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BA918" w14:textId="4D6CCEE0" w:rsidR="00947F4D" w:rsidRPr="005563AE" w:rsidRDefault="00000000" w:rsidP="005563AE">
      <w:pPr>
        <w:tabs>
          <w:tab w:val="center" w:pos="1470"/>
          <w:tab w:val="left" w:pos="5387"/>
        </w:tabs>
        <w:spacing w:before="120" w:after="240" w:line="240" w:lineRule="exact"/>
        <w:outlineLvl w:val="0"/>
        <w:rPr>
          <w:rFonts w:ascii="Lato" w:hAnsi="Lato" w:cstheme="minorHAnsi"/>
          <w:spacing w:val="4"/>
          <w:sz w:val="20"/>
          <w:szCs w:val="20"/>
        </w:rPr>
      </w:pPr>
    </w:p>
    <w:p w14:paraId="0570CF6B" w14:textId="260E9C9B" w:rsidR="00664C92" w:rsidRPr="005563AE" w:rsidRDefault="00664C92" w:rsidP="00502770">
      <w:pPr>
        <w:spacing w:after="0" w:line="240" w:lineRule="exact"/>
        <w:rPr>
          <w:rFonts w:ascii="Lato" w:hAnsi="Lato"/>
          <w:spacing w:val="4"/>
          <w:sz w:val="20"/>
          <w:szCs w:val="20"/>
        </w:rPr>
      </w:pPr>
      <w:r w:rsidRPr="005563AE">
        <w:rPr>
          <w:rFonts w:ascii="Lato" w:hAnsi="Lato"/>
          <w:spacing w:val="4"/>
          <w:sz w:val="20"/>
          <w:szCs w:val="20"/>
        </w:rPr>
        <w:t xml:space="preserve">Znak pisma: </w:t>
      </w:r>
      <w:bookmarkStart w:id="0" w:name="ezdSprawaZnak"/>
      <w:r w:rsidRPr="005563AE">
        <w:rPr>
          <w:rFonts w:ascii="Lato" w:hAnsi="Lato"/>
          <w:spacing w:val="4"/>
          <w:sz w:val="20"/>
          <w:szCs w:val="20"/>
        </w:rPr>
        <w:t>DLI-I.762</w:t>
      </w:r>
      <w:r w:rsidR="00B5735D" w:rsidRPr="005563AE">
        <w:rPr>
          <w:rFonts w:ascii="Lato" w:hAnsi="Lato"/>
          <w:spacing w:val="4"/>
          <w:sz w:val="20"/>
          <w:szCs w:val="20"/>
        </w:rPr>
        <w:t>0</w:t>
      </w:r>
      <w:r w:rsidRPr="005563AE">
        <w:rPr>
          <w:rFonts w:ascii="Lato" w:hAnsi="Lato"/>
          <w:spacing w:val="4"/>
          <w:sz w:val="20"/>
          <w:szCs w:val="20"/>
        </w:rPr>
        <w:t>.</w:t>
      </w:r>
      <w:r w:rsidR="00B5735D" w:rsidRPr="005563AE">
        <w:rPr>
          <w:rFonts w:ascii="Lato" w:hAnsi="Lato"/>
          <w:spacing w:val="4"/>
          <w:sz w:val="20"/>
          <w:szCs w:val="20"/>
        </w:rPr>
        <w:t>24</w:t>
      </w:r>
      <w:r w:rsidRPr="005563AE">
        <w:rPr>
          <w:rFonts w:ascii="Lato" w:hAnsi="Lato"/>
          <w:spacing w:val="4"/>
          <w:sz w:val="20"/>
          <w:szCs w:val="20"/>
        </w:rPr>
        <w:t>.202</w:t>
      </w:r>
      <w:bookmarkEnd w:id="0"/>
      <w:r w:rsidR="00B5735D" w:rsidRPr="005563AE">
        <w:rPr>
          <w:rFonts w:ascii="Lato" w:hAnsi="Lato"/>
          <w:spacing w:val="4"/>
          <w:sz w:val="20"/>
          <w:szCs w:val="20"/>
        </w:rPr>
        <w:t>2.KT.10</w:t>
      </w:r>
    </w:p>
    <w:p w14:paraId="53D1EA67" w14:textId="0EAE2018" w:rsidR="00664C92" w:rsidRPr="005563AE" w:rsidRDefault="00664C92" w:rsidP="00502770">
      <w:pPr>
        <w:spacing w:after="0" w:line="240" w:lineRule="exact"/>
        <w:rPr>
          <w:rFonts w:ascii="Lato" w:hAnsi="Lato"/>
          <w:spacing w:val="4"/>
          <w:sz w:val="20"/>
          <w:szCs w:val="20"/>
        </w:rPr>
      </w:pPr>
      <w:r w:rsidRPr="005563AE">
        <w:rPr>
          <w:rFonts w:ascii="Lato" w:hAnsi="Lato"/>
          <w:spacing w:val="4"/>
          <w:sz w:val="20"/>
          <w:szCs w:val="20"/>
        </w:rPr>
        <w:t xml:space="preserve">Warszawa, </w:t>
      </w:r>
      <w:r w:rsidR="00D53583">
        <w:rPr>
          <w:rFonts w:ascii="Lato" w:hAnsi="Lato"/>
          <w:spacing w:val="4"/>
          <w:sz w:val="20"/>
          <w:szCs w:val="20"/>
        </w:rPr>
        <w:t>1</w:t>
      </w:r>
      <w:r w:rsidRPr="005563AE">
        <w:rPr>
          <w:rFonts w:ascii="Lato" w:hAnsi="Lato"/>
          <w:spacing w:val="4"/>
          <w:sz w:val="20"/>
          <w:szCs w:val="20"/>
        </w:rPr>
        <w:t xml:space="preserve"> </w:t>
      </w:r>
      <w:r w:rsidR="004074CF">
        <w:rPr>
          <w:rFonts w:ascii="Lato" w:hAnsi="Lato"/>
          <w:spacing w:val="4"/>
          <w:sz w:val="20"/>
          <w:szCs w:val="20"/>
        </w:rPr>
        <w:t>grudnia 2</w:t>
      </w:r>
      <w:r w:rsidRPr="005563AE">
        <w:rPr>
          <w:rFonts w:ascii="Lato" w:hAnsi="Lato"/>
          <w:spacing w:val="4"/>
          <w:sz w:val="20"/>
          <w:szCs w:val="20"/>
        </w:rPr>
        <w:t>022 r.</w:t>
      </w:r>
    </w:p>
    <w:p w14:paraId="68984709" w14:textId="34EA16E9" w:rsidR="00664C92" w:rsidRPr="005563AE" w:rsidRDefault="00664C92" w:rsidP="005563AE">
      <w:pPr>
        <w:tabs>
          <w:tab w:val="center" w:pos="1470"/>
          <w:tab w:val="left" w:pos="5387"/>
        </w:tabs>
        <w:spacing w:before="120" w:after="240" w:line="240" w:lineRule="exact"/>
        <w:outlineLvl w:val="0"/>
        <w:rPr>
          <w:rFonts w:ascii="Lato" w:hAnsi="Lato" w:cstheme="minorHAnsi"/>
          <w:spacing w:val="4"/>
          <w:sz w:val="20"/>
          <w:szCs w:val="20"/>
        </w:rPr>
      </w:pPr>
    </w:p>
    <w:p w14:paraId="0C7CB967" w14:textId="77777777" w:rsidR="00B5735D" w:rsidRPr="005563AE" w:rsidRDefault="00B5735D" w:rsidP="005563AE">
      <w:pPr>
        <w:spacing w:after="240" w:line="240" w:lineRule="exact"/>
        <w:jc w:val="center"/>
        <w:outlineLvl w:val="0"/>
        <w:rPr>
          <w:rFonts w:ascii="Lato" w:hAnsi="Lato" w:cs="Arial"/>
          <w:b/>
          <w:bCs/>
          <w:color w:val="000000"/>
          <w:spacing w:val="4"/>
          <w:sz w:val="20"/>
          <w:szCs w:val="20"/>
        </w:rPr>
      </w:pPr>
      <w:r w:rsidRPr="005563AE">
        <w:rPr>
          <w:rFonts w:ascii="Lato" w:hAnsi="Lato" w:cs="Arial"/>
          <w:b/>
          <w:bCs/>
          <w:color w:val="000000"/>
          <w:spacing w:val="4"/>
          <w:sz w:val="20"/>
          <w:szCs w:val="20"/>
        </w:rPr>
        <w:t>DECYZJA</w:t>
      </w:r>
    </w:p>
    <w:p w14:paraId="27E149A9" w14:textId="19F223B7" w:rsidR="00B5735D" w:rsidRPr="005563AE" w:rsidRDefault="00B5735D" w:rsidP="005563AE">
      <w:pPr>
        <w:spacing w:after="240" w:line="240" w:lineRule="exact"/>
        <w:jc w:val="both"/>
        <w:rPr>
          <w:rFonts w:ascii="Lato" w:hAnsi="Lato" w:cs="Arial"/>
          <w:color w:val="000000"/>
          <w:spacing w:val="4"/>
          <w:sz w:val="20"/>
          <w:szCs w:val="20"/>
        </w:rPr>
      </w:pPr>
      <w:r w:rsidRPr="005563AE">
        <w:rPr>
          <w:rFonts w:ascii="Lato" w:hAnsi="Lato" w:cs="Arial"/>
          <w:color w:val="000000"/>
          <w:spacing w:val="4"/>
          <w:sz w:val="20"/>
          <w:szCs w:val="20"/>
        </w:rPr>
        <w:t>Na podstawie art. 138 § 1 pkt 2 ustawy z dnia 14 czerwca 1960 r. – Kodeks postępowania administracyjnego (</w:t>
      </w:r>
      <w:proofErr w:type="spellStart"/>
      <w:r w:rsidR="002A1C89" w:rsidRPr="005563AE">
        <w:rPr>
          <w:rFonts w:ascii="Lato" w:hAnsi="Lato" w:cs="Arial"/>
          <w:color w:val="000000"/>
          <w:spacing w:val="4"/>
          <w:sz w:val="20"/>
          <w:szCs w:val="20"/>
        </w:rPr>
        <w:t>t.j</w:t>
      </w:r>
      <w:proofErr w:type="spellEnd"/>
      <w:r w:rsidR="002A1C89" w:rsidRPr="005563AE">
        <w:rPr>
          <w:rFonts w:ascii="Lato" w:hAnsi="Lato" w:cs="Arial"/>
          <w:color w:val="000000"/>
          <w:spacing w:val="4"/>
          <w:sz w:val="20"/>
          <w:szCs w:val="20"/>
        </w:rPr>
        <w:t xml:space="preserve">. </w:t>
      </w:r>
      <w:r w:rsidRPr="005563AE">
        <w:rPr>
          <w:rFonts w:ascii="Lato" w:hAnsi="Lato" w:cs="Arial"/>
          <w:color w:val="000000"/>
          <w:spacing w:val="4"/>
          <w:sz w:val="20"/>
          <w:szCs w:val="20"/>
        </w:rPr>
        <w:t>Dz. U. z 202</w:t>
      </w:r>
      <w:r w:rsidR="002A1C89" w:rsidRPr="005563AE">
        <w:rPr>
          <w:rFonts w:ascii="Lato" w:hAnsi="Lato" w:cs="Arial"/>
          <w:color w:val="000000"/>
          <w:spacing w:val="4"/>
          <w:sz w:val="20"/>
          <w:szCs w:val="20"/>
        </w:rPr>
        <w:t>2</w:t>
      </w:r>
      <w:r w:rsidRPr="005563AE">
        <w:rPr>
          <w:rFonts w:ascii="Lato" w:hAnsi="Lato" w:cs="Arial"/>
          <w:color w:val="000000"/>
          <w:spacing w:val="4"/>
          <w:sz w:val="20"/>
          <w:szCs w:val="20"/>
        </w:rPr>
        <w:t xml:space="preserve"> r. poz.</w:t>
      </w:r>
      <w:r w:rsidR="004074CF">
        <w:rPr>
          <w:rFonts w:ascii="Lato" w:hAnsi="Lato" w:cs="Arial"/>
          <w:color w:val="000000"/>
          <w:spacing w:val="4"/>
          <w:sz w:val="20"/>
          <w:szCs w:val="20"/>
        </w:rPr>
        <w:t xml:space="preserve"> </w:t>
      </w:r>
      <w:r w:rsidR="002A1C89" w:rsidRPr="005563AE">
        <w:rPr>
          <w:rFonts w:ascii="Lato" w:hAnsi="Lato" w:cs="Arial"/>
          <w:color w:val="000000"/>
          <w:spacing w:val="4"/>
          <w:sz w:val="20"/>
          <w:szCs w:val="20"/>
        </w:rPr>
        <w:t>2000</w:t>
      </w:r>
      <w:r w:rsidRPr="005563AE">
        <w:rPr>
          <w:rFonts w:ascii="Lato" w:hAnsi="Lato" w:cs="Arial"/>
          <w:color w:val="000000"/>
          <w:spacing w:val="4"/>
          <w:sz w:val="20"/>
          <w:szCs w:val="20"/>
        </w:rPr>
        <w:t>), zwanej dalej „</w:t>
      </w:r>
      <w:r w:rsidRPr="005563AE">
        <w:rPr>
          <w:rFonts w:ascii="Lato" w:hAnsi="Lato" w:cs="Arial"/>
          <w:i/>
          <w:color w:val="000000"/>
          <w:spacing w:val="4"/>
          <w:sz w:val="20"/>
          <w:szCs w:val="20"/>
        </w:rPr>
        <w:t>kpa</w:t>
      </w:r>
      <w:r w:rsidRPr="005563AE">
        <w:rPr>
          <w:rFonts w:ascii="Lato" w:hAnsi="Lato" w:cs="Arial"/>
          <w:color w:val="000000"/>
          <w:spacing w:val="4"/>
          <w:sz w:val="20"/>
          <w:szCs w:val="20"/>
        </w:rPr>
        <w:t xml:space="preserve">”, oraz art. 5 ust. 3 </w:t>
      </w:r>
      <w:r w:rsidR="004074CF">
        <w:rPr>
          <w:rFonts w:ascii="Lato" w:hAnsi="Lato" w:cs="Arial"/>
          <w:color w:val="000000"/>
          <w:spacing w:val="4"/>
          <w:sz w:val="20"/>
          <w:szCs w:val="20"/>
        </w:rPr>
        <w:br/>
      </w:r>
      <w:r w:rsidRPr="005563AE">
        <w:rPr>
          <w:rFonts w:ascii="Lato" w:hAnsi="Lato" w:cs="Arial"/>
          <w:color w:val="000000"/>
          <w:spacing w:val="4"/>
          <w:sz w:val="20"/>
          <w:szCs w:val="20"/>
        </w:rPr>
        <w:t xml:space="preserve">w zw. z art. 39 ust. 1 ustawy z dnia 24 kwietnia 2009 r. o inwestycjach w zakresie terminalu </w:t>
      </w:r>
      <w:proofErr w:type="spellStart"/>
      <w:r w:rsidRPr="005563AE">
        <w:rPr>
          <w:rFonts w:ascii="Lato" w:hAnsi="Lato" w:cs="Arial"/>
          <w:color w:val="000000"/>
          <w:spacing w:val="4"/>
          <w:sz w:val="20"/>
          <w:szCs w:val="20"/>
        </w:rPr>
        <w:t>regazyfikacyjnego</w:t>
      </w:r>
      <w:proofErr w:type="spellEnd"/>
      <w:r w:rsidRPr="005563AE">
        <w:rPr>
          <w:rFonts w:ascii="Lato" w:hAnsi="Lato" w:cs="Arial"/>
          <w:color w:val="000000"/>
          <w:spacing w:val="4"/>
          <w:sz w:val="20"/>
          <w:szCs w:val="20"/>
        </w:rPr>
        <w:t xml:space="preserve"> skroplonego gazu ziemnego w Świnoujściu (</w:t>
      </w:r>
      <w:proofErr w:type="spellStart"/>
      <w:r w:rsidRPr="005563AE">
        <w:rPr>
          <w:rFonts w:ascii="Lato" w:hAnsi="Lato" w:cs="Arial"/>
          <w:color w:val="000000"/>
          <w:spacing w:val="4"/>
          <w:sz w:val="20"/>
          <w:szCs w:val="20"/>
        </w:rPr>
        <w:t>t.j</w:t>
      </w:r>
      <w:proofErr w:type="spellEnd"/>
      <w:r w:rsidRPr="005563AE">
        <w:rPr>
          <w:rFonts w:ascii="Lato" w:hAnsi="Lato" w:cs="Arial"/>
          <w:color w:val="000000"/>
          <w:spacing w:val="4"/>
          <w:sz w:val="20"/>
          <w:szCs w:val="20"/>
        </w:rPr>
        <w:t xml:space="preserve">. Dz. U. z 2021 r. poz. 1836, </w:t>
      </w:r>
      <w:r w:rsidR="004074CF">
        <w:rPr>
          <w:rFonts w:ascii="Lato" w:hAnsi="Lato" w:cs="Arial"/>
          <w:color w:val="000000"/>
          <w:spacing w:val="4"/>
          <w:sz w:val="20"/>
          <w:szCs w:val="20"/>
        </w:rPr>
        <w:br/>
      </w:r>
      <w:r w:rsidRPr="005563AE">
        <w:rPr>
          <w:rFonts w:ascii="Lato" w:hAnsi="Lato" w:cs="Arial"/>
          <w:color w:val="000000"/>
          <w:spacing w:val="4"/>
          <w:sz w:val="20"/>
          <w:szCs w:val="20"/>
        </w:rPr>
        <w:t xml:space="preserve">z </w:t>
      </w:r>
      <w:proofErr w:type="spellStart"/>
      <w:r w:rsidRPr="005563AE">
        <w:rPr>
          <w:rFonts w:ascii="Lato" w:hAnsi="Lato" w:cs="Arial"/>
          <w:color w:val="000000"/>
          <w:spacing w:val="4"/>
          <w:sz w:val="20"/>
          <w:szCs w:val="20"/>
        </w:rPr>
        <w:t>późn</w:t>
      </w:r>
      <w:proofErr w:type="spellEnd"/>
      <w:r w:rsidRPr="005563AE">
        <w:rPr>
          <w:rFonts w:ascii="Lato" w:hAnsi="Lato" w:cs="Arial"/>
          <w:color w:val="000000"/>
          <w:spacing w:val="4"/>
          <w:sz w:val="20"/>
          <w:szCs w:val="20"/>
        </w:rPr>
        <w:t>. zm.), zwanej dalej „</w:t>
      </w:r>
      <w:r w:rsidRPr="005563AE">
        <w:rPr>
          <w:rFonts w:ascii="Lato" w:hAnsi="Lato" w:cs="Arial"/>
          <w:i/>
          <w:color w:val="000000"/>
          <w:spacing w:val="4"/>
          <w:sz w:val="20"/>
          <w:szCs w:val="20"/>
        </w:rPr>
        <w:t>specustawą gazową</w:t>
      </w:r>
      <w:r w:rsidRPr="005563AE">
        <w:rPr>
          <w:rFonts w:ascii="Lato" w:hAnsi="Lato" w:cs="Arial"/>
          <w:color w:val="000000"/>
          <w:spacing w:val="4"/>
          <w:sz w:val="20"/>
          <w:szCs w:val="20"/>
        </w:rPr>
        <w:t xml:space="preserve">”, po rozpatrzeniu </w:t>
      </w:r>
      <w:r w:rsidRPr="005563AE">
        <w:rPr>
          <w:rFonts w:ascii="Lato" w:hAnsi="Lato" w:cs="Arial"/>
          <w:spacing w:val="4"/>
          <w:sz w:val="20"/>
          <w:szCs w:val="20"/>
        </w:rPr>
        <w:t>odwołania Pan</w:t>
      </w:r>
      <w:r w:rsidR="007F348D" w:rsidRPr="005563AE">
        <w:rPr>
          <w:rFonts w:ascii="Lato" w:hAnsi="Lato" w:cs="Arial"/>
          <w:spacing w:val="4"/>
          <w:sz w:val="20"/>
          <w:szCs w:val="20"/>
        </w:rPr>
        <w:t>a</w:t>
      </w:r>
      <w:r w:rsidRPr="005563AE">
        <w:rPr>
          <w:rFonts w:ascii="Lato" w:hAnsi="Lato" w:cs="Arial"/>
          <w:spacing w:val="4"/>
          <w:sz w:val="20"/>
          <w:szCs w:val="20"/>
        </w:rPr>
        <w:t xml:space="preserve"> </w:t>
      </w:r>
      <w:r w:rsidR="002A1C89" w:rsidRPr="005563AE">
        <w:rPr>
          <w:rFonts w:ascii="Lato" w:hAnsi="Lato" w:cs="Arial"/>
          <w:spacing w:val="4"/>
          <w:sz w:val="20"/>
          <w:szCs w:val="20"/>
        </w:rPr>
        <w:t>M</w:t>
      </w:r>
      <w:r w:rsidR="006A244D">
        <w:rPr>
          <w:rFonts w:ascii="Lato" w:hAnsi="Lato" w:cs="Arial"/>
          <w:spacing w:val="4"/>
          <w:sz w:val="20"/>
          <w:szCs w:val="20"/>
        </w:rPr>
        <w:t>.</w:t>
      </w:r>
      <w:r w:rsidR="002A1C89" w:rsidRPr="005563AE">
        <w:rPr>
          <w:rFonts w:ascii="Lato" w:hAnsi="Lato" w:cs="Arial"/>
          <w:spacing w:val="4"/>
          <w:sz w:val="20"/>
          <w:szCs w:val="20"/>
        </w:rPr>
        <w:t xml:space="preserve"> L</w:t>
      </w:r>
      <w:r w:rsidR="006A244D">
        <w:rPr>
          <w:rFonts w:ascii="Lato" w:hAnsi="Lato" w:cs="Arial"/>
          <w:spacing w:val="4"/>
          <w:sz w:val="20"/>
          <w:szCs w:val="20"/>
        </w:rPr>
        <w:t>.</w:t>
      </w:r>
      <w:r w:rsidR="002A1C89" w:rsidRPr="005563AE">
        <w:rPr>
          <w:rFonts w:ascii="Lato" w:hAnsi="Lato" w:cs="Arial"/>
          <w:spacing w:val="4"/>
          <w:sz w:val="20"/>
          <w:szCs w:val="20"/>
        </w:rPr>
        <w:t>, Pana W</w:t>
      </w:r>
      <w:r w:rsidR="006A244D">
        <w:rPr>
          <w:rFonts w:ascii="Lato" w:hAnsi="Lato" w:cs="Arial"/>
          <w:spacing w:val="4"/>
          <w:sz w:val="20"/>
          <w:szCs w:val="20"/>
        </w:rPr>
        <w:t>.</w:t>
      </w:r>
      <w:r w:rsidR="002A1C89" w:rsidRPr="005563AE">
        <w:rPr>
          <w:rFonts w:ascii="Lato" w:hAnsi="Lato" w:cs="Arial"/>
          <w:spacing w:val="4"/>
          <w:sz w:val="20"/>
          <w:szCs w:val="20"/>
        </w:rPr>
        <w:t xml:space="preserve"> R</w:t>
      </w:r>
      <w:r w:rsidR="006A244D">
        <w:rPr>
          <w:rFonts w:ascii="Lato" w:hAnsi="Lato" w:cs="Arial"/>
          <w:spacing w:val="4"/>
          <w:sz w:val="20"/>
          <w:szCs w:val="20"/>
        </w:rPr>
        <w:t>.</w:t>
      </w:r>
      <w:r w:rsidR="002A1C89" w:rsidRPr="005563AE">
        <w:rPr>
          <w:rFonts w:ascii="Lato" w:hAnsi="Lato" w:cs="Arial"/>
          <w:spacing w:val="4"/>
          <w:sz w:val="20"/>
          <w:szCs w:val="20"/>
        </w:rPr>
        <w:t>, Pana W</w:t>
      </w:r>
      <w:r w:rsidR="006A244D">
        <w:rPr>
          <w:rFonts w:ascii="Lato" w:hAnsi="Lato" w:cs="Arial"/>
          <w:spacing w:val="4"/>
          <w:sz w:val="20"/>
          <w:szCs w:val="20"/>
        </w:rPr>
        <w:t>.</w:t>
      </w:r>
      <w:r w:rsidR="002A1C89" w:rsidRPr="005563AE">
        <w:rPr>
          <w:rFonts w:ascii="Lato" w:hAnsi="Lato" w:cs="Arial"/>
          <w:spacing w:val="4"/>
          <w:sz w:val="20"/>
          <w:szCs w:val="20"/>
        </w:rPr>
        <w:t xml:space="preserve"> W</w:t>
      </w:r>
      <w:r w:rsidR="006A244D">
        <w:rPr>
          <w:rFonts w:ascii="Lato" w:hAnsi="Lato" w:cs="Arial"/>
          <w:spacing w:val="4"/>
          <w:sz w:val="20"/>
          <w:szCs w:val="20"/>
        </w:rPr>
        <w:t>.</w:t>
      </w:r>
      <w:r w:rsidR="002A1C89" w:rsidRPr="005563AE">
        <w:rPr>
          <w:rFonts w:ascii="Lato" w:hAnsi="Lato" w:cs="Arial"/>
          <w:spacing w:val="4"/>
          <w:sz w:val="20"/>
          <w:szCs w:val="20"/>
        </w:rPr>
        <w:t xml:space="preserve"> i Pana A</w:t>
      </w:r>
      <w:r w:rsidR="006A244D">
        <w:rPr>
          <w:rFonts w:ascii="Lato" w:hAnsi="Lato" w:cs="Arial"/>
          <w:spacing w:val="4"/>
          <w:sz w:val="20"/>
          <w:szCs w:val="20"/>
        </w:rPr>
        <w:t>.</w:t>
      </w:r>
      <w:r w:rsidR="002A1C89" w:rsidRPr="005563AE">
        <w:rPr>
          <w:rFonts w:ascii="Lato" w:hAnsi="Lato" w:cs="Arial"/>
          <w:spacing w:val="4"/>
          <w:sz w:val="20"/>
          <w:szCs w:val="20"/>
        </w:rPr>
        <w:t xml:space="preserve"> W</w:t>
      </w:r>
      <w:r w:rsidR="006A244D">
        <w:rPr>
          <w:rFonts w:ascii="Lato" w:hAnsi="Lato" w:cs="Arial"/>
          <w:spacing w:val="4"/>
          <w:sz w:val="20"/>
          <w:szCs w:val="20"/>
        </w:rPr>
        <w:t>.</w:t>
      </w:r>
      <w:r w:rsidRPr="005563AE">
        <w:rPr>
          <w:rFonts w:ascii="Lato" w:hAnsi="Lato" w:cs="Arial"/>
          <w:spacing w:val="4"/>
          <w:sz w:val="20"/>
          <w:szCs w:val="20"/>
        </w:rPr>
        <w:t>,</w:t>
      </w:r>
      <w:r w:rsidRPr="005563AE">
        <w:rPr>
          <w:rFonts w:ascii="Lato" w:hAnsi="Lato" w:cs="Arial"/>
          <w:color w:val="000000"/>
          <w:spacing w:val="4"/>
          <w:sz w:val="20"/>
          <w:szCs w:val="20"/>
        </w:rPr>
        <w:t xml:space="preserve"> od </w:t>
      </w:r>
      <w:r w:rsidR="002A1C89" w:rsidRPr="005563AE">
        <w:rPr>
          <w:rFonts w:ascii="Lato" w:hAnsi="Lato" w:cs="Arial"/>
          <w:iCs/>
          <w:spacing w:val="4"/>
          <w:sz w:val="20"/>
          <w:szCs w:val="20"/>
        </w:rPr>
        <w:t xml:space="preserve">decyzji </w:t>
      </w:r>
      <w:r w:rsidR="002A1C89" w:rsidRPr="005563AE">
        <w:rPr>
          <w:rFonts w:ascii="Lato" w:hAnsi="Lato" w:cs="Arial"/>
          <w:spacing w:val="4"/>
          <w:sz w:val="20"/>
          <w:szCs w:val="20"/>
        </w:rPr>
        <w:t xml:space="preserve">Wojewody Wielkopolskiego nr 20/2022 z dnia 20 maja 2022 r., znak: IR-III.747.14.2022.2, o ustaleniu lokalizacji </w:t>
      </w:r>
      <w:bookmarkStart w:id="1" w:name="_Hlk120609665"/>
      <w:r w:rsidR="002A1C89" w:rsidRPr="005563AE">
        <w:rPr>
          <w:rFonts w:ascii="Lato" w:hAnsi="Lato" w:cs="Arial"/>
          <w:spacing w:val="4"/>
          <w:sz w:val="20"/>
          <w:szCs w:val="20"/>
        </w:rPr>
        <w:t xml:space="preserve">inwestycji towarzyszącej inwestycjom w zakresie terminalu </w:t>
      </w:r>
      <w:proofErr w:type="spellStart"/>
      <w:r w:rsidR="002A1C89" w:rsidRPr="005563AE">
        <w:rPr>
          <w:rFonts w:ascii="Lato" w:hAnsi="Lato" w:cs="Arial"/>
          <w:spacing w:val="4"/>
          <w:sz w:val="20"/>
          <w:szCs w:val="20"/>
        </w:rPr>
        <w:t>regazyfikacyjnego</w:t>
      </w:r>
      <w:proofErr w:type="spellEnd"/>
      <w:r w:rsidR="002A1C89" w:rsidRPr="005563AE">
        <w:rPr>
          <w:rFonts w:ascii="Lato" w:hAnsi="Lato" w:cs="Arial"/>
          <w:spacing w:val="4"/>
          <w:sz w:val="20"/>
          <w:szCs w:val="20"/>
        </w:rPr>
        <w:t xml:space="preserve"> skroplonego gazu ziemnego w Świnoujściu </w:t>
      </w:r>
      <w:bookmarkEnd w:id="1"/>
      <w:r w:rsidR="002A1C89" w:rsidRPr="005563AE">
        <w:rPr>
          <w:rFonts w:ascii="Lato" w:hAnsi="Lato" w:cs="Arial"/>
          <w:spacing w:val="4"/>
          <w:sz w:val="20"/>
          <w:szCs w:val="20"/>
        </w:rPr>
        <w:t xml:space="preserve">dla przedsięwzięcia </w:t>
      </w:r>
      <w:r w:rsidR="004074CF">
        <w:rPr>
          <w:rFonts w:ascii="Lato" w:hAnsi="Lato" w:cs="Arial"/>
          <w:spacing w:val="4"/>
          <w:sz w:val="20"/>
          <w:szCs w:val="20"/>
        </w:rPr>
        <w:br/>
      </w:r>
      <w:r w:rsidR="002A1C89" w:rsidRPr="005563AE">
        <w:rPr>
          <w:rFonts w:ascii="Lato" w:hAnsi="Lato" w:cs="Arial"/>
          <w:spacing w:val="4"/>
          <w:sz w:val="20"/>
          <w:szCs w:val="20"/>
        </w:rPr>
        <w:t>pn.</w:t>
      </w:r>
      <w:r w:rsidR="002A1C89" w:rsidRPr="005563AE">
        <w:rPr>
          <w:rFonts w:ascii="Lato" w:hAnsi="Lato"/>
          <w:spacing w:val="4"/>
          <w:sz w:val="20"/>
          <w:szCs w:val="20"/>
        </w:rPr>
        <w:t xml:space="preserve"> budowie odcinka gazociągu wysokiego ciśnienia o długości ok. 8,1 km. w ramach inwestycji </w:t>
      </w:r>
      <w:r w:rsidR="004074CF">
        <w:rPr>
          <w:rFonts w:ascii="Lato" w:hAnsi="Lato"/>
          <w:spacing w:val="4"/>
          <w:sz w:val="20"/>
          <w:szCs w:val="20"/>
        </w:rPr>
        <w:br/>
      </w:r>
      <w:r w:rsidR="002A1C89" w:rsidRPr="005563AE">
        <w:rPr>
          <w:rFonts w:ascii="Lato" w:hAnsi="Lato"/>
          <w:spacing w:val="4"/>
          <w:sz w:val="20"/>
          <w:szCs w:val="20"/>
        </w:rPr>
        <w:t xml:space="preserve">pn. „Budowa gazociągu DN 200, MOP 6,3 </w:t>
      </w:r>
      <w:proofErr w:type="spellStart"/>
      <w:r w:rsidR="002A1C89" w:rsidRPr="005563AE">
        <w:rPr>
          <w:rFonts w:ascii="Lato" w:hAnsi="Lato"/>
          <w:spacing w:val="4"/>
          <w:sz w:val="20"/>
          <w:szCs w:val="20"/>
        </w:rPr>
        <w:t>MPa</w:t>
      </w:r>
      <w:proofErr w:type="spellEnd"/>
      <w:r w:rsidR="002A1C89" w:rsidRPr="005563AE">
        <w:rPr>
          <w:rFonts w:ascii="Lato" w:hAnsi="Lato"/>
          <w:spacing w:val="4"/>
          <w:sz w:val="20"/>
          <w:szCs w:val="20"/>
        </w:rPr>
        <w:t xml:space="preserve"> na terenie gminy Stare Miasto. Odcinek od wpięcia do proj. Gazociągu w </w:t>
      </w:r>
      <w:proofErr w:type="spellStart"/>
      <w:r w:rsidR="002A1C89" w:rsidRPr="005563AE">
        <w:rPr>
          <w:rFonts w:ascii="Lato" w:hAnsi="Lato"/>
          <w:spacing w:val="4"/>
          <w:sz w:val="20"/>
          <w:szCs w:val="20"/>
        </w:rPr>
        <w:t>msc</w:t>
      </w:r>
      <w:proofErr w:type="spellEnd"/>
      <w:r w:rsidR="002A1C89" w:rsidRPr="005563AE">
        <w:rPr>
          <w:rFonts w:ascii="Lato" w:hAnsi="Lato"/>
          <w:spacing w:val="4"/>
          <w:sz w:val="20"/>
          <w:szCs w:val="20"/>
        </w:rPr>
        <w:t>. Nowy Świat do centrum Logistycznego w  Żdżarach</w:t>
      </w:r>
      <w:r w:rsidR="002A1C89" w:rsidRPr="005563AE">
        <w:rPr>
          <w:rFonts w:ascii="Lato" w:hAnsi="Lato" w:cs="Arial"/>
          <w:spacing w:val="4"/>
          <w:sz w:val="20"/>
          <w:szCs w:val="20"/>
        </w:rPr>
        <w:t>”</w:t>
      </w:r>
      <w:r w:rsidRPr="005563AE">
        <w:rPr>
          <w:rFonts w:ascii="Lato" w:hAnsi="Lato" w:cs="Arial"/>
          <w:color w:val="000000"/>
          <w:spacing w:val="4"/>
          <w:sz w:val="20"/>
          <w:szCs w:val="20"/>
        </w:rPr>
        <w:t>,</w:t>
      </w:r>
    </w:p>
    <w:p w14:paraId="08D39670" w14:textId="77777777" w:rsidR="00B5735D" w:rsidRPr="005563AE" w:rsidRDefault="00B5735D" w:rsidP="005563AE">
      <w:pPr>
        <w:pStyle w:val="Akapitzlist"/>
        <w:numPr>
          <w:ilvl w:val="0"/>
          <w:numId w:val="44"/>
        </w:numPr>
        <w:spacing w:after="240" w:line="240" w:lineRule="exact"/>
        <w:ind w:left="284" w:hanging="142"/>
        <w:contextualSpacing w:val="0"/>
        <w:jc w:val="both"/>
        <w:rPr>
          <w:rFonts w:ascii="Lato" w:hAnsi="Lato" w:cs="Arial"/>
          <w:bCs/>
          <w:spacing w:val="4"/>
          <w:sz w:val="20"/>
          <w:szCs w:val="20"/>
        </w:rPr>
      </w:pPr>
      <w:r w:rsidRPr="005563AE">
        <w:rPr>
          <w:rFonts w:ascii="Lato" w:hAnsi="Lato" w:cs="Arial"/>
          <w:b/>
          <w:spacing w:val="4"/>
          <w:sz w:val="20"/>
          <w:szCs w:val="20"/>
        </w:rPr>
        <w:t>Uchylam</w:t>
      </w:r>
      <w:r w:rsidRPr="005563AE">
        <w:rPr>
          <w:rFonts w:ascii="Lato" w:hAnsi="Lato" w:cs="Arial"/>
          <w:b/>
          <w:bCs/>
          <w:spacing w:val="4"/>
          <w:sz w:val="20"/>
          <w:szCs w:val="20"/>
        </w:rPr>
        <w:t>:</w:t>
      </w:r>
    </w:p>
    <w:p w14:paraId="21BBFEEB" w14:textId="55F37C5C" w:rsidR="00B5735D" w:rsidRPr="005563AE" w:rsidRDefault="000D45E3" w:rsidP="005563AE">
      <w:pPr>
        <w:pStyle w:val="Akapitzlist"/>
        <w:numPr>
          <w:ilvl w:val="0"/>
          <w:numId w:val="45"/>
        </w:numPr>
        <w:spacing w:after="240" w:line="240" w:lineRule="exact"/>
        <w:contextualSpacing w:val="0"/>
        <w:jc w:val="both"/>
        <w:rPr>
          <w:rFonts w:ascii="Lato" w:hAnsi="Lato" w:cs="Arial"/>
          <w:spacing w:val="4"/>
          <w:sz w:val="20"/>
          <w:szCs w:val="20"/>
        </w:rPr>
      </w:pPr>
      <w:r w:rsidRPr="005563AE">
        <w:rPr>
          <w:rFonts w:ascii="Lato" w:hAnsi="Lato" w:cs="Arial"/>
          <w:bCs/>
          <w:spacing w:val="4"/>
          <w:sz w:val="20"/>
          <w:szCs w:val="20"/>
        </w:rPr>
        <w:t xml:space="preserve">arkusz </w:t>
      </w:r>
      <w:r w:rsidR="00FB37D7" w:rsidRPr="005563AE">
        <w:rPr>
          <w:rFonts w:ascii="Lato" w:hAnsi="Lato" w:cs="Arial"/>
          <w:bCs/>
          <w:spacing w:val="4"/>
          <w:sz w:val="20"/>
          <w:szCs w:val="20"/>
        </w:rPr>
        <w:t xml:space="preserve">nr </w:t>
      </w:r>
      <w:r w:rsidRPr="005563AE">
        <w:rPr>
          <w:rFonts w:ascii="Lato" w:hAnsi="Lato" w:cs="Arial"/>
          <w:bCs/>
          <w:spacing w:val="4"/>
          <w:sz w:val="20"/>
          <w:szCs w:val="20"/>
        </w:rPr>
        <w:t xml:space="preserve">9 </w:t>
      </w:r>
      <w:bookmarkStart w:id="2" w:name="_Hlk120689127"/>
      <w:r w:rsidRPr="005563AE">
        <w:rPr>
          <w:rFonts w:ascii="Lato" w:hAnsi="Lato" w:cs="Arial"/>
          <w:bCs/>
          <w:spacing w:val="4"/>
          <w:sz w:val="20"/>
          <w:szCs w:val="20"/>
        </w:rPr>
        <w:t xml:space="preserve">mapy </w:t>
      </w:r>
      <w:bookmarkStart w:id="3" w:name="_Hlk120688138"/>
      <w:r w:rsidR="00DE56C3" w:rsidRPr="00DE56C3">
        <w:rPr>
          <w:rFonts w:ascii="Lato" w:hAnsi="Lato" w:cs="Arial"/>
          <w:bCs/>
          <w:spacing w:val="4"/>
          <w:sz w:val="20"/>
          <w:szCs w:val="20"/>
        </w:rPr>
        <w:t>określ</w:t>
      </w:r>
      <w:r w:rsidR="00DE56C3">
        <w:rPr>
          <w:rFonts w:ascii="Lato" w:hAnsi="Lato" w:cs="Arial"/>
          <w:bCs/>
          <w:spacing w:val="4"/>
          <w:sz w:val="20"/>
          <w:szCs w:val="20"/>
        </w:rPr>
        <w:t>ającej</w:t>
      </w:r>
      <w:r w:rsidR="00DE56C3" w:rsidRPr="00DE56C3">
        <w:rPr>
          <w:rFonts w:ascii="Lato" w:hAnsi="Lato" w:cs="Arial"/>
          <w:bCs/>
          <w:spacing w:val="4"/>
          <w:sz w:val="20"/>
          <w:szCs w:val="20"/>
        </w:rPr>
        <w:t xml:space="preserve"> granic</w:t>
      </w:r>
      <w:r w:rsidR="00DE56C3">
        <w:rPr>
          <w:rFonts w:ascii="Lato" w:hAnsi="Lato" w:cs="Arial"/>
          <w:bCs/>
          <w:spacing w:val="4"/>
          <w:sz w:val="20"/>
          <w:szCs w:val="20"/>
        </w:rPr>
        <w:t>e</w:t>
      </w:r>
      <w:r w:rsidR="00DE56C3" w:rsidRPr="00DE56C3">
        <w:rPr>
          <w:rFonts w:ascii="Lato" w:hAnsi="Lato" w:cs="Arial"/>
          <w:bCs/>
          <w:spacing w:val="4"/>
          <w:sz w:val="20"/>
          <w:szCs w:val="20"/>
        </w:rPr>
        <w:t xml:space="preserve"> terenu objętego inwestycją w zakresie terminalu</w:t>
      </w:r>
      <w:r w:rsidRPr="005563AE">
        <w:rPr>
          <w:rFonts w:ascii="Lato" w:hAnsi="Lato" w:cs="Arial"/>
          <w:bCs/>
          <w:spacing w:val="4"/>
          <w:sz w:val="20"/>
          <w:szCs w:val="20"/>
        </w:rPr>
        <w:t xml:space="preserve">, </w:t>
      </w:r>
      <w:bookmarkEnd w:id="3"/>
      <w:r w:rsidRPr="005563AE">
        <w:rPr>
          <w:rFonts w:ascii="Lato" w:hAnsi="Lato" w:cs="Arial"/>
          <w:bCs/>
          <w:spacing w:val="4"/>
          <w:sz w:val="20"/>
          <w:szCs w:val="20"/>
        </w:rPr>
        <w:t>stanowiąc</w:t>
      </w:r>
      <w:r w:rsidR="00DE56C3">
        <w:rPr>
          <w:rFonts w:ascii="Lato" w:hAnsi="Lato" w:cs="Arial"/>
          <w:bCs/>
          <w:spacing w:val="4"/>
          <w:sz w:val="20"/>
          <w:szCs w:val="20"/>
        </w:rPr>
        <w:t>ej</w:t>
      </w:r>
      <w:r w:rsidRPr="005563AE">
        <w:rPr>
          <w:rFonts w:ascii="Lato" w:hAnsi="Lato" w:cs="Arial"/>
          <w:bCs/>
          <w:spacing w:val="4"/>
          <w:sz w:val="20"/>
          <w:szCs w:val="20"/>
        </w:rPr>
        <w:t xml:space="preserve"> załącznik nr 1 do zaskarżonej decyzji Wojewody Wielkopolskiego</w:t>
      </w:r>
      <w:bookmarkEnd w:id="2"/>
      <w:r w:rsidR="00B5735D" w:rsidRPr="005563AE">
        <w:rPr>
          <w:rFonts w:ascii="Lato" w:hAnsi="Lato" w:cs="Arial"/>
          <w:spacing w:val="4"/>
          <w:sz w:val="20"/>
          <w:szCs w:val="20"/>
        </w:rPr>
        <w:t>,</w:t>
      </w:r>
    </w:p>
    <w:p w14:paraId="442F37E4" w14:textId="78F6A897" w:rsidR="00B5735D" w:rsidRPr="005563AE" w:rsidRDefault="00B5735D" w:rsidP="005563AE">
      <w:pPr>
        <w:pStyle w:val="Akapitzlist"/>
        <w:spacing w:after="240" w:line="240" w:lineRule="exact"/>
        <w:ind w:left="284"/>
        <w:contextualSpacing w:val="0"/>
        <w:jc w:val="both"/>
        <w:rPr>
          <w:rFonts w:ascii="Lato" w:hAnsi="Lato" w:cs="Arial"/>
          <w:bCs/>
          <w:spacing w:val="4"/>
          <w:sz w:val="20"/>
          <w:szCs w:val="20"/>
        </w:rPr>
      </w:pPr>
      <w:r w:rsidRPr="005563AE">
        <w:rPr>
          <w:rFonts w:ascii="Lato" w:hAnsi="Lato" w:cs="Arial"/>
          <w:b/>
          <w:spacing w:val="4"/>
          <w:sz w:val="20"/>
          <w:szCs w:val="20"/>
        </w:rPr>
        <w:t xml:space="preserve">i orzekam w tym zakresie </w:t>
      </w:r>
      <w:r w:rsidRPr="005563AE">
        <w:rPr>
          <w:rFonts w:ascii="Lato" w:hAnsi="Lato" w:cs="Arial"/>
          <w:bCs/>
          <w:spacing w:val="4"/>
          <w:sz w:val="20"/>
          <w:szCs w:val="20"/>
        </w:rPr>
        <w:t>poprzez:</w:t>
      </w:r>
    </w:p>
    <w:p w14:paraId="59891496" w14:textId="33264195" w:rsidR="00B5735D" w:rsidRPr="005563AE" w:rsidRDefault="00DE56C3" w:rsidP="005563AE">
      <w:pPr>
        <w:pStyle w:val="Akapitzlist"/>
        <w:numPr>
          <w:ilvl w:val="0"/>
          <w:numId w:val="45"/>
        </w:numPr>
        <w:spacing w:after="240" w:line="240" w:lineRule="exact"/>
        <w:contextualSpacing w:val="0"/>
        <w:jc w:val="both"/>
        <w:rPr>
          <w:rFonts w:ascii="Lato" w:hAnsi="Lato" w:cs="Arial"/>
          <w:bCs/>
          <w:spacing w:val="4"/>
          <w:sz w:val="20"/>
          <w:szCs w:val="20"/>
        </w:rPr>
      </w:pPr>
      <w:r w:rsidRPr="00DE56C3">
        <w:rPr>
          <w:rFonts w:ascii="Lato" w:hAnsi="Lato" w:cs="Arial"/>
          <w:bCs/>
          <w:spacing w:val="4"/>
          <w:sz w:val="20"/>
          <w:szCs w:val="20"/>
        </w:rPr>
        <w:t>zatwierdzenie, w miejsce uchylenia</w:t>
      </w:r>
      <w:r>
        <w:rPr>
          <w:rFonts w:ascii="Lato" w:hAnsi="Lato" w:cs="Arial"/>
          <w:bCs/>
          <w:spacing w:val="4"/>
          <w:sz w:val="20"/>
          <w:szCs w:val="20"/>
        </w:rPr>
        <w:t xml:space="preserve">, </w:t>
      </w:r>
      <w:r w:rsidR="000D45E3" w:rsidRPr="005563AE">
        <w:rPr>
          <w:rFonts w:ascii="Lato" w:hAnsi="Lato" w:cs="Arial"/>
          <w:bCs/>
          <w:spacing w:val="4"/>
          <w:sz w:val="20"/>
          <w:szCs w:val="20"/>
        </w:rPr>
        <w:t>zamiennego arkusz</w:t>
      </w:r>
      <w:r>
        <w:rPr>
          <w:rFonts w:ascii="Lato" w:hAnsi="Lato" w:cs="Arial"/>
          <w:bCs/>
          <w:spacing w:val="4"/>
          <w:sz w:val="20"/>
          <w:szCs w:val="20"/>
        </w:rPr>
        <w:t>a</w:t>
      </w:r>
      <w:r w:rsidR="000D45E3" w:rsidRPr="005563AE">
        <w:rPr>
          <w:rFonts w:ascii="Lato" w:hAnsi="Lato" w:cs="Arial"/>
          <w:bCs/>
          <w:spacing w:val="4"/>
          <w:sz w:val="20"/>
          <w:szCs w:val="20"/>
        </w:rPr>
        <w:t xml:space="preserve"> </w:t>
      </w:r>
      <w:r w:rsidR="00FB37D7" w:rsidRPr="005563AE">
        <w:rPr>
          <w:rFonts w:ascii="Lato" w:hAnsi="Lato" w:cs="Arial"/>
          <w:bCs/>
          <w:spacing w:val="4"/>
          <w:sz w:val="20"/>
          <w:szCs w:val="20"/>
        </w:rPr>
        <w:t xml:space="preserve">nr </w:t>
      </w:r>
      <w:r w:rsidR="000D45E3" w:rsidRPr="005563AE">
        <w:rPr>
          <w:rFonts w:ascii="Lato" w:hAnsi="Lato" w:cs="Arial"/>
          <w:bCs/>
          <w:spacing w:val="4"/>
          <w:sz w:val="20"/>
          <w:szCs w:val="20"/>
        </w:rPr>
        <w:t>9</w:t>
      </w:r>
      <w:r>
        <w:rPr>
          <w:rFonts w:ascii="Lato" w:hAnsi="Lato" w:cs="Arial"/>
          <w:bCs/>
          <w:spacing w:val="4"/>
          <w:sz w:val="20"/>
          <w:szCs w:val="20"/>
        </w:rPr>
        <w:t xml:space="preserve"> </w:t>
      </w:r>
      <w:r w:rsidR="000D45E3" w:rsidRPr="005563AE">
        <w:rPr>
          <w:rFonts w:ascii="Lato" w:hAnsi="Lato" w:cs="Arial"/>
          <w:bCs/>
          <w:spacing w:val="4"/>
          <w:sz w:val="20"/>
          <w:szCs w:val="20"/>
        </w:rPr>
        <w:t>mapy</w:t>
      </w:r>
      <w:r>
        <w:rPr>
          <w:rFonts w:ascii="Lato" w:hAnsi="Lato" w:cs="Arial"/>
          <w:bCs/>
          <w:spacing w:val="4"/>
          <w:sz w:val="20"/>
          <w:szCs w:val="20"/>
        </w:rPr>
        <w:t xml:space="preserve"> </w:t>
      </w:r>
      <w:r w:rsidRPr="00DE56C3">
        <w:rPr>
          <w:rFonts w:ascii="Lato" w:hAnsi="Lato" w:cs="Arial"/>
          <w:bCs/>
          <w:spacing w:val="4"/>
          <w:sz w:val="20"/>
          <w:szCs w:val="20"/>
        </w:rPr>
        <w:t>określającej granice terenu objętego inwestycją w zakresie terminalu</w:t>
      </w:r>
      <w:r w:rsidR="000D45E3" w:rsidRPr="005563AE">
        <w:rPr>
          <w:rFonts w:ascii="Lato" w:hAnsi="Lato" w:cs="Arial"/>
          <w:bCs/>
          <w:spacing w:val="4"/>
          <w:sz w:val="20"/>
          <w:szCs w:val="20"/>
        </w:rPr>
        <w:t>, stanowiące</w:t>
      </w:r>
      <w:r>
        <w:rPr>
          <w:rFonts w:ascii="Lato" w:hAnsi="Lato" w:cs="Arial"/>
          <w:bCs/>
          <w:spacing w:val="4"/>
          <w:sz w:val="20"/>
          <w:szCs w:val="20"/>
        </w:rPr>
        <w:t>go</w:t>
      </w:r>
      <w:r w:rsidR="000D45E3" w:rsidRPr="005563AE">
        <w:rPr>
          <w:rFonts w:ascii="Lato" w:hAnsi="Lato" w:cs="Arial"/>
          <w:bCs/>
          <w:spacing w:val="4"/>
          <w:sz w:val="20"/>
          <w:szCs w:val="20"/>
        </w:rPr>
        <w:t xml:space="preserve"> załącznik nr 1 do</w:t>
      </w:r>
      <w:r w:rsidR="00D40659">
        <w:rPr>
          <w:rFonts w:ascii="Lato" w:hAnsi="Lato" w:cs="Arial"/>
          <w:bCs/>
          <w:spacing w:val="4"/>
          <w:sz w:val="20"/>
          <w:szCs w:val="20"/>
        </w:rPr>
        <w:t xml:space="preserve"> niniejszej decyzji</w:t>
      </w:r>
      <w:r w:rsidR="00F558FB" w:rsidRPr="005563AE">
        <w:rPr>
          <w:rFonts w:ascii="Lato" w:hAnsi="Lato" w:cs="Arial"/>
          <w:bCs/>
          <w:spacing w:val="4"/>
          <w:sz w:val="20"/>
          <w:szCs w:val="20"/>
        </w:rPr>
        <w:t>.</w:t>
      </w:r>
    </w:p>
    <w:p w14:paraId="7AE7B361" w14:textId="77777777" w:rsidR="00B5735D" w:rsidRPr="005563AE" w:rsidRDefault="00B5735D" w:rsidP="005563AE">
      <w:pPr>
        <w:numPr>
          <w:ilvl w:val="0"/>
          <w:numId w:val="46"/>
        </w:numPr>
        <w:spacing w:after="240" w:line="240" w:lineRule="exact"/>
        <w:ind w:left="358" w:hanging="74"/>
        <w:jc w:val="both"/>
        <w:rPr>
          <w:rFonts w:ascii="Lato" w:hAnsi="Lato" w:cs="Arial"/>
          <w:b/>
          <w:bCs/>
          <w:spacing w:val="4"/>
          <w:sz w:val="20"/>
          <w:szCs w:val="20"/>
        </w:rPr>
      </w:pPr>
      <w:r w:rsidRPr="005563AE">
        <w:rPr>
          <w:rFonts w:ascii="Lato" w:hAnsi="Lato" w:cs="Arial"/>
          <w:b/>
          <w:bCs/>
          <w:spacing w:val="4"/>
          <w:sz w:val="20"/>
          <w:szCs w:val="20"/>
        </w:rPr>
        <w:t>W pozostałej części zaskarżoną decyzję utrzymuję w mocy.</w:t>
      </w:r>
    </w:p>
    <w:p w14:paraId="25D977DE" w14:textId="77777777" w:rsidR="00B5735D" w:rsidRPr="005563AE" w:rsidRDefault="00B5735D" w:rsidP="005563AE">
      <w:pPr>
        <w:spacing w:after="240" w:line="240" w:lineRule="exact"/>
        <w:jc w:val="center"/>
        <w:rPr>
          <w:rFonts w:ascii="Lato" w:hAnsi="Lato" w:cs="Arial"/>
          <w:b/>
          <w:color w:val="000000"/>
          <w:spacing w:val="4"/>
          <w:sz w:val="20"/>
          <w:szCs w:val="20"/>
          <w:lang w:eastAsia="pl-PL"/>
        </w:rPr>
      </w:pPr>
    </w:p>
    <w:p w14:paraId="22D83B38" w14:textId="77777777" w:rsidR="00B5735D" w:rsidRPr="005563AE" w:rsidRDefault="00B5735D" w:rsidP="005563AE">
      <w:pPr>
        <w:spacing w:after="240" w:line="240" w:lineRule="exact"/>
        <w:jc w:val="center"/>
        <w:rPr>
          <w:rFonts w:ascii="Lato" w:hAnsi="Lato" w:cs="Arial"/>
          <w:b/>
          <w:color w:val="000000"/>
          <w:spacing w:val="4"/>
          <w:sz w:val="20"/>
          <w:szCs w:val="20"/>
        </w:rPr>
      </w:pPr>
      <w:r w:rsidRPr="005563AE">
        <w:rPr>
          <w:rFonts w:ascii="Lato" w:hAnsi="Lato" w:cs="Arial"/>
          <w:b/>
          <w:color w:val="000000"/>
          <w:spacing w:val="4"/>
          <w:sz w:val="20"/>
          <w:szCs w:val="20"/>
        </w:rPr>
        <w:t>UZASADNIENIE</w:t>
      </w:r>
    </w:p>
    <w:p w14:paraId="0374BD26" w14:textId="361B694C" w:rsidR="00A748BC" w:rsidRPr="005563AE" w:rsidRDefault="00A748BC" w:rsidP="005563AE">
      <w:pPr>
        <w:tabs>
          <w:tab w:val="left" w:pos="294"/>
        </w:tabs>
        <w:suppressAutoHyphens/>
        <w:spacing w:after="240" w:line="240" w:lineRule="exact"/>
        <w:jc w:val="both"/>
        <w:rPr>
          <w:rFonts w:ascii="Lato" w:hAnsi="Lato" w:cs="Arial"/>
          <w:color w:val="000000"/>
          <w:spacing w:val="4"/>
          <w:sz w:val="20"/>
          <w:szCs w:val="20"/>
        </w:rPr>
      </w:pPr>
      <w:r w:rsidRPr="005563AE">
        <w:rPr>
          <w:rFonts w:ascii="Lato" w:hAnsi="Lato" w:cs="Arial"/>
          <w:spacing w:val="4"/>
          <w:sz w:val="20"/>
          <w:szCs w:val="20"/>
        </w:rPr>
        <w:t>Polska Spółka Gazownictwa Sp. z o.o.</w:t>
      </w:r>
      <w:r w:rsidR="00B5735D" w:rsidRPr="005563AE">
        <w:rPr>
          <w:rFonts w:ascii="Lato" w:hAnsi="Lato" w:cs="Arial"/>
          <w:spacing w:val="4"/>
          <w:sz w:val="20"/>
          <w:szCs w:val="20"/>
        </w:rPr>
        <w:t xml:space="preserve"> z siedzibą w </w:t>
      </w:r>
      <w:r w:rsidRPr="005563AE">
        <w:rPr>
          <w:rFonts w:ascii="Lato" w:hAnsi="Lato" w:cs="Arial"/>
          <w:spacing w:val="4"/>
          <w:sz w:val="20"/>
          <w:szCs w:val="20"/>
        </w:rPr>
        <w:t>Tarno</w:t>
      </w:r>
      <w:r w:rsidR="00B5735D" w:rsidRPr="005563AE">
        <w:rPr>
          <w:rFonts w:ascii="Lato" w:hAnsi="Lato" w:cs="Arial"/>
          <w:spacing w:val="4"/>
          <w:sz w:val="20"/>
          <w:szCs w:val="20"/>
        </w:rPr>
        <w:t>wie, zwan</w:t>
      </w:r>
      <w:r w:rsidRPr="005563AE">
        <w:rPr>
          <w:rFonts w:ascii="Lato" w:hAnsi="Lato" w:cs="Arial"/>
          <w:spacing w:val="4"/>
          <w:sz w:val="20"/>
          <w:szCs w:val="20"/>
        </w:rPr>
        <w:t>a</w:t>
      </w:r>
      <w:r w:rsidR="00B5735D" w:rsidRPr="005563AE">
        <w:rPr>
          <w:rFonts w:ascii="Lato" w:hAnsi="Lato" w:cs="Arial"/>
          <w:spacing w:val="4"/>
          <w:sz w:val="20"/>
          <w:szCs w:val="20"/>
        </w:rPr>
        <w:t xml:space="preserve"> dalej „</w:t>
      </w:r>
      <w:r w:rsidR="00B5735D" w:rsidRPr="005563AE">
        <w:rPr>
          <w:rFonts w:ascii="Lato" w:hAnsi="Lato" w:cs="Arial"/>
          <w:i/>
          <w:spacing w:val="4"/>
          <w:sz w:val="20"/>
          <w:szCs w:val="20"/>
        </w:rPr>
        <w:t>inwestorem</w:t>
      </w:r>
      <w:r w:rsidR="00B5735D" w:rsidRPr="005563AE">
        <w:rPr>
          <w:rFonts w:ascii="Lato" w:hAnsi="Lato" w:cs="Arial"/>
          <w:spacing w:val="4"/>
          <w:sz w:val="20"/>
          <w:szCs w:val="20"/>
        </w:rPr>
        <w:t>”, reprezentowan</w:t>
      </w:r>
      <w:r w:rsidRPr="005563AE">
        <w:rPr>
          <w:rFonts w:ascii="Lato" w:hAnsi="Lato" w:cs="Arial"/>
          <w:spacing w:val="4"/>
          <w:sz w:val="20"/>
          <w:szCs w:val="20"/>
        </w:rPr>
        <w:t>a</w:t>
      </w:r>
      <w:r w:rsidR="00B5735D" w:rsidRPr="005563AE">
        <w:rPr>
          <w:rFonts w:ascii="Lato" w:hAnsi="Lato" w:cs="Arial"/>
          <w:spacing w:val="4"/>
          <w:sz w:val="20"/>
          <w:szCs w:val="20"/>
        </w:rPr>
        <w:t xml:space="preserve"> przez Pana </w:t>
      </w:r>
      <w:r w:rsidRPr="005563AE">
        <w:rPr>
          <w:rFonts w:ascii="Lato" w:hAnsi="Lato" w:cs="Arial"/>
          <w:spacing w:val="4"/>
          <w:sz w:val="20"/>
          <w:szCs w:val="20"/>
        </w:rPr>
        <w:t>D</w:t>
      </w:r>
      <w:r w:rsidR="006A244D">
        <w:rPr>
          <w:rFonts w:ascii="Lato" w:hAnsi="Lato" w:cs="Arial"/>
          <w:spacing w:val="4"/>
          <w:sz w:val="20"/>
          <w:szCs w:val="20"/>
        </w:rPr>
        <w:t>.</w:t>
      </w:r>
      <w:r w:rsidRPr="005563AE">
        <w:rPr>
          <w:rFonts w:ascii="Lato" w:hAnsi="Lato" w:cs="Arial"/>
          <w:spacing w:val="4"/>
          <w:sz w:val="20"/>
          <w:szCs w:val="20"/>
        </w:rPr>
        <w:t xml:space="preserve"> A</w:t>
      </w:r>
      <w:r w:rsidR="006A244D">
        <w:rPr>
          <w:rFonts w:ascii="Lato" w:hAnsi="Lato" w:cs="Arial"/>
          <w:spacing w:val="4"/>
          <w:sz w:val="20"/>
          <w:szCs w:val="20"/>
        </w:rPr>
        <w:t>.</w:t>
      </w:r>
      <w:r w:rsidR="00B5735D" w:rsidRPr="005563AE">
        <w:rPr>
          <w:rFonts w:ascii="Lato" w:hAnsi="Lato" w:cs="Arial"/>
          <w:spacing w:val="4"/>
          <w:sz w:val="20"/>
          <w:szCs w:val="20"/>
        </w:rPr>
        <w:t>, wnioskiem</w:t>
      </w:r>
      <w:r w:rsidR="00B60E34" w:rsidRPr="005563AE">
        <w:rPr>
          <w:rFonts w:ascii="Lato" w:hAnsi="Lato" w:cs="Arial"/>
          <w:spacing w:val="4"/>
          <w:sz w:val="20"/>
          <w:szCs w:val="20"/>
        </w:rPr>
        <w:t xml:space="preserve"> z dnia 4 marca 2022 r.</w:t>
      </w:r>
      <w:r w:rsidRPr="005563AE">
        <w:rPr>
          <w:rFonts w:ascii="Lato" w:hAnsi="Lato" w:cs="Arial"/>
          <w:spacing w:val="4"/>
          <w:sz w:val="20"/>
          <w:szCs w:val="20"/>
        </w:rPr>
        <w:t>, skorygowanym w trakcie prowadzonego postępowania</w:t>
      </w:r>
      <w:r w:rsidR="00B60E34" w:rsidRPr="005563AE">
        <w:rPr>
          <w:rFonts w:ascii="Lato" w:hAnsi="Lato" w:cs="Arial"/>
          <w:spacing w:val="4"/>
          <w:sz w:val="20"/>
          <w:szCs w:val="20"/>
        </w:rPr>
        <w:t xml:space="preserve">, </w:t>
      </w:r>
      <w:r w:rsidR="00B5735D" w:rsidRPr="005563AE">
        <w:rPr>
          <w:rFonts w:ascii="Lato" w:hAnsi="Lato" w:cs="Arial"/>
          <w:spacing w:val="4"/>
          <w:sz w:val="20"/>
          <w:szCs w:val="20"/>
        </w:rPr>
        <w:t>wystąpił</w:t>
      </w:r>
      <w:r w:rsidRPr="005563AE">
        <w:rPr>
          <w:rFonts w:ascii="Lato" w:hAnsi="Lato" w:cs="Arial"/>
          <w:spacing w:val="4"/>
          <w:sz w:val="20"/>
          <w:szCs w:val="20"/>
        </w:rPr>
        <w:t>a</w:t>
      </w:r>
      <w:r w:rsidR="00B5735D" w:rsidRPr="005563AE">
        <w:rPr>
          <w:rFonts w:ascii="Lato" w:hAnsi="Lato" w:cs="Arial"/>
          <w:spacing w:val="4"/>
          <w:sz w:val="20"/>
          <w:szCs w:val="20"/>
        </w:rPr>
        <w:t xml:space="preserve"> do Wojewody </w:t>
      </w:r>
      <w:r w:rsidRPr="005563AE">
        <w:rPr>
          <w:rFonts w:ascii="Lato" w:hAnsi="Lato" w:cs="Arial"/>
          <w:spacing w:val="4"/>
          <w:sz w:val="20"/>
          <w:szCs w:val="20"/>
        </w:rPr>
        <w:t>Wielkopols</w:t>
      </w:r>
      <w:r w:rsidR="00B5735D" w:rsidRPr="005563AE">
        <w:rPr>
          <w:rFonts w:ascii="Lato" w:hAnsi="Lato" w:cs="Arial"/>
          <w:spacing w:val="4"/>
          <w:sz w:val="20"/>
          <w:szCs w:val="20"/>
        </w:rPr>
        <w:t xml:space="preserve">kiego </w:t>
      </w:r>
      <w:r w:rsidR="00B60E34" w:rsidRPr="005563AE">
        <w:rPr>
          <w:rFonts w:ascii="Lato" w:hAnsi="Lato" w:cs="Arial"/>
          <w:spacing w:val="4"/>
          <w:sz w:val="20"/>
          <w:szCs w:val="20"/>
        </w:rPr>
        <w:br/>
      </w:r>
      <w:r w:rsidR="00B5735D" w:rsidRPr="005563AE">
        <w:rPr>
          <w:rFonts w:ascii="Lato" w:hAnsi="Lato" w:cs="Arial"/>
          <w:spacing w:val="4"/>
          <w:sz w:val="20"/>
          <w:szCs w:val="20"/>
        </w:rPr>
        <w:t xml:space="preserve">o wydanie decyzji o ustaleniu lokalizacji inwestycji </w:t>
      </w:r>
      <w:r w:rsidRPr="005563AE">
        <w:rPr>
          <w:rFonts w:ascii="Lato" w:hAnsi="Lato" w:cs="Arial"/>
          <w:spacing w:val="4"/>
          <w:sz w:val="20"/>
          <w:szCs w:val="20"/>
        </w:rPr>
        <w:t xml:space="preserve">towarzyszącej inwestycjom </w:t>
      </w:r>
      <w:r w:rsidR="00B5735D" w:rsidRPr="005563AE">
        <w:rPr>
          <w:rFonts w:ascii="Lato" w:hAnsi="Lato" w:cs="Arial"/>
          <w:spacing w:val="4"/>
          <w:sz w:val="20"/>
          <w:szCs w:val="20"/>
        </w:rPr>
        <w:t xml:space="preserve">w zakresie terminalu </w:t>
      </w:r>
      <w:proofErr w:type="spellStart"/>
      <w:r w:rsidR="00B5735D" w:rsidRPr="005563AE">
        <w:rPr>
          <w:rFonts w:ascii="Lato" w:hAnsi="Lato" w:cs="Arial"/>
          <w:spacing w:val="4"/>
          <w:sz w:val="20"/>
          <w:szCs w:val="20"/>
        </w:rPr>
        <w:t>regazyfikacyjnego</w:t>
      </w:r>
      <w:proofErr w:type="spellEnd"/>
      <w:r w:rsidR="00B5735D" w:rsidRPr="005563AE">
        <w:rPr>
          <w:rFonts w:ascii="Lato" w:hAnsi="Lato" w:cs="Arial"/>
          <w:spacing w:val="4"/>
          <w:sz w:val="20"/>
          <w:szCs w:val="20"/>
        </w:rPr>
        <w:t xml:space="preserve"> skroplonego gazu ziemnego w Świnoujściu </w:t>
      </w:r>
      <w:r w:rsidRPr="005563AE">
        <w:rPr>
          <w:rFonts w:ascii="Lato" w:hAnsi="Lato" w:cs="Arial"/>
          <w:spacing w:val="4"/>
          <w:sz w:val="20"/>
          <w:szCs w:val="20"/>
        </w:rPr>
        <w:t>dla przedsięwzięcia pn.</w:t>
      </w:r>
      <w:r w:rsidRPr="005563AE">
        <w:rPr>
          <w:rFonts w:ascii="Lato" w:hAnsi="Lato"/>
          <w:spacing w:val="4"/>
          <w:sz w:val="20"/>
          <w:szCs w:val="20"/>
        </w:rPr>
        <w:t xml:space="preserve"> budowie odcinka gazociągu wysokiego ciśnienia o długości ok. 8,1 km. w ramach inwestycji pn. „Budowa gazociągu DN 200, MOP 6,3 </w:t>
      </w:r>
      <w:proofErr w:type="spellStart"/>
      <w:r w:rsidRPr="005563AE">
        <w:rPr>
          <w:rFonts w:ascii="Lato" w:hAnsi="Lato"/>
          <w:spacing w:val="4"/>
          <w:sz w:val="20"/>
          <w:szCs w:val="20"/>
        </w:rPr>
        <w:t>MPa</w:t>
      </w:r>
      <w:proofErr w:type="spellEnd"/>
      <w:r w:rsidRPr="005563AE">
        <w:rPr>
          <w:rFonts w:ascii="Lato" w:hAnsi="Lato"/>
          <w:spacing w:val="4"/>
          <w:sz w:val="20"/>
          <w:szCs w:val="20"/>
        </w:rPr>
        <w:t xml:space="preserve"> na terenie gminy Stare Miasto. Odcinek od wpięcia do proj. </w:t>
      </w:r>
      <w:r w:rsidR="006949EB" w:rsidRPr="005563AE">
        <w:rPr>
          <w:rFonts w:ascii="Lato" w:hAnsi="Lato"/>
          <w:spacing w:val="4"/>
          <w:sz w:val="20"/>
          <w:szCs w:val="20"/>
        </w:rPr>
        <w:t>g</w:t>
      </w:r>
      <w:r w:rsidRPr="005563AE">
        <w:rPr>
          <w:rFonts w:ascii="Lato" w:hAnsi="Lato"/>
          <w:spacing w:val="4"/>
          <w:sz w:val="20"/>
          <w:szCs w:val="20"/>
        </w:rPr>
        <w:t xml:space="preserve">azociągu w </w:t>
      </w:r>
      <w:proofErr w:type="spellStart"/>
      <w:r w:rsidRPr="005563AE">
        <w:rPr>
          <w:rFonts w:ascii="Lato" w:hAnsi="Lato"/>
          <w:spacing w:val="4"/>
          <w:sz w:val="20"/>
          <w:szCs w:val="20"/>
        </w:rPr>
        <w:t>msc</w:t>
      </w:r>
      <w:proofErr w:type="spellEnd"/>
      <w:r w:rsidRPr="005563AE">
        <w:rPr>
          <w:rFonts w:ascii="Lato" w:hAnsi="Lato"/>
          <w:spacing w:val="4"/>
          <w:sz w:val="20"/>
          <w:szCs w:val="20"/>
        </w:rPr>
        <w:t>. Nowy Świat do centrum Logistycznego w  Żdżarach</w:t>
      </w:r>
      <w:r w:rsidRPr="005563AE">
        <w:rPr>
          <w:rFonts w:ascii="Lato" w:hAnsi="Lato" w:cs="Arial"/>
          <w:spacing w:val="4"/>
          <w:sz w:val="20"/>
          <w:szCs w:val="20"/>
        </w:rPr>
        <w:t>”</w:t>
      </w:r>
      <w:r w:rsidRPr="005563AE">
        <w:rPr>
          <w:rFonts w:ascii="Lato" w:hAnsi="Lato" w:cs="Arial"/>
          <w:color w:val="000000"/>
          <w:spacing w:val="4"/>
          <w:sz w:val="20"/>
          <w:szCs w:val="20"/>
        </w:rPr>
        <w:t>.</w:t>
      </w:r>
    </w:p>
    <w:p w14:paraId="19E7FD31" w14:textId="7AAD7B8B" w:rsidR="00B5735D" w:rsidRPr="005563AE" w:rsidRDefault="00B5735D" w:rsidP="005563AE">
      <w:pPr>
        <w:spacing w:after="240" w:line="240" w:lineRule="exact"/>
        <w:jc w:val="both"/>
        <w:rPr>
          <w:rFonts w:ascii="Lato" w:hAnsi="Lato" w:cs="Arial"/>
          <w:spacing w:val="4"/>
          <w:sz w:val="20"/>
          <w:szCs w:val="20"/>
        </w:rPr>
      </w:pPr>
      <w:r w:rsidRPr="005563AE">
        <w:rPr>
          <w:rFonts w:ascii="Lato" w:hAnsi="Lato" w:cs="Arial"/>
          <w:spacing w:val="4"/>
          <w:sz w:val="20"/>
          <w:szCs w:val="20"/>
        </w:rPr>
        <w:t xml:space="preserve">Po przeprowadzeniu postępowania w sprawie ww. wniosku, Wojewoda </w:t>
      </w:r>
      <w:r w:rsidR="00A748BC" w:rsidRPr="005563AE">
        <w:rPr>
          <w:rFonts w:ascii="Lato" w:hAnsi="Lato" w:cs="Arial"/>
          <w:spacing w:val="4"/>
          <w:sz w:val="20"/>
          <w:szCs w:val="20"/>
        </w:rPr>
        <w:t>Wielkopol</w:t>
      </w:r>
      <w:r w:rsidRPr="005563AE">
        <w:rPr>
          <w:rFonts w:ascii="Lato" w:hAnsi="Lato" w:cs="Arial"/>
          <w:spacing w:val="4"/>
          <w:sz w:val="20"/>
          <w:szCs w:val="20"/>
        </w:rPr>
        <w:t xml:space="preserve">ski wydał decyzję </w:t>
      </w:r>
      <w:r w:rsidR="00A748BC" w:rsidRPr="005563AE">
        <w:rPr>
          <w:rFonts w:ascii="Lato" w:hAnsi="Lato" w:cs="Arial"/>
          <w:spacing w:val="4"/>
          <w:sz w:val="20"/>
          <w:szCs w:val="20"/>
        </w:rPr>
        <w:t xml:space="preserve">Nr 20/2022 </w:t>
      </w:r>
      <w:r w:rsidRPr="005563AE">
        <w:rPr>
          <w:rFonts w:ascii="Lato" w:hAnsi="Lato" w:cs="Arial"/>
          <w:spacing w:val="4"/>
          <w:sz w:val="20"/>
          <w:szCs w:val="20"/>
        </w:rPr>
        <w:t xml:space="preserve">z dnia </w:t>
      </w:r>
      <w:r w:rsidR="00A748BC" w:rsidRPr="005563AE">
        <w:rPr>
          <w:rFonts w:ascii="Lato" w:hAnsi="Lato" w:cs="Arial"/>
          <w:spacing w:val="4"/>
          <w:sz w:val="20"/>
          <w:szCs w:val="20"/>
        </w:rPr>
        <w:t>20 maja</w:t>
      </w:r>
      <w:r w:rsidRPr="005563AE">
        <w:rPr>
          <w:rFonts w:ascii="Lato" w:hAnsi="Lato" w:cs="Arial"/>
          <w:spacing w:val="4"/>
          <w:sz w:val="20"/>
          <w:szCs w:val="20"/>
        </w:rPr>
        <w:t xml:space="preserve"> 202</w:t>
      </w:r>
      <w:r w:rsidR="00A748BC" w:rsidRPr="005563AE">
        <w:rPr>
          <w:rFonts w:ascii="Lato" w:hAnsi="Lato" w:cs="Arial"/>
          <w:spacing w:val="4"/>
          <w:sz w:val="20"/>
          <w:szCs w:val="20"/>
        </w:rPr>
        <w:t>2</w:t>
      </w:r>
      <w:r w:rsidRPr="005563AE">
        <w:rPr>
          <w:rFonts w:ascii="Lato" w:hAnsi="Lato" w:cs="Arial"/>
          <w:spacing w:val="4"/>
          <w:sz w:val="20"/>
          <w:szCs w:val="20"/>
        </w:rPr>
        <w:t xml:space="preserve"> r., znak: </w:t>
      </w:r>
      <w:r w:rsidR="00A748BC" w:rsidRPr="005563AE">
        <w:rPr>
          <w:rFonts w:ascii="Lato" w:hAnsi="Lato" w:cs="Arial"/>
          <w:spacing w:val="4"/>
          <w:sz w:val="20"/>
          <w:szCs w:val="20"/>
        </w:rPr>
        <w:t>IR-III.747.14.2022.2</w:t>
      </w:r>
      <w:r w:rsidRPr="005563AE">
        <w:rPr>
          <w:rFonts w:ascii="Lato" w:hAnsi="Lato" w:cs="Arial"/>
          <w:spacing w:val="4"/>
          <w:sz w:val="20"/>
          <w:szCs w:val="20"/>
        </w:rPr>
        <w:t xml:space="preserve">, o ustaleniu lokalizacji inwestycji towarzyszącej inwestycji w zakresie terminalu </w:t>
      </w:r>
      <w:proofErr w:type="spellStart"/>
      <w:r w:rsidRPr="005563AE">
        <w:rPr>
          <w:rFonts w:ascii="Lato" w:hAnsi="Lato" w:cs="Arial"/>
          <w:spacing w:val="4"/>
          <w:sz w:val="20"/>
          <w:szCs w:val="20"/>
        </w:rPr>
        <w:t>regazyfikacyjnego</w:t>
      </w:r>
      <w:proofErr w:type="spellEnd"/>
      <w:r w:rsidRPr="005563AE">
        <w:rPr>
          <w:rFonts w:ascii="Lato" w:hAnsi="Lato" w:cs="Arial"/>
          <w:spacing w:val="4"/>
          <w:sz w:val="20"/>
          <w:szCs w:val="20"/>
        </w:rPr>
        <w:t xml:space="preserve"> skroplonego gazu ziemnego </w:t>
      </w:r>
      <w:r w:rsidRPr="005563AE">
        <w:rPr>
          <w:rFonts w:ascii="Lato" w:hAnsi="Lato" w:cs="Arial"/>
          <w:spacing w:val="4"/>
          <w:sz w:val="20"/>
          <w:szCs w:val="20"/>
        </w:rPr>
        <w:br/>
        <w:t xml:space="preserve">w Świnoujściu dla </w:t>
      </w:r>
      <w:r w:rsidR="00A748BC" w:rsidRPr="005563AE">
        <w:rPr>
          <w:rFonts w:ascii="Lato" w:hAnsi="Lato" w:cs="Arial"/>
          <w:spacing w:val="4"/>
          <w:sz w:val="20"/>
          <w:szCs w:val="20"/>
        </w:rPr>
        <w:t>przedsięwzięcia pn.</w:t>
      </w:r>
      <w:r w:rsidR="00A748BC" w:rsidRPr="005563AE">
        <w:rPr>
          <w:rFonts w:ascii="Lato" w:hAnsi="Lato"/>
          <w:spacing w:val="4"/>
          <w:sz w:val="20"/>
          <w:szCs w:val="20"/>
        </w:rPr>
        <w:t xml:space="preserve"> budowie odcinka gazociągu wysokiego ciśnienia o długości ok. 8,1 km. w ramach inwestycji pn. „Budowa gazociągu DN 200, MOP 6,3 </w:t>
      </w:r>
      <w:proofErr w:type="spellStart"/>
      <w:r w:rsidR="00A748BC" w:rsidRPr="005563AE">
        <w:rPr>
          <w:rFonts w:ascii="Lato" w:hAnsi="Lato"/>
          <w:spacing w:val="4"/>
          <w:sz w:val="20"/>
          <w:szCs w:val="20"/>
        </w:rPr>
        <w:t>MPa</w:t>
      </w:r>
      <w:proofErr w:type="spellEnd"/>
      <w:r w:rsidR="00A748BC" w:rsidRPr="005563AE">
        <w:rPr>
          <w:rFonts w:ascii="Lato" w:hAnsi="Lato"/>
          <w:spacing w:val="4"/>
          <w:sz w:val="20"/>
          <w:szCs w:val="20"/>
        </w:rPr>
        <w:t xml:space="preserve"> na terenie gminy Stare Miasto. Odcinek od wpięcia do proj. </w:t>
      </w:r>
      <w:r w:rsidR="00B60E34" w:rsidRPr="005563AE">
        <w:rPr>
          <w:rFonts w:ascii="Lato" w:hAnsi="Lato"/>
          <w:spacing w:val="4"/>
          <w:sz w:val="20"/>
          <w:szCs w:val="20"/>
        </w:rPr>
        <w:t>g</w:t>
      </w:r>
      <w:r w:rsidR="00A748BC" w:rsidRPr="005563AE">
        <w:rPr>
          <w:rFonts w:ascii="Lato" w:hAnsi="Lato"/>
          <w:spacing w:val="4"/>
          <w:sz w:val="20"/>
          <w:szCs w:val="20"/>
        </w:rPr>
        <w:t xml:space="preserve">azociągu w </w:t>
      </w:r>
      <w:proofErr w:type="spellStart"/>
      <w:r w:rsidR="00A748BC" w:rsidRPr="005563AE">
        <w:rPr>
          <w:rFonts w:ascii="Lato" w:hAnsi="Lato"/>
          <w:spacing w:val="4"/>
          <w:sz w:val="20"/>
          <w:szCs w:val="20"/>
        </w:rPr>
        <w:t>msc</w:t>
      </w:r>
      <w:proofErr w:type="spellEnd"/>
      <w:r w:rsidR="00A748BC" w:rsidRPr="005563AE">
        <w:rPr>
          <w:rFonts w:ascii="Lato" w:hAnsi="Lato"/>
          <w:spacing w:val="4"/>
          <w:sz w:val="20"/>
          <w:szCs w:val="20"/>
        </w:rPr>
        <w:t>. Nowy Świat do centrum Logistycznego w  Żdżarach</w:t>
      </w:r>
      <w:r w:rsidR="00A748BC" w:rsidRPr="005563AE">
        <w:rPr>
          <w:rFonts w:ascii="Lato" w:hAnsi="Lato" w:cs="Arial"/>
          <w:spacing w:val="4"/>
          <w:sz w:val="20"/>
          <w:szCs w:val="20"/>
        </w:rPr>
        <w:t>”</w:t>
      </w:r>
      <w:r w:rsidR="00A748BC" w:rsidRPr="005563AE">
        <w:rPr>
          <w:rFonts w:ascii="Lato" w:hAnsi="Lato" w:cs="Arial"/>
          <w:color w:val="000000"/>
          <w:spacing w:val="4"/>
          <w:sz w:val="20"/>
          <w:szCs w:val="20"/>
        </w:rPr>
        <w:t xml:space="preserve">, </w:t>
      </w:r>
      <w:r w:rsidRPr="005563AE">
        <w:rPr>
          <w:rFonts w:ascii="Lato" w:hAnsi="Lato" w:cs="Arial"/>
          <w:spacing w:val="4"/>
          <w:sz w:val="20"/>
          <w:szCs w:val="20"/>
        </w:rPr>
        <w:t xml:space="preserve">zwaną dalej </w:t>
      </w:r>
      <w:r w:rsidRPr="005563AE">
        <w:rPr>
          <w:rFonts w:ascii="Lato" w:hAnsi="Lato" w:cs="Arial"/>
          <w:i/>
          <w:iCs/>
          <w:spacing w:val="4"/>
          <w:sz w:val="20"/>
          <w:szCs w:val="20"/>
        </w:rPr>
        <w:t xml:space="preserve">„decyzją Wojewody </w:t>
      </w:r>
      <w:r w:rsidR="00A748BC" w:rsidRPr="005563AE">
        <w:rPr>
          <w:rFonts w:ascii="Lato" w:hAnsi="Lato" w:cs="Arial"/>
          <w:i/>
          <w:iCs/>
          <w:spacing w:val="4"/>
          <w:sz w:val="20"/>
          <w:szCs w:val="20"/>
        </w:rPr>
        <w:t>Wielkopol</w:t>
      </w:r>
      <w:r w:rsidRPr="005563AE">
        <w:rPr>
          <w:rFonts w:ascii="Lato" w:hAnsi="Lato" w:cs="Arial"/>
          <w:i/>
          <w:iCs/>
          <w:spacing w:val="4"/>
          <w:sz w:val="20"/>
          <w:szCs w:val="20"/>
        </w:rPr>
        <w:t>skiego”</w:t>
      </w:r>
      <w:r w:rsidRPr="005563AE">
        <w:rPr>
          <w:rFonts w:ascii="Lato" w:hAnsi="Lato" w:cs="Arial"/>
          <w:spacing w:val="4"/>
          <w:sz w:val="20"/>
          <w:szCs w:val="20"/>
        </w:rPr>
        <w:t>.</w:t>
      </w:r>
    </w:p>
    <w:p w14:paraId="1D7C3F5C" w14:textId="77777777" w:rsidR="002A1C89" w:rsidRPr="005563AE" w:rsidRDefault="00B5735D" w:rsidP="005563AE">
      <w:pPr>
        <w:spacing w:after="240" w:line="240" w:lineRule="exact"/>
        <w:jc w:val="both"/>
        <w:rPr>
          <w:rFonts w:ascii="Lato" w:hAnsi="Lato" w:cs="Arial"/>
          <w:spacing w:val="4"/>
          <w:sz w:val="20"/>
          <w:szCs w:val="20"/>
        </w:rPr>
      </w:pPr>
      <w:r w:rsidRPr="005563AE">
        <w:rPr>
          <w:rFonts w:ascii="Lato" w:hAnsi="Lato" w:cs="Arial"/>
          <w:spacing w:val="4"/>
          <w:sz w:val="20"/>
          <w:szCs w:val="20"/>
        </w:rPr>
        <w:lastRenderedPageBreak/>
        <w:t xml:space="preserve">Od </w:t>
      </w:r>
      <w:r w:rsidRPr="005563AE">
        <w:rPr>
          <w:rFonts w:ascii="Lato" w:hAnsi="Lato" w:cs="Arial"/>
          <w:i/>
          <w:iCs/>
          <w:spacing w:val="4"/>
          <w:sz w:val="20"/>
          <w:szCs w:val="20"/>
        </w:rPr>
        <w:t xml:space="preserve">decyzji Wojewody </w:t>
      </w:r>
      <w:r w:rsidR="002A1C89" w:rsidRPr="005563AE">
        <w:rPr>
          <w:rFonts w:ascii="Lato" w:hAnsi="Lato" w:cs="Arial"/>
          <w:i/>
          <w:iCs/>
          <w:spacing w:val="4"/>
          <w:sz w:val="20"/>
          <w:szCs w:val="20"/>
        </w:rPr>
        <w:t>Wielkopol</w:t>
      </w:r>
      <w:r w:rsidRPr="005563AE">
        <w:rPr>
          <w:rFonts w:ascii="Lato" w:hAnsi="Lato" w:cs="Arial"/>
          <w:i/>
          <w:iCs/>
          <w:spacing w:val="4"/>
          <w:sz w:val="20"/>
          <w:szCs w:val="20"/>
        </w:rPr>
        <w:t xml:space="preserve">skiego </w:t>
      </w:r>
      <w:r w:rsidRPr="005563AE">
        <w:rPr>
          <w:rFonts w:ascii="Lato" w:hAnsi="Lato" w:cs="Arial"/>
          <w:spacing w:val="4"/>
          <w:sz w:val="20"/>
          <w:szCs w:val="20"/>
        </w:rPr>
        <w:t>odwołanie, za pośrednictwem organu pierwszej instancji, wni</w:t>
      </w:r>
      <w:r w:rsidR="002A1C89" w:rsidRPr="005563AE">
        <w:rPr>
          <w:rFonts w:ascii="Lato" w:hAnsi="Lato" w:cs="Arial"/>
          <w:spacing w:val="4"/>
          <w:sz w:val="20"/>
          <w:szCs w:val="20"/>
        </w:rPr>
        <w:t>eśli:</w:t>
      </w:r>
    </w:p>
    <w:p w14:paraId="73E9111F" w14:textId="25B8CF42" w:rsidR="00B5735D" w:rsidRPr="005563AE" w:rsidRDefault="002A1C89" w:rsidP="005563AE">
      <w:pPr>
        <w:spacing w:after="240" w:line="240" w:lineRule="exact"/>
        <w:jc w:val="both"/>
        <w:rPr>
          <w:rFonts w:ascii="Lato" w:hAnsi="Lato" w:cs="Arial"/>
          <w:spacing w:val="4"/>
          <w:sz w:val="20"/>
          <w:szCs w:val="20"/>
        </w:rPr>
      </w:pPr>
      <w:r w:rsidRPr="005563AE">
        <w:rPr>
          <w:rFonts w:ascii="Lato" w:hAnsi="Lato" w:cs="Arial"/>
          <w:spacing w:val="4"/>
          <w:sz w:val="20"/>
          <w:szCs w:val="20"/>
        </w:rPr>
        <w:t xml:space="preserve">- </w:t>
      </w:r>
      <w:r w:rsidR="00B5735D" w:rsidRPr="005563AE">
        <w:rPr>
          <w:rFonts w:ascii="Lato" w:hAnsi="Lato" w:cs="Arial"/>
          <w:spacing w:val="4"/>
          <w:sz w:val="20"/>
          <w:szCs w:val="20"/>
        </w:rPr>
        <w:t xml:space="preserve"> Pan</w:t>
      </w:r>
      <w:r w:rsidRPr="005563AE">
        <w:rPr>
          <w:rFonts w:ascii="Lato" w:hAnsi="Lato" w:cs="Arial"/>
          <w:spacing w:val="4"/>
          <w:sz w:val="20"/>
          <w:szCs w:val="20"/>
        </w:rPr>
        <w:t xml:space="preserve"> M</w:t>
      </w:r>
      <w:r w:rsidR="006A244D">
        <w:rPr>
          <w:rFonts w:ascii="Lato" w:hAnsi="Lato" w:cs="Arial"/>
          <w:spacing w:val="4"/>
          <w:sz w:val="20"/>
          <w:szCs w:val="20"/>
        </w:rPr>
        <w:t>.</w:t>
      </w:r>
      <w:r w:rsidRPr="005563AE">
        <w:rPr>
          <w:rFonts w:ascii="Lato" w:hAnsi="Lato" w:cs="Arial"/>
          <w:spacing w:val="4"/>
          <w:sz w:val="20"/>
          <w:szCs w:val="20"/>
        </w:rPr>
        <w:t xml:space="preserve"> L</w:t>
      </w:r>
      <w:r w:rsidR="006A244D">
        <w:rPr>
          <w:rFonts w:ascii="Lato" w:hAnsi="Lato" w:cs="Arial"/>
          <w:spacing w:val="4"/>
          <w:sz w:val="20"/>
          <w:szCs w:val="20"/>
        </w:rPr>
        <w:t>.</w:t>
      </w:r>
      <w:r w:rsidR="00B5735D" w:rsidRPr="005563AE">
        <w:rPr>
          <w:rFonts w:ascii="Lato" w:hAnsi="Lato" w:cs="Arial"/>
          <w:spacing w:val="4"/>
          <w:sz w:val="20"/>
          <w:szCs w:val="20"/>
        </w:rPr>
        <w:t xml:space="preserve"> – pismo z dnia </w:t>
      </w:r>
      <w:r w:rsidR="002D5097" w:rsidRPr="005563AE">
        <w:rPr>
          <w:rFonts w:ascii="Lato" w:hAnsi="Lato" w:cs="Arial"/>
          <w:spacing w:val="4"/>
          <w:sz w:val="20"/>
          <w:szCs w:val="20"/>
        </w:rPr>
        <w:t>3 czerwca</w:t>
      </w:r>
      <w:r w:rsidR="00B5735D" w:rsidRPr="005563AE">
        <w:rPr>
          <w:rFonts w:ascii="Lato" w:hAnsi="Lato" w:cs="Arial"/>
          <w:spacing w:val="4"/>
          <w:sz w:val="20"/>
          <w:szCs w:val="20"/>
        </w:rPr>
        <w:t xml:space="preserve"> 202</w:t>
      </w:r>
      <w:r w:rsidR="002D5097" w:rsidRPr="005563AE">
        <w:rPr>
          <w:rFonts w:ascii="Lato" w:hAnsi="Lato" w:cs="Arial"/>
          <w:spacing w:val="4"/>
          <w:sz w:val="20"/>
          <w:szCs w:val="20"/>
        </w:rPr>
        <w:t>2</w:t>
      </w:r>
      <w:r w:rsidR="00B5735D" w:rsidRPr="005563AE">
        <w:rPr>
          <w:rFonts w:ascii="Lato" w:hAnsi="Lato" w:cs="Arial"/>
          <w:spacing w:val="4"/>
          <w:sz w:val="20"/>
          <w:szCs w:val="20"/>
        </w:rPr>
        <w:t xml:space="preserve"> r. [nadane w polskiej placówce pocztowej operatora wyznaczonego w rozumieniu ustawy z dnia 23 listopada 2012 r. – Prawo pocztowe </w:t>
      </w:r>
      <w:r w:rsidR="002D5097" w:rsidRPr="005563AE">
        <w:rPr>
          <w:rFonts w:ascii="Lato" w:hAnsi="Lato" w:cs="Arial"/>
          <w:spacing w:val="4"/>
          <w:sz w:val="20"/>
          <w:szCs w:val="20"/>
        </w:rPr>
        <w:br/>
      </w:r>
      <w:r w:rsidR="00B5735D" w:rsidRPr="005563AE">
        <w:rPr>
          <w:rFonts w:ascii="Lato" w:hAnsi="Lato" w:cs="Arial"/>
          <w:spacing w:val="4"/>
          <w:sz w:val="20"/>
          <w:szCs w:val="20"/>
        </w:rPr>
        <w:t xml:space="preserve">(Dz. U. z 2022 r. poz. 896, z </w:t>
      </w:r>
      <w:proofErr w:type="spellStart"/>
      <w:r w:rsidR="00B5735D" w:rsidRPr="005563AE">
        <w:rPr>
          <w:rFonts w:ascii="Lato" w:hAnsi="Lato" w:cs="Arial"/>
          <w:spacing w:val="4"/>
          <w:sz w:val="20"/>
          <w:szCs w:val="20"/>
        </w:rPr>
        <w:t>późn</w:t>
      </w:r>
      <w:proofErr w:type="spellEnd"/>
      <w:r w:rsidR="00B5735D" w:rsidRPr="005563AE">
        <w:rPr>
          <w:rFonts w:ascii="Lato" w:hAnsi="Lato" w:cs="Arial"/>
          <w:spacing w:val="4"/>
          <w:sz w:val="20"/>
          <w:szCs w:val="20"/>
        </w:rPr>
        <w:t>. zm.), zwanej dalej „</w:t>
      </w:r>
      <w:r w:rsidR="00B5735D" w:rsidRPr="005563AE">
        <w:rPr>
          <w:rFonts w:ascii="Lato" w:hAnsi="Lato" w:cs="Arial"/>
          <w:i/>
          <w:spacing w:val="4"/>
          <w:sz w:val="20"/>
          <w:szCs w:val="20"/>
        </w:rPr>
        <w:t>ustawą Prawo pocztowe</w:t>
      </w:r>
      <w:r w:rsidR="00B5735D" w:rsidRPr="005563AE">
        <w:rPr>
          <w:rFonts w:ascii="Lato" w:hAnsi="Lato" w:cs="Arial"/>
          <w:spacing w:val="4"/>
          <w:sz w:val="20"/>
          <w:szCs w:val="20"/>
        </w:rPr>
        <w:t xml:space="preserve">”, w </w:t>
      </w:r>
      <w:r w:rsidR="002D5097" w:rsidRPr="005563AE">
        <w:rPr>
          <w:rFonts w:ascii="Lato" w:hAnsi="Lato" w:cs="Arial"/>
          <w:spacing w:val="4"/>
          <w:sz w:val="20"/>
          <w:szCs w:val="20"/>
        </w:rPr>
        <w:t>dniu 9 czerwca 2022 r.</w:t>
      </w:r>
      <w:r w:rsidR="00B5735D" w:rsidRPr="005563AE">
        <w:rPr>
          <w:rFonts w:ascii="Lato" w:hAnsi="Lato" w:cs="Arial"/>
          <w:spacing w:val="4"/>
          <w:sz w:val="20"/>
          <w:szCs w:val="20"/>
        </w:rPr>
        <w:t>]</w:t>
      </w:r>
      <w:r w:rsidRPr="005563AE">
        <w:rPr>
          <w:rFonts w:ascii="Lato" w:hAnsi="Lato" w:cs="Arial"/>
          <w:spacing w:val="4"/>
          <w:sz w:val="20"/>
          <w:szCs w:val="20"/>
        </w:rPr>
        <w:t>,</w:t>
      </w:r>
    </w:p>
    <w:p w14:paraId="4FC4A66C" w14:textId="23E013FF" w:rsidR="002A1C89" w:rsidRPr="005563AE" w:rsidRDefault="002A1C89" w:rsidP="005563AE">
      <w:pPr>
        <w:spacing w:after="240" w:line="240" w:lineRule="exact"/>
        <w:jc w:val="both"/>
        <w:rPr>
          <w:rFonts w:ascii="Lato" w:hAnsi="Lato" w:cs="Arial"/>
          <w:spacing w:val="4"/>
          <w:sz w:val="20"/>
          <w:szCs w:val="20"/>
        </w:rPr>
      </w:pPr>
      <w:r w:rsidRPr="005563AE">
        <w:rPr>
          <w:rFonts w:ascii="Lato" w:hAnsi="Lato" w:cs="Arial"/>
          <w:spacing w:val="4"/>
          <w:sz w:val="20"/>
          <w:szCs w:val="20"/>
        </w:rPr>
        <w:t>- Pan W</w:t>
      </w:r>
      <w:r w:rsidR="006A244D">
        <w:rPr>
          <w:rFonts w:ascii="Lato" w:hAnsi="Lato" w:cs="Arial"/>
          <w:spacing w:val="4"/>
          <w:sz w:val="20"/>
          <w:szCs w:val="20"/>
        </w:rPr>
        <w:t>.</w:t>
      </w:r>
      <w:r w:rsidRPr="005563AE">
        <w:rPr>
          <w:rFonts w:ascii="Lato" w:hAnsi="Lato" w:cs="Arial"/>
          <w:spacing w:val="4"/>
          <w:sz w:val="20"/>
          <w:szCs w:val="20"/>
        </w:rPr>
        <w:t xml:space="preserve"> R</w:t>
      </w:r>
      <w:r w:rsidR="006A244D">
        <w:rPr>
          <w:rFonts w:ascii="Lato" w:hAnsi="Lato" w:cs="Arial"/>
          <w:spacing w:val="4"/>
          <w:sz w:val="20"/>
          <w:szCs w:val="20"/>
        </w:rPr>
        <w:t>.</w:t>
      </w:r>
      <w:r w:rsidR="002D5097" w:rsidRPr="005563AE">
        <w:rPr>
          <w:rFonts w:ascii="Lato" w:hAnsi="Lato" w:cs="Arial"/>
          <w:spacing w:val="4"/>
          <w:sz w:val="20"/>
          <w:szCs w:val="20"/>
        </w:rPr>
        <w:t xml:space="preserve"> – pismo z dnia 3 czerwca 2022 r. [nadane w polskiej placówce pocztowej operatora wyznaczonego w rozumieniu </w:t>
      </w:r>
      <w:r w:rsidR="002D5097" w:rsidRPr="005563AE">
        <w:rPr>
          <w:rFonts w:ascii="Lato" w:hAnsi="Lato" w:cs="Arial"/>
          <w:i/>
          <w:spacing w:val="4"/>
          <w:sz w:val="20"/>
          <w:szCs w:val="20"/>
        </w:rPr>
        <w:t>ustawy Prawo pocztowe</w:t>
      </w:r>
      <w:r w:rsidR="002D5097" w:rsidRPr="005563AE">
        <w:rPr>
          <w:rFonts w:ascii="Lato" w:hAnsi="Lato" w:cs="Arial"/>
          <w:spacing w:val="4"/>
          <w:sz w:val="20"/>
          <w:szCs w:val="20"/>
        </w:rPr>
        <w:t>, w dniu 6 czerwca 2022 r.],</w:t>
      </w:r>
    </w:p>
    <w:p w14:paraId="573B4C20" w14:textId="6A8C2014" w:rsidR="002A1C89" w:rsidRPr="005563AE" w:rsidRDefault="002A1C89" w:rsidP="005563AE">
      <w:pPr>
        <w:spacing w:after="240" w:line="240" w:lineRule="exact"/>
        <w:jc w:val="both"/>
        <w:rPr>
          <w:rFonts w:ascii="Lato" w:hAnsi="Lato" w:cs="Arial"/>
          <w:spacing w:val="4"/>
          <w:sz w:val="20"/>
          <w:szCs w:val="20"/>
        </w:rPr>
      </w:pPr>
      <w:r w:rsidRPr="005563AE">
        <w:rPr>
          <w:rFonts w:ascii="Lato" w:hAnsi="Lato" w:cs="Arial"/>
          <w:spacing w:val="4"/>
          <w:sz w:val="20"/>
          <w:szCs w:val="20"/>
        </w:rPr>
        <w:t>- Pan W</w:t>
      </w:r>
      <w:r w:rsidR="006A244D">
        <w:rPr>
          <w:rFonts w:ascii="Lato" w:hAnsi="Lato" w:cs="Arial"/>
          <w:spacing w:val="4"/>
          <w:sz w:val="20"/>
          <w:szCs w:val="20"/>
        </w:rPr>
        <w:t>.</w:t>
      </w:r>
      <w:r w:rsidRPr="005563AE">
        <w:rPr>
          <w:rFonts w:ascii="Lato" w:hAnsi="Lato" w:cs="Arial"/>
          <w:spacing w:val="4"/>
          <w:sz w:val="20"/>
          <w:szCs w:val="20"/>
        </w:rPr>
        <w:t xml:space="preserve"> W</w:t>
      </w:r>
      <w:r w:rsidR="006A244D">
        <w:rPr>
          <w:rFonts w:ascii="Lato" w:hAnsi="Lato" w:cs="Arial"/>
          <w:spacing w:val="4"/>
          <w:sz w:val="20"/>
          <w:szCs w:val="20"/>
        </w:rPr>
        <w:t>.</w:t>
      </w:r>
      <w:r w:rsidR="002D5097" w:rsidRPr="005563AE">
        <w:rPr>
          <w:rFonts w:ascii="Lato" w:hAnsi="Lato" w:cs="Arial"/>
          <w:spacing w:val="4"/>
          <w:sz w:val="20"/>
          <w:szCs w:val="20"/>
        </w:rPr>
        <w:t xml:space="preserve"> – pismo z dnia 3 czerwca 2022 r. [nadane w polskiej placówce pocztowej operatora wyznaczonego w rozumieniu </w:t>
      </w:r>
      <w:r w:rsidR="002D5097" w:rsidRPr="005563AE">
        <w:rPr>
          <w:rFonts w:ascii="Lato" w:hAnsi="Lato" w:cs="Arial"/>
          <w:i/>
          <w:spacing w:val="4"/>
          <w:sz w:val="20"/>
          <w:szCs w:val="20"/>
        </w:rPr>
        <w:t>ustawy Prawo pocztowe</w:t>
      </w:r>
      <w:r w:rsidR="002D5097" w:rsidRPr="005563AE">
        <w:rPr>
          <w:rFonts w:ascii="Lato" w:hAnsi="Lato" w:cs="Arial"/>
          <w:spacing w:val="4"/>
          <w:sz w:val="20"/>
          <w:szCs w:val="20"/>
        </w:rPr>
        <w:t>, w dniu 6 czerwca 2022 r.],</w:t>
      </w:r>
    </w:p>
    <w:p w14:paraId="1E01FC7D" w14:textId="69F7525C" w:rsidR="002A1C89" w:rsidRPr="005563AE" w:rsidRDefault="002A1C89" w:rsidP="005563AE">
      <w:pPr>
        <w:spacing w:after="240" w:line="240" w:lineRule="exact"/>
        <w:jc w:val="both"/>
        <w:rPr>
          <w:rFonts w:ascii="Lato" w:hAnsi="Lato" w:cs="Arial"/>
          <w:spacing w:val="4"/>
          <w:sz w:val="20"/>
          <w:szCs w:val="20"/>
        </w:rPr>
      </w:pPr>
      <w:r w:rsidRPr="005563AE">
        <w:rPr>
          <w:rFonts w:ascii="Lato" w:hAnsi="Lato" w:cs="Arial"/>
          <w:spacing w:val="4"/>
          <w:sz w:val="20"/>
          <w:szCs w:val="20"/>
        </w:rPr>
        <w:t>- Pan A</w:t>
      </w:r>
      <w:r w:rsidR="006A244D">
        <w:rPr>
          <w:rFonts w:ascii="Lato" w:hAnsi="Lato" w:cs="Arial"/>
          <w:spacing w:val="4"/>
          <w:sz w:val="20"/>
          <w:szCs w:val="20"/>
        </w:rPr>
        <w:t>.</w:t>
      </w:r>
      <w:r w:rsidRPr="005563AE">
        <w:rPr>
          <w:rFonts w:ascii="Lato" w:hAnsi="Lato" w:cs="Arial"/>
          <w:spacing w:val="4"/>
          <w:sz w:val="20"/>
          <w:szCs w:val="20"/>
        </w:rPr>
        <w:t xml:space="preserve"> W</w:t>
      </w:r>
      <w:r w:rsidR="006A244D">
        <w:rPr>
          <w:rFonts w:ascii="Lato" w:hAnsi="Lato" w:cs="Arial"/>
          <w:spacing w:val="4"/>
          <w:sz w:val="20"/>
          <w:szCs w:val="20"/>
        </w:rPr>
        <w:t>.</w:t>
      </w:r>
      <w:r w:rsidRPr="005563AE">
        <w:rPr>
          <w:rFonts w:ascii="Lato" w:hAnsi="Lato" w:cs="Arial"/>
          <w:spacing w:val="4"/>
          <w:sz w:val="20"/>
          <w:szCs w:val="20"/>
        </w:rPr>
        <w:t xml:space="preserve"> – pismo z dnia 3 czerwca 2022 r. [nadane w polskiej placówce pocztowej operatora wyznaczonego w rozumieniu </w:t>
      </w:r>
      <w:r w:rsidRPr="005563AE">
        <w:rPr>
          <w:rFonts w:ascii="Lato" w:hAnsi="Lato" w:cs="Arial"/>
          <w:i/>
          <w:spacing w:val="4"/>
          <w:sz w:val="20"/>
          <w:szCs w:val="20"/>
        </w:rPr>
        <w:t>ustawy Prawo pocztowe</w:t>
      </w:r>
      <w:r w:rsidRPr="005563AE">
        <w:rPr>
          <w:rFonts w:ascii="Lato" w:hAnsi="Lato" w:cs="Arial"/>
          <w:spacing w:val="4"/>
          <w:sz w:val="20"/>
          <w:szCs w:val="20"/>
        </w:rPr>
        <w:t xml:space="preserve">, </w:t>
      </w:r>
      <w:r w:rsidR="002D5097" w:rsidRPr="005563AE">
        <w:rPr>
          <w:rFonts w:ascii="Lato" w:hAnsi="Lato" w:cs="Arial"/>
          <w:spacing w:val="4"/>
          <w:sz w:val="20"/>
          <w:szCs w:val="20"/>
        </w:rPr>
        <w:t>w dniu 6 czerwca 2022 r.</w:t>
      </w:r>
      <w:r w:rsidRPr="005563AE">
        <w:rPr>
          <w:rFonts w:ascii="Lato" w:hAnsi="Lato" w:cs="Arial"/>
          <w:spacing w:val="4"/>
          <w:sz w:val="20"/>
          <w:szCs w:val="20"/>
        </w:rPr>
        <w:t>]</w:t>
      </w:r>
      <w:r w:rsidR="00B60E34" w:rsidRPr="005563AE">
        <w:rPr>
          <w:rFonts w:ascii="Lato" w:hAnsi="Lato" w:cs="Arial"/>
          <w:spacing w:val="4"/>
          <w:sz w:val="20"/>
          <w:szCs w:val="20"/>
        </w:rPr>
        <w:t>.</w:t>
      </w:r>
    </w:p>
    <w:p w14:paraId="4F42C7AC" w14:textId="5DAEB0E4" w:rsidR="00B5735D" w:rsidRPr="005563AE" w:rsidRDefault="00B5735D" w:rsidP="005563AE">
      <w:pPr>
        <w:spacing w:after="240" w:line="240" w:lineRule="exact"/>
        <w:jc w:val="both"/>
        <w:rPr>
          <w:rFonts w:ascii="Lato" w:hAnsi="Lato" w:cs="Arial"/>
          <w:spacing w:val="4"/>
          <w:sz w:val="20"/>
          <w:szCs w:val="20"/>
        </w:rPr>
      </w:pPr>
      <w:r w:rsidRPr="005563AE">
        <w:rPr>
          <w:rFonts w:ascii="Lato" w:hAnsi="Lato" w:cs="Arial"/>
          <w:spacing w:val="4"/>
          <w:sz w:val="20"/>
          <w:szCs w:val="20"/>
        </w:rPr>
        <w:t xml:space="preserve">W </w:t>
      </w:r>
      <w:r w:rsidR="00C172B4">
        <w:rPr>
          <w:rFonts w:ascii="Lato" w:hAnsi="Lato" w:cs="Arial"/>
          <w:spacing w:val="4"/>
          <w:sz w:val="20"/>
          <w:szCs w:val="20"/>
        </w:rPr>
        <w:t xml:space="preserve">tożsamych co do treści </w:t>
      </w:r>
      <w:proofErr w:type="spellStart"/>
      <w:r w:rsidRPr="005563AE">
        <w:rPr>
          <w:rFonts w:ascii="Lato" w:hAnsi="Lato" w:cs="Arial"/>
          <w:spacing w:val="4"/>
          <w:sz w:val="20"/>
          <w:szCs w:val="20"/>
        </w:rPr>
        <w:t>odwołani</w:t>
      </w:r>
      <w:r w:rsidR="002D5097" w:rsidRPr="005563AE">
        <w:rPr>
          <w:rFonts w:ascii="Lato" w:hAnsi="Lato" w:cs="Arial"/>
          <w:spacing w:val="4"/>
          <w:sz w:val="20"/>
          <w:szCs w:val="20"/>
        </w:rPr>
        <w:t>ach</w:t>
      </w:r>
      <w:proofErr w:type="spellEnd"/>
      <w:r w:rsidRPr="005563AE">
        <w:rPr>
          <w:rFonts w:ascii="Lato" w:hAnsi="Lato" w:cs="Arial"/>
          <w:spacing w:val="4"/>
          <w:sz w:val="20"/>
          <w:szCs w:val="20"/>
        </w:rPr>
        <w:t>, wniesiony</w:t>
      </w:r>
      <w:r w:rsidR="002D5097" w:rsidRPr="005563AE">
        <w:rPr>
          <w:rFonts w:ascii="Lato" w:hAnsi="Lato" w:cs="Arial"/>
          <w:spacing w:val="4"/>
          <w:sz w:val="20"/>
          <w:szCs w:val="20"/>
        </w:rPr>
        <w:t>ch</w:t>
      </w:r>
      <w:r w:rsidRPr="005563AE">
        <w:rPr>
          <w:rFonts w:ascii="Lato" w:hAnsi="Lato" w:cs="Arial"/>
          <w:spacing w:val="4"/>
          <w:sz w:val="20"/>
          <w:szCs w:val="20"/>
        </w:rPr>
        <w:t xml:space="preserve"> w terminie, skarżąc</w:t>
      </w:r>
      <w:r w:rsidR="002D5097" w:rsidRPr="005563AE">
        <w:rPr>
          <w:rFonts w:ascii="Lato" w:hAnsi="Lato" w:cs="Arial"/>
          <w:spacing w:val="4"/>
          <w:sz w:val="20"/>
          <w:szCs w:val="20"/>
        </w:rPr>
        <w:t>y</w:t>
      </w:r>
      <w:r w:rsidRPr="005563AE">
        <w:rPr>
          <w:rFonts w:ascii="Lato" w:hAnsi="Lato" w:cs="Arial"/>
          <w:spacing w:val="4"/>
          <w:sz w:val="20"/>
          <w:szCs w:val="20"/>
        </w:rPr>
        <w:t xml:space="preserve"> podni</w:t>
      </w:r>
      <w:r w:rsidR="00C172B4">
        <w:rPr>
          <w:rFonts w:ascii="Lato" w:hAnsi="Lato" w:cs="Arial"/>
          <w:spacing w:val="4"/>
          <w:sz w:val="20"/>
          <w:szCs w:val="20"/>
        </w:rPr>
        <w:t>e</w:t>
      </w:r>
      <w:r w:rsidR="00621ED8" w:rsidRPr="005563AE">
        <w:rPr>
          <w:rFonts w:ascii="Lato" w:hAnsi="Lato" w:cs="Arial"/>
          <w:spacing w:val="4"/>
          <w:sz w:val="20"/>
          <w:szCs w:val="20"/>
        </w:rPr>
        <w:t>śli</w:t>
      </w:r>
      <w:r w:rsidRPr="005563AE">
        <w:rPr>
          <w:rFonts w:ascii="Lato" w:hAnsi="Lato" w:cs="Arial"/>
          <w:spacing w:val="4"/>
          <w:sz w:val="20"/>
          <w:szCs w:val="20"/>
        </w:rPr>
        <w:t xml:space="preserve"> zarzuty dotyczące </w:t>
      </w:r>
      <w:r w:rsidRPr="005563AE">
        <w:rPr>
          <w:rFonts w:ascii="Lato" w:hAnsi="Lato" w:cs="Arial"/>
          <w:i/>
          <w:spacing w:val="4"/>
          <w:sz w:val="20"/>
          <w:szCs w:val="20"/>
        </w:rPr>
        <w:t xml:space="preserve">decyzji Wojewody </w:t>
      </w:r>
      <w:r w:rsidR="00621ED8" w:rsidRPr="005563AE">
        <w:rPr>
          <w:rFonts w:ascii="Lato" w:hAnsi="Lato" w:cs="Arial"/>
          <w:i/>
          <w:iCs/>
          <w:spacing w:val="4"/>
          <w:sz w:val="20"/>
          <w:szCs w:val="20"/>
        </w:rPr>
        <w:t>Wielkopol</w:t>
      </w:r>
      <w:r w:rsidRPr="005563AE">
        <w:rPr>
          <w:rFonts w:ascii="Lato" w:hAnsi="Lato" w:cs="Arial"/>
          <w:i/>
          <w:iCs/>
          <w:spacing w:val="4"/>
          <w:sz w:val="20"/>
          <w:szCs w:val="20"/>
        </w:rPr>
        <w:t>skiego</w:t>
      </w:r>
      <w:r w:rsidRPr="005563AE">
        <w:rPr>
          <w:rFonts w:ascii="Lato" w:hAnsi="Lato" w:cs="Arial"/>
          <w:i/>
          <w:spacing w:val="4"/>
          <w:sz w:val="20"/>
          <w:szCs w:val="20"/>
        </w:rPr>
        <w:t xml:space="preserve">, </w:t>
      </w:r>
      <w:r w:rsidRPr="005563AE">
        <w:rPr>
          <w:rFonts w:ascii="Lato" w:hAnsi="Lato" w:cs="Arial"/>
          <w:spacing w:val="4"/>
          <w:sz w:val="20"/>
          <w:szCs w:val="20"/>
        </w:rPr>
        <w:t>jak i postępowania zakończonego wydaniem tej decyzji.</w:t>
      </w:r>
      <w:r w:rsidRPr="005563AE">
        <w:rPr>
          <w:rFonts w:ascii="Lato" w:hAnsi="Lato" w:cs="Arial"/>
          <w:i/>
          <w:spacing w:val="4"/>
          <w:sz w:val="20"/>
          <w:szCs w:val="20"/>
        </w:rPr>
        <w:t xml:space="preserve"> </w:t>
      </w:r>
      <w:r w:rsidRPr="005563AE">
        <w:rPr>
          <w:rFonts w:ascii="Lato" w:hAnsi="Lato" w:cs="Arial"/>
          <w:spacing w:val="4"/>
          <w:sz w:val="20"/>
          <w:szCs w:val="20"/>
        </w:rPr>
        <w:t xml:space="preserve"> </w:t>
      </w:r>
    </w:p>
    <w:p w14:paraId="4FF30399" w14:textId="31BF6EAC" w:rsidR="00B5735D" w:rsidRPr="005563AE" w:rsidRDefault="00B5735D" w:rsidP="005563AE">
      <w:pPr>
        <w:spacing w:after="240" w:line="240" w:lineRule="exact"/>
        <w:jc w:val="both"/>
        <w:rPr>
          <w:rFonts w:ascii="Lato" w:hAnsi="Lato" w:cs="Arial"/>
          <w:spacing w:val="4"/>
          <w:sz w:val="20"/>
          <w:szCs w:val="20"/>
        </w:rPr>
      </w:pPr>
      <w:r w:rsidRPr="005563AE">
        <w:rPr>
          <w:rFonts w:ascii="Lato" w:hAnsi="Lato" w:cs="Arial"/>
          <w:color w:val="000000"/>
          <w:spacing w:val="4"/>
          <w:sz w:val="20"/>
          <w:szCs w:val="20"/>
        </w:rPr>
        <w:t xml:space="preserve">Uwzględniając fakt, iż właściwym w przedmiotowej sprawie - stosownie do treści rozporządzenia Prezesa Rady Ministrów z dnia 15 kwietnia 2022 r. w sprawie szczegółowego zakresu działania Ministra Rozwoju i Technologii (Dz. U. z 2022 r. poz. 838) - jest obecnie Minister Rozwoju </w:t>
      </w:r>
      <w:r w:rsidR="00D06EB6" w:rsidRPr="005563AE">
        <w:rPr>
          <w:rFonts w:ascii="Lato" w:hAnsi="Lato" w:cs="Arial"/>
          <w:color w:val="000000"/>
          <w:spacing w:val="4"/>
          <w:sz w:val="20"/>
          <w:szCs w:val="20"/>
        </w:rPr>
        <w:br/>
      </w:r>
      <w:r w:rsidRPr="005563AE">
        <w:rPr>
          <w:rFonts w:ascii="Lato" w:hAnsi="Lato" w:cs="Arial"/>
          <w:color w:val="000000"/>
          <w:spacing w:val="4"/>
          <w:sz w:val="20"/>
          <w:szCs w:val="20"/>
        </w:rPr>
        <w:t>i Technologii, zwany dalej „</w:t>
      </w:r>
      <w:r w:rsidRPr="005563AE">
        <w:rPr>
          <w:rFonts w:ascii="Lato" w:hAnsi="Lato" w:cs="Arial"/>
          <w:i/>
          <w:iCs/>
          <w:color w:val="000000"/>
          <w:spacing w:val="4"/>
          <w:sz w:val="20"/>
          <w:szCs w:val="20"/>
        </w:rPr>
        <w:t>Ministrem</w:t>
      </w:r>
      <w:r w:rsidRPr="005563AE">
        <w:rPr>
          <w:rFonts w:ascii="Lato" w:hAnsi="Lato" w:cs="Arial"/>
          <w:color w:val="000000"/>
          <w:spacing w:val="4"/>
          <w:sz w:val="20"/>
          <w:szCs w:val="20"/>
        </w:rPr>
        <w:t>”, stwierdzono, co następuje.</w:t>
      </w:r>
    </w:p>
    <w:p w14:paraId="38DDF6EC" w14:textId="50582DE6" w:rsidR="00B5735D" w:rsidRPr="005563AE" w:rsidRDefault="00B5735D" w:rsidP="005563AE">
      <w:pPr>
        <w:spacing w:after="240" w:line="240" w:lineRule="exact"/>
        <w:jc w:val="both"/>
        <w:outlineLvl w:val="0"/>
        <w:rPr>
          <w:rFonts w:ascii="Lato" w:hAnsi="Lato" w:cs="Arial"/>
          <w:color w:val="000000"/>
          <w:spacing w:val="4"/>
          <w:sz w:val="20"/>
          <w:szCs w:val="20"/>
        </w:rPr>
      </w:pPr>
      <w:r w:rsidRPr="005563AE">
        <w:rPr>
          <w:rFonts w:ascii="Lato" w:hAnsi="Lato" w:cs="Arial"/>
          <w:color w:val="000000"/>
          <w:spacing w:val="4"/>
          <w:sz w:val="20"/>
          <w:szCs w:val="20"/>
        </w:rPr>
        <w:t xml:space="preserve">Kompetencje organu odwoławczego obejmują korygowanie zarówno wad prawnych decyzji organu </w:t>
      </w:r>
      <w:r w:rsidRPr="005563AE">
        <w:rPr>
          <w:rFonts w:ascii="Lato" w:hAnsi="Lato" w:cs="Arial"/>
          <w:color w:val="000000"/>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administracji publicznej powinny działać wnikliwie, prowadząc wyczerpujące postępowanie dowodowe w celu uzyskania prawdy obiektywnej, a fakty istotne dla podjęcia rozstrzygnięcia powinny zostać w miarę możliwości bezsprzecznie ustalone. Obowiązek ten wynika z art. 7 i art. 77 </w:t>
      </w:r>
      <w:r w:rsidRPr="005563AE">
        <w:rPr>
          <w:rFonts w:ascii="Lato" w:hAnsi="Lato" w:cs="Arial"/>
          <w:i/>
          <w:color w:val="000000"/>
          <w:spacing w:val="4"/>
          <w:sz w:val="20"/>
          <w:szCs w:val="20"/>
        </w:rPr>
        <w:t>kpa</w:t>
      </w:r>
      <w:r w:rsidRPr="005563AE">
        <w:rPr>
          <w:rFonts w:ascii="Lato" w:hAnsi="Lato" w:cs="Arial"/>
          <w:color w:val="000000"/>
          <w:spacing w:val="4"/>
          <w:sz w:val="20"/>
          <w:szCs w:val="20"/>
        </w:rPr>
        <w:t xml:space="preserve">. Dlatego też trafność rozstrzygnięcia w każdym indywidualnym przypadku wymaga szczegółowego zbadania i rozważenia wszelkich argumentów, które stanowiłyby podstawę do przyjęcia określonego stanowiska. Wydając decyzję, organ zobowiązany jest do przestrzegania przepisów </w:t>
      </w:r>
      <w:r w:rsidRPr="005563AE">
        <w:rPr>
          <w:rFonts w:ascii="Lato" w:hAnsi="Lato" w:cs="Arial"/>
          <w:i/>
          <w:color w:val="000000"/>
          <w:spacing w:val="4"/>
          <w:sz w:val="20"/>
          <w:szCs w:val="20"/>
        </w:rPr>
        <w:t>kpa</w:t>
      </w:r>
      <w:r w:rsidRPr="005563AE">
        <w:rPr>
          <w:rFonts w:ascii="Lato" w:hAnsi="Lato" w:cs="Arial"/>
          <w:color w:val="000000"/>
          <w:spacing w:val="4"/>
          <w:sz w:val="20"/>
          <w:szCs w:val="20"/>
        </w:rPr>
        <w:t>, a przede wszystkim do podejmowania wszelkich kroków niezbędnych do dokładnego wyjaśnienia stanu faktycznego.</w:t>
      </w:r>
    </w:p>
    <w:p w14:paraId="36569C9E" w14:textId="57581CF0" w:rsidR="00B5735D" w:rsidRPr="005563AE" w:rsidRDefault="00B5735D" w:rsidP="005563AE">
      <w:pPr>
        <w:spacing w:after="240" w:line="240" w:lineRule="exact"/>
        <w:jc w:val="both"/>
        <w:outlineLvl w:val="0"/>
        <w:rPr>
          <w:rFonts w:ascii="Lato" w:hAnsi="Lato" w:cs="Arial"/>
          <w:bCs/>
          <w:iCs/>
          <w:spacing w:val="4"/>
          <w:sz w:val="20"/>
          <w:szCs w:val="20"/>
        </w:rPr>
      </w:pPr>
      <w:r w:rsidRPr="005563AE">
        <w:rPr>
          <w:rFonts w:ascii="Lato" w:hAnsi="Lato" w:cs="Arial"/>
          <w:bCs/>
          <w:spacing w:val="4"/>
          <w:sz w:val="20"/>
          <w:szCs w:val="20"/>
        </w:rPr>
        <w:t>Mając powyższe na uwadze, w trakcie przeprowadzonego postępowania odwoławczeg</w:t>
      </w:r>
      <w:r w:rsidR="00B60E34" w:rsidRPr="005563AE">
        <w:rPr>
          <w:rFonts w:ascii="Lato" w:hAnsi="Lato" w:cs="Arial"/>
          <w:bCs/>
          <w:spacing w:val="4"/>
          <w:sz w:val="20"/>
          <w:szCs w:val="20"/>
        </w:rPr>
        <w:t>o</w:t>
      </w:r>
      <w:r w:rsidRPr="005563AE">
        <w:rPr>
          <w:rFonts w:ascii="Lato" w:hAnsi="Lato" w:cs="Arial"/>
          <w:bCs/>
          <w:spacing w:val="4"/>
          <w:sz w:val="20"/>
          <w:szCs w:val="20"/>
        </w:rPr>
        <w:t xml:space="preserve"> </w:t>
      </w:r>
      <w:r w:rsidRPr="005563AE">
        <w:rPr>
          <w:rFonts w:ascii="Lato" w:hAnsi="Lato" w:cs="Arial"/>
          <w:bCs/>
          <w:i/>
          <w:iCs/>
          <w:spacing w:val="4"/>
          <w:sz w:val="20"/>
          <w:szCs w:val="20"/>
        </w:rPr>
        <w:t xml:space="preserve">Minister </w:t>
      </w:r>
      <w:r w:rsidRPr="005563AE">
        <w:rPr>
          <w:rFonts w:ascii="Lato" w:hAnsi="Lato" w:cs="Arial"/>
          <w:bCs/>
          <w:spacing w:val="4"/>
          <w:sz w:val="20"/>
          <w:szCs w:val="20"/>
        </w:rPr>
        <w:t xml:space="preserve">rozpatrzył ponownie wniosek </w:t>
      </w:r>
      <w:r w:rsidRPr="005563AE">
        <w:rPr>
          <w:rFonts w:ascii="Lato" w:hAnsi="Lato" w:cs="Arial"/>
          <w:bCs/>
          <w:i/>
          <w:iCs/>
          <w:spacing w:val="4"/>
          <w:sz w:val="20"/>
          <w:szCs w:val="20"/>
        </w:rPr>
        <w:t>inwestora</w:t>
      </w:r>
      <w:r w:rsidRPr="005563AE">
        <w:rPr>
          <w:rFonts w:ascii="Lato" w:hAnsi="Lato" w:cs="Arial"/>
          <w:bCs/>
          <w:spacing w:val="4"/>
          <w:sz w:val="20"/>
          <w:szCs w:val="20"/>
        </w:rPr>
        <w:t xml:space="preserve"> o wydanie przedmiotowej decyzji, przeanalizował materiał dowodowy zgromadzony przez organ I instancji, w tym zbadał prawidłowość przeprowadzonego przez organ I instancji postępowania oraz kończącej je </w:t>
      </w:r>
      <w:r w:rsidRPr="005563AE">
        <w:rPr>
          <w:rFonts w:ascii="Lato" w:hAnsi="Lato" w:cs="Arial"/>
          <w:bCs/>
          <w:i/>
          <w:iCs/>
          <w:spacing w:val="4"/>
          <w:sz w:val="20"/>
          <w:szCs w:val="20"/>
        </w:rPr>
        <w:t xml:space="preserve">decyzji Wojewody </w:t>
      </w:r>
      <w:r w:rsidR="00621ED8" w:rsidRPr="005563AE">
        <w:rPr>
          <w:rFonts w:ascii="Lato" w:hAnsi="Lato" w:cs="Arial"/>
          <w:bCs/>
          <w:i/>
          <w:iCs/>
          <w:spacing w:val="4"/>
          <w:sz w:val="20"/>
          <w:szCs w:val="20"/>
        </w:rPr>
        <w:t>Wielkopol</w:t>
      </w:r>
      <w:r w:rsidRPr="005563AE">
        <w:rPr>
          <w:rFonts w:ascii="Lato" w:hAnsi="Lato" w:cs="Arial"/>
          <w:bCs/>
          <w:i/>
          <w:iCs/>
          <w:spacing w:val="4"/>
          <w:sz w:val="20"/>
          <w:szCs w:val="20"/>
        </w:rPr>
        <w:t>skiego</w:t>
      </w:r>
      <w:r w:rsidRPr="005563AE">
        <w:rPr>
          <w:rFonts w:ascii="Lato" w:hAnsi="Lato" w:cs="Arial"/>
          <w:bCs/>
          <w:iCs/>
          <w:spacing w:val="4"/>
          <w:sz w:val="20"/>
          <w:szCs w:val="20"/>
        </w:rPr>
        <w:t>, jak również rozpatrzył zarzuty skarżąc</w:t>
      </w:r>
      <w:r w:rsidR="00621ED8" w:rsidRPr="005563AE">
        <w:rPr>
          <w:rFonts w:ascii="Lato" w:hAnsi="Lato" w:cs="Arial"/>
          <w:bCs/>
          <w:iCs/>
          <w:spacing w:val="4"/>
          <w:sz w:val="20"/>
          <w:szCs w:val="20"/>
        </w:rPr>
        <w:t>ych</w:t>
      </w:r>
      <w:r w:rsidRPr="005563AE">
        <w:rPr>
          <w:rFonts w:ascii="Lato" w:hAnsi="Lato" w:cs="Arial"/>
          <w:bCs/>
          <w:iCs/>
          <w:spacing w:val="4"/>
          <w:sz w:val="20"/>
          <w:szCs w:val="20"/>
        </w:rPr>
        <w:t xml:space="preserve"> stron</w:t>
      </w:r>
      <w:r w:rsidR="00621ED8" w:rsidRPr="005563AE">
        <w:rPr>
          <w:rFonts w:ascii="Lato" w:hAnsi="Lato" w:cs="Arial"/>
          <w:bCs/>
          <w:iCs/>
          <w:spacing w:val="4"/>
          <w:sz w:val="20"/>
          <w:szCs w:val="20"/>
        </w:rPr>
        <w:t>.</w:t>
      </w:r>
    </w:p>
    <w:p w14:paraId="71FE310A" w14:textId="26EEF415" w:rsidR="00A42779" w:rsidRPr="005563AE" w:rsidRDefault="00B5735D" w:rsidP="005563AE">
      <w:pPr>
        <w:spacing w:after="240" w:line="240" w:lineRule="exact"/>
        <w:jc w:val="both"/>
        <w:outlineLvl w:val="0"/>
        <w:rPr>
          <w:rFonts w:ascii="Lato" w:hAnsi="Lato"/>
          <w:spacing w:val="4"/>
          <w:sz w:val="20"/>
          <w:szCs w:val="20"/>
        </w:rPr>
      </w:pPr>
      <w:r w:rsidRPr="005563AE">
        <w:rPr>
          <w:rFonts w:ascii="Lato" w:hAnsi="Lato" w:cs="Arial"/>
          <w:bCs/>
          <w:iCs/>
          <w:spacing w:val="4"/>
          <w:sz w:val="20"/>
          <w:szCs w:val="20"/>
        </w:rPr>
        <w:t xml:space="preserve">W niniejszym przypadku, ww. wniosek z dnia </w:t>
      </w:r>
      <w:r w:rsidR="00621ED8" w:rsidRPr="005563AE">
        <w:rPr>
          <w:rFonts w:ascii="Lato" w:hAnsi="Lato" w:cs="Arial"/>
          <w:bCs/>
          <w:iCs/>
          <w:spacing w:val="4"/>
          <w:sz w:val="20"/>
          <w:szCs w:val="20"/>
        </w:rPr>
        <w:t>4 marca</w:t>
      </w:r>
      <w:r w:rsidRPr="005563AE">
        <w:rPr>
          <w:rFonts w:ascii="Lato" w:hAnsi="Lato" w:cs="Arial"/>
          <w:bCs/>
          <w:iCs/>
          <w:spacing w:val="4"/>
          <w:sz w:val="20"/>
          <w:szCs w:val="20"/>
        </w:rPr>
        <w:t xml:space="preserve"> 202</w:t>
      </w:r>
      <w:r w:rsidR="00621ED8" w:rsidRPr="005563AE">
        <w:rPr>
          <w:rFonts w:ascii="Lato" w:hAnsi="Lato" w:cs="Arial"/>
          <w:bCs/>
          <w:iCs/>
          <w:spacing w:val="4"/>
          <w:sz w:val="20"/>
          <w:szCs w:val="20"/>
        </w:rPr>
        <w:t>2</w:t>
      </w:r>
      <w:r w:rsidRPr="005563AE">
        <w:rPr>
          <w:rFonts w:ascii="Lato" w:hAnsi="Lato" w:cs="Arial"/>
          <w:bCs/>
          <w:iCs/>
          <w:spacing w:val="4"/>
          <w:sz w:val="20"/>
          <w:szCs w:val="20"/>
        </w:rPr>
        <w:t xml:space="preserve"> r. o wydanie zaskarżonej decyzji, został złożony przez właściwy podmiot, zgodnie z art. 38 pkt </w:t>
      </w:r>
      <w:r w:rsidR="00A42779" w:rsidRPr="005563AE">
        <w:rPr>
          <w:rFonts w:ascii="Lato" w:hAnsi="Lato" w:cs="Arial"/>
          <w:bCs/>
          <w:iCs/>
          <w:spacing w:val="4"/>
          <w:sz w:val="20"/>
          <w:szCs w:val="20"/>
        </w:rPr>
        <w:t>4</w:t>
      </w:r>
      <w:r w:rsidRPr="005563AE">
        <w:rPr>
          <w:rFonts w:ascii="Lato" w:hAnsi="Lato" w:cs="Arial"/>
          <w:bCs/>
          <w:iCs/>
          <w:spacing w:val="4"/>
          <w:sz w:val="20"/>
          <w:szCs w:val="20"/>
        </w:rPr>
        <w:t xml:space="preserve"> </w:t>
      </w:r>
      <w:r w:rsidRPr="005563AE">
        <w:rPr>
          <w:rFonts w:ascii="Lato" w:hAnsi="Lato" w:cs="Arial"/>
          <w:bCs/>
          <w:i/>
          <w:iCs/>
          <w:spacing w:val="4"/>
          <w:sz w:val="20"/>
          <w:szCs w:val="20"/>
        </w:rPr>
        <w:t>specustawy</w:t>
      </w:r>
      <w:r w:rsidRPr="005563AE">
        <w:rPr>
          <w:rFonts w:ascii="Lato" w:hAnsi="Lato" w:cs="Arial"/>
          <w:bCs/>
          <w:iCs/>
          <w:spacing w:val="4"/>
          <w:sz w:val="20"/>
          <w:szCs w:val="20"/>
        </w:rPr>
        <w:t xml:space="preserve"> </w:t>
      </w:r>
      <w:r w:rsidRPr="005563AE">
        <w:rPr>
          <w:rFonts w:ascii="Lato" w:hAnsi="Lato" w:cs="Arial"/>
          <w:bCs/>
          <w:i/>
          <w:iCs/>
          <w:spacing w:val="4"/>
          <w:sz w:val="20"/>
          <w:szCs w:val="20"/>
        </w:rPr>
        <w:t>gazowej</w:t>
      </w:r>
      <w:r w:rsidRPr="005563AE">
        <w:rPr>
          <w:rFonts w:ascii="Lato" w:hAnsi="Lato" w:cs="Arial"/>
          <w:bCs/>
          <w:iCs/>
          <w:spacing w:val="4"/>
          <w:sz w:val="20"/>
          <w:szCs w:val="20"/>
        </w:rPr>
        <w:t xml:space="preserve">, tj. przez </w:t>
      </w:r>
      <w:r w:rsidR="00621ED8" w:rsidRPr="005563AE">
        <w:rPr>
          <w:rFonts w:ascii="Lato" w:hAnsi="Lato" w:cs="Arial"/>
          <w:bCs/>
          <w:iCs/>
          <w:spacing w:val="4"/>
          <w:sz w:val="20"/>
          <w:szCs w:val="20"/>
        </w:rPr>
        <w:t>Polską Spółkę Gazownictwa sp. z o.o.</w:t>
      </w:r>
      <w:r w:rsidRPr="005563AE">
        <w:rPr>
          <w:rFonts w:ascii="Lato" w:hAnsi="Lato" w:cs="Arial"/>
          <w:bCs/>
          <w:iCs/>
          <w:spacing w:val="4"/>
          <w:sz w:val="20"/>
          <w:szCs w:val="20"/>
        </w:rPr>
        <w:t xml:space="preserve"> z siedzibą w </w:t>
      </w:r>
      <w:r w:rsidR="00621ED8" w:rsidRPr="005563AE">
        <w:rPr>
          <w:rFonts w:ascii="Lato" w:hAnsi="Lato" w:cs="Arial"/>
          <w:bCs/>
          <w:iCs/>
          <w:spacing w:val="4"/>
          <w:sz w:val="20"/>
          <w:szCs w:val="20"/>
        </w:rPr>
        <w:t>Tarno</w:t>
      </w:r>
      <w:r w:rsidRPr="005563AE">
        <w:rPr>
          <w:rFonts w:ascii="Lato" w:hAnsi="Lato" w:cs="Arial"/>
          <w:bCs/>
          <w:iCs/>
          <w:spacing w:val="4"/>
          <w:sz w:val="20"/>
          <w:szCs w:val="20"/>
        </w:rPr>
        <w:t>wie, reprezentowan</w:t>
      </w:r>
      <w:r w:rsidR="00A42779" w:rsidRPr="005563AE">
        <w:rPr>
          <w:rFonts w:ascii="Lato" w:hAnsi="Lato" w:cs="Arial"/>
          <w:bCs/>
          <w:iCs/>
          <w:spacing w:val="4"/>
          <w:sz w:val="20"/>
          <w:szCs w:val="20"/>
        </w:rPr>
        <w:t>ą</w:t>
      </w:r>
      <w:r w:rsidRPr="005563AE">
        <w:rPr>
          <w:rFonts w:ascii="Lato" w:hAnsi="Lato" w:cs="Arial"/>
          <w:bCs/>
          <w:iCs/>
          <w:spacing w:val="4"/>
          <w:sz w:val="20"/>
          <w:szCs w:val="20"/>
        </w:rPr>
        <w:t xml:space="preserve"> przez ustanowionego w sprawie pełnomocnika. Projektowana inwestycja mieści się w wykazie inwestycji towarzyszących inwestycjom w zakresie terminalu, określonych w art. 38 pkt </w:t>
      </w:r>
      <w:r w:rsidR="00A42779" w:rsidRPr="005563AE">
        <w:rPr>
          <w:rFonts w:ascii="Lato" w:hAnsi="Lato" w:cs="Arial"/>
          <w:bCs/>
          <w:iCs/>
          <w:spacing w:val="4"/>
          <w:sz w:val="20"/>
          <w:szCs w:val="20"/>
        </w:rPr>
        <w:t>4</w:t>
      </w:r>
      <w:r w:rsidRPr="005563AE">
        <w:rPr>
          <w:rFonts w:ascii="Lato" w:hAnsi="Lato" w:cs="Arial"/>
          <w:bCs/>
          <w:iCs/>
          <w:spacing w:val="4"/>
          <w:sz w:val="20"/>
          <w:szCs w:val="20"/>
        </w:rPr>
        <w:t xml:space="preserve"> lit. </w:t>
      </w:r>
      <w:r w:rsidR="00A42779" w:rsidRPr="005563AE">
        <w:rPr>
          <w:rFonts w:ascii="Lato" w:hAnsi="Lato" w:cs="Arial"/>
          <w:bCs/>
          <w:iCs/>
          <w:spacing w:val="4"/>
          <w:sz w:val="20"/>
          <w:szCs w:val="20"/>
        </w:rPr>
        <w:t>q</w:t>
      </w:r>
      <w:r w:rsidRPr="005563AE">
        <w:rPr>
          <w:rFonts w:ascii="Lato" w:hAnsi="Lato" w:cs="Arial"/>
          <w:bCs/>
          <w:iCs/>
          <w:spacing w:val="4"/>
          <w:sz w:val="20"/>
          <w:szCs w:val="20"/>
        </w:rPr>
        <w:t xml:space="preserve"> </w:t>
      </w:r>
      <w:r w:rsidRPr="005563AE">
        <w:rPr>
          <w:rFonts w:ascii="Lato" w:hAnsi="Lato" w:cs="Arial"/>
          <w:bCs/>
          <w:i/>
          <w:iCs/>
          <w:spacing w:val="4"/>
          <w:sz w:val="20"/>
          <w:szCs w:val="20"/>
        </w:rPr>
        <w:t>specustawy gazowej</w:t>
      </w:r>
      <w:r w:rsidRPr="005563AE">
        <w:rPr>
          <w:rFonts w:ascii="Lato" w:hAnsi="Lato" w:cs="Arial"/>
          <w:bCs/>
          <w:iCs/>
          <w:spacing w:val="4"/>
          <w:sz w:val="20"/>
          <w:szCs w:val="20"/>
        </w:rPr>
        <w:t xml:space="preserve">. W przepisie tym wskazano, iż inwestycją towarzyszącą inwestycjom w zakresie terminalu realizowaną przez </w:t>
      </w:r>
      <w:r w:rsidR="00A42779" w:rsidRPr="005563AE">
        <w:rPr>
          <w:rFonts w:ascii="Lato" w:hAnsi="Lato" w:cs="Arial"/>
          <w:bCs/>
          <w:iCs/>
          <w:spacing w:val="4"/>
          <w:sz w:val="20"/>
          <w:szCs w:val="20"/>
        </w:rPr>
        <w:t>Polskę Spółkę Gazownictwa Sp. z o.o</w:t>
      </w:r>
      <w:r w:rsidRPr="005563AE">
        <w:rPr>
          <w:rFonts w:ascii="Lato" w:hAnsi="Lato" w:cs="Arial"/>
          <w:bCs/>
          <w:iCs/>
          <w:spacing w:val="4"/>
          <w:sz w:val="20"/>
          <w:szCs w:val="20"/>
        </w:rPr>
        <w:t xml:space="preserve">. z siedzibą w </w:t>
      </w:r>
      <w:r w:rsidR="00A42779" w:rsidRPr="005563AE">
        <w:rPr>
          <w:rFonts w:ascii="Lato" w:hAnsi="Lato" w:cs="Arial"/>
          <w:bCs/>
          <w:iCs/>
          <w:spacing w:val="4"/>
          <w:sz w:val="20"/>
          <w:szCs w:val="20"/>
        </w:rPr>
        <w:t>Tarno</w:t>
      </w:r>
      <w:r w:rsidRPr="005563AE">
        <w:rPr>
          <w:rFonts w:ascii="Lato" w:hAnsi="Lato" w:cs="Arial"/>
          <w:bCs/>
          <w:iCs/>
          <w:spacing w:val="4"/>
          <w:sz w:val="20"/>
          <w:szCs w:val="20"/>
        </w:rPr>
        <w:t xml:space="preserve">wie jest budowa </w:t>
      </w:r>
      <w:r w:rsidR="00A42779" w:rsidRPr="005563AE">
        <w:rPr>
          <w:rFonts w:ascii="Lato" w:hAnsi="Lato"/>
          <w:spacing w:val="4"/>
          <w:sz w:val="20"/>
          <w:szCs w:val="20"/>
        </w:rPr>
        <w:t xml:space="preserve">gazociągu Malanów - Konin oraz gazociągu Grodziec - Rychwał - Nowy Świat - Władysławów wraz z infrastrukturą niezbędną do ich obsługi na terenie województwa wielkopolskiego. Natomiast przedmiotowa inwestycja </w:t>
      </w:r>
      <w:r w:rsidR="005563AE">
        <w:rPr>
          <w:rFonts w:ascii="Lato" w:hAnsi="Lato"/>
          <w:spacing w:val="4"/>
          <w:sz w:val="20"/>
          <w:szCs w:val="20"/>
        </w:rPr>
        <w:br/>
      </w:r>
      <w:r w:rsidR="00A42779" w:rsidRPr="005563AE">
        <w:rPr>
          <w:rFonts w:ascii="Lato" w:hAnsi="Lato" w:cs="Arial"/>
          <w:spacing w:val="4"/>
          <w:sz w:val="20"/>
          <w:szCs w:val="20"/>
        </w:rPr>
        <w:t>pn.</w:t>
      </w:r>
      <w:r w:rsidR="00A42779" w:rsidRPr="005563AE">
        <w:rPr>
          <w:rFonts w:ascii="Lato" w:hAnsi="Lato"/>
          <w:spacing w:val="4"/>
          <w:sz w:val="20"/>
          <w:szCs w:val="20"/>
        </w:rPr>
        <w:t xml:space="preserve"> budow</w:t>
      </w:r>
      <w:r w:rsidR="004074CF">
        <w:rPr>
          <w:rFonts w:ascii="Lato" w:hAnsi="Lato"/>
          <w:spacing w:val="4"/>
          <w:sz w:val="20"/>
          <w:szCs w:val="20"/>
        </w:rPr>
        <w:t>a</w:t>
      </w:r>
      <w:r w:rsidR="00A42779" w:rsidRPr="005563AE">
        <w:rPr>
          <w:rFonts w:ascii="Lato" w:hAnsi="Lato"/>
          <w:spacing w:val="4"/>
          <w:sz w:val="20"/>
          <w:szCs w:val="20"/>
        </w:rPr>
        <w:t xml:space="preserve"> odcinka gazociągu wysokiego ciśnienia o długości ok. 8,1 km. w ramach inwestycji </w:t>
      </w:r>
      <w:r w:rsidR="005563AE">
        <w:rPr>
          <w:rFonts w:ascii="Lato" w:hAnsi="Lato"/>
          <w:spacing w:val="4"/>
          <w:sz w:val="20"/>
          <w:szCs w:val="20"/>
        </w:rPr>
        <w:br/>
      </w:r>
      <w:r w:rsidR="00A42779" w:rsidRPr="005563AE">
        <w:rPr>
          <w:rFonts w:ascii="Lato" w:hAnsi="Lato"/>
          <w:spacing w:val="4"/>
          <w:sz w:val="20"/>
          <w:szCs w:val="20"/>
        </w:rPr>
        <w:t xml:space="preserve">pn. „Budowa gazociągu DN 200, MOP 6,3 </w:t>
      </w:r>
      <w:proofErr w:type="spellStart"/>
      <w:r w:rsidR="00A42779" w:rsidRPr="005563AE">
        <w:rPr>
          <w:rFonts w:ascii="Lato" w:hAnsi="Lato"/>
          <w:spacing w:val="4"/>
          <w:sz w:val="20"/>
          <w:szCs w:val="20"/>
        </w:rPr>
        <w:t>MPa</w:t>
      </w:r>
      <w:proofErr w:type="spellEnd"/>
      <w:r w:rsidR="00A42779" w:rsidRPr="005563AE">
        <w:rPr>
          <w:rFonts w:ascii="Lato" w:hAnsi="Lato"/>
          <w:spacing w:val="4"/>
          <w:sz w:val="20"/>
          <w:szCs w:val="20"/>
        </w:rPr>
        <w:t xml:space="preserve"> na terenie gminy Stare Miasto. Odcinek od wpięcia </w:t>
      </w:r>
      <w:r w:rsidR="00A42779" w:rsidRPr="005563AE">
        <w:rPr>
          <w:rFonts w:ascii="Lato" w:hAnsi="Lato"/>
          <w:spacing w:val="4"/>
          <w:sz w:val="20"/>
          <w:szCs w:val="20"/>
        </w:rPr>
        <w:lastRenderedPageBreak/>
        <w:t xml:space="preserve">do proj. </w:t>
      </w:r>
      <w:r w:rsidR="008E171B" w:rsidRPr="005563AE">
        <w:rPr>
          <w:rFonts w:ascii="Lato" w:hAnsi="Lato"/>
          <w:spacing w:val="4"/>
          <w:sz w:val="20"/>
          <w:szCs w:val="20"/>
        </w:rPr>
        <w:t>g</w:t>
      </w:r>
      <w:r w:rsidR="00A42779" w:rsidRPr="005563AE">
        <w:rPr>
          <w:rFonts w:ascii="Lato" w:hAnsi="Lato"/>
          <w:spacing w:val="4"/>
          <w:sz w:val="20"/>
          <w:szCs w:val="20"/>
        </w:rPr>
        <w:t xml:space="preserve">azociągu w </w:t>
      </w:r>
      <w:proofErr w:type="spellStart"/>
      <w:r w:rsidR="00A42779" w:rsidRPr="005563AE">
        <w:rPr>
          <w:rFonts w:ascii="Lato" w:hAnsi="Lato"/>
          <w:spacing w:val="4"/>
          <w:sz w:val="20"/>
          <w:szCs w:val="20"/>
        </w:rPr>
        <w:t>msc</w:t>
      </w:r>
      <w:proofErr w:type="spellEnd"/>
      <w:r w:rsidR="00A42779" w:rsidRPr="005563AE">
        <w:rPr>
          <w:rFonts w:ascii="Lato" w:hAnsi="Lato"/>
          <w:spacing w:val="4"/>
          <w:sz w:val="20"/>
          <w:szCs w:val="20"/>
        </w:rPr>
        <w:t>. Nowy Świat do centrum Logistycznego w Żdżarach</w:t>
      </w:r>
      <w:r w:rsidR="00A42779" w:rsidRPr="005563AE">
        <w:rPr>
          <w:rFonts w:ascii="Lato" w:hAnsi="Lato" w:cs="Arial"/>
          <w:spacing w:val="4"/>
          <w:sz w:val="20"/>
          <w:szCs w:val="20"/>
        </w:rPr>
        <w:t>”</w:t>
      </w:r>
      <w:r w:rsidR="00A42779" w:rsidRPr="005563AE">
        <w:rPr>
          <w:rFonts w:ascii="Lato" w:hAnsi="Lato" w:cs="Arial"/>
          <w:color w:val="000000"/>
          <w:spacing w:val="4"/>
          <w:sz w:val="20"/>
          <w:szCs w:val="20"/>
        </w:rPr>
        <w:t xml:space="preserve">, </w:t>
      </w:r>
      <w:r w:rsidR="00A42779" w:rsidRPr="005563AE">
        <w:rPr>
          <w:rFonts w:ascii="Lato" w:hAnsi="Lato"/>
          <w:spacing w:val="4"/>
          <w:sz w:val="20"/>
          <w:szCs w:val="20"/>
        </w:rPr>
        <w:t xml:space="preserve">objęta </w:t>
      </w:r>
      <w:r w:rsidR="00A42779" w:rsidRPr="005563AE">
        <w:rPr>
          <w:rFonts w:ascii="Lato" w:hAnsi="Lato"/>
          <w:i/>
          <w:iCs/>
          <w:spacing w:val="4"/>
          <w:sz w:val="20"/>
          <w:szCs w:val="20"/>
        </w:rPr>
        <w:t xml:space="preserve">decyzją Wojewody Wielkopolskiego, </w:t>
      </w:r>
      <w:r w:rsidR="00A42779" w:rsidRPr="005563AE">
        <w:rPr>
          <w:rFonts w:ascii="Lato" w:hAnsi="Lato"/>
          <w:spacing w:val="4"/>
          <w:sz w:val="20"/>
          <w:szCs w:val="20"/>
        </w:rPr>
        <w:t>mieści się w zakresie ww. art. 38 pkt 4 lit</w:t>
      </w:r>
      <w:r w:rsidR="004074CF">
        <w:rPr>
          <w:rFonts w:ascii="Lato" w:hAnsi="Lato"/>
          <w:spacing w:val="4"/>
          <w:sz w:val="20"/>
          <w:szCs w:val="20"/>
        </w:rPr>
        <w:t>.</w:t>
      </w:r>
      <w:r w:rsidR="00A42779" w:rsidRPr="005563AE">
        <w:rPr>
          <w:rFonts w:ascii="Lato" w:hAnsi="Lato"/>
          <w:spacing w:val="4"/>
          <w:sz w:val="20"/>
          <w:szCs w:val="20"/>
        </w:rPr>
        <w:t xml:space="preserve"> q </w:t>
      </w:r>
      <w:r w:rsidR="00A42779" w:rsidRPr="005563AE">
        <w:rPr>
          <w:rFonts w:ascii="Lato" w:hAnsi="Lato"/>
          <w:i/>
          <w:iCs/>
          <w:spacing w:val="4"/>
          <w:sz w:val="20"/>
          <w:szCs w:val="20"/>
        </w:rPr>
        <w:t>specustawy gazowej</w:t>
      </w:r>
      <w:r w:rsidR="00A42779" w:rsidRPr="005563AE">
        <w:rPr>
          <w:rFonts w:ascii="Lato" w:hAnsi="Lato"/>
          <w:spacing w:val="4"/>
          <w:sz w:val="20"/>
          <w:szCs w:val="20"/>
        </w:rPr>
        <w:t>.</w:t>
      </w:r>
    </w:p>
    <w:p w14:paraId="61C56603" w14:textId="51C89B05" w:rsidR="00B5735D" w:rsidRPr="005563AE" w:rsidRDefault="00B5735D" w:rsidP="005563AE">
      <w:pPr>
        <w:spacing w:after="240" w:line="240" w:lineRule="exact"/>
        <w:jc w:val="both"/>
        <w:outlineLvl w:val="0"/>
        <w:rPr>
          <w:rFonts w:ascii="Lato" w:hAnsi="Lato" w:cs="Arial"/>
          <w:bCs/>
          <w:iCs/>
          <w:spacing w:val="4"/>
          <w:sz w:val="20"/>
          <w:szCs w:val="20"/>
        </w:rPr>
      </w:pPr>
      <w:r w:rsidRPr="005563AE">
        <w:rPr>
          <w:rFonts w:ascii="Lato" w:hAnsi="Lato" w:cs="Arial"/>
          <w:bCs/>
          <w:iCs/>
          <w:spacing w:val="4"/>
          <w:sz w:val="20"/>
          <w:szCs w:val="20"/>
        </w:rPr>
        <w:t xml:space="preserve">Analizując złożony przez </w:t>
      </w:r>
      <w:r w:rsidRPr="005563AE">
        <w:rPr>
          <w:rFonts w:ascii="Lato" w:hAnsi="Lato" w:cs="Arial"/>
          <w:bCs/>
          <w:i/>
          <w:iCs/>
          <w:spacing w:val="4"/>
          <w:sz w:val="20"/>
          <w:szCs w:val="20"/>
        </w:rPr>
        <w:t>inwestora</w:t>
      </w:r>
      <w:r w:rsidRPr="005563AE">
        <w:rPr>
          <w:rFonts w:ascii="Lato" w:hAnsi="Lato" w:cs="Arial"/>
          <w:bCs/>
          <w:iCs/>
          <w:spacing w:val="4"/>
          <w:sz w:val="20"/>
          <w:szCs w:val="20"/>
        </w:rPr>
        <w:t xml:space="preserve"> wniosek</w:t>
      </w:r>
      <w:r w:rsidR="005F7633">
        <w:rPr>
          <w:rFonts w:ascii="Lato" w:hAnsi="Lato" w:cs="Arial"/>
          <w:bCs/>
          <w:iCs/>
          <w:spacing w:val="4"/>
          <w:sz w:val="20"/>
          <w:szCs w:val="20"/>
        </w:rPr>
        <w:t>,</w:t>
      </w:r>
      <w:r w:rsidRPr="005563AE">
        <w:rPr>
          <w:rFonts w:ascii="Lato" w:hAnsi="Lato" w:cs="Arial"/>
          <w:bCs/>
          <w:iCs/>
          <w:spacing w:val="4"/>
          <w:sz w:val="20"/>
          <w:szCs w:val="20"/>
        </w:rPr>
        <w:t xml:space="preserve"> </w:t>
      </w:r>
      <w:r w:rsidRPr="005563AE">
        <w:rPr>
          <w:rFonts w:ascii="Lato" w:hAnsi="Lato" w:cs="Arial"/>
          <w:bCs/>
          <w:i/>
          <w:iCs/>
          <w:spacing w:val="4"/>
          <w:sz w:val="20"/>
          <w:szCs w:val="20"/>
        </w:rPr>
        <w:t xml:space="preserve">Minister </w:t>
      </w:r>
      <w:r w:rsidRPr="005563AE">
        <w:rPr>
          <w:rFonts w:ascii="Lato" w:hAnsi="Lato" w:cs="Arial"/>
          <w:bCs/>
          <w:iCs/>
          <w:spacing w:val="4"/>
          <w:sz w:val="20"/>
          <w:szCs w:val="20"/>
        </w:rPr>
        <w:t xml:space="preserve">uznał, że zawiera on wszystkie elementy wymagane na podstawie przepisu art. 6 (w brzmieniu mającym zastosowanie w niniejszej sprawie) </w:t>
      </w:r>
      <w:r w:rsidRPr="005563AE">
        <w:rPr>
          <w:rFonts w:ascii="Lato" w:hAnsi="Lato" w:cs="Arial"/>
          <w:bCs/>
          <w:iCs/>
          <w:spacing w:val="4"/>
          <w:sz w:val="20"/>
          <w:szCs w:val="20"/>
        </w:rPr>
        <w:br/>
        <w:t xml:space="preserve">w zw. z art. 39 ust. 1 </w:t>
      </w:r>
      <w:r w:rsidRPr="005563AE">
        <w:rPr>
          <w:rFonts w:ascii="Lato" w:hAnsi="Lato" w:cs="Arial"/>
          <w:bCs/>
          <w:i/>
          <w:iCs/>
          <w:spacing w:val="4"/>
          <w:sz w:val="20"/>
          <w:szCs w:val="20"/>
        </w:rPr>
        <w:t>specustawy gazowej</w:t>
      </w:r>
      <w:r w:rsidR="00A42779" w:rsidRPr="005563AE">
        <w:rPr>
          <w:rFonts w:ascii="Lato" w:hAnsi="Lato" w:cs="Arial"/>
          <w:bCs/>
          <w:iCs/>
          <w:spacing w:val="4"/>
          <w:sz w:val="20"/>
          <w:szCs w:val="20"/>
        </w:rPr>
        <w:t>.</w:t>
      </w:r>
    </w:p>
    <w:p w14:paraId="6CE77287" w14:textId="2A4AB57B" w:rsidR="00B5735D" w:rsidRPr="005563AE" w:rsidRDefault="00B5735D" w:rsidP="005563AE">
      <w:pPr>
        <w:spacing w:after="240" w:line="240" w:lineRule="exact"/>
        <w:jc w:val="both"/>
        <w:rPr>
          <w:rFonts w:ascii="Lato" w:hAnsi="Lato" w:cs="Arial"/>
          <w:bCs/>
          <w:iCs/>
          <w:spacing w:val="4"/>
          <w:sz w:val="20"/>
          <w:szCs w:val="20"/>
        </w:rPr>
      </w:pPr>
      <w:r w:rsidRPr="005563AE">
        <w:rPr>
          <w:rFonts w:ascii="Lato" w:hAnsi="Lato" w:cs="Arial"/>
          <w:iCs/>
          <w:spacing w:val="4"/>
          <w:sz w:val="20"/>
          <w:szCs w:val="20"/>
        </w:rPr>
        <w:t xml:space="preserve">Następnie organ odwoławczy poddał kontroli przeprowadzone przez Wojewodę </w:t>
      </w:r>
      <w:r w:rsidR="00A42779" w:rsidRPr="005563AE">
        <w:rPr>
          <w:rFonts w:ascii="Lato" w:hAnsi="Lato" w:cs="Arial"/>
          <w:iCs/>
          <w:spacing w:val="4"/>
          <w:sz w:val="20"/>
          <w:szCs w:val="20"/>
        </w:rPr>
        <w:t>Wielkopol</w:t>
      </w:r>
      <w:r w:rsidRPr="005563AE">
        <w:rPr>
          <w:rFonts w:ascii="Lato" w:hAnsi="Lato" w:cs="Arial"/>
          <w:iCs/>
          <w:spacing w:val="4"/>
          <w:sz w:val="20"/>
          <w:szCs w:val="20"/>
        </w:rPr>
        <w:t xml:space="preserve">skiego postępowanie o wydanie decyzji o ustaleniu lokalizacji inwestycji towarzyszącej inwestycjom </w:t>
      </w:r>
      <w:r w:rsidR="00D06EB6" w:rsidRPr="005563AE">
        <w:rPr>
          <w:rFonts w:ascii="Lato" w:hAnsi="Lato" w:cs="Arial"/>
          <w:iCs/>
          <w:spacing w:val="4"/>
          <w:sz w:val="20"/>
          <w:szCs w:val="20"/>
        </w:rPr>
        <w:br/>
      </w:r>
      <w:r w:rsidRPr="005563AE">
        <w:rPr>
          <w:rFonts w:ascii="Lato" w:hAnsi="Lato" w:cs="Arial"/>
          <w:iCs/>
          <w:spacing w:val="4"/>
          <w:sz w:val="20"/>
          <w:szCs w:val="20"/>
        </w:rPr>
        <w:t>w zakresie terminalu</w:t>
      </w:r>
      <w:r w:rsidRPr="005563AE">
        <w:rPr>
          <w:rFonts w:ascii="Lato" w:hAnsi="Lato" w:cs="Arial"/>
          <w:bCs/>
          <w:iCs/>
          <w:spacing w:val="4"/>
          <w:sz w:val="20"/>
          <w:szCs w:val="20"/>
        </w:rPr>
        <w:t xml:space="preserve"> </w:t>
      </w:r>
      <w:r w:rsidRPr="005563AE">
        <w:rPr>
          <w:rFonts w:ascii="Lato" w:hAnsi="Lato" w:cs="Arial"/>
          <w:iCs/>
          <w:spacing w:val="4"/>
          <w:sz w:val="20"/>
          <w:szCs w:val="20"/>
        </w:rPr>
        <w:t>i stwierdził, co następuje.</w:t>
      </w:r>
      <w:r w:rsidRPr="005563AE">
        <w:rPr>
          <w:rFonts w:ascii="Lato" w:hAnsi="Lato" w:cs="Arial"/>
          <w:bCs/>
          <w:iCs/>
          <w:spacing w:val="4"/>
          <w:sz w:val="20"/>
          <w:szCs w:val="20"/>
        </w:rPr>
        <w:t xml:space="preserve"> W ocenie </w:t>
      </w:r>
      <w:r w:rsidRPr="005563AE">
        <w:rPr>
          <w:rFonts w:ascii="Lato" w:hAnsi="Lato" w:cs="Arial"/>
          <w:bCs/>
          <w:i/>
          <w:iCs/>
          <w:spacing w:val="4"/>
          <w:sz w:val="20"/>
          <w:szCs w:val="20"/>
        </w:rPr>
        <w:t>Ministra</w:t>
      </w:r>
      <w:r w:rsidRPr="005563AE">
        <w:rPr>
          <w:rFonts w:ascii="Lato" w:hAnsi="Lato" w:cs="Arial"/>
          <w:bCs/>
          <w:iCs/>
          <w:spacing w:val="4"/>
          <w:sz w:val="20"/>
          <w:szCs w:val="20"/>
        </w:rPr>
        <w:t xml:space="preserve"> organ pierwszej instancji poinformował strony o wszczętym postępowaniu, podał jego podstawę prawną, pouczył o prawie do składania wniosków, uwag i zastrzeżeń, a zatem należycie i wyczerpująco poinformował strony </w:t>
      </w:r>
      <w:r w:rsidR="00D06EB6" w:rsidRPr="005563AE">
        <w:rPr>
          <w:rFonts w:ascii="Lato" w:hAnsi="Lato" w:cs="Arial"/>
          <w:bCs/>
          <w:iCs/>
          <w:spacing w:val="4"/>
          <w:sz w:val="20"/>
          <w:szCs w:val="20"/>
        </w:rPr>
        <w:br/>
      </w:r>
      <w:r w:rsidRPr="005563AE">
        <w:rPr>
          <w:rFonts w:ascii="Lato" w:hAnsi="Lato" w:cs="Arial"/>
          <w:bCs/>
          <w:iCs/>
          <w:spacing w:val="4"/>
          <w:sz w:val="20"/>
          <w:szCs w:val="20"/>
        </w:rPr>
        <w:t>o okolicznościach faktycznych i prawnych, będących przedmiotem postępowania administracyjnego, które mogły mieć wpływ na ustalenie ich praw i obowiązków.</w:t>
      </w:r>
    </w:p>
    <w:p w14:paraId="0621A566" w14:textId="7DFC1370" w:rsidR="00B5735D" w:rsidRPr="005563AE" w:rsidRDefault="00B5735D" w:rsidP="005563AE">
      <w:pPr>
        <w:spacing w:after="240" w:line="240" w:lineRule="exact"/>
        <w:jc w:val="both"/>
        <w:rPr>
          <w:rFonts w:ascii="Lato" w:hAnsi="Lato" w:cs="Arial"/>
          <w:iCs/>
          <w:spacing w:val="4"/>
          <w:sz w:val="20"/>
          <w:szCs w:val="20"/>
        </w:rPr>
      </w:pPr>
      <w:r w:rsidRPr="005563AE">
        <w:rPr>
          <w:rFonts w:ascii="Lato" w:hAnsi="Lato" w:cs="Arial"/>
          <w:iCs/>
          <w:spacing w:val="4"/>
          <w:sz w:val="20"/>
          <w:szCs w:val="20"/>
        </w:rPr>
        <w:t xml:space="preserve">Wojewoda </w:t>
      </w:r>
      <w:r w:rsidR="00A42779" w:rsidRPr="005563AE">
        <w:rPr>
          <w:rFonts w:ascii="Lato" w:hAnsi="Lato" w:cs="Arial"/>
          <w:iCs/>
          <w:spacing w:val="4"/>
          <w:sz w:val="20"/>
          <w:szCs w:val="20"/>
        </w:rPr>
        <w:t>Wielkopol</w:t>
      </w:r>
      <w:r w:rsidRPr="005563AE">
        <w:rPr>
          <w:rFonts w:ascii="Lato" w:hAnsi="Lato" w:cs="Arial"/>
          <w:iCs/>
          <w:spacing w:val="4"/>
          <w:sz w:val="20"/>
          <w:szCs w:val="20"/>
        </w:rPr>
        <w:t xml:space="preserve">ski, pismem z </w:t>
      </w:r>
      <w:r w:rsidR="00A42779" w:rsidRPr="005563AE">
        <w:rPr>
          <w:rFonts w:ascii="Lato" w:hAnsi="Lato" w:cs="Arial"/>
          <w:iCs/>
          <w:spacing w:val="4"/>
          <w:sz w:val="20"/>
          <w:szCs w:val="20"/>
        </w:rPr>
        <w:t>28 kwietnia</w:t>
      </w:r>
      <w:r w:rsidRPr="005563AE">
        <w:rPr>
          <w:rFonts w:ascii="Lato" w:hAnsi="Lato" w:cs="Arial"/>
          <w:iCs/>
          <w:spacing w:val="4"/>
          <w:sz w:val="20"/>
          <w:szCs w:val="20"/>
        </w:rPr>
        <w:t xml:space="preserve"> 202</w:t>
      </w:r>
      <w:r w:rsidR="00A42779" w:rsidRPr="005563AE">
        <w:rPr>
          <w:rFonts w:ascii="Lato" w:hAnsi="Lato" w:cs="Arial"/>
          <w:iCs/>
          <w:spacing w:val="4"/>
          <w:sz w:val="20"/>
          <w:szCs w:val="20"/>
        </w:rPr>
        <w:t>2</w:t>
      </w:r>
      <w:r w:rsidRPr="005563AE">
        <w:rPr>
          <w:rFonts w:ascii="Lato" w:hAnsi="Lato" w:cs="Arial"/>
          <w:iCs/>
          <w:spacing w:val="4"/>
          <w:sz w:val="20"/>
          <w:szCs w:val="20"/>
        </w:rPr>
        <w:t xml:space="preserve"> r., znak</w:t>
      </w:r>
      <w:r w:rsidR="00A42779" w:rsidRPr="005563AE">
        <w:rPr>
          <w:rFonts w:ascii="Lato" w:hAnsi="Lato" w:cs="Arial"/>
          <w:iCs/>
          <w:spacing w:val="4"/>
          <w:sz w:val="20"/>
          <w:szCs w:val="20"/>
        </w:rPr>
        <w:t>: IR-III.747.14.2022.2</w:t>
      </w:r>
      <w:r w:rsidRPr="005563AE">
        <w:rPr>
          <w:rFonts w:ascii="Lato" w:hAnsi="Lato" w:cs="Arial"/>
          <w:iCs/>
          <w:spacing w:val="4"/>
          <w:sz w:val="20"/>
          <w:szCs w:val="20"/>
        </w:rPr>
        <w:t xml:space="preserve">, zawiadomił </w:t>
      </w:r>
      <w:r w:rsidR="00D06EB6" w:rsidRPr="005563AE">
        <w:rPr>
          <w:rFonts w:ascii="Lato" w:hAnsi="Lato" w:cs="Arial"/>
          <w:iCs/>
          <w:spacing w:val="4"/>
          <w:sz w:val="20"/>
          <w:szCs w:val="20"/>
        </w:rPr>
        <w:br/>
      </w:r>
      <w:r w:rsidRPr="005563AE">
        <w:rPr>
          <w:rFonts w:ascii="Lato" w:hAnsi="Lato" w:cs="Arial"/>
          <w:iCs/>
          <w:spacing w:val="4"/>
          <w:sz w:val="20"/>
          <w:szCs w:val="20"/>
        </w:rPr>
        <w:t>o wszczęciu postępowania w sprawie wydania decyzji o ustaleniu lokalizacji inwestycji towarzyszącej inwestycjom w zakresie terminalu</w:t>
      </w:r>
      <w:r w:rsidRPr="005563AE">
        <w:rPr>
          <w:rFonts w:ascii="Lato" w:hAnsi="Lato" w:cs="Arial"/>
          <w:bCs/>
          <w:iCs/>
          <w:spacing w:val="4"/>
          <w:sz w:val="20"/>
          <w:szCs w:val="20"/>
        </w:rPr>
        <w:t xml:space="preserve"> </w:t>
      </w:r>
      <w:r w:rsidRPr="005563AE">
        <w:rPr>
          <w:rFonts w:ascii="Lato" w:hAnsi="Lato" w:cs="Arial"/>
          <w:iCs/>
          <w:spacing w:val="4"/>
          <w:sz w:val="20"/>
          <w:szCs w:val="20"/>
        </w:rPr>
        <w:t xml:space="preserve">wnioskodawcę, właścicieli nieruchomości i użytkowników wieczystych nieruchomości objętych wnioskiem, </w:t>
      </w:r>
      <w:r w:rsidRPr="005563AE">
        <w:rPr>
          <w:rFonts w:ascii="Lato" w:hAnsi="Lato" w:cs="Arial"/>
          <w:bCs/>
          <w:iCs/>
          <w:spacing w:val="4"/>
          <w:sz w:val="20"/>
          <w:szCs w:val="20"/>
        </w:rPr>
        <w:t xml:space="preserve">wysyłając zawiadomienie na adresy wskazane </w:t>
      </w:r>
      <w:r w:rsidR="00D06EB6" w:rsidRPr="005563AE">
        <w:rPr>
          <w:rFonts w:ascii="Lato" w:hAnsi="Lato" w:cs="Arial"/>
          <w:bCs/>
          <w:iCs/>
          <w:spacing w:val="4"/>
          <w:sz w:val="20"/>
          <w:szCs w:val="20"/>
        </w:rPr>
        <w:br/>
      </w:r>
      <w:r w:rsidRPr="005563AE">
        <w:rPr>
          <w:rFonts w:ascii="Lato" w:hAnsi="Lato" w:cs="Arial"/>
          <w:bCs/>
          <w:iCs/>
          <w:spacing w:val="4"/>
          <w:sz w:val="20"/>
          <w:szCs w:val="20"/>
        </w:rPr>
        <w:t xml:space="preserve">w katastrze nieruchomości. </w:t>
      </w:r>
      <w:r w:rsidRPr="005563AE">
        <w:rPr>
          <w:rFonts w:ascii="Lato" w:hAnsi="Lato" w:cs="Arial"/>
          <w:iCs/>
          <w:spacing w:val="4"/>
          <w:sz w:val="20"/>
          <w:szCs w:val="20"/>
        </w:rPr>
        <w:t xml:space="preserve">Pozostałe strony postępowania zostały poinformowane o jego wszczęciu w drodze </w:t>
      </w:r>
      <w:proofErr w:type="spellStart"/>
      <w:r w:rsidRPr="005563AE">
        <w:rPr>
          <w:rFonts w:ascii="Lato" w:hAnsi="Lato" w:cs="Arial"/>
          <w:iCs/>
          <w:spacing w:val="4"/>
          <w:sz w:val="20"/>
          <w:szCs w:val="20"/>
        </w:rPr>
        <w:t>obwieszczeń</w:t>
      </w:r>
      <w:proofErr w:type="spellEnd"/>
      <w:r w:rsidRPr="005563AE">
        <w:rPr>
          <w:rFonts w:ascii="Lato" w:hAnsi="Lato" w:cs="Arial"/>
          <w:iCs/>
          <w:spacing w:val="4"/>
          <w:sz w:val="20"/>
          <w:szCs w:val="20"/>
        </w:rPr>
        <w:t xml:space="preserve">. W zawiadomieniu i obwieszczeniu organ I instancji poinformował </w:t>
      </w:r>
      <w:r w:rsidRPr="005563AE">
        <w:rPr>
          <w:rFonts w:ascii="Lato" w:hAnsi="Lato" w:cs="Arial"/>
          <w:iCs/>
          <w:spacing w:val="4"/>
          <w:sz w:val="20"/>
          <w:szCs w:val="20"/>
        </w:rPr>
        <w:br/>
        <w:t xml:space="preserve">o możliwości zapoznania się z dokumentacją dotyczącą inwestycji. </w:t>
      </w:r>
    </w:p>
    <w:p w14:paraId="0E04781E" w14:textId="77777777" w:rsidR="004074CF" w:rsidRDefault="00B5735D" w:rsidP="005563AE">
      <w:pPr>
        <w:spacing w:after="240" w:line="240" w:lineRule="exact"/>
        <w:jc w:val="both"/>
        <w:rPr>
          <w:rFonts w:ascii="Lato" w:hAnsi="Lato" w:cs="Arial"/>
          <w:bCs/>
          <w:iCs/>
          <w:spacing w:val="4"/>
          <w:sz w:val="20"/>
          <w:szCs w:val="20"/>
          <w:lang w:bidi="pl-PL"/>
        </w:rPr>
      </w:pPr>
      <w:r w:rsidRPr="005563AE">
        <w:rPr>
          <w:rFonts w:ascii="Lato" w:hAnsi="Lato" w:cs="Arial"/>
          <w:iCs/>
          <w:spacing w:val="4"/>
          <w:sz w:val="20"/>
          <w:szCs w:val="20"/>
        </w:rPr>
        <w:t xml:space="preserve">Uznając, że zebrany w sprawie materiał dowodowy pozwala na wydanie rozstrzygnięcia, Wojewoda </w:t>
      </w:r>
      <w:r w:rsidR="00A42779" w:rsidRPr="005563AE">
        <w:rPr>
          <w:rFonts w:ascii="Lato" w:hAnsi="Lato" w:cs="Arial"/>
          <w:iCs/>
          <w:spacing w:val="4"/>
          <w:sz w:val="20"/>
          <w:szCs w:val="20"/>
        </w:rPr>
        <w:t>Wielkopols</w:t>
      </w:r>
      <w:r w:rsidRPr="005563AE">
        <w:rPr>
          <w:rFonts w:ascii="Lato" w:hAnsi="Lato" w:cs="Arial"/>
          <w:iCs/>
          <w:spacing w:val="4"/>
          <w:sz w:val="20"/>
          <w:szCs w:val="20"/>
        </w:rPr>
        <w:t xml:space="preserve">ki wydał w dniu </w:t>
      </w:r>
      <w:r w:rsidR="00A42779" w:rsidRPr="005563AE">
        <w:rPr>
          <w:rFonts w:ascii="Lato" w:hAnsi="Lato" w:cs="Arial"/>
          <w:iCs/>
          <w:spacing w:val="4"/>
          <w:sz w:val="20"/>
          <w:szCs w:val="20"/>
        </w:rPr>
        <w:t>20 maja</w:t>
      </w:r>
      <w:r w:rsidRPr="005563AE">
        <w:rPr>
          <w:rFonts w:ascii="Lato" w:hAnsi="Lato" w:cs="Arial"/>
          <w:iCs/>
          <w:spacing w:val="4"/>
          <w:sz w:val="20"/>
          <w:szCs w:val="20"/>
        </w:rPr>
        <w:t xml:space="preserve"> 202</w:t>
      </w:r>
      <w:r w:rsidR="00A42779" w:rsidRPr="005563AE">
        <w:rPr>
          <w:rFonts w:ascii="Lato" w:hAnsi="Lato" w:cs="Arial"/>
          <w:iCs/>
          <w:spacing w:val="4"/>
          <w:sz w:val="20"/>
          <w:szCs w:val="20"/>
        </w:rPr>
        <w:t>2</w:t>
      </w:r>
      <w:r w:rsidRPr="005563AE">
        <w:rPr>
          <w:rFonts w:ascii="Lato" w:hAnsi="Lato" w:cs="Arial"/>
          <w:iCs/>
          <w:spacing w:val="4"/>
          <w:sz w:val="20"/>
          <w:szCs w:val="20"/>
        </w:rPr>
        <w:t xml:space="preserve"> r. decyzję</w:t>
      </w:r>
      <w:r w:rsidR="00A42779" w:rsidRPr="005563AE">
        <w:rPr>
          <w:rFonts w:ascii="Lato" w:hAnsi="Lato" w:cs="Arial"/>
          <w:iCs/>
          <w:spacing w:val="4"/>
          <w:sz w:val="20"/>
          <w:szCs w:val="20"/>
        </w:rPr>
        <w:t xml:space="preserve"> Nr 20/2022 </w:t>
      </w:r>
      <w:r w:rsidRPr="005563AE">
        <w:rPr>
          <w:rFonts w:ascii="Lato" w:hAnsi="Lato" w:cs="Arial"/>
          <w:iCs/>
          <w:spacing w:val="4"/>
          <w:sz w:val="20"/>
          <w:szCs w:val="20"/>
        </w:rPr>
        <w:t>o ustaleniu lokalizacji ww. inwestycji towarzyszącej inwestycjom w zakresie terminalu</w:t>
      </w:r>
      <w:r w:rsidRPr="005563AE">
        <w:rPr>
          <w:rFonts w:ascii="Lato" w:hAnsi="Lato" w:cs="Arial"/>
          <w:bCs/>
          <w:iCs/>
          <w:spacing w:val="4"/>
          <w:sz w:val="20"/>
          <w:szCs w:val="20"/>
          <w:lang w:bidi="pl-PL"/>
        </w:rPr>
        <w:t xml:space="preserve">. </w:t>
      </w:r>
      <w:r w:rsidRPr="005563AE">
        <w:rPr>
          <w:rFonts w:ascii="Lato" w:hAnsi="Lato" w:cs="Arial"/>
          <w:iCs/>
          <w:spacing w:val="4"/>
          <w:sz w:val="20"/>
          <w:szCs w:val="20"/>
        </w:rPr>
        <w:t xml:space="preserve">Stosownie do art. 34 ust. 1 </w:t>
      </w:r>
      <w:r w:rsidRPr="005563AE">
        <w:rPr>
          <w:rFonts w:ascii="Lato" w:hAnsi="Lato" w:cs="Arial"/>
          <w:i/>
          <w:iCs/>
          <w:spacing w:val="4"/>
          <w:sz w:val="20"/>
          <w:szCs w:val="20"/>
        </w:rPr>
        <w:t xml:space="preserve">specustawy gazowej </w:t>
      </w:r>
      <w:r w:rsidRPr="005563AE">
        <w:rPr>
          <w:rFonts w:ascii="Lato" w:hAnsi="Lato" w:cs="Arial"/>
          <w:iCs/>
          <w:spacing w:val="4"/>
          <w:sz w:val="20"/>
          <w:szCs w:val="20"/>
        </w:rPr>
        <w:t>decyzja podlega natychmiastowemu wykonaniu.</w:t>
      </w:r>
      <w:r w:rsidRPr="005563AE">
        <w:rPr>
          <w:rFonts w:ascii="Lato" w:hAnsi="Lato" w:cs="Arial"/>
          <w:bCs/>
          <w:iCs/>
          <w:spacing w:val="4"/>
          <w:sz w:val="20"/>
          <w:szCs w:val="20"/>
          <w:lang w:bidi="pl-PL"/>
        </w:rPr>
        <w:t xml:space="preserve"> </w:t>
      </w:r>
    </w:p>
    <w:p w14:paraId="53D2F360" w14:textId="5C80BD69" w:rsidR="00B5735D" w:rsidRPr="005563AE" w:rsidRDefault="00B5735D" w:rsidP="005563AE">
      <w:pPr>
        <w:spacing w:after="240" w:line="240" w:lineRule="exact"/>
        <w:jc w:val="both"/>
        <w:rPr>
          <w:rFonts w:ascii="Lato" w:hAnsi="Lato" w:cs="Arial"/>
          <w:iCs/>
          <w:spacing w:val="4"/>
          <w:sz w:val="20"/>
          <w:szCs w:val="20"/>
        </w:rPr>
      </w:pPr>
      <w:r w:rsidRPr="005563AE">
        <w:rPr>
          <w:rFonts w:ascii="Lato" w:hAnsi="Lato" w:cs="Arial"/>
          <w:iCs/>
          <w:spacing w:val="4"/>
          <w:sz w:val="20"/>
          <w:szCs w:val="20"/>
        </w:rPr>
        <w:t xml:space="preserve">W myśl art. 12 ust. 1 </w:t>
      </w:r>
      <w:r w:rsidRPr="005563AE">
        <w:rPr>
          <w:rFonts w:ascii="Lato" w:hAnsi="Lato" w:cs="Arial"/>
          <w:i/>
          <w:iCs/>
          <w:spacing w:val="4"/>
          <w:sz w:val="20"/>
          <w:szCs w:val="20"/>
        </w:rPr>
        <w:t>specustaw</w:t>
      </w:r>
      <w:r w:rsidRPr="005563AE">
        <w:rPr>
          <w:rFonts w:ascii="Lato" w:hAnsi="Lato" w:cs="Arial"/>
          <w:iCs/>
          <w:spacing w:val="4"/>
          <w:sz w:val="20"/>
          <w:szCs w:val="20"/>
        </w:rPr>
        <w:t>y</w:t>
      </w:r>
      <w:r w:rsidRPr="005563AE">
        <w:rPr>
          <w:rFonts w:ascii="Lato" w:hAnsi="Lato" w:cs="Arial"/>
          <w:i/>
          <w:iCs/>
          <w:spacing w:val="4"/>
          <w:sz w:val="20"/>
          <w:szCs w:val="20"/>
        </w:rPr>
        <w:t xml:space="preserve"> gazowej</w:t>
      </w:r>
      <w:r w:rsidRPr="005563AE">
        <w:rPr>
          <w:rFonts w:ascii="Lato" w:hAnsi="Lato" w:cs="Arial"/>
          <w:iCs/>
          <w:spacing w:val="4"/>
          <w:sz w:val="20"/>
          <w:szCs w:val="20"/>
        </w:rPr>
        <w:t xml:space="preserve">, Wojewoda </w:t>
      </w:r>
      <w:r w:rsidR="00CA1441" w:rsidRPr="005563AE">
        <w:rPr>
          <w:rFonts w:ascii="Lato" w:hAnsi="Lato" w:cs="Arial"/>
          <w:iCs/>
          <w:spacing w:val="4"/>
          <w:sz w:val="20"/>
          <w:szCs w:val="20"/>
        </w:rPr>
        <w:t>Wielkopol</w:t>
      </w:r>
      <w:r w:rsidRPr="005563AE">
        <w:rPr>
          <w:rFonts w:ascii="Lato" w:hAnsi="Lato" w:cs="Arial"/>
          <w:iCs/>
          <w:spacing w:val="4"/>
          <w:sz w:val="20"/>
          <w:szCs w:val="20"/>
        </w:rPr>
        <w:t xml:space="preserve">ski doręczył ww. decyzję wnioskodawcy oraz zawiadomił o jej wydaniu pozostałe strony w drodze </w:t>
      </w:r>
      <w:proofErr w:type="spellStart"/>
      <w:r w:rsidRPr="005563AE">
        <w:rPr>
          <w:rFonts w:ascii="Lato" w:hAnsi="Lato" w:cs="Arial"/>
          <w:iCs/>
          <w:spacing w:val="4"/>
          <w:sz w:val="20"/>
          <w:szCs w:val="20"/>
        </w:rPr>
        <w:t>obwieszczeń</w:t>
      </w:r>
      <w:proofErr w:type="spellEnd"/>
      <w:r w:rsidRPr="005563AE">
        <w:rPr>
          <w:rFonts w:ascii="Lato" w:hAnsi="Lato" w:cs="Arial"/>
          <w:iCs/>
          <w:spacing w:val="4"/>
          <w:sz w:val="20"/>
          <w:szCs w:val="20"/>
        </w:rPr>
        <w:t xml:space="preserve">. Właścicieli nieruchomości objętej </w:t>
      </w:r>
      <w:r w:rsidRPr="005563AE">
        <w:rPr>
          <w:rFonts w:ascii="Lato" w:hAnsi="Lato" w:cs="Arial"/>
          <w:i/>
          <w:iCs/>
          <w:spacing w:val="4"/>
          <w:sz w:val="20"/>
          <w:szCs w:val="20"/>
        </w:rPr>
        <w:t xml:space="preserve">decyzją Wojewody </w:t>
      </w:r>
      <w:r w:rsidR="00CA1441" w:rsidRPr="005563AE">
        <w:rPr>
          <w:rFonts w:ascii="Lato" w:hAnsi="Lato" w:cs="Arial"/>
          <w:i/>
          <w:spacing w:val="4"/>
          <w:sz w:val="20"/>
          <w:szCs w:val="20"/>
        </w:rPr>
        <w:t>Wielkopol</w:t>
      </w:r>
      <w:r w:rsidRPr="005563AE">
        <w:rPr>
          <w:rFonts w:ascii="Lato" w:hAnsi="Lato" w:cs="Arial"/>
          <w:i/>
          <w:spacing w:val="4"/>
          <w:sz w:val="20"/>
          <w:szCs w:val="20"/>
        </w:rPr>
        <w:t>skieg</w:t>
      </w:r>
      <w:r w:rsidRPr="005563AE">
        <w:rPr>
          <w:rFonts w:ascii="Lato" w:hAnsi="Lato" w:cs="Arial"/>
          <w:i/>
          <w:iCs/>
          <w:spacing w:val="4"/>
          <w:sz w:val="20"/>
          <w:szCs w:val="20"/>
        </w:rPr>
        <w:t>o</w:t>
      </w:r>
      <w:r w:rsidRPr="005563AE">
        <w:rPr>
          <w:rFonts w:ascii="Lato" w:hAnsi="Lato" w:cs="Arial"/>
          <w:iCs/>
          <w:spacing w:val="4"/>
          <w:sz w:val="20"/>
          <w:szCs w:val="20"/>
        </w:rPr>
        <w:t xml:space="preserve">, organ pierwszej instancji poinformował </w:t>
      </w:r>
      <w:r w:rsidR="004074CF">
        <w:rPr>
          <w:rFonts w:ascii="Lato" w:hAnsi="Lato" w:cs="Arial"/>
          <w:iCs/>
          <w:spacing w:val="4"/>
          <w:sz w:val="20"/>
          <w:szCs w:val="20"/>
        </w:rPr>
        <w:br/>
      </w:r>
      <w:r w:rsidRPr="005563AE">
        <w:rPr>
          <w:rFonts w:ascii="Lato" w:hAnsi="Lato" w:cs="Arial"/>
          <w:iCs/>
          <w:spacing w:val="4"/>
          <w:sz w:val="20"/>
          <w:szCs w:val="20"/>
        </w:rPr>
        <w:t xml:space="preserve">o wydaniu decyzji w drodze zawiadomienia z dnia 26 </w:t>
      </w:r>
      <w:r w:rsidR="00CA1441" w:rsidRPr="005563AE">
        <w:rPr>
          <w:rFonts w:ascii="Lato" w:hAnsi="Lato" w:cs="Arial"/>
          <w:iCs/>
          <w:spacing w:val="4"/>
          <w:sz w:val="20"/>
          <w:szCs w:val="20"/>
        </w:rPr>
        <w:t>maja</w:t>
      </w:r>
      <w:r w:rsidRPr="005563AE">
        <w:rPr>
          <w:rFonts w:ascii="Lato" w:hAnsi="Lato" w:cs="Arial"/>
          <w:iCs/>
          <w:spacing w:val="4"/>
          <w:sz w:val="20"/>
          <w:szCs w:val="20"/>
        </w:rPr>
        <w:t xml:space="preserve"> 202</w:t>
      </w:r>
      <w:r w:rsidR="00CA1441" w:rsidRPr="005563AE">
        <w:rPr>
          <w:rFonts w:ascii="Lato" w:hAnsi="Lato" w:cs="Arial"/>
          <w:iCs/>
          <w:spacing w:val="4"/>
          <w:sz w:val="20"/>
          <w:szCs w:val="20"/>
        </w:rPr>
        <w:t>2</w:t>
      </w:r>
      <w:r w:rsidRPr="005563AE">
        <w:rPr>
          <w:rFonts w:ascii="Lato" w:hAnsi="Lato" w:cs="Arial"/>
          <w:iCs/>
          <w:spacing w:val="4"/>
          <w:sz w:val="20"/>
          <w:szCs w:val="20"/>
        </w:rPr>
        <w:t xml:space="preserve"> r., znak: </w:t>
      </w:r>
      <w:r w:rsidR="00CA1441" w:rsidRPr="005563AE">
        <w:rPr>
          <w:rFonts w:ascii="Lato" w:hAnsi="Lato" w:cs="Arial"/>
          <w:iCs/>
          <w:spacing w:val="4"/>
          <w:sz w:val="20"/>
          <w:szCs w:val="20"/>
        </w:rPr>
        <w:t>IR-III.747.14.2022.2</w:t>
      </w:r>
      <w:r w:rsidRPr="005563AE">
        <w:rPr>
          <w:rFonts w:ascii="Lato" w:hAnsi="Lato" w:cs="Arial"/>
          <w:iCs/>
          <w:spacing w:val="4"/>
          <w:sz w:val="20"/>
          <w:szCs w:val="20"/>
        </w:rPr>
        <w:t xml:space="preserve">, </w:t>
      </w:r>
      <w:r w:rsidRPr="005563AE">
        <w:rPr>
          <w:rFonts w:ascii="Lato" w:hAnsi="Lato" w:cs="Arial"/>
          <w:bCs/>
          <w:iCs/>
          <w:spacing w:val="4"/>
          <w:sz w:val="20"/>
          <w:szCs w:val="20"/>
        </w:rPr>
        <w:t>wysyłanego na adres wskazany w katastrze nieruchomości</w:t>
      </w:r>
      <w:r w:rsidRPr="005563AE">
        <w:rPr>
          <w:rFonts w:ascii="Lato" w:hAnsi="Lato" w:cs="Arial"/>
          <w:iCs/>
          <w:spacing w:val="4"/>
          <w:sz w:val="20"/>
          <w:szCs w:val="20"/>
        </w:rPr>
        <w:t>. W zawiadomieniu oraz w obwieszczeniu zamieszczono, zgodnie z art. 12 ust. 2</w:t>
      </w:r>
      <w:r w:rsidRPr="005563AE">
        <w:rPr>
          <w:rFonts w:ascii="Lato" w:hAnsi="Lato" w:cs="Arial"/>
          <w:i/>
          <w:iCs/>
          <w:spacing w:val="4"/>
          <w:sz w:val="20"/>
          <w:szCs w:val="20"/>
        </w:rPr>
        <w:t xml:space="preserve"> specustawy gazowej</w:t>
      </w:r>
      <w:r w:rsidRPr="005563AE">
        <w:rPr>
          <w:rFonts w:ascii="Lato" w:hAnsi="Lato" w:cs="Arial"/>
          <w:iCs/>
          <w:spacing w:val="4"/>
          <w:sz w:val="20"/>
          <w:szCs w:val="20"/>
        </w:rPr>
        <w:t>, informację o miejscu, w którym strony mogą zapoznać się z treścią decyzji.</w:t>
      </w:r>
    </w:p>
    <w:p w14:paraId="5ECF81FD" w14:textId="5559FC65" w:rsidR="00B5735D" w:rsidRPr="004074CF" w:rsidRDefault="00B5735D" w:rsidP="005563AE">
      <w:pPr>
        <w:spacing w:after="240" w:line="240" w:lineRule="exact"/>
        <w:jc w:val="both"/>
        <w:rPr>
          <w:rFonts w:ascii="Lato" w:hAnsi="Lato" w:cs="Arial"/>
          <w:spacing w:val="4"/>
          <w:sz w:val="20"/>
          <w:szCs w:val="20"/>
          <w:lang w:val="x-none" w:eastAsia="x-none"/>
        </w:rPr>
      </w:pPr>
      <w:r w:rsidRPr="005563AE">
        <w:rPr>
          <w:rFonts w:ascii="Lato" w:hAnsi="Lato" w:cs="Arial"/>
          <w:iCs/>
          <w:spacing w:val="4"/>
          <w:sz w:val="20"/>
          <w:szCs w:val="20"/>
        </w:rPr>
        <w:t xml:space="preserve">Kontrolowana </w:t>
      </w:r>
      <w:r w:rsidRPr="005563AE">
        <w:rPr>
          <w:rFonts w:ascii="Lato" w:hAnsi="Lato" w:cs="Arial"/>
          <w:i/>
          <w:iCs/>
          <w:spacing w:val="4"/>
          <w:sz w:val="20"/>
          <w:szCs w:val="20"/>
        </w:rPr>
        <w:t xml:space="preserve">decyzja Wojewody </w:t>
      </w:r>
      <w:r w:rsidR="00CA1441" w:rsidRPr="005563AE">
        <w:rPr>
          <w:rFonts w:ascii="Lato" w:hAnsi="Lato" w:cs="Arial"/>
          <w:i/>
          <w:spacing w:val="4"/>
          <w:sz w:val="20"/>
          <w:szCs w:val="20"/>
        </w:rPr>
        <w:t>Wielkopol</w:t>
      </w:r>
      <w:r w:rsidRPr="005563AE">
        <w:rPr>
          <w:rFonts w:ascii="Lato" w:hAnsi="Lato" w:cs="Arial"/>
          <w:i/>
          <w:spacing w:val="4"/>
          <w:sz w:val="20"/>
          <w:szCs w:val="20"/>
        </w:rPr>
        <w:t>skieg</w:t>
      </w:r>
      <w:r w:rsidRPr="005563AE">
        <w:rPr>
          <w:rFonts w:ascii="Lato" w:hAnsi="Lato" w:cs="Arial"/>
          <w:i/>
          <w:iCs/>
          <w:spacing w:val="4"/>
          <w:sz w:val="20"/>
          <w:szCs w:val="20"/>
        </w:rPr>
        <w:t>o</w:t>
      </w:r>
      <w:r w:rsidR="004074CF">
        <w:rPr>
          <w:rFonts w:ascii="Lato" w:hAnsi="Lato" w:cs="Arial"/>
          <w:iCs/>
          <w:spacing w:val="4"/>
          <w:sz w:val="20"/>
          <w:szCs w:val="20"/>
        </w:rPr>
        <w:t xml:space="preserve"> </w:t>
      </w:r>
      <w:r w:rsidRPr="005563AE">
        <w:rPr>
          <w:rFonts w:ascii="Lato" w:hAnsi="Lato" w:cs="Arial"/>
          <w:iCs/>
          <w:spacing w:val="4"/>
          <w:sz w:val="20"/>
          <w:szCs w:val="20"/>
        </w:rPr>
        <w:t xml:space="preserve">czyni zadość wymogom przedstawionym w art. 10 ust. 1 </w:t>
      </w:r>
      <w:r w:rsidRPr="005563AE">
        <w:rPr>
          <w:rFonts w:ascii="Lato" w:hAnsi="Lato" w:cs="Arial"/>
          <w:i/>
          <w:iCs/>
          <w:spacing w:val="4"/>
          <w:sz w:val="20"/>
          <w:szCs w:val="20"/>
        </w:rPr>
        <w:t>specustawy gazowej</w:t>
      </w:r>
      <w:r w:rsidRPr="005563AE">
        <w:rPr>
          <w:rFonts w:ascii="Lato" w:hAnsi="Lato" w:cs="Arial"/>
          <w:iCs/>
          <w:spacing w:val="4"/>
          <w:sz w:val="20"/>
          <w:szCs w:val="20"/>
        </w:rPr>
        <w:t>, zawiera bowiem wszystkie niezbędne w okolicznościach niniejszej sprawy elementy.</w:t>
      </w:r>
      <w:r w:rsidRPr="005563AE">
        <w:rPr>
          <w:rFonts w:ascii="Lato" w:hAnsi="Lato" w:cs="Arial"/>
          <w:spacing w:val="4"/>
          <w:sz w:val="20"/>
          <w:szCs w:val="20"/>
          <w:lang w:val="x-none" w:eastAsia="x-none"/>
        </w:rPr>
        <w:t xml:space="preserve"> Zgodnie z art. </w:t>
      </w:r>
      <w:r w:rsidRPr="005563AE">
        <w:rPr>
          <w:rFonts w:ascii="Lato" w:hAnsi="Lato" w:cs="Arial"/>
          <w:spacing w:val="4"/>
          <w:sz w:val="20"/>
          <w:szCs w:val="20"/>
          <w:lang w:eastAsia="x-none"/>
        </w:rPr>
        <w:t>10</w:t>
      </w:r>
      <w:r w:rsidRPr="005563AE">
        <w:rPr>
          <w:rFonts w:ascii="Lato" w:hAnsi="Lato" w:cs="Arial"/>
          <w:spacing w:val="4"/>
          <w:sz w:val="20"/>
          <w:szCs w:val="20"/>
          <w:lang w:val="x-none" w:eastAsia="x-none"/>
        </w:rPr>
        <w:t xml:space="preserve"> ust. 2 </w:t>
      </w:r>
      <w:r w:rsidRPr="005563AE">
        <w:rPr>
          <w:rFonts w:ascii="Lato" w:hAnsi="Lato" w:cs="Arial"/>
          <w:i/>
          <w:spacing w:val="4"/>
          <w:sz w:val="20"/>
          <w:szCs w:val="20"/>
          <w:lang w:val="x-none" w:eastAsia="x-none"/>
        </w:rPr>
        <w:t xml:space="preserve">specustawy </w:t>
      </w:r>
      <w:r w:rsidRPr="005563AE">
        <w:rPr>
          <w:rFonts w:ascii="Lato" w:hAnsi="Lato" w:cs="Arial"/>
          <w:i/>
          <w:spacing w:val="4"/>
          <w:sz w:val="20"/>
          <w:szCs w:val="20"/>
          <w:lang w:eastAsia="x-none"/>
        </w:rPr>
        <w:t>gazowej</w:t>
      </w:r>
      <w:r w:rsidRPr="005563AE">
        <w:rPr>
          <w:rFonts w:ascii="Lato" w:hAnsi="Lato" w:cs="Arial"/>
          <w:spacing w:val="4"/>
          <w:sz w:val="20"/>
          <w:szCs w:val="20"/>
          <w:lang w:val="x-none" w:eastAsia="x-none"/>
        </w:rPr>
        <w:t>, projekt powyższej decyzji został sporządzony przez osob</w:t>
      </w:r>
      <w:r w:rsidR="008E171B" w:rsidRPr="005563AE">
        <w:rPr>
          <w:rFonts w:ascii="Lato" w:hAnsi="Lato" w:cs="Arial"/>
          <w:spacing w:val="4"/>
          <w:sz w:val="20"/>
          <w:szCs w:val="20"/>
          <w:lang w:eastAsia="x-none"/>
        </w:rPr>
        <w:t>y</w:t>
      </w:r>
      <w:r w:rsidRPr="005563AE">
        <w:rPr>
          <w:rFonts w:ascii="Lato" w:hAnsi="Lato" w:cs="Arial"/>
          <w:spacing w:val="4"/>
          <w:sz w:val="20"/>
          <w:szCs w:val="20"/>
          <w:lang w:val="x-none" w:eastAsia="x-none"/>
        </w:rPr>
        <w:t>, o któr</w:t>
      </w:r>
      <w:r w:rsidR="008E171B" w:rsidRPr="005563AE">
        <w:rPr>
          <w:rFonts w:ascii="Lato" w:hAnsi="Lato" w:cs="Arial"/>
          <w:spacing w:val="4"/>
          <w:sz w:val="20"/>
          <w:szCs w:val="20"/>
          <w:lang w:eastAsia="x-none"/>
        </w:rPr>
        <w:t>ych</w:t>
      </w:r>
      <w:r w:rsidRPr="005563AE">
        <w:rPr>
          <w:rFonts w:ascii="Lato" w:hAnsi="Lato" w:cs="Arial"/>
          <w:spacing w:val="4"/>
          <w:sz w:val="20"/>
          <w:szCs w:val="20"/>
          <w:lang w:val="x-none" w:eastAsia="x-none"/>
        </w:rPr>
        <w:t xml:space="preserve"> mowa w </w:t>
      </w:r>
      <w:hyperlink r:id="rId8" w:anchor="hiperlinkText.rpc?hiperlink=type=tresc:nro=Powszechny.1387976:part=a5&amp;full=1" w:tgtFrame="_parent" w:history="1">
        <w:r w:rsidRPr="005563AE">
          <w:rPr>
            <w:rStyle w:val="Hipercze"/>
            <w:rFonts w:ascii="Lato" w:hAnsi="Lato" w:cs="Arial"/>
            <w:color w:val="auto"/>
            <w:spacing w:val="4"/>
            <w:sz w:val="20"/>
            <w:szCs w:val="20"/>
            <w:u w:val="none"/>
            <w:lang w:val="x-none" w:eastAsia="x-none"/>
          </w:rPr>
          <w:t>art. 5</w:t>
        </w:r>
      </w:hyperlink>
      <w:r w:rsidRPr="005563AE">
        <w:rPr>
          <w:rFonts w:ascii="Lato" w:hAnsi="Lato" w:cs="Arial"/>
          <w:spacing w:val="4"/>
          <w:sz w:val="20"/>
          <w:szCs w:val="20"/>
          <w:lang w:val="x-none" w:eastAsia="x-none"/>
        </w:rPr>
        <w:t xml:space="preserve"> </w:t>
      </w:r>
      <w:r w:rsidRPr="005563AE">
        <w:rPr>
          <w:rFonts w:ascii="Lato" w:hAnsi="Lato" w:cs="Arial"/>
          <w:bCs/>
          <w:spacing w:val="4"/>
          <w:sz w:val="20"/>
          <w:szCs w:val="20"/>
          <w:lang w:val="x-none" w:eastAsia="x-none"/>
        </w:rPr>
        <w:t>ustaw</w:t>
      </w:r>
      <w:r w:rsidRPr="005563AE">
        <w:rPr>
          <w:rFonts w:ascii="Lato" w:hAnsi="Lato" w:cs="Arial"/>
          <w:bCs/>
          <w:spacing w:val="4"/>
          <w:sz w:val="20"/>
          <w:szCs w:val="20"/>
          <w:lang w:eastAsia="x-none"/>
        </w:rPr>
        <w:t>y</w:t>
      </w:r>
      <w:r w:rsidRPr="005563AE">
        <w:rPr>
          <w:rFonts w:ascii="Lato" w:hAnsi="Lato" w:cs="Arial"/>
          <w:bCs/>
          <w:spacing w:val="4"/>
          <w:sz w:val="20"/>
          <w:szCs w:val="20"/>
          <w:lang w:val="x-none" w:eastAsia="x-none"/>
        </w:rPr>
        <w:t xml:space="preserve"> </w:t>
      </w:r>
      <w:r w:rsidRPr="005563AE">
        <w:rPr>
          <w:rFonts w:ascii="Lato" w:hAnsi="Lato" w:cs="Arial"/>
          <w:bCs/>
          <w:spacing w:val="4"/>
          <w:sz w:val="20"/>
          <w:szCs w:val="20"/>
          <w:lang w:eastAsia="x-none"/>
        </w:rPr>
        <w:t xml:space="preserve">z dnia 27 marca 2003 r. </w:t>
      </w:r>
      <w:r w:rsidRPr="005563AE">
        <w:rPr>
          <w:rFonts w:ascii="Lato" w:hAnsi="Lato" w:cs="Arial"/>
          <w:bCs/>
          <w:spacing w:val="4"/>
          <w:sz w:val="20"/>
          <w:szCs w:val="20"/>
          <w:lang w:val="x-none" w:eastAsia="x-none"/>
        </w:rPr>
        <w:t xml:space="preserve">o planowaniu </w:t>
      </w:r>
      <w:r w:rsidR="003F4A31">
        <w:rPr>
          <w:rFonts w:ascii="Lato" w:hAnsi="Lato" w:cs="Arial"/>
          <w:bCs/>
          <w:spacing w:val="4"/>
          <w:sz w:val="20"/>
          <w:szCs w:val="20"/>
          <w:lang w:val="x-none" w:eastAsia="x-none"/>
        </w:rPr>
        <w:br/>
      </w:r>
      <w:r w:rsidRPr="005563AE">
        <w:rPr>
          <w:rFonts w:ascii="Lato" w:hAnsi="Lato" w:cs="Arial"/>
          <w:bCs/>
          <w:spacing w:val="4"/>
          <w:sz w:val="20"/>
          <w:szCs w:val="20"/>
          <w:lang w:val="x-none" w:eastAsia="x-none"/>
        </w:rPr>
        <w:t>i zagospodarowaniu przestrzennym</w:t>
      </w:r>
      <w:r w:rsidRPr="005563AE">
        <w:rPr>
          <w:rFonts w:ascii="Lato" w:hAnsi="Lato" w:cs="Arial"/>
          <w:bCs/>
          <w:spacing w:val="4"/>
          <w:sz w:val="20"/>
          <w:szCs w:val="20"/>
          <w:lang w:eastAsia="x-none"/>
        </w:rPr>
        <w:t xml:space="preserve"> (</w:t>
      </w:r>
      <w:proofErr w:type="spellStart"/>
      <w:r w:rsidRPr="005563AE">
        <w:rPr>
          <w:rFonts w:ascii="Lato" w:hAnsi="Lato" w:cs="Arial"/>
          <w:bCs/>
          <w:spacing w:val="4"/>
          <w:sz w:val="20"/>
          <w:szCs w:val="20"/>
          <w:lang w:eastAsia="x-none"/>
        </w:rPr>
        <w:t>t.j</w:t>
      </w:r>
      <w:proofErr w:type="spellEnd"/>
      <w:r w:rsidRPr="005563AE">
        <w:rPr>
          <w:rFonts w:ascii="Lato" w:hAnsi="Lato" w:cs="Arial"/>
          <w:bCs/>
          <w:spacing w:val="4"/>
          <w:sz w:val="20"/>
          <w:szCs w:val="20"/>
          <w:lang w:eastAsia="x-none"/>
        </w:rPr>
        <w:t>. Dz. U. z 202</w:t>
      </w:r>
      <w:r w:rsidR="00CA1441" w:rsidRPr="005563AE">
        <w:rPr>
          <w:rFonts w:ascii="Lato" w:hAnsi="Lato" w:cs="Arial"/>
          <w:bCs/>
          <w:spacing w:val="4"/>
          <w:sz w:val="20"/>
          <w:szCs w:val="20"/>
          <w:lang w:eastAsia="x-none"/>
        </w:rPr>
        <w:t>2</w:t>
      </w:r>
      <w:r w:rsidRPr="005563AE">
        <w:rPr>
          <w:rFonts w:ascii="Lato" w:hAnsi="Lato" w:cs="Arial"/>
          <w:bCs/>
          <w:spacing w:val="4"/>
          <w:sz w:val="20"/>
          <w:szCs w:val="20"/>
          <w:lang w:eastAsia="x-none"/>
        </w:rPr>
        <w:t xml:space="preserve"> r. poz. </w:t>
      </w:r>
      <w:r w:rsidR="00CA1441" w:rsidRPr="005563AE">
        <w:rPr>
          <w:rFonts w:ascii="Lato" w:hAnsi="Lato" w:cs="Arial"/>
          <w:bCs/>
          <w:spacing w:val="4"/>
          <w:sz w:val="20"/>
          <w:szCs w:val="20"/>
          <w:lang w:eastAsia="x-none"/>
        </w:rPr>
        <w:t>503</w:t>
      </w:r>
      <w:r w:rsidR="00010D39">
        <w:rPr>
          <w:rFonts w:ascii="Lato" w:hAnsi="Lato" w:cs="Arial"/>
          <w:bCs/>
          <w:spacing w:val="4"/>
          <w:sz w:val="20"/>
          <w:szCs w:val="20"/>
          <w:lang w:eastAsia="x-none"/>
        </w:rPr>
        <w:t xml:space="preserve">, z </w:t>
      </w:r>
      <w:proofErr w:type="spellStart"/>
      <w:r w:rsidR="00010D39">
        <w:rPr>
          <w:rFonts w:ascii="Lato" w:hAnsi="Lato" w:cs="Arial"/>
          <w:bCs/>
          <w:spacing w:val="4"/>
          <w:sz w:val="20"/>
          <w:szCs w:val="20"/>
          <w:lang w:eastAsia="x-none"/>
        </w:rPr>
        <w:t>późn</w:t>
      </w:r>
      <w:proofErr w:type="spellEnd"/>
      <w:r w:rsidR="00010D39">
        <w:rPr>
          <w:rFonts w:ascii="Lato" w:hAnsi="Lato" w:cs="Arial"/>
          <w:bCs/>
          <w:spacing w:val="4"/>
          <w:sz w:val="20"/>
          <w:szCs w:val="20"/>
          <w:lang w:eastAsia="x-none"/>
        </w:rPr>
        <w:t>. zm.</w:t>
      </w:r>
      <w:r w:rsidRPr="005563AE">
        <w:rPr>
          <w:rFonts w:ascii="Lato" w:hAnsi="Lato" w:cs="Arial"/>
          <w:bCs/>
          <w:spacing w:val="4"/>
          <w:sz w:val="20"/>
          <w:szCs w:val="20"/>
          <w:lang w:eastAsia="x-none"/>
        </w:rPr>
        <w:t>), zwanej dalej „</w:t>
      </w:r>
      <w:r w:rsidRPr="005563AE">
        <w:rPr>
          <w:rFonts w:ascii="Lato" w:hAnsi="Lato" w:cs="Arial"/>
          <w:bCs/>
          <w:i/>
          <w:spacing w:val="4"/>
          <w:sz w:val="20"/>
          <w:szCs w:val="20"/>
          <w:lang w:eastAsia="x-none"/>
        </w:rPr>
        <w:t xml:space="preserve">ustawą </w:t>
      </w:r>
      <w:r w:rsidRPr="005563AE">
        <w:rPr>
          <w:rFonts w:ascii="Lato" w:hAnsi="Lato" w:cs="Arial"/>
          <w:bCs/>
          <w:i/>
          <w:spacing w:val="4"/>
          <w:sz w:val="20"/>
          <w:szCs w:val="20"/>
          <w:lang w:val="x-none" w:eastAsia="x-none"/>
        </w:rPr>
        <w:t>o planowaniu i zagospodarowaniu przestrzennym</w:t>
      </w:r>
      <w:r w:rsidRPr="005563AE">
        <w:rPr>
          <w:rFonts w:ascii="Lato" w:hAnsi="Lato" w:cs="Arial"/>
          <w:bCs/>
          <w:spacing w:val="4"/>
          <w:sz w:val="20"/>
          <w:szCs w:val="20"/>
          <w:lang w:eastAsia="x-none"/>
        </w:rPr>
        <w:t xml:space="preserve">”. </w:t>
      </w:r>
    </w:p>
    <w:p w14:paraId="59BAB820" w14:textId="78349C3C" w:rsidR="00B5735D" w:rsidRDefault="00B5735D" w:rsidP="005563AE">
      <w:pPr>
        <w:spacing w:after="240" w:line="240" w:lineRule="exact"/>
        <w:jc w:val="both"/>
        <w:rPr>
          <w:rFonts w:ascii="Lato" w:hAnsi="Lato" w:cs="Arial"/>
          <w:iCs/>
          <w:spacing w:val="4"/>
          <w:sz w:val="20"/>
          <w:szCs w:val="20"/>
        </w:rPr>
      </w:pPr>
      <w:r w:rsidRPr="005563AE">
        <w:rPr>
          <w:rFonts w:ascii="Lato" w:hAnsi="Lato" w:cs="Arial"/>
          <w:iCs/>
          <w:spacing w:val="4"/>
          <w:sz w:val="20"/>
          <w:szCs w:val="20"/>
        </w:rPr>
        <w:t xml:space="preserve">Po zapoznaniu się ze zgromadzonym materiałem dowodowym organ II instancji stwierdził, iż wydana decyzja wymaga dokonania korekty merytoryczno-reformacyjnej. Należy zauważyć, iż przepisy </w:t>
      </w:r>
      <w:r w:rsidR="00D06EB6" w:rsidRPr="005563AE">
        <w:rPr>
          <w:rFonts w:ascii="Lato" w:hAnsi="Lato" w:cs="Arial"/>
          <w:iCs/>
          <w:spacing w:val="4"/>
          <w:sz w:val="20"/>
          <w:szCs w:val="20"/>
        </w:rPr>
        <w:br/>
      </w:r>
      <w:r w:rsidRPr="005563AE">
        <w:rPr>
          <w:rFonts w:ascii="Lato" w:hAnsi="Lato" w:cs="Arial"/>
          <w:iCs/>
          <w:spacing w:val="4"/>
          <w:sz w:val="20"/>
          <w:szCs w:val="20"/>
        </w:rPr>
        <w:t xml:space="preserve">art. 138 § 1 pkt 2 </w:t>
      </w:r>
      <w:r w:rsidRPr="005563AE">
        <w:rPr>
          <w:rFonts w:ascii="Lato" w:hAnsi="Lato" w:cs="Arial"/>
          <w:i/>
          <w:iCs/>
          <w:spacing w:val="4"/>
          <w:sz w:val="20"/>
          <w:szCs w:val="20"/>
        </w:rPr>
        <w:t>kpa</w:t>
      </w:r>
      <w:r w:rsidRPr="005563AE">
        <w:rPr>
          <w:rFonts w:ascii="Lato" w:hAnsi="Lato" w:cs="Arial"/>
          <w:iCs/>
          <w:spacing w:val="4"/>
          <w:sz w:val="20"/>
          <w:szCs w:val="20"/>
        </w:rPr>
        <w:t xml:space="preserve"> umożliwiają organowi odwoławczemu korektę zaskarżonej decyzji przez jej uchylenie i orzeczenie w tym zakresie, co do istoty sprawy.</w:t>
      </w:r>
    </w:p>
    <w:p w14:paraId="5F667843" w14:textId="77777777" w:rsidR="005F7633" w:rsidRPr="005F7633" w:rsidRDefault="005F7633" w:rsidP="005F7633">
      <w:pPr>
        <w:spacing w:after="240" w:line="240" w:lineRule="exact"/>
        <w:jc w:val="both"/>
        <w:rPr>
          <w:rFonts w:ascii="Lato" w:hAnsi="Lato" w:cs="Arial"/>
          <w:iCs/>
          <w:spacing w:val="4"/>
          <w:sz w:val="20"/>
          <w:szCs w:val="20"/>
        </w:rPr>
      </w:pPr>
      <w:r w:rsidRPr="005F7633">
        <w:rPr>
          <w:rFonts w:ascii="Lato" w:hAnsi="Lato" w:cs="Arial"/>
          <w:iCs/>
          <w:spacing w:val="4"/>
          <w:sz w:val="20"/>
          <w:szCs w:val="20"/>
        </w:rPr>
        <w:t xml:space="preserve">W doktrynie prawa administracyjnego, jak również w orzecznictwie sądowym utrwalony jest pogląd, </w:t>
      </w:r>
      <w:r w:rsidRPr="005F7633">
        <w:rPr>
          <w:rFonts w:ascii="Lato" w:hAnsi="Lato" w:cs="Arial"/>
          <w:iCs/>
          <w:spacing w:val="4"/>
          <w:sz w:val="20"/>
          <w:szCs w:val="20"/>
        </w:rPr>
        <w:br/>
        <w:t xml:space="preserve">iż kompetencje organu odwoławczego nie sprowadzają się jedynie do kontroli zasadności zarzutów podniesionych w stosunku do rozstrzygnięcia organu I instancji. Organ II instancji jest bowiem obowiązany uwzględnić zarówno zmiany stanu prawnego, jak i faktycznego, jakie zaszły </w:t>
      </w:r>
      <w:r w:rsidRPr="005F7633">
        <w:rPr>
          <w:rFonts w:ascii="Lato" w:hAnsi="Lato" w:cs="Arial"/>
          <w:iCs/>
          <w:spacing w:val="4"/>
          <w:sz w:val="20"/>
          <w:szCs w:val="20"/>
        </w:rPr>
        <w:br/>
        <w:t xml:space="preserve">w sprawie pomiędzy wydaniem orzeczenia przez organ I instancji, a orzeczeniem organu odwoławczego. </w:t>
      </w:r>
    </w:p>
    <w:p w14:paraId="5AB558C0" w14:textId="1DD85D19" w:rsidR="005F7633" w:rsidRDefault="005F7633" w:rsidP="005563AE">
      <w:pPr>
        <w:spacing w:after="240" w:line="240" w:lineRule="exact"/>
        <w:jc w:val="both"/>
        <w:rPr>
          <w:rFonts w:ascii="Lato" w:hAnsi="Lato" w:cs="Arial"/>
          <w:iCs/>
          <w:spacing w:val="4"/>
          <w:sz w:val="20"/>
          <w:szCs w:val="20"/>
        </w:rPr>
      </w:pPr>
      <w:r w:rsidRPr="005F7633">
        <w:rPr>
          <w:rFonts w:ascii="Lato" w:hAnsi="Lato" w:cs="Arial"/>
          <w:iCs/>
          <w:spacing w:val="4"/>
          <w:sz w:val="20"/>
          <w:szCs w:val="20"/>
        </w:rPr>
        <w:lastRenderedPageBreak/>
        <w:t xml:space="preserve">Organ II instancji ustala stan faktyczny w oparciu o materiał dowodowy zebrany w postępowaniu </w:t>
      </w:r>
      <w:r w:rsidRPr="005F7633">
        <w:rPr>
          <w:rFonts w:ascii="Lato" w:hAnsi="Lato" w:cs="Arial"/>
          <w:iCs/>
          <w:spacing w:val="4"/>
          <w:sz w:val="20"/>
          <w:szCs w:val="20"/>
        </w:rPr>
        <w:br/>
        <w:t xml:space="preserve">I instancji, rozszerzając granice postępowania dowodowego na nowe okoliczności faktyczne pominięte przez organ I instancji, jak i te, które po wydaniu decyzji przez organ I instancji uległy zmianie, a które są istotne z punktu widzenia rozstrzygnięcia sprawy (por. </w:t>
      </w:r>
      <w:r w:rsidRPr="005F7633">
        <w:rPr>
          <w:rFonts w:ascii="Lato" w:hAnsi="Lato" w:cs="Arial"/>
          <w:bCs/>
          <w:iCs/>
          <w:spacing w:val="4"/>
          <w:sz w:val="20"/>
          <w:szCs w:val="20"/>
        </w:rPr>
        <w:t xml:space="preserve">A. Wróbel [w:] </w:t>
      </w:r>
      <w:r w:rsidRPr="005F7633">
        <w:rPr>
          <w:rFonts w:ascii="Lato" w:hAnsi="Lato" w:cs="Arial"/>
          <w:iCs/>
          <w:spacing w:val="4"/>
          <w:sz w:val="20"/>
          <w:szCs w:val="20"/>
        </w:rPr>
        <w:t xml:space="preserve">M. Jaśkowska, A. Wróbel, Kodeks postępowania administracyjnego. Komentarz, Warszawa 2005, </w:t>
      </w:r>
      <w:r>
        <w:rPr>
          <w:rFonts w:ascii="Lato" w:hAnsi="Lato" w:cs="Arial"/>
          <w:iCs/>
          <w:spacing w:val="4"/>
          <w:sz w:val="20"/>
          <w:szCs w:val="20"/>
        </w:rPr>
        <w:br/>
      </w:r>
      <w:r w:rsidRPr="005F7633">
        <w:rPr>
          <w:rFonts w:ascii="Lato" w:hAnsi="Lato" w:cs="Arial"/>
          <w:iCs/>
          <w:spacing w:val="4"/>
          <w:sz w:val="20"/>
          <w:szCs w:val="20"/>
        </w:rPr>
        <w:t>s. 796-797, wyrok Naczelnego Sądu Administracyjnego w Warszawie z dnia 18 grudnia 2000 r., sygn. akt V SA 1799/00, wyrok Sądu Najwyższego z dnia 7 maja 2002 r., sygn. akt III RN 59/01, wyrok Wojewódzkiego Sądu Administracyjnego w Warszawie z dnia 21 kwietnia 2005 r., sygn. akt II SA/</w:t>
      </w:r>
      <w:proofErr w:type="spellStart"/>
      <w:r w:rsidRPr="005F7633">
        <w:rPr>
          <w:rFonts w:ascii="Lato" w:hAnsi="Lato" w:cs="Arial"/>
          <w:iCs/>
          <w:spacing w:val="4"/>
          <w:sz w:val="20"/>
          <w:szCs w:val="20"/>
        </w:rPr>
        <w:t>Wa</w:t>
      </w:r>
      <w:proofErr w:type="spellEnd"/>
      <w:r w:rsidRPr="005F7633">
        <w:rPr>
          <w:rFonts w:ascii="Lato" w:hAnsi="Lato" w:cs="Arial"/>
          <w:iCs/>
          <w:spacing w:val="4"/>
          <w:sz w:val="20"/>
          <w:szCs w:val="20"/>
        </w:rPr>
        <w:t xml:space="preserve"> 2413/04).</w:t>
      </w:r>
    </w:p>
    <w:p w14:paraId="7193D2F3" w14:textId="14E2C53C" w:rsidR="00DD3847" w:rsidRDefault="00010D39" w:rsidP="005563AE">
      <w:pPr>
        <w:spacing w:after="240" w:line="240" w:lineRule="exact"/>
        <w:jc w:val="both"/>
        <w:rPr>
          <w:rFonts w:ascii="Lato" w:hAnsi="Lato" w:cs="Arial"/>
          <w:bCs/>
          <w:spacing w:val="4"/>
          <w:sz w:val="20"/>
          <w:szCs w:val="20"/>
        </w:rPr>
      </w:pPr>
      <w:r>
        <w:rPr>
          <w:rFonts w:ascii="Lato" w:hAnsi="Lato" w:cs="Arial"/>
          <w:spacing w:val="4"/>
          <w:sz w:val="20"/>
          <w:szCs w:val="20"/>
        </w:rPr>
        <w:t>W</w:t>
      </w:r>
      <w:r w:rsidR="006949EB" w:rsidRPr="005563AE">
        <w:rPr>
          <w:rFonts w:ascii="Lato" w:hAnsi="Lato" w:cs="Arial"/>
          <w:spacing w:val="4"/>
          <w:sz w:val="20"/>
          <w:szCs w:val="20"/>
        </w:rPr>
        <w:t xml:space="preserve">skazać należy, iż </w:t>
      </w:r>
      <w:r>
        <w:rPr>
          <w:rFonts w:ascii="Lato" w:hAnsi="Lato" w:cs="Arial"/>
          <w:spacing w:val="4"/>
          <w:sz w:val="20"/>
          <w:szCs w:val="20"/>
        </w:rPr>
        <w:t xml:space="preserve">pismem </w:t>
      </w:r>
      <w:r w:rsidR="008E171B" w:rsidRPr="005563AE">
        <w:rPr>
          <w:rFonts w:ascii="Lato" w:hAnsi="Lato" w:cs="Arial"/>
          <w:spacing w:val="4"/>
          <w:sz w:val="20"/>
          <w:szCs w:val="20"/>
        </w:rPr>
        <w:t>z dnia 30 września 2022 r.</w:t>
      </w:r>
      <w:r w:rsidR="004074CF">
        <w:rPr>
          <w:rFonts w:ascii="Lato" w:hAnsi="Lato" w:cs="Arial"/>
          <w:spacing w:val="4"/>
          <w:sz w:val="20"/>
          <w:szCs w:val="20"/>
        </w:rPr>
        <w:t>,</w:t>
      </w:r>
      <w:r w:rsidR="008E171B" w:rsidRPr="005563AE">
        <w:rPr>
          <w:rFonts w:ascii="Lato" w:hAnsi="Lato" w:cs="Arial"/>
          <w:spacing w:val="4"/>
          <w:sz w:val="20"/>
          <w:szCs w:val="20"/>
        </w:rPr>
        <w:t xml:space="preserve"> znak: KW/RP3306/22/000732</w:t>
      </w:r>
      <w:r w:rsidR="004074CF">
        <w:rPr>
          <w:rFonts w:ascii="Lato" w:hAnsi="Lato" w:cs="Arial"/>
          <w:spacing w:val="4"/>
          <w:sz w:val="20"/>
          <w:szCs w:val="20"/>
        </w:rPr>
        <w:t>,</w:t>
      </w:r>
      <w:r w:rsidR="008E171B" w:rsidRPr="005563AE">
        <w:rPr>
          <w:rFonts w:ascii="Lato" w:hAnsi="Lato" w:cs="Arial"/>
          <w:spacing w:val="4"/>
          <w:sz w:val="20"/>
          <w:szCs w:val="20"/>
        </w:rPr>
        <w:t xml:space="preserve"> </w:t>
      </w:r>
      <w:r w:rsidR="008E171B" w:rsidRPr="005563AE">
        <w:rPr>
          <w:rFonts w:ascii="Lato" w:hAnsi="Lato" w:cs="Arial"/>
          <w:i/>
          <w:iCs/>
          <w:spacing w:val="4"/>
          <w:sz w:val="20"/>
          <w:szCs w:val="20"/>
        </w:rPr>
        <w:t xml:space="preserve">inwestor </w:t>
      </w:r>
      <w:r w:rsidR="008E171B" w:rsidRPr="005563AE">
        <w:rPr>
          <w:rFonts w:ascii="Lato" w:hAnsi="Lato" w:cs="Arial"/>
          <w:spacing w:val="4"/>
          <w:sz w:val="20"/>
          <w:szCs w:val="20"/>
        </w:rPr>
        <w:t xml:space="preserve">wystąpił </w:t>
      </w:r>
      <w:r w:rsidR="00DD3847">
        <w:rPr>
          <w:rFonts w:ascii="Lato" w:hAnsi="Lato" w:cs="Arial"/>
          <w:spacing w:val="4"/>
          <w:sz w:val="20"/>
          <w:szCs w:val="20"/>
        </w:rPr>
        <w:t xml:space="preserve">do </w:t>
      </w:r>
      <w:r w:rsidR="00DD3847" w:rsidRPr="003F4A31">
        <w:rPr>
          <w:rFonts w:ascii="Lato" w:hAnsi="Lato" w:cs="Arial"/>
          <w:i/>
          <w:iCs/>
          <w:spacing w:val="4"/>
          <w:sz w:val="20"/>
          <w:szCs w:val="20"/>
        </w:rPr>
        <w:t>Ministra</w:t>
      </w:r>
      <w:r w:rsidR="00DD3847">
        <w:rPr>
          <w:rFonts w:ascii="Lato" w:hAnsi="Lato" w:cs="Arial"/>
          <w:spacing w:val="4"/>
          <w:sz w:val="20"/>
          <w:szCs w:val="20"/>
        </w:rPr>
        <w:t xml:space="preserve"> </w:t>
      </w:r>
      <w:r w:rsidR="008E171B" w:rsidRPr="005563AE">
        <w:rPr>
          <w:rFonts w:ascii="Lato" w:hAnsi="Lato" w:cs="Arial"/>
          <w:spacing w:val="4"/>
          <w:sz w:val="20"/>
          <w:szCs w:val="20"/>
        </w:rPr>
        <w:t xml:space="preserve">o </w:t>
      </w:r>
      <w:r w:rsidR="00DD3847">
        <w:rPr>
          <w:rFonts w:ascii="Lato" w:hAnsi="Lato" w:cs="Arial"/>
          <w:spacing w:val="4"/>
          <w:sz w:val="20"/>
          <w:szCs w:val="20"/>
        </w:rPr>
        <w:t xml:space="preserve">korektę </w:t>
      </w:r>
      <w:r w:rsidR="00DD3847" w:rsidRPr="003F4A31">
        <w:rPr>
          <w:rFonts w:ascii="Lato" w:hAnsi="Lato" w:cs="Arial"/>
          <w:i/>
          <w:iCs/>
          <w:spacing w:val="4"/>
          <w:sz w:val="20"/>
          <w:szCs w:val="20"/>
        </w:rPr>
        <w:t>decyzji Wojewody Wielkopolskiego</w:t>
      </w:r>
      <w:r w:rsidR="00DD3847">
        <w:rPr>
          <w:rFonts w:ascii="Lato" w:hAnsi="Lato" w:cs="Arial"/>
          <w:spacing w:val="4"/>
          <w:sz w:val="20"/>
          <w:szCs w:val="20"/>
        </w:rPr>
        <w:t xml:space="preserve"> w zakresie </w:t>
      </w:r>
      <w:r w:rsidRPr="00010D39">
        <w:rPr>
          <w:rFonts w:ascii="Lato" w:hAnsi="Lato" w:cs="Arial"/>
          <w:spacing w:val="4"/>
          <w:sz w:val="20"/>
          <w:szCs w:val="20"/>
        </w:rPr>
        <w:t xml:space="preserve">nieruchomości nr 459/2 i 460, obręb 0007 Krągola, gmina Stare Miasto, w stosunku do których decyzja o ustaleniu lokalizacji inwestycji w zakresie terminalu ma wywołać skutek, o którym mowa w </w:t>
      </w:r>
      <w:r w:rsidRPr="003F4A31">
        <w:rPr>
          <w:rFonts w:ascii="Lato" w:hAnsi="Lato" w:cs="Arial"/>
          <w:spacing w:val="4"/>
          <w:sz w:val="20"/>
          <w:szCs w:val="20"/>
        </w:rPr>
        <w:t>art. 24 ust. 1</w:t>
      </w:r>
      <w:r>
        <w:rPr>
          <w:rFonts w:ascii="Lato" w:hAnsi="Lato" w:cs="Arial"/>
          <w:spacing w:val="4"/>
          <w:sz w:val="20"/>
          <w:szCs w:val="20"/>
        </w:rPr>
        <w:t xml:space="preserve"> </w:t>
      </w:r>
      <w:r w:rsidRPr="003F4A31">
        <w:rPr>
          <w:rFonts w:ascii="Lato" w:hAnsi="Lato" w:cs="Arial"/>
          <w:i/>
          <w:iCs/>
          <w:spacing w:val="4"/>
          <w:sz w:val="20"/>
          <w:szCs w:val="20"/>
        </w:rPr>
        <w:t>specustawy gazowej</w:t>
      </w:r>
      <w:r w:rsidRPr="00010D39">
        <w:rPr>
          <w:rFonts w:ascii="Lato" w:hAnsi="Lato" w:cs="Arial"/>
          <w:spacing w:val="4"/>
          <w:sz w:val="20"/>
          <w:szCs w:val="20"/>
        </w:rPr>
        <w:t>,</w:t>
      </w:r>
      <w:r>
        <w:rPr>
          <w:rFonts w:ascii="Lato" w:hAnsi="Lato" w:cs="Arial"/>
          <w:spacing w:val="4"/>
          <w:sz w:val="20"/>
          <w:szCs w:val="20"/>
        </w:rPr>
        <w:t xml:space="preserve"> </w:t>
      </w:r>
      <w:r w:rsidR="00DD3847">
        <w:rPr>
          <w:rFonts w:ascii="Lato" w:hAnsi="Lato" w:cs="Arial"/>
          <w:spacing w:val="4"/>
          <w:sz w:val="20"/>
          <w:szCs w:val="20"/>
        </w:rPr>
        <w:t xml:space="preserve">tj. zmniejszenie powierzchni ograniczenia na działce nr 460, </w:t>
      </w:r>
      <w:r w:rsidR="00DD3847" w:rsidRPr="00DD3847">
        <w:rPr>
          <w:rFonts w:ascii="Lato" w:hAnsi="Lato" w:cs="Arial"/>
          <w:spacing w:val="4"/>
          <w:sz w:val="20"/>
          <w:szCs w:val="20"/>
        </w:rPr>
        <w:t>obręb 0007 Krągola, gmina Stare Miasto</w:t>
      </w:r>
      <w:r w:rsidR="00DD3847">
        <w:rPr>
          <w:rFonts w:ascii="Lato" w:hAnsi="Lato" w:cs="Arial"/>
          <w:spacing w:val="4"/>
          <w:sz w:val="20"/>
          <w:szCs w:val="20"/>
        </w:rPr>
        <w:t xml:space="preserve"> oraz zwiększenie ograniczenia na działce nr 459/2, </w:t>
      </w:r>
      <w:r w:rsidR="00DD3847" w:rsidRPr="00DD3847">
        <w:rPr>
          <w:rFonts w:ascii="Lato" w:hAnsi="Lato" w:cs="Arial"/>
          <w:spacing w:val="4"/>
          <w:sz w:val="20"/>
          <w:szCs w:val="20"/>
        </w:rPr>
        <w:t>obręb 0007 Krągola, gmina Stare Miasto</w:t>
      </w:r>
      <w:r w:rsidR="00DD3847">
        <w:rPr>
          <w:rFonts w:ascii="Lato" w:hAnsi="Lato" w:cs="Arial"/>
          <w:spacing w:val="4"/>
          <w:sz w:val="20"/>
          <w:szCs w:val="20"/>
        </w:rPr>
        <w:t>.</w:t>
      </w:r>
      <w:r w:rsidR="00DD3847" w:rsidRPr="00DD3847">
        <w:rPr>
          <w:rFonts w:ascii="Lato" w:hAnsi="Lato" w:cs="Arial"/>
          <w:spacing w:val="4"/>
          <w:sz w:val="20"/>
          <w:szCs w:val="20"/>
        </w:rPr>
        <w:t xml:space="preserve"> </w:t>
      </w:r>
      <w:r w:rsidR="00DD3847" w:rsidRPr="005563AE">
        <w:rPr>
          <w:rFonts w:ascii="Lato" w:hAnsi="Lato" w:cs="Arial"/>
          <w:spacing w:val="4"/>
          <w:sz w:val="20"/>
          <w:szCs w:val="20"/>
        </w:rPr>
        <w:t xml:space="preserve">Przy ww. piśmie </w:t>
      </w:r>
      <w:r w:rsidR="00DD3847" w:rsidRPr="005563AE">
        <w:rPr>
          <w:rFonts w:ascii="Lato" w:hAnsi="Lato" w:cs="Arial"/>
          <w:i/>
          <w:iCs/>
          <w:spacing w:val="4"/>
          <w:sz w:val="20"/>
          <w:szCs w:val="20"/>
        </w:rPr>
        <w:t>inwestor</w:t>
      </w:r>
      <w:r w:rsidR="00DD3847" w:rsidRPr="005563AE">
        <w:rPr>
          <w:rFonts w:ascii="Lato" w:hAnsi="Lato" w:cs="Arial"/>
          <w:spacing w:val="4"/>
          <w:sz w:val="20"/>
          <w:szCs w:val="20"/>
        </w:rPr>
        <w:t xml:space="preserve"> przedłożył </w:t>
      </w:r>
      <w:r w:rsidR="00DD3847">
        <w:rPr>
          <w:rFonts w:ascii="Lato" w:hAnsi="Lato" w:cs="Arial"/>
          <w:spacing w:val="4"/>
          <w:sz w:val="20"/>
          <w:szCs w:val="20"/>
        </w:rPr>
        <w:t>pisemn</w:t>
      </w:r>
      <w:r w:rsidR="004074CF">
        <w:rPr>
          <w:rFonts w:ascii="Lato" w:hAnsi="Lato" w:cs="Arial"/>
          <w:spacing w:val="4"/>
          <w:sz w:val="20"/>
          <w:szCs w:val="20"/>
        </w:rPr>
        <w:t>ą</w:t>
      </w:r>
      <w:r w:rsidR="00DD3847">
        <w:rPr>
          <w:rFonts w:ascii="Lato" w:hAnsi="Lato" w:cs="Arial"/>
          <w:spacing w:val="4"/>
          <w:sz w:val="20"/>
          <w:szCs w:val="20"/>
        </w:rPr>
        <w:t xml:space="preserve"> zgodę właściciela ww. działek na dokonanie wnioskowanych zmian oraz </w:t>
      </w:r>
      <w:r w:rsidR="00DD3847" w:rsidRPr="005563AE">
        <w:rPr>
          <w:rFonts w:ascii="Lato" w:hAnsi="Lato" w:cs="Arial"/>
          <w:spacing w:val="4"/>
          <w:sz w:val="20"/>
          <w:szCs w:val="20"/>
        </w:rPr>
        <w:t>skorygowany arkusz nr 9</w:t>
      </w:r>
      <w:r w:rsidR="00DD3847">
        <w:rPr>
          <w:rFonts w:ascii="Lato" w:hAnsi="Lato" w:cs="Arial"/>
          <w:spacing w:val="4"/>
          <w:sz w:val="20"/>
          <w:szCs w:val="20"/>
        </w:rPr>
        <w:t xml:space="preserve"> </w:t>
      </w:r>
      <w:r w:rsidR="00DD3847" w:rsidRPr="00DD3847">
        <w:rPr>
          <w:rFonts w:ascii="Lato" w:hAnsi="Lato" w:cs="Arial"/>
          <w:bCs/>
          <w:spacing w:val="4"/>
          <w:sz w:val="20"/>
          <w:szCs w:val="20"/>
        </w:rPr>
        <w:t xml:space="preserve">mapy określającej granice terenu objętego inwestycją w zakresie terminalu, stanowiącej załącznik nr 1 do zaskarżonej </w:t>
      </w:r>
      <w:r w:rsidR="00DD3847" w:rsidRPr="003F4A31">
        <w:rPr>
          <w:rFonts w:ascii="Lato" w:hAnsi="Lato" w:cs="Arial"/>
          <w:bCs/>
          <w:i/>
          <w:iCs/>
          <w:spacing w:val="4"/>
          <w:sz w:val="20"/>
          <w:szCs w:val="20"/>
        </w:rPr>
        <w:t>decyzji Wojewody Wielkopolskiego</w:t>
      </w:r>
      <w:r w:rsidR="00DD3847">
        <w:rPr>
          <w:rFonts w:ascii="Lato" w:hAnsi="Lato" w:cs="Arial"/>
          <w:bCs/>
          <w:spacing w:val="4"/>
          <w:sz w:val="20"/>
          <w:szCs w:val="20"/>
        </w:rPr>
        <w:t xml:space="preserve">, zawierającej </w:t>
      </w:r>
      <w:r w:rsidR="00DD3847" w:rsidRPr="00DD3847">
        <w:rPr>
          <w:rFonts w:ascii="Lato" w:hAnsi="Lato" w:cs="Arial"/>
          <w:bCs/>
          <w:spacing w:val="4"/>
          <w:sz w:val="20"/>
          <w:szCs w:val="20"/>
        </w:rPr>
        <w:t xml:space="preserve">oznaczenie nieruchomości, w stosunku do których decyzja o ustaleniu lokalizacji inwestycji w zakresie terminalu ma wywołać skutek, o którym mowa w </w:t>
      </w:r>
      <w:r w:rsidR="00DD3847" w:rsidRPr="003F4A31">
        <w:rPr>
          <w:rFonts w:ascii="Lato" w:hAnsi="Lato" w:cs="Arial"/>
          <w:bCs/>
          <w:spacing w:val="4"/>
          <w:sz w:val="20"/>
          <w:szCs w:val="20"/>
        </w:rPr>
        <w:t>art. 24 ust. 1</w:t>
      </w:r>
      <w:r w:rsidR="00DD3847">
        <w:rPr>
          <w:rFonts w:ascii="Lato" w:hAnsi="Lato" w:cs="Arial"/>
          <w:bCs/>
          <w:spacing w:val="4"/>
          <w:sz w:val="20"/>
          <w:szCs w:val="20"/>
        </w:rPr>
        <w:t xml:space="preserve"> </w:t>
      </w:r>
      <w:r w:rsidR="00DD3847" w:rsidRPr="003F4A31">
        <w:rPr>
          <w:rFonts w:ascii="Lato" w:hAnsi="Lato" w:cs="Arial"/>
          <w:bCs/>
          <w:i/>
          <w:iCs/>
          <w:spacing w:val="4"/>
          <w:sz w:val="20"/>
          <w:szCs w:val="20"/>
        </w:rPr>
        <w:t>specustawy gazowej</w:t>
      </w:r>
      <w:r w:rsidR="00DD3847">
        <w:rPr>
          <w:rFonts w:ascii="Lato" w:hAnsi="Lato" w:cs="Arial"/>
          <w:bCs/>
          <w:spacing w:val="4"/>
          <w:sz w:val="20"/>
          <w:szCs w:val="20"/>
        </w:rPr>
        <w:t>.</w:t>
      </w:r>
    </w:p>
    <w:p w14:paraId="00E71E1D" w14:textId="413DDC9C" w:rsidR="00DD3847" w:rsidRPr="00DD3847" w:rsidRDefault="00DD3847" w:rsidP="00DD3847">
      <w:pPr>
        <w:spacing w:after="240" w:line="240" w:lineRule="exact"/>
        <w:jc w:val="both"/>
        <w:rPr>
          <w:rFonts w:ascii="Lato" w:hAnsi="Lato" w:cs="Arial"/>
          <w:bCs/>
          <w:iCs/>
          <w:spacing w:val="4"/>
          <w:sz w:val="20"/>
          <w:szCs w:val="20"/>
        </w:rPr>
      </w:pPr>
      <w:r>
        <w:rPr>
          <w:rFonts w:ascii="Lato" w:hAnsi="Lato" w:cs="Arial"/>
          <w:bCs/>
          <w:spacing w:val="4"/>
          <w:sz w:val="20"/>
          <w:szCs w:val="20"/>
        </w:rPr>
        <w:t xml:space="preserve">Wobec powyższego, </w:t>
      </w:r>
      <w:r w:rsidRPr="00DD3847">
        <w:rPr>
          <w:rFonts w:ascii="Lato" w:hAnsi="Lato" w:cs="Arial"/>
          <w:bCs/>
          <w:spacing w:val="4"/>
          <w:sz w:val="20"/>
          <w:szCs w:val="20"/>
        </w:rPr>
        <w:t>organ odwoławczy</w:t>
      </w:r>
      <w:r>
        <w:rPr>
          <w:rFonts w:ascii="Lato" w:hAnsi="Lato" w:cs="Arial"/>
          <w:bCs/>
          <w:spacing w:val="4"/>
          <w:sz w:val="20"/>
          <w:szCs w:val="20"/>
        </w:rPr>
        <w:t>, działając</w:t>
      </w:r>
      <w:r w:rsidRPr="00DD3847">
        <w:rPr>
          <w:rFonts w:ascii="Lato" w:hAnsi="Lato" w:cs="Arial"/>
          <w:bCs/>
          <w:spacing w:val="4"/>
          <w:sz w:val="20"/>
          <w:szCs w:val="20"/>
        </w:rPr>
        <w:t xml:space="preserve"> na podstawie art. 138 § 1 pkt 2 </w:t>
      </w:r>
      <w:r w:rsidRPr="00DD3847">
        <w:rPr>
          <w:rFonts w:ascii="Lato" w:hAnsi="Lato" w:cs="Arial"/>
          <w:bCs/>
          <w:i/>
          <w:spacing w:val="4"/>
          <w:sz w:val="20"/>
          <w:szCs w:val="20"/>
        </w:rPr>
        <w:t>kpa</w:t>
      </w:r>
      <w:r w:rsidRPr="00DD3847">
        <w:rPr>
          <w:rFonts w:ascii="Lato" w:hAnsi="Lato" w:cs="Arial"/>
          <w:bCs/>
          <w:spacing w:val="4"/>
          <w:sz w:val="20"/>
          <w:szCs w:val="20"/>
        </w:rPr>
        <w:t xml:space="preserve">, </w:t>
      </w:r>
      <w:r>
        <w:rPr>
          <w:rFonts w:ascii="Lato" w:hAnsi="Lato" w:cs="Arial"/>
          <w:bCs/>
          <w:spacing w:val="4"/>
          <w:sz w:val="20"/>
          <w:szCs w:val="20"/>
        </w:rPr>
        <w:t xml:space="preserve">dokonał stosownej korekty </w:t>
      </w:r>
      <w:r w:rsidRPr="003F4A31">
        <w:rPr>
          <w:rFonts w:ascii="Lato" w:hAnsi="Lato" w:cs="Arial"/>
          <w:bCs/>
          <w:i/>
          <w:iCs/>
          <w:spacing w:val="4"/>
          <w:sz w:val="20"/>
          <w:szCs w:val="20"/>
        </w:rPr>
        <w:t>decyzji Wojewody Wielkopolskiego</w:t>
      </w:r>
      <w:r>
        <w:rPr>
          <w:rFonts w:ascii="Lato" w:hAnsi="Lato" w:cs="Arial"/>
          <w:bCs/>
          <w:spacing w:val="4"/>
          <w:sz w:val="20"/>
          <w:szCs w:val="20"/>
        </w:rPr>
        <w:t xml:space="preserve"> </w:t>
      </w:r>
      <w:r w:rsidRPr="00DD3847">
        <w:rPr>
          <w:rFonts w:ascii="Lato" w:hAnsi="Lato" w:cs="Arial"/>
          <w:bCs/>
          <w:spacing w:val="4"/>
          <w:sz w:val="20"/>
          <w:szCs w:val="20"/>
        </w:rPr>
        <w:t xml:space="preserve">w pkt I niniejszej decyzji. </w:t>
      </w:r>
      <w:r w:rsidRPr="00DD3847">
        <w:rPr>
          <w:rFonts w:ascii="Lato" w:hAnsi="Lato" w:cs="Arial"/>
          <w:bCs/>
          <w:i/>
          <w:spacing w:val="4"/>
          <w:sz w:val="20"/>
          <w:szCs w:val="20"/>
        </w:rPr>
        <w:t>Minister</w:t>
      </w:r>
      <w:r w:rsidRPr="00DD3847">
        <w:rPr>
          <w:rFonts w:ascii="Lato" w:hAnsi="Lato" w:cs="Arial"/>
          <w:bCs/>
          <w:spacing w:val="4"/>
          <w:sz w:val="20"/>
          <w:szCs w:val="20"/>
        </w:rPr>
        <w:t xml:space="preserve"> uchylił arkusz </w:t>
      </w:r>
      <w:r w:rsidRPr="00DD3847">
        <w:rPr>
          <w:rFonts w:ascii="Lato" w:hAnsi="Lato" w:cs="Arial"/>
          <w:bCs/>
          <w:spacing w:val="4"/>
          <w:sz w:val="20"/>
          <w:szCs w:val="20"/>
        </w:rPr>
        <w:br/>
        <w:t xml:space="preserve">nr 9 mapy określającej granice terenu objętego inwestycją w zakresie terminalu, stanowiącej załącznik nr 1 do </w:t>
      </w:r>
      <w:r w:rsidRPr="00DD3847">
        <w:rPr>
          <w:rFonts w:ascii="Lato" w:hAnsi="Lato" w:cs="Arial"/>
          <w:bCs/>
          <w:i/>
          <w:iCs/>
          <w:spacing w:val="4"/>
          <w:sz w:val="20"/>
          <w:szCs w:val="20"/>
        </w:rPr>
        <w:t>decyzji Wojewody Wielkopolskiego</w:t>
      </w:r>
      <w:r w:rsidRPr="00DD3847">
        <w:rPr>
          <w:rFonts w:ascii="Lato" w:hAnsi="Lato" w:cs="Arial"/>
          <w:bCs/>
          <w:spacing w:val="4"/>
          <w:sz w:val="20"/>
          <w:szCs w:val="20"/>
        </w:rPr>
        <w:t xml:space="preserve">, </w:t>
      </w:r>
      <w:r>
        <w:rPr>
          <w:rFonts w:ascii="Lato" w:hAnsi="Lato" w:cs="Arial"/>
          <w:bCs/>
          <w:spacing w:val="4"/>
          <w:sz w:val="20"/>
          <w:szCs w:val="20"/>
        </w:rPr>
        <w:t xml:space="preserve">zatwierdzając </w:t>
      </w:r>
      <w:r w:rsidRPr="00DD3847">
        <w:rPr>
          <w:rFonts w:ascii="Lato" w:hAnsi="Lato" w:cs="Arial"/>
          <w:bCs/>
          <w:spacing w:val="4"/>
          <w:sz w:val="20"/>
          <w:szCs w:val="20"/>
        </w:rPr>
        <w:t>w miejsce uchylenia zamienny arkusz nr 9 ww. mapy</w:t>
      </w:r>
      <w:r>
        <w:rPr>
          <w:rFonts w:ascii="Lato" w:hAnsi="Lato" w:cs="Arial"/>
          <w:bCs/>
          <w:spacing w:val="4"/>
          <w:sz w:val="20"/>
          <w:szCs w:val="20"/>
        </w:rPr>
        <w:t>,</w:t>
      </w:r>
      <w:r w:rsidRPr="00DD3847">
        <w:rPr>
          <w:rFonts w:ascii="Lato" w:hAnsi="Lato" w:cs="Arial"/>
          <w:bCs/>
          <w:spacing w:val="4"/>
          <w:sz w:val="20"/>
          <w:szCs w:val="20"/>
        </w:rPr>
        <w:t xml:space="preserve"> uwzględniający zmiany</w:t>
      </w:r>
      <w:r>
        <w:rPr>
          <w:rFonts w:ascii="Lato" w:hAnsi="Lato" w:cs="Arial"/>
          <w:bCs/>
          <w:spacing w:val="4"/>
          <w:sz w:val="20"/>
          <w:szCs w:val="20"/>
        </w:rPr>
        <w:t xml:space="preserve"> przedstawione w ww. </w:t>
      </w:r>
      <w:r w:rsidRPr="00DD3847">
        <w:rPr>
          <w:rFonts w:ascii="Lato" w:hAnsi="Lato" w:cs="Arial"/>
          <w:bCs/>
          <w:spacing w:val="4"/>
          <w:sz w:val="20"/>
          <w:szCs w:val="20"/>
        </w:rPr>
        <w:t xml:space="preserve">piśmie </w:t>
      </w:r>
      <w:r w:rsidRPr="003F4A31">
        <w:rPr>
          <w:rFonts w:ascii="Lato" w:hAnsi="Lato" w:cs="Arial"/>
          <w:bCs/>
          <w:i/>
          <w:iCs/>
          <w:spacing w:val="4"/>
          <w:sz w:val="20"/>
          <w:szCs w:val="20"/>
        </w:rPr>
        <w:t>inwestora</w:t>
      </w:r>
      <w:r>
        <w:rPr>
          <w:rFonts w:ascii="Lato" w:hAnsi="Lato" w:cs="Arial"/>
          <w:bCs/>
          <w:spacing w:val="4"/>
          <w:sz w:val="20"/>
          <w:szCs w:val="20"/>
        </w:rPr>
        <w:t xml:space="preserve"> </w:t>
      </w:r>
      <w:r w:rsidRPr="00DD3847">
        <w:rPr>
          <w:rFonts w:ascii="Lato" w:hAnsi="Lato" w:cs="Arial"/>
          <w:bCs/>
          <w:spacing w:val="4"/>
          <w:sz w:val="20"/>
          <w:szCs w:val="20"/>
        </w:rPr>
        <w:t>z dnia 30 września 2022 r.</w:t>
      </w:r>
    </w:p>
    <w:p w14:paraId="1469A081" w14:textId="7F726848" w:rsidR="00B5735D" w:rsidRPr="005563AE" w:rsidRDefault="00B5735D" w:rsidP="005563AE">
      <w:pPr>
        <w:spacing w:before="240" w:after="240" w:line="240" w:lineRule="exact"/>
        <w:jc w:val="both"/>
        <w:outlineLvl w:val="0"/>
        <w:rPr>
          <w:rFonts w:ascii="Lato" w:hAnsi="Lato" w:cs="Arial"/>
          <w:bCs/>
          <w:iCs/>
          <w:spacing w:val="4"/>
          <w:sz w:val="20"/>
          <w:szCs w:val="20"/>
          <w:lang w:bidi="pl-PL"/>
        </w:rPr>
      </w:pPr>
      <w:r w:rsidRPr="005563AE">
        <w:rPr>
          <w:rFonts w:ascii="Lato" w:hAnsi="Lato" w:cs="Arial"/>
          <w:bCs/>
          <w:iCs/>
          <w:spacing w:val="4"/>
          <w:sz w:val="20"/>
          <w:szCs w:val="20"/>
          <w:lang w:bidi="pl-PL"/>
        </w:rPr>
        <w:t>Organ odwoławczy dokonując rozstrzygnię</w:t>
      </w:r>
      <w:r w:rsidR="00DD3847">
        <w:rPr>
          <w:rFonts w:ascii="Lato" w:hAnsi="Lato" w:cs="Arial"/>
          <w:bCs/>
          <w:iCs/>
          <w:spacing w:val="4"/>
          <w:sz w:val="20"/>
          <w:szCs w:val="20"/>
          <w:lang w:bidi="pl-PL"/>
        </w:rPr>
        <w:t>cia</w:t>
      </w:r>
      <w:r w:rsidRPr="005563AE">
        <w:rPr>
          <w:rFonts w:ascii="Lato" w:hAnsi="Lato" w:cs="Arial"/>
          <w:bCs/>
          <w:iCs/>
          <w:spacing w:val="4"/>
          <w:sz w:val="20"/>
          <w:szCs w:val="20"/>
          <w:lang w:bidi="pl-PL"/>
        </w:rPr>
        <w:t>, o których mowa w pkt I przedmiotowej decyzji, uznał, że nie narusza</w:t>
      </w:r>
      <w:r w:rsidR="00A227A9">
        <w:rPr>
          <w:rFonts w:ascii="Lato" w:hAnsi="Lato" w:cs="Arial"/>
          <w:bCs/>
          <w:iCs/>
          <w:spacing w:val="4"/>
          <w:sz w:val="20"/>
          <w:szCs w:val="20"/>
          <w:lang w:bidi="pl-PL"/>
        </w:rPr>
        <w:t xml:space="preserve"> </w:t>
      </w:r>
      <w:r w:rsidRPr="005563AE">
        <w:rPr>
          <w:rFonts w:ascii="Lato" w:hAnsi="Lato" w:cs="Arial"/>
          <w:bCs/>
          <w:iCs/>
          <w:spacing w:val="4"/>
          <w:sz w:val="20"/>
          <w:szCs w:val="20"/>
          <w:lang w:bidi="pl-PL"/>
        </w:rPr>
        <w:t>on</w:t>
      </w:r>
      <w:r w:rsidR="00A227A9">
        <w:rPr>
          <w:rFonts w:ascii="Lato" w:hAnsi="Lato" w:cs="Arial"/>
          <w:bCs/>
          <w:iCs/>
          <w:spacing w:val="4"/>
          <w:sz w:val="20"/>
          <w:szCs w:val="20"/>
          <w:lang w:bidi="pl-PL"/>
        </w:rPr>
        <w:t>o</w:t>
      </w:r>
      <w:r w:rsidRPr="005563AE">
        <w:rPr>
          <w:rFonts w:ascii="Lato" w:hAnsi="Lato" w:cs="Arial"/>
          <w:bCs/>
          <w:iCs/>
          <w:spacing w:val="4"/>
          <w:sz w:val="20"/>
          <w:szCs w:val="20"/>
          <w:lang w:bidi="pl-PL"/>
        </w:rPr>
        <w:t xml:space="preserve"> zasady dwuinstancyjności postępowania, o której mowa w art. 15 </w:t>
      </w:r>
      <w:r w:rsidRPr="005563AE">
        <w:rPr>
          <w:rFonts w:ascii="Lato" w:hAnsi="Lato" w:cs="Arial"/>
          <w:bCs/>
          <w:i/>
          <w:iCs/>
          <w:spacing w:val="4"/>
          <w:sz w:val="20"/>
          <w:szCs w:val="20"/>
          <w:lang w:bidi="pl-PL"/>
        </w:rPr>
        <w:t>kpa</w:t>
      </w:r>
      <w:r w:rsidRPr="005563AE">
        <w:rPr>
          <w:rFonts w:ascii="Lato" w:hAnsi="Lato" w:cs="Arial"/>
          <w:bCs/>
          <w:iCs/>
          <w:spacing w:val="4"/>
          <w:sz w:val="20"/>
          <w:szCs w:val="20"/>
          <w:lang w:bidi="pl-PL"/>
        </w:rPr>
        <w:t xml:space="preserve">. Badając zgodność z prawem pozostałej części zaskarżonej decyzji, organ odwoławczy stwierdził, że czyni ona zadość innym wymogom </w:t>
      </w:r>
      <w:r w:rsidRPr="005563AE">
        <w:rPr>
          <w:rFonts w:ascii="Lato" w:hAnsi="Lato" w:cs="Arial"/>
          <w:bCs/>
          <w:i/>
          <w:iCs/>
          <w:spacing w:val="4"/>
          <w:sz w:val="20"/>
          <w:szCs w:val="20"/>
          <w:lang w:bidi="pl-PL"/>
        </w:rPr>
        <w:t xml:space="preserve">specustawy gazowej </w:t>
      </w:r>
      <w:r w:rsidRPr="005563AE">
        <w:rPr>
          <w:rFonts w:ascii="Lato" w:hAnsi="Lato" w:cs="Arial"/>
          <w:bCs/>
          <w:iCs/>
          <w:spacing w:val="4"/>
          <w:sz w:val="20"/>
          <w:szCs w:val="20"/>
          <w:lang w:bidi="pl-PL"/>
        </w:rPr>
        <w:t>oraz że brak było podstaw do zakwestionowania decyzji poza częścią uchyloną i ustaloną w punkcie I niniejszej decyzji.</w:t>
      </w:r>
    </w:p>
    <w:p w14:paraId="333F2FC2" w14:textId="697584B7" w:rsidR="00B5735D" w:rsidRPr="005563AE" w:rsidRDefault="00B5735D" w:rsidP="005563AE">
      <w:pPr>
        <w:spacing w:after="240" w:line="240" w:lineRule="exact"/>
        <w:jc w:val="both"/>
        <w:rPr>
          <w:rFonts w:ascii="Lato" w:hAnsi="Lato" w:cs="Arial"/>
          <w:bCs/>
          <w:iCs/>
          <w:spacing w:val="4"/>
          <w:sz w:val="20"/>
          <w:szCs w:val="20"/>
        </w:rPr>
      </w:pPr>
      <w:r w:rsidRPr="005563AE">
        <w:rPr>
          <w:rFonts w:ascii="Lato" w:hAnsi="Lato" w:cs="Arial"/>
          <w:bCs/>
          <w:iCs/>
          <w:spacing w:val="4"/>
          <w:sz w:val="20"/>
          <w:szCs w:val="20"/>
        </w:rPr>
        <w:t>Rozpatrując odwołanie skarżąc</w:t>
      </w:r>
      <w:r w:rsidR="00421670" w:rsidRPr="005563AE">
        <w:rPr>
          <w:rFonts w:ascii="Lato" w:hAnsi="Lato" w:cs="Arial"/>
          <w:bCs/>
          <w:iCs/>
          <w:spacing w:val="4"/>
          <w:sz w:val="20"/>
          <w:szCs w:val="20"/>
        </w:rPr>
        <w:t xml:space="preserve">ych </w:t>
      </w:r>
      <w:r w:rsidRPr="005563AE">
        <w:rPr>
          <w:rFonts w:ascii="Lato" w:hAnsi="Lato" w:cs="Arial"/>
          <w:bCs/>
          <w:iCs/>
          <w:spacing w:val="4"/>
          <w:sz w:val="20"/>
          <w:szCs w:val="20"/>
        </w:rPr>
        <w:t>stron</w:t>
      </w:r>
      <w:r w:rsidRPr="005563AE">
        <w:rPr>
          <w:rFonts w:ascii="Lato" w:hAnsi="Lato" w:cs="Arial"/>
          <w:iCs/>
          <w:spacing w:val="4"/>
          <w:sz w:val="20"/>
          <w:szCs w:val="20"/>
        </w:rPr>
        <w:t xml:space="preserve">, w pierwszej kolejności wskazać należy, że zarówno wojewoda orzekający w sprawie jako organ I instancji, jak i </w:t>
      </w:r>
      <w:r w:rsidRPr="005563AE">
        <w:rPr>
          <w:rFonts w:ascii="Lato" w:hAnsi="Lato" w:cs="Arial"/>
          <w:i/>
          <w:iCs/>
          <w:spacing w:val="4"/>
          <w:sz w:val="20"/>
          <w:szCs w:val="20"/>
        </w:rPr>
        <w:t xml:space="preserve">Minister </w:t>
      </w:r>
      <w:r w:rsidRPr="005563AE">
        <w:rPr>
          <w:rFonts w:ascii="Lato" w:hAnsi="Lato" w:cs="Arial"/>
          <w:iCs/>
          <w:spacing w:val="4"/>
          <w:sz w:val="20"/>
          <w:szCs w:val="20"/>
        </w:rPr>
        <w:t>działający jako organ odwoławczy, pełnią w procesie inwestycyjnym funkcję organów, które będąc właściwe do wydania decyzji w przedmiocie ustalenia lokalizacji inwestycji w zakresie terminalu</w:t>
      </w:r>
      <w:r w:rsidRPr="005563AE">
        <w:rPr>
          <w:rFonts w:ascii="Lato" w:hAnsi="Lato" w:cs="Arial"/>
          <w:bCs/>
          <w:iCs/>
          <w:spacing w:val="4"/>
          <w:sz w:val="20"/>
          <w:szCs w:val="20"/>
        </w:rPr>
        <w:t xml:space="preserve"> </w:t>
      </w:r>
      <w:proofErr w:type="spellStart"/>
      <w:r w:rsidRPr="005563AE">
        <w:rPr>
          <w:rFonts w:ascii="Lato" w:hAnsi="Lato" w:cs="Arial"/>
          <w:bCs/>
          <w:iCs/>
          <w:spacing w:val="4"/>
          <w:sz w:val="20"/>
          <w:szCs w:val="20"/>
        </w:rPr>
        <w:t>regazyfikacyjnego</w:t>
      </w:r>
      <w:proofErr w:type="spellEnd"/>
      <w:r w:rsidRPr="005563AE">
        <w:rPr>
          <w:rFonts w:ascii="Lato" w:hAnsi="Lato" w:cs="Arial"/>
          <w:bCs/>
          <w:iCs/>
          <w:spacing w:val="4"/>
          <w:sz w:val="20"/>
          <w:szCs w:val="20"/>
        </w:rPr>
        <w:t xml:space="preserve"> skroplonego gazu ziemnego w Świnoujściu oraz inwestycji </w:t>
      </w:r>
      <w:r w:rsidRPr="005563AE">
        <w:rPr>
          <w:rFonts w:ascii="Lato" w:hAnsi="Lato" w:cs="Arial"/>
          <w:iCs/>
          <w:spacing w:val="4"/>
          <w:sz w:val="20"/>
          <w:szCs w:val="20"/>
        </w:rPr>
        <w:t>towarzyszących, nie są jednocześnie uprawnione do wyznaczania i korygowania trasy tych inwestycji, ani do zmiany proponowanych we wniosku rozwiązań.</w:t>
      </w:r>
    </w:p>
    <w:p w14:paraId="1A17F67A" w14:textId="7047E9B5" w:rsidR="00B5735D" w:rsidRPr="005563AE" w:rsidRDefault="00B5735D" w:rsidP="005563AE">
      <w:pPr>
        <w:spacing w:after="240" w:line="240" w:lineRule="exact"/>
        <w:jc w:val="both"/>
        <w:rPr>
          <w:rFonts w:ascii="Lato" w:hAnsi="Lato" w:cs="Arial"/>
          <w:iCs/>
          <w:spacing w:val="4"/>
          <w:sz w:val="20"/>
          <w:szCs w:val="20"/>
        </w:rPr>
      </w:pPr>
      <w:r w:rsidRPr="005563AE">
        <w:rPr>
          <w:rFonts w:ascii="Lato" w:hAnsi="Lato" w:cs="Arial"/>
          <w:iCs/>
          <w:spacing w:val="4"/>
          <w:sz w:val="20"/>
          <w:szCs w:val="20"/>
        </w:rPr>
        <w:t>To inwestor we wniosku o wydanie decyzji o ustaleniu lokalizacji inwestycji w zakresie terminalu</w:t>
      </w:r>
      <w:r w:rsidRPr="005563AE">
        <w:rPr>
          <w:rFonts w:ascii="Lato" w:hAnsi="Lato" w:cs="Arial"/>
          <w:bCs/>
          <w:iCs/>
          <w:spacing w:val="4"/>
          <w:sz w:val="20"/>
          <w:szCs w:val="20"/>
        </w:rPr>
        <w:t xml:space="preserve"> </w:t>
      </w:r>
      <w:proofErr w:type="spellStart"/>
      <w:r w:rsidRPr="005563AE">
        <w:rPr>
          <w:rFonts w:ascii="Lato" w:hAnsi="Lato" w:cs="Arial"/>
          <w:bCs/>
          <w:iCs/>
          <w:spacing w:val="4"/>
          <w:sz w:val="20"/>
          <w:szCs w:val="20"/>
        </w:rPr>
        <w:t>regazyfikacyjnego</w:t>
      </w:r>
      <w:proofErr w:type="spellEnd"/>
      <w:r w:rsidRPr="005563AE">
        <w:rPr>
          <w:rFonts w:ascii="Lato" w:hAnsi="Lato" w:cs="Arial"/>
          <w:bCs/>
          <w:iCs/>
          <w:spacing w:val="4"/>
          <w:sz w:val="20"/>
          <w:szCs w:val="20"/>
        </w:rPr>
        <w:t xml:space="preserve"> skroplonego gazu ziemnego w Świnoujściu oraz inwestycji </w:t>
      </w:r>
      <w:r w:rsidRPr="005563AE">
        <w:rPr>
          <w:rFonts w:ascii="Lato" w:hAnsi="Lato" w:cs="Arial"/>
          <w:iCs/>
          <w:spacing w:val="4"/>
          <w:sz w:val="20"/>
          <w:szCs w:val="20"/>
        </w:rPr>
        <w:t xml:space="preserve">towarzyszących decyduje o przebiegu inwestycji oraz o wielkości terenu niezbędnego dla jej realizacji. Inwestor samodzielnie dokonuje wyboru najbardziej korzystnych rozwiązań lokalizacyjnych. Zarówno wojewoda, jak i organ odwoławczy, mogą działać tylko w granicach tego wniosku i nie mają możliwości ingerowania w lokalizację inwestycji. Ocenie dokonanej przez organy I </w:t>
      </w:r>
      <w:proofErr w:type="spellStart"/>
      <w:r w:rsidRPr="005563AE">
        <w:rPr>
          <w:rFonts w:ascii="Lato" w:hAnsi="Lato" w:cs="Arial"/>
          <w:iCs/>
          <w:spacing w:val="4"/>
          <w:sz w:val="20"/>
          <w:szCs w:val="20"/>
        </w:rPr>
        <w:t>i</w:t>
      </w:r>
      <w:proofErr w:type="spellEnd"/>
      <w:r w:rsidRPr="005563AE">
        <w:rPr>
          <w:rFonts w:ascii="Lato" w:hAnsi="Lato" w:cs="Arial"/>
          <w:iCs/>
          <w:spacing w:val="4"/>
          <w:sz w:val="20"/>
          <w:szCs w:val="20"/>
        </w:rPr>
        <w:t xml:space="preserve"> II instancji podlega zgodność z prawem planowanego przedsięwzięcia, w szczególności spełnienie warunków zawartych w przepisach </w:t>
      </w:r>
      <w:r w:rsidRPr="005563AE">
        <w:rPr>
          <w:rFonts w:ascii="Lato" w:hAnsi="Lato" w:cs="Arial"/>
          <w:i/>
          <w:iCs/>
          <w:spacing w:val="4"/>
          <w:sz w:val="20"/>
          <w:szCs w:val="20"/>
        </w:rPr>
        <w:t>specustawy gazowej</w:t>
      </w:r>
      <w:r w:rsidRPr="005563AE">
        <w:rPr>
          <w:rFonts w:ascii="Lato" w:hAnsi="Lato" w:cs="Arial"/>
          <w:iCs/>
          <w:spacing w:val="4"/>
          <w:sz w:val="20"/>
          <w:szCs w:val="20"/>
        </w:rPr>
        <w:t xml:space="preserve">. Inwestor jest zatem kreatorem miejsca, sposobu </w:t>
      </w:r>
      <w:r w:rsidR="004E7046" w:rsidRPr="005563AE">
        <w:rPr>
          <w:rFonts w:ascii="Lato" w:hAnsi="Lato" w:cs="Arial"/>
          <w:iCs/>
          <w:spacing w:val="4"/>
          <w:sz w:val="20"/>
          <w:szCs w:val="20"/>
        </w:rPr>
        <w:br/>
      </w:r>
      <w:r w:rsidRPr="005563AE">
        <w:rPr>
          <w:rFonts w:ascii="Lato" w:hAnsi="Lato" w:cs="Arial"/>
          <w:iCs/>
          <w:spacing w:val="4"/>
          <w:sz w:val="20"/>
          <w:szCs w:val="20"/>
        </w:rPr>
        <w:t xml:space="preserve">i kształtu realizacji inwestycji, natomiast organ orzekający wyznacza dopuszczalne prawem granice tej kreacji, poprzez dokonywanie oceny prawnej, kończącej się aktem władztwa publicznego, zakreślającego te granice (por. wyroki Wojewódzkiego Sądu Administracyjnego w Warszawie z dnia </w:t>
      </w:r>
      <w:r w:rsidRPr="005563AE">
        <w:rPr>
          <w:rFonts w:ascii="Lato" w:hAnsi="Lato" w:cs="Arial"/>
          <w:iCs/>
          <w:spacing w:val="4"/>
          <w:sz w:val="20"/>
          <w:szCs w:val="20"/>
        </w:rPr>
        <w:lastRenderedPageBreak/>
        <w:t>21 kwietnia 2021 r., sygn. akt VII SA/</w:t>
      </w:r>
      <w:proofErr w:type="spellStart"/>
      <w:r w:rsidRPr="005563AE">
        <w:rPr>
          <w:rFonts w:ascii="Lato" w:hAnsi="Lato" w:cs="Arial"/>
          <w:iCs/>
          <w:spacing w:val="4"/>
          <w:sz w:val="20"/>
          <w:szCs w:val="20"/>
        </w:rPr>
        <w:t>Wa</w:t>
      </w:r>
      <w:proofErr w:type="spellEnd"/>
      <w:r w:rsidRPr="005563AE">
        <w:rPr>
          <w:rFonts w:ascii="Lato" w:hAnsi="Lato" w:cs="Arial"/>
          <w:iCs/>
          <w:spacing w:val="4"/>
          <w:sz w:val="20"/>
          <w:szCs w:val="20"/>
        </w:rPr>
        <w:t xml:space="preserve"> 364/21, z dnia 19 listopada 2019 r., sygn. akt IV SA/</w:t>
      </w:r>
      <w:proofErr w:type="spellStart"/>
      <w:r w:rsidRPr="005563AE">
        <w:rPr>
          <w:rFonts w:ascii="Lato" w:hAnsi="Lato" w:cs="Arial"/>
          <w:iCs/>
          <w:spacing w:val="4"/>
          <w:sz w:val="20"/>
          <w:szCs w:val="20"/>
        </w:rPr>
        <w:t>Wa</w:t>
      </w:r>
      <w:proofErr w:type="spellEnd"/>
      <w:r w:rsidRPr="005563AE">
        <w:rPr>
          <w:rFonts w:ascii="Lato" w:hAnsi="Lato" w:cs="Arial"/>
          <w:iCs/>
          <w:spacing w:val="4"/>
          <w:sz w:val="20"/>
          <w:szCs w:val="20"/>
        </w:rPr>
        <w:t xml:space="preserve"> 1496/19, z dnia 31 sierpnia 2018 r., sygn. akt IV SA/</w:t>
      </w:r>
      <w:proofErr w:type="spellStart"/>
      <w:r w:rsidRPr="005563AE">
        <w:rPr>
          <w:rFonts w:ascii="Lato" w:hAnsi="Lato" w:cs="Arial"/>
          <w:iCs/>
          <w:spacing w:val="4"/>
          <w:sz w:val="20"/>
          <w:szCs w:val="20"/>
        </w:rPr>
        <w:t>Wa</w:t>
      </w:r>
      <w:proofErr w:type="spellEnd"/>
      <w:r w:rsidRPr="005563AE">
        <w:rPr>
          <w:rFonts w:ascii="Lato" w:hAnsi="Lato" w:cs="Arial"/>
          <w:iCs/>
          <w:spacing w:val="4"/>
          <w:sz w:val="20"/>
          <w:szCs w:val="20"/>
        </w:rPr>
        <w:t xml:space="preserve"> 3345/17, z dnia 19 września 2018 r., </w:t>
      </w:r>
      <w:r w:rsidR="004E7046" w:rsidRPr="005563AE">
        <w:rPr>
          <w:rFonts w:ascii="Lato" w:hAnsi="Lato" w:cs="Arial"/>
          <w:iCs/>
          <w:spacing w:val="4"/>
          <w:sz w:val="20"/>
          <w:szCs w:val="20"/>
        </w:rPr>
        <w:br/>
      </w:r>
      <w:r w:rsidRPr="005563AE">
        <w:rPr>
          <w:rFonts w:ascii="Lato" w:hAnsi="Lato" w:cs="Arial"/>
          <w:iCs/>
          <w:spacing w:val="4"/>
          <w:sz w:val="20"/>
          <w:szCs w:val="20"/>
        </w:rPr>
        <w:t>sygn. akt</w:t>
      </w:r>
      <w:r w:rsidRPr="005563AE">
        <w:rPr>
          <w:rFonts w:ascii="Lato" w:hAnsi="Lato" w:cs="Arial"/>
          <w:spacing w:val="4"/>
          <w:sz w:val="20"/>
          <w:szCs w:val="20"/>
        </w:rPr>
        <w:t xml:space="preserve"> </w:t>
      </w:r>
      <w:r w:rsidRPr="005563AE">
        <w:rPr>
          <w:rFonts w:ascii="Lato" w:hAnsi="Lato" w:cs="Arial"/>
          <w:iCs/>
          <w:spacing w:val="4"/>
          <w:sz w:val="20"/>
          <w:szCs w:val="20"/>
        </w:rPr>
        <w:t>IV SA/</w:t>
      </w:r>
      <w:proofErr w:type="spellStart"/>
      <w:r w:rsidRPr="005563AE">
        <w:rPr>
          <w:rFonts w:ascii="Lato" w:hAnsi="Lato" w:cs="Arial"/>
          <w:iCs/>
          <w:spacing w:val="4"/>
          <w:sz w:val="20"/>
          <w:szCs w:val="20"/>
        </w:rPr>
        <w:t>Wa</w:t>
      </w:r>
      <w:proofErr w:type="spellEnd"/>
      <w:r w:rsidRPr="005563AE">
        <w:rPr>
          <w:rFonts w:ascii="Lato" w:hAnsi="Lato" w:cs="Arial"/>
          <w:iCs/>
          <w:spacing w:val="4"/>
          <w:sz w:val="20"/>
          <w:szCs w:val="20"/>
        </w:rPr>
        <w:t xml:space="preserve"> 510/18, </w:t>
      </w:r>
      <w:proofErr w:type="spellStart"/>
      <w:r w:rsidRPr="005563AE">
        <w:rPr>
          <w:rFonts w:ascii="Lato" w:hAnsi="Lato" w:cs="Arial"/>
          <w:iCs/>
          <w:spacing w:val="4"/>
          <w:sz w:val="20"/>
          <w:szCs w:val="20"/>
        </w:rPr>
        <w:t>opubl</w:t>
      </w:r>
      <w:proofErr w:type="spellEnd"/>
      <w:r w:rsidRPr="005563AE">
        <w:rPr>
          <w:rFonts w:ascii="Lato" w:hAnsi="Lato" w:cs="Arial"/>
          <w:iCs/>
          <w:spacing w:val="4"/>
          <w:sz w:val="20"/>
          <w:szCs w:val="20"/>
        </w:rPr>
        <w:t xml:space="preserve">.  Centralna Baza Orzeczeń Sądów Administracyjnych). </w:t>
      </w:r>
    </w:p>
    <w:p w14:paraId="2457675C" w14:textId="7D451F3D" w:rsidR="00B5735D" w:rsidRPr="005563AE" w:rsidRDefault="00B5735D" w:rsidP="005563AE">
      <w:pPr>
        <w:spacing w:after="240" w:line="240" w:lineRule="exact"/>
        <w:jc w:val="both"/>
        <w:rPr>
          <w:rFonts w:ascii="Lato" w:hAnsi="Lato" w:cs="Arial"/>
          <w:bCs/>
          <w:iCs/>
          <w:spacing w:val="4"/>
          <w:sz w:val="20"/>
          <w:szCs w:val="20"/>
          <w:lang w:bidi="pl-PL"/>
        </w:rPr>
      </w:pPr>
      <w:r w:rsidRPr="005563AE">
        <w:rPr>
          <w:rFonts w:ascii="Lato" w:hAnsi="Lato" w:cs="Arial"/>
          <w:bCs/>
          <w:iCs/>
          <w:spacing w:val="4"/>
          <w:sz w:val="20"/>
          <w:szCs w:val="20"/>
          <w:lang w:bidi="pl-PL"/>
        </w:rPr>
        <w:t>Stanowisko to jest ugruntowane i jednolite w orzecznictwie sądów administracyjnych dotyczących także ustawy z dnia 24 lipca 2015 r. o przygotowaniu i realizacji strategicznych inwestycji w zakresie sieci przesyłowych (Dz. U. z 2022 r. poz. 273 ze zm.), zwanej dalej „</w:t>
      </w:r>
      <w:r w:rsidRPr="005563AE">
        <w:rPr>
          <w:rFonts w:ascii="Lato" w:hAnsi="Lato" w:cs="Arial"/>
          <w:bCs/>
          <w:i/>
          <w:iCs/>
          <w:spacing w:val="4"/>
          <w:sz w:val="20"/>
          <w:szCs w:val="20"/>
          <w:lang w:bidi="pl-PL"/>
        </w:rPr>
        <w:t>specustawą przesyłową</w:t>
      </w:r>
      <w:r w:rsidRPr="005563AE">
        <w:rPr>
          <w:rFonts w:ascii="Lato" w:hAnsi="Lato" w:cs="Arial"/>
          <w:bCs/>
          <w:iCs/>
          <w:spacing w:val="4"/>
          <w:sz w:val="20"/>
          <w:szCs w:val="20"/>
          <w:lang w:bidi="pl-PL"/>
        </w:rPr>
        <w:t xml:space="preserve">, która </w:t>
      </w:r>
      <w:r w:rsidRPr="005563AE">
        <w:rPr>
          <w:rFonts w:ascii="Lato" w:hAnsi="Lato" w:cs="Arial"/>
          <w:bCs/>
          <w:iCs/>
          <w:spacing w:val="4"/>
          <w:sz w:val="20"/>
          <w:szCs w:val="20"/>
          <w:lang w:bidi="pl-PL"/>
        </w:rPr>
        <w:br/>
        <w:t xml:space="preserve">w istotnym zakresie jest w pełni analogiczna i wzorowana m.in. na </w:t>
      </w:r>
      <w:r w:rsidRPr="005563AE">
        <w:rPr>
          <w:rFonts w:ascii="Lato" w:hAnsi="Lato" w:cs="Arial"/>
          <w:bCs/>
          <w:i/>
          <w:iCs/>
          <w:spacing w:val="4"/>
          <w:sz w:val="20"/>
          <w:szCs w:val="20"/>
          <w:lang w:bidi="pl-PL"/>
        </w:rPr>
        <w:t>specustawie gazowej</w:t>
      </w:r>
      <w:r w:rsidRPr="005563AE">
        <w:rPr>
          <w:rFonts w:ascii="Lato" w:hAnsi="Lato" w:cs="Arial"/>
          <w:bCs/>
          <w:iCs/>
          <w:spacing w:val="4"/>
          <w:sz w:val="20"/>
          <w:szCs w:val="20"/>
          <w:lang w:bidi="pl-PL"/>
        </w:rPr>
        <w:t xml:space="preserve"> (por. wyroki Wojewódzkiego Sądu Administracyjnego w Warszawie z dnia 10 października 2018 r., sygn. akt </w:t>
      </w:r>
      <w:r w:rsidRPr="005563AE">
        <w:rPr>
          <w:rFonts w:ascii="Lato" w:hAnsi="Lato" w:cs="Arial"/>
          <w:bCs/>
          <w:iCs/>
          <w:spacing w:val="4"/>
          <w:sz w:val="20"/>
          <w:szCs w:val="20"/>
          <w:lang w:bidi="pl-PL"/>
        </w:rPr>
        <w:br/>
        <w:t>IV SA/</w:t>
      </w:r>
      <w:proofErr w:type="spellStart"/>
      <w:r w:rsidRPr="005563AE">
        <w:rPr>
          <w:rFonts w:ascii="Lato" w:hAnsi="Lato" w:cs="Arial"/>
          <w:bCs/>
          <w:iCs/>
          <w:spacing w:val="4"/>
          <w:sz w:val="20"/>
          <w:szCs w:val="20"/>
          <w:lang w:bidi="pl-PL"/>
        </w:rPr>
        <w:t>Wa</w:t>
      </w:r>
      <w:proofErr w:type="spellEnd"/>
      <w:r w:rsidRPr="005563AE">
        <w:rPr>
          <w:rFonts w:ascii="Lato" w:hAnsi="Lato" w:cs="Arial"/>
          <w:bCs/>
          <w:iCs/>
          <w:spacing w:val="4"/>
          <w:sz w:val="20"/>
          <w:szCs w:val="20"/>
          <w:lang w:bidi="pl-PL"/>
        </w:rPr>
        <w:t xml:space="preserve"> 2480/17, z dnia 9 lutego 2018 r., sygn. akt IV SA/</w:t>
      </w:r>
      <w:proofErr w:type="spellStart"/>
      <w:r w:rsidRPr="005563AE">
        <w:rPr>
          <w:rFonts w:ascii="Lato" w:hAnsi="Lato" w:cs="Arial"/>
          <w:bCs/>
          <w:iCs/>
          <w:spacing w:val="4"/>
          <w:sz w:val="20"/>
          <w:szCs w:val="20"/>
          <w:lang w:bidi="pl-PL"/>
        </w:rPr>
        <w:t>Wa</w:t>
      </w:r>
      <w:proofErr w:type="spellEnd"/>
      <w:r w:rsidRPr="005563AE">
        <w:rPr>
          <w:rFonts w:ascii="Lato" w:hAnsi="Lato" w:cs="Arial"/>
          <w:bCs/>
          <w:iCs/>
          <w:spacing w:val="4"/>
          <w:sz w:val="20"/>
          <w:szCs w:val="20"/>
          <w:lang w:bidi="pl-PL"/>
        </w:rPr>
        <w:t xml:space="preserve"> 2780/17 i z dnia 7 września </w:t>
      </w:r>
      <w:r w:rsidR="004074CF">
        <w:rPr>
          <w:rFonts w:ascii="Lato" w:hAnsi="Lato" w:cs="Arial"/>
          <w:bCs/>
          <w:iCs/>
          <w:spacing w:val="4"/>
          <w:sz w:val="20"/>
          <w:szCs w:val="20"/>
          <w:lang w:bidi="pl-PL"/>
        </w:rPr>
        <w:br/>
      </w:r>
      <w:r w:rsidRPr="005563AE">
        <w:rPr>
          <w:rFonts w:ascii="Lato" w:hAnsi="Lato" w:cs="Arial"/>
          <w:bCs/>
          <w:iCs/>
          <w:spacing w:val="4"/>
          <w:sz w:val="20"/>
          <w:szCs w:val="20"/>
          <w:lang w:bidi="pl-PL"/>
        </w:rPr>
        <w:t>2017 r., sygn. akt IV SA/</w:t>
      </w:r>
      <w:proofErr w:type="spellStart"/>
      <w:r w:rsidRPr="005563AE">
        <w:rPr>
          <w:rFonts w:ascii="Lato" w:hAnsi="Lato" w:cs="Arial"/>
          <w:bCs/>
          <w:iCs/>
          <w:spacing w:val="4"/>
          <w:sz w:val="20"/>
          <w:szCs w:val="20"/>
          <w:lang w:bidi="pl-PL"/>
        </w:rPr>
        <w:t>Wa</w:t>
      </w:r>
      <w:proofErr w:type="spellEnd"/>
      <w:r w:rsidRPr="005563AE">
        <w:rPr>
          <w:rFonts w:ascii="Lato" w:hAnsi="Lato" w:cs="Arial"/>
          <w:bCs/>
          <w:iCs/>
          <w:spacing w:val="4"/>
          <w:sz w:val="20"/>
          <w:szCs w:val="20"/>
          <w:lang w:bidi="pl-PL"/>
        </w:rPr>
        <w:t xml:space="preserve"> 1749/17). </w:t>
      </w:r>
    </w:p>
    <w:p w14:paraId="48250160" w14:textId="67FB57D3" w:rsidR="00B5735D" w:rsidRPr="005563AE" w:rsidRDefault="00B5735D" w:rsidP="005563AE">
      <w:pPr>
        <w:spacing w:after="240" w:line="240" w:lineRule="exact"/>
        <w:jc w:val="both"/>
        <w:rPr>
          <w:rFonts w:ascii="Lato" w:hAnsi="Lato" w:cs="Arial"/>
          <w:iCs/>
          <w:spacing w:val="4"/>
          <w:sz w:val="20"/>
          <w:szCs w:val="20"/>
        </w:rPr>
      </w:pPr>
      <w:r w:rsidRPr="005563AE">
        <w:rPr>
          <w:rFonts w:ascii="Lato" w:hAnsi="Lato" w:cs="Arial"/>
          <w:iCs/>
          <w:spacing w:val="4"/>
          <w:sz w:val="20"/>
          <w:szCs w:val="20"/>
        </w:rPr>
        <w:t>Również o</w:t>
      </w:r>
      <w:r w:rsidRPr="005563AE">
        <w:rPr>
          <w:rFonts w:ascii="Lato" w:hAnsi="Lato" w:cs="Arial"/>
          <w:iCs/>
          <w:spacing w:val="4"/>
          <w:sz w:val="20"/>
          <w:szCs w:val="20"/>
          <w:lang w:val="x-none"/>
        </w:rPr>
        <w:t xml:space="preserve">rzecznictwo </w:t>
      </w:r>
      <w:proofErr w:type="spellStart"/>
      <w:r w:rsidRPr="005563AE">
        <w:rPr>
          <w:rFonts w:ascii="Lato" w:hAnsi="Lato" w:cs="Arial"/>
          <w:iCs/>
          <w:spacing w:val="4"/>
          <w:sz w:val="20"/>
          <w:szCs w:val="20"/>
          <w:lang w:val="x-none"/>
        </w:rPr>
        <w:t>sądowoadministracyjne</w:t>
      </w:r>
      <w:proofErr w:type="spellEnd"/>
      <w:r w:rsidRPr="005563AE">
        <w:rPr>
          <w:rFonts w:ascii="Lato" w:hAnsi="Lato" w:cs="Arial"/>
          <w:iCs/>
          <w:spacing w:val="4"/>
          <w:sz w:val="20"/>
          <w:szCs w:val="20"/>
          <w:lang w:val="x-none"/>
        </w:rPr>
        <w:t xml:space="preserve"> – zapadłe wprawdzie w odniesieniu do regulacji </w:t>
      </w:r>
      <w:r w:rsidRPr="005563AE">
        <w:rPr>
          <w:rFonts w:ascii="Lato" w:hAnsi="Lato" w:cs="Arial"/>
          <w:iCs/>
          <w:spacing w:val="4"/>
          <w:sz w:val="20"/>
          <w:szCs w:val="20"/>
        </w:rPr>
        <w:t xml:space="preserve">ustawy z dnia 10 kwietnia 2003 r. o szczególnych zasadach przygotowania i realizacji inwestycji </w:t>
      </w:r>
      <w:r w:rsidR="00E75798" w:rsidRPr="005563AE">
        <w:rPr>
          <w:rFonts w:ascii="Lato" w:hAnsi="Lato" w:cs="Arial"/>
          <w:iCs/>
          <w:spacing w:val="4"/>
          <w:sz w:val="20"/>
          <w:szCs w:val="20"/>
        </w:rPr>
        <w:br/>
      </w:r>
      <w:r w:rsidRPr="005563AE">
        <w:rPr>
          <w:rFonts w:ascii="Lato" w:hAnsi="Lato" w:cs="Arial"/>
          <w:iCs/>
          <w:spacing w:val="4"/>
          <w:sz w:val="20"/>
          <w:szCs w:val="20"/>
        </w:rPr>
        <w:t>w zakresie dróg publicznych (</w:t>
      </w:r>
      <w:r w:rsidRPr="005563AE">
        <w:rPr>
          <w:rFonts w:ascii="Lato" w:hAnsi="Lato" w:cs="Arial"/>
          <w:bCs/>
          <w:iCs/>
          <w:spacing w:val="4"/>
          <w:sz w:val="20"/>
          <w:szCs w:val="20"/>
        </w:rPr>
        <w:t>Dz. U. z 2022 r. poz. 176, ze zm.</w:t>
      </w:r>
      <w:r w:rsidRPr="005563AE">
        <w:rPr>
          <w:rFonts w:ascii="Lato" w:hAnsi="Lato" w:cs="Arial"/>
          <w:iCs/>
          <w:spacing w:val="4"/>
          <w:sz w:val="20"/>
          <w:szCs w:val="20"/>
        </w:rPr>
        <w:t>), zwanej dalej „</w:t>
      </w:r>
      <w:r w:rsidRPr="005563AE">
        <w:rPr>
          <w:rFonts w:ascii="Lato" w:hAnsi="Lato" w:cs="Arial"/>
          <w:i/>
          <w:iCs/>
          <w:spacing w:val="4"/>
          <w:sz w:val="20"/>
          <w:szCs w:val="20"/>
        </w:rPr>
        <w:t>specustawą drogową</w:t>
      </w:r>
      <w:r w:rsidRPr="005563AE">
        <w:rPr>
          <w:rFonts w:ascii="Lato" w:hAnsi="Lato" w:cs="Arial"/>
          <w:iCs/>
          <w:spacing w:val="4"/>
          <w:sz w:val="20"/>
          <w:szCs w:val="20"/>
        </w:rPr>
        <w:t>”</w:t>
      </w:r>
      <w:r w:rsidRPr="005563AE">
        <w:rPr>
          <w:rFonts w:ascii="Lato" w:hAnsi="Lato" w:cs="Arial"/>
          <w:iCs/>
          <w:spacing w:val="4"/>
          <w:sz w:val="20"/>
          <w:szCs w:val="20"/>
          <w:lang w:val="x-none"/>
        </w:rPr>
        <w:t xml:space="preserve">, </w:t>
      </w:r>
      <w:r w:rsidRPr="005563AE">
        <w:rPr>
          <w:rFonts w:ascii="Lato" w:hAnsi="Lato" w:cs="Arial"/>
          <w:iCs/>
          <w:spacing w:val="4"/>
          <w:sz w:val="20"/>
          <w:szCs w:val="20"/>
        </w:rPr>
        <w:br/>
      </w:r>
      <w:r w:rsidRPr="005563AE">
        <w:rPr>
          <w:rFonts w:ascii="Lato" w:hAnsi="Lato" w:cs="Arial"/>
          <w:iCs/>
          <w:spacing w:val="4"/>
          <w:sz w:val="20"/>
          <w:szCs w:val="20"/>
          <w:lang w:val="x-none"/>
        </w:rPr>
        <w:t xml:space="preserve">ale aktualne w pełni w świetle rozwiązań przyjętych w </w:t>
      </w:r>
      <w:r w:rsidRPr="005563AE">
        <w:rPr>
          <w:rFonts w:ascii="Lato" w:hAnsi="Lato" w:cs="Arial"/>
          <w:i/>
          <w:iCs/>
          <w:spacing w:val="4"/>
          <w:sz w:val="20"/>
          <w:szCs w:val="20"/>
        </w:rPr>
        <w:t>specustawie gazowej</w:t>
      </w:r>
      <w:r w:rsidRPr="005563AE">
        <w:rPr>
          <w:rFonts w:ascii="Lato" w:hAnsi="Lato" w:cs="Arial"/>
          <w:iCs/>
          <w:spacing w:val="4"/>
          <w:sz w:val="20"/>
          <w:szCs w:val="20"/>
        </w:rPr>
        <w:t xml:space="preserve"> wzorowanych m.in. na tej ustawie </w:t>
      </w:r>
      <w:r w:rsidRPr="005563AE">
        <w:rPr>
          <w:rFonts w:ascii="Lato" w:hAnsi="Lato" w:cs="Arial"/>
          <w:iCs/>
          <w:spacing w:val="4"/>
          <w:sz w:val="20"/>
          <w:szCs w:val="20"/>
          <w:lang w:val="x-none"/>
        </w:rPr>
        <w:t>– nie pozostawia co do ww. zagadnienia jakichkolwiek wątpliwości (</w:t>
      </w:r>
      <w:r w:rsidRPr="005563AE">
        <w:rPr>
          <w:rFonts w:ascii="Lato" w:hAnsi="Lato" w:cs="Arial"/>
          <w:iCs/>
          <w:spacing w:val="4"/>
          <w:sz w:val="20"/>
          <w:szCs w:val="20"/>
        </w:rPr>
        <w:t xml:space="preserve">zob. wyroki Naczelnego Sądu Administracyjnego: z 13 września 2017 r., sygn. akt II OSK 1705/17, z 8 czerwca 2017 r., sygn. akt II OSK 2572/15, z 19 lipca 2016 r., sygn. akt II OSK 1373/16, z 25 maja 2016 r., sygn. akt II OSK 524/16, z 1 marca 2016 r., sygn. akt II OSK 2334/15, z 1 kwietnia 2015 r., sygn. akt II OSK 106/15, z 24 lutego 2015 r., sygn. akt II OSK 3221/14, z 2 kwietnia 2014 r., sygn. akt II OSK 2621/12, z 28 lutego 2014 r., sygn. akt II OSK 93/14, z 26 lipca 2013 r. sygn. akt II OSK 762/13, </w:t>
      </w:r>
      <w:r w:rsidR="007B617D" w:rsidRPr="005563AE">
        <w:rPr>
          <w:rFonts w:ascii="Lato" w:hAnsi="Lato" w:cs="Arial"/>
          <w:iCs/>
          <w:spacing w:val="4"/>
          <w:sz w:val="20"/>
          <w:szCs w:val="20"/>
        </w:rPr>
        <w:br/>
      </w:r>
      <w:r w:rsidRPr="005563AE">
        <w:rPr>
          <w:rFonts w:ascii="Lato" w:hAnsi="Lato" w:cs="Arial"/>
          <w:iCs/>
          <w:spacing w:val="4"/>
          <w:sz w:val="20"/>
          <w:szCs w:val="20"/>
        </w:rPr>
        <w:t xml:space="preserve">z 17 kwietnia 2013 r., sygn. akt II OSK 432/13, z 18 listopada 2010 r., sygn. akt II OSK 1968/10, </w:t>
      </w:r>
      <w:r w:rsidR="007B617D" w:rsidRPr="005563AE">
        <w:rPr>
          <w:rFonts w:ascii="Lato" w:hAnsi="Lato" w:cs="Arial"/>
          <w:iCs/>
          <w:spacing w:val="4"/>
          <w:sz w:val="20"/>
          <w:szCs w:val="20"/>
        </w:rPr>
        <w:br/>
      </w:r>
      <w:r w:rsidRPr="005563AE">
        <w:rPr>
          <w:rFonts w:ascii="Lato" w:hAnsi="Lato" w:cs="Arial"/>
          <w:iCs/>
          <w:spacing w:val="4"/>
          <w:sz w:val="20"/>
          <w:szCs w:val="20"/>
        </w:rPr>
        <w:t xml:space="preserve">z 20 stycznia 2010 r., sygn. akt II OSK 2416/10, </w:t>
      </w:r>
      <w:proofErr w:type="spellStart"/>
      <w:r w:rsidRPr="005563AE">
        <w:rPr>
          <w:rFonts w:ascii="Lato" w:hAnsi="Lato" w:cs="Arial"/>
          <w:iCs/>
          <w:spacing w:val="4"/>
          <w:sz w:val="20"/>
          <w:szCs w:val="20"/>
        </w:rPr>
        <w:t>opubl</w:t>
      </w:r>
      <w:proofErr w:type="spellEnd"/>
      <w:r w:rsidRPr="005563AE">
        <w:rPr>
          <w:rFonts w:ascii="Lato" w:hAnsi="Lato" w:cs="Arial"/>
          <w:iCs/>
          <w:spacing w:val="4"/>
          <w:sz w:val="20"/>
          <w:szCs w:val="20"/>
        </w:rPr>
        <w:t xml:space="preserve">. </w:t>
      </w:r>
      <w:r w:rsidRPr="005563AE">
        <w:rPr>
          <w:rFonts w:ascii="Lato" w:hAnsi="Lato" w:cs="Arial"/>
          <w:bCs/>
          <w:iCs/>
          <w:spacing w:val="4"/>
          <w:sz w:val="20"/>
          <w:szCs w:val="20"/>
          <w:lang w:val="x-none"/>
        </w:rPr>
        <w:t>Centralna Baza Orzeczeń Sądów Administracyjnych</w:t>
      </w:r>
      <w:r w:rsidRPr="005563AE">
        <w:rPr>
          <w:rFonts w:ascii="Lato" w:hAnsi="Lato" w:cs="Arial"/>
          <w:iCs/>
          <w:spacing w:val="4"/>
          <w:sz w:val="20"/>
          <w:szCs w:val="20"/>
          <w:lang w:val="x-none"/>
        </w:rPr>
        <w:t>)</w:t>
      </w:r>
      <w:r w:rsidRPr="005563AE">
        <w:rPr>
          <w:rFonts w:ascii="Lato" w:hAnsi="Lato" w:cs="Arial"/>
          <w:iCs/>
          <w:spacing w:val="4"/>
          <w:sz w:val="20"/>
          <w:szCs w:val="20"/>
        </w:rPr>
        <w:t xml:space="preserve">. </w:t>
      </w:r>
    </w:p>
    <w:p w14:paraId="4EB28841" w14:textId="1B5BEB80" w:rsidR="00B5735D" w:rsidRPr="005563AE" w:rsidRDefault="00B5735D" w:rsidP="005563AE">
      <w:pPr>
        <w:spacing w:after="240" w:line="240" w:lineRule="exact"/>
        <w:jc w:val="both"/>
        <w:rPr>
          <w:rFonts w:ascii="Lato" w:hAnsi="Lato" w:cs="Arial"/>
          <w:iCs/>
          <w:spacing w:val="4"/>
          <w:sz w:val="20"/>
          <w:szCs w:val="20"/>
        </w:rPr>
      </w:pPr>
      <w:r w:rsidRPr="005563AE">
        <w:rPr>
          <w:rFonts w:ascii="Lato" w:hAnsi="Lato" w:cs="Arial"/>
          <w:iCs/>
          <w:spacing w:val="4"/>
          <w:sz w:val="20"/>
          <w:szCs w:val="20"/>
        </w:rPr>
        <w:t>Wynika z powyższego, że decyzja o ustalenia lokalizacji inwestycji w zakresie terminalu</w:t>
      </w:r>
      <w:r w:rsidRPr="005563AE">
        <w:rPr>
          <w:rFonts w:ascii="Lato" w:hAnsi="Lato" w:cs="Arial"/>
          <w:bCs/>
          <w:iCs/>
          <w:spacing w:val="4"/>
          <w:sz w:val="20"/>
          <w:szCs w:val="20"/>
        </w:rPr>
        <w:t xml:space="preserve"> </w:t>
      </w:r>
      <w:proofErr w:type="spellStart"/>
      <w:r w:rsidRPr="005563AE">
        <w:rPr>
          <w:rFonts w:ascii="Lato" w:hAnsi="Lato" w:cs="Arial"/>
          <w:bCs/>
          <w:iCs/>
          <w:spacing w:val="4"/>
          <w:sz w:val="20"/>
          <w:szCs w:val="20"/>
        </w:rPr>
        <w:t>regazyfikacyjnego</w:t>
      </w:r>
      <w:proofErr w:type="spellEnd"/>
      <w:r w:rsidRPr="005563AE">
        <w:rPr>
          <w:rFonts w:ascii="Lato" w:hAnsi="Lato" w:cs="Arial"/>
          <w:bCs/>
          <w:iCs/>
          <w:spacing w:val="4"/>
          <w:sz w:val="20"/>
          <w:szCs w:val="20"/>
        </w:rPr>
        <w:t xml:space="preserve"> skroplonego gazu ziemnego w Świnoujściu oraz inwestycji </w:t>
      </w:r>
      <w:r w:rsidRPr="005563AE">
        <w:rPr>
          <w:rFonts w:ascii="Lato" w:hAnsi="Lato" w:cs="Arial"/>
          <w:iCs/>
          <w:spacing w:val="4"/>
          <w:sz w:val="20"/>
          <w:szCs w:val="20"/>
        </w:rPr>
        <w:t xml:space="preserve">towarzyszących, nie ma charakteru uznaniowego i w razie spełnienia przez inwestora wymagań określonych w przepisach </w:t>
      </w:r>
      <w:r w:rsidRPr="005563AE">
        <w:rPr>
          <w:rFonts w:ascii="Lato" w:hAnsi="Lato" w:cs="Arial"/>
          <w:i/>
          <w:iCs/>
          <w:spacing w:val="4"/>
          <w:sz w:val="20"/>
          <w:szCs w:val="20"/>
        </w:rPr>
        <w:t>specustawy gazowej</w:t>
      </w:r>
      <w:r w:rsidRPr="005563AE">
        <w:rPr>
          <w:rFonts w:ascii="Lato" w:hAnsi="Lato" w:cs="Arial"/>
          <w:iCs/>
          <w:spacing w:val="4"/>
          <w:sz w:val="20"/>
          <w:szCs w:val="20"/>
        </w:rPr>
        <w:t xml:space="preserve"> organ jest zobligowany ustalić lokalizację inwestycji w wersji zgodnej </w:t>
      </w:r>
      <w:r w:rsidR="003E6864" w:rsidRPr="005563AE">
        <w:rPr>
          <w:rFonts w:ascii="Lato" w:hAnsi="Lato" w:cs="Arial"/>
          <w:iCs/>
          <w:spacing w:val="4"/>
          <w:sz w:val="20"/>
          <w:szCs w:val="20"/>
        </w:rPr>
        <w:br/>
      </w:r>
      <w:r w:rsidRPr="005563AE">
        <w:rPr>
          <w:rFonts w:ascii="Lato" w:hAnsi="Lato" w:cs="Arial"/>
          <w:iCs/>
          <w:spacing w:val="4"/>
          <w:sz w:val="20"/>
          <w:szCs w:val="20"/>
        </w:rPr>
        <w:t xml:space="preserve">z wnioskiem </w:t>
      </w:r>
      <w:r w:rsidRPr="005563AE">
        <w:rPr>
          <w:rFonts w:ascii="Lato" w:hAnsi="Lato" w:cs="Arial"/>
          <w:i/>
          <w:iCs/>
          <w:spacing w:val="4"/>
          <w:sz w:val="20"/>
          <w:szCs w:val="20"/>
        </w:rPr>
        <w:t>inwestora</w:t>
      </w:r>
      <w:r w:rsidRPr="005563AE">
        <w:rPr>
          <w:rFonts w:ascii="Lato" w:hAnsi="Lato" w:cs="Arial"/>
          <w:iCs/>
          <w:spacing w:val="4"/>
          <w:sz w:val="20"/>
          <w:szCs w:val="20"/>
        </w:rPr>
        <w:t xml:space="preserve">. </w:t>
      </w:r>
    </w:p>
    <w:p w14:paraId="54ECCE6D" w14:textId="7AEB67DD" w:rsidR="00423DA0" w:rsidRDefault="00B5735D" w:rsidP="00B23FEB">
      <w:pPr>
        <w:spacing w:after="240" w:line="240" w:lineRule="exact"/>
        <w:jc w:val="both"/>
        <w:rPr>
          <w:rFonts w:ascii="Lato" w:hAnsi="Lato" w:cs="Arial"/>
          <w:iCs/>
          <w:spacing w:val="4"/>
          <w:sz w:val="20"/>
          <w:szCs w:val="20"/>
        </w:rPr>
      </w:pPr>
      <w:r w:rsidRPr="005563AE">
        <w:rPr>
          <w:rFonts w:ascii="Lato" w:hAnsi="Lato" w:cs="Arial"/>
          <w:iCs/>
          <w:spacing w:val="4"/>
          <w:sz w:val="20"/>
          <w:szCs w:val="20"/>
        </w:rPr>
        <w:t xml:space="preserve">Wobec powyższego, organ odwoławczy wezwał </w:t>
      </w:r>
      <w:r w:rsidRPr="005563AE">
        <w:rPr>
          <w:rFonts w:ascii="Lato" w:hAnsi="Lato" w:cs="Arial"/>
          <w:i/>
          <w:iCs/>
          <w:spacing w:val="4"/>
          <w:sz w:val="20"/>
          <w:szCs w:val="20"/>
        </w:rPr>
        <w:t>inwestora</w:t>
      </w:r>
      <w:r w:rsidRPr="005563AE">
        <w:rPr>
          <w:rFonts w:ascii="Lato" w:hAnsi="Lato" w:cs="Arial"/>
          <w:iCs/>
          <w:spacing w:val="4"/>
          <w:sz w:val="20"/>
          <w:szCs w:val="20"/>
        </w:rPr>
        <w:t xml:space="preserve"> do wypowiedzenia się w sprawie zarzutów lokalizacyjnych podniesionych przez </w:t>
      </w:r>
      <w:r w:rsidR="00421670" w:rsidRPr="005563AE">
        <w:rPr>
          <w:rFonts w:ascii="Lato" w:hAnsi="Lato" w:cs="Arial"/>
          <w:spacing w:val="4"/>
          <w:sz w:val="20"/>
          <w:szCs w:val="20"/>
        </w:rPr>
        <w:t>Pana M</w:t>
      </w:r>
      <w:r w:rsidR="006A244D">
        <w:rPr>
          <w:rFonts w:ascii="Lato" w:hAnsi="Lato" w:cs="Arial"/>
          <w:spacing w:val="4"/>
          <w:sz w:val="20"/>
          <w:szCs w:val="20"/>
        </w:rPr>
        <w:t>.</w:t>
      </w:r>
      <w:r w:rsidR="00421670" w:rsidRPr="005563AE">
        <w:rPr>
          <w:rFonts w:ascii="Lato" w:hAnsi="Lato" w:cs="Arial"/>
          <w:spacing w:val="4"/>
          <w:sz w:val="20"/>
          <w:szCs w:val="20"/>
        </w:rPr>
        <w:t xml:space="preserve"> L</w:t>
      </w:r>
      <w:r w:rsidR="006A244D">
        <w:rPr>
          <w:rFonts w:ascii="Lato" w:hAnsi="Lato" w:cs="Arial"/>
          <w:spacing w:val="4"/>
          <w:sz w:val="20"/>
          <w:szCs w:val="20"/>
        </w:rPr>
        <w:t>.</w:t>
      </w:r>
      <w:r w:rsidR="00421670" w:rsidRPr="005563AE">
        <w:rPr>
          <w:rFonts w:ascii="Lato" w:hAnsi="Lato" w:cs="Arial"/>
          <w:spacing w:val="4"/>
          <w:sz w:val="20"/>
          <w:szCs w:val="20"/>
        </w:rPr>
        <w:t>, Pana W</w:t>
      </w:r>
      <w:r w:rsidR="006A244D">
        <w:rPr>
          <w:rFonts w:ascii="Lato" w:hAnsi="Lato" w:cs="Arial"/>
          <w:spacing w:val="4"/>
          <w:sz w:val="20"/>
          <w:szCs w:val="20"/>
        </w:rPr>
        <w:t>.</w:t>
      </w:r>
      <w:r w:rsidR="00421670" w:rsidRPr="005563AE">
        <w:rPr>
          <w:rFonts w:ascii="Lato" w:hAnsi="Lato" w:cs="Arial"/>
          <w:spacing w:val="4"/>
          <w:sz w:val="20"/>
          <w:szCs w:val="20"/>
        </w:rPr>
        <w:t xml:space="preserve"> R</w:t>
      </w:r>
      <w:r w:rsidR="006A244D">
        <w:rPr>
          <w:rFonts w:ascii="Lato" w:hAnsi="Lato" w:cs="Arial"/>
          <w:spacing w:val="4"/>
          <w:sz w:val="20"/>
          <w:szCs w:val="20"/>
        </w:rPr>
        <w:t>.</w:t>
      </w:r>
      <w:r w:rsidR="00421670" w:rsidRPr="005563AE">
        <w:rPr>
          <w:rFonts w:ascii="Lato" w:hAnsi="Lato" w:cs="Arial"/>
          <w:spacing w:val="4"/>
          <w:sz w:val="20"/>
          <w:szCs w:val="20"/>
        </w:rPr>
        <w:t>, Pana W</w:t>
      </w:r>
      <w:r w:rsidR="006A244D">
        <w:rPr>
          <w:rFonts w:ascii="Lato" w:hAnsi="Lato" w:cs="Arial"/>
          <w:spacing w:val="4"/>
          <w:sz w:val="20"/>
          <w:szCs w:val="20"/>
        </w:rPr>
        <w:t>.</w:t>
      </w:r>
      <w:r w:rsidR="00421670" w:rsidRPr="005563AE">
        <w:rPr>
          <w:rFonts w:ascii="Lato" w:hAnsi="Lato" w:cs="Arial"/>
          <w:spacing w:val="4"/>
          <w:sz w:val="20"/>
          <w:szCs w:val="20"/>
        </w:rPr>
        <w:t xml:space="preserve"> W</w:t>
      </w:r>
      <w:r w:rsidR="006A244D">
        <w:rPr>
          <w:rFonts w:ascii="Lato" w:hAnsi="Lato" w:cs="Arial"/>
          <w:spacing w:val="4"/>
          <w:sz w:val="20"/>
          <w:szCs w:val="20"/>
        </w:rPr>
        <w:t>.</w:t>
      </w:r>
      <w:r w:rsidR="00421670" w:rsidRPr="005563AE">
        <w:rPr>
          <w:rFonts w:ascii="Lato" w:hAnsi="Lato" w:cs="Arial"/>
          <w:spacing w:val="4"/>
          <w:sz w:val="20"/>
          <w:szCs w:val="20"/>
        </w:rPr>
        <w:t xml:space="preserve"> i Pana A</w:t>
      </w:r>
      <w:r w:rsidR="006A244D">
        <w:rPr>
          <w:rFonts w:ascii="Lato" w:hAnsi="Lato" w:cs="Arial"/>
          <w:spacing w:val="4"/>
          <w:sz w:val="20"/>
          <w:szCs w:val="20"/>
        </w:rPr>
        <w:t>.</w:t>
      </w:r>
      <w:r w:rsidR="00421670" w:rsidRPr="005563AE">
        <w:rPr>
          <w:rFonts w:ascii="Lato" w:hAnsi="Lato" w:cs="Arial"/>
          <w:spacing w:val="4"/>
          <w:sz w:val="20"/>
          <w:szCs w:val="20"/>
        </w:rPr>
        <w:t xml:space="preserve"> W</w:t>
      </w:r>
      <w:r w:rsidR="006A244D">
        <w:rPr>
          <w:rFonts w:ascii="Lato" w:hAnsi="Lato" w:cs="Arial"/>
          <w:spacing w:val="4"/>
          <w:sz w:val="20"/>
          <w:szCs w:val="20"/>
        </w:rPr>
        <w:t>.</w:t>
      </w:r>
      <w:r w:rsidRPr="005563AE">
        <w:rPr>
          <w:rFonts w:ascii="Lato" w:hAnsi="Lato" w:cs="Arial"/>
          <w:iCs/>
          <w:spacing w:val="4"/>
          <w:sz w:val="20"/>
          <w:szCs w:val="20"/>
        </w:rPr>
        <w:t xml:space="preserve">. </w:t>
      </w:r>
      <w:r w:rsidRPr="005563AE">
        <w:rPr>
          <w:rFonts w:ascii="Lato" w:hAnsi="Lato" w:cs="Arial"/>
          <w:i/>
          <w:iCs/>
          <w:spacing w:val="4"/>
          <w:sz w:val="20"/>
          <w:szCs w:val="20"/>
        </w:rPr>
        <w:t xml:space="preserve">Inwestor, </w:t>
      </w:r>
      <w:r w:rsidRPr="005563AE">
        <w:rPr>
          <w:rFonts w:ascii="Lato" w:hAnsi="Lato" w:cs="Arial"/>
          <w:iCs/>
          <w:spacing w:val="4"/>
          <w:sz w:val="20"/>
          <w:szCs w:val="20"/>
        </w:rPr>
        <w:t xml:space="preserve">stosownie do wezwania organu odwoławczego, odniósł się do zarzutów lokalizacyjnych wskazując, iż w jego ocenie nie zasługują one na uwzględnienie. Stanowisko </w:t>
      </w:r>
      <w:r w:rsidRPr="005563AE">
        <w:rPr>
          <w:rFonts w:ascii="Lato" w:hAnsi="Lato" w:cs="Arial"/>
          <w:i/>
          <w:iCs/>
          <w:spacing w:val="4"/>
          <w:sz w:val="20"/>
          <w:szCs w:val="20"/>
        </w:rPr>
        <w:t>inwestora</w:t>
      </w:r>
      <w:r w:rsidRPr="005563AE">
        <w:rPr>
          <w:rFonts w:ascii="Lato" w:hAnsi="Lato" w:cs="Arial"/>
          <w:iCs/>
          <w:spacing w:val="4"/>
          <w:sz w:val="20"/>
          <w:szCs w:val="20"/>
        </w:rPr>
        <w:t xml:space="preserve"> organ odwoławczy, działając w oparciu o art. 9 </w:t>
      </w:r>
      <w:r w:rsidRPr="005563AE">
        <w:rPr>
          <w:rFonts w:ascii="Lato" w:hAnsi="Lato" w:cs="Arial"/>
          <w:i/>
          <w:iCs/>
          <w:spacing w:val="4"/>
          <w:sz w:val="20"/>
          <w:szCs w:val="20"/>
        </w:rPr>
        <w:t>kpa</w:t>
      </w:r>
      <w:r w:rsidRPr="005563AE">
        <w:rPr>
          <w:rFonts w:ascii="Lato" w:hAnsi="Lato" w:cs="Arial"/>
          <w:iCs/>
          <w:spacing w:val="4"/>
          <w:sz w:val="20"/>
          <w:szCs w:val="20"/>
        </w:rPr>
        <w:t>, przesłał skarżąc</w:t>
      </w:r>
      <w:r w:rsidR="00421670" w:rsidRPr="005563AE">
        <w:rPr>
          <w:rFonts w:ascii="Lato" w:hAnsi="Lato" w:cs="Arial"/>
          <w:iCs/>
          <w:spacing w:val="4"/>
          <w:sz w:val="20"/>
          <w:szCs w:val="20"/>
        </w:rPr>
        <w:t>ym</w:t>
      </w:r>
      <w:r w:rsidR="004074CF">
        <w:rPr>
          <w:rFonts w:ascii="Lato" w:hAnsi="Lato" w:cs="Arial"/>
          <w:iCs/>
          <w:spacing w:val="4"/>
          <w:sz w:val="20"/>
          <w:szCs w:val="20"/>
        </w:rPr>
        <w:t>,</w:t>
      </w:r>
      <w:r w:rsidR="00B23FEB" w:rsidRPr="00B23FEB">
        <w:rPr>
          <w:rFonts w:ascii="Arial" w:eastAsia="Times New Roman" w:hAnsi="Arial" w:cs="Arial"/>
          <w:spacing w:val="4"/>
          <w:sz w:val="20"/>
          <w:szCs w:val="20"/>
          <w:lang w:eastAsia="pl-PL"/>
        </w:rPr>
        <w:t xml:space="preserve"> </w:t>
      </w:r>
      <w:r w:rsidR="00B23FEB" w:rsidRPr="00B23FEB">
        <w:rPr>
          <w:rFonts w:ascii="Lato" w:hAnsi="Lato" w:cs="Arial"/>
          <w:iCs/>
          <w:spacing w:val="4"/>
          <w:sz w:val="20"/>
          <w:szCs w:val="20"/>
        </w:rPr>
        <w:t>zawiadamiając jednocześnie o możliwości przeglądania akt sprawy.</w:t>
      </w:r>
    </w:p>
    <w:p w14:paraId="4CB4FC25" w14:textId="5C2C3B7F" w:rsidR="00423DA0" w:rsidRPr="00423DA0" w:rsidRDefault="00423DA0" w:rsidP="00423DA0">
      <w:pPr>
        <w:spacing w:after="240" w:line="240" w:lineRule="exact"/>
        <w:jc w:val="both"/>
        <w:rPr>
          <w:rFonts w:ascii="Lato" w:hAnsi="Lato" w:cs="Arial"/>
          <w:iCs/>
          <w:spacing w:val="4"/>
          <w:sz w:val="20"/>
          <w:szCs w:val="20"/>
        </w:rPr>
      </w:pPr>
      <w:r w:rsidRPr="00423DA0">
        <w:rPr>
          <w:rFonts w:ascii="Lato" w:hAnsi="Lato" w:cs="Arial"/>
          <w:bCs/>
          <w:iCs/>
          <w:spacing w:val="4"/>
          <w:sz w:val="20"/>
          <w:szCs w:val="20"/>
          <w:lang w:bidi="pl-PL"/>
        </w:rPr>
        <w:t>Odnosząc się do zarzutów</w:t>
      </w:r>
      <w:r w:rsidR="00367181">
        <w:rPr>
          <w:rFonts w:ascii="Lato" w:hAnsi="Lato" w:cs="Arial"/>
          <w:bCs/>
          <w:iCs/>
          <w:spacing w:val="4"/>
          <w:sz w:val="20"/>
          <w:szCs w:val="20"/>
          <w:lang w:bidi="pl-PL"/>
        </w:rPr>
        <w:t xml:space="preserve"> skarżących</w:t>
      </w:r>
      <w:r w:rsidRPr="00423DA0">
        <w:rPr>
          <w:rFonts w:ascii="Lato" w:hAnsi="Lato" w:cs="Arial"/>
          <w:bCs/>
          <w:iCs/>
          <w:spacing w:val="4"/>
          <w:sz w:val="20"/>
          <w:szCs w:val="20"/>
          <w:lang w:bidi="pl-PL"/>
        </w:rPr>
        <w:t xml:space="preserve">, </w:t>
      </w:r>
      <w:r w:rsidRPr="00423DA0">
        <w:rPr>
          <w:rFonts w:ascii="Lato" w:hAnsi="Lato" w:cs="Arial"/>
          <w:iCs/>
          <w:spacing w:val="4"/>
          <w:sz w:val="20"/>
          <w:szCs w:val="20"/>
        </w:rPr>
        <w:t xml:space="preserve">w pierwszej kolejności podkreślić należy, że podmiot wnoszący odwołanie musi wykazać istnienie po jego stronie interesu prawnego, czyli konkretnego </w:t>
      </w:r>
      <w:r w:rsidR="00A227A9">
        <w:rPr>
          <w:rFonts w:ascii="Lato" w:hAnsi="Lato" w:cs="Arial"/>
          <w:iCs/>
          <w:spacing w:val="4"/>
          <w:sz w:val="20"/>
          <w:szCs w:val="20"/>
        </w:rPr>
        <w:br/>
      </w:r>
      <w:r w:rsidRPr="00423DA0">
        <w:rPr>
          <w:rFonts w:ascii="Lato" w:hAnsi="Lato" w:cs="Arial"/>
          <w:iCs/>
          <w:spacing w:val="4"/>
          <w:sz w:val="20"/>
          <w:szCs w:val="20"/>
        </w:rPr>
        <w:t xml:space="preserve">i aktualnego prawnie chronionego interesu, którym może być realizowany na gruncie określonego przepisu prawa, najczęściej materialnego, bezpośrednio wiążącego zaskarżony akt z indywidualną </w:t>
      </w:r>
      <w:r w:rsidR="00A227A9">
        <w:rPr>
          <w:rFonts w:ascii="Lato" w:hAnsi="Lato" w:cs="Arial"/>
          <w:iCs/>
          <w:spacing w:val="4"/>
          <w:sz w:val="20"/>
          <w:szCs w:val="20"/>
        </w:rPr>
        <w:br/>
      </w:r>
      <w:r w:rsidRPr="00423DA0">
        <w:rPr>
          <w:rFonts w:ascii="Lato" w:hAnsi="Lato" w:cs="Arial"/>
          <w:iCs/>
          <w:spacing w:val="4"/>
          <w:sz w:val="20"/>
          <w:szCs w:val="20"/>
        </w:rPr>
        <w:t xml:space="preserve">i prawnie chronioną sytuacją strony. Taki obowiązek determinuje też zakres zaskarżenia decyzji </w:t>
      </w:r>
      <w:r w:rsidR="00A227A9">
        <w:rPr>
          <w:rFonts w:ascii="Lato" w:hAnsi="Lato" w:cs="Arial"/>
          <w:iCs/>
          <w:spacing w:val="4"/>
          <w:sz w:val="20"/>
          <w:szCs w:val="20"/>
        </w:rPr>
        <w:br/>
      </w:r>
      <w:r w:rsidRPr="00423DA0">
        <w:rPr>
          <w:rFonts w:ascii="Lato" w:hAnsi="Lato" w:cs="Arial"/>
          <w:iCs/>
          <w:spacing w:val="4"/>
          <w:sz w:val="20"/>
          <w:szCs w:val="20"/>
        </w:rPr>
        <w:t>w przedmiocie</w:t>
      </w:r>
      <w:r w:rsidR="00367181">
        <w:rPr>
          <w:rFonts w:ascii="Lato" w:hAnsi="Lato" w:cs="Arial"/>
          <w:iCs/>
          <w:spacing w:val="4"/>
          <w:sz w:val="20"/>
          <w:szCs w:val="20"/>
        </w:rPr>
        <w:t xml:space="preserve"> lokalizacji inwestycji gazowej</w:t>
      </w:r>
      <w:r w:rsidRPr="00423DA0">
        <w:rPr>
          <w:rFonts w:ascii="Lato" w:hAnsi="Lato" w:cs="Arial"/>
          <w:iCs/>
          <w:spacing w:val="4"/>
          <w:sz w:val="20"/>
          <w:szCs w:val="20"/>
        </w:rPr>
        <w:t>. Zakres prowadzonego postępowania weryfikacyjnego musi ściśle odpowiadać interesowi prawnemu podmiotu kwestionującego decyzję dotyczącą inwestycji liniowej (por. wyrok Wojewódzkiego Sądu Administracyjnego w Warszawie z dnia 26 czerwca 2018 r., sygn. akt VII SA/</w:t>
      </w:r>
      <w:proofErr w:type="spellStart"/>
      <w:r w:rsidRPr="00423DA0">
        <w:rPr>
          <w:rFonts w:ascii="Lato" w:hAnsi="Lato" w:cs="Arial"/>
          <w:iCs/>
          <w:spacing w:val="4"/>
          <w:sz w:val="20"/>
          <w:szCs w:val="20"/>
        </w:rPr>
        <w:t>Wa</w:t>
      </w:r>
      <w:proofErr w:type="spellEnd"/>
      <w:r w:rsidRPr="00423DA0">
        <w:rPr>
          <w:rFonts w:ascii="Lato" w:hAnsi="Lato" w:cs="Arial"/>
          <w:iCs/>
          <w:spacing w:val="4"/>
          <w:sz w:val="20"/>
          <w:szCs w:val="20"/>
        </w:rPr>
        <w:t xml:space="preserve"> 1012/18).</w:t>
      </w:r>
    </w:p>
    <w:p w14:paraId="5639FB78" w14:textId="2490F282" w:rsidR="00423DA0" w:rsidRPr="00423DA0" w:rsidRDefault="00423DA0" w:rsidP="00423DA0">
      <w:pPr>
        <w:spacing w:after="240" w:line="240" w:lineRule="exact"/>
        <w:jc w:val="both"/>
        <w:rPr>
          <w:rFonts w:ascii="Lato" w:hAnsi="Lato" w:cs="Arial"/>
          <w:iCs/>
          <w:spacing w:val="4"/>
          <w:sz w:val="20"/>
          <w:szCs w:val="20"/>
        </w:rPr>
      </w:pPr>
      <w:r w:rsidRPr="00423DA0">
        <w:rPr>
          <w:rFonts w:ascii="Lato" w:hAnsi="Lato" w:cs="Arial"/>
          <w:iCs/>
          <w:spacing w:val="4"/>
          <w:sz w:val="20"/>
          <w:szCs w:val="20"/>
        </w:rPr>
        <w:t>Interes właścicieli konkretnych nieruchomości co do kwestionowania decyzji przesądzających o przebiegu inwestycji liniowych może dotyczyć wyłącznie tych ich odcinków, których przebieg skutkuje bezpośrednią ingerencją w ich prawa podmiotowe - prawo własności. Osoba posiadająca prawo własności, użytkowania wieczystego lub inne ograniczone prawo rzeczowe jest stroną decyzji, ale tylko w części dotyczącej jej nieruchomości. W wypadku, kiedy odwołaniem objęta jest decyzja dotycząca inwestycji liniowej, jaką jest inwestycja</w:t>
      </w:r>
      <w:r w:rsidR="00367181">
        <w:rPr>
          <w:rFonts w:ascii="Lato" w:hAnsi="Lato" w:cs="Arial"/>
          <w:iCs/>
          <w:spacing w:val="4"/>
          <w:sz w:val="20"/>
          <w:szCs w:val="20"/>
        </w:rPr>
        <w:t xml:space="preserve"> gazowa</w:t>
      </w:r>
      <w:r w:rsidRPr="00423DA0">
        <w:rPr>
          <w:rFonts w:ascii="Lato" w:hAnsi="Lato" w:cs="Arial"/>
          <w:iCs/>
          <w:spacing w:val="4"/>
          <w:sz w:val="20"/>
          <w:szCs w:val="20"/>
        </w:rPr>
        <w:t xml:space="preserve">, oddziaływującej na prawa wielu osób </w:t>
      </w:r>
      <w:r w:rsidRPr="00423DA0">
        <w:rPr>
          <w:rFonts w:ascii="Lato" w:hAnsi="Lato" w:cs="Arial"/>
          <w:iCs/>
          <w:spacing w:val="4"/>
          <w:sz w:val="20"/>
          <w:szCs w:val="20"/>
        </w:rPr>
        <w:lastRenderedPageBreak/>
        <w:t xml:space="preserve">wywodzone z własności (użytkowania wieczystego) nieruchomości, skarżący mogą wywodzić własny interes prawny, uzasadniający ich legitymację czynną, wyłącznie z konieczności ochrony własnego, indywidulanego i określonego prawa i to tylko w tym zakresie, w jakim decyzja lub jej część na prawo </w:t>
      </w:r>
      <w:r w:rsidRPr="00423DA0">
        <w:rPr>
          <w:rFonts w:ascii="Lato" w:hAnsi="Lato" w:cs="Arial"/>
          <w:iCs/>
          <w:spacing w:val="4"/>
          <w:sz w:val="20"/>
          <w:szCs w:val="20"/>
        </w:rPr>
        <w:br/>
        <w:t>to rzeczywiście wpływa.</w:t>
      </w:r>
    </w:p>
    <w:p w14:paraId="0971173E" w14:textId="5B554518" w:rsidR="00423DA0" w:rsidRPr="00423DA0" w:rsidRDefault="00423DA0" w:rsidP="00423DA0">
      <w:pPr>
        <w:spacing w:after="240" w:line="240" w:lineRule="exact"/>
        <w:jc w:val="both"/>
        <w:rPr>
          <w:rFonts w:ascii="Lato" w:hAnsi="Lato" w:cs="Arial"/>
          <w:iCs/>
          <w:spacing w:val="4"/>
          <w:sz w:val="20"/>
          <w:szCs w:val="20"/>
        </w:rPr>
      </w:pPr>
      <w:r w:rsidRPr="00423DA0">
        <w:rPr>
          <w:rFonts w:ascii="Lato" w:hAnsi="Lato" w:cs="Arial"/>
          <w:iCs/>
          <w:spacing w:val="4"/>
          <w:sz w:val="20"/>
          <w:szCs w:val="20"/>
        </w:rPr>
        <w:t>Z tej przyczyny przedmiotem odwołania może być zaskarżenie decyzji o</w:t>
      </w:r>
      <w:r w:rsidR="00367181">
        <w:rPr>
          <w:rFonts w:ascii="Lato" w:hAnsi="Lato" w:cs="Arial"/>
          <w:iCs/>
          <w:spacing w:val="4"/>
          <w:sz w:val="20"/>
          <w:szCs w:val="20"/>
        </w:rPr>
        <w:t xml:space="preserve"> ustaleniu </w:t>
      </w:r>
      <w:r w:rsidR="003F4A31">
        <w:rPr>
          <w:rFonts w:ascii="Lato" w:hAnsi="Lato" w:cs="Arial"/>
          <w:iCs/>
          <w:spacing w:val="4"/>
          <w:sz w:val="20"/>
          <w:szCs w:val="20"/>
        </w:rPr>
        <w:t>lokalizacji</w:t>
      </w:r>
      <w:r w:rsidR="00367181" w:rsidRPr="00367181">
        <w:rPr>
          <w:rFonts w:ascii="Lato" w:hAnsi="Lato" w:cs="Arial"/>
          <w:spacing w:val="4"/>
          <w:sz w:val="20"/>
          <w:szCs w:val="20"/>
        </w:rPr>
        <w:t xml:space="preserve"> </w:t>
      </w:r>
      <w:r w:rsidR="00367181" w:rsidRPr="00367181">
        <w:rPr>
          <w:rFonts w:ascii="Lato" w:hAnsi="Lato" w:cs="Arial"/>
          <w:iCs/>
          <w:spacing w:val="4"/>
          <w:sz w:val="20"/>
          <w:szCs w:val="20"/>
        </w:rPr>
        <w:t xml:space="preserve">inwestycji towarzyszącej inwestycjom w zakresie terminalu </w:t>
      </w:r>
      <w:proofErr w:type="spellStart"/>
      <w:r w:rsidR="00367181" w:rsidRPr="00367181">
        <w:rPr>
          <w:rFonts w:ascii="Lato" w:hAnsi="Lato" w:cs="Arial"/>
          <w:iCs/>
          <w:spacing w:val="4"/>
          <w:sz w:val="20"/>
          <w:szCs w:val="20"/>
        </w:rPr>
        <w:t>regazyfikacyjnego</w:t>
      </w:r>
      <w:proofErr w:type="spellEnd"/>
      <w:r w:rsidR="00367181" w:rsidRPr="00367181">
        <w:rPr>
          <w:rFonts w:ascii="Lato" w:hAnsi="Lato" w:cs="Arial"/>
          <w:iCs/>
          <w:spacing w:val="4"/>
          <w:sz w:val="20"/>
          <w:szCs w:val="20"/>
        </w:rPr>
        <w:t xml:space="preserve"> skroplonego gazu ziemnego w Świnoujściu</w:t>
      </w:r>
      <w:r w:rsidR="004074CF">
        <w:rPr>
          <w:rFonts w:ascii="Lato" w:hAnsi="Lato" w:cs="Arial"/>
          <w:iCs/>
          <w:spacing w:val="4"/>
          <w:sz w:val="20"/>
          <w:szCs w:val="20"/>
        </w:rPr>
        <w:t xml:space="preserve"> </w:t>
      </w:r>
      <w:r w:rsidRPr="00423DA0">
        <w:rPr>
          <w:rFonts w:ascii="Lato" w:hAnsi="Lato" w:cs="Arial"/>
          <w:iCs/>
          <w:spacing w:val="4"/>
          <w:sz w:val="20"/>
          <w:szCs w:val="20"/>
        </w:rPr>
        <w:t>wyłącznie w części, w której dotyczy ona owego prawnie chronionego interesu prawnego strony skarżącej.</w:t>
      </w:r>
    </w:p>
    <w:p w14:paraId="6418BBF1" w14:textId="70E1FF7D" w:rsidR="00367181" w:rsidRPr="00367181" w:rsidRDefault="00423DA0" w:rsidP="00367181">
      <w:pPr>
        <w:spacing w:after="240" w:line="240" w:lineRule="exact"/>
        <w:jc w:val="both"/>
        <w:rPr>
          <w:rFonts w:ascii="Lato" w:hAnsi="Lato" w:cs="Arial"/>
          <w:bCs/>
          <w:iCs/>
          <w:spacing w:val="4"/>
          <w:sz w:val="20"/>
          <w:szCs w:val="20"/>
          <w:lang w:bidi="pl-PL"/>
        </w:rPr>
      </w:pPr>
      <w:r w:rsidRPr="00423DA0">
        <w:rPr>
          <w:rFonts w:ascii="Lato" w:hAnsi="Lato" w:cs="Arial"/>
          <w:bCs/>
          <w:iCs/>
          <w:spacing w:val="4"/>
          <w:sz w:val="20"/>
          <w:szCs w:val="20"/>
          <w:lang w:bidi="pl-PL"/>
        </w:rPr>
        <w:t xml:space="preserve">Tymczasem skarżący, w  </w:t>
      </w:r>
      <w:proofErr w:type="spellStart"/>
      <w:r w:rsidRPr="00423DA0">
        <w:rPr>
          <w:rFonts w:ascii="Lato" w:hAnsi="Lato" w:cs="Arial"/>
          <w:bCs/>
          <w:iCs/>
          <w:spacing w:val="4"/>
          <w:sz w:val="20"/>
          <w:szCs w:val="20"/>
          <w:lang w:bidi="pl-PL"/>
        </w:rPr>
        <w:t>odwołani</w:t>
      </w:r>
      <w:r w:rsidR="00367181">
        <w:rPr>
          <w:rFonts w:ascii="Lato" w:hAnsi="Lato" w:cs="Arial"/>
          <w:bCs/>
          <w:iCs/>
          <w:spacing w:val="4"/>
          <w:sz w:val="20"/>
          <w:szCs w:val="20"/>
          <w:lang w:bidi="pl-PL"/>
        </w:rPr>
        <w:t>ach</w:t>
      </w:r>
      <w:proofErr w:type="spellEnd"/>
      <w:r w:rsidR="00367181">
        <w:rPr>
          <w:rFonts w:ascii="Lato" w:hAnsi="Lato" w:cs="Arial"/>
          <w:bCs/>
          <w:iCs/>
          <w:spacing w:val="4"/>
          <w:sz w:val="20"/>
          <w:szCs w:val="20"/>
          <w:lang w:bidi="pl-PL"/>
        </w:rPr>
        <w:t xml:space="preserve"> o tożsamej treści</w:t>
      </w:r>
      <w:r w:rsidRPr="00423DA0">
        <w:rPr>
          <w:rFonts w:ascii="Lato" w:hAnsi="Lato" w:cs="Arial"/>
          <w:bCs/>
          <w:iCs/>
          <w:spacing w:val="4"/>
          <w:sz w:val="20"/>
          <w:szCs w:val="20"/>
          <w:lang w:bidi="pl-PL"/>
        </w:rPr>
        <w:t xml:space="preserve">, sformułowali przede wszystkim ogólne zarzuty co do całości inwestycji, nie wskazując przy tym do jakich naruszeń - ich zdaniem - doszło </w:t>
      </w:r>
      <w:r w:rsidR="00A227A9">
        <w:rPr>
          <w:rFonts w:ascii="Lato" w:hAnsi="Lato" w:cs="Arial"/>
          <w:bCs/>
          <w:iCs/>
          <w:spacing w:val="4"/>
          <w:sz w:val="20"/>
          <w:szCs w:val="20"/>
          <w:lang w:bidi="pl-PL"/>
        </w:rPr>
        <w:br/>
      </w:r>
      <w:r w:rsidRPr="00423DA0">
        <w:rPr>
          <w:rFonts w:ascii="Lato" w:hAnsi="Lato" w:cs="Arial"/>
          <w:bCs/>
          <w:iCs/>
          <w:spacing w:val="4"/>
          <w:sz w:val="20"/>
          <w:szCs w:val="20"/>
          <w:lang w:bidi="pl-PL"/>
        </w:rPr>
        <w:t>w odniesieniu do nieruchomości stanowiąc</w:t>
      </w:r>
      <w:r w:rsidR="00367181">
        <w:rPr>
          <w:rFonts w:ascii="Lato" w:hAnsi="Lato" w:cs="Arial"/>
          <w:bCs/>
          <w:iCs/>
          <w:spacing w:val="4"/>
          <w:sz w:val="20"/>
          <w:szCs w:val="20"/>
          <w:lang w:bidi="pl-PL"/>
        </w:rPr>
        <w:t>ych</w:t>
      </w:r>
      <w:r w:rsidRPr="00423DA0">
        <w:rPr>
          <w:rFonts w:ascii="Lato" w:hAnsi="Lato" w:cs="Arial"/>
          <w:bCs/>
          <w:iCs/>
          <w:spacing w:val="4"/>
          <w:sz w:val="20"/>
          <w:szCs w:val="20"/>
          <w:lang w:bidi="pl-PL"/>
        </w:rPr>
        <w:t xml:space="preserve"> ich własność. Zwrócić także należy uwagę, </w:t>
      </w:r>
      <w:r w:rsidR="004074CF">
        <w:rPr>
          <w:rFonts w:ascii="Lato" w:hAnsi="Lato" w:cs="Arial"/>
          <w:bCs/>
          <w:iCs/>
          <w:spacing w:val="4"/>
          <w:sz w:val="20"/>
          <w:szCs w:val="20"/>
          <w:lang w:bidi="pl-PL"/>
        </w:rPr>
        <w:br/>
      </w:r>
      <w:r w:rsidRPr="00423DA0">
        <w:rPr>
          <w:rFonts w:ascii="Lato" w:hAnsi="Lato" w:cs="Arial"/>
          <w:bCs/>
          <w:iCs/>
          <w:spacing w:val="4"/>
          <w:sz w:val="20"/>
          <w:szCs w:val="20"/>
          <w:lang w:bidi="pl-PL"/>
        </w:rPr>
        <w:t xml:space="preserve">że w przeważającej mierze nie dotyczą one </w:t>
      </w:r>
      <w:r w:rsidRPr="00423DA0">
        <w:rPr>
          <w:rFonts w:ascii="Lato" w:hAnsi="Lato" w:cs="Arial"/>
          <w:bCs/>
          <w:i/>
          <w:iCs/>
          <w:spacing w:val="4"/>
          <w:sz w:val="20"/>
          <w:szCs w:val="20"/>
          <w:lang w:bidi="pl-PL"/>
        </w:rPr>
        <w:t>decyzji Wojewody</w:t>
      </w:r>
      <w:r w:rsidR="00367181">
        <w:rPr>
          <w:rFonts w:ascii="Lato" w:hAnsi="Lato" w:cs="Arial"/>
          <w:bCs/>
          <w:i/>
          <w:iCs/>
          <w:spacing w:val="4"/>
          <w:sz w:val="20"/>
          <w:szCs w:val="20"/>
          <w:lang w:bidi="pl-PL"/>
        </w:rPr>
        <w:t xml:space="preserve"> Wielkopolskiego</w:t>
      </w:r>
      <w:r w:rsidRPr="00423DA0">
        <w:rPr>
          <w:rFonts w:ascii="Lato" w:hAnsi="Lato" w:cs="Arial"/>
          <w:bCs/>
          <w:i/>
          <w:iCs/>
          <w:spacing w:val="4"/>
          <w:sz w:val="20"/>
          <w:szCs w:val="20"/>
          <w:lang w:bidi="pl-PL"/>
        </w:rPr>
        <w:t xml:space="preserve">, </w:t>
      </w:r>
      <w:r w:rsidRPr="00423DA0">
        <w:rPr>
          <w:rFonts w:ascii="Lato" w:hAnsi="Lato" w:cs="Arial"/>
          <w:bCs/>
          <w:iCs/>
          <w:spacing w:val="4"/>
          <w:sz w:val="20"/>
          <w:szCs w:val="20"/>
          <w:lang w:bidi="pl-PL"/>
        </w:rPr>
        <w:t>lecz</w:t>
      </w:r>
      <w:r w:rsidR="00367181" w:rsidRPr="00367181">
        <w:rPr>
          <w:rFonts w:ascii="Lato" w:hAnsi="Lato" w:cs="Arial"/>
          <w:color w:val="000000"/>
          <w:spacing w:val="4"/>
          <w:sz w:val="20"/>
          <w:szCs w:val="20"/>
        </w:rPr>
        <w:t xml:space="preserve"> </w:t>
      </w:r>
      <w:r w:rsidR="00367181" w:rsidRPr="00367181">
        <w:rPr>
          <w:rFonts w:ascii="Lato" w:hAnsi="Lato" w:cs="Arial"/>
          <w:bCs/>
          <w:iCs/>
          <w:spacing w:val="4"/>
          <w:sz w:val="20"/>
          <w:szCs w:val="20"/>
          <w:lang w:bidi="pl-PL"/>
        </w:rPr>
        <w:t xml:space="preserve">koncentrują się na kwestionowaniu decyzji Wójta Gminy Stare Miasto z dnia 10 grudnia 2021 r., znak: OŚR.6220.21.2021, dotyczącej uzgodnienia środowiskowych uwarunkowań realizacji przedsięwzięcia pn. Budowa gazociągu DN200, MOP 6,3 </w:t>
      </w:r>
      <w:proofErr w:type="spellStart"/>
      <w:r w:rsidR="00367181" w:rsidRPr="00367181">
        <w:rPr>
          <w:rFonts w:ascii="Lato" w:hAnsi="Lato" w:cs="Arial"/>
          <w:bCs/>
          <w:iCs/>
          <w:spacing w:val="4"/>
          <w:sz w:val="20"/>
          <w:szCs w:val="20"/>
          <w:lang w:bidi="pl-PL"/>
        </w:rPr>
        <w:t>MPa</w:t>
      </w:r>
      <w:proofErr w:type="spellEnd"/>
      <w:r w:rsidR="00367181" w:rsidRPr="00367181">
        <w:rPr>
          <w:rFonts w:ascii="Lato" w:hAnsi="Lato" w:cs="Arial"/>
          <w:bCs/>
          <w:iCs/>
          <w:spacing w:val="4"/>
          <w:sz w:val="20"/>
          <w:szCs w:val="20"/>
          <w:lang w:bidi="pl-PL"/>
        </w:rPr>
        <w:t xml:space="preserve">, na terenie gminy Stare Miasto, odcinek od wpięcia do projektowanego gazociągu w </w:t>
      </w:r>
      <w:proofErr w:type="spellStart"/>
      <w:r w:rsidR="00367181" w:rsidRPr="00367181">
        <w:rPr>
          <w:rFonts w:ascii="Lato" w:hAnsi="Lato" w:cs="Arial"/>
          <w:bCs/>
          <w:iCs/>
          <w:spacing w:val="4"/>
          <w:sz w:val="20"/>
          <w:szCs w:val="20"/>
          <w:lang w:bidi="pl-PL"/>
        </w:rPr>
        <w:t>msc</w:t>
      </w:r>
      <w:proofErr w:type="spellEnd"/>
      <w:r w:rsidR="00367181" w:rsidRPr="00367181">
        <w:rPr>
          <w:rFonts w:ascii="Lato" w:hAnsi="Lato" w:cs="Arial"/>
          <w:bCs/>
          <w:iCs/>
          <w:spacing w:val="4"/>
          <w:sz w:val="20"/>
          <w:szCs w:val="20"/>
          <w:lang w:bidi="pl-PL"/>
        </w:rPr>
        <w:t xml:space="preserve">. Nowy Świat, do Centrum Logistycznego </w:t>
      </w:r>
      <w:r w:rsidR="003F4A31">
        <w:rPr>
          <w:rFonts w:ascii="Lato" w:hAnsi="Lato" w:cs="Arial"/>
          <w:bCs/>
          <w:iCs/>
          <w:spacing w:val="4"/>
          <w:sz w:val="20"/>
          <w:szCs w:val="20"/>
          <w:lang w:bidi="pl-PL"/>
        </w:rPr>
        <w:br/>
      </w:r>
      <w:r w:rsidR="00367181" w:rsidRPr="00367181">
        <w:rPr>
          <w:rFonts w:ascii="Lato" w:hAnsi="Lato" w:cs="Arial"/>
          <w:bCs/>
          <w:iCs/>
          <w:spacing w:val="4"/>
          <w:sz w:val="20"/>
          <w:szCs w:val="20"/>
          <w:lang w:bidi="pl-PL"/>
        </w:rPr>
        <w:t xml:space="preserve">w Żdżarach, i stwierdzenia braku potrzeby przeprowadzenia oceny oddziaływania na środowisko dla przedmiotowego przedsięwzięcia, </w:t>
      </w:r>
      <w:r w:rsidR="004074CF">
        <w:rPr>
          <w:rFonts w:ascii="Lato" w:hAnsi="Lato" w:cs="Arial"/>
          <w:bCs/>
          <w:iCs/>
          <w:spacing w:val="4"/>
          <w:sz w:val="20"/>
          <w:szCs w:val="20"/>
          <w:lang w:bidi="pl-PL"/>
        </w:rPr>
        <w:t>jak również</w:t>
      </w:r>
      <w:r w:rsidR="00367181" w:rsidRPr="00367181">
        <w:rPr>
          <w:rFonts w:ascii="Lato" w:hAnsi="Lato" w:cs="Arial"/>
          <w:bCs/>
          <w:iCs/>
          <w:spacing w:val="4"/>
          <w:sz w:val="20"/>
          <w:szCs w:val="20"/>
          <w:lang w:bidi="pl-PL"/>
        </w:rPr>
        <w:t xml:space="preserve"> umarzającej</w:t>
      </w:r>
      <w:r w:rsidR="004074CF">
        <w:rPr>
          <w:rFonts w:ascii="Lato" w:hAnsi="Lato" w:cs="Arial"/>
          <w:bCs/>
          <w:iCs/>
          <w:spacing w:val="4"/>
          <w:sz w:val="20"/>
          <w:szCs w:val="20"/>
          <w:lang w:bidi="pl-PL"/>
        </w:rPr>
        <w:t xml:space="preserve"> postępowanie</w:t>
      </w:r>
      <w:r w:rsidR="00367181" w:rsidRPr="00367181">
        <w:rPr>
          <w:rFonts w:ascii="Lato" w:hAnsi="Lato" w:cs="Arial"/>
          <w:bCs/>
          <w:iCs/>
          <w:spacing w:val="4"/>
          <w:sz w:val="20"/>
          <w:szCs w:val="20"/>
          <w:lang w:bidi="pl-PL"/>
        </w:rPr>
        <w:t xml:space="preserve"> w zakresie niektórych </w:t>
      </w:r>
      <w:r w:rsidR="004074CF">
        <w:rPr>
          <w:rFonts w:ascii="Lato" w:hAnsi="Lato" w:cs="Arial"/>
          <w:bCs/>
          <w:iCs/>
          <w:spacing w:val="4"/>
          <w:sz w:val="20"/>
          <w:szCs w:val="20"/>
          <w:lang w:bidi="pl-PL"/>
        </w:rPr>
        <w:br/>
      </w:r>
      <w:r w:rsidR="00367181" w:rsidRPr="00367181">
        <w:rPr>
          <w:rFonts w:ascii="Lato" w:hAnsi="Lato" w:cs="Arial"/>
          <w:bCs/>
          <w:iCs/>
          <w:spacing w:val="4"/>
          <w:sz w:val="20"/>
          <w:szCs w:val="20"/>
          <w:lang w:bidi="pl-PL"/>
        </w:rPr>
        <w:t xml:space="preserve">z wniesionych </w:t>
      </w:r>
      <w:proofErr w:type="spellStart"/>
      <w:r w:rsidR="00367181" w:rsidRPr="00367181">
        <w:rPr>
          <w:rFonts w:ascii="Lato" w:hAnsi="Lato" w:cs="Arial"/>
          <w:bCs/>
          <w:iCs/>
          <w:spacing w:val="4"/>
          <w:sz w:val="20"/>
          <w:szCs w:val="20"/>
          <w:lang w:bidi="pl-PL"/>
        </w:rPr>
        <w:t>odwołań</w:t>
      </w:r>
      <w:proofErr w:type="spellEnd"/>
      <w:r w:rsidR="00367181" w:rsidRPr="00367181">
        <w:rPr>
          <w:rFonts w:ascii="Lato" w:hAnsi="Lato" w:cs="Arial"/>
          <w:bCs/>
          <w:iCs/>
          <w:spacing w:val="4"/>
          <w:sz w:val="20"/>
          <w:szCs w:val="20"/>
          <w:lang w:bidi="pl-PL"/>
        </w:rPr>
        <w:t xml:space="preserve">, oraz decyzji Samorządowego Kolegium Odwoławczego w Koninie z dnia </w:t>
      </w:r>
      <w:r w:rsidR="004074CF">
        <w:rPr>
          <w:rFonts w:ascii="Lato" w:hAnsi="Lato" w:cs="Arial"/>
          <w:bCs/>
          <w:iCs/>
          <w:spacing w:val="4"/>
          <w:sz w:val="20"/>
          <w:szCs w:val="20"/>
          <w:lang w:bidi="pl-PL"/>
        </w:rPr>
        <w:br/>
      </w:r>
      <w:r w:rsidR="00367181" w:rsidRPr="00367181">
        <w:rPr>
          <w:rFonts w:ascii="Lato" w:hAnsi="Lato" w:cs="Arial"/>
          <w:bCs/>
          <w:iCs/>
          <w:spacing w:val="4"/>
          <w:sz w:val="20"/>
          <w:szCs w:val="20"/>
          <w:lang w:bidi="pl-PL"/>
        </w:rPr>
        <w:t>28 kwietnia 2022 r.</w:t>
      </w:r>
      <w:r w:rsidR="005F7633">
        <w:rPr>
          <w:rFonts w:ascii="Lato" w:hAnsi="Lato" w:cs="Arial"/>
          <w:bCs/>
          <w:iCs/>
          <w:spacing w:val="4"/>
          <w:sz w:val="20"/>
          <w:szCs w:val="20"/>
          <w:lang w:bidi="pl-PL"/>
        </w:rPr>
        <w:t>,</w:t>
      </w:r>
      <w:r w:rsidR="00367181" w:rsidRPr="00367181">
        <w:rPr>
          <w:rFonts w:ascii="Lato" w:hAnsi="Lato" w:cs="Arial"/>
          <w:bCs/>
          <w:iCs/>
          <w:spacing w:val="4"/>
          <w:sz w:val="20"/>
          <w:szCs w:val="20"/>
          <w:lang w:bidi="pl-PL"/>
        </w:rPr>
        <w:t xml:space="preserve"> znak: SKO-ZP-4160/201-206/2021, Nr SKO-ZP-4160/9/2022</w:t>
      </w:r>
      <w:r w:rsidR="005F7633">
        <w:rPr>
          <w:rFonts w:ascii="Lato" w:hAnsi="Lato" w:cs="Arial"/>
          <w:bCs/>
          <w:iCs/>
          <w:spacing w:val="4"/>
          <w:sz w:val="20"/>
          <w:szCs w:val="20"/>
          <w:lang w:bidi="pl-PL"/>
        </w:rPr>
        <w:t>,</w:t>
      </w:r>
      <w:r w:rsidR="00367181" w:rsidRPr="00367181">
        <w:rPr>
          <w:rFonts w:ascii="Lato" w:hAnsi="Lato" w:cs="Arial"/>
          <w:bCs/>
          <w:iCs/>
          <w:spacing w:val="4"/>
          <w:sz w:val="20"/>
          <w:szCs w:val="20"/>
          <w:lang w:bidi="pl-PL"/>
        </w:rPr>
        <w:t xml:space="preserve"> utrzymującej </w:t>
      </w:r>
      <w:r w:rsidR="004074CF">
        <w:rPr>
          <w:rFonts w:ascii="Lato" w:hAnsi="Lato" w:cs="Arial"/>
          <w:bCs/>
          <w:iCs/>
          <w:spacing w:val="4"/>
          <w:sz w:val="20"/>
          <w:szCs w:val="20"/>
          <w:lang w:bidi="pl-PL"/>
        </w:rPr>
        <w:br/>
      </w:r>
      <w:r w:rsidR="00367181" w:rsidRPr="00367181">
        <w:rPr>
          <w:rFonts w:ascii="Lato" w:hAnsi="Lato" w:cs="Arial"/>
          <w:bCs/>
          <w:iCs/>
          <w:spacing w:val="4"/>
          <w:sz w:val="20"/>
          <w:szCs w:val="20"/>
          <w:lang w:bidi="pl-PL"/>
        </w:rPr>
        <w:t>w mocy ww. decyzję Wójta Gminy Stare Miasto z dnia 10 grudnia 2021 r., zwanej dalej „</w:t>
      </w:r>
      <w:r w:rsidR="00367181" w:rsidRPr="006023C3">
        <w:rPr>
          <w:rFonts w:ascii="Lato" w:hAnsi="Lato" w:cs="Arial"/>
          <w:bCs/>
          <w:i/>
          <w:spacing w:val="4"/>
          <w:sz w:val="20"/>
          <w:szCs w:val="20"/>
          <w:lang w:bidi="pl-PL"/>
        </w:rPr>
        <w:t xml:space="preserve">decyzją </w:t>
      </w:r>
      <w:r w:rsidR="004074CF">
        <w:rPr>
          <w:rFonts w:ascii="Lato" w:hAnsi="Lato" w:cs="Arial"/>
          <w:bCs/>
          <w:i/>
          <w:spacing w:val="4"/>
          <w:sz w:val="20"/>
          <w:szCs w:val="20"/>
          <w:lang w:bidi="pl-PL"/>
        </w:rPr>
        <w:br/>
      </w:r>
      <w:r w:rsidR="00367181" w:rsidRPr="006023C3">
        <w:rPr>
          <w:rFonts w:ascii="Lato" w:hAnsi="Lato" w:cs="Arial"/>
          <w:bCs/>
          <w:i/>
          <w:spacing w:val="4"/>
          <w:sz w:val="20"/>
          <w:szCs w:val="20"/>
          <w:lang w:bidi="pl-PL"/>
        </w:rPr>
        <w:t>o środowiskowych uwarunkowaniach</w:t>
      </w:r>
      <w:r w:rsidR="00367181" w:rsidRPr="00367181">
        <w:rPr>
          <w:rFonts w:ascii="Lato" w:hAnsi="Lato" w:cs="Arial"/>
          <w:bCs/>
          <w:iCs/>
          <w:spacing w:val="4"/>
          <w:sz w:val="20"/>
          <w:szCs w:val="20"/>
          <w:lang w:bidi="pl-PL"/>
        </w:rPr>
        <w:t>”</w:t>
      </w:r>
      <w:r w:rsidR="00367181">
        <w:rPr>
          <w:rFonts w:ascii="Lato" w:hAnsi="Lato" w:cs="Arial"/>
          <w:bCs/>
          <w:iCs/>
          <w:spacing w:val="4"/>
          <w:sz w:val="20"/>
          <w:szCs w:val="20"/>
          <w:lang w:bidi="pl-PL"/>
        </w:rPr>
        <w:t>,</w:t>
      </w:r>
      <w:r w:rsidR="00367181" w:rsidRPr="00367181">
        <w:rPr>
          <w:rFonts w:ascii="Lato" w:hAnsi="Lato" w:cs="Arial"/>
          <w:bCs/>
          <w:iCs/>
          <w:spacing w:val="4"/>
          <w:sz w:val="20"/>
          <w:szCs w:val="20"/>
          <w:lang w:bidi="pl-PL"/>
        </w:rPr>
        <w:t xml:space="preserve"> jak i postępowania zakończonego wydaniem ww. decyzji.</w:t>
      </w:r>
    </w:p>
    <w:p w14:paraId="52956789" w14:textId="5B4312DA" w:rsidR="00423DA0" w:rsidRDefault="00367181" w:rsidP="00423DA0">
      <w:pPr>
        <w:spacing w:after="240" w:line="240" w:lineRule="exact"/>
        <w:jc w:val="both"/>
        <w:rPr>
          <w:rFonts w:ascii="Lato" w:hAnsi="Lato" w:cs="Arial"/>
          <w:bCs/>
          <w:iCs/>
          <w:spacing w:val="4"/>
          <w:sz w:val="20"/>
          <w:szCs w:val="20"/>
          <w:lang w:bidi="pl-PL"/>
        </w:rPr>
      </w:pPr>
      <w:r>
        <w:rPr>
          <w:rFonts w:ascii="Lato" w:hAnsi="Lato" w:cs="Arial"/>
          <w:bCs/>
          <w:iCs/>
          <w:spacing w:val="4"/>
          <w:sz w:val="20"/>
          <w:szCs w:val="20"/>
          <w:lang w:bidi="pl-PL"/>
        </w:rPr>
        <w:t>Tak postawione zarzuty</w:t>
      </w:r>
      <w:r w:rsidR="00423DA0" w:rsidRPr="00423DA0">
        <w:rPr>
          <w:rFonts w:ascii="Lato" w:hAnsi="Lato" w:cs="Arial"/>
          <w:bCs/>
          <w:iCs/>
          <w:spacing w:val="4"/>
          <w:sz w:val="20"/>
          <w:szCs w:val="20"/>
          <w:lang w:bidi="pl-PL"/>
        </w:rPr>
        <w:t xml:space="preserve">, </w:t>
      </w:r>
      <w:r>
        <w:rPr>
          <w:rFonts w:ascii="Lato" w:hAnsi="Lato" w:cs="Arial"/>
          <w:bCs/>
          <w:iCs/>
          <w:spacing w:val="4"/>
          <w:sz w:val="20"/>
          <w:szCs w:val="20"/>
          <w:lang w:bidi="pl-PL"/>
        </w:rPr>
        <w:t xml:space="preserve">wbrew przekonaniu skarżących, </w:t>
      </w:r>
      <w:r w:rsidR="00423DA0" w:rsidRPr="00423DA0">
        <w:rPr>
          <w:rFonts w:ascii="Lato" w:hAnsi="Lato" w:cs="Arial"/>
          <w:bCs/>
          <w:iCs/>
          <w:spacing w:val="4"/>
          <w:sz w:val="20"/>
          <w:szCs w:val="20"/>
          <w:lang w:bidi="pl-PL"/>
        </w:rPr>
        <w:t>nie mogą świadczyć o wadliwości zaskarżonego rozstrzygnięcia.</w:t>
      </w:r>
    </w:p>
    <w:p w14:paraId="123CECD2" w14:textId="52490F3B" w:rsidR="00D1345E" w:rsidRPr="00D1345E" w:rsidRDefault="00D1345E" w:rsidP="00D1345E">
      <w:pPr>
        <w:spacing w:after="240" w:line="240" w:lineRule="exact"/>
        <w:jc w:val="both"/>
        <w:rPr>
          <w:rFonts w:ascii="Lato" w:hAnsi="Lato" w:cs="Arial"/>
          <w:bCs/>
          <w:iCs/>
          <w:spacing w:val="4"/>
          <w:sz w:val="20"/>
          <w:szCs w:val="20"/>
          <w:lang w:bidi="pl-PL"/>
        </w:rPr>
      </w:pPr>
      <w:r w:rsidRPr="00423DA0">
        <w:rPr>
          <w:rFonts w:ascii="Lato" w:hAnsi="Lato" w:cs="Arial"/>
          <w:bCs/>
          <w:iCs/>
          <w:spacing w:val="4"/>
          <w:sz w:val="20"/>
          <w:szCs w:val="20"/>
          <w:lang w:bidi="pl-PL"/>
        </w:rPr>
        <w:t>W pierwszej kolejności wskazać należy, że</w:t>
      </w:r>
      <w:r>
        <w:rPr>
          <w:rFonts w:ascii="Lato" w:hAnsi="Lato" w:cs="Arial"/>
          <w:bCs/>
          <w:iCs/>
          <w:spacing w:val="4"/>
          <w:sz w:val="20"/>
          <w:szCs w:val="20"/>
          <w:lang w:bidi="pl-PL"/>
        </w:rPr>
        <w:t xml:space="preserve"> </w:t>
      </w:r>
      <w:r w:rsidRPr="00D1345E">
        <w:rPr>
          <w:rFonts w:ascii="Lato" w:hAnsi="Lato" w:cs="Arial"/>
          <w:bCs/>
          <w:iCs/>
          <w:spacing w:val="4"/>
          <w:sz w:val="20"/>
          <w:szCs w:val="20"/>
          <w:lang w:bidi="pl-PL"/>
        </w:rPr>
        <w:t xml:space="preserve">wydanie </w:t>
      </w:r>
      <w:r w:rsidRPr="003F4A31">
        <w:rPr>
          <w:rFonts w:ascii="Lato" w:hAnsi="Lato" w:cs="Arial"/>
          <w:bCs/>
          <w:spacing w:val="4"/>
          <w:sz w:val="20"/>
          <w:szCs w:val="20"/>
          <w:lang w:bidi="pl-PL"/>
        </w:rPr>
        <w:t>decyzji o środowiskowych uwarunkowaniach</w:t>
      </w:r>
      <w:r w:rsidRPr="00D1345E">
        <w:rPr>
          <w:rFonts w:ascii="Lato" w:hAnsi="Lato" w:cs="Arial"/>
          <w:bCs/>
          <w:iCs/>
          <w:spacing w:val="4"/>
          <w:sz w:val="20"/>
          <w:szCs w:val="20"/>
          <w:lang w:bidi="pl-PL"/>
        </w:rPr>
        <w:t xml:space="preserve"> następuje przed uzyskaniem decyzji </w:t>
      </w:r>
      <w:bookmarkStart w:id="4" w:name="_Hlk120610677"/>
      <w:r w:rsidRPr="00D1345E">
        <w:rPr>
          <w:rFonts w:ascii="Lato" w:hAnsi="Lato" w:cs="Arial"/>
          <w:bCs/>
          <w:iCs/>
          <w:spacing w:val="4"/>
          <w:sz w:val="20"/>
          <w:szCs w:val="20"/>
          <w:lang w:bidi="pl-PL"/>
        </w:rPr>
        <w:t xml:space="preserve">o ustaleniu lokalizacji inwestycji towarzyszącej inwestycjom </w:t>
      </w:r>
      <w:r w:rsidR="00A227A9">
        <w:rPr>
          <w:rFonts w:ascii="Lato" w:hAnsi="Lato" w:cs="Arial"/>
          <w:bCs/>
          <w:iCs/>
          <w:spacing w:val="4"/>
          <w:sz w:val="20"/>
          <w:szCs w:val="20"/>
          <w:lang w:bidi="pl-PL"/>
        </w:rPr>
        <w:br/>
      </w:r>
      <w:r w:rsidRPr="00D1345E">
        <w:rPr>
          <w:rFonts w:ascii="Lato" w:hAnsi="Lato" w:cs="Arial"/>
          <w:bCs/>
          <w:iCs/>
          <w:spacing w:val="4"/>
          <w:sz w:val="20"/>
          <w:szCs w:val="20"/>
          <w:lang w:bidi="pl-PL"/>
        </w:rPr>
        <w:t>w zakresie terminalu</w:t>
      </w:r>
      <w:bookmarkEnd w:id="4"/>
      <w:r w:rsidRPr="00D1345E">
        <w:rPr>
          <w:rFonts w:ascii="Lato" w:hAnsi="Lato" w:cs="Arial"/>
          <w:bCs/>
          <w:iCs/>
          <w:spacing w:val="4"/>
          <w:sz w:val="20"/>
          <w:szCs w:val="20"/>
          <w:lang w:bidi="pl-PL"/>
        </w:rPr>
        <w:t xml:space="preserve"> i określone w niej środowiskowe uwarunkowania realizacji przedsięwzięcia są wiążące. Decyzja o środowiskowych uwarunkowaniach ma bowiem charakter </w:t>
      </w:r>
      <w:proofErr w:type="spellStart"/>
      <w:r w:rsidRPr="00D1345E">
        <w:rPr>
          <w:rFonts w:ascii="Lato" w:hAnsi="Lato" w:cs="Arial"/>
          <w:bCs/>
          <w:iCs/>
          <w:spacing w:val="4"/>
          <w:sz w:val="20"/>
          <w:szCs w:val="20"/>
          <w:lang w:bidi="pl-PL"/>
        </w:rPr>
        <w:t>sui</w:t>
      </w:r>
      <w:proofErr w:type="spellEnd"/>
      <w:r w:rsidRPr="00D1345E">
        <w:rPr>
          <w:rFonts w:ascii="Lato" w:hAnsi="Lato" w:cs="Arial"/>
          <w:bCs/>
          <w:iCs/>
          <w:spacing w:val="4"/>
          <w:sz w:val="20"/>
          <w:szCs w:val="20"/>
          <w:lang w:bidi="pl-PL"/>
        </w:rPr>
        <w:t xml:space="preserve"> </w:t>
      </w:r>
      <w:proofErr w:type="spellStart"/>
      <w:r w:rsidRPr="00D1345E">
        <w:rPr>
          <w:rFonts w:ascii="Lato" w:hAnsi="Lato" w:cs="Arial"/>
          <w:bCs/>
          <w:iCs/>
          <w:spacing w:val="4"/>
          <w:sz w:val="20"/>
          <w:szCs w:val="20"/>
          <w:lang w:bidi="pl-PL"/>
        </w:rPr>
        <w:t>generis</w:t>
      </w:r>
      <w:proofErr w:type="spellEnd"/>
      <w:r w:rsidRPr="00D1345E">
        <w:rPr>
          <w:rFonts w:ascii="Lato" w:hAnsi="Lato" w:cs="Arial"/>
          <w:bCs/>
          <w:iCs/>
          <w:spacing w:val="4"/>
          <w:sz w:val="20"/>
          <w:szCs w:val="20"/>
          <w:lang w:bidi="pl-PL"/>
        </w:rPr>
        <w:t xml:space="preserve"> „rozstrzygnięcia wstępnego” względem przyszłego ustalenia lokalizacji inwestycji towarzyszącej inwestycjom w zakresie terminalu i pełni ona względem niego funkcję prejudycjalną. Zarówno Wojewoda</w:t>
      </w:r>
      <w:r>
        <w:rPr>
          <w:rFonts w:ascii="Lato" w:hAnsi="Lato" w:cs="Arial"/>
          <w:bCs/>
          <w:iCs/>
          <w:spacing w:val="4"/>
          <w:sz w:val="20"/>
          <w:szCs w:val="20"/>
          <w:lang w:bidi="pl-PL"/>
        </w:rPr>
        <w:t xml:space="preserve"> Wielkopolski</w:t>
      </w:r>
      <w:r w:rsidRPr="00D1345E">
        <w:rPr>
          <w:rFonts w:ascii="Lato" w:hAnsi="Lato" w:cs="Arial"/>
          <w:bCs/>
          <w:iCs/>
          <w:spacing w:val="4"/>
          <w:sz w:val="20"/>
          <w:szCs w:val="20"/>
          <w:lang w:bidi="pl-PL"/>
        </w:rPr>
        <w:t xml:space="preserve">, jak i organ odwoławczy w ramach postępowania w sprawie wydania decyzji o ustaleniu lokalizacji inwestycji towarzyszącej inwestycjom w zakresie terminalu </w:t>
      </w:r>
      <w:r w:rsidRPr="00D1345E">
        <w:rPr>
          <w:rFonts w:ascii="Lato" w:hAnsi="Lato" w:cs="Arial"/>
          <w:bCs/>
          <w:iCs/>
          <w:spacing w:val="4"/>
          <w:sz w:val="20"/>
          <w:szCs w:val="20"/>
          <w:lang w:bidi="pl-PL"/>
        </w:rPr>
        <w:br/>
        <w:t xml:space="preserve">z mocy prawa są związani ustaleniami </w:t>
      </w:r>
      <w:r w:rsidRPr="003F4A31">
        <w:rPr>
          <w:rFonts w:ascii="Lato" w:hAnsi="Lato" w:cs="Arial"/>
          <w:bCs/>
          <w:spacing w:val="4"/>
          <w:sz w:val="20"/>
          <w:szCs w:val="20"/>
          <w:lang w:bidi="pl-PL"/>
        </w:rPr>
        <w:t>decyzji o środowiskowych uwarunkowaniach</w:t>
      </w:r>
      <w:r w:rsidRPr="00D1345E">
        <w:rPr>
          <w:rFonts w:ascii="Lato" w:hAnsi="Lato" w:cs="Arial"/>
          <w:bCs/>
          <w:spacing w:val="4"/>
          <w:sz w:val="20"/>
          <w:szCs w:val="20"/>
          <w:lang w:bidi="pl-PL"/>
        </w:rPr>
        <w:t>.</w:t>
      </w:r>
      <w:r w:rsidRPr="00D1345E">
        <w:rPr>
          <w:rFonts w:ascii="Lato" w:hAnsi="Lato" w:cs="Arial"/>
          <w:bCs/>
          <w:iCs/>
          <w:spacing w:val="4"/>
          <w:sz w:val="20"/>
          <w:szCs w:val="20"/>
          <w:lang w:bidi="pl-PL"/>
        </w:rPr>
        <w:t xml:space="preserve"> Stosownie bowiem do art. </w:t>
      </w:r>
      <w:bookmarkStart w:id="5" w:name="_Hlk120625219"/>
      <w:r w:rsidRPr="00D1345E">
        <w:rPr>
          <w:rFonts w:ascii="Lato" w:hAnsi="Lato" w:cs="Arial"/>
          <w:bCs/>
          <w:iCs/>
          <w:spacing w:val="4"/>
          <w:sz w:val="20"/>
          <w:szCs w:val="20"/>
          <w:lang w:bidi="pl-PL"/>
        </w:rPr>
        <w:t>86 pkt 2</w:t>
      </w:r>
      <w:bookmarkEnd w:id="5"/>
      <w:r w:rsidRPr="00D1345E">
        <w:rPr>
          <w:rFonts w:ascii="Lato" w:hAnsi="Lato" w:cs="Arial"/>
          <w:bCs/>
          <w:iCs/>
          <w:spacing w:val="4"/>
          <w:sz w:val="20"/>
          <w:szCs w:val="20"/>
          <w:lang w:bidi="pl-PL"/>
        </w:rPr>
        <w:t xml:space="preserve"> ustawy z dnia 3 października 2008 r. o udostępnianiu informacji </w:t>
      </w:r>
      <w:r w:rsidR="00A227A9">
        <w:rPr>
          <w:rFonts w:ascii="Lato" w:hAnsi="Lato" w:cs="Arial"/>
          <w:bCs/>
          <w:iCs/>
          <w:spacing w:val="4"/>
          <w:sz w:val="20"/>
          <w:szCs w:val="20"/>
          <w:lang w:bidi="pl-PL"/>
        </w:rPr>
        <w:br/>
      </w:r>
      <w:r w:rsidRPr="00D1345E">
        <w:rPr>
          <w:rFonts w:ascii="Lato" w:hAnsi="Lato" w:cs="Arial"/>
          <w:bCs/>
          <w:iCs/>
          <w:spacing w:val="4"/>
          <w:sz w:val="20"/>
          <w:szCs w:val="20"/>
          <w:lang w:bidi="pl-PL"/>
        </w:rPr>
        <w:t>o środowisku i jego ochronie, udziale społeczeństwa w ochronie środowiska oraz o ocenach oddziaływania na środowisko (</w:t>
      </w:r>
      <w:proofErr w:type="spellStart"/>
      <w:r w:rsidRPr="00D1345E">
        <w:rPr>
          <w:rFonts w:ascii="Lato" w:hAnsi="Lato" w:cs="Arial"/>
          <w:bCs/>
          <w:iCs/>
          <w:spacing w:val="4"/>
          <w:sz w:val="20"/>
          <w:szCs w:val="20"/>
          <w:lang w:bidi="pl-PL"/>
        </w:rPr>
        <w:t>t.j</w:t>
      </w:r>
      <w:proofErr w:type="spellEnd"/>
      <w:r w:rsidRPr="00D1345E">
        <w:rPr>
          <w:rFonts w:ascii="Lato" w:hAnsi="Lato" w:cs="Arial"/>
          <w:bCs/>
          <w:iCs/>
          <w:spacing w:val="4"/>
          <w:sz w:val="20"/>
          <w:szCs w:val="20"/>
          <w:lang w:bidi="pl-PL"/>
        </w:rPr>
        <w:t xml:space="preserve">. Dz. U. z 2022 r. poz. 1029, z </w:t>
      </w:r>
      <w:proofErr w:type="spellStart"/>
      <w:r w:rsidRPr="00D1345E">
        <w:rPr>
          <w:rFonts w:ascii="Lato" w:hAnsi="Lato" w:cs="Arial"/>
          <w:bCs/>
          <w:iCs/>
          <w:spacing w:val="4"/>
          <w:sz w:val="20"/>
          <w:szCs w:val="20"/>
          <w:lang w:bidi="pl-PL"/>
        </w:rPr>
        <w:t>późn</w:t>
      </w:r>
      <w:proofErr w:type="spellEnd"/>
      <w:r w:rsidRPr="00D1345E">
        <w:rPr>
          <w:rFonts w:ascii="Lato" w:hAnsi="Lato" w:cs="Arial"/>
          <w:bCs/>
          <w:iCs/>
          <w:spacing w:val="4"/>
          <w:sz w:val="20"/>
          <w:szCs w:val="20"/>
          <w:lang w:bidi="pl-PL"/>
        </w:rPr>
        <w:t xml:space="preserve">. zm.), </w:t>
      </w:r>
      <w:r w:rsidR="006D7ACE">
        <w:rPr>
          <w:rFonts w:ascii="Lato" w:hAnsi="Lato" w:cs="Arial"/>
          <w:bCs/>
          <w:iCs/>
          <w:spacing w:val="4"/>
          <w:sz w:val="20"/>
          <w:szCs w:val="20"/>
          <w:lang w:bidi="pl-PL"/>
        </w:rPr>
        <w:t>zwana dalej „</w:t>
      </w:r>
      <w:r w:rsidR="006D7ACE" w:rsidRPr="003F4A31">
        <w:rPr>
          <w:rFonts w:ascii="Lato" w:hAnsi="Lato" w:cs="Arial"/>
          <w:bCs/>
          <w:i/>
          <w:spacing w:val="4"/>
          <w:sz w:val="20"/>
          <w:szCs w:val="20"/>
          <w:lang w:bidi="pl-PL"/>
        </w:rPr>
        <w:t xml:space="preserve">ustawą </w:t>
      </w:r>
      <w:r w:rsidR="00A227A9">
        <w:rPr>
          <w:rFonts w:ascii="Lato" w:hAnsi="Lato" w:cs="Arial"/>
          <w:bCs/>
          <w:i/>
          <w:spacing w:val="4"/>
          <w:sz w:val="20"/>
          <w:szCs w:val="20"/>
          <w:lang w:bidi="pl-PL"/>
        </w:rPr>
        <w:br/>
      </w:r>
      <w:r w:rsidR="006D7ACE" w:rsidRPr="003F4A31">
        <w:rPr>
          <w:rFonts w:ascii="Lato" w:hAnsi="Lato" w:cs="Arial"/>
          <w:bCs/>
          <w:i/>
          <w:spacing w:val="4"/>
          <w:sz w:val="20"/>
          <w:szCs w:val="20"/>
          <w:lang w:bidi="pl-PL"/>
        </w:rPr>
        <w:t>o udostępnianiu informacji o środowisku</w:t>
      </w:r>
      <w:r w:rsidR="006D7ACE">
        <w:rPr>
          <w:rFonts w:ascii="Lato" w:hAnsi="Lato" w:cs="Arial"/>
          <w:bCs/>
          <w:i/>
          <w:spacing w:val="4"/>
          <w:sz w:val="20"/>
          <w:szCs w:val="20"/>
          <w:lang w:bidi="pl-PL"/>
        </w:rPr>
        <w:t xml:space="preserve"> i jego ochronie</w:t>
      </w:r>
      <w:r w:rsidR="006D7ACE">
        <w:rPr>
          <w:rFonts w:ascii="Lato" w:hAnsi="Lato" w:cs="Arial"/>
          <w:bCs/>
          <w:iCs/>
          <w:spacing w:val="4"/>
          <w:sz w:val="20"/>
          <w:szCs w:val="20"/>
          <w:lang w:bidi="pl-PL"/>
        </w:rPr>
        <w:t xml:space="preserve">”, </w:t>
      </w:r>
      <w:r w:rsidRPr="00D1345E">
        <w:rPr>
          <w:rFonts w:ascii="Lato" w:hAnsi="Lato" w:cs="Arial"/>
          <w:bCs/>
          <w:iCs/>
          <w:spacing w:val="4"/>
          <w:sz w:val="20"/>
          <w:szCs w:val="20"/>
          <w:lang w:bidi="pl-PL"/>
        </w:rPr>
        <w:t xml:space="preserve">decyzja o środowiskowych uwarunkowaniach wiąże organ wydający decyzje o ustaleniu lokalizacji inwestycji w zakresie terminalu oraz inwestycji towarzyszących. </w:t>
      </w:r>
    </w:p>
    <w:p w14:paraId="6828ACA9" w14:textId="0C3A8A00" w:rsidR="00423DA0" w:rsidRPr="00423DA0" w:rsidRDefault="00423DA0" w:rsidP="00423DA0">
      <w:pPr>
        <w:spacing w:after="240" w:line="240" w:lineRule="exact"/>
        <w:jc w:val="both"/>
        <w:rPr>
          <w:rFonts w:ascii="Lato" w:hAnsi="Lato" w:cs="Arial"/>
          <w:iCs/>
          <w:spacing w:val="4"/>
          <w:sz w:val="20"/>
          <w:szCs w:val="20"/>
        </w:rPr>
      </w:pPr>
      <w:r w:rsidRPr="00423DA0">
        <w:rPr>
          <w:rFonts w:ascii="Lato" w:hAnsi="Lato" w:cs="Arial"/>
          <w:iCs/>
          <w:spacing w:val="4"/>
          <w:sz w:val="20"/>
          <w:szCs w:val="20"/>
        </w:rPr>
        <w:t xml:space="preserve">Podkreślenia wymaga przy tym, iż pomimo użycia w </w:t>
      </w:r>
      <w:r w:rsidRPr="00423DA0">
        <w:rPr>
          <w:rFonts w:ascii="Lato" w:hAnsi="Lato" w:cs="Arial"/>
          <w:i/>
          <w:iCs/>
          <w:spacing w:val="4"/>
          <w:sz w:val="20"/>
          <w:szCs w:val="20"/>
        </w:rPr>
        <w:t>ustawie o udostępnianiu informacji o środowisku</w:t>
      </w:r>
      <w:r w:rsidR="006D7ACE">
        <w:rPr>
          <w:rFonts w:ascii="Lato" w:hAnsi="Lato" w:cs="Arial"/>
          <w:i/>
          <w:iCs/>
          <w:spacing w:val="4"/>
          <w:sz w:val="20"/>
          <w:szCs w:val="20"/>
        </w:rPr>
        <w:t xml:space="preserve"> </w:t>
      </w:r>
      <w:r w:rsidR="00A227A9">
        <w:rPr>
          <w:rFonts w:ascii="Lato" w:hAnsi="Lato" w:cs="Arial"/>
          <w:i/>
          <w:iCs/>
          <w:spacing w:val="4"/>
          <w:sz w:val="20"/>
          <w:szCs w:val="20"/>
        </w:rPr>
        <w:br/>
      </w:r>
      <w:r w:rsidR="006D7ACE">
        <w:rPr>
          <w:rFonts w:ascii="Lato" w:hAnsi="Lato" w:cs="Arial"/>
          <w:i/>
          <w:iCs/>
          <w:spacing w:val="4"/>
          <w:sz w:val="20"/>
          <w:szCs w:val="20"/>
        </w:rPr>
        <w:t>i jego ochronie</w:t>
      </w:r>
      <w:r w:rsidRPr="00423DA0">
        <w:rPr>
          <w:rFonts w:ascii="Lato" w:hAnsi="Lato" w:cs="Arial"/>
          <w:i/>
          <w:iCs/>
          <w:spacing w:val="4"/>
          <w:sz w:val="20"/>
          <w:szCs w:val="20"/>
        </w:rPr>
        <w:t xml:space="preserve"> </w:t>
      </w:r>
      <w:r w:rsidRPr="00423DA0">
        <w:rPr>
          <w:rFonts w:ascii="Lato" w:hAnsi="Lato" w:cs="Arial"/>
          <w:iCs/>
          <w:spacing w:val="4"/>
          <w:sz w:val="20"/>
          <w:szCs w:val="20"/>
        </w:rPr>
        <w:t xml:space="preserve">takich wyrazów jak „lokalizacja” lub „usytuowanie” w kontekście danego przedsięwzięcia, istotą decyzji o środowiskowych uwarunkowaniach nie będzie całkowite skonkretyzowanie (co do dokładnych współrzędnych w przestrzeni trójwymiarowej) lokalizacji danej inwestycji (przedsięwzięcia). Istotą decyzji o środowiskowych uwarunkowaniach jest przede wszystkim ocena możliwości lokalizacji danego przedsięwzięcia, na skonkretyzowanym w przestrzeni terenie w kontekście uwarunkowań tego przedsięwzięcia w kategoriach oddziaływania na środowisko, a nie ostateczne i przesądzające na przyszłość usytuowanie konkretnych budowli (elementów przedsięwzięcia) w przestrzeni, w szczególności poprzez ustalenie precyzyjnego układu współrzędnych inwestycji. Kwestia szczegółowej lokalizacji (usytuowania) całego przedsięwzięcia, wraz z jego poszczególnymi elementami ingerującymi w przestrzeń, tak pod, jak i na powierzchni </w:t>
      </w:r>
      <w:r w:rsidRPr="00423DA0">
        <w:rPr>
          <w:rFonts w:ascii="Lato" w:hAnsi="Lato" w:cs="Arial"/>
          <w:iCs/>
          <w:spacing w:val="4"/>
          <w:sz w:val="20"/>
          <w:szCs w:val="20"/>
        </w:rPr>
        <w:lastRenderedPageBreak/>
        <w:t xml:space="preserve">ziemi, co do zasady, dokonana zostanie dopiero na etapie uzyskiwania decyzji o pozwoleniu na budowę (por. Ustawa o udostępnianiu informacji o środowisku i jego ochronie, udziale społeczeństwa w ochronie środowiska oraz o ocenach oddziaływania na środowisko. Komentarz. red. dr Tomasz Filipowicz, Alicja Plucińska-Filipowicz, prof. dr hab. Marek Wierzbowski, </w:t>
      </w:r>
      <w:proofErr w:type="spellStart"/>
      <w:r w:rsidRPr="00423DA0">
        <w:rPr>
          <w:rFonts w:ascii="Lato" w:hAnsi="Lato" w:cs="Arial"/>
          <w:iCs/>
          <w:spacing w:val="4"/>
          <w:sz w:val="20"/>
          <w:szCs w:val="20"/>
        </w:rPr>
        <w:t>Legalis</w:t>
      </w:r>
      <w:proofErr w:type="spellEnd"/>
      <w:r w:rsidRPr="00423DA0">
        <w:rPr>
          <w:rFonts w:ascii="Lato" w:hAnsi="Lato" w:cs="Arial"/>
          <w:iCs/>
          <w:spacing w:val="4"/>
          <w:sz w:val="20"/>
          <w:szCs w:val="20"/>
        </w:rPr>
        <w:t>, Komentarz do art. 71).</w:t>
      </w:r>
    </w:p>
    <w:p w14:paraId="3B7707F9" w14:textId="5819E7E0" w:rsidR="00234B2C" w:rsidRDefault="00423DA0" w:rsidP="00423DA0">
      <w:pPr>
        <w:spacing w:after="240" w:line="240" w:lineRule="exact"/>
        <w:jc w:val="both"/>
        <w:rPr>
          <w:rFonts w:ascii="Lato" w:hAnsi="Lato" w:cs="Arial"/>
          <w:iCs/>
          <w:spacing w:val="4"/>
          <w:sz w:val="20"/>
          <w:szCs w:val="20"/>
        </w:rPr>
      </w:pPr>
      <w:r w:rsidRPr="00423DA0">
        <w:rPr>
          <w:rFonts w:ascii="Lato" w:hAnsi="Lato" w:cs="Arial"/>
          <w:iCs/>
          <w:spacing w:val="4"/>
          <w:sz w:val="20"/>
          <w:szCs w:val="20"/>
        </w:rPr>
        <w:t xml:space="preserve">Co więcej, organy właściwe do wydania </w:t>
      </w:r>
      <w:bookmarkStart w:id="6" w:name="_Hlk120610819"/>
      <w:r w:rsidRPr="00423DA0">
        <w:rPr>
          <w:rFonts w:ascii="Lato" w:hAnsi="Lato" w:cs="Arial"/>
          <w:iCs/>
          <w:spacing w:val="4"/>
          <w:sz w:val="20"/>
          <w:szCs w:val="20"/>
        </w:rPr>
        <w:t>decyzji</w:t>
      </w:r>
      <w:r w:rsidR="00D1345E">
        <w:rPr>
          <w:rFonts w:ascii="Lato" w:hAnsi="Lato" w:cs="Arial"/>
          <w:iCs/>
          <w:spacing w:val="4"/>
          <w:sz w:val="20"/>
          <w:szCs w:val="20"/>
        </w:rPr>
        <w:t xml:space="preserve"> </w:t>
      </w:r>
      <w:r w:rsidR="00D1345E" w:rsidRPr="00D1345E">
        <w:rPr>
          <w:rFonts w:ascii="Lato" w:hAnsi="Lato" w:cs="Arial"/>
          <w:bCs/>
          <w:iCs/>
          <w:spacing w:val="4"/>
          <w:sz w:val="20"/>
          <w:szCs w:val="20"/>
          <w:lang w:bidi="pl-PL"/>
        </w:rPr>
        <w:t>o ustaleniu lokalizacji inwestycji towarzyszącej inwestycjom w zakresie terminalu</w:t>
      </w:r>
      <w:bookmarkEnd w:id="6"/>
      <w:r w:rsidRPr="00423DA0">
        <w:rPr>
          <w:rFonts w:ascii="Lato" w:hAnsi="Lato" w:cs="Arial"/>
          <w:iCs/>
          <w:spacing w:val="4"/>
          <w:sz w:val="20"/>
          <w:szCs w:val="20"/>
        </w:rPr>
        <w:t xml:space="preserve">, nie są uprawnione do oceny prawidłowości postępowania zakończonego wydaniem decyzji o środowiskowych uwarunkowaniach zgody na realizację przedsięwzięcia. Kompetencja w tym zakresie przysługuje organom wskazanym w </w:t>
      </w:r>
      <w:r w:rsidRPr="006D7ACE">
        <w:rPr>
          <w:rFonts w:ascii="Lato" w:hAnsi="Lato" w:cs="Arial"/>
          <w:i/>
          <w:iCs/>
          <w:spacing w:val="4"/>
          <w:sz w:val="20"/>
          <w:szCs w:val="20"/>
        </w:rPr>
        <w:t>ustawie</w:t>
      </w:r>
      <w:r w:rsidRPr="006D7ACE">
        <w:rPr>
          <w:rFonts w:ascii="Lato" w:hAnsi="Lato" w:cs="Arial"/>
          <w:iCs/>
          <w:spacing w:val="4"/>
          <w:sz w:val="20"/>
          <w:szCs w:val="20"/>
        </w:rPr>
        <w:t xml:space="preserve"> </w:t>
      </w:r>
      <w:r w:rsidR="00A227A9">
        <w:rPr>
          <w:rFonts w:ascii="Lato" w:hAnsi="Lato" w:cs="Arial"/>
          <w:iCs/>
          <w:spacing w:val="4"/>
          <w:sz w:val="20"/>
          <w:szCs w:val="20"/>
        </w:rPr>
        <w:br/>
      </w:r>
      <w:r w:rsidRPr="006D7ACE">
        <w:rPr>
          <w:rFonts w:ascii="Lato" w:hAnsi="Lato" w:cs="Arial"/>
          <w:i/>
          <w:iCs/>
          <w:spacing w:val="4"/>
          <w:sz w:val="20"/>
          <w:szCs w:val="20"/>
        </w:rPr>
        <w:t>o udostępnianiu informacji o środowisku</w:t>
      </w:r>
      <w:r w:rsidR="006D7ACE" w:rsidRPr="003F4A31">
        <w:rPr>
          <w:rFonts w:ascii="Lato" w:hAnsi="Lato" w:cs="Arial"/>
          <w:i/>
          <w:iCs/>
          <w:spacing w:val="4"/>
          <w:sz w:val="20"/>
          <w:szCs w:val="20"/>
        </w:rPr>
        <w:t xml:space="preserve"> i jego ochronie</w:t>
      </w:r>
      <w:r w:rsidRPr="006D7ACE">
        <w:rPr>
          <w:rFonts w:ascii="Lato" w:hAnsi="Lato" w:cs="Arial"/>
          <w:iCs/>
          <w:spacing w:val="4"/>
          <w:sz w:val="20"/>
          <w:szCs w:val="20"/>
        </w:rPr>
        <w:t>. Niedopuszczalna jest zatem w postępowaniu o wydanie</w:t>
      </w:r>
      <w:r w:rsidR="00234B2C" w:rsidRPr="006D7ACE">
        <w:rPr>
          <w:rFonts w:ascii="Lato" w:hAnsi="Lato" w:cs="Arial"/>
          <w:iCs/>
          <w:spacing w:val="4"/>
          <w:sz w:val="20"/>
          <w:szCs w:val="20"/>
        </w:rPr>
        <w:t xml:space="preserve"> decyzji </w:t>
      </w:r>
      <w:r w:rsidR="00234B2C" w:rsidRPr="006D7ACE">
        <w:rPr>
          <w:rFonts w:ascii="Lato" w:hAnsi="Lato" w:cs="Arial"/>
          <w:bCs/>
          <w:iCs/>
          <w:spacing w:val="4"/>
          <w:sz w:val="20"/>
          <w:szCs w:val="20"/>
          <w:lang w:bidi="pl-PL"/>
        </w:rPr>
        <w:t xml:space="preserve">o ustaleniu lokalizacji inwestycji towarzyszącej inwestycjom </w:t>
      </w:r>
      <w:r w:rsidR="00234B2C" w:rsidRPr="00D1345E">
        <w:rPr>
          <w:rFonts w:ascii="Lato" w:hAnsi="Lato" w:cs="Arial"/>
          <w:bCs/>
          <w:iCs/>
          <w:spacing w:val="4"/>
          <w:sz w:val="20"/>
          <w:szCs w:val="20"/>
          <w:lang w:bidi="pl-PL"/>
        </w:rPr>
        <w:t>w zakresie terminalu</w:t>
      </w:r>
      <w:r w:rsidRPr="00423DA0">
        <w:rPr>
          <w:rFonts w:ascii="Lato" w:hAnsi="Lato" w:cs="Arial"/>
          <w:iCs/>
          <w:spacing w:val="4"/>
          <w:sz w:val="20"/>
          <w:szCs w:val="20"/>
        </w:rPr>
        <w:t>, analiza (ocena) decyzji środowiskowej</w:t>
      </w:r>
      <w:r w:rsidR="005F7633">
        <w:rPr>
          <w:rFonts w:ascii="Lato" w:hAnsi="Lato" w:cs="Arial"/>
          <w:iCs/>
          <w:spacing w:val="4"/>
          <w:sz w:val="20"/>
          <w:szCs w:val="20"/>
        </w:rPr>
        <w:t xml:space="preserve"> (</w:t>
      </w:r>
      <w:r w:rsidR="004074CF">
        <w:rPr>
          <w:rFonts w:ascii="Lato" w:hAnsi="Lato" w:cs="Arial"/>
          <w:iCs/>
          <w:spacing w:val="4"/>
          <w:sz w:val="20"/>
          <w:szCs w:val="20"/>
        </w:rPr>
        <w:t>pod kątem jej prawidłowości i zgodności z przepisami prawa</w:t>
      </w:r>
      <w:r w:rsidR="005F7633">
        <w:rPr>
          <w:rFonts w:ascii="Lato" w:hAnsi="Lato" w:cs="Arial"/>
          <w:iCs/>
          <w:spacing w:val="4"/>
          <w:sz w:val="20"/>
          <w:szCs w:val="20"/>
        </w:rPr>
        <w:t>)</w:t>
      </w:r>
      <w:r w:rsidR="004074CF">
        <w:rPr>
          <w:rFonts w:ascii="Lato" w:hAnsi="Lato" w:cs="Arial"/>
          <w:iCs/>
          <w:spacing w:val="4"/>
          <w:sz w:val="20"/>
          <w:szCs w:val="20"/>
        </w:rPr>
        <w:t>,</w:t>
      </w:r>
      <w:r w:rsidRPr="00423DA0">
        <w:rPr>
          <w:rFonts w:ascii="Lato" w:hAnsi="Lato" w:cs="Arial"/>
          <w:iCs/>
          <w:spacing w:val="4"/>
          <w:sz w:val="20"/>
          <w:szCs w:val="20"/>
        </w:rPr>
        <w:t xml:space="preserve"> wydanej w odrębnym postępowaniu, jak również dokumentów stanowiących podstawę jej wydania </w:t>
      </w:r>
      <w:r w:rsidR="00234B2C" w:rsidRPr="005563AE">
        <w:rPr>
          <w:rFonts w:ascii="Lato" w:hAnsi="Lato" w:cs="Arial"/>
          <w:spacing w:val="4"/>
          <w:sz w:val="20"/>
          <w:szCs w:val="20"/>
        </w:rPr>
        <w:t xml:space="preserve">(por. wyroki Naczelnego Sądu Administracyjnego z dnia 22 stycznia 2013 r., sygn. akt II OSK 1737/11  z dnia 27 czerwca 2012 r., sygn. akt II OSK 710/11, </w:t>
      </w:r>
      <w:proofErr w:type="spellStart"/>
      <w:r w:rsidR="00234B2C" w:rsidRPr="005563AE">
        <w:rPr>
          <w:rFonts w:ascii="Lato" w:hAnsi="Lato" w:cs="Arial"/>
          <w:spacing w:val="4"/>
          <w:sz w:val="20"/>
          <w:szCs w:val="20"/>
        </w:rPr>
        <w:t>opubl</w:t>
      </w:r>
      <w:proofErr w:type="spellEnd"/>
      <w:r w:rsidR="00234B2C" w:rsidRPr="005563AE">
        <w:rPr>
          <w:rFonts w:ascii="Lato" w:hAnsi="Lato" w:cs="Arial"/>
          <w:spacing w:val="4"/>
          <w:sz w:val="20"/>
          <w:szCs w:val="20"/>
        </w:rPr>
        <w:t>. Centralna Baza Orzeczeń Sądów Administracyjnych</w:t>
      </w:r>
      <w:r w:rsidR="005F7633">
        <w:rPr>
          <w:rFonts w:ascii="Lato" w:hAnsi="Lato" w:cs="Arial"/>
          <w:spacing w:val="4"/>
          <w:sz w:val="20"/>
          <w:szCs w:val="20"/>
        </w:rPr>
        <w:t xml:space="preserve"> </w:t>
      </w:r>
      <w:r w:rsidR="00234B2C" w:rsidRPr="005563AE">
        <w:rPr>
          <w:rFonts w:ascii="Lato" w:hAnsi="Lato" w:cs="Arial"/>
          <w:spacing w:val="4"/>
          <w:sz w:val="20"/>
          <w:szCs w:val="20"/>
        </w:rPr>
        <w:t xml:space="preserve">- zapadłe co prawda na podstawie </w:t>
      </w:r>
      <w:r w:rsidR="00234B2C" w:rsidRPr="005563AE">
        <w:rPr>
          <w:rFonts w:ascii="Lato" w:hAnsi="Lato" w:cs="Arial"/>
          <w:i/>
          <w:iCs/>
          <w:spacing w:val="4"/>
          <w:sz w:val="20"/>
          <w:szCs w:val="20"/>
        </w:rPr>
        <w:t>specustawy drogowej</w:t>
      </w:r>
      <w:r w:rsidR="00234B2C" w:rsidRPr="005563AE">
        <w:rPr>
          <w:rFonts w:ascii="Lato" w:hAnsi="Lato" w:cs="Arial"/>
          <w:spacing w:val="4"/>
          <w:sz w:val="20"/>
          <w:szCs w:val="20"/>
        </w:rPr>
        <w:t xml:space="preserve">, ale aktualne w świetle przepisów </w:t>
      </w:r>
      <w:r w:rsidR="00234B2C" w:rsidRPr="005563AE">
        <w:rPr>
          <w:rFonts w:ascii="Lato" w:hAnsi="Lato" w:cs="Arial"/>
          <w:i/>
          <w:iCs/>
          <w:spacing w:val="4"/>
          <w:sz w:val="20"/>
          <w:szCs w:val="20"/>
        </w:rPr>
        <w:t>specustawy gazowej</w:t>
      </w:r>
      <w:r w:rsidR="00234B2C" w:rsidRPr="005563AE">
        <w:rPr>
          <w:rFonts w:ascii="Lato" w:hAnsi="Lato" w:cs="Arial"/>
          <w:spacing w:val="4"/>
          <w:sz w:val="20"/>
          <w:szCs w:val="20"/>
        </w:rPr>
        <w:t>).</w:t>
      </w:r>
    </w:p>
    <w:p w14:paraId="05DCDDDA" w14:textId="0A44CD9B" w:rsidR="00423DA0" w:rsidRPr="00234B2C" w:rsidRDefault="00423DA0" w:rsidP="00B23FEB">
      <w:pPr>
        <w:spacing w:after="240" w:line="240" w:lineRule="exact"/>
        <w:jc w:val="both"/>
        <w:rPr>
          <w:rFonts w:ascii="Lato" w:hAnsi="Lato" w:cs="Arial"/>
          <w:bCs/>
          <w:iCs/>
          <w:spacing w:val="4"/>
          <w:sz w:val="20"/>
          <w:szCs w:val="20"/>
        </w:rPr>
      </w:pPr>
      <w:r w:rsidRPr="00423DA0">
        <w:rPr>
          <w:rFonts w:ascii="Lato" w:hAnsi="Lato" w:cs="Arial"/>
          <w:bCs/>
          <w:iCs/>
          <w:spacing w:val="4"/>
          <w:sz w:val="20"/>
          <w:szCs w:val="20"/>
        </w:rPr>
        <w:t xml:space="preserve">W konsekwencji, wszelkie zarzuty skarżących dotyczące prawidłowości wydanej </w:t>
      </w:r>
      <w:bookmarkStart w:id="7" w:name="_Hlk120611096"/>
      <w:r w:rsidRPr="00234B2C">
        <w:rPr>
          <w:rFonts w:ascii="Lato" w:hAnsi="Lato" w:cs="Arial"/>
          <w:bCs/>
          <w:i/>
          <w:iCs/>
          <w:spacing w:val="4"/>
          <w:sz w:val="20"/>
          <w:szCs w:val="20"/>
        </w:rPr>
        <w:t xml:space="preserve">decyzji </w:t>
      </w:r>
      <w:r w:rsidR="00A227A9">
        <w:rPr>
          <w:rFonts w:ascii="Lato" w:hAnsi="Lato" w:cs="Arial"/>
          <w:bCs/>
          <w:i/>
          <w:iCs/>
          <w:spacing w:val="4"/>
          <w:sz w:val="20"/>
          <w:szCs w:val="20"/>
        </w:rPr>
        <w:br/>
      </w:r>
      <w:r w:rsidR="00234B2C">
        <w:rPr>
          <w:rFonts w:ascii="Lato" w:hAnsi="Lato" w:cs="Arial"/>
          <w:bCs/>
          <w:i/>
          <w:iCs/>
          <w:spacing w:val="4"/>
          <w:sz w:val="20"/>
          <w:szCs w:val="20"/>
        </w:rPr>
        <w:t xml:space="preserve">o </w:t>
      </w:r>
      <w:r w:rsidRPr="00234B2C">
        <w:rPr>
          <w:rFonts w:ascii="Lato" w:hAnsi="Lato" w:cs="Arial"/>
          <w:bCs/>
          <w:i/>
          <w:iCs/>
          <w:spacing w:val="4"/>
          <w:sz w:val="20"/>
          <w:szCs w:val="20"/>
        </w:rPr>
        <w:t>środowisko</w:t>
      </w:r>
      <w:r w:rsidR="00234B2C">
        <w:rPr>
          <w:rFonts w:ascii="Lato" w:hAnsi="Lato" w:cs="Arial"/>
          <w:bCs/>
          <w:i/>
          <w:iCs/>
          <w:spacing w:val="4"/>
          <w:sz w:val="20"/>
          <w:szCs w:val="20"/>
        </w:rPr>
        <w:t>wych uwarunkowaniach</w:t>
      </w:r>
      <w:bookmarkEnd w:id="7"/>
      <w:r w:rsidRPr="00234B2C">
        <w:rPr>
          <w:rFonts w:ascii="Lato" w:hAnsi="Lato" w:cs="Arial"/>
          <w:bCs/>
          <w:iCs/>
          <w:spacing w:val="4"/>
          <w:sz w:val="20"/>
          <w:szCs w:val="20"/>
        </w:rPr>
        <w:t xml:space="preserve"> </w:t>
      </w:r>
      <w:r w:rsidRPr="00423DA0">
        <w:rPr>
          <w:rFonts w:ascii="Lato" w:hAnsi="Lato" w:cs="Arial"/>
          <w:bCs/>
          <w:iCs/>
          <w:spacing w:val="4"/>
          <w:sz w:val="20"/>
          <w:szCs w:val="20"/>
        </w:rPr>
        <w:t>nie mogą zostać rozpatrzone w niniejszym postępowaniu, podobnie jak hipotezy skarżących co do bytu prawnego</w:t>
      </w:r>
      <w:r w:rsidR="00234B2C">
        <w:rPr>
          <w:rFonts w:ascii="Lato" w:hAnsi="Lato" w:cs="Arial"/>
          <w:bCs/>
          <w:i/>
          <w:iCs/>
          <w:spacing w:val="4"/>
          <w:sz w:val="20"/>
          <w:szCs w:val="20"/>
        </w:rPr>
        <w:t xml:space="preserve"> </w:t>
      </w:r>
      <w:r w:rsidR="00234B2C" w:rsidRPr="00234B2C">
        <w:rPr>
          <w:rFonts w:ascii="Lato" w:hAnsi="Lato" w:cs="Arial"/>
          <w:bCs/>
          <w:i/>
          <w:iCs/>
          <w:spacing w:val="4"/>
          <w:sz w:val="20"/>
          <w:szCs w:val="20"/>
        </w:rPr>
        <w:t>decyzji o środowiskowych uwarunkowaniach</w:t>
      </w:r>
      <w:r w:rsidRPr="00423DA0">
        <w:rPr>
          <w:rFonts w:ascii="Lato" w:hAnsi="Lato" w:cs="Arial"/>
          <w:bCs/>
          <w:iCs/>
          <w:spacing w:val="4"/>
          <w:sz w:val="20"/>
          <w:szCs w:val="20"/>
        </w:rPr>
        <w:t xml:space="preserve">. </w:t>
      </w:r>
    </w:p>
    <w:p w14:paraId="54DE6B49" w14:textId="7E3ECF44" w:rsidR="00315CE1" w:rsidRPr="005563AE" w:rsidRDefault="00234B2C" w:rsidP="003F4A31">
      <w:pPr>
        <w:autoSpaceDE w:val="0"/>
        <w:autoSpaceDN w:val="0"/>
        <w:adjustRightInd w:val="0"/>
        <w:spacing w:after="240" w:line="240" w:lineRule="exact"/>
        <w:jc w:val="both"/>
        <w:rPr>
          <w:rStyle w:val="info-list-value-uzasadnienie"/>
          <w:rFonts w:ascii="Lato" w:eastAsia="Arial" w:hAnsi="Lato"/>
          <w:spacing w:val="4"/>
          <w:sz w:val="20"/>
          <w:szCs w:val="20"/>
        </w:rPr>
      </w:pPr>
      <w:r>
        <w:rPr>
          <w:rFonts w:ascii="Lato" w:hAnsi="Lato" w:cs="Arial"/>
          <w:spacing w:val="4"/>
          <w:sz w:val="20"/>
          <w:szCs w:val="20"/>
        </w:rPr>
        <w:t>R</w:t>
      </w:r>
      <w:r w:rsidR="00315CE1" w:rsidRPr="005563AE">
        <w:rPr>
          <w:rFonts w:ascii="Lato" w:hAnsi="Lato" w:cs="Arial"/>
          <w:spacing w:val="4"/>
          <w:sz w:val="20"/>
          <w:szCs w:val="20"/>
        </w:rPr>
        <w:t>ównież</w:t>
      </w:r>
      <w:r>
        <w:rPr>
          <w:rFonts w:ascii="Lato" w:hAnsi="Lato" w:cs="Arial"/>
          <w:spacing w:val="4"/>
          <w:sz w:val="20"/>
          <w:szCs w:val="20"/>
        </w:rPr>
        <w:t xml:space="preserve"> </w:t>
      </w:r>
      <w:r w:rsidR="00315CE1" w:rsidRPr="005563AE">
        <w:rPr>
          <w:rFonts w:ascii="Lato" w:hAnsi="Lato" w:cs="Arial"/>
          <w:spacing w:val="4"/>
          <w:sz w:val="20"/>
          <w:szCs w:val="20"/>
        </w:rPr>
        <w:t xml:space="preserve">informacja o wniesieniu skargi do Wojewódzkiego Sądu Administracyjnego w Warszawie na </w:t>
      </w:r>
      <w:r w:rsidR="00315CE1" w:rsidRPr="005563AE">
        <w:rPr>
          <w:rFonts w:ascii="Lato" w:hAnsi="Lato" w:cs="Arial"/>
          <w:i/>
          <w:spacing w:val="4"/>
          <w:sz w:val="20"/>
          <w:szCs w:val="20"/>
        </w:rPr>
        <w:t>decyzję</w:t>
      </w:r>
      <w:bookmarkStart w:id="8" w:name="_Hlk119505742"/>
      <w:r w:rsidR="00315CE1" w:rsidRPr="005563AE">
        <w:rPr>
          <w:rFonts w:ascii="Lato" w:hAnsi="Lato" w:cs="Arial"/>
          <w:i/>
          <w:spacing w:val="4"/>
          <w:sz w:val="20"/>
          <w:szCs w:val="20"/>
        </w:rPr>
        <w:t xml:space="preserve"> o środowiskowych uwarunkowaniach</w:t>
      </w:r>
      <w:bookmarkEnd w:id="8"/>
      <w:r w:rsidR="00315CE1" w:rsidRPr="005563AE">
        <w:rPr>
          <w:rFonts w:ascii="Lato" w:hAnsi="Lato" w:cs="Arial"/>
          <w:spacing w:val="4"/>
          <w:sz w:val="20"/>
          <w:szCs w:val="20"/>
        </w:rPr>
        <w:t xml:space="preserve">, na którą skarżący powołują się w swoich </w:t>
      </w:r>
      <w:proofErr w:type="spellStart"/>
      <w:r w:rsidR="00315CE1" w:rsidRPr="005563AE">
        <w:rPr>
          <w:rFonts w:ascii="Lato" w:hAnsi="Lato" w:cs="Arial"/>
          <w:spacing w:val="4"/>
          <w:sz w:val="20"/>
          <w:szCs w:val="20"/>
        </w:rPr>
        <w:t>odwołaniach</w:t>
      </w:r>
      <w:proofErr w:type="spellEnd"/>
      <w:r w:rsidR="00315CE1" w:rsidRPr="005563AE">
        <w:rPr>
          <w:rFonts w:ascii="Lato" w:hAnsi="Lato" w:cs="Arial"/>
          <w:spacing w:val="4"/>
          <w:sz w:val="20"/>
          <w:szCs w:val="20"/>
        </w:rPr>
        <w:t xml:space="preserve">, wraz z przedstawieniem argumentacji na jej poparcie, nie ma wpływu na przyjęte </w:t>
      </w:r>
      <w:r w:rsidR="00A227A9">
        <w:rPr>
          <w:rFonts w:ascii="Lato" w:hAnsi="Lato" w:cs="Arial"/>
          <w:spacing w:val="4"/>
          <w:sz w:val="20"/>
          <w:szCs w:val="20"/>
        </w:rPr>
        <w:br/>
      </w:r>
      <w:r w:rsidR="00315CE1" w:rsidRPr="005563AE">
        <w:rPr>
          <w:rFonts w:ascii="Lato" w:hAnsi="Lato" w:cs="Arial"/>
          <w:spacing w:val="4"/>
          <w:sz w:val="20"/>
          <w:szCs w:val="20"/>
        </w:rPr>
        <w:t>w sprawie rozstrzygnięcie</w:t>
      </w:r>
      <w:r>
        <w:rPr>
          <w:rFonts w:ascii="Lato" w:hAnsi="Lato" w:cs="Arial"/>
          <w:spacing w:val="4"/>
          <w:sz w:val="20"/>
          <w:szCs w:val="20"/>
        </w:rPr>
        <w:t xml:space="preserve"> i nie może świadczyć o jego wadliwości</w:t>
      </w:r>
      <w:r w:rsidR="00315CE1" w:rsidRPr="005563AE">
        <w:rPr>
          <w:rFonts w:ascii="Lato" w:hAnsi="Lato" w:cs="Arial"/>
          <w:spacing w:val="4"/>
          <w:sz w:val="20"/>
          <w:szCs w:val="20"/>
        </w:rPr>
        <w:t xml:space="preserve">. </w:t>
      </w:r>
    </w:p>
    <w:p w14:paraId="73C6C3BB" w14:textId="1CE1FEAF" w:rsidR="00315CE1" w:rsidRPr="005563AE" w:rsidRDefault="00315CE1" w:rsidP="005563AE">
      <w:pPr>
        <w:spacing w:after="240" w:line="240" w:lineRule="exact"/>
        <w:jc w:val="both"/>
        <w:rPr>
          <w:rFonts w:ascii="Lato" w:hAnsi="Lato" w:cs="Arial"/>
          <w:bCs/>
          <w:spacing w:val="4"/>
          <w:sz w:val="20"/>
          <w:szCs w:val="20"/>
        </w:rPr>
      </w:pPr>
      <w:r w:rsidRPr="005563AE">
        <w:rPr>
          <w:rFonts w:ascii="Lato" w:hAnsi="Lato" w:cs="Arial"/>
          <w:bCs/>
          <w:spacing w:val="4"/>
          <w:sz w:val="20"/>
          <w:szCs w:val="20"/>
        </w:rPr>
        <w:t xml:space="preserve">Zauważyć </w:t>
      </w:r>
      <w:r w:rsidR="00A35925" w:rsidRPr="005563AE">
        <w:rPr>
          <w:rFonts w:ascii="Lato" w:hAnsi="Lato" w:cs="Arial"/>
          <w:bCs/>
          <w:spacing w:val="4"/>
          <w:sz w:val="20"/>
          <w:szCs w:val="20"/>
        </w:rPr>
        <w:t xml:space="preserve">bowiem </w:t>
      </w:r>
      <w:r w:rsidRPr="005563AE">
        <w:rPr>
          <w:rFonts w:ascii="Lato" w:hAnsi="Lato" w:cs="Arial"/>
          <w:bCs/>
          <w:spacing w:val="4"/>
          <w:sz w:val="20"/>
          <w:szCs w:val="20"/>
        </w:rPr>
        <w:t xml:space="preserve">należy, że </w:t>
      </w:r>
      <w:bookmarkStart w:id="9" w:name="_Hlk120623847"/>
      <w:r w:rsidRPr="005563AE">
        <w:rPr>
          <w:rFonts w:ascii="Lato" w:hAnsi="Lato" w:cs="Arial"/>
          <w:bCs/>
          <w:spacing w:val="4"/>
          <w:sz w:val="20"/>
          <w:szCs w:val="20"/>
        </w:rPr>
        <w:t>w niniejszej sprawie do wniosku o wydanie decyzji o</w:t>
      </w:r>
      <w:r w:rsidRPr="005563AE">
        <w:rPr>
          <w:rFonts w:ascii="Lato" w:hAnsi="Lato" w:cs="Arial"/>
          <w:spacing w:val="4"/>
          <w:sz w:val="20"/>
          <w:szCs w:val="20"/>
        </w:rPr>
        <w:t xml:space="preserve"> ustaleniu lokalizacji ww. inwestycji towarzyszącej inwestycjom w zakresie terminalu</w:t>
      </w:r>
      <w:r w:rsidRPr="005563AE">
        <w:rPr>
          <w:rFonts w:ascii="Lato" w:hAnsi="Lato" w:cs="Arial"/>
          <w:bCs/>
          <w:spacing w:val="4"/>
          <w:sz w:val="20"/>
          <w:szCs w:val="20"/>
        </w:rPr>
        <w:t xml:space="preserve">, </w:t>
      </w:r>
      <w:r w:rsidRPr="005563AE">
        <w:rPr>
          <w:rFonts w:ascii="Lato" w:hAnsi="Lato" w:cs="Arial"/>
          <w:bCs/>
          <w:i/>
          <w:spacing w:val="4"/>
          <w:sz w:val="20"/>
          <w:szCs w:val="20"/>
        </w:rPr>
        <w:t>inwestor</w:t>
      </w:r>
      <w:r w:rsidRPr="005563AE">
        <w:rPr>
          <w:rFonts w:ascii="Lato" w:hAnsi="Lato" w:cs="Arial"/>
          <w:bCs/>
          <w:spacing w:val="4"/>
          <w:sz w:val="20"/>
          <w:szCs w:val="20"/>
        </w:rPr>
        <w:t xml:space="preserve"> przedłożył ostateczną</w:t>
      </w:r>
      <w:r w:rsidR="004074CF">
        <w:rPr>
          <w:rFonts w:ascii="Lato" w:hAnsi="Lato" w:cs="Arial"/>
          <w:bCs/>
          <w:spacing w:val="4"/>
          <w:sz w:val="20"/>
          <w:szCs w:val="20"/>
        </w:rPr>
        <w:t xml:space="preserve"> </w:t>
      </w:r>
      <w:r w:rsidRPr="005563AE">
        <w:rPr>
          <w:rFonts w:ascii="Lato" w:hAnsi="Lato" w:cs="Arial"/>
          <w:bCs/>
          <w:i/>
          <w:spacing w:val="4"/>
          <w:sz w:val="20"/>
          <w:szCs w:val="20"/>
        </w:rPr>
        <w:t>decyzję</w:t>
      </w:r>
      <w:r w:rsidRPr="005563AE">
        <w:rPr>
          <w:rFonts w:ascii="Lato" w:hAnsi="Lato" w:cs="Arial"/>
          <w:i/>
          <w:spacing w:val="4"/>
          <w:sz w:val="20"/>
          <w:szCs w:val="20"/>
        </w:rPr>
        <w:t xml:space="preserve"> </w:t>
      </w:r>
      <w:r w:rsidRPr="005563AE">
        <w:rPr>
          <w:rFonts w:ascii="Lato" w:hAnsi="Lato" w:cs="Arial"/>
          <w:bCs/>
          <w:i/>
          <w:spacing w:val="4"/>
          <w:sz w:val="20"/>
          <w:szCs w:val="20"/>
        </w:rPr>
        <w:t>o środowiskowych uwarunkowaniach</w:t>
      </w:r>
      <w:bookmarkEnd w:id="9"/>
      <w:r w:rsidRPr="005563AE">
        <w:rPr>
          <w:rFonts w:ascii="Lato" w:hAnsi="Lato" w:cs="Arial"/>
          <w:bCs/>
          <w:i/>
          <w:spacing w:val="4"/>
          <w:sz w:val="20"/>
          <w:szCs w:val="20"/>
        </w:rPr>
        <w:t>.</w:t>
      </w:r>
    </w:p>
    <w:p w14:paraId="2B4FD293" w14:textId="77777777" w:rsidR="00315CE1" w:rsidRPr="005563AE" w:rsidRDefault="00315CE1" w:rsidP="005563AE">
      <w:pPr>
        <w:spacing w:after="240" w:line="240" w:lineRule="exact"/>
        <w:jc w:val="both"/>
        <w:outlineLvl w:val="0"/>
        <w:rPr>
          <w:rFonts w:ascii="Lato" w:hAnsi="Lato" w:cs="Arial"/>
          <w:bCs/>
          <w:iCs/>
          <w:spacing w:val="4"/>
          <w:sz w:val="20"/>
          <w:szCs w:val="20"/>
        </w:rPr>
      </w:pPr>
      <w:r w:rsidRPr="005563AE">
        <w:rPr>
          <w:rFonts w:ascii="Lato" w:hAnsi="Lato" w:cs="Arial"/>
          <w:bCs/>
          <w:i/>
          <w:spacing w:val="4"/>
          <w:sz w:val="20"/>
          <w:szCs w:val="20"/>
        </w:rPr>
        <w:t>Decyzja</w:t>
      </w:r>
      <w:r w:rsidRPr="005563AE">
        <w:rPr>
          <w:rFonts w:ascii="Lato" w:hAnsi="Lato" w:cs="Arial"/>
          <w:bCs/>
          <w:i/>
          <w:iCs/>
          <w:spacing w:val="4"/>
          <w:sz w:val="20"/>
          <w:szCs w:val="20"/>
        </w:rPr>
        <w:t xml:space="preserve"> o środowiskowych uwarunkowaniach</w:t>
      </w:r>
      <w:r w:rsidRPr="005563AE">
        <w:rPr>
          <w:rFonts w:ascii="Lato" w:hAnsi="Lato" w:cs="Arial"/>
          <w:bCs/>
          <w:iCs/>
          <w:spacing w:val="4"/>
          <w:sz w:val="20"/>
          <w:szCs w:val="20"/>
        </w:rPr>
        <w:t xml:space="preserve">, jako ostateczna w toku instancji, korzysta z wyrażonej </w:t>
      </w:r>
      <w:r w:rsidRPr="005563AE">
        <w:rPr>
          <w:rFonts w:ascii="Lato" w:hAnsi="Lato" w:cs="Arial"/>
          <w:bCs/>
          <w:iCs/>
          <w:spacing w:val="4"/>
          <w:sz w:val="20"/>
          <w:szCs w:val="20"/>
        </w:rPr>
        <w:br/>
        <w:t xml:space="preserve">w art. 16 § 1 </w:t>
      </w:r>
      <w:r w:rsidRPr="005563AE">
        <w:rPr>
          <w:rFonts w:ascii="Lato" w:hAnsi="Lato" w:cs="Arial"/>
          <w:bCs/>
          <w:i/>
          <w:iCs/>
          <w:spacing w:val="4"/>
          <w:sz w:val="20"/>
          <w:szCs w:val="20"/>
        </w:rPr>
        <w:t>kpa</w:t>
      </w:r>
      <w:r w:rsidRPr="005563AE">
        <w:rPr>
          <w:rFonts w:ascii="Lato" w:hAnsi="Lato" w:cs="Arial"/>
          <w:bCs/>
          <w:iCs/>
          <w:spacing w:val="4"/>
          <w:sz w:val="20"/>
          <w:szCs w:val="20"/>
        </w:rPr>
        <w:t xml:space="preserve"> zasady</w:t>
      </w:r>
      <w:r w:rsidRPr="005563AE">
        <w:rPr>
          <w:rFonts w:ascii="Lato" w:hAnsi="Lato"/>
          <w:spacing w:val="4"/>
          <w:sz w:val="20"/>
          <w:szCs w:val="20"/>
        </w:rPr>
        <w:t xml:space="preserve"> </w:t>
      </w:r>
      <w:r w:rsidRPr="005563AE">
        <w:rPr>
          <w:rFonts w:ascii="Lato" w:hAnsi="Lato" w:cs="Arial"/>
          <w:bCs/>
          <w:iCs/>
          <w:spacing w:val="4"/>
          <w:sz w:val="20"/>
          <w:szCs w:val="20"/>
        </w:rPr>
        <w:t xml:space="preserve">ochrony trwałości takich decyzji. Decyzje ostateczne objęte są domniemaniem prawidłowości. W systemie prawa polskiego każda ostateczna decyzja administracyjna korzysta z domniemania prawidłowości (por. art. 16 </w:t>
      </w:r>
      <w:r w:rsidRPr="005563AE">
        <w:rPr>
          <w:rFonts w:ascii="Lato" w:hAnsi="Lato" w:cs="Arial"/>
          <w:bCs/>
          <w:i/>
          <w:spacing w:val="4"/>
          <w:sz w:val="20"/>
          <w:szCs w:val="20"/>
        </w:rPr>
        <w:t>kpa</w:t>
      </w:r>
      <w:r w:rsidRPr="005563AE">
        <w:rPr>
          <w:rFonts w:ascii="Lato" w:hAnsi="Lato" w:cs="Arial"/>
          <w:bCs/>
          <w:iCs/>
          <w:spacing w:val="4"/>
          <w:sz w:val="20"/>
          <w:szCs w:val="20"/>
        </w:rPr>
        <w:t xml:space="preserve">, red. Wierzbowski 2018, wyd. 26/Komentarz, </w:t>
      </w:r>
      <w:proofErr w:type="spellStart"/>
      <w:r w:rsidRPr="005563AE">
        <w:rPr>
          <w:rFonts w:ascii="Lato" w:hAnsi="Lato" w:cs="Arial"/>
          <w:bCs/>
          <w:iCs/>
          <w:spacing w:val="4"/>
          <w:sz w:val="20"/>
          <w:szCs w:val="20"/>
        </w:rPr>
        <w:t>Legalis</w:t>
      </w:r>
      <w:proofErr w:type="spellEnd"/>
      <w:r w:rsidRPr="005563AE">
        <w:rPr>
          <w:rFonts w:ascii="Lato" w:hAnsi="Lato" w:cs="Arial"/>
          <w:bCs/>
          <w:iCs/>
          <w:spacing w:val="4"/>
          <w:sz w:val="20"/>
          <w:szCs w:val="20"/>
        </w:rPr>
        <w:t xml:space="preserve">). </w:t>
      </w:r>
    </w:p>
    <w:p w14:paraId="304E0BC6" w14:textId="24F4531F" w:rsidR="00315CE1" w:rsidRPr="005563AE" w:rsidRDefault="00315CE1" w:rsidP="005563AE">
      <w:pPr>
        <w:spacing w:after="240" w:line="240" w:lineRule="exact"/>
        <w:jc w:val="both"/>
        <w:rPr>
          <w:rFonts w:ascii="Lato" w:hAnsi="Lato" w:cs="Arial"/>
          <w:color w:val="FF0000"/>
          <w:spacing w:val="4"/>
          <w:sz w:val="20"/>
          <w:szCs w:val="20"/>
        </w:rPr>
      </w:pPr>
      <w:r w:rsidRPr="005563AE">
        <w:rPr>
          <w:rFonts w:ascii="Lato" w:hAnsi="Lato" w:cs="Arial"/>
          <w:spacing w:val="4"/>
          <w:sz w:val="20"/>
          <w:szCs w:val="20"/>
        </w:rPr>
        <w:t xml:space="preserve">Sam fakt zainicjowania postępowania </w:t>
      </w:r>
      <w:proofErr w:type="spellStart"/>
      <w:r w:rsidRPr="005563AE">
        <w:rPr>
          <w:rFonts w:ascii="Lato" w:hAnsi="Lato" w:cs="Arial"/>
          <w:spacing w:val="4"/>
          <w:sz w:val="20"/>
          <w:szCs w:val="20"/>
        </w:rPr>
        <w:t>sądowoadministracyjnego</w:t>
      </w:r>
      <w:proofErr w:type="spellEnd"/>
      <w:r w:rsidRPr="005563AE">
        <w:rPr>
          <w:rFonts w:ascii="Lato" w:hAnsi="Lato" w:cs="Arial"/>
          <w:spacing w:val="4"/>
          <w:sz w:val="20"/>
          <w:szCs w:val="20"/>
        </w:rPr>
        <w:t xml:space="preserve"> w sprawie decyzji </w:t>
      </w:r>
      <w:r w:rsidR="00665A6C">
        <w:rPr>
          <w:rFonts w:ascii="Lato" w:hAnsi="Lato" w:cs="Arial"/>
          <w:spacing w:val="4"/>
          <w:sz w:val="20"/>
          <w:szCs w:val="20"/>
        </w:rPr>
        <w:br/>
      </w:r>
      <w:r w:rsidRPr="005563AE">
        <w:rPr>
          <w:rFonts w:ascii="Lato" w:hAnsi="Lato" w:cs="Arial"/>
          <w:spacing w:val="4"/>
          <w:sz w:val="20"/>
          <w:szCs w:val="20"/>
        </w:rPr>
        <w:t xml:space="preserve">o środowiskowych uwarunkowaniach, wbrew przekonaniu skarżących, nie skutkuje brakiem możliwości rozpatrzenia sprawy dotyczącej </w:t>
      </w:r>
      <w:r w:rsidR="00F952C6" w:rsidRPr="005563AE">
        <w:rPr>
          <w:rFonts w:ascii="Lato" w:hAnsi="Lato" w:cs="Arial"/>
          <w:spacing w:val="4"/>
          <w:sz w:val="20"/>
          <w:szCs w:val="20"/>
        </w:rPr>
        <w:t>ustalenia lokalizacji ww. inwestycji towarzyszącej inwestycjom w zakresie terminalu</w:t>
      </w:r>
      <w:r w:rsidRPr="005563AE">
        <w:rPr>
          <w:rFonts w:ascii="Lato" w:hAnsi="Lato" w:cs="Arial"/>
          <w:spacing w:val="4"/>
          <w:sz w:val="20"/>
          <w:szCs w:val="20"/>
        </w:rPr>
        <w:t xml:space="preserve">, gdyż zgodnie z ideą </w:t>
      </w:r>
      <w:hyperlink r:id="rId9" w:history="1">
        <w:r w:rsidRPr="005563AE">
          <w:rPr>
            <w:rFonts w:ascii="Lato" w:hAnsi="Lato" w:cs="Arial"/>
            <w:spacing w:val="4"/>
            <w:sz w:val="20"/>
            <w:szCs w:val="20"/>
          </w:rPr>
          <w:t>art. 16 § 1</w:t>
        </w:r>
      </w:hyperlink>
      <w:r w:rsidRPr="005563AE">
        <w:rPr>
          <w:rFonts w:ascii="Lato" w:hAnsi="Lato" w:cs="Arial"/>
          <w:spacing w:val="4"/>
          <w:sz w:val="20"/>
          <w:szCs w:val="20"/>
        </w:rPr>
        <w:t xml:space="preserve"> </w:t>
      </w:r>
      <w:r w:rsidRPr="005563AE">
        <w:rPr>
          <w:rFonts w:ascii="Lato" w:hAnsi="Lato" w:cs="Arial"/>
          <w:i/>
          <w:spacing w:val="4"/>
          <w:sz w:val="20"/>
          <w:szCs w:val="20"/>
        </w:rPr>
        <w:t>kpa</w:t>
      </w:r>
      <w:r w:rsidR="004074CF">
        <w:rPr>
          <w:rFonts w:ascii="Lato" w:hAnsi="Lato" w:cs="Arial"/>
          <w:i/>
          <w:spacing w:val="4"/>
          <w:sz w:val="20"/>
          <w:szCs w:val="20"/>
        </w:rPr>
        <w:t>,</w:t>
      </w:r>
      <w:r w:rsidRPr="005563AE">
        <w:rPr>
          <w:rFonts w:ascii="Lato" w:hAnsi="Lato" w:cs="Arial"/>
          <w:spacing w:val="4"/>
          <w:sz w:val="20"/>
          <w:szCs w:val="20"/>
        </w:rPr>
        <w:t xml:space="preserve"> organ rozstrzygając sprawę ma obowiązek respektować stan prawny ukształtowany inną ostateczną decyzją pozostającą </w:t>
      </w:r>
      <w:r w:rsidRPr="005563AE">
        <w:rPr>
          <w:rFonts w:ascii="Lato" w:hAnsi="Lato" w:cs="Arial"/>
          <w:spacing w:val="4"/>
          <w:sz w:val="20"/>
          <w:szCs w:val="20"/>
        </w:rPr>
        <w:br/>
        <w:t xml:space="preserve">w obrocie prawnym (w niniejszej sprawie ostateczną </w:t>
      </w:r>
      <w:r w:rsidRPr="005563AE">
        <w:rPr>
          <w:rFonts w:ascii="Lato" w:hAnsi="Lato" w:cs="Arial"/>
          <w:i/>
          <w:spacing w:val="4"/>
          <w:sz w:val="20"/>
          <w:szCs w:val="20"/>
        </w:rPr>
        <w:t>decyzją o środowiskowych uwarunkowaniach).</w:t>
      </w:r>
    </w:p>
    <w:p w14:paraId="3D267183" w14:textId="5910FE97" w:rsidR="00315CE1" w:rsidRPr="005563AE" w:rsidRDefault="00315CE1" w:rsidP="005563AE">
      <w:pPr>
        <w:spacing w:after="240" w:line="240" w:lineRule="exact"/>
        <w:jc w:val="both"/>
        <w:outlineLvl w:val="0"/>
        <w:rPr>
          <w:rFonts w:ascii="Lato" w:hAnsi="Lato" w:cs="Arial"/>
          <w:spacing w:val="4"/>
          <w:sz w:val="20"/>
          <w:szCs w:val="20"/>
        </w:rPr>
      </w:pPr>
      <w:r w:rsidRPr="005563AE">
        <w:rPr>
          <w:rFonts w:ascii="Lato" w:hAnsi="Lato" w:cs="Arial"/>
          <w:spacing w:val="4"/>
          <w:sz w:val="20"/>
          <w:szCs w:val="20"/>
        </w:rPr>
        <w:t xml:space="preserve">Zatem dopóki ostateczna decyzja o środowiskowych uwarunkowaniach (stanowiąca o zagadnieniu wstępnym </w:t>
      </w:r>
      <w:bookmarkStart w:id="10" w:name="_Hlk120624366"/>
      <w:r w:rsidRPr="005563AE">
        <w:rPr>
          <w:rFonts w:ascii="Lato" w:hAnsi="Lato" w:cs="Arial"/>
          <w:spacing w:val="4"/>
          <w:sz w:val="20"/>
          <w:szCs w:val="20"/>
        </w:rPr>
        <w:t xml:space="preserve">w sprawie </w:t>
      </w:r>
      <w:r w:rsidR="00F952C6" w:rsidRPr="005563AE">
        <w:rPr>
          <w:rFonts w:ascii="Lato" w:hAnsi="Lato" w:cs="Arial"/>
          <w:spacing w:val="4"/>
          <w:sz w:val="20"/>
          <w:szCs w:val="20"/>
        </w:rPr>
        <w:t>ustalenia lokalizacji ww. inwestycji towarzyszącej inwestycjom w zakresie terminalu</w:t>
      </w:r>
      <w:r w:rsidRPr="005563AE">
        <w:rPr>
          <w:rFonts w:ascii="Lato" w:hAnsi="Lato" w:cs="Arial"/>
          <w:spacing w:val="4"/>
          <w:sz w:val="20"/>
          <w:szCs w:val="20"/>
        </w:rPr>
        <w:t xml:space="preserve">) </w:t>
      </w:r>
      <w:bookmarkEnd w:id="10"/>
      <w:r w:rsidRPr="005563AE">
        <w:rPr>
          <w:rFonts w:ascii="Lato" w:hAnsi="Lato" w:cs="Arial"/>
          <w:spacing w:val="4"/>
          <w:sz w:val="20"/>
          <w:szCs w:val="20"/>
        </w:rPr>
        <w:t xml:space="preserve">nie zostanie wyeliminowana z obrotu prawnego bądź nie zostanie wstrzymane jej wykonanie, dopóty jest wykonalna, a </w:t>
      </w:r>
      <w:r w:rsidRPr="005563AE">
        <w:rPr>
          <w:rFonts w:ascii="Lato" w:hAnsi="Lato" w:cs="Arial"/>
          <w:i/>
          <w:iCs/>
          <w:spacing w:val="4"/>
          <w:sz w:val="20"/>
          <w:szCs w:val="20"/>
        </w:rPr>
        <w:t xml:space="preserve">decyzja Wojewody </w:t>
      </w:r>
      <w:r w:rsidR="00F952C6" w:rsidRPr="005563AE">
        <w:rPr>
          <w:rFonts w:ascii="Lato" w:hAnsi="Lato" w:cs="Arial"/>
          <w:i/>
          <w:iCs/>
          <w:spacing w:val="4"/>
          <w:sz w:val="20"/>
          <w:szCs w:val="20"/>
        </w:rPr>
        <w:t>Wielkopol</w:t>
      </w:r>
      <w:r w:rsidRPr="005563AE">
        <w:rPr>
          <w:rFonts w:ascii="Lato" w:hAnsi="Lato" w:cs="Arial"/>
          <w:i/>
          <w:iCs/>
          <w:spacing w:val="4"/>
          <w:sz w:val="20"/>
          <w:szCs w:val="20"/>
        </w:rPr>
        <w:t xml:space="preserve">skiego </w:t>
      </w:r>
      <w:r w:rsidRPr="005563AE">
        <w:rPr>
          <w:rFonts w:ascii="Lato" w:hAnsi="Lato" w:cs="Arial"/>
          <w:spacing w:val="4"/>
          <w:sz w:val="20"/>
          <w:szCs w:val="20"/>
        </w:rPr>
        <w:t>jest zgodna z prawem.</w:t>
      </w:r>
    </w:p>
    <w:p w14:paraId="3BEF7275" w14:textId="579D6329" w:rsidR="00D06EB6" w:rsidRDefault="005B012C" w:rsidP="005563AE">
      <w:pPr>
        <w:autoSpaceDE w:val="0"/>
        <w:autoSpaceDN w:val="0"/>
        <w:adjustRightInd w:val="0"/>
        <w:spacing w:after="240" w:line="240" w:lineRule="exact"/>
        <w:jc w:val="both"/>
        <w:rPr>
          <w:rFonts w:ascii="Lato" w:hAnsi="Lato" w:cs="Arial"/>
          <w:spacing w:val="4"/>
          <w:sz w:val="20"/>
          <w:szCs w:val="20"/>
        </w:rPr>
      </w:pPr>
      <w:r>
        <w:rPr>
          <w:rFonts w:ascii="Lato" w:hAnsi="Lato" w:cs="Arial"/>
          <w:spacing w:val="4"/>
          <w:sz w:val="20"/>
          <w:szCs w:val="20"/>
        </w:rPr>
        <w:t xml:space="preserve">W kontekście powyższych uwag, za </w:t>
      </w:r>
      <w:r w:rsidR="004074CF">
        <w:rPr>
          <w:rFonts w:ascii="Lato" w:hAnsi="Lato" w:cs="Arial"/>
          <w:spacing w:val="4"/>
          <w:sz w:val="20"/>
          <w:szCs w:val="20"/>
        </w:rPr>
        <w:t xml:space="preserve">chybione </w:t>
      </w:r>
      <w:r>
        <w:rPr>
          <w:rFonts w:ascii="Lato" w:hAnsi="Lato" w:cs="Arial"/>
          <w:spacing w:val="4"/>
          <w:sz w:val="20"/>
          <w:szCs w:val="20"/>
        </w:rPr>
        <w:t xml:space="preserve">uznać należy zarzuty skarżących </w:t>
      </w:r>
      <w:r w:rsidR="00F952C6" w:rsidRPr="005563AE">
        <w:rPr>
          <w:rFonts w:ascii="Lato" w:hAnsi="Lato" w:cs="Arial"/>
          <w:spacing w:val="4"/>
          <w:sz w:val="20"/>
          <w:szCs w:val="20"/>
        </w:rPr>
        <w:t>dotycząc</w:t>
      </w:r>
      <w:r>
        <w:rPr>
          <w:rFonts w:ascii="Lato" w:hAnsi="Lato" w:cs="Arial"/>
          <w:spacing w:val="4"/>
          <w:sz w:val="20"/>
          <w:szCs w:val="20"/>
        </w:rPr>
        <w:t>e</w:t>
      </w:r>
      <w:r w:rsidR="00F952C6" w:rsidRPr="005563AE">
        <w:rPr>
          <w:rFonts w:ascii="Lato" w:hAnsi="Lato" w:cs="Arial"/>
          <w:spacing w:val="4"/>
          <w:sz w:val="20"/>
          <w:szCs w:val="20"/>
        </w:rPr>
        <w:t xml:space="preserve"> związania organów administracji publicznej</w:t>
      </w:r>
      <w:r w:rsidR="00665A6C">
        <w:rPr>
          <w:rFonts w:ascii="Lato" w:hAnsi="Lato" w:cs="Arial"/>
          <w:spacing w:val="4"/>
          <w:sz w:val="20"/>
          <w:szCs w:val="20"/>
        </w:rPr>
        <w:t xml:space="preserve"> (</w:t>
      </w:r>
      <w:r w:rsidR="00066688">
        <w:rPr>
          <w:rFonts w:ascii="Lato" w:hAnsi="Lato" w:cs="Arial"/>
          <w:spacing w:val="4"/>
          <w:sz w:val="20"/>
          <w:szCs w:val="20"/>
        </w:rPr>
        <w:t xml:space="preserve">w tym Wojewody Wielkopolskiego i </w:t>
      </w:r>
      <w:r w:rsidR="00066688" w:rsidRPr="003F4A31">
        <w:rPr>
          <w:rFonts w:ascii="Lato" w:hAnsi="Lato" w:cs="Arial"/>
          <w:i/>
          <w:iCs/>
          <w:spacing w:val="4"/>
          <w:sz w:val="20"/>
          <w:szCs w:val="20"/>
        </w:rPr>
        <w:t>Ministra</w:t>
      </w:r>
      <w:r w:rsidR="00066688">
        <w:rPr>
          <w:rFonts w:ascii="Lato" w:hAnsi="Lato" w:cs="Arial"/>
          <w:spacing w:val="4"/>
          <w:sz w:val="20"/>
          <w:szCs w:val="20"/>
        </w:rPr>
        <w:t xml:space="preserve">, </w:t>
      </w:r>
      <w:r w:rsidR="00A227A9">
        <w:rPr>
          <w:rFonts w:ascii="Lato" w:hAnsi="Lato" w:cs="Arial"/>
          <w:spacing w:val="4"/>
          <w:sz w:val="20"/>
          <w:szCs w:val="20"/>
        </w:rPr>
        <w:br/>
      </w:r>
      <w:r w:rsidR="00066688">
        <w:rPr>
          <w:rFonts w:ascii="Lato" w:hAnsi="Lato" w:cs="Arial"/>
          <w:spacing w:val="4"/>
          <w:sz w:val="20"/>
          <w:szCs w:val="20"/>
        </w:rPr>
        <w:t>w przedmiotowym postępowaniu</w:t>
      </w:r>
      <w:r w:rsidR="00665A6C">
        <w:rPr>
          <w:rFonts w:ascii="Lato" w:hAnsi="Lato" w:cs="Arial"/>
          <w:spacing w:val="4"/>
          <w:sz w:val="20"/>
          <w:szCs w:val="20"/>
        </w:rPr>
        <w:t>),</w:t>
      </w:r>
      <w:r w:rsidR="00066688">
        <w:rPr>
          <w:rFonts w:ascii="Lato" w:hAnsi="Lato" w:cs="Arial"/>
          <w:spacing w:val="4"/>
          <w:sz w:val="20"/>
          <w:szCs w:val="20"/>
        </w:rPr>
        <w:t xml:space="preserve"> </w:t>
      </w:r>
      <w:r w:rsidR="00F952C6" w:rsidRPr="005563AE">
        <w:rPr>
          <w:rFonts w:ascii="Lato" w:hAnsi="Lato" w:cs="Arial"/>
          <w:spacing w:val="4"/>
          <w:sz w:val="20"/>
          <w:szCs w:val="20"/>
        </w:rPr>
        <w:t>wyrokiem Wojewódzkiego Sądu Administracyjnego w Poznaniu</w:t>
      </w:r>
      <w:r w:rsidR="006F0DB4">
        <w:rPr>
          <w:rFonts w:ascii="Lato" w:hAnsi="Lato" w:cs="Arial"/>
          <w:spacing w:val="4"/>
          <w:sz w:val="20"/>
          <w:szCs w:val="20"/>
        </w:rPr>
        <w:t>,</w:t>
      </w:r>
      <w:r w:rsidR="00F952C6" w:rsidRPr="005563AE">
        <w:rPr>
          <w:rFonts w:ascii="Lato" w:hAnsi="Lato" w:cs="Arial"/>
          <w:spacing w:val="4"/>
          <w:sz w:val="20"/>
          <w:szCs w:val="20"/>
        </w:rPr>
        <w:t xml:space="preserve"> sygn. akt II SA/Po 335/20, </w:t>
      </w:r>
      <w:r w:rsidR="00C406DC" w:rsidRPr="005563AE">
        <w:rPr>
          <w:rFonts w:ascii="Lato" w:hAnsi="Lato" w:cs="Arial"/>
          <w:spacing w:val="4"/>
          <w:sz w:val="20"/>
          <w:szCs w:val="20"/>
        </w:rPr>
        <w:t>zwany</w:t>
      </w:r>
      <w:r w:rsidR="00066688">
        <w:rPr>
          <w:rFonts w:ascii="Lato" w:hAnsi="Lato" w:cs="Arial"/>
          <w:spacing w:val="4"/>
          <w:sz w:val="20"/>
          <w:szCs w:val="20"/>
        </w:rPr>
        <w:t>m</w:t>
      </w:r>
      <w:r w:rsidR="00C406DC" w:rsidRPr="005563AE">
        <w:rPr>
          <w:rFonts w:ascii="Lato" w:hAnsi="Lato" w:cs="Arial"/>
          <w:spacing w:val="4"/>
          <w:sz w:val="20"/>
          <w:szCs w:val="20"/>
        </w:rPr>
        <w:t xml:space="preserve"> dalej „</w:t>
      </w:r>
      <w:r w:rsidR="00C406DC" w:rsidRPr="005563AE">
        <w:rPr>
          <w:rFonts w:ascii="Lato" w:hAnsi="Lato" w:cs="Arial"/>
          <w:i/>
          <w:iCs/>
          <w:spacing w:val="4"/>
          <w:sz w:val="20"/>
          <w:szCs w:val="20"/>
        </w:rPr>
        <w:t>wyrokiem WSA w Poznaniu</w:t>
      </w:r>
      <w:r w:rsidR="00C406DC" w:rsidRPr="005563AE">
        <w:rPr>
          <w:rFonts w:ascii="Lato" w:hAnsi="Lato" w:cs="Arial"/>
          <w:spacing w:val="4"/>
          <w:sz w:val="20"/>
          <w:szCs w:val="20"/>
        </w:rPr>
        <w:t xml:space="preserve">”, </w:t>
      </w:r>
      <w:r w:rsidR="00F952C6" w:rsidRPr="005563AE">
        <w:rPr>
          <w:rFonts w:ascii="Lato" w:hAnsi="Lato" w:cs="Arial"/>
          <w:spacing w:val="4"/>
          <w:sz w:val="20"/>
          <w:szCs w:val="20"/>
        </w:rPr>
        <w:t xml:space="preserve">który </w:t>
      </w:r>
      <w:r w:rsidR="00A35925" w:rsidRPr="005563AE">
        <w:rPr>
          <w:rFonts w:ascii="Lato" w:hAnsi="Lato" w:cs="Arial"/>
          <w:spacing w:val="4"/>
          <w:sz w:val="20"/>
          <w:szCs w:val="20"/>
        </w:rPr>
        <w:t xml:space="preserve">to </w:t>
      </w:r>
      <w:r w:rsidR="00F952C6" w:rsidRPr="005563AE">
        <w:rPr>
          <w:rFonts w:ascii="Lato" w:hAnsi="Lato" w:cs="Arial"/>
          <w:spacing w:val="4"/>
          <w:sz w:val="20"/>
          <w:szCs w:val="20"/>
        </w:rPr>
        <w:t xml:space="preserve">zarzut skarżący wiążą </w:t>
      </w:r>
      <w:r w:rsidR="00F952C6" w:rsidRPr="005563AE">
        <w:rPr>
          <w:rFonts w:ascii="Lato" w:hAnsi="Lato" w:cs="Arial"/>
          <w:spacing w:val="4"/>
          <w:sz w:val="20"/>
          <w:szCs w:val="20"/>
        </w:rPr>
        <w:lastRenderedPageBreak/>
        <w:t>z naruszeniem art. 153 i 170 ustawy</w:t>
      </w:r>
      <w:r w:rsidR="00C406DC" w:rsidRPr="005563AE">
        <w:rPr>
          <w:rFonts w:ascii="Lato" w:hAnsi="Lato" w:cs="Arial"/>
          <w:spacing w:val="4"/>
          <w:sz w:val="20"/>
          <w:szCs w:val="20"/>
        </w:rPr>
        <w:t xml:space="preserve"> z dnia 30 sierpnia 2002 r. – Prawo o postępowaniu przed sądami administracyjnymi (</w:t>
      </w:r>
      <w:proofErr w:type="spellStart"/>
      <w:r w:rsidR="00C406DC" w:rsidRPr="005563AE">
        <w:rPr>
          <w:rFonts w:ascii="Lato" w:hAnsi="Lato" w:cs="Arial"/>
          <w:spacing w:val="4"/>
          <w:sz w:val="20"/>
          <w:szCs w:val="20"/>
        </w:rPr>
        <w:t>t.j</w:t>
      </w:r>
      <w:proofErr w:type="spellEnd"/>
      <w:r w:rsidR="00C406DC" w:rsidRPr="005563AE">
        <w:rPr>
          <w:rFonts w:ascii="Lato" w:hAnsi="Lato" w:cs="Arial"/>
          <w:spacing w:val="4"/>
          <w:sz w:val="20"/>
          <w:szCs w:val="20"/>
        </w:rPr>
        <w:t xml:space="preserve">. Dz. U. z 2022 r. poz. 329, z </w:t>
      </w:r>
      <w:proofErr w:type="spellStart"/>
      <w:r w:rsidR="00C406DC" w:rsidRPr="005563AE">
        <w:rPr>
          <w:rFonts w:ascii="Lato" w:hAnsi="Lato" w:cs="Arial"/>
          <w:spacing w:val="4"/>
          <w:sz w:val="20"/>
          <w:szCs w:val="20"/>
        </w:rPr>
        <w:t>późn</w:t>
      </w:r>
      <w:proofErr w:type="spellEnd"/>
      <w:r w:rsidR="00C406DC" w:rsidRPr="005563AE">
        <w:rPr>
          <w:rFonts w:ascii="Lato" w:hAnsi="Lato" w:cs="Arial"/>
          <w:spacing w:val="4"/>
          <w:sz w:val="20"/>
          <w:szCs w:val="20"/>
        </w:rPr>
        <w:t>. zm.), zwanej dalej „</w:t>
      </w:r>
      <w:proofErr w:type="spellStart"/>
      <w:r w:rsidR="00C406DC" w:rsidRPr="005563AE">
        <w:rPr>
          <w:rFonts w:ascii="Lato" w:hAnsi="Lato" w:cs="Arial"/>
          <w:i/>
          <w:spacing w:val="4"/>
          <w:sz w:val="20"/>
          <w:szCs w:val="20"/>
        </w:rPr>
        <w:t>ppsa</w:t>
      </w:r>
      <w:proofErr w:type="spellEnd"/>
      <w:r w:rsidR="00C406DC" w:rsidRPr="005563AE">
        <w:rPr>
          <w:rFonts w:ascii="Lato" w:hAnsi="Lato" w:cs="Arial"/>
          <w:spacing w:val="4"/>
          <w:sz w:val="20"/>
          <w:szCs w:val="20"/>
        </w:rPr>
        <w:t>”</w:t>
      </w:r>
      <w:r>
        <w:rPr>
          <w:rFonts w:ascii="Lato" w:hAnsi="Lato" w:cs="Arial"/>
          <w:spacing w:val="4"/>
          <w:sz w:val="20"/>
          <w:szCs w:val="20"/>
        </w:rPr>
        <w:t>.</w:t>
      </w:r>
    </w:p>
    <w:p w14:paraId="2D9AD872" w14:textId="07334570" w:rsidR="005B012C" w:rsidRPr="00377715" w:rsidRDefault="00665A6C" w:rsidP="005563AE">
      <w:pPr>
        <w:autoSpaceDE w:val="0"/>
        <w:autoSpaceDN w:val="0"/>
        <w:adjustRightInd w:val="0"/>
        <w:spacing w:after="240" w:line="240" w:lineRule="exact"/>
        <w:jc w:val="both"/>
        <w:rPr>
          <w:rFonts w:ascii="Lato" w:hAnsi="Lato" w:cs="Arial"/>
          <w:spacing w:val="4"/>
          <w:sz w:val="20"/>
          <w:szCs w:val="20"/>
        </w:rPr>
      </w:pPr>
      <w:r>
        <w:rPr>
          <w:rFonts w:ascii="Lato" w:hAnsi="Lato" w:cs="Arial"/>
          <w:spacing w:val="4"/>
          <w:sz w:val="20"/>
          <w:szCs w:val="20"/>
        </w:rPr>
        <w:t xml:space="preserve">Co prawda </w:t>
      </w:r>
      <w:r w:rsidRPr="003F4A31">
        <w:rPr>
          <w:rFonts w:ascii="Lato" w:hAnsi="Lato" w:cs="Arial"/>
          <w:i/>
          <w:iCs/>
          <w:spacing w:val="4"/>
          <w:sz w:val="20"/>
          <w:szCs w:val="20"/>
        </w:rPr>
        <w:t>Minister</w:t>
      </w:r>
      <w:r>
        <w:rPr>
          <w:rFonts w:ascii="Lato" w:hAnsi="Lato" w:cs="Arial"/>
          <w:spacing w:val="4"/>
          <w:sz w:val="20"/>
          <w:szCs w:val="20"/>
        </w:rPr>
        <w:t xml:space="preserve"> nie dysponuje w</w:t>
      </w:r>
      <w:r w:rsidR="00C406DC" w:rsidRPr="005563AE">
        <w:rPr>
          <w:rFonts w:ascii="Lato" w:hAnsi="Lato" w:cs="Arial"/>
          <w:spacing w:val="4"/>
          <w:sz w:val="20"/>
          <w:szCs w:val="20"/>
        </w:rPr>
        <w:t xml:space="preserve">w. </w:t>
      </w:r>
      <w:bookmarkStart w:id="11" w:name="_Hlk120623964"/>
      <w:r w:rsidR="00C406DC" w:rsidRPr="005563AE">
        <w:rPr>
          <w:rFonts w:ascii="Lato" w:hAnsi="Lato" w:cs="Arial"/>
          <w:i/>
          <w:iCs/>
          <w:spacing w:val="4"/>
          <w:sz w:val="20"/>
          <w:szCs w:val="20"/>
        </w:rPr>
        <w:t>wyrok</w:t>
      </w:r>
      <w:r>
        <w:rPr>
          <w:rFonts w:ascii="Lato" w:hAnsi="Lato" w:cs="Arial"/>
          <w:i/>
          <w:iCs/>
          <w:spacing w:val="4"/>
          <w:sz w:val="20"/>
          <w:szCs w:val="20"/>
        </w:rPr>
        <w:t>iem</w:t>
      </w:r>
      <w:r w:rsidR="00C406DC" w:rsidRPr="005563AE">
        <w:rPr>
          <w:rFonts w:ascii="Lato" w:hAnsi="Lato" w:cs="Arial"/>
          <w:i/>
          <w:iCs/>
          <w:spacing w:val="4"/>
          <w:sz w:val="20"/>
          <w:szCs w:val="20"/>
        </w:rPr>
        <w:t xml:space="preserve"> WSA w Poznaniu</w:t>
      </w:r>
      <w:bookmarkEnd w:id="11"/>
      <w:r>
        <w:rPr>
          <w:rFonts w:ascii="Lato" w:hAnsi="Lato" w:cs="Arial"/>
          <w:i/>
          <w:iCs/>
          <w:spacing w:val="4"/>
          <w:sz w:val="20"/>
          <w:szCs w:val="20"/>
        </w:rPr>
        <w:t xml:space="preserve">, </w:t>
      </w:r>
      <w:r>
        <w:rPr>
          <w:rFonts w:ascii="Lato" w:hAnsi="Lato" w:cs="Arial"/>
          <w:spacing w:val="4"/>
          <w:sz w:val="20"/>
          <w:szCs w:val="20"/>
        </w:rPr>
        <w:t xml:space="preserve">a skarżący nie przedłożyli go </w:t>
      </w:r>
      <w:r w:rsidR="00A227A9">
        <w:rPr>
          <w:rFonts w:ascii="Lato" w:hAnsi="Lato" w:cs="Arial"/>
          <w:spacing w:val="4"/>
          <w:sz w:val="20"/>
          <w:szCs w:val="20"/>
        </w:rPr>
        <w:br/>
      </w:r>
      <w:r>
        <w:rPr>
          <w:rFonts w:ascii="Lato" w:hAnsi="Lato" w:cs="Arial"/>
          <w:spacing w:val="4"/>
          <w:sz w:val="20"/>
          <w:szCs w:val="20"/>
        </w:rPr>
        <w:t xml:space="preserve">w trakcie prowadzonego przez organy obu instancji postępowania, niemniej z </w:t>
      </w:r>
      <w:r w:rsidRPr="00665A6C">
        <w:rPr>
          <w:rFonts w:ascii="Lato" w:hAnsi="Lato" w:cs="Arial"/>
          <w:spacing w:val="4"/>
          <w:sz w:val="20"/>
          <w:szCs w:val="20"/>
        </w:rPr>
        <w:t>Centraln</w:t>
      </w:r>
      <w:r>
        <w:rPr>
          <w:rFonts w:ascii="Lato" w:hAnsi="Lato" w:cs="Arial"/>
          <w:spacing w:val="4"/>
          <w:sz w:val="20"/>
          <w:szCs w:val="20"/>
        </w:rPr>
        <w:t>ej</w:t>
      </w:r>
      <w:r w:rsidRPr="00665A6C">
        <w:rPr>
          <w:rFonts w:ascii="Lato" w:hAnsi="Lato" w:cs="Arial"/>
          <w:spacing w:val="4"/>
          <w:sz w:val="20"/>
          <w:szCs w:val="20"/>
        </w:rPr>
        <w:t xml:space="preserve"> Baz</w:t>
      </w:r>
      <w:r>
        <w:rPr>
          <w:rFonts w:ascii="Lato" w:hAnsi="Lato" w:cs="Arial"/>
          <w:spacing w:val="4"/>
          <w:sz w:val="20"/>
          <w:szCs w:val="20"/>
        </w:rPr>
        <w:t>y</w:t>
      </w:r>
      <w:r w:rsidRPr="00665A6C">
        <w:rPr>
          <w:rFonts w:ascii="Lato" w:hAnsi="Lato" w:cs="Arial"/>
          <w:spacing w:val="4"/>
          <w:sz w:val="20"/>
          <w:szCs w:val="20"/>
        </w:rPr>
        <w:t xml:space="preserve"> Orzeczeń Sądów Administracyjnych</w:t>
      </w:r>
      <w:r>
        <w:rPr>
          <w:rFonts w:ascii="Lato" w:hAnsi="Lato" w:cs="Arial"/>
          <w:spacing w:val="4"/>
          <w:sz w:val="20"/>
          <w:szCs w:val="20"/>
        </w:rPr>
        <w:t xml:space="preserve"> wynika, że wyrok ten </w:t>
      </w:r>
      <w:r w:rsidR="00C406DC" w:rsidRPr="005563AE">
        <w:rPr>
          <w:rFonts w:ascii="Lato" w:hAnsi="Lato" w:cs="Arial"/>
          <w:spacing w:val="4"/>
          <w:sz w:val="20"/>
          <w:szCs w:val="20"/>
        </w:rPr>
        <w:t xml:space="preserve">dotyczy postępowania </w:t>
      </w:r>
      <w:r>
        <w:rPr>
          <w:rFonts w:ascii="Lato" w:hAnsi="Lato" w:cs="Arial"/>
          <w:spacing w:val="4"/>
          <w:sz w:val="20"/>
          <w:szCs w:val="20"/>
        </w:rPr>
        <w:t>nadzwyczajnego (</w:t>
      </w:r>
      <w:r w:rsidRPr="00665A6C">
        <w:rPr>
          <w:rFonts w:ascii="Lato" w:hAnsi="Lato" w:cs="Arial"/>
          <w:spacing w:val="4"/>
          <w:sz w:val="20"/>
          <w:szCs w:val="20"/>
        </w:rPr>
        <w:t>odmowy stwierdzenia nieważności decyzji</w:t>
      </w:r>
      <w:r>
        <w:rPr>
          <w:rFonts w:ascii="Lato" w:hAnsi="Lato" w:cs="Arial"/>
          <w:spacing w:val="4"/>
          <w:sz w:val="20"/>
          <w:szCs w:val="20"/>
        </w:rPr>
        <w:t xml:space="preserve">) </w:t>
      </w:r>
      <w:r w:rsidR="00C406DC" w:rsidRPr="005563AE">
        <w:rPr>
          <w:rFonts w:ascii="Lato" w:hAnsi="Lato" w:cs="Arial"/>
          <w:spacing w:val="4"/>
          <w:sz w:val="20"/>
          <w:szCs w:val="20"/>
        </w:rPr>
        <w:t xml:space="preserve">w sprawie wydania decyzji o środowiskowych uwarunkowaniach i postępowania prowadzonego </w:t>
      </w:r>
      <w:r w:rsidRPr="005563AE">
        <w:rPr>
          <w:rFonts w:ascii="Lato" w:hAnsi="Lato" w:cs="Arial"/>
          <w:spacing w:val="4"/>
          <w:sz w:val="20"/>
          <w:szCs w:val="20"/>
        </w:rPr>
        <w:t xml:space="preserve">w tym zakresie </w:t>
      </w:r>
      <w:r w:rsidR="00C406DC" w:rsidRPr="005563AE">
        <w:rPr>
          <w:rFonts w:ascii="Lato" w:hAnsi="Lato" w:cs="Arial"/>
          <w:spacing w:val="4"/>
          <w:sz w:val="20"/>
          <w:szCs w:val="20"/>
        </w:rPr>
        <w:t>przed Samorządowe Kolegium Odwoławcze</w:t>
      </w:r>
      <w:r w:rsidR="005B012C">
        <w:rPr>
          <w:rFonts w:ascii="Lato" w:hAnsi="Lato" w:cs="Arial"/>
          <w:spacing w:val="4"/>
          <w:sz w:val="20"/>
          <w:szCs w:val="20"/>
        </w:rPr>
        <w:t xml:space="preserve"> w Koninie</w:t>
      </w:r>
      <w:r w:rsidR="00C406DC" w:rsidRPr="005563AE">
        <w:rPr>
          <w:rFonts w:ascii="Lato" w:hAnsi="Lato" w:cs="Arial"/>
          <w:spacing w:val="4"/>
          <w:sz w:val="20"/>
          <w:szCs w:val="20"/>
        </w:rPr>
        <w:t xml:space="preserve">. </w:t>
      </w:r>
      <w:r w:rsidR="005B012C">
        <w:rPr>
          <w:rFonts w:ascii="Lato" w:hAnsi="Lato" w:cs="Arial"/>
          <w:spacing w:val="4"/>
          <w:sz w:val="20"/>
          <w:szCs w:val="20"/>
        </w:rPr>
        <w:t>Pomijając okoliczność, że post</w:t>
      </w:r>
      <w:r w:rsidR="00377715">
        <w:rPr>
          <w:rFonts w:ascii="Lato" w:hAnsi="Lato" w:cs="Arial"/>
          <w:spacing w:val="4"/>
          <w:sz w:val="20"/>
          <w:szCs w:val="20"/>
        </w:rPr>
        <w:t>ę</w:t>
      </w:r>
      <w:r w:rsidR="005B012C">
        <w:rPr>
          <w:rFonts w:ascii="Lato" w:hAnsi="Lato" w:cs="Arial"/>
          <w:spacing w:val="4"/>
          <w:sz w:val="20"/>
          <w:szCs w:val="20"/>
        </w:rPr>
        <w:t xml:space="preserve">powanie </w:t>
      </w:r>
      <w:r w:rsidR="00377715">
        <w:rPr>
          <w:rFonts w:ascii="Lato" w:hAnsi="Lato" w:cs="Arial"/>
          <w:spacing w:val="4"/>
          <w:sz w:val="20"/>
          <w:szCs w:val="20"/>
        </w:rPr>
        <w:t xml:space="preserve">zakończone </w:t>
      </w:r>
      <w:r w:rsidR="00377715" w:rsidRPr="00377715">
        <w:rPr>
          <w:rFonts w:ascii="Lato" w:hAnsi="Lato" w:cs="Arial"/>
          <w:i/>
          <w:iCs/>
          <w:spacing w:val="4"/>
          <w:sz w:val="20"/>
          <w:szCs w:val="20"/>
        </w:rPr>
        <w:t xml:space="preserve">wyrokiem WSA </w:t>
      </w:r>
      <w:r w:rsidR="00A227A9">
        <w:rPr>
          <w:rFonts w:ascii="Lato" w:hAnsi="Lato" w:cs="Arial"/>
          <w:i/>
          <w:iCs/>
          <w:spacing w:val="4"/>
          <w:sz w:val="20"/>
          <w:szCs w:val="20"/>
        </w:rPr>
        <w:br/>
      </w:r>
      <w:r w:rsidR="00377715" w:rsidRPr="00377715">
        <w:rPr>
          <w:rFonts w:ascii="Lato" w:hAnsi="Lato" w:cs="Arial"/>
          <w:i/>
          <w:iCs/>
          <w:spacing w:val="4"/>
          <w:sz w:val="20"/>
          <w:szCs w:val="20"/>
        </w:rPr>
        <w:t>w Poznaniu</w:t>
      </w:r>
      <w:r w:rsidR="00377715" w:rsidRPr="00377715">
        <w:rPr>
          <w:rFonts w:ascii="Lato" w:hAnsi="Lato" w:cs="Arial"/>
          <w:spacing w:val="4"/>
          <w:sz w:val="20"/>
          <w:szCs w:val="20"/>
        </w:rPr>
        <w:t xml:space="preserve"> </w:t>
      </w:r>
      <w:r w:rsidR="005B012C">
        <w:rPr>
          <w:rFonts w:ascii="Lato" w:hAnsi="Lato" w:cs="Arial"/>
          <w:spacing w:val="4"/>
          <w:sz w:val="20"/>
          <w:szCs w:val="20"/>
        </w:rPr>
        <w:t>dotyczy innych, niż w przedmiotowym post</w:t>
      </w:r>
      <w:r w:rsidR="00377715">
        <w:rPr>
          <w:rFonts w:ascii="Lato" w:hAnsi="Lato" w:cs="Arial"/>
          <w:spacing w:val="4"/>
          <w:sz w:val="20"/>
          <w:szCs w:val="20"/>
        </w:rPr>
        <w:t>ę</w:t>
      </w:r>
      <w:r w:rsidR="005B012C">
        <w:rPr>
          <w:rFonts w:ascii="Lato" w:hAnsi="Lato" w:cs="Arial"/>
          <w:spacing w:val="4"/>
          <w:sz w:val="20"/>
          <w:szCs w:val="20"/>
        </w:rPr>
        <w:t xml:space="preserve">powaniu, decyzji o środowiskowych </w:t>
      </w:r>
      <w:r w:rsidR="005B012C" w:rsidRPr="00423DA0">
        <w:rPr>
          <w:rFonts w:ascii="Lato" w:hAnsi="Lato" w:cs="Arial"/>
          <w:iCs/>
          <w:spacing w:val="4"/>
          <w:sz w:val="20"/>
          <w:szCs w:val="20"/>
        </w:rPr>
        <w:t>uwarunkowaniach zgody na realizację przedsięwzięcia</w:t>
      </w:r>
      <w:r w:rsidR="00377715">
        <w:rPr>
          <w:rFonts w:ascii="Lato" w:hAnsi="Lato" w:cs="Arial"/>
          <w:iCs/>
          <w:spacing w:val="4"/>
          <w:sz w:val="20"/>
          <w:szCs w:val="20"/>
        </w:rPr>
        <w:t xml:space="preserve">, to jak już wyżej wspomniano, </w:t>
      </w:r>
      <w:r w:rsidR="00377715" w:rsidRPr="00377715">
        <w:rPr>
          <w:rFonts w:ascii="Lato" w:hAnsi="Lato" w:cs="Arial"/>
          <w:iCs/>
          <w:spacing w:val="4"/>
          <w:sz w:val="20"/>
          <w:szCs w:val="20"/>
        </w:rPr>
        <w:t>analiza (ocena) decyzji środowiskowej</w:t>
      </w:r>
      <w:r w:rsidR="006F0DB4">
        <w:rPr>
          <w:rFonts w:ascii="Lato" w:hAnsi="Lato" w:cs="Arial"/>
          <w:iCs/>
          <w:spacing w:val="4"/>
          <w:sz w:val="20"/>
          <w:szCs w:val="20"/>
        </w:rPr>
        <w:t xml:space="preserve"> </w:t>
      </w:r>
      <w:r w:rsidR="005F7633">
        <w:rPr>
          <w:rFonts w:ascii="Lato" w:hAnsi="Lato" w:cs="Arial"/>
          <w:iCs/>
          <w:spacing w:val="4"/>
          <w:sz w:val="20"/>
          <w:szCs w:val="20"/>
        </w:rPr>
        <w:t>(</w:t>
      </w:r>
      <w:r w:rsidR="006F0DB4">
        <w:rPr>
          <w:rFonts w:ascii="Lato" w:hAnsi="Lato" w:cs="Arial"/>
          <w:iCs/>
          <w:spacing w:val="4"/>
          <w:sz w:val="20"/>
          <w:szCs w:val="20"/>
        </w:rPr>
        <w:t>pod kątem jej legalności</w:t>
      </w:r>
      <w:r w:rsidR="005F7633">
        <w:rPr>
          <w:rFonts w:ascii="Lato" w:hAnsi="Lato" w:cs="Arial"/>
          <w:iCs/>
          <w:spacing w:val="4"/>
          <w:sz w:val="20"/>
          <w:szCs w:val="20"/>
        </w:rPr>
        <w:t>)</w:t>
      </w:r>
      <w:r w:rsidR="00377715" w:rsidRPr="00377715">
        <w:rPr>
          <w:rFonts w:ascii="Lato" w:hAnsi="Lato" w:cs="Arial"/>
          <w:iCs/>
          <w:spacing w:val="4"/>
          <w:sz w:val="20"/>
          <w:szCs w:val="20"/>
        </w:rPr>
        <w:t xml:space="preserve">, wydanej w odrębnym postępowaniu, </w:t>
      </w:r>
      <w:r w:rsidR="00377715">
        <w:rPr>
          <w:rFonts w:ascii="Lato" w:hAnsi="Lato" w:cs="Arial"/>
          <w:iCs/>
          <w:spacing w:val="4"/>
          <w:sz w:val="20"/>
          <w:szCs w:val="20"/>
        </w:rPr>
        <w:t xml:space="preserve">przebieg postępowania poprzedzającego jej wydanie, </w:t>
      </w:r>
      <w:r w:rsidR="00377715" w:rsidRPr="00377715">
        <w:rPr>
          <w:rFonts w:ascii="Lato" w:hAnsi="Lato" w:cs="Arial"/>
          <w:iCs/>
          <w:spacing w:val="4"/>
          <w:sz w:val="20"/>
          <w:szCs w:val="20"/>
        </w:rPr>
        <w:t>jak również dokumentów stanowiących podstawę jej wydania</w:t>
      </w:r>
      <w:r w:rsidR="00377715">
        <w:rPr>
          <w:rFonts w:ascii="Lato" w:hAnsi="Lato" w:cs="Arial"/>
          <w:iCs/>
          <w:spacing w:val="4"/>
          <w:sz w:val="20"/>
          <w:szCs w:val="20"/>
        </w:rPr>
        <w:t>, czego domagają się skarżący,</w:t>
      </w:r>
      <w:r w:rsidR="00377715" w:rsidRPr="00377715">
        <w:rPr>
          <w:rFonts w:ascii="Lato" w:hAnsi="Lato" w:cs="Arial"/>
          <w:iCs/>
          <w:spacing w:val="4"/>
          <w:sz w:val="20"/>
          <w:szCs w:val="20"/>
        </w:rPr>
        <w:t xml:space="preserve"> </w:t>
      </w:r>
      <w:r w:rsidR="00377715">
        <w:rPr>
          <w:rFonts w:ascii="Lato" w:hAnsi="Lato" w:cs="Arial"/>
          <w:iCs/>
          <w:spacing w:val="4"/>
          <w:sz w:val="20"/>
          <w:szCs w:val="20"/>
        </w:rPr>
        <w:t>jest n</w:t>
      </w:r>
      <w:r w:rsidR="00377715" w:rsidRPr="00377715">
        <w:rPr>
          <w:rFonts w:ascii="Lato" w:hAnsi="Lato" w:cs="Arial"/>
          <w:iCs/>
          <w:spacing w:val="4"/>
          <w:sz w:val="20"/>
          <w:szCs w:val="20"/>
        </w:rPr>
        <w:t>iedopuszczalna w postępowaniu o w sprawie ustalenia lokalizacji ww. inwestycji towarzyszącej inwestycjom w zakresie terminalu</w:t>
      </w:r>
      <w:r w:rsidR="00377715">
        <w:rPr>
          <w:rFonts w:ascii="Lato" w:hAnsi="Lato" w:cs="Arial"/>
          <w:iCs/>
          <w:spacing w:val="4"/>
          <w:sz w:val="20"/>
          <w:szCs w:val="20"/>
        </w:rPr>
        <w:t>.</w:t>
      </w:r>
    </w:p>
    <w:p w14:paraId="3A93E252" w14:textId="5273DEEC" w:rsidR="005B012C" w:rsidRPr="00787B58" w:rsidRDefault="005B4177" w:rsidP="005563AE">
      <w:pPr>
        <w:autoSpaceDE w:val="0"/>
        <w:autoSpaceDN w:val="0"/>
        <w:adjustRightInd w:val="0"/>
        <w:spacing w:after="240" w:line="240" w:lineRule="exact"/>
        <w:jc w:val="both"/>
        <w:rPr>
          <w:rFonts w:ascii="Lato" w:hAnsi="Lato" w:cs="Arial"/>
          <w:spacing w:val="4"/>
          <w:sz w:val="20"/>
          <w:szCs w:val="20"/>
        </w:rPr>
      </w:pPr>
      <w:r>
        <w:rPr>
          <w:rFonts w:ascii="Lato" w:hAnsi="Lato" w:cs="Arial"/>
          <w:spacing w:val="4"/>
          <w:sz w:val="20"/>
          <w:szCs w:val="20"/>
        </w:rPr>
        <w:t xml:space="preserve">Dodać należy, że </w:t>
      </w:r>
      <w:r w:rsidRPr="005B4177">
        <w:rPr>
          <w:rFonts w:ascii="Lato" w:hAnsi="Lato" w:cs="Arial"/>
          <w:spacing w:val="4"/>
          <w:sz w:val="20"/>
          <w:szCs w:val="20"/>
        </w:rPr>
        <w:t xml:space="preserve">związanie oceną prawną, przewidziane w </w:t>
      </w:r>
      <w:r w:rsidRPr="003F4A31">
        <w:t>art. 153</w:t>
      </w:r>
      <w:r w:rsidRPr="005B4177">
        <w:rPr>
          <w:rFonts w:ascii="Lato" w:hAnsi="Lato" w:cs="Arial"/>
          <w:spacing w:val="4"/>
          <w:sz w:val="20"/>
          <w:szCs w:val="20"/>
        </w:rPr>
        <w:t xml:space="preserve"> </w:t>
      </w:r>
      <w:proofErr w:type="spellStart"/>
      <w:r w:rsidRPr="003F4A31">
        <w:rPr>
          <w:rFonts w:ascii="Lato" w:hAnsi="Lato" w:cs="Arial"/>
          <w:i/>
          <w:iCs/>
          <w:spacing w:val="4"/>
          <w:sz w:val="20"/>
          <w:szCs w:val="20"/>
        </w:rPr>
        <w:t>ppsa</w:t>
      </w:r>
      <w:proofErr w:type="spellEnd"/>
      <w:r w:rsidR="006F0DB4">
        <w:rPr>
          <w:rFonts w:ascii="Lato" w:hAnsi="Lato" w:cs="Arial"/>
          <w:spacing w:val="4"/>
          <w:sz w:val="20"/>
          <w:szCs w:val="20"/>
        </w:rPr>
        <w:t xml:space="preserve">, </w:t>
      </w:r>
      <w:r w:rsidRPr="005B4177">
        <w:rPr>
          <w:rFonts w:ascii="Lato" w:hAnsi="Lato" w:cs="Arial"/>
          <w:spacing w:val="4"/>
          <w:sz w:val="20"/>
          <w:szCs w:val="20"/>
        </w:rPr>
        <w:t xml:space="preserve">zawężone jest podmiotowo do organów, których działanie, bezczynność lub przewlekłe prowadzenie postępowania było przedmiotem zaskarżenia, a także sądów, które w przyszłości będą rozpoznawały ponownie tą sprawę. Ocena prawna zawarta w </w:t>
      </w:r>
      <w:r w:rsidRPr="003F4A31">
        <w:t>art. 153</w:t>
      </w:r>
      <w:r w:rsidRPr="005B4177">
        <w:rPr>
          <w:rFonts w:ascii="Lato" w:hAnsi="Lato" w:cs="Arial"/>
          <w:spacing w:val="4"/>
          <w:sz w:val="20"/>
          <w:szCs w:val="20"/>
        </w:rPr>
        <w:t xml:space="preserve"> </w:t>
      </w:r>
      <w:proofErr w:type="spellStart"/>
      <w:r w:rsidRPr="003F4A31">
        <w:rPr>
          <w:rFonts w:ascii="Lato" w:hAnsi="Lato" w:cs="Arial"/>
          <w:i/>
          <w:iCs/>
          <w:spacing w:val="4"/>
          <w:sz w:val="20"/>
          <w:szCs w:val="20"/>
        </w:rPr>
        <w:t>ppsa</w:t>
      </w:r>
      <w:proofErr w:type="spellEnd"/>
      <w:r w:rsidRPr="003F4A31">
        <w:rPr>
          <w:rFonts w:ascii="Lato" w:hAnsi="Lato" w:cs="Arial"/>
          <w:i/>
          <w:iCs/>
          <w:spacing w:val="4"/>
          <w:sz w:val="20"/>
          <w:szCs w:val="20"/>
        </w:rPr>
        <w:t xml:space="preserve"> </w:t>
      </w:r>
      <w:r w:rsidRPr="005B4177">
        <w:rPr>
          <w:rFonts w:ascii="Lato" w:hAnsi="Lato" w:cs="Arial"/>
          <w:spacing w:val="4"/>
          <w:sz w:val="20"/>
          <w:szCs w:val="20"/>
        </w:rPr>
        <w:t xml:space="preserve">nie wiąże zaś innych sądów administracyjnych, które orzekają w podobnych lub nawet analogicznych sprawach. Wprawdzie zgodnie z </w:t>
      </w:r>
      <w:r w:rsidRPr="003F4A31">
        <w:t>art. 170</w:t>
      </w:r>
      <w:r w:rsidRPr="005B4177">
        <w:rPr>
          <w:rFonts w:ascii="Lato" w:hAnsi="Lato" w:cs="Arial"/>
          <w:spacing w:val="4"/>
          <w:sz w:val="20"/>
          <w:szCs w:val="20"/>
        </w:rPr>
        <w:t xml:space="preserve"> </w:t>
      </w:r>
      <w:proofErr w:type="spellStart"/>
      <w:r w:rsidRPr="003F4A31">
        <w:rPr>
          <w:rFonts w:ascii="Lato" w:hAnsi="Lato" w:cs="Arial"/>
          <w:i/>
          <w:iCs/>
          <w:spacing w:val="4"/>
          <w:sz w:val="20"/>
          <w:szCs w:val="20"/>
        </w:rPr>
        <w:t>ppsa</w:t>
      </w:r>
      <w:proofErr w:type="spellEnd"/>
      <w:r>
        <w:rPr>
          <w:rFonts w:ascii="Lato" w:hAnsi="Lato" w:cs="Arial"/>
          <w:spacing w:val="4"/>
          <w:sz w:val="20"/>
          <w:szCs w:val="20"/>
        </w:rPr>
        <w:t xml:space="preserve"> </w:t>
      </w:r>
      <w:r w:rsidRPr="005B4177">
        <w:rPr>
          <w:rFonts w:ascii="Lato" w:hAnsi="Lato" w:cs="Arial"/>
          <w:spacing w:val="4"/>
          <w:sz w:val="20"/>
          <w:szCs w:val="20"/>
        </w:rPr>
        <w:t>orzeczenie prawomocne wiąże nie tylko strony i sąd, który je wydał, lecz również inne sądy i inne organy państwowe, a w przypadkach w ustawie przewidzianych także inne osoby</w:t>
      </w:r>
      <w:r w:rsidR="006D7ACE">
        <w:rPr>
          <w:rFonts w:ascii="Lato" w:hAnsi="Lato" w:cs="Arial"/>
          <w:spacing w:val="4"/>
          <w:sz w:val="20"/>
          <w:szCs w:val="20"/>
        </w:rPr>
        <w:t>, j</w:t>
      </w:r>
      <w:r w:rsidRPr="005B4177">
        <w:rPr>
          <w:rFonts w:ascii="Lato" w:hAnsi="Lato" w:cs="Arial"/>
          <w:spacing w:val="4"/>
          <w:sz w:val="20"/>
          <w:szCs w:val="20"/>
        </w:rPr>
        <w:t xml:space="preserve">ednakże </w:t>
      </w:r>
      <w:r>
        <w:rPr>
          <w:rFonts w:ascii="Lato" w:hAnsi="Lato" w:cs="Arial"/>
          <w:spacing w:val="4"/>
          <w:sz w:val="20"/>
          <w:szCs w:val="20"/>
        </w:rPr>
        <w:t xml:space="preserve">zarówno Wojewoda Wielkopolski, jak i </w:t>
      </w:r>
      <w:r w:rsidRPr="003F4A31">
        <w:rPr>
          <w:rFonts w:ascii="Lato" w:hAnsi="Lato" w:cs="Arial"/>
          <w:i/>
          <w:iCs/>
          <w:spacing w:val="4"/>
          <w:sz w:val="20"/>
          <w:szCs w:val="20"/>
        </w:rPr>
        <w:t>Minister</w:t>
      </w:r>
      <w:r>
        <w:rPr>
          <w:rFonts w:ascii="Lato" w:hAnsi="Lato" w:cs="Arial"/>
          <w:spacing w:val="4"/>
          <w:sz w:val="20"/>
          <w:szCs w:val="20"/>
        </w:rPr>
        <w:t xml:space="preserve"> </w:t>
      </w:r>
      <w:r w:rsidRPr="005B4177">
        <w:rPr>
          <w:rFonts w:ascii="Lato" w:hAnsi="Lato" w:cs="Arial"/>
          <w:spacing w:val="4"/>
          <w:sz w:val="20"/>
          <w:szCs w:val="20"/>
        </w:rPr>
        <w:t>w niniejszej sprawie jest związany przede wszystkim</w:t>
      </w:r>
      <w:r w:rsidR="006D7ACE">
        <w:rPr>
          <w:rFonts w:ascii="Lato" w:hAnsi="Lato" w:cs="Arial"/>
          <w:spacing w:val="4"/>
          <w:sz w:val="20"/>
          <w:szCs w:val="20"/>
        </w:rPr>
        <w:t xml:space="preserve"> </w:t>
      </w:r>
      <w:r w:rsidR="00787B58" w:rsidRPr="00787B58">
        <w:rPr>
          <w:rFonts w:ascii="Lato" w:hAnsi="Lato" w:cs="Arial"/>
          <w:spacing w:val="4"/>
          <w:sz w:val="20"/>
          <w:szCs w:val="20"/>
        </w:rPr>
        <w:t>odnosząc</w:t>
      </w:r>
      <w:r w:rsidR="00787B58">
        <w:rPr>
          <w:rFonts w:ascii="Lato" w:hAnsi="Lato" w:cs="Arial"/>
          <w:spacing w:val="4"/>
          <w:sz w:val="20"/>
          <w:szCs w:val="20"/>
        </w:rPr>
        <w:t>ą</w:t>
      </w:r>
      <w:r w:rsidR="00787B58" w:rsidRPr="00787B58">
        <w:rPr>
          <w:rFonts w:ascii="Lato" w:hAnsi="Lato" w:cs="Arial"/>
          <w:spacing w:val="4"/>
          <w:sz w:val="20"/>
          <w:szCs w:val="20"/>
        </w:rPr>
        <w:t xml:space="preserve"> się do tego samego </w:t>
      </w:r>
      <w:r w:rsidR="00787B58">
        <w:rPr>
          <w:rFonts w:ascii="Lato" w:hAnsi="Lato" w:cs="Arial"/>
          <w:spacing w:val="4"/>
          <w:sz w:val="20"/>
          <w:szCs w:val="20"/>
        </w:rPr>
        <w:t xml:space="preserve">postępowania - </w:t>
      </w:r>
      <w:r w:rsidR="006D7ACE">
        <w:rPr>
          <w:rFonts w:ascii="Lato" w:hAnsi="Lato" w:cs="Arial"/>
          <w:spacing w:val="4"/>
          <w:sz w:val="20"/>
          <w:szCs w:val="20"/>
        </w:rPr>
        <w:t xml:space="preserve">ostateczną </w:t>
      </w:r>
      <w:bookmarkStart w:id="12" w:name="_Hlk120628873"/>
      <w:r w:rsidR="006D7ACE" w:rsidRPr="003F4A31">
        <w:rPr>
          <w:rFonts w:ascii="Lato" w:hAnsi="Lato" w:cs="Arial"/>
          <w:i/>
          <w:iCs/>
          <w:spacing w:val="4"/>
          <w:sz w:val="20"/>
          <w:szCs w:val="20"/>
        </w:rPr>
        <w:t xml:space="preserve">decyzją </w:t>
      </w:r>
      <w:bookmarkStart w:id="13" w:name="_Hlk120631774"/>
      <w:r w:rsidR="006D7ACE" w:rsidRPr="003F4A31">
        <w:rPr>
          <w:rFonts w:ascii="Lato" w:hAnsi="Lato" w:cs="Arial"/>
          <w:i/>
          <w:iCs/>
          <w:spacing w:val="4"/>
          <w:sz w:val="20"/>
          <w:szCs w:val="20"/>
        </w:rPr>
        <w:t>o środowiskowych</w:t>
      </w:r>
      <w:r w:rsidR="00787B58">
        <w:rPr>
          <w:rFonts w:ascii="Lato" w:hAnsi="Lato" w:cs="Arial"/>
          <w:i/>
          <w:iCs/>
          <w:spacing w:val="4"/>
          <w:sz w:val="20"/>
          <w:szCs w:val="20"/>
        </w:rPr>
        <w:t xml:space="preserve"> </w:t>
      </w:r>
      <w:r w:rsidR="006D7ACE" w:rsidRPr="003F4A31">
        <w:rPr>
          <w:rFonts w:ascii="Lato" w:hAnsi="Lato" w:cs="Arial"/>
          <w:i/>
          <w:iCs/>
          <w:spacing w:val="4"/>
          <w:sz w:val="20"/>
          <w:szCs w:val="20"/>
        </w:rPr>
        <w:t>uwarunkowaniach</w:t>
      </w:r>
      <w:bookmarkEnd w:id="12"/>
      <w:bookmarkEnd w:id="13"/>
      <w:r w:rsidRPr="005B4177">
        <w:rPr>
          <w:rFonts w:ascii="Lato" w:hAnsi="Lato" w:cs="Arial"/>
          <w:spacing w:val="4"/>
          <w:sz w:val="20"/>
          <w:szCs w:val="20"/>
        </w:rPr>
        <w:t xml:space="preserve">. Związanie to bowiem wynika wprost z prawa materialnego, a mianowicie </w:t>
      </w:r>
      <w:r w:rsidR="006F0DB4">
        <w:rPr>
          <w:rFonts w:ascii="Lato" w:hAnsi="Lato" w:cs="Arial"/>
          <w:spacing w:val="4"/>
          <w:sz w:val="20"/>
          <w:szCs w:val="20"/>
        </w:rPr>
        <w:br/>
      </w:r>
      <w:r w:rsidRPr="005B4177">
        <w:rPr>
          <w:rFonts w:ascii="Lato" w:hAnsi="Lato" w:cs="Arial"/>
          <w:spacing w:val="4"/>
          <w:sz w:val="20"/>
          <w:szCs w:val="20"/>
        </w:rPr>
        <w:t>z</w:t>
      </w:r>
      <w:r w:rsidR="006D7ACE">
        <w:rPr>
          <w:rFonts w:ascii="Lato" w:hAnsi="Lato" w:cs="Arial"/>
          <w:spacing w:val="4"/>
          <w:sz w:val="20"/>
          <w:szCs w:val="20"/>
        </w:rPr>
        <w:t xml:space="preserve"> </w:t>
      </w:r>
      <w:r w:rsidR="006D7ACE" w:rsidRPr="00D1345E">
        <w:rPr>
          <w:rFonts w:ascii="Lato" w:hAnsi="Lato" w:cs="Arial"/>
          <w:bCs/>
          <w:iCs/>
          <w:spacing w:val="4"/>
          <w:sz w:val="20"/>
          <w:szCs w:val="20"/>
          <w:lang w:bidi="pl-PL"/>
        </w:rPr>
        <w:t>86 pkt 2</w:t>
      </w:r>
      <w:r w:rsidR="006D7ACE">
        <w:rPr>
          <w:rFonts w:ascii="Lato" w:hAnsi="Lato" w:cs="Arial"/>
          <w:bCs/>
          <w:iCs/>
          <w:spacing w:val="4"/>
          <w:sz w:val="20"/>
          <w:szCs w:val="20"/>
          <w:lang w:bidi="pl-PL"/>
        </w:rPr>
        <w:t xml:space="preserve"> </w:t>
      </w:r>
      <w:bookmarkStart w:id="14" w:name="_Hlk120627153"/>
      <w:r w:rsidR="006D7ACE" w:rsidRPr="006D7ACE">
        <w:rPr>
          <w:rFonts w:ascii="Lato" w:hAnsi="Lato" w:cs="Arial"/>
          <w:bCs/>
          <w:i/>
          <w:iCs/>
          <w:spacing w:val="4"/>
          <w:sz w:val="20"/>
          <w:szCs w:val="20"/>
          <w:lang w:bidi="pl-PL"/>
        </w:rPr>
        <w:t>ustaw</w:t>
      </w:r>
      <w:r w:rsidR="006D7ACE">
        <w:rPr>
          <w:rFonts w:ascii="Lato" w:hAnsi="Lato" w:cs="Arial"/>
          <w:bCs/>
          <w:i/>
          <w:iCs/>
          <w:spacing w:val="4"/>
          <w:sz w:val="20"/>
          <w:szCs w:val="20"/>
          <w:lang w:bidi="pl-PL"/>
        </w:rPr>
        <w:t>y</w:t>
      </w:r>
      <w:r w:rsidR="006D7ACE" w:rsidRPr="006D7ACE">
        <w:rPr>
          <w:rFonts w:ascii="Lato" w:hAnsi="Lato" w:cs="Arial"/>
          <w:bCs/>
          <w:i/>
          <w:iCs/>
          <w:spacing w:val="4"/>
          <w:sz w:val="20"/>
          <w:szCs w:val="20"/>
          <w:lang w:bidi="pl-PL"/>
        </w:rPr>
        <w:t xml:space="preserve"> o udostępnianiu informacji o środowisku i jego ochronie</w:t>
      </w:r>
      <w:bookmarkEnd w:id="14"/>
      <w:r w:rsidRPr="005B4177">
        <w:rPr>
          <w:rFonts w:ascii="Lato" w:hAnsi="Lato" w:cs="Arial"/>
          <w:spacing w:val="4"/>
          <w:sz w:val="20"/>
          <w:szCs w:val="20"/>
        </w:rPr>
        <w:t>.</w:t>
      </w:r>
      <w:r w:rsidR="00787B58">
        <w:rPr>
          <w:rFonts w:ascii="Lato" w:hAnsi="Lato" w:cs="Arial"/>
          <w:spacing w:val="4"/>
          <w:sz w:val="20"/>
          <w:szCs w:val="20"/>
        </w:rPr>
        <w:t xml:space="preserve"> </w:t>
      </w:r>
    </w:p>
    <w:p w14:paraId="61B71014" w14:textId="54FB7D21" w:rsidR="00C406DC" w:rsidRDefault="00C406DC" w:rsidP="005563AE">
      <w:pPr>
        <w:autoSpaceDE w:val="0"/>
        <w:autoSpaceDN w:val="0"/>
        <w:adjustRightInd w:val="0"/>
        <w:spacing w:after="240" w:line="240" w:lineRule="exact"/>
        <w:jc w:val="both"/>
        <w:rPr>
          <w:rFonts w:ascii="Lato" w:hAnsi="Lato" w:cs="Arial"/>
          <w:i/>
          <w:iCs/>
          <w:spacing w:val="4"/>
          <w:sz w:val="20"/>
          <w:szCs w:val="20"/>
        </w:rPr>
      </w:pPr>
      <w:r w:rsidRPr="005563AE">
        <w:rPr>
          <w:rFonts w:ascii="Lato" w:hAnsi="Lato" w:cs="Arial"/>
          <w:spacing w:val="4"/>
          <w:sz w:val="20"/>
          <w:szCs w:val="20"/>
        </w:rPr>
        <w:t xml:space="preserve">Tym samym błędne jest przekonanie skarżących, że </w:t>
      </w:r>
      <w:bookmarkStart w:id="15" w:name="_Hlk120627228"/>
      <w:r w:rsidR="00217C8E">
        <w:rPr>
          <w:rFonts w:ascii="Lato" w:hAnsi="Lato" w:cs="Arial"/>
          <w:spacing w:val="4"/>
          <w:sz w:val="20"/>
          <w:szCs w:val="20"/>
        </w:rPr>
        <w:t xml:space="preserve">Wojewoda Wielkopolski i </w:t>
      </w:r>
      <w:r w:rsidR="00217C8E" w:rsidRPr="003F4A31">
        <w:rPr>
          <w:rFonts w:ascii="Lato" w:hAnsi="Lato" w:cs="Arial"/>
          <w:i/>
          <w:iCs/>
          <w:spacing w:val="4"/>
          <w:sz w:val="20"/>
          <w:szCs w:val="20"/>
        </w:rPr>
        <w:t>Minister</w:t>
      </w:r>
      <w:bookmarkEnd w:id="15"/>
      <w:r w:rsidR="00217C8E">
        <w:rPr>
          <w:rFonts w:ascii="Lato" w:hAnsi="Lato" w:cs="Arial"/>
          <w:spacing w:val="4"/>
          <w:sz w:val="20"/>
          <w:szCs w:val="20"/>
        </w:rPr>
        <w:t xml:space="preserve">, prowadząc </w:t>
      </w:r>
      <w:r w:rsidRPr="005563AE">
        <w:rPr>
          <w:rFonts w:ascii="Lato" w:hAnsi="Lato" w:cs="Arial"/>
          <w:spacing w:val="4"/>
          <w:sz w:val="20"/>
          <w:szCs w:val="20"/>
        </w:rPr>
        <w:t xml:space="preserve">przedmiotowe </w:t>
      </w:r>
      <w:bookmarkStart w:id="16" w:name="_Hlk120631717"/>
      <w:r w:rsidRPr="005563AE">
        <w:rPr>
          <w:rFonts w:ascii="Lato" w:hAnsi="Lato" w:cs="Arial"/>
          <w:spacing w:val="4"/>
          <w:sz w:val="20"/>
          <w:szCs w:val="20"/>
        </w:rPr>
        <w:t>postępowanie o ustaleniu lokalizacji inwestycji towarzyszącej inwestycjom w zakresie terminalu</w:t>
      </w:r>
      <w:bookmarkEnd w:id="16"/>
      <w:r w:rsidR="00217C8E">
        <w:rPr>
          <w:rFonts w:ascii="Lato" w:hAnsi="Lato" w:cs="Arial"/>
          <w:spacing w:val="4"/>
          <w:sz w:val="20"/>
          <w:szCs w:val="20"/>
        </w:rPr>
        <w:t xml:space="preserve">, związani są </w:t>
      </w:r>
      <w:r w:rsidR="00217C8E" w:rsidRPr="00217C8E">
        <w:rPr>
          <w:rFonts w:ascii="Lato" w:hAnsi="Lato" w:cs="Arial"/>
          <w:i/>
          <w:iCs/>
          <w:spacing w:val="4"/>
          <w:sz w:val="20"/>
          <w:szCs w:val="20"/>
        </w:rPr>
        <w:t>wyrokiem WSA w Poznaniu</w:t>
      </w:r>
      <w:r w:rsidR="00217C8E">
        <w:rPr>
          <w:rFonts w:ascii="Lato" w:hAnsi="Lato" w:cs="Arial"/>
          <w:spacing w:val="4"/>
          <w:sz w:val="20"/>
          <w:szCs w:val="20"/>
        </w:rPr>
        <w:t xml:space="preserve">, zapadłym w sprawie decyzji nieobjętych niniejszym postępowaniem i w przedmiocie, który wykracza poza kompetencje </w:t>
      </w:r>
      <w:r w:rsidR="00217C8E" w:rsidRPr="00217C8E">
        <w:rPr>
          <w:rFonts w:ascii="Lato" w:hAnsi="Lato" w:cs="Arial"/>
          <w:spacing w:val="4"/>
          <w:sz w:val="20"/>
          <w:szCs w:val="20"/>
        </w:rPr>
        <w:t>Wojewod</w:t>
      </w:r>
      <w:r w:rsidR="00217C8E">
        <w:rPr>
          <w:rFonts w:ascii="Lato" w:hAnsi="Lato" w:cs="Arial"/>
          <w:spacing w:val="4"/>
          <w:sz w:val="20"/>
          <w:szCs w:val="20"/>
        </w:rPr>
        <w:t>y</w:t>
      </w:r>
      <w:r w:rsidR="00217C8E" w:rsidRPr="00217C8E">
        <w:rPr>
          <w:rFonts w:ascii="Lato" w:hAnsi="Lato" w:cs="Arial"/>
          <w:spacing w:val="4"/>
          <w:sz w:val="20"/>
          <w:szCs w:val="20"/>
        </w:rPr>
        <w:t xml:space="preserve"> Wielkopolski</w:t>
      </w:r>
      <w:r w:rsidR="00217C8E">
        <w:rPr>
          <w:rFonts w:ascii="Lato" w:hAnsi="Lato" w:cs="Arial"/>
          <w:spacing w:val="4"/>
          <w:sz w:val="20"/>
          <w:szCs w:val="20"/>
        </w:rPr>
        <w:t>ego</w:t>
      </w:r>
      <w:r w:rsidR="00217C8E" w:rsidRPr="00217C8E">
        <w:rPr>
          <w:rFonts w:ascii="Lato" w:hAnsi="Lato" w:cs="Arial"/>
          <w:spacing w:val="4"/>
          <w:sz w:val="20"/>
          <w:szCs w:val="20"/>
        </w:rPr>
        <w:t xml:space="preserve"> </w:t>
      </w:r>
      <w:r w:rsidR="005F7633">
        <w:rPr>
          <w:rFonts w:ascii="Lato" w:hAnsi="Lato" w:cs="Arial"/>
          <w:spacing w:val="4"/>
          <w:sz w:val="20"/>
          <w:szCs w:val="20"/>
        </w:rPr>
        <w:br/>
      </w:r>
      <w:r w:rsidR="00217C8E" w:rsidRPr="00217C8E">
        <w:rPr>
          <w:rFonts w:ascii="Lato" w:hAnsi="Lato" w:cs="Arial"/>
          <w:spacing w:val="4"/>
          <w:sz w:val="20"/>
          <w:szCs w:val="20"/>
        </w:rPr>
        <w:t xml:space="preserve">i </w:t>
      </w:r>
      <w:r w:rsidR="00217C8E" w:rsidRPr="00217C8E">
        <w:rPr>
          <w:rFonts w:ascii="Lato" w:hAnsi="Lato" w:cs="Arial"/>
          <w:i/>
          <w:iCs/>
          <w:spacing w:val="4"/>
          <w:sz w:val="20"/>
          <w:szCs w:val="20"/>
        </w:rPr>
        <w:t>Minist</w:t>
      </w:r>
      <w:r w:rsidR="00217C8E">
        <w:rPr>
          <w:rFonts w:ascii="Lato" w:hAnsi="Lato" w:cs="Arial"/>
          <w:i/>
          <w:iCs/>
          <w:spacing w:val="4"/>
          <w:sz w:val="20"/>
          <w:szCs w:val="20"/>
        </w:rPr>
        <w:t>ra.</w:t>
      </w:r>
    </w:p>
    <w:p w14:paraId="6FF89799" w14:textId="77777777" w:rsidR="00B949CF" w:rsidRPr="00B949CF" w:rsidRDefault="00B949CF" w:rsidP="00B949CF">
      <w:pPr>
        <w:autoSpaceDE w:val="0"/>
        <w:autoSpaceDN w:val="0"/>
        <w:adjustRightInd w:val="0"/>
        <w:spacing w:after="240" w:line="240" w:lineRule="exact"/>
        <w:jc w:val="both"/>
        <w:rPr>
          <w:rFonts w:ascii="Lato" w:hAnsi="Lato" w:cs="Arial"/>
          <w:spacing w:val="4"/>
          <w:sz w:val="20"/>
          <w:szCs w:val="20"/>
        </w:rPr>
      </w:pPr>
      <w:r w:rsidRPr="00B949CF">
        <w:rPr>
          <w:rFonts w:ascii="Lato" w:hAnsi="Lato" w:cs="Arial"/>
          <w:spacing w:val="4"/>
          <w:sz w:val="20"/>
          <w:szCs w:val="20"/>
        </w:rPr>
        <w:t xml:space="preserve">Dodatkowo, mając na uwadze twierdzenia skarżących, iż w niniejszej sprawie doszło do celowego dzielenia przedsięwzięcia w wyniku zastosowania tzw. zasady „salami </w:t>
      </w:r>
      <w:proofErr w:type="spellStart"/>
      <w:r w:rsidRPr="00B949CF">
        <w:rPr>
          <w:rFonts w:ascii="Lato" w:hAnsi="Lato" w:cs="Arial"/>
          <w:spacing w:val="4"/>
          <w:sz w:val="20"/>
          <w:szCs w:val="20"/>
        </w:rPr>
        <w:t>slicing</w:t>
      </w:r>
      <w:proofErr w:type="spellEnd"/>
      <w:r w:rsidRPr="00B949CF">
        <w:rPr>
          <w:rFonts w:ascii="Lato" w:hAnsi="Lato" w:cs="Arial"/>
          <w:spacing w:val="4"/>
          <w:sz w:val="20"/>
          <w:szCs w:val="20"/>
        </w:rPr>
        <w:t xml:space="preserve">”, wskazać należy, </w:t>
      </w:r>
      <w:r w:rsidRPr="00B949CF">
        <w:rPr>
          <w:rFonts w:ascii="Lato" w:hAnsi="Lato" w:cs="Arial"/>
          <w:spacing w:val="4"/>
          <w:sz w:val="20"/>
          <w:szCs w:val="20"/>
        </w:rPr>
        <w:br/>
        <w:t xml:space="preserve">iż zjawisko określone jako „salami </w:t>
      </w:r>
      <w:proofErr w:type="spellStart"/>
      <w:r w:rsidRPr="00B949CF">
        <w:rPr>
          <w:rFonts w:ascii="Lato" w:hAnsi="Lato" w:cs="Arial"/>
          <w:spacing w:val="4"/>
          <w:sz w:val="20"/>
          <w:szCs w:val="20"/>
        </w:rPr>
        <w:t>slicing</w:t>
      </w:r>
      <w:proofErr w:type="spellEnd"/>
      <w:r w:rsidRPr="00B949CF">
        <w:rPr>
          <w:rFonts w:ascii="Lato" w:hAnsi="Lato" w:cs="Arial"/>
          <w:spacing w:val="4"/>
          <w:sz w:val="20"/>
          <w:szCs w:val="20"/>
        </w:rPr>
        <w:t xml:space="preserve">” polega na umyślnym dzieleniu planowanej inwestycji na części w celu obniżenia parametrów przedsięwzięcia i/lub kwalifikacji oraz ominięcia rygorów związanych z koniecznością przeprowadzenia oceny oddziaływania na środowisko. Niemniej, </w:t>
      </w:r>
      <w:r w:rsidRPr="00B949CF">
        <w:rPr>
          <w:rFonts w:ascii="Lato" w:hAnsi="Lato" w:cs="Arial"/>
          <w:spacing w:val="4"/>
          <w:sz w:val="20"/>
          <w:szCs w:val="20"/>
        </w:rPr>
        <w:br/>
        <w:t xml:space="preserve">w ocenie </w:t>
      </w:r>
      <w:r w:rsidRPr="00B949CF">
        <w:rPr>
          <w:rFonts w:ascii="Lato" w:hAnsi="Lato" w:cs="Arial"/>
          <w:i/>
          <w:iCs/>
          <w:spacing w:val="4"/>
          <w:sz w:val="20"/>
          <w:szCs w:val="20"/>
        </w:rPr>
        <w:t>Ministra</w:t>
      </w:r>
      <w:r w:rsidRPr="00B949CF">
        <w:rPr>
          <w:rFonts w:ascii="Lato" w:hAnsi="Lato" w:cs="Arial"/>
          <w:spacing w:val="4"/>
          <w:sz w:val="20"/>
          <w:szCs w:val="20"/>
        </w:rPr>
        <w:t xml:space="preserve">, działania znamionującego takimi cechami – wbrew opinii skarżących – nie można zarzucić </w:t>
      </w:r>
      <w:r w:rsidRPr="00B949CF">
        <w:rPr>
          <w:rFonts w:ascii="Lato" w:hAnsi="Lato" w:cs="Arial"/>
          <w:i/>
          <w:iCs/>
          <w:spacing w:val="4"/>
          <w:sz w:val="20"/>
          <w:szCs w:val="20"/>
        </w:rPr>
        <w:t>inwestorowi</w:t>
      </w:r>
      <w:r w:rsidRPr="00B949CF">
        <w:rPr>
          <w:rFonts w:ascii="Lato" w:hAnsi="Lato" w:cs="Arial"/>
          <w:spacing w:val="4"/>
          <w:sz w:val="20"/>
          <w:szCs w:val="20"/>
        </w:rPr>
        <w:t>.</w:t>
      </w:r>
    </w:p>
    <w:p w14:paraId="2EDCAD70" w14:textId="10F49C72" w:rsidR="00B949CF" w:rsidRPr="00B949CF" w:rsidRDefault="00B949CF" w:rsidP="00B949CF">
      <w:pPr>
        <w:autoSpaceDE w:val="0"/>
        <w:autoSpaceDN w:val="0"/>
        <w:adjustRightInd w:val="0"/>
        <w:spacing w:after="240" w:line="240" w:lineRule="exact"/>
        <w:jc w:val="both"/>
        <w:rPr>
          <w:rFonts w:ascii="Lato" w:hAnsi="Lato" w:cs="Arial"/>
          <w:spacing w:val="4"/>
          <w:sz w:val="20"/>
          <w:szCs w:val="20"/>
        </w:rPr>
      </w:pPr>
      <w:r w:rsidRPr="00B949CF">
        <w:rPr>
          <w:rFonts w:ascii="Lato" w:hAnsi="Lato" w:cs="Arial"/>
          <w:spacing w:val="4"/>
          <w:sz w:val="20"/>
          <w:szCs w:val="20"/>
        </w:rPr>
        <w:t xml:space="preserve">W myśl art. 3 ust. 1 pkt 13 </w:t>
      </w:r>
      <w:r w:rsidRPr="00B949CF">
        <w:rPr>
          <w:rFonts w:ascii="Lato" w:hAnsi="Lato" w:cs="Arial"/>
          <w:i/>
          <w:iCs/>
          <w:spacing w:val="4"/>
          <w:sz w:val="20"/>
          <w:szCs w:val="20"/>
        </w:rPr>
        <w:t>ustawy o udostępnianiu informacji o środowisku i jego ochronie</w:t>
      </w:r>
      <w:r w:rsidR="006F0DB4">
        <w:rPr>
          <w:rFonts w:ascii="Lato" w:hAnsi="Lato" w:cs="Arial"/>
          <w:i/>
          <w:iCs/>
          <w:spacing w:val="4"/>
          <w:sz w:val="20"/>
          <w:szCs w:val="20"/>
        </w:rPr>
        <w:t>,</w:t>
      </w:r>
      <w:r w:rsidRPr="00B949CF">
        <w:rPr>
          <w:rFonts w:ascii="Lato" w:hAnsi="Lato" w:cs="Arial"/>
          <w:spacing w:val="4"/>
          <w:sz w:val="20"/>
          <w:szCs w:val="20"/>
        </w:rPr>
        <w:t xml:space="preserve"> przez przedsięwzięcie należy rozumieć zamierzenie budowlane lub inną ingerencję w środowisko polegającą na przekształceniu lub zmianie sposobu wykorzystania terenu. Przedsięwzięcia powiązane technologicznie kwalifikuje się jako jedno przedsięwzięcie, także jeżeli są one realizowane przez różne podmioty. Zatem, dzielenie danego przedsięwzięcia na mniejsze projekty w istocie jest uznawane za negatywną praktykę, dlatego optymalnym rozwiązaniem dla jednostkowego przedsięwzięcia jest objęcie go jednym wnioskiem o wydanie decyzji o środowiskowych uwarunkowaniach. Zdarzają się jednak sytuacje braku możliwości dostosowania do tak optymalnego rozwiązania, czego nie wyklucza kształtujące się w tej materii orzecznictwo sądów administracyjnych i Europejskiego Trybunału Sprawiedliwości. W wyroku z dnia 16 września 2004 r., w sprawie </w:t>
      </w:r>
      <w:r w:rsidRPr="00B949CF">
        <w:rPr>
          <w:rFonts w:ascii="Lato" w:hAnsi="Lato" w:cs="Arial"/>
          <w:spacing w:val="4"/>
          <w:sz w:val="20"/>
          <w:szCs w:val="20"/>
        </w:rPr>
        <w:br/>
        <w:t xml:space="preserve">C-227/01, Europejski Trybunał Sprawiedliwości uznał, że podział przedsięwzięcia na fragmenty jest dopuszczalny, jeżeli przedsięwzięcie realizowane jest w etapach i nie prowadzi do uniknięcia </w:t>
      </w:r>
      <w:r w:rsidRPr="00B949CF">
        <w:rPr>
          <w:rFonts w:ascii="Lato" w:hAnsi="Lato" w:cs="Arial"/>
          <w:spacing w:val="4"/>
          <w:sz w:val="20"/>
          <w:szCs w:val="20"/>
        </w:rPr>
        <w:lastRenderedPageBreak/>
        <w:t xml:space="preserve">procedury oddziaływania na środowisko lub zmiany właściwości organu, a całość zamierzenia jest odpowiednio </w:t>
      </w:r>
      <w:proofErr w:type="spellStart"/>
      <w:r w:rsidRPr="00B949CF">
        <w:rPr>
          <w:rFonts w:ascii="Lato" w:hAnsi="Lato" w:cs="Arial"/>
          <w:spacing w:val="4"/>
          <w:sz w:val="20"/>
          <w:szCs w:val="20"/>
        </w:rPr>
        <w:t>przewariantowana</w:t>
      </w:r>
      <w:proofErr w:type="spellEnd"/>
      <w:r w:rsidRPr="00B949CF">
        <w:rPr>
          <w:rFonts w:ascii="Lato" w:hAnsi="Lato" w:cs="Arial"/>
          <w:spacing w:val="4"/>
          <w:sz w:val="20"/>
          <w:szCs w:val="20"/>
        </w:rPr>
        <w:t>.</w:t>
      </w:r>
    </w:p>
    <w:p w14:paraId="62F6680B" w14:textId="10A4A1F4" w:rsidR="00B949CF" w:rsidRPr="00B949CF" w:rsidRDefault="00B949CF" w:rsidP="00B949CF">
      <w:pPr>
        <w:autoSpaceDE w:val="0"/>
        <w:autoSpaceDN w:val="0"/>
        <w:adjustRightInd w:val="0"/>
        <w:spacing w:after="240" w:line="240" w:lineRule="exact"/>
        <w:jc w:val="both"/>
        <w:rPr>
          <w:rFonts w:ascii="Lato" w:hAnsi="Lato" w:cs="Arial"/>
          <w:spacing w:val="4"/>
          <w:sz w:val="20"/>
          <w:szCs w:val="20"/>
        </w:rPr>
      </w:pPr>
      <w:r w:rsidRPr="00B949CF">
        <w:rPr>
          <w:rFonts w:ascii="Lato" w:hAnsi="Lato" w:cs="Arial"/>
          <w:spacing w:val="4"/>
          <w:sz w:val="20"/>
          <w:szCs w:val="20"/>
        </w:rPr>
        <w:t>Przechodząc na grunt przedmiotowej sprawy</w:t>
      </w:r>
      <w:r w:rsidR="006F0DB4">
        <w:rPr>
          <w:rFonts w:ascii="Lato" w:hAnsi="Lato" w:cs="Arial"/>
          <w:spacing w:val="4"/>
          <w:sz w:val="20"/>
          <w:szCs w:val="20"/>
        </w:rPr>
        <w:t>,</w:t>
      </w:r>
      <w:r w:rsidRPr="00B949CF">
        <w:rPr>
          <w:rFonts w:ascii="Lato" w:hAnsi="Lato" w:cs="Arial"/>
          <w:spacing w:val="4"/>
          <w:sz w:val="20"/>
          <w:szCs w:val="20"/>
        </w:rPr>
        <w:t xml:space="preserve"> wskazać należy, iż </w:t>
      </w:r>
      <w:r w:rsidRPr="00B949CF">
        <w:rPr>
          <w:rFonts w:ascii="Lato" w:hAnsi="Lato" w:cs="Arial"/>
          <w:i/>
          <w:iCs/>
          <w:spacing w:val="4"/>
          <w:sz w:val="20"/>
          <w:szCs w:val="20"/>
        </w:rPr>
        <w:t xml:space="preserve">inwestor </w:t>
      </w:r>
      <w:r w:rsidRPr="00B949CF">
        <w:rPr>
          <w:rFonts w:ascii="Lato" w:hAnsi="Lato" w:cs="Arial"/>
          <w:spacing w:val="4"/>
          <w:sz w:val="20"/>
          <w:szCs w:val="20"/>
        </w:rPr>
        <w:t xml:space="preserve">wystąpił z wnioskiem </w:t>
      </w:r>
      <w:r w:rsidR="00333182">
        <w:rPr>
          <w:rFonts w:ascii="Lato" w:hAnsi="Lato" w:cs="Arial"/>
          <w:spacing w:val="4"/>
          <w:sz w:val="20"/>
          <w:szCs w:val="20"/>
        </w:rPr>
        <w:br/>
      </w:r>
      <w:r w:rsidRPr="00B949CF">
        <w:rPr>
          <w:rFonts w:ascii="Lato" w:hAnsi="Lato" w:cs="Arial"/>
          <w:spacing w:val="4"/>
          <w:sz w:val="20"/>
          <w:szCs w:val="20"/>
        </w:rPr>
        <w:t xml:space="preserve">z dnia 4 marca 2022 r. o wydanie decyzji o ustaleniu lokalizacji inwestycji towarzyszącej inwestycjom </w:t>
      </w:r>
      <w:r w:rsidRPr="00B949CF">
        <w:rPr>
          <w:rFonts w:ascii="Lato" w:hAnsi="Lato" w:cs="Arial"/>
          <w:spacing w:val="4"/>
          <w:sz w:val="20"/>
          <w:szCs w:val="20"/>
        </w:rPr>
        <w:br/>
        <w:t xml:space="preserve">w zakresie terminalu </w:t>
      </w:r>
      <w:proofErr w:type="spellStart"/>
      <w:r w:rsidRPr="00B949CF">
        <w:rPr>
          <w:rFonts w:ascii="Lato" w:hAnsi="Lato" w:cs="Arial"/>
          <w:spacing w:val="4"/>
          <w:sz w:val="20"/>
          <w:szCs w:val="20"/>
        </w:rPr>
        <w:t>regazyfikacyjnego</w:t>
      </w:r>
      <w:proofErr w:type="spellEnd"/>
      <w:r w:rsidRPr="00B949CF">
        <w:rPr>
          <w:rFonts w:ascii="Lato" w:hAnsi="Lato" w:cs="Arial"/>
          <w:spacing w:val="4"/>
          <w:sz w:val="20"/>
          <w:szCs w:val="20"/>
        </w:rPr>
        <w:t xml:space="preserve"> skroplonego gazu ziemnego w Świnoujściu dla przedsięwzięcia polegającego na budowie odcinka gazociągu wysokiego ciśnienia o długości ok. 8,1 km. w ramach inwestycji pn. „Budowa gazociągu DN 200, MOP 6,3 </w:t>
      </w:r>
      <w:proofErr w:type="spellStart"/>
      <w:r w:rsidRPr="00B949CF">
        <w:rPr>
          <w:rFonts w:ascii="Lato" w:hAnsi="Lato" w:cs="Arial"/>
          <w:spacing w:val="4"/>
          <w:sz w:val="20"/>
          <w:szCs w:val="20"/>
        </w:rPr>
        <w:t>MPa</w:t>
      </w:r>
      <w:proofErr w:type="spellEnd"/>
      <w:r w:rsidRPr="00B949CF">
        <w:rPr>
          <w:rFonts w:ascii="Lato" w:hAnsi="Lato" w:cs="Arial"/>
          <w:spacing w:val="4"/>
          <w:sz w:val="20"/>
          <w:szCs w:val="20"/>
        </w:rPr>
        <w:t xml:space="preserve"> na terenie gminy Stare Miasto. Odcinek od wpięcia do proj. gazociągu w </w:t>
      </w:r>
      <w:proofErr w:type="spellStart"/>
      <w:r w:rsidRPr="00B949CF">
        <w:rPr>
          <w:rFonts w:ascii="Lato" w:hAnsi="Lato" w:cs="Arial"/>
          <w:spacing w:val="4"/>
          <w:sz w:val="20"/>
          <w:szCs w:val="20"/>
        </w:rPr>
        <w:t>msc</w:t>
      </w:r>
      <w:proofErr w:type="spellEnd"/>
      <w:r w:rsidRPr="00B949CF">
        <w:rPr>
          <w:rFonts w:ascii="Lato" w:hAnsi="Lato" w:cs="Arial"/>
          <w:spacing w:val="4"/>
          <w:sz w:val="20"/>
          <w:szCs w:val="20"/>
        </w:rPr>
        <w:t xml:space="preserve">. Nowy Świat do centrum Logistycznego </w:t>
      </w:r>
      <w:r w:rsidRPr="00B949CF">
        <w:rPr>
          <w:rFonts w:ascii="Lato" w:hAnsi="Lato" w:cs="Arial"/>
          <w:spacing w:val="4"/>
          <w:sz w:val="20"/>
          <w:szCs w:val="20"/>
        </w:rPr>
        <w:br/>
        <w:t xml:space="preserve">w  Żdżarach”. Do ww. wniosku </w:t>
      </w:r>
      <w:r w:rsidRPr="00B949CF">
        <w:rPr>
          <w:rFonts w:ascii="Lato" w:hAnsi="Lato" w:cs="Arial"/>
          <w:i/>
          <w:iCs/>
          <w:spacing w:val="4"/>
          <w:sz w:val="20"/>
          <w:szCs w:val="20"/>
        </w:rPr>
        <w:t>inwestor</w:t>
      </w:r>
      <w:r w:rsidRPr="00B949CF">
        <w:rPr>
          <w:rFonts w:ascii="Lato" w:hAnsi="Lato" w:cs="Arial"/>
          <w:spacing w:val="4"/>
          <w:sz w:val="20"/>
          <w:szCs w:val="20"/>
        </w:rPr>
        <w:t xml:space="preserve"> dołączył m.in. </w:t>
      </w:r>
      <w:r w:rsidRPr="00B949CF">
        <w:rPr>
          <w:rFonts w:ascii="Lato" w:hAnsi="Lato" w:cs="Arial"/>
          <w:i/>
          <w:iCs/>
          <w:spacing w:val="4"/>
          <w:sz w:val="20"/>
          <w:szCs w:val="20"/>
        </w:rPr>
        <w:t xml:space="preserve">decyzję o środowiskowych uwarunkowaniach, </w:t>
      </w:r>
      <w:r w:rsidRPr="00B949CF">
        <w:rPr>
          <w:rFonts w:ascii="Lato" w:hAnsi="Lato" w:cs="Arial"/>
          <w:spacing w:val="4"/>
          <w:sz w:val="20"/>
          <w:szCs w:val="20"/>
        </w:rPr>
        <w:t xml:space="preserve">która została wydana na rzecz realizacji przedsięwzięcia pn. Budowa gazociągu DN200, MOP 6,3 </w:t>
      </w:r>
      <w:proofErr w:type="spellStart"/>
      <w:r w:rsidRPr="00B949CF">
        <w:rPr>
          <w:rFonts w:ascii="Lato" w:hAnsi="Lato" w:cs="Arial"/>
          <w:spacing w:val="4"/>
          <w:sz w:val="20"/>
          <w:szCs w:val="20"/>
        </w:rPr>
        <w:t>MPa</w:t>
      </w:r>
      <w:proofErr w:type="spellEnd"/>
      <w:r w:rsidRPr="00B949CF">
        <w:rPr>
          <w:rFonts w:ascii="Lato" w:hAnsi="Lato" w:cs="Arial"/>
          <w:spacing w:val="4"/>
          <w:sz w:val="20"/>
          <w:szCs w:val="20"/>
        </w:rPr>
        <w:t xml:space="preserve">, na terenie gminy Stare Miasto, odcinek od wpięcia do projektowanego gazociągu w </w:t>
      </w:r>
      <w:proofErr w:type="spellStart"/>
      <w:r w:rsidRPr="00B949CF">
        <w:rPr>
          <w:rFonts w:ascii="Lato" w:hAnsi="Lato" w:cs="Arial"/>
          <w:spacing w:val="4"/>
          <w:sz w:val="20"/>
          <w:szCs w:val="20"/>
        </w:rPr>
        <w:t>msc</w:t>
      </w:r>
      <w:proofErr w:type="spellEnd"/>
      <w:r w:rsidRPr="00B949CF">
        <w:rPr>
          <w:rFonts w:ascii="Lato" w:hAnsi="Lato" w:cs="Arial"/>
          <w:spacing w:val="4"/>
          <w:sz w:val="20"/>
          <w:szCs w:val="20"/>
        </w:rPr>
        <w:t xml:space="preserve">. Nowy Świat, do Centrum Logistycznego w Żdżarach, co w całości pokrywa się z inwestycją objętą przedmiotowym postępowaniem. Tym samym, wbrew przekonaniu skarżących, w niniejszym postępowaniu nie dochodzi do tzw. </w:t>
      </w:r>
      <w:r w:rsidRPr="00B949CF">
        <w:rPr>
          <w:rFonts w:ascii="Lato" w:hAnsi="Lato" w:cs="Arial"/>
          <w:i/>
          <w:iCs/>
          <w:spacing w:val="4"/>
          <w:sz w:val="20"/>
          <w:szCs w:val="20"/>
        </w:rPr>
        <w:t xml:space="preserve">salami </w:t>
      </w:r>
      <w:proofErr w:type="spellStart"/>
      <w:r w:rsidRPr="00B949CF">
        <w:rPr>
          <w:rFonts w:ascii="Lato" w:hAnsi="Lato" w:cs="Arial"/>
          <w:i/>
          <w:iCs/>
          <w:spacing w:val="4"/>
          <w:sz w:val="20"/>
          <w:szCs w:val="20"/>
        </w:rPr>
        <w:t>slicing</w:t>
      </w:r>
      <w:proofErr w:type="spellEnd"/>
      <w:r w:rsidRPr="00B949CF">
        <w:rPr>
          <w:rFonts w:ascii="Lato" w:hAnsi="Lato" w:cs="Arial"/>
          <w:spacing w:val="4"/>
          <w:sz w:val="20"/>
          <w:szCs w:val="20"/>
        </w:rPr>
        <w:t xml:space="preserve">, bowiem </w:t>
      </w:r>
      <w:r w:rsidRPr="00B949CF">
        <w:rPr>
          <w:rFonts w:ascii="Lato" w:hAnsi="Lato" w:cs="Arial"/>
          <w:i/>
          <w:iCs/>
          <w:spacing w:val="4"/>
          <w:sz w:val="20"/>
          <w:szCs w:val="20"/>
        </w:rPr>
        <w:t xml:space="preserve">inwestor </w:t>
      </w:r>
      <w:r w:rsidRPr="00B949CF">
        <w:rPr>
          <w:rFonts w:ascii="Lato" w:hAnsi="Lato" w:cs="Arial"/>
          <w:spacing w:val="4"/>
          <w:sz w:val="20"/>
          <w:szCs w:val="20"/>
        </w:rPr>
        <w:t>nie podzielił planowanego przedsięwzięcia w celu uniknięcia obowiązku uzyskania dla niego decyzji o środowiskowych uwarunkowaniach,</w:t>
      </w:r>
      <w:r>
        <w:rPr>
          <w:rFonts w:ascii="Lato" w:hAnsi="Lato" w:cs="Arial"/>
          <w:spacing w:val="4"/>
          <w:sz w:val="20"/>
          <w:szCs w:val="20"/>
        </w:rPr>
        <w:t xml:space="preserve"> skoro ja przedłożył</w:t>
      </w:r>
      <w:r w:rsidRPr="00B949CF">
        <w:rPr>
          <w:rFonts w:ascii="Lato" w:hAnsi="Lato" w:cs="Arial"/>
          <w:spacing w:val="4"/>
          <w:sz w:val="20"/>
          <w:szCs w:val="20"/>
        </w:rPr>
        <w:t>.</w:t>
      </w:r>
    </w:p>
    <w:p w14:paraId="429C603E" w14:textId="5C38F890" w:rsidR="00FA5B4A" w:rsidRPr="00B949CF" w:rsidRDefault="00B949CF" w:rsidP="005563AE">
      <w:pPr>
        <w:autoSpaceDE w:val="0"/>
        <w:autoSpaceDN w:val="0"/>
        <w:adjustRightInd w:val="0"/>
        <w:spacing w:after="240" w:line="240" w:lineRule="exact"/>
        <w:jc w:val="both"/>
        <w:rPr>
          <w:rFonts w:ascii="Lato" w:hAnsi="Lato" w:cs="Arial"/>
          <w:spacing w:val="4"/>
          <w:sz w:val="20"/>
          <w:szCs w:val="20"/>
        </w:rPr>
      </w:pPr>
      <w:r w:rsidRPr="00B949CF">
        <w:rPr>
          <w:rFonts w:ascii="Lato" w:hAnsi="Lato" w:cs="Arial"/>
          <w:bCs/>
          <w:spacing w:val="4"/>
          <w:sz w:val="20"/>
          <w:szCs w:val="20"/>
        </w:rPr>
        <w:t xml:space="preserve">Natomiast twierdzenia </w:t>
      </w:r>
      <w:r w:rsidRPr="00B949CF">
        <w:rPr>
          <w:rFonts w:ascii="Lato" w:hAnsi="Lato" w:cs="Arial"/>
          <w:bCs/>
          <w:iCs/>
          <w:spacing w:val="4"/>
          <w:sz w:val="20"/>
          <w:szCs w:val="20"/>
        </w:rPr>
        <w:t xml:space="preserve">skarżących </w:t>
      </w:r>
      <w:r w:rsidRPr="00B949CF">
        <w:rPr>
          <w:rFonts w:ascii="Lato" w:hAnsi="Lato" w:cs="Arial"/>
          <w:spacing w:val="4"/>
          <w:sz w:val="20"/>
          <w:szCs w:val="20"/>
        </w:rPr>
        <w:t xml:space="preserve">dotyczące kwestii próby pominięcia w </w:t>
      </w:r>
      <w:r w:rsidRPr="00B949CF">
        <w:rPr>
          <w:rFonts w:ascii="Lato" w:hAnsi="Lato" w:cs="Arial"/>
          <w:i/>
          <w:iCs/>
          <w:spacing w:val="4"/>
          <w:sz w:val="20"/>
          <w:szCs w:val="20"/>
        </w:rPr>
        <w:t>decyzji o środowiskowych uwarunkowaniach</w:t>
      </w:r>
      <w:r w:rsidRPr="00B949CF">
        <w:rPr>
          <w:rFonts w:ascii="Lato" w:hAnsi="Lato" w:cs="Arial"/>
          <w:spacing w:val="4"/>
          <w:sz w:val="20"/>
          <w:szCs w:val="20"/>
        </w:rPr>
        <w:t xml:space="preserve"> budowy stacji redukcyjnej, </w:t>
      </w:r>
      <w:r w:rsidRPr="00B949CF">
        <w:rPr>
          <w:rFonts w:ascii="Lato" w:hAnsi="Lato" w:cs="Arial"/>
          <w:bCs/>
          <w:spacing w:val="4"/>
          <w:sz w:val="20"/>
          <w:szCs w:val="20"/>
        </w:rPr>
        <w:t>są jedynie dywagacjami dotyczącymi zdarzeń niepewnych, a co za tym idzie nie mogą one być przedmiotem rozważań organu</w:t>
      </w:r>
      <w:r>
        <w:rPr>
          <w:rFonts w:ascii="Lato" w:hAnsi="Lato" w:cs="Arial"/>
          <w:bCs/>
          <w:spacing w:val="4"/>
          <w:sz w:val="20"/>
          <w:szCs w:val="20"/>
        </w:rPr>
        <w:t xml:space="preserve"> </w:t>
      </w:r>
      <w:r w:rsidRPr="00B949CF">
        <w:rPr>
          <w:rFonts w:ascii="Lato" w:hAnsi="Lato" w:cs="Arial"/>
          <w:bCs/>
          <w:spacing w:val="4"/>
          <w:sz w:val="20"/>
          <w:szCs w:val="20"/>
        </w:rPr>
        <w:t xml:space="preserve">orzekającego </w:t>
      </w:r>
      <w:r w:rsidR="00333182">
        <w:rPr>
          <w:rFonts w:ascii="Lato" w:hAnsi="Lato" w:cs="Arial"/>
          <w:bCs/>
          <w:spacing w:val="4"/>
          <w:sz w:val="20"/>
          <w:szCs w:val="20"/>
        </w:rPr>
        <w:br/>
      </w:r>
      <w:r w:rsidRPr="00B949CF">
        <w:rPr>
          <w:rFonts w:ascii="Lato" w:hAnsi="Lato" w:cs="Arial"/>
          <w:bCs/>
          <w:spacing w:val="4"/>
          <w:sz w:val="20"/>
          <w:szCs w:val="20"/>
        </w:rPr>
        <w:t>w niniejszej sprawie</w:t>
      </w:r>
      <w:r w:rsidR="00FA5B4A">
        <w:rPr>
          <w:rFonts w:ascii="Lato" w:hAnsi="Lato" w:cs="Arial"/>
          <w:bCs/>
          <w:spacing w:val="4"/>
          <w:sz w:val="20"/>
          <w:szCs w:val="20"/>
        </w:rPr>
        <w:t xml:space="preserve">. </w:t>
      </w:r>
      <w:r w:rsidR="006F0DB4">
        <w:rPr>
          <w:rFonts w:ascii="Lato" w:hAnsi="Lato" w:cs="Arial"/>
          <w:bCs/>
          <w:spacing w:val="4"/>
          <w:sz w:val="20"/>
          <w:szCs w:val="20"/>
        </w:rPr>
        <w:t>Ponadto, ponownie należy podkreślić, iż organ orzekający w niniejszej sprawie nie ocenia legalności decyzji środowiskowej i postępowania zakończonego tą decyzją.</w:t>
      </w:r>
    </w:p>
    <w:p w14:paraId="6C6CC638" w14:textId="7029A5A8" w:rsidR="007958D6" w:rsidRPr="005563AE" w:rsidRDefault="007958D6" w:rsidP="005563AE">
      <w:pPr>
        <w:autoSpaceDE w:val="0"/>
        <w:autoSpaceDN w:val="0"/>
        <w:adjustRightInd w:val="0"/>
        <w:spacing w:after="240" w:line="240" w:lineRule="exact"/>
        <w:jc w:val="both"/>
        <w:rPr>
          <w:rFonts w:ascii="Lato" w:hAnsi="Lato"/>
          <w:spacing w:val="4"/>
          <w:sz w:val="20"/>
          <w:szCs w:val="20"/>
        </w:rPr>
      </w:pPr>
      <w:r w:rsidRPr="005563AE">
        <w:rPr>
          <w:rFonts w:ascii="Lato" w:hAnsi="Lato"/>
          <w:spacing w:val="4"/>
          <w:sz w:val="20"/>
          <w:szCs w:val="20"/>
        </w:rPr>
        <w:t xml:space="preserve">Odnosząc się natomiast do poruszanych w odwołaniu </w:t>
      </w:r>
      <w:r w:rsidR="00217C8E" w:rsidRPr="005563AE">
        <w:rPr>
          <w:rFonts w:ascii="Lato" w:hAnsi="Lato"/>
          <w:spacing w:val="4"/>
          <w:sz w:val="20"/>
          <w:szCs w:val="20"/>
        </w:rPr>
        <w:t xml:space="preserve">kwestii </w:t>
      </w:r>
      <w:r w:rsidRPr="005563AE">
        <w:rPr>
          <w:rFonts w:ascii="Lato" w:hAnsi="Lato"/>
          <w:spacing w:val="4"/>
          <w:sz w:val="20"/>
          <w:szCs w:val="20"/>
        </w:rPr>
        <w:t xml:space="preserve">w zakresie naruszenia art. 97 </w:t>
      </w:r>
      <w:r w:rsidR="00613463">
        <w:rPr>
          <w:rFonts w:ascii="Lato" w:hAnsi="Lato"/>
          <w:spacing w:val="4"/>
          <w:sz w:val="20"/>
          <w:szCs w:val="20"/>
        </w:rPr>
        <w:t xml:space="preserve">§ 1 </w:t>
      </w:r>
      <w:r w:rsidRPr="005563AE">
        <w:rPr>
          <w:rFonts w:ascii="Lato" w:hAnsi="Lato"/>
          <w:spacing w:val="4"/>
          <w:sz w:val="20"/>
          <w:szCs w:val="20"/>
        </w:rPr>
        <w:t xml:space="preserve">pkt 4 </w:t>
      </w:r>
      <w:r w:rsidRPr="005563AE">
        <w:rPr>
          <w:rFonts w:ascii="Lato" w:hAnsi="Lato"/>
          <w:i/>
          <w:iCs/>
          <w:spacing w:val="4"/>
          <w:sz w:val="20"/>
          <w:szCs w:val="20"/>
        </w:rPr>
        <w:t xml:space="preserve">kpa </w:t>
      </w:r>
      <w:r w:rsidRPr="005563AE">
        <w:rPr>
          <w:rFonts w:ascii="Lato" w:hAnsi="Lato"/>
          <w:spacing w:val="4"/>
          <w:sz w:val="20"/>
          <w:szCs w:val="20"/>
        </w:rPr>
        <w:t>poprzez jego niezastosowanie</w:t>
      </w:r>
      <w:r w:rsidR="00BB0E1E">
        <w:rPr>
          <w:rFonts w:ascii="Lato" w:hAnsi="Lato"/>
          <w:spacing w:val="4"/>
          <w:sz w:val="20"/>
          <w:szCs w:val="20"/>
        </w:rPr>
        <w:t xml:space="preserve"> oraz niewydanie przez </w:t>
      </w:r>
      <w:r w:rsidRPr="005563AE">
        <w:rPr>
          <w:rFonts w:ascii="Lato" w:hAnsi="Lato"/>
          <w:spacing w:val="4"/>
          <w:sz w:val="20"/>
          <w:szCs w:val="20"/>
        </w:rPr>
        <w:t>Wojewod</w:t>
      </w:r>
      <w:r w:rsidR="00BB0E1E">
        <w:rPr>
          <w:rFonts w:ascii="Lato" w:hAnsi="Lato"/>
          <w:spacing w:val="4"/>
          <w:sz w:val="20"/>
          <w:szCs w:val="20"/>
        </w:rPr>
        <w:t>ę</w:t>
      </w:r>
      <w:r w:rsidRPr="005563AE">
        <w:rPr>
          <w:rFonts w:ascii="Lato" w:hAnsi="Lato"/>
          <w:spacing w:val="4"/>
          <w:sz w:val="20"/>
          <w:szCs w:val="20"/>
        </w:rPr>
        <w:t xml:space="preserve"> Wielkopolski</w:t>
      </w:r>
      <w:r w:rsidR="00BB0E1E">
        <w:rPr>
          <w:rFonts w:ascii="Lato" w:hAnsi="Lato"/>
          <w:spacing w:val="4"/>
          <w:sz w:val="20"/>
          <w:szCs w:val="20"/>
        </w:rPr>
        <w:t xml:space="preserve">ego rozstrzygnięcia w tym zakresie, wyjaśnić </w:t>
      </w:r>
      <w:r w:rsidRPr="005563AE">
        <w:rPr>
          <w:rFonts w:ascii="Lato" w:hAnsi="Lato"/>
          <w:spacing w:val="4"/>
          <w:sz w:val="20"/>
          <w:szCs w:val="20"/>
        </w:rPr>
        <w:t>należy, co następuje.</w:t>
      </w:r>
    </w:p>
    <w:p w14:paraId="59347D05" w14:textId="5B8D5BCA" w:rsidR="00613463" w:rsidRDefault="00613463" w:rsidP="005563AE">
      <w:pPr>
        <w:autoSpaceDE w:val="0"/>
        <w:autoSpaceDN w:val="0"/>
        <w:adjustRightInd w:val="0"/>
        <w:spacing w:after="240" w:line="240" w:lineRule="exact"/>
        <w:jc w:val="both"/>
        <w:rPr>
          <w:rFonts w:ascii="Lato" w:hAnsi="Lato"/>
          <w:spacing w:val="4"/>
          <w:sz w:val="20"/>
          <w:szCs w:val="20"/>
        </w:rPr>
      </w:pPr>
      <w:r w:rsidRPr="00613463">
        <w:rPr>
          <w:rFonts w:ascii="Lato" w:hAnsi="Lato"/>
          <w:spacing w:val="4"/>
          <w:sz w:val="20"/>
          <w:szCs w:val="20"/>
        </w:rPr>
        <w:t xml:space="preserve">Nie ulega wątpliwości, że rozstrzygnięcie w przedmiocie wniosku </w:t>
      </w:r>
      <w:r>
        <w:rPr>
          <w:rFonts w:ascii="Lato" w:hAnsi="Lato"/>
          <w:spacing w:val="4"/>
          <w:sz w:val="20"/>
          <w:szCs w:val="20"/>
        </w:rPr>
        <w:t xml:space="preserve">skarżących </w:t>
      </w:r>
      <w:r w:rsidRPr="00613463">
        <w:rPr>
          <w:rFonts w:ascii="Lato" w:hAnsi="Lato"/>
          <w:spacing w:val="4"/>
          <w:sz w:val="20"/>
          <w:szCs w:val="20"/>
        </w:rPr>
        <w:t>o zawieszenie postępowania winno przybrać formę postanowienia (</w:t>
      </w:r>
      <w:r w:rsidRPr="003F4A31">
        <w:t>art. 123 § 1</w:t>
      </w:r>
      <w:r w:rsidRPr="00613463">
        <w:rPr>
          <w:rFonts w:ascii="Lato" w:hAnsi="Lato"/>
          <w:spacing w:val="4"/>
          <w:sz w:val="20"/>
          <w:szCs w:val="20"/>
        </w:rPr>
        <w:t xml:space="preserve"> </w:t>
      </w:r>
      <w:r w:rsidRPr="003F4A31">
        <w:rPr>
          <w:rFonts w:ascii="Lato" w:hAnsi="Lato"/>
          <w:i/>
          <w:iCs/>
          <w:spacing w:val="4"/>
          <w:sz w:val="20"/>
          <w:szCs w:val="20"/>
        </w:rPr>
        <w:t>kpa</w:t>
      </w:r>
      <w:r w:rsidRPr="00613463">
        <w:rPr>
          <w:rFonts w:ascii="Lato" w:hAnsi="Lato"/>
          <w:spacing w:val="4"/>
          <w:sz w:val="20"/>
          <w:szCs w:val="20"/>
        </w:rPr>
        <w:t>). W okolicznościach niniejszej sprawy organ pierwszej instancji w ogóle nie rozstrzygnął o wniosku skarżących. O ile odniósł się do tej kwestii w uzasadnieniu zaskarżonej decyzji, o tyle jego stanowisko w tym przedmiocie nie przybrało formy postanowienia.</w:t>
      </w:r>
      <w:r>
        <w:rPr>
          <w:rFonts w:ascii="Lato" w:hAnsi="Lato"/>
          <w:spacing w:val="4"/>
          <w:sz w:val="20"/>
          <w:szCs w:val="20"/>
        </w:rPr>
        <w:t xml:space="preserve"> </w:t>
      </w:r>
      <w:r w:rsidR="00457C8E" w:rsidRPr="005563AE">
        <w:rPr>
          <w:rFonts w:ascii="Lato" w:hAnsi="Lato"/>
          <w:spacing w:val="4"/>
          <w:sz w:val="20"/>
          <w:szCs w:val="20"/>
        </w:rPr>
        <w:t>Niemniej jednak</w:t>
      </w:r>
      <w:r>
        <w:rPr>
          <w:rFonts w:ascii="Lato" w:hAnsi="Lato"/>
          <w:spacing w:val="4"/>
          <w:sz w:val="20"/>
          <w:szCs w:val="20"/>
        </w:rPr>
        <w:t>, uchybienie to nie ma wpływu na przyjęte rozstrzygnięcie i wynik sprawy</w:t>
      </w:r>
      <w:r w:rsidR="00807570">
        <w:rPr>
          <w:rFonts w:ascii="Lato" w:hAnsi="Lato"/>
          <w:spacing w:val="4"/>
          <w:sz w:val="20"/>
          <w:szCs w:val="20"/>
        </w:rPr>
        <w:t>.</w:t>
      </w:r>
    </w:p>
    <w:p w14:paraId="3BF90B3D" w14:textId="3A914388" w:rsidR="00807570" w:rsidRPr="005563AE" w:rsidRDefault="00807570" w:rsidP="00807570">
      <w:pPr>
        <w:spacing w:after="240" w:line="240" w:lineRule="exact"/>
        <w:jc w:val="both"/>
        <w:rPr>
          <w:rFonts w:ascii="Lato" w:hAnsi="Lato" w:cs="Arial"/>
          <w:spacing w:val="4"/>
          <w:sz w:val="20"/>
          <w:szCs w:val="20"/>
        </w:rPr>
      </w:pPr>
      <w:r>
        <w:rPr>
          <w:rFonts w:ascii="Lato" w:hAnsi="Lato"/>
          <w:spacing w:val="4"/>
          <w:sz w:val="20"/>
          <w:szCs w:val="20"/>
        </w:rPr>
        <w:t>W</w:t>
      </w:r>
      <w:r w:rsidRPr="005563AE">
        <w:rPr>
          <w:rFonts w:ascii="Lato" w:hAnsi="Lato" w:cs="Arial"/>
          <w:spacing w:val="4"/>
          <w:sz w:val="20"/>
          <w:szCs w:val="20"/>
        </w:rPr>
        <w:t xml:space="preserve"> orzecznictwie </w:t>
      </w:r>
      <w:proofErr w:type="spellStart"/>
      <w:r w:rsidRPr="005563AE">
        <w:rPr>
          <w:rFonts w:ascii="Lato" w:hAnsi="Lato" w:cs="Arial"/>
          <w:spacing w:val="4"/>
          <w:sz w:val="20"/>
          <w:szCs w:val="20"/>
        </w:rPr>
        <w:t>sądowoadministarcyjnym</w:t>
      </w:r>
      <w:proofErr w:type="spellEnd"/>
      <w:r w:rsidRPr="005563AE">
        <w:rPr>
          <w:rFonts w:ascii="Lato" w:hAnsi="Lato" w:cs="Arial"/>
          <w:spacing w:val="4"/>
          <w:sz w:val="20"/>
          <w:szCs w:val="20"/>
        </w:rPr>
        <w:t xml:space="preserve"> utrwalony jest pogląd, iż nie może być podstawą do zastosowania w sprawie art. 97 § 1 pkt 4 </w:t>
      </w:r>
      <w:r w:rsidRPr="005563AE">
        <w:rPr>
          <w:rFonts w:ascii="Lato" w:hAnsi="Lato" w:cs="Arial"/>
          <w:i/>
          <w:spacing w:val="4"/>
          <w:sz w:val="20"/>
          <w:szCs w:val="20"/>
        </w:rPr>
        <w:t>kpa</w:t>
      </w:r>
      <w:r w:rsidRPr="005563AE">
        <w:rPr>
          <w:rFonts w:ascii="Lato" w:hAnsi="Lato" w:cs="Arial"/>
          <w:spacing w:val="4"/>
          <w:sz w:val="20"/>
          <w:szCs w:val="20"/>
        </w:rPr>
        <w:t xml:space="preserve"> samo </w:t>
      </w:r>
      <w:r w:rsidRPr="005563AE">
        <w:rPr>
          <w:rFonts w:ascii="Lato" w:hAnsi="Lato"/>
          <w:spacing w:val="4"/>
          <w:sz w:val="20"/>
          <w:szCs w:val="20"/>
        </w:rPr>
        <w:t>wszczęcie postępowania</w:t>
      </w:r>
      <w:r>
        <w:rPr>
          <w:rFonts w:ascii="Lato" w:hAnsi="Lato"/>
          <w:spacing w:val="4"/>
          <w:sz w:val="20"/>
          <w:szCs w:val="20"/>
        </w:rPr>
        <w:t xml:space="preserve"> </w:t>
      </w:r>
      <w:proofErr w:type="spellStart"/>
      <w:r w:rsidRPr="005563AE">
        <w:rPr>
          <w:rFonts w:ascii="Lato" w:hAnsi="Lato"/>
          <w:spacing w:val="4"/>
          <w:sz w:val="20"/>
          <w:szCs w:val="20"/>
        </w:rPr>
        <w:t>sądowoadministarcyjnego</w:t>
      </w:r>
      <w:proofErr w:type="spellEnd"/>
      <w:r w:rsidRPr="005563AE">
        <w:rPr>
          <w:rFonts w:ascii="Lato" w:hAnsi="Lato"/>
          <w:spacing w:val="4"/>
          <w:sz w:val="20"/>
          <w:szCs w:val="20"/>
        </w:rPr>
        <w:t>, mającego na celu ocenę zgodności z prawem decyzji ostatecznej, która rozstrzygnęła zagadnienie wstępne ważne w innym postępowaniu administracyjnym (por. wyrok Wojewódzkiego Sądu Administracyjnego w Warszawie z dnia 27 marca 2018 r., sygn. akt I SA/</w:t>
      </w:r>
      <w:proofErr w:type="spellStart"/>
      <w:r w:rsidRPr="005563AE">
        <w:rPr>
          <w:rFonts w:ascii="Lato" w:hAnsi="Lato"/>
          <w:spacing w:val="4"/>
          <w:sz w:val="20"/>
          <w:szCs w:val="20"/>
        </w:rPr>
        <w:t>Wa</w:t>
      </w:r>
      <w:proofErr w:type="spellEnd"/>
      <w:r w:rsidRPr="005563AE">
        <w:rPr>
          <w:rFonts w:ascii="Lato" w:hAnsi="Lato"/>
          <w:spacing w:val="4"/>
          <w:sz w:val="20"/>
          <w:szCs w:val="20"/>
        </w:rPr>
        <w:t xml:space="preserve"> 933/17,</w:t>
      </w:r>
      <w:r w:rsidRPr="005563AE">
        <w:rPr>
          <w:rFonts w:ascii="Lato" w:hAnsi="Lato" w:cs="Arial"/>
          <w:spacing w:val="4"/>
          <w:sz w:val="20"/>
          <w:szCs w:val="20"/>
        </w:rPr>
        <w:t xml:space="preserve"> </w:t>
      </w:r>
      <w:proofErr w:type="spellStart"/>
      <w:r w:rsidRPr="005563AE">
        <w:rPr>
          <w:rFonts w:ascii="Lato" w:hAnsi="Lato"/>
          <w:spacing w:val="4"/>
          <w:sz w:val="20"/>
          <w:szCs w:val="20"/>
        </w:rPr>
        <w:t>opubl</w:t>
      </w:r>
      <w:proofErr w:type="spellEnd"/>
      <w:r w:rsidRPr="005563AE">
        <w:rPr>
          <w:rFonts w:ascii="Lato" w:hAnsi="Lato"/>
          <w:spacing w:val="4"/>
          <w:sz w:val="20"/>
          <w:szCs w:val="20"/>
        </w:rPr>
        <w:t>. Centralna Baza Orzeczeń Sądów Administracyjnych).</w:t>
      </w:r>
    </w:p>
    <w:p w14:paraId="3A9885CF" w14:textId="7FBE8771" w:rsidR="00807570" w:rsidRPr="005563AE" w:rsidRDefault="00807570" w:rsidP="00807570">
      <w:pPr>
        <w:spacing w:after="240" w:line="240" w:lineRule="exact"/>
        <w:jc w:val="both"/>
        <w:rPr>
          <w:rFonts w:ascii="Lato" w:hAnsi="Lato" w:cs="Arial"/>
          <w:spacing w:val="4"/>
          <w:sz w:val="20"/>
          <w:szCs w:val="20"/>
        </w:rPr>
      </w:pPr>
      <w:r w:rsidRPr="005563AE">
        <w:rPr>
          <w:rFonts w:ascii="Lato" w:hAnsi="Lato" w:cs="Arial"/>
          <w:spacing w:val="4"/>
          <w:sz w:val="20"/>
          <w:szCs w:val="20"/>
        </w:rPr>
        <w:t xml:space="preserve">Sam fakt zainicjowania postępowania </w:t>
      </w:r>
      <w:proofErr w:type="spellStart"/>
      <w:r w:rsidRPr="005563AE">
        <w:rPr>
          <w:rFonts w:ascii="Lato" w:hAnsi="Lato" w:cs="Arial"/>
          <w:spacing w:val="4"/>
          <w:sz w:val="20"/>
          <w:szCs w:val="20"/>
        </w:rPr>
        <w:t>sądowoadministracyjnego</w:t>
      </w:r>
      <w:proofErr w:type="spellEnd"/>
      <w:r w:rsidRPr="005563AE">
        <w:rPr>
          <w:rFonts w:ascii="Lato" w:hAnsi="Lato" w:cs="Arial"/>
          <w:spacing w:val="4"/>
          <w:sz w:val="20"/>
          <w:szCs w:val="20"/>
        </w:rPr>
        <w:t xml:space="preserve"> w sprawie decyzji </w:t>
      </w:r>
      <w:r w:rsidRPr="005563AE">
        <w:rPr>
          <w:rFonts w:ascii="Lato" w:hAnsi="Lato" w:cs="Arial"/>
          <w:spacing w:val="4"/>
          <w:sz w:val="20"/>
          <w:szCs w:val="20"/>
        </w:rPr>
        <w:br/>
        <w:t>o środowiskowych uwarunkowaniach zgody na realizacj</w:t>
      </w:r>
      <w:r>
        <w:rPr>
          <w:rFonts w:ascii="Lato" w:hAnsi="Lato" w:cs="Arial"/>
          <w:spacing w:val="4"/>
          <w:sz w:val="20"/>
          <w:szCs w:val="20"/>
        </w:rPr>
        <w:t>ę</w:t>
      </w:r>
      <w:r w:rsidRPr="005563AE">
        <w:rPr>
          <w:rFonts w:ascii="Lato" w:hAnsi="Lato" w:cs="Arial"/>
          <w:spacing w:val="4"/>
          <w:sz w:val="20"/>
          <w:szCs w:val="20"/>
        </w:rPr>
        <w:t xml:space="preserve"> inwestycji w zakresie terminalu, </w:t>
      </w:r>
      <w:r>
        <w:rPr>
          <w:rFonts w:ascii="Lato" w:hAnsi="Lato" w:cs="Arial"/>
          <w:spacing w:val="4"/>
          <w:sz w:val="20"/>
          <w:szCs w:val="20"/>
        </w:rPr>
        <w:t xml:space="preserve">jak to ma miejsce w niniejszej sprawie, </w:t>
      </w:r>
      <w:r w:rsidRPr="005563AE">
        <w:rPr>
          <w:rFonts w:ascii="Lato" w:hAnsi="Lato" w:cs="Arial"/>
          <w:spacing w:val="4"/>
          <w:sz w:val="20"/>
          <w:szCs w:val="20"/>
        </w:rPr>
        <w:t xml:space="preserve">nie stanowi przesłanki zastosowania art. 97 § 1 pkt 4 </w:t>
      </w:r>
      <w:r w:rsidRPr="005563AE">
        <w:rPr>
          <w:rFonts w:ascii="Lato" w:hAnsi="Lato" w:cs="Arial"/>
          <w:i/>
          <w:spacing w:val="4"/>
          <w:sz w:val="20"/>
          <w:szCs w:val="20"/>
        </w:rPr>
        <w:t>kpa</w:t>
      </w:r>
      <w:r w:rsidRPr="005563AE">
        <w:rPr>
          <w:rFonts w:ascii="Lato" w:hAnsi="Lato" w:cs="Arial"/>
          <w:spacing w:val="4"/>
          <w:sz w:val="20"/>
          <w:szCs w:val="20"/>
        </w:rPr>
        <w:t xml:space="preserve"> w sprawie dotyczącej decyzji o </w:t>
      </w:r>
      <w:bookmarkStart w:id="17" w:name="_Hlk120630884"/>
      <w:r w:rsidRPr="005563AE">
        <w:rPr>
          <w:rFonts w:ascii="Lato" w:hAnsi="Lato" w:cs="Arial"/>
          <w:spacing w:val="4"/>
          <w:sz w:val="20"/>
          <w:szCs w:val="20"/>
        </w:rPr>
        <w:t xml:space="preserve">ustaleniu lokalizacji inwestycji </w:t>
      </w:r>
      <w:bookmarkEnd w:id="17"/>
      <w:r w:rsidRPr="005563AE">
        <w:rPr>
          <w:rFonts w:ascii="Lato" w:hAnsi="Lato" w:cs="Arial"/>
          <w:spacing w:val="4"/>
          <w:sz w:val="20"/>
          <w:szCs w:val="20"/>
        </w:rPr>
        <w:t xml:space="preserve">towarzyszącej inwestycjom w zakresie terminalu. Fakt ten nie powoduje bowiem sytuacji braku możliwości rozpatrzenia sprawy dotyczącej ustalenia lokalizacji ww. inwestycji w zakresie terminalu, gdyż zgodnie z ideą </w:t>
      </w:r>
      <w:hyperlink r:id="rId10" w:history="1">
        <w:r w:rsidRPr="005563AE">
          <w:rPr>
            <w:rFonts w:ascii="Lato" w:hAnsi="Lato" w:cs="Arial"/>
            <w:spacing w:val="4"/>
            <w:sz w:val="20"/>
            <w:szCs w:val="20"/>
          </w:rPr>
          <w:t>art. 16 § 1</w:t>
        </w:r>
      </w:hyperlink>
      <w:r w:rsidRPr="005563AE">
        <w:rPr>
          <w:rFonts w:ascii="Lato" w:hAnsi="Lato" w:cs="Arial"/>
          <w:spacing w:val="4"/>
          <w:sz w:val="20"/>
          <w:szCs w:val="20"/>
        </w:rPr>
        <w:t xml:space="preserve"> </w:t>
      </w:r>
      <w:r w:rsidRPr="005563AE">
        <w:rPr>
          <w:rFonts w:ascii="Lato" w:hAnsi="Lato" w:cs="Arial"/>
          <w:i/>
          <w:spacing w:val="4"/>
          <w:sz w:val="20"/>
          <w:szCs w:val="20"/>
        </w:rPr>
        <w:t>kpa</w:t>
      </w:r>
      <w:r w:rsidRPr="005563AE">
        <w:rPr>
          <w:rFonts w:ascii="Lato" w:hAnsi="Lato" w:cs="Arial"/>
          <w:spacing w:val="4"/>
          <w:sz w:val="20"/>
          <w:szCs w:val="20"/>
        </w:rPr>
        <w:t xml:space="preserve"> organ rozstrzygając sprawę ma obowiązek respektować stan prawny ukształtowany inną ostateczną decyzją pozostającą w obrocie prawnym (w niniejszej sprawie ostateczną </w:t>
      </w:r>
      <w:r w:rsidRPr="005563AE">
        <w:rPr>
          <w:rFonts w:ascii="Lato" w:hAnsi="Lato" w:cs="Arial"/>
          <w:i/>
          <w:spacing w:val="4"/>
          <w:sz w:val="20"/>
          <w:szCs w:val="20"/>
        </w:rPr>
        <w:t>decyzją o środowiskowych uwarunkowaniach)</w:t>
      </w:r>
      <w:r>
        <w:rPr>
          <w:rFonts w:ascii="Lato" w:hAnsi="Lato" w:cs="Arial"/>
          <w:iCs/>
          <w:spacing w:val="4"/>
          <w:sz w:val="20"/>
          <w:szCs w:val="20"/>
        </w:rPr>
        <w:t>, o czym już była mowa powyżej.</w:t>
      </w:r>
      <w:r w:rsidRPr="00807570">
        <w:rPr>
          <w:rFonts w:ascii="Lato" w:hAnsi="Lato" w:cs="Arial"/>
          <w:spacing w:val="4"/>
          <w:sz w:val="20"/>
          <w:szCs w:val="20"/>
        </w:rPr>
        <w:t xml:space="preserve"> </w:t>
      </w:r>
      <w:r>
        <w:rPr>
          <w:rFonts w:ascii="Lato" w:hAnsi="Lato" w:cs="Arial"/>
          <w:spacing w:val="4"/>
          <w:sz w:val="20"/>
          <w:szCs w:val="20"/>
        </w:rPr>
        <w:t>Z</w:t>
      </w:r>
      <w:r w:rsidRPr="005563AE">
        <w:rPr>
          <w:rFonts w:ascii="Lato" w:hAnsi="Lato" w:cs="Arial"/>
          <w:spacing w:val="4"/>
          <w:sz w:val="20"/>
          <w:szCs w:val="20"/>
        </w:rPr>
        <w:t>awieszenie przez organ postępowania</w:t>
      </w:r>
      <w:r>
        <w:rPr>
          <w:rFonts w:ascii="Lato" w:hAnsi="Lato" w:cs="Arial"/>
          <w:spacing w:val="4"/>
          <w:sz w:val="20"/>
          <w:szCs w:val="20"/>
        </w:rPr>
        <w:t>, jak tego chcieliby skarżący,</w:t>
      </w:r>
      <w:r w:rsidRPr="005563AE">
        <w:rPr>
          <w:rFonts w:ascii="Lato" w:hAnsi="Lato" w:cs="Arial"/>
          <w:spacing w:val="4"/>
          <w:sz w:val="20"/>
          <w:szCs w:val="20"/>
        </w:rPr>
        <w:t xml:space="preserve"> jedynie z powodu prowadzonego post</w:t>
      </w:r>
      <w:r>
        <w:rPr>
          <w:rFonts w:ascii="Lato" w:hAnsi="Lato" w:cs="Arial"/>
          <w:spacing w:val="4"/>
          <w:sz w:val="20"/>
          <w:szCs w:val="20"/>
        </w:rPr>
        <w:t>ę</w:t>
      </w:r>
      <w:r w:rsidRPr="005563AE">
        <w:rPr>
          <w:rFonts w:ascii="Lato" w:hAnsi="Lato" w:cs="Arial"/>
          <w:spacing w:val="4"/>
          <w:sz w:val="20"/>
          <w:szCs w:val="20"/>
        </w:rPr>
        <w:t xml:space="preserve">powania </w:t>
      </w:r>
      <w:proofErr w:type="spellStart"/>
      <w:r w:rsidRPr="005563AE">
        <w:rPr>
          <w:rFonts w:ascii="Lato" w:hAnsi="Lato" w:cs="Arial"/>
          <w:spacing w:val="4"/>
          <w:sz w:val="20"/>
          <w:szCs w:val="20"/>
        </w:rPr>
        <w:t>sądowoadministracyjnego</w:t>
      </w:r>
      <w:proofErr w:type="spellEnd"/>
      <w:r w:rsidRPr="005563AE">
        <w:rPr>
          <w:rFonts w:ascii="Lato" w:hAnsi="Lato" w:cs="Arial"/>
          <w:spacing w:val="4"/>
          <w:sz w:val="20"/>
          <w:szCs w:val="20"/>
        </w:rPr>
        <w:t xml:space="preserve"> </w:t>
      </w:r>
      <w:r w:rsidR="00A227A9">
        <w:rPr>
          <w:rFonts w:ascii="Lato" w:hAnsi="Lato" w:cs="Arial"/>
          <w:spacing w:val="4"/>
          <w:sz w:val="20"/>
          <w:szCs w:val="20"/>
        </w:rPr>
        <w:br/>
      </w:r>
      <w:r w:rsidRPr="005563AE">
        <w:rPr>
          <w:rFonts w:ascii="Lato" w:hAnsi="Lato" w:cs="Arial"/>
          <w:spacing w:val="4"/>
          <w:sz w:val="20"/>
          <w:szCs w:val="20"/>
        </w:rPr>
        <w:t xml:space="preserve">w sprawie ostatecznej decyzji o środowiskowych uwarunkowaniach zgody na realizację inwestycji w zakresie terminalu, naruszałoby nie tylko art. 97 § 1 pkt 4 </w:t>
      </w:r>
      <w:r w:rsidRPr="005563AE">
        <w:rPr>
          <w:rFonts w:ascii="Lato" w:hAnsi="Lato" w:cs="Arial"/>
          <w:i/>
          <w:spacing w:val="4"/>
          <w:sz w:val="20"/>
          <w:szCs w:val="20"/>
        </w:rPr>
        <w:t>kpa</w:t>
      </w:r>
      <w:r w:rsidRPr="005563AE">
        <w:rPr>
          <w:rFonts w:ascii="Lato" w:hAnsi="Lato" w:cs="Arial"/>
          <w:spacing w:val="4"/>
          <w:sz w:val="20"/>
          <w:szCs w:val="20"/>
        </w:rPr>
        <w:t xml:space="preserve">, ale również zasadę trwałości decyzji administracyjnej wyrażoną w art. 16 § 1 </w:t>
      </w:r>
      <w:r w:rsidRPr="005563AE">
        <w:rPr>
          <w:rFonts w:ascii="Lato" w:hAnsi="Lato" w:cs="Arial"/>
          <w:i/>
          <w:spacing w:val="4"/>
          <w:sz w:val="20"/>
          <w:szCs w:val="20"/>
        </w:rPr>
        <w:t>kpa</w:t>
      </w:r>
      <w:r w:rsidRPr="005563AE">
        <w:rPr>
          <w:rFonts w:ascii="Lato" w:hAnsi="Lato" w:cs="Arial"/>
          <w:spacing w:val="4"/>
          <w:sz w:val="20"/>
          <w:szCs w:val="20"/>
        </w:rPr>
        <w:t xml:space="preserve"> </w:t>
      </w:r>
      <w:r w:rsidRPr="005563AE">
        <w:rPr>
          <w:rFonts w:ascii="Lato" w:hAnsi="Lato"/>
          <w:spacing w:val="4"/>
          <w:sz w:val="20"/>
          <w:szCs w:val="20"/>
        </w:rPr>
        <w:t xml:space="preserve">(por. wyrok Wojewódzkiego Sądu Administracyjnego </w:t>
      </w:r>
      <w:r w:rsidR="00A227A9">
        <w:rPr>
          <w:rFonts w:ascii="Lato" w:hAnsi="Lato"/>
          <w:spacing w:val="4"/>
          <w:sz w:val="20"/>
          <w:szCs w:val="20"/>
        </w:rPr>
        <w:br/>
      </w:r>
      <w:r w:rsidRPr="005563AE">
        <w:rPr>
          <w:rFonts w:ascii="Lato" w:hAnsi="Lato"/>
          <w:spacing w:val="4"/>
          <w:sz w:val="20"/>
          <w:szCs w:val="20"/>
        </w:rPr>
        <w:lastRenderedPageBreak/>
        <w:t>w Warszawie z dnia 27 marca 2018 r., sygn. akt I SA/</w:t>
      </w:r>
      <w:proofErr w:type="spellStart"/>
      <w:r w:rsidRPr="005563AE">
        <w:rPr>
          <w:rFonts w:ascii="Lato" w:hAnsi="Lato"/>
          <w:spacing w:val="4"/>
          <w:sz w:val="20"/>
          <w:szCs w:val="20"/>
        </w:rPr>
        <w:t>Wa</w:t>
      </w:r>
      <w:proofErr w:type="spellEnd"/>
      <w:r w:rsidRPr="005563AE">
        <w:rPr>
          <w:rFonts w:ascii="Lato" w:hAnsi="Lato"/>
          <w:spacing w:val="4"/>
          <w:sz w:val="20"/>
          <w:szCs w:val="20"/>
        </w:rPr>
        <w:t xml:space="preserve"> 933/17</w:t>
      </w:r>
      <w:r w:rsidRPr="005563AE">
        <w:rPr>
          <w:rFonts w:ascii="Lato" w:hAnsi="Lato" w:cs="Arial"/>
          <w:spacing w:val="4"/>
          <w:sz w:val="20"/>
          <w:szCs w:val="20"/>
        </w:rPr>
        <w:t xml:space="preserve"> </w:t>
      </w:r>
      <w:proofErr w:type="spellStart"/>
      <w:r w:rsidRPr="005563AE">
        <w:rPr>
          <w:rFonts w:ascii="Lato" w:hAnsi="Lato"/>
          <w:spacing w:val="4"/>
          <w:sz w:val="20"/>
          <w:szCs w:val="20"/>
        </w:rPr>
        <w:t>opubl</w:t>
      </w:r>
      <w:proofErr w:type="spellEnd"/>
      <w:r w:rsidRPr="005563AE">
        <w:rPr>
          <w:rFonts w:ascii="Lato" w:hAnsi="Lato"/>
          <w:spacing w:val="4"/>
          <w:sz w:val="20"/>
          <w:szCs w:val="20"/>
        </w:rPr>
        <w:t>. Centralna Baza Orzeczeń Sądów Administracyjnych).</w:t>
      </w:r>
    </w:p>
    <w:p w14:paraId="0F1D7324" w14:textId="6D054E0F" w:rsidR="00EF7EEC" w:rsidRPr="005563AE" w:rsidRDefault="00EF7EEC" w:rsidP="005563AE">
      <w:pPr>
        <w:autoSpaceDE w:val="0"/>
        <w:autoSpaceDN w:val="0"/>
        <w:adjustRightInd w:val="0"/>
        <w:spacing w:after="240" w:line="240" w:lineRule="exact"/>
        <w:jc w:val="both"/>
        <w:rPr>
          <w:rFonts w:ascii="Lato" w:hAnsi="Lato"/>
          <w:spacing w:val="4"/>
          <w:sz w:val="20"/>
          <w:szCs w:val="20"/>
        </w:rPr>
      </w:pPr>
      <w:r>
        <w:rPr>
          <w:rFonts w:ascii="Lato" w:hAnsi="Lato"/>
          <w:spacing w:val="4"/>
          <w:sz w:val="20"/>
          <w:szCs w:val="20"/>
        </w:rPr>
        <w:t xml:space="preserve">Nie może przy tym ujść uwadze, że </w:t>
      </w:r>
      <w:r w:rsidR="00457C8E" w:rsidRPr="005563AE">
        <w:rPr>
          <w:rFonts w:ascii="Lato" w:hAnsi="Lato"/>
          <w:spacing w:val="4"/>
          <w:sz w:val="20"/>
          <w:szCs w:val="20"/>
        </w:rPr>
        <w:t>skarżący</w:t>
      </w:r>
      <w:r w:rsidR="00807570">
        <w:rPr>
          <w:rFonts w:ascii="Lato" w:hAnsi="Lato"/>
          <w:spacing w:val="4"/>
          <w:sz w:val="20"/>
          <w:szCs w:val="20"/>
        </w:rPr>
        <w:t xml:space="preserve">, </w:t>
      </w:r>
      <w:r>
        <w:rPr>
          <w:rFonts w:ascii="Lato" w:hAnsi="Lato"/>
          <w:spacing w:val="4"/>
          <w:sz w:val="20"/>
          <w:szCs w:val="20"/>
        </w:rPr>
        <w:t xml:space="preserve">mając świadomość nierozpatrzenia przez Wojewodę Wielkopolskiego ich wniosku o zawieszenie postępowania w sprawie </w:t>
      </w:r>
      <w:r w:rsidRPr="00EF7EEC">
        <w:rPr>
          <w:rFonts w:ascii="Lato" w:hAnsi="Lato"/>
          <w:spacing w:val="4"/>
          <w:sz w:val="20"/>
          <w:szCs w:val="20"/>
        </w:rPr>
        <w:t>ustaleni</w:t>
      </w:r>
      <w:r>
        <w:rPr>
          <w:rFonts w:ascii="Lato" w:hAnsi="Lato"/>
          <w:spacing w:val="4"/>
          <w:sz w:val="20"/>
          <w:szCs w:val="20"/>
        </w:rPr>
        <w:t>a</w:t>
      </w:r>
      <w:r w:rsidRPr="00EF7EEC">
        <w:rPr>
          <w:rFonts w:ascii="Lato" w:hAnsi="Lato"/>
          <w:spacing w:val="4"/>
          <w:sz w:val="20"/>
          <w:szCs w:val="20"/>
        </w:rPr>
        <w:t xml:space="preserve"> lokalizacji </w:t>
      </w:r>
      <w:r>
        <w:rPr>
          <w:rFonts w:ascii="Lato" w:hAnsi="Lato"/>
          <w:spacing w:val="4"/>
          <w:sz w:val="20"/>
          <w:szCs w:val="20"/>
        </w:rPr>
        <w:t xml:space="preserve">przedmiotowej </w:t>
      </w:r>
      <w:r w:rsidRPr="00EF7EEC">
        <w:rPr>
          <w:rFonts w:ascii="Lato" w:hAnsi="Lato"/>
          <w:spacing w:val="4"/>
          <w:sz w:val="20"/>
          <w:szCs w:val="20"/>
        </w:rPr>
        <w:t>inwestycji</w:t>
      </w:r>
      <w:r>
        <w:rPr>
          <w:rFonts w:ascii="Lato" w:hAnsi="Lato"/>
          <w:spacing w:val="4"/>
          <w:sz w:val="20"/>
          <w:szCs w:val="20"/>
        </w:rPr>
        <w:t xml:space="preserve"> gazowej</w:t>
      </w:r>
      <w:r w:rsidR="00FA5B4A">
        <w:rPr>
          <w:rFonts w:ascii="Lato" w:hAnsi="Lato"/>
          <w:spacing w:val="4"/>
          <w:sz w:val="20"/>
          <w:szCs w:val="20"/>
        </w:rPr>
        <w:t>,</w:t>
      </w:r>
      <w:r>
        <w:rPr>
          <w:rFonts w:ascii="Lato" w:hAnsi="Lato"/>
          <w:spacing w:val="4"/>
          <w:sz w:val="20"/>
          <w:szCs w:val="20"/>
        </w:rPr>
        <w:t xml:space="preserve"> </w:t>
      </w:r>
      <w:r w:rsidR="00457C8E" w:rsidRPr="005563AE">
        <w:rPr>
          <w:rFonts w:ascii="Lato" w:hAnsi="Lato"/>
          <w:spacing w:val="4"/>
          <w:sz w:val="20"/>
          <w:szCs w:val="20"/>
        </w:rPr>
        <w:t xml:space="preserve">mogli wnieść ponaglenie na podstawie art. 37 </w:t>
      </w:r>
      <w:r w:rsidR="00457C8E" w:rsidRPr="005563AE">
        <w:rPr>
          <w:rFonts w:ascii="Lato" w:hAnsi="Lato"/>
          <w:i/>
          <w:iCs/>
          <w:spacing w:val="4"/>
          <w:sz w:val="20"/>
          <w:szCs w:val="20"/>
        </w:rPr>
        <w:t>kpa</w:t>
      </w:r>
      <w:r w:rsidR="00457C8E" w:rsidRPr="005563AE">
        <w:rPr>
          <w:rFonts w:ascii="Lato" w:hAnsi="Lato"/>
          <w:spacing w:val="4"/>
          <w:sz w:val="20"/>
          <w:szCs w:val="20"/>
        </w:rPr>
        <w:t xml:space="preserve"> na bezczynność </w:t>
      </w:r>
      <w:r w:rsidR="006F0DB4">
        <w:rPr>
          <w:rFonts w:ascii="Lato" w:hAnsi="Lato"/>
          <w:spacing w:val="4"/>
          <w:sz w:val="20"/>
          <w:szCs w:val="20"/>
        </w:rPr>
        <w:t xml:space="preserve">organu </w:t>
      </w:r>
      <w:r w:rsidR="00457C8E" w:rsidRPr="005563AE">
        <w:rPr>
          <w:rFonts w:ascii="Lato" w:hAnsi="Lato"/>
          <w:spacing w:val="4"/>
          <w:sz w:val="20"/>
          <w:szCs w:val="20"/>
        </w:rPr>
        <w:t xml:space="preserve">lub przewlekłe prowadzenie postępowania w </w:t>
      </w:r>
      <w:r>
        <w:rPr>
          <w:rFonts w:ascii="Lato" w:hAnsi="Lato"/>
          <w:spacing w:val="4"/>
          <w:sz w:val="20"/>
          <w:szCs w:val="20"/>
        </w:rPr>
        <w:t>tym zakresie</w:t>
      </w:r>
      <w:r w:rsidR="00FA5B4A">
        <w:rPr>
          <w:rFonts w:ascii="Lato" w:hAnsi="Lato"/>
          <w:spacing w:val="4"/>
          <w:sz w:val="20"/>
          <w:szCs w:val="20"/>
        </w:rPr>
        <w:t>,</w:t>
      </w:r>
      <w:r>
        <w:rPr>
          <w:rFonts w:ascii="Lato" w:hAnsi="Lato"/>
          <w:spacing w:val="4"/>
          <w:sz w:val="20"/>
          <w:szCs w:val="20"/>
        </w:rPr>
        <w:t xml:space="preserve"> </w:t>
      </w:r>
      <w:r w:rsidR="006F0DB4">
        <w:rPr>
          <w:rFonts w:ascii="Lato" w:hAnsi="Lato"/>
          <w:spacing w:val="4"/>
          <w:sz w:val="20"/>
          <w:szCs w:val="20"/>
        </w:rPr>
        <w:t>a następnie</w:t>
      </w:r>
      <w:r w:rsidR="00457C8E" w:rsidRPr="005563AE">
        <w:rPr>
          <w:rFonts w:ascii="Lato" w:hAnsi="Lato"/>
          <w:spacing w:val="4"/>
          <w:sz w:val="20"/>
          <w:szCs w:val="20"/>
        </w:rPr>
        <w:t xml:space="preserve"> wystąpić ze skargą do właściwego Wojewódzkiego Sądu Administracyjnego, z czego skarżący nie skorzystali.</w:t>
      </w:r>
      <w:bookmarkStart w:id="18" w:name="mip60614485"/>
      <w:bookmarkStart w:id="19" w:name="highlightHit_5"/>
      <w:bookmarkEnd w:id="18"/>
      <w:bookmarkEnd w:id="19"/>
    </w:p>
    <w:p w14:paraId="27980A72" w14:textId="7F9079ED" w:rsidR="000A23F1" w:rsidRPr="005563AE" w:rsidRDefault="000A23F1" w:rsidP="005563AE">
      <w:pPr>
        <w:spacing w:after="240" w:line="240" w:lineRule="exact"/>
        <w:jc w:val="both"/>
        <w:rPr>
          <w:rFonts w:ascii="Lato" w:hAnsi="Lato" w:cs="Arial"/>
          <w:spacing w:val="4"/>
          <w:sz w:val="20"/>
          <w:szCs w:val="20"/>
          <w:lang w:eastAsia="pl-PL"/>
        </w:rPr>
      </w:pPr>
      <w:r w:rsidRPr="005563AE">
        <w:rPr>
          <w:rFonts w:ascii="Lato" w:hAnsi="Lato" w:cs="Arial"/>
          <w:spacing w:val="4"/>
          <w:sz w:val="20"/>
          <w:szCs w:val="20"/>
          <w:lang w:eastAsia="pl-PL"/>
        </w:rPr>
        <w:t xml:space="preserve">Co zaś się tyczy </w:t>
      </w:r>
      <w:r w:rsidR="00FA5B4A">
        <w:rPr>
          <w:rFonts w:ascii="Lato" w:hAnsi="Lato" w:cs="Arial"/>
          <w:spacing w:val="4"/>
          <w:sz w:val="20"/>
          <w:szCs w:val="20"/>
          <w:lang w:eastAsia="pl-PL"/>
        </w:rPr>
        <w:t xml:space="preserve">zarzutów </w:t>
      </w:r>
      <w:r w:rsidR="004E7A4F" w:rsidRPr="005563AE">
        <w:rPr>
          <w:rFonts w:ascii="Lato" w:hAnsi="Lato" w:cs="Arial"/>
          <w:spacing w:val="4"/>
          <w:sz w:val="20"/>
          <w:szCs w:val="20"/>
          <w:lang w:eastAsia="pl-PL"/>
        </w:rPr>
        <w:t xml:space="preserve"> skarżących </w:t>
      </w:r>
      <w:r w:rsidR="00FA5B4A">
        <w:rPr>
          <w:rFonts w:ascii="Lato" w:hAnsi="Lato" w:cs="Arial"/>
          <w:spacing w:val="4"/>
          <w:sz w:val="20"/>
          <w:szCs w:val="20"/>
          <w:lang w:eastAsia="pl-PL"/>
        </w:rPr>
        <w:t xml:space="preserve">dotyczących niezgodności przedmiotowej inwestycji gazowej z </w:t>
      </w:r>
      <w:r w:rsidRPr="005563AE">
        <w:rPr>
          <w:rFonts w:ascii="Lato" w:hAnsi="Lato" w:cs="Arial"/>
          <w:spacing w:val="4"/>
          <w:sz w:val="20"/>
          <w:szCs w:val="20"/>
          <w:lang w:eastAsia="pl-PL"/>
        </w:rPr>
        <w:t>obowiązując</w:t>
      </w:r>
      <w:r w:rsidR="00FA5B4A">
        <w:rPr>
          <w:rFonts w:ascii="Lato" w:hAnsi="Lato" w:cs="Arial"/>
          <w:spacing w:val="4"/>
          <w:sz w:val="20"/>
          <w:szCs w:val="20"/>
          <w:lang w:eastAsia="pl-PL"/>
        </w:rPr>
        <w:t>ymi</w:t>
      </w:r>
      <w:r w:rsidRPr="005563AE">
        <w:rPr>
          <w:rFonts w:ascii="Lato" w:hAnsi="Lato" w:cs="Arial"/>
          <w:spacing w:val="4"/>
          <w:sz w:val="20"/>
          <w:szCs w:val="20"/>
          <w:lang w:eastAsia="pl-PL"/>
        </w:rPr>
        <w:t xml:space="preserve"> w gminie akt</w:t>
      </w:r>
      <w:r w:rsidR="00FA5B4A">
        <w:rPr>
          <w:rFonts w:ascii="Lato" w:hAnsi="Lato" w:cs="Arial"/>
          <w:spacing w:val="4"/>
          <w:sz w:val="20"/>
          <w:szCs w:val="20"/>
          <w:lang w:eastAsia="pl-PL"/>
        </w:rPr>
        <w:t>ami</w:t>
      </w:r>
      <w:r w:rsidRPr="005563AE">
        <w:rPr>
          <w:rFonts w:ascii="Lato" w:hAnsi="Lato" w:cs="Arial"/>
          <w:spacing w:val="4"/>
          <w:sz w:val="20"/>
          <w:szCs w:val="20"/>
          <w:lang w:eastAsia="pl-PL"/>
        </w:rPr>
        <w:t xml:space="preserve"> planistyczn</w:t>
      </w:r>
      <w:r w:rsidR="00FA5B4A">
        <w:rPr>
          <w:rFonts w:ascii="Lato" w:hAnsi="Lato" w:cs="Arial"/>
          <w:spacing w:val="4"/>
          <w:sz w:val="20"/>
          <w:szCs w:val="20"/>
          <w:lang w:eastAsia="pl-PL"/>
        </w:rPr>
        <w:t>ymi oraz wniosk</w:t>
      </w:r>
      <w:r w:rsidR="001F3379">
        <w:rPr>
          <w:rFonts w:ascii="Lato" w:hAnsi="Lato" w:cs="Arial"/>
          <w:spacing w:val="4"/>
          <w:sz w:val="20"/>
          <w:szCs w:val="20"/>
          <w:lang w:eastAsia="pl-PL"/>
        </w:rPr>
        <w:t>u</w:t>
      </w:r>
      <w:r w:rsidR="00FA5B4A">
        <w:rPr>
          <w:rFonts w:ascii="Lato" w:hAnsi="Lato" w:cs="Arial"/>
          <w:spacing w:val="4"/>
          <w:sz w:val="20"/>
          <w:szCs w:val="20"/>
          <w:lang w:eastAsia="pl-PL"/>
        </w:rPr>
        <w:t xml:space="preserve"> o dopuszczenie dowodu </w:t>
      </w:r>
      <w:r w:rsidR="00A227A9">
        <w:rPr>
          <w:rFonts w:ascii="Lato" w:hAnsi="Lato" w:cs="Arial"/>
          <w:spacing w:val="4"/>
          <w:sz w:val="20"/>
          <w:szCs w:val="20"/>
          <w:lang w:eastAsia="pl-PL"/>
        </w:rPr>
        <w:br/>
      </w:r>
      <w:r w:rsidR="00FA5B4A">
        <w:rPr>
          <w:rFonts w:ascii="Lato" w:hAnsi="Lato" w:cs="Arial"/>
          <w:spacing w:val="4"/>
          <w:sz w:val="20"/>
          <w:szCs w:val="20"/>
          <w:lang w:eastAsia="pl-PL"/>
        </w:rPr>
        <w:t>z miejscow</w:t>
      </w:r>
      <w:r w:rsidR="001F3379">
        <w:rPr>
          <w:rFonts w:ascii="Lato" w:hAnsi="Lato" w:cs="Arial"/>
          <w:spacing w:val="4"/>
          <w:sz w:val="20"/>
          <w:szCs w:val="20"/>
          <w:lang w:eastAsia="pl-PL"/>
        </w:rPr>
        <w:t>ego</w:t>
      </w:r>
      <w:r w:rsidR="00FA5B4A">
        <w:rPr>
          <w:rFonts w:ascii="Lato" w:hAnsi="Lato" w:cs="Arial"/>
          <w:spacing w:val="4"/>
          <w:sz w:val="20"/>
          <w:szCs w:val="20"/>
          <w:lang w:eastAsia="pl-PL"/>
        </w:rPr>
        <w:t xml:space="preserve"> plan</w:t>
      </w:r>
      <w:r w:rsidR="001F3379">
        <w:rPr>
          <w:rFonts w:ascii="Lato" w:hAnsi="Lato" w:cs="Arial"/>
          <w:spacing w:val="4"/>
          <w:sz w:val="20"/>
          <w:szCs w:val="20"/>
          <w:lang w:eastAsia="pl-PL"/>
        </w:rPr>
        <w:t>u</w:t>
      </w:r>
      <w:r w:rsidR="00FA5B4A">
        <w:rPr>
          <w:rFonts w:ascii="Lato" w:hAnsi="Lato" w:cs="Arial"/>
          <w:spacing w:val="4"/>
          <w:sz w:val="20"/>
          <w:szCs w:val="20"/>
          <w:lang w:eastAsia="pl-PL"/>
        </w:rPr>
        <w:t xml:space="preserve"> zagospodarowania przestrzennego gminy Stare Miasto</w:t>
      </w:r>
      <w:r w:rsidR="001F3379">
        <w:rPr>
          <w:rFonts w:ascii="Lato" w:hAnsi="Lato" w:cs="Arial"/>
          <w:spacing w:val="4"/>
          <w:sz w:val="20"/>
          <w:szCs w:val="20"/>
          <w:lang w:eastAsia="pl-PL"/>
        </w:rPr>
        <w:t xml:space="preserve"> (uchwała Rady Gminy Stare Miasto z dnia 8 marca 2021 r., Nr XXXVI/239/2021), jak i wszystkich towarzyszących mu dokumentów oraz studium zagospodarowania przestrzennego </w:t>
      </w:r>
      <w:r w:rsidR="00FA5B4A">
        <w:rPr>
          <w:rFonts w:ascii="Lato" w:hAnsi="Lato" w:cs="Arial"/>
          <w:spacing w:val="4"/>
          <w:sz w:val="20"/>
          <w:szCs w:val="20"/>
          <w:lang w:eastAsia="pl-PL"/>
        </w:rPr>
        <w:t xml:space="preserve">(uchwała Rady Gminy Stare Miasto </w:t>
      </w:r>
      <w:r w:rsidR="00A227A9">
        <w:rPr>
          <w:rFonts w:ascii="Lato" w:hAnsi="Lato" w:cs="Arial"/>
          <w:spacing w:val="4"/>
          <w:sz w:val="20"/>
          <w:szCs w:val="20"/>
          <w:lang w:eastAsia="pl-PL"/>
        </w:rPr>
        <w:br/>
      </w:r>
      <w:r w:rsidR="00FA5B4A">
        <w:rPr>
          <w:rFonts w:ascii="Lato" w:hAnsi="Lato" w:cs="Arial"/>
          <w:spacing w:val="4"/>
          <w:sz w:val="20"/>
          <w:szCs w:val="20"/>
          <w:lang w:eastAsia="pl-PL"/>
        </w:rPr>
        <w:t>z dnia 10 grudnia 2020 r., Nr XXXI/210/2020)</w:t>
      </w:r>
      <w:r w:rsidRPr="005563AE">
        <w:rPr>
          <w:rFonts w:ascii="Lato" w:hAnsi="Lato" w:cs="Arial"/>
          <w:spacing w:val="4"/>
          <w:sz w:val="20"/>
          <w:szCs w:val="20"/>
          <w:lang w:eastAsia="pl-PL"/>
        </w:rPr>
        <w:t xml:space="preserve">, zauważyć należy, iż zgodnie z art. 13 ust. 1 </w:t>
      </w:r>
      <w:r w:rsidRPr="005563AE">
        <w:rPr>
          <w:rFonts w:ascii="Lato" w:hAnsi="Lato" w:cs="Arial"/>
          <w:i/>
          <w:iCs/>
          <w:spacing w:val="4"/>
          <w:sz w:val="20"/>
          <w:szCs w:val="20"/>
          <w:lang w:eastAsia="pl-PL"/>
        </w:rPr>
        <w:t>specustawy gazowej</w:t>
      </w:r>
      <w:r w:rsidRPr="005563AE">
        <w:rPr>
          <w:rFonts w:ascii="Lato" w:hAnsi="Lato" w:cs="Arial"/>
          <w:spacing w:val="4"/>
          <w:sz w:val="20"/>
          <w:szCs w:val="20"/>
          <w:lang w:eastAsia="pl-PL"/>
        </w:rPr>
        <w:t xml:space="preserve"> przepisy o planowaniu i zagospodarowaniu przestrzennym nie mają zastosowania w sprawach określonych w rozdziale 2 </w:t>
      </w:r>
      <w:r w:rsidRPr="005563AE">
        <w:rPr>
          <w:rFonts w:ascii="Lato" w:hAnsi="Lato" w:cs="Arial"/>
          <w:i/>
          <w:iCs/>
          <w:spacing w:val="4"/>
          <w:sz w:val="20"/>
          <w:szCs w:val="20"/>
          <w:lang w:eastAsia="pl-PL"/>
        </w:rPr>
        <w:t>specustawy gazowej</w:t>
      </w:r>
      <w:r w:rsidRPr="005563AE">
        <w:rPr>
          <w:rFonts w:ascii="Lato" w:hAnsi="Lato" w:cs="Arial"/>
          <w:spacing w:val="4"/>
          <w:sz w:val="20"/>
          <w:szCs w:val="20"/>
          <w:lang w:eastAsia="pl-PL"/>
        </w:rPr>
        <w:t xml:space="preserve"> (Przygotowanie inwestycji w zakresie terminalu). Natomiast zgodnie z art. 39 ust. 1 </w:t>
      </w:r>
      <w:r w:rsidRPr="005563AE">
        <w:rPr>
          <w:rFonts w:ascii="Lato" w:hAnsi="Lato" w:cs="Arial"/>
          <w:i/>
          <w:iCs/>
          <w:spacing w:val="4"/>
          <w:sz w:val="20"/>
          <w:szCs w:val="20"/>
          <w:lang w:eastAsia="pl-PL"/>
        </w:rPr>
        <w:t>specustawy gazowej</w:t>
      </w:r>
      <w:r w:rsidRPr="005563AE">
        <w:rPr>
          <w:rFonts w:ascii="Lato" w:hAnsi="Lato" w:cs="Arial"/>
          <w:spacing w:val="4"/>
          <w:sz w:val="20"/>
          <w:szCs w:val="20"/>
          <w:lang w:eastAsia="pl-PL"/>
        </w:rPr>
        <w:t xml:space="preserve">, do inwestycji towarzyszących stosuje się przepisy rozdziałów 2, 3 i 6 oraz art. 43 </w:t>
      </w:r>
      <w:r w:rsidRPr="005563AE">
        <w:rPr>
          <w:rFonts w:ascii="Lato" w:hAnsi="Lato" w:cs="Arial"/>
          <w:i/>
          <w:iCs/>
          <w:spacing w:val="4"/>
          <w:sz w:val="20"/>
          <w:szCs w:val="20"/>
          <w:lang w:eastAsia="pl-PL"/>
        </w:rPr>
        <w:t>specustawy gazowej</w:t>
      </w:r>
      <w:r w:rsidRPr="005563AE">
        <w:rPr>
          <w:rFonts w:ascii="Lato" w:hAnsi="Lato" w:cs="Arial"/>
          <w:spacing w:val="4"/>
          <w:sz w:val="20"/>
          <w:szCs w:val="20"/>
          <w:lang w:eastAsia="pl-PL"/>
        </w:rPr>
        <w:t>.</w:t>
      </w:r>
    </w:p>
    <w:p w14:paraId="4B43F7C0" w14:textId="64A26943" w:rsidR="001F3379" w:rsidRPr="005563AE" w:rsidRDefault="000A23F1" w:rsidP="005563AE">
      <w:pPr>
        <w:spacing w:after="240" w:line="240" w:lineRule="exact"/>
        <w:jc w:val="both"/>
        <w:rPr>
          <w:rFonts w:ascii="Lato" w:hAnsi="Lato" w:cs="Arial"/>
          <w:spacing w:val="4"/>
          <w:sz w:val="20"/>
          <w:szCs w:val="20"/>
          <w:lang w:eastAsia="pl-PL"/>
        </w:rPr>
      </w:pPr>
      <w:r w:rsidRPr="005563AE">
        <w:rPr>
          <w:rFonts w:ascii="Lato" w:hAnsi="Lato" w:cs="Arial"/>
          <w:spacing w:val="4"/>
          <w:sz w:val="20"/>
          <w:szCs w:val="20"/>
          <w:lang w:eastAsia="pl-PL"/>
        </w:rPr>
        <w:t xml:space="preserve">Powyższe oznacza, że Wojewoda </w:t>
      </w:r>
      <w:r w:rsidR="004E7A4F" w:rsidRPr="005563AE">
        <w:rPr>
          <w:rFonts w:ascii="Lato" w:hAnsi="Lato" w:cs="Arial"/>
          <w:spacing w:val="4"/>
          <w:sz w:val="20"/>
          <w:szCs w:val="20"/>
          <w:lang w:eastAsia="pl-PL"/>
        </w:rPr>
        <w:t>Wielkopols</w:t>
      </w:r>
      <w:r w:rsidRPr="005563AE">
        <w:rPr>
          <w:rFonts w:ascii="Lato" w:hAnsi="Lato" w:cs="Arial"/>
          <w:spacing w:val="4"/>
          <w:sz w:val="20"/>
          <w:szCs w:val="20"/>
          <w:lang w:eastAsia="pl-PL"/>
        </w:rPr>
        <w:t>ki wydając zaskarżon</w:t>
      </w:r>
      <w:r w:rsidR="004E7A4F" w:rsidRPr="005563AE">
        <w:rPr>
          <w:rFonts w:ascii="Lato" w:hAnsi="Lato" w:cs="Arial"/>
          <w:spacing w:val="4"/>
          <w:sz w:val="20"/>
          <w:szCs w:val="20"/>
          <w:lang w:eastAsia="pl-PL"/>
        </w:rPr>
        <w:t>ą</w:t>
      </w:r>
      <w:r w:rsidRPr="005563AE">
        <w:rPr>
          <w:rFonts w:ascii="Lato" w:hAnsi="Lato" w:cs="Arial"/>
          <w:spacing w:val="4"/>
          <w:sz w:val="20"/>
          <w:szCs w:val="20"/>
          <w:lang w:eastAsia="pl-PL"/>
        </w:rPr>
        <w:t xml:space="preserve"> decyzję</w:t>
      </w:r>
      <w:r w:rsidR="006F0DB4">
        <w:rPr>
          <w:rFonts w:ascii="Lato" w:hAnsi="Lato" w:cs="Arial"/>
          <w:spacing w:val="4"/>
          <w:sz w:val="20"/>
          <w:szCs w:val="20"/>
          <w:lang w:eastAsia="pl-PL"/>
        </w:rPr>
        <w:t>,</w:t>
      </w:r>
      <w:r w:rsidRPr="005563AE">
        <w:rPr>
          <w:rFonts w:ascii="Lato" w:hAnsi="Lato" w:cs="Arial"/>
          <w:spacing w:val="4"/>
          <w:sz w:val="20"/>
          <w:szCs w:val="20"/>
          <w:lang w:eastAsia="pl-PL"/>
        </w:rPr>
        <w:t xml:space="preserve"> nie był związany ustaleniami miejscowego planu zagospodarowania przestrzennego, ani innych aktów prawa miejscowego.</w:t>
      </w:r>
      <w:r w:rsidR="001F3379">
        <w:rPr>
          <w:rFonts w:ascii="Lato" w:hAnsi="Lato" w:cs="Arial"/>
          <w:spacing w:val="4"/>
          <w:sz w:val="20"/>
          <w:szCs w:val="20"/>
          <w:lang w:eastAsia="pl-PL"/>
        </w:rPr>
        <w:t xml:space="preserve"> Co więcej, z</w:t>
      </w:r>
      <w:r w:rsidR="001F3379" w:rsidRPr="001F3379">
        <w:rPr>
          <w:rFonts w:ascii="Lato" w:hAnsi="Lato" w:cs="Arial"/>
          <w:spacing w:val="4"/>
          <w:sz w:val="20"/>
          <w:szCs w:val="20"/>
          <w:lang w:eastAsia="pl-PL"/>
        </w:rPr>
        <w:t xml:space="preserve">godnie z brzmieniem art. 13 ust. 2 </w:t>
      </w:r>
      <w:r w:rsidR="001F3379" w:rsidRPr="003F4A31">
        <w:rPr>
          <w:rFonts w:ascii="Lato" w:hAnsi="Lato" w:cs="Arial"/>
          <w:i/>
          <w:iCs/>
          <w:spacing w:val="4"/>
          <w:sz w:val="20"/>
          <w:szCs w:val="20"/>
          <w:lang w:eastAsia="pl-PL"/>
        </w:rPr>
        <w:t>specustawy gazowej</w:t>
      </w:r>
      <w:r w:rsidR="001F3379">
        <w:rPr>
          <w:rFonts w:ascii="Lato" w:hAnsi="Lato" w:cs="Arial"/>
          <w:spacing w:val="4"/>
          <w:sz w:val="20"/>
          <w:szCs w:val="20"/>
          <w:lang w:eastAsia="pl-PL"/>
        </w:rPr>
        <w:t xml:space="preserve"> to </w:t>
      </w:r>
      <w:r w:rsidR="001F3379" w:rsidRPr="001F3379">
        <w:rPr>
          <w:rFonts w:ascii="Lato" w:hAnsi="Lato" w:cs="Arial"/>
          <w:spacing w:val="4"/>
          <w:sz w:val="20"/>
          <w:szCs w:val="20"/>
          <w:lang w:eastAsia="pl-PL"/>
        </w:rPr>
        <w:t xml:space="preserve">decyzja </w:t>
      </w:r>
      <w:r w:rsidR="001F3379">
        <w:rPr>
          <w:rFonts w:ascii="Lato" w:hAnsi="Lato" w:cs="Arial"/>
          <w:spacing w:val="4"/>
          <w:sz w:val="20"/>
          <w:szCs w:val="20"/>
          <w:lang w:eastAsia="pl-PL"/>
        </w:rPr>
        <w:br/>
      </w:r>
      <w:r w:rsidR="001F3379" w:rsidRPr="001F3379">
        <w:rPr>
          <w:rFonts w:ascii="Lato" w:hAnsi="Lato" w:cs="Arial"/>
          <w:spacing w:val="4"/>
          <w:sz w:val="20"/>
          <w:szCs w:val="20"/>
          <w:lang w:eastAsia="pl-PL"/>
        </w:rPr>
        <w:t>o ustaleniu lokalizacji inwestycji w zakresie terminalu wiąże właściwe organy przy sporządzaniu studium uwarunkowań i kierunków zagospodarowania przestrzennego oraz miejscowych planów zagospodarowania przestrzennego. Wojewoda przekazuje niezwłocznie wydane decyzje o ustaleniu lokalizacji inwestycji w zakresie terminalu właściwym wójtom (burmistrzom, prezydentom miasta).</w:t>
      </w:r>
    </w:p>
    <w:p w14:paraId="6DF8691F" w14:textId="45AD2C65" w:rsidR="00B5735D" w:rsidRPr="005563AE" w:rsidRDefault="00B5735D" w:rsidP="005563AE">
      <w:pPr>
        <w:autoSpaceDE w:val="0"/>
        <w:autoSpaceDN w:val="0"/>
        <w:adjustRightInd w:val="0"/>
        <w:spacing w:after="240" w:line="240" w:lineRule="exact"/>
        <w:jc w:val="both"/>
        <w:rPr>
          <w:rFonts w:ascii="Lato" w:hAnsi="Lato" w:cs="Arial"/>
          <w:color w:val="000000"/>
          <w:spacing w:val="4"/>
          <w:sz w:val="20"/>
          <w:szCs w:val="20"/>
        </w:rPr>
      </w:pPr>
      <w:r w:rsidRPr="005563AE">
        <w:rPr>
          <w:rFonts w:ascii="Lato" w:hAnsi="Lato" w:cs="Arial"/>
          <w:color w:val="000000"/>
          <w:spacing w:val="4"/>
          <w:sz w:val="20"/>
          <w:szCs w:val="20"/>
        </w:rPr>
        <w:t xml:space="preserve">Podkreślić </w:t>
      </w:r>
      <w:r w:rsidR="00112806" w:rsidRPr="005563AE">
        <w:rPr>
          <w:rFonts w:ascii="Lato" w:hAnsi="Lato" w:cs="Arial"/>
          <w:color w:val="000000"/>
          <w:spacing w:val="4"/>
          <w:sz w:val="20"/>
          <w:szCs w:val="20"/>
        </w:rPr>
        <w:t>w tym miejscu</w:t>
      </w:r>
      <w:r w:rsidR="004E7A4F" w:rsidRPr="005563AE">
        <w:rPr>
          <w:rFonts w:ascii="Lato" w:hAnsi="Lato" w:cs="Arial"/>
          <w:color w:val="000000"/>
          <w:spacing w:val="4"/>
          <w:sz w:val="20"/>
          <w:szCs w:val="20"/>
        </w:rPr>
        <w:t xml:space="preserve"> </w:t>
      </w:r>
      <w:r w:rsidRPr="005563AE">
        <w:rPr>
          <w:rFonts w:ascii="Lato" w:hAnsi="Lato" w:cs="Arial"/>
          <w:color w:val="000000"/>
          <w:spacing w:val="4"/>
          <w:sz w:val="20"/>
          <w:szCs w:val="20"/>
        </w:rPr>
        <w:t xml:space="preserve">należy, iż </w:t>
      </w:r>
      <w:r w:rsidRPr="005563AE">
        <w:rPr>
          <w:rFonts w:ascii="Lato" w:hAnsi="Lato" w:cs="Arial"/>
          <w:i/>
          <w:iCs/>
          <w:color w:val="000000"/>
          <w:spacing w:val="4"/>
          <w:sz w:val="20"/>
          <w:szCs w:val="20"/>
        </w:rPr>
        <w:t>specustawa gazowa</w:t>
      </w:r>
      <w:r w:rsidRPr="005563AE">
        <w:rPr>
          <w:rFonts w:ascii="Lato" w:hAnsi="Lato" w:cs="Arial"/>
          <w:color w:val="000000"/>
          <w:spacing w:val="4"/>
          <w:sz w:val="20"/>
          <w:szCs w:val="20"/>
        </w:rPr>
        <w:t xml:space="preserve">, w oparciu o której przepisy wydano zaskarżoną </w:t>
      </w:r>
      <w:r w:rsidRPr="005563AE">
        <w:rPr>
          <w:rFonts w:ascii="Lato" w:hAnsi="Lato" w:cs="Arial"/>
          <w:i/>
          <w:iCs/>
          <w:color w:val="000000"/>
          <w:spacing w:val="4"/>
          <w:sz w:val="20"/>
          <w:szCs w:val="20"/>
        </w:rPr>
        <w:t xml:space="preserve">decyzję Wojewody </w:t>
      </w:r>
      <w:r w:rsidR="00112806" w:rsidRPr="005563AE">
        <w:rPr>
          <w:rFonts w:ascii="Lato" w:hAnsi="Lato" w:cs="Arial"/>
          <w:i/>
          <w:spacing w:val="4"/>
          <w:sz w:val="20"/>
          <w:szCs w:val="20"/>
        </w:rPr>
        <w:t>Wielkopol</w:t>
      </w:r>
      <w:r w:rsidRPr="005563AE">
        <w:rPr>
          <w:rFonts w:ascii="Lato" w:hAnsi="Lato" w:cs="Arial"/>
          <w:i/>
          <w:spacing w:val="4"/>
          <w:sz w:val="20"/>
          <w:szCs w:val="20"/>
        </w:rPr>
        <w:t>skiego</w:t>
      </w:r>
      <w:r w:rsidR="006F0DB4">
        <w:rPr>
          <w:rFonts w:ascii="Lato" w:hAnsi="Lato" w:cs="Arial"/>
          <w:i/>
          <w:spacing w:val="4"/>
          <w:sz w:val="20"/>
          <w:szCs w:val="20"/>
        </w:rPr>
        <w:t>,</w:t>
      </w:r>
      <w:r w:rsidRPr="005563AE">
        <w:rPr>
          <w:rFonts w:ascii="Lato" w:hAnsi="Lato" w:cs="Arial"/>
          <w:i/>
          <w:iCs/>
          <w:color w:val="000000"/>
          <w:spacing w:val="4"/>
          <w:sz w:val="20"/>
          <w:szCs w:val="20"/>
        </w:rPr>
        <w:t xml:space="preserve"> </w:t>
      </w:r>
      <w:r w:rsidRPr="005563AE">
        <w:rPr>
          <w:rFonts w:ascii="Lato" w:hAnsi="Lato" w:cs="Arial"/>
          <w:color w:val="000000"/>
          <w:spacing w:val="4"/>
          <w:sz w:val="20"/>
          <w:szCs w:val="20"/>
        </w:rPr>
        <w:t xml:space="preserve">jest aktem prawnym szczególnym, przewidującym uproszczoną (przyśpieszoną) procedurę przygotowania i realizacji inwestycji w zakresie terminalu oraz inwestycji towarzyszących. Inwestycje tego rodzaju zostały zaliczone w art. 4 </w:t>
      </w:r>
      <w:r w:rsidRPr="005563AE">
        <w:rPr>
          <w:rFonts w:ascii="Lato" w:hAnsi="Lato" w:cs="Arial"/>
          <w:i/>
          <w:iCs/>
          <w:color w:val="000000"/>
          <w:spacing w:val="4"/>
          <w:sz w:val="20"/>
          <w:szCs w:val="20"/>
        </w:rPr>
        <w:t>specustawy gazowej</w:t>
      </w:r>
      <w:r w:rsidRPr="005563AE">
        <w:rPr>
          <w:rFonts w:ascii="Lato" w:hAnsi="Lato" w:cs="Arial"/>
          <w:color w:val="000000"/>
          <w:spacing w:val="4"/>
          <w:sz w:val="20"/>
          <w:szCs w:val="20"/>
        </w:rPr>
        <w:t xml:space="preserve"> do celów publicznych w </w:t>
      </w:r>
      <w:r w:rsidRPr="005563AE">
        <w:rPr>
          <w:rFonts w:ascii="Lato" w:hAnsi="Lato" w:cs="Arial"/>
          <w:iCs/>
          <w:color w:val="000000"/>
          <w:spacing w:val="4"/>
          <w:sz w:val="20"/>
          <w:szCs w:val="20"/>
        </w:rPr>
        <w:t>ustawie z dnia 21 sierpnia 1997 r. o gospodarce nieruchomościami (Dz. U. z 2021 r. poz. 1899</w:t>
      </w:r>
      <w:r w:rsidR="001F3379">
        <w:rPr>
          <w:rFonts w:ascii="Lato" w:hAnsi="Lato" w:cs="Arial"/>
          <w:iCs/>
          <w:color w:val="000000"/>
          <w:spacing w:val="4"/>
          <w:sz w:val="20"/>
          <w:szCs w:val="20"/>
        </w:rPr>
        <w:t xml:space="preserve">, z </w:t>
      </w:r>
      <w:proofErr w:type="spellStart"/>
      <w:r w:rsidR="001F3379">
        <w:rPr>
          <w:rFonts w:ascii="Lato" w:hAnsi="Lato" w:cs="Arial"/>
          <w:iCs/>
          <w:color w:val="000000"/>
          <w:spacing w:val="4"/>
          <w:sz w:val="20"/>
          <w:szCs w:val="20"/>
        </w:rPr>
        <w:t>późn</w:t>
      </w:r>
      <w:proofErr w:type="spellEnd"/>
      <w:r w:rsidR="001F3379">
        <w:rPr>
          <w:rFonts w:ascii="Lato" w:hAnsi="Lato" w:cs="Arial"/>
          <w:iCs/>
          <w:color w:val="000000"/>
          <w:spacing w:val="4"/>
          <w:sz w:val="20"/>
          <w:szCs w:val="20"/>
        </w:rPr>
        <w:t>. zm.</w:t>
      </w:r>
      <w:r w:rsidRPr="005563AE">
        <w:rPr>
          <w:rFonts w:ascii="Lato" w:hAnsi="Lato" w:cs="Arial"/>
          <w:iCs/>
          <w:color w:val="000000"/>
          <w:spacing w:val="4"/>
          <w:sz w:val="20"/>
          <w:szCs w:val="20"/>
        </w:rPr>
        <w:t>), zwaną dalej „</w:t>
      </w:r>
      <w:proofErr w:type="spellStart"/>
      <w:r w:rsidRPr="005563AE">
        <w:rPr>
          <w:rFonts w:ascii="Lato" w:hAnsi="Lato" w:cs="Arial"/>
          <w:i/>
          <w:iCs/>
          <w:color w:val="000000"/>
          <w:spacing w:val="4"/>
          <w:sz w:val="20"/>
          <w:szCs w:val="20"/>
        </w:rPr>
        <w:t>ugn</w:t>
      </w:r>
      <w:proofErr w:type="spellEnd"/>
      <w:r w:rsidRPr="005563AE">
        <w:rPr>
          <w:rFonts w:ascii="Lato" w:hAnsi="Lato" w:cs="Arial"/>
          <w:iCs/>
          <w:color w:val="000000"/>
          <w:spacing w:val="4"/>
          <w:sz w:val="20"/>
          <w:szCs w:val="20"/>
        </w:rPr>
        <w:t>”</w:t>
      </w:r>
      <w:r w:rsidRPr="005563AE">
        <w:rPr>
          <w:rFonts w:ascii="Lato" w:hAnsi="Lato" w:cs="Arial"/>
          <w:color w:val="000000"/>
          <w:spacing w:val="4"/>
          <w:sz w:val="20"/>
          <w:szCs w:val="20"/>
        </w:rPr>
        <w:t xml:space="preserve">. Ustawodawca uchwalając szczególne przepisy </w:t>
      </w:r>
      <w:r w:rsidRPr="005563AE">
        <w:rPr>
          <w:rFonts w:ascii="Lato" w:hAnsi="Lato" w:cs="Arial"/>
          <w:i/>
          <w:iCs/>
          <w:color w:val="000000"/>
          <w:spacing w:val="4"/>
          <w:sz w:val="20"/>
          <w:szCs w:val="20"/>
        </w:rPr>
        <w:t>specustawy gazowej</w:t>
      </w:r>
      <w:r w:rsidRPr="005563AE">
        <w:rPr>
          <w:rFonts w:ascii="Lato" w:hAnsi="Lato" w:cs="Arial"/>
          <w:color w:val="000000"/>
          <w:spacing w:val="4"/>
          <w:sz w:val="20"/>
          <w:szCs w:val="20"/>
        </w:rPr>
        <w:t xml:space="preserve"> zdecydował, iż inwestycje w zakresie terminalu oraz inwestycje towarzyszące będą korzystały z priorytetowej, przyspieszonej ścieżki pozyskiwania decyzji </w:t>
      </w:r>
      <w:r w:rsidR="00A227A9">
        <w:rPr>
          <w:rFonts w:ascii="Lato" w:hAnsi="Lato" w:cs="Arial"/>
          <w:color w:val="000000"/>
          <w:spacing w:val="4"/>
          <w:sz w:val="20"/>
          <w:szCs w:val="20"/>
        </w:rPr>
        <w:br/>
      </w:r>
      <w:r w:rsidRPr="005563AE">
        <w:rPr>
          <w:rFonts w:ascii="Lato" w:hAnsi="Lato" w:cs="Arial"/>
          <w:color w:val="000000"/>
          <w:spacing w:val="4"/>
          <w:sz w:val="20"/>
          <w:szCs w:val="20"/>
        </w:rPr>
        <w:t xml:space="preserve">i zezwoleń niezbędnych do realizacji tych przedsięwzięć. Pośród celów regulacji </w:t>
      </w:r>
      <w:r w:rsidRPr="005563AE">
        <w:rPr>
          <w:rFonts w:ascii="Lato" w:hAnsi="Lato" w:cs="Arial"/>
          <w:i/>
          <w:iCs/>
          <w:color w:val="000000"/>
          <w:spacing w:val="4"/>
          <w:sz w:val="20"/>
          <w:szCs w:val="20"/>
        </w:rPr>
        <w:t>specustawy gazowej</w:t>
      </w:r>
      <w:r w:rsidRPr="005563AE">
        <w:rPr>
          <w:rFonts w:ascii="Lato" w:hAnsi="Lato" w:cs="Arial"/>
          <w:color w:val="000000"/>
          <w:spacing w:val="4"/>
          <w:sz w:val="20"/>
          <w:szCs w:val="20"/>
        </w:rPr>
        <w:t xml:space="preserve"> wymienić można ograniczenie ilości pozwoleń niezbędnych do rozpoczęcia inwestycji oraz skrócenie czasu trwania procedur niezbędnych do uzyskania wymaganych decyzji. Z analizy uzasadnienia projektu </w:t>
      </w:r>
      <w:r w:rsidRPr="005563AE">
        <w:rPr>
          <w:rFonts w:ascii="Lato" w:hAnsi="Lato" w:cs="Arial"/>
          <w:i/>
          <w:iCs/>
          <w:color w:val="000000"/>
          <w:spacing w:val="4"/>
          <w:sz w:val="20"/>
          <w:szCs w:val="20"/>
        </w:rPr>
        <w:t xml:space="preserve">specustawy gazowej </w:t>
      </w:r>
      <w:r w:rsidRPr="005563AE">
        <w:rPr>
          <w:rFonts w:ascii="Lato" w:hAnsi="Lato" w:cs="Arial"/>
          <w:color w:val="000000"/>
          <w:spacing w:val="4"/>
          <w:sz w:val="20"/>
          <w:szCs w:val="20"/>
        </w:rPr>
        <w:t xml:space="preserve">wyraźnie wynika dążenie twórców tego aktu prawnego do przyspieszenia i usprawnienia postępowania w przedmiocie lokalizacji oraz realizacji inwestycji </w:t>
      </w:r>
      <w:r w:rsidR="00A227A9">
        <w:rPr>
          <w:rFonts w:ascii="Lato" w:hAnsi="Lato" w:cs="Arial"/>
          <w:color w:val="000000"/>
          <w:spacing w:val="4"/>
          <w:sz w:val="20"/>
          <w:szCs w:val="20"/>
        </w:rPr>
        <w:br/>
      </w:r>
      <w:r w:rsidRPr="005563AE">
        <w:rPr>
          <w:rFonts w:ascii="Lato" w:hAnsi="Lato" w:cs="Arial"/>
          <w:color w:val="000000"/>
          <w:spacing w:val="4"/>
          <w:sz w:val="20"/>
          <w:szCs w:val="20"/>
        </w:rPr>
        <w:t xml:space="preserve">w zakresie terminalu oraz inwestycji towarzyszących (zob. uzasadnienie projektu </w:t>
      </w:r>
      <w:r w:rsidRPr="005563AE">
        <w:rPr>
          <w:rFonts w:ascii="Lato" w:hAnsi="Lato" w:cs="Arial"/>
          <w:i/>
          <w:iCs/>
          <w:color w:val="000000"/>
          <w:spacing w:val="4"/>
          <w:sz w:val="20"/>
          <w:szCs w:val="20"/>
        </w:rPr>
        <w:t>specustawy gazowej</w:t>
      </w:r>
      <w:r w:rsidRPr="005563AE">
        <w:rPr>
          <w:rFonts w:ascii="Lato" w:hAnsi="Lato" w:cs="Arial"/>
          <w:color w:val="000000"/>
          <w:spacing w:val="4"/>
          <w:sz w:val="20"/>
          <w:szCs w:val="20"/>
        </w:rPr>
        <w:t xml:space="preserve">, </w:t>
      </w:r>
      <w:hyperlink r:id="rId11" w:history="1">
        <w:r w:rsidRPr="009862AD">
          <w:rPr>
            <w:rStyle w:val="Hipercze"/>
            <w:rFonts w:ascii="Lato" w:hAnsi="Lato" w:cs="Arial"/>
            <w:color w:val="000000"/>
            <w:spacing w:val="4"/>
            <w:sz w:val="20"/>
            <w:szCs w:val="20"/>
            <w:u w:val="none"/>
          </w:rPr>
          <w:t>http://www.sejm.gov.pl</w:t>
        </w:r>
      </w:hyperlink>
      <w:r w:rsidRPr="009862AD">
        <w:rPr>
          <w:rFonts w:ascii="Lato" w:hAnsi="Lato" w:cs="Arial"/>
          <w:color w:val="000000"/>
          <w:spacing w:val="4"/>
          <w:sz w:val="20"/>
          <w:szCs w:val="20"/>
        </w:rPr>
        <w:t>).</w:t>
      </w:r>
      <w:r w:rsidRPr="005563AE">
        <w:rPr>
          <w:rFonts w:ascii="Lato" w:hAnsi="Lato" w:cs="Arial"/>
          <w:color w:val="000000"/>
          <w:spacing w:val="4"/>
          <w:sz w:val="20"/>
          <w:szCs w:val="20"/>
        </w:rPr>
        <w:t xml:space="preserve"> </w:t>
      </w:r>
    </w:p>
    <w:p w14:paraId="6DE5C238" w14:textId="0A4B750C" w:rsidR="00B5735D" w:rsidRPr="005563AE" w:rsidRDefault="00B5735D" w:rsidP="005563AE">
      <w:pPr>
        <w:autoSpaceDE w:val="0"/>
        <w:autoSpaceDN w:val="0"/>
        <w:adjustRightInd w:val="0"/>
        <w:spacing w:after="240" w:line="240" w:lineRule="exact"/>
        <w:jc w:val="both"/>
        <w:rPr>
          <w:rFonts w:ascii="Lato" w:hAnsi="Lato" w:cs="Arial"/>
          <w:color w:val="000000"/>
          <w:spacing w:val="4"/>
          <w:sz w:val="20"/>
          <w:szCs w:val="20"/>
        </w:rPr>
      </w:pPr>
      <w:r w:rsidRPr="005563AE">
        <w:rPr>
          <w:rFonts w:ascii="Lato" w:hAnsi="Lato" w:cs="Arial"/>
          <w:color w:val="000000"/>
          <w:spacing w:val="4"/>
          <w:sz w:val="20"/>
          <w:szCs w:val="20"/>
        </w:rPr>
        <w:t xml:space="preserve">Powyższymi okolicznościami należy uzasadniać z jednej strony znacznym zwiększeniem uprawnień </w:t>
      </w:r>
      <w:r w:rsidRPr="005563AE">
        <w:rPr>
          <w:rFonts w:ascii="Lato" w:hAnsi="Lato" w:cs="Arial"/>
          <w:i/>
          <w:iCs/>
          <w:color w:val="000000"/>
          <w:spacing w:val="4"/>
          <w:sz w:val="20"/>
          <w:szCs w:val="20"/>
        </w:rPr>
        <w:t>inwestora</w:t>
      </w:r>
      <w:r w:rsidRPr="005563AE">
        <w:rPr>
          <w:rFonts w:ascii="Lato" w:hAnsi="Lato" w:cs="Arial"/>
          <w:color w:val="000000"/>
          <w:spacing w:val="4"/>
          <w:sz w:val="20"/>
          <w:szCs w:val="20"/>
        </w:rPr>
        <w:t xml:space="preserve">, natomiast z drugiej zdecydowane ograniczenie uprawnień właścicieli nieruchomości znajdujących się w obszarze inwestycji. Podkreślenia bowiem wymaga to, że w postępowaniu </w:t>
      </w:r>
      <w:r w:rsidRPr="005563AE">
        <w:rPr>
          <w:rFonts w:ascii="Lato" w:hAnsi="Lato" w:cs="Arial"/>
          <w:color w:val="000000"/>
          <w:spacing w:val="4"/>
          <w:sz w:val="20"/>
          <w:szCs w:val="20"/>
        </w:rPr>
        <w:br/>
        <w:t xml:space="preserve">w sprawie ustalenia lokalizacji inwestycji w zakresie terminalu oraz inwestycji towarzyszących organ jest związany wnioskiem </w:t>
      </w:r>
      <w:r w:rsidRPr="005563AE">
        <w:rPr>
          <w:rFonts w:ascii="Lato" w:hAnsi="Lato" w:cs="Arial"/>
          <w:i/>
          <w:iCs/>
          <w:color w:val="000000"/>
          <w:spacing w:val="4"/>
          <w:sz w:val="20"/>
          <w:szCs w:val="20"/>
        </w:rPr>
        <w:t>inwestora,</w:t>
      </w:r>
      <w:r w:rsidRPr="005563AE">
        <w:rPr>
          <w:rFonts w:ascii="Lato" w:hAnsi="Lato" w:cs="Arial"/>
          <w:color w:val="000000"/>
          <w:spacing w:val="4"/>
          <w:sz w:val="20"/>
          <w:szCs w:val="20"/>
        </w:rPr>
        <w:t xml:space="preserve"> co do kształtu i przebiegu inwestycji. W przepisach </w:t>
      </w:r>
      <w:r w:rsidRPr="005563AE">
        <w:rPr>
          <w:rFonts w:ascii="Lato" w:hAnsi="Lato" w:cs="Arial"/>
          <w:i/>
          <w:iCs/>
          <w:color w:val="000000"/>
          <w:spacing w:val="4"/>
          <w:sz w:val="20"/>
          <w:szCs w:val="20"/>
        </w:rPr>
        <w:t xml:space="preserve">specustawy gazowej </w:t>
      </w:r>
      <w:r w:rsidRPr="005563AE">
        <w:rPr>
          <w:rFonts w:ascii="Lato" w:hAnsi="Lato" w:cs="Arial"/>
          <w:color w:val="000000"/>
          <w:spacing w:val="4"/>
          <w:sz w:val="20"/>
          <w:szCs w:val="20"/>
        </w:rPr>
        <w:t xml:space="preserve">ustawodawca nie upoważnił organów do oceny racjonalności, czy słuszności zaproponowanych rozwiązań projektowych, bowiem taka ocena miałaby charakter pozaprawny. </w:t>
      </w:r>
      <w:r w:rsidR="00334409" w:rsidRPr="005563AE">
        <w:rPr>
          <w:rFonts w:ascii="Lato" w:hAnsi="Lato" w:cs="Arial"/>
          <w:color w:val="000000"/>
          <w:spacing w:val="4"/>
          <w:sz w:val="20"/>
          <w:szCs w:val="20"/>
        </w:rPr>
        <w:br/>
      </w:r>
      <w:r w:rsidRPr="005563AE">
        <w:rPr>
          <w:rFonts w:ascii="Lato" w:hAnsi="Lato" w:cs="Arial"/>
          <w:color w:val="000000"/>
          <w:spacing w:val="4"/>
          <w:sz w:val="20"/>
          <w:szCs w:val="20"/>
        </w:rPr>
        <w:t xml:space="preserve">O przebiegu inwestycji w zakresie terminalu oraz inwestycji towarzyszących decyduje </w:t>
      </w:r>
      <w:r w:rsidRPr="005563AE">
        <w:rPr>
          <w:rFonts w:ascii="Lato" w:hAnsi="Lato" w:cs="Arial"/>
          <w:i/>
          <w:iCs/>
          <w:color w:val="000000"/>
          <w:spacing w:val="4"/>
          <w:sz w:val="20"/>
          <w:szCs w:val="20"/>
        </w:rPr>
        <w:t>inwestor</w:t>
      </w:r>
      <w:r w:rsidRPr="005563AE">
        <w:rPr>
          <w:rFonts w:ascii="Lato" w:hAnsi="Lato" w:cs="Arial"/>
          <w:color w:val="000000"/>
          <w:spacing w:val="4"/>
          <w:sz w:val="20"/>
          <w:szCs w:val="20"/>
        </w:rPr>
        <w:t xml:space="preserve"> (wnioskodawca), który wybiera najbardziej korzystne rozwiązanie lokalizacyjne.</w:t>
      </w:r>
    </w:p>
    <w:p w14:paraId="2258D735" w14:textId="3EA1CE8E" w:rsidR="00B5735D" w:rsidRDefault="00B5735D" w:rsidP="005563AE">
      <w:pPr>
        <w:spacing w:after="240" w:line="240" w:lineRule="exact"/>
        <w:jc w:val="both"/>
        <w:rPr>
          <w:rFonts w:ascii="Lato" w:hAnsi="Lato" w:cs="Arial"/>
          <w:bCs/>
          <w:iCs/>
          <w:spacing w:val="4"/>
          <w:sz w:val="20"/>
          <w:szCs w:val="20"/>
          <w:lang w:bidi="pl-PL"/>
        </w:rPr>
      </w:pPr>
      <w:r w:rsidRPr="005563AE">
        <w:rPr>
          <w:rFonts w:ascii="Lato" w:hAnsi="Lato" w:cs="Arial"/>
          <w:bCs/>
          <w:iCs/>
          <w:spacing w:val="4"/>
          <w:sz w:val="20"/>
          <w:szCs w:val="20"/>
          <w:lang w:bidi="pl-PL"/>
        </w:rPr>
        <w:lastRenderedPageBreak/>
        <w:t xml:space="preserve">Zatem organy orzekające w niniejszej sprawie nie posiadają kompetencji do wyznaczania </w:t>
      </w:r>
      <w:r w:rsidR="00334409" w:rsidRPr="005563AE">
        <w:rPr>
          <w:rFonts w:ascii="Lato" w:hAnsi="Lato" w:cs="Arial"/>
          <w:bCs/>
          <w:iCs/>
          <w:spacing w:val="4"/>
          <w:sz w:val="20"/>
          <w:szCs w:val="20"/>
          <w:lang w:bidi="pl-PL"/>
        </w:rPr>
        <w:br/>
      </w:r>
      <w:r w:rsidRPr="005563AE">
        <w:rPr>
          <w:rFonts w:ascii="Lato" w:hAnsi="Lato" w:cs="Arial"/>
          <w:bCs/>
          <w:iCs/>
          <w:spacing w:val="4"/>
          <w:sz w:val="20"/>
          <w:szCs w:val="20"/>
          <w:lang w:bidi="pl-PL"/>
        </w:rPr>
        <w:t>i korygowania trasy inwestycji, czy też do zmiany proponowanych rozwiązań, co do jej przebiegu. Rolą orzekającego w sprawie organu jest natomiast sprawdzenie kompletności wniosku w świetle wymogów ustawowych oraz czy koncepcja składającego wniosek mieści się w granicach wyznaczonych przez prawo. Podkreślić trzeba także związany charakter decyzji o ustaleniu lokalizacji inwestycji towarzyszącej inwestycjom w zakresie terminalu.</w:t>
      </w:r>
      <w:r w:rsidRPr="005563AE">
        <w:rPr>
          <w:rFonts w:ascii="Lato" w:hAnsi="Lato" w:cs="Arial"/>
          <w:color w:val="000000"/>
          <w:spacing w:val="4"/>
          <w:sz w:val="20"/>
          <w:szCs w:val="20"/>
        </w:rPr>
        <w:t xml:space="preserve"> </w:t>
      </w:r>
      <w:r w:rsidRPr="005563AE">
        <w:rPr>
          <w:rFonts w:ascii="Lato" w:hAnsi="Lato" w:cs="Arial"/>
          <w:bCs/>
          <w:iCs/>
          <w:spacing w:val="4"/>
          <w:sz w:val="20"/>
          <w:szCs w:val="20"/>
          <w:lang w:bidi="pl-PL"/>
        </w:rPr>
        <w:t xml:space="preserve">Stosownie bowiem do przepisu </w:t>
      </w:r>
      <w:r w:rsidR="009862AD">
        <w:rPr>
          <w:rFonts w:ascii="Lato" w:hAnsi="Lato" w:cs="Arial"/>
          <w:bCs/>
          <w:iCs/>
          <w:spacing w:val="4"/>
          <w:sz w:val="20"/>
          <w:szCs w:val="20"/>
          <w:lang w:bidi="pl-PL"/>
        </w:rPr>
        <w:br/>
      </w:r>
      <w:r w:rsidRPr="005563AE">
        <w:rPr>
          <w:rFonts w:ascii="Lato" w:hAnsi="Lato" w:cs="Arial"/>
          <w:bCs/>
          <w:iCs/>
          <w:spacing w:val="4"/>
          <w:sz w:val="20"/>
          <w:szCs w:val="20"/>
          <w:lang w:bidi="pl-PL"/>
        </w:rPr>
        <w:t xml:space="preserve">art. 6 ust. 2 </w:t>
      </w:r>
      <w:r w:rsidRPr="005563AE">
        <w:rPr>
          <w:rFonts w:ascii="Lato" w:hAnsi="Lato" w:cs="Arial"/>
          <w:bCs/>
          <w:i/>
          <w:iCs/>
          <w:spacing w:val="4"/>
          <w:sz w:val="20"/>
          <w:szCs w:val="20"/>
          <w:lang w:bidi="pl-PL"/>
        </w:rPr>
        <w:t>specustawy gazowej</w:t>
      </w:r>
      <w:r w:rsidRPr="005563AE">
        <w:rPr>
          <w:rFonts w:ascii="Lato" w:hAnsi="Lato" w:cs="Arial"/>
          <w:bCs/>
          <w:iCs/>
          <w:spacing w:val="4"/>
          <w:sz w:val="20"/>
          <w:szCs w:val="20"/>
          <w:lang w:bidi="pl-PL"/>
        </w:rPr>
        <w:t xml:space="preserve">, nie można uzależniać ustalenia lokalizacji inwestycji w zakresie terminalu oraz inwestycji towarzyszących od zobowiązania </w:t>
      </w:r>
      <w:r w:rsidRPr="005563AE">
        <w:rPr>
          <w:rFonts w:ascii="Lato" w:hAnsi="Lato" w:cs="Arial"/>
          <w:bCs/>
          <w:i/>
          <w:iCs/>
          <w:spacing w:val="4"/>
          <w:sz w:val="20"/>
          <w:szCs w:val="20"/>
          <w:lang w:bidi="pl-PL"/>
        </w:rPr>
        <w:t>inwestora</w:t>
      </w:r>
      <w:r w:rsidRPr="005563AE">
        <w:rPr>
          <w:rFonts w:ascii="Lato" w:hAnsi="Lato" w:cs="Arial"/>
          <w:bCs/>
          <w:iCs/>
          <w:spacing w:val="4"/>
          <w:sz w:val="20"/>
          <w:szCs w:val="20"/>
          <w:lang w:bidi="pl-PL"/>
        </w:rPr>
        <w:t xml:space="preserve"> do spełnienia nieprzewidzianych odrębnymi przepisami świadczeń lub warunków. </w:t>
      </w:r>
    </w:p>
    <w:p w14:paraId="54E1AA01" w14:textId="16E5C7DD" w:rsidR="006A1E9B" w:rsidRDefault="006A1E9B" w:rsidP="006A1E9B">
      <w:pPr>
        <w:spacing w:after="240" w:line="240" w:lineRule="exact"/>
        <w:jc w:val="both"/>
        <w:rPr>
          <w:rFonts w:ascii="Lato" w:hAnsi="Lato" w:cs="Arial"/>
          <w:bCs/>
          <w:iCs/>
          <w:spacing w:val="4"/>
          <w:sz w:val="20"/>
          <w:szCs w:val="20"/>
          <w:lang w:bidi="pl-PL"/>
        </w:rPr>
      </w:pPr>
      <w:r w:rsidRPr="006A1E9B">
        <w:rPr>
          <w:rFonts w:ascii="Lato" w:hAnsi="Lato" w:cs="Arial"/>
          <w:bCs/>
          <w:iCs/>
          <w:spacing w:val="4"/>
          <w:sz w:val="20"/>
          <w:szCs w:val="20"/>
          <w:lang w:bidi="pl-PL"/>
        </w:rPr>
        <w:t>Odnosząc się natomiast do zarzutu skarżących dotyczącego zbyt szybkiego</w:t>
      </w:r>
      <w:r w:rsidR="006F0DB4">
        <w:rPr>
          <w:rFonts w:ascii="Lato" w:hAnsi="Lato" w:cs="Arial"/>
          <w:bCs/>
          <w:iCs/>
          <w:spacing w:val="4"/>
          <w:sz w:val="20"/>
          <w:szCs w:val="20"/>
          <w:lang w:bidi="pl-PL"/>
        </w:rPr>
        <w:t>,</w:t>
      </w:r>
      <w:r w:rsidRPr="006A1E9B">
        <w:rPr>
          <w:rFonts w:ascii="Lato" w:hAnsi="Lato" w:cs="Arial"/>
          <w:bCs/>
          <w:iCs/>
          <w:spacing w:val="4"/>
          <w:sz w:val="20"/>
          <w:szCs w:val="20"/>
          <w:lang w:bidi="pl-PL"/>
        </w:rPr>
        <w:t xml:space="preserve"> ich zdaniem</w:t>
      </w:r>
      <w:r w:rsidR="006F0DB4">
        <w:rPr>
          <w:rFonts w:ascii="Lato" w:hAnsi="Lato" w:cs="Arial"/>
          <w:bCs/>
          <w:iCs/>
          <w:spacing w:val="4"/>
          <w:sz w:val="20"/>
          <w:szCs w:val="20"/>
          <w:lang w:bidi="pl-PL"/>
        </w:rPr>
        <w:t>,</w:t>
      </w:r>
      <w:r w:rsidRPr="006A1E9B">
        <w:rPr>
          <w:rFonts w:ascii="Lato" w:hAnsi="Lato" w:cs="Arial"/>
          <w:bCs/>
          <w:iCs/>
          <w:spacing w:val="4"/>
          <w:sz w:val="20"/>
          <w:szCs w:val="20"/>
          <w:lang w:bidi="pl-PL"/>
        </w:rPr>
        <w:t xml:space="preserve"> wydania zaskarżonej decyzji, zwrócić należy uwagę, że w </w:t>
      </w:r>
      <w:bookmarkStart w:id="20" w:name="_Hlk120798142"/>
      <w:r w:rsidRPr="006A1E9B">
        <w:rPr>
          <w:rFonts w:ascii="Lato" w:hAnsi="Lato" w:cs="Arial"/>
          <w:bCs/>
          <w:iCs/>
          <w:spacing w:val="4"/>
          <w:sz w:val="20"/>
          <w:szCs w:val="20"/>
          <w:lang w:bidi="pl-PL"/>
        </w:rPr>
        <w:t xml:space="preserve">art. 7 ust. 1 </w:t>
      </w:r>
      <w:r w:rsidRPr="006A1E9B">
        <w:rPr>
          <w:rFonts w:ascii="Lato" w:hAnsi="Lato" w:cs="Arial"/>
          <w:bCs/>
          <w:i/>
          <w:iCs/>
          <w:spacing w:val="4"/>
          <w:sz w:val="20"/>
          <w:szCs w:val="20"/>
          <w:lang w:bidi="pl-PL"/>
        </w:rPr>
        <w:t>specustawy gazowej</w:t>
      </w:r>
      <w:r w:rsidRPr="006A1E9B">
        <w:rPr>
          <w:rFonts w:ascii="Lato" w:hAnsi="Lato" w:cs="Arial"/>
          <w:bCs/>
          <w:iCs/>
          <w:spacing w:val="4"/>
          <w:sz w:val="20"/>
          <w:szCs w:val="20"/>
          <w:lang w:bidi="pl-PL"/>
        </w:rPr>
        <w:t xml:space="preserve"> </w:t>
      </w:r>
      <w:bookmarkEnd w:id="20"/>
      <w:r w:rsidRPr="006A1E9B">
        <w:rPr>
          <w:rFonts w:ascii="Lato" w:hAnsi="Lato" w:cs="Arial"/>
          <w:bCs/>
          <w:iCs/>
          <w:spacing w:val="4"/>
          <w:sz w:val="20"/>
          <w:szCs w:val="20"/>
          <w:lang w:bidi="pl-PL"/>
        </w:rPr>
        <w:t xml:space="preserve">wprost wskazano, że decyzję o ustaleniu lokalizacji inwestycji w zakresie terminalu wydaje się w terminie miesiąca od dnia złożenia wniosku, o jej wydanie. Co więcej, w przepisie tym zawarto także zapis, </w:t>
      </w:r>
      <w:r w:rsidR="006F0DB4">
        <w:rPr>
          <w:rFonts w:ascii="Lato" w:hAnsi="Lato" w:cs="Arial"/>
          <w:bCs/>
          <w:iCs/>
          <w:spacing w:val="4"/>
          <w:sz w:val="20"/>
          <w:szCs w:val="20"/>
          <w:lang w:bidi="pl-PL"/>
        </w:rPr>
        <w:br/>
      </w:r>
      <w:r w:rsidRPr="006A1E9B">
        <w:rPr>
          <w:rFonts w:ascii="Lato" w:hAnsi="Lato" w:cs="Arial"/>
          <w:bCs/>
          <w:iCs/>
          <w:spacing w:val="4"/>
          <w:sz w:val="20"/>
          <w:szCs w:val="20"/>
          <w:lang w:bidi="pl-PL"/>
        </w:rPr>
        <w:t xml:space="preserve">że w przypadku niewydania decyzji w terminie wskazanym w zdaniu pierwszym, minister właściwy do spraw budownictwa, planowania i zagospodarowania przestrzennego oraz mieszkalnictwa wymierza wojewodzie, w drodze postanowienia, co do którego przysługuje wniosek o ponowne rozpatrzenie sprawy, karę w wysokości 1000 zł za każdy dzień zwłoki. </w:t>
      </w:r>
    </w:p>
    <w:p w14:paraId="083121EF" w14:textId="2310CCC5" w:rsidR="00333182" w:rsidRDefault="00333182" w:rsidP="006A1E9B">
      <w:pPr>
        <w:spacing w:after="240" w:line="240" w:lineRule="exact"/>
        <w:jc w:val="both"/>
        <w:rPr>
          <w:rFonts w:ascii="Lato" w:hAnsi="Lato" w:cs="Arial"/>
          <w:bCs/>
          <w:iCs/>
          <w:spacing w:val="4"/>
          <w:sz w:val="20"/>
          <w:szCs w:val="20"/>
          <w:lang w:bidi="pl-PL"/>
        </w:rPr>
      </w:pPr>
      <w:r>
        <w:rPr>
          <w:rFonts w:ascii="Lato" w:hAnsi="Lato" w:cs="Arial"/>
          <w:bCs/>
          <w:iCs/>
          <w:spacing w:val="4"/>
          <w:sz w:val="20"/>
          <w:szCs w:val="20"/>
          <w:lang w:bidi="pl-PL"/>
        </w:rPr>
        <w:t xml:space="preserve">Ponadto, zgodnie z </w:t>
      </w:r>
      <w:r w:rsidRPr="00333182">
        <w:rPr>
          <w:rFonts w:ascii="Lato" w:hAnsi="Lato" w:cs="Arial"/>
          <w:bCs/>
          <w:iCs/>
          <w:spacing w:val="4"/>
          <w:sz w:val="20"/>
          <w:szCs w:val="20"/>
          <w:lang w:bidi="pl-PL"/>
        </w:rPr>
        <w:t xml:space="preserve">art. 7 ust. </w:t>
      </w:r>
      <w:r>
        <w:rPr>
          <w:rFonts w:ascii="Lato" w:hAnsi="Lato" w:cs="Arial"/>
          <w:bCs/>
          <w:iCs/>
          <w:spacing w:val="4"/>
          <w:sz w:val="20"/>
          <w:szCs w:val="20"/>
          <w:lang w:bidi="pl-PL"/>
        </w:rPr>
        <w:t>3</w:t>
      </w:r>
      <w:r w:rsidRPr="00333182">
        <w:rPr>
          <w:rFonts w:ascii="Lato" w:hAnsi="Lato" w:cs="Arial"/>
          <w:bCs/>
          <w:iCs/>
          <w:spacing w:val="4"/>
          <w:sz w:val="20"/>
          <w:szCs w:val="20"/>
          <w:lang w:bidi="pl-PL"/>
        </w:rPr>
        <w:t xml:space="preserve"> </w:t>
      </w:r>
      <w:r w:rsidRPr="00333182">
        <w:rPr>
          <w:rFonts w:ascii="Lato" w:hAnsi="Lato" w:cs="Arial"/>
          <w:bCs/>
          <w:i/>
          <w:iCs/>
          <w:spacing w:val="4"/>
          <w:sz w:val="20"/>
          <w:szCs w:val="20"/>
          <w:lang w:bidi="pl-PL"/>
        </w:rPr>
        <w:t>specustawy gazowej</w:t>
      </w:r>
      <w:r w:rsidRPr="00333182">
        <w:rPr>
          <w:rFonts w:ascii="Lato" w:hAnsi="Lato" w:cs="Arial"/>
          <w:bCs/>
          <w:iCs/>
          <w:spacing w:val="4"/>
          <w:sz w:val="20"/>
          <w:szCs w:val="20"/>
          <w:lang w:bidi="pl-PL"/>
        </w:rPr>
        <w:t xml:space="preserve"> </w:t>
      </w:r>
      <w:r>
        <w:rPr>
          <w:rFonts w:ascii="Lato" w:hAnsi="Lato" w:cs="Arial"/>
          <w:bCs/>
          <w:iCs/>
          <w:spacing w:val="4"/>
          <w:sz w:val="20"/>
          <w:szCs w:val="20"/>
          <w:lang w:bidi="pl-PL"/>
        </w:rPr>
        <w:t>d</w:t>
      </w:r>
      <w:r w:rsidRPr="00333182">
        <w:rPr>
          <w:rFonts w:ascii="Lato" w:hAnsi="Lato" w:cs="Arial"/>
          <w:bCs/>
          <w:iCs/>
          <w:spacing w:val="4"/>
          <w:sz w:val="20"/>
          <w:szCs w:val="20"/>
          <w:lang w:bidi="pl-PL"/>
        </w:rPr>
        <w:t>o terminu, o którym mowa w ust. 1, nie wlicza się terminów przewidzianych w przepisach prawa do dokonania określonych czynności, okresów zawieszenia postępowania oraz okresów opóźnień spowodowanych z winy strony, albo z przyczyn niezależnych od organu.</w:t>
      </w:r>
    </w:p>
    <w:p w14:paraId="568C624E" w14:textId="059D4CA0" w:rsidR="00333182" w:rsidRPr="006A1E9B" w:rsidRDefault="00333182" w:rsidP="006A1E9B">
      <w:pPr>
        <w:spacing w:after="240" w:line="240" w:lineRule="exact"/>
        <w:jc w:val="both"/>
        <w:rPr>
          <w:rFonts w:ascii="Lato" w:hAnsi="Lato" w:cs="Arial"/>
          <w:bCs/>
          <w:iCs/>
          <w:spacing w:val="4"/>
          <w:sz w:val="20"/>
          <w:szCs w:val="20"/>
          <w:lang w:bidi="pl-PL"/>
        </w:rPr>
      </w:pPr>
      <w:r>
        <w:rPr>
          <w:rFonts w:ascii="Lato" w:hAnsi="Lato" w:cs="Arial"/>
          <w:bCs/>
          <w:iCs/>
          <w:spacing w:val="4"/>
          <w:sz w:val="20"/>
          <w:szCs w:val="20"/>
          <w:lang w:bidi="pl-PL"/>
        </w:rPr>
        <w:t>W</w:t>
      </w:r>
      <w:r w:rsidR="001757FE">
        <w:rPr>
          <w:rFonts w:ascii="Lato" w:hAnsi="Lato" w:cs="Arial"/>
          <w:bCs/>
          <w:iCs/>
          <w:spacing w:val="4"/>
          <w:sz w:val="20"/>
          <w:szCs w:val="20"/>
          <w:lang w:bidi="pl-PL"/>
        </w:rPr>
        <w:t xml:space="preserve"> świetle powyższych regulacji </w:t>
      </w:r>
      <w:r w:rsidR="001757FE" w:rsidRPr="001757FE">
        <w:rPr>
          <w:rFonts w:ascii="Lato" w:hAnsi="Lato" w:cs="Arial"/>
          <w:bCs/>
          <w:i/>
          <w:spacing w:val="4"/>
          <w:sz w:val="20"/>
          <w:szCs w:val="20"/>
          <w:lang w:bidi="pl-PL"/>
        </w:rPr>
        <w:t>specustawy gazowej</w:t>
      </w:r>
      <w:r w:rsidR="001757FE">
        <w:rPr>
          <w:rFonts w:ascii="Lato" w:hAnsi="Lato" w:cs="Arial"/>
          <w:bCs/>
          <w:iCs/>
          <w:spacing w:val="4"/>
          <w:sz w:val="20"/>
          <w:szCs w:val="20"/>
          <w:lang w:bidi="pl-PL"/>
        </w:rPr>
        <w:t xml:space="preserve">, zarzut skarżących, co do zbyt szybkiego wydania </w:t>
      </w:r>
      <w:r w:rsidR="001757FE" w:rsidRPr="001757FE">
        <w:rPr>
          <w:rFonts w:ascii="Lato" w:hAnsi="Lato" w:cs="Arial"/>
          <w:bCs/>
          <w:i/>
          <w:spacing w:val="4"/>
          <w:sz w:val="20"/>
          <w:szCs w:val="20"/>
          <w:lang w:bidi="pl-PL"/>
        </w:rPr>
        <w:t>decyzji Wojewody Wielkopolskiego</w:t>
      </w:r>
      <w:r w:rsidR="001757FE">
        <w:rPr>
          <w:rFonts w:ascii="Lato" w:hAnsi="Lato" w:cs="Arial"/>
          <w:bCs/>
          <w:iCs/>
          <w:spacing w:val="4"/>
          <w:sz w:val="20"/>
          <w:szCs w:val="20"/>
          <w:lang w:bidi="pl-PL"/>
        </w:rPr>
        <w:t>, uznać należy za chybiony.</w:t>
      </w:r>
    </w:p>
    <w:p w14:paraId="00028AAE" w14:textId="340D507D" w:rsidR="0089028F" w:rsidRPr="005563AE" w:rsidRDefault="0089028F" w:rsidP="0089028F">
      <w:pPr>
        <w:autoSpaceDE w:val="0"/>
        <w:autoSpaceDN w:val="0"/>
        <w:adjustRightInd w:val="0"/>
        <w:spacing w:after="240" w:line="240" w:lineRule="exact"/>
        <w:jc w:val="both"/>
        <w:rPr>
          <w:rFonts w:ascii="Lato" w:hAnsi="Lato" w:cs="Arial"/>
          <w:color w:val="FF0000"/>
          <w:spacing w:val="4"/>
          <w:sz w:val="20"/>
          <w:szCs w:val="20"/>
        </w:rPr>
      </w:pPr>
      <w:r w:rsidRPr="0089028F">
        <w:rPr>
          <w:rFonts w:ascii="Lato" w:hAnsi="Lato" w:cs="Arial"/>
          <w:bCs/>
          <w:spacing w:val="4"/>
          <w:sz w:val="20"/>
          <w:szCs w:val="20"/>
          <w:lang w:bidi="pl-PL"/>
        </w:rPr>
        <w:t xml:space="preserve">W konsekwencji powyższych wyjaśnień, za niezasadne należy uznać zarzuty </w:t>
      </w:r>
      <w:r>
        <w:rPr>
          <w:rFonts w:ascii="Lato" w:hAnsi="Lato" w:cs="Arial"/>
          <w:bCs/>
          <w:spacing w:val="4"/>
          <w:sz w:val="20"/>
          <w:szCs w:val="20"/>
          <w:lang w:bidi="pl-PL"/>
        </w:rPr>
        <w:t xml:space="preserve">skarżących dotyczące </w:t>
      </w:r>
      <w:r w:rsidRPr="005563AE">
        <w:rPr>
          <w:rFonts w:ascii="Lato" w:hAnsi="Lato" w:cs="Arial"/>
          <w:spacing w:val="4"/>
          <w:sz w:val="20"/>
          <w:szCs w:val="20"/>
        </w:rPr>
        <w:t>naruszenia art.</w:t>
      </w:r>
      <w:r w:rsidR="006A1E9B" w:rsidRPr="006A1E9B">
        <w:rPr>
          <w:rFonts w:ascii="Lato" w:eastAsia="Calibri" w:hAnsi="Lato" w:cs="Arial"/>
          <w:bCs/>
          <w:spacing w:val="4"/>
          <w:sz w:val="20"/>
          <w:szCs w:val="20"/>
          <w:lang w:bidi="pl-PL"/>
        </w:rPr>
        <w:t xml:space="preserve"> </w:t>
      </w:r>
      <w:r w:rsidR="006A1E9B" w:rsidRPr="006A1E9B">
        <w:rPr>
          <w:rFonts w:ascii="Lato" w:hAnsi="Lato" w:cs="Arial"/>
          <w:bCs/>
          <w:spacing w:val="4"/>
          <w:sz w:val="20"/>
          <w:szCs w:val="20"/>
          <w:lang w:bidi="pl-PL"/>
        </w:rPr>
        <w:t xml:space="preserve">6, 7, 8, 9, 12, 77 § 1 i 4 i art. 80 </w:t>
      </w:r>
      <w:r w:rsidR="006A1E9B" w:rsidRPr="006A1E9B">
        <w:rPr>
          <w:rFonts w:ascii="Lato" w:hAnsi="Lato" w:cs="Arial"/>
          <w:bCs/>
          <w:i/>
          <w:spacing w:val="4"/>
          <w:sz w:val="20"/>
          <w:szCs w:val="20"/>
          <w:lang w:bidi="pl-PL"/>
        </w:rPr>
        <w:t>kpa</w:t>
      </w:r>
      <w:r>
        <w:rPr>
          <w:rFonts w:ascii="Lato" w:hAnsi="Lato" w:cs="Arial"/>
          <w:spacing w:val="4"/>
          <w:sz w:val="20"/>
          <w:szCs w:val="20"/>
        </w:rPr>
        <w:t>.</w:t>
      </w:r>
    </w:p>
    <w:p w14:paraId="6C6CA248" w14:textId="6CD0C0B5" w:rsidR="00B5735D" w:rsidRPr="005563AE" w:rsidRDefault="00AC03FB" w:rsidP="005563AE">
      <w:pPr>
        <w:spacing w:after="240" w:line="240" w:lineRule="exact"/>
        <w:jc w:val="both"/>
        <w:outlineLvl w:val="0"/>
        <w:rPr>
          <w:rFonts w:ascii="Lato" w:eastAsia="Calibri" w:hAnsi="Lato" w:cs="Arial"/>
          <w:bCs/>
          <w:spacing w:val="4"/>
          <w:sz w:val="20"/>
          <w:szCs w:val="20"/>
          <w:lang w:bidi="pl-PL"/>
        </w:rPr>
      </w:pPr>
      <w:r>
        <w:rPr>
          <w:rFonts w:ascii="Lato" w:eastAsia="Calibri" w:hAnsi="Lato" w:cs="Arial"/>
          <w:bCs/>
          <w:spacing w:val="4"/>
          <w:sz w:val="20"/>
          <w:szCs w:val="20"/>
          <w:lang w:bidi="pl-PL"/>
        </w:rPr>
        <w:t>P</w:t>
      </w:r>
      <w:r w:rsidR="00B5735D" w:rsidRPr="005563AE">
        <w:rPr>
          <w:rFonts w:ascii="Lato" w:eastAsia="Calibri" w:hAnsi="Lato" w:cs="Arial"/>
          <w:bCs/>
          <w:spacing w:val="4"/>
          <w:sz w:val="20"/>
          <w:szCs w:val="20"/>
          <w:lang w:bidi="pl-PL"/>
        </w:rPr>
        <w:t>odkreślić</w:t>
      </w:r>
      <w:r>
        <w:rPr>
          <w:rFonts w:ascii="Lato" w:eastAsia="Calibri" w:hAnsi="Lato" w:cs="Arial"/>
          <w:bCs/>
          <w:spacing w:val="4"/>
          <w:sz w:val="20"/>
          <w:szCs w:val="20"/>
          <w:lang w:bidi="pl-PL"/>
        </w:rPr>
        <w:t xml:space="preserve"> bowiem</w:t>
      </w:r>
      <w:r w:rsidR="00B5735D" w:rsidRPr="005563AE">
        <w:rPr>
          <w:rFonts w:ascii="Lato" w:eastAsia="Calibri" w:hAnsi="Lato" w:cs="Arial"/>
          <w:bCs/>
          <w:spacing w:val="4"/>
          <w:sz w:val="20"/>
          <w:szCs w:val="20"/>
          <w:lang w:bidi="pl-PL"/>
        </w:rPr>
        <w:t xml:space="preserve"> należy, że organy administracji publicznej mają obowiązek działać wnikliwie </w:t>
      </w:r>
      <w:r w:rsidR="00B5735D" w:rsidRPr="005563AE">
        <w:rPr>
          <w:rFonts w:ascii="Lato" w:eastAsia="Calibri" w:hAnsi="Lato" w:cs="Arial"/>
          <w:bCs/>
          <w:spacing w:val="4"/>
          <w:sz w:val="20"/>
          <w:szCs w:val="20"/>
          <w:lang w:bidi="pl-PL"/>
        </w:rPr>
        <w:br/>
        <w:t xml:space="preserve">i szybko, posługując się możliwie najprostszymi środkami prowadzącymi do załatwienia sprawy, zgodnie z art. 12 § 1 </w:t>
      </w:r>
      <w:r w:rsidR="00B5735D" w:rsidRPr="005563AE">
        <w:rPr>
          <w:rFonts w:ascii="Lato" w:eastAsia="Calibri" w:hAnsi="Lato" w:cs="Arial"/>
          <w:bCs/>
          <w:i/>
          <w:iCs/>
          <w:spacing w:val="4"/>
          <w:sz w:val="20"/>
          <w:szCs w:val="20"/>
          <w:lang w:bidi="pl-PL"/>
        </w:rPr>
        <w:t>kpa</w:t>
      </w:r>
      <w:r w:rsidR="00B5735D" w:rsidRPr="005563AE">
        <w:rPr>
          <w:rFonts w:ascii="Lato" w:eastAsia="Calibri" w:hAnsi="Lato" w:cs="Arial"/>
          <w:bCs/>
          <w:spacing w:val="4"/>
          <w:sz w:val="20"/>
          <w:szCs w:val="20"/>
          <w:lang w:bidi="pl-PL"/>
        </w:rPr>
        <w:t xml:space="preserve">, a także obowiązek podejmowania wszelkich kroków niezbędnych do jej wyjaśnienia  i załatwienia w myśl art. 7 i art. 77 § 1 </w:t>
      </w:r>
      <w:r w:rsidR="00B5735D" w:rsidRPr="005563AE">
        <w:rPr>
          <w:rFonts w:ascii="Lato" w:eastAsia="Calibri" w:hAnsi="Lato" w:cs="Arial"/>
          <w:bCs/>
          <w:i/>
          <w:iCs/>
          <w:spacing w:val="4"/>
          <w:sz w:val="20"/>
          <w:szCs w:val="20"/>
          <w:lang w:bidi="pl-PL"/>
        </w:rPr>
        <w:t>kpa</w:t>
      </w:r>
      <w:r w:rsidR="00B5735D" w:rsidRPr="005563AE">
        <w:rPr>
          <w:rFonts w:ascii="Lato" w:eastAsia="Calibri" w:hAnsi="Lato" w:cs="Arial"/>
          <w:bCs/>
          <w:spacing w:val="4"/>
          <w:sz w:val="20"/>
          <w:szCs w:val="20"/>
          <w:lang w:bidi="pl-PL"/>
        </w:rPr>
        <w:t xml:space="preserve">. Oznacza to obowiązek podjęcia nie jakichkolwiek działań, lecz działań celowych, zmierzających do rozpatrzenia wniosku strony </w:t>
      </w:r>
      <w:r w:rsidR="009A23E7">
        <w:rPr>
          <w:rFonts w:ascii="Lato" w:eastAsia="Calibri" w:hAnsi="Lato" w:cs="Arial"/>
          <w:bCs/>
          <w:spacing w:val="4"/>
          <w:sz w:val="20"/>
          <w:szCs w:val="20"/>
          <w:lang w:bidi="pl-PL"/>
        </w:rPr>
        <w:br/>
      </w:r>
      <w:r w:rsidR="00B5735D" w:rsidRPr="005563AE">
        <w:rPr>
          <w:rFonts w:ascii="Lato" w:eastAsia="Calibri" w:hAnsi="Lato" w:cs="Arial"/>
          <w:bCs/>
          <w:spacing w:val="4"/>
          <w:sz w:val="20"/>
          <w:szCs w:val="20"/>
          <w:lang w:bidi="pl-PL"/>
        </w:rPr>
        <w:t>(por. wyrok Wojewódzkiego Sądu Administracyjnego w Warszawie z dnia 1 czerwca 2011 r., sygn. akt I SAB/</w:t>
      </w:r>
      <w:proofErr w:type="spellStart"/>
      <w:r w:rsidR="00B5735D" w:rsidRPr="005563AE">
        <w:rPr>
          <w:rFonts w:ascii="Lato" w:eastAsia="Calibri" w:hAnsi="Lato" w:cs="Arial"/>
          <w:bCs/>
          <w:spacing w:val="4"/>
          <w:sz w:val="20"/>
          <w:szCs w:val="20"/>
          <w:lang w:bidi="pl-PL"/>
        </w:rPr>
        <w:t>Wa</w:t>
      </w:r>
      <w:proofErr w:type="spellEnd"/>
      <w:r w:rsidR="00B5735D" w:rsidRPr="005563AE">
        <w:rPr>
          <w:rFonts w:ascii="Lato" w:eastAsia="Calibri" w:hAnsi="Lato" w:cs="Arial"/>
          <w:bCs/>
          <w:spacing w:val="4"/>
          <w:sz w:val="20"/>
          <w:szCs w:val="20"/>
          <w:lang w:bidi="pl-PL"/>
        </w:rPr>
        <w:t xml:space="preserve"> 79/11). </w:t>
      </w:r>
    </w:p>
    <w:p w14:paraId="1E9A90CE" w14:textId="19C8BE60" w:rsidR="00B5735D" w:rsidRPr="005563AE" w:rsidRDefault="00B5735D" w:rsidP="005563AE">
      <w:pPr>
        <w:spacing w:after="240" w:line="240" w:lineRule="exact"/>
        <w:jc w:val="both"/>
        <w:outlineLvl w:val="0"/>
        <w:rPr>
          <w:rFonts w:ascii="Lato" w:eastAsia="Calibri" w:hAnsi="Lato" w:cs="Arial"/>
          <w:bCs/>
          <w:spacing w:val="4"/>
          <w:sz w:val="20"/>
          <w:szCs w:val="20"/>
          <w:lang w:bidi="pl-PL"/>
        </w:rPr>
      </w:pPr>
      <w:r w:rsidRPr="005563AE">
        <w:rPr>
          <w:rFonts w:ascii="Lato" w:eastAsia="Calibri" w:hAnsi="Lato" w:cs="Arial"/>
          <w:bCs/>
          <w:spacing w:val="4"/>
          <w:sz w:val="20"/>
          <w:szCs w:val="20"/>
          <w:lang w:bidi="pl-PL"/>
        </w:rPr>
        <w:t xml:space="preserve">Ponadto zasygnalizowania wymaga, że kierowanie się przy wydaniu rozstrzygnięcia zasadami wyrażonymi w przepisach art. 7, 8 i 80 </w:t>
      </w:r>
      <w:r w:rsidRPr="005563AE">
        <w:rPr>
          <w:rFonts w:ascii="Lato" w:eastAsia="Calibri" w:hAnsi="Lato" w:cs="Arial"/>
          <w:bCs/>
          <w:i/>
          <w:spacing w:val="4"/>
          <w:sz w:val="20"/>
          <w:szCs w:val="20"/>
          <w:lang w:bidi="pl-PL"/>
        </w:rPr>
        <w:t>kpa</w:t>
      </w:r>
      <w:r w:rsidRPr="005563AE">
        <w:rPr>
          <w:rFonts w:ascii="Lato" w:eastAsia="Calibri" w:hAnsi="Lato" w:cs="Arial"/>
          <w:bCs/>
          <w:spacing w:val="4"/>
          <w:sz w:val="20"/>
          <w:szCs w:val="20"/>
          <w:lang w:bidi="pl-PL"/>
        </w:rPr>
        <w:t xml:space="preserve">, nie zawsze musi oznaczać zadośćuczynienie żądaniu strony postępowania, chociaż musi wykazywać, że wydane orzeczenie wynika z materiału dowodowego zgromadzonego w postępowaniu. Materiał sprawy musi odpowiadać na wątpliwości strony i nawet jeśli nie zgadza się ona z rozstrzygnięciem, musi, w razie kontroli instancyjnej lub </w:t>
      </w:r>
      <w:proofErr w:type="spellStart"/>
      <w:r w:rsidRPr="005563AE">
        <w:rPr>
          <w:rFonts w:ascii="Lato" w:eastAsia="Calibri" w:hAnsi="Lato" w:cs="Arial"/>
          <w:bCs/>
          <w:spacing w:val="4"/>
          <w:sz w:val="20"/>
          <w:szCs w:val="20"/>
          <w:lang w:bidi="pl-PL"/>
        </w:rPr>
        <w:t>sądowoadministracyjnej</w:t>
      </w:r>
      <w:proofErr w:type="spellEnd"/>
      <w:r w:rsidRPr="005563AE">
        <w:rPr>
          <w:rFonts w:ascii="Lato" w:eastAsia="Calibri" w:hAnsi="Lato" w:cs="Arial"/>
          <w:bCs/>
          <w:spacing w:val="4"/>
          <w:sz w:val="20"/>
          <w:szCs w:val="20"/>
          <w:lang w:bidi="pl-PL"/>
        </w:rPr>
        <w:t xml:space="preserve">, dawać przekonanie o słuszności zaskarżonego aktu (por. wyrok Naczelnego Sądu Administracyjnego z dnia 7 sierpnia 2013 r., sygn. akt II OSK 1754/13). Fakt udowodnienia danej okoliczności jest oceniany przez organ prowadzący postępowanie administracyjne na podstawie całokształtu materiału dowodowego. Dalej, organ administracji publicznej powinien oprzeć ocenę materiału dowodowego  na wszechstronnej analizie, co oznacza, że nie może pominąć jakiegokolwiek dowodu. Ocena dowodów jest "czynnością myślową" i jak każda czynność tego rodzaju powinna opierać się na zasadach logicznego rozumowania. Organ może zatem wysnuć </w:t>
      </w:r>
      <w:r w:rsidR="00334409" w:rsidRPr="005563AE">
        <w:rPr>
          <w:rFonts w:ascii="Lato" w:eastAsia="Calibri" w:hAnsi="Lato" w:cs="Arial"/>
          <w:bCs/>
          <w:spacing w:val="4"/>
          <w:sz w:val="20"/>
          <w:szCs w:val="20"/>
          <w:lang w:bidi="pl-PL"/>
        </w:rPr>
        <w:br/>
      </w:r>
      <w:r w:rsidRPr="005563AE">
        <w:rPr>
          <w:rFonts w:ascii="Lato" w:eastAsia="Calibri" w:hAnsi="Lato" w:cs="Arial"/>
          <w:bCs/>
          <w:spacing w:val="4"/>
          <w:sz w:val="20"/>
          <w:szCs w:val="20"/>
          <w:lang w:bidi="pl-PL"/>
        </w:rPr>
        <w:t>z zebranego materiału dowodowego tylko wnioski logicznie uzasadnione, oceniając wyniki postępowania dowodowego na podstawie wiedzy</w:t>
      </w:r>
      <w:r w:rsidR="00706226" w:rsidRPr="005563AE">
        <w:rPr>
          <w:rFonts w:ascii="Lato" w:eastAsia="Calibri" w:hAnsi="Lato" w:cs="Arial"/>
          <w:bCs/>
          <w:spacing w:val="4"/>
          <w:sz w:val="20"/>
          <w:szCs w:val="20"/>
          <w:lang w:bidi="pl-PL"/>
        </w:rPr>
        <w:t xml:space="preserve"> </w:t>
      </w:r>
      <w:r w:rsidRPr="005563AE">
        <w:rPr>
          <w:rFonts w:ascii="Lato" w:eastAsia="Calibri" w:hAnsi="Lato" w:cs="Arial"/>
          <w:bCs/>
          <w:spacing w:val="4"/>
          <w:sz w:val="20"/>
          <w:szCs w:val="20"/>
          <w:lang w:bidi="pl-PL"/>
        </w:rPr>
        <w:t>i</w:t>
      </w:r>
      <w:r w:rsidR="00706226" w:rsidRPr="005563AE">
        <w:rPr>
          <w:rFonts w:ascii="Lato" w:eastAsia="Calibri" w:hAnsi="Lato" w:cs="Arial"/>
          <w:bCs/>
          <w:spacing w:val="4"/>
          <w:sz w:val="20"/>
          <w:szCs w:val="20"/>
          <w:lang w:bidi="pl-PL"/>
        </w:rPr>
        <w:t xml:space="preserve"> </w:t>
      </w:r>
      <w:r w:rsidRPr="005563AE">
        <w:rPr>
          <w:rFonts w:ascii="Lato" w:eastAsia="Calibri" w:hAnsi="Lato" w:cs="Arial"/>
          <w:bCs/>
          <w:spacing w:val="4"/>
          <w:sz w:val="20"/>
          <w:szCs w:val="20"/>
          <w:lang w:bidi="pl-PL"/>
        </w:rPr>
        <w:t xml:space="preserve">doświadczenia życiowego (vide: wyroki Naczelnego Sądu Administracyjnego z dnia 22 marca 2013 r., sygn. akt II OSK 2267/11 oraz z dnia 5 lipca 2011 r., sygn. akt II GSK 678/10). </w:t>
      </w:r>
    </w:p>
    <w:p w14:paraId="74B907DE" w14:textId="77777777" w:rsidR="0089028F" w:rsidRPr="005563AE" w:rsidRDefault="0089028F" w:rsidP="0089028F">
      <w:pPr>
        <w:spacing w:after="240" w:line="240" w:lineRule="exact"/>
        <w:jc w:val="both"/>
        <w:outlineLvl w:val="0"/>
        <w:rPr>
          <w:rFonts w:ascii="Lato" w:hAnsi="Lato" w:cs="Arial"/>
          <w:bCs/>
          <w:spacing w:val="4"/>
          <w:sz w:val="20"/>
          <w:szCs w:val="20"/>
        </w:rPr>
      </w:pPr>
      <w:r w:rsidRPr="005563AE">
        <w:rPr>
          <w:rFonts w:ascii="Lato" w:hAnsi="Lato" w:cs="Arial"/>
          <w:bCs/>
          <w:spacing w:val="4"/>
          <w:sz w:val="20"/>
          <w:szCs w:val="20"/>
        </w:rPr>
        <w:lastRenderedPageBreak/>
        <w:t xml:space="preserve">Podkreślenia wymaga, że zgodnie z art. 6 </w:t>
      </w:r>
      <w:r w:rsidRPr="005563AE">
        <w:rPr>
          <w:rFonts w:ascii="Lato" w:hAnsi="Lato" w:cs="Arial"/>
          <w:bCs/>
          <w:i/>
          <w:spacing w:val="4"/>
          <w:sz w:val="20"/>
          <w:szCs w:val="20"/>
        </w:rPr>
        <w:t xml:space="preserve">kpa </w:t>
      </w:r>
      <w:r w:rsidRPr="005563AE">
        <w:rPr>
          <w:rFonts w:ascii="Lato" w:hAnsi="Lato" w:cs="Arial"/>
          <w:bCs/>
          <w:spacing w:val="4"/>
          <w:sz w:val="20"/>
          <w:szCs w:val="20"/>
        </w:rPr>
        <w:t xml:space="preserve">organy administracji publicznej działają na podstawie przepisów prawa. Działanie na podstawie prawa obejmuje dwa zasadnicze elementy, a mianowicie ustalenie przez organ administracji publicznej zdolności prawnej do prowadzenia postępowania </w:t>
      </w:r>
      <w:r w:rsidRPr="005563AE">
        <w:rPr>
          <w:rFonts w:ascii="Lato" w:hAnsi="Lato" w:cs="Arial"/>
          <w:bCs/>
          <w:spacing w:val="4"/>
          <w:sz w:val="20"/>
          <w:szCs w:val="20"/>
        </w:rPr>
        <w:br/>
        <w:t xml:space="preserve">w danej sprawie oraz zastosowanie przepisów prawa materialnego i przepisów prawa procesowego przy rozpoznaniu i rozstrzygnięciu sprawy. Skoro organ administracji publicznej jest obowiązany działać na podstawie i w granicach przepisów prawa, to - wydając w konkretnej sprawie administracyjnej decyzję - musi przy tym stosować przepisy prawa materialnego i procesowego obowiązujące w dacie jej wydawania (vide: wyrok Wojewódzkiego Sądu Administracyjnego </w:t>
      </w:r>
      <w:r w:rsidRPr="005563AE">
        <w:rPr>
          <w:rFonts w:ascii="Lato" w:hAnsi="Lato" w:cs="Arial"/>
          <w:bCs/>
          <w:spacing w:val="4"/>
          <w:sz w:val="20"/>
          <w:szCs w:val="20"/>
        </w:rPr>
        <w:br/>
        <w:t>w Warszawie z dnia 16 maja 2012 r., sygn. akt VI SA/</w:t>
      </w:r>
      <w:proofErr w:type="spellStart"/>
      <w:r w:rsidRPr="005563AE">
        <w:rPr>
          <w:rFonts w:ascii="Lato" w:hAnsi="Lato" w:cs="Arial"/>
          <w:bCs/>
          <w:spacing w:val="4"/>
          <w:sz w:val="20"/>
          <w:szCs w:val="20"/>
        </w:rPr>
        <w:t>Wa</w:t>
      </w:r>
      <w:proofErr w:type="spellEnd"/>
      <w:r w:rsidRPr="005563AE">
        <w:rPr>
          <w:rFonts w:ascii="Lato" w:hAnsi="Lato" w:cs="Arial"/>
          <w:bCs/>
          <w:spacing w:val="4"/>
          <w:sz w:val="20"/>
          <w:szCs w:val="20"/>
        </w:rPr>
        <w:t xml:space="preserve"> 2371/11, wyrok Naczelnego Sądu Administracyjnego z dnia 8 lipca 2011 r., sygn. akt I OSK 389/11).</w:t>
      </w:r>
    </w:p>
    <w:p w14:paraId="21AB4C2D" w14:textId="1D779A10" w:rsidR="006A1E9B" w:rsidRDefault="0089028F" w:rsidP="006A1E9B">
      <w:pPr>
        <w:spacing w:before="120" w:after="240" w:line="240" w:lineRule="exact"/>
        <w:jc w:val="both"/>
        <w:rPr>
          <w:rFonts w:ascii="Lato" w:hAnsi="Lato" w:cs="Arial"/>
          <w:spacing w:val="4"/>
          <w:sz w:val="20"/>
          <w:szCs w:val="20"/>
        </w:rPr>
      </w:pPr>
      <w:r w:rsidRPr="005563AE">
        <w:rPr>
          <w:rFonts w:ascii="Lato" w:hAnsi="Lato" w:cs="Arial"/>
          <w:bCs/>
          <w:iCs/>
          <w:spacing w:val="4"/>
          <w:sz w:val="20"/>
          <w:szCs w:val="20"/>
        </w:rPr>
        <w:t xml:space="preserve">Ponadto stwierdzić należy, iż </w:t>
      </w:r>
      <w:r w:rsidRPr="005563AE">
        <w:rPr>
          <w:rFonts w:ascii="Lato" w:hAnsi="Lato" w:cs="Arial"/>
          <w:bCs/>
          <w:spacing w:val="4"/>
          <w:sz w:val="20"/>
          <w:szCs w:val="20"/>
        </w:rPr>
        <w:t xml:space="preserve">organy administracji nie są uprawnione do oceny zgodności stosowanego przepisu prawa z zasadami społecznymi, czy też z przepisami regulującymi zasady </w:t>
      </w:r>
      <w:r>
        <w:rPr>
          <w:rFonts w:ascii="Lato" w:hAnsi="Lato" w:cs="Arial"/>
          <w:bCs/>
          <w:spacing w:val="4"/>
          <w:sz w:val="20"/>
          <w:szCs w:val="20"/>
        </w:rPr>
        <w:br/>
      </w:r>
      <w:r w:rsidRPr="005563AE">
        <w:rPr>
          <w:rFonts w:ascii="Lato" w:hAnsi="Lato" w:cs="Arial"/>
          <w:bCs/>
          <w:spacing w:val="4"/>
          <w:sz w:val="20"/>
          <w:szCs w:val="20"/>
        </w:rPr>
        <w:t xml:space="preserve">i tryb stanowienia prawa. Organy administracji publicznej, przestrzegając zasady praworządności, nie mogą odmawiać stosowania obowiązujących przepisów, nawet wówczas, gdy dostrzegają ich niezgodność z ustawą lub Konstytucją, bowiem w przeciwieństwie do sądów nie korzystają </w:t>
      </w:r>
      <w:r>
        <w:rPr>
          <w:rFonts w:ascii="Lato" w:hAnsi="Lato" w:cs="Arial"/>
          <w:bCs/>
          <w:spacing w:val="4"/>
          <w:sz w:val="20"/>
          <w:szCs w:val="20"/>
        </w:rPr>
        <w:br/>
      </w:r>
      <w:r w:rsidRPr="005563AE">
        <w:rPr>
          <w:rFonts w:ascii="Lato" w:hAnsi="Lato" w:cs="Arial"/>
          <w:bCs/>
          <w:spacing w:val="4"/>
          <w:sz w:val="20"/>
          <w:szCs w:val="20"/>
        </w:rPr>
        <w:t xml:space="preserve">z przymiotu niezawisłości (vide: wyrok Naczelnego Sądu Administracyjnego z dnia 13 czerwca </w:t>
      </w:r>
      <w:r w:rsidR="006F0DB4">
        <w:rPr>
          <w:rFonts w:ascii="Lato" w:hAnsi="Lato" w:cs="Arial"/>
          <w:bCs/>
          <w:spacing w:val="4"/>
          <w:sz w:val="20"/>
          <w:szCs w:val="20"/>
        </w:rPr>
        <w:br/>
      </w:r>
      <w:r w:rsidRPr="005563AE">
        <w:rPr>
          <w:rFonts w:ascii="Lato" w:hAnsi="Lato" w:cs="Arial"/>
          <w:bCs/>
          <w:spacing w:val="4"/>
          <w:sz w:val="20"/>
          <w:szCs w:val="20"/>
        </w:rPr>
        <w:t>2013 r., sygn. akt I OSK 15/12).</w:t>
      </w:r>
      <w:r w:rsidR="006A1E9B" w:rsidRPr="006A1E9B">
        <w:rPr>
          <w:rFonts w:ascii="Lato" w:hAnsi="Lato" w:cs="Arial"/>
          <w:spacing w:val="4"/>
          <w:sz w:val="20"/>
          <w:szCs w:val="20"/>
        </w:rPr>
        <w:t xml:space="preserve"> </w:t>
      </w:r>
    </w:p>
    <w:p w14:paraId="115207E7" w14:textId="5DBFC9BD" w:rsidR="006A1E9B" w:rsidRPr="005563AE" w:rsidRDefault="006A1E9B" w:rsidP="006A1E9B">
      <w:pPr>
        <w:spacing w:before="120" w:after="240" w:line="240" w:lineRule="exact"/>
        <w:jc w:val="both"/>
        <w:rPr>
          <w:rFonts w:ascii="Lato" w:hAnsi="Lato" w:cs="Arial"/>
          <w:spacing w:val="4"/>
          <w:sz w:val="20"/>
          <w:szCs w:val="20"/>
        </w:rPr>
      </w:pPr>
      <w:r w:rsidRPr="005563AE">
        <w:rPr>
          <w:rFonts w:ascii="Lato" w:hAnsi="Lato" w:cs="Arial"/>
          <w:spacing w:val="4"/>
          <w:sz w:val="20"/>
          <w:szCs w:val="20"/>
        </w:rPr>
        <w:t xml:space="preserve">W kontekście zaś zarzutu naruszenia przepisu art. 8 </w:t>
      </w:r>
      <w:r w:rsidRPr="005563AE">
        <w:rPr>
          <w:rFonts w:ascii="Lato" w:hAnsi="Lato" w:cs="Arial"/>
          <w:i/>
          <w:iCs/>
          <w:spacing w:val="4"/>
          <w:sz w:val="20"/>
          <w:szCs w:val="20"/>
        </w:rPr>
        <w:t>kpa</w:t>
      </w:r>
      <w:r w:rsidRPr="005563AE">
        <w:rPr>
          <w:rFonts w:ascii="Lato" w:hAnsi="Lato" w:cs="Arial"/>
          <w:spacing w:val="4"/>
          <w:sz w:val="20"/>
          <w:szCs w:val="20"/>
        </w:rPr>
        <w:t xml:space="preserve">, wyjaśnić należy, iż istotą zasady zaufania obywateli do organów administracji publicznej jest wymóg praworządnego i sprawiedliwego prowadzenia i rozstrzygnięcia sprawy administracyjnej, przy czym wymóg praworządności obejmuje dwa zasadnicze elementy, a mianowicie ustalenie przez organ administracji publicznej zdolności prawnej do prowadzenia postępowania w danej sprawie oraz zastosowanie przepisów prawa materialnego i przepisów prawa procesowego przy rozpoznaniu i rozstrzygnięciu sprawy. Tylko postępowanie odpowiadające takim wymogom i rozstrzygnięcie wydane w wyniku postępowania </w:t>
      </w:r>
      <w:r w:rsidRPr="005563AE">
        <w:rPr>
          <w:rFonts w:ascii="Lato" w:hAnsi="Lato" w:cs="Arial"/>
          <w:spacing w:val="4"/>
          <w:sz w:val="20"/>
          <w:szCs w:val="20"/>
        </w:rPr>
        <w:br/>
        <w:t xml:space="preserve">tak ukształtowanego, mogą wzbudzać zaufanie obywateli do organów administracji publicznej, nawet wtedy, gdy wydana decyzja nie uwzględnia ich żądań. </w:t>
      </w:r>
    </w:p>
    <w:p w14:paraId="1305D79A" w14:textId="77777777" w:rsidR="006A1E9B" w:rsidRPr="005563AE" w:rsidRDefault="006A1E9B" w:rsidP="006A1E9B">
      <w:pPr>
        <w:spacing w:before="120" w:after="240" w:line="240" w:lineRule="exact"/>
        <w:jc w:val="both"/>
        <w:rPr>
          <w:rFonts w:ascii="Lato" w:hAnsi="Lato" w:cs="Arial"/>
          <w:spacing w:val="4"/>
          <w:sz w:val="20"/>
          <w:szCs w:val="20"/>
        </w:rPr>
      </w:pPr>
      <w:r w:rsidRPr="005563AE">
        <w:rPr>
          <w:rFonts w:ascii="Lato" w:hAnsi="Lato" w:cs="Arial"/>
          <w:spacing w:val="4"/>
          <w:sz w:val="20"/>
          <w:szCs w:val="20"/>
        </w:rPr>
        <w:t xml:space="preserve">Jak słusznie zauważył Wojewódzki Sąd Administracyjny w Poznaniu w wyroku z dnia 20 listopada </w:t>
      </w:r>
      <w:r w:rsidRPr="005563AE">
        <w:rPr>
          <w:rFonts w:ascii="Lato" w:hAnsi="Lato" w:cs="Arial"/>
          <w:spacing w:val="4"/>
          <w:sz w:val="20"/>
          <w:szCs w:val="20"/>
        </w:rPr>
        <w:br/>
        <w:t xml:space="preserve">2019 r., sygn. akt IV SA/Po 513/19, zasada prowadzenia postępowania w sposób budzący zaufanie jego uczestników do władzy publicznej nie może być interpretowana w oparciu o subiektywne odczucia uczestników postępowania. Organy administracji publicznej, zgodnie z zasadą praworządności wyrażoną w art. 6 </w:t>
      </w:r>
      <w:r w:rsidRPr="005563AE">
        <w:rPr>
          <w:rFonts w:ascii="Lato" w:hAnsi="Lato" w:cs="Arial"/>
          <w:i/>
          <w:spacing w:val="4"/>
          <w:sz w:val="20"/>
          <w:szCs w:val="20"/>
        </w:rPr>
        <w:t>kpa</w:t>
      </w:r>
      <w:r w:rsidRPr="005563AE">
        <w:rPr>
          <w:rFonts w:ascii="Lato" w:hAnsi="Lato" w:cs="Arial"/>
          <w:spacing w:val="4"/>
          <w:sz w:val="20"/>
          <w:szCs w:val="20"/>
        </w:rPr>
        <w:t xml:space="preserve">, winny bowiem działać na podstawie przepisów prawa </w:t>
      </w:r>
      <w:r>
        <w:rPr>
          <w:rFonts w:ascii="Lato" w:hAnsi="Lato" w:cs="Arial"/>
          <w:spacing w:val="4"/>
          <w:sz w:val="20"/>
          <w:szCs w:val="20"/>
        </w:rPr>
        <w:br/>
      </w:r>
      <w:r w:rsidRPr="005563AE">
        <w:rPr>
          <w:rFonts w:ascii="Lato" w:hAnsi="Lato" w:cs="Arial"/>
          <w:spacing w:val="4"/>
          <w:sz w:val="20"/>
          <w:szCs w:val="20"/>
        </w:rPr>
        <w:t>i w oparciu o zgromadzone dowody, nie zaś w oparciu o przekonanie stron postępowania o istnieniu nieprawidłowości.</w:t>
      </w:r>
    </w:p>
    <w:p w14:paraId="622CE8A3" w14:textId="44A785DE" w:rsidR="006A1E9B" w:rsidRPr="005563AE" w:rsidRDefault="006A1E9B" w:rsidP="006A1E9B">
      <w:pPr>
        <w:spacing w:before="120" w:after="240" w:line="240" w:lineRule="exact"/>
        <w:jc w:val="both"/>
        <w:rPr>
          <w:rFonts w:ascii="Lato" w:hAnsi="Lato" w:cs="Arial"/>
          <w:iCs/>
          <w:spacing w:val="4"/>
          <w:sz w:val="20"/>
          <w:szCs w:val="20"/>
        </w:rPr>
      </w:pPr>
      <w:r w:rsidRPr="005563AE">
        <w:rPr>
          <w:rFonts w:ascii="Lato" w:hAnsi="Lato" w:cs="Arial"/>
          <w:iCs/>
          <w:spacing w:val="4"/>
          <w:sz w:val="20"/>
          <w:szCs w:val="20"/>
        </w:rPr>
        <w:t>W przedmiotowej sprawie</w:t>
      </w:r>
      <w:r>
        <w:rPr>
          <w:rFonts w:ascii="Lato" w:hAnsi="Lato" w:cs="Arial"/>
          <w:iCs/>
          <w:spacing w:val="4"/>
          <w:sz w:val="20"/>
          <w:szCs w:val="20"/>
        </w:rPr>
        <w:t>,</w:t>
      </w:r>
      <w:r w:rsidRPr="005563AE">
        <w:rPr>
          <w:rFonts w:ascii="Lato" w:hAnsi="Lato" w:cs="Arial"/>
          <w:iCs/>
          <w:spacing w:val="4"/>
          <w:sz w:val="20"/>
          <w:szCs w:val="20"/>
        </w:rPr>
        <w:t xml:space="preserve"> w </w:t>
      </w:r>
      <w:r>
        <w:rPr>
          <w:rFonts w:ascii="Lato" w:hAnsi="Lato" w:cs="Arial"/>
          <w:iCs/>
          <w:spacing w:val="4"/>
          <w:sz w:val="20"/>
          <w:szCs w:val="20"/>
        </w:rPr>
        <w:t xml:space="preserve">ocenie </w:t>
      </w:r>
      <w:r w:rsidRPr="004956A3">
        <w:rPr>
          <w:rFonts w:ascii="Lato" w:hAnsi="Lato" w:cs="Arial"/>
          <w:i/>
          <w:spacing w:val="4"/>
          <w:sz w:val="20"/>
          <w:szCs w:val="20"/>
        </w:rPr>
        <w:t>Ministra</w:t>
      </w:r>
      <w:r>
        <w:rPr>
          <w:rFonts w:ascii="Lato" w:hAnsi="Lato" w:cs="Arial"/>
          <w:iCs/>
          <w:spacing w:val="4"/>
          <w:sz w:val="20"/>
          <w:szCs w:val="20"/>
        </w:rPr>
        <w:t xml:space="preserve">, </w:t>
      </w:r>
      <w:r w:rsidRPr="005563AE">
        <w:rPr>
          <w:rFonts w:ascii="Lato" w:hAnsi="Lato" w:cs="Arial"/>
          <w:i/>
          <w:iCs/>
          <w:spacing w:val="4"/>
          <w:sz w:val="20"/>
          <w:szCs w:val="20"/>
        </w:rPr>
        <w:t xml:space="preserve">decyzja Wojewody Wielkopolskiego </w:t>
      </w:r>
      <w:r w:rsidRPr="005563AE">
        <w:rPr>
          <w:rFonts w:ascii="Lato" w:hAnsi="Lato" w:cs="Arial"/>
          <w:iCs/>
          <w:spacing w:val="4"/>
          <w:sz w:val="20"/>
          <w:szCs w:val="20"/>
        </w:rPr>
        <w:t xml:space="preserve">została wydana </w:t>
      </w:r>
      <w:r w:rsidR="00A227A9">
        <w:rPr>
          <w:rFonts w:ascii="Lato" w:hAnsi="Lato" w:cs="Arial"/>
          <w:iCs/>
          <w:spacing w:val="4"/>
          <w:sz w:val="20"/>
          <w:szCs w:val="20"/>
        </w:rPr>
        <w:br/>
      </w:r>
      <w:r w:rsidRPr="005563AE">
        <w:rPr>
          <w:rFonts w:ascii="Lato" w:hAnsi="Lato" w:cs="Arial"/>
          <w:iCs/>
          <w:spacing w:val="4"/>
          <w:sz w:val="20"/>
          <w:szCs w:val="20"/>
        </w:rPr>
        <w:t xml:space="preserve">z poszanowaniem zasady pogłębiania zaufania obywateli do organów państwa. </w:t>
      </w:r>
    </w:p>
    <w:p w14:paraId="2AB1F100" w14:textId="1F7DD0F9" w:rsidR="00B5735D" w:rsidRPr="005563AE" w:rsidRDefault="00B5735D" w:rsidP="005563AE">
      <w:pPr>
        <w:spacing w:after="240" w:line="240" w:lineRule="exact"/>
        <w:jc w:val="both"/>
        <w:outlineLvl w:val="0"/>
        <w:rPr>
          <w:rFonts w:ascii="Lato" w:eastAsia="Calibri" w:hAnsi="Lato" w:cs="Arial"/>
          <w:bCs/>
          <w:spacing w:val="4"/>
          <w:sz w:val="20"/>
          <w:szCs w:val="20"/>
          <w:lang w:bidi="pl-PL"/>
        </w:rPr>
      </w:pPr>
      <w:r w:rsidRPr="005563AE">
        <w:rPr>
          <w:rFonts w:ascii="Lato" w:eastAsia="Calibri" w:hAnsi="Lato" w:cs="Arial"/>
          <w:bCs/>
          <w:spacing w:val="4"/>
          <w:sz w:val="20"/>
          <w:szCs w:val="20"/>
          <w:lang w:bidi="pl-PL"/>
        </w:rPr>
        <w:t xml:space="preserve">W świetle okoliczności niniejszej sprawy nie sposób zatem przyjąć, że organ I instancji rozpoznając niniejszą sprawę nie dopełnił obowiązków przewidzianych w art. </w:t>
      </w:r>
      <w:bookmarkStart w:id="21" w:name="_Hlk120635047"/>
      <w:r w:rsidR="00706226" w:rsidRPr="005563AE">
        <w:rPr>
          <w:rFonts w:ascii="Lato" w:eastAsia="Calibri" w:hAnsi="Lato" w:cs="Arial"/>
          <w:bCs/>
          <w:spacing w:val="4"/>
          <w:sz w:val="20"/>
          <w:szCs w:val="20"/>
          <w:lang w:bidi="pl-PL"/>
        </w:rPr>
        <w:t>6,</w:t>
      </w:r>
      <w:r w:rsidR="00BA6BD5">
        <w:rPr>
          <w:rFonts w:ascii="Lato" w:eastAsia="Calibri" w:hAnsi="Lato" w:cs="Arial"/>
          <w:bCs/>
          <w:spacing w:val="4"/>
          <w:sz w:val="20"/>
          <w:szCs w:val="20"/>
          <w:lang w:bidi="pl-PL"/>
        </w:rPr>
        <w:t xml:space="preserve"> </w:t>
      </w:r>
      <w:r w:rsidRPr="005563AE">
        <w:rPr>
          <w:rFonts w:ascii="Lato" w:eastAsia="Calibri" w:hAnsi="Lato" w:cs="Arial"/>
          <w:bCs/>
          <w:spacing w:val="4"/>
          <w:sz w:val="20"/>
          <w:szCs w:val="20"/>
          <w:lang w:bidi="pl-PL"/>
        </w:rPr>
        <w:t>7,</w:t>
      </w:r>
      <w:r w:rsidR="00706226" w:rsidRPr="005563AE">
        <w:rPr>
          <w:rFonts w:ascii="Lato" w:eastAsia="Calibri" w:hAnsi="Lato" w:cs="Arial"/>
          <w:bCs/>
          <w:spacing w:val="4"/>
          <w:sz w:val="20"/>
          <w:szCs w:val="20"/>
          <w:lang w:bidi="pl-PL"/>
        </w:rPr>
        <w:t xml:space="preserve"> </w:t>
      </w:r>
      <w:r w:rsidR="006A1E9B">
        <w:rPr>
          <w:rFonts w:ascii="Lato" w:eastAsia="Calibri" w:hAnsi="Lato" w:cs="Arial"/>
          <w:bCs/>
          <w:spacing w:val="4"/>
          <w:sz w:val="20"/>
          <w:szCs w:val="20"/>
          <w:lang w:bidi="pl-PL"/>
        </w:rPr>
        <w:t xml:space="preserve">8, </w:t>
      </w:r>
      <w:r w:rsidR="00706226" w:rsidRPr="005563AE">
        <w:rPr>
          <w:rFonts w:ascii="Lato" w:eastAsia="Calibri" w:hAnsi="Lato" w:cs="Arial"/>
          <w:bCs/>
          <w:spacing w:val="4"/>
          <w:sz w:val="20"/>
          <w:szCs w:val="20"/>
          <w:lang w:bidi="pl-PL"/>
        </w:rPr>
        <w:t>12,</w:t>
      </w:r>
      <w:r w:rsidRPr="005563AE">
        <w:rPr>
          <w:rFonts w:ascii="Lato" w:eastAsia="Calibri" w:hAnsi="Lato" w:cs="Arial"/>
          <w:bCs/>
          <w:spacing w:val="4"/>
          <w:sz w:val="20"/>
          <w:szCs w:val="20"/>
          <w:lang w:bidi="pl-PL"/>
        </w:rPr>
        <w:t xml:space="preserve"> 77</w:t>
      </w:r>
      <w:r w:rsidR="006A1E9B">
        <w:rPr>
          <w:rFonts w:ascii="Lato" w:eastAsia="Calibri" w:hAnsi="Lato" w:cs="Arial"/>
          <w:bCs/>
          <w:spacing w:val="4"/>
          <w:sz w:val="20"/>
          <w:szCs w:val="20"/>
          <w:lang w:bidi="pl-PL"/>
        </w:rPr>
        <w:t xml:space="preserve"> § 1 i 4</w:t>
      </w:r>
      <w:r w:rsidRPr="005563AE">
        <w:rPr>
          <w:rFonts w:ascii="Lato" w:eastAsia="Calibri" w:hAnsi="Lato" w:cs="Arial"/>
          <w:bCs/>
          <w:spacing w:val="4"/>
          <w:sz w:val="20"/>
          <w:szCs w:val="20"/>
          <w:lang w:bidi="pl-PL"/>
        </w:rPr>
        <w:t xml:space="preserve"> i art. 80 </w:t>
      </w:r>
      <w:r w:rsidRPr="005563AE">
        <w:rPr>
          <w:rFonts w:ascii="Lato" w:eastAsia="Calibri" w:hAnsi="Lato" w:cs="Arial"/>
          <w:bCs/>
          <w:i/>
          <w:spacing w:val="4"/>
          <w:sz w:val="20"/>
          <w:szCs w:val="20"/>
          <w:lang w:bidi="pl-PL"/>
        </w:rPr>
        <w:t>kpa</w:t>
      </w:r>
      <w:bookmarkEnd w:id="21"/>
      <w:r w:rsidRPr="005563AE">
        <w:rPr>
          <w:rFonts w:ascii="Lato" w:eastAsia="Calibri" w:hAnsi="Lato" w:cs="Arial"/>
          <w:bCs/>
          <w:spacing w:val="4"/>
          <w:sz w:val="20"/>
          <w:szCs w:val="20"/>
          <w:lang w:bidi="pl-PL"/>
        </w:rPr>
        <w:t>, nie wykazując niezbędnej dbałości o dokładne wyjaśnienie sprawy. Wszystkie istotne w sprawie fakty i zdarzenia zostały ustalone oraz w dostateczny sposób rozważone, a motywy podjętego rozstrzygnięcia należycie przedstawione w uzasadnieniu zaskarżonej decyzji.</w:t>
      </w:r>
    </w:p>
    <w:p w14:paraId="71174179" w14:textId="76D8BCD6" w:rsidR="00AC1321" w:rsidRPr="005563AE" w:rsidRDefault="00AC1321" w:rsidP="005563AE">
      <w:pPr>
        <w:spacing w:after="240" w:line="240" w:lineRule="exact"/>
        <w:jc w:val="both"/>
        <w:outlineLvl w:val="0"/>
        <w:rPr>
          <w:rFonts w:ascii="Lato" w:hAnsi="Lato" w:cs="Arial"/>
          <w:bCs/>
          <w:spacing w:val="4"/>
          <w:sz w:val="20"/>
          <w:szCs w:val="20"/>
        </w:rPr>
      </w:pPr>
      <w:r w:rsidRPr="005563AE">
        <w:rPr>
          <w:rFonts w:ascii="Lato" w:hAnsi="Lato" w:cs="Arial"/>
          <w:bCs/>
          <w:spacing w:val="4"/>
          <w:sz w:val="20"/>
          <w:szCs w:val="20"/>
        </w:rPr>
        <w:t>W</w:t>
      </w:r>
      <w:r w:rsidRPr="005563AE">
        <w:rPr>
          <w:rFonts w:ascii="Lato" w:hAnsi="Lato" w:cs="Arial"/>
          <w:spacing w:val="4"/>
          <w:sz w:val="20"/>
          <w:szCs w:val="20"/>
        </w:rPr>
        <w:t xml:space="preserve"> ocenie </w:t>
      </w:r>
      <w:r w:rsidRPr="005563AE">
        <w:rPr>
          <w:rFonts w:ascii="Lato" w:hAnsi="Lato" w:cs="Arial"/>
          <w:i/>
          <w:spacing w:val="4"/>
          <w:sz w:val="20"/>
          <w:szCs w:val="20"/>
        </w:rPr>
        <w:t>Ministra</w:t>
      </w:r>
      <w:r w:rsidRPr="005563AE">
        <w:rPr>
          <w:rFonts w:ascii="Lato" w:hAnsi="Lato" w:cs="Arial"/>
          <w:spacing w:val="4"/>
          <w:sz w:val="20"/>
          <w:szCs w:val="20"/>
        </w:rPr>
        <w:t xml:space="preserve">, </w:t>
      </w:r>
      <w:r w:rsidRPr="005563AE">
        <w:rPr>
          <w:rFonts w:ascii="Lato" w:hAnsi="Lato" w:cs="Arial"/>
          <w:bCs/>
          <w:spacing w:val="4"/>
          <w:sz w:val="20"/>
          <w:szCs w:val="20"/>
        </w:rPr>
        <w:t>materiał dowodowy</w:t>
      </w:r>
      <w:r w:rsidRPr="005563AE">
        <w:rPr>
          <w:rFonts w:ascii="Lato" w:hAnsi="Lato" w:cs="Arial"/>
          <w:spacing w:val="4"/>
          <w:sz w:val="20"/>
          <w:szCs w:val="20"/>
        </w:rPr>
        <w:t xml:space="preserve"> zebrany przez organ wojewódzki w przedmiotowej sprawie </w:t>
      </w:r>
      <w:r w:rsidRPr="005563AE">
        <w:rPr>
          <w:rFonts w:ascii="Lato" w:hAnsi="Lato" w:cs="Arial"/>
          <w:bCs/>
          <w:spacing w:val="4"/>
          <w:sz w:val="20"/>
          <w:szCs w:val="20"/>
        </w:rPr>
        <w:t>był kompletny</w:t>
      </w:r>
      <w:r w:rsidRPr="005563AE">
        <w:rPr>
          <w:rFonts w:ascii="Lato" w:hAnsi="Lato" w:cs="Arial"/>
          <w:spacing w:val="4"/>
          <w:sz w:val="20"/>
          <w:szCs w:val="20"/>
        </w:rPr>
        <w:t xml:space="preserve">, tj. dotyczył wszystkich okoliczności faktycznych, które miały znaczenie w sprawie, </w:t>
      </w:r>
      <w:r w:rsidR="008C1759" w:rsidRPr="005563AE">
        <w:rPr>
          <w:rFonts w:ascii="Lato" w:hAnsi="Lato" w:cs="Arial"/>
          <w:spacing w:val="4"/>
          <w:sz w:val="20"/>
          <w:szCs w:val="20"/>
        </w:rPr>
        <w:br/>
      </w:r>
      <w:r w:rsidRPr="005563AE">
        <w:rPr>
          <w:rFonts w:ascii="Lato" w:hAnsi="Lato" w:cs="Arial"/>
          <w:spacing w:val="4"/>
          <w:sz w:val="20"/>
          <w:szCs w:val="20"/>
        </w:rPr>
        <w:t xml:space="preserve">i pozwalał na wydanie prawidłowego rozstrzygnięcia. Ponadto, organ pouczył strony postępowania </w:t>
      </w:r>
      <w:r w:rsidRPr="005563AE">
        <w:rPr>
          <w:rFonts w:ascii="Lato" w:hAnsi="Lato" w:cs="Arial"/>
          <w:spacing w:val="4"/>
          <w:sz w:val="20"/>
          <w:szCs w:val="20"/>
        </w:rPr>
        <w:br/>
        <w:t xml:space="preserve">o przysługujących im prawach, natomiast w uzasadnieniu zaskarżonej decyzji organ jasno przedstawił swój tok rozumowania oraz przesłanki, które przesądziły o wydaniu rozstrzygnięcia </w:t>
      </w:r>
      <w:r w:rsidR="00A227A9">
        <w:rPr>
          <w:rFonts w:ascii="Lato" w:hAnsi="Lato" w:cs="Arial"/>
          <w:spacing w:val="4"/>
          <w:sz w:val="20"/>
          <w:szCs w:val="20"/>
        </w:rPr>
        <w:br/>
      </w:r>
      <w:r w:rsidRPr="005563AE">
        <w:rPr>
          <w:rFonts w:ascii="Lato" w:hAnsi="Lato" w:cs="Arial"/>
          <w:spacing w:val="4"/>
          <w:sz w:val="20"/>
          <w:szCs w:val="20"/>
        </w:rPr>
        <w:t xml:space="preserve">w takim a nie innym kształcie. </w:t>
      </w:r>
      <w:r w:rsidRPr="005563AE">
        <w:rPr>
          <w:rFonts w:ascii="Lato" w:hAnsi="Lato" w:cs="Arial"/>
          <w:bCs/>
          <w:spacing w:val="4"/>
          <w:sz w:val="20"/>
          <w:szCs w:val="20"/>
        </w:rPr>
        <w:t>Stanowisko Wojewody Wielkopolskiego w wystarczający sposób wskazuje na tok rozumowania przyjęty przy rozpoznawaniu sprawy, a w konsekwencji nie narusza norm postępowania administracyjnego.</w:t>
      </w:r>
    </w:p>
    <w:p w14:paraId="46262AAC" w14:textId="393FD50F" w:rsidR="00AC1321" w:rsidRPr="005563AE" w:rsidRDefault="00AC1321" w:rsidP="005563AE">
      <w:pPr>
        <w:spacing w:after="240" w:line="240" w:lineRule="exact"/>
        <w:jc w:val="both"/>
        <w:outlineLvl w:val="0"/>
        <w:rPr>
          <w:rFonts w:ascii="Lato" w:hAnsi="Lato" w:cs="Arial"/>
          <w:spacing w:val="4"/>
          <w:sz w:val="20"/>
          <w:szCs w:val="20"/>
          <w:lang w:eastAsia="pl-PL"/>
        </w:rPr>
      </w:pPr>
      <w:r w:rsidRPr="005563AE">
        <w:rPr>
          <w:rFonts w:ascii="Lato" w:hAnsi="Lato" w:cs="Arial"/>
          <w:spacing w:val="4"/>
          <w:sz w:val="20"/>
          <w:szCs w:val="20"/>
          <w:lang w:eastAsia="pl-PL"/>
        </w:rPr>
        <w:lastRenderedPageBreak/>
        <w:t xml:space="preserve">Rozpatrując </w:t>
      </w:r>
      <w:r w:rsidR="008C1759" w:rsidRPr="005563AE">
        <w:rPr>
          <w:rFonts w:ascii="Lato" w:hAnsi="Lato" w:cs="Arial"/>
          <w:spacing w:val="4"/>
          <w:sz w:val="20"/>
          <w:szCs w:val="20"/>
          <w:lang w:eastAsia="pl-PL"/>
        </w:rPr>
        <w:t>natomiast</w:t>
      </w:r>
      <w:r w:rsidRPr="005563AE">
        <w:rPr>
          <w:rFonts w:ascii="Lato" w:hAnsi="Lato" w:cs="Arial"/>
          <w:spacing w:val="4"/>
          <w:sz w:val="20"/>
          <w:szCs w:val="20"/>
          <w:lang w:eastAsia="pl-PL"/>
        </w:rPr>
        <w:t xml:space="preserve"> zarzut</w:t>
      </w:r>
      <w:r w:rsidR="009A23E7">
        <w:rPr>
          <w:rFonts w:ascii="Lato" w:hAnsi="Lato" w:cs="Arial"/>
          <w:spacing w:val="4"/>
          <w:sz w:val="20"/>
          <w:szCs w:val="20"/>
          <w:lang w:eastAsia="pl-PL"/>
        </w:rPr>
        <w:t>y</w:t>
      </w:r>
      <w:r w:rsidRPr="005563AE">
        <w:rPr>
          <w:rFonts w:ascii="Lato" w:hAnsi="Lato" w:cs="Arial"/>
          <w:spacing w:val="4"/>
          <w:sz w:val="20"/>
          <w:szCs w:val="20"/>
          <w:lang w:eastAsia="pl-PL"/>
        </w:rPr>
        <w:t xml:space="preserve"> naruszenia art. 9 oraz art. 10 § 1 </w:t>
      </w:r>
      <w:r w:rsidRPr="005563AE">
        <w:rPr>
          <w:rFonts w:ascii="Lato" w:hAnsi="Lato" w:cs="Arial"/>
          <w:i/>
          <w:spacing w:val="4"/>
          <w:sz w:val="20"/>
          <w:szCs w:val="20"/>
          <w:lang w:eastAsia="pl-PL"/>
        </w:rPr>
        <w:t>kpa</w:t>
      </w:r>
      <w:r w:rsidRPr="005563AE">
        <w:rPr>
          <w:rFonts w:ascii="Lato" w:hAnsi="Lato" w:cs="Arial"/>
          <w:spacing w:val="4"/>
          <w:sz w:val="20"/>
          <w:szCs w:val="20"/>
          <w:lang w:eastAsia="pl-PL"/>
        </w:rPr>
        <w:t xml:space="preserve"> poprzez brak zapewnienia skarżącym czynnego udziału w każdym stadium postępowania, w szczególności</w:t>
      </w:r>
      <w:r w:rsidR="00305C71">
        <w:rPr>
          <w:rFonts w:ascii="Lato" w:hAnsi="Lato" w:cs="Arial"/>
          <w:spacing w:val="4"/>
          <w:sz w:val="20"/>
          <w:szCs w:val="20"/>
          <w:lang w:eastAsia="pl-PL"/>
        </w:rPr>
        <w:t xml:space="preserve"> </w:t>
      </w:r>
      <w:r w:rsidRPr="005563AE">
        <w:rPr>
          <w:rFonts w:ascii="Lato" w:hAnsi="Lato" w:cs="Arial"/>
          <w:spacing w:val="4"/>
          <w:sz w:val="20"/>
          <w:szCs w:val="20"/>
          <w:lang w:eastAsia="pl-PL"/>
        </w:rPr>
        <w:t xml:space="preserve">przed wydaniem zaskarżonej </w:t>
      </w:r>
      <w:r w:rsidRPr="005563AE">
        <w:rPr>
          <w:rFonts w:ascii="Lato" w:hAnsi="Lato" w:cs="Arial"/>
          <w:i/>
          <w:iCs/>
          <w:spacing w:val="4"/>
          <w:sz w:val="20"/>
          <w:szCs w:val="20"/>
          <w:lang w:eastAsia="pl-PL"/>
        </w:rPr>
        <w:t xml:space="preserve">decyzji Wojewody Wielkopolskiego </w:t>
      </w:r>
      <w:r w:rsidRPr="005563AE">
        <w:rPr>
          <w:rFonts w:ascii="Lato" w:hAnsi="Lato" w:cs="Arial"/>
          <w:spacing w:val="4"/>
          <w:sz w:val="20"/>
          <w:szCs w:val="20"/>
          <w:lang w:eastAsia="pl-PL"/>
        </w:rPr>
        <w:t xml:space="preserve">– co do </w:t>
      </w:r>
      <w:r w:rsidR="00305C71">
        <w:rPr>
          <w:rFonts w:ascii="Lato" w:hAnsi="Lato" w:cs="Arial"/>
          <w:spacing w:val="4"/>
          <w:sz w:val="20"/>
          <w:szCs w:val="20"/>
          <w:lang w:eastAsia="pl-PL"/>
        </w:rPr>
        <w:t xml:space="preserve">prawa wypowiedzenia się co do </w:t>
      </w:r>
      <w:r w:rsidRPr="005563AE">
        <w:rPr>
          <w:rFonts w:ascii="Lato" w:hAnsi="Lato" w:cs="Arial"/>
          <w:spacing w:val="4"/>
          <w:sz w:val="20"/>
          <w:szCs w:val="20"/>
          <w:lang w:eastAsia="pl-PL"/>
        </w:rPr>
        <w:t>zebranych dowodów, materiałów i zgłoszonych żądań, wskazać należy, co następuje.</w:t>
      </w:r>
    </w:p>
    <w:p w14:paraId="2A4E330B" w14:textId="3D7146A0" w:rsidR="00305C71" w:rsidRPr="005563AE" w:rsidRDefault="006F0DB4" w:rsidP="00305C71">
      <w:pPr>
        <w:spacing w:after="240" w:line="240" w:lineRule="exact"/>
        <w:jc w:val="both"/>
        <w:rPr>
          <w:rFonts w:ascii="Lato" w:hAnsi="Lato" w:cs="Arial"/>
          <w:spacing w:val="4"/>
          <w:sz w:val="20"/>
          <w:szCs w:val="20"/>
          <w:lang w:eastAsia="pl-PL"/>
        </w:rPr>
      </w:pPr>
      <w:r>
        <w:rPr>
          <w:rFonts w:ascii="Lato" w:hAnsi="Lato" w:cs="Arial"/>
          <w:spacing w:val="4"/>
          <w:sz w:val="20"/>
          <w:szCs w:val="20"/>
          <w:lang w:eastAsia="pl-PL"/>
        </w:rPr>
        <w:t>S</w:t>
      </w:r>
      <w:r w:rsidR="00305C71" w:rsidRPr="005563AE">
        <w:rPr>
          <w:rFonts w:ascii="Lato" w:hAnsi="Lato" w:cs="Arial"/>
          <w:spacing w:val="4"/>
          <w:sz w:val="20"/>
          <w:szCs w:val="20"/>
          <w:lang w:eastAsia="pl-PL"/>
        </w:rPr>
        <w:t>karżący</w:t>
      </w:r>
      <w:r>
        <w:rPr>
          <w:rFonts w:ascii="Lato" w:hAnsi="Lato" w:cs="Arial"/>
          <w:spacing w:val="4"/>
          <w:sz w:val="20"/>
          <w:szCs w:val="20"/>
          <w:lang w:eastAsia="pl-PL"/>
        </w:rPr>
        <w:t>, co prawda,</w:t>
      </w:r>
      <w:r w:rsidR="00305C71" w:rsidRPr="005563AE">
        <w:rPr>
          <w:rFonts w:ascii="Lato" w:hAnsi="Lato" w:cs="Arial"/>
          <w:spacing w:val="4"/>
          <w:sz w:val="20"/>
          <w:szCs w:val="20"/>
          <w:lang w:eastAsia="pl-PL"/>
        </w:rPr>
        <w:t xml:space="preserve"> słusznie wskazali, iż przed wydaniem </w:t>
      </w:r>
      <w:r w:rsidR="00305C71" w:rsidRPr="005563AE">
        <w:rPr>
          <w:rFonts w:ascii="Lato" w:hAnsi="Lato" w:cs="Arial"/>
          <w:i/>
          <w:spacing w:val="4"/>
          <w:sz w:val="20"/>
          <w:szCs w:val="20"/>
          <w:lang w:eastAsia="pl-PL"/>
        </w:rPr>
        <w:t xml:space="preserve">decyzji Wojewody Wielkopolskiego </w:t>
      </w:r>
      <w:r w:rsidR="00305C71" w:rsidRPr="005563AE">
        <w:rPr>
          <w:rFonts w:ascii="Lato" w:hAnsi="Lato" w:cs="Arial"/>
          <w:spacing w:val="4"/>
          <w:sz w:val="20"/>
          <w:szCs w:val="20"/>
          <w:lang w:eastAsia="pl-PL"/>
        </w:rPr>
        <w:t xml:space="preserve">organ </w:t>
      </w:r>
      <w:r w:rsidR="003F4A31">
        <w:rPr>
          <w:rFonts w:ascii="Lato" w:hAnsi="Lato" w:cs="Arial"/>
          <w:spacing w:val="4"/>
          <w:sz w:val="20"/>
          <w:szCs w:val="20"/>
          <w:lang w:eastAsia="pl-PL"/>
        </w:rPr>
        <w:br/>
      </w:r>
      <w:r w:rsidR="00305C71" w:rsidRPr="005563AE">
        <w:rPr>
          <w:rFonts w:ascii="Lato" w:hAnsi="Lato" w:cs="Arial"/>
          <w:spacing w:val="4"/>
          <w:sz w:val="20"/>
          <w:szCs w:val="20"/>
          <w:lang w:eastAsia="pl-PL"/>
        </w:rPr>
        <w:t xml:space="preserve">I instancji nie skierował do stron pisma informującego o zgromadzeniu materiału dowodowego umożliwiającego zakończenie postępowania i możliwości wypowiedzenia się oraz składania wniosków </w:t>
      </w:r>
      <w:r w:rsidR="00305C71">
        <w:rPr>
          <w:rFonts w:ascii="Lato" w:hAnsi="Lato" w:cs="Arial"/>
          <w:spacing w:val="4"/>
          <w:sz w:val="20"/>
          <w:szCs w:val="20"/>
          <w:lang w:eastAsia="pl-PL"/>
        </w:rPr>
        <w:t>co do tego</w:t>
      </w:r>
      <w:r w:rsidR="001757FE">
        <w:rPr>
          <w:rFonts w:ascii="Lato" w:hAnsi="Lato" w:cs="Arial"/>
          <w:spacing w:val="4"/>
          <w:sz w:val="20"/>
          <w:szCs w:val="20"/>
          <w:lang w:eastAsia="pl-PL"/>
        </w:rPr>
        <w:t xml:space="preserve"> jednak </w:t>
      </w:r>
      <w:r>
        <w:rPr>
          <w:rFonts w:ascii="Lato" w:hAnsi="Lato" w:cs="Arial"/>
          <w:spacing w:val="4"/>
          <w:sz w:val="20"/>
          <w:szCs w:val="20"/>
          <w:lang w:eastAsia="pl-PL"/>
        </w:rPr>
        <w:t>podkreślić</w:t>
      </w:r>
      <w:r w:rsidR="00305C71" w:rsidRPr="005563AE">
        <w:rPr>
          <w:rFonts w:ascii="Lato" w:hAnsi="Lato" w:cs="Arial"/>
          <w:spacing w:val="4"/>
          <w:sz w:val="20"/>
          <w:szCs w:val="20"/>
          <w:lang w:eastAsia="pl-PL"/>
        </w:rPr>
        <w:t xml:space="preserve"> należy, że zgodnie z utrwalonym orzecznictwem sądowo-administracyjnym, zarzut naruszenia przepisu art. 10 § 1 </w:t>
      </w:r>
      <w:r w:rsidR="00305C71" w:rsidRPr="005563AE">
        <w:rPr>
          <w:rFonts w:ascii="Lato" w:hAnsi="Lato" w:cs="Arial"/>
          <w:i/>
          <w:iCs/>
          <w:spacing w:val="4"/>
          <w:sz w:val="20"/>
          <w:szCs w:val="20"/>
          <w:lang w:eastAsia="pl-PL"/>
        </w:rPr>
        <w:t>kpa</w:t>
      </w:r>
      <w:r w:rsidR="00305C71" w:rsidRPr="005563AE">
        <w:rPr>
          <w:rFonts w:ascii="Lato" w:hAnsi="Lato" w:cs="Arial"/>
          <w:spacing w:val="4"/>
          <w:sz w:val="20"/>
          <w:szCs w:val="20"/>
          <w:lang w:eastAsia="pl-PL"/>
        </w:rPr>
        <w:t xml:space="preserve">, przez niezawiadomienie strony </w:t>
      </w:r>
      <w:bookmarkStart w:id="22" w:name="_Hlk120634599"/>
      <w:r w:rsidR="001757FE">
        <w:rPr>
          <w:rFonts w:ascii="Lato" w:hAnsi="Lato" w:cs="Arial"/>
          <w:spacing w:val="4"/>
          <w:sz w:val="20"/>
          <w:szCs w:val="20"/>
          <w:lang w:eastAsia="pl-PL"/>
        </w:rPr>
        <w:br/>
      </w:r>
      <w:r w:rsidR="00305C71" w:rsidRPr="005563AE">
        <w:rPr>
          <w:rFonts w:ascii="Lato" w:hAnsi="Lato" w:cs="Arial"/>
          <w:spacing w:val="4"/>
          <w:sz w:val="20"/>
          <w:szCs w:val="20"/>
          <w:lang w:eastAsia="pl-PL"/>
        </w:rPr>
        <w:t xml:space="preserve">o zebraniu materiału dowodowego oraz możliwości wypowiedzenia się co do tego i składania wniosków </w:t>
      </w:r>
      <w:bookmarkEnd w:id="22"/>
      <w:r w:rsidR="00305C71" w:rsidRPr="005563AE">
        <w:rPr>
          <w:rFonts w:ascii="Lato" w:hAnsi="Lato" w:cs="Arial"/>
          <w:spacing w:val="4"/>
          <w:sz w:val="20"/>
          <w:szCs w:val="20"/>
          <w:lang w:eastAsia="pl-PL"/>
        </w:rPr>
        <w:t xml:space="preserve">może odnieść skutek wówczas, gdy stawiająca go strona wykaże, że zarzucane uchybienie uniemożliwiło jej dokonanie konkretnych czynności procesowych. Na stronie stawiającej zarzut spoczywa więc ciężar wykazania istnienia związku przyczynowego między naruszeniem przepisów postępowania a wynikiem spraw (vide: wyrok Naczelnego Sądu Administracyjnego z dnia 21 listopada 2014 r., sygn. akt II OSK 1098/13, z dnia 2 lutego 2011 r., sygn. akt I OSK 575/10, z dnia 18 maja 2006 r., sygn. akt II OSK 831/05, wyrok Wojewódzkiego Sądu Administracyjnego </w:t>
      </w:r>
      <w:r w:rsidR="001757FE">
        <w:rPr>
          <w:rFonts w:ascii="Lato" w:hAnsi="Lato" w:cs="Arial"/>
          <w:spacing w:val="4"/>
          <w:sz w:val="20"/>
          <w:szCs w:val="20"/>
          <w:lang w:eastAsia="pl-PL"/>
        </w:rPr>
        <w:br/>
      </w:r>
      <w:r w:rsidR="00305C71" w:rsidRPr="005563AE">
        <w:rPr>
          <w:rFonts w:ascii="Lato" w:hAnsi="Lato" w:cs="Arial"/>
          <w:spacing w:val="4"/>
          <w:sz w:val="20"/>
          <w:szCs w:val="20"/>
          <w:lang w:eastAsia="pl-PL"/>
        </w:rPr>
        <w:t xml:space="preserve">w Krakowie z dnia 28 stycznia 2009 r., sygn. akt III SA/Kr 1055/08). </w:t>
      </w:r>
    </w:p>
    <w:p w14:paraId="3417B0BB" w14:textId="6F1B79BD" w:rsidR="00305C71" w:rsidRPr="00305C71" w:rsidRDefault="00305C71" w:rsidP="00305C71">
      <w:pPr>
        <w:spacing w:after="240" w:line="240" w:lineRule="exact"/>
        <w:jc w:val="both"/>
        <w:rPr>
          <w:rFonts w:ascii="Lato" w:hAnsi="Lato" w:cs="Arial"/>
          <w:bCs/>
          <w:spacing w:val="4"/>
          <w:sz w:val="20"/>
          <w:szCs w:val="20"/>
          <w:lang w:eastAsia="pl-PL"/>
        </w:rPr>
      </w:pPr>
      <w:r w:rsidRPr="00305C71">
        <w:rPr>
          <w:rFonts w:ascii="Lato" w:hAnsi="Lato" w:cs="Arial"/>
          <w:bCs/>
          <w:spacing w:val="4"/>
          <w:sz w:val="20"/>
          <w:szCs w:val="20"/>
          <w:lang w:eastAsia="pl-PL"/>
        </w:rPr>
        <w:t xml:space="preserve">W sytuacji przedstawienia organom administracji publicznej zarzutu dotyczącego naruszenia </w:t>
      </w:r>
      <w:r w:rsidRPr="00305C71">
        <w:rPr>
          <w:rFonts w:ascii="Lato" w:hAnsi="Lato" w:cs="Arial"/>
          <w:bCs/>
          <w:spacing w:val="4"/>
          <w:sz w:val="20"/>
          <w:szCs w:val="20"/>
          <w:lang w:eastAsia="pl-PL"/>
        </w:rPr>
        <w:br/>
        <w:t xml:space="preserve">art. 10 </w:t>
      </w:r>
      <w:r w:rsidRPr="00305C71">
        <w:rPr>
          <w:rFonts w:ascii="Lato" w:hAnsi="Lato" w:cs="Arial"/>
          <w:bCs/>
          <w:i/>
          <w:spacing w:val="4"/>
          <w:sz w:val="20"/>
          <w:szCs w:val="20"/>
          <w:lang w:eastAsia="pl-PL"/>
        </w:rPr>
        <w:t>kpa</w:t>
      </w:r>
      <w:r w:rsidRPr="00305C71">
        <w:rPr>
          <w:rFonts w:ascii="Lato" w:hAnsi="Lato" w:cs="Arial"/>
          <w:bCs/>
          <w:spacing w:val="4"/>
          <w:sz w:val="20"/>
          <w:szCs w:val="20"/>
          <w:lang w:eastAsia="pl-PL"/>
        </w:rPr>
        <w:t xml:space="preserve">, koniecznym jest ustalenie, jakiej konkretnie czynności procesowej nie mogła strona dokonać, jakiego dowodu w sprawie nie mogła przedstawić i jaki wpływ na wynik sprawy mogło mieć tak stwierdzone uchybienie. Dopiero wykazanie, że naruszenie przez organ administracji publicznej zasady czynnego udziału strony w postępowaniu administracyjnym uniemożliwiło stronie podjęcie konkretnie wskazanej czynności procesowej (najczęściej w sferze postępowania dowodowego), a także wykazanie, że uchybienie to miało istotny wpływ na wynik sprawy, daje podstawy do przyjęcia, że doszło do naruszenia art. 10 </w:t>
      </w:r>
      <w:r w:rsidRPr="00305C71">
        <w:rPr>
          <w:rFonts w:ascii="Lato" w:hAnsi="Lato" w:cs="Arial"/>
          <w:bCs/>
          <w:i/>
          <w:spacing w:val="4"/>
          <w:sz w:val="20"/>
          <w:szCs w:val="20"/>
          <w:lang w:eastAsia="pl-PL"/>
        </w:rPr>
        <w:t>kpa</w:t>
      </w:r>
      <w:r w:rsidRPr="00305C71">
        <w:rPr>
          <w:rFonts w:ascii="Lato" w:hAnsi="Lato" w:cs="Arial"/>
          <w:bCs/>
          <w:spacing w:val="4"/>
          <w:sz w:val="20"/>
          <w:szCs w:val="20"/>
          <w:lang w:eastAsia="pl-PL"/>
        </w:rPr>
        <w:t xml:space="preserve"> (por. wyrok Naczelnego Sądu Administracyjnego z dnia 2 września 2009 r., sygn. akt II OSK 1320/08, Lex nr 597196). </w:t>
      </w:r>
    </w:p>
    <w:p w14:paraId="0BE3BCF8" w14:textId="5BA0ADCD" w:rsidR="00305C71" w:rsidRPr="00305C71" w:rsidRDefault="00305C71" w:rsidP="00305C71">
      <w:pPr>
        <w:spacing w:after="240" w:line="240" w:lineRule="exact"/>
        <w:jc w:val="both"/>
        <w:rPr>
          <w:rFonts w:ascii="Lato" w:hAnsi="Lato" w:cs="Arial"/>
          <w:bCs/>
          <w:spacing w:val="4"/>
          <w:sz w:val="20"/>
          <w:szCs w:val="20"/>
          <w:lang w:eastAsia="pl-PL"/>
        </w:rPr>
      </w:pPr>
      <w:r w:rsidRPr="00305C71">
        <w:rPr>
          <w:rFonts w:ascii="Lato" w:hAnsi="Lato" w:cs="Arial"/>
          <w:bCs/>
          <w:spacing w:val="4"/>
          <w:sz w:val="20"/>
          <w:szCs w:val="20"/>
          <w:lang w:eastAsia="pl-PL"/>
        </w:rPr>
        <w:t>Skarżąc</w:t>
      </w:r>
      <w:r>
        <w:rPr>
          <w:rFonts w:ascii="Lato" w:hAnsi="Lato" w:cs="Arial"/>
          <w:bCs/>
          <w:spacing w:val="4"/>
          <w:sz w:val="20"/>
          <w:szCs w:val="20"/>
          <w:lang w:eastAsia="pl-PL"/>
        </w:rPr>
        <w:t>y</w:t>
      </w:r>
      <w:r w:rsidRPr="00305C71">
        <w:rPr>
          <w:rFonts w:ascii="Lato" w:hAnsi="Lato" w:cs="Arial"/>
          <w:bCs/>
          <w:spacing w:val="4"/>
          <w:sz w:val="20"/>
          <w:szCs w:val="20"/>
          <w:lang w:eastAsia="pl-PL"/>
        </w:rPr>
        <w:t xml:space="preserve"> natomiast, poza wskazaniem, iż naruszono ten przepis, gdyż nie</w:t>
      </w:r>
      <w:r>
        <w:rPr>
          <w:rFonts w:ascii="Lato" w:hAnsi="Lato" w:cs="Arial"/>
          <w:bCs/>
          <w:spacing w:val="4"/>
          <w:sz w:val="20"/>
          <w:szCs w:val="20"/>
          <w:lang w:eastAsia="pl-PL"/>
        </w:rPr>
        <w:t xml:space="preserve"> zawiadomiono ich </w:t>
      </w:r>
      <w:r w:rsidR="00A227A9">
        <w:rPr>
          <w:rFonts w:ascii="Lato" w:hAnsi="Lato" w:cs="Arial"/>
          <w:bCs/>
          <w:spacing w:val="4"/>
          <w:sz w:val="20"/>
          <w:szCs w:val="20"/>
          <w:lang w:eastAsia="pl-PL"/>
        </w:rPr>
        <w:br/>
      </w:r>
      <w:r>
        <w:rPr>
          <w:rFonts w:ascii="Lato" w:hAnsi="Lato" w:cs="Arial"/>
          <w:bCs/>
          <w:spacing w:val="4"/>
          <w:sz w:val="20"/>
          <w:szCs w:val="20"/>
          <w:lang w:eastAsia="pl-PL"/>
        </w:rPr>
        <w:t xml:space="preserve">o </w:t>
      </w:r>
      <w:r w:rsidRPr="00305C71">
        <w:rPr>
          <w:rFonts w:ascii="Lato" w:hAnsi="Lato" w:cs="Arial"/>
          <w:bCs/>
          <w:spacing w:val="4"/>
          <w:sz w:val="20"/>
          <w:szCs w:val="20"/>
          <w:lang w:eastAsia="pl-PL"/>
        </w:rPr>
        <w:t xml:space="preserve"> zebraniu materiału dowodowego oraz możliwości wypowiedzenia się co do tego i składania wniosków, nie wykaza</w:t>
      </w:r>
      <w:r>
        <w:rPr>
          <w:rFonts w:ascii="Lato" w:hAnsi="Lato" w:cs="Arial"/>
          <w:bCs/>
          <w:spacing w:val="4"/>
          <w:sz w:val="20"/>
          <w:szCs w:val="20"/>
          <w:lang w:eastAsia="pl-PL"/>
        </w:rPr>
        <w:t>li</w:t>
      </w:r>
      <w:r w:rsidRPr="00305C71">
        <w:rPr>
          <w:rFonts w:ascii="Lato" w:hAnsi="Lato" w:cs="Arial"/>
          <w:bCs/>
          <w:spacing w:val="4"/>
          <w:sz w:val="20"/>
          <w:szCs w:val="20"/>
          <w:lang w:eastAsia="pl-PL"/>
        </w:rPr>
        <w:t>, aby podjęte przez ni</w:t>
      </w:r>
      <w:r>
        <w:rPr>
          <w:rFonts w:ascii="Lato" w:hAnsi="Lato" w:cs="Arial"/>
          <w:bCs/>
          <w:spacing w:val="4"/>
          <w:sz w:val="20"/>
          <w:szCs w:val="20"/>
          <w:lang w:eastAsia="pl-PL"/>
        </w:rPr>
        <w:t>ch</w:t>
      </w:r>
      <w:r w:rsidRPr="00305C71">
        <w:rPr>
          <w:rFonts w:ascii="Lato" w:hAnsi="Lato" w:cs="Arial"/>
          <w:bCs/>
          <w:spacing w:val="4"/>
          <w:sz w:val="20"/>
          <w:szCs w:val="20"/>
          <w:lang w:eastAsia="pl-PL"/>
        </w:rPr>
        <w:t xml:space="preserve"> czynności procesowe mogłyby doprowadzić do odmiennego rozstrzygnięcia sprawy. Natomiast sam zarzut naruszenia art. 10 § 1 </w:t>
      </w:r>
      <w:r w:rsidRPr="00305C71">
        <w:rPr>
          <w:rFonts w:ascii="Lato" w:hAnsi="Lato" w:cs="Arial"/>
          <w:bCs/>
          <w:i/>
          <w:spacing w:val="4"/>
          <w:sz w:val="20"/>
          <w:szCs w:val="20"/>
          <w:lang w:eastAsia="pl-PL"/>
        </w:rPr>
        <w:t>kpa</w:t>
      </w:r>
      <w:r w:rsidRPr="00305C71">
        <w:rPr>
          <w:rFonts w:ascii="Lato" w:hAnsi="Lato" w:cs="Arial"/>
          <w:bCs/>
          <w:spacing w:val="4"/>
          <w:sz w:val="20"/>
          <w:szCs w:val="20"/>
          <w:lang w:eastAsia="pl-PL"/>
        </w:rPr>
        <w:t xml:space="preserve"> bez wykazania związku tego naruszenia z treścią rozstrzygnięcia, nie daje wystarczających podstaw do wyeliminowania decyzji z obrotu prawnego (por. wyrok Naczelnego Sadu Administracyjnego z dnia 7 grudnia 2005 r., sygn. akt I OSK 407/05).</w:t>
      </w:r>
    </w:p>
    <w:p w14:paraId="3FE26AC2" w14:textId="6B8A8281" w:rsidR="00305C71" w:rsidRPr="006A1E9B" w:rsidRDefault="00305C71" w:rsidP="00305C71">
      <w:pPr>
        <w:spacing w:after="240" w:line="240" w:lineRule="exact"/>
        <w:jc w:val="both"/>
        <w:rPr>
          <w:rFonts w:ascii="Lato" w:hAnsi="Lato" w:cs="Arial"/>
          <w:bCs/>
          <w:spacing w:val="4"/>
          <w:sz w:val="20"/>
          <w:szCs w:val="20"/>
          <w:lang w:eastAsia="pl-PL"/>
        </w:rPr>
      </w:pPr>
      <w:r w:rsidRPr="00305C71">
        <w:rPr>
          <w:rFonts w:ascii="Lato" w:hAnsi="Lato" w:cs="Arial"/>
          <w:bCs/>
          <w:spacing w:val="4"/>
          <w:sz w:val="20"/>
          <w:szCs w:val="20"/>
          <w:lang w:eastAsia="pl-PL"/>
        </w:rPr>
        <w:t xml:space="preserve">Co więcej, zauważyć należy, iż przepisy </w:t>
      </w:r>
      <w:r w:rsidRPr="00305C71">
        <w:rPr>
          <w:rFonts w:ascii="Lato" w:hAnsi="Lato" w:cs="Arial"/>
          <w:bCs/>
          <w:i/>
          <w:iCs/>
          <w:spacing w:val="4"/>
          <w:sz w:val="20"/>
          <w:szCs w:val="20"/>
          <w:lang w:eastAsia="pl-PL"/>
        </w:rPr>
        <w:t xml:space="preserve">specustawy gazowej </w:t>
      </w:r>
      <w:r w:rsidRPr="00305C71">
        <w:rPr>
          <w:rFonts w:ascii="Lato" w:hAnsi="Lato" w:cs="Arial"/>
          <w:bCs/>
          <w:spacing w:val="4"/>
          <w:sz w:val="20"/>
          <w:szCs w:val="20"/>
          <w:lang w:eastAsia="pl-PL"/>
        </w:rPr>
        <w:t xml:space="preserve">mają na celu stworzenie warunków prawnych zapewniających sprawny przebieg realizacji inwestycji w zakresie terminalu </w:t>
      </w:r>
      <w:proofErr w:type="spellStart"/>
      <w:r w:rsidRPr="00305C71">
        <w:rPr>
          <w:rFonts w:ascii="Lato" w:hAnsi="Lato" w:cs="Arial"/>
          <w:bCs/>
          <w:spacing w:val="4"/>
          <w:sz w:val="20"/>
          <w:szCs w:val="20"/>
          <w:lang w:eastAsia="pl-PL"/>
        </w:rPr>
        <w:t>regazyfikacyjnego</w:t>
      </w:r>
      <w:proofErr w:type="spellEnd"/>
      <w:r w:rsidRPr="00305C71">
        <w:rPr>
          <w:rFonts w:ascii="Lato" w:hAnsi="Lato" w:cs="Arial"/>
          <w:bCs/>
          <w:spacing w:val="4"/>
          <w:sz w:val="20"/>
          <w:szCs w:val="20"/>
          <w:lang w:eastAsia="pl-PL"/>
        </w:rPr>
        <w:t xml:space="preserve"> skroplonego gazu ziemnego w Świnoujściu. Wyjątkowy charakter przepisów </w:t>
      </w:r>
      <w:r w:rsidRPr="00305C71">
        <w:rPr>
          <w:rFonts w:ascii="Lato" w:hAnsi="Lato" w:cs="Arial"/>
          <w:bCs/>
          <w:i/>
          <w:iCs/>
          <w:spacing w:val="4"/>
          <w:sz w:val="20"/>
          <w:szCs w:val="20"/>
          <w:lang w:eastAsia="pl-PL"/>
        </w:rPr>
        <w:t>specustawy gazowej</w:t>
      </w:r>
      <w:r w:rsidRPr="00305C71">
        <w:rPr>
          <w:rFonts w:ascii="Lato" w:hAnsi="Lato" w:cs="Arial"/>
          <w:bCs/>
          <w:spacing w:val="4"/>
          <w:sz w:val="20"/>
          <w:szCs w:val="20"/>
          <w:lang w:eastAsia="pl-PL"/>
        </w:rPr>
        <w:t xml:space="preserve">, wyrażony jest nie tylko w jego tytule, ale wynika też z całokształtu uregulowań stanowiących uproszczenie postępowania administracyjnego mającego na celu przygotowanie inwestycji w zakresie w zakresie terminalu </w:t>
      </w:r>
      <w:proofErr w:type="spellStart"/>
      <w:r w:rsidRPr="00305C71">
        <w:rPr>
          <w:rFonts w:ascii="Lato" w:hAnsi="Lato" w:cs="Arial"/>
          <w:bCs/>
          <w:spacing w:val="4"/>
          <w:sz w:val="20"/>
          <w:szCs w:val="20"/>
          <w:lang w:eastAsia="pl-PL"/>
        </w:rPr>
        <w:t>regazyfikacyjnego</w:t>
      </w:r>
      <w:proofErr w:type="spellEnd"/>
      <w:r w:rsidRPr="00305C71">
        <w:rPr>
          <w:rFonts w:ascii="Lato" w:hAnsi="Lato" w:cs="Arial"/>
          <w:bCs/>
          <w:spacing w:val="4"/>
          <w:sz w:val="20"/>
          <w:szCs w:val="20"/>
          <w:lang w:eastAsia="pl-PL"/>
        </w:rPr>
        <w:t xml:space="preserve"> skroplonego gazu ziemnego </w:t>
      </w:r>
      <w:r w:rsidR="00A227A9">
        <w:rPr>
          <w:rFonts w:ascii="Lato" w:hAnsi="Lato" w:cs="Arial"/>
          <w:bCs/>
          <w:spacing w:val="4"/>
          <w:sz w:val="20"/>
          <w:szCs w:val="20"/>
          <w:lang w:eastAsia="pl-PL"/>
        </w:rPr>
        <w:br/>
      </w:r>
      <w:r w:rsidRPr="00305C71">
        <w:rPr>
          <w:rFonts w:ascii="Lato" w:hAnsi="Lato" w:cs="Arial"/>
          <w:bCs/>
          <w:spacing w:val="4"/>
          <w:sz w:val="20"/>
          <w:szCs w:val="20"/>
          <w:lang w:eastAsia="pl-PL"/>
        </w:rPr>
        <w:t xml:space="preserve">w Świnoujściu, w istotny sposób ograniczając uprawnienia materialne i procesowe podmiotów administrowanych w stosunku do ogólnej regulacji kodeksu postępowania administracyjnego </w:t>
      </w:r>
      <w:r w:rsidR="00A227A9">
        <w:rPr>
          <w:rFonts w:ascii="Lato" w:hAnsi="Lato" w:cs="Arial"/>
          <w:bCs/>
          <w:spacing w:val="4"/>
          <w:sz w:val="20"/>
          <w:szCs w:val="20"/>
          <w:lang w:eastAsia="pl-PL"/>
        </w:rPr>
        <w:br/>
      </w:r>
      <w:r w:rsidRPr="00305C71">
        <w:rPr>
          <w:rFonts w:ascii="Lato" w:hAnsi="Lato" w:cs="Arial"/>
          <w:bCs/>
          <w:spacing w:val="4"/>
          <w:sz w:val="20"/>
          <w:szCs w:val="20"/>
          <w:lang w:eastAsia="pl-PL"/>
        </w:rPr>
        <w:t xml:space="preserve">w postaci zasady informowania (art. 9 </w:t>
      </w:r>
      <w:r w:rsidRPr="00305C71">
        <w:rPr>
          <w:rFonts w:ascii="Lato" w:hAnsi="Lato" w:cs="Arial"/>
          <w:bCs/>
          <w:i/>
          <w:iCs/>
          <w:spacing w:val="4"/>
          <w:sz w:val="20"/>
          <w:szCs w:val="20"/>
          <w:lang w:eastAsia="pl-PL"/>
        </w:rPr>
        <w:t>kpa</w:t>
      </w:r>
      <w:r w:rsidRPr="00305C71">
        <w:rPr>
          <w:rFonts w:ascii="Lato" w:hAnsi="Lato" w:cs="Arial"/>
          <w:bCs/>
          <w:spacing w:val="4"/>
          <w:sz w:val="20"/>
          <w:szCs w:val="20"/>
          <w:lang w:eastAsia="pl-PL"/>
        </w:rPr>
        <w:t xml:space="preserve">) i zasady czynnego udziału stron w postępowaniu </w:t>
      </w:r>
      <w:r w:rsidR="00A227A9">
        <w:rPr>
          <w:rFonts w:ascii="Lato" w:hAnsi="Lato" w:cs="Arial"/>
          <w:bCs/>
          <w:spacing w:val="4"/>
          <w:sz w:val="20"/>
          <w:szCs w:val="20"/>
          <w:lang w:eastAsia="pl-PL"/>
        </w:rPr>
        <w:br/>
      </w:r>
      <w:r w:rsidRPr="00305C71">
        <w:rPr>
          <w:rFonts w:ascii="Lato" w:hAnsi="Lato" w:cs="Arial"/>
          <w:bCs/>
          <w:spacing w:val="4"/>
          <w:sz w:val="20"/>
          <w:szCs w:val="20"/>
          <w:lang w:eastAsia="pl-PL"/>
        </w:rPr>
        <w:t xml:space="preserve">(art. 10 § 1 </w:t>
      </w:r>
      <w:r w:rsidRPr="00305C71">
        <w:rPr>
          <w:rFonts w:ascii="Lato" w:hAnsi="Lato" w:cs="Arial"/>
          <w:bCs/>
          <w:i/>
          <w:iCs/>
          <w:spacing w:val="4"/>
          <w:sz w:val="20"/>
          <w:szCs w:val="20"/>
          <w:lang w:eastAsia="pl-PL"/>
        </w:rPr>
        <w:t>kpa</w:t>
      </w:r>
      <w:r w:rsidRPr="00305C71">
        <w:rPr>
          <w:rFonts w:ascii="Lato" w:hAnsi="Lato" w:cs="Arial"/>
          <w:bCs/>
          <w:spacing w:val="4"/>
          <w:sz w:val="20"/>
          <w:szCs w:val="20"/>
          <w:lang w:eastAsia="pl-PL"/>
        </w:rPr>
        <w:t xml:space="preserve">).  </w:t>
      </w:r>
    </w:p>
    <w:p w14:paraId="016F20A9" w14:textId="7FFF71C4" w:rsidR="006A1E9B" w:rsidRPr="005563AE" w:rsidRDefault="00305C71" w:rsidP="00305C71">
      <w:pPr>
        <w:spacing w:after="240" w:line="240" w:lineRule="exact"/>
        <w:jc w:val="both"/>
        <w:rPr>
          <w:rFonts w:ascii="Lato" w:hAnsi="Lato" w:cs="Arial"/>
          <w:bCs/>
          <w:iCs/>
          <w:spacing w:val="4"/>
          <w:sz w:val="20"/>
          <w:szCs w:val="20"/>
          <w:lang w:eastAsia="pl-PL"/>
        </w:rPr>
      </w:pPr>
      <w:r w:rsidRPr="005563AE">
        <w:rPr>
          <w:rFonts w:ascii="Lato" w:hAnsi="Lato" w:cs="Arial"/>
          <w:bCs/>
          <w:iCs/>
          <w:spacing w:val="4"/>
          <w:sz w:val="20"/>
          <w:szCs w:val="20"/>
          <w:lang w:eastAsia="pl-PL"/>
        </w:rPr>
        <w:t xml:space="preserve">Wobec powyższego, brak jest podstaw do uznania, że w sprawie doszło do podnoszonego przez skarżących naruszenia art. 10 </w:t>
      </w:r>
      <w:r w:rsidRPr="005563AE">
        <w:rPr>
          <w:rFonts w:ascii="Lato" w:hAnsi="Lato" w:cs="Arial"/>
          <w:bCs/>
          <w:i/>
          <w:iCs/>
          <w:spacing w:val="4"/>
          <w:sz w:val="20"/>
          <w:szCs w:val="20"/>
          <w:lang w:eastAsia="pl-PL"/>
        </w:rPr>
        <w:t>kpa,</w:t>
      </w:r>
      <w:r w:rsidRPr="005563AE">
        <w:rPr>
          <w:rFonts w:ascii="Lato" w:hAnsi="Lato" w:cs="Arial"/>
          <w:bCs/>
          <w:iCs/>
          <w:spacing w:val="4"/>
          <w:sz w:val="20"/>
          <w:szCs w:val="20"/>
          <w:lang w:eastAsia="pl-PL"/>
        </w:rPr>
        <w:t xml:space="preserve"> w stopniu mającym wpływ na wynik sprawy.</w:t>
      </w:r>
    </w:p>
    <w:p w14:paraId="6A351175" w14:textId="01B920DF" w:rsidR="006A1E9B" w:rsidRPr="006A1E9B" w:rsidRDefault="006A1E9B" w:rsidP="006A1E9B">
      <w:pPr>
        <w:spacing w:after="240" w:line="240" w:lineRule="exact"/>
        <w:jc w:val="both"/>
        <w:rPr>
          <w:rFonts w:ascii="Lato" w:hAnsi="Lato" w:cs="Arial"/>
          <w:bCs/>
          <w:spacing w:val="4"/>
          <w:sz w:val="20"/>
          <w:szCs w:val="20"/>
          <w:lang w:eastAsia="pl-PL" w:bidi="pl-PL"/>
        </w:rPr>
      </w:pPr>
      <w:r w:rsidRPr="006A1E9B">
        <w:rPr>
          <w:rFonts w:ascii="Lato" w:hAnsi="Lato" w:cs="Arial"/>
          <w:bCs/>
          <w:spacing w:val="4"/>
          <w:sz w:val="20"/>
          <w:szCs w:val="20"/>
          <w:lang w:eastAsia="pl-PL" w:bidi="pl-PL"/>
        </w:rPr>
        <w:t xml:space="preserve">Podjęcie przez organ rozstrzygnięcia odmiennego od oczekiwanego przez stronę skarżącą w sytuacji, gdy organ prawidłowo zebrał materiał dowodowy, a ocena tego materiału jest logiczna, nie przekroczył zasady swobodnej oceny dowodów, oraz wskazał prawidłową podstawę prawną, nie oznacza bowiem niezgodności zaskarżonej decyzji z prawem. Okoliczność, że strona nie została </w:t>
      </w:r>
      <w:r w:rsidRPr="006A1E9B">
        <w:rPr>
          <w:rFonts w:ascii="Lato" w:hAnsi="Lato" w:cs="Arial"/>
          <w:bCs/>
          <w:spacing w:val="4"/>
          <w:sz w:val="20"/>
          <w:szCs w:val="20"/>
          <w:lang w:eastAsia="pl-PL" w:bidi="pl-PL"/>
        </w:rPr>
        <w:lastRenderedPageBreak/>
        <w:t xml:space="preserve">przekonana co do przyjętego w sprawie rozstrzygnięcia, nie oznacza naruszenia zasady przekonywania. Strona ma bowiem prawo do własnego subiektywnego przekonania o zasadności jej zarzutów, zaś przekonanie to nie musi mieć odzwierciedlenia w obowiązujących przepisach prawnych i ich wykładni (por. wyrok Wojewódzkiego Sądu Administracyjnego w Łodzi z dnia </w:t>
      </w:r>
      <w:r w:rsidRPr="006A1E9B">
        <w:rPr>
          <w:rFonts w:ascii="Lato" w:hAnsi="Lato" w:cs="Arial"/>
          <w:bCs/>
          <w:spacing w:val="4"/>
          <w:sz w:val="20"/>
          <w:szCs w:val="20"/>
          <w:lang w:eastAsia="pl-PL" w:bidi="pl-PL"/>
        </w:rPr>
        <w:br/>
        <w:t>29 kwietnia 2009 r., sygn. akt I SA/</w:t>
      </w:r>
      <w:proofErr w:type="spellStart"/>
      <w:r w:rsidRPr="006A1E9B">
        <w:rPr>
          <w:rFonts w:ascii="Lato" w:hAnsi="Lato" w:cs="Arial"/>
          <w:bCs/>
          <w:spacing w:val="4"/>
          <w:sz w:val="20"/>
          <w:szCs w:val="20"/>
          <w:lang w:eastAsia="pl-PL" w:bidi="pl-PL"/>
        </w:rPr>
        <w:t>Łd</w:t>
      </w:r>
      <w:proofErr w:type="spellEnd"/>
      <w:r w:rsidRPr="006A1E9B">
        <w:rPr>
          <w:rFonts w:ascii="Lato" w:hAnsi="Lato" w:cs="Arial"/>
          <w:bCs/>
          <w:spacing w:val="4"/>
          <w:sz w:val="20"/>
          <w:szCs w:val="20"/>
          <w:lang w:eastAsia="pl-PL" w:bidi="pl-PL"/>
        </w:rPr>
        <w:t xml:space="preserve"> 1329/08, Lex nr 549458). </w:t>
      </w:r>
    </w:p>
    <w:p w14:paraId="16E872CF" w14:textId="3A16FC74" w:rsidR="00B5735D" w:rsidRPr="005563AE" w:rsidRDefault="00B5735D" w:rsidP="005563AE">
      <w:pPr>
        <w:spacing w:after="240" w:line="240" w:lineRule="exact"/>
        <w:jc w:val="both"/>
        <w:rPr>
          <w:rFonts w:ascii="Lato" w:hAnsi="Lato" w:cs="Arial"/>
          <w:spacing w:val="4"/>
          <w:sz w:val="20"/>
          <w:szCs w:val="20"/>
        </w:rPr>
      </w:pPr>
      <w:r w:rsidRPr="005563AE">
        <w:rPr>
          <w:rFonts w:ascii="Lato" w:hAnsi="Lato" w:cs="Arial"/>
          <w:spacing w:val="4"/>
          <w:sz w:val="20"/>
          <w:szCs w:val="20"/>
        </w:rPr>
        <w:t xml:space="preserve">Podsumowując, organ odwoławczy uznał, że przebieg planowanej inwestycji został ustalony prawidłowo. Organ uznał argumentację przemawiającą za ustaloną lokalizacją, którą przedstawił </w:t>
      </w:r>
      <w:r w:rsidRPr="005563AE">
        <w:rPr>
          <w:rFonts w:ascii="Lato" w:hAnsi="Lato" w:cs="Arial"/>
          <w:i/>
          <w:iCs/>
          <w:spacing w:val="4"/>
          <w:sz w:val="20"/>
          <w:szCs w:val="20"/>
        </w:rPr>
        <w:t xml:space="preserve">inwestor </w:t>
      </w:r>
      <w:r w:rsidRPr="005563AE">
        <w:rPr>
          <w:rFonts w:ascii="Lato" w:hAnsi="Lato" w:cs="Arial"/>
          <w:spacing w:val="4"/>
          <w:sz w:val="20"/>
          <w:szCs w:val="20"/>
        </w:rPr>
        <w:t xml:space="preserve">w załączonej do wniosku dokumentacji. Stwierdzić należy także, że zarówno wniosek </w:t>
      </w:r>
      <w:r w:rsidRPr="005563AE">
        <w:rPr>
          <w:rFonts w:ascii="Lato" w:hAnsi="Lato" w:cs="Arial"/>
          <w:i/>
          <w:iCs/>
          <w:spacing w:val="4"/>
          <w:sz w:val="20"/>
          <w:szCs w:val="20"/>
        </w:rPr>
        <w:t>inwestora</w:t>
      </w:r>
      <w:r w:rsidRPr="005563AE">
        <w:rPr>
          <w:rFonts w:ascii="Lato" w:hAnsi="Lato" w:cs="Arial"/>
          <w:spacing w:val="4"/>
          <w:sz w:val="20"/>
          <w:szCs w:val="20"/>
        </w:rPr>
        <w:t xml:space="preserve">, postępowanie przeprowadzone przez organ I instancji, jak i zaskarżona </w:t>
      </w:r>
      <w:r w:rsidRPr="005563AE">
        <w:rPr>
          <w:rFonts w:ascii="Lato" w:hAnsi="Lato" w:cs="Arial"/>
          <w:i/>
          <w:iCs/>
          <w:spacing w:val="4"/>
          <w:sz w:val="20"/>
          <w:szCs w:val="20"/>
        </w:rPr>
        <w:t xml:space="preserve">decyzja Wojewody </w:t>
      </w:r>
      <w:r w:rsidRPr="005563AE">
        <w:rPr>
          <w:rFonts w:ascii="Lato" w:hAnsi="Lato" w:cs="Arial"/>
          <w:i/>
          <w:iCs/>
          <w:spacing w:val="4"/>
          <w:sz w:val="20"/>
          <w:szCs w:val="20"/>
        </w:rPr>
        <w:br/>
      </w:r>
      <w:r w:rsidR="00B73F14" w:rsidRPr="005563AE">
        <w:rPr>
          <w:rFonts w:ascii="Lato" w:hAnsi="Lato" w:cs="Arial"/>
          <w:i/>
          <w:iCs/>
          <w:spacing w:val="4"/>
          <w:sz w:val="20"/>
          <w:szCs w:val="20"/>
        </w:rPr>
        <w:t>Wielkopol</w:t>
      </w:r>
      <w:r w:rsidRPr="005563AE">
        <w:rPr>
          <w:rFonts w:ascii="Lato" w:hAnsi="Lato" w:cs="Arial"/>
          <w:i/>
          <w:iCs/>
          <w:spacing w:val="4"/>
          <w:sz w:val="20"/>
          <w:szCs w:val="20"/>
        </w:rPr>
        <w:t xml:space="preserve">skiego </w:t>
      </w:r>
      <w:r w:rsidRPr="005563AE">
        <w:rPr>
          <w:rFonts w:ascii="Lato" w:hAnsi="Lato" w:cs="Arial"/>
          <w:bCs/>
          <w:iCs/>
          <w:spacing w:val="4"/>
          <w:sz w:val="20"/>
          <w:szCs w:val="20"/>
        </w:rPr>
        <w:t>nie naruszają prawa, a wniesione zarzuty nie zasługują na uwzględnienie</w:t>
      </w:r>
      <w:r w:rsidRPr="005563AE">
        <w:rPr>
          <w:rFonts w:ascii="Lato" w:hAnsi="Lato" w:cs="Arial"/>
          <w:spacing w:val="4"/>
          <w:sz w:val="20"/>
          <w:szCs w:val="20"/>
        </w:rPr>
        <w:t>, wobec czego orzeczono jak w rozstrzygnięciu.</w:t>
      </w:r>
    </w:p>
    <w:p w14:paraId="6E892033" w14:textId="7C8BF49C" w:rsidR="00B5735D" w:rsidRPr="005563AE" w:rsidRDefault="00B5735D" w:rsidP="005563AE">
      <w:pPr>
        <w:spacing w:after="240" w:line="240" w:lineRule="exact"/>
        <w:jc w:val="both"/>
        <w:rPr>
          <w:rFonts w:ascii="Lato" w:hAnsi="Lato" w:cs="Arial"/>
          <w:spacing w:val="4"/>
          <w:sz w:val="20"/>
          <w:szCs w:val="20"/>
        </w:rPr>
      </w:pPr>
      <w:r w:rsidRPr="005563AE">
        <w:rPr>
          <w:rFonts w:ascii="Lato" w:hAnsi="Lato" w:cs="Arial"/>
          <w:spacing w:val="4"/>
          <w:sz w:val="20"/>
          <w:szCs w:val="20"/>
        </w:rPr>
        <w:t xml:space="preserve">Niniejsza decyzja jest ostateczna. </w:t>
      </w:r>
    </w:p>
    <w:p w14:paraId="1DA53CCA" w14:textId="65C9AFAE" w:rsidR="00B5735D" w:rsidRPr="005563AE" w:rsidRDefault="00B5735D" w:rsidP="005563AE">
      <w:pPr>
        <w:spacing w:after="240" w:line="240" w:lineRule="exact"/>
        <w:jc w:val="both"/>
        <w:rPr>
          <w:rFonts w:ascii="Lato" w:hAnsi="Lato" w:cs="Arial"/>
          <w:spacing w:val="4"/>
          <w:sz w:val="20"/>
          <w:szCs w:val="20"/>
        </w:rPr>
      </w:pPr>
      <w:r w:rsidRPr="005563AE">
        <w:rPr>
          <w:rFonts w:ascii="Lato" w:hAnsi="Lato" w:cs="Arial"/>
          <w:spacing w:val="4"/>
          <w:sz w:val="20"/>
          <w:szCs w:val="20"/>
        </w:rPr>
        <w:t xml:space="preserve">Na decyzję, na podstawie art. 53 § 1 i art. 54 § 1 </w:t>
      </w:r>
      <w:proofErr w:type="spellStart"/>
      <w:r w:rsidRPr="005563AE">
        <w:rPr>
          <w:rFonts w:ascii="Lato" w:hAnsi="Lato" w:cs="Arial"/>
          <w:i/>
          <w:spacing w:val="4"/>
          <w:sz w:val="20"/>
          <w:szCs w:val="20"/>
        </w:rPr>
        <w:t>ppsa</w:t>
      </w:r>
      <w:proofErr w:type="spellEnd"/>
      <w:r w:rsidRPr="005563AE">
        <w:rPr>
          <w:rFonts w:ascii="Lato" w:hAnsi="Lato" w:cs="Arial"/>
          <w:spacing w:val="4"/>
          <w:sz w:val="20"/>
          <w:szCs w:val="20"/>
        </w:rPr>
        <w:t xml:space="preserve">, przysługuje skarga do Wojewódzkiego Sądu Administracyjnego w Warszawie, wnoszona za pośrednictwem Ministra Rozwoju i Technologii, </w:t>
      </w:r>
      <w:r w:rsidR="00B73F14" w:rsidRPr="005563AE">
        <w:rPr>
          <w:rFonts w:ascii="Lato" w:hAnsi="Lato" w:cs="Arial"/>
          <w:spacing w:val="4"/>
          <w:sz w:val="20"/>
          <w:szCs w:val="20"/>
        </w:rPr>
        <w:br/>
      </w:r>
      <w:r w:rsidRPr="005563AE">
        <w:rPr>
          <w:rFonts w:ascii="Lato" w:hAnsi="Lato" w:cs="Arial"/>
          <w:spacing w:val="4"/>
          <w:sz w:val="20"/>
          <w:szCs w:val="20"/>
        </w:rPr>
        <w:t>w terminie 30 dni od dnia doręczenia decyzji.</w:t>
      </w:r>
    </w:p>
    <w:p w14:paraId="6719D963" w14:textId="77777777" w:rsidR="00B5735D" w:rsidRPr="005563AE" w:rsidRDefault="00B5735D" w:rsidP="005563AE">
      <w:pPr>
        <w:spacing w:after="240" w:line="240" w:lineRule="exact"/>
        <w:jc w:val="both"/>
        <w:rPr>
          <w:rFonts w:ascii="Lato" w:hAnsi="Lato" w:cs="Arial"/>
          <w:b/>
          <w:spacing w:val="4"/>
          <w:sz w:val="20"/>
          <w:szCs w:val="20"/>
          <w:u w:val="single"/>
        </w:rPr>
      </w:pPr>
      <w:r w:rsidRPr="005563AE">
        <w:rPr>
          <w:rFonts w:ascii="Lato" w:hAnsi="Lato" w:cs="Arial"/>
          <w:spacing w:val="4"/>
          <w:sz w:val="20"/>
          <w:szCs w:val="20"/>
        </w:rPr>
        <w:t xml:space="preserve">Jednocześnie informuję, że do skargi należy załączyć dowód uiszczenia wpisu od wniesienia skargi </w:t>
      </w:r>
      <w:r w:rsidRPr="005563AE">
        <w:rPr>
          <w:rFonts w:ascii="Lato" w:hAnsi="Lato" w:cs="Arial"/>
          <w:spacing w:val="4"/>
          <w:sz w:val="20"/>
          <w:szCs w:val="20"/>
        </w:rPr>
        <w:br/>
        <w:t>w kwocie 500 zł, płatnego w kasie sądu lub na rachunek bankowy sądu wskazany w publikatorze teleinformatycznym – Biuletynie Informacji Publicznej sądu (</w:t>
      </w:r>
      <w:r w:rsidRPr="005563AE">
        <w:rPr>
          <w:rFonts w:ascii="Lato" w:hAnsi="Lato" w:cs="Arial"/>
          <w:i/>
          <w:spacing w:val="4"/>
          <w:sz w:val="20"/>
          <w:szCs w:val="20"/>
        </w:rPr>
        <w:t>http://bip.warszawa.wsa.gov.pl</w:t>
      </w:r>
      <w:r w:rsidRPr="005563AE">
        <w:rPr>
          <w:rFonts w:ascii="Lato" w:hAnsi="Lato" w:cs="Arial"/>
          <w:spacing w:val="4"/>
          <w:sz w:val="20"/>
          <w:szCs w:val="20"/>
        </w:rPr>
        <w:t xml:space="preserve">). Strony mogą ubiegać się o przyznanie prawa pomocy, polegającego na zwolnieniu z kosztów sądowych oraz ustanowieniu adwokata lub radcy prawnego. Szczegółowe zasady dotyczące przyznawania prawa pomocy uregulowane są w art. 243-262 </w:t>
      </w:r>
      <w:proofErr w:type="spellStart"/>
      <w:r w:rsidRPr="005563AE">
        <w:rPr>
          <w:rFonts w:ascii="Lato" w:hAnsi="Lato" w:cs="Arial"/>
          <w:i/>
          <w:spacing w:val="4"/>
          <w:sz w:val="20"/>
          <w:szCs w:val="20"/>
        </w:rPr>
        <w:t>ppsa</w:t>
      </w:r>
      <w:proofErr w:type="spellEnd"/>
      <w:r w:rsidRPr="005563AE">
        <w:rPr>
          <w:rFonts w:ascii="Lato" w:hAnsi="Lato" w:cs="Arial"/>
          <w:spacing w:val="4"/>
          <w:sz w:val="20"/>
          <w:szCs w:val="20"/>
        </w:rPr>
        <w:t>.</w:t>
      </w:r>
    </w:p>
    <w:p w14:paraId="65B59A28" w14:textId="1EDFC715" w:rsidR="00B5735D" w:rsidRPr="003F4A31" w:rsidRDefault="00C00544" w:rsidP="005563AE">
      <w:pPr>
        <w:spacing w:after="240" w:line="240" w:lineRule="exact"/>
        <w:jc w:val="both"/>
        <w:rPr>
          <w:rFonts w:ascii="Lato" w:eastAsia="Times New Roman" w:hAnsi="Lato" w:cs="Arial"/>
          <w:b/>
          <w:spacing w:val="4"/>
          <w:sz w:val="20"/>
          <w:szCs w:val="20"/>
          <w:lang w:eastAsia="pl-PL"/>
        </w:rPr>
      </w:pPr>
      <w:r w:rsidRPr="003F4A31">
        <w:rPr>
          <w:rFonts w:ascii="Lato" w:eastAsia="Arial" w:hAnsi="Lato" w:cs="Arial"/>
          <w:b/>
          <w:bCs/>
          <w:spacing w:val="4"/>
          <w:sz w:val="20"/>
          <w:szCs w:val="20"/>
          <w:u w:val="single"/>
        </w:rPr>
        <w:t>Załącznik:</w:t>
      </w:r>
      <w:r w:rsidR="000D45E3" w:rsidRPr="003F4A31">
        <w:rPr>
          <w:rFonts w:ascii="Lato" w:eastAsia="Arial" w:hAnsi="Lato" w:cs="Arial"/>
          <w:b/>
          <w:bCs/>
          <w:spacing w:val="4"/>
          <w:sz w:val="20"/>
          <w:szCs w:val="20"/>
          <w:u w:val="single"/>
        </w:rPr>
        <w:t xml:space="preserve"> </w:t>
      </w:r>
    </w:p>
    <w:p w14:paraId="2C078CB7" w14:textId="0C334980" w:rsidR="00C00544" w:rsidRPr="005563AE" w:rsidRDefault="006C3C84" w:rsidP="003F4A31">
      <w:pPr>
        <w:pStyle w:val="Akapitzlist"/>
        <w:tabs>
          <w:tab w:val="left" w:pos="284"/>
        </w:tabs>
        <w:spacing w:after="240" w:line="240" w:lineRule="exact"/>
        <w:ind w:left="0"/>
        <w:contextualSpacing w:val="0"/>
        <w:jc w:val="both"/>
        <w:rPr>
          <w:rFonts w:ascii="Lato" w:eastAsia="Arial" w:hAnsi="Lato" w:cs="Arial"/>
          <w:b/>
          <w:bCs/>
          <w:spacing w:val="4"/>
          <w:sz w:val="20"/>
          <w:szCs w:val="20"/>
        </w:rPr>
      </w:pPr>
      <w:r w:rsidRPr="003F4A31">
        <w:rPr>
          <w:rFonts w:ascii="Lato" w:hAnsi="Lato" w:cs="Arial"/>
          <w:b/>
          <w:spacing w:val="4"/>
          <w:sz w:val="20"/>
          <w:szCs w:val="20"/>
        </w:rPr>
        <w:t>Nr 1</w:t>
      </w:r>
      <w:r>
        <w:rPr>
          <w:rFonts w:ascii="Lato" w:hAnsi="Lato" w:cs="Arial"/>
          <w:bCs/>
          <w:spacing w:val="4"/>
          <w:sz w:val="20"/>
          <w:szCs w:val="20"/>
        </w:rPr>
        <w:t xml:space="preserve"> - </w:t>
      </w:r>
      <w:r w:rsidR="000D45E3" w:rsidRPr="005563AE">
        <w:rPr>
          <w:rFonts w:ascii="Lato" w:hAnsi="Lato" w:cs="Arial"/>
          <w:bCs/>
          <w:spacing w:val="4"/>
          <w:sz w:val="20"/>
          <w:szCs w:val="20"/>
        </w:rPr>
        <w:t xml:space="preserve">arkusz </w:t>
      </w:r>
      <w:r w:rsidR="00FB37D7" w:rsidRPr="005563AE">
        <w:rPr>
          <w:rFonts w:ascii="Lato" w:hAnsi="Lato" w:cs="Arial"/>
          <w:bCs/>
          <w:spacing w:val="4"/>
          <w:sz w:val="20"/>
          <w:szCs w:val="20"/>
        </w:rPr>
        <w:t xml:space="preserve">nr </w:t>
      </w:r>
      <w:r w:rsidR="000D45E3" w:rsidRPr="005563AE">
        <w:rPr>
          <w:rFonts w:ascii="Lato" w:hAnsi="Lato" w:cs="Arial"/>
          <w:bCs/>
          <w:spacing w:val="4"/>
          <w:sz w:val="20"/>
          <w:szCs w:val="20"/>
        </w:rPr>
        <w:t>9</w:t>
      </w:r>
      <w:r w:rsidR="00A227A9">
        <w:rPr>
          <w:rFonts w:ascii="Lato" w:hAnsi="Lato" w:cs="Arial"/>
          <w:bCs/>
          <w:spacing w:val="4"/>
          <w:sz w:val="20"/>
          <w:szCs w:val="20"/>
        </w:rPr>
        <w:t xml:space="preserve"> </w:t>
      </w:r>
      <w:r w:rsidR="00A227A9" w:rsidRPr="00A227A9">
        <w:rPr>
          <w:rFonts w:ascii="Lato" w:hAnsi="Lato" w:cs="Arial"/>
          <w:bCs/>
          <w:spacing w:val="4"/>
          <w:sz w:val="20"/>
          <w:szCs w:val="20"/>
        </w:rPr>
        <w:t>mapy określającej granice terenu objętego inwestycją w zakresie terminalu</w:t>
      </w:r>
      <w:r w:rsidR="00FB39C2">
        <w:rPr>
          <w:rFonts w:ascii="Lato" w:hAnsi="Lato" w:cs="Arial"/>
          <w:bCs/>
          <w:spacing w:val="4"/>
          <w:sz w:val="20"/>
          <w:szCs w:val="20"/>
        </w:rPr>
        <w:t>.</w:t>
      </w:r>
    </w:p>
    <w:p w14:paraId="46F9621D" w14:textId="071C0F94" w:rsidR="00C00544" w:rsidRDefault="00C00544" w:rsidP="005563AE">
      <w:pPr>
        <w:spacing w:after="240" w:line="240" w:lineRule="exact"/>
        <w:jc w:val="both"/>
        <w:rPr>
          <w:rFonts w:ascii="Lato" w:eastAsia="Arial" w:hAnsi="Lato" w:cs="Arial"/>
          <w:b/>
          <w:bCs/>
          <w:spacing w:val="4"/>
          <w:sz w:val="20"/>
          <w:szCs w:val="20"/>
        </w:rPr>
      </w:pPr>
    </w:p>
    <w:p w14:paraId="02E7DFA7" w14:textId="644D4717" w:rsidR="00B5735D" w:rsidRPr="005563AE" w:rsidRDefault="00B5735D" w:rsidP="005563AE">
      <w:pPr>
        <w:spacing w:after="240" w:line="240" w:lineRule="exact"/>
        <w:jc w:val="both"/>
        <w:outlineLvl w:val="0"/>
        <w:rPr>
          <w:rFonts w:ascii="Lato" w:eastAsia="Arial" w:hAnsi="Lato" w:cs="Arial"/>
          <w:b/>
          <w:bCs/>
          <w:spacing w:val="4"/>
          <w:sz w:val="20"/>
          <w:szCs w:val="20"/>
        </w:rPr>
      </w:pPr>
    </w:p>
    <w:p w14:paraId="03AD24C3" w14:textId="77777777" w:rsidR="001907B5" w:rsidRPr="005563AE" w:rsidRDefault="001907B5" w:rsidP="005563AE">
      <w:pPr>
        <w:spacing w:after="240" w:line="240" w:lineRule="exact"/>
        <w:jc w:val="both"/>
        <w:outlineLvl w:val="0"/>
        <w:rPr>
          <w:rFonts w:ascii="Lato" w:eastAsia="Times New Roman" w:hAnsi="Lato" w:cs="Arial"/>
          <w:b/>
          <w:spacing w:val="4"/>
          <w:sz w:val="20"/>
          <w:szCs w:val="20"/>
          <w:u w:val="single"/>
        </w:rPr>
      </w:pPr>
    </w:p>
    <w:p w14:paraId="137DBF0A" w14:textId="33FC7449" w:rsidR="00664C92" w:rsidRPr="001757FE" w:rsidRDefault="00664C92" w:rsidP="001757FE">
      <w:pPr>
        <w:tabs>
          <w:tab w:val="left" w:pos="284"/>
        </w:tabs>
        <w:spacing w:after="0" w:line="240" w:lineRule="exact"/>
        <w:rPr>
          <w:rFonts w:ascii="Lato" w:hAnsi="Lato" w:cs="Arial"/>
          <w:spacing w:val="4"/>
          <w:sz w:val="20"/>
          <w:szCs w:val="20"/>
        </w:rPr>
      </w:pPr>
    </w:p>
    <w:sectPr w:rsidR="00664C92" w:rsidRPr="001757FE" w:rsidSect="003F4A31">
      <w:headerReference w:type="default" r:id="rId12"/>
      <w:footerReference w:type="default" r:id="rId13"/>
      <w:headerReference w:type="first" r:id="rId14"/>
      <w:footerReference w:type="first" r:id="rId15"/>
      <w:pgSz w:w="11906" w:h="16838"/>
      <w:pgMar w:top="1701"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B38F1" w14:textId="77777777" w:rsidR="007E5C44" w:rsidRDefault="007E5C44">
      <w:pPr>
        <w:spacing w:after="0" w:line="240" w:lineRule="auto"/>
      </w:pPr>
      <w:r>
        <w:separator/>
      </w:r>
    </w:p>
  </w:endnote>
  <w:endnote w:type="continuationSeparator" w:id="0">
    <w:p w14:paraId="7F83C165" w14:textId="77777777" w:rsidR="007E5C44" w:rsidRDefault="007E5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ndara">
    <w:panose1 w:val="020E0502030303020204"/>
    <w:charset w:val="EE"/>
    <w:family w:val="swiss"/>
    <w:pitch w:val="variable"/>
    <w:sig w:usb0="A00002EF" w:usb1="4000A44B" w:usb2="00000000" w:usb3="00000000" w:csb0="0000019F"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rbel">
    <w:panose1 w:val="020B0503020204020204"/>
    <w:charset w:val="EE"/>
    <w:family w:val="swiss"/>
    <w:pitch w:val="variable"/>
    <w:sig w:usb0="A00002EF" w:usb1="4000A44B" w:usb2="00000000" w:usb3="00000000" w:csb0="0000019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94055"/>
      <w:docPartObj>
        <w:docPartGallery w:val="Page Numbers (Bottom of Page)"/>
        <w:docPartUnique/>
      </w:docPartObj>
    </w:sdtPr>
    <w:sdtEndPr>
      <w:rPr>
        <w:rFonts w:ascii="Lato" w:hAnsi="Lato"/>
        <w:sz w:val="16"/>
        <w:szCs w:val="16"/>
      </w:rPr>
    </w:sdtEndPr>
    <w:sdtContent>
      <w:p w14:paraId="0179744F" w14:textId="5D16F3A5" w:rsidR="00D37582" w:rsidRPr="00145C2E" w:rsidRDefault="00D37582">
        <w:pPr>
          <w:pStyle w:val="Stopka"/>
          <w:jc w:val="center"/>
          <w:rPr>
            <w:rFonts w:ascii="Lato" w:hAnsi="Lato"/>
            <w:sz w:val="16"/>
            <w:szCs w:val="16"/>
          </w:rPr>
        </w:pPr>
        <w:r w:rsidRPr="00145C2E">
          <w:rPr>
            <w:rFonts w:ascii="Lato" w:hAnsi="Lato"/>
            <w:sz w:val="16"/>
            <w:szCs w:val="16"/>
          </w:rPr>
          <w:fldChar w:fldCharType="begin"/>
        </w:r>
        <w:r w:rsidRPr="00145C2E">
          <w:rPr>
            <w:rFonts w:ascii="Lato" w:hAnsi="Lato"/>
            <w:sz w:val="16"/>
            <w:szCs w:val="16"/>
          </w:rPr>
          <w:instrText>PAGE   \* MERGEFORMAT</w:instrText>
        </w:r>
        <w:r w:rsidRPr="00145C2E">
          <w:rPr>
            <w:rFonts w:ascii="Lato" w:hAnsi="Lato"/>
            <w:sz w:val="16"/>
            <w:szCs w:val="16"/>
          </w:rPr>
          <w:fldChar w:fldCharType="separate"/>
        </w:r>
        <w:r w:rsidRPr="00145C2E">
          <w:rPr>
            <w:rFonts w:ascii="Lato" w:hAnsi="Lato"/>
            <w:sz w:val="16"/>
            <w:szCs w:val="16"/>
          </w:rPr>
          <w:t>2</w:t>
        </w:r>
        <w:r w:rsidRPr="00145C2E">
          <w:rPr>
            <w:rFonts w:ascii="Lato" w:hAnsi="Lato"/>
            <w:sz w:val="16"/>
            <w:szCs w:val="16"/>
          </w:rPr>
          <w:fldChar w:fldCharType="end"/>
        </w:r>
        <w:r w:rsidR="00234B2C">
          <w:rPr>
            <w:rFonts w:ascii="Lato" w:hAnsi="Lato"/>
            <w:sz w:val="16"/>
            <w:szCs w:val="16"/>
          </w:rPr>
          <w:t xml:space="preserve"> </w:t>
        </w:r>
        <w:r w:rsidR="00D05C17" w:rsidRPr="00145C2E">
          <w:rPr>
            <w:rFonts w:ascii="Lato" w:hAnsi="Lato"/>
            <w:sz w:val="16"/>
            <w:szCs w:val="16"/>
          </w:rPr>
          <w:t>(</w:t>
        </w:r>
        <w:r w:rsidR="00817F2E">
          <w:rPr>
            <w:rFonts w:ascii="Lato" w:hAnsi="Lato"/>
            <w:sz w:val="16"/>
            <w:szCs w:val="16"/>
          </w:rPr>
          <w:t>1</w:t>
        </w:r>
        <w:r w:rsidR="003F4A31">
          <w:rPr>
            <w:rFonts w:ascii="Lato" w:hAnsi="Lato"/>
            <w:sz w:val="16"/>
            <w:szCs w:val="16"/>
          </w:rPr>
          <w:t>4</w:t>
        </w:r>
        <w:r w:rsidR="00D05C17" w:rsidRPr="00145C2E">
          <w:rPr>
            <w:rFonts w:ascii="Lato" w:hAnsi="Lato"/>
            <w:sz w:val="16"/>
            <w:szCs w:val="16"/>
          </w:rPr>
          <w:t>)</w:t>
        </w:r>
      </w:p>
    </w:sdtContent>
  </w:sdt>
  <w:p w14:paraId="13D6A77A" w14:textId="77777777" w:rsidR="00947F4D" w:rsidRPr="00590C4E" w:rsidRDefault="00000000" w:rsidP="00947F4D">
    <w:pPr>
      <w:pStyle w:val="Stopka"/>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4A4DA" w14:textId="71366D5D" w:rsidR="00947F4D" w:rsidRPr="00590C4E" w:rsidRDefault="00000000" w:rsidP="00947F4D">
    <w:pPr>
      <w:pStyle w:val="Stopka"/>
      <w:tabs>
        <w:tab w:val="clear" w:pos="4536"/>
        <w:tab w:val="clear" w:pos="9072"/>
        <w:tab w:val="left" w:pos="5529"/>
      </w:tabs>
      <w:rPr>
        <w:sz w:val="16"/>
      </w:rPr>
    </w:pPr>
    <w:r w:rsidRPr="00565D32">
      <w:rPr>
        <w:rFonts w:ascii="Lato" w:hAnsi="Lato"/>
        <w:noProof/>
        <w:sz w:val="16"/>
        <w:szCs w:val="24"/>
        <w:lang w:eastAsia="pl-PL"/>
      </w:rPr>
      <mc:AlternateContent>
        <mc:Choice Requires="wps">
          <w:drawing>
            <wp:anchor distT="0" distB="0" distL="114300" distR="114300" simplePos="0" relativeHeight="251659264" behindDoc="0" locked="0" layoutInCell="1" allowOverlap="1" wp14:anchorId="1FCC41C7" wp14:editId="0A17F4AB">
              <wp:simplePos x="0" y="0"/>
              <wp:positionH relativeFrom="margin">
                <wp:align>right</wp:align>
              </wp:positionH>
              <wp:positionV relativeFrom="paragraph">
                <wp:posOffset>-118745</wp:posOffset>
              </wp:positionV>
              <wp:extent cx="5743575" cy="9525"/>
              <wp:effectExtent l="0" t="0" r="28575" b="28575"/>
              <wp:wrapNone/>
              <wp:docPr id="31" name="Łącznik prosty 31"/>
              <wp:cNvGraphicFramePr/>
              <a:graphic xmlns:a="http://schemas.openxmlformats.org/drawingml/2006/main">
                <a:graphicData uri="http://schemas.microsoft.com/office/word/2010/wordprocessingShape">
                  <wps:wsp>
                    <wps:cNvCnPr/>
                    <wps:spPr>
                      <a:xfrm>
                        <a:off x="0" y="0"/>
                        <a:ext cx="57435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9B6C20" id="Łącznik prosty 3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1.05pt,-9.35pt" to="853.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" strokecolor="black [3213]" strokeweight=".5pt">
              <v:stroke joinstyle="miter"/>
              <w10:wrap anchorx="margin"/>
            </v:line>
          </w:pict>
        </mc:Fallback>
      </mc:AlternateContent>
    </w:r>
    <w:r w:rsidRPr="00565D32">
      <w:rPr>
        <w:rFonts w:ascii="Lato" w:hAnsi="Lato"/>
        <w:noProof/>
        <w:sz w:val="16"/>
        <w:szCs w:val="24"/>
        <w:lang w:eastAsia="pl-PL"/>
      </w:rPr>
      <w:t>+48 222 500</w:t>
    </w:r>
    <w:r w:rsidR="00D37582">
      <w:rPr>
        <w:rFonts w:ascii="Lato" w:hAnsi="Lato"/>
        <w:noProof/>
        <w:sz w:val="16"/>
        <w:szCs w:val="24"/>
        <w:lang w:eastAsia="pl-PL"/>
      </w:rPr>
      <w:t> </w:t>
    </w:r>
    <w:r w:rsidRPr="00565D32">
      <w:rPr>
        <w:rFonts w:ascii="Lato" w:hAnsi="Lato"/>
        <w:noProof/>
        <w:sz w:val="16"/>
        <w:szCs w:val="24"/>
        <w:lang w:eastAsia="pl-PL"/>
      </w:rPr>
      <w:t>123</w:t>
    </w:r>
    <w:r w:rsidRPr="00590C4E">
      <w:rPr>
        <w:sz w:val="16"/>
      </w:rPr>
      <w:tab/>
    </w:r>
    <w:r w:rsidR="00D37582">
      <w:rPr>
        <w:sz w:val="16"/>
      </w:rPr>
      <w:t xml:space="preserve">                                 </w:t>
    </w:r>
    <w:r w:rsidRPr="00565D32">
      <w:rPr>
        <w:sz w:val="16"/>
      </w:rPr>
      <w:t>Pl. Trzech Krzyży 3/5</w:t>
    </w:r>
  </w:p>
  <w:p w14:paraId="1524EC3B" w14:textId="569ADAA2" w:rsidR="00947F4D" w:rsidRPr="00590C4E" w:rsidRDefault="00000000" w:rsidP="00947F4D">
    <w:pPr>
      <w:pStyle w:val="Stopka"/>
      <w:tabs>
        <w:tab w:val="clear" w:pos="4536"/>
        <w:tab w:val="clear" w:pos="9072"/>
        <w:tab w:val="left" w:pos="5529"/>
      </w:tabs>
      <w:rPr>
        <w:sz w:val="16"/>
      </w:rPr>
    </w:pPr>
    <w:r w:rsidRPr="00565D32">
      <w:rPr>
        <w:sz w:val="16"/>
      </w:rPr>
      <w:t>kancelaria@mrit.gov.pl</w:t>
    </w:r>
    <w:r>
      <w:rPr>
        <w:sz w:val="16"/>
      </w:rPr>
      <w:tab/>
    </w:r>
    <w:r w:rsidR="00D37582">
      <w:rPr>
        <w:sz w:val="16"/>
      </w:rPr>
      <w:t xml:space="preserve">                                 </w:t>
    </w:r>
    <w:r w:rsidRPr="00565D32">
      <w:rPr>
        <w:sz w:val="16"/>
      </w:rPr>
      <w:t>00-507 Warszawa</w:t>
    </w:r>
  </w:p>
  <w:p w14:paraId="44874D47" w14:textId="512F4C2F" w:rsidR="00947F4D" w:rsidRPr="00590C4E" w:rsidRDefault="00000000" w:rsidP="00947F4D">
    <w:pPr>
      <w:pStyle w:val="Stopka"/>
      <w:tabs>
        <w:tab w:val="clear" w:pos="4536"/>
        <w:tab w:val="clear" w:pos="9072"/>
      </w:tabs>
      <w:jc w:val="both"/>
      <w:rPr>
        <w:sz w:val="16"/>
      </w:rPr>
    </w:pPr>
    <w:r>
      <w:rPr>
        <w:sz w:val="16"/>
      </w:rPr>
      <w:t>gov.pl/</w:t>
    </w:r>
    <w:proofErr w:type="spellStart"/>
    <w:r>
      <w:rPr>
        <w:sz w:val="16"/>
      </w:rPr>
      <w:t>rozwoj</w:t>
    </w:r>
    <w:proofErr w:type="spellEnd"/>
    <w:r>
      <w:rPr>
        <w:sz w:val="16"/>
      </w:rPr>
      <w:t>-technologia</w:t>
    </w:r>
    <w:r>
      <w:rPr>
        <w:sz w:val="16"/>
      </w:rPr>
      <w:tab/>
    </w:r>
    <w:r w:rsidR="00D37582">
      <w:rPr>
        <w:sz w:val="16"/>
      </w:rPr>
      <w:t xml:space="preserve">                                 </w:t>
    </w:r>
    <w:r>
      <w:rPr>
        <w:sz w:val="16"/>
      </w:rPr>
      <w:t>Ministerstwo Rozwoju i Technologii</w:t>
    </w:r>
  </w:p>
  <w:p w14:paraId="15AC7F54" w14:textId="77777777" w:rsidR="00947F4D" w:rsidRPr="00590C4E" w:rsidRDefault="00000000" w:rsidP="00947F4D">
    <w:pPr>
      <w:pStyle w:val="Stopka"/>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0CF02" w14:textId="77777777" w:rsidR="007E5C44" w:rsidRDefault="007E5C44">
      <w:pPr>
        <w:spacing w:after="0" w:line="240" w:lineRule="auto"/>
      </w:pPr>
      <w:r>
        <w:separator/>
      </w:r>
    </w:p>
  </w:footnote>
  <w:footnote w:type="continuationSeparator" w:id="0">
    <w:p w14:paraId="1E06A96D" w14:textId="77777777" w:rsidR="007E5C44" w:rsidRDefault="007E5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7A815" w14:textId="77777777" w:rsidR="009276B2" w:rsidRDefault="00000000" w:rsidP="009276B2">
    <w:pPr>
      <w:pStyle w:val="Nagwek"/>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4018F" w14:textId="77777777" w:rsidR="00947F4D" w:rsidRDefault="00000000">
    <w:pPr>
      <w:pStyle w:val="Nagwek"/>
    </w:pPr>
    <w:r>
      <w:rPr>
        <w:noProof/>
        <w:lang w:eastAsia="pl-PL"/>
      </w:rPr>
      <w:drawing>
        <wp:anchor distT="0" distB="0" distL="114300" distR="114300" simplePos="0" relativeHeight="251658240" behindDoc="0" locked="0" layoutInCell="1" allowOverlap="1" wp14:anchorId="27971221" wp14:editId="07D1CDA5">
          <wp:simplePos x="0" y="0"/>
          <wp:positionH relativeFrom="page">
            <wp:align>left</wp:align>
          </wp:positionH>
          <wp:positionV relativeFrom="paragraph">
            <wp:posOffset>-22860</wp:posOffset>
          </wp:positionV>
          <wp:extent cx="3276600" cy="1061720"/>
          <wp:effectExtent l="0" t="0" r="0" b="0"/>
          <wp:wrapThrough wrapText="bothSides">
            <wp:wrapPolygon edited="0">
              <wp:start x="3014" y="2325"/>
              <wp:lineTo x="1633" y="3876"/>
              <wp:lineTo x="753" y="6589"/>
              <wp:lineTo x="879" y="10077"/>
              <wp:lineTo x="1256" y="16278"/>
              <wp:lineTo x="2386" y="18215"/>
              <wp:lineTo x="3014" y="18990"/>
              <wp:lineTo x="20721" y="18990"/>
              <wp:lineTo x="20972" y="15890"/>
              <wp:lineTo x="19967" y="14727"/>
              <wp:lineTo x="19967" y="9689"/>
              <wp:lineTo x="11679" y="8914"/>
              <wp:lineTo x="11553" y="5426"/>
              <wp:lineTo x="3516" y="2325"/>
              <wp:lineTo x="3014" y="2325"/>
            </wp:wrapPolygon>
          </wp:wrapThrough>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27660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4164FF60"/>
    <w:lvl w:ilvl="0">
      <w:start w:val="1"/>
      <w:numFmt w:val="bullet"/>
      <w:lvlText w:val=""/>
      <w:lvlJc w:val="left"/>
      <w:pPr>
        <w:ind w:left="780" w:hanging="360"/>
      </w:pPr>
      <w:rPr>
        <w:rFonts w:ascii="Symbol" w:hAnsi="Symbol" w:hint="default"/>
        <w:bCs/>
        <w:iCs/>
        <w:spacing w:val="4"/>
        <w:sz w:val="20"/>
        <w:szCs w:val="20"/>
        <w:lang w:eastAsia="en-GB"/>
      </w:rPr>
    </w:lvl>
  </w:abstractNum>
  <w:abstractNum w:abstractNumId="1" w15:restartNumberingAfterBreak="0">
    <w:nsid w:val="00000007"/>
    <w:multiLevelType w:val="multilevel"/>
    <w:tmpl w:val="F3BAE408"/>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09"/>
    <w:multiLevelType w:val="multilevel"/>
    <w:tmpl w:val="8DBAAAA8"/>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5"/>
      <w:numFmt w:val="decimal"/>
      <w:lvlText w:val="%2."/>
      <w:lvlJc w:val="left"/>
      <w:rPr>
        <w:rFonts w:cs="Times New Roman"/>
        <w:b w:val="0"/>
        <w:bCs w:val="0"/>
        <w:i w:val="0"/>
        <w:iCs w:val="0"/>
        <w:smallCaps w:val="0"/>
        <w:strike w:val="0"/>
        <w:color w:val="000000"/>
        <w:spacing w:val="0"/>
        <w:w w:val="100"/>
        <w:position w:val="0"/>
        <w:sz w:val="20"/>
        <w:szCs w:val="20"/>
        <w:u w:val="none"/>
      </w:rPr>
    </w:lvl>
    <w:lvl w:ilvl="2">
      <w:start w:val="5"/>
      <w:numFmt w:val="decimal"/>
      <w:lvlText w:val="%2."/>
      <w:lvlJc w:val="left"/>
      <w:rPr>
        <w:rFonts w:cs="Times New Roman"/>
        <w:b w:val="0"/>
        <w:bCs w:val="0"/>
        <w:i w:val="0"/>
        <w:iCs w:val="0"/>
        <w:smallCaps w:val="0"/>
        <w:strike w:val="0"/>
        <w:color w:val="000000"/>
        <w:spacing w:val="0"/>
        <w:w w:val="100"/>
        <w:position w:val="0"/>
        <w:sz w:val="22"/>
        <w:szCs w:val="22"/>
        <w:u w:val="none"/>
      </w:rPr>
    </w:lvl>
    <w:lvl w:ilvl="3">
      <w:start w:val="5"/>
      <w:numFmt w:val="decimal"/>
      <w:lvlText w:val="%2."/>
      <w:lvlJc w:val="left"/>
      <w:rPr>
        <w:rFonts w:cs="Times New Roman"/>
        <w:b w:val="0"/>
        <w:bCs w:val="0"/>
        <w:i w:val="0"/>
        <w:iCs w:val="0"/>
        <w:smallCaps w:val="0"/>
        <w:strike w:val="0"/>
        <w:color w:val="000000"/>
        <w:spacing w:val="0"/>
        <w:w w:val="100"/>
        <w:position w:val="0"/>
        <w:sz w:val="22"/>
        <w:szCs w:val="22"/>
        <w:u w:val="none"/>
      </w:rPr>
    </w:lvl>
    <w:lvl w:ilvl="4">
      <w:start w:val="5"/>
      <w:numFmt w:val="decimal"/>
      <w:lvlText w:val="%2."/>
      <w:lvlJc w:val="left"/>
      <w:rPr>
        <w:rFonts w:cs="Times New Roman"/>
        <w:b w:val="0"/>
        <w:bCs w:val="0"/>
        <w:i w:val="0"/>
        <w:iCs w:val="0"/>
        <w:smallCaps w:val="0"/>
        <w:strike w:val="0"/>
        <w:color w:val="000000"/>
        <w:spacing w:val="0"/>
        <w:w w:val="100"/>
        <w:position w:val="0"/>
        <w:sz w:val="22"/>
        <w:szCs w:val="22"/>
        <w:u w:val="none"/>
      </w:rPr>
    </w:lvl>
    <w:lvl w:ilvl="5">
      <w:start w:val="5"/>
      <w:numFmt w:val="decimal"/>
      <w:lvlText w:val="%2."/>
      <w:lvlJc w:val="left"/>
      <w:rPr>
        <w:rFonts w:cs="Times New Roman"/>
        <w:b w:val="0"/>
        <w:bCs w:val="0"/>
        <w:i w:val="0"/>
        <w:iCs w:val="0"/>
        <w:smallCaps w:val="0"/>
        <w:strike w:val="0"/>
        <w:color w:val="000000"/>
        <w:spacing w:val="0"/>
        <w:w w:val="100"/>
        <w:position w:val="0"/>
        <w:sz w:val="22"/>
        <w:szCs w:val="22"/>
        <w:u w:val="none"/>
      </w:rPr>
    </w:lvl>
    <w:lvl w:ilvl="6">
      <w:start w:val="5"/>
      <w:numFmt w:val="decimal"/>
      <w:lvlText w:val="%2."/>
      <w:lvlJc w:val="left"/>
      <w:rPr>
        <w:rFonts w:cs="Times New Roman"/>
        <w:b w:val="0"/>
        <w:bCs w:val="0"/>
        <w:i w:val="0"/>
        <w:iCs w:val="0"/>
        <w:smallCaps w:val="0"/>
        <w:strike w:val="0"/>
        <w:color w:val="000000"/>
        <w:spacing w:val="0"/>
        <w:w w:val="100"/>
        <w:position w:val="0"/>
        <w:sz w:val="22"/>
        <w:szCs w:val="22"/>
        <w:u w:val="none"/>
      </w:rPr>
    </w:lvl>
    <w:lvl w:ilvl="7">
      <w:start w:val="5"/>
      <w:numFmt w:val="decimal"/>
      <w:lvlText w:val="%2."/>
      <w:lvlJc w:val="left"/>
      <w:rPr>
        <w:rFonts w:cs="Times New Roman"/>
        <w:b w:val="0"/>
        <w:bCs w:val="0"/>
        <w:i w:val="0"/>
        <w:iCs w:val="0"/>
        <w:smallCaps w:val="0"/>
        <w:strike w:val="0"/>
        <w:color w:val="000000"/>
        <w:spacing w:val="0"/>
        <w:w w:val="100"/>
        <w:position w:val="0"/>
        <w:sz w:val="22"/>
        <w:szCs w:val="22"/>
        <w:u w:val="none"/>
      </w:rPr>
    </w:lvl>
    <w:lvl w:ilvl="8">
      <w:start w:val="5"/>
      <w:numFmt w:val="decimal"/>
      <w:lvlText w:val="%2."/>
      <w:lvlJc w:val="left"/>
      <w:rPr>
        <w:rFonts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D"/>
    <w:multiLevelType w:val="singleLevel"/>
    <w:tmpl w:val="0000000D"/>
    <w:name w:val="WW8Num27"/>
    <w:lvl w:ilvl="0">
      <w:start w:val="1"/>
      <w:numFmt w:val="decimal"/>
      <w:lvlText w:val="%1)"/>
      <w:lvlJc w:val="left"/>
      <w:pPr>
        <w:tabs>
          <w:tab w:val="num" w:pos="-360"/>
        </w:tabs>
        <w:ind w:left="360" w:hanging="360"/>
      </w:pPr>
      <w:rPr>
        <w:rFonts w:ascii="Arial" w:hAnsi="Arial" w:cs="Arial"/>
        <w:spacing w:val="4"/>
        <w:sz w:val="20"/>
        <w:szCs w:val="20"/>
        <w:lang w:eastAsia="pl-PL"/>
      </w:rPr>
    </w:lvl>
  </w:abstractNum>
  <w:abstractNum w:abstractNumId="4" w15:restartNumberingAfterBreak="0">
    <w:nsid w:val="03A32D26"/>
    <w:multiLevelType w:val="hybridMultilevel"/>
    <w:tmpl w:val="675A4846"/>
    <w:lvl w:ilvl="0" w:tplc="4164FF6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0B916415"/>
    <w:multiLevelType w:val="hybridMultilevel"/>
    <w:tmpl w:val="762CE5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AA317C"/>
    <w:multiLevelType w:val="hybridMultilevel"/>
    <w:tmpl w:val="61C2B7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F33D1D"/>
    <w:multiLevelType w:val="hybridMultilevel"/>
    <w:tmpl w:val="792E74BC"/>
    <w:lvl w:ilvl="0" w:tplc="0AA01B2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 w15:restartNumberingAfterBreak="0">
    <w:nsid w:val="10024CF9"/>
    <w:multiLevelType w:val="hybridMultilevel"/>
    <w:tmpl w:val="41A8246C"/>
    <w:lvl w:ilvl="0" w:tplc="A2DC3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0733B51"/>
    <w:multiLevelType w:val="hybridMultilevel"/>
    <w:tmpl w:val="4462F3E4"/>
    <w:lvl w:ilvl="0" w:tplc="861EAEC6">
      <w:start w:val="1"/>
      <w:numFmt w:val="decimal"/>
      <w:lvlText w:val="%1."/>
      <w:lvlJc w:val="left"/>
      <w:pPr>
        <w:tabs>
          <w:tab w:val="num" w:pos="720"/>
        </w:tabs>
        <w:ind w:left="720" w:hanging="360"/>
      </w:pPr>
      <w:rPr>
        <w:rFonts w:cs="Times New Roman"/>
      </w:rPr>
    </w:lvl>
    <w:lvl w:ilvl="1" w:tplc="5274B828">
      <w:start w:val="1"/>
      <w:numFmt w:val="lowerLetter"/>
      <w:lvlText w:val="%2."/>
      <w:lvlJc w:val="left"/>
      <w:pPr>
        <w:tabs>
          <w:tab w:val="num" w:pos="1440"/>
        </w:tabs>
        <w:ind w:left="1440" w:hanging="360"/>
      </w:pPr>
      <w:rPr>
        <w:rFonts w:cs="Times New Roman"/>
      </w:rPr>
    </w:lvl>
    <w:lvl w:ilvl="2" w:tplc="84787DA6">
      <w:start w:val="1"/>
      <w:numFmt w:val="lowerRoman"/>
      <w:lvlText w:val="%3."/>
      <w:lvlJc w:val="right"/>
      <w:pPr>
        <w:tabs>
          <w:tab w:val="num" w:pos="2160"/>
        </w:tabs>
        <w:ind w:left="2160" w:hanging="180"/>
      </w:pPr>
      <w:rPr>
        <w:rFonts w:cs="Times New Roman"/>
      </w:rPr>
    </w:lvl>
    <w:lvl w:ilvl="3" w:tplc="DCC61B4C">
      <w:start w:val="1"/>
      <w:numFmt w:val="decimal"/>
      <w:lvlText w:val="%4."/>
      <w:lvlJc w:val="left"/>
      <w:pPr>
        <w:tabs>
          <w:tab w:val="num" w:pos="2880"/>
        </w:tabs>
        <w:ind w:left="2880" w:hanging="360"/>
      </w:pPr>
      <w:rPr>
        <w:rFonts w:cs="Times New Roman"/>
      </w:rPr>
    </w:lvl>
    <w:lvl w:ilvl="4" w:tplc="AC3056BA">
      <w:start w:val="1"/>
      <w:numFmt w:val="lowerLetter"/>
      <w:lvlText w:val="%5."/>
      <w:lvlJc w:val="left"/>
      <w:pPr>
        <w:tabs>
          <w:tab w:val="num" w:pos="3600"/>
        </w:tabs>
        <w:ind w:left="3600" w:hanging="360"/>
      </w:pPr>
      <w:rPr>
        <w:rFonts w:cs="Times New Roman"/>
      </w:rPr>
    </w:lvl>
    <w:lvl w:ilvl="5" w:tplc="81B462FA">
      <w:start w:val="1"/>
      <w:numFmt w:val="lowerRoman"/>
      <w:lvlText w:val="%6."/>
      <w:lvlJc w:val="right"/>
      <w:pPr>
        <w:tabs>
          <w:tab w:val="num" w:pos="4320"/>
        </w:tabs>
        <w:ind w:left="4320" w:hanging="180"/>
      </w:pPr>
      <w:rPr>
        <w:rFonts w:cs="Times New Roman"/>
      </w:rPr>
    </w:lvl>
    <w:lvl w:ilvl="6" w:tplc="885A542A">
      <w:start w:val="1"/>
      <w:numFmt w:val="decimal"/>
      <w:lvlText w:val="%7."/>
      <w:lvlJc w:val="left"/>
      <w:pPr>
        <w:tabs>
          <w:tab w:val="num" w:pos="5040"/>
        </w:tabs>
        <w:ind w:left="5040" w:hanging="360"/>
      </w:pPr>
      <w:rPr>
        <w:rFonts w:cs="Times New Roman"/>
      </w:rPr>
    </w:lvl>
    <w:lvl w:ilvl="7" w:tplc="3446CD24">
      <w:start w:val="1"/>
      <w:numFmt w:val="lowerLetter"/>
      <w:lvlText w:val="%8."/>
      <w:lvlJc w:val="left"/>
      <w:pPr>
        <w:tabs>
          <w:tab w:val="num" w:pos="5760"/>
        </w:tabs>
        <w:ind w:left="5760" w:hanging="360"/>
      </w:pPr>
      <w:rPr>
        <w:rFonts w:cs="Times New Roman"/>
      </w:rPr>
    </w:lvl>
    <w:lvl w:ilvl="8" w:tplc="651C5D5A">
      <w:start w:val="1"/>
      <w:numFmt w:val="lowerRoman"/>
      <w:lvlText w:val="%9."/>
      <w:lvlJc w:val="right"/>
      <w:pPr>
        <w:tabs>
          <w:tab w:val="num" w:pos="6480"/>
        </w:tabs>
        <w:ind w:left="6480" w:hanging="180"/>
      </w:pPr>
      <w:rPr>
        <w:rFonts w:cs="Times New Roman"/>
      </w:rPr>
    </w:lvl>
  </w:abstractNum>
  <w:abstractNum w:abstractNumId="10" w15:restartNumberingAfterBreak="0">
    <w:nsid w:val="11064175"/>
    <w:multiLevelType w:val="hybridMultilevel"/>
    <w:tmpl w:val="EC76EC16"/>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16053DC"/>
    <w:multiLevelType w:val="multilevel"/>
    <w:tmpl w:val="A306971C"/>
    <w:lvl w:ilvl="0">
      <w:start w:val="1"/>
      <w:numFmt w:val="bullet"/>
      <w:lvlText w:val=""/>
      <w:lvlJc w:val="left"/>
      <w:pPr>
        <w:ind w:left="1004" w:hanging="360"/>
      </w:pPr>
      <w:rPr>
        <w:rFonts w:ascii="Symbol" w:hAnsi="Symbol" w:cs="Symbol" w:hint="default"/>
        <w:color w:val="auto"/>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2" w15:restartNumberingAfterBreak="0">
    <w:nsid w:val="12F31F05"/>
    <w:multiLevelType w:val="hybridMultilevel"/>
    <w:tmpl w:val="E76E1B58"/>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6332BF"/>
    <w:multiLevelType w:val="hybridMultilevel"/>
    <w:tmpl w:val="7FAEDC40"/>
    <w:lvl w:ilvl="0" w:tplc="17208842">
      <w:start w:val="1"/>
      <w:numFmt w:val="bullet"/>
      <w:lvlText w:val=""/>
      <w:lvlJc w:val="left"/>
      <w:pPr>
        <w:ind w:left="1287" w:hanging="360"/>
      </w:pPr>
      <w:rPr>
        <w:rFonts w:ascii="Symbol" w:hAnsi="Symbol"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26220F5E"/>
    <w:multiLevelType w:val="hybridMultilevel"/>
    <w:tmpl w:val="54640F68"/>
    <w:lvl w:ilvl="0" w:tplc="02A49020">
      <w:start w:val="1"/>
      <w:numFmt w:val="decimal"/>
      <w:lvlText w:val="%1."/>
      <w:lvlJc w:val="left"/>
      <w:pPr>
        <w:tabs>
          <w:tab w:val="num" w:pos="720"/>
        </w:tabs>
        <w:ind w:left="720" w:hanging="360"/>
      </w:pPr>
      <w:rPr>
        <w:rFonts w:cs="Times New Roman"/>
      </w:rPr>
    </w:lvl>
    <w:lvl w:ilvl="1" w:tplc="8014F378">
      <w:start w:val="1"/>
      <w:numFmt w:val="lowerLetter"/>
      <w:lvlText w:val="%2."/>
      <w:lvlJc w:val="left"/>
      <w:pPr>
        <w:tabs>
          <w:tab w:val="num" w:pos="1440"/>
        </w:tabs>
        <w:ind w:left="1440" w:hanging="360"/>
      </w:pPr>
      <w:rPr>
        <w:rFonts w:cs="Times New Roman"/>
      </w:rPr>
    </w:lvl>
    <w:lvl w:ilvl="2" w:tplc="DCD47116">
      <w:start w:val="1"/>
      <w:numFmt w:val="lowerRoman"/>
      <w:lvlText w:val="%3."/>
      <w:lvlJc w:val="right"/>
      <w:pPr>
        <w:tabs>
          <w:tab w:val="num" w:pos="2160"/>
        </w:tabs>
        <w:ind w:left="2160" w:hanging="180"/>
      </w:pPr>
      <w:rPr>
        <w:rFonts w:cs="Times New Roman"/>
      </w:rPr>
    </w:lvl>
    <w:lvl w:ilvl="3" w:tplc="D63E8660">
      <w:start w:val="1"/>
      <w:numFmt w:val="decimal"/>
      <w:lvlText w:val="%4."/>
      <w:lvlJc w:val="left"/>
      <w:pPr>
        <w:tabs>
          <w:tab w:val="num" w:pos="2880"/>
        </w:tabs>
        <w:ind w:left="2880" w:hanging="360"/>
      </w:pPr>
      <w:rPr>
        <w:rFonts w:cs="Times New Roman"/>
      </w:rPr>
    </w:lvl>
    <w:lvl w:ilvl="4" w:tplc="88E8992E">
      <w:start w:val="1"/>
      <w:numFmt w:val="lowerLetter"/>
      <w:lvlText w:val="%5."/>
      <w:lvlJc w:val="left"/>
      <w:pPr>
        <w:tabs>
          <w:tab w:val="num" w:pos="3600"/>
        </w:tabs>
        <w:ind w:left="3600" w:hanging="360"/>
      </w:pPr>
      <w:rPr>
        <w:rFonts w:cs="Times New Roman"/>
      </w:rPr>
    </w:lvl>
    <w:lvl w:ilvl="5" w:tplc="E5F0EF34">
      <w:start w:val="1"/>
      <w:numFmt w:val="lowerRoman"/>
      <w:lvlText w:val="%6."/>
      <w:lvlJc w:val="right"/>
      <w:pPr>
        <w:tabs>
          <w:tab w:val="num" w:pos="4320"/>
        </w:tabs>
        <w:ind w:left="4320" w:hanging="180"/>
      </w:pPr>
      <w:rPr>
        <w:rFonts w:cs="Times New Roman"/>
      </w:rPr>
    </w:lvl>
    <w:lvl w:ilvl="6" w:tplc="3FF4FBFA">
      <w:start w:val="1"/>
      <w:numFmt w:val="decimal"/>
      <w:lvlText w:val="%7."/>
      <w:lvlJc w:val="left"/>
      <w:pPr>
        <w:tabs>
          <w:tab w:val="num" w:pos="5040"/>
        </w:tabs>
        <w:ind w:left="5040" w:hanging="360"/>
      </w:pPr>
      <w:rPr>
        <w:rFonts w:cs="Times New Roman"/>
      </w:rPr>
    </w:lvl>
    <w:lvl w:ilvl="7" w:tplc="60F04A30">
      <w:start w:val="1"/>
      <w:numFmt w:val="lowerLetter"/>
      <w:lvlText w:val="%8."/>
      <w:lvlJc w:val="left"/>
      <w:pPr>
        <w:tabs>
          <w:tab w:val="num" w:pos="5760"/>
        </w:tabs>
        <w:ind w:left="5760" w:hanging="360"/>
      </w:pPr>
      <w:rPr>
        <w:rFonts w:cs="Times New Roman"/>
      </w:rPr>
    </w:lvl>
    <w:lvl w:ilvl="8" w:tplc="9BCA211A">
      <w:start w:val="1"/>
      <w:numFmt w:val="lowerRoman"/>
      <w:lvlText w:val="%9."/>
      <w:lvlJc w:val="right"/>
      <w:pPr>
        <w:tabs>
          <w:tab w:val="num" w:pos="6480"/>
        </w:tabs>
        <w:ind w:left="6480" w:hanging="180"/>
      </w:pPr>
      <w:rPr>
        <w:rFonts w:cs="Times New Roman"/>
      </w:rPr>
    </w:lvl>
  </w:abstractNum>
  <w:abstractNum w:abstractNumId="15" w15:restartNumberingAfterBreak="0">
    <w:nsid w:val="2657202F"/>
    <w:multiLevelType w:val="hybridMultilevel"/>
    <w:tmpl w:val="BDD292A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276458FF"/>
    <w:multiLevelType w:val="hybridMultilevel"/>
    <w:tmpl w:val="09C418D6"/>
    <w:lvl w:ilvl="0" w:tplc="12EAE33A">
      <w:start w:val="1"/>
      <w:numFmt w:val="upperRoman"/>
      <w:lvlText w:val="%1."/>
      <w:lvlJc w:val="right"/>
      <w:pPr>
        <w:ind w:left="360" w:hanging="360"/>
      </w:pPr>
      <w:rPr>
        <w:rFonts w:ascii="Arial" w:hAnsi="Arial" w:cs="Arial"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BC08BD"/>
    <w:multiLevelType w:val="hybridMultilevel"/>
    <w:tmpl w:val="A8A2D21A"/>
    <w:lvl w:ilvl="0" w:tplc="1D50E5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E4F4903"/>
    <w:multiLevelType w:val="multilevel"/>
    <w:tmpl w:val="960E368A"/>
    <w:lvl w:ilvl="0">
      <w:start w:val="1"/>
      <w:numFmt w:val="bullet"/>
      <w:lvlText w:val=""/>
      <w:lvlJc w:val="left"/>
      <w:pPr>
        <w:ind w:left="717" w:hanging="360"/>
      </w:pPr>
      <w:rPr>
        <w:rFonts w:ascii="Symbol" w:hAnsi="Symbol" w:cs="Symbol" w:hint="default"/>
        <w:b/>
        <w:color w:val="auto"/>
        <w:sz w:val="20"/>
      </w:rPr>
    </w:lvl>
    <w:lvl w:ilvl="1">
      <w:start w:val="1"/>
      <w:numFmt w:val="bullet"/>
      <w:lvlText w:val="o"/>
      <w:lvlJc w:val="left"/>
      <w:pPr>
        <w:ind w:left="1437" w:hanging="360"/>
      </w:pPr>
      <w:rPr>
        <w:rFonts w:ascii="Courier New" w:hAnsi="Courier New" w:cs="Courier New" w:hint="default"/>
      </w:rPr>
    </w:lvl>
    <w:lvl w:ilvl="2">
      <w:start w:val="1"/>
      <w:numFmt w:val="bullet"/>
      <w:lvlText w:val=""/>
      <w:lvlJc w:val="left"/>
      <w:pPr>
        <w:ind w:left="2157" w:hanging="360"/>
      </w:pPr>
      <w:rPr>
        <w:rFonts w:ascii="Wingdings" w:hAnsi="Wingdings" w:cs="Wingdings" w:hint="default"/>
      </w:rPr>
    </w:lvl>
    <w:lvl w:ilvl="3">
      <w:start w:val="1"/>
      <w:numFmt w:val="bullet"/>
      <w:lvlText w:val=""/>
      <w:lvlJc w:val="left"/>
      <w:pPr>
        <w:ind w:left="2877" w:hanging="360"/>
      </w:pPr>
      <w:rPr>
        <w:rFonts w:ascii="Symbol" w:hAnsi="Symbol" w:cs="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cs="Wingdings" w:hint="default"/>
      </w:rPr>
    </w:lvl>
    <w:lvl w:ilvl="6">
      <w:start w:val="1"/>
      <w:numFmt w:val="bullet"/>
      <w:lvlText w:val=""/>
      <w:lvlJc w:val="left"/>
      <w:pPr>
        <w:ind w:left="5037" w:hanging="360"/>
      </w:pPr>
      <w:rPr>
        <w:rFonts w:ascii="Symbol" w:hAnsi="Symbol" w:cs="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cs="Wingdings" w:hint="default"/>
      </w:rPr>
    </w:lvl>
  </w:abstractNum>
  <w:abstractNum w:abstractNumId="19" w15:restartNumberingAfterBreak="0">
    <w:nsid w:val="34FC594D"/>
    <w:multiLevelType w:val="hybridMultilevel"/>
    <w:tmpl w:val="EECCB950"/>
    <w:styleLink w:val="Zaimportowanystyl31"/>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F101059"/>
    <w:multiLevelType w:val="hybridMultilevel"/>
    <w:tmpl w:val="A6F481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8E7AB4"/>
    <w:multiLevelType w:val="hybridMultilevel"/>
    <w:tmpl w:val="4A865DE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40E25248"/>
    <w:multiLevelType w:val="hybridMultilevel"/>
    <w:tmpl w:val="B48847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3B41BB0"/>
    <w:multiLevelType w:val="hybridMultilevel"/>
    <w:tmpl w:val="86AC01FA"/>
    <w:lvl w:ilvl="0" w:tplc="2064ED02">
      <w:start w:val="1"/>
      <w:numFmt w:val="decimal"/>
      <w:lvlText w:val="%1)"/>
      <w:lvlJc w:val="left"/>
      <w:pPr>
        <w:ind w:left="720" w:hanging="360"/>
      </w:pPr>
      <w:rPr>
        <w:rFonts w:ascii="Arial" w:hAnsi="Arial" w:cs="Arial" w:hint="default"/>
        <w:color w:val="auto"/>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8BC053C"/>
    <w:multiLevelType w:val="multilevel"/>
    <w:tmpl w:val="F0E07DC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bCs/>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A9B586F"/>
    <w:multiLevelType w:val="hybridMultilevel"/>
    <w:tmpl w:val="26943F8E"/>
    <w:lvl w:ilvl="0" w:tplc="78641B6C">
      <w:start w:val="1"/>
      <w:numFmt w:val="upperRoman"/>
      <w:lvlText w:val="%1."/>
      <w:lvlJc w:val="righ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4DB71C42"/>
    <w:multiLevelType w:val="hybridMultilevel"/>
    <w:tmpl w:val="95FEA57E"/>
    <w:styleLink w:val="Zaimportowanystyl3"/>
    <w:lvl w:ilvl="0" w:tplc="5906B7F0">
      <w:start w:val="1"/>
      <w:numFmt w:val="bullet"/>
      <w:lvlText w:val="-"/>
      <w:lvlJc w:val="left"/>
      <w:pPr>
        <w:ind w:left="709" w:hanging="47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1768B3E">
      <w:start w:val="1"/>
      <w:numFmt w:val="bullet"/>
      <w:lvlText w:val="o"/>
      <w:lvlJc w:val="left"/>
      <w:pPr>
        <w:ind w:left="178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59224EC">
      <w:start w:val="1"/>
      <w:numFmt w:val="bullet"/>
      <w:lvlText w:val="▪"/>
      <w:lvlJc w:val="left"/>
      <w:pPr>
        <w:ind w:left="25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C32F7AE">
      <w:start w:val="1"/>
      <w:numFmt w:val="bullet"/>
      <w:lvlText w:val="·"/>
      <w:lvlJc w:val="left"/>
      <w:pPr>
        <w:ind w:left="322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C8AFAAA">
      <w:start w:val="1"/>
      <w:numFmt w:val="bullet"/>
      <w:lvlText w:val="o"/>
      <w:lvlJc w:val="left"/>
      <w:pPr>
        <w:ind w:left="394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E021D4C">
      <w:start w:val="1"/>
      <w:numFmt w:val="bullet"/>
      <w:lvlText w:val="▪"/>
      <w:lvlJc w:val="left"/>
      <w:pPr>
        <w:ind w:left="466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CA6E8BE">
      <w:start w:val="1"/>
      <w:numFmt w:val="bullet"/>
      <w:lvlText w:val="·"/>
      <w:lvlJc w:val="left"/>
      <w:pPr>
        <w:ind w:left="538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6D6C23E">
      <w:start w:val="1"/>
      <w:numFmt w:val="bullet"/>
      <w:lvlText w:val="o"/>
      <w:lvlJc w:val="left"/>
      <w:pPr>
        <w:ind w:left="61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ABEFAB4">
      <w:start w:val="1"/>
      <w:numFmt w:val="bullet"/>
      <w:lvlText w:val="▪"/>
      <w:lvlJc w:val="left"/>
      <w:pPr>
        <w:ind w:left="682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7" w15:restartNumberingAfterBreak="0">
    <w:nsid w:val="4F1C393C"/>
    <w:multiLevelType w:val="multilevel"/>
    <w:tmpl w:val="EDF09B86"/>
    <w:lvl w:ilvl="0">
      <w:start w:val="1"/>
      <w:numFmt w:val="bullet"/>
      <w:lvlText w:val=""/>
      <w:lvlJc w:val="left"/>
      <w:pPr>
        <w:ind w:left="1004" w:hanging="360"/>
      </w:pPr>
      <w:rPr>
        <w:rFonts w:ascii="Symbol" w:hAnsi="Symbol" w:cs="Symbol" w:hint="default"/>
        <w:color w:val="000000"/>
        <w:spacing w:val="4"/>
        <w:kern w:val="2"/>
        <w:sz w:val="20"/>
        <w:szCs w:val="20"/>
        <w:lang w:eastAsia="zh-C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5010375B"/>
    <w:multiLevelType w:val="hybridMultilevel"/>
    <w:tmpl w:val="383A501E"/>
    <w:lvl w:ilvl="0" w:tplc="0AA01B2E">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29" w15:restartNumberingAfterBreak="0">
    <w:nsid w:val="54E638C4"/>
    <w:multiLevelType w:val="hybridMultilevel"/>
    <w:tmpl w:val="63D8C772"/>
    <w:lvl w:ilvl="0" w:tplc="C576B6E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15:restartNumberingAfterBreak="0">
    <w:nsid w:val="55415887"/>
    <w:multiLevelType w:val="hybridMultilevel"/>
    <w:tmpl w:val="FAD2D5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F24E69"/>
    <w:multiLevelType w:val="multilevel"/>
    <w:tmpl w:val="AE6E1DA8"/>
    <w:styleLink w:val="Zaimportowanystyl32"/>
    <w:lvl w:ilvl="0">
      <w:start w:val="1"/>
      <w:numFmt w:val="decimal"/>
      <w:lvlText w:val="%1."/>
      <w:lvlJc w:val="left"/>
      <w:pPr>
        <w:tabs>
          <w:tab w:val="num" w:pos="709"/>
        </w:tabs>
        <w:ind w:left="786" w:hanging="360"/>
      </w:pPr>
      <w:rPr>
        <w:rFonts w:ascii="Arial" w:hAnsi="Arial" w:cs="Arial"/>
        <w:b w:val="0"/>
        <w:color w:val="000000"/>
        <w:spacing w:val="4"/>
        <w:sz w:val="20"/>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32" w15:restartNumberingAfterBreak="0">
    <w:nsid w:val="5910093A"/>
    <w:multiLevelType w:val="hybridMultilevel"/>
    <w:tmpl w:val="DA405F90"/>
    <w:styleLink w:val="Zaimportowanystyl311"/>
    <w:lvl w:ilvl="0" w:tplc="FC20F01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A55BEC"/>
    <w:multiLevelType w:val="hybridMultilevel"/>
    <w:tmpl w:val="5F0A7892"/>
    <w:lvl w:ilvl="0" w:tplc="4ABA2E7E">
      <w:start w:val="1"/>
      <w:numFmt w:val="bullet"/>
      <w:lvlText w:val=""/>
      <w:lvlJc w:val="left"/>
      <w:pPr>
        <w:ind w:left="1287" w:hanging="360"/>
      </w:pPr>
      <w:rPr>
        <w:rFonts w:ascii="Symbol" w:hAnsi="Symbol"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4" w15:restartNumberingAfterBreak="0">
    <w:nsid w:val="5B260BFA"/>
    <w:multiLevelType w:val="hybridMultilevel"/>
    <w:tmpl w:val="2CDA1E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815F07"/>
    <w:multiLevelType w:val="hybridMultilevel"/>
    <w:tmpl w:val="C2EE9C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5F9820C3"/>
    <w:multiLevelType w:val="hybridMultilevel"/>
    <w:tmpl w:val="2638A874"/>
    <w:lvl w:ilvl="0" w:tplc="01BCF1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CD24C7"/>
    <w:multiLevelType w:val="hybridMultilevel"/>
    <w:tmpl w:val="CCDA741C"/>
    <w:lvl w:ilvl="0" w:tplc="021A2094">
      <w:start w:val="1"/>
      <w:numFmt w:val="bullet"/>
      <w:lvlText w:val=""/>
      <w:lvlJc w:val="left"/>
      <w:pPr>
        <w:ind w:left="1004" w:hanging="360"/>
      </w:pPr>
      <w:rPr>
        <w:rFonts w:ascii="Symbol" w:hAnsi="Symbol"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 w15:restartNumberingAfterBreak="0">
    <w:nsid w:val="6785139F"/>
    <w:multiLevelType w:val="hybridMultilevel"/>
    <w:tmpl w:val="B42466AA"/>
    <w:lvl w:ilvl="0" w:tplc="1870DA64">
      <w:start w:val="1"/>
      <w:numFmt w:val="bullet"/>
      <w:lvlText w:val=""/>
      <w:lvlJc w:val="left"/>
      <w:pPr>
        <w:ind w:left="717" w:hanging="360"/>
      </w:pPr>
      <w:rPr>
        <w:rFonts w:ascii="Symbol" w:hAnsi="Symbol" w:hint="default"/>
      </w:rPr>
    </w:lvl>
    <w:lvl w:ilvl="1" w:tplc="04150003">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39" w15:restartNumberingAfterBreak="0">
    <w:nsid w:val="688756FA"/>
    <w:multiLevelType w:val="hybridMultilevel"/>
    <w:tmpl w:val="D86092E0"/>
    <w:lvl w:ilvl="0" w:tplc="E46A3F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9256B9E"/>
    <w:multiLevelType w:val="hybridMultilevel"/>
    <w:tmpl w:val="FCF04226"/>
    <w:lvl w:ilvl="0" w:tplc="0AA01B2E">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41" w15:restartNumberingAfterBreak="0">
    <w:nsid w:val="6AFD468A"/>
    <w:multiLevelType w:val="hybridMultilevel"/>
    <w:tmpl w:val="3390923A"/>
    <w:lvl w:ilvl="0" w:tplc="21AE9228">
      <w:start w:val="1"/>
      <w:numFmt w:val="bullet"/>
      <w:lvlText w:val=""/>
      <w:lvlJc w:val="center"/>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2" w15:restartNumberingAfterBreak="0">
    <w:nsid w:val="6F2E1783"/>
    <w:multiLevelType w:val="hybridMultilevel"/>
    <w:tmpl w:val="7D02498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3" w15:restartNumberingAfterBreak="0">
    <w:nsid w:val="705965A7"/>
    <w:multiLevelType w:val="hybridMultilevel"/>
    <w:tmpl w:val="1182EE94"/>
    <w:lvl w:ilvl="0" w:tplc="C1B26D34">
      <w:start w:val="2"/>
      <w:numFmt w:val="upperRoman"/>
      <w:lvlText w:val="%1."/>
      <w:lvlJc w:val="right"/>
      <w:pPr>
        <w:ind w:left="360" w:hanging="360"/>
      </w:pPr>
      <w:rPr>
        <w:rFonts w:ascii="Arial" w:hAnsi="Arial" w:cs="Arial"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74430AF8"/>
    <w:multiLevelType w:val="hybridMultilevel"/>
    <w:tmpl w:val="195084D2"/>
    <w:lvl w:ilvl="0" w:tplc="E46A3FC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5" w15:restartNumberingAfterBreak="0">
    <w:nsid w:val="768F0F0C"/>
    <w:multiLevelType w:val="hybridMultilevel"/>
    <w:tmpl w:val="EBCEDB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8309CF"/>
    <w:multiLevelType w:val="hybridMultilevel"/>
    <w:tmpl w:val="7F569ED2"/>
    <w:lvl w:ilvl="0" w:tplc="7F2C40DA">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7" w15:restartNumberingAfterBreak="0">
    <w:nsid w:val="7B610A80"/>
    <w:multiLevelType w:val="hybridMultilevel"/>
    <w:tmpl w:val="0F1C28C4"/>
    <w:lvl w:ilvl="0" w:tplc="309E78B4">
      <w:start w:val="1"/>
      <w:numFmt w:val="bullet"/>
      <w:lvlText w:val="−"/>
      <w:lvlJc w:val="left"/>
      <w:pPr>
        <w:ind w:left="1211" w:hanging="360"/>
      </w:pPr>
      <w:rPr>
        <w:rFonts w:ascii="Noto Sans Symbols" w:eastAsia="Noto Sans Symbols" w:hAnsi="Noto Sans Symbols" w:cs="Noto Sans Symbols"/>
        <w:vertAlign w:val="baseline"/>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48" w15:restartNumberingAfterBreak="0">
    <w:nsid w:val="7EB409B6"/>
    <w:multiLevelType w:val="hybridMultilevel"/>
    <w:tmpl w:val="D2B85FC4"/>
    <w:lvl w:ilvl="0" w:tplc="4164FF6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9" w15:restartNumberingAfterBreak="0">
    <w:nsid w:val="7F3F632E"/>
    <w:multiLevelType w:val="hybridMultilevel"/>
    <w:tmpl w:val="391AF33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17081388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7270233">
    <w:abstractNumId w:val="9"/>
  </w:num>
  <w:num w:numId="3" w16cid:durableId="1382049286">
    <w:abstractNumId w:val="31"/>
  </w:num>
  <w:num w:numId="4" w16cid:durableId="1055544700">
    <w:abstractNumId w:val="26"/>
  </w:num>
  <w:num w:numId="5" w16cid:durableId="717507544">
    <w:abstractNumId w:val="19"/>
  </w:num>
  <w:num w:numId="6" w16cid:durableId="1605380666">
    <w:abstractNumId w:val="16"/>
  </w:num>
  <w:num w:numId="7" w16cid:durableId="521668638">
    <w:abstractNumId w:val="32"/>
  </w:num>
  <w:num w:numId="8" w16cid:durableId="359402384">
    <w:abstractNumId w:val="37"/>
  </w:num>
  <w:num w:numId="9" w16cid:durableId="1388529449">
    <w:abstractNumId w:val="33"/>
  </w:num>
  <w:num w:numId="10" w16cid:durableId="541937421">
    <w:abstractNumId w:val="23"/>
  </w:num>
  <w:num w:numId="11" w16cid:durableId="2064987905">
    <w:abstractNumId w:val="46"/>
  </w:num>
  <w:num w:numId="12" w16cid:durableId="1397625939">
    <w:abstractNumId w:val="22"/>
  </w:num>
  <w:num w:numId="13" w16cid:durableId="1652715624">
    <w:abstractNumId w:val="3"/>
  </w:num>
  <w:num w:numId="14" w16cid:durableId="351495487">
    <w:abstractNumId w:val="8"/>
  </w:num>
  <w:num w:numId="15" w16cid:durableId="1908803004">
    <w:abstractNumId w:val="0"/>
  </w:num>
  <w:num w:numId="16" w16cid:durableId="1011293645">
    <w:abstractNumId w:val="4"/>
  </w:num>
  <w:num w:numId="17" w16cid:durableId="83764616">
    <w:abstractNumId w:val="11"/>
  </w:num>
  <w:num w:numId="18" w16cid:durableId="185758930">
    <w:abstractNumId w:val="13"/>
  </w:num>
  <w:num w:numId="19" w16cid:durableId="1914504843">
    <w:abstractNumId w:val="27"/>
  </w:num>
  <w:num w:numId="20" w16cid:durableId="942883299">
    <w:abstractNumId w:val="18"/>
  </w:num>
  <w:num w:numId="21" w16cid:durableId="1976180977">
    <w:abstractNumId w:val="41"/>
  </w:num>
  <w:num w:numId="22" w16cid:durableId="119081015">
    <w:abstractNumId w:val="29"/>
  </w:num>
  <w:num w:numId="23" w16cid:durableId="1742436181">
    <w:abstractNumId w:val="47"/>
  </w:num>
  <w:num w:numId="24" w16cid:durableId="1455372009">
    <w:abstractNumId w:val="48"/>
  </w:num>
  <w:num w:numId="25" w16cid:durableId="1112241293">
    <w:abstractNumId w:val="40"/>
  </w:num>
  <w:num w:numId="26" w16cid:durableId="417143332">
    <w:abstractNumId w:val="12"/>
  </w:num>
  <w:num w:numId="27" w16cid:durableId="512381047">
    <w:abstractNumId w:val="34"/>
  </w:num>
  <w:num w:numId="28" w16cid:durableId="583757172">
    <w:abstractNumId w:val="30"/>
  </w:num>
  <w:num w:numId="29" w16cid:durableId="1176573718">
    <w:abstractNumId w:val="6"/>
  </w:num>
  <w:num w:numId="30" w16cid:durableId="1791433429">
    <w:abstractNumId w:val="1"/>
  </w:num>
  <w:num w:numId="31" w16cid:durableId="260456989">
    <w:abstractNumId w:val="2"/>
  </w:num>
  <w:num w:numId="32" w16cid:durableId="570502642">
    <w:abstractNumId w:val="42"/>
  </w:num>
  <w:num w:numId="33" w16cid:durableId="1355883329">
    <w:abstractNumId w:val="5"/>
  </w:num>
  <w:num w:numId="34" w16cid:durableId="815293596">
    <w:abstractNumId w:val="17"/>
  </w:num>
  <w:num w:numId="35" w16cid:durableId="2075734445">
    <w:abstractNumId w:val="10"/>
  </w:num>
  <w:num w:numId="36" w16cid:durableId="25449047">
    <w:abstractNumId w:val="7"/>
  </w:num>
  <w:num w:numId="37" w16cid:durableId="654573892">
    <w:abstractNumId w:val="15"/>
  </w:num>
  <w:num w:numId="38" w16cid:durableId="830635468">
    <w:abstractNumId w:val="20"/>
  </w:num>
  <w:num w:numId="39" w16cid:durableId="1233547454">
    <w:abstractNumId w:val="44"/>
  </w:num>
  <w:num w:numId="40" w16cid:durableId="113135952">
    <w:abstractNumId w:val="39"/>
  </w:num>
  <w:num w:numId="41" w16cid:durableId="883836574">
    <w:abstractNumId w:val="36"/>
  </w:num>
  <w:num w:numId="42" w16cid:durableId="1838421571">
    <w:abstractNumId w:val="38"/>
  </w:num>
  <w:num w:numId="43" w16cid:durableId="1016151848">
    <w:abstractNumId w:val="49"/>
  </w:num>
  <w:num w:numId="44" w16cid:durableId="18852146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78931749">
    <w:abstractNumId w:val="28"/>
  </w:num>
  <w:num w:numId="46" w16cid:durableId="1233346213">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425646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475570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53673976">
    <w:abstractNumId w:val="45"/>
  </w:num>
  <w:num w:numId="50" w16cid:durableId="19413296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52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574"/>
    <w:rsid w:val="000054E0"/>
    <w:rsid w:val="00010D39"/>
    <w:rsid w:val="00011105"/>
    <w:rsid w:val="0004316B"/>
    <w:rsid w:val="00066688"/>
    <w:rsid w:val="000A23F1"/>
    <w:rsid w:val="000A7C6B"/>
    <w:rsid w:val="000D113E"/>
    <w:rsid w:val="000D45E3"/>
    <w:rsid w:val="00112806"/>
    <w:rsid w:val="00140722"/>
    <w:rsid w:val="00145C2E"/>
    <w:rsid w:val="00145DEA"/>
    <w:rsid w:val="001757FE"/>
    <w:rsid w:val="00183171"/>
    <w:rsid w:val="001907B5"/>
    <w:rsid w:val="001F3379"/>
    <w:rsid w:val="00206606"/>
    <w:rsid w:val="00214093"/>
    <w:rsid w:val="00217C8E"/>
    <w:rsid w:val="00223E52"/>
    <w:rsid w:val="00234B2C"/>
    <w:rsid w:val="002A1C89"/>
    <w:rsid w:val="002D5097"/>
    <w:rsid w:val="003038DC"/>
    <w:rsid w:val="00305C71"/>
    <w:rsid w:val="00315CE1"/>
    <w:rsid w:val="00326F6D"/>
    <w:rsid w:val="00333182"/>
    <w:rsid w:val="00334409"/>
    <w:rsid w:val="00367181"/>
    <w:rsid w:val="00377715"/>
    <w:rsid w:val="003913D9"/>
    <w:rsid w:val="003B10A7"/>
    <w:rsid w:val="003B3EA6"/>
    <w:rsid w:val="003E4ADE"/>
    <w:rsid w:val="003E6864"/>
    <w:rsid w:val="003F4A31"/>
    <w:rsid w:val="003F76DF"/>
    <w:rsid w:val="004074CF"/>
    <w:rsid w:val="00421670"/>
    <w:rsid w:val="00423DA0"/>
    <w:rsid w:val="00457C8E"/>
    <w:rsid w:val="004B23F5"/>
    <w:rsid w:val="004E7046"/>
    <w:rsid w:val="004E7A4F"/>
    <w:rsid w:val="004F6E39"/>
    <w:rsid w:val="00502770"/>
    <w:rsid w:val="005563AE"/>
    <w:rsid w:val="0057610C"/>
    <w:rsid w:val="00596732"/>
    <w:rsid w:val="005B012C"/>
    <w:rsid w:val="005B4177"/>
    <w:rsid w:val="005C68DD"/>
    <w:rsid w:val="005F7633"/>
    <w:rsid w:val="00611EA0"/>
    <w:rsid w:val="00613463"/>
    <w:rsid w:val="00621ED8"/>
    <w:rsid w:val="0062347F"/>
    <w:rsid w:val="00643C83"/>
    <w:rsid w:val="00663A05"/>
    <w:rsid w:val="00664C92"/>
    <w:rsid w:val="00665A6C"/>
    <w:rsid w:val="00685380"/>
    <w:rsid w:val="006940A9"/>
    <w:rsid w:val="006949EB"/>
    <w:rsid w:val="006A1E9B"/>
    <w:rsid w:val="006A244D"/>
    <w:rsid w:val="006B23FF"/>
    <w:rsid w:val="006C3C84"/>
    <w:rsid w:val="006D2A57"/>
    <w:rsid w:val="006D7ACE"/>
    <w:rsid w:val="006E3541"/>
    <w:rsid w:val="006F0DB4"/>
    <w:rsid w:val="00706226"/>
    <w:rsid w:val="00720F1F"/>
    <w:rsid w:val="00723704"/>
    <w:rsid w:val="00731982"/>
    <w:rsid w:val="0073392A"/>
    <w:rsid w:val="00760DE4"/>
    <w:rsid w:val="00787B58"/>
    <w:rsid w:val="007958D6"/>
    <w:rsid w:val="007A5C91"/>
    <w:rsid w:val="007B617D"/>
    <w:rsid w:val="007D04B4"/>
    <w:rsid w:val="007E5C44"/>
    <w:rsid w:val="007F348D"/>
    <w:rsid w:val="00807570"/>
    <w:rsid w:val="00817F2E"/>
    <w:rsid w:val="0084744B"/>
    <w:rsid w:val="00851BFD"/>
    <w:rsid w:val="00870930"/>
    <w:rsid w:val="0089028F"/>
    <w:rsid w:val="008A5BC8"/>
    <w:rsid w:val="008B02E6"/>
    <w:rsid w:val="008C1759"/>
    <w:rsid w:val="008E171B"/>
    <w:rsid w:val="008E7FE4"/>
    <w:rsid w:val="008F2B17"/>
    <w:rsid w:val="00905436"/>
    <w:rsid w:val="00951DFB"/>
    <w:rsid w:val="0098115E"/>
    <w:rsid w:val="00985653"/>
    <w:rsid w:val="009862AD"/>
    <w:rsid w:val="009A23E7"/>
    <w:rsid w:val="009C5E7B"/>
    <w:rsid w:val="009E7FE9"/>
    <w:rsid w:val="00A12332"/>
    <w:rsid w:val="00A227A9"/>
    <w:rsid w:val="00A35925"/>
    <w:rsid w:val="00A42779"/>
    <w:rsid w:val="00A50FA3"/>
    <w:rsid w:val="00A748BC"/>
    <w:rsid w:val="00AA5455"/>
    <w:rsid w:val="00AA6009"/>
    <w:rsid w:val="00AB7EFD"/>
    <w:rsid w:val="00AC03FB"/>
    <w:rsid w:val="00AC1321"/>
    <w:rsid w:val="00AE7FB4"/>
    <w:rsid w:val="00AF2062"/>
    <w:rsid w:val="00B01727"/>
    <w:rsid w:val="00B23FEB"/>
    <w:rsid w:val="00B447F4"/>
    <w:rsid w:val="00B5735D"/>
    <w:rsid w:val="00B5756E"/>
    <w:rsid w:val="00B60E34"/>
    <w:rsid w:val="00B655CD"/>
    <w:rsid w:val="00B73F14"/>
    <w:rsid w:val="00B81998"/>
    <w:rsid w:val="00B85029"/>
    <w:rsid w:val="00B949CF"/>
    <w:rsid w:val="00BA31EA"/>
    <w:rsid w:val="00BA4718"/>
    <w:rsid w:val="00BA6BD5"/>
    <w:rsid w:val="00BB0E1E"/>
    <w:rsid w:val="00C00544"/>
    <w:rsid w:val="00C172B4"/>
    <w:rsid w:val="00C35F81"/>
    <w:rsid w:val="00C406DC"/>
    <w:rsid w:val="00C43A12"/>
    <w:rsid w:val="00CA1441"/>
    <w:rsid w:val="00CC6AE3"/>
    <w:rsid w:val="00CE5F07"/>
    <w:rsid w:val="00D05C17"/>
    <w:rsid w:val="00D06EB6"/>
    <w:rsid w:val="00D1345E"/>
    <w:rsid w:val="00D37582"/>
    <w:rsid w:val="00D40659"/>
    <w:rsid w:val="00D53583"/>
    <w:rsid w:val="00D6358C"/>
    <w:rsid w:val="00D94574"/>
    <w:rsid w:val="00DA5B51"/>
    <w:rsid w:val="00DB0D29"/>
    <w:rsid w:val="00DC3C59"/>
    <w:rsid w:val="00DD3847"/>
    <w:rsid w:val="00DE56C3"/>
    <w:rsid w:val="00E2041C"/>
    <w:rsid w:val="00E72994"/>
    <w:rsid w:val="00E75798"/>
    <w:rsid w:val="00E845D1"/>
    <w:rsid w:val="00E91892"/>
    <w:rsid w:val="00E9736A"/>
    <w:rsid w:val="00EA33DF"/>
    <w:rsid w:val="00EC1B61"/>
    <w:rsid w:val="00EF7EEC"/>
    <w:rsid w:val="00F009AC"/>
    <w:rsid w:val="00F342F1"/>
    <w:rsid w:val="00F558FB"/>
    <w:rsid w:val="00F952C6"/>
    <w:rsid w:val="00FA5B4A"/>
    <w:rsid w:val="00FB37D7"/>
    <w:rsid w:val="00FB39C2"/>
    <w:rsid w:val="00FD43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0E24"/>
  <w15:docId w15:val="{369B960D-C741-479A-8A8A-9A29CB14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664C92"/>
  </w:style>
  <w:style w:type="paragraph" w:styleId="Nagwek1">
    <w:name w:val="heading 1"/>
    <w:basedOn w:val="Normalny"/>
    <w:next w:val="Normalny"/>
    <w:link w:val="Nagwek1Znak"/>
    <w:uiPriority w:val="9"/>
    <w:qFormat/>
    <w:rsid w:val="00D37582"/>
    <w:pPr>
      <w:keepNext/>
      <w:keepLines/>
      <w:spacing w:before="480" w:after="0" w:line="240" w:lineRule="auto"/>
      <w:outlineLvl w:val="0"/>
    </w:pPr>
    <w:rPr>
      <w:rFonts w:ascii="Calibri Light" w:eastAsia="Times New Roman" w:hAnsi="Calibri Light" w:cs="Times New Roman"/>
      <w:b/>
      <w:bCs/>
      <w:color w:val="2E74B5"/>
      <w:sz w:val="28"/>
      <w:szCs w:val="28"/>
      <w:lang w:eastAsia="pl-PL"/>
    </w:rPr>
  </w:style>
  <w:style w:type="paragraph" w:styleId="Nagwek2">
    <w:name w:val="heading 2"/>
    <w:basedOn w:val="Normalny"/>
    <w:next w:val="Normalny"/>
    <w:link w:val="Nagwek2Znak"/>
    <w:qFormat/>
    <w:rsid w:val="00D37582"/>
    <w:pPr>
      <w:keepNext/>
      <w:spacing w:after="120" w:line="360" w:lineRule="auto"/>
      <w:ind w:firstLine="540"/>
      <w:jc w:val="center"/>
      <w:outlineLvl w:val="1"/>
    </w:pPr>
    <w:rPr>
      <w:rFonts w:ascii="Arial" w:eastAsia="Times New Roman" w:hAnsi="Arial" w:cs="Times New Roman"/>
      <w:b/>
      <w:bCs/>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rsid w:val="009276B2"/>
  </w:style>
  <w:style w:type="paragraph" w:styleId="Stopka">
    <w:name w:val="footer"/>
    <w:basedOn w:val="Normalny"/>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6B2"/>
  </w:style>
  <w:style w:type="character" w:styleId="Hipercze">
    <w:name w:val="Hyperlink"/>
    <w:basedOn w:val="Domylnaczcionkaakapitu"/>
    <w:unhideWhenUsed/>
    <w:rsid w:val="00565D32"/>
    <w:rPr>
      <w:color w:val="0563C1" w:themeColor="hyperlink"/>
      <w:u w:val="single"/>
    </w:rPr>
  </w:style>
  <w:style w:type="character" w:customStyle="1" w:styleId="Nierozpoznanawzmianka1">
    <w:name w:val="Nierozpoznana wzmianka1"/>
    <w:basedOn w:val="Domylnaczcionkaakapitu"/>
    <w:uiPriority w:val="99"/>
    <w:semiHidden/>
    <w:unhideWhenUsed/>
    <w:rsid w:val="00565D32"/>
    <w:rPr>
      <w:color w:val="605E5C"/>
      <w:shd w:val="clear" w:color="auto" w:fill="E1DFDD"/>
    </w:rPr>
  </w:style>
  <w:style w:type="character" w:customStyle="1" w:styleId="Nagwek1Znak">
    <w:name w:val="Nagłówek 1 Znak"/>
    <w:basedOn w:val="Domylnaczcionkaakapitu"/>
    <w:link w:val="Nagwek1"/>
    <w:uiPriority w:val="9"/>
    <w:rsid w:val="00D37582"/>
    <w:rPr>
      <w:rFonts w:ascii="Calibri Light" w:eastAsia="Times New Roman" w:hAnsi="Calibri Light" w:cs="Times New Roman"/>
      <w:b/>
      <w:bCs/>
      <w:color w:val="2E74B5"/>
      <w:sz w:val="28"/>
      <w:szCs w:val="28"/>
      <w:lang w:eastAsia="pl-PL"/>
    </w:rPr>
  </w:style>
  <w:style w:type="character" w:customStyle="1" w:styleId="Nagwek2Znak">
    <w:name w:val="Nagłówek 2 Znak"/>
    <w:basedOn w:val="Domylnaczcionkaakapitu"/>
    <w:link w:val="Nagwek2"/>
    <w:rsid w:val="00D37582"/>
    <w:rPr>
      <w:rFonts w:ascii="Arial" w:eastAsia="Times New Roman" w:hAnsi="Arial" w:cs="Times New Roman"/>
      <w:b/>
      <w:bCs/>
      <w:sz w:val="20"/>
      <w:szCs w:val="24"/>
      <w:lang w:eastAsia="pl-PL"/>
    </w:rPr>
  </w:style>
  <w:style w:type="numbering" w:customStyle="1" w:styleId="Bezlisty1">
    <w:name w:val="Bez listy1"/>
    <w:next w:val="Bezlisty"/>
    <w:uiPriority w:val="99"/>
    <w:semiHidden/>
    <w:unhideWhenUsed/>
    <w:rsid w:val="00D37582"/>
  </w:style>
  <w:style w:type="paragraph" w:styleId="Mapadokumentu">
    <w:name w:val="Document Map"/>
    <w:aliases w:val="Plan dokumentu"/>
    <w:basedOn w:val="Normalny"/>
    <w:link w:val="MapadokumentuZnak"/>
    <w:semiHidden/>
    <w:rsid w:val="00D37582"/>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aliases w:val="Plan dokumentu Znak"/>
    <w:basedOn w:val="Domylnaczcionkaakapitu"/>
    <w:link w:val="Mapadokumentu"/>
    <w:semiHidden/>
    <w:rsid w:val="00D37582"/>
    <w:rPr>
      <w:rFonts w:ascii="Tahoma" w:eastAsia="Times New Roman" w:hAnsi="Tahoma" w:cs="Tahoma"/>
      <w:sz w:val="20"/>
      <w:szCs w:val="20"/>
      <w:shd w:val="clear" w:color="auto" w:fill="000080"/>
      <w:lang w:eastAsia="pl-PL"/>
    </w:rPr>
  </w:style>
  <w:style w:type="paragraph" w:styleId="Tekstdymka">
    <w:name w:val="Balloon Text"/>
    <w:basedOn w:val="Normalny"/>
    <w:link w:val="TekstdymkaZnak"/>
    <w:rsid w:val="00D37582"/>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D37582"/>
    <w:rPr>
      <w:rFonts w:ascii="Tahoma" w:eastAsia="Times New Roman" w:hAnsi="Tahoma" w:cs="Tahoma"/>
      <w:sz w:val="16"/>
      <w:szCs w:val="16"/>
      <w:lang w:eastAsia="pl-PL"/>
    </w:rPr>
  </w:style>
  <w:style w:type="character" w:styleId="Numerstrony">
    <w:name w:val="page number"/>
    <w:basedOn w:val="Domylnaczcionkaakapitu"/>
    <w:rsid w:val="00D37582"/>
  </w:style>
  <w:style w:type="character" w:styleId="Pogrubienie">
    <w:name w:val="Strong"/>
    <w:uiPriority w:val="22"/>
    <w:qFormat/>
    <w:rsid w:val="00D37582"/>
    <w:rPr>
      <w:b/>
      <w:bCs/>
    </w:rPr>
  </w:style>
  <w:style w:type="table" w:styleId="Tabela-Siatka">
    <w:name w:val="Table Grid"/>
    <w:basedOn w:val="Standardowy"/>
    <w:uiPriority w:val="59"/>
    <w:rsid w:val="00D3758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D37582"/>
    <w:pPr>
      <w:spacing w:after="0" w:line="360" w:lineRule="auto"/>
      <w:ind w:left="-426" w:firstLine="709"/>
      <w:jc w:val="both"/>
    </w:pPr>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semiHidden/>
    <w:unhideWhenUsed/>
    <w:rsid w:val="00D37582"/>
    <w:rPr>
      <w:sz w:val="16"/>
      <w:szCs w:val="16"/>
    </w:rPr>
  </w:style>
  <w:style w:type="paragraph" w:styleId="Tekstkomentarza">
    <w:name w:val="annotation text"/>
    <w:basedOn w:val="Normalny"/>
    <w:link w:val="TekstkomentarzaZnak"/>
    <w:uiPriority w:val="99"/>
    <w:unhideWhenUsed/>
    <w:rsid w:val="00D3758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D3758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unhideWhenUsed/>
    <w:rsid w:val="00D37582"/>
    <w:rPr>
      <w:b/>
      <w:bCs/>
    </w:rPr>
  </w:style>
  <w:style w:type="character" w:customStyle="1" w:styleId="TematkomentarzaZnak">
    <w:name w:val="Temat komentarza Znak"/>
    <w:basedOn w:val="TekstkomentarzaZnak"/>
    <w:link w:val="Tematkomentarza"/>
    <w:uiPriority w:val="99"/>
    <w:rsid w:val="00D37582"/>
    <w:rPr>
      <w:rFonts w:ascii="Times New Roman" w:eastAsia="Times New Roman" w:hAnsi="Times New Roman" w:cs="Times New Roman"/>
      <w:b/>
      <w:bCs/>
      <w:sz w:val="20"/>
      <w:szCs w:val="20"/>
      <w:lang w:eastAsia="pl-PL"/>
    </w:rPr>
  </w:style>
  <w:style w:type="paragraph" w:styleId="Akapitzlist">
    <w:name w:val="List Paragraph"/>
    <w:aliases w:val="Nagłówek_ds_3,Oświetlenie,Wypunktowanie,Obiekt,List Paragraph1,normalny tekst,Kolorowa lista — akcent 11,BulletC,Numerowanie,Akapit z listą11,Akapit z listą31,Bullets,punk 1,Z podkreśleniem,Nag 1,times,List Paragraph,Akapit z listą4"/>
    <w:basedOn w:val="Normalny"/>
    <w:link w:val="AkapitzlistZnak"/>
    <w:uiPriority w:val="34"/>
    <w:qFormat/>
    <w:rsid w:val="00D37582"/>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highlight-disabled">
    <w:name w:val="highlight-disabled"/>
    <w:basedOn w:val="Domylnaczcionkaakapitu"/>
    <w:rsid w:val="00D37582"/>
  </w:style>
  <w:style w:type="character" w:customStyle="1" w:styleId="WW8Num1z0">
    <w:name w:val="WW8Num1z0"/>
    <w:rsid w:val="00D37582"/>
    <w:rPr>
      <w:rFonts w:ascii="Arial" w:eastAsia="Calibri" w:hAnsi="Arial" w:cs="Arial" w:hint="default"/>
      <w:bCs/>
      <w:iCs/>
      <w:spacing w:val="4"/>
      <w:sz w:val="20"/>
      <w:szCs w:val="20"/>
      <w:lang w:eastAsia="en-GB"/>
    </w:rPr>
  </w:style>
  <w:style w:type="character" w:customStyle="1" w:styleId="WW8Num2z0">
    <w:name w:val="WW8Num2z0"/>
    <w:rsid w:val="00D37582"/>
    <w:rPr>
      <w:rFonts w:ascii="Arial" w:hAnsi="Arial" w:cs="Arial" w:hint="default"/>
      <w:spacing w:val="4"/>
      <w:sz w:val="20"/>
      <w:szCs w:val="20"/>
    </w:rPr>
  </w:style>
  <w:style w:type="character" w:customStyle="1" w:styleId="WW8Num3z0">
    <w:name w:val="WW8Num3z0"/>
    <w:rsid w:val="00D37582"/>
    <w:rPr>
      <w:rFonts w:hint="default"/>
    </w:rPr>
  </w:style>
  <w:style w:type="character" w:customStyle="1" w:styleId="WW8Num4z0">
    <w:name w:val="WW8Num4z0"/>
    <w:rsid w:val="00D37582"/>
    <w:rPr>
      <w:rFonts w:ascii="Arial" w:hAnsi="Arial" w:cs="Arial" w:hint="default"/>
      <w:sz w:val="20"/>
      <w:szCs w:val="20"/>
    </w:rPr>
  </w:style>
  <w:style w:type="character" w:customStyle="1" w:styleId="WW8Num5z0">
    <w:name w:val="WW8Num5z0"/>
    <w:rsid w:val="00D37582"/>
    <w:rPr>
      <w:rFonts w:ascii="Arial" w:hAnsi="Arial" w:cs="Arial" w:hint="default"/>
      <w:sz w:val="20"/>
      <w:szCs w:val="20"/>
    </w:rPr>
  </w:style>
  <w:style w:type="character" w:customStyle="1" w:styleId="WW8Num6z0">
    <w:name w:val="WW8Num6z0"/>
    <w:rsid w:val="00D37582"/>
  </w:style>
  <w:style w:type="character" w:customStyle="1" w:styleId="WW8Num6z1">
    <w:name w:val="WW8Num6z1"/>
    <w:rsid w:val="00D37582"/>
  </w:style>
  <w:style w:type="character" w:customStyle="1" w:styleId="WW8Num6z2">
    <w:name w:val="WW8Num6z2"/>
    <w:rsid w:val="00D37582"/>
  </w:style>
  <w:style w:type="character" w:customStyle="1" w:styleId="WW8Num6z3">
    <w:name w:val="WW8Num6z3"/>
    <w:rsid w:val="00D37582"/>
  </w:style>
  <w:style w:type="character" w:customStyle="1" w:styleId="WW8Num6z4">
    <w:name w:val="WW8Num6z4"/>
    <w:rsid w:val="00D37582"/>
  </w:style>
  <w:style w:type="character" w:customStyle="1" w:styleId="WW8Num6z5">
    <w:name w:val="WW8Num6z5"/>
    <w:rsid w:val="00D37582"/>
  </w:style>
  <w:style w:type="character" w:customStyle="1" w:styleId="WW8Num6z6">
    <w:name w:val="WW8Num6z6"/>
    <w:rsid w:val="00D37582"/>
  </w:style>
  <w:style w:type="character" w:customStyle="1" w:styleId="WW8Num6z7">
    <w:name w:val="WW8Num6z7"/>
    <w:rsid w:val="00D37582"/>
  </w:style>
  <w:style w:type="character" w:customStyle="1" w:styleId="WW8Num6z8">
    <w:name w:val="WW8Num6z8"/>
    <w:rsid w:val="00D37582"/>
  </w:style>
  <w:style w:type="character" w:customStyle="1" w:styleId="WW8Num1z1">
    <w:name w:val="WW8Num1z1"/>
    <w:rsid w:val="00D37582"/>
  </w:style>
  <w:style w:type="character" w:customStyle="1" w:styleId="WW8Num1z2">
    <w:name w:val="WW8Num1z2"/>
    <w:rsid w:val="00D37582"/>
  </w:style>
  <w:style w:type="character" w:customStyle="1" w:styleId="WW8Num1z3">
    <w:name w:val="WW8Num1z3"/>
    <w:rsid w:val="00D37582"/>
  </w:style>
  <w:style w:type="character" w:customStyle="1" w:styleId="WW8Num1z4">
    <w:name w:val="WW8Num1z4"/>
    <w:rsid w:val="00D37582"/>
  </w:style>
  <w:style w:type="character" w:customStyle="1" w:styleId="WW8Num1z5">
    <w:name w:val="WW8Num1z5"/>
    <w:rsid w:val="00D37582"/>
  </w:style>
  <w:style w:type="character" w:customStyle="1" w:styleId="WW8Num1z6">
    <w:name w:val="WW8Num1z6"/>
    <w:rsid w:val="00D37582"/>
  </w:style>
  <w:style w:type="character" w:customStyle="1" w:styleId="WW8Num1z7">
    <w:name w:val="WW8Num1z7"/>
    <w:rsid w:val="00D37582"/>
  </w:style>
  <w:style w:type="character" w:customStyle="1" w:styleId="WW8Num1z8">
    <w:name w:val="WW8Num1z8"/>
    <w:rsid w:val="00D37582"/>
  </w:style>
  <w:style w:type="character" w:customStyle="1" w:styleId="WW8Num4z1">
    <w:name w:val="WW8Num4z1"/>
    <w:rsid w:val="00D37582"/>
  </w:style>
  <w:style w:type="character" w:customStyle="1" w:styleId="WW8Num4z2">
    <w:name w:val="WW8Num4z2"/>
    <w:rsid w:val="00D37582"/>
  </w:style>
  <w:style w:type="character" w:customStyle="1" w:styleId="WW8Num4z3">
    <w:name w:val="WW8Num4z3"/>
    <w:rsid w:val="00D37582"/>
  </w:style>
  <w:style w:type="character" w:customStyle="1" w:styleId="WW8Num4z4">
    <w:name w:val="WW8Num4z4"/>
    <w:rsid w:val="00D37582"/>
  </w:style>
  <w:style w:type="character" w:customStyle="1" w:styleId="WW8Num4z5">
    <w:name w:val="WW8Num4z5"/>
    <w:rsid w:val="00D37582"/>
  </w:style>
  <w:style w:type="character" w:customStyle="1" w:styleId="WW8Num4z6">
    <w:name w:val="WW8Num4z6"/>
    <w:rsid w:val="00D37582"/>
  </w:style>
  <w:style w:type="character" w:customStyle="1" w:styleId="WW8Num4z7">
    <w:name w:val="WW8Num4z7"/>
    <w:rsid w:val="00D37582"/>
  </w:style>
  <w:style w:type="character" w:customStyle="1" w:styleId="WW8Num4z8">
    <w:name w:val="WW8Num4z8"/>
    <w:rsid w:val="00D37582"/>
  </w:style>
  <w:style w:type="character" w:customStyle="1" w:styleId="WW8Num5z1">
    <w:name w:val="WW8Num5z1"/>
    <w:rsid w:val="00D37582"/>
  </w:style>
  <w:style w:type="character" w:customStyle="1" w:styleId="WW8Num5z2">
    <w:name w:val="WW8Num5z2"/>
    <w:rsid w:val="00D37582"/>
  </w:style>
  <w:style w:type="character" w:customStyle="1" w:styleId="WW8Num5z3">
    <w:name w:val="WW8Num5z3"/>
    <w:rsid w:val="00D37582"/>
  </w:style>
  <w:style w:type="character" w:customStyle="1" w:styleId="WW8Num5z4">
    <w:name w:val="WW8Num5z4"/>
    <w:rsid w:val="00D37582"/>
  </w:style>
  <w:style w:type="character" w:customStyle="1" w:styleId="WW8Num5z5">
    <w:name w:val="WW8Num5z5"/>
    <w:rsid w:val="00D37582"/>
  </w:style>
  <w:style w:type="character" w:customStyle="1" w:styleId="WW8Num5z6">
    <w:name w:val="WW8Num5z6"/>
    <w:rsid w:val="00D37582"/>
  </w:style>
  <w:style w:type="character" w:customStyle="1" w:styleId="WW8Num5z7">
    <w:name w:val="WW8Num5z7"/>
    <w:rsid w:val="00D37582"/>
  </w:style>
  <w:style w:type="character" w:customStyle="1" w:styleId="WW8Num5z8">
    <w:name w:val="WW8Num5z8"/>
    <w:rsid w:val="00D37582"/>
  </w:style>
  <w:style w:type="character" w:customStyle="1" w:styleId="WW8Num7z0">
    <w:name w:val="WW8Num7z0"/>
    <w:rsid w:val="00D37582"/>
    <w:rPr>
      <w:rFonts w:ascii="Arial" w:hAnsi="Arial" w:cs="Arial" w:hint="default"/>
      <w:sz w:val="20"/>
      <w:szCs w:val="20"/>
    </w:rPr>
  </w:style>
  <w:style w:type="character" w:customStyle="1" w:styleId="WW8Num7z1">
    <w:name w:val="WW8Num7z1"/>
    <w:rsid w:val="00D37582"/>
  </w:style>
  <w:style w:type="character" w:customStyle="1" w:styleId="WW8Num7z2">
    <w:name w:val="WW8Num7z2"/>
    <w:rsid w:val="00D37582"/>
  </w:style>
  <w:style w:type="character" w:customStyle="1" w:styleId="WW8Num7z3">
    <w:name w:val="WW8Num7z3"/>
    <w:rsid w:val="00D37582"/>
  </w:style>
  <w:style w:type="character" w:customStyle="1" w:styleId="WW8Num7z4">
    <w:name w:val="WW8Num7z4"/>
    <w:rsid w:val="00D37582"/>
  </w:style>
  <w:style w:type="character" w:customStyle="1" w:styleId="WW8Num7z5">
    <w:name w:val="WW8Num7z5"/>
    <w:rsid w:val="00D37582"/>
  </w:style>
  <w:style w:type="character" w:customStyle="1" w:styleId="WW8Num7z6">
    <w:name w:val="WW8Num7z6"/>
    <w:rsid w:val="00D37582"/>
  </w:style>
  <w:style w:type="character" w:customStyle="1" w:styleId="WW8Num7z7">
    <w:name w:val="WW8Num7z7"/>
    <w:rsid w:val="00D37582"/>
  </w:style>
  <w:style w:type="character" w:customStyle="1" w:styleId="WW8Num7z8">
    <w:name w:val="WW8Num7z8"/>
    <w:rsid w:val="00D37582"/>
  </w:style>
  <w:style w:type="character" w:customStyle="1" w:styleId="WW8Num8z0">
    <w:name w:val="WW8Num8z0"/>
    <w:rsid w:val="00D37582"/>
    <w:rPr>
      <w:rFonts w:ascii="Arial" w:hAnsi="Arial" w:cs="Arial" w:hint="default"/>
      <w:sz w:val="20"/>
      <w:szCs w:val="20"/>
    </w:rPr>
  </w:style>
  <w:style w:type="character" w:customStyle="1" w:styleId="WW8Num8z1">
    <w:name w:val="WW8Num8z1"/>
    <w:rsid w:val="00D37582"/>
  </w:style>
  <w:style w:type="character" w:customStyle="1" w:styleId="WW8Num8z2">
    <w:name w:val="WW8Num8z2"/>
    <w:rsid w:val="00D37582"/>
  </w:style>
  <w:style w:type="character" w:customStyle="1" w:styleId="WW8Num8z3">
    <w:name w:val="WW8Num8z3"/>
    <w:rsid w:val="00D37582"/>
  </w:style>
  <w:style w:type="character" w:customStyle="1" w:styleId="WW8Num8z4">
    <w:name w:val="WW8Num8z4"/>
    <w:rsid w:val="00D37582"/>
  </w:style>
  <w:style w:type="character" w:customStyle="1" w:styleId="WW8Num8z5">
    <w:name w:val="WW8Num8z5"/>
    <w:rsid w:val="00D37582"/>
  </w:style>
  <w:style w:type="character" w:customStyle="1" w:styleId="WW8Num8z6">
    <w:name w:val="WW8Num8z6"/>
    <w:rsid w:val="00D37582"/>
  </w:style>
  <w:style w:type="character" w:customStyle="1" w:styleId="WW8Num8z7">
    <w:name w:val="WW8Num8z7"/>
    <w:rsid w:val="00D37582"/>
  </w:style>
  <w:style w:type="character" w:customStyle="1" w:styleId="WW8Num8z8">
    <w:name w:val="WW8Num8z8"/>
    <w:rsid w:val="00D37582"/>
  </w:style>
  <w:style w:type="character" w:customStyle="1" w:styleId="Domylnaczcionkaakapitu1">
    <w:name w:val="Domyślna czcionka akapitu1"/>
    <w:rsid w:val="00D37582"/>
  </w:style>
  <w:style w:type="character" w:customStyle="1" w:styleId="Odwoaniedokomentarza1">
    <w:name w:val="Odwołanie do komentarza1"/>
    <w:rsid w:val="00D37582"/>
    <w:rPr>
      <w:sz w:val="16"/>
      <w:szCs w:val="16"/>
    </w:rPr>
  </w:style>
  <w:style w:type="character" w:customStyle="1" w:styleId="WW8Num12z0">
    <w:name w:val="WW8Num12z0"/>
    <w:rsid w:val="00D37582"/>
    <w:rPr>
      <w:rFonts w:cs="Arial" w:hint="default"/>
      <w:color w:val="auto"/>
    </w:rPr>
  </w:style>
  <w:style w:type="character" w:customStyle="1" w:styleId="WW8Num12z1">
    <w:name w:val="WW8Num12z1"/>
    <w:rsid w:val="00D37582"/>
  </w:style>
  <w:style w:type="character" w:customStyle="1" w:styleId="WW8Num12z2">
    <w:name w:val="WW8Num12z2"/>
    <w:rsid w:val="00D37582"/>
  </w:style>
  <w:style w:type="character" w:customStyle="1" w:styleId="WW8Num12z3">
    <w:name w:val="WW8Num12z3"/>
    <w:rsid w:val="00D37582"/>
  </w:style>
  <w:style w:type="character" w:customStyle="1" w:styleId="WW8Num12z4">
    <w:name w:val="WW8Num12z4"/>
    <w:rsid w:val="00D37582"/>
  </w:style>
  <w:style w:type="character" w:customStyle="1" w:styleId="WW8Num12z5">
    <w:name w:val="WW8Num12z5"/>
    <w:rsid w:val="00D37582"/>
  </w:style>
  <w:style w:type="character" w:customStyle="1" w:styleId="WW8Num12z6">
    <w:name w:val="WW8Num12z6"/>
    <w:rsid w:val="00D37582"/>
  </w:style>
  <w:style w:type="character" w:customStyle="1" w:styleId="WW8Num12z7">
    <w:name w:val="WW8Num12z7"/>
    <w:rsid w:val="00D37582"/>
  </w:style>
  <w:style w:type="character" w:customStyle="1" w:styleId="WW8Num12z8">
    <w:name w:val="WW8Num12z8"/>
    <w:rsid w:val="00D37582"/>
  </w:style>
  <w:style w:type="paragraph" w:customStyle="1" w:styleId="Nagwek10">
    <w:name w:val="Nagłówek1"/>
    <w:basedOn w:val="Normalny"/>
    <w:next w:val="Tekstpodstawowy"/>
    <w:rsid w:val="00D37582"/>
    <w:pPr>
      <w:keepNext/>
      <w:suppressAutoHyphens/>
      <w:spacing w:before="240" w:after="120" w:line="240" w:lineRule="auto"/>
    </w:pPr>
    <w:rPr>
      <w:rFonts w:ascii="Liberation Sans" w:eastAsia="Microsoft YaHei" w:hAnsi="Liberation Sans" w:cs="Arial"/>
      <w:sz w:val="28"/>
      <w:szCs w:val="28"/>
      <w:lang w:eastAsia="zh-CN"/>
    </w:rPr>
  </w:style>
  <w:style w:type="paragraph" w:styleId="Tekstpodstawowy">
    <w:name w:val="Body Text"/>
    <w:basedOn w:val="Normalny"/>
    <w:link w:val="TekstpodstawowyZnak"/>
    <w:uiPriority w:val="99"/>
    <w:rsid w:val="00D37582"/>
    <w:pPr>
      <w:suppressAutoHyphens/>
      <w:spacing w:after="140" w:line="276" w:lineRule="auto"/>
    </w:pPr>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link w:val="Tekstpodstawowy"/>
    <w:uiPriority w:val="99"/>
    <w:rsid w:val="00D37582"/>
    <w:rPr>
      <w:rFonts w:ascii="Times New Roman" w:eastAsia="Times New Roman" w:hAnsi="Times New Roman" w:cs="Times New Roman"/>
      <w:sz w:val="24"/>
      <w:szCs w:val="24"/>
      <w:lang w:eastAsia="zh-CN"/>
    </w:rPr>
  </w:style>
  <w:style w:type="paragraph" w:styleId="Lista">
    <w:name w:val="List"/>
    <w:basedOn w:val="Tekstpodstawowy"/>
    <w:rsid w:val="00D37582"/>
    <w:rPr>
      <w:rFonts w:cs="Arial"/>
    </w:rPr>
  </w:style>
  <w:style w:type="paragraph" w:styleId="Legenda">
    <w:name w:val="caption"/>
    <w:basedOn w:val="Normalny"/>
    <w:qFormat/>
    <w:rsid w:val="00D37582"/>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Indeks">
    <w:name w:val="Indeks"/>
    <w:basedOn w:val="Normalny"/>
    <w:rsid w:val="00D37582"/>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Mapadokumentu1">
    <w:name w:val="Mapa dokumentu1"/>
    <w:basedOn w:val="Normalny"/>
    <w:rsid w:val="00D37582"/>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Tekstkomentarza1">
    <w:name w:val="Tekst komentarza1"/>
    <w:basedOn w:val="Normalny"/>
    <w:rsid w:val="00D37582"/>
    <w:pPr>
      <w:suppressAutoHyphens/>
      <w:spacing w:after="0" w:line="240" w:lineRule="auto"/>
    </w:pPr>
    <w:rPr>
      <w:rFonts w:ascii="Times New Roman" w:eastAsia="Times New Roman" w:hAnsi="Times New Roman" w:cs="Times New Roman"/>
      <w:sz w:val="20"/>
      <w:szCs w:val="20"/>
      <w:lang w:eastAsia="zh-CN"/>
    </w:rPr>
  </w:style>
  <w:style w:type="paragraph" w:styleId="Bezodstpw">
    <w:name w:val="No Spacing"/>
    <w:uiPriority w:val="1"/>
    <w:qFormat/>
    <w:rsid w:val="00D37582"/>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D37582"/>
    <w:pPr>
      <w:suppressAutoHyphens/>
      <w:autoSpaceDE w:val="0"/>
      <w:spacing w:after="0" w:line="240" w:lineRule="auto"/>
    </w:pPr>
    <w:rPr>
      <w:rFonts w:ascii="Calibri" w:eastAsia="Times New Roman" w:hAnsi="Calibri" w:cs="Calibri"/>
      <w:color w:val="000000"/>
      <w:sz w:val="24"/>
      <w:szCs w:val="24"/>
      <w:lang w:eastAsia="zh-CN"/>
    </w:rPr>
  </w:style>
  <w:style w:type="paragraph" w:customStyle="1" w:styleId="Zawartoramki">
    <w:name w:val="Zawartość ramki"/>
    <w:basedOn w:val="Normalny"/>
    <w:rsid w:val="00D37582"/>
    <w:pPr>
      <w:suppressAutoHyphens/>
      <w:spacing w:after="0" w:line="240" w:lineRule="auto"/>
    </w:pPr>
    <w:rPr>
      <w:rFonts w:ascii="Times New Roman" w:eastAsia="Times New Roman" w:hAnsi="Times New Roman" w:cs="Times New Roman"/>
      <w:sz w:val="24"/>
      <w:szCs w:val="24"/>
      <w:lang w:eastAsia="zh-CN"/>
    </w:rPr>
  </w:style>
  <w:style w:type="character" w:customStyle="1" w:styleId="TekstkomentarzaZnak1">
    <w:name w:val="Tekst komentarza Znak1"/>
    <w:uiPriority w:val="99"/>
    <w:semiHidden/>
    <w:rsid w:val="00D37582"/>
    <w:rPr>
      <w:lang w:eastAsia="zh-CN"/>
    </w:rPr>
  </w:style>
  <w:style w:type="paragraph" w:styleId="Tekstprzypisukocowego">
    <w:name w:val="endnote text"/>
    <w:basedOn w:val="Normalny"/>
    <w:link w:val="TekstprzypisukocowegoZnak"/>
    <w:semiHidden/>
    <w:unhideWhenUsed/>
    <w:rsid w:val="00D37582"/>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D37582"/>
    <w:rPr>
      <w:rFonts w:ascii="Times New Roman" w:eastAsia="Times New Roman" w:hAnsi="Times New Roman" w:cs="Times New Roman"/>
      <w:sz w:val="20"/>
      <w:szCs w:val="20"/>
      <w:lang w:eastAsia="pl-PL"/>
    </w:rPr>
  </w:style>
  <w:style w:type="character" w:styleId="Odwoanieprzypisukocowego">
    <w:name w:val="endnote reference"/>
    <w:unhideWhenUsed/>
    <w:rsid w:val="00D37582"/>
    <w:rPr>
      <w:vertAlign w:val="superscript"/>
    </w:rPr>
  </w:style>
  <w:style w:type="paragraph" w:styleId="Poprawka">
    <w:name w:val="Revision"/>
    <w:hidden/>
    <w:uiPriority w:val="99"/>
    <w:semiHidden/>
    <w:rsid w:val="00D37582"/>
    <w:pPr>
      <w:spacing w:after="0" w:line="240" w:lineRule="auto"/>
    </w:pPr>
    <w:rPr>
      <w:rFonts w:ascii="Times New Roman" w:eastAsia="Times New Roman" w:hAnsi="Times New Roman" w:cs="Times New Roman"/>
      <w:sz w:val="24"/>
      <w:szCs w:val="24"/>
      <w:lang w:eastAsia="pl-PL"/>
    </w:rPr>
  </w:style>
  <w:style w:type="character" w:styleId="Tekstzastpczy">
    <w:name w:val="Placeholder Text"/>
    <w:uiPriority w:val="99"/>
    <w:semiHidden/>
    <w:rsid w:val="00D37582"/>
    <w:rPr>
      <w:color w:val="808080"/>
    </w:rPr>
  </w:style>
  <w:style w:type="character" w:customStyle="1" w:styleId="Teksttreci2">
    <w:name w:val="Tekst treści (2)_"/>
    <w:link w:val="Teksttreci20"/>
    <w:uiPriority w:val="99"/>
    <w:rsid w:val="00D37582"/>
    <w:rPr>
      <w:sz w:val="21"/>
      <w:szCs w:val="21"/>
      <w:shd w:val="clear" w:color="auto" w:fill="FFFFFF"/>
    </w:rPr>
  </w:style>
  <w:style w:type="paragraph" w:customStyle="1" w:styleId="Teksttreci20">
    <w:name w:val="Tekst treści (2)"/>
    <w:basedOn w:val="Normalny"/>
    <w:link w:val="Teksttreci2"/>
    <w:uiPriority w:val="99"/>
    <w:rsid w:val="00D37582"/>
    <w:pPr>
      <w:widowControl w:val="0"/>
      <w:shd w:val="clear" w:color="auto" w:fill="FFFFFF"/>
      <w:spacing w:after="0" w:line="250" w:lineRule="exact"/>
      <w:ind w:hanging="340"/>
    </w:pPr>
    <w:rPr>
      <w:sz w:val="21"/>
      <w:szCs w:val="21"/>
    </w:rPr>
  </w:style>
  <w:style w:type="character" w:customStyle="1" w:styleId="warheader">
    <w:name w:val="war_header"/>
    <w:rsid w:val="00D37582"/>
  </w:style>
  <w:style w:type="character" w:customStyle="1" w:styleId="info-list-value-uzasadnienie">
    <w:name w:val="info-list-value-uzasadnienie"/>
    <w:rsid w:val="00D37582"/>
  </w:style>
  <w:style w:type="paragraph" w:styleId="Tekstpodstawowywcity3">
    <w:name w:val="Body Text Indent 3"/>
    <w:basedOn w:val="Normalny"/>
    <w:link w:val="Tekstpodstawowywcity3Znak"/>
    <w:uiPriority w:val="99"/>
    <w:rsid w:val="00D37582"/>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D37582"/>
    <w:rPr>
      <w:rFonts w:ascii="Times New Roman" w:eastAsia="Times New Roman" w:hAnsi="Times New Roman" w:cs="Times New Roman"/>
      <w:sz w:val="16"/>
      <w:szCs w:val="16"/>
      <w:lang w:eastAsia="pl-PL"/>
    </w:rPr>
  </w:style>
  <w:style w:type="character" w:customStyle="1" w:styleId="Teksttreci">
    <w:name w:val="Tekst treści_"/>
    <w:link w:val="Teksttreci0"/>
    <w:uiPriority w:val="99"/>
    <w:locked/>
    <w:rsid w:val="00D37582"/>
    <w:rPr>
      <w:sz w:val="17"/>
      <w:szCs w:val="17"/>
      <w:shd w:val="clear" w:color="auto" w:fill="FFFFFF"/>
    </w:rPr>
  </w:style>
  <w:style w:type="paragraph" w:customStyle="1" w:styleId="Teksttreci0">
    <w:name w:val="Tekst treści"/>
    <w:basedOn w:val="Normalny"/>
    <w:link w:val="Teksttreci"/>
    <w:uiPriority w:val="99"/>
    <w:rsid w:val="00D37582"/>
    <w:pPr>
      <w:shd w:val="clear" w:color="auto" w:fill="FFFFFF"/>
      <w:spacing w:after="780" w:line="334" w:lineRule="exact"/>
    </w:pPr>
    <w:rPr>
      <w:sz w:val="17"/>
      <w:szCs w:val="17"/>
      <w:shd w:val="clear" w:color="auto" w:fill="FFFFFF"/>
    </w:rPr>
  </w:style>
  <w:style w:type="paragraph" w:styleId="Tekstpodstawowywcity">
    <w:name w:val="Body Text Indent"/>
    <w:basedOn w:val="Normalny"/>
    <w:link w:val="TekstpodstawowywcityZnak"/>
    <w:rsid w:val="00D37582"/>
    <w:pPr>
      <w:spacing w:after="120" w:line="240" w:lineRule="auto"/>
      <w:ind w:left="283"/>
    </w:pPr>
    <w:rPr>
      <w:rFonts w:ascii="Times New Roman" w:eastAsia="Times New Roman" w:hAnsi="Times New Roman" w:cs="Times New Roman"/>
      <w:sz w:val="28"/>
      <w:szCs w:val="20"/>
      <w:lang w:eastAsia="pl-PL"/>
    </w:rPr>
  </w:style>
  <w:style w:type="character" w:customStyle="1" w:styleId="TekstpodstawowywcityZnak">
    <w:name w:val="Tekst podstawowy wcięty Znak"/>
    <w:basedOn w:val="Domylnaczcionkaakapitu"/>
    <w:link w:val="Tekstpodstawowywcity"/>
    <w:rsid w:val="00D37582"/>
    <w:rPr>
      <w:rFonts w:ascii="Times New Roman" w:eastAsia="Times New Roman" w:hAnsi="Times New Roman" w:cs="Times New Roman"/>
      <w:sz w:val="28"/>
      <w:szCs w:val="20"/>
      <w:lang w:eastAsia="pl-PL"/>
    </w:rPr>
  </w:style>
  <w:style w:type="character" w:customStyle="1" w:styleId="TeksttreciKursywa">
    <w:name w:val="Tekst treści + Kursywa"/>
    <w:rsid w:val="00D37582"/>
    <w:rPr>
      <w:rFonts w:ascii="Segoe UI" w:eastAsia="Segoe UI" w:hAnsi="Segoe UI" w:cs="Segoe UI"/>
      <w:b w:val="0"/>
      <w:bCs w:val="0"/>
      <w:i/>
      <w:iCs/>
      <w:smallCaps w:val="0"/>
      <w:strike w:val="0"/>
      <w:spacing w:val="0"/>
      <w:shd w:val="clear" w:color="auto" w:fill="FFFFFF"/>
    </w:rPr>
  </w:style>
  <w:style w:type="character" w:customStyle="1" w:styleId="TeksttreciPogrubienie">
    <w:name w:val="Tekst treści + Pogrubienie"/>
    <w:rsid w:val="00D37582"/>
    <w:rPr>
      <w:rFonts w:ascii="Calibri" w:eastAsia="Calibri" w:hAnsi="Calibri" w:cs="Calibri"/>
      <w:b/>
      <w:bCs/>
      <w:sz w:val="24"/>
      <w:szCs w:val="24"/>
      <w:shd w:val="clear" w:color="auto" w:fill="FFFFFF"/>
    </w:rPr>
  </w:style>
  <w:style w:type="paragraph" w:styleId="Tekstpodstawowy2">
    <w:name w:val="Body Text 2"/>
    <w:basedOn w:val="Normalny"/>
    <w:link w:val="Tekstpodstawowy2Znak"/>
    <w:unhideWhenUsed/>
    <w:rsid w:val="00D37582"/>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D37582"/>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D37582"/>
    <w:pPr>
      <w:suppressAutoHyphens/>
      <w:spacing w:after="0" w:line="360" w:lineRule="auto"/>
      <w:jc w:val="both"/>
    </w:pPr>
    <w:rPr>
      <w:rFonts w:ascii="Arial" w:eastAsia="Times New Roman" w:hAnsi="Arial" w:cs="Arial"/>
      <w:szCs w:val="24"/>
      <w:lang w:eastAsia="ar-SA"/>
    </w:rPr>
  </w:style>
  <w:style w:type="character" w:customStyle="1" w:styleId="luchili">
    <w:name w:val="luc_hili"/>
    <w:rsid w:val="00D37582"/>
  </w:style>
  <w:style w:type="character" w:customStyle="1" w:styleId="TeksttreciOdstpy1pt">
    <w:name w:val="Tekst treści + Odstępy 1 pt"/>
    <w:rsid w:val="00D37582"/>
    <w:rPr>
      <w:rFonts w:ascii="Arial" w:eastAsia="Arial" w:hAnsi="Arial" w:cs="Arial"/>
      <w:b w:val="0"/>
      <w:bCs w:val="0"/>
      <w:i w:val="0"/>
      <w:iCs w:val="0"/>
      <w:smallCaps w:val="0"/>
      <w:strike w:val="0"/>
      <w:spacing w:val="20"/>
      <w:sz w:val="20"/>
      <w:szCs w:val="20"/>
      <w:shd w:val="clear" w:color="auto" w:fill="FFFFFF"/>
    </w:rPr>
  </w:style>
  <w:style w:type="character" w:customStyle="1" w:styleId="Teksttreci9pt">
    <w:name w:val="Tekst treści + 9 pt"/>
    <w:rsid w:val="00D37582"/>
    <w:rPr>
      <w:rFonts w:ascii="Arial" w:eastAsia="Arial" w:hAnsi="Arial" w:cs="Arial"/>
      <w:b w:val="0"/>
      <w:bCs w:val="0"/>
      <w:i w:val="0"/>
      <w:iCs w:val="0"/>
      <w:smallCaps w:val="0"/>
      <w:strike w:val="0"/>
      <w:spacing w:val="0"/>
      <w:sz w:val="18"/>
      <w:szCs w:val="18"/>
      <w:shd w:val="clear" w:color="auto" w:fill="FFFFFF"/>
    </w:rPr>
  </w:style>
  <w:style w:type="character" w:customStyle="1" w:styleId="Teksttreci9Bezkursywy">
    <w:name w:val="Tekst treści (9) + Bez kursywy"/>
    <w:rsid w:val="00D37582"/>
    <w:rPr>
      <w:rFonts w:ascii="Arial" w:eastAsia="Arial" w:hAnsi="Arial" w:cs="Arial"/>
      <w:b w:val="0"/>
      <w:bCs w:val="0"/>
      <w:i/>
      <w:iCs/>
      <w:smallCaps w:val="0"/>
      <w:strike w:val="0"/>
      <w:spacing w:val="0"/>
      <w:sz w:val="21"/>
      <w:szCs w:val="21"/>
    </w:rPr>
  </w:style>
  <w:style w:type="character" w:customStyle="1" w:styleId="Nagwek1BezkursywyOdstpy0pt">
    <w:name w:val="Nagłówek #1 + Bez kursywy;Odstępy 0 pt"/>
    <w:rsid w:val="00D37582"/>
    <w:rPr>
      <w:b w:val="0"/>
      <w:bCs w:val="0"/>
      <w:i/>
      <w:iCs/>
      <w:smallCaps w:val="0"/>
      <w:strike w:val="0"/>
      <w:spacing w:val="0"/>
      <w:sz w:val="21"/>
      <w:szCs w:val="21"/>
    </w:rPr>
  </w:style>
  <w:style w:type="character" w:customStyle="1" w:styleId="Teksttreci2PogrubienieBezkursywy">
    <w:name w:val="Tekst treści (2) + Pogrubienie;Bez kursywy"/>
    <w:rsid w:val="00D37582"/>
    <w:rPr>
      <w:rFonts w:ascii="Arial" w:eastAsia="Arial" w:hAnsi="Arial" w:cs="Arial"/>
      <w:b/>
      <w:bCs/>
      <w:i/>
      <w:iCs/>
      <w:smallCaps w:val="0"/>
      <w:strike w:val="0"/>
      <w:spacing w:val="0"/>
      <w:sz w:val="21"/>
      <w:szCs w:val="21"/>
      <w:shd w:val="clear" w:color="auto" w:fill="FFFFFF"/>
    </w:rPr>
  </w:style>
  <w:style w:type="character" w:customStyle="1" w:styleId="Teksttreci2Bezkursywy">
    <w:name w:val="Tekst treści (2) + Bez kursywy"/>
    <w:rsid w:val="00D37582"/>
    <w:rPr>
      <w:rFonts w:ascii="Arial" w:eastAsia="Arial" w:hAnsi="Arial" w:cs="Arial"/>
      <w:b w:val="0"/>
      <w:bCs w:val="0"/>
      <w:i/>
      <w:iCs/>
      <w:smallCaps w:val="0"/>
      <w:strike w:val="0"/>
      <w:spacing w:val="0"/>
      <w:sz w:val="21"/>
      <w:szCs w:val="21"/>
      <w:shd w:val="clear" w:color="auto" w:fill="FFFFFF"/>
    </w:rPr>
  </w:style>
  <w:style w:type="character" w:customStyle="1" w:styleId="Teksttreci3">
    <w:name w:val="Tekst treści (3)_"/>
    <w:link w:val="Teksttreci30"/>
    <w:rsid w:val="00D37582"/>
    <w:rPr>
      <w:rFonts w:ascii="Arial" w:eastAsia="Arial" w:hAnsi="Arial" w:cs="Arial"/>
      <w:sz w:val="21"/>
      <w:szCs w:val="21"/>
      <w:shd w:val="clear" w:color="auto" w:fill="FFFFFF"/>
    </w:rPr>
  </w:style>
  <w:style w:type="paragraph" w:customStyle="1" w:styleId="Teksttreci30">
    <w:name w:val="Tekst treści (3)"/>
    <w:basedOn w:val="Normalny"/>
    <w:link w:val="Teksttreci3"/>
    <w:rsid w:val="00D37582"/>
    <w:pPr>
      <w:shd w:val="clear" w:color="auto" w:fill="FFFFFF"/>
      <w:spacing w:after="0" w:line="439" w:lineRule="exact"/>
      <w:jc w:val="both"/>
    </w:pPr>
    <w:rPr>
      <w:rFonts w:ascii="Arial" w:eastAsia="Arial" w:hAnsi="Arial" w:cs="Arial"/>
      <w:sz w:val="21"/>
      <w:szCs w:val="21"/>
    </w:rPr>
  </w:style>
  <w:style w:type="character" w:customStyle="1" w:styleId="Teksttreci3Bezpogrubienia">
    <w:name w:val="Tekst treści (3) + Bez pogrubienia"/>
    <w:rsid w:val="00D37582"/>
    <w:rPr>
      <w:rFonts w:ascii="Arial" w:eastAsia="Arial" w:hAnsi="Arial" w:cs="Arial"/>
      <w:b/>
      <w:bCs/>
      <w:sz w:val="21"/>
      <w:szCs w:val="21"/>
      <w:shd w:val="clear" w:color="auto" w:fill="FFFFFF"/>
    </w:rPr>
  </w:style>
  <w:style w:type="character" w:customStyle="1" w:styleId="Nagwek3">
    <w:name w:val="Nagłówek #3_"/>
    <w:link w:val="Nagwek30"/>
    <w:rsid w:val="00D37582"/>
    <w:rPr>
      <w:rFonts w:ascii="Arial" w:eastAsia="Arial" w:hAnsi="Arial" w:cs="Arial"/>
      <w:spacing w:val="-10"/>
      <w:sz w:val="27"/>
      <w:szCs w:val="27"/>
      <w:shd w:val="clear" w:color="auto" w:fill="FFFFFF"/>
    </w:rPr>
  </w:style>
  <w:style w:type="paragraph" w:customStyle="1" w:styleId="Nagwek30">
    <w:name w:val="Nagłówek #3"/>
    <w:basedOn w:val="Normalny"/>
    <w:link w:val="Nagwek3"/>
    <w:rsid w:val="00D37582"/>
    <w:pPr>
      <w:shd w:val="clear" w:color="auto" w:fill="FFFFFF"/>
      <w:spacing w:after="120" w:line="0" w:lineRule="atLeast"/>
      <w:outlineLvl w:val="2"/>
    </w:pPr>
    <w:rPr>
      <w:rFonts w:ascii="Arial" w:eastAsia="Arial" w:hAnsi="Arial" w:cs="Arial"/>
      <w:spacing w:val="-10"/>
      <w:sz w:val="27"/>
      <w:szCs w:val="27"/>
    </w:rPr>
  </w:style>
  <w:style w:type="character" w:customStyle="1" w:styleId="TeksttreciPogrubienieKursywa">
    <w:name w:val="Tekst treści + Pogrubienie;Kursywa"/>
    <w:rsid w:val="00D3758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Teksttreci6TrebuchetMS215ptOdstpy0pt">
    <w:name w:val="Tekst treści (6) + Trebuchet MS;21;5 pt;Odstępy 0 pt"/>
    <w:rsid w:val="00D37582"/>
    <w:rPr>
      <w:rFonts w:ascii="Trebuchet MS" w:eastAsia="Trebuchet MS" w:hAnsi="Trebuchet MS" w:cs="Trebuchet MS"/>
      <w:b w:val="0"/>
      <w:bCs w:val="0"/>
      <w:i w:val="0"/>
      <w:iCs w:val="0"/>
      <w:smallCaps w:val="0"/>
      <w:strike w:val="0"/>
      <w:spacing w:val="-10"/>
      <w:sz w:val="43"/>
      <w:szCs w:val="43"/>
    </w:rPr>
  </w:style>
  <w:style w:type="character" w:customStyle="1" w:styleId="Stopka0">
    <w:name w:val="Stopka_"/>
    <w:link w:val="Stopka2"/>
    <w:rsid w:val="00D37582"/>
    <w:rPr>
      <w:sz w:val="19"/>
      <w:szCs w:val="19"/>
      <w:shd w:val="clear" w:color="auto" w:fill="FFFFFF"/>
    </w:rPr>
  </w:style>
  <w:style w:type="paragraph" w:customStyle="1" w:styleId="Stopka2">
    <w:name w:val="Stopka2"/>
    <w:basedOn w:val="Normalny"/>
    <w:link w:val="Stopka0"/>
    <w:rsid w:val="00D37582"/>
    <w:pPr>
      <w:shd w:val="clear" w:color="auto" w:fill="FFFFFF"/>
      <w:spacing w:after="0" w:line="264" w:lineRule="exact"/>
      <w:jc w:val="both"/>
    </w:pPr>
    <w:rPr>
      <w:sz w:val="19"/>
      <w:szCs w:val="19"/>
    </w:rPr>
  </w:style>
  <w:style w:type="character" w:customStyle="1" w:styleId="StopkaKursywa">
    <w:name w:val="Stopka + Kursywa"/>
    <w:rsid w:val="00D37582"/>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Teksttreci5">
    <w:name w:val="Tekst treści (5)_"/>
    <w:rsid w:val="00D37582"/>
    <w:rPr>
      <w:rFonts w:ascii="Times New Roman" w:eastAsia="Times New Roman" w:hAnsi="Times New Roman" w:cs="Times New Roman"/>
      <w:b w:val="0"/>
      <w:bCs w:val="0"/>
      <w:i w:val="0"/>
      <w:iCs w:val="0"/>
      <w:smallCaps w:val="0"/>
      <w:strike w:val="0"/>
      <w:spacing w:val="0"/>
      <w:sz w:val="25"/>
      <w:szCs w:val="25"/>
    </w:rPr>
  </w:style>
  <w:style w:type="character" w:customStyle="1" w:styleId="Teksttreci5Bezpogrubienia">
    <w:name w:val="Tekst treści (5) + Bez pogrubienia"/>
    <w:rsid w:val="00D37582"/>
    <w:rPr>
      <w:rFonts w:ascii="Times New Roman" w:eastAsia="Times New Roman" w:hAnsi="Times New Roman" w:cs="Times New Roman"/>
      <w:b/>
      <w:bCs/>
      <w:i w:val="0"/>
      <w:iCs w:val="0"/>
      <w:smallCaps w:val="0"/>
      <w:strike w:val="0"/>
      <w:spacing w:val="0"/>
      <w:sz w:val="25"/>
      <w:szCs w:val="25"/>
    </w:rPr>
  </w:style>
  <w:style w:type="character" w:customStyle="1" w:styleId="Teksttreci50">
    <w:name w:val="Tekst treści (5)"/>
    <w:rsid w:val="00D37582"/>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Teksttreci5Kursywa">
    <w:name w:val="Tekst treści (5) + Kursywa"/>
    <w:rsid w:val="00D37582"/>
    <w:rPr>
      <w:rFonts w:ascii="Times New Roman" w:eastAsia="Times New Roman" w:hAnsi="Times New Roman" w:cs="Times New Roman"/>
      <w:b w:val="0"/>
      <w:bCs w:val="0"/>
      <w:i/>
      <w:iCs/>
      <w:smallCaps w:val="0"/>
      <w:strike w:val="0"/>
      <w:spacing w:val="0"/>
      <w:sz w:val="25"/>
      <w:szCs w:val="25"/>
      <w:u w:val="single"/>
    </w:rPr>
  </w:style>
  <w:style w:type="paragraph" w:styleId="Tekstpodstawowywcity2">
    <w:name w:val="Body Text Indent 2"/>
    <w:basedOn w:val="Normalny"/>
    <w:link w:val="Tekstpodstawowywcity2Znak"/>
    <w:uiPriority w:val="99"/>
    <w:unhideWhenUsed/>
    <w:rsid w:val="00D37582"/>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D37582"/>
    <w:rPr>
      <w:rFonts w:ascii="Times New Roman" w:eastAsia="Times New Roman" w:hAnsi="Times New Roman" w:cs="Times New Roman"/>
      <w:sz w:val="24"/>
      <w:szCs w:val="24"/>
      <w:lang w:eastAsia="pl-PL"/>
    </w:rPr>
  </w:style>
  <w:style w:type="character" w:customStyle="1" w:styleId="highlight">
    <w:name w:val="highlight"/>
    <w:rsid w:val="00D37582"/>
  </w:style>
  <w:style w:type="character" w:customStyle="1" w:styleId="highlight1">
    <w:name w:val="highlight1"/>
    <w:rsid w:val="00D37582"/>
    <w:rPr>
      <w:b/>
      <w:bCs/>
    </w:rPr>
  </w:style>
  <w:style w:type="character" w:customStyle="1" w:styleId="ZwykytekstZnak">
    <w:name w:val="Zwykły tekst Znak"/>
    <w:link w:val="Zwykytekst"/>
    <w:uiPriority w:val="99"/>
    <w:semiHidden/>
    <w:rsid w:val="00D37582"/>
    <w:rPr>
      <w:rFonts w:ascii="Consolas" w:eastAsia="Calibri" w:hAnsi="Consolas"/>
      <w:sz w:val="21"/>
      <w:szCs w:val="21"/>
    </w:rPr>
  </w:style>
  <w:style w:type="paragraph" w:styleId="Zwykytekst">
    <w:name w:val="Plain Text"/>
    <w:basedOn w:val="Normalny"/>
    <w:link w:val="ZwykytekstZnak"/>
    <w:uiPriority w:val="99"/>
    <w:semiHidden/>
    <w:unhideWhenUsed/>
    <w:rsid w:val="00D37582"/>
    <w:pPr>
      <w:spacing w:after="0" w:line="240" w:lineRule="auto"/>
    </w:pPr>
    <w:rPr>
      <w:rFonts w:ascii="Consolas" w:eastAsia="Calibri" w:hAnsi="Consolas"/>
      <w:sz w:val="21"/>
      <w:szCs w:val="21"/>
    </w:rPr>
  </w:style>
  <w:style w:type="character" w:customStyle="1" w:styleId="ZwykytekstZnak1">
    <w:name w:val="Zwykły tekst Znak1"/>
    <w:basedOn w:val="Domylnaczcionkaakapitu"/>
    <w:semiHidden/>
    <w:rsid w:val="00D37582"/>
    <w:rPr>
      <w:rFonts w:ascii="Consolas" w:hAnsi="Consolas"/>
      <w:sz w:val="21"/>
      <w:szCs w:val="21"/>
    </w:rPr>
  </w:style>
  <w:style w:type="character" w:customStyle="1" w:styleId="Teksttreci7">
    <w:name w:val="Tekst treści (7)_"/>
    <w:link w:val="Teksttreci70"/>
    <w:rsid w:val="00D37582"/>
    <w:rPr>
      <w:sz w:val="25"/>
      <w:szCs w:val="25"/>
      <w:shd w:val="clear" w:color="auto" w:fill="FFFFFF"/>
    </w:rPr>
  </w:style>
  <w:style w:type="paragraph" w:customStyle="1" w:styleId="Teksttreci70">
    <w:name w:val="Tekst treści (7)"/>
    <w:basedOn w:val="Normalny"/>
    <w:link w:val="Teksttreci7"/>
    <w:rsid w:val="00D37582"/>
    <w:pPr>
      <w:shd w:val="clear" w:color="auto" w:fill="FFFFFF"/>
      <w:spacing w:after="0" w:line="336" w:lineRule="exact"/>
    </w:pPr>
    <w:rPr>
      <w:sz w:val="25"/>
      <w:szCs w:val="25"/>
    </w:rPr>
  </w:style>
  <w:style w:type="character" w:customStyle="1" w:styleId="Teksttreci7Bezpogrubienia">
    <w:name w:val="Tekst treści (7) + Bez pogrubienia"/>
    <w:rsid w:val="00D37582"/>
    <w:rPr>
      <w:rFonts w:ascii="Times New Roman" w:eastAsia="Times New Roman" w:hAnsi="Times New Roman"/>
      <w:b/>
      <w:bCs/>
      <w:sz w:val="25"/>
      <w:szCs w:val="25"/>
      <w:shd w:val="clear" w:color="auto" w:fill="FFFFFF"/>
    </w:rPr>
  </w:style>
  <w:style w:type="character" w:customStyle="1" w:styleId="Teksttreci7Kursywa">
    <w:name w:val="Tekst treści (7) + Kursywa"/>
    <w:rsid w:val="00D37582"/>
    <w:rPr>
      <w:rFonts w:ascii="Times New Roman" w:eastAsia="Times New Roman" w:hAnsi="Times New Roman"/>
      <w:i/>
      <w:iCs/>
      <w:sz w:val="25"/>
      <w:szCs w:val="25"/>
      <w:shd w:val="clear" w:color="auto" w:fill="FFFFFF"/>
    </w:rPr>
  </w:style>
  <w:style w:type="character" w:customStyle="1" w:styleId="Teksttreci4">
    <w:name w:val="Tekst treści (4)_"/>
    <w:link w:val="Teksttreci40"/>
    <w:rsid w:val="00D37582"/>
    <w:rPr>
      <w:rFonts w:ascii="Arial" w:eastAsia="Arial" w:hAnsi="Arial" w:cs="Arial"/>
      <w:sz w:val="15"/>
      <w:szCs w:val="15"/>
      <w:shd w:val="clear" w:color="auto" w:fill="FFFFFF"/>
    </w:rPr>
  </w:style>
  <w:style w:type="paragraph" w:customStyle="1" w:styleId="Teksttreci40">
    <w:name w:val="Tekst treści (4)"/>
    <w:basedOn w:val="Normalny"/>
    <w:link w:val="Teksttreci4"/>
    <w:rsid w:val="00D37582"/>
    <w:pPr>
      <w:shd w:val="clear" w:color="auto" w:fill="FFFFFF"/>
      <w:spacing w:after="0" w:line="0" w:lineRule="atLeast"/>
      <w:jc w:val="both"/>
    </w:pPr>
    <w:rPr>
      <w:rFonts w:ascii="Arial" w:eastAsia="Arial" w:hAnsi="Arial" w:cs="Arial"/>
      <w:sz w:val="15"/>
      <w:szCs w:val="15"/>
    </w:rPr>
  </w:style>
  <w:style w:type="character" w:customStyle="1" w:styleId="TeksttreciKursywaOdstpy0pt">
    <w:name w:val="Tekst treści + Kursywa;Odstępy 0 pt"/>
    <w:rsid w:val="00D37582"/>
    <w:rPr>
      <w:rFonts w:ascii="Arial" w:eastAsia="Arial" w:hAnsi="Arial" w:cs="Arial"/>
      <w:b w:val="0"/>
      <w:bCs w:val="0"/>
      <w:i/>
      <w:iCs/>
      <w:smallCaps w:val="0"/>
      <w:strike w:val="0"/>
      <w:spacing w:val="10"/>
      <w:sz w:val="17"/>
      <w:szCs w:val="17"/>
      <w:shd w:val="clear" w:color="auto" w:fill="FFFFFF"/>
    </w:rPr>
  </w:style>
  <w:style w:type="character" w:customStyle="1" w:styleId="TeksttreciCandara9pt">
    <w:name w:val="Tekst treści + Candara;9 pt"/>
    <w:rsid w:val="00D37582"/>
    <w:rPr>
      <w:rFonts w:ascii="Candara" w:eastAsia="Candara" w:hAnsi="Candara" w:cs="Candara"/>
      <w:b w:val="0"/>
      <w:bCs w:val="0"/>
      <w:i w:val="0"/>
      <w:iCs w:val="0"/>
      <w:smallCaps w:val="0"/>
      <w:strike w:val="0"/>
      <w:spacing w:val="0"/>
      <w:sz w:val="18"/>
      <w:szCs w:val="18"/>
      <w:shd w:val="clear" w:color="auto" w:fill="FFFFFF"/>
    </w:rPr>
  </w:style>
  <w:style w:type="character" w:customStyle="1" w:styleId="PogrubienieTeksttreci105ptSkalowanie60">
    <w:name w:val="Pogrubienie;Tekst treści + 10;5 pt;Skalowanie 60%"/>
    <w:rsid w:val="00D37582"/>
    <w:rPr>
      <w:rFonts w:ascii="Arial" w:eastAsia="Arial" w:hAnsi="Arial" w:cs="Arial"/>
      <w:b/>
      <w:bCs/>
      <w:i w:val="0"/>
      <w:iCs w:val="0"/>
      <w:smallCaps w:val="0"/>
      <w:strike w:val="0"/>
      <w:spacing w:val="0"/>
      <w:w w:val="60"/>
      <w:sz w:val="21"/>
      <w:szCs w:val="21"/>
      <w:shd w:val="clear" w:color="auto" w:fill="FFFFFF"/>
    </w:rPr>
  </w:style>
  <w:style w:type="character" w:customStyle="1" w:styleId="Nagwek6Exact">
    <w:name w:val="Nagłówek #6 Exact"/>
    <w:rsid w:val="00D37582"/>
    <w:rPr>
      <w:rFonts w:ascii="Garamond" w:eastAsia="Garamond" w:hAnsi="Garamond" w:cs="Garamond"/>
      <w:b/>
      <w:bCs/>
      <w:i w:val="0"/>
      <w:iCs w:val="0"/>
      <w:smallCaps w:val="0"/>
      <w:strike w:val="0"/>
      <w:sz w:val="24"/>
      <w:szCs w:val="24"/>
      <w:u w:val="none"/>
    </w:rPr>
  </w:style>
  <w:style w:type="character" w:customStyle="1" w:styleId="Teksttreci2Pogrubienie">
    <w:name w:val="Tekst treści (2) + Pogrubienie"/>
    <w:rsid w:val="00D37582"/>
    <w:rPr>
      <w:rFonts w:ascii="Garamond" w:eastAsia="Garamond" w:hAnsi="Garamond" w:cs="Garamond"/>
      <w:b/>
      <w:bCs/>
      <w:i w:val="0"/>
      <w:iCs w:val="0"/>
      <w:smallCaps w:val="0"/>
      <w:strike w:val="0"/>
      <w:color w:val="000000"/>
      <w:spacing w:val="0"/>
      <w:w w:val="100"/>
      <w:position w:val="0"/>
      <w:sz w:val="24"/>
      <w:szCs w:val="24"/>
      <w:u w:val="none"/>
      <w:shd w:val="clear" w:color="auto" w:fill="FFFFFF"/>
      <w:lang w:val="pl-PL" w:eastAsia="pl-PL" w:bidi="pl-PL"/>
    </w:rPr>
  </w:style>
  <w:style w:type="character" w:customStyle="1" w:styleId="Teksttreci8">
    <w:name w:val="Tekst treści (8)_"/>
    <w:rsid w:val="00D37582"/>
    <w:rPr>
      <w:rFonts w:ascii="Garamond" w:eastAsia="Garamond" w:hAnsi="Garamond" w:cs="Garamond"/>
      <w:b/>
      <w:bCs/>
      <w:i w:val="0"/>
      <w:iCs w:val="0"/>
      <w:smallCaps w:val="0"/>
      <w:strike w:val="0"/>
      <w:sz w:val="24"/>
      <w:szCs w:val="24"/>
      <w:u w:val="none"/>
    </w:rPr>
  </w:style>
  <w:style w:type="character" w:customStyle="1" w:styleId="Teksttreci8Bezpogrubienia">
    <w:name w:val="Tekst treści (8) + Bez pogrubienia"/>
    <w:rsid w:val="00D37582"/>
    <w:rPr>
      <w:rFonts w:ascii="Garamond" w:eastAsia="Garamond" w:hAnsi="Garamond" w:cs="Garamond"/>
      <w:b/>
      <w:bCs/>
      <w:i w:val="0"/>
      <w:iCs w:val="0"/>
      <w:smallCaps w:val="0"/>
      <w:strike w:val="0"/>
      <w:color w:val="000000"/>
      <w:spacing w:val="0"/>
      <w:w w:val="100"/>
      <w:position w:val="0"/>
      <w:sz w:val="24"/>
      <w:szCs w:val="24"/>
      <w:u w:val="none"/>
      <w:lang w:val="pl-PL" w:eastAsia="pl-PL" w:bidi="pl-PL"/>
    </w:rPr>
  </w:style>
  <w:style w:type="character" w:customStyle="1" w:styleId="Teksttreci80">
    <w:name w:val="Tekst treści (8)"/>
    <w:rsid w:val="00D37582"/>
    <w:rPr>
      <w:rFonts w:ascii="Garamond" w:eastAsia="Garamond" w:hAnsi="Garamond" w:cs="Garamond"/>
      <w:b/>
      <w:bCs/>
      <w:i w:val="0"/>
      <w:iCs w:val="0"/>
      <w:smallCaps w:val="0"/>
      <w:strike w:val="0"/>
      <w:color w:val="000000"/>
      <w:spacing w:val="0"/>
      <w:w w:val="100"/>
      <w:position w:val="0"/>
      <w:sz w:val="24"/>
      <w:szCs w:val="24"/>
      <w:u w:val="single"/>
      <w:lang w:val="pl-PL" w:eastAsia="pl-PL" w:bidi="pl-PL"/>
    </w:rPr>
  </w:style>
  <w:style w:type="character" w:customStyle="1" w:styleId="Teksttreci2Georgia95pt">
    <w:name w:val="Tekst treści (2) + Georgia;9;5 pt"/>
    <w:rsid w:val="00D37582"/>
    <w:rPr>
      <w:rFonts w:ascii="Georgia" w:eastAsia="Georgia" w:hAnsi="Georgia" w:cs="Georgia"/>
      <w:b/>
      <w:bCs/>
      <w:i w:val="0"/>
      <w:iCs w:val="0"/>
      <w:smallCaps w:val="0"/>
      <w:strike w:val="0"/>
      <w:color w:val="000000"/>
      <w:spacing w:val="0"/>
      <w:w w:val="100"/>
      <w:position w:val="0"/>
      <w:sz w:val="19"/>
      <w:szCs w:val="19"/>
      <w:u w:val="none"/>
      <w:shd w:val="clear" w:color="auto" w:fill="FFFFFF"/>
      <w:lang w:val="pl-PL" w:eastAsia="pl-PL" w:bidi="pl-PL"/>
    </w:rPr>
  </w:style>
  <w:style w:type="character" w:customStyle="1" w:styleId="Nagwek7">
    <w:name w:val="Nagłówek #7_"/>
    <w:link w:val="Nagwek70"/>
    <w:rsid w:val="00D37582"/>
    <w:rPr>
      <w:rFonts w:ascii="Garamond" w:eastAsia="Garamond" w:hAnsi="Garamond" w:cs="Garamond"/>
      <w:b/>
      <w:bCs/>
      <w:sz w:val="24"/>
      <w:szCs w:val="24"/>
      <w:shd w:val="clear" w:color="auto" w:fill="FFFFFF"/>
    </w:rPr>
  </w:style>
  <w:style w:type="paragraph" w:customStyle="1" w:styleId="Nagwek70">
    <w:name w:val="Nagłówek #7"/>
    <w:basedOn w:val="Normalny"/>
    <w:link w:val="Nagwek7"/>
    <w:rsid w:val="00D37582"/>
    <w:pPr>
      <w:widowControl w:val="0"/>
      <w:shd w:val="clear" w:color="auto" w:fill="FFFFFF"/>
      <w:spacing w:after="0" w:line="403" w:lineRule="exact"/>
      <w:ind w:hanging="300"/>
      <w:jc w:val="both"/>
      <w:outlineLvl w:val="6"/>
    </w:pPr>
    <w:rPr>
      <w:rFonts w:ascii="Garamond" w:eastAsia="Garamond" w:hAnsi="Garamond" w:cs="Garamond"/>
      <w:b/>
      <w:bCs/>
      <w:sz w:val="24"/>
      <w:szCs w:val="24"/>
    </w:rPr>
  </w:style>
  <w:style w:type="character" w:customStyle="1" w:styleId="Teksttreci11Exact">
    <w:name w:val="Tekst treści (11) Exact"/>
    <w:link w:val="Teksttreci11"/>
    <w:rsid w:val="00D37582"/>
    <w:rPr>
      <w:rFonts w:ascii="Century Schoolbook" w:eastAsia="Century Schoolbook" w:hAnsi="Century Schoolbook" w:cs="Century Schoolbook"/>
      <w:i/>
      <w:iCs/>
      <w:spacing w:val="-10"/>
      <w:sz w:val="19"/>
      <w:szCs w:val="19"/>
      <w:shd w:val="clear" w:color="auto" w:fill="FFFFFF"/>
    </w:rPr>
  </w:style>
  <w:style w:type="paragraph" w:customStyle="1" w:styleId="Teksttreci11">
    <w:name w:val="Tekst treści (11)"/>
    <w:basedOn w:val="Normalny"/>
    <w:link w:val="Teksttreci11Exact"/>
    <w:rsid w:val="00D37582"/>
    <w:pPr>
      <w:widowControl w:val="0"/>
      <w:shd w:val="clear" w:color="auto" w:fill="FFFFFF"/>
      <w:spacing w:after="0" w:line="0" w:lineRule="atLeast"/>
      <w:jc w:val="both"/>
    </w:pPr>
    <w:rPr>
      <w:rFonts w:ascii="Century Schoolbook" w:eastAsia="Century Schoolbook" w:hAnsi="Century Schoolbook" w:cs="Century Schoolbook"/>
      <w:i/>
      <w:iCs/>
      <w:spacing w:val="-10"/>
      <w:sz w:val="19"/>
      <w:szCs w:val="19"/>
    </w:rPr>
  </w:style>
  <w:style w:type="character" w:customStyle="1" w:styleId="Teksttreci16Exact">
    <w:name w:val="Tekst treści (16) Exact"/>
    <w:link w:val="Teksttreci16"/>
    <w:rsid w:val="00D37582"/>
    <w:rPr>
      <w:rFonts w:ascii="Candara" w:eastAsia="Candara" w:hAnsi="Candara" w:cs="Candara"/>
      <w:i/>
      <w:iCs/>
      <w:shd w:val="clear" w:color="auto" w:fill="FFFFFF"/>
    </w:rPr>
  </w:style>
  <w:style w:type="paragraph" w:customStyle="1" w:styleId="Teksttreci16">
    <w:name w:val="Tekst treści (16)"/>
    <w:basedOn w:val="Normalny"/>
    <w:link w:val="Teksttreci16Exact"/>
    <w:rsid w:val="00D37582"/>
    <w:pPr>
      <w:widowControl w:val="0"/>
      <w:shd w:val="clear" w:color="auto" w:fill="FFFFFF"/>
      <w:spacing w:after="0" w:line="0" w:lineRule="atLeast"/>
    </w:pPr>
    <w:rPr>
      <w:rFonts w:ascii="Candara" w:eastAsia="Candara" w:hAnsi="Candara" w:cs="Candara"/>
      <w:i/>
      <w:iCs/>
    </w:rPr>
  </w:style>
  <w:style w:type="character" w:customStyle="1" w:styleId="Teksttreci2Kursywa">
    <w:name w:val="Tekst treści (2) + Kursywa"/>
    <w:rsid w:val="00D37582"/>
    <w:rPr>
      <w:rFonts w:ascii="Arial" w:eastAsia="Arial" w:hAnsi="Arial" w:cs="Arial"/>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Teksttreci10Exact">
    <w:name w:val="Tekst treści (10) Exact"/>
    <w:rsid w:val="00D37582"/>
    <w:rPr>
      <w:rFonts w:ascii="Arial" w:eastAsia="Arial" w:hAnsi="Arial" w:cs="Arial"/>
      <w:b w:val="0"/>
      <w:bCs w:val="0"/>
      <w:i/>
      <w:iCs/>
      <w:smallCaps w:val="0"/>
      <w:strike w:val="0"/>
      <w:color w:val="000000"/>
      <w:spacing w:val="0"/>
      <w:w w:val="100"/>
      <w:position w:val="0"/>
      <w:sz w:val="17"/>
      <w:szCs w:val="17"/>
      <w:u w:val="none"/>
      <w:lang w:val="pl-PL" w:eastAsia="pl-PL" w:bidi="pl-PL"/>
    </w:rPr>
  </w:style>
  <w:style w:type="character" w:customStyle="1" w:styleId="Teksttreci2Exact">
    <w:name w:val="Tekst treści (2) Exact"/>
    <w:uiPriority w:val="99"/>
    <w:rsid w:val="00D37582"/>
    <w:rPr>
      <w:rFonts w:ascii="Times New Roman" w:eastAsia="Times New Roman" w:hAnsi="Times New Roman" w:cs="Times New Roman"/>
      <w:b w:val="0"/>
      <w:bCs w:val="0"/>
      <w:i w:val="0"/>
      <w:iCs w:val="0"/>
      <w:smallCaps w:val="0"/>
      <w:strike w:val="0"/>
      <w:sz w:val="22"/>
      <w:szCs w:val="22"/>
      <w:u w:val="none"/>
    </w:rPr>
  </w:style>
  <w:style w:type="character" w:customStyle="1" w:styleId="Teksttreci3Exact">
    <w:name w:val="Tekst treści (3) Exact"/>
    <w:rsid w:val="00D37582"/>
    <w:rPr>
      <w:rFonts w:ascii="Cambria" w:eastAsia="Cambria" w:hAnsi="Cambria" w:cs="Cambria"/>
      <w:b w:val="0"/>
      <w:bCs w:val="0"/>
      <w:i w:val="0"/>
      <w:iCs w:val="0"/>
      <w:smallCaps w:val="0"/>
      <w:strike w:val="0"/>
      <w:sz w:val="14"/>
      <w:szCs w:val="14"/>
      <w:u w:val="none"/>
      <w:shd w:val="clear" w:color="auto" w:fill="FFFFFF"/>
    </w:rPr>
  </w:style>
  <w:style w:type="character" w:customStyle="1" w:styleId="StopkaTimesNewRoman75ptKursywa">
    <w:name w:val="Stopka + Times New Roman;7;5 pt;Kursywa"/>
    <w:rsid w:val="00D37582"/>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pl-PL" w:eastAsia="pl-PL" w:bidi="pl-PL"/>
    </w:rPr>
  </w:style>
  <w:style w:type="character" w:customStyle="1" w:styleId="Stopka20">
    <w:name w:val="Stopka (2)_"/>
    <w:link w:val="Stopka21"/>
    <w:rsid w:val="00D37582"/>
    <w:rPr>
      <w:rFonts w:ascii="Cambria" w:eastAsia="Cambria" w:hAnsi="Cambria" w:cs="Cambria"/>
      <w:b/>
      <w:bCs/>
      <w:spacing w:val="-20"/>
      <w:sz w:val="28"/>
      <w:szCs w:val="28"/>
      <w:shd w:val="clear" w:color="auto" w:fill="FFFFFF"/>
    </w:rPr>
  </w:style>
  <w:style w:type="paragraph" w:customStyle="1" w:styleId="Stopka21">
    <w:name w:val="Stopka (2)"/>
    <w:basedOn w:val="Normalny"/>
    <w:link w:val="Stopka20"/>
    <w:rsid w:val="00D37582"/>
    <w:pPr>
      <w:widowControl w:val="0"/>
      <w:shd w:val="clear" w:color="auto" w:fill="FFFFFF"/>
      <w:spacing w:before="300" w:after="0" w:line="211" w:lineRule="exact"/>
      <w:jc w:val="center"/>
    </w:pPr>
    <w:rPr>
      <w:rFonts w:ascii="Cambria" w:eastAsia="Cambria" w:hAnsi="Cambria" w:cs="Cambria"/>
      <w:b/>
      <w:bCs/>
      <w:spacing w:val="-20"/>
      <w:sz w:val="28"/>
      <w:szCs w:val="28"/>
    </w:rPr>
  </w:style>
  <w:style w:type="character" w:customStyle="1" w:styleId="Stopka2Maelitery">
    <w:name w:val="Stopka (2) + Małe litery"/>
    <w:rsid w:val="00D37582"/>
    <w:rPr>
      <w:rFonts w:ascii="Cambria" w:eastAsia="Cambria" w:hAnsi="Cambria" w:cs="Cambria"/>
      <w:b/>
      <w:bCs/>
      <w:smallCaps/>
      <w:color w:val="000000"/>
      <w:spacing w:val="-20"/>
      <w:w w:val="100"/>
      <w:position w:val="0"/>
      <w:sz w:val="28"/>
      <w:szCs w:val="28"/>
      <w:shd w:val="clear" w:color="auto" w:fill="FFFFFF"/>
      <w:lang w:val="pl-PL" w:eastAsia="pl-PL" w:bidi="pl-PL"/>
    </w:rPr>
  </w:style>
  <w:style w:type="character" w:customStyle="1" w:styleId="Teksttreci9">
    <w:name w:val="Tekst treści (9)_"/>
    <w:rsid w:val="00D37582"/>
    <w:rPr>
      <w:rFonts w:ascii="Times New Roman" w:eastAsia="Times New Roman" w:hAnsi="Times New Roman" w:cs="Times New Roman"/>
      <w:b/>
      <w:bCs/>
      <w:i w:val="0"/>
      <w:iCs w:val="0"/>
      <w:smallCaps w:val="0"/>
      <w:strike w:val="0"/>
      <w:sz w:val="22"/>
      <w:szCs w:val="22"/>
      <w:u w:val="none"/>
    </w:rPr>
  </w:style>
  <w:style w:type="character" w:customStyle="1" w:styleId="Teksttreci90">
    <w:name w:val="Tekst treści (9)"/>
    <w:rsid w:val="00D37582"/>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paragraph" w:customStyle="1" w:styleId="Stopka1">
    <w:name w:val="Stopka1"/>
    <w:basedOn w:val="Normalny"/>
    <w:rsid w:val="00D37582"/>
    <w:pPr>
      <w:widowControl w:val="0"/>
      <w:shd w:val="clear" w:color="auto" w:fill="FFFFFF"/>
      <w:spacing w:after="300" w:line="0" w:lineRule="atLeast"/>
    </w:pPr>
    <w:rPr>
      <w:rFonts w:ascii="Cambria" w:eastAsia="Cambria" w:hAnsi="Cambria" w:cs="Cambria"/>
      <w:color w:val="000000"/>
      <w:sz w:val="14"/>
      <w:szCs w:val="14"/>
      <w:lang w:eastAsia="pl-PL" w:bidi="pl-PL"/>
    </w:rPr>
  </w:style>
  <w:style w:type="paragraph" w:styleId="Tekstprzypisudolnego">
    <w:name w:val="footnote text"/>
    <w:basedOn w:val="Normalny"/>
    <w:link w:val="TekstprzypisudolnegoZnak"/>
    <w:uiPriority w:val="99"/>
    <w:semiHidden/>
    <w:unhideWhenUsed/>
    <w:rsid w:val="00D3758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D37582"/>
    <w:rPr>
      <w:rFonts w:ascii="Times New Roman" w:eastAsia="Times New Roman" w:hAnsi="Times New Roman" w:cs="Times New Roman"/>
      <w:sz w:val="20"/>
      <w:szCs w:val="20"/>
      <w:lang w:eastAsia="pl-PL"/>
    </w:rPr>
  </w:style>
  <w:style w:type="character" w:customStyle="1" w:styleId="Teksttreci10">
    <w:name w:val="Tekst treści (10)_"/>
    <w:rsid w:val="00D37582"/>
    <w:rPr>
      <w:rFonts w:ascii="Times New Roman" w:eastAsia="Times New Roman" w:hAnsi="Times New Roman" w:cs="Times New Roman"/>
      <w:b w:val="0"/>
      <w:bCs w:val="0"/>
      <w:i/>
      <w:iCs/>
      <w:smallCaps w:val="0"/>
      <w:strike w:val="0"/>
      <w:spacing w:val="0"/>
      <w:sz w:val="21"/>
      <w:szCs w:val="21"/>
      <w:u w:val="none"/>
    </w:rPr>
  </w:style>
  <w:style w:type="character" w:customStyle="1" w:styleId="Teksttreci100">
    <w:name w:val="Tekst treści (10)"/>
    <w:rsid w:val="00D37582"/>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9115ptKursywa">
    <w:name w:val="Tekst treści (9) + 11;5 pt;Kursywa"/>
    <w:rsid w:val="00D37582"/>
    <w:rPr>
      <w:rFonts w:ascii="Times New Roman" w:eastAsia="Times New Roman" w:hAnsi="Times New Roman" w:cs="Times New Roman"/>
      <w:b/>
      <w:bCs/>
      <w:i/>
      <w:iCs/>
      <w:smallCaps w:val="0"/>
      <w:strike w:val="0"/>
      <w:color w:val="000000"/>
      <w:spacing w:val="0"/>
      <w:w w:val="100"/>
      <w:position w:val="0"/>
      <w:sz w:val="23"/>
      <w:szCs w:val="23"/>
      <w:u w:val="single"/>
      <w:lang w:val="pl-PL" w:eastAsia="pl-PL" w:bidi="pl-PL"/>
    </w:rPr>
  </w:style>
  <w:style w:type="character" w:customStyle="1" w:styleId="PogrubienieTeksttreci1014ptBezkursywy">
    <w:name w:val="Pogrubienie;Tekst treści (10) + 14 pt;Bez kursywy"/>
    <w:rsid w:val="00D37582"/>
    <w:rPr>
      <w:rFonts w:ascii="Times New Roman" w:eastAsia="Times New Roman" w:hAnsi="Times New Roman" w:cs="Times New Roman"/>
      <w:b/>
      <w:bCs/>
      <w:i/>
      <w:iCs/>
      <w:smallCaps w:val="0"/>
      <w:strike w:val="0"/>
      <w:color w:val="000000"/>
      <w:spacing w:val="0"/>
      <w:w w:val="100"/>
      <w:position w:val="0"/>
      <w:sz w:val="28"/>
      <w:szCs w:val="28"/>
      <w:u w:val="none"/>
      <w:lang w:val="pl-PL" w:eastAsia="pl-PL" w:bidi="pl-PL"/>
    </w:rPr>
  </w:style>
  <w:style w:type="character" w:customStyle="1" w:styleId="Teksttreci5Bezkursywy">
    <w:name w:val="Tekst treści (5) + Bez kursywy"/>
    <w:rsid w:val="00D37582"/>
    <w:rPr>
      <w:rFonts w:ascii="Times New Roman" w:eastAsia="Times New Roman" w:hAnsi="Times New Roman" w:cs="Times New Roman"/>
      <w:b w:val="0"/>
      <w:bCs w:val="0"/>
      <w:i/>
      <w:iCs/>
      <w:smallCaps w:val="0"/>
      <w:strike w:val="0"/>
      <w:color w:val="000000"/>
      <w:spacing w:val="0"/>
      <w:w w:val="100"/>
      <w:position w:val="0"/>
      <w:sz w:val="22"/>
      <w:szCs w:val="22"/>
      <w:u w:val="single"/>
      <w:lang w:val="pl-PL" w:eastAsia="pl-PL" w:bidi="pl-PL"/>
    </w:rPr>
  </w:style>
  <w:style w:type="character" w:customStyle="1" w:styleId="Nagwek20">
    <w:name w:val="Nagłówek #2_"/>
    <w:link w:val="Nagwek21"/>
    <w:rsid w:val="00D37582"/>
    <w:rPr>
      <w:b/>
      <w:bCs/>
      <w:shd w:val="clear" w:color="auto" w:fill="FFFFFF"/>
    </w:rPr>
  </w:style>
  <w:style w:type="paragraph" w:customStyle="1" w:styleId="Nagwek21">
    <w:name w:val="Nagłówek #2"/>
    <w:basedOn w:val="Normalny"/>
    <w:link w:val="Nagwek20"/>
    <w:rsid w:val="00D37582"/>
    <w:pPr>
      <w:widowControl w:val="0"/>
      <w:shd w:val="clear" w:color="auto" w:fill="FFFFFF"/>
      <w:spacing w:after="0" w:line="0" w:lineRule="atLeast"/>
      <w:ind w:hanging="780"/>
      <w:outlineLvl w:val="1"/>
    </w:pPr>
    <w:rPr>
      <w:b/>
      <w:bCs/>
    </w:rPr>
  </w:style>
  <w:style w:type="character" w:customStyle="1" w:styleId="Teksttreci13">
    <w:name w:val="Tekst treści (13)_"/>
    <w:rsid w:val="00D37582"/>
    <w:rPr>
      <w:rFonts w:ascii="Times New Roman" w:eastAsia="Times New Roman" w:hAnsi="Times New Roman" w:cs="Times New Roman"/>
      <w:b/>
      <w:bCs/>
      <w:i/>
      <w:iCs/>
      <w:smallCaps w:val="0"/>
      <w:strike w:val="0"/>
      <w:sz w:val="19"/>
      <w:szCs w:val="19"/>
      <w:u w:val="none"/>
    </w:rPr>
  </w:style>
  <w:style w:type="character" w:customStyle="1" w:styleId="Teksttreci130">
    <w:name w:val="Tekst treści (13)"/>
    <w:rsid w:val="00D37582"/>
    <w:rPr>
      <w:rFonts w:ascii="Times New Roman" w:eastAsia="Times New Roman" w:hAnsi="Times New Roman" w:cs="Times New Roman"/>
      <w:b/>
      <w:bCs/>
      <w:i/>
      <w:iCs/>
      <w:smallCaps w:val="0"/>
      <w:strike w:val="0"/>
      <w:color w:val="000000"/>
      <w:spacing w:val="0"/>
      <w:w w:val="100"/>
      <w:position w:val="0"/>
      <w:sz w:val="19"/>
      <w:szCs w:val="19"/>
      <w:u w:val="single"/>
      <w:lang w:val="pl-PL" w:eastAsia="pl-PL" w:bidi="pl-PL"/>
    </w:rPr>
  </w:style>
  <w:style w:type="character" w:customStyle="1" w:styleId="Teksttreci110">
    <w:name w:val="Tekst treści (11)_"/>
    <w:rsid w:val="00D37582"/>
    <w:rPr>
      <w:rFonts w:ascii="Times New Roman" w:eastAsia="Times New Roman" w:hAnsi="Times New Roman" w:cs="Times New Roman"/>
      <w:b/>
      <w:bCs/>
      <w:i w:val="0"/>
      <w:iCs w:val="0"/>
      <w:smallCaps w:val="0"/>
      <w:strike w:val="0"/>
      <w:sz w:val="22"/>
      <w:szCs w:val="22"/>
      <w:u w:val="none"/>
    </w:rPr>
  </w:style>
  <w:style w:type="character" w:customStyle="1" w:styleId="Teksttreci5CambriaOdstpy-1pt">
    <w:name w:val="Tekst treści (5) + Cambria;Odstępy -1 pt"/>
    <w:rsid w:val="00D37582"/>
    <w:rPr>
      <w:rFonts w:ascii="Cambria" w:eastAsia="Cambria" w:hAnsi="Cambria" w:cs="Cambria"/>
      <w:b w:val="0"/>
      <w:bCs w:val="0"/>
      <w:i/>
      <w:iCs/>
      <w:smallCaps w:val="0"/>
      <w:strike w:val="0"/>
      <w:color w:val="000000"/>
      <w:spacing w:val="-30"/>
      <w:w w:val="100"/>
      <w:position w:val="0"/>
      <w:sz w:val="22"/>
      <w:szCs w:val="22"/>
      <w:u w:val="none"/>
      <w:lang w:val="pl-PL" w:eastAsia="pl-PL" w:bidi="pl-PL"/>
    </w:rPr>
  </w:style>
  <w:style w:type="character" w:customStyle="1" w:styleId="Nagwek3Exact">
    <w:name w:val="Nagłówek #3 Exact"/>
    <w:rsid w:val="00D3758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Bezpogrubienia">
    <w:name w:val="Tekst treści (2) + Bez pogrubienia"/>
    <w:rsid w:val="00D3758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275ptBezpogrubienia">
    <w:name w:val="Tekst treści (2) + 7;5 pt;Bez pogrubienia"/>
    <w:rsid w:val="00D37582"/>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pl-PL" w:eastAsia="pl-PL" w:bidi="pl-PL"/>
    </w:rPr>
  </w:style>
  <w:style w:type="character" w:customStyle="1" w:styleId="Teksttreci3BezpogrubieniaKursywa">
    <w:name w:val="Tekst treści (3) + Bez pogrubienia;Kursywa"/>
    <w:rsid w:val="00D37582"/>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pl-PL" w:eastAsia="pl-PL" w:bidi="pl-PL"/>
    </w:rPr>
  </w:style>
  <w:style w:type="character" w:customStyle="1" w:styleId="tabulatory">
    <w:name w:val="tabulatory"/>
    <w:rsid w:val="00D37582"/>
  </w:style>
  <w:style w:type="character" w:customStyle="1" w:styleId="Podpisobrazu6Exact">
    <w:name w:val="Podpis obrazu (6) Exact"/>
    <w:link w:val="Podpisobrazu6"/>
    <w:rsid w:val="00D37582"/>
    <w:rPr>
      <w:rFonts w:ascii="Tahoma" w:eastAsia="Tahoma" w:hAnsi="Tahoma" w:cs="Tahoma"/>
      <w:sz w:val="10"/>
      <w:szCs w:val="10"/>
      <w:shd w:val="clear" w:color="auto" w:fill="FFFFFF"/>
    </w:rPr>
  </w:style>
  <w:style w:type="paragraph" w:customStyle="1" w:styleId="Podpisobrazu6">
    <w:name w:val="Podpis obrazu (6)"/>
    <w:basedOn w:val="Normalny"/>
    <w:link w:val="Podpisobrazu6Exact"/>
    <w:rsid w:val="00D37582"/>
    <w:pPr>
      <w:widowControl w:val="0"/>
      <w:shd w:val="clear" w:color="auto" w:fill="FFFFFF"/>
      <w:spacing w:after="0" w:line="0" w:lineRule="atLeast"/>
    </w:pPr>
    <w:rPr>
      <w:rFonts w:ascii="Tahoma" w:eastAsia="Tahoma" w:hAnsi="Tahoma" w:cs="Tahoma"/>
      <w:sz w:val="10"/>
      <w:szCs w:val="10"/>
    </w:rPr>
  </w:style>
  <w:style w:type="character" w:customStyle="1" w:styleId="Teksttreci15">
    <w:name w:val="Tekst treści (15)_"/>
    <w:link w:val="Teksttreci150"/>
    <w:rsid w:val="00D37582"/>
    <w:rPr>
      <w:rFonts w:ascii="Arial" w:eastAsia="Arial" w:hAnsi="Arial" w:cs="Arial"/>
      <w:sz w:val="23"/>
      <w:szCs w:val="23"/>
      <w:shd w:val="clear" w:color="auto" w:fill="FFFFFF"/>
    </w:rPr>
  </w:style>
  <w:style w:type="paragraph" w:customStyle="1" w:styleId="Teksttreci150">
    <w:name w:val="Tekst treści (15)"/>
    <w:basedOn w:val="Normalny"/>
    <w:link w:val="Teksttreci15"/>
    <w:rsid w:val="00D37582"/>
    <w:pPr>
      <w:shd w:val="clear" w:color="auto" w:fill="FFFFFF"/>
      <w:spacing w:after="0" w:line="413" w:lineRule="exact"/>
      <w:ind w:hanging="340"/>
      <w:jc w:val="both"/>
    </w:pPr>
    <w:rPr>
      <w:rFonts w:ascii="Arial" w:eastAsia="Arial" w:hAnsi="Arial" w:cs="Arial"/>
      <w:sz w:val="23"/>
      <w:szCs w:val="23"/>
    </w:rPr>
  </w:style>
  <w:style w:type="character" w:customStyle="1" w:styleId="Teksttreci13Pogrubienie">
    <w:name w:val="Tekst treści (13) + Pogrubienie"/>
    <w:rsid w:val="00D37582"/>
    <w:rPr>
      <w:rFonts w:ascii="Verdana" w:eastAsia="Verdana" w:hAnsi="Verdana" w:cs="Verdana"/>
      <w:b/>
      <w:bCs/>
      <w:i/>
      <w:iCs/>
      <w:smallCaps w:val="0"/>
      <w:strike w:val="0"/>
      <w:color w:val="000000"/>
      <w:spacing w:val="0"/>
      <w:w w:val="100"/>
      <w:position w:val="0"/>
      <w:sz w:val="19"/>
      <w:szCs w:val="19"/>
      <w:u w:val="none"/>
      <w:shd w:val="clear" w:color="auto" w:fill="FFFFFF"/>
      <w:lang w:val="pl-PL" w:eastAsia="pl-PL" w:bidi="pl-PL"/>
    </w:rPr>
  </w:style>
  <w:style w:type="character" w:customStyle="1" w:styleId="Teksttreci13Bezkursywy">
    <w:name w:val="Tekst treści (13) + Bez kursywy"/>
    <w:rsid w:val="00D37582"/>
    <w:rPr>
      <w:rFonts w:ascii="Verdana" w:eastAsia="Verdana" w:hAnsi="Verdana" w:cs="Verdana"/>
      <w:b/>
      <w:bCs/>
      <w:i/>
      <w:iCs/>
      <w:smallCaps w:val="0"/>
      <w:strike w:val="0"/>
      <w:color w:val="000000"/>
      <w:spacing w:val="0"/>
      <w:w w:val="100"/>
      <w:position w:val="0"/>
      <w:sz w:val="19"/>
      <w:szCs w:val="19"/>
      <w:u w:val="none"/>
      <w:shd w:val="clear" w:color="auto" w:fill="FFFFFF"/>
      <w:lang w:val="pl-PL" w:eastAsia="pl-PL" w:bidi="pl-PL"/>
    </w:rPr>
  </w:style>
  <w:style w:type="character" w:customStyle="1" w:styleId="Teksttreci4Exact">
    <w:name w:val="Tekst treści (4) Exact"/>
    <w:rsid w:val="00D37582"/>
    <w:rPr>
      <w:rFonts w:ascii="Tahoma" w:eastAsia="Tahoma" w:hAnsi="Tahoma" w:cs="Tahoma"/>
      <w:b w:val="0"/>
      <w:bCs w:val="0"/>
      <w:i w:val="0"/>
      <w:iCs w:val="0"/>
      <w:smallCaps w:val="0"/>
      <w:strike w:val="0"/>
      <w:sz w:val="19"/>
      <w:szCs w:val="19"/>
      <w:u w:val="none"/>
    </w:rPr>
  </w:style>
  <w:style w:type="character" w:customStyle="1" w:styleId="Teksttreci16ArialUnicodeMS105ptExact">
    <w:name w:val="Tekst treści (16) + Arial Unicode MS;10;5 pt Exact"/>
    <w:rsid w:val="00D37582"/>
    <w:rPr>
      <w:rFonts w:ascii="Arial Unicode MS" w:eastAsia="Arial Unicode MS" w:hAnsi="Arial Unicode MS" w:cs="Arial Unicode MS"/>
      <w:b w:val="0"/>
      <w:bCs w:val="0"/>
      <w:i/>
      <w:iCs/>
      <w:smallCaps w:val="0"/>
      <w:strike w:val="0"/>
      <w:color w:val="000000"/>
      <w:spacing w:val="0"/>
      <w:w w:val="100"/>
      <w:position w:val="0"/>
      <w:sz w:val="21"/>
      <w:szCs w:val="21"/>
      <w:u w:val="none"/>
      <w:shd w:val="clear" w:color="auto" w:fill="FFFFFF"/>
      <w:lang w:val="pl-PL" w:eastAsia="pl-PL" w:bidi="pl-PL"/>
    </w:rPr>
  </w:style>
  <w:style w:type="character" w:customStyle="1" w:styleId="Teksttreci9Exact">
    <w:name w:val="Tekst treści (9) Exact"/>
    <w:uiPriority w:val="99"/>
    <w:rsid w:val="00D37582"/>
    <w:rPr>
      <w:rFonts w:ascii="Arial" w:eastAsia="Arial" w:hAnsi="Arial" w:cs="Arial"/>
      <w:b w:val="0"/>
      <w:bCs w:val="0"/>
      <w:i w:val="0"/>
      <w:iCs w:val="0"/>
      <w:smallCaps w:val="0"/>
      <w:strike w:val="0"/>
      <w:sz w:val="10"/>
      <w:szCs w:val="10"/>
      <w:u w:val="none"/>
    </w:rPr>
  </w:style>
  <w:style w:type="character" w:customStyle="1" w:styleId="Teksttreci2KursywaExact">
    <w:name w:val="Tekst treści (2) + Kursywa Exact"/>
    <w:rsid w:val="00D37582"/>
    <w:rPr>
      <w:rFonts w:ascii="Arial" w:eastAsia="Arial" w:hAnsi="Arial" w:cs="Arial"/>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AkapitzlistZnak">
    <w:name w:val="Akapit z listą Znak"/>
    <w:aliases w:val="Nagłówek_ds_3 Znak,Oświetlenie Znak,Wypunktowanie Znak,Obiekt Znak,List Paragraph1 Znak,normalny tekst Znak,Kolorowa lista — akcent 11 Znak,BulletC Znak,Numerowanie Znak,Akapit z listą11 Znak,Akapit z listą31 Znak,Bullets Znak"/>
    <w:link w:val="Akapitzlist"/>
    <w:uiPriority w:val="34"/>
    <w:qFormat/>
    <w:rsid w:val="00D37582"/>
    <w:rPr>
      <w:rFonts w:ascii="Times New Roman" w:eastAsia="Times New Roman" w:hAnsi="Times New Roman" w:cs="Times New Roman"/>
      <w:sz w:val="24"/>
      <w:szCs w:val="24"/>
      <w:lang w:eastAsia="pl-PL"/>
    </w:rPr>
  </w:style>
  <w:style w:type="numbering" w:customStyle="1" w:styleId="Zaimportowanystyl3">
    <w:name w:val="Zaimportowany styl 3"/>
    <w:rsid w:val="00D37582"/>
    <w:pPr>
      <w:numPr>
        <w:numId w:val="4"/>
      </w:numPr>
    </w:pPr>
  </w:style>
  <w:style w:type="character" w:customStyle="1" w:styleId="Teksttreci211pt">
    <w:name w:val="Tekst treści (2) + 11 pt"/>
    <w:rsid w:val="00D3758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Bodytext2">
    <w:name w:val="Body text (2)_"/>
    <w:link w:val="Bodytext20"/>
    <w:locked/>
    <w:rsid w:val="00D37582"/>
    <w:rPr>
      <w:shd w:val="clear" w:color="auto" w:fill="FFFFFF"/>
    </w:rPr>
  </w:style>
  <w:style w:type="paragraph" w:customStyle="1" w:styleId="Bodytext20">
    <w:name w:val="Body text (2)"/>
    <w:basedOn w:val="Normalny"/>
    <w:link w:val="Bodytext2"/>
    <w:rsid w:val="00D37582"/>
    <w:pPr>
      <w:widowControl w:val="0"/>
      <w:shd w:val="clear" w:color="auto" w:fill="FFFFFF"/>
      <w:spacing w:after="0" w:line="0" w:lineRule="atLeast"/>
    </w:pPr>
  </w:style>
  <w:style w:type="character" w:styleId="Uwydatnienie">
    <w:name w:val="Emphasis"/>
    <w:uiPriority w:val="20"/>
    <w:qFormat/>
    <w:rsid w:val="00D37582"/>
    <w:rPr>
      <w:i/>
      <w:iCs/>
    </w:rPr>
  </w:style>
  <w:style w:type="paragraph" w:styleId="NormalnyWeb">
    <w:name w:val="Normal (Web)"/>
    <w:basedOn w:val="Normalny"/>
    <w:uiPriority w:val="99"/>
    <w:unhideWhenUsed/>
    <w:rsid w:val="00D3758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treci295ptKursywa">
    <w:name w:val="Tekst treści (2) + 9;5 pt;Kursywa"/>
    <w:rsid w:val="00D37582"/>
    <w:rPr>
      <w:rFonts w:ascii="Arial" w:eastAsia="Arial" w:hAnsi="Arial" w:cs="Arial"/>
      <w:b w:val="0"/>
      <w:bCs w:val="0"/>
      <w:i/>
      <w:iCs/>
      <w:smallCaps w:val="0"/>
      <w:strike w:val="0"/>
      <w:color w:val="000000"/>
      <w:spacing w:val="0"/>
      <w:w w:val="100"/>
      <w:position w:val="0"/>
      <w:sz w:val="19"/>
      <w:szCs w:val="19"/>
      <w:u w:val="none"/>
      <w:lang w:val="pl-PL" w:eastAsia="pl-PL" w:bidi="pl-PL"/>
    </w:rPr>
  </w:style>
  <w:style w:type="character" w:customStyle="1" w:styleId="citation-line">
    <w:name w:val="citation-line"/>
    <w:rsid w:val="00D37582"/>
  </w:style>
  <w:style w:type="character" w:customStyle="1" w:styleId="Teksttreci9Bezpogrubienia">
    <w:name w:val="Tekst treści (9) + Bez pogrubienia"/>
    <w:rsid w:val="00D37582"/>
    <w:rPr>
      <w:rFonts w:ascii="Microsoft Sans Serif" w:eastAsia="Microsoft Sans Serif" w:hAnsi="Microsoft Sans Serif" w:cs="Microsoft Sans Serif"/>
      <w:b/>
      <w:bCs/>
      <w:color w:val="000000"/>
      <w:spacing w:val="-10"/>
      <w:w w:val="100"/>
      <w:position w:val="0"/>
      <w:sz w:val="24"/>
      <w:szCs w:val="24"/>
      <w:shd w:val="clear" w:color="auto" w:fill="FFFFFF"/>
      <w:lang w:val="pl-PL" w:eastAsia="pl-PL" w:bidi="pl-PL"/>
    </w:rPr>
  </w:style>
  <w:style w:type="character" w:customStyle="1" w:styleId="Teksttreci2ArialNarrow13ptKursywa">
    <w:name w:val="Tekst treści (2) + Arial Narrow;13 pt;Kursywa"/>
    <w:rsid w:val="00D37582"/>
    <w:rPr>
      <w:rFonts w:ascii="Arial Narrow" w:eastAsia="Arial Narrow" w:hAnsi="Arial Narrow" w:cs="Arial Narrow"/>
      <w:b w:val="0"/>
      <w:bCs w:val="0"/>
      <w:i/>
      <w:iCs/>
      <w:smallCaps w:val="0"/>
      <w:strike w:val="0"/>
      <w:color w:val="000000"/>
      <w:spacing w:val="-10"/>
      <w:w w:val="100"/>
      <w:position w:val="0"/>
      <w:sz w:val="26"/>
      <w:szCs w:val="26"/>
      <w:u w:val="none"/>
      <w:lang w:val="pl-PL" w:eastAsia="pl-PL" w:bidi="pl-PL"/>
    </w:rPr>
  </w:style>
  <w:style w:type="character" w:customStyle="1" w:styleId="txt-new">
    <w:name w:val="txt-new"/>
    <w:rsid w:val="00D37582"/>
  </w:style>
  <w:style w:type="character" w:customStyle="1" w:styleId="footnote">
    <w:name w:val="footnote"/>
    <w:rsid w:val="00D37582"/>
  </w:style>
  <w:style w:type="character" w:customStyle="1" w:styleId="Teksttreci26ptKursywa">
    <w:name w:val="Tekst treści (2) + 6 pt;Kursywa"/>
    <w:rsid w:val="00D37582"/>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grubienieTeksttreci211pt">
    <w:name w:val="Pogrubienie;Tekst treści (2) + 11 pt"/>
    <w:rsid w:val="00D3758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4Corbel9ptOdstpy0pt">
    <w:name w:val="Tekst treści (4) + Corbel;9 pt;Odstępy 0 pt"/>
    <w:rsid w:val="00D37582"/>
    <w:rPr>
      <w:rFonts w:ascii="Corbel" w:eastAsia="Corbel" w:hAnsi="Corbel" w:cs="Corbel"/>
      <w:b/>
      <w:bCs/>
      <w:i w:val="0"/>
      <w:iCs w:val="0"/>
      <w:smallCaps w:val="0"/>
      <w:strike w:val="0"/>
      <w:color w:val="000000"/>
      <w:spacing w:val="0"/>
      <w:w w:val="100"/>
      <w:position w:val="0"/>
      <w:sz w:val="18"/>
      <w:szCs w:val="18"/>
      <w:u w:val="none"/>
      <w:lang w:val="pl-PL" w:eastAsia="pl-PL" w:bidi="pl-PL"/>
    </w:rPr>
  </w:style>
  <w:style w:type="character" w:customStyle="1" w:styleId="PodpistabeliExact">
    <w:name w:val="Podpis tabeli Exact"/>
    <w:link w:val="Podpistabeli"/>
    <w:rsid w:val="00D37582"/>
    <w:rPr>
      <w:shd w:val="clear" w:color="auto" w:fill="FFFFFF"/>
    </w:rPr>
  </w:style>
  <w:style w:type="paragraph" w:customStyle="1" w:styleId="Podpistabeli">
    <w:name w:val="Podpis tabeli"/>
    <w:basedOn w:val="Normalny"/>
    <w:link w:val="PodpistabeliExact"/>
    <w:rsid w:val="00D37582"/>
    <w:pPr>
      <w:widowControl w:val="0"/>
      <w:shd w:val="clear" w:color="auto" w:fill="FFFFFF"/>
      <w:spacing w:after="0" w:line="274" w:lineRule="exact"/>
      <w:ind w:hanging="320"/>
    </w:pPr>
  </w:style>
  <w:style w:type="character" w:customStyle="1" w:styleId="warheader1">
    <w:name w:val="war_header1"/>
    <w:rsid w:val="00D37582"/>
    <w:rPr>
      <w:b/>
      <w:bCs/>
    </w:rPr>
  </w:style>
  <w:style w:type="character" w:customStyle="1" w:styleId="Teksttreci15Exact">
    <w:name w:val="Tekst treści (15) Exact"/>
    <w:rsid w:val="00D37582"/>
    <w:rPr>
      <w:rFonts w:ascii="Trebuchet MS" w:eastAsia="Trebuchet MS" w:hAnsi="Trebuchet MS" w:cs="Trebuchet MS"/>
      <w:i/>
      <w:iCs/>
      <w:shd w:val="clear" w:color="auto" w:fill="FFFFFF"/>
    </w:rPr>
  </w:style>
  <w:style w:type="paragraph" w:customStyle="1" w:styleId="mainpub">
    <w:name w:val="mainpub"/>
    <w:basedOn w:val="Normalny"/>
    <w:rsid w:val="00D3758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rticletitle">
    <w:name w:val="articletitle"/>
    <w:rsid w:val="00D37582"/>
  </w:style>
  <w:style w:type="character" w:customStyle="1" w:styleId="Teksttreci12ptOdstpy0pt">
    <w:name w:val="Tekst treści + 12 pt;Odstępy 0 pt"/>
    <w:rsid w:val="00D3758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style>
  <w:style w:type="numbering" w:customStyle="1" w:styleId="Zaimportowanystyl31">
    <w:name w:val="Zaimportowany styl 31"/>
    <w:rsid w:val="00D37582"/>
    <w:pPr>
      <w:numPr>
        <w:numId w:val="5"/>
      </w:numPr>
    </w:pPr>
  </w:style>
  <w:style w:type="numbering" w:customStyle="1" w:styleId="Zaimportowanystyl32">
    <w:name w:val="Zaimportowany styl 32"/>
    <w:rsid w:val="00D37582"/>
    <w:pPr>
      <w:numPr>
        <w:numId w:val="3"/>
      </w:numPr>
    </w:pPr>
  </w:style>
  <w:style w:type="numbering" w:customStyle="1" w:styleId="Zaimportowanystyl311">
    <w:name w:val="Zaimportowany styl 311"/>
    <w:rsid w:val="00D37582"/>
    <w:pPr>
      <w:numPr>
        <w:numId w:val="7"/>
      </w:numPr>
    </w:pPr>
  </w:style>
  <w:style w:type="paragraph" w:customStyle="1" w:styleId="Teksttreci1">
    <w:name w:val="Tekst treści1"/>
    <w:basedOn w:val="Normalny"/>
    <w:uiPriority w:val="99"/>
    <w:rsid w:val="00D37582"/>
    <w:pPr>
      <w:widowControl w:val="0"/>
      <w:shd w:val="clear" w:color="auto" w:fill="FFFFFF"/>
      <w:spacing w:after="0" w:line="312" w:lineRule="exact"/>
    </w:pPr>
    <w:rPr>
      <w:rFonts w:ascii="Times New Roman" w:eastAsia="Times New Roman" w:hAnsi="Times New Roman" w:cs="Times New Roman"/>
      <w:sz w:val="21"/>
      <w:szCs w:val="21"/>
      <w:lang w:eastAsia="pl-PL"/>
    </w:rPr>
  </w:style>
  <w:style w:type="character" w:customStyle="1" w:styleId="Pogrubienie1">
    <w:name w:val="Pogrubienie1"/>
    <w:aliases w:val="Tekst treści + 10 pt,Odstępy 0 pt"/>
    <w:rsid w:val="00D37582"/>
    <w:rPr>
      <w:rFonts w:cs="Times New Roman"/>
      <w:b/>
      <w:bCs/>
      <w:spacing w:val="10"/>
      <w:sz w:val="20"/>
      <w:szCs w:val="20"/>
      <w:u w:val="none"/>
    </w:rPr>
  </w:style>
  <w:style w:type="character" w:customStyle="1" w:styleId="Podpisobrazu2Exact">
    <w:name w:val="Podpis obrazu (2) Exact"/>
    <w:basedOn w:val="Domylnaczcionkaakapitu"/>
    <w:link w:val="Podpisobrazu2"/>
    <w:uiPriority w:val="99"/>
    <w:rsid w:val="00D37582"/>
    <w:rPr>
      <w:sz w:val="10"/>
      <w:szCs w:val="10"/>
      <w:shd w:val="clear" w:color="auto" w:fill="FFFFFF"/>
    </w:rPr>
  </w:style>
  <w:style w:type="paragraph" w:customStyle="1" w:styleId="Podpisobrazu2">
    <w:name w:val="Podpis obrazu (2)"/>
    <w:basedOn w:val="Normalny"/>
    <w:link w:val="Podpisobrazu2Exact"/>
    <w:uiPriority w:val="99"/>
    <w:rsid w:val="00D37582"/>
    <w:pPr>
      <w:widowControl w:val="0"/>
      <w:shd w:val="clear" w:color="auto" w:fill="FFFFFF"/>
      <w:spacing w:after="0" w:line="240" w:lineRule="atLeast"/>
    </w:pPr>
    <w:rPr>
      <w:sz w:val="10"/>
      <w:szCs w:val="10"/>
    </w:rPr>
  </w:style>
  <w:style w:type="character" w:customStyle="1" w:styleId="Teksttreci14">
    <w:name w:val="Tekst treści (14)_"/>
    <w:link w:val="Teksttreci140"/>
    <w:uiPriority w:val="99"/>
    <w:locked/>
    <w:rsid w:val="00B5735D"/>
    <w:rPr>
      <w:b/>
      <w:bCs/>
      <w:sz w:val="18"/>
      <w:szCs w:val="18"/>
      <w:shd w:val="clear" w:color="auto" w:fill="FFFFFF"/>
    </w:rPr>
  </w:style>
  <w:style w:type="paragraph" w:customStyle="1" w:styleId="Teksttreci140">
    <w:name w:val="Tekst treści (14)"/>
    <w:basedOn w:val="Normalny"/>
    <w:link w:val="Teksttreci14"/>
    <w:uiPriority w:val="99"/>
    <w:rsid w:val="00B5735D"/>
    <w:pPr>
      <w:widowControl w:val="0"/>
      <w:shd w:val="clear" w:color="auto" w:fill="FFFFFF"/>
      <w:spacing w:after="0" w:line="240" w:lineRule="atLeast"/>
    </w:pPr>
    <w:rPr>
      <w:b/>
      <w:bCs/>
      <w:sz w:val="18"/>
      <w:szCs w:val="18"/>
    </w:rPr>
  </w:style>
  <w:style w:type="character" w:styleId="Nierozpoznanawzmianka">
    <w:name w:val="Unresolved Mention"/>
    <w:basedOn w:val="Domylnaczcionkaakapitu"/>
    <w:uiPriority w:val="99"/>
    <w:rsid w:val="005B4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63803">
      <w:bodyDiv w:val="1"/>
      <w:marLeft w:val="0"/>
      <w:marRight w:val="0"/>
      <w:marTop w:val="0"/>
      <w:marBottom w:val="0"/>
      <w:divBdr>
        <w:top w:val="none" w:sz="0" w:space="0" w:color="auto"/>
        <w:left w:val="none" w:sz="0" w:space="0" w:color="auto"/>
        <w:bottom w:val="none" w:sz="0" w:space="0" w:color="auto"/>
        <w:right w:val="none" w:sz="0" w:space="0" w:color="auto"/>
      </w:divBdr>
    </w:div>
    <w:div w:id="1623875745">
      <w:bodyDiv w:val="1"/>
      <w:marLeft w:val="0"/>
      <w:marRight w:val="0"/>
      <w:marTop w:val="0"/>
      <w:marBottom w:val="0"/>
      <w:divBdr>
        <w:top w:val="none" w:sz="0" w:space="0" w:color="auto"/>
        <w:left w:val="none" w:sz="0" w:space="0" w:color="auto"/>
        <w:bottom w:val="none" w:sz="0" w:space="0" w:color="auto"/>
        <w:right w:val="none" w:sz="0" w:space="0" w:color="auto"/>
      </w:divBdr>
    </w:div>
    <w:div w:id="2033071280">
      <w:bodyDiv w:val="1"/>
      <w:marLeft w:val="0"/>
      <w:marRight w:val="0"/>
      <w:marTop w:val="0"/>
      <w:marBottom w:val="0"/>
      <w:divBdr>
        <w:top w:val="none" w:sz="0" w:space="0" w:color="auto"/>
        <w:left w:val="none" w:sz="0" w:space="0" w:color="auto"/>
        <w:bottom w:val="none" w:sz="0" w:space="0" w:color="auto"/>
        <w:right w:val="none" w:sz="0" w:space="0" w:color="auto"/>
      </w:divBdr>
    </w:div>
    <w:div w:id="2130970028">
      <w:bodyDiv w:val="1"/>
      <w:marLeft w:val="0"/>
      <w:marRight w:val="0"/>
      <w:marTop w:val="0"/>
      <w:marBottom w:val="0"/>
      <w:divBdr>
        <w:top w:val="none" w:sz="0" w:space="0" w:color="auto"/>
        <w:left w:val="none" w:sz="0" w:space="0" w:color="auto"/>
        <w:bottom w:val="none" w:sz="0" w:space="0" w:color="auto"/>
        <w:right w:val="none" w:sz="0" w:space="0" w:color="auto"/>
      </w:divBdr>
      <w:divsChild>
        <w:div w:id="1293172267">
          <w:marLeft w:val="0"/>
          <w:marRight w:val="0"/>
          <w:marTop w:val="0"/>
          <w:marBottom w:val="0"/>
          <w:divBdr>
            <w:top w:val="none" w:sz="0" w:space="0" w:color="auto"/>
            <w:left w:val="none" w:sz="0" w:space="0" w:color="auto"/>
            <w:bottom w:val="none" w:sz="0" w:space="0" w:color="auto"/>
            <w:right w:val="none" w:sz="0" w:space="0" w:color="auto"/>
          </w:divBdr>
          <w:divsChild>
            <w:div w:id="209396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lex/index.rp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jm.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ip.legalis.pl/document-view.seam?documentId=mfrxilrtg4yteobxge3doltqmfyc4nbvgy2tamzwge"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eobxge3doltqmfyc4nbvgy2tamzwg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3C594-FD83-4656-9EED-6301E582C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7892</Words>
  <Characters>47356</Characters>
  <Application>Microsoft Office Word</Application>
  <DocSecurity>0</DocSecurity>
  <Lines>394</Lines>
  <Paragraphs>110</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55138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Nowakowski Adam</dc:creator>
  <cp:lastModifiedBy>Tchórzewska Kamila</cp:lastModifiedBy>
  <cp:revision>2</cp:revision>
  <cp:lastPrinted>2022-09-08T13:34:00Z</cp:lastPrinted>
  <dcterms:created xsi:type="dcterms:W3CDTF">2022-12-27T11:34:00Z</dcterms:created>
  <dcterms:modified xsi:type="dcterms:W3CDTF">2022-12-27T11:34:00Z</dcterms:modified>
</cp:coreProperties>
</file>