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A44574" w14:paraId="266B85EB" w14:textId="77777777" w:rsidTr="00C83819">
        <w:tc>
          <w:tcPr>
            <w:tcW w:w="14029" w:type="dxa"/>
            <w:tcBorders>
              <w:bottom w:val="single" w:sz="4" w:space="0" w:color="auto"/>
            </w:tcBorders>
          </w:tcPr>
          <w:p w14:paraId="20F43BCE" w14:textId="57125E2D" w:rsidR="00832D7A" w:rsidRPr="00474CF1" w:rsidRDefault="006E245F" w:rsidP="00B6390E">
            <w:pPr>
              <w:suppressLineNumbers/>
              <w:suppressAutoHyphens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1C175F">
              <w:rPr>
                <w:b/>
                <w:sz w:val="24"/>
                <w:szCs w:val="24"/>
              </w:rPr>
              <w:t>1</w:t>
            </w:r>
            <w:r w:rsidR="00C36FB7">
              <w:rPr>
                <w:b/>
                <w:sz w:val="24"/>
                <w:szCs w:val="24"/>
              </w:rPr>
              <w:t>.</w:t>
            </w:r>
            <w:r w:rsidR="00C45839">
              <w:rPr>
                <w:b/>
                <w:sz w:val="24"/>
                <w:szCs w:val="24"/>
              </w:rPr>
              <w:t>8</w:t>
            </w:r>
            <w:r w:rsidR="00C45839" w:rsidRPr="00AB573D">
              <w:rPr>
                <w:b/>
                <w:sz w:val="24"/>
                <w:szCs w:val="24"/>
              </w:rPr>
              <w:t xml:space="preserve"> </w:t>
            </w:r>
            <w:r w:rsidR="001C175F">
              <w:rPr>
                <w:b/>
                <w:sz w:val="24"/>
                <w:szCs w:val="24"/>
              </w:rPr>
              <w:t>do formularza oceny odpowiedniości indywidualnej pierwotnej</w:t>
            </w:r>
            <w:r w:rsidR="00D6749F">
              <w:rPr>
                <w:b/>
                <w:sz w:val="24"/>
                <w:szCs w:val="24"/>
              </w:rPr>
              <w:t xml:space="preserve"> – </w:t>
            </w:r>
            <w:r w:rsidR="00790AB6">
              <w:rPr>
                <w:b/>
                <w:sz w:val="24"/>
                <w:szCs w:val="24"/>
              </w:rPr>
              <w:t>Zarząd</w:t>
            </w:r>
            <w:r w:rsidR="00D6749F" w:rsidRPr="00AB573D" w:rsidDel="001C175F">
              <w:rPr>
                <w:sz w:val="24"/>
                <w:szCs w:val="24"/>
              </w:rPr>
              <w:t xml:space="preserve"> </w:t>
            </w:r>
          </w:p>
          <w:p w14:paraId="54A704AF" w14:textId="2821C74C" w:rsidR="00832D7A" w:rsidRPr="00A44574" w:rsidRDefault="005C0B79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ŁĄCZENIE FUNKCJI</w:t>
            </w:r>
            <w:r w:rsidR="00474CF1">
              <w:rPr>
                <w:b/>
                <w:sz w:val="28"/>
                <w:szCs w:val="24"/>
              </w:rPr>
              <w:t xml:space="preserve"> </w:t>
            </w:r>
            <w:r w:rsidR="000D32C8">
              <w:rPr>
                <w:b/>
                <w:sz w:val="28"/>
                <w:szCs w:val="24"/>
              </w:rPr>
              <w:t>(OCENA PIERWOTNA)</w:t>
            </w:r>
          </w:p>
        </w:tc>
      </w:tr>
    </w:tbl>
    <w:p w14:paraId="43400D6C" w14:textId="6AABEA4F" w:rsidR="006E245F" w:rsidRDefault="006E245F" w:rsidP="002433E8">
      <w:pPr>
        <w:suppressLineNumbers/>
        <w:suppressAutoHyphens/>
        <w:spacing w:before="0" w:after="0"/>
        <w:rPr>
          <w:sz w:val="24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0D0D26F7" w:rsidR="00C83819" w:rsidRPr="005A611F" w:rsidRDefault="00C83819" w:rsidP="00CA4D10">
            <w:pPr>
              <w:keepNext/>
              <w:keepLines/>
              <w:suppressLineNumbers/>
              <w:suppressAutoHyphens/>
              <w:spacing w:before="0"/>
              <w:rPr>
                <w:b/>
                <w:sz w:val="24"/>
                <w:szCs w:val="16"/>
              </w:rPr>
            </w:pPr>
            <w:r w:rsidRPr="005A611F">
              <w:rPr>
                <w:b/>
                <w:sz w:val="24"/>
                <w:szCs w:val="16"/>
              </w:rPr>
              <w:t>SEKCJA 1 – wypełnia kandydat</w:t>
            </w:r>
          </w:p>
        </w:tc>
      </w:tr>
      <w:tr w:rsidR="00C83819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983"/>
              <w:gridCol w:w="1989"/>
              <w:gridCol w:w="1989"/>
              <w:gridCol w:w="1417"/>
              <w:gridCol w:w="1422"/>
              <w:gridCol w:w="1276"/>
              <w:gridCol w:w="1417"/>
              <w:gridCol w:w="1837"/>
            </w:tblGrid>
            <w:tr w:rsidR="00A85A3B" w:rsidRPr="00D2432D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5A611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Informacja na temat pełnionych funkcji w radach nadzorczych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 xml:space="preserve">/dyrektorów </w:t>
                  </w:r>
                  <w:r w:rsidR="00F223B2">
                    <w:rPr>
                      <w:b/>
                      <w:bCs/>
                      <w:sz w:val="24"/>
                      <w:szCs w:val="24"/>
                    </w:rPr>
                    <w:t>niewykonawczych</w:t>
                  </w:r>
                </w:p>
              </w:tc>
            </w:tr>
            <w:tr w:rsidR="000D278F" w:rsidRPr="005A611F" w14:paraId="44453925" w14:textId="77777777" w:rsidTr="005A611F">
              <w:trPr>
                <w:trHeight w:val="945"/>
              </w:trPr>
              <w:tc>
                <w:tcPr>
                  <w:tcW w:w="442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5A611F" w:rsidRDefault="005A611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9F5CA5">
                    <w:rPr>
                      <w:rStyle w:val="Odwoanieprzypisudolnego"/>
                    </w:rPr>
                    <w:footnoteReference w:id="2"/>
                  </w:r>
                  <w:r w:rsidRPr="005A611F"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540E0430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183796656"/>
              </w:sdtPr>
              <w:sdtEndPr/>
              <w:sdtContent>
                <w:sdt>
                  <w:sdtPr>
                    <w:id w:val="1431163127"/>
                  </w:sdtPr>
                  <w:sdtEndPr/>
                  <w:sdtContent>
                    <w:tr w:rsidR="000D278F" w:rsidRPr="00D2432D" w14:paraId="2411566E" w14:textId="7CBD80B7" w:rsidTr="005A611F">
                      <w:trPr>
                        <w:trHeight w:val="755"/>
                      </w:trPr>
                      <w:tc>
                        <w:tcPr>
                          <w:tcW w:w="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60B62794" w:rsidR="000D278F" w:rsidRPr="000D278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77B161A" w14:textId="6AF5584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80BDE66" w14:textId="61488D62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7876238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5A4B34D2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65BD1991" w14:textId="088536F2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265C163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7B366FB8" w14:textId="1E2CC915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41996670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D278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pełni</w:t>
                          </w:r>
                        </w:p>
                        <w:p w14:paraId="3EAFBC46" w14:textId="48011BB7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5204E1B2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bankowy</w:t>
                          </w:r>
                        </w:p>
                        <w:p w14:paraId="6073963E" w14:textId="251471D1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emerytalny</w:t>
                          </w:r>
                        </w:p>
                        <w:p w14:paraId="76D6A8A9" w14:textId="044227FD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ubezpieczeniowy</w:t>
                          </w:r>
                        </w:p>
                        <w:p w14:paraId="0562FD24" w14:textId="5D3DC844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inny finansowy</w:t>
                          </w:r>
                        </w:p>
                        <w:p w14:paraId="0CFFF0A8" w14:textId="4B57DAF2" w:rsidR="000D278F" w:rsidRPr="000D278F" w:rsidRDefault="00CF4696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D2432D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318892" w14:textId="76FDAD30" w:rsidR="00986ED7" w:rsidRPr="000D278F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00B39" w14:textId="11F6389F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06F0B7" w14:textId="59E01C22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 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3"/>
                  </w:r>
                  <w:r w:rsidRPr="00986ED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69B032E2" w14:textId="3FE938BD" w:rsidR="00C83819" w:rsidRDefault="00C83819" w:rsidP="002433E8">
            <w:pPr>
              <w:suppressLineNumbers/>
              <w:suppressAutoHyphens/>
              <w:rPr>
                <w:sz w:val="24"/>
                <w:szCs w:val="16"/>
              </w:rPr>
            </w:pPr>
          </w:p>
        </w:tc>
      </w:tr>
    </w:tbl>
    <w:p w14:paraId="2CEA58A9" w14:textId="77777777" w:rsidR="00282F75" w:rsidRDefault="00282F75"/>
    <w:p w14:paraId="4C39273F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14:paraId="001C48F4" w14:textId="77777777" w:rsidTr="00D17AB0">
        <w:trPr>
          <w:trHeight w:val="2936"/>
        </w:trPr>
        <w:tc>
          <w:tcPr>
            <w:tcW w:w="13993" w:type="dxa"/>
            <w:tcBorders>
              <w:bottom w:val="nil"/>
            </w:tcBorders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D2432D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5A611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Informacja na temat pełnionych funkcji w </w:t>
                  </w:r>
                  <w:r w:rsidR="007742D0">
                    <w:rPr>
                      <w:b/>
                      <w:bCs/>
                      <w:sz w:val="24"/>
                      <w:szCs w:val="24"/>
                    </w:rPr>
                    <w:t>Zarządach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>/dyrektorów wykonawczych</w:t>
                  </w:r>
                </w:p>
              </w:tc>
            </w:tr>
            <w:tr w:rsidR="00CA4D10" w:rsidRPr="00D2432D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5A611F" w:rsidRDefault="005A611F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F90107">
                    <w:rPr>
                      <w:rStyle w:val="Odwoanieprzypisudolnego"/>
                    </w:rPr>
                    <w:footnoteReference w:id="4"/>
                  </w:r>
                  <w:r w:rsidRPr="005A611F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-1536799883"/>
              </w:sdtPr>
              <w:sdtEndPr/>
              <w:sdtContent>
                <w:sdt>
                  <w:sdtPr>
                    <w:id w:val="632831928"/>
                  </w:sdtPr>
                  <w:sdtEndPr/>
                  <w:sdtContent>
                    <w:tr w:rsidR="00CA4D10" w:rsidRPr="00D2432D" w14:paraId="58B2FE0F" w14:textId="77777777" w:rsidTr="00F223B2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0D278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6C99397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E2FD4CE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472B71F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tak</w:t>
                          </w:r>
                        </w:p>
                        <w:p w14:paraId="6BDFD133" w14:textId="0380686F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pełni</w:t>
                          </w:r>
                        </w:p>
                        <w:p w14:paraId="5DB5AAF6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bankowy</w:t>
                          </w:r>
                        </w:p>
                        <w:p w14:paraId="6541DA1F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emerytalny</w:t>
                          </w:r>
                        </w:p>
                        <w:p w14:paraId="529AAE30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ubezpieczeniowy</w:t>
                          </w:r>
                        </w:p>
                        <w:p w14:paraId="4C06A5A9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inny finansowy</w:t>
                          </w:r>
                        </w:p>
                        <w:p w14:paraId="360E2BCC" w14:textId="77777777" w:rsidR="00CA4D10" w:rsidRPr="000D278F" w:rsidRDefault="00CF4696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D2432D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C97431" w14:textId="77777777" w:rsidR="00CA4D10" w:rsidRPr="000D278F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D6779" w14:textId="77777777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>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26F68" w14:textId="3DA006AD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 xml:space="preserve">zarządach </w:t>
                  </w:r>
                  <w:r w:rsidRPr="00986ED7">
                    <w:rPr>
                      <w:b/>
                    </w:rPr>
                    <w:t>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2B5BE992" w14:textId="77777777" w:rsidR="00CA4D10" w:rsidRP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  <w:tr w:rsidR="00CA4D10" w14:paraId="650B364D" w14:textId="77777777" w:rsidTr="00D17AB0">
        <w:trPr>
          <w:trHeight w:val="26"/>
        </w:trPr>
        <w:tc>
          <w:tcPr>
            <w:tcW w:w="13994" w:type="dxa"/>
            <w:tcBorders>
              <w:top w:val="nil"/>
            </w:tcBorders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4DF25748" w14:textId="37257461" w:rsidR="00CA4D10" w:rsidRDefault="00CA4D10" w:rsidP="00CD21CB">
            <w:pPr>
              <w:suppressLineNumbers/>
              <w:tabs>
                <w:tab w:val="left" w:pos="1260"/>
              </w:tabs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4379F17C" w14:textId="53669903" w:rsidR="00CA4D10" w:rsidRDefault="00CA4D10"/>
    <w:p w14:paraId="1FE93DF4" w14:textId="77777777" w:rsidR="00CC50AE" w:rsidRDefault="00CC50AE"/>
    <w:p w14:paraId="51FA8910" w14:textId="77777777" w:rsidR="00CC50AE" w:rsidRDefault="00CC50AE"/>
    <w:p w14:paraId="13691956" w14:textId="77777777" w:rsidR="00CC50AE" w:rsidRDefault="00CC50AE"/>
    <w:p w14:paraId="41FDA8A5" w14:textId="77777777" w:rsidR="00CC50AE" w:rsidRDefault="00CC50A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282F75" w14:paraId="29970B5A" w14:textId="77777777" w:rsidTr="0041398F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282F75" w:rsidRPr="003F38D0" w14:paraId="4F09BB19" w14:textId="77777777" w:rsidTr="0041398F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6F093380" w14:textId="77777777" w:rsidR="00282F75" w:rsidRPr="005A611F" w:rsidRDefault="00282F75" w:rsidP="0041398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>Oświadczenie w zakresie łączenia funkcji</w:t>
                  </w:r>
                </w:p>
              </w:tc>
            </w:tr>
            <w:tr w:rsidR="00282F75" w:rsidRPr="003F38D0" w14:paraId="2C265BA1" w14:textId="77777777" w:rsidTr="0041398F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435B99C1" w14:textId="2256824D" w:rsidR="00282F75" w:rsidRPr="003F38D0" w:rsidRDefault="00282F75" w:rsidP="0041398F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ZAKŁADU UBEZ</w:t>
                  </w:r>
                  <w:r w:rsidR="00CC50AE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PIECZEŃ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282F75" w:rsidRPr="003F38D0" w14:paraId="2E626179" w14:textId="77777777" w:rsidTr="0041398F">
              <w:trPr>
                <w:cantSplit/>
                <w:trHeight w:val="1941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5695F326" w14:textId="77777777" w:rsidR="00282F75" w:rsidRDefault="00282F75" w:rsidP="0041398F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Jestem członkiem organu zarządzającego:</w:t>
                  </w:r>
                </w:p>
                <w:p w14:paraId="519DD378" w14:textId="77777777" w:rsidR="00282F75" w:rsidRPr="00A82349" w:rsidRDefault="00282F75" w:rsidP="0041398F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1) </w:t>
                  </w: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towarzystwa funduszy inwestycyjnych lub zarządzającego ASI w rozumieniu ustawy o funduszach inwestycyjnych prowadzącego dzia</w:t>
                  </w:r>
                  <w:r w:rsidRPr="00A84FA4">
                    <w:rPr>
                      <w:rFonts w:eastAsia="Times New Roman" w:cstheme="minorHAnsi"/>
                      <w:color w:val="000000"/>
                      <w:lang w:eastAsia="pl-PL"/>
                    </w:rPr>
                    <w:t>łalność na podstawie zezwolenia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2EC67431" w14:textId="1F0B3C12" w:rsidR="00282F75" w:rsidRPr="00A82349" w:rsidRDefault="00282F75" w:rsidP="0041398F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2)   podmiotu prowadzącego działalność maklerską w rozumieniu </w:t>
                  </w:r>
                  <w:r w:rsidR="00E905FB" w:rsidRPr="00A82349">
                    <w:rPr>
                      <w:rFonts w:eastAsia="Times New Roman" w:cstheme="minorHAnsi"/>
                      <w:color w:val="0000CD"/>
                      <w:u w:val="single"/>
                      <w:lang w:eastAsia="pl-PL"/>
                    </w:rPr>
                    <w:t>ustawy</w:t>
                  </w: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 z dnia 29 lipca 2005 r. o obrocie instrumentami finansowymi lub inną działalność w zakresie obrotu instrumentami finansowymi w rozumieniu tej </w:t>
                  </w:r>
                  <w:r w:rsidR="00E905FB" w:rsidRPr="00A82349">
                    <w:rPr>
                      <w:rFonts w:eastAsia="Times New Roman" w:cstheme="minorHAnsi"/>
                      <w:color w:val="0000CD"/>
                      <w:u w:val="single"/>
                      <w:lang w:eastAsia="pl-PL"/>
                    </w:rPr>
                    <w:t>ustawy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0E644E3A" w14:textId="77777777" w:rsidR="00282F75" w:rsidRPr="00A82349" w:rsidRDefault="00282F75" w:rsidP="0041398F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3)   powsze</w:t>
                  </w:r>
                  <w:r w:rsidRPr="00A84FA4">
                    <w:rPr>
                      <w:rFonts w:eastAsia="Times New Roman" w:cstheme="minorHAnsi"/>
                      <w:color w:val="000000"/>
                      <w:lang w:eastAsia="pl-PL"/>
                    </w:rPr>
                    <w:t>chnego towarzystwa emerytalnego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3919B30E" w14:textId="77777777" w:rsidR="00282F75" w:rsidRDefault="00282F75" w:rsidP="0041398F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4)   banku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29F6EB77" w14:textId="77777777" w:rsidR="00282F75" w:rsidRPr="003F38D0" w:rsidRDefault="00282F75" w:rsidP="0041398F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5) zakładu reasekuracji.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B403BC" w14:textId="77777777" w:rsidR="00282F75" w:rsidRPr="000B2963" w:rsidRDefault="00CF4696" w:rsidP="0041398F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495148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2F75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282F75">
                    <w:rPr>
                      <w:sz w:val="22"/>
                      <w:szCs w:val="24"/>
                    </w:rPr>
                    <w:t>TAK</w:t>
                  </w:r>
                </w:p>
                <w:p w14:paraId="14FFEC10" w14:textId="07894241" w:rsidR="00282F75" w:rsidRPr="003F38D0" w:rsidRDefault="00CF4696" w:rsidP="0041398F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46903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03D0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282F75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90FCE19" w14:textId="77777777" w:rsidR="00282F75" w:rsidRPr="003F38D0" w:rsidRDefault="00282F75" w:rsidP="0041398F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0F422CA9" w14:textId="77777777" w:rsidR="00282F75" w:rsidRDefault="00282F75" w:rsidP="0041398F">
            <w:pPr>
              <w:suppressLineNumbers/>
              <w:suppressAutoHyphens/>
              <w:rPr>
                <w:sz w:val="24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282F75" w:rsidRPr="007F431B" w14:paraId="27F95757" w14:textId="77777777" w:rsidTr="0041398F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78B810BB" w14:textId="77777777" w:rsidR="00282F75" w:rsidRPr="007F431B" w:rsidRDefault="00282F75" w:rsidP="0041398F">
                  <w:pPr>
                    <w:suppressLineNumbers/>
                    <w:suppressAutoHyphens/>
                    <w:spacing w:after="160" w:line="252" w:lineRule="auto"/>
                  </w:pPr>
                  <w:r w:rsidRPr="007F431B">
                    <w:t>Data i podpis kandydata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4866BEC2" w14:textId="77777777" w:rsidR="00282F75" w:rsidRDefault="00282F75" w:rsidP="0041398F">
                  <w:pPr>
                    <w:suppressLineNumbers/>
                    <w:suppressAutoHyphens/>
                    <w:spacing w:after="160" w:line="252" w:lineRule="auto"/>
                  </w:pPr>
                </w:p>
                <w:p w14:paraId="28B0F6D0" w14:textId="77777777" w:rsidR="00282F75" w:rsidRPr="007F431B" w:rsidRDefault="00282F75" w:rsidP="0041398F">
                  <w:pPr>
                    <w:suppressLineNumbers/>
                    <w:suppressAutoHyphens/>
                    <w:spacing w:after="160" w:line="252" w:lineRule="auto"/>
                  </w:pPr>
                </w:p>
              </w:tc>
            </w:tr>
          </w:tbl>
          <w:p w14:paraId="23986CEA" w14:textId="77777777" w:rsidR="00282F75" w:rsidRDefault="00282F75" w:rsidP="0041398F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127ED4A5" w14:textId="77777777" w:rsidR="00282F75" w:rsidRDefault="00282F75"/>
    <w:p w14:paraId="0F2F5687" w14:textId="77777777" w:rsidR="00D6749F" w:rsidRDefault="00D6749F"/>
    <w:p w14:paraId="7BCC4A70" w14:textId="77777777" w:rsidR="00CC50AE" w:rsidRDefault="00CC50AE"/>
    <w:p w14:paraId="67509276" w14:textId="77777777" w:rsidR="00CC50AE" w:rsidRDefault="00CC50AE"/>
    <w:p w14:paraId="190FA8BD" w14:textId="77777777" w:rsidR="00CC50AE" w:rsidRDefault="00CC50AE"/>
    <w:p w14:paraId="08C91568" w14:textId="77777777" w:rsidR="00CC50AE" w:rsidRDefault="00CC50AE"/>
    <w:p w14:paraId="2546F9D8" w14:textId="77777777" w:rsidR="00CC50AE" w:rsidRDefault="00CC50AE"/>
    <w:p w14:paraId="2EEB9CC0" w14:textId="77777777" w:rsidR="00CC50AE" w:rsidRDefault="00CC50AE"/>
    <w:p w14:paraId="261739DC" w14:textId="77777777" w:rsidR="00D6749F" w:rsidRDefault="00D6749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30710" w14:paraId="2D9C290F" w14:textId="77777777" w:rsidTr="005A611F">
        <w:tc>
          <w:tcPr>
            <w:tcW w:w="13994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A48556" w14:textId="34051EC3" w:rsidR="00C30710" w:rsidRPr="005A611F" w:rsidRDefault="00C30710" w:rsidP="002433E8">
            <w:pPr>
              <w:suppressLineNumbers/>
              <w:suppressAutoHyphens/>
              <w:spacing w:before="0"/>
              <w:rPr>
                <w:b/>
                <w:sz w:val="24"/>
                <w:szCs w:val="22"/>
              </w:rPr>
            </w:pPr>
            <w:r w:rsidRPr="005A611F">
              <w:rPr>
                <w:b/>
                <w:sz w:val="24"/>
                <w:szCs w:val="22"/>
              </w:rPr>
              <w:t>SEKCJA 2 – wypełnia podmiot prowadzący ocenę</w:t>
            </w:r>
          </w:p>
        </w:tc>
      </w:tr>
      <w:tr w:rsidR="005548D7" w14:paraId="04340DAE" w14:textId="77777777" w:rsidTr="005548D7">
        <w:tc>
          <w:tcPr>
            <w:tcW w:w="13994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62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6403"/>
            </w:tblGrid>
            <w:tr w:rsidR="005548D7" w:rsidRPr="00A44574" w14:paraId="12E18F01" w14:textId="77777777" w:rsidTr="007A344C">
              <w:trPr>
                <w:trHeight w:val="251"/>
              </w:trPr>
              <w:tc>
                <w:tcPr>
                  <w:tcW w:w="13628" w:type="dxa"/>
                  <w:gridSpan w:val="3"/>
                  <w:shd w:val="clear" w:color="auto" w:fill="E7E6E6" w:themeFill="background2"/>
                </w:tcPr>
                <w:p w14:paraId="27A57E0D" w14:textId="77777777" w:rsidR="005548D7" w:rsidRPr="005A611F" w:rsidRDefault="005548D7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5548D7" w:rsidRPr="00A44574" w14:paraId="2B9E602C" w14:textId="77777777" w:rsidTr="005548D7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7237E620" w14:textId="77777777" w:rsidR="005548D7" w:rsidRPr="00846E45" w:rsidRDefault="005548D7" w:rsidP="002433E8">
                  <w:pPr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6403" w:type="dxa"/>
                  <w:shd w:val="clear" w:color="auto" w:fill="FFFFFF" w:themeFill="background1"/>
                  <w:vAlign w:val="center"/>
                </w:tcPr>
                <w:p w14:paraId="65844A21" w14:textId="45AA67FC" w:rsidR="005548D7" w:rsidRDefault="00CF4696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F1CB6D2" w14:textId="57958E8F" w:rsidR="005548D7" w:rsidRDefault="00CF4696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</w:t>
                  </w:r>
                  <w:r w:rsidR="005548D7" w:rsidRPr="00297132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48D7" w:rsidRPr="00A44574" w14:paraId="73BA547B" w14:textId="77777777" w:rsidTr="005548D7">
              <w:tc>
                <w:tcPr>
                  <w:tcW w:w="3114" w:type="dxa"/>
                  <w:shd w:val="clear" w:color="auto" w:fill="E7E6E6" w:themeFill="background2"/>
                </w:tcPr>
                <w:p w14:paraId="75DC2F34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</w:p>
              </w:tc>
              <w:tc>
                <w:tcPr>
                  <w:tcW w:w="10514" w:type="dxa"/>
                  <w:gridSpan w:val="2"/>
                  <w:shd w:val="clear" w:color="auto" w:fill="FFFFFF" w:themeFill="background1"/>
                </w:tcPr>
                <w:p w14:paraId="1B0BD913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3093790F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497EF0C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EF1CE4" w14:textId="77777777" w:rsidR="005548D7" w:rsidRDefault="005548D7" w:rsidP="002433E8">
            <w:pPr>
              <w:pStyle w:val="Default"/>
              <w:suppressLineNumbers/>
              <w:suppressAutoHyphens/>
              <w:spacing w:after="239"/>
              <w:rPr>
                <w:sz w:val="22"/>
                <w:szCs w:val="22"/>
              </w:rPr>
            </w:pPr>
          </w:p>
        </w:tc>
      </w:tr>
    </w:tbl>
    <w:p w14:paraId="5283457B" w14:textId="1B8C3426" w:rsidR="00395A59" w:rsidRDefault="00395A59" w:rsidP="00776D84">
      <w:pPr>
        <w:suppressLineNumbers/>
        <w:suppressAutoHyphens/>
      </w:pPr>
    </w:p>
    <w:sectPr w:rsidR="00395A59" w:rsidSect="00C83819">
      <w:headerReference w:type="default" r:id="rId12"/>
      <w:footerReference w:type="even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D092E" w14:textId="77777777" w:rsidR="00CF4696" w:rsidRDefault="00CF4696" w:rsidP="00832D7A">
      <w:pPr>
        <w:spacing w:after="0" w:line="240" w:lineRule="auto"/>
      </w:pPr>
      <w:r>
        <w:separator/>
      </w:r>
    </w:p>
  </w:endnote>
  <w:endnote w:type="continuationSeparator" w:id="0">
    <w:p w14:paraId="1F34DC34" w14:textId="77777777" w:rsidR="00CF4696" w:rsidRDefault="00CF4696" w:rsidP="00832D7A">
      <w:pPr>
        <w:spacing w:after="0" w:line="240" w:lineRule="auto"/>
      </w:pPr>
      <w:r>
        <w:continuationSeparator/>
      </w:r>
    </w:p>
  </w:endnote>
  <w:endnote w:type="continuationNotice" w:id="1">
    <w:p w14:paraId="2BA5765A" w14:textId="77777777" w:rsidR="00CF4696" w:rsidRDefault="00CF46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9D0370" w14:textId="1F565AAD" w:rsidR="00E307CD" w:rsidRPr="00302C3D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D42186">
          <w:rPr>
            <w:rStyle w:val="Numerstrony"/>
            <w:rFonts w:cstheme="minorHAnsi"/>
            <w:noProof/>
          </w:rPr>
          <w:t>1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D42186">
          <w:rPr>
            <w:rStyle w:val="Numerstrony"/>
            <w:rFonts w:cstheme="minorHAnsi"/>
            <w:noProof/>
          </w:rPr>
          <w:t>4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9673A" w14:textId="77777777" w:rsidR="00CF4696" w:rsidRDefault="00CF4696" w:rsidP="00832D7A">
      <w:pPr>
        <w:spacing w:after="0" w:line="240" w:lineRule="auto"/>
      </w:pPr>
      <w:r>
        <w:separator/>
      </w:r>
    </w:p>
  </w:footnote>
  <w:footnote w:type="continuationSeparator" w:id="0">
    <w:p w14:paraId="1C164A32" w14:textId="77777777" w:rsidR="00CF4696" w:rsidRDefault="00CF4696" w:rsidP="00832D7A">
      <w:pPr>
        <w:spacing w:after="0" w:line="240" w:lineRule="auto"/>
      </w:pPr>
      <w:r>
        <w:continuationSeparator/>
      </w:r>
    </w:p>
  </w:footnote>
  <w:footnote w:type="continuationNotice" w:id="1">
    <w:p w14:paraId="2A675ACB" w14:textId="77777777" w:rsidR="00CF4696" w:rsidRDefault="00CF4696">
      <w:pPr>
        <w:spacing w:before="0" w:after="0" w:line="240" w:lineRule="auto"/>
      </w:pPr>
    </w:p>
  </w:footnote>
  <w:footnote w:id="2">
    <w:p w14:paraId="25CBD008" w14:textId="6714D06D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4411F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3">
    <w:p w14:paraId="05A43905" w14:textId="50CA1933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radach nadzorczych</w:t>
      </w:r>
      <w:r w:rsidR="00F61746">
        <w:t xml:space="preserve"> pełnione w podmiotach należących do tej samej grupy kapitałowej</w:t>
      </w:r>
      <w:r w:rsidR="00CE43DB">
        <w:t xml:space="preserve"> lub</w:t>
      </w:r>
      <w:r w:rsidR="00F61746">
        <w:t xml:space="preserve"> pełnione w podmiotach objętych tym samym instytucjonalnym systemem ochrony oraz podmiotach, w których bank posiada znaczny pakiet akcji.</w:t>
      </w:r>
    </w:p>
  </w:footnote>
  <w:footnote w:id="4">
    <w:p w14:paraId="3FE9C352" w14:textId="59E5BE3F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61746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5">
    <w:p w14:paraId="3F2CF8F5" w14:textId="655A469C" w:rsidR="00F223B2" w:rsidRPr="00776D84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zarządach</w:t>
      </w:r>
      <w:r w:rsidR="00F61746">
        <w:t xml:space="preserve"> pełnione w podmiotach należących do tej samej grupy kapitałowej</w:t>
      </w:r>
      <w:r w:rsidR="00CE43DB">
        <w:t xml:space="preserve"> lub </w:t>
      </w:r>
      <w:r w:rsidR="00F61746">
        <w:t>pełnione w podmiotach objętych tym samym instytucjonalnym systemem ochrony oraz podmiotach, w których bank posiada znaczny pakiet akcji.</w:t>
      </w:r>
      <w:r w:rsidR="00CE43DB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D2B9" w14:textId="53B9CA56" w:rsidR="00F223B2" w:rsidRDefault="001C175F">
    <w:pPr>
      <w:pStyle w:val="Nagwek"/>
    </w:pPr>
    <w:r w:rsidRPr="00B6390E">
      <w:rPr>
        <w:color w:val="1F3864" w:themeColor="accent5" w:themeShade="80"/>
      </w:rPr>
      <w:t>Załącznik 1.</w:t>
    </w:r>
    <w:r w:rsidR="00C45839">
      <w:rPr>
        <w:color w:val="1F3864" w:themeColor="accent5" w:themeShade="80"/>
      </w:rPr>
      <w:t>8</w:t>
    </w:r>
    <w:r w:rsidR="00C45839" w:rsidRPr="00B6390E">
      <w:rPr>
        <w:color w:val="1F3864" w:themeColor="accent5" w:themeShade="80"/>
      </w:rPr>
      <w:t xml:space="preserve"> </w:t>
    </w:r>
    <w:r w:rsidRPr="00B6390E">
      <w:rPr>
        <w:color w:val="1F3864" w:themeColor="accent5" w:themeShade="80"/>
      </w:rPr>
      <w:t>– Łączenie funkcji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3D"/>
    <w:rsid w:val="0000013C"/>
    <w:rsid w:val="0000464E"/>
    <w:rsid w:val="00010BCC"/>
    <w:rsid w:val="000147AC"/>
    <w:rsid w:val="00033115"/>
    <w:rsid w:val="000709B0"/>
    <w:rsid w:val="00075139"/>
    <w:rsid w:val="00083DF4"/>
    <w:rsid w:val="00091DC5"/>
    <w:rsid w:val="000A35B7"/>
    <w:rsid w:val="000B2963"/>
    <w:rsid w:val="000D278F"/>
    <w:rsid w:val="000D30CC"/>
    <w:rsid w:val="000D32C8"/>
    <w:rsid w:val="000D4BDE"/>
    <w:rsid w:val="000F7239"/>
    <w:rsid w:val="00125B97"/>
    <w:rsid w:val="001406EC"/>
    <w:rsid w:val="0014462B"/>
    <w:rsid w:val="001507C3"/>
    <w:rsid w:val="001527FF"/>
    <w:rsid w:val="001754FC"/>
    <w:rsid w:val="0018377E"/>
    <w:rsid w:val="001963F8"/>
    <w:rsid w:val="001B383A"/>
    <w:rsid w:val="001B65B1"/>
    <w:rsid w:val="001C175F"/>
    <w:rsid w:val="001C1D98"/>
    <w:rsid w:val="001D1BFB"/>
    <w:rsid w:val="001F29A2"/>
    <w:rsid w:val="002058B6"/>
    <w:rsid w:val="002227E8"/>
    <w:rsid w:val="00231474"/>
    <w:rsid w:val="00242472"/>
    <w:rsid w:val="002433E8"/>
    <w:rsid w:val="00245125"/>
    <w:rsid w:val="00265236"/>
    <w:rsid w:val="00265C3A"/>
    <w:rsid w:val="00282F75"/>
    <w:rsid w:val="00294BF0"/>
    <w:rsid w:val="00297132"/>
    <w:rsid w:val="002B06D3"/>
    <w:rsid w:val="002B1670"/>
    <w:rsid w:val="002B78F8"/>
    <w:rsid w:val="002C707A"/>
    <w:rsid w:val="002E2D51"/>
    <w:rsid w:val="002E51F5"/>
    <w:rsid w:val="002E61A3"/>
    <w:rsid w:val="002F778C"/>
    <w:rsid w:val="0030769F"/>
    <w:rsid w:val="003137B9"/>
    <w:rsid w:val="003266BF"/>
    <w:rsid w:val="0033373D"/>
    <w:rsid w:val="00347720"/>
    <w:rsid w:val="003527AA"/>
    <w:rsid w:val="003850FE"/>
    <w:rsid w:val="00395A59"/>
    <w:rsid w:val="003C58CB"/>
    <w:rsid w:val="003E265A"/>
    <w:rsid w:val="003F2EEC"/>
    <w:rsid w:val="003F38D0"/>
    <w:rsid w:val="00403C48"/>
    <w:rsid w:val="00413DCE"/>
    <w:rsid w:val="00437FF1"/>
    <w:rsid w:val="004662FF"/>
    <w:rsid w:val="00474CF1"/>
    <w:rsid w:val="00493D12"/>
    <w:rsid w:val="004A2404"/>
    <w:rsid w:val="004B0153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9168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80A65"/>
    <w:rsid w:val="006B07D0"/>
    <w:rsid w:val="006C6758"/>
    <w:rsid w:val="006D1A18"/>
    <w:rsid w:val="006D5ECE"/>
    <w:rsid w:val="006E245F"/>
    <w:rsid w:val="006F3362"/>
    <w:rsid w:val="0071093E"/>
    <w:rsid w:val="00711879"/>
    <w:rsid w:val="0072252B"/>
    <w:rsid w:val="00724619"/>
    <w:rsid w:val="007566D2"/>
    <w:rsid w:val="007742D0"/>
    <w:rsid w:val="00776D84"/>
    <w:rsid w:val="00785C42"/>
    <w:rsid w:val="00790AB6"/>
    <w:rsid w:val="007913CA"/>
    <w:rsid w:val="007A344C"/>
    <w:rsid w:val="007A4B61"/>
    <w:rsid w:val="007D4020"/>
    <w:rsid w:val="007D452C"/>
    <w:rsid w:val="007D738C"/>
    <w:rsid w:val="007F431B"/>
    <w:rsid w:val="00832D7A"/>
    <w:rsid w:val="0085790A"/>
    <w:rsid w:val="008A0B00"/>
    <w:rsid w:val="008B28A1"/>
    <w:rsid w:val="008C26D9"/>
    <w:rsid w:val="008C334C"/>
    <w:rsid w:val="008D4F57"/>
    <w:rsid w:val="00911D61"/>
    <w:rsid w:val="0098519E"/>
    <w:rsid w:val="0098562D"/>
    <w:rsid w:val="009867E6"/>
    <w:rsid w:val="00986ED7"/>
    <w:rsid w:val="009C03C1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7FC0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6E2"/>
    <w:rsid w:val="00AD5D75"/>
    <w:rsid w:val="00AE79AD"/>
    <w:rsid w:val="00AF456D"/>
    <w:rsid w:val="00B103D0"/>
    <w:rsid w:val="00B15893"/>
    <w:rsid w:val="00B51910"/>
    <w:rsid w:val="00B54AF3"/>
    <w:rsid w:val="00B6390E"/>
    <w:rsid w:val="00BA22A0"/>
    <w:rsid w:val="00BC4620"/>
    <w:rsid w:val="00BD2DCF"/>
    <w:rsid w:val="00BD4774"/>
    <w:rsid w:val="00BE78D6"/>
    <w:rsid w:val="00BF69F3"/>
    <w:rsid w:val="00C30710"/>
    <w:rsid w:val="00C33C73"/>
    <w:rsid w:val="00C36FB7"/>
    <w:rsid w:val="00C45839"/>
    <w:rsid w:val="00C83819"/>
    <w:rsid w:val="00CA4D10"/>
    <w:rsid w:val="00CC50AE"/>
    <w:rsid w:val="00CD21CB"/>
    <w:rsid w:val="00CE3D55"/>
    <w:rsid w:val="00CE43DB"/>
    <w:rsid w:val="00CE77BB"/>
    <w:rsid w:val="00CF43F7"/>
    <w:rsid w:val="00CF4696"/>
    <w:rsid w:val="00D17AB0"/>
    <w:rsid w:val="00D237F7"/>
    <w:rsid w:val="00D2432D"/>
    <w:rsid w:val="00D42186"/>
    <w:rsid w:val="00D57CEE"/>
    <w:rsid w:val="00D6749F"/>
    <w:rsid w:val="00D93616"/>
    <w:rsid w:val="00D97D61"/>
    <w:rsid w:val="00E0194F"/>
    <w:rsid w:val="00E171F3"/>
    <w:rsid w:val="00E307CD"/>
    <w:rsid w:val="00E51C04"/>
    <w:rsid w:val="00E80C50"/>
    <w:rsid w:val="00E82396"/>
    <w:rsid w:val="00E87E44"/>
    <w:rsid w:val="00E905FB"/>
    <w:rsid w:val="00EA73C6"/>
    <w:rsid w:val="00ED2736"/>
    <w:rsid w:val="00EE5B35"/>
    <w:rsid w:val="00F12C21"/>
    <w:rsid w:val="00F223B2"/>
    <w:rsid w:val="00F32B6A"/>
    <w:rsid w:val="00F47274"/>
    <w:rsid w:val="00F61746"/>
    <w:rsid w:val="00F63244"/>
    <w:rsid w:val="00F679F1"/>
    <w:rsid w:val="00F7224F"/>
    <w:rsid w:val="00F90107"/>
    <w:rsid w:val="00FA3434"/>
    <w:rsid w:val="00FA38E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B6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B6"/>
  </w:style>
  <w:style w:type="character" w:styleId="Odwoanieprzypisukocowego">
    <w:name w:val="endnote reference"/>
    <w:basedOn w:val="Domylnaczcionkaakapitu"/>
    <w:uiPriority w:val="99"/>
    <w:semiHidden/>
    <w:unhideWhenUsed/>
    <w:rsid w:val="00790A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B6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B6"/>
  </w:style>
  <w:style w:type="character" w:styleId="Odwoanieprzypisukocowego">
    <w:name w:val="endnote reference"/>
    <w:basedOn w:val="Domylnaczcionkaakapitu"/>
    <w:uiPriority w:val="99"/>
    <w:semiHidden/>
    <w:unhideWhenUsed/>
    <w:rsid w:val="00790A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DA6F-481A-4979-957B-E88AAE03E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4A59E-4964-4EEE-84D1-922883B9F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54D8E3-ADAA-4A59-ADF9-03216D6E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4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2</cp:revision>
  <cp:lastPrinted>2019-11-27T15:08:00Z</cp:lastPrinted>
  <dcterms:created xsi:type="dcterms:W3CDTF">2022-02-07T14:04:00Z</dcterms:created>
  <dcterms:modified xsi:type="dcterms:W3CDTF">2022-02-07T14:04:00Z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