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572C" w14:textId="0CF94BE8" w:rsidR="00B727B8" w:rsidRPr="00B727B8" w:rsidRDefault="00B727B8" w:rsidP="00B727B8">
      <w:pPr>
        <w:pStyle w:val="Akapitzlist"/>
        <w:jc w:val="center"/>
        <w:rPr>
          <w:rFonts w:cstheme="minorHAnsi"/>
          <w:b/>
          <w:bCs/>
          <w:sz w:val="28"/>
          <w:szCs w:val="28"/>
        </w:rPr>
      </w:pPr>
      <w:r w:rsidRPr="00B727B8">
        <w:rPr>
          <w:rFonts w:cstheme="minorHAnsi"/>
          <w:b/>
          <w:bCs/>
          <w:sz w:val="28"/>
          <w:szCs w:val="28"/>
        </w:rPr>
        <w:t>Zgłoszenie zamiaru przeprowadzania prac związanych z</w:t>
      </w:r>
      <w:r>
        <w:rPr>
          <w:rFonts w:cstheme="minorHAnsi"/>
          <w:b/>
          <w:bCs/>
          <w:sz w:val="28"/>
          <w:szCs w:val="28"/>
        </w:rPr>
        <w:t> </w:t>
      </w:r>
      <w:r w:rsidRPr="00B727B8">
        <w:rPr>
          <w:rFonts w:cstheme="minorHAnsi"/>
          <w:b/>
          <w:bCs/>
          <w:sz w:val="28"/>
          <w:szCs w:val="28"/>
        </w:rPr>
        <w:t>zabezpieczaniem i usuwaniem wyrobów zawierających azbest</w:t>
      </w:r>
    </w:p>
    <w:p w14:paraId="7E53893F" w14:textId="77777777" w:rsidR="00B727B8" w:rsidRDefault="00B727B8" w:rsidP="00DF4B01">
      <w:pPr>
        <w:pStyle w:val="Akapitzlist"/>
        <w:spacing w:line="360" w:lineRule="auto"/>
        <w:jc w:val="both"/>
        <w:rPr>
          <w:rFonts w:cstheme="minorHAnsi"/>
          <w:b/>
          <w:bCs/>
          <w:u w:val="single"/>
        </w:rPr>
      </w:pPr>
    </w:p>
    <w:p w14:paraId="0E14B8BC" w14:textId="705DC360" w:rsidR="00DF4B01" w:rsidRPr="00B727B8" w:rsidRDefault="00DF4B01" w:rsidP="00DF4B01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B727B8">
        <w:rPr>
          <w:rFonts w:cstheme="minorHAnsi"/>
          <w:b/>
          <w:bCs/>
          <w:sz w:val="24"/>
          <w:szCs w:val="24"/>
          <w:u w:val="single"/>
        </w:rPr>
        <w:t xml:space="preserve">§ </w:t>
      </w:r>
      <w:r w:rsidRPr="00B727B8">
        <w:rPr>
          <w:b/>
          <w:bCs/>
          <w:sz w:val="24"/>
          <w:szCs w:val="24"/>
          <w:u w:val="single"/>
        </w:rPr>
        <w:t>6 ust. 2 i 3</w:t>
      </w:r>
      <w:r w:rsidRPr="00B727B8">
        <w:rPr>
          <w:b/>
          <w:bCs/>
          <w:sz w:val="24"/>
          <w:szCs w:val="24"/>
        </w:rPr>
        <w:t xml:space="preserve"> Rozporządzenia Ministra Gospodarki, Pracy i Polityki Społecznej z dnia 2</w:t>
      </w:r>
      <w:r w:rsidR="00B727B8">
        <w:rPr>
          <w:b/>
          <w:bCs/>
          <w:sz w:val="24"/>
          <w:szCs w:val="24"/>
        </w:rPr>
        <w:t> </w:t>
      </w:r>
      <w:r w:rsidRPr="00B727B8">
        <w:rPr>
          <w:b/>
          <w:bCs/>
          <w:sz w:val="24"/>
          <w:szCs w:val="24"/>
        </w:rPr>
        <w:t>kwietnia 2004 r. w sprawie sposobów i warunków bezpiecznego użytkowania i</w:t>
      </w:r>
      <w:r w:rsidR="00B727B8">
        <w:rPr>
          <w:b/>
          <w:bCs/>
          <w:sz w:val="24"/>
          <w:szCs w:val="24"/>
        </w:rPr>
        <w:t> </w:t>
      </w:r>
      <w:r w:rsidRPr="00B727B8">
        <w:rPr>
          <w:b/>
          <w:bCs/>
          <w:sz w:val="24"/>
          <w:szCs w:val="24"/>
        </w:rPr>
        <w:t>usuwania wyrobów zawierających azbest (Dz. U. z 2004 r. nr 71 poz. 679 ze zm.):</w:t>
      </w:r>
    </w:p>
    <w:p w14:paraId="293FF776" w14:textId="77777777" w:rsidR="00B727B8" w:rsidRPr="00B727B8" w:rsidRDefault="00B727B8" w:rsidP="00DF4B01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BFFCB1B" w14:textId="75525B74" w:rsidR="00DF4B01" w:rsidRPr="00B727B8" w:rsidRDefault="00B727B8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 xml:space="preserve">ust. </w:t>
      </w:r>
      <w:r w:rsidR="00DF4B01" w:rsidRPr="00B727B8">
        <w:rPr>
          <w:sz w:val="24"/>
          <w:szCs w:val="24"/>
        </w:rPr>
        <w:t>2. Wykonawca prac polegających na zabezpieczeniu lub usunięciu wyrobów zawierających azbest z miejsca, obiektu, urządzenia budowlanego lub instalacji przemysłowej, a także z terenu prac obowiązany jest do zgłoszenia zamiaru przeprowadzenia tych prac właściwemu organowi nadzoru budowlanego, właściwemu okręgowemu inspektorowi pracy oraz właściwemu państwowemu inspektorowi sanitarnemu, w terminie co najmniej 7 dni przed rozpoczęciem prac.</w:t>
      </w:r>
    </w:p>
    <w:p w14:paraId="738B6820" w14:textId="77777777" w:rsidR="00B727B8" w:rsidRPr="00B727B8" w:rsidRDefault="00B727B8" w:rsidP="00DF4B01">
      <w:pPr>
        <w:pStyle w:val="Akapitzlist"/>
        <w:spacing w:line="360" w:lineRule="auto"/>
        <w:jc w:val="both"/>
        <w:rPr>
          <w:sz w:val="24"/>
          <w:szCs w:val="24"/>
        </w:rPr>
      </w:pPr>
    </w:p>
    <w:p w14:paraId="2F1F973D" w14:textId="1EFD4525" w:rsidR="00DF4B01" w:rsidRPr="00B727B8" w:rsidRDefault="00B727B8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 xml:space="preserve">ust. </w:t>
      </w:r>
      <w:r w:rsidR="00DF4B01" w:rsidRPr="00B727B8">
        <w:rPr>
          <w:sz w:val="24"/>
          <w:szCs w:val="24"/>
        </w:rPr>
        <w:t>3.  Zgłoszenie, o którym mowa w ust. 2, powinno zawierać w szczególności:</w:t>
      </w:r>
    </w:p>
    <w:p w14:paraId="69F9BD20" w14:textId="3B77CA0A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1) rodzaj lub nazwę wyrobów zawierających azbest według grup wyrobów określonych w odrębnych przepisach,</w:t>
      </w:r>
    </w:p>
    <w:p w14:paraId="2CD956C8" w14:textId="77777777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2) termin rozpoczęcia i planowanego zakończenia prac,</w:t>
      </w:r>
    </w:p>
    <w:p w14:paraId="28E30E8D" w14:textId="77777777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3) adres obiektu, urządzenia budowlanego lub instalacji przemysłowej,</w:t>
      </w:r>
    </w:p>
    <w:p w14:paraId="29B1ED2C" w14:textId="77777777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4) kopię aktualnej oceny stanu wyrobów zawierających azbest,</w:t>
      </w:r>
    </w:p>
    <w:p w14:paraId="29E4826F" w14:textId="77777777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5) określenie liczby pracowników, którzy przebywać będą w kontakcie z azbestem,</w:t>
      </w:r>
    </w:p>
    <w:p w14:paraId="3E6CA0CF" w14:textId="77777777" w:rsidR="00DF4B01" w:rsidRPr="00B727B8" w:rsidRDefault="00DF4B01" w:rsidP="00DF4B01">
      <w:pPr>
        <w:pStyle w:val="Akapitzlist"/>
        <w:spacing w:line="360" w:lineRule="auto"/>
        <w:jc w:val="both"/>
        <w:rPr>
          <w:sz w:val="24"/>
          <w:szCs w:val="24"/>
        </w:rPr>
      </w:pPr>
      <w:r w:rsidRPr="00B727B8">
        <w:rPr>
          <w:sz w:val="24"/>
          <w:szCs w:val="24"/>
        </w:rPr>
        <w:t>6) obowiązanie wykonawcy prac do przedłożenia nowego zgłoszenia w przypadku zmiany warunków prowadzenia robót.</w:t>
      </w:r>
    </w:p>
    <w:p w14:paraId="651A2561" w14:textId="77777777" w:rsidR="0054364F" w:rsidRDefault="0054364F"/>
    <w:sectPr w:rsidR="0054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3A2"/>
    <w:multiLevelType w:val="hybridMultilevel"/>
    <w:tmpl w:val="3F72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13"/>
    <w:rsid w:val="00185013"/>
    <w:rsid w:val="0054364F"/>
    <w:rsid w:val="00B727B8"/>
    <w:rsid w:val="00D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C5F0"/>
  <w15:chartTrackingRefBased/>
  <w15:docId w15:val="{0E0E9285-5D35-4892-813C-1FB5EA2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 Nowak</dc:creator>
  <cp:keywords/>
  <dc:description/>
  <cp:lastModifiedBy>Genowefa Nowak</cp:lastModifiedBy>
  <cp:revision>3</cp:revision>
  <dcterms:created xsi:type="dcterms:W3CDTF">2020-11-12T16:27:00Z</dcterms:created>
  <dcterms:modified xsi:type="dcterms:W3CDTF">2020-11-12T16:40:00Z</dcterms:modified>
</cp:coreProperties>
</file>