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74E4E9" w14:textId="59532E5C" w:rsidR="007475AB" w:rsidRDefault="003A0B15" w:rsidP="00D51F1C">
      <w:pPr>
        <w:spacing w:after="0" w:line="240" w:lineRule="exact"/>
        <w:jc w:val="both"/>
        <w:rPr>
          <w:rFonts w:ascii="Lato" w:hAnsi="Lato"/>
          <w:szCs w:val="24"/>
        </w:rPr>
      </w:pPr>
      <w:r>
        <w:rPr>
          <w:rFonts w:ascii="Lato" w:hAnsi="Lato"/>
          <w:szCs w:val="24"/>
        </w:rPr>
        <w:t xml:space="preserve">Znak </w:t>
      </w:r>
      <w:r w:rsidR="00CF522C">
        <w:rPr>
          <w:rFonts w:ascii="Lato" w:hAnsi="Lato"/>
          <w:szCs w:val="24"/>
        </w:rPr>
        <w:t>pisma</w:t>
      </w:r>
      <w:r>
        <w:rPr>
          <w:rFonts w:ascii="Lato" w:hAnsi="Lato"/>
          <w:szCs w:val="24"/>
        </w:rPr>
        <w:t>: DLI-III.7621.55.2021.JG.</w:t>
      </w:r>
      <w:r w:rsidR="009F479D">
        <w:rPr>
          <w:rFonts w:ascii="Lato" w:hAnsi="Lato"/>
          <w:szCs w:val="24"/>
        </w:rPr>
        <w:t>1</w:t>
      </w:r>
      <w:r w:rsidR="003841F4">
        <w:rPr>
          <w:rFonts w:ascii="Lato" w:hAnsi="Lato"/>
          <w:szCs w:val="24"/>
        </w:rPr>
        <w:t>5</w:t>
      </w:r>
      <w:r>
        <w:rPr>
          <w:rFonts w:ascii="Lato" w:hAnsi="Lato"/>
          <w:szCs w:val="24"/>
        </w:rPr>
        <w:t xml:space="preserve"> (WK)</w:t>
      </w:r>
    </w:p>
    <w:p w14:paraId="76371D5D" w14:textId="350F10A1" w:rsidR="003A0B15" w:rsidRPr="00D61726" w:rsidRDefault="003A0B15" w:rsidP="00D51F1C">
      <w:pPr>
        <w:spacing w:after="0" w:line="240" w:lineRule="exact"/>
        <w:jc w:val="both"/>
        <w:rPr>
          <w:rFonts w:ascii="Lato" w:hAnsi="Lato"/>
          <w:szCs w:val="24"/>
        </w:rPr>
      </w:pPr>
      <w:r>
        <w:rPr>
          <w:rFonts w:ascii="Lato" w:hAnsi="Lato"/>
          <w:szCs w:val="24"/>
        </w:rPr>
        <w:t xml:space="preserve">Warszawa, </w:t>
      </w:r>
      <w:r w:rsidR="00CF522C">
        <w:rPr>
          <w:rFonts w:ascii="Lato" w:hAnsi="Lato"/>
          <w:szCs w:val="24"/>
        </w:rPr>
        <w:t xml:space="preserve"> </w:t>
      </w:r>
      <w:r w:rsidR="00CB6CDC">
        <w:rPr>
          <w:rFonts w:ascii="Lato" w:hAnsi="Lato"/>
          <w:szCs w:val="24"/>
        </w:rPr>
        <w:t>1</w:t>
      </w:r>
      <w:r w:rsidR="00CF522C">
        <w:rPr>
          <w:rFonts w:ascii="Lato" w:hAnsi="Lato"/>
          <w:szCs w:val="24"/>
        </w:rPr>
        <w:t xml:space="preserve"> </w:t>
      </w:r>
      <w:r w:rsidR="009F479D">
        <w:rPr>
          <w:rFonts w:ascii="Lato" w:hAnsi="Lato"/>
          <w:szCs w:val="24"/>
        </w:rPr>
        <w:t xml:space="preserve"> </w:t>
      </w:r>
      <w:r w:rsidR="003841F4">
        <w:rPr>
          <w:rFonts w:ascii="Lato" w:hAnsi="Lato"/>
          <w:szCs w:val="24"/>
        </w:rPr>
        <w:t>lutego 2024</w:t>
      </w:r>
      <w:r w:rsidR="00CF522C">
        <w:rPr>
          <w:rFonts w:ascii="Lato" w:hAnsi="Lato"/>
          <w:szCs w:val="24"/>
        </w:rPr>
        <w:t xml:space="preserve"> r.</w:t>
      </w:r>
    </w:p>
    <w:p w14:paraId="3CBC33F9" w14:textId="77777777" w:rsidR="00CB4E4E" w:rsidRDefault="00CB4E4E" w:rsidP="00D51F1C">
      <w:pPr>
        <w:spacing w:before="240" w:after="240" w:line="240" w:lineRule="exact"/>
        <w:rPr>
          <w:rFonts w:ascii="Lato" w:hAnsi="Lato"/>
          <w:b/>
          <w:bCs/>
          <w:szCs w:val="24"/>
        </w:rPr>
      </w:pPr>
    </w:p>
    <w:p w14:paraId="01E01B41" w14:textId="00364330" w:rsidR="003A0B15" w:rsidRPr="003A0B15" w:rsidRDefault="003A0B15" w:rsidP="00D51F1C">
      <w:pPr>
        <w:spacing w:before="240" w:after="240" w:line="240" w:lineRule="exact"/>
        <w:jc w:val="center"/>
        <w:rPr>
          <w:rFonts w:ascii="Lato" w:hAnsi="Lato"/>
          <w:b/>
          <w:bCs/>
          <w:szCs w:val="24"/>
        </w:rPr>
      </w:pPr>
      <w:r w:rsidRPr="003A0B15">
        <w:rPr>
          <w:rFonts w:ascii="Lato" w:hAnsi="Lato"/>
          <w:b/>
          <w:bCs/>
          <w:szCs w:val="24"/>
        </w:rPr>
        <w:t>DECYZJA</w:t>
      </w:r>
    </w:p>
    <w:p w14:paraId="0D824CD5" w14:textId="77777777" w:rsidR="003A0B15" w:rsidRPr="003A0B15" w:rsidRDefault="003A0B15" w:rsidP="00D51F1C">
      <w:pPr>
        <w:spacing w:before="240" w:after="240" w:line="240" w:lineRule="exact"/>
        <w:jc w:val="both"/>
        <w:rPr>
          <w:rFonts w:ascii="Lato" w:hAnsi="Lato"/>
          <w:b/>
          <w:bCs/>
          <w:szCs w:val="24"/>
        </w:rPr>
      </w:pPr>
    </w:p>
    <w:p w14:paraId="7510CAA4" w14:textId="2CB4B371" w:rsidR="003A0B15" w:rsidRPr="00CA627B" w:rsidRDefault="003A0B15" w:rsidP="00D51F1C">
      <w:pPr>
        <w:spacing w:before="240" w:after="240" w:line="240" w:lineRule="exact"/>
        <w:jc w:val="both"/>
        <w:rPr>
          <w:rFonts w:ascii="Lato" w:hAnsi="Lato"/>
          <w:bCs/>
          <w:szCs w:val="24"/>
        </w:rPr>
      </w:pPr>
      <w:r w:rsidRPr="003A0B15">
        <w:rPr>
          <w:rFonts w:ascii="Lato" w:hAnsi="Lato"/>
          <w:szCs w:val="24"/>
        </w:rPr>
        <w:t xml:space="preserve">Na podstawie art. 138 § 1 pkt </w:t>
      </w:r>
      <w:r w:rsidR="009F479D">
        <w:rPr>
          <w:rFonts w:ascii="Lato" w:hAnsi="Lato"/>
          <w:szCs w:val="24"/>
        </w:rPr>
        <w:t>2</w:t>
      </w:r>
      <w:r w:rsidRPr="003A0B15">
        <w:rPr>
          <w:rFonts w:ascii="Lato" w:hAnsi="Lato"/>
          <w:szCs w:val="24"/>
        </w:rPr>
        <w:t xml:space="preserve"> ustawy z dnia 14 czerwca 1960 r. – Kodeks postępowania administracyjnego </w:t>
      </w:r>
      <w:r w:rsidRPr="003A0B15">
        <w:rPr>
          <w:rFonts w:ascii="Lato" w:hAnsi="Lato"/>
          <w:bCs/>
          <w:iCs/>
          <w:szCs w:val="24"/>
        </w:rPr>
        <w:t>(t.j. Dz.U. z 202</w:t>
      </w:r>
      <w:r w:rsidR="009F479D">
        <w:rPr>
          <w:rFonts w:ascii="Lato" w:hAnsi="Lato"/>
          <w:bCs/>
          <w:iCs/>
          <w:szCs w:val="24"/>
        </w:rPr>
        <w:t>3</w:t>
      </w:r>
      <w:r w:rsidRPr="003A0B15">
        <w:rPr>
          <w:rFonts w:ascii="Lato" w:hAnsi="Lato"/>
          <w:bCs/>
          <w:iCs/>
          <w:szCs w:val="24"/>
        </w:rPr>
        <w:t xml:space="preserve"> r. poz. </w:t>
      </w:r>
      <w:r w:rsidR="009F479D">
        <w:rPr>
          <w:rFonts w:ascii="Lato" w:hAnsi="Lato"/>
          <w:bCs/>
          <w:iCs/>
          <w:szCs w:val="24"/>
        </w:rPr>
        <w:t>775</w:t>
      </w:r>
      <w:r w:rsidR="00CF522C">
        <w:rPr>
          <w:rFonts w:ascii="Lato" w:hAnsi="Lato"/>
          <w:bCs/>
          <w:iCs/>
          <w:szCs w:val="24"/>
        </w:rPr>
        <w:t xml:space="preserve"> z późn. zm.</w:t>
      </w:r>
      <w:r w:rsidRPr="003A0B15">
        <w:rPr>
          <w:rFonts w:ascii="Lato" w:hAnsi="Lato"/>
          <w:bCs/>
          <w:iCs/>
          <w:szCs w:val="24"/>
        </w:rPr>
        <w:t>),</w:t>
      </w:r>
      <w:r w:rsidRPr="003A0B15">
        <w:rPr>
          <w:rFonts w:ascii="Lato" w:hAnsi="Lato"/>
          <w:szCs w:val="24"/>
        </w:rPr>
        <w:t xml:space="preserve"> zwanej dalej „</w:t>
      </w:r>
      <w:r w:rsidRPr="003A0B15">
        <w:rPr>
          <w:rFonts w:ascii="Lato" w:hAnsi="Lato"/>
          <w:i/>
          <w:szCs w:val="24"/>
        </w:rPr>
        <w:t>kpa</w:t>
      </w:r>
      <w:r w:rsidRPr="003A0B15">
        <w:rPr>
          <w:rFonts w:ascii="Lato" w:hAnsi="Lato"/>
          <w:szCs w:val="24"/>
        </w:rPr>
        <w:t xml:space="preserve">”, oraz </w:t>
      </w:r>
      <w:r w:rsidR="00CF522C">
        <w:rPr>
          <w:rFonts w:ascii="Lato" w:hAnsi="Lato"/>
          <w:szCs w:val="24"/>
        </w:rPr>
        <w:br/>
      </w:r>
      <w:r w:rsidRPr="003A0B15">
        <w:rPr>
          <w:rFonts w:ascii="Lato" w:hAnsi="Lato"/>
          <w:szCs w:val="24"/>
        </w:rPr>
        <w:t xml:space="preserve">art. 11g ust. 1 pkt 2 ustawy z dnia 10 kwietnia 2003 r. o szczególnych zasadach przygotowania i realizacji inwestycji w zakresie dróg publicznych </w:t>
      </w:r>
      <w:r w:rsidRPr="003A0B15">
        <w:rPr>
          <w:rFonts w:ascii="Lato" w:hAnsi="Lato"/>
          <w:bCs/>
          <w:iCs/>
          <w:szCs w:val="24"/>
        </w:rPr>
        <w:t>(t.j. Dz.U. z 202</w:t>
      </w:r>
      <w:r w:rsidR="00CF522C">
        <w:rPr>
          <w:rFonts w:ascii="Lato" w:hAnsi="Lato"/>
          <w:bCs/>
          <w:iCs/>
          <w:szCs w:val="24"/>
        </w:rPr>
        <w:t>3</w:t>
      </w:r>
      <w:r w:rsidRPr="003A0B15">
        <w:rPr>
          <w:rFonts w:ascii="Lato" w:hAnsi="Lato"/>
          <w:bCs/>
          <w:iCs/>
          <w:szCs w:val="24"/>
        </w:rPr>
        <w:t xml:space="preserve"> r. </w:t>
      </w:r>
      <w:r w:rsidR="00CF522C">
        <w:rPr>
          <w:rFonts w:ascii="Lato" w:hAnsi="Lato"/>
          <w:bCs/>
          <w:iCs/>
          <w:szCs w:val="24"/>
        </w:rPr>
        <w:br/>
      </w:r>
      <w:r w:rsidRPr="003A0B15">
        <w:rPr>
          <w:rFonts w:ascii="Lato" w:hAnsi="Lato"/>
          <w:bCs/>
          <w:iCs/>
          <w:szCs w:val="24"/>
        </w:rPr>
        <w:t>poz. 1</w:t>
      </w:r>
      <w:r w:rsidR="00CF522C">
        <w:rPr>
          <w:rFonts w:ascii="Lato" w:hAnsi="Lato"/>
          <w:bCs/>
          <w:iCs/>
          <w:szCs w:val="24"/>
        </w:rPr>
        <w:t>62</w:t>
      </w:r>
      <w:r w:rsidR="009F479D">
        <w:rPr>
          <w:rFonts w:ascii="Lato" w:hAnsi="Lato"/>
          <w:bCs/>
          <w:iCs/>
          <w:szCs w:val="24"/>
        </w:rPr>
        <w:t xml:space="preserve"> z późn. zm.</w:t>
      </w:r>
      <w:r w:rsidRPr="003A0B15">
        <w:rPr>
          <w:rFonts w:ascii="Lato" w:hAnsi="Lato"/>
          <w:bCs/>
          <w:iCs/>
          <w:szCs w:val="24"/>
        </w:rPr>
        <w:t>)</w:t>
      </w:r>
      <w:r w:rsidRPr="003A0B15">
        <w:rPr>
          <w:rFonts w:ascii="Lato" w:hAnsi="Lato"/>
          <w:szCs w:val="24"/>
        </w:rPr>
        <w:t>, zwanej dalej „</w:t>
      </w:r>
      <w:r w:rsidRPr="003A0B15">
        <w:rPr>
          <w:rFonts w:ascii="Lato" w:hAnsi="Lato"/>
          <w:i/>
          <w:szCs w:val="24"/>
        </w:rPr>
        <w:t>specustawą drogową</w:t>
      </w:r>
      <w:r w:rsidRPr="003A0B15">
        <w:rPr>
          <w:rFonts w:ascii="Lato" w:hAnsi="Lato"/>
          <w:szCs w:val="24"/>
        </w:rPr>
        <w:t xml:space="preserve">”, po rozpatrzeniu </w:t>
      </w:r>
      <w:r w:rsidR="00CF522C">
        <w:rPr>
          <w:rFonts w:ascii="Lato" w:hAnsi="Lato"/>
          <w:szCs w:val="24"/>
        </w:rPr>
        <w:t>odwołania Pani B</w:t>
      </w:r>
      <w:r w:rsidR="00945081">
        <w:rPr>
          <w:rFonts w:ascii="Lato" w:hAnsi="Lato"/>
          <w:szCs w:val="24"/>
        </w:rPr>
        <w:t>.</w:t>
      </w:r>
      <w:r w:rsidR="00CF522C">
        <w:rPr>
          <w:rFonts w:ascii="Lato" w:hAnsi="Lato"/>
          <w:szCs w:val="24"/>
        </w:rPr>
        <w:t xml:space="preserve"> C</w:t>
      </w:r>
      <w:r w:rsidR="00945081">
        <w:rPr>
          <w:rFonts w:ascii="Lato" w:hAnsi="Lato"/>
          <w:szCs w:val="24"/>
        </w:rPr>
        <w:t xml:space="preserve">. </w:t>
      </w:r>
      <w:r w:rsidR="00CF522C">
        <w:rPr>
          <w:rFonts w:ascii="Lato" w:hAnsi="Lato"/>
          <w:szCs w:val="24"/>
        </w:rPr>
        <w:t>i Pana P</w:t>
      </w:r>
      <w:r w:rsidR="00945081">
        <w:rPr>
          <w:rFonts w:ascii="Lato" w:hAnsi="Lato"/>
          <w:szCs w:val="24"/>
        </w:rPr>
        <w:t>.</w:t>
      </w:r>
      <w:r w:rsidR="00CF522C">
        <w:rPr>
          <w:rFonts w:ascii="Lato" w:hAnsi="Lato"/>
          <w:szCs w:val="24"/>
        </w:rPr>
        <w:t xml:space="preserve"> C</w:t>
      </w:r>
      <w:r w:rsidR="00945081">
        <w:rPr>
          <w:rFonts w:ascii="Lato" w:hAnsi="Lato"/>
          <w:szCs w:val="24"/>
        </w:rPr>
        <w:t>.</w:t>
      </w:r>
      <w:r w:rsidR="00CF522C">
        <w:rPr>
          <w:rFonts w:ascii="Lato" w:hAnsi="Lato"/>
          <w:szCs w:val="24"/>
        </w:rPr>
        <w:t xml:space="preserve"> </w:t>
      </w:r>
      <w:r w:rsidRPr="003A0B15">
        <w:rPr>
          <w:rFonts w:ascii="Lato" w:hAnsi="Lato"/>
          <w:szCs w:val="24"/>
        </w:rPr>
        <w:t xml:space="preserve">od decyzji </w:t>
      </w:r>
      <w:r w:rsidR="00CF522C" w:rsidRPr="00CF522C">
        <w:rPr>
          <w:rFonts w:ascii="Lato" w:hAnsi="Lato"/>
          <w:bCs/>
          <w:szCs w:val="24"/>
        </w:rPr>
        <w:t xml:space="preserve">Wojewody Małopolskiego Nr 26/2021 z dnia 26 października </w:t>
      </w:r>
      <w:r w:rsidR="00945081">
        <w:rPr>
          <w:rFonts w:ascii="Lato" w:hAnsi="Lato"/>
          <w:bCs/>
          <w:szCs w:val="24"/>
        </w:rPr>
        <w:br/>
      </w:r>
      <w:r w:rsidR="00CF522C" w:rsidRPr="00CF522C">
        <w:rPr>
          <w:rFonts w:ascii="Lato" w:hAnsi="Lato"/>
          <w:bCs/>
          <w:szCs w:val="24"/>
        </w:rPr>
        <w:t xml:space="preserve">2021 r., znak: WI-X.7820.1.27.2019.MMa, o zezwoleniu na realizację inwestycji drogowej pn.: „Rozbudowa </w:t>
      </w:r>
      <w:r w:rsidR="00CF522C">
        <w:rPr>
          <w:rFonts w:ascii="Lato" w:hAnsi="Lato"/>
          <w:bCs/>
          <w:szCs w:val="24"/>
        </w:rPr>
        <w:t>DW</w:t>
      </w:r>
      <w:r w:rsidR="00CF522C" w:rsidRPr="00CF522C">
        <w:rPr>
          <w:rFonts w:ascii="Lato" w:hAnsi="Lato"/>
          <w:bCs/>
          <w:szCs w:val="24"/>
        </w:rPr>
        <w:t xml:space="preserve"> 958 </w:t>
      </w:r>
      <w:r w:rsidR="00CF522C">
        <w:rPr>
          <w:rFonts w:ascii="Lato" w:hAnsi="Lato"/>
          <w:bCs/>
          <w:szCs w:val="24"/>
        </w:rPr>
        <w:t>Chabówka – Zakopane, zada</w:t>
      </w:r>
      <w:r w:rsidR="001A2346">
        <w:rPr>
          <w:rFonts w:ascii="Lato" w:hAnsi="Lato"/>
          <w:bCs/>
          <w:szCs w:val="24"/>
        </w:rPr>
        <w:t>n</w:t>
      </w:r>
      <w:r w:rsidR="00CF522C">
        <w:rPr>
          <w:rFonts w:ascii="Lato" w:hAnsi="Lato"/>
          <w:bCs/>
          <w:szCs w:val="24"/>
        </w:rPr>
        <w:t xml:space="preserve">ie 1. Odcinek 04 od km </w:t>
      </w:r>
      <w:r w:rsidR="00CF522C" w:rsidRPr="00CF522C">
        <w:rPr>
          <w:rFonts w:ascii="Lato" w:hAnsi="Lato"/>
          <w:bCs/>
          <w:szCs w:val="24"/>
        </w:rPr>
        <w:t>2+820,00 (odc. ref. 020) do km 0+255,00 (odc. ref. 030) i od km 0+407,00 (odc. ref. 030) do km 0+464,00 (odc. ref 030); odcinek 06 od km 3+296,00 (odc. ref. 030) do km 4+300,00 (odc. ref. 030)</w:t>
      </w:r>
      <w:r w:rsidR="00CF522C">
        <w:rPr>
          <w:rFonts w:ascii="Lato" w:hAnsi="Lato"/>
          <w:bCs/>
          <w:szCs w:val="24"/>
        </w:rPr>
        <w:t>”</w:t>
      </w:r>
      <w:r w:rsidR="00CF522C" w:rsidRPr="00CF522C">
        <w:rPr>
          <w:rFonts w:ascii="Lato" w:hAnsi="Lato"/>
          <w:bCs/>
          <w:szCs w:val="24"/>
        </w:rPr>
        <w:t xml:space="preserve"> w m. Raba Wyżna, Bielanka gm. Raba Wyżna, m. Pieniążkowice gm. Czarny Dunajec pow</w:t>
      </w:r>
      <w:r w:rsidR="00CF522C">
        <w:rPr>
          <w:rFonts w:ascii="Lato" w:hAnsi="Lato"/>
          <w:bCs/>
          <w:szCs w:val="24"/>
        </w:rPr>
        <w:t>iat</w:t>
      </w:r>
      <w:r w:rsidR="00CF522C" w:rsidRPr="00CF522C">
        <w:rPr>
          <w:rFonts w:ascii="Lato" w:hAnsi="Lato"/>
          <w:bCs/>
          <w:szCs w:val="24"/>
        </w:rPr>
        <w:t xml:space="preserve"> nowotarski, woj</w:t>
      </w:r>
      <w:r w:rsidR="00CF522C">
        <w:rPr>
          <w:rFonts w:ascii="Lato" w:hAnsi="Lato"/>
          <w:bCs/>
          <w:szCs w:val="24"/>
        </w:rPr>
        <w:t>ewództwo</w:t>
      </w:r>
      <w:r w:rsidR="00CF522C" w:rsidRPr="00CF522C">
        <w:rPr>
          <w:rFonts w:ascii="Lato" w:hAnsi="Lato"/>
          <w:bCs/>
          <w:szCs w:val="24"/>
        </w:rPr>
        <w:t> Małopolskie</w:t>
      </w:r>
      <w:r w:rsidRPr="003A0B15">
        <w:rPr>
          <w:rFonts w:ascii="Lato" w:hAnsi="Lato"/>
          <w:bCs/>
          <w:szCs w:val="24"/>
        </w:rPr>
        <w:t>,</w:t>
      </w:r>
    </w:p>
    <w:p w14:paraId="609A3079" w14:textId="77777777" w:rsidR="009F479D" w:rsidRPr="00076D80" w:rsidRDefault="009F479D" w:rsidP="00D51F1C">
      <w:pPr>
        <w:pStyle w:val="Akapitzlist"/>
        <w:numPr>
          <w:ilvl w:val="0"/>
          <w:numId w:val="8"/>
        </w:numPr>
        <w:tabs>
          <w:tab w:val="left" w:pos="426"/>
        </w:tabs>
        <w:spacing w:before="240" w:after="240" w:line="240" w:lineRule="exact"/>
        <w:ind w:left="284" w:hanging="142"/>
        <w:contextualSpacing w:val="0"/>
        <w:jc w:val="both"/>
        <w:rPr>
          <w:rFonts w:ascii="Lato" w:hAnsi="Lato" w:cs="Arial"/>
          <w:b/>
          <w:bCs/>
          <w:iCs/>
          <w:spacing w:val="4"/>
          <w:sz w:val="22"/>
          <w:szCs w:val="22"/>
          <w:shd w:val="clear" w:color="auto" w:fill="FFFFFF"/>
          <w:lang w:bidi="pl-PL"/>
        </w:rPr>
      </w:pPr>
      <w:r w:rsidRPr="000A7A0F">
        <w:rPr>
          <w:rFonts w:ascii="Lato" w:hAnsi="Lato" w:cs="Arial"/>
          <w:b/>
          <w:bCs/>
          <w:spacing w:val="4"/>
          <w:sz w:val="22"/>
          <w:szCs w:val="22"/>
        </w:rPr>
        <w:t>Uchylam</w:t>
      </w:r>
      <w:r>
        <w:rPr>
          <w:rFonts w:ascii="Lato" w:hAnsi="Lato" w:cs="Arial"/>
          <w:b/>
          <w:bCs/>
          <w:spacing w:val="4"/>
          <w:sz w:val="22"/>
          <w:szCs w:val="22"/>
        </w:rPr>
        <w:t>:</w:t>
      </w:r>
      <w:bookmarkStart w:id="0" w:name="_Hlk139980290"/>
      <w:r w:rsidRPr="000A7A0F">
        <w:rPr>
          <w:rFonts w:ascii="Lato" w:hAnsi="Lato"/>
          <w:spacing w:val="4"/>
          <w:sz w:val="22"/>
          <w:szCs w:val="22"/>
          <w:lang w:eastAsia="zh-CN"/>
        </w:rPr>
        <w:t xml:space="preserve">  </w:t>
      </w:r>
      <w:bookmarkEnd w:id="0"/>
    </w:p>
    <w:p w14:paraId="6BAC9E19" w14:textId="2C73853B" w:rsidR="004B451C" w:rsidRPr="00EE46F2" w:rsidRDefault="004B451C" w:rsidP="00D51F1C">
      <w:pPr>
        <w:pStyle w:val="Akapitzlist"/>
        <w:numPr>
          <w:ilvl w:val="0"/>
          <w:numId w:val="10"/>
        </w:numPr>
        <w:spacing w:before="240" w:after="240" w:line="240" w:lineRule="exact"/>
        <w:ind w:left="646"/>
        <w:contextualSpacing w:val="0"/>
        <w:jc w:val="both"/>
        <w:rPr>
          <w:rFonts w:ascii="Lato" w:hAnsi="Lato" w:cs="Arial"/>
          <w:iCs/>
          <w:spacing w:val="4"/>
          <w:sz w:val="22"/>
          <w:szCs w:val="22"/>
          <w:shd w:val="clear" w:color="auto" w:fill="FFFFFF"/>
          <w:lang w:bidi="pl-PL"/>
        </w:rPr>
      </w:pPr>
      <w:r w:rsidRPr="00EE46F2">
        <w:rPr>
          <w:rFonts w:ascii="Lato" w:hAnsi="Lato" w:cs="Arial"/>
          <w:iCs/>
          <w:spacing w:val="4"/>
          <w:sz w:val="22"/>
          <w:szCs w:val="22"/>
          <w:shd w:val="clear" w:color="auto" w:fill="FFFFFF"/>
          <w:lang w:bidi="pl-PL"/>
        </w:rPr>
        <w:t xml:space="preserve">w rozstrzygnięciu zaskarżonej decyzji, znajdujący się na stronie </w:t>
      </w:r>
      <w:r w:rsidR="00AD0C7E" w:rsidRPr="00EE46F2">
        <w:rPr>
          <w:rFonts w:ascii="Lato" w:hAnsi="Lato" w:cs="Arial"/>
          <w:iCs/>
          <w:spacing w:val="4"/>
          <w:sz w:val="22"/>
          <w:szCs w:val="22"/>
          <w:shd w:val="clear" w:color="auto" w:fill="FFFFFF"/>
          <w:lang w:bidi="pl-PL"/>
        </w:rPr>
        <w:t>6</w:t>
      </w:r>
      <w:r w:rsidRPr="00EE46F2">
        <w:rPr>
          <w:rFonts w:ascii="Lato" w:hAnsi="Lato" w:cs="Arial"/>
          <w:iCs/>
          <w:spacing w:val="4"/>
          <w:sz w:val="22"/>
          <w:szCs w:val="22"/>
          <w:shd w:val="clear" w:color="auto" w:fill="FFFFFF"/>
          <w:lang w:bidi="pl-PL"/>
        </w:rPr>
        <w:t xml:space="preserve">, w wierszu </w:t>
      </w:r>
      <w:r w:rsidR="00AD0C7E" w:rsidRPr="00EE46F2">
        <w:rPr>
          <w:rFonts w:ascii="Lato" w:hAnsi="Lato" w:cs="Arial"/>
          <w:iCs/>
          <w:spacing w:val="4"/>
          <w:sz w:val="22"/>
          <w:szCs w:val="22"/>
          <w:shd w:val="clear" w:color="auto" w:fill="FFFFFF"/>
          <w:lang w:bidi="pl-PL"/>
        </w:rPr>
        <w:t>24</w:t>
      </w:r>
      <w:r w:rsidRPr="00EE46F2">
        <w:rPr>
          <w:rFonts w:ascii="Lato" w:hAnsi="Lato" w:cs="Arial"/>
          <w:iCs/>
          <w:spacing w:val="4"/>
          <w:sz w:val="22"/>
          <w:szCs w:val="22"/>
          <w:shd w:val="clear" w:color="auto" w:fill="FFFFFF"/>
          <w:lang w:bidi="pl-PL"/>
        </w:rPr>
        <w:t>, licząc od dołu strony, zapis:</w:t>
      </w:r>
    </w:p>
    <w:p w14:paraId="68025D41" w14:textId="29789366" w:rsidR="00AD0C7E" w:rsidRPr="00EE46F2" w:rsidRDefault="00AD0C7E" w:rsidP="00D51F1C">
      <w:pPr>
        <w:pStyle w:val="Akapitzlist"/>
        <w:spacing w:before="240" w:after="240" w:line="240" w:lineRule="exact"/>
        <w:ind w:left="646"/>
        <w:contextualSpacing w:val="0"/>
        <w:jc w:val="both"/>
        <w:rPr>
          <w:rFonts w:ascii="Lato" w:hAnsi="Lato" w:cs="Arial"/>
          <w:iCs/>
          <w:spacing w:val="4"/>
          <w:sz w:val="22"/>
          <w:szCs w:val="22"/>
          <w:shd w:val="clear" w:color="auto" w:fill="FFFFFF"/>
          <w:lang w:bidi="pl-PL"/>
        </w:rPr>
      </w:pPr>
      <w:r w:rsidRPr="00EE46F2">
        <w:rPr>
          <w:rFonts w:ascii="Lato" w:hAnsi="Lato" w:cs="Arial"/>
          <w:iCs/>
          <w:spacing w:val="4"/>
          <w:sz w:val="22"/>
          <w:szCs w:val="22"/>
          <w:shd w:val="clear" w:color="auto" w:fill="FFFFFF"/>
          <w:lang w:bidi="pl-PL"/>
        </w:rPr>
        <w:t>„- Przebudowa skrzyżowania z drogą gminną nr 364050K”,</w:t>
      </w:r>
    </w:p>
    <w:p w14:paraId="2FD3597B" w14:textId="0A66CE43" w:rsidR="00AD0C7E" w:rsidRPr="00EE46F2" w:rsidRDefault="00AD0C7E" w:rsidP="00D51F1C">
      <w:pPr>
        <w:pStyle w:val="Akapitzlist"/>
        <w:numPr>
          <w:ilvl w:val="0"/>
          <w:numId w:val="10"/>
        </w:numPr>
        <w:spacing w:before="240" w:after="240" w:line="240" w:lineRule="exact"/>
        <w:ind w:left="646"/>
        <w:contextualSpacing w:val="0"/>
        <w:jc w:val="both"/>
        <w:rPr>
          <w:rFonts w:ascii="Lato" w:hAnsi="Lato" w:cs="Arial"/>
          <w:iCs/>
          <w:spacing w:val="4"/>
          <w:sz w:val="22"/>
          <w:szCs w:val="22"/>
          <w:shd w:val="clear" w:color="auto" w:fill="FFFFFF"/>
          <w:lang w:bidi="pl-PL"/>
        </w:rPr>
      </w:pPr>
      <w:r w:rsidRPr="00EE46F2">
        <w:rPr>
          <w:rFonts w:ascii="Lato" w:hAnsi="Lato" w:cs="Arial"/>
          <w:iCs/>
          <w:spacing w:val="4"/>
          <w:sz w:val="22"/>
          <w:szCs w:val="22"/>
          <w:shd w:val="clear" w:color="auto" w:fill="FFFFFF"/>
          <w:lang w:bidi="pl-PL"/>
        </w:rPr>
        <w:t xml:space="preserve">w rozstrzygnięciu zaskarżonej decyzji, znajdujący się na stronie 8, w </w:t>
      </w:r>
      <w:r w:rsidR="00755AF5" w:rsidRPr="00EE46F2">
        <w:rPr>
          <w:rFonts w:ascii="Lato" w:hAnsi="Lato" w:cs="Arial"/>
          <w:iCs/>
          <w:spacing w:val="4"/>
          <w:sz w:val="22"/>
          <w:szCs w:val="22"/>
          <w:shd w:val="clear" w:color="auto" w:fill="FFFFFF"/>
          <w:lang w:bidi="pl-PL"/>
        </w:rPr>
        <w:t>wiersz</w:t>
      </w:r>
      <w:r w:rsidR="00755AF5">
        <w:rPr>
          <w:rFonts w:ascii="Lato" w:hAnsi="Lato" w:cs="Arial"/>
          <w:iCs/>
          <w:spacing w:val="4"/>
          <w:sz w:val="22"/>
          <w:szCs w:val="22"/>
          <w:shd w:val="clear" w:color="auto" w:fill="FFFFFF"/>
          <w:lang w:bidi="pl-PL"/>
        </w:rPr>
        <w:t>ach</w:t>
      </w:r>
      <w:r w:rsidR="00755AF5" w:rsidRPr="00EE46F2">
        <w:rPr>
          <w:rFonts w:ascii="Lato" w:hAnsi="Lato" w:cs="Arial"/>
          <w:iCs/>
          <w:spacing w:val="4"/>
          <w:sz w:val="22"/>
          <w:szCs w:val="22"/>
          <w:shd w:val="clear" w:color="auto" w:fill="FFFFFF"/>
          <w:lang w:bidi="pl-PL"/>
        </w:rPr>
        <w:t xml:space="preserve"> </w:t>
      </w:r>
      <w:r w:rsidR="00D51F1C">
        <w:rPr>
          <w:rFonts w:ascii="Lato" w:hAnsi="Lato" w:cs="Arial"/>
          <w:iCs/>
          <w:spacing w:val="4"/>
          <w:sz w:val="22"/>
          <w:szCs w:val="22"/>
          <w:shd w:val="clear" w:color="auto" w:fill="FFFFFF"/>
          <w:lang w:bidi="pl-PL"/>
        </w:rPr>
        <w:br/>
      </w:r>
      <w:r w:rsidRPr="00EE46F2">
        <w:rPr>
          <w:rFonts w:ascii="Lato" w:hAnsi="Lato" w:cs="Arial"/>
          <w:iCs/>
          <w:spacing w:val="4"/>
          <w:sz w:val="22"/>
          <w:szCs w:val="22"/>
          <w:shd w:val="clear" w:color="auto" w:fill="FFFFFF"/>
          <w:lang w:bidi="pl-PL"/>
        </w:rPr>
        <w:t>22-35, licząc od góry strony, zapis:</w:t>
      </w:r>
    </w:p>
    <w:p w14:paraId="76CACEA4" w14:textId="5FD35763" w:rsidR="00AD0C7E" w:rsidRPr="00D51F1C" w:rsidRDefault="00AD0C7E" w:rsidP="00D51F1C">
      <w:pPr>
        <w:pStyle w:val="Akapitzlist"/>
        <w:spacing w:before="240" w:after="240" w:line="240" w:lineRule="exact"/>
        <w:ind w:left="646"/>
        <w:jc w:val="both"/>
        <w:rPr>
          <w:rFonts w:ascii="Lato" w:hAnsi="Lato" w:cs="Arial"/>
          <w:iCs/>
          <w:spacing w:val="4"/>
          <w:sz w:val="22"/>
          <w:szCs w:val="22"/>
          <w:u w:val="single"/>
          <w:shd w:val="clear" w:color="auto" w:fill="FFFFFF"/>
          <w:lang w:bidi="pl-PL"/>
        </w:rPr>
      </w:pPr>
      <w:r w:rsidRPr="00D51F1C">
        <w:rPr>
          <w:rFonts w:ascii="Lato" w:hAnsi="Lato" w:cs="Arial"/>
          <w:iCs/>
          <w:spacing w:val="4"/>
          <w:sz w:val="22"/>
          <w:szCs w:val="22"/>
          <w:u w:val="single"/>
          <w:shd w:val="clear" w:color="auto" w:fill="FFFFFF"/>
          <w:lang w:bidi="pl-PL"/>
        </w:rPr>
        <w:t>„-</w:t>
      </w:r>
      <w:r w:rsidR="00755AF5" w:rsidRPr="00D51F1C">
        <w:rPr>
          <w:rFonts w:ascii="Lato" w:hAnsi="Lato" w:cs="Arial"/>
          <w:iCs/>
          <w:spacing w:val="4"/>
          <w:sz w:val="22"/>
          <w:szCs w:val="22"/>
          <w:u w:val="single"/>
          <w:shd w:val="clear" w:color="auto" w:fill="FFFFFF"/>
          <w:lang w:bidi="pl-PL"/>
        </w:rPr>
        <w:t xml:space="preserve"> </w:t>
      </w:r>
      <w:r w:rsidRPr="00D51F1C">
        <w:rPr>
          <w:rFonts w:ascii="Lato" w:hAnsi="Lato" w:cs="Arial"/>
          <w:iCs/>
          <w:spacing w:val="4"/>
          <w:sz w:val="22"/>
          <w:szCs w:val="22"/>
          <w:u w:val="single"/>
          <w:shd w:val="clear" w:color="auto" w:fill="FFFFFF"/>
          <w:lang w:bidi="pl-PL"/>
        </w:rPr>
        <w:t>skrzyżowanie z drogą gminną 364050K w km 0+144,65 (odc. Ref. 030), klasy D.</w:t>
      </w:r>
    </w:p>
    <w:p w14:paraId="35A38018" w14:textId="77BFFEF8" w:rsidR="00AD0C7E" w:rsidRPr="00EE46F2" w:rsidRDefault="00AD0C7E" w:rsidP="00D51F1C">
      <w:pPr>
        <w:pStyle w:val="Akapitzlist"/>
        <w:spacing w:before="240" w:after="240" w:line="240" w:lineRule="exact"/>
        <w:ind w:left="646"/>
        <w:jc w:val="both"/>
        <w:rPr>
          <w:rFonts w:ascii="Lato" w:hAnsi="Lato" w:cs="Arial"/>
          <w:iCs/>
          <w:spacing w:val="4"/>
          <w:sz w:val="22"/>
          <w:szCs w:val="22"/>
          <w:shd w:val="clear" w:color="auto" w:fill="FFFFFF"/>
          <w:lang w:bidi="pl-PL"/>
        </w:rPr>
      </w:pPr>
      <w:r w:rsidRPr="00EE46F2">
        <w:rPr>
          <w:rFonts w:ascii="Lato" w:hAnsi="Lato" w:cs="Arial"/>
          <w:iCs/>
          <w:spacing w:val="4"/>
          <w:sz w:val="22"/>
          <w:szCs w:val="22"/>
          <w:shd w:val="clear" w:color="auto" w:fill="FFFFFF"/>
          <w:lang w:bidi="pl-PL"/>
        </w:rPr>
        <w:t xml:space="preserve">Istniejące skrzyżowanie trójwylotowe zwykłe, rogi wojewódzkiej nr 958 z drogą gminną nr 364050K po przebudowane będzie również skrzyżowaniem trójwylotowym zwykłym. </w:t>
      </w:r>
    </w:p>
    <w:p w14:paraId="350E4291" w14:textId="0E33F19A" w:rsidR="00AD0C7E" w:rsidRPr="00EE46F2" w:rsidRDefault="00AD0C7E" w:rsidP="00D51F1C">
      <w:pPr>
        <w:pStyle w:val="Akapitzlist"/>
        <w:spacing w:before="240" w:after="240" w:line="240" w:lineRule="exact"/>
        <w:ind w:left="646"/>
        <w:jc w:val="both"/>
        <w:rPr>
          <w:rFonts w:ascii="Lato" w:hAnsi="Lato" w:cs="Arial"/>
          <w:iCs/>
          <w:spacing w:val="4"/>
          <w:sz w:val="22"/>
          <w:szCs w:val="22"/>
          <w:shd w:val="clear" w:color="auto" w:fill="FFFFFF"/>
          <w:lang w:bidi="pl-PL"/>
        </w:rPr>
      </w:pPr>
      <w:r w:rsidRPr="00EE46F2">
        <w:rPr>
          <w:rFonts w:ascii="Lato" w:hAnsi="Lato" w:cs="Arial"/>
          <w:iCs/>
          <w:spacing w:val="4"/>
          <w:sz w:val="22"/>
          <w:szCs w:val="22"/>
          <w:shd w:val="clear" w:color="auto" w:fill="FFFFFF"/>
          <w:lang w:bidi="pl-PL"/>
        </w:rPr>
        <w:t>Parametry projektowanego skrzyżowania:</w:t>
      </w:r>
    </w:p>
    <w:p w14:paraId="16BFF4DF" w14:textId="2E941CEA" w:rsidR="00AD0C7E" w:rsidRPr="00EE46F2" w:rsidRDefault="00AD0C7E" w:rsidP="00D51F1C">
      <w:pPr>
        <w:pStyle w:val="Akapitzlist"/>
        <w:spacing w:before="240" w:after="240" w:line="240" w:lineRule="exact"/>
        <w:ind w:left="646"/>
        <w:jc w:val="both"/>
        <w:rPr>
          <w:rFonts w:ascii="Lato" w:hAnsi="Lato" w:cs="Arial"/>
          <w:iCs/>
          <w:spacing w:val="4"/>
          <w:sz w:val="22"/>
          <w:szCs w:val="22"/>
          <w:shd w:val="clear" w:color="auto" w:fill="FFFFFF"/>
          <w:lang w:bidi="pl-PL"/>
        </w:rPr>
      </w:pPr>
      <w:r w:rsidRPr="00EE46F2">
        <w:rPr>
          <w:rFonts w:ascii="Lato" w:hAnsi="Lato" w:cs="Arial"/>
          <w:iCs/>
          <w:spacing w:val="4"/>
          <w:sz w:val="22"/>
          <w:szCs w:val="22"/>
          <w:shd w:val="clear" w:color="auto" w:fill="FFFFFF"/>
          <w:lang w:bidi="pl-PL"/>
        </w:rPr>
        <w:t>-szerokość jezdni drogi gminnej: 5,0 m,</w:t>
      </w:r>
    </w:p>
    <w:p w14:paraId="638CFF70" w14:textId="76203B3C" w:rsidR="00AD0C7E" w:rsidRPr="00EE46F2" w:rsidRDefault="00AD0C7E" w:rsidP="00D51F1C">
      <w:pPr>
        <w:pStyle w:val="Akapitzlist"/>
        <w:spacing w:before="240" w:after="240" w:line="240" w:lineRule="exact"/>
        <w:ind w:left="646"/>
        <w:jc w:val="both"/>
        <w:rPr>
          <w:rFonts w:ascii="Lato" w:hAnsi="Lato" w:cs="Arial"/>
          <w:iCs/>
          <w:spacing w:val="4"/>
          <w:sz w:val="22"/>
          <w:szCs w:val="22"/>
          <w:shd w:val="clear" w:color="auto" w:fill="FFFFFF"/>
          <w:lang w:bidi="pl-PL"/>
        </w:rPr>
      </w:pPr>
      <w:r w:rsidRPr="00EE46F2">
        <w:rPr>
          <w:rFonts w:ascii="Lato" w:hAnsi="Lato" w:cs="Arial"/>
          <w:iCs/>
          <w:spacing w:val="4"/>
          <w:sz w:val="22"/>
          <w:szCs w:val="22"/>
          <w:shd w:val="clear" w:color="auto" w:fill="FFFFFF"/>
          <w:lang w:bidi="pl-PL"/>
        </w:rPr>
        <w:t xml:space="preserve">-szerokość jezdni drogi wojewódzkiej: 6,5 m, </w:t>
      </w:r>
    </w:p>
    <w:p w14:paraId="4484975E" w14:textId="06074689" w:rsidR="00AD0C7E" w:rsidRPr="00EE46F2" w:rsidRDefault="00AD0C7E" w:rsidP="00D51F1C">
      <w:pPr>
        <w:pStyle w:val="Akapitzlist"/>
        <w:spacing w:before="240" w:after="240" w:line="240" w:lineRule="exact"/>
        <w:ind w:left="646"/>
        <w:jc w:val="both"/>
        <w:rPr>
          <w:rFonts w:ascii="Lato" w:hAnsi="Lato" w:cs="Arial"/>
          <w:iCs/>
          <w:spacing w:val="4"/>
          <w:sz w:val="22"/>
          <w:szCs w:val="22"/>
          <w:shd w:val="clear" w:color="auto" w:fill="FFFFFF"/>
          <w:lang w:bidi="pl-PL"/>
        </w:rPr>
      </w:pPr>
      <w:r w:rsidRPr="00EE46F2">
        <w:rPr>
          <w:rFonts w:ascii="Lato" w:hAnsi="Lato" w:cs="Arial"/>
          <w:iCs/>
          <w:spacing w:val="4"/>
          <w:sz w:val="22"/>
          <w:szCs w:val="22"/>
          <w:shd w:val="clear" w:color="auto" w:fill="FFFFFF"/>
          <w:lang w:bidi="pl-PL"/>
        </w:rPr>
        <w:t>-promień wyokrąglenia 6,0 m.</w:t>
      </w:r>
    </w:p>
    <w:p w14:paraId="1F53F81B" w14:textId="3D95F8DB" w:rsidR="00AD0C7E" w:rsidRPr="00CC25FE" w:rsidRDefault="00AD0C7E" w:rsidP="00D51F1C">
      <w:pPr>
        <w:pStyle w:val="Akapitzlist"/>
        <w:spacing w:before="240" w:after="240" w:line="240" w:lineRule="exact"/>
        <w:ind w:left="646"/>
        <w:contextualSpacing w:val="0"/>
        <w:jc w:val="both"/>
        <w:rPr>
          <w:rFonts w:ascii="Lato" w:hAnsi="Lato" w:cs="Arial"/>
          <w:iCs/>
          <w:spacing w:val="4"/>
          <w:sz w:val="22"/>
          <w:szCs w:val="22"/>
          <w:shd w:val="clear" w:color="auto" w:fill="FFFFFF"/>
          <w:lang w:bidi="pl-PL"/>
        </w:rPr>
      </w:pPr>
      <w:r w:rsidRPr="00EE46F2">
        <w:rPr>
          <w:rFonts w:ascii="Lato" w:hAnsi="Lato" w:cs="Arial"/>
          <w:iCs/>
          <w:spacing w:val="4"/>
          <w:sz w:val="22"/>
          <w:szCs w:val="22"/>
          <w:shd w:val="clear" w:color="auto" w:fill="FFFFFF"/>
          <w:lang w:bidi="pl-PL"/>
        </w:rPr>
        <w:t xml:space="preserve">Zakres realizacji dla drogi gminnej zaczyna się w k 0+000, kończy się w km 0+003,42. Przedmiotowe skrzyżowanie znajduje się w pobliżu zabudowań </w:t>
      </w:r>
      <w:r w:rsidR="00CC25FE" w:rsidRPr="00EE46F2">
        <w:rPr>
          <w:rFonts w:ascii="Lato" w:hAnsi="Lato" w:cs="Arial"/>
          <w:iCs/>
          <w:spacing w:val="4"/>
          <w:sz w:val="22"/>
          <w:szCs w:val="22"/>
          <w:shd w:val="clear" w:color="auto" w:fill="FFFFFF"/>
          <w:lang w:bidi="pl-PL"/>
        </w:rPr>
        <w:t>mieszkalnych</w:t>
      </w:r>
      <w:r w:rsidRPr="00EE46F2">
        <w:rPr>
          <w:rFonts w:ascii="Lato" w:hAnsi="Lato" w:cs="Arial"/>
          <w:iCs/>
          <w:spacing w:val="4"/>
          <w:sz w:val="22"/>
          <w:szCs w:val="22"/>
          <w:shd w:val="clear" w:color="auto" w:fill="FFFFFF"/>
          <w:lang w:bidi="pl-PL"/>
        </w:rPr>
        <w:t xml:space="preserve">, ruch pieszy prowadzony został po przebudowanych chodnikach. Ruch rowerowy odbywa się po jezdni. W pobliży </w:t>
      </w:r>
      <w:r w:rsidR="00CC25FE" w:rsidRPr="00EE46F2">
        <w:rPr>
          <w:rFonts w:ascii="Lato" w:hAnsi="Lato" w:cs="Arial"/>
          <w:iCs/>
          <w:spacing w:val="4"/>
          <w:sz w:val="22"/>
          <w:szCs w:val="22"/>
          <w:shd w:val="clear" w:color="auto" w:fill="FFFFFF"/>
          <w:lang w:bidi="pl-PL"/>
        </w:rPr>
        <w:t>przedmiotowego</w:t>
      </w:r>
      <w:r w:rsidRPr="00EE46F2">
        <w:rPr>
          <w:rFonts w:ascii="Lato" w:hAnsi="Lato" w:cs="Arial"/>
          <w:iCs/>
          <w:spacing w:val="4"/>
          <w:sz w:val="22"/>
          <w:szCs w:val="22"/>
          <w:shd w:val="clear" w:color="auto" w:fill="FFFFFF"/>
          <w:lang w:bidi="pl-PL"/>
        </w:rPr>
        <w:t xml:space="preserve"> skrzyżowania znajdują się skrzyżowania drogi wojewódzkiej nr 958 z drogą powiatową nr 1662K znajduje się ono w odległości 143 m od </w:t>
      </w:r>
      <w:r w:rsidR="00CC25FE" w:rsidRPr="00EE46F2">
        <w:rPr>
          <w:rFonts w:ascii="Lato" w:hAnsi="Lato" w:cs="Arial"/>
          <w:iCs/>
          <w:spacing w:val="4"/>
          <w:sz w:val="22"/>
          <w:szCs w:val="22"/>
          <w:shd w:val="clear" w:color="auto" w:fill="FFFFFF"/>
          <w:lang w:bidi="pl-PL"/>
        </w:rPr>
        <w:t>przedmiotowej</w:t>
      </w:r>
      <w:r w:rsidRPr="00EE46F2">
        <w:rPr>
          <w:rFonts w:ascii="Lato" w:hAnsi="Lato" w:cs="Arial"/>
          <w:iCs/>
          <w:spacing w:val="4"/>
          <w:sz w:val="22"/>
          <w:szCs w:val="22"/>
          <w:shd w:val="clear" w:color="auto" w:fill="FFFFFF"/>
          <w:lang w:bidi="pl-PL"/>
        </w:rPr>
        <w:t xml:space="preserve"> inwestycji, droga gminną </w:t>
      </w:r>
      <w:r w:rsidRPr="00CC25FE">
        <w:rPr>
          <w:rFonts w:ascii="Lato" w:hAnsi="Lato" w:cs="Arial"/>
          <w:iCs/>
          <w:spacing w:val="4"/>
          <w:sz w:val="22"/>
          <w:szCs w:val="22"/>
          <w:shd w:val="clear" w:color="auto" w:fill="FFFFFF"/>
          <w:lang w:bidi="pl-PL"/>
        </w:rPr>
        <w:t xml:space="preserve">nr 364049K, znajduje się ono w odległości 272 m od </w:t>
      </w:r>
      <w:r w:rsidR="00CC25FE" w:rsidRPr="00CC25FE">
        <w:rPr>
          <w:rFonts w:ascii="Lato" w:hAnsi="Lato" w:cs="Arial"/>
          <w:iCs/>
          <w:spacing w:val="4"/>
          <w:sz w:val="22"/>
          <w:szCs w:val="22"/>
          <w:shd w:val="clear" w:color="auto" w:fill="FFFFFF"/>
          <w:lang w:bidi="pl-PL"/>
        </w:rPr>
        <w:t>przedmiotowej</w:t>
      </w:r>
      <w:r w:rsidRPr="00CC25FE">
        <w:rPr>
          <w:rFonts w:ascii="Lato" w:hAnsi="Lato" w:cs="Arial"/>
          <w:iCs/>
          <w:spacing w:val="4"/>
          <w:sz w:val="22"/>
          <w:szCs w:val="22"/>
          <w:shd w:val="clear" w:color="auto" w:fill="FFFFFF"/>
          <w:lang w:bidi="pl-PL"/>
        </w:rPr>
        <w:t xml:space="preserve"> inwestycji.”,</w:t>
      </w:r>
    </w:p>
    <w:p w14:paraId="7F08157A" w14:textId="4A964EB7" w:rsidR="00CC25FE" w:rsidRPr="00CC25FE" w:rsidRDefault="00CC25FE" w:rsidP="00D51F1C">
      <w:pPr>
        <w:pStyle w:val="Akapitzlist"/>
        <w:numPr>
          <w:ilvl w:val="0"/>
          <w:numId w:val="10"/>
        </w:numPr>
        <w:spacing w:before="240" w:after="240" w:line="240" w:lineRule="exact"/>
        <w:contextualSpacing w:val="0"/>
        <w:jc w:val="both"/>
        <w:rPr>
          <w:rFonts w:ascii="Lato" w:hAnsi="Lato" w:cs="Arial"/>
          <w:iCs/>
          <w:spacing w:val="4"/>
          <w:sz w:val="22"/>
          <w:szCs w:val="22"/>
          <w:shd w:val="clear" w:color="auto" w:fill="FFFFFF"/>
          <w:lang w:bidi="pl-PL"/>
        </w:rPr>
      </w:pPr>
      <w:r w:rsidRPr="00CC25FE">
        <w:rPr>
          <w:rFonts w:ascii="Lato" w:hAnsi="Lato" w:cs="Arial"/>
          <w:iCs/>
          <w:spacing w:val="4"/>
          <w:sz w:val="22"/>
          <w:szCs w:val="22"/>
          <w:shd w:val="clear" w:color="auto" w:fill="FFFFFF"/>
          <w:lang w:bidi="pl-PL"/>
        </w:rPr>
        <w:t>rysun</w:t>
      </w:r>
      <w:r>
        <w:rPr>
          <w:rFonts w:ascii="Lato" w:hAnsi="Lato" w:cs="Arial"/>
          <w:iCs/>
          <w:spacing w:val="4"/>
          <w:sz w:val="22"/>
          <w:szCs w:val="22"/>
          <w:shd w:val="clear" w:color="auto" w:fill="FFFFFF"/>
          <w:lang w:bidi="pl-PL"/>
        </w:rPr>
        <w:t>ek</w:t>
      </w:r>
      <w:r w:rsidR="00C80186">
        <w:rPr>
          <w:rFonts w:ascii="Lato" w:hAnsi="Lato" w:cs="Arial"/>
          <w:iCs/>
          <w:spacing w:val="4"/>
          <w:sz w:val="22"/>
          <w:szCs w:val="22"/>
          <w:shd w:val="clear" w:color="auto" w:fill="FFFFFF"/>
          <w:lang w:bidi="pl-PL"/>
        </w:rPr>
        <w:t xml:space="preserve"> nr</w:t>
      </w:r>
      <w:r>
        <w:rPr>
          <w:rFonts w:ascii="Lato" w:hAnsi="Lato" w:cs="Arial"/>
          <w:iCs/>
          <w:spacing w:val="4"/>
          <w:sz w:val="22"/>
          <w:szCs w:val="22"/>
          <w:shd w:val="clear" w:color="auto" w:fill="FFFFFF"/>
          <w:lang w:bidi="pl-PL"/>
        </w:rPr>
        <w:t xml:space="preserve"> 2.1 </w:t>
      </w:r>
      <w:r w:rsidRPr="00CC25FE">
        <w:rPr>
          <w:rFonts w:ascii="Lato" w:hAnsi="Lato" w:cs="Arial"/>
          <w:iCs/>
          <w:spacing w:val="4"/>
          <w:sz w:val="22"/>
          <w:szCs w:val="22"/>
          <w:shd w:val="clear" w:color="auto" w:fill="FFFFFF"/>
          <w:lang w:bidi="pl-PL"/>
        </w:rPr>
        <w:t>mapy w skali 1:500 przedstawiającej proponowany przebieg drogi, z zaznaczeniem terenu niezbędnego dla obiektów budowlanych, oraz istniejące uzbrojenie terenu, stanowiąc</w:t>
      </w:r>
      <w:r w:rsidR="00EC08EC">
        <w:rPr>
          <w:rFonts w:ascii="Lato" w:hAnsi="Lato" w:cs="Arial"/>
          <w:iCs/>
          <w:spacing w:val="4"/>
          <w:sz w:val="22"/>
          <w:szCs w:val="22"/>
          <w:shd w:val="clear" w:color="auto" w:fill="FFFFFF"/>
          <w:lang w:bidi="pl-PL"/>
        </w:rPr>
        <w:t xml:space="preserve">y </w:t>
      </w:r>
      <w:r w:rsidRPr="00CC25FE">
        <w:rPr>
          <w:rFonts w:ascii="Lato" w:hAnsi="Lato" w:cs="Arial"/>
          <w:iCs/>
          <w:spacing w:val="4"/>
          <w:sz w:val="22"/>
          <w:szCs w:val="22"/>
          <w:shd w:val="clear" w:color="auto" w:fill="FFFFFF"/>
          <w:lang w:bidi="pl-PL"/>
        </w:rPr>
        <w:t>załącznik nr 1</w:t>
      </w:r>
      <w:r w:rsidR="00EC08EC">
        <w:rPr>
          <w:rFonts w:ascii="Lato" w:hAnsi="Lato" w:cs="Arial"/>
          <w:iCs/>
          <w:spacing w:val="4"/>
          <w:sz w:val="22"/>
          <w:szCs w:val="22"/>
          <w:shd w:val="clear" w:color="auto" w:fill="FFFFFF"/>
          <w:lang w:bidi="pl-PL"/>
        </w:rPr>
        <w:t>.1</w:t>
      </w:r>
      <w:r w:rsidRPr="00CC25FE">
        <w:rPr>
          <w:rFonts w:ascii="Lato" w:hAnsi="Lato" w:cs="Arial"/>
          <w:iCs/>
          <w:spacing w:val="4"/>
          <w:sz w:val="22"/>
          <w:szCs w:val="22"/>
          <w:shd w:val="clear" w:color="auto" w:fill="FFFFFF"/>
          <w:lang w:bidi="pl-PL"/>
        </w:rPr>
        <w:t xml:space="preserve"> do zaskarżonej decyzji,</w:t>
      </w:r>
    </w:p>
    <w:p w14:paraId="742CF7AE" w14:textId="17159A3A" w:rsidR="00CC25FE" w:rsidRPr="006F1276" w:rsidRDefault="00CC25FE" w:rsidP="00D51F1C">
      <w:pPr>
        <w:pStyle w:val="Akapitzlist"/>
        <w:numPr>
          <w:ilvl w:val="0"/>
          <w:numId w:val="10"/>
        </w:numPr>
        <w:spacing w:before="240" w:after="240" w:line="240" w:lineRule="exact"/>
        <w:contextualSpacing w:val="0"/>
        <w:jc w:val="both"/>
        <w:rPr>
          <w:rFonts w:ascii="Lato" w:hAnsi="Lato" w:cs="Arial"/>
          <w:iCs/>
          <w:spacing w:val="4"/>
          <w:sz w:val="22"/>
          <w:szCs w:val="22"/>
          <w:shd w:val="clear" w:color="auto" w:fill="FFFFFF"/>
          <w:lang w:bidi="pl-PL"/>
        </w:rPr>
      </w:pPr>
      <w:r w:rsidRPr="006F1276">
        <w:rPr>
          <w:rFonts w:ascii="Lato" w:hAnsi="Lato" w:cs="Arial"/>
          <w:iCs/>
          <w:spacing w:val="4"/>
          <w:sz w:val="22"/>
          <w:szCs w:val="22"/>
          <w:shd w:val="clear" w:color="auto" w:fill="FFFFFF"/>
          <w:lang w:bidi="pl-PL"/>
        </w:rPr>
        <w:t xml:space="preserve">strony nr </w:t>
      </w:r>
      <w:r w:rsidR="00EC08EC" w:rsidRPr="006F1276">
        <w:rPr>
          <w:rFonts w:ascii="Lato" w:hAnsi="Lato" w:cs="Arial"/>
          <w:iCs/>
          <w:spacing w:val="4"/>
          <w:sz w:val="22"/>
          <w:szCs w:val="22"/>
          <w:shd w:val="clear" w:color="auto" w:fill="FFFFFF"/>
          <w:lang w:bidi="pl-PL"/>
        </w:rPr>
        <w:t xml:space="preserve">11, </w:t>
      </w:r>
      <w:r w:rsidR="006F1276" w:rsidRPr="006F1276">
        <w:rPr>
          <w:rFonts w:ascii="Lato" w:hAnsi="Lato" w:cs="Arial"/>
          <w:iCs/>
          <w:spacing w:val="4"/>
          <w:sz w:val="22"/>
          <w:szCs w:val="22"/>
          <w:shd w:val="clear" w:color="auto" w:fill="FFFFFF"/>
          <w:lang w:bidi="pl-PL"/>
        </w:rPr>
        <w:t xml:space="preserve">16, </w:t>
      </w:r>
      <w:r w:rsidR="00EC08EC" w:rsidRPr="006F1276">
        <w:rPr>
          <w:rFonts w:ascii="Lato" w:hAnsi="Lato" w:cs="Arial"/>
          <w:iCs/>
          <w:spacing w:val="4"/>
          <w:sz w:val="22"/>
          <w:szCs w:val="22"/>
          <w:shd w:val="clear" w:color="auto" w:fill="FFFFFF"/>
          <w:lang w:bidi="pl-PL"/>
        </w:rPr>
        <w:t>17</w:t>
      </w:r>
      <w:r w:rsidR="00C80186" w:rsidRPr="006F1276">
        <w:rPr>
          <w:rFonts w:ascii="Lato" w:hAnsi="Lato" w:cs="Arial"/>
          <w:iCs/>
          <w:spacing w:val="4"/>
          <w:sz w:val="22"/>
          <w:szCs w:val="22"/>
          <w:shd w:val="clear" w:color="auto" w:fill="FFFFFF"/>
          <w:lang w:bidi="pl-PL"/>
        </w:rPr>
        <w:t xml:space="preserve">, 18, </w:t>
      </w:r>
      <w:r w:rsidR="00EC08EC" w:rsidRPr="006F1276">
        <w:rPr>
          <w:rFonts w:ascii="Lato" w:hAnsi="Lato" w:cs="Arial"/>
          <w:iCs/>
          <w:spacing w:val="4"/>
          <w:sz w:val="22"/>
          <w:szCs w:val="22"/>
          <w:shd w:val="clear" w:color="auto" w:fill="FFFFFF"/>
          <w:lang w:bidi="pl-PL"/>
        </w:rPr>
        <w:t xml:space="preserve">19, 23 </w:t>
      </w:r>
      <w:r w:rsidRPr="006F1276">
        <w:rPr>
          <w:rFonts w:ascii="Lato" w:hAnsi="Lato" w:cs="Arial"/>
          <w:iCs/>
          <w:spacing w:val="4"/>
          <w:sz w:val="22"/>
          <w:szCs w:val="22"/>
          <w:shd w:val="clear" w:color="auto" w:fill="FFFFFF"/>
          <w:lang w:bidi="pl-PL"/>
        </w:rPr>
        <w:t>Projektu Zagospodarowania Terenu</w:t>
      </w:r>
      <w:r w:rsidR="0010675A" w:rsidRPr="006F1276">
        <w:rPr>
          <w:rFonts w:ascii="Lato" w:hAnsi="Lato" w:cs="Arial"/>
          <w:iCs/>
          <w:spacing w:val="4"/>
          <w:sz w:val="22"/>
          <w:szCs w:val="22"/>
          <w:shd w:val="clear" w:color="auto" w:fill="FFFFFF"/>
          <w:lang w:bidi="pl-PL"/>
        </w:rPr>
        <w:t xml:space="preserve">, </w:t>
      </w:r>
      <w:r w:rsidRPr="006F1276">
        <w:rPr>
          <w:rFonts w:ascii="Lato" w:hAnsi="Lato" w:cs="Arial"/>
          <w:iCs/>
          <w:spacing w:val="4"/>
          <w:sz w:val="22"/>
          <w:szCs w:val="22"/>
          <w:shd w:val="clear" w:color="auto" w:fill="FFFFFF"/>
          <w:lang w:bidi="pl-PL"/>
        </w:rPr>
        <w:t xml:space="preserve">stanowiącego integralną część zaskarżonej decyzji jako </w:t>
      </w:r>
      <w:r w:rsidR="008222A3">
        <w:rPr>
          <w:rFonts w:ascii="Lato" w:hAnsi="Lato" w:cs="Arial"/>
          <w:iCs/>
          <w:spacing w:val="4"/>
          <w:sz w:val="22"/>
          <w:szCs w:val="22"/>
          <w:shd w:val="clear" w:color="auto" w:fill="FFFFFF"/>
          <w:lang w:bidi="pl-PL"/>
        </w:rPr>
        <w:t xml:space="preserve">część </w:t>
      </w:r>
      <w:r w:rsidRPr="006F1276">
        <w:rPr>
          <w:rFonts w:ascii="Lato" w:hAnsi="Lato" w:cs="Arial"/>
          <w:iCs/>
          <w:spacing w:val="4"/>
          <w:sz w:val="22"/>
          <w:szCs w:val="22"/>
          <w:shd w:val="clear" w:color="auto" w:fill="FFFFFF"/>
          <w:lang w:bidi="pl-PL"/>
        </w:rPr>
        <w:t>załącznik</w:t>
      </w:r>
      <w:r w:rsidR="008222A3">
        <w:rPr>
          <w:rFonts w:ascii="Lato" w:hAnsi="Lato" w:cs="Arial"/>
          <w:iCs/>
          <w:spacing w:val="4"/>
          <w:sz w:val="22"/>
          <w:szCs w:val="22"/>
          <w:shd w:val="clear" w:color="auto" w:fill="FFFFFF"/>
          <w:lang w:bidi="pl-PL"/>
        </w:rPr>
        <w:t>a</w:t>
      </w:r>
      <w:r w:rsidRPr="006F1276">
        <w:rPr>
          <w:rFonts w:ascii="Lato" w:hAnsi="Lato" w:cs="Arial"/>
          <w:iCs/>
          <w:spacing w:val="4"/>
          <w:sz w:val="22"/>
          <w:szCs w:val="22"/>
          <w:shd w:val="clear" w:color="auto" w:fill="FFFFFF"/>
          <w:lang w:bidi="pl-PL"/>
        </w:rPr>
        <w:t xml:space="preserve"> nr 3,</w:t>
      </w:r>
    </w:p>
    <w:p w14:paraId="789A9BAE" w14:textId="54667B0F" w:rsidR="00C80186" w:rsidRPr="006F1276" w:rsidRDefault="008222A3" w:rsidP="00D51F1C">
      <w:pPr>
        <w:pStyle w:val="Akapitzlist"/>
        <w:numPr>
          <w:ilvl w:val="0"/>
          <w:numId w:val="10"/>
        </w:numPr>
        <w:spacing w:before="240" w:after="240" w:line="240" w:lineRule="exact"/>
        <w:ind w:left="641" w:hanging="357"/>
        <w:contextualSpacing w:val="0"/>
        <w:jc w:val="both"/>
        <w:rPr>
          <w:rFonts w:ascii="Lato" w:hAnsi="Lato" w:cs="Arial"/>
          <w:iCs/>
          <w:spacing w:val="4"/>
          <w:sz w:val="22"/>
          <w:szCs w:val="22"/>
          <w:shd w:val="clear" w:color="auto" w:fill="FFFFFF"/>
          <w:lang w:bidi="pl-PL"/>
        </w:rPr>
      </w:pPr>
      <w:r w:rsidRPr="006F1276">
        <w:rPr>
          <w:rFonts w:ascii="Lato" w:hAnsi="Lato" w:cs="Arial"/>
          <w:iCs/>
          <w:spacing w:val="4"/>
          <w:sz w:val="22"/>
          <w:szCs w:val="22"/>
          <w:shd w:val="clear" w:color="auto" w:fill="FFFFFF"/>
          <w:lang w:bidi="pl-PL"/>
        </w:rPr>
        <w:lastRenderedPageBreak/>
        <w:t>stron</w:t>
      </w:r>
      <w:r>
        <w:rPr>
          <w:rFonts w:ascii="Lato" w:hAnsi="Lato" w:cs="Arial"/>
          <w:iCs/>
          <w:spacing w:val="4"/>
          <w:sz w:val="22"/>
          <w:szCs w:val="22"/>
          <w:shd w:val="clear" w:color="auto" w:fill="FFFFFF"/>
          <w:lang w:bidi="pl-PL"/>
        </w:rPr>
        <w:t>y</w:t>
      </w:r>
      <w:r w:rsidRPr="006F1276">
        <w:rPr>
          <w:rFonts w:ascii="Lato" w:hAnsi="Lato" w:cs="Arial"/>
          <w:iCs/>
          <w:spacing w:val="4"/>
          <w:sz w:val="22"/>
          <w:szCs w:val="22"/>
          <w:shd w:val="clear" w:color="auto" w:fill="FFFFFF"/>
          <w:lang w:bidi="pl-PL"/>
        </w:rPr>
        <w:t xml:space="preserve"> </w:t>
      </w:r>
      <w:r w:rsidR="00EC08EC" w:rsidRPr="006F1276">
        <w:rPr>
          <w:rFonts w:ascii="Lato" w:hAnsi="Lato" w:cs="Arial"/>
          <w:iCs/>
          <w:spacing w:val="4"/>
          <w:sz w:val="22"/>
          <w:szCs w:val="22"/>
          <w:shd w:val="clear" w:color="auto" w:fill="FFFFFF"/>
          <w:lang w:bidi="pl-PL"/>
        </w:rPr>
        <w:t>nr 59</w:t>
      </w:r>
      <w:r w:rsidR="006F1276" w:rsidRPr="006F1276">
        <w:rPr>
          <w:rFonts w:ascii="Lato" w:hAnsi="Lato" w:cs="Arial"/>
          <w:iCs/>
          <w:spacing w:val="4"/>
          <w:sz w:val="22"/>
          <w:szCs w:val="22"/>
          <w:shd w:val="clear" w:color="auto" w:fill="FFFFFF"/>
          <w:lang w:bidi="pl-PL"/>
        </w:rPr>
        <w:t xml:space="preserve"> i 61</w:t>
      </w:r>
      <w:r w:rsidR="00EC08EC" w:rsidRPr="006F1276">
        <w:rPr>
          <w:rFonts w:ascii="Lato" w:hAnsi="Lato" w:cs="Arial"/>
          <w:iCs/>
          <w:spacing w:val="4"/>
          <w:sz w:val="22"/>
          <w:szCs w:val="22"/>
          <w:shd w:val="clear" w:color="auto" w:fill="FFFFFF"/>
          <w:lang w:bidi="pl-PL"/>
        </w:rPr>
        <w:t xml:space="preserve"> Projektu architektoniczno-budowlanego, </w:t>
      </w:r>
      <w:r w:rsidR="00CB3AA5">
        <w:rPr>
          <w:rFonts w:ascii="Lato" w:hAnsi="Lato" w:cs="Arial"/>
          <w:iCs/>
          <w:spacing w:val="4"/>
          <w:sz w:val="22"/>
          <w:szCs w:val="22"/>
          <w:shd w:val="clear" w:color="auto" w:fill="FFFFFF"/>
          <w:lang w:bidi="pl-PL"/>
        </w:rPr>
        <w:t>b</w:t>
      </w:r>
      <w:r w:rsidR="00EC08EC" w:rsidRPr="006F1276">
        <w:rPr>
          <w:rFonts w:ascii="Lato" w:hAnsi="Lato" w:cs="Arial"/>
          <w:iCs/>
          <w:spacing w:val="4"/>
          <w:sz w:val="22"/>
          <w:szCs w:val="22"/>
          <w:shd w:val="clear" w:color="auto" w:fill="FFFFFF"/>
          <w:lang w:bidi="pl-PL"/>
        </w:rPr>
        <w:t>ranża drogowa</w:t>
      </w:r>
      <w:r w:rsidR="0010675A" w:rsidRPr="006F1276">
        <w:rPr>
          <w:rFonts w:ascii="Lato" w:hAnsi="Lato" w:cs="Arial"/>
          <w:iCs/>
          <w:spacing w:val="4"/>
          <w:sz w:val="22"/>
          <w:szCs w:val="22"/>
          <w:shd w:val="clear" w:color="auto" w:fill="FFFFFF"/>
          <w:lang w:bidi="pl-PL"/>
        </w:rPr>
        <w:t xml:space="preserve">, </w:t>
      </w:r>
      <w:r w:rsidR="00EC08EC" w:rsidRPr="006F1276">
        <w:rPr>
          <w:rFonts w:ascii="Lato" w:hAnsi="Lato" w:cs="Arial"/>
          <w:iCs/>
          <w:spacing w:val="4"/>
          <w:sz w:val="22"/>
          <w:szCs w:val="22"/>
          <w:shd w:val="clear" w:color="auto" w:fill="FFFFFF"/>
          <w:lang w:bidi="pl-PL"/>
        </w:rPr>
        <w:t xml:space="preserve">stanowiącego integralną część zaskarżonej decyzji jako </w:t>
      </w:r>
      <w:r>
        <w:rPr>
          <w:rFonts w:ascii="Lato" w:hAnsi="Lato" w:cs="Arial"/>
          <w:iCs/>
          <w:spacing w:val="4"/>
          <w:sz w:val="22"/>
          <w:szCs w:val="22"/>
          <w:shd w:val="clear" w:color="auto" w:fill="FFFFFF"/>
          <w:lang w:bidi="pl-PL"/>
        </w:rPr>
        <w:t xml:space="preserve">część </w:t>
      </w:r>
      <w:r w:rsidR="00EC08EC" w:rsidRPr="006F1276">
        <w:rPr>
          <w:rFonts w:ascii="Lato" w:hAnsi="Lato" w:cs="Arial"/>
          <w:iCs/>
          <w:spacing w:val="4"/>
          <w:sz w:val="22"/>
          <w:szCs w:val="22"/>
          <w:shd w:val="clear" w:color="auto" w:fill="FFFFFF"/>
          <w:lang w:bidi="pl-PL"/>
        </w:rPr>
        <w:t>załącznik</w:t>
      </w:r>
      <w:r>
        <w:rPr>
          <w:rFonts w:ascii="Lato" w:hAnsi="Lato" w:cs="Arial"/>
          <w:iCs/>
          <w:spacing w:val="4"/>
          <w:sz w:val="22"/>
          <w:szCs w:val="22"/>
          <w:shd w:val="clear" w:color="auto" w:fill="FFFFFF"/>
          <w:lang w:bidi="pl-PL"/>
        </w:rPr>
        <w:t>a</w:t>
      </w:r>
      <w:r w:rsidR="00EC08EC" w:rsidRPr="006F1276">
        <w:rPr>
          <w:rFonts w:ascii="Lato" w:hAnsi="Lato" w:cs="Arial"/>
          <w:iCs/>
          <w:spacing w:val="4"/>
          <w:sz w:val="22"/>
          <w:szCs w:val="22"/>
          <w:shd w:val="clear" w:color="auto" w:fill="FFFFFF"/>
          <w:lang w:bidi="pl-PL"/>
        </w:rPr>
        <w:t xml:space="preserve"> nr 3,</w:t>
      </w:r>
    </w:p>
    <w:p w14:paraId="661AD58A" w14:textId="4E64E85B" w:rsidR="00EC08EC" w:rsidRPr="00817951" w:rsidRDefault="00C80186" w:rsidP="00D51F1C">
      <w:pPr>
        <w:pStyle w:val="Akapitzlist"/>
        <w:numPr>
          <w:ilvl w:val="0"/>
          <w:numId w:val="10"/>
        </w:numPr>
        <w:spacing w:before="240" w:after="240" w:line="240" w:lineRule="exact"/>
        <w:ind w:left="641" w:hanging="357"/>
        <w:contextualSpacing w:val="0"/>
        <w:jc w:val="both"/>
        <w:rPr>
          <w:rFonts w:ascii="Lato" w:hAnsi="Lato" w:cs="Arial"/>
          <w:iCs/>
          <w:spacing w:val="4"/>
          <w:sz w:val="22"/>
          <w:szCs w:val="22"/>
          <w:shd w:val="clear" w:color="auto" w:fill="FFFFFF"/>
          <w:lang w:bidi="pl-PL"/>
        </w:rPr>
      </w:pPr>
      <w:r w:rsidRPr="00817951">
        <w:rPr>
          <w:rFonts w:ascii="Lato" w:hAnsi="Lato" w:cs="Arial"/>
          <w:iCs/>
          <w:spacing w:val="4"/>
          <w:sz w:val="22"/>
          <w:szCs w:val="22"/>
          <w:shd w:val="clear" w:color="auto" w:fill="FFFFFF"/>
          <w:lang w:bidi="pl-PL"/>
        </w:rPr>
        <w:t xml:space="preserve">stronę </w:t>
      </w:r>
      <w:r w:rsidR="00671A08">
        <w:rPr>
          <w:rFonts w:ascii="Lato" w:hAnsi="Lato" w:cs="Arial"/>
          <w:iCs/>
          <w:spacing w:val="4"/>
          <w:sz w:val="22"/>
          <w:szCs w:val="22"/>
          <w:shd w:val="clear" w:color="auto" w:fill="FFFFFF"/>
          <w:lang w:bidi="pl-PL"/>
        </w:rPr>
        <w:t xml:space="preserve">nr 7 </w:t>
      </w:r>
      <w:r w:rsidR="0021286E" w:rsidRPr="00817951">
        <w:rPr>
          <w:rFonts w:ascii="Lato" w:hAnsi="Lato" w:cs="Arial"/>
          <w:iCs/>
          <w:spacing w:val="4"/>
          <w:sz w:val="22"/>
          <w:szCs w:val="22"/>
          <w:shd w:val="clear" w:color="auto" w:fill="FFFFFF"/>
          <w:lang w:bidi="pl-PL"/>
        </w:rPr>
        <w:t>P</w:t>
      </w:r>
      <w:r w:rsidRPr="00817951">
        <w:rPr>
          <w:rFonts w:ascii="Lato" w:hAnsi="Lato" w:cs="Arial"/>
          <w:iCs/>
          <w:spacing w:val="4"/>
          <w:sz w:val="22"/>
          <w:szCs w:val="22"/>
          <w:shd w:val="clear" w:color="auto" w:fill="FFFFFF"/>
          <w:lang w:bidi="pl-PL"/>
        </w:rPr>
        <w:t xml:space="preserve">rojektu architektoniczno-budowlanego, </w:t>
      </w:r>
      <w:r w:rsidR="00F77446">
        <w:rPr>
          <w:rFonts w:ascii="Lato" w:hAnsi="Lato" w:cs="Arial"/>
          <w:iCs/>
          <w:spacing w:val="4"/>
          <w:sz w:val="22"/>
          <w:szCs w:val="22"/>
          <w:shd w:val="clear" w:color="auto" w:fill="FFFFFF"/>
          <w:lang w:bidi="pl-PL"/>
        </w:rPr>
        <w:t>b</w:t>
      </w:r>
      <w:r w:rsidR="00F77446" w:rsidRPr="00817951">
        <w:rPr>
          <w:rFonts w:ascii="Lato" w:hAnsi="Lato" w:cs="Arial"/>
          <w:iCs/>
          <w:spacing w:val="4"/>
          <w:sz w:val="22"/>
          <w:szCs w:val="22"/>
          <w:shd w:val="clear" w:color="auto" w:fill="FFFFFF"/>
          <w:lang w:bidi="pl-PL"/>
        </w:rPr>
        <w:t xml:space="preserve">ranża </w:t>
      </w:r>
      <w:r w:rsidRPr="00817951">
        <w:rPr>
          <w:rFonts w:ascii="Lato" w:hAnsi="Lato" w:cs="Arial"/>
          <w:iCs/>
          <w:spacing w:val="4"/>
          <w:sz w:val="22"/>
          <w:szCs w:val="22"/>
          <w:shd w:val="clear" w:color="auto" w:fill="FFFFFF"/>
          <w:lang w:bidi="pl-PL"/>
        </w:rPr>
        <w:t>sanitarna,</w:t>
      </w:r>
      <w:r w:rsidR="00D51F1C">
        <w:rPr>
          <w:rFonts w:ascii="Lato" w:hAnsi="Lato" w:cs="Arial"/>
          <w:iCs/>
          <w:spacing w:val="4"/>
          <w:sz w:val="22"/>
          <w:szCs w:val="22"/>
          <w:shd w:val="clear" w:color="auto" w:fill="FFFFFF"/>
          <w:lang w:bidi="pl-PL"/>
        </w:rPr>
        <w:t xml:space="preserve"> </w:t>
      </w:r>
      <w:r w:rsidRPr="00817951">
        <w:rPr>
          <w:rFonts w:ascii="Lato" w:hAnsi="Lato" w:cs="Arial"/>
          <w:iCs/>
          <w:spacing w:val="4"/>
          <w:sz w:val="22"/>
          <w:szCs w:val="22"/>
          <w:shd w:val="clear" w:color="auto" w:fill="FFFFFF"/>
          <w:lang w:bidi="pl-PL"/>
        </w:rPr>
        <w:t>stanowiącego integralną część zaskarżonej decyzji jako załącznik nr 3,</w:t>
      </w:r>
    </w:p>
    <w:p w14:paraId="7C26D2E8" w14:textId="7198109C" w:rsidR="00CC25FE" w:rsidRPr="00817951" w:rsidRDefault="00CC25FE" w:rsidP="00D51F1C">
      <w:pPr>
        <w:pStyle w:val="Akapitzlist"/>
        <w:numPr>
          <w:ilvl w:val="0"/>
          <w:numId w:val="10"/>
        </w:numPr>
        <w:spacing w:before="240" w:after="240" w:line="240" w:lineRule="exact"/>
        <w:contextualSpacing w:val="0"/>
        <w:jc w:val="both"/>
        <w:rPr>
          <w:rFonts w:ascii="Lato" w:hAnsi="Lato" w:cs="Arial"/>
          <w:iCs/>
          <w:spacing w:val="4"/>
          <w:sz w:val="22"/>
          <w:szCs w:val="22"/>
          <w:shd w:val="clear" w:color="auto" w:fill="FFFFFF"/>
          <w:lang w:bidi="pl-PL"/>
        </w:rPr>
      </w:pPr>
      <w:r w:rsidRPr="00817951">
        <w:rPr>
          <w:rFonts w:ascii="Lato" w:hAnsi="Lato" w:cs="Arial"/>
          <w:iCs/>
          <w:spacing w:val="4"/>
          <w:sz w:val="22"/>
          <w:szCs w:val="22"/>
          <w:shd w:val="clear" w:color="auto" w:fill="FFFFFF"/>
          <w:lang w:bidi="pl-PL"/>
        </w:rPr>
        <w:t>rysun</w:t>
      </w:r>
      <w:r w:rsidR="00C80186" w:rsidRPr="00817951">
        <w:rPr>
          <w:rFonts w:ascii="Lato" w:hAnsi="Lato" w:cs="Arial"/>
          <w:iCs/>
          <w:spacing w:val="4"/>
          <w:sz w:val="22"/>
          <w:szCs w:val="22"/>
          <w:shd w:val="clear" w:color="auto" w:fill="FFFFFF"/>
          <w:lang w:bidi="pl-PL"/>
        </w:rPr>
        <w:t>ek</w:t>
      </w:r>
      <w:r w:rsidRPr="00817951">
        <w:rPr>
          <w:rFonts w:ascii="Lato" w:hAnsi="Lato" w:cs="Arial"/>
          <w:iCs/>
          <w:spacing w:val="4"/>
          <w:sz w:val="22"/>
          <w:szCs w:val="22"/>
          <w:shd w:val="clear" w:color="auto" w:fill="FFFFFF"/>
          <w:lang w:bidi="pl-PL"/>
        </w:rPr>
        <w:t xml:space="preserve"> nr </w:t>
      </w:r>
      <w:r w:rsidR="00C80186" w:rsidRPr="00817951">
        <w:rPr>
          <w:rFonts w:ascii="Lato" w:hAnsi="Lato" w:cs="Arial"/>
          <w:iCs/>
          <w:spacing w:val="4"/>
          <w:sz w:val="22"/>
          <w:szCs w:val="22"/>
          <w:shd w:val="clear" w:color="auto" w:fill="FFFFFF"/>
          <w:lang w:bidi="pl-PL"/>
        </w:rPr>
        <w:t>2.1</w:t>
      </w:r>
      <w:r w:rsidRPr="00817951">
        <w:rPr>
          <w:rFonts w:ascii="Lato" w:hAnsi="Lato" w:cs="Arial"/>
          <w:iCs/>
          <w:spacing w:val="4"/>
          <w:sz w:val="22"/>
          <w:szCs w:val="22"/>
          <w:shd w:val="clear" w:color="auto" w:fill="FFFFFF"/>
          <w:lang w:bidi="pl-PL"/>
        </w:rPr>
        <w:t xml:space="preserve"> Projektu Zagospodarowania Terenu, stanowiąc</w:t>
      </w:r>
      <w:r w:rsidR="00650544" w:rsidRPr="00817951">
        <w:rPr>
          <w:rFonts w:ascii="Lato" w:hAnsi="Lato" w:cs="Arial"/>
          <w:iCs/>
          <w:spacing w:val="4"/>
          <w:sz w:val="22"/>
          <w:szCs w:val="22"/>
          <w:shd w:val="clear" w:color="auto" w:fill="FFFFFF"/>
          <w:lang w:bidi="pl-PL"/>
        </w:rPr>
        <w:t>ego</w:t>
      </w:r>
      <w:r w:rsidRPr="00817951">
        <w:rPr>
          <w:rFonts w:ascii="Lato" w:hAnsi="Lato" w:cs="Arial"/>
          <w:iCs/>
          <w:spacing w:val="4"/>
          <w:sz w:val="22"/>
          <w:szCs w:val="22"/>
          <w:shd w:val="clear" w:color="auto" w:fill="FFFFFF"/>
          <w:lang w:bidi="pl-PL"/>
        </w:rPr>
        <w:t xml:space="preserve"> integralną część zaskarżonej decyzji jako </w:t>
      </w:r>
      <w:r w:rsidR="00D34C27">
        <w:rPr>
          <w:rFonts w:ascii="Lato" w:hAnsi="Lato" w:cs="Arial"/>
          <w:iCs/>
          <w:spacing w:val="4"/>
          <w:sz w:val="22"/>
          <w:szCs w:val="22"/>
          <w:shd w:val="clear" w:color="auto" w:fill="FFFFFF"/>
          <w:lang w:bidi="pl-PL"/>
        </w:rPr>
        <w:t xml:space="preserve">część </w:t>
      </w:r>
      <w:r w:rsidRPr="00817951">
        <w:rPr>
          <w:rFonts w:ascii="Lato" w:hAnsi="Lato" w:cs="Arial"/>
          <w:iCs/>
          <w:spacing w:val="4"/>
          <w:sz w:val="22"/>
          <w:szCs w:val="22"/>
          <w:shd w:val="clear" w:color="auto" w:fill="FFFFFF"/>
          <w:lang w:bidi="pl-PL"/>
        </w:rPr>
        <w:t>załącznik</w:t>
      </w:r>
      <w:r w:rsidR="00D34C27">
        <w:rPr>
          <w:rFonts w:ascii="Lato" w:hAnsi="Lato" w:cs="Arial"/>
          <w:iCs/>
          <w:spacing w:val="4"/>
          <w:sz w:val="22"/>
          <w:szCs w:val="22"/>
          <w:shd w:val="clear" w:color="auto" w:fill="FFFFFF"/>
          <w:lang w:bidi="pl-PL"/>
        </w:rPr>
        <w:t>a</w:t>
      </w:r>
      <w:r w:rsidRPr="00817951">
        <w:rPr>
          <w:rFonts w:ascii="Lato" w:hAnsi="Lato" w:cs="Arial"/>
          <w:iCs/>
          <w:spacing w:val="4"/>
          <w:sz w:val="22"/>
          <w:szCs w:val="22"/>
          <w:shd w:val="clear" w:color="auto" w:fill="FFFFFF"/>
          <w:lang w:bidi="pl-PL"/>
        </w:rPr>
        <w:t xml:space="preserve"> nr 3,</w:t>
      </w:r>
    </w:p>
    <w:p w14:paraId="5BEA3D5D" w14:textId="415FC9C6" w:rsidR="00CC25FE" w:rsidRPr="00817951" w:rsidRDefault="00CC25FE" w:rsidP="00D51F1C">
      <w:pPr>
        <w:pStyle w:val="Akapitzlist"/>
        <w:numPr>
          <w:ilvl w:val="0"/>
          <w:numId w:val="10"/>
        </w:numPr>
        <w:spacing w:before="240" w:after="240" w:line="240" w:lineRule="exact"/>
        <w:contextualSpacing w:val="0"/>
        <w:jc w:val="both"/>
        <w:rPr>
          <w:rFonts w:ascii="Lato" w:hAnsi="Lato" w:cs="Arial"/>
          <w:iCs/>
          <w:spacing w:val="4"/>
          <w:sz w:val="22"/>
          <w:szCs w:val="22"/>
          <w:shd w:val="clear" w:color="auto" w:fill="FFFFFF"/>
          <w:lang w:bidi="pl-PL"/>
        </w:rPr>
      </w:pPr>
      <w:r w:rsidRPr="00817951">
        <w:rPr>
          <w:rFonts w:ascii="Lato" w:hAnsi="Lato" w:cs="Arial"/>
          <w:iCs/>
          <w:spacing w:val="4"/>
          <w:sz w:val="22"/>
          <w:szCs w:val="22"/>
          <w:shd w:val="clear" w:color="auto" w:fill="FFFFFF"/>
          <w:lang w:bidi="pl-PL"/>
        </w:rPr>
        <w:t>rysun</w:t>
      </w:r>
      <w:r w:rsidR="00C80186" w:rsidRPr="00817951">
        <w:rPr>
          <w:rFonts w:ascii="Lato" w:hAnsi="Lato" w:cs="Arial"/>
          <w:iCs/>
          <w:spacing w:val="4"/>
          <w:sz w:val="22"/>
          <w:szCs w:val="22"/>
          <w:shd w:val="clear" w:color="auto" w:fill="FFFFFF"/>
          <w:lang w:bidi="pl-PL"/>
        </w:rPr>
        <w:t>ek</w:t>
      </w:r>
      <w:r w:rsidRPr="00817951">
        <w:rPr>
          <w:rFonts w:ascii="Lato" w:hAnsi="Lato" w:cs="Arial"/>
          <w:iCs/>
          <w:spacing w:val="4"/>
          <w:sz w:val="22"/>
          <w:szCs w:val="22"/>
          <w:shd w:val="clear" w:color="auto" w:fill="FFFFFF"/>
          <w:lang w:bidi="pl-PL"/>
        </w:rPr>
        <w:t xml:space="preserve"> nr </w:t>
      </w:r>
      <w:r w:rsidR="00C80186" w:rsidRPr="00817951">
        <w:rPr>
          <w:rFonts w:ascii="Lato" w:hAnsi="Lato" w:cs="Arial"/>
          <w:iCs/>
          <w:spacing w:val="4"/>
          <w:sz w:val="22"/>
          <w:szCs w:val="22"/>
          <w:shd w:val="clear" w:color="auto" w:fill="FFFFFF"/>
          <w:lang w:bidi="pl-PL"/>
        </w:rPr>
        <w:t>2.1</w:t>
      </w:r>
      <w:r w:rsidRPr="00817951">
        <w:rPr>
          <w:rFonts w:ascii="Lato" w:hAnsi="Lato" w:cs="Arial"/>
          <w:iCs/>
          <w:spacing w:val="4"/>
          <w:sz w:val="22"/>
          <w:szCs w:val="22"/>
          <w:shd w:val="clear" w:color="auto" w:fill="FFFFFF"/>
          <w:lang w:bidi="pl-PL"/>
        </w:rPr>
        <w:t xml:space="preserve"> </w:t>
      </w:r>
      <w:r w:rsidR="0010675A" w:rsidRPr="00817951">
        <w:rPr>
          <w:rFonts w:ascii="Lato" w:hAnsi="Lato" w:cs="Arial"/>
          <w:iCs/>
          <w:spacing w:val="4"/>
          <w:sz w:val="22"/>
          <w:szCs w:val="22"/>
          <w:shd w:val="clear" w:color="auto" w:fill="FFFFFF"/>
          <w:lang w:bidi="pl-PL"/>
        </w:rPr>
        <w:t xml:space="preserve">planu sytuacyjnego </w:t>
      </w:r>
      <w:r w:rsidR="00D34C27">
        <w:rPr>
          <w:rFonts w:ascii="Lato" w:hAnsi="Lato" w:cs="Arial"/>
          <w:bCs/>
          <w:iCs/>
          <w:spacing w:val="4"/>
          <w:sz w:val="22"/>
          <w:szCs w:val="22"/>
          <w:shd w:val="clear" w:color="auto" w:fill="FFFFFF"/>
          <w:lang w:bidi="pl-PL"/>
        </w:rPr>
        <w:t>P</w:t>
      </w:r>
      <w:r w:rsidR="0010675A" w:rsidRPr="00817951">
        <w:rPr>
          <w:rFonts w:ascii="Lato" w:hAnsi="Lato" w:cs="Arial"/>
          <w:bCs/>
          <w:iCs/>
          <w:spacing w:val="4"/>
          <w:sz w:val="22"/>
          <w:szCs w:val="22"/>
          <w:shd w:val="clear" w:color="auto" w:fill="FFFFFF"/>
          <w:lang w:bidi="pl-PL"/>
        </w:rPr>
        <w:t>rojektu architektoniczno-budowlanego</w:t>
      </w:r>
      <w:r w:rsidR="00C405C9" w:rsidRPr="00817951">
        <w:rPr>
          <w:rFonts w:ascii="Lato" w:hAnsi="Lato" w:cs="Arial"/>
          <w:bCs/>
          <w:iCs/>
          <w:spacing w:val="4"/>
          <w:sz w:val="22"/>
          <w:szCs w:val="22"/>
          <w:shd w:val="clear" w:color="auto" w:fill="FFFFFF"/>
          <w:lang w:bidi="pl-PL"/>
        </w:rPr>
        <w:t>,</w:t>
      </w:r>
      <w:r w:rsidR="0010675A" w:rsidRPr="00817951">
        <w:rPr>
          <w:rFonts w:ascii="Lato" w:hAnsi="Lato" w:cs="Arial"/>
          <w:bCs/>
          <w:iCs/>
          <w:spacing w:val="4"/>
          <w:sz w:val="22"/>
          <w:szCs w:val="22"/>
          <w:shd w:val="clear" w:color="auto" w:fill="FFFFFF"/>
          <w:lang w:bidi="pl-PL"/>
        </w:rPr>
        <w:t xml:space="preserve"> branża drogowa</w:t>
      </w:r>
      <w:r w:rsidRPr="00817951">
        <w:rPr>
          <w:rFonts w:ascii="Lato" w:hAnsi="Lato" w:cs="Arial"/>
          <w:iCs/>
          <w:spacing w:val="4"/>
          <w:sz w:val="22"/>
          <w:szCs w:val="22"/>
          <w:shd w:val="clear" w:color="auto" w:fill="FFFFFF"/>
          <w:lang w:bidi="pl-PL"/>
        </w:rPr>
        <w:t xml:space="preserve">, stanowiącego integralną część zaskarżonej decyzji </w:t>
      </w:r>
      <w:r w:rsidR="00D34C27">
        <w:rPr>
          <w:rFonts w:ascii="Lato" w:hAnsi="Lato" w:cs="Arial"/>
          <w:iCs/>
          <w:spacing w:val="4"/>
          <w:sz w:val="22"/>
          <w:szCs w:val="22"/>
          <w:shd w:val="clear" w:color="auto" w:fill="FFFFFF"/>
          <w:lang w:bidi="pl-PL"/>
        </w:rPr>
        <w:t xml:space="preserve">część </w:t>
      </w:r>
      <w:r w:rsidRPr="00817951">
        <w:rPr>
          <w:rFonts w:ascii="Lato" w:hAnsi="Lato" w:cs="Arial"/>
          <w:iCs/>
          <w:spacing w:val="4"/>
          <w:sz w:val="22"/>
          <w:szCs w:val="22"/>
          <w:shd w:val="clear" w:color="auto" w:fill="FFFFFF"/>
          <w:lang w:bidi="pl-PL"/>
        </w:rPr>
        <w:t>jako załącznik nr 3,</w:t>
      </w:r>
    </w:p>
    <w:p w14:paraId="06EEF4FF" w14:textId="183982BA" w:rsidR="00076D80" w:rsidRPr="00EE46F2" w:rsidRDefault="009F479D" w:rsidP="00D51F1C">
      <w:pPr>
        <w:tabs>
          <w:tab w:val="left" w:pos="426"/>
        </w:tabs>
        <w:spacing w:before="240" w:after="240" w:line="240" w:lineRule="exact"/>
        <w:jc w:val="both"/>
        <w:rPr>
          <w:rFonts w:ascii="Lato" w:hAnsi="Lato" w:cs="Arial"/>
          <w:b/>
          <w:bCs/>
          <w:iCs/>
          <w:spacing w:val="4"/>
          <w:shd w:val="clear" w:color="auto" w:fill="FFFFFF"/>
          <w:lang w:bidi="pl-PL"/>
        </w:rPr>
      </w:pPr>
      <w:r w:rsidRPr="00EE46F2">
        <w:rPr>
          <w:rFonts w:ascii="Lato" w:hAnsi="Lato" w:cs="Arial"/>
          <w:b/>
          <w:bCs/>
          <w:iCs/>
          <w:spacing w:val="4"/>
          <w:shd w:val="clear" w:color="auto" w:fill="FFFFFF"/>
          <w:lang w:bidi="pl-PL"/>
        </w:rPr>
        <w:t>i orzekam w tym zakresie poprzez:</w:t>
      </w:r>
    </w:p>
    <w:p w14:paraId="308732EA" w14:textId="7B0B152E" w:rsidR="00C80186" w:rsidRDefault="00C80186" w:rsidP="00D51F1C">
      <w:pPr>
        <w:pStyle w:val="Default"/>
        <w:numPr>
          <w:ilvl w:val="0"/>
          <w:numId w:val="10"/>
        </w:numPr>
        <w:spacing w:before="240" w:after="240" w:line="240" w:lineRule="exact"/>
        <w:jc w:val="both"/>
        <w:rPr>
          <w:rFonts w:ascii="Lato" w:hAnsi="Lato"/>
          <w:sz w:val="22"/>
          <w:szCs w:val="22"/>
        </w:rPr>
      </w:pPr>
      <w:r w:rsidRPr="00C80186">
        <w:rPr>
          <w:rFonts w:ascii="Lato" w:hAnsi="Lato"/>
          <w:sz w:val="22"/>
          <w:szCs w:val="22"/>
        </w:rPr>
        <w:t>zatwierdzenie, w miejsce uchylenia, zamienn</w:t>
      </w:r>
      <w:r>
        <w:rPr>
          <w:rFonts w:ascii="Lato" w:hAnsi="Lato"/>
          <w:sz w:val="22"/>
          <w:szCs w:val="22"/>
        </w:rPr>
        <w:t>ego</w:t>
      </w:r>
      <w:r w:rsidRPr="00C80186">
        <w:rPr>
          <w:rFonts w:ascii="Lato" w:hAnsi="Lato" w:cs="Arial"/>
          <w:iCs/>
          <w:color w:val="auto"/>
          <w:spacing w:val="4"/>
          <w:sz w:val="22"/>
          <w:szCs w:val="22"/>
          <w:shd w:val="clear" w:color="auto" w:fill="FFFFFF"/>
          <w:lang w:bidi="pl-PL"/>
        </w:rPr>
        <w:t xml:space="preserve"> </w:t>
      </w:r>
      <w:r w:rsidRPr="00C80186">
        <w:rPr>
          <w:rFonts w:ascii="Lato" w:hAnsi="Lato"/>
          <w:iCs/>
          <w:sz w:val="22"/>
          <w:szCs w:val="22"/>
          <w:lang w:bidi="pl-PL"/>
        </w:rPr>
        <w:t>rysun</w:t>
      </w:r>
      <w:r>
        <w:rPr>
          <w:rFonts w:ascii="Lato" w:hAnsi="Lato"/>
          <w:iCs/>
          <w:sz w:val="22"/>
          <w:szCs w:val="22"/>
          <w:lang w:bidi="pl-PL"/>
        </w:rPr>
        <w:t>ku nr</w:t>
      </w:r>
      <w:r w:rsidRPr="00C80186">
        <w:rPr>
          <w:rFonts w:ascii="Lato" w:hAnsi="Lato"/>
          <w:iCs/>
          <w:sz w:val="22"/>
          <w:szCs w:val="22"/>
          <w:lang w:bidi="pl-PL"/>
        </w:rPr>
        <w:t xml:space="preserve"> 2.1 mapy w skali 1:500 przedstawiającej proponowany przebieg drogi, z zaznaczeniem terenu niezbędnego dla obiektów budowlanych, oraz istniejące uzbrojenie terenu, stanowiąc</w:t>
      </w:r>
      <w:r>
        <w:rPr>
          <w:rFonts w:ascii="Lato" w:hAnsi="Lato"/>
          <w:iCs/>
          <w:sz w:val="22"/>
          <w:szCs w:val="22"/>
          <w:lang w:bidi="pl-PL"/>
        </w:rPr>
        <w:t>ego załącznik nr 1 do niniejszej decyzji,</w:t>
      </w:r>
    </w:p>
    <w:p w14:paraId="02E2C35F" w14:textId="164E0E99" w:rsidR="00C80186" w:rsidRPr="00C80186" w:rsidRDefault="00C80186" w:rsidP="00D51F1C">
      <w:pPr>
        <w:pStyle w:val="Default"/>
        <w:numPr>
          <w:ilvl w:val="0"/>
          <w:numId w:val="10"/>
        </w:numPr>
        <w:spacing w:before="240" w:after="240" w:line="240" w:lineRule="exact"/>
        <w:jc w:val="both"/>
        <w:rPr>
          <w:rFonts w:ascii="Lato" w:hAnsi="Lato"/>
          <w:iCs/>
          <w:sz w:val="22"/>
          <w:szCs w:val="22"/>
          <w:lang w:bidi="pl-PL"/>
        </w:rPr>
      </w:pPr>
      <w:r w:rsidRPr="00C80186">
        <w:rPr>
          <w:rFonts w:ascii="Lato" w:hAnsi="Lato"/>
          <w:sz w:val="22"/>
          <w:szCs w:val="22"/>
        </w:rPr>
        <w:t>zatwierdzenie, w miejsce uchylenia, zamiennych</w:t>
      </w:r>
      <w:r w:rsidRPr="00C80186">
        <w:rPr>
          <w:rFonts w:ascii="Lato" w:hAnsi="Lato" w:cs="Arial"/>
          <w:iCs/>
          <w:color w:val="ED7D31" w:themeColor="accent2"/>
          <w:spacing w:val="4"/>
          <w:sz w:val="22"/>
          <w:szCs w:val="22"/>
          <w:shd w:val="clear" w:color="auto" w:fill="FFFFFF"/>
          <w:lang w:bidi="pl-PL"/>
        </w:rPr>
        <w:t xml:space="preserve"> </w:t>
      </w:r>
      <w:r w:rsidRPr="00C80186">
        <w:rPr>
          <w:rFonts w:ascii="Lato" w:hAnsi="Lato"/>
          <w:iCs/>
          <w:sz w:val="22"/>
          <w:szCs w:val="22"/>
          <w:lang w:bidi="pl-PL"/>
        </w:rPr>
        <w:t xml:space="preserve">stron nr 11, </w:t>
      </w:r>
      <w:r w:rsidR="006F1276">
        <w:rPr>
          <w:rFonts w:ascii="Lato" w:hAnsi="Lato"/>
          <w:iCs/>
          <w:sz w:val="22"/>
          <w:szCs w:val="22"/>
          <w:lang w:bidi="pl-PL"/>
        </w:rPr>
        <w:t xml:space="preserve">16, </w:t>
      </w:r>
      <w:r w:rsidRPr="00C80186">
        <w:rPr>
          <w:rFonts w:ascii="Lato" w:hAnsi="Lato"/>
          <w:iCs/>
          <w:sz w:val="22"/>
          <w:szCs w:val="22"/>
          <w:lang w:bidi="pl-PL"/>
        </w:rPr>
        <w:t>17</w:t>
      </w:r>
      <w:r>
        <w:rPr>
          <w:rFonts w:ascii="Lato" w:hAnsi="Lato"/>
          <w:iCs/>
          <w:sz w:val="22"/>
          <w:szCs w:val="22"/>
          <w:lang w:bidi="pl-PL"/>
        </w:rPr>
        <w:t xml:space="preserve">, 18, </w:t>
      </w:r>
      <w:r w:rsidRPr="00C80186">
        <w:rPr>
          <w:rFonts w:ascii="Lato" w:hAnsi="Lato"/>
          <w:iCs/>
          <w:sz w:val="22"/>
          <w:szCs w:val="22"/>
          <w:lang w:bidi="pl-PL"/>
        </w:rPr>
        <w:t>19, 23 Projektu Zagospodarowania Terenu, stanowiąc</w:t>
      </w:r>
      <w:r>
        <w:rPr>
          <w:rFonts w:ascii="Lato" w:hAnsi="Lato"/>
          <w:iCs/>
          <w:sz w:val="22"/>
          <w:szCs w:val="22"/>
          <w:lang w:bidi="pl-PL"/>
        </w:rPr>
        <w:t>ych</w:t>
      </w:r>
      <w:r w:rsidRPr="00C80186">
        <w:rPr>
          <w:rFonts w:ascii="Lato" w:hAnsi="Lato"/>
          <w:iCs/>
          <w:sz w:val="22"/>
          <w:szCs w:val="22"/>
          <w:lang w:bidi="pl-PL"/>
        </w:rPr>
        <w:t xml:space="preserve"> załącznik</w:t>
      </w:r>
      <w:r w:rsidR="00B54B74">
        <w:rPr>
          <w:rFonts w:ascii="Lato" w:hAnsi="Lato"/>
          <w:iCs/>
          <w:sz w:val="22"/>
          <w:szCs w:val="22"/>
          <w:lang w:bidi="pl-PL"/>
        </w:rPr>
        <w:t>i</w:t>
      </w:r>
      <w:r w:rsidRPr="00C80186">
        <w:rPr>
          <w:rFonts w:ascii="Lato" w:hAnsi="Lato"/>
          <w:iCs/>
          <w:sz w:val="22"/>
          <w:szCs w:val="22"/>
          <w:lang w:bidi="pl-PL"/>
        </w:rPr>
        <w:t xml:space="preserve"> nr </w:t>
      </w:r>
      <w:r>
        <w:rPr>
          <w:rFonts w:ascii="Lato" w:hAnsi="Lato"/>
          <w:iCs/>
          <w:sz w:val="22"/>
          <w:szCs w:val="22"/>
          <w:lang w:bidi="pl-PL"/>
        </w:rPr>
        <w:t>2.1</w:t>
      </w:r>
      <w:r w:rsidR="00B54B74">
        <w:rPr>
          <w:rFonts w:ascii="Lato" w:hAnsi="Lato"/>
          <w:iCs/>
          <w:sz w:val="22"/>
          <w:szCs w:val="22"/>
          <w:lang w:bidi="pl-PL"/>
        </w:rPr>
        <w:t xml:space="preserve"> </w:t>
      </w:r>
      <w:r>
        <w:rPr>
          <w:rFonts w:ascii="Lato" w:hAnsi="Lato"/>
          <w:iCs/>
          <w:sz w:val="22"/>
          <w:szCs w:val="22"/>
          <w:lang w:bidi="pl-PL"/>
        </w:rPr>
        <w:t>-</w:t>
      </w:r>
      <w:r w:rsidR="00B54B74">
        <w:rPr>
          <w:rFonts w:ascii="Lato" w:hAnsi="Lato"/>
          <w:iCs/>
          <w:sz w:val="22"/>
          <w:szCs w:val="22"/>
          <w:lang w:bidi="pl-PL"/>
        </w:rPr>
        <w:t xml:space="preserve"> </w:t>
      </w:r>
      <w:r>
        <w:rPr>
          <w:rFonts w:ascii="Lato" w:hAnsi="Lato"/>
          <w:iCs/>
          <w:sz w:val="22"/>
          <w:szCs w:val="22"/>
          <w:lang w:bidi="pl-PL"/>
        </w:rPr>
        <w:t>2.5</w:t>
      </w:r>
      <w:r w:rsidRPr="00C80186">
        <w:rPr>
          <w:rFonts w:ascii="Lato" w:hAnsi="Lato"/>
          <w:iCs/>
          <w:sz w:val="22"/>
          <w:szCs w:val="22"/>
          <w:lang w:bidi="pl-PL"/>
        </w:rPr>
        <w:t xml:space="preserve"> do niniejszej decyzji,</w:t>
      </w:r>
    </w:p>
    <w:p w14:paraId="2EB3BB67" w14:textId="0245BED2" w:rsidR="00C80186" w:rsidRPr="00C80186" w:rsidRDefault="00C80186" w:rsidP="00D51F1C">
      <w:pPr>
        <w:pStyle w:val="Default"/>
        <w:numPr>
          <w:ilvl w:val="0"/>
          <w:numId w:val="10"/>
        </w:numPr>
        <w:spacing w:before="240" w:after="240" w:line="240" w:lineRule="exact"/>
        <w:jc w:val="both"/>
        <w:rPr>
          <w:rFonts w:ascii="Lato" w:hAnsi="Lato"/>
          <w:iCs/>
          <w:sz w:val="22"/>
          <w:szCs w:val="22"/>
          <w:lang w:bidi="pl-PL"/>
        </w:rPr>
      </w:pPr>
      <w:r w:rsidRPr="00C80186">
        <w:rPr>
          <w:rFonts w:ascii="Lato" w:hAnsi="Lato"/>
          <w:sz w:val="22"/>
          <w:szCs w:val="22"/>
        </w:rPr>
        <w:t>zatwierdzenie, w miejsce uchylenia, zamienn</w:t>
      </w:r>
      <w:r w:rsidR="006F1276">
        <w:rPr>
          <w:rFonts w:ascii="Lato" w:hAnsi="Lato"/>
          <w:sz w:val="22"/>
          <w:szCs w:val="22"/>
        </w:rPr>
        <w:t>ych</w:t>
      </w:r>
      <w:r>
        <w:rPr>
          <w:rFonts w:ascii="Lato" w:hAnsi="Lato"/>
          <w:sz w:val="22"/>
          <w:szCs w:val="22"/>
        </w:rPr>
        <w:t xml:space="preserve"> </w:t>
      </w:r>
      <w:r w:rsidRPr="00EC08EC">
        <w:rPr>
          <w:rFonts w:ascii="Lato" w:hAnsi="Lato"/>
          <w:iCs/>
          <w:sz w:val="22"/>
          <w:szCs w:val="22"/>
          <w:lang w:bidi="pl-PL"/>
        </w:rPr>
        <w:t xml:space="preserve">stron nr </w:t>
      </w:r>
      <w:r w:rsidRPr="00C80186">
        <w:rPr>
          <w:rFonts w:ascii="Lato" w:hAnsi="Lato"/>
          <w:iCs/>
          <w:sz w:val="22"/>
          <w:szCs w:val="22"/>
          <w:lang w:bidi="pl-PL"/>
        </w:rPr>
        <w:t>59</w:t>
      </w:r>
      <w:r w:rsidRPr="00EC08EC">
        <w:rPr>
          <w:rFonts w:ascii="Lato" w:hAnsi="Lato"/>
          <w:iCs/>
          <w:sz w:val="22"/>
          <w:szCs w:val="22"/>
          <w:lang w:bidi="pl-PL"/>
        </w:rPr>
        <w:t xml:space="preserve"> </w:t>
      </w:r>
      <w:r w:rsidR="006F1276">
        <w:rPr>
          <w:rFonts w:ascii="Lato" w:hAnsi="Lato"/>
          <w:iCs/>
          <w:sz w:val="22"/>
          <w:szCs w:val="22"/>
          <w:lang w:bidi="pl-PL"/>
        </w:rPr>
        <w:t xml:space="preserve">i 61 </w:t>
      </w:r>
      <w:r w:rsidRPr="00EC08EC">
        <w:rPr>
          <w:rFonts w:ascii="Lato" w:hAnsi="Lato"/>
          <w:iCs/>
          <w:sz w:val="22"/>
          <w:szCs w:val="22"/>
          <w:lang w:bidi="pl-PL"/>
        </w:rPr>
        <w:t xml:space="preserve">Projektu </w:t>
      </w:r>
      <w:r w:rsidRPr="00C80186">
        <w:rPr>
          <w:rFonts w:ascii="Lato" w:hAnsi="Lato"/>
          <w:iCs/>
          <w:sz w:val="22"/>
          <w:szCs w:val="22"/>
          <w:lang w:bidi="pl-PL"/>
        </w:rPr>
        <w:t>architektoniczno-budowlanego, Branża drogow</w:t>
      </w:r>
      <w:r w:rsidR="0010675A">
        <w:rPr>
          <w:rFonts w:ascii="Lato" w:hAnsi="Lato"/>
          <w:iCs/>
          <w:sz w:val="22"/>
          <w:szCs w:val="22"/>
          <w:lang w:bidi="pl-PL"/>
        </w:rPr>
        <w:t>a</w:t>
      </w:r>
      <w:r w:rsidRPr="00EC08EC">
        <w:rPr>
          <w:rFonts w:ascii="Lato" w:hAnsi="Lato"/>
          <w:iCs/>
          <w:sz w:val="22"/>
          <w:szCs w:val="22"/>
          <w:lang w:bidi="pl-PL"/>
        </w:rPr>
        <w:t>,</w:t>
      </w:r>
      <w:r w:rsidRPr="00C80186">
        <w:rPr>
          <w:rFonts w:ascii="Lato" w:hAnsi="Lato"/>
          <w:iCs/>
          <w:sz w:val="22"/>
          <w:szCs w:val="22"/>
          <w:lang w:bidi="pl-PL"/>
        </w:rPr>
        <w:t xml:space="preserve"> </w:t>
      </w:r>
      <w:r w:rsidR="00B54B74" w:rsidRPr="00C80186">
        <w:rPr>
          <w:rFonts w:ascii="Lato" w:hAnsi="Lato"/>
          <w:iCs/>
          <w:sz w:val="22"/>
          <w:szCs w:val="22"/>
          <w:lang w:bidi="pl-PL"/>
        </w:rPr>
        <w:t>stanowiąc</w:t>
      </w:r>
      <w:r w:rsidR="00B54B74">
        <w:rPr>
          <w:rFonts w:ascii="Lato" w:hAnsi="Lato"/>
          <w:iCs/>
          <w:sz w:val="22"/>
          <w:szCs w:val="22"/>
          <w:lang w:bidi="pl-PL"/>
        </w:rPr>
        <w:t>ych</w:t>
      </w:r>
      <w:r w:rsidR="00B54B74" w:rsidRPr="00C80186">
        <w:rPr>
          <w:rFonts w:ascii="Lato" w:hAnsi="Lato"/>
          <w:iCs/>
          <w:sz w:val="22"/>
          <w:szCs w:val="22"/>
          <w:lang w:bidi="pl-PL"/>
        </w:rPr>
        <w:t xml:space="preserve"> </w:t>
      </w:r>
      <w:r w:rsidRPr="00C80186">
        <w:rPr>
          <w:rFonts w:ascii="Lato" w:hAnsi="Lato"/>
          <w:iCs/>
          <w:sz w:val="22"/>
          <w:szCs w:val="22"/>
          <w:lang w:bidi="pl-PL"/>
        </w:rPr>
        <w:t>załącznik</w:t>
      </w:r>
      <w:r w:rsidR="00B54B74">
        <w:rPr>
          <w:rFonts w:ascii="Lato" w:hAnsi="Lato"/>
          <w:iCs/>
          <w:sz w:val="22"/>
          <w:szCs w:val="22"/>
          <w:lang w:bidi="pl-PL"/>
        </w:rPr>
        <w:t>i</w:t>
      </w:r>
      <w:r w:rsidRPr="00C80186">
        <w:rPr>
          <w:rFonts w:ascii="Lato" w:hAnsi="Lato"/>
          <w:iCs/>
          <w:sz w:val="22"/>
          <w:szCs w:val="22"/>
          <w:lang w:bidi="pl-PL"/>
        </w:rPr>
        <w:t xml:space="preserve"> </w:t>
      </w:r>
      <w:r w:rsidR="00D51F1C">
        <w:rPr>
          <w:rFonts w:ascii="Lato" w:hAnsi="Lato"/>
          <w:iCs/>
          <w:sz w:val="22"/>
          <w:szCs w:val="22"/>
          <w:lang w:bidi="pl-PL"/>
        </w:rPr>
        <w:br/>
      </w:r>
      <w:r w:rsidRPr="00C80186">
        <w:rPr>
          <w:rFonts w:ascii="Lato" w:hAnsi="Lato"/>
          <w:iCs/>
          <w:sz w:val="22"/>
          <w:szCs w:val="22"/>
          <w:lang w:bidi="pl-PL"/>
        </w:rPr>
        <w:t xml:space="preserve">nr </w:t>
      </w:r>
      <w:r w:rsidR="0010675A">
        <w:rPr>
          <w:rFonts w:ascii="Lato" w:hAnsi="Lato"/>
          <w:iCs/>
          <w:sz w:val="22"/>
          <w:szCs w:val="22"/>
          <w:lang w:bidi="pl-PL"/>
        </w:rPr>
        <w:t>2.6</w:t>
      </w:r>
      <w:r w:rsidR="006F1276">
        <w:rPr>
          <w:rFonts w:ascii="Lato" w:hAnsi="Lato"/>
          <w:iCs/>
          <w:sz w:val="22"/>
          <w:szCs w:val="22"/>
          <w:lang w:bidi="pl-PL"/>
        </w:rPr>
        <w:t xml:space="preserve"> – 2.7</w:t>
      </w:r>
      <w:r w:rsidRPr="00C80186">
        <w:rPr>
          <w:rFonts w:ascii="Lato" w:hAnsi="Lato"/>
          <w:iCs/>
          <w:sz w:val="22"/>
          <w:szCs w:val="22"/>
          <w:lang w:bidi="pl-PL"/>
        </w:rPr>
        <w:t xml:space="preserve"> do niniejszej decyzji,</w:t>
      </w:r>
    </w:p>
    <w:p w14:paraId="654BE11D" w14:textId="32CA9B0D" w:rsidR="00C80186" w:rsidRPr="00817951" w:rsidRDefault="00C80186" w:rsidP="00D51F1C">
      <w:pPr>
        <w:pStyle w:val="Default"/>
        <w:numPr>
          <w:ilvl w:val="0"/>
          <w:numId w:val="10"/>
        </w:numPr>
        <w:spacing w:before="240" w:after="240" w:line="240" w:lineRule="exact"/>
        <w:ind w:left="641" w:hanging="357"/>
        <w:jc w:val="both"/>
        <w:rPr>
          <w:rFonts w:ascii="Lato" w:hAnsi="Lato"/>
          <w:iCs/>
          <w:color w:val="auto"/>
          <w:sz w:val="22"/>
          <w:szCs w:val="22"/>
          <w:lang w:bidi="pl-PL"/>
        </w:rPr>
      </w:pPr>
      <w:r w:rsidRPr="00817951">
        <w:rPr>
          <w:rFonts w:ascii="Lato" w:hAnsi="Lato"/>
          <w:color w:val="auto"/>
          <w:sz w:val="22"/>
          <w:szCs w:val="22"/>
        </w:rPr>
        <w:t xml:space="preserve">zatwierdzenie, w miejsce uchylenia, zamiennej </w:t>
      </w:r>
      <w:r w:rsidRPr="00817951">
        <w:rPr>
          <w:rFonts w:ascii="Lato" w:hAnsi="Lato"/>
          <w:iCs/>
          <w:color w:val="auto"/>
          <w:sz w:val="22"/>
          <w:szCs w:val="22"/>
          <w:lang w:bidi="pl-PL"/>
        </w:rPr>
        <w:t xml:space="preserve">strony Projektu architektoniczno- budowlanego, </w:t>
      </w:r>
      <w:r w:rsidR="00F77446">
        <w:rPr>
          <w:rFonts w:ascii="Lato" w:hAnsi="Lato"/>
          <w:iCs/>
          <w:color w:val="auto"/>
          <w:sz w:val="22"/>
          <w:szCs w:val="22"/>
          <w:lang w:bidi="pl-PL"/>
        </w:rPr>
        <w:t>b</w:t>
      </w:r>
      <w:r w:rsidR="00F77446" w:rsidRPr="00817951">
        <w:rPr>
          <w:rFonts w:ascii="Lato" w:hAnsi="Lato"/>
          <w:iCs/>
          <w:color w:val="auto"/>
          <w:sz w:val="22"/>
          <w:szCs w:val="22"/>
          <w:lang w:bidi="pl-PL"/>
        </w:rPr>
        <w:t xml:space="preserve">ranża </w:t>
      </w:r>
      <w:r w:rsidRPr="00817951">
        <w:rPr>
          <w:rFonts w:ascii="Lato" w:hAnsi="Lato"/>
          <w:iCs/>
          <w:color w:val="auto"/>
          <w:sz w:val="22"/>
          <w:szCs w:val="22"/>
          <w:lang w:bidi="pl-PL"/>
        </w:rPr>
        <w:t xml:space="preserve">sanitarna, stanowiącej załącznik nr </w:t>
      </w:r>
      <w:r w:rsidR="0010675A" w:rsidRPr="00817951">
        <w:rPr>
          <w:rFonts w:ascii="Lato" w:hAnsi="Lato"/>
          <w:iCs/>
          <w:color w:val="auto"/>
          <w:sz w:val="22"/>
          <w:szCs w:val="22"/>
          <w:lang w:bidi="pl-PL"/>
        </w:rPr>
        <w:t>2.</w:t>
      </w:r>
      <w:r w:rsidR="006F1276" w:rsidRPr="00817951">
        <w:rPr>
          <w:rFonts w:ascii="Lato" w:hAnsi="Lato"/>
          <w:iCs/>
          <w:color w:val="auto"/>
          <w:sz w:val="22"/>
          <w:szCs w:val="22"/>
          <w:lang w:bidi="pl-PL"/>
        </w:rPr>
        <w:t>8</w:t>
      </w:r>
      <w:r w:rsidRPr="00817951">
        <w:rPr>
          <w:rFonts w:ascii="Lato" w:hAnsi="Lato"/>
          <w:iCs/>
          <w:color w:val="auto"/>
          <w:sz w:val="22"/>
          <w:szCs w:val="22"/>
          <w:lang w:bidi="pl-PL"/>
        </w:rPr>
        <w:t xml:space="preserve"> do niniejszej decyzji,</w:t>
      </w:r>
    </w:p>
    <w:p w14:paraId="4AFA66CE" w14:textId="36C40EDF" w:rsidR="00C80186" w:rsidRDefault="00C80186" w:rsidP="00D51F1C">
      <w:pPr>
        <w:pStyle w:val="Default"/>
        <w:numPr>
          <w:ilvl w:val="0"/>
          <w:numId w:val="10"/>
        </w:numPr>
        <w:spacing w:before="240" w:after="240" w:line="240" w:lineRule="exact"/>
        <w:ind w:left="641" w:hanging="357"/>
        <w:jc w:val="both"/>
        <w:rPr>
          <w:rFonts w:ascii="Lato" w:hAnsi="Lato"/>
          <w:sz w:val="22"/>
          <w:szCs w:val="22"/>
        </w:rPr>
      </w:pPr>
      <w:r w:rsidRPr="00C80186">
        <w:rPr>
          <w:rFonts w:ascii="Lato" w:hAnsi="Lato"/>
          <w:sz w:val="22"/>
          <w:szCs w:val="22"/>
        </w:rPr>
        <w:t>zatwierdzenie, w miejsce uchylenia, zamienn</w:t>
      </w:r>
      <w:r>
        <w:rPr>
          <w:rFonts w:ascii="Lato" w:hAnsi="Lato"/>
          <w:sz w:val="22"/>
          <w:szCs w:val="22"/>
        </w:rPr>
        <w:t>ego</w:t>
      </w:r>
      <w:r w:rsidRPr="00C80186">
        <w:rPr>
          <w:rFonts w:ascii="Lato" w:hAnsi="Lato" w:cs="Arial"/>
          <w:iCs/>
          <w:color w:val="ED7D31" w:themeColor="accent2"/>
          <w:spacing w:val="4"/>
          <w:sz w:val="22"/>
          <w:szCs w:val="22"/>
          <w:shd w:val="clear" w:color="auto" w:fill="FFFFFF"/>
          <w:lang w:bidi="pl-PL"/>
        </w:rPr>
        <w:t xml:space="preserve"> </w:t>
      </w:r>
      <w:r w:rsidRPr="00C80186">
        <w:rPr>
          <w:rFonts w:ascii="Lato" w:hAnsi="Lato"/>
          <w:iCs/>
          <w:sz w:val="22"/>
          <w:szCs w:val="22"/>
          <w:lang w:bidi="pl-PL"/>
        </w:rPr>
        <w:t>rysun</w:t>
      </w:r>
      <w:r>
        <w:rPr>
          <w:rFonts w:ascii="Lato" w:hAnsi="Lato"/>
          <w:iCs/>
          <w:sz w:val="22"/>
          <w:szCs w:val="22"/>
          <w:lang w:bidi="pl-PL"/>
        </w:rPr>
        <w:t xml:space="preserve">ku </w:t>
      </w:r>
      <w:r w:rsidRPr="00C80186">
        <w:rPr>
          <w:rFonts w:ascii="Lato" w:hAnsi="Lato"/>
          <w:iCs/>
          <w:sz w:val="22"/>
          <w:szCs w:val="22"/>
          <w:lang w:bidi="pl-PL"/>
        </w:rPr>
        <w:t xml:space="preserve">nr 2.1 Projektu Zagospodarowania Terenu, stanowiącego załącznik nr </w:t>
      </w:r>
      <w:r w:rsidR="0010675A">
        <w:rPr>
          <w:rFonts w:ascii="Lato" w:hAnsi="Lato"/>
          <w:iCs/>
          <w:sz w:val="22"/>
          <w:szCs w:val="22"/>
          <w:lang w:bidi="pl-PL"/>
        </w:rPr>
        <w:t>2.</w:t>
      </w:r>
      <w:r w:rsidR="006F1276">
        <w:rPr>
          <w:rFonts w:ascii="Lato" w:hAnsi="Lato"/>
          <w:iCs/>
          <w:sz w:val="22"/>
          <w:szCs w:val="22"/>
          <w:lang w:bidi="pl-PL"/>
        </w:rPr>
        <w:t>9</w:t>
      </w:r>
      <w:r w:rsidRPr="00C80186">
        <w:rPr>
          <w:rFonts w:ascii="Lato" w:hAnsi="Lato"/>
          <w:iCs/>
          <w:sz w:val="22"/>
          <w:szCs w:val="22"/>
          <w:lang w:bidi="pl-PL"/>
        </w:rPr>
        <w:t xml:space="preserve"> do niniejszej decyzji,</w:t>
      </w:r>
    </w:p>
    <w:p w14:paraId="295D4B24" w14:textId="40748A5F" w:rsidR="00EE46F2" w:rsidRDefault="00C80186" w:rsidP="00D51F1C">
      <w:pPr>
        <w:pStyle w:val="Default"/>
        <w:numPr>
          <w:ilvl w:val="0"/>
          <w:numId w:val="10"/>
        </w:numPr>
        <w:spacing w:before="240" w:after="240" w:line="240" w:lineRule="exact"/>
        <w:jc w:val="both"/>
        <w:rPr>
          <w:rFonts w:ascii="Lato" w:hAnsi="Lato"/>
          <w:iCs/>
          <w:sz w:val="22"/>
          <w:szCs w:val="22"/>
          <w:lang w:bidi="pl-PL"/>
        </w:rPr>
      </w:pPr>
      <w:r w:rsidRPr="00C80186">
        <w:rPr>
          <w:rFonts w:ascii="Lato" w:hAnsi="Lato"/>
          <w:sz w:val="22"/>
          <w:szCs w:val="22"/>
        </w:rPr>
        <w:t>zatwierdzenie, w miejsce uchylenia, zamienn</w:t>
      </w:r>
      <w:r>
        <w:rPr>
          <w:rFonts w:ascii="Lato" w:hAnsi="Lato"/>
          <w:sz w:val="22"/>
          <w:szCs w:val="22"/>
        </w:rPr>
        <w:t>ego</w:t>
      </w:r>
      <w:r w:rsidRPr="00C80186">
        <w:rPr>
          <w:rFonts w:ascii="Lato" w:hAnsi="Lato" w:cs="Arial"/>
          <w:iCs/>
          <w:color w:val="ED7D31" w:themeColor="accent2"/>
          <w:spacing w:val="4"/>
          <w:sz w:val="22"/>
          <w:szCs w:val="22"/>
          <w:shd w:val="clear" w:color="auto" w:fill="FFFFFF"/>
          <w:lang w:bidi="pl-PL"/>
        </w:rPr>
        <w:t xml:space="preserve"> </w:t>
      </w:r>
      <w:r w:rsidRPr="00C80186">
        <w:rPr>
          <w:rFonts w:ascii="Lato" w:hAnsi="Lato"/>
          <w:iCs/>
          <w:sz w:val="22"/>
          <w:szCs w:val="22"/>
          <w:lang w:bidi="pl-PL"/>
        </w:rPr>
        <w:t>rysun</w:t>
      </w:r>
      <w:r>
        <w:rPr>
          <w:rFonts w:ascii="Lato" w:hAnsi="Lato"/>
          <w:iCs/>
          <w:sz w:val="22"/>
          <w:szCs w:val="22"/>
          <w:lang w:bidi="pl-PL"/>
        </w:rPr>
        <w:t>ku</w:t>
      </w:r>
      <w:r w:rsidRPr="00C80186">
        <w:rPr>
          <w:rFonts w:ascii="Lato" w:hAnsi="Lato"/>
          <w:iCs/>
          <w:sz w:val="22"/>
          <w:szCs w:val="22"/>
          <w:lang w:bidi="pl-PL"/>
        </w:rPr>
        <w:t xml:space="preserve"> nr 2.1 </w:t>
      </w:r>
      <w:r w:rsidR="0010675A" w:rsidRPr="0010675A">
        <w:rPr>
          <w:rFonts w:ascii="Lato" w:hAnsi="Lato"/>
          <w:iCs/>
          <w:sz w:val="22"/>
          <w:szCs w:val="22"/>
          <w:lang w:bidi="pl-PL"/>
        </w:rPr>
        <w:t xml:space="preserve">planu sytuacyjnego </w:t>
      </w:r>
      <w:r w:rsidR="00CB3AA5">
        <w:rPr>
          <w:rFonts w:ascii="Lato" w:hAnsi="Lato"/>
          <w:bCs/>
          <w:iCs/>
          <w:sz w:val="22"/>
          <w:szCs w:val="22"/>
          <w:lang w:bidi="pl-PL"/>
        </w:rPr>
        <w:t>P</w:t>
      </w:r>
      <w:r w:rsidR="00CB3AA5" w:rsidRPr="0010675A">
        <w:rPr>
          <w:rFonts w:ascii="Lato" w:hAnsi="Lato"/>
          <w:bCs/>
          <w:iCs/>
          <w:sz w:val="22"/>
          <w:szCs w:val="22"/>
          <w:lang w:bidi="pl-PL"/>
        </w:rPr>
        <w:t xml:space="preserve">rojektu </w:t>
      </w:r>
      <w:r w:rsidR="0010675A" w:rsidRPr="0010675A">
        <w:rPr>
          <w:rFonts w:ascii="Lato" w:hAnsi="Lato"/>
          <w:bCs/>
          <w:iCs/>
          <w:sz w:val="22"/>
          <w:szCs w:val="22"/>
          <w:lang w:bidi="pl-PL"/>
        </w:rPr>
        <w:t>architektoniczno-budowlanego</w:t>
      </w:r>
      <w:r w:rsidR="00C405C9">
        <w:rPr>
          <w:rFonts w:ascii="Lato" w:hAnsi="Lato"/>
          <w:bCs/>
          <w:iCs/>
          <w:sz w:val="22"/>
          <w:szCs w:val="22"/>
          <w:lang w:bidi="pl-PL"/>
        </w:rPr>
        <w:t>,</w:t>
      </w:r>
      <w:r w:rsidR="0010675A" w:rsidRPr="0010675A">
        <w:rPr>
          <w:rFonts w:ascii="Lato" w:hAnsi="Lato"/>
          <w:bCs/>
          <w:iCs/>
          <w:sz w:val="22"/>
          <w:szCs w:val="22"/>
          <w:lang w:bidi="pl-PL"/>
        </w:rPr>
        <w:t xml:space="preserve"> branża drogowa</w:t>
      </w:r>
      <w:r w:rsidRPr="00C80186">
        <w:rPr>
          <w:rFonts w:ascii="Lato" w:hAnsi="Lato"/>
          <w:iCs/>
          <w:sz w:val="22"/>
          <w:szCs w:val="22"/>
          <w:lang w:bidi="pl-PL"/>
        </w:rPr>
        <w:t xml:space="preserve">, stanowiącego </w:t>
      </w:r>
      <w:r>
        <w:rPr>
          <w:rFonts w:ascii="Lato" w:hAnsi="Lato"/>
          <w:iCs/>
          <w:sz w:val="22"/>
          <w:szCs w:val="22"/>
          <w:lang w:bidi="pl-PL"/>
        </w:rPr>
        <w:t xml:space="preserve">załącznik </w:t>
      </w:r>
      <w:r w:rsidR="00D51F1C">
        <w:rPr>
          <w:rFonts w:ascii="Lato" w:hAnsi="Lato"/>
          <w:iCs/>
          <w:sz w:val="22"/>
          <w:szCs w:val="22"/>
          <w:lang w:bidi="pl-PL"/>
        </w:rPr>
        <w:br/>
      </w:r>
      <w:r>
        <w:rPr>
          <w:rFonts w:ascii="Lato" w:hAnsi="Lato"/>
          <w:iCs/>
          <w:sz w:val="22"/>
          <w:szCs w:val="22"/>
          <w:lang w:bidi="pl-PL"/>
        </w:rPr>
        <w:t xml:space="preserve">nr </w:t>
      </w:r>
      <w:r w:rsidR="0010675A">
        <w:rPr>
          <w:rFonts w:ascii="Lato" w:hAnsi="Lato"/>
          <w:iCs/>
          <w:sz w:val="22"/>
          <w:szCs w:val="22"/>
          <w:lang w:bidi="pl-PL"/>
        </w:rPr>
        <w:t>2.</w:t>
      </w:r>
      <w:r w:rsidR="006F1276">
        <w:rPr>
          <w:rFonts w:ascii="Lato" w:hAnsi="Lato"/>
          <w:iCs/>
          <w:sz w:val="22"/>
          <w:szCs w:val="22"/>
          <w:lang w:bidi="pl-PL"/>
        </w:rPr>
        <w:t>10</w:t>
      </w:r>
      <w:r>
        <w:rPr>
          <w:rFonts w:ascii="Lato" w:hAnsi="Lato"/>
          <w:iCs/>
          <w:sz w:val="22"/>
          <w:szCs w:val="22"/>
          <w:lang w:bidi="pl-PL"/>
        </w:rPr>
        <w:t xml:space="preserve"> do niniejszej decyzji,</w:t>
      </w:r>
    </w:p>
    <w:p w14:paraId="2F71C4FF" w14:textId="1032D323" w:rsidR="00DA1DE4" w:rsidRPr="00DA1DE4" w:rsidRDefault="0008380C" w:rsidP="00D51F1C">
      <w:pPr>
        <w:pStyle w:val="Akapitzlist"/>
        <w:numPr>
          <w:ilvl w:val="0"/>
          <w:numId w:val="10"/>
        </w:numPr>
        <w:spacing w:before="240" w:after="240" w:line="240" w:lineRule="exact"/>
        <w:contextualSpacing w:val="0"/>
        <w:jc w:val="both"/>
        <w:rPr>
          <w:rFonts w:ascii="Lato" w:eastAsiaTheme="minorHAnsi" w:hAnsi="Lato" w:cs="___WRD_EMBED_SUB_43"/>
          <w:iCs/>
          <w:color w:val="000000"/>
          <w:sz w:val="22"/>
          <w:szCs w:val="22"/>
          <w:lang w:eastAsia="en-US" w:bidi="pl-PL"/>
        </w:rPr>
      </w:pPr>
      <w:r w:rsidRPr="0008380C">
        <w:rPr>
          <w:rFonts w:ascii="Lato" w:eastAsiaTheme="minorHAnsi" w:hAnsi="Lato" w:cs="___WRD_EMBED_SUB_43"/>
          <w:iCs/>
          <w:color w:val="000000"/>
          <w:sz w:val="22"/>
          <w:szCs w:val="22"/>
          <w:lang w:eastAsia="en-US" w:bidi="pl-PL"/>
        </w:rPr>
        <w:t xml:space="preserve">zatwierdzenie dokumentów potwierdzających uprawnienia budowlane projektantów i sprawdzających oraz przynależność do Izby Inżynierów Budownictwa, stanowiących załącznik nr </w:t>
      </w:r>
      <w:r w:rsidR="0010675A">
        <w:rPr>
          <w:rFonts w:ascii="Lato" w:eastAsiaTheme="minorHAnsi" w:hAnsi="Lato" w:cs="___WRD_EMBED_SUB_43"/>
          <w:iCs/>
          <w:color w:val="000000"/>
          <w:sz w:val="22"/>
          <w:szCs w:val="22"/>
          <w:lang w:eastAsia="en-US" w:bidi="pl-PL"/>
        </w:rPr>
        <w:t>2.1</w:t>
      </w:r>
      <w:r w:rsidR="006F1276">
        <w:rPr>
          <w:rFonts w:ascii="Lato" w:eastAsiaTheme="minorHAnsi" w:hAnsi="Lato" w:cs="___WRD_EMBED_SUB_43"/>
          <w:iCs/>
          <w:color w:val="000000"/>
          <w:sz w:val="22"/>
          <w:szCs w:val="22"/>
          <w:lang w:eastAsia="en-US" w:bidi="pl-PL"/>
        </w:rPr>
        <w:t>1</w:t>
      </w:r>
      <w:r w:rsidR="00D51F1C">
        <w:rPr>
          <w:rFonts w:ascii="Lato" w:eastAsiaTheme="minorHAnsi" w:hAnsi="Lato" w:cs="___WRD_EMBED_SUB_43"/>
          <w:iCs/>
          <w:color w:val="000000"/>
          <w:sz w:val="22"/>
          <w:szCs w:val="22"/>
          <w:lang w:eastAsia="en-US" w:bidi="pl-PL"/>
        </w:rPr>
        <w:t xml:space="preserve"> </w:t>
      </w:r>
      <w:r w:rsidRPr="0008380C">
        <w:rPr>
          <w:rFonts w:ascii="Lato" w:eastAsiaTheme="minorHAnsi" w:hAnsi="Lato" w:cs="___WRD_EMBED_SUB_43"/>
          <w:iCs/>
          <w:color w:val="000000"/>
          <w:sz w:val="22"/>
          <w:szCs w:val="22"/>
          <w:lang w:eastAsia="en-US" w:bidi="pl-PL"/>
        </w:rPr>
        <w:t>do niniejszej decyzji</w:t>
      </w:r>
      <w:r>
        <w:rPr>
          <w:rFonts w:ascii="Lato" w:eastAsiaTheme="minorHAnsi" w:hAnsi="Lato" w:cs="___WRD_EMBED_SUB_43"/>
          <w:iCs/>
          <w:color w:val="000000"/>
          <w:sz w:val="22"/>
          <w:szCs w:val="22"/>
          <w:lang w:eastAsia="en-US" w:bidi="pl-PL"/>
        </w:rPr>
        <w:t>.</w:t>
      </w:r>
    </w:p>
    <w:p w14:paraId="15C74E0F" w14:textId="37F263A3" w:rsidR="009F479D" w:rsidRPr="0008380C" w:rsidRDefault="009F479D" w:rsidP="00D51F1C">
      <w:pPr>
        <w:pStyle w:val="Akapitzlist"/>
        <w:numPr>
          <w:ilvl w:val="0"/>
          <w:numId w:val="8"/>
        </w:numPr>
        <w:spacing w:before="240" w:after="240" w:line="240" w:lineRule="exact"/>
        <w:ind w:left="284" w:hanging="142"/>
        <w:contextualSpacing w:val="0"/>
        <w:rPr>
          <w:rFonts w:ascii="Lato" w:hAnsi="Lato" w:cs="Arial"/>
          <w:b/>
          <w:bCs/>
          <w:iCs/>
          <w:spacing w:val="4"/>
          <w:sz w:val="22"/>
          <w:szCs w:val="22"/>
          <w:shd w:val="clear" w:color="auto" w:fill="FFFFFF"/>
          <w:lang w:bidi="pl-PL"/>
        </w:rPr>
      </w:pPr>
      <w:r w:rsidRPr="009F479D">
        <w:rPr>
          <w:rFonts w:ascii="Lato" w:hAnsi="Lato" w:cs="Arial"/>
          <w:b/>
          <w:bCs/>
          <w:iCs/>
          <w:spacing w:val="4"/>
          <w:sz w:val="22"/>
          <w:szCs w:val="22"/>
          <w:shd w:val="clear" w:color="auto" w:fill="FFFFFF"/>
          <w:lang w:bidi="pl-PL"/>
        </w:rPr>
        <w:t>W pozostałej części zaskarżoną decyzję utrzymuję w mocy</w:t>
      </w:r>
      <w:r w:rsidR="0008380C">
        <w:rPr>
          <w:rFonts w:ascii="Lato" w:hAnsi="Lato" w:cs="Arial"/>
          <w:b/>
          <w:bCs/>
          <w:iCs/>
          <w:spacing w:val="4"/>
          <w:sz w:val="22"/>
          <w:szCs w:val="22"/>
          <w:shd w:val="clear" w:color="auto" w:fill="FFFFFF"/>
          <w:lang w:bidi="pl-PL"/>
        </w:rPr>
        <w:t>.</w:t>
      </w:r>
    </w:p>
    <w:p w14:paraId="5E939C65" w14:textId="77777777" w:rsidR="009F479D" w:rsidRPr="003A0B15" w:rsidRDefault="009F479D" w:rsidP="00D51F1C">
      <w:pPr>
        <w:spacing w:before="240" w:after="240" w:line="240" w:lineRule="exact"/>
        <w:jc w:val="both"/>
        <w:rPr>
          <w:rFonts w:ascii="Lato" w:hAnsi="Lato"/>
          <w:b/>
          <w:szCs w:val="24"/>
        </w:rPr>
      </w:pPr>
    </w:p>
    <w:p w14:paraId="203ADB1C" w14:textId="77777777" w:rsidR="003A0B15" w:rsidRPr="003A0B15" w:rsidRDefault="003A0B15" w:rsidP="00D51F1C">
      <w:pPr>
        <w:spacing w:before="240" w:after="240" w:line="240" w:lineRule="exact"/>
        <w:jc w:val="center"/>
        <w:rPr>
          <w:rFonts w:ascii="Lato" w:hAnsi="Lato"/>
          <w:b/>
          <w:szCs w:val="24"/>
        </w:rPr>
      </w:pPr>
      <w:r w:rsidRPr="003A0B15">
        <w:rPr>
          <w:rFonts w:ascii="Lato" w:hAnsi="Lato"/>
          <w:b/>
          <w:szCs w:val="24"/>
        </w:rPr>
        <w:t>UZASADNIENIE</w:t>
      </w:r>
    </w:p>
    <w:p w14:paraId="1DD9FFA9" w14:textId="77777777" w:rsidR="00CB4E4E" w:rsidRDefault="00CB4E4E" w:rsidP="00CA627B">
      <w:pPr>
        <w:spacing w:before="240" w:after="240" w:line="240" w:lineRule="exact"/>
        <w:jc w:val="both"/>
        <w:rPr>
          <w:rFonts w:ascii="Lato" w:hAnsi="Lato"/>
          <w:szCs w:val="24"/>
        </w:rPr>
      </w:pPr>
    </w:p>
    <w:p w14:paraId="19E3CDB4" w14:textId="5846687B" w:rsidR="003A0B15" w:rsidRPr="003A0B15" w:rsidRDefault="003A0B15" w:rsidP="00D51F1C">
      <w:pPr>
        <w:spacing w:before="240" w:after="240" w:line="240" w:lineRule="exact"/>
        <w:jc w:val="both"/>
        <w:rPr>
          <w:rFonts w:ascii="Lato" w:hAnsi="Lato"/>
          <w:bCs/>
          <w:iCs/>
          <w:szCs w:val="24"/>
          <w:lang w:bidi="pl-PL"/>
        </w:rPr>
      </w:pPr>
      <w:r w:rsidRPr="003A0B15">
        <w:rPr>
          <w:rFonts w:ascii="Lato" w:hAnsi="Lato"/>
          <w:szCs w:val="24"/>
        </w:rPr>
        <w:t>Zarząd Województwa Małopolskiego, zwany dalej „</w:t>
      </w:r>
      <w:r w:rsidRPr="003A0B15">
        <w:rPr>
          <w:rFonts w:ascii="Lato" w:hAnsi="Lato"/>
          <w:i/>
          <w:szCs w:val="24"/>
        </w:rPr>
        <w:t>inwestorem</w:t>
      </w:r>
      <w:r w:rsidRPr="003A0B15">
        <w:rPr>
          <w:rFonts w:ascii="Lato" w:hAnsi="Lato"/>
          <w:szCs w:val="24"/>
        </w:rPr>
        <w:t>”, reprezentowany przez Pana P</w:t>
      </w:r>
      <w:r w:rsidR="00945081">
        <w:rPr>
          <w:rFonts w:ascii="Lato" w:hAnsi="Lato"/>
          <w:szCs w:val="24"/>
        </w:rPr>
        <w:t>.</w:t>
      </w:r>
      <w:r w:rsidRPr="003A0B15">
        <w:rPr>
          <w:rFonts w:ascii="Lato" w:hAnsi="Lato"/>
          <w:szCs w:val="24"/>
        </w:rPr>
        <w:t xml:space="preserve"> </w:t>
      </w:r>
      <w:r w:rsidR="00CF522C">
        <w:rPr>
          <w:rFonts w:ascii="Lato" w:hAnsi="Lato"/>
          <w:szCs w:val="24"/>
        </w:rPr>
        <w:t>N</w:t>
      </w:r>
      <w:r w:rsidR="00945081">
        <w:rPr>
          <w:rFonts w:ascii="Lato" w:hAnsi="Lato"/>
          <w:szCs w:val="24"/>
        </w:rPr>
        <w:t>.</w:t>
      </w:r>
      <w:r w:rsidRPr="003A0B15">
        <w:rPr>
          <w:rFonts w:ascii="Lato" w:hAnsi="Lato"/>
          <w:szCs w:val="24"/>
        </w:rPr>
        <w:t xml:space="preserve">, wystąpił do Wojewody Małopolskiego z wnioskiem z dnia </w:t>
      </w:r>
      <w:r w:rsidR="00CF522C">
        <w:rPr>
          <w:rFonts w:ascii="Lato" w:hAnsi="Lato"/>
          <w:szCs w:val="24"/>
        </w:rPr>
        <w:t>6 maja 2019</w:t>
      </w:r>
      <w:r w:rsidRPr="003A0B15">
        <w:rPr>
          <w:rFonts w:ascii="Lato" w:hAnsi="Lato"/>
          <w:szCs w:val="24"/>
        </w:rPr>
        <w:t xml:space="preserve"> r., uzupełnionym i skorygowanym w trakcie prowadzonego postępowania, o wydanie decyzji </w:t>
      </w:r>
      <w:r w:rsidR="00530A5E">
        <w:rPr>
          <w:rFonts w:ascii="Lato" w:hAnsi="Lato"/>
          <w:szCs w:val="24"/>
        </w:rPr>
        <w:br/>
      </w:r>
      <w:r w:rsidRPr="003A0B15">
        <w:rPr>
          <w:rFonts w:ascii="Lato" w:hAnsi="Lato"/>
          <w:szCs w:val="24"/>
        </w:rPr>
        <w:t xml:space="preserve">o zezwoleniu na realizację inwestycji drogowej dla inwestycji </w:t>
      </w:r>
      <w:r w:rsidRPr="003A0B15">
        <w:rPr>
          <w:rFonts w:ascii="Lato" w:hAnsi="Lato"/>
          <w:bCs/>
          <w:iCs/>
          <w:szCs w:val="24"/>
        </w:rPr>
        <w:t xml:space="preserve">pn.: </w:t>
      </w:r>
      <w:r w:rsidR="00CF522C">
        <w:rPr>
          <w:rFonts w:ascii="Lato" w:hAnsi="Lato"/>
          <w:bCs/>
          <w:iCs/>
          <w:szCs w:val="24"/>
        </w:rPr>
        <w:t>„</w:t>
      </w:r>
      <w:r w:rsidR="00CF522C" w:rsidRPr="00CF522C">
        <w:rPr>
          <w:rFonts w:ascii="Lato" w:hAnsi="Lato"/>
          <w:bCs/>
          <w:iCs/>
          <w:szCs w:val="24"/>
        </w:rPr>
        <w:t xml:space="preserve">Rozbudowa drogi </w:t>
      </w:r>
      <w:r w:rsidR="00CF522C" w:rsidRPr="00CF522C">
        <w:rPr>
          <w:rFonts w:ascii="Lato" w:hAnsi="Lato"/>
          <w:bCs/>
          <w:iCs/>
          <w:szCs w:val="24"/>
        </w:rPr>
        <w:lastRenderedPageBreak/>
        <w:t>wojewódzkiej nr 958 klasy G - odcinek 04 od km 2+820,00 (odc. ref. 020) do km 0+255,00 (odc. ref. 030) i od km 0+407,00 (odc. ref. 030) do km 0+464,00 (odc. ref 030); odcinek 06 od km 3+296,00 (odc. ref. 030) do km 4+300,00 (odc. ref. 030) w m. Raba Wyżna, Bielanka gm. Raba Wyżna, m. Pieniążkowice gm. Czarny Dunajec pow. nowotarski, woj. Małopolskie</w:t>
      </w:r>
      <w:r w:rsidR="00CF522C">
        <w:rPr>
          <w:rFonts w:ascii="Lato" w:hAnsi="Lato"/>
          <w:bCs/>
          <w:iCs/>
          <w:szCs w:val="24"/>
        </w:rPr>
        <w:t>”</w:t>
      </w:r>
      <w:r w:rsidRPr="003A0B15">
        <w:rPr>
          <w:rFonts w:ascii="Lato" w:hAnsi="Lato"/>
          <w:szCs w:val="24"/>
        </w:rPr>
        <w:t xml:space="preserve">. </w:t>
      </w:r>
      <w:r w:rsidRPr="003A0B15">
        <w:rPr>
          <w:rFonts w:ascii="Lato" w:hAnsi="Lato"/>
          <w:bCs/>
          <w:i/>
          <w:szCs w:val="24"/>
          <w:lang w:bidi="pl-PL"/>
        </w:rPr>
        <w:t>Inwestor</w:t>
      </w:r>
      <w:r w:rsidRPr="003A0B15">
        <w:rPr>
          <w:rFonts w:ascii="Lato" w:hAnsi="Lato"/>
          <w:bCs/>
          <w:szCs w:val="24"/>
          <w:lang w:bidi="pl-PL"/>
        </w:rPr>
        <w:t xml:space="preserve"> wniósł także o nadanie decyzji rygoru natychmiastowej wykonalności, uzasadniając konieczność jego nadania interesem społecznym</w:t>
      </w:r>
      <w:r w:rsidR="00E143F8">
        <w:rPr>
          <w:rFonts w:ascii="Lato" w:hAnsi="Lato"/>
          <w:bCs/>
          <w:iCs/>
          <w:szCs w:val="24"/>
          <w:lang w:bidi="pl-PL"/>
        </w:rPr>
        <w:t xml:space="preserve"> i gospodarczym</w:t>
      </w:r>
      <w:r w:rsidRPr="003A0B15">
        <w:rPr>
          <w:rFonts w:ascii="Lato" w:hAnsi="Lato"/>
          <w:bCs/>
          <w:iCs/>
          <w:szCs w:val="24"/>
          <w:lang w:bidi="pl-PL"/>
        </w:rPr>
        <w:t>.</w:t>
      </w:r>
    </w:p>
    <w:p w14:paraId="60266219" w14:textId="51ED2445" w:rsidR="00334F8E" w:rsidRPr="00334F8E" w:rsidRDefault="00334F8E" w:rsidP="00D51F1C">
      <w:pPr>
        <w:spacing w:before="240" w:after="240" w:line="240" w:lineRule="exact"/>
        <w:jc w:val="both"/>
        <w:rPr>
          <w:rFonts w:ascii="Lato" w:hAnsi="Lato"/>
          <w:szCs w:val="24"/>
        </w:rPr>
      </w:pPr>
      <w:r w:rsidRPr="00334F8E">
        <w:rPr>
          <w:rFonts w:ascii="Lato" w:hAnsi="Lato"/>
          <w:szCs w:val="24"/>
        </w:rPr>
        <w:t xml:space="preserve">Po przeprowadzeniu postępowania w sprawie ww. wniosku, Wojewoda Małopolski wydał w dniu </w:t>
      </w:r>
      <w:r w:rsidR="00C84E84">
        <w:rPr>
          <w:rFonts w:ascii="Lato" w:hAnsi="Lato"/>
          <w:szCs w:val="24"/>
        </w:rPr>
        <w:t>26 października 2021</w:t>
      </w:r>
      <w:r w:rsidRPr="00334F8E">
        <w:rPr>
          <w:rFonts w:ascii="Lato" w:hAnsi="Lato"/>
          <w:szCs w:val="24"/>
        </w:rPr>
        <w:t xml:space="preserve"> r. decyzję Nr </w:t>
      </w:r>
      <w:r w:rsidR="00C84E84">
        <w:rPr>
          <w:rFonts w:ascii="Lato" w:hAnsi="Lato"/>
          <w:szCs w:val="24"/>
        </w:rPr>
        <w:t xml:space="preserve">26/2021, </w:t>
      </w:r>
      <w:r w:rsidRPr="00334F8E">
        <w:rPr>
          <w:rFonts w:ascii="Lato" w:hAnsi="Lato"/>
          <w:szCs w:val="24"/>
        </w:rPr>
        <w:t>znak: WI-XI.7820.1.</w:t>
      </w:r>
      <w:r w:rsidR="00C84E84">
        <w:rPr>
          <w:rFonts w:ascii="Lato" w:hAnsi="Lato"/>
          <w:szCs w:val="24"/>
        </w:rPr>
        <w:t>27</w:t>
      </w:r>
      <w:r w:rsidRPr="00334F8E">
        <w:rPr>
          <w:rFonts w:ascii="Lato" w:hAnsi="Lato"/>
          <w:szCs w:val="24"/>
        </w:rPr>
        <w:t>.2019.</w:t>
      </w:r>
      <w:r w:rsidR="00C84E84">
        <w:rPr>
          <w:rFonts w:ascii="Lato" w:hAnsi="Lato"/>
          <w:szCs w:val="24"/>
        </w:rPr>
        <w:t>MMa</w:t>
      </w:r>
      <w:r w:rsidRPr="00334F8E">
        <w:rPr>
          <w:rFonts w:ascii="Lato" w:hAnsi="Lato"/>
          <w:szCs w:val="24"/>
        </w:rPr>
        <w:t xml:space="preserve">, </w:t>
      </w:r>
      <w:r w:rsidR="00530A5E">
        <w:rPr>
          <w:rFonts w:ascii="Lato" w:hAnsi="Lato"/>
          <w:szCs w:val="24"/>
        </w:rPr>
        <w:br/>
      </w:r>
      <w:r w:rsidRPr="00334F8E">
        <w:rPr>
          <w:rFonts w:ascii="Lato" w:hAnsi="Lato"/>
          <w:szCs w:val="24"/>
        </w:rPr>
        <w:t xml:space="preserve">o zezwoleniu na realizację inwestycji drogowej </w:t>
      </w:r>
      <w:r w:rsidRPr="00334F8E">
        <w:rPr>
          <w:rFonts w:ascii="Lato" w:hAnsi="Lato"/>
          <w:bCs/>
          <w:szCs w:val="24"/>
        </w:rPr>
        <w:t xml:space="preserve">pn.: </w:t>
      </w:r>
      <w:r w:rsidR="00C84E84" w:rsidRPr="00C84E84">
        <w:rPr>
          <w:rFonts w:ascii="Lato" w:hAnsi="Lato"/>
          <w:bCs/>
          <w:szCs w:val="24"/>
        </w:rPr>
        <w:t>Rozbudowa DW 958 Chabówka – Zakopane, zada</w:t>
      </w:r>
      <w:r w:rsidR="00D6465C">
        <w:rPr>
          <w:rFonts w:ascii="Lato" w:hAnsi="Lato"/>
          <w:bCs/>
          <w:szCs w:val="24"/>
        </w:rPr>
        <w:t>n</w:t>
      </w:r>
      <w:r w:rsidR="00C84E84" w:rsidRPr="00C84E84">
        <w:rPr>
          <w:rFonts w:ascii="Lato" w:hAnsi="Lato"/>
          <w:bCs/>
          <w:szCs w:val="24"/>
        </w:rPr>
        <w:t xml:space="preserve">ie 1. Odcinek 04 od km 2+820,00 (odc. ref. 020) do km 0+255,00 </w:t>
      </w:r>
      <w:r w:rsidR="00D51F1C">
        <w:rPr>
          <w:rFonts w:ascii="Lato" w:hAnsi="Lato"/>
          <w:bCs/>
          <w:szCs w:val="24"/>
        </w:rPr>
        <w:br/>
      </w:r>
      <w:r w:rsidR="00C84E84" w:rsidRPr="00C84E84">
        <w:rPr>
          <w:rFonts w:ascii="Lato" w:hAnsi="Lato"/>
          <w:bCs/>
          <w:szCs w:val="24"/>
        </w:rPr>
        <w:t xml:space="preserve">(odc. ref. 030) i od km 0+407,00 (odc. ref. 030) do km 0+464,00 (odc. ref 030); odcinek 06 od km 3+296,00 (odc. ref. 030) do km 4+300,00 (odc. ref. 030)” w m. Raba Wyżna, Bielanka </w:t>
      </w:r>
      <w:r w:rsidR="00530A5E">
        <w:rPr>
          <w:rFonts w:ascii="Lato" w:hAnsi="Lato"/>
          <w:bCs/>
          <w:szCs w:val="24"/>
        </w:rPr>
        <w:br/>
      </w:r>
      <w:r w:rsidR="00C84E84" w:rsidRPr="00C84E84">
        <w:rPr>
          <w:rFonts w:ascii="Lato" w:hAnsi="Lato"/>
          <w:bCs/>
          <w:szCs w:val="24"/>
        </w:rPr>
        <w:t>gm.</w:t>
      </w:r>
      <w:r w:rsidR="00C84E84">
        <w:rPr>
          <w:rFonts w:ascii="Lato" w:hAnsi="Lato"/>
          <w:bCs/>
          <w:szCs w:val="24"/>
        </w:rPr>
        <w:t xml:space="preserve"> </w:t>
      </w:r>
      <w:r w:rsidR="00C84E84" w:rsidRPr="00C84E84">
        <w:rPr>
          <w:rFonts w:ascii="Lato" w:hAnsi="Lato"/>
          <w:bCs/>
          <w:szCs w:val="24"/>
        </w:rPr>
        <w:t>Raba Wyżna, m. Pieniążkowice gm. Czarny Dunajec powiat nowotarski,</w:t>
      </w:r>
      <w:r w:rsidR="00C84E84">
        <w:rPr>
          <w:rFonts w:ascii="Lato" w:hAnsi="Lato"/>
          <w:bCs/>
          <w:szCs w:val="24"/>
        </w:rPr>
        <w:t xml:space="preserve"> </w:t>
      </w:r>
      <w:r w:rsidR="00C84E84" w:rsidRPr="00C84E84">
        <w:rPr>
          <w:rFonts w:ascii="Lato" w:hAnsi="Lato"/>
          <w:bCs/>
          <w:szCs w:val="24"/>
        </w:rPr>
        <w:t>województwo Małopolskie</w:t>
      </w:r>
      <w:r w:rsidRPr="00334F8E">
        <w:rPr>
          <w:rFonts w:ascii="Lato" w:hAnsi="Lato"/>
          <w:szCs w:val="24"/>
        </w:rPr>
        <w:t>, w ramach zadania pn. „Rozbudowa DW 958 Chabówka - Zakopane, zadanie 1”</w:t>
      </w:r>
      <w:r w:rsidRPr="00334F8E">
        <w:rPr>
          <w:rFonts w:ascii="Lato" w:hAnsi="Lato"/>
          <w:bCs/>
          <w:szCs w:val="24"/>
        </w:rPr>
        <w:t xml:space="preserve">, zwaną dalej </w:t>
      </w:r>
      <w:r w:rsidRPr="00334F8E">
        <w:rPr>
          <w:rFonts w:ascii="Lato" w:hAnsi="Lato"/>
          <w:bCs/>
          <w:i/>
          <w:szCs w:val="24"/>
        </w:rPr>
        <w:t>„decyzją Wojewody Małopolskiego”</w:t>
      </w:r>
      <w:r w:rsidRPr="00334F8E">
        <w:rPr>
          <w:rFonts w:ascii="Lato" w:hAnsi="Lato"/>
          <w:bCs/>
          <w:szCs w:val="24"/>
        </w:rPr>
        <w:t>, oraz nadał jej rygor natychmiastowej wykonalności.</w:t>
      </w:r>
    </w:p>
    <w:p w14:paraId="3B8E455B" w14:textId="66FEE409" w:rsidR="00334F8E" w:rsidRPr="00334F8E" w:rsidRDefault="00334F8E" w:rsidP="00D51F1C">
      <w:pPr>
        <w:spacing w:before="240" w:after="240" w:line="240" w:lineRule="exact"/>
        <w:jc w:val="both"/>
        <w:rPr>
          <w:rFonts w:ascii="Lato" w:hAnsi="Lato"/>
          <w:szCs w:val="24"/>
        </w:rPr>
      </w:pPr>
      <w:r w:rsidRPr="00334F8E">
        <w:rPr>
          <w:rFonts w:ascii="Lato" w:hAnsi="Lato"/>
          <w:bCs/>
          <w:szCs w:val="24"/>
        </w:rPr>
        <w:t xml:space="preserve">Od </w:t>
      </w:r>
      <w:r w:rsidRPr="00334F8E">
        <w:rPr>
          <w:rFonts w:ascii="Lato" w:hAnsi="Lato"/>
          <w:bCs/>
          <w:i/>
          <w:szCs w:val="24"/>
        </w:rPr>
        <w:t xml:space="preserve">decyzji Wojewody Małopolskiego </w:t>
      </w:r>
      <w:r w:rsidRPr="00334F8E">
        <w:rPr>
          <w:rFonts w:ascii="Lato" w:hAnsi="Lato"/>
          <w:bCs/>
          <w:szCs w:val="24"/>
        </w:rPr>
        <w:t>odwołanie, za pośrednictwem organu I instancji, wni</w:t>
      </w:r>
      <w:r w:rsidR="00862533">
        <w:rPr>
          <w:rFonts w:ascii="Lato" w:hAnsi="Lato"/>
          <w:bCs/>
          <w:szCs w:val="24"/>
        </w:rPr>
        <w:t>eśli</w:t>
      </w:r>
      <w:r w:rsidRPr="00334F8E">
        <w:rPr>
          <w:rFonts w:ascii="Lato" w:hAnsi="Lato"/>
          <w:bCs/>
          <w:szCs w:val="24"/>
        </w:rPr>
        <w:t xml:space="preserve"> Pani </w:t>
      </w:r>
      <w:r w:rsidR="00C84E84">
        <w:rPr>
          <w:rFonts w:ascii="Lato" w:hAnsi="Lato"/>
          <w:bCs/>
          <w:szCs w:val="24"/>
        </w:rPr>
        <w:t>B</w:t>
      </w:r>
      <w:r w:rsidR="00945081">
        <w:rPr>
          <w:rFonts w:ascii="Lato" w:hAnsi="Lato"/>
          <w:bCs/>
          <w:szCs w:val="24"/>
        </w:rPr>
        <w:t>.</w:t>
      </w:r>
      <w:r w:rsidR="00C84E84">
        <w:rPr>
          <w:rFonts w:ascii="Lato" w:hAnsi="Lato"/>
          <w:bCs/>
          <w:szCs w:val="24"/>
        </w:rPr>
        <w:t xml:space="preserve"> i P</w:t>
      </w:r>
      <w:r w:rsidR="00945081">
        <w:rPr>
          <w:rFonts w:ascii="Lato" w:hAnsi="Lato"/>
          <w:bCs/>
          <w:szCs w:val="24"/>
        </w:rPr>
        <w:t>.</w:t>
      </w:r>
      <w:r w:rsidR="00C84E84">
        <w:rPr>
          <w:rFonts w:ascii="Lato" w:hAnsi="Lato"/>
          <w:bCs/>
          <w:szCs w:val="24"/>
        </w:rPr>
        <w:t xml:space="preserve"> C</w:t>
      </w:r>
      <w:r w:rsidR="00B13EB5">
        <w:rPr>
          <w:rFonts w:ascii="Lato" w:hAnsi="Lato"/>
          <w:bCs/>
          <w:szCs w:val="24"/>
        </w:rPr>
        <w:t>.</w:t>
      </w:r>
      <w:r w:rsidRPr="00334F8E">
        <w:rPr>
          <w:rFonts w:ascii="Lato" w:hAnsi="Lato"/>
          <w:szCs w:val="24"/>
        </w:rPr>
        <w:t xml:space="preserve"> </w:t>
      </w:r>
    </w:p>
    <w:p w14:paraId="363BB914" w14:textId="12FB8534" w:rsidR="00E24F5B" w:rsidRDefault="00334F8E" w:rsidP="00D51F1C">
      <w:pPr>
        <w:spacing w:before="240" w:after="240" w:line="240" w:lineRule="exact"/>
        <w:jc w:val="both"/>
        <w:rPr>
          <w:rFonts w:ascii="Lato" w:hAnsi="Lato"/>
          <w:bCs/>
          <w:szCs w:val="24"/>
        </w:rPr>
      </w:pPr>
      <w:r w:rsidRPr="00334F8E">
        <w:rPr>
          <w:rFonts w:ascii="Lato" w:hAnsi="Lato"/>
          <w:szCs w:val="24"/>
        </w:rPr>
        <w:t>W odwołaniu skarżą</w:t>
      </w:r>
      <w:r w:rsidR="00C84E84">
        <w:rPr>
          <w:rFonts w:ascii="Lato" w:hAnsi="Lato"/>
          <w:szCs w:val="24"/>
        </w:rPr>
        <w:t>cy</w:t>
      </w:r>
      <w:r w:rsidRPr="00334F8E">
        <w:rPr>
          <w:rFonts w:ascii="Lato" w:hAnsi="Lato"/>
          <w:szCs w:val="24"/>
        </w:rPr>
        <w:t xml:space="preserve"> podnio</w:t>
      </w:r>
      <w:r w:rsidR="00C84E84">
        <w:rPr>
          <w:rFonts w:ascii="Lato" w:hAnsi="Lato"/>
          <w:szCs w:val="24"/>
        </w:rPr>
        <w:t>śli</w:t>
      </w:r>
      <w:r w:rsidRPr="00334F8E">
        <w:rPr>
          <w:rFonts w:ascii="Lato" w:hAnsi="Lato"/>
          <w:szCs w:val="24"/>
        </w:rPr>
        <w:t xml:space="preserve"> </w:t>
      </w:r>
      <w:r w:rsidR="00964386">
        <w:rPr>
          <w:rFonts w:ascii="Lato" w:hAnsi="Lato"/>
          <w:bCs/>
          <w:szCs w:val="24"/>
        </w:rPr>
        <w:t xml:space="preserve">zarzuty </w:t>
      </w:r>
      <w:r w:rsidR="00E24F5B">
        <w:rPr>
          <w:rFonts w:ascii="Lato" w:hAnsi="Lato"/>
          <w:bCs/>
          <w:szCs w:val="24"/>
        </w:rPr>
        <w:t xml:space="preserve">w stosunku do </w:t>
      </w:r>
      <w:r w:rsidR="00E24F5B" w:rsidRPr="00D51F1C">
        <w:rPr>
          <w:rFonts w:ascii="Lato" w:hAnsi="Lato"/>
          <w:bCs/>
          <w:i/>
          <w:iCs/>
          <w:szCs w:val="24"/>
        </w:rPr>
        <w:t>decyzji Wojewody Małopolskiego</w:t>
      </w:r>
      <w:r w:rsidR="00E24F5B">
        <w:rPr>
          <w:rFonts w:ascii="Lato" w:hAnsi="Lato"/>
          <w:bCs/>
          <w:szCs w:val="24"/>
        </w:rPr>
        <w:t xml:space="preserve"> oraz inwestycji nią objętej.</w:t>
      </w:r>
    </w:p>
    <w:p w14:paraId="1BF00920" w14:textId="574D34BE" w:rsidR="00964386" w:rsidRPr="00964386" w:rsidRDefault="00964386" w:rsidP="00D51F1C">
      <w:pPr>
        <w:spacing w:before="240" w:after="240" w:line="240" w:lineRule="exact"/>
        <w:jc w:val="both"/>
        <w:rPr>
          <w:rFonts w:ascii="Lato" w:hAnsi="Lato"/>
          <w:bCs/>
          <w:szCs w:val="24"/>
        </w:rPr>
      </w:pPr>
      <w:r w:rsidRPr="00964386">
        <w:rPr>
          <w:rFonts w:ascii="Lato" w:hAnsi="Lato"/>
          <w:bCs/>
          <w:szCs w:val="24"/>
        </w:rPr>
        <w:t>Powyższe odwołania wniesiono w terminie.</w:t>
      </w:r>
    </w:p>
    <w:p w14:paraId="5F1531FC" w14:textId="61D38373" w:rsidR="00964386" w:rsidRPr="00964386" w:rsidRDefault="00964386" w:rsidP="00D51F1C">
      <w:pPr>
        <w:spacing w:before="240" w:after="240" w:line="240" w:lineRule="exact"/>
        <w:jc w:val="both"/>
        <w:rPr>
          <w:rFonts w:ascii="Lato" w:hAnsi="Lato"/>
          <w:bCs/>
          <w:szCs w:val="24"/>
        </w:rPr>
      </w:pPr>
      <w:r w:rsidRPr="00964386">
        <w:rPr>
          <w:rFonts w:ascii="Lato" w:hAnsi="Lato"/>
          <w:bCs/>
          <w:szCs w:val="24"/>
        </w:rPr>
        <w:t xml:space="preserve">Uwzględniając fakt, iż właściwym w przedmiotowej sprawie stosownie do treści rozporządzenia Prezesa Rady Ministrów z dnia </w:t>
      </w:r>
      <w:r w:rsidR="00D51F1C">
        <w:rPr>
          <w:rFonts w:ascii="Lato" w:hAnsi="Lato"/>
          <w:bCs/>
          <w:szCs w:val="24"/>
        </w:rPr>
        <w:t>18 grudnia 2023</w:t>
      </w:r>
      <w:r w:rsidRPr="00964386">
        <w:rPr>
          <w:rFonts w:ascii="Lato" w:hAnsi="Lato"/>
          <w:bCs/>
          <w:szCs w:val="24"/>
        </w:rPr>
        <w:t xml:space="preserve"> r. w sprawie szczegółowego zakresu działania Ministra Rozwoju i Technologii (Dz. U. z 202</w:t>
      </w:r>
      <w:r w:rsidR="00D51F1C">
        <w:rPr>
          <w:rFonts w:ascii="Lato" w:hAnsi="Lato"/>
          <w:bCs/>
          <w:szCs w:val="24"/>
        </w:rPr>
        <w:t>3</w:t>
      </w:r>
      <w:r w:rsidRPr="00964386">
        <w:rPr>
          <w:rFonts w:ascii="Lato" w:hAnsi="Lato"/>
          <w:bCs/>
          <w:szCs w:val="24"/>
        </w:rPr>
        <w:t xml:space="preserve"> r. poz. </w:t>
      </w:r>
      <w:r w:rsidR="00D51F1C">
        <w:rPr>
          <w:rFonts w:ascii="Lato" w:hAnsi="Lato"/>
          <w:bCs/>
          <w:szCs w:val="24"/>
        </w:rPr>
        <w:t>2721</w:t>
      </w:r>
      <w:r w:rsidRPr="00964386">
        <w:rPr>
          <w:rFonts w:ascii="Lato" w:hAnsi="Lato"/>
          <w:bCs/>
          <w:szCs w:val="24"/>
        </w:rPr>
        <w:t>) - jest obecnie Minister Rozwoju i Technologii, zwany dalej „</w:t>
      </w:r>
      <w:r w:rsidRPr="00964386">
        <w:rPr>
          <w:rFonts w:ascii="Lato" w:hAnsi="Lato"/>
          <w:bCs/>
          <w:i/>
          <w:iCs/>
          <w:szCs w:val="24"/>
        </w:rPr>
        <w:t>Ministrem</w:t>
      </w:r>
      <w:r w:rsidRPr="00964386">
        <w:rPr>
          <w:rFonts w:ascii="Lato" w:hAnsi="Lato"/>
          <w:bCs/>
          <w:szCs w:val="24"/>
        </w:rPr>
        <w:t>”, stwierdzono, co następuje.</w:t>
      </w:r>
    </w:p>
    <w:p w14:paraId="4B95AC17" w14:textId="2CF4C9C5" w:rsidR="00334F8E" w:rsidRPr="00334F8E" w:rsidRDefault="00334F8E" w:rsidP="00D51F1C">
      <w:pPr>
        <w:spacing w:before="240" w:after="240" w:line="240" w:lineRule="exact"/>
        <w:jc w:val="both"/>
        <w:rPr>
          <w:rFonts w:ascii="Lato" w:hAnsi="Lato"/>
          <w:szCs w:val="24"/>
        </w:rPr>
      </w:pPr>
      <w:r w:rsidRPr="00334F8E">
        <w:rPr>
          <w:rFonts w:ascii="Lato" w:hAnsi="Lato"/>
          <w:szCs w:val="24"/>
        </w:rPr>
        <w:t xml:space="preserve">Kompetencje organu odwoławczego obejmują zarówno korygowanie wad prawnych decyzji organu I instancji, polegających na niewłaściwym zastosowaniu przepisu prawa materialnego, bądź postępowania administracyjnego, jak i wad polegających na niewłaściwej ocenie okoliczności faktycznych. Zgodnie z ogólnie przyjętą zasadą organy administracyjne powinny działać wnikliwie, prowadząc wyczerpujące postępowanie dowodowe w celu uzyskania prawdy obiektywnej, a fakty istotne dla podjęcia rozstrzygnięcia powinny zostać w miarę możliwości bezsprzecznie ustalone. Obowiązek ten wynika z art. 7 i 77 </w:t>
      </w:r>
      <w:r w:rsidRPr="00334F8E">
        <w:rPr>
          <w:rFonts w:ascii="Lato" w:hAnsi="Lato"/>
          <w:i/>
          <w:szCs w:val="24"/>
        </w:rPr>
        <w:t>kpa</w:t>
      </w:r>
      <w:r w:rsidRPr="00334F8E">
        <w:rPr>
          <w:rFonts w:ascii="Lato" w:hAnsi="Lato"/>
          <w:szCs w:val="24"/>
        </w:rPr>
        <w:t xml:space="preserve">. Dlatego też trafność rozstrzygnięcia w każdym indywidualnym przypadku wymaga szczegółowego zbadania i rozważenia wszelkich argumentów, które stanowiłyby podstawę do przyjęcia określonego stanowiska. Wydając decyzję, organ zobowiązany jest do przestrzegania przepisów </w:t>
      </w:r>
      <w:r w:rsidRPr="00334F8E">
        <w:rPr>
          <w:rFonts w:ascii="Lato" w:hAnsi="Lato"/>
          <w:i/>
          <w:szCs w:val="24"/>
        </w:rPr>
        <w:t>kpa</w:t>
      </w:r>
      <w:r w:rsidRPr="00334F8E">
        <w:rPr>
          <w:rFonts w:ascii="Lato" w:hAnsi="Lato"/>
          <w:szCs w:val="24"/>
        </w:rPr>
        <w:t xml:space="preserve">, a przede wszystkim do podejmowania wszelkich kroków niezbędnych </w:t>
      </w:r>
      <w:r w:rsidR="00F62236">
        <w:rPr>
          <w:rFonts w:ascii="Lato" w:hAnsi="Lato"/>
          <w:szCs w:val="24"/>
        </w:rPr>
        <w:br/>
      </w:r>
      <w:r w:rsidRPr="00334F8E">
        <w:rPr>
          <w:rFonts w:ascii="Lato" w:hAnsi="Lato"/>
          <w:szCs w:val="24"/>
        </w:rPr>
        <w:t>do dokładnego wyjaśnienia stanu faktycznego.</w:t>
      </w:r>
    </w:p>
    <w:p w14:paraId="47F7CA24" w14:textId="55A2127B" w:rsidR="00334F8E" w:rsidRPr="00334F8E" w:rsidRDefault="00334F8E" w:rsidP="00D51F1C">
      <w:pPr>
        <w:spacing w:before="240" w:after="240" w:line="240" w:lineRule="exact"/>
        <w:jc w:val="both"/>
        <w:rPr>
          <w:rFonts w:ascii="Lato" w:hAnsi="Lato"/>
          <w:szCs w:val="24"/>
        </w:rPr>
      </w:pPr>
      <w:r w:rsidRPr="00334F8E">
        <w:rPr>
          <w:rFonts w:ascii="Lato" w:hAnsi="Lato"/>
          <w:szCs w:val="24"/>
        </w:rPr>
        <w:t xml:space="preserve">Mając na uwadze powyższe, w trakcie przeprowadzonego postępowania odwoławczego, </w:t>
      </w:r>
      <w:r w:rsidRPr="00334F8E">
        <w:rPr>
          <w:rFonts w:ascii="Lato" w:hAnsi="Lato"/>
          <w:i/>
          <w:szCs w:val="24"/>
        </w:rPr>
        <w:t xml:space="preserve">Minister </w:t>
      </w:r>
      <w:r w:rsidRPr="00334F8E">
        <w:rPr>
          <w:rFonts w:ascii="Lato" w:hAnsi="Lato"/>
          <w:szCs w:val="24"/>
        </w:rPr>
        <w:t xml:space="preserve">rozpatrzył ponownie wniosek </w:t>
      </w:r>
      <w:r w:rsidRPr="00334F8E">
        <w:rPr>
          <w:rFonts w:ascii="Lato" w:hAnsi="Lato"/>
          <w:i/>
          <w:szCs w:val="24"/>
        </w:rPr>
        <w:t>inwestora</w:t>
      </w:r>
      <w:r w:rsidRPr="00334F8E">
        <w:rPr>
          <w:rFonts w:ascii="Lato" w:hAnsi="Lato"/>
          <w:szCs w:val="24"/>
        </w:rPr>
        <w:t xml:space="preserve"> o wydanie przedmiotowej decyzji </w:t>
      </w:r>
      <w:r w:rsidR="00530A5E">
        <w:rPr>
          <w:rFonts w:ascii="Lato" w:hAnsi="Lato"/>
          <w:szCs w:val="24"/>
        </w:rPr>
        <w:br/>
      </w:r>
      <w:r w:rsidRPr="00334F8E">
        <w:rPr>
          <w:rFonts w:ascii="Lato" w:hAnsi="Lato"/>
          <w:szCs w:val="24"/>
        </w:rPr>
        <w:t xml:space="preserve">o zezwoleniu na realizację inwestycji drogowej, przeanalizował materiał dowodowy zgromadzony przez Wojewodę Małopolskiego, w tym zbadał poprawność postępowania organu pierwszej instancji oraz poprawność kończącej to postępowanie </w:t>
      </w:r>
      <w:r w:rsidRPr="00334F8E">
        <w:rPr>
          <w:rFonts w:ascii="Lato" w:hAnsi="Lato"/>
          <w:i/>
          <w:szCs w:val="24"/>
        </w:rPr>
        <w:t xml:space="preserve">decyzji Wojewody Małopolskiego, </w:t>
      </w:r>
      <w:r w:rsidRPr="00334F8E">
        <w:rPr>
          <w:rFonts w:ascii="Lato" w:hAnsi="Lato"/>
          <w:szCs w:val="24"/>
        </w:rPr>
        <w:t>jak również rozpatrzył zarzuty skarżącej.</w:t>
      </w:r>
    </w:p>
    <w:p w14:paraId="0812B47A" w14:textId="0B68C467" w:rsidR="00334F8E" w:rsidRPr="00334F8E" w:rsidRDefault="00334F8E" w:rsidP="00D51F1C">
      <w:pPr>
        <w:spacing w:before="240" w:after="240" w:line="240" w:lineRule="exact"/>
        <w:jc w:val="both"/>
        <w:rPr>
          <w:rFonts w:ascii="Lato" w:hAnsi="Lato"/>
          <w:szCs w:val="24"/>
        </w:rPr>
      </w:pPr>
      <w:r w:rsidRPr="00334F8E">
        <w:rPr>
          <w:rFonts w:ascii="Lato" w:hAnsi="Lato"/>
          <w:szCs w:val="24"/>
        </w:rPr>
        <w:t xml:space="preserve">Zgodnie z art. 11d ust. 1 pkt 1 </w:t>
      </w:r>
      <w:r w:rsidRPr="00334F8E">
        <w:rPr>
          <w:rFonts w:ascii="Lato" w:hAnsi="Lato"/>
          <w:i/>
          <w:szCs w:val="24"/>
        </w:rPr>
        <w:t>specustawy drogowej</w:t>
      </w:r>
      <w:r w:rsidRPr="00334F8E">
        <w:rPr>
          <w:rFonts w:ascii="Lato" w:hAnsi="Lato"/>
          <w:szCs w:val="24"/>
        </w:rPr>
        <w:t xml:space="preserve">, do wniosku załączono mapę w skali 1:500, na której przedstawiono proponowany przebieg drogi, z zaznaczeniem terenu niezbędnego dla obiektów budowlanych oraz istniejące uzbrojenie terenu. Ponadto, </w:t>
      </w:r>
      <w:r w:rsidRPr="00334F8E">
        <w:rPr>
          <w:rFonts w:ascii="Lato" w:hAnsi="Lato"/>
          <w:szCs w:val="24"/>
        </w:rPr>
        <w:lastRenderedPageBreak/>
        <w:t>przedstawiono analizę powiązania drogi z innymi drogami publicznymi, dołączono mapy zawierające projekty podziałów nieruchomości, określono zmiany w dotychczasowej infrastrukturze zagospodarowania terenu, określono nieruchomości lub ich części, które planowane są do przejęcia na rzecz Województwa Małopolskiego, oraz określono nieruchomości lub ich części, z których korzystanie będzie ograniczone.</w:t>
      </w:r>
    </w:p>
    <w:p w14:paraId="1321FA85" w14:textId="6EF701FA" w:rsidR="008176CB" w:rsidRDefault="00334F8E" w:rsidP="00D51F1C">
      <w:pPr>
        <w:spacing w:before="240" w:after="240" w:line="240" w:lineRule="exact"/>
        <w:jc w:val="both"/>
        <w:rPr>
          <w:rFonts w:ascii="Lato" w:hAnsi="Lato"/>
          <w:szCs w:val="24"/>
        </w:rPr>
      </w:pPr>
      <w:r w:rsidRPr="00334F8E">
        <w:rPr>
          <w:rFonts w:ascii="Lato" w:hAnsi="Lato"/>
          <w:szCs w:val="24"/>
        </w:rPr>
        <w:t xml:space="preserve">Zgodnie z art. 11d ust. 1 pkt 5 </w:t>
      </w:r>
      <w:r w:rsidRPr="00334F8E">
        <w:rPr>
          <w:rFonts w:ascii="Lato" w:hAnsi="Lato"/>
          <w:i/>
          <w:szCs w:val="24"/>
        </w:rPr>
        <w:t>specustawy drogowej</w:t>
      </w:r>
      <w:r w:rsidRPr="00334F8E">
        <w:rPr>
          <w:rFonts w:ascii="Lato" w:hAnsi="Lato"/>
          <w:szCs w:val="24"/>
        </w:rPr>
        <w:t xml:space="preserve">, do wniosku o wydanie decyzji </w:t>
      </w:r>
      <w:r w:rsidR="00530A5E">
        <w:rPr>
          <w:rFonts w:ascii="Lato" w:hAnsi="Lato"/>
          <w:szCs w:val="24"/>
        </w:rPr>
        <w:br/>
      </w:r>
      <w:r w:rsidRPr="00334F8E">
        <w:rPr>
          <w:rFonts w:ascii="Lato" w:hAnsi="Lato"/>
          <w:szCs w:val="24"/>
        </w:rPr>
        <w:t xml:space="preserve">o zezwoleniu na realizację inwestycji drogowej </w:t>
      </w:r>
      <w:r w:rsidRPr="00334F8E">
        <w:rPr>
          <w:rFonts w:ascii="Lato" w:hAnsi="Lato"/>
          <w:i/>
          <w:szCs w:val="24"/>
        </w:rPr>
        <w:t>inwestor</w:t>
      </w:r>
      <w:r w:rsidRPr="00334F8E">
        <w:rPr>
          <w:rFonts w:ascii="Lato" w:hAnsi="Lato"/>
          <w:szCs w:val="24"/>
        </w:rPr>
        <w:t xml:space="preserve"> dołączył projekt budowlany wraz </w:t>
      </w:r>
      <w:r w:rsidR="00530A5E">
        <w:rPr>
          <w:rFonts w:ascii="Lato" w:hAnsi="Lato"/>
          <w:szCs w:val="24"/>
        </w:rPr>
        <w:br/>
      </w:r>
      <w:r w:rsidRPr="00334F8E">
        <w:rPr>
          <w:rFonts w:ascii="Lato" w:hAnsi="Lato"/>
          <w:szCs w:val="24"/>
        </w:rPr>
        <w:t xml:space="preserve">z opiniami, uzgodnieniami, pozwoleniami oraz dokumentami wymaganymi przepisami szczególnymi. </w:t>
      </w:r>
    </w:p>
    <w:p w14:paraId="50A2674A" w14:textId="3FE39ADD" w:rsidR="00334F8E" w:rsidRPr="00334F8E" w:rsidRDefault="00334F8E" w:rsidP="00D51F1C">
      <w:pPr>
        <w:spacing w:before="240" w:after="240" w:line="240" w:lineRule="exact"/>
        <w:jc w:val="both"/>
        <w:rPr>
          <w:rFonts w:ascii="Lato" w:hAnsi="Lato"/>
          <w:szCs w:val="24"/>
        </w:rPr>
      </w:pPr>
      <w:r w:rsidRPr="00334F8E">
        <w:rPr>
          <w:rFonts w:ascii="Lato" w:hAnsi="Lato"/>
          <w:szCs w:val="24"/>
        </w:rPr>
        <w:t xml:space="preserve">Wskazać również trzeba, iż w dniu 19 września 2020 r. weszła w życie ustawa z dnia </w:t>
      </w:r>
      <w:r w:rsidR="00B449A3">
        <w:rPr>
          <w:rFonts w:ascii="Lato" w:hAnsi="Lato"/>
          <w:szCs w:val="24"/>
        </w:rPr>
        <w:br/>
      </w:r>
      <w:r w:rsidRPr="00334F8E">
        <w:rPr>
          <w:rFonts w:ascii="Lato" w:hAnsi="Lato"/>
          <w:szCs w:val="24"/>
        </w:rPr>
        <w:t xml:space="preserve">13 lutego 2020 r. o zmianie ustawy Prawo budowlane oraz niektórych innych ustaw </w:t>
      </w:r>
      <w:r w:rsidR="00511ACC">
        <w:rPr>
          <w:rFonts w:ascii="Lato" w:hAnsi="Lato"/>
          <w:szCs w:val="24"/>
        </w:rPr>
        <w:br/>
      </w:r>
      <w:r w:rsidRPr="00334F8E">
        <w:rPr>
          <w:rFonts w:ascii="Lato" w:hAnsi="Lato"/>
          <w:szCs w:val="24"/>
        </w:rPr>
        <w:t>(t.j. Dz. U. z 2020 r. poz. 471), zwana dalej „</w:t>
      </w:r>
      <w:r w:rsidRPr="00334F8E">
        <w:rPr>
          <w:rFonts w:ascii="Lato" w:hAnsi="Lato"/>
          <w:i/>
          <w:szCs w:val="24"/>
        </w:rPr>
        <w:t>ustawą nowelizującą</w:t>
      </w:r>
      <w:r w:rsidRPr="00334F8E">
        <w:rPr>
          <w:rFonts w:ascii="Lato" w:hAnsi="Lato"/>
          <w:szCs w:val="24"/>
        </w:rPr>
        <w:t xml:space="preserve">”. Jednocześnie wydane zostało rozporządzenie Ministra Rozwoju z dnia 11 września 2020 r. w sprawie szczegółowego zakresu i formy projektu budowlanego (t.j. Dz. U. z 2020 r. poz. 1609). Zgodnie z § 25 tego rozporządzenia, uchylone zostało dotychczasowe rozporządzenie Ministra Transportu, Budownictwa i Gospodarki Morskiej z dnia 25 kwietnia 2012 r. </w:t>
      </w:r>
      <w:r w:rsidR="00511ACC">
        <w:rPr>
          <w:rFonts w:ascii="Lato" w:hAnsi="Lato"/>
          <w:szCs w:val="24"/>
        </w:rPr>
        <w:br/>
      </w:r>
      <w:r w:rsidRPr="00334F8E">
        <w:rPr>
          <w:rFonts w:ascii="Lato" w:hAnsi="Lato"/>
          <w:szCs w:val="24"/>
        </w:rPr>
        <w:t xml:space="preserve">w sprawie szczegółowego zakresu i formy projektu budowlanego (t.j. Dz. U. z 2018 r. </w:t>
      </w:r>
      <w:r w:rsidR="00511ACC">
        <w:rPr>
          <w:rFonts w:ascii="Lato" w:hAnsi="Lato"/>
          <w:szCs w:val="24"/>
        </w:rPr>
        <w:br/>
      </w:r>
      <w:r w:rsidRPr="00334F8E">
        <w:rPr>
          <w:rFonts w:ascii="Lato" w:hAnsi="Lato"/>
          <w:szCs w:val="24"/>
        </w:rPr>
        <w:t>poz. 1935), zwane dalej „</w:t>
      </w:r>
      <w:r w:rsidRPr="00334F8E">
        <w:rPr>
          <w:rFonts w:ascii="Lato" w:hAnsi="Lato"/>
          <w:i/>
          <w:iCs/>
          <w:szCs w:val="24"/>
        </w:rPr>
        <w:t>rozporządzeniem w sprawie szczegółowego zakresu i formy projektu budowlanego</w:t>
      </w:r>
      <w:r w:rsidRPr="00334F8E">
        <w:rPr>
          <w:rFonts w:ascii="Lato" w:hAnsi="Lato"/>
          <w:szCs w:val="24"/>
        </w:rPr>
        <w:t xml:space="preserve">”. </w:t>
      </w:r>
    </w:p>
    <w:p w14:paraId="016159DA" w14:textId="1513C8C9" w:rsidR="00334F8E" w:rsidRPr="00334F8E" w:rsidRDefault="00334F8E" w:rsidP="00D51F1C">
      <w:pPr>
        <w:spacing w:before="240" w:after="240" w:line="240" w:lineRule="exact"/>
        <w:jc w:val="both"/>
        <w:rPr>
          <w:rFonts w:ascii="Lato" w:hAnsi="Lato"/>
          <w:szCs w:val="24"/>
        </w:rPr>
      </w:pPr>
      <w:r w:rsidRPr="00334F8E">
        <w:rPr>
          <w:rFonts w:ascii="Lato" w:hAnsi="Lato"/>
          <w:szCs w:val="24"/>
        </w:rPr>
        <w:t xml:space="preserve">Jednakże, zgodnie z art. </w:t>
      </w:r>
      <w:r w:rsidRPr="00334F8E">
        <w:rPr>
          <w:rFonts w:ascii="Lato" w:hAnsi="Lato"/>
          <w:i/>
          <w:szCs w:val="24"/>
        </w:rPr>
        <w:t>25 ustawy nowelizującej</w:t>
      </w:r>
      <w:r w:rsidRPr="00334F8E">
        <w:rPr>
          <w:rFonts w:ascii="Lato" w:hAnsi="Lato"/>
          <w:szCs w:val="24"/>
        </w:rPr>
        <w:t xml:space="preserve">, do spraw uregulowanych ustawą zmienianą w </w:t>
      </w:r>
      <w:hyperlink r:id="rId8" w:history="1">
        <w:r w:rsidRPr="00334F8E">
          <w:rPr>
            <w:rStyle w:val="Hipercze"/>
            <w:rFonts w:ascii="Lato" w:hAnsi="Lato"/>
            <w:color w:val="auto"/>
            <w:szCs w:val="24"/>
            <w:u w:val="none"/>
          </w:rPr>
          <w:t>art. 1</w:t>
        </w:r>
      </w:hyperlink>
      <w:r w:rsidRPr="00334F8E">
        <w:rPr>
          <w:rFonts w:ascii="Lato" w:hAnsi="Lato"/>
          <w:szCs w:val="24"/>
        </w:rPr>
        <w:t xml:space="preserve">, wszczętych i niezakończonych przed dniem wejścia w życie niniejszej ustawy, przepisy ustawy zmienianej w </w:t>
      </w:r>
      <w:hyperlink r:id="rId9" w:history="1">
        <w:r w:rsidRPr="00334F8E">
          <w:rPr>
            <w:rStyle w:val="Hipercze"/>
            <w:rFonts w:ascii="Lato" w:hAnsi="Lato"/>
            <w:color w:val="auto"/>
            <w:szCs w:val="24"/>
            <w:u w:val="none"/>
          </w:rPr>
          <w:t>art. 1</w:t>
        </w:r>
      </w:hyperlink>
      <w:r w:rsidRPr="00334F8E">
        <w:rPr>
          <w:rFonts w:ascii="Lato" w:hAnsi="Lato"/>
          <w:szCs w:val="24"/>
        </w:rPr>
        <w:t xml:space="preserve"> stosuje się w brzmieniu dotychczasowym. Tym samym, zgodnie z ww. przepisem, przedmiotowa sprawa podlega rozpatrzeniu w oparciu o przepisy ustawy z dnia 7 lipca 1994 r. - Prawo budowlane (t.j. Dz. U. z </w:t>
      </w:r>
      <w:r w:rsidR="00BB39F2" w:rsidRPr="00BB39F2">
        <w:rPr>
          <w:rFonts w:ascii="Lato" w:hAnsi="Lato"/>
          <w:szCs w:val="24"/>
        </w:rPr>
        <w:t>2023 r. poz. 682</w:t>
      </w:r>
      <w:r w:rsidRPr="00334F8E">
        <w:rPr>
          <w:rFonts w:ascii="Lato" w:hAnsi="Lato"/>
          <w:szCs w:val="24"/>
        </w:rPr>
        <w:t>, z późn. zm.), zwanej dalej „</w:t>
      </w:r>
      <w:r w:rsidRPr="00334F8E">
        <w:rPr>
          <w:rFonts w:ascii="Lato" w:hAnsi="Lato"/>
          <w:i/>
          <w:iCs/>
          <w:szCs w:val="24"/>
        </w:rPr>
        <w:t>ustawą Prawo budowlane</w:t>
      </w:r>
      <w:r w:rsidRPr="00334F8E">
        <w:rPr>
          <w:rFonts w:ascii="Lato" w:hAnsi="Lato"/>
          <w:szCs w:val="24"/>
        </w:rPr>
        <w:t xml:space="preserve">”, w brzmieniu dotychczas obowiązującym, a także </w:t>
      </w:r>
      <w:r w:rsidR="00530A5E">
        <w:rPr>
          <w:rFonts w:ascii="Lato" w:hAnsi="Lato"/>
          <w:szCs w:val="24"/>
        </w:rPr>
        <w:br/>
      </w:r>
      <w:r w:rsidRPr="00334F8E">
        <w:rPr>
          <w:rFonts w:ascii="Lato" w:hAnsi="Lato"/>
          <w:szCs w:val="24"/>
        </w:rPr>
        <w:t xml:space="preserve">w oparciu o przepisy </w:t>
      </w:r>
      <w:r w:rsidRPr="00334F8E">
        <w:rPr>
          <w:rFonts w:ascii="Lato" w:hAnsi="Lato"/>
          <w:i/>
          <w:iCs/>
          <w:szCs w:val="24"/>
        </w:rPr>
        <w:t>rozporządzenia w sprawie szczegółowego zakresu i formy projektu budowlanego</w:t>
      </w:r>
      <w:r w:rsidRPr="00334F8E">
        <w:rPr>
          <w:rFonts w:ascii="Lato" w:hAnsi="Lato"/>
          <w:szCs w:val="24"/>
        </w:rPr>
        <w:t xml:space="preserve">. </w:t>
      </w:r>
    </w:p>
    <w:p w14:paraId="0EC0BD1E" w14:textId="372947DB" w:rsidR="00334F8E" w:rsidRPr="00334F8E" w:rsidRDefault="00334F8E" w:rsidP="00D51F1C">
      <w:pPr>
        <w:spacing w:before="240" w:after="240" w:line="240" w:lineRule="exact"/>
        <w:jc w:val="both"/>
        <w:rPr>
          <w:rFonts w:ascii="Lato" w:hAnsi="Lato"/>
          <w:szCs w:val="24"/>
        </w:rPr>
      </w:pPr>
      <w:r w:rsidRPr="00334F8E">
        <w:rPr>
          <w:rFonts w:ascii="Lato" w:hAnsi="Lato"/>
          <w:szCs w:val="24"/>
        </w:rPr>
        <w:t xml:space="preserve">Projekt został wykonany i sprawdzony przez osoby spełniające warunki, o których mowa </w:t>
      </w:r>
      <w:r w:rsidR="00530A5E">
        <w:rPr>
          <w:rFonts w:ascii="Lato" w:hAnsi="Lato"/>
          <w:szCs w:val="24"/>
        </w:rPr>
        <w:br/>
      </w:r>
      <w:r w:rsidRPr="00334F8E">
        <w:rPr>
          <w:rFonts w:ascii="Lato" w:hAnsi="Lato"/>
          <w:szCs w:val="24"/>
        </w:rPr>
        <w:t xml:space="preserve">w art. 12 ust. 7 </w:t>
      </w:r>
      <w:r w:rsidRPr="00334F8E">
        <w:rPr>
          <w:rFonts w:ascii="Lato" w:hAnsi="Lato"/>
          <w:i/>
          <w:szCs w:val="24"/>
        </w:rPr>
        <w:t>ustawy Prawo budowlane</w:t>
      </w:r>
      <w:r w:rsidRPr="00334F8E">
        <w:rPr>
          <w:rFonts w:ascii="Lato" w:hAnsi="Lato"/>
          <w:szCs w:val="24"/>
        </w:rPr>
        <w:t xml:space="preserve">. Zgodnie z art. 20 ust. 4 tej ustawy, do projektu dołączono oświadczenia projektantów i sprawdzających o sporządzeniu projektu zgodnie </w:t>
      </w:r>
      <w:r w:rsidR="00530A5E">
        <w:rPr>
          <w:rFonts w:ascii="Lato" w:hAnsi="Lato"/>
          <w:szCs w:val="24"/>
        </w:rPr>
        <w:br/>
      </w:r>
      <w:r w:rsidRPr="00334F8E">
        <w:rPr>
          <w:rFonts w:ascii="Lato" w:hAnsi="Lato"/>
          <w:szCs w:val="24"/>
        </w:rPr>
        <w:t xml:space="preserve">z obowiązującymi przepisami oraz zasadami wiedzy technicznej. </w:t>
      </w:r>
    </w:p>
    <w:p w14:paraId="1323CEDE" w14:textId="77777777" w:rsidR="00334F8E" w:rsidRPr="00334F8E" w:rsidRDefault="00334F8E" w:rsidP="00D51F1C">
      <w:pPr>
        <w:spacing w:before="240" w:after="240" w:line="240" w:lineRule="exact"/>
        <w:jc w:val="both"/>
        <w:rPr>
          <w:rFonts w:ascii="Lato" w:hAnsi="Lato"/>
          <w:szCs w:val="24"/>
        </w:rPr>
      </w:pPr>
      <w:r w:rsidRPr="00334F8E">
        <w:rPr>
          <w:rFonts w:ascii="Lato" w:hAnsi="Lato"/>
          <w:szCs w:val="24"/>
        </w:rPr>
        <w:t>Przedmiotowy projekt budowlany jest zgodny z:</w:t>
      </w:r>
    </w:p>
    <w:p w14:paraId="5FC3C4A5" w14:textId="04A0F074" w:rsidR="00334F8E" w:rsidRPr="00502075" w:rsidRDefault="00334F8E" w:rsidP="00D51F1C">
      <w:pPr>
        <w:numPr>
          <w:ilvl w:val="0"/>
          <w:numId w:val="7"/>
        </w:numPr>
        <w:spacing w:before="240" w:after="240" w:line="240" w:lineRule="exact"/>
        <w:ind w:left="426" w:hanging="426"/>
        <w:jc w:val="both"/>
        <w:rPr>
          <w:rFonts w:ascii="Lato" w:hAnsi="Lato"/>
          <w:szCs w:val="24"/>
        </w:rPr>
      </w:pPr>
      <w:r w:rsidRPr="00FF4E9F">
        <w:rPr>
          <w:rFonts w:ascii="Lato" w:hAnsi="Lato"/>
          <w:szCs w:val="24"/>
        </w:rPr>
        <w:t xml:space="preserve">decyzją Regionalnego Dyrektora Ochrony Środowiska w Krakowie z dnia 3 października 2016 r., znak: 00.4210.31.2014.JP, </w:t>
      </w:r>
      <w:r w:rsidR="00502075">
        <w:rPr>
          <w:rFonts w:ascii="Lato" w:hAnsi="Lato"/>
          <w:szCs w:val="24"/>
        </w:rPr>
        <w:t>o środowiskowych uwarunkowaniach dl</w:t>
      </w:r>
      <w:r w:rsidR="00530A5E">
        <w:rPr>
          <w:rFonts w:ascii="Lato" w:hAnsi="Lato"/>
          <w:szCs w:val="24"/>
        </w:rPr>
        <w:t>a</w:t>
      </w:r>
      <w:r w:rsidR="00502075">
        <w:rPr>
          <w:rFonts w:ascii="Lato" w:hAnsi="Lato"/>
          <w:szCs w:val="24"/>
        </w:rPr>
        <w:t xml:space="preserve"> przedmiotowego przedsięwzięcia, </w:t>
      </w:r>
      <w:r w:rsidRPr="00502075">
        <w:rPr>
          <w:rFonts w:ascii="Lato" w:hAnsi="Lato"/>
          <w:szCs w:val="24"/>
        </w:rPr>
        <w:t>stwierdzającą brak potrzeby przeprowadzenia oceny oddziaływania na środowisko dla ww. przedsięwzięcia, zwaną dalej „</w:t>
      </w:r>
      <w:r w:rsidRPr="00502075">
        <w:rPr>
          <w:rFonts w:ascii="Lato" w:hAnsi="Lato"/>
          <w:i/>
          <w:szCs w:val="24"/>
        </w:rPr>
        <w:t xml:space="preserve">decyzją </w:t>
      </w:r>
      <w:r w:rsidR="00530A5E">
        <w:rPr>
          <w:rFonts w:ascii="Lato" w:hAnsi="Lato"/>
          <w:i/>
          <w:szCs w:val="24"/>
        </w:rPr>
        <w:br/>
      </w:r>
      <w:r w:rsidRPr="00502075">
        <w:rPr>
          <w:rFonts w:ascii="Lato" w:hAnsi="Lato"/>
          <w:i/>
          <w:szCs w:val="24"/>
        </w:rPr>
        <w:t>o środowiskowych uwarunkowaniach</w:t>
      </w:r>
      <w:r w:rsidRPr="00502075">
        <w:rPr>
          <w:rFonts w:ascii="Lato" w:hAnsi="Lato"/>
          <w:szCs w:val="24"/>
        </w:rPr>
        <w:t>”,</w:t>
      </w:r>
    </w:p>
    <w:p w14:paraId="2A7343B5" w14:textId="47ED3BE2" w:rsidR="008176CB" w:rsidRPr="00FF4E9F" w:rsidRDefault="00334F8E" w:rsidP="00D51F1C">
      <w:pPr>
        <w:numPr>
          <w:ilvl w:val="0"/>
          <w:numId w:val="7"/>
        </w:numPr>
        <w:spacing w:before="240" w:after="240" w:line="240" w:lineRule="exact"/>
        <w:ind w:left="426" w:hanging="426"/>
        <w:jc w:val="both"/>
        <w:rPr>
          <w:rFonts w:ascii="Lato" w:hAnsi="Lato"/>
          <w:szCs w:val="24"/>
        </w:rPr>
      </w:pPr>
      <w:r w:rsidRPr="00FF4E9F">
        <w:rPr>
          <w:rFonts w:ascii="Lato" w:hAnsi="Lato"/>
          <w:szCs w:val="24"/>
        </w:rPr>
        <w:t xml:space="preserve">decyzją Regionalnego Dyrektora Ochrony Środowiska w Krakowie z dnia 14 sierpnia 2018 r., znak: 00.420.1.1.2018.JP, zmieniającą </w:t>
      </w:r>
      <w:r w:rsidR="00B449A3" w:rsidRPr="00FF4E9F">
        <w:rPr>
          <w:rFonts w:ascii="Lato" w:hAnsi="Lato"/>
          <w:i/>
          <w:szCs w:val="24"/>
        </w:rPr>
        <w:t>decyzj</w:t>
      </w:r>
      <w:r w:rsidR="00B449A3">
        <w:rPr>
          <w:rFonts w:ascii="Lato" w:hAnsi="Lato"/>
          <w:i/>
          <w:szCs w:val="24"/>
        </w:rPr>
        <w:t>ę</w:t>
      </w:r>
      <w:r w:rsidR="00B449A3" w:rsidRPr="00FF4E9F">
        <w:rPr>
          <w:rFonts w:ascii="Lato" w:hAnsi="Lato"/>
          <w:i/>
          <w:szCs w:val="24"/>
        </w:rPr>
        <w:t xml:space="preserve"> </w:t>
      </w:r>
      <w:r w:rsidRPr="00FF4E9F">
        <w:rPr>
          <w:rFonts w:ascii="Lato" w:hAnsi="Lato"/>
          <w:i/>
          <w:szCs w:val="24"/>
        </w:rPr>
        <w:t>o środowiskowych uwarunkowaniach</w:t>
      </w:r>
      <w:r w:rsidRPr="00FF4E9F">
        <w:rPr>
          <w:rFonts w:ascii="Lato" w:hAnsi="Lato"/>
          <w:szCs w:val="24"/>
        </w:rPr>
        <w:t>,</w:t>
      </w:r>
    </w:p>
    <w:p w14:paraId="004F4010" w14:textId="2D3549F7" w:rsidR="008176CB" w:rsidRPr="00FF4E9F" w:rsidRDefault="00334F8E" w:rsidP="00D51F1C">
      <w:pPr>
        <w:numPr>
          <w:ilvl w:val="0"/>
          <w:numId w:val="7"/>
        </w:numPr>
        <w:spacing w:before="240" w:after="240" w:line="240" w:lineRule="exact"/>
        <w:ind w:left="426" w:hanging="426"/>
        <w:jc w:val="both"/>
        <w:rPr>
          <w:rFonts w:ascii="Lato" w:hAnsi="Lato"/>
          <w:szCs w:val="24"/>
        </w:rPr>
      </w:pPr>
      <w:r w:rsidRPr="00FF4E9F">
        <w:rPr>
          <w:rFonts w:ascii="Lato" w:hAnsi="Lato"/>
          <w:szCs w:val="24"/>
        </w:rPr>
        <w:t xml:space="preserve">decyzją Dyrektora Regionalnego Zarządu Gospodarki Wodnej w Krakowie Państwowego Gospodarstwa Wodnego Wody Polskie z dnia 4 kwietnia 2019 r., znak: KR.RUZ.4211.181.2018.BS, udzielającą pozwolenia wodnoprawnego w ramach </w:t>
      </w:r>
      <w:r w:rsidR="00530A5E">
        <w:rPr>
          <w:rFonts w:ascii="Lato" w:hAnsi="Lato"/>
          <w:szCs w:val="24"/>
        </w:rPr>
        <w:br/>
      </w:r>
      <w:r w:rsidRPr="00FF4E9F">
        <w:rPr>
          <w:rFonts w:ascii="Lato" w:hAnsi="Lato"/>
          <w:szCs w:val="24"/>
        </w:rPr>
        <w:t>ww. inwestycji drogowej,</w:t>
      </w:r>
    </w:p>
    <w:p w14:paraId="313230CA" w14:textId="11B8261F" w:rsidR="00334F8E" w:rsidRPr="00E506F7" w:rsidRDefault="008273FE" w:rsidP="00E506F7">
      <w:pPr>
        <w:numPr>
          <w:ilvl w:val="0"/>
          <w:numId w:val="7"/>
        </w:numPr>
        <w:spacing w:before="240" w:after="240" w:line="240" w:lineRule="exact"/>
        <w:ind w:left="426" w:hanging="426"/>
        <w:jc w:val="both"/>
        <w:rPr>
          <w:rFonts w:ascii="Lato" w:hAnsi="Lato"/>
          <w:b/>
          <w:bCs/>
        </w:rPr>
      </w:pPr>
      <w:r w:rsidRPr="00FF4E9F">
        <w:rPr>
          <w:rFonts w:ascii="Lato" w:hAnsi="Lato"/>
          <w:szCs w:val="24"/>
        </w:rPr>
        <w:lastRenderedPageBreak/>
        <w:t xml:space="preserve">postanowieniem </w:t>
      </w:r>
      <w:r w:rsidR="00334F8E" w:rsidRPr="00FF4E9F">
        <w:rPr>
          <w:rFonts w:ascii="Lato" w:hAnsi="Lato"/>
          <w:szCs w:val="24"/>
        </w:rPr>
        <w:t xml:space="preserve">Wojewody Małopolskiego z dnia </w:t>
      </w:r>
      <w:r w:rsidRPr="00FF4E9F">
        <w:rPr>
          <w:rFonts w:ascii="Lato" w:hAnsi="Lato"/>
          <w:szCs w:val="24"/>
        </w:rPr>
        <w:t>9 czerwca 2020</w:t>
      </w:r>
      <w:r w:rsidR="00334F8E" w:rsidRPr="00FF4E9F">
        <w:rPr>
          <w:rFonts w:ascii="Lato" w:hAnsi="Lato"/>
          <w:szCs w:val="24"/>
        </w:rPr>
        <w:t xml:space="preserve"> r., znak: </w:t>
      </w:r>
      <w:r w:rsidR="00334F8E" w:rsidRPr="00FF4E9F">
        <w:rPr>
          <w:rFonts w:ascii="Lato" w:hAnsi="Lato"/>
          <w:szCs w:val="24"/>
        </w:rPr>
        <w:br/>
        <w:t>WI-IX.7820.4.</w:t>
      </w:r>
      <w:r w:rsidRPr="00FF4E9F">
        <w:rPr>
          <w:rFonts w:ascii="Lato" w:hAnsi="Lato"/>
          <w:szCs w:val="24"/>
        </w:rPr>
        <w:t>4</w:t>
      </w:r>
      <w:r w:rsidR="00334F8E" w:rsidRPr="00FF4E9F">
        <w:rPr>
          <w:rFonts w:ascii="Lato" w:hAnsi="Lato"/>
          <w:szCs w:val="24"/>
        </w:rPr>
        <w:t>3.</w:t>
      </w:r>
      <w:r w:rsidRPr="00FF4E9F">
        <w:rPr>
          <w:rFonts w:ascii="Lato" w:hAnsi="Lato"/>
          <w:szCs w:val="24"/>
        </w:rPr>
        <w:t>2019.JG</w:t>
      </w:r>
      <w:r w:rsidR="00BD68C1">
        <w:rPr>
          <w:rFonts w:ascii="Lato" w:hAnsi="Lato"/>
          <w:szCs w:val="24"/>
        </w:rPr>
        <w:t>,</w:t>
      </w:r>
      <w:r w:rsidR="00334F8E" w:rsidRPr="00FF4E9F">
        <w:rPr>
          <w:rFonts w:ascii="Lato" w:hAnsi="Lato"/>
          <w:szCs w:val="24"/>
        </w:rPr>
        <w:t xml:space="preserve"> w przedmiocie udzielenia zgody na odstępstwo </w:t>
      </w:r>
      <w:r w:rsidR="00C87EDC">
        <w:rPr>
          <w:rFonts w:ascii="Lato" w:hAnsi="Lato"/>
          <w:szCs w:val="24"/>
        </w:rPr>
        <w:br/>
      </w:r>
      <w:r w:rsidR="00334F8E" w:rsidRPr="00FF4E9F">
        <w:rPr>
          <w:rFonts w:ascii="Lato" w:hAnsi="Lato"/>
          <w:szCs w:val="24"/>
        </w:rPr>
        <w:t xml:space="preserve">od przepisów </w:t>
      </w:r>
      <w:r w:rsidR="00502075">
        <w:rPr>
          <w:rFonts w:ascii="Lato" w:hAnsi="Lato"/>
          <w:szCs w:val="24"/>
        </w:rPr>
        <w:t xml:space="preserve">§ 15 ust. 1 pkt 3, § 16 ust. 1 pkt 1, § 21 ust. 3 pkt 2 lit. b, § 62 ust. 3, § 71 pkt 1, § 79 pkt 5 rozporządzenia Ministra Transportu i Gospodarki Morskiej z dnia </w:t>
      </w:r>
      <w:r w:rsidR="00C87EDC">
        <w:rPr>
          <w:rFonts w:ascii="Lato" w:hAnsi="Lato"/>
          <w:szCs w:val="24"/>
        </w:rPr>
        <w:br/>
      </w:r>
      <w:r w:rsidR="00502075">
        <w:rPr>
          <w:rFonts w:ascii="Lato" w:hAnsi="Lato"/>
          <w:szCs w:val="24"/>
        </w:rPr>
        <w:t xml:space="preserve">2 marca 1999 r. </w:t>
      </w:r>
      <w:r w:rsidR="00502075" w:rsidRPr="00BD68C1">
        <w:rPr>
          <w:rFonts w:ascii="Lato" w:hAnsi="Lato"/>
          <w:szCs w:val="24"/>
        </w:rPr>
        <w:t>w sprawie warunków technicznych jakim powinny odpowiadać drogi publiczne i ich usytuowanie</w:t>
      </w:r>
      <w:r w:rsidR="00D51F1C" w:rsidRPr="00D51F1C">
        <w:rPr>
          <w:rFonts w:ascii="Times New Roman" w:eastAsia="Times New Roman" w:hAnsi="Times New Roman" w:cs="Times New Roman"/>
          <w:b/>
          <w:bCs/>
          <w:sz w:val="27"/>
          <w:szCs w:val="27"/>
          <w:lang w:eastAsia="pl-PL"/>
        </w:rPr>
        <w:t xml:space="preserve"> </w:t>
      </w:r>
      <w:r w:rsidR="00D51F1C" w:rsidRPr="00E506F7">
        <w:rPr>
          <w:rFonts w:ascii="Lato" w:eastAsia="Times New Roman" w:hAnsi="Lato" w:cs="Times New Roman"/>
          <w:lang w:eastAsia="pl-PL"/>
        </w:rPr>
        <w:t>(</w:t>
      </w:r>
      <w:r w:rsidR="00D51F1C" w:rsidRPr="00E506F7">
        <w:rPr>
          <w:rFonts w:ascii="Lato" w:hAnsi="Lato"/>
        </w:rPr>
        <w:t>Dz.</w:t>
      </w:r>
      <w:r w:rsidR="00E506F7">
        <w:rPr>
          <w:rFonts w:ascii="Lato" w:hAnsi="Lato"/>
        </w:rPr>
        <w:t xml:space="preserve"> </w:t>
      </w:r>
      <w:r w:rsidR="00D51F1C" w:rsidRPr="00E506F7">
        <w:rPr>
          <w:rFonts w:ascii="Lato" w:hAnsi="Lato"/>
        </w:rPr>
        <w:t>U</w:t>
      </w:r>
      <w:r w:rsidR="00E506F7">
        <w:rPr>
          <w:rFonts w:ascii="Lato" w:hAnsi="Lato"/>
        </w:rPr>
        <w:t>.</w:t>
      </w:r>
      <w:r w:rsidR="00D51F1C" w:rsidRPr="00E506F7">
        <w:rPr>
          <w:rFonts w:ascii="Lato" w:hAnsi="Lato"/>
        </w:rPr>
        <w:t xml:space="preserve"> z 2016 r. poz. 124</w:t>
      </w:r>
      <w:r w:rsidR="00E506F7" w:rsidRPr="00E506F7">
        <w:rPr>
          <w:rFonts w:ascii="Lato" w:hAnsi="Lato"/>
        </w:rPr>
        <w:t>)</w:t>
      </w:r>
      <w:r w:rsidR="00B338F5" w:rsidRPr="00E506F7">
        <w:rPr>
          <w:rFonts w:ascii="Lato" w:hAnsi="Lato"/>
          <w:szCs w:val="24"/>
        </w:rPr>
        <w:t>, zwanego dalej:</w:t>
      </w:r>
      <w:r w:rsidR="00B338F5" w:rsidRPr="00E506F7">
        <w:rPr>
          <w:rFonts w:ascii="Lato" w:hAnsi="Lato" w:cs="Lato,Italic"/>
          <w:i/>
          <w:iCs/>
        </w:rPr>
        <w:t xml:space="preserve"> „rozporządzeniem w sprawie warunków technicznych </w:t>
      </w:r>
      <w:r w:rsidR="00B338F5" w:rsidRPr="00E506F7">
        <w:rPr>
          <w:rFonts w:ascii="Lato" w:hAnsi="Lato" w:cs="Lato"/>
        </w:rPr>
        <w:t xml:space="preserve">dróg </w:t>
      </w:r>
      <w:r w:rsidR="00B338F5" w:rsidRPr="00E506F7">
        <w:rPr>
          <w:rFonts w:ascii="Lato" w:hAnsi="Lato" w:cs="Lato,Italic"/>
          <w:i/>
          <w:iCs/>
        </w:rPr>
        <w:t>publicznych”.</w:t>
      </w:r>
    </w:p>
    <w:p w14:paraId="76474C35" w14:textId="77777777" w:rsidR="008176CB" w:rsidRDefault="00334F8E" w:rsidP="00D51F1C">
      <w:pPr>
        <w:spacing w:before="240" w:after="240" w:line="240" w:lineRule="exact"/>
        <w:jc w:val="both"/>
        <w:rPr>
          <w:rFonts w:ascii="Lato" w:hAnsi="Lato"/>
          <w:iCs/>
          <w:szCs w:val="24"/>
        </w:rPr>
      </w:pPr>
      <w:r w:rsidRPr="00334F8E">
        <w:rPr>
          <w:rFonts w:ascii="Lato" w:hAnsi="Lato"/>
          <w:szCs w:val="24"/>
        </w:rPr>
        <w:t xml:space="preserve">Po dokonaniu analizy przedłożonego przez </w:t>
      </w:r>
      <w:r w:rsidRPr="00334F8E">
        <w:rPr>
          <w:rFonts w:ascii="Lato" w:hAnsi="Lato"/>
          <w:i/>
          <w:szCs w:val="24"/>
        </w:rPr>
        <w:t>inwestora</w:t>
      </w:r>
      <w:r w:rsidRPr="00334F8E">
        <w:rPr>
          <w:rFonts w:ascii="Lato" w:hAnsi="Lato"/>
          <w:szCs w:val="24"/>
        </w:rPr>
        <w:t xml:space="preserve"> projektu budowlanego, organ odwoławczy stwierdził, że spełnia on wymagania określone w art. 34 ust. 2 i ust. 3 </w:t>
      </w:r>
      <w:r w:rsidRPr="00334F8E">
        <w:rPr>
          <w:rFonts w:ascii="Lato" w:hAnsi="Lato"/>
          <w:i/>
          <w:szCs w:val="24"/>
        </w:rPr>
        <w:t xml:space="preserve">ustawy Prawo budowlane </w:t>
      </w:r>
      <w:r w:rsidRPr="00334F8E">
        <w:rPr>
          <w:rFonts w:ascii="Lato" w:hAnsi="Lato"/>
          <w:szCs w:val="24"/>
        </w:rPr>
        <w:t xml:space="preserve">oraz w </w:t>
      </w:r>
      <w:r w:rsidRPr="00334F8E">
        <w:rPr>
          <w:rFonts w:ascii="Lato" w:hAnsi="Lato"/>
          <w:i/>
          <w:szCs w:val="24"/>
        </w:rPr>
        <w:t>rozporządzeniu w sprawie szczegółowego zakresu i formy projektu budowlanego</w:t>
      </w:r>
      <w:r w:rsidRPr="00334F8E">
        <w:rPr>
          <w:rFonts w:ascii="Lato" w:hAnsi="Lato"/>
          <w:szCs w:val="24"/>
        </w:rPr>
        <w:t>.</w:t>
      </w:r>
      <w:r w:rsidRPr="00334F8E">
        <w:rPr>
          <w:rFonts w:ascii="Lato" w:hAnsi="Lato"/>
          <w:iCs/>
          <w:szCs w:val="24"/>
        </w:rPr>
        <w:t xml:space="preserve"> </w:t>
      </w:r>
    </w:p>
    <w:p w14:paraId="6D869571" w14:textId="27364021" w:rsidR="00334F8E" w:rsidRPr="00334F8E" w:rsidRDefault="00334F8E" w:rsidP="00D51F1C">
      <w:pPr>
        <w:spacing w:before="240" w:after="240" w:line="240" w:lineRule="exact"/>
        <w:jc w:val="both"/>
        <w:rPr>
          <w:rFonts w:ascii="Lato" w:hAnsi="Lato"/>
          <w:szCs w:val="24"/>
        </w:rPr>
      </w:pPr>
      <w:r w:rsidRPr="00334F8E">
        <w:rPr>
          <w:rFonts w:ascii="Lato" w:hAnsi="Lato"/>
          <w:iCs/>
          <w:szCs w:val="24"/>
        </w:rPr>
        <w:t xml:space="preserve">Do wniosku </w:t>
      </w:r>
      <w:r w:rsidRPr="00334F8E">
        <w:rPr>
          <w:rFonts w:ascii="Lato" w:hAnsi="Lato"/>
          <w:i/>
          <w:iCs/>
          <w:szCs w:val="24"/>
        </w:rPr>
        <w:t>inwestor</w:t>
      </w:r>
      <w:r w:rsidRPr="00334F8E">
        <w:rPr>
          <w:rFonts w:ascii="Lato" w:hAnsi="Lato"/>
          <w:szCs w:val="24"/>
        </w:rPr>
        <w:t xml:space="preserve"> dołączył również wymagane opinie, o których mowa w art. 11b ust. 1 oraz art. 11d ust. 1 pkt 8 </w:t>
      </w:r>
      <w:r w:rsidRPr="00334F8E">
        <w:rPr>
          <w:rFonts w:ascii="Lato" w:hAnsi="Lato"/>
          <w:i/>
          <w:iCs/>
          <w:szCs w:val="24"/>
        </w:rPr>
        <w:t>specustawy drogowej</w:t>
      </w:r>
      <w:r w:rsidR="00BD68C1">
        <w:rPr>
          <w:rFonts w:ascii="Lato" w:hAnsi="Lato"/>
          <w:szCs w:val="24"/>
        </w:rPr>
        <w:t xml:space="preserve"> </w:t>
      </w:r>
      <w:r w:rsidRPr="00334F8E">
        <w:rPr>
          <w:rFonts w:ascii="Lato" w:hAnsi="Lato"/>
          <w:szCs w:val="24"/>
        </w:rPr>
        <w:t xml:space="preserve">bądź dowody potwierdzające doręczenie wystąpień o ich wydanie, w przypadku ich niewydania, co należało potraktować się jako brak zastrzeżeń do wniosku. Ponadto, </w:t>
      </w:r>
      <w:r w:rsidRPr="00334F8E">
        <w:rPr>
          <w:rFonts w:ascii="Lato" w:hAnsi="Lato"/>
          <w:i/>
          <w:iCs/>
          <w:szCs w:val="24"/>
        </w:rPr>
        <w:t xml:space="preserve">inwestor </w:t>
      </w:r>
      <w:r w:rsidRPr="00334F8E">
        <w:rPr>
          <w:rFonts w:ascii="Lato" w:hAnsi="Lato"/>
          <w:szCs w:val="24"/>
        </w:rPr>
        <w:t xml:space="preserve">dołączył również wymagane przepisami odrębnymi </w:t>
      </w:r>
      <w:r w:rsidR="00BD68C1">
        <w:rPr>
          <w:rFonts w:ascii="Lato" w:hAnsi="Lato"/>
          <w:szCs w:val="24"/>
        </w:rPr>
        <w:t xml:space="preserve">ww. </w:t>
      </w:r>
      <w:r w:rsidRPr="00334F8E">
        <w:rPr>
          <w:rFonts w:ascii="Lato" w:hAnsi="Lato"/>
          <w:szCs w:val="24"/>
        </w:rPr>
        <w:t>akty administracyjne</w:t>
      </w:r>
      <w:r w:rsidRPr="00334F8E">
        <w:rPr>
          <w:rFonts w:ascii="Lato" w:hAnsi="Lato"/>
          <w:i/>
          <w:szCs w:val="24"/>
        </w:rPr>
        <w:t>.</w:t>
      </w:r>
    </w:p>
    <w:p w14:paraId="5F1FFBA5" w14:textId="04B55CA6" w:rsidR="00334F8E" w:rsidRPr="00334F8E" w:rsidRDefault="00334F8E" w:rsidP="00D51F1C">
      <w:pPr>
        <w:spacing w:before="240" w:after="240" w:line="240" w:lineRule="exact"/>
        <w:jc w:val="both"/>
        <w:rPr>
          <w:rFonts w:ascii="Lato" w:hAnsi="Lato"/>
          <w:szCs w:val="24"/>
        </w:rPr>
      </w:pPr>
      <w:r w:rsidRPr="00334F8E">
        <w:rPr>
          <w:rFonts w:ascii="Lato" w:hAnsi="Lato"/>
          <w:szCs w:val="24"/>
        </w:rPr>
        <w:t xml:space="preserve">Analizując złożony przez </w:t>
      </w:r>
      <w:r w:rsidRPr="00334F8E">
        <w:rPr>
          <w:rFonts w:ascii="Lato" w:hAnsi="Lato"/>
          <w:i/>
          <w:szCs w:val="24"/>
        </w:rPr>
        <w:t>inwestora</w:t>
      </w:r>
      <w:r w:rsidRPr="00334F8E">
        <w:rPr>
          <w:rFonts w:ascii="Lato" w:hAnsi="Lato"/>
          <w:szCs w:val="24"/>
        </w:rPr>
        <w:t xml:space="preserve"> wniosek o wydanie decyzji o zezwoleniu na realizację przedmiotowej inwestycji drogowej</w:t>
      </w:r>
      <w:r w:rsidR="00BE679B">
        <w:rPr>
          <w:rFonts w:ascii="Lato" w:hAnsi="Lato"/>
          <w:szCs w:val="24"/>
        </w:rPr>
        <w:t>,</w:t>
      </w:r>
      <w:r w:rsidRPr="00334F8E">
        <w:rPr>
          <w:rFonts w:ascii="Lato" w:hAnsi="Lato"/>
          <w:szCs w:val="24"/>
        </w:rPr>
        <w:t xml:space="preserve"> organ odwoławczy uznał, że zawiera on elementy wskazane w art. 11b oraz art. 11d ust. 1 </w:t>
      </w:r>
      <w:r w:rsidRPr="00334F8E">
        <w:rPr>
          <w:rFonts w:ascii="Lato" w:hAnsi="Lato"/>
          <w:i/>
          <w:szCs w:val="24"/>
        </w:rPr>
        <w:t>specustawy drogowej</w:t>
      </w:r>
      <w:r w:rsidRPr="00334F8E">
        <w:rPr>
          <w:rFonts w:ascii="Lato" w:hAnsi="Lato"/>
          <w:szCs w:val="24"/>
        </w:rPr>
        <w:t>.</w:t>
      </w:r>
    </w:p>
    <w:p w14:paraId="6905E2D9" w14:textId="2BE3D997" w:rsidR="00334F8E" w:rsidRPr="00334F8E" w:rsidRDefault="00334F8E" w:rsidP="00D51F1C">
      <w:pPr>
        <w:spacing w:before="240" w:after="240" w:line="240" w:lineRule="exact"/>
        <w:jc w:val="both"/>
        <w:rPr>
          <w:rFonts w:ascii="Lato" w:hAnsi="Lato"/>
          <w:szCs w:val="24"/>
        </w:rPr>
      </w:pPr>
      <w:r w:rsidRPr="00334F8E">
        <w:rPr>
          <w:rFonts w:ascii="Lato" w:hAnsi="Lato"/>
          <w:szCs w:val="24"/>
        </w:rPr>
        <w:t xml:space="preserve">Następnie organ odwoławczy poddał kontroli przeprowadzone przez Wojewodę Małopolskiego postępowanie w sprawie wydania decyzji o zezwoleniu na realizację </w:t>
      </w:r>
      <w:r w:rsidR="00530A5E">
        <w:rPr>
          <w:rFonts w:ascii="Lato" w:hAnsi="Lato"/>
          <w:szCs w:val="24"/>
        </w:rPr>
        <w:br/>
      </w:r>
      <w:r w:rsidRPr="00334F8E">
        <w:rPr>
          <w:rFonts w:ascii="Lato" w:hAnsi="Lato"/>
          <w:szCs w:val="24"/>
        </w:rPr>
        <w:t xml:space="preserve">ww. przedsięwzięcia i stwierdził, co następuje. </w:t>
      </w:r>
    </w:p>
    <w:p w14:paraId="21DC8CFB" w14:textId="55E3D11F" w:rsidR="00334F8E" w:rsidRPr="00334F8E" w:rsidRDefault="00334F8E" w:rsidP="00D51F1C">
      <w:pPr>
        <w:spacing w:before="240" w:after="240" w:line="240" w:lineRule="exact"/>
        <w:jc w:val="both"/>
        <w:rPr>
          <w:rFonts w:ascii="Lato" w:hAnsi="Lato"/>
          <w:szCs w:val="24"/>
        </w:rPr>
      </w:pPr>
      <w:r w:rsidRPr="00334F8E">
        <w:rPr>
          <w:rFonts w:ascii="Lato" w:hAnsi="Lato"/>
          <w:szCs w:val="24"/>
        </w:rPr>
        <w:t>W ocenie organu II instancji, Wojewoda Małopolski poinformował strony o wszczętym postępowaniu, podał jego podstawę prawną, poinformował strony o możliwości zapoznania się z aktami sprawy, a także o miejscu, w którym strony mogą zapoznać się z tą dokumentacją, a zatem należycie i wyczerpująco poinformował strony o okolicznościach faktycznych i prawnych, będących przedmiotem postępowania administracyjnego, które mogły mieć wpływ na ustalenie ich praw i obowiązków.</w:t>
      </w:r>
    </w:p>
    <w:p w14:paraId="78441599" w14:textId="4B0861F6" w:rsidR="008273FE" w:rsidRDefault="00334F8E" w:rsidP="00D51F1C">
      <w:pPr>
        <w:spacing w:before="240" w:after="240" w:line="240" w:lineRule="exact"/>
        <w:jc w:val="both"/>
        <w:rPr>
          <w:rFonts w:ascii="Lato" w:hAnsi="Lato"/>
          <w:szCs w:val="24"/>
        </w:rPr>
      </w:pPr>
      <w:r w:rsidRPr="00FF4E9F">
        <w:rPr>
          <w:rFonts w:ascii="Lato" w:hAnsi="Lato"/>
          <w:bCs/>
          <w:szCs w:val="24"/>
        </w:rPr>
        <w:t>Wojewoda Małopolski, pismem z dnia</w:t>
      </w:r>
      <w:r w:rsidRPr="00773B18">
        <w:rPr>
          <w:rFonts w:ascii="Lato" w:hAnsi="Lato"/>
          <w:bCs/>
          <w:szCs w:val="24"/>
        </w:rPr>
        <w:t xml:space="preserve"> </w:t>
      </w:r>
      <w:r w:rsidR="00502075" w:rsidRPr="00773B18">
        <w:rPr>
          <w:rFonts w:ascii="Lato" w:hAnsi="Lato"/>
          <w:bCs/>
          <w:szCs w:val="24"/>
        </w:rPr>
        <w:t>6</w:t>
      </w:r>
      <w:r w:rsidRPr="00773B18">
        <w:rPr>
          <w:rFonts w:ascii="Lato" w:hAnsi="Lato"/>
          <w:bCs/>
          <w:szCs w:val="24"/>
        </w:rPr>
        <w:t xml:space="preserve"> </w:t>
      </w:r>
      <w:r w:rsidRPr="00FF4E9F">
        <w:rPr>
          <w:rFonts w:ascii="Lato" w:hAnsi="Lato"/>
          <w:bCs/>
          <w:szCs w:val="24"/>
        </w:rPr>
        <w:t xml:space="preserve">września 2019 r., znak: </w:t>
      </w:r>
      <w:r w:rsidR="008273FE" w:rsidRPr="00FF4E9F">
        <w:rPr>
          <w:rFonts w:ascii="Lato" w:hAnsi="Lato"/>
          <w:bCs/>
          <w:szCs w:val="24"/>
        </w:rPr>
        <w:br/>
      </w:r>
      <w:r w:rsidRPr="00FF4E9F">
        <w:rPr>
          <w:rFonts w:ascii="Lato" w:hAnsi="Lato"/>
          <w:bCs/>
          <w:szCs w:val="24"/>
        </w:rPr>
        <w:t>WI-XI.7820.1.</w:t>
      </w:r>
      <w:r w:rsidR="008273FE" w:rsidRPr="00FF4E9F">
        <w:rPr>
          <w:rFonts w:ascii="Lato" w:hAnsi="Lato"/>
          <w:bCs/>
          <w:szCs w:val="24"/>
        </w:rPr>
        <w:t>27</w:t>
      </w:r>
      <w:r w:rsidRPr="00FF4E9F">
        <w:rPr>
          <w:rFonts w:ascii="Lato" w:hAnsi="Lato"/>
          <w:bCs/>
          <w:szCs w:val="24"/>
        </w:rPr>
        <w:t>.2019</w:t>
      </w:r>
      <w:r w:rsidR="008273FE" w:rsidRPr="00FF4E9F">
        <w:rPr>
          <w:rFonts w:ascii="Lato" w:hAnsi="Lato"/>
          <w:bCs/>
          <w:szCs w:val="24"/>
        </w:rPr>
        <w:t>.MMa</w:t>
      </w:r>
      <w:r w:rsidRPr="00FF4E9F">
        <w:rPr>
          <w:rFonts w:ascii="Lato" w:hAnsi="Lato"/>
          <w:bCs/>
          <w:szCs w:val="24"/>
        </w:rPr>
        <w:t xml:space="preserve">, </w:t>
      </w:r>
      <w:r w:rsidRPr="00334F8E">
        <w:rPr>
          <w:rFonts w:ascii="Lato" w:hAnsi="Lato"/>
          <w:bCs/>
          <w:szCs w:val="24"/>
        </w:rPr>
        <w:t xml:space="preserve">zawiadomił wnioskodawcę oraz właścicieli i użytkowników wieczystych nieruchomości objętych wnioskiem o wszczęciu postępowania w sprawie wydania decyzji o zezwoleniu na realizację przedmiotowej inwestycji, wysyłając zawiadomienia na adresy wskazane w katastrze nieruchomości. </w:t>
      </w:r>
      <w:r w:rsidRPr="00334F8E">
        <w:rPr>
          <w:rFonts w:ascii="Lato" w:hAnsi="Lato"/>
          <w:szCs w:val="24"/>
        </w:rPr>
        <w:t xml:space="preserve">Pozostałe strony postępowania zostały poinformowane </w:t>
      </w:r>
      <w:r w:rsidRPr="00334F8E">
        <w:rPr>
          <w:rFonts w:ascii="Lato" w:hAnsi="Lato"/>
          <w:bCs/>
          <w:szCs w:val="24"/>
        </w:rPr>
        <w:t xml:space="preserve">o powyższym w drodze obwieszczeń. </w:t>
      </w:r>
      <w:r w:rsidR="00530A5E">
        <w:rPr>
          <w:rFonts w:ascii="Lato" w:hAnsi="Lato"/>
          <w:bCs/>
          <w:szCs w:val="24"/>
        </w:rPr>
        <w:br/>
      </w:r>
      <w:r w:rsidRPr="00334F8E">
        <w:rPr>
          <w:rFonts w:ascii="Lato" w:hAnsi="Lato"/>
          <w:szCs w:val="24"/>
        </w:rPr>
        <w:t xml:space="preserve">W przedmiotowym obwieszczeniu i zawiadomieniu organ I instancji poinformował strony </w:t>
      </w:r>
      <w:r w:rsidR="00530A5E">
        <w:rPr>
          <w:rFonts w:ascii="Lato" w:hAnsi="Lato"/>
          <w:szCs w:val="24"/>
        </w:rPr>
        <w:br/>
      </w:r>
      <w:r w:rsidRPr="00334F8E">
        <w:rPr>
          <w:rFonts w:ascii="Lato" w:hAnsi="Lato"/>
          <w:szCs w:val="24"/>
        </w:rPr>
        <w:t xml:space="preserve">o terminie i miejscu, w którym strony mogą zapoznać się z aktami sprawy. </w:t>
      </w:r>
    </w:p>
    <w:p w14:paraId="25E45455" w14:textId="731F254A" w:rsidR="00E668FA" w:rsidRDefault="00334F8E" w:rsidP="00D51F1C">
      <w:pPr>
        <w:spacing w:before="240" w:after="240" w:line="240" w:lineRule="exact"/>
        <w:jc w:val="both"/>
        <w:rPr>
          <w:rFonts w:ascii="Lato" w:hAnsi="Lato"/>
          <w:bCs/>
          <w:szCs w:val="24"/>
          <w:lang w:bidi="pl-PL"/>
        </w:rPr>
      </w:pPr>
      <w:r w:rsidRPr="00334F8E">
        <w:rPr>
          <w:rFonts w:ascii="Lato" w:hAnsi="Lato"/>
          <w:szCs w:val="24"/>
        </w:rPr>
        <w:t xml:space="preserve">Uznając, że zebrany w sprawie materiał dowodowy pozwala na wydanie rozstrzygnięcia, </w:t>
      </w:r>
      <w:r w:rsidRPr="00334F8E">
        <w:rPr>
          <w:rFonts w:ascii="Lato" w:hAnsi="Lato"/>
          <w:bCs/>
          <w:szCs w:val="24"/>
        </w:rPr>
        <w:t xml:space="preserve">Wojewoda Małopolski </w:t>
      </w:r>
      <w:r w:rsidRPr="00334F8E">
        <w:rPr>
          <w:rFonts w:ascii="Lato" w:hAnsi="Lato"/>
          <w:szCs w:val="24"/>
        </w:rPr>
        <w:t xml:space="preserve">wydał w dniu </w:t>
      </w:r>
      <w:r w:rsidR="00E668FA" w:rsidRPr="00E668FA">
        <w:rPr>
          <w:rFonts w:ascii="Lato" w:hAnsi="Lato"/>
          <w:bCs/>
          <w:szCs w:val="24"/>
        </w:rPr>
        <w:t>26 października 2021</w:t>
      </w:r>
      <w:r w:rsidR="00E668FA">
        <w:rPr>
          <w:rFonts w:ascii="Lato" w:hAnsi="Lato"/>
          <w:bCs/>
          <w:szCs w:val="24"/>
        </w:rPr>
        <w:t xml:space="preserve"> r. decyzję </w:t>
      </w:r>
      <w:r w:rsidR="00E668FA" w:rsidRPr="00E668FA">
        <w:rPr>
          <w:rFonts w:ascii="Lato" w:hAnsi="Lato"/>
          <w:bCs/>
          <w:szCs w:val="24"/>
        </w:rPr>
        <w:t>Nr 26/2021</w:t>
      </w:r>
      <w:r w:rsidRPr="00334F8E">
        <w:rPr>
          <w:rFonts w:ascii="Lato" w:hAnsi="Lato"/>
          <w:szCs w:val="24"/>
          <w:lang w:bidi="pl-PL"/>
        </w:rPr>
        <w:t xml:space="preserve">, </w:t>
      </w:r>
      <w:r w:rsidR="00530A5E">
        <w:rPr>
          <w:rFonts w:ascii="Lato" w:hAnsi="Lato"/>
          <w:szCs w:val="24"/>
          <w:lang w:bidi="pl-PL"/>
        </w:rPr>
        <w:br/>
      </w:r>
      <w:r w:rsidRPr="00334F8E">
        <w:rPr>
          <w:rFonts w:ascii="Lato" w:hAnsi="Lato"/>
          <w:szCs w:val="24"/>
          <w:lang w:bidi="pl-PL"/>
        </w:rPr>
        <w:t>o zezwoleniu na realizację inwestycji drogowej. Nadając decyzji rygor natychmiastowej wykonalności</w:t>
      </w:r>
      <w:r w:rsidR="00421598">
        <w:rPr>
          <w:rFonts w:ascii="Lato" w:hAnsi="Lato"/>
          <w:szCs w:val="24"/>
          <w:lang w:bidi="pl-PL"/>
        </w:rPr>
        <w:t xml:space="preserve">, </w:t>
      </w:r>
      <w:r w:rsidRPr="00334F8E">
        <w:rPr>
          <w:rFonts w:ascii="Lato" w:hAnsi="Lato"/>
          <w:szCs w:val="24"/>
          <w:lang w:bidi="pl-PL"/>
        </w:rPr>
        <w:t xml:space="preserve">Wojewoda Małopolski podzielił argumenty przedstawione przez </w:t>
      </w:r>
      <w:r w:rsidRPr="00334F8E">
        <w:rPr>
          <w:rFonts w:ascii="Lato" w:hAnsi="Lato"/>
          <w:i/>
          <w:szCs w:val="24"/>
          <w:lang w:bidi="pl-PL"/>
        </w:rPr>
        <w:t>inwestora</w:t>
      </w:r>
      <w:r w:rsidRPr="00334F8E">
        <w:rPr>
          <w:rFonts w:ascii="Lato" w:hAnsi="Lato"/>
          <w:szCs w:val="24"/>
          <w:lang w:bidi="pl-PL"/>
        </w:rPr>
        <w:t>.</w:t>
      </w:r>
      <w:r w:rsidRPr="00334F8E">
        <w:rPr>
          <w:rFonts w:ascii="Lato" w:hAnsi="Lato"/>
          <w:bCs/>
          <w:szCs w:val="24"/>
          <w:lang w:bidi="pl-PL"/>
        </w:rPr>
        <w:t xml:space="preserve"> </w:t>
      </w:r>
    </w:p>
    <w:p w14:paraId="414EDDE9" w14:textId="55988A26" w:rsidR="00334F8E" w:rsidRPr="00334F8E" w:rsidRDefault="00334F8E" w:rsidP="00D51F1C">
      <w:pPr>
        <w:spacing w:before="240" w:after="240" w:line="240" w:lineRule="exact"/>
        <w:jc w:val="both"/>
        <w:rPr>
          <w:rFonts w:ascii="Lato" w:hAnsi="Lato"/>
          <w:szCs w:val="24"/>
        </w:rPr>
      </w:pPr>
      <w:r w:rsidRPr="00334F8E">
        <w:rPr>
          <w:rFonts w:ascii="Lato" w:hAnsi="Lato"/>
          <w:szCs w:val="24"/>
        </w:rPr>
        <w:t xml:space="preserve">Zgodnie z art. 11f ust. 3 </w:t>
      </w:r>
      <w:r w:rsidRPr="00334F8E">
        <w:rPr>
          <w:rFonts w:ascii="Lato" w:hAnsi="Lato"/>
          <w:i/>
          <w:szCs w:val="24"/>
        </w:rPr>
        <w:t>spec</w:t>
      </w:r>
      <w:r w:rsidRPr="00334F8E">
        <w:rPr>
          <w:rFonts w:ascii="Lato" w:hAnsi="Lato"/>
          <w:i/>
          <w:iCs/>
          <w:szCs w:val="24"/>
        </w:rPr>
        <w:t>ustaw</w:t>
      </w:r>
      <w:r w:rsidRPr="00334F8E">
        <w:rPr>
          <w:rFonts w:ascii="Lato" w:hAnsi="Lato"/>
          <w:iCs/>
          <w:szCs w:val="24"/>
        </w:rPr>
        <w:t xml:space="preserve">y </w:t>
      </w:r>
      <w:r w:rsidRPr="00334F8E">
        <w:rPr>
          <w:rFonts w:ascii="Lato" w:hAnsi="Lato"/>
          <w:i/>
          <w:iCs/>
          <w:szCs w:val="24"/>
        </w:rPr>
        <w:t>drogowej</w:t>
      </w:r>
      <w:r w:rsidRPr="00334F8E">
        <w:rPr>
          <w:rFonts w:ascii="Lato" w:hAnsi="Lato"/>
          <w:iCs/>
          <w:szCs w:val="24"/>
        </w:rPr>
        <w:t xml:space="preserve">, </w:t>
      </w:r>
      <w:r w:rsidRPr="00334F8E">
        <w:rPr>
          <w:rFonts w:ascii="Lato" w:hAnsi="Lato"/>
          <w:szCs w:val="24"/>
        </w:rPr>
        <w:t>Wojewoda Małopolski doręczył ww. decyzję wnioskodawcy oraz zawiadomił o jej wydaniu pozostałe strony w drodze obwieszczeń</w:t>
      </w:r>
      <w:r w:rsidRPr="00334F8E">
        <w:rPr>
          <w:rFonts w:ascii="Lato" w:hAnsi="Lato"/>
          <w:bCs/>
          <w:szCs w:val="24"/>
        </w:rPr>
        <w:t xml:space="preserve">. </w:t>
      </w:r>
      <w:r w:rsidRPr="00334F8E">
        <w:rPr>
          <w:rFonts w:ascii="Lato" w:hAnsi="Lato"/>
          <w:szCs w:val="24"/>
        </w:rPr>
        <w:t xml:space="preserve">Dotychczasowych właścicieli i użytkowników wieczystych nieruchomości objętych </w:t>
      </w:r>
      <w:r w:rsidRPr="00334F8E">
        <w:rPr>
          <w:rFonts w:ascii="Lato" w:hAnsi="Lato"/>
          <w:i/>
          <w:szCs w:val="24"/>
        </w:rPr>
        <w:t xml:space="preserve">decyzją Wojewody Małopolskiego </w:t>
      </w:r>
      <w:r w:rsidRPr="00334F8E">
        <w:rPr>
          <w:rFonts w:ascii="Lato" w:hAnsi="Lato"/>
          <w:szCs w:val="24"/>
        </w:rPr>
        <w:t xml:space="preserve">organ I instancji poinformował o wydaniu decyzji w drodze </w:t>
      </w:r>
      <w:r w:rsidRPr="003D6C6F">
        <w:rPr>
          <w:rFonts w:ascii="Lato" w:hAnsi="Lato"/>
          <w:szCs w:val="24"/>
        </w:rPr>
        <w:t xml:space="preserve">zawiadomienia z dnia </w:t>
      </w:r>
      <w:r w:rsidR="003D6C6F" w:rsidRPr="003D6C6F">
        <w:rPr>
          <w:rFonts w:ascii="Lato" w:hAnsi="Lato"/>
          <w:szCs w:val="24"/>
        </w:rPr>
        <w:t>3 listopada 2021</w:t>
      </w:r>
      <w:r w:rsidRPr="003D6C6F">
        <w:rPr>
          <w:rFonts w:ascii="Lato" w:hAnsi="Lato"/>
          <w:szCs w:val="24"/>
        </w:rPr>
        <w:t xml:space="preserve"> r., znak: WI-XI.7820.1.</w:t>
      </w:r>
      <w:r w:rsidR="003D6C6F" w:rsidRPr="003D6C6F">
        <w:rPr>
          <w:rFonts w:ascii="Lato" w:hAnsi="Lato"/>
          <w:szCs w:val="24"/>
        </w:rPr>
        <w:t>27</w:t>
      </w:r>
      <w:r w:rsidRPr="003D6C6F">
        <w:rPr>
          <w:rFonts w:ascii="Lato" w:hAnsi="Lato"/>
          <w:szCs w:val="24"/>
        </w:rPr>
        <w:t>.2019.</w:t>
      </w:r>
      <w:r w:rsidR="003D6C6F" w:rsidRPr="003D6C6F">
        <w:rPr>
          <w:rFonts w:ascii="Lato" w:hAnsi="Lato"/>
          <w:szCs w:val="24"/>
        </w:rPr>
        <w:t>MMa</w:t>
      </w:r>
      <w:r w:rsidRPr="003D6C6F">
        <w:rPr>
          <w:rFonts w:ascii="Lato" w:hAnsi="Lato"/>
          <w:szCs w:val="24"/>
        </w:rPr>
        <w:t xml:space="preserve">, </w:t>
      </w:r>
      <w:r w:rsidRPr="00334F8E">
        <w:rPr>
          <w:rFonts w:ascii="Lato" w:hAnsi="Lato"/>
          <w:szCs w:val="24"/>
        </w:rPr>
        <w:t xml:space="preserve">wysłanego na adres wskazany w katastrze nieruchomości. W zawiadomieniu oraz w obwieszczeniu </w:t>
      </w:r>
      <w:r w:rsidRPr="00334F8E">
        <w:rPr>
          <w:rFonts w:ascii="Lato" w:hAnsi="Lato"/>
          <w:szCs w:val="24"/>
        </w:rPr>
        <w:lastRenderedPageBreak/>
        <w:t>zamieszczono, zgodnie z art. 11f ust. 4</w:t>
      </w:r>
      <w:r w:rsidRPr="00334F8E">
        <w:rPr>
          <w:rFonts w:ascii="Lato" w:hAnsi="Lato"/>
          <w:i/>
          <w:iCs/>
          <w:szCs w:val="24"/>
        </w:rPr>
        <w:t xml:space="preserve"> specustawy drogowej</w:t>
      </w:r>
      <w:r w:rsidRPr="00334F8E">
        <w:rPr>
          <w:rFonts w:ascii="Lato" w:hAnsi="Lato"/>
          <w:iCs/>
          <w:szCs w:val="24"/>
        </w:rPr>
        <w:t>,</w:t>
      </w:r>
      <w:r w:rsidRPr="00334F8E">
        <w:rPr>
          <w:rFonts w:ascii="Lato" w:hAnsi="Lato"/>
          <w:szCs w:val="24"/>
        </w:rPr>
        <w:t xml:space="preserve"> informację o miejscu, w którym strony mogą zapoznać się z treścią decyzji.</w:t>
      </w:r>
    </w:p>
    <w:p w14:paraId="23C0F9F1" w14:textId="57AD0DD6" w:rsidR="00B53253" w:rsidRDefault="00B53253" w:rsidP="00D51F1C">
      <w:pPr>
        <w:spacing w:before="240" w:after="240" w:line="240" w:lineRule="exact"/>
        <w:jc w:val="both"/>
        <w:rPr>
          <w:rFonts w:ascii="Lato" w:hAnsi="Lato"/>
          <w:bCs/>
          <w:szCs w:val="24"/>
        </w:rPr>
      </w:pPr>
      <w:r w:rsidRPr="00B53253">
        <w:rPr>
          <w:rFonts w:ascii="Lato" w:hAnsi="Lato"/>
          <w:bCs/>
          <w:szCs w:val="24"/>
        </w:rPr>
        <w:t xml:space="preserve">W stanie faktycznym przedmiotowej sprawy, kontrolowana decyzja (z zastrzeżeniem uchybień, o których będzie mowa poniżej) czyni zadość wymogom przedstawionym </w:t>
      </w:r>
      <w:r w:rsidR="00530A5E">
        <w:rPr>
          <w:rFonts w:ascii="Lato" w:hAnsi="Lato"/>
          <w:bCs/>
          <w:szCs w:val="24"/>
        </w:rPr>
        <w:br/>
      </w:r>
      <w:r w:rsidRPr="00B53253">
        <w:rPr>
          <w:rFonts w:ascii="Lato" w:hAnsi="Lato"/>
          <w:bCs/>
          <w:szCs w:val="24"/>
        </w:rPr>
        <w:t xml:space="preserve">w art. 11f ust. 1 </w:t>
      </w:r>
      <w:r w:rsidRPr="00B53253">
        <w:rPr>
          <w:rFonts w:ascii="Lato" w:hAnsi="Lato"/>
          <w:bCs/>
          <w:i/>
          <w:iCs/>
          <w:szCs w:val="24"/>
        </w:rPr>
        <w:t>specustawy drogowej</w:t>
      </w:r>
      <w:r w:rsidRPr="00B53253">
        <w:rPr>
          <w:rFonts w:ascii="Lato" w:hAnsi="Lato"/>
          <w:bCs/>
          <w:szCs w:val="24"/>
        </w:rPr>
        <w:t>.</w:t>
      </w:r>
    </w:p>
    <w:p w14:paraId="3A30D962" w14:textId="77777777" w:rsidR="00B53253" w:rsidRDefault="00B53253" w:rsidP="00D51F1C">
      <w:pPr>
        <w:spacing w:before="240" w:after="240" w:line="240" w:lineRule="exact"/>
        <w:jc w:val="both"/>
        <w:rPr>
          <w:rFonts w:ascii="Lato" w:hAnsi="Lato"/>
          <w:bCs/>
          <w:szCs w:val="24"/>
        </w:rPr>
      </w:pPr>
      <w:r w:rsidRPr="00B53253">
        <w:rPr>
          <w:rFonts w:ascii="Lato" w:hAnsi="Lato"/>
          <w:bCs/>
          <w:szCs w:val="24"/>
        </w:rPr>
        <w:t xml:space="preserve">Pozytywnie także należy ocenić określenie przez Wojewodę Małopolskiego w treści przedmiotowej decyzji – biorąc pod uwagę dyspozycję art. 16 ust. 2 </w:t>
      </w:r>
      <w:r w:rsidRPr="00B53253">
        <w:rPr>
          <w:rFonts w:ascii="Lato" w:hAnsi="Lato"/>
          <w:bCs/>
          <w:i/>
          <w:iCs/>
          <w:szCs w:val="24"/>
        </w:rPr>
        <w:t xml:space="preserve">specustawy drogowej </w:t>
      </w:r>
      <w:r w:rsidRPr="00B53253">
        <w:rPr>
          <w:rFonts w:ascii="Lato" w:hAnsi="Lato"/>
          <w:bCs/>
          <w:szCs w:val="24"/>
        </w:rPr>
        <w:t xml:space="preserve">– terminu wydania nieruchomości i opróżnienia lokali oraz innych pomieszczeń na 121 dzień od dnia, w którym decyzja o zezwoleniu na realizację omawianego przedsięwzięcia stanie się ostateczna. Organ zobowiązany był bowiem tak uczynić wobec uzasadnionego wystąpienia przez </w:t>
      </w:r>
      <w:r w:rsidRPr="00B53253">
        <w:rPr>
          <w:rFonts w:ascii="Lato" w:hAnsi="Lato"/>
          <w:bCs/>
          <w:i/>
          <w:iCs/>
          <w:szCs w:val="24"/>
        </w:rPr>
        <w:t xml:space="preserve">inwestora </w:t>
      </w:r>
      <w:r w:rsidRPr="00B53253">
        <w:rPr>
          <w:rFonts w:ascii="Lato" w:hAnsi="Lato"/>
          <w:bCs/>
          <w:szCs w:val="24"/>
        </w:rPr>
        <w:t xml:space="preserve">o nadanie decyzji rygoru natychmiastowej wykonalności. </w:t>
      </w:r>
    </w:p>
    <w:p w14:paraId="7239E533" w14:textId="09DE8F6C" w:rsidR="00B53253" w:rsidRPr="00B53253" w:rsidRDefault="00B53253" w:rsidP="00D51F1C">
      <w:pPr>
        <w:spacing w:before="240" w:after="240" w:line="240" w:lineRule="exact"/>
        <w:jc w:val="both"/>
        <w:rPr>
          <w:rFonts w:ascii="Lato" w:hAnsi="Lato"/>
          <w:szCs w:val="24"/>
        </w:rPr>
      </w:pPr>
      <w:r w:rsidRPr="00B53253">
        <w:rPr>
          <w:rFonts w:ascii="Lato" w:hAnsi="Lato"/>
          <w:szCs w:val="24"/>
        </w:rPr>
        <w:t xml:space="preserve">Po zapoznaniu się ze zgromadzonym materiałem dowodowym organ II instancji stwierdził, </w:t>
      </w:r>
      <w:r w:rsidRPr="00B53253">
        <w:rPr>
          <w:rFonts w:ascii="Lato" w:hAnsi="Lato"/>
          <w:szCs w:val="24"/>
        </w:rPr>
        <w:br/>
        <w:t xml:space="preserve">iż przedmiotowa decyzja o zezwoleniu na realizację inwestycji drogowej wymaga dokonania korekty merytoryczno-reformacyjnej. Należy zauważyć, iż przepis art. 138 § 1 pkt 2 </w:t>
      </w:r>
      <w:r w:rsidRPr="00B53253">
        <w:rPr>
          <w:rFonts w:ascii="Lato" w:hAnsi="Lato"/>
          <w:i/>
          <w:szCs w:val="24"/>
        </w:rPr>
        <w:t>kpa</w:t>
      </w:r>
      <w:r w:rsidRPr="00B53253">
        <w:rPr>
          <w:rFonts w:ascii="Lato" w:hAnsi="Lato"/>
          <w:szCs w:val="24"/>
        </w:rPr>
        <w:t xml:space="preserve"> umożliwia organowi odwoławczemu korektę zaskarżonej decyzji przez jej uchylenie w części i orzeczenie w tym zakresie co do istoty sprawy.</w:t>
      </w:r>
    </w:p>
    <w:p w14:paraId="321AC326" w14:textId="77777777" w:rsidR="00B53253" w:rsidRPr="00B53253" w:rsidRDefault="00B53253" w:rsidP="00D51F1C">
      <w:pPr>
        <w:spacing w:before="240" w:after="240" w:line="240" w:lineRule="exact"/>
        <w:jc w:val="both"/>
        <w:rPr>
          <w:rFonts w:ascii="Lato" w:hAnsi="Lato"/>
          <w:szCs w:val="24"/>
        </w:rPr>
      </w:pPr>
      <w:r w:rsidRPr="00B53253">
        <w:rPr>
          <w:rFonts w:ascii="Lato" w:hAnsi="Lato"/>
          <w:szCs w:val="24"/>
        </w:rPr>
        <w:t xml:space="preserve">W doktrynie prawa administracyjnego, jak również w orzecznictwie sądowym utrwalony jest pogląd, iż kompetencje organu odwoławczego nie sprowadzają się jedynie do kontroli zasadności zarzutów podniesionych w stosunku do rozstrzygnięcia organu I instancji. Organ II instancji jest bowiem obowiązany uwzględnić zarówno zmiany stanu prawnego, jak </w:t>
      </w:r>
      <w:r w:rsidRPr="00B53253">
        <w:rPr>
          <w:rFonts w:ascii="Lato" w:hAnsi="Lato"/>
          <w:szCs w:val="24"/>
        </w:rPr>
        <w:br/>
        <w:t xml:space="preserve">i faktycznego, jakie zaszły w sprawie pomiędzy wydaniem orzeczenia przez organ I instancji, a orzeczeniem organu odwoławczego. </w:t>
      </w:r>
    </w:p>
    <w:p w14:paraId="47BD58C1" w14:textId="77777777" w:rsidR="00B53253" w:rsidRPr="00B53253" w:rsidRDefault="00B53253" w:rsidP="00D51F1C">
      <w:pPr>
        <w:spacing w:before="240" w:after="240" w:line="240" w:lineRule="exact"/>
        <w:jc w:val="both"/>
        <w:rPr>
          <w:rFonts w:ascii="Lato" w:hAnsi="Lato"/>
          <w:szCs w:val="24"/>
        </w:rPr>
      </w:pPr>
      <w:r w:rsidRPr="00B53253">
        <w:rPr>
          <w:rFonts w:ascii="Lato" w:hAnsi="Lato"/>
          <w:szCs w:val="24"/>
        </w:rPr>
        <w:t xml:space="preserve">Organ II instancji ustala stan faktyczny w oparciu o materiał dowodowy zebrany </w:t>
      </w:r>
      <w:r w:rsidRPr="00B53253">
        <w:rPr>
          <w:rFonts w:ascii="Lato" w:hAnsi="Lato"/>
          <w:szCs w:val="24"/>
        </w:rPr>
        <w:br/>
        <w:t>w postępowaniu I instancji, rozszerzając granice postępowania dowodowego na nowe okoliczności faktyczne pominięte przez organ I instancji, jak i te, które po wydaniu decyzji przez organ I instancji uległy zmianie, a które są istotne z punktu widzenia rozstrzygnięcia sprawy (por. A. Wróbel [w:] M. Jaśkowska, A. Wróbel, Kodeks postępowania administracyjnego. Komentarz, Warszawa 2005, s. 796-797, wyrok Naczelnego Sądu Administracyjnego w Warszawie z dnia 18 grudnia 2000 r., sygn. akt V SA 1799/00, wyrok Sądu Najwyższego z dnia 7 maja 2002 r., sygn. akt III RN 59/01, wyrok Wojewódzkiego Sądu Administracyjnego w Warszawie z dnia 21 kwietnia 2005 r., sygn. akt II SA/Wa 2413/04).</w:t>
      </w:r>
    </w:p>
    <w:p w14:paraId="71346116" w14:textId="376DDEBC" w:rsidR="00167F5D" w:rsidRPr="00B521EE" w:rsidRDefault="00B53253" w:rsidP="00D51F1C">
      <w:pPr>
        <w:spacing w:before="240" w:after="240" w:line="240" w:lineRule="exact"/>
        <w:jc w:val="both"/>
        <w:rPr>
          <w:rFonts w:ascii="Lato" w:hAnsi="Lato"/>
          <w:szCs w:val="24"/>
        </w:rPr>
      </w:pPr>
      <w:r w:rsidRPr="0021286E">
        <w:rPr>
          <w:rFonts w:ascii="Lato" w:hAnsi="Lato"/>
          <w:szCs w:val="24"/>
        </w:rPr>
        <w:t>Przekładając powyższe rozważania na grunt niniejszej sprawy</w:t>
      </w:r>
      <w:r w:rsidR="00421598">
        <w:rPr>
          <w:rFonts w:ascii="Lato" w:hAnsi="Lato"/>
          <w:szCs w:val="24"/>
        </w:rPr>
        <w:t>,</w:t>
      </w:r>
      <w:r w:rsidRPr="0021286E">
        <w:rPr>
          <w:rFonts w:ascii="Lato" w:hAnsi="Lato"/>
          <w:szCs w:val="24"/>
        </w:rPr>
        <w:t xml:space="preserve"> zauważyć należy, iż </w:t>
      </w:r>
      <w:r w:rsidR="003D07D2" w:rsidRPr="0021286E">
        <w:rPr>
          <w:rFonts w:ascii="Lato" w:hAnsi="Lato"/>
          <w:szCs w:val="24"/>
        </w:rPr>
        <w:t>w</w:t>
      </w:r>
      <w:r w:rsidR="00167F5D" w:rsidRPr="0021286E">
        <w:rPr>
          <w:rFonts w:ascii="Lato" w:hAnsi="Lato"/>
          <w:szCs w:val="24"/>
        </w:rPr>
        <w:t xml:space="preserve"> trakcie trwania postępowania odwoławczego </w:t>
      </w:r>
      <w:r w:rsidR="00167F5D" w:rsidRPr="0021286E">
        <w:rPr>
          <w:rFonts w:ascii="Lato" w:hAnsi="Lato"/>
          <w:i/>
          <w:iCs/>
          <w:szCs w:val="24"/>
        </w:rPr>
        <w:t xml:space="preserve">inwestor, </w:t>
      </w:r>
      <w:r w:rsidR="00167F5D" w:rsidRPr="0021286E">
        <w:rPr>
          <w:rFonts w:ascii="Lato" w:hAnsi="Lato"/>
          <w:szCs w:val="24"/>
        </w:rPr>
        <w:t xml:space="preserve">uwzględniając </w:t>
      </w:r>
      <w:r w:rsidR="00C87EDC">
        <w:rPr>
          <w:rFonts w:ascii="Lato" w:hAnsi="Lato"/>
          <w:szCs w:val="24"/>
        </w:rPr>
        <w:t xml:space="preserve">część </w:t>
      </w:r>
      <w:r w:rsidR="00167F5D" w:rsidRPr="0021286E">
        <w:rPr>
          <w:rFonts w:ascii="Lato" w:hAnsi="Lato"/>
          <w:szCs w:val="24"/>
        </w:rPr>
        <w:t>uwag zawart</w:t>
      </w:r>
      <w:r w:rsidR="00C87EDC">
        <w:rPr>
          <w:rFonts w:ascii="Lato" w:hAnsi="Lato"/>
          <w:szCs w:val="24"/>
        </w:rPr>
        <w:t>ych</w:t>
      </w:r>
      <w:r w:rsidR="00167F5D" w:rsidRPr="0021286E">
        <w:rPr>
          <w:rFonts w:ascii="Lato" w:hAnsi="Lato"/>
          <w:szCs w:val="24"/>
        </w:rPr>
        <w:t xml:space="preserve"> </w:t>
      </w:r>
      <w:r w:rsidR="00C87EDC">
        <w:rPr>
          <w:rFonts w:ascii="Lato" w:hAnsi="Lato"/>
          <w:szCs w:val="24"/>
        </w:rPr>
        <w:br/>
      </w:r>
      <w:r w:rsidR="00167F5D" w:rsidRPr="0021286E">
        <w:rPr>
          <w:rFonts w:ascii="Lato" w:hAnsi="Lato"/>
          <w:szCs w:val="24"/>
        </w:rPr>
        <w:t xml:space="preserve">w odwołaniu </w:t>
      </w:r>
      <w:r w:rsidR="003D07D2" w:rsidRPr="0021286E">
        <w:rPr>
          <w:rFonts w:ascii="Lato" w:hAnsi="Lato"/>
          <w:szCs w:val="24"/>
        </w:rPr>
        <w:t>Państwa C</w:t>
      </w:r>
      <w:r w:rsidR="00945081">
        <w:rPr>
          <w:rFonts w:ascii="Lato" w:hAnsi="Lato"/>
          <w:szCs w:val="24"/>
        </w:rPr>
        <w:t>.</w:t>
      </w:r>
      <w:r w:rsidR="00167F5D" w:rsidRPr="0021286E">
        <w:rPr>
          <w:rFonts w:ascii="Lato" w:hAnsi="Lato"/>
          <w:szCs w:val="24"/>
        </w:rPr>
        <w:t xml:space="preserve">, pismem z dnia </w:t>
      </w:r>
      <w:r w:rsidR="003D07D2" w:rsidRPr="0021286E">
        <w:rPr>
          <w:rFonts w:ascii="Lato" w:hAnsi="Lato"/>
          <w:szCs w:val="24"/>
        </w:rPr>
        <w:t>28 lipca</w:t>
      </w:r>
      <w:r w:rsidR="00167F5D" w:rsidRPr="0021286E">
        <w:rPr>
          <w:rFonts w:ascii="Lato" w:hAnsi="Lato"/>
          <w:szCs w:val="24"/>
        </w:rPr>
        <w:t xml:space="preserve"> 2023 r. wystąpił o wprowadzenie </w:t>
      </w:r>
      <w:r w:rsidR="003D07D2" w:rsidRPr="0021286E">
        <w:rPr>
          <w:rFonts w:ascii="Lato" w:hAnsi="Lato"/>
          <w:szCs w:val="24"/>
        </w:rPr>
        <w:t>w</w:t>
      </w:r>
      <w:r w:rsidR="00167F5D" w:rsidRPr="0021286E">
        <w:rPr>
          <w:rFonts w:ascii="Lato" w:hAnsi="Lato"/>
          <w:szCs w:val="24"/>
        </w:rPr>
        <w:t xml:space="preserve"> </w:t>
      </w:r>
      <w:r w:rsidR="00167F5D" w:rsidRPr="0021286E">
        <w:rPr>
          <w:rFonts w:ascii="Lato" w:hAnsi="Lato"/>
          <w:i/>
          <w:iCs/>
          <w:szCs w:val="24"/>
        </w:rPr>
        <w:t xml:space="preserve">decyzji </w:t>
      </w:r>
      <w:r w:rsidR="00167F5D" w:rsidRPr="00B521EE">
        <w:rPr>
          <w:rFonts w:ascii="Lato" w:hAnsi="Lato"/>
          <w:i/>
          <w:iCs/>
          <w:szCs w:val="24"/>
        </w:rPr>
        <w:t xml:space="preserve">Wojewody Małopolskiego </w:t>
      </w:r>
      <w:r w:rsidR="00DF004E">
        <w:rPr>
          <w:rFonts w:ascii="Lato" w:hAnsi="Lato"/>
          <w:szCs w:val="24"/>
        </w:rPr>
        <w:t>zmian w zakresie</w:t>
      </w:r>
      <w:r w:rsidR="001F15C3" w:rsidRPr="00B521EE">
        <w:rPr>
          <w:rFonts w:ascii="Lato" w:hAnsi="Lato"/>
          <w:szCs w:val="24"/>
        </w:rPr>
        <w:t xml:space="preserve"> projektowanego skrzyżowania z drogą gminną nr 364050K.</w:t>
      </w:r>
      <w:r w:rsidR="003D0EB0">
        <w:rPr>
          <w:rFonts w:ascii="Lato" w:hAnsi="Lato"/>
          <w:szCs w:val="24"/>
        </w:rPr>
        <w:t xml:space="preserve"> Jednocześnie, </w:t>
      </w:r>
      <w:r w:rsidR="003D0EB0" w:rsidRPr="00D51F1C">
        <w:rPr>
          <w:rFonts w:ascii="Lato" w:hAnsi="Lato"/>
          <w:i/>
          <w:iCs/>
          <w:szCs w:val="24"/>
        </w:rPr>
        <w:t xml:space="preserve">inwestor </w:t>
      </w:r>
      <w:r w:rsidR="003D0EB0">
        <w:rPr>
          <w:rFonts w:ascii="Lato" w:hAnsi="Lato"/>
          <w:szCs w:val="24"/>
        </w:rPr>
        <w:t xml:space="preserve">w ramach przedmiotowej inwestycji przewidział przebudowę zjazdu </w:t>
      </w:r>
      <w:r w:rsidR="00C87EDC">
        <w:rPr>
          <w:rFonts w:ascii="Lato" w:hAnsi="Lato"/>
          <w:szCs w:val="24"/>
        </w:rPr>
        <w:t xml:space="preserve">indywidualnego </w:t>
      </w:r>
      <w:r w:rsidR="003D0EB0" w:rsidRPr="00B521EE">
        <w:rPr>
          <w:rFonts w:ascii="Lato" w:hAnsi="Lato"/>
          <w:szCs w:val="24"/>
        </w:rPr>
        <w:t>prowadzącego do działki nr 2026/1, obręb 0005 Raba Wyżna</w:t>
      </w:r>
      <w:r w:rsidR="00C87EDC">
        <w:rPr>
          <w:rFonts w:ascii="Lato" w:hAnsi="Lato"/>
          <w:szCs w:val="24"/>
        </w:rPr>
        <w:t>, stanowiącej własność skarżących.</w:t>
      </w:r>
    </w:p>
    <w:p w14:paraId="51BBBE41" w14:textId="309C8981" w:rsidR="00B53253" w:rsidRPr="00B521EE" w:rsidRDefault="00167F5D" w:rsidP="00D51F1C">
      <w:pPr>
        <w:spacing w:before="240" w:after="240" w:line="240" w:lineRule="exact"/>
        <w:jc w:val="both"/>
        <w:rPr>
          <w:rFonts w:ascii="Lato" w:hAnsi="Lato"/>
          <w:szCs w:val="24"/>
        </w:rPr>
      </w:pPr>
      <w:r w:rsidRPr="00B521EE">
        <w:rPr>
          <w:rFonts w:ascii="Lato" w:hAnsi="Lato"/>
          <w:szCs w:val="24"/>
        </w:rPr>
        <w:t xml:space="preserve">Przy piśmie z dnia </w:t>
      </w:r>
      <w:r w:rsidR="003D07D2" w:rsidRPr="00B521EE">
        <w:rPr>
          <w:rFonts w:ascii="Lato" w:hAnsi="Lato"/>
          <w:szCs w:val="24"/>
        </w:rPr>
        <w:t xml:space="preserve">28 lipca </w:t>
      </w:r>
      <w:r w:rsidRPr="00B521EE">
        <w:rPr>
          <w:rFonts w:ascii="Lato" w:hAnsi="Lato"/>
          <w:szCs w:val="24"/>
        </w:rPr>
        <w:t xml:space="preserve">2023 r. </w:t>
      </w:r>
      <w:r w:rsidR="00B521EE" w:rsidRPr="00B521EE">
        <w:rPr>
          <w:rFonts w:ascii="Lato" w:hAnsi="Lato"/>
          <w:szCs w:val="24"/>
        </w:rPr>
        <w:t xml:space="preserve">oraz z dnia 9 listopada 2023 r. </w:t>
      </w:r>
      <w:r w:rsidRPr="00B521EE">
        <w:rPr>
          <w:rFonts w:ascii="Lato" w:hAnsi="Lato"/>
          <w:i/>
          <w:iCs/>
          <w:szCs w:val="24"/>
        </w:rPr>
        <w:t xml:space="preserve">inwestor </w:t>
      </w:r>
      <w:r w:rsidRPr="00B521EE">
        <w:rPr>
          <w:rFonts w:ascii="Lato" w:hAnsi="Lato"/>
          <w:szCs w:val="24"/>
        </w:rPr>
        <w:t>przedłożył skorygowan</w:t>
      </w:r>
      <w:r w:rsidR="00605B4E" w:rsidRPr="00B521EE">
        <w:rPr>
          <w:rFonts w:ascii="Lato" w:hAnsi="Lato"/>
          <w:szCs w:val="24"/>
        </w:rPr>
        <w:t xml:space="preserve">ą dokumentację mapową i projektową, </w:t>
      </w:r>
      <w:r w:rsidRPr="00B521EE">
        <w:rPr>
          <w:rFonts w:ascii="Lato" w:hAnsi="Lato"/>
          <w:szCs w:val="24"/>
        </w:rPr>
        <w:t>uwzględniając</w:t>
      </w:r>
      <w:r w:rsidR="00605B4E" w:rsidRPr="00B521EE">
        <w:rPr>
          <w:rFonts w:ascii="Lato" w:hAnsi="Lato"/>
          <w:szCs w:val="24"/>
        </w:rPr>
        <w:t>ą</w:t>
      </w:r>
      <w:r w:rsidRPr="00B521EE">
        <w:rPr>
          <w:rFonts w:ascii="Lato" w:hAnsi="Lato"/>
          <w:szCs w:val="24"/>
        </w:rPr>
        <w:t xml:space="preserve"> ww. wnioskowane zmiany.</w:t>
      </w:r>
    </w:p>
    <w:p w14:paraId="569EFA7C" w14:textId="3FF36B09" w:rsidR="00B53253" w:rsidRPr="00B521EE" w:rsidRDefault="00167F5D" w:rsidP="00D51F1C">
      <w:pPr>
        <w:spacing w:before="240" w:after="240" w:line="240" w:lineRule="exact"/>
        <w:jc w:val="both"/>
        <w:rPr>
          <w:rFonts w:ascii="Lato" w:hAnsi="Lato"/>
          <w:szCs w:val="24"/>
        </w:rPr>
      </w:pPr>
      <w:r w:rsidRPr="00B521EE">
        <w:rPr>
          <w:rFonts w:ascii="Lato" w:hAnsi="Lato"/>
          <w:szCs w:val="24"/>
        </w:rPr>
        <w:t xml:space="preserve">W wyniku przeprowadzonego postępowania wyjaśniającego na etapie odwoławczym ustalono konieczność zmiany zapisów w </w:t>
      </w:r>
      <w:r w:rsidRPr="00B521EE">
        <w:rPr>
          <w:rFonts w:ascii="Lato" w:hAnsi="Lato"/>
          <w:i/>
          <w:iCs/>
          <w:szCs w:val="24"/>
        </w:rPr>
        <w:t>decyzji Wojewody Małopolskiego</w:t>
      </w:r>
      <w:r w:rsidRPr="00B521EE">
        <w:rPr>
          <w:rFonts w:ascii="Lato" w:hAnsi="Lato"/>
          <w:szCs w:val="24"/>
        </w:rPr>
        <w:t>, jak i zmiany załączników graficznych do tej decyzji</w:t>
      </w:r>
      <w:r w:rsidR="00EE389F">
        <w:rPr>
          <w:rFonts w:ascii="Lato" w:hAnsi="Lato"/>
          <w:szCs w:val="24"/>
        </w:rPr>
        <w:t>,</w:t>
      </w:r>
      <w:r w:rsidRPr="00B521EE">
        <w:rPr>
          <w:rFonts w:ascii="Lato" w:hAnsi="Lato"/>
          <w:szCs w:val="24"/>
        </w:rPr>
        <w:t xml:space="preserve"> w zakresie </w:t>
      </w:r>
      <w:r w:rsidR="00671986">
        <w:rPr>
          <w:rFonts w:ascii="Lato" w:hAnsi="Lato"/>
          <w:szCs w:val="24"/>
        </w:rPr>
        <w:t>wnikającym</w:t>
      </w:r>
      <w:r w:rsidRPr="00B521EE">
        <w:rPr>
          <w:rFonts w:ascii="Lato" w:hAnsi="Lato"/>
          <w:szCs w:val="24"/>
        </w:rPr>
        <w:t xml:space="preserve"> </w:t>
      </w:r>
      <w:r w:rsidR="00671986">
        <w:rPr>
          <w:rFonts w:ascii="Lato" w:hAnsi="Lato"/>
          <w:szCs w:val="24"/>
        </w:rPr>
        <w:t>z</w:t>
      </w:r>
      <w:r w:rsidRPr="00B521EE">
        <w:rPr>
          <w:rFonts w:ascii="Lato" w:hAnsi="Lato"/>
          <w:szCs w:val="24"/>
        </w:rPr>
        <w:t xml:space="preserve"> ww. pi</w:t>
      </w:r>
      <w:r w:rsidR="00671986">
        <w:rPr>
          <w:rFonts w:ascii="Lato" w:hAnsi="Lato"/>
          <w:szCs w:val="24"/>
        </w:rPr>
        <w:t xml:space="preserve">sma </w:t>
      </w:r>
      <w:r w:rsidRPr="00B521EE">
        <w:rPr>
          <w:rFonts w:ascii="Lato" w:hAnsi="Lato"/>
          <w:i/>
          <w:iCs/>
          <w:szCs w:val="24"/>
        </w:rPr>
        <w:t xml:space="preserve">inwestora </w:t>
      </w:r>
      <w:r w:rsidRPr="00B521EE">
        <w:rPr>
          <w:rFonts w:ascii="Lato" w:hAnsi="Lato"/>
          <w:szCs w:val="24"/>
        </w:rPr>
        <w:t xml:space="preserve">z dnia </w:t>
      </w:r>
      <w:r w:rsidR="000B7356" w:rsidRPr="00B521EE">
        <w:rPr>
          <w:rFonts w:ascii="Lato" w:hAnsi="Lato"/>
          <w:szCs w:val="24"/>
        </w:rPr>
        <w:t xml:space="preserve">28 lipca </w:t>
      </w:r>
      <w:r w:rsidRPr="00B521EE">
        <w:rPr>
          <w:rFonts w:ascii="Lato" w:hAnsi="Lato"/>
          <w:szCs w:val="24"/>
        </w:rPr>
        <w:t>2023 r.</w:t>
      </w:r>
    </w:p>
    <w:p w14:paraId="2AF1F81E" w14:textId="5C564023" w:rsidR="00E41835" w:rsidRPr="00167F5D" w:rsidRDefault="00167F5D" w:rsidP="00D51F1C">
      <w:pPr>
        <w:spacing w:before="240" w:after="240" w:line="240" w:lineRule="exact"/>
        <w:jc w:val="both"/>
        <w:rPr>
          <w:rFonts w:ascii="Lato" w:hAnsi="Lato"/>
          <w:bCs/>
          <w:iCs/>
          <w:color w:val="ED7D31" w:themeColor="accent2"/>
          <w:szCs w:val="24"/>
          <w:lang w:bidi="pl-PL"/>
        </w:rPr>
      </w:pPr>
      <w:r w:rsidRPr="00B521EE">
        <w:rPr>
          <w:rFonts w:ascii="Lato" w:hAnsi="Lato"/>
          <w:szCs w:val="24"/>
        </w:rPr>
        <w:lastRenderedPageBreak/>
        <w:t xml:space="preserve">Mając na względzie powyższe, działając na podstawie art. 138 § 1 pkt 2 </w:t>
      </w:r>
      <w:r w:rsidRPr="00B521EE">
        <w:rPr>
          <w:rFonts w:ascii="Lato" w:hAnsi="Lato"/>
          <w:i/>
          <w:iCs/>
          <w:szCs w:val="24"/>
        </w:rPr>
        <w:t>kpa</w:t>
      </w:r>
      <w:r w:rsidRPr="00B521EE">
        <w:rPr>
          <w:rFonts w:ascii="Lato" w:hAnsi="Lato"/>
          <w:szCs w:val="24"/>
        </w:rPr>
        <w:t xml:space="preserve">, </w:t>
      </w:r>
      <w:r w:rsidRPr="00B521EE">
        <w:rPr>
          <w:rFonts w:ascii="Lato" w:hAnsi="Lato"/>
          <w:i/>
          <w:iCs/>
          <w:szCs w:val="24"/>
        </w:rPr>
        <w:t xml:space="preserve">Minister </w:t>
      </w:r>
      <w:r w:rsidRPr="00B521EE">
        <w:rPr>
          <w:rFonts w:ascii="Lato" w:hAnsi="Lato"/>
          <w:szCs w:val="24"/>
        </w:rPr>
        <w:t xml:space="preserve">dokonał zmian w odpowiednich jednostkach redakcyjnych </w:t>
      </w:r>
      <w:r w:rsidRPr="00B521EE">
        <w:rPr>
          <w:rFonts w:ascii="Lato" w:hAnsi="Lato"/>
          <w:i/>
          <w:iCs/>
          <w:szCs w:val="24"/>
        </w:rPr>
        <w:t>decyzji Wojewody Małopolskiego</w:t>
      </w:r>
      <w:r w:rsidRPr="00B521EE">
        <w:rPr>
          <w:rFonts w:ascii="Lato" w:hAnsi="Lato"/>
          <w:szCs w:val="24"/>
        </w:rPr>
        <w:t xml:space="preserve">, uwzględniając ww. okoliczności. Ponadto, </w:t>
      </w:r>
      <w:r w:rsidRPr="00B521EE">
        <w:rPr>
          <w:rFonts w:ascii="Lato" w:hAnsi="Lato"/>
          <w:i/>
          <w:iCs/>
          <w:szCs w:val="24"/>
        </w:rPr>
        <w:t xml:space="preserve">Minister </w:t>
      </w:r>
      <w:r w:rsidRPr="00B521EE">
        <w:rPr>
          <w:rFonts w:ascii="Lato" w:hAnsi="Lato"/>
          <w:szCs w:val="24"/>
        </w:rPr>
        <w:t>dokonał korekty</w:t>
      </w:r>
      <w:r w:rsidR="00E41835" w:rsidRPr="00B521EE">
        <w:rPr>
          <w:rFonts w:ascii="Lato" w:hAnsi="Lato"/>
          <w:szCs w:val="24"/>
        </w:rPr>
        <w:t xml:space="preserve"> części</w:t>
      </w:r>
      <w:r w:rsidRPr="00B521EE">
        <w:rPr>
          <w:rFonts w:ascii="Lato" w:hAnsi="Lato"/>
          <w:szCs w:val="24"/>
        </w:rPr>
        <w:t xml:space="preserve"> załączników do </w:t>
      </w:r>
      <w:r w:rsidRPr="00B521EE">
        <w:rPr>
          <w:rFonts w:ascii="Lato" w:hAnsi="Lato"/>
          <w:i/>
          <w:iCs/>
          <w:szCs w:val="24"/>
        </w:rPr>
        <w:t>decyzji Wojewody Małopolskiego</w:t>
      </w:r>
      <w:r w:rsidRPr="00B521EE">
        <w:rPr>
          <w:rFonts w:ascii="Lato" w:hAnsi="Lato"/>
          <w:szCs w:val="24"/>
        </w:rPr>
        <w:t>, zatwierdzając, w miejsce uchylenia, arkusz</w:t>
      </w:r>
      <w:r w:rsidR="00EF4112" w:rsidRPr="00B521EE">
        <w:rPr>
          <w:rFonts w:ascii="Lato" w:hAnsi="Lato"/>
          <w:szCs w:val="24"/>
        </w:rPr>
        <w:t xml:space="preserve"> 2.1 </w:t>
      </w:r>
      <w:r w:rsidRPr="00B521EE">
        <w:rPr>
          <w:rFonts w:ascii="Lato" w:hAnsi="Lato"/>
          <w:szCs w:val="24"/>
        </w:rPr>
        <w:t xml:space="preserve">mapy przedstawiającej proponowany przebieg </w:t>
      </w:r>
      <w:r w:rsidR="00E41835" w:rsidRPr="00B521EE">
        <w:rPr>
          <w:rFonts w:ascii="Lato" w:hAnsi="Lato"/>
          <w:szCs w:val="24"/>
        </w:rPr>
        <w:t>drogi</w:t>
      </w:r>
      <w:r w:rsidRPr="00B521EE">
        <w:rPr>
          <w:rFonts w:ascii="Lato" w:hAnsi="Lato"/>
          <w:szCs w:val="24"/>
        </w:rPr>
        <w:t xml:space="preserve">, </w:t>
      </w:r>
      <w:r w:rsidR="00E41835" w:rsidRPr="00B521EE">
        <w:rPr>
          <w:rFonts w:ascii="Lato" w:hAnsi="Lato"/>
          <w:bCs/>
          <w:iCs/>
          <w:szCs w:val="24"/>
          <w:lang w:bidi="pl-PL"/>
        </w:rPr>
        <w:t xml:space="preserve">strony nr 11, 16-19, 23 Projektu Zagospodarowania Terenu, strony 59 i 61 </w:t>
      </w:r>
      <w:r w:rsidR="00EF4112" w:rsidRPr="00B521EE">
        <w:rPr>
          <w:rFonts w:ascii="Lato" w:hAnsi="Lato"/>
          <w:bCs/>
          <w:iCs/>
          <w:szCs w:val="24"/>
          <w:lang w:bidi="pl-PL"/>
        </w:rPr>
        <w:t xml:space="preserve">Projektu </w:t>
      </w:r>
      <w:bookmarkStart w:id="1" w:name="_Hlk148699257"/>
      <w:r w:rsidR="009D2F0F">
        <w:rPr>
          <w:rFonts w:ascii="Lato" w:hAnsi="Lato"/>
          <w:bCs/>
          <w:iCs/>
          <w:szCs w:val="24"/>
          <w:lang w:bidi="pl-PL"/>
        </w:rPr>
        <w:t>a</w:t>
      </w:r>
      <w:r w:rsidR="00EF4112" w:rsidRPr="00B521EE">
        <w:rPr>
          <w:rFonts w:ascii="Lato" w:hAnsi="Lato"/>
          <w:bCs/>
          <w:iCs/>
          <w:szCs w:val="24"/>
          <w:lang w:bidi="pl-PL"/>
        </w:rPr>
        <w:t>rchitektoniczno-budowlanego</w:t>
      </w:r>
      <w:bookmarkEnd w:id="1"/>
      <w:r w:rsidR="00EF4112" w:rsidRPr="00B521EE">
        <w:rPr>
          <w:rFonts w:ascii="Lato" w:hAnsi="Lato"/>
          <w:bCs/>
          <w:iCs/>
          <w:szCs w:val="24"/>
          <w:lang w:bidi="pl-PL"/>
        </w:rPr>
        <w:t xml:space="preserve">, </w:t>
      </w:r>
      <w:r w:rsidR="00EE389F">
        <w:rPr>
          <w:rFonts w:ascii="Lato" w:hAnsi="Lato"/>
          <w:bCs/>
          <w:iCs/>
          <w:szCs w:val="24"/>
          <w:lang w:bidi="pl-PL"/>
        </w:rPr>
        <w:t>b</w:t>
      </w:r>
      <w:r w:rsidR="00EE389F" w:rsidRPr="00B521EE">
        <w:rPr>
          <w:rFonts w:ascii="Lato" w:hAnsi="Lato"/>
          <w:bCs/>
          <w:iCs/>
          <w:szCs w:val="24"/>
          <w:lang w:bidi="pl-PL"/>
        </w:rPr>
        <w:t xml:space="preserve">ranża </w:t>
      </w:r>
      <w:r w:rsidR="00EE389F">
        <w:rPr>
          <w:rFonts w:ascii="Lato" w:hAnsi="Lato"/>
          <w:bCs/>
          <w:iCs/>
          <w:szCs w:val="24"/>
          <w:lang w:bidi="pl-PL"/>
        </w:rPr>
        <w:t>d</w:t>
      </w:r>
      <w:r w:rsidR="00EE389F" w:rsidRPr="00B521EE">
        <w:rPr>
          <w:rFonts w:ascii="Lato" w:hAnsi="Lato"/>
          <w:bCs/>
          <w:iCs/>
          <w:szCs w:val="24"/>
          <w:lang w:bidi="pl-PL"/>
        </w:rPr>
        <w:t>rogowa</w:t>
      </w:r>
      <w:r w:rsidR="00EF4112" w:rsidRPr="00B521EE">
        <w:rPr>
          <w:rFonts w:ascii="Lato" w:hAnsi="Lato"/>
          <w:bCs/>
          <w:iCs/>
          <w:szCs w:val="24"/>
          <w:lang w:bidi="pl-PL"/>
        </w:rPr>
        <w:t xml:space="preserve">, </w:t>
      </w:r>
      <w:r w:rsidR="0021286E" w:rsidRPr="0021286E">
        <w:rPr>
          <w:rFonts w:ascii="Lato" w:hAnsi="Lato"/>
          <w:bCs/>
          <w:iCs/>
          <w:szCs w:val="24"/>
          <w:lang w:bidi="pl-PL"/>
        </w:rPr>
        <w:t>stronę</w:t>
      </w:r>
      <w:r w:rsidR="00EF4112" w:rsidRPr="0021286E">
        <w:rPr>
          <w:rFonts w:ascii="Lato" w:hAnsi="Lato"/>
          <w:bCs/>
          <w:iCs/>
          <w:szCs w:val="24"/>
          <w:lang w:bidi="pl-PL"/>
        </w:rPr>
        <w:t xml:space="preserve"> </w:t>
      </w:r>
      <w:r w:rsidR="00EE389F">
        <w:rPr>
          <w:rFonts w:ascii="Lato" w:hAnsi="Lato"/>
          <w:bCs/>
          <w:iCs/>
          <w:szCs w:val="24"/>
          <w:lang w:bidi="pl-PL"/>
        </w:rPr>
        <w:t xml:space="preserve">(nr 7) </w:t>
      </w:r>
      <w:r w:rsidR="00EF4112" w:rsidRPr="0021286E">
        <w:rPr>
          <w:rFonts w:ascii="Lato" w:hAnsi="Lato"/>
          <w:bCs/>
          <w:iCs/>
          <w:szCs w:val="24"/>
          <w:lang w:bidi="pl-PL"/>
        </w:rPr>
        <w:t xml:space="preserve">Projektu </w:t>
      </w:r>
      <w:r w:rsidR="009D2F0F">
        <w:rPr>
          <w:rFonts w:ascii="Lato" w:hAnsi="Lato"/>
          <w:bCs/>
          <w:iCs/>
          <w:szCs w:val="24"/>
          <w:lang w:bidi="pl-PL"/>
        </w:rPr>
        <w:t>a</w:t>
      </w:r>
      <w:r w:rsidR="00EF4112" w:rsidRPr="0021286E">
        <w:rPr>
          <w:rFonts w:ascii="Lato" w:hAnsi="Lato"/>
          <w:bCs/>
          <w:iCs/>
          <w:szCs w:val="24"/>
          <w:lang w:bidi="pl-PL"/>
        </w:rPr>
        <w:t xml:space="preserve">rchitektoniczno-budowlanego, </w:t>
      </w:r>
      <w:r w:rsidR="00EE389F">
        <w:rPr>
          <w:rFonts w:ascii="Lato" w:hAnsi="Lato"/>
          <w:bCs/>
          <w:iCs/>
          <w:szCs w:val="24"/>
          <w:lang w:bidi="pl-PL"/>
        </w:rPr>
        <w:t>b</w:t>
      </w:r>
      <w:r w:rsidR="00EE389F" w:rsidRPr="0021286E">
        <w:rPr>
          <w:rFonts w:ascii="Lato" w:hAnsi="Lato"/>
          <w:bCs/>
          <w:iCs/>
          <w:szCs w:val="24"/>
          <w:lang w:bidi="pl-PL"/>
        </w:rPr>
        <w:t xml:space="preserve">ranża </w:t>
      </w:r>
      <w:r w:rsidR="00EF4112" w:rsidRPr="0021286E">
        <w:rPr>
          <w:rFonts w:ascii="Lato" w:hAnsi="Lato"/>
          <w:bCs/>
          <w:iCs/>
          <w:szCs w:val="24"/>
          <w:lang w:bidi="pl-PL"/>
        </w:rPr>
        <w:t xml:space="preserve">sanitarna, </w:t>
      </w:r>
      <w:r w:rsidR="00E41835" w:rsidRPr="0021286E">
        <w:rPr>
          <w:rFonts w:ascii="Lato" w:hAnsi="Lato"/>
          <w:bCs/>
          <w:iCs/>
          <w:szCs w:val="24"/>
          <w:lang w:bidi="pl-PL"/>
        </w:rPr>
        <w:t>rysun</w:t>
      </w:r>
      <w:r w:rsidR="00E72709" w:rsidRPr="0021286E">
        <w:rPr>
          <w:rFonts w:ascii="Lato" w:hAnsi="Lato"/>
          <w:bCs/>
          <w:iCs/>
          <w:szCs w:val="24"/>
          <w:lang w:bidi="pl-PL"/>
        </w:rPr>
        <w:t>ek</w:t>
      </w:r>
      <w:r w:rsidR="00E41835" w:rsidRPr="0021286E">
        <w:rPr>
          <w:rFonts w:ascii="Lato" w:hAnsi="Lato"/>
          <w:bCs/>
          <w:iCs/>
          <w:szCs w:val="24"/>
          <w:lang w:bidi="pl-PL"/>
        </w:rPr>
        <w:t xml:space="preserve"> </w:t>
      </w:r>
      <w:r w:rsidR="00085D09">
        <w:rPr>
          <w:rFonts w:ascii="Lato" w:hAnsi="Lato"/>
          <w:bCs/>
          <w:iCs/>
          <w:szCs w:val="24"/>
          <w:lang w:bidi="pl-PL"/>
        </w:rPr>
        <w:br/>
      </w:r>
      <w:r w:rsidR="00E41835" w:rsidRPr="0021286E">
        <w:rPr>
          <w:rFonts w:ascii="Lato" w:hAnsi="Lato"/>
          <w:bCs/>
          <w:iCs/>
          <w:szCs w:val="24"/>
          <w:lang w:bidi="pl-PL"/>
        </w:rPr>
        <w:t xml:space="preserve">nr </w:t>
      </w:r>
      <w:r w:rsidR="00EF4112" w:rsidRPr="0021286E">
        <w:rPr>
          <w:rFonts w:ascii="Lato" w:hAnsi="Lato"/>
          <w:bCs/>
          <w:iCs/>
          <w:szCs w:val="24"/>
          <w:lang w:bidi="pl-PL"/>
        </w:rPr>
        <w:t>2.1</w:t>
      </w:r>
      <w:r w:rsidR="00D31990">
        <w:rPr>
          <w:rFonts w:ascii="Lato" w:hAnsi="Lato"/>
          <w:bCs/>
          <w:iCs/>
          <w:szCs w:val="24"/>
          <w:lang w:bidi="pl-PL"/>
        </w:rPr>
        <w:t xml:space="preserve"> </w:t>
      </w:r>
      <w:r w:rsidR="00E41835" w:rsidRPr="0021286E">
        <w:rPr>
          <w:rFonts w:ascii="Lato" w:hAnsi="Lato"/>
          <w:bCs/>
          <w:iCs/>
          <w:szCs w:val="24"/>
          <w:lang w:bidi="pl-PL"/>
        </w:rPr>
        <w:t>Projektu Zagospodarowania Terenu, r</w:t>
      </w:r>
      <w:r w:rsidR="00E41835" w:rsidRPr="00B521EE">
        <w:rPr>
          <w:rFonts w:ascii="Lato" w:hAnsi="Lato"/>
          <w:bCs/>
          <w:iCs/>
          <w:szCs w:val="24"/>
          <w:lang w:bidi="pl-PL"/>
        </w:rPr>
        <w:t>ysun</w:t>
      </w:r>
      <w:r w:rsidR="00E72709" w:rsidRPr="00B521EE">
        <w:rPr>
          <w:rFonts w:ascii="Lato" w:hAnsi="Lato"/>
          <w:bCs/>
          <w:iCs/>
          <w:szCs w:val="24"/>
          <w:lang w:bidi="pl-PL"/>
        </w:rPr>
        <w:t>ek</w:t>
      </w:r>
      <w:r w:rsidR="00E41835" w:rsidRPr="00B521EE">
        <w:rPr>
          <w:rFonts w:ascii="Lato" w:hAnsi="Lato"/>
          <w:bCs/>
          <w:iCs/>
          <w:szCs w:val="24"/>
          <w:lang w:bidi="pl-PL"/>
        </w:rPr>
        <w:t xml:space="preserve"> nr </w:t>
      </w:r>
      <w:r w:rsidR="00EF4112" w:rsidRPr="00B521EE">
        <w:rPr>
          <w:rFonts w:ascii="Lato" w:hAnsi="Lato"/>
          <w:bCs/>
          <w:iCs/>
          <w:szCs w:val="24"/>
          <w:lang w:bidi="pl-PL"/>
        </w:rPr>
        <w:t>2.1</w:t>
      </w:r>
      <w:r w:rsidR="00E41835" w:rsidRPr="00B521EE">
        <w:rPr>
          <w:rFonts w:ascii="Lato" w:hAnsi="Lato"/>
          <w:bCs/>
          <w:iCs/>
          <w:szCs w:val="24"/>
          <w:lang w:bidi="pl-PL"/>
        </w:rPr>
        <w:t xml:space="preserve"> Projektu </w:t>
      </w:r>
      <w:r w:rsidR="009D2F0F">
        <w:rPr>
          <w:rFonts w:ascii="Lato" w:hAnsi="Lato"/>
          <w:bCs/>
          <w:iCs/>
          <w:szCs w:val="24"/>
          <w:lang w:bidi="pl-PL"/>
        </w:rPr>
        <w:t>a</w:t>
      </w:r>
      <w:r w:rsidR="00EF4112" w:rsidRPr="00B521EE">
        <w:rPr>
          <w:rFonts w:ascii="Lato" w:hAnsi="Lato"/>
          <w:bCs/>
          <w:iCs/>
          <w:szCs w:val="24"/>
          <w:lang w:bidi="pl-PL"/>
        </w:rPr>
        <w:t>rchitektoniczno-budowlanego</w:t>
      </w:r>
      <w:r w:rsidR="00E41835" w:rsidRPr="00B521EE">
        <w:rPr>
          <w:rFonts w:ascii="Lato" w:hAnsi="Lato"/>
          <w:bCs/>
          <w:iCs/>
          <w:szCs w:val="24"/>
          <w:lang w:bidi="pl-PL"/>
        </w:rPr>
        <w:t xml:space="preserve">, </w:t>
      </w:r>
      <w:r w:rsidR="00EE389F">
        <w:rPr>
          <w:rFonts w:ascii="Lato" w:hAnsi="Lato"/>
          <w:bCs/>
          <w:iCs/>
          <w:szCs w:val="24"/>
          <w:lang w:bidi="pl-PL"/>
        </w:rPr>
        <w:t>b</w:t>
      </w:r>
      <w:r w:rsidR="00EE389F" w:rsidRPr="00B521EE">
        <w:rPr>
          <w:rFonts w:ascii="Lato" w:hAnsi="Lato"/>
          <w:bCs/>
          <w:iCs/>
          <w:szCs w:val="24"/>
          <w:lang w:bidi="pl-PL"/>
        </w:rPr>
        <w:t xml:space="preserve">ranża </w:t>
      </w:r>
      <w:r w:rsidR="00EE389F">
        <w:rPr>
          <w:rFonts w:ascii="Lato" w:hAnsi="Lato"/>
          <w:bCs/>
          <w:iCs/>
          <w:szCs w:val="24"/>
          <w:lang w:bidi="pl-PL"/>
        </w:rPr>
        <w:t>d</w:t>
      </w:r>
      <w:r w:rsidR="00EE389F" w:rsidRPr="00B521EE">
        <w:rPr>
          <w:rFonts w:ascii="Lato" w:hAnsi="Lato"/>
          <w:bCs/>
          <w:iCs/>
          <w:szCs w:val="24"/>
          <w:lang w:bidi="pl-PL"/>
        </w:rPr>
        <w:t>rogowa</w:t>
      </w:r>
      <w:r w:rsidR="00E41835" w:rsidRPr="00B521EE">
        <w:rPr>
          <w:rFonts w:ascii="Lato" w:hAnsi="Lato"/>
          <w:bCs/>
          <w:iCs/>
          <w:szCs w:val="24"/>
          <w:lang w:bidi="pl-PL"/>
        </w:rPr>
        <w:t xml:space="preserve">, </w:t>
      </w:r>
      <w:r w:rsidRPr="00B521EE">
        <w:rPr>
          <w:rFonts w:ascii="Lato" w:hAnsi="Lato"/>
          <w:szCs w:val="24"/>
        </w:rPr>
        <w:t>uwzględniając</w:t>
      </w:r>
      <w:r w:rsidR="00B521EE">
        <w:rPr>
          <w:rFonts w:ascii="Lato" w:hAnsi="Lato"/>
          <w:szCs w:val="24"/>
        </w:rPr>
        <w:t>e</w:t>
      </w:r>
      <w:r w:rsidRPr="00B521EE">
        <w:rPr>
          <w:rFonts w:ascii="Lato" w:hAnsi="Lato"/>
          <w:szCs w:val="24"/>
        </w:rPr>
        <w:t xml:space="preserve"> wnioskowane zmiany</w:t>
      </w:r>
      <w:r w:rsidR="00EF4112" w:rsidRPr="00B521EE">
        <w:rPr>
          <w:rFonts w:ascii="Lato" w:hAnsi="Lato"/>
          <w:szCs w:val="24"/>
        </w:rPr>
        <w:t xml:space="preserve">. </w:t>
      </w:r>
    </w:p>
    <w:p w14:paraId="739C5FB4" w14:textId="77777777" w:rsidR="00167F5D" w:rsidRPr="00B521EE" w:rsidRDefault="00167F5D" w:rsidP="00D51F1C">
      <w:pPr>
        <w:spacing w:before="240" w:after="240" w:line="240" w:lineRule="exact"/>
        <w:jc w:val="both"/>
        <w:rPr>
          <w:rFonts w:ascii="Lato" w:hAnsi="Lato"/>
          <w:szCs w:val="24"/>
        </w:rPr>
      </w:pPr>
      <w:r w:rsidRPr="00B521EE">
        <w:rPr>
          <w:rFonts w:ascii="Lato" w:hAnsi="Lato"/>
          <w:szCs w:val="24"/>
        </w:rPr>
        <w:t xml:space="preserve">Konsekwencją opisanych powyżej okoliczności jest - dokonana na podstawie art. 138 § 1 pkt 2 </w:t>
      </w:r>
      <w:r w:rsidRPr="00B521EE">
        <w:rPr>
          <w:rFonts w:ascii="Lato" w:hAnsi="Lato"/>
          <w:i/>
          <w:iCs/>
          <w:szCs w:val="24"/>
        </w:rPr>
        <w:t xml:space="preserve">kpa </w:t>
      </w:r>
      <w:r w:rsidRPr="00B521EE">
        <w:rPr>
          <w:rFonts w:ascii="Lato" w:hAnsi="Lato"/>
          <w:szCs w:val="24"/>
        </w:rPr>
        <w:t xml:space="preserve">- zmiana, szczegółowo określona w punkcie I niniejszej decyzji. Organ odwoławczy dokonując rozstrzygnięcia, o którym w pkt I przedmiotowej decyzji, uznał, że nie narusza ono zasady dwuinstancyjności postępowania, o której mowa w art. 15 </w:t>
      </w:r>
      <w:r w:rsidRPr="00B521EE">
        <w:rPr>
          <w:rFonts w:ascii="Lato" w:hAnsi="Lato"/>
          <w:i/>
          <w:iCs/>
          <w:szCs w:val="24"/>
        </w:rPr>
        <w:t>kpa</w:t>
      </w:r>
      <w:r w:rsidRPr="00B521EE">
        <w:rPr>
          <w:rFonts w:ascii="Lato" w:hAnsi="Lato"/>
          <w:szCs w:val="24"/>
        </w:rPr>
        <w:t xml:space="preserve">. </w:t>
      </w:r>
    </w:p>
    <w:p w14:paraId="2DB9A5CF" w14:textId="4C262F31" w:rsidR="00167F5D" w:rsidRPr="00B521EE" w:rsidRDefault="00167F5D" w:rsidP="00D51F1C">
      <w:pPr>
        <w:spacing w:before="240" w:after="240" w:line="240" w:lineRule="exact"/>
        <w:jc w:val="both"/>
        <w:rPr>
          <w:rFonts w:ascii="Lato" w:hAnsi="Lato"/>
          <w:szCs w:val="24"/>
        </w:rPr>
      </w:pPr>
      <w:r w:rsidRPr="00B521EE">
        <w:rPr>
          <w:rFonts w:ascii="Lato" w:hAnsi="Lato"/>
          <w:szCs w:val="24"/>
        </w:rPr>
        <w:t>Badając zgodność z prawem pozostałej części zaskarżonej decyzji, organ odwoławczy stwierdził, że brak było podstaw</w:t>
      </w:r>
      <w:r w:rsidRPr="00B521EE">
        <w:rPr>
          <w:rFonts w:ascii="___WRD_EMBED_SUB_43" w:hAnsi="___WRD_EMBED_SUB_43" w:cs="___WRD_EMBED_SUB_43"/>
        </w:rPr>
        <w:t xml:space="preserve"> </w:t>
      </w:r>
      <w:r w:rsidRPr="00B521EE">
        <w:rPr>
          <w:rFonts w:ascii="Lato" w:hAnsi="Lato"/>
          <w:szCs w:val="24"/>
        </w:rPr>
        <w:t xml:space="preserve">do zakwestionowania decyzji poza częścią uchyloną </w:t>
      </w:r>
      <w:r w:rsidR="00511ACC" w:rsidRPr="00B521EE">
        <w:rPr>
          <w:rFonts w:ascii="Lato" w:hAnsi="Lato"/>
          <w:szCs w:val="24"/>
        </w:rPr>
        <w:br/>
      </w:r>
      <w:r w:rsidRPr="00B521EE">
        <w:rPr>
          <w:rFonts w:ascii="Lato" w:hAnsi="Lato"/>
          <w:szCs w:val="24"/>
        </w:rPr>
        <w:t>i orzeczoną w niniejszej decyzji.</w:t>
      </w:r>
    </w:p>
    <w:p w14:paraId="39D8A2E5" w14:textId="0AEB7AE3" w:rsidR="00334F8E" w:rsidRPr="00334F8E" w:rsidRDefault="00334F8E" w:rsidP="00D51F1C">
      <w:pPr>
        <w:spacing w:before="240" w:after="240" w:line="240" w:lineRule="exact"/>
        <w:jc w:val="both"/>
        <w:rPr>
          <w:rFonts w:ascii="Lato" w:hAnsi="Lato"/>
          <w:bCs/>
          <w:iCs/>
          <w:szCs w:val="24"/>
          <w:lang w:bidi="pl-PL"/>
        </w:rPr>
      </w:pPr>
      <w:r w:rsidRPr="00334F8E">
        <w:rPr>
          <w:rFonts w:ascii="Lato" w:hAnsi="Lato"/>
          <w:bCs/>
          <w:iCs/>
          <w:szCs w:val="24"/>
          <w:lang w:bidi="pl-PL"/>
        </w:rPr>
        <w:t>Rozpatrując zarzuty skarżąc</w:t>
      </w:r>
      <w:r w:rsidR="003F4C09">
        <w:rPr>
          <w:rFonts w:ascii="Lato" w:hAnsi="Lato"/>
          <w:bCs/>
          <w:iCs/>
          <w:szCs w:val="24"/>
          <w:lang w:bidi="pl-PL"/>
        </w:rPr>
        <w:t>ych</w:t>
      </w:r>
      <w:r w:rsidRPr="00334F8E">
        <w:rPr>
          <w:rFonts w:ascii="Lato" w:hAnsi="Lato"/>
          <w:bCs/>
          <w:iCs/>
          <w:szCs w:val="24"/>
          <w:lang w:bidi="pl-PL"/>
        </w:rPr>
        <w:t xml:space="preserve">, w pierwszej kolejności wskazać należy, że zarówno wojewoda orzekający w sprawie jako organ I instancji, jak i </w:t>
      </w:r>
      <w:r w:rsidRPr="00334F8E">
        <w:rPr>
          <w:rFonts w:ascii="Lato" w:hAnsi="Lato"/>
          <w:bCs/>
          <w:i/>
          <w:iCs/>
          <w:szCs w:val="24"/>
          <w:lang w:bidi="pl-PL"/>
        </w:rPr>
        <w:t>Minister</w:t>
      </w:r>
      <w:r w:rsidRPr="00334F8E">
        <w:rPr>
          <w:rFonts w:ascii="Lato" w:hAnsi="Lato"/>
          <w:bCs/>
          <w:iCs/>
          <w:szCs w:val="24"/>
          <w:lang w:bidi="pl-PL"/>
        </w:rPr>
        <w:t xml:space="preserve"> działający jako organ odwoławczy, pełnią w procesie inwestycyjnym funkcję organów, które będąc właściwe do wydania decyzji w przedmiocie zezwolenia na realizację inwestycji drogowej, nie są jednocześnie uprawnione do wyznaczania i korygowania trasy inwestycji drogowej, ani do zmiany proponowanych we wniosku rozwiązań.</w:t>
      </w:r>
    </w:p>
    <w:p w14:paraId="46EE0914" w14:textId="6FED404B" w:rsidR="00334F8E" w:rsidRPr="00334F8E" w:rsidRDefault="00334F8E" w:rsidP="00D51F1C">
      <w:pPr>
        <w:spacing w:before="240" w:after="240" w:line="240" w:lineRule="exact"/>
        <w:jc w:val="both"/>
        <w:rPr>
          <w:rFonts w:ascii="Lato" w:hAnsi="Lato"/>
          <w:bCs/>
          <w:iCs/>
          <w:szCs w:val="24"/>
          <w:lang w:bidi="pl-PL"/>
        </w:rPr>
      </w:pPr>
      <w:r w:rsidRPr="00334F8E">
        <w:rPr>
          <w:rFonts w:ascii="Lato" w:hAnsi="Lato"/>
          <w:bCs/>
          <w:iCs/>
          <w:szCs w:val="24"/>
          <w:lang w:bidi="pl-PL"/>
        </w:rPr>
        <w:t xml:space="preserve">Zgodnie z art. 11d ust. 1 pkt 1 </w:t>
      </w:r>
      <w:r w:rsidRPr="00334F8E">
        <w:rPr>
          <w:rFonts w:ascii="Lato" w:hAnsi="Lato"/>
          <w:bCs/>
          <w:i/>
          <w:iCs/>
          <w:szCs w:val="24"/>
          <w:lang w:bidi="pl-PL"/>
        </w:rPr>
        <w:t>specustawy drogowej</w:t>
      </w:r>
      <w:r w:rsidRPr="00334F8E">
        <w:rPr>
          <w:rFonts w:ascii="Lato" w:hAnsi="Lato"/>
          <w:bCs/>
          <w:iCs/>
          <w:szCs w:val="24"/>
          <w:lang w:bidi="pl-PL"/>
        </w:rPr>
        <w:t xml:space="preserve">, to inwestor we wniosku o wydanie decyzji o zezwoleniu na realizację inwestycji drogowej decyduje o przebiegu drogi oraz wielkości terenu niezbędnego dla obiektów budowlanych, załączając mapy przedstawiające proponowany przebieg drogi oraz mapy zawierające projekty podziałów nieruchomości. Zarówno wojewoda jak i organ odwoławczy mogą działać tylko w granicach tego wniosku </w:t>
      </w:r>
      <w:r w:rsidR="00511ACC">
        <w:rPr>
          <w:rFonts w:ascii="Lato" w:hAnsi="Lato"/>
          <w:bCs/>
          <w:iCs/>
          <w:szCs w:val="24"/>
          <w:lang w:bidi="pl-PL"/>
        </w:rPr>
        <w:br/>
      </w:r>
      <w:r w:rsidRPr="00334F8E">
        <w:rPr>
          <w:rFonts w:ascii="Lato" w:hAnsi="Lato"/>
          <w:bCs/>
          <w:iCs/>
          <w:szCs w:val="24"/>
          <w:lang w:bidi="pl-PL"/>
        </w:rPr>
        <w:t xml:space="preserve">i nie mają możliwości ingerowania w lokalizację inwestycji, a więc i w przebieg linii podziału nieruchomości, zaproponowany przez wnioskodawcę. Ocenie dokonanej przez organy pierwszej i drugiej instancji może jedynie podlegać zgodność z prawem planowanego przedsięwzięcia, w szczególności spełnienie warunków zawartych w przepisach </w:t>
      </w:r>
      <w:r w:rsidRPr="00334F8E">
        <w:rPr>
          <w:rFonts w:ascii="Lato" w:hAnsi="Lato"/>
          <w:bCs/>
          <w:i/>
          <w:iCs/>
          <w:szCs w:val="24"/>
          <w:lang w:bidi="pl-PL"/>
        </w:rPr>
        <w:t>specustawy drogowej</w:t>
      </w:r>
      <w:r w:rsidRPr="00334F8E">
        <w:rPr>
          <w:rFonts w:ascii="Lato" w:hAnsi="Lato"/>
          <w:bCs/>
          <w:iCs/>
          <w:szCs w:val="24"/>
          <w:lang w:bidi="pl-PL"/>
        </w:rPr>
        <w:t xml:space="preserve">, bowiem stosownie do przepisu art. 11e </w:t>
      </w:r>
      <w:r w:rsidRPr="00334F8E">
        <w:rPr>
          <w:rFonts w:ascii="Lato" w:hAnsi="Lato"/>
          <w:bCs/>
          <w:i/>
          <w:iCs/>
          <w:szCs w:val="24"/>
          <w:lang w:bidi="pl-PL"/>
        </w:rPr>
        <w:t>specustawy drogowej</w:t>
      </w:r>
      <w:r w:rsidRPr="00334F8E">
        <w:rPr>
          <w:rFonts w:ascii="Lato" w:hAnsi="Lato"/>
          <w:bCs/>
          <w:iCs/>
          <w:szCs w:val="24"/>
          <w:lang w:bidi="pl-PL"/>
        </w:rPr>
        <w:t xml:space="preserve"> nie można uzależniać zezwolenia na realizację inwestycji drogowej od spełnienia świadczeń lub warunków nieprzewidzianych obowiązującymi przepisami (wyrok Naczelnego Sądu Administracyjnego z dnia 17 kwietnia 2013 r., sygn. akt II OSK 432/13, opubl. Centralna Baza Orzeczeń Sądów Administracyjnych).</w:t>
      </w:r>
    </w:p>
    <w:p w14:paraId="34DF0E98" w14:textId="77777777" w:rsidR="00334F8E" w:rsidRPr="00334F8E" w:rsidRDefault="00334F8E" w:rsidP="00D51F1C">
      <w:pPr>
        <w:spacing w:before="240" w:after="240" w:line="240" w:lineRule="exact"/>
        <w:jc w:val="both"/>
        <w:rPr>
          <w:rFonts w:ascii="Lato" w:hAnsi="Lato"/>
          <w:bCs/>
          <w:iCs/>
          <w:szCs w:val="24"/>
          <w:lang w:bidi="pl-PL"/>
        </w:rPr>
      </w:pPr>
      <w:r w:rsidRPr="00334F8E">
        <w:rPr>
          <w:rFonts w:ascii="Lato" w:hAnsi="Lato"/>
          <w:bCs/>
          <w:iCs/>
          <w:szCs w:val="24"/>
          <w:lang w:bidi="pl-PL"/>
        </w:rPr>
        <w:t>Inwestor jest zatem kreatorem miejsca, sposobu i kształtu realizacji inwestycji, natomiast organ orzekający wyznacza dopuszczalne prawem granice tej kreacji, poprzez dokonywanie oceny prawnej, kończącej się aktem władztwa publicznego, zakreślającego te granice. Zadaniem organu jest bowiem sprawdzenie, czy wyznaczone przez wnioskodawcę linie rozgraniczające pas drogowy oraz zaproponowane rozwiązania techniczne odpowiadają woli ustawodawcy wyrażonej w innych regulacjach prawnych, mających znaczenie dla wydania decyzji o zezwoleniu na realizację inwestycji drogowej.</w:t>
      </w:r>
    </w:p>
    <w:p w14:paraId="6C3FBE40" w14:textId="513487FB" w:rsidR="00334F8E" w:rsidRPr="00334F8E" w:rsidRDefault="00334F8E" w:rsidP="00D51F1C">
      <w:pPr>
        <w:spacing w:before="240" w:after="240" w:line="240" w:lineRule="exact"/>
        <w:jc w:val="both"/>
        <w:rPr>
          <w:rFonts w:ascii="Lato" w:hAnsi="Lato"/>
          <w:bCs/>
          <w:iCs/>
          <w:szCs w:val="24"/>
          <w:lang w:bidi="pl-PL"/>
        </w:rPr>
      </w:pPr>
      <w:r w:rsidRPr="00334F8E">
        <w:rPr>
          <w:rFonts w:ascii="Lato" w:hAnsi="Lato"/>
          <w:bCs/>
          <w:iCs/>
          <w:szCs w:val="24"/>
          <w:lang w:bidi="pl-PL"/>
        </w:rPr>
        <w:t xml:space="preserve">Zgodnie z powszechnie przyjmowanym w orzecznictwie sądowoadministracyjnym poglądem dotyczącym przedmiotowej materii (zob. wyroki Naczelnego Sądu Administracyjnego: z 13 listopada 2018 r., sygn. akt II OSK 2933/18, z 5 września 2018 r., sygn. akt II OSK 1737/18, z 13 września 2017 r., sygn. akt II OSK 1705/17, z 8 czerwca 2017 r., sygn. akt II OSK 2572/15, z 19 lipca 2016 r., sygn. akt II OSK 1373/16, z 25 maja </w:t>
      </w:r>
      <w:r w:rsidRPr="00334F8E">
        <w:rPr>
          <w:rFonts w:ascii="Lato" w:hAnsi="Lato"/>
          <w:bCs/>
          <w:iCs/>
          <w:szCs w:val="24"/>
          <w:lang w:bidi="pl-PL"/>
        </w:rPr>
        <w:lastRenderedPageBreak/>
        <w:t xml:space="preserve">2016 r., sygn. akt II OSK 524/16, z 1 marca 2016 r., sygn. akt II OSK 2334/15, z 1 kwietnia 2015 r., sygn. akt II OSK 106/15, z 24 lutego 2015 r., sygn. akt II OSK 3221/14, z 2 kwietnia 2014 r., sygn. akt II OSK 2621/12, z 28 lutego 2014 r., sygn. akt II OSK 93/14, </w:t>
      </w:r>
      <w:r w:rsidRPr="00334F8E">
        <w:rPr>
          <w:rFonts w:ascii="Lato" w:hAnsi="Lato"/>
          <w:bCs/>
          <w:iCs/>
          <w:szCs w:val="24"/>
          <w:lang w:bidi="pl-PL"/>
        </w:rPr>
        <w:br/>
        <w:t xml:space="preserve">z 26 lipca 2013 r. sygn. akt II OSK 762/13, z 17 kwietnia 2013 r., sygn. akt II OSK 432/13, </w:t>
      </w:r>
      <w:r w:rsidR="00511ACC">
        <w:rPr>
          <w:rFonts w:ascii="Lato" w:hAnsi="Lato"/>
          <w:bCs/>
          <w:iCs/>
          <w:szCs w:val="24"/>
          <w:lang w:bidi="pl-PL"/>
        </w:rPr>
        <w:br/>
      </w:r>
      <w:r w:rsidRPr="00334F8E">
        <w:rPr>
          <w:rFonts w:ascii="Lato" w:hAnsi="Lato"/>
          <w:bCs/>
          <w:iCs/>
          <w:szCs w:val="24"/>
          <w:lang w:bidi="pl-PL"/>
        </w:rPr>
        <w:t xml:space="preserve">z 18 listopada 2010 r., sygn. akt II OSK 1968/10, z 20 stycznia 2010 r., sygn. akt II OSK 2416/10, opubl. Centralna Baza Orzeczeń Sądów Administracyjnych), organ właściwy do wydania decyzji o zezwoleniu na realizację inwestycji drogowej nie jest upoważniony do korygowania rozwiązań przyjętych we wniosku o wydanie ww. decyzji. To inwestor samodzielnie dokonuje wyboru najbardziej korzystnych rozwiązań lokalizacyjnych </w:t>
      </w:r>
      <w:r w:rsidR="00511ACC">
        <w:rPr>
          <w:rFonts w:ascii="Lato" w:hAnsi="Lato"/>
          <w:bCs/>
          <w:iCs/>
          <w:szCs w:val="24"/>
          <w:lang w:bidi="pl-PL"/>
        </w:rPr>
        <w:br/>
      </w:r>
      <w:r w:rsidRPr="00334F8E">
        <w:rPr>
          <w:rFonts w:ascii="Lato" w:hAnsi="Lato"/>
          <w:bCs/>
          <w:iCs/>
          <w:szCs w:val="24"/>
          <w:lang w:bidi="pl-PL"/>
        </w:rPr>
        <w:t>i następnie techniczno-wykonawczych inwestycji.</w:t>
      </w:r>
    </w:p>
    <w:p w14:paraId="64727FB4" w14:textId="3DB9690F" w:rsidR="00334F8E" w:rsidRPr="00334F8E" w:rsidRDefault="00334F8E" w:rsidP="00D51F1C">
      <w:pPr>
        <w:spacing w:before="240" w:after="240" w:line="240" w:lineRule="exact"/>
        <w:jc w:val="both"/>
        <w:rPr>
          <w:rFonts w:ascii="Lato" w:hAnsi="Lato"/>
          <w:bCs/>
          <w:iCs/>
          <w:szCs w:val="24"/>
          <w:lang w:bidi="pl-PL"/>
        </w:rPr>
      </w:pPr>
      <w:r w:rsidRPr="00334F8E">
        <w:rPr>
          <w:rFonts w:ascii="Lato" w:hAnsi="Lato"/>
          <w:bCs/>
          <w:iCs/>
          <w:szCs w:val="24"/>
          <w:lang w:bidi="pl-PL"/>
        </w:rPr>
        <w:t xml:space="preserve">W tym miejscu zasadnym jest również przywołanie stanowiska przedstawionego przez skład siedmiu sędziów Naczelnego Sądu Administracyjnego w postanowieniu z dnia 17 grudnia 2014 r., sygn. akt II OPS/2/14, odmawiającym podjęcia, z wniosku Rzecznika Praw Obywatelskich, uchwały mającej na celu wyjaśnienie przepisów prawnych, których stosowanie wywołało rozbieżności w orzecznictwie sądów administracyjnych, „Czy przesłanki niezbędności i celowości realizacji inwestycji publicznej w kształcie przedstawionym przez inwestora, mieszczą się w zakresie oceny przez organ administracji publicznej wniosku inwestora o wydanie decyzji zezwalającej na realizację inwestycji drogowej (art. 11a ustawy z dnia 10 kwietnia 2003 r. o szczególnych zasadach przygotowania i realizacji inwestycji w zakresie dróg publicznych - Dz. U. z 2013 r., poz. 687 ze zm.), pod kątem spełniania przez ten wniosek dopuszczalności wywłaszczenia </w:t>
      </w:r>
      <w:r w:rsidR="00511ACC">
        <w:rPr>
          <w:rFonts w:ascii="Lato" w:hAnsi="Lato"/>
          <w:bCs/>
          <w:iCs/>
          <w:szCs w:val="24"/>
          <w:lang w:bidi="pl-PL"/>
        </w:rPr>
        <w:br/>
      </w:r>
      <w:r w:rsidRPr="00334F8E">
        <w:rPr>
          <w:rFonts w:ascii="Lato" w:hAnsi="Lato"/>
          <w:bCs/>
          <w:iCs/>
          <w:szCs w:val="24"/>
          <w:lang w:bidi="pl-PL"/>
        </w:rPr>
        <w:t xml:space="preserve">w rozumieniu art. 21 ust. 2 Konstytucji RP i art. 112 ust. 3 ustawy z dnia 21 sierpnia 1997 r. o gospodarce nieruchomościami (Dz. U. z 2014 r., poz. 518 ze zm.)”. Według Sądu, Rzecznik Praw Obywatelskich w istocie rzeczy przedstawił do rozstrzygnięcia zagadnienie prawne, które dotyczy istotnego problemu konstytucyjnego, co do tego w jaki sposób ma być oceniana dopuszczalność pozbawienia własności z uwagi na cele publiczne (art. 21 Konstytucji RP i art. 112 ust. 3 ustawy o gospodarce nieruchomościami) w sprawie </w:t>
      </w:r>
      <w:r w:rsidR="00511ACC">
        <w:rPr>
          <w:rFonts w:ascii="Lato" w:hAnsi="Lato"/>
          <w:bCs/>
          <w:iCs/>
          <w:szCs w:val="24"/>
          <w:lang w:bidi="pl-PL"/>
        </w:rPr>
        <w:br/>
      </w:r>
      <w:r w:rsidRPr="00334F8E">
        <w:rPr>
          <w:rFonts w:ascii="Lato" w:hAnsi="Lato"/>
          <w:bCs/>
          <w:iCs/>
          <w:szCs w:val="24"/>
          <w:lang w:bidi="pl-PL"/>
        </w:rPr>
        <w:t xml:space="preserve">o zezwolenie na realizację inwestycji drogowej. </w:t>
      </w:r>
    </w:p>
    <w:p w14:paraId="179A104F" w14:textId="008B8234" w:rsidR="00334F8E" w:rsidRPr="00334F8E" w:rsidRDefault="00334F8E" w:rsidP="00D51F1C">
      <w:pPr>
        <w:spacing w:before="240" w:after="240" w:line="240" w:lineRule="exact"/>
        <w:jc w:val="both"/>
        <w:rPr>
          <w:rFonts w:ascii="Lato" w:hAnsi="Lato"/>
          <w:bCs/>
          <w:iCs/>
          <w:szCs w:val="24"/>
          <w:lang w:bidi="pl-PL"/>
        </w:rPr>
      </w:pPr>
      <w:r w:rsidRPr="00334F8E">
        <w:rPr>
          <w:rFonts w:ascii="Lato" w:hAnsi="Lato"/>
          <w:bCs/>
          <w:iCs/>
          <w:szCs w:val="24"/>
          <w:lang w:bidi="pl-PL"/>
        </w:rPr>
        <w:t xml:space="preserve">Naczelny Sąd Administracyjny przywołał w ww. postanowieniu stanowisko Trybunału Konstytucyjnego zawarte w uzasadnieniu wyroku z dnia 16 października 2012 r., K 4/10, </w:t>
      </w:r>
      <w:r w:rsidR="00511ACC">
        <w:rPr>
          <w:rFonts w:ascii="Lato" w:hAnsi="Lato"/>
          <w:bCs/>
          <w:iCs/>
          <w:szCs w:val="24"/>
          <w:lang w:bidi="pl-PL"/>
        </w:rPr>
        <w:br/>
      </w:r>
      <w:r w:rsidRPr="00334F8E">
        <w:rPr>
          <w:rFonts w:ascii="Lato" w:hAnsi="Lato"/>
          <w:bCs/>
          <w:iCs/>
          <w:szCs w:val="24"/>
          <w:lang w:bidi="pl-PL"/>
        </w:rPr>
        <w:t xml:space="preserve">w którym Trybunał zwrócił uwagę na specyfikę spraw dotyczących budowy dróg publicznych, których budowa jest realizacją celu publicznego. Budowa bezpiecznych dróg </w:t>
      </w:r>
      <w:r w:rsidR="00511ACC">
        <w:rPr>
          <w:rFonts w:ascii="Lato" w:hAnsi="Lato"/>
          <w:bCs/>
          <w:iCs/>
          <w:szCs w:val="24"/>
          <w:lang w:bidi="pl-PL"/>
        </w:rPr>
        <w:br/>
      </w:r>
      <w:r w:rsidRPr="00334F8E">
        <w:rPr>
          <w:rFonts w:ascii="Lato" w:hAnsi="Lato"/>
          <w:bCs/>
          <w:iCs/>
          <w:szCs w:val="24"/>
          <w:lang w:bidi="pl-PL"/>
        </w:rPr>
        <w:t xml:space="preserve">w Polsce stanowi nadal priorytetowy cel publiczny, gdyż jest konieczna zarówno dla ochrony środowiska, jak i zdrowia, wolności i praw konstytucyjnych całych społeczności. Trybunał Konstytucyjny trafnie zwrócił uwagę, że po pierwsze, drogi są budowane nie </w:t>
      </w:r>
      <w:r w:rsidRPr="00334F8E">
        <w:rPr>
          <w:rFonts w:ascii="Lato" w:hAnsi="Lato"/>
          <w:bCs/>
          <w:iCs/>
          <w:szCs w:val="24"/>
          <w:lang w:bidi="pl-PL"/>
        </w:rPr>
        <w:br/>
        <w:t xml:space="preserve">w interesie państwa, jednostki samorządu terytorialnego czy zarządcy drogi, lecz w interesie wszystkich członków społeczeństwa, także tych wywłaszczonych; po drugie, uproszczona procedura wywłaszczenia z mocy prawa podczas realizacji inwestycji liniowych, obejmujących wiele nieruchomości, jest metodą skuteczną; po trzecie, lokalizacja (wytyczenie) drogi niejako narzuca listę nieruchomości, które muszą być zajęte, a zatem wywłaszczone. Jeżeli przyjmujemy, że przebieg drogi jest wyznaczony w sposób racjonalny przez grono specjalistów z zakresu transportu, geologii, ochrony środowiska, musimy przyjąć nieuchronność zajęcia ściśle oznaczonych gruntów pod budowę drogi. Trzeba mieć na względzie liniowy charakter inwestycji drogowych, który dyktuje w sposób naturalny pewne rozstrzygnięcia, w szczególności co do wyboru nieruchomości objętych decyzją i – </w:t>
      </w:r>
      <w:r w:rsidR="00511ACC">
        <w:rPr>
          <w:rFonts w:ascii="Lato" w:hAnsi="Lato"/>
          <w:bCs/>
          <w:iCs/>
          <w:szCs w:val="24"/>
          <w:lang w:bidi="pl-PL"/>
        </w:rPr>
        <w:br/>
      </w:r>
      <w:r w:rsidRPr="00334F8E">
        <w:rPr>
          <w:rFonts w:ascii="Lato" w:hAnsi="Lato"/>
          <w:bCs/>
          <w:iCs/>
          <w:szCs w:val="24"/>
          <w:lang w:bidi="pl-PL"/>
        </w:rPr>
        <w:t xml:space="preserve">w następstwie jej wydania – wywłaszczonych. Przy założonym przebiegu drogi – z jednej strony, wybór działek, przez które ma ona przebiegać, jest bardzo ograniczony albo wręcz wybór taki nie istnieje, z drugiej strony – wypadnięcie choćby jednej z grup wywłaszczonych nieruchomości może unicestwić całą inwestycję. Należy ponadto mieć na uwadze, </w:t>
      </w:r>
      <w:r w:rsidR="00511ACC">
        <w:rPr>
          <w:rFonts w:ascii="Lato" w:hAnsi="Lato"/>
          <w:bCs/>
          <w:iCs/>
          <w:szCs w:val="24"/>
          <w:lang w:bidi="pl-PL"/>
        </w:rPr>
        <w:br/>
      </w:r>
      <w:r w:rsidRPr="00334F8E">
        <w:rPr>
          <w:rFonts w:ascii="Lato" w:hAnsi="Lato"/>
          <w:bCs/>
          <w:iCs/>
          <w:szCs w:val="24"/>
          <w:lang w:bidi="pl-PL"/>
        </w:rPr>
        <w:t xml:space="preserve">że wniosek o wydanie decyzji o zezwoleniu na realizację inwestycji drogowej składa zarządca drogi (dla dróg krajowych – Generalny Dyrektor Dróg Krajowych i Autostrad, dla dróg </w:t>
      </w:r>
      <w:r w:rsidRPr="00334F8E">
        <w:rPr>
          <w:rFonts w:ascii="Lato" w:hAnsi="Lato"/>
          <w:bCs/>
          <w:iCs/>
          <w:szCs w:val="24"/>
          <w:lang w:bidi="pl-PL"/>
        </w:rPr>
        <w:lastRenderedPageBreak/>
        <w:t>wojewódzkich – zarząd województwa, dla dróg powiatowych – zarząd powiatu, a dla dróg gminnych – odpowiednio wójt, burmistrz, prezydent miasta).</w:t>
      </w:r>
    </w:p>
    <w:p w14:paraId="0C705A1A" w14:textId="334FE77A" w:rsidR="00334F8E" w:rsidRPr="00334F8E" w:rsidRDefault="00334F8E" w:rsidP="00D51F1C">
      <w:pPr>
        <w:spacing w:before="240" w:after="240" w:line="240" w:lineRule="exact"/>
        <w:jc w:val="both"/>
        <w:rPr>
          <w:rFonts w:ascii="Lato" w:hAnsi="Lato"/>
          <w:bCs/>
          <w:iCs/>
          <w:szCs w:val="24"/>
          <w:lang w:bidi="pl-PL"/>
        </w:rPr>
      </w:pPr>
      <w:r w:rsidRPr="00334F8E">
        <w:rPr>
          <w:rFonts w:ascii="Lato" w:hAnsi="Lato"/>
          <w:bCs/>
          <w:iCs/>
          <w:szCs w:val="24"/>
          <w:lang w:bidi="pl-PL"/>
        </w:rPr>
        <w:t xml:space="preserve">Co więcej, wyjaśnić należy, iż zgodnie z treścią art. 11i ust. 1 </w:t>
      </w:r>
      <w:r w:rsidRPr="00334F8E">
        <w:rPr>
          <w:rFonts w:ascii="Lato" w:hAnsi="Lato"/>
          <w:bCs/>
          <w:i/>
          <w:iCs/>
          <w:szCs w:val="24"/>
          <w:lang w:bidi="pl-PL"/>
        </w:rPr>
        <w:t>specustawy drogowej</w:t>
      </w:r>
      <w:r w:rsidRPr="00334F8E">
        <w:rPr>
          <w:rFonts w:ascii="Lato" w:hAnsi="Lato"/>
          <w:bCs/>
          <w:iCs/>
          <w:szCs w:val="24"/>
          <w:lang w:bidi="pl-PL"/>
        </w:rPr>
        <w:t xml:space="preserve"> </w:t>
      </w:r>
      <w:r w:rsidR="00511ACC">
        <w:rPr>
          <w:rFonts w:ascii="Lato" w:hAnsi="Lato"/>
          <w:bCs/>
          <w:iCs/>
          <w:szCs w:val="24"/>
          <w:lang w:bidi="pl-PL"/>
        </w:rPr>
        <w:br/>
      </w:r>
      <w:r w:rsidRPr="00334F8E">
        <w:rPr>
          <w:rFonts w:ascii="Lato" w:hAnsi="Lato"/>
          <w:bCs/>
          <w:iCs/>
          <w:szCs w:val="24"/>
          <w:lang w:bidi="pl-PL"/>
        </w:rPr>
        <w:t xml:space="preserve">w sprawach dotyczących zezwolenia na realizację inwestycji drogowej nieuregulowanych </w:t>
      </w:r>
      <w:r w:rsidR="00511ACC">
        <w:rPr>
          <w:rFonts w:ascii="Lato" w:hAnsi="Lato"/>
          <w:bCs/>
          <w:iCs/>
          <w:szCs w:val="24"/>
          <w:lang w:bidi="pl-PL"/>
        </w:rPr>
        <w:br/>
      </w:r>
      <w:r w:rsidRPr="00334F8E">
        <w:rPr>
          <w:rFonts w:ascii="Lato" w:hAnsi="Lato"/>
          <w:bCs/>
          <w:iCs/>
          <w:szCs w:val="24"/>
          <w:lang w:bidi="pl-PL"/>
        </w:rPr>
        <w:t xml:space="preserve">w </w:t>
      </w:r>
      <w:r w:rsidRPr="00334F8E">
        <w:rPr>
          <w:rFonts w:ascii="Lato" w:hAnsi="Lato"/>
          <w:bCs/>
          <w:i/>
          <w:iCs/>
          <w:szCs w:val="24"/>
          <w:lang w:bidi="pl-PL"/>
        </w:rPr>
        <w:t>specustawie drogowej</w:t>
      </w:r>
      <w:r w:rsidRPr="00334F8E">
        <w:rPr>
          <w:rFonts w:ascii="Lato" w:hAnsi="Lato"/>
          <w:bCs/>
          <w:iCs/>
          <w:szCs w:val="24"/>
          <w:lang w:bidi="pl-PL"/>
        </w:rPr>
        <w:t xml:space="preserve"> stosuje się odpowiednio przepisy </w:t>
      </w:r>
      <w:r w:rsidRPr="00334F8E">
        <w:rPr>
          <w:rFonts w:ascii="Lato" w:hAnsi="Lato"/>
          <w:bCs/>
          <w:i/>
          <w:iCs/>
          <w:szCs w:val="24"/>
          <w:lang w:bidi="pl-PL"/>
        </w:rPr>
        <w:t>ustawy Prawo budowlane</w:t>
      </w:r>
      <w:r w:rsidRPr="00334F8E">
        <w:rPr>
          <w:rFonts w:ascii="Lato" w:hAnsi="Lato"/>
          <w:bCs/>
          <w:iCs/>
          <w:szCs w:val="24"/>
          <w:lang w:bidi="pl-PL"/>
        </w:rPr>
        <w:t xml:space="preserve">. </w:t>
      </w:r>
      <w:r w:rsidR="0021286E">
        <w:rPr>
          <w:rFonts w:ascii="Lato" w:hAnsi="Lato"/>
          <w:bCs/>
          <w:iCs/>
          <w:szCs w:val="24"/>
          <w:lang w:bidi="pl-PL"/>
        </w:rPr>
        <w:br/>
      </w:r>
      <w:r w:rsidRPr="00334F8E">
        <w:rPr>
          <w:rFonts w:ascii="Lato" w:hAnsi="Lato"/>
          <w:bCs/>
          <w:iCs/>
          <w:szCs w:val="24"/>
          <w:lang w:bidi="pl-PL"/>
        </w:rPr>
        <w:t xml:space="preserve">Jak wynika natomiast z treści art. 35 ust. 4 </w:t>
      </w:r>
      <w:r w:rsidRPr="00334F8E">
        <w:rPr>
          <w:rFonts w:ascii="Lato" w:hAnsi="Lato"/>
          <w:bCs/>
          <w:i/>
          <w:iCs/>
          <w:szCs w:val="24"/>
          <w:lang w:bidi="pl-PL"/>
        </w:rPr>
        <w:t>ustawy Prawo budowlane</w:t>
      </w:r>
      <w:r w:rsidRPr="00334F8E">
        <w:rPr>
          <w:rFonts w:ascii="Lato" w:hAnsi="Lato"/>
          <w:bCs/>
          <w:iCs/>
          <w:szCs w:val="24"/>
          <w:lang w:bidi="pl-PL"/>
        </w:rPr>
        <w:t xml:space="preserve">, w razie spełnienia wymagań określonych w art. 35 ust. 1 oraz art. 32 ust. 4, właściwy organ nie może odmówić wydania decyzji o pozwoleniu na budowę (decyzji o zezwoleniu na realizację inwestycji drogowej). Wynika z powyższego, że decyzja o zezwoleniu na realizację inwestycji drogowej nie ma charakteru uznaniowego i w razie spełnienia przez inwestora wymagań określonych </w:t>
      </w:r>
      <w:r w:rsidRPr="00334F8E">
        <w:rPr>
          <w:rFonts w:ascii="Lato" w:hAnsi="Lato"/>
          <w:bCs/>
          <w:iCs/>
          <w:szCs w:val="24"/>
          <w:lang w:bidi="pl-PL"/>
        </w:rPr>
        <w:br/>
        <w:t>w przepisach prawa budowlanego organ architektoniczno-budowlany jest zobligowany zezwolić na realizację inwestycji drogowej (stosownie do wyroku Wojewódzkiego Sądu Administracyjnego w Warszawie z dnia 27 stycznia 2011 r., sygn. akt VII SA/Wa 1955/10).</w:t>
      </w:r>
    </w:p>
    <w:p w14:paraId="4D3D6226" w14:textId="0143EAC9" w:rsidR="00334F8E" w:rsidRPr="00334F8E" w:rsidRDefault="00334F8E" w:rsidP="00D51F1C">
      <w:pPr>
        <w:spacing w:before="240" w:after="240" w:line="240" w:lineRule="exact"/>
        <w:jc w:val="both"/>
        <w:rPr>
          <w:rFonts w:ascii="Lato" w:hAnsi="Lato"/>
          <w:bCs/>
          <w:iCs/>
          <w:szCs w:val="24"/>
          <w:lang w:bidi="pl-PL"/>
        </w:rPr>
      </w:pPr>
      <w:r w:rsidRPr="00334F8E">
        <w:rPr>
          <w:rFonts w:ascii="Lato" w:hAnsi="Lato"/>
          <w:bCs/>
          <w:iCs/>
          <w:szCs w:val="24"/>
          <w:lang w:bidi="pl-PL"/>
        </w:rPr>
        <w:t xml:space="preserve">Wobec powyższego, organ odwoławczy wezwał </w:t>
      </w:r>
      <w:r w:rsidRPr="00334F8E">
        <w:rPr>
          <w:rFonts w:ascii="Lato" w:hAnsi="Lato"/>
          <w:bCs/>
          <w:i/>
          <w:iCs/>
          <w:szCs w:val="24"/>
          <w:lang w:bidi="pl-PL"/>
        </w:rPr>
        <w:t>inwestora</w:t>
      </w:r>
      <w:r w:rsidRPr="00334F8E">
        <w:rPr>
          <w:rFonts w:ascii="Lato" w:hAnsi="Lato"/>
          <w:bCs/>
          <w:iCs/>
          <w:szCs w:val="24"/>
          <w:lang w:bidi="pl-PL"/>
        </w:rPr>
        <w:t xml:space="preserve"> do wypowiedzenia się w sprawie zarzutów w przedmiocie lokalizacji ww. inwestycji podniesionych przez skarżąc</w:t>
      </w:r>
      <w:r w:rsidR="00862533">
        <w:rPr>
          <w:rFonts w:ascii="Lato" w:hAnsi="Lato"/>
          <w:bCs/>
          <w:iCs/>
          <w:szCs w:val="24"/>
          <w:lang w:bidi="pl-PL"/>
        </w:rPr>
        <w:t>ych</w:t>
      </w:r>
      <w:r w:rsidRPr="00334F8E">
        <w:rPr>
          <w:rFonts w:ascii="Lato" w:hAnsi="Lato"/>
          <w:bCs/>
          <w:iCs/>
          <w:szCs w:val="24"/>
          <w:lang w:bidi="pl-PL"/>
        </w:rPr>
        <w:t xml:space="preserve">. </w:t>
      </w:r>
      <w:r w:rsidRPr="00334F8E">
        <w:rPr>
          <w:rFonts w:ascii="Lato" w:hAnsi="Lato"/>
          <w:bCs/>
          <w:i/>
          <w:iCs/>
          <w:szCs w:val="24"/>
          <w:lang w:bidi="pl-PL"/>
        </w:rPr>
        <w:t>Inwestor</w:t>
      </w:r>
      <w:r w:rsidRPr="00334F8E">
        <w:rPr>
          <w:rFonts w:ascii="Lato" w:hAnsi="Lato"/>
          <w:bCs/>
          <w:iCs/>
          <w:szCs w:val="24"/>
          <w:lang w:bidi="pl-PL"/>
        </w:rPr>
        <w:t xml:space="preserve">, stosownie do wezwania organu odwoławczego, odniósł się do uwag </w:t>
      </w:r>
      <w:r w:rsidR="008F454C" w:rsidRPr="00334F8E">
        <w:rPr>
          <w:rFonts w:ascii="Lato" w:hAnsi="Lato"/>
          <w:bCs/>
          <w:iCs/>
          <w:szCs w:val="24"/>
          <w:lang w:bidi="pl-PL"/>
        </w:rPr>
        <w:t>skarżąc</w:t>
      </w:r>
      <w:r w:rsidR="008F454C">
        <w:rPr>
          <w:rFonts w:ascii="Lato" w:hAnsi="Lato"/>
          <w:bCs/>
          <w:iCs/>
          <w:szCs w:val="24"/>
          <w:lang w:bidi="pl-PL"/>
        </w:rPr>
        <w:t>ych</w:t>
      </w:r>
      <w:r w:rsidR="008F454C" w:rsidRPr="00334F8E">
        <w:rPr>
          <w:rFonts w:ascii="Lato" w:hAnsi="Lato"/>
          <w:bCs/>
          <w:iCs/>
          <w:szCs w:val="24"/>
          <w:lang w:bidi="pl-PL"/>
        </w:rPr>
        <w:t xml:space="preserve"> </w:t>
      </w:r>
      <w:r w:rsidRPr="00334F8E">
        <w:rPr>
          <w:rFonts w:ascii="Lato" w:hAnsi="Lato"/>
          <w:bCs/>
          <w:iCs/>
          <w:szCs w:val="24"/>
          <w:lang w:bidi="pl-PL"/>
        </w:rPr>
        <w:t xml:space="preserve">stron wskazując, iż w jego ocenie nie zasługują one na uwzględnienie. Stanowisko </w:t>
      </w:r>
      <w:r w:rsidRPr="00334F8E">
        <w:rPr>
          <w:rFonts w:ascii="Lato" w:hAnsi="Lato"/>
          <w:bCs/>
          <w:i/>
          <w:iCs/>
          <w:szCs w:val="24"/>
          <w:lang w:bidi="pl-PL"/>
        </w:rPr>
        <w:t>inwestora</w:t>
      </w:r>
      <w:r w:rsidRPr="00334F8E">
        <w:rPr>
          <w:rFonts w:ascii="Lato" w:hAnsi="Lato"/>
          <w:bCs/>
          <w:iCs/>
          <w:szCs w:val="24"/>
          <w:lang w:bidi="pl-PL"/>
        </w:rPr>
        <w:t xml:space="preserve"> organ odwoławczy, działając w oparciu o art. 9 </w:t>
      </w:r>
      <w:r w:rsidRPr="00334F8E">
        <w:rPr>
          <w:rFonts w:ascii="Lato" w:hAnsi="Lato"/>
          <w:bCs/>
          <w:i/>
          <w:iCs/>
          <w:szCs w:val="24"/>
          <w:lang w:bidi="pl-PL"/>
        </w:rPr>
        <w:t>kpa</w:t>
      </w:r>
      <w:r w:rsidRPr="00334F8E">
        <w:rPr>
          <w:rFonts w:ascii="Lato" w:hAnsi="Lato"/>
          <w:bCs/>
          <w:iCs/>
          <w:szCs w:val="24"/>
          <w:lang w:bidi="pl-PL"/>
        </w:rPr>
        <w:t>, przesłał skarżąc</w:t>
      </w:r>
      <w:r w:rsidR="00862533">
        <w:rPr>
          <w:rFonts w:ascii="Lato" w:hAnsi="Lato"/>
          <w:bCs/>
          <w:iCs/>
          <w:szCs w:val="24"/>
          <w:lang w:bidi="pl-PL"/>
        </w:rPr>
        <w:t>ym</w:t>
      </w:r>
      <w:r w:rsidRPr="00334F8E">
        <w:rPr>
          <w:rFonts w:ascii="Lato" w:hAnsi="Lato"/>
          <w:bCs/>
          <w:iCs/>
          <w:szCs w:val="24"/>
          <w:lang w:bidi="pl-PL"/>
        </w:rPr>
        <w:t xml:space="preserve">, zawiadamiając jednocześnie, stosownie do art. 10 </w:t>
      </w:r>
      <w:r w:rsidRPr="00334F8E">
        <w:rPr>
          <w:rFonts w:ascii="Lato" w:hAnsi="Lato"/>
          <w:bCs/>
          <w:i/>
          <w:iCs/>
          <w:szCs w:val="24"/>
          <w:lang w:bidi="pl-PL"/>
        </w:rPr>
        <w:t>kpa</w:t>
      </w:r>
      <w:r w:rsidRPr="00334F8E">
        <w:rPr>
          <w:rFonts w:ascii="Lato" w:hAnsi="Lato"/>
          <w:bCs/>
          <w:iCs/>
          <w:szCs w:val="24"/>
          <w:lang w:bidi="pl-PL"/>
        </w:rPr>
        <w:t xml:space="preserve">, o prawie wypowiedzenia się, co do zebranych dowodów i materiałów oraz zgłoszonych żądań oraz o możliwości przeglądania akt </w:t>
      </w:r>
      <w:r w:rsidRPr="00EC097B">
        <w:rPr>
          <w:rFonts w:ascii="Lato" w:hAnsi="Lato"/>
          <w:bCs/>
          <w:iCs/>
          <w:szCs w:val="24"/>
          <w:lang w:bidi="pl-PL"/>
        </w:rPr>
        <w:t>sprawy. Skarżąc</w:t>
      </w:r>
      <w:r w:rsidR="00862533">
        <w:rPr>
          <w:rFonts w:ascii="Lato" w:hAnsi="Lato"/>
          <w:bCs/>
          <w:iCs/>
          <w:szCs w:val="24"/>
          <w:lang w:bidi="pl-PL"/>
        </w:rPr>
        <w:t>y</w:t>
      </w:r>
      <w:r w:rsidRPr="00EC097B">
        <w:rPr>
          <w:rFonts w:ascii="Lato" w:hAnsi="Lato"/>
          <w:bCs/>
          <w:iCs/>
          <w:szCs w:val="24"/>
          <w:lang w:bidi="pl-PL"/>
        </w:rPr>
        <w:t xml:space="preserve"> w trakcie prowadzonego postępowania odwoławczego </w:t>
      </w:r>
      <w:r w:rsidR="008F454C" w:rsidRPr="00EC097B">
        <w:rPr>
          <w:rFonts w:ascii="Lato" w:hAnsi="Lato"/>
          <w:bCs/>
          <w:iCs/>
          <w:szCs w:val="24"/>
          <w:lang w:bidi="pl-PL"/>
        </w:rPr>
        <w:t>odnie</w:t>
      </w:r>
      <w:r w:rsidR="008F454C">
        <w:rPr>
          <w:rFonts w:ascii="Lato" w:hAnsi="Lato"/>
          <w:bCs/>
          <w:iCs/>
          <w:szCs w:val="24"/>
          <w:lang w:bidi="pl-PL"/>
        </w:rPr>
        <w:t>śli</w:t>
      </w:r>
      <w:r w:rsidRPr="00EC097B">
        <w:rPr>
          <w:rFonts w:ascii="Lato" w:hAnsi="Lato"/>
          <w:bCs/>
          <w:iCs/>
          <w:szCs w:val="24"/>
          <w:lang w:bidi="pl-PL"/>
        </w:rPr>
        <w:t xml:space="preserve"> się do przesłanego stanowiska </w:t>
      </w:r>
      <w:r w:rsidRPr="00EC097B">
        <w:rPr>
          <w:rFonts w:ascii="Lato" w:hAnsi="Lato"/>
          <w:bCs/>
          <w:i/>
          <w:iCs/>
          <w:szCs w:val="24"/>
          <w:lang w:bidi="pl-PL"/>
        </w:rPr>
        <w:t>inwestora,</w:t>
      </w:r>
      <w:r w:rsidRPr="00EC097B">
        <w:rPr>
          <w:rFonts w:ascii="Lato" w:hAnsi="Lato"/>
          <w:bCs/>
          <w:iCs/>
          <w:szCs w:val="24"/>
          <w:lang w:bidi="pl-PL"/>
        </w:rPr>
        <w:t xml:space="preserve"> podtrzymując swoje zarzuty.</w:t>
      </w:r>
    </w:p>
    <w:p w14:paraId="46EB2951" w14:textId="20A1E008" w:rsidR="00334F8E" w:rsidRPr="00334F8E" w:rsidRDefault="00334F8E" w:rsidP="00D51F1C">
      <w:pPr>
        <w:spacing w:before="240" w:after="240" w:line="240" w:lineRule="exact"/>
        <w:jc w:val="both"/>
        <w:rPr>
          <w:rFonts w:ascii="Lato" w:hAnsi="Lato"/>
          <w:bCs/>
          <w:iCs/>
          <w:szCs w:val="24"/>
          <w:lang w:bidi="pl-PL"/>
        </w:rPr>
      </w:pPr>
      <w:r w:rsidRPr="00334F8E">
        <w:rPr>
          <w:rFonts w:ascii="Lato" w:hAnsi="Lato"/>
          <w:bCs/>
          <w:iCs/>
          <w:szCs w:val="24"/>
          <w:lang w:bidi="pl-PL"/>
        </w:rPr>
        <w:t xml:space="preserve">Po przeanalizowaniu zebranego w sprawie materiału dowodowego, jak również zarzutów podniesionych przez </w:t>
      </w:r>
      <w:r w:rsidR="008F454C" w:rsidRPr="00334F8E">
        <w:rPr>
          <w:rFonts w:ascii="Lato" w:hAnsi="Lato"/>
          <w:bCs/>
          <w:iCs/>
          <w:szCs w:val="24"/>
          <w:lang w:bidi="pl-PL"/>
        </w:rPr>
        <w:t>skarżąc</w:t>
      </w:r>
      <w:r w:rsidR="008F454C">
        <w:rPr>
          <w:rFonts w:ascii="Lato" w:hAnsi="Lato"/>
          <w:bCs/>
          <w:iCs/>
          <w:szCs w:val="24"/>
          <w:lang w:bidi="pl-PL"/>
        </w:rPr>
        <w:t>ych</w:t>
      </w:r>
      <w:r w:rsidRPr="00334F8E">
        <w:rPr>
          <w:rFonts w:ascii="Lato" w:hAnsi="Lato"/>
          <w:bCs/>
          <w:iCs/>
          <w:szCs w:val="24"/>
          <w:lang w:bidi="pl-PL"/>
        </w:rPr>
        <w:t xml:space="preserve">, </w:t>
      </w:r>
      <w:r w:rsidRPr="00334F8E">
        <w:rPr>
          <w:rFonts w:ascii="Lato" w:hAnsi="Lato"/>
          <w:bCs/>
          <w:i/>
          <w:iCs/>
          <w:szCs w:val="24"/>
          <w:lang w:bidi="pl-PL"/>
        </w:rPr>
        <w:t>Minister</w:t>
      </w:r>
      <w:r w:rsidRPr="00334F8E">
        <w:rPr>
          <w:rFonts w:ascii="Lato" w:hAnsi="Lato"/>
          <w:bCs/>
          <w:iCs/>
          <w:szCs w:val="24"/>
          <w:lang w:bidi="pl-PL"/>
        </w:rPr>
        <w:t xml:space="preserve"> stwierdz</w:t>
      </w:r>
      <w:r w:rsidR="00733847">
        <w:rPr>
          <w:rFonts w:ascii="Lato" w:hAnsi="Lato"/>
          <w:bCs/>
          <w:iCs/>
          <w:szCs w:val="24"/>
          <w:lang w:bidi="pl-PL"/>
        </w:rPr>
        <w:t>ił</w:t>
      </w:r>
      <w:r w:rsidRPr="00334F8E">
        <w:rPr>
          <w:rFonts w:ascii="Lato" w:hAnsi="Lato"/>
          <w:bCs/>
          <w:iCs/>
          <w:szCs w:val="24"/>
          <w:lang w:bidi="pl-PL"/>
        </w:rPr>
        <w:t>, że przebieg przedmiotowej inwestycji drogowej w zakresie dotyczącym interesu prawnego skarżąc</w:t>
      </w:r>
      <w:r w:rsidR="00862533">
        <w:rPr>
          <w:rFonts w:ascii="Lato" w:hAnsi="Lato"/>
          <w:bCs/>
          <w:iCs/>
          <w:szCs w:val="24"/>
          <w:lang w:bidi="pl-PL"/>
        </w:rPr>
        <w:t>ych</w:t>
      </w:r>
      <w:r w:rsidRPr="00334F8E">
        <w:rPr>
          <w:rFonts w:ascii="Lato" w:hAnsi="Lato"/>
          <w:bCs/>
          <w:iCs/>
          <w:szCs w:val="24"/>
          <w:lang w:bidi="pl-PL"/>
        </w:rPr>
        <w:t xml:space="preserve"> został wyznaczony zgodnie z prawem, a rozwiązania projektowe zatwierdzone w </w:t>
      </w:r>
      <w:r w:rsidRPr="00334F8E">
        <w:rPr>
          <w:rFonts w:ascii="Lato" w:hAnsi="Lato"/>
          <w:bCs/>
          <w:i/>
          <w:iCs/>
          <w:szCs w:val="24"/>
          <w:lang w:bidi="pl-PL"/>
        </w:rPr>
        <w:t xml:space="preserve">decyzji Wojewody Małopolskiego </w:t>
      </w:r>
      <w:r w:rsidRPr="00334F8E">
        <w:rPr>
          <w:rFonts w:ascii="Lato" w:hAnsi="Lato"/>
          <w:bCs/>
          <w:iCs/>
          <w:szCs w:val="24"/>
          <w:lang w:bidi="pl-PL"/>
        </w:rPr>
        <w:t xml:space="preserve">są prawidłowe. W ocenie </w:t>
      </w:r>
      <w:r w:rsidRPr="00334F8E">
        <w:rPr>
          <w:rFonts w:ascii="Lato" w:hAnsi="Lato"/>
          <w:bCs/>
          <w:i/>
          <w:iCs/>
          <w:szCs w:val="24"/>
          <w:lang w:bidi="pl-PL"/>
        </w:rPr>
        <w:t>Ministra</w:t>
      </w:r>
      <w:r w:rsidRPr="00334F8E">
        <w:rPr>
          <w:rFonts w:ascii="Lato" w:hAnsi="Lato"/>
          <w:bCs/>
          <w:iCs/>
          <w:szCs w:val="24"/>
          <w:lang w:bidi="pl-PL"/>
        </w:rPr>
        <w:t>, zatwierdzony projekt budowlany nie przewiduje rozwiązań, które wprowadzają nadmierną, a w szczególności nieuzasadnioną ingerencję w prawo własności skarżąc</w:t>
      </w:r>
      <w:r w:rsidR="008F454C">
        <w:rPr>
          <w:rFonts w:ascii="Lato" w:hAnsi="Lato"/>
          <w:bCs/>
          <w:iCs/>
          <w:szCs w:val="24"/>
          <w:lang w:bidi="pl-PL"/>
        </w:rPr>
        <w:t>ych</w:t>
      </w:r>
      <w:r w:rsidRPr="00334F8E">
        <w:rPr>
          <w:rFonts w:ascii="Lato" w:hAnsi="Lato"/>
          <w:bCs/>
          <w:iCs/>
          <w:szCs w:val="24"/>
          <w:lang w:bidi="pl-PL"/>
        </w:rPr>
        <w:t>.</w:t>
      </w:r>
    </w:p>
    <w:p w14:paraId="669D25DA" w14:textId="542ECA93" w:rsidR="00C04870" w:rsidRPr="00C04870" w:rsidRDefault="00C04870" w:rsidP="00D51F1C">
      <w:pPr>
        <w:spacing w:before="240" w:after="240" w:line="240" w:lineRule="exact"/>
        <w:jc w:val="both"/>
        <w:rPr>
          <w:rFonts w:ascii="Lato" w:hAnsi="Lato"/>
          <w:bCs/>
          <w:iCs/>
          <w:szCs w:val="24"/>
          <w:lang w:bidi="pl-PL"/>
        </w:rPr>
      </w:pPr>
      <w:r w:rsidRPr="00C04870">
        <w:rPr>
          <w:rFonts w:ascii="Lato" w:hAnsi="Lato"/>
          <w:bCs/>
          <w:iCs/>
          <w:szCs w:val="24"/>
          <w:lang w:bidi="pl-PL"/>
        </w:rPr>
        <w:t>Odnosząc się do odwołania Pa</w:t>
      </w:r>
      <w:r w:rsidR="00C5730D" w:rsidRPr="00A76C83">
        <w:rPr>
          <w:rFonts w:ascii="Lato" w:hAnsi="Lato"/>
          <w:bCs/>
          <w:iCs/>
          <w:szCs w:val="24"/>
          <w:lang w:bidi="pl-PL"/>
        </w:rPr>
        <w:t>ństwa C</w:t>
      </w:r>
      <w:r w:rsidR="00945081">
        <w:rPr>
          <w:rFonts w:ascii="Lato" w:hAnsi="Lato"/>
          <w:bCs/>
          <w:iCs/>
          <w:szCs w:val="24"/>
          <w:lang w:bidi="pl-PL"/>
        </w:rPr>
        <w:t>.</w:t>
      </w:r>
      <w:r w:rsidR="00E4242A">
        <w:rPr>
          <w:rFonts w:ascii="Lato" w:hAnsi="Lato"/>
          <w:bCs/>
          <w:iCs/>
          <w:szCs w:val="24"/>
          <w:lang w:bidi="pl-PL"/>
        </w:rPr>
        <w:t>,</w:t>
      </w:r>
      <w:r w:rsidRPr="00C04870">
        <w:rPr>
          <w:rFonts w:ascii="Lato" w:hAnsi="Lato"/>
          <w:bCs/>
          <w:iCs/>
          <w:szCs w:val="24"/>
          <w:lang w:bidi="pl-PL"/>
        </w:rPr>
        <w:t xml:space="preserve"> należy zauważyć, iż zasadniczym zarzutem skarżąc</w:t>
      </w:r>
      <w:r w:rsidR="00C5730D" w:rsidRPr="00A76C83">
        <w:rPr>
          <w:rFonts w:ascii="Lato" w:hAnsi="Lato"/>
          <w:bCs/>
          <w:iCs/>
          <w:szCs w:val="24"/>
          <w:lang w:bidi="pl-PL"/>
        </w:rPr>
        <w:t>ych</w:t>
      </w:r>
      <w:r w:rsidRPr="00C04870">
        <w:rPr>
          <w:rFonts w:ascii="Lato" w:hAnsi="Lato"/>
          <w:bCs/>
          <w:iCs/>
          <w:szCs w:val="24"/>
          <w:lang w:bidi="pl-PL"/>
        </w:rPr>
        <w:t xml:space="preserve"> jest kwestia zapewnienia dojazdu do działek nr </w:t>
      </w:r>
      <w:r w:rsidR="00C5730D" w:rsidRPr="00A76C83">
        <w:rPr>
          <w:rFonts w:ascii="Lato" w:hAnsi="Lato"/>
          <w:bCs/>
          <w:iCs/>
          <w:szCs w:val="24"/>
          <w:lang w:bidi="pl-PL"/>
        </w:rPr>
        <w:t xml:space="preserve">2025/1 i </w:t>
      </w:r>
      <w:bookmarkStart w:id="2" w:name="_Hlk148868347"/>
      <w:r w:rsidR="00733847">
        <w:rPr>
          <w:rFonts w:ascii="Lato" w:hAnsi="Lato"/>
          <w:bCs/>
          <w:iCs/>
          <w:szCs w:val="24"/>
          <w:lang w:bidi="pl-PL"/>
        </w:rPr>
        <w:t xml:space="preserve">nr </w:t>
      </w:r>
      <w:r w:rsidR="00C5730D" w:rsidRPr="00A76C83">
        <w:rPr>
          <w:rFonts w:ascii="Lato" w:hAnsi="Lato"/>
          <w:bCs/>
          <w:iCs/>
          <w:szCs w:val="24"/>
          <w:lang w:bidi="pl-PL"/>
        </w:rPr>
        <w:t>2026/1</w:t>
      </w:r>
      <w:r w:rsidRPr="00C04870">
        <w:rPr>
          <w:rFonts w:ascii="Lato" w:hAnsi="Lato"/>
          <w:bCs/>
          <w:iCs/>
          <w:szCs w:val="24"/>
          <w:lang w:bidi="pl-PL"/>
        </w:rPr>
        <w:t xml:space="preserve">, obręb </w:t>
      </w:r>
      <w:r w:rsidR="00C5730D" w:rsidRPr="00A76C83">
        <w:rPr>
          <w:rFonts w:ascii="Lato" w:hAnsi="Lato"/>
          <w:bCs/>
          <w:iCs/>
          <w:szCs w:val="24"/>
          <w:lang w:bidi="pl-PL"/>
        </w:rPr>
        <w:t>0005 Raba Wyżna</w:t>
      </w:r>
      <w:r w:rsidRPr="00C04870">
        <w:rPr>
          <w:rFonts w:ascii="Lato" w:hAnsi="Lato"/>
          <w:bCs/>
          <w:iCs/>
          <w:szCs w:val="24"/>
          <w:lang w:bidi="pl-PL"/>
        </w:rPr>
        <w:t xml:space="preserve">. </w:t>
      </w:r>
    </w:p>
    <w:bookmarkEnd w:id="2"/>
    <w:p w14:paraId="5E0FB467" w14:textId="1DFDC190" w:rsidR="00C04870" w:rsidRPr="002B0749" w:rsidRDefault="00733847" w:rsidP="00D51F1C">
      <w:pPr>
        <w:spacing w:before="240" w:after="240" w:line="240" w:lineRule="exact"/>
        <w:jc w:val="both"/>
        <w:rPr>
          <w:rFonts w:ascii="Lato" w:hAnsi="Lato"/>
          <w:bCs/>
          <w:iCs/>
          <w:szCs w:val="24"/>
          <w:lang w:bidi="pl-PL"/>
        </w:rPr>
      </w:pPr>
      <w:r w:rsidRPr="00733847">
        <w:rPr>
          <w:rFonts w:ascii="Lato" w:hAnsi="Lato"/>
          <w:bCs/>
          <w:szCs w:val="24"/>
          <w:lang w:bidi="pl-PL"/>
        </w:rPr>
        <w:t>Jak już wyżej wskazano,</w:t>
      </w:r>
      <w:r>
        <w:rPr>
          <w:rFonts w:ascii="Lato" w:hAnsi="Lato"/>
          <w:bCs/>
          <w:i/>
          <w:iCs/>
          <w:szCs w:val="24"/>
          <w:lang w:bidi="pl-PL"/>
        </w:rPr>
        <w:t xml:space="preserve"> i</w:t>
      </w:r>
      <w:r w:rsidR="00C04870" w:rsidRPr="002B0749">
        <w:rPr>
          <w:rFonts w:ascii="Lato" w:hAnsi="Lato"/>
          <w:bCs/>
          <w:i/>
          <w:iCs/>
          <w:szCs w:val="24"/>
          <w:lang w:bidi="pl-PL"/>
        </w:rPr>
        <w:t xml:space="preserve">nwestor </w:t>
      </w:r>
      <w:r w:rsidR="00C04870" w:rsidRPr="002B0749">
        <w:rPr>
          <w:rFonts w:ascii="Lato" w:hAnsi="Lato"/>
          <w:bCs/>
          <w:iCs/>
          <w:szCs w:val="24"/>
          <w:lang w:bidi="pl-PL"/>
        </w:rPr>
        <w:t xml:space="preserve">w piśmie z dnia </w:t>
      </w:r>
      <w:r w:rsidR="000B7356" w:rsidRPr="002B0749">
        <w:rPr>
          <w:rFonts w:ascii="Lato" w:hAnsi="Lato"/>
          <w:bCs/>
          <w:iCs/>
          <w:szCs w:val="24"/>
          <w:lang w:bidi="pl-PL"/>
        </w:rPr>
        <w:t xml:space="preserve">28 lipca </w:t>
      </w:r>
      <w:r w:rsidR="00C04870" w:rsidRPr="002B0749">
        <w:rPr>
          <w:rFonts w:ascii="Lato" w:hAnsi="Lato"/>
          <w:bCs/>
          <w:iCs/>
          <w:szCs w:val="24"/>
          <w:lang w:bidi="pl-PL"/>
        </w:rPr>
        <w:t xml:space="preserve">2023 r. uwzględnił </w:t>
      </w:r>
      <w:r w:rsidR="000B7356" w:rsidRPr="002B0749">
        <w:rPr>
          <w:rFonts w:ascii="Lato" w:hAnsi="Lato"/>
          <w:bCs/>
          <w:iCs/>
          <w:szCs w:val="24"/>
          <w:lang w:bidi="pl-PL"/>
        </w:rPr>
        <w:t xml:space="preserve">w części </w:t>
      </w:r>
      <w:r w:rsidR="00C04870" w:rsidRPr="002B0749">
        <w:rPr>
          <w:rFonts w:ascii="Lato" w:hAnsi="Lato"/>
          <w:bCs/>
          <w:iCs/>
          <w:szCs w:val="24"/>
          <w:lang w:bidi="pl-PL"/>
        </w:rPr>
        <w:t xml:space="preserve">zastrzeżenia </w:t>
      </w:r>
      <w:r w:rsidR="0021286E">
        <w:rPr>
          <w:rFonts w:ascii="Lato" w:hAnsi="Lato"/>
          <w:bCs/>
          <w:iCs/>
          <w:szCs w:val="24"/>
          <w:lang w:bidi="pl-PL"/>
        </w:rPr>
        <w:t>s</w:t>
      </w:r>
      <w:r w:rsidR="00C04870" w:rsidRPr="002B0749">
        <w:rPr>
          <w:rFonts w:ascii="Lato" w:hAnsi="Lato"/>
          <w:bCs/>
          <w:iCs/>
          <w:szCs w:val="24"/>
          <w:lang w:bidi="pl-PL"/>
        </w:rPr>
        <w:t>karżąc</w:t>
      </w:r>
      <w:r w:rsidR="00C5730D" w:rsidRPr="002B0749">
        <w:rPr>
          <w:rFonts w:ascii="Lato" w:hAnsi="Lato"/>
          <w:bCs/>
          <w:iCs/>
          <w:szCs w:val="24"/>
          <w:lang w:bidi="pl-PL"/>
        </w:rPr>
        <w:t xml:space="preserve">ych </w:t>
      </w:r>
      <w:r w:rsidR="00C04870" w:rsidRPr="002B0749">
        <w:rPr>
          <w:rFonts w:ascii="Lato" w:hAnsi="Lato"/>
          <w:bCs/>
          <w:iCs/>
          <w:szCs w:val="24"/>
          <w:lang w:bidi="pl-PL"/>
        </w:rPr>
        <w:t>dotyczące</w:t>
      </w:r>
      <w:r w:rsidR="00393EFE" w:rsidRPr="002B0749">
        <w:rPr>
          <w:rFonts w:ascii="Lato" w:hAnsi="Lato"/>
          <w:bCs/>
          <w:iCs/>
          <w:szCs w:val="24"/>
          <w:lang w:bidi="pl-PL"/>
        </w:rPr>
        <w:t xml:space="preserve"> l</w:t>
      </w:r>
      <w:r w:rsidR="00C04870" w:rsidRPr="002B0749">
        <w:rPr>
          <w:rFonts w:ascii="Lato" w:hAnsi="Lato"/>
          <w:bCs/>
          <w:iCs/>
          <w:szCs w:val="24"/>
          <w:lang w:bidi="pl-PL"/>
        </w:rPr>
        <w:t xml:space="preserve">okalizacji inwestycji i wniósł o wprowadzenie w </w:t>
      </w:r>
      <w:r w:rsidR="00C04870" w:rsidRPr="002B0749">
        <w:rPr>
          <w:rFonts w:ascii="Lato" w:hAnsi="Lato"/>
          <w:bCs/>
          <w:i/>
          <w:iCs/>
          <w:szCs w:val="24"/>
          <w:lang w:bidi="pl-PL"/>
        </w:rPr>
        <w:t xml:space="preserve">decyzji Wojewody Małopolskiego </w:t>
      </w:r>
      <w:r w:rsidR="002C12E5">
        <w:rPr>
          <w:rFonts w:ascii="Lato" w:hAnsi="Lato"/>
          <w:bCs/>
          <w:iCs/>
          <w:szCs w:val="24"/>
          <w:lang w:bidi="pl-PL"/>
        </w:rPr>
        <w:t>zmian w zakresie</w:t>
      </w:r>
      <w:r w:rsidR="002C12E5" w:rsidRPr="002B0749">
        <w:rPr>
          <w:rFonts w:ascii="Lato" w:hAnsi="Lato"/>
          <w:bCs/>
          <w:iCs/>
          <w:szCs w:val="24"/>
          <w:lang w:bidi="pl-PL"/>
        </w:rPr>
        <w:t xml:space="preserve"> </w:t>
      </w:r>
      <w:r w:rsidR="002C12E5" w:rsidRPr="00B521EE">
        <w:rPr>
          <w:rFonts w:ascii="Lato" w:hAnsi="Lato"/>
          <w:szCs w:val="24"/>
        </w:rPr>
        <w:t>projektowanego skrzyżowania z drogą gminną nr 364050K</w:t>
      </w:r>
      <w:r w:rsidR="002C12E5">
        <w:rPr>
          <w:rFonts w:ascii="Lato" w:hAnsi="Lato"/>
          <w:bCs/>
          <w:iCs/>
          <w:szCs w:val="24"/>
          <w:lang w:bidi="pl-PL"/>
        </w:rPr>
        <w:t xml:space="preserve">, </w:t>
      </w:r>
      <w:r w:rsidR="006452F6">
        <w:rPr>
          <w:rFonts w:ascii="Lato" w:hAnsi="Lato"/>
          <w:bCs/>
          <w:iCs/>
          <w:szCs w:val="24"/>
          <w:lang w:bidi="pl-PL"/>
        </w:rPr>
        <w:t xml:space="preserve">przy działce </w:t>
      </w:r>
      <w:r w:rsidR="002C12E5">
        <w:rPr>
          <w:rFonts w:ascii="Lato" w:hAnsi="Lato"/>
          <w:bCs/>
          <w:iCs/>
          <w:szCs w:val="24"/>
          <w:lang w:bidi="pl-PL"/>
        </w:rPr>
        <w:t xml:space="preserve">nr </w:t>
      </w:r>
      <w:r w:rsidR="002C12E5" w:rsidRPr="00A76C83">
        <w:rPr>
          <w:rFonts w:ascii="Lato" w:hAnsi="Lato"/>
          <w:bCs/>
          <w:iCs/>
          <w:szCs w:val="24"/>
          <w:lang w:bidi="pl-PL"/>
        </w:rPr>
        <w:t>2026/1</w:t>
      </w:r>
      <w:r w:rsidR="002C12E5">
        <w:rPr>
          <w:rFonts w:ascii="Lato" w:hAnsi="Lato"/>
          <w:bCs/>
          <w:iCs/>
          <w:szCs w:val="24"/>
          <w:lang w:bidi="pl-PL"/>
        </w:rPr>
        <w:t xml:space="preserve">, należącej do skarżących. Jednocześnie, w związku </w:t>
      </w:r>
      <w:r w:rsidR="00CB6CDC">
        <w:rPr>
          <w:rFonts w:ascii="Lato" w:hAnsi="Lato"/>
          <w:bCs/>
          <w:iCs/>
          <w:szCs w:val="24"/>
          <w:lang w:bidi="pl-PL"/>
        </w:rPr>
        <w:br/>
      </w:r>
      <w:r w:rsidR="002C12E5">
        <w:rPr>
          <w:rFonts w:ascii="Lato" w:hAnsi="Lato"/>
          <w:bCs/>
          <w:iCs/>
          <w:szCs w:val="24"/>
          <w:lang w:bidi="pl-PL"/>
        </w:rPr>
        <w:t xml:space="preserve">z powyższą zmianą, </w:t>
      </w:r>
      <w:r w:rsidR="002C12E5" w:rsidRPr="00D51F1C">
        <w:rPr>
          <w:rFonts w:ascii="Lato" w:hAnsi="Lato"/>
          <w:bCs/>
          <w:i/>
          <w:szCs w:val="24"/>
          <w:lang w:bidi="pl-PL"/>
        </w:rPr>
        <w:t>inwestor</w:t>
      </w:r>
      <w:r w:rsidR="002C12E5">
        <w:rPr>
          <w:rFonts w:ascii="Lato" w:hAnsi="Lato"/>
          <w:bCs/>
          <w:iCs/>
          <w:szCs w:val="24"/>
          <w:lang w:bidi="pl-PL"/>
        </w:rPr>
        <w:t xml:space="preserve"> przewidział </w:t>
      </w:r>
      <w:r w:rsidR="00F80626">
        <w:rPr>
          <w:rFonts w:ascii="Lato" w:hAnsi="Lato"/>
          <w:bCs/>
          <w:iCs/>
          <w:szCs w:val="24"/>
          <w:lang w:bidi="pl-PL"/>
        </w:rPr>
        <w:t xml:space="preserve">przebudowę </w:t>
      </w:r>
      <w:r w:rsidR="000B7356" w:rsidRPr="002B0749">
        <w:rPr>
          <w:rFonts w:ascii="Lato" w:hAnsi="Lato"/>
          <w:bCs/>
          <w:iCs/>
          <w:szCs w:val="24"/>
          <w:lang w:bidi="pl-PL"/>
        </w:rPr>
        <w:t>zjazdu indywidualnego</w:t>
      </w:r>
      <w:r w:rsidR="002C12E5">
        <w:rPr>
          <w:rFonts w:ascii="Lato" w:hAnsi="Lato"/>
          <w:bCs/>
          <w:iCs/>
          <w:szCs w:val="24"/>
          <w:lang w:bidi="pl-PL"/>
        </w:rPr>
        <w:t>, prowadząc</w:t>
      </w:r>
      <w:r w:rsidR="00F80626">
        <w:rPr>
          <w:rFonts w:ascii="Lato" w:hAnsi="Lato"/>
          <w:bCs/>
          <w:iCs/>
          <w:szCs w:val="24"/>
          <w:lang w:bidi="pl-PL"/>
        </w:rPr>
        <w:t>ego</w:t>
      </w:r>
      <w:r w:rsidR="002C12E5">
        <w:rPr>
          <w:rFonts w:ascii="Lato" w:hAnsi="Lato"/>
          <w:bCs/>
          <w:iCs/>
          <w:szCs w:val="24"/>
          <w:lang w:bidi="pl-PL"/>
        </w:rPr>
        <w:t xml:space="preserve"> do ww. działki skarżących.</w:t>
      </w:r>
      <w:r w:rsidR="002C12E5" w:rsidRPr="002B0749">
        <w:rPr>
          <w:rFonts w:ascii="Lato" w:hAnsi="Lato"/>
          <w:bCs/>
          <w:iCs/>
          <w:szCs w:val="24"/>
          <w:lang w:bidi="pl-PL"/>
        </w:rPr>
        <w:t xml:space="preserve"> </w:t>
      </w:r>
      <w:r w:rsidR="00C04870" w:rsidRPr="002B0749">
        <w:rPr>
          <w:rFonts w:ascii="Lato" w:hAnsi="Lato"/>
          <w:bCs/>
          <w:iCs/>
          <w:szCs w:val="24"/>
          <w:lang w:bidi="pl-PL"/>
        </w:rPr>
        <w:t xml:space="preserve">W konsekwencji, </w:t>
      </w:r>
      <w:r w:rsidR="00C04870" w:rsidRPr="002B0749">
        <w:rPr>
          <w:rFonts w:ascii="Lato" w:hAnsi="Lato"/>
          <w:bCs/>
          <w:i/>
          <w:iCs/>
          <w:szCs w:val="24"/>
          <w:lang w:bidi="pl-PL"/>
        </w:rPr>
        <w:t xml:space="preserve">Minister </w:t>
      </w:r>
      <w:r w:rsidR="00C04870" w:rsidRPr="002B0749">
        <w:rPr>
          <w:rFonts w:ascii="Lato" w:hAnsi="Lato"/>
          <w:bCs/>
          <w:iCs/>
          <w:szCs w:val="24"/>
          <w:lang w:bidi="pl-PL"/>
        </w:rPr>
        <w:t xml:space="preserve">niniejszą decyzją dokonał stosownej korekty </w:t>
      </w:r>
      <w:r w:rsidR="00C04870" w:rsidRPr="002B0749">
        <w:rPr>
          <w:rFonts w:ascii="Lato" w:hAnsi="Lato"/>
          <w:bCs/>
          <w:i/>
          <w:iCs/>
          <w:szCs w:val="24"/>
          <w:lang w:bidi="pl-PL"/>
        </w:rPr>
        <w:t xml:space="preserve">decyzji Wojewody Małopolskiego, </w:t>
      </w:r>
      <w:r w:rsidR="00C04870" w:rsidRPr="002B0749">
        <w:rPr>
          <w:rFonts w:ascii="Lato" w:hAnsi="Lato"/>
          <w:bCs/>
          <w:iCs/>
          <w:szCs w:val="24"/>
          <w:lang w:bidi="pl-PL"/>
        </w:rPr>
        <w:t>szczegółowo wskazanej w pkt I niniejszej decyzji</w:t>
      </w:r>
      <w:r w:rsidR="00C04870" w:rsidRPr="002B0749">
        <w:rPr>
          <w:rFonts w:ascii="Lato" w:hAnsi="Lato"/>
          <w:bCs/>
          <w:i/>
          <w:iCs/>
          <w:szCs w:val="24"/>
          <w:lang w:bidi="pl-PL"/>
        </w:rPr>
        <w:t xml:space="preserve">. </w:t>
      </w:r>
    </w:p>
    <w:p w14:paraId="4E171DB5" w14:textId="00CF5320" w:rsidR="00C04870" w:rsidRPr="002B0749" w:rsidRDefault="00C04870" w:rsidP="00D51F1C">
      <w:pPr>
        <w:spacing w:before="240" w:after="240" w:line="240" w:lineRule="exact"/>
        <w:jc w:val="both"/>
        <w:rPr>
          <w:rFonts w:ascii="Lato" w:hAnsi="Lato"/>
          <w:bCs/>
          <w:iCs/>
          <w:szCs w:val="24"/>
          <w:lang w:bidi="pl-PL"/>
        </w:rPr>
      </w:pPr>
      <w:r w:rsidRPr="002B0749">
        <w:rPr>
          <w:rFonts w:ascii="Lato" w:hAnsi="Lato"/>
          <w:bCs/>
          <w:iCs/>
          <w:szCs w:val="24"/>
          <w:lang w:bidi="pl-PL"/>
        </w:rPr>
        <w:t xml:space="preserve">Powyższe stanowisko </w:t>
      </w:r>
      <w:r w:rsidRPr="002B0749">
        <w:rPr>
          <w:rFonts w:ascii="Lato" w:hAnsi="Lato"/>
          <w:bCs/>
          <w:i/>
          <w:iCs/>
          <w:szCs w:val="24"/>
          <w:lang w:bidi="pl-PL"/>
        </w:rPr>
        <w:t xml:space="preserve">inwestora </w:t>
      </w:r>
      <w:r w:rsidRPr="002B0749">
        <w:rPr>
          <w:rFonts w:ascii="Lato" w:hAnsi="Lato"/>
          <w:bCs/>
          <w:iCs/>
          <w:szCs w:val="24"/>
          <w:lang w:bidi="pl-PL"/>
        </w:rPr>
        <w:t xml:space="preserve">oraz zmiany przez niego zaproponowane czynią zadość </w:t>
      </w:r>
      <w:r w:rsidR="002C12E5">
        <w:rPr>
          <w:rFonts w:ascii="Lato" w:hAnsi="Lato"/>
          <w:bCs/>
          <w:iCs/>
          <w:szCs w:val="24"/>
          <w:lang w:bidi="pl-PL"/>
        </w:rPr>
        <w:t xml:space="preserve">części </w:t>
      </w:r>
      <w:r w:rsidR="002C12E5" w:rsidRPr="002B0749">
        <w:rPr>
          <w:rFonts w:ascii="Lato" w:hAnsi="Lato"/>
          <w:bCs/>
          <w:iCs/>
          <w:szCs w:val="24"/>
          <w:lang w:bidi="pl-PL"/>
        </w:rPr>
        <w:t>żąda</w:t>
      </w:r>
      <w:r w:rsidR="002C12E5">
        <w:rPr>
          <w:rFonts w:ascii="Lato" w:hAnsi="Lato"/>
          <w:bCs/>
          <w:iCs/>
          <w:szCs w:val="24"/>
          <w:lang w:bidi="pl-PL"/>
        </w:rPr>
        <w:t>ń</w:t>
      </w:r>
      <w:r w:rsidR="002C12E5" w:rsidRPr="002B0749">
        <w:rPr>
          <w:rFonts w:ascii="Lato" w:hAnsi="Lato"/>
          <w:bCs/>
          <w:iCs/>
          <w:szCs w:val="24"/>
          <w:lang w:bidi="pl-PL"/>
        </w:rPr>
        <w:t xml:space="preserve"> </w:t>
      </w:r>
      <w:r w:rsidR="002C12E5">
        <w:rPr>
          <w:rFonts w:ascii="Lato" w:hAnsi="Lato"/>
          <w:bCs/>
          <w:iCs/>
          <w:szCs w:val="24"/>
          <w:lang w:bidi="pl-PL"/>
        </w:rPr>
        <w:t>podniesionych</w:t>
      </w:r>
      <w:r w:rsidR="002C12E5" w:rsidRPr="002B0749">
        <w:rPr>
          <w:rFonts w:ascii="Lato" w:hAnsi="Lato"/>
          <w:bCs/>
          <w:iCs/>
          <w:szCs w:val="24"/>
          <w:lang w:bidi="pl-PL"/>
        </w:rPr>
        <w:t xml:space="preserve"> </w:t>
      </w:r>
      <w:r w:rsidRPr="002B0749">
        <w:rPr>
          <w:rFonts w:ascii="Lato" w:hAnsi="Lato"/>
          <w:bCs/>
          <w:iCs/>
          <w:szCs w:val="24"/>
          <w:lang w:bidi="pl-PL"/>
        </w:rPr>
        <w:t xml:space="preserve">w odwołaniu </w:t>
      </w:r>
      <w:r w:rsidR="00A76C83" w:rsidRPr="002B0749">
        <w:rPr>
          <w:rFonts w:ascii="Lato" w:hAnsi="Lato"/>
          <w:bCs/>
          <w:iCs/>
          <w:szCs w:val="24"/>
          <w:lang w:bidi="pl-PL"/>
        </w:rPr>
        <w:t>Państwa C</w:t>
      </w:r>
      <w:r w:rsidR="00945081">
        <w:rPr>
          <w:rFonts w:ascii="Lato" w:hAnsi="Lato"/>
          <w:bCs/>
          <w:iCs/>
          <w:szCs w:val="24"/>
          <w:lang w:bidi="pl-PL"/>
        </w:rPr>
        <w:t>.</w:t>
      </w:r>
      <w:r w:rsidRPr="002B0749">
        <w:rPr>
          <w:rFonts w:ascii="Lato" w:hAnsi="Lato"/>
          <w:bCs/>
          <w:iCs/>
          <w:szCs w:val="24"/>
          <w:lang w:bidi="pl-PL"/>
        </w:rPr>
        <w:t>, bowiem zapewniają prawny dostęp do należącej do ni</w:t>
      </w:r>
      <w:r w:rsidR="00A76C83" w:rsidRPr="002B0749">
        <w:rPr>
          <w:rFonts w:ascii="Lato" w:hAnsi="Lato"/>
          <w:bCs/>
          <w:iCs/>
          <w:szCs w:val="24"/>
          <w:lang w:bidi="pl-PL"/>
        </w:rPr>
        <w:t>ch</w:t>
      </w:r>
      <w:r w:rsidRPr="002B0749">
        <w:rPr>
          <w:rFonts w:ascii="Lato" w:hAnsi="Lato"/>
          <w:bCs/>
          <w:iCs/>
          <w:szCs w:val="24"/>
          <w:lang w:bidi="pl-PL"/>
        </w:rPr>
        <w:t xml:space="preserve"> nieruchomości</w:t>
      </w:r>
      <w:r w:rsidR="00A76C83" w:rsidRPr="002B0749">
        <w:rPr>
          <w:rFonts w:ascii="Lato" w:hAnsi="Lato"/>
          <w:bCs/>
          <w:iCs/>
          <w:szCs w:val="24"/>
          <w:lang w:bidi="pl-PL"/>
        </w:rPr>
        <w:t xml:space="preserve"> nr 2026/1, obręb 0005 Raba Wyżna. </w:t>
      </w:r>
    </w:p>
    <w:p w14:paraId="1CF369CD" w14:textId="485097DD" w:rsidR="00E72709" w:rsidRDefault="000B7356" w:rsidP="00D51F1C">
      <w:pPr>
        <w:spacing w:before="240" w:after="240" w:line="240" w:lineRule="exact"/>
        <w:jc w:val="both"/>
        <w:rPr>
          <w:rFonts w:ascii="Lato" w:hAnsi="Lato"/>
          <w:bCs/>
          <w:iCs/>
          <w:szCs w:val="24"/>
          <w:lang w:bidi="pl-PL"/>
        </w:rPr>
      </w:pPr>
      <w:r>
        <w:rPr>
          <w:rFonts w:ascii="Lato" w:hAnsi="Lato"/>
          <w:bCs/>
          <w:iCs/>
          <w:szCs w:val="24"/>
          <w:lang w:bidi="pl-PL"/>
        </w:rPr>
        <w:t xml:space="preserve">Natomiast odnosząc się do zarzutów dotyczących działki nr </w:t>
      </w:r>
      <w:r w:rsidR="006C63BC">
        <w:rPr>
          <w:rFonts w:ascii="Lato" w:hAnsi="Lato"/>
          <w:bCs/>
          <w:iCs/>
          <w:szCs w:val="24"/>
          <w:lang w:bidi="pl-PL"/>
        </w:rPr>
        <w:t xml:space="preserve">2025/3, powstałej z podziału działki nr </w:t>
      </w:r>
      <w:r>
        <w:rPr>
          <w:rFonts w:ascii="Lato" w:hAnsi="Lato"/>
          <w:bCs/>
          <w:iCs/>
          <w:szCs w:val="24"/>
          <w:lang w:bidi="pl-PL"/>
        </w:rPr>
        <w:t xml:space="preserve">2025/1, obręb Raba Wyżna, </w:t>
      </w:r>
      <w:r w:rsidR="00E72709">
        <w:rPr>
          <w:rFonts w:ascii="Lato" w:hAnsi="Lato"/>
          <w:bCs/>
          <w:iCs/>
          <w:szCs w:val="24"/>
          <w:lang w:bidi="pl-PL"/>
        </w:rPr>
        <w:t xml:space="preserve">która </w:t>
      </w:r>
      <w:r w:rsidR="00C11DFC">
        <w:rPr>
          <w:rFonts w:ascii="Lato" w:hAnsi="Lato"/>
          <w:bCs/>
          <w:iCs/>
          <w:szCs w:val="24"/>
          <w:lang w:bidi="pl-PL"/>
        </w:rPr>
        <w:t xml:space="preserve">- </w:t>
      </w:r>
      <w:r w:rsidR="00E72709">
        <w:rPr>
          <w:rFonts w:ascii="Lato" w:hAnsi="Lato"/>
          <w:bCs/>
          <w:iCs/>
          <w:szCs w:val="24"/>
          <w:lang w:bidi="pl-PL"/>
        </w:rPr>
        <w:t xml:space="preserve">w opinii </w:t>
      </w:r>
      <w:r w:rsidR="0021286E">
        <w:rPr>
          <w:rFonts w:ascii="Lato" w:hAnsi="Lato"/>
          <w:bCs/>
          <w:iCs/>
          <w:szCs w:val="24"/>
          <w:lang w:bidi="pl-PL"/>
        </w:rPr>
        <w:t>s</w:t>
      </w:r>
      <w:r w:rsidR="00E72709">
        <w:rPr>
          <w:rFonts w:ascii="Lato" w:hAnsi="Lato"/>
          <w:bCs/>
          <w:iCs/>
          <w:szCs w:val="24"/>
          <w:lang w:bidi="pl-PL"/>
        </w:rPr>
        <w:t>karżących</w:t>
      </w:r>
      <w:r w:rsidR="00C11DFC">
        <w:rPr>
          <w:rFonts w:ascii="Lato" w:hAnsi="Lato"/>
          <w:bCs/>
          <w:iCs/>
          <w:szCs w:val="24"/>
          <w:lang w:bidi="pl-PL"/>
        </w:rPr>
        <w:t xml:space="preserve"> -</w:t>
      </w:r>
      <w:r w:rsidR="00E72709">
        <w:rPr>
          <w:rFonts w:ascii="Lato" w:hAnsi="Lato"/>
          <w:bCs/>
          <w:iCs/>
          <w:szCs w:val="24"/>
          <w:lang w:bidi="pl-PL"/>
        </w:rPr>
        <w:t xml:space="preserve"> zostaje pozbawiona dojazdu </w:t>
      </w:r>
      <w:r w:rsidR="00E72709" w:rsidRPr="00E72709">
        <w:rPr>
          <w:rFonts w:ascii="Lato" w:hAnsi="Lato"/>
          <w:bCs/>
          <w:iCs/>
          <w:szCs w:val="24"/>
          <w:lang w:bidi="pl-PL"/>
        </w:rPr>
        <w:t>z uwagi na projektowaną lokalizację zatoki autobusowej</w:t>
      </w:r>
      <w:r w:rsidR="006B5951">
        <w:rPr>
          <w:rFonts w:ascii="Lato" w:hAnsi="Lato"/>
          <w:bCs/>
          <w:iCs/>
          <w:szCs w:val="24"/>
          <w:lang w:bidi="pl-PL"/>
        </w:rPr>
        <w:t xml:space="preserve"> i</w:t>
      </w:r>
      <w:r w:rsidR="00E72709" w:rsidRPr="00E72709">
        <w:rPr>
          <w:rFonts w:ascii="Lato" w:hAnsi="Lato"/>
          <w:bCs/>
          <w:iCs/>
          <w:szCs w:val="24"/>
          <w:lang w:bidi="pl-PL"/>
        </w:rPr>
        <w:t xml:space="preserve"> bez uwzględnienia zjazdu z drogi publicznej do nieruchomości </w:t>
      </w:r>
      <w:r w:rsidR="006B5951">
        <w:rPr>
          <w:rFonts w:ascii="Lato" w:hAnsi="Lato"/>
          <w:bCs/>
          <w:iCs/>
          <w:szCs w:val="24"/>
          <w:lang w:bidi="pl-PL"/>
        </w:rPr>
        <w:t>s</w:t>
      </w:r>
      <w:r w:rsidR="00E72709" w:rsidRPr="00E72709">
        <w:rPr>
          <w:rFonts w:ascii="Lato" w:hAnsi="Lato"/>
          <w:bCs/>
          <w:iCs/>
          <w:szCs w:val="24"/>
          <w:lang w:bidi="pl-PL"/>
        </w:rPr>
        <w:t>karżąc</w:t>
      </w:r>
      <w:r w:rsidR="00E72709">
        <w:rPr>
          <w:rFonts w:ascii="Lato" w:hAnsi="Lato"/>
          <w:bCs/>
          <w:iCs/>
          <w:szCs w:val="24"/>
          <w:lang w:bidi="pl-PL"/>
        </w:rPr>
        <w:t xml:space="preserve">ych, </w:t>
      </w:r>
      <w:r w:rsidR="00B11F00" w:rsidRPr="00B11F00">
        <w:rPr>
          <w:rFonts w:ascii="Lato" w:hAnsi="Lato"/>
          <w:bCs/>
          <w:iCs/>
          <w:szCs w:val="24"/>
          <w:lang w:bidi="pl-PL"/>
        </w:rPr>
        <w:t>wyjaśnić należy, co następuje.</w:t>
      </w:r>
    </w:p>
    <w:p w14:paraId="41118CED" w14:textId="32AAEB02" w:rsidR="00334F8E" w:rsidRPr="00334F8E" w:rsidRDefault="00B11F00" w:rsidP="00D51F1C">
      <w:pPr>
        <w:spacing w:before="240" w:after="240" w:line="240" w:lineRule="exact"/>
        <w:jc w:val="both"/>
        <w:rPr>
          <w:rFonts w:ascii="Lato" w:hAnsi="Lato"/>
          <w:bCs/>
          <w:iCs/>
          <w:szCs w:val="24"/>
          <w:lang w:bidi="pl-PL"/>
        </w:rPr>
      </w:pPr>
      <w:r>
        <w:rPr>
          <w:rFonts w:ascii="Lato" w:hAnsi="Lato"/>
          <w:bCs/>
          <w:iCs/>
          <w:szCs w:val="24"/>
          <w:lang w:bidi="pl-PL"/>
        </w:rPr>
        <w:lastRenderedPageBreak/>
        <w:t>Z</w:t>
      </w:r>
      <w:r w:rsidR="00334F8E" w:rsidRPr="00334F8E">
        <w:rPr>
          <w:rFonts w:ascii="Lato" w:hAnsi="Lato"/>
          <w:bCs/>
          <w:iCs/>
          <w:szCs w:val="24"/>
          <w:lang w:bidi="pl-PL"/>
        </w:rPr>
        <w:t xml:space="preserve">godnie z art. 29 ust. 1 ustawa z dnia 21 marca 1985 r. o drogach publicznych </w:t>
      </w:r>
      <w:r w:rsidR="00511ACC">
        <w:rPr>
          <w:rFonts w:ascii="Lato" w:hAnsi="Lato"/>
          <w:bCs/>
          <w:iCs/>
          <w:szCs w:val="24"/>
          <w:lang w:bidi="pl-PL"/>
        </w:rPr>
        <w:br/>
      </w:r>
      <w:r w:rsidR="00334F8E" w:rsidRPr="00334F8E">
        <w:rPr>
          <w:rFonts w:ascii="Lato" w:hAnsi="Lato"/>
          <w:bCs/>
          <w:iCs/>
          <w:szCs w:val="24"/>
          <w:lang w:bidi="pl-PL"/>
        </w:rPr>
        <w:t xml:space="preserve">(t.j. Dz. U. z </w:t>
      </w:r>
      <w:r w:rsidR="007A7BEA" w:rsidRPr="007A7BEA">
        <w:rPr>
          <w:rFonts w:ascii="Lato" w:hAnsi="Lato"/>
          <w:bCs/>
          <w:iCs/>
          <w:szCs w:val="24"/>
          <w:lang w:bidi="pl-PL"/>
        </w:rPr>
        <w:t xml:space="preserve">2023 r. poz. </w:t>
      </w:r>
      <w:r w:rsidR="00387242">
        <w:rPr>
          <w:rFonts w:ascii="Lato" w:hAnsi="Lato"/>
          <w:bCs/>
          <w:iCs/>
          <w:szCs w:val="24"/>
          <w:lang w:bidi="pl-PL"/>
        </w:rPr>
        <w:t>645</w:t>
      </w:r>
      <w:r w:rsidR="007A7BEA">
        <w:rPr>
          <w:rFonts w:ascii="Lato" w:hAnsi="Lato"/>
          <w:bCs/>
          <w:iCs/>
          <w:szCs w:val="24"/>
          <w:lang w:bidi="pl-PL"/>
        </w:rPr>
        <w:t xml:space="preserve"> </w:t>
      </w:r>
      <w:r w:rsidR="00334F8E" w:rsidRPr="00334F8E">
        <w:rPr>
          <w:rFonts w:ascii="Lato" w:hAnsi="Lato"/>
          <w:bCs/>
          <w:iCs/>
          <w:szCs w:val="24"/>
          <w:lang w:bidi="pl-PL"/>
        </w:rPr>
        <w:t>z późn. zm.), zwanej dalej „</w:t>
      </w:r>
      <w:r w:rsidR="00334F8E" w:rsidRPr="00334F8E">
        <w:rPr>
          <w:rFonts w:ascii="Lato" w:hAnsi="Lato"/>
          <w:bCs/>
          <w:i/>
          <w:iCs/>
          <w:szCs w:val="24"/>
          <w:lang w:bidi="pl-PL"/>
        </w:rPr>
        <w:t>ustawą o drogach publicznych”</w:t>
      </w:r>
      <w:r w:rsidR="00334F8E" w:rsidRPr="00334F8E">
        <w:rPr>
          <w:rFonts w:ascii="Lato" w:hAnsi="Lato"/>
          <w:bCs/>
          <w:iCs/>
          <w:szCs w:val="24"/>
          <w:lang w:bidi="pl-PL"/>
        </w:rPr>
        <w:t xml:space="preserve">, budowa lub przebudowa zjazdu należy do właściciela lub użytkownika nieruchomości przyległych do drogi, po uzyskaniu, w drodze decyzji administracyjnej, zezwolenia zarządcy drogi na lokalizację zjazdu lub przebudowę zjazdu. Stosownie zaś do art. 29 ust. 2 </w:t>
      </w:r>
      <w:r w:rsidR="00334F8E" w:rsidRPr="00334F8E">
        <w:rPr>
          <w:rFonts w:ascii="Lato" w:hAnsi="Lato"/>
          <w:bCs/>
          <w:i/>
          <w:iCs/>
          <w:szCs w:val="24"/>
          <w:lang w:bidi="pl-PL"/>
        </w:rPr>
        <w:t xml:space="preserve">ustawy </w:t>
      </w:r>
      <w:r w:rsidR="00511ACC">
        <w:rPr>
          <w:rFonts w:ascii="Lato" w:hAnsi="Lato"/>
          <w:bCs/>
          <w:i/>
          <w:iCs/>
          <w:szCs w:val="24"/>
          <w:lang w:bidi="pl-PL"/>
        </w:rPr>
        <w:br/>
      </w:r>
      <w:r w:rsidR="00334F8E" w:rsidRPr="00334F8E">
        <w:rPr>
          <w:rFonts w:ascii="Lato" w:hAnsi="Lato"/>
          <w:bCs/>
          <w:i/>
          <w:iCs/>
          <w:szCs w:val="24"/>
          <w:lang w:bidi="pl-PL"/>
        </w:rPr>
        <w:t>o drogach publicznych</w:t>
      </w:r>
      <w:r w:rsidR="00334F8E" w:rsidRPr="00334F8E">
        <w:rPr>
          <w:rFonts w:ascii="Lato" w:hAnsi="Lato"/>
          <w:bCs/>
          <w:iCs/>
          <w:szCs w:val="24"/>
          <w:lang w:bidi="pl-PL"/>
        </w:rPr>
        <w:t>, w przypadku budowy lub przebudowy drogi budowa lub przebudowa zjazdów dotychczas istniejących należy do zarządcy drogi.</w:t>
      </w:r>
    </w:p>
    <w:p w14:paraId="5958482C" w14:textId="7EDB4380" w:rsidR="00334F8E" w:rsidRPr="00334F8E" w:rsidRDefault="00334F8E" w:rsidP="00D51F1C">
      <w:pPr>
        <w:tabs>
          <w:tab w:val="left" w:pos="6467"/>
        </w:tabs>
        <w:spacing w:before="240" w:after="240" w:line="240" w:lineRule="exact"/>
        <w:jc w:val="both"/>
        <w:rPr>
          <w:rFonts w:ascii="Lato" w:hAnsi="Lato"/>
          <w:bCs/>
          <w:iCs/>
          <w:szCs w:val="24"/>
          <w:lang w:bidi="pl-PL"/>
        </w:rPr>
      </w:pPr>
      <w:r w:rsidRPr="00334F8E">
        <w:rPr>
          <w:rFonts w:ascii="Lato" w:hAnsi="Lato"/>
          <w:bCs/>
          <w:iCs/>
          <w:szCs w:val="24"/>
          <w:lang w:bidi="pl-PL"/>
        </w:rPr>
        <w:t xml:space="preserve">Wskazać należy, że ww. art. 29 ust. 2 </w:t>
      </w:r>
      <w:r w:rsidRPr="00334F8E">
        <w:rPr>
          <w:rFonts w:ascii="Lato" w:hAnsi="Lato"/>
          <w:bCs/>
          <w:i/>
          <w:iCs/>
          <w:szCs w:val="24"/>
          <w:lang w:bidi="pl-PL"/>
        </w:rPr>
        <w:t>ustawy o drogach publicznych</w:t>
      </w:r>
      <w:r w:rsidRPr="00334F8E">
        <w:rPr>
          <w:rFonts w:ascii="Lato" w:hAnsi="Lato"/>
          <w:bCs/>
          <w:iCs/>
          <w:szCs w:val="24"/>
          <w:lang w:bidi="pl-PL"/>
        </w:rPr>
        <w:t xml:space="preserve"> nakłada na zarządcę drogi, </w:t>
      </w:r>
      <w:r w:rsidRPr="00334F8E">
        <w:rPr>
          <w:rFonts w:ascii="Lato" w:hAnsi="Lato"/>
          <w:bCs/>
          <w:iCs/>
          <w:szCs w:val="24"/>
          <w:lang w:bidi="pl-PL"/>
        </w:rPr>
        <w:br/>
        <w:t xml:space="preserve">w przypadku budowy lub przebudowy drogi, obowiązek budowy lub przebudowy zjazdów dotychczas istniejących, przy czym, przez zjazdy „dotychczas istniejące” należy rozumieć zjazdy istniejące w sensie prawnym, tj. formalnie ustanowione przed rozpoczęciem budowy lub przebudowy drogi. W odniesieniu do zjazdów, których budowy nie uzgodniono </w:t>
      </w:r>
      <w:r w:rsidR="00511ACC">
        <w:rPr>
          <w:rFonts w:ascii="Lato" w:hAnsi="Lato"/>
          <w:bCs/>
          <w:iCs/>
          <w:szCs w:val="24"/>
          <w:lang w:bidi="pl-PL"/>
        </w:rPr>
        <w:br/>
      </w:r>
      <w:r w:rsidRPr="00334F8E">
        <w:rPr>
          <w:rFonts w:ascii="Lato" w:hAnsi="Lato"/>
          <w:bCs/>
          <w:iCs/>
          <w:szCs w:val="24"/>
          <w:lang w:bidi="pl-PL"/>
        </w:rPr>
        <w:t xml:space="preserve">z właściwym zarządcą drogi, podobnie jak w sytuacji potrzeby utworzenia nowego zjazdu, konieczne jest zezwolenie na jego usytuowanie wydane przez właściwego zarządcę drogi – na podstawie art. 29 ust. 1 </w:t>
      </w:r>
      <w:r w:rsidRPr="00334F8E">
        <w:rPr>
          <w:rFonts w:ascii="Lato" w:hAnsi="Lato"/>
          <w:bCs/>
          <w:i/>
          <w:iCs/>
          <w:szCs w:val="24"/>
          <w:lang w:bidi="pl-PL"/>
        </w:rPr>
        <w:t>ustawy o drogach publicznych</w:t>
      </w:r>
      <w:r w:rsidRPr="00334F8E">
        <w:rPr>
          <w:rFonts w:ascii="Lato" w:hAnsi="Lato"/>
          <w:bCs/>
          <w:iCs/>
          <w:szCs w:val="24"/>
          <w:lang w:bidi="pl-PL"/>
        </w:rPr>
        <w:t xml:space="preserve"> (vide: wyroki Naczelnego Sądu Administracyjnego z dnia 2 lipca 2019 r., sygn. akt II OSK 1067/19 i z dnia 7 czerwca </w:t>
      </w:r>
      <w:r w:rsidR="00403E50">
        <w:rPr>
          <w:rFonts w:ascii="Lato" w:hAnsi="Lato"/>
          <w:bCs/>
          <w:iCs/>
          <w:szCs w:val="24"/>
          <w:lang w:bidi="pl-PL"/>
        </w:rPr>
        <w:br/>
      </w:r>
      <w:r w:rsidRPr="00334F8E">
        <w:rPr>
          <w:rFonts w:ascii="Lato" w:hAnsi="Lato"/>
          <w:bCs/>
          <w:iCs/>
          <w:szCs w:val="24"/>
          <w:lang w:bidi="pl-PL"/>
        </w:rPr>
        <w:t xml:space="preserve">2018 r., sygn. akt II OSK 597/18, wyroki Wojewódzkiego Sądu Administracyjnego </w:t>
      </w:r>
      <w:r w:rsidR="00403E50">
        <w:rPr>
          <w:rFonts w:ascii="Lato" w:hAnsi="Lato"/>
          <w:bCs/>
          <w:iCs/>
          <w:szCs w:val="24"/>
          <w:lang w:bidi="pl-PL"/>
        </w:rPr>
        <w:br/>
      </w:r>
      <w:r w:rsidRPr="00334F8E">
        <w:rPr>
          <w:rFonts w:ascii="Lato" w:hAnsi="Lato"/>
          <w:bCs/>
          <w:iCs/>
          <w:szCs w:val="24"/>
          <w:lang w:bidi="pl-PL"/>
        </w:rPr>
        <w:t xml:space="preserve">w Warszawie z dnia 5 maja 2016 r., sygn. akt VII SA/Wa 2667/15 i z dnia 26 lipca 2017 r., sygn. akt VII SA/Wa 1995/16, wyrok Wojewódzkiego Sądu Administracyjnego </w:t>
      </w:r>
      <w:r w:rsidR="00403E50">
        <w:rPr>
          <w:rFonts w:ascii="Lato" w:hAnsi="Lato"/>
          <w:bCs/>
          <w:iCs/>
          <w:szCs w:val="24"/>
          <w:lang w:bidi="pl-PL"/>
        </w:rPr>
        <w:br/>
      </w:r>
      <w:r w:rsidRPr="00334F8E">
        <w:rPr>
          <w:rFonts w:ascii="Lato" w:hAnsi="Lato"/>
          <w:bCs/>
          <w:iCs/>
          <w:szCs w:val="24"/>
          <w:lang w:bidi="pl-PL"/>
        </w:rPr>
        <w:t>w Bydgoszczy z dnia 4 grudnia 2012 r., sygn. akt II SA/</w:t>
      </w:r>
      <w:proofErr w:type="spellStart"/>
      <w:r w:rsidRPr="00334F8E">
        <w:rPr>
          <w:rFonts w:ascii="Lato" w:hAnsi="Lato"/>
          <w:bCs/>
          <w:iCs/>
          <w:szCs w:val="24"/>
          <w:lang w:bidi="pl-PL"/>
        </w:rPr>
        <w:t>Bd</w:t>
      </w:r>
      <w:proofErr w:type="spellEnd"/>
      <w:r w:rsidRPr="00334F8E">
        <w:rPr>
          <w:rFonts w:ascii="Lato" w:hAnsi="Lato"/>
          <w:bCs/>
          <w:iCs/>
          <w:szCs w:val="24"/>
          <w:lang w:bidi="pl-PL"/>
        </w:rPr>
        <w:t xml:space="preserve"> 627/12, </w:t>
      </w:r>
      <w:proofErr w:type="spellStart"/>
      <w:r w:rsidRPr="00334F8E">
        <w:rPr>
          <w:rFonts w:ascii="Lato" w:hAnsi="Lato"/>
          <w:bCs/>
          <w:iCs/>
          <w:szCs w:val="24"/>
          <w:lang w:bidi="pl-PL"/>
        </w:rPr>
        <w:t>opubl</w:t>
      </w:r>
      <w:proofErr w:type="spellEnd"/>
      <w:r w:rsidRPr="00334F8E">
        <w:rPr>
          <w:rFonts w:ascii="Lato" w:hAnsi="Lato"/>
          <w:bCs/>
          <w:iCs/>
          <w:szCs w:val="24"/>
          <w:lang w:bidi="pl-PL"/>
        </w:rPr>
        <w:t xml:space="preserve">. Centralna Baza Orzeczeń Sądów Administracyjnych). </w:t>
      </w:r>
    </w:p>
    <w:p w14:paraId="2AD5A54A" w14:textId="74844910" w:rsidR="00334F8E" w:rsidRPr="00334F8E" w:rsidRDefault="00334F8E" w:rsidP="00D51F1C">
      <w:pPr>
        <w:spacing w:before="240" w:after="240" w:line="240" w:lineRule="exact"/>
        <w:jc w:val="both"/>
        <w:rPr>
          <w:rFonts w:ascii="Lato" w:hAnsi="Lato"/>
          <w:bCs/>
          <w:iCs/>
          <w:szCs w:val="24"/>
          <w:lang w:bidi="pl-PL"/>
        </w:rPr>
      </w:pPr>
      <w:r w:rsidRPr="00334F8E">
        <w:rPr>
          <w:rFonts w:ascii="Lato" w:hAnsi="Lato"/>
          <w:bCs/>
          <w:iCs/>
          <w:szCs w:val="24"/>
          <w:lang w:bidi="pl-PL"/>
        </w:rPr>
        <w:t xml:space="preserve">Sama możliwość wjazdu na działkę z drogi publicznej jest niewystarczająca dla uznania, </w:t>
      </w:r>
      <w:r w:rsidR="00B521EE">
        <w:rPr>
          <w:rFonts w:ascii="Lato" w:hAnsi="Lato"/>
          <w:bCs/>
          <w:iCs/>
          <w:szCs w:val="24"/>
          <w:lang w:bidi="pl-PL"/>
        </w:rPr>
        <w:br/>
      </w:r>
      <w:r w:rsidRPr="00334F8E">
        <w:rPr>
          <w:rFonts w:ascii="Lato" w:hAnsi="Lato"/>
          <w:bCs/>
          <w:iCs/>
          <w:szCs w:val="24"/>
          <w:lang w:bidi="pl-PL"/>
        </w:rPr>
        <w:t xml:space="preserve">że ma ona dostęp do drogi publicznej poprzez zjazd publiczny czy indywidualny. Dostęp ten musi mieć charakter legalny, to jest prawo do korzystania z niego musi wynikać wprost </w:t>
      </w:r>
      <w:r w:rsidR="00511ACC">
        <w:rPr>
          <w:rFonts w:ascii="Lato" w:hAnsi="Lato"/>
          <w:bCs/>
          <w:iCs/>
          <w:szCs w:val="24"/>
          <w:lang w:bidi="pl-PL"/>
        </w:rPr>
        <w:br/>
      </w:r>
      <w:r w:rsidRPr="00334F8E">
        <w:rPr>
          <w:rFonts w:ascii="Lato" w:hAnsi="Lato"/>
          <w:bCs/>
          <w:iCs/>
          <w:szCs w:val="24"/>
          <w:lang w:bidi="pl-PL"/>
        </w:rPr>
        <w:t>z przepisu prawa, czynności prawnej, orzeczenia sądowego, czy też administracyjnego (vide: wyrok Wojewódzkiego Sądu Administracyjnego w Warszawie z dnia 5 kwietnia 2019 r., sygn. akt VII SA/Wa 301/19, opubl. Centralna Baza Orzeczeń Sądów Administracyjnych).</w:t>
      </w:r>
    </w:p>
    <w:p w14:paraId="6132D189" w14:textId="16AA5AA7" w:rsidR="00334F8E" w:rsidRPr="00334F8E" w:rsidRDefault="00334F8E" w:rsidP="00D51F1C">
      <w:pPr>
        <w:spacing w:before="240" w:after="240" w:line="240" w:lineRule="exact"/>
        <w:jc w:val="both"/>
        <w:rPr>
          <w:rFonts w:ascii="Lato" w:hAnsi="Lato"/>
          <w:bCs/>
          <w:iCs/>
          <w:szCs w:val="24"/>
          <w:lang w:bidi="pl-PL"/>
        </w:rPr>
      </w:pPr>
      <w:r w:rsidRPr="00334F8E">
        <w:rPr>
          <w:rFonts w:ascii="Lato" w:hAnsi="Lato"/>
          <w:bCs/>
          <w:iCs/>
          <w:szCs w:val="24"/>
          <w:lang w:bidi="pl-PL"/>
        </w:rPr>
        <w:t xml:space="preserve">W przypadku, gdy przed rozpoczęciem inwestycji drogowej istniał zjazd na nieruchomość </w:t>
      </w:r>
      <w:r w:rsidR="00511ACC">
        <w:rPr>
          <w:rFonts w:ascii="Lato" w:hAnsi="Lato"/>
          <w:bCs/>
          <w:iCs/>
          <w:szCs w:val="24"/>
          <w:lang w:bidi="pl-PL"/>
        </w:rPr>
        <w:br/>
      </w:r>
      <w:r w:rsidRPr="00334F8E">
        <w:rPr>
          <w:rFonts w:ascii="Lato" w:hAnsi="Lato"/>
          <w:bCs/>
          <w:iCs/>
          <w:szCs w:val="24"/>
          <w:lang w:bidi="pl-PL"/>
        </w:rPr>
        <w:t xml:space="preserve">(w sensie prawnym) – to </w:t>
      </w:r>
      <w:r w:rsidRPr="00334F8E">
        <w:rPr>
          <w:rFonts w:ascii="Lato" w:hAnsi="Lato"/>
          <w:bCs/>
          <w:i/>
          <w:iCs/>
          <w:szCs w:val="24"/>
          <w:lang w:bidi="pl-PL"/>
        </w:rPr>
        <w:t>inwestor</w:t>
      </w:r>
      <w:r w:rsidRPr="00334F8E">
        <w:rPr>
          <w:rFonts w:ascii="Lato" w:hAnsi="Lato"/>
          <w:bCs/>
          <w:iCs/>
          <w:szCs w:val="24"/>
          <w:lang w:bidi="pl-PL"/>
        </w:rPr>
        <w:t xml:space="preserve"> jest zobowiązany zapewnić zjazd do takiej nieruchomości, jeśli zaś zjazdu w sensie prawnym nie było – to inicjatywa należy do właściciela nieruchomości. Z powyższego wynika, iż nie projektuje się zatem zjazdów do nieruchomości</w:t>
      </w:r>
      <w:r w:rsidR="00403E50">
        <w:rPr>
          <w:rFonts w:ascii="Lato" w:hAnsi="Lato"/>
          <w:bCs/>
          <w:iCs/>
          <w:szCs w:val="24"/>
          <w:lang w:bidi="pl-PL"/>
        </w:rPr>
        <w:t>,</w:t>
      </w:r>
      <w:r w:rsidRPr="00334F8E">
        <w:rPr>
          <w:rFonts w:ascii="Lato" w:hAnsi="Lato"/>
          <w:bCs/>
          <w:iCs/>
          <w:szCs w:val="24"/>
          <w:lang w:bidi="pl-PL"/>
        </w:rPr>
        <w:t xml:space="preserve"> które przed budową/rozbudową drogi legalnych zjazdów były pozbawione.</w:t>
      </w:r>
    </w:p>
    <w:p w14:paraId="759D63CF" w14:textId="690B18E9" w:rsidR="00334F8E" w:rsidRPr="00334F8E" w:rsidRDefault="00334F8E" w:rsidP="00D51F1C">
      <w:pPr>
        <w:spacing w:before="240" w:after="240" w:line="240" w:lineRule="exact"/>
        <w:jc w:val="both"/>
        <w:rPr>
          <w:rFonts w:ascii="Lato" w:hAnsi="Lato"/>
          <w:bCs/>
          <w:iCs/>
          <w:szCs w:val="24"/>
          <w:lang w:bidi="pl-PL"/>
        </w:rPr>
      </w:pPr>
      <w:r w:rsidRPr="00334F8E">
        <w:rPr>
          <w:rFonts w:ascii="Lato" w:hAnsi="Lato"/>
          <w:bCs/>
          <w:iCs/>
          <w:szCs w:val="24"/>
          <w:lang w:bidi="pl-PL"/>
        </w:rPr>
        <w:t xml:space="preserve">Istotny w niniejszej sprawie jest również fakt, że </w:t>
      </w:r>
      <w:r w:rsidRPr="00334F8E">
        <w:rPr>
          <w:rFonts w:ascii="Lato" w:hAnsi="Lato"/>
          <w:bCs/>
          <w:i/>
          <w:iCs/>
          <w:szCs w:val="24"/>
          <w:lang w:bidi="pl-PL"/>
        </w:rPr>
        <w:t xml:space="preserve">decyzja Wojewody Małopolskiego </w:t>
      </w:r>
      <w:r w:rsidRPr="00334F8E">
        <w:rPr>
          <w:rFonts w:ascii="Lato" w:hAnsi="Lato"/>
          <w:bCs/>
          <w:iCs/>
          <w:szCs w:val="24"/>
          <w:lang w:bidi="pl-PL"/>
        </w:rPr>
        <w:t xml:space="preserve">- o czym była mowa powyżej - dotyczy rozbudowy istniejącej drogi wojewódzkiej, w oparciu </w:t>
      </w:r>
      <w:r w:rsidR="00511ACC">
        <w:rPr>
          <w:rFonts w:ascii="Lato" w:hAnsi="Lato"/>
          <w:bCs/>
          <w:iCs/>
          <w:szCs w:val="24"/>
          <w:lang w:bidi="pl-PL"/>
        </w:rPr>
        <w:br/>
      </w:r>
      <w:r w:rsidRPr="00334F8E">
        <w:rPr>
          <w:rFonts w:ascii="Lato" w:hAnsi="Lato"/>
          <w:bCs/>
          <w:iCs/>
          <w:szCs w:val="24"/>
          <w:lang w:bidi="pl-PL"/>
        </w:rPr>
        <w:t xml:space="preserve">o przepisy </w:t>
      </w:r>
      <w:r w:rsidRPr="00334F8E">
        <w:rPr>
          <w:rFonts w:ascii="Lato" w:hAnsi="Lato"/>
          <w:bCs/>
          <w:i/>
          <w:iCs/>
          <w:szCs w:val="24"/>
          <w:lang w:bidi="pl-PL"/>
        </w:rPr>
        <w:t>specustawy drogowej.</w:t>
      </w:r>
      <w:r w:rsidRPr="00334F8E">
        <w:rPr>
          <w:rFonts w:ascii="Lato" w:hAnsi="Lato"/>
          <w:bCs/>
          <w:iCs/>
          <w:szCs w:val="24"/>
          <w:lang w:bidi="pl-PL"/>
        </w:rPr>
        <w:t xml:space="preserve"> Wnioskodawcą w przedmiotowej sprawie jest zatem zarządca drogi – Zarząd Województwa Małopolskiego, a nie właściciel nieruchomości </w:t>
      </w:r>
      <w:r w:rsidR="00511ACC">
        <w:rPr>
          <w:rFonts w:ascii="Lato" w:hAnsi="Lato"/>
          <w:bCs/>
          <w:iCs/>
          <w:szCs w:val="24"/>
          <w:lang w:bidi="pl-PL"/>
        </w:rPr>
        <w:br/>
      </w:r>
      <w:r w:rsidRPr="00334F8E">
        <w:rPr>
          <w:rFonts w:ascii="Lato" w:hAnsi="Lato"/>
          <w:bCs/>
          <w:iCs/>
          <w:szCs w:val="24"/>
          <w:lang w:bidi="pl-PL"/>
        </w:rPr>
        <w:t xml:space="preserve">(nie jest to bowiem postępowanie z wniosku właściciela nieruchomości skierowanego do zarządcy drogi o zezwolenie na lokalizację zjazdu, prowadzone w oparciu o art. 29 ust. 1 </w:t>
      </w:r>
      <w:r w:rsidRPr="00334F8E">
        <w:rPr>
          <w:rFonts w:ascii="Lato" w:hAnsi="Lato"/>
          <w:bCs/>
          <w:i/>
          <w:iCs/>
          <w:szCs w:val="24"/>
          <w:lang w:bidi="pl-PL"/>
        </w:rPr>
        <w:t>ustawy o drogach publicznych</w:t>
      </w:r>
      <w:r w:rsidRPr="00334F8E">
        <w:rPr>
          <w:rFonts w:ascii="Lato" w:hAnsi="Lato"/>
          <w:bCs/>
          <w:iCs/>
          <w:szCs w:val="24"/>
          <w:lang w:bidi="pl-PL"/>
        </w:rPr>
        <w:t>).</w:t>
      </w:r>
    </w:p>
    <w:p w14:paraId="499942E9" w14:textId="51B33FDD" w:rsidR="00C959EE" w:rsidRDefault="00334F8E" w:rsidP="00D51F1C">
      <w:pPr>
        <w:spacing w:before="240" w:after="240" w:line="240" w:lineRule="exact"/>
        <w:jc w:val="both"/>
        <w:rPr>
          <w:rFonts w:ascii="Lato" w:hAnsi="Lato"/>
          <w:bCs/>
          <w:iCs/>
          <w:szCs w:val="24"/>
          <w:lang w:bidi="pl-PL"/>
        </w:rPr>
      </w:pPr>
      <w:r w:rsidRPr="00334F8E">
        <w:rPr>
          <w:rFonts w:ascii="Lato" w:hAnsi="Lato"/>
          <w:bCs/>
          <w:iCs/>
          <w:szCs w:val="24"/>
          <w:lang w:bidi="pl-PL"/>
        </w:rPr>
        <w:t xml:space="preserve">Z akt sprawy, w tym wyjaśnień przedstawionych przez </w:t>
      </w:r>
      <w:r w:rsidRPr="00334F8E">
        <w:rPr>
          <w:rFonts w:ascii="Lato" w:hAnsi="Lato"/>
          <w:bCs/>
          <w:i/>
          <w:iCs/>
          <w:szCs w:val="24"/>
          <w:lang w:bidi="pl-PL"/>
        </w:rPr>
        <w:t>inwestora</w:t>
      </w:r>
      <w:r w:rsidRPr="00334F8E">
        <w:rPr>
          <w:rFonts w:ascii="Lato" w:hAnsi="Lato"/>
          <w:bCs/>
          <w:iCs/>
          <w:szCs w:val="24"/>
          <w:lang w:bidi="pl-PL"/>
        </w:rPr>
        <w:t xml:space="preserve"> w piśmie z dnia </w:t>
      </w:r>
      <w:r w:rsidR="00AC21AA">
        <w:rPr>
          <w:rFonts w:ascii="Lato" w:hAnsi="Lato"/>
          <w:bCs/>
          <w:iCs/>
          <w:szCs w:val="24"/>
          <w:lang w:bidi="pl-PL"/>
        </w:rPr>
        <w:t>23 maja</w:t>
      </w:r>
      <w:r w:rsidR="007A7BEA" w:rsidRPr="00E915F9">
        <w:rPr>
          <w:rFonts w:ascii="Lato" w:hAnsi="Lato"/>
          <w:bCs/>
          <w:iCs/>
          <w:szCs w:val="24"/>
          <w:lang w:bidi="pl-PL"/>
        </w:rPr>
        <w:t xml:space="preserve"> 202</w:t>
      </w:r>
      <w:r w:rsidR="00AC21AA">
        <w:rPr>
          <w:rFonts w:ascii="Lato" w:hAnsi="Lato"/>
          <w:bCs/>
          <w:iCs/>
          <w:szCs w:val="24"/>
          <w:lang w:bidi="pl-PL"/>
        </w:rPr>
        <w:t>2</w:t>
      </w:r>
      <w:r w:rsidRPr="00E915F9">
        <w:rPr>
          <w:rFonts w:ascii="Lato" w:hAnsi="Lato"/>
          <w:bCs/>
          <w:iCs/>
          <w:szCs w:val="24"/>
          <w:lang w:bidi="pl-PL"/>
        </w:rPr>
        <w:t xml:space="preserve"> r. </w:t>
      </w:r>
      <w:r w:rsidR="00C959EE">
        <w:rPr>
          <w:rFonts w:ascii="Lato" w:hAnsi="Lato"/>
          <w:bCs/>
          <w:iCs/>
          <w:szCs w:val="24"/>
          <w:lang w:bidi="pl-PL"/>
        </w:rPr>
        <w:t>oraz z dnia 21 lutego 2023 r.</w:t>
      </w:r>
      <w:r w:rsidR="00403E50">
        <w:rPr>
          <w:rFonts w:ascii="Lato" w:hAnsi="Lato"/>
          <w:bCs/>
          <w:iCs/>
          <w:szCs w:val="24"/>
          <w:lang w:bidi="pl-PL"/>
        </w:rPr>
        <w:t>,</w:t>
      </w:r>
      <w:r w:rsidR="00C959EE">
        <w:rPr>
          <w:rFonts w:ascii="Lato" w:hAnsi="Lato"/>
          <w:bCs/>
          <w:iCs/>
          <w:szCs w:val="24"/>
          <w:lang w:bidi="pl-PL"/>
        </w:rPr>
        <w:t xml:space="preserve"> </w:t>
      </w:r>
      <w:r w:rsidRPr="00E915F9">
        <w:rPr>
          <w:rFonts w:ascii="Lato" w:hAnsi="Lato"/>
          <w:bCs/>
          <w:iCs/>
          <w:szCs w:val="24"/>
          <w:lang w:bidi="pl-PL"/>
        </w:rPr>
        <w:t xml:space="preserve">wynika, </w:t>
      </w:r>
      <w:r w:rsidR="00AC21AA">
        <w:rPr>
          <w:rFonts w:ascii="Lato" w:hAnsi="Lato"/>
          <w:bCs/>
          <w:iCs/>
          <w:szCs w:val="24"/>
          <w:lang w:bidi="pl-PL"/>
        </w:rPr>
        <w:t xml:space="preserve">iż </w:t>
      </w:r>
      <w:r w:rsidR="00C959EE">
        <w:rPr>
          <w:rFonts w:ascii="Lato" w:hAnsi="Lato"/>
          <w:bCs/>
          <w:iCs/>
          <w:szCs w:val="24"/>
          <w:lang w:bidi="pl-PL"/>
        </w:rPr>
        <w:t>p</w:t>
      </w:r>
      <w:r w:rsidR="004043B9" w:rsidRPr="004043B9">
        <w:rPr>
          <w:rFonts w:ascii="Lato" w:hAnsi="Lato"/>
          <w:bCs/>
          <w:iCs/>
          <w:szCs w:val="24"/>
          <w:lang w:bidi="pl-PL"/>
        </w:rPr>
        <w:t>rojektant w czasie wizji terenowej nie stwierdził występowania zjazdu do działki 2025/1 w terenie, zjazd nie został zinwentaryzowany przez geodetę w terenie podczas tworzenia mapy do celów projektowych stanowiącej podstawę opracowania projektu</w:t>
      </w:r>
      <w:r w:rsidR="00387242">
        <w:rPr>
          <w:rFonts w:ascii="Lato" w:hAnsi="Lato"/>
          <w:bCs/>
          <w:iCs/>
          <w:szCs w:val="24"/>
          <w:lang w:bidi="pl-PL"/>
        </w:rPr>
        <w:t>,</w:t>
      </w:r>
      <w:r w:rsidR="004043B9" w:rsidRPr="004043B9">
        <w:rPr>
          <w:rFonts w:ascii="Lato" w:hAnsi="Lato"/>
          <w:bCs/>
          <w:iCs/>
          <w:szCs w:val="24"/>
          <w:lang w:bidi="pl-PL"/>
        </w:rPr>
        <w:t xml:space="preserve"> a także projektant nie otrzymał od </w:t>
      </w:r>
      <w:r w:rsidR="00B11F00">
        <w:rPr>
          <w:rFonts w:ascii="Lato" w:hAnsi="Lato"/>
          <w:bCs/>
          <w:iCs/>
          <w:szCs w:val="24"/>
          <w:lang w:bidi="pl-PL"/>
        </w:rPr>
        <w:t>z</w:t>
      </w:r>
      <w:r w:rsidR="004043B9" w:rsidRPr="004043B9">
        <w:rPr>
          <w:rFonts w:ascii="Lato" w:hAnsi="Lato"/>
          <w:bCs/>
          <w:iCs/>
          <w:szCs w:val="24"/>
          <w:lang w:bidi="pl-PL"/>
        </w:rPr>
        <w:t>arządcy drogi żadnych materiałów formalnych mogących świadczyć o istnieniu (legalności) przedmiotowego zjazdu. W związku z powyższym</w:t>
      </w:r>
      <w:r w:rsidR="00387242">
        <w:rPr>
          <w:rFonts w:ascii="Lato" w:hAnsi="Lato"/>
          <w:bCs/>
          <w:iCs/>
          <w:szCs w:val="24"/>
          <w:lang w:bidi="pl-PL"/>
        </w:rPr>
        <w:t>, jak wskazał inwestor,</w:t>
      </w:r>
      <w:r w:rsidR="004043B9" w:rsidRPr="004043B9">
        <w:rPr>
          <w:rFonts w:ascii="Lato" w:hAnsi="Lato"/>
          <w:bCs/>
          <w:iCs/>
          <w:szCs w:val="24"/>
          <w:lang w:bidi="pl-PL"/>
        </w:rPr>
        <w:t xml:space="preserve"> </w:t>
      </w:r>
      <w:r w:rsidR="00387242">
        <w:rPr>
          <w:rFonts w:ascii="Lato" w:hAnsi="Lato"/>
          <w:bCs/>
          <w:iCs/>
          <w:szCs w:val="24"/>
          <w:lang w:bidi="pl-PL"/>
        </w:rPr>
        <w:br/>
      </w:r>
      <w:r w:rsidR="004043B9" w:rsidRPr="004043B9">
        <w:rPr>
          <w:rFonts w:ascii="Lato" w:hAnsi="Lato"/>
          <w:bCs/>
          <w:iCs/>
          <w:szCs w:val="24"/>
          <w:lang w:bidi="pl-PL"/>
        </w:rPr>
        <w:t xml:space="preserve">nie zaprojektowano przebudowy </w:t>
      </w:r>
      <w:r w:rsidR="00387242">
        <w:rPr>
          <w:rFonts w:ascii="Lato" w:hAnsi="Lato"/>
          <w:bCs/>
          <w:iCs/>
          <w:szCs w:val="24"/>
          <w:lang w:bidi="pl-PL"/>
        </w:rPr>
        <w:t xml:space="preserve">zjazdu </w:t>
      </w:r>
      <w:r w:rsidR="004043B9" w:rsidRPr="004043B9">
        <w:rPr>
          <w:rFonts w:ascii="Lato" w:hAnsi="Lato"/>
          <w:bCs/>
          <w:iCs/>
          <w:szCs w:val="24"/>
          <w:lang w:bidi="pl-PL"/>
        </w:rPr>
        <w:t xml:space="preserve">w ramach niniejszego zadania. </w:t>
      </w:r>
      <w:r w:rsidR="00387242">
        <w:rPr>
          <w:rFonts w:ascii="Lato" w:hAnsi="Lato"/>
          <w:bCs/>
          <w:i/>
          <w:szCs w:val="24"/>
          <w:lang w:bidi="pl-PL"/>
        </w:rPr>
        <w:t>I</w:t>
      </w:r>
      <w:r w:rsidR="00C959EE" w:rsidRPr="00C959EE">
        <w:rPr>
          <w:rFonts w:ascii="Lato" w:hAnsi="Lato"/>
          <w:bCs/>
          <w:i/>
          <w:szCs w:val="24"/>
          <w:lang w:bidi="pl-PL"/>
        </w:rPr>
        <w:t xml:space="preserve">nwestor </w:t>
      </w:r>
      <w:r w:rsidR="00387242" w:rsidRPr="00387242">
        <w:rPr>
          <w:rFonts w:ascii="Lato" w:hAnsi="Lato"/>
          <w:bCs/>
          <w:iCs/>
          <w:szCs w:val="24"/>
          <w:lang w:bidi="pl-PL"/>
        </w:rPr>
        <w:t>wyjaśnił</w:t>
      </w:r>
      <w:r w:rsidR="00387242">
        <w:rPr>
          <w:rFonts w:ascii="Lato" w:hAnsi="Lato"/>
          <w:bCs/>
          <w:i/>
          <w:szCs w:val="24"/>
          <w:lang w:bidi="pl-PL"/>
        </w:rPr>
        <w:t xml:space="preserve"> </w:t>
      </w:r>
      <w:r w:rsidR="00387242">
        <w:rPr>
          <w:rFonts w:ascii="Lato" w:hAnsi="Lato"/>
          <w:bCs/>
          <w:i/>
          <w:szCs w:val="24"/>
          <w:lang w:bidi="pl-PL"/>
        </w:rPr>
        <w:br/>
      </w:r>
      <w:r w:rsidR="00C959EE">
        <w:rPr>
          <w:rFonts w:ascii="Lato" w:hAnsi="Lato"/>
          <w:bCs/>
          <w:iCs/>
          <w:szCs w:val="24"/>
          <w:lang w:bidi="pl-PL"/>
        </w:rPr>
        <w:t xml:space="preserve">w ww. pismach, </w:t>
      </w:r>
      <w:r w:rsidR="00387242">
        <w:rPr>
          <w:rFonts w:ascii="Lato" w:hAnsi="Lato"/>
          <w:bCs/>
          <w:iCs/>
          <w:szCs w:val="24"/>
          <w:lang w:bidi="pl-PL"/>
        </w:rPr>
        <w:t xml:space="preserve">iż </w:t>
      </w:r>
      <w:r w:rsidR="004043B9" w:rsidRPr="004043B9">
        <w:rPr>
          <w:rFonts w:ascii="Lato" w:hAnsi="Lato"/>
          <w:bCs/>
          <w:iCs/>
          <w:szCs w:val="24"/>
          <w:lang w:bidi="pl-PL"/>
        </w:rPr>
        <w:t xml:space="preserve">w ramach </w:t>
      </w:r>
      <w:r w:rsidR="00C959EE">
        <w:rPr>
          <w:rFonts w:ascii="Lato" w:hAnsi="Lato"/>
          <w:bCs/>
          <w:iCs/>
          <w:szCs w:val="24"/>
          <w:lang w:bidi="pl-PL"/>
        </w:rPr>
        <w:t>przedmiotowego</w:t>
      </w:r>
      <w:r w:rsidR="004043B9" w:rsidRPr="004043B9">
        <w:rPr>
          <w:rFonts w:ascii="Lato" w:hAnsi="Lato"/>
          <w:bCs/>
          <w:iCs/>
          <w:szCs w:val="24"/>
          <w:lang w:bidi="pl-PL"/>
        </w:rPr>
        <w:t xml:space="preserve"> zadania inwestycyjnego nie planuje się budowy nowych zjazdów. Działki, które nie posiadają zjazdów w rzeczywistości, na mapach </w:t>
      </w:r>
      <w:r w:rsidR="004043B9" w:rsidRPr="004043B9">
        <w:rPr>
          <w:rFonts w:ascii="Lato" w:hAnsi="Lato"/>
          <w:bCs/>
          <w:iCs/>
          <w:szCs w:val="24"/>
          <w:lang w:bidi="pl-PL"/>
        </w:rPr>
        <w:lastRenderedPageBreak/>
        <w:t>ani w ewidencji zarządu drogi, nie mogą uzyskać tych zjazdów w trakcie inwestycji – rozbudowy drogi.</w:t>
      </w:r>
      <w:r w:rsidR="00C959EE" w:rsidRPr="00C959EE">
        <w:rPr>
          <w:rFonts w:ascii="Lato" w:hAnsi="Lato"/>
          <w:bCs/>
          <w:szCs w:val="24"/>
          <w:lang w:bidi="pl-PL"/>
        </w:rPr>
        <w:t xml:space="preserve"> </w:t>
      </w:r>
      <w:r w:rsidR="00387242">
        <w:rPr>
          <w:rFonts w:ascii="Lato" w:hAnsi="Lato"/>
          <w:bCs/>
          <w:i/>
          <w:iCs/>
          <w:szCs w:val="24"/>
          <w:lang w:bidi="pl-PL"/>
        </w:rPr>
        <w:t>I</w:t>
      </w:r>
      <w:r w:rsidR="00C959EE" w:rsidRPr="00C959EE">
        <w:rPr>
          <w:rFonts w:ascii="Lato" w:hAnsi="Lato"/>
          <w:bCs/>
          <w:i/>
          <w:iCs/>
          <w:szCs w:val="24"/>
          <w:lang w:bidi="pl-PL"/>
        </w:rPr>
        <w:t>nwestor</w:t>
      </w:r>
      <w:r w:rsidR="00C959EE">
        <w:rPr>
          <w:rFonts w:ascii="Lato" w:hAnsi="Lato"/>
          <w:bCs/>
          <w:szCs w:val="24"/>
          <w:lang w:bidi="pl-PL"/>
        </w:rPr>
        <w:t xml:space="preserve"> wyjaśnił</w:t>
      </w:r>
      <w:r w:rsidR="00387242">
        <w:rPr>
          <w:rFonts w:ascii="Lato" w:hAnsi="Lato"/>
          <w:bCs/>
          <w:szCs w:val="24"/>
          <w:lang w:bidi="pl-PL"/>
        </w:rPr>
        <w:t xml:space="preserve"> również</w:t>
      </w:r>
      <w:r w:rsidR="00C959EE">
        <w:rPr>
          <w:rFonts w:ascii="Lato" w:hAnsi="Lato"/>
          <w:bCs/>
          <w:szCs w:val="24"/>
          <w:lang w:bidi="pl-PL"/>
        </w:rPr>
        <w:t xml:space="preserve">, iż </w:t>
      </w:r>
      <w:r w:rsidR="00387242">
        <w:rPr>
          <w:rFonts w:ascii="Lato" w:hAnsi="Lato"/>
          <w:bCs/>
          <w:szCs w:val="24"/>
          <w:lang w:bidi="pl-PL"/>
        </w:rPr>
        <w:t xml:space="preserve">kwestia </w:t>
      </w:r>
      <w:r w:rsidR="00C959EE" w:rsidRPr="00C959EE">
        <w:rPr>
          <w:rFonts w:ascii="Lato" w:hAnsi="Lato"/>
          <w:bCs/>
          <w:iCs/>
          <w:szCs w:val="24"/>
          <w:lang w:bidi="pl-PL"/>
        </w:rPr>
        <w:t>budow</w:t>
      </w:r>
      <w:r w:rsidR="00387242">
        <w:rPr>
          <w:rFonts w:ascii="Lato" w:hAnsi="Lato"/>
          <w:bCs/>
          <w:iCs/>
          <w:szCs w:val="24"/>
          <w:lang w:bidi="pl-PL"/>
        </w:rPr>
        <w:t>y</w:t>
      </w:r>
      <w:r w:rsidR="00C959EE" w:rsidRPr="00C959EE">
        <w:rPr>
          <w:rFonts w:ascii="Lato" w:hAnsi="Lato"/>
          <w:bCs/>
          <w:iCs/>
          <w:szCs w:val="24"/>
          <w:lang w:bidi="pl-PL"/>
        </w:rPr>
        <w:t xml:space="preserve"> zjazdu i koszty z tym związane należą w tym przypadku do właściciela posesji. Również po stronie właściciela nieruchomości jest uzyskanie decyzji administracyjnej na lokalizację i budowę zjazdu. </w:t>
      </w:r>
    </w:p>
    <w:p w14:paraId="21E72A53" w14:textId="39A41BAB" w:rsidR="00403E50" w:rsidRPr="00D51F1C" w:rsidRDefault="00403E50" w:rsidP="00D51F1C">
      <w:pPr>
        <w:spacing w:before="240" w:after="240" w:line="240" w:lineRule="exact"/>
        <w:jc w:val="both"/>
        <w:outlineLvl w:val="0"/>
        <w:rPr>
          <w:rFonts w:ascii="Lato" w:hAnsi="Lato" w:cs="Arial"/>
          <w:spacing w:val="4"/>
        </w:rPr>
      </w:pPr>
      <w:r>
        <w:rPr>
          <w:rFonts w:ascii="Lato" w:hAnsi="Lato" w:cs="Arial"/>
          <w:spacing w:val="4"/>
        </w:rPr>
        <w:t>Warto dodać, że t</w:t>
      </w:r>
      <w:r w:rsidRPr="00E14DFC">
        <w:rPr>
          <w:rFonts w:ascii="Lato" w:hAnsi="Lato" w:cs="Arial"/>
          <w:spacing w:val="4"/>
        </w:rPr>
        <w:t xml:space="preserve">akże dokonana przez </w:t>
      </w:r>
      <w:r w:rsidRPr="00D51F1C">
        <w:rPr>
          <w:rFonts w:ascii="Lato" w:hAnsi="Lato" w:cs="Arial"/>
          <w:i/>
          <w:iCs/>
          <w:spacing w:val="4"/>
        </w:rPr>
        <w:t>Ministra</w:t>
      </w:r>
      <w:r w:rsidRPr="00E14DFC">
        <w:rPr>
          <w:rFonts w:ascii="Lato" w:hAnsi="Lato" w:cs="Arial"/>
          <w:spacing w:val="4"/>
        </w:rPr>
        <w:t xml:space="preserve"> analiza opracowań znajdujących się </w:t>
      </w:r>
      <w:r w:rsidRPr="00E14DFC">
        <w:rPr>
          <w:rFonts w:ascii="Lato" w:hAnsi="Lato" w:cs="Arial"/>
          <w:bCs/>
          <w:iCs/>
          <w:spacing w:val="4"/>
          <w:lang w:bidi="pl-PL"/>
        </w:rPr>
        <w:t xml:space="preserve">na stronie internetowej </w:t>
      </w:r>
      <w:hyperlink r:id="rId10" w:history="1">
        <w:r w:rsidRPr="00E14DFC">
          <w:rPr>
            <w:rStyle w:val="Hipercze"/>
            <w:rFonts w:ascii="Lato" w:hAnsi="Lato" w:cs="Arial"/>
            <w:bCs/>
            <w:iCs/>
            <w:color w:val="auto"/>
            <w:spacing w:val="4"/>
            <w:u w:val="none"/>
            <w:lang w:bidi="pl-PL"/>
          </w:rPr>
          <w:t>http://geoportal.gov.pl</w:t>
        </w:r>
      </w:hyperlink>
      <w:r w:rsidRPr="00E14DFC">
        <w:rPr>
          <w:rFonts w:ascii="Lato" w:hAnsi="Lato" w:cs="Arial"/>
          <w:bCs/>
          <w:iCs/>
          <w:spacing w:val="4"/>
          <w:lang w:bidi="pl-PL"/>
        </w:rPr>
        <w:t>,</w:t>
      </w:r>
      <w:r w:rsidRPr="00E14DFC">
        <w:rPr>
          <w:rFonts w:ascii="Lato" w:hAnsi="Lato" w:cs="Arial"/>
          <w:spacing w:val="4"/>
        </w:rPr>
        <w:t xml:space="preserve"> potwierdziła brak zjazdu z drogi wojewódzkiej na ww. działk</w:t>
      </w:r>
      <w:r>
        <w:rPr>
          <w:rFonts w:ascii="Lato" w:hAnsi="Lato" w:cs="Arial"/>
          <w:spacing w:val="4"/>
        </w:rPr>
        <w:t>ę</w:t>
      </w:r>
      <w:r w:rsidRPr="00E14DFC">
        <w:rPr>
          <w:rFonts w:ascii="Lato" w:hAnsi="Lato" w:cs="Arial"/>
          <w:spacing w:val="4"/>
        </w:rPr>
        <w:t xml:space="preserve">. </w:t>
      </w:r>
    </w:p>
    <w:p w14:paraId="479D2DE7" w14:textId="4020EE0C" w:rsidR="00334F8E" w:rsidRDefault="00334F8E" w:rsidP="00D51F1C">
      <w:pPr>
        <w:spacing w:before="240" w:after="240" w:line="240" w:lineRule="exact"/>
        <w:jc w:val="both"/>
        <w:rPr>
          <w:rFonts w:ascii="Lato" w:hAnsi="Lato"/>
          <w:bCs/>
          <w:szCs w:val="24"/>
        </w:rPr>
      </w:pPr>
      <w:r w:rsidRPr="00334F8E">
        <w:rPr>
          <w:rFonts w:ascii="Lato" w:hAnsi="Lato"/>
          <w:bCs/>
          <w:szCs w:val="24"/>
        </w:rPr>
        <w:t>W konsekwencji stwierdzić należy, iż ww. działk</w:t>
      </w:r>
      <w:r w:rsidR="00EC097B">
        <w:rPr>
          <w:rFonts w:ascii="Lato" w:hAnsi="Lato"/>
          <w:bCs/>
          <w:szCs w:val="24"/>
        </w:rPr>
        <w:t>a</w:t>
      </w:r>
      <w:r w:rsidRPr="00334F8E">
        <w:rPr>
          <w:rFonts w:ascii="Lato" w:hAnsi="Lato"/>
          <w:bCs/>
          <w:szCs w:val="24"/>
        </w:rPr>
        <w:t>, przed wydaniem decyzji przez organ pierwszej instancji nie posiadał</w:t>
      </w:r>
      <w:r w:rsidR="00EC097B">
        <w:rPr>
          <w:rFonts w:ascii="Lato" w:hAnsi="Lato"/>
          <w:bCs/>
          <w:szCs w:val="24"/>
        </w:rPr>
        <w:t>a</w:t>
      </w:r>
      <w:r w:rsidRPr="00334F8E">
        <w:rPr>
          <w:rFonts w:ascii="Lato" w:hAnsi="Lato"/>
          <w:bCs/>
          <w:szCs w:val="24"/>
        </w:rPr>
        <w:t xml:space="preserve"> legaln</w:t>
      </w:r>
      <w:r w:rsidR="00EC097B">
        <w:rPr>
          <w:rFonts w:ascii="Lato" w:hAnsi="Lato"/>
          <w:bCs/>
          <w:szCs w:val="24"/>
        </w:rPr>
        <w:t>ego</w:t>
      </w:r>
      <w:r w:rsidRPr="00334F8E">
        <w:rPr>
          <w:rFonts w:ascii="Lato" w:hAnsi="Lato"/>
          <w:bCs/>
          <w:szCs w:val="24"/>
        </w:rPr>
        <w:t xml:space="preserve"> (</w:t>
      </w:r>
      <w:r w:rsidR="00D25BE6" w:rsidRPr="00334F8E">
        <w:rPr>
          <w:rFonts w:ascii="Lato" w:hAnsi="Lato"/>
          <w:bCs/>
          <w:szCs w:val="24"/>
        </w:rPr>
        <w:t>zinwentaryzowan</w:t>
      </w:r>
      <w:r w:rsidR="00D25BE6">
        <w:rPr>
          <w:rFonts w:ascii="Lato" w:hAnsi="Lato"/>
          <w:bCs/>
          <w:szCs w:val="24"/>
        </w:rPr>
        <w:t>ego</w:t>
      </w:r>
      <w:r w:rsidRPr="00334F8E">
        <w:rPr>
          <w:rFonts w:ascii="Lato" w:hAnsi="Lato"/>
          <w:bCs/>
          <w:szCs w:val="24"/>
        </w:rPr>
        <w:t>) zjazd</w:t>
      </w:r>
      <w:r w:rsidR="00EC097B">
        <w:rPr>
          <w:rFonts w:ascii="Lato" w:hAnsi="Lato"/>
          <w:bCs/>
          <w:szCs w:val="24"/>
        </w:rPr>
        <w:t>u</w:t>
      </w:r>
      <w:r w:rsidRPr="00334F8E">
        <w:rPr>
          <w:rFonts w:ascii="Lato" w:hAnsi="Lato"/>
          <w:bCs/>
          <w:szCs w:val="24"/>
        </w:rPr>
        <w:t xml:space="preserve"> z drogi wojewódzkiej. Istnienie </w:t>
      </w:r>
      <w:r w:rsidR="00D25BE6">
        <w:rPr>
          <w:rFonts w:ascii="Lato" w:hAnsi="Lato"/>
          <w:bCs/>
          <w:szCs w:val="24"/>
        </w:rPr>
        <w:t xml:space="preserve">nawet </w:t>
      </w:r>
      <w:r w:rsidRPr="00334F8E">
        <w:rPr>
          <w:rFonts w:ascii="Lato" w:hAnsi="Lato"/>
          <w:bCs/>
          <w:szCs w:val="24"/>
        </w:rPr>
        <w:t>niesformalizowan</w:t>
      </w:r>
      <w:r w:rsidR="00EC097B">
        <w:rPr>
          <w:rFonts w:ascii="Lato" w:hAnsi="Lato"/>
          <w:bCs/>
          <w:szCs w:val="24"/>
        </w:rPr>
        <w:t>ego</w:t>
      </w:r>
      <w:r w:rsidRPr="00334F8E">
        <w:rPr>
          <w:rFonts w:ascii="Lato" w:hAnsi="Lato"/>
          <w:bCs/>
          <w:szCs w:val="24"/>
        </w:rPr>
        <w:t xml:space="preserve"> zjazd</w:t>
      </w:r>
      <w:r w:rsidR="00EC097B">
        <w:rPr>
          <w:rFonts w:ascii="Lato" w:hAnsi="Lato"/>
          <w:bCs/>
          <w:szCs w:val="24"/>
        </w:rPr>
        <w:t>u</w:t>
      </w:r>
      <w:r w:rsidRPr="00334F8E">
        <w:rPr>
          <w:rFonts w:ascii="Lato" w:hAnsi="Lato"/>
          <w:bCs/>
          <w:szCs w:val="24"/>
        </w:rPr>
        <w:t xml:space="preserve"> z drogi wojewódzkiej na nieruchomoś</w:t>
      </w:r>
      <w:r w:rsidR="00EC097B">
        <w:rPr>
          <w:rFonts w:ascii="Lato" w:hAnsi="Lato"/>
          <w:bCs/>
          <w:szCs w:val="24"/>
        </w:rPr>
        <w:t xml:space="preserve">ć </w:t>
      </w:r>
      <w:r w:rsidRPr="00334F8E">
        <w:rPr>
          <w:rFonts w:ascii="Lato" w:hAnsi="Lato"/>
          <w:bCs/>
          <w:szCs w:val="24"/>
        </w:rPr>
        <w:t>skarżąc</w:t>
      </w:r>
      <w:r w:rsidR="00EC097B">
        <w:rPr>
          <w:rFonts w:ascii="Lato" w:hAnsi="Lato"/>
          <w:bCs/>
          <w:szCs w:val="24"/>
        </w:rPr>
        <w:t>ych</w:t>
      </w:r>
      <w:r w:rsidRPr="00334F8E">
        <w:rPr>
          <w:rFonts w:ascii="Lato" w:hAnsi="Lato"/>
          <w:bCs/>
          <w:szCs w:val="24"/>
        </w:rPr>
        <w:t xml:space="preserve">, </w:t>
      </w:r>
      <w:r w:rsidR="00D25BE6" w:rsidRPr="00334F8E">
        <w:rPr>
          <w:rFonts w:ascii="Lato" w:hAnsi="Lato"/>
          <w:bCs/>
          <w:szCs w:val="24"/>
        </w:rPr>
        <w:t>któr</w:t>
      </w:r>
      <w:r w:rsidR="00D25BE6">
        <w:rPr>
          <w:rFonts w:ascii="Lato" w:hAnsi="Lato"/>
          <w:bCs/>
          <w:szCs w:val="24"/>
        </w:rPr>
        <w:t>y</w:t>
      </w:r>
      <w:r w:rsidR="00D25BE6" w:rsidRPr="00334F8E">
        <w:rPr>
          <w:rFonts w:ascii="Lato" w:hAnsi="Lato"/>
          <w:bCs/>
          <w:szCs w:val="24"/>
        </w:rPr>
        <w:t xml:space="preserve"> </w:t>
      </w:r>
      <w:r w:rsidRPr="00334F8E">
        <w:rPr>
          <w:rFonts w:ascii="Lato" w:hAnsi="Lato"/>
          <w:bCs/>
          <w:szCs w:val="24"/>
        </w:rPr>
        <w:t xml:space="preserve">jak wynika z pism przekładanych przez </w:t>
      </w:r>
      <w:r w:rsidR="00EC097B">
        <w:rPr>
          <w:rFonts w:ascii="Lato" w:hAnsi="Lato"/>
          <w:bCs/>
          <w:szCs w:val="24"/>
        </w:rPr>
        <w:t>stronę</w:t>
      </w:r>
      <w:r w:rsidRPr="00334F8E">
        <w:rPr>
          <w:rFonts w:ascii="Lato" w:hAnsi="Lato"/>
          <w:bCs/>
          <w:szCs w:val="24"/>
        </w:rPr>
        <w:t xml:space="preserve">, </w:t>
      </w:r>
      <w:r w:rsidR="00D25BE6">
        <w:rPr>
          <w:rFonts w:ascii="Lato" w:hAnsi="Lato"/>
          <w:bCs/>
          <w:szCs w:val="24"/>
        </w:rPr>
        <w:t>jest</w:t>
      </w:r>
      <w:r w:rsidR="00D25BE6" w:rsidRPr="00334F8E">
        <w:rPr>
          <w:rFonts w:ascii="Lato" w:hAnsi="Lato"/>
          <w:bCs/>
          <w:szCs w:val="24"/>
        </w:rPr>
        <w:t xml:space="preserve"> </w:t>
      </w:r>
      <w:r w:rsidRPr="00334F8E">
        <w:rPr>
          <w:rFonts w:ascii="Lato" w:hAnsi="Lato"/>
          <w:bCs/>
          <w:szCs w:val="24"/>
        </w:rPr>
        <w:t xml:space="preserve">zwyczajowo </w:t>
      </w:r>
      <w:r w:rsidR="00D25BE6" w:rsidRPr="00334F8E">
        <w:rPr>
          <w:rFonts w:ascii="Lato" w:hAnsi="Lato"/>
          <w:bCs/>
          <w:szCs w:val="24"/>
        </w:rPr>
        <w:t>wykorzystywan</w:t>
      </w:r>
      <w:r w:rsidR="00D25BE6">
        <w:rPr>
          <w:rFonts w:ascii="Lato" w:hAnsi="Lato"/>
          <w:bCs/>
          <w:szCs w:val="24"/>
        </w:rPr>
        <w:t>y</w:t>
      </w:r>
      <w:r w:rsidR="00D25BE6" w:rsidRPr="00334F8E">
        <w:rPr>
          <w:rFonts w:ascii="Lato" w:hAnsi="Lato"/>
          <w:bCs/>
          <w:szCs w:val="24"/>
        </w:rPr>
        <w:t xml:space="preserve"> </w:t>
      </w:r>
      <w:r w:rsidRPr="00334F8E">
        <w:rPr>
          <w:rFonts w:ascii="Lato" w:hAnsi="Lato"/>
          <w:bCs/>
          <w:szCs w:val="24"/>
        </w:rPr>
        <w:t>jako zjazd, nie świadczy o istnieniu legalnego (formalnie ustanowionego) zjazdu. Podkreślić należy, że także skarżąc</w:t>
      </w:r>
      <w:r w:rsidR="00EC097B">
        <w:rPr>
          <w:rFonts w:ascii="Lato" w:hAnsi="Lato"/>
          <w:bCs/>
          <w:szCs w:val="24"/>
        </w:rPr>
        <w:t>y</w:t>
      </w:r>
      <w:r w:rsidRPr="00334F8E">
        <w:rPr>
          <w:rFonts w:ascii="Lato" w:hAnsi="Lato"/>
          <w:bCs/>
          <w:szCs w:val="24"/>
        </w:rPr>
        <w:t xml:space="preserve"> podczas postępowania administracyjnego nie przedstawi</w:t>
      </w:r>
      <w:r w:rsidR="00EC097B">
        <w:rPr>
          <w:rFonts w:ascii="Lato" w:hAnsi="Lato"/>
          <w:bCs/>
          <w:szCs w:val="24"/>
        </w:rPr>
        <w:t>li</w:t>
      </w:r>
      <w:r w:rsidRPr="00334F8E">
        <w:rPr>
          <w:rFonts w:ascii="Lato" w:hAnsi="Lato"/>
          <w:bCs/>
          <w:szCs w:val="24"/>
        </w:rPr>
        <w:t xml:space="preserve"> żadnych dokumentów potwierdzających legalność </w:t>
      </w:r>
      <w:r w:rsidR="00D25BE6" w:rsidRPr="00334F8E">
        <w:rPr>
          <w:rFonts w:ascii="Lato" w:hAnsi="Lato"/>
          <w:bCs/>
          <w:szCs w:val="24"/>
        </w:rPr>
        <w:t>zjazd</w:t>
      </w:r>
      <w:r w:rsidR="00D25BE6">
        <w:rPr>
          <w:rFonts w:ascii="Lato" w:hAnsi="Lato"/>
          <w:bCs/>
          <w:szCs w:val="24"/>
        </w:rPr>
        <w:t>u</w:t>
      </w:r>
      <w:r w:rsidR="00D25BE6" w:rsidRPr="00334F8E">
        <w:rPr>
          <w:rFonts w:ascii="Lato" w:hAnsi="Lato"/>
          <w:bCs/>
          <w:szCs w:val="24"/>
        </w:rPr>
        <w:t xml:space="preserve"> </w:t>
      </w:r>
      <w:r w:rsidRPr="00334F8E">
        <w:rPr>
          <w:rFonts w:ascii="Lato" w:hAnsi="Lato"/>
          <w:bCs/>
          <w:szCs w:val="24"/>
        </w:rPr>
        <w:t xml:space="preserve">z drogi wojewódzkiej na </w:t>
      </w:r>
      <w:r w:rsidR="00EC097B">
        <w:rPr>
          <w:rFonts w:ascii="Lato" w:hAnsi="Lato"/>
          <w:bCs/>
          <w:szCs w:val="24"/>
        </w:rPr>
        <w:t>ich</w:t>
      </w:r>
      <w:r w:rsidRPr="00334F8E">
        <w:rPr>
          <w:rFonts w:ascii="Lato" w:hAnsi="Lato"/>
          <w:bCs/>
          <w:szCs w:val="24"/>
        </w:rPr>
        <w:t xml:space="preserve"> dział</w:t>
      </w:r>
      <w:r w:rsidR="00EC097B">
        <w:rPr>
          <w:rFonts w:ascii="Lato" w:hAnsi="Lato"/>
          <w:bCs/>
          <w:szCs w:val="24"/>
        </w:rPr>
        <w:t>kę</w:t>
      </w:r>
      <w:r w:rsidRPr="00334F8E">
        <w:rPr>
          <w:rFonts w:ascii="Lato" w:hAnsi="Lato"/>
          <w:bCs/>
          <w:szCs w:val="24"/>
        </w:rPr>
        <w:t xml:space="preserve">. Tak więc brak jest podstaw prawnych do budowy </w:t>
      </w:r>
      <w:r w:rsidR="00D25BE6" w:rsidRPr="00334F8E">
        <w:rPr>
          <w:rFonts w:ascii="Lato" w:hAnsi="Lato"/>
          <w:bCs/>
          <w:szCs w:val="24"/>
        </w:rPr>
        <w:t>zjazd</w:t>
      </w:r>
      <w:r w:rsidR="00D25BE6">
        <w:rPr>
          <w:rFonts w:ascii="Lato" w:hAnsi="Lato"/>
          <w:bCs/>
          <w:szCs w:val="24"/>
        </w:rPr>
        <w:t>u</w:t>
      </w:r>
      <w:r w:rsidR="00D25BE6" w:rsidRPr="00334F8E">
        <w:rPr>
          <w:rFonts w:ascii="Lato" w:hAnsi="Lato"/>
          <w:bCs/>
          <w:szCs w:val="24"/>
        </w:rPr>
        <w:t xml:space="preserve"> </w:t>
      </w:r>
      <w:r w:rsidRPr="00334F8E">
        <w:rPr>
          <w:rFonts w:ascii="Lato" w:hAnsi="Lato"/>
          <w:bCs/>
          <w:szCs w:val="24"/>
        </w:rPr>
        <w:t>do nieruchomości skarżąc</w:t>
      </w:r>
      <w:r w:rsidR="003F4C09">
        <w:rPr>
          <w:rFonts w:ascii="Lato" w:hAnsi="Lato"/>
          <w:bCs/>
          <w:szCs w:val="24"/>
        </w:rPr>
        <w:t>ych</w:t>
      </w:r>
      <w:r w:rsidRPr="00334F8E">
        <w:rPr>
          <w:rFonts w:ascii="Lato" w:hAnsi="Lato"/>
          <w:bCs/>
          <w:szCs w:val="24"/>
        </w:rPr>
        <w:t xml:space="preserve"> w ramach wydanej decyzji o zezwoleniu na realizację inwestycji drogowej. </w:t>
      </w:r>
    </w:p>
    <w:p w14:paraId="6DA260E0" w14:textId="3179F240" w:rsidR="00CA627B" w:rsidRPr="00CA627B" w:rsidRDefault="00CA627B" w:rsidP="00D51F1C">
      <w:pPr>
        <w:autoSpaceDE w:val="0"/>
        <w:autoSpaceDN w:val="0"/>
        <w:adjustRightInd w:val="0"/>
        <w:spacing w:before="240" w:after="240" w:line="240" w:lineRule="exact"/>
        <w:jc w:val="both"/>
        <w:rPr>
          <w:rFonts w:ascii="Lato" w:hAnsi="Lato" w:cs="Lato"/>
        </w:rPr>
      </w:pPr>
      <w:r w:rsidRPr="00CA627B">
        <w:rPr>
          <w:rFonts w:ascii="Lato" w:hAnsi="Lato" w:cs="Lato"/>
        </w:rPr>
        <w:t>Niezależnie od powyższego, abstrahując od kwestii legalności istnienia zjazdu na działkę skarżąc</w:t>
      </w:r>
      <w:r w:rsidR="008244E4">
        <w:rPr>
          <w:rFonts w:ascii="Lato" w:hAnsi="Lato" w:cs="Lato"/>
        </w:rPr>
        <w:t>ych</w:t>
      </w:r>
      <w:r w:rsidRPr="00CA627B">
        <w:rPr>
          <w:rFonts w:ascii="Lato" w:hAnsi="Lato" w:cs="Lato"/>
        </w:rPr>
        <w:t xml:space="preserve"> nr </w:t>
      </w:r>
      <w:r w:rsidR="00571727">
        <w:rPr>
          <w:rFonts w:ascii="Lato" w:hAnsi="Lato" w:cs="Lato"/>
        </w:rPr>
        <w:t>2025/1</w:t>
      </w:r>
      <w:r w:rsidRPr="00CA627B">
        <w:rPr>
          <w:rFonts w:ascii="Lato" w:hAnsi="Lato" w:cs="Lato"/>
        </w:rPr>
        <w:t xml:space="preserve">, wskazać należy </w:t>
      </w:r>
      <w:r w:rsidR="00543D8D">
        <w:rPr>
          <w:rFonts w:ascii="Lato" w:hAnsi="Lato" w:cs="Lato"/>
        </w:rPr>
        <w:t>również</w:t>
      </w:r>
      <w:r w:rsidR="008244E4">
        <w:rPr>
          <w:rFonts w:ascii="Lato" w:hAnsi="Lato" w:cs="Lato"/>
        </w:rPr>
        <w:t xml:space="preserve">, że z </w:t>
      </w:r>
      <w:r w:rsidRPr="00CA627B">
        <w:rPr>
          <w:rFonts w:ascii="Lato" w:hAnsi="Lato" w:cs="Lato"/>
        </w:rPr>
        <w:t xml:space="preserve"> art. 4 pkt 21 </w:t>
      </w:r>
      <w:r w:rsidRPr="00D51F1C">
        <w:rPr>
          <w:rFonts w:ascii="Lato" w:hAnsi="Lato" w:cs="Lato,Italic"/>
          <w:i/>
          <w:iCs/>
        </w:rPr>
        <w:t xml:space="preserve">ustawy o drogach publicznych </w:t>
      </w:r>
      <w:r w:rsidRPr="00CA627B">
        <w:rPr>
          <w:rFonts w:ascii="Lato" w:hAnsi="Lato" w:cs="Lato"/>
        </w:rPr>
        <w:t xml:space="preserve">wynika, iż obowiązkiem zarządcy drogi jest niedopuszczenie do pogorszenia warunków bezpieczeństwa ruchu. Zarządca drogi ma zatem obowiązek dbania o zachowanie właściwego poziomu bezpieczeństwa uczestników ruchu. Wyrazem takiej oceny ustawodawcy jest zobowiązanie w </w:t>
      </w:r>
      <w:r w:rsidRPr="00D51F1C">
        <w:rPr>
          <w:rFonts w:ascii="Lato" w:hAnsi="Lato" w:cs="Lato,Italic"/>
          <w:i/>
          <w:iCs/>
        </w:rPr>
        <w:t xml:space="preserve">rozporządzeniu w sprawie warunków technicznych </w:t>
      </w:r>
      <w:r w:rsidRPr="00CA627B">
        <w:rPr>
          <w:rFonts w:ascii="Lato" w:hAnsi="Lato" w:cs="Lato"/>
        </w:rPr>
        <w:t xml:space="preserve">dróg </w:t>
      </w:r>
      <w:r w:rsidRPr="00D51F1C">
        <w:rPr>
          <w:rFonts w:ascii="Lato" w:hAnsi="Lato" w:cs="Lato,Italic"/>
          <w:i/>
          <w:iCs/>
        </w:rPr>
        <w:t xml:space="preserve">publicznych </w:t>
      </w:r>
      <w:r w:rsidRPr="00CA627B">
        <w:rPr>
          <w:rFonts w:ascii="Lato" w:hAnsi="Lato" w:cs="Lato"/>
        </w:rPr>
        <w:t xml:space="preserve">do ograniczania liczby i częstości zjazdów na drodze klasy G. W związku z tym, zgodnie z § 9 ust. 1 pkt 4 </w:t>
      </w:r>
      <w:r w:rsidRPr="00D51F1C">
        <w:rPr>
          <w:rFonts w:ascii="Lato" w:hAnsi="Lato" w:cs="Lato,Italic"/>
          <w:i/>
          <w:iCs/>
        </w:rPr>
        <w:t xml:space="preserve">rozporządzenia w sprawie warunków technicznych dróg publicznych </w:t>
      </w:r>
      <w:r w:rsidRPr="00CA627B">
        <w:rPr>
          <w:rFonts w:ascii="Lato" w:hAnsi="Lato" w:cs="Lato"/>
        </w:rPr>
        <w:t xml:space="preserve">na drodze klasy G (a taką klasę techniczną ma rozbudowywana droga wojewódzka nr </w:t>
      </w:r>
      <w:r w:rsidR="00571727">
        <w:rPr>
          <w:rFonts w:ascii="Lato" w:hAnsi="Lato" w:cs="Lato"/>
        </w:rPr>
        <w:t>958</w:t>
      </w:r>
      <w:r w:rsidRPr="00CA627B">
        <w:rPr>
          <w:rFonts w:ascii="Lato" w:hAnsi="Lato" w:cs="Lato"/>
        </w:rPr>
        <w:t>) należy ograniczyć liczbę i częstość zjazdów.</w:t>
      </w:r>
    </w:p>
    <w:p w14:paraId="778C3BB0" w14:textId="036A41D1" w:rsidR="00CA627B" w:rsidRDefault="00CA627B" w:rsidP="00D51F1C">
      <w:pPr>
        <w:autoSpaceDE w:val="0"/>
        <w:autoSpaceDN w:val="0"/>
        <w:adjustRightInd w:val="0"/>
        <w:spacing w:before="240" w:after="240" w:line="240" w:lineRule="exact"/>
        <w:jc w:val="both"/>
        <w:rPr>
          <w:rFonts w:ascii="Lato" w:hAnsi="Lato" w:cs="Lato"/>
        </w:rPr>
      </w:pPr>
      <w:r w:rsidRPr="00CA627B">
        <w:rPr>
          <w:rFonts w:ascii="Lato" w:hAnsi="Lato" w:cs="Lato"/>
        </w:rPr>
        <w:t xml:space="preserve">Zgodnie </w:t>
      </w:r>
      <w:r w:rsidR="00571727">
        <w:rPr>
          <w:rFonts w:ascii="Lato" w:hAnsi="Lato" w:cs="Lato"/>
        </w:rPr>
        <w:t xml:space="preserve">bowiem </w:t>
      </w:r>
      <w:r w:rsidRPr="00CA627B">
        <w:rPr>
          <w:rFonts w:ascii="Lato" w:hAnsi="Lato" w:cs="Lato"/>
        </w:rPr>
        <w:t xml:space="preserve">z § 9 ust. 1 pkt 4 </w:t>
      </w:r>
      <w:r w:rsidR="00B338F5" w:rsidRPr="00112210">
        <w:rPr>
          <w:rFonts w:ascii="Lato" w:hAnsi="Lato" w:cs="Lato,Italic"/>
          <w:i/>
          <w:iCs/>
        </w:rPr>
        <w:t xml:space="preserve">rozporządzenia w sprawie warunków technicznych </w:t>
      </w:r>
      <w:r w:rsidR="00B338F5" w:rsidRPr="00CA627B">
        <w:rPr>
          <w:rFonts w:ascii="Lato" w:hAnsi="Lato" w:cs="Lato"/>
        </w:rPr>
        <w:t xml:space="preserve">dróg </w:t>
      </w:r>
      <w:r w:rsidR="00B338F5" w:rsidRPr="00112210">
        <w:rPr>
          <w:rFonts w:ascii="Lato" w:hAnsi="Lato" w:cs="Lato,Italic"/>
          <w:i/>
          <w:iCs/>
        </w:rPr>
        <w:t>publicznych</w:t>
      </w:r>
      <w:r w:rsidRPr="00CA627B">
        <w:rPr>
          <w:rFonts w:ascii="Lato" w:hAnsi="Lato" w:cs="Lato"/>
        </w:rPr>
        <w:t>, droga klasy G powinna mieć powiązania z drogami nie niższej klasy niż L (wyjątkowo klasy D), a odstępy między skrzyżowaniami poza terenem zabudowy nie powinny być mniejsze niż 800 m oraz na terenie zabudowy nie mniejsze niż 500 m; dopuszcza się wyjątkowo odstępy między skrzyżowaniami poza terenem zabudowy nie mniejsze niż 600 m, a na terenie zabudowy - nie mniejsze niż 400 m, przy czym na drodze klasy G należy ograniczyć liczbę i częstość zjazdów przez zapewnienie dojazdu z innych dróg niższych klas lub dodatkowej jezdni, o której mowa w § 8a ust. 1 pkt 2, szczególnie do terenów przeznaczonych pod nową zabudowę.</w:t>
      </w:r>
    </w:p>
    <w:p w14:paraId="1D5297C0" w14:textId="3C95F8F2" w:rsidR="00F30692" w:rsidRPr="00F30692" w:rsidRDefault="00F30692" w:rsidP="00F30692">
      <w:pPr>
        <w:spacing w:after="240" w:line="240" w:lineRule="exact"/>
        <w:jc w:val="both"/>
        <w:rPr>
          <w:rFonts w:ascii="Lato" w:hAnsi="Lato" w:cs="Open Sans"/>
          <w:i/>
          <w:iCs/>
          <w:spacing w:val="4"/>
          <w:shd w:val="clear" w:color="auto" w:fill="FFFFFF"/>
        </w:rPr>
      </w:pPr>
      <w:r w:rsidRPr="00AD17EC">
        <w:rPr>
          <w:rFonts w:ascii="Lato" w:hAnsi="Lato" w:cs="Arial"/>
          <w:bCs/>
          <w:iCs/>
          <w:spacing w:val="4"/>
          <w:lang w:bidi="pl-PL"/>
        </w:rPr>
        <w:t xml:space="preserve">W tym miejscu należy zasygnalizować, że w dniu 21 września 2022 r. weszło </w:t>
      </w:r>
      <w:r w:rsidRPr="00AD17EC">
        <w:rPr>
          <w:rFonts w:ascii="Lato" w:hAnsi="Lato" w:cs="Arial"/>
          <w:bCs/>
          <w:iCs/>
          <w:spacing w:val="4"/>
          <w:lang w:bidi="pl-PL"/>
        </w:rPr>
        <w:br/>
        <w:t>w życie</w:t>
      </w:r>
      <w:r w:rsidRPr="00AD17EC">
        <w:rPr>
          <w:rFonts w:ascii="Lato" w:hAnsi="Lato" w:cs="Open Sans"/>
          <w:spacing w:val="4"/>
          <w:shd w:val="clear" w:color="auto" w:fill="FFFFFF"/>
        </w:rPr>
        <w:t> </w:t>
      </w:r>
      <w:hyperlink r:id="rId11" w:history="1">
        <w:r w:rsidRPr="00AD17EC">
          <w:rPr>
            <w:rStyle w:val="Hipercze"/>
            <w:rFonts w:ascii="Lato" w:hAnsi="Lato" w:cs="Open Sans"/>
            <w:color w:val="auto"/>
            <w:spacing w:val="4"/>
            <w:u w:val="none"/>
            <w:shd w:val="clear" w:color="auto" w:fill="FFFFFF"/>
          </w:rPr>
          <w:t>rozporządzenie Ministra Infrastruktury z dnia 24 czerwca 2022 r. w sprawie przepisów techniczno-budowlanych dotyczących dróg publicznych (</w:t>
        </w:r>
        <w:r>
          <w:rPr>
            <w:rStyle w:val="Hipercze"/>
            <w:rFonts w:ascii="Lato" w:hAnsi="Lato" w:cs="Open Sans"/>
            <w:color w:val="auto"/>
            <w:spacing w:val="4"/>
            <w:u w:val="none"/>
            <w:shd w:val="clear" w:color="auto" w:fill="FFFFFF"/>
          </w:rPr>
          <w:t xml:space="preserve">Dz. U. z 2022 r. </w:t>
        </w:r>
        <w:r>
          <w:rPr>
            <w:rStyle w:val="Hipercze"/>
            <w:rFonts w:ascii="Lato" w:hAnsi="Lato" w:cs="Open Sans"/>
            <w:color w:val="auto"/>
            <w:spacing w:val="4"/>
            <w:u w:val="none"/>
            <w:shd w:val="clear" w:color="auto" w:fill="FFFFFF"/>
          </w:rPr>
          <w:br/>
        </w:r>
        <w:r w:rsidRPr="00AD17EC">
          <w:rPr>
            <w:rStyle w:val="Hipercze"/>
            <w:rFonts w:ascii="Lato" w:hAnsi="Lato" w:cs="Open Sans"/>
            <w:color w:val="auto"/>
            <w:spacing w:val="4"/>
            <w:u w:val="none"/>
            <w:shd w:val="clear" w:color="auto" w:fill="FFFFFF"/>
          </w:rPr>
          <w:t>poz. 1518)</w:t>
        </w:r>
      </w:hyperlink>
      <w:r w:rsidRPr="00AD17EC">
        <w:rPr>
          <w:rFonts w:ascii="Lato" w:hAnsi="Lato" w:cs="Open Sans"/>
          <w:spacing w:val="4"/>
          <w:shd w:val="clear" w:color="auto" w:fill="FFFFFF"/>
        </w:rPr>
        <w:t>, zwane dalej „</w:t>
      </w:r>
      <w:r w:rsidRPr="00AD17EC">
        <w:rPr>
          <w:rFonts w:ascii="Lato" w:hAnsi="Lato" w:cs="Open Sans"/>
          <w:i/>
          <w:iCs/>
          <w:spacing w:val="4"/>
          <w:shd w:val="clear" w:color="auto" w:fill="FFFFFF"/>
        </w:rPr>
        <w:t>rozporządzeniem w sprawie przepisów techniczno-budowlanych dotyczących dróg publicznych</w:t>
      </w:r>
      <w:r w:rsidRPr="00AD17EC">
        <w:rPr>
          <w:rFonts w:ascii="Lato" w:hAnsi="Lato" w:cs="Open Sans"/>
          <w:spacing w:val="4"/>
          <w:shd w:val="clear" w:color="auto" w:fill="FFFFFF"/>
        </w:rPr>
        <w:t xml:space="preserve">”, które zastąpiło m.in. </w:t>
      </w:r>
      <w:r w:rsidRPr="00AD17EC">
        <w:rPr>
          <w:rFonts w:ascii="Lato" w:hAnsi="Lato" w:cs="Arial"/>
          <w:bCs/>
          <w:i/>
          <w:iCs/>
          <w:spacing w:val="4"/>
          <w:lang w:bidi="pl-PL"/>
        </w:rPr>
        <w:t xml:space="preserve">rozporządzenie w sprawie warunków technicznych dróg publicznych. </w:t>
      </w:r>
      <w:r w:rsidRPr="00AD17EC">
        <w:rPr>
          <w:rFonts w:ascii="Lato" w:hAnsi="Lato" w:cs="Arial"/>
          <w:bCs/>
          <w:spacing w:val="4"/>
          <w:lang w:bidi="pl-PL"/>
        </w:rPr>
        <w:t xml:space="preserve">Przy czym w myśl </w:t>
      </w:r>
      <w:r w:rsidRPr="001E6F34">
        <w:rPr>
          <w:rFonts w:ascii="Lato" w:hAnsi="Lato" w:cs="Arial"/>
          <w:spacing w:val="4"/>
          <w:kern w:val="3"/>
          <w:lang w:eastAsia="zh-CN"/>
        </w:rPr>
        <w:t xml:space="preserve">§ 115 ust. 1 pkt 1) </w:t>
      </w:r>
      <w:r w:rsidRPr="00AD17EC">
        <w:rPr>
          <w:rFonts w:ascii="Lato" w:hAnsi="Lato" w:cs="Open Sans"/>
          <w:i/>
          <w:iCs/>
          <w:spacing w:val="4"/>
          <w:shd w:val="clear" w:color="auto" w:fill="FFFFFF"/>
        </w:rPr>
        <w:t xml:space="preserve">rozporządzenia </w:t>
      </w:r>
      <w:r>
        <w:rPr>
          <w:rFonts w:ascii="Lato" w:hAnsi="Lato" w:cs="Open Sans"/>
          <w:i/>
          <w:iCs/>
          <w:spacing w:val="4"/>
          <w:shd w:val="clear" w:color="auto" w:fill="FFFFFF"/>
        </w:rPr>
        <w:br/>
      </w:r>
      <w:r w:rsidRPr="00AD17EC">
        <w:rPr>
          <w:rFonts w:ascii="Lato" w:hAnsi="Lato" w:cs="Open Sans"/>
          <w:i/>
          <w:iCs/>
          <w:spacing w:val="4"/>
          <w:shd w:val="clear" w:color="auto" w:fill="FFFFFF"/>
        </w:rPr>
        <w:t xml:space="preserve">w sprawie przepisów techniczno-budowlanych dotyczących dróg publicznych, </w:t>
      </w:r>
      <w:r w:rsidRPr="00AD17EC">
        <w:rPr>
          <w:rFonts w:ascii="Lato" w:hAnsi="Lato" w:cs="Open Sans"/>
          <w:spacing w:val="4"/>
          <w:shd w:val="clear" w:color="auto" w:fill="FFFFFF"/>
        </w:rPr>
        <w:t>do</w:t>
      </w:r>
      <w:r w:rsidRPr="00AD17EC">
        <w:rPr>
          <w:rFonts w:ascii="Lato" w:hAnsi="Lato"/>
          <w:spacing w:val="4"/>
        </w:rPr>
        <w:t xml:space="preserve"> budowy lub przebudowy drogi publicznej, jeżeli przed dniem wejścia w życie niniejszego rozporządzenia, został złożony wniosek o wydanie decyzji o pozwoleniu na budowę lub decyzji o zezwoleniu na realizację inwestycji drogowej, a także odrębny wniosek </w:t>
      </w:r>
      <w:r>
        <w:rPr>
          <w:rFonts w:ascii="Lato" w:hAnsi="Lato"/>
          <w:spacing w:val="4"/>
        </w:rPr>
        <w:br/>
      </w:r>
      <w:r w:rsidRPr="00AD17EC">
        <w:rPr>
          <w:rFonts w:ascii="Lato" w:hAnsi="Lato"/>
          <w:spacing w:val="4"/>
        </w:rPr>
        <w:t xml:space="preserve">o zatwierdzenie projektu zagospodarowania działki lub terenu lub projektu architektoniczno-budowlanego ‒ stosuje się przepisy techniczno-budowlane obowiązujące przed dniem wejścia w życie niniejszego rozporządzenia, tj. w niniejszej </w:t>
      </w:r>
      <w:r w:rsidRPr="00AD17EC">
        <w:rPr>
          <w:rFonts w:ascii="Lato" w:hAnsi="Lato"/>
          <w:spacing w:val="4"/>
        </w:rPr>
        <w:lastRenderedPageBreak/>
        <w:t xml:space="preserve">sprawie stosuje się przepisy </w:t>
      </w:r>
      <w:r w:rsidRPr="00AD17EC">
        <w:rPr>
          <w:rFonts w:ascii="Lato" w:hAnsi="Lato" w:cs="Arial"/>
          <w:bCs/>
          <w:i/>
          <w:iCs/>
          <w:spacing w:val="4"/>
          <w:lang w:bidi="pl-PL"/>
        </w:rPr>
        <w:t>rozporządzenie w sprawie warunków technicznych dróg publicznych.</w:t>
      </w:r>
    </w:p>
    <w:p w14:paraId="5C189227" w14:textId="4A590678" w:rsidR="00334F8E" w:rsidRPr="00334F8E" w:rsidRDefault="00571727" w:rsidP="00D51F1C">
      <w:pPr>
        <w:spacing w:before="240" w:after="240" w:line="240" w:lineRule="exact"/>
        <w:jc w:val="both"/>
        <w:rPr>
          <w:rFonts w:ascii="Lato" w:hAnsi="Lato"/>
          <w:bCs/>
          <w:szCs w:val="24"/>
        </w:rPr>
      </w:pPr>
      <w:r>
        <w:rPr>
          <w:rFonts w:ascii="Lato" w:hAnsi="Lato"/>
          <w:bCs/>
          <w:szCs w:val="24"/>
        </w:rPr>
        <w:t>Wyjaśnić trzeba też, że p</w:t>
      </w:r>
      <w:r w:rsidR="00EB2610" w:rsidRPr="00334F8E">
        <w:rPr>
          <w:rFonts w:ascii="Lato" w:hAnsi="Lato"/>
          <w:bCs/>
          <w:szCs w:val="24"/>
        </w:rPr>
        <w:t>ojęci</w:t>
      </w:r>
      <w:r w:rsidR="00EB2610">
        <w:rPr>
          <w:rFonts w:ascii="Lato" w:hAnsi="Lato"/>
          <w:bCs/>
          <w:szCs w:val="24"/>
        </w:rPr>
        <w:t>a</w:t>
      </w:r>
      <w:r w:rsidR="00EB2610" w:rsidRPr="00334F8E">
        <w:rPr>
          <w:rFonts w:ascii="Lato" w:hAnsi="Lato"/>
          <w:bCs/>
          <w:szCs w:val="24"/>
        </w:rPr>
        <w:t xml:space="preserve"> </w:t>
      </w:r>
      <w:r w:rsidR="00334F8E" w:rsidRPr="00334F8E">
        <w:rPr>
          <w:rFonts w:ascii="Lato" w:hAnsi="Lato"/>
          <w:bCs/>
          <w:szCs w:val="24"/>
        </w:rPr>
        <w:t>„dostępu do drogi publicznej” i „zjazdu z drogi publicznej” nie są tożsame. Dostęp do drogi publicznej może mieć charakter bezpośredni lub pośredni. Dostęp bezpośredni do drogi publicznej to takie położenie działki względem drogi publicznej, które zapewnia możliwość obsługi komunikacyjnej tej działki z wyłączeniem konieczności wykorzystania innych terenów (działek), celem zapewnienia dojazdu. Aby uznać, że skarżąc</w:t>
      </w:r>
      <w:r w:rsidR="00387242">
        <w:rPr>
          <w:rFonts w:ascii="Lato" w:hAnsi="Lato"/>
          <w:bCs/>
          <w:szCs w:val="24"/>
        </w:rPr>
        <w:t>y</w:t>
      </w:r>
      <w:r w:rsidR="00334F8E" w:rsidRPr="00334F8E">
        <w:rPr>
          <w:rFonts w:ascii="Lato" w:hAnsi="Lato"/>
          <w:bCs/>
          <w:szCs w:val="24"/>
        </w:rPr>
        <w:t xml:space="preserve"> ma</w:t>
      </w:r>
      <w:r w:rsidR="00387242">
        <w:rPr>
          <w:rFonts w:ascii="Lato" w:hAnsi="Lato"/>
          <w:bCs/>
          <w:szCs w:val="24"/>
        </w:rPr>
        <w:t>ją</w:t>
      </w:r>
      <w:r w:rsidR="00334F8E" w:rsidRPr="00334F8E">
        <w:rPr>
          <w:rFonts w:ascii="Lato" w:hAnsi="Lato"/>
          <w:bCs/>
          <w:szCs w:val="24"/>
        </w:rPr>
        <w:t xml:space="preserve"> dostęp do drogi publicznej</w:t>
      </w:r>
      <w:r w:rsidR="00EB2610">
        <w:rPr>
          <w:rFonts w:ascii="Lato" w:hAnsi="Lato"/>
          <w:bCs/>
          <w:szCs w:val="24"/>
        </w:rPr>
        <w:t>,</w:t>
      </w:r>
      <w:r w:rsidR="00334F8E" w:rsidRPr="00334F8E">
        <w:rPr>
          <w:rFonts w:ascii="Lato" w:hAnsi="Lato"/>
          <w:bCs/>
          <w:szCs w:val="24"/>
        </w:rPr>
        <w:t xml:space="preserve"> należy wykazać, iż w pobliżu </w:t>
      </w:r>
      <w:r w:rsidR="00387242">
        <w:rPr>
          <w:rFonts w:ascii="Lato" w:hAnsi="Lato"/>
          <w:bCs/>
          <w:szCs w:val="24"/>
        </w:rPr>
        <w:t xml:space="preserve">ich </w:t>
      </w:r>
      <w:r w:rsidR="00334F8E" w:rsidRPr="00334F8E">
        <w:rPr>
          <w:rFonts w:ascii="Lato" w:hAnsi="Lato"/>
          <w:bCs/>
          <w:szCs w:val="24"/>
        </w:rPr>
        <w:t xml:space="preserve">nieruchomości znajduje się droga mająca charakter drogi publicznej w rozumieniu przepisów </w:t>
      </w:r>
      <w:r w:rsidR="00334F8E" w:rsidRPr="00334F8E">
        <w:rPr>
          <w:rFonts w:ascii="Lato" w:hAnsi="Lato"/>
          <w:bCs/>
          <w:i/>
          <w:szCs w:val="24"/>
        </w:rPr>
        <w:t>ustawy o drogach publicznych</w:t>
      </w:r>
      <w:r w:rsidR="00334F8E" w:rsidRPr="00334F8E">
        <w:rPr>
          <w:rFonts w:ascii="Lato" w:hAnsi="Lato"/>
          <w:bCs/>
          <w:szCs w:val="24"/>
        </w:rPr>
        <w:t xml:space="preserve">. Natomiast dostęp pośredni do drogi publicznej polega na wykorzystaniu komunikacyjnym innej działki oddzielającej daną działkę od drogi publicznej </w:t>
      </w:r>
      <w:r w:rsidR="003F4C09">
        <w:rPr>
          <w:rFonts w:ascii="Lato" w:hAnsi="Lato"/>
          <w:bCs/>
          <w:szCs w:val="24"/>
        </w:rPr>
        <w:br/>
      </w:r>
      <w:r w:rsidR="00334F8E" w:rsidRPr="00334F8E">
        <w:rPr>
          <w:rFonts w:ascii="Lato" w:hAnsi="Lato"/>
          <w:bCs/>
          <w:szCs w:val="24"/>
        </w:rPr>
        <w:t xml:space="preserve">i jest możliwy poprzez ustanowienie służebności drogowej, bądź poprzez drogę wewnętrzną. Brak jest </w:t>
      </w:r>
      <w:r w:rsidR="00EB2610">
        <w:rPr>
          <w:rFonts w:ascii="Lato" w:hAnsi="Lato"/>
          <w:bCs/>
          <w:szCs w:val="24"/>
        </w:rPr>
        <w:t xml:space="preserve">przy tym </w:t>
      </w:r>
      <w:r w:rsidR="00334F8E" w:rsidRPr="00334F8E">
        <w:rPr>
          <w:rFonts w:ascii="Lato" w:hAnsi="Lato"/>
          <w:bCs/>
          <w:szCs w:val="24"/>
        </w:rPr>
        <w:t>przepisu prawa, który nakazywałby zapewnienie określonego dostępu do drogi publicznej (por. wyrok Wojewódzkiego Sądu Administracyjnego w Warszawie z dnia 22 kwietnia 2020 r., sygn. akt VII SA/Wa 397/20, opubl. Centralna Baza Orzeczeń Sądów Administracyjnych).</w:t>
      </w:r>
    </w:p>
    <w:p w14:paraId="17D9F017" w14:textId="43997C8B" w:rsidR="00334F8E" w:rsidRDefault="00334F8E" w:rsidP="00D51F1C">
      <w:pPr>
        <w:spacing w:before="240" w:after="240" w:line="240" w:lineRule="exact"/>
        <w:jc w:val="both"/>
        <w:rPr>
          <w:rFonts w:ascii="Lato" w:hAnsi="Lato"/>
          <w:bCs/>
          <w:iCs/>
          <w:szCs w:val="24"/>
          <w:lang w:bidi="pl-PL"/>
        </w:rPr>
      </w:pPr>
      <w:r w:rsidRPr="00334F8E">
        <w:rPr>
          <w:rFonts w:ascii="Lato" w:hAnsi="Lato"/>
          <w:bCs/>
          <w:szCs w:val="24"/>
        </w:rPr>
        <w:t>W niniejszej sprawie</w:t>
      </w:r>
      <w:r w:rsidR="00BF4DBC">
        <w:rPr>
          <w:rFonts w:ascii="Lato" w:hAnsi="Lato"/>
          <w:bCs/>
          <w:szCs w:val="24"/>
        </w:rPr>
        <w:t>, jak wynika z</w:t>
      </w:r>
      <w:r w:rsidR="00BF4DBC" w:rsidRPr="00334F8E">
        <w:rPr>
          <w:rFonts w:ascii="Lato" w:hAnsi="Lato"/>
          <w:bCs/>
          <w:szCs w:val="24"/>
        </w:rPr>
        <w:t xml:space="preserve"> </w:t>
      </w:r>
      <w:r w:rsidRPr="00334F8E">
        <w:rPr>
          <w:rFonts w:ascii="Lato" w:hAnsi="Lato"/>
          <w:bCs/>
          <w:szCs w:val="24"/>
        </w:rPr>
        <w:t xml:space="preserve">załączników graficznych do </w:t>
      </w:r>
      <w:r w:rsidRPr="00334F8E">
        <w:rPr>
          <w:rFonts w:ascii="Lato" w:hAnsi="Lato"/>
          <w:bCs/>
          <w:i/>
          <w:szCs w:val="24"/>
        </w:rPr>
        <w:t>decyzji Wojewody Małopolskiego</w:t>
      </w:r>
      <w:r w:rsidRPr="00334F8E">
        <w:rPr>
          <w:rFonts w:ascii="Lato" w:hAnsi="Lato"/>
          <w:bCs/>
          <w:szCs w:val="24"/>
        </w:rPr>
        <w:t xml:space="preserve"> (tj. </w:t>
      </w:r>
      <w:r w:rsidR="00BF4DBC">
        <w:rPr>
          <w:rFonts w:ascii="Lato" w:hAnsi="Lato"/>
          <w:bCs/>
          <w:szCs w:val="24"/>
        </w:rPr>
        <w:t xml:space="preserve">z </w:t>
      </w:r>
      <w:r w:rsidR="00BF4DBC" w:rsidRPr="00334F8E">
        <w:rPr>
          <w:rFonts w:ascii="Lato" w:hAnsi="Lato"/>
          <w:bCs/>
          <w:szCs w:val="24"/>
        </w:rPr>
        <w:t>map</w:t>
      </w:r>
      <w:r w:rsidR="00BF4DBC">
        <w:rPr>
          <w:rFonts w:ascii="Lato" w:hAnsi="Lato"/>
          <w:bCs/>
          <w:szCs w:val="24"/>
        </w:rPr>
        <w:t>y</w:t>
      </w:r>
      <w:r w:rsidR="00BF4DBC" w:rsidRPr="00334F8E">
        <w:rPr>
          <w:rFonts w:ascii="Lato" w:hAnsi="Lato"/>
          <w:bCs/>
          <w:szCs w:val="24"/>
        </w:rPr>
        <w:t xml:space="preserve"> </w:t>
      </w:r>
      <w:r w:rsidRPr="00334F8E">
        <w:rPr>
          <w:rFonts w:ascii="Lato" w:hAnsi="Lato"/>
          <w:bCs/>
          <w:szCs w:val="24"/>
        </w:rPr>
        <w:t>z przebiegiem drogi i projekt</w:t>
      </w:r>
      <w:r w:rsidR="00BF4DBC">
        <w:rPr>
          <w:rFonts w:ascii="Lato" w:hAnsi="Lato"/>
          <w:bCs/>
          <w:szCs w:val="24"/>
        </w:rPr>
        <w:t>u</w:t>
      </w:r>
      <w:r w:rsidRPr="00334F8E">
        <w:rPr>
          <w:rFonts w:ascii="Lato" w:hAnsi="Lato"/>
          <w:bCs/>
          <w:szCs w:val="24"/>
        </w:rPr>
        <w:t xml:space="preserve"> </w:t>
      </w:r>
      <w:r w:rsidR="00BF4DBC" w:rsidRPr="00334F8E">
        <w:rPr>
          <w:rFonts w:ascii="Lato" w:hAnsi="Lato"/>
          <w:bCs/>
          <w:szCs w:val="24"/>
        </w:rPr>
        <w:t>budowlan</w:t>
      </w:r>
      <w:r w:rsidR="00BF4DBC">
        <w:rPr>
          <w:rFonts w:ascii="Lato" w:hAnsi="Lato"/>
          <w:bCs/>
          <w:szCs w:val="24"/>
        </w:rPr>
        <w:t>ego</w:t>
      </w:r>
      <w:r w:rsidRPr="00334F8E">
        <w:rPr>
          <w:rFonts w:ascii="Lato" w:hAnsi="Lato"/>
          <w:bCs/>
          <w:szCs w:val="24"/>
        </w:rPr>
        <w:t>)</w:t>
      </w:r>
      <w:r w:rsidR="002356C5">
        <w:rPr>
          <w:rFonts w:ascii="Lato" w:hAnsi="Lato"/>
          <w:bCs/>
          <w:szCs w:val="24"/>
        </w:rPr>
        <w:t>,</w:t>
      </w:r>
      <w:r w:rsidRPr="00334F8E">
        <w:rPr>
          <w:rFonts w:ascii="Lato" w:hAnsi="Lato"/>
          <w:bCs/>
          <w:szCs w:val="24"/>
        </w:rPr>
        <w:t xml:space="preserve"> działk</w:t>
      </w:r>
      <w:r w:rsidR="00EC097B">
        <w:rPr>
          <w:rFonts w:ascii="Lato" w:hAnsi="Lato"/>
          <w:bCs/>
          <w:szCs w:val="24"/>
        </w:rPr>
        <w:t xml:space="preserve">a </w:t>
      </w:r>
      <w:r w:rsidRPr="00334F8E">
        <w:rPr>
          <w:rFonts w:ascii="Lato" w:hAnsi="Lato"/>
          <w:bCs/>
          <w:szCs w:val="24"/>
        </w:rPr>
        <w:t>skarżąc</w:t>
      </w:r>
      <w:r w:rsidR="00EC097B">
        <w:rPr>
          <w:rFonts w:ascii="Lato" w:hAnsi="Lato"/>
          <w:bCs/>
          <w:szCs w:val="24"/>
        </w:rPr>
        <w:t>ych</w:t>
      </w:r>
      <w:r w:rsidRPr="00334F8E">
        <w:rPr>
          <w:rFonts w:ascii="Lato" w:hAnsi="Lato"/>
          <w:bCs/>
          <w:szCs w:val="24"/>
        </w:rPr>
        <w:t xml:space="preserve"> </w:t>
      </w:r>
      <w:r w:rsidR="00EB2610">
        <w:rPr>
          <w:rFonts w:ascii="Lato" w:hAnsi="Lato"/>
          <w:bCs/>
          <w:szCs w:val="24"/>
        </w:rPr>
        <w:t>położona jest bezpośrednio przy drodze wojewódzkiej</w:t>
      </w:r>
      <w:r w:rsidR="00BF4DBC">
        <w:rPr>
          <w:rFonts w:ascii="Lato" w:hAnsi="Lato"/>
          <w:bCs/>
          <w:szCs w:val="24"/>
        </w:rPr>
        <w:t>.</w:t>
      </w:r>
      <w:r w:rsidR="00EB2610">
        <w:rPr>
          <w:rFonts w:ascii="Lato" w:hAnsi="Lato"/>
          <w:bCs/>
          <w:szCs w:val="24"/>
        </w:rPr>
        <w:t xml:space="preserve"> </w:t>
      </w:r>
      <w:r w:rsidRPr="00334F8E">
        <w:rPr>
          <w:rFonts w:ascii="Lato" w:hAnsi="Lato"/>
          <w:bCs/>
          <w:iCs/>
          <w:szCs w:val="24"/>
          <w:lang w:bidi="pl-PL"/>
        </w:rPr>
        <w:t>Podkreślić należy</w:t>
      </w:r>
      <w:r w:rsidR="00BF4DBC">
        <w:rPr>
          <w:rFonts w:ascii="Lato" w:hAnsi="Lato"/>
          <w:bCs/>
          <w:iCs/>
          <w:szCs w:val="24"/>
          <w:lang w:bidi="pl-PL"/>
        </w:rPr>
        <w:t xml:space="preserve"> zatem</w:t>
      </w:r>
      <w:r w:rsidRPr="00334F8E">
        <w:rPr>
          <w:rFonts w:ascii="Lato" w:hAnsi="Lato"/>
          <w:bCs/>
          <w:iCs/>
          <w:szCs w:val="24"/>
          <w:lang w:bidi="pl-PL"/>
        </w:rPr>
        <w:t xml:space="preserve">, </w:t>
      </w:r>
      <w:r w:rsidR="00BF4DBC">
        <w:rPr>
          <w:rFonts w:ascii="Lato" w:hAnsi="Lato"/>
          <w:bCs/>
          <w:iCs/>
          <w:szCs w:val="24"/>
          <w:lang w:bidi="pl-PL"/>
        </w:rPr>
        <w:t xml:space="preserve">na </w:t>
      </w:r>
      <w:r w:rsidRPr="00334F8E">
        <w:rPr>
          <w:rFonts w:ascii="Lato" w:hAnsi="Lato"/>
          <w:bCs/>
          <w:iCs/>
          <w:szCs w:val="24"/>
          <w:lang w:bidi="pl-PL"/>
        </w:rPr>
        <w:t xml:space="preserve">co wskazał także </w:t>
      </w:r>
      <w:r w:rsidRPr="00334F8E">
        <w:rPr>
          <w:rFonts w:ascii="Lato" w:hAnsi="Lato"/>
          <w:bCs/>
          <w:i/>
          <w:iCs/>
          <w:szCs w:val="24"/>
          <w:lang w:bidi="pl-PL"/>
        </w:rPr>
        <w:t>inwestor</w:t>
      </w:r>
      <w:r w:rsidRPr="00334F8E">
        <w:rPr>
          <w:rFonts w:ascii="Lato" w:hAnsi="Lato"/>
          <w:bCs/>
          <w:iCs/>
          <w:szCs w:val="24"/>
          <w:lang w:bidi="pl-PL"/>
        </w:rPr>
        <w:t>, iż skarżąc</w:t>
      </w:r>
      <w:r w:rsidR="00EC097B">
        <w:rPr>
          <w:rFonts w:ascii="Lato" w:hAnsi="Lato"/>
          <w:bCs/>
          <w:iCs/>
          <w:szCs w:val="24"/>
          <w:lang w:bidi="pl-PL"/>
        </w:rPr>
        <w:t>ym</w:t>
      </w:r>
      <w:r w:rsidRPr="00334F8E">
        <w:rPr>
          <w:rFonts w:ascii="Lato" w:hAnsi="Lato"/>
          <w:bCs/>
          <w:iCs/>
          <w:szCs w:val="24"/>
          <w:lang w:bidi="pl-PL"/>
        </w:rPr>
        <w:t xml:space="preserve">, zgodnie z dyspozycją art. 29 ust. 1 </w:t>
      </w:r>
      <w:r w:rsidRPr="00334F8E">
        <w:rPr>
          <w:rFonts w:ascii="Lato" w:hAnsi="Lato"/>
          <w:bCs/>
          <w:i/>
          <w:iCs/>
          <w:szCs w:val="24"/>
          <w:lang w:bidi="pl-PL"/>
        </w:rPr>
        <w:t>ustawy o drogach publicznych</w:t>
      </w:r>
      <w:r w:rsidRPr="00334F8E">
        <w:rPr>
          <w:rFonts w:ascii="Lato" w:hAnsi="Lato"/>
          <w:bCs/>
          <w:iCs/>
          <w:szCs w:val="24"/>
          <w:lang w:bidi="pl-PL"/>
        </w:rPr>
        <w:t xml:space="preserve">, przysługuje prawo wystąpienia z wnioskiem do </w:t>
      </w:r>
      <w:r w:rsidR="00B11F00">
        <w:rPr>
          <w:rFonts w:ascii="Lato" w:hAnsi="Lato"/>
          <w:bCs/>
          <w:iCs/>
          <w:szCs w:val="24"/>
          <w:lang w:bidi="pl-PL"/>
        </w:rPr>
        <w:t>zarządcy drogi</w:t>
      </w:r>
      <w:r w:rsidRPr="00334F8E">
        <w:rPr>
          <w:rFonts w:ascii="Lato" w:hAnsi="Lato"/>
          <w:bCs/>
          <w:iCs/>
          <w:szCs w:val="24"/>
          <w:lang w:bidi="pl-PL"/>
        </w:rPr>
        <w:t xml:space="preserve"> o zezwolenie </w:t>
      </w:r>
      <w:r w:rsidR="00C85DD3">
        <w:rPr>
          <w:rFonts w:ascii="Lato" w:hAnsi="Lato"/>
          <w:bCs/>
          <w:iCs/>
          <w:szCs w:val="24"/>
          <w:lang w:bidi="pl-PL"/>
        </w:rPr>
        <w:br/>
      </w:r>
      <w:r w:rsidRPr="00334F8E">
        <w:rPr>
          <w:rFonts w:ascii="Lato" w:hAnsi="Lato"/>
          <w:bCs/>
          <w:iCs/>
          <w:szCs w:val="24"/>
          <w:lang w:bidi="pl-PL"/>
        </w:rPr>
        <w:t>na lokalizację zjazdu z drogi wojewódzkiej nr 958 na działk</w:t>
      </w:r>
      <w:r w:rsidR="00554DFB">
        <w:rPr>
          <w:rFonts w:ascii="Lato" w:hAnsi="Lato"/>
          <w:bCs/>
          <w:iCs/>
          <w:szCs w:val="24"/>
          <w:lang w:bidi="pl-PL"/>
        </w:rPr>
        <w:t>ę</w:t>
      </w:r>
      <w:r w:rsidR="009A34E1">
        <w:rPr>
          <w:rFonts w:ascii="Lato" w:hAnsi="Lato"/>
          <w:bCs/>
          <w:iCs/>
          <w:szCs w:val="24"/>
          <w:lang w:bidi="pl-PL"/>
        </w:rPr>
        <w:t xml:space="preserve"> nr 2025/3, powstałą po podziale działki nr 2025/1</w:t>
      </w:r>
      <w:r w:rsidRPr="00334F8E">
        <w:rPr>
          <w:rFonts w:ascii="Lato" w:hAnsi="Lato"/>
          <w:bCs/>
          <w:iCs/>
          <w:szCs w:val="24"/>
          <w:lang w:bidi="pl-PL"/>
        </w:rPr>
        <w:t xml:space="preserve">. Ostateczne rozstrzygnięcie ww. kwestii może nastąpić jedynie w odrębnej decyzji administracyjnej (a nie w decyzji o zezwoleniu na realizację inwestycji drogowej) na lokalizację zjazdu po przeprowadzeniu postępowania wyjaśniającego (dowodowego) </w:t>
      </w:r>
      <w:r w:rsidR="002356C5">
        <w:rPr>
          <w:rFonts w:ascii="Lato" w:hAnsi="Lato"/>
          <w:bCs/>
          <w:iCs/>
          <w:szCs w:val="24"/>
          <w:lang w:bidi="pl-PL"/>
        </w:rPr>
        <w:br/>
      </w:r>
      <w:r w:rsidRPr="00334F8E">
        <w:rPr>
          <w:rFonts w:ascii="Lato" w:hAnsi="Lato"/>
          <w:bCs/>
          <w:iCs/>
          <w:szCs w:val="24"/>
          <w:lang w:bidi="pl-PL"/>
        </w:rPr>
        <w:t xml:space="preserve">i przeanalizowaniu konkretnego wniosku strony określającego m.in. lokalizację i rodzaj zjazdu. </w:t>
      </w:r>
    </w:p>
    <w:p w14:paraId="272D44CF" w14:textId="4D504800" w:rsidR="00BF4DBC" w:rsidRPr="00334F8E" w:rsidRDefault="008E0C10" w:rsidP="00D51F1C">
      <w:pPr>
        <w:spacing w:before="240" w:after="240" w:line="240" w:lineRule="exact"/>
        <w:jc w:val="both"/>
        <w:rPr>
          <w:rFonts w:ascii="Lato" w:hAnsi="Lato"/>
          <w:bCs/>
          <w:iCs/>
          <w:szCs w:val="24"/>
          <w:lang w:bidi="pl-PL"/>
        </w:rPr>
      </w:pPr>
      <w:r>
        <w:rPr>
          <w:rFonts w:ascii="Lato" w:hAnsi="Lato"/>
          <w:bCs/>
          <w:iCs/>
          <w:szCs w:val="24"/>
          <w:lang w:bidi="pl-PL"/>
        </w:rPr>
        <w:t xml:space="preserve">Zaznaczenia wymaga również, że działka nr 2025/3 (powstała z podziału działki nr 2025/1) położona jest bezpośrednio obok działki nr 2026/1, również należącej do skarżących, i do której w ramach przedmiotowej inwestycji drogowej </w:t>
      </w:r>
      <w:r w:rsidRPr="00D51F1C">
        <w:rPr>
          <w:rFonts w:ascii="Lato" w:hAnsi="Lato"/>
          <w:bCs/>
          <w:i/>
          <w:szCs w:val="24"/>
          <w:lang w:bidi="pl-PL"/>
        </w:rPr>
        <w:t>inwestor</w:t>
      </w:r>
      <w:r>
        <w:rPr>
          <w:rFonts w:ascii="Lato" w:hAnsi="Lato"/>
          <w:bCs/>
          <w:iCs/>
          <w:szCs w:val="24"/>
          <w:lang w:bidi="pl-PL"/>
        </w:rPr>
        <w:t xml:space="preserve"> przewidział przebudowę zjazdu indywidualnego. </w:t>
      </w:r>
      <w:r w:rsidR="00AA1CC2">
        <w:rPr>
          <w:rFonts w:ascii="Lato" w:hAnsi="Lato"/>
          <w:bCs/>
          <w:iCs/>
          <w:szCs w:val="24"/>
          <w:lang w:bidi="pl-PL"/>
        </w:rPr>
        <w:t xml:space="preserve">Tym samym, </w:t>
      </w:r>
      <w:r w:rsidR="00970606">
        <w:rPr>
          <w:rFonts w:ascii="Lato" w:hAnsi="Lato"/>
          <w:bCs/>
          <w:iCs/>
          <w:szCs w:val="24"/>
          <w:lang w:bidi="pl-PL"/>
        </w:rPr>
        <w:t xml:space="preserve">w ocenie </w:t>
      </w:r>
      <w:r w:rsidR="00970606" w:rsidRPr="00D51F1C">
        <w:rPr>
          <w:rFonts w:ascii="Lato" w:hAnsi="Lato"/>
          <w:bCs/>
          <w:i/>
          <w:szCs w:val="24"/>
          <w:lang w:bidi="pl-PL"/>
        </w:rPr>
        <w:t>Ministra</w:t>
      </w:r>
      <w:r w:rsidR="00970606">
        <w:rPr>
          <w:rFonts w:ascii="Lato" w:hAnsi="Lato"/>
          <w:bCs/>
          <w:iCs/>
          <w:szCs w:val="24"/>
          <w:lang w:bidi="pl-PL"/>
        </w:rPr>
        <w:t xml:space="preserve">, </w:t>
      </w:r>
      <w:r w:rsidR="00AA1CC2">
        <w:rPr>
          <w:rFonts w:ascii="Lato" w:hAnsi="Lato"/>
          <w:bCs/>
          <w:iCs/>
          <w:szCs w:val="24"/>
          <w:lang w:bidi="pl-PL"/>
        </w:rPr>
        <w:t>również i z tego</w:t>
      </w:r>
      <w:r>
        <w:rPr>
          <w:rFonts w:ascii="Lato" w:hAnsi="Lato"/>
          <w:bCs/>
          <w:iCs/>
          <w:szCs w:val="24"/>
          <w:lang w:bidi="pl-PL"/>
        </w:rPr>
        <w:t xml:space="preserve"> względu brak jest podstaw aby twierdzić, że działka nr 2025/3 została pozbawiona dostępu do drogi publicznej</w:t>
      </w:r>
      <w:r w:rsidR="00970606">
        <w:rPr>
          <w:rFonts w:ascii="Lato" w:hAnsi="Lato"/>
          <w:bCs/>
          <w:iCs/>
          <w:szCs w:val="24"/>
          <w:lang w:bidi="pl-PL"/>
        </w:rPr>
        <w:t>.</w:t>
      </w:r>
    </w:p>
    <w:p w14:paraId="0FD2FDA6" w14:textId="62026799" w:rsidR="00334F8E" w:rsidRPr="00334F8E" w:rsidRDefault="00334F8E" w:rsidP="00D51F1C">
      <w:pPr>
        <w:spacing w:before="240" w:after="240" w:line="240" w:lineRule="exact"/>
        <w:jc w:val="both"/>
        <w:rPr>
          <w:rFonts w:ascii="Lato" w:hAnsi="Lato"/>
          <w:bCs/>
          <w:iCs/>
          <w:szCs w:val="24"/>
          <w:lang w:bidi="pl-PL"/>
        </w:rPr>
      </w:pPr>
      <w:r w:rsidRPr="00334F8E">
        <w:rPr>
          <w:rFonts w:ascii="Lato" w:hAnsi="Lato"/>
          <w:bCs/>
          <w:iCs/>
          <w:szCs w:val="24"/>
          <w:lang w:bidi="pl-PL"/>
        </w:rPr>
        <w:t xml:space="preserve">Podsumowując, organ odwoławczy uznał, że przebieg planowanej inwestycji został ustalony prawidłowo. Organ uznał racje przemawiające za ustaloną lokalizacją, które przedstawił </w:t>
      </w:r>
      <w:r w:rsidRPr="00334F8E">
        <w:rPr>
          <w:rFonts w:ascii="Lato" w:hAnsi="Lato"/>
          <w:bCs/>
          <w:i/>
          <w:iCs/>
          <w:szCs w:val="24"/>
          <w:lang w:bidi="pl-PL"/>
        </w:rPr>
        <w:t>inwestor</w:t>
      </w:r>
      <w:r w:rsidRPr="00334F8E">
        <w:rPr>
          <w:rFonts w:ascii="Lato" w:hAnsi="Lato"/>
          <w:bCs/>
          <w:iCs/>
          <w:szCs w:val="24"/>
          <w:lang w:bidi="pl-PL"/>
        </w:rPr>
        <w:t xml:space="preserve"> w załączonej do wniosku dokumentacji. Stwierdzić należy także, że zarówno wniosek </w:t>
      </w:r>
      <w:r w:rsidRPr="00334F8E">
        <w:rPr>
          <w:rFonts w:ascii="Lato" w:hAnsi="Lato"/>
          <w:bCs/>
          <w:i/>
          <w:iCs/>
          <w:szCs w:val="24"/>
          <w:lang w:bidi="pl-PL"/>
        </w:rPr>
        <w:t>inwestora</w:t>
      </w:r>
      <w:r w:rsidRPr="00334F8E">
        <w:rPr>
          <w:rFonts w:ascii="Lato" w:hAnsi="Lato"/>
          <w:bCs/>
          <w:iCs/>
          <w:szCs w:val="24"/>
          <w:lang w:bidi="pl-PL"/>
        </w:rPr>
        <w:t xml:space="preserve">, postępowanie przeprowadzone przez organ I instancji, jak i zaskarżona </w:t>
      </w:r>
      <w:r w:rsidRPr="00334F8E">
        <w:rPr>
          <w:rFonts w:ascii="Lato" w:hAnsi="Lato"/>
          <w:bCs/>
          <w:i/>
          <w:iCs/>
          <w:szCs w:val="24"/>
          <w:lang w:bidi="pl-PL"/>
        </w:rPr>
        <w:t xml:space="preserve">decyzja Wojewody  Małopolskiego </w:t>
      </w:r>
      <w:r w:rsidR="00C074DA" w:rsidRPr="00D51F1C">
        <w:rPr>
          <w:rFonts w:ascii="Lato" w:hAnsi="Lato"/>
          <w:bCs/>
          <w:szCs w:val="24"/>
          <w:lang w:bidi="pl-PL"/>
        </w:rPr>
        <w:t>(z zastrzeżeniem zmian dokonanych niniejszą decyzją)</w:t>
      </w:r>
      <w:r w:rsidR="00C074DA">
        <w:rPr>
          <w:rFonts w:ascii="Lato" w:hAnsi="Lato"/>
          <w:bCs/>
          <w:i/>
          <w:iCs/>
          <w:szCs w:val="24"/>
          <w:lang w:bidi="pl-PL"/>
        </w:rPr>
        <w:t xml:space="preserve"> </w:t>
      </w:r>
      <w:r w:rsidRPr="00334F8E">
        <w:rPr>
          <w:rFonts w:ascii="Lato" w:hAnsi="Lato"/>
          <w:bCs/>
          <w:iCs/>
          <w:szCs w:val="24"/>
          <w:lang w:bidi="pl-PL"/>
        </w:rPr>
        <w:t>nie naruszają prawa, a wniesione zarzuty nie zasługują na uwzględnienie, wobec czego orzeczono jak w rozstrzygnięciu.</w:t>
      </w:r>
    </w:p>
    <w:p w14:paraId="2C597EF4" w14:textId="77777777" w:rsidR="00334F8E" w:rsidRPr="00334F8E" w:rsidRDefault="00334F8E" w:rsidP="00D51F1C">
      <w:pPr>
        <w:spacing w:before="240" w:after="240" w:line="240" w:lineRule="exact"/>
        <w:jc w:val="both"/>
        <w:rPr>
          <w:rFonts w:ascii="Lato" w:hAnsi="Lato"/>
          <w:bCs/>
          <w:iCs/>
          <w:szCs w:val="24"/>
          <w:lang w:bidi="pl-PL"/>
        </w:rPr>
      </w:pPr>
      <w:r w:rsidRPr="00334F8E">
        <w:rPr>
          <w:rFonts w:ascii="Lato" w:hAnsi="Lato"/>
          <w:bCs/>
          <w:iCs/>
          <w:szCs w:val="24"/>
          <w:lang w:bidi="pl-PL"/>
        </w:rPr>
        <w:t xml:space="preserve">Niniejsza decyzja jest ostateczna. </w:t>
      </w:r>
    </w:p>
    <w:p w14:paraId="00683295" w14:textId="724BC725" w:rsidR="00334F8E" w:rsidRPr="00334F8E" w:rsidRDefault="00334F8E" w:rsidP="00D51F1C">
      <w:pPr>
        <w:spacing w:before="240" w:after="240" w:line="240" w:lineRule="exact"/>
        <w:jc w:val="both"/>
        <w:rPr>
          <w:rFonts w:ascii="Lato" w:hAnsi="Lato"/>
          <w:bCs/>
          <w:iCs/>
          <w:szCs w:val="24"/>
          <w:lang w:bidi="pl-PL"/>
        </w:rPr>
      </w:pPr>
      <w:r w:rsidRPr="00334F8E">
        <w:rPr>
          <w:rFonts w:ascii="Lato" w:hAnsi="Lato"/>
          <w:bCs/>
          <w:iCs/>
          <w:szCs w:val="24"/>
          <w:lang w:bidi="pl-PL"/>
        </w:rPr>
        <w:t>Na decyzję, na podstawie art. 53 § 1 i art. 54 § 1 ustawy z dnia 30 sierpnia 2002 r. – Prawo</w:t>
      </w:r>
      <w:r w:rsidRPr="00334F8E">
        <w:rPr>
          <w:rFonts w:ascii="Lato" w:hAnsi="Lato"/>
          <w:bCs/>
          <w:iCs/>
          <w:szCs w:val="24"/>
          <w:lang w:bidi="pl-PL"/>
        </w:rPr>
        <w:br/>
        <w:t>o postępowaniu przed sądami administracyjnymi (</w:t>
      </w:r>
      <w:r w:rsidR="00554DFB">
        <w:rPr>
          <w:rFonts w:ascii="Lato" w:hAnsi="Lato"/>
          <w:bCs/>
          <w:iCs/>
          <w:szCs w:val="24"/>
          <w:lang w:bidi="pl-PL"/>
        </w:rPr>
        <w:t xml:space="preserve">t.j </w:t>
      </w:r>
      <w:r w:rsidRPr="00334F8E">
        <w:rPr>
          <w:rFonts w:ascii="Lato" w:hAnsi="Lato"/>
          <w:bCs/>
          <w:iCs/>
          <w:szCs w:val="24"/>
          <w:lang w:bidi="pl-PL"/>
        </w:rPr>
        <w:t xml:space="preserve">Dz. U. z </w:t>
      </w:r>
      <w:r w:rsidR="002206BA" w:rsidRPr="002206BA">
        <w:rPr>
          <w:rFonts w:ascii="Lato" w:hAnsi="Lato"/>
          <w:bCs/>
          <w:iCs/>
          <w:szCs w:val="24"/>
          <w:lang w:bidi="pl-PL"/>
        </w:rPr>
        <w:t>2023 r. poz. 1634</w:t>
      </w:r>
      <w:r w:rsidR="002206BA">
        <w:rPr>
          <w:rFonts w:ascii="Lato" w:hAnsi="Lato"/>
          <w:bCs/>
          <w:iCs/>
          <w:szCs w:val="24"/>
          <w:lang w:bidi="pl-PL"/>
        </w:rPr>
        <w:t xml:space="preserve"> z późn. zm.</w:t>
      </w:r>
      <w:r w:rsidRPr="00334F8E">
        <w:rPr>
          <w:rFonts w:ascii="Lato" w:hAnsi="Lato"/>
          <w:bCs/>
          <w:iCs/>
          <w:szCs w:val="24"/>
          <w:lang w:bidi="pl-PL"/>
        </w:rPr>
        <w:t>), zwanej dalej „</w:t>
      </w:r>
      <w:r w:rsidRPr="00334F8E">
        <w:rPr>
          <w:rFonts w:ascii="Lato" w:hAnsi="Lato"/>
          <w:bCs/>
          <w:i/>
          <w:iCs/>
          <w:szCs w:val="24"/>
          <w:lang w:bidi="pl-PL"/>
        </w:rPr>
        <w:t>ppsa</w:t>
      </w:r>
      <w:r w:rsidRPr="00334F8E">
        <w:rPr>
          <w:rFonts w:ascii="Lato" w:hAnsi="Lato"/>
          <w:bCs/>
          <w:iCs/>
          <w:szCs w:val="24"/>
          <w:lang w:bidi="pl-PL"/>
        </w:rPr>
        <w:t xml:space="preserve">”, przysługuje skarga do Wojewódzkiego Sądu Administracyjnego </w:t>
      </w:r>
      <w:r w:rsidR="00511ACC">
        <w:rPr>
          <w:rFonts w:ascii="Lato" w:hAnsi="Lato"/>
          <w:bCs/>
          <w:iCs/>
          <w:szCs w:val="24"/>
          <w:lang w:bidi="pl-PL"/>
        </w:rPr>
        <w:br/>
      </w:r>
      <w:r w:rsidRPr="00334F8E">
        <w:rPr>
          <w:rFonts w:ascii="Lato" w:hAnsi="Lato"/>
          <w:bCs/>
          <w:iCs/>
          <w:szCs w:val="24"/>
          <w:lang w:bidi="pl-PL"/>
        </w:rPr>
        <w:t xml:space="preserve">w Warszawie, wnoszona za pośrednictwem Ministra Rozwoju i Technologii, w terminie </w:t>
      </w:r>
      <w:r w:rsidR="00C85DD3">
        <w:rPr>
          <w:rFonts w:ascii="Lato" w:hAnsi="Lato"/>
          <w:bCs/>
          <w:iCs/>
          <w:szCs w:val="24"/>
          <w:lang w:bidi="pl-PL"/>
        </w:rPr>
        <w:br/>
      </w:r>
      <w:r w:rsidRPr="00334F8E">
        <w:rPr>
          <w:rFonts w:ascii="Lato" w:hAnsi="Lato"/>
          <w:bCs/>
          <w:iCs/>
          <w:szCs w:val="24"/>
          <w:lang w:bidi="pl-PL"/>
        </w:rPr>
        <w:t>30 dni od dnia doręczenia decyzji.</w:t>
      </w:r>
    </w:p>
    <w:p w14:paraId="656E6688" w14:textId="63B3E332" w:rsidR="00D334EE" w:rsidRDefault="00334F8E" w:rsidP="00D51F1C">
      <w:pPr>
        <w:spacing w:before="240" w:after="240" w:line="240" w:lineRule="exact"/>
        <w:jc w:val="both"/>
        <w:rPr>
          <w:rFonts w:ascii="Lato" w:hAnsi="Lato"/>
          <w:bCs/>
          <w:iCs/>
          <w:szCs w:val="24"/>
          <w:lang w:bidi="pl-PL"/>
        </w:rPr>
      </w:pPr>
      <w:r w:rsidRPr="00334F8E">
        <w:rPr>
          <w:rFonts w:ascii="Lato" w:hAnsi="Lato"/>
          <w:bCs/>
          <w:iCs/>
          <w:szCs w:val="24"/>
          <w:lang w:bidi="pl-PL"/>
        </w:rPr>
        <w:lastRenderedPageBreak/>
        <w:t xml:space="preserve">Jednocześnie informuję, że do skargi należy załączyć dowód uiszczenia wpisu od wniesienia skargi w kwocie 500 zł, płatnego w kasie sądu lub na rachunek bankowy sądu wskazany </w:t>
      </w:r>
      <w:r w:rsidR="00511ACC">
        <w:rPr>
          <w:rFonts w:ascii="Lato" w:hAnsi="Lato"/>
          <w:bCs/>
          <w:iCs/>
          <w:szCs w:val="24"/>
          <w:lang w:bidi="pl-PL"/>
        </w:rPr>
        <w:br/>
      </w:r>
      <w:r w:rsidRPr="00334F8E">
        <w:rPr>
          <w:rFonts w:ascii="Lato" w:hAnsi="Lato"/>
          <w:bCs/>
          <w:iCs/>
          <w:szCs w:val="24"/>
          <w:lang w:bidi="pl-PL"/>
        </w:rPr>
        <w:t>w publikatorze teleinformatycznym – Biuletynie Informacji Publicznej sądu (</w:t>
      </w:r>
      <w:r w:rsidRPr="00334F8E">
        <w:rPr>
          <w:rFonts w:ascii="Lato" w:hAnsi="Lato"/>
          <w:bCs/>
          <w:i/>
          <w:iCs/>
          <w:szCs w:val="24"/>
          <w:lang w:bidi="pl-PL"/>
        </w:rPr>
        <w:t>http://bip.warszawa.wsa.gov.pl</w:t>
      </w:r>
      <w:r w:rsidRPr="00334F8E">
        <w:rPr>
          <w:rFonts w:ascii="Lato" w:hAnsi="Lato"/>
          <w:bCs/>
          <w:iCs/>
          <w:szCs w:val="24"/>
          <w:lang w:bidi="pl-PL"/>
        </w:rPr>
        <w:t xml:space="preserve">). Strony mogą ubiegać się o przyznanie prawa pomocy, polegającego na zwolnieniu z kosztów sądowych oraz ustanowieniu adwokata lub radcy prawnego. Szczegółowe zasady dotyczące przyznawania prawa pomocy uregulowane są </w:t>
      </w:r>
      <w:r w:rsidR="00511ACC">
        <w:rPr>
          <w:rFonts w:ascii="Lato" w:hAnsi="Lato"/>
          <w:bCs/>
          <w:iCs/>
          <w:szCs w:val="24"/>
          <w:lang w:bidi="pl-PL"/>
        </w:rPr>
        <w:br/>
      </w:r>
      <w:r w:rsidRPr="00334F8E">
        <w:rPr>
          <w:rFonts w:ascii="Lato" w:hAnsi="Lato"/>
          <w:bCs/>
          <w:iCs/>
          <w:szCs w:val="24"/>
          <w:lang w:bidi="pl-PL"/>
        </w:rPr>
        <w:t xml:space="preserve">w art. 243-262 </w:t>
      </w:r>
      <w:r w:rsidRPr="00334F8E">
        <w:rPr>
          <w:rFonts w:ascii="Lato" w:hAnsi="Lato"/>
          <w:bCs/>
          <w:i/>
          <w:iCs/>
          <w:szCs w:val="24"/>
          <w:lang w:bidi="pl-PL"/>
        </w:rPr>
        <w:t>ppsa</w:t>
      </w:r>
      <w:r w:rsidRPr="00334F8E">
        <w:rPr>
          <w:rFonts w:ascii="Lato" w:hAnsi="Lato"/>
          <w:bCs/>
          <w:iCs/>
          <w:szCs w:val="24"/>
          <w:lang w:bidi="pl-PL"/>
        </w:rPr>
        <w:t>.</w:t>
      </w:r>
    </w:p>
    <w:p w14:paraId="418C4EE9" w14:textId="0022C7DB" w:rsidR="00CD0349" w:rsidRPr="00CD0349" w:rsidRDefault="00CD0349" w:rsidP="00D51F1C">
      <w:pPr>
        <w:spacing w:before="240" w:after="240" w:line="240" w:lineRule="exact"/>
        <w:jc w:val="both"/>
        <w:rPr>
          <w:rFonts w:ascii="Lato" w:hAnsi="Lato"/>
          <w:b/>
          <w:iCs/>
          <w:szCs w:val="24"/>
          <w:u w:val="single"/>
          <w:lang w:bidi="pl-PL"/>
        </w:rPr>
      </w:pPr>
      <w:r w:rsidRPr="00CD0349">
        <w:rPr>
          <w:rFonts w:ascii="Lato" w:hAnsi="Lato"/>
          <w:b/>
          <w:iCs/>
          <w:szCs w:val="24"/>
          <w:u w:val="single"/>
          <w:lang w:bidi="pl-PL"/>
        </w:rPr>
        <w:t>Załączniki:</w:t>
      </w:r>
    </w:p>
    <w:p w14:paraId="609B7524" w14:textId="211080D7" w:rsidR="0008380C" w:rsidRPr="0008380C" w:rsidRDefault="00CD0349" w:rsidP="00D51F1C">
      <w:pPr>
        <w:spacing w:before="240" w:after="240" w:line="240" w:lineRule="exact"/>
        <w:jc w:val="both"/>
        <w:rPr>
          <w:rFonts w:ascii="Lato" w:hAnsi="Lato"/>
          <w:bCs/>
          <w:iCs/>
          <w:lang w:bidi="pl-PL"/>
        </w:rPr>
      </w:pPr>
      <w:r w:rsidRPr="0008380C">
        <w:rPr>
          <w:rFonts w:ascii="Lato" w:hAnsi="Lato"/>
          <w:b/>
          <w:iCs/>
          <w:szCs w:val="24"/>
          <w:lang w:bidi="pl-PL"/>
        </w:rPr>
        <w:t>Nr 1</w:t>
      </w:r>
      <w:r w:rsidR="0008380C" w:rsidRPr="0008380C">
        <w:rPr>
          <w:rFonts w:ascii="Lato" w:hAnsi="Lato"/>
          <w:b/>
          <w:iCs/>
          <w:lang w:bidi="pl-PL"/>
        </w:rPr>
        <w:t xml:space="preserve"> –</w:t>
      </w:r>
      <w:r w:rsidR="0008380C">
        <w:rPr>
          <w:rFonts w:ascii="Lato" w:hAnsi="Lato"/>
          <w:iCs/>
          <w:lang w:bidi="pl-PL"/>
        </w:rPr>
        <w:t xml:space="preserve"> zamienny </w:t>
      </w:r>
      <w:r w:rsidR="0008380C" w:rsidRPr="0008380C">
        <w:rPr>
          <w:rFonts w:ascii="Lato" w:hAnsi="Lato"/>
          <w:bCs/>
          <w:iCs/>
          <w:lang w:bidi="pl-PL"/>
        </w:rPr>
        <w:t>rysun</w:t>
      </w:r>
      <w:r w:rsidR="0008380C">
        <w:rPr>
          <w:rFonts w:ascii="Lato" w:hAnsi="Lato"/>
          <w:bCs/>
          <w:iCs/>
          <w:lang w:bidi="pl-PL"/>
        </w:rPr>
        <w:t>ek</w:t>
      </w:r>
      <w:r w:rsidR="0008380C" w:rsidRPr="0008380C">
        <w:rPr>
          <w:rFonts w:ascii="Lato" w:hAnsi="Lato"/>
          <w:bCs/>
          <w:iCs/>
          <w:lang w:bidi="pl-PL"/>
        </w:rPr>
        <w:t xml:space="preserve"> nr 2.1 mapy w skali 1:500 przedstawiającej proponowany przebieg drogi, z zaznaczeniem terenu niezbędnego dla obiektów budowlanych, oraz istniejące uzbrojenie terenu, </w:t>
      </w:r>
    </w:p>
    <w:p w14:paraId="46E9C7C9" w14:textId="69EC0619" w:rsidR="0008380C" w:rsidRPr="0008380C" w:rsidRDefault="0008380C" w:rsidP="00D51F1C">
      <w:pPr>
        <w:spacing w:before="240" w:after="240" w:line="240" w:lineRule="exact"/>
        <w:jc w:val="both"/>
        <w:rPr>
          <w:rFonts w:ascii="Lato" w:hAnsi="Lato"/>
          <w:bCs/>
          <w:iCs/>
          <w:szCs w:val="24"/>
          <w:lang w:bidi="pl-PL"/>
        </w:rPr>
      </w:pPr>
      <w:r w:rsidRPr="0008380C">
        <w:rPr>
          <w:rFonts w:ascii="Lato" w:hAnsi="Lato"/>
          <w:b/>
          <w:iCs/>
          <w:szCs w:val="24"/>
          <w:lang w:bidi="pl-PL"/>
        </w:rPr>
        <w:t>Nr 2</w:t>
      </w:r>
      <w:r>
        <w:rPr>
          <w:rFonts w:ascii="Lato" w:hAnsi="Lato"/>
          <w:b/>
          <w:iCs/>
          <w:szCs w:val="24"/>
          <w:lang w:bidi="pl-PL"/>
        </w:rPr>
        <w:t>.1 – 2.5</w:t>
      </w:r>
      <w:r w:rsidRPr="0008380C">
        <w:rPr>
          <w:rFonts w:ascii="Lato" w:hAnsi="Lato"/>
          <w:b/>
          <w:iCs/>
          <w:szCs w:val="24"/>
          <w:lang w:bidi="pl-PL"/>
        </w:rPr>
        <w:t xml:space="preserve"> -</w:t>
      </w:r>
      <w:r>
        <w:rPr>
          <w:rFonts w:ascii="Lato" w:hAnsi="Lato"/>
          <w:bCs/>
          <w:iCs/>
          <w:szCs w:val="24"/>
          <w:lang w:bidi="pl-PL"/>
        </w:rPr>
        <w:t xml:space="preserve"> </w:t>
      </w:r>
      <w:r w:rsidRPr="0008380C">
        <w:rPr>
          <w:rFonts w:ascii="Lato" w:hAnsi="Lato"/>
          <w:bCs/>
          <w:iCs/>
          <w:szCs w:val="24"/>
          <w:lang w:bidi="pl-PL"/>
        </w:rPr>
        <w:t>zamienn</w:t>
      </w:r>
      <w:r>
        <w:rPr>
          <w:rFonts w:ascii="Lato" w:hAnsi="Lato"/>
          <w:bCs/>
          <w:iCs/>
          <w:szCs w:val="24"/>
          <w:lang w:bidi="pl-PL"/>
        </w:rPr>
        <w:t>e</w:t>
      </w:r>
      <w:r w:rsidRPr="0008380C">
        <w:rPr>
          <w:rFonts w:ascii="Lato" w:hAnsi="Lato"/>
          <w:bCs/>
          <w:iCs/>
          <w:szCs w:val="24"/>
          <w:lang w:bidi="pl-PL"/>
        </w:rPr>
        <w:t xml:space="preserve"> strony nr 11, 17, 18, 19, 23 Projektu Zagospodarowania Terenu</w:t>
      </w:r>
      <w:r w:rsidR="00C405C9">
        <w:rPr>
          <w:rFonts w:ascii="Lato" w:hAnsi="Lato"/>
          <w:bCs/>
          <w:iCs/>
          <w:szCs w:val="24"/>
          <w:lang w:bidi="pl-PL"/>
        </w:rPr>
        <w:t>.</w:t>
      </w:r>
    </w:p>
    <w:p w14:paraId="11A23E78" w14:textId="6FE6EAE3" w:rsidR="0008380C" w:rsidRPr="00817951" w:rsidRDefault="0008380C" w:rsidP="00D51F1C">
      <w:pPr>
        <w:spacing w:before="240" w:after="240" w:line="240" w:lineRule="exact"/>
        <w:jc w:val="both"/>
        <w:rPr>
          <w:rFonts w:ascii="Lato" w:hAnsi="Lato"/>
          <w:bCs/>
          <w:iCs/>
          <w:szCs w:val="24"/>
          <w:lang w:bidi="pl-PL"/>
        </w:rPr>
      </w:pPr>
      <w:r w:rsidRPr="0008380C">
        <w:rPr>
          <w:rFonts w:ascii="Lato" w:hAnsi="Lato"/>
          <w:b/>
          <w:iCs/>
          <w:szCs w:val="24"/>
          <w:lang w:bidi="pl-PL"/>
        </w:rPr>
        <w:t xml:space="preserve">Nr </w:t>
      </w:r>
      <w:r w:rsidR="00695377">
        <w:rPr>
          <w:rFonts w:ascii="Lato" w:hAnsi="Lato"/>
          <w:b/>
          <w:iCs/>
          <w:szCs w:val="24"/>
          <w:lang w:bidi="pl-PL"/>
        </w:rPr>
        <w:t>2.6</w:t>
      </w:r>
      <w:r w:rsidRPr="0008380C">
        <w:rPr>
          <w:rFonts w:ascii="Lato" w:hAnsi="Lato"/>
          <w:b/>
          <w:iCs/>
          <w:szCs w:val="24"/>
          <w:lang w:bidi="pl-PL"/>
        </w:rPr>
        <w:t xml:space="preserve"> </w:t>
      </w:r>
      <w:r w:rsidR="006F1276">
        <w:rPr>
          <w:rFonts w:ascii="Lato" w:hAnsi="Lato"/>
          <w:b/>
          <w:iCs/>
          <w:szCs w:val="24"/>
          <w:lang w:bidi="pl-PL"/>
        </w:rPr>
        <w:t>– 2.7</w:t>
      </w:r>
      <w:r>
        <w:rPr>
          <w:rFonts w:ascii="Lato" w:hAnsi="Lato"/>
          <w:bCs/>
          <w:iCs/>
          <w:szCs w:val="24"/>
          <w:lang w:bidi="pl-PL"/>
        </w:rPr>
        <w:t xml:space="preserve"> </w:t>
      </w:r>
      <w:r w:rsidRPr="0008380C">
        <w:rPr>
          <w:rFonts w:ascii="Lato" w:hAnsi="Lato"/>
          <w:bCs/>
          <w:iCs/>
          <w:szCs w:val="24"/>
          <w:lang w:bidi="pl-PL"/>
        </w:rPr>
        <w:t>zamienn</w:t>
      </w:r>
      <w:r w:rsidR="006F1276">
        <w:rPr>
          <w:rFonts w:ascii="Lato" w:hAnsi="Lato"/>
          <w:bCs/>
          <w:iCs/>
          <w:szCs w:val="24"/>
          <w:lang w:bidi="pl-PL"/>
        </w:rPr>
        <w:t>e</w:t>
      </w:r>
      <w:r w:rsidRPr="0008380C">
        <w:rPr>
          <w:rFonts w:ascii="Lato" w:hAnsi="Lato"/>
          <w:bCs/>
          <w:iCs/>
          <w:szCs w:val="24"/>
          <w:lang w:bidi="pl-PL"/>
        </w:rPr>
        <w:t xml:space="preserve"> stron</w:t>
      </w:r>
      <w:r w:rsidR="006F1276">
        <w:rPr>
          <w:rFonts w:ascii="Lato" w:hAnsi="Lato"/>
          <w:bCs/>
          <w:iCs/>
          <w:szCs w:val="24"/>
          <w:lang w:bidi="pl-PL"/>
        </w:rPr>
        <w:t>y</w:t>
      </w:r>
      <w:r w:rsidRPr="0008380C">
        <w:rPr>
          <w:rFonts w:ascii="Lato" w:hAnsi="Lato"/>
          <w:bCs/>
          <w:iCs/>
          <w:szCs w:val="24"/>
          <w:lang w:bidi="pl-PL"/>
        </w:rPr>
        <w:t xml:space="preserve"> nr 59</w:t>
      </w:r>
      <w:r w:rsidR="006F1276">
        <w:rPr>
          <w:rFonts w:ascii="Lato" w:hAnsi="Lato"/>
          <w:bCs/>
          <w:iCs/>
          <w:szCs w:val="24"/>
          <w:lang w:bidi="pl-PL"/>
        </w:rPr>
        <w:t xml:space="preserve"> i 61</w:t>
      </w:r>
      <w:r w:rsidRPr="0008380C">
        <w:rPr>
          <w:rFonts w:ascii="Lato" w:hAnsi="Lato"/>
          <w:bCs/>
          <w:iCs/>
          <w:szCs w:val="24"/>
          <w:lang w:bidi="pl-PL"/>
        </w:rPr>
        <w:t xml:space="preserve"> Projektu architektoniczno-budowlanego, </w:t>
      </w:r>
      <w:r w:rsidR="000A5713">
        <w:rPr>
          <w:rFonts w:ascii="Lato" w:hAnsi="Lato"/>
          <w:bCs/>
          <w:iCs/>
          <w:szCs w:val="24"/>
          <w:lang w:bidi="pl-PL"/>
        </w:rPr>
        <w:t>b</w:t>
      </w:r>
      <w:r w:rsidR="000A5713" w:rsidRPr="0008380C">
        <w:rPr>
          <w:rFonts w:ascii="Lato" w:hAnsi="Lato"/>
          <w:bCs/>
          <w:iCs/>
          <w:szCs w:val="24"/>
          <w:lang w:bidi="pl-PL"/>
        </w:rPr>
        <w:t xml:space="preserve">ranża </w:t>
      </w:r>
      <w:r w:rsidRPr="0008380C">
        <w:rPr>
          <w:rFonts w:ascii="Lato" w:hAnsi="Lato"/>
          <w:bCs/>
          <w:iCs/>
          <w:szCs w:val="24"/>
          <w:lang w:bidi="pl-PL"/>
        </w:rPr>
        <w:t>drogowa</w:t>
      </w:r>
      <w:r w:rsidR="00C405C9">
        <w:rPr>
          <w:rFonts w:ascii="Lato" w:hAnsi="Lato"/>
          <w:bCs/>
          <w:iCs/>
          <w:szCs w:val="24"/>
          <w:lang w:bidi="pl-PL"/>
        </w:rPr>
        <w:t>,</w:t>
      </w:r>
    </w:p>
    <w:p w14:paraId="184329E8" w14:textId="77F45D2E" w:rsidR="0008380C" w:rsidRPr="00817951" w:rsidRDefault="0008380C" w:rsidP="00D51F1C">
      <w:pPr>
        <w:spacing w:before="240" w:after="240" w:line="240" w:lineRule="exact"/>
        <w:jc w:val="both"/>
        <w:rPr>
          <w:rFonts w:ascii="Lato" w:hAnsi="Lato"/>
          <w:bCs/>
          <w:iCs/>
          <w:szCs w:val="24"/>
          <w:lang w:bidi="pl-PL"/>
        </w:rPr>
      </w:pPr>
      <w:r w:rsidRPr="00817951">
        <w:rPr>
          <w:rFonts w:ascii="Lato" w:hAnsi="Lato"/>
          <w:b/>
          <w:iCs/>
          <w:szCs w:val="24"/>
          <w:lang w:bidi="pl-PL"/>
        </w:rPr>
        <w:t xml:space="preserve">Nr </w:t>
      </w:r>
      <w:r w:rsidR="00695377" w:rsidRPr="00817951">
        <w:rPr>
          <w:rFonts w:ascii="Lato" w:hAnsi="Lato"/>
          <w:b/>
          <w:iCs/>
          <w:szCs w:val="24"/>
          <w:lang w:bidi="pl-PL"/>
        </w:rPr>
        <w:t>2.</w:t>
      </w:r>
      <w:r w:rsidR="006F1276" w:rsidRPr="00817951">
        <w:rPr>
          <w:rFonts w:ascii="Lato" w:hAnsi="Lato"/>
          <w:b/>
          <w:iCs/>
          <w:szCs w:val="24"/>
          <w:lang w:bidi="pl-PL"/>
        </w:rPr>
        <w:t>8</w:t>
      </w:r>
      <w:r w:rsidRPr="00817951">
        <w:rPr>
          <w:rFonts w:ascii="Lato" w:hAnsi="Lato"/>
          <w:b/>
          <w:iCs/>
          <w:szCs w:val="24"/>
          <w:lang w:bidi="pl-PL"/>
        </w:rPr>
        <w:t xml:space="preserve"> </w:t>
      </w:r>
      <w:r w:rsidR="005972AD">
        <w:rPr>
          <w:rFonts w:ascii="Lato" w:hAnsi="Lato"/>
          <w:b/>
          <w:iCs/>
          <w:szCs w:val="24"/>
          <w:lang w:bidi="pl-PL"/>
        </w:rPr>
        <w:t>–</w:t>
      </w:r>
      <w:r w:rsidRPr="00817951">
        <w:rPr>
          <w:rFonts w:ascii="Lato" w:hAnsi="Lato"/>
          <w:bCs/>
          <w:iCs/>
          <w:szCs w:val="24"/>
          <w:lang w:bidi="pl-PL"/>
        </w:rPr>
        <w:t xml:space="preserve"> zamienna strona Projektu architektoniczno-budowlanego, </w:t>
      </w:r>
      <w:r w:rsidR="000A5713">
        <w:rPr>
          <w:rFonts w:ascii="Lato" w:hAnsi="Lato"/>
          <w:bCs/>
          <w:iCs/>
          <w:szCs w:val="24"/>
          <w:lang w:bidi="pl-PL"/>
        </w:rPr>
        <w:t>b</w:t>
      </w:r>
      <w:r w:rsidR="000A5713" w:rsidRPr="00817951">
        <w:rPr>
          <w:rFonts w:ascii="Lato" w:hAnsi="Lato"/>
          <w:bCs/>
          <w:iCs/>
          <w:szCs w:val="24"/>
          <w:lang w:bidi="pl-PL"/>
        </w:rPr>
        <w:t xml:space="preserve">ranża </w:t>
      </w:r>
      <w:r w:rsidRPr="00817951">
        <w:rPr>
          <w:rFonts w:ascii="Lato" w:hAnsi="Lato"/>
          <w:bCs/>
          <w:iCs/>
          <w:szCs w:val="24"/>
          <w:lang w:bidi="pl-PL"/>
        </w:rPr>
        <w:t>sanitarna</w:t>
      </w:r>
      <w:r w:rsidR="00C405C9" w:rsidRPr="00817951">
        <w:rPr>
          <w:rFonts w:ascii="Lato" w:hAnsi="Lato"/>
          <w:bCs/>
          <w:iCs/>
          <w:szCs w:val="24"/>
          <w:lang w:bidi="pl-PL"/>
        </w:rPr>
        <w:t>,</w:t>
      </w:r>
    </w:p>
    <w:p w14:paraId="63AB787B" w14:textId="6162C956" w:rsidR="0008380C" w:rsidRPr="0008380C" w:rsidRDefault="0008380C" w:rsidP="00D51F1C">
      <w:pPr>
        <w:spacing w:before="240" w:after="240" w:line="240" w:lineRule="exact"/>
        <w:jc w:val="both"/>
        <w:rPr>
          <w:rFonts w:ascii="Lato" w:hAnsi="Lato"/>
          <w:bCs/>
          <w:iCs/>
          <w:szCs w:val="24"/>
          <w:lang w:bidi="pl-PL"/>
        </w:rPr>
      </w:pPr>
      <w:r w:rsidRPr="0008380C">
        <w:rPr>
          <w:rFonts w:ascii="Lato" w:hAnsi="Lato"/>
          <w:b/>
          <w:iCs/>
          <w:szCs w:val="24"/>
          <w:lang w:bidi="pl-PL"/>
        </w:rPr>
        <w:t xml:space="preserve">Nr </w:t>
      </w:r>
      <w:r w:rsidR="00695377">
        <w:rPr>
          <w:rFonts w:ascii="Lato" w:hAnsi="Lato"/>
          <w:b/>
          <w:iCs/>
          <w:szCs w:val="24"/>
          <w:lang w:bidi="pl-PL"/>
        </w:rPr>
        <w:t>2.</w:t>
      </w:r>
      <w:r w:rsidR="006F1276">
        <w:rPr>
          <w:rFonts w:ascii="Lato" w:hAnsi="Lato"/>
          <w:b/>
          <w:iCs/>
          <w:szCs w:val="24"/>
          <w:lang w:bidi="pl-PL"/>
        </w:rPr>
        <w:t>9</w:t>
      </w:r>
      <w:r w:rsidRPr="0008380C">
        <w:rPr>
          <w:rFonts w:ascii="Lato" w:hAnsi="Lato"/>
          <w:b/>
          <w:iCs/>
          <w:szCs w:val="24"/>
          <w:lang w:bidi="pl-PL"/>
        </w:rPr>
        <w:t xml:space="preserve"> </w:t>
      </w:r>
      <w:r w:rsidR="005972AD">
        <w:rPr>
          <w:rFonts w:ascii="Lato" w:hAnsi="Lato"/>
          <w:b/>
          <w:iCs/>
          <w:szCs w:val="24"/>
          <w:lang w:bidi="pl-PL"/>
        </w:rPr>
        <w:t>–</w:t>
      </w:r>
      <w:r>
        <w:rPr>
          <w:rFonts w:ascii="Lato" w:hAnsi="Lato"/>
          <w:bCs/>
          <w:iCs/>
          <w:szCs w:val="24"/>
          <w:lang w:bidi="pl-PL"/>
        </w:rPr>
        <w:t xml:space="preserve"> </w:t>
      </w:r>
      <w:r w:rsidRPr="0008380C">
        <w:rPr>
          <w:rFonts w:ascii="Lato" w:hAnsi="Lato"/>
          <w:bCs/>
          <w:iCs/>
          <w:szCs w:val="24"/>
          <w:lang w:bidi="pl-PL"/>
        </w:rPr>
        <w:t>zamienn</w:t>
      </w:r>
      <w:r>
        <w:rPr>
          <w:rFonts w:ascii="Lato" w:hAnsi="Lato"/>
          <w:bCs/>
          <w:iCs/>
          <w:szCs w:val="24"/>
          <w:lang w:bidi="pl-PL"/>
        </w:rPr>
        <w:t>y</w:t>
      </w:r>
      <w:r w:rsidRPr="0008380C">
        <w:rPr>
          <w:rFonts w:ascii="Lato" w:hAnsi="Lato"/>
          <w:bCs/>
          <w:iCs/>
          <w:szCs w:val="24"/>
          <w:lang w:bidi="pl-PL"/>
        </w:rPr>
        <w:t xml:space="preserve"> rysu</w:t>
      </w:r>
      <w:r>
        <w:rPr>
          <w:rFonts w:ascii="Lato" w:hAnsi="Lato"/>
          <w:bCs/>
          <w:iCs/>
          <w:szCs w:val="24"/>
          <w:lang w:bidi="pl-PL"/>
        </w:rPr>
        <w:t xml:space="preserve">nek </w:t>
      </w:r>
      <w:r w:rsidRPr="0008380C">
        <w:rPr>
          <w:rFonts w:ascii="Lato" w:hAnsi="Lato"/>
          <w:bCs/>
          <w:iCs/>
          <w:szCs w:val="24"/>
          <w:lang w:bidi="pl-PL"/>
        </w:rPr>
        <w:t xml:space="preserve">nr 2.1 Projektu Zagospodarowania Terenu, </w:t>
      </w:r>
    </w:p>
    <w:p w14:paraId="4439E04C" w14:textId="2160F1D2" w:rsidR="0008380C" w:rsidRDefault="0008380C" w:rsidP="00D51F1C">
      <w:pPr>
        <w:spacing w:before="240" w:after="240" w:line="240" w:lineRule="exact"/>
        <w:jc w:val="both"/>
        <w:rPr>
          <w:rFonts w:ascii="Lato" w:hAnsi="Lato"/>
          <w:bCs/>
          <w:iCs/>
          <w:szCs w:val="24"/>
          <w:lang w:bidi="pl-PL"/>
        </w:rPr>
      </w:pPr>
      <w:r w:rsidRPr="0008380C">
        <w:rPr>
          <w:rFonts w:ascii="Lato" w:hAnsi="Lato"/>
          <w:b/>
          <w:iCs/>
          <w:szCs w:val="24"/>
          <w:lang w:bidi="pl-PL"/>
        </w:rPr>
        <w:t xml:space="preserve">Nr </w:t>
      </w:r>
      <w:r w:rsidR="00695377">
        <w:rPr>
          <w:rFonts w:ascii="Lato" w:hAnsi="Lato"/>
          <w:b/>
          <w:iCs/>
          <w:szCs w:val="24"/>
          <w:lang w:bidi="pl-PL"/>
        </w:rPr>
        <w:t>2.</w:t>
      </w:r>
      <w:r w:rsidR="006F1276">
        <w:rPr>
          <w:rFonts w:ascii="Lato" w:hAnsi="Lato"/>
          <w:b/>
          <w:iCs/>
          <w:szCs w:val="24"/>
          <w:lang w:bidi="pl-PL"/>
        </w:rPr>
        <w:t>10</w:t>
      </w:r>
      <w:r w:rsidRPr="0008380C">
        <w:rPr>
          <w:rFonts w:ascii="Lato" w:hAnsi="Lato"/>
          <w:b/>
          <w:iCs/>
          <w:szCs w:val="24"/>
          <w:lang w:bidi="pl-PL"/>
        </w:rPr>
        <w:t xml:space="preserve"> </w:t>
      </w:r>
      <w:r w:rsidR="005972AD">
        <w:rPr>
          <w:rFonts w:ascii="Lato" w:hAnsi="Lato"/>
          <w:b/>
          <w:iCs/>
          <w:szCs w:val="24"/>
          <w:lang w:bidi="pl-PL"/>
        </w:rPr>
        <w:t>–</w:t>
      </w:r>
      <w:r>
        <w:rPr>
          <w:rFonts w:ascii="Lato" w:hAnsi="Lato"/>
          <w:bCs/>
          <w:iCs/>
          <w:szCs w:val="24"/>
          <w:lang w:bidi="pl-PL"/>
        </w:rPr>
        <w:t xml:space="preserve"> </w:t>
      </w:r>
      <w:r w:rsidRPr="0008380C">
        <w:rPr>
          <w:rFonts w:ascii="Lato" w:hAnsi="Lato"/>
          <w:bCs/>
          <w:iCs/>
          <w:szCs w:val="24"/>
          <w:lang w:bidi="pl-PL"/>
        </w:rPr>
        <w:t>zamienn</w:t>
      </w:r>
      <w:r>
        <w:rPr>
          <w:rFonts w:ascii="Lato" w:hAnsi="Lato"/>
          <w:bCs/>
          <w:iCs/>
          <w:szCs w:val="24"/>
          <w:lang w:bidi="pl-PL"/>
        </w:rPr>
        <w:t>y</w:t>
      </w:r>
      <w:r w:rsidRPr="0008380C">
        <w:rPr>
          <w:rFonts w:ascii="Lato" w:hAnsi="Lato"/>
          <w:bCs/>
          <w:iCs/>
          <w:szCs w:val="24"/>
          <w:lang w:bidi="pl-PL"/>
        </w:rPr>
        <w:t xml:space="preserve"> rysun</w:t>
      </w:r>
      <w:r>
        <w:rPr>
          <w:rFonts w:ascii="Lato" w:hAnsi="Lato"/>
          <w:bCs/>
          <w:iCs/>
          <w:szCs w:val="24"/>
          <w:lang w:bidi="pl-PL"/>
        </w:rPr>
        <w:t>ek</w:t>
      </w:r>
      <w:r w:rsidRPr="0008380C">
        <w:rPr>
          <w:rFonts w:ascii="Lato" w:hAnsi="Lato"/>
          <w:bCs/>
          <w:iCs/>
          <w:szCs w:val="24"/>
          <w:lang w:bidi="pl-PL"/>
        </w:rPr>
        <w:t xml:space="preserve"> nr 2.1 </w:t>
      </w:r>
      <w:r w:rsidR="00C405C9">
        <w:rPr>
          <w:rFonts w:ascii="Lato" w:hAnsi="Lato"/>
          <w:bCs/>
          <w:iCs/>
          <w:szCs w:val="24"/>
          <w:lang w:bidi="pl-PL"/>
        </w:rPr>
        <w:t xml:space="preserve">planu sytuacyjnego </w:t>
      </w:r>
      <w:r w:rsidRPr="0008380C">
        <w:rPr>
          <w:rFonts w:ascii="Lato" w:hAnsi="Lato"/>
          <w:bCs/>
          <w:iCs/>
          <w:szCs w:val="24"/>
          <w:lang w:bidi="pl-PL"/>
        </w:rPr>
        <w:t xml:space="preserve">Projektu </w:t>
      </w:r>
      <w:r w:rsidR="000A5713">
        <w:rPr>
          <w:rFonts w:ascii="Lato" w:hAnsi="Lato"/>
          <w:bCs/>
          <w:iCs/>
          <w:szCs w:val="24"/>
          <w:lang w:bidi="pl-PL"/>
        </w:rPr>
        <w:t>a</w:t>
      </w:r>
      <w:r w:rsidR="00C405C9">
        <w:rPr>
          <w:rFonts w:ascii="Lato" w:hAnsi="Lato"/>
          <w:bCs/>
          <w:iCs/>
          <w:szCs w:val="24"/>
          <w:lang w:bidi="pl-PL"/>
        </w:rPr>
        <w:t>rchitektoniczno- budowlanego</w:t>
      </w:r>
      <w:r w:rsidRPr="0008380C">
        <w:rPr>
          <w:rFonts w:ascii="Lato" w:hAnsi="Lato"/>
          <w:bCs/>
          <w:iCs/>
          <w:szCs w:val="24"/>
          <w:lang w:bidi="pl-PL"/>
        </w:rPr>
        <w:t xml:space="preserve">, </w:t>
      </w:r>
      <w:r w:rsidR="000A5713">
        <w:rPr>
          <w:rFonts w:ascii="Lato" w:hAnsi="Lato"/>
          <w:bCs/>
          <w:iCs/>
          <w:szCs w:val="24"/>
          <w:lang w:bidi="pl-PL"/>
        </w:rPr>
        <w:t>b</w:t>
      </w:r>
      <w:r w:rsidR="000A5713" w:rsidRPr="0008380C">
        <w:rPr>
          <w:rFonts w:ascii="Lato" w:hAnsi="Lato"/>
          <w:bCs/>
          <w:iCs/>
          <w:szCs w:val="24"/>
          <w:lang w:bidi="pl-PL"/>
        </w:rPr>
        <w:t xml:space="preserve">ranża </w:t>
      </w:r>
      <w:r w:rsidR="000A5713">
        <w:rPr>
          <w:rFonts w:ascii="Lato" w:hAnsi="Lato"/>
          <w:bCs/>
          <w:iCs/>
          <w:szCs w:val="24"/>
          <w:lang w:bidi="pl-PL"/>
        </w:rPr>
        <w:t>d</w:t>
      </w:r>
      <w:r w:rsidRPr="0008380C">
        <w:rPr>
          <w:rFonts w:ascii="Lato" w:hAnsi="Lato"/>
          <w:bCs/>
          <w:iCs/>
          <w:szCs w:val="24"/>
          <w:lang w:bidi="pl-PL"/>
        </w:rPr>
        <w:t xml:space="preserve">rogowa, </w:t>
      </w:r>
    </w:p>
    <w:p w14:paraId="2B43FD93" w14:textId="21092D34" w:rsidR="005F2E4C" w:rsidRPr="005F2E4C" w:rsidRDefault="0008380C" w:rsidP="005F2E4C">
      <w:pPr>
        <w:spacing w:before="240" w:after="240" w:line="240" w:lineRule="exact"/>
        <w:jc w:val="both"/>
        <w:rPr>
          <w:rFonts w:ascii="Lato" w:hAnsi="Lato"/>
          <w:bCs/>
          <w:iCs/>
          <w:szCs w:val="24"/>
          <w:lang w:bidi="pl-PL"/>
        </w:rPr>
      </w:pPr>
      <w:r w:rsidRPr="0008380C">
        <w:rPr>
          <w:rFonts w:ascii="Lato" w:hAnsi="Lato"/>
          <w:b/>
          <w:iCs/>
          <w:szCs w:val="24"/>
          <w:lang w:bidi="pl-PL"/>
        </w:rPr>
        <w:t xml:space="preserve">Nr </w:t>
      </w:r>
      <w:r w:rsidR="00695377">
        <w:rPr>
          <w:rFonts w:ascii="Lato" w:hAnsi="Lato"/>
          <w:b/>
          <w:iCs/>
          <w:szCs w:val="24"/>
          <w:lang w:bidi="pl-PL"/>
        </w:rPr>
        <w:t>2.1</w:t>
      </w:r>
      <w:r w:rsidR="006F1276">
        <w:rPr>
          <w:rFonts w:ascii="Lato" w:hAnsi="Lato"/>
          <w:b/>
          <w:iCs/>
          <w:szCs w:val="24"/>
          <w:lang w:bidi="pl-PL"/>
        </w:rPr>
        <w:t>1</w:t>
      </w:r>
      <w:r w:rsidR="00CB4E4E">
        <w:rPr>
          <w:rFonts w:ascii="Lato" w:hAnsi="Lato"/>
          <w:b/>
          <w:iCs/>
          <w:szCs w:val="24"/>
          <w:lang w:bidi="pl-PL"/>
        </w:rPr>
        <w:t xml:space="preserve"> </w:t>
      </w:r>
      <w:r w:rsidR="005972AD">
        <w:rPr>
          <w:rFonts w:ascii="Lato" w:hAnsi="Lato"/>
          <w:b/>
          <w:iCs/>
          <w:szCs w:val="24"/>
          <w:lang w:bidi="pl-PL"/>
        </w:rPr>
        <w:t>–</w:t>
      </w:r>
      <w:r>
        <w:rPr>
          <w:rFonts w:ascii="Lato" w:hAnsi="Lato"/>
          <w:bCs/>
          <w:iCs/>
          <w:szCs w:val="24"/>
          <w:lang w:bidi="pl-PL"/>
        </w:rPr>
        <w:t xml:space="preserve"> </w:t>
      </w:r>
      <w:r w:rsidRPr="0008380C">
        <w:rPr>
          <w:rFonts w:ascii="Lato" w:hAnsi="Lato"/>
          <w:bCs/>
          <w:iCs/>
          <w:szCs w:val="24"/>
          <w:lang w:bidi="pl-PL"/>
        </w:rPr>
        <w:t>dokumenty potwierdzające uprawnienia budowlane projektantów oraz sprawdzających i przynależność do Izby Inżynierów Budownictwa</w:t>
      </w:r>
      <w:r>
        <w:rPr>
          <w:rFonts w:ascii="Lato" w:hAnsi="Lato"/>
          <w:bCs/>
          <w:iCs/>
          <w:szCs w:val="24"/>
          <w:lang w:bidi="pl-PL"/>
        </w:rPr>
        <w:t>.</w:t>
      </w:r>
    </w:p>
    <w:p w14:paraId="0F7553AB" w14:textId="77777777" w:rsidR="005F2E4C" w:rsidRDefault="005F2E4C" w:rsidP="005F2E4C">
      <w:pPr>
        <w:spacing w:after="120" w:line="240" w:lineRule="exact"/>
        <w:ind w:left="4253"/>
        <w:rPr>
          <w:rFonts w:ascii="Lato" w:hAnsi="Lato"/>
          <w:b/>
          <w:bCs/>
        </w:rPr>
      </w:pPr>
    </w:p>
    <w:p w14:paraId="0DA89569" w14:textId="6A63BDCD" w:rsidR="005F2E4C" w:rsidRPr="00140696" w:rsidRDefault="005F2E4C" w:rsidP="005F2E4C">
      <w:pPr>
        <w:spacing w:after="120" w:line="240" w:lineRule="exact"/>
        <w:ind w:left="4253"/>
        <w:rPr>
          <w:rFonts w:ascii="Lato" w:hAnsi="Lato"/>
          <w:b/>
          <w:bCs/>
        </w:rPr>
      </w:pPr>
      <w:r w:rsidRPr="00140696">
        <w:rPr>
          <w:rFonts w:ascii="Lato" w:hAnsi="Lato"/>
          <w:b/>
          <w:bCs/>
        </w:rPr>
        <w:t>Z upoważnienia</w:t>
      </w:r>
    </w:p>
    <w:p w14:paraId="1778A288" w14:textId="77777777" w:rsidR="005F2E4C" w:rsidRPr="00140696" w:rsidRDefault="005F2E4C" w:rsidP="005F2E4C">
      <w:pPr>
        <w:spacing w:after="120" w:line="240" w:lineRule="exact"/>
        <w:ind w:left="4253"/>
        <w:rPr>
          <w:rFonts w:ascii="Lato" w:hAnsi="Lato"/>
        </w:rPr>
      </w:pPr>
      <w:r w:rsidRPr="00140696">
        <w:rPr>
          <w:rFonts w:ascii="Lato" w:hAnsi="Lato"/>
        </w:rPr>
        <w:t>Marta Maikowska</w:t>
      </w:r>
    </w:p>
    <w:p w14:paraId="09FFF687" w14:textId="77777777" w:rsidR="005F2E4C" w:rsidRPr="00140696" w:rsidRDefault="005F2E4C" w:rsidP="005F2E4C">
      <w:pPr>
        <w:spacing w:after="120" w:line="240" w:lineRule="exact"/>
        <w:ind w:left="4253"/>
        <w:rPr>
          <w:rFonts w:ascii="Lato" w:hAnsi="Lato"/>
        </w:rPr>
      </w:pPr>
      <w:r w:rsidRPr="00140696">
        <w:rPr>
          <w:rFonts w:ascii="Lato" w:hAnsi="Lato"/>
        </w:rPr>
        <w:t>zastępca dyrektora departamentu</w:t>
      </w:r>
    </w:p>
    <w:p w14:paraId="023EDEC6" w14:textId="096EA246" w:rsidR="00C519F3" w:rsidRPr="005F2E4C" w:rsidRDefault="005F2E4C" w:rsidP="005F2E4C">
      <w:pPr>
        <w:spacing w:after="120" w:line="240" w:lineRule="exact"/>
        <w:ind w:left="4253"/>
        <w:rPr>
          <w:rFonts w:ascii="Lato" w:hAnsi="Lato"/>
        </w:rPr>
      </w:pPr>
      <w:r w:rsidRPr="00140696">
        <w:rPr>
          <w:rFonts w:ascii="Lato" w:hAnsi="Lato"/>
        </w:rPr>
        <w:t xml:space="preserve">/ kwalifikowany podpis elektroniczny </w:t>
      </w:r>
      <w:r w:rsidR="00EB4443">
        <w:rPr>
          <w:rFonts w:ascii="Lato" w:hAnsi="Lato"/>
        </w:rPr>
        <w:t>/</w:t>
      </w:r>
    </w:p>
    <w:p w14:paraId="16C9D0DB" w14:textId="77777777" w:rsidR="005F2E4C" w:rsidRDefault="005F2E4C" w:rsidP="00D51F1C">
      <w:pPr>
        <w:spacing w:after="0" w:line="240" w:lineRule="exact"/>
        <w:rPr>
          <w:rFonts w:ascii="Lato" w:hAnsi="Lato" w:cstheme="minorHAnsi"/>
          <w:b/>
          <w:u w:val="single"/>
        </w:rPr>
      </w:pPr>
    </w:p>
    <w:p w14:paraId="50EC39D6" w14:textId="77777777" w:rsidR="005F2E4C" w:rsidRDefault="005F2E4C" w:rsidP="00D51F1C">
      <w:pPr>
        <w:spacing w:after="0" w:line="240" w:lineRule="exact"/>
        <w:rPr>
          <w:rFonts w:ascii="Lato" w:hAnsi="Lato" w:cstheme="minorHAnsi"/>
          <w:b/>
          <w:u w:val="single"/>
        </w:rPr>
      </w:pPr>
    </w:p>
    <w:p w14:paraId="549DEE24" w14:textId="77777777" w:rsidR="005F2E4C" w:rsidRDefault="005F2E4C" w:rsidP="00D51F1C">
      <w:pPr>
        <w:spacing w:after="0" w:line="240" w:lineRule="exact"/>
        <w:rPr>
          <w:rFonts w:ascii="Lato" w:hAnsi="Lato" w:cstheme="minorHAnsi"/>
          <w:b/>
          <w:u w:val="single"/>
        </w:rPr>
      </w:pPr>
    </w:p>
    <w:p w14:paraId="4EA58EA9" w14:textId="6BCB4C24" w:rsidR="005F2E4C" w:rsidRPr="005F2E4C" w:rsidRDefault="005F2E4C" w:rsidP="00945081">
      <w:pPr>
        <w:tabs>
          <w:tab w:val="num" w:pos="426"/>
        </w:tabs>
        <w:spacing w:after="0" w:line="240" w:lineRule="exact"/>
        <w:rPr>
          <w:rFonts w:ascii="Lato" w:hAnsi="Lato" w:cstheme="minorHAnsi"/>
        </w:rPr>
      </w:pPr>
    </w:p>
    <w:sectPr w:rsidR="005F2E4C" w:rsidRPr="005F2E4C" w:rsidSect="00C001DA">
      <w:headerReference w:type="default" r:id="rId12"/>
      <w:footerReference w:type="default" r:id="rId13"/>
      <w:headerReference w:type="first" r:id="rId14"/>
      <w:footerReference w:type="first" r:id="rId15"/>
      <w:pgSz w:w="11906" w:h="16838"/>
      <w:pgMar w:top="2268" w:right="1134" w:bottom="1418" w:left="1985" w:header="0"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3F0C91" w14:textId="77777777" w:rsidR="00C001DA" w:rsidRDefault="00C001DA" w:rsidP="009276B2">
      <w:pPr>
        <w:spacing w:after="0" w:line="240" w:lineRule="auto"/>
      </w:pPr>
      <w:r>
        <w:separator/>
      </w:r>
    </w:p>
  </w:endnote>
  <w:endnote w:type="continuationSeparator" w:id="0">
    <w:p w14:paraId="289457CD" w14:textId="77777777" w:rsidR="00C001DA" w:rsidRDefault="00C001DA" w:rsidP="009276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embedRegular r:id="rId1" w:fontKey="{43B563D3-4DEB-4C36-9F31-7E6507CC0EEE}"/>
    <w:embedBold r:id="rId2" w:fontKey="{B17D47C8-EC92-40FE-A1F0-323972358028}"/>
    <w:embedItalic r:id="rId3" w:fontKey="{AFA2D445-A97B-458F-9CE1-9A2DD1A862C2}"/>
  </w:font>
  <w:font w:name="Calibri Light">
    <w:panose1 w:val="020F0302020204030204"/>
    <w:charset w:val="EE"/>
    <w:family w:val="swiss"/>
    <w:pitch w:val="variable"/>
    <w:sig w:usb0="E4002EFF" w:usb1="C200247B" w:usb2="00000009" w:usb3="00000000" w:csb0="000001FF" w:csb1="00000000"/>
    <w:embedRegular r:id="rId4" w:fontKey="{18C2BD73-21A1-4F2D-B384-22D22108D065}"/>
  </w:font>
  <w:font w:name="___WRD_EMBED_SUB_43">
    <w:altName w:val="Calibri"/>
    <w:panose1 w:val="00000000000000000000"/>
    <w:charset w:val="00"/>
    <w:family w:val="swiss"/>
    <w:notTrueType/>
    <w:pitch w:val="default"/>
    <w:sig w:usb0="00000007" w:usb1="00000000" w:usb2="00000000" w:usb3="00000000" w:csb0="00000003" w:csb1="00000000"/>
  </w:font>
  <w:font w:name="Lato">
    <w:charset w:val="00"/>
    <w:family w:val="swiss"/>
    <w:pitch w:val="variable"/>
    <w:sig w:usb0="E10002FF" w:usb1="5000ECFF" w:usb2="00000021" w:usb3="00000000" w:csb0="0000019F" w:csb1="00000000"/>
    <w:embedRegular r:id="rId5" w:fontKey="{A51700F0-9378-473A-97DD-8F573D6A9835}"/>
    <w:embedBold r:id="rId6" w:fontKey="{34A87866-A04E-4C57-AAD5-8B53C71A0218}"/>
    <w:embedItalic r:id="rId7" w:fontKey="{35BD7EA8-4838-431D-9E07-948197DA8A88}"/>
  </w:font>
  <w:font w:name="Lato,Italic">
    <w:altName w:val="Lato"/>
    <w:panose1 w:val="00000000000000000000"/>
    <w:charset w:val="EE"/>
    <w:family w:val="auto"/>
    <w:notTrueType/>
    <w:pitch w:val="default"/>
    <w:sig w:usb0="00000007" w:usb1="00000000" w:usb2="00000000" w:usb3="00000000" w:csb0="00000003" w:csb1="00000000"/>
  </w:font>
  <w:font w:name="Open Sans">
    <w:charset w:val="00"/>
    <w:family w:val="swiss"/>
    <w:pitch w:val="variable"/>
    <w:sig w:usb0="E00002EF" w:usb1="4000205B" w:usb2="00000028" w:usb3="00000000" w:csb0="0000019F" w:csb1="00000000"/>
    <w:embedRegular r:id="rId8" w:fontKey="{0E093373-F339-4AC1-9CF9-219F45566783}"/>
    <w:embedItalic r:id="rId9" w:fontKey="{BF583B02-B6EA-4327-9893-8777D009A3A9}"/>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CDF944" w14:textId="671A473D" w:rsidR="00B53253" w:rsidRPr="00B53253" w:rsidRDefault="00B75708">
    <w:pPr>
      <w:pStyle w:val="Stopka"/>
      <w:jc w:val="center"/>
    </w:pPr>
    <w:sdt>
      <w:sdtPr>
        <w:id w:val="-504905159"/>
        <w:docPartObj>
          <w:docPartGallery w:val="Page Numbers (Bottom of Page)"/>
          <w:docPartUnique/>
        </w:docPartObj>
      </w:sdtPr>
      <w:sdtEndPr/>
      <w:sdtContent>
        <w:sdt>
          <w:sdtPr>
            <w:id w:val="1728636285"/>
            <w:docPartObj>
              <w:docPartGallery w:val="Page Numbers (Top of Page)"/>
              <w:docPartUnique/>
            </w:docPartObj>
          </w:sdtPr>
          <w:sdtEndPr/>
          <w:sdtContent>
            <w:r w:rsidR="00B53253" w:rsidRPr="00B53253">
              <w:rPr>
                <w:sz w:val="24"/>
                <w:szCs w:val="24"/>
              </w:rPr>
              <w:fldChar w:fldCharType="begin"/>
            </w:r>
            <w:r w:rsidR="00B53253" w:rsidRPr="00B53253">
              <w:instrText>PAGE</w:instrText>
            </w:r>
            <w:r w:rsidR="00B53253" w:rsidRPr="00B53253">
              <w:rPr>
                <w:sz w:val="24"/>
                <w:szCs w:val="24"/>
              </w:rPr>
              <w:fldChar w:fldCharType="separate"/>
            </w:r>
            <w:r w:rsidR="00B53253" w:rsidRPr="00B53253">
              <w:t>2</w:t>
            </w:r>
            <w:r w:rsidR="00B53253" w:rsidRPr="00B53253">
              <w:rPr>
                <w:sz w:val="24"/>
                <w:szCs w:val="24"/>
              </w:rPr>
              <w:fldChar w:fldCharType="end"/>
            </w:r>
            <w:r w:rsidR="00B53253" w:rsidRPr="00B53253">
              <w:t xml:space="preserve"> (</w:t>
            </w:r>
            <w:r w:rsidR="00B53253" w:rsidRPr="00B53253">
              <w:rPr>
                <w:sz w:val="24"/>
                <w:szCs w:val="24"/>
              </w:rPr>
              <w:fldChar w:fldCharType="begin"/>
            </w:r>
            <w:r w:rsidR="00B53253" w:rsidRPr="00B53253">
              <w:instrText>NUMPAGES</w:instrText>
            </w:r>
            <w:r w:rsidR="00B53253" w:rsidRPr="00B53253">
              <w:rPr>
                <w:sz w:val="24"/>
                <w:szCs w:val="24"/>
              </w:rPr>
              <w:fldChar w:fldCharType="separate"/>
            </w:r>
            <w:r w:rsidR="00B53253" w:rsidRPr="00B53253">
              <w:t>2</w:t>
            </w:r>
            <w:r w:rsidR="00B53253" w:rsidRPr="00B53253">
              <w:rPr>
                <w:sz w:val="24"/>
                <w:szCs w:val="24"/>
              </w:rPr>
              <w:fldChar w:fldCharType="end"/>
            </w:r>
          </w:sdtContent>
        </w:sdt>
      </w:sdtContent>
    </w:sdt>
    <w:r w:rsidR="00B53253" w:rsidRPr="00B53253">
      <w:t>)</w:t>
    </w:r>
  </w:p>
  <w:p w14:paraId="37821F1F" w14:textId="19844EC1" w:rsidR="003A1976" w:rsidRDefault="003A1976" w:rsidP="003A1976">
    <w:pPr>
      <w:pStyle w:val="Stopka"/>
      <w:tabs>
        <w:tab w:val="clear" w:pos="4536"/>
        <w:tab w:val="clear" w:pos="9072"/>
        <w:tab w:val="left" w:pos="5954"/>
      </w:tabs>
      <w:spacing w:line="200" w:lineRule="exact"/>
      <w:ind w:left="5954" w:hanging="5954"/>
      <w:jc w:val="both"/>
      <w:rPr>
        <w:rFonts w:ascii="Lato" w:hAnsi="Lato"/>
        <w:sz w:val="14"/>
        <w:szCs w:val="1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15D335" w14:textId="495718D8" w:rsidR="00947F4D" w:rsidRDefault="00947F4D" w:rsidP="00274D44">
    <w:pPr>
      <w:pStyle w:val="Stopka"/>
      <w:tabs>
        <w:tab w:val="clear" w:pos="4536"/>
        <w:tab w:val="clear" w:pos="9072"/>
        <w:tab w:val="left" w:pos="5954"/>
      </w:tabs>
      <w:spacing w:line="200" w:lineRule="exact"/>
      <w:ind w:left="5954" w:hanging="5954"/>
      <w:jc w:val="both"/>
      <w:rPr>
        <w:rFonts w:ascii="Lato" w:hAnsi="Lato"/>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F3C048" w14:textId="77777777" w:rsidR="00C001DA" w:rsidRDefault="00C001DA" w:rsidP="009276B2">
      <w:pPr>
        <w:spacing w:after="0" w:line="240" w:lineRule="auto"/>
      </w:pPr>
      <w:r>
        <w:separator/>
      </w:r>
    </w:p>
  </w:footnote>
  <w:footnote w:type="continuationSeparator" w:id="0">
    <w:p w14:paraId="185BFC73" w14:textId="77777777" w:rsidR="00C001DA" w:rsidRDefault="00C001DA" w:rsidP="009276B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909E76" w14:textId="1F9418C8" w:rsidR="009276B2" w:rsidRDefault="009276B2" w:rsidP="009276B2">
    <w:pPr>
      <w:pStyle w:val="Nagwek"/>
      <w:tabs>
        <w:tab w:val="clear" w:pos="4536"/>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D24734" w14:textId="354D1BDB" w:rsidR="00947F4D" w:rsidRDefault="007475AB">
    <w:pPr>
      <w:pStyle w:val="Nagwek"/>
    </w:pPr>
    <w:r>
      <w:rPr>
        <w:noProof/>
        <w:lang w:eastAsia="pl-PL"/>
      </w:rPr>
      <w:drawing>
        <wp:anchor distT="0" distB="0" distL="114300" distR="114300" simplePos="0" relativeHeight="251659262" behindDoc="0" locked="0" layoutInCell="1" allowOverlap="1" wp14:anchorId="74FB72E2" wp14:editId="33393904">
          <wp:simplePos x="0" y="0"/>
          <wp:positionH relativeFrom="column">
            <wp:posOffset>-917575</wp:posOffset>
          </wp:positionH>
          <wp:positionV relativeFrom="paragraph">
            <wp:posOffset>381000</wp:posOffset>
          </wp:positionV>
          <wp:extent cx="3276600" cy="1061720"/>
          <wp:effectExtent l="0" t="0" r="0" b="0"/>
          <wp:wrapThrough wrapText="bothSides">
            <wp:wrapPolygon edited="0">
              <wp:start x="3014" y="2325"/>
              <wp:lineTo x="1633" y="3876"/>
              <wp:lineTo x="753" y="6589"/>
              <wp:lineTo x="879" y="10077"/>
              <wp:lineTo x="1256" y="16278"/>
              <wp:lineTo x="2386" y="18215"/>
              <wp:lineTo x="3014" y="18990"/>
              <wp:lineTo x="20721" y="18990"/>
              <wp:lineTo x="20972" y="15890"/>
              <wp:lineTo x="19967" y="14727"/>
              <wp:lineTo x="19967" y="9689"/>
              <wp:lineTo x="11679" y="8914"/>
              <wp:lineTo x="11553" y="5426"/>
              <wp:lineTo x="3516" y="2325"/>
              <wp:lineTo x="3014" y="2325"/>
            </wp:wrapPolygon>
          </wp:wrapThrough>
          <wp:docPr id="1827998305" name="Obraz 18279983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nowakowski\AppData\Local\Microsoft\Windows\INetCache\Content.Word\01_znak_podstawowy_kolor_biale_tlo.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3276600" cy="10617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2E105E"/>
    <w:multiLevelType w:val="hybridMultilevel"/>
    <w:tmpl w:val="2D0A4CAA"/>
    <w:lvl w:ilvl="0" w:tplc="C576B6E8">
      <w:start w:val="1"/>
      <w:numFmt w:val="bullet"/>
      <w:lvlText w:val=""/>
      <w:lvlJc w:val="left"/>
      <w:pPr>
        <w:ind w:left="-3609" w:hanging="360"/>
      </w:pPr>
      <w:rPr>
        <w:rFonts w:ascii="Symbol" w:hAnsi="Symbol" w:hint="default"/>
      </w:rPr>
    </w:lvl>
    <w:lvl w:ilvl="1" w:tplc="04150003" w:tentative="1">
      <w:start w:val="1"/>
      <w:numFmt w:val="bullet"/>
      <w:lvlText w:val="o"/>
      <w:lvlJc w:val="left"/>
      <w:pPr>
        <w:ind w:left="-2889" w:hanging="360"/>
      </w:pPr>
      <w:rPr>
        <w:rFonts w:ascii="Courier New" w:hAnsi="Courier New" w:cs="Courier New" w:hint="default"/>
      </w:rPr>
    </w:lvl>
    <w:lvl w:ilvl="2" w:tplc="04150005" w:tentative="1">
      <w:start w:val="1"/>
      <w:numFmt w:val="bullet"/>
      <w:lvlText w:val=""/>
      <w:lvlJc w:val="left"/>
      <w:pPr>
        <w:ind w:left="-2169" w:hanging="360"/>
      </w:pPr>
      <w:rPr>
        <w:rFonts w:ascii="Wingdings" w:hAnsi="Wingdings" w:hint="default"/>
      </w:rPr>
    </w:lvl>
    <w:lvl w:ilvl="3" w:tplc="04150001" w:tentative="1">
      <w:start w:val="1"/>
      <w:numFmt w:val="bullet"/>
      <w:lvlText w:val=""/>
      <w:lvlJc w:val="left"/>
      <w:pPr>
        <w:ind w:left="-1449" w:hanging="360"/>
      </w:pPr>
      <w:rPr>
        <w:rFonts w:ascii="Symbol" w:hAnsi="Symbol" w:hint="default"/>
      </w:rPr>
    </w:lvl>
    <w:lvl w:ilvl="4" w:tplc="04150003" w:tentative="1">
      <w:start w:val="1"/>
      <w:numFmt w:val="bullet"/>
      <w:lvlText w:val="o"/>
      <w:lvlJc w:val="left"/>
      <w:pPr>
        <w:ind w:left="-729" w:hanging="360"/>
      </w:pPr>
      <w:rPr>
        <w:rFonts w:ascii="Courier New" w:hAnsi="Courier New" w:cs="Courier New" w:hint="default"/>
      </w:rPr>
    </w:lvl>
    <w:lvl w:ilvl="5" w:tplc="04150005" w:tentative="1">
      <w:start w:val="1"/>
      <w:numFmt w:val="bullet"/>
      <w:lvlText w:val=""/>
      <w:lvlJc w:val="left"/>
      <w:pPr>
        <w:ind w:left="-9" w:hanging="360"/>
      </w:pPr>
      <w:rPr>
        <w:rFonts w:ascii="Wingdings" w:hAnsi="Wingdings" w:hint="default"/>
      </w:rPr>
    </w:lvl>
    <w:lvl w:ilvl="6" w:tplc="04150001" w:tentative="1">
      <w:start w:val="1"/>
      <w:numFmt w:val="bullet"/>
      <w:lvlText w:val=""/>
      <w:lvlJc w:val="left"/>
      <w:pPr>
        <w:ind w:left="711" w:hanging="360"/>
      </w:pPr>
      <w:rPr>
        <w:rFonts w:ascii="Symbol" w:hAnsi="Symbol" w:hint="default"/>
      </w:rPr>
    </w:lvl>
    <w:lvl w:ilvl="7" w:tplc="04150003" w:tentative="1">
      <w:start w:val="1"/>
      <w:numFmt w:val="bullet"/>
      <w:lvlText w:val="o"/>
      <w:lvlJc w:val="left"/>
      <w:pPr>
        <w:ind w:left="1431" w:hanging="360"/>
      </w:pPr>
      <w:rPr>
        <w:rFonts w:ascii="Courier New" w:hAnsi="Courier New" w:cs="Courier New" w:hint="default"/>
      </w:rPr>
    </w:lvl>
    <w:lvl w:ilvl="8" w:tplc="04150005" w:tentative="1">
      <w:start w:val="1"/>
      <w:numFmt w:val="bullet"/>
      <w:lvlText w:val=""/>
      <w:lvlJc w:val="left"/>
      <w:pPr>
        <w:ind w:left="2151" w:hanging="360"/>
      </w:pPr>
      <w:rPr>
        <w:rFonts w:ascii="Wingdings" w:hAnsi="Wingdings" w:hint="default"/>
      </w:rPr>
    </w:lvl>
  </w:abstractNum>
  <w:abstractNum w:abstractNumId="1" w15:restartNumberingAfterBreak="0">
    <w:nsid w:val="10733B51"/>
    <w:multiLevelType w:val="hybridMultilevel"/>
    <w:tmpl w:val="4462F3E4"/>
    <w:lvl w:ilvl="0" w:tplc="B4247ACC">
      <w:start w:val="1"/>
      <w:numFmt w:val="decimal"/>
      <w:lvlText w:val="%1."/>
      <w:lvlJc w:val="left"/>
      <w:pPr>
        <w:tabs>
          <w:tab w:val="num" w:pos="720"/>
        </w:tabs>
        <w:ind w:left="720" w:hanging="360"/>
      </w:pPr>
      <w:rPr>
        <w:rFonts w:cs="Times New Roman"/>
      </w:rPr>
    </w:lvl>
    <w:lvl w:ilvl="1" w:tplc="7B5C051A">
      <w:start w:val="1"/>
      <w:numFmt w:val="lowerLetter"/>
      <w:lvlText w:val="%2."/>
      <w:lvlJc w:val="left"/>
      <w:pPr>
        <w:tabs>
          <w:tab w:val="num" w:pos="1440"/>
        </w:tabs>
        <w:ind w:left="1440" w:hanging="360"/>
      </w:pPr>
      <w:rPr>
        <w:rFonts w:cs="Times New Roman"/>
      </w:rPr>
    </w:lvl>
    <w:lvl w:ilvl="2" w:tplc="F9142EC2">
      <w:start w:val="1"/>
      <w:numFmt w:val="lowerRoman"/>
      <w:lvlText w:val="%3."/>
      <w:lvlJc w:val="right"/>
      <w:pPr>
        <w:tabs>
          <w:tab w:val="num" w:pos="2160"/>
        </w:tabs>
        <w:ind w:left="2160" w:hanging="180"/>
      </w:pPr>
      <w:rPr>
        <w:rFonts w:cs="Times New Roman"/>
      </w:rPr>
    </w:lvl>
    <w:lvl w:ilvl="3" w:tplc="55E47394">
      <w:start w:val="1"/>
      <w:numFmt w:val="decimal"/>
      <w:lvlText w:val="%4."/>
      <w:lvlJc w:val="left"/>
      <w:pPr>
        <w:tabs>
          <w:tab w:val="num" w:pos="2880"/>
        </w:tabs>
        <w:ind w:left="2880" w:hanging="360"/>
      </w:pPr>
      <w:rPr>
        <w:rFonts w:cs="Times New Roman"/>
      </w:rPr>
    </w:lvl>
    <w:lvl w:ilvl="4" w:tplc="794A907E">
      <w:start w:val="1"/>
      <w:numFmt w:val="lowerLetter"/>
      <w:lvlText w:val="%5."/>
      <w:lvlJc w:val="left"/>
      <w:pPr>
        <w:tabs>
          <w:tab w:val="num" w:pos="3600"/>
        </w:tabs>
        <w:ind w:left="3600" w:hanging="360"/>
      </w:pPr>
      <w:rPr>
        <w:rFonts w:cs="Times New Roman"/>
      </w:rPr>
    </w:lvl>
    <w:lvl w:ilvl="5" w:tplc="CC0A418E">
      <w:start w:val="1"/>
      <w:numFmt w:val="lowerRoman"/>
      <w:lvlText w:val="%6."/>
      <w:lvlJc w:val="right"/>
      <w:pPr>
        <w:tabs>
          <w:tab w:val="num" w:pos="4320"/>
        </w:tabs>
        <w:ind w:left="4320" w:hanging="180"/>
      </w:pPr>
      <w:rPr>
        <w:rFonts w:cs="Times New Roman"/>
      </w:rPr>
    </w:lvl>
    <w:lvl w:ilvl="6" w:tplc="5CC4675C">
      <w:start w:val="1"/>
      <w:numFmt w:val="decimal"/>
      <w:lvlText w:val="%7."/>
      <w:lvlJc w:val="left"/>
      <w:pPr>
        <w:tabs>
          <w:tab w:val="num" w:pos="5040"/>
        </w:tabs>
        <w:ind w:left="5040" w:hanging="360"/>
      </w:pPr>
      <w:rPr>
        <w:rFonts w:cs="Times New Roman"/>
      </w:rPr>
    </w:lvl>
    <w:lvl w:ilvl="7" w:tplc="D1FA1EEE">
      <w:start w:val="1"/>
      <w:numFmt w:val="lowerLetter"/>
      <w:lvlText w:val="%8."/>
      <w:lvlJc w:val="left"/>
      <w:pPr>
        <w:tabs>
          <w:tab w:val="num" w:pos="5760"/>
        </w:tabs>
        <w:ind w:left="5760" w:hanging="360"/>
      </w:pPr>
      <w:rPr>
        <w:rFonts w:cs="Times New Roman"/>
      </w:rPr>
    </w:lvl>
    <w:lvl w:ilvl="8" w:tplc="D9088AE2">
      <w:start w:val="1"/>
      <w:numFmt w:val="lowerRoman"/>
      <w:lvlText w:val="%9."/>
      <w:lvlJc w:val="right"/>
      <w:pPr>
        <w:tabs>
          <w:tab w:val="num" w:pos="6480"/>
        </w:tabs>
        <w:ind w:left="6480" w:hanging="180"/>
      </w:pPr>
      <w:rPr>
        <w:rFonts w:cs="Times New Roman"/>
      </w:rPr>
    </w:lvl>
  </w:abstractNum>
  <w:abstractNum w:abstractNumId="2" w15:restartNumberingAfterBreak="0">
    <w:nsid w:val="26220F5E"/>
    <w:multiLevelType w:val="hybridMultilevel"/>
    <w:tmpl w:val="54640F68"/>
    <w:lvl w:ilvl="0" w:tplc="81368678">
      <w:start w:val="1"/>
      <w:numFmt w:val="decimal"/>
      <w:lvlText w:val="%1."/>
      <w:lvlJc w:val="left"/>
      <w:pPr>
        <w:tabs>
          <w:tab w:val="num" w:pos="720"/>
        </w:tabs>
        <w:ind w:left="720" w:hanging="360"/>
      </w:pPr>
      <w:rPr>
        <w:rFonts w:cs="Times New Roman"/>
      </w:rPr>
    </w:lvl>
    <w:lvl w:ilvl="1" w:tplc="0916D7CA">
      <w:start w:val="1"/>
      <w:numFmt w:val="lowerLetter"/>
      <w:lvlText w:val="%2."/>
      <w:lvlJc w:val="left"/>
      <w:pPr>
        <w:tabs>
          <w:tab w:val="num" w:pos="1440"/>
        </w:tabs>
        <w:ind w:left="1440" w:hanging="360"/>
      </w:pPr>
      <w:rPr>
        <w:rFonts w:cs="Times New Roman"/>
      </w:rPr>
    </w:lvl>
    <w:lvl w:ilvl="2" w:tplc="1624CC20">
      <w:start w:val="1"/>
      <w:numFmt w:val="lowerRoman"/>
      <w:lvlText w:val="%3."/>
      <w:lvlJc w:val="right"/>
      <w:pPr>
        <w:tabs>
          <w:tab w:val="num" w:pos="2160"/>
        </w:tabs>
        <w:ind w:left="2160" w:hanging="180"/>
      </w:pPr>
      <w:rPr>
        <w:rFonts w:cs="Times New Roman"/>
      </w:rPr>
    </w:lvl>
    <w:lvl w:ilvl="3" w:tplc="7A0E067C">
      <w:start w:val="1"/>
      <w:numFmt w:val="decimal"/>
      <w:lvlText w:val="%4."/>
      <w:lvlJc w:val="left"/>
      <w:pPr>
        <w:tabs>
          <w:tab w:val="num" w:pos="2880"/>
        </w:tabs>
        <w:ind w:left="2880" w:hanging="360"/>
      </w:pPr>
      <w:rPr>
        <w:rFonts w:cs="Times New Roman"/>
      </w:rPr>
    </w:lvl>
    <w:lvl w:ilvl="4" w:tplc="04629B46">
      <w:start w:val="1"/>
      <w:numFmt w:val="lowerLetter"/>
      <w:lvlText w:val="%5."/>
      <w:lvlJc w:val="left"/>
      <w:pPr>
        <w:tabs>
          <w:tab w:val="num" w:pos="3600"/>
        </w:tabs>
        <w:ind w:left="3600" w:hanging="360"/>
      </w:pPr>
      <w:rPr>
        <w:rFonts w:cs="Times New Roman"/>
      </w:rPr>
    </w:lvl>
    <w:lvl w:ilvl="5" w:tplc="7804C9D4">
      <w:start w:val="1"/>
      <w:numFmt w:val="lowerRoman"/>
      <w:lvlText w:val="%6."/>
      <w:lvlJc w:val="right"/>
      <w:pPr>
        <w:tabs>
          <w:tab w:val="num" w:pos="4320"/>
        </w:tabs>
        <w:ind w:left="4320" w:hanging="180"/>
      </w:pPr>
      <w:rPr>
        <w:rFonts w:cs="Times New Roman"/>
      </w:rPr>
    </w:lvl>
    <w:lvl w:ilvl="6" w:tplc="6FB86376">
      <w:start w:val="1"/>
      <w:numFmt w:val="decimal"/>
      <w:lvlText w:val="%7."/>
      <w:lvlJc w:val="left"/>
      <w:pPr>
        <w:tabs>
          <w:tab w:val="num" w:pos="5040"/>
        </w:tabs>
        <w:ind w:left="5040" w:hanging="360"/>
      </w:pPr>
      <w:rPr>
        <w:rFonts w:cs="Times New Roman"/>
      </w:rPr>
    </w:lvl>
    <w:lvl w:ilvl="7" w:tplc="FB7E94EE">
      <w:start w:val="1"/>
      <w:numFmt w:val="lowerLetter"/>
      <w:lvlText w:val="%8."/>
      <w:lvlJc w:val="left"/>
      <w:pPr>
        <w:tabs>
          <w:tab w:val="num" w:pos="5760"/>
        </w:tabs>
        <w:ind w:left="5760" w:hanging="360"/>
      </w:pPr>
      <w:rPr>
        <w:rFonts w:cs="Times New Roman"/>
      </w:rPr>
    </w:lvl>
    <w:lvl w:ilvl="8" w:tplc="150486C4">
      <w:start w:val="1"/>
      <w:numFmt w:val="lowerRoman"/>
      <w:lvlText w:val="%9."/>
      <w:lvlJc w:val="right"/>
      <w:pPr>
        <w:tabs>
          <w:tab w:val="num" w:pos="6480"/>
        </w:tabs>
        <w:ind w:left="6480" w:hanging="180"/>
      </w:pPr>
      <w:rPr>
        <w:rFonts w:cs="Times New Roman"/>
      </w:rPr>
    </w:lvl>
  </w:abstractNum>
  <w:abstractNum w:abstractNumId="3" w15:restartNumberingAfterBreak="0">
    <w:nsid w:val="29D3497A"/>
    <w:multiLevelType w:val="multilevel"/>
    <w:tmpl w:val="00C00FBC"/>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4" w15:restartNumberingAfterBreak="0">
    <w:nsid w:val="327B5CCD"/>
    <w:multiLevelType w:val="hybridMultilevel"/>
    <w:tmpl w:val="8F762C56"/>
    <w:lvl w:ilvl="0" w:tplc="FD101316">
      <w:start w:val="1"/>
      <w:numFmt w:val="bullet"/>
      <w:lvlText w:val=""/>
      <w:lvlJc w:val="left"/>
      <w:pPr>
        <w:ind w:left="644" w:hanging="360"/>
      </w:pPr>
      <w:rPr>
        <w:rFonts w:ascii="Symbol" w:hAnsi="Symbol"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5" w15:restartNumberingAfterBreak="0">
    <w:nsid w:val="390C53BA"/>
    <w:multiLevelType w:val="hybridMultilevel"/>
    <w:tmpl w:val="342ABF56"/>
    <w:lvl w:ilvl="0" w:tplc="9674543E">
      <w:start w:val="1"/>
      <w:numFmt w:val="upperRoman"/>
      <w:lvlText w:val="%1."/>
      <w:lvlJc w:val="right"/>
      <w:pPr>
        <w:ind w:left="360" w:hanging="360"/>
      </w:pPr>
      <w:rPr>
        <w:b/>
        <w:bCs/>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 w15:restartNumberingAfterBreak="0">
    <w:nsid w:val="463F33D1"/>
    <w:multiLevelType w:val="hybridMultilevel"/>
    <w:tmpl w:val="4A2A9E82"/>
    <w:lvl w:ilvl="0" w:tplc="40D0D5C4">
      <w:start w:val="1"/>
      <w:numFmt w:val="bullet"/>
      <w:lvlText w:val=""/>
      <w:lvlJc w:val="left"/>
      <w:pPr>
        <w:ind w:left="4471" w:hanging="360"/>
      </w:pPr>
      <w:rPr>
        <w:rFonts w:ascii="Symbol" w:hAnsi="Symbol" w:hint="default"/>
      </w:rPr>
    </w:lvl>
    <w:lvl w:ilvl="1" w:tplc="04150003" w:tentative="1">
      <w:start w:val="1"/>
      <w:numFmt w:val="bullet"/>
      <w:lvlText w:val="o"/>
      <w:lvlJc w:val="left"/>
      <w:pPr>
        <w:ind w:left="5191" w:hanging="360"/>
      </w:pPr>
      <w:rPr>
        <w:rFonts w:ascii="Courier New" w:hAnsi="Courier New" w:cs="Courier New" w:hint="default"/>
      </w:rPr>
    </w:lvl>
    <w:lvl w:ilvl="2" w:tplc="04150005" w:tentative="1">
      <w:start w:val="1"/>
      <w:numFmt w:val="bullet"/>
      <w:lvlText w:val=""/>
      <w:lvlJc w:val="left"/>
      <w:pPr>
        <w:ind w:left="5911" w:hanging="360"/>
      </w:pPr>
      <w:rPr>
        <w:rFonts w:ascii="Wingdings" w:hAnsi="Wingdings" w:hint="default"/>
      </w:rPr>
    </w:lvl>
    <w:lvl w:ilvl="3" w:tplc="04150001" w:tentative="1">
      <w:start w:val="1"/>
      <w:numFmt w:val="bullet"/>
      <w:lvlText w:val=""/>
      <w:lvlJc w:val="left"/>
      <w:pPr>
        <w:ind w:left="6631" w:hanging="360"/>
      </w:pPr>
      <w:rPr>
        <w:rFonts w:ascii="Symbol" w:hAnsi="Symbol" w:hint="default"/>
      </w:rPr>
    </w:lvl>
    <w:lvl w:ilvl="4" w:tplc="04150003" w:tentative="1">
      <w:start w:val="1"/>
      <w:numFmt w:val="bullet"/>
      <w:lvlText w:val="o"/>
      <w:lvlJc w:val="left"/>
      <w:pPr>
        <w:ind w:left="7351" w:hanging="360"/>
      </w:pPr>
      <w:rPr>
        <w:rFonts w:ascii="Courier New" w:hAnsi="Courier New" w:cs="Courier New" w:hint="default"/>
      </w:rPr>
    </w:lvl>
    <w:lvl w:ilvl="5" w:tplc="04150005" w:tentative="1">
      <w:start w:val="1"/>
      <w:numFmt w:val="bullet"/>
      <w:lvlText w:val=""/>
      <w:lvlJc w:val="left"/>
      <w:pPr>
        <w:ind w:left="8071" w:hanging="360"/>
      </w:pPr>
      <w:rPr>
        <w:rFonts w:ascii="Wingdings" w:hAnsi="Wingdings" w:hint="default"/>
      </w:rPr>
    </w:lvl>
    <w:lvl w:ilvl="6" w:tplc="04150001" w:tentative="1">
      <w:start w:val="1"/>
      <w:numFmt w:val="bullet"/>
      <w:lvlText w:val=""/>
      <w:lvlJc w:val="left"/>
      <w:pPr>
        <w:ind w:left="8791" w:hanging="360"/>
      </w:pPr>
      <w:rPr>
        <w:rFonts w:ascii="Symbol" w:hAnsi="Symbol" w:hint="default"/>
      </w:rPr>
    </w:lvl>
    <w:lvl w:ilvl="7" w:tplc="04150003" w:tentative="1">
      <w:start w:val="1"/>
      <w:numFmt w:val="bullet"/>
      <w:lvlText w:val="o"/>
      <w:lvlJc w:val="left"/>
      <w:pPr>
        <w:ind w:left="9511" w:hanging="360"/>
      </w:pPr>
      <w:rPr>
        <w:rFonts w:ascii="Courier New" w:hAnsi="Courier New" w:cs="Courier New" w:hint="default"/>
      </w:rPr>
    </w:lvl>
    <w:lvl w:ilvl="8" w:tplc="04150005" w:tentative="1">
      <w:start w:val="1"/>
      <w:numFmt w:val="bullet"/>
      <w:lvlText w:val=""/>
      <w:lvlJc w:val="left"/>
      <w:pPr>
        <w:ind w:left="10231" w:hanging="360"/>
      </w:pPr>
      <w:rPr>
        <w:rFonts w:ascii="Wingdings" w:hAnsi="Wingdings" w:hint="default"/>
      </w:rPr>
    </w:lvl>
  </w:abstractNum>
  <w:abstractNum w:abstractNumId="7" w15:restartNumberingAfterBreak="0">
    <w:nsid w:val="538B52C9"/>
    <w:multiLevelType w:val="multilevel"/>
    <w:tmpl w:val="6F3A8496"/>
    <w:lvl w:ilvl="0">
      <w:start w:val="1"/>
      <w:numFmt w:val="decimal"/>
      <w:lvlText w:val="%1."/>
      <w:lvlJc w:val="left"/>
      <w:pPr>
        <w:tabs>
          <w:tab w:val="num" w:pos="360"/>
        </w:tabs>
        <w:ind w:left="360" w:hanging="360"/>
      </w:pPr>
    </w:lvl>
    <w:lvl w:ilvl="1">
      <w:start w:val="1"/>
      <w:numFmt w:val="decimal"/>
      <w:lvlText w:val="%2."/>
      <w:lvlJc w:val="left"/>
      <w:pPr>
        <w:tabs>
          <w:tab w:val="num" w:pos="360"/>
        </w:tabs>
        <w:ind w:left="360" w:hanging="360"/>
      </w:p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decimal"/>
      <w:lvlText w:val="%9."/>
      <w:lvlJc w:val="left"/>
      <w:pPr>
        <w:tabs>
          <w:tab w:val="num" w:pos="3240"/>
        </w:tabs>
        <w:ind w:left="3240" w:hanging="360"/>
      </w:pPr>
    </w:lvl>
  </w:abstractNum>
  <w:abstractNum w:abstractNumId="8" w15:restartNumberingAfterBreak="0">
    <w:nsid w:val="5F730158"/>
    <w:multiLevelType w:val="hybridMultilevel"/>
    <w:tmpl w:val="5D0C10A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15:restartNumberingAfterBreak="0">
    <w:nsid w:val="63B61532"/>
    <w:multiLevelType w:val="hybridMultilevel"/>
    <w:tmpl w:val="EBE077FC"/>
    <w:lvl w:ilvl="0" w:tplc="A30A4644">
      <w:start w:val="1"/>
      <w:numFmt w:val="upperRoman"/>
      <w:lvlText w:val="%1."/>
      <w:lvlJc w:val="left"/>
      <w:pPr>
        <w:ind w:left="1080" w:hanging="720"/>
      </w:pPr>
      <w:rPr>
        <w:rFonts w:cs="Aria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37605253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42354574">
    <w:abstractNumId w:val="1"/>
  </w:num>
  <w:num w:numId="3" w16cid:durableId="297498760">
    <w:abstractNumId w:val="3"/>
  </w:num>
  <w:num w:numId="4" w16cid:durableId="570195231">
    <w:abstractNumId w:val="9"/>
  </w:num>
  <w:num w:numId="5" w16cid:durableId="101955217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498574263">
    <w:abstractNumId w:val="0"/>
  </w:num>
  <w:num w:numId="7" w16cid:durableId="1713724249">
    <w:abstractNumId w:val="6"/>
  </w:num>
  <w:num w:numId="8" w16cid:durableId="624118509">
    <w:abstractNumId w:val="5"/>
  </w:num>
  <w:num w:numId="9" w16cid:durableId="63067994">
    <w:abstractNumId w:val="8"/>
  </w:num>
  <w:num w:numId="10" w16cid:durableId="67654532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embedTrueTypeFonts/>
  <w:proofState w:spelling="clean"/>
  <w:defaultTabStop w:val="552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76B2"/>
    <w:rsid w:val="0000506E"/>
    <w:rsid w:val="00055F10"/>
    <w:rsid w:val="00076D80"/>
    <w:rsid w:val="0008380C"/>
    <w:rsid w:val="00085D09"/>
    <w:rsid w:val="000A5713"/>
    <w:rsid w:val="000B7356"/>
    <w:rsid w:val="000D6FED"/>
    <w:rsid w:val="00100315"/>
    <w:rsid w:val="0010675A"/>
    <w:rsid w:val="00113528"/>
    <w:rsid w:val="001236B0"/>
    <w:rsid w:val="001435E7"/>
    <w:rsid w:val="00166A88"/>
    <w:rsid w:val="00167F5D"/>
    <w:rsid w:val="00182365"/>
    <w:rsid w:val="00183B62"/>
    <w:rsid w:val="001A2346"/>
    <w:rsid w:val="001B70EB"/>
    <w:rsid w:val="001D00BB"/>
    <w:rsid w:val="001F15C3"/>
    <w:rsid w:val="0021286E"/>
    <w:rsid w:val="002206BA"/>
    <w:rsid w:val="00234BE9"/>
    <w:rsid w:val="002356C5"/>
    <w:rsid w:val="00263478"/>
    <w:rsid w:val="00274D44"/>
    <w:rsid w:val="002820B7"/>
    <w:rsid w:val="002830CF"/>
    <w:rsid w:val="002B0749"/>
    <w:rsid w:val="002C12E5"/>
    <w:rsid w:val="002E0C9D"/>
    <w:rsid w:val="00307BC8"/>
    <w:rsid w:val="00334F8E"/>
    <w:rsid w:val="0034006D"/>
    <w:rsid w:val="00343A14"/>
    <w:rsid w:val="00362CAD"/>
    <w:rsid w:val="003841F4"/>
    <w:rsid w:val="00387242"/>
    <w:rsid w:val="00393EFE"/>
    <w:rsid w:val="003A0B15"/>
    <w:rsid w:val="003A1976"/>
    <w:rsid w:val="003A68B9"/>
    <w:rsid w:val="003C123B"/>
    <w:rsid w:val="003D07D2"/>
    <w:rsid w:val="003D0EB0"/>
    <w:rsid w:val="003D2AD6"/>
    <w:rsid w:val="003D6C6F"/>
    <w:rsid w:val="003F0446"/>
    <w:rsid w:val="003F4C09"/>
    <w:rsid w:val="00400825"/>
    <w:rsid w:val="00403E50"/>
    <w:rsid w:val="004043B9"/>
    <w:rsid w:val="004116FD"/>
    <w:rsid w:val="00421598"/>
    <w:rsid w:val="00475A9A"/>
    <w:rsid w:val="0049511B"/>
    <w:rsid w:val="004A2223"/>
    <w:rsid w:val="004B451C"/>
    <w:rsid w:val="004E5AC9"/>
    <w:rsid w:val="004E7B1E"/>
    <w:rsid w:val="004F5D02"/>
    <w:rsid w:val="00502075"/>
    <w:rsid w:val="00511ACC"/>
    <w:rsid w:val="00515671"/>
    <w:rsid w:val="00530A5E"/>
    <w:rsid w:val="00543D8D"/>
    <w:rsid w:val="00554DFB"/>
    <w:rsid w:val="00557D28"/>
    <w:rsid w:val="00565D32"/>
    <w:rsid w:val="00571727"/>
    <w:rsid w:val="00584CC7"/>
    <w:rsid w:val="00590C4E"/>
    <w:rsid w:val="0059434A"/>
    <w:rsid w:val="005972AD"/>
    <w:rsid w:val="005D01A8"/>
    <w:rsid w:val="005E56C6"/>
    <w:rsid w:val="005F2E4C"/>
    <w:rsid w:val="00605B4E"/>
    <w:rsid w:val="006123B3"/>
    <w:rsid w:val="00625B62"/>
    <w:rsid w:val="006410DE"/>
    <w:rsid w:val="00645213"/>
    <w:rsid w:val="006452F6"/>
    <w:rsid w:val="00647AF4"/>
    <w:rsid w:val="00650544"/>
    <w:rsid w:val="00670BF5"/>
    <w:rsid w:val="00671986"/>
    <w:rsid w:val="00671A08"/>
    <w:rsid w:val="00673E82"/>
    <w:rsid w:val="00680BEB"/>
    <w:rsid w:val="00695377"/>
    <w:rsid w:val="006B5951"/>
    <w:rsid w:val="006B6EFA"/>
    <w:rsid w:val="006C63BC"/>
    <w:rsid w:val="006F1276"/>
    <w:rsid w:val="0070631E"/>
    <w:rsid w:val="00713D20"/>
    <w:rsid w:val="00716214"/>
    <w:rsid w:val="00733847"/>
    <w:rsid w:val="007475AB"/>
    <w:rsid w:val="00755AF5"/>
    <w:rsid w:val="00773B18"/>
    <w:rsid w:val="00797577"/>
    <w:rsid w:val="007A0930"/>
    <w:rsid w:val="007A13C7"/>
    <w:rsid w:val="007A5BC5"/>
    <w:rsid w:val="007A7BEA"/>
    <w:rsid w:val="007B1F78"/>
    <w:rsid w:val="007C0044"/>
    <w:rsid w:val="008176CB"/>
    <w:rsid w:val="00817951"/>
    <w:rsid w:val="008222A3"/>
    <w:rsid w:val="008244E4"/>
    <w:rsid w:val="008273FE"/>
    <w:rsid w:val="00862533"/>
    <w:rsid w:val="0089739D"/>
    <w:rsid w:val="008B10E0"/>
    <w:rsid w:val="008E0C10"/>
    <w:rsid w:val="008F454C"/>
    <w:rsid w:val="008F7FB6"/>
    <w:rsid w:val="009276B2"/>
    <w:rsid w:val="0093525C"/>
    <w:rsid w:val="00945081"/>
    <w:rsid w:val="00945BBA"/>
    <w:rsid w:val="00947F4D"/>
    <w:rsid w:val="00964386"/>
    <w:rsid w:val="00970606"/>
    <w:rsid w:val="00975E1D"/>
    <w:rsid w:val="009A34E1"/>
    <w:rsid w:val="009D2F0F"/>
    <w:rsid w:val="009F479D"/>
    <w:rsid w:val="00A000B0"/>
    <w:rsid w:val="00A205A4"/>
    <w:rsid w:val="00A76C83"/>
    <w:rsid w:val="00AA1CC2"/>
    <w:rsid w:val="00AC21AA"/>
    <w:rsid w:val="00AD0C7E"/>
    <w:rsid w:val="00AD6984"/>
    <w:rsid w:val="00AE6415"/>
    <w:rsid w:val="00B06E81"/>
    <w:rsid w:val="00B11F00"/>
    <w:rsid w:val="00B13EB5"/>
    <w:rsid w:val="00B20AD8"/>
    <w:rsid w:val="00B338F5"/>
    <w:rsid w:val="00B36262"/>
    <w:rsid w:val="00B449A3"/>
    <w:rsid w:val="00B521EE"/>
    <w:rsid w:val="00B53253"/>
    <w:rsid w:val="00B54B74"/>
    <w:rsid w:val="00B569C8"/>
    <w:rsid w:val="00B75708"/>
    <w:rsid w:val="00B84D3E"/>
    <w:rsid w:val="00B87744"/>
    <w:rsid w:val="00B97DF6"/>
    <w:rsid w:val="00BA0BEF"/>
    <w:rsid w:val="00BB39F2"/>
    <w:rsid w:val="00BC5E06"/>
    <w:rsid w:val="00BC7411"/>
    <w:rsid w:val="00BD1152"/>
    <w:rsid w:val="00BD68C1"/>
    <w:rsid w:val="00BE6444"/>
    <w:rsid w:val="00BE679B"/>
    <w:rsid w:val="00BE7C2B"/>
    <w:rsid w:val="00BF4DBC"/>
    <w:rsid w:val="00C001DA"/>
    <w:rsid w:val="00C04870"/>
    <w:rsid w:val="00C074DA"/>
    <w:rsid w:val="00C11DFC"/>
    <w:rsid w:val="00C405C9"/>
    <w:rsid w:val="00C44F50"/>
    <w:rsid w:val="00C50ACE"/>
    <w:rsid w:val="00C519F3"/>
    <w:rsid w:val="00C52239"/>
    <w:rsid w:val="00C53987"/>
    <w:rsid w:val="00C5730D"/>
    <w:rsid w:val="00C80186"/>
    <w:rsid w:val="00C8064A"/>
    <w:rsid w:val="00C84E84"/>
    <w:rsid w:val="00C85D56"/>
    <w:rsid w:val="00C85DD3"/>
    <w:rsid w:val="00C87EDC"/>
    <w:rsid w:val="00C959EE"/>
    <w:rsid w:val="00CA627B"/>
    <w:rsid w:val="00CB3AA5"/>
    <w:rsid w:val="00CB4E4E"/>
    <w:rsid w:val="00CB6CDC"/>
    <w:rsid w:val="00CC25FE"/>
    <w:rsid w:val="00CD0349"/>
    <w:rsid w:val="00CE22B5"/>
    <w:rsid w:val="00CF1D4C"/>
    <w:rsid w:val="00CF21C3"/>
    <w:rsid w:val="00CF522C"/>
    <w:rsid w:val="00D01789"/>
    <w:rsid w:val="00D132C0"/>
    <w:rsid w:val="00D25BE6"/>
    <w:rsid w:val="00D31990"/>
    <w:rsid w:val="00D334EE"/>
    <w:rsid w:val="00D34C27"/>
    <w:rsid w:val="00D50422"/>
    <w:rsid w:val="00D51F1C"/>
    <w:rsid w:val="00D61726"/>
    <w:rsid w:val="00D6465C"/>
    <w:rsid w:val="00D723B5"/>
    <w:rsid w:val="00D72C01"/>
    <w:rsid w:val="00D73437"/>
    <w:rsid w:val="00D87064"/>
    <w:rsid w:val="00D9389B"/>
    <w:rsid w:val="00DA1DE4"/>
    <w:rsid w:val="00DA46CC"/>
    <w:rsid w:val="00DB75EA"/>
    <w:rsid w:val="00DF004E"/>
    <w:rsid w:val="00DF1194"/>
    <w:rsid w:val="00DF3220"/>
    <w:rsid w:val="00E143F8"/>
    <w:rsid w:val="00E24F5B"/>
    <w:rsid w:val="00E3400A"/>
    <w:rsid w:val="00E41835"/>
    <w:rsid w:val="00E4242A"/>
    <w:rsid w:val="00E506F7"/>
    <w:rsid w:val="00E62C14"/>
    <w:rsid w:val="00E668FA"/>
    <w:rsid w:val="00E72709"/>
    <w:rsid w:val="00E915F9"/>
    <w:rsid w:val="00EB2610"/>
    <w:rsid w:val="00EB4443"/>
    <w:rsid w:val="00EB4EA7"/>
    <w:rsid w:val="00EC08EC"/>
    <w:rsid w:val="00EC097B"/>
    <w:rsid w:val="00EE34A9"/>
    <w:rsid w:val="00EE389F"/>
    <w:rsid w:val="00EE46F2"/>
    <w:rsid w:val="00EF4112"/>
    <w:rsid w:val="00F05F16"/>
    <w:rsid w:val="00F13890"/>
    <w:rsid w:val="00F30692"/>
    <w:rsid w:val="00F321F5"/>
    <w:rsid w:val="00F40743"/>
    <w:rsid w:val="00F61E24"/>
    <w:rsid w:val="00F62236"/>
    <w:rsid w:val="00F77446"/>
    <w:rsid w:val="00F80626"/>
    <w:rsid w:val="00F80AC2"/>
    <w:rsid w:val="00FA6BD4"/>
    <w:rsid w:val="00FA76E5"/>
    <w:rsid w:val="00FF4E9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1B7F56"/>
  <w15:chartTrackingRefBased/>
  <w15:docId w15:val="{FD9927AF-0A02-4C16-A5F9-875BFD10A0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3">
    <w:name w:val="heading 3"/>
    <w:basedOn w:val="Normalny"/>
    <w:next w:val="Normalny"/>
    <w:link w:val="Nagwek3Znak"/>
    <w:uiPriority w:val="9"/>
    <w:semiHidden/>
    <w:unhideWhenUsed/>
    <w:qFormat/>
    <w:rsid w:val="00D51F1C"/>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9276B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276B2"/>
  </w:style>
  <w:style w:type="paragraph" w:styleId="Stopka">
    <w:name w:val="footer"/>
    <w:basedOn w:val="Normalny"/>
    <w:link w:val="StopkaZnak"/>
    <w:uiPriority w:val="99"/>
    <w:unhideWhenUsed/>
    <w:rsid w:val="009276B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276B2"/>
  </w:style>
  <w:style w:type="character" w:styleId="Hipercze">
    <w:name w:val="Hyperlink"/>
    <w:basedOn w:val="Domylnaczcionkaakapitu"/>
    <w:uiPriority w:val="99"/>
    <w:unhideWhenUsed/>
    <w:rsid w:val="00565D32"/>
    <w:rPr>
      <w:color w:val="0563C1" w:themeColor="hyperlink"/>
      <w:u w:val="single"/>
    </w:rPr>
  </w:style>
  <w:style w:type="character" w:styleId="Nierozpoznanawzmianka">
    <w:name w:val="Unresolved Mention"/>
    <w:basedOn w:val="Domylnaczcionkaakapitu"/>
    <w:uiPriority w:val="99"/>
    <w:semiHidden/>
    <w:unhideWhenUsed/>
    <w:rsid w:val="00565D32"/>
    <w:rPr>
      <w:color w:val="605E5C"/>
      <w:shd w:val="clear" w:color="auto" w:fill="E1DFDD"/>
    </w:rPr>
  </w:style>
  <w:style w:type="paragraph" w:styleId="Akapitzlist">
    <w:name w:val="List Paragraph"/>
    <w:aliases w:val="Nagłówek_ds_3,Oświetlenie,Wypunktowanie,Obiekt,List Paragraph1,normalny tekst,Kolorowa lista — akcent 11,BulletC,Numerowanie,Akapit z listą11,Akapit z listą31,Bullets,punk 1,Z podkreśleniem,Nag 1,times,List Paragraph,Akapit z listą4"/>
    <w:basedOn w:val="Normalny"/>
    <w:link w:val="AkapitzlistZnak"/>
    <w:uiPriority w:val="34"/>
    <w:qFormat/>
    <w:rsid w:val="009F479D"/>
    <w:pPr>
      <w:spacing w:after="0" w:line="240" w:lineRule="auto"/>
      <w:ind w:left="720"/>
      <w:contextualSpacing/>
    </w:pPr>
    <w:rPr>
      <w:rFonts w:ascii="Arial" w:eastAsia="Times New Roman" w:hAnsi="Arial" w:cs="Times New Roman"/>
      <w:sz w:val="20"/>
      <w:szCs w:val="24"/>
      <w:lang w:eastAsia="pl-PL"/>
    </w:rPr>
  </w:style>
  <w:style w:type="character" w:customStyle="1" w:styleId="AkapitzlistZnak">
    <w:name w:val="Akapit z listą Znak"/>
    <w:aliases w:val="Nagłówek_ds_3 Znak,Oświetlenie Znak,Wypunktowanie Znak,Obiekt Znak,List Paragraph1 Znak,normalny tekst Znak,Kolorowa lista — akcent 11 Znak,BulletC Znak,Numerowanie Znak,Akapit z listą11 Znak,Akapit z listą31 Znak,Bullets Znak"/>
    <w:link w:val="Akapitzlist"/>
    <w:uiPriority w:val="34"/>
    <w:qFormat/>
    <w:rsid w:val="009F479D"/>
    <w:rPr>
      <w:rFonts w:ascii="Arial" w:eastAsia="Times New Roman" w:hAnsi="Arial" w:cs="Times New Roman"/>
      <w:sz w:val="20"/>
      <w:szCs w:val="24"/>
      <w:lang w:eastAsia="pl-PL"/>
    </w:rPr>
  </w:style>
  <w:style w:type="paragraph" w:customStyle="1" w:styleId="Default">
    <w:name w:val="Default"/>
    <w:rsid w:val="00CC25FE"/>
    <w:pPr>
      <w:autoSpaceDE w:val="0"/>
      <w:autoSpaceDN w:val="0"/>
      <w:adjustRightInd w:val="0"/>
      <w:spacing w:after="0" w:line="240" w:lineRule="auto"/>
    </w:pPr>
    <w:rPr>
      <w:rFonts w:ascii="___WRD_EMBED_SUB_43" w:hAnsi="___WRD_EMBED_SUB_43" w:cs="___WRD_EMBED_SUB_43"/>
      <w:color w:val="000000"/>
      <w:sz w:val="24"/>
      <w:szCs w:val="24"/>
    </w:rPr>
  </w:style>
  <w:style w:type="character" w:styleId="Odwoaniedokomentarza">
    <w:name w:val="annotation reference"/>
    <w:basedOn w:val="Domylnaczcionkaakapitu"/>
    <w:uiPriority w:val="99"/>
    <w:semiHidden/>
    <w:unhideWhenUsed/>
    <w:rsid w:val="007B1F78"/>
    <w:rPr>
      <w:sz w:val="16"/>
      <w:szCs w:val="16"/>
    </w:rPr>
  </w:style>
  <w:style w:type="paragraph" w:styleId="Tekstkomentarza">
    <w:name w:val="annotation text"/>
    <w:basedOn w:val="Normalny"/>
    <w:link w:val="TekstkomentarzaZnak"/>
    <w:uiPriority w:val="99"/>
    <w:unhideWhenUsed/>
    <w:rsid w:val="007B1F78"/>
    <w:pPr>
      <w:spacing w:line="240" w:lineRule="auto"/>
    </w:pPr>
    <w:rPr>
      <w:sz w:val="20"/>
      <w:szCs w:val="20"/>
    </w:rPr>
  </w:style>
  <w:style w:type="character" w:customStyle="1" w:styleId="TekstkomentarzaZnak">
    <w:name w:val="Tekst komentarza Znak"/>
    <w:basedOn w:val="Domylnaczcionkaakapitu"/>
    <w:link w:val="Tekstkomentarza"/>
    <w:uiPriority w:val="99"/>
    <w:rsid w:val="007B1F78"/>
    <w:rPr>
      <w:sz w:val="20"/>
      <w:szCs w:val="20"/>
    </w:rPr>
  </w:style>
  <w:style w:type="paragraph" w:styleId="Tematkomentarza">
    <w:name w:val="annotation subject"/>
    <w:basedOn w:val="Tekstkomentarza"/>
    <w:next w:val="Tekstkomentarza"/>
    <w:link w:val="TematkomentarzaZnak"/>
    <w:uiPriority w:val="99"/>
    <w:semiHidden/>
    <w:unhideWhenUsed/>
    <w:rsid w:val="007B1F78"/>
    <w:rPr>
      <w:b/>
      <w:bCs/>
    </w:rPr>
  </w:style>
  <w:style w:type="character" w:customStyle="1" w:styleId="TematkomentarzaZnak">
    <w:name w:val="Temat komentarza Znak"/>
    <w:basedOn w:val="TekstkomentarzaZnak"/>
    <w:link w:val="Tematkomentarza"/>
    <w:uiPriority w:val="99"/>
    <w:semiHidden/>
    <w:rsid w:val="007B1F78"/>
    <w:rPr>
      <w:b/>
      <w:bCs/>
      <w:sz w:val="20"/>
      <w:szCs w:val="20"/>
    </w:rPr>
  </w:style>
  <w:style w:type="paragraph" w:styleId="Poprawka">
    <w:name w:val="Revision"/>
    <w:hidden/>
    <w:uiPriority w:val="99"/>
    <w:semiHidden/>
    <w:rsid w:val="00755AF5"/>
    <w:pPr>
      <w:spacing w:after="0" w:line="240" w:lineRule="auto"/>
    </w:pPr>
  </w:style>
  <w:style w:type="character" w:customStyle="1" w:styleId="Nagwek3Znak">
    <w:name w:val="Nagłówek 3 Znak"/>
    <w:basedOn w:val="Domylnaczcionkaakapitu"/>
    <w:link w:val="Nagwek3"/>
    <w:uiPriority w:val="9"/>
    <w:semiHidden/>
    <w:rsid w:val="00D51F1C"/>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6017737">
      <w:bodyDiv w:val="1"/>
      <w:marLeft w:val="0"/>
      <w:marRight w:val="0"/>
      <w:marTop w:val="0"/>
      <w:marBottom w:val="0"/>
      <w:divBdr>
        <w:top w:val="none" w:sz="0" w:space="0" w:color="auto"/>
        <w:left w:val="none" w:sz="0" w:space="0" w:color="auto"/>
        <w:bottom w:val="none" w:sz="0" w:space="0" w:color="auto"/>
        <w:right w:val="none" w:sz="0" w:space="0" w:color="auto"/>
      </w:divBdr>
    </w:div>
    <w:div w:id="1150287937">
      <w:bodyDiv w:val="1"/>
      <w:marLeft w:val="0"/>
      <w:marRight w:val="0"/>
      <w:marTop w:val="0"/>
      <w:marBottom w:val="0"/>
      <w:divBdr>
        <w:top w:val="none" w:sz="0" w:space="0" w:color="auto"/>
        <w:left w:val="none" w:sz="0" w:space="0" w:color="auto"/>
        <w:bottom w:val="none" w:sz="0" w:space="0" w:color="auto"/>
        <w:right w:val="none" w:sz="0" w:space="0" w:color="auto"/>
      </w:divBdr>
    </w:div>
    <w:div w:id="18140615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ip.legalis.pl/document-view.seam?documentId=mfrxilrtg4ytiobyg42taltqmfyc4njtgyytgojqha"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ziennikustaw.gov.pl/DU/2022/1518"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geoportal.gov.pl" TargetMode="External"/><Relationship Id="rId4" Type="http://schemas.openxmlformats.org/officeDocument/2006/relationships/settings" Target="settings.xml"/><Relationship Id="rId9" Type="http://schemas.openxmlformats.org/officeDocument/2006/relationships/hyperlink" Target="https://sip.legalis.pl/document-view.seam?documentId=mfrxilrtg4ytiobyg42taltqmfyc4njtgyytgojqha" TargetMode="External"/><Relationship Id="rId14" Type="http://schemas.openxmlformats.org/officeDocument/2006/relationships/header" Target="head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03C594-FD83-4656-9EED-6301E582CB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6264</Words>
  <Characters>37586</Characters>
  <Application>Microsoft Office Word</Application>
  <DocSecurity>0</DocSecurity>
  <Lines>313</Lines>
  <Paragraphs>87</Paragraphs>
  <ScaleCrop>false</ScaleCrop>
  <HeadingPairs>
    <vt:vector size="2" baseType="variant">
      <vt:variant>
        <vt:lpstr>Tytuł</vt:lpstr>
      </vt:variant>
      <vt:variant>
        <vt:i4>1</vt:i4>
      </vt:variant>
    </vt:vector>
  </HeadingPairs>
  <TitlesOfParts>
    <vt:vector size="1" baseType="lpstr">
      <vt:lpstr/>
    </vt:vector>
  </TitlesOfParts>
  <Company>Kancelaria Prezesa Rady Ministrow</Company>
  <LinksUpToDate>false</LinksUpToDate>
  <CharactersWithSpaces>43763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Nowakowski Adam</dc:creator>
  <cp:keywords/>
  <dc:description/>
  <cp:lastModifiedBy>Gomoła Joanna</cp:lastModifiedBy>
  <cp:revision>2</cp:revision>
  <cp:lastPrinted>2024-02-01T10:50:00Z</cp:lastPrinted>
  <dcterms:created xsi:type="dcterms:W3CDTF">2024-03-14T09:22:00Z</dcterms:created>
  <dcterms:modified xsi:type="dcterms:W3CDTF">2024-03-14T09:22:00Z</dcterms:modified>
</cp:coreProperties>
</file>