
<file path=[Content_Types].xml><?xml version="1.0" encoding="utf-8"?>
<Types xmlns="http://schemas.openxmlformats.org/package/2006/content-types">
  <Default Extension="bin" ContentType="application/vnd.openxmlformats-officedocument.oleObject"/>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17A74E" w14:textId="77777777" w:rsidR="00801B3E" w:rsidRPr="00801B3E" w:rsidRDefault="00801B3E" w:rsidP="00801B3E">
      <w:pPr>
        <w:rPr>
          <w:rFonts w:ascii="Calibri" w:hAnsi="Calibri" w:cs="Calibri"/>
        </w:rPr>
      </w:pPr>
      <w:r w:rsidRPr="00801B3E">
        <w:rPr>
          <w:rFonts w:ascii="Calibri" w:hAnsi="Calibri" w:cs="Calibri"/>
        </w:rPr>
        <w:object w:dxaOrig="641" w:dyaOrig="721" w14:anchorId="665F1E3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alt="Szary orzeł w koronie z głową zwróconą w lewą stronę." style="width:39.75pt;height:39.75pt" o:ole="" fillcolor="window">
            <v:imagedata r:id="rId8" o:title=""/>
          </v:shape>
          <o:OLEObject Type="Embed" ProgID="Word.Picture.8" ShapeID="_x0000_i1042" DrawAspect="Content" ObjectID="_1683977360" r:id="rId9"/>
        </w:object>
      </w:r>
    </w:p>
    <w:p w14:paraId="287A59E4" w14:textId="77777777" w:rsidR="00801B3E" w:rsidRPr="00801B3E" w:rsidRDefault="00801B3E" w:rsidP="00801B3E">
      <w:pPr>
        <w:rPr>
          <w:rFonts w:ascii="Calibri" w:hAnsi="Calibri" w:cs="Calibri"/>
        </w:rPr>
      </w:pPr>
    </w:p>
    <w:p w14:paraId="78D751A6" w14:textId="77777777" w:rsidR="00801B3E" w:rsidRPr="00801B3E" w:rsidRDefault="00801B3E" w:rsidP="00801B3E">
      <w:pPr>
        <w:ind w:left="357" w:firstLine="0"/>
        <w:jc w:val="left"/>
        <w:rPr>
          <w:rFonts w:ascii="Calibri" w:hAnsi="Calibri" w:cs="Calibri"/>
          <w:b/>
          <w:bCs/>
          <w:sz w:val="32"/>
          <w:szCs w:val="32"/>
        </w:rPr>
      </w:pPr>
      <w:r w:rsidRPr="00801B3E">
        <w:rPr>
          <w:rFonts w:ascii="Calibri" w:hAnsi="Calibri" w:cs="Calibri"/>
          <w:b/>
          <w:bCs/>
          <w:sz w:val="32"/>
          <w:szCs w:val="32"/>
        </w:rPr>
        <w:t xml:space="preserve">REGIONALNY DYREKTOR </w:t>
      </w:r>
      <w:r w:rsidRPr="00801B3E">
        <w:rPr>
          <w:rFonts w:ascii="Calibri" w:hAnsi="Calibri" w:cs="Calibri"/>
          <w:b/>
          <w:bCs/>
          <w:sz w:val="32"/>
          <w:szCs w:val="32"/>
        </w:rPr>
        <w:br/>
        <w:t>OCHRONY ŚRODOWISKA</w:t>
      </w:r>
    </w:p>
    <w:p w14:paraId="776434A1" w14:textId="77777777" w:rsidR="00801B3E" w:rsidRPr="00801B3E" w:rsidRDefault="00801B3E" w:rsidP="00801B3E">
      <w:pPr>
        <w:ind w:left="357" w:firstLine="0"/>
        <w:jc w:val="left"/>
        <w:rPr>
          <w:rFonts w:ascii="Calibri" w:hAnsi="Calibri" w:cs="Calibri"/>
          <w:b/>
          <w:bCs/>
          <w:sz w:val="32"/>
          <w:szCs w:val="32"/>
        </w:rPr>
      </w:pPr>
      <w:r w:rsidRPr="00801B3E">
        <w:rPr>
          <w:rFonts w:ascii="Calibri" w:hAnsi="Calibri" w:cs="Calibri"/>
          <w:b/>
          <w:bCs/>
          <w:sz w:val="32"/>
          <w:szCs w:val="32"/>
        </w:rPr>
        <w:t>W GORZOWIE WIELKOPOLSKIM</w:t>
      </w:r>
    </w:p>
    <w:p w14:paraId="5A43F0E9" w14:textId="77777777" w:rsidR="00801B3E" w:rsidRPr="00801B3E" w:rsidRDefault="00801B3E" w:rsidP="00801B3E">
      <w:pPr>
        <w:rPr>
          <w:rFonts w:ascii="Calibri" w:hAnsi="Calibri" w:cs="Calibri"/>
          <w:b/>
          <w:bCs/>
        </w:rPr>
      </w:pPr>
    </w:p>
    <w:p w14:paraId="1A97C152" w14:textId="11E1C1BA" w:rsidR="00801B3E" w:rsidRDefault="00801B3E" w:rsidP="00801B3E">
      <w:pPr>
        <w:rPr>
          <w:rFonts w:ascii="Calibri" w:hAnsi="Calibri" w:cs="Calibri"/>
        </w:rPr>
      </w:pPr>
      <w:r w:rsidRPr="00801B3E">
        <w:rPr>
          <w:rFonts w:ascii="Calibri" w:hAnsi="Calibri" w:cs="Calibri"/>
        </w:rPr>
        <w:t>Gorzów Wlkp., 31 maja 2021 r.</w:t>
      </w:r>
    </w:p>
    <w:p w14:paraId="12C3EFB9" w14:textId="77777777" w:rsidR="00801B3E" w:rsidRDefault="00801B3E" w:rsidP="00801B3E">
      <w:pPr>
        <w:rPr>
          <w:rFonts w:ascii="Calibri" w:hAnsi="Calibri" w:cs="Calibri"/>
        </w:rPr>
      </w:pPr>
    </w:p>
    <w:p w14:paraId="5F2032E5" w14:textId="77BAED77" w:rsidR="00636318" w:rsidRPr="00801B3E" w:rsidRDefault="00EA665F" w:rsidP="00801B3E">
      <w:pPr>
        <w:rPr>
          <w:rFonts w:ascii="Calibri" w:hAnsi="Calibri" w:cs="Calibri"/>
        </w:rPr>
      </w:pPr>
      <w:r w:rsidRPr="00801B3E">
        <w:rPr>
          <w:rFonts w:ascii="Calibri" w:hAnsi="Calibri" w:cs="Calibri"/>
        </w:rPr>
        <w:t>WZŚ.420.</w:t>
      </w:r>
      <w:r w:rsidR="00463270" w:rsidRPr="00801B3E">
        <w:rPr>
          <w:rFonts w:ascii="Calibri" w:hAnsi="Calibri" w:cs="Calibri"/>
        </w:rPr>
        <w:t>19</w:t>
      </w:r>
      <w:r w:rsidRPr="00801B3E">
        <w:rPr>
          <w:rFonts w:ascii="Calibri" w:hAnsi="Calibri" w:cs="Calibri"/>
        </w:rPr>
        <w:t>.20</w:t>
      </w:r>
      <w:r w:rsidR="00463270" w:rsidRPr="00801B3E">
        <w:rPr>
          <w:rFonts w:ascii="Calibri" w:hAnsi="Calibri" w:cs="Calibri"/>
        </w:rPr>
        <w:t>21</w:t>
      </w:r>
      <w:r w:rsidRPr="00801B3E">
        <w:rPr>
          <w:rFonts w:ascii="Calibri" w:hAnsi="Calibri" w:cs="Calibri"/>
        </w:rPr>
        <w:t>.</w:t>
      </w:r>
      <w:r w:rsidR="00463270" w:rsidRPr="00801B3E">
        <w:rPr>
          <w:rFonts w:ascii="Calibri" w:hAnsi="Calibri" w:cs="Calibri"/>
        </w:rPr>
        <w:t>KS</w:t>
      </w:r>
    </w:p>
    <w:p w14:paraId="4AAAA999" w14:textId="085DB64C" w:rsidR="00FA61C3" w:rsidRPr="00801B3E" w:rsidRDefault="00EA665F" w:rsidP="00801B3E">
      <w:pPr>
        <w:pStyle w:val="Nagwek1"/>
        <w:rPr>
          <w:rFonts w:asciiTheme="minorHAnsi" w:hAnsiTheme="minorHAnsi" w:cstheme="minorHAnsi"/>
          <w:color w:val="auto"/>
          <w:sz w:val="32"/>
          <w:szCs w:val="32"/>
        </w:rPr>
      </w:pPr>
      <w:r w:rsidRPr="00801B3E">
        <w:rPr>
          <w:rFonts w:asciiTheme="minorHAnsi" w:hAnsiTheme="minorHAnsi" w:cstheme="minorHAnsi"/>
          <w:color w:val="auto"/>
          <w:sz w:val="32"/>
          <w:szCs w:val="32"/>
        </w:rPr>
        <w:t>DECYZJA</w:t>
      </w:r>
      <w:r w:rsidR="007F1FEE" w:rsidRPr="00801B3E">
        <w:rPr>
          <w:rFonts w:asciiTheme="minorHAnsi" w:hAnsiTheme="minorHAnsi" w:cstheme="minorHAnsi"/>
          <w:color w:val="auto"/>
          <w:sz w:val="32"/>
          <w:szCs w:val="32"/>
        </w:rPr>
        <w:t xml:space="preserve"> </w:t>
      </w:r>
      <w:r w:rsidRPr="00801B3E">
        <w:rPr>
          <w:rFonts w:asciiTheme="minorHAnsi" w:hAnsiTheme="minorHAnsi" w:cstheme="minorHAnsi"/>
          <w:color w:val="auto"/>
          <w:sz w:val="32"/>
          <w:szCs w:val="32"/>
        </w:rPr>
        <w:t>O</w:t>
      </w:r>
      <w:r w:rsidR="007F1FEE" w:rsidRPr="00801B3E">
        <w:rPr>
          <w:rFonts w:asciiTheme="minorHAnsi" w:hAnsiTheme="minorHAnsi" w:cstheme="minorHAnsi"/>
          <w:color w:val="auto"/>
          <w:sz w:val="32"/>
          <w:szCs w:val="32"/>
        </w:rPr>
        <w:t xml:space="preserve"> </w:t>
      </w:r>
      <w:r w:rsidRPr="00801B3E">
        <w:rPr>
          <w:rFonts w:asciiTheme="minorHAnsi" w:hAnsiTheme="minorHAnsi" w:cstheme="minorHAnsi"/>
          <w:color w:val="auto"/>
          <w:sz w:val="32"/>
          <w:szCs w:val="32"/>
        </w:rPr>
        <w:t>ŚRODOWISKOWYCH</w:t>
      </w:r>
      <w:r w:rsidR="007F1FEE" w:rsidRPr="00801B3E">
        <w:rPr>
          <w:rFonts w:asciiTheme="minorHAnsi" w:hAnsiTheme="minorHAnsi" w:cstheme="minorHAnsi"/>
          <w:color w:val="auto"/>
          <w:sz w:val="32"/>
          <w:szCs w:val="32"/>
        </w:rPr>
        <w:t xml:space="preserve"> </w:t>
      </w:r>
      <w:r w:rsidRPr="00801B3E">
        <w:rPr>
          <w:rFonts w:asciiTheme="minorHAnsi" w:hAnsiTheme="minorHAnsi" w:cstheme="minorHAnsi"/>
          <w:color w:val="auto"/>
          <w:sz w:val="32"/>
          <w:szCs w:val="32"/>
        </w:rPr>
        <w:t>UWARUNKOWANIACH</w:t>
      </w:r>
    </w:p>
    <w:p w14:paraId="10713957" w14:textId="77777777" w:rsidR="00636318" w:rsidRPr="00636318" w:rsidRDefault="00636318" w:rsidP="00636318"/>
    <w:p w14:paraId="3AC1352E" w14:textId="2D784A29" w:rsidR="00860FAB" w:rsidRPr="00801B3E" w:rsidRDefault="00EA665F"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Regionalny</w:t>
      </w:r>
      <w:r w:rsidR="007F1FEE" w:rsidRPr="00801B3E">
        <w:rPr>
          <w:rFonts w:asciiTheme="minorHAnsi" w:hAnsiTheme="minorHAnsi" w:cstheme="minorHAnsi"/>
        </w:rPr>
        <w:t xml:space="preserve"> </w:t>
      </w:r>
      <w:r w:rsidRPr="00801B3E">
        <w:rPr>
          <w:rFonts w:asciiTheme="minorHAnsi" w:hAnsiTheme="minorHAnsi" w:cstheme="minorHAnsi"/>
        </w:rPr>
        <w:t>Dyrektor</w:t>
      </w:r>
      <w:r w:rsidR="007F1FEE" w:rsidRPr="00801B3E">
        <w:rPr>
          <w:rFonts w:asciiTheme="minorHAnsi" w:hAnsiTheme="minorHAnsi" w:cstheme="minorHAnsi"/>
        </w:rPr>
        <w:t xml:space="preserve"> </w:t>
      </w:r>
      <w:r w:rsidRPr="00801B3E">
        <w:rPr>
          <w:rFonts w:asciiTheme="minorHAnsi" w:hAnsiTheme="minorHAnsi" w:cstheme="minorHAnsi"/>
        </w:rPr>
        <w:t>Ochrony</w:t>
      </w:r>
      <w:r w:rsidR="007F1FEE" w:rsidRPr="00801B3E">
        <w:rPr>
          <w:rFonts w:asciiTheme="minorHAnsi" w:hAnsiTheme="minorHAnsi" w:cstheme="minorHAnsi"/>
        </w:rPr>
        <w:t xml:space="preserve"> </w:t>
      </w:r>
      <w:r w:rsidRPr="00801B3E">
        <w:rPr>
          <w:rFonts w:asciiTheme="minorHAnsi" w:hAnsiTheme="minorHAnsi" w:cstheme="minorHAnsi"/>
        </w:rPr>
        <w:t>Środowiska</w:t>
      </w:r>
      <w:r w:rsidR="007F1FEE" w:rsidRPr="00801B3E">
        <w:rPr>
          <w:rFonts w:asciiTheme="minorHAnsi" w:hAnsiTheme="minorHAnsi" w:cstheme="minorHAnsi"/>
        </w:rPr>
        <w:t xml:space="preserve"> </w:t>
      </w:r>
      <w:r w:rsidRPr="00801B3E">
        <w:rPr>
          <w:rFonts w:asciiTheme="minorHAnsi" w:hAnsiTheme="minorHAnsi" w:cstheme="minorHAnsi"/>
        </w:rPr>
        <w:t>w</w:t>
      </w:r>
      <w:r w:rsidR="007F1FEE" w:rsidRPr="00801B3E">
        <w:rPr>
          <w:rFonts w:asciiTheme="minorHAnsi" w:hAnsiTheme="minorHAnsi" w:cstheme="minorHAnsi"/>
        </w:rPr>
        <w:t xml:space="preserve"> </w:t>
      </w:r>
      <w:r w:rsidRPr="00801B3E">
        <w:rPr>
          <w:rFonts w:asciiTheme="minorHAnsi" w:hAnsiTheme="minorHAnsi" w:cstheme="minorHAnsi"/>
        </w:rPr>
        <w:t>Gorzowie</w:t>
      </w:r>
      <w:r w:rsidR="007F1FEE" w:rsidRPr="00801B3E">
        <w:rPr>
          <w:rFonts w:asciiTheme="minorHAnsi" w:hAnsiTheme="minorHAnsi" w:cstheme="minorHAnsi"/>
        </w:rPr>
        <w:t xml:space="preserve"> </w:t>
      </w:r>
      <w:r w:rsidRPr="00801B3E">
        <w:rPr>
          <w:rFonts w:asciiTheme="minorHAnsi" w:hAnsiTheme="minorHAnsi" w:cstheme="minorHAnsi"/>
        </w:rPr>
        <w:t>Wielkopolskim,</w:t>
      </w:r>
      <w:r w:rsidR="007F1FEE" w:rsidRPr="00801B3E">
        <w:rPr>
          <w:rFonts w:asciiTheme="minorHAnsi" w:hAnsiTheme="minorHAnsi" w:cstheme="minorHAnsi"/>
        </w:rPr>
        <w:t xml:space="preserve"> </w:t>
      </w:r>
      <w:r w:rsidRPr="00801B3E">
        <w:rPr>
          <w:rFonts w:asciiTheme="minorHAnsi" w:hAnsiTheme="minorHAnsi" w:cstheme="minorHAnsi"/>
        </w:rPr>
        <w:t>działając</w:t>
      </w:r>
      <w:r w:rsidR="007F1FEE" w:rsidRPr="00801B3E">
        <w:rPr>
          <w:rFonts w:asciiTheme="minorHAnsi" w:hAnsiTheme="minorHAnsi" w:cstheme="minorHAnsi"/>
        </w:rPr>
        <w:t xml:space="preserve"> </w:t>
      </w:r>
      <w:r w:rsidRPr="00801B3E">
        <w:rPr>
          <w:rFonts w:asciiTheme="minorHAnsi" w:hAnsiTheme="minorHAnsi" w:cstheme="minorHAnsi"/>
        </w:rPr>
        <w:t>na</w:t>
      </w:r>
      <w:r w:rsidR="007F1FEE" w:rsidRPr="00801B3E">
        <w:rPr>
          <w:rFonts w:asciiTheme="minorHAnsi" w:hAnsiTheme="minorHAnsi" w:cstheme="minorHAnsi"/>
        </w:rPr>
        <w:t xml:space="preserve"> </w:t>
      </w:r>
      <w:r w:rsidRPr="00801B3E">
        <w:rPr>
          <w:rFonts w:asciiTheme="minorHAnsi" w:hAnsiTheme="minorHAnsi" w:cstheme="minorHAnsi"/>
        </w:rPr>
        <w:t>podstawie</w:t>
      </w:r>
      <w:r w:rsidR="007F1FEE" w:rsidRPr="00801B3E">
        <w:rPr>
          <w:rFonts w:asciiTheme="minorHAnsi" w:hAnsiTheme="minorHAnsi" w:cstheme="minorHAnsi"/>
        </w:rPr>
        <w:t xml:space="preserve"> </w:t>
      </w:r>
      <w:r w:rsidRPr="00801B3E">
        <w:rPr>
          <w:rFonts w:asciiTheme="minorHAnsi" w:hAnsiTheme="minorHAnsi" w:cstheme="minorHAnsi"/>
        </w:rPr>
        <w:t>art.</w:t>
      </w:r>
      <w:r w:rsidR="007F1FEE" w:rsidRPr="00801B3E">
        <w:rPr>
          <w:rFonts w:asciiTheme="minorHAnsi" w:hAnsiTheme="minorHAnsi" w:cstheme="minorHAnsi"/>
        </w:rPr>
        <w:t xml:space="preserve"> </w:t>
      </w:r>
      <w:r w:rsidRPr="00801B3E">
        <w:rPr>
          <w:rFonts w:asciiTheme="minorHAnsi" w:hAnsiTheme="minorHAnsi" w:cstheme="minorHAnsi"/>
        </w:rPr>
        <w:t>71</w:t>
      </w:r>
      <w:r w:rsidR="007F1FEE" w:rsidRPr="00801B3E">
        <w:rPr>
          <w:rFonts w:asciiTheme="minorHAnsi" w:hAnsiTheme="minorHAnsi" w:cstheme="minorHAnsi"/>
        </w:rPr>
        <w:t xml:space="preserve"> </w:t>
      </w:r>
      <w:r w:rsidRPr="00801B3E">
        <w:rPr>
          <w:rFonts w:asciiTheme="minorHAnsi" w:hAnsiTheme="minorHAnsi" w:cstheme="minorHAnsi"/>
        </w:rPr>
        <w:t>ust.</w:t>
      </w:r>
      <w:r w:rsidR="007F1FEE" w:rsidRPr="00801B3E">
        <w:rPr>
          <w:rFonts w:asciiTheme="minorHAnsi" w:hAnsiTheme="minorHAnsi" w:cstheme="minorHAnsi"/>
        </w:rPr>
        <w:t xml:space="preserve"> </w:t>
      </w:r>
      <w:r w:rsidRPr="00801B3E">
        <w:rPr>
          <w:rFonts w:asciiTheme="minorHAnsi" w:hAnsiTheme="minorHAnsi" w:cstheme="minorHAnsi"/>
        </w:rPr>
        <w:t>2</w:t>
      </w:r>
      <w:r w:rsidR="007F1FEE" w:rsidRPr="00801B3E">
        <w:rPr>
          <w:rFonts w:asciiTheme="minorHAnsi" w:hAnsiTheme="minorHAnsi" w:cstheme="minorHAnsi"/>
        </w:rPr>
        <w:t xml:space="preserve"> </w:t>
      </w:r>
      <w:r w:rsidRPr="00801B3E">
        <w:rPr>
          <w:rFonts w:asciiTheme="minorHAnsi" w:hAnsiTheme="minorHAnsi" w:cstheme="minorHAnsi"/>
        </w:rPr>
        <w:t>pkt</w:t>
      </w:r>
      <w:r w:rsidR="007F1FEE" w:rsidRPr="00801B3E">
        <w:rPr>
          <w:rFonts w:asciiTheme="minorHAnsi" w:hAnsiTheme="minorHAnsi" w:cstheme="minorHAnsi"/>
        </w:rPr>
        <w:t xml:space="preserve"> </w:t>
      </w:r>
      <w:r w:rsidR="00AD71E8" w:rsidRPr="00801B3E">
        <w:rPr>
          <w:rFonts w:asciiTheme="minorHAnsi" w:hAnsiTheme="minorHAnsi" w:cstheme="minorHAnsi"/>
        </w:rPr>
        <w:t>2</w:t>
      </w:r>
      <w:r w:rsidRPr="00801B3E">
        <w:rPr>
          <w:rFonts w:asciiTheme="minorHAnsi" w:hAnsiTheme="minorHAnsi" w:cstheme="minorHAnsi"/>
        </w:rPr>
        <w:t>,</w:t>
      </w:r>
      <w:r w:rsidR="007F1FEE" w:rsidRPr="00801B3E">
        <w:rPr>
          <w:rFonts w:asciiTheme="minorHAnsi" w:hAnsiTheme="minorHAnsi" w:cstheme="minorHAnsi"/>
        </w:rPr>
        <w:t xml:space="preserve"> </w:t>
      </w:r>
      <w:r w:rsidR="002D4A6D" w:rsidRPr="00801B3E">
        <w:rPr>
          <w:rFonts w:asciiTheme="minorHAnsi" w:hAnsiTheme="minorHAnsi" w:cstheme="minorHAnsi"/>
        </w:rPr>
        <w:t>art. 75 ust. 1 pkt 1 lit. f</w:t>
      </w:r>
      <w:r w:rsidR="000E2CD8" w:rsidRPr="00801B3E">
        <w:rPr>
          <w:rFonts w:asciiTheme="minorHAnsi" w:hAnsiTheme="minorHAnsi" w:cstheme="minorHAnsi"/>
        </w:rPr>
        <w:t>,</w:t>
      </w:r>
      <w:r w:rsidR="007F1FEE" w:rsidRPr="00801B3E">
        <w:rPr>
          <w:rFonts w:asciiTheme="minorHAnsi" w:hAnsiTheme="minorHAnsi" w:cstheme="minorHAnsi"/>
        </w:rPr>
        <w:t xml:space="preserve"> </w:t>
      </w:r>
      <w:r w:rsidRPr="00801B3E">
        <w:rPr>
          <w:rFonts w:asciiTheme="minorHAnsi" w:hAnsiTheme="minorHAnsi" w:cstheme="minorHAnsi"/>
        </w:rPr>
        <w:t>art.</w:t>
      </w:r>
      <w:r w:rsidR="007F1FEE" w:rsidRPr="00801B3E">
        <w:rPr>
          <w:rFonts w:asciiTheme="minorHAnsi" w:hAnsiTheme="minorHAnsi" w:cstheme="minorHAnsi"/>
        </w:rPr>
        <w:t xml:space="preserve"> </w:t>
      </w:r>
      <w:r w:rsidR="004C7F09" w:rsidRPr="00801B3E">
        <w:rPr>
          <w:rFonts w:asciiTheme="minorHAnsi" w:hAnsiTheme="minorHAnsi" w:cstheme="minorHAnsi"/>
        </w:rPr>
        <w:t>84 ust. 1a i ust. 2, art. 85 ust. 1 i</w:t>
      </w:r>
      <w:r w:rsidR="00801B3E" w:rsidRPr="00801B3E">
        <w:rPr>
          <w:rFonts w:asciiTheme="minorHAnsi" w:hAnsiTheme="minorHAnsi" w:cstheme="minorHAnsi"/>
        </w:rPr>
        <w:t> </w:t>
      </w:r>
      <w:r w:rsidR="004C7F09" w:rsidRPr="00801B3E">
        <w:rPr>
          <w:rFonts w:asciiTheme="minorHAnsi" w:hAnsiTheme="minorHAnsi" w:cstheme="minorHAnsi"/>
        </w:rPr>
        <w:t xml:space="preserve">ust. 2 pkt 2 </w:t>
      </w:r>
      <w:r w:rsidRPr="00801B3E">
        <w:rPr>
          <w:rFonts w:asciiTheme="minorHAnsi" w:hAnsiTheme="minorHAnsi" w:cstheme="minorHAnsi"/>
        </w:rPr>
        <w:t>ustawy</w:t>
      </w:r>
      <w:r w:rsidR="004C7F09" w:rsidRPr="00801B3E">
        <w:rPr>
          <w:rFonts w:asciiTheme="minorHAnsi" w:hAnsiTheme="minorHAnsi" w:cstheme="minorHAnsi"/>
        </w:rPr>
        <w:t xml:space="preserve"> </w:t>
      </w:r>
      <w:r w:rsidRPr="00801B3E">
        <w:rPr>
          <w:rFonts w:asciiTheme="minorHAnsi" w:hAnsiTheme="minorHAnsi" w:cstheme="minorHAnsi"/>
        </w:rPr>
        <w:t>z</w:t>
      </w:r>
      <w:r w:rsidR="007F1FEE" w:rsidRPr="00801B3E">
        <w:rPr>
          <w:rFonts w:asciiTheme="minorHAnsi" w:hAnsiTheme="minorHAnsi" w:cstheme="minorHAnsi"/>
        </w:rPr>
        <w:t xml:space="preserve"> </w:t>
      </w:r>
      <w:r w:rsidRPr="00801B3E">
        <w:rPr>
          <w:rFonts w:asciiTheme="minorHAnsi" w:hAnsiTheme="minorHAnsi" w:cstheme="minorHAnsi"/>
        </w:rPr>
        <w:t>dnia</w:t>
      </w:r>
      <w:r w:rsidR="007F1FEE" w:rsidRPr="00801B3E">
        <w:rPr>
          <w:rFonts w:asciiTheme="minorHAnsi" w:hAnsiTheme="minorHAnsi" w:cstheme="minorHAnsi"/>
        </w:rPr>
        <w:t xml:space="preserve"> </w:t>
      </w:r>
      <w:r w:rsidRPr="00801B3E">
        <w:rPr>
          <w:rFonts w:asciiTheme="minorHAnsi" w:hAnsiTheme="minorHAnsi" w:cstheme="minorHAnsi"/>
        </w:rPr>
        <w:t>3</w:t>
      </w:r>
      <w:r w:rsidR="007F1FEE" w:rsidRPr="00801B3E">
        <w:rPr>
          <w:rFonts w:asciiTheme="minorHAnsi" w:hAnsiTheme="minorHAnsi" w:cstheme="minorHAnsi"/>
        </w:rPr>
        <w:t xml:space="preserve"> </w:t>
      </w:r>
      <w:r w:rsidRPr="00801B3E">
        <w:rPr>
          <w:rFonts w:asciiTheme="minorHAnsi" w:hAnsiTheme="minorHAnsi" w:cstheme="minorHAnsi"/>
        </w:rPr>
        <w:t>października</w:t>
      </w:r>
      <w:r w:rsidR="007F1FEE" w:rsidRPr="00801B3E">
        <w:rPr>
          <w:rFonts w:asciiTheme="minorHAnsi" w:hAnsiTheme="minorHAnsi" w:cstheme="minorHAnsi"/>
        </w:rPr>
        <w:t xml:space="preserve"> </w:t>
      </w:r>
      <w:r w:rsidRPr="00801B3E">
        <w:rPr>
          <w:rFonts w:asciiTheme="minorHAnsi" w:hAnsiTheme="minorHAnsi" w:cstheme="minorHAnsi"/>
        </w:rPr>
        <w:t>2008</w:t>
      </w:r>
      <w:r w:rsidR="007F1FEE" w:rsidRPr="00801B3E">
        <w:rPr>
          <w:rFonts w:asciiTheme="minorHAnsi" w:hAnsiTheme="minorHAnsi" w:cstheme="minorHAnsi"/>
        </w:rPr>
        <w:t xml:space="preserve"> </w:t>
      </w:r>
      <w:r w:rsidRPr="00801B3E">
        <w:rPr>
          <w:rFonts w:asciiTheme="minorHAnsi" w:hAnsiTheme="minorHAnsi" w:cstheme="minorHAnsi"/>
        </w:rPr>
        <w:t>r.</w:t>
      </w:r>
      <w:r w:rsidR="007F1FEE" w:rsidRPr="00801B3E">
        <w:rPr>
          <w:rFonts w:asciiTheme="minorHAnsi" w:hAnsiTheme="minorHAnsi" w:cstheme="minorHAnsi"/>
        </w:rPr>
        <w:t xml:space="preserve"> </w:t>
      </w:r>
      <w:r w:rsidRPr="00801B3E">
        <w:rPr>
          <w:rFonts w:asciiTheme="minorHAnsi" w:hAnsiTheme="minorHAnsi" w:cstheme="minorHAnsi"/>
        </w:rPr>
        <w:t>o</w:t>
      </w:r>
      <w:r w:rsidR="007F1FEE" w:rsidRPr="00801B3E">
        <w:rPr>
          <w:rFonts w:asciiTheme="minorHAnsi" w:hAnsiTheme="minorHAnsi" w:cstheme="minorHAnsi"/>
        </w:rPr>
        <w:t xml:space="preserve"> </w:t>
      </w:r>
      <w:r w:rsidRPr="00801B3E">
        <w:rPr>
          <w:rFonts w:asciiTheme="minorHAnsi" w:hAnsiTheme="minorHAnsi" w:cstheme="minorHAnsi"/>
        </w:rPr>
        <w:t>udostępnianiu</w:t>
      </w:r>
      <w:r w:rsidR="007F1FEE" w:rsidRPr="00801B3E">
        <w:rPr>
          <w:rFonts w:asciiTheme="minorHAnsi" w:hAnsiTheme="minorHAnsi" w:cstheme="minorHAnsi"/>
        </w:rPr>
        <w:t xml:space="preserve"> </w:t>
      </w:r>
      <w:r w:rsidRPr="00801B3E">
        <w:rPr>
          <w:rFonts w:asciiTheme="minorHAnsi" w:hAnsiTheme="minorHAnsi" w:cstheme="minorHAnsi"/>
        </w:rPr>
        <w:t>informacji</w:t>
      </w:r>
      <w:r w:rsidR="007F1FEE" w:rsidRPr="00801B3E">
        <w:rPr>
          <w:rFonts w:asciiTheme="minorHAnsi" w:hAnsiTheme="minorHAnsi" w:cstheme="minorHAnsi"/>
        </w:rPr>
        <w:t xml:space="preserve"> </w:t>
      </w:r>
      <w:r w:rsidRPr="00801B3E">
        <w:rPr>
          <w:rFonts w:asciiTheme="minorHAnsi" w:hAnsiTheme="minorHAnsi" w:cstheme="minorHAnsi"/>
        </w:rPr>
        <w:t>o</w:t>
      </w:r>
      <w:r w:rsidR="007F1FEE" w:rsidRPr="00801B3E">
        <w:rPr>
          <w:rFonts w:asciiTheme="minorHAnsi" w:hAnsiTheme="minorHAnsi" w:cstheme="minorHAnsi"/>
        </w:rPr>
        <w:t xml:space="preserve"> </w:t>
      </w:r>
      <w:r w:rsidRPr="00801B3E">
        <w:rPr>
          <w:rFonts w:asciiTheme="minorHAnsi" w:hAnsiTheme="minorHAnsi" w:cstheme="minorHAnsi"/>
        </w:rPr>
        <w:t>środowisku</w:t>
      </w:r>
      <w:r w:rsidR="007F1FEE" w:rsidRPr="00801B3E">
        <w:rPr>
          <w:rFonts w:asciiTheme="minorHAnsi" w:hAnsiTheme="minorHAnsi" w:cstheme="minorHAnsi"/>
        </w:rPr>
        <w:t xml:space="preserve"> </w:t>
      </w:r>
      <w:r w:rsidRPr="00801B3E">
        <w:rPr>
          <w:rFonts w:asciiTheme="minorHAnsi" w:hAnsiTheme="minorHAnsi" w:cstheme="minorHAnsi"/>
        </w:rPr>
        <w:t>i</w:t>
      </w:r>
      <w:r w:rsidR="00801B3E" w:rsidRPr="00801B3E">
        <w:rPr>
          <w:rFonts w:asciiTheme="minorHAnsi" w:hAnsiTheme="minorHAnsi" w:cstheme="minorHAnsi"/>
        </w:rPr>
        <w:t> </w:t>
      </w:r>
      <w:r w:rsidRPr="00801B3E">
        <w:rPr>
          <w:rFonts w:asciiTheme="minorHAnsi" w:hAnsiTheme="minorHAnsi" w:cstheme="minorHAnsi"/>
        </w:rPr>
        <w:t>jego</w:t>
      </w:r>
      <w:r w:rsidR="007F1FEE" w:rsidRPr="00801B3E">
        <w:rPr>
          <w:rFonts w:asciiTheme="minorHAnsi" w:hAnsiTheme="minorHAnsi" w:cstheme="minorHAnsi"/>
        </w:rPr>
        <w:t xml:space="preserve"> </w:t>
      </w:r>
      <w:r w:rsidRPr="00801B3E">
        <w:rPr>
          <w:rFonts w:asciiTheme="minorHAnsi" w:hAnsiTheme="minorHAnsi" w:cstheme="minorHAnsi"/>
        </w:rPr>
        <w:t>ochronie,</w:t>
      </w:r>
      <w:r w:rsidR="007F1FEE" w:rsidRPr="00801B3E">
        <w:rPr>
          <w:rFonts w:asciiTheme="minorHAnsi" w:hAnsiTheme="minorHAnsi" w:cstheme="minorHAnsi"/>
        </w:rPr>
        <w:t xml:space="preserve"> </w:t>
      </w:r>
      <w:r w:rsidRPr="00801B3E">
        <w:rPr>
          <w:rFonts w:asciiTheme="minorHAnsi" w:hAnsiTheme="minorHAnsi" w:cstheme="minorHAnsi"/>
        </w:rPr>
        <w:t>udziale</w:t>
      </w:r>
      <w:r w:rsidR="007F1FEE" w:rsidRPr="00801B3E">
        <w:rPr>
          <w:rFonts w:asciiTheme="minorHAnsi" w:hAnsiTheme="minorHAnsi" w:cstheme="minorHAnsi"/>
        </w:rPr>
        <w:t xml:space="preserve"> </w:t>
      </w:r>
      <w:r w:rsidRPr="00801B3E">
        <w:rPr>
          <w:rFonts w:asciiTheme="minorHAnsi" w:hAnsiTheme="minorHAnsi" w:cstheme="minorHAnsi"/>
        </w:rPr>
        <w:t>społeczeństwa</w:t>
      </w:r>
      <w:r w:rsidR="007F1FEE" w:rsidRPr="00801B3E">
        <w:rPr>
          <w:rFonts w:asciiTheme="minorHAnsi" w:hAnsiTheme="minorHAnsi" w:cstheme="minorHAnsi"/>
        </w:rPr>
        <w:t xml:space="preserve"> </w:t>
      </w:r>
      <w:r w:rsidRPr="00801B3E">
        <w:rPr>
          <w:rFonts w:asciiTheme="minorHAnsi" w:hAnsiTheme="minorHAnsi" w:cstheme="minorHAnsi"/>
        </w:rPr>
        <w:t>w</w:t>
      </w:r>
      <w:r w:rsidR="007F1FEE" w:rsidRPr="00801B3E">
        <w:rPr>
          <w:rFonts w:asciiTheme="minorHAnsi" w:hAnsiTheme="minorHAnsi" w:cstheme="minorHAnsi"/>
        </w:rPr>
        <w:t xml:space="preserve"> </w:t>
      </w:r>
      <w:r w:rsidRPr="00801B3E">
        <w:rPr>
          <w:rFonts w:asciiTheme="minorHAnsi" w:hAnsiTheme="minorHAnsi" w:cstheme="minorHAnsi"/>
        </w:rPr>
        <w:t>ochronie</w:t>
      </w:r>
      <w:r w:rsidR="007F1FEE" w:rsidRPr="00801B3E">
        <w:rPr>
          <w:rFonts w:asciiTheme="minorHAnsi" w:hAnsiTheme="minorHAnsi" w:cstheme="minorHAnsi"/>
        </w:rPr>
        <w:t xml:space="preserve"> </w:t>
      </w:r>
      <w:r w:rsidRPr="00801B3E">
        <w:rPr>
          <w:rFonts w:asciiTheme="minorHAnsi" w:hAnsiTheme="minorHAnsi" w:cstheme="minorHAnsi"/>
        </w:rPr>
        <w:t>środowiska</w:t>
      </w:r>
      <w:r w:rsidR="007F1FEE" w:rsidRPr="00801B3E">
        <w:rPr>
          <w:rFonts w:asciiTheme="minorHAnsi" w:hAnsiTheme="minorHAnsi" w:cstheme="minorHAnsi"/>
        </w:rPr>
        <w:t xml:space="preserve"> </w:t>
      </w:r>
      <w:r w:rsidRPr="00801B3E">
        <w:rPr>
          <w:rFonts w:asciiTheme="minorHAnsi" w:hAnsiTheme="minorHAnsi" w:cstheme="minorHAnsi"/>
        </w:rPr>
        <w:t>oraz</w:t>
      </w:r>
      <w:r w:rsidR="007F1FEE" w:rsidRPr="00801B3E">
        <w:rPr>
          <w:rFonts w:asciiTheme="minorHAnsi" w:hAnsiTheme="minorHAnsi" w:cstheme="minorHAnsi"/>
        </w:rPr>
        <w:t xml:space="preserve"> </w:t>
      </w:r>
      <w:r w:rsidRPr="00801B3E">
        <w:rPr>
          <w:rFonts w:asciiTheme="minorHAnsi" w:hAnsiTheme="minorHAnsi" w:cstheme="minorHAnsi"/>
        </w:rPr>
        <w:t>o</w:t>
      </w:r>
      <w:r w:rsidR="007F1FEE" w:rsidRPr="00801B3E">
        <w:rPr>
          <w:rFonts w:asciiTheme="minorHAnsi" w:hAnsiTheme="minorHAnsi" w:cstheme="minorHAnsi"/>
        </w:rPr>
        <w:t xml:space="preserve"> </w:t>
      </w:r>
      <w:r w:rsidRPr="00801B3E">
        <w:rPr>
          <w:rFonts w:asciiTheme="minorHAnsi" w:hAnsiTheme="minorHAnsi" w:cstheme="minorHAnsi"/>
        </w:rPr>
        <w:t>ocenach</w:t>
      </w:r>
      <w:r w:rsidR="007F1FEE" w:rsidRPr="00801B3E">
        <w:rPr>
          <w:rFonts w:asciiTheme="minorHAnsi" w:hAnsiTheme="minorHAnsi" w:cstheme="minorHAnsi"/>
        </w:rPr>
        <w:t xml:space="preserve"> </w:t>
      </w:r>
      <w:r w:rsidRPr="00801B3E">
        <w:rPr>
          <w:rFonts w:asciiTheme="minorHAnsi" w:hAnsiTheme="minorHAnsi" w:cstheme="minorHAnsi"/>
        </w:rPr>
        <w:t>oddziaływania</w:t>
      </w:r>
      <w:r w:rsidR="007F1FEE" w:rsidRPr="00801B3E">
        <w:rPr>
          <w:rFonts w:asciiTheme="minorHAnsi" w:hAnsiTheme="minorHAnsi" w:cstheme="minorHAnsi"/>
        </w:rPr>
        <w:t xml:space="preserve"> </w:t>
      </w:r>
      <w:r w:rsidRPr="00801B3E">
        <w:rPr>
          <w:rFonts w:asciiTheme="minorHAnsi" w:hAnsiTheme="minorHAnsi" w:cstheme="minorHAnsi"/>
        </w:rPr>
        <w:t>na</w:t>
      </w:r>
      <w:r w:rsidR="007F1FEE" w:rsidRPr="00801B3E">
        <w:rPr>
          <w:rFonts w:asciiTheme="minorHAnsi" w:hAnsiTheme="minorHAnsi" w:cstheme="minorHAnsi"/>
        </w:rPr>
        <w:t xml:space="preserve"> </w:t>
      </w:r>
      <w:r w:rsidRPr="00801B3E">
        <w:rPr>
          <w:rFonts w:asciiTheme="minorHAnsi" w:hAnsiTheme="minorHAnsi" w:cstheme="minorHAnsi"/>
        </w:rPr>
        <w:t>środowisko</w:t>
      </w:r>
      <w:r w:rsidR="007F1FEE" w:rsidRPr="00801B3E">
        <w:rPr>
          <w:rFonts w:asciiTheme="minorHAnsi" w:hAnsiTheme="minorHAnsi" w:cstheme="minorHAnsi"/>
        </w:rPr>
        <w:t xml:space="preserve"> </w:t>
      </w:r>
      <w:r w:rsidRPr="00801B3E">
        <w:rPr>
          <w:rFonts w:asciiTheme="minorHAnsi" w:hAnsiTheme="minorHAnsi" w:cstheme="minorHAnsi"/>
        </w:rPr>
        <w:t>(</w:t>
      </w:r>
      <w:r w:rsidR="00520711" w:rsidRPr="00801B3E">
        <w:rPr>
          <w:rFonts w:asciiTheme="minorHAnsi" w:hAnsiTheme="minorHAnsi" w:cstheme="minorHAnsi"/>
        </w:rPr>
        <w:t>t.</w:t>
      </w:r>
      <w:r w:rsidR="007F1FEE" w:rsidRPr="00801B3E">
        <w:rPr>
          <w:rFonts w:asciiTheme="minorHAnsi" w:hAnsiTheme="minorHAnsi" w:cstheme="minorHAnsi"/>
        </w:rPr>
        <w:t xml:space="preserve"> </w:t>
      </w:r>
      <w:r w:rsidR="00520711" w:rsidRPr="00801B3E">
        <w:rPr>
          <w:rFonts w:asciiTheme="minorHAnsi" w:hAnsiTheme="minorHAnsi" w:cstheme="minorHAnsi"/>
        </w:rPr>
        <w:t>j.</w:t>
      </w:r>
      <w:r w:rsidR="007F1FEE" w:rsidRPr="00801B3E">
        <w:rPr>
          <w:rFonts w:asciiTheme="minorHAnsi" w:hAnsiTheme="minorHAnsi" w:cstheme="minorHAnsi"/>
        </w:rPr>
        <w:t xml:space="preserve"> </w:t>
      </w:r>
      <w:r w:rsidR="00520711" w:rsidRPr="00801B3E">
        <w:rPr>
          <w:rFonts w:asciiTheme="minorHAnsi" w:hAnsiTheme="minorHAnsi" w:cstheme="minorHAnsi"/>
        </w:rPr>
        <w:t>Dz.</w:t>
      </w:r>
      <w:r w:rsidR="007F1FEE" w:rsidRPr="00801B3E">
        <w:rPr>
          <w:rFonts w:asciiTheme="minorHAnsi" w:hAnsiTheme="minorHAnsi" w:cstheme="minorHAnsi"/>
        </w:rPr>
        <w:t xml:space="preserve"> </w:t>
      </w:r>
      <w:r w:rsidR="00520711" w:rsidRPr="00801B3E">
        <w:rPr>
          <w:rFonts w:asciiTheme="minorHAnsi" w:hAnsiTheme="minorHAnsi" w:cstheme="minorHAnsi"/>
        </w:rPr>
        <w:t>U.</w:t>
      </w:r>
      <w:r w:rsidR="007F1FEE" w:rsidRPr="00801B3E">
        <w:rPr>
          <w:rFonts w:asciiTheme="minorHAnsi" w:hAnsiTheme="minorHAnsi" w:cstheme="minorHAnsi"/>
        </w:rPr>
        <w:t xml:space="preserve"> </w:t>
      </w:r>
      <w:r w:rsidR="00520711" w:rsidRPr="00801B3E">
        <w:rPr>
          <w:rFonts w:asciiTheme="minorHAnsi" w:hAnsiTheme="minorHAnsi" w:cstheme="minorHAnsi"/>
        </w:rPr>
        <w:t>z</w:t>
      </w:r>
      <w:r w:rsidR="007F1FEE" w:rsidRPr="00801B3E">
        <w:rPr>
          <w:rFonts w:asciiTheme="minorHAnsi" w:hAnsiTheme="minorHAnsi" w:cstheme="minorHAnsi"/>
        </w:rPr>
        <w:t xml:space="preserve"> </w:t>
      </w:r>
      <w:r w:rsidR="00F64859" w:rsidRPr="00801B3E">
        <w:rPr>
          <w:rFonts w:asciiTheme="minorHAnsi" w:hAnsiTheme="minorHAnsi" w:cstheme="minorHAnsi"/>
        </w:rPr>
        <w:t>2021</w:t>
      </w:r>
      <w:r w:rsidR="007F1FEE" w:rsidRPr="00801B3E">
        <w:rPr>
          <w:rFonts w:asciiTheme="minorHAnsi" w:hAnsiTheme="minorHAnsi" w:cstheme="minorHAnsi"/>
        </w:rPr>
        <w:t xml:space="preserve"> </w:t>
      </w:r>
      <w:r w:rsidR="00520711" w:rsidRPr="00801B3E">
        <w:rPr>
          <w:rFonts w:asciiTheme="minorHAnsi" w:hAnsiTheme="minorHAnsi" w:cstheme="minorHAnsi"/>
        </w:rPr>
        <w:t>r.</w:t>
      </w:r>
      <w:r w:rsidR="007F1FEE" w:rsidRPr="00801B3E">
        <w:rPr>
          <w:rFonts w:asciiTheme="minorHAnsi" w:hAnsiTheme="minorHAnsi" w:cstheme="minorHAnsi"/>
        </w:rPr>
        <w:t xml:space="preserve"> </w:t>
      </w:r>
      <w:r w:rsidR="00520711" w:rsidRPr="00801B3E">
        <w:rPr>
          <w:rFonts w:asciiTheme="minorHAnsi" w:hAnsiTheme="minorHAnsi" w:cstheme="minorHAnsi"/>
        </w:rPr>
        <w:t>poz.</w:t>
      </w:r>
      <w:r w:rsidR="007F1FEE" w:rsidRPr="00801B3E">
        <w:rPr>
          <w:rFonts w:asciiTheme="minorHAnsi" w:hAnsiTheme="minorHAnsi" w:cstheme="minorHAnsi"/>
        </w:rPr>
        <w:t xml:space="preserve"> </w:t>
      </w:r>
      <w:r w:rsidR="00F64859" w:rsidRPr="00801B3E">
        <w:rPr>
          <w:rFonts w:asciiTheme="minorHAnsi" w:hAnsiTheme="minorHAnsi" w:cstheme="minorHAnsi"/>
        </w:rPr>
        <w:t>247</w:t>
      </w:r>
      <w:r w:rsidR="00520711" w:rsidRPr="00801B3E">
        <w:rPr>
          <w:rFonts w:asciiTheme="minorHAnsi" w:hAnsiTheme="minorHAnsi" w:cstheme="minorHAnsi"/>
        </w:rPr>
        <w:t>,</w:t>
      </w:r>
      <w:r w:rsidR="007F1FEE" w:rsidRPr="00801B3E">
        <w:rPr>
          <w:rFonts w:asciiTheme="minorHAnsi" w:hAnsiTheme="minorHAnsi" w:cstheme="minorHAnsi"/>
        </w:rPr>
        <w:t xml:space="preserve"> </w:t>
      </w:r>
      <w:r w:rsidR="00520711" w:rsidRPr="00801B3E">
        <w:rPr>
          <w:rFonts w:asciiTheme="minorHAnsi" w:hAnsiTheme="minorHAnsi" w:cstheme="minorHAnsi"/>
        </w:rPr>
        <w:t>z</w:t>
      </w:r>
      <w:r w:rsidR="007F1FEE" w:rsidRPr="00801B3E">
        <w:rPr>
          <w:rFonts w:asciiTheme="minorHAnsi" w:hAnsiTheme="minorHAnsi" w:cstheme="minorHAnsi"/>
        </w:rPr>
        <w:t xml:space="preserve"> </w:t>
      </w:r>
      <w:proofErr w:type="spellStart"/>
      <w:r w:rsidR="00520711" w:rsidRPr="00801B3E">
        <w:rPr>
          <w:rFonts w:asciiTheme="minorHAnsi" w:hAnsiTheme="minorHAnsi" w:cstheme="minorHAnsi"/>
        </w:rPr>
        <w:t>późn</w:t>
      </w:r>
      <w:proofErr w:type="spellEnd"/>
      <w:r w:rsidR="00520711" w:rsidRPr="00801B3E">
        <w:rPr>
          <w:rFonts w:asciiTheme="minorHAnsi" w:hAnsiTheme="minorHAnsi" w:cstheme="minorHAnsi"/>
        </w:rPr>
        <w:t>.</w:t>
      </w:r>
      <w:r w:rsidR="007F1FEE" w:rsidRPr="00801B3E">
        <w:rPr>
          <w:rFonts w:asciiTheme="minorHAnsi" w:hAnsiTheme="minorHAnsi" w:cstheme="minorHAnsi"/>
        </w:rPr>
        <w:t xml:space="preserve"> </w:t>
      </w:r>
      <w:r w:rsidR="00520711" w:rsidRPr="00801B3E">
        <w:rPr>
          <w:rFonts w:asciiTheme="minorHAnsi" w:hAnsiTheme="minorHAnsi" w:cstheme="minorHAnsi"/>
        </w:rPr>
        <w:t>zm.)</w:t>
      </w:r>
      <w:r w:rsidR="000E2CD8" w:rsidRPr="00801B3E">
        <w:rPr>
          <w:rFonts w:asciiTheme="minorHAnsi" w:hAnsiTheme="minorHAnsi" w:cstheme="minorHAnsi"/>
        </w:rPr>
        <w:t>,</w:t>
      </w:r>
      <w:r w:rsidR="007F1FEE" w:rsidRPr="00801B3E">
        <w:rPr>
          <w:rFonts w:asciiTheme="minorHAnsi" w:hAnsiTheme="minorHAnsi" w:cstheme="minorHAnsi"/>
        </w:rPr>
        <w:t xml:space="preserve"> </w:t>
      </w:r>
      <w:r w:rsidR="000E2CD8" w:rsidRPr="00801B3E">
        <w:rPr>
          <w:rFonts w:asciiTheme="minorHAnsi" w:hAnsiTheme="minorHAnsi" w:cstheme="minorHAnsi"/>
        </w:rPr>
        <w:t>a</w:t>
      </w:r>
      <w:r w:rsidR="007F1FEE" w:rsidRPr="00801B3E">
        <w:rPr>
          <w:rFonts w:asciiTheme="minorHAnsi" w:hAnsiTheme="minorHAnsi" w:cstheme="minorHAnsi"/>
        </w:rPr>
        <w:t xml:space="preserve"> </w:t>
      </w:r>
      <w:r w:rsidR="000E2CD8" w:rsidRPr="00801B3E">
        <w:rPr>
          <w:rFonts w:asciiTheme="minorHAnsi" w:hAnsiTheme="minorHAnsi" w:cstheme="minorHAnsi"/>
        </w:rPr>
        <w:t>także</w:t>
      </w:r>
      <w:r w:rsidR="007F1FEE" w:rsidRPr="00801B3E">
        <w:rPr>
          <w:rFonts w:asciiTheme="minorHAnsi" w:hAnsiTheme="minorHAnsi" w:cstheme="minorHAnsi"/>
        </w:rPr>
        <w:t xml:space="preserve"> </w:t>
      </w:r>
      <w:r w:rsidR="00860FAB" w:rsidRPr="00801B3E">
        <w:rPr>
          <w:rFonts w:asciiTheme="minorHAnsi" w:eastAsia="Calibri" w:hAnsiTheme="minorHAnsi" w:cstheme="minorHAnsi"/>
          <w:lang w:eastAsia="en-US"/>
        </w:rPr>
        <w:t xml:space="preserve">art. 19 ust. 1 ustawy </w:t>
      </w:r>
      <w:r w:rsidR="00860FAB" w:rsidRPr="00801B3E">
        <w:rPr>
          <w:rFonts w:asciiTheme="minorHAnsi" w:hAnsiTheme="minorHAnsi" w:cstheme="minorHAnsi"/>
        </w:rPr>
        <w:t>z dnia 24 kwietnia 2009 r.</w:t>
      </w:r>
      <w:r w:rsidR="00860FAB" w:rsidRPr="00801B3E">
        <w:rPr>
          <w:rFonts w:asciiTheme="minorHAnsi" w:eastAsia="Calibri" w:hAnsiTheme="minorHAnsi" w:cstheme="minorHAnsi"/>
          <w:lang w:eastAsia="en-US"/>
        </w:rPr>
        <w:t xml:space="preserve"> </w:t>
      </w:r>
      <w:r w:rsidR="00860FAB" w:rsidRPr="00801B3E">
        <w:rPr>
          <w:rFonts w:asciiTheme="minorHAnsi" w:hAnsiTheme="minorHAnsi" w:cstheme="minorHAnsi"/>
        </w:rPr>
        <w:t xml:space="preserve">o inwestycjach w zakresie </w:t>
      </w:r>
      <w:r w:rsidR="00860FAB" w:rsidRPr="00801B3E">
        <w:rPr>
          <w:rFonts w:asciiTheme="minorHAnsi" w:hAnsiTheme="minorHAnsi" w:cstheme="minorHAnsi"/>
          <w:iCs/>
        </w:rPr>
        <w:t>terminalu</w:t>
      </w:r>
      <w:r w:rsidR="00860FAB" w:rsidRPr="00801B3E">
        <w:rPr>
          <w:rFonts w:asciiTheme="minorHAnsi" w:hAnsiTheme="minorHAnsi" w:cstheme="minorHAnsi"/>
        </w:rPr>
        <w:t xml:space="preserve"> </w:t>
      </w:r>
      <w:proofErr w:type="spellStart"/>
      <w:r w:rsidR="00860FAB" w:rsidRPr="00801B3E">
        <w:rPr>
          <w:rFonts w:asciiTheme="minorHAnsi" w:hAnsiTheme="minorHAnsi" w:cstheme="minorHAnsi"/>
        </w:rPr>
        <w:t>regazyfikacyjnego</w:t>
      </w:r>
      <w:proofErr w:type="spellEnd"/>
      <w:r w:rsidR="00860FAB" w:rsidRPr="00801B3E">
        <w:rPr>
          <w:rFonts w:asciiTheme="minorHAnsi" w:hAnsiTheme="minorHAnsi" w:cstheme="minorHAnsi"/>
        </w:rPr>
        <w:t xml:space="preserve"> skroplonego gazu ziemnego w Świnoujściu (Dz. U. z 2020 r., poz. 1866 ze zm.)</w:t>
      </w:r>
      <w:r w:rsidR="007F1FEE" w:rsidRPr="00801B3E">
        <w:rPr>
          <w:rFonts w:asciiTheme="minorHAnsi" w:hAnsiTheme="minorHAnsi" w:cstheme="minorHAnsi"/>
        </w:rPr>
        <w:t xml:space="preserve"> </w:t>
      </w:r>
      <w:r w:rsidRPr="00801B3E">
        <w:rPr>
          <w:rFonts w:asciiTheme="minorHAnsi" w:hAnsiTheme="minorHAnsi" w:cstheme="minorHAnsi"/>
        </w:rPr>
        <w:t>oraz</w:t>
      </w:r>
      <w:r w:rsidR="007F1FEE" w:rsidRPr="00801B3E">
        <w:rPr>
          <w:rFonts w:asciiTheme="minorHAnsi" w:hAnsiTheme="minorHAnsi" w:cstheme="minorHAnsi"/>
        </w:rPr>
        <w:t xml:space="preserve"> </w:t>
      </w:r>
      <w:r w:rsidRPr="00801B3E">
        <w:rPr>
          <w:rFonts w:asciiTheme="minorHAnsi" w:hAnsiTheme="minorHAnsi" w:cstheme="minorHAnsi"/>
        </w:rPr>
        <w:t>art.</w:t>
      </w:r>
      <w:r w:rsidR="007F1FEE" w:rsidRPr="00801B3E">
        <w:rPr>
          <w:rFonts w:asciiTheme="minorHAnsi" w:hAnsiTheme="minorHAnsi" w:cstheme="minorHAnsi"/>
        </w:rPr>
        <w:t xml:space="preserve"> </w:t>
      </w:r>
      <w:r w:rsidRPr="00801B3E">
        <w:rPr>
          <w:rFonts w:asciiTheme="minorHAnsi" w:hAnsiTheme="minorHAnsi" w:cstheme="minorHAnsi"/>
        </w:rPr>
        <w:t>104</w:t>
      </w:r>
      <w:r w:rsidR="007F1FEE" w:rsidRPr="00801B3E">
        <w:rPr>
          <w:rFonts w:asciiTheme="minorHAnsi" w:hAnsiTheme="minorHAnsi" w:cstheme="minorHAnsi"/>
        </w:rPr>
        <w:t xml:space="preserve"> </w:t>
      </w:r>
      <w:r w:rsidRPr="00801B3E">
        <w:rPr>
          <w:rFonts w:asciiTheme="minorHAnsi" w:hAnsiTheme="minorHAnsi" w:cstheme="minorHAnsi"/>
        </w:rPr>
        <w:t>i</w:t>
      </w:r>
      <w:r w:rsidR="007F1FEE" w:rsidRPr="00801B3E">
        <w:rPr>
          <w:rFonts w:asciiTheme="minorHAnsi" w:hAnsiTheme="minorHAnsi" w:cstheme="minorHAnsi"/>
        </w:rPr>
        <w:t xml:space="preserve"> </w:t>
      </w:r>
      <w:r w:rsidRPr="00801B3E">
        <w:rPr>
          <w:rFonts w:asciiTheme="minorHAnsi" w:hAnsiTheme="minorHAnsi" w:cstheme="minorHAnsi"/>
        </w:rPr>
        <w:t>art.</w:t>
      </w:r>
      <w:r w:rsidR="007F1FEE" w:rsidRPr="00801B3E">
        <w:rPr>
          <w:rFonts w:asciiTheme="minorHAnsi" w:hAnsiTheme="minorHAnsi" w:cstheme="minorHAnsi"/>
        </w:rPr>
        <w:t xml:space="preserve"> </w:t>
      </w:r>
      <w:r w:rsidRPr="00801B3E">
        <w:rPr>
          <w:rFonts w:asciiTheme="minorHAnsi" w:hAnsiTheme="minorHAnsi" w:cstheme="minorHAnsi"/>
        </w:rPr>
        <w:t>107</w:t>
      </w:r>
      <w:r w:rsidR="007F1FEE" w:rsidRPr="00801B3E">
        <w:rPr>
          <w:rFonts w:asciiTheme="minorHAnsi" w:hAnsiTheme="minorHAnsi" w:cstheme="minorHAnsi"/>
        </w:rPr>
        <w:t xml:space="preserve"> </w:t>
      </w:r>
      <w:r w:rsidRPr="00801B3E">
        <w:rPr>
          <w:rFonts w:asciiTheme="minorHAnsi" w:hAnsiTheme="minorHAnsi" w:cstheme="minorHAnsi"/>
        </w:rPr>
        <w:t>ustawy</w:t>
      </w:r>
      <w:r w:rsidR="007F1FEE" w:rsidRPr="00801B3E">
        <w:rPr>
          <w:rFonts w:asciiTheme="minorHAnsi" w:hAnsiTheme="minorHAnsi" w:cstheme="minorHAnsi"/>
        </w:rPr>
        <w:t xml:space="preserve"> </w:t>
      </w:r>
      <w:r w:rsidR="00AC15BE" w:rsidRPr="00801B3E">
        <w:rPr>
          <w:rFonts w:asciiTheme="minorHAnsi" w:hAnsiTheme="minorHAnsi" w:cstheme="minorHAnsi"/>
        </w:rPr>
        <w:br/>
      </w:r>
      <w:r w:rsidRPr="00801B3E">
        <w:rPr>
          <w:rFonts w:asciiTheme="minorHAnsi" w:hAnsiTheme="minorHAnsi" w:cstheme="minorHAnsi"/>
        </w:rPr>
        <w:t>z</w:t>
      </w:r>
      <w:r w:rsidR="007F1FEE" w:rsidRPr="00801B3E">
        <w:rPr>
          <w:rFonts w:asciiTheme="minorHAnsi" w:hAnsiTheme="minorHAnsi" w:cstheme="minorHAnsi"/>
        </w:rPr>
        <w:t xml:space="preserve"> </w:t>
      </w:r>
      <w:r w:rsidRPr="00801B3E">
        <w:rPr>
          <w:rFonts w:asciiTheme="minorHAnsi" w:hAnsiTheme="minorHAnsi" w:cstheme="minorHAnsi"/>
        </w:rPr>
        <w:t>dnia</w:t>
      </w:r>
      <w:r w:rsidR="007F1FEE" w:rsidRPr="00801B3E">
        <w:rPr>
          <w:rFonts w:asciiTheme="minorHAnsi" w:hAnsiTheme="minorHAnsi" w:cstheme="minorHAnsi"/>
        </w:rPr>
        <w:t xml:space="preserve"> </w:t>
      </w:r>
      <w:r w:rsidRPr="00801B3E">
        <w:rPr>
          <w:rFonts w:asciiTheme="minorHAnsi" w:hAnsiTheme="minorHAnsi" w:cstheme="minorHAnsi"/>
        </w:rPr>
        <w:t>14</w:t>
      </w:r>
      <w:r w:rsidR="007F1FEE" w:rsidRPr="00801B3E">
        <w:rPr>
          <w:rFonts w:asciiTheme="minorHAnsi" w:hAnsiTheme="minorHAnsi" w:cstheme="minorHAnsi"/>
        </w:rPr>
        <w:t xml:space="preserve"> </w:t>
      </w:r>
      <w:r w:rsidRPr="00801B3E">
        <w:rPr>
          <w:rFonts w:asciiTheme="minorHAnsi" w:hAnsiTheme="minorHAnsi" w:cstheme="minorHAnsi"/>
        </w:rPr>
        <w:t>czerwca</w:t>
      </w:r>
      <w:r w:rsidR="007F1FEE" w:rsidRPr="00801B3E">
        <w:rPr>
          <w:rFonts w:asciiTheme="minorHAnsi" w:hAnsiTheme="minorHAnsi" w:cstheme="minorHAnsi"/>
        </w:rPr>
        <w:t xml:space="preserve"> </w:t>
      </w:r>
      <w:r w:rsidRPr="00801B3E">
        <w:rPr>
          <w:rFonts w:asciiTheme="minorHAnsi" w:hAnsiTheme="minorHAnsi" w:cstheme="minorHAnsi"/>
        </w:rPr>
        <w:t>1960</w:t>
      </w:r>
      <w:r w:rsidR="007F1FEE" w:rsidRPr="00801B3E">
        <w:rPr>
          <w:rFonts w:asciiTheme="minorHAnsi" w:hAnsiTheme="minorHAnsi" w:cstheme="minorHAnsi"/>
        </w:rPr>
        <w:t xml:space="preserve"> </w:t>
      </w:r>
      <w:r w:rsidRPr="00801B3E">
        <w:rPr>
          <w:rFonts w:asciiTheme="minorHAnsi" w:hAnsiTheme="minorHAnsi" w:cstheme="minorHAnsi"/>
        </w:rPr>
        <w:t>r.</w:t>
      </w:r>
      <w:r w:rsidR="007F1FEE" w:rsidRPr="00801B3E">
        <w:rPr>
          <w:rFonts w:asciiTheme="minorHAnsi" w:hAnsiTheme="minorHAnsi" w:cstheme="minorHAnsi"/>
        </w:rPr>
        <w:t xml:space="preserve"> </w:t>
      </w:r>
      <w:r w:rsidRPr="00801B3E">
        <w:rPr>
          <w:rFonts w:asciiTheme="minorHAnsi" w:hAnsiTheme="minorHAnsi" w:cstheme="minorHAnsi"/>
        </w:rPr>
        <w:t>Kodeks</w:t>
      </w:r>
      <w:r w:rsidR="007F1FEE" w:rsidRPr="00801B3E">
        <w:rPr>
          <w:rFonts w:asciiTheme="minorHAnsi" w:hAnsiTheme="minorHAnsi" w:cstheme="minorHAnsi"/>
        </w:rPr>
        <w:t xml:space="preserve"> </w:t>
      </w:r>
      <w:r w:rsidRPr="00801B3E">
        <w:rPr>
          <w:rFonts w:asciiTheme="minorHAnsi" w:hAnsiTheme="minorHAnsi" w:cstheme="minorHAnsi"/>
        </w:rPr>
        <w:t>postępowania</w:t>
      </w:r>
      <w:r w:rsidR="007F1FEE" w:rsidRPr="00801B3E">
        <w:rPr>
          <w:rFonts w:asciiTheme="minorHAnsi" w:hAnsiTheme="minorHAnsi" w:cstheme="minorHAnsi"/>
        </w:rPr>
        <w:t xml:space="preserve"> </w:t>
      </w:r>
      <w:r w:rsidR="00AD7FC1" w:rsidRPr="00801B3E">
        <w:rPr>
          <w:rFonts w:asciiTheme="minorHAnsi" w:hAnsiTheme="minorHAnsi" w:cstheme="minorHAnsi"/>
        </w:rPr>
        <w:t>administracyjnego</w:t>
      </w:r>
      <w:r w:rsidR="007F1FEE" w:rsidRPr="00801B3E">
        <w:rPr>
          <w:rFonts w:asciiTheme="minorHAnsi" w:hAnsiTheme="minorHAnsi" w:cstheme="minorHAnsi"/>
        </w:rPr>
        <w:t xml:space="preserve"> </w:t>
      </w:r>
      <w:r w:rsidR="00695F15" w:rsidRPr="00801B3E">
        <w:rPr>
          <w:rFonts w:asciiTheme="minorHAnsi" w:hAnsiTheme="minorHAnsi" w:cstheme="minorHAnsi"/>
        </w:rPr>
        <w:t>(</w:t>
      </w:r>
      <w:r w:rsidR="00212205" w:rsidRPr="00801B3E">
        <w:rPr>
          <w:rFonts w:asciiTheme="minorHAnsi" w:hAnsiTheme="minorHAnsi" w:cstheme="minorHAnsi"/>
        </w:rPr>
        <w:t>t.</w:t>
      </w:r>
      <w:r w:rsidR="007F1FEE" w:rsidRPr="00801B3E">
        <w:rPr>
          <w:rFonts w:asciiTheme="minorHAnsi" w:hAnsiTheme="minorHAnsi" w:cstheme="minorHAnsi"/>
        </w:rPr>
        <w:t xml:space="preserve"> </w:t>
      </w:r>
      <w:r w:rsidR="00212205" w:rsidRPr="00801B3E">
        <w:rPr>
          <w:rFonts w:asciiTheme="minorHAnsi" w:hAnsiTheme="minorHAnsi" w:cstheme="minorHAnsi"/>
        </w:rPr>
        <w:t>j.</w:t>
      </w:r>
      <w:r w:rsidR="007F1FEE" w:rsidRPr="00801B3E">
        <w:rPr>
          <w:rFonts w:asciiTheme="minorHAnsi" w:hAnsiTheme="minorHAnsi" w:cstheme="minorHAnsi"/>
        </w:rPr>
        <w:t xml:space="preserve"> </w:t>
      </w:r>
      <w:r w:rsidR="00212205" w:rsidRPr="00801B3E">
        <w:rPr>
          <w:rFonts w:asciiTheme="minorHAnsi" w:hAnsiTheme="minorHAnsi" w:cstheme="minorHAnsi"/>
        </w:rPr>
        <w:t>Dz.</w:t>
      </w:r>
      <w:r w:rsidR="007F1FEE" w:rsidRPr="00801B3E">
        <w:rPr>
          <w:rFonts w:asciiTheme="minorHAnsi" w:hAnsiTheme="minorHAnsi" w:cstheme="minorHAnsi"/>
        </w:rPr>
        <w:t xml:space="preserve"> </w:t>
      </w:r>
      <w:r w:rsidR="00212205" w:rsidRPr="00801B3E">
        <w:rPr>
          <w:rFonts w:asciiTheme="minorHAnsi" w:hAnsiTheme="minorHAnsi" w:cstheme="minorHAnsi"/>
        </w:rPr>
        <w:t>U.</w:t>
      </w:r>
      <w:r w:rsidR="007F1FEE" w:rsidRPr="00801B3E">
        <w:rPr>
          <w:rFonts w:asciiTheme="minorHAnsi" w:hAnsiTheme="minorHAnsi" w:cstheme="minorHAnsi"/>
        </w:rPr>
        <w:t xml:space="preserve"> </w:t>
      </w:r>
      <w:r w:rsidR="00212205" w:rsidRPr="00801B3E">
        <w:rPr>
          <w:rFonts w:asciiTheme="minorHAnsi" w:hAnsiTheme="minorHAnsi" w:cstheme="minorHAnsi"/>
        </w:rPr>
        <w:t>z</w:t>
      </w:r>
      <w:r w:rsidR="007F1FEE" w:rsidRPr="00801B3E">
        <w:rPr>
          <w:rFonts w:asciiTheme="minorHAnsi" w:hAnsiTheme="minorHAnsi" w:cstheme="minorHAnsi"/>
        </w:rPr>
        <w:t xml:space="preserve"> </w:t>
      </w:r>
      <w:r w:rsidR="00212205" w:rsidRPr="00801B3E">
        <w:rPr>
          <w:rFonts w:asciiTheme="minorHAnsi" w:hAnsiTheme="minorHAnsi" w:cstheme="minorHAnsi"/>
        </w:rPr>
        <w:t>20</w:t>
      </w:r>
      <w:r w:rsidR="00AD71E8" w:rsidRPr="00801B3E">
        <w:rPr>
          <w:rFonts w:asciiTheme="minorHAnsi" w:hAnsiTheme="minorHAnsi" w:cstheme="minorHAnsi"/>
        </w:rPr>
        <w:t>21</w:t>
      </w:r>
      <w:r w:rsidR="007F1FEE" w:rsidRPr="00801B3E">
        <w:rPr>
          <w:rFonts w:asciiTheme="minorHAnsi" w:hAnsiTheme="minorHAnsi" w:cstheme="minorHAnsi"/>
        </w:rPr>
        <w:t xml:space="preserve"> </w:t>
      </w:r>
      <w:r w:rsidR="00212205" w:rsidRPr="00801B3E">
        <w:rPr>
          <w:rFonts w:asciiTheme="minorHAnsi" w:hAnsiTheme="minorHAnsi" w:cstheme="minorHAnsi"/>
        </w:rPr>
        <w:t>r.</w:t>
      </w:r>
      <w:r w:rsidR="007F1FEE" w:rsidRPr="00801B3E">
        <w:rPr>
          <w:rFonts w:asciiTheme="minorHAnsi" w:hAnsiTheme="minorHAnsi" w:cstheme="minorHAnsi"/>
        </w:rPr>
        <w:t xml:space="preserve"> </w:t>
      </w:r>
      <w:r w:rsidR="00212205" w:rsidRPr="00801B3E">
        <w:rPr>
          <w:rFonts w:asciiTheme="minorHAnsi" w:hAnsiTheme="minorHAnsi" w:cstheme="minorHAnsi"/>
        </w:rPr>
        <w:t>poz.</w:t>
      </w:r>
      <w:r w:rsidR="007F1FEE" w:rsidRPr="00801B3E">
        <w:rPr>
          <w:rFonts w:asciiTheme="minorHAnsi" w:hAnsiTheme="minorHAnsi" w:cstheme="minorHAnsi"/>
        </w:rPr>
        <w:t xml:space="preserve"> </w:t>
      </w:r>
      <w:r w:rsidR="00AD71E8" w:rsidRPr="00801B3E">
        <w:rPr>
          <w:rFonts w:asciiTheme="minorHAnsi" w:hAnsiTheme="minorHAnsi" w:cstheme="minorHAnsi"/>
        </w:rPr>
        <w:t>735)</w:t>
      </w:r>
      <w:r w:rsidRPr="00801B3E">
        <w:rPr>
          <w:rFonts w:asciiTheme="minorHAnsi" w:hAnsiTheme="minorHAnsi" w:cstheme="minorHAnsi"/>
        </w:rPr>
        <w:t>,</w:t>
      </w:r>
      <w:r w:rsidR="007F1FEE" w:rsidRPr="00801B3E">
        <w:rPr>
          <w:rFonts w:asciiTheme="minorHAnsi" w:hAnsiTheme="minorHAnsi" w:cstheme="minorHAnsi"/>
        </w:rPr>
        <w:t xml:space="preserve"> </w:t>
      </w:r>
      <w:r w:rsidRPr="00801B3E">
        <w:rPr>
          <w:rFonts w:asciiTheme="minorHAnsi" w:hAnsiTheme="minorHAnsi" w:cstheme="minorHAnsi"/>
        </w:rPr>
        <w:t>po</w:t>
      </w:r>
      <w:r w:rsidR="007F1FEE" w:rsidRPr="00801B3E">
        <w:rPr>
          <w:rFonts w:asciiTheme="minorHAnsi" w:hAnsiTheme="minorHAnsi" w:cstheme="minorHAnsi"/>
        </w:rPr>
        <w:t xml:space="preserve"> </w:t>
      </w:r>
      <w:r w:rsidRPr="00801B3E">
        <w:rPr>
          <w:rFonts w:asciiTheme="minorHAnsi" w:hAnsiTheme="minorHAnsi" w:cstheme="minorHAnsi"/>
        </w:rPr>
        <w:t>rozpatrzeniu</w:t>
      </w:r>
      <w:r w:rsidR="007F1FEE" w:rsidRPr="00801B3E">
        <w:rPr>
          <w:rFonts w:asciiTheme="minorHAnsi" w:hAnsiTheme="minorHAnsi" w:cstheme="minorHAnsi"/>
        </w:rPr>
        <w:t xml:space="preserve"> </w:t>
      </w:r>
      <w:r w:rsidRPr="00801B3E">
        <w:rPr>
          <w:rFonts w:asciiTheme="minorHAnsi" w:hAnsiTheme="minorHAnsi" w:cstheme="minorHAnsi"/>
        </w:rPr>
        <w:t>wniosku</w:t>
      </w:r>
      <w:r w:rsidR="007F1FEE" w:rsidRPr="00801B3E">
        <w:rPr>
          <w:rFonts w:asciiTheme="minorHAnsi" w:hAnsiTheme="minorHAnsi" w:cstheme="minorHAnsi"/>
        </w:rPr>
        <w:t xml:space="preserve"> </w:t>
      </w:r>
      <w:r w:rsidR="00FE3A6A" w:rsidRPr="00801B3E">
        <w:rPr>
          <w:rFonts w:asciiTheme="minorHAnsi" w:hAnsiTheme="minorHAnsi" w:cstheme="minorHAnsi"/>
        </w:rPr>
        <w:t>o</w:t>
      </w:r>
      <w:r w:rsidR="007F1FEE" w:rsidRPr="00801B3E">
        <w:rPr>
          <w:rFonts w:asciiTheme="minorHAnsi" w:hAnsiTheme="minorHAnsi" w:cstheme="minorHAnsi"/>
        </w:rPr>
        <w:t xml:space="preserve"> </w:t>
      </w:r>
      <w:r w:rsidR="00FE3A6A" w:rsidRPr="00801B3E">
        <w:rPr>
          <w:rFonts w:asciiTheme="minorHAnsi" w:hAnsiTheme="minorHAnsi" w:cstheme="minorHAnsi"/>
        </w:rPr>
        <w:t>wydanie</w:t>
      </w:r>
      <w:r w:rsidR="007F1FEE" w:rsidRPr="00801B3E">
        <w:rPr>
          <w:rFonts w:asciiTheme="minorHAnsi" w:hAnsiTheme="minorHAnsi" w:cstheme="minorHAnsi"/>
        </w:rPr>
        <w:t xml:space="preserve"> </w:t>
      </w:r>
      <w:r w:rsidR="00FE3A6A" w:rsidRPr="00801B3E">
        <w:rPr>
          <w:rFonts w:asciiTheme="minorHAnsi" w:hAnsiTheme="minorHAnsi" w:cstheme="minorHAnsi"/>
        </w:rPr>
        <w:t>decyzji</w:t>
      </w:r>
      <w:r w:rsidR="007F1FEE" w:rsidRPr="00801B3E">
        <w:rPr>
          <w:rFonts w:asciiTheme="minorHAnsi" w:hAnsiTheme="minorHAnsi" w:cstheme="minorHAnsi"/>
        </w:rPr>
        <w:t xml:space="preserve"> </w:t>
      </w:r>
      <w:r w:rsidR="00FE3A6A" w:rsidRPr="00801B3E">
        <w:rPr>
          <w:rFonts w:asciiTheme="minorHAnsi" w:hAnsiTheme="minorHAnsi" w:cstheme="minorHAnsi"/>
        </w:rPr>
        <w:t>o</w:t>
      </w:r>
      <w:r w:rsidR="007F1FEE" w:rsidRPr="00801B3E">
        <w:rPr>
          <w:rFonts w:asciiTheme="minorHAnsi" w:hAnsiTheme="minorHAnsi" w:cstheme="minorHAnsi"/>
        </w:rPr>
        <w:t xml:space="preserve"> </w:t>
      </w:r>
      <w:r w:rsidR="00FE3A6A" w:rsidRPr="00801B3E">
        <w:rPr>
          <w:rFonts w:asciiTheme="minorHAnsi" w:hAnsiTheme="minorHAnsi" w:cstheme="minorHAnsi"/>
        </w:rPr>
        <w:t>środowiskowych</w:t>
      </w:r>
      <w:r w:rsidR="007F1FEE" w:rsidRPr="00801B3E">
        <w:rPr>
          <w:rFonts w:asciiTheme="minorHAnsi" w:hAnsiTheme="minorHAnsi" w:cstheme="minorHAnsi"/>
        </w:rPr>
        <w:t xml:space="preserve"> </w:t>
      </w:r>
      <w:r w:rsidR="00FE3A6A" w:rsidRPr="00801B3E">
        <w:rPr>
          <w:rFonts w:asciiTheme="minorHAnsi" w:hAnsiTheme="minorHAnsi" w:cstheme="minorHAnsi"/>
        </w:rPr>
        <w:t>uwarunkowaniach</w:t>
      </w:r>
      <w:r w:rsidR="007F1FEE" w:rsidRPr="00801B3E">
        <w:rPr>
          <w:rFonts w:asciiTheme="minorHAnsi" w:hAnsiTheme="minorHAnsi" w:cstheme="minorHAnsi"/>
        </w:rPr>
        <w:t xml:space="preserve"> </w:t>
      </w:r>
      <w:r w:rsidR="002661F6" w:rsidRPr="00801B3E">
        <w:rPr>
          <w:rFonts w:asciiTheme="minorHAnsi" w:hAnsiTheme="minorHAnsi" w:cstheme="minorHAnsi"/>
        </w:rPr>
        <w:br/>
      </w:r>
      <w:r w:rsidR="00860FAB" w:rsidRPr="00801B3E">
        <w:rPr>
          <w:rFonts w:asciiTheme="minorHAnsi" w:eastAsia="Calibri" w:hAnsiTheme="minorHAnsi" w:cstheme="minorHAnsi"/>
          <w:lang w:eastAsia="en-US"/>
        </w:rPr>
        <w:t xml:space="preserve">z 12 lutego 2021 r., (uzupełniony 22 marca 2021 r.) Operatora Gazociągów Przesyłowych Gaz-System S.A. z siedzibą w Warszawie, działającą przez pełnomocnika </w:t>
      </w:r>
      <w:r w:rsidR="00656AE0" w:rsidRPr="00801B3E">
        <w:rPr>
          <w:rFonts w:asciiTheme="minorHAnsi" w:eastAsia="Calibri" w:hAnsiTheme="minorHAnsi" w:cstheme="minorHAnsi"/>
          <w:lang w:eastAsia="en-US"/>
        </w:rPr>
        <w:t>………………..</w:t>
      </w:r>
      <w:r w:rsidR="00870495" w:rsidRPr="00801B3E">
        <w:rPr>
          <w:rFonts w:asciiTheme="minorHAnsi" w:eastAsia="Calibri" w:hAnsiTheme="minorHAnsi" w:cstheme="minorHAnsi"/>
          <w:lang w:eastAsia="en-US"/>
        </w:rPr>
        <w:t>:</w:t>
      </w:r>
    </w:p>
    <w:p w14:paraId="36816148" w14:textId="77777777" w:rsidR="00860FAB" w:rsidRPr="00801B3E" w:rsidRDefault="00860FAB" w:rsidP="00801B3E">
      <w:pPr>
        <w:spacing w:line="276" w:lineRule="auto"/>
        <w:ind w:left="0" w:firstLine="709"/>
        <w:jc w:val="left"/>
        <w:rPr>
          <w:rFonts w:asciiTheme="minorHAnsi" w:hAnsiTheme="minorHAnsi" w:cstheme="minorHAnsi"/>
        </w:rPr>
      </w:pPr>
    </w:p>
    <w:p w14:paraId="372B504E" w14:textId="77777777" w:rsidR="003F0EA6" w:rsidRPr="00801B3E" w:rsidRDefault="003F0EA6" w:rsidP="00801B3E">
      <w:pPr>
        <w:pStyle w:val="Akapitzlist"/>
        <w:numPr>
          <w:ilvl w:val="0"/>
          <w:numId w:val="28"/>
        </w:numPr>
        <w:tabs>
          <w:tab w:val="left" w:pos="567"/>
        </w:tabs>
        <w:spacing w:line="276" w:lineRule="auto"/>
        <w:ind w:left="284" w:hanging="284"/>
        <w:jc w:val="left"/>
        <w:rPr>
          <w:rFonts w:asciiTheme="minorHAnsi" w:hAnsiTheme="minorHAnsi" w:cstheme="minorHAnsi"/>
        </w:rPr>
      </w:pPr>
      <w:r w:rsidRPr="00801B3E">
        <w:rPr>
          <w:rFonts w:asciiTheme="minorHAnsi" w:hAnsiTheme="minorHAnsi" w:cstheme="minorHAnsi"/>
          <w:b/>
        </w:rPr>
        <w:t>S</w:t>
      </w:r>
      <w:r w:rsidR="0071333F" w:rsidRPr="00801B3E">
        <w:rPr>
          <w:rFonts w:asciiTheme="minorHAnsi" w:hAnsiTheme="minorHAnsi" w:cstheme="minorHAnsi"/>
          <w:b/>
        </w:rPr>
        <w:t>twierdzam</w:t>
      </w:r>
      <w:r w:rsidRPr="00801B3E">
        <w:rPr>
          <w:rFonts w:asciiTheme="minorHAnsi" w:hAnsiTheme="minorHAnsi" w:cstheme="minorHAnsi"/>
          <w:b/>
        </w:rPr>
        <w:t xml:space="preserve"> </w:t>
      </w:r>
      <w:r w:rsidR="0071333F" w:rsidRPr="00801B3E">
        <w:rPr>
          <w:rFonts w:asciiTheme="minorHAnsi" w:hAnsiTheme="minorHAnsi" w:cstheme="minorHAnsi"/>
          <w:b/>
        </w:rPr>
        <w:t>brak potrzeby przeprowadzenia oce</w:t>
      </w:r>
      <w:r w:rsidRPr="00801B3E">
        <w:rPr>
          <w:rFonts w:asciiTheme="minorHAnsi" w:hAnsiTheme="minorHAnsi" w:cstheme="minorHAnsi"/>
          <w:b/>
        </w:rPr>
        <w:t>ny oddziaływania na środowisko</w:t>
      </w:r>
      <w:r w:rsidRPr="00801B3E">
        <w:rPr>
          <w:rFonts w:asciiTheme="minorHAnsi" w:hAnsiTheme="minorHAnsi" w:cstheme="minorHAnsi"/>
        </w:rPr>
        <w:t xml:space="preserve"> </w:t>
      </w:r>
      <w:r w:rsidR="0071333F" w:rsidRPr="00801B3E">
        <w:rPr>
          <w:rFonts w:asciiTheme="minorHAnsi" w:hAnsiTheme="minorHAnsi" w:cstheme="minorHAnsi"/>
        </w:rPr>
        <w:t>przedsięwzięcia pn.:</w:t>
      </w:r>
      <w:r w:rsidRPr="00801B3E">
        <w:rPr>
          <w:rFonts w:asciiTheme="minorHAnsi" w:hAnsiTheme="minorHAnsi" w:cstheme="minorHAnsi"/>
        </w:rPr>
        <w:t xml:space="preserve"> </w:t>
      </w:r>
      <w:r w:rsidR="0071333F" w:rsidRPr="00801B3E">
        <w:rPr>
          <w:rFonts w:asciiTheme="minorHAnsi" w:eastAsia="Calibri" w:hAnsiTheme="minorHAnsi" w:cstheme="minorHAnsi"/>
          <w:lang w:eastAsia="en-US"/>
        </w:rPr>
        <w:t xml:space="preserve">Budowa sieci gazowej DN500 wraz z niezbędną infrastrukturą towarzyszącą w ramach zadania </w:t>
      </w:r>
      <w:proofErr w:type="spellStart"/>
      <w:r w:rsidR="0071333F" w:rsidRPr="00801B3E">
        <w:rPr>
          <w:rFonts w:asciiTheme="minorHAnsi" w:eastAsia="Calibri" w:hAnsiTheme="minorHAnsi" w:cstheme="minorHAnsi"/>
          <w:lang w:eastAsia="en-US"/>
        </w:rPr>
        <w:t>pn</w:t>
      </w:r>
      <w:proofErr w:type="spellEnd"/>
      <w:r w:rsidR="0071333F" w:rsidRPr="00801B3E">
        <w:rPr>
          <w:rFonts w:asciiTheme="minorHAnsi" w:eastAsia="Calibri" w:hAnsiTheme="minorHAnsi" w:cstheme="minorHAnsi"/>
          <w:lang w:eastAsia="en-US"/>
        </w:rPr>
        <w:t xml:space="preserve"> "Remont gazociągu DN500 Skwierzyna-Barlinek na przekroczeniu rzeki Warta"</w:t>
      </w:r>
      <w:r w:rsidRPr="00801B3E">
        <w:rPr>
          <w:rFonts w:asciiTheme="minorHAnsi" w:eastAsia="Calibri" w:hAnsiTheme="minorHAnsi" w:cstheme="minorHAnsi"/>
          <w:b/>
          <w:lang w:eastAsia="en-US"/>
        </w:rPr>
        <w:t xml:space="preserve"> </w:t>
      </w:r>
      <w:r w:rsidR="0071333F" w:rsidRPr="00801B3E">
        <w:rPr>
          <w:rFonts w:asciiTheme="minorHAnsi" w:hAnsiTheme="minorHAnsi" w:cstheme="minorHAnsi"/>
          <w:bCs/>
        </w:rPr>
        <w:t>realizowanego przez</w:t>
      </w:r>
      <w:r w:rsidR="0071333F" w:rsidRPr="00801B3E">
        <w:rPr>
          <w:rFonts w:asciiTheme="minorHAnsi" w:hAnsiTheme="minorHAnsi" w:cstheme="minorHAnsi"/>
        </w:rPr>
        <w:t>:</w:t>
      </w:r>
      <w:r w:rsidRPr="00801B3E">
        <w:rPr>
          <w:rFonts w:asciiTheme="minorHAnsi" w:hAnsiTheme="minorHAnsi" w:cstheme="minorHAnsi"/>
        </w:rPr>
        <w:t xml:space="preserve"> </w:t>
      </w:r>
      <w:r w:rsidR="0071333F" w:rsidRPr="00801B3E">
        <w:rPr>
          <w:rFonts w:asciiTheme="minorHAnsi" w:eastAsia="Calibri" w:hAnsiTheme="minorHAnsi" w:cstheme="minorHAnsi"/>
          <w:lang w:eastAsia="en-US"/>
        </w:rPr>
        <w:t>Operatora Gazociągów Przesyłowych Gaz-System S.A. z siedzibą w Warszawie</w:t>
      </w:r>
      <w:r w:rsidRPr="00801B3E">
        <w:rPr>
          <w:rFonts w:asciiTheme="minorHAnsi" w:hAnsiTheme="minorHAnsi" w:cstheme="minorHAnsi"/>
        </w:rPr>
        <w:t>.</w:t>
      </w:r>
    </w:p>
    <w:p w14:paraId="1E2BB106" w14:textId="7AEF9CD4" w:rsidR="00094D6D" w:rsidRPr="00801B3E" w:rsidRDefault="003F0EA6" w:rsidP="00801B3E">
      <w:pPr>
        <w:pStyle w:val="Akapitzlist"/>
        <w:numPr>
          <w:ilvl w:val="0"/>
          <w:numId w:val="28"/>
        </w:numPr>
        <w:tabs>
          <w:tab w:val="left" w:pos="567"/>
        </w:tabs>
        <w:spacing w:line="276" w:lineRule="auto"/>
        <w:ind w:left="284" w:hanging="284"/>
        <w:jc w:val="left"/>
        <w:rPr>
          <w:rFonts w:asciiTheme="minorHAnsi" w:hAnsiTheme="minorHAnsi" w:cstheme="minorHAnsi"/>
        </w:rPr>
      </w:pPr>
      <w:r w:rsidRPr="00801B3E">
        <w:rPr>
          <w:rFonts w:asciiTheme="minorHAnsi" w:hAnsiTheme="minorHAnsi" w:cstheme="minorHAnsi"/>
          <w:b/>
        </w:rPr>
        <w:t>Określam następujące uwarunkowania realizacji przedsięwzięcia</w:t>
      </w:r>
      <w:r w:rsidRPr="00801B3E">
        <w:rPr>
          <w:rFonts w:asciiTheme="minorHAnsi" w:hAnsiTheme="minorHAnsi" w:cstheme="minorHAnsi"/>
        </w:rPr>
        <w:t>:</w:t>
      </w:r>
    </w:p>
    <w:p w14:paraId="1B0CF011" w14:textId="7C944AB8" w:rsidR="005B73C7" w:rsidRPr="00801B3E" w:rsidRDefault="00094D6D" w:rsidP="00801B3E">
      <w:pPr>
        <w:numPr>
          <w:ilvl w:val="0"/>
          <w:numId w:val="30"/>
        </w:numPr>
        <w:spacing w:line="276" w:lineRule="auto"/>
        <w:ind w:left="284" w:hanging="284"/>
        <w:jc w:val="left"/>
        <w:rPr>
          <w:rFonts w:asciiTheme="minorHAnsi" w:eastAsia="Calibri" w:hAnsiTheme="minorHAnsi" w:cstheme="minorHAnsi"/>
          <w:lang w:eastAsia="en-US"/>
        </w:rPr>
      </w:pPr>
      <w:r w:rsidRPr="00801B3E">
        <w:rPr>
          <w:rFonts w:asciiTheme="minorHAnsi" w:eastAsia="Calibri" w:hAnsiTheme="minorHAnsi" w:cstheme="minorHAnsi"/>
          <w:lang w:eastAsia="en-US"/>
        </w:rPr>
        <w:t>W celu ograniczenia uciążliwości hałasowej prace związane z realizacją przedsięwzięcia prowadzić wyłącznie w porze dziennej (między 6.00 – 22.00).</w:t>
      </w:r>
    </w:p>
    <w:p w14:paraId="4B03D580" w14:textId="77777777" w:rsidR="005B73C7" w:rsidRPr="00801B3E" w:rsidRDefault="00094D6D" w:rsidP="00801B3E">
      <w:pPr>
        <w:numPr>
          <w:ilvl w:val="0"/>
          <w:numId w:val="30"/>
        </w:numPr>
        <w:spacing w:line="276" w:lineRule="auto"/>
        <w:ind w:left="284" w:hanging="284"/>
        <w:jc w:val="left"/>
        <w:rPr>
          <w:rFonts w:asciiTheme="minorHAnsi" w:eastAsia="Calibri" w:hAnsiTheme="minorHAnsi" w:cstheme="minorHAnsi"/>
          <w:lang w:eastAsia="en-US"/>
        </w:rPr>
      </w:pPr>
      <w:r w:rsidRPr="00801B3E">
        <w:rPr>
          <w:rFonts w:asciiTheme="minorHAnsi" w:hAnsiTheme="minorHAnsi" w:cstheme="minorHAnsi"/>
        </w:rPr>
        <w:t>W przypadku niesprawnego sprzętu, jeżeli dojdzie do zanieczyszczenia gleby substancjami ropopochodnymi, zebrać ją do szczelnych pojemników i przekazać specjalistycznym firmom w celu utylizacji.</w:t>
      </w:r>
    </w:p>
    <w:p w14:paraId="2516589A" w14:textId="59370BF1" w:rsidR="005B73C7" w:rsidRPr="00801B3E" w:rsidRDefault="00094D6D" w:rsidP="00801B3E">
      <w:pPr>
        <w:numPr>
          <w:ilvl w:val="0"/>
          <w:numId w:val="30"/>
        </w:numPr>
        <w:spacing w:line="276" w:lineRule="auto"/>
        <w:ind w:left="284" w:hanging="284"/>
        <w:jc w:val="left"/>
        <w:rPr>
          <w:rFonts w:asciiTheme="minorHAnsi" w:eastAsia="Calibri" w:hAnsiTheme="minorHAnsi" w:cstheme="minorHAnsi"/>
          <w:lang w:eastAsia="en-US"/>
        </w:rPr>
      </w:pPr>
      <w:r w:rsidRPr="00801B3E">
        <w:rPr>
          <w:rFonts w:asciiTheme="minorHAnsi" w:hAnsiTheme="minorHAnsi" w:cstheme="minorHAnsi"/>
        </w:rPr>
        <w:t>Pojemniki, w których gromadzone będą odpady niebezpieczne, mają być szczelne i odporne na działanie</w:t>
      </w:r>
      <w:r w:rsidR="002910C6" w:rsidRPr="00801B3E">
        <w:rPr>
          <w:rFonts w:asciiTheme="minorHAnsi" w:hAnsiTheme="minorHAnsi" w:cstheme="minorHAnsi"/>
        </w:rPr>
        <w:t xml:space="preserve"> znajdujących się w nich odpadów. </w:t>
      </w:r>
    </w:p>
    <w:p w14:paraId="3B2B73E5" w14:textId="069FD35B" w:rsidR="005B73C7" w:rsidRPr="00801B3E" w:rsidRDefault="00094D6D" w:rsidP="00801B3E">
      <w:pPr>
        <w:numPr>
          <w:ilvl w:val="0"/>
          <w:numId w:val="30"/>
        </w:numPr>
        <w:spacing w:line="276" w:lineRule="auto"/>
        <w:ind w:left="284" w:hanging="284"/>
        <w:jc w:val="left"/>
        <w:rPr>
          <w:rFonts w:asciiTheme="minorHAnsi" w:eastAsia="Calibri" w:hAnsiTheme="minorHAnsi" w:cstheme="minorHAnsi"/>
          <w:lang w:eastAsia="en-US"/>
        </w:rPr>
      </w:pPr>
      <w:r w:rsidRPr="00801B3E">
        <w:rPr>
          <w:rFonts w:asciiTheme="minorHAnsi" w:hAnsiTheme="minorHAnsi" w:cstheme="minorHAnsi"/>
        </w:rPr>
        <w:t>Powstające ścieki socjalno-bytowe odprowadza</w:t>
      </w:r>
      <w:r w:rsidR="005B73C7" w:rsidRPr="00801B3E">
        <w:rPr>
          <w:rFonts w:asciiTheme="minorHAnsi" w:hAnsiTheme="minorHAnsi" w:cstheme="minorHAnsi"/>
        </w:rPr>
        <w:t xml:space="preserve">ć do zbiornika bezodpływowego, </w:t>
      </w:r>
      <w:r w:rsidRPr="00801B3E">
        <w:rPr>
          <w:rFonts w:asciiTheme="minorHAnsi" w:hAnsiTheme="minorHAnsi" w:cstheme="minorHAnsi"/>
        </w:rPr>
        <w:t>a</w:t>
      </w:r>
      <w:r w:rsidR="00801B3E">
        <w:rPr>
          <w:rFonts w:asciiTheme="minorHAnsi" w:hAnsiTheme="minorHAnsi" w:cstheme="minorHAnsi"/>
        </w:rPr>
        <w:t> </w:t>
      </w:r>
      <w:r w:rsidRPr="00801B3E">
        <w:rPr>
          <w:rFonts w:asciiTheme="minorHAnsi" w:hAnsiTheme="minorHAnsi" w:cstheme="minorHAnsi"/>
        </w:rPr>
        <w:t>następnie wywozić do najbliższej oczyszczalni ścieków</w:t>
      </w:r>
      <w:r w:rsidRPr="00801B3E">
        <w:rPr>
          <w:rFonts w:asciiTheme="minorHAnsi" w:eastAsia="Calibri" w:hAnsiTheme="minorHAnsi" w:cstheme="minorHAnsi"/>
          <w:lang w:eastAsia="en-US"/>
        </w:rPr>
        <w:t>.</w:t>
      </w:r>
    </w:p>
    <w:p w14:paraId="6C11A0D0" w14:textId="66750F83" w:rsidR="005B73C7" w:rsidRPr="00801B3E" w:rsidRDefault="00094D6D" w:rsidP="00801B3E">
      <w:pPr>
        <w:numPr>
          <w:ilvl w:val="0"/>
          <w:numId w:val="30"/>
        </w:numPr>
        <w:spacing w:line="276" w:lineRule="auto"/>
        <w:ind w:left="284" w:hanging="284"/>
        <w:jc w:val="left"/>
        <w:rPr>
          <w:rFonts w:asciiTheme="minorHAnsi" w:eastAsia="Calibri" w:hAnsiTheme="minorHAnsi" w:cstheme="minorHAnsi"/>
          <w:lang w:eastAsia="en-US"/>
        </w:rPr>
      </w:pPr>
      <w:r w:rsidRPr="00801B3E">
        <w:rPr>
          <w:rFonts w:asciiTheme="minorHAnsi" w:hAnsiTheme="minorHAnsi" w:cstheme="minorHAnsi"/>
        </w:rPr>
        <w:lastRenderedPageBreak/>
        <w:t>Na wypadek ewentualnego zanieczyszczenia gruntu teren przedsięwzięcia należy wyposażyć w so</w:t>
      </w:r>
      <w:r w:rsidR="002910C6" w:rsidRPr="00801B3E">
        <w:rPr>
          <w:rFonts w:asciiTheme="minorHAnsi" w:hAnsiTheme="minorHAnsi" w:cstheme="minorHAnsi"/>
        </w:rPr>
        <w:t>rbenty do neutralizacji skażeń.</w:t>
      </w:r>
    </w:p>
    <w:p w14:paraId="449EAE07" w14:textId="7A3F5E4D" w:rsidR="00A30255" w:rsidRPr="00801B3E" w:rsidRDefault="00A30255" w:rsidP="00801B3E">
      <w:pPr>
        <w:numPr>
          <w:ilvl w:val="0"/>
          <w:numId w:val="30"/>
        </w:numPr>
        <w:spacing w:line="276" w:lineRule="auto"/>
        <w:ind w:left="284" w:hanging="284"/>
        <w:jc w:val="left"/>
        <w:rPr>
          <w:rFonts w:asciiTheme="minorHAnsi" w:eastAsia="Calibri" w:hAnsiTheme="minorHAnsi" w:cstheme="minorHAnsi"/>
          <w:lang w:eastAsia="en-US"/>
        </w:rPr>
      </w:pPr>
      <w:r w:rsidRPr="00801B3E">
        <w:rPr>
          <w:rFonts w:asciiTheme="minorHAnsi" w:eastAsia="Calibri" w:hAnsiTheme="minorHAnsi" w:cstheme="minorHAnsi"/>
          <w:lang w:eastAsia="en-US"/>
        </w:rPr>
        <w:t>W przypadku stwierdzenia zwierząt w wykopach, np. gadów, płazów i drobnych ssaków uwolnić je i przenieść w bezpieczne miejsce poza plac budowy (pas technologiczny) do odpowiednich im siedlisk życia.</w:t>
      </w:r>
    </w:p>
    <w:p w14:paraId="70ED1ED8" w14:textId="18B18381" w:rsidR="00112B22" w:rsidRPr="00801B3E" w:rsidRDefault="003F0EA6" w:rsidP="00801B3E">
      <w:pPr>
        <w:pStyle w:val="Akapitzlist"/>
        <w:numPr>
          <w:ilvl w:val="0"/>
          <w:numId w:val="28"/>
        </w:numPr>
        <w:shd w:val="clear" w:color="auto" w:fill="FFFFFF"/>
        <w:spacing w:line="276" w:lineRule="auto"/>
        <w:ind w:left="284" w:hanging="284"/>
        <w:jc w:val="left"/>
        <w:rPr>
          <w:rFonts w:asciiTheme="minorHAnsi" w:hAnsiTheme="minorHAnsi" w:cstheme="minorHAnsi"/>
          <w:spacing w:val="-4"/>
        </w:rPr>
      </w:pPr>
      <w:r w:rsidRPr="00801B3E">
        <w:rPr>
          <w:rFonts w:asciiTheme="minorHAnsi" w:hAnsiTheme="minorHAnsi" w:cstheme="minorHAnsi"/>
          <w:bCs/>
        </w:rPr>
        <w:t xml:space="preserve">Jednocześnie </w:t>
      </w:r>
      <w:r w:rsidR="0071333F" w:rsidRPr="00801B3E">
        <w:rPr>
          <w:rFonts w:asciiTheme="minorHAnsi" w:hAnsiTheme="minorHAnsi" w:cstheme="minorHAnsi"/>
        </w:rPr>
        <w:t>określam, że charakterystyka</w:t>
      </w:r>
      <w:r w:rsidR="002910C6" w:rsidRPr="00801B3E">
        <w:rPr>
          <w:rFonts w:asciiTheme="minorHAnsi" w:hAnsiTheme="minorHAnsi" w:cstheme="minorHAnsi"/>
        </w:rPr>
        <w:t xml:space="preserve"> przedsięwzięcia – </w:t>
      </w:r>
      <w:r w:rsidR="00FD594F" w:rsidRPr="00801B3E">
        <w:rPr>
          <w:rFonts w:asciiTheme="minorHAnsi" w:hAnsiTheme="minorHAnsi" w:cstheme="minorHAnsi"/>
        </w:rPr>
        <w:t xml:space="preserve">stanowi </w:t>
      </w:r>
      <w:r w:rsidR="002910C6" w:rsidRPr="00801B3E">
        <w:rPr>
          <w:rFonts w:asciiTheme="minorHAnsi" w:hAnsiTheme="minorHAnsi" w:cstheme="minorHAnsi"/>
        </w:rPr>
        <w:t>załącznik nr 1</w:t>
      </w:r>
      <w:r w:rsidR="00FD594F" w:rsidRPr="00801B3E">
        <w:rPr>
          <w:rFonts w:asciiTheme="minorHAnsi" w:hAnsiTheme="minorHAnsi" w:cstheme="minorHAnsi"/>
        </w:rPr>
        <w:t xml:space="preserve"> do niniejszej decyzji</w:t>
      </w:r>
      <w:r w:rsidR="00F71858" w:rsidRPr="00801B3E">
        <w:rPr>
          <w:rFonts w:asciiTheme="minorHAnsi" w:hAnsiTheme="minorHAnsi" w:cstheme="minorHAnsi"/>
        </w:rPr>
        <w:t xml:space="preserve"> </w:t>
      </w:r>
      <w:r w:rsidR="0071333F" w:rsidRPr="00801B3E">
        <w:rPr>
          <w:rFonts w:asciiTheme="minorHAnsi" w:hAnsiTheme="minorHAnsi" w:cstheme="minorHAnsi"/>
        </w:rPr>
        <w:t xml:space="preserve">i </w:t>
      </w:r>
      <w:r w:rsidR="00F71858" w:rsidRPr="00801B3E">
        <w:rPr>
          <w:rFonts w:asciiTheme="minorHAnsi" w:hAnsiTheme="minorHAnsi" w:cstheme="minorHAnsi"/>
        </w:rPr>
        <w:t>stanowi</w:t>
      </w:r>
      <w:r w:rsidR="0071333F" w:rsidRPr="00801B3E">
        <w:rPr>
          <w:rFonts w:asciiTheme="minorHAnsi" w:hAnsiTheme="minorHAnsi" w:cstheme="minorHAnsi"/>
        </w:rPr>
        <w:t xml:space="preserve"> jej integralną częścią.</w:t>
      </w:r>
    </w:p>
    <w:p w14:paraId="2FBE195A" w14:textId="2D1DF282" w:rsidR="00EA665F" w:rsidRPr="00801B3E" w:rsidRDefault="00EA665F" w:rsidP="00801B3E">
      <w:pPr>
        <w:spacing w:before="360" w:after="120" w:line="276" w:lineRule="auto"/>
        <w:ind w:left="0" w:firstLine="0"/>
        <w:jc w:val="left"/>
        <w:rPr>
          <w:rFonts w:asciiTheme="minorHAnsi" w:hAnsiTheme="minorHAnsi" w:cstheme="minorHAnsi"/>
          <w:b/>
        </w:rPr>
      </w:pPr>
      <w:r w:rsidRPr="00801B3E">
        <w:rPr>
          <w:rFonts w:asciiTheme="minorHAnsi" w:hAnsiTheme="minorHAnsi" w:cstheme="minorHAnsi"/>
          <w:b/>
        </w:rPr>
        <w:t>UZASADNIENIE</w:t>
      </w:r>
    </w:p>
    <w:p w14:paraId="35C09E22" w14:textId="3C7C100B" w:rsidR="00A511F9" w:rsidRPr="00801B3E" w:rsidRDefault="00112B22" w:rsidP="00801B3E">
      <w:pPr>
        <w:spacing w:line="276" w:lineRule="auto"/>
        <w:ind w:left="0" w:firstLine="567"/>
        <w:jc w:val="left"/>
        <w:rPr>
          <w:rFonts w:asciiTheme="minorHAnsi" w:hAnsiTheme="minorHAnsi" w:cstheme="minorHAnsi"/>
          <w:b/>
        </w:rPr>
      </w:pPr>
      <w:r w:rsidRPr="00801B3E">
        <w:rPr>
          <w:rFonts w:asciiTheme="minorHAnsi" w:eastAsia="Calibri" w:hAnsiTheme="minorHAnsi" w:cstheme="minorHAnsi"/>
          <w:lang w:eastAsia="en-US"/>
        </w:rPr>
        <w:t>Operator</w:t>
      </w:r>
      <w:r w:rsidR="00A511F9" w:rsidRPr="00801B3E">
        <w:rPr>
          <w:rFonts w:asciiTheme="minorHAnsi" w:eastAsia="Calibri" w:hAnsiTheme="minorHAnsi" w:cstheme="minorHAnsi"/>
          <w:lang w:eastAsia="en-US"/>
        </w:rPr>
        <w:t xml:space="preserve"> Gazociągów Przesyłowych Gaz-System S.A. z siedzibą w Warszawie, </w:t>
      </w:r>
      <w:r w:rsidRPr="00801B3E">
        <w:rPr>
          <w:rFonts w:asciiTheme="minorHAnsi" w:eastAsia="Calibri" w:hAnsiTheme="minorHAnsi" w:cstheme="minorHAnsi"/>
          <w:lang w:eastAsia="en-US"/>
        </w:rPr>
        <w:t>działająca</w:t>
      </w:r>
      <w:r w:rsidR="00A511F9" w:rsidRPr="00801B3E">
        <w:rPr>
          <w:rFonts w:asciiTheme="minorHAnsi" w:eastAsia="Calibri" w:hAnsiTheme="minorHAnsi" w:cstheme="minorHAnsi"/>
          <w:lang w:eastAsia="en-US"/>
        </w:rPr>
        <w:t xml:space="preserve"> przez pełnomocnika</w:t>
      </w:r>
      <w:r w:rsidR="00801B3E" w:rsidRPr="00801B3E">
        <w:rPr>
          <w:rFonts w:asciiTheme="minorHAnsi" w:eastAsia="Calibri" w:hAnsiTheme="minorHAnsi" w:cstheme="minorHAnsi"/>
          <w:lang w:eastAsia="en-US"/>
        </w:rPr>
        <w:t xml:space="preserve"> …………………..</w:t>
      </w:r>
      <w:r w:rsidR="00A511F9" w:rsidRPr="00801B3E">
        <w:rPr>
          <w:rFonts w:asciiTheme="minorHAnsi" w:hAnsiTheme="minorHAnsi" w:cstheme="minorHAnsi"/>
        </w:rPr>
        <w:t xml:space="preserve">, wystąpiła do Regionalnego Dyrektora Ochrony Środowiska w Gorzowie Wlkp. </w:t>
      </w:r>
      <w:r w:rsidR="00A511F9" w:rsidRPr="00801B3E">
        <w:rPr>
          <w:rFonts w:asciiTheme="minorHAnsi" w:eastAsia="Calibri" w:hAnsiTheme="minorHAnsi" w:cstheme="minorHAnsi"/>
          <w:lang w:eastAsia="en-US"/>
        </w:rPr>
        <w:t>z wnioskiem z 12 lutego 2021 r., (uzupełniony 22 marca 2021 r.)</w:t>
      </w:r>
      <w:r w:rsidR="00A511F9" w:rsidRPr="00801B3E">
        <w:rPr>
          <w:rFonts w:asciiTheme="minorHAnsi" w:hAnsiTheme="minorHAnsi" w:cstheme="minorHAnsi"/>
        </w:rPr>
        <w:t xml:space="preserve"> o wydanie decyzji o środowiskowych uwarunkowaniach dla przedsięwzięcia pn.</w:t>
      </w:r>
      <w:r w:rsidR="00A511F9" w:rsidRPr="00801B3E">
        <w:rPr>
          <w:rFonts w:asciiTheme="minorHAnsi" w:eastAsia="Calibri" w:hAnsiTheme="minorHAnsi" w:cstheme="minorHAnsi"/>
          <w:b/>
          <w:lang w:eastAsia="en-US"/>
        </w:rPr>
        <w:t xml:space="preserve"> Budowa sieci gazowej DN500 wraz z niezbędną infrastrukturą towarzyszącą </w:t>
      </w:r>
      <w:r w:rsidR="00413EFF" w:rsidRPr="00801B3E">
        <w:rPr>
          <w:rFonts w:asciiTheme="minorHAnsi" w:eastAsia="Calibri" w:hAnsiTheme="minorHAnsi" w:cstheme="minorHAnsi"/>
          <w:b/>
          <w:lang w:eastAsia="en-US"/>
        </w:rPr>
        <w:br/>
      </w:r>
      <w:r w:rsidR="00A511F9" w:rsidRPr="00801B3E">
        <w:rPr>
          <w:rFonts w:asciiTheme="minorHAnsi" w:eastAsia="Calibri" w:hAnsiTheme="minorHAnsi" w:cstheme="minorHAnsi"/>
          <w:b/>
          <w:lang w:eastAsia="en-US"/>
        </w:rPr>
        <w:t>w ramach zadania pn</w:t>
      </w:r>
      <w:r w:rsidR="00801B3E">
        <w:rPr>
          <w:rFonts w:asciiTheme="minorHAnsi" w:eastAsia="Calibri" w:hAnsiTheme="minorHAnsi" w:cstheme="minorHAnsi"/>
          <w:b/>
          <w:lang w:eastAsia="en-US"/>
        </w:rPr>
        <w:t>.</w:t>
      </w:r>
      <w:r w:rsidR="00A511F9" w:rsidRPr="00801B3E">
        <w:rPr>
          <w:rFonts w:asciiTheme="minorHAnsi" w:eastAsia="Calibri" w:hAnsiTheme="minorHAnsi" w:cstheme="minorHAnsi"/>
          <w:b/>
          <w:lang w:eastAsia="en-US"/>
        </w:rPr>
        <w:t xml:space="preserve"> "Remont gazociągu DN500 Skwierzyna-Barlinek na przekroczeniu rzeki Warta"</w:t>
      </w:r>
      <w:r w:rsidR="00A511F9" w:rsidRPr="00801B3E">
        <w:rPr>
          <w:rFonts w:asciiTheme="minorHAnsi" w:eastAsia="Calibri" w:hAnsiTheme="minorHAnsi" w:cstheme="minorHAnsi"/>
          <w:lang w:eastAsia="en-US"/>
        </w:rPr>
        <w:t xml:space="preserve">, </w:t>
      </w:r>
      <w:r w:rsidR="00A511F9" w:rsidRPr="00801B3E">
        <w:rPr>
          <w:rFonts w:asciiTheme="minorHAnsi" w:hAnsiTheme="minorHAnsi" w:cstheme="minorHAnsi"/>
        </w:rPr>
        <w:t>załączając:</w:t>
      </w:r>
    </w:p>
    <w:p w14:paraId="397F5CFD" w14:textId="6AC099DB" w:rsidR="00A511F9" w:rsidRPr="00801B3E" w:rsidRDefault="00A511F9" w:rsidP="00801B3E">
      <w:pPr>
        <w:numPr>
          <w:ilvl w:val="0"/>
          <w:numId w:val="21"/>
        </w:numPr>
        <w:spacing w:line="276" w:lineRule="auto"/>
        <w:ind w:left="567" w:hanging="207"/>
        <w:jc w:val="left"/>
        <w:rPr>
          <w:rFonts w:asciiTheme="minorHAnsi" w:hAnsiTheme="minorHAnsi" w:cstheme="minorHAnsi"/>
        </w:rPr>
      </w:pPr>
      <w:r w:rsidRPr="00801B3E">
        <w:rPr>
          <w:rFonts w:asciiTheme="minorHAnsi" w:hAnsiTheme="minorHAnsi" w:cstheme="minorHAnsi"/>
        </w:rPr>
        <w:t>kartę informa</w:t>
      </w:r>
      <w:r w:rsidR="00DD4205" w:rsidRPr="00801B3E">
        <w:rPr>
          <w:rFonts w:asciiTheme="minorHAnsi" w:hAnsiTheme="minorHAnsi" w:cstheme="minorHAnsi"/>
        </w:rPr>
        <w:t>cyjną przedsięwzięcia (dalej kip</w:t>
      </w:r>
      <w:r w:rsidRPr="00801B3E">
        <w:rPr>
          <w:rFonts w:asciiTheme="minorHAnsi" w:hAnsiTheme="minorHAnsi" w:cstheme="minorHAnsi"/>
        </w:rPr>
        <w:t>) wraz z zapisem w formie elektronicznej,</w:t>
      </w:r>
    </w:p>
    <w:p w14:paraId="661F1932" w14:textId="169A21D8" w:rsidR="00A511F9" w:rsidRPr="00801B3E" w:rsidRDefault="003F0EA6" w:rsidP="00801B3E">
      <w:pPr>
        <w:numPr>
          <w:ilvl w:val="0"/>
          <w:numId w:val="20"/>
        </w:numPr>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76" w:lineRule="auto"/>
        <w:ind w:left="567" w:hanging="207"/>
        <w:jc w:val="left"/>
        <w:rPr>
          <w:rFonts w:asciiTheme="minorHAnsi" w:hAnsiTheme="minorHAnsi" w:cstheme="minorHAnsi"/>
        </w:rPr>
      </w:pPr>
      <w:r w:rsidRPr="00801B3E">
        <w:rPr>
          <w:rFonts w:asciiTheme="minorHAnsi" w:hAnsiTheme="minorHAnsi" w:cstheme="minorHAnsi"/>
        </w:rPr>
        <w:t>mapę przedstawiającą dane sytuacyjne i wysokościowe, sporządzoną w skali umożliwiającej szczegółowe przedstawienie przebiegu granic terenu, którego dotyczy wniosek,</w:t>
      </w:r>
    </w:p>
    <w:p w14:paraId="52167159" w14:textId="77777777" w:rsidR="00A511F9" w:rsidRPr="00801B3E" w:rsidRDefault="00A511F9" w:rsidP="00801B3E">
      <w:pPr>
        <w:numPr>
          <w:ilvl w:val="0"/>
          <w:numId w:val="20"/>
        </w:numPr>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76" w:lineRule="auto"/>
        <w:ind w:left="567" w:hanging="207"/>
        <w:jc w:val="left"/>
        <w:rPr>
          <w:rFonts w:asciiTheme="minorHAnsi" w:hAnsiTheme="minorHAnsi" w:cstheme="minorHAnsi"/>
        </w:rPr>
      </w:pPr>
      <w:r w:rsidRPr="00801B3E">
        <w:rPr>
          <w:rFonts w:asciiTheme="minorHAnsi" w:hAnsiTheme="minorHAnsi" w:cstheme="minorHAnsi"/>
        </w:rPr>
        <w:t>mapę z zaznaczonym obszarem oddziaływania przedsięwzięcia,</w:t>
      </w:r>
    </w:p>
    <w:p w14:paraId="42074989" w14:textId="43353D1E" w:rsidR="00A511F9" w:rsidRPr="00801B3E" w:rsidRDefault="00DD4205" w:rsidP="00801B3E">
      <w:pPr>
        <w:numPr>
          <w:ilvl w:val="0"/>
          <w:numId w:val="20"/>
        </w:numPr>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76" w:lineRule="auto"/>
        <w:ind w:left="567" w:hanging="207"/>
        <w:jc w:val="left"/>
        <w:rPr>
          <w:rFonts w:asciiTheme="minorHAnsi" w:hAnsiTheme="minorHAnsi" w:cstheme="minorHAnsi"/>
        </w:rPr>
      </w:pPr>
      <w:r w:rsidRPr="00801B3E">
        <w:rPr>
          <w:rFonts w:asciiTheme="minorHAnsi" w:hAnsiTheme="minorHAnsi" w:cstheme="minorHAnsi"/>
        </w:rPr>
        <w:t>pełnomocnictwo</w:t>
      </w:r>
      <w:r w:rsidR="00A511F9" w:rsidRPr="00801B3E">
        <w:rPr>
          <w:rFonts w:asciiTheme="minorHAnsi" w:hAnsiTheme="minorHAnsi" w:cstheme="minorHAnsi"/>
        </w:rPr>
        <w:t xml:space="preserve"> do występowania w  imieniu inwestora,</w:t>
      </w:r>
    </w:p>
    <w:p w14:paraId="4605182A" w14:textId="78E89CAF" w:rsidR="007D44FA" w:rsidRPr="00801B3E" w:rsidRDefault="00A511F9" w:rsidP="00801B3E">
      <w:pPr>
        <w:numPr>
          <w:ilvl w:val="0"/>
          <w:numId w:val="20"/>
        </w:numPr>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76" w:lineRule="auto"/>
        <w:ind w:left="567" w:hanging="207"/>
        <w:jc w:val="left"/>
        <w:rPr>
          <w:rFonts w:asciiTheme="minorHAnsi" w:hAnsiTheme="minorHAnsi" w:cstheme="minorHAnsi"/>
        </w:rPr>
      </w:pPr>
      <w:r w:rsidRPr="00801B3E">
        <w:rPr>
          <w:rFonts w:asciiTheme="minorHAnsi" w:hAnsiTheme="minorHAnsi" w:cstheme="minorHAnsi"/>
        </w:rPr>
        <w:t>do</w:t>
      </w:r>
      <w:r w:rsidR="003F0EA6" w:rsidRPr="00801B3E">
        <w:rPr>
          <w:rFonts w:asciiTheme="minorHAnsi" w:hAnsiTheme="minorHAnsi" w:cstheme="minorHAnsi"/>
        </w:rPr>
        <w:t>wód uiszczenia opłaty skarbowej.</w:t>
      </w:r>
    </w:p>
    <w:p w14:paraId="26802FEE" w14:textId="77777777" w:rsidR="007D44FA" w:rsidRPr="00801B3E" w:rsidRDefault="007D44FA" w:rsidP="00801B3E">
      <w:pPr>
        <w:spacing w:line="276" w:lineRule="auto"/>
        <w:ind w:left="0" w:firstLine="567"/>
        <w:jc w:val="left"/>
        <w:rPr>
          <w:rFonts w:asciiTheme="minorHAnsi" w:hAnsiTheme="minorHAnsi" w:cstheme="minorHAnsi"/>
        </w:rPr>
      </w:pPr>
      <w:r w:rsidRPr="00801B3E">
        <w:rPr>
          <w:rFonts w:asciiTheme="minorHAnsi" w:hAnsiTheme="minorHAnsi" w:cstheme="minorHAnsi"/>
        </w:rPr>
        <w:t xml:space="preserve">Regionalny Dyrektor Ochrony Środowiska w Gorzowie Wlkp. pismem z 17 lutego </w:t>
      </w:r>
      <w:r w:rsidRPr="00801B3E">
        <w:rPr>
          <w:rFonts w:asciiTheme="minorHAnsi" w:hAnsiTheme="minorHAnsi" w:cstheme="minorHAnsi"/>
        </w:rPr>
        <w:br/>
        <w:t>2021 r. wezwał Inwestora do uzupełniania wniosku, 22 marca 2021 r. Inwestor przedłożył uzupełnienia.</w:t>
      </w:r>
    </w:p>
    <w:p w14:paraId="650D30A3" w14:textId="40AC2124" w:rsidR="00112B22" w:rsidRPr="00801B3E" w:rsidRDefault="00A511F9" w:rsidP="00801B3E">
      <w:pPr>
        <w:spacing w:line="276" w:lineRule="auto"/>
        <w:ind w:left="0" w:firstLine="567"/>
        <w:jc w:val="left"/>
        <w:rPr>
          <w:rFonts w:asciiTheme="minorHAnsi" w:hAnsiTheme="minorHAnsi" w:cstheme="minorHAnsi"/>
        </w:rPr>
      </w:pPr>
      <w:r w:rsidRPr="00801B3E">
        <w:rPr>
          <w:rFonts w:asciiTheme="minorHAnsi" w:hAnsiTheme="minorHAnsi" w:cstheme="minorHAnsi"/>
        </w:rPr>
        <w:t xml:space="preserve">Inwestycja objęta wnioskiem zostanie zrealizowania w oparciu o przepisy </w:t>
      </w:r>
      <w:r w:rsidRPr="00801B3E">
        <w:rPr>
          <w:rFonts w:asciiTheme="minorHAnsi" w:eastAsia="Calibri" w:hAnsiTheme="minorHAnsi" w:cstheme="minorHAnsi"/>
          <w:lang w:eastAsia="en-US"/>
        </w:rPr>
        <w:t xml:space="preserve">ustawy </w:t>
      </w:r>
      <w:r w:rsidRPr="00801B3E">
        <w:rPr>
          <w:rFonts w:asciiTheme="minorHAnsi" w:hAnsiTheme="minorHAnsi" w:cstheme="minorHAnsi"/>
        </w:rPr>
        <w:t>z dnia 24 kwietnia 2009 r.</w:t>
      </w:r>
      <w:r w:rsidRPr="00801B3E">
        <w:rPr>
          <w:rFonts w:asciiTheme="minorHAnsi" w:eastAsia="Calibri" w:hAnsiTheme="minorHAnsi" w:cstheme="minorHAnsi"/>
          <w:lang w:eastAsia="en-US"/>
        </w:rPr>
        <w:t xml:space="preserve"> </w:t>
      </w:r>
      <w:r w:rsidRPr="00801B3E">
        <w:rPr>
          <w:rFonts w:asciiTheme="minorHAnsi" w:hAnsiTheme="minorHAnsi" w:cstheme="minorHAnsi"/>
        </w:rPr>
        <w:t xml:space="preserve">o inwestycjach w zakresie </w:t>
      </w:r>
      <w:r w:rsidRPr="00801B3E">
        <w:rPr>
          <w:rFonts w:asciiTheme="minorHAnsi" w:hAnsiTheme="minorHAnsi" w:cstheme="minorHAnsi"/>
          <w:iCs/>
        </w:rPr>
        <w:t>terminalu</w:t>
      </w:r>
      <w:r w:rsidRPr="00801B3E">
        <w:rPr>
          <w:rFonts w:asciiTheme="minorHAnsi" w:hAnsiTheme="minorHAnsi" w:cstheme="minorHAnsi"/>
        </w:rPr>
        <w:t xml:space="preserve"> </w:t>
      </w:r>
      <w:proofErr w:type="spellStart"/>
      <w:r w:rsidRPr="00801B3E">
        <w:rPr>
          <w:rFonts w:asciiTheme="minorHAnsi" w:hAnsiTheme="minorHAnsi" w:cstheme="minorHAnsi"/>
        </w:rPr>
        <w:t>regazyfikacyjnego</w:t>
      </w:r>
      <w:proofErr w:type="spellEnd"/>
      <w:r w:rsidRPr="00801B3E">
        <w:rPr>
          <w:rFonts w:asciiTheme="minorHAnsi" w:hAnsiTheme="minorHAnsi" w:cstheme="minorHAnsi"/>
        </w:rPr>
        <w:t xml:space="preserve"> skroplon</w:t>
      </w:r>
      <w:r w:rsidR="003C7752" w:rsidRPr="00801B3E">
        <w:rPr>
          <w:rFonts w:asciiTheme="minorHAnsi" w:hAnsiTheme="minorHAnsi" w:cstheme="minorHAnsi"/>
        </w:rPr>
        <w:t>ego gazu ziemnego w Świnoujściu.</w:t>
      </w:r>
    </w:p>
    <w:p w14:paraId="4FEDDB5D" w14:textId="27DEBECF" w:rsidR="008F5CEE" w:rsidRPr="00801B3E" w:rsidRDefault="00112B22" w:rsidP="00801B3E">
      <w:pPr>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76" w:lineRule="auto"/>
        <w:ind w:left="0" w:firstLine="0"/>
        <w:jc w:val="left"/>
        <w:rPr>
          <w:rFonts w:asciiTheme="minorHAnsi" w:hAnsiTheme="minorHAnsi" w:cstheme="minorHAnsi"/>
        </w:rPr>
      </w:pPr>
      <w:r w:rsidRPr="00801B3E">
        <w:rPr>
          <w:rFonts w:asciiTheme="minorHAnsi" w:hAnsiTheme="minorHAnsi" w:cstheme="minorHAnsi"/>
        </w:rPr>
        <w:tab/>
      </w:r>
      <w:r w:rsidR="008F5CEE" w:rsidRPr="00801B3E">
        <w:rPr>
          <w:rFonts w:asciiTheme="minorHAnsi" w:hAnsiTheme="minorHAnsi" w:cstheme="minorHAnsi"/>
        </w:rPr>
        <w:t xml:space="preserve">Organem właściwym do wydania decyzji o środowiskowych uwarunkowaniach, zgodnie z art. 75 ust. 1 pkt 1 lit. f ustawy o </w:t>
      </w:r>
      <w:proofErr w:type="spellStart"/>
      <w:r w:rsidR="008F5CEE" w:rsidRPr="00801B3E">
        <w:rPr>
          <w:rFonts w:asciiTheme="minorHAnsi" w:hAnsiTheme="minorHAnsi" w:cstheme="minorHAnsi"/>
        </w:rPr>
        <w:t>ooś</w:t>
      </w:r>
      <w:proofErr w:type="spellEnd"/>
      <w:r w:rsidR="008F5CEE" w:rsidRPr="00801B3E">
        <w:rPr>
          <w:rFonts w:asciiTheme="minorHAnsi" w:hAnsiTheme="minorHAnsi" w:cstheme="minorHAnsi"/>
        </w:rPr>
        <w:t xml:space="preserve">, jest regionalny dyrektor ochrony środowiska. Właściwym miejscowo jest w tym wypadku Regionalny Dyrektor Ochrony Środowiska </w:t>
      </w:r>
      <w:r w:rsidR="006E55CE" w:rsidRPr="00801B3E">
        <w:rPr>
          <w:rFonts w:asciiTheme="minorHAnsi" w:hAnsiTheme="minorHAnsi" w:cstheme="minorHAnsi"/>
        </w:rPr>
        <w:br/>
      </w:r>
      <w:r w:rsidR="008F5CEE" w:rsidRPr="00801B3E">
        <w:rPr>
          <w:rFonts w:asciiTheme="minorHAnsi" w:hAnsiTheme="minorHAnsi" w:cstheme="minorHAnsi"/>
        </w:rPr>
        <w:t>w Gorzowie Wlkp.</w:t>
      </w:r>
    </w:p>
    <w:p w14:paraId="22530218" w14:textId="66547073" w:rsidR="008F5CEE" w:rsidRPr="00801B3E" w:rsidRDefault="008F5CEE" w:rsidP="00801B3E">
      <w:pPr>
        <w:tabs>
          <w:tab w:val="left" w:pos="567"/>
        </w:tabs>
        <w:spacing w:line="276" w:lineRule="auto"/>
        <w:ind w:left="0" w:firstLine="0"/>
        <w:jc w:val="left"/>
        <w:rPr>
          <w:rFonts w:asciiTheme="minorHAnsi" w:hAnsiTheme="minorHAnsi" w:cstheme="minorHAnsi"/>
        </w:rPr>
      </w:pPr>
      <w:r w:rsidRPr="00801B3E">
        <w:rPr>
          <w:rFonts w:asciiTheme="minorHAnsi" w:hAnsiTheme="minorHAnsi" w:cstheme="minorHAnsi"/>
        </w:rPr>
        <w:tab/>
        <w:t xml:space="preserve">Przedłożony wniosek spełniał wymagania formalne wynikające z ustawy o </w:t>
      </w:r>
      <w:proofErr w:type="spellStart"/>
      <w:r w:rsidRPr="00801B3E">
        <w:rPr>
          <w:rFonts w:asciiTheme="minorHAnsi" w:hAnsiTheme="minorHAnsi" w:cstheme="minorHAnsi"/>
        </w:rPr>
        <w:t>ooś</w:t>
      </w:r>
      <w:proofErr w:type="spellEnd"/>
      <w:r w:rsidRPr="00801B3E">
        <w:rPr>
          <w:rFonts w:asciiTheme="minorHAnsi" w:hAnsiTheme="minorHAnsi" w:cstheme="minorHAnsi"/>
        </w:rPr>
        <w:t xml:space="preserve">, </w:t>
      </w:r>
      <w:r w:rsidRPr="00801B3E">
        <w:rPr>
          <w:rFonts w:asciiTheme="minorHAnsi" w:hAnsiTheme="minorHAnsi" w:cstheme="minorHAnsi"/>
        </w:rPr>
        <w:br/>
        <w:t xml:space="preserve">w związku z czym, wszczęto postępowanie administracyjne w przedmiotowej sprawie, </w:t>
      </w:r>
      <w:r w:rsidRPr="00801B3E">
        <w:rPr>
          <w:rFonts w:asciiTheme="minorHAnsi" w:hAnsiTheme="minorHAnsi" w:cstheme="minorHAnsi"/>
        </w:rPr>
        <w:br/>
        <w:t>o czym powiadomiono strony postępowania obwieszczeniem z dnia 25 marca 2021 r.  Obwieszczenie to zostało zamieszczone w Biuletynie Informacji Publicznej Regionalnej Dyrekcji Ochrony Środowiska w Gorzowie Wlkp.</w:t>
      </w:r>
    </w:p>
    <w:p w14:paraId="17A8B198" w14:textId="0BE949A3" w:rsidR="008F5CEE" w:rsidRPr="00801B3E" w:rsidRDefault="008F5CEE" w:rsidP="00801B3E">
      <w:pPr>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76" w:lineRule="auto"/>
        <w:ind w:left="0" w:firstLine="0"/>
        <w:jc w:val="left"/>
        <w:rPr>
          <w:rFonts w:asciiTheme="minorHAnsi" w:hAnsiTheme="minorHAnsi" w:cstheme="minorHAnsi"/>
        </w:rPr>
      </w:pPr>
      <w:r w:rsidRPr="00801B3E">
        <w:rPr>
          <w:rFonts w:asciiTheme="minorHAnsi" w:hAnsiTheme="minorHAnsi" w:cstheme="minorHAnsi"/>
        </w:rPr>
        <w:tab/>
        <w:t>Ponieważ liczba stron postępowania przekracza 10, zgodnie z art. 74 ust. 3 ustawy o</w:t>
      </w:r>
      <w:r w:rsidR="00801B3E">
        <w:rPr>
          <w:rFonts w:asciiTheme="minorHAnsi" w:hAnsiTheme="minorHAnsi" w:cstheme="minorHAnsi"/>
        </w:rPr>
        <w:t> </w:t>
      </w:r>
      <w:proofErr w:type="spellStart"/>
      <w:r w:rsidRPr="00801B3E">
        <w:rPr>
          <w:rFonts w:asciiTheme="minorHAnsi" w:hAnsiTheme="minorHAnsi" w:cstheme="minorHAnsi"/>
        </w:rPr>
        <w:t>ooś</w:t>
      </w:r>
      <w:proofErr w:type="spellEnd"/>
      <w:r w:rsidRPr="00801B3E">
        <w:rPr>
          <w:rFonts w:asciiTheme="minorHAnsi" w:hAnsiTheme="minorHAnsi" w:cstheme="minorHAnsi"/>
        </w:rPr>
        <w:t>, stosuje się przepis art. 49 k.p.a., który stanowi, że strony mogą być zawiadamiane o</w:t>
      </w:r>
      <w:r w:rsidR="00801B3E">
        <w:rPr>
          <w:rFonts w:asciiTheme="minorHAnsi" w:hAnsiTheme="minorHAnsi" w:cstheme="minorHAnsi"/>
        </w:rPr>
        <w:t> </w:t>
      </w:r>
      <w:r w:rsidRPr="00801B3E">
        <w:rPr>
          <w:rFonts w:asciiTheme="minorHAnsi" w:hAnsiTheme="minorHAnsi" w:cstheme="minorHAnsi"/>
        </w:rPr>
        <w:t xml:space="preserve">decyzjach i innych czynnościach organu w formie publicznego obwieszczenia, w innej </w:t>
      </w:r>
      <w:r w:rsidRPr="00801B3E">
        <w:rPr>
          <w:rFonts w:asciiTheme="minorHAnsi" w:hAnsiTheme="minorHAnsi" w:cstheme="minorHAnsi"/>
        </w:rPr>
        <w:lastRenderedPageBreak/>
        <w:t>formie publicznego ogłoszenia zwyczajowo przyjętej w danej miejscowości lub przez udostępnienie pisma w Biuletynie Informacji Publicznej na stronie podmiotowej właściwego organu administracji publicznej.</w:t>
      </w:r>
    </w:p>
    <w:p w14:paraId="154D1EAD" w14:textId="42B742B1" w:rsidR="008F5CEE" w:rsidRPr="00801B3E" w:rsidRDefault="008F5CEE" w:rsidP="00801B3E">
      <w:pPr>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pacing w:line="276" w:lineRule="auto"/>
        <w:ind w:left="0" w:firstLine="0"/>
        <w:jc w:val="left"/>
        <w:rPr>
          <w:rFonts w:asciiTheme="minorHAnsi" w:hAnsiTheme="minorHAnsi" w:cstheme="minorHAnsi"/>
        </w:rPr>
      </w:pPr>
      <w:r w:rsidRPr="00801B3E">
        <w:rPr>
          <w:rFonts w:asciiTheme="minorHAnsi" w:hAnsiTheme="minorHAnsi" w:cstheme="minorHAnsi"/>
        </w:rPr>
        <w:tab/>
        <w:t>Dodatkowo, działając n</w:t>
      </w:r>
      <w:r w:rsidR="003C7752" w:rsidRPr="00801B3E">
        <w:rPr>
          <w:rFonts w:asciiTheme="minorHAnsi" w:hAnsiTheme="minorHAnsi" w:cstheme="minorHAnsi"/>
        </w:rPr>
        <w:t>a podstawie art. 19 ust. 2 w/w</w:t>
      </w:r>
      <w:r w:rsidRPr="00801B3E">
        <w:rPr>
          <w:rFonts w:asciiTheme="minorHAnsi" w:hAnsiTheme="minorHAnsi" w:cstheme="minorHAnsi"/>
        </w:rPr>
        <w:t>. ustawy o inwestycjach w</w:t>
      </w:r>
      <w:r w:rsidR="00801B3E">
        <w:rPr>
          <w:rFonts w:asciiTheme="minorHAnsi" w:hAnsiTheme="minorHAnsi" w:cstheme="minorHAnsi"/>
        </w:rPr>
        <w:t> </w:t>
      </w:r>
      <w:r w:rsidRPr="00801B3E">
        <w:rPr>
          <w:rFonts w:asciiTheme="minorHAnsi" w:hAnsiTheme="minorHAnsi" w:cstheme="minorHAnsi"/>
        </w:rPr>
        <w:t xml:space="preserve">zakresie </w:t>
      </w:r>
      <w:r w:rsidRPr="00801B3E">
        <w:rPr>
          <w:rFonts w:asciiTheme="minorHAnsi" w:hAnsiTheme="minorHAnsi" w:cstheme="minorHAnsi"/>
          <w:iCs/>
        </w:rPr>
        <w:t>terminalu</w:t>
      </w:r>
      <w:r w:rsidRPr="00801B3E">
        <w:rPr>
          <w:rFonts w:asciiTheme="minorHAnsi" w:hAnsiTheme="minorHAnsi" w:cstheme="minorHAnsi"/>
        </w:rPr>
        <w:t xml:space="preserve"> </w:t>
      </w:r>
      <w:proofErr w:type="spellStart"/>
      <w:r w:rsidRPr="00801B3E">
        <w:rPr>
          <w:rFonts w:asciiTheme="minorHAnsi" w:hAnsiTheme="minorHAnsi" w:cstheme="minorHAnsi"/>
        </w:rPr>
        <w:t>regazyfikacyjnego</w:t>
      </w:r>
      <w:proofErr w:type="spellEnd"/>
      <w:r w:rsidRPr="00801B3E">
        <w:rPr>
          <w:rFonts w:asciiTheme="minorHAnsi" w:hAnsiTheme="minorHAnsi" w:cstheme="minorHAnsi"/>
        </w:rPr>
        <w:t xml:space="preserve"> skroplonego gazu ziemnego w Świnoujściu, o</w:t>
      </w:r>
      <w:r w:rsidR="00801B3E">
        <w:rPr>
          <w:rFonts w:asciiTheme="minorHAnsi" w:hAnsiTheme="minorHAnsi" w:cstheme="minorHAnsi"/>
        </w:rPr>
        <w:t> </w:t>
      </w:r>
      <w:r w:rsidRPr="00801B3E">
        <w:rPr>
          <w:rFonts w:asciiTheme="minorHAnsi" w:hAnsiTheme="minorHAnsi" w:cstheme="minorHAnsi"/>
        </w:rPr>
        <w:t>złożeniu wniosku zawiadamiano Generalnego Dyrektora Ochrony Środowiska pismem z</w:t>
      </w:r>
      <w:r w:rsidR="00801B3E">
        <w:rPr>
          <w:rFonts w:asciiTheme="minorHAnsi" w:hAnsiTheme="minorHAnsi" w:cstheme="minorHAnsi"/>
        </w:rPr>
        <w:t> </w:t>
      </w:r>
      <w:r w:rsidRPr="00801B3E">
        <w:rPr>
          <w:rFonts w:asciiTheme="minorHAnsi" w:hAnsiTheme="minorHAnsi" w:cstheme="minorHAnsi"/>
        </w:rPr>
        <w:t>dnia 25 marca 2021 r.</w:t>
      </w:r>
    </w:p>
    <w:p w14:paraId="7891AE64" w14:textId="1FB4F9FE" w:rsidR="008F5CEE" w:rsidRPr="00801B3E" w:rsidRDefault="008F5CEE" w:rsidP="00801B3E">
      <w:pPr>
        <w:spacing w:line="276" w:lineRule="auto"/>
        <w:ind w:left="0" w:firstLine="567"/>
        <w:jc w:val="left"/>
        <w:rPr>
          <w:rFonts w:asciiTheme="minorHAnsi" w:hAnsiTheme="minorHAnsi" w:cstheme="minorHAnsi"/>
        </w:rPr>
      </w:pPr>
      <w:r w:rsidRPr="00801B3E">
        <w:rPr>
          <w:rFonts w:asciiTheme="minorHAnsi" w:hAnsiTheme="minorHAnsi" w:cstheme="minorHAnsi"/>
        </w:rPr>
        <w:t>Na podstawie ww. materiału dowodowego ustalono, co następuje:</w:t>
      </w:r>
    </w:p>
    <w:p w14:paraId="62D4D53E" w14:textId="2E1CA949" w:rsidR="00A10C3A" w:rsidRPr="00801B3E" w:rsidRDefault="008F5CEE" w:rsidP="00801B3E">
      <w:pPr>
        <w:spacing w:line="276" w:lineRule="auto"/>
        <w:ind w:left="0" w:firstLine="0"/>
        <w:jc w:val="left"/>
        <w:rPr>
          <w:rFonts w:asciiTheme="minorHAnsi" w:hAnsiTheme="minorHAnsi" w:cstheme="minorHAnsi"/>
        </w:rPr>
      </w:pPr>
      <w:bookmarkStart w:id="0" w:name="_Hlk67212240"/>
      <w:r w:rsidRPr="00801B3E">
        <w:rPr>
          <w:rFonts w:asciiTheme="minorHAnsi" w:hAnsiTheme="minorHAnsi" w:cstheme="minorHAnsi"/>
        </w:rPr>
        <w:t xml:space="preserve">Przedsięwzięcie objęte wnioskiem o wydanie decyzji o środowiskowych uwarunkowaniach polegać będzie na </w:t>
      </w:r>
      <w:r w:rsidR="00112B22" w:rsidRPr="00801B3E">
        <w:rPr>
          <w:rFonts w:asciiTheme="minorHAnsi" w:eastAsia="Calibri" w:hAnsiTheme="minorHAnsi" w:cstheme="minorHAnsi"/>
          <w:lang w:eastAsia="en-US"/>
        </w:rPr>
        <w:t xml:space="preserve">zabezpieczeniu istniejącej linii przesyłania gazu ziemnego DN500 </w:t>
      </w:r>
      <w:r w:rsidR="006E55CE" w:rsidRPr="00801B3E">
        <w:rPr>
          <w:rFonts w:asciiTheme="minorHAnsi" w:eastAsia="Calibri" w:hAnsiTheme="minorHAnsi" w:cstheme="minorHAnsi"/>
          <w:lang w:eastAsia="en-US"/>
        </w:rPr>
        <w:br/>
      </w:r>
      <w:r w:rsidR="00112B22" w:rsidRPr="00801B3E">
        <w:rPr>
          <w:rFonts w:asciiTheme="minorHAnsi" w:eastAsia="Calibri" w:hAnsiTheme="minorHAnsi" w:cstheme="minorHAnsi"/>
          <w:lang w:eastAsia="en-US"/>
        </w:rPr>
        <w:t>w województwie lubuskim. Ma on</w:t>
      </w:r>
      <w:r w:rsidR="00FD594F" w:rsidRPr="00801B3E">
        <w:rPr>
          <w:rFonts w:asciiTheme="minorHAnsi" w:eastAsia="Calibri" w:hAnsiTheme="minorHAnsi" w:cstheme="minorHAnsi"/>
          <w:lang w:eastAsia="en-US"/>
        </w:rPr>
        <w:t>o zostać osiągnięte</w:t>
      </w:r>
      <w:r w:rsidR="00112B22" w:rsidRPr="00801B3E">
        <w:rPr>
          <w:rFonts w:asciiTheme="minorHAnsi" w:eastAsia="Calibri" w:hAnsiTheme="minorHAnsi" w:cstheme="minorHAnsi"/>
          <w:lang w:eastAsia="en-US"/>
        </w:rPr>
        <w:t xml:space="preserve"> poprzez przebudowę fragmentu gazociągu pomiędzy istniejącymi zespołami </w:t>
      </w:r>
      <w:r w:rsidR="00FD594F" w:rsidRPr="00801B3E">
        <w:rPr>
          <w:rFonts w:asciiTheme="minorHAnsi" w:eastAsia="Calibri" w:hAnsiTheme="minorHAnsi" w:cstheme="minorHAnsi"/>
          <w:lang w:eastAsia="en-US"/>
        </w:rPr>
        <w:t>zaporowo</w:t>
      </w:r>
      <w:r w:rsidR="00112B22" w:rsidRPr="00801B3E">
        <w:rPr>
          <w:rFonts w:asciiTheme="minorHAnsi" w:eastAsia="Calibri" w:hAnsiTheme="minorHAnsi" w:cstheme="minorHAnsi"/>
          <w:lang w:eastAsia="en-US"/>
        </w:rPr>
        <w:t>-upustowymi ZZU Czechów, a ZZU Ciecierzyce. Prawie cały odcinek</w:t>
      </w:r>
      <w:r w:rsidR="00B84A3B" w:rsidRPr="00801B3E">
        <w:rPr>
          <w:rFonts w:asciiTheme="minorHAnsi" w:eastAsia="Calibri" w:hAnsiTheme="minorHAnsi" w:cstheme="minorHAnsi"/>
          <w:lang w:eastAsia="en-US"/>
        </w:rPr>
        <w:t xml:space="preserve"> (ok 1160 m)</w:t>
      </w:r>
      <w:r w:rsidR="00112B22" w:rsidRPr="00801B3E">
        <w:rPr>
          <w:rFonts w:asciiTheme="minorHAnsi" w:eastAsia="Calibri" w:hAnsiTheme="minorHAnsi" w:cstheme="minorHAnsi"/>
          <w:lang w:eastAsia="en-US"/>
        </w:rPr>
        <w:t xml:space="preserve"> gazociągu zostanie wykonany</w:t>
      </w:r>
      <w:r w:rsidR="004202BB" w:rsidRPr="00801B3E">
        <w:rPr>
          <w:rFonts w:asciiTheme="minorHAnsi" w:eastAsia="Calibri" w:hAnsiTheme="minorHAnsi" w:cstheme="minorHAnsi"/>
          <w:lang w:eastAsia="en-US"/>
        </w:rPr>
        <w:t xml:space="preserve"> </w:t>
      </w:r>
      <w:r w:rsidR="00DD4205" w:rsidRPr="00801B3E">
        <w:rPr>
          <w:rFonts w:asciiTheme="minorHAnsi" w:eastAsia="Calibri" w:hAnsiTheme="minorHAnsi" w:cstheme="minorHAnsi"/>
          <w:lang w:eastAsia="en-US"/>
        </w:rPr>
        <w:t>–</w:t>
      </w:r>
      <w:r w:rsidR="00112B22" w:rsidRPr="00801B3E">
        <w:rPr>
          <w:rFonts w:asciiTheme="minorHAnsi" w:eastAsia="Calibri" w:hAnsiTheme="minorHAnsi" w:cstheme="minorHAnsi"/>
          <w:lang w:eastAsia="en-US"/>
        </w:rPr>
        <w:t xml:space="preserve"> metodą </w:t>
      </w:r>
      <w:proofErr w:type="spellStart"/>
      <w:r w:rsidR="00112B22" w:rsidRPr="00801B3E">
        <w:rPr>
          <w:rFonts w:asciiTheme="minorHAnsi" w:eastAsia="Calibri" w:hAnsiTheme="minorHAnsi" w:cstheme="minorHAnsi"/>
          <w:lang w:eastAsia="en-US"/>
        </w:rPr>
        <w:t>bezwykopową</w:t>
      </w:r>
      <w:proofErr w:type="spellEnd"/>
      <w:r w:rsidR="00E47E48" w:rsidRPr="00801B3E">
        <w:rPr>
          <w:rFonts w:asciiTheme="minorHAnsi" w:eastAsia="Calibri" w:hAnsiTheme="minorHAnsi" w:cstheme="minorHAnsi"/>
          <w:lang w:eastAsia="en-US"/>
        </w:rPr>
        <w:t xml:space="preserve"> (poza odcinkami przyłączeniowymi do istniejącego gazociągu). Wykopów będą wymagały odcinki przyłączeniowe pomiędzy projektowanym przewiertem a istniejącym gazociągiem, po obydwu stronach rzeki Warty</w:t>
      </w:r>
      <w:r w:rsidR="00112B22" w:rsidRPr="00801B3E">
        <w:rPr>
          <w:rFonts w:asciiTheme="minorHAnsi" w:eastAsia="Calibri" w:hAnsiTheme="minorHAnsi" w:cstheme="minorHAnsi"/>
          <w:lang w:eastAsia="en-US"/>
        </w:rPr>
        <w:t xml:space="preserve">. Przewiertem przekroczone zostaną: linia kolejowa, droga powiatowa, rzeka i część terenów zalewowych Warty, wał przeciwpowodziowy oraz Kanał Siedlecki. </w:t>
      </w:r>
      <w:r w:rsidR="00E47E48" w:rsidRPr="00801B3E">
        <w:rPr>
          <w:rFonts w:asciiTheme="minorHAnsi" w:eastAsia="Calibri" w:hAnsiTheme="minorHAnsi" w:cstheme="minorHAnsi"/>
          <w:lang w:eastAsia="en-US"/>
        </w:rPr>
        <w:t xml:space="preserve">Przewiert kierunkowy HDD </w:t>
      </w:r>
      <w:r w:rsidR="00112B22" w:rsidRPr="00801B3E">
        <w:rPr>
          <w:rFonts w:asciiTheme="minorHAnsi" w:eastAsia="Calibri" w:hAnsiTheme="minorHAnsi" w:cstheme="minorHAnsi"/>
          <w:lang w:eastAsia="en-US"/>
        </w:rPr>
        <w:t xml:space="preserve">zostanie poprowadzony w sąsiedztwie istniejących odcinków gazociągów DN500, DN400, DN700, DN300 oraz planowanego DN1000. Częścią inwestycji </w:t>
      </w:r>
      <w:r w:rsidR="004202BB" w:rsidRPr="00801B3E">
        <w:rPr>
          <w:rFonts w:asciiTheme="minorHAnsi" w:eastAsia="Calibri" w:hAnsiTheme="minorHAnsi" w:cstheme="minorHAnsi"/>
          <w:lang w:eastAsia="en-US"/>
        </w:rPr>
        <w:t>jest także wyłączenie fragmentu</w:t>
      </w:r>
      <w:r w:rsidR="00112B22" w:rsidRPr="00801B3E">
        <w:rPr>
          <w:rFonts w:asciiTheme="minorHAnsi" w:eastAsia="Calibri" w:hAnsiTheme="minorHAnsi" w:cstheme="minorHAnsi"/>
          <w:lang w:eastAsia="en-US"/>
        </w:rPr>
        <w:t xml:space="preserve"> ist</w:t>
      </w:r>
      <w:r w:rsidR="004202BB" w:rsidRPr="00801B3E">
        <w:rPr>
          <w:rFonts w:asciiTheme="minorHAnsi" w:eastAsia="Calibri" w:hAnsiTheme="minorHAnsi" w:cstheme="minorHAnsi"/>
          <w:lang w:eastAsia="en-US"/>
        </w:rPr>
        <w:t>niejącego gazociągu DN500</w:t>
      </w:r>
      <w:r w:rsidR="00636318" w:rsidRPr="00801B3E">
        <w:rPr>
          <w:rFonts w:asciiTheme="minorHAnsi" w:eastAsia="Calibri" w:hAnsiTheme="minorHAnsi" w:cstheme="minorHAnsi"/>
          <w:lang w:eastAsia="en-US"/>
        </w:rPr>
        <w:t xml:space="preserve"> z eksploatacji. </w:t>
      </w:r>
      <w:r w:rsidR="00636318" w:rsidRPr="00801B3E">
        <w:rPr>
          <w:rFonts w:asciiTheme="minorHAnsi" w:hAnsiTheme="minorHAnsi" w:cstheme="minorHAnsi"/>
        </w:rPr>
        <w:t xml:space="preserve">Planuje się wykorzystanie wyłączonego </w:t>
      </w:r>
      <w:r w:rsidR="00636318" w:rsidRPr="00801B3E">
        <w:rPr>
          <w:rFonts w:asciiTheme="minorHAnsi" w:hAnsiTheme="minorHAnsi" w:cstheme="minorHAnsi"/>
        </w:rPr>
        <w:br/>
        <w:t>z eksploatacji gazociągu DN 500 do celów związanych z ochroną katodową gazociągu (jako rurociąg ochronny dla przewodu ochrony katodowej).</w:t>
      </w:r>
    </w:p>
    <w:p w14:paraId="41DE633E" w14:textId="11CCE3E2" w:rsidR="00A10C3A" w:rsidRPr="00801B3E" w:rsidRDefault="00A10C3A" w:rsidP="00801B3E">
      <w:pPr>
        <w:spacing w:line="276" w:lineRule="auto"/>
        <w:ind w:left="0" w:firstLine="709"/>
        <w:jc w:val="left"/>
        <w:rPr>
          <w:rFonts w:asciiTheme="minorHAnsi" w:eastAsia="Calibri" w:hAnsiTheme="minorHAnsi" w:cstheme="minorHAnsi"/>
          <w:lang w:eastAsia="en-US"/>
        </w:rPr>
      </w:pPr>
      <w:r w:rsidRPr="00801B3E">
        <w:rPr>
          <w:rFonts w:asciiTheme="minorHAnsi" w:eastAsia="Calibri" w:hAnsiTheme="minorHAnsi" w:cstheme="minorHAnsi"/>
          <w:lang w:eastAsia="en-US"/>
        </w:rPr>
        <w:t>Teren, na którym będzie realizowana inwestycja jest położony w większości na gruntach użytkowanych rolniczo z przeznaczeniem pod trwałe użytki zielone użytkowane kośnie i pastwiskowo. W południowej części zasięgu inwestycji teren stanowi pole uprawne użytkowane rolniczo. W północnej części, inwestycja</w:t>
      </w:r>
      <w:r w:rsidR="00E47E48" w:rsidRPr="00801B3E">
        <w:rPr>
          <w:rFonts w:asciiTheme="minorHAnsi" w:eastAsia="Calibri" w:hAnsiTheme="minorHAnsi" w:cstheme="minorHAnsi"/>
          <w:lang w:eastAsia="en-US"/>
        </w:rPr>
        <w:t xml:space="preserve"> przebiega pod dnem rzeki Warty, terenem PKP </w:t>
      </w:r>
      <w:r w:rsidRPr="00801B3E">
        <w:rPr>
          <w:rFonts w:asciiTheme="minorHAnsi" w:eastAsia="Calibri" w:hAnsiTheme="minorHAnsi" w:cstheme="minorHAnsi"/>
          <w:lang w:eastAsia="en-US"/>
        </w:rPr>
        <w:t>i asfaltową drogą publiczną.</w:t>
      </w:r>
    </w:p>
    <w:p w14:paraId="04B21121" w14:textId="4519442D" w:rsidR="003C7752" w:rsidRPr="00801B3E" w:rsidRDefault="00A10C3A" w:rsidP="00801B3E">
      <w:pPr>
        <w:spacing w:line="276" w:lineRule="auto"/>
        <w:ind w:left="0" w:firstLine="709"/>
        <w:jc w:val="left"/>
        <w:rPr>
          <w:rFonts w:asciiTheme="minorHAnsi" w:eastAsia="Calibri" w:hAnsiTheme="minorHAnsi" w:cstheme="minorHAnsi"/>
          <w:lang w:eastAsia="en-US"/>
        </w:rPr>
      </w:pPr>
      <w:r w:rsidRPr="00801B3E">
        <w:rPr>
          <w:rFonts w:asciiTheme="minorHAnsi" w:eastAsia="Calibri" w:hAnsiTheme="minorHAnsi" w:cstheme="minorHAnsi"/>
          <w:lang w:eastAsia="en-US"/>
        </w:rPr>
        <w:t>W wyniku realizacji przedsięwzięcia nie zmieni się dotychczasowy sposób wykorzystania terenu działek w tym obszarze. Budowany odcinek gazociągu będzie wykonany jako obiekt podziemny. Na czas budowy zajęty zostanie pas montażowy.</w:t>
      </w:r>
      <w:r w:rsidR="00F03028" w:rsidRPr="00801B3E">
        <w:rPr>
          <w:rFonts w:asciiTheme="minorHAnsi" w:eastAsia="Calibri" w:hAnsiTheme="minorHAnsi" w:cstheme="minorHAnsi"/>
          <w:lang w:eastAsia="en-US"/>
        </w:rPr>
        <w:t xml:space="preserve"> Plac montażowo-komunikacyjny startowy, zlokalizowany będzie w punkcie wejścia HDD na działkach o nr </w:t>
      </w:r>
      <w:proofErr w:type="spellStart"/>
      <w:r w:rsidR="00F03028" w:rsidRPr="00801B3E">
        <w:rPr>
          <w:rFonts w:asciiTheme="minorHAnsi" w:eastAsia="Calibri" w:hAnsiTheme="minorHAnsi" w:cstheme="minorHAnsi"/>
          <w:lang w:eastAsia="en-US"/>
        </w:rPr>
        <w:t>ewid</w:t>
      </w:r>
      <w:proofErr w:type="spellEnd"/>
      <w:r w:rsidR="00F03028" w:rsidRPr="00801B3E">
        <w:rPr>
          <w:rFonts w:asciiTheme="minorHAnsi" w:eastAsia="Calibri" w:hAnsiTheme="minorHAnsi" w:cstheme="minorHAnsi"/>
          <w:lang w:eastAsia="en-US"/>
        </w:rPr>
        <w:t>. 194/5, 194/7 oraz 219/3 obręb Czechów gm. Santok.</w:t>
      </w:r>
      <w:r w:rsidR="00FE7432" w:rsidRPr="00801B3E">
        <w:rPr>
          <w:rFonts w:asciiTheme="minorHAnsi" w:eastAsia="Calibri" w:hAnsiTheme="minorHAnsi" w:cstheme="minorHAnsi"/>
          <w:lang w:eastAsia="en-US"/>
        </w:rPr>
        <w:t xml:space="preserve"> Na placu znajdował się będzie park maszyn.</w:t>
      </w:r>
      <w:r w:rsidR="00F03028" w:rsidRPr="00801B3E">
        <w:rPr>
          <w:rFonts w:asciiTheme="minorHAnsi" w:eastAsia="Calibri" w:hAnsiTheme="minorHAnsi" w:cstheme="minorHAnsi"/>
          <w:lang w:eastAsia="en-US"/>
        </w:rPr>
        <w:t xml:space="preserve"> </w:t>
      </w:r>
      <w:r w:rsidR="00FE7432" w:rsidRPr="00801B3E">
        <w:rPr>
          <w:rFonts w:asciiTheme="minorHAnsi" w:eastAsia="Calibri" w:hAnsiTheme="minorHAnsi" w:cstheme="minorHAnsi"/>
          <w:lang w:eastAsia="en-US"/>
        </w:rPr>
        <w:br/>
      </w:r>
      <w:r w:rsidR="00FD594F" w:rsidRPr="00801B3E">
        <w:rPr>
          <w:rFonts w:asciiTheme="minorHAnsi" w:eastAsia="Calibri" w:hAnsiTheme="minorHAnsi" w:cstheme="minorHAnsi"/>
          <w:lang w:eastAsia="en-US"/>
        </w:rPr>
        <w:t>Na</w:t>
      </w:r>
      <w:r w:rsidR="00F03028" w:rsidRPr="00801B3E">
        <w:rPr>
          <w:rFonts w:asciiTheme="minorHAnsi" w:eastAsia="Calibri" w:hAnsiTheme="minorHAnsi" w:cstheme="minorHAnsi"/>
          <w:lang w:eastAsia="en-US"/>
        </w:rPr>
        <w:t xml:space="preserve"> działce 259/14 obręb Ciecierzyce gm. Deszczno przewidziano lokalizację placu montażowo-komunikacyjnego (końcowego). Szerokość projektowanego pasa montażowo- komunikacyjnego pod rurociąg do wciągnięcia w przewiert będzie różnorodna</w:t>
      </w:r>
      <w:r w:rsidR="00FD594F" w:rsidRPr="00801B3E">
        <w:rPr>
          <w:rFonts w:asciiTheme="minorHAnsi" w:eastAsia="Calibri" w:hAnsiTheme="minorHAnsi" w:cstheme="minorHAnsi"/>
          <w:lang w:eastAsia="en-US"/>
        </w:rPr>
        <w:t xml:space="preserve"> (od około 50 m </w:t>
      </w:r>
      <w:r w:rsidR="00F03028" w:rsidRPr="00801B3E">
        <w:rPr>
          <w:rFonts w:asciiTheme="minorHAnsi" w:eastAsia="Calibri" w:hAnsiTheme="minorHAnsi" w:cstheme="minorHAnsi"/>
          <w:lang w:eastAsia="en-US"/>
        </w:rPr>
        <w:t>do około 150 m).</w:t>
      </w:r>
    </w:p>
    <w:bookmarkEnd w:id="0"/>
    <w:p w14:paraId="0621E4E3" w14:textId="3A76BD2F" w:rsidR="00194D1A" w:rsidRPr="00801B3E" w:rsidRDefault="008F5CEE" w:rsidP="00801B3E">
      <w:pPr>
        <w:autoSpaceDE w:val="0"/>
        <w:autoSpaceDN w:val="0"/>
        <w:adjustRightInd w:val="0"/>
        <w:spacing w:line="276" w:lineRule="auto"/>
        <w:ind w:left="0" w:firstLine="709"/>
        <w:jc w:val="left"/>
        <w:rPr>
          <w:rFonts w:asciiTheme="minorHAnsi" w:hAnsiTheme="minorHAnsi" w:cstheme="minorHAnsi"/>
          <w:color w:val="000000"/>
        </w:rPr>
      </w:pPr>
      <w:r w:rsidRPr="00801B3E">
        <w:rPr>
          <w:rFonts w:asciiTheme="minorHAnsi" w:hAnsiTheme="minorHAnsi" w:cstheme="minorHAnsi"/>
        </w:rPr>
        <w:t xml:space="preserve">Przedmiotowe przedsięwzięcie, zgodnie z §3 ust. 1 pkt </w:t>
      </w:r>
      <w:r w:rsidR="00194D1A" w:rsidRPr="00801B3E">
        <w:rPr>
          <w:rFonts w:asciiTheme="minorHAnsi" w:hAnsiTheme="minorHAnsi" w:cstheme="minorHAnsi"/>
        </w:rPr>
        <w:t>31</w:t>
      </w:r>
      <w:r w:rsidRPr="00801B3E">
        <w:rPr>
          <w:rFonts w:asciiTheme="minorHAnsi" w:hAnsiTheme="minorHAnsi" w:cstheme="minorHAnsi"/>
        </w:rPr>
        <w:t xml:space="preserve"> rozporządzenia Rady Ministrów z dnia 10 września 2019 r. w sprawie przedsięwzięć mogących znacząco oddziaływać na środowisko (Dz.U. z 2019 r., poz. 1839) oraz w myśl art. 59 ust. 1 pkt 2 </w:t>
      </w:r>
      <w:r w:rsidRPr="00801B3E">
        <w:rPr>
          <w:rFonts w:asciiTheme="minorHAnsi" w:hAnsiTheme="minorHAnsi" w:cstheme="minorHAnsi"/>
        </w:rPr>
        <w:lastRenderedPageBreak/>
        <w:t xml:space="preserve">ustawy o </w:t>
      </w:r>
      <w:proofErr w:type="spellStart"/>
      <w:r w:rsidRPr="00801B3E">
        <w:rPr>
          <w:rFonts w:asciiTheme="minorHAnsi" w:hAnsiTheme="minorHAnsi" w:cstheme="minorHAnsi"/>
        </w:rPr>
        <w:t>ooś</w:t>
      </w:r>
      <w:proofErr w:type="spellEnd"/>
      <w:r w:rsidRPr="00801B3E">
        <w:rPr>
          <w:rFonts w:asciiTheme="minorHAnsi" w:hAnsiTheme="minorHAnsi" w:cstheme="minorHAnsi"/>
        </w:rPr>
        <w:t xml:space="preserve">, jest przedsięwzięciem mogącym potencjalnie znacząco oddziaływać </w:t>
      </w:r>
      <w:r w:rsidRPr="00801B3E">
        <w:rPr>
          <w:rFonts w:asciiTheme="minorHAnsi" w:hAnsiTheme="minorHAnsi" w:cstheme="minorHAnsi"/>
        </w:rPr>
        <w:br/>
        <w:t xml:space="preserve">na środowisko. </w:t>
      </w:r>
      <w:r w:rsidRPr="00801B3E">
        <w:rPr>
          <w:rFonts w:asciiTheme="minorHAnsi" w:hAnsiTheme="minorHAnsi" w:cstheme="minorHAnsi"/>
          <w:color w:val="000000"/>
        </w:rPr>
        <w:t xml:space="preserve">Zgodnie z art. 71 ust. 2 pkt 2 ustawy o </w:t>
      </w:r>
      <w:proofErr w:type="spellStart"/>
      <w:r w:rsidRPr="00801B3E">
        <w:rPr>
          <w:rFonts w:asciiTheme="minorHAnsi" w:hAnsiTheme="minorHAnsi" w:cstheme="minorHAnsi"/>
        </w:rPr>
        <w:t>ooś</w:t>
      </w:r>
      <w:proofErr w:type="spellEnd"/>
      <w:r w:rsidRPr="00801B3E">
        <w:rPr>
          <w:rFonts w:asciiTheme="minorHAnsi" w:hAnsiTheme="minorHAnsi" w:cstheme="minorHAnsi"/>
        </w:rPr>
        <w:t>,</w:t>
      </w:r>
      <w:r w:rsidRPr="00801B3E">
        <w:rPr>
          <w:rFonts w:asciiTheme="minorHAnsi" w:hAnsiTheme="minorHAnsi" w:cstheme="minorHAnsi"/>
          <w:color w:val="000000"/>
        </w:rPr>
        <w:t xml:space="preserve"> realizacja planowanego przedsięwzięcia mogącego potencjalnie znacząco oddziaływać </w:t>
      </w:r>
      <w:r w:rsidRPr="00801B3E">
        <w:rPr>
          <w:rFonts w:asciiTheme="minorHAnsi" w:eastAsia="Arial Unicode MS" w:hAnsiTheme="minorHAnsi" w:cstheme="minorHAnsi"/>
        </w:rPr>
        <w:t>na</w:t>
      </w:r>
      <w:r w:rsidRPr="00801B3E">
        <w:rPr>
          <w:rFonts w:asciiTheme="minorHAnsi" w:hAnsiTheme="minorHAnsi" w:cstheme="minorHAnsi"/>
          <w:color w:val="000000"/>
        </w:rPr>
        <w:t xml:space="preserve"> środowisko jest dopuszczalna wyłącznie po uzyskaniu decyzji o środowiskowych uwarunkowaniach, natomiast jej wydanie następuje przed uzyskaniem decyzji, wymienionych w art. 72 ust. 1 i</w:t>
      </w:r>
      <w:r w:rsidR="00801B3E">
        <w:rPr>
          <w:rFonts w:asciiTheme="minorHAnsi" w:hAnsiTheme="minorHAnsi" w:cstheme="minorHAnsi"/>
          <w:color w:val="000000"/>
        </w:rPr>
        <w:t> </w:t>
      </w:r>
      <w:r w:rsidRPr="00801B3E">
        <w:rPr>
          <w:rFonts w:asciiTheme="minorHAnsi" w:hAnsiTheme="minorHAnsi" w:cstheme="minorHAnsi"/>
          <w:color w:val="000000"/>
        </w:rPr>
        <w:t xml:space="preserve">przed dokonaniem zgłoszeń, o których mowa w art. 72 ust. 1a. Decyzja o środowiskowych uwarunkowaniach dla wnioskowanej inwestycji niezbędna jest do uzyskania m.in. decyzji </w:t>
      </w:r>
      <w:r w:rsidR="006E55CE" w:rsidRPr="00801B3E">
        <w:rPr>
          <w:rFonts w:asciiTheme="minorHAnsi" w:hAnsiTheme="minorHAnsi" w:cstheme="minorHAnsi"/>
          <w:color w:val="000000"/>
        </w:rPr>
        <w:br/>
      </w:r>
      <w:r w:rsidRPr="00801B3E">
        <w:rPr>
          <w:rFonts w:asciiTheme="minorHAnsi" w:hAnsiTheme="minorHAnsi" w:cstheme="minorHAnsi"/>
          <w:color w:val="000000"/>
        </w:rPr>
        <w:t>o pozwoleniu na budowę.</w:t>
      </w:r>
    </w:p>
    <w:p w14:paraId="31769612" w14:textId="77777777" w:rsidR="005B73C7" w:rsidRPr="00801B3E" w:rsidRDefault="00194D1A" w:rsidP="00801B3E">
      <w:pPr>
        <w:autoSpaceDE w:val="0"/>
        <w:autoSpaceDN w:val="0"/>
        <w:adjustRightInd w:val="0"/>
        <w:spacing w:line="276" w:lineRule="auto"/>
        <w:ind w:left="0" w:firstLine="709"/>
        <w:jc w:val="left"/>
        <w:rPr>
          <w:rFonts w:asciiTheme="minorHAnsi" w:hAnsiTheme="minorHAnsi" w:cstheme="minorHAnsi"/>
        </w:rPr>
      </w:pPr>
      <w:r w:rsidRPr="00801B3E">
        <w:rPr>
          <w:rFonts w:asciiTheme="minorHAnsi" w:hAnsiTheme="minorHAnsi" w:cstheme="minorHAnsi"/>
        </w:rPr>
        <w:t xml:space="preserve">Obowiązek przeprowadzenia oceny oddziaływania planowanego przedsięwzięcia na środowisko może być stwierdzony, na podstawie art. 63 ust. 1, przez organ właściwy do wydania decyzji środowiskowej, po zasięgnięciu opinii organów, o których mowa w art. 64 ust. 1 ustawy o </w:t>
      </w:r>
      <w:proofErr w:type="spellStart"/>
      <w:r w:rsidRPr="00801B3E">
        <w:rPr>
          <w:rFonts w:asciiTheme="minorHAnsi" w:hAnsiTheme="minorHAnsi" w:cstheme="minorHAnsi"/>
        </w:rPr>
        <w:t>ooś</w:t>
      </w:r>
      <w:proofErr w:type="spellEnd"/>
      <w:r w:rsidRPr="00801B3E">
        <w:rPr>
          <w:rFonts w:asciiTheme="minorHAnsi" w:hAnsiTheme="minorHAnsi" w:cstheme="minorHAnsi"/>
        </w:rPr>
        <w:t xml:space="preserve">. </w:t>
      </w:r>
    </w:p>
    <w:p w14:paraId="77B10B92" w14:textId="0F378649" w:rsidR="00194D1A" w:rsidRPr="00801B3E" w:rsidRDefault="00194D1A" w:rsidP="00801B3E">
      <w:pPr>
        <w:autoSpaceDE w:val="0"/>
        <w:autoSpaceDN w:val="0"/>
        <w:adjustRightInd w:val="0"/>
        <w:spacing w:line="276" w:lineRule="auto"/>
        <w:ind w:left="0" w:firstLine="709"/>
        <w:jc w:val="left"/>
        <w:rPr>
          <w:rFonts w:asciiTheme="minorHAnsi" w:hAnsiTheme="minorHAnsi" w:cstheme="minorHAnsi"/>
        </w:rPr>
      </w:pPr>
      <w:r w:rsidRPr="00801B3E">
        <w:rPr>
          <w:rFonts w:asciiTheme="minorHAnsi" w:hAnsiTheme="minorHAnsi" w:cstheme="minorHAnsi"/>
        </w:rPr>
        <w:t xml:space="preserve">Mając powyższe na uwadze, działając na podstawie art. 64 ust. 1 pkt 2 w zw. z art. 78 ust. 1 pkt 1 lit. c ustawy o </w:t>
      </w:r>
      <w:proofErr w:type="spellStart"/>
      <w:r w:rsidRPr="00801B3E">
        <w:rPr>
          <w:rFonts w:asciiTheme="minorHAnsi" w:hAnsiTheme="minorHAnsi" w:cstheme="minorHAnsi"/>
        </w:rPr>
        <w:t>ooś</w:t>
      </w:r>
      <w:proofErr w:type="spellEnd"/>
      <w:r w:rsidRPr="00801B3E">
        <w:rPr>
          <w:rFonts w:asciiTheme="minorHAnsi" w:hAnsiTheme="minorHAnsi" w:cstheme="minorHAnsi"/>
        </w:rPr>
        <w:t>, pismem z dnia 25 marca 2021 r. wystąpiono o opinię</w:t>
      </w:r>
      <w:r w:rsidR="00FD594F" w:rsidRPr="00801B3E">
        <w:rPr>
          <w:rFonts w:asciiTheme="minorHAnsi" w:hAnsiTheme="minorHAnsi" w:cstheme="minorHAnsi"/>
        </w:rPr>
        <w:t xml:space="preserve"> do</w:t>
      </w:r>
      <w:r w:rsidRPr="00801B3E">
        <w:rPr>
          <w:rFonts w:asciiTheme="minorHAnsi" w:hAnsiTheme="minorHAnsi" w:cstheme="minorHAnsi"/>
        </w:rPr>
        <w:t xml:space="preserve"> Lubuskiego Państwowego Wojewódzkiego Inspektora Sanitarnego w Gorzowie Wlkp.</w:t>
      </w:r>
    </w:p>
    <w:p w14:paraId="692F91A4" w14:textId="0F77A138" w:rsidR="00194D1A" w:rsidRPr="00801B3E" w:rsidRDefault="00194D1A"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Organ inspekcji sanitarnej w opinii z dnia 8 kwietnia 2021 r. znak: NZ.9022.146.2021</w:t>
      </w:r>
      <w:r w:rsidR="00F03028" w:rsidRPr="00801B3E">
        <w:rPr>
          <w:rFonts w:asciiTheme="minorHAnsi" w:hAnsiTheme="minorHAnsi" w:cstheme="minorHAnsi"/>
        </w:rPr>
        <w:t>.AD stwierdził konieczność</w:t>
      </w:r>
      <w:r w:rsidRPr="00801B3E">
        <w:rPr>
          <w:rFonts w:asciiTheme="minorHAnsi" w:hAnsiTheme="minorHAnsi" w:cstheme="minorHAnsi"/>
        </w:rPr>
        <w:t xml:space="preserve"> przeprowadzenia oceny oddziaływania planowanego</w:t>
      </w:r>
      <w:r w:rsidR="00A463A5" w:rsidRPr="00801B3E">
        <w:rPr>
          <w:rFonts w:asciiTheme="minorHAnsi" w:hAnsiTheme="minorHAnsi" w:cstheme="minorHAnsi"/>
        </w:rPr>
        <w:t xml:space="preserve"> przedsięwzięcia na środowisko</w:t>
      </w:r>
      <w:r w:rsidR="00964BA4" w:rsidRPr="00801B3E">
        <w:rPr>
          <w:rFonts w:asciiTheme="minorHAnsi" w:hAnsiTheme="minorHAnsi" w:cstheme="minorHAnsi"/>
        </w:rPr>
        <w:t xml:space="preserve"> z uwzględnieniem wpływu na zdrowie i życie ludzi na etapie realizacji inwestycji oraz wpływ</w:t>
      </w:r>
      <w:r w:rsidR="00FD594F" w:rsidRPr="00801B3E">
        <w:rPr>
          <w:rFonts w:asciiTheme="minorHAnsi" w:hAnsiTheme="minorHAnsi" w:cstheme="minorHAnsi"/>
        </w:rPr>
        <w:t>u</w:t>
      </w:r>
      <w:r w:rsidR="00964BA4" w:rsidRPr="00801B3E">
        <w:rPr>
          <w:rFonts w:asciiTheme="minorHAnsi" w:hAnsiTheme="minorHAnsi" w:cstheme="minorHAnsi"/>
        </w:rPr>
        <w:t xml:space="preserve"> na zasoby istniejącego ujęcia wód oraz warstwy wodonośne występujące w strefie ochrony pośredniej ujęcia wody „Siedlice” </w:t>
      </w:r>
      <w:r w:rsidR="00FD594F" w:rsidRPr="00801B3E">
        <w:rPr>
          <w:rFonts w:asciiTheme="minorHAnsi" w:hAnsiTheme="minorHAnsi" w:cstheme="minorHAnsi"/>
        </w:rPr>
        <w:br/>
      </w:r>
      <w:r w:rsidR="00964BA4" w:rsidRPr="00801B3E">
        <w:rPr>
          <w:rFonts w:asciiTheme="minorHAnsi" w:hAnsiTheme="minorHAnsi" w:cstheme="minorHAnsi"/>
        </w:rPr>
        <w:t xml:space="preserve">w szczególności na etapie realizacji. </w:t>
      </w:r>
    </w:p>
    <w:p w14:paraId="02B14615" w14:textId="78CB9E43" w:rsidR="00194D1A" w:rsidRPr="00801B3E" w:rsidRDefault="00194D1A"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 xml:space="preserve">Ponadto, działając na podstawie art. 64 ust. 1 pkt 4 ustawy o </w:t>
      </w:r>
      <w:proofErr w:type="spellStart"/>
      <w:r w:rsidRPr="00801B3E">
        <w:rPr>
          <w:rFonts w:asciiTheme="minorHAnsi" w:hAnsiTheme="minorHAnsi" w:cstheme="minorHAnsi"/>
        </w:rPr>
        <w:t>ooś</w:t>
      </w:r>
      <w:proofErr w:type="spellEnd"/>
      <w:r w:rsidRPr="00801B3E">
        <w:rPr>
          <w:rFonts w:asciiTheme="minorHAnsi" w:hAnsiTheme="minorHAnsi" w:cstheme="minorHAnsi"/>
        </w:rPr>
        <w:t xml:space="preserve"> </w:t>
      </w:r>
      <w:r w:rsidRPr="00801B3E">
        <w:rPr>
          <w:rFonts w:asciiTheme="minorHAnsi" w:hAnsiTheme="minorHAnsi" w:cstheme="minorHAnsi"/>
        </w:rPr>
        <w:br/>
        <w:t>w związku z art. 397 ust. 3 pkt 2 lit. b ustawy z dnia 20 lipca 2017 r. Prawo wodne (</w:t>
      </w:r>
      <w:proofErr w:type="spellStart"/>
      <w:r w:rsidRPr="00801B3E">
        <w:rPr>
          <w:rFonts w:asciiTheme="minorHAnsi" w:hAnsiTheme="minorHAnsi" w:cstheme="minorHAnsi"/>
        </w:rPr>
        <w:t>t.j</w:t>
      </w:r>
      <w:proofErr w:type="spellEnd"/>
      <w:r w:rsidRPr="00801B3E">
        <w:rPr>
          <w:rFonts w:asciiTheme="minorHAnsi" w:hAnsiTheme="minorHAnsi" w:cstheme="minorHAnsi"/>
        </w:rPr>
        <w:t>. Dz. U. z</w:t>
      </w:r>
      <w:r w:rsidR="00801B3E">
        <w:rPr>
          <w:rFonts w:asciiTheme="minorHAnsi" w:hAnsiTheme="minorHAnsi" w:cstheme="minorHAnsi"/>
        </w:rPr>
        <w:t> </w:t>
      </w:r>
      <w:r w:rsidRPr="00801B3E">
        <w:rPr>
          <w:rFonts w:asciiTheme="minorHAnsi" w:hAnsiTheme="minorHAnsi" w:cstheme="minorHAnsi"/>
        </w:rPr>
        <w:t>2020 r., poz. 310 ze zm.), pismem z dnia 25 marca 2021 r. wystąpiono o opinię organu właściwego do wydania oceny wodnoprawnej.</w:t>
      </w:r>
    </w:p>
    <w:p w14:paraId="65DA4B99" w14:textId="7866A793" w:rsidR="00194D1A" w:rsidRPr="00801B3E" w:rsidRDefault="00A463A5" w:rsidP="00801B3E">
      <w:pPr>
        <w:tabs>
          <w:tab w:val="left" w:pos="0"/>
        </w:tabs>
        <w:spacing w:line="276" w:lineRule="auto"/>
        <w:ind w:left="0" w:firstLine="0"/>
        <w:jc w:val="left"/>
        <w:rPr>
          <w:rFonts w:asciiTheme="minorHAnsi" w:hAnsiTheme="minorHAnsi" w:cstheme="minorHAnsi"/>
          <w:color w:val="FF0000"/>
        </w:rPr>
      </w:pPr>
      <w:r w:rsidRPr="00801B3E">
        <w:rPr>
          <w:rFonts w:asciiTheme="minorHAnsi" w:hAnsiTheme="minorHAnsi" w:cstheme="minorHAnsi"/>
        </w:rPr>
        <w:tab/>
      </w:r>
      <w:r w:rsidR="00194D1A" w:rsidRPr="00801B3E">
        <w:rPr>
          <w:rFonts w:asciiTheme="minorHAnsi" w:hAnsiTheme="minorHAnsi" w:cstheme="minorHAnsi"/>
        </w:rPr>
        <w:t xml:space="preserve">Dyrektor Zarządu Zlewni Wód Polskich w Gorzowie Wlkp. w opinii z dnia 19 kwietnia 2021 r. znak: PO.ZZŚ.1.435.114m.2021.EM nie stwierdził konieczności przeprowadzenia oceny oddziaływania planowanego przedsięwzięcia na środowisko, pod warunkiem realizacji </w:t>
      </w:r>
      <w:r w:rsidR="006E55CE" w:rsidRPr="00801B3E">
        <w:rPr>
          <w:rFonts w:asciiTheme="minorHAnsi" w:hAnsiTheme="minorHAnsi" w:cstheme="minorHAnsi"/>
        </w:rPr>
        <w:br/>
      </w:r>
      <w:r w:rsidR="00194D1A" w:rsidRPr="00801B3E">
        <w:rPr>
          <w:rFonts w:asciiTheme="minorHAnsi" w:hAnsiTheme="minorHAnsi" w:cstheme="minorHAnsi"/>
        </w:rPr>
        <w:t>i eksploatacji przedsięwzięcia zgodnie z treścią zawartą w przedłożonej karcie informacyjnej przedsięwzięcia.</w:t>
      </w:r>
    </w:p>
    <w:p w14:paraId="0E03FA58" w14:textId="2F8BA3BD" w:rsidR="00194D1A" w:rsidRPr="00801B3E" w:rsidRDefault="00194D1A"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 xml:space="preserve">Dane o wniosku o wydanie decyzji o środowiskowych uwarunkowaniach dla przedmiotowego przedsięwzięcia i karcie informacyjnej zostały wpisane do publicznie dostępnego wykazu danych, prowadzonego na podstawie art. 22 ust. 1 </w:t>
      </w:r>
      <w:r w:rsidRPr="00801B3E">
        <w:rPr>
          <w:rFonts w:asciiTheme="minorHAnsi" w:hAnsiTheme="minorHAnsi" w:cstheme="minorHAnsi"/>
          <w:color w:val="000000"/>
        </w:rPr>
        <w:t xml:space="preserve">ustawy </w:t>
      </w:r>
      <w:r w:rsidRPr="00801B3E">
        <w:rPr>
          <w:rFonts w:asciiTheme="minorHAnsi" w:hAnsiTheme="minorHAnsi" w:cstheme="minorHAnsi"/>
        </w:rPr>
        <w:t xml:space="preserve">o </w:t>
      </w:r>
      <w:proofErr w:type="spellStart"/>
      <w:r w:rsidRPr="00801B3E">
        <w:rPr>
          <w:rFonts w:asciiTheme="minorHAnsi" w:hAnsiTheme="minorHAnsi" w:cstheme="minorHAnsi"/>
        </w:rPr>
        <w:t>ooś</w:t>
      </w:r>
      <w:proofErr w:type="spellEnd"/>
      <w:r w:rsidRPr="00801B3E">
        <w:rPr>
          <w:rFonts w:asciiTheme="minorHAnsi" w:hAnsiTheme="minorHAnsi" w:cstheme="minorHAnsi"/>
        </w:rPr>
        <w:t xml:space="preserve">, pod numerami </w:t>
      </w:r>
      <w:r w:rsidR="00EF794B" w:rsidRPr="00801B3E">
        <w:rPr>
          <w:rFonts w:asciiTheme="minorHAnsi" w:hAnsiTheme="minorHAnsi" w:cstheme="minorHAnsi"/>
        </w:rPr>
        <w:t>460/2021 i 461/2021.</w:t>
      </w:r>
    </w:p>
    <w:p w14:paraId="6A8BF56B" w14:textId="7A920942" w:rsidR="00B851A9" w:rsidRPr="00801B3E" w:rsidRDefault="00B851A9"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 xml:space="preserve">Uwzględniając łącznie uwarunkowania związane z kwalifikowaniem przedsięwzięcia do przeprowadzenia oceny oddziaływania na środowisko, określone w art. 63 ustawy o </w:t>
      </w:r>
      <w:proofErr w:type="spellStart"/>
      <w:r w:rsidRPr="00801B3E">
        <w:rPr>
          <w:rFonts w:asciiTheme="minorHAnsi" w:hAnsiTheme="minorHAnsi" w:cstheme="minorHAnsi"/>
        </w:rPr>
        <w:t>ooś</w:t>
      </w:r>
      <w:proofErr w:type="spellEnd"/>
      <w:r w:rsidRPr="00801B3E">
        <w:rPr>
          <w:rFonts w:asciiTheme="minorHAnsi" w:hAnsiTheme="minorHAnsi" w:cstheme="minorHAnsi"/>
        </w:rPr>
        <w:t>, po analizie wniosku o wydanie decyzji o środowiskowych uwarunkowaniach dla planowanego przedsięwzięcia oraz karty informacyjnej, stwierdzono, że nie jest ono zlokalizowa</w:t>
      </w:r>
      <w:r w:rsidR="00FD594F" w:rsidRPr="00801B3E">
        <w:rPr>
          <w:rFonts w:asciiTheme="minorHAnsi" w:hAnsiTheme="minorHAnsi" w:cstheme="minorHAnsi"/>
        </w:rPr>
        <w:t>ne na obszarach wodno-błotnych</w:t>
      </w:r>
      <w:r w:rsidRPr="00801B3E">
        <w:rPr>
          <w:rFonts w:asciiTheme="minorHAnsi" w:hAnsiTheme="minorHAnsi" w:cstheme="minorHAnsi"/>
        </w:rPr>
        <w:t xml:space="preserve">, w tym siedliskach łęgowych oraz ujściach rzek, obszarach wybrzeży i w środowisku morskim, obszarach górskich lub leśnych, obszarach objętych ochroną, </w:t>
      </w:r>
      <w:r w:rsidR="0095778F" w:rsidRPr="00801B3E">
        <w:rPr>
          <w:rFonts w:asciiTheme="minorHAnsi" w:hAnsiTheme="minorHAnsi" w:cstheme="minorHAnsi"/>
        </w:rPr>
        <w:t xml:space="preserve">w tym </w:t>
      </w:r>
      <w:r w:rsidRPr="00801B3E">
        <w:rPr>
          <w:rFonts w:asciiTheme="minorHAnsi" w:hAnsiTheme="minorHAnsi" w:cstheme="minorHAnsi"/>
        </w:rPr>
        <w:t>obszarach ochronny</w:t>
      </w:r>
      <w:r w:rsidR="00D9010B" w:rsidRPr="00801B3E">
        <w:rPr>
          <w:rFonts w:asciiTheme="minorHAnsi" w:hAnsiTheme="minorHAnsi" w:cstheme="minorHAnsi"/>
        </w:rPr>
        <w:t>ch zbiorników wód śródlądowych</w:t>
      </w:r>
      <w:r w:rsidRPr="00801B3E">
        <w:rPr>
          <w:rFonts w:asciiTheme="minorHAnsi" w:hAnsiTheme="minorHAnsi" w:cstheme="minorHAnsi"/>
        </w:rPr>
        <w:t xml:space="preserve">, obszarach o </w:t>
      </w:r>
      <w:r w:rsidRPr="00801B3E">
        <w:rPr>
          <w:rFonts w:asciiTheme="minorHAnsi" w:hAnsiTheme="minorHAnsi" w:cstheme="minorHAnsi"/>
        </w:rPr>
        <w:lastRenderedPageBreak/>
        <w:t xml:space="preserve">znacznej gęstości zaludnienia, obszarach przylegających do jezior, uzdrowiskach i obszarach ochrony uzdrowiskowej. </w:t>
      </w:r>
    </w:p>
    <w:p w14:paraId="1DDE1DB5" w14:textId="44573F8F" w:rsidR="00352B7B" w:rsidRPr="00801B3E" w:rsidRDefault="0095778F"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 xml:space="preserve">Przedsięwzięcie będzie realizowane na terenie ochrony pośredniej ujęcia wody Siedlice. </w:t>
      </w:r>
    </w:p>
    <w:p w14:paraId="3798FA63" w14:textId="51F6CDB1" w:rsidR="00E47E48" w:rsidRPr="00801B3E" w:rsidRDefault="00D9010B" w:rsidP="00801B3E">
      <w:pPr>
        <w:spacing w:line="276" w:lineRule="auto"/>
        <w:ind w:left="0" w:firstLine="709"/>
        <w:jc w:val="left"/>
        <w:rPr>
          <w:rFonts w:asciiTheme="minorHAnsi" w:eastAsia="Calibri" w:hAnsiTheme="minorHAnsi" w:cstheme="minorHAnsi"/>
          <w:strike/>
          <w:color w:val="F79646" w:themeColor="accent6"/>
          <w:lang w:eastAsia="en-US"/>
        </w:rPr>
      </w:pPr>
      <w:r w:rsidRPr="00801B3E">
        <w:rPr>
          <w:rFonts w:asciiTheme="minorHAnsi" w:hAnsiTheme="minorHAnsi" w:cstheme="minorHAnsi"/>
        </w:rPr>
        <w:t xml:space="preserve">Ponadto na działkach na których będzie realizowana inwestycja zgodnie z opinią Lubuskiego Wojewódzkiego Konserwatora Zabytków w Zielonej Górze Delegatura </w:t>
      </w:r>
      <w:r w:rsidR="00B57168" w:rsidRPr="00801B3E">
        <w:rPr>
          <w:rFonts w:asciiTheme="minorHAnsi" w:hAnsiTheme="minorHAnsi" w:cstheme="minorHAnsi"/>
        </w:rPr>
        <w:br/>
      </w:r>
      <w:r w:rsidRPr="00801B3E">
        <w:rPr>
          <w:rFonts w:asciiTheme="minorHAnsi" w:hAnsiTheme="minorHAnsi" w:cstheme="minorHAnsi"/>
        </w:rPr>
        <w:t xml:space="preserve">w Gorzowie Wlkp. znajdują się </w:t>
      </w:r>
      <w:r w:rsidR="001F4C78" w:rsidRPr="00801B3E">
        <w:rPr>
          <w:rFonts w:asciiTheme="minorHAnsi" w:hAnsiTheme="minorHAnsi" w:cstheme="minorHAnsi"/>
        </w:rPr>
        <w:t xml:space="preserve">cztery </w:t>
      </w:r>
      <w:r w:rsidRPr="00801B3E">
        <w:rPr>
          <w:rFonts w:asciiTheme="minorHAnsi" w:hAnsiTheme="minorHAnsi" w:cstheme="minorHAnsi"/>
        </w:rPr>
        <w:t xml:space="preserve">stanowiska archeologiczne poza tym nie występują inne obiekty zabytkowe. </w:t>
      </w:r>
      <w:r w:rsidR="001F4C78" w:rsidRPr="00801B3E">
        <w:rPr>
          <w:rFonts w:asciiTheme="minorHAnsi" w:hAnsiTheme="minorHAnsi" w:cstheme="minorHAnsi"/>
        </w:rPr>
        <w:t xml:space="preserve">W zawiązku z powyższym przy prowadzeniu robót budowlanych zastosowanie będą miały przepisy </w:t>
      </w:r>
      <w:r w:rsidR="001F4C78" w:rsidRPr="00801B3E">
        <w:rPr>
          <w:rFonts w:asciiTheme="minorHAnsi" w:eastAsia="Calibri" w:hAnsiTheme="minorHAnsi" w:cstheme="minorHAnsi"/>
          <w:lang w:eastAsia="en-US"/>
        </w:rPr>
        <w:t>ustawy z dnia 23 lipca 2003 r. o ochronie zabytków i opiece nad zabytkami (</w:t>
      </w:r>
      <w:proofErr w:type="spellStart"/>
      <w:r w:rsidR="001F4C78" w:rsidRPr="00801B3E">
        <w:rPr>
          <w:rFonts w:asciiTheme="minorHAnsi" w:eastAsia="Calibri" w:hAnsiTheme="minorHAnsi" w:cstheme="minorHAnsi"/>
          <w:lang w:eastAsia="en-US"/>
        </w:rPr>
        <w:t>t.j</w:t>
      </w:r>
      <w:proofErr w:type="spellEnd"/>
      <w:r w:rsidR="001F4C78" w:rsidRPr="00801B3E">
        <w:rPr>
          <w:rFonts w:asciiTheme="minorHAnsi" w:eastAsia="Calibri" w:hAnsiTheme="minorHAnsi" w:cstheme="minorHAnsi"/>
          <w:lang w:eastAsia="en-US"/>
        </w:rPr>
        <w:t>. Dz. U. z 2021 r., poz. 710) wymagać będą pozwolenia wojewódzkiego konserwatora zabytków.</w:t>
      </w:r>
      <w:r w:rsidR="001F4C78" w:rsidRPr="00801B3E">
        <w:rPr>
          <w:rFonts w:asciiTheme="minorHAnsi" w:eastAsia="Calibri" w:hAnsiTheme="minorHAnsi" w:cstheme="minorHAnsi"/>
          <w:strike/>
          <w:lang w:eastAsia="en-US"/>
        </w:rPr>
        <w:t xml:space="preserve"> </w:t>
      </w:r>
    </w:p>
    <w:p w14:paraId="66EA71B6" w14:textId="03876D7A" w:rsidR="00CB3A2F" w:rsidRPr="00801B3E" w:rsidRDefault="00CB3A2F" w:rsidP="00801B3E">
      <w:pPr>
        <w:spacing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 xml:space="preserve">Planowane </w:t>
      </w:r>
      <w:r w:rsidR="00FD594F" w:rsidRPr="00801B3E">
        <w:rPr>
          <w:rFonts w:asciiTheme="minorHAnsi" w:eastAsia="Calibri" w:hAnsiTheme="minorHAnsi" w:cstheme="minorHAnsi"/>
          <w:lang w:eastAsia="en-US"/>
        </w:rPr>
        <w:t>przedsięwzięcie ma być podjęte na</w:t>
      </w:r>
      <w:r w:rsidRPr="00801B3E">
        <w:rPr>
          <w:rFonts w:asciiTheme="minorHAnsi" w:eastAsia="Calibri" w:hAnsiTheme="minorHAnsi" w:cstheme="minorHAnsi"/>
          <w:lang w:eastAsia="en-US"/>
        </w:rPr>
        <w:t xml:space="preserve"> działkach, znajdującymi się pomiędzy wspomnianymi zespołami </w:t>
      </w:r>
      <w:r w:rsidR="00FD594F" w:rsidRPr="00801B3E">
        <w:rPr>
          <w:rFonts w:asciiTheme="minorHAnsi" w:eastAsia="Calibri" w:hAnsiTheme="minorHAnsi" w:cstheme="minorHAnsi"/>
          <w:lang w:eastAsia="en-US"/>
        </w:rPr>
        <w:t>zaporowo</w:t>
      </w:r>
      <w:r w:rsidRPr="00801B3E">
        <w:rPr>
          <w:rFonts w:asciiTheme="minorHAnsi" w:eastAsia="Calibri" w:hAnsiTheme="minorHAnsi" w:cstheme="minorHAnsi"/>
          <w:lang w:eastAsia="en-US"/>
        </w:rPr>
        <w:t xml:space="preserve">-upustowymi. Podziemna linia przebiegu gazociągu oraz przyczółki przy zespołach </w:t>
      </w:r>
      <w:r w:rsidR="00FD594F" w:rsidRPr="00801B3E">
        <w:rPr>
          <w:rFonts w:asciiTheme="minorHAnsi" w:eastAsia="Calibri" w:hAnsiTheme="minorHAnsi" w:cstheme="minorHAnsi"/>
          <w:lang w:eastAsia="en-US"/>
        </w:rPr>
        <w:t>zaporowo</w:t>
      </w:r>
      <w:r w:rsidRPr="00801B3E">
        <w:rPr>
          <w:rFonts w:asciiTheme="minorHAnsi" w:eastAsia="Calibri" w:hAnsiTheme="minorHAnsi" w:cstheme="minorHAnsi"/>
          <w:lang w:eastAsia="en-US"/>
        </w:rPr>
        <w:t xml:space="preserve">-upustowych znajdują się: </w:t>
      </w:r>
    </w:p>
    <w:p w14:paraId="1C85FF8D" w14:textId="77777777" w:rsidR="00AD7116" w:rsidRPr="00801B3E" w:rsidRDefault="00CB3A2F" w:rsidP="00801B3E">
      <w:pPr>
        <w:pStyle w:val="Akapitzlist"/>
        <w:numPr>
          <w:ilvl w:val="0"/>
          <w:numId w:val="25"/>
        </w:numPr>
        <w:spacing w:after="200" w:line="276" w:lineRule="auto"/>
        <w:ind w:left="284" w:hanging="284"/>
        <w:jc w:val="left"/>
        <w:rPr>
          <w:rFonts w:asciiTheme="minorHAnsi" w:eastAsia="Calibri" w:hAnsiTheme="minorHAnsi" w:cstheme="minorHAnsi"/>
          <w:lang w:eastAsia="en-US"/>
        </w:rPr>
      </w:pPr>
      <w:r w:rsidRPr="00801B3E">
        <w:rPr>
          <w:rFonts w:asciiTheme="minorHAnsi" w:eastAsia="Calibri" w:hAnsiTheme="minorHAnsi" w:cstheme="minorHAnsi"/>
          <w:lang w:eastAsia="en-US"/>
        </w:rPr>
        <w:t>w obszarze chronionego krajobrazu „Dolina Warty i Dolnej Noteci”;</w:t>
      </w:r>
    </w:p>
    <w:p w14:paraId="5070C6BC" w14:textId="77777777" w:rsidR="00AD7116" w:rsidRPr="00801B3E" w:rsidRDefault="00CB3A2F" w:rsidP="00801B3E">
      <w:pPr>
        <w:pStyle w:val="Akapitzlist"/>
        <w:numPr>
          <w:ilvl w:val="0"/>
          <w:numId w:val="25"/>
        </w:numPr>
        <w:spacing w:after="200" w:line="276" w:lineRule="auto"/>
        <w:ind w:left="284" w:hanging="284"/>
        <w:jc w:val="left"/>
        <w:rPr>
          <w:rFonts w:asciiTheme="minorHAnsi" w:eastAsia="Calibri" w:hAnsiTheme="minorHAnsi" w:cstheme="minorHAnsi"/>
          <w:lang w:eastAsia="en-US"/>
        </w:rPr>
      </w:pPr>
      <w:r w:rsidRPr="00801B3E">
        <w:rPr>
          <w:rFonts w:asciiTheme="minorHAnsi" w:eastAsia="Calibri" w:hAnsiTheme="minorHAnsi" w:cstheme="minorHAnsi"/>
          <w:lang w:eastAsia="en-US"/>
        </w:rPr>
        <w:t>w obszarach Natura 2000 Dolina Dolnej Noteci PLB080002 oraz Ujście Noteci PLH080006;</w:t>
      </w:r>
    </w:p>
    <w:p w14:paraId="46FC07A5" w14:textId="77777777" w:rsidR="00AD7116" w:rsidRPr="00801B3E" w:rsidRDefault="00CB3A2F" w:rsidP="00801B3E">
      <w:pPr>
        <w:pStyle w:val="Akapitzlist"/>
        <w:numPr>
          <w:ilvl w:val="0"/>
          <w:numId w:val="25"/>
        </w:numPr>
        <w:spacing w:after="200" w:line="276" w:lineRule="auto"/>
        <w:ind w:left="284" w:hanging="284"/>
        <w:jc w:val="left"/>
        <w:rPr>
          <w:rFonts w:asciiTheme="minorHAnsi" w:eastAsia="Calibri" w:hAnsiTheme="minorHAnsi" w:cstheme="minorHAnsi"/>
          <w:lang w:eastAsia="en-US"/>
        </w:rPr>
      </w:pPr>
      <w:r w:rsidRPr="00801B3E">
        <w:rPr>
          <w:rFonts w:asciiTheme="minorHAnsi" w:eastAsia="Calibri" w:hAnsiTheme="minorHAnsi" w:cstheme="minorHAnsi"/>
          <w:lang w:eastAsia="en-US"/>
        </w:rPr>
        <w:t>poza terenami planowanych i zrealizowanych działań ochrony czynnej siedlisk przyrodniczych i siedlisk gatunków, wskazanych w planach zadań ochronnych obszarów Natura 2000;</w:t>
      </w:r>
    </w:p>
    <w:p w14:paraId="242E5098" w14:textId="77777777" w:rsidR="00AD7116" w:rsidRPr="00801B3E" w:rsidRDefault="00CB3A2F" w:rsidP="00801B3E">
      <w:pPr>
        <w:pStyle w:val="Akapitzlist"/>
        <w:numPr>
          <w:ilvl w:val="0"/>
          <w:numId w:val="25"/>
        </w:numPr>
        <w:spacing w:after="200" w:line="276" w:lineRule="auto"/>
        <w:ind w:left="284" w:hanging="284"/>
        <w:jc w:val="left"/>
        <w:rPr>
          <w:rFonts w:asciiTheme="minorHAnsi" w:eastAsia="Calibri" w:hAnsiTheme="minorHAnsi" w:cstheme="minorHAnsi"/>
          <w:lang w:eastAsia="en-US"/>
        </w:rPr>
      </w:pPr>
      <w:r w:rsidRPr="00801B3E">
        <w:rPr>
          <w:rFonts w:asciiTheme="minorHAnsi" w:eastAsia="Calibri" w:hAnsiTheme="minorHAnsi" w:cstheme="minorHAnsi"/>
          <w:lang w:eastAsia="en-US"/>
        </w:rPr>
        <w:t>poza znanymi i uznanymi miejscami ochrony strefowej gatunków chronionych, wyznaczonymi przez Regionalnego Dyrektora Ochrony Śro</w:t>
      </w:r>
      <w:r w:rsidR="00AD7116" w:rsidRPr="00801B3E">
        <w:rPr>
          <w:rFonts w:asciiTheme="minorHAnsi" w:eastAsia="Calibri" w:hAnsiTheme="minorHAnsi" w:cstheme="minorHAnsi"/>
          <w:lang w:eastAsia="en-US"/>
        </w:rPr>
        <w:t>dowisk w Gorzowie Wielkopolskim;</w:t>
      </w:r>
    </w:p>
    <w:p w14:paraId="6E31873E" w14:textId="03CB863D" w:rsidR="00AD7116" w:rsidRPr="00801B3E" w:rsidRDefault="00CB3A2F" w:rsidP="00801B3E">
      <w:pPr>
        <w:pStyle w:val="Akapitzlist"/>
        <w:numPr>
          <w:ilvl w:val="0"/>
          <w:numId w:val="25"/>
        </w:numPr>
        <w:spacing w:after="200" w:line="276" w:lineRule="auto"/>
        <w:ind w:left="284" w:hanging="284"/>
        <w:jc w:val="left"/>
        <w:rPr>
          <w:rFonts w:asciiTheme="minorHAnsi" w:eastAsia="Calibri" w:hAnsiTheme="minorHAnsi" w:cstheme="minorHAnsi"/>
          <w:lang w:eastAsia="en-US"/>
        </w:rPr>
      </w:pPr>
      <w:r w:rsidRPr="00801B3E">
        <w:rPr>
          <w:rFonts w:asciiTheme="minorHAnsi" w:eastAsia="Calibri" w:hAnsiTheme="minorHAnsi" w:cstheme="minorHAnsi"/>
          <w:lang w:eastAsia="en-US"/>
        </w:rPr>
        <w:t>poza projektowanymi granicami l</w:t>
      </w:r>
      <w:r w:rsidR="00FD594F" w:rsidRPr="00801B3E">
        <w:rPr>
          <w:rFonts w:asciiTheme="minorHAnsi" w:eastAsia="Calibri" w:hAnsiTheme="minorHAnsi" w:cstheme="minorHAnsi"/>
          <w:lang w:eastAsia="en-US"/>
        </w:rPr>
        <w:t>ądowych korytarzy ekologicznych</w:t>
      </w:r>
      <w:r w:rsidRPr="00801B3E">
        <w:rPr>
          <w:rFonts w:asciiTheme="minorHAnsi" w:eastAsia="Calibri" w:hAnsiTheme="minorHAnsi" w:cstheme="minorHAnsi"/>
          <w:lang w:eastAsia="en-US"/>
        </w:rPr>
        <w:t xml:space="preserve">; </w:t>
      </w:r>
    </w:p>
    <w:p w14:paraId="1C633376" w14:textId="77777777" w:rsidR="00AD7116" w:rsidRPr="00801B3E" w:rsidRDefault="00CB3A2F" w:rsidP="00801B3E">
      <w:pPr>
        <w:pStyle w:val="Akapitzlist"/>
        <w:numPr>
          <w:ilvl w:val="0"/>
          <w:numId w:val="25"/>
        </w:numPr>
        <w:spacing w:after="200" w:line="276" w:lineRule="auto"/>
        <w:ind w:left="284" w:hanging="284"/>
        <w:jc w:val="left"/>
        <w:rPr>
          <w:rFonts w:asciiTheme="minorHAnsi" w:eastAsia="Calibri" w:hAnsiTheme="minorHAnsi" w:cstheme="minorHAnsi"/>
          <w:lang w:eastAsia="en-US"/>
        </w:rPr>
      </w:pPr>
      <w:r w:rsidRPr="00801B3E">
        <w:rPr>
          <w:rFonts w:asciiTheme="minorHAnsi" w:eastAsia="Calibri" w:hAnsiTheme="minorHAnsi" w:cstheme="minorHAnsi"/>
          <w:lang w:eastAsia="en-US"/>
        </w:rPr>
        <w:t>poza lasami i poza wrażliwymi na antropopresję obszarami wodno-błotnymi, wyznaczonymi w oparciu o konwencję o obszarach wodno-błotnych, które mają znaczenie międzynarodowe, zwłaszcza jako środowisko życiowe ptactwa wodnego;</w:t>
      </w:r>
    </w:p>
    <w:p w14:paraId="1112C308" w14:textId="77777777" w:rsidR="00AD7116" w:rsidRPr="00801B3E" w:rsidRDefault="00CB3A2F" w:rsidP="00801B3E">
      <w:pPr>
        <w:pStyle w:val="Akapitzlist"/>
        <w:numPr>
          <w:ilvl w:val="0"/>
          <w:numId w:val="25"/>
        </w:numPr>
        <w:spacing w:after="200" w:line="276" w:lineRule="auto"/>
        <w:ind w:left="284" w:hanging="284"/>
        <w:jc w:val="left"/>
        <w:rPr>
          <w:rFonts w:asciiTheme="minorHAnsi" w:eastAsia="Calibri" w:hAnsiTheme="minorHAnsi" w:cstheme="minorHAnsi"/>
          <w:lang w:eastAsia="en-US"/>
        </w:rPr>
      </w:pPr>
      <w:r w:rsidRPr="00801B3E">
        <w:rPr>
          <w:rFonts w:asciiTheme="minorHAnsi" w:eastAsia="Calibri" w:hAnsiTheme="minorHAnsi" w:cstheme="minorHAnsi"/>
          <w:lang w:eastAsia="en-US"/>
        </w:rPr>
        <w:t xml:space="preserve">w dolinie rzeki Warty, w stanowiskach starorzeczy i obszarów zalewowych i podtapianych, które stanowią okresowe, efemeryczne stanowiska przeżyciowe zwierząt wodnych np. bezkręgowców, ryb i płazów, oraz miejsca przelotów i gromadzenia się ptaków na długodystansowych przelotach; </w:t>
      </w:r>
    </w:p>
    <w:p w14:paraId="770E092E" w14:textId="27F4A5AF" w:rsidR="00AD7116" w:rsidRPr="00801B3E" w:rsidRDefault="00CB3A2F" w:rsidP="00801B3E">
      <w:pPr>
        <w:pStyle w:val="Akapitzlist"/>
        <w:numPr>
          <w:ilvl w:val="0"/>
          <w:numId w:val="25"/>
        </w:numPr>
        <w:spacing w:after="200" w:line="276" w:lineRule="auto"/>
        <w:ind w:left="284" w:hanging="284"/>
        <w:jc w:val="left"/>
        <w:rPr>
          <w:rFonts w:asciiTheme="minorHAnsi" w:eastAsia="Calibri" w:hAnsiTheme="minorHAnsi" w:cstheme="minorHAnsi"/>
          <w:lang w:eastAsia="en-US"/>
        </w:rPr>
      </w:pPr>
      <w:r w:rsidRPr="00801B3E">
        <w:rPr>
          <w:rFonts w:asciiTheme="minorHAnsi" w:eastAsia="Calibri" w:hAnsiTheme="minorHAnsi" w:cstheme="minorHAnsi"/>
          <w:lang w:eastAsia="en-US"/>
        </w:rPr>
        <w:t xml:space="preserve">w gruntach rolnych, ornych i użytkach zielonych, utrzymywanych w kulturze uprawy, </w:t>
      </w:r>
      <w:r w:rsidR="006E55CE" w:rsidRPr="00801B3E">
        <w:rPr>
          <w:rFonts w:asciiTheme="minorHAnsi" w:eastAsia="Calibri" w:hAnsiTheme="minorHAnsi" w:cstheme="minorHAnsi"/>
          <w:lang w:eastAsia="en-US"/>
        </w:rPr>
        <w:br/>
      </w:r>
      <w:r w:rsidRPr="00801B3E">
        <w:rPr>
          <w:rFonts w:asciiTheme="minorHAnsi" w:eastAsia="Calibri" w:hAnsiTheme="minorHAnsi" w:cstheme="minorHAnsi"/>
          <w:lang w:eastAsia="en-US"/>
        </w:rPr>
        <w:t xml:space="preserve">w których różnorodność biotyczna i funkcjonowanie ekosystemów miejsca i sąsiedztwa przedsięwzięcia zostały ograniczone do zbiorowisk siedlisk </w:t>
      </w:r>
      <w:proofErr w:type="spellStart"/>
      <w:r w:rsidRPr="00801B3E">
        <w:rPr>
          <w:rFonts w:asciiTheme="minorHAnsi" w:eastAsia="Calibri" w:hAnsiTheme="minorHAnsi" w:cstheme="minorHAnsi"/>
          <w:lang w:eastAsia="en-US"/>
        </w:rPr>
        <w:t>segetalnych</w:t>
      </w:r>
      <w:proofErr w:type="spellEnd"/>
      <w:r w:rsidRPr="00801B3E">
        <w:rPr>
          <w:rFonts w:asciiTheme="minorHAnsi" w:eastAsia="Calibri" w:hAnsiTheme="minorHAnsi" w:cstheme="minorHAnsi"/>
          <w:lang w:eastAsia="en-US"/>
        </w:rPr>
        <w:t xml:space="preserve">, gdzie walory </w:t>
      </w:r>
      <w:r w:rsidR="006E55CE" w:rsidRPr="00801B3E">
        <w:rPr>
          <w:rFonts w:asciiTheme="minorHAnsi" w:eastAsia="Calibri" w:hAnsiTheme="minorHAnsi" w:cstheme="minorHAnsi"/>
          <w:lang w:eastAsia="en-US"/>
        </w:rPr>
        <w:br/>
      </w:r>
      <w:r w:rsidRPr="00801B3E">
        <w:rPr>
          <w:rFonts w:asciiTheme="minorHAnsi" w:eastAsia="Calibri" w:hAnsiTheme="minorHAnsi" w:cstheme="minorHAnsi"/>
          <w:lang w:eastAsia="en-US"/>
        </w:rPr>
        <w:t xml:space="preserve">i zasoby przyrodnicze oraz relacje ekosystemowe pozostają pod istotnym wpływem ludzkiej działalności w agrocenozach i </w:t>
      </w:r>
      <w:proofErr w:type="spellStart"/>
      <w:r w:rsidRPr="00801B3E">
        <w:rPr>
          <w:rFonts w:asciiTheme="minorHAnsi" w:eastAsia="Calibri" w:hAnsiTheme="minorHAnsi" w:cstheme="minorHAnsi"/>
          <w:lang w:eastAsia="en-US"/>
        </w:rPr>
        <w:t>pratocenozach</w:t>
      </w:r>
      <w:proofErr w:type="spellEnd"/>
      <w:r w:rsidRPr="00801B3E">
        <w:rPr>
          <w:rFonts w:asciiTheme="minorHAnsi" w:eastAsia="Calibri" w:hAnsiTheme="minorHAnsi" w:cstheme="minorHAnsi"/>
          <w:lang w:eastAsia="en-US"/>
        </w:rPr>
        <w:t>;</w:t>
      </w:r>
    </w:p>
    <w:p w14:paraId="3376F964" w14:textId="436817ED" w:rsidR="00AD7116" w:rsidRPr="00801B3E" w:rsidRDefault="00CB3A2F" w:rsidP="00801B3E">
      <w:pPr>
        <w:pStyle w:val="Akapitzlist"/>
        <w:numPr>
          <w:ilvl w:val="0"/>
          <w:numId w:val="25"/>
        </w:numPr>
        <w:spacing w:after="200" w:line="276" w:lineRule="auto"/>
        <w:ind w:left="284" w:hanging="284"/>
        <w:jc w:val="left"/>
        <w:rPr>
          <w:rFonts w:asciiTheme="minorHAnsi" w:eastAsia="Calibri" w:hAnsiTheme="minorHAnsi" w:cstheme="minorHAnsi"/>
          <w:lang w:eastAsia="en-US"/>
        </w:rPr>
      </w:pPr>
      <w:r w:rsidRPr="00801B3E">
        <w:rPr>
          <w:rFonts w:asciiTheme="minorHAnsi" w:eastAsia="Calibri" w:hAnsiTheme="minorHAnsi" w:cstheme="minorHAnsi"/>
          <w:lang w:eastAsia="en-US"/>
        </w:rPr>
        <w:t xml:space="preserve">w sąsiedztwie gruntów rolnych, oferujących podobne warunki siedliskowe pól, łąk </w:t>
      </w:r>
      <w:r w:rsidR="006E55CE" w:rsidRPr="00801B3E">
        <w:rPr>
          <w:rFonts w:asciiTheme="minorHAnsi" w:eastAsia="Calibri" w:hAnsiTheme="minorHAnsi" w:cstheme="minorHAnsi"/>
          <w:lang w:eastAsia="en-US"/>
        </w:rPr>
        <w:br/>
      </w:r>
      <w:r w:rsidRPr="00801B3E">
        <w:rPr>
          <w:rFonts w:asciiTheme="minorHAnsi" w:eastAsia="Calibri" w:hAnsiTheme="minorHAnsi" w:cstheme="minorHAnsi"/>
          <w:lang w:eastAsia="en-US"/>
        </w:rPr>
        <w:t>i pastwisk  jak miejsca przedsięwzięcia, gdzie praktykowana jest uprawa rolna o krótkich cyklach uprawy;</w:t>
      </w:r>
    </w:p>
    <w:p w14:paraId="1AC6E129" w14:textId="02072A5E" w:rsidR="00CB3A2F" w:rsidRPr="00801B3E" w:rsidRDefault="00CB3A2F" w:rsidP="00801B3E">
      <w:pPr>
        <w:pStyle w:val="Akapitzlist"/>
        <w:numPr>
          <w:ilvl w:val="0"/>
          <w:numId w:val="25"/>
        </w:numPr>
        <w:spacing w:line="276" w:lineRule="auto"/>
        <w:ind w:left="284" w:hanging="284"/>
        <w:jc w:val="left"/>
        <w:rPr>
          <w:rFonts w:asciiTheme="minorHAnsi" w:eastAsia="Calibri" w:hAnsiTheme="minorHAnsi" w:cstheme="minorHAnsi"/>
          <w:lang w:eastAsia="en-US"/>
        </w:rPr>
      </w:pPr>
      <w:r w:rsidRPr="00801B3E">
        <w:rPr>
          <w:rFonts w:asciiTheme="minorHAnsi" w:eastAsia="Calibri" w:hAnsiTheme="minorHAnsi" w:cstheme="minorHAnsi"/>
          <w:lang w:eastAsia="en-US"/>
        </w:rPr>
        <w:t xml:space="preserve">w miejscu i na trasie istniejącej naziemnej oraz podziemnej infrastruktury przesyłania gazu  ziemnego, instalacji zespołów </w:t>
      </w:r>
      <w:r w:rsidR="00FD594F" w:rsidRPr="00801B3E">
        <w:rPr>
          <w:rFonts w:asciiTheme="minorHAnsi" w:eastAsia="Calibri" w:hAnsiTheme="minorHAnsi" w:cstheme="minorHAnsi"/>
          <w:lang w:eastAsia="en-US"/>
        </w:rPr>
        <w:t>zaporowo</w:t>
      </w:r>
      <w:r w:rsidRPr="00801B3E">
        <w:rPr>
          <w:rFonts w:asciiTheme="minorHAnsi" w:eastAsia="Calibri" w:hAnsiTheme="minorHAnsi" w:cstheme="minorHAnsi"/>
          <w:lang w:eastAsia="en-US"/>
        </w:rPr>
        <w:t xml:space="preserve">-upustowych, pasów technologicznych kilku gazociągów rożnych średnic.   </w:t>
      </w:r>
    </w:p>
    <w:p w14:paraId="461CD1C2" w14:textId="3255E7A3"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lastRenderedPageBreak/>
        <w:t xml:space="preserve">Wobec położenia przedsięwzięcia w obszarze chronionego krajobrazu „Dolina Warty </w:t>
      </w:r>
      <w:r w:rsidR="006E55CE" w:rsidRPr="00801B3E">
        <w:rPr>
          <w:rFonts w:asciiTheme="minorHAnsi" w:eastAsia="Calibri" w:hAnsiTheme="minorHAnsi" w:cstheme="minorHAnsi"/>
          <w:lang w:eastAsia="en-US"/>
        </w:rPr>
        <w:br/>
      </w:r>
      <w:r w:rsidRPr="00801B3E">
        <w:rPr>
          <w:rFonts w:asciiTheme="minorHAnsi" w:eastAsia="Calibri" w:hAnsiTheme="minorHAnsi" w:cstheme="minorHAnsi"/>
          <w:lang w:eastAsia="en-US"/>
        </w:rPr>
        <w:t xml:space="preserve">i Dolnej Noteci” rozpatrywano przede wszystkim relacje charakteru oraz oddziaływania przedsięwzięcia względem funkcji ochrony przyrody jakie ten obszar pełni. Obszar chronionego krajobrazu obejmuje tereny chronione ze względu na wyróżniający się krajobraz o zróżnicowanych ekosystemach, wartościowe ze względu na możliwość zaspokajania potrzeb związanych z turystyką i wypoczynkiem lub pełnioną funkcją korytarzy ekologicznych. Zakres ochrony w obszarze chronionego krajobrazu „Dolina Warty i Dolnej Noteci” reguluje reżim prawny ustanowiony uchwałą nr XLII/625/18 Sejmiku Województwa Lubuskiego z dnia 26.02.2018 r. (Dz. Urz. Woj. Lubuskiego z 2018 r., poz. 505). </w:t>
      </w:r>
    </w:p>
    <w:p w14:paraId="71CEF6A6" w14:textId="7F29B962"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Inwestycja, spełnia kryterium celu publicznego zgodnie z art. 6 ust. 2 ustawy z dnia 21 sierpnia 1997 r. o gospodarce nieruchomościami (Dz.U. 2020</w:t>
      </w:r>
      <w:r w:rsidR="00DF28B6" w:rsidRPr="00801B3E">
        <w:rPr>
          <w:rFonts w:asciiTheme="minorHAnsi" w:eastAsia="Calibri" w:hAnsiTheme="minorHAnsi" w:cstheme="minorHAnsi"/>
          <w:lang w:eastAsia="en-US"/>
        </w:rPr>
        <w:t xml:space="preserve"> r.,</w:t>
      </w:r>
      <w:r w:rsidRPr="00801B3E">
        <w:rPr>
          <w:rFonts w:asciiTheme="minorHAnsi" w:eastAsia="Calibri" w:hAnsiTheme="minorHAnsi" w:cstheme="minorHAnsi"/>
          <w:lang w:eastAsia="en-US"/>
        </w:rPr>
        <w:t xml:space="preserve"> poz. 1990</w:t>
      </w:r>
      <w:r w:rsidR="00DF28B6" w:rsidRPr="00801B3E">
        <w:rPr>
          <w:rFonts w:asciiTheme="minorHAnsi" w:eastAsia="Calibri" w:hAnsiTheme="minorHAnsi" w:cstheme="minorHAnsi"/>
          <w:lang w:eastAsia="en-US"/>
        </w:rPr>
        <w:t xml:space="preserve"> ze zm.</w:t>
      </w:r>
      <w:r w:rsidRPr="00801B3E">
        <w:rPr>
          <w:rFonts w:asciiTheme="minorHAnsi" w:eastAsia="Calibri" w:hAnsiTheme="minorHAnsi" w:cstheme="minorHAnsi"/>
          <w:lang w:eastAsia="en-US"/>
        </w:rPr>
        <w:t>), a na podstawie art. 24 ust. 2 pkt 3 ustawy o ochronie przyrody z dnia 16 kwietnia 2004 roku (Dz.U. 2020 poz. 55</w:t>
      </w:r>
      <w:r w:rsidR="00DF28B6" w:rsidRPr="00801B3E">
        <w:rPr>
          <w:rFonts w:asciiTheme="minorHAnsi" w:eastAsia="Calibri" w:hAnsiTheme="minorHAnsi" w:cstheme="minorHAnsi"/>
          <w:lang w:eastAsia="en-US"/>
        </w:rPr>
        <w:t xml:space="preserve"> ze zm.</w:t>
      </w:r>
      <w:r w:rsidRPr="00801B3E">
        <w:rPr>
          <w:rFonts w:asciiTheme="minorHAnsi" w:eastAsia="Calibri" w:hAnsiTheme="minorHAnsi" w:cstheme="minorHAnsi"/>
          <w:lang w:eastAsia="en-US"/>
        </w:rPr>
        <w:t xml:space="preserve">), budowa gazociągu nie jest ograniczona listą zakazów wprowadzonych dla tej formy ochrony przyrody. Ponadto z uwagi na charakter prac budowlanych – głównie technologia przewiertu i punktowego wykopu, przewidzianą lokalizację – w sąsiedztwie już położonych gazociągów, oraz oddziaływania w trakcie eksploatacji, można być pewnym, że przedsięwzięcie nie wpłynie na obniżenie potencjału ekosystemów stanowiących korytarz ekologiczny „Dolina Warty i Dolnej Noteci”, a więc samej rzeki i doliny oraz związanych </w:t>
      </w:r>
      <w:r w:rsidR="006E55CE" w:rsidRPr="00801B3E">
        <w:rPr>
          <w:rFonts w:asciiTheme="minorHAnsi" w:eastAsia="Calibri" w:hAnsiTheme="minorHAnsi" w:cstheme="minorHAnsi"/>
          <w:lang w:eastAsia="en-US"/>
        </w:rPr>
        <w:br/>
      </w:r>
      <w:r w:rsidRPr="00801B3E">
        <w:rPr>
          <w:rFonts w:asciiTheme="minorHAnsi" w:eastAsia="Calibri" w:hAnsiTheme="minorHAnsi" w:cstheme="minorHAnsi"/>
          <w:lang w:eastAsia="en-US"/>
        </w:rPr>
        <w:t>z nimi ek</w:t>
      </w:r>
      <w:r w:rsidR="008D41A3" w:rsidRPr="00801B3E">
        <w:rPr>
          <w:rFonts w:asciiTheme="minorHAnsi" w:eastAsia="Calibri" w:hAnsiTheme="minorHAnsi" w:cstheme="minorHAnsi"/>
          <w:lang w:eastAsia="en-US"/>
        </w:rPr>
        <w:t xml:space="preserve">osystemów jak np. starorzecza. </w:t>
      </w:r>
      <w:r w:rsidRPr="00801B3E">
        <w:rPr>
          <w:rFonts w:asciiTheme="minorHAnsi" w:eastAsia="Calibri" w:hAnsiTheme="minorHAnsi" w:cstheme="minorHAnsi"/>
          <w:lang w:eastAsia="en-US"/>
        </w:rPr>
        <w:t xml:space="preserve">Nie będzie długoterminowego i istotnego wpływu na ekosystemy, pełniące usługi dla turystyki i wypoczynku. Nie zostanie obniżona ich wartość poddana ochronie. Czynna ochrona ekosystemów tej formy ochrony przyrody dąży do zachowania różnorodności biologicznej siedlisk przyrodniczych dolin rzecznych Kotliny Gorzowskiej. Planowana inwestycja nie stoi w sprzeczności z tym założeniem. </w:t>
      </w:r>
    </w:p>
    <w:p w14:paraId="46E6E27E" w14:textId="37687DE5"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Podsumowując, inwestycja jest zgodna z reżimem ochrony i celami ochrony obszaru chronionego krajobrazu „Dolina Warty i Dolnej Noteci”. Nie istnieje potrzeba ustalenia szczególnych uwarunkowań, działań zapobiegających bądź minimalizujących z tytułu obecności obszaru chronionego krajobra</w:t>
      </w:r>
      <w:r w:rsidR="00973A8E" w:rsidRPr="00801B3E">
        <w:rPr>
          <w:rFonts w:asciiTheme="minorHAnsi" w:eastAsia="Calibri" w:hAnsiTheme="minorHAnsi" w:cstheme="minorHAnsi"/>
          <w:lang w:eastAsia="en-US"/>
        </w:rPr>
        <w:t>zu na</w:t>
      </w:r>
      <w:r w:rsidRPr="00801B3E">
        <w:rPr>
          <w:rFonts w:asciiTheme="minorHAnsi" w:eastAsia="Calibri" w:hAnsiTheme="minorHAnsi" w:cstheme="minorHAnsi"/>
          <w:lang w:eastAsia="en-US"/>
        </w:rPr>
        <w:t xml:space="preserve"> trasie gazociągu.  </w:t>
      </w:r>
    </w:p>
    <w:p w14:paraId="228BD7F0" w14:textId="2284705E"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 xml:space="preserve">Planowany gazociąg ma być wykonany i eksploatowany w dwóch obszarach Natura 2000: Dolina Dolnej Noteci PLB080002 oraz Ujście Noteci PLH080006. Budowa gazociągu będzie wykonana metodą </w:t>
      </w:r>
      <w:proofErr w:type="spellStart"/>
      <w:r w:rsidRPr="00801B3E">
        <w:rPr>
          <w:rFonts w:asciiTheme="minorHAnsi" w:eastAsia="Calibri" w:hAnsiTheme="minorHAnsi" w:cstheme="minorHAnsi"/>
          <w:lang w:eastAsia="en-US"/>
        </w:rPr>
        <w:t>bezwykopową</w:t>
      </w:r>
      <w:proofErr w:type="spellEnd"/>
      <w:r w:rsidRPr="00801B3E">
        <w:rPr>
          <w:rFonts w:asciiTheme="minorHAnsi" w:eastAsia="Calibri" w:hAnsiTheme="minorHAnsi" w:cstheme="minorHAnsi"/>
          <w:lang w:eastAsia="en-US"/>
        </w:rPr>
        <w:t xml:space="preserve"> (przewiertem), o znanym i określonym </w:t>
      </w:r>
      <w:r w:rsidR="00E47E48" w:rsidRPr="00801B3E">
        <w:rPr>
          <w:rFonts w:asciiTheme="minorHAnsi" w:eastAsia="Calibri" w:hAnsiTheme="minorHAnsi" w:cstheme="minorHAnsi"/>
          <w:lang w:eastAsia="en-US"/>
        </w:rPr>
        <w:t xml:space="preserve">miejscu </w:t>
      </w:r>
      <w:r w:rsidRPr="00801B3E">
        <w:rPr>
          <w:rFonts w:asciiTheme="minorHAnsi" w:eastAsia="Calibri" w:hAnsiTheme="minorHAnsi" w:cstheme="minorHAnsi"/>
          <w:lang w:eastAsia="en-US"/>
        </w:rPr>
        <w:t xml:space="preserve">wejścia i wyjścia, które będą położone w sąsiedztwie terenów zagospodarowanych dwóch zespołów </w:t>
      </w:r>
      <w:r w:rsidR="00FD594F" w:rsidRPr="00801B3E">
        <w:rPr>
          <w:rFonts w:asciiTheme="minorHAnsi" w:eastAsia="Calibri" w:hAnsiTheme="minorHAnsi" w:cstheme="minorHAnsi"/>
          <w:lang w:eastAsia="en-US"/>
        </w:rPr>
        <w:t>zaporowo</w:t>
      </w:r>
      <w:r w:rsidRPr="00801B3E">
        <w:rPr>
          <w:rFonts w:asciiTheme="minorHAnsi" w:eastAsia="Calibri" w:hAnsiTheme="minorHAnsi" w:cstheme="minorHAnsi"/>
          <w:lang w:eastAsia="en-US"/>
        </w:rPr>
        <w:t>-upustowych. Wykopy, po włączeniu wybudowaneg</w:t>
      </w:r>
      <w:r w:rsidR="008D41A3" w:rsidRPr="00801B3E">
        <w:rPr>
          <w:rFonts w:asciiTheme="minorHAnsi" w:eastAsia="Calibri" w:hAnsiTheme="minorHAnsi" w:cstheme="minorHAnsi"/>
          <w:lang w:eastAsia="en-US"/>
        </w:rPr>
        <w:t>o odcinka gazociągu w istniejącą</w:t>
      </w:r>
      <w:r w:rsidRPr="00801B3E">
        <w:rPr>
          <w:rFonts w:asciiTheme="minorHAnsi" w:eastAsia="Calibri" w:hAnsiTheme="minorHAnsi" w:cstheme="minorHAnsi"/>
          <w:lang w:eastAsia="en-US"/>
        </w:rPr>
        <w:t xml:space="preserve"> nitkę przesyłania, będą zasypane, a teren zabliźniony. Nie będzie ingerencji </w:t>
      </w:r>
      <w:r w:rsidR="006E55CE" w:rsidRPr="00801B3E">
        <w:rPr>
          <w:rFonts w:asciiTheme="minorHAnsi" w:eastAsia="Calibri" w:hAnsiTheme="minorHAnsi" w:cstheme="minorHAnsi"/>
          <w:lang w:eastAsia="en-US"/>
        </w:rPr>
        <w:br/>
      </w:r>
      <w:r w:rsidRPr="00801B3E">
        <w:rPr>
          <w:rFonts w:asciiTheme="minorHAnsi" w:eastAsia="Calibri" w:hAnsiTheme="minorHAnsi" w:cstheme="minorHAnsi"/>
          <w:lang w:eastAsia="en-US"/>
        </w:rPr>
        <w:t>w stwierdzone w sąsiedztwie inwestycji siedliska przyrodnicze oraz gatunki i siedliska gatunków, stanowiących przedmioty ochrony obszarów Natur</w:t>
      </w:r>
      <w:r w:rsidR="008D41A3" w:rsidRPr="00801B3E">
        <w:rPr>
          <w:rFonts w:asciiTheme="minorHAnsi" w:eastAsia="Calibri" w:hAnsiTheme="minorHAnsi" w:cstheme="minorHAnsi"/>
          <w:lang w:eastAsia="en-US"/>
        </w:rPr>
        <w:t xml:space="preserve">a 2000. Plany zadań ochronnych </w:t>
      </w:r>
      <w:r w:rsidRPr="00801B3E">
        <w:rPr>
          <w:rFonts w:asciiTheme="minorHAnsi" w:eastAsia="Calibri" w:hAnsiTheme="minorHAnsi" w:cstheme="minorHAnsi"/>
          <w:lang w:eastAsia="en-US"/>
        </w:rPr>
        <w:t xml:space="preserve">obszarów Dolnej Noteci PLB080002 oraz Ujście Noteci PLH080006 nie identyfikują zagrożenia dla przedmiotów ochrony, mogących być skutkiem budowy gazociągu i jego eksploatacji, nie wskazują w obszarze planowanej inwestycji szczególnych działań związanych z utrzymaniem lub modyfikacją metod gospodarowania. Ponadto prace </w:t>
      </w:r>
      <w:r w:rsidRPr="00801B3E">
        <w:rPr>
          <w:rFonts w:asciiTheme="minorHAnsi" w:eastAsia="Calibri" w:hAnsiTheme="minorHAnsi" w:cstheme="minorHAnsi"/>
          <w:lang w:eastAsia="en-US"/>
        </w:rPr>
        <w:lastRenderedPageBreak/>
        <w:t xml:space="preserve">w pasie technologicznym gazociągu nie będą realizowane na terenach planowanych i zrealizowanych działań ochrony czynnej. </w:t>
      </w:r>
    </w:p>
    <w:p w14:paraId="69E7D5B2" w14:textId="29D6ECB6"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 xml:space="preserve">W sąsiedztwie zespołu </w:t>
      </w:r>
      <w:r w:rsidR="00FD594F" w:rsidRPr="00801B3E">
        <w:rPr>
          <w:rFonts w:asciiTheme="minorHAnsi" w:eastAsia="Calibri" w:hAnsiTheme="minorHAnsi" w:cstheme="minorHAnsi"/>
          <w:lang w:eastAsia="en-US"/>
        </w:rPr>
        <w:t>zaporowo</w:t>
      </w:r>
      <w:r w:rsidRPr="00801B3E">
        <w:rPr>
          <w:rFonts w:asciiTheme="minorHAnsi" w:eastAsia="Calibri" w:hAnsiTheme="minorHAnsi" w:cstheme="minorHAnsi"/>
          <w:lang w:eastAsia="en-US"/>
        </w:rPr>
        <w:t>-upustowego ZZU Czechów, przy miejscu otworu wejściowego przewiertu w działkach nr ewid.194/5, 194/7 oraz 219/3 obręb Czechów, nastąpi czasowe zajęcie terenu dla wykopu i wykonania przewiertu HDD. W działce 194/7 rozpoznano, w trakcie inwentaryzacji wykonywanej na potrzeby planu zadań ochronnych, możliwą obecność siedliska przyrodniczego w typie  6210 Murawy kserotermiczne (</w:t>
      </w:r>
      <w:proofErr w:type="spellStart"/>
      <w:r w:rsidRPr="00801B3E">
        <w:rPr>
          <w:rFonts w:asciiTheme="minorHAnsi" w:eastAsia="Calibri" w:hAnsiTheme="minorHAnsi" w:cstheme="minorHAnsi"/>
          <w:lang w:eastAsia="en-US"/>
        </w:rPr>
        <w:t>Festuco-Brometea</w:t>
      </w:r>
      <w:proofErr w:type="spellEnd"/>
      <w:r w:rsidRPr="00801B3E">
        <w:rPr>
          <w:rFonts w:asciiTheme="minorHAnsi" w:eastAsia="Calibri" w:hAnsiTheme="minorHAnsi" w:cstheme="minorHAnsi"/>
          <w:lang w:eastAsia="en-US"/>
        </w:rPr>
        <w:t>) i ciepłolubne murawy z (</w:t>
      </w:r>
      <w:proofErr w:type="spellStart"/>
      <w:r w:rsidRPr="00801B3E">
        <w:rPr>
          <w:rFonts w:asciiTheme="minorHAnsi" w:eastAsia="Calibri" w:hAnsiTheme="minorHAnsi" w:cstheme="minorHAnsi"/>
          <w:lang w:eastAsia="en-US"/>
        </w:rPr>
        <w:t>Asplenion</w:t>
      </w:r>
      <w:proofErr w:type="spellEnd"/>
      <w:r w:rsidRPr="00801B3E">
        <w:rPr>
          <w:rFonts w:asciiTheme="minorHAnsi" w:eastAsia="Calibri" w:hAnsiTheme="minorHAnsi" w:cstheme="minorHAnsi"/>
          <w:lang w:eastAsia="en-US"/>
        </w:rPr>
        <w:t xml:space="preserve"> </w:t>
      </w:r>
      <w:proofErr w:type="spellStart"/>
      <w:r w:rsidRPr="00801B3E">
        <w:rPr>
          <w:rFonts w:asciiTheme="minorHAnsi" w:eastAsia="Calibri" w:hAnsiTheme="minorHAnsi" w:cstheme="minorHAnsi"/>
          <w:lang w:eastAsia="en-US"/>
        </w:rPr>
        <w:t>septentrionalis-Festucion</w:t>
      </w:r>
      <w:proofErr w:type="spellEnd"/>
      <w:r w:rsidRPr="00801B3E">
        <w:rPr>
          <w:rFonts w:asciiTheme="minorHAnsi" w:eastAsia="Calibri" w:hAnsiTheme="minorHAnsi" w:cstheme="minorHAnsi"/>
          <w:lang w:eastAsia="en-US"/>
        </w:rPr>
        <w:t xml:space="preserve"> </w:t>
      </w:r>
      <w:proofErr w:type="spellStart"/>
      <w:r w:rsidRPr="00801B3E">
        <w:rPr>
          <w:rFonts w:asciiTheme="minorHAnsi" w:eastAsia="Calibri" w:hAnsiTheme="minorHAnsi" w:cstheme="minorHAnsi"/>
          <w:lang w:eastAsia="en-US"/>
        </w:rPr>
        <w:t>pallentis</w:t>
      </w:r>
      <w:proofErr w:type="spellEnd"/>
      <w:r w:rsidRPr="00801B3E">
        <w:rPr>
          <w:rFonts w:asciiTheme="minorHAnsi" w:eastAsia="Calibri" w:hAnsiTheme="minorHAnsi" w:cstheme="minorHAnsi"/>
          <w:lang w:eastAsia="en-US"/>
        </w:rPr>
        <w:t xml:space="preserve">). Obecność części tego siedliska </w:t>
      </w:r>
      <w:r w:rsidR="008D41A3" w:rsidRPr="00801B3E">
        <w:rPr>
          <w:rFonts w:asciiTheme="minorHAnsi" w:eastAsia="Calibri" w:hAnsiTheme="minorHAnsi" w:cstheme="minorHAnsi"/>
          <w:lang w:eastAsia="en-US"/>
        </w:rPr>
        <w:t xml:space="preserve">przyrodniczego w działce 194/7 </w:t>
      </w:r>
      <w:r w:rsidRPr="00801B3E">
        <w:rPr>
          <w:rFonts w:asciiTheme="minorHAnsi" w:eastAsia="Calibri" w:hAnsiTheme="minorHAnsi" w:cstheme="minorHAnsi"/>
          <w:lang w:eastAsia="en-US"/>
        </w:rPr>
        <w:t xml:space="preserve">mogła być możliwa dzięki wykonanym robotom </w:t>
      </w:r>
      <w:r w:rsidR="006E55CE" w:rsidRPr="00801B3E">
        <w:rPr>
          <w:rFonts w:asciiTheme="minorHAnsi" w:eastAsia="Calibri" w:hAnsiTheme="minorHAnsi" w:cstheme="minorHAnsi"/>
          <w:lang w:eastAsia="en-US"/>
        </w:rPr>
        <w:br/>
      </w:r>
      <w:r w:rsidRPr="00801B3E">
        <w:rPr>
          <w:rFonts w:asciiTheme="minorHAnsi" w:eastAsia="Calibri" w:hAnsiTheme="minorHAnsi" w:cstheme="minorHAnsi"/>
          <w:lang w:eastAsia="en-US"/>
        </w:rPr>
        <w:t>w pasach technologicznych istniejących gazociągów, a utrwalana dzięki utrzymywaniu pasa bezdrzewnego o niskiej roślinności. Planowana inwestycja będzie sprzyjać, w okresie eksploatacji, procesom utrzymującym siedlis</w:t>
      </w:r>
      <w:r w:rsidR="00E81864" w:rsidRPr="00801B3E">
        <w:rPr>
          <w:rFonts w:asciiTheme="minorHAnsi" w:eastAsia="Calibri" w:hAnsiTheme="minorHAnsi" w:cstheme="minorHAnsi"/>
          <w:lang w:eastAsia="en-US"/>
        </w:rPr>
        <w:t xml:space="preserve">ko przyrodnicze w typie 6210. </w:t>
      </w:r>
    </w:p>
    <w:p w14:paraId="7DFE00C0" w14:textId="2F3D795F"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Plan zadań ochronnych obszaru Ujście Noteci PLH080006 wskazuje, jako istniejące zagrożenie dla siedliska muraw, stopniowe ograniczenie jego powierzchni w obszarze, na skutek spontanicznie zachodzącej sukcesji naturalnej (głównie drzew i krzewów) oraz przez ekspansję niepożądanego gatunku inwazyjnego: barszczu kaukaskiego (</w:t>
      </w:r>
      <w:proofErr w:type="spellStart"/>
      <w:r w:rsidRPr="00801B3E">
        <w:rPr>
          <w:rFonts w:asciiTheme="minorHAnsi" w:eastAsia="Calibri" w:hAnsiTheme="minorHAnsi" w:cstheme="minorHAnsi"/>
          <w:lang w:eastAsia="en-US"/>
        </w:rPr>
        <w:t>Heracleum</w:t>
      </w:r>
      <w:proofErr w:type="spellEnd"/>
      <w:r w:rsidRPr="00801B3E">
        <w:rPr>
          <w:rFonts w:asciiTheme="minorHAnsi" w:eastAsia="Calibri" w:hAnsiTheme="minorHAnsi" w:cstheme="minorHAnsi"/>
          <w:lang w:eastAsia="en-US"/>
        </w:rPr>
        <w:t xml:space="preserve"> </w:t>
      </w:r>
      <w:proofErr w:type="spellStart"/>
      <w:r w:rsidRPr="00801B3E">
        <w:rPr>
          <w:rFonts w:asciiTheme="minorHAnsi" w:eastAsia="Calibri" w:hAnsiTheme="minorHAnsi" w:cstheme="minorHAnsi"/>
          <w:lang w:eastAsia="en-US"/>
        </w:rPr>
        <w:t>mantegazzianum</w:t>
      </w:r>
      <w:proofErr w:type="spellEnd"/>
      <w:r w:rsidRPr="00801B3E">
        <w:rPr>
          <w:rFonts w:asciiTheme="minorHAnsi" w:eastAsia="Calibri" w:hAnsiTheme="minorHAnsi" w:cstheme="minorHAnsi"/>
          <w:lang w:eastAsia="en-US"/>
        </w:rPr>
        <w:t>). Potencjalne zagrożenie to zalesienie lub wprowadzenie innej roślinności krzewiastej w miejscach występowania siedliska w obszarze. Działanie ochronne natomiast to ekstensywne użytkowanie kośne, kośno-pastwiskowe lu</w:t>
      </w:r>
      <w:r w:rsidR="00E81864" w:rsidRPr="00801B3E">
        <w:rPr>
          <w:rFonts w:asciiTheme="minorHAnsi" w:eastAsia="Calibri" w:hAnsiTheme="minorHAnsi" w:cstheme="minorHAnsi"/>
          <w:lang w:eastAsia="en-US"/>
        </w:rPr>
        <w:t xml:space="preserve">b pastwiskowe bądź użytkowanie </w:t>
      </w:r>
      <w:r w:rsidRPr="00801B3E">
        <w:rPr>
          <w:rFonts w:asciiTheme="minorHAnsi" w:eastAsia="Calibri" w:hAnsiTheme="minorHAnsi" w:cstheme="minorHAnsi"/>
          <w:lang w:eastAsia="en-US"/>
        </w:rPr>
        <w:t>płatów siedlisk zgodnie z wymogami odpowiedniego pakietu rolnośrodowiskowego, ukierunkowanego na ochronę siedliska 6210 murawy kserotermiczne i ciepłolubne murawy. Murawy kserotermiczne występują w 9 obszarach Natura 2000 położonych w województwie lubuskim, a w 7 stanowią przedmioty ochrony. Wspólna powierzchnia tego siedliska przyrodniczego wymieniona w standardowych formularzach danych tych obszarów wynosi 261,22 ha. Powierzchni</w:t>
      </w:r>
      <w:r w:rsidR="00E81864" w:rsidRPr="00801B3E">
        <w:rPr>
          <w:rFonts w:asciiTheme="minorHAnsi" w:eastAsia="Calibri" w:hAnsiTheme="minorHAnsi" w:cstheme="minorHAnsi"/>
          <w:lang w:eastAsia="en-US"/>
        </w:rPr>
        <w:t>a</w:t>
      </w:r>
      <w:r w:rsidRPr="00801B3E">
        <w:rPr>
          <w:rFonts w:asciiTheme="minorHAnsi" w:eastAsia="Calibri" w:hAnsiTheme="minorHAnsi" w:cstheme="minorHAnsi"/>
          <w:lang w:eastAsia="en-US"/>
        </w:rPr>
        <w:t xml:space="preserve"> siedliska w przedmiotowym obszarze Natura 2000 to około 40% tej sumy. Przyjmując najbardziej negatywną prognozę dla realizacji przedsięwzięcia, mało prawdopodobną, ale rozpatrywaną na potrzeby przewidywania oddziaływań, domniemane, krótkotrwałe i odwracalne zajęcie fragmentu rozpoznanego płatu tego siedliska będzie dotyczyło powierzchni około 260 m</w:t>
      </w:r>
      <w:r w:rsidRPr="00801B3E">
        <w:rPr>
          <w:rFonts w:asciiTheme="minorHAnsi" w:eastAsia="Calibri" w:hAnsiTheme="minorHAnsi" w:cstheme="minorHAnsi"/>
          <w:vertAlign w:val="superscript"/>
          <w:lang w:eastAsia="en-US"/>
        </w:rPr>
        <w:t>2</w:t>
      </w:r>
      <w:r w:rsidRPr="00801B3E">
        <w:rPr>
          <w:rFonts w:asciiTheme="minorHAnsi" w:eastAsia="Calibri" w:hAnsiTheme="minorHAnsi" w:cstheme="minorHAnsi"/>
          <w:lang w:eastAsia="en-US"/>
        </w:rPr>
        <w:t xml:space="preserve">. Jest to powierzchnia obejmująca 0,027% tego siedliska w obszarze Natura 2000 PLH080006 Ujście Noteci, co stanowi 0,011% tego siedliska </w:t>
      </w:r>
      <w:r w:rsidR="006E55CE" w:rsidRPr="00801B3E">
        <w:rPr>
          <w:rFonts w:asciiTheme="minorHAnsi" w:eastAsia="Calibri" w:hAnsiTheme="minorHAnsi" w:cstheme="minorHAnsi"/>
          <w:lang w:eastAsia="en-US"/>
        </w:rPr>
        <w:br/>
      </w:r>
      <w:r w:rsidRPr="00801B3E">
        <w:rPr>
          <w:rFonts w:asciiTheme="minorHAnsi" w:eastAsia="Calibri" w:hAnsiTheme="minorHAnsi" w:cstheme="minorHAnsi"/>
          <w:lang w:eastAsia="en-US"/>
        </w:rPr>
        <w:t>w obszarach położonych w województwie lubuskim. Można domniemywać, że fragment ten ma jeszcze mniejszy udział w całej Polsce, gdzie siedlisko to występuje w 178 obszarach Natura 2000. Wynik wspomnianej inwentaryzacji wskazuje, że prawdopodobny płat siedliska przyrodniczego 6210 w sąsiedztwie ZZU Cz</w:t>
      </w:r>
      <w:r w:rsidR="00E81864" w:rsidRPr="00801B3E">
        <w:rPr>
          <w:rFonts w:asciiTheme="minorHAnsi" w:eastAsia="Calibri" w:hAnsiTheme="minorHAnsi" w:cstheme="minorHAnsi"/>
          <w:lang w:eastAsia="en-US"/>
        </w:rPr>
        <w:t>echów miał postać ciepłolubnych</w:t>
      </w:r>
      <w:r w:rsidRPr="00801B3E">
        <w:rPr>
          <w:rFonts w:asciiTheme="minorHAnsi" w:eastAsia="Calibri" w:hAnsiTheme="minorHAnsi" w:cstheme="minorHAnsi"/>
          <w:lang w:eastAsia="en-US"/>
        </w:rPr>
        <w:t xml:space="preserve"> zbiorowisk okrajkowych, a miejscami nawiązywał do zbiorowisk nitrofilnych siedlisk ruderalnych, co potwierdzono w rozpoznaniu na potrzeby karty </w:t>
      </w:r>
      <w:r w:rsidR="006E55CE" w:rsidRPr="00801B3E">
        <w:rPr>
          <w:rFonts w:asciiTheme="minorHAnsi" w:eastAsia="Calibri" w:hAnsiTheme="minorHAnsi" w:cstheme="minorHAnsi"/>
          <w:lang w:eastAsia="en-US"/>
        </w:rPr>
        <w:t xml:space="preserve">informacyjnej przedsięwzięcia. </w:t>
      </w:r>
    </w:p>
    <w:p w14:paraId="1F09F364" w14:textId="6D0D77DE"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 xml:space="preserve">Oddziaływanie będzie tu czasowe, ustępujące i odwracalne: zajęcie terenu </w:t>
      </w:r>
      <w:r w:rsidR="006E55CE" w:rsidRPr="00801B3E">
        <w:rPr>
          <w:rFonts w:asciiTheme="minorHAnsi" w:eastAsia="Calibri" w:hAnsiTheme="minorHAnsi" w:cstheme="minorHAnsi"/>
          <w:lang w:eastAsia="en-US"/>
        </w:rPr>
        <w:br/>
      </w:r>
      <w:r w:rsidRPr="00801B3E">
        <w:rPr>
          <w:rFonts w:asciiTheme="minorHAnsi" w:eastAsia="Calibri" w:hAnsiTheme="minorHAnsi" w:cstheme="minorHAnsi"/>
          <w:lang w:eastAsia="en-US"/>
        </w:rPr>
        <w:t xml:space="preserve">w sąsiedztwie tylko na plac montażowy, na okres wykonania przewiertu. Po zakończeniu budowy teren zostanie spontanicznie skolonizowany. Wynikiem budowy i eksplantacji gazociągu nie będzie trwałe uszczuplenie powierzchni ww. płata murawy, dlatego nie można </w:t>
      </w:r>
      <w:r w:rsidRPr="00801B3E">
        <w:rPr>
          <w:rFonts w:asciiTheme="minorHAnsi" w:eastAsia="Calibri" w:hAnsiTheme="minorHAnsi" w:cstheme="minorHAnsi"/>
          <w:lang w:eastAsia="en-US"/>
        </w:rPr>
        <w:lastRenderedPageBreak/>
        <w:t>mówić o znaczącym a zwłaszcza znacząco negatywnym oddziaływaniu na cel ochrony obszaru Natura 2000. Nie istnieje prawdopodobieństwo zajęcia dalszej części płata tego siedliska bądź części kolejnych dwóch płatów muraw, znanych z sąsiedztwa działek inwestycji.</w:t>
      </w:r>
    </w:p>
    <w:p w14:paraId="15652342" w14:textId="6CA6DF95"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Podsumowując, uwzględniając lokalizację gazociągu, technologię jego wykonania oraz znane skutki jego eksploatacji, nie zidentyfikowano oddziaływania bezpośredniego lub pośredniego, którego skala mogłaby skutkować niewłaściwym stanem chronionych siedlisk przyrodniczych oraz gatunków ptaków i innych zwierząt ww. obszarów Natura 2000. Inwestycja nie powoduje zmiany liczebności populacji gatunków i powierzchni ich siedlisk, fragmentacji siedlisk przyrodniczych, powstania bariery migracji. Teren prac nie współtworzy układów ekologicznych z chronionymi siedliskami, których przewidywane, krótkotrwałe przekształcenie mogłoby przyczynić się do trwałej i nieodwracalnej zmiany kluczowych procesów, struktur, powiązań i relacji ekosystemów jego przedmiotów ochrony. Oddziaływania nie będą miały skali naruszenia równowagi przyrodniczej lub znaczących oddziaływań na chronione siedliska przyrodnicze oraz gatunki i ich siedliska. W związku z tym nie ma potrzeby ustalenia nietypowych działań zapobiegających bądź minimalizujących. Nie zostanie naruszona integralność obszarów oraz spójność sieci obszarów Natura 2000. Nie istnieje potrzeba ustalenia szczególnych uwarunkowań, działań zapobiegających bądź minimalizujących z tytułu obecnoś</w:t>
      </w:r>
      <w:r w:rsidR="00973A8E" w:rsidRPr="00801B3E">
        <w:rPr>
          <w:rFonts w:asciiTheme="minorHAnsi" w:eastAsia="Calibri" w:hAnsiTheme="minorHAnsi" w:cstheme="minorHAnsi"/>
          <w:lang w:eastAsia="en-US"/>
        </w:rPr>
        <w:t>ci na</w:t>
      </w:r>
      <w:r w:rsidRPr="00801B3E">
        <w:rPr>
          <w:rFonts w:asciiTheme="minorHAnsi" w:eastAsia="Calibri" w:hAnsiTheme="minorHAnsi" w:cstheme="minorHAnsi"/>
          <w:lang w:eastAsia="en-US"/>
        </w:rPr>
        <w:t xml:space="preserve"> trasie gazociągu obszarów Natura 2000.  </w:t>
      </w:r>
    </w:p>
    <w:p w14:paraId="64AE3F43" w14:textId="10F596FD"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 xml:space="preserve">W związku z tym, że prawie cały odcinek gazociągu zostanie wykonany metodą </w:t>
      </w:r>
      <w:proofErr w:type="spellStart"/>
      <w:r w:rsidRPr="00801B3E">
        <w:rPr>
          <w:rFonts w:asciiTheme="minorHAnsi" w:eastAsia="Calibri" w:hAnsiTheme="minorHAnsi" w:cstheme="minorHAnsi"/>
          <w:lang w:eastAsia="en-US"/>
        </w:rPr>
        <w:t>bezwykopową</w:t>
      </w:r>
      <w:proofErr w:type="spellEnd"/>
      <w:r w:rsidRPr="00801B3E">
        <w:rPr>
          <w:rFonts w:asciiTheme="minorHAnsi" w:eastAsia="Calibri" w:hAnsiTheme="minorHAnsi" w:cstheme="minorHAnsi"/>
          <w:lang w:eastAsia="en-US"/>
        </w:rPr>
        <w:t xml:space="preserve">, to wpływ budowy i eksploatacji na zasoby, twory i składniki przyrody będzie znikomy, a jej postać będzie adekwatna formie obecnej, gdzie znajduje się zgrupowanie kilku istniejących gazociągów. Otwarty wykop będzie zrealizowany na małym fragmencie </w:t>
      </w:r>
      <w:r w:rsidR="006E55CE" w:rsidRPr="00801B3E">
        <w:rPr>
          <w:rFonts w:asciiTheme="minorHAnsi" w:eastAsia="Calibri" w:hAnsiTheme="minorHAnsi" w:cstheme="minorHAnsi"/>
          <w:lang w:eastAsia="en-US"/>
        </w:rPr>
        <w:br/>
      </w:r>
      <w:r w:rsidRPr="00801B3E">
        <w:rPr>
          <w:rFonts w:asciiTheme="minorHAnsi" w:eastAsia="Calibri" w:hAnsiTheme="minorHAnsi" w:cstheme="minorHAnsi"/>
          <w:lang w:eastAsia="en-US"/>
        </w:rPr>
        <w:t xml:space="preserve">w sąsiedztwie istniejących instalacji zespołów </w:t>
      </w:r>
      <w:r w:rsidR="00FD594F" w:rsidRPr="00801B3E">
        <w:rPr>
          <w:rFonts w:asciiTheme="minorHAnsi" w:eastAsia="Calibri" w:hAnsiTheme="minorHAnsi" w:cstheme="minorHAnsi"/>
          <w:lang w:eastAsia="en-US"/>
        </w:rPr>
        <w:t>zaporowo</w:t>
      </w:r>
      <w:r w:rsidRPr="00801B3E">
        <w:rPr>
          <w:rFonts w:asciiTheme="minorHAnsi" w:eastAsia="Calibri" w:hAnsiTheme="minorHAnsi" w:cstheme="minorHAnsi"/>
          <w:lang w:eastAsia="en-US"/>
        </w:rPr>
        <w:t xml:space="preserve">-upustowych. Na odcinku pomiędzy ZZU Czechów, a ZZU Ciecierzyce nie dojdzie do okresowego, a tym bardziej trwałego naruszenia biotopów i siedlisk przyrodniczych. </w:t>
      </w:r>
    </w:p>
    <w:p w14:paraId="0E467694" w14:textId="43004EA6"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 xml:space="preserve">Najbardziej narażona na przekształcenie będzie gleba w miejscach wykopów. Wydobycie, składowanie, a następnie zasypanie wykopów zmieni istniejące profile glebowe. Nie będzie to trwałe zniszczenie gleby lub zahamowanie procesu glebotwórczego. </w:t>
      </w:r>
    </w:p>
    <w:p w14:paraId="6B13C29D" w14:textId="6F7A10EE"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Wynik inwentaryzacji zasobów przyrodniczych trasy gazociągu nie wykazał, by teren inwestycji (pas technologiczny) był stałym miejscem rozrodu czy regularnego występowania gatunków zwierząt chronionych, choć może być miejscem ich okresowego pobytu podczas np. żerowania, odpoczynku, przemieszczania się, a w pojedynczych przypadkach także rozrodu (np. ślimak winniczek, pła</w:t>
      </w:r>
      <w:r w:rsidR="00143984" w:rsidRPr="00801B3E">
        <w:rPr>
          <w:rFonts w:asciiTheme="minorHAnsi" w:eastAsia="Calibri" w:hAnsiTheme="minorHAnsi" w:cstheme="minorHAnsi"/>
          <w:lang w:eastAsia="en-US"/>
        </w:rPr>
        <w:t>zy, gady). Realizacja inwestycji</w:t>
      </w:r>
      <w:r w:rsidRPr="00801B3E">
        <w:rPr>
          <w:rFonts w:asciiTheme="minorHAnsi" w:eastAsia="Calibri" w:hAnsiTheme="minorHAnsi" w:cstheme="minorHAnsi"/>
          <w:lang w:eastAsia="en-US"/>
        </w:rPr>
        <w:t xml:space="preserve"> nie wymaga umyślnego zabijania lub odstraszania dziko występujących zwierząt. Uciążliwości dla przyrody z tytułu budowy inwestycji będą krótkotrwałe i ustępujące, rozmiar przekształcenia środowiska będzie lokalny – w punktach wykopów. Planowy czas wykonania przewiertu z wykorzystaniem technologii HDD wynosi około </w:t>
      </w:r>
      <w:r w:rsidR="00CA0059" w:rsidRPr="00801B3E">
        <w:rPr>
          <w:rFonts w:asciiTheme="minorHAnsi" w:eastAsia="Calibri" w:hAnsiTheme="minorHAnsi" w:cstheme="minorHAnsi"/>
          <w:lang w:eastAsia="en-US"/>
        </w:rPr>
        <w:t>74</w:t>
      </w:r>
      <w:r w:rsidRPr="00801B3E">
        <w:rPr>
          <w:rFonts w:asciiTheme="minorHAnsi" w:eastAsia="Calibri" w:hAnsiTheme="minorHAnsi" w:cstheme="minorHAnsi"/>
          <w:lang w:eastAsia="en-US"/>
        </w:rPr>
        <w:t xml:space="preserve"> dni. </w:t>
      </w:r>
    </w:p>
    <w:p w14:paraId="701DE463" w14:textId="3F1DC6DF" w:rsidR="00CB3A2F" w:rsidRPr="00801B3E" w:rsidRDefault="00CB3A2F" w:rsidP="00801B3E">
      <w:pPr>
        <w:spacing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 xml:space="preserve">W bezpośredniej okolicy inwestycji istnieją zróżnicowane i odpowiednie siedliska dla zwierząt, wykorzystujących obecnie teren inwestycji, mogące stanowić siedliska przejściowe bądź docelowe na czas prowadzenia prac. Z tego powodu jest pewne, że inwestycja nie </w:t>
      </w:r>
      <w:r w:rsidRPr="00801B3E">
        <w:rPr>
          <w:rFonts w:asciiTheme="minorHAnsi" w:eastAsia="Calibri" w:hAnsiTheme="minorHAnsi" w:cstheme="minorHAnsi"/>
          <w:lang w:eastAsia="en-US"/>
        </w:rPr>
        <w:lastRenderedPageBreak/>
        <w:t>przyczyni się do eliminacji gatunków charakterystycznych fauny i flory dla miejsca inwestycji. Nie spowoduje zmniejszenia ich liczebności, nie wymusi zmiany istotnych szlaków przemieszczania się zwierząt. Podczas realizacji prac ziemnych może dochodzić do incydentalnych, przypadkowych i raczej pojedynczych zdarzeń uwięzienia w wykopie zwierząt, np. gadów, płazów i drobnych ssaków. W tym celu zobowiązano inwestora do ich uwolnienia i wyniesienia poza obszar robót. Zadanie to powinno mieć charakter rutynowej kontroli, szcz</w:t>
      </w:r>
      <w:r w:rsidR="00A30255" w:rsidRPr="00801B3E">
        <w:rPr>
          <w:rFonts w:asciiTheme="minorHAnsi" w:eastAsia="Calibri" w:hAnsiTheme="minorHAnsi" w:cstheme="minorHAnsi"/>
          <w:lang w:eastAsia="en-US"/>
        </w:rPr>
        <w:t>ególnie przed zasypaniem wykopu.</w:t>
      </w:r>
    </w:p>
    <w:p w14:paraId="35454670" w14:textId="14D9C1C4"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 xml:space="preserve">Zabliźnienie terenu prac budowalnych, do stanu sprzed ich podjęcia nastąpi już </w:t>
      </w:r>
      <w:r w:rsidR="006E55CE" w:rsidRPr="00801B3E">
        <w:rPr>
          <w:rFonts w:asciiTheme="minorHAnsi" w:eastAsia="Calibri" w:hAnsiTheme="minorHAnsi" w:cstheme="minorHAnsi"/>
          <w:lang w:eastAsia="en-US"/>
        </w:rPr>
        <w:br/>
      </w:r>
      <w:r w:rsidRPr="00801B3E">
        <w:rPr>
          <w:rFonts w:asciiTheme="minorHAnsi" w:eastAsia="Calibri" w:hAnsiTheme="minorHAnsi" w:cstheme="minorHAnsi"/>
          <w:lang w:eastAsia="en-US"/>
        </w:rPr>
        <w:t>w następnym roku uprawy, a w obszarach nieużytków rolnych, a więc terenów będących pod mniejszą lub zmniejszoną presją gospodarki, w kilku kolejny</w:t>
      </w:r>
      <w:r w:rsidR="00143984" w:rsidRPr="00801B3E">
        <w:rPr>
          <w:rFonts w:asciiTheme="minorHAnsi" w:eastAsia="Calibri" w:hAnsiTheme="minorHAnsi" w:cstheme="minorHAnsi"/>
          <w:lang w:eastAsia="en-US"/>
        </w:rPr>
        <w:t>ch latach. Żadne, z kilku drzew</w:t>
      </w:r>
      <w:r w:rsidRPr="00801B3E">
        <w:rPr>
          <w:rFonts w:asciiTheme="minorHAnsi" w:eastAsia="Calibri" w:hAnsiTheme="minorHAnsi" w:cstheme="minorHAnsi"/>
          <w:lang w:eastAsia="en-US"/>
        </w:rPr>
        <w:t xml:space="preserve"> przeznaczonych do usunięcia nie ma zaawansowanego wieku i nie są one częścią ekosystemów o zaawansowanych postaciach sukcesyjnych, co z perspektywy ochrony przyrody </w:t>
      </w:r>
      <w:r w:rsidR="006E55CE" w:rsidRPr="00801B3E">
        <w:rPr>
          <w:rFonts w:asciiTheme="minorHAnsi" w:eastAsia="Calibri" w:hAnsiTheme="minorHAnsi" w:cstheme="minorHAnsi"/>
          <w:lang w:eastAsia="en-US"/>
        </w:rPr>
        <w:br/>
      </w:r>
      <w:r w:rsidRPr="00801B3E">
        <w:rPr>
          <w:rFonts w:asciiTheme="minorHAnsi" w:eastAsia="Calibri" w:hAnsiTheme="minorHAnsi" w:cstheme="minorHAnsi"/>
          <w:lang w:eastAsia="en-US"/>
        </w:rPr>
        <w:t xml:space="preserve">i szczególnych okoliczności wymagałoby ich zachowania. Nie jest to postać zasobu, który nie można odtworzyć. Ich usunięcie nie spowoduje upośledzenia zrównoważonego użytkowania </w:t>
      </w:r>
      <w:r w:rsidR="006E55CE" w:rsidRPr="00801B3E">
        <w:rPr>
          <w:rFonts w:asciiTheme="minorHAnsi" w:eastAsia="Calibri" w:hAnsiTheme="minorHAnsi" w:cstheme="minorHAnsi"/>
          <w:lang w:eastAsia="en-US"/>
        </w:rPr>
        <w:br/>
      </w:r>
      <w:r w:rsidRPr="00801B3E">
        <w:rPr>
          <w:rFonts w:asciiTheme="minorHAnsi" w:eastAsia="Calibri" w:hAnsiTheme="minorHAnsi" w:cstheme="minorHAnsi"/>
          <w:lang w:eastAsia="en-US"/>
        </w:rPr>
        <w:t>i odnawiania zasobów, tworów i składników przyrody. Wycinka drzew nie spowoduje tu zachwiania równowagi przyrodniczej.</w:t>
      </w:r>
    </w:p>
    <w:p w14:paraId="3DAC18EB" w14:textId="59A04FC5"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 xml:space="preserve">Spośród gatunków chronionych na trasie planowanego gazociągu mogą się pojawiać ptaki, płazy i gady oraz bezkręgowce, co jest zależne od losowości zdarzeń, a przede wszystkim od potrzeb, rytmu i kultury uprawy w gruntach rolnych. Uwzględniając biotopy trasy przebiegu gazociągu, w przypadku gatunków chronionych roślin, grzybów i porostów można się spodziewać obecności gatunków powszechnych. Inwestycja może mieć na nie wpływ wyłącznie w miejscu wykopów przy zespołach </w:t>
      </w:r>
      <w:r w:rsidR="00FD594F" w:rsidRPr="00801B3E">
        <w:rPr>
          <w:rFonts w:asciiTheme="minorHAnsi" w:eastAsia="Calibri" w:hAnsiTheme="minorHAnsi" w:cstheme="minorHAnsi"/>
          <w:lang w:eastAsia="en-US"/>
        </w:rPr>
        <w:t>zaporowo</w:t>
      </w:r>
      <w:r w:rsidRPr="00801B3E">
        <w:rPr>
          <w:rFonts w:asciiTheme="minorHAnsi" w:eastAsia="Calibri" w:hAnsiTheme="minorHAnsi" w:cstheme="minorHAnsi"/>
          <w:lang w:eastAsia="en-US"/>
        </w:rPr>
        <w:t xml:space="preserve">-upustowych. Zakładając najbardziej niesprzyjający przyrodzie scenariusz skutków oddziaływań np. przypadkowe spłoszenie, pochwycenie, zniszczenie lub zabicie reprezentanta gatunku chronionego, można być pewnym, że skutek takiego oddziaływania nie będzie znaczący nawet w skali lokalnej, a tym bardziej </w:t>
      </w:r>
      <w:r w:rsidR="006E55CE" w:rsidRPr="00801B3E">
        <w:rPr>
          <w:rFonts w:asciiTheme="minorHAnsi" w:eastAsia="Calibri" w:hAnsiTheme="minorHAnsi" w:cstheme="minorHAnsi"/>
          <w:lang w:eastAsia="en-US"/>
        </w:rPr>
        <w:br/>
      </w:r>
      <w:r w:rsidRPr="00801B3E">
        <w:rPr>
          <w:rFonts w:asciiTheme="minorHAnsi" w:eastAsia="Calibri" w:hAnsiTheme="minorHAnsi" w:cstheme="minorHAnsi"/>
          <w:lang w:eastAsia="en-US"/>
        </w:rPr>
        <w:t xml:space="preserve">w skali regionu i kraju. Na obecnym etapie nie zidentyfikowano wątpliwości w zakresie oddziaływań na gatunki chronione, a tym bardziej potrzeby formułowania uwarunkowania </w:t>
      </w:r>
      <w:r w:rsidR="006E55CE" w:rsidRPr="00801B3E">
        <w:rPr>
          <w:rFonts w:asciiTheme="minorHAnsi" w:eastAsia="Calibri" w:hAnsiTheme="minorHAnsi" w:cstheme="minorHAnsi"/>
          <w:lang w:eastAsia="en-US"/>
        </w:rPr>
        <w:br/>
      </w:r>
      <w:r w:rsidRPr="00801B3E">
        <w:rPr>
          <w:rFonts w:asciiTheme="minorHAnsi" w:eastAsia="Calibri" w:hAnsiTheme="minorHAnsi" w:cstheme="minorHAnsi"/>
          <w:lang w:eastAsia="en-US"/>
        </w:rPr>
        <w:t>z zakresu ochrony gatunkowej zwierząt, roślin i grzybów, które wykraczałoby poza rozwiązania prawne ochrony gatunkowej.</w:t>
      </w:r>
    </w:p>
    <w:p w14:paraId="00A885A1" w14:textId="1BC323FA"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Nie istnieje potrzeba ustalenia szczególnych uwarunkowań, działań zapobiegających bądź minimalizujących z tytułu obecności w trasie gazociągów reprezentantów gatunków chronionych.</w:t>
      </w:r>
    </w:p>
    <w:p w14:paraId="5C1B1CF2" w14:textId="77777777" w:rsidR="00CB3A2F" w:rsidRPr="00801B3E" w:rsidRDefault="00CB3A2F" w:rsidP="00801B3E">
      <w:pPr>
        <w:spacing w:line="276" w:lineRule="auto"/>
        <w:ind w:left="0" w:firstLine="709"/>
        <w:jc w:val="left"/>
        <w:rPr>
          <w:rFonts w:asciiTheme="minorHAnsi" w:eastAsia="Calibri" w:hAnsiTheme="minorHAnsi" w:cstheme="minorHAnsi"/>
          <w:lang w:eastAsia="en-US"/>
        </w:rPr>
      </w:pPr>
      <w:r w:rsidRPr="00801B3E">
        <w:rPr>
          <w:rFonts w:asciiTheme="minorHAnsi" w:eastAsia="Calibri" w:hAnsiTheme="minorHAnsi" w:cstheme="minorHAnsi"/>
          <w:lang w:eastAsia="en-US"/>
        </w:rPr>
        <w:t xml:space="preserve">Rozpatrując oddziaływanie skumulowane inwestycji z przebiegającymi w sąsiedztwie gazociągami, uwzględniono ryzyko wystąpienia sytuacji awaryjnych. Zgodnie z kartą informacji przedsięwzięcia zastosowane zostaną środki wpływające na zwiększenie bezpieczeństwa i pewność pracy gazociągu przez wykonanie gazociągu z materiałów zapewniających maksymalną niezawodność eksploatacji z zastosowaniem ochrony antykorozyjnej i monitoringiem sieci, który pozwala na szybkie wykrywanie i reagowanie na stany awaryjne. Przed oddaniem gazociągu do użytkowania zostanie wykonana próba </w:t>
      </w:r>
      <w:r w:rsidRPr="00801B3E">
        <w:rPr>
          <w:rFonts w:asciiTheme="minorHAnsi" w:eastAsia="Calibri" w:hAnsiTheme="minorHAnsi" w:cstheme="minorHAnsi"/>
          <w:lang w:eastAsia="en-US"/>
        </w:rPr>
        <w:lastRenderedPageBreak/>
        <w:t xml:space="preserve">szczelności i wytrzymałości gazociągu oraz zostanie on poddany badaniom. Oddziaływanie skumulowane nie nastąpi w relacji przedmiotowego gazociągu DN 500 z budową gazociągu DN 1000 relacji Goleniów-Lwówek, gdyż wykonanie obu gazociągów nie będzie realizowane w tym samym terminie. </w:t>
      </w:r>
    </w:p>
    <w:p w14:paraId="0149B6FA" w14:textId="65D47829" w:rsidR="00CB3A2F" w:rsidRPr="00801B3E" w:rsidRDefault="00CB3A2F" w:rsidP="00801B3E">
      <w:pPr>
        <w:spacing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Żadne z oddziaływań przedsięwzięcia na wody nie będzie miało skali powodującej wpływ na jednolitą część wód o negatywnych skutkach dla stanu przyrody i ochrony przyrody. Nie planuje się odwodn</w:t>
      </w:r>
      <w:r w:rsidR="00973A8E" w:rsidRPr="00801B3E">
        <w:rPr>
          <w:rFonts w:asciiTheme="minorHAnsi" w:eastAsia="Calibri" w:hAnsiTheme="minorHAnsi" w:cstheme="minorHAnsi"/>
          <w:lang w:eastAsia="en-US"/>
        </w:rPr>
        <w:t>ienia i przerzutu wód, co mogło</w:t>
      </w:r>
      <w:r w:rsidRPr="00801B3E">
        <w:rPr>
          <w:rFonts w:asciiTheme="minorHAnsi" w:eastAsia="Calibri" w:hAnsiTheme="minorHAnsi" w:cstheme="minorHAnsi"/>
          <w:lang w:eastAsia="en-US"/>
        </w:rPr>
        <w:t xml:space="preserve">by się wiązać ze zmianami zasobów wód i stosunków wodnych. </w:t>
      </w:r>
    </w:p>
    <w:p w14:paraId="23982224" w14:textId="7C28EA15"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Żadne z oddziaływań przedsięwzięcia na klimat nie będzie miało skali wymagającej działań minimalizujących z tytułu wpływu na przyrodę i ochronę przyrody.</w:t>
      </w:r>
    </w:p>
    <w:p w14:paraId="4702C970" w14:textId="0D57CA62"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Nie wykazano by budowa i eksploatacja przedsięwzięcia mogły spowodować zmianę użytkowanych zasobów, tworów i składników przyrody sąsiedztwa przedsięwzięcia, która skutkowa</w:t>
      </w:r>
      <w:r w:rsidR="00973A8E" w:rsidRPr="00801B3E">
        <w:rPr>
          <w:rFonts w:asciiTheme="minorHAnsi" w:eastAsia="Calibri" w:hAnsiTheme="minorHAnsi" w:cstheme="minorHAnsi"/>
          <w:lang w:eastAsia="en-US"/>
        </w:rPr>
        <w:t>ła</w:t>
      </w:r>
      <w:r w:rsidR="00647480" w:rsidRPr="00801B3E">
        <w:rPr>
          <w:rFonts w:asciiTheme="minorHAnsi" w:eastAsia="Calibri" w:hAnsiTheme="minorHAnsi" w:cstheme="minorHAnsi"/>
          <w:lang w:eastAsia="en-US"/>
        </w:rPr>
        <w:t>by</w:t>
      </w:r>
      <w:r w:rsidRPr="00801B3E">
        <w:rPr>
          <w:rFonts w:asciiTheme="minorHAnsi" w:eastAsia="Calibri" w:hAnsiTheme="minorHAnsi" w:cstheme="minorHAnsi"/>
          <w:lang w:eastAsia="en-US"/>
        </w:rPr>
        <w:t xml:space="preserve"> upośledzeniem gospodarujących tu podmiotów lub mogła wzbudzić konflikty społeczne, związane ze zmianą stanu zasobów, tworów i składników przyrody. Pas technologiczny ma być bezdrzewny, a taka postać jest niemal na całej długości planowanej inwestycj</w:t>
      </w:r>
      <w:r w:rsidR="00647480" w:rsidRPr="00801B3E">
        <w:rPr>
          <w:rFonts w:asciiTheme="minorHAnsi" w:eastAsia="Calibri" w:hAnsiTheme="minorHAnsi" w:cstheme="minorHAnsi"/>
          <w:lang w:eastAsia="en-US"/>
        </w:rPr>
        <w:t xml:space="preserve">i. </w:t>
      </w:r>
    </w:p>
    <w:p w14:paraId="50F6B234" w14:textId="70C802A7"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Odstępując od potrzeby przeprowadzenia oceny oddziaływania uwzględniono łącznie traktowane okoliczności, z zakresu ochrony przyrody, wska</w:t>
      </w:r>
      <w:r w:rsidR="00647480" w:rsidRPr="00801B3E">
        <w:rPr>
          <w:rFonts w:asciiTheme="minorHAnsi" w:eastAsia="Calibri" w:hAnsiTheme="minorHAnsi" w:cstheme="minorHAnsi"/>
          <w:lang w:eastAsia="en-US"/>
        </w:rPr>
        <w:t xml:space="preserve">zane w art. 63 ust. 1 ustawy </w:t>
      </w:r>
      <w:proofErr w:type="spellStart"/>
      <w:r w:rsidR="00647480" w:rsidRPr="00801B3E">
        <w:rPr>
          <w:rFonts w:asciiTheme="minorHAnsi" w:eastAsia="Calibri" w:hAnsiTheme="minorHAnsi" w:cstheme="minorHAnsi"/>
          <w:lang w:eastAsia="en-US"/>
        </w:rPr>
        <w:t>ooś</w:t>
      </w:r>
      <w:proofErr w:type="spellEnd"/>
      <w:r w:rsidRPr="00801B3E">
        <w:rPr>
          <w:rFonts w:asciiTheme="minorHAnsi" w:eastAsia="Calibri" w:hAnsiTheme="minorHAnsi" w:cstheme="minorHAnsi"/>
          <w:lang w:eastAsia="en-US"/>
        </w:rPr>
        <w:t xml:space="preserve">, czyli rodzaj i charakterystykę przedsięwzięcia, jego usytuowanie z uwzględnieniem możliwego zagrożenia dla ochrony przyrody oraz rodzaju i skali możliwego oddziaływania w odniesieniu do uwarunkowań przyrodniczych, najbliższych wielkoobszarowych form ochrony przyrody. Oddziaływania będą krótkoterminowe i punktowe, co najwyżej lokalne – budowa na niewielkim odcinku bez wpływu na dalsze otoczenie.  </w:t>
      </w:r>
    </w:p>
    <w:p w14:paraId="0416425C" w14:textId="73D0EF7D"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Skutkiem logistyki przedsięwzięcia, budowy i późniejszej eksploatacji będą oddziaływania o skali, która nie spowoduje naruszenia równowagi przyrodniczej, a która musiałaby być poprzedzona oceną oddziaływania na środowisko i ustaleniem nietypowy</w:t>
      </w:r>
      <w:r w:rsidR="00647480" w:rsidRPr="00801B3E">
        <w:rPr>
          <w:rFonts w:asciiTheme="minorHAnsi" w:eastAsia="Calibri" w:hAnsiTheme="minorHAnsi" w:cstheme="minorHAnsi"/>
          <w:lang w:eastAsia="en-US"/>
        </w:rPr>
        <w:t>ch działań zapobiegających oraz</w:t>
      </w:r>
      <w:r w:rsidRPr="00801B3E">
        <w:rPr>
          <w:rFonts w:asciiTheme="minorHAnsi" w:eastAsia="Calibri" w:hAnsiTheme="minorHAnsi" w:cstheme="minorHAnsi"/>
          <w:lang w:eastAsia="en-US"/>
        </w:rPr>
        <w:t xml:space="preserve"> minimalizujących. Nie będzie to też wymiar, który wymagałby kompensacji przyrodniczej.</w:t>
      </w:r>
    </w:p>
    <w:p w14:paraId="55F3B091" w14:textId="77777777" w:rsidR="00647480" w:rsidRPr="00801B3E" w:rsidRDefault="00CB3A2F" w:rsidP="00801B3E">
      <w:pPr>
        <w:spacing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W odniesieniu do okresu eksploatacji, a z tytułu lokalizacji i charakteru inwestycji nie nastąpi:</w:t>
      </w:r>
    </w:p>
    <w:p w14:paraId="6B56A155" w14:textId="77777777" w:rsidR="00647480" w:rsidRPr="00801B3E" w:rsidRDefault="00CB3A2F" w:rsidP="00801B3E">
      <w:pPr>
        <w:pStyle w:val="Akapitzlist"/>
        <w:numPr>
          <w:ilvl w:val="0"/>
          <w:numId w:val="26"/>
        </w:numPr>
        <w:spacing w:line="276" w:lineRule="auto"/>
        <w:ind w:left="284" w:hanging="284"/>
        <w:jc w:val="left"/>
        <w:rPr>
          <w:rFonts w:asciiTheme="minorHAnsi" w:eastAsia="Calibri" w:hAnsiTheme="minorHAnsi" w:cstheme="minorHAnsi"/>
          <w:lang w:eastAsia="en-US"/>
        </w:rPr>
      </w:pPr>
      <w:r w:rsidRPr="00801B3E">
        <w:rPr>
          <w:rFonts w:asciiTheme="minorHAnsi" w:eastAsia="Calibri" w:hAnsiTheme="minorHAnsi" w:cstheme="minorHAnsi"/>
          <w:lang w:eastAsia="en-US"/>
        </w:rPr>
        <w:t>powstanie efektu bariery ekologicznej (przestrzennej, świetlnej, akustycznej) dla swobodnej migracji zwierząt;</w:t>
      </w:r>
    </w:p>
    <w:p w14:paraId="1FB0935E" w14:textId="77777777" w:rsidR="00647480" w:rsidRPr="00801B3E" w:rsidRDefault="00CB3A2F" w:rsidP="00801B3E">
      <w:pPr>
        <w:pStyle w:val="Akapitzlist"/>
        <w:numPr>
          <w:ilvl w:val="0"/>
          <w:numId w:val="26"/>
        </w:numPr>
        <w:spacing w:line="276" w:lineRule="auto"/>
        <w:ind w:left="284" w:hanging="284"/>
        <w:jc w:val="left"/>
        <w:rPr>
          <w:rFonts w:asciiTheme="minorHAnsi" w:eastAsia="Calibri" w:hAnsiTheme="minorHAnsi" w:cstheme="minorHAnsi"/>
          <w:lang w:eastAsia="en-US"/>
        </w:rPr>
      </w:pPr>
      <w:r w:rsidRPr="00801B3E">
        <w:rPr>
          <w:rFonts w:asciiTheme="minorHAnsi" w:eastAsia="Calibri" w:hAnsiTheme="minorHAnsi" w:cstheme="minorHAnsi"/>
          <w:lang w:eastAsia="en-US"/>
        </w:rPr>
        <w:t>zintensyfikowanie płoszenia i niepokojenia, prowadzącego do zmiany behawioru zwierząt;</w:t>
      </w:r>
    </w:p>
    <w:p w14:paraId="648D98AB" w14:textId="77777777" w:rsidR="00647480" w:rsidRPr="00801B3E" w:rsidRDefault="00CB3A2F" w:rsidP="00801B3E">
      <w:pPr>
        <w:pStyle w:val="Akapitzlist"/>
        <w:numPr>
          <w:ilvl w:val="0"/>
          <w:numId w:val="26"/>
        </w:numPr>
        <w:spacing w:line="276" w:lineRule="auto"/>
        <w:ind w:left="284" w:hanging="284"/>
        <w:jc w:val="left"/>
        <w:rPr>
          <w:rFonts w:asciiTheme="minorHAnsi" w:eastAsia="Calibri" w:hAnsiTheme="minorHAnsi" w:cstheme="minorHAnsi"/>
          <w:lang w:eastAsia="en-US"/>
        </w:rPr>
      </w:pPr>
      <w:r w:rsidRPr="00801B3E">
        <w:rPr>
          <w:rFonts w:asciiTheme="minorHAnsi" w:eastAsia="Calibri" w:hAnsiTheme="minorHAnsi" w:cstheme="minorHAnsi"/>
          <w:lang w:eastAsia="en-US"/>
        </w:rPr>
        <w:t>fragmentacja i izolacja siedlisk i populacji dzikich zwierząt oraz zmiana warunków siedliskowych i struktury populacyjnej;</w:t>
      </w:r>
    </w:p>
    <w:p w14:paraId="37A11C0E" w14:textId="3DC54136" w:rsidR="00CB3A2F" w:rsidRPr="00801B3E" w:rsidRDefault="00CB3A2F" w:rsidP="00801B3E">
      <w:pPr>
        <w:pStyle w:val="Akapitzlist"/>
        <w:numPr>
          <w:ilvl w:val="0"/>
          <w:numId w:val="26"/>
        </w:numPr>
        <w:spacing w:line="276" w:lineRule="auto"/>
        <w:ind w:left="284" w:hanging="284"/>
        <w:jc w:val="left"/>
        <w:rPr>
          <w:rFonts w:asciiTheme="minorHAnsi" w:eastAsia="Calibri" w:hAnsiTheme="minorHAnsi" w:cstheme="minorHAnsi"/>
          <w:lang w:eastAsia="en-US"/>
        </w:rPr>
      </w:pPr>
      <w:r w:rsidRPr="00801B3E">
        <w:rPr>
          <w:rFonts w:asciiTheme="minorHAnsi" w:eastAsia="Calibri" w:hAnsiTheme="minorHAnsi" w:cstheme="minorHAnsi"/>
          <w:lang w:eastAsia="en-US"/>
        </w:rPr>
        <w:t>przekształcenie siedlisk przyrodniczych poprzez ekspansję gatunków obcych geograficznie i związanych z człowiekiem (synantropijnych).</w:t>
      </w:r>
    </w:p>
    <w:p w14:paraId="3AB15612" w14:textId="100AC9AD" w:rsidR="00CB3A2F" w:rsidRPr="00801B3E" w:rsidRDefault="00CB3A2F" w:rsidP="00801B3E">
      <w:pPr>
        <w:spacing w:after="200"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 xml:space="preserve">Zastosowana technologia jest praktykowana od lat, a oddziaływania rozpoznane. Nie stwierdzono okoliczności dla których należałoby przeprowadzić ocenę lub niepewności, </w:t>
      </w:r>
      <w:r w:rsidR="00647480" w:rsidRPr="00801B3E">
        <w:rPr>
          <w:rFonts w:asciiTheme="minorHAnsi" w:eastAsia="Calibri" w:hAnsiTheme="minorHAnsi" w:cstheme="minorHAnsi"/>
          <w:lang w:eastAsia="en-US"/>
        </w:rPr>
        <w:t xml:space="preserve">co do zakresu oddziaływań na przyrodę bądź ochronę przyrody. Rozwiązania z zakresu ochrony </w:t>
      </w:r>
      <w:r w:rsidR="00647480" w:rsidRPr="00801B3E">
        <w:rPr>
          <w:rFonts w:asciiTheme="minorHAnsi" w:eastAsia="Calibri" w:hAnsiTheme="minorHAnsi" w:cstheme="minorHAnsi"/>
          <w:lang w:eastAsia="en-US"/>
        </w:rPr>
        <w:lastRenderedPageBreak/>
        <w:t>środowiska, w tym stosowanie znormalizowanych procedur, urządzeń, spełnią kryteria ochrony przyrody w miejscu inwestycji i w zasięgu jego oddziaływania.</w:t>
      </w:r>
    </w:p>
    <w:p w14:paraId="18AB60B8" w14:textId="77777777" w:rsidR="00647480" w:rsidRPr="00801B3E" w:rsidRDefault="00CB3A2F" w:rsidP="00801B3E">
      <w:pPr>
        <w:spacing w:line="276" w:lineRule="auto"/>
        <w:ind w:left="0" w:firstLine="709"/>
        <w:contextualSpacing/>
        <w:jc w:val="left"/>
        <w:rPr>
          <w:rFonts w:asciiTheme="minorHAnsi" w:eastAsia="Calibri" w:hAnsiTheme="minorHAnsi" w:cstheme="minorHAnsi"/>
          <w:lang w:eastAsia="en-US"/>
        </w:rPr>
      </w:pPr>
      <w:r w:rsidRPr="00801B3E">
        <w:rPr>
          <w:rFonts w:asciiTheme="minorHAnsi" w:eastAsia="Calibri" w:hAnsiTheme="minorHAnsi" w:cstheme="minorHAnsi"/>
          <w:lang w:eastAsia="en-US"/>
        </w:rPr>
        <w:t>Z perspektywy ochrony przyrody, która polega na zachowaniu, zrównoważonym użytkowaniu oraz odnawianiu zasobów nie ma potrzeby:</w:t>
      </w:r>
    </w:p>
    <w:p w14:paraId="3AE261C0" w14:textId="24D7164A" w:rsidR="00995249" w:rsidRPr="00801B3E" w:rsidRDefault="00CB3A2F" w:rsidP="00801B3E">
      <w:pPr>
        <w:pStyle w:val="Akapitzlist"/>
        <w:numPr>
          <w:ilvl w:val="0"/>
          <w:numId w:val="27"/>
        </w:numPr>
        <w:spacing w:after="200" w:line="276" w:lineRule="auto"/>
        <w:ind w:left="284" w:hanging="284"/>
        <w:jc w:val="left"/>
        <w:rPr>
          <w:rFonts w:asciiTheme="minorHAnsi" w:eastAsia="Calibri" w:hAnsiTheme="minorHAnsi" w:cstheme="minorHAnsi"/>
          <w:lang w:eastAsia="en-US"/>
        </w:rPr>
      </w:pPr>
      <w:r w:rsidRPr="00801B3E">
        <w:rPr>
          <w:rFonts w:asciiTheme="minorHAnsi" w:eastAsia="Calibri" w:hAnsiTheme="minorHAnsi" w:cstheme="minorHAnsi"/>
          <w:lang w:eastAsia="en-US"/>
        </w:rPr>
        <w:t xml:space="preserve">kategorycznego zachowania obecnej tu biocenozy, jej utrzymywania w trakcie budowy </w:t>
      </w:r>
      <w:r w:rsidR="006E55CE" w:rsidRPr="00801B3E">
        <w:rPr>
          <w:rFonts w:asciiTheme="minorHAnsi" w:eastAsia="Calibri" w:hAnsiTheme="minorHAnsi" w:cstheme="minorHAnsi"/>
          <w:lang w:eastAsia="en-US"/>
        </w:rPr>
        <w:br/>
      </w:r>
      <w:r w:rsidRPr="00801B3E">
        <w:rPr>
          <w:rFonts w:asciiTheme="minorHAnsi" w:eastAsia="Calibri" w:hAnsiTheme="minorHAnsi" w:cstheme="minorHAnsi"/>
          <w:lang w:eastAsia="en-US"/>
        </w:rPr>
        <w:t>i eksploatacji gazociągu;</w:t>
      </w:r>
      <w:r w:rsidR="00647480" w:rsidRPr="00801B3E">
        <w:rPr>
          <w:rFonts w:asciiTheme="minorHAnsi" w:eastAsia="Calibri" w:hAnsiTheme="minorHAnsi" w:cstheme="minorHAnsi"/>
          <w:lang w:eastAsia="en-US"/>
        </w:rPr>
        <w:t xml:space="preserve"> </w:t>
      </w:r>
    </w:p>
    <w:p w14:paraId="2925F5EC" w14:textId="6884A843" w:rsidR="00965DE3" w:rsidRPr="00801B3E" w:rsidRDefault="00647480" w:rsidP="00801B3E">
      <w:pPr>
        <w:pStyle w:val="Akapitzlist"/>
        <w:numPr>
          <w:ilvl w:val="0"/>
          <w:numId w:val="27"/>
        </w:numPr>
        <w:spacing w:line="276" w:lineRule="auto"/>
        <w:ind w:left="284" w:hanging="284"/>
        <w:jc w:val="left"/>
        <w:rPr>
          <w:rFonts w:asciiTheme="minorHAnsi" w:eastAsia="Calibri" w:hAnsiTheme="minorHAnsi" w:cstheme="minorHAnsi"/>
          <w:lang w:eastAsia="en-US"/>
        </w:rPr>
      </w:pPr>
      <w:r w:rsidRPr="00801B3E">
        <w:rPr>
          <w:rFonts w:asciiTheme="minorHAnsi" w:eastAsia="Calibri" w:hAnsiTheme="minorHAnsi" w:cstheme="minorHAnsi"/>
          <w:lang w:eastAsia="en-US"/>
        </w:rPr>
        <w:t>kategorycznego zachowania obecnych tu tworów przyrody nieożywionej, form i struktur, oraz ich odnow</w:t>
      </w:r>
      <w:r w:rsidR="00995249" w:rsidRPr="00801B3E">
        <w:rPr>
          <w:rFonts w:asciiTheme="minorHAnsi" w:eastAsia="Calibri" w:hAnsiTheme="minorHAnsi" w:cstheme="minorHAnsi"/>
          <w:lang w:eastAsia="en-US"/>
        </w:rPr>
        <w:t>ienia po budowie i eksploatacji.</w:t>
      </w:r>
    </w:p>
    <w:p w14:paraId="21E3D459" w14:textId="77777777" w:rsidR="00D42287" w:rsidRPr="00801B3E" w:rsidRDefault="00CB3A2F" w:rsidP="00801B3E">
      <w:pPr>
        <w:spacing w:line="276" w:lineRule="auto"/>
        <w:ind w:left="0" w:firstLine="709"/>
        <w:jc w:val="left"/>
        <w:rPr>
          <w:rFonts w:asciiTheme="minorHAnsi" w:eastAsia="Calibri" w:hAnsiTheme="minorHAnsi" w:cstheme="minorHAnsi"/>
        </w:rPr>
      </w:pPr>
      <w:r w:rsidRPr="00801B3E">
        <w:rPr>
          <w:rFonts w:asciiTheme="minorHAnsi" w:hAnsiTheme="minorHAnsi" w:cstheme="minorHAnsi"/>
        </w:rPr>
        <w:t xml:space="preserve">Zgodnie z rozporządzeniem Rady Ministrów z dnia 18 października 2016 r. (Dz.U. </w:t>
      </w:r>
      <w:r w:rsidRPr="00801B3E">
        <w:rPr>
          <w:rFonts w:asciiTheme="minorHAnsi" w:hAnsiTheme="minorHAnsi" w:cstheme="minorHAnsi"/>
        </w:rPr>
        <w:br/>
        <w:t xml:space="preserve">z 2016 r., poz. 1967) w sprawie aktualizacji Planu gospodarowania wodami na obszarze dorzecza Odry, </w:t>
      </w:r>
      <w:r w:rsidRPr="00801B3E">
        <w:rPr>
          <w:rFonts w:asciiTheme="minorHAnsi" w:eastAsia="Calibri" w:hAnsiTheme="minorHAnsi" w:cstheme="minorHAnsi"/>
        </w:rPr>
        <w:t>inwestycja zlokalizowana jest na terenie Jednolitej Części Wód Podziemnych (</w:t>
      </w:r>
      <w:proofErr w:type="spellStart"/>
      <w:r w:rsidRPr="00801B3E">
        <w:rPr>
          <w:rFonts w:asciiTheme="minorHAnsi" w:eastAsia="Calibri" w:hAnsiTheme="minorHAnsi" w:cstheme="minorHAnsi"/>
        </w:rPr>
        <w:t>JCWPd</w:t>
      </w:r>
      <w:proofErr w:type="spellEnd"/>
      <w:r w:rsidRPr="00801B3E">
        <w:rPr>
          <w:rFonts w:asciiTheme="minorHAnsi" w:eastAsia="Calibri" w:hAnsiTheme="minorHAnsi" w:cstheme="minorHAnsi"/>
        </w:rPr>
        <w:t xml:space="preserve">) </w:t>
      </w:r>
      <w:r w:rsidR="00B84A3B" w:rsidRPr="00801B3E">
        <w:rPr>
          <w:rFonts w:asciiTheme="minorHAnsi" w:eastAsia="Calibri" w:hAnsiTheme="minorHAnsi" w:cstheme="minorHAnsi"/>
        </w:rPr>
        <w:t>nr 33</w:t>
      </w:r>
      <w:r w:rsidRPr="00801B3E">
        <w:rPr>
          <w:rFonts w:asciiTheme="minorHAnsi" w:eastAsia="Calibri" w:hAnsiTheme="minorHAnsi" w:cstheme="minorHAnsi"/>
        </w:rPr>
        <w:t xml:space="preserve"> </w:t>
      </w:r>
      <w:r w:rsidR="00B84A3B" w:rsidRPr="00801B3E">
        <w:rPr>
          <w:rFonts w:asciiTheme="minorHAnsi" w:eastAsia="Calibri" w:hAnsiTheme="minorHAnsi" w:cstheme="minorHAnsi"/>
        </w:rPr>
        <w:t>o kodzie GW60003</w:t>
      </w:r>
      <w:r w:rsidRPr="00801B3E">
        <w:rPr>
          <w:rFonts w:asciiTheme="minorHAnsi" w:eastAsia="Calibri" w:hAnsiTheme="minorHAnsi" w:cstheme="minorHAnsi"/>
        </w:rPr>
        <w:t xml:space="preserve">3, której stan ilościowy </w:t>
      </w:r>
      <w:r w:rsidR="00B84A3B" w:rsidRPr="00801B3E">
        <w:rPr>
          <w:rFonts w:asciiTheme="minorHAnsi" w:eastAsia="Calibri" w:hAnsiTheme="minorHAnsi" w:cstheme="minorHAnsi"/>
        </w:rPr>
        <w:t xml:space="preserve">oceniono jako dobry, </w:t>
      </w:r>
      <w:r w:rsidRPr="00801B3E">
        <w:rPr>
          <w:rFonts w:asciiTheme="minorHAnsi" w:eastAsia="Calibri" w:hAnsiTheme="minorHAnsi" w:cstheme="minorHAnsi"/>
        </w:rPr>
        <w:t xml:space="preserve">chemiczny </w:t>
      </w:r>
      <w:r w:rsidR="00B84A3B" w:rsidRPr="00801B3E">
        <w:rPr>
          <w:rFonts w:asciiTheme="minorHAnsi" w:eastAsia="Calibri" w:hAnsiTheme="minorHAnsi" w:cstheme="minorHAnsi"/>
        </w:rPr>
        <w:t xml:space="preserve">natomiast </w:t>
      </w:r>
      <w:r w:rsidRPr="00801B3E">
        <w:rPr>
          <w:rFonts w:asciiTheme="minorHAnsi" w:eastAsia="Calibri" w:hAnsiTheme="minorHAnsi" w:cstheme="minorHAnsi"/>
        </w:rPr>
        <w:t xml:space="preserve">oceniono jako </w:t>
      </w:r>
      <w:r w:rsidR="00B84A3B" w:rsidRPr="00801B3E">
        <w:rPr>
          <w:rFonts w:asciiTheme="minorHAnsi" w:eastAsia="Calibri" w:hAnsiTheme="minorHAnsi" w:cstheme="minorHAnsi"/>
        </w:rPr>
        <w:t>słaby</w:t>
      </w:r>
      <w:r w:rsidRPr="00801B3E">
        <w:rPr>
          <w:rFonts w:asciiTheme="minorHAnsi" w:eastAsia="Calibri" w:hAnsiTheme="minorHAnsi" w:cstheme="minorHAnsi"/>
        </w:rPr>
        <w:t xml:space="preserve">. </w:t>
      </w:r>
      <w:r w:rsidR="00B84A3B" w:rsidRPr="00801B3E">
        <w:rPr>
          <w:rFonts w:asciiTheme="minorHAnsi" w:eastAsia="Calibri" w:hAnsiTheme="minorHAnsi" w:cstheme="minorHAnsi"/>
        </w:rPr>
        <w:t>Ocena ryzyka nieosiągnięcia</w:t>
      </w:r>
      <w:r w:rsidRPr="00801B3E">
        <w:rPr>
          <w:rFonts w:asciiTheme="minorHAnsi" w:eastAsia="Calibri" w:hAnsiTheme="minorHAnsi" w:cstheme="minorHAnsi"/>
        </w:rPr>
        <w:t xml:space="preserve"> celów </w:t>
      </w:r>
      <w:r w:rsidR="00B84A3B" w:rsidRPr="00801B3E">
        <w:rPr>
          <w:rFonts w:asciiTheme="minorHAnsi" w:eastAsia="Calibri" w:hAnsiTheme="minorHAnsi" w:cstheme="minorHAnsi"/>
        </w:rPr>
        <w:t>środowiskowych jest zagrożona</w:t>
      </w:r>
      <w:r w:rsidRPr="00801B3E">
        <w:rPr>
          <w:rFonts w:asciiTheme="minorHAnsi" w:eastAsia="Calibri" w:hAnsiTheme="minorHAnsi" w:cstheme="minorHAnsi"/>
        </w:rPr>
        <w:t>. Celem środowiskowym jest dobry stan ilościowy i dobry stan chemiczny. Ponadto, prze</w:t>
      </w:r>
      <w:r w:rsidR="00A30255" w:rsidRPr="00801B3E">
        <w:rPr>
          <w:rFonts w:asciiTheme="minorHAnsi" w:eastAsia="Calibri" w:hAnsiTheme="minorHAnsi" w:cstheme="minorHAnsi"/>
        </w:rPr>
        <w:t xml:space="preserve">dsięwzięcie zlokalizowane jest </w:t>
      </w:r>
      <w:r w:rsidRPr="00801B3E">
        <w:rPr>
          <w:rFonts w:asciiTheme="minorHAnsi" w:eastAsia="Calibri" w:hAnsiTheme="minorHAnsi" w:cstheme="minorHAnsi"/>
        </w:rPr>
        <w:t xml:space="preserve">na terenie </w:t>
      </w:r>
      <w:r w:rsidR="00CE177C" w:rsidRPr="00801B3E">
        <w:rPr>
          <w:rFonts w:asciiTheme="minorHAnsi" w:eastAsia="Calibri" w:hAnsiTheme="minorHAnsi" w:cstheme="minorHAnsi"/>
        </w:rPr>
        <w:t xml:space="preserve">dwóch </w:t>
      </w:r>
      <w:r w:rsidRPr="00801B3E">
        <w:rPr>
          <w:rFonts w:asciiTheme="minorHAnsi" w:eastAsia="Calibri" w:hAnsiTheme="minorHAnsi" w:cstheme="minorHAnsi"/>
        </w:rPr>
        <w:t>Jednolitej Czę</w:t>
      </w:r>
      <w:r w:rsidR="00CE177C" w:rsidRPr="00801B3E">
        <w:rPr>
          <w:rFonts w:asciiTheme="minorHAnsi" w:eastAsia="Calibri" w:hAnsiTheme="minorHAnsi" w:cstheme="minorHAnsi"/>
        </w:rPr>
        <w:t>ś</w:t>
      </w:r>
      <w:r w:rsidR="00D42287" w:rsidRPr="00801B3E">
        <w:rPr>
          <w:rFonts w:asciiTheme="minorHAnsi" w:eastAsia="Calibri" w:hAnsiTheme="minorHAnsi" w:cstheme="minorHAnsi"/>
        </w:rPr>
        <w:t>ci Wód Powierzchniowych (JCWP):</w:t>
      </w:r>
    </w:p>
    <w:p w14:paraId="72D08428" w14:textId="77777777" w:rsidR="00D42287" w:rsidRPr="00801B3E" w:rsidRDefault="001C011B" w:rsidP="00801B3E">
      <w:pPr>
        <w:pStyle w:val="Akapitzlist"/>
        <w:numPr>
          <w:ilvl w:val="0"/>
          <w:numId w:val="29"/>
        </w:numPr>
        <w:spacing w:line="276" w:lineRule="auto"/>
        <w:ind w:left="0" w:firstLine="0"/>
        <w:jc w:val="left"/>
        <w:rPr>
          <w:rFonts w:asciiTheme="minorHAnsi" w:eastAsia="Calibri" w:hAnsiTheme="minorHAnsi" w:cstheme="minorHAnsi"/>
        </w:rPr>
      </w:pPr>
      <w:r w:rsidRPr="00801B3E">
        <w:rPr>
          <w:rFonts w:asciiTheme="minorHAnsi" w:eastAsia="Calibri" w:hAnsiTheme="minorHAnsi" w:cstheme="minorHAnsi"/>
        </w:rPr>
        <w:t>Warta od Noteci do ujścia o kodzie PLRW6000211899</w:t>
      </w:r>
      <w:r w:rsidR="00CB3A2F" w:rsidRPr="00801B3E">
        <w:rPr>
          <w:rFonts w:asciiTheme="minorHAnsi" w:eastAsia="Calibri" w:hAnsiTheme="minorHAnsi" w:cstheme="minorHAnsi"/>
        </w:rPr>
        <w:t xml:space="preserve"> – jest to </w:t>
      </w:r>
      <w:r w:rsidRPr="00801B3E">
        <w:rPr>
          <w:rFonts w:asciiTheme="minorHAnsi" w:eastAsia="Calibri" w:hAnsiTheme="minorHAnsi" w:cstheme="minorHAnsi"/>
        </w:rPr>
        <w:t>silnie zmieniona</w:t>
      </w:r>
      <w:r w:rsidR="00CB3A2F" w:rsidRPr="00801B3E">
        <w:rPr>
          <w:rFonts w:asciiTheme="minorHAnsi" w:eastAsia="Calibri" w:hAnsiTheme="minorHAnsi" w:cstheme="minorHAnsi"/>
        </w:rPr>
        <w:t xml:space="preserve"> czę</w:t>
      </w:r>
      <w:r w:rsidRPr="00801B3E">
        <w:rPr>
          <w:rFonts w:asciiTheme="minorHAnsi" w:eastAsia="Calibri" w:hAnsiTheme="minorHAnsi" w:cstheme="minorHAnsi"/>
        </w:rPr>
        <w:t>ść wód, jej stan oceniono jako zły</w:t>
      </w:r>
      <w:r w:rsidR="00CB3A2F" w:rsidRPr="00801B3E">
        <w:rPr>
          <w:rFonts w:asciiTheme="minorHAnsi" w:eastAsia="Calibri" w:hAnsiTheme="minorHAnsi" w:cstheme="minorHAnsi"/>
        </w:rPr>
        <w:t>, a osiągnięc</w:t>
      </w:r>
      <w:r w:rsidRPr="00801B3E">
        <w:rPr>
          <w:rFonts w:asciiTheme="minorHAnsi" w:eastAsia="Calibri" w:hAnsiTheme="minorHAnsi" w:cstheme="minorHAnsi"/>
        </w:rPr>
        <w:t xml:space="preserve">ie celów środowiskowych jako </w:t>
      </w:r>
      <w:r w:rsidR="00CB3A2F" w:rsidRPr="00801B3E">
        <w:rPr>
          <w:rFonts w:asciiTheme="minorHAnsi" w:eastAsia="Calibri" w:hAnsiTheme="minorHAnsi" w:cstheme="minorHAnsi"/>
        </w:rPr>
        <w:t>zagrożone. Celem środowiskowym jest utrzymanie dobrego potencjału ekologicznego</w:t>
      </w:r>
      <w:r w:rsidRPr="00801B3E">
        <w:rPr>
          <w:rFonts w:asciiTheme="minorHAnsi" w:eastAsia="Calibri" w:hAnsiTheme="minorHAnsi" w:cstheme="minorHAnsi"/>
        </w:rPr>
        <w:t>, możliwość migracji organizmów wodnych na odcinku cieku istotnego Warta w obrębie JCWP i dobrego stanu chemicznego</w:t>
      </w:r>
      <w:r w:rsidR="00CB3A2F" w:rsidRPr="00801B3E">
        <w:rPr>
          <w:rFonts w:asciiTheme="minorHAnsi" w:eastAsia="Calibri" w:hAnsiTheme="minorHAnsi" w:cstheme="minorHAnsi"/>
        </w:rPr>
        <w:t xml:space="preserve">. </w:t>
      </w:r>
    </w:p>
    <w:p w14:paraId="03B62E74" w14:textId="13139F3C" w:rsidR="00CB3A2F" w:rsidRPr="00801B3E" w:rsidRDefault="00CE177C" w:rsidP="00801B3E">
      <w:pPr>
        <w:pStyle w:val="Akapitzlist"/>
        <w:numPr>
          <w:ilvl w:val="0"/>
          <w:numId w:val="29"/>
        </w:numPr>
        <w:spacing w:line="276" w:lineRule="auto"/>
        <w:ind w:left="0" w:firstLine="0"/>
        <w:jc w:val="left"/>
        <w:rPr>
          <w:rFonts w:asciiTheme="minorHAnsi" w:eastAsia="Calibri" w:hAnsiTheme="minorHAnsi" w:cstheme="minorHAnsi"/>
        </w:rPr>
      </w:pPr>
      <w:r w:rsidRPr="00801B3E">
        <w:rPr>
          <w:rFonts w:asciiTheme="minorHAnsi" w:eastAsia="Calibri" w:hAnsiTheme="minorHAnsi" w:cstheme="minorHAnsi"/>
        </w:rPr>
        <w:t xml:space="preserve">Kanał </w:t>
      </w:r>
      <w:proofErr w:type="spellStart"/>
      <w:r w:rsidRPr="00801B3E">
        <w:rPr>
          <w:rFonts w:asciiTheme="minorHAnsi" w:eastAsia="Calibri" w:hAnsiTheme="minorHAnsi" w:cstheme="minorHAnsi"/>
        </w:rPr>
        <w:t>Postomski</w:t>
      </w:r>
      <w:proofErr w:type="spellEnd"/>
      <w:r w:rsidRPr="00801B3E">
        <w:rPr>
          <w:rFonts w:asciiTheme="minorHAnsi" w:eastAsia="Calibri" w:hAnsiTheme="minorHAnsi" w:cstheme="minorHAnsi"/>
        </w:rPr>
        <w:t xml:space="preserve"> do </w:t>
      </w:r>
      <w:proofErr w:type="spellStart"/>
      <w:r w:rsidRPr="00801B3E">
        <w:rPr>
          <w:rFonts w:asciiTheme="minorHAnsi" w:eastAsia="Calibri" w:hAnsiTheme="minorHAnsi" w:cstheme="minorHAnsi"/>
        </w:rPr>
        <w:t>Lubniewki</w:t>
      </w:r>
      <w:proofErr w:type="spellEnd"/>
      <w:r w:rsidRPr="00801B3E">
        <w:rPr>
          <w:rFonts w:asciiTheme="minorHAnsi" w:eastAsia="Calibri" w:hAnsiTheme="minorHAnsi" w:cstheme="minorHAnsi"/>
        </w:rPr>
        <w:t xml:space="preserve"> o kodzie PLRW600017189618 – jest to silnie zmieniona część wód, jej stan oceniono jako zły, a osiągnięcie celów środowiskowych jako zagrożone. Celem środowiskowym jest utrzymanie dobrego potencjału ekologicznego </w:t>
      </w:r>
      <w:r w:rsidR="006E55CE" w:rsidRPr="00801B3E">
        <w:rPr>
          <w:rFonts w:asciiTheme="minorHAnsi" w:eastAsia="Calibri" w:hAnsiTheme="minorHAnsi" w:cstheme="minorHAnsi"/>
        </w:rPr>
        <w:br/>
      </w:r>
      <w:r w:rsidRPr="00801B3E">
        <w:rPr>
          <w:rFonts w:asciiTheme="minorHAnsi" w:eastAsia="Calibri" w:hAnsiTheme="minorHAnsi" w:cstheme="minorHAnsi"/>
        </w:rPr>
        <w:t>i dobrego stanu chemicznego.</w:t>
      </w:r>
    </w:p>
    <w:p w14:paraId="11EE6E04" w14:textId="1870B3C1" w:rsidR="00CB3A2F" w:rsidRPr="00801B3E" w:rsidRDefault="00D42287" w:rsidP="00801B3E">
      <w:pPr>
        <w:pStyle w:val="Tekstpodstawowywcity3"/>
        <w:spacing w:after="0" w:line="276" w:lineRule="auto"/>
        <w:ind w:left="0" w:firstLine="709"/>
        <w:jc w:val="left"/>
        <w:rPr>
          <w:rFonts w:asciiTheme="minorHAnsi" w:hAnsiTheme="minorHAnsi" w:cstheme="minorHAnsi"/>
          <w:sz w:val="24"/>
          <w:szCs w:val="24"/>
        </w:rPr>
      </w:pPr>
      <w:r w:rsidRPr="00801B3E">
        <w:rPr>
          <w:rFonts w:asciiTheme="minorHAnsi" w:hAnsiTheme="minorHAnsi" w:cstheme="minorHAnsi"/>
          <w:sz w:val="24"/>
          <w:szCs w:val="24"/>
        </w:rPr>
        <w:t xml:space="preserve">Mając na uwadze charakter, </w:t>
      </w:r>
      <w:r w:rsidR="00811F3A" w:rsidRPr="00801B3E">
        <w:rPr>
          <w:rFonts w:asciiTheme="minorHAnsi" w:hAnsiTheme="minorHAnsi" w:cstheme="minorHAnsi"/>
          <w:sz w:val="24"/>
          <w:szCs w:val="24"/>
        </w:rPr>
        <w:t xml:space="preserve">skalę oddziaływania, zastosowane rozwiązania </w:t>
      </w:r>
      <w:r w:rsidRPr="00801B3E">
        <w:rPr>
          <w:rFonts w:asciiTheme="minorHAnsi" w:hAnsiTheme="minorHAnsi" w:cstheme="minorHAnsi"/>
          <w:sz w:val="24"/>
          <w:szCs w:val="24"/>
        </w:rPr>
        <w:br/>
      </w:r>
      <w:r w:rsidR="00811F3A" w:rsidRPr="00801B3E">
        <w:rPr>
          <w:rFonts w:asciiTheme="minorHAnsi" w:hAnsiTheme="minorHAnsi" w:cstheme="minorHAnsi"/>
          <w:sz w:val="24"/>
          <w:szCs w:val="24"/>
        </w:rPr>
        <w:t xml:space="preserve">i technologie stwierdza się brak możliwości znaczącego oddziaływania na pozostające </w:t>
      </w:r>
      <w:r w:rsidRPr="00801B3E">
        <w:rPr>
          <w:rFonts w:asciiTheme="minorHAnsi" w:hAnsiTheme="minorHAnsi" w:cstheme="minorHAnsi"/>
          <w:sz w:val="24"/>
          <w:szCs w:val="24"/>
        </w:rPr>
        <w:br/>
      </w:r>
      <w:r w:rsidR="00811F3A" w:rsidRPr="00801B3E">
        <w:rPr>
          <w:rFonts w:asciiTheme="minorHAnsi" w:hAnsiTheme="minorHAnsi" w:cstheme="minorHAnsi"/>
          <w:sz w:val="24"/>
          <w:szCs w:val="24"/>
        </w:rPr>
        <w:t xml:space="preserve">w zasięgu oddziaływania jednolite części wód i nie stwierdza się negatywnego oddziaływania </w:t>
      </w:r>
      <w:r w:rsidR="00C430A4" w:rsidRPr="00801B3E">
        <w:rPr>
          <w:rFonts w:asciiTheme="minorHAnsi" w:hAnsiTheme="minorHAnsi" w:cstheme="minorHAnsi"/>
          <w:sz w:val="24"/>
          <w:szCs w:val="24"/>
        </w:rPr>
        <w:t xml:space="preserve">przedmiotowego przedsięwzięcia, stwarzającego zagrożenie dla realizacji celów środowiskowych o których mowa w ustawie Prawo Wodne ustanowionych dla tych części wód w Planie gospodarowania wodami na obszarze dorzecza Odry przyjętym rozporządzeniem Rady Ministrów z dnia 18 października 2016 r. </w:t>
      </w:r>
      <w:r w:rsidR="00CB3A2F" w:rsidRPr="00801B3E">
        <w:rPr>
          <w:rFonts w:asciiTheme="minorHAnsi" w:hAnsiTheme="minorHAnsi" w:cstheme="minorHAnsi"/>
          <w:sz w:val="24"/>
          <w:szCs w:val="24"/>
        </w:rPr>
        <w:t xml:space="preserve">Powyższe potwierdziła opinia Dyrektora Zarządu Zlewni Wód Polskich w </w:t>
      </w:r>
      <w:r w:rsidR="00C430A4" w:rsidRPr="00801B3E">
        <w:rPr>
          <w:rFonts w:asciiTheme="minorHAnsi" w:hAnsiTheme="minorHAnsi" w:cstheme="minorHAnsi"/>
          <w:sz w:val="24"/>
          <w:szCs w:val="24"/>
        </w:rPr>
        <w:t>Gorzowie Wlkp</w:t>
      </w:r>
      <w:r w:rsidR="00CB3A2F" w:rsidRPr="00801B3E">
        <w:rPr>
          <w:rFonts w:asciiTheme="minorHAnsi" w:hAnsiTheme="minorHAnsi" w:cstheme="minorHAnsi"/>
          <w:sz w:val="24"/>
          <w:szCs w:val="24"/>
        </w:rPr>
        <w:t>.</w:t>
      </w:r>
    </w:p>
    <w:p w14:paraId="4A4FE23F" w14:textId="0E662FD9" w:rsidR="00965DE3" w:rsidRPr="00801B3E" w:rsidRDefault="00CB3A2F" w:rsidP="00801B3E">
      <w:pPr>
        <w:spacing w:line="276" w:lineRule="auto"/>
        <w:ind w:left="0" w:firstLine="709"/>
        <w:jc w:val="left"/>
        <w:rPr>
          <w:rFonts w:asciiTheme="minorHAnsi" w:hAnsiTheme="minorHAnsi" w:cstheme="minorHAnsi"/>
        </w:rPr>
      </w:pPr>
      <w:r w:rsidRPr="00801B3E">
        <w:rPr>
          <w:rFonts w:asciiTheme="minorHAnsi" w:eastAsia="Calibri" w:hAnsiTheme="minorHAnsi" w:cstheme="minorHAnsi"/>
        </w:rPr>
        <w:t xml:space="preserve">Teren realizacji przedsięwzięcia znajduje się </w:t>
      </w:r>
      <w:r w:rsidR="001A4652" w:rsidRPr="00801B3E">
        <w:rPr>
          <w:rFonts w:asciiTheme="minorHAnsi" w:eastAsia="Calibri" w:hAnsiTheme="minorHAnsi" w:cstheme="minorHAnsi"/>
        </w:rPr>
        <w:t>poza granicami głównych zbiorników wód podziemnych jednak w obszarach</w:t>
      </w:r>
      <w:r w:rsidRPr="00801B3E">
        <w:rPr>
          <w:rFonts w:asciiTheme="minorHAnsi" w:eastAsia="Calibri" w:hAnsiTheme="minorHAnsi" w:cstheme="minorHAnsi"/>
        </w:rPr>
        <w:t xml:space="preserve"> sz</w:t>
      </w:r>
      <w:r w:rsidR="001A4652" w:rsidRPr="00801B3E">
        <w:rPr>
          <w:rFonts w:asciiTheme="minorHAnsi" w:eastAsia="Calibri" w:hAnsiTheme="minorHAnsi" w:cstheme="minorHAnsi"/>
        </w:rPr>
        <w:t>czególnego zagrożenia powodzią</w:t>
      </w:r>
      <w:r w:rsidRPr="00801B3E">
        <w:rPr>
          <w:rFonts w:asciiTheme="minorHAnsi" w:eastAsia="Calibri" w:hAnsiTheme="minorHAnsi" w:cstheme="minorHAnsi"/>
        </w:rPr>
        <w:t>.</w:t>
      </w:r>
      <w:r w:rsidR="001A4652" w:rsidRPr="00801B3E">
        <w:rPr>
          <w:rFonts w:asciiTheme="minorHAnsi" w:eastAsia="Calibri" w:hAnsiTheme="minorHAnsi" w:cstheme="minorHAnsi"/>
        </w:rPr>
        <w:t xml:space="preserve"> </w:t>
      </w:r>
      <w:r w:rsidR="001A4652" w:rsidRPr="00801B3E">
        <w:rPr>
          <w:rFonts w:asciiTheme="minorHAnsi" w:hAnsiTheme="minorHAnsi" w:cstheme="minorHAnsi"/>
        </w:rPr>
        <w:t>Budowa odcinka</w:t>
      </w:r>
      <w:r w:rsidR="001A4652" w:rsidRPr="00801B3E">
        <w:rPr>
          <w:rFonts w:asciiTheme="minorHAnsi" w:eastAsia="Calibri" w:hAnsiTheme="minorHAnsi" w:cstheme="minorHAnsi"/>
        </w:rPr>
        <w:t xml:space="preserve"> </w:t>
      </w:r>
      <w:r w:rsidR="001A4652" w:rsidRPr="00801B3E">
        <w:rPr>
          <w:rFonts w:asciiTheme="minorHAnsi" w:hAnsiTheme="minorHAnsi" w:cstheme="minorHAnsi"/>
        </w:rPr>
        <w:t>gazociągu DN500 nie zwiększy zagrożenia powodziowego</w:t>
      </w:r>
      <w:r w:rsidR="001A4652" w:rsidRPr="00801B3E">
        <w:rPr>
          <w:rFonts w:asciiTheme="minorHAnsi" w:eastAsia="Calibri" w:hAnsiTheme="minorHAnsi" w:cstheme="minorHAnsi"/>
        </w:rPr>
        <w:t xml:space="preserve">. </w:t>
      </w:r>
      <w:r w:rsidR="001A4652" w:rsidRPr="00801B3E">
        <w:rPr>
          <w:rFonts w:asciiTheme="minorHAnsi" w:hAnsiTheme="minorHAnsi" w:cstheme="minorHAnsi"/>
        </w:rPr>
        <w:t>W</w:t>
      </w:r>
      <w:r w:rsidR="001A4652" w:rsidRPr="00801B3E">
        <w:rPr>
          <w:rFonts w:asciiTheme="minorHAnsi" w:eastAsia="Calibri" w:hAnsiTheme="minorHAnsi" w:cstheme="minorHAnsi"/>
        </w:rPr>
        <w:t xml:space="preserve"> </w:t>
      </w:r>
      <w:r w:rsidR="001A4652" w:rsidRPr="00801B3E">
        <w:rPr>
          <w:rFonts w:asciiTheme="minorHAnsi" w:hAnsiTheme="minorHAnsi" w:cstheme="minorHAnsi"/>
        </w:rPr>
        <w:t>okresie</w:t>
      </w:r>
      <w:r w:rsidR="001A4652" w:rsidRPr="00801B3E">
        <w:rPr>
          <w:rFonts w:asciiTheme="minorHAnsi" w:eastAsia="Calibri" w:hAnsiTheme="minorHAnsi" w:cstheme="minorHAnsi"/>
        </w:rPr>
        <w:t xml:space="preserve"> </w:t>
      </w:r>
      <w:r w:rsidR="001A4652" w:rsidRPr="00801B3E">
        <w:rPr>
          <w:rFonts w:asciiTheme="minorHAnsi" w:hAnsiTheme="minorHAnsi" w:cstheme="minorHAnsi"/>
        </w:rPr>
        <w:t>wykonywania</w:t>
      </w:r>
      <w:r w:rsidR="001A4652" w:rsidRPr="00801B3E">
        <w:rPr>
          <w:rFonts w:asciiTheme="minorHAnsi" w:eastAsia="Calibri" w:hAnsiTheme="minorHAnsi" w:cstheme="minorHAnsi"/>
        </w:rPr>
        <w:t xml:space="preserve"> </w:t>
      </w:r>
      <w:r w:rsidR="001A4652" w:rsidRPr="00801B3E">
        <w:rPr>
          <w:rFonts w:asciiTheme="minorHAnsi" w:hAnsiTheme="minorHAnsi" w:cstheme="minorHAnsi"/>
        </w:rPr>
        <w:t>robót,</w:t>
      </w:r>
      <w:r w:rsidR="001A4652" w:rsidRPr="00801B3E">
        <w:rPr>
          <w:rFonts w:asciiTheme="minorHAnsi" w:eastAsia="Calibri" w:hAnsiTheme="minorHAnsi" w:cstheme="minorHAnsi"/>
        </w:rPr>
        <w:t xml:space="preserve"> </w:t>
      </w:r>
      <w:r w:rsidR="006E55CE" w:rsidRPr="00801B3E">
        <w:rPr>
          <w:rFonts w:asciiTheme="minorHAnsi" w:eastAsia="Calibri" w:hAnsiTheme="minorHAnsi" w:cstheme="minorHAnsi"/>
        </w:rPr>
        <w:br/>
      </w:r>
      <w:r w:rsidR="001A4652" w:rsidRPr="00801B3E">
        <w:rPr>
          <w:rFonts w:asciiTheme="minorHAnsi" w:hAnsiTheme="minorHAnsi" w:cstheme="minorHAnsi"/>
        </w:rPr>
        <w:t>w</w:t>
      </w:r>
      <w:r w:rsidR="001A4652" w:rsidRPr="00801B3E">
        <w:rPr>
          <w:rFonts w:asciiTheme="minorHAnsi" w:eastAsia="Calibri" w:hAnsiTheme="minorHAnsi" w:cstheme="minorHAnsi"/>
        </w:rPr>
        <w:t xml:space="preserve"> </w:t>
      </w:r>
      <w:r w:rsidR="001A4652" w:rsidRPr="00801B3E">
        <w:rPr>
          <w:rFonts w:asciiTheme="minorHAnsi" w:hAnsiTheme="minorHAnsi" w:cstheme="minorHAnsi"/>
        </w:rPr>
        <w:t>przypadku</w:t>
      </w:r>
      <w:r w:rsidR="001A4652" w:rsidRPr="00801B3E">
        <w:rPr>
          <w:rFonts w:asciiTheme="minorHAnsi" w:eastAsia="Calibri" w:hAnsiTheme="minorHAnsi" w:cstheme="minorHAnsi"/>
        </w:rPr>
        <w:t xml:space="preserve"> </w:t>
      </w:r>
      <w:r w:rsidR="001A4652" w:rsidRPr="00801B3E">
        <w:rPr>
          <w:rFonts w:asciiTheme="minorHAnsi" w:hAnsiTheme="minorHAnsi" w:cstheme="minorHAnsi"/>
        </w:rPr>
        <w:t>wezbrań powodziowych</w:t>
      </w:r>
      <w:r w:rsidR="001A4652" w:rsidRPr="00801B3E">
        <w:rPr>
          <w:rFonts w:asciiTheme="minorHAnsi" w:eastAsia="Calibri" w:hAnsiTheme="minorHAnsi" w:cstheme="minorHAnsi"/>
        </w:rPr>
        <w:t xml:space="preserve"> </w:t>
      </w:r>
      <w:r w:rsidR="001A4652" w:rsidRPr="00801B3E">
        <w:rPr>
          <w:rFonts w:asciiTheme="minorHAnsi" w:hAnsiTheme="minorHAnsi" w:cstheme="minorHAnsi"/>
        </w:rPr>
        <w:t xml:space="preserve">i wystąpienia wody z brzegu rzeki Inwestor zobowiązany jest do odpowiedniego zabezpieczenia wykonywanych prac oraz usunięcia ludzi i sprzętu </w:t>
      </w:r>
      <w:r w:rsidR="006E55CE" w:rsidRPr="00801B3E">
        <w:rPr>
          <w:rFonts w:asciiTheme="minorHAnsi" w:hAnsiTheme="minorHAnsi" w:cstheme="minorHAnsi"/>
        </w:rPr>
        <w:br/>
      </w:r>
      <w:r w:rsidR="001A4652" w:rsidRPr="00801B3E">
        <w:rPr>
          <w:rFonts w:asciiTheme="minorHAnsi" w:hAnsiTheme="minorHAnsi" w:cstheme="minorHAnsi"/>
        </w:rPr>
        <w:t>z terenu szczególnego zagrożenia powodzią.</w:t>
      </w:r>
    </w:p>
    <w:p w14:paraId="7A7679BC" w14:textId="4043D677" w:rsidR="00702E8E" w:rsidRPr="00801B3E" w:rsidRDefault="00702E8E"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lastRenderedPageBreak/>
        <w:t xml:space="preserve">Zakresem prac zostanie objęty odcinek gazociągu DN500 (wykonanie metodą </w:t>
      </w:r>
      <w:proofErr w:type="spellStart"/>
      <w:r w:rsidRPr="00801B3E">
        <w:rPr>
          <w:rFonts w:asciiTheme="minorHAnsi" w:hAnsiTheme="minorHAnsi" w:cstheme="minorHAnsi"/>
        </w:rPr>
        <w:t>bezwykopową</w:t>
      </w:r>
      <w:proofErr w:type="spellEnd"/>
      <w:r w:rsidRPr="00801B3E">
        <w:rPr>
          <w:rFonts w:asciiTheme="minorHAnsi" w:hAnsiTheme="minorHAnsi" w:cstheme="minorHAnsi"/>
        </w:rPr>
        <w:t>) położony pomiędzy ZZU Czechów, a ZZU Ciecierzyce. Przewiert sterowany swój punkt wejścia ma po prawej stronie koryta rzeki na terenie gminy Santok, natomiast punkt wyjścia na jej lewym brzegu na terenie gminy Deszczno.</w:t>
      </w:r>
      <w:r w:rsidR="00B656B6" w:rsidRPr="00801B3E">
        <w:rPr>
          <w:rFonts w:asciiTheme="minorHAnsi" w:hAnsiTheme="minorHAnsi" w:cstheme="minorHAnsi"/>
        </w:rPr>
        <w:t xml:space="preserve"> </w:t>
      </w:r>
      <w:r w:rsidRPr="00801B3E">
        <w:rPr>
          <w:rFonts w:asciiTheme="minorHAnsi" w:hAnsiTheme="minorHAnsi" w:cstheme="minorHAnsi"/>
        </w:rPr>
        <w:t>Zdecydowano się</w:t>
      </w:r>
      <w:r w:rsidR="00CA0059" w:rsidRPr="00801B3E">
        <w:rPr>
          <w:rFonts w:asciiTheme="minorHAnsi" w:hAnsiTheme="minorHAnsi" w:cstheme="minorHAnsi"/>
        </w:rPr>
        <w:t xml:space="preserve"> na</w:t>
      </w:r>
      <w:r w:rsidRPr="00801B3E">
        <w:rPr>
          <w:rFonts w:asciiTheme="minorHAnsi" w:hAnsiTheme="minorHAnsi" w:cstheme="minorHAnsi"/>
        </w:rPr>
        <w:t xml:space="preserve"> wybór technologii </w:t>
      </w:r>
      <w:proofErr w:type="spellStart"/>
      <w:r w:rsidRPr="00801B3E">
        <w:rPr>
          <w:rFonts w:asciiTheme="minorHAnsi" w:hAnsiTheme="minorHAnsi" w:cstheme="minorHAnsi"/>
        </w:rPr>
        <w:t>bezwykopowej</w:t>
      </w:r>
      <w:proofErr w:type="spellEnd"/>
      <w:r w:rsidRPr="00801B3E">
        <w:rPr>
          <w:rFonts w:asciiTheme="minorHAnsi" w:hAnsiTheme="minorHAnsi" w:cstheme="minorHAnsi"/>
        </w:rPr>
        <w:t xml:space="preserve"> m.in. ze względu na przekroczenie istniejących przeszkód terenowych tj. linii kolejowej nr 203 relacji Tczew-Kostrzyn na odcinku Krzyż -Gorzów Wlkp., drogi powiatowej nr 11-319 relacji Gorzów Wlkp. – Czechów – Santok, rzeki Warty na jej 63+085 m długości, terenów zalewowych rzeki Warty na jej lewym brzegu, wału przeciwpowodziowego oraz Kanału Siedleckiego.</w:t>
      </w:r>
    </w:p>
    <w:p w14:paraId="00831C41" w14:textId="177612B0" w:rsidR="00FB4342" w:rsidRPr="00801B3E" w:rsidRDefault="00E371A5"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 xml:space="preserve">Nowopowstały odcinek zostanie następnie połączony w technologii wykopu otwartego w procesie spawania z istniejącymi gazociągami położonymi w pobliżu ZZU Czechów </w:t>
      </w:r>
      <w:r w:rsidR="006E55CE" w:rsidRPr="00801B3E">
        <w:rPr>
          <w:rFonts w:asciiTheme="minorHAnsi" w:hAnsiTheme="minorHAnsi" w:cstheme="minorHAnsi"/>
        </w:rPr>
        <w:br/>
      </w:r>
      <w:r w:rsidRPr="00801B3E">
        <w:rPr>
          <w:rFonts w:asciiTheme="minorHAnsi" w:hAnsiTheme="minorHAnsi" w:cstheme="minorHAnsi"/>
        </w:rPr>
        <w:t>i Ciecierzyce.</w:t>
      </w:r>
      <w:r w:rsidR="006D6341" w:rsidRPr="00801B3E">
        <w:rPr>
          <w:rFonts w:asciiTheme="minorHAnsi" w:hAnsiTheme="minorHAnsi" w:cstheme="minorHAnsi"/>
        </w:rPr>
        <w:t xml:space="preserve"> </w:t>
      </w:r>
      <w:r w:rsidRPr="00801B3E">
        <w:rPr>
          <w:rFonts w:asciiTheme="minorHAnsi" w:hAnsiTheme="minorHAnsi" w:cstheme="minorHAnsi"/>
        </w:rPr>
        <w:t>Po przeprowadzeniu</w:t>
      </w:r>
      <w:r w:rsidR="006D6341" w:rsidRPr="00801B3E">
        <w:rPr>
          <w:rFonts w:asciiTheme="minorHAnsi" w:hAnsiTheme="minorHAnsi" w:cstheme="minorHAnsi"/>
        </w:rPr>
        <w:t xml:space="preserve"> </w:t>
      </w:r>
      <w:r w:rsidRPr="00801B3E">
        <w:rPr>
          <w:rFonts w:asciiTheme="minorHAnsi" w:hAnsiTheme="minorHAnsi" w:cstheme="minorHAnsi"/>
        </w:rPr>
        <w:t>niezbędnych prób i testów</w:t>
      </w:r>
      <w:r w:rsidR="006D6341" w:rsidRPr="00801B3E">
        <w:rPr>
          <w:rFonts w:asciiTheme="minorHAnsi" w:hAnsiTheme="minorHAnsi" w:cstheme="minorHAnsi"/>
        </w:rPr>
        <w:t xml:space="preserve"> </w:t>
      </w:r>
      <w:r w:rsidRPr="00801B3E">
        <w:rPr>
          <w:rFonts w:asciiTheme="minorHAnsi" w:hAnsiTheme="minorHAnsi" w:cstheme="minorHAnsi"/>
        </w:rPr>
        <w:t>gazociąg</w:t>
      </w:r>
      <w:r w:rsidR="006D6341" w:rsidRPr="00801B3E">
        <w:rPr>
          <w:rFonts w:asciiTheme="minorHAnsi" w:hAnsiTheme="minorHAnsi" w:cstheme="minorHAnsi"/>
        </w:rPr>
        <w:t xml:space="preserve"> </w:t>
      </w:r>
      <w:r w:rsidRPr="00801B3E">
        <w:rPr>
          <w:rFonts w:asciiTheme="minorHAnsi" w:hAnsiTheme="minorHAnsi" w:cstheme="minorHAnsi"/>
        </w:rPr>
        <w:t>zostanie oczyszczony w procesie tłokowania,</w:t>
      </w:r>
      <w:r w:rsidR="006D6341" w:rsidRPr="00801B3E">
        <w:rPr>
          <w:rFonts w:asciiTheme="minorHAnsi" w:hAnsiTheme="minorHAnsi" w:cstheme="minorHAnsi"/>
        </w:rPr>
        <w:t xml:space="preserve"> </w:t>
      </w:r>
      <w:r w:rsidRPr="00801B3E">
        <w:rPr>
          <w:rFonts w:asciiTheme="minorHAnsi" w:hAnsiTheme="minorHAnsi" w:cstheme="minorHAnsi"/>
        </w:rPr>
        <w:t>następnie</w:t>
      </w:r>
      <w:r w:rsidR="006D6341" w:rsidRPr="00801B3E">
        <w:rPr>
          <w:rFonts w:asciiTheme="minorHAnsi" w:hAnsiTheme="minorHAnsi" w:cstheme="minorHAnsi"/>
        </w:rPr>
        <w:t xml:space="preserve"> </w:t>
      </w:r>
      <w:r w:rsidRPr="00801B3E">
        <w:rPr>
          <w:rFonts w:asciiTheme="minorHAnsi" w:hAnsiTheme="minorHAnsi" w:cstheme="minorHAnsi"/>
        </w:rPr>
        <w:t>przeprowadzona zostanie próba</w:t>
      </w:r>
      <w:r w:rsidR="006D6341" w:rsidRPr="00801B3E">
        <w:rPr>
          <w:rFonts w:asciiTheme="minorHAnsi" w:hAnsiTheme="minorHAnsi" w:cstheme="minorHAnsi"/>
        </w:rPr>
        <w:t xml:space="preserve"> </w:t>
      </w:r>
      <w:r w:rsidRPr="00801B3E">
        <w:rPr>
          <w:rFonts w:asciiTheme="minorHAnsi" w:hAnsiTheme="minorHAnsi" w:cstheme="minorHAnsi"/>
        </w:rPr>
        <w:t>szczelności. Gazociąg</w:t>
      </w:r>
      <w:r w:rsidR="006D6341" w:rsidRPr="00801B3E">
        <w:rPr>
          <w:rFonts w:asciiTheme="minorHAnsi" w:hAnsiTheme="minorHAnsi" w:cstheme="minorHAnsi"/>
        </w:rPr>
        <w:t xml:space="preserve"> </w:t>
      </w:r>
      <w:r w:rsidRPr="00801B3E">
        <w:rPr>
          <w:rFonts w:asciiTheme="minorHAnsi" w:hAnsiTheme="minorHAnsi" w:cstheme="minorHAnsi"/>
        </w:rPr>
        <w:t>po uzyskaniu pozytywnych opinii zostanie oddany do eksploatacji. Planowy czas</w:t>
      </w:r>
      <w:r w:rsidR="006D6341" w:rsidRPr="00801B3E">
        <w:rPr>
          <w:rFonts w:asciiTheme="minorHAnsi" w:hAnsiTheme="minorHAnsi" w:cstheme="minorHAnsi"/>
        </w:rPr>
        <w:t xml:space="preserve"> </w:t>
      </w:r>
      <w:r w:rsidRPr="00801B3E">
        <w:rPr>
          <w:rFonts w:asciiTheme="minorHAnsi" w:hAnsiTheme="minorHAnsi" w:cstheme="minorHAnsi"/>
        </w:rPr>
        <w:t>wykonania przewiertu z wykorzystaniem technologii HDD wyno</w:t>
      </w:r>
      <w:r w:rsidR="006D6341" w:rsidRPr="00801B3E">
        <w:rPr>
          <w:rFonts w:asciiTheme="minorHAnsi" w:hAnsiTheme="minorHAnsi" w:cstheme="minorHAnsi"/>
        </w:rPr>
        <w:t xml:space="preserve">si około 74 dni, z czego 14 dni </w:t>
      </w:r>
      <w:r w:rsidRPr="00801B3E">
        <w:rPr>
          <w:rFonts w:asciiTheme="minorHAnsi" w:hAnsiTheme="minorHAnsi" w:cstheme="minorHAnsi"/>
        </w:rPr>
        <w:t>przewiduje</w:t>
      </w:r>
      <w:r w:rsidR="006D6341" w:rsidRPr="00801B3E">
        <w:rPr>
          <w:rFonts w:asciiTheme="minorHAnsi" w:hAnsiTheme="minorHAnsi" w:cstheme="minorHAnsi"/>
        </w:rPr>
        <w:t xml:space="preserve"> </w:t>
      </w:r>
      <w:r w:rsidRPr="00801B3E">
        <w:rPr>
          <w:rFonts w:asciiTheme="minorHAnsi" w:hAnsiTheme="minorHAnsi" w:cstheme="minorHAnsi"/>
        </w:rPr>
        <w:t>się</w:t>
      </w:r>
      <w:r w:rsidR="006D6341" w:rsidRPr="00801B3E">
        <w:rPr>
          <w:rFonts w:asciiTheme="minorHAnsi" w:hAnsiTheme="minorHAnsi" w:cstheme="minorHAnsi"/>
        </w:rPr>
        <w:t xml:space="preserve"> </w:t>
      </w:r>
      <w:r w:rsidRPr="00801B3E">
        <w:rPr>
          <w:rFonts w:asciiTheme="minorHAnsi" w:hAnsiTheme="minorHAnsi" w:cstheme="minorHAnsi"/>
        </w:rPr>
        <w:t>na</w:t>
      </w:r>
      <w:r w:rsidR="006D6341" w:rsidRPr="00801B3E">
        <w:rPr>
          <w:rFonts w:asciiTheme="minorHAnsi" w:hAnsiTheme="minorHAnsi" w:cstheme="minorHAnsi"/>
        </w:rPr>
        <w:t xml:space="preserve"> </w:t>
      </w:r>
      <w:r w:rsidRPr="00801B3E">
        <w:rPr>
          <w:rFonts w:asciiTheme="minorHAnsi" w:hAnsiTheme="minorHAnsi" w:cstheme="minorHAnsi"/>
        </w:rPr>
        <w:t>mobilizację urządzeń</w:t>
      </w:r>
      <w:r w:rsidR="006D6341" w:rsidRPr="00801B3E">
        <w:rPr>
          <w:rFonts w:asciiTheme="minorHAnsi" w:hAnsiTheme="minorHAnsi" w:cstheme="minorHAnsi"/>
        </w:rPr>
        <w:t xml:space="preserve"> </w:t>
      </w:r>
      <w:r w:rsidRPr="00801B3E">
        <w:rPr>
          <w:rFonts w:asciiTheme="minorHAnsi" w:hAnsiTheme="minorHAnsi" w:cstheme="minorHAnsi"/>
        </w:rPr>
        <w:t>wiertniczych oraz około 60 dni roboczych na wykonanie</w:t>
      </w:r>
      <w:r w:rsidR="006D6341" w:rsidRPr="00801B3E">
        <w:rPr>
          <w:rFonts w:asciiTheme="minorHAnsi" w:hAnsiTheme="minorHAnsi" w:cstheme="minorHAnsi"/>
        </w:rPr>
        <w:t xml:space="preserve"> </w:t>
      </w:r>
      <w:r w:rsidRPr="00801B3E">
        <w:rPr>
          <w:rFonts w:asciiTheme="minorHAnsi" w:hAnsiTheme="minorHAnsi" w:cstheme="minorHAnsi"/>
        </w:rPr>
        <w:t>wiercenia.</w:t>
      </w:r>
      <w:r w:rsidR="006D6341" w:rsidRPr="00801B3E">
        <w:rPr>
          <w:rFonts w:asciiTheme="minorHAnsi" w:hAnsiTheme="minorHAnsi" w:cstheme="minorHAnsi"/>
        </w:rPr>
        <w:t xml:space="preserve"> Po zakończeniu robót teren zostanie zrekultywowany, przywrócony do stanu pierwotnego </w:t>
      </w:r>
      <w:r w:rsidR="006E55CE" w:rsidRPr="00801B3E">
        <w:rPr>
          <w:rFonts w:asciiTheme="minorHAnsi" w:hAnsiTheme="minorHAnsi" w:cstheme="minorHAnsi"/>
        </w:rPr>
        <w:br/>
      </w:r>
      <w:r w:rsidR="006D6341" w:rsidRPr="00801B3E">
        <w:rPr>
          <w:rFonts w:asciiTheme="minorHAnsi" w:hAnsiTheme="minorHAnsi" w:cstheme="minorHAnsi"/>
        </w:rPr>
        <w:t>i zwrócony do użytkowania.</w:t>
      </w:r>
    </w:p>
    <w:p w14:paraId="5103FCAF" w14:textId="2C2D7FC9" w:rsidR="00FB4342" w:rsidRPr="00801B3E" w:rsidRDefault="00FB4342"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Teren zajęty pod place montażowo-komunikacyjno-sprzętowe wyniesie około 6,47 ha. Place</w:t>
      </w:r>
      <w:r w:rsidR="00DF3F3F" w:rsidRPr="00801B3E">
        <w:rPr>
          <w:rFonts w:asciiTheme="minorHAnsi" w:hAnsiTheme="minorHAnsi" w:cstheme="minorHAnsi"/>
        </w:rPr>
        <w:t xml:space="preserve"> </w:t>
      </w:r>
      <w:r w:rsidRPr="00801B3E">
        <w:rPr>
          <w:rFonts w:asciiTheme="minorHAnsi" w:hAnsiTheme="minorHAnsi" w:cstheme="minorHAnsi"/>
        </w:rPr>
        <w:t>montażowo</w:t>
      </w:r>
      <w:r w:rsidR="00DF3F3F" w:rsidRPr="00801B3E">
        <w:rPr>
          <w:rFonts w:asciiTheme="minorHAnsi" w:hAnsiTheme="minorHAnsi" w:cstheme="minorHAnsi"/>
        </w:rPr>
        <w:t xml:space="preserve">-komunikacyjne </w:t>
      </w:r>
      <w:r w:rsidRPr="00801B3E">
        <w:rPr>
          <w:rFonts w:asciiTheme="minorHAnsi" w:hAnsiTheme="minorHAnsi" w:cstheme="minorHAnsi"/>
        </w:rPr>
        <w:t>zostaną</w:t>
      </w:r>
      <w:r w:rsidR="00DF3F3F" w:rsidRPr="00801B3E">
        <w:rPr>
          <w:rFonts w:asciiTheme="minorHAnsi" w:hAnsiTheme="minorHAnsi" w:cstheme="minorHAnsi"/>
        </w:rPr>
        <w:t xml:space="preserve"> </w:t>
      </w:r>
      <w:r w:rsidRPr="00801B3E">
        <w:rPr>
          <w:rFonts w:asciiTheme="minorHAnsi" w:hAnsiTheme="minorHAnsi" w:cstheme="minorHAnsi"/>
        </w:rPr>
        <w:t>wykorzystane do składowania urobku z wykopu, zlokalizowania</w:t>
      </w:r>
      <w:r w:rsidR="00DF3F3F" w:rsidRPr="00801B3E">
        <w:rPr>
          <w:rFonts w:asciiTheme="minorHAnsi" w:hAnsiTheme="minorHAnsi" w:cstheme="minorHAnsi"/>
        </w:rPr>
        <w:t xml:space="preserve"> placu maszyn, magazynowania odcinków rur, scalania odcinków rur, a </w:t>
      </w:r>
      <w:r w:rsidRPr="00801B3E">
        <w:rPr>
          <w:rFonts w:asciiTheme="minorHAnsi" w:hAnsiTheme="minorHAnsi" w:cstheme="minorHAnsi"/>
        </w:rPr>
        <w:t>także</w:t>
      </w:r>
      <w:r w:rsidR="00DF3F3F" w:rsidRPr="00801B3E">
        <w:rPr>
          <w:rFonts w:asciiTheme="minorHAnsi" w:hAnsiTheme="minorHAnsi" w:cstheme="minorHAnsi"/>
        </w:rPr>
        <w:t xml:space="preserve"> </w:t>
      </w:r>
      <w:r w:rsidRPr="00801B3E">
        <w:rPr>
          <w:rFonts w:asciiTheme="minorHAnsi" w:hAnsiTheme="minorHAnsi" w:cstheme="minorHAnsi"/>
        </w:rPr>
        <w:t>do komunikacji</w:t>
      </w:r>
      <w:r w:rsidR="00DF3F3F" w:rsidRPr="00801B3E">
        <w:rPr>
          <w:rFonts w:asciiTheme="minorHAnsi" w:hAnsiTheme="minorHAnsi" w:cstheme="minorHAnsi"/>
        </w:rPr>
        <w:t xml:space="preserve"> wszelkiego </w:t>
      </w:r>
      <w:r w:rsidRPr="00801B3E">
        <w:rPr>
          <w:rFonts w:asciiTheme="minorHAnsi" w:hAnsiTheme="minorHAnsi" w:cstheme="minorHAnsi"/>
        </w:rPr>
        <w:t>sprzętu</w:t>
      </w:r>
      <w:r w:rsidR="00DF3F3F" w:rsidRPr="00801B3E">
        <w:rPr>
          <w:rFonts w:asciiTheme="minorHAnsi" w:hAnsiTheme="minorHAnsi" w:cstheme="minorHAnsi"/>
        </w:rPr>
        <w:t xml:space="preserve"> wykorzystywanego do budowy odcinka </w:t>
      </w:r>
      <w:r w:rsidRPr="00801B3E">
        <w:rPr>
          <w:rFonts w:asciiTheme="minorHAnsi" w:hAnsiTheme="minorHAnsi" w:cstheme="minorHAnsi"/>
        </w:rPr>
        <w:t>gazociągu</w:t>
      </w:r>
      <w:r w:rsidR="00DF3F3F" w:rsidRPr="00801B3E">
        <w:rPr>
          <w:rFonts w:asciiTheme="minorHAnsi" w:hAnsiTheme="minorHAnsi" w:cstheme="minorHAnsi"/>
        </w:rPr>
        <w:t xml:space="preserve"> oraz do zlokalizowania </w:t>
      </w:r>
      <w:r w:rsidRPr="00801B3E">
        <w:rPr>
          <w:rFonts w:asciiTheme="minorHAnsi" w:hAnsiTheme="minorHAnsi" w:cstheme="minorHAnsi"/>
        </w:rPr>
        <w:t>części</w:t>
      </w:r>
      <w:r w:rsidR="00DF3F3F" w:rsidRPr="00801B3E">
        <w:rPr>
          <w:rFonts w:asciiTheme="minorHAnsi" w:hAnsiTheme="minorHAnsi" w:cstheme="minorHAnsi"/>
        </w:rPr>
        <w:t xml:space="preserve"> socjalnej. Natomiast teren przeznaczony na realizacje </w:t>
      </w:r>
      <w:r w:rsidRPr="00801B3E">
        <w:rPr>
          <w:rFonts w:asciiTheme="minorHAnsi" w:hAnsiTheme="minorHAnsi" w:cstheme="minorHAnsi"/>
        </w:rPr>
        <w:t>przedsięwzięcia</w:t>
      </w:r>
      <w:r w:rsidR="00DF3F3F" w:rsidRPr="00801B3E">
        <w:rPr>
          <w:rFonts w:asciiTheme="minorHAnsi" w:hAnsiTheme="minorHAnsi" w:cstheme="minorHAnsi"/>
        </w:rPr>
        <w:t xml:space="preserve"> </w:t>
      </w:r>
      <w:r w:rsidRPr="00801B3E">
        <w:rPr>
          <w:rFonts w:asciiTheme="minorHAnsi" w:hAnsiTheme="minorHAnsi" w:cstheme="minorHAnsi"/>
        </w:rPr>
        <w:t>zajmuje obszar około 19,81 ha.</w:t>
      </w:r>
    </w:p>
    <w:p w14:paraId="45BB65CB" w14:textId="058C731D" w:rsidR="00905321" w:rsidRPr="00801B3E" w:rsidRDefault="002E4EB1"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Podczas budowy oddziaływanie na środowisko będzie występować zwłaszcza podczas prowadzenia prac ziemnych i budowlano – montażowych wymagających zastosowania specjalistycznego sprzętu mechanicznego. W trakcie wykonywania robót budowlanych może dojść do krótkotrwałego, niewielkiego, lokalnego pogorszenia w</w:t>
      </w:r>
      <w:r w:rsidR="00532230" w:rsidRPr="00801B3E">
        <w:rPr>
          <w:rFonts w:asciiTheme="minorHAnsi" w:hAnsiTheme="minorHAnsi" w:cstheme="minorHAnsi"/>
        </w:rPr>
        <w:t xml:space="preserve">arunków </w:t>
      </w:r>
      <w:proofErr w:type="spellStart"/>
      <w:r w:rsidR="00532230" w:rsidRPr="00801B3E">
        <w:rPr>
          <w:rFonts w:asciiTheme="minorHAnsi" w:hAnsiTheme="minorHAnsi" w:cstheme="minorHAnsi"/>
        </w:rPr>
        <w:t>aerosanitarnych</w:t>
      </w:r>
      <w:proofErr w:type="spellEnd"/>
      <w:r w:rsidR="00532230" w:rsidRPr="00801B3E">
        <w:rPr>
          <w:rFonts w:asciiTheme="minorHAnsi" w:hAnsiTheme="minorHAnsi" w:cstheme="minorHAnsi"/>
        </w:rPr>
        <w:t xml:space="preserve"> terenu, </w:t>
      </w:r>
      <w:r w:rsidRPr="00801B3E">
        <w:rPr>
          <w:rFonts w:asciiTheme="minorHAnsi" w:hAnsiTheme="minorHAnsi" w:cstheme="minorHAnsi"/>
        </w:rPr>
        <w:t>związanego</w:t>
      </w:r>
      <w:r w:rsidR="00532230" w:rsidRPr="00801B3E">
        <w:rPr>
          <w:rFonts w:asciiTheme="minorHAnsi" w:hAnsiTheme="minorHAnsi" w:cstheme="minorHAnsi"/>
        </w:rPr>
        <w:t xml:space="preserve"> </w:t>
      </w:r>
      <w:r w:rsidRPr="00801B3E">
        <w:rPr>
          <w:rFonts w:asciiTheme="minorHAnsi" w:hAnsiTheme="minorHAnsi" w:cstheme="minorHAnsi"/>
        </w:rPr>
        <w:t>emisją</w:t>
      </w:r>
      <w:r w:rsidR="00532230" w:rsidRPr="00801B3E">
        <w:rPr>
          <w:rFonts w:asciiTheme="minorHAnsi" w:hAnsiTheme="minorHAnsi" w:cstheme="minorHAnsi"/>
        </w:rPr>
        <w:t xml:space="preserve"> </w:t>
      </w:r>
      <w:r w:rsidR="00905321" w:rsidRPr="00801B3E">
        <w:rPr>
          <w:rFonts w:asciiTheme="minorHAnsi" w:hAnsiTheme="minorHAnsi" w:cstheme="minorHAnsi"/>
        </w:rPr>
        <w:t xml:space="preserve">gazów i pyłów do powietrza. Wystąpi również emisja metanu podczas rozruchu instalacji gazowej. Z czynności takich, jak roboty ziemne (odkopywanie </w:t>
      </w:r>
      <w:r w:rsidR="006E55CE" w:rsidRPr="00801B3E">
        <w:rPr>
          <w:rFonts w:asciiTheme="minorHAnsi" w:hAnsiTheme="minorHAnsi" w:cstheme="minorHAnsi"/>
        </w:rPr>
        <w:br/>
      </w:r>
      <w:r w:rsidR="00905321" w:rsidRPr="00801B3E">
        <w:rPr>
          <w:rFonts w:asciiTheme="minorHAnsi" w:hAnsiTheme="minorHAnsi" w:cstheme="minorHAnsi"/>
        </w:rPr>
        <w:t>i zasypywanie) emitowana będzie pewna ilość pyłu. Poziom zanieczyszczeń zależeć będzie od czasu trwania prowadzonych prac budowlanych, zastosowanych maszyn budowlanych, doboru urządzeń z niską emisją gazów spalinowych. Biorąc pod uwagę krótki czas realizacji prac wykonywanie gazociągu nie będzie zagrożeniem dla stanu atmosfery.</w:t>
      </w:r>
    </w:p>
    <w:p w14:paraId="450135EB" w14:textId="2A564314" w:rsidR="008C1636" w:rsidRPr="00801B3E" w:rsidRDefault="00905321"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W trakcie wykonywania robót bu</w:t>
      </w:r>
      <w:r w:rsidR="00540778" w:rsidRPr="00801B3E">
        <w:rPr>
          <w:rFonts w:asciiTheme="minorHAnsi" w:hAnsiTheme="minorHAnsi" w:cstheme="minorHAnsi"/>
        </w:rPr>
        <w:t>dowlanych dojdzie</w:t>
      </w:r>
      <w:r w:rsidRPr="00801B3E">
        <w:rPr>
          <w:rFonts w:asciiTheme="minorHAnsi" w:hAnsiTheme="minorHAnsi" w:cstheme="minorHAnsi"/>
        </w:rPr>
        <w:t xml:space="preserve"> również do </w:t>
      </w:r>
      <w:r w:rsidR="002E4EB1" w:rsidRPr="00801B3E">
        <w:rPr>
          <w:rFonts w:asciiTheme="minorHAnsi" w:hAnsiTheme="minorHAnsi" w:cstheme="minorHAnsi"/>
        </w:rPr>
        <w:t>zwiększenia</w:t>
      </w:r>
      <w:r w:rsidR="00532230" w:rsidRPr="00801B3E">
        <w:rPr>
          <w:rFonts w:asciiTheme="minorHAnsi" w:hAnsiTheme="minorHAnsi" w:cstheme="minorHAnsi"/>
        </w:rPr>
        <w:t xml:space="preserve"> </w:t>
      </w:r>
      <w:r w:rsidRPr="00801B3E">
        <w:rPr>
          <w:rFonts w:asciiTheme="minorHAnsi" w:hAnsiTheme="minorHAnsi" w:cstheme="minorHAnsi"/>
        </w:rPr>
        <w:t>hałasu</w:t>
      </w:r>
      <w:r w:rsidR="002E4EB1" w:rsidRPr="00801B3E">
        <w:rPr>
          <w:rFonts w:asciiTheme="minorHAnsi" w:hAnsiTheme="minorHAnsi" w:cstheme="minorHAnsi"/>
        </w:rPr>
        <w:t>.</w:t>
      </w:r>
      <w:r w:rsidRPr="00801B3E">
        <w:rPr>
          <w:rFonts w:asciiTheme="minorHAnsi" w:hAnsiTheme="minorHAnsi" w:cstheme="minorHAnsi"/>
        </w:rPr>
        <w:t xml:space="preserve"> </w:t>
      </w:r>
      <w:r w:rsidR="00FC5DC3" w:rsidRPr="00801B3E">
        <w:rPr>
          <w:rFonts w:asciiTheme="minorHAnsi" w:hAnsiTheme="minorHAnsi" w:cstheme="minorHAnsi"/>
        </w:rPr>
        <w:t xml:space="preserve">Na etapie realizacji inwestycji hałas emitowany będzie m.in. w wyniku: przemieszczania się środków transportu; wykonywania prac montażowych z wykorzystaniem agregatu prądotwórczego, sprężarki, dźwigu, ładowarki; wykonywania robót spawalniczych; wykonywania czynności wiertniczych oraz montażu </w:t>
      </w:r>
      <w:r w:rsidR="008C1636" w:rsidRPr="00801B3E">
        <w:rPr>
          <w:rFonts w:asciiTheme="minorHAnsi" w:hAnsiTheme="minorHAnsi" w:cstheme="minorHAnsi"/>
        </w:rPr>
        <w:t>rurociągu do wciągania</w:t>
      </w:r>
      <w:r w:rsidR="00FC5DC3" w:rsidRPr="00801B3E">
        <w:rPr>
          <w:rFonts w:asciiTheme="minorHAnsi" w:hAnsiTheme="minorHAnsi" w:cstheme="minorHAnsi"/>
        </w:rPr>
        <w:t xml:space="preserve">; wykonywania </w:t>
      </w:r>
      <w:r w:rsidR="00FC5DC3" w:rsidRPr="00801B3E">
        <w:rPr>
          <w:rFonts w:asciiTheme="minorHAnsi" w:hAnsiTheme="minorHAnsi" w:cstheme="minorHAnsi"/>
        </w:rPr>
        <w:lastRenderedPageBreak/>
        <w:t xml:space="preserve">prac ziemnych, polegających na </w:t>
      </w:r>
      <w:proofErr w:type="spellStart"/>
      <w:r w:rsidR="00FC5DC3" w:rsidRPr="00801B3E">
        <w:rPr>
          <w:rFonts w:asciiTheme="minorHAnsi" w:hAnsiTheme="minorHAnsi" w:cstheme="minorHAnsi"/>
        </w:rPr>
        <w:t>odhumusowaniu</w:t>
      </w:r>
      <w:proofErr w:type="spellEnd"/>
      <w:r w:rsidR="00FC5DC3" w:rsidRPr="00801B3E">
        <w:rPr>
          <w:rFonts w:asciiTheme="minorHAnsi" w:hAnsiTheme="minorHAnsi" w:cstheme="minorHAnsi"/>
        </w:rPr>
        <w:t xml:space="preserve"> ziemi i wykonaniu wykopów; zasypywania </w:t>
      </w:r>
      <w:r w:rsidR="00540778" w:rsidRPr="00801B3E">
        <w:rPr>
          <w:rFonts w:asciiTheme="minorHAnsi" w:hAnsiTheme="minorHAnsi" w:cstheme="minorHAnsi"/>
        </w:rPr>
        <w:br/>
      </w:r>
      <w:r w:rsidR="00FC5DC3" w:rsidRPr="00801B3E">
        <w:rPr>
          <w:rFonts w:asciiTheme="minorHAnsi" w:hAnsiTheme="minorHAnsi" w:cstheme="minorHAnsi"/>
        </w:rPr>
        <w:t xml:space="preserve">i </w:t>
      </w:r>
      <w:proofErr w:type="spellStart"/>
      <w:r w:rsidR="00FC5DC3" w:rsidRPr="00801B3E">
        <w:rPr>
          <w:rFonts w:asciiTheme="minorHAnsi" w:hAnsiTheme="minorHAnsi" w:cstheme="minorHAnsi"/>
        </w:rPr>
        <w:t>zahumusowania</w:t>
      </w:r>
      <w:proofErr w:type="spellEnd"/>
      <w:r w:rsidR="00FC5DC3" w:rsidRPr="00801B3E">
        <w:rPr>
          <w:rFonts w:asciiTheme="minorHAnsi" w:hAnsiTheme="minorHAnsi" w:cstheme="minorHAnsi"/>
        </w:rPr>
        <w:t xml:space="preserve"> wykopów.</w:t>
      </w:r>
      <w:r w:rsidR="008C1636" w:rsidRPr="00801B3E">
        <w:rPr>
          <w:rFonts w:asciiTheme="minorHAnsi" w:hAnsiTheme="minorHAnsi" w:cstheme="minorHAnsi"/>
        </w:rPr>
        <w:t xml:space="preserve"> Prace budowlano-montażowe wykonywane będą w porze dnia, tj. pomiędzy godz. 6:00 a 22:00.</w:t>
      </w:r>
    </w:p>
    <w:p w14:paraId="1425FC66" w14:textId="607EE273" w:rsidR="00A2753B" w:rsidRPr="00801B3E" w:rsidRDefault="008C1636" w:rsidP="00801B3E">
      <w:pPr>
        <w:spacing w:line="276" w:lineRule="auto"/>
        <w:ind w:left="0" w:firstLine="0"/>
        <w:jc w:val="left"/>
        <w:rPr>
          <w:rFonts w:asciiTheme="minorHAnsi" w:hAnsiTheme="minorHAnsi" w:cstheme="minorHAnsi"/>
        </w:rPr>
      </w:pPr>
      <w:r w:rsidRPr="00801B3E">
        <w:rPr>
          <w:rFonts w:asciiTheme="minorHAnsi" w:hAnsiTheme="minorHAnsi" w:cstheme="minorHAnsi"/>
        </w:rPr>
        <w:t>Większość prac związanych z emisją hałasu podczas wykonywania przewiertów kierunkowych metodą HDD będzie realizowana w dwóch ściśle określonych miejscach: na placu maszynowym po stronie maszynowej - w punkcie wejścia przewiertu i w rejonie placu montażowego po stronie rurowej- w punkcie wyjścia przewiertu. Na wymienionych placach będą wykonywane czynności wiertnicze oraz montaż rurociągu do wciągania, powodujące hałas dla otoczenia. Będzie on związany z koniecznością zastosowania zestawu maszyn składającego się z: wiertnicy do wierceń, systemu do sporządzania płuczki wiertniczej, pompy płuczkowej, systemu do oczyszczania płuczki wiertniczej, przewodu wiertniczego,</w:t>
      </w:r>
      <w:r w:rsidR="00990CB7" w:rsidRPr="00801B3E">
        <w:rPr>
          <w:rFonts w:asciiTheme="minorHAnsi" w:hAnsiTheme="minorHAnsi" w:cstheme="minorHAnsi"/>
        </w:rPr>
        <w:t xml:space="preserve"> systemu sterowania oraz zestawu </w:t>
      </w:r>
      <w:r w:rsidRPr="00801B3E">
        <w:rPr>
          <w:rFonts w:asciiTheme="minorHAnsi" w:hAnsiTheme="minorHAnsi" w:cstheme="minorHAnsi"/>
        </w:rPr>
        <w:t>narzędzi</w:t>
      </w:r>
      <w:r w:rsidR="00990CB7" w:rsidRPr="00801B3E">
        <w:rPr>
          <w:rFonts w:asciiTheme="minorHAnsi" w:hAnsiTheme="minorHAnsi" w:cstheme="minorHAnsi"/>
        </w:rPr>
        <w:t xml:space="preserve"> </w:t>
      </w:r>
      <w:r w:rsidRPr="00801B3E">
        <w:rPr>
          <w:rFonts w:asciiTheme="minorHAnsi" w:hAnsiTheme="minorHAnsi" w:cstheme="minorHAnsi"/>
        </w:rPr>
        <w:t>wiertniczych.</w:t>
      </w:r>
      <w:r w:rsidR="00990CB7" w:rsidRPr="00801B3E">
        <w:rPr>
          <w:rFonts w:asciiTheme="minorHAnsi" w:hAnsiTheme="minorHAnsi" w:cstheme="minorHAnsi"/>
        </w:rPr>
        <w:t xml:space="preserve"> </w:t>
      </w:r>
      <w:r w:rsidR="002C0EF4" w:rsidRPr="00801B3E">
        <w:rPr>
          <w:rFonts w:asciiTheme="minorHAnsi" w:hAnsiTheme="minorHAnsi" w:cstheme="minorHAnsi"/>
        </w:rPr>
        <w:t>P</w:t>
      </w:r>
      <w:r w:rsidR="00990CB7" w:rsidRPr="00801B3E">
        <w:rPr>
          <w:rFonts w:asciiTheme="minorHAnsi" w:hAnsiTheme="minorHAnsi" w:cstheme="minorHAnsi"/>
        </w:rPr>
        <w:t>lac maszynowy i montażowy na wejściu zlokalizowany będzie w odległości ok. 31 m od na</w:t>
      </w:r>
      <w:r w:rsidR="002C0EF4" w:rsidRPr="00801B3E">
        <w:rPr>
          <w:rFonts w:asciiTheme="minorHAnsi" w:hAnsiTheme="minorHAnsi" w:cstheme="minorHAnsi"/>
        </w:rPr>
        <w:t xml:space="preserve">jbliższego budynku mieszkalnego. </w:t>
      </w:r>
      <w:r w:rsidR="00990CB7" w:rsidRPr="00801B3E">
        <w:rPr>
          <w:rFonts w:asciiTheme="minorHAnsi" w:hAnsiTheme="minorHAnsi" w:cstheme="minorHAnsi"/>
        </w:rPr>
        <w:t xml:space="preserve">Plac maszynowy i montażowy na wyjściu </w:t>
      </w:r>
      <w:r w:rsidR="002C0EF4" w:rsidRPr="00801B3E">
        <w:rPr>
          <w:rFonts w:asciiTheme="minorHAnsi" w:hAnsiTheme="minorHAnsi" w:cstheme="minorHAnsi"/>
        </w:rPr>
        <w:t xml:space="preserve">natomiast </w:t>
      </w:r>
      <w:r w:rsidR="00990CB7" w:rsidRPr="00801B3E">
        <w:rPr>
          <w:rFonts w:asciiTheme="minorHAnsi" w:hAnsiTheme="minorHAnsi" w:cstheme="minorHAnsi"/>
        </w:rPr>
        <w:t>zlokalizowany będzie w znacznej odleg</w:t>
      </w:r>
      <w:r w:rsidR="00905321" w:rsidRPr="00801B3E">
        <w:rPr>
          <w:rFonts w:asciiTheme="minorHAnsi" w:hAnsiTheme="minorHAnsi" w:cstheme="minorHAnsi"/>
        </w:rPr>
        <w:t>łości od zabudowy mieszkaniowej.</w:t>
      </w:r>
      <w:r w:rsidR="002C0EF4" w:rsidRPr="00801B3E">
        <w:rPr>
          <w:rFonts w:asciiTheme="minorHAnsi" w:hAnsiTheme="minorHAnsi" w:cstheme="minorHAnsi"/>
        </w:rPr>
        <w:t xml:space="preserve"> </w:t>
      </w:r>
      <w:r w:rsidR="00647315" w:rsidRPr="00801B3E">
        <w:rPr>
          <w:rFonts w:asciiTheme="minorHAnsi" w:hAnsiTheme="minorHAnsi" w:cstheme="minorHAnsi"/>
        </w:rPr>
        <w:t>N</w:t>
      </w:r>
      <w:r w:rsidR="00905321" w:rsidRPr="00801B3E">
        <w:rPr>
          <w:rFonts w:asciiTheme="minorHAnsi" w:hAnsiTheme="minorHAnsi" w:cstheme="minorHAnsi"/>
        </w:rPr>
        <w:t xml:space="preserve">egatywne oddziaływania </w:t>
      </w:r>
      <w:r w:rsidR="00647315" w:rsidRPr="00801B3E">
        <w:rPr>
          <w:rFonts w:asciiTheme="minorHAnsi" w:hAnsiTheme="minorHAnsi" w:cstheme="minorHAnsi"/>
        </w:rPr>
        <w:t xml:space="preserve">w zakresie hałasu </w:t>
      </w:r>
      <w:r w:rsidR="00BA025B" w:rsidRPr="00801B3E">
        <w:rPr>
          <w:rFonts w:asciiTheme="minorHAnsi" w:hAnsiTheme="minorHAnsi" w:cstheme="minorHAnsi"/>
        </w:rPr>
        <w:t xml:space="preserve">będą </w:t>
      </w:r>
      <w:r w:rsidR="00540778" w:rsidRPr="00801B3E">
        <w:rPr>
          <w:rFonts w:asciiTheme="minorHAnsi" w:hAnsiTheme="minorHAnsi" w:cstheme="minorHAnsi"/>
        </w:rPr>
        <w:t xml:space="preserve">miały </w:t>
      </w:r>
      <w:r w:rsidR="00990CB7" w:rsidRPr="00801B3E">
        <w:rPr>
          <w:rFonts w:asciiTheme="minorHAnsi" w:hAnsiTheme="minorHAnsi" w:cstheme="minorHAnsi"/>
        </w:rPr>
        <w:t>charakter</w:t>
      </w:r>
      <w:r w:rsidR="00BA025B" w:rsidRPr="00801B3E">
        <w:rPr>
          <w:rFonts w:asciiTheme="minorHAnsi" w:hAnsiTheme="minorHAnsi" w:cstheme="minorHAnsi"/>
        </w:rPr>
        <w:t xml:space="preserve"> </w:t>
      </w:r>
      <w:r w:rsidR="00990CB7" w:rsidRPr="00801B3E">
        <w:rPr>
          <w:rFonts w:asciiTheme="minorHAnsi" w:hAnsiTheme="minorHAnsi" w:cstheme="minorHAnsi"/>
        </w:rPr>
        <w:t>wyłącznie</w:t>
      </w:r>
      <w:r w:rsidR="00BA025B" w:rsidRPr="00801B3E">
        <w:rPr>
          <w:rFonts w:asciiTheme="minorHAnsi" w:hAnsiTheme="minorHAnsi" w:cstheme="minorHAnsi"/>
        </w:rPr>
        <w:t xml:space="preserve"> </w:t>
      </w:r>
      <w:r w:rsidR="002C0EF4" w:rsidRPr="00801B3E">
        <w:rPr>
          <w:rFonts w:asciiTheme="minorHAnsi" w:hAnsiTheme="minorHAnsi" w:cstheme="minorHAnsi"/>
        </w:rPr>
        <w:t xml:space="preserve">krótkotrwały i </w:t>
      </w:r>
      <w:r w:rsidR="00BA025B" w:rsidRPr="00801B3E">
        <w:rPr>
          <w:rFonts w:asciiTheme="minorHAnsi" w:hAnsiTheme="minorHAnsi" w:cstheme="minorHAnsi"/>
        </w:rPr>
        <w:t xml:space="preserve">lokalny – ich ujemny wpływ na </w:t>
      </w:r>
      <w:r w:rsidR="00990CB7" w:rsidRPr="00801B3E">
        <w:rPr>
          <w:rFonts w:asciiTheme="minorHAnsi" w:hAnsiTheme="minorHAnsi" w:cstheme="minorHAnsi"/>
        </w:rPr>
        <w:t>środowisko</w:t>
      </w:r>
      <w:r w:rsidR="00BA025B" w:rsidRPr="00801B3E">
        <w:rPr>
          <w:rFonts w:asciiTheme="minorHAnsi" w:hAnsiTheme="minorHAnsi" w:cstheme="minorHAnsi"/>
        </w:rPr>
        <w:t xml:space="preserve"> ustanie po zakończeniu </w:t>
      </w:r>
      <w:r w:rsidR="00647315" w:rsidRPr="00801B3E">
        <w:rPr>
          <w:rFonts w:asciiTheme="minorHAnsi" w:hAnsiTheme="minorHAnsi" w:cstheme="minorHAnsi"/>
        </w:rPr>
        <w:t xml:space="preserve">prac. </w:t>
      </w:r>
      <w:r w:rsidR="00FB4342" w:rsidRPr="00801B3E">
        <w:rPr>
          <w:rFonts w:asciiTheme="minorHAnsi" w:hAnsiTheme="minorHAnsi" w:cstheme="minorHAnsi"/>
        </w:rPr>
        <w:t xml:space="preserve">Prowadzenie prac nie będzie powodowało takich przekroczeń norm poziomu hałasu, które mogłyby zagrażać środowisku, a przede wszystkim zdrowiu człowieka. </w:t>
      </w:r>
      <w:r w:rsidR="00990CB7" w:rsidRPr="00801B3E">
        <w:rPr>
          <w:rFonts w:asciiTheme="minorHAnsi" w:hAnsiTheme="minorHAnsi" w:cstheme="minorHAnsi"/>
        </w:rPr>
        <w:t>Uciążliwości</w:t>
      </w:r>
      <w:r w:rsidR="00647315" w:rsidRPr="00801B3E">
        <w:rPr>
          <w:rFonts w:asciiTheme="minorHAnsi" w:hAnsiTheme="minorHAnsi" w:cstheme="minorHAnsi"/>
        </w:rPr>
        <w:t xml:space="preserve"> </w:t>
      </w:r>
      <w:r w:rsidR="00990CB7" w:rsidRPr="00801B3E">
        <w:rPr>
          <w:rFonts w:asciiTheme="minorHAnsi" w:hAnsiTheme="minorHAnsi" w:cstheme="minorHAnsi"/>
        </w:rPr>
        <w:t>zostaną</w:t>
      </w:r>
      <w:r w:rsidR="00647315" w:rsidRPr="00801B3E">
        <w:rPr>
          <w:rFonts w:asciiTheme="minorHAnsi" w:hAnsiTheme="minorHAnsi" w:cstheme="minorHAnsi"/>
        </w:rPr>
        <w:t xml:space="preserve"> zminimalizowane m. in. poprzez </w:t>
      </w:r>
      <w:r w:rsidR="00990CB7" w:rsidRPr="00801B3E">
        <w:rPr>
          <w:rFonts w:asciiTheme="minorHAnsi" w:hAnsiTheme="minorHAnsi" w:cstheme="minorHAnsi"/>
        </w:rPr>
        <w:t>dobrą organizację</w:t>
      </w:r>
      <w:r w:rsidR="00647315" w:rsidRPr="00801B3E">
        <w:rPr>
          <w:rFonts w:asciiTheme="minorHAnsi" w:hAnsiTheme="minorHAnsi" w:cstheme="minorHAnsi"/>
        </w:rPr>
        <w:t xml:space="preserve"> samej budowy (dobór odpowiedniego sprzętu, maksymalne wykorzystanie kursów transportujących materiał, ograniczenie do niezbędnego minimum wjazdów samochodami etc.)</w:t>
      </w:r>
      <w:r w:rsidR="002C0EF4" w:rsidRPr="00801B3E">
        <w:rPr>
          <w:rFonts w:asciiTheme="minorHAnsi" w:hAnsiTheme="minorHAnsi" w:cstheme="minorHAnsi"/>
        </w:rPr>
        <w:t>.</w:t>
      </w:r>
    </w:p>
    <w:p w14:paraId="44355459" w14:textId="71583F54" w:rsidR="00A2753B" w:rsidRPr="00801B3E" w:rsidRDefault="00A2753B"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Przewidywane potencjalne oddziaływanie na wody w trakcie realizacji przedmiotowej inwestycji będzie dotyczyć przede wszystkim możliwego przedostania się zanieczyszczeń, zarówno do gruntu, a w konsekwencji również za jego pośrednictwem do wód podziemnych, jak i powierzchniowych. W ramach planowanych prac konieczne będzie prowadzenie robót ziemnych i budowlanych za pomocą maszyn i sprzętu mechanicznego, co generuje ryzyko zanieczyszczenia wód substancjami ropopochodnymi w przypadku wycieku z nich paliwa lub płynów eksploatacyjnych. Zagrożenia te mogą być jednak skutecznie wyeliminowane dzięki zastosowaniu podstawowych zasad i dobrych praktyk prowadzenia robót budowlanych.</w:t>
      </w:r>
    </w:p>
    <w:p w14:paraId="4F899ACB" w14:textId="5FB56EE6" w:rsidR="007D2452" w:rsidRPr="00801B3E" w:rsidRDefault="00647315"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Zaplecze budowy będzie wyposażone w przenośne urządzenia sanitarne ze szczelnymi zbiornikami, systematycznie opróżnianymi przez specjalistyczne firmy, a następnie utylizowane w posiadającym do tego prawo zakładzie utylizacji ścieków sanitarnych.</w:t>
      </w:r>
      <w:r w:rsidR="00A2753B" w:rsidRPr="00801B3E">
        <w:rPr>
          <w:rFonts w:asciiTheme="minorHAnsi" w:hAnsiTheme="minorHAnsi" w:cstheme="minorHAnsi"/>
        </w:rPr>
        <w:t xml:space="preserve"> </w:t>
      </w:r>
      <w:r w:rsidR="007D2452" w:rsidRPr="00801B3E">
        <w:rPr>
          <w:rFonts w:asciiTheme="minorHAnsi" w:hAnsiTheme="minorHAnsi" w:cstheme="minorHAnsi"/>
        </w:rPr>
        <w:t>Pojazdy nie będą tankowane na placu budowy, lecz na stacjach benzynowych, a ewentualne naprawy wykonywane będą w specjalistycznych stacjach serwisowych. Jednak w przypadku wystąpienia wycieku i przedostania się substancji ropopochodnych do środowiska zanieczyszczony grunt zostanie wydobyty i przewieziony w miejsce jego utylizacji.</w:t>
      </w:r>
    </w:p>
    <w:p w14:paraId="380B560E" w14:textId="2BE8AC9F" w:rsidR="00A2753B" w:rsidRPr="00801B3E" w:rsidRDefault="00973A8E" w:rsidP="00801B3E">
      <w:pPr>
        <w:spacing w:line="276" w:lineRule="auto"/>
        <w:ind w:left="0" w:firstLine="0"/>
        <w:jc w:val="left"/>
        <w:rPr>
          <w:rFonts w:asciiTheme="minorHAnsi" w:hAnsiTheme="minorHAnsi" w:cstheme="minorHAnsi"/>
        </w:rPr>
      </w:pPr>
      <w:r w:rsidRPr="00801B3E">
        <w:rPr>
          <w:rFonts w:asciiTheme="minorHAnsi" w:hAnsiTheme="minorHAnsi" w:cstheme="minorHAnsi"/>
        </w:rPr>
        <w:t xml:space="preserve">Woda na cele </w:t>
      </w:r>
      <w:proofErr w:type="spellStart"/>
      <w:r w:rsidRPr="00801B3E">
        <w:rPr>
          <w:rFonts w:asciiTheme="minorHAnsi" w:hAnsiTheme="minorHAnsi" w:cstheme="minorHAnsi"/>
        </w:rPr>
        <w:t>socjalno</w:t>
      </w:r>
      <w:proofErr w:type="spellEnd"/>
      <w:r w:rsidRPr="00801B3E">
        <w:rPr>
          <w:rFonts w:asciiTheme="minorHAnsi" w:hAnsiTheme="minorHAnsi" w:cstheme="minorHAnsi"/>
        </w:rPr>
        <w:t xml:space="preserve"> –</w:t>
      </w:r>
      <w:r w:rsidR="00647315" w:rsidRPr="00801B3E">
        <w:rPr>
          <w:rFonts w:asciiTheme="minorHAnsi" w:hAnsiTheme="minorHAnsi" w:cstheme="minorHAnsi"/>
        </w:rPr>
        <w:t xml:space="preserve"> bytowe oraz niezbędna</w:t>
      </w:r>
      <w:r w:rsidR="0092245D" w:rsidRPr="00801B3E">
        <w:rPr>
          <w:rFonts w:asciiTheme="minorHAnsi" w:hAnsiTheme="minorHAnsi" w:cstheme="minorHAnsi"/>
        </w:rPr>
        <w:t xml:space="preserve"> </w:t>
      </w:r>
      <w:r w:rsidR="00647315" w:rsidRPr="00801B3E">
        <w:rPr>
          <w:rFonts w:asciiTheme="minorHAnsi" w:hAnsiTheme="minorHAnsi" w:cstheme="minorHAnsi"/>
        </w:rPr>
        <w:t xml:space="preserve">do przeprowadzenia prób ciśnieniowych zostanie dowieziona na teren budowy beczkowozem. Na terenie budowy wykonane zostanie dodatkowo specjalnie przygotowane i umocnione stanowisko do wytwarzania płuczki </w:t>
      </w:r>
      <w:r w:rsidR="006E55CE" w:rsidRPr="00801B3E">
        <w:rPr>
          <w:rFonts w:asciiTheme="minorHAnsi" w:hAnsiTheme="minorHAnsi" w:cstheme="minorHAnsi"/>
        </w:rPr>
        <w:br/>
      </w:r>
      <w:r w:rsidR="00647315" w:rsidRPr="00801B3E">
        <w:rPr>
          <w:rFonts w:asciiTheme="minorHAnsi" w:hAnsiTheme="minorHAnsi" w:cstheme="minorHAnsi"/>
        </w:rPr>
        <w:t>(w specjalnych do tego celu przygotowanych szczelnych mieszalnikach). Woda z prób hydrostatycznych w ilości ok. 250 m</w:t>
      </w:r>
      <w:r w:rsidR="00647315" w:rsidRPr="00801B3E">
        <w:rPr>
          <w:rFonts w:asciiTheme="minorHAnsi" w:hAnsiTheme="minorHAnsi" w:cstheme="minorHAnsi"/>
          <w:vertAlign w:val="superscript"/>
        </w:rPr>
        <w:t>3</w:t>
      </w:r>
      <w:r w:rsidR="00647315" w:rsidRPr="00801B3E">
        <w:rPr>
          <w:rFonts w:asciiTheme="minorHAnsi" w:hAnsiTheme="minorHAnsi" w:cstheme="minorHAnsi"/>
        </w:rPr>
        <w:t xml:space="preserve"> odprowadzona zostanie beczkowozami do najbliższej </w:t>
      </w:r>
      <w:r w:rsidR="00647315" w:rsidRPr="00801B3E">
        <w:rPr>
          <w:rFonts w:asciiTheme="minorHAnsi" w:hAnsiTheme="minorHAnsi" w:cstheme="minorHAnsi"/>
        </w:rPr>
        <w:lastRenderedPageBreak/>
        <w:t>oczyszczalni ścieków.</w:t>
      </w:r>
      <w:r w:rsidR="0092245D" w:rsidRPr="00801B3E">
        <w:rPr>
          <w:rFonts w:asciiTheme="minorHAnsi" w:hAnsiTheme="minorHAnsi" w:cstheme="minorHAnsi"/>
        </w:rPr>
        <w:t xml:space="preserve"> W przypadku odwodnienia wykopów budowlanych wody zostaną odprowadzone do</w:t>
      </w:r>
      <w:r w:rsidR="00E47E48" w:rsidRPr="00801B3E">
        <w:rPr>
          <w:rFonts w:asciiTheme="minorHAnsi" w:hAnsiTheme="minorHAnsi" w:cstheme="minorHAnsi"/>
        </w:rPr>
        <w:t xml:space="preserve"> odbiornika na terenie inwestycji</w:t>
      </w:r>
      <w:r w:rsidR="0092245D" w:rsidRPr="00801B3E">
        <w:rPr>
          <w:rFonts w:asciiTheme="minorHAnsi" w:hAnsiTheme="minorHAnsi" w:cstheme="minorHAnsi"/>
        </w:rPr>
        <w:t>.</w:t>
      </w:r>
      <w:r w:rsidR="00A2753B" w:rsidRPr="00801B3E">
        <w:rPr>
          <w:rFonts w:asciiTheme="minorHAnsi" w:hAnsiTheme="minorHAnsi" w:cstheme="minorHAnsi"/>
        </w:rPr>
        <w:t xml:space="preserve"> Można stwierdzić, że przy odpowiedniej organizacji prac budowlanych i zastosowaniu reżimu technologicznego podczas prowadzonych robót, planowana inwestycja nie będzie miała negatywnego wpływu na środowisko gruntowo – wodne.</w:t>
      </w:r>
    </w:p>
    <w:p w14:paraId="6CD1490E" w14:textId="367A4FD5" w:rsidR="00277401" w:rsidRPr="00801B3E" w:rsidRDefault="00DF3F3F" w:rsidP="00801B3E">
      <w:pPr>
        <w:pStyle w:val="Default"/>
        <w:spacing w:line="276" w:lineRule="auto"/>
        <w:ind w:left="0" w:firstLine="709"/>
        <w:jc w:val="left"/>
        <w:rPr>
          <w:rFonts w:asciiTheme="minorHAnsi" w:hAnsiTheme="minorHAnsi" w:cstheme="minorHAnsi"/>
          <w:color w:val="auto"/>
        </w:rPr>
      </w:pPr>
      <w:r w:rsidRPr="00801B3E">
        <w:rPr>
          <w:rFonts w:asciiTheme="minorHAnsi" w:hAnsiTheme="minorHAnsi" w:cstheme="minorHAnsi"/>
          <w:color w:val="auto"/>
        </w:rPr>
        <w:t xml:space="preserve">Do głównych grup odpadów powstających na etapie realizacji przedsięwzięcia należą: odpady z grup 15, 16, 17 i 20. Inwestor deklaruje w kip selektywną zbiórkę odpadów </w:t>
      </w:r>
      <w:r w:rsidR="006E55CE" w:rsidRPr="00801B3E">
        <w:rPr>
          <w:rFonts w:asciiTheme="minorHAnsi" w:hAnsiTheme="minorHAnsi" w:cstheme="minorHAnsi"/>
          <w:color w:val="auto"/>
        </w:rPr>
        <w:br/>
      </w:r>
      <w:r w:rsidRPr="00801B3E">
        <w:rPr>
          <w:rFonts w:asciiTheme="minorHAnsi" w:hAnsiTheme="minorHAnsi" w:cstheme="minorHAnsi"/>
          <w:color w:val="auto"/>
        </w:rPr>
        <w:t>w miejscach do tego przeznaczonych, odpowiednio oznaczonych, zabezpieczonych przed wpływem czynników atmosferycznych, a następnie przekazanie odpadów wyspecjalizowanym firmom do zagospodarowania.</w:t>
      </w:r>
      <w:r w:rsidR="00A2753B" w:rsidRPr="00801B3E">
        <w:rPr>
          <w:rFonts w:asciiTheme="minorHAnsi" w:hAnsiTheme="minorHAnsi" w:cstheme="minorHAnsi"/>
          <w:color w:val="auto"/>
        </w:rPr>
        <w:t xml:space="preserve"> </w:t>
      </w:r>
      <w:r w:rsidR="00277401" w:rsidRPr="00801B3E">
        <w:rPr>
          <w:rFonts w:asciiTheme="minorHAnsi" w:hAnsiTheme="minorHAnsi" w:cstheme="minorHAnsi"/>
          <w:color w:val="auto"/>
        </w:rPr>
        <w:t xml:space="preserve">Płuczka po zakończeniu wiercenia będzie tymczasowo magazynowana na terenie placu maszynowego w </w:t>
      </w:r>
      <w:proofErr w:type="spellStart"/>
      <w:r w:rsidR="00277401" w:rsidRPr="00801B3E">
        <w:rPr>
          <w:rFonts w:asciiTheme="minorHAnsi" w:hAnsiTheme="minorHAnsi" w:cstheme="minorHAnsi"/>
          <w:color w:val="auto"/>
        </w:rPr>
        <w:t>tankopaletach</w:t>
      </w:r>
      <w:proofErr w:type="spellEnd"/>
      <w:r w:rsidR="00277401" w:rsidRPr="00801B3E">
        <w:rPr>
          <w:rFonts w:asciiTheme="minorHAnsi" w:hAnsiTheme="minorHAnsi" w:cstheme="minorHAnsi"/>
          <w:color w:val="auto"/>
        </w:rPr>
        <w:t xml:space="preserve"> lub w uszczelnionym folią dole płuczkowym a następnie przekazana zostanie do unieszkodliwienia uprawnionym podmiotom zewnętrznym. Dopuszcza się także wykorzystanie zużytej płuczki w celu zamulenia istniejących gazociągów planowanych do wyłączenia</w:t>
      </w:r>
      <w:r w:rsidR="00A2753B" w:rsidRPr="00801B3E">
        <w:rPr>
          <w:rFonts w:asciiTheme="minorHAnsi" w:hAnsiTheme="minorHAnsi" w:cstheme="minorHAnsi"/>
          <w:color w:val="auto"/>
        </w:rPr>
        <w:t xml:space="preserve">. </w:t>
      </w:r>
      <w:r w:rsidR="00CE0221" w:rsidRPr="00801B3E">
        <w:rPr>
          <w:rFonts w:asciiTheme="minorHAnsi" w:hAnsiTheme="minorHAnsi" w:cstheme="minorHAnsi"/>
          <w:color w:val="auto"/>
        </w:rPr>
        <w:t>Ponieważ cały materiał ziemny powstały podczas prac przy wykopie zostanie rozplantowany na terenie inwestycji, masy ziemne nie stanowią odpadów.</w:t>
      </w:r>
    </w:p>
    <w:p w14:paraId="4C1DD3C3" w14:textId="3112E925" w:rsidR="006D6341" w:rsidRPr="00801B3E" w:rsidRDefault="00A2753B"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Wyżej wymienione uciążliwości związane z etapem realizacji przedsięwzięcia będą miały charakter krótkotrwały, nieznaczący i lokalny.</w:t>
      </w:r>
    </w:p>
    <w:p w14:paraId="68913496" w14:textId="77777777" w:rsidR="004232D2" w:rsidRPr="00801B3E" w:rsidRDefault="00FB6907"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 xml:space="preserve">Na etapie eksploatacji inwestycji w związku z hermetycznym </w:t>
      </w:r>
      <w:proofErr w:type="spellStart"/>
      <w:r w:rsidRPr="00801B3E">
        <w:rPr>
          <w:rFonts w:asciiTheme="minorHAnsi" w:hAnsiTheme="minorHAnsi" w:cstheme="minorHAnsi"/>
        </w:rPr>
        <w:t>przesyłem</w:t>
      </w:r>
      <w:proofErr w:type="spellEnd"/>
      <w:r w:rsidRPr="00801B3E">
        <w:rPr>
          <w:rFonts w:asciiTheme="minorHAnsi" w:hAnsiTheme="minorHAnsi" w:cstheme="minorHAnsi"/>
        </w:rPr>
        <w:t xml:space="preserve"> gazu i mało znaczącymi emisjami zanieczyszczeń do powietrza, wody, gleby (w przypadku awarii) inwestycja w żadnym stopniu nie będzie stanowiła zagrożenia dla świata zwierzęcego czy roślinnego, a także ludzi. Podczas normalnej pracy gazociągu, nie występuje emisja przesyłanego gazu do atmosfery. Emisja gazu może nastąpić tylko w czasie awarii odcinka gazociągu i awaryjnego zrzutu gazu z wyznaczonego odcinka gazociągu. Sytuacje takie kwalifikowane są jako stany awaryjne.</w:t>
      </w:r>
      <w:r w:rsidR="004232D2" w:rsidRPr="00801B3E">
        <w:rPr>
          <w:rFonts w:asciiTheme="minorHAnsi" w:hAnsiTheme="minorHAnsi" w:cstheme="minorHAnsi"/>
        </w:rPr>
        <w:t xml:space="preserve"> </w:t>
      </w:r>
    </w:p>
    <w:p w14:paraId="4BCAC23A" w14:textId="77777777" w:rsidR="004232D2" w:rsidRPr="00801B3E" w:rsidRDefault="004232D2"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Faza</w:t>
      </w:r>
      <w:r w:rsidR="00FB6907" w:rsidRPr="00801B3E">
        <w:rPr>
          <w:rFonts w:asciiTheme="minorHAnsi" w:hAnsiTheme="minorHAnsi" w:cstheme="minorHAnsi"/>
        </w:rPr>
        <w:t xml:space="preserve"> eksploatac</w:t>
      </w:r>
      <w:r w:rsidRPr="00801B3E">
        <w:rPr>
          <w:rFonts w:asciiTheme="minorHAnsi" w:hAnsiTheme="minorHAnsi" w:cstheme="minorHAnsi"/>
        </w:rPr>
        <w:t>ji planowanego przedsięwzięcia nie będzie</w:t>
      </w:r>
      <w:r w:rsidR="00FB6907" w:rsidRPr="00801B3E">
        <w:rPr>
          <w:rFonts w:asciiTheme="minorHAnsi" w:hAnsiTheme="minorHAnsi" w:cstheme="minorHAnsi"/>
        </w:rPr>
        <w:t xml:space="preserve"> </w:t>
      </w:r>
      <w:r w:rsidRPr="00801B3E">
        <w:rPr>
          <w:rFonts w:asciiTheme="minorHAnsi" w:hAnsiTheme="minorHAnsi" w:cstheme="minorHAnsi"/>
        </w:rPr>
        <w:t xml:space="preserve">powodować emisji hałasu. </w:t>
      </w:r>
    </w:p>
    <w:p w14:paraId="7D972974" w14:textId="0734A368" w:rsidR="00FB6907" w:rsidRPr="00801B3E" w:rsidRDefault="00FB6907"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 xml:space="preserve">Na etapie eksploatacji gazociągu nie będą powstawały odpady. </w:t>
      </w:r>
      <w:r w:rsidRPr="00801B3E">
        <w:rPr>
          <w:rFonts w:asciiTheme="minorHAnsi" w:eastAsia="Calibri" w:hAnsiTheme="minorHAnsi" w:cstheme="minorHAnsi"/>
          <w:lang w:eastAsia="en-US"/>
        </w:rPr>
        <w:t xml:space="preserve">Odpady związane </w:t>
      </w:r>
      <w:r w:rsidR="006E55CE" w:rsidRPr="00801B3E">
        <w:rPr>
          <w:rFonts w:asciiTheme="minorHAnsi" w:eastAsia="Calibri" w:hAnsiTheme="minorHAnsi" w:cstheme="minorHAnsi"/>
          <w:lang w:eastAsia="en-US"/>
        </w:rPr>
        <w:br/>
      </w:r>
      <w:r w:rsidRPr="00801B3E">
        <w:rPr>
          <w:rFonts w:asciiTheme="minorHAnsi" w:eastAsia="Calibri" w:hAnsiTheme="minorHAnsi" w:cstheme="minorHAnsi"/>
          <w:lang w:eastAsia="en-US"/>
        </w:rPr>
        <w:t>z niezbędnymi naprawami eksploatacyjnymi i przeglądami konserwacyjnymi wytwarzać będą uprawnione firmy jako wykonawcy usługi. Zakłada się, że potrzeba takich napraw serwisowych nie nastąpi wcześniej niż po kilkunastu latach eksploatacji.</w:t>
      </w:r>
    </w:p>
    <w:p w14:paraId="429B589D" w14:textId="451DE7B3" w:rsidR="00FB6907" w:rsidRPr="00801B3E" w:rsidRDefault="00FB6907"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 xml:space="preserve">Eksploatacja przedsięwzięcia nie będzie powodować powstawania ścieków. Ze względu na praktycznie bezobsługowy system, eksploatacja gazociągu nie będzie źródłem żadnego rodzaju ścieków. </w:t>
      </w:r>
    </w:p>
    <w:p w14:paraId="5CA35AE5" w14:textId="13C1593B" w:rsidR="00FB6907" w:rsidRPr="00801B3E" w:rsidRDefault="00FB6907"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 xml:space="preserve">Podczas eksploatacji przedsięwzięcia niekorzystne oddziaływanie na środowisko gruntowe może wystąpić w sytuacjach awaryjnych związanych z mechanicznym uszkodzeniem gazociągu. W przypadku niewielkiej nieszczelności może nastąpić powolny wypływ gazu </w:t>
      </w:r>
      <w:r w:rsidR="006E55CE" w:rsidRPr="00801B3E">
        <w:rPr>
          <w:rFonts w:asciiTheme="minorHAnsi" w:hAnsiTheme="minorHAnsi" w:cstheme="minorHAnsi"/>
        </w:rPr>
        <w:br/>
      </w:r>
      <w:r w:rsidRPr="00801B3E">
        <w:rPr>
          <w:rFonts w:asciiTheme="minorHAnsi" w:hAnsiTheme="minorHAnsi" w:cstheme="minorHAnsi"/>
        </w:rPr>
        <w:t xml:space="preserve">z uszkodzonego gazociągu do gruntu. Dla zapewnienia prawidłowych warunków ochrony środowiska gruntowego przedmiotowy gazociąg został zaprojektowany i zostanie wykonany przy zastosowaniu nowoczesnych technologii i z wykorzystaniem najlepszej, jakości materiałów (wysokiej jakości stal). Projektowany gazociąg posiada odpowiedni systemem </w:t>
      </w:r>
      <w:r w:rsidRPr="00801B3E">
        <w:rPr>
          <w:rFonts w:asciiTheme="minorHAnsi" w:hAnsiTheme="minorHAnsi" w:cstheme="minorHAnsi"/>
        </w:rPr>
        <w:lastRenderedPageBreak/>
        <w:t>zabezpieczeń m.in. system ochrony katodowej, monitoring szczelności wraz ze stałym nadzorem jego pracy. Możliwość wystąpienia niekontrolowanego uwolnienia gazu do gruntu w wyniku awarii, przy zastosowaniu wskazanych zabezpieczeń będzie znikoma.</w:t>
      </w:r>
    </w:p>
    <w:p w14:paraId="01E2F78F" w14:textId="542ED8FE" w:rsidR="00FB6907" w:rsidRPr="00801B3E" w:rsidRDefault="00FB6907"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 xml:space="preserve">Negatywne oddziaływanie </w:t>
      </w:r>
      <w:r w:rsidR="00413EFF" w:rsidRPr="00801B3E">
        <w:rPr>
          <w:rFonts w:asciiTheme="minorHAnsi" w:hAnsiTheme="minorHAnsi" w:cstheme="minorHAnsi"/>
        </w:rPr>
        <w:t xml:space="preserve">przedsięwzięcia </w:t>
      </w:r>
      <w:r w:rsidRPr="00801B3E">
        <w:rPr>
          <w:rFonts w:asciiTheme="minorHAnsi" w:hAnsiTheme="minorHAnsi" w:cstheme="minorHAnsi"/>
        </w:rPr>
        <w:t xml:space="preserve">na wody może wystąpić tylko w sytuacji awaryjnej. W przypadku awaryjnego rozszczelnienia gazociągu i migracji gazu poprzez środowisko glebowe do wód. Prawdopodobieństwo awarii jest niewielkie. Właściwie dobrana </w:t>
      </w:r>
      <w:r w:rsidR="00413EFF" w:rsidRPr="00801B3E">
        <w:rPr>
          <w:rFonts w:asciiTheme="minorHAnsi" w:hAnsiTheme="minorHAnsi" w:cstheme="minorHAnsi"/>
        </w:rPr>
        <w:t>fabryczna izolacja gazociągu</w:t>
      </w:r>
      <w:r w:rsidRPr="00801B3E">
        <w:rPr>
          <w:rFonts w:asciiTheme="minorHAnsi" w:hAnsiTheme="minorHAnsi" w:cstheme="minorHAnsi"/>
        </w:rPr>
        <w:t xml:space="preserve"> w połączeniu z projektowanym system ochrony katodowej przeciwdziałającym korozji stanowić będą skuteczne zabezpieczenie wód przed uwolnieniem do nich przesyłanego gazu. Ponadto, dzięki nowoczesnemu systemowi kontrolowania szczelności gazociągu, w przypadku uszkodzenia rurociągu dopływ gazu zostanie odcięty, </w:t>
      </w:r>
      <w:r w:rsidR="006E55CE" w:rsidRPr="00801B3E">
        <w:rPr>
          <w:rFonts w:asciiTheme="minorHAnsi" w:hAnsiTheme="minorHAnsi" w:cstheme="minorHAnsi"/>
        </w:rPr>
        <w:br/>
      </w:r>
      <w:r w:rsidRPr="00801B3E">
        <w:rPr>
          <w:rFonts w:asciiTheme="minorHAnsi" w:hAnsiTheme="minorHAnsi" w:cstheme="minorHAnsi"/>
        </w:rPr>
        <w:t>a nadzorujący pracę gazociągu zostanie powiadomiony o awarii w celu podjęcia szybkich działań naprawczych. Dlatego nie ma potrzeby stosowania dodatkowych działań minimalizujących.</w:t>
      </w:r>
    </w:p>
    <w:p w14:paraId="45941D3B" w14:textId="276392DE" w:rsidR="00702E8E" w:rsidRPr="00801B3E" w:rsidRDefault="00FB6907" w:rsidP="00801B3E">
      <w:pPr>
        <w:pStyle w:val="Default"/>
        <w:spacing w:line="276" w:lineRule="auto"/>
        <w:ind w:left="0" w:firstLine="709"/>
        <w:jc w:val="left"/>
        <w:rPr>
          <w:rFonts w:asciiTheme="minorHAnsi" w:hAnsiTheme="minorHAnsi" w:cstheme="minorHAnsi"/>
          <w:lang w:eastAsia="x-none"/>
        </w:rPr>
      </w:pPr>
      <w:r w:rsidRPr="00801B3E">
        <w:rPr>
          <w:rFonts w:asciiTheme="minorHAnsi" w:hAnsiTheme="minorHAnsi" w:cstheme="minorHAnsi"/>
        </w:rPr>
        <w:t>Nie przewiduje się wpływu planowanego przedsięwzięcia</w:t>
      </w:r>
      <w:r w:rsidRPr="00801B3E">
        <w:rPr>
          <w:rFonts w:asciiTheme="minorHAnsi" w:hAnsiTheme="minorHAnsi" w:cstheme="minorHAnsi"/>
          <w:lang w:eastAsia="x-none"/>
        </w:rPr>
        <w:t xml:space="preserve"> na zmiany klimatyczne </w:t>
      </w:r>
      <w:r w:rsidR="006E55CE" w:rsidRPr="00801B3E">
        <w:rPr>
          <w:rFonts w:asciiTheme="minorHAnsi" w:hAnsiTheme="minorHAnsi" w:cstheme="minorHAnsi"/>
          <w:lang w:eastAsia="x-none"/>
        </w:rPr>
        <w:br/>
      </w:r>
      <w:r w:rsidRPr="00801B3E">
        <w:rPr>
          <w:rFonts w:asciiTheme="minorHAnsi" w:hAnsiTheme="minorHAnsi" w:cstheme="minorHAnsi"/>
          <w:lang w:eastAsia="x-none"/>
        </w:rPr>
        <w:t>w skali lokalnej, regionalnej, jak i globalnej.</w:t>
      </w:r>
      <w:r w:rsidR="00413EFF" w:rsidRPr="00801B3E">
        <w:rPr>
          <w:rFonts w:asciiTheme="minorHAnsi" w:hAnsiTheme="minorHAnsi" w:cstheme="minorHAnsi"/>
          <w:lang w:eastAsia="x-none"/>
        </w:rPr>
        <w:t xml:space="preserve"> </w:t>
      </w:r>
      <w:r w:rsidR="00413EFF" w:rsidRPr="00801B3E">
        <w:rPr>
          <w:rFonts w:asciiTheme="minorHAnsi" w:hAnsiTheme="minorHAnsi" w:cstheme="minorHAnsi"/>
        </w:rPr>
        <w:t>Nie przewiduje się również ryzyka katastrof naturalnych i budowlanych, a bezpośrednie wykorzystanie zasobów naturalnych nie dotyczy planowanego przedsięwzięcia.</w:t>
      </w:r>
    </w:p>
    <w:p w14:paraId="5CBC9F3F" w14:textId="0933647E" w:rsidR="004A0D26" w:rsidRPr="00801B3E" w:rsidRDefault="004A0D26" w:rsidP="00801B3E">
      <w:pPr>
        <w:tabs>
          <w:tab w:val="left" w:pos="567"/>
        </w:tabs>
        <w:suppressAutoHyphens/>
        <w:spacing w:line="276" w:lineRule="auto"/>
        <w:ind w:left="0" w:firstLine="0"/>
        <w:jc w:val="left"/>
        <w:textAlignment w:val="baseline"/>
        <w:rPr>
          <w:rFonts w:asciiTheme="minorHAnsi" w:eastAsia="Calibri" w:hAnsiTheme="minorHAnsi" w:cstheme="minorHAnsi"/>
          <w:kern w:val="1"/>
          <w:lang w:eastAsia="zh-CN"/>
        </w:rPr>
      </w:pPr>
      <w:r w:rsidRPr="00801B3E">
        <w:rPr>
          <w:rFonts w:asciiTheme="minorHAnsi" w:eastAsia="Calibri" w:hAnsiTheme="minorHAnsi" w:cstheme="minorHAnsi"/>
          <w:kern w:val="1"/>
          <w:lang w:eastAsia="zh-CN"/>
        </w:rPr>
        <w:tab/>
      </w:r>
      <w:r w:rsidRPr="00801B3E">
        <w:rPr>
          <w:rFonts w:asciiTheme="minorHAnsi" w:eastAsia="Calibri" w:hAnsiTheme="minorHAnsi" w:cstheme="minorHAnsi"/>
          <w:kern w:val="1"/>
          <w:lang w:eastAsia="zh-CN"/>
        </w:rPr>
        <w:tab/>
      </w:r>
      <w:r w:rsidR="00B656B6" w:rsidRPr="00801B3E">
        <w:rPr>
          <w:rFonts w:asciiTheme="minorHAnsi" w:eastAsia="Calibri" w:hAnsiTheme="minorHAnsi" w:cstheme="minorHAnsi"/>
          <w:kern w:val="1"/>
          <w:lang w:eastAsia="zh-CN"/>
        </w:rPr>
        <w:t>W przedłożonej karcie informacyjnej przedsięwzięcia</w:t>
      </w:r>
      <w:r w:rsidR="00CB3A2F" w:rsidRPr="00801B3E">
        <w:rPr>
          <w:rFonts w:asciiTheme="minorHAnsi" w:eastAsia="Calibri" w:hAnsiTheme="minorHAnsi" w:cstheme="minorHAnsi"/>
          <w:kern w:val="1"/>
          <w:lang w:eastAsia="zh-CN"/>
        </w:rPr>
        <w:t xml:space="preserve"> wykazano, </w:t>
      </w:r>
      <w:r w:rsidRPr="00801B3E">
        <w:rPr>
          <w:rFonts w:asciiTheme="minorHAnsi" w:eastAsia="Calibri" w:hAnsiTheme="minorHAnsi" w:cstheme="minorHAnsi"/>
          <w:kern w:val="1"/>
          <w:lang w:eastAsia="zh-CN"/>
        </w:rPr>
        <w:t>że na terenie, na którym planuje się realizację przedsięwzięcia, oraz w obszarze oddziaływania tego przedsięwzięcia nie występują przedsięwzięcia</w:t>
      </w:r>
      <w:r w:rsidR="00B656B6" w:rsidRPr="00801B3E">
        <w:rPr>
          <w:rFonts w:asciiTheme="minorHAnsi" w:eastAsia="Calibri" w:hAnsiTheme="minorHAnsi" w:cstheme="minorHAnsi"/>
          <w:kern w:val="1"/>
          <w:lang w:eastAsia="zh-CN"/>
        </w:rPr>
        <w:t xml:space="preserve"> realizowane i zrealizowane </w:t>
      </w:r>
      <w:r w:rsidRPr="00801B3E">
        <w:rPr>
          <w:rFonts w:asciiTheme="minorHAnsi" w:eastAsia="Calibri" w:hAnsiTheme="minorHAnsi" w:cstheme="minorHAnsi"/>
          <w:kern w:val="1"/>
          <w:lang w:eastAsia="zh-CN"/>
        </w:rPr>
        <w:t xml:space="preserve">których oddziaływania mieszczą się w obszarze oddziaływania planowanego przedsięwzięcia – </w:t>
      </w:r>
      <w:r w:rsidR="006E55CE" w:rsidRPr="00801B3E">
        <w:rPr>
          <w:rFonts w:asciiTheme="minorHAnsi" w:eastAsia="Calibri" w:hAnsiTheme="minorHAnsi" w:cstheme="minorHAnsi"/>
          <w:kern w:val="1"/>
          <w:lang w:eastAsia="zh-CN"/>
        </w:rPr>
        <w:br/>
      </w:r>
      <w:r w:rsidRPr="00801B3E">
        <w:rPr>
          <w:rFonts w:asciiTheme="minorHAnsi" w:eastAsia="Calibri" w:hAnsiTheme="minorHAnsi" w:cstheme="minorHAnsi"/>
          <w:kern w:val="1"/>
          <w:lang w:eastAsia="zh-CN"/>
        </w:rPr>
        <w:t xml:space="preserve">w zakresie, w jakim ich oddziaływania mogą prowadzić do skumulowania oddziaływań </w:t>
      </w:r>
      <w:r w:rsidR="006E55CE" w:rsidRPr="00801B3E">
        <w:rPr>
          <w:rFonts w:asciiTheme="minorHAnsi" w:eastAsia="Calibri" w:hAnsiTheme="minorHAnsi" w:cstheme="minorHAnsi"/>
          <w:kern w:val="1"/>
          <w:lang w:eastAsia="zh-CN"/>
        </w:rPr>
        <w:br/>
      </w:r>
      <w:r w:rsidRPr="00801B3E">
        <w:rPr>
          <w:rFonts w:asciiTheme="minorHAnsi" w:eastAsia="Calibri" w:hAnsiTheme="minorHAnsi" w:cstheme="minorHAnsi"/>
          <w:kern w:val="1"/>
          <w:lang w:eastAsia="zh-CN"/>
        </w:rPr>
        <w:t>z planowanym przedsięwzięciem.</w:t>
      </w:r>
    </w:p>
    <w:p w14:paraId="0F9F4318" w14:textId="2884AF45" w:rsidR="00964BA4" w:rsidRPr="00801B3E" w:rsidRDefault="004A0D26" w:rsidP="00801B3E">
      <w:pPr>
        <w:tabs>
          <w:tab w:val="left" w:pos="567"/>
        </w:tabs>
        <w:suppressAutoHyphens/>
        <w:spacing w:line="276" w:lineRule="auto"/>
        <w:ind w:left="0" w:firstLine="0"/>
        <w:jc w:val="left"/>
        <w:textAlignment w:val="baseline"/>
        <w:rPr>
          <w:rFonts w:asciiTheme="minorHAnsi" w:hAnsiTheme="minorHAnsi" w:cstheme="minorHAnsi"/>
        </w:rPr>
      </w:pPr>
      <w:r w:rsidRPr="00801B3E">
        <w:rPr>
          <w:rFonts w:asciiTheme="minorHAnsi" w:hAnsiTheme="minorHAnsi" w:cstheme="minorHAnsi"/>
          <w:color w:val="FF0000"/>
        </w:rPr>
        <w:tab/>
      </w:r>
      <w:r w:rsidRPr="00801B3E">
        <w:rPr>
          <w:rFonts w:asciiTheme="minorHAnsi" w:hAnsiTheme="minorHAnsi" w:cstheme="minorHAnsi"/>
          <w:color w:val="FF0000"/>
        </w:rPr>
        <w:tab/>
      </w:r>
      <w:r w:rsidR="00CB3A2F" w:rsidRPr="00801B3E">
        <w:rPr>
          <w:rFonts w:asciiTheme="minorHAnsi" w:hAnsiTheme="minorHAnsi" w:cstheme="minorHAnsi"/>
        </w:rPr>
        <w:t xml:space="preserve">Przedmiotowej inwestycji nie dotyczy art. 248 ustawy </w:t>
      </w:r>
      <w:r w:rsidR="00CB3A2F" w:rsidRPr="00801B3E">
        <w:rPr>
          <w:rFonts w:asciiTheme="minorHAnsi" w:eastAsia="Calibri" w:hAnsiTheme="minorHAnsi" w:cstheme="minorHAnsi"/>
          <w:lang w:eastAsia="en-US"/>
        </w:rPr>
        <w:t xml:space="preserve">z dnia 27 kwietnia 2001 r. – Prawo ochrony środowiska </w:t>
      </w:r>
      <w:r w:rsidR="00CB3A2F" w:rsidRPr="00801B3E">
        <w:rPr>
          <w:rFonts w:asciiTheme="minorHAnsi" w:hAnsiTheme="minorHAnsi" w:cstheme="minorHAnsi"/>
        </w:rPr>
        <w:t>(</w:t>
      </w:r>
      <w:proofErr w:type="spellStart"/>
      <w:r w:rsidR="00CB3A2F" w:rsidRPr="00801B3E">
        <w:rPr>
          <w:rFonts w:asciiTheme="minorHAnsi" w:hAnsiTheme="minorHAnsi" w:cstheme="minorHAnsi"/>
        </w:rPr>
        <w:t>t.j</w:t>
      </w:r>
      <w:proofErr w:type="spellEnd"/>
      <w:r w:rsidR="00CB3A2F" w:rsidRPr="00801B3E">
        <w:rPr>
          <w:rFonts w:asciiTheme="minorHAnsi" w:hAnsiTheme="minorHAnsi" w:cstheme="minorHAnsi"/>
        </w:rPr>
        <w:t xml:space="preserve">. z 2020 r., poz. 1219 ze zm.), o zakładach stwarzających zagrożenie wystąpienia poważnych awarii przemysłowych. Nie stwierdzono również konieczności ustanowienia obszaru ograniczonego użytkowania w trybie art. 135 w/cyt. ustawy. Ze względu na lokalizację oraz zakres przedsięwzięcia nie zachodzi ryzyko transgranicznego oddziaływania na środowisko. </w:t>
      </w:r>
    </w:p>
    <w:p w14:paraId="5EFACD0A" w14:textId="15886EC2" w:rsidR="005B73C7" w:rsidRPr="00801B3E" w:rsidRDefault="007054CE" w:rsidP="00801B3E">
      <w:pPr>
        <w:pStyle w:val="Tekstpodstawowywcity3"/>
        <w:spacing w:after="0" w:line="276" w:lineRule="auto"/>
        <w:ind w:left="0" w:firstLine="709"/>
        <w:jc w:val="left"/>
        <w:rPr>
          <w:rFonts w:asciiTheme="minorHAnsi" w:eastAsia="Calibri" w:hAnsiTheme="minorHAnsi" w:cstheme="minorHAnsi"/>
          <w:sz w:val="24"/>
          <w:szCs w:val="24"/>
        </w:rPr>
      </w:pPr>
      <w:r w:rsidRPr="00801B3E">
        <w:rPr>
          <w:rFonts w:asciiTheme="minorHAnsi" w:hAnsiTheme="minorHAnsi" w:cstheme="minorHAnsi"/>
          <w:sz w:val="24"/>
          <w:szCs w:val="24"/>
        </w:rPr>
        <w:t xml:space="preserve">Przedsięwzięcie będzie realizowane na terenie ochrony pośredniej ujęcia wody „Siedlice” ustanowionej rozporządzeniem Dyrektora Regionalnego Zarządu Gospodarki Wodnej w Poznaniu z dnia 1 października2009 r. w sprawie ustanowienia strefy ochronnej ujęcia wody podziemnej "Siedlice" dla miasta Gorzowa Wielkopolskiego (Dz. Woj. </w:t>
      </w:r>
      <w:proofErr w:type="spellStart"/>
      <w:r w:rsidRPr="00801B3E">
        <w:rPr>
          <w:rFonts w:asciiTheme="minorHAnsi" w:hAnsiTheme="minorHAnsi" w:cstheme="minorHAnsi"/>
          <w:sz w:val="24"/>
          <w:szCs w:val="24"/>
        </w:rPr>
        <w:t>Lubus</w:t>
      </w:r>
      <w:proofErr w:type="spellEnd"/>
      <w:r w:rsidRPr="00801B3E">
        <w:rPr>
          <w:rFonts w:asciiTheme="minorHAnsi" w:hAnsiTheme="minorHAnsi" w:cstheme="minorHAnsi"/>
          <w:sz w:val="24"/>
          <w:szCs w:val="24"/>
        </w:rPr>
        <w:t xml:space="preserve">. </w:t>
      </w:r>
      <w:r w:rsidR="00E331F0" w:rsidRPr="00801B3E">
        <w:rPr>
          <w:rFonts w:asciiTheme="minorHAnsi" w:hAnsiTheme="minorHAnsi" w:cstheme="minorHAnsi"/>
          <w:sz w:val="24"/>
          <w:szCs w:val="24"/>
        </w:rPr>
        <w:br/>
      </w:r>
      <w:r w:rsidRPr="00801B3E">
        <w:rPr>
          <w:rFonts w:asciiTheme="minorHAnsi" w:hAnsiTheme="minorHAnsi" w:cstheme="minorHAnsi"/>
          <w:sz w:val="24"/>
          <w:szCs w:val="24"/>
        </w:rPr>
        <w:t>z 2009 r. Nr 106, poz. 1415)</w:t>
      </w:r>
      <w:r w:rsidR="008D3F90" w:rsidRPr="00801B3E">
        <w:rPr>
          <w:rFonts w:asciiTheme="minorHAnsi" w:hAnsiTheme="minorHAnsi" w:cstheme="minorHAnsi"/>
          <w:sz w:val="24"/>
          <w:szCs w:val="24"/>
        </w:rPr>
        <w:t xml:space="preserve">. </w:t>
      </w:r>
      <w:r w:rsidR="00E331F0" w:rsidRPr="00801B3E">
        <w:rPr>
          <w:rFonts w:asciiTheme="minorHAnsi" w:hAnsiTheme="minorHAnsi" w:cstheme="minorHAnsi"/>
          <w:sz w:val="24"/>
          <w:szCs w:val="24"/>
        </w:rPr>
        <w:t>Jednak w</w:t>
      </w:r>
      <w:r w:rsidRPr="00801B3E">
        <w:rPr>
          <w:rFonts w:asciiTheme="minorHAnsi" w:hAnsiTheme="minorHAnsi" w:cstheme="minorHAnsi"/>
          <w:sz w:val="24"/>
          <w:szCs w:val="24"/>
        </w:rPr>
        <w:t xml:space="preserve">łaściwie dobrana i wytworzona powłoka antykorozyjna w połączeniu ze sprawnie funkcjonującą ochroną katodową stanowić będzie skuteczne zabezpieczenie projektowanego gazociągu. Zastosowany zostanie nowoczesny system kontrolowania szczelności gazociągu i szybkiego powiadamiania o awariach. Ze względu na podziemne usytuowanie projektowanego odcinka gazociągu DN500 wraz z infrastrukturą towarzyszącą oraz wykonanie go z wysokiej jakości materiałów budowlanych </w:t>
      </w:r>
      <w:r w:rsidR="005D39BC" w:rsidRPr="00801B3E">
        <w:rPr>
          <w:rFonts w:asciiTheme="minorHAnsi" w:hAnsiTheme="minorHAnsi" w:cstheme="minorHAnsi"/>
          <w:sz w:val="24"/>
          <w:szCs w:val="24"/>
        </w:rPr>
        <w:t xml:space="preserve">i </w:t>
      </w:r>
      <w:r w:rsidRPr="00801B3E">
        <w:rPr>
          <w:rFonts w:asciiTheme="minorHAnsi" w:hAnsiTheme="minorHAnsi" w:cstheme="minorHAnsi"/>
          <w:sz w:val="24"/>
          <w:szCs w:val="24"/>
        </w:rPr>
        <w:t xml:space="preserve">zastosowane </w:t>
      </w:r>
      <w:r w:rsidRPr="00801B3E">
        <w:rPr>
          <w:rFonts w:asciiTheme="minorHAnsi" w:hAnsiTheme="minorHAnsi" w:cstheme="minorHAnsi"/>
          <w:sz w:val="24"/>
          <w:szCs w:val="24"/>
        </w:rPr>
        <w:lastRenderedPageBreak/>
        <w:t>systemy bezpieczeństwa, można stwierdzić, że nie będzie miał negatywnego wpływu na ujęcie wody „Siedlice”.</w:t>
      </w:r>
      <w:r w:rsidR="008D3F90" w:rsidRPr="00801B3E">
        <w:rPr>
          <w:rFonts w:asciiTheme="minorHAnsi" w:hAnsiTheme="minorHAnsi" w:cstheme="minorHAnsi"/>
          <w:sz w:val="24"/>
          <w:szCs w:val="24"/>
        </w:rPr>
        <w:t xml:space="preserve"> </w:t>
      </w:r>
    </w:p>
    <w:p w14:paraId="199C5449" w14:textId="6D7C63DF" w:rsidR="002C0EF4" w:rsidRPr="00801B3E" w:rsidRDefault="002C0EF4" w:rsidP="00801B3E">
      <w:pPr>
        <w:pStyle w:val="Tekstpodstawowywcity3"/>
        <w:spacing w:after="0" w:line="276" w:lineRule="auto"/>
        <w:ind w:left="0" w:firstLine="709"/>
        <w:jc w:val="left"/>
        <w:rPr>
          <w:rFonts w:asciiTheme="minorHAnsi" w:hAnsiTheme="minorHAnsi" w:cstheme="minorHAnsi"/>
          <w:sz w:val="24"/>
          <w:szCs w:val="24"/>
        </w:rPr>
      </w:pPr>
      <w:r w:rsidRPr="00801B3E">
        <w:rPr>
          <w:rFonts w:asciiTheme="minorHAnsi" w:eastAsia="Calibri" w:hAnsiTheme="minorHAnsi" w:cstheme="minorHAnsi"/>
          <w:sz w:val="24"/>
          <w:szCs w:val="24"/>
        </w:rPr>
        <w:t xml:space="preserve">Jak wykazano w uzasadnieniu niniejszej decyzji realizacja i eksploatacja planowanego przedsięwzięcia nie wpłynie negatywnie na warstwy wodonośne w miejscu jego lokalizacji oraz nie wpłynie na zdrowie i życie ludzi. </w:t>
      </w:r>
    </w:p>
    <w:p w14:paraId="74B2D851" w14:textId="416757F1" w:rsidR="0016646D" w:rsidRPr="00801B3E" w:rsidRDefault="005D39BC" w:rsidP="00801B3E">
      <w:pPr>
        <w:pStyle w:val="Tekstpodstawowywcity3"/>
        <w:spacing w:after="0" w:line="276" w:lineRule="auto"/>
        <w:ind w:left="0" w:firstLine="709"/>
        <w:jc w:val="left"/>
        <w:rPr>
          <w:rFonts w:asciiTheme="minorHAnsi" w:hAnsiTheme="minorHAnsi" w:cstheme="minorHAnsi"/>
          <w:sz w:val="24"/>
          <w:szCs w:val="24"/>
        </w:rPr>
      </w:pPr>
      <w:r w:rsidRPr="00801B3E">
        <w:rPr>
          <w:rFonts w:asciiTheme="minorHAnsi" w:hAnsiTheme="minorHAnsi" w:cstheme="minorHAnsi"/>
          <w:sz w:val="24"/>
          <w:szCs w:val="24"/>
        </w:rPr>
        <w:t xml:space="preserve">Biorąc pod uwagę łącznie uwarunkowania związane z kwalifikowaniem przedsięwzięcia do przeprowadzania oceny oddziaływania na środowisko, określone w art. 63 ustawy </w:t>
      </w:r>
      <w:proofErr w:type="spellStart"/>
      <w:r w:rsidRPr="00801B3E">
        <w:rPr>
          <w:rFonts w:asciiTheme="minorHAnsi" w:hAnsiTheme="minorHAnsi" w:cstheme="minorHAnsi"/>
          <w:sz w:val="24"/>
          <w:szCs w:val="24"/>
        </w:rPr>
        <w:t>ooś</w:t>
      </w:r>
      <w:proofErr w:type="spellEnd"/>
      <w:r w:rsidRPr="00801B3E">
        <w:rPr>
          <w:rFonts w:asciiTheme="minorHAnsi" w:hAnsiTheme="minorHAnsi" w:cstheme="minorHAnsi"/>
          <w:sz w:val="24"/>
          <w:szCs w:val="24"/>
        </w:rPr>
        <w:t xml:space="preserve">, po analizie wniosku o wydanie decyzji o środowiskowych uwarunkowaniach, karty </w:t>
      </w:r>
      <w:r w:rsidR="00973880" w:rsidRPr="00801B3E">
        <w:rPr>
          <w:rFonts w:asciiTheme="minorHAnsi" w:hAnsiTheme="minorHAnsi" w:cstheme="minorHAnsi"/>
          <w:sz w:val="24"/>
          <w:szCs w:val="24"/>
        </w:rPr>
        <w:t>informacyjnej</w:t>
      </w:r>
      <w:r w:rsidRPr="00801B3E">
        <w:rPr>
          <w:rFonts w:asciiTheme="minorHAnsi" w:hAnsiTheme="minorHAnsi" w:cstheme="minorHAnsi"/>
          <w:sz w:val="24"/>
          <w:szCs w:val="24"/>
        </w:rPr>
        <w:t xml:space="preserve"> oraz uzyskanych opinii </w:t>
      </w:r>
      <w:r w:rsidR="00973880" w:rsidRPr="00801B3E">
        <w:rPr>
          <w:rFonts w:asciiTheme="minorHAnsi" w:hAnsiTheme="minorHAnsi" w:cstheme="minorHAnsi"/>
          <w:sz w:val="24"/>
          <w:szCs w:val="24"/>
        </w:rPr>
        <w:t>organu</w:t>
      </w:r>
      <w:r w:rsidRPr="00801B3E">
        <w:rPr>
          <w:rFonts w:asciiTheme="minorHAnsi" w:hAnsiTheme="minorHAnsi" w:cstheme="minorHAnsi"/>
          <w:sz w:val="24"/>
          <w:szCs w:val="24"/>
        </w:rPr>
        <w:t xml:space="preserve"> </w:t>
      </w:r>
      <w:r w:rsidR="00973880" w:rsidRPr="00801B3E">
        <w:rPr>
          <w:rFonts w:asciiTheme="minorHAnsi" w:hAnsiTheme="minorHAnsi" w:cstheme="minorHAnsi"/>
          <w:sz w:val="24"/>
          <w:szCs w:val="24"/>
        </w:rPr>
        <w:t xml:space="preserve">inspekcji sanitarnej i organu właściwego do </w:t>
      </w:r>
      <w:r w:rsidR="0016646D" w:rsidRPr="00801B3E">
        <w:rPr>
          <w:rFonts w:asciiTheme="minorHAnsi" w:hAnsiTheme="minorHAnsi" w:cstheme="minorHAnsi"/>
          <w:sz w:val="24"/>
          <w:szCs w:val="24"/>
        </w:rPr>
        <w:t xml:space="preserve">wydania oceny wodnoprawnej </w:t>
      </w:r>
      <w:r w:rsidR="0016646D" w:rsidRPr="00801B3E">
        <w:rPr>
          <w:rFonts w:asciiTheme="minorHAnsi" w:eastAsia="Calibri" w:hAnsiTheme="minorHAnsi" w:cstheme="minorHAnsi"/>
          <w:sz w:val="24"/>
          <w:szCs w:val="24"/>
        </w:rPr>
        <w:t xml:space="preserve">nie uwzględniono stanowiska </w:t>
      </w:r>
      <w:r w:rsidR="0016646D" w:rsidRPr="00801B3E">
        <w:rPr>
          <w:rFonts w:asciiTheme="minorHAnsi" w:hAnsiTheme="minorHAnsi" w:cstheme="minorHAnsi"/>
          <w:sz w:val="24"/>
          <w:szCs w:val="24"/>
        </w:rPr>
        <w:t xml:space="preserve">Lubuskiego Państwowego Wojewódzkiego Inspektora Sanitarnego w Gorzowie Wlkp. i stwierdzono brak konieczności przeprowadzenia oceny oddziaływania na środowisko dla rozpatrywanego przedsięwzięcia.  </w:t>
      </w:r>
    </w:p>
    <w:p w14:paraId="6B8E62D3" w14:textId="14DB186B" w:rsidR="00964BA4" w:rsidRPr="00801B3E" w:rsidRDefault="00964BA4" w:rsidP="00801B3E">
      <w:pPr>
        <w:shd w:val="clear" w:color="auto" w:fill="FFFFFF"/>
        <w:spacing w:before="34" w:line="276" w:lineRule="auto"/>
        <w:ind w:left="11" w:firstLine="698"/>
        <w:contextualSpacing/>
        <w:jc w:val="left"/>
        <w:rPr>
          <w:rFonts w:asciiTheme="minorHAnsi" w:hAnsiTheme="minorHAnsi" w:cstheme="minorHAnsi"/>
        </w:rPr>
      </w:pPr>
      <w:r w:rsidRPr="00801B3E">
        <w:rPr>
          <w:rFonts w:asciiTheme="minorHAnsi" w:hAnsiTheme="minorHAnsi" w:cstheme="minorHAnsi"/>
        </w:rPr>
        <w:t xml:space="preserve">W pkt I niniejszej decyzji, działając na podstawie art. 84 ust. 1a ustawy o </w:t>
      </w:r>
      <w:proofErr w:type="spellStart"/>
      <w:r w:rsidRPr="00801B3E">
        <w:rPr>
          <w:rFonts w:asciiTheme="minorHAnsi" w:hAnsiTheme="minorHAnsi" w:cstheme="minorHAnsi"/>
        </w:rPr>
        <w:t>ooś</w:t>
      </w:r>
      <w:proofErr w:type="spellEnd"/>
      <w:r w:rsidRPr="00801B3E">
        <w:rPr>
          <w:rFonts w:asciiTheme="minorHAnsi" w:hAnsiTheme="minorHAnsi" w:cstheme="minorHAnsi"/>
        </w:rPr>
        <w:t xml:space="preserve"> określono</w:t>
      </w:r>
      <w:r w:rsidRPr="00801B3E">
        <w:rPr>
          <w:rFonts w:asciiTheme="minorHAnsi" w:hAnsiTheme="minorHAnsi" w:cstheme="minorHAnsi"/>
          <w:bCs/>
        </w:rPr>
        <w:t xml:space="preserve"> istotne warunki korzystania ze środowiska w fazie realizacji przedsięwzięcia. </w:t>
      </w:r>
    </w:p>
    <w:p w14:paraId="39DB0969" w14:textId="74FE167E" w:rsidR="00E17D01" w:rsidRPr="00801B3E" w:rsidRDefault="00CB3A2F" w:rsidP="00801B3E">
      <w:pPr>
        <w:shd w:val="clear" w:color="auto" w:fill="FFFFFF"/>
        <w:spacing w:before="34" w:line="276" w:lineRule="auto"/>
        <w:ind w:left="11" w:firstLine="698"/>
        <w:contextualSpacing/>
        <w:jc w:val="left"/>
        <w:rPr>
          <w:rFonts w:asciiTheme="minorHAnsi" w:hAnsiTheme="minorHAnsi" w:cstheme="minorHAnsi"/>
        </w:rPr>
      </w:pPr>
      <w:r w:rsidRPr="00801B3E">
        <w:rPr>
          <w:rFonts w:asciiTheme="minorHAnsi" w:hAnsiTheme="minorHAnsi" w:cstheme="minorHAnsi"/>
        </w:rPr>
        <w:t xml:space="preserve">Zgodnie z art. 84 ust. 2 ustawy o </w:t>
      </w:r>
      <w:proofErr w:type="spellStart"/>
      <w:r w:rsidRPr="00801B3E">
        <w:rPr>
          <w:rFonts w:asciiTheme="minorHAnsi" w:hAnsiTheme="minorHAnsi" w:cstheme="minorHAnsi"/>
        </w:rPr>
        <w:t>ooś</w:t>
      </w:r>
      <w:proofErr w:type="spellEnd"/>
      <w:r w:rsidRPr="00801B3E">
        <w:rPr>
          <w:rFonts w:asciiTheme="minorHAnsi" w:hAnsiTheme="minorHAnsi" w:cstheme="minorHAnsi"/>
        </w:rPr>
        <w:t xml:space="preserve">, w sentencji niniejszej decyzji określono, </w:t>
      </w:r>
      <w:r w:rsidRPr="00801B3E">
        <w:rPr>
          <w:rFonts w:asciiTheme="minorHAnsi" w:hAnsiTheme="minorHAnsi" w:cstheme="minorHAnsi"/>
        </w:rPr>
        <w:br/>
        <w:t>że charakterystyka przedsięwzięcia stanowi</w:t>
      </w:r>
      <w:r w:rsidR="00A877A7" w:rsidRPr="00801B3E">
        <w:rPr>
          <w:rFonts w:asciiTheme="minorHAnsi" w:hAnsiTheme="minorHAnsi" w:cstheme="minorHAnsi"/>
        </w:rPr>
        <w:t xml:space="preserve"> załącznik</w:t>
      </w:r>
      <w:r w:rsidR="002C0EF4" w:rsidRPr="00801B3E">
        <w:rPr>
          <w:rFonts w:asciiTheme="minorHAnsi" w:hAnsiTheme="minorHAnsi" w:cstheme="minorHAnsi"/>
        </w:rPr>
        <w:t xml:space="preserve"> </w:t>
      </w:r>
      <w:r w:rsidRPr="00801B3E">
        <w:rPr>
          <w:rFonts w:asciiTheme="minorHAnsi" w:hAnsiTheme="minorHAnsi" w:cstheme="minorHAnsi"/>
        </w:rPr>
        <w:t>do decyzji.</w:t>
      </w:r>
    </w:p>
    <w:p w14:paraId="046502FC" w14:textId="4400A409" w:rsidR="00CB3A2F" w:rsidRPr="00801B3E" w:rsidRDefault="00E17D01" w:rsidP="00801B3E">
      <w:pPr>
        <w:tabs>
          <w:tab w:val="left" w:pos="567"/>
        </w:tabs>
        <w:spacing w:line="276" w:lineRule="auto"/>
        <w:ind w:left="0" w:firstLine="0"/>
        <w:jc w:val="left"/>
        <w:rPr>
          <w:rFonts w:asciiTheme="minorHAnsi" w:hAnsiTheme="minorHAnsi" w:cstheme="minorHAnsi"/>
          <w:color w:val="FF0000"/>
        </w:rPr>
      </w:pPr>
      <w:r w:rsidRPr="00801B3E">
        <w:rPr>
          <w:rFonts w:asciiTheme="minorHAnsi" w:hAnsiTheme="minorHAnsi" w:cstheme="minorHAnsi"/>
          <w:color w:val="FF0000"/>
        </w:rPr>
        <w:tab/>
      </w:r>
      <w:r w:rsidRPr="00801B3E">
        <w:rPr>
          <w:rFonts w:asciiTheme="minorHAnsi" w:hAnsiTheme="minorHAnsi" w:cstheme="minorHAnsi"/>
          <w:color w:val="FF0000"/>
        </w:rPr>
        <w:tab/>
      </w:r>
      <w:r w:rsidR="00CB3A2F" w:rsidRPr="00801B3E">
        <w:rPr>
          <w:rFonts w:asciiTheme="minorHAnsi" w:hAnsiTheme="minorHAnsi" w:cstheme="minorHAnsi"/>
        </w:rPr>
        <w:t xml:space="preserve">W myśl art. 10 §1 k.p.a., obwieszczeniem z dnia </w:t>
      </w:r>
      <w:r w:rsidRPr="00801B3E">
        <w:rPr>
          <w:rFonts w:asciiTheme="minorHAnsi" w:hAnsiTheme="minorHAnsi" w:cstheme="minorHAnsi"/>
        </w:rPr>
        <w:t>30 kwietnia 2021  r.</w:t>
      </w:r>
      <w:r w:rsidR="00CB3A2F" w:rsidRPr="00801B3E">
        <w:rPr>
          <w:rFonts w:asciiTheme="minorHAnsi" w:hAnsiTheme="minorHAnsi" w:cstheme="minorHAnsi"/>
        </w:rPr>
        <w:t xml:space="preserve">, podanym </w:t>
      </w:r>
      <w:r w:rsidR="00CB3A2F" w:rsidRPr="00801B3E">
        <w:rPr>
          <w:rFonts w:asciiTheme="minorHAnsi" w:hAnsiTheme="minorHAnsi" w:cstheme="minorHAnsi"/>
        </w:rPr>
        <w:br/>
        <w:t>do wiadomości jw., poinformowano strony postępowania o zgromadzeniu całości materiału dowodowego w sprawie o wydanie decyzji o środowiskowych uwarunkowaniach dla analizowanego przedsięwzięcia oraz o możliwośc</w:t>
      </w:r>
      <w:r w:rsidRPr="00801B3E">
        <w:rPr>
          <w:rFonts w:asciiTheme="minorHAnsi" w:hAnsiTheme="minorHAnsi" w:cstheme="minorHAnsi"/>
        </w:rPr>
        <w:t>i wypowiedzenia się w terminie 7</w:t>
      </w:r>
      <w:r w:rsidR="00CB3A2F" w:rsidRPr="00801B3E">
        <w:rPr>
          <w:rFonts w:asciiTheme="minorHAnsi" w:hAnsiTheme="minorHAnsi" w:cstheme="minorHAnsi"/>
        </w:rPr>
        <w:t xml:space="preserve"> dni, </w:t>
      </w:r>
      <w:r w:rsidR="00CB3A2F" w:rsidRPr="00801B3E">
        <w:rPr>
          <w:rFonts w:asciiTheme="minorHAnsi" w:hAnsiTheme="minorHAnsi" w:cstheme="minorHAnsi"/>
        </w:rPr>
        <w:br/>
        <w:t xml:space="preserve">co do zebranych dowodów i materiałów. Na skutek przedmiotowego zawiadomienia, żadna </w:t>
      </w:r>
      <w:r w:rsidR="00CB3A2F" w:rsidRPr="00801B3E">
        <w:rPr>
          <w:rFonts w:asciiTheme="minorHAnsi" w:hAnsiTheme="minorHAnsi" w:cstheme="minorHAnsi"/>
        </w:rPr>
        <w:br/>
        <w:t xml:space="preserve">ze stron nie zapoznała się z aktami sprawy. </w:t>
      </w:r>
      <w:r w:rsidR="00CB3A2F" w:rsidRPr="00801B3E">
        <w:rPr>
          <w:rFonts w:asciiTheme="minorHAnsi" w:hAnsiTheme="minorHAnsi" w:cstheme="minorHAnsi"/>
        </w:rPr>
        <w:tab/>
      </w:r>
    </w:p>
    <w:p w14:paraId="16A540FE" w14:textId="382B24E1" w:rsidR="00CB3A2F" w:rsidRPr="00801B3E" w:rsidRDefault="00CB3A2F" w:rsidP="00801B3E">
      <w:pPr>
        <w:pStyle w:val="Tekstpodstawowy"/>
        <w:tabs>
          <w:tab w:val="left" w:pos="567"/>
        </w:tabs>
        <w:spacing w:line="276" w:lineRule="auto"/>
        <w:jc w:val="left"/>
        <w:rPr>
          <w:rFonts w:asciiTheme="minorHAnsi" w:hAnsiTheme="minorHAnsi" w:cstheme="minorHAnsi"/>
        </w:rPr>
      </w:pPr>
      <w:r w:rsidRPr="00801B3E">
        <w:rPr>
          <w:rFonts w:asciiTheme="minorHAnsi" w:hAnsiTheme="minorHAnsi" w:cstheme="minorHAnsi"/>
        </w:rPr>
        <w:tab/>
        <w:t xml:space="preserve">W związku z powyższym oraz w oparciu o cytowane na wstępie przepisy orzeczono jak w </w:t>
      </w:r>
      <w:r w:rsidR="00051D63" w:rsidRPr="00801B3E">
        <w:rPr>
          <w:rFonts w:asciiTheme="minorHAnsi" w:hAnsiTheme="minorHAnsi" w:cstheme="minorHAnsi"/>
        </w:rPr>
        <w:t>sentencji.</w:t>
      </w:r>
    </w:p>
    <w:p w14:paraId="6A329850" w14:textId="77777777" w:rsidR="005D39BC" w:rsidRPr="00801B3E" w:rsidRDefault="005D39BC" w:rsidP="00801B3E">
      <w:pPr>
        <w:pStyle w:val="Tekstpodstawowy"/>
        <w:tabs>
          <w:tab w:val="left" w:pos="567"/>
        </w:tabs>
        <w:spacing w:line="276" w:lineRule="auto"/>
        <w:jc w:val="left"/>
        <w:rPr>
          <w:rFonts w:asciiTheme="minorHAnsi" w:hAnsiTheme="minorHAnsi" w:cstheme="minorHAnsi"/>
        </w:rPr>
      </w:pPr>
    </w:p>
    <w:p w14:paraId="5CBB1DD3" w14:textId="265FA0B8" w:rsidR="00CB3A2F" w:rsidRPr="00801B3E" w:rsidRDefault="00CB3A2F" w:rsidP="00801B3E">
      <w:pPr>
        <w:spacing w:line="276" w:lineRule="auto"/>
        <w:jc w:val="left"/>
        <w:rPr>
          <w:rFonts w:asciiTheme="minorHAnsi" w:hAnsiTheme="minorHAnsi" w:cstheme="minorHAnsi"/>
          <w:b/>
        </w:rPr>
      </w:pPr>
      <w:r w:rsidRPr="00801B3E">
        <w:rPr>
          <w:rFonts w:asciiTheme="minorHAnsi" w:hAnsiTheme="minorHAnsi" w:cstheme="minorHAnsi"/>
          <w:b/>
        </w:rPr>
        <w:t>POUCZENIE</w:t>
      </w:r>
    </w:p>
    <w:p w14:paraId="3DA58364" w14:textId="77777777" w:rsidR="005D39BC" w:rsidRPr="00801B3E" w:rsidRDefault="005D39BC" w:rsidP="00801B3E">
      <w:pPr>
        <w:spacing w:line="276" w:lineRule="auto"/>
        <w:jc w:val="left"/>
        <w:rPr>
          <w:rFonts w:asciiTheme="minorHAnsi" w:hAnsiTheme="minorHAnsi" w:cstheme="minorHAnsi"/>
          <w:b/>
        </w:rPr>
      </w:pPr>
    </w:p>
    <w:p w14:paraId="1174016B" w14:textId="15CED345" w:rsidR="00CB3A2F" w:rsidRPr="00801B3E" w:rsidRDefault="00E17D01"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Zgodnie z art. 34</w:t>
      </w:r>
      <w:r w:rsidR="00CB3A2F" w:rsidRPr="00801B3E">
        <w:rPr>
          <w:rFonts w:asciiTheme="minorHAnsi" w:hAnsiTheme="minorHAnsi" w:cstheme="minorHAnsi"/>
        </w:rPr>
        <w:t xml:space="preserve"> ust. 1</w:t>
      </w:r>
      <w:r w:rsidRPr="00801B3E">
        <w:rPr>
          <w:rFonts w:asciiTheme="minorHAnsi" w:hAnsiTheme="minorHAnsi" w:cstheme="minorHAnsi"/>
        </w:rPr>
        <w:t xml:space="preserve"> </w:t>
      </w:r>
      <w:r w:rsidRPr="00801B3E">
        <w:rPr>
          <w:rFonts w:asciiTheme="minorHAnsi" w:eastAsia="Calibri" w:hAnsiTheme="minorHAnsi" w:cstheme="minorHAnsi"/>
          <w:lang w:eastAsia="en-US"/>
        </w:rPr>
        <w:t xml:space="preserve">ustawy </w:t>
      </w:r>
      <w:r w:rsidRPr="00801B3E">
        <w:rPr>
          <w:rFonts w:asciiTheme="minorHAnsi" w:hAnsiTheme="minorHAnsi" w:cstheme="minorHAnsi"/>
        </w:rPr>
        <w:t>z dnia 24 kwietnia 2009 r.</w:t>
      </w:r>
      <w:r w:rsidRPr="00801B3E">
        <w:rPr>
          <w:rFonts w:asciiTheme="minorHAnsi" w:eastAsia="Calibri" w:hAnsiTheme="minorHAnsi" w:cstheme="minorHAnsi"/>
          <w:lang w:eastAsia="en-US"/>
        </w:rPr>
        <w:t xml:space="preserve"> </w:t>
      </w:r>
      <w:r w:rsidRPr="00801B3E">
        <w:rPr>
          <w:rFonts w:asciiTheme="minorHAnsi" w:hAnsiTheme="minorHAnsi" w:cstheme="minorHAnsi"/>
        </w:rPr>
        <w:t xml:space="preserve">o inwestycjach w zakresie </w:t>
      </w:r>
      <w:r w:rsidRPr="00801B3E">
        <w:rPr>
          <w:rFonts w:asciiTheme="minorHAnsi" w:hAnsiTheme="minorHAnsi" w:cstheme="minorHAnsi"/>
          <w:iCs/>
        </w:rPr>
        <w:t>terminalu</w:t>
      </w:r>
      <w:r w:rsidRPr="00801B3E">
        <w:rPr>
          <w:rFonts w:asciiTheme="minorHAnsi" w:hAnsiTheme="minorHAnsi" w:cstheme="minorHAnsi"/>
        </w:rPr>
        <w:t xml:space="preserve"> </w:t>
      </w:r>
      <w:proofErr w:type="spellStart"/>
      <w:r w:rsidRPr="00801B3E">
        <w:rPr>
          <w:rFonts w:asciiTheme="minorHAnsi" w:hAnsiTheme="minorHAnsi" w:cstheme="minorHAnsi"/>
        </w:rPr>
        <w:t>regazyfikacyjnego</w:t>
      </w:r>
      <w:proofErr w:type="spellEnd"/>
      <w:r w:rsidRPr="00801B3E">
        <w:rPr>
          <w:rFonts w:asciiTheme="minorHAnsi" w:hAnsiTheme="minorHAnsi" w:cstheme="minorHAnsi"/>
        </w:rPr>
        <w:t xml:space="preserve"> skroplonego gazu ziemnego w Świnoujściu</w:t>
      </w:r>
      <w:r w:rsidR="00CB3A2F" w:rsidRPr="00801B3E">
        <w:rPr>
          <w:rFonts w:asciiTheme="minorHAnsi" w:hAnsiTheme="minorHAnsi" w:cstheme="minorHAnsi"/>
        </w:rPr>
        <w:t>, niniejsza decyzja podlega natychmiastowemu wykonaniu.</w:t>
      </w:r>
    </w:p>
    <w:p w14:paraId="2A673094" w14:textId="705B3176" w:rsidR="00CB3A2F" w:rsidRPr="00801B3E" w:rsidRDefault="00E17D01"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Zgodnie z art. 34</w:t>
      </w:r>
      <w:r w:rsidR="00CB3A2F" w:rsidRPr="00801B3E">
        <w:rPr>
          <w:rFonts w:asciiTheme="minorHAnsi" w:hAnsiTheme="minorHAnsi" w:cstheme="minorHAnsi"/>
        </w:rPr>
        <w:t xml:space="preserve"> ust. 2 </w:t>
      </w:r>
      <w:r w:rsidRPr="00801B3E">
        <w:rPr>
          <w:rFonts w:asciiTheme="minorHAnsi" w:eastAsia="Calibri" w:hAnsiTheme="minorHAnsi" w:cstheme="minorHAnsi"/>
          <w:lang w:eastAsia="en-US"/>
        </w:rPr>
        <w:t xml:space="preserve">ustawy </w:t>
      </w:r>
      <w:r w:rsidRPr="00801B3E">
        <w:rPr>
          <w:rFonts w:asciiTheme="minorHAnsi" w:hAnsiTheme="minorHAnsi" w:cstheme="minorHAnsi"/>
        </w:rPr>
        <w:t>z dnia 24 kwietnia 2009 r.</w:t>
      </w:r>
      <w:r w:rsidRPr="00801B3E">
        <w:rPr>
          <w:rFonts w:asciiTheme="minorHAnsi" w:eastAsia="Calibri" w:hAnsiTheme="minorHAnsi" w:cstheme="minorHAnsi"/>
          <w:lang w:eastAsia="en-US"/>
        </w:rPr>
        <w:t xml:space="preserve"> </w:t>
      </w:r>
      <w:r w:rsidRPr="00801B3E">
        <w:rPr>
          <w:rFonts w:asciiTheme="minorHAnsi" w:hAnsiTheme="minorHAnsi" w:cstheme="minorHAnsi"/>
        </w:rPr>
        <w:t xml:space="preserve">o inwestycjach w zakresie </w:t>
      </w:r>
      <w:r w:rsidRPr="00801B3E">
        <w:rPr>
          <w:rFonts w:asciiTheme="minorHAnsi" w:hAnsiTheme="minorHAnsi" w:cstheme="minorHAnsi"/>
          <w:iCs/>
        </w:rPr>
        <w:t>terminalu</w:t>
      </w:r>
      <w:r w:rsidRPr="00801B3E">
        <w:rPr>
          <w:rFonts w:asciiTheme="minorHAnsi" w:hAnsiTheme="minorHAnsi" w:cstheme="minorHAnsi"/>
        </w:rPr>
        <w:t xml:space="preserve"> </w:t>
      </w:r>
      <w:proofErr w:type="spellStart"/>
      <w:r w:rsidRPr="00801B3E">
        <w:rPr>
          <w:rFonts w:asciiTheme="minorHAnsi" w:hAnsiTheme="minorHAnsi" w:cstheme="minorHAnsi"/>
        </w:rPr>
        <w:t>regazyfikacyjnego</w:t>
      </w:r>
      <w:proofErr w:type="spellEnd"/>
      <w:r w:rsidRPr="00801B3E">
        <w:rPr>
          <w:rFonts w:asciiTheme="minorHAnsi" w:hAnsiTheme="minorHAnsi" w:cstheme="minorHAnsi"/>
        </w:rPr>
        <w:t xml:space="preserve"> skroplonego gazu ziemnego w Świnoujściu, </w:t>
      </w:r>
      <w:r w:rsidR="00CB3A2F" w:rsidRPr="00801B3E">
        <w:rPr>
          <w:rFonts w:asciiTheme="minorHAnsi" w:hAnsiTheme="minorHAnsi" w:cstheme="minorHAnsi"/>
        </w:rPr>
        <w:t xml:space="preserve">od decyzji służy stronom prawo wniesienia odwołania do Generalnego Dyrektora Ochrony Środowiska, za pośrednictwem Regionalnego Dyrektora Ochrony Środowiska w Gorzowie Wielkopolskim, </w:t>
      </w:r>
      <w:r w:rsidR="002C0EF4" w:rsidRPr="00801B3E">
        <w:rPr>
          <w:rFonts w:asciiTheme="minorHAnsi" w:hAnsiTheme="minorHAnsi" w:cstheme="minorHAnsi"/>
        </w:rPr>
        <w:br/>
      </w:r>
      <w:r w:rsidR="00CB3A2F" w:rsidRPr="00801B3E">
        <w:rPr>
          <w:rFonts w:asciiTheme="minorHAnsi" w:hAnsiTheme="minorHAnsi" w:cstheme="minorHAnsi"/>
        </w:rPr>
        <w:t>w terminie czternastu dni od dnia obwieszczenia o jej wydaniu.</w:t>
      </w:r>
    </w:p>
    <w:p w14:paraId="53BF54E9" w14:textId="504B0836" w:rsidR="00CB3A2F" w:rsidRPr="00801B3E" w:rsidRDefault="00E17D01"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Zgodnie z art. 34</w:t>
      </w:r>
      <w:r w:rsidR="00CB3A2F" w:rsidRPr="00801B3E">
        <w:rPr>
          <w:rFonts w:asciiTheme="minorHAnsi" w:hAnsiTheme="minorHAnsi" w:cstheme="minorHAnsi"/>
        </w:rPr>
        <w:t xml:space="preserve"> ust. 3 </w:t>
      </w:r>
      <w:r w:rsidRPr="00801B3E">
        <w:rPr>
          <w:rFonts w:asciiTheme="minorHAnsi" w:eastAsia="Calibri" w:hAnsiTheme="minorHAnsi" w:cstheme="minorHAnsi"/>
          <w:lang w:eastAsia="en-US"/>
        </w:rPr>
        <w:t xml:space="preserve">ustawy </w:t>
      </w:r>
      <w:r w:rsidRPr="00801B3E">
        <w:rPr>
          <w:rFonts w:asciiTheme="minorHAnsi" w:hAnsiTheme="minorHAnsi" w:cstheme="minorHAnsi"/>
        </w:rPr>
        <w:t>z dnia 24 kwietnia 2009 r.</w:t>
      </w:r>
      <w:r w:rsidRPr="00801B3E">
        <w:rPr>
          <w:rFonts w:asciiTheme="minorHAnsi" w:eastAsia="Calibri" w:hAnsiTheme="minorHAnsi" w:cstheme="minorHAnsi"/>
          <w:lang w:eastAsia="en-US"/>
        </w:rPr>
        <w:t xml:space="preserve"> </w:t>
      </w:r>
      <w:r w:rsidRPr="00801B3E">
        <w:rPr>
          <w:rFonts w:asciiTheme="minorHAnsi" w:hAnsiTheme="minorHAnsi" w:cstheme="minorHAnsi"/>
        </w:rPr>
        <w:t xml:space="preserve">o inwestycjach w zakresie </w:t>
      </w:r>
      <w:r w:rsidRPr="00801B3E">
        <w:rPr>
          <w:rFonts w:asciiTheme="minorHAnsi" w:hAnsiTheme="minorHAnsi" w:cstheme="minorHAnsi"/>
          <w:iCs/>
        </w:rPr>
        <w:t>terminalu</w:t>
      </w:r>
      <w:r w:rsidRPr="00801B3E">
        <w:rPr>
          <w:rFonts w:asciiTheme="minorHAnsi" w:hAnsiTheme="minorHAnsi" w:cstheme="minorHAnsi"/>
        </w:rPr>
        <w:t xml:space="preserve"> </w:t>
      </w:r>
      <w:proofErr w:type="spellStart"/>
      <w:r w:rsidRPr="00801B3E">
        <w:rPr>
          <w:rFonts w:asciiTheme="minorHAnsi" w:hAnsiTheme="minorHAnsi" w:cstheme="minorHAnsi"/>
        </w:rPr>
        <w:t>regazyfikacyjnego</w:t>
      </w:r>
      <w:proofErr w:type="spellEnd"/>
      <w:r w:rsidRPr="00801B3E">
        <w:rPr>
          <w:rFonts w:asciiTheme="minorHAnsi" w:hAnsiTheme="minorHAnsi" w:cstheme="minorHAnsi"/>
        </w:rPr>
        <w:t xml:space="preserve"> skroplonego gazu ziemnego w Świnoujściu</w:t>
      </w:r>
      <w:r w:rsidR="00CB3A2F" w:rsidRPr="00801B3E">
        <w:rPr>
          <w:rFonts w:asciiTheme="minorHAnsi" w:hAnsiTheme="minorHAnsi" w:cstheme="minorHAnsi"/>
        </w:rPr>
        <w:t xml:space="preserve"> odwołanie od decyzji powinno zawierać zarzuty odnoszące się do decyzji, określać istotę i zakres żądania będącego przedmiotem odwołania oraz wskazywać dowody uzasadniające to żądanie.</w:t>
      </w:r>
    </w:p>
    <w:p w14:paraId="6E2962DB" w14:textId="07D96DCE" w:rsidR="00CB3A2F" w:rsidRPr="00801B3E" w:rsidRDefault="00CB3A2F"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lastRenderedPageBreak/>
        <w:t xml:space="preserve">W trakcie biegu terminu do wniesienia odwołania strona może zrzec się prawa </w:t>
      </w:r>
      <w:r w:rsidRPr="00801B3E">
        <w:rPr>
          <w:rFonts w:asciiTheme="minorHAnsi" w:hAnsiTheme="minorHAnsi" w:cstheme="minorHAnsi"/>
        </w:rPr>
        <w:br/>
        <w:t>do wniesienia odwołania wobec Regionalnego Dyrektora Ochrony Środowiska w Gorzowie Wielkopolskim. Z dniem doręczenia organowi adminis</w:t>
      </w:r>
      <w:r w:rsidR="00257852" w:rsidRPr="00801B3E">
        <w:rPr>
          <w:rFonts w:asciiTheme="minorHAnsi" w:hAnsiTheme="minorHAnsi" w:cstheme="minorHAnsi"/>
        </w:rPr>
        <w:t xml:space="preserve">tracji publicznej oświadczenia </w:t>
      </w:r>
      <w:r w:rsidR="00975D7C" w:rsidRPr="00801B3E">
        <w:rPr>
          <w:rFonts w:asciiTheme="minorHAnsi" w:hAnsiTheme="minorHAnsi" w:cstheme="minorHAnsi"/>
        </w:rPr>
        <w:br/>
      </w:r>
      <w:r w:rsidRPr="00801B3E">
        <w:rPr>
          <w:rFonts w:asciiTheme="minorHAnsi" w:hAnsiTheme="minorHAnsi" w:cstheme="minorHAnsi"/>
        </w:rPr>
        <w:t>o zrzeczeniu się prawa do wniesienia odwołania przez ostatnią ze stron postępowania, decyzja staje się ostateczna i prawomocna.</w:t>
      </w:r>
    </w:p>
    <w:p w14:paraId="44C26132" w14:textId="77777777" w:rsidR="00CB3A2F" w:rsidRPr="00801B3E" w:rsidRDefault="00CB3A2F" w:rsidP="00801B3E">
      <w:pPr>
        <w:spacing w:line="276" w:lineRule="auto"/>
        <w:ind w:left="0" w:firstLine="709"/>
        <w:jc w:val="left"/>
        <w:rPr>
          <w:rFonts w:asciiTheme="minorHAnsi" w:hAnsiTheme="minorHAnsi" w:cstheme="minorHAnsi"/>
        </w:rPr>
      </w:pPr>
      <w:r w:rsidRPr="00801B3E">
        <w:rPr>
          <w:rFonts w:asciiTheme="minorHAnsi" w:hAnsiTheme="minorHAnsi" w:cstheme="minorHAnsi"/>
        </w:rPr>
        <w:t>Informacja o niniejszej decyzji podlega ujawnieniu w publicznie dostępnym wykazie danych.</w:t>
      </w:r>
    </w:p>
    <w:p w14:paraId="70179BE5" w14:textId="77777777" w:rsidR="00CB3A2F" w:rsidRPr="00801B3E" w:rsidRDefault="00CB3A2F" w:rsidP="00801B3E">
      <w:pPr>
        <w:spacing w:line="276" w:lineRule="auto"/>
        <w:ind w:firstLine="567"/>
        <w:jc w:val="left"/>
        <w:rPr>
          <w:rFonts w:asciiTheme="minorHAnsi" w:hAnsiTheme="minorHAnsi" w:cstheme="minorHAnsi"/>
          <w:color w:val="FF0000"/>
        </w:rPr>
      </w:pPr>
    </w:p>
    <w:p w14:paraId="5832E975" w14:textId="77777777" w:rsidR="003613B3" w:rsidRPr="00801B3E" w:rsidRDefault="003613B3" w:rsidP="00801B3E">
      <w:pPr>
        <w:spacing w:line="276" w:lineRule="auto"/>
        <w:ind w:firstLine="567"/>
        <w:jc w:val="left"/>
        <w:rPr>
          <w:rFonts w:asciiTheme="minorHAnsi" w:eastAsia="Calibri" w:hAnsiTheme="minorHAnsi" w:cstheme="minorHAnsi"/>
          <w:noProof/>
          <w:color w:val="FF0000"/>
        </w:rPr>
      </w:pPr>
    </w:p>
    <w:p w14:paraId="54C48D23" w14:textId="51CA47D7" w:rsidR="00CB3A2F" w:rsidRPr="00801B3E" w:rsidRDefault="001F0749" w:rsidP="00801B3E">
      <w:pPr>
        <w:spacing w:line="276" w:lineRule="auto"/>
        <w:ind w:firstLine="567"/>
        <w:jc w:val="left"/>
        <w:rPr>
          <w:rFonts w:asciiTheme="minorHAnsi" w:eastAsia="Calibri" w:hAnsiTheme="minorHAnsi" w:cstheme="minorHAnsi"/>
          <w:noProof/>
          <w:color w:val="FF0000"/>
        </w:rPr>
      </w:pPr>
      <w:r w:rsidRPr="00801B3E">
        <w:rPr>
          <w:rFonts w:asciiTheme="minorHAnsi" w:eastAsia="Calibri" w:hAnsiTheme="minorHAnsi" w:cstheme="minorHAnsi"/>
          <w:noProof/>
          <w:color w:val="FF0000"/>
        </w:rPr>
        <w:drawing>
          <wp:inline distT="0" distB="0" distL="0" distR="0" wp14:anchorId="295E5A2E" wp14:editId="439BE217">
            <wp:extent cx="3216468" cy="403611"/>
            <wp:effectExtent l="0" t="0" r="3175" b="0"/>
            <wp:docPr id="3" name="Obraz 3" descr="Napis: podpisano bezpiecznym podpisem elektronicznym weryfikowanym kwalifikowanym certyfika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az 3" descr="Napis: podpisano bezpiecznym podpisem elektronicznym weryfikowanym kwalifikowanym certyfikatem"/>
                    <pic:cNvPicPr/>
                  </pic:nvPicPr>
                  <pic:blipFill>
                    <a:blip r:embed="rId10">
                      <a:extLst>
                        <a:ext uri="{28A0092B-C50C-407E-A947-70E740481C1C}">
                          <a14:useLocalDpi xmlns:a14="http://schemas.microsoft.com/office/drawing/2010/main" val="0"/>
                        </a:ext>
                      </a:extLst>
                    </a:blip>
                    <a:stretch>
                      <a:fillRect/>
                    </a:stretch>
                  </pic:blipFill>
                  <pic:spPr>
                    <a:xfrm>
                      <a:off x="0" y="0"/>
                      <a:ext cx="3235908" cy="406050"/>
                    </a:xfrm>
                    <a:prstGeom prst="rect">
                      <a:avLst/>
                    </a:prstGeom>
                  </pic:spPr>
                </pic:pic>
              </a:graphicData>
            </a:graphic>
          </wp:inline>
        </w:drawing>
      </w:r>
    </w:p>
    <w:p w14:paraId="52CC796D" w14:textId="1716C83B" w:rsidR="00E371A5" w:rsidRPr="00801B3E" w:rsidRDefault="00E371A5" w:rsidP="00801B3E">
      <w:pPr>
        <w:spacing w:line="276" w:lineRule="auto"/>
        <w:ind w:firstLine="567"/>
        <w:jc w:val="left"/>
        <w:rPr>
          <w:rFonts w:asciiTheme="minorHAnsi" w:eastAsia="Calibri" w:hAnsiTheme="minorHAnsi" w:cstheme="minorHAnsi"/>
          <w:noProof/>
          <w:color w:val="FF0000"/>
        </w:rPr>
      </w:pPr>
    </w:p>
    <w:p w14:paraId="3FC9C719" w14:textId="16C0CCA7" w:rsidR="00D3276F" w:rsidRPr="00801B3E" w:rsidRDefault="00D3276F" w:rsidP="00801B3E">
      <w:pPr>
        <w:spacing w:line="276" w:lineRule="auto"/>
        <w:ind w:left="0" w:firstLine="0"/>
        <w:jc w:val="left"/>
        <w:rPr>
          <w:rFonts w:asciiTheme="minorHAnsi" w:hAnsiTheme="minorHAnsi" w:cstheme="minorHAnsi"/>
          <w:color w:val="FF0000"/>
        </w:rPr>
      </w:pPr>
    </w:p>
    <w:p w14:paraId="0112BCF0" w14:textId="25344AE1" w:rsidR="00D3276F" w:rsidRPr="00801B3E" w:rsidRDefault="00D3276F" w:rsidP="00801B3E">
      <w:pPr>
        <w:spacing w:line="276" w:lineRule="auto"/>
        <w:ind w:firstLine="567"/>
        <w:jc w:val="left"/>
        <w:rPr>
          <w:rFonts w:asciiTheme="minorHAnsi" w:hAnsiTheme="minorHAnsi" w:cstheme="minorHAnsi"/>
          <w:color w:val="FF0000"/>
        </w:rPr>
      </w:pPr>
    </w:p>
    <w:p w14:paraId="6229620B" w14:textId="77777777" w:rsidR="00D3276F" w:rsidRPr="00801B3E" w:rsidRDefault="00D3276F" w:rsidP="00801B3E">
      <w:pPr>
        <w:spacing w:line="276" w:lineRule="auto"/>
        <w:ind w:firstLine="567"/>
        <w:jc w:val="left"/>
        <w:rPr>
          <w:rFonts w:asciiTheme="minorHAnsi" w:hAnsiTheme="minorHAnsi" w:cstheme="minorHAnsi"/>
          <w:color w:val="FF0000"/>
        </w:rPr>
      </w:pPr>
    </w:p>
    <w:p w14:paraId="677AF520" w14:textId="326BC724" w:rsidR="005D39BC" w:rsidRPr="00801B3E" w:rsidRDefault="005D39BC" w:rsidP="00801B3E">
      <w:pPr>
        <w:spacing w:line="276" w:lineRule="auto"/>
        <w:ind w:firstLine="567"/>
        <w:jc w:val="left"/>
        <w:rPr>
          <w:rFonts w:asciiTheme="minorHAnsi" w:hAnsiTheme="minorHAnsi" w:cstheme="minorHAnsi"/>
          <w:color w:val="FF0000"/>
        </w:rPr>
      </w:pPr>
    </w:p>
    <w:p w14:paraId="6BC38F3C" w14:textId="77777777" w:rsidR="005D39BC" w:rsidRPr="00801B3E" w:rsidRDefault="005D39BC" w:rsidP="00801B3E">
      <w:pPr>
        <w:spacing w:line="276" w:lineRule="auto"/>
        <w:ind w:firstLine="567"/>
        <w:jc w:val="left"/>
        <w:rPr>
          <w:rFonts w:asciiTheme="minorHAnsi" w:hAnsiTheme="minorHAnsi" w:cstheme="minorHAnsi"/>
          <w:color w:val="FF0000"/>
        </w:rPr>
      </w:pPr>
    </w:p>
    <w:p w14:paraId="7B4ED545" w14:textId="7A25A080" w:rsidR="00CB3A2F" w:rsidRPr="00801B3E" w:rsidRDefault="00CB3A2F" w:rsidP="00801B3E">
      <w:pPr>
        <w:tabs>
          <w:tab w:val="left" w:pos="567"/>
        </w:tabs>
        <w:spacing w:line="276" w:lineRule="auto"/>
        <w:ind w:left="0" w:firstLine="0"/>
        <w:jc w:val="left"/>
        <w:rPr>
          <w:rFonts w:asciiTheme="minorHAnsi" w:hAnsiTheme="minorHAnsi" w:cstheme="minorHAnsi"/>
          <w:color w:val="FF0000"/>
        </w:rPr>
      </w:pPr>
    </w:p>
    <w:p w14:paraId="1B2EB920" w14:textId="77777777" w:rsidR="00051D63" w:rsidRPr="00801B3E" w:rsidRDefault="00051D63" w:rsidP="00801B3E">
      <w:pPr>
        <w:spacing w:line="276" w:lineRule="auto"/>
        <w:ind w:left="0" w:firstLine="0"/>
        <w:jc w:val="left"/>
        <w:rPr>
          <w:rFonts w:asciiTheme="minorHAnsi" w:hAnsiTheme="minorHAnsi" w:cstheme="minorHAnsi"/>
          <w:b/>
          <w:u w:val="single"/>
        </w:rPr>
      </w:pPr>
      <w:r w:rsidRPr="00801B3E">
        <w:rPr>
          <w:rFonts w:asciiTheme="minorHAnsi" w:hAnsiTheme="minorHAnsi" w:cstheme="minorHAnsi"/>
          <w:b/>
          <w:u w:val="single"/>
        </w:rPr>
        <w:t>Załączniki:</w:t>
      </w:r>
    </w:p>
    <w:p w14:paraId="327789D1" w14:textId="73EA14A5" w:rsidR="00A877A7" w:rsidRPr="00801B3E" w:rsidRDefault="00051D63" w:rsidP="00801B3E">
      <w:pPr>
        <w:pStyle w:val="Akapitzlist"/>
        <w:numPr>
          <w:ilvl w:val="0"/>
          <w:numId w:val="19"/>
        </w:numPr>
        <w:spacing w:line="276" w:lineRule="auto"/>
        <w:ind w:left="284" w:hanging="284"/>
        <w:jc w:val="left"/>
        <w:rPr>
          <w:rFonts w:asciiTheme="minorHAnsi" w:hAnsiTheme="minorHAnsi" w:cstheme="minorHAnsi"/>
        </w:rPr>
      </w:pPr>
      <w:r w:rsidRPr="00801B3E">
        <w:rPr>
          <w:rFonts w:asciiTheme="minorHAnsi" w:hAnsiTheme="minorHAnsi" w:cstheme="minorHAnsi"/>
        </w:rPr>
        <w:t xml:space="preserve">Charakterystyka przedsięwzięcia. </w:t>
      </w:r>
    </w:p>
    <w:p w14:paraId="2D2CA89F" w14:textId="61ED42BD" w:rsidR="00CB3A2F" w:rsidRPr="00801B3E" w:rsidRDefault="00CB3A2F" w:rsidP="00801B3E">
      <w:pPr>
        <w:pStyle w:val="Tekstpodstawowy"/>
        <w:spacing w:line="276" w:lineRule="auto"/>
        <w:ind w:left="0" w:firstLine="709"/>
        <w:jc w:val="left"/>
        <w:rPr>
          <w:rFonts w:asciiTheme="minorHAnsi" w:hAnsiTheme="minorHAnsi" w:cstheme="minorHAnsi"/>
        </w:rPr>
      </w:pPr>
      <w:r w:rsidRPr="00801B3E">
        <w:rPr>
          <w:rFonts w:asciiTheme="minorHAnsi" w:hAnsiTheme="minorHAnsi" w:cstheme="minorHAnsi"/>
        </w:rPr>
        <w:t xml:space="preserve">Za wydanie niniejszej decyzji uiszczono opłatę skarbową w wysokości 205 zł (słownie: dwieście pięć złotych) w dniu </w:t>
      </w:r>
      <w:r w:rsidR="004B3464" w:rsidRPr="00801B3E">
        <w:rPr>
          <w:rFonts w:asciiTheme="minorHAnsi" w:hAnsiTheme="minorHAnsi" w:cstheme="minorHAnsi"/>
        </w:rPr>
        <w:t>9 lutego 2021</w:t>
      </w:r>
      <w:r w:rsidR="00051D63" w:rsidRPr="00801B3E">
        <w:rPr>
          <w:rFonts w:asciiTheme="minorHAnsi" w:hAnsiTheme="minorHAnsi" w:cstheme="minorHAnsi"/>
        </w:rPr>
        <w:t xml:space="preserve"> r. </w:t>
      </w:r>
      <w:r w:rsidRPr="00801B3E">
        <w:rPr>
          <w:rFonts w:asciiTheme="minorHAnsi" w:hAnsiTheme="minorHAnsi" w:cstheme="minorHAnsi"/>
        </w:rPr>
        <w:t>na konto Urzędu Miasta w Gorzowie Wlkp. nr 44 1020 5402 0000 0302 0325 6575, zgodnie z ustawą z dnia 16 listopada 2006 r. o opłacie skarbowej (</w:t>
      </w:r>
      <w:proofErr w:type="spellStart"/>
      <w:r w:rsidRPr="00801B3E">
        <w:rPr>
          <w:rFonts w:asciiTheme="minorHAnsi" w:hAnsiTheme="minorHAnsi" w:cstheme="minorHAnsi"/>
        </w:rPr>
        <w:t>t.j</w:t>
      </w:r>
      <w:proofErr w:type="spellEnd"/>
      <w:r w:rsidRPr="00801B3E">
        <w:rPr>
          <w:rFonts w:asciiTheme="minorHAnsi" w:hAnsiTheme="minorHAnsi" w:cstheme="minorHAnsi"/>
        </w:rPr>
        <w:t>. Dz. U. z 2020 r., poz. 1546 ze zm.) zał. część I pkt 45.</w:t>
      </w:r>
    </w:p>
    <w:p w14:paraId="3DD7ED86" w14:textId="042CE155" w:rsidR="00E371A5" w:rsidRPr="00801B3E" w:rsidRDefault="00CB3A2F" w:rsidP="00801B3E">
      <w:pPr>
        <w:spacing w:line="276" w:lineRule="auto"/>
        <w:ind w:left="0" w:firstLine="0"/>
        <w:jc w:val="left"/>
        <w:rPr>
          <w:rFonts w:asciiTheme="minorHAnsi" w:hAnsiTheme="minorHAnsi" w:cstheme="minorHAnsi"/>
          <w:b/>
          <w:u w:val="single"/>
        </w:rPr>
      </w:pPr>
      <w:r w:rsidRPr="00801B3E">
        <w:rPr>
          <w:rFonts w:asciiTheme="minorHAnsi" w:hAnsiTheme="minorHAnsi" w:cstheme="minorHAnsi"/>
          <w:b/>
          <w:u w:val="single"/>
        </w:rPr>
        <w:t>Otrzymują:</w:t>
      </w:r>
    </w:p>
    <w:p w14:paraId="2E8B7F9F" w14:textId="5B671E1B" w:rsidR="00E371A5" w:rsidRPr="00801B3E" w:rsidRDefault="00656AE0" w:rsidP="00801B3E">
      <w:pPr>
        <w:numPr>
          <w:ilvl w:val="0"/>
          <w:numId w:val="23"/>
        </w:numPr>
        <w:spacing w:line="276" w:lineRule="auto"/>
        <w:ind w:left="284" w:hanging="284"/>
        <w:jc w:val="left"/>
        <w:rPr>
          <w:rFonts w:asciiTheme="minorHAnsi" w:hAnsiTheme="minorHAnsi" w:cstheme="minorHAnsi"/>
        </w:rPr>
      </w:pPr>
      <w:r w:rsidRPr="00801B3E">
        <w:rPr>
          <w:rFonts w:asciiTheme="minorHAnsi" w:eastAsia="Calibri" w:hAnsiTheme="minorHAnsi" w:cstheme="minorHAnsi"/>
          <w:lang w:eastAsia="en-US"/>
        </w:rPr>
        <w:t>..............................</w:t>
      </w:r>
      <w:r w:rsidR="00E371A5" w:rsidRPr="00801B3E">
        <w:rPr>
          <w:rFonts w:asciiTheme="minorHAnsi" w:hAnsiTheme="minorHAnsi" w:cstheme="minorHAnsi"/>
        </w:rPr>
        <w:t xml:space="preserve"> – pełnomocnik </w:t>
      </w:r>
      <w:r w:rsidR="00E371A5" w:rsidRPr="00801B3E">
        <w:rPr>
          <w:rFonts w:asciiTheme="minorHAnsi" w:eastAsia="Calibri" w:hAnsiTheme="minorHAnsi" w:cstheme="minorHAnsi"/>
          <w:lang w:eastAsia="en-US"/>
        </w:rPr>
        <w:t xml:space="preserve">Operatora Gazociągów Przesyłowych Gaz-System S.A. </w:t>
      </w:r>
    </w:p>
    <w:p w14:paraId="2BE25A07" w14:textId="6891703B" w:rsidR="00E371A5" w:rsidRPr="00801B3E" w:rsidRDefault="00E371A5" w:rsidP="00801B3E">
      <w:pPr>
        <w:spacing w:line="276" w:lineRule="auto"/>
        <w:ind w:left="284" w:firstLine="0"/>
        <w:jc w:val="left"/>
        <w:rPr>
          <w:rFonts w:asciiTheme="minorHAnsi" w:hAnsiTheme="minorHAnsi" w:cstheme="minorHAnsi"/>
        </w:rPr>
      </w:pPr>
      <w:proofErr w:type="spellStart"/>
      <w:r w:rsidRPr="00801B3E">
        <w:rPr>
          <w:rFonts w:asciiTheme="minorHAnsi" w:hAnsiTheme="minorHAnsi" w:cstheme="minorHAnsi"/>
        </w:rPr>
        <w:t>Wiertconsulting</w:t>
      </w:r>
      <w:proofErr w:type="spellEnd"/>
      <w:r w:rsidRPr="00801B3E">
        <w:rPr>
          <w:rFonts w:asciiTheme="minorHAnsi" w:hAnsiTheme="minorHAnsi" w:cstheme="minorHAnsi"/>
        </w:rPr>
        <w:t xml:space="preserve"> sp. z o.o. </w:t>
      </w:r>
    </w:p>
    <w:p w14:paraId="2D6E6DA4" w14:textId="71A4CBC3" w:rsidR="00E371A5" w:rsidRPr="00801B3E" w:rsidRDefault="00E371A5" w:rsidP="00801B3E">
      <w:pPr>
        <w:spacing w:line="276" w:lineRule="auto"/>
        <w:ind w:hanging="504"/>
        <w:jc w:val="left"/>
        <w:rPr>
          <w:rFonts w:asciiTheme="minorHAnsi" w:hAnsiTheme="minorHAnsi" w:cstheme="minorHAnsi"/>
        </w:rPr>
      </w:pPr>
      <w:r w:rsidRPr="00801B3E">
        <w:rPr>
          <w:rFonts w:asciiTheme="minorHAnsi" w:hAnsiTheme="minorHAnsi" w:cstheme="minorHAnsi"/>
        </w:rPr>
        <w:t>ul. Trzebiatowska 29 A, 60-432 Poznań.</w:t>
      </w:r>
    </w:p>
    <w:p w14:paraId="73A5B69E" w14:textId="7D7555F3" w:rsidR="00CB3A2F" w:rsidRPr="00801B3E" w:rsidRDefault="00CB3A2F" w:rsidP="00801B3E">
      <w:pPr>
        <w:numPr>
          <w:ilvl w:val="0"/>
          <w:numId w:val="23"/>
        </w:numPr>
        <w:spacing w:line="276" w:lineRule="auto"/>
        <w:ind w:left="284" w:hanging="284"/>
        <w:jc w:val="left"/>
        <w:rPr>
          <w:rFonts w:asciiTheme="minorHAnsi" w:hAnsiTheme="minorHAnsi" w:cstheme="minorHAnsi"/>
        </w:rPr>
      </w:pPr>
      <w:r w:rsidRPr="00801B3E">
        <w:rPr>
          <w:rFonts w:asciiTheme="minorHAnsi" w:hAnsiTheme="minorHAnsi" w:cstheme="minorHAnsi"/>
        </w:rPr>
        <w:t>pozostałe strony – zgodnie z art. 49 Kpa;</w:t>
      </w:r>
    </w:p>
    <w:p w14:paraId="53B371E7" w14:textId="1E2C54FE" w:rsidR="00CB3A2F" w:rsidRPr="00801B3E" w:rsidRDefault="00CB3A2F" w:rsidP="00801B3E">
      <w:pPr>
        <w:numPr>
          <w:ilvl w:val="0"/>
          <w:numId w:val="23"/>
        </w:numPr>
        <w:spacing w:line="276" w:lineRule="auto"/>
        <w:ind w:left="284" w:hanging="284"/>
        <w:jc w:val="left"/>
        <w:rPr>
          <w:rFonts w:asciiTheme="minorHAnsi" w:hAnsiTheme="minorHAnsi" w:cstheme="minorHAnsi"/>
        </w:rPr>
      </w:pPr>
      <w:r w:rsidRPr="00801B3E">
        <w:rPr>
          <w:rFonts w:asciiTheme="minorHAnsi" w:hAnsiTheme="minorHAnsi" w:cstheme="minorHAnsi"/>
        </w:rPr>
        <w:t>aa</w:t>
      </w:r>
    </w:p>
    <w:p w14:paraId="26257EB1" w14:textId="77777777" w:rsidR="00CB3A2F" w:rsidRPr="00801B3E" w:rsidRDefault="00CB3A2F" w:rsidP="00801B3E">
      <w:pPr>
        <w:pStyle w:val="Akapitzlist"/>
        <w:spacing w:line="276" w:lineRule="auto"/>
        <w:ind w:left="0" w:firstLine="0"/>
        <w:jc w:val="left"/>
        <w:rPr>
          <w:rFonts w:asciiTheme="minorHAnsi" w:hAnsiTheme="minorHAnsi" w:cstheme="minorHAnsi"/>
          <w:b/>
          <w:u w:val="single"/>
        </w:rPr>
      </w:pPr>
      <w:r w:rsidRPr="00801B3E">
        <w:rPr>
          <w:rFonts w:asciiTheme="minorHAnsi" w:hAnsiTheme="minorHAnsi" w:cstheme="minorHAnsi"/>
          <w:b/>
          <w:u w:val="single"/>
        </w:rPr>
        <w:t>Do wiadomości:</w:t>
      </w:r>
    </w:p>
    <w:p w14:paraId="077A02A1" w14:textId="77777777" w:rsidR="00CB3A2F" w:rsidRPr="00801B3E" w:rsidRDefault="00CB3A2F" w:rsidP="00801B3E">
      <w:pPr>
        <w:numPr>
          <w:ilvl w:val="0"/>
          <w:numId w:val="22"/>
        </w:numPr>
        <w:spacing w:line="276" w:lineRule="auto"/>
        <w:ind w:left="284" w:hanging="284"/>
        <w:jc w:val="left"/>
        <w:rPr>
          <w:rFonts w:asciiTheme="minorHAnsi" w:hAnsiTheme="minorHAnsi" w:cstheme="minorHAnsi"/>
        </w:rPr>
      </w:pPr>
      <w:r w:rsidRPr="00801B3E">
        <w:rPr>
          <w:rFonts w:asciiTheme="minorHAnsi" w:hAnsiTheme="minorHAnsi" w:cstheme="minorHAnsi"/>
        </w:rPr>
        <w:t>Lubuski Państwowy Wojewódzki Inspektor Sanitarny w Gorzowie Wlkp.;</w:t>
      </w:r>
    </w:p>
    <w:p w14:paraId="6EC3820C" w14:textId="164B708F" w:rsidR="00CB3A2F" w:rsidRPr="00801B3E" w:rsidRDefault="00CB3A2F" w:rsidP="00801B3E">
      <w:pPr>
        <w:numPr>
          <w:ilvl w:val="0"/>
          <w:numId w:val="22"/>
        </w:numPr>
        <w:spacing w:line="276" w:lineRule="auto"/>
        <w:ind w:left="284" w:hanging="284"/>
        <w:jc w:val="left"/>
        <w:rPr>
          <w:rFonts w:asciiTheme="minorHAnsi" w:hAnsiTheme="minorHAnsi" w:cstheme="minorHAnsi"/>
        </w:rPr>
      </w:pPr>
      <w:r w:rsidRPr="00801B3E">
        <w:rPr>
          <w:rFonts w:asciiTheme="minorHAnsi" w:hAnsiTheme="minorHAnsi" w:cstheme="minorHAnsi"/>
        </w:rPr>
        <w:t xml:space="preserve">Dyrektor Zarządu Zlewni Wód Polskich w </w:t>
      </w:r>
      <w:r w:rsidR="00051D63" w:rsidRPr="00801B3E">
        <w:rPr>
          <w:rFonts w:asciiTheme="minorHAnsi" w:hAnsiTheme="minorHAnsi" w:cstheme="minorHAnsi"/>
        </w:rPr>
        <w:t>Gorzowie Wlkp</w:t>
      </w:r>
      <w:r w:rsidRPr="00801B3E">
        <w:rPr>
          <w:rFonts w:asciiTheme="minorHAnsi" w:hAnsiTheme="minorHAnsi" w:cstheme="minorHAnsi"/>
        </w:rPr>
        <w:t>.</w:t>
      </w:r>
    </w:p>
    <w:p w14:paraId="477235FE" w14:textId="77777777" w:rsidR="00965DE3" w:rsidRPr="00801B3E" w:rsidRDefault="00965DE3" w:rsidP="00801B3E">
      <w:pPr>
        <w:ind w:left="0" w:firstLine="709"/>
        <w:jc w:val="left"/>
        <w:rPr>
          <w:rFonts w:asciiTheme="minorHAnsi" w:hAnsiTheme="minorHAnsi" w:cstheme="minorHAnsi"/>
        </w:rPr>
      </w:pPr>
    </w:p>
    <w:p w14:paraId="59D1C27C" w14:textId="77777777" w:rsidR="00965DE3" w:rsidRPr="00801B3E" w:rsidRDefault="00965DE3" w:rsidP="00801B3E">
      <w:pPr>
        <w:ind w:left="0" w:firstLine="709"/>
        <w:jc w:val="left"/>
        <w:rPr>
          <w:rFonts w:asciiTheme="minorHAnsi" w:hAnsiTheme="minorHAnsi" w:cstheme="minorHAnsi"/>
        </w:rPr>
      </w:pPr>
    </w:p>
    <w:p w14:paraId="680E46F6" w14:textId="77777777" w:rsidR="00965DE3" w:rsidRPr="00801B3E" w:rsidRDefault="00965DE3" w:rsidP="00801B3E">
      <w:pPr>
        <w:ind w:left="0" w:firstLine="709"/>
        <w:jc w:val="left"/>
        <w:rPr>
          <w:rFonts w:asciiTheme="minorHAnsi" w:hAnsiTheme="minorHAnsi" w:cstheme="minorHAnsi"/>
        </w:rPr>
      </w:pPr>
    </w:p>
    <w:p w14:paraId="0E1E2F19" w14:textId="77777777" w:rsidR="00EA665F" w:rsidRPr="00801B3E" w:rsidRDefault="00EA665F" w:rsidP="00801B3E">
      <w:pPr>
        <w:ind w:left="0" w:firstLine="0"/>
        <w:jc w:val="left"/>
        <w:rPr>
          <w:rFonts w:asciiTheme="minorHAnsi" w:hAnsiTheme="minorHAnsi" w:cstheme="minorHAnsi"/>
        </w:rPr>
      </w:pPr>
    </w:p>
    <w:p w14:paraId="370190CC" w14:textId="77777777" w:rsidR="00EA665F" w:rsidRPr="00801B3E" w:rsidRDefault="00EA665F" w:rsidP="00801B3E">
      <w:pPr>
        <w:ind w:left="0" w:firstLine="0"/>
        <w:jc w:val="left"/>
        <w:rPr>
          <w:rFonts w:asciiTheme="minorHAnsi" w:hAnsiTheme="minorHAnsi" w:cstheme="minorHAnsi"/>
        </w:rPr>
      </w:pPr>
    </w:p>
    <w:p w14:paraId="521CBD39" w14:textId="77777777" w:rsidR="00EA665F" w:rsidRPr="00801B3E" w:rsidRDefault="00EA665F" w:rsidP="00801B3E">
      <w:pPr>
        <w:ind w:left="0" w:firstLine="0"/>
        <w:jc w:val="left"/>
        <w:rPr>
          <w:rFonts w:asciiTheme="minorHAnsi" w:hAnsiTheme="minorHAnsi" w:cstheme="minorHAnsi"/>
        </w:rPr>
      </w:pPr>
    </w:p>
    <w:p w14:paraId="2A3216AB" w14:textId="77777777" w:rsidR="00257852" w:rsidRPr="00801B3E" w:rsidRDefault="00257852" w:rsidP="00801B3E">
      <w:pPr>
        <w:autoSpaceDE w:val="0"/>
        <w:autoSpaceDN w:val="0"/>
        <w:adjustRightInd w:val="0"/>
        <w:ind w:firstLine="567"/>
        <w:jc w:val="left"/>
        <w:rPr>
          <w:rFonts w:asciiTheme="minorHAnsi" w:hAnsiTheme="minorHAnsi" w:cstheme="minorHAnsi"/>
          <w:color w:val="FF0000"/>
          <w:highlight w:val="yellow"/>
        </w:rPr>
      </w:pPr>
    </w:p>
    <w:p w14:paraId="7B7D4E21" w14:textId="77777777" w:rsidR="00257852" w:rsidRPr="00801B3E" w:rsidRDefault="00257852" w:rsidP="00801B3E">
      <w:pPr>
        <w:autoSpaceDE w:val="0"/>
        <w:autoSpaceDN w:val="0"/>
        <w:adjustRightInd w:val="0"/>
        <w:ind w:firstLine="567"/>
        <w:jc w:val="left"/>
        <w:rPr>
          <w:rFonts w:asciiTheme="minorHAnsi" w:hAnsiTheme="minorHAnsi" w:cstheme="minorHAnsi"/>
          <w:color w:val="FF0000"/>
          <w:highlight w:val="yellow"/>
        </w:rPr>
      </w:pPr>
    </w:p>
    <w:p w14:paraId="339408C0" w14:textId="4CCB466C" w:rsidR="00EA665F" w:rsidRPr="00801B3E" w:rsidRDefault="00EA665F" w:rsidP="00801B3E">
      <w:pPr>
        <w:autoSpaceDE w:val="0"/>
        <w:autoSpaceDN w:val="0"/>
        <w:adjustRightInd w:val="0"/>
        <w:ind w:left="0" w:firstLine="0"/>
        <w:jc w:val="left"/>
        <w:rPr>
          <w:rFonts w:asciiTheme="minorHAnsi" w:hAnsiTheme="minorHAnsi" w:cstheme="minorHAnsi"/>
          <w:color w:val="FF0000"/>
        </w:rPr>
      </w:pPr>
    </w:p>
    <w:sectPr w:rsidR="00EA665F" w:rsidRPr="00801B3E" w:rsidSect="000A455D">
      <w:headerReference w:type="even" r:id="rId11"/>
      <w:footerReference w:type="even" r:id="rId12"/>
      <w:footerReference w:type="default" r:id="rId13"/>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5A6BB8" w14:textId="77777777" w:rsidR="003E7171" w:rsidRDefault="003E7171" w:rsidP="00EA665F">
      <w:r>
        <w:separator/>
      </w:r>
    </w:p>
  </w:endnote>
  <w:endnote w:type="continuationSeparator" w:id="0">
    <w:p w14:paraId="29AB45FF" w14:textId="77777777" w:rsidR="003E7171" w:rsidRDefault="003E7171" w:rsidP="00EA66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Liberation Sans">
    <w:altName w:val="Arial"/>
    <w:charset w:val="EE"/>
    <w:family w:val="swiss"/>
    <w:pitch w:val="variable"/>
    <w:sig w:usb0="00000000" w:usb1="500078FF" w:usb2="00000021" w:usb3="00000000" w:csb0="000001BF" w:csb1="00000000"/>
  </w:font>
  <w:font w:name="Garamond">
    <w:panose1 w:val="02020404030301010803"/>
    <w:charset w:val="EE"/>
    <w:family w:val="roman"/>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MS Reference Sans Serif">
    <w:panose1 w:val="020B0604030504040204"/>
    <w:charset w:val="EE"/>
    <w:family w:val="swiss"/>
    <w:pitch w:val="variable"/>
    <w:sig w:usb0="20000287" w:usb1="00000000"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F">
    <w:altName w:val="Times New Roman"/>
    <w:panose1 w:val="00000000000000000000"/>
    <w:charset w:val="00"/>
    <w:family w:val="auto"/>
    <w:notTrueType/>
    <w:pitch w:val="variable"/>
    <w:sig w:usb0="00000003" w:usb1="00000000" w:usb2="00000000" w:usb3="00000000" w:csb0="00000001" w:csb1="00000000"/>
  </w:font>
  <w:font w:name="Times New Roman1">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1DFD7" w14:textId="77777777" w:rsidR="00990CB7" w:rsidRPr="00A30255" w:rsidRDefault="00990CB7" w:rsidP="000A455D">
    <w:pPr>
      <w:pStyle w:val="Stopka"/>
      <w:framePr w:wrap="around" w:vAnchor="text" w:hAnchor="margin" w:xAlign="center" w:y="1"/>
      <w:rPr>
        <w:rStyle w:val="Numerstrony"/>
        <w:rFonts w:eastAsiaTheme="majorEastAsia"/>
      </w:rPr>
    </w:pPr>
    <w:r w:rsidRPr="00A30255">
      <w:rPr>
        <w:rStyle w:val="Numerstrony"/>
        <w:rFonts w:eastAsiaTheme="majorEastAsia"/>
      </w:rPr>
      <w:fldChar w:fldCharType="begin"/>
    </w:r>
    <w:r w:rsidRPr="00A30255">
      <w:rPr>
        <w:rStyle w:val="Numerstrony"/>
        <w:rFonts w:eastAsiaTheme="majorEastAsia"/>
      </w:rPr>
      <w:instrText xml:space="preserve">PAGE  </w:instrText>
    </w:r>
    <w:r w:rsidRPr="00A30255">
      <w:rPr>
        <w:rStyle w:val="Numerstrony"/>
        <w:rFonts w:eastAsiaTheme="majorEastAsia"/>
      </w:rPr>
      <w:fldChar w:fldCharType="end"/>
    </w:r>
  </w:p>
  <w:p w14:paraId="5C04F998" w14:textId="77777777" w:rsidR="00990CB7" w:rsidRPr="00A30255" w:rsidRDefault="00990CB7">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1AEC9" w14:textId="21400475" w:rsidR="00990CB7" w:rsidRPr="00413EFF" w:rsidRDefault="00990CB7" w:rsidP="000A455D">
    <w:pPr>
      <w:pStyle w:val="Stopka"/>
      <w:rPr>
        <w:rFonts w:ascii="Times New Roman" w:hAnsi="Times New Roman"/>
        <w:sz w:val="20"/>
        <w:szCs w:val="20"/>
      </w:rPr>
    </w:pPr>
    <w:r w:rsidRPr="00413EFF">
      <w:rPr>
        <w:rFonts w:ascii="Times New Roman" w:hAnsi="Times New Roman"/>
        <w:noProof/>
        <w:sz w:val="20"/>
        <w:szCs w:val="20"/>
      </w:rPr>
      <mc:AlternateContent>
        <mc:Choice Requires="wpg">
          <w:drawing>
            <wp:anchor distT="0" distB="0" distL="114300" distR="114300" simplePos="0" relativeHeight="251658240" behindDoc="0" locked="0" layoutInCell="1" allowOverlap="1" wp14:anchorId="74C13C64" wp14:editId="17F3E416">
              <wp:simplePos x="0" y="0"/>
              <wp:positionH relativeFrom="page">
                <wp:posOffset>-224608</wp:posOffset>
              </wp:positionH>
              <wp:positionV relativeFrom="bottomMargin">
                <wp:posOffset>155302</wp:posOffset>
              </wp:positionV>
              <wp:extent cx="7544435" cy="190500"/>
              <wp:effectExtent l="10795" t="6985" r="5080" b="2540"/>
              <wp:wrapNone/>
              <wp:docPr id="1" name="Group 1" descr="Napis: Decyzja o środowiskowych uwarunkowaniach z 31 maja 2021 r., znak: WZŚ.420.19.2021.KS i numer każdej strony "/>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44435" cy="190500"/>
                        <a:chOff x="0" y="14970"/>
                        <a:chExt cx="12255" cy="300"/>
                      </a:xfrm>
                    </wpg:grpSpPr>
                    <wps:wsp>
                      <wps:cNvPr id="2" name="Text Box 2"/>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A9504A" w14:textId="5ED65DC0" w:rsidR="00990CB7" w:rsidRPr="006E37BF" w:rsidRDefault="00990CB7">
                            <w:pPr>
                              <w:jc w:val="center"/>
                              <w:rPr>
                                <w:sz w:val="18"/>
                                <w:szCs w:val="18"/>
                              </w:rPr>
                            </w:pPr>
                            <w:r w:rsidRPr="006E37BF">
                              <w:rPr>
                                <w:sz w:val="18"/>
                                <w:szCs w:val="18"/>
                              </w:rPr>
                              <w:fldChar w:fldCharType="begin"/>
                            </w:r>
                            <w:r w:rsidRPr="006E37BF">
                              <w:rPr>
                                <w:sz w:val="18"/>
                                <w:szCs w:val="18"/>
                              </w:rPr>
                              <w:instrText xml:space="preserve"> PAGE    \* MERGEFORMAT </w:instrText>
                            </w:r>
                            <w:r w:rsidRPr="006E37BF">
                              <w:rPr>
                                <w:sz w:val="18"/>
                                <w:szCs w:val="18"/>
                              </w:rPr>
                              <w:fldChar w:fldCharType="separate"/>
                            </w:r>
                            <w:r w:rsidR="003613B3" w:rsidRPr="003613B3">
                              <w:rPr>
                                <w:noProof/>
                                <w:color w:val="8C8C8C" w:themeColor="background1" w:themeShade="8C"/>
                                <w:sz w:val="18"/>
                                <w:szCs w:val="18"/>
                              </w:rPr>
                              <w:t>13</w:t>
                            </w:r>
                            <w:r w:rsidRPr="006E37BF">
                              <w:rPr>
                                <w:sz w:val="18"/>
                                <w:szCs w:val="18"/>
                              </w:rPr>
                              <w:fldChar w:fldCharType="end"/>
                            </w:r>
                          </w:p>
                        </w:txbxContent>
                      </wps:txbx>
                      <wps:bodyPr rot="0" vert="horz" wrap="square" lIns="0" tIns="0" rIns="0" bIns="0" anchor="t" anchorCtr="0" upright="1">
                        <a:noAutofit/>
                      </wps:bodyPr>
                    </wps:wsp>
                    <wpg:grpSp>
                      <wpg:cNvPr id="4" name="Group 3"/>
                      <wpg:cNvGrpSpPr>
                        <a:grpSpLocks/>
                      </wpg:cNvGrpSpPr>
                      <wpg:grpSpPr bwMode="auto">
                        <a:xfrm flipH="1">
                          <a:off x="0" y="14970"/>
                          <a:ext cx="12255" cy="230"/>
                          <a:chOff x="-8" y="14978"/>
                          <a:chExt cx="12255" cy="230"/>
                        </a:xfrm>
                      </wpg:grpSpPr>
                      <wps:wsp>
                        <wps:cNvPr id="5" name="AutoShape 4"/>
                        <wps:cNvCnPr>
                          <a:cxnSpLocks noChangeShapeType="1"/>
                        </wps:cNvCnPr>
                        <wps:spPr bwMode="auto">
                          <a:xfrm flipV="1">
                            <a:off x="-8" y="14978"/>
                            <a:ext cx="1260" cy="230"/>
                          </a:xfrm>
                          <a:prstGeom prst="bentConnector3">
                            <a:avLst>
                              <a:gd name="adj1" fmla="val 50000"/>
                            </a:avLst>
                          </a:prstGeom>
                          <a:noFill/>
                          <a:ln w="9525">
                            <a:solidFill>
                              <a:schemeClr val="bg1">
                                <a:lumMod val="65000"/>
                                <a:lumOff val="0"/>
                              </a:schemeClr>
                            </a:solidFill>
                            <a:miter lim="800000"/>
                            <a:headEnd/>
                            <a:tailEnd/>
                          </a:ln>
                          <a:extLst>
                            <a:ext uri="{909E8E84-426E-40DD-AFC4-6F175D3DCCD1}">
                              <a14:hiddenFill xmlns:a14="http://schemas.microsoft.com/office/drawing/2010/main">
                                <a:noFill/>
                              </a14:hiddenFill>
                            </a:ext>
                          </a:extLst>
                        </wps:spPr>
                        <wps:bodyPr/>
                      </wps:wsp>
                      <wps:wsp>
                        <wps:cNvPr id="6" name="AutoShape 5"/>
                        <wps:cNvCnPr>
                          <a:cxnSpLocks noChangeShapeType="1"/>
                        </wps:cNvCnPr>
                        <wps:spPr bwMode="auto">
                          <a:xfrm rot="10800000">
                            <a:off x="1252" y="14978"/>
                            <a:ext cx="10995" cy="230"/>
                          </a:xfrm>
                          <a:prstGeom prst="bentConnector3">
                            <a:avLst>
                              <a:gd name="adj1" fmla="val 96778"/>
                            </a:avLst>
                          </a:prstGeom>
                          <a:noFill/>
                          <a:ln w="9525">
                            <a:solidFill>
                              <a:schemeClr val="bg1">
                                <a:lumMod val="65000"/>
                                <a:lumOff val="0"/>
                              </a:schemeClr>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74C13C64" id="Group 1" o:spid="_x0000_s1026" alt="Napis: Decyzja o środowiskowych uwarunkowaniach z 31 maja 2021 r., znak: WZŚ.420.19.2021.KS i numer każdej strony " style="position:absolute;left:0;text-align:left;margin-left:-17.7pt;margin-top:12.25pt;width:594.05pt;height:15pt;z-index:251658240;mso-width-percent:1000;mso-position-horizontal-relative:page;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">
              <v:shapetype id="_x0000_t202" coordsize="21600,21600" o:spt="202" path="m,l,21600r21600,l21600,xe">
                <v:stroke joinstyle="miter"/>
                <v:path gradientshapeok="t" o:connecttype="rect"/>
              </v:shapetype>
              <v:shape id="Text Box 2"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" filled="f" stroked="f">
                <v:textbox inset="0,0,0,0">
                  <w:txbxContent>
                    <w:p w14:paraId="35A9504A" w14:textId="5ED65DC0" w:rsidR="00990CB7" w:rsidRPr="006E37BF" w:rsidRDefault="00990CB7">
                      <w:pPr>
                        <w:jc w:val="center"/>
                        <w:rPr>
                          <w:sz w:val="18"/>
                          <w:szCs w:val="18"/>
                        </w:rPr>
                      </w:pPr>
                      <w:r w:rsidRPr="006E37BF">
                        <w:rPr>
                          <w:sz w:val="18"/>
                          <w:szCs w:val="18"/>
                        </w:rPr>
                        <w:fldChar w:fldCharType="begin"/>
                      </w:r>
                      <w:r w:rsidRPr="006E37BF">
                        <w:rPr>
                          <w:sz w:val="18"/>
                          <w:szCs w:val="18"/>
                        </w:rPr>
                        <w:instrText xml:space="preserve"> PAGE    \* MERGEFORMAT </w:instrText>
                      </w:r>
                      <w:r w:rsidRPr="006E37BF">
                        <w:rPr>
                          <w:sz w:val="18"/>
                          <w:szCs w:val="18"/>
                        </w:rPr>
                        <w:fldChar w:fldCharType="separate"/>
                      </w:r>
                      <w:r w:rsidR="003613B3" w:rsidRPr="003613B3">
                        <w:rPr>
                          <w:noProof/>
                          <w:color w:val="8C8C8C" w:themeColor="background1" w:themeShade="8C"/>
                          <w:sz w:val="18"/>
                          <w:szCs w:val="18"/>
                        </w:rPr>
                        <w:t>13</w:t>
                      </w:r>
                      <w:r w:rsidRPr="006E37BF">
                        <w:rPr>
                          <w:sz w:val="18"/>
                          <w:szCs w:val="18"/>
                        </w:rPr>
                        <w:fldChar w:fldCharType="end"/>
                      </w:r>
                    </w:p>
                  </w:txbxContent>
                </v:textbox>
              </v:shape>
              <v:group id="Group 3"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4"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" strokecolor="#a5a5a5 [2092]"/>
                <v:shape id="AutoShape 5"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" adj="20904" strokecolor="#a5a5a5 [2092]"/>
              </v:group>
              <w10:wrap anchorx="page" anchory="margin"/>
            </v:group>
          </w:pict>
        </mc:Fallback>
      </mc:AlternateContent>
    </w:r>
    <w:r w:rsidRPr="00413EFF">
      <w:rPr>
        <w:rFonts w:ascii="Times New Roman" w:hAnsi="Times New Roman"/>
        <w:sz w:val="20"/>
        <w:szCs w:val="20"/>
      </w:rPr>
      <w:t>Decyzja o środ</w:t>
    </w:r>
    <w:r w:rsidR="00DD27E4">
      <w:rPr>
        <w:rFonts w:ascii="Times New Roman" w:hAnsi="Times New Roman"/>
        <w:sz w:val="20"/>
        <w:szCs w:val="20"/>
      </w:rPr>
      <w:t>owiskowych uwarunkowaniach z 31</w:t>
    </w:r>
    <w:r w:rsidRPr="00413EFF">
      <w:rPr>
        <w:rFonts w:ascii="Times New Roman" w:hAnsi="Times New Roman"/>
        <w:sz w:val="20"/>
        <w:szCs w:val="20"/>
      </w:rPr>
      <w:t xml:space="preserve"> maj</w:t>
    </w:r>
    <w:r w:rsidR="00D42287">
      <w:rPr>
        <w:rFonts w:ascii="Times New Roman" w:hAnsi="Times New Roman"/>
        <w:sz w:val="20"/>
        <w:szCs w:val="20"/>
      </w:rPr>
      <w:t>a 2021 r., znak: WZŚ.420.19.2021</w:t>
    </w:r>
    <w:r w:rsidRPr="00413EFF">
      <w:rPr>
        <w:rFonts w:ascii="Times New Roman" w:hAnsi="Times New Roman"/>
        <w:sz w:val="20"/>
        <w:szCs w:val="20"/>
      </w:rPr>
      <w:t>.KS</w:t>
    </w:r>
  </w:p>
  <w:p w14:paraId="024B5A52" w14:textId="77777777" w:rsidR="00990CB7" w:rsidRDefault="00990CB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95BC9B" w14:textId="77777777" w:rsidR="003E7171" w:rsidRDefault="003E7171" w:rsidP="00EA665F">
      <w:r>
        <w:separator/>
      </w:r>
    </w:p>
  </w:footnote>
  <w:footnote w:type="continuationSeparator" w:id="0">
    <w:p w14:paraId="5642CF4D" w14:textId="77777777" w:rsidR="003E7171" w:rsidRDefault="003E7171" w:rsidP="00EA66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E7C51" w14:textId="77777777" w:rsidR="00990CB7" w:rsidRDefault="00990CB7">
    <w:pPr>
      <w:framePr w:wrap="around" w:vAnchor="text" w:hAnchor="margin" w:xAlign="center" w:y="1"/>
      <w:rPr>
        <w:rStyle w:val="Numerstrony"/>
        <w:rFonts w:eastAsiaTheme="majorEastAsia"/>
      </w:rPr>
    </w:pPr>
    <w:r>
      <w:rPr>
        <w:rStyle w:val="Numerstrony"/>
        <w:rFonts w:eastAsiaTheme="majorEastAsia"/>
      </w:rPr>
      <w:fldChar w:fldCharType="begin"/>
    </w:r>
    <w:r>
      <w:rPr>
        <w:rStyle w:val="Numerstrony"/>
        <w:rFonts w:eastAsiaTheme="majorEastAsia"/>
      </w:rPr>
      <w:instrText xml:space="preserve">PAGE  </w:instrText>
    </w:r>
    <w:r>
      <w:rPr>
        <w:rStyle w:val="Numerstrony"/>
        <w:rFonts w:eastAsiaTheme="majorEastAsia"/>
      </w:rPr>
      <w:fldChar w:fldCharType="end"/>
    </w:r>
  </w:p>
  <w:p w14:paraId="5623DFC1" w14:textId="77777777" w:rsidR="00990CB7" w:rsidRDefault="00990CB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83A7D8C"/>
    <w:lvl w:ilvl="0">
      <w:start w:val="1"/>
      <w:numFmt w:val="decimal"/>
      <w:pStyle w:val="Listanumerowana5"/>
      <w:lvlText w:val="%1."/>
      <w:lvlJc w:val="left"/>
      <w:pPr>
        <w:tabs>
          <w:tab w:val="num" w:pos="1800"/>
        </w:tabs>
        <w:ind w:left="1800" w:hanging="360"/>
      </w:pPr>
    </w:lvl>
  </w:abstractNum>
  <w:abstractNum w:abstractNumId="1" w15:restartNumberingAfterBreak="0">
    <w:nsid w:val="FFFFFF7D"/>
    <w:multiLevelType w:val="singleLevel"/>
    <w:tmpl w:val="4F2A51C4"/>
    <w:lvl w:ilvl="0">
      <w:start w:val="1"/>
      <w:numFmt w:val="decimal"/>
      <w:pStyle w:val="Listanumerowana4"/>
      <w:lvlText w:val="%1."/>
      <w:lvlJc w:val="left"/>
      <w:pPr>
        <w:tabs>
          <w:tab w:val="num" w:pos="1440"/>
        </w:tabs>
        <w:ind w:left="1440" w:hanging="360"/>
      </w:pPr>
    </w:lvl>
  </w:abstractNum>
  <w:abstractNum w:abstractNumId="2" w15:restartNumberingAfterBreak="0">
    <w:nsid w:val="FFFFFF7E"/>
    <w:multiLevelType w:val="singleLevel"/>
    <w:tmpl w:val="37A668BA"/>
    <w:lvl w:ilvl="0">
      <w:start w:val="1"/>
      <w:numFmt w:val="decimal"/>
      <w:pStyle w:val="Listanumerowana3"/>
      <w:lvlText w:val="%1."/>
      <w:lvlJc w:val="left"/>
      <w:pPr>
        <w:tabs>
          <w:tab w:val="num" w:pos="1080"/>
        </w:tabs>
        <w:ind w:left="1080" w:hanging="360"/>
      </w:pPr>
    </w:lvl>
  </w:abstractNum>
  <w:abstractNum w:abstractNumId="3" w15:restartNumberingAfterBreak="0">
    <w:nsid w:val="FFFFFF7F"/>
    <w:multiLevelType w:val="singleLevel"/>
    <w:tmpl w:val="221CEA4A"/>
    <w:lvl w:ilvl="0">
      <w:start w:val="1"/>
      <w:numFmt w:val="decimal"/>
      <w:pStyle w:val="Listanumerowana2"/>
      <w:lvlText w:val="%1."/>
      <w:lvlJc w:val="left"/>
      <w:pPr>
        <w:tabs>
          <w:tab w:val="num" w:pos="720"/>
        </w:tabs>
        <w:ind w:left="720" w:hanging="360"/>
      </w:pPr>
    </w:lvl>
  </w:abstractNum>
  <w:abstractNum w:abstractNumId="4" w15:restartNumberingAfterBreak="0">
    <w:nsid w:val="FFFFFF80"/>
    <w:multiLevelType w:val="singleLevel"/>
    <w:tmpl w:val="799E2DD6"/>
    <w:lvl w:ilvl="0">
      <w:start w:val="1"/>
      <w:numFmt w:val="bullet"/>
      <w:pStyle w:val="Listapunktowana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B020E72"/>
    <w:lvl w:ilvl="0">
      <w:start w:val="1"/>
      <w:numFmt w:val="bullet"/>
      <w:pStyle w:val="Listapunktowana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99E0720"/>
    <w:lvl w:ilvl="0">
      <w:start w:val="1"/>
      <w:numFmt w:val="bullet"/>
      <w:pStyle w:val="Listapunktowana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54EEAFBC"/>
    <w:lvl w:ilvl="0">
      <w:start w:val="1"/>
      <w:numFmt w:val="bullet"/>
      <w:pStyle w:val="Listapunktowana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D9A4040"/>
    <w:lvl w:ilvl="0">
      <w:start w:val="1"/>
      <w:numFmt w:val="decimal"/>
      <w:pStyle w:val="Listanumerowana"/>
      <w:lvlText w:val="%1."/>
      <w:lvlJc w:val="left"/>
      <w:pPr>
        <w:tabs>
          <w:tab w:val="num" w:pos="360"/>
        </w:tabs>
        <w:ind w:left="360" w:hanging="360"/>
      </w:pPr>
    </w:lvl>
  </w:abstractNum>
  <w:abstractNum w:abstractNumId="9" w15:restartNumberingAfterBreak="0">
    <w:nsid w:val="FFFFFF89"/>
    <w:multiLevelType w:val="singleLevel"/>
    <w:tmpl w:val="522CE908"/>
    <w:lvl w:ilvl="0">
      <w:start w:val="1"/>
      <w:numFmt w:val="bullet"/>
      <w:pStyle w:val="Listapunktowana"/>
      <w:lvlText w:val=""/>
      <w:lvlJc w:val="left"/>
      <w:pPr>
        <w:tabs>
          <w:tab w:val="num" w:pos="360"/>
        </w:tabs>
        <w:ind w:left="360" w:hanging="360"/>
      </w:pPr>
      <w:rPr>
        <w:rFonts w:ascii="Symbol" w:hAnsi="Symbol" w:hint="default"/>
      </w:rPr>
    </w:lvl>
  </w:abstractNum>
  <w:abstractNum w:abstractNumId="10" w15:restartNumberingAfterBreak="0">
    <w:nsid w:val="004B7789"/>
    <w:multiLevelType w:val="hybridMultilevel"/>
    <w:tmpl w:val="C978772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3603C3D"/>
    <w:multiLevelType w:val="multilevel"/>
    <w:tmpl w:val="0409001D"/>
    <w:styleLink w:val="1ai"/>
    <w:lvl w:ilvl="0">
      <w:start w:val="1"/>
      <w:numFmt w:val="decimal"/>
      <w:pStyle w:val="wypunktowaniejko"/>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5FD5E4C"/>
    <w:multiLevelType w:val="hybridMultilevel"/>
    <w:tmpl w:val="8514F904"/>
    <w:lvl w:ilvl="0" w:tplc="7002881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1E281B68"/>
    <w:multiLevelType w:val="hybridMultilevel"/>
    <w:tmpl w:val="35B27AA8"/>
    <w:lvl w:ilvl="0" w:tplc="ADBEFBA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1E6F499C"/>
    <w:multiLevelType w:val="multilevel"/>
    <w:tmpl w:val="5560C76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pStyle w:val="N5"/>
      <w:isLgl/>
      <w:lvlText w:val="%1.%2.%3.%4.%5."/>
      <w:lvlJc w:val="left"/>
      <w:pPr>
        <w:ind w:left="1440" w:hanging="1080"/>
      </w:pPr>
      <w:rPr>
        <w:rFonts w:hint="default"/>
        <w:color w:val="auto"/>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29F271CA"/>
    <w:multiLevelType w:val="hybridMultilevel"/>
    <w:tmpl w:val="CE5AE8EC"/>
    <w:lvl w:ilvl="0" w:tplc="06EA7CF0">
      <w:start w:val="1"/>
      <w:numFmt w:val="decimal"/>
      <w:lvlText w:val="%1)"/>
      <w:lvlJc w:val="left"/>
      <w:pPr>
        <w:ind w:left="720" w:hanging="360"/>
      </w:pPr>
    </w:lvl>
    <w:lvl w:ilvl="1" w:tplc="3F0C0AA4">
      <w:start w:val="1"/>
      <w:numFmt w:val="lowerLetter"/>
      <w:pStyle w:val="JNumerowanie2"/>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CE92E49"/>
    <w:multiLevelType w:val="hybridMultilevel"/>
    <w:tmpl w:val="A7308AA0"/>
    <w:lvl w:ilvl="0" w:tplc="ADBEFBA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3024248E"/>
    <w:multiLevelType w:val="hybridMultilevel"/>
    <w:tmpl w:val="CD024340"/>
    <w:lvl w:ilvl="0" w:tplc="6CE4BE0E">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06B2BCA"/>
    <w:multiLevelType w:val="hybridMultilevel"/>
    <w:tmpl w:val="75A0DF7A"/>
    <w:lvl w:ilvl="0" w:tplc="DD0215F8">
      <w:start w:val="1"/>
      <w:numFmt w:val="decimal"/>
      <w:pStyle w:val="JNumerowanie1"/>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119516B"/>
    <w:multiLevelType w:val="hybridMultilevel"/>
    <w:tmpl w:val="72129590"/>
    <w:lvl w:ilvl="0" w:tplc="62AE1768">
      <w:start w:val="1"/>
      <w:numFmt w:val="upperRoman"/>
      <w:lvlText w:val="%1."/>
      <w:lvlJc w:val="right"/>
      <w:pPr>
        <w:ind w:left="720" w:hanging="360"/>
      </w:pPr>
      <w:rPr>
        <w:rFonts w:hint="default"/>
        <w:b/>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D855622"/>
    <w:multiLevelType w:val="multilevel"/>
    <w:tmpl w:val="04090023"/>
    <w:styleLink w:val="Artykusekcja"/>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3E4F2E7D"/>
    <w:multiLevelType w:val="hybridMultilevel"/>
    <w:tmpl w:val="046636B2"/>
    <w:lvl w:ilvl="0" w:tplc="9CE44684">
      <w:start w:val="1"/>
      <w:numFmt w:val="bullet"/>
      <w:pStyle w:val="JWypunktowanie1"/>
      <w:lvlText w:val=""/>
      <w:lvlJc w:val="left"/>
      <w:pPr>
        <w:ind w:left="720" w:hanging="360"/>
      </w:pPr>
      <w:rPr>
        <w:rFonts w:ascii="Symbol" w:hAnsi="Symbol" w:hint="default"/>
      </w:rPr>
    </w:lvl>
    <w:lvl w:ilvl="1" w:tplc="D38E7A02">
      <w:start w:val="1"/>
      <w:numFmt w:val="bullet"/>
      <w:pStyle w:val="JWypunktowanie2"/>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3F295B88"/>
    <w:multiLevelType w:val="hybridMultilevel"/>
    <w:tmpl w:val="73F87402"/>
    <w:lvl w:ilvl="0" w:tplc="F5B48CB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53135278"/>
    <w:multiLevelType w:val="hybridMultilevel"/>
    <w:tmpl w:val="99060B64"/>
    <w:lvl w:ilvl="0" w:tplc="ADBEFBA8">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B74304B"/>
    <w:multiLevelType w:val="hybridMultilevel"/>
    <w:tmpl w:val="1E66AB92"/>
    <w:lvl w:ilvl="0" w:tplc="ADBEFBA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607004AF"/>
    <w:multiLevelType w:val="hybridMultilevel"/>
    <w:tmpl w:val="65781D52"/>
    <w:lvl w:ilvl="0" w:tplc="F5B48CB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68D92A6D"/>
    <w:multiLevelType w:val="hybridMultilevel"/>
    <w:tmpl w:val="6A98DC8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74385529"/>
    <w:multiLevelType w:val="hybridMultilevel"/>
    <w:tmpl w:val="844AAAE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77F6751F"/>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7DCF3A76"/>
    <w:multiLevelType w:val="singleLevel"/>
    <w:tmpl w:val="BF92E0DE"/>
    <w:lvl w:ilvl="0">
      <w:start w:val="1"/>
      <w:numFmt w:val="decimal"/>
      <w:pStyle w:val="Wiesia"/>
      <w:lvlText w:val="%1."/>
      <w:legacy w:legacy="1" w:legacySpace="0" w:legacyIndent="283"/>
      <w:lvlJc w:val="left"/>
      <w:pPr>
        <w:ind w:left="425" w:hanging="283"/>
      </w:pPr>
      <w:rPr>
        <w:i w:val="0"/>
      </w:rPr>
    </w:lvl>
  </w:abstractNum>
  <w:num w:numId="1">
    <w:abstractNumId w:val="28"/>
  </w:num>
  <w:num w:numId="2">
    <w:abstractNumId w:val="11"/>
  </w:num>
  <w:num w:numId="3">
    <w:abstractNumId w:val="20"/>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8"/>
  </w:num>
  <w:num w:numId="15">
    <w:abstractNumId w:val="21"/>
  </w:num>
  <w:num w:numId="16">
    <w:abstractNumId w:val="15"/>
  </w:num>
  <w:num w:numId="17">
    <w:abstractNumId w:val="14"/>
  </w:num>
  <w:num w:numId="18">
    <w:abstractNumId w:val="29"/>
  </w:num>
  <w:num w:numId="19">
    <w:abstractNumId w:val="17"/>
  </w:num>
  <w:num w:numId="20">
    <w:abstractNumId w:val="12"/>
  </w:num>
  <w:num w:numId="21">
    <w:abstractNumId w:val="25"/>
  </w:num>
  <w:num w:numId="22">
    <w:abstractNumId w:val="10"/>
  </w:num>
  <w:num w:numId="23">
    <w:abstractNumId w:val="26"/>
  </w:num>
  <w:num w:numId="24">
    <w:abstractNumId w:val="22"/>
  </w:num>
  <w:num w:numId="25">
    <w:abstractNumId w:val="13"/>
  </w:num>
  <w:num w:numId="26">
    <w:abstractNumId w:val="24"/>
  </w:num>
  <w:num w:numId="27">
    <w:abstractNumId w:val="16"/>
  </w:num>
  <w:num w:numId="28">
    <w:abstractNumId w:val="19"/>
  </w:num>
  <w:num w:numId="29">
    <w:abstractNumId w:val="23"/>
  </w:num>
  <w:num w:numId="30">
    <w:abstractNumId w:val="27"/>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NotTrackFormatting/>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665F"/>
    <w:rsid w:val="0000115E"/>
    <w:rsid w:val="00004FF3"/>
    <w:rsid w:val="0002264D"/>
    <w:rsid w:val="0002392C"/>
    <w:rsid w:val="00026614"/>
    <w:rsid w:val="00027914"/>
    <w:rsid w:val="0003060C"/>
    <w:rsid w:val="00032861"/>
    <w:rsid w:val="00040A19"/>
    <w:rsid w:val="00051910"/>
    <w:rsid w:val="0005196A"/>
    <w:rsid w:val="00051D63"/>
    <w:rsid w:val="00052748"/>
    <w:rsid w:val="00054FE7"/>
    <w:rsid w:val="00064E01"/>
    <w:rsid w:val="00065F5D"/>
    <w:rsid w:val="00067071"/>
    <w:rsid w:val="00071364"/>
    <w:rsid w:val="00081F0A"/>
    <w:rsid w:val="00091966"/>
    <w:rsid w:val="00094D6D"/>
    <w:rsid w:val="000A0074"/>
    <w:rsid w:val="000A1EE1"/>
    <w:rsid w:val="000A2DEE"/>
    <w:rsid w:val="000A455D"/>
    <w:rsid w:val="000A4D9F"/>
    <w:rsid w:val="000A67EC"/>
    <w:rsid w:val="000B2E50"/>
    <w:rsid w:val="000B403D"/>
    <w:rsid w:val="000B610A"/>
    <w:rsid w:val="000C0F9E"/>
    <w:rsid w:val="000C320A"/>
    <w:rsid w:val="000C4E57"/>
    <w:rsid w:val="000C6837"/>
    <w:rsid w:val="000C74BC"/>
    <w:rsid w:val="000D1FA0"/>
    <w:rsid w:val="000E0C39"/>
    <w:rsid w:val="000E2CD8"/>
    <w:rsid w:val="000E35BC"/>
    <w:rsid w:val="000E4753"/>
    <w:rsid w:val="000E66A0"/>
    <w:rsid w:val="000E683F"/>
    <w:rsid w:val="000F75A1"/>
    <w:rsid w:val="00107ECF"/>
    <w:rsid w:val="0011033D"/>
    <w:rsid w:val="001118E4"/>
    <w:rsid w:val="00112B22"/>
    <w:rsid w:val="00113030"/>
    <w:rsid w:val="00115694"/>
    <w:rsid w:val="001158C6"/>
    <w:rsid w:val="00115968"/>
    <w:rsid w:val="00116F72"/>
    <w:rsid w:val="0011711C"/>
    <w:rsid w:val="00121A51"/>
    <w:rsid w:val="00126320"/>
    <w:rsid w:val="001337FC"/>
    <w:rsid w:val="00143984"/>
    <w:rsid w:val="00154B91"/>
    <w:rsid w:val="00162951"/>
    <w:rsid w:val="00163831"/>
    <w:rsid w:val="0016646D"/>
    <w:rsid w:val="0017042D"/>
    <w:rsid w:val="00171378"/>
    <w:rsid w:val="00180C2A"/>
    <w:rsid w:val="00182BE0"/>
    <w:rsid w:val="00183DB1"/>
    <w:rsid w:val="00192B2F"/>
    <w:rsid w:val="00194D1A"/>
    <w:rsid w:val="00197DCB"/>
    <w:rsid w:val="001A2DFD"/>
    <w:rsid w:val="001A4652"/>
    <w:rsid w:val="001B022D"/>
    <w:rsid w:val="001B22E5"/>
    <w:rsid w:val="001B304A"/>
    <w:rsid w:val="001B37FF"/>
    <w:rsid w:val="001B43CC"/>
    <w:rsid w:val="001C011B"/>
    <w:rsid w:val="001C6820"/>
    <w:rsid w:val="001D0D4E"/>
    <w:rsid w:val="001D30A2"/>
    <w:rsid w:val="001D4597"/>
    <w:rsid w:val="001E0057"/>
    <w:rsid w:val="001E12D5"/>
    <w:rsid w:val="001E3F32"/>
    <w:rsid w:val="001F0749"/>
    <w:rsid w:val="001F2E73"/>
    <w:rsid w:val="001F4C78"/>
    <w:rsid w:val="001F77FC"/>
    <w:rsid w:val="00212205"/>
    <w:rsid w:val="00215C98"/>
    <w:rsid w:val="00220AE7"/>
    <w:rsid w:val="00235C30"/>
    <w:rsid w:val="00240BE1"/>
    <w:rsid w:val="002450A9"/>
    <w:rsid w:val="00257852"/>
    <w:rsid w:val="002622CA"/>
    <w:rsid w:val="00262BF2"/>
    <w:rsid w:val="00264B49"/>
    <w:rsid w:val="002654FC"/>
    <w:rsid w:val="002661F6"/>
    <w:rsid w:val="002678CA"/>
    <w:rsid w:val="00277401"/>
    <w:rsid w:val="002776A3"/>
    <w:rsid w:val="002910C6"/>
    <w:rsid w:val="002915BC"/>
    <w:rsid w:val="002953D9"/>
    <w:rsid w:val="002969DC"/>
    <w:rsid w:val="0029789E"/>
    <w:rsid w:val="002A232A"/>
    <w:rsid w:val="002A4255"/>
    <w:rsid w:val="002A57D0"/>
    <w:rsid w:val="002B3847"/>
    <w:rsid w:val="002B3897"/>
    <w:rsid w:val="002B55D2"/>
    <w:rsid w:val="002C0E6E"/>
    <w:rsid w:val="002C0EF4"/>
    <w:rsid w:val="002C2E95"/>
    <w:rsid w:val="002C6BF2"/>
    <w:rsid w:val="002C6FE4"/>
    <w:rsid w:val="002D0A8C"/>
    <w:rsid w:val="002D1CAE"/>
    <w:rsid w:val="002D2594"/>
    <w:rsid w:val="002D4A6D"/>
    <w:rsid w:val="002D7FA8"/>
    <w:rsid w:val="002E4EB1"/>
    <w:rsid w:val="0030278A"/>
    <w:rsid w:val="0030354C"/>
    <w:rsid w:val="00306B5A"/>
    <w:rsid w:val="00307D9A"/>
    <w:rsid w:val="00325732"/>
    <w:rsid w:val="0033086B"/>
    <w:rsid w:val="00331F6A"/>
    <w:rsid w:val="00332683"/>
    <w:rsid w:val="00336039"/>
    <w:rsid w:val="00340132"/>
    <w:rsid w:val="00341F41"/>
    <w:rsid w:val="0034358E"/>
    <w:rsid w:val="003439BE"/>
    <w:rsid w:val="00344113"/>
    <w:rsid w:val="00345473"/>
    <w:rsid w:val="00352B7B"/>
    <w:rsid w:val="00356487"/>
    <w:rsid w:val="003603DB"/>
    <w:rsid w:val="003613B3"/>
    <w:rsid w:val="00365730"/>
    <w:rsid w:val="00370690"/>
    <w:rsid w:val="00370C5D"/>
    <w:rsid w:val="0037161E"/>
    <w:rsid w:val="00371681"/>
    <w:rsid w:val="00371708"/>
    <w:rsid w:val="00375A1E"/>
    <w:rsid w:val="0038509A"/>
    <w:rsid w:val="00385553"/>
    <w:rsid w:val="00394CA4"/>
    <w:rsid w:val="003A2AC9"/>
    <w:rsid w:val="003A63D9"/>
    <w:rsid w:val="003B09B9"/>
    <w:rsid w:val="003B2852"/>
    <w:rsid w:val="003B46FD"/>
    <w:rsid w:val="003B501A"/>
    <w:rsid w:val="003B77D2"/>
    <w:rsid w:val="003C3DA8"/>
    <w:rsid w:val="003C7752"/>
    <w:rsid w:val="003D3435"/>
    <w:rsid w:val="003D4F20"/>
    <w:rsid w:val="003E1DB2"/>
    <w:rsid w:val="003E2F35"/>
    <w:rsid w:val="003E7171"/>
    <w:rsid w:val="003F0D8E"/>
    <w:rsid w:val="003F0EA6"/>
    <w:rsid w:val="003F369C"/>
    <w:rsid w:val="0040330C"/>
    <w:rsid w:val="00404697"/>
    <w:rsid w:val="00413EFF"/>
    <w:rsid w:val="004157C7"/>
    <w:rsid w:val="0041660A"/>
    <w:rsid w:val="004202BB"/>
    <w:rsid w:val="00420D98"/>
    <w:rsid w:val="004232D2"/>
    <w:rsid w:val="00427629"/>
    <w:rsid w:val="00430D88"/>
    <w:rsid w:val="00434226"/>
    <w:rsid w:val="00434D67"/>
    <w:rsid w:val="00453977"/>
    <w:rsid w:val="00463270"/>
    <w:rsid w:val="004643C7"/>
    <w:rsid w:val="00465710"/>
    <w:rsid w:val="0046622F"/>
    <w:rsid w:val="00471603"/>
    <w:rsid w:val="00471F4D"/>
    <w:rsid w:val="00475046"/>
    <w:rsid w:val="004811A7"/>
    <w:rsid w:val="0049324E"/>
    <w:rsid w:val="00494672"/>
    <w:rsid w:val="00495A38"/>
    <w:rsid w:val="00496212"/>
    <w:rsid w:val="004A0D26"/>
    <w:rsid w:val="004B0B80"/>
    <w:rsid w:val="004B0E02"/>
    <w:rsid w:val="004B3464"/>
    <w:rsid w:val="004B62A2"/>
    <w:rsid w:val="004C255B"/>
    <w:rsid w:val="004C25DD"/>
    <w:rsid w:val="004C2DE7"/>
    <w:rsid w:val="004C7F09"/>
    <w:rsid w:val="004D200E"/>
    <w:rsid w:val="004D20FD"/>
    <w:rsid w:val="004D2CB0"/>
    <w:rsid w:val="004D4D37"/>
    <w:rsid w:val="004D6EE5"/>
    <w:rsid w:val="004E2F43"/>
    <w:rsid w:val="004E68CB"/>
    <w:rsid w:val="004F1CDF"/>
    <w:rsid w:val="004F1ECB"/>
    <w:rsid w:val="004F22A3"/>
    <w:rsid w:val="004F2B7B"/>
    <w:rsid w:val="004F2D2A"/>
    <w:rsid w:val="004F39A9"/>
    <w:rsid w:val="004F7857"/>
    <w:rsid w:val="00502489"/>
    <w:rsid w:val="00504F0D"/>
    <w:rsid w:val="00520711"/>
    <w:rsid w:val="00527C00"/>
    <w:rsid w:val="00531A15"/>
    <w:rsid w:val="00532230"/>
    <w:rsid w:val="00533104"/>
    <w:rsid w:val="005363F5"/>
    <w:rsid w:val="00540778"/>
    <w:rsid w:val="00540A4A"/>
    <w:rsid w:val="005415C9"/>
    <w:rsid w:val="00542DF0"/>
    <w:rsid w:val="0054730D"/>
    <w:rsid w:val="00551FF1"/>
    <w:rsid w:val="00554A47"/>
    <w:rsid w:val="00555BF0"/>
    <w:rsid w:val="0055724B"/>
    <w:rsid w:val="00560BDB"/>
    <w:rsid w:val="00574731"/>
    <w:rsid w:val="00581B52"/>
    <w:rsid w:val="005860DF"/>
    <w:rsid w:val="00590A40"/>
    <w:rsid w:val="00590C41"/>
    <w:rsid w:val="00595D4A"/>
    <w:rsid w:val="005971EA"/>
    <w:rsid w:val="005978D0"/>
    <w:rsid w:val="005A0082"/>
    <w:rsid w:val="005B250E"/>
    <w:rsid w:val="005B2AC1"/>
    <w:rsid w:val="005B73C7"/>
    <w:rsid w:val="005C66A5"/>
    <w:rsid w:val="005D0715"/>
    <w:rsid w:val="005D1660"/>
    <w:rsid w:val="005D39BC"/>
    <w:rsid w:val="005E066D"/>
    <w:rsid w:val="005E40C3"/>
    <w:rsid w:val="005E7A63"/>
    <w:rsid w:val="005F1649"/>
    <w:rsid w:val="005F205C"/>
    <w:rsid w:val="005F2A3D"/>
    <w:rsid w:val="005F6667"/>
    <w:rsid w:val="0060509D"/>
    <w:rsid w:val="006169B5"/>
    <w:rsid w:val="00622B63"/>
    <w:rsid w:val="00622E89"/>
    <w:rsid w:val="006259B8"/>
    <w:rsid w:val="00630418"/>
    <w:rsid w:val="00636318"/>
    <w:rsid w:val="0063706A"/>
    <w:rsid w:val="00641BB0"/>
    <w:rsid w:val="00646E9C"/>
    <w:rsid w:val="00647315"/>
    <w:rsid w:val="00647480"/>
    <w:rsid w:val="00650188"/>
    <w:rsid w:val="00652001"/>
    <w:rsid w:val="00652847"/>
    <w:rsid w:val="00656AE0"/>
    <w:rsid w:val="00660AA9"/>
    <w:rsid w:val="00672B2B"/>
    <w:rsid w:val="006737BF"/>
    <w:rsid w:val="00677DBB"/>
    <w:rsid w:val="006851CC"/>
    <w:rsid w:val="0068583E"/>
    <w:rsid w:val="00686B67"/>
    <w:rsid w:val="00692C0E"/>
    <w:rsid w:val="00695F15"/>
    <w:rsid w:val="0069749A"/>
    <w:rsid w:val="006A31C6"/>
    <w:rsid w:val="006B1D20"/>
    <w:rsid w:val="006B42AA"/>
    <w:rsid w:val="006B6408"/>
    <w:rsid w:val="006B7FFA"/>
    <w:rsid w:val="006C784C"/>
    <w:rsid w:val="006D3D3B"/>
    <w:rsid w:val="006D43A1"/>
    <w:rsid w:val="006D6341"/>
    <w:rsid w:val="006E0DE2"/>
    <w:rsid w:val="006E3AEE"/>
    <w:rsid w:val="006E55CE"/>
    <w:rsid w:val="006E654E"/>
    <w:rsid w:val="006F2B6E"/>
    <w:rsid w:val="006F6DF0"/>
    <w:rsid w:val="00702E8E"/>
    <w:rsid w:val="007054CE"/>
    <w:rsid w:val="007069F1"/>
    <w:rsid w:val="00707EE5"/>
    <w:rsid w:val="0071273A"/>
    <w:rsid w:val="0071333F"/>
    <w:rsid w:val="0071484D"/>
    <w:rsid w:val="007168B7"/>
    <w:rsid w:val="007173E8"/>
    <w:rsid w:val="00734F05"/>
    <w:rsid w:val="00742632"/>
    <w:rsid w:val="00743EC5"/>
    <w:rsid w:val="00752609"/>
    <w:rsid w:val="00752A82"/>
    <w:rsid w:val="007540DA"/>
    <w:rsid w:val="00755AEE"/>
    <w:rsid w:val="00761D98"/>
    <w:rsid w:val="0077118C"/>
    <w:rsid w:val="007726D5"/>
    <w:rsid w:val="00772874"/>
    <w:rsid w:val="0077495A"/>
    <w:rsid w:val="0077568F"/>
    <w:rsid w:val="00786BEF"/>
    <w:rsid w:val="00787A91"/>
    <w:rsid w:val="00787CD8"/>
    <w:rsid w:val="00793887"/>
    <w:rsid w:val="007B17EE"/>
    <w:rsid w:val="007C311F"/>
    <w:rsid w:val="007D1E46"/>
    <w:rsid w:val="007D2452"/>
    <w:rsid w:val="007D2AFB"/>
    <w:rsid w:val="007D3CE3"/>
    <w:rsid w:val="007D44FA"/>
    <w:rsid w:val="007E098A"/>
    <w:rsid w:val="007E734F"/>
    <w:rsid w:val="007F1FEE"/>
    <w:rsid w:val="00801B3E"/>
    <w:rsid w:val="0080346E"/>
    <w:rsid w:val="00806192"/>
    <w:rsid w:val="00810210"/>
    <w:rsid w:val="00811F3A"/>
    <w:rsid w:val="00812A4D"/>
    <w:rsid w:val="00820B1D"/>
    <w:rsid w:val="00841E3D"/>
    <w:rsid w:val="00843E3B"/>
    <w:rsid w:val="008515CE"/>
    <w:rsid w:val="00860FAB"/>
    <w:rsid w:val="00861EE7"/>
    <w:rsid w:val="00865075"/>
    <w:rsid w:val="008657CA"/>
    <w:rsid w:val="00870495"/>
    <w:rsid w:val="008722E6"/>
    <w:rsid w:val="00874F8E"/>
    <w:rsid w:val="00884E38"/>
    <w:rsid w:val="00885AB8"/>
    <w:rsid w:val="0088742A"/>
    <w:rsid w:val="0089031B"/>
    <w:rsid w:val="008945AB"/>
    <w:rsid w:val="008A0ADC"/>
    <w:rsid w:val="008B0ADA"/>
    <w:rsid w:val="008B25E6"/>
    <w:rsid w:val="008B3F49"/>
    <w:rsid w:val="008C0728"/>
    <w:rsid w:val="008C1636"/>
    <w:rsid w:val="008C190A"/>
    <w:rsid w:val="008C2C94"/>
    <w:rsid w:val="008C564B"/>
    <w:rsid w:val="008C7F0C"/>
    <w:rsid w:val="008D3F90"/>
    <w:rsid w:val="008D41A3"/>
    <w:rsid w:val="008E7123"/>
    <w:rsid w:val="008F029F"/>
    <w:rsid w:val="008F0BEC"/>
    <w:rsid w:val="008F0FC3"/>
    <w:rsid w:val="008F5349"/>
    <w:rsid w:val="008F58F1"/>
    <w:rsid w:val="008F5CEE"/>
    <w:rsid w:val="008F6495"/>
    <w:rsid w:val="008F6F1B"/>
    <w:rsid w:val="009033DF"/>
    <w:rsid w:val="00905321"/>
    <w:rsid w:val="0091187D"/>
    <w:rsid w:val="00911F47"/>
    <w:rsid w:val="00915131"/>
    <w:rsid w:val="00916BDA"/>
    <w:rsid w:val="0092245D"/>
    <w:rsid w:val="0092548A"/>
    <w:rsid w:val="00925E46"/>
    <w:rsid w:val="00931162"/>
    <w:rsid w:val="009364EA"/>
    <w:rsid w:val="0094315E"/>
    <w:rsid w:val="009545C6"/>
    <w:rsid w:val="00955761"/>
    <w:rsid w:val="009557E9"/>
    <w:rsid w:val="0095778F"/>
    <w:rsid w:val="00961C70"/>
    <w:rsid w:val="009624B2"/>
    <w:rsid w:val="00964BA4"/>
    <w:rsid w:val="00965DE3"/>
    <w:rsid w:val="0097007E"/>
    <w:rsid w:val="009717F7"/>
    <w:rsid w:val="00972893"/>
    <w:rsid w:val="009729BA"/>
    <w:rsid w:val="00973880"/>
    <w:rsid w:val="00973A8E"/>
    <w:rsid w:val="0097437C"/>
    <w:rsid w:val="00975D7C"/>
    <w:rsid w:val="009764F8"/>
    <w:rsid w:val="00982236"/>
    <w:rsid w:val="00984D4A"/>
    <w:rsid w:val="009855C2"/>
    <w:rsid w:val="00990CB7"/>
    <w:rsid w:val="00991D61"/>
    <w:rsid w:val="00995249"/>
    <w:rsid w:val="00996668"/>
    <w:rsid w:val="009A117D"/>
    <w:rsid w:val="009A6901"/>
    <w:rsid w:val="009C069B"/>
    <w:rsid w:val="009C7CBA"/>
    <w:rsid w:val="009D26F0"/>
    <w:rsid w:val="009D2834"/>
    <w:rsid w:val="009E51C8"/>
    <w:rsid w:val="009F7342"/>
    <w:rsid w:val="00A10C3A"/>
    <w:rsid w:val="00A16F98"/>
    <w:rsid w:val="00A2701E"/>
    <w:rsid w:val="00A2753B"/>
    <w:rsid w:val="00A30255"/>
    <w:rsid w:val="00A302AB"/>
    <w:rsid w:val="00A353AF"/>
    <w:rsid w:val="00A368ED"/>
    <w:rsid w:val="00A46119"/>
    <w:rsid w:val="00A463A5"/>
    <w:rsid w:val="00A4699D"/>
    <w:rsid w:val="00A511F9"/>
    <w:rsid w:val="00A61E7F"/>
    <w:rsid w:val="00A63925"/>
    <w:rsid w:val="00A650F1"/>
    <w:rsid w:val="00A81D53"/>
    <w:rsid w:val="00A877A7"/>
    <w:rsid w:val="00AA207A"/>
    <w:rsid w:val="00AB5C3B"/>
    <w:rsid w:val="00AC15BE"/>
    <w:rsid w:val="00AC62C7"/>
    <w:rsid w:val="00AC7C6F"/>
    <w:rsid w:val="00AD7116"/>
    <w:rsid w:val="00AD71E8"/>
    <w:rsid w:val="00AD7FC1"/>
    <w:rsid w:val="00AE34E1"/>
    <w:rsid w:val="00AF47CA"/>
    <w:rsid w:val="00B00303"/>
    <w:rsid w:val="00B111C4"/>
    <w:rsid w:val="00B20EFC"/>
    <w:rsid w:val="00B241F1"/>
    <w:rsid w:val="00B33523"/>
    <w:rsid w:val="00B402BD"/>
    <w:rsid w:val="00B43F03"/>
    <w:rsid w:val="00B50D85"/>
    <w:rsid w:val="00B54C24"/>
    <w:rsid w:val="00B56DFE"/>
    <w:rsid w:val="00B5714B"/>
    <w:rsid w:val="00B57168"/>
    <w:rsid w:val="00B57341"/>
    <w:rsid w:val="00B6475B"/>
    <w:rsid w:val="00B656B6"/>
    <w:rsid w:val="00B728DA"/>
    <w:rsid w:val="00B72BBE"/>
    <w:rsid w:val="00B813FF"/>
    <w:rsid w:val="00B84A3B"/>
    <w:rsid w:val="00B851A9"/>
    <w:rsid w:val="00B857A3"/>
    <w:rsid w:val="00B87857"/>
    <w:rsid w:val="00B87D3F"/>
    <w:rsid w:val="00B90C74"/>
    <w:rsid w:val="00B920A0"/>
    <w:rsid w:val="00B95D17"/>
    <w:rsid w:val="00BA025B"/>
    <w:rsid w:val="00BA4A06"/>
    <w:rsid w:val="00BA4DF5"/>
    <w:rsid w:val="00BA511B"/>
    <w:rsid w:val="00BC0EDF"/>
    <w:rsid w:val="00BC2ECC"/>
    <w:rsid w:val="00BC4409"/>
    <w:rsid w:val="00BC7E93"/>
    <w:rsid w:val="00BD28E2"/>
    <w:rsid w:val="00BE2180"/>
    <w:rsid w:val="00BE37EE"/>
    <w:rsid w:val="00BE49A1"/>
    <w:rsid w:val="00BE509E"/>
    <w:rsid w:val="00BE5894"/>
    <w:rsid w:val="00BF3D66"/>
    <w:rsid w:val="00C01FD6"/>
    <w:rsid w:val="00C056E1"/>
    <w:rsid w:val="00C2008A"/>
    <w:rsid w:val="00C2169A"/>
    <w:rsid w:val="00C245DE"/>
    <w:rsid w:val="00C3381A"/>
    <w:rsid w:val="00C338FB"/>
    <w:rsid w:val="00C430A4"/>
    <w:rsid w:val="00C439E1"/>
    <w:rsid w:val="00C44362"/>
    <w:rsid w:val="00C45C15"/>
    <w:rsid w:val="00C462CD"/>
    <w:rsid w:val="00C46341"/>
    <w:rsid w:val="00C473A7"/>
    <w:rsid w:val="00C60E99"/>
    <w:rsid w:val="00C61B3F"/>
    <w:rsid w:val="00C62144"/>
    <w:rsid w:val="00C90445"/>
    <w:rsid w:val="00C973CE"/>
    <w:rsid w:val="00CA0059"/>
    <w:rsid w:val="00CA3A09"/>
    <w:rsid w:val="00CA5F50"/>
    <w:rsid w:val="00CB2CD4"/>
    <w:rsid w:val="00CB3A2F"/>
    <w:rsid w:val="00CB3FC8"/>
    <w:rsid w:val="00CB41C7"/>
    <w:rsid w:val="00CB4890"/>
    <w:rsid w:val="00CB4B48"/>
    <w:rsid w:val="00CC29BE"/>
    <w:rsid w:val="00CC4CCD"/>
    <w:rsid w:val="00CC78E5"/>
    <w:rsid w:val="00CD0031"/>
    <w:rsid w:val="00CE0221"/>
    <w:rsid w:val="00CE177C"/>
    <w:rsid w:val="00CE4717"/>
    <w:rsid w:val="00CE517B"/>
    <w:rsid w:val="00CF019D"/>
    <w:rsid w:val="00CF3069"/>
    <w:rsid w:val="00D01CC3"/>
    <w:rsid w:val="00D02CDD"/>
    <w:rsid w:val="00D0683B"/>
    <w:rsid w:val="00D12FDD"/>
    <w:rsid w:val="00D1360A"/>
    <w:rsid w:val="00D20831"/>
    <w:rsid w:val="00D25CD9"/>
    <w:rsid w:val="00D275D3"/>
    <w:rsid w:val="00D30D7C"/>
    <w:rsid w:val="00D3276F"/>
    <w:rsid w:val="00D34E0D"/>
    <w:rsid w:val="00D36CDC"/>
    <w:rsid w:val="00D42287"/>
    <w:rsid w:val="00D52D6C"/>
    <w:rsid w:val="00D62DCE"/>
    <w:rsid w:val="00D6695F"/>
    <w:rsid w:val="00D71386"/>
    <w:rsid w:val="00D72827"/>
    <w:rsid w:val="00D80809"/>
    <w:rsid w:val="00D82280"/>
    <w:rsid w:val="00D83B17"/>
    <w:rsid w:val="00D86C56"/>
    <w:rsid w:val="00D9010B"/>
    <w:rsid w:val="00D96800"/>
    <w:rsid w:val="00DA0DD6"/>
    <w:rsid w:val="00DA6074"/>
    <w:rsid w:val="00DB4FA8"/>
    <w:rsid w:val="00DC210C"/>
    <w:rsid w:val="00DD0540"/>
    <w:rsid w:val="00DD27E4"/>
    <w:rsid w:val="00DD4205"/>
    <w:rsid w:val="00DE61E7"/>
    <w:rsid w:val="00DF0600"/>
    <w:rsid w:val="00DF25C2"/>
    <w:rsid w:val="00DF28B6"/>
    <w:rsid w:val="00DF3F3F"/>
    <w:rsid w:val="00E02BE0"/>
    <w:rsid w:val="00E05AC8"/>
    <w:rsid w:val="00E12FDF"/>
    <w:rsid w:val="00E17D01"/>
    <w:rsid w:val="00E32FBF"/>
    <w:rsid w:val="00E331F0"/>
    <w:rsid w:val="00E332EC"/>
    <w:rsid w:val="00E339A8"/>
    <w:rsid w:val="00E349BF"/>
    <w:rsid w:val="00E371A5"/>
    <w:rsid w:val="00E47E48"/>
    <w:rsid w:val="00E52253"/>
    <w:rsid w:val="00E54BD6"/>
    <w:rsid w:val="00E56263"/>
    <w:rsid w:val="00E56FEF"/>
    <w:rsid w:val="00E72F03"/>
    <w:rsid w:val="00E736CD"/>
    <w:rsid w:val="00E75729"/>
    <w:rsid w:val="00E81864"/>
    <w:rsid w:val="00E81B69"/>
    <w:rsid w:val="00E8654A"/>
    <w:rsid w:val="00E964CF"/>
    <w:rsid w:val="00E96EEC"/>
    <w:rsid w:val="00EA665F"/>
    <w:rsid w:val="00EB13A9"/>
    <w:rsid w:val="00EC28E5"/>
    <w:rsid w:val="00ED208B"/>
    <w:rsid w:val="00EE008D"/>
    <w:rsid w:val="00EE138C"/>
    <w:rsid w:val="00EE19C9"/>
    <w:rsid w:val="00EE2A5D"/>
    <w:rsid w:val="00EF794B"/>
    <w:rsid w:val="00F03028"/>
    <w:rsid w:val="00F070ED"/>
    <w:rsid w:val="00F07845"/>
    <w:rsid w:val="00F07953"/>
    <w:rsid w:val="00F136B1"/>
    <w:rsid w:val="00F13EC9"/>
    <w:rsid w:val="00F1597C"/>
    <w:rsid w:val="00F1757A"/>
    <w:rsid w:val="00F22CEF"/>
    <w:rsid w:val="00F31DF6"/>
    <w:rsid w:val="00F44D20"/>
    <w:rsid w:val="00F51E6A"/>
    <w:rsid w:val="00F54159"/>
    <w:rsid w:val="00F54A43"/>
    <w:rsid w:val="00F54FA2"/>
    <w:rsid w:val="00F60594"/>
    <w:rsid w:val="00F63463"/>
    <w:rsid w:val="00F64859"/>
    <w:rsid w:val="00F67F69"/>
    <w:rsid w:val="00F71858"/>
    <w:rsid w:val="00F818D3"/>
    <w:rsid w:val="00F81CB4"/>
    <w:rsid w:val="00F845D6"/>
    <w:rsid w:val="00F86717"/>
    <w:rsid w:val="00F86B42"/>
    <w:rsid w:val="00FA025B"/>
    <w:rsid w:val="00FA2176"/>
    <w:rsid w:val="00FA251F"/>
    <w:rsid w:val="00FA4700"/>
    <w:rsid w:val="00FA5EE9"/>
    <w:rsid w:val="00FA61C3"/>
    <w:rsid w:val="00FA6A2A"/>
    <w:rsid w:val="00FB4342"/>
    <w:rsid w:val="00FB6907"/>
    <w:rsid w:val="00FB7485"/>
    <w:rsid w:val="00FC5788"/>
    <w:rsid w:val="00FC5DC3"/>
    <w:rsid w:val="00FD2D05"/>
    <w:rsid w:val="00FD548E"/>
    <w:rsid w:val="00FD58DE"/>
    <w:rsid w:val="00FD594F"/>
    <w:rsid w:val="00FD62AF"/>
    <w:rsid w:val="00FE063D"/>
    <w:rsid w:val="00FE1C2E"/>
    <w:rsid w:val="00FE3278"/>
    <w:rsid w:val="00FE3A6A"/>
    <w:rsid w:val="00FE7432"/>
    <w:rsid w:val="00FE7F8E"/>
    <w:rsid w:val="00FF0891"/>
    <w:rsid w:val="00FF1E4B"/>
    <w:rsid w:val="00FF289E"/>
    <w:rsid w:val="00FF54F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6DB071"/>
  <w15:docId w15:val="{E321D376-8F04-4AA0-A1DE-279C1F7AD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Calibr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iPriority="0"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iPriority="0" w:unhideWhenUsed="1"/>
    <w:lsdException w:name="Strong"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iPriority="0"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A665F"/>
    <w:pPr>
      <w:spacing w:after="0" w:line="240" w:lineRule="auto"/>
      <w:ind w:left="788" w:hanging="431"/>
      <w:jc w:val="both"/>
    </w:pPr>
    <w:rPr>
      <w:rFonts w:ascii="Arial" w:eastAsia="Times New Roman" w:hAnsi="Arial" w:cs="Times New Roman"/>
      <w:sz w:val="24"/>
      <w:szCs w:val="24"/>
      <w:lang w:eastAsia="pl-PL"/>
    </w:rPr>
  </w:style>
  <w:style w:type="paragraph" w:styleId="Nagwek1">
    <w:name w:val="heading 1"/>
    <w:aliases w:val="jj1_Nagłówek 1,ROS - Nagłówek 1,jsz_Nagłówek 1"/>
    <w:basedOn w:val="Normalny"/>
    <w:next w:val="Normalny"/>
    <w:link w:val="Nagwek1Znak"/>
    <w:uiPriority w:val="9"/>
    <w:qFormat/>
    <w:rsid w:val="00EA665F"/>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aliases w:val="jj2_Nagłówek 2,ROS - Nagłówek 2,N2,Nagłówek 2 GO,Paragraaf,Nagłówek 2 - ST,Title 2"/>
    <w:basedOn w:val="Normalny"/>
    <w:next w:val="Normalny"/>
    <w:link w:val="Nagwek2Znak"/>
    <w:qFormat/>
    <w:rsid w:val="00336039"/>
    <w:pPr>
      <w:keepNext/>
      <w:spacing w:before="240" w:after="60"/>
      <w:outlineLvl w:val="1"/>
    </w:pPr>
    <w:rPr>
      <w:rFonts w:eastAsia="Arial Unicode MS"/>
      <w:b/>
      <w:i/>
      <w:sz w:val="28"/>
      <w:szCs w:val="20"/>
    </w:rPr>
  </w:style>
  <w:style w:type="paragraph" w:styleId="Nagwek3">
    <w:name w:val="heading 3"/>
    <w:aliases w:val="jj3_Nagłówek 3,ROS - Nagłówek 3,N3,Nagłówek 3 ROS"/>
    <w:basedOn w:val="Normalny"/>
    <w:next w:val="Normalny"/>
    <w:link w:val="Nagwek3Znak"/>
    <w:uiPriority w:val="9"/>
    <w:unhideWhenUsed/>
    <w:qFormat/>
    <w:rsid w:val="00EA665F"/>
    <w:pPr>
      <w:keepNext/>
      <w:shd w:val="clear" w:color="auto" w:fill="C6D9F1" w:themeFill="text2" w:themeFillTint="33"/>
      <w:spacing w:before="120" w:after="120"/>
      <w:ind w:left="1701" w:hanging="1701"/>
      <w:outlineLvl w:val="2"/>
    </w:pPr>
    <w:rPr>
      <w:rFonts w:ascii="Liberation Sans" w:eastAsiaTheme="majorEastAsia" w:hAnsi="Liberation Sans" w:cs="Liberation Sans"/>
      <w:b/>
      <w:color w:val="404040" w:themeColor="text1" w:themeTint="BF"/>
      <w:sz w:val="20"/>
      <w:szCs w:val="26"/>
    </w:rPr>
  </w:style>
  <w:style w:type="paragraph" w:styleId="Nagwek4">
    <w:name w:val="heading 4"/>
    <w:aliases w:val="jj4_Nagłówek 4,ROS - Nagłówek 4,Nagłówek 1111"/>
    <w:basedOn w:val="Normalny"/>
    <w:next w:val="Normalny"/>
    <w:link w:val="Nagwek4Znak"/>
    <w:uiPriority w:val="9"/>
    <w:unhideWhenUsed/>
    <w:qFormat/>
    <w:rsid w:val="00EA665F"/>
    <w:pPr>
      <w:keepNext/>
      <w:shd w:val="clear" w:color="auto" w:fill="DBE5F1" w:themeFill="accent1" w:themeFillTint="33"/>
      <w:ind w:left="1701" w:hanging="1701"/>
      <w:outlineLvl w:val="3"/>
    </w:pPr>
    <w:rPr>
      <w:rFonts w:ascii="Liberation Sans" w:eastAsiaTheme="majorEastAsia" w:hAnsi="Liberation Sans" w:cs="Liberation Sans"/>
      <w:i/>
      <w:sz w:val="20"/>
    </w:rPr>
  </w:style>
  <w:style w:type="paragraph" w:styleId="Nagwek5">
    <w:name w:val="heading 5"/>
    <w:aliases w:val="ROS - Nagłówek 5"/>
    <w:basedOn w:val="Normalny"/>
    <w:next w:val="Normalny"/>
    <w:link w:val="Nagwek5Znak"/>
    <w:uiPriority w:val="9"/>
    <w:unhideWhenUsed/>
    <w:qFormat/>
    <w:rsid w:val="00EA665F"/>
    <w:pPr>
      <w:keepNext/>
      <w:keepLines/>
      <w:spacing w:before="80" w:line="264" w:lineRule="auto"/>
      <w:ind w:left="1276" w:hanging="1008"/>
      <w:outlineLvl w:val="4"/>
    </w:pPr>
    <w:rPr>
      <w:rFonts w:ascii="Liberation Sans" w:eastAsiaTheme="majorEastAsia" w:hAnsi="Liberation Sans" w:cs="Liberation Sans"/>
      <w:i/>
      <w:iCs/>
      <w:sz w:val="20"/>
      <w:szCs w:val="22"/>
    </w:rPr>
  </w:style>
  <w:style w:type="paragraph" w:styleId="Nagwek6">
    <w:name w:val="heading 6"/>
    <w:basedOn w:val="Normalny"/>
    <w:next w:val="Normalny"/>
    <w:link w:val="Nagwek6Znak"/>
    <w:uiPriority w:val="9"/>
    <w:unhideWhenUsed/>
    <w:qFormat/>
    <w:rsid w:val="00EA665F"/>
    <w:pPr>
      <w:keepNext/>
      <w:keepLines/>
      <w:spacing w:before="80" w:line="264" w:lineRule="auto"/>
      <w:ind w:left="1152" w:hanging="1152"/>
      <w:outlineLvl w:val="5"/>
    </w:pPr>
    <w:rPr>
      <w:rFonts w:asciiTheme="majorHAnsi" w:eastAsiaTheme="majorEastAsia" w:hAnsiTheme="majorHAnsi" w:cstheme="majorBidi"/>
      <w:color w:val="595959" w:themeColor="text1" w:themeTint="A6"/>
      <w:sz w:val="20"/>
      <w:szCs w:val="20"/>
    </w:rPr>
  </w:style>
  <w:style w:type="paragraph" w:styleId="Nagwek7">
    <w:name w:val="heading 7"/>
    <w:basedOn w:val="Normalny"/>
    <w:next w:val="Normalny"/>
    <w:link w:val="Nagwek7Znak"/>
    <w:uiPriority w:val="9"/>
    <w:unhideWhenUsed/>
    <w:qFormat/>
    <w:rsid w:val="00EA665F"/>
    <w:pPr>
      <w:keepNext/>
      <w:keepLines/>
      <w:spacing w:before="80" w:line="264" w:lineRule="auto"/>
      <w:ind w:left="1296" w:hanging="1296"/>
      <w:outlineLvl w:val="6"/>
    </w:pPr>
    <w:rPr>
      <w:rFonts w:asciiTheme="majorHAnsi" w:eastAsiaTheme="majorEastAsia" w:hAnsiTheme="majorHAnsi" w:cstheme="majorBidi"/>
      <w:i/>
      <w:iCs/>
      <w:color w:val="595959" w:themeColor="text1" w:themeTint="A6"/>
      <w:sz w:val="20"/>
      <w:szCs w:val="20"/>
    </w:rPr>
  </w:style>
  <w:style w:type="paragraph" w:styleId="Nagwek8">
    <w:name w:val="heading 8"/>
    <w:basedOn w:val="Normalny"/>
    <w:next w:val="Normalny"/>
    <w:link w:val="Nagwek8Znak"/>
    <w:uiPriority w:val="9"/>
    <w:unhideWhenUsed/>
    <w:qFormat/>
    <w:rsid w:val="00EA665F"/>
    <w:pPr>
      <w:keepNext/>
      <w:keepLines/>
      <w:spacing w:before="80" w:line="264" w:lineRule="auto"/>
      <w:ind w:left="1440" w:hanging="1440"/>
      <w:outlineLvl w:val="7"/>
    </w:pPr>
    <w:rPr>
      <w:rFonts w:asciiTheme="majorHAnsi" w:eastAsiaTheme="majorEastAsia" w:hAnsiTheme="majorHAnsi" w:cstheme="majorBidi"/>
      <w:color w:val="595959" w:themeColor="text1" w:themeTint="A6"/>
      <w:sz w:val="20"/>
      <w:szCs w:val="20"/>
    </w:rPr>
  </w:style>
  <w:style w:type="paragraph" w:styleId="Nagwek9">
    <w:name w:val="heading 9"/>
    <w:basedOn w:val="Normalny"/>
    <w:next w:val="Normalny"/>
    <w:link w:val="Nagwek9Znak"/>
    <w:uiPriority w:val="9"/>
    <w:unhideWhenUsed/>
    <w:qFormat/>
    <w:rsid w:val="00EA665F"/>
    <w:pPr>
      <w:keepNext/>
      <w:keepLines/>
      <w:spacing w:before="80" w:line="264" w:lineRule="auto"/>
      <w:ind w:left="1584" w:hanging="1584"/>
      <w:outlineLvl w:val="8"/>
    </w:pPr>
    <w:rPr>
      <w:rFonts w:asciiTheme="majorHAnsi" w:eastAsiaTheme="majorEastAsia" w:hAnsiTheme="majorHAnsi" w:cstheme="majorBidi"/>
      <w:i/>
      <w:iCs/>
      <w:color w:val="595959" w:themeColor="text1" w:themeTint="A6"/>
      <w:sz w:val="20"/>
      <w:szCs w:val="20"/>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dresnakopercie">
    <w:name w:val="envelope address"/>
    <w:basedOn w:val="Normalny"/>
    <w:uiPriority w:val="99"/>
    <w:semiHidden/>
    <w:unhideWhenUsed/>
    <w:rsid w:val="00F31DF6"/>
    <w:pPr>
      <w:framePr w:w="7920" w:h="1980" w:hRule="exact" w:hSpace="141" w:wrap="auto" w:hAnchor="page" w:xAlign="center" w:yAlign="bottom"/>
      <w:ind w:left="2880"/>
    </w:pPr>
    <w:rPr>
      <w:rFonts w:asciiTheme="majorHAnsi" w:eastAsiaTheme="majorEastAsia" w:hAnsiTheme="majorHAnsi" w:cstheme="majorBidi"/>
      <w:b/>
      <w:sz w:val="28"/>
    </w:rPr>
  </w:style>
  <w:style w:type="character" w:customStyle="1" w:styleId="Nagwek2Znak">
    <w:name w:val="Nagłówek 2 Znak"/>
    <w:aliases w:val="jj2_Nagłówek 2 Znak,ROS - Nagłówek 2 Znak,N2 Znak,Nagłówek 2 GO Znak,Paragraaf Znak,Nagłówek 2 - ST Znak,Title 2 Znak"/>
    <w:basedOn w:val="Domylnaczcionkaakapitu"/>
    <w:link w:val="Nagwek2"/>
    <w:rsid w:val="00336039"/>
    <w:rPr>
      <w:rFonts w:ascii="Arial" w:eastAsia="Arial Unicode MS" w:hAnsi="Arial" w:cs="Times New Roman"/>
      <w:b/>
      <w:i/>
      <w:sz w:val="28"/>
      <w:szCs w:val="20"/>
      <w:lang w:eastAsia="pl-PL"/>
    </w:rPr>
  </w:style>
  <w:style w:type="character" w:customStyle="1" w:styleId="Nagwek1Znak">
    <w:name w:val="Nagłówek 1 Znak"/>
    <w:aliases w:val="jj1_Nagłówek 1 Znak,ROS - Nagłówek 1 Znak,jsz_Nagłówek 1 Znak"/>
    <w:basedOn w:val="Domylnaczcionkaakapitu"/>
    <w:link w:val="Nagwek1"/>
    <w:uiPriority w:val="9"/>
    <w:rsid w:val="00EA665F"/>
    <w:rPr>
      <w:rFonts w:asciiTheme="majorHAnsi" w:eastAsiaTheme="majorEastAsia" w:hAnsiTheme="majorHAnsi" w:cstheme="majorBidi"/>
      <w:b/>
      <w:bCs/>
      <w:color w:val="365F91" w:themeColor="accent1" w:themeShade="BF"/>
      <w:sz w:val="28"/>
      <w:szCs w:val="28"/>
      <w:lang w:eastAsia="pl-PL"/>
    </w:rPr>
  </w:style>
  <w:style w:type="character" w:customStyle="1" w:styleId="Nagwek3Znak">
    <w:name w:val="Nagłówek 3 Znak"/>
    <w:aliases w:val="jj3_Nagłówek 3 Znak,ROS - Nagłówek 3 Znak,N3 Znak,Nagłówek 3 ROS Znak"/>
    <w:basedOn w:val="Domylnaczcionkaakapitu"/>
    <w:link w:val="Nagwek3"/>
    <w:uiPriority w:val="9"/>
    <w:rsid w:val="00EA665F"/>
    <w:rPr>
      <w:rFonts w:ascii="Liberation Sans" w:eastAsiaTheme="majorEastAsia" w:hAnsi="Liberation Sans" w:cs="Liberation Sans"/>
      <w:b/>
      <w:color w:val="404040" w:themeColor="text1" w:themeTint="BF"/>
      <w:sz w:val="20"/>
      <w:szCs w:val="26"/>
      <w:shd w:val="clear" w:color="auto" w:fill="C6D9F1" w:themeFill="text2" w:themeFillTint="33"/>
      <w:lang w:eastAsia="pl-PL"/>
    </w:rPr>
  </w:style>
  <w:style w:type="character" w:customStyle="1" w:styleId="Nagwek4Znak">
    <w:name w:val="Nagłówek 4 Znak"/>
    <w:aliases w:val="jj4_Nagłówek 4 Znak,ROS - Nagłówek 4 Znak,Nagłówek 1111 Znak"/>
    <w:basedOn w:val="Domylnaczcionkaakapitu"/>
    <w:link w:val="Nagwek4"/>
    <w:uiPriority w:val="9"/>
    <w:rsid w:val="00EA665F"/>
    <w:rPr>
      <w:rFonts w:ascii="Liberation Sans" w:eastAsiaTheme="majorEastAsia" w:hAnsi="Liberation Sans" w:cs="Liberation Sans"/>
      <w:i/>
      <w:sz w:val="20"/>
      <w:szCs w:val="24"/>
      <w:shd w:val="clear" w:color="auto" w:fill="DBE5F1" w:themeFill="accent1" w:themeFillTint="33"/>
      <w:lang w:eastAsia="pl-PL"/>
    </w:rPr>
  </w:style>
  <w:style w:type="character" w:customStyle="1" w:styleId="Nagwek5Znak">
    <w:name w:val="Nagłówek 5 Znak"/>
    <w:aliases w:val="ROS - Nagłówek 5 Znak"/>
    <w:basedOn w:val="Domylnaczcionkaakapitu"/>
    <w:link w:val="Nagwek5"/>
    <w:uiPriority w:val="9"/>
    <w:rsid w:val="00EA665F"/>
    <w:rPr>
      <w:rFonts w:ascii="Liberation Sans" w:eastAsiaTheme="majorEastAsia" w:hAnsi="Liberation Sans" w:cs="Liberation Sans"/>
      <w:i/>
      <w:iCs/>
      <w:sz w:val="20"/>
      <w:lang w:eastAsia="pl-PL"/>
    </w:rPr>
  </w:style>
  <w:style w:type="character" w:customStyle="1" w:styleId="Nagwek6Znak">
    <w:name w:val="Nagłówek 6 Znak"/>
    <w:basedOn w:val="Domylnaczcionkaakapitu"/>
    <w:link w:val="Nagwek6"/>
    <w:uiPriority w:val="9"/>
    <w:rsid w:val="00EA665F"/>
    <w:rPr>
      <w:rFonts w:asciiTheme="majorHAnsi" w:eastAsiaTheme="majorEastAsia" w:hAnsiTheme="majorHAnsi" w:cstheme="majorBidi"/>
      <w:color w:val="595959" w:themeColor="text1" w:themeTint="A6"/>
      <w:sz w:val="20"/>
      <w:szCs w:val="20"/>
      <w:lang w:eastAsia="pl-PL"/>
    </w:rPr>
  </w:style>
  <w:style w:type="character" w:customStyle="1" w:styleId="Nagwek7Znak">
    <w:name w:val="Nagłówek 7 Znak"/>
    <w:basedOn w:val="Domylnaczcionkaakapitu"/>
    <w:link w:val="Nagwek7"/>
    <w:uiPriority w:val="9"/>
    <w:rsid w:val="00EA665F"/>
    <w:rPr>
      <w:rFonts w:asciiTheme="majorHAnsi" w:eastAsiaTheme="majorEastAsia" w:hAnsiTheme="majorHAnsi" w:cstheme="majorBidi"/>
      <w:i/>
      <w:iCs/>
      <w:color w:val="595959" w:themeColor="text1" w:themeTint="A6"/>
      <w:sz w:val="20"/>
      <w:szCs w:val="20"/>
      <w:lang w:eastAsia="pl-PL"/>
    </w:rPr>
  </w:style>
  <w:style w:type="character" w:customStyle="1" w:styleId="Nagwek8Znak">
    <w:name w:val="Nagłówek 8 Znak"/>
    <w:basedOn w:val="Domylnaczcionkaakapitu"/>
    <w:link w:val="Nagwek8"/>
    <w:uiPriority w:val="9"/>
    <w:rsid w:val="00EA665F"/>
    <w:rPr>
      <w:rFonts w:asciiTheme="majorHAnsi" w:eastAsiaTheme="majorEastAsia" w:hAnsiTheme="majorHAnsi" w:cstheme="majorBidi"/>
      <w:color w:val="595959" w:themeColor="text1" w:themeTint="A6"/>
      <w:sz w:val="20"/>
      <w:szCs w:val="20"/>
      <w:lang w:eastAsia="pl-PL"/>
    </w:rPr>
  </w:style>
  <w:style w:type="character" w:customStyle="1" w:styleId="Nagwek9Znak">
    <w:name w:val="Nagłówek 9 Znak"/>
    <w:basedOn w:val="Domylnaczcionkaakapitu"/>
    <w:link w:val="Nagwek9"/>
    <w:uiPriority w:val="9"/>
    <w:rsid w:val="00EA665F"/>
    <w:rPr>
      <w:rFonts w:asciiTheme="majorHAnsi" w:eastAsiaTheme="majorEastAsia" w:hAnsiTheme="majorHAnsi" w:cstheme="majorBidi"/>
      <w:i/>
      <w:iCs/>
      <w:color w:val="595959" w:themeColor="text1" w:themeTint="A6"/>
      <w:sz w:val="20"/>
      <w:szCs w:val="20"/>
      <w:lang w:eastAsia="pl-PL"/>
    </w:rPr>
  </w:style>
  <w:style w:type="paragraph" w:styleId="Tekstpodstawowy2">
    <w:name w:val="Body Text 2"/>
    <w:basedOn w:val="Normalny"/>
    <w:link w:val="Tekstpodstawowy2Znak"/>
    <w:rsid w:val="00EA665F"/>
    <w:pPr>
      <w:jc w:val="center"/>
    </w:pPr>
    <w:rPr>
      <w:rFonts w:ascii="Garamond" w:hAnsi="Garamond"/>
      <w:b/>
      <w:smallCaps/>
      <w:sz w:val="32"/>
    </w:rPr>
  </w:style>
  <w:style w:type="character" w:customStyle="1" w:styleId="Tekstpodstawowy2Znak">
    <w:name w:val="Tekst podstawowy 2 Znak"/>
    <w:basedOn w:val="Domylnaczcionkaakapitu"/>
    <w:link w:val="Tekstpodstawowy2"/>
    <w:rsid w:val="00EA665F"/>
    <w:rPr>
      <w:rFonts w:ascii="Garamond" w:eastAsia="Times New Roman" w:hAnsi="Garamond" w:cs="Times New Roman"/>
      <w:b/>
      <w:smallCaps/>
      <w:sz w:val="32"/>
      <w:szCs w:val="24"/>
      <w:lang w:eastAsia="pl-PL"/>
    </w:rPr>
  </w:style>
  <w:style w:type="character" w:styleId="Numerstrony">
    <w:name w:val="page number"/>
    <w:basedOn w:val="Domylnaczcionkaakapitu"/>
    <w:rsid w:val="00EA665F"/>
  </w:style>
  <w:style w:type="paragraph" w:styleId="Stopka">
    <w:name w:val="footer"/>
    <w:aliases w:val="stand"/>
    <w:basedOn w:val="Normalny"/>
    <w:link w:val="StopkaZnak"/>
    <w:uiPriority w:val="99"/>
    <w:rsid w:val="00EA665F"/>
    <w:pPr>
      <w:tabs>
        <w:tab w:val="center" w:pos="4536"/>
        <w:tab w:val="right" w:pos="9072"/>
      </w:tabs>
    </w:pPr>
  </w:style>
  <w:style w:type="character" w:customStyle="1" w:styleId="StopkaZnak">
    <w:name w:val="Stopka Znak"/>
    <w:aliases w:val="stand Znak"/>
    <w:basedOn w:val="Domylnaczcionkaakapitu"/>
    <w:link w:val="Stopka"/>
    <w:uiPriority w:val="99"/>
    <w:rsid w:val="00EA665F"/>
    <w:rPr>
      <w:rFonts w:ascii="Arial" w:eastAsia="Times New Roman" w:hAnsi="Arial" w:cs="Times New Roman"/>
      <w:sz w:val="24"/>
      <w:szCs w:val="24"/>
      <w:lang w:eastAsia="pl-PL"/>
    </w:rPr>
  </w:style>
  <w:style w:type="paragraph" w:styleId="Tekstpodstawowywcity3">
    <w:name w:val="Body Text Indent 3"/>
    <w:aliases w:val=" Znak"/>
    <w:basedOn w:val="Normalny"/>
    <w:link w:val="Tekstpodstawowywcity3Znak"/>
    <w:uiPriority w:val="99"/>
    <w:rsid w:val="00EA665F"/>
    <w:pPr>
      <w:spacing w:after="120"/>
      <w:ind w:left="283"/>
    </w:pPr>
    <w:rPr>
      <w:sz w:val="16"/>
      <w:szCs w:val="16"/>
    </w:rPr>
  </w:style>
  <w:style w:type="character" w:customStyle="1" w:styleId="Tekstpodstawowywcity3Znak">
    <w:name w:val="Tekst podstawowy wcięty 3 Znak"/>
    <w:aliases w:val=" Znak Znak"/>
    <w:basedOn w:val="Domylnaczcionkaakapitu"/>
    <w:link w:val="Tekstpodstawowywcity3"/>
    <w:uiPriority w:val="99"/>
    <w:rsid w:val="00EA665F"/>
    <w:rPr>
      <w:rFonts w:ascii="Arial" w:eastAsia="Times New Roman" w:hAnsi="Arial" w:cs="Times New Roman"/>
      <w:sz w:val="16"/>
      <w:szCs w:val="16"/>
      <w:lang w:eastAsia="pl-PL"/>
    </w:rPr>
  </w:style>
  <w:style w:type="paragraph" w:styleId="Akapitzlist">
    <w:name w:val="List Paragraph"/>
    <w:aliases w:val="punktor 2,Punktowanie,Numerowanie,Wyliczanie,Obiekt,Akapit z listą31,Akapit z numeracją,List Paragraph,Akapit z listą kropka,Eko punkty"/>
    <w:basedOn w:val="Normalny"/>
    <w:link w:val="AkapitzlistZnak"/>
    <w:uiPriority w:val="34"/>
    <w:qFormat/>
    <w:rsid w:val="00EA665F"/>
    <w:pPr>
      <w:ind w:left="720"/>
      <w:contextualSpacing/>
    </w:pPr>
  </w:style>
  <w:style w:type="character" w:customStyle="1" w:styleId="AkapitzlistZnak">
    <w:name w:val="Akapit z listą Znak"/>
    <w:aliases w:val="punktor 2 Znak,Punktowanie Znak,Numerowanie Znak,Wyliczanie Znak,Obiekt Znak,Akapit z listą31 Znak,Akapit z numeracją Znak,List Paragraph Znak,Akapit z listą kropka Znak,Eko punkty Znak"/>
    <w:basedOn w:val="Domylnaczcionkaakapitu"/>
    <w:link w:val="Akapitzlist"/>
    <w:uiPriority w:val="34"/>
    <w:rsid w:val="00EA665F"/>
    <w:rPr>
      <w:rFonts w:ascii="Arial" w:eastAsia="Times New Roman" w:hAnsi="Arial" w:cs="Times New Roman"/>
      <w:sz w:val="24"/>
      <w:szCs w:val="24"/>
      <w:lang w:eastAsia="pl-PL"/>
    </w:rPr>
  </w:style>
  <w:style w:type="paragraph" w:styleId="Tekstpodstawowy">
    <w:name w:val="Body Text"/>
    <w:aliases w:val="Brødtekst Tegn Tegn,Punktor1"/>
    <w:basedOn w:val="Normalny"/>
    <w:link w:val="TekstpodstawowyZnak"/>
    <w:unhideWhenUsed/>
    <w:rsid w:val="00EA665F"/>
    <w:pPr>
      <w:spacing w:after="120"/>
    </w:pPr>
  </w:style>
  <w:style w:type="character" w:customStyle="1" w:styleId="TekstpodstawowyZnak">
    <w:name w:val="Tekst podstawowy Znak"/>
    <w:aliases w:val="Brødtekst Tegn Tegn Znak,Punktor1 Znak"/>
    <w:basedOn w:val="Domylnaczcionkaakapitu"/>
    <w:link w:val="Tekstpodstawowy"/>
    <w:rsid w:val="00EA665F"/>
    <w:rPr>
      <w:rFonts w:ascii="Arial" w:eastAsia="Times New Roman" w:hAnsi="Arial" w:cs="Times New Roman"/>
      <w:sz w:val="24"/>
      <w:szCs w:val="24"/>
      <w:lang w:eastAsia="pl-PL"/>
    </w:rPr>
  </w:style>
  <w:style w:type="character" w:styleId="Pogrubienie">
    <w:name w:val="Strong"/>
    <w:aliases w:val="NAgłówek"/>
    <w:basedOn w:val="Domylnaczcionkaakapitu"/>
    <w:uiPriority w:val="99"/>
    <w:qFormat/>
    <w:rsid w:val="00EA665F"/>
    <w:rPr>
      <w:b/>
      <w:bCs/>
    </w:rPr>
  </w:style>
  <w:style w:type="character" w:styleId="Odwoanieprzypisudolnego">
    <w:name w:val="footnote reference"/>
    <w:aliases w:val="Odwołanie przypisu,EN Footnote Reference,Times 10 Point,Exposant 3 Point,Footnote symbol,Footnote reference number,note TESI,stylish,Footnote Reference Number,BVI fnr,SUPERS,(Footnote Reference),Voetnootverwijzing,Footnote,fr"/>
    <w:basedOn w:val="Domylnaczcionkaakapitu"/>
    <w:uiPriority w:val="99"/>
    <w:unhideWhenUsed/>
    <w:rsid w:val="00EA665F"/>
    <w:rPr>
      <w:vertAlign w:val="superscript"/>
    </w:rPr>
  </w:style>
  <w:style w:type="paragraph" w:styleId="Tekstprzypisudolnego">
    <w:name w:val="footnote text"/>
    <w:aliases w:val="Podrozdział,Tekst przypisu,PUW_przypis"/>
    <w:basedOn w:val="Normalny"/>
    <w:link w:val="TekstprzypisudolnegoZnak"/>
    <w:unhideWhenUsed/>
    <w:qFormat/>
    <w:rsid w:val="00EA665F"/>
    <w:pPr>
      <w:spacing w:before="20"/>
    </w:pPr>
    <w:rPr>
      <w:rFonts w:ascii="Liberation Sans" w:eastAsiaTheme="minorEastAsia" w:hAnsi="Liberation Sans" w:cs="Liberation Sans"/>
      <w:sz w:val="20"/>
      <w:szCs w:val="20"/>
    </w:rPr>
  </w:style>
  <w:style w:type="character" w:customStyle="1" w:styleId="TekstprzypisudolnegoZnak">
    <w:name w:val="Tekst przypisu dolnego Znak"/>
    <w:aliases w:val="Podrozdział Znak,Tekst przypisu Znak,PUW_przypis Znak"/>
    <w:basedOn w:val="Domylnaczcionkaakapitu"/>
    <w:link w:val="Tekstprzypisudolnego"/>
    <w:rsid w:val="00EA665F"/>
    <w:rPr>
      <w:rFonts w:ascii="Liberation Sans" w:eastAsiaTheme="minorEastAsia" w:hAnsi="Liberation Sans" w:cs="Liberation Sans"/>
      <w:sz w:val="20"/>
      <w:szCs w:val="20"/>
      <w:lang w:eastAsia="pl-PL"/>
    </w:rPr>
  </w:style>
  <w:style w:type="table" w:styleId="Tabela-Siatka">
    <w:name w:val="Table Grid"/>
    <w:basedOn w:val="Standardowy"/>
    <w:uiPriority w:val="59"/>
    <w:rsid w:val="00EA665F"/>
    <w:pPr>
      <w:spacing w:after="0" w:line="240" w:lineRule="auto"/>
      <w:ind w:left="788" w:hanging="431"/>
      <w:jc w:val="both"/>
    </w:pPr>
    <w:rPr>
      <w:rFonts w:eastAsiaTheme="minorEastAsi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azoZnak">
    <w:name w:val="kazo Znak"/>
    <w:link w:val="kazo"/>
    <w:locked/>
    <w:rsid w:val="00EA665F"/>
    <w:rPr>
      <w:rFonts w:ascii="Arial" w:hAnsi="Arial" w:cs="Arial"/>
    </w:rPr>
  </w:style>
  <w:style w:type="paragraph" w:customStyle="1" w:styleId="kazo">
    <w:name w:val="kazo"/>
    <w:basedOn w:val="Normalny"/>
    <w:link w:val="kazoZnak"/>
    <w:qFormat/>
    <w:rsid w:val="00EA665F"/>
    <w:pPr>
      <w:spacing w:line="320" w:lineRule="exact"/>
      <w:ind w:firstLine="567"/>
    </w:pPr>
    <w:rPr>
      <w:rFonts w:eastAsia="Calibri" w:cs="Arial"/>
      <w:sz w:val="22"/>
      <w:szCs w:val="22"/>
      <w:lang w:eastAsia="en-US"/>
    </w:rPr>
  </w:style>
  <w:style w:type="paragraph" w:styleId="Tytu">
    <w:name w:val="Title"/>
    <w:basedOn w:val="Normalny"/>
    <w:next w:val="Normalny"/>
    <w:link w:val="TytuZnak"/>
    <w:qFormat/>
    <w:rsid w:val="00EA665F"/>
    <w:pPr>
      <w:spacing w:line="216" w:lineRule="auto"/>
      <w:contextualSpacing/>
    </w:pPr>
    <w:rPr>
      <w:rFonts w:asciiTheme="majorHAnsi" w:eastAsiaTheme="majorEastAsia" w:hAnsiTheme="majorHAnsi" w:cstheme="majorBidi"/>
      <w:b/>
      <w:color w:val="4F81BD" w:themeColor="accent1"/>
      <w:sz w:val="32"/>
      <w:szCs w:val="64"/>
    </w:rPr>
  </w:style>
  <w:style w:type="character" w:customStyle="1" w:styleId="TytuZnak">
    <w:name w:val="Tytuł Znak"/>
    <w:basedOn w:val="Domylnaczcionkaakapitu"/>
    <w:link w:val="Tytu"/>
    <w:rsid w:val="00EA665F"/>
    <w:rPr>
      <w:rFonts w:asciiTheme="majorHAnsi" w:eastAsiaTheme="majorEastAsia" w:hAnsiTheme="majorHAnsi" w:cstheme="majorBidi"/>
      <w:b/>
      <w:color w:val="4F81BD" w:themeColor="accent1"/>
      <w:sz w:val="32"/>
      <w:szCs w:val="64"/>
      <w:lang w:eastAsia="pl-PL"/>
    </w:rPr>
  </w:style>
  <w:style w:type="paragraph" w:styleId="Podtytu">
    <w:name w:val="Subtitle"/>
    <w:basedOn w:val="Normalny"/>
    <w:next w:val="Normalny"/>
    <w:link w:val="PodtytuZnak"/>
    <w:qFormat/>
    <w:rsid w:val="00EA665F"/>
    <w:pPr>
      <w:numPr>
        <w:ilvl w:val="1"/>
      </w:numPr>
      <w:spacing w:before="20" w:after="240"/>
      <w:ind w:left="788" w:hanging="431"/>
    </w:pPr>
    <w:rPr>
      <w:rFonts w:asciiTheme="majorHAnsi" w:eastAsiaTheme="majorEastAsia" w:hAnsiTheme="majorHAnsi" w:cstheme="majorBidi"/>
      <w:color w:val="404040" w:themeColor="text1" w:themeTint="BF"/>
      <w:sz w:val="28"/>
      <w:szCs w:val="28"/>
    </w:rPr>
  </w:style>
  <w:style w:type="character" w:customStyle="1" w:styleId="PodtytuZnak">
    <w:name w:val="Podtytuł Znak"/>
    <w:basedOn w:val="Domylnaczcionkaakapitu"/>
    <w:link w:val="Podtytu"/>
    <w:rsid w:val="00EA665F"/>
    <w:rPr>
      <w:rFonts w:asciiTheme="majorHAnsi" w:eastAsiaTheme="majorEastAsia" w:hAnsiTheme="majorHAnsi" w:cstheme="majorBidi"/>
      <w:color w:val="404040" w:themeColor="text1" w:themeTint="BF"/>
      <w:sz w:val="28"/>
      <w:szCs w:val="28"/>
      <w:lang w:eastAsia="pl-PL"/>
    </w:rPr>
  </w:style>
  <w:style w:type="character" w:styleId="Wyrnieniedelikatne">
    <w:name w:val="Subtle Emphasis"/>
    <w:basedOn w:val="Domylnaczcionkaakapitu"/>
    <w:uiPriority w:val="19"/>
    <w:qFormat/>
    <w:rsid w:val="00EA665F"/>
    <w:rPr>
      <w:i/>
      <w:iCs/>
      <w:color w:val="595959" w:themeColor="text1" w:themeTint="A6"/>
    </w:rPr>
  </w:style>
  <w:style w:type="character" w:styleId="Uwydatnienie">
    <w:name w:val="Emphasis"/>
    <w:basedOn w:val="Domylnaczcionkaakapitu"/>
    <w:uiPriority w:val="20"/>
    <w:qFormat/>
    <w:rsid w:val="00EA665F"/>
    <w:rPr>
      <w:i/>
      <w:iCs/>
    </w:rPr>
  </w:style>
  <w:style w:type="character" w:styleId="Wyrnienieintensywne">
    <w:name w:val="Intense Emphasis"/>
    <w:basedOn w:val="Domylnaczcionkaakapitu"/>
    <w:uiPriority w:val="21"/>
    <w:qFormat/>
    <w:rsid w:val="00EA665F"/>
    <w:rPr>
      <w:b/>
      <w:bCs/>
      <w:i/>
      <w:iCs/>
    </w:rPr>
  </w:style>
  <w:style w:type="paragraph" w:styleId="Cytat">
    <w:name w:val="Quote"/>
    <w:basedOn w:val="Normalny"/>
    <w:next w:val="Normalny"/>
    <w:link w:val="CytatZnak"/>
    <w:uiPriority w:val="29"/>
    <w:qFormat/>
    <w:rsid w:val="00EA665F"/>
    <w:pPr>
      <w:spacing w:before="240" w:after="240" w:line="252" w:lineRule="auto"/>
      <w:ind w:left="864" w:right="864"/>
      <w:jc w:val="center"/>
    </w:pPr>
    <w:rPr>
      <w:rFonts w:ascii="Liberation Sans" w:eastAsiaTheme="minorEastAsia" w:hAnsi="Liberation Sans" w:cs="Liberation Sans"/>
      <w:i/>
      <w:iCs/>
      <w:sz w:val="20"/>
      <w:szCs w:val="20"/>
    </w:rPr>
  </w:style>
  <w:style w:type="character" w:customStyle="1" w:styleId="CytatZnak">
    <w:name w:val="Cytat Znak"/>
    <w:basedOn w:val="Domylnaczcionkaakapitu"/>
    <w:link w:val="Cytat"/>
    <w:uiPriority w:val="29"/>
    <w:rsid w:val="00EA665F"/>
    <w:rPr>
      <w:rFonts w:ascii="Liberation Sans" w:eastAsiaTheme="minorEastAsia" w:hAnsi="Liberation Sans" w:cs="Liberation Sans"/>
      <w:i/>
      <w:iCs/>
      <w:sz w:val="20"/>
      <w:szCs w:val="20"/>
      <w:lang w:eastAsia="pl-PL"/>
    </w:rPr>
  </w:style>
  <w:style w:type="paragraph" w:styleId="Cytatintensywny">
    <w:name w:val="Intense Quote"/>
    <w:basedOn w:val="Normalny"/>
    <w:next w:val="Normalny"/>
    <w:link w:val="CytatintensywnyZnak"/>
    <w:uiPriority w:val="30"/>
    <w:qFormat/>
    <w:rsid w:val="00EA665F"/>
    <w:pPr>
      <w:spacing w:before="100" w:beforeAutospacing="1" w:after="240" w:line="264" w:lineRule="auto"/>
      <w:ind w:left="864" w:right="864"/>
      <w:jc w:val="center"/>
    </w:pPr>
    <w:rPr>
      <w:rFonts w:asciiTheme="majorHAnsi" w:eastAsiaTheme="majorEastAsia" w:hAnsiTheme="majorHAnsi" w:cstheme="majorBidi"/>
      <w:color w:val="4F81BD" w:themeColor="accent1"/>
      <w:sz w:val="28"/>
      <w:szCs w:val="28"/>
    </w:rPr>
  </w:style>
  <w:style w:type="character" w:customStyle="1" w:styleId="CytatintensywnyZnak">
    <w:name w:val="Cytat intensywny Znak"/>
    <w:basedOn w:val="Domylnaczcionkaakapitu"/>
    <w:link w:val="Cytatintensywny"/>
    <w:uiPriority w:val="30"/>
    <w:rsid w:val="00EA665F"/>
    <w:rPr>
      <w:rFonts w:asciiTheme="majorHAnsi" w:eastAsiaTheme="majorEastAsia" w:hAnsiTheme="majorHAnsi" w:cstheme="majorBidi"/>
      <w:color w:val="4F81BD" w:themeColor="accent1"/>
      <w:sz w:val="28"/>
      <w:szCs w:val="28"/>
      <w:lang w:eastAsia="pl-PL"/>
    </w:rPr>
  </w:style>
  <w:style w:type="character" w:styleId="Odwoaniedelikatne">
    <w:name w:val="Subtle Reference"/>
    <w:basedOn w:val="Domylnaczcionkaakapitu"/>
    <w:uiPriority w:val="31"/>
    <w:qFormat/>
    <w:rsid w:val="00EA665F"/>
    <w:rPr>
      <w:smallCaps w:val="0"/>
      <w:color w:val="404040" w:themeColor="text1" w:themeTint="BF"/>
    </w:rPr>
  </w:style>
  <w:style w:type="character" w:styleId="Odwoanieintensywne">
    <w:name w:val="Intense Reference"/>
    <w:basedOn w:val="Domylnaczcionkaakapitu"/>
    <w:uiPriority w:val="32"/>
    <w:qFormat/>
    <w:rsid w:val="00EA665F"/>
    <w:rPr>
      <w:b/>
      <w:bCs/>
      <w:smallCaps w:val="0"/>
      <w:u w:val="single"/>
    </w:rPr>
  </w:style>
  <w:style w:type="character" w:styleId="Tytuksiki">
    <w:name w:val="Book Title"/>
    <w:basedOn w:val="Domylnaczcionkaakapitu"/>
    <w:uiPriority w:val="33"/>
    <w:qFormat/>
    <w:rsid w:val="00EA665F"/>
    <w:rPr>
      <w:b/>
      <w:bCs/>
      <w:smallCaps w:val="0"/>
    </w:rPr>
  </w:style>
  <w:style w:type="paragraph" w:styleId="Legenda">
    <w:name w:val="caption"/>
    <w:aliases w:val="Podpis nad obiektem,Legenda Znak Znak Znak,Legenda Znak Znak,Legenda Znak Znak Znak Znak,Legenda Znak Znak Znak Znak Znak Znak,Legenda Znak Znak Znak Znak Znak Znak Znak,Legenda Znak"/>
    <w:basedOn w:val="Normalny"/>
    <w:next w:val="Normalny"/>
    <w:unhideWhenUsed/>
    <w:qFormat/>
    <w:rsid w:val="00EA665F"/>
    <w:pPr>
      <w:spacing w:before="20" w:after="20"/>
    </w:pPr>
    <w:rPr>
      <w:rFonts w:ascii="Liberation Sans" w:eastAsiaTheme="minorEastAsia" w:hAnsi="Liberation Sans" w:cs="Liberation Sans"/>
      <w:b/>
      <w:bCs/>
      <w:color w:val="404040" w:themeColor="text1" w:themeTint="BF"/>
      <w:sz w:val="20"/>
      <w:szCs w:val="20"/>
    </w:rPr>
  </w:style>
  <w:style w:type="paragraph" w:styleId="Nagwekspisutreci">
    <w:name w:val="TOC Heading"/>
    <w:basedOn w:val="Nagwek1"/>
    <w:next w:val="Normalny"/>
    <w:unhideWhenUsed/>
    <w:qFormat/>
    <w:rsid w:val="00EA665F"/>
    <w:pPr>
      <w:spacing w:before="240" w:after="20"/>
      <w:ind w:left="-136"/>
      <w:outlineLvl w:val="9"/>
    </w:pPr>
    <w:rPr>
      <w:rFonts w:ascii="Liberation Sans" w:hAnsi="Liberation Sans" w:cs="Liberation Sans"/>
      <w:bCs w:val="0"/>
      <w:color w:val="000000" w:themeColor="text1"/>
      <w:sz w:val="22"/>
      <w:szCs w:val="32"/>
    </w:rPr>
  </w:style>
  <w:style w:type="paragraph" w:styleId="Bezodstpw">
    <w:name w:val="No Spacing"/>
    <w:link w:val="BezodstpwZnak"/>
    <w:uiPriority w:val="1"/>
    <w:qFormat/>
    <w:rsid w:val="00EA665F"/>
    <w:pPr>
      <w:spacing w:after="0" w:line="240" w:lineRule="auto"/>
      <w:ind w:left="788" w:hanging="431"/>
      <w:jc w:val="both"/>
    </w:pPr>
    <w:rPr>
      <w:rFonts w:eastAsiaTheme="minorEastAsia"/>
      <w:sz w:val="20"/>
      <w:szCs w:val="20"/>
      <w:lang w:eastAsia="pl-PL"/>
    </w:rPr>
  </w:style>
  <w:style w:type="numbering" w:styleId="111111">
    <w:name w:val="Outline List 2"/>
    <w:basedOn w:val="Bezlisty"/>
    <w:uiPriority w:val="99"/>
    <w:semiHidden/>
    <w:unhideWhenUsed/>
    <w:rsid w:val="00EA665F"/>
    <w:pPr>
      <w:numPr>
        <w:numId w:val="1"/>
      </w:numPr>
    </w:pPr>
  </w:style>
  <w:style w:type="numbering" w:styleId="1ai">
    <w:name w:val="Outline List 1"/>
    <w:basedOn w:val="Bezlisty"/>
    <w:uiPriority w:val="99"/>
    <w:semiHidden/>
    <w:unhideWhenUsed/>
    <w:rsid w:val="00EA665F"/>
    <w:pPr>
      <w:numPr>
        <w:numId w:val="2"/>
      </w:numPr>
    </w:pPr>
  </w:style>
  <w:style w:type="numbering" w:styleId="Artykusekcja">
    <w:name w:val="Outline List 3"/>
    <w:basedOn w:val="Bezlisty"/>
    <w:uiPriority w:val="99"/>
    <w:semiHidden/>
    <w:unhideWhenUsed/>
    <w:rsid w:val="00EA665F"/>
    <w:pPr>
      <w:numPr>
        <w:numId w:val="3"/>
      </w:numPr>
    </w:pPr>
  </w:style>
  <w:style w:type="paragraph" w:styleId="Tekstdymka">
    <w:name w:val="Balloon Text"/>
    <w:basedOn w:val="Normalny"/>
    <w:link w:val="TekstdymkaZnak"/>
    <w:uiPriority w:val="99"/>
    <w:unhideWhenUsed/>
    <w:rsid w:val="00EA665F"/>
    <w:pPr>
      <w:spacing w:before="20"/>
    </w:pPr>
    <w:rPr>
      <w:rFonts w:ascii="Segoe UI" w:eastAsiaTheme="minorEastAsia" w:hAnsi="Segoe UI" w:cs="Segoe UI"/>
      <w:sz w:val="18"/>
      <w:szCs w:val="18"/>
    </w:rPr>
  </w:style>
  <w:style w:type="character" w:customStyle="1" w:styleId="TekstdymkaZnak">
    <w:name w:val="Tekst dymka Znak"/>
    <w:basedOn w:val="Domylnaczcionkaakapitu"/>
    <w:link w:val="Tekstdymka"/>
    <w:uiPriority w:val="99"/>
    <w:rsid w:val="00EA665F"/>
    <w:rPr>
      <w:rFonts w:ascii="Segoe UI" w:eastAsiaTheme="minorEastAsia" w:hAnsi="Segoe UI" w:cs="Segoe UI"/>
      <w:sz w:val="18"/>
      <w:szCs w:val="18"/>
      <w:lang w:eastAsia="pl-PL"/>
    </w:rPr>
  </w:style>
  <w:style w:type="paragraph" w:styleId="Bibliografia">
    <w:name w:val="Bibliography"/>
    <w:basedOn w:val="Normalny"/>
    <w:next w:val="Normalny"/>
    <w:uiPriority w:val="37"/>
    <w:semiHidden/>
    <w:unhideWhenUsed/>
    <w:rsid w:val="00EA665F"/>
    <w:pPr>
      <w:spacing w:before="20" w:after="20" w:line="264" w:lineRule="auto"/>
    </w:pPr>
    <w:rPr>
      <w:rFonts w:ascii="Liberation Sans" w:eastAsiaTheme="minorEastAsia" w:hAnsi="Liberation Sans" w:cs="Liberation Sans"/>
      <w:sz w:val="20"/>
      <w:szCs w:val="20"/>
    </w:rPr>
  </w:style>
  <w:style w:type="paragraph" w:styleId="Tekstblokowy">
    <w:name w:val="Block Text"/>
    <w:basedOn w:val="Normalny"/>
    <w:unhideWhenUsed/>
    <w:rsid w:val="00EA665F"/>
    <w:pPr>
      <w:spacing w:before="20" w:after="20" w:line="264" w:lineRule="auto"/>
      <w:ind w:left="1152" w:right="1152"/>
    </w:pPr>
    <w:rPr>
      <w:rFonts w:ascii="Liberation Sans" w:eastAsiaTheme="minorEastAsia" w:hAnsi="Liberation Sans" w:cs="Liberation Sans"/>
      <w:i/>
      <w:iCs/>
      <w:color w:val="4F81BD" w:themeColor="accent1"/>
      <w:sz w:val="20"/>
      <w:szCs w:val="20"/>
    </w:rPr>
  </w:style>
  <w:style w:type="paragraph" w:styleId="Tekstpodstawowy3">
    <w:name w:val="Body Text 3"/>
    <w:basedOn w:val="Normalny"/>
    <w:link w:val="Tekstpodstawowy3Znak"/>
    <w:unhideWhenUsed/>
    <w:rsid w:val="00EA665F"/>
    <w:pPr>
      <w:spacing w:before="20" w:after="20" w:line="264" w:lineRule="auto"/>
    </w:pPr>
    <w:rPr>
      <w:rFonts w:ascii="Liberation Sans" w:eastAsiaTheme="minorEastAsia" w:hAnsi="Liberation Sans" w:cs="Liberation Sans"/>
      <w:sz w:val="16"/>
      <w:szCs w:val="16"/>
    </w:rPr>
  </w:style>
  <w:style w:type="character" w:customStyle="1" w:styleId="Tekstpodstawowy3Znak">
    <w:name w:val="Tekst podstawowy 3 Znak"/>
    <w:basedOn w:val="Domylnaczcionkaakapitu"/>
    <w:link w:val="Tekstpodstawowy3"/>
    <w:rsid w:val="00EA665F"/>
    <w:rPr>
      <w:rFonts w:ascii="Liberation Sans" w:eastAsiaTheme="minorEastAsia" w:hAnsi="Liberation Sans" w:cs="Liberation Sans"/>
      <w:sz w:val="16"/>
      <w:szCs w:val="16"/>
      <w:lang w:eastAsia="pl-PL"/>
    </w:rPr>
  </w:style>
  <w:style w:type="paragraph" w:styleId="Tekstpodstawowyzwciciem">
    <w:name w:val="Body Text First Indent"/>
    <w:basedOn w:val="Tekstpodstawowy"/>
    <w:link w:val="TekstpodstawowyzwciciemZnak"/>
    <w:unhideWhenUsed/>
    <w:rsid w:val="00EA665F"/>
    <w:pPr>
      <w:spacing w:before="20" w:after="20" w:line="264" w:lineRule="auto"/>
      <w:ind w:firstLine="360"/>
    </w:pPr>
    <w:rPr>
      <w:rFonts w:ascii="Liberation Sans" w:eastAsiaTheme="minorEastAsia" w:hAnsi="Liberation Sans" w:cs="Liberation Sans"/>
      <w:sz w:val="20"/>
      <w:szCs w:val="20"/>
    </w:rPr>
  </w:style>
  <w:style w:type="character" w:customStyle="1" w:styleId="TekstpodstawowyzwciciemZnak">
    <w:name w:val="Tekst podstawowy z wcięciem Znak"/>
    <w:basedOn w:val="TekstpodstawowyZnak"/>
    <w:link w:val="Tekstpodstawowyzwciciem"/>
    <w:rsid w:val="00EA665F"/>
    <w:rPr>
      <w:rFonts w:ascii="Liberation Sans" w:eastAsiaTheme="minorEastAsia" w:hAnsi="Liberation Sans" w:cs="Liberation Sans"/>
      <w:sz w:val="20"/>
      <w:szCs w:val="20"/>
      <w:lang w:eastAsia="pl-PL"/>
    </w:rPr>
  </w:style>
  <w:style w:type="paragraph" w:styleId="Tekstpodstawowywcity">
    <w:name w:val="Body Text Indent"/>
    <w:basedOn w:val="Normalny"/>
    <w:link w:val="TekstpodstawowywcityZnak"/>
    <w:unhideWhenUsed/>
    <w:rsid w:val="00EA665F"/>
    <w:pPr>
      <w:spacing w:before="20" w:after="20" w:line="264" w:lineRule="auto"/>
      <w:ind w:left="360"/>
    </w:pPr>
    <w:rPr>
      <w:rFonts w:ascii="Liberation Sans" w:eastAsiaTheme="minorEastAsia" w:hAnsi="Liberation Sans" w:cs="Liberation Sans"/>
      <w:sz w:val="20"/>
      <w:szCs w:val="20"/>
    </w:rPr>
  </w:style>
  <w:style w:type="character" w:customStyle="1" w:styleId="TekstpodstawowywcityZnak">
    <w:name w:val="Tekst podstawowy wcięty Znak"/>
    <w:basedOn w:val="Domylnaczcionkaakapitu"/>
    <w:link w:val="Tekstpodstawowywcity"/>
    <w:rsid w:val="00EA665F"/>
    <w:rPr>
      <w:rFonts w:ascii="Liberation Sans" w:eastAsiaTheme="minorEastAsia" w:hAnsi="Liberation Sans" w:cs="Liberation Sans"/>
      <w:sz w:val="20"/>
      <w:szCs w:val="20"/>
      <w:lang w:eastAsia="pl-PL"/>
    </w:rPr>
  </w:style>
  <w:style w:type="paragraph" w:styleId="Tekstpodstawowyzwciciem2">
    <w:name w:val="Body Text First Indent 2"/>
    <w:basedOn w:val="Tekstpodstawowywcity"/>
    <w:link w:val="Tekstpodstawowyzwciciem2Znak"/>
    <w:uiPriority w:val="99"/>
    <w:semiHidden/>
    <w:unhideWhenUsed/>
    <w:rsid w:val="00EA665F"/>
    <w:pPr>
      <w:ind w:firstLine="360"/>
    </w:pPr>
  </w:style>
  <w:style w:type="character" w:customStyle="1" w:styleId="Tekstpodstawowyzwciciem2Znak">
    <w:name w:val="Tekst podstawowy z wcięciem 2 Znak"/>
    <w:basedOn w:val="TekstpodstawowywcityZnak"/>
    <w:link w:val="Tekstpodstawowyzwciciem2"/>
    <w:uiPriority w:val="99"/>
    <w:semiHidden/>
    <w:rsid w:val="00EA665F"/>
    <w:rPr>
      <w:rFonts w:ascii="Liberation Sans" w:eastAsiaTheme="minorEastAsia" w:hAnsi="Liberation Sans" w:cs="Liberation Sans"/>
      <w:sz w:val="20"/>
      <w:szCs w:val="20"/>
      <w:lang w:eastAsia="pl-PL"/>
    </w:rPr>
  </w:style>
  <w:style w:type="paragraph" w:styleId="Tekstpodstawowywcity2">
    <w:name w:val="Body Text Indent 2"/>
    <w:basedOn w:val="Normalny"/>
    <w:link w:val="Tekstpodstawowywcity2Znak"/>
    <w:uiPriority w:val="99"/>
    <w:unhideWhenUsed/>
    <w:rsid w:val="00EA665F"/>
    <w:pPr>
      <w:spacing w:before="20" w:after="20" w:line="480" w:lineRule="auto"/>
      <w:ind w:left="360"/>
    </w:pPr>
    <w:rPr>
      <w:rFonts w:ascii="Liberation Sans" w:eastAsiaTheme="minorEastAsia" w:hAnsi="Liberation Sans" w:cs="Liberation Sans"/>
      <w:sz w:val="20"/>
      <w:szCs w:val="20"/>
    </w:rPr>
  </w:style>
  <w:style w:type="character" w:customStyle="1" w:styleId="Tekstpodstawowywcity2Znak">
    <w:name w:val="Tekst podstawowy wcięty 2 Znak"/>
    <w:basedOn w:val="Domylnaczcionkaakapitu"/>
    <w:link w:val="Tekstpodstawowywcity2"/>
    <w:uiPriority w:val="99"/>
    <w:rsid w:val="00EA665F"/>
    <w:rPr>
      <w:rFonts w:ascii="Liberation Sans" w:eastAsiaTheme="minorEastAsia" w:hAnsi="Liberation Sans" w:cs="Liberation Sans"/>
      <w:sz w:val="20"/>
      <w:szCs w:val="20"/>
      <w:lang w:eastAsia="pl-PL"/>
    </w:rPr>
  </w:style>
  <w:style w:type="paragraph" w:styleId="Zwrotpoegnalny">
    <w:name w:val="Closing"/>
    <w:basedOn w:val="Normalny"/>
    <w:link w:val="ZwrotpoegnalnyZnak"/>
    <w:uiPriority w:val="99"/>
    <w:semiHidden/>
    <w:unhideWhenUsed/>
    <w:rsid w:val="00EA665F"/>
    <w:pPr>
      <w:spacing w:before="20"/>
      <w:ind w:left="4320"/>
    </w:pPr>
    <w:rPr>
      <w:rFonts w:ascii="Liberation Sans" w:eastAsiaTheme="minorEastAsia" w:hAnsi="Liberation Sans" w:cs="Liberation Sans"/>
      <w:sz w:val="20"/>
      <w:szCs w:val="20"/>
    </w:rPr>
  </w:style>
  <w:style w:type="character" w:customStyle="1" w:styleId="ZwrotpoegnalnyZnak">
    <w:name w:val="Zwrot pożegnalny Znak"/>
    <w:basedOn w:val="Domylnaczcionkaakapitu"/>
    <w:link w:val="Zwrotpoegnalny"/>
    <w:uiPriority w:val="99"/>
    <w:semiHidden/>
    <w:rsid w:val="00EA665F"/>
    <w:rPr>
      <w:rFonts w:ascii="Liberation Sans" w:eastAsiaTheme="minorEastAsia" w:hAnsi="Liberation Sans" w:cs="Liberation Sans"/>
      <w:sz w:val="20"/>
      <w:szCs w:val="20"/>
      <w:lang w:eastAsia="pl-PL"/>
    </w:rPr>
  </w:style>
  <w:style w:type="table" w:customStyle="1" w:styleId="Kolorowasiatka1">
    <w:name w:val="Kolorowa siatka1"/>
    <w:basedOn w:val="Standardowy"/>
    <w:uiPriority w:val="73"/>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Kolorowasiatkaakcent1">
    <w:name w:val="Colorful Grid Accent 1"/>
    <w:basedOn w:val="Standardowy"/>
    <w:uiPriority w:val="73"/>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Kolorowasiatkaakcent2">
    <w:name w:val="Colorful Grid Accent 2"/>
    <w:basedOn w:val="Standardowy"/>
    <w:uiPriority w:val="73"/>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Kolorowasiatkaakcent3">
    <w:name w:val="Colorful Grid Accent 3"/>
    <w:basedOn w:val="Standardowy"/>
    <w:uiPriority w:val="73"/>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Kolorowasiatkaakcent4">
    <w:name w:val="Colorful Grid Accent 4"/>
    <w:basedOn w:val="Standardowy"/>
    <w:uiPriority w:val="73"/>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Kolorowasiatkaakcent5">
    <w:name w:val="Colorful Grid Accent 5"/>
    <w:basedOn w:val="Standardowy"/>
    <w:uiPriority w:val="73"/>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Kolorowasiatkaakcent6">
    <w:name w:val="Colorful Grid Accent 6"/>
    <w:basedOn w:val="Standardowy"/>
    <w:uiPriority w:val="73"/>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customStyle="1" w:styleId="Kolorowalista1">
    <w:name w:val="Kolorowa lista1"/>
    <w:basedOn w:val="Standardowy"/>
    <w:uiPriority w:val="72"/>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Kolorowalistaakcent1">
    <w:name w:val="Colorful List Accent 1"/>
    <w:basedOn w:val="Standardowy"/>
    <w:uiPriority w:val="72"/>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Kolorowalistaakcent2">
    <w:name w:val="Colorful List Accent 2"/>
    <w:basedOn w:val="Standardowy"/>
    <w:uiPriority w:val="72"/>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Kolorowalistaakcent3">
    <w:name w:val="Colorful List Accent 3"/>
    <w:basedOn w:val="Standardowy"/>
    <w:uiPriority w:val="72"/>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Kolorowalistaakcent4">
    <w:name w:val="Colorful List Accent 4"/>
    <w:basedOn w:val="Standardowy"/>
    <w:uiPriority w:val="72"/>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Kolorowalistaakcent5">
    <w:name w:val="Colorful List Accent 5"/>
    <w:basedOn w:val="Standardowy"/>
    <w:uiPriority w:val="72"/>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Kolorowalistaakcent6">
    <w:name w:val="Colorful List Accent 6"/>
    <w:basedOn w:val="Standardowy"/>
    <w:uiPriority w:val="72"/>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customStyle="1" w:styleId="Kolorowecieniowanie1">
    <w:name w:val="Kolorowe cieniowanie1"/>
    <w:basedOn w:val="Standardowy"/>
    <w:uiPriority w:val="71"/>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Kolorowecieniowanieakcent1">
    <w:name w:val="Colorful Shading Accent 1"/>
    <w:basedOn w:val="Standardowy"/>
    <w:uiPriority w:val="71"/>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Kolorowecieniowanieakcent2">
    <w:name w:val="Colorful Shading Accent 2"/>
    <w:basedOn w:val="Standardowy"/>
    <w:uiPriority w:val="71"/>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Kolorowecieniowanieakcent3">
    <w:name w:val="Colorful Shading Accent 3"/>
    <w:basedOn w:val="Standardowy"/>
    <w:uiPriority w:val="71"/>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Kolorowecieniowanieakcent4">
    <w:name w:val="Colorful Shading Accent 4"/>
    <w:basedOn w:val="Standardowy"/>
    <w:uiPriority w:val="71"/>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Kolorowecieniowanieakcent5">
    <w:name w:val="Colorful Shading Accent 5"/>
    <w:basedOn w:val="Standardowy"/>
    <w:uiPriority w:val="71"/>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Kolorowecieniowanieakcent6">
    <w:name w:val="Colorful Shading Accent 6"/>
    <w:basedOn w:val="Standardowy"/>
    <w:uiPriority w:val="71"/>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character" w:styleId="Odwoaniedokomentarza">
    <w:name w:val="annotation reference"/>
    <w:basedOn w:val="Domylnaczcionkaakapitu"/>
    <w:uiPriority w:val="99"/>
    <w:unhideWhenUsed/>
    <w:rsid w:val="00EA665F"/>
    <w:rPr>
      <w:sz w:val="16"/>
      <w:szCs w:val="16"/>
    </w:rPr>
  </w:style>
  <w:style w:type="paragraph" w:styleId="Tekstkomentarza">
    <w:name w:val="annotation text"/>
    <w:aliases w:val="Znak"/>
    <w:basedOn w:val="Normalny"/>
    <w:link w:val="TekstkomentarzaZnak"/>
    <w:uiPriority w:val="99"/>
    <w:unhideWhenUsed/>
    <w:rsid w:val="00EA665F"/>
    <w:pPr>
      <w:spacing w:before="20" w:after="20"/>
    </w:pPr>
    <w:rPr>
      <w:rFonts w:ascii="Liberation Sans" w:eastAsiaTheme="minorEastAsia" w:hAnsi="Liberation Sans" w:cs="Liberation Sans"/>
      <w:sz w:val="20"/>
      <w:szCs w:val="20"/>
    </w:rPr>
  </w:style>
  <w:style w:type="character" w:customStyle="1" w:styleId="TekstkomentarzaZnak">
    <w:name w:val="Tekst komentarza Znak"/>
    <w:aliases w:val="Znak Znak"/>
    <w:basedOn w:val="Domylnaczcionkaakapitu"/>
    <w:link w:val="Tekstkomentarza"/>
    <w:uiPriority w:val="99"/>
    <w:rsid w:val="00EA665F"/>
    <w:rPr>
      <w:rFonts w:ascii="Liberation Sans" w:eastAsiaTheme="minorEastAsia" w:hAnsi="Liberation Sans" w:cs="Liberation Sans"/>
      <w:sz w:val="20"/>
      <w:szCs w:val="20"/>
      <w:lang w:eastAsia="pl-PL"/>
    </w:rPr>
  </w:style>
  <w:style w:type="paragraph" w:styleId="Tematkomentarza">
    <w:name w:val="annotation subject"/>
    <w:basedOn w:val="Tekstkomentarza"/>
    <w:next w:val="Tekstkomentarza"/>
    <w:link w:val="TematkomentarzaZnak"/>
    <w:unhideWhenUsed/>
    <w:rsid w:val="00EA665F"/>
    <w:rPr>
      <w:b/>
      <w:bCs/>
    </w:rPr>
  </w:style>
  <w:style w:type="character" w:customStyle="1" w:styleId="TematkomentarzaZnak">
    <w:name w:val="Temat komentarza Znak"/>
    <w:basedOn w:val="TekstkomentarzaZnak"/>
    <w:link w:val="Tematkomentarza"/>
    <w:rsid w:val="00EA665F"/>
    <w:rPr>
      <w:rFonts w:ascii="Liberation Sans" w:eastAsiaTheme="minorEastAsia" w:hAnsi="Liberation Sans" w:cs="Liberation Sans"/>
      <w:b/>
      <w:bCs/>
      <w:sz w:val="20"/>
      <w:szCs w:val="20"/>
      <w:lang w:eastAsia="pl-PL"/>
    </w:rPr>
  </w:style>
  <w:style w:type="table" w:customStyle="1" w:styleId="Ciemnalista1">
    <w:name w:val="Ciemna lista1"/>
    <w:basedOn w:val="Standardowy"/>
    <w:uiPriority w:val="70"/>
    <w:unhideWhenUsed/>
    <w:rsid w:val="00EA665F"/>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Ciemnalista2akcent1">
    <w:name w:val="Dark List Accent 1"/>
    <w:basedOn w:val="Standardowy"/>
    <w:uiPriority w:val="70"/>
    <w:unhideWhenUsed/>
    <w:rsid w:val="00EA665F"/>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Ciemnalistaakcent2">
    <w:name w:val="Dark List Accent 2"/>
    <w:basedOn w:val="Standardowy"/>
    <w:uiPriority w:val="70"/>
    <w:unhideWhenUsed/>
    <w:rsid w:val="00EA665F"/>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Ciemnalistaakcent3">
    <w:name w:val="Dark List Accent 3"/>
    <w:basedOn w:val="Standardowy"/>
    <w:uiPriority w:val="70"/>
    <w:unhideWhenUsed/>
    <w:rsid w:val="00EA665F"/>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Ciemnalistaakcent4">
    <w:name w:val="Dark List Accent 4"/>
    <w:basedOn w:val="Standardowy"/>
    <w:uiPriority w:val="70"/>
    <w:unhideWhenUsed/>
    <w:rsid w:val="00EA665F"/>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Ciemnalistaakcent5">
    <w:name w:val="Dark List Accent 5"/>
    <w:basedOn w:val="Standardowy"/>
    <w:uiPriority w:val="70"/>
    <w:unhideWhenUsed/>
    <w:rsid w:val="00EA665F"/>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Ciemnalistaakcent6">
    <w:name w:val="Dark List Accent 6"/>
    <w:basedOn w:val="Standardowy"/>
    <w:uiPriority w:val="70"/>
    <w:unhideWhenUsed/>
    <w:rsid w:val="00EA665F"/>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ata">
    <w:name w:val="Date"/>
    <w:basedOn w:val="Normalny"/>
    <w:next w:val="Normalny"/>
    <w:link w:val="DataZnak"/>
    <w:uiPriority w:val="99"/>
    <w:semiHidden/>
    <w:unhideWhenUsed/>
    <w:rsid w:val="00EA665F"/>
    <w:pPr>
      <w:spacing w:before="20" w:after="20" w:line="264" w:lineRule="auto"/>
    </w:pPr>
    <w:rPr>
      <w:rFonts w:ascii="Liberation Sans" w:eastAsiaTheme="minorEastAsia" w:hAnsi="Liberation Sans" w:cs="Liberation Sans"/>
      <w:sz w:val="20"/>
      <w:szCs w:val="20"/>
    </w:rPr>
  </w:style>
  <w:style w:type="character" w:customStyle="1" w:styleId="DataZnak">
    <w:name w:val="Data Znak"/>
    <w:basedOn w:val="Domylnaczcionkaakapitu"/>
    <w:link w:val="Data"/>
    <w:uiPriority w:val="99"/>
    <w:semiHidden/>
    <w:rsid w:val="00EA665F"/>
    <w:rPr>
      <w:rFonts w:ascii="Liberation Sans" w:eastAsiaTheme="minorEastAsia" w:hAnsi="Liberation Sans" w:cs="Liberation Sans"/>
      <w:sz w:val="20"/>
      <w:szCs w:val="20"/>
      <w:lang w:eastAsia="pl-PL"/>
    </w:rPr>
  </w:style>
  <w:style w:type="paragraph" w:styleId="Mapadokumentu">
    <w:name w:val="Document Map"/>
    <w:basedOn w:val="Normalny"/>
    <w:link w:val="MapadokumentuZnak"/>
    <w:unhideWhenUsed/>
    <w:rsid w:val="00EA665F"/>
    <w:pPr>
      <w:spacing w:before="20"/>
    </w:pPr>
    <w:rPr>
      <w:rFonts w:ascii="Segoe UI" w:eastAsiaTheme="minorEastAsia" w:hAnsi="Segoe UI" w:cs="Segoe UI"/>
      <w:sz w:val="16"/>
      <w:szCs w:val="16"/>
    </w:rPr>
  </w:style>
  <w:style w:type="character" w:customStyle="1" w:styleId="MapadokumentuZnak">
    <w:name w:val="Mapa dokumentu Znak"/>
    <w:basedOn w:val="Domylnaczcionkaakapitu"/>
    <w:link w:val="Mapadokumentu"/>
    <w:rsid w:val="00EA665F"/>
    <w:rPr>
      <w:rFonts w:ascii="Segoe UI" w:eastAsiaTheme="minorEastAsia" w:hAnsi="Segoe UI" w:cs="Segoe UI"/>
      <w:sz w:val="16"/>
      <w:szCs w:val="16"/>
      <w:lang w:eastAsia="pl-PL"/>
    </w:rPr>
  </w:style>
  <w:style w:type="paragraph" w:styleId="Podpise-mail">
    <w:name w:val="E-mail Signature"/>
    <w:basedOn w:val="Normalny"/>
    <w:link w:val="Podpise-mailZnak"/>
    <w:uiPriority w:val="99"/>
    <w:semiHidden/>
    <w:unhideWhenUsed/>
    <w:rsid w:val="00EA665F"/>
    <w:pPr>
      <w:spacing w:before="20"/>
    </w:pPr>
    <w:rPr>
      <w:rFonts w:ascii="Liberation Sans" w:eastAsiaTheme="minorEastAsia" w:hAnsi="Liberation Sans" w:cs="Liberation Sans"/>
      <w:sz w:val="20"/>
      <w:szCs w:val="20"/>
    </w:rPr>
  </w:style>
  <w:style w:type="character" w:customStyle="1" w:styleId="Podpise-mailZnak">
    <w:name w:val="Podpis e-mail Znak"/>
    <w:basedOn w:val="Domylnaczcionkaakapitu"/>
    <w:link w:val="Podpise-mail"/>
    <w:uiPriority w:val="99"/>
    <w:semiHidden/>
    <w:rsid w:val="00EA665F"/>
    <w:rPr>
      <w:rFonts w:ascii="Liberation Sans" w:eastAsiaTheme="minorEastAsia" w:hAnsi="Liberation Sans" w:cs="Liberation Sans"/>
      <w:sz w:val="20"/>
      <w:szCs w:val="20"/>
      <w:lang w:eastAsia="pl-PL"/>
    </w:rPr>
  </w:style>
  <w:style w:type="character" w:styleId="Odwoanieprzypisukocowego">
    <w:name w:val="endnote reference"/>
    <w:basedOn w:val="Domylnaczcionkaakapitu"/>
    <w:unhideWhenUsed/>
    <w:rsid w:val="00EA665F"/>
    <w:rPr>
      <w:vertAlign w:val="superscript"/>
    </w:rPr>
  </w:style>
  <w:style w:type="paragraph" w:styleId="Tekstprzypisukocowego">
    <w:name w:val="endnote text"/>
    <w:basedOn w:val="Normalny"/>
    <w:link w:val="TekstprzypisukocowegoZnak"/>
    <w:unhideWhenUsed/>
    <w:rsid w:val="00EA665F"/>
    <w:pPr>
      <w:spacing w:before="20"/>
    </w:pPr>
    <w:rPr>
      <w:rFonts w:ascii="Liberation Sans" w:eastAsiaTheme="minorEastAsia" w:hAnsi="Liberation Sans" w:cs="Liberation Sans"/>
      <w:sz w:val="20"/>
      <w:szCs w:val="20"/>
    </w:rPr>
  </w:style>
  <w:style w:type="character" w:customStyle="1" w:styleId="TekstprzypisukocowegoZnak">
    <w:name w:val="Tekst przypisu końcowego Znak"/>
    <w:basedOn w:val="Domylnaczcionkaakapitu"/>
    <w:link w:val="Tekstprzypisukocowego"/>
    <w:rsid w:val="00EA665F"/>
    <w:rPr>
      <w:rFonts w:ascii="Liberation Sans" w:eastAsiaTheme="minorEastAsia" w:hAnsi="Liberation Sans" w:cs="Liberation Sans"/>
      <w:sz w:val="20"/>
      <w:szCs w:val="20"/>
      <w:lang w:eastAsia="pl-PL"/>
    </w:rPr>
  </w:style>
  <w:style w:type="paragraph" w:styleId="Adreszwrotnynakopercie">
    <w:name w:val="envelope return"/>
    <w:basedOn w:val="Normalny"/>
    <w:uiPriority w:val="99"/>
    <w:semiHidden/>
    <w:unhideWhenUsed/>
    <w:rsid w:val="00EA665F"/>
    <w:pPr>
      <w:spacing w:before="20"/>
    </w:pPr>
    <w:rPr>
      <w:rFonts w:asciiTheme="majorHAnsi" w:eastAsiaTheme="majorEastAsia" w:hAnsiTheme="majorHAnsi" w:cstheme="majorBidi"/>
      <w:sz w:val="20"/>
      <w:szCs w:val="20"/>
    </w:rPr>
  </w:style>
  <w:style w:type="character" w:styleId="UyteHipercze">
    <w:name w:val="FollowedHyperlink"/>
    <w:basedOn w:val="Domylnaczcionkaakapitu"/>
    <w:unhideWhenUsed/>
    <w:rsid w:val="00EA665F"/>
    <w:rPr>
      <w:color w:val="800080" w:themeColor="followedHyperlink"/>
      <w:u w:val="single"/>
    </w:rPr>
  </w:style>
  <w:style w:type="table" w:customStyle="1" w:styleId="Tabelasiatki1jasna1">
    <w:name w:val="Tabela siatki 1 — jasna1"/>
    <w:basedOn w:val="Standardowy"/>
    <w:uiPriority w:val="46"/>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elasiatki1jasnaakcent11">
    <w:name w:val="Tabela siatki 1 — jasna — akcent 11"/>
    <w:basedOn w:val="Standardowy"/>
    <w:uiPriority w:val="46"/>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1jasnaakcent21">
    <w:name w:val="Tabela siatki 1 — jasna — akcent 21"/>
    <w:basedOn w:val="Standardowy"/>
    <w:uiPriority w:val="46"/>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Tabelasiatki1jasnaakcent41">
    <w:name w:val="Tabela siatki 1 — jasna — akcent 41"/>
    <w:basedOn w:val="Standardowy"/>
    <w:uiPriority w:val="46"/>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Tabelasiatki1jasnaakcent51">
    <w:name w:val="Tabela siatki 1 — jasna — akcent 51"/>
    <w:basedOn w:val="Standardowy"/>
    <w:uiPriority w:val="46"/>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61">
    <w:name w:val="Tabela siatki 1 — jasna — akcent 61"/>
    <w:basedOn w:val="Standardowy"/>
    <w:uiPriority w:val="46"/>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 w:type="table" w:customStyle="1" w:styleId="Tabelasiatki21">
    <w:name w:val="Tabela siatki 21"/>
    <w:basedOn w:val="Standardowy"/>
    <w:uiPriority w:val="47"/>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siatki2akcent11">
    <w:name w:val="Tabela siatki 2 — akcent 11"/>
    <w:basedOn w:val="Standardowy"/>
    <w:uiPriority w:val="47"/>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2akcent21">
    <w:name w:val="Tabela siatki 2 — akcent 21"/>
    <w:basedOn w:val="Standardowy"/>
    <w:uiPriority w:val="47"/>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2" w:space="0" w:color="D99594" w:themeColor="accent2" w:themeTint="99"/>
        <w:bottom w:val="single" w:sz="2" w:space="0" w:color="D99594" w:themeColor="accent2" w:themeTint="99"/>
        <w:insideH w:val="single" w:sz="2" w:space="0" w:color="D99594" w:themeColor="accent2" w:themeTint="99"/>
        <w:insideV w:val="single" w:sz="2" w:space="0" w:color="D99594" w:themeColor="accent2" w:themeTint="99"/>
      </w:tblBorders>
    </w:tblPr>
    <w:tblStylePr w:type="firstRow">
      <w:rPr>
        <w:b/>
        <w:bCs/>
      </w:rPr>
      <w:tblPr/>
      <w:tcPr>
        <w:tcBorders>
          <w:top w:val="nil"/>
          <w:bottom w:val="single" w:sz="12" w:space="0" w:color="D99594" w:themeColor="accent2" w:themeTint="99"/>
          <w:insideH w:val="nil"/>
          <w:insideV w:val="nil"/>
        </w:tcBorders>
        <w:shd w:val="clear" w:color="auto" w:fill="FFFFFF" w:themeFill="background1"/>
      </w:tcPr>
    </w:tblStylePr>
    <w:tblStylePr w:type="lastRow">
      <w:rPr>
        <w:b/>
        <w:bCs/>
      </w:rPr>
      <w:tblPr/>
      <w:tcPr>
        <w:tcBorders>
          <w:top w:val="double" w:sz="2" w:space="0" w:color="D9959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Tabelasiatki2akcent31">
    <w:name w:val="Tabela siatki 2 — akcent 31"/>
    <w:basedOn w:val="Standardowy"/>
    <w:uiPriority w:val="47"/>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Tabelasiatki2akcent41">
    <w:name w:val="Tabela siatki 2 — akcent 41"/>
    <w:basedOn w:val="Standardowy"/>
    <w:uiPriority w:val="47"/>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2" w:space="0" w:color="B2A1C7" w:themeColor="accent4" w:themeTint="99"/>
        <w:bottom w:val="single" w:sz="2" w:space="0" w:color="B2A1C7" w:themeColor="accent4" w:themeTint="99"/>
        <w:insideH w:val="single" w:sz="2" w:space="0" w:color="B2A1C7" w:themeColor="accent4" w:themeTint="99"/>
        <w:insideV w:val="single" w:sz="2" w:space="0" w:color="B2A1C7" w:themeColor="accent4" w:themeTint="99"/>
      </w:tblBorders>
    </w:tblPr>
    <w:tblStylePr w:type="firstRow">
      <w:rPr>
        <w:b/>
        <w:bCs/>
      </w:rPr>
      <w:tblPr/>
      <w:tcPr>
        <w:tcBorders>
          <w:top w:val="nil"/>
          <w:bottom w:val="single" w:sz="12" w:space="0" w:color="B2A1C7" w:themeColor="accent4" w:themeTint="99"/>
          <w:insideH w:val="nil"/>
          <w:insideV w:val="nil"/>
        </w:tcBorders>
        <w:shd w:val="clear" w:color="auto" w:fill="FFFFFF" w:themeFill="background1"/>
      </w:tcPr>
    </w:tblStylePr>
    <w:tblStylePr w:type="lastRow">
      <w:rPr>
        <w:b/>
        <w:bCs/>
      </w:rPr>
      <w:tblPr/>
      <w:tcPr>
        <w:tcBorders>
          <w:top w:val="double" w:sz="2" w:space="0" w:color="B2A1C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Tabelasiatki2akcent51">
    <w:name w:val="Tabela siatki 2 — akcent 51"/>
    <w:basedOn w:val="Standardowy"/>
    <w:uiPriority w:val="47"/>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Tabelasiatki2akcent61">
    <w:name w:val="Tabela siatki 2 — akcent 61"/>
    <w:basedOn w:val="Standardowy"/>
    <w:uiPriority w:val="47"/>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2" w:space="0" w:color="FABF8F" w:themeColor="accent6" w:themeTint="99"/>
        <w:bottom w:val="single" w:sz="2" w:space="0" w:color="FABF8F" w:themeColor="accent6" w:themeTint="99"/>
        <w:insideH w:val="single" w:sz="2" w:space="0" w:color="FABF8F" w:themeColor="accent6" w:themeTint="99"/>
        <w:insideV w:val="single" w:sz="2" w:space="0" w:color="FABF8F" w:themeColor="accent6" w:themeTint="99"/>
      </w:tblBorders>
    </w:tblPr>
    <w:tblStylePr w:type="firstRow">
      <w:rPr>
        <w:b/>
        <w:bCs/>
      </w:rPr>
      <w:tblPr/>
      <w:tcPr>
        <w:tcBorders>
          <w:top w:val="nil"/>
          <w:bottom w:val="single" w:sz="12" w:space="0" w:color="FABF8F" w:themeColor="accent6" w:themeTint="99"/>
          <w:insideH w:val="nil"/>
          <w:insideV w:val="nil"/>
        </w:tcBorders>
        <w:shd w:val="clear" w:color="auto" w:fill="FFFFFF" w:themeFill="background1"/>
      </w:tcPr>
    </w:tblStylePr>
    <w:tblStylePr w:type="lastRow">
      <w:rPr>
        <w:b/>
        <w:bCs/>
      </w:rPr>
      <w:tblPr/>
      <w:tcPr>
        <w:tcBorders>
          <w:top w:val="double" w:sz="2" w:space="0" w:color="FABF8F"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Tabelasiatki31">
    <w:name w:val="Tabela siatki 31"/>
    <w:basedOn w:val="Standardowy"/>
    <w:uiPriority w:val="48"/>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Tabelasiatki3akcent11">
    <w:name w:val="Tabela siatki 3 — akcent 11"/>
    <w:basedOn w:val="Standardowy"/>
    <w:uiPriority w:val="48"/>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Tabelasiatki3akcent21">
    <w:name w:val="Tabela siatki 3 — akcent 21"/>
    <w:basedOn w:val="Standardowy"/>
    <w:uiPriority w:val="48"/>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customStyle="1" w:styleId="Tabelasiatki3akcent31">
    <w:name w:val="Tabela siatki 3 — akcent 31"/>
    <w:basedOn w:val="Standardowy"/>
    <w:uiPriority w:val="48"/>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customStyle="1" w:styleId="Tabelasiatki3akcent41">
    <w:name w:val="Tabela siatki 3 — akcent 41"/>
    <w:basedOn w:val="Standardowy"/>
    <w:uiPriority w:val="48"/>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customStyle="1" w:styleId="Tabelasiatki3akcent51">
    <w:name w:val="Tabela siatki 3 — akcent 51"/>
    <w:basedOn w:val="Standardowy"/>
    <w:uiPriority w:val="48"/>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customStyle="1" w:styleId="Tabelasiatki3akcent61">
    <w:name w:val="Tabela siatki 3 — akcent 61"/>
    <w:basedOn w:val="Standardowy"/>
    <w:uiPriority w:val="48"/>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bottom w:val="single" w:sz="4" w:space="0" w:color="FABF8F" w:themeColor="accent6" w:themeTint="99"/>
        </w:tcBorders>
      </w:tcPr>
    </w:tblStylePr>
    <w:tblStylePr w:type="nwCell">
      <w:tblPr/>
      <w:tcPr>
        <w:tcBorders>
          <w:bottom w:val="single" w:sz="4" w:space="0" w:color="FABF8F" w:themeColor="accent6" w:themeTint="99"/>
        </w:tcBorders>
      </w:tcPr>
    </w:tblStylePr>
    <w:tblStylePr w:type="seCell">
      <w:tblPr/>
      <w:tcPr>
        <w:tcBorders>
          <w:top w:val="single" w:sz="4" w:space="0" w:color="FABF8F" w:themeColor="accent6" w:themeTint="99"/>
        </w:tcBorders>
      </w:tcPr>
    </w:tblStylePr>
    <w:tblStylePr w:type="swCell">
      <w:tblPr/>
      <w:tcPr>
        <w:tcBorders>
          <w:top w:val="single" w:sz="4" w:space="0" w:color="FABF8F" w:themeColor="accent6" w:themeTint="99"/>
        </w:tcBorders>
      </w:tcPr>
    </w:tblStylePr>
  </w:style>
  <w:style w:type="table" w:customStyle="1" w:styleId="Tabelasiatki41">
    <w:name w:val="Tabela siatki 41"/>
    <w:basedOn w:val="Standardowy"/>
    <w:uiPriority w:val="49"/>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siatki4akcent11">
    <w:name w:val="Tabela siatki 4 — akcent 11"/>
    <w:basedOn w:val="Standardowy"/>
    <w:uiPriority w:val="49"/>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4akcent21">
    <w:name w:val="Tabela siatki 4 — akcent 21"/>
    <w:basedOn w:val="Standardowy"/>
    <w:uiPriority w:val="49"/>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Tabelasiatki4akcent31">
    <w:name w:val="Tabela siatki 4 — akcent 31"/>
    <w:basedOn w:val="Standardowy"/>
    <w:uiPriority w:val="49"/>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Tabelasiatki4akcent41">
    <w:name w:val="Tabela siatki 4 — akcent 41"/>
    <w:basedOn w:val="Standardowy"/>
    <w:uiPriority w:val="49"/>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Tabelasiatki4akcent51">
    <w:name w:val="Tabela siatki 4 — akcent 51"/>
    <w:basedOn w:val="Standardowy"/>
    <w:uiPriority w:val="49"/>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Tabelasiatki4akcent61">
    <w:name w:val="Tabela siatki 4 — akcent 61"/>
    <w:basedOn w:val="Standardowy"/>
    <w:uiPriority w:val="49"/>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Tabelasiatki5ciemna1">
    <w:name w:val="Tabela siatki 5 — ciemna1"/>
    <w:basedOn w:val="Standardowy"/>
    <w:uiPriority w:val="50"/>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Tabelasiatki5ciemnaakcent11">
    <w:name w:val="Tabela siatki 5 — ciemna — akcent 11"/>
    <w:basedOn w:val="Standardowy"/>
    <w:uiPriority w:val="50"/>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customStyle="1" w:styleId="Tabelasiatki5ciemnaakcent21">
    <w:name w:val="Tabela siatki 5 — ciemna — akcent 21"/>
    <w:basedOn w:val="Standardowy"/>
    <w:uiPriority w:val="50"/>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customStyle="1" w:styleId="Tabelasiatki5ciemnaakcent31">
    <w:name w:val="Tabela siatki 5 — ciemna — akcent 31"/>
    <w:basedOn w:val="Standardowy"/>
    <w:uiPriority w:val="50"/>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customStyle="1" w:styleId="Tabelasiatki5ciemnaakcent41">
    <w:name w:val="Tabela siatki 5 — ciemna — akcent 41"/>
    <w:basedOn w:val="Standardowy"/>
    <w:uiPriority w:val="50"/>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DFE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64A2"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64A2"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64A2"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64A2" w:themeFill="accent4"/>
      </w:tcPr>
    </w:tblStylePr>
    <w:tblStylePr w:type="band1Vert">
      <w:tblPr/>
      <w:tcPr>
        <w:shd w:val="clear" w:color="auto" w:fill="CCC0D9" w:themeFill="accent4" w:themeFillTint="66"/>
      </w:tcPr>
    </w:tblStylePr>
    <w:tblStylePr w:type="band1Horz">
      <w:tblPr/>
      <w:tcPr>
        <w:shd w:val="clear" w:color="auto" w:fill="CCC0D9" w:themeFill="accent4" w:themeFillTint="66"/>
      </w:tcPr>
    </w:tblStylePr>
  </w:style>
  <w:style w:type="table" w:customStyle="1" w:styleId="Tabelasiatki5ciemnaakcent51">
    <w:name w:val="Tabela siatki 5 — ciemna — akcent 51"/>
    <w:basedOn w:val="Standardowy"/>
    <w:uiPriority w:val="50"/>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Tabelasiatki5ciemnaakcent61">
    <w:name w:val="Tabela siatki 5 — ciemna — akcent 61"/>
    <w:basedOn w:val="Standardowy"/>
    <w:uiPriority w:val="50"/>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table" w:customStyle="1" w:styleId="Tabelasiatki6kolorowa1">
    <w:name w:val="Tabela siatki 6 — kolorowa1"/>
    <w:basedOn w:val="Standardowy"/>
    <w:uiPriority w:val="51"/>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siatki6kolorowaakcent11">
    <w:name w:val="Tabela siatki 6 — kolorowa — akcent 11"/>
    <w:basedOn w:val="Standardowy"/>
    <w:uiPriority w:val="51"/>
    <w:rsid w:val="00EA665F"/>
    <w:pPr>
      <w:spacing w:after="0" w:line="240" w:lineRule="auto"/>
      <w:ind w:left="788" w:hanging="431"/>
      <w:jc w:val="both"/>
    </w:pPr>
    <w:rPr>
      <w:rFonts w:eastAsiaTheme="minorEastAsia"/>
      <w:color w:val="365F91" w:themeColor="accent1" w:themeShade="BF"/>
      <w:sz w:val="20"/>
      <w:szCs w:val="20"/>
      <w:lang w:eastAsia="pl-PL"/>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6kolorowaakcent21">
    <w:name w:val="Tabela siatki 6 — kolorowa — akcent 21"/>
    <w:basedOn w:val="Standardowy"/>
    <w:uiPriority w:val="51"/>
    <w:rsid w:val="00EA665F"/>
    <w:pPr>
      <w:spacing w:after="0" w:line="240" w:lineRule="auto"/>
      <w:ind w:left="788" w:hanging="431"/>
      <w:jc w:val="both"/>
    </w:pPr>
    <w:rPr>
      <w:rFonts w:eastAsiaTheme="minorEastAsia"/>
      <w:color w:val="943634" w:themeColor="accent2" w:themeShade="BF"/>
      <w:sz w:val="20"/>
      <w:szCs w:val="20"/>
      <w:lang w:eastAsia="pl-PL"/>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Tabelasiatki6kolorowaakcent31">
    <w:name w:val="Tabela siatki 6 — kolorowa — akcent 31"/>
    <w:basedOn w:val="Standardowy"/>
    <w:uiPriority w:val="51"/>
    <w:rsid w:val="00EA665F"/>
    <w:pPr>
      <w:spacing w:after="0" w:line="240" w:lineRule="auto"/>
      <w:ind w:left="788" w:hanging="431"/>
      <w:jc w:val="both"/>
    </w:pPr>
    <w:rPr>
      <w:rFonts w:eastAsiaTheme="minorEastAsia"/>
      <w:color w:val="76923C" w:themeColor="accent3" w:themeShade="BF"/>
      <w:sz w:val="20"/>
      <w:szCs w:val="20"/>
      <w:lang w:eastAsia="pl-PL"/>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Tabelasiatki6kolorowaakcent41">
    <w:name w:val="Tabela siatki 6 — kolorowa — akcent 41"/>
    <w:basedOn w:val="Standardowy"/>
    <w:uiPriority w:val="51"/>
    <w:rsid w:val="00EA665F"/>
    <w:pPr>
      <w:spacing w:after="0" w:line="240" w:lineRule="auto"/>
      <w:ind w:left="788" w:hanging="431"/>
      <w:jc w:val="both"/>
    </w:pPr>
    <w:rPr>
      <w:rFonts w:eastAsiaTheme="minorEastAsia"/>
      <w:color w:val="5F497A" w:themeColor="accent4" w:themeShade="BF"/>
      <w:sz w:val="20"/>
      <w:szCs w:val="20"/>
      <w:lang w:eastAsia="pl-PL"/>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Tabelasiatki6kolorowaakcent51">
    <w:name w:val="Tabela siatki 6 — kolorowa — akcent 51"/>
    <w:basedOn w:val="Standardowy"/>
    <w:uiPriority w:val="51"/>
    <w:rsid w:val="00EA665F"/>
    <w:pPr>
      <w:spacing w:after="0" w:line="240" w:lineRule="auto"/>
      <w:ind w:left="788" w:hanging="431"/>
      <w:jc w:val="both"/>
    </w:pPr>
    <w:rPr>
      <w:rFonts w:eastAsiaTheme="minorEastAsia"/>
      <w:color w:val="31849B" w:themeColor="accent5" w:themeShade="BF"/>
      <w:sz w:val="20"/>
      <w:szCs w:val="20"/>
      <w:lang w:eastAsia="pl-PL"/>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Tabelasiatki6kolorowaakcent61">
    <w:name w:val="Tabela siatki 6 — kolorowa — akcent 61"/>
    <w:basedOn w:val="Standardowy"/>
    <w:uiPriority w:val="51"/>
    <w:rsid w:val="00EA665F"/>
    <w:pPr>
      <w:spacing w:after="0" w:line="240" w:lineRule="auto"/>
      <w:ind w:left="788" w:hanging="431"/>
      <w:jc w:val="both"/>
    </w:pPr>
    <w:rPr>
      <w:rFonts w:eastAsiaTheme="minorEastAsia"/>
      <w:color w:val="E36C0A" w:themeColor="accent6" w:themeShade="BF"/>
      <w:sz w:val="20"/>
      <w:szCs w:val="20"/>
      <w:lang w:eastAsia="pl-PL"/>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Tabelasiatki7kolorowa1">
    <w:name w:val="Tabela siatki 7 — kolorowa1"/>
    <w:basedOn w:val="Standardowy"/>
    <w:uiPriority w:val="52"/>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Tabelasiatki7kolorowaakcent11">
    <w:name w:val="Tabela siatki 7 — kolorowa — akcent 11"/>
    <w:basedOn w:val="Standardowy"/>
    <w:uiPriority w:val="52"/>
    <w:rsid w:val="00EA665F"/>
    <w:pPr>
      <w:spacing w:after="0" w:line="240" w:lineRule="auto"/>
      <w:ind w:left="788" w:hanging="431"/>
      <w:jc w:val="both"/>
    </w:pPr>
    <w:rPr>
      <w:rFonts w:eastAsiaTheme="minorEastAsia"/>
      <w:color w:val="365F91" w:themeColor="accent1" w:themeShade="BF"/>
      <w:sz w:val="20"/>
      <w:szCs w:val="20"/>
      <w:lang w:eastAsia="pl-PL"/>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Tabelasiatki7kolorowaakcent21">
    <w:name w:val="Tabela siatki 7 — kolorowa — akcent 21"/>
    <w:basedOn w:val="Standardowy"/>
    <w:uiPriority w:val="52"/>
    <w:rsid w:val="00EA665F"/>
    <w:pPr>
      <w:spacing w:after="0" w:line="240" w:lineRule="auto"/>
      <w:ind w:left="788" w:hanging="431"/>
      <w:jc w:val="both"/>
    </w:pPr>
    <w:rPr>
      <w:rFonts w:eastAsiaTheme="minorEastAsia"/>
      <w:color w:val="943634" w:themeColor="accent2" w:themeShade="BF"/>
      <w:sz w:val="20"/>
      <w:szCs w:val="20"/>
      <w:lang w:eastAsia="pl-PL"/>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customStyle="1" w:styleId="Tabelasiatki7kolorowaakcent31">
    <w:name w:val="Tabela siatki 7 — kolorowa — akcent 31"/>
    <w:basedOn w:val="Standardowy"/>
    <w:uiPriority w:val="52"/>
    <w:rsid w:val="00EA665F"/>
    <w:pPr>
      <w:spacing w:after="0" w:line="240" w:lineRule="auto"/>
      <w:ind w:left="788" w:hanging="431"/>
      <w:jc w:val="both"/>
    </w:pPr>
    <w:rPr>
      <w:rFonts w:eastAsiaTheme="minorEastAsia"/>
      <w:color w:val="76923C" w:themeColor="accent3" w:themeShade="BF"/>
      <w:sz w:val="20"/>
      <w:szCs w:val="20"/>
      <w:lang w:eastAsia="pl-PL"/>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customStyle="1" w:styleId="Tabelasiatki7kolorowaakcent41">
    <w:name w:val="Tabela siatki 7 — kolorowa — akcent 41"/>
    <w:basedOn w:val="Standardowy"/>
    <w:uiPriority w:val="52"/>
    <w:rsid w:val="00EA665F"/>
    <w:pPr>
      <w:spacing w:after="0" w:line="240" w:lineRule="auto"/>
      <w:ind w:left="788" w:hanging="431"/>
      <w:jc w:val="both"/>
    </w:pPr>
    <w:rPr>
      <w:rFonts w:eastAsiaTheme="minorEastAsia"/>
      <w:color w:val="5F497A" w:themeColor="accent4" w:themeShade="BF"/>
      <w:sz w:val="20"/>
      <w:szCs w:val="20"/>
      <w:lang w:eastAsia="pl-PL"/>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customStyle="1" w:styleId="Tabelasiatki7kolorowaakcent51">
    <w:name w:val="Tabela siatki 7 — kolorowa — akcent 51"/>
    <w:basedOn w:val="Standardowy"/>
    <w:uiPriority w:val="52"/>
    <w:rsid w:val="00EA665F"/>
    <w:pPr>
      <w:spacing w:after="0" w:line="240" w:lineRule="auto"/>
      <w:ind w:left="788" w:hanging="431"/>
      <w:jc w:val="both"/>
    </w:pPr>
    <w:rPr>
      <w:rFonts w:eastAsiaTheme="minorEastAsia"/>
      <w:color w:val="31849B" w:themeColor="accent5" w:themeShade="BF"/>
      <w:sz w:val="20"/>
      <w:szCs w:val="20"/>
      <w:lang w:eastAsia="pl-PL"/>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customStyle="1" w:styleId="Tabelasiatki7kolorowaakcent61">
    <w:name w:val="Tabela siatki 7 — kolorowa — akcent 61"/>
    <w:basedOn w:val="Standardowy"/>
    <w:uiPriority w:val="52"/>
    <w:rsid w:val="00EA665F"/>
    <w:pPr>
      <w:spacing w:after="0" w:line="240" w:lineRule="auto"/>
      <w:ind w:left="788" w:hanging="431"/>
      <w:jc w:val="both"/>
    </w:pPr>
    <w:rPr>
      <w:rFonts w:eastAsiaTheme="minorEastAsia"/>
      <w:color w:val="E36C0A" w:themeColor="accent6" w:themeShade="BF"/>
      <w:sz w:val="20"/>
      <w:szCs w:val="20"/>
      <w:lang w:eastAsia="pl-PL"/>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bottom w:val="single" w:sz="4" w:space="0" w:color="FABF8F" w:themeColor="accent6" w:themeTint="99"/>
        </w:tcBorders>
      </w:tcPr>
    </w:tblStylePr>
    <w:tblStylePr w:type="nwCell">
      <w:tblPr/>
      <w:tcPr>
        <w:tcBorders>
          <w:bottom w:val="single" w:sz="4" w:space="0" w:color="FABF8F" w:themeColor="accent6" w:themeTint="99"/>
        </w:tcBorders>
      </w:tcPr>
    </w:tblStylePr>
    <w:tblStylePr w:type="seCell">
      <w:tblPr/>
      <w:tcPr>
        <w:tcBorders>
          <w:top w:val="single" w:sz="4" w:space="0" w:color="FABF8F" w:themeColor="accent6" w:themeTint="99"/>
        </w:tcBorders>
      </w:tcPr>
    </w:tblStylePr>
    <w:tblStylePr w:type="swCell">
      <w:tblPr/>
      <w:tcPr>
        <w:tcBorders>
          <w:top w:val="single" w:sz="4" w:space="0" w:color="FABF8F" w:themeColor="accent6" w:themeTint="99"/>
        </w:tcBorders>
      </w:tcPr>
    </w:tblStylePr>
  </w:style>
  <w:style w:type="paragraph" w:styleId="Nagwek">
    <w:name w:val="header"/>
    <w:aliases w:val=" Znak Znak Znak Znak Znak Znak, Znak Znak Znak Znak,Znak Znak Znak Znak Znak Znak,Znak Znak Znak Znak"/>
    <w:basedOn w:val="Normalny"/>
    <w:link w:val="NagwekZnak"/>
    <w:uiPriority w:val="99"/>
    <w:unhideWhenUsed/>
    <w:rsid w:val="00EA665F"/>
    <w:pPr>
      <w:tabs>
        <w:tab w:val="center" w:pos="4680"/>
        <w:tab w:val="right" w:pos="9360"/>
      </w:tabs>
      <w:spacing w:before="20"/>
    </w:pPr>
    <w:rPr>
      <w:rFonts w:ascii="Liberation Sans" w:eastAsiaTheme="minorEastAsia" w:hAnsi="Liberation Sans" w:cs="Liberation Sans"/>
      <w:sz w:val="20"/>
      <w:szCs w:val="20"/>
    </w:rPr>
  </w:style>
  <w:style w:type="character" w:customStyle="1" w:styleId="NagwekZnak">
    <w:name w:val="Nagłówek Znak"/>
    <w:aliases w:val=" Znak Znak Znak Znak Znak Znak Znak, Znak Znak Znak Znak Znak,Znak Znak Znak Znak Znak Znak Znak,Znak Znak Znak Znak Znak"/>
    <w:basedOn w:val="Domylnaczcionkaakapitu"/>
    <w:link w:val="Nagwek"/>
    <w:uiPriority w:val="99"/>
    <w:rsid w:val="00EA665F"/>
    <w:rPr>
      <w:rFonts w:ascii="Liberation Sans" w:eastAsiaTheme="minorEastAsia" w:hAnsi="Liberation Sans" w:cs="Liberation Sans"/>
      <w:sz w:val="20"/>
      <w:szCs w:val="20"/>
      <w:lang w:eastAsia="pl-PL"/>
    </w:rPr>
  </w:style>
  <w:style w:type="character" w:styleId="HTML-akronim">
    <w:name w:val="HTML Acronym"/>
    <w:basedOn w:val="Domylnaczcionkaakapitu"/>
    <w:uiPriority w:val="99"/>
    <w:semiHidden/>
    <w:unhideWhenUsed/>
    <w:rsid w:val="00EA665F"/>
  </w:style>
  <w:style w:type="paragraph" w:styleId="HTML-adres">
    <w:name w:val="HTML Address"/>
    <w:basedOn w:val="Normalny"/>
    <w:link w:val="HTML-adresZnak"/>
    <w:uiPriority w:val="99"/>
    <w:semiHidden/>
    <w:unhideWhenUsed/>
    <w:rsid w:val="00EA665F"/>
    <w:pPr>
      <w:spacing w:before="20"/>
    </w:pPr>
    <w:rPr>
      <w:rFonts w:ascii="Liberation Sans" w:eastAsiaTheme="minorEastAsia" w:hAnsi="Liberation Sans" w:cs="Liberation Sans"/>
      <w:i/>
      <w:iCs/>
      <w:sz w:val="20"/>
      <w:szCs w:val="20"/>
    </w:rPr>
  </w:style>
  <w:style w:type="character" w:customStyle="1" w:styleId="HTML-adresZnak">
    <w:name w:val="HTML - adres Znak"/>
    <w:basedOn w:val="Domylnaczcionkaakapitu"/>
    <w:link w:val="HTML-adres"/>
    <w:uiPriority w:val="99"/>
    <w:semiHidden/>
    <w:rsid w:val="00EA665F"/>
    <w:rPr>
      <w:rFonts w:ascii="Liberation Sans" w:eastAsiaTheme="minorEastAsia" w:hAnsi="Liberation Sans" w:cs="Liberation Sans"/>
      <w:i/>
      <w:iCs/>
      <w:sz w:val="20"/>
      <w:szCs w:val="20"/>
      <w:lang w:eastAsia="pl-PL"/>
    </w:rPr>
  </w:style>
  <w:style w:type="character" w:styleId="HTML-cytat">
    <w:name w:val="HTML Cite"/>
    <w:basedOn w:val="Domylnaczcionkaakapitu"/>
    <w:unhideWhenUsed/>
    <w:rsid w:val="00EA665F"/>
    <w:rPr>
      <w:i/>
      <w:iCs/>
    </w:rPr>
  </w:style>
  <w:style w:type="character" w:styleId="HTML-kod">
    <w:name w:val="HTML Code"/>
    <w:basedOn w:val="Domylnaczcionkaakapitu"/>
    <w:uiPriority w:val="99"/>
    <w:semiHidden/>
    <w:unhideWhenUsed/>
    <w:rsid w:val="00EA665F"/>
    <w:rPr>
      <w:rFonts w:ascii="Consolas" w:hAnsi="Consolas" w:cs="Consolas"/>
      <w:sz w:val="20"/>
      <w:szCs w:val="20"/>
    </w:rPr>
  </w:style>
  <w:style w:type="character" w:styleId="HTML-definicja">
    <w:name w:val="HTML Definition"/>
    <w:basedOn w:val="Domylnaczcionkaakapitu"/>
    <w:uiPriority w:val="99"/>
    <w:semiHidden/>
    <w:unhideWhenUsed/>
    <w:rsid w:val="00EA665F"/>
    <w:rPr>
      <w:i/>
      <w:iCs/>
    </w:rPr>
  </w:style>
  <w:style w:type="character" w:styleId="HTML-klawiatura">
    <w:name w:val="HTML Keyboard"/>
    <w:basedOn w:val="Domylnaczcionkaakapitu"/>
    <w:uiPriority w:val="99"/>
    <w:semiHidden/>
    <w:unhideWhenUsed/>
    <w:rsid w:val="00EA665F"/>
    <w:rPr>
      <w:rFonts w:ascii="Consolas" w:hAnsi="Consolas" w:cs="Consolas"/>
      <w:sz w:val="20"/>
      <w:szCs w:val="20"/>
    </w:rPr>
  </w:style>
  <w:style w:type="paragraph" w:styleId="HTML-wstpniesformatowany">
    <w:name w:val="HTML Preformatted"/>
    <w:basedOn w:val="Normalny"/>
    <w:link w:val="HTML-wstpniesformatowanyZnak"/>
    <w:unhideWhenUsed/>
    <w:rsid w:val="00EA665F"/>
    <w:pPr>
      <w:spacing w:before="20"/>
    </w:pPr>
    <w:rPr>
      <w:rFonts w:ascii="Consolas" w:eastAsiaTheme="minorEastAsia" w:hAnsi="Consolas" w:cs="Consolas"/>
      <w:sz w:val="20"/>
      <w:szCs w:val="20"/>
    </w:rPr>
  </w:style>
  <w:style w:type="character" w:customStyle="1" w:styleId="HTML-wstpniesformatowanyZnak">
    <w:name w:val="HTML - wstępnie sformatowany Znak"/>
    <w:basedOn w:val="Domylnaczcionkaakapitu"/>
    <w:link w:val="HTML-wstpniesformatowany"/>
    <w:rsid w:val="00EA665F"/>
    <w:rPr>
      <w:rFonts w:ascii="Consolas" w:eastAsiaTheme="minorEastAsia" w:hAnsi="Consolas" w:cs="Consolas"/>
      <w:sz w:val="20"/>
      <w:szCs w:val="20"/>
      <w:lang w:eastAsia="pl-PL"/>
    </w:rPr>
  </w:style>
  <w:style w:type="character" w:styleId="HTML-przykad">
    <w:name w:val="HTML Sample"/>
    <w:basedOn w:val="Domylnaczcionkaakapitu"/>
    <w:uiPriority w:val="99"/>
    <w:semiHidden/>
    <w:unhideWhenUsed/>
    <w:rsid w:val="00EA665F"/>
    <w:rPr>
      <w:rFonts w:ascii="Consolas" w:hAnsi="Consolas" w:cs="Consolas"/>
      <w:sz w:val="24"/>
      <w:szCs w:val="24"/>
    </w:rPr>
  </w:style>
  <w:style w:type="character" w:styleId="HTML-staaszeroko">
    <w:name w:val="HTML Typewriter"/>
    <w:basedOn w:val="Domylnaczcionkaakapitu"/>
    <w:uiPriority w:val="99"/>
    <w:semiHidden/>
    <w:unhideWhenUsed/>
    <w:rsid w:val="00EA665F"/>
    <w:rPr>
      <w:rFonts w:ascii="Consolas" w:hAnsi="Consolas" w:cs="Consolas"/>
      <w:sz w:val="20"/>
      <w:szCs w:val="20"/>
    </w:rPr>
  </w:style>
  <w:style w:type="character" w:styleId="HTML-zmienna">
    <w:name w:val="HTML Variable"/>
    <w:basedOn w:val="Domylnaczcionkaakapitu"/>
    <w:uiPriority w:val="99"/>
    <w:semiHidden/>
    <w:unhideWhenUsed/>
    <w:rsid w:val="00EA665F"/>
    <w:rPr>
      <w:i/>
      <w:iCs/>
    </w:rPr>
  </w:style>
  <w:style w:type="character" w:styleId="Hipercze">
    <w:name w:val="Hyperlink"/>
    <w:basedOn w:val="Domylnaczcionkaakapitu"/>
    <w:uiPriority w:val="99"/>
    <w:unhideWhenUsed/>
    <w:rsid w:val="00EA665F"/>
    <w:rPr>
      <w:color w:val="0000FF" w:themeColor="hyperlink"/>
      <w:u w:val="single"/>
    </w:rPr>
  </w:style>
  <w:style w:type="paragraph" w:styleId="Indeks1">
    <w:name w:val="index 1"/>
    <w:basedOn w:val="Normalny"/>
    <w:next w:val="Normalny"/>
    <w:autoRedefine/>
    <w:uiPriority w:val="99"/>
    <w:semiHidden/>
    <w:unhideWhenUsed/>
    <w:rsid w:val="00EA665F"/>
    <w:pPr>
      <w:spacing w:before="20"/>
      <w:ind w:left="200" w:hanging="200"/>
    </w:pPr>
    <w:rPr>
      <w:rFonts w:ascii="Liberation Sans" w:eastAsiaTheme="minorEastAsia" w:hAnsi="Liberation Sans" w:cs="Liberation Sans"/>
      <w:sz w:val="20"/>
      <w:szCs w:val="20"/>
    </w:rPr>
  </w:style>
  <w:style w:type="paragraph" w:styleId="Indeks2">
    <w:name w:val="index 2"/>
    <w:basedOn w:val="Normalny"/>
    <w:next w:val="Normalny"/>
    <w:autoRedefine/>
    <w:uiPriority w:val="99"/>
    <w:semiHidden/>
    <w:unhideWhenUsed/>
    <w:rsid w:val="00EA665F"/>
    <w:pPr>
      <w:spacing w:before="20"/>
      <w:ind w:left="400" w:hanging="200"/>
    </w:pPr>
    <w:rPr>
      <w:rFonts w:ascii="Liberation Sans" w:eastAsiaTheme="minorEastAsia" w:hAnsi="Liberation Sans" w:cs="Liberation Sans"/>
      <w:sz w:val="20"/>
      <w:szCs w:val="20"/>
    </w:rPr>
  </w:style>
  <w:style w:type="paragraph" w:styleId="Indeks3">
    <w:name w:val="index 3"/>
    <w:basedOn w:val="Normalny"/>
    <w:next w:val="Normalny"/>
    <w:autoRedefine/>
    <w:uiPriority w:val="99"/>
    <w:semiHidden/>
    <w:unhideWhenUsed/>
    <w:rsid w:val="00EA665F"/>
    <w:pPr>
      <w:spacing w:before="20"/>
      <w:ind w:left="600" w:hanging="200"/>
    </w:pPr>
    <w:rPr>
      <w:rFonts w:ascii="Liberation Sans" w:eastAsiaTheme="minorEastAsia" w:hAnsi="Liberation Sans" w:cs="Liberation Sans"/>
      <w:sz w:val="20"/>
      <w:szCs w:val="20"/>
    </w:rPr>
  </w:style>
  <w:style w:type="paragraph" w:styleId="Indeks4">
    <w:name w:val="index 4"/>
    <w:basedOn w:val="Normalny"/>
    <w:next w:val="Normalny"/>
    <w:autoRedefine/>
    <w:uiPriority w:val="99"/>
    <w:semiHidden/>
    <w:unhideWhenUsed/>
    <w:rsid w:val="00EA665F"/>
    <w:pPr>
      <w:spacing w:before="20"/>
      <w:ind w:left="800" w:hanging="200"/>
    </w:pPr>
    <w:rPr>
      <w:rFonts w:ascii="Liberation Sans" w:eastAsiaTheme="minorEastAsia" w:hAnsi="Liberation Sans" w:cs="Liberation Sans"/>
      <w:sz w:val="20"/>
      <w:szCs w:val="20"/>
    </w:rPr>
  </w:style>
  <w:style w:type="paragraph" w:styleId="Indeks5">
    <w:name w:val="index 5"/>
    <w:basedOn w:val="Normalny"/>
    <w:next w:val="Normalny"/>
    <w:autoRedefine/>
    <w:uiPriority w:val="99"/>
    <w:semiHidden/>
    <w:unhideWhenUsed/>
    <w:rsid w:val="00EA665F"/>
    <w:pPr>
      <w:spacing w:before="20"/>
      <w:ind w:left="1000" w:hanging="200"/>
    </w:pPr>
    <w:rPr>
      <w:rFonts w:ascii="Liberation Sans" w:eastAsiaTheme="minorEastAsia" w:hAnsi="Liberation Sans" w:cs="Liberation Sans"/>
      <w:sz w:val="20"/>
      <w:szCs w:val="20"/>
    </w:rPr>
  </w:style>
  <w:style w:type="paragraph" w:styleId="Indeks6">
    <w:name w:val="index 6"/>
    <w:basedOn w:val="Normalny"/>
    <w:next w:val="Normalny"/>
    <w:autoRedefine/>
    <w:uiPriority w:val="99"/>
    <w:semiHidden/>
    <w:unhideWhenUsed/>
    <w:rsid w:val="00EA665F"/>
    <w:pPr>
      <w:spacing w:before="20"/>
      <w:ind w:left="1200" w:hanging="200"/>
    </w:pPr>
    <w:rPr>
      <w:rFonts w:ascii="Liberation Sans" w:eastAsiaTheme="minorEastAsia" w:hAnsi="Liberation Sans" w:cs="Liberation Sans"/>
      <w:sz w:val="20"/>
      <w:szCs w:val="20"/>
    </w:rPr>
  </w:style>
  <w:style w:type="paragraph" w:styleId="Indeks7">
    <w:name w:val="index 7"/>
    <w:basedOn w:val="Normalny"/>
    <w:next w:val="Normalny"/>
    <w:autoRedefine/>
    <w:uiPriority w:val="99"/>
    <w:semiHidden/>
    <w:unhideWhenUsed/>
    <w:rsid w:val="00EA665F"/>
    <w:pPr>
      <w:spacing w:before="20"/>
      <w:ind w:left="1400" w:hanging="200"/>
    </w:pPr>
    <w:rPr>
      <w:rFonts w:ascii="Liberation Sans" w:eastAsiaTheme="minorEastAsia" w:hAnsi="Liberation Sans" w:cs="Liberation Sans"/>
      <w:sz w:val="20"/>
      <w:szCs w:val="20"/>
    </w:rPr>
  </w:style>
  <w:style w:type="paragraph" w:styleId="Indeks8">
    <w:name w:val="index 8"/>
    <w:basedOn w:val="Normalny"/>
    <w:next w:val="Normalny"/>
    <w:autoRedefine/>
    <w:uiPriority w:val="99"/>
    <w:semiHidden/>
    <w:unhideWhenUsed/>
    <w:rsid w:val="00EA665F"/>
    <w:pPr>
      <w:spacing w:before="20"/>
      <w:ind w:left="1600" w:hanging="200"/>
    </w:pPr>
    <w:rPr>
      <w:rFonts w:ascii="Liberation Sans" w:eastAsiaTheme="minorEastAsia" w:hAnsi="Liberation Sans" w:cs="Liberation Sans"/>
      <w:sz w:val="20"/>
      <w:szCs w:val="20"/>
    </w:rPr>
  </w:style>
  <w:style w:type="paragraph" w:styleId="Indeks9">
    <w:name w:val="index 9"/>
    <w:basedOn w:val="Normalny"/>
    <w:next w:val="Normalny"/>
    <w:autoRedefine/>
    <w:uiPriority w:val="99"/>
    <w:semiHidden/>
    <w:unhideWhenUsed/>
    <w:rsid w:val="00EA665F"/>
    <w:pPr>
      <w:spacing w:before="20"/>
      <w:ind w:left="1800" w:hanging="200"/>
    </w:pPr>
    <w:rPr>
      <w:rFonts w:ascii="Liberation Sans" w:eastAsiaTheme="minorEastAsia" w:hAnsi="Liberation Sans" w:cs="Liberation Sans"/>
      <w:sz w:val="20"/>
      <w:szCs w:val="20"/>
    </w:rPr>
  </w:style>
  <w:style w:type="paragraph" w:styleId="Nagwekindeksu">
    <w:name w:val="index heading"/>
    <w:basedOn w:val="Normalny"/>
    <w:next w:val="Indeks1"/>
    <w:uiPriority w:val="99"/>
    <w:semiHidden/>
    <w:unhideWhenUsed/>
    <w:rsid w:val="00EA665F"/>
    <w:pPr>
      <w:spacing w:before="20" w:after="20" w:line="264" w:lineRule="auto"/>
    </w:pPr>
    <w:rPr>
      <w:rFonts w:asciiTheme="majorHAnsi" w:eastAsiaTheme="majorEastAsia" w:hAnsiTheme="majorHAnsi" w:cstheme="majorBidi"/>
      <w:b/>
      <w:bCs/>
      <w:sz w:val="20"/>
      <w:szCs w:val="20"/>
    </w:rPr>
  </w:style>
  <w:style w:type="table" w:customStyle="1" w:styleId="Jasnasiatka1">
    <w:name w:val="Jasna siatka1"/>
    <w:basedOn w:val="Standardowy"/>
    <w:uiPriority w:val="62"/>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Jasnasiatkaakcent11">
    <w:name w:val="Jasna siatka — akcent 11"/>
    <w:basedOn w:val="Standardowy"/>
    <w:uiPriority w:val="62"/>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Jasnasiatkaakcent2">
    <w:name w:val="Light Grid Accent 2"/>
    <w:basedOn w:val="Standardowy"/>
    <w:uiPriority w:val="62"/>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Jasnasiatkaakcent3">
    <w:name w:val="Light Grid Accent 3"/>
    <w:basedOn w:val="Standardowy"/>
    <w:uiPriority w:val="62"/>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Jasnasiatkaakcent4">
    <w:name w:val="Light Grid Accent 4"/>
    <w:basedOn w:val="Standardowy"/>
    <w:uiPriority w:val="62"/>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Jasnasiatkaakcent5">
    <w:name w:val="Light Grid Accent 5"/>
    <w:basedOn w:val="Standardowy"/>
    <w:uiPriority w:val="62"/>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Jasnasiatkaakcent6">
    <w:name w:val="Light Grid Accent 6"/>
    <w:basedOn w:val="Standardowy"/>
    <w:uiPriority w:val="62"/>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customStyle="1" w:styleId="Jasnalista1">
    <w:name w:val="Jasna lista1"/>
    <w:basedOn w:val="Standardowy"/>
    <w:uiPriority w:val="61"/>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Jasnalistaakcent11">
    <w:name w:val="Jasna lista — akcent 11"/>
    <w:basedOn w:val="Standardowy"/>
    <w:uiPriority w:val="61"/>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Jasnalistaakcent2">
    <w:name w:val="Light List Accent 2"/>
    <w:basedOn w:val="Standardowy"/>
    <w:uiPriority w:val="61"/>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Jasnalistaakcent3">
    <w:name w:val="Light List Accent 3"/>
    <w:basedOn w:val="Standardowy"/>
    <w:uiPriority w:val="61"/>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Jasnalistaakcent4">
    <w:name w:val="Light List Accent 4"/>
    <w:basedOn w:val="Standardowy"/>
    <w:uiPriority w:val="61"/>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Jasnalistaakcent5">
    <w:name w:val="Light List Accent 5"/>
    <w:basedOn w:val="Standardowy"/>
    <w:uiPriority w:val="61"/>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Jasnalistaakcent6">
    <w:name w:val="Light List Accent 6"/>
    <w:basedOn w:val="Standardowy"/>
    <w:uiPriority w:val="61"/>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customStyle="1" w:styleId="Jasnecieniowanie1">
    <w:name w:val="Jasne cieniowanie1"/>
    <w:basedOn w:val="Standardowy"/>
    <w:uiPriority w:val="60"/>
    <w:unhideWhenUsed/>
    <w:rsid w:val="00EA665F"/>
    <w:pPr>
      <w:spacing w:after="0" w:line="240" w:lineRule="auto"/>
      <w:ind w:left="788" w:hanging="431"/>
      <w:jc w:val="both"/>
    </w:pPr>
    <w:rPr>
      <w:rFonts w:eastAsiaTheme="minorEastAsia"/>
      <w:color w:val="000000" w:themeColor="text1" w:themeShade="BF"/>
      <w:sz w:val="20"/>
      <w:szCs w:val="20"/>
      <w:lang w:eastAsia="pl-PL"/>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Jasnecieniowanieakcent11">
    <w:name w:val="Jasne cieniowanie — akcent 11"/>
    <w:basedOn w:val="Standardowy"/>
    <w:uiPriority w:val="60"/>
    <w:unhideWhenUsed/>
    <w:rsid w:val="00EA665F"/>
    <w:pPr>
      <w:spacing w:after="0" w:line="240" w:lineRule="auto"/>
      <w:ind w:left="788" w:hanging="431"/>
      <w:jc w:val="both"/>
    </w:pPr>
    <w:rPr>
      <w:rFonts w:eastAsiaTheme="minorEastAsia"/>
      <w:color w:val="365F91" w:themeColor="accent1" w:themeShade="BF"/>
      <w:sz w:val="20"/>
      <w:szCs w:val="20"/>
      <w:lang w:eastAsia="pl-PL"/>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Jasnecieniowanieakcent2">
    <w:name w:val="Light Shading Accent 2"/>
    <w:basedOn w:val="Standardowy"/>
    <w:uiPriority w:val="60"/>
    <w:unhideWhenUsed/>
    <w:rsid w:val="00EA665F"/>
    <w:pPr>
      <w:spacing w:after="0" w:line="240" w:lineRule="auto"/>
      <w:ind w:left="788" w:hanging="431"/>
      <w:jc w:val="both"/>
    </w:pPr>
    <w:rPr>
      <w:rFonts w:eastAsiaTheme="minorEastAsia"/>
      <w:color w:val="943634" w:themeColor="accent2" w:themeShade="BF"/>
      <w:sz w:val="20"/>
      <w:szCs w:val="20"/>
      <w:lang w:eastAsia="pl-PL"/>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Jasnecieniowanieakcent3">
    <w:name w:val="Light Shading Accent 3"/>
    <w:basedOn w:val="Standardowy"/>
    <w:uiPriority w:val="60"/>
    <w:unhideWhenUsed/>
    <w:rsid w:val="00EA665F"/>
    <w:pPr>
      <w:spacing w:after="0" w:line="240" w:lineRule="auto"/>
      <w:ind w:left="788" w:hanging="431"/>
      <w:jc w:val="both"/>
    </w:pPr>
    <w:rPr>
      <w:rFonts w:eastAsiaTheme="minorEastAsia"/>
      <w:color w:val="76923C" w:themeColor="accent3" w:themeShade="BF"/>
      <w:sz w:val="20"/>
      <w:szCs w:val="20"/>
      <w:lang w:eastAsia="pl-PL"/>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Jasnecieniowanieakcent4">
    <w:name w:val="Light Shading Accent 4"/>
    <w:basedOn w:val="Standardowy"/>
    <w:uiPriority w:val="60"/>
    <w:unhideWhenUsed/>
    <w:rsid w:val="00EA665F"/>
    <w:pPr>
      <w:spacing w:after="0" w:line="240" w:lineRule="auto"/>
      <w:ind w:left="788" w:hanging="431"/>
      <w:jc w:val="both"/>
    </w:pPr>
    <w:rPr>
      <w:rFonts w:eastAsiaTheme="minorEastAsia"/>
      <w:color w:val="5F497A" w:themeColor="accent4" w:themeShade="BF"/>
      <w:sz w:val="20"/>
      <w:szCs w:val="20"/>
      <w:lang w:eastAsia="pl-PL"/>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Jasnecieniowanieakcent5">
    <w:name w:val="Light Shading Accent 5"/>
    <w:basedOn w:val="Standardowy"/>
    <w:uiPriority w:val="60"/>
    <w:unhideWhenUsed/>
    <w:rsid w:val="00EA665F"/>
    <w:pPr>
      <w:spacing w:after="0" w:line="240" w:lineRule="auto"/>
      <w:ind w:left="788" w:hanging="431"/>
      <w:jc w:val="both"/>
    </w:pPr>
    <w:rPr>
      <w:rFonts w:eastAsiaTheme="minorEastAsia"/>
      <w:color w:val="31849B" w:themeColor="accent5" w:themeShade="BF"/>
      <w:sz w:val="20"/>
      <w:szCs w:val="20"/>
      <w:lang w:eastAsia="pl-PL"/>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Jasnecieniowanieakcent6">
    <w:name w:val="Light Shading Accent 6"/>
    <w:basedOn w:val="Standardowy"/>
    <w:uiPriority w:val="60"/>
    <w:unhideWhenUsed/>
    <w:rsid w:val="00EA665F"/>
    <w:pPr>
      <w:spacing w:after="0" w:line="240" w:lineRule="auto"/>
      <w:ind w:left="788" w:hanging="431"/>
      <w:jc w:val="both"/>
    </w:pPr>
    <w:rPr>
      <w:rFonts w:eastAsiaTheme="minorEastAsia"/>
      <w:color w:val="E36C0A" w:themeColor="accent6" w:themeShade="BF"/>
      <w:sz w:val="20"/>
      <w:szCs w:val="20"/>
      <w:lang w:eastAsia="pl-PL"/>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styleId="Numerwiersza">
    <w:name w:val="line number"/>
    <w:basedOn w:val="Domylnaczcionkaakapitu"/>
    <w:uiPriority w:val="99"/>
    <w:semiHidden/>
    <w:unhideWhenUsed/>
    <w:rsid w:val="00EA665F"/>
  </w:style>
  <w:style w:type="paragraph" w:styleId="Lista">
    <w:name w:val="List"/>
    <w:basedOn w:val="Normalny"/>
    <w:unhideWhenUsed/>
    <w:rsid w:val="00EA665F"/>
    <w:pPr>
      <w:spacing w:before="20" w:after="20" w:line="264" w:lineRule="auto"/>
      <w:ind w:left="360" w:hanging="360"/>
      <w:contextualSpacing/>
    </w:pPr>
    <w:rPr>
      <w:rFonts w:ascii="Liberation Sans" w:eastAsiaTheme="minorEastAsia" w:hAnsi="Liberation Sans" w:cs="Liberation Sans"/>
      <w:sz w:val="20"/>
      <w:szCs w:val="20"/>
    </w:rPr>
  </w:style>
  <w:style w:type="paragraph" w:styleId="Lista2">
    <w:name w:val="List 2"/>
    <w:basedOn w:val="Normalny"/>
    <w:unhideWhenUsed/>
    <w:rsid w:val="00EA665F"/>
    <w:pPr>
      <w:spacing w:before="20" w:after="20" w:line="264" w:lineRule="auto"/>
      <w:ind w:left="720" w:hanging="360"/>
      <w:contextualSpacing/>
    </w:pPr>
    <w:rPr>
      <w:rFonts w:ascii="Liberation Sans" w:eastAsiaTheme="minorEastAsia" w:hAnsi="Liberation Sans" w:cs="Liberation Sans"/>
      <w:sz w:val="20"/>
      <w:szCs w:val="20"/>
    </w:rPr>
  </w:style>
  <w:style w:type="paragraph" w:styleId="Lista3">
    <w:name w:val="List 3"/>
    <w:basedOn w:val="Normalny"/>
    <w:uiPriority w:val="99"/>
    <w:semiHidden/>
    <w:unhideWhenUsed/>
    <w:rsid w:val="00EA665F"/>
    <w:pPr>
      <w:spacing w:before="20" w:after="20" w:line="264" w:lineRule="auto"/>
      <w:ind w:left="1080" w:hanging="360"/>
      <w:contextualSpacing/>
    </w:pPr>
    <w:rPr>
      <w:rFonts w:ascii="Liberation Sans" w:eastAsiaTheme="minorEastAsia" w:hAnsi="Liberation Sans" w:cs="Liberation Sans"/>
      <w:sz w:val="20"/>
      <w:szCs w:val="20"/>
    </w:rPr>
  </w:style>
  <w:style w:type="paragraph" w:styleId="Lista4">
    <w:name w:val="List 4"/>
    <w:basedOn w:val="Normalny"/>
    <w:uiPriority w:val="99"/>
    <w:semiHidden/>
    <w:unhideWhenUsed/>
    <w:rsid w:val="00EA665F"/>
    <w:pPr>
      <w:spacing w:before="20" w:after="20" w:line="264" w:lineRule="auto"/>
      <w:ind w:left="1440" w:hanging="360"/>
      <w:contextualSpacing/>
    </w:pPr>
    <w:rPr>
      <w:rFonts w:ascii="Liberation Sans" w:eastAsiaTheme="minorEastAsia" w:hAnsi="Liberation Sans" w:cs="Liberation Sans"/>
      <w:sz w:val="20"/>
      <w:szCs w:val="20"/>
    </w:rPr>
  </w:style>
  <w:style w:type="paragraph" w:styleId="Lista5">
    <w:name w:val="List 5"/>
    <w:basedOn w:val="Normalny"/>
    <w:uiPriority w:val="99"/>
    <w:semiHidden/>
    <w:unhideWhenUsed/>
    <w:rsid w:val="00EA665F"/>
    <w:pPr>
      <w:spacing w:before="20" w:after="20" w:line="264" w:lineRule="auto"/>
      <w:ind w:left="1800" w:hanging="360"/>
      <w:contextualSpacing/>
    </w:pPr>
    <w:rPr>
      <w:rFonts w:ascii="Liberation Sans" w:eastAsiaTheme="minorEastAsia" w:hAnsi="Liberation Sans" w:cs="Liberation Sans"/>
      <w:sz w:val="20"/>
      <w:szCs w:val="20"/>
    </w:rPr>
  </w:style>
  <w:style w:type="paragraph" w:styleId="Listapunktowana">
    <w:name w:val="List Bullet"/>
    <w:basedOn w:val="Normalny"/>
    <w:unhideWhenUsed/>
    <w:qFormat/>
    <w:rsid w:val="00EA665F"/>
    <w:pPr>
      <w:numPr>
        <w:numId w:val="4"/>
      </w:numPr>
      <w:spacing w:before="20" w:after="20" w:line="264" w:lineRule="auto"/>
      <w:contextualSpacing/>
    </w:pPr>
    <w:rPr>
      <w:rFonts w:ascii="Liberation Sans" w:eastAsiaTheme="minorEastAsia" w:hAnsi="Liberation Sans" w:cs="Liberation Sans"/>
      <w:sz w:val="20"/>
      <w:szCs w:val="20"/>
    </w:rPr>
  </w:style>
  <w:style w:type="paragraph" w:styleId="Listapunktowana2">
    <w:name w:val="List Bullet 2"/>
    <w:basedOn w:val="Normalny"/>
    <w:uiPriority w:val="99"/>
    <w:unhideWhenUsed/>
    <w:rsid w:val="00EA665F"/>
    <w:pPr>
      <w:numPr>
        <w:numId w:val="5"/>
      </w:numPr>
      <w:spacing w:before="20" w:after="20" w:line="264" w:lineRule="auto"/>
      <w:contextualSpacing/>
    </w:pPr>
    <w:rPr>
      <w:rFonts w:ascii="Liberation Sans" w:eastAsiaTheme="minorEastAsia" w:hAnsi="Liberation Sans" w:cs="Liberation Sans"/>
      <w:sz w:val="20"/>
      <w:szCs w:val="20"/>
    </w:rPr>
  </w:style>
  <w:style w:type="paragraph" w:styleId="Listapunktowana3">
    <w:name w:val="List Bullet 3"/>
    <w:basedOn w:val="Normalny"/>
    <w:unhideWhenUsed/>
    <w:rsid w:val="00EA665F"/>
    <w:pPr>
      <w:numPr>
        <w:numId w:val="6"/>
      </w:numPr>
      <w:spacing w:before="20" w:after="20" w:line="264" w:lineRule="auto"/>
      <w:contextualSpacing/>
    </w:pPr>
    <w:rPr>
      <w:rFonts w:ascii="Liberation Sans" w:eastAsiaTheme="minorEastAsia" w:hAnsi="Liberation Sans" w:cs="Liberation Sans"/>
      <w:sz w:val="20"/>
      <w:szCs w:val="20"/>
    </w:rPr>
  </w:style>
  <w:style w:type="paragraph" w:styleId="Listapunktowana4">
    <w:name w:val="List Bullet 4"/>
    <w:basedOn w:val="Normalny"/>
    <w:unhideWhenUsed/>
    <w:rsid w:val="00EA665F"/>
    <w:pPr>
      <w:numPr>
        <w:numId w:val="7"/>
      </w:numPr>
      <w:spacing w:before="20" w:after="20" w:line="264" w:lineRule="auto"/>
      <w:contextualSpacing/>
    </w:pPr>
    <w:rPr>
      <w:rFonts w:ascii="Liberation Sans" w:eastAsiaTheme="minorEastAsia" w:hAnsi="Liberation Sans" w:cs="Liberation Sans"/>
      <w:sz w:val="20"/>
      <w:szCs w:val="20"/>
    </w:rPr>
  </w:style>
  <w:style w:type="paragraph" w:styleId="Listapunktowana5">
    <w:name w:val="List Bullet 5"/>
    <w:basedOn w:val="Normalny"/>
    <w:uiPriority w:val="99"/>
    <w:semiHidden/>
    <w:unhideWhenUsed/>
    <w:rsid w:val="00EA665F"/>
    <w:pPr>
      <w:numPr>
        <w:numId w:val="8"/>
      </w:numPr>
      <w:spacing w:before="20" w:after="20" w:line="264" w:lineRule="auto"/>
      <w:contextualSpacing/>
    </w:pPr>
    <w:rPr>
      <w:rFonts w:ascii="Liberation Sans" w:eastAsiaTheme="minorEastAsia" w:hAnsi="Liberation Sans" w:cs="Liberation Sans"/>
      <w:sz w:val="20"/>
      <w:szCs w:val="20"/>
    </w:rPr>
  </w:style>
  <w:style w:type="paragraph" w:styleId="Lista-kontynuacja">
    <w:name w:val="List Continue"/>
    <w:basedOn w:val="Normalny"/>
    <w:uiPriority w:val="99"/>
    <w:semiHidden/>
    <w:unhideWhenUsed/>
    <w:rsid w:val="00EA665F"/>
    <w:pPr>
      <w:spacing w:before="20" w:after="20" w:line="264" w:lineRule="auto"/>
      <w:ind w:left="360"/>
      <w:contextualSpacing/>
    </w:pPr>
    <w:rPr>
      <w:rFonts w:ascii="Liberation Sans" w:eastAsiaTheme="minorEastAsia" w:hAnsi="Liberation Sans" w:cs="Liberation Sans"/>
      <w:sz w:val="20"/>
      <w:szCs w:val="20"/>
    </w:rPr>
  </w:style>
  <w:style w:type="paragraph" w:styleId="Lista-kontynuacja2">
    <w:name w:val="List Continue 2"/>
    <w:basedOn w:val="Normalny"/>
    <w:uiPriority w:val="99"/>
    <w:semiHidden/>
    <w:unhideWhenUsed/>
    <w:rsid w:val="00EA665F"/>
    <w:pPr>
      <w:spacing w:before="20" w:after="20" w:line="264" w:lineRule="auto"/>
      <w:ind w:left="720"/>
      <w:contextualSpacing/>
    </w:pPr>
    <w:rPr>
      <w:rFonts w:ascii="Liberation Sans" w:eastAsiaTheme="minorEastAsia" w:hAnsi="Liberation Sans" w:cs="Liberation Sans"/>
      <w:sz w:val="20"/>
      <w:szCs w:val="20"/>
    </w:rPr>
  </w:style>
  <w:style w:type="paragraph" w:styleId="Lista-kontynuacja3">
    <w:name w:val="List Continue 3"/>
    <w:basedOn w:val="Normalny"/>
    <w:uiPriority w:val="99"/>
    <w:semiHidden/>
    <w:unhideWhenUsed/>
    <w:rsid w:val="00EA665F"/>
    <w:pPr>
      <w:spacing w:before="20" w:after="20" w:line="264" w:lineRule="auto"/>
      <w:ind w:left="1080"/>
      <w:contextualSpacing/>
    </w:pPr>
    <w:rPr>
      <w:rFonts w:ascii="Liberation Sans" w:eastAsiaTheme="minorEastAsia" w:hAnsi="Liberation Sans" w:cs="Liberation Sans"/>
      <w:sz w:val="20"/>
      <w:szCs w:val="20"/>
    </w:rPr>
  </w:style>
  <w:style w:type="paragraph" w:styleId="Lista-kontynuacja4">
    <w:name w:val="List Continue 4"/>
    <w:basedOn w:val="Normalny"/>
    <w:uiPriority w:val="99"/>
    <w:semiHidden/>
    <w:unhideWhenUsed/>
    <w:rsid w:val="00EA665F"/>
    <w:pPr>
      <w:spacing w:before="20" w:after="20" w:line="264" w:lineRule="auto"/>
      <w:ind w:left="1440"/>
      <w:contextualSpacing/>
    </w:pPr>
    <w:rPr>
      <w:rFonts w:ascii="Liberation Sans" w:eastAsiaTheme="minorEastAsia" w:hAnsi="Liberation Sans" w:cs="Liberation Sans"/>
      <w:sz w:val="20"/>
      <w:szCs w:val="20"/>
    </w:rPr>
  </w:style>
  <w:style w:type="paragraph" w:styleId="Lista-kontynuacja5">
    <w:name w:val="List Continue 5"/>
    <w:basedOn w:val="Normalny"/>
    <w:uiPriority w:val="99"/>
    <w:semiHidden/>
    <w:unhideWhenUsed/>
    <w:rsid w:val="00EA665F"/>
    <w:pPr>
      <w:spacing w:before="20" w:after="20" w:line="264" w:lineRule="auto"/>
      <w:ind w:left="1800"/>
      <w:contextualSpacing/>
    </w:pPr>
    <w:rPr>
      <w:rFonts w:ascii="Liberation Sans" w:eastAsiaTheme="minorEastAsia" w:hAnsi="Liberation Sans" w:cs="Liberation Sans"/>
      <w:sz w:val="20"/>
      <w:szCs w:val="20"/>
    </w:rPr>
  </w:style>
  <w:style w:type="paragraph" w:styleId="Listanumerowana">
    <w:name w:val="List Number"/>
    <w:basedOn w:val="Normalny"/>
    <w:unhideWhenUsed/>
    <w:rsid w:val="00EA665F"/>
    <w:pPr>
      <w:numPr>
        <w:numId w:val="9"/>
      </w:numPr>
      <w:spacing w:before="20" w:after="20" w:line="264" w:lineRule="auto"/>
      <w:contextualSpacing/>
    </w:pPr>
    <w:rPr>
      <w:rFonts w:ascii="Liberation Sans" w:eastAsiaTheme="minorEastAsia" w:hAnsi="Liberation Sans" w:cs="Liberation Sans"/>
      <w:sz w:val="20"/>
      <w:szCs w:val="20"/>
    </w:rPr>
  </w:style>
  <w:style w:type="paragraph" w:styleId="Listanumerowana2">
    <w:name w:val="List Number 2"/>
    <w:basedOn w:val="Normalny"/>
    <w:uiPriority w:val="99"/>
    <w:semiHidden/>
    <w:unhideWhenUsed/>
    <w:rsid w:val="00EA665F"/>
    <w:pPr>
      <w:numPr>
        <w:numId w:val="10"/>
      </w:numPr>
      <w:spacing w:before="20" w:after="20" w:line="264" w:lineRule="auto"/>
      <w:contextualSpacing/>
    </w:pPr>
    <w:rPr>
      <w:rFonts w:ascii="Liberation Sans" w:eastAsiaTheme="minorEastAsia" w:hAnsi="Liberation Sans" w:cs="Liberation Sans"/>
      <w:sz w:val="20"/>
      <w:szCs w:val="20"/>
    </w:rPr>
  </w:style>
  <w:style w:type="paragraph" w:styleId="Listanumerowana3">
    <w:name w:val="List Number 3"/>
    <w:basedOn w:val="Normalny"/>
    <w:uiPriority w:val="99"/>
    <w:semiHidden/>
    <w:unhideWhenUsed/>
    <w:rsid w:val="00EA665F"/>
    <w:pPr>
      <w:numPr>
        <w:numId w:val="11"/>
      </w:numPr>
      <w:spacing w:before="20" w:after="20" w:line="264" w:lineRule="auto"/>
      <w:contextualSpacing/>
    </w:pPr>
    <w:rPr>
      <w:rFonts w:ascii="Liberation Sans" w:eastAsiaTheme="minorEastAsia" w:hAnsi="Liberation Sans" w:cs="Liberation Sans"/>
      <w:sz w:val="20"/>
      <w:szCs w:val="20"/>
    </w:rPr>
  </w:style>
  <w:style w:type="paragraph" w:styleId="Listanumerowana4">
    <w:name w:val="List Number 4"/>
    <w:basedOn w:val="Normalny"/>
    <w:uiPriority w:val="99"/>
    <w:semiHidden/>
    <w:unhideWhenUsed/>
    <w:rsid w:val="00EA665F"/>
    <w:pPr>
      <w:numPr>
        <w:numId w:val="12"/>
      </w:numPr>
      <w:spacing w:before="20" w:after="20" w:line="264" w:lineRule="auto"/>
      <w:contextualSpacing/>
    </w:pPr>
    <w:rPr>
      <w:rFonts w:ascii="Liberation Sans" w:eastAsiaTheme="minorEastAsia" w:hAnsi="Liberation Sans" w:cs="Liberation Sans"/>
      <w:sz w:val="20"/>
      <w:szCs w:val="20"/>
    </w:rPr>
  </w:style>
  <w:style w:type="paragraph" w:styleId="Listanumerowana5">
    <w:name w:val="List Number 5"/>
    <w:basedOn w:val="Normalny"/>
    <w:uiPriority w:val="99"/>
    <w:semiHidden/>
    <w:unhideWhenUsed/>
    <w:rsid w:val="00EA665F"/>
    <w:pPr>
      <w:numPr>
        <w:numId w:val="13"/>
      </w:numPr>
      <w:spacing w:before="20" w:after="20" w:line="264" w:lineRule="auto"/>
      <w:contextualSpacing/>
    </w:pPr>
    <w:rPr>
      <w:rFonts w:ascii="Liberation Sans" w:eastAsiaTheme="minorEastAsia" w:hAnsi="Liberation Sans" w:cs="Liberation Sans"/>
      <w:sz w:val="20"/>
      <w:szCs w:val="20"/>
    </w:rPr>
  </w:style>
  <w:style w:type="table" w:customStyle="1" w:styleId="Tabelalisty1jasna1">
    <w:name w:val="Tabela listy 1 — jasna1"/>
    <w:basedOn w:val="Standardowy"/>
    <w:uiPriority w:val="46"/>
    <w:rsid w:val="00EA665F"/>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listy1jasnaakcent11">
    <w:name w:val="Tabela listy 1 — jasna — akcent 11"/>
    <w:basedOn w:val="Standardowy"/>
    <w:uiPriority w:val="46"/>
    <w:rsid w:val="00EA665F"/>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listy1jasnaakcent21">
    <w:name w:val="Tabela listy 1 — jasna — akcent 21"/>
    <w:basedOn w:val="Standardowy"/>
    <w:uiPriority w:val="46"/>
    <w:rsid w:val="00EA665F"/>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b/>
        <w:bCs/>
      </w:rPr>
      <w:tblPr/>
      <w:tcPr>
        <w:tcBorders>
          <w:bottom w:val="single" w:sz="4" w:space="0" w:color="D99594" w:themeColor="accent2" w:themeTint="99"/>
        </w:tcBorders>
      </w:tcPr>
    </w:tblStylePr>
    <w:tblStylePr w:type="lastRow">
      <w:rPr>
        <w:b/>
        <w:bCs/>
      </w:rPr>
      <w:tblPr/>
      <w:tcPr>
        <w:tcBorders>
          <w:top w:val="sing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Tabelalisty1jasnaakcent31">
    <w:name w:val="Tabela listy 1 — jasna — akcent 31"/>
    <w:basedOn w:val="Standardowy"/>
    <w:uiPriority w:val="46"/>
    <w:rsid w:val="00EA665F"/>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b/>
        <w:bCs/>
      </w:rPr>
      <w:tblPr/>
      <w:tcPr>
        <w:tcBorders>
          <w:bottom w:val="single" w:sz="4" w:space="0" w:color="C2D69B" w:themeColor="accent3" w:themeTint="99"/>
        </w:tcBorders>
      </w:tcPr>
    </w:tblStylePr>
    <w:tblStylePr w:type="lastRow">
      <w:rPr>
        <w:b/>
        <w:bCs/>
      </w:rPr>
      <w:tblPr/>
      <w:tcPr>
        <w:tcBorders>
          <w:top w:val="sing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Tabelalisty1jasnaakcent41">
    <w:name w:val="Tabela listy 1 — jasna — akcent 41"/>
    <w:basedOn w:val="Standardowy"/>
    <w:uiPriority w:val="46"/>
    <w:rsid w:val="00EA665F"/>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b/>
        <w:bCs/>
      </w:rPr>
      <w:tblPr/>
      <w:tcPr>
        <w:tcBorders>
          <w:bottom w:val="single" w:sz="4" w:space="0" w:color="B2A1C7" w:themeColor="accent4" w:themeTint="99"/>
        </w:tcBorders>
      </w:tcPr>
    </w:tblStylePr>
    <w:tblStylePr w:type="lastRow">
      <w:rPr>
        <w:b/>
        <w:bCs/>
      </w:rPr>
      <w:tblPr/>
      <w:tcPr>
        <w:tcBorders>
          <w:top w:val="sing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Tabelalisty1jasnaakcent51">
    <w:name w:val="Tabela listy 1 — jasna — akcent 51"/>
    <w:basedOn w:val="Standardowy"/>
    <w:uiPriority w:val="46"/>
    <w:rsid w:val="00EA665F"/>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Tabelalisty1jasnaakcent61">
    <w:name w:val="Tabela listy 1 — jasna — akcent 61"/>
    <w:basedOn w:val="Standardowy"/>
    <w:uiPriority w:val="46"/>
    <w:rsid w:val="00EA665F"/>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b/>
        <w:bCs/>
      </w:rPr>
      <w:tblPr/>
      <w:tcPr>
        <w:tcBorders>
          <w:bottom w:val="single" w:sz="4" w:space="0" w:color="FABF8F" w:themeColor="accent6" w:themeTint="99"/>
        </w:tcBorders>
      </w:tcPr>
    </w:tblStylePr>
    <w:tblStylePr w:type="lastRow">
      <w:rPr>
        <w:b/>
        <w:bCs/>
      </w:rPr>
      <w:tblPr/>
      <w:tcPr>
        <w:tcBorders>
          <w:top w:val="sing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Tabelalisty21">
    <w:name w:val="Tabela listy 21"/>
    <w:basedOn w:val="Standardowy"/>
    <w:uiPriority w:val="47"/>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listy2akcent11">
    <w:name w:val="Tabela listy 2 — akcent 11"/>
    <w:basedOn w:val="Standardowy"/>
    <w:uiPriority w:val="47"/>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listy2akcent21">
    <w:name w:val="Tabela listy 2 — akcent 21"/>
    <w:basedOn w:val="Standardowy"/>
    <w:uiPriority w:val="47"/>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D99594" w:themeColor="accent2" w:themeTint="99"/>
        <w:bottom w:val="single" w:sz="4" w:space="0" w:color="D99594" w:themeColor="accent2" w:themeTint="99"/>
        <w:insideH w:val="single" w:sz="4" w:space="0" w:color="D99594"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Tabelalisty2akcent31">
    <w:name w:val="Tabela listy 2 — akcent 31"/>
    <w:basedOn w:val="Standardowy"/>
    <w:uiPriority w:val="47"/>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C2D69B" w:themeColor="accent3" w:themeTint="99"/>
        <w:bottom w:val="single" w:sz="4" w:space="0" w:color="C2D69B" w:themeColor="accent3" w:themeTint="99"/>
        <w:insideH w:val="single" w:sz="4" w:space="0" w:color="C2D69B"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Tabelalisty2akcent41">
    <w:name w:val="Tabela listy 2 — akcent 41"/>
    <w:basedOn w:val="Standardowy"/>
    <w:uiPriority w:val="47"/>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B2A1C7" w:themeColor="accent4" w:themeTint="99"/>
        <w:bottom w:val="single" w:sz="4" w:space="0" w:color="B2A1C7" w:themeColor="accent4" w:themeTint="99"/>
        <w:insideH w:val="single" w:sz="4" w:space="0" w:color="B2A1C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Tabelalisty2akcent51">
    <w:name w:val="Tabela listy 2 — akcent 51"/>
    <w:basedOn w:val="Standardowy"/>
    <w:uiPriority w:val="47"/>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92CDDC" w:themeColor="accent5" w:themeTint="99"/>
        <w:bottom w:val="single" w:sz="4" w:space="0" w:color="92CDDC" w:themeColor="accent5" w:themeTint="99"/>
        <w:insideH w:val="single" w:sz="4" w:space="0" w:color="92CDDC"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Tabelalisty2akcent61">
    <w:name w:val="Tabela listy 2 — akcent 61"/>
    <w:basedOn w:val="Standardowy"/>
    <w:uiPriority w:val="47"/>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ABF8F" w:themeColor="accent6" w:themeTint="99"/>
        <w:bottom w:val="single" w:sz="4" w:space="0" w:color="FABF8F" w:themeColor="accent6" w:themeTint="99"/>
        <w:insideH w:val="single" w:sz="4" w:space="0" w:color="FABF8F"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Tabelalisty31">
    <w:name w:val="Tabela listy 31"/>
    <w:basedOn w:val="Standardowy"/>
    <w:uiPriority w:val="48"/>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customStyle="1" w:styleId="Tabelalisty3akcent11">
    <w:name w:val="Tabela listy 3 — akcent 11"/>
    <w:basedOn w:val="Standardowy"/>
    <w:uiPriority w:val="48"/>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customStyle="1" w:styleId="Tabelalisty3akcent21">
    <w:name w:val="Tabela listy 3 — akcent 21"/>
    <w:basedOn w:val="Standardowy"/>
    <w:uiPriority w:val="48"/>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C0504D" w:themeColor="accent2"/>
        <w:left w:val="single" w:sz="4" w:space="0" w:color="C0504D" w:themeColor="accent2"/>
        <w:bottom w:val="single" w:sz="4" w:space="0" w:color="C0504D" w:themeColor="accent2"/>
        <w:right w:val="single" w:sz="4" w:space="0" w:color="C0504D" w:themeColor="accent2"/>
      </w:tblBorders>
    </w:tblPr>
    <w:tblStylePr w:type="firstRow">
      <w:rPr>
        <w:b/>
        <w:bCs/>
        <w:color w:val="FFFFFF" w:themeColor="background1"/>
      </w:rPr>
      <w:tblPr/>
      <w:tcPr>
        <w:shd w:val="clear" w:color="auto" w:fill="C0504D" w:themeFill="accent2"/>
      </w:tcPr>
    </w:tblStylePr>
    <w:tblStylePr w:type="lastRow">
      <w:rPr>
        <w:b/>
        <w:bCs/>
      </w:rPr>
      <w:tblPr/>
      <w:tcPr>
        <w:tcBorders>
          <w:top w:val="double" w:sz="4" w:space="0" w:color="C0504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0504D" w:themeColor="accent2"/>
          <w:right w:val="single" w:sz="4" w:space="0" w:color="C0504D" w:themeColor="accent2"/>
        </w:tcBorders>
      </w:tcPr>
    </w:tblStylePr>
    <w:tblStylePr w:type="band1Horz">
      <w:tblPr/>
      <w:tcPr>
        <w:tcBorders>
          <w:top w:val="single" w:sz="4" w:space="0" w:color="C0504D" w:themeColor="accent2"/>
          <w:bottom w:val="single" w:sz="4" w:space="0" w:color="C0504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0504D" w:themeColor="accent2"/>
          <w:left w:val="nil"/>
        </w:tcBorders>
      </w:tcPr>
    </w:tblStylePr>
    <w:tblStylePr w:type="swCell">
      <w:tblPr/>
      <w:tcPr>
        <w:tcBorders>
          <w:top w:val="double" w:sz="4" w:space="0" w:color="C0504D" w:themeColor="accent2"/>
          <w:right w:val="nil"/>
        </w:tcBorders>
      </w:tcPr>
    </w:tblStylePr>
  </w:style>
  <w:style w:type="table" w:customStyle="1" w:styleId="Tabelalisty3akcent31">
    <w:name w:val="Tabela listy 3 — akcent 31"/>
    <w:basedOn w:val="Standardowy"/>
    <w:uiPriority w:val="48"/>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customStyle="1" w:styleId="Tabelalisty3akcent41">
    <w:name w:val="Tabela listy 3 — akcent 41"/>
    <w:basedOn w:val="Standardowy"/>
    <w:uiPriority w:val="48"/>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8064A2" w:themeColor="accent4"/>
        <w:left w:val="single" w:sz="4" w:space="0" w:color="8064A2" w:themeColor="accent4"/>
        <w:bottom w:val="single" w:sz="4" w:space="0" w:color="8064A2" w:themeColor="accent4"/>
        <w:right w:val="single" w:sz="4" w:space="0" w:color="8064A2" w:themeColor="accent4"/>
      </w:tblBorders>
    </w:tblPr>
    <w:tblStylePr w:type="firstRow">
      <w:rPr>
        <w:b/>
        <w:bCs/>
        <w:color w:val="FFFFFF" w:themeColor="background1"/>
      </w:rPr>
      <w:tblPr/>
      <w:tcPr>
        <w:shd w:val="clear" w:color="auto" w:fill="8064A2" w:themeFill="accent4"/>
      </w:tcPr>
    </w:tblStylePr>
    <w:tblStylePr w:type="lastRow">
      <w:rPr>
        <w:b/>
        <w:bCs/>
      </w:rPr>
      <w:tblPr/>
      <w:tcPr>
        <w:tcBorders>
          <w:top w:val="double" w:sz="4" w:space="0" w:color="8064A2"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64A2" w:themeColor="accent4"/>
          <w:right w:val="single" w:sz="4" w:space="0" w:color="8064A2" w:themeColor="accent4"/>
        </w:tcBorders>
      </w:tcPr>
    </w:tblStylePr>
    <w:tblStylePr w:type="band1Horz">
      <w:tblPr/>
      <w:tcPr>
        <w:tcBorders>
          <w:top w:val="single" w:sz="4" w:space="0" w:color="8064A2" w:themeColor="accent4"/>
          <w:bottom w:val="single" w:sz="4" w:space="0" w:color="8064A2"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64A2" w:themeColor="accent4"/>
          <w:left w:val="nil"/>
        </w:tcBorders>
      </w:tcPr>
    </w:tblStylePr>
    <w:tblStylePr w:type="swCell">
      <w:tblPr/>
      <w:tcPr>
        <w:tcBorders>
          <w:top w:val="double" w:sz="4" w:space="0" w:color="8064A2" w:themeColor="accent4"/>
          <w:right w:val="nil"/>
        </w:tcBorders>
      </w:tcPr>
    </w:tblStylePr>
  </w:style>
  <w:style w:type="table" w:customStyle="1" w:styleId="Tabelalisty3akcent51">
    <w:name w:val="Tabela listy 3 — akcent 51"/>
    <w:basedOn w:val="Standardowy"/>
    <w:uiPriority w:val="48"/>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customStyle="1" w:styleId="Tabelalisty3akcent61">
    <w:name w:val="Tabela listy 3 — akcent 61"/>
    <w:basedOn w:val="Standardowy"/>
    <w:uiPriority w:val="48"/>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tblBorders>
    </w:tblPr>
    <w:tblStylePr w:type="firstRow">
      <w:rPr>
        <w:b/>
        <w:bCs/>
        <w:color w:val="FFFFFF" w:themeColor="background1"/>
      </w:rPr>
      <w:tblPr/>
      <w:tcPr>
        <w:shd w:val="clear" w:color="auto" w:fill="F79646" w:themeFill="accent6"/>
      </w:tcPr>
    </w:tblStylePr>
    <w:tblStylePr w:type="lastRow">
      <w:rPr>
        <w:b/>
        <w:bCs/>
      </w:rPr>
      <w:tblPr/>
      <w:tcPr>
        <w:tcBorders>
          <w:top w:val="double" w:sz="4" w:space="0" w:color="F7964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79646" w:themeColor="accent6"/>
          <w:right w:val="single" w:sz="4" w:space="0" w:color="F79646" w:themeColor="accent6"/>
        </w:tcBorders>
      </w:tcPr>
    </w:tblStylePr>
    <w:tblStylePr w:type="band1Horz">
      <w:tblPr/>
      <w:tcPr>
        <w:tcBorders>
          <w:top w:val="single" w:sz="4" w:space="0" w:color="F79646" w:themeColor="accent6"/>
          <w:bottom w:val="single" w:sz="4" w:space="0" w:color="F7964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79646" w:themeColor="accent6"/>
          <w:left w:val="nil"/>
        </w:tcBorders>
      </w:tcPr>
    </w:tblStylePr>
    <w:tblStylePr w:type="swCell">
      <w:tblPr/>
      <w:tcPr>
        <w:tcBorders>
          <w:top w:val="double" w:sz="4" w:space="0" w:color="F79646" w:themeColor="accent6"/>
          <w:right w:val="nil"/>
        </w:tcBorders>
      </w:tcPr>
    </w:tblStylePr>
  </w:style>
  <w:style w:type="table" w:customStyle="1" w:styleId="Tabelalisty41">
    <w:name w:val="Tabela listy 41"/>
    <w:basedOn w:val="Standardowy"/>
    <w:uiPriority w:val="49"/>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listy4akcent11">
    <w:name w:val="Tabela listy 4 — akcent 11"/>
    <w:basedOn w:val="Standardowy"/>
    <w:uiPriority w:val="49"/>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listy4akcent21">
    <w:name w:val="Tabela listy 4 — akcent 21"/>
    <w:basedOn w:val="Standardowy"/>
    <w:uiPriority w:val="49"/>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Tabelalisty4akcent31">
    <w:name w:val="Tabela listy 4 — akcent 31"/>
    <w:basedOn w:val="Standardowy"/>
    <w:uiPriority w:val="49"/>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tcBorders>
        <w:shd w:val="clear" w:color="auto" w:fill="9BBB59" w:themeFill="accent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Tabelalisty4akcent41">
    <w:name w:val="Tabela listy 4 — akcent 41"/>
    <w:basedOn w:val="Standardowy"/>
    <w:uiPriority w:val="49"/>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tcBorders>
        <w:shd w:val="clear" w:color="auto" w:fill="8064A2" w:themeFill="accent4"/>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Tabelalisty4akcent51">
    <w:name w:val="Tabela listy 4 — akcent 51"/>
    <w:basedOn w:val="Standardowy"/>
    <w:uiPriority w:val="49"/>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Tabelalisty4akcent61">
    <w:name w:val="Tabela listy 4 — akcent 61"/>
    <w:basedOn w:val="Standardowy"/>
    <w:uiPriority w:val="49"/>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tcBorders>
        <w:shd w:val="clear" w:color="auto" w:fill="F79646" w:themeFill="accent6"/>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Tabelalisty5ciemna1">
    <w:name w:val="Tabela listy 5 — ciemna1"/>
    <w:basedOn w:val="Standardowy"/>
    <w:uiPriority w:val="50"/>
    <w:rsid w:val="00EA665F"/>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Tabelalisty5ciemnaakcent11">
    <w:name w:val="Tabela listy 5 — ciemna — akcent 11"/>
    <w:basedOn w:val="Standardowy"/>
    <w:uiPriority w:val="50"/>
    <w:rsid w:val="00EA665F"/>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Tabelalisty5ciemnaakcent21">
    <w:name w:val="Tabela listy 5 — ciemna — akcent 21"/>
    <w:basedOn w:val="Standardowy"/>
    <w:uiPriority w:val="50"/>
    <w:rsid w:val="00EA665F"/>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Borders>
        <w:top w:val="single" w:sz="24" w:space="0" w:color="C0504D" w:themeColor="accent2"/>
        <w:left w:val="single" w:sz="24" w:space="0" w:color="C0504D" w:themeColor="accent2"/>
        <w:bottom w:val="single" w:sz="24" w:space="0" w:color="C0504D" w:themeColor="accent2"/>
        <w:right w:val="single" w:sz="24" w:space="0" w:color="C0504D" w:themeColor="accent2"/>
      </w:tblBorders>
    </w:tblPr>
    <w:tcPr>
      <w:shd w:val="clear" w:color="auto" w:fill="C0504D"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Tabelalisty5ciemnaakcent31">
    <w:name w:val="Tabela listy 5 — ciemna — akcent 31"/>
    <w:basedOn w:val="Standardowy"/>
    <w:uiPriority w:val="50"/>
    <w:rsid w:val="00EA665F"/>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Borders>
        <w:top w:val="single" w:sz="24" w:space="0" w:color="9BBB59" w:themeColor="accent3"/>
        <w:left w:val="single" w:sz="24" w:space="0" w:color="9BBB59" w:themeColor="accent3"/>
        <w:bottom w:val="single" w:sz="24" w:space="0" w:color="9BBB59" w:themeColor="accent3"/>
        <w:right w:val="single" w:sz="24" w:space="0" w:color="9BBB59" w:themeColor="accent3"/>
      </w:tblBorders>
    </w:tblPr>
    <w:tcPr>
      <w:shd w:val="clear" w:color="auto" w:fill="9BBB5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Tabelalisty5ciemnaakcent41">
    <w:name w:val="Tabela listy 5 — ciemna — akcent 41"/>
    <w:basedOn w:val="Standardowy"/>
    <w:uiPriority w:val="50"/>
    <w:rsid w:val="00EA665F"/>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Borders>
        <w:top w:val="single" w:sz="24" w:space="0" w:color="8064A2" w:themeColor="accent4"/>
        <w:left w:val="single" w:sz="24" w:space="0" w:color="8064A2" w:themeColor="accent4"/>
        <w:bottom w:val="single" w:sz="24" w:space="0" w:color="8064A2" w:themeColor="accent4"/>
        <w:right w:val="single" w:sz="24" w:space="0" w:color="8064A2" w:themeColor="accent4"/>
      </w:tblBorders>
    </w:tblPr>
    <w:tcPr>
      <w:shd w:val="clear" w:color="auto" w:fill="8064A2"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Tabelalisty5ciemnaakcent51">
    <w:name w:val="Tabela listy 5 — ciemna — akcent 51"/>
    <w:basedOn w:val="Standardowy"/>
    <w:uiPriority w:val="50"/>
    <w:rsid w:val="00EA665F"/>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4BACC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Tabelalisty5ciemnaakcent61">
    <w:name w:val="Tabela listy 5 — ciemna — akcent 61"/>
    <w:basedOn w:val="Standardowy"/>
    <w:uiPriority w:val="50"/>
    <w:rsid w:val="00EA665F"/>
    <w:pPr>
      <w:spacing w:after="0" w:line="240" w:lineRule="auto"/>
      <w:ind w:left="788" w:hanging="431"/>
      <w:jc w:val="both"/>
    </w:pPr>
    <w:rPr>
      <w:rFonts w:eastAsiaTheme="minorEastAsia"/>
      <w:color w:val="FFFFFF" w:themeColor="background1"/>
      <w:sz w:val="20"/>
      <w:szCs w:val="20"/>
      <w:lang w:eastAsia="pl-PL"/>
    </w:rPr>
    <w:tblPr>
      <w:tblStyleRowBandSize w:val="1"/>
      <w:tblStyleColBandSize w:val="1"/>
      <w:tblBorders>
        <w:top w:val="single" w:sz="24" w:space="0" w:color="F79646" w:themeColor="accent6"/>
        <w:left w:val="single" w:sz="24" w:space="0" w:color="F79646" w:themeColor="accent6"/>
        <w:bottom w:val="single" w:sz="24" w:space="0" w:color="F79646" w:themeColor="accent6"/>
        <w:right w:val="single" w:sz="24" w:space="0" w:color="F79646" w:themeColor="accent6"/>
      </w:tblBorders>
    </w:tblPr>
    <w:tcPr>
      <w:shd w:val="clear" w:color="auto" w:fill="F79646"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Tabelalisty6kolorowa1">
    <w:name w:val="Tabela listy 6 — kolorowa1"/>
    <w:basedOn w:val="Standardowy"/>
    <w:uiPriority w:val="51"/>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elalisty6kolorowaakcent11">
    <w:name w:val="Tabela listy 6 — kolorowa — akcent 11"/>
    <w:basedOn w:val="Standardowy"/>
    <w:uiPriority w:val="51"/>
    <w:rsid w:val="00EA665F"/>
    <w:pPr>
      <w:spacing w:after="0" w:line="240" w:lineRule="auto"/>
      <w:ind w:left="788" w:hanging="431"/>
      <w:jc w:val="both"/>
    </w:pPr>
    <w:rPr>
      <w:rFonts w:eastAsiaTheme="minorEastAsia"/>
      <w:color w:val="365F91" w:themeColor="accent1" w:themeShade="BF"/>
      <w:sz w:val="20"/>
      <w:szCs w:val="20"/>
      <w:lang w:eastAsia="pl-PL"/>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listy6kolorowaakcent21">
    <w:name w:val="Tabela listy 6 — kolorowa — akcent 21"/>
    <w:basedOn w:val="Standardowy"/>
    <w:uiPriority w:val="51"/>
    <w:rsid w:val="00EA665F"/>
    <w:pPr>
      <w:spacing w:after="0" w:line="240" w:lineRule="auto"/>
      <w:ind w:left="788" w:hanging="431"/>
      <w:jc w:val="both"/>
    </w:pPr>
    <w:rPr>
      <w:rFonts w:eastAsiaTheme="minorEastAsia"/>
      <w:color w:val="943634" w:themeColor="accent2" w:themeShade="BF"/>
      <w:sz w:val="20"/>
      <w:szCs w:val="20"/>
      <w:lang w:eastAsia="pl-PL"/>
    </w:rPr>
    <w:tblPr>
      <w:tblStyleRowBandSize w:val="1"/>
      <w:tblStyleColBandSize w:val="1"/>
      <w:tblBorders>
        <w:top w:val="single" w:sz="4" w:space="0" w:color="C0504D" w:themeColor="accent2"/>
        <w:bottom w:val="single" w:sz="4" w:space="0" w:color="C0504D" w:themeColor="accent2"/>
      </w:tblBorders>
    </w:tblPr>
    <w:tblStylePr w:type="firstRow">
      <w:rPr>
        <w:b/>
        <w:bCs/>
      </w:rPr>
      <w:tblPr/>
      <w:tcPr>
        <w:tcBorders>
          <w:bottom w:val="single" w:sz="4" w:space="0" w:color="C0504D" w:themeColor="accent2"/>
        </w:tcBorders>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Tabelalisty6kolorowaakcent31">
    <w:name w:val="Tabela listy 6 — kolorowa — akcent 31"/>
    <w:basedOn w:val="Standardowy"/>
    <w:uiPriority w:val="51"/>
    <w:rsid w:val="00EA665F"/>
    <w:pPr>
      <w:spacing w:after="0" w:line="240" w:lineRule="auto"/>
      <w:ind w:left="788" w:hanging="431"/>
      <w:jc w:val="both"/>
    </w:pPr>
    <w:rPr>
      <w:rFonts w:eastAsiaTheme="minorEastAsia"/>
      <w:color w:val="76923C" w:themeColor="accent3" w:themeShade="BF"/>
      <w:sz w:val="20"/>
      <w:szCs w:val="20"/>
      <w:lang w:eastAsia="pl-PL"/>
    </w:rPr>
    <w:tblPr>
      <w:tblStyleRowBandSize w:val="1"/>
      <w:tblStyleColBandSize w:val="1"/>
      <w:tblBorders>
        <w:top w:val="single" w:sz="4" w:space="0" w:color="9BBB59" w:themeColor="accent3"/>
        <w:bottom w:val="single" w:sz="4" w:space="0" w:color="9BBB59" w:themeColor="accent3"/>
      </w:tblBorders>
    </w:tblPr>
    <w:tblStylePr w:type="firstRow">
      <w:rPr>
        <w:b/>
        <w:bCs/>
      </w:rPr>
      <w:tblPr/>
      <w:tcPr>
        <w:tcBorders>
          <w:bottom w:val="single" w:sz="4" w:space="0" w:color="9BBB59" w:themeColor="accent3"/>
        </w:tcBorders>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Tabelalisty6kolorowaakcent41">
    <w:name w:val="Tabela listy 6 — kolorowa — akcent 41"/>
    <w:basedOn w:val="Standardowy"/>
    <w:uiPriority w:val="51"/>
    <w:rsid w:val="00EA665F"/>
    <w:pPr>
      <w:spacing w:after="0" w:line="240" w:lineRule="auto"/>
      <w:ind w:left="788" w:hanging="431"/>
      <w:jc w:val="both"/>
    </w:pPr>
    <w:rPr>
      <w:rFonts w:eastAsiaTheme="minorEastAsia"/>
      <w:color w:val="5F497A" w:themeColor="accent4" w:themeShade="BF"/>
      <w:sz w:val="20"/>
      <w:szCs w:val="20"/>
      <w:lang w:eastAsia="pl-PL"/>
    </w:rPr>
    <w:tblPr>
      <w:tblStyleRowBandSize w:val="1"/>
      <w:tblStyleColBandSize w:val="1"/>
      <w:tblBorders>
        <w:top w:val="single" w:sz="4" w:space="0" w:color="8064A2" w:themeColor="accent4"/>
        <w:bottom w:val="single" w:sz="4" w:space="0" w:color="8064A2" w:themeColor="accent4"/>
      </w:tblBorders>
    </w:tblPr>
    <w:tblStylePr w:type="firstRow">
      <w:rPr>
        <w:b/>
        <w:bCs/>
      </w:rPr>
      <w:tblPr/>
      <w:tcPr>
        <w:tcBorders>
          <w:bottom w:val="single" w:sz="4" w:space="0" w:color="8064A2" w:themeColor="accent4"/>
        </w:tcBorders>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Tabelalisty6kolorowaakcent51">
    <w:name w:val="Tabela listy 6 — kolorowa — akcent 51"/>
    <w:basedOn w:val="Standardowy"/>
    <w:uiPriority w:val="51"/>
    <w:rsid w:val="00EA665F"/>
    <w:pPr>
      <w:spacing w:after="0" w:line="240" w:lineRule="auto"/>
      <w:ind w:left="788" w:hanging="431"/>
      <w:jc w:val="both"/>
    </w:pPr>
    <w:rPr>
      <w:rFonts w:eastAsiaTheme="minorEastAsia"/>
      <w:color w:val="31849B" w:themeColor="accent5" w:themeShade="BF"/>
      <w:sz w:val="20"/>
      <w:szCs w:val="20"/>
      <w:lang w:eastAsia="pl-PL"/>
    </w:rPr>
    <w:tblPr>
      <w:tblStyleRowBandSize w:val="1"/>
      <w:tblStyleColBandSize w:val="1"/>
      <w:tblBorders>
        <w:top w:val="single" w:sz="4" w:space="0" w:color="4BACC6" w:themeColor="accent5"/>
        <w:bottom w:val="single" w:sz="4" w:space="0" w:color="4BACC6" w:themeColor="accent5"/>
      </w:tblBorders>
    </w:tblPr>
    <w:tblStylePr w:type="firstRow">
      <w:rPr>
        <w:b/>
        <w:bCs/>
      </w:rPr>
      <w:tblPr/>
      <w:tcPr>
        <w:tcBorders>
          <w:bottom w:val="single" w:sz="4" w:space="0" w:color="4BACC6" w:themeColor="accent5"/>
        </w:tcBorders>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Tabelalisty6kolorowaakcent61">
    <w:name w:val="Tabela listy 6 — kolorowa — akcent 61"/>
    <w:basedOn w:val="Standardowy"/>
    <w:uiPriority w:val="51"/>
    <w:rsid w:val="00EA665F"/>
    <w:pPr>
      <w:spacing w:after="0" w:line="240" w:lineRule="auto"/>
      <w:ind w:left="788" w:hanging="431"/>
      <w:jc w:val="both"/>
    </w:pPr>
    <w:rPr>
      <w:rFonts w:eastAsiaTheme="minorEastAsia"/>
      <w:color w:val="E36C0A" w:themeColor="accent6" w:themeShade="BF"/>
      <w:sz w:val="20"/>
      <w:szCs w:val="20"/>
      <w:lang w:eastAsia="pl-PL"/>
    </w:rPr>
    <w:tblPr>
      <w:tblStyleRowBandSize w:val="1"/>
      <w:tblStyleColBandSize w:val="1"/>
      <w:tblBorders>
        <w:top w:val="single" w:sz="4" w:space="0" w:color="F79646" w:themeColor="accent6"/>
        <w:bottom w:val="single" w:sz="4" w:space="0" w:color="F79646" w:themeColor="accent6"/>
      </w:tblBorders>
    </w:tblPr>
    <w:tblStylePr w:type="firstRow">
      <w:rPr>
        <w:b/>
        <w:bCs/>
      </w:rPr>
      <w:tblPr/>
      <w:tcPr>
        <w:tcBorders>
          <w:bottom w:val="single" w:sz="4" w:space="0" w:color="F79646" w:themeColor="accent6"/>
        </w:tcBorders>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Tabelalisty7kolorowa1">
    <w:name w:val="Tabela listy 7 — kolorowa1"/>
    <w:basedOn w:val="Standardowy"/>
    <w:uiPriority w:val="52"/>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elalisty7kolorowaakcent11">
    <w:name w:val="Tabela listy 7 — kolorowa — akcent 11"/>
    <w:basedOn w:val="Standardowy"/>
    <w:uiPriority w:val="52"/>
    <w:rsid w:val="00EA665F"/>
    <w:pPr>
      <w:spacing w:after="0" w:line="240" w:lineRule="auto"/>
      <w:ind w:left="788" w:hanging="431"/>
      <w:jc w:val="both"/>
    </w:pPr>
    <w:rPr>
      <w:rFonts w:eastAsiaTheme="minorEastAsia"/>
      <w:color w:val="365F91" w:themeColor="accent1" w:themeShade="BF"/>
      <w:sz w:val="20"/>
      <w:szCs w:val="20"/>
      <w:lang w:eastAsia="pl-PL"/>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F81BD"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F81BD"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F81BD"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F81BD" w:themeColor="accent1"/>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elalisty7kolorowaakcent21">
    <w:name w:val="Tabela listy 7 — kolorowa — akcent 21"/>
    <w:basedOn w:val="Standardowy"/>
    <w:uiPriority w:val="52"/>
    <w:rsid w:val="00EA665F"/>
    <w:pPr>
      <w:spacing w:after="0" w:line="240" w:lineRule="auto"/>
      <w:ind w:left="788" w:hanging="431"/>
      <w:jc w:val="both"/>
    </w:pPr>
    <w:rPr>
      <w:rFonts w:eastAsiaTheme="minorEastAsia"/>
      <w:color w:val="943634" w:themeColor="accent2" w:themeShade="BF"/>
      <w:sz w:val="20"/>
      <w:szCs w:val="20"/>
      <w:lang w:eastAsia="pl-PL"/>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0504D"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0504D"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0504D"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504D" w:themeColor="accent2"/>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elalisty7kolorowaakcent31">
    <w:name w:val="Tabela listy 7 — kolorowa — akcent 31"/>
    <w:basedOn w:val="Standardowy"/>
    <w:uiPriority w:val="52"/>
    <w:rsid w:val="00EA665F"/>
    <w:pPr>
      <w:spacing w:after="0" w:line="240" w:lineRule="auto"/>
      <w:ind w:left="788" w:hanging="431"/>
      <w:jc w:val="both"/>
    </w:pPr>
    <w:rPr>
      <w:rFonts w:eastAsiaTheme="minorEastAsia"/>
      <w:color w:val="76923C" w:themeColor="accent3" w:themeShade="BF"/>
      <w:sz w:val="20"/>
      <w:szCs w:val="20"/>
      <w:lang w:eastAsia="pl-PL"/>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BBB5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BBB5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BBB5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BBB59" w:themeColor="accent3"/>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elalisty7kolorowaakcent41">
    <w:name w:val="Tabela listy 7 — kolorowa — akcent 41"/>
    <w:basedOn w:val="Standardowy"/>
    <w:uiPriority w:val="52"/>
    <w:rsid w:val="00EA665F"/>
    <w:pPr>
      <w:spacing w:after="0" w:line="240" w:lineRule="auto"/>
      <w:ind w:left="788" w:hanging="431"/>
      <w:jc w:val="both"/>
    </w:pPr>
    <w:rPr>
      <w:rFonts w:eastAsiaTheme="minorEastAsia"/>
      <w:color w:val="5F497A" w:themeColor="accent4" w:themeShade="BF"/>
      <w:sz w:val="20"/>
      <w:szCs w:val="20"/>
      <w:lang w:eastAsia="pl-PL"/>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64A2"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64A2"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64A2"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64A2" w:themeColor="accent4"/>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elalisty7kolorowaakcent51">
    <w:name w:val="Tabela listy 7 — kolorowa — akcent 51"/>
    <w:basedOn w:val="Standardowy"/>
    <w:uiPriority w:val="52"/>
    <w:rsid w:val="00EA665F"/>
    <w:pPr>
      <w:spacing w:after="0" w:line="240" w:lineRule="auto"/>
      <w:ind w:left="788" w:hanging="431"/>
      <w:jc w:val="both"/>
    </w:pPr>
    <w:rPr>
      <w:rFonts w:eastAsiaTheme="minorEastAsia"/>
      <w:color w:val="31849B" w:themeColor="accent5" w:themeShade="BF"/>
      <w:sz w:val="20"/>
      <w:szCs w:val="20"/>
      <w:lang w:eastAsia="pl-PL"/>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BACC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BACC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BACC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BACC6" w:themeColor="accent5"/>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elalisty7kolorowaakcent61">
    <w:name w:val="Tabela listy 7 — kolorowa — akcent 61"/>
    <w:basedOn w:val="Standardowy"/>
    <w:uiPriority w:val="52"/>
    <w:rsid w:val="00EA665F"/>
    <w:pPr>
      <w:spacing w:after="0" w:line="240" w:lineRule="auto"/>
      <w:ind w:left="788" w:hanging="431"/>
      <w:jc w:val="both"/>
    </w:pPr>
    <w:rPr>
      <w:rFonts w:eastAsiaTheme="minorEastAsia"/>
      <w:color w:val="E36C0A" w:themeColor="accent6" w:themeShade="BF"/>
      <w:sz w:val="20"/>
      <w:szCs w:val="20"/>
      <w:lang w:eastAsia="pl-PL"/>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Tekstmakra">
    <w:name w:val="macro"/>
    <w:link w:val="TekstmakraZnak"/>
    <w:uiPriority w:val="99"/>
    <w:semiHidden/>
    <w:unhideWhenUsed/>
    <w:rsid w:val="00EA665F"/>
    <w:pPr>
      <w:tabs>
        <w:tab w:val="left" w:pos="480"/>
        <w:tab w:val="left" w:pos="960"/>
        <w:tab w:val="left" w:pos="1440"/>
        <w:tab w:val="left" w:pos="1920"/>
        <w:tab w:val="left" w:pos="2400"/>
        <w:tab w:val="left" w:pos="2880"/>
        <w:tab w:val="left" w:pos="3360"/>
        <w:tab w:val="left" w:pos="3840"/>
        <w:tab w:val="left" w:pos="4320"/>
      </w:tabs>
      <w:spacing w:after="0" w:line="288" w:lineRule="auto"/>
      <w:ind w:left="788" w:hanging="431"/>
      <w:jc w:val="both"/>
    </w:pPr>
    <w:rPr>
      <w:rFonts w:ascii="Consolas" w:eastAsiaTheme="minorEastAsia" w:hAnsi="Consolas" w:cs="Consolas"/>
      <w:sz w:val="20"/>
      <w:szCs w:val="20"/>
      <w:lang w:eastAsia="pl-PL"/>
    </w:rPr>
  </w:style>
  <w:style w:type="character" w:customStyle="1" w:styleId="TekstmakraZnak">
    <w:name w:val="Tekst makra Znak"/>
    <w:basedOn w:val="Domylnaczcionkaakapitu"/>
    <w:link w:val="Tekstmakra"/>
    <w:uiPriority w:val="99"/>
    <w:semiHidden/>
    <w:rsid w:val="00EA665F"/>
    <w:rPr>
      <w:rFonts w:ascii="Consolas" w:eastAsiaTheme="minorEastAsia" w:hAnsi="Consolas" w:cs="Consolas"/>
      <w:sz w:val="20"/>
      <w:szCs w:val="20"/>
      <w:lang w:eastAsia="pl-PL"/>
    </w:rPr>
  </w:style>
  <w:style w:type="table" w:customStyle="1" w:styleId="redniasiatka11">
    <w:name w:val="Średnia siatka 11"/>
    <w:basedOn w:val="Standardowy"/>
    <w:uiPriority w:val="67"/>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redniasiatka1akcent1">
    <w:name w:val="Medium Grid 1 Accent 1"/>
    <w:basedOn w:val="Standardowy"/>
    <w:uiPriority w:val="67"/>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redniasiatka1akcent2">
    <w:name w:val="Medium Grid 1 Accent 2"/>
    <w:basedOn w:val="Standardowy"/>
    <w:uiPriority w:val="67"/>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redniasiatka1akcent3">
    <w:name w:val="Medium Grid 1 Accent 3"/>
    <w:basedOn w:val="Standardowy"/>
    <w:uiPriority w:val="67"/>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redniasiatka1akcent4">
    <w:name w:val="Medium Grid 1 Accent 4"/>
    <w:basedOn w:val="Standardowy"/>
    <w:uiPriority w:val="67"/>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redniasiatka1akcent5">
    <w:name w:val="Medium Grid 1 Accent 5"/>
    <w:basedOn w:val="Standardowy"/>
    <w:uiPriority w:val="67"/>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redniasiatka1akcent6">
    <w:name w:val="Medium Grid 1 Accent 6"/>
    <w:basedOn w:val="Standardowy"/>
    <w:uiPriority w:val="67"/>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customStyle="1" w:styleId="redniasiatka21">
    <w:name w:val="Średnia siatka 21"/>
    <w:basedOn w:val="Standardowy"/>
    <w:uiPriority w:val="68"/>
    <w:unhideWhenUsed/>
    <w:rsid w:val="00EA665F"/>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redniasiatka2akcent1">
    <w:name w:val="Medium Grid 2 Accent 1"/>
    <w:basedOn w:val="Standardowy"/>
    <w:uiPriority w:val="68"/>
    <w:unhideWhenUsed/>
    <w:rsid w:val="00EA665F"/>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redniasiatka2akcent2">
    <w:name w:val="Medium Grid 2 Accent 2"/>
    <w:basedOn w:val="Standardowy"/>
    <w:uiPriority w:val="68"/>
    <w:unhideWhenUsed/>
    <w:rsid w:val="00EA665F"/>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redniasiatka2akcent3">
    <w:name w:val="Medium Grid 2 Accent 3"/>
    <w:basedOn w:val="Standardowy"/>
    <w:uiPriority w:val="68"/>
    <w:unhideWhenUsed/>
    <w:rsid w:val="00EA665F"/>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redniasiatka2akcent4">
    <w:name w:val="Medium Grid 2 Accent 4"/>
    <w:basedOn w:val="Standardowy"/>
    <w:uiPriority w:val="68"/>
    <w:unhideWhenUsed/>
    <w:rsid w:val="00EA665F"/>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redniasiatka2akcent5">
    <w:name w:val="Medium Grid 2 Accent 5"/>
    <w:basedOn w:val="Standardowy"/>
    <w:uiPriority w:val="68"/>
    <w:unhideWhenUsed/>
    <w:rsid w:val="00EA665F"/>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redniasiatka2akcent6">
    <w:name w:val="Medium Grid 2 Accent 6"/>
    <w:basedOn w:val="Standardowy"/>
    <w:uiPriority w:val="68"/>
    <w:unhideWhenUsed/>
    <w:rsid w:val="00EA665F"/>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customStyle="1" w:styleId="redniasiatka31">
    <w:name w:val="Średnia siatka 31"/>
    <w:basedOn w:val="Standardowy"/>
    <w:uiPriority w:val="69"/>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redniasiatka3akcent1">
    <w:name w:val="Medium Grid 3 Accent 1"/>
    <w:basedOn w:val="Standardowy"/>
    <w:uiPriority w:val="69"/>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redniasiatka3akcent2">
    <w:name w:val="Medium Grid 3 Accent 2"/>
    <w:basedOn w:val="Standardowy"/>
    <w:uiPriority w:val="69"/>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redniasiatka3akcent3">
    <w:name w:val="Medium Grid 3 Accent 3"/>
    <w:basedOn w:val="Standardowy"/>
    <w:uiPriority w:val="69"/>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redniasiatka3akcent4">
    <w:name w:val="Medium Grid 3 Accent 4"/>
    <w:basedOn w:val="Standardowy"/>
    <w:uiPriority w:val="69"/>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redniasiatka3akcent5">
    <w:name w:val="Medium Grid 3 Accent 5"/>
    <w:basedOn w:val="Standardowy"/>
    <w:uiPriority w:val="69"/>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redniasiatka3akcent6">
    <w:name w:val="Medium Grid 3 Accent 6"/>
    <w:basedOn w:val="Standardowy"/>
    <w:uiPriority w:val="69"/>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customStyle="1" w:styleId="rednialista11">
    <w:name w:val="Średnia lista 11"/>
    <w:basedOn w:val="Standardowy"/>
    <w:uiPriority w:val="65"/>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rednialista1akcent11">
    <w:name w:val="Średnia lista 1 — akcent 11"/>
    <w:basedOn w:val="Standardowy"/>
    <w:uiPriority w:val="65"/>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rednialista1akcent2">
    <w:name w:val="Medium List 1 Accent 2"/>
    <w:basedOn w:val="Standardowy"/>
    <w:uiPriority w:val="65"/>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rednialista1akcent3">
    <w:name w:val="Medium List 1 Accent 3"/>
    <w:basedOn w:val="Standardowy"/>
    <w:uiPriority w:val="65"/>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rednialista1akcent4">
    <w:name w:val="Medium List 1 Accent 4"/>
    <w:basedOn w:val="Standardowy"/>
    <w:uiPriority w:val="65"/>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rednialista1akcent5">
    <w:name w:val="Medium List 1 Accent 5"/>
    <w:basedOn w:val="Standardowy"/>
    <w:uiPriority w:val="65"/>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rednialista1akcent6">
    <w:name w:val="Medium List 1 Accent 6"/>
    <w:basedOn w:val="Standardowy"/>
    <w:uiPriority w:val="65"/>
    <w:unhideWhenUsed/>
    <w:rsid w:val="00EA665F"/>
    <w:pPr>
      <w:spacing w:after="0" w:line="240" w:lineRule="auto"/>
      <w:ind w:left="788" w:hanging="431"/>
      <w:jc w:val="both"/>
    </w:pPr>
    <w:rPr>
      <w:rFonts w:eastAsiaTheme="minorEastAsia"/>
      <w:color w:val="000000" w:themeColor="text1"/>
      <w:sz w:val="20"/>
      <w:szCs w:val="20"/>
      <w:lang w:eastAsia="pl-PL"/>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customStyle="1" w:styleId="rednialista21">
    <w:name w:val="Średnia lista 21"/>
    <w:basedOn w:val="Standardowy"/>
    <w:uiPriority w:val="66"/>
    <w:unhideWhenUsed/>
    <w:rsid w:val="00EA665F"/>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rednialista2akcent1">
    <w:name w:val="Medium List 2 Accent 1"/>
    <w:basedOn w:val="Standardowy"/>
    <w:uiPriority w:val="66"/>
    <w:unhideWhenUsed/>
    <w:rsid w:val="00EA665F"/>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rednialista2akcent2">
    <w:name w:val="Medium List 2 Accent 2"/>
    <w:basedOn w:val="Standardowy"/>
    <w:uiPriority w:val="66"/>
    <w:unhideWhenUsed/>
    <w:rsid w:val="00EA665F"/>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rednialista2akcent3">
    <w:name w:val="Medium List 2 Accent 3"/>
    <w:basedOn w:val="Standardowy"/>
    <w:uiPriority w:val="66"/>
    <w:unhideWhenUsed/>
    <w:rsid w:val="00EA665F"/>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rednialista2akcent4">
    <w:name w:val="Medium List 2 Accent 4"/>
    <w:basedOn w:val="Standardowy"/>
    <w:uiPriority w:val="66"/>
    <w:unhideWhenUsed/>
    <w:rsid w:val="00EA665F"/>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rednialista2akcent5">
    <w:name w:val="Medium List 2 Accent 5"/>
    <w:basedOn w:val="Standardowy"/>
    <w:uiPriority w:val="66"/>
    <w:unhideWhenUsed/>
    <w:rsid w:val="00EA665F"/>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rednialista2akcent6">
    <w:name w:val="Medium List 2 Accent 6"/>
    <w:basedOn w:val="Standardowy"/>
    <w:uiPriority w:val="66"/>
    <w:unhideWhenUsed/>
    <w:rsid w:val="00EA665F"/>
    <w:pPr>
      <w:spacing w:after="0" w:line="240" w:lineRule="auto"/>
      <w:ind w:left="788" w:hanging="431"/>
      <w:jc w:val="both"/>
    </w:pPr>
    <w:rPr>
      <w:rFonts w:asciiTheme="majorHAnsi" w:eastAsiaTheme="majorEastAsia" w:hAnsiTheme="majorHAnsi" w:cstheme="majorBidi"/>
      <w:color w:val="000000" w:themeColor="text1"/>
      <w:sz w:val="20"/>
      <w:szCs w:val="20"/>
      <w:lang w:eastAsia="pl-PL"/>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redniecieniowanie11">
    <w:name w:val="Średnie cieniowanie 11"/>
    <w:basedOn w:val="Standardowy"/>
    <w:uiPriority w:val="63"/>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customStyle="1" w:styleId="redniecieniowanie1akcent11">
    <w:name w:val="Średnie cieniowanie 1 — akcent 11"/>
    <w:basedOn w:val="Standardowy"/>
    <w:uiPriority w:val="63"/>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redniecieniowanie1akcent2">
    <w:name w:val="Medium Shading 1 Accent 2"/>
    <w:basedOn w:val="Standardowy"/>
    <w:uiPriority w:val="63"/>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redniecieniowanie1akcent3">
    <w:name w:val="Medium Shading 1 Accent 3"/>
    <w:basedOn w:val="Standardowy"/>
    <w:uiPriority w:val="63"/>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redniecieniowanie1akcent4">
    <w:name w:val="Medium Shading 1 Accent 4"/>
    <w:basedOn w:val="Standardowy"/>
    <w:uiPriority w:val="63"/>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redniecieniowanie1akcent5">
    <w:name w:val="Medium Shading 1 Accent 5"/>
    <w:basedOn w:val="Standardowy"/>
    <w:uiPriority w:val="63"/>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redniecieniowanie1akcent6">
    <w:name w:val="Medium Shading 1 Accent 6"/>
    <w:basedOn w:val="Standardowy"/>
    <w:uiPriority w:val="63"/>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customStyle="1" w:styleId="redniecieniowanie21">
    <w:name w:val="Średnie cieniowanie 21"/>
    <w:basedOn w:val="Standardowy"/>
    <w:uiPriority w:val="64"/>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redniecieniowanie2akcent11">
    <w:name w:val="Średnie cieniowanie 2 — akcent 11"/>
    <w:basedOn w:val="Standardowy"/>
    <w:uiPriority w:val="64"/>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redniecieniowanie2akcent2">
    <w:name w:val="Medium Shading 2 Accent 2"/>
    <w:basedOn w:val="Standardowy"/>
    <w:uiPriority w:val="64"/>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redniecieniowanie2akcent3">
    <w:name w:val="Medium Shading 2 Accent 3"/>
    <w:basedOn w:val="Standardowy"/>
    <w:uiPriority w:val="64"/>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redniecieniowanie2akcent4">
    <w:name w:val="Medium Shading 2 Accent 4"/>
    <w:basedOn w:val="Standardowy"/>
    <w:uiPriority w:val="64"/>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redniecieniowanie2akcent5">
    <w:name w:val="Medium Shading 2 Accent 5"/>
    <w:basedOn w:val="Standardowy"/>
    <w:uiPriority w:val="64"/>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redniecieniowanie2akcent6">
    <w:name w:val="Medium Shading 2 Accent 6"/>
    <w:basedOn w:val="Standardowy"/>
    <w:uiPriority w:val="64"/>
    <w:unhideWhenUsed/>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Nagwekwiadomoci">
    <w:name w:val="Message Header"/>
    <w:basedOn w:val="Normalny"/>
    <w:link w:val="NagwekwiadomociZnak"/>
    <w:uiPriority w:val="99"/>
    <w:semiHidden/>
    <w:unhideWhenUsed/>
    <w:rsid w:val="00EA665F"/>
    <w:pPr>
      <w:spacing w:before="20"/>
      <w:ind w:left="1080" w:hanging="1080"/>
    </w:pPr>
    <w:rPr>
      <w:rFonts w:asciiTheme="majorHAnsi" w:eastAsiaTheme="majorEastAsia" w:hAnsiTheme="majorHAnsi" w:cstheme="majorBidi"/>
    </w:rPr>
  </w:style>
  <w:style w:type="character" w:customStyle="1" w:styleId="NagwekwiadomociZnak">
    <w:name w:val="Nagłówek wiadomości Znak"/>
    <w:basedOn w:val="Domylnaczcionkaakapitu"/>
    <w:link w:val="Nagwekwiadomoci"/>
    <w:uiPriority w:val="99"/>
    <w:semiHidden/>
    <w:rsid w:val="00EA665F"/>
    <w:rPr>
      <w:rFonts w:asciiTheme="majorHAnsi" w:eastAsiaTheme="majorEastAsia" w:hAnsiTheme="majorHAnsi" w:cstheme="majorBidi"/>
      <w:sz w:val="24"/>
      <w:szCs w:val="24"/>
      <w:lang w:eastAsia="pl-PL"/>
    </w:rPr>
  </w:style>
  <w:style w:type="paragraph" w:styleId="NormalnyWeb">
    <w:name w:val="Normal (Web)"/>
    <w:basedOn w:val="Normalny"/>
    <w:unhideWhenUsed/>
    <w:rsid w:val="00EA665F"/>
    <w:pPr>
      <w:spacing w:before="20" w:after="20" w:line="264" w:lineRule="auto"/>
    </w:pPr>
    <w:rPr>
      <w:rFonts w:ascii="Times New Roman" w:eastAsiaTheme="minorEastAsia" w:hAnsi="Times New Roman"/>
    </w:rPr>
  </w:style>
  <w:style w:type="paragraph" w:styleId="Wcicienormalne">
    <w:name w:val="Normal Indent"/>
    <w:basedOn w:val="Normalny"/>
    <w:uiPriority w:val="99"/>
    <w:semiHidden/>
    <w:unhideWhenUsed/>
    <w:rsid w:val="00EA665F"/>
    <w:pPr>
      <w:spacing w:before="20" w:after="20" w:line="264" w:lineRule="auto"/>
      <w:ind w:left="720"/>
    </w:pPr>
    <w:rPr>
      <w:rFonts w:ascii="Liberation Sans" w:eastAsiaTheme="minorEastAsia" w:hAnsi="Liberation Sans" w:cs="Liberation Sans"/>
      <w:sz w:val="20"/>
      <w:szCs w:val="20"/>
    </w:rPr>
  </w:style>
  <w:style w:type="paragraph" w:styleId="Nagweknotatki">
    <w:name w:val="Note Heading"/>
    <w:basedOn w:val="Normalny"/>
    <w:next w:val="Normalny"/>
    <w:link w:val="NagweknotatkiZnak"/>
    <w:uiPriority w:val="99"/>
    <w:semiHidden/>
    <w:unhideWhenUsed/>
    <w:rsid w:val="00EA665F"/>
    <w:pPr>
      <w:spacing w:before="20"/>
    </w:pPr>
    <w:rPr>
      <w:rFonts w:ascii="Liberation Sans" w:eastAsiaTheme="minorEastAsia" w:hAnsi="Liberation Sans" w:cs="Liberation Sans"/>
      <w:sz w:val="20"/>
      <w:szCs w:val="20"/>
    </w:rPr>
  </w:style>
  <w:style w:type="character" w:customStyle="1" w:styleId="NagweknotatkiZnak">
    <w:name w:val="Nagłówek notatki Znak"/>
    <w:basedOn w:val="Domylnaczcionkaakapitu"/>
    <w:link w:val="Nagweknotatki"/>
    <w:uiPriority w:val="99"/>
    <w:semiHidden/>
    <w:rsid w:val="00EA665F"/>
    <w:rPr>
      <w:rFonts w:ascii="Liberation Sans" w:eastAsiaTheme="minorEastAsia" w:hAnsi="Liberation Sans" w:cs="Liberation Sans"/>
      <w:sz w:val="20"/>
      <w:szCs w:val="20"/>
      <w:lang w:eastAsia="pl-PL"/>
    </w:rPr>
  </w:style>
  <w:style w:type="character" w:styleId="Tekstzastpczy">
    <w:name w:val="Placeholder Text"/>
    <w:basedOn w:val="Domylnaczcionkaakapitu"/>
    <w:uiPriority w:val="99"/>
    <w:semiHidden/>
    <w:rsid w:val="00EA665F"/>
    <w:rPr>
      <w:color w:val="808080"/>
    </w:rPr>
  </w:style>
  <w:style w:type="table" w:customStyle="1" w:styleId="Zwykatabela11">
    <w:name w:val="Zwykła tabela 11"/>
    <w:basedOn w:val="Standardowy"/>
    <w:uiPriority w:val="41"/>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Zwykatabela21">
    <w:name w:val="Zwykła tabela 21"/>
    <w:basedOn w:val="Standardowy"/>
    <w:uiPriority w:val="42"/>
    <w:rsid w:val="00EA665F"/>
    <w:pPr>
      <w:spacing w:after="0" w:line="240" w:lineRule="auto"/>
      <w:ind w:left="788" w:hanging="431"/>
      <w:jc w:val="both"/>
    </w:pPr>
    <w:rPr>
      <w:rFonts w:eastAsiaTheme="minorEastAsia"/>
      <w:sz w:val="20"/>
      <w:szCs w:val="20"/>
      <w:lang w:eastAsia="pl-PL"/>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Zwykatabela31">
    <w:name w:val="Zwykła tabela 31"/>
    <w:basedOn w:val="Standardowy"/>
    <w:uiPriority w:val="43"/>
    <w:rsid w:val="00EA665F"/>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Zwykatabela41">
    <w:name w:val="Zwykła tabela 41"/>
    <w:basedOn w:val="Standardowy"/>
    <w:uiPriority w:val="44"/>
    <w:rsid w:val="00EA665F"/>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Zwykatabela51">
    <w:name w:val="Zwykła tabela 51"/>
    <w:basedOn w:val="Standardowy"/>
    <w:uiPriority w:val="45"/>
    <w:rsid w:val="00EA665F"/>
    <w:pPr>
      <w:spacing w:after="0" w:line="240" w:lineRule="auto"/>
      <w:ind w:left="788" w:hanging="431"/>
      <w:jc w:val="both"/>
    </w:pPr>
    <w:rPr>
      <w:rFonts w:eastAsiaTheme="minorEastAsia"/>
      <w:sz w:val="20"/>
      <w:szCs w:val="20"/>
      <w:lang w:eastAsia="pl-PL"/>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Zwykytekst">
    <w:name w:val="Plain Text"/>
    <w:basedOn w:val="Normalny"/>
    <w:link w:val="ZwykytekstZnak"/>
    <w:unhideWhenUsed/>
    <w:rsid w:val="00EA665F"/>
    <w:pPr>
      <w:spacing w:before="20"/>
    </w:pPr>
    <w:rPr>
      <w:rFonts w:ascii="Consolas" w:eastAsiaTheme="minorEastAsia" w:hAnsi="Consolas" w:cs="Consolas"/>
      <w:sz w:val="21"/>
      <w:szCs w:val="21"/>
    </w:rPr>
  </w:style>
  <w:style w:type="character" w:customStyle="1" w:styleId="ZwykytekstZnak">
    <w:name w:val="Zwykły tekst Znak"/>
    <w:basedOn w:val="Domylnaczcionkaakapitu"/>
    <w:link w:val="Zwykytekst"/>
    <w:rsid w:val="00EA665F"/>
    <w:rPr>
      <w:rFonts w:ascii="Consolas" w:eastAsiaTheme="minorEastAsia" w:hAnsi="Consolas" w:cs="Consolas"/>
      <w:sz w:val="21"/>
      <w:szCs w:val="21"/>
      <w:lang w:eastAsia="pl-PL"/>
    </w:rPr>
  </w:style>
  <w:style w:type="paragraph" w:styleId="Zwrotgrzecznociowy">
    <w:name w:val="Salutation"/>
    <w:basedOn w:val="Normalny"/>
    <w:next w:val="Normalny"/>
    <w:link w:val="ZwrotgrzecznociowyZnak"/>
    <w:uiPriority w:val="99"/>
    <w:semiHidden/>
    <w:unhideWhenUsed/>
    <w:rsid w:val="00EA665F"/>
    <w:pPr>
      <w:spacing w:before="20" w:after="20" w:line="264" w:lineRule="auto"/>
    </w:pPr>
    <w:rPr>
      <w:rFonts w:ascii="Liberation Sans" w:eastAsiaTheme="minorEastAsia" w:hAnsi="Liberation Sans" w:cs="Liberation Sans"/>
      <w:sz w:val="20"/>
      <w:szCs w:val="20"/>
    </w:rPr>
  </w:style>
  <w:style w:type="character" w:customStyle="1" w:styleId="ZwrotgrzecznociowyZnak">
    <w:name w:val="Zwrot grzecznościowy Znak"/>
    <w:basedOn w:val="Domylnaczcionkaakapitu"/>
    <w:link w:val="Zwrotgrzecznociowy"/>
    <w:uiPriority w:val="99"/>
    <w:semiHidden/>
    <w:rsid w:val="00EA665F"/>
    <w:rPr>
      <w:rFonts w:ascii="Liberation Sans" w:eastAsiaTheme="minorEastAsia" w:hAnsi="Liberation Sans" w:cs="Liberation Sans"/>
      <w:sz w:val="20"/>
      <w:szCs w:val="20"/>
      <w:lang w:eastAsia="pl-PL"/>
    </w:rPr>
  </w:style>
  <w:style w:type="paragraph" w:styleId="Podpis">
    <w:name w:val="Signature"/>
    <w:basedOn w:val="Normalny"/>
    <w:link w:val="PodpisZnak"/>
    <w:uiPriority w:val="99"/>
    <w:semiHidden/>
    <w:unhideWhenUsed/>
    <w:rsid w:val="00EA665F"/>
    <w:pPr>
      <w:spacing w:before="20"/>
      <w:ind w:left="4320"/>
    </w:pPr>
    <w:rPr>
      <w:rFonts w:ascii="Liberation Sans" w:eastAsiaTheme="minorEastAsia" w:hAnsi="Liberation Sans" w:cs="Liberation Sans"/>
      <w:sz w:val="20"/>
      <w:szCs w:val="20"/>
    </w:rPr>
  </w:style>
  <w:style w:type="character" w:customStyle="1" w:styleId="PodpisZnak">
    <w:name w:val="Podpis Znak"/>
    <w:basedOn w:val="Domylnaczcionkaakapitu"/>
    <w:link w:val="Podpis"/>
    <w:uiPriority w:val="99"/>
    <w:semiHidden/>
    <w:rsid w:val="00EA665F"/>
    <w:rPr>
      <w:rFonts w:ascii="Liberation Sans" w:eastAsiaTheme="minorEastAsia" w:hAnsi="Liberation Sans" w:cs="Liberation Sans"/>
      <w:sz w:val="20"/>
      <w:szCs w:val="20"/>
      <w:lang w:eastAsia="pl-PL"/>
    </w:rPr>
  </w:style>
  <w:style w:type="table" w:styleId="Tabela-Efekty3D1">
    <w:name w:val="Table 3D effects 1"/>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a-Efekty3D2">
    <w:name w:val="Table 3D effects 2"/>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Efekty3D3">
    <w:name w:val="Table 3D effects 3"/>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Klasyczny1">
    <w:name w:val="Table Classic 1"/>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Klasyczny2">
    <w:name w:val="Table Classic 2"/>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a-Klasyczny3">
    <w:name w:val="Table Classic 3"/>
    <w:basedOn w:val="Standardowy"/>
    <w:uiPriority w:val="99"/>
    <w:semiHidden/>
    <w:unhideWhenUsed/>
    <w:rsid w:val="00EA665F"/>
    <w:pPr>
      <w:spacing w:after="120" w:line="288" w:lineRule="auto"/>
      <w:ind w:left="788" w:hanging="431"/>
      <w:jc w:val="both"/>
    </w:pPr>
    <w:rPr>
      <w:rFonts w:eastAsiaTheme="minorEastAsia"/>
      <w:color w:val="000080"/>
      <w:sz w:val="20"/>
      <w:szCs w:val="20"/>
      <w:lang w:eastAsia="pl-PL"/>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a-Klasyczny4">
    <w:name w:val="Table Classic 4"/>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a-Kolorowy1">
    <w:name w:val="Table Colorful 1"/>
    <w:basedOn w:val="Standardowy"/>
    <w:uiPriority w:val="99"/>
    <w:semiHidden/>
    <w:unhideWhenUsed/>
    <w:rsid w:val="00EA665F"/>
    <w:pPr>
      <w:spacing w:after="120" w:line="288" w:lineRule="auto"/>
      <w:ind w:left="788" w:hanging="431"/>
      <w:jc w:val="both"/>
    </w:pPr>
    <w:rPr>
      <w:rFonts w:eastAsiaTheme="minorEastAsia"/>
      <w:color w:val="FFFFFF"/>
      <w:sz w:val="20"/>
      <w:szCs w:val="20"/>
      <w:lang w:eastAsia="pl-PL"/>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a-Kolorowy2">
    <w:name w:val="Table Colorful 2"/>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a-Kolorowy3">
    <w:name w:val="Table Colorful 3"/>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a-Kolumnowy1">
    <w:name w:val="Table Columns 1"/>
    <w:basedOn w:val="Standardowy"/>
    <w:uiPriority w:val="99"/>
    <w:semiHidden/>
    <w:unhideWhenUsed/>
    <w:rsid w:val="00EA665F"/>
    <w:pPr>
      <w:spacing w:after="120" w:line="288" w:lineRule="auto"/>
      <w:ind w:left="788" w:hanging="431"/>
      <w:jc w:val="both"/>
    </w:pPr>
    <w:rPr>
      <w:rFonts w:eastAsiaTheme="minorEastAsia"/>
      <w:b/>
      <w:bCs/>
      <w:sz w:val="20"/>
      <w:szCs w:val="20"/>
      <w:lang w:eastAsia="pl-PL"/>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Kolumnowy2">
    <w:name w:val="Table Columns 2"/>
    <w:basedOn w:val="Standardowy"/>
    <w:uiPriority w:val="99"/>
    <w:semiHidden/>
    <w:unhideWhenUsed/>
    <w:rsid w:val="00EA665F"/>
    <w:pPr>
      <w:spacing w:after="120" w:line="288" w:lineRule="auto"/>
      <w:ind w:left="788" w:hanging="431"/>
      <w:jc w:val="both"/>
    </w:pPr>
    <w:rPr>
      <w:rFonts w:eastAsiaTheme="minorEastAsia"/>
      <w:b/>
      <w:bCs/>
      <w:sz w:val="20"/>
      <w:szCs w:val="20"/>
      <w:lang w:eastAsia="pl-PL"/>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Kolumnowy3">
    <w:name w:val="Table Columns 3"/>
    <w:basedOn w:val="Standardowy"/>
    <w:uiPriority w:val="99"/>
    <w:semiHidden/>
    <w:unhideWhenUsed/>
    <w:rsid w:val="00EA665F"/>
    <w:pPr>
      <w:spacing w:after="120" w:line="288" w:lineRule="auto"/>
      <w:ind w:left="788" w:hanging="431"/>
      <w:jc w:val="both"/>
    </w:pPr>
    <w:rPr>
      <w:rFonts w:eastAsiaTheme="minorEastAsia"/>
      <w:b/>
      <w:bCs/>
      <w:sz w:val="20"/>
      <w:szCs w:val="20"/>
      <w:lang w:eastAsia="pl-PL"/>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a-Kolumnowy4">
    <w:name w:val="Table Columns 4"/>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a-Kolumnowy5">
    <w:name w:val="Table Columns 5"/>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a-Wspczesny">
    <w:name w:val="Table Contemporary"/>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a-Elegancki">
    <w:name w:val="Table Elegant"/>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a-Siatka1">
    <w:name w:val="Table Grid 1"/>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a-Siatka2">
    <w:name w:val="Table Grid 2"/>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a-Siatka3">
    <w:name w:val="Table Grid 3"/>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a-Siatka4">
    <w:name w:val="Table Grid 4"/>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a-Siatka5">
    <w:name w:val="Table Grid 5"/>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a-Siatka6">
    <w:name w:val="Table Grid 6"/>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a-Siatka7">
    <w:name w:val="Table Grid 7"/>
    <w:basedOn w:val="Standardowy"/>
    <w:uiPriority w:val="99"/>
    <w:semiHidden/>
    <w:unhideWhenUsed/>
    <w:rsid w:val="00EA665F"/>
    <w:pPr>
      <w:spacing w:after="120" w:line="288" w:lineRule="auto"/>
      <w:ind w:left="788" w:hanging="431"/>
      <w:jc w:val="both"/>
    </w:pPr>
    <w:rPr>
      <w:rFonts w:eastAsiaTheme="minorEastAsia"/>
      <w:b/>
      <w:bCs/>
      <w:sz w:val="20"/>
      <w:szCs w:val="20"/>
      <w:lang w:eastAsia="pl-P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a-Siatka8">
    <w:name w:val="Table Grid 8"/>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Siatkatabelijasna1">
    <w:name w:val="Siatka tabeli — jasna1"/>
    <w:basedOn w:val="Standardowy"/>
    <w:uiPriority w:val="40"/>
    <w:rsid w:val="00EA665F"/>
    <w:pPr>
      <w:spacing w:after="0" w:line="240" w:lineRule="auto"/>
      <w:ind w:left="788" w:hanging="431"/>
      <w:jc w:val="both"/>
    </w:pPr>
    <w:rPr>
      <w:rFonts w:eastAsiaTheme="minorEastAsia"/>
      <w:sz w:val="20"/>
      <w:szCs w:val="20"/>
      <w:lang w:eastAsia="pl-PL"/>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Lista1">
    <w:name w:val="Table List 1"/>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Lista2">
    <w:name w:val="Table List 2"/>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Lista3">
    <w:name w:val="Table List 3"/>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a-Lista4">
    <w:name w:val="Table List 4"/>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a-Lista5">
    <w:name w:val="Table List 5"/>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a-Lista6">
    <w:name w:val="Table List 6"/>
    <w:basedOn w:val="Standardowy"/>
    <w:unhideWhenUsed/>
    <w:rsid w:val="00EA665F"/>
    <w:pPr>
      <w:spacing w:after="120" w:line="288" w:lineRule="auto"/>
      <w:ind w:left="788" w:hanging="431"/>
      <w:jc w:val="both"/>
    </w:pPr>
    <w:rPr>
      <w:rFonts w:eastAsiaTheme="minorEastAsia"/>
      <w:sz w:val="20"/>
      <w:szCs w:val="20"/>
      <w:lang w:eastAsia="pl-P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a-Lista7">
    <w:name w:val="Table List 7"/>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a-Lista8">
    <w:name w:val="Table List 8"/>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Wykazrde">
    <w:name w:val="table of authorities"/>
    <w:basedOn w:val="Normalny"/>
    <w:next w:val="Normalny"/>
    <w:uiPriority w:val="99"/>
    <w:semiHidden/>
    <w:unhideWhenUsed/>
    <w:rsid w:val="00EA665F"/>
    <w:pPr>
      <w:spacing w:before="20" w:line="264" w:lineRule="auto"/>
      <w:ind w:left="200" w:hanging="200"/>
    </w:pPr>
    <w:rPr>
      <w:rFonts w:ascii="Liberation Sans" w:eastAsiaTheme="minorEastAsia" w:hAnsi="Liberation Sans" w:cs="Liberation Sans"/>
      <w:sz w:val="20"/>
      <w:szCs w:val="20"/>
    </w:rPr>
  </w:style>
  <w:style w:type="paragraph" w:styleId="Spisilustracji">
    <w:name w:val="table of figures"/>
    <w:basedOn w:val="Normalny"/>
    <w:next w:val="Normalny"/>
    <w:uiPriority w:val="99"/>
    <w:unhideWhenUsed/>
    <w:rsid w:val="00EA665F"/>
    <w:pPr>
      <w:spacing w:before="20" w:line="264" w:lineRule="auto"/>
    </w:pPr>
    <w:rPr>
      <w:rFonts w:ascii="Liberation Sans" w:eastAsiaTheme="minorEastAsia" w:hAnsi="Liberation Sans" w:cs="Liberation Sans"/>
      <w:sz w:val="20"/>
      <w:szCs w:val="20"/>
    </w:rPr>
  </w:style>
  <w:style w:type="table" w:styleId="Tabela-Profesjonalny">
    <w:name w:val="Table Professional"/>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a-Prosty1">
    <w:name w:val="Table Simple 1"/>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a-Prosty2">
    <w:name w:val="Table Simple 2"/>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a-Prosty3">
    <w:name w:val="Table Simple 3"/>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a-Delikatny1">
    <w:name w:val="Table Subtle 1"/>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Delikatny2">
    <w:name w:val="Table Subtle 2"/>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Motyw">
    <w:name w:val="Table Theme"/>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eWeb1">
    <w:name w:val="Table Web 1"/>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a-SieWeb2">
    <w:name w:val="Table Web 2"/>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a-SieWeb3">
    <w:name w:val="Table Web 3"/>
    <w:basedOn w:val="Standardowy"/>
    <w:uiPriority w:val="99"/>
    <w:semiHidden/>
    <w:unhideWhenUsed/>
    <w:rsid w:val="00EA665F"/>
    <w:pPr>
      <w:spacing w:after="120" w:line="288" w:lineRule="auto"/>
      <w:ind w:left="788" w:hanging="431"/>
      <w:jc w:val="both"/>
    </w:pPr>
    <w:rPr>
      <w:rFonts w:eastAsiaTheme="minorEastAsia"/>
      <w:sz w:val="20"/>
      <w:szCs w:val="20"/>
      <w:lang w:eastAsia="pl-P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Nagwekwykazurde">
    <w:name w:val="toa heading"/>
    <w:basedOn w:val="Normalny"/>
    <w:next w:val="Normalny"/>
    <w:uiPriority w:val="99"/>
    <w:semiHidden/>
    <w:unhideWhenUsed/>
    <w:rsid w:val="00EA665F"/>
    <w:pPr>
      <w:spacing w:before="120" w:after="20" w:line="264" w:lineRule="auto"/>
    </w:pPr>
    <w:rPr>
      <w:rFonts w:asciiTheme="majorHAnsi" w:eastAsiaTheme="majorEastAsia" w:hAnsiTheme="majorHAnsi" w:cstheme="majorBidi"/>
      <w:b/>
      <w:bCs/>
    </w:rPr>
  </w:style>
  <w:style w:type="paragraph" w:styleId="Spistreci1">
    <w:name w:val="toc 1"/>
    <w:basedOn w:val="Normalny"/>
    <w:next w:val="Normalny"/>
    <w:autoRedefine/>
    <w:uiPriority w:val="39"/>
    <w:unhideWhenUsed/>
    <w:rsid w:val="00EA665F"/>
    <w:pPr>
      <w:spacing w:before="20" w:after="100" w:line="264" w:lineRule="auto"/>
    </w:pPr>
    <w:rPr>
      <w:rFonts w:ascii="Liberation Sans" w:eastAsiaTheme="minorEastAsia" w:hAnsi="Liberation Sans" w:cs="Liberation Sans"/>
      <w:sz w:val="20"/>
      <w:szCs w:val="20"/>
    </w:rPr>
  </w:style>
  <w:style w:type="paragraph" w:styleId="Spistreci2">
    <w:name w:val="toc 2"/>
    <w:basedOn w:val="Normalny"/>
    <w:next w:val="Normalny"/>
    <w:autoRedefine/>
    <w:uiPriority w:val="39"/>
    <w:unhideWhenUsed/>
    <w:rsid w:val="00EA665F"/>
    <w:pPr>
      <w:spacing w:before="20" w:after="100" w:line="264" w:lineRule="auto"/>
      <w:ind w:left="200"/>
    </w:pPr>
    <w:rPr>
      <w:rFonts w:ascii="Liberation Sans" w:eastAsiaTheme="minorEastAsia" w:hAnsi="Liberation Sans" w:cs="Liberation Sans"/>
      <w:sz w:val="20"/>
      <w:szCs w:val="20"/>
    </w:rPr>
  </w:style>
  <w:style w:type="paragraph" w:styleId="Spistreci3">
    <w:name w:val="toc 3"/>
    <w:basedOn w:val="Normalny"/>
    <w:next w:val="Normalny"/>
    <w:autoRedefine/>
    <w:uiPriority w:val="39"/>
    <w:unhideWhenUsed/>
    <w:rsid w:val="00EA665F"/>
    <w:pPr>
      <w:spacing w:before="20" w:after="100" w:line="264" w:lineRule="auto"/>
      <w:ind w:left="400"/>
    </w:pPr>
    <w:rPr>
      <w:rFonts w:ascii="Liberation Sans" w:eastAsiaTheme="minorEastAsia" w:hAnsi="Liberation Sans" w:cs="Liberation Sans"/>
      <w:sz w:val="20"/>
      <w:szCs w:val="20"/>
    </w:rPr>
  </w:style>
  <w:style w:type="paragraph" w:styleId="Spistreci4">
    <w:name w:val="toc 4"/>
    <w:basedOn w:val="Normalny"/>
    <w:next w:val="Normalny"/>
    <w:autoRedefine/>
    <w:uiPriority w:val="39"/>
    <w:unhideWhenUsed/>
    <w:rsid w:val="00EA665F"/>
    <w:pPr>
      <w:spacing w:before="20" w:after="100" w:line="264" w:lineRule="auto"/>
      <w:ind w:left="600"/>
    </w:pPr>
    <w:rPr>
      <w:rFonts w:ascii="Liberation Sans" w:eastAsiaTheme="minorEastAsia" w:hAnsi="Liberation Sans" w:cs="Liberation Sans"/>
      <w:sz w:val="20"/>
      <w:szCs w:val="20"/>
    </w:rPr>
  </w:style>
  <w:style w:type="paragraph" w:styleId="Spistreci5">
    <w:name w:val="toc 5"/>
    <w:basedOn w:val="Normalny"/>
    <w:next w:val="Normalny"/>
    <w:autoRedefine/>
    <w:uiPriority w:val="39"/>
    <w:unhideWhenUsed/>
    <w:rsid w:val="00EA665F"/>
    <w:pPr>
      <w:spacing w:before="20" w:after="100" w:line="264" w:lineRule="auto"/>
      <w:ind w:left="800"/>
    </w:pPr>
    <w:rPr>
      <w:rFonts w:ascii="Liberation Sans" w:eastAsiaTheme="minorEastAsia" w:hAnsi="Liberation Sans" w:cs="Liberation Sans"/>
      <w:sz w:val="20"/>
      <w:szCs w:val="20"/>
    </w:rPr>
  </w:style>
  <w:style w:type="paragraph" w:styleId="Spistreci6">
    <w:name w:val="toc 6"/>
    <w:basedOn w:val="Normalny"/>
    <w:next w:val="Normalny"/>
    <w:autoRedefine/>
    <w:uiPriority w:val="39"/>
    <w:unhideWhenUsed/>
    <w:rsid w:val="00EA665F"/>
    <w:pPr>
      <w:spacing w:before="20" w:after="100" w:line="264" w:lineRule="auto"/>
      <w:ind w:left="1000"/>
    </w:pPr>
    <w:rPr>
      <w:rFonts w:ascii="Liberation Sans" w:eastAsiaTheme="minorEastAsia" w:hAnsi="Liberation Sans" w:cs="Liberation Sans"/>
      <w:sz w:val="20"/>
      <w:szCs w:val="20"/>
    </w:rPr>
  </w:style>
  <w:style w:type="paragraph" w:styleId="Spistreci7">
    <w:name w:val="toc 7"/>
    <w:basedOn w:val="Normalny"/>
    <w:next w:val="Normalny"/>
    <w:autoRedefine/>
    <w:uiPriority w:val="39"/>
    <w:unhideWhenUsed/>
    <w:rsid w:val="00EA665F"/>
    <w:pPr>
      <w:spacing w:before="20" w:after="100" w:line="264" w:lineRule="auto"/>
      <w:ind w:left="1200"/>
    </w:pPr>
    <w:rPr>
      <w:rFonts w:ascii="Liberation Sans" w:eastAsiaTheme="minorEastAsia" w:hAnsi="Liberation Sans" w:cs="Liberation Sans"/>
      <w:sz w:val="20"/>
      <w:szCs w:val="20"/>
    </w:rPr>
  </w:style>
  <w:style w:type="paragraph" w:styleId="Spistreci8">
    <w:name w:val="toc 8"/>
    <w:basedOn w:val="Normalny"/>
    <w:next w:val="Normalny"/>
    <w:autoRedefine/>
    <w:uiPriority w:val="39"/>
    <w:unhideWhenUsed/>
    <w:rsid w:val="00EA665F"/>
    <w:pPr>
      <w:spacing w:before="20" w:after="100" w:line="264" w:lineRule="auto"/>
      <w:ind w:left="1400"/>
    </w:pPr>
    <w:rPr>
      <w:rFonts w:ascii="Liberation Sans" w:eastAsiaTheme="minorEastAsia" w:hAnsi="Liberation Sans" w:cs="Liberation Sans"/>
      <w:sz w:val="20"/>
      <w:szCs w:val="20"/>
    </w:rPr>
  </w:style>
  <w:style w:type="paragraph" w:styleId="Spistreci9">
    <w:name w:val="toc 9"/>
    <w:basedOn w:val="Normalny"/>
    <w:next w:val="Normalny"/>
    <w:autoRedefine/>
    <w:uiPriority w:val="39"/>
    <w:unhideWhenUsed/>
    <w:rsid w:val="00EA665F"/>
    <w:pPr>
      <w:spacing w:before="20" w:after="100" w:line="264" w:lineRule="auto"/>
      <w:ind w:left="1600"/>
    </w:pPr>
    <w:rPr>
      <w:rFonts w:ascii="Liberation Sans" w:eastAsiaTheme="minorEastAsia" w:hAnsi="Liberation Sans" w:cs="Liberation Sans"/>
      <w:sz w:val="20"/>
      <w:szCs w:val="20"/>
    </w:rPr>
  </w:style>
  <w:style w:type="paragraph" w:customStyle="1" w:styleId="JNumerowanie1">
    <w:name w:val="JNumerowanie1"/>
    <w:basedOn w:val="Akapitzlist"/>
    <w:link w:val="JNumerowanie1Znak"/>
    <w:qFormat/>
    <w:rsid w:val="00EA665F"/>
    <w:pPr>
      <w:numPr>
        <w:numId w:val="14"/>
      </w:numPr>
      <w:spacing w:before="40" w:after="40" w:line="264" w:lineRule="auto"/>
    </w:pPr>
    <w:rPr>
      <w:rFonts w:ascii="Trebuchet MS" w:hAnsi="Trebuchet MS" w:cs="Arial"/>
      <w:kern w:val="16"/>
      <w:sz w:val="20"/>
      <w:szCs w:val="22"/>
      <w:lang w:eastAsia="en-US" w:bidi="en-US"/>
    </w:rPr>
  </w:style>
  <w:style w:type="paragraph" w:customStyle="1" w:styleId="JWypunktowanie1">
    <w:name w:val="JWypunktowanie1"/>
    <w:basedOn w:val="Akapitzlist"/>
    <w:link w:val="JWypunktowanie1Znak"/>
    <w:qFormat/>
    <w:rsid w:val="00EA665F"/>
    <w:pPr>
      <w:numPr>
        <w:numId w:val="15"/>
      </w:numPr>
      <w:spacing w:before="40" w:after="40" w:line="264" w:lineRule="auto"/>
    </w:pPr>
    <w:rPr>
      <w:rFonts w:ascii="MS Reference Sans Serif" w:eastAsia="SimSun" w:hAnsi="MS Reference Sans Serif" w:cs="Arial"/>
      <w:kern w:val="16"/>
      <w:sz w:val="22"/>
      <w:szCs w:val="22"/>
      <w:lang w:eastAsia="en-US" w:bidi="en-US"/>
    </w:rPr>
  </w:style>
  <w:style w:type="paragraph" w:customStyle="1" w:styleId="JWypunktowanie2">
    <w:name w:val="JWypunktowanie2"/>
    <w:basedOn w:val="Akapitzlist"/>
    <w:link w:val="JWypunktowanie2Znak"/>
    <w:qFormat/>
    <w:rsid w:val="00EA665F"/>
    <w:pPr>
      <w:numPr>
        <w:ilvl w:val="1"/>
        <w:numId w:val="15"/>
      </w:numPr>
      <w:spacing w:before="40" w:after="40" w:line="264" w:lineRule="auto"/>
    </w:pPr>
    <w:rPr>
      <w:rFonts w:ascii="MS Reference Sans Serif" w:eastAsia="SimSun" w:hAnsi="MS Reference Sans Serif" w:cs="Arial"/>
      <w:kern w:val="16"/>
      <w:sz w:val="22"/>
      <w:szCs w:val="22"/>
      <w:lang w:eastAsia="en-US" w:bidi="en-US"/>
    </w:rPr>
  </w:style>
  <w:style w:type="paragraph" w:customStyle="1" w:styleId="j1konspnum">
    <w:name w:val="j1_konsp_num"/>
    <w:basedOn w:val="Akapitzlist"/>
    <w:link w:val="j1konspnumZnak"/>
    <w:qFormat/>
    <w:rsid w:val="00EA665F"/>
    <w:pPr>
      <w:spacing w:before="40" w:after="40" w:line="264" w:lineRule="auto"/>
      <w:ind w:left="0"/>
    </w:pPr>
    <w:rPr>
      <w:rFonts w:ascii="MS Reference Sans Serif" w:eastAsia="SimSun" w:hAnsi="MS Reference Sans Serif" w:cs="Arial"/>
      <w:kern w:val="16"/>
      <w:sz w:val="22"/>
      <w:szCs w:val="22"/>
      <w:lang w:eastAsia="en-US" w:bidi="en-US"/>
    </w:rPr>
  </w:style>
  <w:style w:type="paragraph" w:customStyle="1" w:styleId="j2konspnum">
    <w:name w:val="j2_konsp_num"/>
    <w:basedOn w:val="j1konspnum"/>
    <w:link w:val="j2konspnumZnak"/>
    <w:qFormat/>
    <w:rsid w:val="00EA665F"/>
    <w:pPr>
      <w:numPr>
        <w:ilvl w:val="1"/>
      </w:numPr>
      <w:ind w:hanging="431"/>
    </w:pPr>
  </w:style>
  <w:style w:type="character" w:customStyle="1" w:styleId="j1konspnumZnak">
    <w:name w:val="j1_konsp_num Znak"/>
    <w:link w:val="j1konspnum"/>
    <w:rsid w:val="00EA665F"/>
    <w:rPr>
      <w:rFonts w:ascii="MS Reference Sans Serif" w:eastAsia="SimSun" w:hAnsi="MS Reference Sans Serif" w:cs="Arial"/>
      <w:kern w:val="16"/>
      <w:lang w:bidi="en-US"/>
    </w:rPr>
  </w:style>
  <w:style w:type="paragraph" w:customStyle="1" w:styleId="j3konspnum">
    <w:name w:val="j3_konsp_num"/>
    <w:basedOn w:val="j2konspnum"/>
    <w:link w:val="j3konspnumZnak"/>
    <w:qFormat/>
    <w:rsid w:val="00EA665F"/>
    <w:pPr>
      <w:numPr>
        <w:ilvl w:val="2"/>
      </w:numPr>
      <w:ind w:hanging="431"/>
    </w:pPr>
  </w:style>
  <w:style w:type="character" w:customStyle="1" w:styleId="j2konspnumZnak">
    <w:name w:val="j2_konsp_num Znak"/>
    <w:link w:val="j2konspnum"/>
    <w:rsid w:val="00EA665F"/>
    <w:rPr>
      <w:rFonts w:ascii="MS Reference Sans Serif" w:eastAsia="SimSun" w:hAnsi="MS Reference Sans Serif" w:cs="Arial"/>
      <w:kern w:val="16"/>
      <w:lang w:bidi="en-US"/>
    </w:rPr>
  </w:style>
  <w:style w:type="paragraph" w:customStyle="1" w:styleId="j4konspnum">
    <w:name w:val="j4_konsp_num"/>
    <w:basedOn w:val="j3konspnum"/>
    <w:link w:val="j4konspnumZnak"/>
    <w:qFormat/>
    <w:rsid w:val="00EA665F"/>
    <w:pPr>
      <w:numPr>
        <w:ilvl w:val="3"/>
      </w:numPr>
      <w:ind w:hanging="431"/>
    </w:pPr>
  </w:style>
  <w:style w:type="character" w:customStyle="1" w:styleId="j3konspnumZnak">
    <w:name w:val="j3_konsp_num Znak"/>
    <w:link w:val="j3konspnum"/>
    <w:rsid w:val="00EA665F"/>
    <w:rPr>
      <w:rFonts w:ascii="MS Reference Sans Serif" w:eastAsia="SimSun" w:hAnsi="MS Reference Sans Serif" w:cs="Arial"/>
      <w:kern w:val="16"/>
      <w:lang w:bidi="en-US"/>
    </w:rPr>
  </w:style>
  <w:style w:type="character" w:customStyle="1" w:styleId="j4konspnumZnak">
    <w:name w:val="j4_konsp_num Znak"/>
    <w:link w:val="j4konspnum"/>
    <w:rsid w:val="00EA665F"/>
    <w:rPr>
      <w:rFonts w:ascii="MS Reference Sans Serif" w:eastAsia="SimSun" w:hAnsi="MS Reference Sans Serif" w:cs="Arial"/>
      <w:kern w:val="16"/>
      <w:lang w:bidi="en-US"/>
    </w:rPr>
  </w:style>
  <w:style w:type="character" w:customStyle="1" w:styleId="JWypunktowanie1Znak">
    <w:name w:val="JWypunktowanie1 Znak"/>
    <w:link w:val="JWypunktowanie1"/>
    <w:rsid w:val="00EA665F"/>
    <w:rPr>
      <w:rFonts w:ascii="MS Reference Sans Serif" w:eastAsia="SimSun" w:hAnsi="MS Reference Sans Serif" w:cs="Arial"/>
      <w:kern w:val="16"/>
      <w:lang w:bidi="en-US"/>
    </w:rPr>
  </w:style>
  <w:style w:type="character" w:customStyle="1" w:styleId="JWypunktowanie2Znak">
    <w:name w:val="JWypunktowanie2 Znak"/>
    <w:link w:val="JWypunktowanie2"/>
    <w:rsid w:val="00EA665F"/>
    <w:rPr>
      <w:rFonts w:ascii="MS Reference Sans Serif" w:eastAsia="SimSun" w:hAnsi="MS Reference Sans Serif" w:cs="Arial"/>
      <w:kern w:val="16"/>
      <w:lang w:bidi="en-US"/>
    </w:rPr>
  </w:style>
  <w:style w:type="paragraph" w:customStyle="1" w:styleId="JNumerowanie2">
    <w:name w:val="JNumerowanie2"/>
    <w:basedOn w:val="JNumerowanie1"/>
    <w:link w:val="JNumerowanie2Znak"/>
    <w:qFormat/>
    <w:rsid w:val="00EA665F"/>
    <w:pPr>
      <w:numPr>
        <w:ilvl w:val="1"/>
        <w:numId w:val="16"/>
      </w:numPr>
    </w:pPr>
    <w:rPr>
      <w:rFonts w:ascii="MS Reference Sans Serif" w:eastAsia="SimSun" w:hAnsi="MS Reference Sans Serif"/>
      <w:sz w:val="22"/>
    </w:rPr>
  </w:style>
  <w:style w:type="character" w:customStyle="1" w:styleId="JNumerowanie1Znak">
    <w:name w:val="JNumerowanie1 Znak"/>
    <w:link w:val="JNumerowanie1"/>
    <w:rsid w:val="00EA665F"/>
    <w:rPr>
      <w:rFonts w:ascii="Trebuchet MS" w:eastAsia="Times New Roman" w:hAnsi="Trebuchet MS" w:cs="Arial"/>
      <w:kern w:val="16"/>
      <w:sz w:val="20"/>
      <w:lang w:bidi="en-US"/>
    </w:rPr>
  </w:style>
  <w:style w:type="character" w:customStyle="1" w:styleId="JNumerowanie2Znak">
    <w:name w:val="JNumerowanie2 Znak"/>
    <w:link w:val="JNumerowanie2"/>
    <w:rsid w:val="00EA665F"/>
    <w:rPr>
      <w:rFonts w:ascii="MS Reference Sans Serif" w:eastAsia="SimSun" w:hAnsi="MS Reference Sans Serif" w:cs="Arial"/>
      <w:kern w:val="16"/>
      <w:lang w:bidi="en-US"/>
    </w:rPr>
  </w:style>
  <w:style w:type="paragraph" w:customStyle="1" w:styleId="Default">
    <w:name w:val="Default"/>
    <w:qFormat/>
    <w:rsid w:val="00EA665F"/>
    <w:pPr>
      <w:autoSpaceDE w:val="0"/>
      <w:autoSpaceDN w:val="0"/>
      <w:adjustRightInd w:val="0"/>
      <w:spacing w:after="0" w:line="240" w:lineRule="auto"/>
      <w:ind w:left="788" w:hanging="431"/>
      <w:jc w:val="both"/>
    </w:pPr>
    <w:rPr>
      <w:rFonts w:ascii="Arial" w:eastAsia="Times New Roman" w:hAnsi="Arial" w:cs="Arial"/>
      <w:color w:val="000000"/>
      <w:sz w:val="24"/>
      <w:szCs w:val="24"/>
      <w:lang w:eastAsia="pl-PL"/>
    </w:rPr>
  </w:style>
  <w:style w:type="table" w:customStyle="1" w:styleId="Tabela-Siatka20">
    <w:name w:val="Tabela - Siatka2"/>
    <w:basedOn w:val="Standardowy"/>
    <w:next w:val="Tabela-Siatka"/>
    <w:uiPriority w:val="59"/>
    <w:rsid w:val="00EA665F"/>
    <w:pPr>
      <w:spacing w:after="0" w:line="240" w:lineRule="auto"/>
      <w:ind w:left="788" w:hanging="431"/>
      <w:jc w:val="both"/>
    </w:pPr>
    <w:rPr>
      <w:rFonts w:ascii="Cambria" w:eastAsia="Times New Roman" w:hAnsi="Cambria"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sto-gen">
    <w:name w:val="testo-gen"/>
    <w:basedOn w:val="Normalny"/>
    <w:rsid w:val="00EA665F"/>
    <w:pPr>
      <w:spacing w:before="100" w:beforeAutospacing="1" w:after="100" w:afterAutospacing="1"/>
    </w:pPr>
    <w:rPr>
      <w:rFonts w:ascii="Times New Roman" w:hAnsi="Times New Roman"/>
    </w:rPr>
  </w:style>
  <w:style w:type="character" w:customStyle="1" w:styleId="st">
    <w:name w:val="st"/>
    <w:basedOn w:val="Domylnaczcionkaakapitu"/>
    <w:rsid w:val="00EA665F"/>
  </w:style>
  <w:style w:type="character" w:customStyle="1" w:styleId="h1">
    <w:name w:val="h1"/>
    <w:rsid w:val="00EA665F"/>
  </w:style>
  <w:style w:type="character" w:customStyle="1" w:styleId="oznaczenie">
    <w:name w:val="oznaczenie"/>
    <w:basedOn w:val="Domylnaczcionkaakapitu"/>
    <w:rsid w:val="00EA665F"/>
  </w:style>
  <w:style w:type="paragraph" w:customStyle="1" w:styleId="X-podst12">
    <w:name w:val="X-podst 12"/>
    <w:basedOn w:val="Normalny"/>
    <w:link w:val="X-podst12Znak"/>
    <w:uiPriority w:val="99"/>
    <w:rsid w:val="00EA665F"/>
    <w:pPr>
      <w:spacing w:before="120" w:after="120"/>
    </w:pPr>
    <w:rPr>
      <w:rFonts w:eastAsia="Calibri" w:cs="Arial"/>
      <w:bCs/>
      <w:color w:val="000000"/>
      <w:lang w:eastAsia="en-US"/>
    </w:rPr>
  </w:style>
  <w:style w:type="character" w:customStyle="1" w:styleId="X-podst12Znak">
    <w:name w:val="X-podst 12 Znak"/>
    <w:basedOn w:val="Domylnaczcionkaakapitu"/>
    <w:link w:val="X-podst12"/>
    <w:uiPriority w:val="99"/>
    <w:locked/>
    <w:rsid w:val="00EA665F"/>
    <w:rPr>
      <w:rFonts w:ascii="Arial" w:hAnsi="Arial" w:cs="Arial"/>
      <w:bCs/>
      <w:color w:val="000000"/>
      <w:sz w:val="24"/>
      <w:szCs w:val="24"/>
    </w:rPr>
  </w:style>
  <w:style w:type="paragraph" w:customStyle="1" w:styleId="Akapitzlist1">
    <w:name w:val="Akapit z listą1"/>
    <w:basedOn w:val="Normalny"/>
    <w:link w:val="ListParagraphChar"/>
    <w:rsid w:val="00EA665F"/>
    <w:pPr>
      <w:spacing w:after="200" w:line="276" w:lineRule="auto"/>
      <w:ind w:left="720"/>
      <w:contextualSpacing/>
    </w:pPr>
    <w:rPr>
      <w:rFonts w:ascii="Calibri" w:eastAsia="Calibri" w:hAnsi="Calibri"/>
      <w:sz w:val="22"/>
      <w:szCs w:val="22"/>
      <w:lang w:val="en-US" w:eastAsia="en-US"/>
    </w:rPr>
  </w:style>
  <w:style w:type="paragraph" w:customStyle="1" w:styleId="BodyTextIndent1">
    <w:name w:val="Body Text Indent1"/>
    <w:basedOn w:val="Normalny"/>
    <w:semiHidden/>
    <w:rsid w:val="00EA665F"/>
    <w:pPr>
      <w:autoSpaceDE w:val="0"/>
      <w:autoSpaceDN w:val="0"/>
      <w:adjustRightInd w:val="0"/>
      <w:spacing w:after="120"/>
      <w:ind w:left="283"/>
    </w:pPr>
    <w:rPr>
      <w:rFonts w:ascii="Times New Roman" w:hAnsi="Times New Roman"/>
    </w:rPr>
  </w:style>
  <w:style w:type="paragraph" w:customStyle="1" w:styleId="StandardCalibri11">
    <w:name w:val="Standard Calibri 11"/>
    <w:basedOn w:val="Normalny"/>
    <w:rsid w:val="00EA665F"/>
    <w:pPr>
      <w:spacing w:line="360" w:lineRule="auto"/>
      <w:ind w:firstLine="510"/>
    </w:pPr>
    <w:rPr>
      <w:rFonts w:ascii="Calibri" w:hAnsi="Calibri"/>
      <w:sz w:val="22"/>
      <w:szCs w:val="22"/>
    </w:rPr>
  </w:style>
  <w:style w:type="paragraph" w:customStyle="1" w:styleId="standardcalibri">
    <w:name w:val="standard calibri"/>
    <w:basedOn w:val="Normalny"/>
    <w:rsid w:val="00EA665F"/>
    <w:pPr>
      <w:tabs>
        <w:tab w:val="left" w:pos="567"/>
      </w:tabs>
      <w:spacing w:line="360" w:lineRule="auto"/>
    </w:pPr>
    <w:rPr>
      <w:rFonts w:ascii="Calibri" w:hAnsi="Calibri" w:cs="Arial"/>
      <w:sz w:val="22"/>
      <w:szCs w:val="20"/>
      <w:lang w:eastAsia="ar-SA"/>
    </w:rPr>
  </w:style>
  <w:style w:type="paragraph" w:customStyle="1" w:styleId="Akapitzlist2">
    <w:name w:val="Akapit z listą2"/>
    <w:basedOn w:val="Normalny"/>
    <w:uiPriority w:val="99"/>
    <w:rsid w:val="00EA665F"/>
    <w:pPr>
      <w:spacing w:after="200" w:line="276" w:lineRule="auto"/>
      <w:ind w:left="720"/>
    </w:pPr>
    <w:rPr>
      <w:rFonts w:ascii="Calibri" w:eastAsia="Calibri" w:hAnsi="Calibri"/>
      <w:b/>
      <w:szCs w:val="22"/>
      <w:lang w:eastAsia="en-US"/>
    </w:rPr>
  </w:style>
  <w:style w:type="paragraph" w:customStyle="1" w:styleId="N5">
    <w:name w:val="N5"/>
    <w:basedOn w:val="Normalny"/>
    <w:next w:val="Normalny"/>
    <w:autoRedefine/>
    <w:semiHidden/>
    <w:qFormat/>
    <w:rsid w:val="00EA665F"/>
    <w:pPr>
      <w:numPr>
        <w:ilvl w:val="4"/>
        <w:numId w:val="17"/>
      </w:numPr>
      <w:spacing w:after="120" w:line="300" w:lineRule="atLeast"/>
      <w:outlineLvl w:val="4"/>
    </w:pPr>
    <w:rPr>
      <w:b/>
      <w:color w:val="0000FF"/>
      <w:spacing w:val="2"/>
      <w:sz w:val="20"/>
    </w:rPr>
  </w:style>
  <w:style w:type="paragraph" w:customStyle="1" w:styleId="TableText">
    <w:name w:val="Table Text"/>
    <w:basedOn w:val="Normalny"/>
    <w:semiHidden/>
    <w:rsid w:val="00EA665F"/>
    <w:pPr>
      <w:jc w:val="center"/>
    </w:pPr>
    <w:rPr>
      <w:rFonts w:cs="Arial"/>
      <w:noProof/>
      <w:sz w:val="20"/>
      <w:szCs w:val="20"/>
    </w:rPr>
  </w:style>
  <w:style w:type="paragraph" w:customStyle="1" w:styleId="Standard">
    <w:name w:val="Standard"/>
    <w:basedOn w:val="Normalny"/>
    <w:rsid w:val="00EA665F"/>
    <w:pPr>
      <w:adjustRightInd w:val="0"/>
      <w:spacing w:after="200" w:line="276" w:lineRule="auto"/>
    </w:pPr>
    <w:rPr>
      <w:rFonts w:ascii="Calibri" w:hAnsi="Calibri" w:cs="F"/>
      <w:sz w:val="22"/>
      <w:szCs w:val="20"/>
    </w:rPr>
  </w:style>
  <w:style w:type="paragraph" w:customStyle="1" w:styleId="P56">
    <w:name w:val="P56"/>
    <w:basedOn w:val="Normalny"/>
    <w:hidden/>
    <w:rsid w:val="00EA665F"/>
    <w:pPr>
      <w:widowControl w:val="0"/>
      <w:adjustRightInd w:val="0"/>
      <w:jc w:val="distribute"/>
    </w:pPr>
    <w:rPr>
      <w:rFonts w:ascii="Times New Roman" w:hAnsi="Times New Roman" w:cs="Times New Roman1"/>
      <w:sz w:val="16"/>
      <w:szCs w:val="20"/>
    </w:rPr>
  </w:style>
  <w:style w:type="character" w:customStyle="1" w:styleId="T4">
    <w:name w:val="T4"/>
    <w:hidden/>
    <w:rsid w:val="00EA665F"/>
    <w:rPr>
      <w:rFonts w:ascii="Calibri" w:hAnsi="Calibri"/>
      <w:sz w:val="22"/>
    </w:rPr>
  </w:style>
  <w:style w:type="paragraph" w:customStyle="1" w:styleId="StylNagwek3">
    <w:name w:val="Styl Nagłówek 3"/>
    <w:aliases w:val="ROS - Nagłówek 3 + Czarny"/>
    <w:basedOn w:val="Nagwek3"/>
    <w:rsid w:val="00EA665F"/>
    <w:pPr>
      <w:spacing w:before="0" w:after="0" w:line="400" w:lineRule="exact"/>
      <w:ind w:left="0" w:firstLine="0"/>
      <w:jc w:val="left"/>
    </w:pPr>
    <w:rPr>
      <w:rFonts w:ascii="Calibri" w:eastAsia="Times New Roman" w:hAnsi="Calibri" w:cs="Times New Roman"/>
      <w:bCs/>
      <w:color w:val="3366FF"/>
      <w:sz w:val="22"/>
      <w:szCs w:val="22"/>
    </w:rPr>
  </w:style>
  <w:style w:type="character" w:customStyle="1" w:styleId="tabulatory">
    <w:name w:val="tabulatory"/>
    <w:basedOn w:val="Domylnaczcionkaakapitu"/>
    <w:rsid w:val="00EA665F"/>
  </w:style>
  <w:style w:type="character" w:customStyle="1" w:styleId="luchili">
    <w:name w:val="luc_hili"/>
    <w:basedOn w:val="Domylnaczcionkaakapitu"/>
    <w:rsid w:val="00EA665F"/>
  </w:style>
  <w:style w:type="paragraph" w:customStyle="1" w:styleId="tab">
    <w:name w:val="tab"/>
    <w:basedOn w:val="Normalny"/>
    <w:rsid w:val="00EA665F"/>
    <w:pPr>
      <w:tabs>
        <w:tab w:val="left" w:pos="227"/>
        <w:tab w:val="left" w:pos="567"/>
      </w:tabs>
      <w:spacing w:before="20" w:after="20"/>
    </w:pPr>
    <w:rPr>
      <w:sz w:val="18"/>
      <w:szCs w:val="20"/>
      <w:lang w:eastAsia="ar-SA"/>
    </w:rPr>
  </w:style>
  <w:style w:type="character" w:customStyle="1" w:styleId="Heading2Char">
    <w:name w:val="Heading 2 Char"/>
    <w:aliases w:val="Nagłówek 2 GO Char"/>
    <w:basedOn w:val="Domylnaczcionkaakapitu"/>
    <w:rsid w:val="00EA665F"/>
    <w:rPr>
      <w:rFonts w:ascii="Cambria" w:eastAsia="Times New Roman" w:hAnsi="Cambria" w:cs="Times New Roman"/>
      <w:b/>
      <w:bCs/>
      <w:i/>
      <w:iCs/>
      <w:sz w:val="28"/>
      <w:szCs w:val="28"/>
      <w:lang w:eastAsia="en-US"/>
    </w:rPr>
  </w:style>
  <w:style w:type="character" w:customStyle="1" w:styleId="rgctlv">
    <w:name w:val="rg_ctlv"/>
    <w:basedOn w:val="Domylnaczcionkaakapitu"/>
    <w:rsid w:val="00EA665F"/>
  </w:style>
  <w:style w:type="paragraph" w:customStyle="1" w:styleId="Tekstpodstawowywcity1">
    <w:name w:val="Tekst podstawowy wcięty1"/>
    <w:basedOn w:val="Normalny"/>
    <w:semiHidden/>
    <w:rsid w:val="00EA665F"/>
    <w:pPr>
      <w:autoSpaceDE w:val="0"/>
      <w:autoSpaceDN w:val="0"/>
      <w:adjustRightInd w:val="0"/>
      <w:spacing w:after="120"/>
      <w:ind w:left="283"/>
    </w:pPr>
    <w:rPr>
      <w:rFonts w:ascii="Times New Roman" w:hAnsi="Times New Roman"/>
    </w:rPr>
  </w:style>
  <w:style w:type="character" w:customStyle="1" w:styleId="ZnakZnak3">
    <w:name w:val="Znak Znak3"/>
    <w:uiPriority w:val="99"/>
    <w:rsid w:val="00EA665F"/>
    <w:rPr>
      <w:rFonts w:ascii="Calibri" w:hAnsi="Calibri"/>
      <w:sz w:val="22"/>
      <w:szCs w:val="22"/>
      <w:lang w:val="pl-PL" w:eastAsia="pl-PL" w:bidi="ar-SA"/>
    </w:rPr>
  </w:style>
  <w:style w:type="character" w:customStyle="1" w:styleId="ZnakZnak2">
    <w:name w:val="Znak Znak2"/>
    <w:uiPriority w:val="99"/>
    <w:rsid w:val="00EA665F"/>
    <w:rPr>
      <w:rFonts w:ascii="Calibri" w:hAnsi="Calibri" w:cs="Arial"/>
      <w:color w:val="339966"/>
      <w:spacing w:val="2"/>
      <w:sz w:val="22"/>
      <w:lang w:val="pl-PL" w:eastAsia="pl-PL" w:bidi="ar-SA"/>
    </w:rPr>
  </w:style>
  <w:style w:type="paragraph" w:customStyle="1" w:styleId="ListParagraph1">
    <w:name w:val="List Paragraph1"/>
    <w:basedOn w:val="Normalny"/>
    <w:qFormat/>
    <w:rsid w:val="00EA665F"/>
    <w:pPr>
      <w:spacing w:line="360" w:lineRule="auto"/>
      <w:ind w:left="720"/>
    </w:pPr>
    <w:rPr>
      <w:rFonts w:ascii="Calibri" w:hAnsi="Calibri" w:cs="Calibri"/>
      <w:sz w:val="22"/>
      <w:szCs w:val="22"/>
      <w:lang w:eastAsia="en-US"/>
    </w:rPr>
  </w:style>
  <w:style w:type="paragraph" w:customStyle="1" w:styleId="Tekstpodstawowywcity21">
    <w:name w:val="Tekst podstawowy wcięty 21"/>
    <w:basedOn w:val="Normalny"/>
    <w:rsid w:val="00EA665F"/>
    <w:pPr>
      <w:suppressAutoHyphens/>
      <w:spacing w:line="360" w:lineRule="auto"/>
      <w:ind w:firstLine="540"/>
    </w:pPr>
    <w:rPr>
      <w:rFonts w:ascii="Calibri" w:hAnsi="Calibri" w:cs="Arial"/>
      <w:sz w:val="22"/>
      <w:szCs w:val="20"/>
      <w:lang w:eastAsia="ar-SA"/>
    </w:rPr>
  </w:style>
  <w:style w:type="paragraph" w:customStyle="1" w:styleId="pauza2times">
    <w:name w:val="pauza2_times"/>
    <w:basedOn w:val="Normalny"/>
    <w:rsid w:val="00EA665F"/>
    <w:pPr>
      <w:tabs>
        <w:tab w:val="num" w:pos="360"/>
        <w:tab w:val="left" w:pos="720"/>
        <w:tab w:val="left" w:pos="1134"/>
      </w:tabs>
      <w:spacing w:after="60" w:line="360" w:lineRule="auto"/>
      <w:ind w:left="360" w:hanging="360"/>
    </w:pPr>
    <w:rPr>
      <w:rFonts w:ascii="Calibri" w:hAnsi="Calibri"/>
      <w:sz w:val="22"/>
      <w:szCs w:val="22"/>
      <w:lang w:eastAsia="ar-SA"/>
    </w:rPr>
  </w:style>
  <w:style w:type="character" w:customStyle="1" w:styleId="apple-style-span">
    <w:name w:val="apple-style-span"/>
    <w:basedOn w:val="Domylnaczcionkaakapitu"/>
    <w:rsid w:val="00EA665F"/>
  </w:style>
  <w:style w:type="character" w:customStyle="1" w:styleId="luchililuchiliselected">
    <w:name w:val="luc_hili luc_hili_selected"/>
    <w:basedOn w:val="Domylnaczcionkaakapitu"/>
    <w:rsid w:val="00EA665F"/>
  </w:style>
  <w:style w:type="character" w:customStyle="1" w:styleId="bbtext">
    <w:name w:val="bbtext"/>
    <w:basedOn w:val="Domylnaczcionkaakapitu"/>
    <w:rsid w:val="00EA665F"/>
  </w:style>
  <w:style w:type="paragraph" w:customStyle="1" w:styleId="Stand-GENERAL">
    <w:name w:val="Stand-GENERAL"/>
    <w:basedOn w:val="Normalny"/>
    <w:rsid w:val="00EA665F"/>
    <w:pPr>
      <w:ind w:firstLine="709"/>
    </w:pPr>
    <w:rPr>
      <w:rFonts w:ascii="Times New Roman" w:hAnsi="Times New Roman"/>
      <w:bCs/>
      <w:sz w:val="22"/>
    </w:rPr>
  </w:style>
  <w:style w:type="paragraph" w:customStyle="1" w:styleId="Tekstpodstawowywcity31">
    <w:name w:val="Tekst podstawowy wcięty 31"/>
    <w:basedOn w:val="Normalny"/>
    <w:rsid w:val="00EA665F"/>
    <w:pPr>
      <w:tabs>
        <w:tab w:val="left" w:pos="-2694"/>
        <w:tab w:val="left" w:pos="284"/>
      </w:tabs>
      <w:overflowPunct w:val="0"/>
      <w:autoSpaceDE w:val="0"/>
      <w:autoSpaceDN w:val="0"/>
      <w:adjustRightInd w:val="0"/>
      <w:ind w:left="284"/>
      <w:textAlignment w:val="baseline"/>
    </w:pPr>
    <w:rPr>
      <w:rFonts w:ascii="Times New Roman" w:hAnsi="Times New Roman"/>
      <w:szCs w:val="20"/>
    </w:rPr>
  </w:style>
  <w:style w:type="character" w:customStyle="1" w:styleId="plainlinks">
    <w:name w:val="plainlinks"/>
    <w:basedOn w:val="Domylnaczcionkaakapitu"/>
    <w:rsid w:val="00EA665F"/>
  </w:style>
  <w:style w:type="paragraph" w:customStyle="1" w:styleId="standard0">
    <w:name w:val="standard"/>
    <w:basedOn w:val="Normalny"/>
    <w:rsid w:val="00EA665F"/>
    <w:pPr>
      <w:tabs>
        <w:tab w:val="left" w:pos="567"/>
      </w:tabs>
      <w:spacing w:after="60" w:line="360" w:lineRule="auto"/>
    </w:pPr>
    <w:rPr>
      <w:rFonts w:ascii="Calibri" w:hAnsi="Calibri"/>
      <w:sz w:val="22"/>
      <w:szCs w:val="22"/>
      <w:lang w:eastAsia="ar-SA"/>
    </w:rPr>
  </w:style>
  <w:style w:type="character" w:customStyle="1" w:styleId="ZnakZnak1">
    <w:name w:val="Znak Znak1"/>
    <w:aliases w:val="Tekst komentarza Znak1"/>
    <w:basedOn w:val="Domylnaczcionkaakapitu"/>
    <w:uiPriority w:val="99"/>
    <w:rsid w:val="00EA665F"/>
    <w:rPr>
      <w:rFonts w:ascii="Courier New" w:hAnsi="Courier New" w:cs="Courier New"/>
    </w:rPr>
  </w:style>
  <w:style w:type="character" w:customStyle="1" w:styleId="EndnoteTextChar">
    <w:name w:val="Endnote Text Char"/>
    <w:basedOn w:val="Domylnaczcionkaakapitu"/>
    <w:rsid w:val="00EA665F"/>
    <w:rPr>
      <w:rFonts w:ascii="Times New Roman" w:hAnsi="Times New Roman" w:cs="Times New Roman"/>
      <w:sz w:val="20"/>
      <w:szCs w:val="20"/>
    </w:rPr>
  </w:style>
  <w:style w:type="paragraph" w:customStyle="1" w:styleId="kropa1">
    <w:name w:val="kropa1"/>
    <w:basedOn w:val="Normalny"/>
    <w:rsid w:val="00EA665F"/>
    <w:pPr>
      <w:tabs>
        <w:tab w:val="num" w:pos="926"/>
      </w:tabs>
      <w:spacing w:after="60" w:line="280" w:lineRule="atLeast"/>
      <w:ind w:left="926" w:hanging="360"/>
    </w:pPr>
    <w:rPr>
      <w:rFonts w:ascii="Calibri" w:hAnsi="Calibri"/>
      <w:sz w:val="22"/>
      <w:szCs w:val="22"/>
    </w:rPr>
  </w:style>
  <w:style w:type="paragraph" w:customStyle="1" w:styleId="standtimZnak">
    <w:name w:val="stand_tim Znak"/>
    <w:basedOn w:val="Normalny"/>
    <w:rsid w:val="00EA665F"/>
    <w:pPr>
      <w:tabs>
        <w:tab w:val="left" w:pos="567"/>
      </w:tabs>
      <w:spacing w:after="60" w:line="360" w:lineRule="auto"/>
      <w:ind w:firstLine="567"/>
    </w:pPr>
    <w:rPr>
      <w:rFonts w:ascii="Calibri" w:hAnsi="Calibri"/>
      <w:sz w:val="22"/>
      <w:szCs w:val="22"/>
      <w:lang w:eastAsia="ar-SA"/>
    </w:rPr>
  </w:style>
  <w:style w:type="paragraph" w:customStyle="1" w:styleId="kropka">
    <w:name w:val="kropka"/>
    <w:basedOn w:val="standard0"/>
    <w:rsid w:val="00EA665F"/>
    <w:pPr>
      <w:tabs>
        <w:tab w:val="num" w:pos="567"/>
      </w:tabs>
      <w:ind w:left="567" w:hanging="567"/>
    </w:pPr>
  </w:style>
  <w:style w:type="paragraph" w:customStyle="1" w:styleId="STANDTIM">
    <w:name w:val="STAND_TIM"/>
    <w:basedOn w:val="Normalny"/>
    <w:rsid w:val="00EA665F"/>
    <w:pPr>
      <w:tabs>
        <w:tab w:val="left" w:pos="567"/>
      </w:tabs>
      <w:spacing w:line="360" w:lineRule="auto"/>
      <w:ind w:firstLine="540"/>
    </w:pPr>
    <w:rPr>
      <w:rFonts w:ascii="Calibri" w:hAnsi="Calibri"/>
      <w:sz w:val="22"/>
      <w:szCs w:val="22"/>
    </w:rPr>
  </w:style>
  <w:style w:type="paragraph" w:customStyle="1" w:styleId="Standardtim">
    <w:name w:val="Standard_tim"/>
    <w:basedOn w:val="Normalny"/>
    <w:rsid w:val="00EA665F"/>
    <w:pPr>
      <w:spacing w:after="60" w:line="360" w:lineRule="auto"/>
    </w:pPr>
    <w:rPr>
      <w:rFonts w:ascii="Calibri" w:hAnsi="Calibri"/>
      <w:sz w:val="22"/>
      <w:szCs w:val="22"/>
    </w:rPr>
  </w:style>
  <w:style w:type="paragraph" w:customStyle="1" w:styleId="pauza">
    <w:name w:val="pauza"/>
    <w:basedOn w:val="standard0"/>
    <w:rsid w:val="00EA665F"/>
    <w:pPr>
      <w:tabs>
        <w:tab w:val="num" w:pos="567"/>
      </w:tabs>
      <w:ind w:left="567" w:hanging="567"/>
    </w:pPr>
    <w:rPr>
      <w:color w:val="000000"/>
    </w:rPr>
  </w:style>
  <w:style w:type="paragraph" w:customStyle="1" w:styleId="X-punkty1">
    <w:name w:val="X-punkty 1"/>
    <w:basedOn w:val="X-podst12"/>
    <w:uiPriority w:val="99"/>
    <w:rsid w:val="00EA665F"/>
    <w:rPr>
      <w:rFonts w:eastAsia="Times New Roman" w:cs="Times New Roman"/>
      <w:bCs w:val="0"/>
      <w:color w:val="auto"/>
      <w:lang w:eastAsia="pl-PL"/>
    </w:rPr>
  </w:style>
  <w:style w:type="paragraph" w:customStyle="1" w:styleId="Akapit-stylpodstawowy">
    <w:name w:val="Akapit-styl podstawowy"/>
    <w:basedOn w:val="Normalny"/>
    <w:link w:val="Akapit-stylpodstawowyZnak"/>
    <w:qFormat/>
    <w:rsid w:val="00EA665F"/>
    <w:pPr>
      <w:spacing w:after="200" w:line="360" w:lineRule="auto"/>
      <w:ind w:firstLine="708"/>
      <w:contextualSpacing/>
    </w:pPr>
    <w:rPr>
      <w:rFonts w:eastAsia="Calibri"/>
      <w:sz w:val="22"/>
      <w:szCs w:val="22"/>
      <w:lang w:eastAsia="en-US"/>
    </w:rPr>
  </w:style>
  <w:style w:type="character" w:customStyle="1" w:styleId="Akapit-stylpodstawowyZnak">
    <w:name w:val="Akapit-styl podstawowy Znak"/>
    <w:basedOn w:val="Domylnaczcionkaakapitu"/>
    <w:link w:val="Akapit-stylpodstawowy"/>
    <w:rsid w:val="00EA665F"/>
    <w:rPr>
      <w:rFonts w:ascii="Arial" w:hAnsi="Arial" w:cs="Times New Roman"/>
    </w:rPr>
  </w:style>
  <w:style w:type="character" w:customStyle="1" w:styleId="Nagwek2Znak1">
    <w:name w:val="Nagłówek 2 Znak1"/>
    <w:aliases w:val="Paragraaf Znak1,jj2_Nagłówek 2 Znak1,ROS - Nagłówek 2 Znak1,N2 Znak1,Nagłówek 2 GO Znak1,Nagłówek 2 - ST Znak1,Title 2 Znak1"/>
    <w:basedOn w:val="Domylnaczcionkaakapitu"/>
    <w:uiPriority w:val="99"/>
    <w:semiHidden/>
    <w:rsid w:val="00EA665F"/>
    <w:rPr>
      <w:rFonts w:asciiTheme="majorHAnsi" w:eastAsiaTheme="majorEastAsia" w:hAnsiTheme="majorHAnsi" w:cstheme="majorBidi"/>
      <w:b/>
      <w:bCs/>
      <w:color w:val="4F81BD" w:themeColor="accent1"/>
      <w:sz w:val="26"/>
      <w:szCs w:val="26"/>
    </w:rPr>
  </w:style>
  <w:style w:type="character" w:customStyle="1" w:styleId="Nagwek4Znak1">
    <w:name w:val="Nagłówek 4 Znak1"/>
    <w:aliases w:val="Nagłówek 1111 Znak1,jj4_Nagłówek 4 Znak1,ROS - Nagłówek 4 Znak1"/>
    <w:basedOn w:val="Domylnaczcionkaakapitu"/>
    <w:uiPriority w:val="99"/>
    <w:semiHidden/>
    <w:rsid w:val="00EA665F"/>
    <w:rPr>
      <w:rFonts w:asciiTheme="majorHAnsi" w:eastAsiaTheme="majorEastAsia" w:hAnsiTheme="majorHAnsi" w:cstheme="majorBidi"/>
      <w:b/>
      <w:bCs/>
      <w:i/>
      <w:iCs/>
      <w:color w:val="4F81BD" w:themeColor="accent1"/>
      <w:sz w:val="22"/>
    </w:rPr>
  </w:style>
  <w:style w:type="character" w:customStyle="1" w:styleId="TekstprzypisudolnegoZnak1">
    <w:name w:val="Tekst przypisu dolnego Znak1"/>
    <w:aliases w:val="Podrozdział Znak1,Tekst przypisu Znak1"/>
    <w:basedOn w:val="Domylnaczcionkaakapitu"/>
    <w:uiPriority w:val="99"/>
    <w:semiHidden/>
    <w:rsid w:val="00EA665F"/>
    <w:rPr>
      <w:rFonts w:ascii="Times New Roman" w:eastAsia="Times New Roman" w:hAnsi="Times New Roman"/>
    </w:rPr>
  </w:style>
  <w:style w:type="character" w:customStyle="1" w:styleId="BezodstpwZnak">
    <w:name w:val="Bez odstępów Znak"/>
    <w:link w:val="Bezodstpw"/>
    <w:uiPriority w:val="1"/>
    <w:locked/>
    <w:rsid w:val="00EA665F"/>
    <w:rPr>
      <w:rFonts w:eastAsiaTheme="minorEastAsia"/>
      <w:sz w:val="20"/>
      <w:szCs w:val="20"/>
      <w:lang w:eastAsia="pl-PL"/>
    </w:rPr>
  </w:style>
  <w:style w:type="character" w:customStyle="1" w:styleId="AkapitzlistZnak1">
    <w:name w:val="Akapit z listą Znak1"/>
    <w:uiPriority w:val="99"/>
    <w:locked/>
    <w:rsid w:val="00EA665F"/>
    <w:rPr>
      <w:lang w:eastAsia="en-US"/>
    </w:rPr>
  </w:style>
  <w:style w:type="paragraph" w:customStyle="1" w:styleId="darek">
    <w:name w:val="darek"/>
    <w:basedOn w:val="Tekstpodstawowy"/>
    <w:rsid w:val="00EA665F"/>
    <w:pPr>
      <w:spacing w:after="0" w:line="360" w:lineRule="auto"/>
      <w:ind w:firstLine="720"/>
    </w:pPr>
    <w:rPr>
      <w:rFonts w:ascii="Times New Roman" w:eastAsia="Calibri" w:hAnsi="Times New Roman"/>
      <w:szCs w:val="20"/>
    </w:rPr>
  </w:style>
  <w:style w:type="paragraph" w:customStyle="1" w:styleId="Dzie">
    <w:name w:val="Dzień"/>
    <w:basedOn w:val="Normalny"/>
    <w:rsid w:val="00EA665F"/>
    <w:pPr>
      <w:tabs>
        <w:tab w:val="left" w:pos="1247"/>
        <w:tab w:val="num" w:pos="1800"/>
      </w:tabs>
      <w:spacing w:line="360" w:lineRule="auto"/>
    </w:pPr>
    <w:rPr>
      <w:rFonts w:ascii="Times New Roman" w:hAnsi="Times New Roman"/>
      <w:szCs w:val="20"/>
    </w:rPr>
  </w:style>
  <w:style w:type="paragraph" w:customStyle="1" w:styleId="Styltabela">
    <w:name w:val="Styl tabela"/>
    <w:basedOn w:val="Normalny"/>
    <w:rsid w:val="00EA665F"/>
    <w:pPr>
      <w:spacing w:before="120"/>
      <w:ind w:left="74" w:right="136"/>
    </w:pPr>
    <w:rPr>
      <w:rFonts w:ascii="Times New Roman" w:hAnsi="Times New Roman"/>
      <w:color w:val="000000"/>
      <w:sz w:val="22"/>
      <w:szCs w:val="20"/>
    </w:rPr>
  </w:style>
  <w:style w:type="paragraph" w:customStyle="1" w:styleId="Styltabela1">
    <w:name w:val="Styl tabela 1"/>
    <w:basedOn w:val="Normalny"/>
    <w:rsid w:val="00EA665F"/>
    <w:pPr>
      <w:spacing w:before="120"/>
      <w:ind w:left="57"/>
    </w:pPr>
    <w:rPr>
      <w:rFonts w:ascii="Times New Roman" w:hAnsi="Times New Roman"/>
      <w:b/>
      <w:color w:val="000000"/>
      <w:sz w:val="22"/>
    </w:rPr>
  </w:style>
  <w:style w:type="paragraph" w:customStyle="1" w:styleId="OPERAT">
    <w:name w:val="OPERAT"/>
    <w:basedOn w:val="Normalny"/>
    <w:rsid w:val="00EA665F"/>
    <w:pPr>
      <w:spacing w:line="360" w:lineRule="auto"/>
    </w:pPr>
    <w:rPr>
      <w:rFonts w:ascii="Times New Roman" w:hAnsi="Times New Roman"/>
      <w:szCs w:val="20"/>
    </w:rPr>
  </w:style>
  <w:style w:type="paragraph" w:customStyle="1" w:styleId="Nagwek112pt">
    <w:name w:val="Nagłówek 1 + 12 pt"/>
    <w:aliases w:val="Interlinia:  1,5 wiersza"/>
    <w:basedOn w:val="Nagwek2"/>
    <w:rsid w:val="00EA665F"/>
    <w:pPr>
      <w:spacing w:line="360" w:lineRule="auto"/>
    </w:pPr>
    <w:rPr>
      <w:rFonts w:eastAsia="Calibri"/>
      <w:i w:val="0"/>
      <w:kern w:val="32"/>
      <w:szCs w:val="24"/>
    </w:rPr>
  </w:style>
  <w:style w:type="paragraph" w:customStyle="1" w:styleId="tre">
    <w:name w:val="treść"/>
    <w:basedOn w:val="Normalny"/>
    <w:rsid w:val="00EA665F"/>
    <w:pPr>
      <w:spacing w:line="360" w:lineRule="auto"/>
      <w:ind w:firstLine="709"/>
    </w:pPr>
    <w:rPr>
      <w:sz w:val="22"/>
      <w:lang w:eastAsia="en-US"/>
    </w:rPr>
  </w:style>
  <w:style w:type="paragraph" w:customStyle="1" w:styleId="TEKST">
    <w:name w:val="TEKST"/>
    <w:basedOn w:val="Normalny"/>
    <w:rsid w:val="00EA665F"/>
    <w:pPr>
      <w:overflowPunct w:val="0"/>
      <w:autoSpaceDE w:val="0"/>
      <w:autoSpaceDN w:val="0"/>
      <w:adjustRightInd w:val="0"/>
      <w:spacing w:line="360" w:lineRule="auto"/>
    </w:pPr>
    <w:rPr>
      <w:rFonts w:ascii="Times New Roman" w:hAnsi="Times New Roman"/>
      <w:szCs w:val="20"/>
    </w:rPr>
  </w:style>
  <w:style w:type="paragraph" w:customStyle="1" w:styleId="Tekstpodstawowy21">
    <w:name w:val="Tekst podstawowy 21"/>
    <w:basedOn w:val="Normalny"/>
    <w:uiPriority w:val="99"/>
    <w:rsid w:val="00EA665F"/>
    <w:pPr>
      <w:spacing w:line="360" w:lineRule="auto"/>
      <w:ind w:left="709"/>
    </w:pPr>
    <w:rPr>
      <w:szCs w:val="20"/>
    </w:rPr>
  </w:style>
  <w:style w:type="paragraph" w:customStyle="1" w:styleId="celp">
    <w:name w:val="cel_p"/>
    <w:basedOn w:val="Normalny"/>
    <w:rsid w:val="00EA665F"/>
    <w:pPr>
      <w:spacing w:before="100" w:beforeAutospacing="1" w:after="100" w:afterAutospacing="1"/>
    </w:pPr>
    <w:rPr>
      <w:rFonts w:ascii="Times New Roman" w:hAnsi="Times New Roman"/>
    </w:rPr>
  </w:style>
  <w:style w:type="paragraph" w:customStyle="1" w:styleId="sr-art-title">
    <w:name w:val="sr-art-title"/>
    <w:basedOn w:val="Normalny"/>
    <w:rsid w:val="00EA665F"/>
    <w:pPr>
      <w:spacing w:before="100" w:beforeAutospacing="1" w:after="100" w:afterAutospacing="1"/>
    </w:pPr>
    <w:rPr>
      <w:rFonts w:ascii="Times New Roman" w:hAnsi="Times New Roman"/>
    </w:rPr>
  </w:style>
  <w:style w:type="paragraph" w:customStyle="1" w:styleId="sr-art-author">
    <w:name w:val="sr-art-author"/>
    <w:basedOn w:val="Normalny"/>
    <w:rsid w:val="00EA665F"/>
    <w:pPr>
      <w:spacing w:before="100" w:beforeAutospacing="1" w:after="100" w:afterAutospacing="1"/>
    </w:pPr>
    <w:rPr>
      <w:rFonts w:ascii="Times New Roman" w:hAnsi="Times New Roman"/>
    </w:rPr>
  </w:style>
  <w:style w:type="paragraph" w:customStyle="1" w:styleId="sr-art-citation">
    <w:name w:val="sr-art-citation"/>
    <w:basedOn w:val="Normalny"/>
    <w:rsid w:val="00EA665F"/>
    <w:pPr>
      <w:spacing w:before="100" w:beforeAutospacing="1" w:after="100" w:afterAutospacing="1"/>
    </w:pPr>
    <w:rPr>
      <w:rFonts w:ascii="Times New Roman" w:hAnsi="Times New Roman"/>
    </w:rPr>
  </w:style>
  <w:style w:type="paragraph" w:customStyle="1" w:styleId="Tekstpodstawowy22">
    <w:name w:val="Tekst podstawowy 22"/>
    <w:basedOn w:val="Normalny"/>
    <w:rsid w:val="00EA665F"/>
    <w:rPr>
      <w:rFonts w:ascii="Times New Roman" w:hAnsi="Times New Roman"/>
      <w:sz w:val="22"/>
      <w:szCs w:val="20"/>
    </w:rPr>
  </w:style>
  <w:style w:type="paragraph" w:customStyle="1" w:styleId="Nagwektabeli">
    <w:name w:val="Nagłówek tabeli"/>
    <w:basedOn w:val="Normalny"/>
    <w:uiPriority w:val="99"/>
    <w:rsid w:val="00EA665F"/>
    <w:pPr>
      <w:widowControl w:val="0"/>
      <w:suppressLineNumbers/>
      <w:suppressAutoHyphens/>
      <w:jc w:val="center"/>
    </w:pPr>
    <w:rPr>
      <w:rFonts w:ascii="Times New Roman" w:eastAsia="Calibri" w:hAnsi="Times New Roman"/>
      <w:b/>
      <w:bCs/>
      <w:kern w:val="2"/>
    </w:rPr>
  </w:style>
  <w:style w:type="character" w:customStyle="1" w:styleId="longtext">
    <w:name w:val="long_text"/>
    <w:rsid w:val="00EA665F"/>
  </w:style>
  <w:style w:type="character" w:customStyle="1" w:styleId="ZnakZnak21">
    <w:name w:val="Znak Znak21"/>
    <w:rsid w:val="00EA665F"/>
    <w:rPr>
      <w:rFonts w:ascii="Times New Roman" w:eastAsia="Times New Roman" w:hAnsi="Times New Roman" w:cs="Times New Roman" w:hint="default"/>
      <w:b/>
      <w:bCs w:val="0"/>
      <w:sz w:val="28"/>
      <w:lang w:eastAsia="pl-PL"/>
    </w:rPr>
  </w:style>
  <w:style w:type="character" w:customStyle="1" w:styleId="ZnakZnak20">
    <w:name w:val="Znak Znak20"/>
    <w:rsid w:val="00EA665F"/>
    <w:rPr>
      <w:rFonts w:ascii="Times New Roman" w:eastAsia="Times New Roman" w:hAnsi="Times New Roman" w:cs="Times New Roman" w:hint="default"/>
      <w:b/>
      <w:bCs w:val="0"/>
      <w:sz w:val="26"/>
      <w:lang w:eastAsia="pl-PL"/>
    </w:rPr>
  </w:style>
  <w:style w:type="character" w:customStyle="1" w:styleId="ZnakZnak17">
    <w:name w:val="Znak Znak17"/>
    <w:rsid w:val="00EA665F"/>
    <w:rPr>
      <w:rFonts w:ascii="Cambria" w:hAnsi="Cambria" w:hint="default"/>
      <w:i/>
      <w:iCs w:val="0"/>
      <w:color w:val="243F60"/>
      <w:lang w:eastAsia="pl-PL"/>
    </w:rPr>
  </w:style>
  <w:style w:type="character" w:customStyle="1" w:styleId="ZnakZnak15">
    <w:name w:val="Znak Znak15"/>
    <w:rsid w:val="00EA665F"/>
    <w:rPr>
      <w:rFonts w:ascii="Cambria" w:hAnsi="Cambria" w:hint="default"/>
      <w:color w:val="404040"/>
      <w:sz w:val="20"/>
      <w:lang w:eastAsia="pl-PL"/>
    </w:rPr>
  </w:style>
  <w:style w:type="character" w:customStyle="1" w:styleId="ZnakZnak14">
    <w:name w:val="Znak Znak14"/>
    <w:rsid w:val="00EA665F"/>
    <w:rPr>
      <w:rFonts w:ascii="Cambria" w:hAnsi="Cambria" w:hint="default"/>
      <w:i/>
      <w:iCs w:val="0"/>
      <w:color w:val="404040"/>
      <w:sz w:val="20"/>
      <w:lang w:eastAsia="pl-PL"/>
    </w:rPr>
  </w:style>
  <w:style w:type="character" w:customStyle="1" w:styleId="ZnakZnak10">
    <w:name w:val="Znak Znak10"/>
    <w:rsid w:val="00EA665F"/>
    <w:rPr>
      <w:rFonts w:ascii="Times New Roman" w:hAnsi="Times New Roman" w:cs="Times New Roman" w:hint="default"/>
      <w:sz w:val="20"/>
      <w:lang w:eastAsia="pl-PL"/>
    </w:rPr>
  </w:style>
  <w:style w:type="character" w:customStyle="1" w:styleId="postbody">
    <w:name w:val="postbody"/>
    <w:rsid w:val="00EA665F"/>
  </w:style>
  <w:style w:type="character" w:customStyle="1" w:styleId="head">
    <w:name w:val="head"/>
    <w:rsid w:val="00EA665F"/>
  </w:style>
  <w:style w:type="character" w:customStyle="1" w:styleId="formtext1">
    <w:name w:val="form_text1"/>
    <w:rsid w:val="00EA665F"/>
    <w:rPr>
      <w:rFonts w:ascii="Verdana" w:hAnsi="Verdana" w:hint="default"/>
      <w:color w:val="000000"/>
      <w:sz w:val="18"/>
    </w:rPr>
  </w:style>
  <w:style w:type="character" w:customStyle="1" w:styleId="h2">
    <w:name w:val="h2"/>
    <w:rsid w:val="00EA665F"/>
  </w:style>
  <w:style w:type="character" w:customStyle="1" w:styleId="tresc">
    <w:name w:val="tresc"/>
    <w:rsid w:val="00EA665F"/>
  </w:style>
  <w:style w:type="character" w:customStyle="1" w:styleId="news">
    <w:name w:val="news"/>
    <w:rsid w:val="00EA665F"/>
  </w:style>
  <w:style w:type="character" w:customStyle="1" w:styleId="i">
    <w:name w:val="i"/>
    <w:rsid w:val="00EA665F"/>
  </w:style>
  <w:style w:type="character" w:customStyle="1" w:styleId="sr-art-chkbox">
    <w:name w:val="sr-art-chkbox"/>
    <w:rsid w:val="00EA665F"/>
  </w:style>
  <w:style w:type="character" w:customStyle="1" w:styleId="ZnakZnak8">
    <w:name w:val="Znak Znak8"/>
    <w:uiPriority w:val="99"/>
    <w:locked/>
    <w:rsid w:val="00EA665F"/>
    <w:rPr>
      <w:rFonts w:ascii="Arial" w:hAnsi="Arial" w:cs="Arial" w:hint="default"/>
      <w:b/>
      <w:bCs w:val="0"/>
      <w:kern w:val="32"/>
      <w:sz w:val="32"/>
      <w:lang w:val="pl-PL" w:eastAsia="pl-PL"/>
    </w:rPr>
  </w:style>
  <w:style w:type="character" w:customStyle="1" w:styleId="ZnakZnak19">
    <w:name w:val="Znak Znak19"/>
    <w:uiPriority w:val="99"/>
    <w:locked/>
    <w:rsid w:val="00EA665F"/>
    <w:rPr>
      <w:rFonts w:ascii="Calibri" w:hAnsi="Calibri" w:hint="default"/>
      <w:b/>
      <w:bCs w:val="0"/>
      <w:sz w:val="22"/>
      <w:lang w:val="pl-PL" w:eastAsia="en-US"/>
    </w:rPr>
  </w:style>
  <w:style w:type="character" w:customStyle="1" w:styleId="ZnakZnak18">
    <w:name w:val="Znak Znak18"/>
    <w:uiPriority w:val="99"/>
    <w:locked/>
    <w:rsid w:val="00EA665F"/>
    <w:rPr>
      <w:rFonts w:ascii="Cambria" w:hAnsi="Cambria" w:hint="default"/>
      <w:color w:val="243F60"/>
      <w:sz w:val="22"/>
      <w:lang w:val="pl-PL" w:eastAsia="en-US"/>
    </w:rPr>
  </w:style>
  <w:style w:type="character" w:customStyle="1" w:styleId="ZnakZnak7">
    <w:name w:val="Znak Znak7"/>
    <w:uiPriority w:val="99"/>
    <w:locked/>
    <w:rsid w:val="00EA665F"/>
    <w:rPr>
      <w:b/>
      <w:bCs w:val="0"/>
      <w:sz w:val="22"/>
      <w:lang w:val="pl-PL" w:eastAsia="pl-PL"/>
    </w:rPr>
  </w:style>
  <w:style w:type="character" w:customStyle="1" w:styleId="ZnakZnak16">
    <w:name w:val="Znak Znak16"/>
    <w:uiPriority w:val="99"/>
    <w:locked/>
    <w:rsid w:val="00EA665F"/>
    <w:rPr>
      <w:rFonts w:ascii="Cambria" w:hAnsi="Cambria" w:hint="default"/>
      <w:i/>
      <w:iCs w:val="0"/>
      <w:color w:val="404040"/>
      <w:sz w:val="22"/>
      <w:lang w:val="pl-PL" w:eastAsia="en-US"/>
    </w:rPr>
  </w:style>
  <w:style w:type="character" w:customStyle="1" w:styleId="ZnakZnak6">
    <w:name w:val="Znak Znak6"/>
    <w:uiPriority w:val="99"/>
    <w:locked/>
    <w:rsid w:val="00EA665F"/>
    <w:rPr>
      <w:i/>
      <w:iCs w:val="0"/>
      <w:sz w:val="24"/>
      <w:lang w:val="pl-PL" w:eastAsia="pl-PL"/>
    </w:rPr>
  </w:style>
  <w:style w:type="character" w:customStyle="1" w:styleId="ZnakZnak5">
    <w:name w:val="Znak Znak5"/>
    <w:uiPriority w:val="99"/>
    <w:locked/>
    <w:rsid w:val="00EA665F"/>
    <w:rPr>
      <w:rFonts w:ascii="Arial" w:hAnsi="Arial" w:cs="Arial" w:hint="default"/>
      <w:sz w:val="22"/>
      <w:lang w:val="pl-PL" w:eastAsia="pl-PL"/>
    </w:rPr>
  </w:style>
  <w:style w:type="character" w:customStyle="1" w:styleId="ZnakZnakZnak">
    <w:name w:val="Znak Znak Znak"/>
    <w:uiPriority w:val="99"/>
    <w:locked/>
    <w:rsid w:val="00EA665F"/>
    <w:rPr>
      <w:sz w:val="24"/>
      <w:lang w:val="pl-PL" w:eastAsia="pl-PL"/>
    </w:rPr>
  </w:style>
  <w:style w:type="character" w:customStyle="1" w:styleId="ZnakZnak9">
    <w:name w:val="Znak Znak9"/>
    <w:uiPriority w:val="99"/>
    <w:locked/>
    <w:rsid w:val="00EA665F"/>
    <w:rPr>
      <w:rFonts w:ascii="Arial" w:hAnsi="Arial" w:cs="Arial" w:hint="default"/>
      <w:sz w:val="22"/>
      <w:lang w:val="pl-PL" w:eastAsia="pl-PL"/>
    </w:rPr>
  </w:style>
  <w:style w:type="character" w:customStyle="1" w:styleId="ZnakZnak4">
    <w:name w:val="Znak Znak4"/>
    <w:uiPriority w:val="99"/>
    <w:locked/>
    <w:rsid w:val="00EA665F"/>
    <w:rPr>
      <w:sz w:val="22"/>
      <w:lang w:val="pl-PL" w:eastAsia="pl-PL"/>
    </w:rPr>
  </w:style>
  <w:style w:type="character" w:customStyle="1" w:styleId="ZnakZnak11">
    <w:name w:val="Znak Znak11"/>
    <w:uiPriority w:val="99"/>
    <w:locked/>
    <w:rsid w:val="00EA665F"/>
    <w:rPr>
      <w:sz w:val="22"/>
      <w:lang w:val="pl-PL" w:eastAsia="pl-PL"/>
    </w:rPr>
  </w:style>
  <w:style w:type="character" w:customStyle="1" w:styleId="ZnakZnak13">
    <w:name w:val="Znak Znak13"/>
    <w:uiPriority w:val="99"/>
    <w:locked/>
    <w:rsid w:val="00EA665F"/>
    <w:rPr>
      <w:rFonts w:ascii="Calibri" w:hAnsi="Calibri" w:hint="default"/>
      <w:b/>
      <w:bCs w:val="0"/>
      <w:sz w:val="22"/>
      <w:lang w:val="pl-PL" w:eastAsia="en-US"/>
    </w:rPr>
  </w:style>
  <w:style w:type="character" w:customStyle="1" w:styleId="ZnakZnak211">
    <w:name w:val="Znak Znak211"/>
    <w:uiPriority w:val="99"/>
    <w:rsid w:val="00EA665F"/>
    <w:rPr>
      <w:rFonts w:ascii="Times New Roman" w:hAnsi="Times New Roman" w:cs="Times New Roman" w:hint="default"/>
      <w:b/>
      <w:bCs w:val="0"/>
      <w:sz w:val="28"/>
      <w:lang w:eastAsia="pl-PL"/>
    </w:rPr>
  </w:style>
  <w:style w:type="character" w:customStyle="1" w:styleId="ZnakZnak201">
    <w:name w:val="Znak Znak201"/>
    <w:uiPriority w:val="99"/>
    <w:rsid w:val="00EA665F"/>
    <w:rPr>
      <w:rFonts w:ascii="Times New Roman" w:hAnsi="Times New Roman" w:cs="Times New Roman" w:hint="default"/>
      <w:b/>
      <w:bCs w:val="0"/>
      <w:sz w:val="26"/>
      <w:lang w:eastAsia="pl-PL"/>
    </w:rPr>
  </w:style>
  <w:style w:type="character" w:customStyle="1" w:styleId="ZnakZnak171">
    <w:name w:val="Znak Znak171"/>
    <w:uiPriority w:val="99"/>
    <w:rsid w:val="00EA665F"/>
    <w:rPr>
      <w:rFonts w:ascii="Cambria" w:hAnsi="Cambria" w:hint="default"/>
      <w:i/>
      <w:iCs w:val="0"/>
      <w:color w:val="243F60"/>
      <w:lang w:eastAsia="pl-PL"/>
    </w:rPr>
  </w:style>
  <w:style w:type="character" w:customStyle="1" w:styleId="ZnakZnak151">
    <w:name w:val="Znak Znak151"/>
    <w:uiPriority w:val="99"/>
    <w:rsid w:val="00EA665F"/>
    <w:rPr>
      <w:rFonts w:ascii="Cambria" w:hAnsi="Cambria" w:hint="default"/>
      <w:color w:val="404040"/>
      <w:sz w:val="20"/>
      <w:lang w:eastAsia="pl-PL"/>
    </w:rPr>
  </w:style>
  <w:style w:type="character" w:customStyle="1" w:styleId="ZnakZnak141">
    <w:name w:val="Znak Znak141"/>
    <w:uiPriority w:val="99"/>
    <w:rsid w:val="00EA665F"/>
    <w:rPr>
      <w:rFonts w:ascii="Cambria" w:hAnsi="Cambria" w:hint="default"/>
      <w:i/>
      <w:iCs w:val="0"/>
      <w:color w:val="404040"/>
      <w:sz w:val="20"/>
      <w:lang w:eastAsia="pl-PL"/>
    </w:rPr>
  </w:style>
  <w:style w:type="character" w:customStyle="1" w:styleId="ZnakZnak101">
    <w:name w:val="Znak Znak101"/>
    <w:uiPriority w:val="99"/>
    <w:rsid w:val="00EA665F"/>
    <w:rPr>
      <w:rFonts w:ascii="Times New Roman" w:hAnsi="Times New Roman" w:cs="Times New Roman" w:hint="default"/>
      <w:sz w:val="20"/>
      <w:lang w:eastAsia="pl-PL"/>
    </w:rPr>
  </w:style>
  <w:style w:type="character" w:customStyle="1" w:styleId="name-latin1">
    <w:name w:val="name-latin1"/>
    <w:uiPriority w:val="99"/>
    <w:rsid w:val="00EA665F"/>
    <w:rPr>
      <w:i/>
      <w:iCs w:val="0"/>
    </w:rPr>
  </w:style>
  <w:style w:type="character" w:customStyle="1" w:styleId="Nagwek1Znak1">
    <w:name w:val="Nagłówek 1 Znak1"/>
    <w:aliases w:val="jj1_Nagłówek 1 Znak1,ROS - Nagłówek 1 Znak1,jsz_Nagłówek 1 Znak1"/>
    <w:basedOn w:val="Domylnaczcionkaakapitu"/>
    <w:rsid w:val="00EA665F"/>
    <w:rPr>
      <w:rFonts w:asciiTheme="majorHAnsi" w:eastAsiaTheme="majorEastAsia" w:hAnsiTheme="majorHAnsi" w:cstheme="majorBidi"/>
      <w:b/>
      <w:bCs/>
      <w:color w:val="365F91" w:themeColor="accent1" w:themeShade="BF"/>
      <w:kern w:val="16"/>
      <w:sz w:val="28"/>
      <w:szCs w:val="28"/>
      <w:lang w:eastAsia="en-US" w:bidi="en-US"/>
    </w:rPr>
  </w:style>
  <w:style w:type="character" w:customStyle="1" w:styleId="Nagwek3Znak1">
    <w:name w:val="Nagłówek 3 Znak1"/>
    <w:aliases w:val="jj3_Nagłówek 3 Znak1,ROS - Nagłówek 3 Znak1,N3 Znak1,Nagłówek 3 ROS Znak1"/>
    <w:basedOn w:val="Domylnaczcionkaakapitu"/>
    <w:semiHidden/>
    <w:rsid w:val="00EA665F"/>
    <w:rPr>
      <w:rFonts w:asciiTheme="majorHAnsi" w:eastAsiaTheme="majorEastAsia" w:hAnsiTheme="majorHAnsi" w:cstheme="majorBidi"/>
      <w:b/>
      <w:bCs/>
      <w:color w:val="4F81BD" w:themeColor="accent1"/>
      <w:kern w:val="16"/>
      <w:sz w:val="22"/>
      <w:szCs w:val="22"/>
      <w:lang w:eastAsia="en-US" w:bidi="en-US"/>
    </w:rPr>
  </w:style>
  <w:style w:type="character" w:customStyle="1" w:styleId="Nagwek5Znak1">
    <w:name w:val="Nagłówek 5 Znak1"/>
    <w:aliases w:val="ROS - Nagłówek 5 Znak1"/>
    <w:basedOn w:val="Domylnaczcionkaakapitu"/>
    <w:semiHidden/>
    <w:rsid w:val="00EA665F"/>
    <w:rPr>
      <w:rFonts w:asciiTheme="majorHAnsi" w:eastAsiaTheme="majorEastAsia" w:hAnsiTheme="majorHAnsi" w:cstheme="majorBidi"/>
      <w:color w:val="243F60" w:themeColor="accent1" w:themeShade="7F"/>
      <w:kern w:val="16"/>
      <w:sz w:val="22"/>
      <w:szCs w:val="22"/>
      <w:lang w:eastAsia="en-US" w:bidi="en-US"/>
    </w:rPr>
  </w:style>
  <w:style w:type="character" w:customStyle="1" w:styleId="StopkaZnak1">
    <w:name w:val="Stopka Znak1"/>
    <w:aliases w:val="stand Znak1"/>
    <w:basedOn w:val="Domylnaczcionkaakapitu"/>
    <w:semiHidden/>
    <w:rsid w:val="00EA665F"/>
    <w:rPr>
      <w:rFonts w:ascii="MS Reference Sans Serif" w:hAnsi="MS Reference Sans Serif" w:cs="Arial"/>
      <w:kern w:val="16"/>
      <w:sz w:val="22"/>
      <w:szCs w:val="22"/>
      <w:lang w:eastAsia="en-US" w:bidi="en-US"/>
    </w:rPr>
  </w:style>
  <w:style w:type="character" w:customStyle="1" w:styleId="ListParagraphChar">
    <w:name w:val="List Paragraph Char"/>
    <w:link w:val="Akapitzlist1"/>
    <w:locked/>
    <w:rsid w:val="00EA665F"/>
    <w:rPr>
      <w:rFonts w:ascii="Calibri" w:hAnsi="Calibri" w:cs="Times New Roman"/>
      <w:lang w:val="en-US"/>
    </w:rPr>
  </w:style>
  <w:style w:type="character" w:customStyle="1" w:styleId="kazikZnak">
    <w:name w:val="kazik Znak"/>
    <w:basedOn w:val="Domylnaczcionkaakapitu"/>
    <w:link w:val="kazik"/>
    <w:uiPriority w:val="99"/>
    <w:locked/>
    <w:rsid w:val="00EA665F"/>
    <w:rPr>
      <w:rFonts w:ascii="Arial" w:hAnsi="Arial" w:cs="Arial"/>
      <w:szCs w:val="24"/>
    </w:rPr>
  </w:style>
  <w:style w:type="paragraph" w:customStyle="1" w:styleId="kazik">
    <w:name w:val="kazik"/>
    <w:basedOn w:val="Normalny"/>
    <w:link w:val="kazikZnak"/>
    <w:uiPriority w:val="99"/>
    <w:qFormat/>
    <w:rsid w:val="00EA665F"/>
    <w:pPr>
      <w:spacing w:line="320" w:lineRule="exact"/>
      <w:ind w:firstLine="709"/>
    </w:pPr>
    <w:rPr>
      <w:rFonts w:eastAsia="Calibri" w:cs="Arial"/>
      <w:sz w:val="22"/>
      <w:lang w:eastAsia="en-US"/>
    </w:rPr>
  </w:style>
  <w:style w:type="paragraph" w:customStyle="1" w:styleId="Zawartotabeli">
    <w:name w:val="Zawartość tabeli"/>
    <w:basedOn w:val="Normalny"/>
    <w:rsid w:val="00EA665F"/>
    <w:pPr>
      <w:widowControl w:val="0"/>
      <w:suppressLineNumbers/>
      <w:suppressAutoHyphens/>
    </w:pPr>
    <w:rPr>
      <w:rFonts w:ascii="Times New Roman" w:eastAsia="Lucida Sans Unicode" w:hAnsi="Times New Roman" w:cs="Tahoma"/>
      <w:kern w:val="2"/>
      <w:lang w:eastAsia="hi-IN" w:bidi="hi-IN"/>
    </w:rPr>
  </w:style>
  <w:style w:type="paragraph" w:customStyle="1" w:styleId="STANDARD1">
    <w:name w:val="STANDARD"/>
    <w:basedOn w:val="Normalny"/>
    <w:rsid w:val="00EA665F"/>
    <w:pPr>
      <w:suppressAutoHyphens/>
      <w:spacing w:line="360" w:lineRule="auto"/>
    </w:pPr>
    <w:rPr>
      <w:sz w:val="22"/>
      <w:lang w:eastAsia="ar-SA"/>
    </w:rPr>
  </w:style>
  <w:style w:type="character" w:customStyle="1" w:styleId="NoSpacingChar">
    <w:name w:val="No Spacing Char"/>
    <w:link w:val="Bezodstpw1"/>
    <w:locked/>
    <w:rsid w:val="00EA665F"/>
    <w:rPr>
      <w:rFonts w:ascii="Arial" w:eastAsia="Times New Roman" w:hAnsi="Arial" w:cs="Arial"/>
      <w:kern w:val="16"/>
      <w:sz w:val="24"/>
    </w:rPr>
  </w:style>
  <w:style w:type="paragraph" w:customStyle="1" w:styleId="Bezodstpw1">
    <w:name w:val="Bez odstępów1"/>
    <w:basedOn w:val="Normalny"/>
    <w:link w:val="NoSpacingChar"/>
    <w:rsid w:val="00EA665F"/>
    <w:pPr>
      <w:spacing w:before="40" w:after="40" w:line="288" w:lineRule="auto"/>
    </w:pPr>
    <w:rPr>
      <w:rFonts w:cs="Arial"/>
      <w:kern w:val="16"/>
      <w:szCs w:val="22"/>
      <w:lang w:eastAsia="en-US"/>
    </w:rPr>
  </w:style>
  <w:style w:type="character" w:customStyle="1" w:styleId="QuoteChar">
    <w:name w:val="Quote Char"/>
    <w:link w:val="Cytat1"/>
    <w:locked/>
    <w:rsid w:val="00EA665F"/>
    <w:rPr>
      <w:rFonts w:ascii="Times New Roman" w:eastAsia="Times New Roman" w:hAnsi="Times New Roman"/>
      <w:i/>
      <w:iCs/>
    </w:rPr>
  </w:style>
  <w:style w:type="paragraph" w:customStyle="1" w:styleId="Cytat1">
    <w:name w:val="Cytat1"/>
    <w:basedOn w:val="Normalny"/>
    <w:next w:val="Normalny"/>
    <w:link w:val="QuoteChar"/>
    <w:rsid w:val="00EA665F"/>
    <w:pPr>
      <w:spacing w:before="40" w:after="40" w:line="288" w:lineRule="auto"/>
    </w:pPr>
    <w:rPr>
      <w:rFonts w:ascii="Times New Roman" w:hAnsi="Times New Roman" w:cstheme="minorBidi"/>
      <w:i/>
      <w:iCs/>
      <w:sz w:val="22"/>
      <w:szCs w:val="22"/>
      <w:lang w:eastAsia="en-US"/>
    </w:rPr>
  </w:style>
  <w:style w:type="character" w:customStyle="1" w:styleId="IntenseQuoteChar">
    <w:name w:val="Intense Quote Char"/>
    <w:link w:val="Cytatintensywny1"/>
    <w:locked/>
    <w:rsid w:val="00EA665F"/>
    <w:rPr>
      <w:rFonts w:ascii="Times New Roman" w:eastAsia="Times New Roman" w:hAnsi="Times New Roman"/>
      <w:i/>
      <w:iCs/>
    </w:rPr>
  </w:style>
  <w:style w:type="paragraph" w:customStyle="1" w:styleId="Cytatintensywny1">
    <w:name w:val="Cytat intensywny1"/>
    <w:basedOn w:val="Normalny"/>
    <w:next w:val="Normalny"/>
    <w:link w:val="IntenseQuoteChar"/>
    <w:rsid w:val="00EA665F"/>
    <w:pPr>
      <w:pBdr>
        <w:top w:val="single" w:sz="4" w:space="10" w:color="auto"/>
        <w:bottom w:val="single" w:sz="4" w:space="10" w:color="auto"/>
      </w:pBdr>
      <w:spacing w:before="240" w:after="240" w:line="300" w:lineRule="auto"/>
      <w:ind w:left="1152" w:right="1152"/>
    </w:pPr>
    <w:rPr>
      <w:rFonts w:ascii="Times New Roman" w:hAnsi="Times New Roman" w:cstheme="minorBidi"/>
      <w:i/>
      <w:iCs/>
      <w:sz w:val="22"/>
      <w:szCs w:val="22"/>
      <w:lang w:eastAsia="en-US"/>
    </w:rPr>
  </w:style>
  <w:style w:type="paragraph" w:customStyle="1" w:styleId="Nagwekspisutreci1">
    <w:name w:val="Nagłówek spisu treści1"/>
    <w:basedOn w:val="Nagwek1"/>
    <w:next w:val="Normalny"/>
    <w:rsid w:val="00EA665F"/>
    <w:pPr>
      <w:keepLines w:val="0"/>
      <w:spacing w:before="240" w:after="120" w:line="288" w:lineRule="auto"/>
      <w:ind w:left="431"/>
      <w:contextualSpacing/>
      <w:outlineLvl w:val="9"/>
    </w:pPr>
    <w:rPr>
      <w:rFonts w:ascii="Arial" w:eastAsia="Times New Roman" w:hAnsi="Arial" w:cs="Times New Roman"/>
      <w:bCs w:val="0"/>
      <w:smallCaps/>
      <w:color w:val="auto"/>
      <w:spacing w:val="5"/>
      <w:kern w:val="16"/>
      <w:sz w:val="36"/>
      <w:szCs w:val="36"/>
    </w:rPr>
  </w:style>
  <w:style w:type="character" w:customStyle="1" w:styleId="jsz1konspnumZnak">
    <w:name w:val="jsz_1_konsp_num Znak"/>
    <w:link w:val="jsz1konspnum"/>
    <w:locked/>
    <w:rsid w:val="00EA665F"/>
    <w:rPr>
      <w:rFonts w:ascii="Times New Roman" w:eastAsia="Times New Roman" w:hAnsi="Times New Roman"/>
    </w:rPr>
  </w:style>
  <w:style w:type="paragraph" w:customStyle="1" w:styleId="jsz1konspnum">
    <w:name w:val="jsz_1_konsp_num"/>
    <w:basedOn w:val="Akapitzlist1"/>
    <w:link w:val="jsz1konspnumZnak"/>
    <w:rsid w:val="00EA665F"/>
    <w:pPr>
      <w:spacing w:before="40" w:after="40" w:line="288" w:lineRule="auto"/>
      <w:ind w:left="360" w:hanging="360"/>
    </w:pPr>
    <w:rPr>
      <w:rFonts w:ascii="Times New Roman" w:eastAsia="Times New Roman" w:hAnsi="Times New Roman" w:cstheme="minorBidi"/>
      <w:lang w:val="pl-PL"/>
    </w:rPr>
  </w:style>
  <w:style w:type="character" w:customStyle="1" w:styleId="jsz2konspnumZnak">
    <w:name w:val="jsz_2_konsp_num Znak"/>
    <w:link w:val="jsz2konspnum"/>
    <w:locked/>
    <w:rsid w:val="00EA665F"/>
    <w:rPr>
      <w:rFonts w:ascii="Times New Roman" w:eastAsia="Times New Roman" w:hAnsi="Times New Roman"/>
    </w:rPr>
  </w:style>
  <w:style w:type="paragraph" w:customStyle="1" w:styleId="jsz2konspnum">
    <w:name w:val="jsz_2_konsp_num"/>
    <w:basedOn w:val="jsz1konspnum"/>
    <w:link w:val="jsz2konspnumZnak"/>
    <w:rsid w:val="00EA665F"/>
  </w:style>
  <w:style w:type="character" w:customStyle="1" w:styleId="jsz3konspnumZnak">
    <w:name w:val="jsz_3_konsp_num Znak"/>
    <w:link w:val="jsz3konspnum"/>
    <w:locked/>
    <w:rsid w:val="00EA665F"/>
    <w:rPr>
      <w:rFonts w:ascii="Times New Roman" w:eastAsia="Times New Roman" w:hAnsi="Times New Roman"/>
    </w:rPr>
  </w:style>
  <w:style w:type="paragraph" w:customStyle="1" w:styleId="jsz3konspnum">
    <w:name w:val="jsz_3_konsp_num"/>
    <w:basedOn w:val="jsz2konspnum"/>
    <w:link w:val="jsz3konspnumZnak"/>
    <w:rsid w:val="00EA665F"/>
  </w:style>
  <w:style w:type="character" w:customStyle="1" w:styleId="jsz4konspnumZnak">
    <w:name w:val="jsz_4_konsp_num Znak"/>
    <w:link w:val="jsz4konspnum"/>
    <w:locked/>
    <w:rsid w:val="00EA665F"/>
    <w:rPr>
      <w:rFonts w:ascii="Calibri" w:eastAsia="Times New Roman" w:hAnsi="Calibri"/>
    </w:rPr>
  </w:style>
  <w:style w:type="paragraph" w:customStyle="1" w:styleId="jsz4konspnum">
    <w:name w:val="jsz_4_konsp_num"/>
    <w:basedOn w:val="jsz3konspnum"/>
    <w:link w:val="jsz4konspnumZnak"/>
    <w:rsid w:val="00EA665F"/>
    <w:rPr>
      <w:rFonts w:ascii="Calibri" w:hAnsi="Calibri"/>
    </w:rPr>
  </w:style>
  <w:style w:type="character" w:customStyle="1" w:styleId="JLiterowenumerowanielistyZnak">
    <w:name w:val="J_Literowe_numerowanie_listy Znak"/>
    <w:link w:val="JLiterowenumerowanielisty"/>
    <w:locked/>
    <w:rsid w:val="00EA665F"/>
    <w:rPr>
      <w:rFonts w:ascii="Times New Roman" w:eastAsia="Times New Roman" w:hAnsi="Times New Roman"/>
    </w:rPr>
  </w:style>
  <w:style w:type="paragraph" w:customStyle="1" w:styleId="JLiterowenumerowanielisty">
    <w:name w:val="J_Literowe_numerowanie_listy"/>
    <w:basedOn w:val="Akapitzlist1"/>
    <w:link w:val="JLiterowenumerowanielistyZnak"/>
    <w:rsid w:val="00EA665F"/>
    <w:pPr>
      <w:spacing w:before="40" w:after="40" w:line="288" w:lineRule="auto"/>
      <w:ind w:hanging="360"/>
    </w:pPr>
    <w:rPr>
      <w:rFonts w:ascii="Times New Roman" w:eastAsia="Times New Roman" w:hAnsi="Times New Roman" w:cstheme="minorBidi"/>
      <w:lang w:val="pl-PL"/>
    </w:rPr>
  </w:style>
  <w:style w:type="paragraph" w:customStyle="1" w:styleId="Poprawka1">
    <w:name w:val="Poprawka1"/>
    <w:semiHidden/>
    <w:rsid w:val="00EA665F"/>
    <w:pPr>
      <w:spacing w:after="0" w:line="240" w:lineRule="auto"/>
      <w:ind w:left="788" w:hanging="431"/>
      <w:jc w:val="both"/>
    </w:pPr>
    <w:rPr>
      <w:rFonts w:ascii="Arial" w:eastAsia="Times New Roman" w:hAnsi="Arial" w:cs="Arial"/>
      <w:kern w:val="16"/>
      <w:sz w:val="24"/>
      <w:szCs w:val="24"/>
    </w:rPr>
  </w:style>
  <w:style w:type="paragraph" w:customStyle="1" w:styleId="M1">
    <w:name w:val="M1"/>
    <w:basedOn w:val="Normalny"/>
    <w:uiPriority w:val="99"/>
    <w:rsid w:val="00EA665F"/>
    <w:pPr>
      <w:spacing w:line="360" w:lineRule="auto"/>
    </w:pPr>
    <w:rPr>
      <w:rFonts w:ascii="Times New Roman" w:hAnsi="Times New Roman"/>
    </w:rPr>
  </w:style>
  <w:style w:type="paragraph" w:customStyle="1" w:styleId="textnormal">
    <w:name w:val="text_normal"/>
    <w:basedOn w:val="Normalny"/>
    <w:uiPriority w:val="99"/>
    <w:rsid w:val="00EA665F"/>
    <w:pPr>
      <w:spacing w:before="160" w:after="160"/>
      <w:ind w:left="80" w:right="80"/>
    </w:pPr>
    <w:rPr>
      <w:rFonts w:ascii="Verdana" w:hAnsi="Verdana"/>
      <w:sz w:val="16"/>
      <w:szCs w:val="16"/>
    </w:rPr>
  </w:style>
  <w:style w:type="character" w:customStyle="1" w:styleId="TekstpodstawowyZnak1">
    <w:name w:val="Tekst podstawowy Znak1"/>
    <w:basedOn w:val="Domylnaczcionkaakapitu"/>
    <w:uiPriority w:val="99"/>
    <w:semiHidden/>
    <w:rsid w:val="00EA665F"/>
    <w:rPr>
      <w:rFonts w:ascii="MS Reference Sans Serif" w:hAnsi="MS Reference Sans Serif" w:cs="Arial"/>
      <w:kern w:val="16"/>
      <w:sz w:val="22"/>
      <w:szCs w:val="22"/>
      <w:lang w:eastAsia="en-US" w:bidi="en-US"/>
    </w:rPr>
  </w:style>
  <w:style w:type="character" w:customStyle="1" w:styleId="ZnakZnakZnak1">
    <w:name w:val="Znak Znak Znak1"/>
    <w:basedOn w:val="Domylnaczcionkaakapitu"/>
    <w:rsid w:val="00EA665F"/>
    <w:rPr>
      <w:rFonts w:ascii="Arial" w:eastAsia="Times New Roman" w:hAnsi="Arial" w:cs="Arial" w:hint="default"/>
      <w:sz w:val="20"/>
      <w:szCs w:val="20"/>
      <w:lang w:eastAsia="pl-PL"/>
    </w:rPr>
  </w:style>
  <w:style w:type="character" w:customStyle="1" w:styleId="searchmatch">
    <w:name w:val="searchmatch"/>
    <w:basedOn w:val="Domylnaczcionkaakapitu"/>
    <w:rsid w:val="00EA665F"/>
  </w:style>
  <w:style w:type="character" w:customStyle="1" w:styleId="WW8Num17z1">
    <w:name w:val="WW8Num17z1"/>
    <w:rsid w:val="00EA665F"/>
    <w:rPr>
      <w:rFonts w:ascii="Courier New" w:hAnsi="Courier New" w:cs="Courier New" w:hint="default"/>
    </w:rPr>
  </w:style>
  <w:style w:type="character" w:customStyle="1" w:styleId="Heading1Char">
    <w:name w:val="Heading 1 Char"/>
    <w:aliases w:val="jsz_Nagłówek 1 Char"/>
    <w:locked/>
    <w:rsid w:val="00EA665F"/>
    <w:rPr>
      <w:rFonts w:ascii="Arial" w:hAnsi="Arial" w:cs="Arial" w:hint="default"/>
      <w:b/>
      <w:bCs w:val="0"/>
      <w:smallCaps/>
      <w:spacing w:val="5"/>
      <w:kern w:val="16"/>
      <w:sz w:val="36"/>
      <w:lang w:val="pl-PL"/>
    </w:rPr>
  </w:style>
  <w:style w:type="character" w:customStyle="1" w:styleId="Heading3Char">
    <w:name w:val="Heading 3 Char"/>
    <w:locked/>
    <w:rsid w:val="00EA665F"/>
    <w:rPr>
      <w:rFonts w:ascii="Arial" w:hAnsi="Arial" w:cs="Arial" w:hint="default"/>
      <w:b/>
      <w:bCs w:val="0"/>
      <w:spacing w:val="5"/>
      <w:kern w:val="16"/>
      <w:sz w:val="28"/>
      <w:lang w:val="pl-PL"/>
    </w:rPr>
  </w:style>
  <w:style w:type="character" w:customStyle="1" w:styleId="Heading4Char">
    <w:name w:val="Heading 4 Char"/>
    <w:aliases w:val="Nagłówek 1111 Char"/>
    <w:locked/>
    <w:rsid w:val="00EA665F"/>
    <w:rPr>
      <w:rFonts w:ascii="Arial" w:hAnsi="Arial" w:cs="Arial" w:hint="default"/>
      <w:spacing w:val="5"/>
      <w:kern w:val="16"/>
      <w:sz w:val="24"/>
      <w:lang w:val="pl-PL"/>
    </w:rPr>
  </w:style>
  <w:style w:type="character" w:customStyle="1" w:styleId="Heading5Char">
    <w:name w:val="Heading 5 Char"/>
    <w:locked/>
    <w:rsid w:val="00EA665F"/>
    <w:rPr>
      <w:rFonts w:ascii="Arial" w:hAnsi="Arial" w:cs="Arial" w:hint="default"/>
      <w:i/>
      <w:iCs w:val="0"/>
      <w:kern w:val="16"/>
      <w:sz w:val="24"/>
      <w:lang w:val="pl-PL"/>
    </w:rPr>
  </w:style>
  <w:style w:type="character" w:customStyle="1" w:styleId="Heading6Char">
    <w:name w:val="Heading 6 Char"/>
    <w:locked/>
    <w:rsid w:val="00EA665F"/>
    <w:rPr>
      <w:rFonts w:ascii="Arial" w:hAnsi="Arial" w:cs="Arial" w:hint="default"/>
      <w:b/>
      <w:bCs w:val="0"/>
      <w:color w:val="595959"/>
      <w:spacing w:val="5"/>
      <w:kern w:val="16"/>
      <w:sz w:val="24"/>
      <w:shd w:val="clear" w:color="auto" w:fill="FFFFFF"/>
      <w:lang w:val="pl-PL"/>
    </w:rPr>
  </w:style>
  <w:style w:type="character" w:customStyle="1" w:styleId="Heading7Char">
    <w:name w:val="Heading 7 Char"/>
    <w:locked/>
    <w:rsid w:val="00EA665F"/>
    <w:rPr>
      <w:rFonts w:ascii="Arial" w:hAnsi="Arial" w:cs="Arial" w:hint="default"/>
      <w:b/>
      <w:bCs w:val="0"/>
      <w:i/>
      <w:iCs w:val="0"/>
      <w:color w:val="5A5A5A"/>
      <w:kern w:val="16"/>
      <w:sz w:val="20"/>
      <w:lang w:val="pl-PL"/>
    </w:rPr>
  </w:style>
  <w:style w:type="character" w:customStyle="1" w:styleId="Heading8Char">
    <w:name w:val="Heading 8 Char"/>
    <w:locked/>
    <w:rsid w:val="00EA665F"/>
    <w:rPr>
      <w:rFonts w:ascii="Arial" w:hAnsi="Arial" w:cs="Arial" w:hint="default"/>
      <w:b/>
      <w:bCs w:val="0"/>
      <w:color w:val="7F7F7F"/>
      <w:kern w:val="16"/>
      <w:sz w:val="20"/>
      <w:lang w:val="pl-PL"/>
    </w:rPr>
  </w:style>
  <w:style w:type="character" w:customStyle="1" w:styleId="Heading9Char">
    <w:name w:val="Heading 9 Char"/>
    <w:locked/>
    <w:rsid w:val="00EA665F"/>
    <w:rPr>
      <w:rFonts w:ascii="Arial" w:hAnsi="Arial" w:cs="Arial" w:hint="default"/>
      <w:b/>
      <w:bCs w:val="0"/>
      <w:i/>
      <w:iCs w:val="0"/>
      <w:color w:val="7F7F7F"/>
      <w:kern w:val="16"/>
      <w:sz w:val="18"/>
      <w:lang w:val="pl-PL"/>
    </w:rPr>
  </w:style>
  <w:style w:type="character" w:customStyle="1" w:styleId="HeaderChar">
    <w:name w:val="Header Char"/>
    <w:locked/>
    <w:rsid w:val="00EA665F"/>
    <w:rPr>
      <w:sz w:val="24"/>
    </w:rPr>
  </w:style>
  <w:style w:type="character" w:customStyle="1" w:styleId="Wyrnieniedelikatne1">
    <w:name w:val="Wyróżnienie delikatne1"/>
    <w:rsid w:val="00EA665F"/>
    <w:rPr>
      <w:i/>
      <w:iCs w:val="0"/>
    </w:rPr>
  </w:style>
  <w:style w:type="character" w:customStyle="1" w:styleId="Wyrnienieintensywne1">
    <w:name w:val="Wyróżnienie intensywne1"/>
    <w:rsid w:val="00EA665F"/>
    <w:rPr>
      <w:b/>
      <w:bCs w:val="0"/>
      <w:i/>
      <w:iCs w:val="0"/>
    </w:rPr>
  </w:style>
  <w:style w:type="character" w:customStyle="1" w:styleId="Odwoaniedelikatne1">
    <w:name w:val="Odwołanie delikatne1"/>
    <w:rsid w:val="00EA665F"/>
    <w:rPr>
      <w:smallCaps/>
    </w:rPr>
  </w:style>
  <w:style w:type="character" w:customStyle="1" w:styleId="Odwoanieintensywne1">
    <w:name w:val="Odwołanie intensywne1"/>
    <w:rsid w:val="00EA665F"/>
    <w:rPr>
      <w:b/>
      <w:bCs w:val="0"/>
      <w:smallCaps/>
    </w:rPr>
  </w:style>
  <w:style w:type="character" w:customStyle="1" w:styleId="Tytuksiki1">
    <w:name w:val="Tytuł książki1"/>
    <w:rsid w:val="00EA665F"/>
    <w:rPr>
      <w:i/>
      <w:iCs w:val="0"/>
      <w:smallCaps/>
      <w:spacing w:val="5"/>
    </w:rPr>
  </w:style>
  <w:style w:type="character" w:customStyle="1" w:styleId="BalloonTextChar">
    <w:name w:val="Balloon Text Char"/>
    <w:locked/>
    <w:rsid w:val="00EA665F"/>
    <w:rPr>
      <w:rFonts w:ascii="Tahoma" w:hAnsi="Tahoma" w:cs="Tahoma" w:hint="default"/>
      <w:kern w:val="16"/>
      <w:sz w:val="16"/>
      <w:lang w:val="pl-PL"/>
    </w:rPr>
  </w:style>
  <w:style w:type="character" w:customStyle="1" w:styleId="BodyText3Char">
    <w:name w:val="Body Text 3 Char"/>
    <w:locked/>
    <w:rsid w:val="00EA665F"/>
    <w:rPr>
      <w:rFonts w:ascii="Calibri" w:hAnsi="Calibri" w:hint="default"/>
      <w:b/>
      <w:bCs w:val="0"/>
      <w:sz w:val="28"/>
      <w:lang w:val="pl-PL"/>
    </w:rPr>
  </w:style>
  <w:style w:type="character" w:customStyle="1" w:styleId="BodyTextIndentChar">
    <w:name w:val="Body Text Indent Char"/>
    <w:locked/>
    <w:rsid w:val="00EA665F"/>
    <w:rPr>
      <w:rFonts w:ascii="Times New Roman" w:hAnsi="Times New Roman" w:cs="Times New Roman" w:hint="default"/>
      <w:sz w:val="20"/>
      <w:lang w:val="pl-PL" w:eastAsia="pl-PL"/>
    </w:rPr>
  </w:style>
  <w:style w:type="character" w:customStyle="1" w:styleId="BodyTextChar">
    <w:name w:val="Body Text Char"/>
    <w:locked/>
    <w:rsid w:val="00EA665F"/>
    <w:rPr>
      <w:rFonts w:ascii="Times New Roman" w:hAnsi="Times New Roman" w:cs="Times New Roman" w:hint="default"/>
      <w:sz w:val="20"/>
      <w:lang w:val="pl-PL" w:eastAsia="pl-PL"/>
    </w:rPr>
  </w:style>
  <w:style w:type="character" w:customStyle="1" w:styleId="BodyText2Char">
    <w:name w:val="Body Text 2 Char"/>
    <w:locked/>
    <w:rsid w:val="00EA665F"/>
    <w:rPr>
      <w:rFonts w:ascii="Arial" w:hAnsi="Arial" w:cs="Arial" w:hint="default"/>
      <w:lang w:val="pl-PL" w:eastAsia="pl-PL"/>
    </w:rPr>
  </w:style>
  <w:style w:type="character" w:customStyle="1" w:styleId="FootnoteTextChar">
    <w:name w:val="Footnote Text Char"/>
    <w:locked/>
    <w:rsid w:val="00EA665F"/>
    <w:rPr>
      <w:rFonts w:ascii="Times New Roman" w:hAnsi="Times New Roman" w:cs="Times New Roman" w:hint="default"/>
      <w:sz w:val="20"/>
      <w:lang w:val="pl-PL" w:eastAsia="pl-PL"/>
    </w:rPr>
  </w:style>
  <w:style w:type="character" w:customStyle="1" w:styleId="CommentTextChar">
    <w:name w:val="Comment Text Char"/>
    <w:aliases w:val="Znak Char"/>
    <w:locked/>
    <w:rsid w:val="00EA665F"/>
    <w:rPr>
      <w:rFonts w:ascii="Arial" w:hAnsi="Arial" w:cs="Arial" w:hint="default"/>
      <w:sz w:val="20"/>
      <w:lang w:val="pl-PL" w:eastAsia="pl-PL"/>
    </w:rPr>
  </w:style>
  <w:style w:type="character" w:customStyle="1" w:styleId="CommentSubjectChar">
    <w:name w:val="Comment Subject Char"/>
    <w:locked/>
    <w:rsid w:val="00EA665F"/>
    <w:rPr>
      <w:rFonts w:ascii="Arial" w:hAnsi="Arial" w:cs="Arial" w:hint="default"/>
      <w:b/>
      <w:bCs w:val="0"/>
      <w:sz w:val="20"/>
      <w:lang w:eastAsia="pl-PL"/>
    </w:rPr>
  </w:style>
  <w:style w:type="character" w:customStyle="1" w:styleId="CommentSubjectChar1">
    <w:name w:val="Comment Subject Char1"/>
    <w:semiHidden/>
    <w:locked/>
    <w:rsid w:val="00EA665F"/>
    <w:rPr>
      <w:rFonts w:ascii="Arial" w:hAnsi="Arial" w:cs="Arial" w:hint="default"/>
      <w:b/>
      <w:bCs w:val="0"/>
      <w:kern w:val="16"/>
      <w:sz w:val="20"/>
      <w:lang w:val="pl-PL" w:eastAsia="en-US"/>
    </w:rPr>
  </w:style>
  <w:style w:type="character" w:customStyle="1" w:styleId="BodyTextIndent2Char">
    <w:name w:val="Body Text Indent 2 Char"/>
    <w:locked/>
    <w:rsid w:val="00EA665F"/>
    <w:rPr>
      <w:rFonts w:ascii="Calibri" w:hAnsi="Calibri" w:hint="default"/>
      <w:lang w:val="pl-PL" w:eastAsia="pl-PL"/>
    </w:rPr>
  </w:style>
  <w:style w:type="paragraph" w:customStyle="1" w:styleId="Wiesia">
    <w:name w:val="Wiesia"/>
    <w:basedOn w:val="Normalny"/>
    <w:rsid w:val="00EA665F"/>
    <w:pPr>
      <w:numPr>
        <w:numId w:val="18"/>
      </w:numPr>
      <w:suppressAutoHyphens/>
      <w:spacing w:before="60" w:after="120" w:line="360" w:lineRule="auto"/>
    </w:pPr>
    <w:rPr>
      <w:rFonts w:ascii="Tahoma" w:hAnsi="Tahoma"/>
      <w:b/>
      <w:sz w:val="28"/>
      <w:szCs w:val="20"/>
    </w:rPr>
  </w:style>
  <w:style w:type="paragraph" w:customStyle="1" w:styleId="wypunktowaniejko">
    <w:name w:val="wypunktowanie_jko"/>
    <w:basedOn w:val="JWypunktowanie1"/>
    <w:qFormat/>
    <w:rsid w:val="00EA665F"/>
    <w:pPr>
      <w:numPr>
        <w:numId w:val="2"/>
      </w:numPr>
      <w:spacing w:before="0" w:after="0" w:line="240" w:lineRule="auto"/>
      <w:ind w:left="720"/>
    </w:pPr>
    <w:rPr>
      <w:sz w:val="20"/>
    </w:rPr>
  </w:style>
  <w:style w:type="paragraph" w:styleId="Poprawka">
    <w:name w:val="Revision"/>
    <w:hidden/>
    <w:uiPriority w:val="99"/>
    <w:semiHidden/>
    <w:rsid w:val="00EA665F"/>
    <w:pPr>
      <w:spacing w:after="0" w:line="240" w:lineRule="auto"/>
      <w:ind w:left="788" w:hanging="431"/>
      <w:jc w:val="both"/>
    </w:pPr>
    <w:rPr>
      <w:rFonts w:ascii="MS Reference Sans Serif" w:eastAsia="SimSun" w:hAnsi="MS Reference Sans Serif" w:cs="Arial"/>
      <w:kern w:val="16"/>
      <w:lang w:bidi="en-US"/>
    </w:rPr>
  </w:style>
  <w:style w:type="character" w:customStyle="1" w:styleId="Teksttreci45">
    <w:name w:val="Tekst treści (45)_"/>
    <w:basedOn w:val="Domylnaczcionkaakapitu"/>
    <w:link w:val="Teksttreci450"/>
    <w:rsid w:val="00EA665F"/>
    <w:rPr>
      <w:rFonts w:ascii="Verdana" w:eastAsia="Verdana" w:hAnsi="Verdana" w:cs="Verdana"/>
      <w:b/>
      <w:bCs/>
      <w:sz w:val="17"/>
      <w:szCs w:val="17"/>
      <w:shd w:val="clear" w:color="auto" w:fill="FFFFFF"/>
    </w:rPr>
  </w:style>
  <w:style w:type="paragraph" w:customStyle="1" w:styleId="Teksttreci450">
    <w:name w:val="Tekst treści (45)"/>
    <w:basedOn w:val="Normalny"/>
    <w:link w:val="Teksttreci45"/>
    <w:rsid w:val="00EA665F"/>
    <w:pPr>
      <w:widowControl w:val="0"/>
      <w:shd w:val="clear" w:color="auto" w:fill="FFFFFF"/>
      <w:spacing w:line="293" w:lineRule="exact"/>
      <w:ind w:left="0" w:firstLine="0"/>
    </w:pPr>
    <w:rPr>
      <w:rFonts w:ascii="Verdana" w:eastAsia="Verdana" w:hAnsi="Verdana" w:cs="Verdana"/>
      <w:b/>
      <w:bCs/>
      <w:sz w:val="17"/>
      <w:szCs w:val="17"/>
      <w:lang w:eastAsia="en-US"/>
    </w:rPr>
  </w:style>
  <w:style w:type="character" w:customStyle="1" w:styleId="Teksttreci7">
    <w:name w:val="Tekst treści (7)_"/>
    <w:basedOn w:val="Domylnaczcionkaakapitu"/>
    <w:link w:val="Teksttreci70"/>
    <w:rsid w:val="00EA665F"/>
    <w:rPr>
      <w:rFonts w:ascii="Arial" w:eastAsia="Arial" w:hAnsi="Arial" w:cs="Arial"/>
      <w:sz w:val="21"/>
      <w:szCs w:val="21"/>
      <w:shd w:val="clear" w:color="auto" w:fill="FFFFFF"/>
    </w:rPr>
  </w:style>
  <w:style w:type="paragraph" w:customStyle="1" w:styleId="Teksttreci70">
    <w:name w:val="Tekst treści (7)"/>
    <w:basedOn w:val="Normalny"/>
    <w:link w:val="Teksttreci7"/>
    <w:rsid w:val="00EA665F"/>
    <w:pPr>
      <w:widowControl w:val="0"/>
      <w:shd w:val="clear" w:color="auto" w:fill="FFFFFF"/>
      <w:spacing w:before="240" w:after="240" w:line="288" w:lineRule="exact"/>
      <w:ind w:left="0" w:hanging="360"/>
    </w:pPr>
    <w:rPr>
      <w:rFonts w:eastAsia="Arial" w:cs="Arial"/>
      <w:sz w:val="21"/>
      <w:szCs w:val="21"/>
      <w:lang w:eastAsia="en-US"/>
    </w:rPr>
  </w:style>
  <w:style w:type="paragraph" w:customStyle="1" w:styleId="Standarduser">
    <w:name w:val="Standard (user)"/>
    <w:rsid w:val="00EA665F"/>
    <w:pPr>
      <w:widowControl w:val="0"/>
      <w:suppressAutoHyphens/>
      <w:autoSpaceDN w:val="0"/>
      <w:spacing w:after="0" w:line="240" w:lineRule="auto"/>
      <w:textAlignment w:val="baseline"/>
    </w:pPr>
    <w:rPr>
      <w:rFonts w:ascii="Times New Roman" w:eastAsia="Times New Roman" w:hAnsi="Times New Roman" w:cs="Mangal"/>
      <w:kern w:val="3"/>
      <w:sz w:val="24"/>
      <w:szCs w:val="24"/>
      <w:lang w:eastAsia="zh-CN" w:bidi="hi-IN"/>
    </w:rPr>
  </w:style>
  <w:style w:type="character" w:customStyle="1" w:styleId="Teksttreci2">
    <w:name w:val="Tekst treści (2)"/>
    <w:basedOn w:val="Domylnaczcionkaakapitu"/>
    <w:rsid w:val="00EA665F"/>
    <w:rPr>
      <w:rFonts w:ascii="Arial" w:eastAsia="Arial" w:hAnsi="Arial" w:cs="Arial"/>
      <w:b w:val="0"/>
      <w:bCs w:val="0"/>
      <w:i w:val="0"/>
      <w:iCs w:val="0"/>
      <w:smallCaps w:val="0"/>
      <w:strike w:val="0"/>
      <w:color w:val="000000"/>
      <w:spacing w:val="0"/>
      <w:w w:val="100"/>
      <w:position w:val="0"/>
      <w:sz w:val="21"/>
      <w:szCs w:val="21"/>
      <w:u w:val="none"/>
      <w:lang w:val="pl-PL" w:eastAsia="pl-PL" w:bidi="pl-PL"/>
    </w:rPr>
  </w:style>
  <w:style w:type="character" w:customStyle="1" w:styleId="item-fieldvalue1">
    <w:name w:val="item-fieldvalue1"/>
    <w:basedOn w:val="Domylnaczcionkaakapitu"/>
    <w:rsid w:val="00F07845"/>
    <w:rPr>
      <w:b/>
      <w:bCs/>
      <w:vanish w:val="0"/>
      <w:webHidden w:val="0"/>
      <w:color w:val="000000"/>
      <w:specVanish w:val="0"/>
    </w:rPr>
  </w:style>
  <w:style w:type="character" w:customStyle="1" w:styleId="ng-binding">
    <w:name w:val="ng-binding"/>
    <w:basedOn w:val="Domylnaczcionkaakapitu"/>
    <w:rsid w:val="00F07845"/>
  </w:style>
  <w:style w:type="character" w:customStyle="1" w:styleId="snippetword">
    <w:name w:val="snippet_word"/>
    <w:basedOn w:val="Domylnaczcionkaakapitu"/>
    <w:rsid w:val="00F07845"/>
  </w:style>
  <w:style w:type="character" w:customStyle="1" w:styleId="item-fieldvalue">
    <w:name w:val="item-fieldvalue"/>
    <w:basedOn w:val="Domylnaczcionkaakapitu"/>
    <w:rsid w:val="00F078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8716455">
      <w:bodyDiv w:val="1"/>
      <w:marLeft w:val="0"/>
      <w:marRight w:val="0"/>
      <w:marTop w:val="0"/>
      <w:marBottom w:val="0"/>
      <w:divBdr>
        <w:top w:val="none" w:sz="0" w:space="0" w:color="auto"/>
        <w:left w:val="none" w:sz="0" w:space="0" w:color="auto"/>
        <w:bottom w:val="none" w:sz="0" w:space="0" w:color="auto"/>
        <w:right w:val="none" w:sz="0" w:space="0" w:color="auto"/>
      </w:divBdr>
      <w:divsChild>
        <w:div w:id="981423962">
          <w:marLeft w:val="0"/>
          <w:marRight w:val="0"/>
          <w:marTop w:val="0"/>
          <w:marBottom w:val="0"/>
          <w:divBdr>
            <w:top w:val="none" w:sz="0" w:space="0" w:color="auto"/>
            <w:left w:val="none" w:sz="0" w:space="0" w:color="auto"/>
            <w:bottom w:val="none" w:sz="0" w:space="0" w:color="auto"/>
            <w:right w:val="none" w:sz="0" w:space="0" w:color="auto"/>
          </w:divBdr>
          <w:divsChild>
            <w:div w:id="1562325039">
              <w:marLeft w:val="0"/>
              <w:marRight w:val="0"/>
              <w:marTop w:val="0"/>
              <w:marBottom w:val="0"/>
              <w:divBdr>
                <w:top w:val="none" w:sz="0" w:space="0" w:color="auto"/>
                <w:left w:val="none" w:sz="0" w:space="0" w:color="auto"/>
                <w:bottom w:val="none" w:sz="0" w:space="0" w:color="auto"/>
                <w:right w:val="none" w:sz="0" w:space="0" w:color="auto"/>
              </w:divBdr>
            </w:div>
            <w:div w:id="428162620">
              <w:marLeft w:val="0"/>
              <w:marRight w:val="0"/>
              <w:marTop w:val="0"/>
              <w:marBottom w:val="0"/>
              <w:divBdr>
                <w:top w:val="none" w:sz="0" w:space="0" w:color="auto"/>
                <w:left w:val="none" w:sz="0" w:space="0" w:color="auto"/>
                <w:bottom w:val="none" w:sz="0" w:space="0" w:color="auto"/>
                <w:right w:val="none" w:sz="0" w:space="0" w:color="auto"/>
              </w:divBdr>
            </w:div>
            <w:div w:id="301429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g"/><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185D1C-B60D-448E-8ED3-D87583BEDD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17</Pages>
  <Words>7016</Words>
  <Characters>42100</Characters>
  <Application>Microsoft Office Word</Application>
  <DocSecurity>0</DocSecurity>
  <Lines>350</Lines>
  <Paragraphs>98</Paragraphs>
  <ScaleCrop>false</ScaleCrop>
  <HeadingPairs>
    <vt:vector size="2" baseType="variant">
      <vt:variant>
        <vt:lpstr>Tytuł</vt:lpstr>
      </vt:variant>
      <vt:variant>
        <vt:i4>1</vt:i4>
      </vt:variant>
    </vt:vector>
  </HeadingPairs>
  <TitlesOfParts>
    <vt:vector size="1" baseType="lpstr">
      <vt:lpstr/>
    </vt:vector>
  </TitlesOfParts>
  <Company>RDOŚ w Gorzowie Wlkp.</Company>
  <LinksUpToDate>false</LinksUpToDate>
  <CharactersWithSpaces>49018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 User</dc:creator>
  <cp:lastModifiedBy>k.skoluda</cp:lastModifiedBy>
  <cp:revision>6</cp:revision>
  <cp:lastPrinted>2021-05-26T10:45:00Z</cp:lastPrinted>
  <dcterms:created xsi:type="dcterms:W3CDTF">2021-05-31T10:56:00Z</dcterms:created>
  <dcterms:modified xsi:type="dcterms:W3CDTF">2021-05-31T12:43:00Z</dcterms:modified>
</cp:coreProperties>
</file>