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8076A3" w:rsidRPr="002740C0" w:rsidP="002A4C36">
      <w:pPr>
        <w:pStyle w:val="Title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P="002A4C36">
      <w:pPr>
        <w:pStyle w:val="Title"/>
        <w:spacing w:after="0"/>
      </w:pPr>
      <w:r w:rsidRPr="00D666FB">
        <w:t>WOJEWODY POMORSKIEGO</w:t>
      </w:r>
    </w:p>
    <w:p w:rsidR="008076A3" w:rsidRPr="002740C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 w:rsidR="006C6DBE">
        <w:rPr>
          <w:rFonts w:cs="Arial"/>
          <w:szCs w:val="24"/>
        </w:rPr>
        <w:t>7 lutego 2025</w:t>
      </w:r>
      <w:bookmarkEnd w:id="0"/>
      <w:r w:rsidRPr="002740C0" w:rsidR="006C6DBE">
        <w:rPr>
          <w:rFonts w:cs="Arial"/>
          <w:szCs w:val="24"/>
        </w:rPr>
        <w:t xml:space="preserve"> </w:t>
      </w:r>
      <w:r w:rsidR="008A1BD1">
        <w:rPr>
          <w:rFonts w:cs="Arial"/>
          <w:szCs w:val="24"/>
        </w:rPr>
        <w:t>lutego 2025 r</w:t>
      </w:r>
      <w:r w:rsidRPr="002740C0">
        <w:rPr>
          <w:rFonts w:cs="Arial"/>
          <w:szCs w:val="24"/>
        </w:rPr>
        <w:t>.</w:t>
      </w:r>
    </w:p>
    <w:p w:rsidR="002740C0" w:rsidRPr="00724494" w:rsidP="00724494">
      <w:pPr>
        <w:pStyle w:val="Heading2"/>
      </w:pPr>
      <w:r w:rsidRPr="00724494">
        <w:rPr>
          <w:rStyle w:val="Nagwek2Znak"/>
          <w:b/>
        </w:rPr>
        <w:t>w sprawie</w:t>
      </w:r>
      <w:r w:rsidRPr="00724494" w:rsidR="009F7340">
        <w:t xml:space="preserve"> </w:t>
      </w:r>
      <w:r w:rsidR="008A1BD1">
        <w:t>uzupełnienia jednolitego rzeczowego wykazu akt</w:t>
      </w:r>
    </w:p>
    <w:p w:rsidR="008076A3" w:rsidP="008A1BD1">
      <w:pPr>
        <w:spacing w:after="360"/>
      </w:pPr>
      <w:r>
        <w:t>Na podstawie</w:t>
      </w:r>
      <w:r w:rsidR="00AA1826">
        <w:t xml:space="preserve"> </w:t>
      </w:r>
      <w:r w:rsidR="008A1BD1">
        <w:t xml:space="preserve">art. 6 ust. 2d ustawy z dnia 14 lipca 1983 r. o narodowym zasobie archiwalnym i archiwach (Dz.U. z 2020 r. poz. 164, z 2019 r. poz. 2020 i z 2018 r. </w:t>
      </w:r>
      <w:r w:rsidR="00CD36D3">
        <w:br/>
      </w:r>
      <w:r w:rsidR="008A1BD1">
        <w:t xml:space="preserve">poz. 398) </w:t>
      </w:r>
      <w:r>
        <w:t>zarządza się, co następuje:</w:t>
      </w:r>
    </w:p>
    <w:p w:rsidR="008A1BD1" w:rsidP="008A1BD1">
      <w:pPr>
        <w:spacing w:after="360"/>
      </w:pPr>
      <w:bookmarkStart w:id="1" w:name="_Hlk71116339"/>
      <w:r w:rsidRPr="008644C3">
        <w:t>§</w:t>
      </w:r>
      <w:r>
        <w:t xml:space="preserve"> 1</w:t>
      </w:r>
      <w:r w:rsidR="00C22B2F">
        <w:t>.</w:t>
      </w:r>
      <w:r w:rsidR="008D3343">
        <w:t xml:space="preserve"> Jednolity rzeczowy wykaz akt organów rządowej administracji zespolonej </w:t>
      </w:r>
      <w:r w:rsidR="008D3343">
        <w:br/>
        <w:t>w województwie i urzędów obsługujących te organy,</w:t>
      </w:r>
      <w:r>
        <w:t xml:space="preserve"> stanowiąc</w:t>
      </w:r>
      <w:r w:rsidR="008D3343">
        <w:t>y</w:t>
      </w:r>
      <w:r>
        <w:t xml:space="preserve"> załącznik nr 5 do rozporządzenia Prezesa Rady Ministrów z dnia 18 stycznia 2011 r. w sprawie instrukcji kancelaryjnej, jednolitych rzeczowych wykazów akt oraz instrukcji w sprawie organizacji i zakresu działania archiwów zakładowych (Dz.U. Nr 14, poz. 67 i Nr 27, poz. 140)</w:t>
      </w:r>
      <w:r w:rsidR="008D3343">
        <w:t xml:space="preserve">, uzupełnia się o hasła i symbole klasyfikacyjne w brzmieniu określonym </w:t>
      </w:r>
      <w:r w:rsidR="008D3343">
        <w:br/>
        <w:t>w załączniku nr 1 do zarządzenia.</w:t>
      </w:r>
    </w:p>
    <w:p w:rsidR="003322BF" w:rsidP="003322BF">
      <w:pPr>
        <w:spacing w:after="720"/>
        <w:rPr>
          <w:i/>
          <w:iCs/>
          <w:color w:val="808080" w:themeColor="background1" w:themeShade="80"/>
        </w:rPr>
      </w:pPr>
      <w:bookmarkEnd w:id="1"/>
      <w:r w:rsidRPr="008644C3">
        <w:t>§</w:t>
      </w:r>
      <w:r>
        <w:t xml:space="preserve"> </w:t>
      </w:r>
      <w:r w:rsidR="001044C0">
        <w:t>2</w:t>
      </w:r>
      <w:r w:rsidRPr="008A1BD1" w:rsidR="008A1BD1">
        <w:t>. Zarządzenie wchodzi w życie z dniem podpisani</w:t>
      </w:r>
      <w:r w:rsidR="008A1BD1">
        <w:t>a.</w:t>
      </w:r>
    </w:p>
    <w:p w:rsidR="00665D8E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2"/>
                          </w:p>
                          <w:p w:rsidR="00FF1DFC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3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3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2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3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3"/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076A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efaultParagraphFont"/>
    <w:link w:val="BalloonText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F7340"/>
    <w:rPr>
      <w:color w:val="808080"/>
    </w:rPr>
  </w:style>
  <w:style w:type="paragraph" w:styleId="Title">
    <w:name w:val="Title"/>
    <w:basedOn w:val="Normal"/>
    <w:next w:val="Normal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efaultParagraphFont"/>
    <w:link w:val="Title"/>
    <w:uiPriority w:val="10"/>
    <w:rsid w:val="00340758"/>
    <w:rPr>
      <w:rFonts w:ascii="Arial" w:hAnsi="Arial" w:eastAsiaTheme="majorEastAsia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efaultParagraphFont"/>
    <w:link w:val="Heading2"/>
    <w:uiPriority w:val="9"/>
    <w:rsid w:val="00626F60"/>
    <w:rPr>
      <w:rFonts w:ascii="Arial" w:hAnsi="Arial" w:eastAsiaTheme="majorEastAsia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Łukasz Sulej</cp:lastModifiedBy>
  <cp:revision>4</cp:revision>
  <cp:lastPrinted>2017-01-05T08:10:00Z</cp:lastPrinted>
  <dcterms:created xsi:type="dcterms:W3CDTF">2025-02-03T12:01:00Z</dcterms:created>
  <dcterms:modified xsi:type="dcterms:W3CDTF">2025-02-03T13:39:00Z</dcterms:modified>
</cp:coreProperties>
</file>