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1.0.0 -->
  <w:body>
    <w:p w:rsidR="000A1875" w:rsidP="000A1875">
      <w:pPr>
        <w:pStyle w:val="Title"/>
        <w:ind w:left="5670"/>
        <w:rPr>
          <w:sz w:val="24"/>
          <w:szCs w:val="24"/>
        </w:rPr>
      </w:pPr>
      <w:bookmarkStart w:id="0" w:name="_Toc68090734"/>
      <w:bookmarkStart w:id="1" w:name="_Toc68096770"/>
      <w:r w:rsidRPr="004E3FE7">
        <w:rPr>
          <w:sz w:val="24"/>
          <w:szCs w:val="24"/>
        </w:rPr>
        <w:t xml:space="preserve">Załącznik </w:t>
      </w:r>
      <w:r>
        <w:rPr>
          <w:sz w:val="24"/>
          <w:szCs w:val="24"/>
        </w:rPr>
        <w:t xml:space="preserve">nr 4 </w:t>
      </w:r>
      <w:r w:rsidRPr="004E3FE7">
        <w:rPr>
          <w:sz w:val="24"/>
          <w:szCs w:val="24"/>
        </w:rPr>
        <w:t xml:space="preserve">do zarządzenia </w:t>
      </w:r>
    </w:p>
    <w:p w:rsidR="000A1875" w:rsidRPr="004E3FE7" w:rsidP="000A1875">
      <w:pPr>
        <w:pStyle w:val="Title"/>
        <w:ind w:left="5670"/>
        <w:rPr>
          <w:sz w:val="24"/>
          <w:szCs w:val="24"/>
        </w:rPr>
      </w:pPr>
      <w:r w:rsidRPr="004E3FE7">
        <w:rPr>
          <w:sz w:val="24"/>
          <w:szCs w:val="24"/>
        </w:rPr>
        <w:t>Wojewody Pomorskiego</w:t>
      </w:r>
    </w:p>
    <w:p w:rsidR="000A1875" w:rsidRPr="00FA5C78" w:rsidP="000A1875">
      <w:pPr>
        <w:pStyle w:val="Title"/>
        <w:spacing w:after="360"/>
        <w:ind w:left="5670"/>
        <w:contextualSpacing w:val="0"/>
        <w:rPr>
          <w:sz w:val="24"/>
          <w:szCs w:val="24"/>
        </w:rPr>
      </w:pPr>
      <w:r w:rsidRPr="004E3FE7">
        <w:rPr>
          <w:sz w:val="24"/>
          <w:szCs w:val="24"/>
        </w:rPr>
        <w:t xml:space="preserve">z dnia </w:t>
      </w:r>
      <w:bookmarkStart w:id="2" w:name="ezdDataPodpisu"/>
      <w:r w:rsidRPr="004E3FE7">
        <w:rPr>
          <w:sz w:val="24"/>
          <w:szCs w:val="24"/>
        </w:rPr>
        <w:t>30 września 2025</w:t>
      </w:r>
      <w:bookmarkEnd w:id="2"/>
      <w:r w:rsidRPr="004E3FE7">
        <w:rPr>
          <w:sz w:val="24"/>
          <w:szCs w:val="24"/>
        </w:rPr>
        <w:t xml:space="preserve"> r.</w:t>
      </w:r>
    </w:p>
    <w:p w:rsidR="00392C87" w:rsidRPr="00392C87" w:rsidP="00392C87">
      <w:pPr>
        <w:spacing w:after="164" w:line="259" w:lineRule="auto"/>
        <w:ind w:left="1788" w:hanging="1930"/>
        <w:jc w:val="left"/>
        <w:rPr>
          <w:rStyle w:val="Nagwek2Znak"/>
          <w:rFonts w:asciiTheme="minorBidi" w:hAnsiTheme="minorBidi" w:cstheme="minorBidi"/>
          <w:b w:val="0"/>
          <w:bCs/>
          <w:sz w:val="24"/>
          <w:szCs w:val="18"/>
        </w:rPr>
      </w:pPr>
    </w:p>
    <w:p w:rsidR="00392C87" w:rsidRPr="00392C87" w:rsidP="00392C87">
      <w:pPr>
        <w:spacing w:after="164" w:line="259" w:lineRule="auto"/>
        <w:ind w:left="0" w:firstLine="0"/>
        <w:jc w:val="center"/>
        <w:rPr>
          <w:rStyle w:val="Nagwek2Znak"/>
          <w:rFonts w:asciiTheme="minorBidi" w:hAnsiTheme="minorBidi" w:cstheme="minorBidi"/>
        </w:rPr>
      </w:pPr>
      <w:r w:rsidRPr="00392C87">
        <w:rPr>
          <w:rStyle w:val="Nagwek2Znak"/>
          <w:rFonts w:asciiTheme="minorBidi" w:hAnsiTheme="minorBidi" w:cstheme="minorBidi"/>
        </w:rPr>
        <w:t>Program Zapewnienia Jakości</w:t>
      </w:r>
      <w:bookmarkEnd w:id="0"/>
      <w:bookmarkEnd w:id="1"/>
    </w:p>
    <w:p w:rsidR="00392C87" w:rsidRPr="00392C87" w:rsidP="00392C87">
      <w:pPr>
        <w:spacing w:after="600"/>
        <w:ind w:left="0" w:firstLine="0"/>
        <w:jc w:val="center"/>
        <w:rPr>
          <w:rFonts w:asciiTheme="minorBidi" w:hAnsiTheme="minorBidi" w:cstheme="minorBidi"/>
          <w:b/>
          <w:bCs/>
          <w:szCs w:val="24"/>
        </w:rPr>
      </w:pPr>
      <w:r w:rsidRPr="00392C87">
        <w:rPr>
          <w:rFonts w:asciiTheme="minorBidi" w:hAnsiTheme="minorBidi" w:cstheme="minorBidi"/>
          <w:b/>
          <w:bCs/>
          <w:szCs w:val="24"/>
        </w:rPr>
        <w:t>komórek do spraw kontroli Pomorskiego Urzędu Wojewódzkiego – realizujących czynności kontrolne na podstawie ustawy o kontroli w administracji rządowej</w:t>
      </w:r>
    </w:p>
    <w:p w:rsidR="00392C87" w:rsidRPr="00392C87" w:rsidP="00392C87">
      <w:pPr>
        <w:pStyle w:val="TOC2"/>
        <w:rPr>
          <w:rFonts w:asciiTheme="minorBidi" w:eastAsiaTheme="minorEastAsia" w:hAnsiTheme="minorBidi" w:cstheme="minorBidi"/>
          <w:noProof/>
          <w:color w:val="auto"/>
        </w:rPr>
      </w:pPr>
      <w:r w:rsidRPr="00392C87">
        <w:rPr>
          <w:rFonts w:asciiTheme="minorBidi" w:hAnsiTheme="minorBidi" w:cstheme="minorBidi"/>
        </w:rPr>
        <w:t>Spis treści</w:t>
      </w:r>
      <w:r w:rsidRPr="00392C87">
        <w:rPr>
          <w:rFonts w:asciiTheme="minorBidi" w:hAnsiTheme="minorBidi" w:cstheme="minorBidi"/>
        </w:rPr>
        <w:fldChar w:fldCharType="begin"/>
      </w:r>
      <w:r w:rsidRPr="00392C87">
        <w:rPr>
          <w:rFonts w:asciiTheme="minorBidi" w:hAnsiTheme="minorBidi" w:cstheme="minorBidi"/>
        </w:rPr>
        <w:instrText xml:space="preserve"> TOC \o "1-4" \h \z \u </w:instrText>
      </w:r>
      <w:r w:rsidRPr="00392C87">
        <w:rPr>
          <w:rFonts w:asciiTheme="minorBidi" w:hAnsiTheme="minorBidi" w:cstheme="minorBidi"/>
        </w:rPr>
        <w:fldChar w:fldCharType="separate"/>
      </w:r>
    </w:p>
    <w:p w:rsidR="00392C87" w:rsidRPr="00392C87" w:rsidP="00392C87">
      <w:pPr>
        <w:pStyle w:val="TOC3"/>
        <w:jc w:val="right"/>
        <w:rPr>
          <w:rFonts w:asciiTheme="minorBidi" w:eastAsiaTheme="minorEastAsia" w:hAnsiTheme="minorBidi" w:cstheme="minorBidi"/>
          <w:noProof/>
          <w:color w:val="auto"/>
          <w:sz w:val="22"/>
        </w:rPr>
      </w:pPr>
      <w:r>
        <w:fldChar w:fldCharType="begin"/>
      </w:r>
      <w:r>
        <w:instrText xml:space="preserve"> HYPERLINK \l "_Toc68096771" </w:instrText>
      </w:r>
      <w:r>
        <w:fldChar w:fldCharType="separate"/>
      </w:r>
      <w:r w:rsidRPr="00392C87">
        <w:rPr>
          <w:rStyle w:val="Hyperlink"/>
          <w:rFonts w:asciiTheme="minorBidi" w:eastAsiaTheme="majorEastAsia" w:hAnsiTheme="minorBidi" w:cstheme="minorBidi"/>
          <w:noProof/>
        </w:rPr>
        <w:t>I.</w:t>
      </w:r>
      <w:r w:rsidRPr="00392C87">
        <w:rPr>
          <w:rFonts w:asciiTheme="minorBidi" w:eastAsiaTheme="minorEastAsia" w:hAnsiTheme="minorBidi" w:cstheme="minorBidi"/>
          <w:noProof/>
          <w:color w:val="auto"/>
          <w:sz w:val="22"/>
        </w:rPr>
        <w:tab/>
      </w:r>
      <w:r w:rsidRPr="00392C87">
        <w:rPr>
          <w:rStyle w:val="Hyperlink"/>
          <w:rFonts w:asciiTheme="minorBidi" w:eastAsiaTheme="majorEastAsia" w:hAnsiTheme="minorBidi" w:cstheme="minorBidi"/>
          <w:noProof/>
        </w:rPr>
        <w:t>Wprowadzenie</w:t>
      </w:r>
      <w:r w:rsidRPr="00392C87">
        <w:rPr>
          <w:rFonts w:asciiTheme="minorBidi" w:hAnsiTheme="minorBidi" w:cstheme="minorBidi"/>
          <w:noProof/>
          <w:webHidden/>
        </w:rPr>
        <w:tab/>
      </w:r>
      <w:r w:rsidRPr="00392C87">
        <w:rPr>
          <w:rFonts w:asciiTheme="minorBidi" w:hAnsiTheme="minorBidi" w:cstheme="minorBidi"/>
          <w:noProof/>
          <w:webHidden/>
        </w:rPr>
        <w:fldChar w:fldCharType="begin"/>
      </w:r>
      <w:r w:rsidRPr="00392C87">
        <w:rPr>
          <w:rFonts w:asciiTheme="minorBidi" w:hAnsiTheme="minorBidi" w:cstheme="minorBidi"/>
          <w:noProof/>
          <w:webHidden/>
        </w:rPr>
        <w:instrText xml:space="preserve"> PAGEREF _Toc68096771 \h </w:instrText>
      </w:r>
      <w:r w:rsidRPr="00392C87">
        <w:rPr>
          <w:rFonts w:asciiTheme="minorBidi" w:hAnsiTheme="minorBidi" w:cstheme="minorBidi"/>
          <w:noProof/>
          <w:webHidden/>
        </w:rPr>
        <w:fldChar w:fldCharType="separate"/>
      </w:r>
      <w:r>
        <w:rPr>
          <w:rFonts w:asciiTheme="minorBidi" w:hAnsiTheme="minorBidi" w:cstheme="minorBidi"/>
          <w:noProof/>
          <w:webHidden/>
        </w:rPr>
        <w:t>2</w:t>
      </w:r>
      <w:r w:rsidRPr="00392C87">
        <w:rPr>
          <w:rFonts w:asciiTheme="minorBidi" w:hAnsiTheme="minorBidi" w:cstheme="minorBidi"/>
          <w:noProof/>
          <w:webHidden/>
        </w:rPr>
        <w:fldChar w:fldCharType="end"/>
      </w:r>
      <w:r>
        <w:fldChar w:fldCharType="end"/>
      </w:r>
    </w:p>
    <w:p w:rsidR="00392C87" w:rsidRPr="00392C87" w:rsidP="00392C87">
      <w:pPr>
        <w:pStyle w:val="TOC3"/>
        <w:jc w:val="right"/>
        <w:rPr>
          <w:rFonts w:asciiTheme="minorBidi" w:eastAsiaTheme="minorEastAsia" w:hAnsiTheme="minorBidi" w:cstheme="minorBidi"/>
          <w:noProof/>
          <w:color w:val="auto"/>
          <w:sz w:val="22"/>
        </w:rPr>
      </w:pPr>
      <w:r>
        <w:fldChar w:fldCharType="begin"/>
      </w:r>
      <w:r>
        <w:instrText xml:space="preserve"> HYPERLINK \l "_Toc68096772" </w:instrText>
      </w:r>
      <w:r>
        <w:fldChar w:fldCharType="separate"/>
      </w:r>
      <w:r w:rsidRPr="00392C87">
        <w:rPr>
          <w:rStyle w:val="Hyperlink"/>
          <w:rFonts w:asciiTheme="minorBidi" w:eastAsiaTheme="majorEastAsia" w:hAnsiTheme="minorBidi" w:cstheme="minorBidi"/>
          <w:noProof/>
        </w:rPr>
        <w:t>II.</w:t>
      </w:r>
      <w:r w:rsidRPr="00392C87">
        <w:rPr>
          <w:rFonts w:asciiTheme="minorBidi" w:eastAsiaTheme="minorEastAsia" w:hAnsiTheme="minorBidi" w:cstheme="minorBidi"/>
          <w:noProof/>
          <w:color w:val="auto"/>
          <w:sz w:val="22"/>
        </w:rPr>
        <w:tab/>
      </w:r>
      <w:r w:rsidRPr="00392C87">
        <w:rPr>
          <w:rStyle w:val="Hyperlink"/>
          <w:rFonts w:asciiTheme="minorBidi" w:eastAsiaTheme="majorEastAsia" w:hAnsiTheme="minorBidi" w:cstheme="minorBidi"/>
          <w:noProof/>
        </w:rPr>
        <w:t>Organizacja działalności kontrolnej</w:t>
      </w:r>
      <w:r w:rsidRPr="00392C87">
        <w:rPr>
          <w:rFonts w:asciiTheme="minorBidi" w:hAnsiTheme="minorBidi" w:cstheme="minorBidi"/>
          <w:noProof/>
          <w:webHidden/>
        </w:rPr>
        <w:tab/>
      </w:r>
      <w:r w:rsidRPr="00392C87">
        <w:rPr>
          <w:rFonts w:asciiTheme="minorBidi" w:hAnsiTheme="minorBidi" w:cstheme="minorBidi"/>
          <w:noProof/>
          <w:webHidden/>
        </w:rPr>
        <w:fldChar w:fldCharType="begin"/>
      </w:r>
      <w:r w:rsidRPr="00392C87">
        <w:rPr>
          <w:rFonts w:asciiTheme="minorBidi" w:hAnsiTheme="minorBidi" w:cstheme="minorBidi"/>
          <w:noProof/>
          <w:webHidden/>
        </w:rPr>
        <w:instrText xml:space="preserve"> PAGEREF _Toc68096772 \h </w:instrText>
      </w:r>
      <w:r w:rsidRPr="00392C87">
        <w:rPr>
          <w:rFonts w:asciiTheme="minorBidi" w:hAnsiTheme="minorBidi" w:cstheme="minorBidi"/>
          <w:noProof/>
          <w:webHidden/>
        </w:rPr>
        <w:fldChar w:fldCharType="separate"/>
      </w:r>
      <w:r>
        <w:rPr>
          <w:rFonts w:asciiTheme="minorBidi" w:hAnsiTheme="minorBidi" w:cstheme="minorBidi"/>
          <w:noProof/>
          <w:webHidden/>
        </w:rPr>
        <w:t>2</w:t>
      </w:r>
      <w:r w:rsidRPr="00392C87">
        <w:rPr>
          <w:rFonts w:asciiTheme="minorBidi" w:hAnsiTheme="minorBidi" w:cstheme="minorBidi"/>
          <w:noProof/>
          <w:webHidden/>
        </w:rPr>
        <w:fldChar w:fldCharType="end"/>
      </w:r>
      <w:r>
        <w:fldChar w:fldCharType="end"/>
      </w:r>
    </w:p>
    <w:p w:rsidR="00392C87" w:rsidRPr="00392C87" w:rsidP="00392C87">
      <w:pPr>
        <w:pStyle w:val="TOC4"/>
        <w:ind w:left="426"/>
        <w:jc w:val="right"/>
        <w:rPr>
          <w:rFonts w:asciiTheme="minorBidi" w:hAnsiTheme="minorBidi" w:cstheme="minorBidi"/>
          <w:noProof/>
        </w:rPr>
      </w:pPr>
      <w:r>
        <w:fldChar w:fldCharType="begin"/>
      </w:r>
      <w:r>
        <w:instrText xml:space="preserve"> HYPERLINK \l "_Toc68096773" </w:instrText>
      </w:r>
      <w:r>
        <w:fldChar w:fldCharType="separate"/>
      </w:r>
      <w:r w:rsidRPr="00392C87">
        <w:rPr>
          <w:rStyle w:val="Hyperlink"/>
          <w:rFonts w:asciiTheme="minorBidi" w:eastAsiaTheme="majorEastAsia" w:hAnsiTheme="minorBidi" w:cstheme="minorBidi"/>
          <w:noProof/>
        </w:rPr>
        <w:t>Komórka do spraw kontroli</w:t>
      </w:r>
      <w:r w:rsidRPr="00392C87">
        <w:rPr>
          <w:rFonts w:asciiTheme="minorBidi" w:hAnsiTheme="minorBidi" w:cstheme="minorBidi"/>
          <w:noProof/>
          <w:webHidden/>
        </w:rPr>
        <w:tab/>
      </w:r>
      <w:r w:rsidRPr="00392C87">
        <w:rPr>
          <w:rFonts w:asciiTheme="minorBidi" w:hAnsiTheme="minorBidi" w:cstheme="minorBidi"/>
          <w:noProof/>
          <w:webHidden/>
        </w:rPr>
        <w:fldChar w:fldCharType="begin"/>
      </w:r>
      <w:r w:rsidRPr="00392C87">
        <w:rPr>
          <w:rFonts w:asciiTheme="minorBidi" w:hAnsiTheme="minorBidi" w:cstheme="minorBidi"/>
          <w:noProof/>
          <w:webHidden/>
        </w:rPr>
        <w:instrText xml:space="preserve"> PAGEREF _Toc68096773 \h </w:instrText>
      </w:r>
      <w:r w:rsidRPr="00392C87">
        <w:rPr>
          <w:rFonts w:asciiTheme="minorBidi" w:hAnsiTheme="minorBidi" w:cstheme="minorBidi"/>
          <w:noProof/>
          <w:webHidden/>
        </w:rPr>
        <w:fldChar w:fldCharType="separate"/>
      </w:r>
      <w:r>
        <w:rPr>
          <w:rFonts w:asciiTheme="minorBidi" w:hAnsiTheme="minorBidi" w:cstheme="minorBidi"/>
          <w:noProof/>
          <w:webHidden/>
        </w:rPr>
        <w:t>2</w:t>
      </w:r>
      <w:r w:rsidRPr="00392C87">
        <w:rPr>
          <w:rFonts w:asciiTheme="minorBidi" w:hAnsiTheme="minorBidi" w:cstheme="minorBidi"/>
          <w:noProof/>
          <w:webHidden/>
        </w:rPr>
        <w:fldChar w:fldCharType="end"/>
      </w:r>
      <w:r>
        <w:fldChar w:fldCharType="end"/>
      </w:r>
    </w:p>
    <w:p w:rsidR="00392C87" w:rsidRPr="00392C87" w:rsidP="00392C87">
      <w:pPr>
        <w:pStyle w:val="TOC4"/>
        <w:ind w:left="426"/>
        <w:rPr>
          <w:rFonts w:asciiTheme="minorBidi" w:hAnsiTheme="minorBidi" w:cstheme="minorBidi"/>
          <w:noProof/>
        </w:rPr>
      </w:pPr>
      <w:r>
        <w:fldChar w:fldCharType="begin"/>
      </w:r>
      <w:r>
        <w:instrText xml:space="preserve"> HYPERLINK \l "_Toc68096774" </w:instrText>
      </w:r>
      <w:r>
        <w:fldChar w:fldCharType="separate"/>
      </w:r>
      <w:r w:rsidRPr="00392C87">
        <w:rPr>
          <w:rStyle w:val="Hyperlink"/>
          <w:rFonts w:asciiTheme="minorBidi" w:eastAsiaTheme="majorEastAsia" w:hAnsiTheme="minorBidi" w:cstheme="minorBidi"/>
          <w:noProof/>
        </w:rPr>
        <w:t>Zapewnienie niezależności organizacyjnej i niezależności w działaniu komórki do spraw kontroli</w:t>
      </w:r>
      <w:r w:rsidRPr="00392C87">
        <w:rPr>
          <w:rFonts w:asciiTheme="minorBidi" w:hAnsiTheme="minorBidi" w:cstheme="minorBidi"/>
          <w:noProof/>
          <w:webHidden/>
        </w:rPr>
        <w:tab/>
      </w:r>
      <w:r w:rsidRPr="00392C87">
        <w:rPr>
          <w:rFonts w:asciiTheme="minorBidi" w:hAnsiTheme="minorBidi" w:cstheme="minorBidi"/>
          <w:noProof/>
          <w:webHidden/>
        </w:rPr>
        <w:fldChar w:fldCharType="begin"/>
      </w:r>
      <w:r w:rsidRPr="00392C87">
        <w:rPr>
          <w:rFonts w:asciiTheme="minorBidi" w:hAnsiTheme="minorBidi" w:cstheme="minorBidi"/>
          <w:noProof/>
          <w:webHidden/>
        </w:rPr>
        <w:instrText xml:space="preserve"> PAGEREF _Toc68096774 \h </w:instrText>
      </w:r>
      <w:r w:rsidRPr="00392C87">
        <w:rPr>
          <w:rFonts w:asciiTheme="minorBidi" w:hAnsiTheme="minorBidi" w:cstheme="minorBidi"/>
          <w:noProof/>
          <w:webHidden/>
        </w:rPr>
        <w:fldChar w:fldCharType="separate"/>
      </w:r>
      <w:r>
        <w:rPr>
          <w:rFonts w:asciiTheme="minorBidi" w:hAnsiTheme="minorBidi" w:cstheme="minorBidi"/>
          <w:noProof/>
          <w:webHidden/>
        </w:rPr>
        <w:t>2</w:t>
      </w:r>
      <w:r w:rsidRPr="00392C87">
        <w:rPr>
          <w:rFonts w:asciiTheme="minorBidi" w:hAnsiTheme="minorBidi" w:cstheme="minorBidi"/>
          <w:noProof/>
          <w:webHidden/>
        </w:rPr>
        <w:fldChar w:fldCharType="end"/>
      </w:r>
      <w:r>
        <w:fldChar w:fldCharType="end"/>
      </w:r>
    </w:p>
    <w:p w:rsidR="00392C87" w:rsidRPr="00392C87" w:rsidP="00392C87">
      <w:pPr>
        <w:pStyle w:val="TOC4"/>
        <w:ind w:left="426"/>
        <w:jc w:val="right"/>
        <w:rPr>
          <w:rFonts w:asciiTheme="minorBidi" w:hAnsiTheme="minorBidi" w:cstheme="minorBidi"/>
          <w:noProof/>
        </w:rPr>
      </w:pPr>
      <w:r>
        <w:fldChar w:fldCharType="begin"/>
      </w:r>
      <w:r>
        <w:instrText xml:space="preserve"> HYPERLINK \l "_Toc68096775" </w:instrText>
      </w:r>
      <w:r>
        <w:fldChar w:fldCharType="separate"/>
      </w:r>
      <w:r w:rsidRPr="00392C87">
        <w:rPr>
          <w:rStyle w:val="Hyperlink"/>
          <w:rFonts w:asciiTheme="minorBidi" w:eastAsiaTheme="majorEastAsia" w:hAnsiTheme="minorBidi" w:cstheme="minorBidi"/>
          <w:noProof/>
        </w:rPr>
        <w:t>Właściwy dobór kadry do komórek do spraw kontroli</w:t>
      </w:r>
      <w:r w:rsidRPr="00392C87">
        <w:rPr>
          <w:rFonts w:asciiTheme="minorBidi" w:hAnsiTheme="minorBidi" w:cstheme="minorBidi"/>
          <w:noProof/>
          <w:webHidden/>
        </w:rPr>
        <w:tab/>
      </w:r>
      <w:r w:rsidRPr="00392C87">
        <w:rPr>
          <w:rFonts w:asciiTheme="minorBidi" w:hAnsiTheme="minorBidi" w:cstheme="minorBidi"/>
          <w:noProof/>
          <w:webHidden/>
        </w:rPr>
        <w:fldChar w:fldCharType="begin"/>
      </w:r>
      <w:r w:rsidRPr="00392C87">
        <w:rPr>
          <w:rFonts w:asciiTheme="minorBidi" w:hAnsiTheme="minorBidi" w:cstheme="minorBidi"/>
          <w:noProof/>
          <w:webHidden/>
        </w:rPr>
        <w:instrText xml:space="preserve"> PAGEREF _Toc68096775 \h </w:instrText>
      </w:r>
      <w:r w:rsidRPr="00392C87">
        <w:rPr>
          <w:rFonts w:asciiTheme="minorBidi" w:hAnsiTheme="minorBidi" w:cstheme="minorBidi"/>
          <w:noProof/>
          <w:webHidden/>
        </w:rPr>
        <w:fldChar w:fldCharType="separate"/>
      </w:r>
      <w:r>
        <w:rPr>
          <w:rFonts w:asciiTheme="minorBidi" w:hAnsiTheme="minorBidi" w:cstheme="minorBidi"/>
          <w:noProof/>
          <w:webHidden/>
        </w:rPr>
        <w:t>3</w:t>
      </w:r>
      <w:r w:rsidRPr="00392C87">
        <w:rPr>
          <w:rFonts w:asciiTheme="minorBidi" w:hAnsiTheme="minorBidi" w:cstheme="minorBidi"/>
          <w:noProof/>
          <w:webHidden/>
        </w:rPr>
        <w:fldChar w:fldCharType="end"/>
      </w:r>
      <w:r>
        <w:fldChar w:fldCharType="end"/>
      </w:r>
    </w:p>
    <w:p w:rsidR="00392C87" w:rsidRPr="00392C87" w:rsidP="00392C87">
      <w:pPr>
        <w:pStyle w:val="TOC4"/>
        <w:ind w:left="426"/>
        <w:jc w:val="right"/>
        <w:rPr>
          <w:rFonts w:asciiTheme="minorBidi" w:hAnsiTheme="minorBidi" w:cstheme="minorBidi"/>
          <w:noProof/>
        </w:rPr>
      </w:pPr>
      <w:r>
        <w:fldChar w:fldCharType="begin"/>
      </w:r>
      <w:r>
        <w:instrText xml:space="preserve"> HYPERLINK \l "_Toc68096776" </w:instrText>
      </w:r>
      <w:r>
        <w:fldChar w:fldCharType="separate"/>
      </w:r>
      <w:r w:rsidRPr="00392C87">
        <w:rPr>
          <w:rStyle w:val="Hyperlink"/>
          <w:rFonts w:asciiTheme="minorBidi" w:eastAsiaTheme="majorEastAsia" w:hAnsiTheme="minorBidi" w:cstheme="minorBidi"/>
          <w:noProof/>
        </w:rPr>
        <w:t>Podnoszenie kwalifikacji zawodowych kontrolerów</w:t>
      </w:r>
      <w:r w:rsidRPr="00392C87">
        <w:rPr>
          <w:rFonts w:asciiTheme="minorBidi" w:hAnsiTheme="minorBidi" w:cstheme="minorBidi"/>
          <w:noProof/>
          <w:webHidden/>
        </w:rPr>
        <w:tab/>
      </w:r>
      <w:r w:rsidRPr="00392C87">
        <w:rPr>
          <w:rFonts w:asciiTheme="minorBidi" w:hAnsiTheme="minorBidi" w:cstheme="minorBidi"/>
          <w:noProof/>
          <w:webHidden/>
        </w:rPr>
        <w:fldChar w:fldCharType="begin"/>
      </w:r>
      <w:r w:rsidRPr="00392C87">
        <w:rPr>
          <w:rFonts w:asciiTheme="minorBidi" w:hAnsiTheme="minorBidi" w:cstheme="minorBidi"/>
          <w:noProof/>
          <w:webHidden/>
        </w:rPr>
        <w:instrText xml:space="preserve"> PAGEREF _Toc68096776 \h </w:instrText>
      </w:r>
      <w:r w:rsidRPr="00392C87">
        <w:rPr>
          <w:rFonts w:asciiTheme="minorBidi" w:hAnsiTheme="minorBidi" w:cstheme="minorBidi"/>
          <w:noProof/>
          <w:webHidden/>
        </w:rPr>
        <w:fldChar w:fldCharType="separate"/>
      </w:r>
      <w:r>
        <w:rPr>
          <w:rFonts w:asciiTheme="minorBidi" w:hAnsiTheme="minorBidi" w:cstheme="minorBidi"/>
          <w:noProof/>
          <w:webHidden/>
        </w:rPr>
        <w:t>4</w:t>
      </w:r>
      <w:r w:rsidRPr="00392C87">
        <w:rPr>
          <w:rFonts w:asciiTheme="minorBidi" w:hAnsiTheme="minorBidi" w:cstheme="minorBidi"/>
          <w:noProof/>
          <w:webHidden/>
        </w:rPr>
        <w:fldChar w:fldCharType="end"/>
      </w:r>
      <w:r>
        <w:fldChar w:fldCharType="end"/>
      </w:r>
    </w:p>
    <w:p w:rsidR="00392C87" w:rsidRPr="00392C87" w:rsidP="00392C87">
      <w:pPr>
        <w:pStyle w:val="TOC4"/>
        <w:ind w:left="426"/>
        <w:jc w:val="right"/>
        <w:rPr>
          <w:rFonts w:asciiTheme="minorBidi" w:hAnsiTheme="minorBidi" w:cstheme="minorBidi"/>
          <w:noProof/>
        </w:rPr>
      </w:pPr>
      <w:r>
        <w:fldChar w:fldCharType="begin"/>
      </w:r>
      <w:r>
        <w:instrText xml:space="preserve"> HYPERLINK \l "_Toc68096777" </w:instrText>
      </w:r>
      <w:r>
        <w:fldChar w:fldCharType="separate"/>
      </w:r>
      <w:r w:rsidRPr="00392C87">
        <w:rPr>
          <w:rStyle w:val="Hyperlink"/>
          <w:rFonts w:asciiTheme="minorBidi" w:eastAsiaTheme="majorEastAsia" w:hAnsiTheme="minorBidi" w:cstheme="minorBidi"/>
          <w:noProof/>
        </w:rPr>
        <w:t>Planowanie kontroli</w:t>
      </w:r>
      <w:r w:rsidRPr="00392C87">
        <w:rPr>
          <w:rFonts w:asciiTheme="minorBidi" w:hAnsiTheme="minorBidi" w:cstheme="minorBidi"/>
          <w:noProof/>
          <w:webHidden/>
        </w:rPr>
        <w:tab/>
      </w:r>
      <w:r w:rsidRPr="00392C87">
        <w:rPr>
          <w:rFonts w:asciiTheme="minorBidi" w:hAnsiTheme="minorBidi" w:cstheme="minorBidi"/>
          <w:noProof/>
          <w:webHidden/>
        </w:rPr>
        <w:fldChar w:fldCharType="begin"/>
      </w:r>
      <w:r w:rsidRPr="00392C87">
        <w:rPr>
          <w:rFonts w:asciiTheme="minorBidi" w:hAnsiTheme="minorBidi" w:cstheme="minorBidi"/>
          <w:noProof/>
          <w:webHidden/>
        </w:rPr>
        <w:instrText xml:space="preserve"> PAGEREF _Toc68096777 \h </w:instrText>
      </w:r>
      <w:r w:rsidRPr="00392C87">
        <w:rPr>
          <w:rFonts w:asciiTheme="minorBidi" w:hAnsiTheme="minorBidi" w:cstheme="minorBidi"/>
          <w:noProof/>
          <w:webHidden/>
        </w:rPr>
        <w:fldChar w:fldCharType="separate"/>
      </w:r>
      <w:r>
        <w:rPr>
          <w:rFonts w:asciiTheme="minorBidi" w:hAnsiTheme="minorBidi" w:cstheme="minorBidi"/>
          <w:noProof/>
          <w:webHidden/>
        </w:rPr>
        <w:t>4</w:t>
      </w:r>
      <w:r w:rsidRPr="00392C87">
        <w:rPr>
          <w:rFonts w:asciiTheme="minorBidi" w:hAnsiTheme="minorBidi" w:cstheme="minorBidi"/>
          <w:noProof/>
          <w:webHidden/>
        </w:rPr>
        <w:fldChar w:fldCharType="end"/>
      </w:r>
      <w:r>
        <w:fldChar w:fldCharType="end"/>
      </w:r>
    </w:p>
    <w:p w:rsidR="00392C87" w:rsidRPr="00392C87" w:rsidP="00392C87">
      <w:pPr>
        <w:pStyle w:val="TOC4"/>
        <w:ind w:left="426"/>
        <w:jc w:val="right"/>
        <w:rPr>
          <w:rFonts w:asciiTheme="minorBidi" w:hAnsiTheme="minorBidi" w:cstheme="minorBidi"/>
          <w:noProof/>
        </w:rPr>
      </w:pPr>
      <w:r>
        <w:fldChar w:fldCharType="begin"/>
      </w:r>
      <w:r>
        <w:instrText xml:space="preserve"> HYPERLINK \l "_Toc68096778" </w:instrText>
      </w:r>
      <w:r>
        <w:fldChar w:fldCharType="separate"/>
      </w:r>
      <w:r w:rsidRPr="00392C87">
        <w:rPr>
          <w:rStyle w:val="Hyperlink"/>
          <w:rFonts w:asciiTheme="minorBidi" w:eastAsiaTheme="majorEastAsia" w:hAnsiTheme="minorBidi" w:cstheme="minorBidi"/>
          <w:noProof/>
        </w:rPr>
        <w:t>Przydział odpowiednich zasobów do kontroli</w:t>
      </w:r>
      <w:r w:rsidRPr="00392C87">
        <w:rPr>
          <w:rFonts w:asciiTheme="minorBidi" w:hAnsiTheme="minorBidi" w:cstheme="minorBidi"/>
          <w:noProof/>
          <w:webHidden/>
        </w:rPr>
        <w:tab/>
      </w:r>
      <w:r w:rsidRPr="00392C87">
        <w:rPr>
          <w:rFonts w:asciiTheme="minorBidi" w:hAnsiTheme="minorBidi" w:cstheme="minorBidi"/>
          <w:noProof/>
          <w:webHidden/>
        </w:rPr>
        <w:fldChar w:fldCharType="begin"/>
      </w:r>
      <w:r w:rsidRPr="00392C87">
        <w:rPr>
          <w:rFonts w:asciiTheme="minorBidi" w:hAnsiTheme="minorBidi" w:cstheme="minorBidi"/>
          <w:noProof/>
          <w:webHidden/>
        </w:rPr>
        <w:instrText xml:space="preserve"> PAGEREF _Toc68096778 \h </w:instrText>
      </w:r>
      <w:r w:rsidRPr="00392C87">
        <w:rPr>
          <w:rFonts w:asciiTheme="minorBidi" w:hAnsiTheme="minorBidi" w:cstheme="minorBidi"/>
          <w:noProof/>
          <w:webHidden/>
        </w:rPr>
        <w:fldChar w:fldCharType="separate"/>
      </w:r>
      <w:r>
        <w:rPr>
          <w:rFonts w:asciiTheme="minorBidi" w:hAnsiTheme="minorBidi" w:cstheme="minorBidi"/>
          <w:noProof/>
          <w:webHidden/>
        </w:rPr>
        <w:t>5</w:t>
      </w:r>
      <w:r w:rsidRPr="00392C87">
        <w:rPr>
          <w:rFonts w:asciiTheme="minorBidi" w:hAnsiTheme="minorBidi" w:cstheme="minorBidi"/>
          <w:noProof/>
          <w:webHidden/>
        </w:rPr>
        <w:fldChar w:fldCharType="end"/>
      </w:r>
      <w:r>
        <w:fldChar w:fldCharType="end"/>
      </w:r>
    </w:p>
    <w:p w:rsidR="00392C87" w:rsidRPr="00392C87" w:rsidP="00392C87">
      <w:pPr>
        <w:pStyle w:val="TOC4"/>
        <w:ind w:left="426"/>
        <w:jc w:val="right"/>
        <w:rPr>
          <w:rFonts w:asciiTheme="minorBidi" w:hAnsiTheme="minorBidi" w:cstheme="minorBidi"/>
          <w:noProof/>
        </w:rPr>
      </w:pPr>
      <w:r>
        <w:fldChar w:fldCharType="begin"/>
      </w:r>
      <w:r>
        <w:instrText xml:space="preserve"> HYPERLINK \l "_Toc68096779" </w:instrText>
      </w:r>
      <w:r>
        <w:fldChar w:fldCharType="separate"/>
      </w:r>
      <w:r w:rsidRPr="00392C87">
        <w:rPr>
          <w:rStyle w:val="Hyperlink"/>
          <w:rFonts w:asciiTheme="minorBidi" w:eastAsiaTheme="majorEastAsia" w:hAnsiTheme="minorBidi" w:cstheme="minorBidi"/>
          <w:noProof/>
        </w:rPr>
        <w:t>Dobór personelu</w:t>
      </w:r>
      <w:r w:rsidRPr="00392C87">
        <w:rPr>
          <w:rFonts w:asciiTheme="minorBidi" w:hAnsiTheme="minorBidi" w:cstheme="minorBidi"/>
          <w:noProof/>
          <w:webHidden/>
        </w:rPr>
        <w:tab/>
      </w:r>
      <w:r w:rsidRPr="00392C87">
        <w:rPr>
          <w:rFonts w:asciiTheme="minorBidi" w:hAnsiTheme="minorBidi" w:cstheme="minorBidi"/>
          <w:noProof/>
          <w:webHidden/>
        </w:rPr>
        <w:fldChar w:fldCharType="begin"/>
      </w:r>
      <w:r w:rsidRPr="00392C87">
        <w:rPr>
          <w:rFonts w:asciiTheme="minorBidi" w:hAnsiTheme="minorBidi" w:cstheme="minorBidi"/>
          <w:noProof/>
          <w:webHidden/>
        </w:rPr>
        <w:instrText xml:space="preserve"> PAGEREF _Toc68096779 \h </w:instrText>
      </w:r>
      <w:r w:rsidRPr="00392C87">
        <w:rPr>
          <w:rFonts w:asciiTheme="minorBidi" w:hAnsiTheme="minorBidi" w:cstheme="minorBidi"/>
          <w:noProof/>
          <w:webHidden/>
        </w:rPr>
        <w:fldChar w:fldCharType="separate"/>
      </w:r>
      <w:r>
        <w:rPr>
          <w:rFonts w:asciiTheme="minorBidi" w:hAnsiTheme="minorBidi" w:cstheme="minorBidi"/>
          <w:noProof/>
          <w:webHidden/>
        </w:rPr>
        <w:t>5</w:t>
      </w:r>
      <w:r w:rsidRPr="00392C87">
        <w:rPr>
          <w:rFonts w:asciiTheme="minorBidi" w:hAnsiTheme="minorBidi" w:cstheme="minorBidi"/>
          <w:noProof/>
          <w:webHidden/>
        </w:rPr>
        <w:fldChar w:fldCharType="end"/>
      </w:r>
      <w:r>
        <w:fldChar w:fldCharType="end"/>
      </w:r>
    </w:p>
    <w:p w:rsidR="00392C87" w:rsidRPr="00392C87" w:rsidP="00392C87">
      <w:pPr>
        <w:pStyle w:val="TOC4"/>
        <w:ind w:left="426"/>
        <w:jc w:val="right"/>
        <w:rPr>
          <w:rFonts w:asciiTheme="minorBidi" w:hAnsiTheme="minorBidi" w:cstheme="minorBidi"/>
          <w:noProof/>
        </w:rPr>
      </w:pPr>
      <w:r>
        <w:fldChar w:fldCharType="begin"/>
      </w:r>
      <w:r>
        <w:instrText xml:space="preserve"> HYPERLINK \l "_Toc68096780" </w:instrText>
      </w:r>
      <w:r>
        <w:fldChar w:fldCharType="separate"/>
      </w:r>
      <w:r w:rsidRPr="00392C87">
        <w:rPr>
          <w:rStyle w:val="Hyperlink"/>
          <w:rFonts w:asciiTheme="minorBidi" w:eastAsiaTheme="majorEastAsia" w:hAnsiTheme="minorBidi" w:cstheme="minorBidi"/>
          <w:noProof/>
        </w:rPr>
        <w:t>Monitorowanie i nadzór jakości pracy w komórce do spraw kontroli</w:t>
      </w:r>
      <w:r w:rsidRPr="00392C87">
        <w:rPr>
          <w:rFonts w:asciiTheme="minorBidi" w:hAnsiTheme="minorBidi" w:cstheme="minorBidi"/>
          <w:noProof/>
          <w:webHidden/>
        </w:rPr>
        <w:tab/>
      </w:r>
      <w:r w:rsidRPr="00392C87">
        <w:rPr>
          <w:rFonts w:asciiTheme="minorBidi" w:hAnsiTheme="minorBidi" w:cstheme="minorBidi"/>
          <w:noProof/>
          <w:webHidden/>
        </w:rPr>
        <w:fldChar w:fldCharType="begin"/>
      </w:r>
      <w:r w:rsidRPr="00392C87">
        <w:rPr>
          <w:rFonts w:asciiTheme="minorBidi" w:hAnsiTheme="minorBidi" w:cstheme="minorBidi"/>
          <w:noProof/>
          <w:webHidden/>
        </w:rPr>
        <w:instrText xml:space="preserve"> PAGEREF _Toc68096780 \h </w:instrText>
      </w:r>
      <w:r w:rsidRPr="00392C87">
        <w:rPr>
          <w:rFonts w:asciiTheme="minorBidi" w:hAnsiTheme="minorBidi" w:cstheme="minorBidi"/>
          <w:noProof/>
          <w:webHidden/>
        </w:rPr>
        <w:fldChar w:fldCharType="separate"/>
      </w:r>
      <w:r>
        <w:rPr>
          <w:rFonts w:asciiTheme="minorBidi" w:hAnsiTheme="minorBidi" w:cstheme="minorBidi"/>
          <w:noProof/>
          <w:webHidden/>
        </w:rPr>
        <w:t>6</w:t>
      </w:r>
      <w:r w:rsidRPr="00392C87">
        <w:rPr>
          <w:rFonts w:asciiTheme="minorBidi" w:hAnsiTheme="minorBidi" w:cstheme="minorBidi"/>
          <w:noProof/>
          <w:webHidden/>
        </w:rPr>
        <w:fldChar w:fldCharType="end"/>
      </w:r>
      <w:r>
        <w:fldChar w:fldCharType="end"/>
      </w:r>
    </w:p>
    <w:p w:rsidR="00392C87" w:rsidRPr="00392C87" w:rsidP="00392C87">
      <w:pPr>
        <w:pStyle w:val="TOC3"/>
        <w:jc w:val="right"/>
        <w:rPr>
          <w:rFonts w:asciiTheme="minorBidi" w:eastAsiaTheme="minorEastAsia" w:hAnsiTheme="minorBidi" w:cstheme="minorBidi"/>
          <w:noProof/>
          <w:color w:val="auto"/>
          <w:sz w:val="22"/>
        </w:rPr>
      </w:pPr>
      <w:r>
        <w:fldChar w:fldCharType="begin"/>
      </w:r>
      <w:r>
        <w:instrText xml:space="preserve"> HYPERLINK \l "_Toc68096781" </w:instrText>
      </w:r>
      <w:r>
        <w:fldChar w:fldCharType="separate"/>
      </w:r>
      <w:r w:rsidRPr="00392C87">
        <w:rPr>
          <w:rStyle w:val="Hyperlink"/>
          <w:rFonts w:asciiTheme="minorBidi" w:eastAsiaTheme="majorEastAsia" w:hAnsiTheme="minorBidi" w:cstheme="minorBidi"/>
          <w:noProof/>
        </w:rPr>
        <w:t>III.</w:t>
      </w:r>
      <w:r w:rsidRPr="00392C87">
        <w:rPr>
          <w:rFonts w:asciiTheme="minorBidi" w:eastAsiaTheme="minorEastAsia" w:hAnsiTheme="minorBidi" w:cstheme="minorBidi"/>
          <w:noProof/>
          <w:color w:val="auto"/>
          <w:sz w:val="22"/>
        </w:rPr>
        <w:tab/>
      </w:r>
      <w:r w:rsidRPr="00392C87">
        <w:rPr>
          <w:rStyle w:val="Hyperlink"/>
          <w:rFonts w:asciiTheme="minorBidi" w:eastAsiaTheme="majorEastAsia" w:hAnsiTheme="minorBidi" w:cstheme="minorBidi"/>
          <w:noProof/>
        </w:rPr>
        <w:t>Metodyka kontroli</w:t>
      </w:r>
      <w:r w:rsidRPr="00392C87">
        <w:rPr>
          <w:rFonts w:asciiTheme="minorBidi" w:hAnsiTheme="minorBidi" w:cstheme="minorBidi"/>
          <w:noProof/>
          <w:webHidden/>
        </w:rPr>
        <w:tab/>
      </w:r>
      <w:r w:rsidRPr="00392C87">
        <w:rPr>
          <w:rFonts w:asciiTheme="minorBidi" w:hAnsiTheme="minorBidi" w:cstheme="minorBidi"/>
          <w:noProof/>
          <w:webHidden/>
        </w:rPr>
        <w:fldChar w:fldCharType="begin"/>
      </w:r>
      <w:r w:rsidRPr="00392C87">
        <w:rPr>
          <w:rFonts w:asciiTheme="minorBidi" w:hAnsiTheme="minorBidi" w:cstheme="minorBidi"/>
          <w:noProof/>
          <w:webHidden/>
        </w:rPr>
        <w:instrText xml:space="preserve"> PAGEREF _Toc68096781 \h </w:instrText>
      </w:r>
      <w:r w:rsidRPr="00392C87">
        <w:rPr>
          <w:rFonts w:asciiTheme="minorBidi" w:hAnsiTheme="minorBidi" w:cstheme="minorBidi"/>
          <w:noProof/>
          <w:webHidden/>
        </w:rPr>
        <w:fldChar w:fldCharType="separate"/>
      </w:r>
      <w:r>
        <w:rPr>
          <w:rFonts w:asciiTheme="minorBidi" w:hAnsiTheme="minorBidi" w:cstheme="minorBidi"/>
          <w:noProof/>
          <w:webHidden/>
        </w:rPr>
        <w:t>6</w:t>
      </w:r>
      <w:r w:rsidRPr="00392C87">
        <w:rPr>
          <w:rFonts w:asciiTheme="minorBidi" w:hAnsiTheme="minorBidi" w:cstheme="minorBidi"/>
          <w:noProof/>
          <w:webHidden/>
        </w:rPr>
        <w:fldChar w:fldCharType="end"/>
      </w:r>
      <w:r>
        <w:fldChar w:fldCharType="end"/>
      </w:r>
    </w:p>
    <w:p w:rsidR="00392C87" w:rsidRPr="00392C87" w:rsidP="00392C87">
      <w:pPr>
        <w:pStyle w:val="TOC4"/>
        <w:ind w:hanging="567"/>
        <w:jc w:val="right"/>
        <w:rPr>
          <w:rFonts w:asciiTheme="minorBidi" w:hAnsiTheme="minorBidi" w:cstheme="minorBidi"/>
          <w:noProof/>
        </w:rPr>
      </w:pPr>
      <w:r>
        <w:fldChar w:fldCharType="begin"/>
      </w:r>
      <w:r>
        <w:instrText xml:space="preserve"> HYPERLINK \l "_Toc68096782" </w:instrText>
      </w:r>
      <w:r>
        <w:fldChar w:fldCharType="separate"/>
      </w:r>
      <w:r w:rsidRPr="00392C87">
        <w:rPr>
          <w:rStyle w:val="Hyperlink"/>
          <w:rFonts w:asciiTheme="minorBidi" w:eastAsiaTheme="majorEastAsia" w:hAnsiTheme="minorBidi" w:cstheme="minorBidi"/>
          <w:noProof/>
        </w:rPr>
        <w:t>Analiza przedkontrolna</w:t>
      </w:r>
      <w:r w:rsidRPr="00392C87">
        <w:rPr>
          <w:rFonts w:asciiTheme="minorBidi" w:hAnsiTheme="minorBidi" w:cstheme="minorBidi"/>
          <w:noProof/>
          <w:webHidden/>
        </w:rPr>
        <w:tab/>
      </w:r>
      <w:r w:rsidRPr="00392C87">
        <w:rPr>
          <w:rFonts w:asciiTheme="minorBidi" w:hAnsiTheme="minorBidi" w:cstheme="minorBidi"/>
          <w:noProof/>
          <w:webHidden/>
        </w:rPr>
        <w:fldChar w:fldCharType="begin"/>
      </w:r>
      <w:r w:rsidRPr="00392C87">
        <w:rPr>
          <w:rFonts w:asciiTheme="minorBidi" w:hAnsiTheme="minorBidi" w:cstheme="minorBidi"/>
          <w:noProof/>
          <w:webHidden/>
        </w:rPr>
        <w:instrText xml:space="preserve"> PAGEREF _Toc68096782 \h </w:instrText>
      </w:r>
      <w:r w:rsidRPr="00392C87">
        <w:rPr>
          <w:rFonts w:asciiTheme="minorBidi" w:hAnsiTheme="minorBidi" w:cstheme="minorBidi"/>
          <w:noProof/>
          <w:webHidden/>
        </w:rPr>
        <w:fldChar w:fldCharType="separate"/>
      </w:r>
      <w:r>
        <w:rPr>
          <w:rFonts w:asciiTheme="minorBidi" w:hAnsiTheme="minorBidi" w:cstheme="minorBidi"/>
          <w:noProof/>
          <w:webHidden/>
        </w:rPr>
        <w:t>6</w:t>
      </w:r>
      <w:r w:rsidRPr="00392C87">
        <w:rPr>
          <w:rFonts w:asciiTheme="minorBidi" w:hAnsiTheme="minorBidi" w:cstheme="minorBidi"/>
          <w:noProof/>
          <w:webHidden/>
        </w:rPr>
        <w:fldChar w:fldCharType="end"/>
      </w:r>
      <w:r>
        <w:fldChar w:fldCharType="end"/>
      </w:r>
    </w:p>
    <w:p w:rsidR="00392C87" w:rsidRPr="00392C87" w:rsidP="00392C87">
      <w:pPr>
        <w:pStyle w:val="TOC4"/>
        <w:ind w:hanging="567"/>
        <w:jc w:val="right"/>
        <w:rPr>
          <w:rFonts w:asciiTheme="minorBidi" w:hAnsiTheme="minorBidi" w:cstheme="minorBidi"/>
          <w:noProof/>
        </w:rPr>
      </w:pPr>
      <w:r>
        <w:fldChar w:fldCharType="begin"/>
      </w:r>
      <w:r>
        <w:instrText xml:space="preserve"> HYPERLINK \l "_Toc68096783" </w:instrText>
      </w:r>
      <w:r>
        <w:fldChar w:fldCharType="separate"/>
      </w:r>
      <w:r w:rsidRPr="00392C87">
        <w:rPr>
          <w:rStyle w:val="Hyperlink"/>
          <w:rFonts w:asciiTheme="minorBidi" w:eastAsiaTheme="majorEastAsia" w:hAnsiTheme="minorBidi" w:cstheme="minorBidi"/>
          <w:noProof/>
        </w:rPr>
        <w:t>Zasady i metody doboru próby w kontroli</w:t>
      </w:r>
      <w:r w:rsidRPr="00392C87">
        <w:rPr>
          <w:rFonts w:asciiTheme="minorBidi" w:hAnsiTheme="minorBidi" w:cstheme="minorBidi"/>
          <w:noProof/>
          <w:webHidden/>
        </w:rPr>
        <w:tab/>
      </w:r>
      <w:r w:rsidRPr="00392C87">
        <w:rPr>
          <w:rFonts w:asciiTheme="minorBidi" w:hAnsiTheme="minorBidi" w:cstheme="minorBidi"/>
          <w:noProof/>
          <w:webHidden/>
        </w:rPr>
        <w:fldChar w:fldCharType="begin"/>
      </w:r>
      <w:r w:rsidRPr="00392C87">
        <w:rPr>
          <w:rFonts w:asciiTheme="minorBidi" w:hAnsiTheme="minorBidi" w:cstheme="minorBidi"/>
          <w:noProof/>
          <w:webHidden/>
        </w:rPr>
        <w:instrText xml:space="preserve"> PAGEREF _Toc68096783 \h </w:instrText>
      </w:r>
      <w:r w:rsidRPr="00392C87">
        <w:rPr>
          <w:rFonts w:asciiTheme="minorBidi" w:hAnsiTheme="minorBidi" w:cstheme="minorBidi"/>
          <w:noProof/>
          <w:webHidden/>
        </w:rPr>
        <w:fldChar w:fldCharType="separate"/>
      </w:r>
      <w:r>
        <w:rPr>
          <w:rFonts w:asciiTheme="minorBidi" w:hAnsiTheme="minorBidi" w:cstheme="minorBidi"/>
          <w:noProof/>
          <w:webHidden/>
        </w:rPr>
        <w:t>7</w:t>
      </w:r>
      <w:r w:rsidRPr="00392C87">
        <w:rPr>
          <w:rFonts w:asciiTheme="minorBidi" w:hAnsiTheme="minorBidi" w:cstheme="minorBidi"/>
          <w:noProof/>
          <w:webHidden/>
        </w:rPr>
        <w:fldChar w:fldCharType="end"/>
      </w:r>
      <w:r>
        <w:fldChar w:fldCharType="end"/>
      </w:r>
    </w:p>
    <w:p w:rsidR="00392C87" w:rsidRPr="00392C87" w:rsidP="00392C87">
      <w:pPr>
        <w:pStyle w:val="TOC3"/>
        <w:jc w:val="right"/>
        <w:rPr>
          <w:rFonts w:asciiTheme="minorBidi" w:eastAsiaTheme="minorEastAsia" w:hAnsiTheme="minorBidi" w:cstheme="minorBidi"/>
          <w:noProof/>
          <w:color w:val="auto"/>
          <w:sz w:val="22"/>
        </w:rPr>
      </w:pPr>
      <w:r>
        <w:fldChar w:fldCharType="begin"/>
      </w:r>
      <w:r>
        <w:instrText xml:space="preserve"> HYPERLINK \l "_Toc68096784" </w:instrText>
      </w:r>
      <w:r>
        <w:fldChar w:fldCharType="separate"/>
      </w:r>
      <w:r w:rsidRPr="00392C87">
        <w:rPr>
          <w:rStyle w:val="Hyperlink"/>
          <w:rFonts w:asciiTheme="minorBidi" w:eastAsiaTheme="majorEastAsia" w:hAnsiTheme="minorBidi" w:cstheme="minorBidi"/>
          <w:noProof/>
        </w:rPr>
        <w:t>IV.</w:t>
      </w:r>
      <w:r w:rsidRPr="00392C87">
        <w:rPr>
          <w:rFonts w:asciiTheme="minorBidi" w:eastAsiaTheme="minorEastAsia" w:hAnsiTheme="minorBidi" w:cstheme="minorBidi"/>
          <w:noProof/>
          <w:color w:val="auto"/>
          <w:sz w:val="22"/>
        </w:rPr>
        <w:tab/>
      </w:r>
      <w:r w:rsidRPr="00392C87">
        <w:rPr>
          <w:rStyle w:val="Hyperlink"/>
          <w:rFonts w:asciiTheme="minorBidi" w:eastAsiaTheme="majorEastAsia" w:hAnsiTheme="minorBidi" w:cstheme="minorBidi"/>
          <w:noProof/>
        </w:rPr>
        <w:t>Ocena działalności komórki do spraw kontroli</w:t>
      </w:r>
      <w:r w:rsidRPr="00392C87">
        <w:rPr>
          <w:rFonts w:asciiTheme="minorBidi" w:hAnsiTheme="minorBidi" w:cstheme="minorBidi"/>
          <w:noProof/>
          <w:webHidden/>
        </w:rPr>
        <w:tab/>
      </w:r>
      <w:r w:rsidRPr="00392C87">
        <w:rPr>
          <w:rFonts w:asciiTheme="minorBidi" w:hAnsiTheme="minorBidi" w:cstheme="minorBidi"/>
          <w:noProof/>
          <w:webHidden/>
        </w:rPr>
        <w:fldChar w:fldCharType="begin"/>
      </w:r>
      <w:r w:rsidRPr="00392C87">
        <w:rPr>
          <w:rFonts w:asciiTheme="minorBidi" w:hAnsiTheme="minorBidi" w:cstheme="minorBidi"/>
          <w:noProof/>
          <w:webHidden/>
        </w:rPr>
        <w:instrText xml:space="preserve"> PAGEREF _Toc68096784 \h </w:instrText>
      </w:r>
      <w:r w:rsidRPr="00392C87">
        <w:rPr>
          <w:rFonts w:asciiTheme="minorBidi" w:hAnsiTheme="minorBidi" w:cstheme="minorBidi"/>
          <w:noProof/>
          <w:webHidden/>
        </w:rPr>
        <w:fldChar w:fldCharType="separate"/>
      </w:r>
      <w:r>
        <w:rPr>
          <w:rFonts w:asciiTheme="minorBidi" w:hAnsiTheme="minorBidi" w:cstheme="minorBidi"/>
          <w:noProof/>
          <w:webHidden/>
        </w:rPr>
        <w:t>9</w:t>
      </w:r>
      <w:r w:rsidRPr="00392C87">
        <w:rPr>
          <w:rFonts w:asciiTheme="minorBidi" w:hAnsiTheme="minorBidi" w:cstheme="minorBidi"/>
          <w:noProof/>
          <w:webHidden/>
        </w:rPr>
        <w:fldChar w:fldCharType="end"/>
      </w:r>
      <w:r>
        <w:fldChar w:fldCharType="end"/>
      </w:r>
    </w:p>
    <w:p w:rsidR="00392C87" w:rsidRPr="00392C87" w:rsidP="00392C87">
      <w:pPr>
        <w:pStyle w:val="TOC4"/>
        <w:ind w:left="426"/>
        <w:jc w:val="right"/>
        <w:rPr>
          <w:rFonts w:asciiTheme="minorBidi" w:hAnsiTheme="minorBidi" w:cstheme="minorBidi"/>
          <w:noProof/>
        </w:rPr>
      </w:pPr>
      <w:r>
        <w:fldChar w:fldCharType="begin"/>
      </w:r>
      <w:r>
        <w:instrText xml:space="preserve"> HYPERLINK \l "_Toc68096785" </w:instrText>
      </w:r>
      <w:r>
        <w:fldChar w:fldCharType="separate"/>
      </w:r>
      <w:r w:rsidRPr="00392C87">
        <w:rPr>
          <w:rStyle w:val="Hyperlink"/>
          <w:rFonts w:asciiTheme="minorBidi" w:eastAsiaTheme="majorEastAsia" w:hAnsiTheme="minorBidi" w:cstheme="minorBidi"/>
          <w:noProof/>
        </w:rPr>
        <w:t>Ocena wewnętrzna</w:t>
      </w:r>
      <w:r w:rsidRPr="00392C87">
        <w:rPr>
          <w:rFonts w:asciiTheme="minorBidi" w:hAnsiTheme="minorBidi" w:cstheme="minorBidi"/>
          <w:noProof/>
          <w:webHidden/>
        </w:rPr>
        <w:tab/>
      </w:r>
      <w:r w:rsidRPr="00392C87">
        <w:rPr>
          <w:rFonts w:asciiTheme="minorBidi" w:hAnsiTheme="minorBidi" w:cstheme="minorBidi"/>
          <w:noProof/>
          <w:webHidden/>
        </w:rPr>
        <w:fldChar w:fldCharType="begin"/>
      </w:r>
      <w:r w:rsidRPr="00392C87">
        <w:rPr>
          <w:rFonts w:asciiTheme="minorBidi" w:hAnsiTheme="minorBidi" w:cstheme="minorBidi"/>
          <w:noProof/>
          <w:webHidden/>
        </w:rPr>
        <w:instrText xml:space="preserve"> PAGEREF _Toc68096785 \h </w:instrText>
      </w:r>
      <w:r w:rsidRPr="00392C87">
        <w:rPr>
          <w:rFonts w:asciiTheme="minorBidi" w:hAnsiTheme="minorBidi" w:cstheme="minorBidi"/>
          <w:noProof/>
          <w:webHidden/>
        </w:rPr>
        <w:fldChar w:fldCharType="separate"/>
      </w:r>
      <w:r>
        <w:rPr>
          <w:rFonts w:asciiTheme="minorBidi" w:hAnsiTheme="minorBidi" w:cstheme="minorBidi"/>
          <w:noProof/>
          <w:webHidden/>
        </w:rPr>
        <w:t>9</w:t>
      </w:r>
      <w:r w:rsidRPr="00392C87">
        <w:rPr>
          <w:rFonts w:asciiTheme="minorBidi" w:hAnsiTheme="minorBidi" w:cstheme="minorBidi"/>
          <w:noProof/>
          <w:webHidden/>
        </w:rPr>
        <w:fldChar w:fldCharType="end"/>
      </w:r>
      <w:r>
        <w:fldChar w:fldCharType="end"/>
      </w:r>
    </w:p>
    <w:p w:rsidR="00392C87" w:rsidRPr="00392C87" w:rsidP="00392C87">
      <w:pPr>
        <w:pStyle w:val="TOC4"/>
        <w:ind w:left="426"/>
        <w:jc w:val="right"/>
        <w:rPr>
          <w:rFonts w:asciiTheme="minorBidi" w:hAnsiTheme="minorBidi" w:cstheme="minorBidi"/>
          <w:noProof/>
        </w:rPr>
      </w:pPr>
      <w:r>
        <w:fldChar w:fldCharType="begin"/>
      </w:r>
      <w:r>
        <w:instrText xml:space="preserve"> HYPERLINK \l "_Toc68096786" </w:instrText>
      </w:r>
      <w:r>
        <w:fldChar w:fldCharType="separate"/>
      </w:r>
      <w:r w:rsidRPr="00392C87">
        <w:rPr>
          <w:rStyle w:val="Hyperlink"/>
          <w:rFonts w:asciiTheme="minorBidi" w:eastAsiaTheme="majorEastAsia" w:hAnsiTheme="minorBidi" w:cstheme="minorBidi"/>
          <w:noProof/>
        </w:rPr>
        <w:t>Oceny zewnętrzne</w:t>
      </w:r>
      <w:r w:rsidRPr="00392C87">
        <w:rPr>
          <w:rFonts w:asciiTheme="minorBidi" w:hAnsiTheme="minorBidi" w:cstheme="minorBidi"/>
          <w:noProof/>
          <w:webHidden/>
        </w:rPr>
        <w:tab/>
      </w:r>
      <w:r w:rsidRPr="00392C87">
        <w:rPr>
          <w:rFonts w:asciiTheme="minorBidi" w:hAnsiTheme="minorBidi" w:cstheme="minorBidi"/>
          <w:noProof/>
          <w:webHidden/>
        </w:rPr>
        <w:fldChar w:fldCharType="begin"/>
      </w:r>
      <w:r w:rsidRPr="00392C87">
        <w:rPr>
          <w:rFonts w:asciiTheme="minorBidi" w:hAnsiTheme="minorBidi" w:cstheme="minorBidi"/>
          <w:noProof/>
          <w:webHidden/>
        </w:rPr>
        <w:instrText xml:space="preserve"> PAGEREF _Toc68096786 \h </w:instrText>
      </w:r>
      <w:r w:rsidRPr="00392C87">
        <w:rPr>
          <w:rFonts w:asciiTheme="minorBidi" w:hAnsiTheme="minorBidi" w:cstheme="minorBidi"/>
          <w:noProof/>
          <w:webHidden/>
        </w:rPr>
        <w:fldChar w:fldCharType="separate"/>
      </w:r>
      <w:r>
        <w:rPr>
          <w:rFonts w:asciiTheme="minorBidi" w:hAnsiTheme="minorBidi" w:cstheme="minorBidi"/>
          <w:noProof/>
          <w:webHidden/>
        </w:rPr>
        <w:t>9</w:t>
      </w:r>
      <w:r w:rsidRPr="00392C87">
        <w:rPr>
          <w:rFonts w:asciiTheme="minorBidi" w:hAnsiTheme="minorBidi" w:cstheme="minorBidi"/>
          <w:noProof/>
          <w:webHidden/>
        </w:rPr>
        <w:fldChar w:fldCharType="end"/>
      </w:r>
      <w:r>
        <w:fldChar w:fldCharType="end"/>
      </w:r>
    </w:p>
    <w:p w:rsidR="00392C87" w:rsidRPr="00392C87" w:rsidP="00392C87">
      <w:pPr>
        <w:pStyle w:val="TOC3"/>
        <w:jc w:val="right"/>
        <w:rPr>
          <w:rFonts w:asciiTheme="minorBidi" w:eastAsiaTheme="minorEastAsia" w:hAnsiTheme="minorBidi" w:cstheme="minorBidi"/>
          <w:noProof/>
          <w:color w:val="auto"/>
          <w:sz w:val="22"/>
        </w:rPr>
      </w:pPr>
      <w:r>
        <w:fldChar w:fldCharType="begin"/>
      </w:r>
      <w:r>
        <w:instrText xml:space="preserve"> HYPERLINK \l "_Toc68096787" </w:instrText>
      </w:r>
      <w:r>
        <w:fldChar w:fldCharType="separate"/>
      </w:r>
      <w:r w:rsidRPr="00392C87">
        <w:rPr>
          <w:rStyle w:val="Hyperlink"/>
          <w:rFonts w:asciiTheme="minorBidi" w:eastAsiaTheme="majorEastAsia" w:hAnsiTheme="minorBidi" w:cstheme="minorBidi"/>
          <w:noProof/>
        </w:rPr>
        <w:t>V.</w:t>
      </w:r>
      <w:r w:rsidRPr="00392C87">
        <w:rPr>
          <w:rFonts w:asciiTheme="minorBidi" w:eastAsiaTheme="minorEastAsia" w:hAnsiTheme="minorBidi" w:cstheme="minorBidi"/>
          <w:noProof/>
          <w:color w:val="auto"/>
          <w:sz w:val="22"/>
        </w:rPr>
        <w:tab/>
      </w:r>
      <w:r w:rsidRPr="00392C87">
        <w:rPr>
          <w:rStyle w:val="Hyperlink"/>
          <w:rFonts w:asciiTheme="minorBidi" w:eastAsiaTheme="majorEastAsia" w:hAnsiTheme="minorBidi" w:cstheme="minorBidi"/>
          <w:noProof/>
        </w:rPr>
        <w:t>Wykaz załączników</w:t>
      </w:r>
      <w:r w:rsidRPr="00392C87">
        <w:rPr>
          <w:rFonts w:asciiTheme="minorBidi" w:hAnsiTheme="minorBidi" w:cstheme="minorBidi"/>
          <w:noProof/>
          <w:webHidden/>
        </w:rPr>
        <w:tab/>
      </w:r>
      <w:r w:rsidRPr="00392C87">
        <w:rPr>
          <w:rFonts w:asciiTheme="minorBidi" w:hAnsiTheme="minorBidi" w:cstheme="minorBidi"/>
          <w:noProof/>
          <w:webHidden/>
        </w:rPr>
        <w:fldChar w:fldCharType="begin"/>
      </w:r>
      <w:r w:rsidRPr="00392C87">
        <w:rPr>
          <w:rFonts w:asciiTheme="minorBidi" w:hAnsiTheme="minorBidi" w:cstheme="minorBidi"/>
          <w:noProof/>
          <w:webHidden/>
        </w:rPr>
        <w:instrText xml:space="preserve"> PAGEREF _Toc68096787 \h </w:instrText>
      </w:r>
      <w:r w:rsidRPr="00392C87">
        <w:rPr>
          <w:rFonts w:asciiTheme="minorBidi" w:hAnsiTheme="minorBidi" w:cstheme="minorBidi"/>
          <w:noProof/>
          <w:webHidden/>
        </w:rPr>
        <w:fldChar w:fldCharType="separate"/>
      </w:r>
      <w:r>
        <w:rPr>
          <w:rFonts w:asciiTheme="minorBidi" w:hAnsiTheme="minorBidi" w:cstheme="minorBidi"/>
          <w:noProof/>
          <w:webHidden/>
        </w:rPr>
        <w:t>10</w:t>
      </w:r>
      <w:r w:rsidRPr="00392C87">
        <w:rPr>
          <w:rFonts w:asciiTheme="minorBidi" w:hAnsiTheme="minorBidi" w:cstheme="minorBidi"/>
          <w:noProof/>
          <w:webHidden/>
        </w:rPr>
        <w:fldChar w:fldCharType="end"/>
      </w:r>
      <w:r>
        <w:fldChar w:fldCharType="end"/>
      </w:r>
    </w:p>
    <w:p w:rsidR="00392C87" w:rsidRPr="00CD4A5A" w:rsidP="00CD4A5A">
      <w:pPr>
        <w:ind w:left="0" w:firstLine="0"/>
        <w:rPr>
          <w:rFonts w:asciiTheme="minorBidi" w:hAnsiTheme="minorBidi" w:cstheme="minorBidi"/>
          <w:szCs w:val="24"/>
        </w:rPr>
      </w:pPr>
      <w:r w:rsidRPr="00392C87">
        <w:rPr>
          <w:rFonts w:asciiTheme="minorBidi" w:hAnsiTheme="minorBidi" w:cstheme="minorBidi"/>
          <w:szCs w:val="24"/>
        </w:rPr>
        <w:fldChar w:fldCharType="end"/>
      </w:r>
      <w:bookmarkStart w:id="3" w:name="_Toc68096771"/>
      <w:r w:rsidRPr="00392C87">
        <w:rPr>
          <w:rFonts w:asciiTheme="minorBidi" w:hAnsiTheme="minorBidi" w:cstheme="minorBidi"/>
        </w:rPr>
        <w:br w:type="page"/>
      </w:r>
    </w:p>
    <w:p w:rsidR="00392C87" w:rsidRPr="00392C87" w:rsidP="00392C87">
      <w:pPr>
        <w:pStyle w:val="Heading3"/>
        <w:spacing w:before="0"/>
        <w:rPr>
          <w:rFonts w:asciiTheme="minorBidi" w:hAnsiTheme="minorBidi" w:cstheme="minorBidi"/>
          <w:i/>
          <w:iCs/>
        </w:rPr>
      </w:pPr>
      <w:r w:rsidRPr="00392C87">
        <w:rPr>
          <w:rFonts w:asciiTheme="minorBidi" w:hAnsiTheme="minorBidi" w:cstheme="minorBidi"/>
        </w:rPr>
        <w:t>I.</w:t>
      </w:r>
      <w:r w:rsidRPr="00392C87">
        <w:rPr>
          <w:rFonts w:asciiTheme="minorBidi" w:hAnsiTheme="minorBidi" w:cstheme="minorBidi"/>
        </w:rPr>
        <w:tab/>
        <w:t>Wprowadzeni</w:t>
      </w:r>
      <w:bookmarkEnd w:id="3"/>
      <w:r w:rsidRPr="00392C87">
        <w:rPr>
          <w:rFonts w:asciiTheme="minorBidi" w:hAnsiTheme="minorBidi" w:cstheme="minorBidi"/>
        </w:rPr>
        <w:t>e</w:t>
      </w:r>
    </w:p>
    <w:p w:rsidR="00392C87" w:rsidRPr="00392C87" w:rsidP="00392C87">
      <w:pPr>
        <w:ind w:left="0"/>
        <w:jc w:val="left"/>
        <w:rPr>
          <w:rFonts w:asciiTheme="minorBidi" w:hAnsiTheme="minorBidi" w:cstheme="minorBidi"/>
          <w:szCs w:val="24"/>
        </w:rPr>
      </w:pPr>
      <w:r w:rsidRPr="00392C87">
        <w:rPr>
          <w:rFonts w:asciiTheme="minorBidi" w:hAnsiTheme="minorBidi" w:cstheme="minorBidi"/>
          <w:szCs w:val="24"/>
        </w:rPr>
        <w:t>Działalność organów kontroli powinna być transparentna, cechować się obiektywizmem i być wiarygodna. Poprzez stałe doskonalenie procedur kontroli przy jednoczesnym podnoszeniu kwalifikacji kadr możliwe jest zapewnienie pożądanej jakości procesów kontrolnych, a także uzyskiwanych rezultatów.</w:t>
      </w:r>
    </w:p>
    <w:p w:rsidR="00392C87" w:rsidRPr="00392C87" w:rsidP="00392C87">
      <w:pPr>
        <w:ind w:left="0"/>
        <w:jc w:val="left"/>
        <w:rPr>
          <w:rFonts w:asciiTheme="minorBidi" w:hAnsiTheme="minorBidi" w:cstheme="minorBidi"/>
          <w:szCs w:val="24"/>
        </w:rPr>
      </w:pPr>
      <w:r w:rsidRPr="00392C87">
        <w:rPr>
          <w:rFonts w:asciiTheme="minorBidi" w:hAnsiTheme="minorBidi" w:cstheme="minorBidi"/>
          <w:szCs w:val="24"/>
        </w:rPr>
        <w:t>Niniejszy dokument opracowano, stosując się do treści Standardów kontroli w administracji rządowej – III.3. – „Zapewnienie jakości” (dalej: Standardy).</w:t>
      </w:r>
    </w:p>
    <w:p w:rsidR="00392C87" w:rsidRPr="00392C87" w:rsidP="00392C87">
      <w:pPr>
        <w:ind w:left="0"/>
        <w:jc w:val="left"/>
        <w:rPr>
          <w:rFonts w:asciiTheme="minorBidi" w:hAnsiTheme="minorBidi" w:cstheme="minorBidi"/>
          <w:szCs w:val="24"/>
        </w:rPr>
      </w:pPr>
      <w:r w:rsidRPr="00392C87">
        <w:rPr>
          <w:rFonts w:asciiTheme="minorBidi" w:hAnsiTheme="minorBidi" w:cstheme="minorBidi"/>
          <w:szCs w:val="24"/>
        </w:rPr>
        <w:t>Program Zapewnienia Jakości (dalej: Program) służy ocenie wydajności i skuteczności komórek do spraw kontroli w Pomorskim Urzędzie Wojewódzkim (dalej: PUW) oraz identyfikacji możliwości poprawy funkcjonowania kontroli instytucjonalnej.</w:t>
      </w:r>
    </w:p>
    <w:p w:rsidR="00392C87" w:rsidRPr="00392C87" w:rsidP="00392C87">
      <w:pPr>
        <w:ind w:left="0"/>
        <w:jc w:val="left"/>
        <w:rPr>
          <w:rFonts w:asciiTheme="minorBidi" w:hAnsiTheme="minorBidi" w:cstheme="minorBidi"/>
          <w:szCs w:val="24"/>
        </w:rPr>
      </w:pPr>
      <w:r w:rsidRPr="00392C87">
        <w:rPr>
          <w:rFonts w:asciiTheme="minorBidi" w:hAnsiTheme="minorBidi" w:cstheme="minorBidi"/>
          <w:szCs w:val="24"/>
        </w:rPr>
        <w:t>Program jest dokumentem podlegającym stałej aktualizacji, uwzględniając rozwój kontroli instytucjonalnej, a także zmiany w charakterze i zakresie działania komórek do spraw kontroli w PUW.</w:t>
      </w:r>
    </w:p>
    <w:p w:rsidR="00392C87" w:rsidRPr="00392C87" w:rsidP="00392C87">
      <w:pPr>
        <w:pStyle w:val="Heading3"/>
        <w:rPr>
          <w:rFonts w:asciiTheme="minorBidi" w:hAnsiTheme="minorBidi" w:cstheme="minorBidi"/>
          <w:i/>
          <w:iCs/>
        </w:rPr>
      </w:pPr>
      <w:bookmarkStart w:id="4" w:name="_Toc68096772"/>
      <w:r w:rsidRPr="00392C87">
        <w:rPr>
          <w:rFonts w:asciiTheme="minorBidi" w:hAnsiTheme="minorBidi" w:cstheme="minorBidi"/>
        </w:rPr>
        <w:t>II.</w:t>
      </w:r>
      <w:r w:rsidRPr="00392C87">
        <w:rPr>
          <w:rFonts w:asciiTheme="minorBidi" w:hAnsiTheme="minorBidi" w:cstheme="minorBidi"/>
        </w:rPr>
        <w:tab/>
        <w:t>Organizacja działalności kontrolnej</w:t>
      </w:r>
      <w:bookmarkEnd w:id="4"/>
    </w:p>
    <w:p w:rsidR="00392C87" w:rsidRPr="00392C87" w:rsidP="00392C87">
      <w:pPr>
        <w:pStyle w:val="Heading4"/>
        <w:spacing w:before="0"/>
        <w:ind w:left="0"/>
        <w:rPr>
          <w:rFonts w:asciiTheme="minorBidi" w:hAnsiTheme="minorBidi" w:cstheme="minorBidi"/>
        </w:rPr>
      </w:pPr>
      <w:bookmarkStart w:id="5" w:name="_Toc68096773"/>
      <w:r w:rsidRPr="00392C87">
        <w:rPr>
          <w:rFonts w:asciiTheme="minorBidi" w:hAnsiTheme="minorBidi" w:cstheme="minorBidi"/>
        </w:rPr>
        <w:t>Komórka do spraw kontroli</w:t>
      </w:r>
      <w:bookmarkEnd w:id="5"/>
    </w:p>
    <w:p w:rsidR="00392C87" w:rsidRPr="00392C87" w:rsidP="00392C87">
      <w:pPr>
        <w:ind w:left="0"/>
        <w:jc w:val="left"/>
        <w:rPr>
          <w:rFonts w:asciiTheme="minorBidi" w:hAnsiTheme="minorBidi" w:cstheme="minorBidi"/>
        </w:rPr>
      </w:pPr>
      <w:r w:rsidRPr="00392C87">
        <w:rPr>
          <w:rFonts w:asciiTheme="minorBidi" w:hAnsiTheme="minorBidi" w:cstheme="minorBidi"/>
          <w:szCs w:val="24"/>
        </w:rPr>
        <w:t xml:space="preserve">Pod pojęciem komórki do spraw kontroli należy rozumieć każdą komórkę organizacyjną </w:t>
      </w:r>
      <w:r w:rsidRPr="00392C87">
        <w:rPr>
          <w:rFonts w:asciiTheme="minorBidi" w:hAnsiTheme="minorBidi" w:cstheme="minorBidi"/>
          <w:iCs/>
          <w:szCs w:val="24"/>
        </w:rPr>
        <w:t>PUW</w:t>
      </w:r>
      <w:r w:rsidRPr="00392C87">
        <w:rPr>
          <w:rFonts w:asciiTheme="minorBidi" w:hAnsiTheme="minorBidi" w:cstheme="minorBidi"/>
          <w:szCs w:val="24"/>
        </w:rPr>
        <w:t xml:space="preserve"> (biuro/wydział, samodzielne stanowisko itp.) wymienioną w regulaminie organizacyjnym, która w ramach zadań statutowych realizuje kontrole na podstawie i w trybie ustawy o kontroli, tj.:</w:t>
      </w:r>
    </w:p>
    <w:p w:rsidR="00392C87" w:rsidRPr="00392C87" w:rsidP="00392C87">
      <w:pPr>
        <w:pStyle w:val="ListParagraph"/>
        <w:numPr>
          <w:ilvl w:val="0"/>
          <w:numId w:val="1"/>
        </w:numPr>
        <w:tabs>
          <w:tab w:val="left" w:pos="284"/>
        </w:tabs>
        <w:ind w:left="0" w:hanging="11"/>
        <w:jc w:val="left"/>
        <w:rPr>
          <w:rFonts w:asciiTheme="minorBidi" w:hAnsiTheme="minorBidi" w:cstheme="minorBidi"/>
          <w:szCs w:val="24"/>
        </w:rPr>
      </w:pPr>
      <w:r w:rsidRPr="00392C87">
        <w:rPr>
          <w:rFonts w:asciiTheme="minorBidi" w:hAnsiTheme="minorBidi" w:cstheme="minorBidi"/>
          <w:szCs w:val="24"/>
        </w:rPr>
        <w:t>Wydział Kontroli</w:t>
      </w:r>
    </w:p>
    <w:p w:rsidR="00392C87" w:rsidRPr="00392C87" w:rsidP="00392C87">
      <w:pPr>
        <w:pStyle w:val="ListParagraph"/>
        <w:numPr>
          <w:ilvl w:val="0"/>
          <w:numId w:val="1"/>
        </w:numPr>
        <w:tabs>
          <w:tab w:val="left" w:pos="284"/>
        </w:tabs>
        <w:ind w:left="0" w:hanging="11"/>
        <w:jc w:val="left"/>
        <w:rPr>
          <w:rFonts w:asciiTheme="minorBidi" w:hAnsiTheme="minorBidi" w:cstheme="minorBidi"/>
          <w:szCs w:val="24"/>
        </w:rPr>
      </w:pPr>
      <w:r w:rsidRPr="00392C87">
        <w:rPr>
          <w:rFonts w:asciiTheme="minorBidi" w:hAnsiTheme="minorBidi" w:cstheme="minorBidi"/>
          <w:szCs w:val="24"/>
        </w:rPr>
        <w:t>Wydział Finansów i Budżetu</w:t>
      </w:r>
    </w:p>
    <w:p w:rsidR="00392C87" w:rsidRPr="00392C87" w:rsidP="00392C87">
      <w:pPr>
        <w:pStyle w:val="ListParagraph"/>
        <w:numPr>
          <w:ilvl w:val="0"/>
          <w:numId w:val="1"/>
        </w:numPr>
        <w:tabs>
          <w:tab w:val="left" w:pos="284"/>
        </w:tabs>
        <w:ind w:left="0" w:hanging="11"/>
        <w:jc w:val="left"/>
        <w:rPr>
          <w:rFonts w:asciiTheme="minorBidi" w:hAnsiTheme="minorBidi" w:cstheme="minorBidi"/>
          <w:szCs w:val="24"/>
        </w:rPr>
      </w:pPr>
      <w:r w:rsidRPr="00392C87">
        <w:rPr>
          <w:rFonts w:asciiTheme="minorBidi" w:hAnsiTheme="minorBidi" w:cstheme="minorBidi"/>
          <w:szCs w:val="24"/>
        </w:rPr>
        <w:t>Wydział Infrastruktury</w:t>
      </w:r>
    </w:p>
    <w:p w:rsidR="00392C87" w:rsidRPr="00392C87" w:rsidP="00392C87">
      <w:pPr>
        <w:pStyle w:val="ListParagraph"/>
        <w:numPr>
          <w:ilvl w:val="0"/>
          <w:numId w:val="1"/>
        </w:numPr>
        <w:tabs>
          <w:tab w:val="left" w:pos="284"/>
        </w:tabs>
        <w:ind w:left="0" w:hanging="11"/>
        <w:jc w:val="left"/>
        <w:rPr>
          <w:rFonts w:asciiTheme="minorBidi" w:hAnsiTheme="minorBidi" w:cstheme="minorBidi"/>
          <w:szCs w:val="24"/>
        </w:rPr>
      </w:pPr>
      <w:r w:rsidRPr="00392C87">
        <w:rPr>
          <w:rFonts w:asciiTheme="minorBidi" w:hAnsiTheme="minorBidi" w:cstheme="minorBidi"/>
          <w:szCs w:val="24"/>
        </w:rPr>
        <w:t>Wydział Nieruchomości i Skarbu Państwa</w:t>
      </w:r>
    </w:p>
    <w:p w:rsidR="00392C87" w:rsidRPr="00392C87" w:rsidP="00392C87">
      <w:pPr>
        <w:pStyle w:val="ListParagraph"/>
        <w:numPr>
          <w:ilvl w:val="0"/>
          <w:numId w:val="1"/>
        </w:numPr>
        <w:tabs>
          <w:tab w:val="left" w:pos="284"/>
        </w:tabs>
        <w:ind w:left="0" w:hanging="11"/>
        <w:jc w:val="left"/>
        <w:rPr>
          <w:rFonts w:asciiTheme="minorBidi" w:hAnsiTheme="minorBidi" w:cstheme="minorBidi"/>
          <w:szCs w:val="24"/>
        </w:rPr>
      </w:pPr>
      <w:r w:rsidRPr="00392C87">
        <w:rPr>
          <w:rFonts w:asciiTheme="minorBidi" w:hAnsiTheme="minorBidi" w:cstheme="minorBidi"/>
          <w:szCs w:val="24"/>
        </w:rPr>
        <w:t>Wydział</w:t>
      </w:r>
      <w:r w:rsidR="003C6228">
        <w:rPr>
          <w:rFonts w:asciiTheme="minorBidi" w:hAnsiTheme="minorBidi" w:cstheme="minorBidi"/>
          <w:szCs w:val="24"/>
        </w:rPr>
        <w:t xml:space="preserve"> Spraw</w:t>
      </w:r>
      <w:r w:rsidRPr="00392C87">
        <w:rPr>
          <w:rFonts w:asciiTheme="minorBidi" w:hAnsiTheme="minorBidi" w:cstheme="minorBidi"/>
          <w:szCs w:val="24"/>
        </w:rPr>
        <w:t xml:space="preserve"> Obywatelskich</w:t>
      </w:r>
    </w:p>
    <w:p w:rsidR="00392C87" w:rsidRPr="00392C87" w:rsidP="00392C87">
      <w:pPr>
        <w:pStyle w:val="ListParagraph"/>
        <w:numPr>
          <w:ilvl w:val="0"/>
          <w:numId w:val="1"/>
        </w:numPr>
        <w:tabs>
          <w:tab w:val="left" w:pos="284"/>
        </w:tabs>
        <w:ind w:left="0" w:hanging="11"/>
        <w:jc w:val="left"/>
        <w:rPr>
          <w:rFonts w:asciiTheme="minorBidi" w:hAnsiTheme="minorBidi" w:cstheme="minorBidi"/>
          <w:szCs w:val="24"/>
        </w:rPr>
      </w:pPr>
      <w:r w:rsidRPr="00392C87">
        <w:rPr>
          <w:rFonts w:asciiTheme="minorBidi" w:hAnsiTheme="minorBidi" w:cstheme="minorBidi"/>
          <w:szCs w:val="24"/>
        </w:rPr>
        <w:t>Wydział Bezpieczeństwa i Zarządzania Kryzysowego</w:t>
      </w:r>
    </w:p>
    <w:p w:rsidR="00392C87" w:rsidRPr="00392C87" w:rsidP="00392C87">
      <w:pPr>
        <w:pStyle w:val="ListParagraph"/>
        <w:numPr>
          <w:ilvl w:val="0"/>
          <w:numId w:val="1"/>
        </w:numPr>
        <w:tabs>
          <w:tab w:val="left" w:pos="284"/>
        </w:tabs>
        <w:ind w:left="0" w:hanging="11"/>
        <w:jc w:val="left"/>
        <w:rPr>
          <w:rFonts w:asciiTheme="minorBidi" w:hAnsiTheme="minorBidi" w:cstheme="minorBidi"/>
          <w:szCs w:val="24"/>
        </w:rPr>
      </w:pPr>
      <w:r w:rsidRPr="00392C87">
        <w:rPr>
          <w:rFonts w:asciiTheme="minorBidi" w:hAnsiTheme="minorBidi" w:cstheme="minorBidi"/>
          <w:szCs w:val="24"/>
        </w:rPr>
        <w:t>Wydział Polityki Społecznej</w:t>
      </w:r>
    </w:p>
    <w:p w:rsidR="00392C87" w:rsidRPr="00392C87" w:rsidP="00392C87">
      <w:pPr>
        <w:pStyle w:val="ListParagraph"/>
        <w:numPr>
          <w:ilvl w:val="0"/>
          <w:numId w:val="1"/>
        </w:numPr>
        <w:tabs>
          <w:tab w:val="left" w:pos="284"/>
        </w:tabs>
        <w:ind w:left="0" w:hanging="11"/>
        <w:jc w:val="left"/>
        <w:rPr>
          <w:rFonts w:asciiTheme="minorBidi" w:hAnsiTheme="minorBidi" w:cstheme="minorBidi"/>
          <w:szCs w:val="24"/>
        </w:rPr>
      </w:pPr>
      <w:r w:rsidRPr="00392C87">
        <w:rPr>
          <w:rFonts w:asciiTheme="minorBidi" w:hAnsiTheme="minorBidi" w:cstheme="minorBidi"/>
          <w:szCs w:val="24"/>
        </w:rPr>
        <w:t>Biuro Logistyki</w:t>
      </w:r>
    </w:p>
    <w:p w:rsidR="00392C87" w:rsidRPr="00392C87" w:rsidP="00392C87">
      <w:pPr>
        <w:pStyle w:val="ListParagraph"/>
        <w:numPr>
          <w:ilvl w:val="0"/>
          <w:numId w:val="1"/>
        </w:numPr>
        <w:tabs>
          <w:tab w:val="left" w:pos="284"/>
        </w:tabs>
        <w:ind w:left="0" w:hanging="11"/>
        <w:jc w:val="left"/>
        <w:rPr>
          <w:rFonts w:asciiTheme="minorBidi" w:hAnsiTheme="minorBidi" w:cstheme="minorBidi"/>
          <w:szCs w:val="24"/>
        </w:rPr>
      </w:pPr>
      <w:r w:rsidRPr="00392C87">
        <w:rPr>
          <w:rFonts w:asciiTheme="minorBidi" w:hAnsiTheme="minorBidi" w:cstheme="minorBidi"/>
          <w:szCs w:val="24"/>
        </w:rPr>
        <w:t>Wydział Zdrowia.</w:t>
      </w:r>
    </w:p>
    <w:p w:rsidR="00392C87" w:rsidRPr="00392C87" w:rsidP="00392C87">
      <w:pPr>
        <w:pStyle w:val="Heading4"/>
        <w:spacing w:before="240"/>
        <w:ind w:left="0"/>
        <w:rPr>
          <w:rFonts w:asciiTheme="minorBidi" w:hAnsiTheme="minorBidi" w:cstheme="minorBidi"/>
        </w:rPr>
      </w:pPr>
      <w:bookmarkStart w:id="6" w:name="_Toc68096774"/>
      <w:r w:rsidRPr="00392C87">
        <w:rPr>
          <w:rFonts w:asciiTheme="minorBidi" w:hAnsiTheme="minorBidi" w:cstheme="minorBidi"/>
        </w:rPr>
        <w:t>Zapewnienie niezależności organizacyjnej i niezależności w działaniu komórki do spraw kontroli</w:t>
      </w:r>
      <w:bookmarkEnd w:id="6"/>
    </w:p>
    <w:p w:rsidR="00392C87" w:rsidRPr="00392C87" w:rsidP="00392C87">
      <w:pPr>
        <w:ind w:left="0"/>
        <w:jc w:val="left"/>
        <w:rPr>
          <w:rFonts w:asciiTheme="minorBidi" w:hAnsiTheme="minorBidi" w:cstheme="minorBidi"/>
        </w:rPr>
      </w:pPr>
      <w:r w:rsidRPr="00392C87">
        <w:rPr>
          <w:rFonts w:asciiTheme="minorBidi" w:hAnsiTheme="minorBidi" w:cstheme="minorBidi"/>
        </w:rPr>
        <w:t>Kierownik komórki do spraw kontroli</w:t>
      </w:r>
      <w:r>
        <w:rPr>
          <w:rFonts w:asciiTheme="minorBidi" w:hAnsiTheme="minorBidi" w:cstheme="minorBidi"/>
          <w:vertAlign w:val="superscript"/>
        </w:rPr>
        <w:footnoteReference w:id="2"/>
      </w:r>
      <w:r w:rsidRPr="00392C87">
        <w:rPr>
          <w:rFonts w:asciiTheme="minorBidi" w:hAnsiTheme="minorBidi" w:cstheme="minorBidi"/>
        </w:rPr>
        <w:t xml:space="preserve"> dba o zapewnienie kontrolerom:</w:t>
      </w:r>
    </w:p>
    <w:p w:rsidR="00392C87" w:rsidRPr="00392C87" w:rsidP="00392C87">
      <w:pPr>
        <w:pStyle w:val="ListParagraph"/>
        <w:numPr>
          <w:ilvl w:val="0"/>
          <w:numId w:val="2"/>
        </w:numPr>
        <w:tabs>
          <w:tab w:val="left" w:pos="284"/>
        </w:tabs>
        <w:ind w:left="284" w:hanging="295"/>
        <w:jc w:val="left"/>
        <w:rPr>
          <w:rFonts w:asciiTheme="minorBidi" w:hAnsiTheme="minorBidi" w:cstheme="minorBidi"/>
          <w:szCs w:val="24"/>
        </w:rPr>
      </w:pPr>
      <w:r w:rsidRPr="00392C87">
        <w:rPr>
          <w:rFonts w:asciiTheme="minorBidi" w:hAnsiTheme="minorBidi" w:cstheme="minorBidi"/>
          <w:szCs w:val="24"/>
        </w:rPr>
        <w:t>niezależności organizacyjnej wobec jednostki kontrolowanej, co oznacza, że są oni wolni od wszelkich osobistych, zewnętrznych i organizacyjnych czynników (zależności, okoliczności i powiązań), które naruszają lub mogą naruszyć ich obiektywizm;</w:t>
      </w:r>
    </w:p>
    <w:p w:rsidR="00392C87" w:rsidRPr="00392C87" w:rsidP="00392C87">
      <w:pPr>
        <w:pStyle w:val="ListParagraph"/>
        <w:numPr>
          <w:ilvl w:val="0"/>
          <w:numId w:val="2"/>
        </w:numPr>
        <w:tabs>
          <w:tab w:val="left" w:pos="284"/>
        </w:tabs>
        <w:ind w:left="284" w:hanging="295"/>
        <w:jc w:val="left"/>
        <w:rPr>
          <w:rFonts w:asciiTheme="minorBidi" w:hAnsiTheme="minorBidi" w:cstheme="minorBidi"/>
          <w:szCs w:val="24"/>
        </w:rPr>
      </w:pPr>
      <w:r w:rsidRPr="00392C87">
        <w:rPr>
          <w:rFonts w:asciiTheme="minorBidi" w:hAnsiTheme="minorBidi" w:cstheme="minorBidi"/>
          <w:szCs w:val="24"/>
        </w:rPr>
        <w:t>niezależności w działaniu, to znaczy w:</w:t>
      </w:r>
    </w:p>
    <w:p w:rsidR="00392C87" w:rsidRPr="00392C87" w:rsidP="00392C87">
      <w:pPr>
        <w:pStyle w:val="ListParagraph"/>
        <w:numPr>
          <w:ilvl w:val="0"/>
          <w:numId w:val="21"/>
        </w:numPr>
        <w:tabs>
          <w:tab w:val="left" w:pos="284"/>
        </w:tabs>
        <w:ind w:left="284" w:firstLine="0"/>
        <w:jc w:val="left"/>
        <w:rPr>
          <w:rFonts w:asciiTheme="minorBidi" w:hAnsiTheme="minorBidi" w:cstheme="minorBidi"/>
          <w:szCs w:val="24"/>
        </w:rPr>
      </w:pPr>
      <w:r w:rsidRPr="00392C87">
        <w:rPr>
          <w:rFonts w:asciiTheme="minorBidi" w:hAnsiTheme="minorBidi" w:cstheme="minorBidi"/>
          <w:szCs w:val="24"/>
        </w:rPr>
        <w:t xml:space="preserve">planowaniu i przygotowaniu kontroli (np. poprzez sporządzanie planów kontroli, analiz </w:t>
      </w:r>
      <w:r w:rsidRPr="00392C87">
        <w:rPr>
          <w:rFonts w:asciiTheme="minorBidi" w:hAnsiTheme="minorBidi" w:cstheme="minorBidi"/>
          <w:szCs w:val="24"/>
        </w:rPr>
        <w:t>przedkontrolnych</w:t>
      </w:r>
      <w:r w:rsidRPr="00392C87">
        <w:rPr>
          <w:rFonts w:asciiTheme="minorBidi" w:hAnsiTheme="minorBidi" w:cstheme="minorBidi"/>
          <w:szCs w:val="24"/>
        </w:rPr>
        <w:t>, programów kontroli);</w:t>
      </w:r>
    </w:p>
    <w:p w:rsidR="00392C87" w:rsidRPr="00392C87" w:rsidP="00392C87">
      <w:pPr>
        <w:pStyle w:val="ListParagraph"/>
        <w:numPr>
          <w:ilvl w:val="0"/>
          <w:numId w:val="21"/>
        </w:numPr>
        <w:tabs>
          <w:tab w:val="left" w:pos="284"/>
        </w:tabs>
        <w:ind w:left="284" w:firstLine="0"/>
        <w:jc w:val="left"/>
        <w:rPr>
          <w:rFonts w:asciiTheme="minorBidi" w:hAnsiTheme="minorBidi" w:cstheme="minorBidi"/>
          <w:szCs w:val="24"/>
        </w:rPr>
      </w:pPr>
      <w:r w:rsidRPr="00392C87">
        <w:rPr>
          <w:rFonts w:asciiTheme="minorBidi" w:hAnsiTheme="minorBidi" w:cstheme="minorBidi"/>
          <w:szCs w:val="24"/>
        </w:rPr>
        <w:t>przeprowadzaniu kontroli;</w:t>
      </w:r>
    </w:p>
    <w:p w:rsidR="00392C87" w:rsidRPr="00392C87" w:rsidP="00392C87">
      <w:pPr>
        <w:pStyle w:val="ListParagraph"/>
        <w:numPr>
          <w:ilvl w:val="0"/>
          <w:numId w:val="21"/>
        </w:numPr>
        <w:tabs>
          <w:tab w:val="left" w:pos="284"/>
        </w:tabs>
        <w:ind w:left="284" w:firstLine="0"/>
        <w:jc w:val="left"/>
        <w:rPr>
          <w:rFonts w:asciiTheme="minorBidi" w:hAnsiTheme="minorBidi" w:cstheme="minorBidi"/>
          <w:szCs w:val="24"/>
        </w:rPr>
      </w:pPr>
      <w:r w:rsidRPr="00392C87">
        <w:rPr>
          <w:rFonts w:asciiTheme="minorBidi" w:hAnsiTheme="minorBidi" w:cstheme="minorBidi"/>
          <w:szCs w:val="24"/>
        </w:rPr>
        <w:t xml:space="preserve">sprawozdawczości z kontroli (np. poprzez sporządzanie dla kierownictwa </w:t>
      </w:r>
      <w:r w:rsidRPr="00392C87">
        <w:rPr>
          <w:rFonts w:asciiTheme="minorBidi" w:hAnsiTheme="minorBidi" w:cstheme="minorBidi"/>
          <w:iCs/>
          <w:szCs w:val="24"/>
        </w:rPr>
        <w:t>PUW</w:t>
      </w:r>
      <w:r w:rsidRPr="00392C87">
        <w:rPr>
          <w:rFonts w:asciiTheme="minorBidi" w:hAnsiTheme="minorBidi" w:cstheme="minorBidi"/>
          <w:szCs w:val="24"/>
        </w:rPr>
        <w:t xml:space="preserve"> informacji o wynikach kontroli).</w:t>
      </w:r>
    </w:p>
    <w:p w:rsidR="00392C87" w:rsidRPr="00392C87" w:rsidP="00392C87">
      <w:pPr>
        <w:pStyle w:val="Heading4"/>
        <w:spacing w:before="240" w:after="240"/>
        <w:ind w:left="0"/>
        <w:rPr>
          <w:rFonts w:asciiTheme="minorBidi" w:hAnsiTheme="minorBidi" w:cstheme="minorBidi"/>
        </w:rPr>
      </w:pPr>
      <w:bookmarkStart w:id="7" w:name="_Toc68096775"/>
      <w:r w:rsidRPr="00392C87">
        <w:rPr>
          <w:rFonts w:asciiTheme="minorBidi" w:hAnsiTheme="minorBidi" w:cstheme="minorBidi"/>
        </w:rPr>
        <w:t>Właściwy dobór kadry do komórek do spraw kontroli</w:t>
      </w:r>
      <w:bookmarkEnd w:id="7"/>
    </w:p>
    <w:p w:rsidR="00392C87" w:rsidRPr="00392C87" w:rsidP="00392C87">
      <w:pPr>
        <w:ind w:left="0"/>
        <w:jc w:val="left"/>
        <w:rPr>
          <w:rFonts w:asciiTheme="minorBidi" w:hAnsiTheme="minorBidi" w:cstheme="minorBidi"/>
          <w:szCs w:val="24"/>
        </w:rPr>
      </w:pPr>
      <w:r w:rsidRPr="00392C87">
        <w:rPr>
          <w:rFonts w:asciiTheme="minorBidi" w:hAnsiTheme="minorBidi" w:cstheme="minorBidi"/>
          <w:szCs w:val="24"/>
        </w:rPr>
        <w:t xml:space="preserve">Proces zatrudniania kontrolerów odbywa się na ogólnych zasadach zatrudniania pracowników w </w:t>
      </w:r>
      <w:r w:rsidRPr="00392C87">
        <w:rPr>
          <w:rFonts w:asciiTheme="minorBidi" w:hAnsiTheme="minorBidi" w:cstheme="minorBidi"/>
          <w:iCs/>
          <w:szCs w:val="24"/>
        </w:rPr>
        <w:t>PUW</w:t>
      </w:r>
      <w:r w:rsidRPr="00392C87">
        <w:rPr>
          <w:rFonts w:asciiTheme="minorBidi" w:hAnsiTheme="minorBidi" w:cstheme="minorBidi"/>
          <w:szCs w:val="24"/>
        </w:rPr>
        <w:t>. W celu zapewnienia zgodnego z przepisami naboru pracowników opracowano następujące regulacje wewnętrzne</w:t>
      </w:r>
      <w:r>
        <w:rPr>
          <w:rFonts w:asciiTheme="minorBidi" w:hAnsiTheme="minorBidi" w:cstheme="minorBidi"/>
          <w:szCs w:val="24"/>
        </w:rPr>
        <w:t>:</w:t>
      </w:r>
    </w:p>
    <w:p w:rsidR="00392C87" w:rsidRPr="00392C87" w:rsidP="00392C87">
      <w:pPr>
        <w:pStyle w:val="ListParagraph"/>
        <w:numPr>
          <w:ilvl w:val="0"/>
          <w:numId w:val="3"/>
        </w:numPr>
        <w:tabs>
          <w:tab w:val="left" w:pos="284"/>
        </w:tabs>
        <w:spacing w:after="120"/>
        <w:ind w:left="284" w:hanging="295"/>
        <w:jc w:val="left"/>
        <w:rPr>
          <w:rFonts w:asciiTheme="minorBidi" w:hAnsiTheme="minorBidi" w:cstheme="minorBidi"/>
          <w:szCs w:val="24"/>
        </w:rPr>
      </w:pPr>
      <w:r w:rsidRPr="00392C87">
        <w:rPr>
          <w:rFonts w:asciiTheme="minorBidi" w:hAnsiTheme="minorBidi" w:cstheme="minorBidi"/>
          <w:szCs w:val="24"/>
        </w:rPr>
        <w:t>procedura dotycząca naboru pracowników,</w:t>
      </w:r>
    </w:p>
    <w:p w:rsidR="00392C87" w:rsidRPr="00392C87" w:rsidP="00392C87">
      <w:pPr>
        <w:pStyle w:val="ListParagraph"/>
        <w:numPr>
          <w:ilvl w:val="0"/>
          <w:numId w:val="3"/>
        </w:numPr>
        <w:tabs>
          <w:tab w:val="left" w:pos="284"/>
        </w:tabs>
        <w:spacing w:after="120"/>
        <w:ind w:left="284" w:hanging="295"/>
        <w:jc w:val="left"/>
        <w:rPr>
          <w:rFonts w:asciiTheme="minorBidi" w:hAnsiTheme="minorBidi" w:cstheme="minorBidi"/>
          <w:szCs w:val="24"/>
        </w:rPr>
      </w:pPr>
      <w:r w:rsidRPr="00392C87">
        <w:rPr>
          <w:rFonts w:asciiTheme="minorBidi" w:hAnsiTheme="minorBidi" w:cstheme="minorBidi"/>
          <w:szCs w:val="24"/>
        </w:rPr>
        <w:t xml:space="preserve">zarządzenie Dyrektora Generalnego dot. </w:t>
      </w:r>
      <w:r w:rsidRPr="00392C87">
        <w:rPr>
          <w:rFonts w:asciiTheme="minorBidi" w:hAnsiTheme="minorBidi" w:cstheme="minorBidi"/>
        </w:rPr>
        <w:t>naboru na wolne stanowiska pracy w korpusie służby cywilnej,</w:t>
      </w:r>
    </w:p>
    <w:p w:rsidR="00392C87" w:rsidRPr="00392C87" w:rsidP="00392C87">
      <w:pPr>
        <w:spacing w:before="240" w:after="240"/>
        <w:ind w:left="0"/>
        <w:jc w:val="left"/>
        <w:rPr>
          <w:rFonts w:asciiTheme="minorBidi" w:hAnsiTheme="minorBidi" w:cstheme="minorBidi"/>
          <w:szCs w:val="24"/>
        </w:rPr>
      </w:pPr>
      <w:r w:rsidRPr="00392C87">
        <w:rPr>
          <w:rFonts w:asciiTheme="minorBidi" w:hAnsiTheme="minorBidi" w:cstheme="minorBidi"/>
          <w:szCs w:val="24"/>
        </w:rPr>
        <w:t>Preferowane cechy i umiejętności przyszłych kontrolerów określa poniższa tabela:</w:t>
      </w:r>
    </w:p>
    <w:tbl>
      <w:tblPr>
        <w:tblStyle w:val="TableGrid"/>
        <w:tblDescription w:val="nazwa kryterium i jego opis "/>
        <w:tblW w:w="8930" w:type="dxa"/>
        <w:tblInd w:w="137" w:type="dxa"/>
        <w:tblCellMar>
          <w:top w:w="41" w:type="dxa"/>
          <w:left w:w="69" w:type="dxa"/>
          <w:right w:w="19" w:type="dxa"/>
        </w:tblCellMar>
        <w:tblLook w:val="04A0"/>
      </w:tblPr>
      <w:tblGrid>
        <w:gridCol w:w="3238"/>
        <w:gridCol w:w="5692"/>
      </w:tblGrid>
      <w:tr w:rsidTr="00392C87">
        <w:tblPrEx>
          <w:tblW w:w="8930" w:type="dxa"/>
          <w:tblInd w:w="137" w:type="dxa"/>
          <w:tblCellMar>
            <w:top w:w="41" w:type="dxa"/>
            <w:left w:w="69" w:type="dxa"/>
            <w:right w:w="19" w:type="dxa"/>
          </w:tblCellMar>
          <w:tblLook w:val="04A0"/>
        </w:tblPrEx>
        <w:trPr>
          <w:trHeight w:val="272"/>
          <w:tblHeader/>
        </w:trPr>
        <w:tc>
          <w:tcPr>
            <w:tcW w:w="3238" w:type="dxa"/>
            <w:tcBorders>
              <w:top w:val="single" w:sz="4" w:space="0" w:color="000000"/>
              <w:left w:val="single" w:sz="4" w:space="0" w:color="000000"/>
              <w:bottom w:val="single" w:sz="4" w:space="0" w:color="000000"/>
              <w:right w:val="single" w:sz="4" w:space="0" w:color="000000"/>
            </w:tcBorders>
            <w:vAlign w:val="center"/>
          </w:tcPr>
          <w:p w:rsidR="00392C87" w:rsidRPr="00392C87" w:rsidP="00392C87">
            <w:pPr>
              <w:ind w:left="0"/>
              <w:jc w:val="center"/>
              <w:rPr>
                <w:rFonts w:asciiTheme="minorBidi" w:hAnsiTheme="minorBidi" w:cstheme="minorBidi"/>
                <w:b/>
                <w:bCs/>
                <w:szCs w:val="24"/>
              </w:rPr>
            </w:pPr>
            <w:r w:rsidRPr="00392C87">
              <w:rPr>
                <w:rFonts w:asciiTheme="minorBidi" w:hAnsiTheme="minorBidi" w:cstheme="minorBidi"/>
                <w:b/>
                <w:bCs/>
                <w:szCs w:val="24"/>
              </w:rPr>
              <w:t>Kryterium</w:t>
            </w:r>
          </w:p>
        </w:tc>
        <w:tc>
          <w:tcPr>
            <w:tcW w:w="5692" w:type="dxa"/>
            <w:tcBorders>
              <w:top w:val="single" w:sz="4" w:space="0" w:color="000000"/>
              <w:left w:val="single" w:sz="4" w:space="0" w:color="000000"/>
              <w:bottom w:val="single" w:sz="4" w:space="0" w:color="000000"/>
              <w:right w:val="single" w:sz="4" w:space="0" w:color="000000"/>
            </w:tcBorders>
          </w:tcPr>
          <w:p w:rsidR="00392C87" w:rsidRPr="00392C87" w:rsidP="007E7FCB">
            <w:pPr>
              <w:ind w:left="0"/>
              <w:jc w:val="left"/>
              <w:rPr>
                <w:rFonts w:asciiTheme="minorBidi" w:hAnsiTheme="minorBidi" w:cstheme="minorBidi"/>
                <w:b/>
                <w:bCs/>
                <w:szCs w:val="24"/>
              </w:rPr>
            </w:pPr>
            <w:r w:rsidRPr="00392C87">
              <w:rPr>
                <w:rFonts w:asciiTheme="minorBidi" w:hAnsiTheme="minorBidi" w:cstheme="minorBidi"/>
                <w:b/>
                <w:bCs/>
                <w:szCs w:val="24"/>
              </w:rPr>
              <w:t>Opis kryterium</w:t>
            </w:r>
          </w:p>
        </w:tc>
      </w:tr>
      <w:tr w:rsidTr="00392C87">
        <w:tblPrEx>
          <w:tblW w:w="8930" w:type="dxa"/>
          <w:tblInd w:w="137" w:type="dxa"/>
          <w:tblCellMar>
            <w:top w:w="41" w:type="dxa"/>
            <w:left w:w="69" w:type="dxa"/>
            <w:right w:w="19" w:type="dxa"/>
          </w:tblCellMar>
          <w:tblLook w:val="04A0"/>
        </w:tblPrEx>
        <w:trPr>
          <w:trHeight w:val="671"/>
        </w:trPr>
        <w:tc>
          <w:tcPr>
            <w:tcW w:w="3238" w:type="dxa"/>
            <w:tcBorders>
              <w:top w:val="single" w:sz="4" w:space="0" w:color="000000"/>
              <w:left w:val="single" w:sz="4" w:space="0" w:color="000000"/>
              <w:bottom w:val="single" w:sz="4" w:space="0" w:color="000000"/>
              <w:right w:val="single" w:sz="4" w:space="0" w:color="000000"/>
            </w:tcBorders>
            <w:vAlign w:val="center"/>
          </w:tcPr>
          <w:p w:rsidR="00392C87" w:rsidRPr="00392C87" w:rsidP="00392C87">
            <w:pPr>
              <w:ind w:left="0"/>
              <w:jc w:val="center"/>
              <w:rPr>
                <w:rFonts w:asciiTheme="minorBidi" w:hAnsiTheme="minorBidi" w:cstheme="minorBidi"/>
                <w:sz w:val="20"/>
                <w:szCs w:val="20"/>
              </w:rPr>
            </w:pPr>
            <w:r w:rsidRPr="00392C87">
              <w:rPr>
                <w:rFonts w:asciiTheme="minorBidi" w:hAnsiTheme="minorBidi" w:cstheme="minorBidi"/>
                <w:sz w:val="20"/>
                <w:szCs w:val="20"/>
              </w:rPr>
              <w:t>obiektywizm w ocenie</w:t>
            </w:r>
          </w:p>
        </w:tc>
        <w:tc>
          <w:tcPr>
            <w:tcW w:w="5692" w:type="dxa"/>
            <w:tcBorders>
              <w:top w:val="single" w:sz="4" w:space="0" w:color="000000"/>
              <w:left w:val="single" w:sz="4" w:space="0" w:color="000000"/>
              <w:bottom w:val="single" w:sz="4" w:space="0" w:color="000000"/>
              <w:right w:val="single" w:sz="4" w:space="0" w:color="000000"/>
            </w:tcBorders>
            <w:vAlign w:val="center"/>
          </w:tcPr>
          <w:p w:rsidR="00392C87" w:rsidRPr="00392C87" w:rsidP="007E7FCB">
            <w:pPr>
              <w:ind w:left="0"/>
              <w:jc w:val="left"/>
              <w:rPr>
                <w:rFonts w:asciiTheme="minorBidi" w:hAnsiTheme="minorBidi" w:cstheme="minorBidi"/>
                <w:sz w:val="20"/>
                <w:szCs w:val="20"/>
              </w:rPr>
            </w:pPr>
            <w:r w:rsidRPr="00392C87">
              <w:rPr>
                <w:rFonts w:asciiTheme="minorBidi" w:hAnsiTheme="minorBidi" w:cstheme="minorBidi"/>
                <w:sz w:val="20"/>
                <w:szCs w:val="20"/>
              </w:rPr>
              <w:t>wyważona ocena; przy formułowaniu osądu niekierowanie się własnym interesem i nieuleganie wpływom innych</w:t>
            </w:r>
          </w:p>
        </w:tc>
      </w:tr>
      <w:tr w:rsidTr="00392C87">
        <w:tblPrEx>
          <w:tblW w:w="8930" w:type="dxa"/>
          <w:tblInd w:w="137" w:type="dxa"/>
          <w:tblCellMar>
            <w:top w:w="41" w:type="dxa"/>
            <w:left w:w="69" w:type="dxa"/>
            <w:right w:w="19" w:type="dxa"/>
          </w:tblCellMar>
          <w:tblLook w:val="04A0"/>
        </w:tblPrEx>
        <w:trPr>
          <w:trHeight w:val="803"/>
        </w:trPr>
        <w:tc>
          <w:tcPr>
            <w:tcW w:w="3238" w:type="dxa"/>
            <w:tcBorders>
              <w:top w:val="single" w:sz="4" w:space="0" w:color="000000"/>
              <w:left w:val="single" w:sz="4" w:space="0" w:color="000000"/>
              <w:bottom w:val="single" w:sz="4" w:space="0" w:color="000000"/>
              <w:right w:val="single" w:sz="4" w:space="0" w:color="000000"/>
            </w:tcBorders>
            <w:vAlign w:val="center"/>
          </w:tcPr>
          <w:p w:rsidR="00392C87" w:rsidRPr="00392C87" w:rsidP="00392C87">
            <w:pPr>
              <w:ind w:left="0"/>
              <w:jc w:val="center"/>
              <w:rPr>
                <w:rFonts w:asciiTheme="minorBidi" w:hAnsiTheme="minorBidi" w:cstheme="minorBidi"/>
                <w:sz w:val="20"/>
                <w:szCs w:val="20"/>
              </w:rPr>
            </w:pPr>
            <w:r w:rsidRPr="00392C87">
              <w:rPr>
                <w:rFonts w:asciiTheme="minorBidi" w:hAnsiTheme="minorBidi" w:cstheme="minorBidi"/>
                <w:sz w:val="20"/>
                <w:szCs w:val="20"/>
              </w:rPr>
              <w:t>rzetelność</w:t>
            </w:r>
          </w:p>
        </w:tc>
        <w:tc>
          <w:tcPr>
            <w:tcW w:w="5692" w:type="dxa"/>
            <w:tcBorders>
              <w:top w:val="single" w:sz="4" w:space="0" w:color="000000"/>
              <w:left w:val="single" w:sz="4" w:space="0" w:color="000000"/>
              <w:bottom w:val="single" w:sz="4" w:space="0" w:color="000000"/>
              <w:right w:val="single" w:sz="4" w:space="0" w:color="000000"/>
            </w:tcBorders>
            <w:vAlign w:val="center"/>
          </w:tcPr>
          <w:p w:rsidR="00392C87" w:rsidRPr="00392C87" w:rsidP="007E7FCB">
            <w:pPr>
              <w:ind w:left="0"/>
              <w:jc w:val="left"/>
              <w:rPr>
                <w:rFonts w:asciiTheme="minorBidi" w:hAnsiTheme="minorBidi" w:cstheme="minorBidi"/>
                <w:sz w:val="20"/>
                <w:szCs w:val="20"/>
              </w:rPr>
            </w:pPr>
            <w:r w:rsidRPr="00392C87">
              <w:rPr>
                <w:rFonts w:asciiTheme="minorBidi" w:hAnsiTheme="minorBidi" w:cstheme="minorBidi"/>
                <w:sz w:val="20"/>
                <w:szCs w:val="20"/>
              </w:rPr>
              <w:t>wnikliwe rozpoznawanie sytuacji przy wykorzystaniu dostępnych źródeł, gwarantujące wiarygodność przedstawionych informacji</w:t>
            </w:r>
          </w:p>
        </w:tc>
      </w:tr>
      <w:tr w:rsidTr="00392C87">
        <w:tblPrEx>
          <w:tblW w:w="8930" w:type="dxa"/>
          <w:tblInd w:w="137" w:type="dxa"/>
          <w:tblCellMar>
            <w:top w:w="41" w:type="dxa"/>
            <w:left w:w="69" w:type="dxa"/>
            <w:right w:w="19" w:type="dxa"/>
          </w:tblCellMar>
          <w:tblLook w:val="04A0"/>
        </w:tblPrEx>
        <w:trPr>
          <w:trHeight w:val="1978"/>
        </w:trPr>
        <w:tc>
          <w:tcPr>
            <w:tcW w:w="3238" w:type="dxa"/>
            <w:tcBorders>
              <w:top w:val="single" w:sz="4" w:space="0" w:color="000000"/>
              <w:left w:val="single" w:sz="4" w:space="0" w:color="000000"/>
              <w:bottom w:val="single" w:sz="4" w:space="0" w:color="000000"/>
              <w:right w:val="single" w:sz="4" w:space="0" w:color="000000"/>
            </w:tcBorders>
            <w:vAlign w:val="center"/>
          </w:tcPr>
          <w:p w:rsidR="00392C87" w:rsidRPr="00392C87" w:rsidP="00392C87">
            <w:pPr>
              <w:ind w:left="0"/>
              <w:jc w:val="center"/>
              <w:rPr>
                <w:rFonts w:asciiTheme="minorBidi" w:hAnsiTheme="minorBidi" w:cstheme="minorBidi"/>
                <w:sz w:val="20"/>
                <w:szCs w:val="20"/>
              </w:rPr>
            </w:pPr>
            <w:r w:rsidRPr="00392C87">
              <w:rPr>
                <w:rFonts w:asciiTheme="minorBidi" w:hAnsiTheme="minorBidi" w:cstheme="minorBidi"/>
                <w:sz w:val="20"/>
                <w:szCs w:val="20"/>
              </w:rPr>
              <w:t>umiejętność stosowania odpowiednich przepisów prawa</w:t>
            </w:r>
          </w:p>
        </w:tc>
        <w:tc>
          <w:tcPr>
            <w:tcW w:w="5692" w:type="dxa"/>
            <w:tcBorders>
              <w:top w:val="single" w:sz="4" w:space="0" w:color="000000"/>
              <w:left w:val="single" w:sz="4" w:space="0" w:color="000000"/>
              <w:bottom w:val="single" w:sz="4" w:space="0" w:color="000000"/>
              <w:right w:val="single" w:sz="4" w:space="0" w:color="000000"/>
            </w:tcBorders>
            <w:vAlign w:val="center"/>
          </w:tcPr>
          <w:p w:rsidR="00392C87" w:rsidRPr="00392C87" w:rsidP="00392C87">
            <w:pPr>
              <w:pStyle w:val="ListParagraph"/>
              <w:numPr>
                <w:ilvl w:val="0"/>
                <w:numId w:val="15"/>
              </w:numPr>
              <w:ind w:left="271" w:hanging="282"/>
              <w:jc w:val="left"/>
              <w:rPr>
                <w:rFonts w:asciiTheme="minorBidi" w:hAnsiTheme="minorBidi" w:cstheme="minorBidi"/>
                <w:sz w:val="20"/>
                <w:szCs w:val="20"/>
              </w:rPr>
            </w:pPr>
            <w:r w:rsidRPr="00392C87">
              <w:rPr>
                <w:rFonts w:asciiTheme="minorBidi" w:hAnsiTheme="minorBidi" w:cstheme="minorBidi"/>
                <w:sz w:val="20"/>
                <w:szCs w:val="20"/>
              </w:rPr>
              <w:t>znajomość przepisów niezbędnych do właściwego wykonywania obowiązków wynikających z opisu stanowiska pracy</w:t>
            </w:r>
          </w:p>
          <w:p w:rsidR="00392C87" w:rsidRPr="00392C87" w:rsidP="00392C87">
            <w:pPr>
              <w:pStyle w:val="ListParagraph"/>
              <w:numPr>
                <w:ilvl w:val="0"/>
                <w:numId w:val="15"/>
              </w:numPr>
              <w:tabs>
                <w:tab w:val="left" w:pos="271"/>
              </w:tabs>
              <w:ind w:left="0" w:hanging="11"/>
              <w:jc w:val="left"/>
              <w:rPr>
                <w:rFonts w:asciiTheme="minorBidi" w:hAnsiTheme="minorBidi" w:cstheme="minorBidi"/>
                <w:sz w:val="20"/>
                <w:szCs w:val="20"/>
              </w:rPr>
            </w:pPr>
            <w:r w:rsidRPr="00392C87">
              <w:rPr>
                <w:rFonts w:asciiTheme="minorBidi" w:hAnsiTheme="minorBidi" w:cstheme="minorBidi"/>
                <w:sz w:val="20"/>
                <w:szCs w:val="20"/>
              </w:rPr>
              <w:t>umiejętność wyszukiwania potrzebnych przepisów</w:t>
            </w:r>
          </w:p>
          <w:p w:rsidR="00392C87" w:rsidRPr="00392C87" w:rsidP="00392C87">
            <w:pPr>
              <w:pStyle w:val="ListParagraph"/>
              <w:numPr>
                <w:ilvl w:val="0"/>
                <w:numId w:val="15"/>
              </w:numPr>
              <w:tabs>
                <w:tab w:val="left" w:pos="271"/>
              </w:tabs>
              <w:ind w:left="271" w:hanging="282"/>
              <w:jc w:val="left"/>
              <w:rPr>
                <w:rFonts w:asciiTheme="minorBidi" w:hAnsiTheme="minorBidi" w:cstheme="minorBidi"/>
                <w:sz w:val="20"/>
                <w:szCs w:val="20"/>
              </w:rPr>
            </w:pPr>
            <w:r w:rsidRPr="00392C87">
              <w:rPr>
                <w:rFonts w:asciiTheme="minorBidi" w:hAnsiTheme="minorBidi" w:cstheme="minorBidi"/>
                <w:sz w:val="20"/>
                <w:szCs w:val="20"/>
              </w:rPr>
              <w:t>umiejętność zastosowania właściwych przepisów w zależności od rodzaju sprawy</w:t>
            </w:r>
          </w:p>
          <w:p w:rsidR="00392C87" w:rsidRPr="00392C87" w:rsidP="00392C87">
            <w:pPr>
              <w:pStyle w:val="ListParagraph"/>
              <w:numPr>
                <w:ilvl w:val="0"/>
                <w:numId w:val="15"/>
              </w:numPr>
              <w:tabs>
                <w:tab w:val="left" w:pos="271"/>
              </w:tabs>
              <w:ind w:left="271" w:hanging="282"/>
              <w:jc w:val="left"/>
              <w:rPr>
                <w:rFonts w:asciiTheme="minorBidi" w:hAnsiTheme="minorBidi" w:cstheme="minorBidi"/>
                <w:sz w:val="20"/>
                <w:szCs w:val="20"/>
              </w:rPr>
            </w:pPr>
            <w:r w:rsidRPr="00392C87">
              <w:rPr>
                <w:rFonts w:asciiTheme="minorBidi" w:hAnsiTheme="minorBidi" w:cstheme="minorBidi"/>
                <w:sz w:val="20"/>
                <w:szCs w:val="20"/>
              </w:rPr>
              <w:t>rozpoznawanie spraw, które wymagają współdziałania ze specjalistami z innych dziedzin</w:t>
            </w:r>
          </w:p>
        </w:tc>
      </w:tr>
      <w:tr w:rsidTr="00392C87">
        <w:tblPrEx>
          <w:tblW w:w="8930" w:type="dxa"/>
          <w:tblInd w:w="137" w:type="dxa"/>
          <w:tblCellMar>
            <w:top w:w="41" w:type="dxa"/>
            <w:left w:w="69" w:type="dxa"/>
            <w:right w:w="19" w:type="dxa"/>
          </w:tblCellMar>
          <w:tblLook w:val="04A0"/>
        </w:tblPrEx>
        <w:trPr>
          <w:trHeight w:val="1912"/>
        </w:trPr>
        <w:tc>
          <w:tcPr>
            <w:tcW w:w="3238" w:type="dxa"/>
            <w:tcBorders>
              <w:top w:val="single" w:sz="4" w:space="0" w:color="000000"/>
              <w:left w:val="single" w:sz="4" w:space="0" w:color="000000"/>
              <w:bottom w:val="single" w:sz="4" w:space="0" w:color="000000"/>
              <w:right w:val="single" w:sz="4" w:space="0" w:color="000000"/>
            </w:tcBorders>
            <w:vAlign w:val="center"/>
          </w:tcPr>
          <w:p w:rsidR="00392C87" w:rsidRPr="00392C87" w:rsidP="00392C87">
            <w:pPr>
              <w:ind w:left="0"/>
              <w:jc w:val="center"/>
              <w:rPr>
                <w:rFonts w:asciiTheme="minorBidi" w:hAnsiTheme="minorBidi" w:cstheme="minorBidi"/>
                <w:sz w:val="20"/>
                <w:szCs w:val="20"/>
              </w:rPr>
            </w:pPr>
            <w:r w:rsidRPr="00392C87">
              <w:rPr>
                <w:rFonts w:asciiTheme="minorBidi" w:hAnsiTheme="minorBidi" w:cstheme="minorBidi"/>
                <w:sz w:val="20"/>
                <w:szCs w:val="20"/>
              </w:rPr>
              <w:t>planowanie i organizowanie pracy</w:t>
            </w:r>
          </w:p>
        </w:tc>
        <w:tc>
          <w:tcPr>
            <w:tcW w:w="5692" w:type="dxa"/>
            <w:tcBorders>
              <w:top w:val="single" w:sz="4" w:space="0" w:color="000000"/>
              <w:left w:val="single" w:sz="4" w:space="0" w:color="000000"/>
              <w:bottom w:val="single" w:sz="4" w:space="0" w:color="000000"/>
              <w:right w:val="single" w:sz="4" w:space="0" w:color="000000"/>
            </w:tcBorders>
            <w:vAlign w:val="center"/>
          </w:tcPr>
          <w:p w:rsidR="00392C87" w:rsidRPr="00392C87" w:rsidP="00392C87">
            <w:pPr>
              <w:pStyle w:val="ListParagraph"/>
              <w:numPr>
                <w:ilvl w:val="0"/>
                <w:numId w:val="16"/>
              </w:numPr>
              <w:tabs>
                <w:tab w:val="left" w:pos="271"/>
              </w:tabs>
              <w:ind w:left="271" w:hanging="282"/>
              <w:jc w:val="left"/>
              <w:rPr>
                <w:rFonts w:asciiTheme="minorBidi" w:hAnsiTheme="minorBidi" w:cstheme="minorBidi"/>
                <w:sz w:val="20"/>
                <w:szCs w:val="20"/>
              </w:rPr>
            </w:pPr>
            <w:r w:rsidRPr="00392C87">
              <w:rPr>
                <w:rFonts w:asciiTheme="minorBidi" w:hAnsiTheme="minorBidi" w:cstheme="minorBidi"/>
                <w:sz w:val="20"/>
                <w:szCs w:val="20"/>
              </w:rPr>
              <w:t>planowanie działań i organizowanie pracy w celu wykonania zadań</w:t>
            </w:r>
          </w:p>
          <w:p w:rsidR="00392C87" w:rsidRPr="00392C87" w:rsidP="00392C87">
            <w:pPr>
              <w:pStyle w:val="ListParagraph"/>
              <w:numPr>
                <w:ilvl w:val="0"/>
                <w:numId w:val="16"/>
              </w:numPr>
              <w:tabs>
                <w:tab w:val="left" w:pos="271"/>
              </w:tabs>
              <w:ind w:left="271" w:hanging="282"/>
              <w:jc w:val="left"/>
              <w:rPr>
                <w:rFonts w:asciiTheme="minorBidi" w:hAnsiTheme="minorBidi" w:cstheme="minorBidi"/>
                <w:sz w:val="20"/>
                <w:szCs w:val="20"/>
              </w:rPr>
            </w:pPr>
            <w:r w:rsidRPr="00392C87">
              <w:rPr>
                <w:rFonts w:asciiTheme="minorBidi" w:hAnsiTheme="minorBidi" w:cstheme="minorBidi"/>
                <w:sz w:val="20"/>
                <w:szCs w:val="20"/>
              </w:rPr>
              <w:t>precyzyjne określanie celów, odpowiedzialności oraz ram czasowych działania</w:t>
            </w:r>
          </w:p>
          <w:p w:rsidR="00392C87" w:rsidRPr="00392C87" w:rsidP="00392C87">
            <w:pPr>
              <w:pStyle w:val="ListParagraph"/>
              <w:numPr>
                <w:ilvl w:val="0"/>
                <w:numId w:val="16"/>
              </w:numPr>
              <w:tabs>
                <w:tab w:val="left" w:pos="271"/>
              </w:tabs>
              <w:ind w:left="271" w:hanging="282"/>
              <w:jc w:val="left"/>
              <w:rPr>
                <w:rFonts w:asciiTheme="minorBidi" w:hAnsiTheme="minorBidi" w:cstheme="minorBidi"/>
                <w:sz w:val="20"/>
                <w:szCs w:val="20"/>
              </w:rPr>
            </w:pPr>
            <w:r w:rsidRPr="00392C87">
              <w:rPr>
                <w:rFonts w:asciiTheme="minorBidi" w:hAnsiTheme="minorBidi" w:cstheme="minorBidi"/>
                <w:sz w:val="20"/>
                <w:szCs w:val="20"/>
              </w:rPr>
              <w:t>ustalanie priorytetów działania, efektywne wykorzystywanie czasu, tworzenie szczegółowych i możliwych do realizacji planów krótko i długoterminowych</w:t>
            </w:r>
          </w:p>
        </w:tc>
      </w:tr>
      <w:tr w:rsidTr="00392C87">
        <w:tblPrEx>
          <w:tblW w:w="8930" w:type="dxa"/>
          <w:tblInd w:w="137" w:type="dxa"/>
          <w:tblCellMar>
            <w:top w:w="41" w:type="dxa"/>
            <w:left w:w="69" w:type="dxa"/>
            <w:right w:w="19" w:type="dxa"/>
          </w:tblCellMar>
          <w:tblLook w:val="04A0"/>
        </w:tblPrEx>
        <w:trPr>
          <w:trHeight w:val="432"/>
        </w:trPr>
        <w:tc>
          <w:tcPr>
            <w:tcW w:w="3238" w:type="dxa"/>
            <w:tcBorders>
              <w:top w:val="single" w:sz="4" w:space="0" w:color="000000"/>
              <w:left w:val="single" w:sz="4" w:space="0" w:color="000000"/>
              <w:bottom w:val="single" w:sz="4" w:space="0" w:color="000000"/>
              <w:right w:val="single" w:sz="4" w:space="0" w:color="000000"/>
            </w:tcBorders>
            <w:vAlign w:val="center"/>
          </w:tcPr>
          <w:p w:rsidR="00392C87" w:rsidRPr="00392C87" w:rsidP="00392C87">
            <w:pPr>
              <w:ind w:left="0"/>
              <w:jc w:val="center"/>
              <w:rPr>
                <w:rFonts w:asciiTheme="minorBidi" w:hAnsiTheme="minorBidi" w:cstheme="minorBidi"/>
                <w:sz w:val="20"/>
                <w:szCs w:val="20"/>
              </w:rPr>
            </w:pPr>
            <w:r w:rsidRPr="00392C87">
              <w:rPr>
                <w:rFonts w:asciiTheme="minorBidi" w:hAnsiTheme="minorBidi" w:cstheme="minorBidi"/>
                <w:sz w:val="20"/>
                <w:szCs w:val="20"/>
              </w:rPr>
              <w:t>postawa etyczna</w:t>
            </w:r>
          </w:p>
        </w:tc>
        <w:tc>
          <w:tcPr>
            <w:tcW w:w="5692" w:type="dxa"/>
            <w:tcBorders>
              <w:top w:val="single" w:sz="4" w:space="0" w:color="000000"/>
              <w:left w:val="single" w:sz="4" w:space="0" w:color="000000"/>
              <w:bottom w:val="single" w:sz="4" w:space="0" w:color="000000"/>
              <w:right w:val="single" w:sz="4" w:space="0" w:color="000000"/>
            </w:tcBorders>
            <w:vAlign w:val="center"/>
          </w:tcPr>
          <w:p w:rsidR="00392C87" w:rsidRPr="00392C87" w:rsidP="00392C87">
            <w:pPr>
              <w:pStyle w:val="ListParagraph"/>
              <w:numPr>
                <w:ilvl w:val="0"/>
                <w:numId w:val="16"/>
              </w:numPr>
              <w:tabs>
                <w:tab w:val="left" w:pos="271"/>
              </w:tabs>
              <w:ind w:left="273" w:hanging="284"/>
              <w:jc w:val="left"/>
              <w:rPr>
                <w:rFonts w:asciiTheme="minorBidi" w:hAnsiTheme="minorBidi" w:cstheme="minorBidi"/>
                <w:sz w:val="20"/>
                <w:szCs w:val="20"/>
              </w:rPr>
            </w:pPr>
            <w:r w:rsidRPr="00392C87">
              <w:rPr>
                <w:rFonts w:asciiTheme="minorBidi" w:hAnsiTheme="minorBidi" w:cstheme="minorBidi"/>
                <w:sz w:val="20"/>
                <w:szCs w:val="20"/>
              </w:rPr>
              <w:t>wykonywanie obowiązków w uczciwy sposób, niebudzący podejrzeń o stronniczość i interesowność</w:t>
            </w:r>
          </w:p>
          <w:p w:rsidR="00392C87" w:rsidRPr="00392C87" w:rsidP="00392C87">
            <w:pPr>
              <w:pStyle w:val="ListParagraph"/>
              <w:numPr>
                <w:ilvl w:val="0"/>
                <w:numId w:val="16"/>
              </w:numPr>
              <w:tabs>
                <w:tab w:val="left" w:pos="271"/>
              </w:tabs>
              <w:ind w:left="273" w:hanging="284"/>
              <w:jc w:val="left"/>
              <w:rPr>
                <w:rFonts w:asciiTheme="minorBidi" w:hAnsiTheme="minorBidi" w:cstheme="minorBidi"/>
                <w:sz w:val="20"/>
                <w:szCs w:val="20"/>
              </w:rPr>
            </w:pPr>
            <w:r w:rsidRPr="00392C87">
              <w:rPr>
                <w:rFonts w:asciiTheme="minorBidi" w:hAnsiTheme="minorBidi" w:cstheme="minorBidi"/>
                <w:sz w:val="20"/>
                <w:szCs w:val="20"/>
              </w:rPr>
              <w:t>dbałość o nieposzlakowaną opinię</w:t>
            </w:r>
          </w:p>
          <w:p w:rsidR="00392C87" w:rsidRPr="00392C87" w:rsidP="00392C87">
            <w:pPr>
              <w:pStyle w:val="ListParagraph"/>
              <w:numPr>
                <w:ilvl w:val="0"/>
                <w:numId w:val="16"/>
              </w:numPr>
              <w:tabs>
                <w:tab w:val="left" w:pos="271"/>
              </w:tabs>
              <w:ind w:left="273" w:hanging="284"/>
              <w:jc w:val="left"/>
              <w:rPr>
                <w:rFonts w:asciiTheme="minorBidi" w:hAnsiTheme="minorBidi" w:cstheme="minorBidi"/>
                <w:sz w:val="20"/>
                <w:szCs w:val="20"/>
              </w:rPr>
            </w:pPr>
            <w:r w:rsidRPr="00392C87">
              <w:rPr>
                <w:rFonts w:asciiTheme="minorBidi" w:hAnsiTheme="minorBidi" w:cstheme="minorBidi"/>
                <w:sz w:val="20"/>
                <w:szCs w:val="20"/>
              </w:rPr>
              <w:t>postępowanie zgodne z etyką zawodową</w:t>
            </w:r>
          </w:p>
        </w:tc>
      </w:tr>
      <w:tr w:rsidTr="00392C87">
        <w:tblPrEx>
          <w:tblW w:w="8930" w:type="dxa"/>
          <w:tblInd w:w="137" w:type="dxa"/>
          <w:tblCellMar>
            <w:top w:w="41" w:type="dxa"/>
            <w:left w:w="69" w:type="dxa"/>
            <w:right w:w="19" w:type="dxa"/>
          </w:tblCellMar>
          <w:tblLook w:val="04A0"/>
        </w:tblPrEx>
        <w:trPr>
          <w:trHeight w:val="875"/>
        </w:trPr>
        <w:tc>
          <w:tcPr>
            <w:tcW w:w="3238" w:type="dxa"/>
            <w:tcBorders>
              <w:top w:val="single" w:sz="4" w:space="0" w:color="000000"/>
              <w:left w:val="single" w:sz="4" w:space="0" w:color="000000"/>
              <w:bottom w:val="single" w:sz="4" w:space="0" w:color="auto"/>
              <w:right w:val="single" w:sz="4" w:space="0" w:color="000000"/>
            </w:tcBorders>
            <w:vAlign w:val="center"/>
          </w:tcPr>
          <w:p w:rsidR="00392C87" w:rsidRPr="00392C87" w:rsidP="00392C87">
            <w:pPr>
              <w:ind w:left="0"/>
              <w:jc w:val="center"/>
              <w:rPr>
                <w:rFonts w:asciiTheme="minorBidi" w:hAnsiTheme="minorBidi" w:cstheme="minorBidi"/>
                <w:sz w:val="20"/>
                <w:szCs w:val="20"/>
              </w:rPr>
            </w:pPr>
            <w:r w:rsidRPr="00392C87">
              <w:rPr>
                <w:rFonts w:asciiTheme="minorBidi" w:hAnsiTheme="minorBidi" w:cstheme="minorBidi"/>
                <w:sz w:val="20"/>
                <w:szCs w:val="20"/>
              </w:rPr>
              <w:t>punktualność i terminowość</w:t>
            </w:r>
          </w:p>
        </w:tc>
        <w:tc>
          <w:tcPr>
            <w:tcW w:w="5692" w:type="dxa"/>
            <w:tcBorders>
              <w:top w:val="single" w:sz="4" w:space="0" w:color="000000"/>
              <w:left w:val="single" w:sz="4" w:space="0" w:color="000000"/>
              <w:bottom w:val="single" w:sz="4" w:space="0" w:color="auto"/>
              <w:right w:val="single" w:sz="4" w:space="0" w:color="000000"/>
            </w:tcBorders>
            <w:vAlign w:val="center"/>
          </w:tcPr>
          <w:p w:rsidR="00392C87" w:rsidRPr="00392C87" w:rsidP="00392C87">
            <w:pPr>
              <w:pStyle w:val="ListParagraph"/>
              <w:numPr>
                <w:ilvl w:val="0"/>
                <w:numId w:val="20"/>
              </w:numPr>
              <w:ind w:left="271" w:hanging="283"/>
              <w:jc w:val="left"/>
              <w:rPr>
                <w:rFonts w:asciiTheme="minorBidi" w:hAnsiTheme="minorBidi" w:cstheme="minorBidi"/>
                <w:sz w:val="20"/>
                <w:szCs w:val="20"/>
              </w:rPr>
            </w:pPr>
            <w:r w:rsidRPr="00392C87">
              <w:rPr>
                <w:rFonts w:asciiTheme="minorBidi" w:hAnsiTheme="minorBidi" w:cstheme="minorBidi"/>
                <w:sz w:val="20"/>
                <w:szCs w:val="20"/>
              </w:rPr>
              <w:t>przestrzeganie terminu zakończenia powierzonych zadań z uwzględnieniem wymogu rzetelności</w:t>
            </w:r>
          </w:p>
          <w:p w:rsidR="00392C87" w:rsidRPr="00392C87" w:rsidP="00392C87">
            <w:pPr>
              <w:pStyle w:val="ListParagraph"/>
              <w:numPr>
                <w:ilvl w:val="0"/>
                <w:numId w:val="20"/>
              </w:numPr>
              <w:tabs>
                <w:tab w:val="left" w:pos="271"/>
              </w:tabs>
              <w:ind w:left="0" w:firstLine="0"/>
              <w:jc w:val="left"/>
              <w:rPr>
                <w:rFonts w:asciiTheme="minorBidi" w:hAnsiTheme="minorBidi" w:cstheme="minorBidi"/>
                <w:sz w:val="20"/>
                <w:szCs w:val="20"/>
              </w:rPr>
            </w:pPr>
            <w:r w:rsidRPr="00392C87">
              <w:rPr>
                <w:rFonts w:asciiTheme="minorBidi" w:hAnsiTheme="minorBidi" w:cstheme="minorBidi"/>
                <w:sz w:val="20"/>
                <w:szCs w:val="20"/>
              </w:rPr>
              <w:t>punktualne przybywanie na spotkania</w:t>
            </w:r>
          </w:p>
        </w:tc>
      </w:tr>
      <w:tr w:rsidTr="00392C87">
        <w:tblPrEx>
          <w:tblW w:w="8930" w:type="dxa"/>
          <w:tblInd w:w="137" w:type="dxa"/>
          <w:tblCellMar>
            <w:top w:w="41" w:type="dxa"/>
            <w:left w:w="69" w:type="dxa"/>
            <w:right w:w="19" w:type="dxa"/>
          </w:tblCellMar>
          <w:tblLook w:val="04A0"/>
        </w:tblPrEx>
        <w:trPr>
          <w:trHeight w:val="599"/>
        </w:trPr>
        <w:tc>
          <w:tcPr>
            <w:tcW w:w="3238" w:type="dxa"/>
            <w:tcBorders>
              <w:top w:val="single" w:sz="4" w:space="0" w:color="000000"/>
              <w:left w:val="single" w:sz="4" w:space="0" w:color="000000"/>
              <w:bottom w:val="single" w:sz="4" w:space="0" w:color="000000"/>
              <w:right w:val="single" w:sz="4" w:space="0" w:color="000000"/>
            </w:tcBorders>
            <w:vAlign w:val="center"/>
          </w:tcPr>
          <w:p w:rsidR="00392C87" w:rsidRPr="00392C87" w:rsidP="00392C87">
            <w:pPr>
              <w:ind w:left="0"/>
              <w:jc w:val="center"/>
              <w:rPr>
                <w:rFonts w:asciiTheme="minorBidi" w:hAnsiTheme="minorBidi" w:cstheme="minorBidi"/>
                <w:sz w:val="20"/>
                <w:szCs w:val="20"/>
              </w:rPr>
            </w:pPr>
            <w:r w:rsidRPr="00392C87">
              <w:rPr>
                <w:rFonts w:asciiTheme="minorBidi" w:hAnsiTheme="minorBidi" w:cstheme="minorBidi"/>
                <w:sz w:val="20"/>
                <w:szCs w:val="20"/>
              </w:rPr>
              <w:t>dociekliwość</w:t>
            </w:r>
          </w:p>
        </w:tc>
        <w:tc>
          <w:tcPr>
            <w:tcW w:w="5692" w:type="dxa"/>
            <w:tcBorders>
              <w:top w:val="single" w:sz="4" w:space="0" w:color="000000"/>
              <w:left w:val="single" w:sz="4" w:space="0" w:color="000000"/>
              <w:right w:val="single" w:sz="4" w:space="0" w:color="000000"/>
            </w:tcBorders>
            <w:vAlign w:val="center"/>
          </w:tcPr>
          <w:p w:rsidR="00392C87" w:rsidRPr="00392C87" w:rsidP="00392C87">
            <w:pPr>
              <w:pStyle w:val="ListParagraph"/>
              <w:numPr>
                <w:ilvl w:val="0"/>
                <w:numId w:val="18"/>
              </w:numPr>
              <w:tabs>
                <w:tab w:val="left" w:pos="271"/>
              </w:tabs>
              <w:ind w:left="0" w:hanging="11"/>
              <w:jc w:val="left"/>
              <w:rPr>
                <w:rFonts w:asciiTheme="minorBidi" w:hAnsiTheme="minorBidi" w:cstheme="minorBidi"/>
                <w:sz w:val="20"/>
                <w:szCs w:val="20"/>
              </w:rPr>
            </w:pPr>
            <w:r w:rsidRPr="00392C87">
              <w:rPr>
                <w:rFonts w:asciiTheme="minorBidi" w:hAnsiTheme="minorBidi" w:cstheme="minorBidi"/>
                <w:sz w:val="20"/>
                <w:szCs w:val="20"/>
              </w:rPr>
              <w:t>umiejętność zadawania pytań</w:t>
            </w:r>
          </w:p>
          <w:p w:rsidR="00392C87" w:rsidRPr="00392C87" w:rsidP="00392C87">
            <w:pPr>
              <w:pStyle w:val="ListParagraph"/>
              <w:numPr>
                <w:ilvl w:val="0"/>
                <w:numId w:val="18"/>
              </w:numPr>
              <w:tabs>
                <w:tab w:val="left" w:pos="271"/>
              </w:tabs>
              <w:ind w:left="0" w:hanging="11"/>
              <w:jc w:val="left"/>
              <w:rPr>
                <w:rFonts w:asciiTheme="minorBidi" w:hAnsiTheme="minorBidi" w:cstheme="minorBidi"/>
                <w:sz w:val="20"/>
                <w:szCs w:val="20"/>
              </w:rPr>
            </w:pPr>
            <w:r w:rsidRPr="00392C87">
              <w:rPr>
                <w:rFonts w:asciiTheme="minorBidi" w:hAnsiTheme="minorBidi" w:cstheme="minorBidi"/>
                <w:sz w:val="20"/>
                <w:szCs w:val="20"/>
              </w:rPr>
              <w:t>dążenie do dogłębnego zrozumienia badanego obszaru</w:t>
            </w:r>
          </w:p>
        </w:tc>
      </w:tr>
      <w:tr w:rsidTr="00392C87">
        <w:tblPrEx>
          <w:tblW w:w="8930" w:type="dxa"/>
          <w:tblInd w:w="137" w:type="dxa"/>
          <w:tblCellMar>
            <w:top w:w="41" w:type="dxa"/>
            <w:left w:w="69" w:type="dxa"/>
            <w:right w:w="19" w:type="dxa"/>
          </w:tblCellMar>
          <w:tblLook w:val="04A0"/>
        </w:tblPrEx>
        <w:trPr>
          <w:trHeight w:val="274"/>
        </w:trPr>
        <w:tc>
          <w:tcPr>
            <w:tcW w:w="3238" w:type="dxa"/>
            <w:tcBorders>
              <w:top w:val="single" w:sz="4" w:space="0" w:color="000000"/>
              <w:left w:val="single" w:sz="4" w:space="0" w:color="000000"/>
              <w:bottom w:val="single" w:sz="4" w:space="0" w:color="000000"/>
              <w:right w:val="single" w:sz="4" w:space="0" w:color="000000"/>
            </w:tcBorders>
            <w:vAlign w:val="center"/>
          </w:tcPr>
          <w:p w:rsidR="00392C87" w:rsidRPr="00392C87" w:rsidP="00392C87">
            <w:pPr>
              <w:ind w:left="0"/>
              <w:jc w:val="center"/>
              <w:rPr>
                <w:rFonts w:asciiTheme="minorBidi" w:hAnsiTheme="minorBidi" w:cstheme="minorBidi"/>
                <w:sz w:val="20"/>
                <w:szCs w:val="20"/>
              </w:rPr>
            </w:pPr>
            <w:r w:rsidRPr="00392C87">
              <w:rPr>
                <w:rFonts w:asciiTheme="minorBidi" w:hAnsiTheme="minorBidi" w:cstheme="minorBidi"/>
                <w:sz w:val="20"/>
                <w:szCs w:val="20"/>
              </w:rPr>
              <w:t>zdecydowanie</w:t>
            </w:r>
          </w:p>
        </w:tc>
        <w:tc>
          <w:tcPr>
            <w:tcW w:w="5692" w:type="dxa"/>
            <w:tcBorders>
              <w:top w:val="single" w:sz="4" w:space="0" w:color="000000"/>
              <w:left w:val="single" w:sz="4" w:space="0" w:color="000000"/>
              <w:bottom w:val="single" w:sz="4" w:space="0" w:color="000000"/>
              <w:right w:val="single" w:sz="4" w:space="0" w:color="000000"/>
            </w:tcBorders>
            <w:vAlign w:val="center"/>
          </w:tcPr>
          <w:p w:rsidR="00392C87" w:rsidRPr="00392C87" w:rsidP="00392C87">
            <w:pPr>
              <w:ind w:left="0"/>
              <w:jc w:val="left"/>
              <w:rPr>
                <w:rFonts w:asciiTheme="minorBidi" w:hAnsiTheme="minorBidi" w:cstheme="minorBidi"/>
                <w:sz w:val="20"/>
                <w:szCs w:val="20"/>
              </w:rPr>
            </w:pPr>
            <w:r w:rsidRPr="00392C87">
              <w:rPr>
                <w:rFonts w:asciiTheme="minorBidi" w:hAnsiTheme="minorBidi" w:cstheme="minorBidi"/>
                <w:sz w:val="20"/>
                <w:szCs w:val="20"/>
              </w:rPr>
              <w:t>umiejętność podejmowania decyzji</w:t>
            </w:r>
          </w:p>
        </w:tc>
      </w:tr>
      <w:tr w:rsidTr="00392C87">
        <w:tblPrEx>
          <w:tblW w:w="8930" w:type="dxa"/>
          <w:tblInd w:w="137" w:type="dxa"/>
          <w:tblCellMar>
            <w:top w:w="41" w:type="dxa"/>
            <w:left w:w="69" w:type="dxa"/>
            <w:right w:w="19" w:type="dxa"/>
          </w:tblCellMar>
          <w:tblLook w:val="04A0"/>
        </w:tblPrEx>
        <w:trPr>
          <w:trHeight w:val="565"/>
        </w:trPr>
        <w:tc>
          <w:tcPr>
            <w:tcW w:w="3238" w:type="dxa"/>
            <w:tcBorders>
              <w:top w:val="single" w:sz="4" w:space="0" w:color="000000"/>
              <w:left w:val="single" w:sz="4" w:space="0" w:color="000000"/>
              <w:bottom w:val="single" w:sz="4" w:space="0" w:color="000000"/>
              <w:right w:val="single" w:sz="4" w:space="0" w:color="000000"/>
            </w:tcBorders>
            <w:vAlign w:val="center"/>
          </w:tcPr>
          <w:p w:rsidR="00392C87" w:rsidRPr="00392C87" w:rsidP="00392C87">
            <w:pPr>
              <w:ind w:left="0"/>
              <w:jc w:val="center"/>
              <w:rPr>
                <w:rFonts w:asciiTheme="minorBidi" w:hAnsiTheme="minorBidi" w:cstheme="minorBidi"/>
                <w:sz w:val="20"/>
                <w:szCs w:val="20"/>
              </w:rPr>
            </w:pPr>
            <w:r w:rsidRPr="00392C87">
              <w:rPr>
                <w:rFonts w:asciiTheme="minorBidi" w:hAnsiTheme="minorBidi" w:cstheme="minorBidi"/>
                <w:sz w:val="20"/>
                <w:szCs w:val="20"/>
              </w:rPr>
              <w:t>kreatywność</w:t>
            </w:r>
          </w:p>
        </w:tc>
        <w:tc>
          <w:tcPr>
            <w:tcW w:w="5692" w:type="dxa"/>
            <w:tcBorders>
              <w:top w:val="single" w:sz="4" w:space="0" w:color="000000"/>
              <w:left w:val="single" w:sz="4" w:space="0" w:color="000000"/>
              <w:bottom w:val="single" w:sz="4" w:space="0" w:color="000000"/>
              <w:right w:val="single" w:sz="4" w:space="0" w:color="000000"/>
            </w:tcBorders>
            <w:vAlign w:val="center"/>
          </w:tcPr>
          <w:p w:rsidR="00392C87" w:rsidRPr="00392C87" w:rsidP="00392C87">
            <w:pPr>
              <w:ind w:left="0"/>
              <w:jc w:val="left"/>
              <w:rPr>
                <w:rFonts w:asciiTheme="minorBidi" w:hAnsiTheme="minorBidi" w:cstheme="minorBidi"/>
                <w:sz w:val="20"/>
                <w:szCs w:val="20"/>
              </w:rPr>
            </w:pPr>
            <w:r w:rsidRPr="00392C87">
              <w:rPr>
                <w:rFonts w:asciiTheme="minorBidi" w:hAnsiTheme="minorBidi" w:cstheme="minorBidi"/>
                <w:sz w:val="20"/>
                <w:szCs w:val="20"/>
              </w:rPr>
              <w:t>poszukiwanie alternatywnych rozwiązań, jeżeli założenie/plan nie może być zrealizowany lub jest nieefektywne(y)</w:t>
            </w:r>
          </w:p>
        </w:tc>
      </w:tr>
      <w:tr w:rsidTr="00392C87">
        <w:tblPrEx>
          <w:tblW w:w="8930" w:type="dxa"/>
          <w:tblInd w:w="137" w:type="dxa"/>
          <w:tblCellMar>
            <w:top w:w="41" w:type="dxa"/>
            <w:left w:w="69" w:type="dxa"/>
            <w:right w:w="19" w:type="dxa"/>
          </w:tblCellMar>
          <w:tblLook w:val="04A0"/>
        </w:tblPrEx>
        <w:trPr>
          <w:trHeight w:val="550"/>
        </w:trPr>
        <w:tc>
          <w:tcPr>
            <w:tcW w:w="3238" w:type="dxa"/>
            <w:tcBorders>
              <w:top w:val="single" w:sz="4" w:space="0" w:color="000000"/>
              <w:left w:val="single" w:sz="4" w:space="0" w:color="000000"/>
              <w:bottom w:val="single" w:sz="4" w:space="0" w:color="000000"/>
              <w:right w:val="single" w:sz="4" w:space="0" w:color="000000"/>
            </w:tcBorders>
            <w:vAlign w:val="center"/>
          </w:tcPr>
          <w:p w:rsidR="00392C87" w:rsidRPr="00392C87" w:rsidP="00392C87">
            <w:pPr>
              <w:ind w:left="0"/>
              <w:jc w:val="center"/>
              <w:rPr>
                <w:rFonts w:asciiTheme="minorBidi" w:hAnsiTheme="minorBidi" w:cstheme="minorBidi"/>
                <w:sz w:val="20"/>
                <w:szCs w:val="20"/>
              </w:rPr>
            </w:pPr>
            <w:r w:rsidRPr="00392C87">
              <w:rPr>
                <w:rFonts w:asciiTheme="minorBidi" w:hAnsiTheme="minorBidi" w:cstheme="minorBidi"/>
                <w:sz w:val="20"/>
                <w:szCs w:val="20"/>
              </w:rPr>
              <w:t>umiejętność komunikowania się</w:t>
            </w:r>
          </w:p>
        </w:tc>
        <w:tc>
          <w:tcPr>
            <w:tcW w:w="5692" w:type="dxa"/>
            <w:tcBorders>
              <w:top w:val="single" w:sz="4" w:space="0" w:color="000000"/>
              <w:left w:val="single" w:sz="4" w:space="0" w:color="000000"/>
              <w:bottom w:val="single" w:sz="4" w:space="0" w:color="000000"/>
              <w:right w:val="single" w:sz="4" w:space="0" w:color="000000"/>
            </w:tcBorders>
            <w:vAlign w:val="center"/>
          </w:tcPr>
          <w:p w:rsidR="00392C87" w:rsidRPr="00392C87" w:rsidP="00392C87">
            <w:pPr>
              <w:tabs>
                <w:tab w:val="left" w:pos="1030"/>
              </w:tabs>
              <w:ind w:left="0"/>
              <w:jc w:val="left"/>
              <w:rPr>
                <w:rFonts w:asciiTheme="minorBidi" w:hAnsiTheme="minorBidi" w:cstheme="minorBidi"/>
                <w:sz w:val="20"/>
                <w:szCs w:val="20"/>
              </w:rPr>
            </w:pPr>
            <w:r w:rsidRPr="00392C87">
              <w:rPr>
                <w:rFonts w:asciiTheme="minorBidi" w:hAnsiTheme="minorBidi" w:cstheme="minorBidi"/>
                <w:sz w:val="20"/>
                <w:szCs w:val="20"/>
              </w:rPr>
              <w:t>jasność formułowania myśli w mowie i piśmie, w sposób zrozumiały dla kontrolowanych i przełożonych</w:t>
            </w:r>
          </w:p>
        </w:tc>
      </w:tr>
      <w:tr w:rsidTr="00392C87">
        <w:tblPrEx>
          <w:tblW w:w="8930" w:type="dxa"/>
          <w:tblInd w:w="137" w:type="dxa"/>
          <w:tblCellMar>
            <w:top w:w="41" w:type="dxa"/>
            <w:left w:w="69" w:type="dxa"/>
            <w:right w:w="19" w:type="dxa"/>
          </w:tblCellMar>
          <w:tblLook w:val="04A0"/>
        </w:tblPrEx>
        <w:trPr>
          <w:trHeight w:val="1148"/>
        </w:trPr>
        <w:tc>
          <w:tcPr>
            <w:tcW w:w="3238" w:type="dxa"/>
            <w:tcBorders>
              <w:top w:val="single" w:sz="4" w:space="0" w:color="000000"/>
              <w:left w:val="single" w:sz="4" w:space="0" w:color="000000"/>
              <w:bottom w:val="single" w:sz="4" w:space="0" w:color="000000"/>
              <w:right w:val="single" w:sz="4" w:space="0" w:color="000000"/>
            </w:tcBorders>
            <w:vAlign w:val="center"/>
          </w:tcPr>
          <w:p w:rsidR="00392C87" w:rsidRPr="00392C87" w:rsidP="00392C87">
            <w:pPr>
              <w:ind w:left="0"/>
              <w:jc w:val="center"/>
              <w:rPr>
                <w:rFonts w:asciiTheme="minorBidi" w:hAnsiTheme="minorBidi" w:cstheme="minorBidi"/>
                <w:sz w:val="20"/>
                <w:szCs w:val="20"/>
              </w:rPr>
            </w:pPr>
            <w:r w:rsidRPr="00392C87">
              <w:rPr>
                <w:rFonts w:asciiTheme="minorBidi" w:hAnsiTheme="minorBidi" w:cstheme="minorBidi"/>
                <w:sz w:val="20"/>
                <w:szCs w:val="20"/>
              </w:rPr>
              <w:t>wiedza zawodowa, własny rozwój, podnoszenie kwalifikacji</w:t>
            </w:r>
          </w:p>
        </w:tc>
        <w:tc>
          <w:tcPr>
            <w:tcW w:w="5692" w:type="dxa"/>
            <w:tcBorders>
              <w:top w:val="single" w:sz="4" w:space="0" w:color="000000"/>
              <w:left w:val="single" w:sz="4" w:space="0" w:color="000000"/>
              <w:right w:val="single" w:sz="4" w:space="0" w:color="000000"/>
            </w:tcBorders>
            <w:vAlign w:val="center"/>
          </w:tcPr>
          <w:p w:rsidR="00392C87" w:rsidRPr="00392C87" w:rsidP="00392C87">
            <w:pPr>
              <w:pStyle w:val="ListParagraph"/>
              <w:numPr>
                <w:ilvl w:val="0"/>
                <w:numId w:val="19"/>
              </w:numPr>
              <w:tabs>
                <w:tab w:val="left" w:pos="271"/>
              </w:tabs>
              <w:ind w:left="271" w:hanging="282"/>
              <w:jc w:val="left"/>
              <w:rPr>
                <w:rFonts w:asciiTheme="minorBidi" w:hAnsiTheme="minorBidi" w:cstheme="minorBidi"/>
                <w:sz w:val="20"/>
                <w:szCs w:val="20"/>
              </w:rPr>
            </w:pPr>
            <w:r w:rsidRPr="00392C87">
              <w:rPr>
                <w:rFonts w:asciiTheme="minorBidi" w:hAnsiTheme="minorBidi" w:cstheme="minorBidi"/>
                <w:sz w:val="20"/>
                <w:szCs w:val="20"/>
              </w:rPr>
              <w:t>znajomość technik wymaganych przy wykonywaniu kontroli</w:t>
            </w:r>
          </w:p>
          <w:p w:rsidR="00392C87" w:rsidRPr="00392C87" w:rsidP="00392C87">
            <w:pPr>
              <w:pStyle w:val="ListParagraph"/>
              <w:numPr>
                <w:ilvl w:val="0"/>
                <w:numId w:val="19"/>
              </w:numPr>
              <w:tabs>
                <w:tab w:val="left" w:pos="271"/>
              </w:tabs>
              <w:ind w:left="271" w:hanging="282"/>
              <w:jc w:val="left"/>
              <w:rPr>
                <w:rFonts w:asciiTheme="minorBidi" w:hAnsiTheme="minorBidi" w:cstheme="minorBidi"/>
                <w:sz w:val="20"/>
                <w:szCs w:val="20"/>
              </w:rPr>
            </w:pPr>
            <w:r w:rsidRPr="00392C87">
              <w:rPr>
                <w:rFonts w:asciiTheme="minorBidi" w:hAnsiTheme="minorBidi" w:cstheme="minorBidi"/>
                <w:sz w:val="20"/>
                <w:szCs w:val="20"/>
              </w:rPr>
              <w:t>zdolność i skłonność do uczenia się, uzupełniania wiedzy oraz podnoszenia kwalifikacji tak, aby zawsze posiadać aktualną wiedzę</w:t>
            </w:r>
          </w:p>
        </w:tc>
      </w:tr>
      <w:tr w:rsidTr="00392C87">
        <w:tblPrEx>
          <w:tblW w:w="8930" w:type="dxa"/>
          <w:tblInd w:w="137" w:type="dxa"/>
          <w:tblCellMar>
            <w:top w:w="41" w:type="dxa"/>
            <w:left w:w="69" w:type="dxa"/>
            <w:right w:w="19" w:type="dxa"/>
          </w:tblCellMar>
          <w:tblLook w:val="04A0"/>
        </w:tblPrEx>
        <w:trPr>
          <w:trHeight w:val="910"/>
        </w:trPr>
        <w:tc>
          <w:tcPr>
            <w:tcW w:w="3238" w:type="dxa"/>
            <w:tcBorders>
              <w:top w:val="single" w:sz="4" w:space="0" w:color="000000"/>
              <w:left w:val="single" w:sz="4" w:space="0" w:color="000000"/>
              <w:bottom w:val="single" w:sz="4" w:space="0" w:color="000000"/>
              <w:right w:val="single" w:sz="4" w:space="0" w:color="000000"/>
            </w:tcBorders>
            <w:vAlign w:val="center"/>
          </w:tcPr>
          <w:p w:rsidR="00392C87" w:rsidRPr="00392C87" w:rsidP="00392C87">
            <w:pPr>
              <w:ind w:left="0"/>
              <w:jc w:val="center"/>
              <w:rPr>
                <w:rFonts w:asciiTheme="minorBidi" w:hAnsiTheme="minorBidi" w:cstheme="minorBidi"/>
                <w:sz w:val="20"/>
                <w:szCs w:val="20"/>
              </w:rPr>
            </w:pPr>
            <w:r w:rsidRPr="00392C87">
              <w:rPr>
                <w:rFonts w:asciiTheme="minorBidi" w:hAnsiTheme="minorBidi" w:cstheme="minorBidi"/>
                <w:sz w:val="20"/>
                <w:szCs w:val="20"/>
              </w:rPr>
              <w:t>współpraca</w:t>
            </w:r>
          </w:p>
        </w:tc>
        <w:tc>
          <w:tcPr>
            <w:tcW w:w="5692" w:type="dxa"/>
            <w:tcBorders>
              <w:top w:val="single" w:sz="4" w:space="0" w:color="000000"/>
              <w:left w:val="single" w:sz="4" w:space="0" w:color="000000"/>
              <w:bottom w:val="single" w:sz="4" w:space="0" w:color="000000"/>
              <w:right w:val="single" w:sz="4" w:space="0" w:color="000000"/>
            </w:tcBorders>
            <w:vAlign w:val="center"/>
          </w:tcPr>
          <w:p w:rsidR="00392C87" w:rsidRPr="00392C87" w:rsidP="00392C87">
            <w:pPr>
              <w:ind w:left="0"/>
              <w:jc w:val="left"/>
              <w:rPr>
                <w:rFonts w:asciiTheme="minorBidi" w:hAnsiTheme="minorBidi" w:cstheme="minorBidi"/>
                <w:sz w:val="20"/>
                <w:szCs w:val="20"/>
              </w:rPr>
            </w:pPr>
            <w:r w:rsidRPr="00392C87">
              <w:rPr>
                <w:rFonts w:asciiTheme="minorBidi" w:hAnsiTheme="minorBidi" w:cstheme="minorBidi"/>
                <w:sz w:val="20"/>
                <w:szCs w:val="20"/>
              </w:rPr>
              <w:t>umiejętność współpracy z zespołem, dzielenia się swoim doświadczeniem i wiedzą, zwłaszcza informacjami mogącymi mieć wpływ na wyniki kontroli i ocenę ryzyka</w:t>
            </w:r>
          </w:p>
        </w:tc>
      </w:tr>
      <w:tr w:rsidTr="00392C87">
        <w:tblPrEx>
          <w:tblW w:w="8930" w:type="dxa"/>
          <w:tblInd w:w="137" w:type="dxa"/>
          <w:tblCellMar>
            <w:top w:w="41" w:type="dxa"/>
            <w:left w:w="69" w:type="dxa"/>
            <w:right w:w="19" w:type="dxa"/>
          </w:tblCellMar>
          <w:tblLook w:val="04A0"/>
        </w:tblPrEx>
        <w:trPr>
          <w:trHeight w:val="610"/>
        </w:trPr>
        <w:tc>
          <w:tcPr>
            <w:tcW w:w="3238" w:type="dxa"/>
            <w:tcBorders>
              <w:top w:val="single" w:sz="4" w:space="0" w:color="000000"/>
              <w:left w:val="single" w:sz="4" w:space="0" w:color="000000"/>
              <w:bottom w:val="single" w:sz="4" w:space="0" w:color="000000"/>
              <w:right w:val="single" w:sz="4" w:space="0" w:color="000000"/>
            </w:tcBorders>
            <w:vAlign w:val="center"/>
          </w:tcPr>
          <w:p w:rsidR="00392C87" w:rsidRPr="00392C87" w:rsidP="00392C87">
            <w:pPr>
              <w:ind w:left="0"/>
              <w:jc w:val="center"/>
              <w:rPr>
                <w:rFonts w:asciiTheme="minorBidi" w:hAnsiTheme="minorBidi" w:cstheme="minorBidi"/>
                <w:sz w:val="20"/>
                <w:szCs w:val="20"/>
              </w:rPr>
            </w:pPr>
            <w:r w:rsidRPr="00392C87">
              <w:rPr>
                <w:rFonts w:asciiTheme="minorBidi" w:hAnsiTheme="minorBidi" w:cstheme="minorBidi"/>
                <w:sz w:val="20"/>
                <w:szCs w:val="20"/>
              </w:rPr>
              <w:t>samodzielność</w:t>
            </w:r>
          </w:p>
        </w:tc>
        <w:tc>
          <w:tcPr>
            <w:tcW w:w="5692" w:type="dxa"/>
            <w:tcBorders>
              <w:top w:val="single" w:sz="4" w:space="0" w:color="000000"/>
              <w:left w:val="single" w:sz="4" w:space="0" w:color="000000"/>
              <w:bottom w:val="single" w:sz="4" w:space="0" w:color="000000"/>
              <w:right w:val="single" w:sz="4" w:space="0" w:color="000000"/>
            </w:tcBorders>
            <w:vAlign w:val="center"/>
          </w:tcPr>
          <w:p w:rsidR="00392C87" w:rsidRPr="00392C87" w:rsidP="00392C87">
            <w:pPr>
              <w:ind w:left="0"/>
              <w:jc w:val="left"/>
              <w:rPr>
                <w:rFonts w:asciiTheme="minorBidi" w:hAnsiTheme="minorBidi" w:cstheme="minorBidi"/>
                <w:sz w:val="20"/>
                <w:szCs w:val="20"/>
              </w:rPr>
            </w:pPr>
            <w:r w:rsidRPr="00392C87">
              <w:rPr>
                <w:rFonts w:asciiTheme="minorBidi" w:hAnsiTheme="minorBidi" w:cstheme="minorBidi"/>
                <w:sz w:val="20"/>
                <w:szCs w:val="20"/>
              </w:rPr>
              <w:t>formułowanie wniosków i proponowanie rozwiązań w celu wykonania zleconego zadania/kontroli</w:t>
            </w:r>
          </w:p>
        </w:tc>
      </w:tr>
    </w:tbl>
    <w:p w:rsidR="00392C87" w:rsidRPr="00392C87" w:rsidP="00392C87">
      <w:pPr>
        <w:pStyle w:val="Heading4"/>
        <w:spacing w:before="480" w:after="240"/>
        <w:ind w:left="0"/>
        <w:rPr>
          <w:rFonts w:asciiTheme="minorBidi" w:hAnsiTheme="minorBidi" w:cstheme="minorBidi"/>
        </w:rPr>
      </w:pPr>
      <w:bookmarkStart w:id="8" w:name="_Toc68096776"/>
      <w:r w:rsidRPr="00392C87">
        <w:rPr>
          <w:rFonts w:asciiTheme="minorBidi" w:hAnsiTheme="minorBidi" w:cstheme="minorBidi"/>
        </w:rPr>
        <w:t>Podnoszenie kwalifikacji zawodowych kontrolerów</w:t>
      </w:r>
      <w:bookmarkEnd w:id="8"/>
    </w:p>
    <w:p w:rsidR="00392C87" w:rsidRPr="00392C87" w:rsidP="00392C87">
      <w:pPr>
        <w:ind w:left="0"/>
        <w:jc w:val="left"/>
        <w:rPr>
          <w:rFonts w:asciiTheme="minorBidi" w:hAnsiTheme="minorBidi" w:cstheme="minorBidi"/>
          <w:szCs w:val="24"/>
        </w:rPr>
      </w:pPr>
      <w:r w:rsidRPr="00392C87">
        <w:rPr>
          <w:rFonts w:asciiTheme="minorBidi" w:hAnsiTheme="minorBidi" w:cstheme="minorBidi"/>
          <w:szCs w:val="24"/>
        </w:rPr>
        <w:t>Kontroler zobowiązany jest do poszerzania swojej wiedzy, umiejętności oraz kompetencji poprzez ciągły rozwój zawodowy. Sposobem realizacji nałożonego obowiązku jest samokształcenie, jednakże kontrolerom powinno się udostępniać narzędzia wspomagające i ułatwiające pracę. Jednym z takich narzędzi jest uczestnictwo w szkoleniach podnoszących poziom kwalifikacji zawodowych.</w:t>
      </w:r>
    </w:p>
    <w:p w:rsidR="00392C87" w:rsidRPr="00392C87" w:rsidP="00392C87">
      <w:pPr>
        <w:ind w:left="0"/>
        <w:jc w:val="left"/>
        <w:rPr>
          <w:rFonts w:asciiTheme="minorBidi" w:hAnsiTheme="minorBidi" w:cstheme="minorBidi"/>
          <w:szCs w:val="24"/>
        </w:rPr>
      </w:pPr>
      <w:r w:rsidRPr="00392C87">
        <w:rPr>
          <w:rFonts w:asciiTheme="minorBidi" w:hAnsiTheme="minorBidi" w:cstheme="minorBidi"/>
          <w:szCs w:val="24"/>
        </w:rPr>
        <w:t xml:space="preserve">Kontroler powinien przestrzegać obowiązków nałożonych na niego przepisami prawa oraz wypełniać cele przyjęte do realizacji w poszczególnych komórkach kontrolnych </w:t>
      </w:r>
      <w:r w:rsidRPr="003B4C0C">
        <w:rPr>
          <w:rFonts w:asciiTheme="minorBidi" w:hAnsiTheme="minorBidi" w:cstheme="minorBidi"/>
          <w:iCs/>
          <w:szCs w:val="24"/>
        </w:rPr>
        <w:t>PUW</w:t>
      </w:r>
      <w:r w:rsidRPr="00392C87">
        <w:rPr>
          <w:rFonts w:asciiTheme="minorBidi" w:hAnsiTheme="minorBidi" w:cstheme="minorBidi"/>
          <w:szCs w:val="24"/>
        </w:rPr>
        <w:t>.</w:t>
      </w:r>
    </w:p>
    <w:p w:rsidR="00392C87" w:rsidRPr="00392C87" w:rsidP="00392C87">
      <w:pPr>
        <w:pStyle w:val="Heading4"/>
        <w:spacing w:before="240" w:after="240"/>
        <w:ind w:left="0"/>
        <w:rPr>
          <w:rFonts w:asciiTheme="minorBidi" w:hAnsiTheme="minorBidi" w:cstheme="minorBidi"/>
        </w:rPr>
      </w:pPr>
      <w:bookmarkStart w:id="9" w:name="_Toc68096777"/>
      <w:r w:rsidRPr="00392C87">
        <w:rPr>
          <w:rFonts w:asciiTheme="minorBidi" w:hAnsiTheme="minorBidi" w:cstheme="minorBidi"/>
        </w:rPr>
        <w:t>Planowanie kontroli</w:t>
      </w:r>
      <w:bookmarkEnd w:id="9"/>
    </w:p>
    <w:p w:rsidR="00392C87" w:rsidRPr="00392C87" w:rsidP="00392C87">
      <w:pPr>
        <w:ind w:left="0"/>
        <w:jc w:val="left"/>
        <w:rPr>
          <w:rFonts w:asciiTheme="minorBidi" w:hAnsiTheme="minorBidi" w:cstheme="minorBidi"/>
          <w:szCs w:val="24"/>
        </w:rPr>
      </w:pPr>
      <w:r w:rsidRPr="00392C87">
        <w:rPr>
          <w:rFonts w:asciiTheme="minorBidi" w:hAnsiTheme="minorBidi" w:cstheme="minorBidi"/>
          <w:szCs w:val="24"/>
        </w:rPr>
        <w:t>Dla zapewnienia wymogu planowej realizacji zadań kontrolnych, jak również efektywnego zarządzania zasobami kadrowymi, kontrole realizuje się zgodnie z Rocznym Planem Kontroli Zewnętrznych oraz Rocznym Planem Kontroli Wewnętrznych, które zatwierdza wojewoda pomorski.</w:t>
      </w:r>
    </w:p>
    <w:p w:rsidR="00392C87" w:rsidRPr="00392C87" w:rsidP="00392C87">
      <w:pPr>
        <w:spacing w:after="240"/>
        <w:ind w:left="0"/>
        <w:jc w:val="left"/>
        <w:rPr>
          <w:rFonts w:asciiTheme="minorBidi" w:hAnsiTheme="minorBidi" w:cstheme="minorBidi"/>
          <w:szCs w:val="24"/>
        </w:rPr>
      </w:pPr>
      <w:r w:rsidRPr="00392C87">
        <w:rPr>
          <w:rFonts w:asciiTheme="minorBidi" w:hAnsiTheme="minorBidi" w:cstheme="minorBidi"/>
          <w:szCs w:val="24"/>
        </w:rPr>
        <w:t xml:space="preserve">Zadania dotyczące opracowywania planów kontroli określone zostały w </w:t>
      </w:r>
      <w:r w:rsidRPr="00392C87">
        <w:rPr>
          <w:rFonts w:asciiTheme="minorBidi" w:hAnsiTheme="minorBidi" w:cstheme="minorBidi"/>
          <w:iCs/>
          <w:szCs w:val="24"/>
        </w:rPr>
        <w:t>zarządzeniu w sprawie kontroli</w:t>
      </w:r>
      <w:r w:rsidR="0000399E">
        <w:rPr>
          <w:rFonts w:asciiTheme="minorBidi" w:hAnsiTheme="minorBidi" w:cstheme="minorBidi"/>
          <w:iCs/>
          <w:szCs w:val="24"/>
        </w:rPr>
        <w:t xml:space="preserve"> </w:t>
      </w:r>
      <w:r w:rsidRPr="0000399E" w:rsidR="0000399E">
        <w:rPr>
          <w:rFonts w:asciiTheme="minorBidi" w:hAnsiTheme="minorBidi" w:cstheme="minorBidi"/>
          <w:iCs/>
          <w:szCs w:val="24"/>
        </w:rPr>
        <w:t>realizowanych przez Wojewodę Pomorskiego</w:t>
      </w:r>
      <w:r w:rsidRPr="00392C87">
        <w:rPr>
          <w:rFonts w:asciiTheme="minorBidi" w:hAnsiTheme="minorBidi" w:cstheme="minorBidi"/>
          <w:szCs w:val="24"/>
        </w:rPr>
        <w:t>.</w:t>
      </w:r>
    </w:p>
    <w:p w:rsidR="00392C87" w:rsidRPr="00392C87" w:rsidP="00392C87">
      <w:pPr>
        <w:ind w:left="0"/>
        <w:jc w:val="left"/>
        <w:rPr>
          <w:rFonts w:asciiTheme="minorBidi" w:hAnsiTheme="minorBidi" w:cstheme="minorBidi"/>
          <w:szCs w:val="24"/>
        </w:rPr>
      </w:pPr>
      <w:r w:rsidRPr="00392C87">
        <w:rPr>
          <w:rFonts w:asciiTheme="minorBidi" w:hAnsiTheme="minorBidi" w:cstheme="minorBidi"/>
          <w:szCs w:val="24"/>
        </w:rPr>
        <w:t xml:space="preserve">Oprócz wymogów określonych w </w:t>
      </w:r>
      <w:r w:rsidRPr="00392C87">
        <w:rPr>
          <w:rFonts w:asciiTheme="minorBidi" w:hAnsiTheme="minorBidi" w:cstheme="minorBidi"/>
          <w:iCs/>
          <w:szCs w:val="24"/>
        </w:rPr>
        <w:t>zarządzeniu w sprawie kontroli</w:t>
      </w:r>
      <w:r w:rsidR="0000399E">
        <w:rPr>
          <w:rFonts w:asciiTheme="minorBidi" w:hAnsiTheme="minorBidi" w:cstheme="minorBidi"/>
          <w:iCs/>
          <w:szCs w:val="24"/>
        </w:rPr>
        <w:t xml:space="preserve"> </w:t>
      </w:r>
      <w:r w:rsidRPr="0000399E" w:rsidR="0000399E">
        <w:rPr>
          <w:rFonts w:asciiTheme="minorBidi" w:hAnsiTheme="minorBidi" w:cstheme="minorBidi"/>
          <w:iCs/>
          <w:szCs w:val="24"/>
        </w:rPr>
        <w:t>realizowanych przez Wojewodę Pomorskiego</w:t>
      </w:r>
      <w:r w:rsidRPr="00392C87">
        <w:rPr>
          <w:rFonts w:asciiTheme="minorBidi" w:hAnsiTheme="minorBidi" w:cstheme="minorBidi"/>
          <w:iCs/>
          <w:szCs w:val="24"/>
        </w:rPr>
        <w:t>,</w:t>
      </w:r>
      <w:r w:rsidRPr="00392C87">
        <w:rPr>
          <w:rFonts w:asciiTheme="minorBidi" w:hAnsiTheme="minorBidi" w:cstheme="minorBidi"/>
          <w:szCs w:val="24"/>
        </w:rPr>
        <w:t xml:space="preserve"> które dotyczą doboru jednostek do kontroli, należy wziąć pod uwagę:</w:t>
      </w:r>
    </w:p>
    <w:p w:rsidR="00392C87" w:rsidRPr="00392C87" w:rsidP="00392C87">
      <w:pPr>
        <w:pStyle w:val="ListParagraph"/>
        <w:numPr>
          <w:ilvl w:val="0"/>
          <w:numId w:val="4"/>
        </w:numPr>
        <w:tabs>
          <w:tab w:val="left" w:pos="284"/>
        </w:tabs>
        <w:ind w:left="284" w:hanging="295"/>
        <w:jc w:val="left"/>
        <w:rPr>
          <w:rFonts w:asciiTheme="minorBidi" w:hAnsiTheme="minorBidi" w:cstheme="minorBidi"/>
          <w:szCs w:val="24"/>
        </w:rPr>
      </w:pPr>
      <w:r w:rsidRPr="00392C87">
        <w:rPr>
          <w:rFonts w:asciiTheme="minorBidi" w:hAnsiTheme="minorBidi" w:cstheme="minorBidi"/>
          <w:szCs w:val="24"/>
        </w:rPr>
        <w:t>zaangażowanie znacznych środków finansowych lub znaczące zmiany w ilości zaangażowanych środków,</w:t>
      </w:r>
    </w:p>
    <w:p w:rsidR="00392C87" w:rsidRPr="00392C87" w:rsidP="00392C87">
      <w:pPr>
        <w:pStyle w:val="ListParagraph"/>
        <w:numPr>
          <w:ilvl w:val="0"/>
          <w:numId w:val="4"/>
        </w:numPr>
        <w:tabs>
          <w:tab w:val="left" w:pos="284"/>
        </w:tabs>
        <w:ind w:left="284" w:hanging="295"/>
        <w:jc w:val="left"/>
        <w:rPr>
          <w:rFonts w:asciiTheme="minorBidi" w:hAnsiTheme="minorBidi" w:cstheme="minorBidi"/>
          <w:szCs w:val="24"/>
        </w:rPr>
      </w:pPr>
      <w:r w:rsidRPr="00392C87">
        <w:rPr>
          <w:rFonts w:asciiTheme="minorBidi" w:hAnsiTheme="minorBidi" w:cstheme="minorBidi"/>
          <w:szCs w:val="24"/>
        </w:rPr>
        <w:t>obszary tradycyjnie narażone na ryzyko (zamówienia publiczne itp.) lub obszary nieakceptowalnego ryzyka,</w:t>
      </w:r>
    </w:p>
    <w:p w:rsidR="00392C87" w:rsidRPr="00392C87" w:rsidP="00392C87">
      <w:pPr>
        <w:pStyle w:val="ListParagraph"/>
        <w:numPr>
          <w:ilvl w:val="0"/>
          <w:numId w:val="4"/>
        </w:numPr>
        <w:tabs>
          <w:tab w:val="left" w:pos="284"/>
        </w:tabs>
        <w:ind w:left="284" w:hanging="295"/>
        <w:jc w:val="left"/>
        <w:rPr>
          <w:rFonts w:asciiTheme="minorBidi" w:hAnsiTheme="minorBidi" w:cstheme="minorBidi"/>
          <w:szCs w:val="24"/>
        </w:rPr>
      </w:pPr>
      <w:r w:rsidRPr="00392C87">
        <w:rPr>
          <w:rFonts w:asciiTheme="minorBidi" w:hAnsiTheme="minorBidi" w:cstheme="minorBidi"/>
          <w:szCs w:val="24"/>
        </w:rPr>
        <w:t>nowe lub pilne działania (potrzeby, wymogi),</w:t>
      </w:r>
    </w:p>
    <w:p w:rsidR="00392C87" w:rsidRPr="00392C87" w:rsidP="00392C87">
      <w:pPr>
        <w:pStyle w:val="ListParagraph"/>
        <w:numPr>
          <w:ilvl w:val="0"/>
          <w:numId w:val="4"/>
        </w:numPr>
        <w:tabs>
          <w:tab w:val="left" w:pos="284"/>
        </w:tabs>
        <w:ind w:left="284" w:hanging="295"/>
        <w:jc w:val="left"/>
        <w:rPr>
          <w:rFonts w:asciiTheme="minorBidi" w:hAnsiTheme="minorBidi" w:cstheme="minorBidi"/>
          <w:szCs w:val="24"/>
        </w:rPr>
      </w:pPr>
      <w:r w:rsidRPr="00392C87">
        <w:rPr>
          <w:rFonts w:asciiTheme="minorBidi" w:hAnsiTheme="minorBidi" w:cstheme="minorBidi"/>
          <w:szCs w:val="24"/>
        </w:rPr>
        <w:t>złożoność struktur zarządzania i możliwość występowania pewnych nieporozumień co do zakresu kompetencji,</w:t>
      </w:r>
    </w:p>
    <w:p w:rsidR="00392C87" w:rsidRPr="00392C87" w:rsidP="00392C87">
      <w:pPr>
        <w:pStyle w:val="ListParagraph"/>
        <w:numPr>
          <w:ilvl w:val="0"/>
          <w:numId w:val="4"/>
        </w:numPr>
        <w:tabs>
          <w:tab w:val="left" w:pos="284"/>
        </w:tabs>
        <w:ind w:left="284" w:hanging="295"/>
        <w:contextualSpacing w:val="0"/>
        <w:jc w:val="left"/>
        <w:rPr>
          <w:rFonts w:asciiTheme="minorBidi" w:hAnsiTheme="minorBidi" w:cstheme="minorBidi"/>
          <w:szCs w:val="24"/>
        </w:rPr>
      </w:pPr>
      <w:r w:rsidRPr="00392C87">
        <w:rPr>
          <w:rFonts w:asciiTheme="minorBidi" w:hAnsiTheme="minorBidi" w:cstheme="minorBidi"/>
          <w:szCs w:val="24"/>
        </w:rPr>
        <w:t>brak wiarygodnych, niezależnych i aktualnych informacji na temat wydajności i skuteczności organu lub programu publicznego (np. niewiarygodne sprawozdania).</w:t>
      </w:r>
    </w:p>
    <w:p w:rsidR="00392C87" w:rsidRPr="00392C87" w:rsidP="000A1875">
      <w:pPr>
        <w:spacing w:before="120"/>
        <w:ind w:left="0"/>
        <w:jc w:val="left"/>
        <w:rPr>
          <w:rFonts w:asciiTheme="minorBidi" w:hAnsiTheme="minorBidi" w:cstheme="minorBidi"/>
          <w:szCs w:val="24"/>
        </w:rPr>
      </w:pPr>
      <w:r w:rsidRPr="00392C87">
        <w:rPr>
          <w:rFonts w:asciiTheme="minorBidi" w:hAnsiTheme="minorBidi" w:cstheme="minorBidi"/>
          <w:szCs w:val="24"/>
        </w:rPr>
        <w:t xml:space="preserve">Plan działalności wydziału, który stanowi wkład do Rocznego Planu Działalności </w:t>
      </w:r>
      <w:r w:rsidRPr="003B4C0C">
        <w:rPr>
          <w:rFonts w:asciiTheme="minorBidi" w:hAnsiTheme="minorBidi" w:cstheme="minorBidi"/>
          <w:iCs/>
          <w:szCs w:val="24"/>
        </w:rPr>
        <w:t>PUW</w:t>
      </w:r>
      <w:r w:rsidRPr="00392C87">
        <w:rPr>
          <w:rFonts w:asciiTheme="minorBidi" w:hAnsiTheme="minorBidi" w:cstheme="minorBidi"/>
          <w:i/>
          <w:szCs w:val="24"/>
        </w:rPr>
        <w:t xml:space="preserve"> </w:t>
      </w:r>
      <w:r w:rsidRPr="00392C87">
        <w:rPr>
          <w:rFonts w:asciiTheme="minorBidi" w:hAnsiTheme="minorBidi" w:cstheme="minorBidi"/>
          <w:szCs w:val="24"/>
        </w:rPr>
        <w:t>sprzyja przejrzystości w działaniu oraz pozwala na zachowanie spójności w działaniu komórki do spraw kontroli. Może również służyć jako mechanizm wyboru przyszłej tematyki kontrolnej, stanowiąc podstawę bardziej szczegółowego planowania.</w:t>
      </w:r>
    </w:p>
    <w:p w:rsidR="00392C87" w:rsidRPr="00392C87" w:rsidP="00392C87">
      <w:pPr>
        <w:spacing w:before="240"/>
        <w:ind w:left="0"/>
        <w:jc w:val="left"/>
        <w:rPr>
          <w:rFonts w:asciiTheme="minorBidi" w:hAnsiTheme="minorBidi" w:cstheme="minorBidi"/>
          <w:szCs w:val="24"/>
        </w:rPr>
      </w:pPr>
      <w:r w:rsidRPr="00392C87">
        <w:rPr>
          <w:rFonts w:asciiTheme="minorBidi" w:hAnsiTheme="minorBidi" w:cstheme="minorBidi"/>
          <w:szCs w:val="24"/>
        </w:rPr>
        <w:t xml:space="preserve">Z uwagi na charakter kontroli instytucjonalnej w </w:t>
      </w:r>
      <w:r w:rsidRPr="003B4C0C">
        <w:rPr>
          <w:rFonts w:asciiTheme="minorBidi" w:hAnsiTheme="minorBidi" w:cstheme="minorBidi"/>
          <w:iCs/>
          <w:szCs w:val="24"/>
        </w:rPr>
        <w:t>PUW</w:t>
      </w:r>
      <w:r w:rsidRPr="00392C87">
        <w:rPr>
          <w:rFonts w:asciiTheme="minorBidi" w:hAnsiTheme="minorBidi" w:cstheme="minorBidi"/>
          <w:i/>
          <w:szCs w:val="24"/>
        </w:rPr>
        <w:t xml:space="preserve"> </w:t>
      </w:r>
      <w:r w:rsidRPr="00392C87">
        <w:rPr>
          <w:rFonts w:asciiTheme="minorBidi" w:hAnsiTheme="minorBidi" w:cstheme="minorBidi"/>
          <w:szCs w:val="24"/>
        </w:rPr>
        <w:t>stosuje się następujące priorytety, które mogą w istotny sposób ukierunkować kontrole poszczególnych komórek do spraw kontroli:</w:t>
      </w:r>
    </w:p>
    <w:p w:rsidR="00392C87" w:rsidRPr="00392C87" w:rsidP="00392C87">
      <w:pPr>
        <w:pStyle w:val="ListParagraph"/>
        <w:numPr>
          <w:ilvl w:val="0"/>
          <w:numId w:val="5"/>
        </w:numPr>
        <w:tabs>
          <w:tab w:val="left" w:pos="284"/>
        </w:tabs>
        <w:ind w:left="284" w:hanging="295"/>
        <w:jc w:val="left"/>
        <w:rPr>
          <w:rFonts w:asciiTheme="minorBidi" w:hAnsiTheme="minorBidi" w:cstheme="minorBidi"/>
          <w:szCs w:val="24"/>
        </w:rPr>
      </w:pPr>
      <w:r w:rsidRPr="00392C87">
        <w:rPr>
          <w:rFonts w:asciiTheme="minorBidi" w:hAnsiTheme="minorBidi" w:cstheme="minorBidi"/>
          <w:szCs w:val="24"/>
        </w:rPr>
        <w:t>koncentracja na kontrolach wykonywanych w organach administracji zespolonej – kontrole przeprowadzane według kryterium: skuteczności, wydajności oraz oszczędności,</w:t>
      </w:r>
    </w:p>
    <w:p w:rsidR="00392C87" w:rsidRPr="00392C87" w:rsidP="00392C87">
      <w:pPr>
        <w:pStyle w:val="ListParagraph"/>
        <w:numPr>
          <w:ilvl w:val="0"/>
          <w:numId w:val="5"/>
        </w:numPr>
        <w:tabs>
          <w:tab w:val="left" w:pos="284"/>
        </w:tabs>
        <w:ind w:left="284" w:hanging="295"/>
        <w:jc w:val="left"/>
        <w:rPr>
          <w:rFonts w:asciiTheme="minorBidi" w:hAnsiTheme="minorBidi" w:cstheme="minorBidi"/>
          <w:szCs w:val="24"/>
        </w:rPr>
      </w:pPr>
      <w:r w:rsidRPr="00392C87">
        <w:rPr>
          <w:rFonts w:asciiTheme="minorBidi" w:hAnsiTheme="minorBidi" w:cstheme="minorBidi"/>
          <w:szCs w:val="24"/>
        </w:rPr>
        <w:t>koncentracja na kontrolach wykonywanych w jednostkach administracji samorządowej – kontrole polegające na zgodności z prawem w celu zapewnienia realizacji (np. zadania zlecone),</w:t>
      </w:r>
    </w:p>
    <w:p w:rsidR="00392C87" w:rsidRPr="00392C87" w:rsidP="00392C87">
      <w:pPr>
        <w:pStyle w:val="ListParagraph"/>
        <w:numPr>
          <w:ilvl w:val="0"/>
          <w:numId w:val="5"/>
        </w:numPr>
        <w:tabs>
          <w:tab w:val="left" w:pos="284"/>
        </w:tabs>
        <w:ind w:left="284" w:hanging="295"/>
        <w:jc w:val="left"/>
        <w:rPr>
          <w:rFonts w:asciiTheme="minorBidi" w:hAnsiTheme="minorBidi" w:cstheme="minorBidi"/>
          <w:szCs w:val="24"/>
        </w:rPr>
      </w:pPr>
      <w:r w:rsidRPr="00392C87">
        <w:rPr>
          <w:rFonts w:asciiTheme="minorBidi" w:hAnsiTheme="minorBidi" w:cstheme="minorBidi"/>
          <w:szCs w:val="24"/>
        </w:rPr>
        <w:t>koncentracja na poszczególnych jednostkach organizacyjnych,</w:t>
      </w:r>
    </w:p>
    <w:p w:rsidR="00392C87" w:rsidRPr="00392C87" w:rsidP="00392C87">
      <w:pPr>
        <w:pStyle w:val="ListParagraph"/>
        <w:numPr>
          <w:ilvl w:val="0"/>
          <w:numId w:val="5"/>
        </w:numPr>
        <w:tabs>
          <w:tab w:val="left" w:pos="284"/>
        </w:tabs>
        <w:ind w:left="284" w:hanging="295"/>
        <w:jc w:val="left"/>
        <w:rPr>
          <w:rFonts w:asciiTheme="minorBidi" w:hAnsiTheme="minorBidi" w:cstheme="minorBidi"/>
          <w:szCs w:val="24"/>
        </w:rPr>
      </w:pPr>
      <w:r w:rsidRPr="00392C87">
        <w:rPr>
          <w:rFonts w:asciiTheme="minorBidi" w:hAnsiTheme="minorBidi" w:cstheme="minorBidi"/>
          <w:szCs w:val="24"/>
        </w:rPr>
        <w:t>koncentracja na przedsięwzięciach / programach publicznych.</w:t>
      </w:r>
    </w:p>
    <w:p w:rsidR="00392C87" w:rsidRPr="00392C87" w:rsidP="00392C87">
      <w:pPr>
        <w:pStyle w:val="Heading4"/>
        <w:spacing w:before="240"/>
        <w:ind w:left="0"/>
        <w:rPr>
          <w:rFonts w:asciiTheme="minorBidi" w:hAnsiTheme="minorBidi" w:cstheme="minorBidi"/>
        </w:rPr>
      </w:pPr>
      <w:bookmarkStart w:id="10" w:name="_Toc68096778"/>
      <w:r w:rsidRPr="00392C87">
        <w:rPr>
          <w:rFonts w:asciiTheme="minorBidi" w:hAnsiTheme="minorBidi" w:cstheme="minorBidi"/>
        </w:rPr>
        <w:t>Przydział odpowiednich zasobów do kontroli</w:t>
      </w:r>
      <w:bookmarkEnd w:id="10"/>
    </w:p>
    <w:p w:rsidR="00392C87" w:rsidRPr="00392C87" w:rsidP="00392C87">
      <w:pPr>
        <w:ind w:left="0"/>
        <w:jc w:val="left"/>
        <w:rPr>
          <w:rFonts w:asciiTheme="minorBidi" w:hAnsiTheme="minorBidi" w:cstheme="minorBidi"/>
          <w:szCs w:val="24"/>
        </w:rPr>
      </w:pPr>
      <w:r w:rsidRPr="00392C87">
        <w:rPr>
          <w:rFonts w:asciiTheme="minorBidi" w:hAnsiTheme="minorBidi" w:cstheme="minorBidi"/>
          <w:szCs w:val="24"/>
        </w:rPr>
        <w:t>Przydział zasobów do przeprowadzenia zadania kontrolnego powinien być dokonywany w sposób oszczędny i adekwatny do zamierzonych celów. Zasoby te obejmują zarówno odpowiedni dobór zespołu kontrolującego, metod, narzędzi, a także czas przeznaczony na realizację zadania.</w:t>
      </w:r>
    </w:p>
    <w:p w:rsidR="00392C87" w:rsidRPr="00392C87" w:rsidP="00392C87">
      <w:pPr>
        <w:pStyle w:val="Heading4"/>
        <w:spacing w:before="240" w:after="240"/>
        <w:ind w:left="0"/>
        <w:rPr>
          <w:rFonts w:asciiTheme="minorBidi" w:hAnsiTheme="minorBidi" w:cstheme="minorBidi"/>
        </w:rPr>
      </w:pPr>
      <w:bookmarkStart w:id="11" w:name="_Toc68096779"/>
      <w:r w:rsidRPr="00392C87">
        <w:rPr>
          <w:rFonts w:asciiTheme="minorBidi" w:hAnsiTheme="minorBidi" w:cstheme="minorBidi"/>
        </w:rPr>
        <w:t>Dobór personelu</w:t>
      </w:r>
      <w:bookmarkEnd w:id="11"/>
    </w:p>
    <w:p w:rsidR="00392C87" w:rsidRPr="00392C87" w:rsidP="00392C87">
      <w:pPr>
        <w:ind w:left="0"/>
        <w:jc w:val="left"/>
        <w:rPr>
          <w:rFonts w:asciiTheme="minorBidi" w:hAnsiTheme="minorBidi" w:cstheme="minorBidi"/>
          <w:szCs w:val="24"/>
        </w:rPr>
      </w:pPr>
      <w:r w:rsidRPr="00392C87">
        <w:rPr>
          <w:rFonts w:asciiTheme="minorBidi" w:hAnsiTheme="minorBidi" w:cstheme="minorBidi"/>
          <w:szCs w:val="24"/>
        </w:rPr>
        <w:t>W celu zapewnienia oczekiwanej jakości kontroli tworząc zespół kontrolujący, kierownik komórki do spraw kontroli rozpatruje następujące kwestie:</w:t>
      </w:r>
    </w:p>
    <w:p w:rsidR="00392C87" w:rsidRPr="00392C87" w:rsidP="00392C87">
      <w:pPr>
        <w:pStyle w:val="ListParagraph"/>
        <w:numPr>
          <w:ilvl w:val="0"/>
          <w:numId w:val="6"/>
        </w:numPr>
        <w:tabs>
          <w:tab w:val="left" w:pos="284"/>
        </w:tabs>
        <w:ind w:left="0" w:hanging="11"/>
        <w:jc w:val="left"/>
        <w:rPr>
          <w:rFonts w:asciiTheme="minorBidi" w:hAnsiTheme="minorBidi" w:cstheme="minorBidi"/>
          <w:szCs w:val="24"/>
        </w:rPr>
      </w:pPr>
      <w:r w:rsidRPr="00392C87">
        <w:rPr>
          <w:rFonts w:asciiTheme="minorBidi" w:hAnsiTheme="minorBidi" w:cstheme="minorBidi"/>
          <w:szCs w:val="24"/>
        </w:rPr>
        <w:t>naturę i stopień skomplikowania tematu kontroli,</w:t>
      </w:r>
    </w:p>
    <w:p w:rsidR="00392C87" w:rsidRPr="00392C87" w:rsidP="00392C87">
      <w:pPr>
        <w:pStyle w:val="ListParagraph"/>
        <w:numPr>
          <w:ilvl w:val="0"/>
          <w:numId w:val="6"/>
        </w:numPr>
        <w:tabs>
          <w:tab w:val="left" w:pos="284"/>
        </w:tabs>
        <w:ind w:left="0" w:hanging="11"/>
        <w:jc w:val="left"/>
        <w:rPr>
          <w:rFonts w:asciiTheme="minorBidi" w:hAnsiTheme="minorBidi" w:cstheme="minorBidi"/>
          <w:szCs w:val="24"/>
        </w:rPr>
      </w:pPr>
      <w:r w:rsidRPr="00392C87">
        <w:rPr>
          <w:rFonts w:asciiTheme="minorBidi" w:hAnsiTheme="minorBidi" w:cstheme="minorBidi"/>
          <w:szCs w:val="24"/>
        </w:rPr>
        <w:t>wiedzę, umiejętności, praktykę zawodową oraz kompetencje kontrolerów.</w:t>
      </w:r>
    </w:p>
    <w:p w:rsidR="00392C87" w:rsidRPr="00392C87" w:rsidP="00392C87">
      <w:pPr>
        <w:spacing w:before="240"/>
        <w:ind w:left="0"/>
        <w:jc w:val="left"/>
        <w:rPr>
          <w:rFonts w:asciiTheme="minorBidi" w:hAnsiTheme="minorBidi" w:cstheme="minorBidi"/>
          <w:szCs w:val="24"/>
        </w:rPr>
      </w:pPr>
      <w:r w:rsidRPr="00392C87">
        <w:rPr>
          <w:rFonts w:asciiTheme="minorBidi" w:hAnsiTheme="minorBidi" w:cstheme="minorBidi"/>
          <w:szCs w:val="24"/>
        </w:rPr>
        <w:t xml:space="preserve">Dobór metod – m. in. </w:t>
      </w:r>
      <w:r w:rsidR="003B4C0C">
        <w:rPr>
          <w:rFonts w:asciiTheme="minorBidi" w:hAnsiTheme="minorBidi" w:cstheme="minorBidi"/>
          <w:szCs w:val="24"/>
        </w:rPr>
        <w:t>d</w:t>
      </w:r>
      <w:r w:rsidRPr="00392C87">
        <w:rPr>
          <w:rFonts w:asciiTheme="minorBidi" w:hAnsiTheme="minorBidi" w:cstheme="minorBidi"/>
          <w:szCs w:val="24"/>
        </w:rPr>
        <w:t xml:space="preserve">obór próby kontroli, który powinien być stosowany, gdy niemożliwe jest zbadanie całej dokumentacji objętej zadaniem kontrolnym. Szczegółowy opis doboru próby znajduje się w Rozdziale III </w:t>
      </w:r>
      <w:r w:rsidRPr="003B4C0C">
        <w:rPr>
          <w:rFonts w:asciiTheme="minorBidi" w:hAnsiTheme="minorBidi" w:cstheme="minorBidi"/>
          <w:iCs/>
          <w:szCs w:val="24"/>
        </w:rPr>
        <w:t>Programu</w:t>
      </w:r>
      <w:r w:rsidRPr="00392C87">
        <w:rPr>
          <w:rFonts w:asciiTheme="minorBidi" w:hAnsiTheme="minorBidi" w:cstheme="minorBidi"/>
          <w:szCs w:val="24"/>
        </w:rPr>
        <w:t>.</w:t>
      </w:r>
    </w:p>
    <w:p w:rsidR="00392C87" w:rsidRPr="00392C87" w:rsidP="00392C87">
      <w:pPr>
        <w:ind w:left="0"/>
        <w:jc w:val="left"/>
        <w:rPr>
          <w:rFonts w:asciiTheme="minorBidi" w:hAnsiTheme="minorBidi" w:cstheme="minorBidi"/>
          <w:szCs w:val="24"/>
        </w:rPr>
      </w:pPr>
      <w:r w:rsidRPr="00392C87">
        <w:rPr>
          <w:rFonts w:asciiTheme="minorBidi" w:hAnsiTheme="minorBidi" w:cstheme="minorBidi"/>
          <w:szCs w:val="24"/>
        </w:rPr>
        <w:t>Dobór odpowiednich narzędzi – m.in. sprzęt komputerowy wraz z oprogramowaniem (System informacji prawnej LEGALIS, Microsoft Excel).</w:t>
      </w:r>
    </w:p>
    <w:p w:rsidR="00392C87" w:rsidRPr="00392C87" w:rsidP="00392C87">
      <w:pPr>
        <w:ind w:left="0"/>
        <w:jc w:val="left"/>
        <w:rPr>
          <w:rFonts w:asciiTheme="minorBidi" w:hAnsiTheme="minorBidi" w:cstheme="minorBidi"/>
          <w:szCs w:val="24"/>
        </w:rPr>
      </w:pPr>
      <w:r w:rsidRPr="00392C87">
        <w:rPr>
          <w:rFonts w:asciiTheme="minorBidi" w:hAnsiTheme="minorBidi" w:cstheme="minorBidi"/>
          <w:szCs w:val="24"/>
        </w:rPr>
        <w:t>Wyznaczenie czasu trwania czynności kontrolnych – zgodnie z zasadą uzyskiwania najlepszych efektów z danych nakładów.</w:t>
      </w:r>
    </w:p>
    <w:p w:rsidR="00392C87" w:rsidRPr="00392C87" w:rsidP="00392C87">
      <w:pPr>
        <w:pStyle w:val="Heading4"/>
        <w:spacing w:before="240" w:after="240"/>
        <w:ind w:left="0"/>
        <w:rPr>
          <w:rFonts w:asciiTheme="minorBidi" w:hAnsiTheme="minorBidi" w:cstheme="minorBidi"/>
        </w:rPr>
      </w:pPr>
      <w:bookmarkStart w:id="12" w:name="_Toc68096780"/>
      <w:r w:rsidRPr="00392C87">
        <w:rPr>
          <w:rFonts w:asciiTheme="minorBidi" w:hAnsiTheme="minorBidi" w:cstheme="minorBidi"/>
        </w:rPr>
        <w:t>Monitorowanie i nadzór jakości pracy w komórce do spraw kontroli</w:t>
      </w:r>
      <w:bookmarkEnd w:id="12"/>
    </w:p>
    <w:p w:rsidR="00392C87" w:rsidRPr="00392C87" w:rsidP="00392C87">
      <w:pPr>
        <w:ind w:left="0"/>
        <w:jc w:val="left"/>
        <w:rPr>
          <w:rFonts w:asciiTheme="minorBidi" w:hAnsiTheme="minorBidi" w:cstheme="minorBidi"/>
          <w:szCs w:val="24"/>
        </w:rPr>
      </w:pPr>
      <w:r w:rsidRPr="00392C87">
        <w:rPr>
          <w:rFonts w:asciiTheme="minorBidi" w:hAnsiTheme="minorBidi" w:cstheme="minorBidi"/>
          <w:szCs w:val="24"/>
        </w:rPr>
        <w:t>Kierownik komórki do spraw kontroli jest odpowiedzialny za zapewnienie odpowiedniej jakości kontroli, wsparcie merytoryczne i zarządzanie wiedzą w komórce. W celu zapewnienia wymaganej jakości praca kontrolera na każdym etapie postępowania kontrolnego powinna być nadzorowana. W szczególności weryfikacji powinna podlegać dokumentacja kontroli sporządzana przez kontrolerów.</w:t>
      </w:r>
    </w:p>
    <w:p w:rsidR="00392C87" w:rsidRPr="00392C87" w:rsidP="00392C87">
      <w:pPr>
        <w:spacing w:before="240"/>
        <w:ind w:left="0"/>
        <w:jc w:val="left"/>
        <w:rPr>
          <w:rFonts w:asciiTheme="minorBidi" w:hAnsiTheme="minorBidi" w:cstheme="minorBidi"/>
          <w:b/>
          <w:bCs/>
          <w:szCs w:val="24"/>
        </w:rPr>
      </w:pPr>
      <w:r w:rsidRPr="00392C87">
        <w:rPr>
          <w:rFonts w:asciiTheme="minorBidi" w:hAnsiTheme="minorBidi" w:cstheme="minorBidi"/>
          <w:b/>
          <w:bCs/>
          <w:szCs w:val="24"/>
        </w:rPr>
        <w:t>Nadzór obejmuje realizację celów i zakresu kontroli oraz metodologię kontroli, dzięki czemu zapewnia:</w:t>
      </w:r>
    </w:p>
    <w:p w:rsidR="00392C87" w:rsidRPr="00392C87" w:rsidP="00392C87">
      <w:pPr>
        <w:pStyle w:val="ListParagraph"/>
        <w:numPr>
          <w:ilvl w:val="0"/>
          <w:numId w:val="7"/>
        </w:numPr>
        <w:tabs>
          <w:tab w:val="left" w:pos="284"/>
        </w:tabs>
        <w:ind w:left="0" w:hanging="11"/>
        <w:jc w:val="left"/>
        <w:rPr>
          <w:rFonts w:asciiTheme="minorBidi" w:hAnsiTheme="minorBidi" w:cstheme="minorBidi"/>
          <w:szCs w:val="24"/>
        </w:rPr>
      </w:pPr>
      <w:r w:rsidRPr="00392C87">
        <w:rPr>
          <w:rFonts w:asciiTheme="minorBidi" w:hAnsiTheme="minorBidi" w:cstheme="minorBidi"/>
          <w:szCs w:val="24"/>
        </w:rPr>
        <w:t>odpowiednie przygotowanie kontrolerów do kontroli,</w:t>
      </w:r>
    </w:p>
    <w:p w:rsidR="00392C87" w:rsidRPr="00392C87" w:rsidP="00392C87">
      <w:pPr>
        <w:pStyle w:val="ListParagraph"/>
        <w:numPr>
          <w:ilvl w:val="0"/>
          <w:numId w:val="7"/>
        </w:numPr>
        <w:tabs>
          <w:tab w:val="left" w:pos="284"/>
        </w:tabs>
        <w:ind w:left="0" w:hanging="11"/>
        <w:jc w:val="left"/>
        <w:rPr>
          <w:rFonts w:asciiTheme="minorBidi" w:hAnsiTheme="minorBidi" w:cstheme="minorBidi"/>
          <w:szCs w:val="24"/>
        </w:rPr>
      </w:pPr>
      <w:r w:rsidRPr="00392C87">
        <w:rPr>
          <w:rFonts w:asciiTheme="minorBidi" w:hAnsiTheme="minorBidi" w:cstheme="minorBidi"/>
          <w:szCs w:val="24"/>
        </w:rPr>
        <w:t>prawidłowe ustalanie stanu faktycznego,</w:t>
      </w:r>
    </w:p>
    <w:p w:rsidR="00392C87" w:rsidRPr="00392C87" w:rsidP="00392C87">
      <w:pPr>
        <w:pStyle w:val="ListParagraph"/>
        <w:numPr>
          <w:ilvl w:val="0"/>
          <w:numId w:val="7"/>
        </w:numPr>
        <w:tabs>
          <w:tab w:val="left" w:pos="284"/>
        </w:tabs>
        <w:ind w:left="0" w:hanging="11"/>
        <w:jc w:val="left"/>
        <w:rPr>
          <w:rFonts w:asciiTheme="minorBidi" w:hAnsiTheme="minorBidi" w:cstheme="minorBidi"/>
          <w:szCs w:val="24"/>
        </w:rPr>
      </w:pPr>
      <w:r w:rsidRPr="00392C87">
        <w:rPr>
          <w:rFonts w:asciiTheme="minorBidi" w:hAnsiTheme="minorBidi" w:cstheme="minorBidi"/>
          <w:szCs w:val="24"/>
        </w:rPr>
        <w:t>pełną i terminową realizacj</w:t>
      </w:r>
      <w:r w:rsidR="000A1875">
        <w:rPr>
          <w:rFonts w:asciiTheme="minorBidi" w:hAnsiTheme="minorBidi" w:cstheme="minorBidi"/>
          <w:szCs w:val="24"/>
        </w:rPr>
        <w:t>ę</w:t>
      </w:r>
      <w:r w:rsidRPr="00392C87">
        <w:rPr>
          <w:rFonts w:asciiTheme="minorBidi" w:hAnsiTheme="minorBidi" w:cstheme="minorBidi"/>
          <w:szCs w:val="24"/>
        </w:rPr>
        <w:t xml:space="preserve"> celu i zakresu kontroli,</w:t>
      </w:r>
    </w:p>
    <w:p w:rsidR="00392C87" w:rsidRPr="00392C87" w:rsidP="00392C87">
      <w:pPr>
        <w:pStyle w:val="ListParagraph"/>
        <w:numPr>
          <w:ilvl w:val="0"/>
          <w:numId w:val="7"/>
        </w:numPr>
        <w:ind w:left="284" w:hanging="295"/>
        <w:jc w:val="left"/>
        <w:rPr>
          <w:rFonts w:asciiTheme="minorBidi" w:hAnsiTheme="minorBidi" w:cstheme="minorBidi"/>
          <w:szCs w:val="24"/>
        </w:rPr>
      </w:pPr>
      <w:r w:rsidRPr="00392C87">
        <w:rPr>
          <w:rFonts w:asciiTheme="minorBidi" w:hAnsiTheme="minorBidi" w:cstheme="minorBidi"/>
          <w:szCs w:val="24"/>
        </w:rPr>
        <w:t>przedstawienie prawidłowych, tj. uzasadnionych i popartych właściwymi dowodami ocen, uwag, wniosków i zaleceń pokontrolnych,</w:t>
      </w:r>
    </w:p>
    <w:p w:rsidR="00392C87" w:rsidRPr="00392C87" w:rsidP="00392C87">
      <w:pPr>
        <w:pStyle w:val="ListParagraph"/>
        <w:numPr>
          <w:ilvl w:val="0"/>
          <w:numId w:val="7"/>
        </w:numPr>
        <w:ind w:left="284" w:hanging="295"/>
        <w:jc w:val="left"/>
        <w:rPr>
          <w:rFonts w:asciiTheme="minorBidi" w:hAnsiTheme="minorBidi" w:cstheme="minorBidi"/>
          <w:szCs w:val="24"/>
        </w:rPr>
      </w:pPr>
      <w:r w:rsidRPr="00392C87">
        <w:rPr>
          <w:rFonts w:asciiTheme="minorBidi" w:hAnsiTheme="minorBidi" w:cstheme="minorBidi"/>
          <w:szCs w:val="24"/>
        </w:rPr>
        <w:t>dokonanie oceny wdrożenia zaleceń pokontrolnych oraz analizy przyczyn ich niewdrożenia,</w:t>
      </w:r>
    </w:p>
    <w:p w:rsidR="00392C87" w:rsidRPr="00392C87" w:rsidP="00392C87">
      <w:pPr>
        <w:pStyle w:val="ListParagraph"/>
        <w:numPr>
          <w:ilvl w:val="0"/>
          <w:numId w:val="7"/>
        </w:numPr>
        <w:ind w:left="284" w:hanging="295"/>
        <w:jc w:val="left"/>
        <w:rPr>
          <w:rFonts w:asciiTheme="minorBidi" w:hAnsiTheme="minorBidi" w:cstheme="minorBidi"/>
          <w:szCs w:val="24"/>
        </w:rPr>
      </w:pPr>
      <w:r w:rsidRPr="00392C87">
        <w:rPr>
          <w:rFonts w:asciiTheme="minorBidi" w:hAnsiTheme="minorBidi" w:cstheme="minorBidi"/>
          <w:szCs w:val="24"/>
        </w:rPr>
        <w:t>rozpoznanie zmian i ulepszeń, niezbędnych do prowadzenia następnych kontroli oraz uwzględnienie ich w przyszłych kontrolach.</w:t>
      </w:r>
    </w:p>
    <w:p w:rsidR="00392C87" w:rsidRPr="00392C87" w:rsidP="00392C87">
      <w:pPr>
        <w:spacing w:before="240"/>
        <w:ind w:left="0"/>
        <w:jc w:val="left"/>
        <w:rPr>
          <w:rFonts w:asciiTheme="minorBidi" w:hAnsiTheme="minorBidi" w:cstheme="minorBidi"/>
          <w:szCs w:val="24"/>
        </w:rPr>
      </w:pPr>
      <w:r w:rsidRPr="00392C87">
        <w:rPr>
          <w:rFonts w:asciiTheme="minorBidi" w:hAnsiTheme="minorBidi" w:cstheme="minorBidi"/>
          <w:szCs w:val="24"/>
        </w:rPr>
        <w:t>Również zapewnienie wysokiego poziomu wykonania zadania kontrolnego odbywa się m.in. poprzez sprawowanie dostatecznego nadzoru kierowniczego, który polega m.in. na:</w:t>
      </w:r>
    </w:p>
    <w:p w:rsidR="00392C87" w:rsidRPr="00392C87" w:rsidP="00392C87">
      <w:pPr>
        <w:pStyle w:val="ListParagraph"/>
        <w:numPr>
          <w:ilvl w:val="0"/>
          <w:numId w:val="8"/>
        </w:numPr>
        <w:tabs>
          <w:tab w:val="left" w:pos="284"/>
        </w:tabs>
        <w:ind w:left="0" w:hanging="11"/>
        <w:jc w:val="left"/>
        <w:rPr>
          <w:rFonts w:asciiTheme="minorBidi" w:hAnsiTheme="minorBidi" w:cstheme="minorBidi"/>
          <w:szCs w:val="24"/>
        </w:rPr>
      </w:pPr>
      <w:r w:rsidRPr="00392C87">
        <w:rPr>
          <w:rFonts w:asciiTheme="minorBidi" w:hAnsiTheme="minorBidi" w:cstheme="minorBidi"/>
          <w:szCs w:val="24"/>
        </w:rPr>
        <w:t>przydzielaniu zadań kontrolnych do realizacji,</w:t>
      </w:r>
    </w:p>
    <w:p w:rsidR="00392C87" w:rsidRPr="00392C87" w:rsidP="00392C87">
      <w:pPr>
        <w:pStyle w:val="ListParagraph"/>
        <w:numPr>
          <w:ilvl w:val="0"/>
          <w:numId w:val="8"/>
        </w:numPr>
        <w:tabs>
          <w:tab w:val="left" w:pos="284"/>
        </w:tabs>
        <w:ind w:left="0" w:hanging="11"/>
        <w:jc w:val="left"/>
        <w:rPr>
          <w:rFonts w:asciiTheme="minorBidi" w:hAnsiTheme="minorBidi" w:cstheme="minorBidi"/>
          <w:szCs w:val="24"/>
        </w:rPr>
      </w:pPr>
      <w:r w:rsidRPr="00392C87">
        <w:rPr>
          <w:rFonts w:asciiTheme="minorBidi" w:hAnsiTheme="minorBidi" w:cstheme="minorBidi"/>
          <w:szCs w:val="24"/>
        </w:rPr>
        <w:t>zatwierdzaniu programu kontroli i czuwaniu nad jego realizacją,</w:t>
      </w:r>
    </w:p>
    <w:p w:rsidR="00392C87" w:rsidRPr="00392C87" w:rsidP="00392C87">
      <w:pPr>
        <w:pStyle w:val="ListParagraph"/>
        <w:numPr>
          <w:ilvl w:val="0"/>
          <w:numId w:val="8"/>
        </w:numPr>
        <w:tabs>
          <w:tab w:val="left" w:pos="284"/>
        </w:tabs>
        <w:ind w:left="0" w:hanging="11"/>
        <w:jc w:val="left"/>
        <w:rPr>
          <w:rFonts w:asciiTheme="minorBidi" w:hAnsiTheme="minorBidi" w:cstheme="minorBidi"/>
          <w:szCs w:val="24"/>
        </w:rPr>
      </w:pPr>
      <w:r w:rsidRPr="00392C87">
        <w:rPr>
          <w:rFonts w:asciiTheme="minorBidi" w:hAnsiTheme="minorBidi" w:cstheme="minorBidi"/>
          <w:szCs w:val="24"/>
        </w:rPr>
        <w:t>monitorowaniu ilości zasobów potrzebnych do przeprowadzenia kontroli,</w:t>
      </w:r>
    </w:p>
    <w:p w:rsidR="00392C87" w:rsidRPr="00392C87" w:rsidP="00392C87">
      <w:pPr>
        <w:pStyle w:val="ListParagraph"/>
        <w:numPr>
          <w:ilvl w:val="0"/>
          <w:numId w:val="8"/>
        </w:numPr>
        <w:tabs>
          <w:tab w:val="left" w:pos="284"/>
        </w:tabs>
        <w:ind w:left="0" w:hanging="11"/>
        <w:jc w:val="left"/>
        <w:rPr>
          <w:rFonts w:asciiTheme="minorBidi" w:hAnsiTheme="minorBidi" w:cstheme="minorBidi"/>
          <w:szCs w:val="24"/>
        </w:rPr>
      </w:pPr>
      <w:r w:rsidRPr="00392C87">
        <w:rPr>
          <w:rFonts w:asciiTheme="minorBidi" w:hAnsiTheme="minorBidi" w:cstheme="minorBidi"/>
          <w:szCs w:val="24"/>
        </w:rPr>
        <w:t>ustalaniu, czy cele kontroli zostały zrealizowane,</w:t>
      </w:r>
    </w:p>
    <w:p w:rsidR="00392C87" w:rsidRPr="00392C87" w:rsidP="00392C87">
      <w:pPr>
        <w:pStyle w:val="ListParagraph"/>
        <w:numPr>
          <w:ilvl w:val="0"/>
          <w:numId w:val="8"/>
        </w:numPr>
        <w:tabs>
          <w:tab w:val="left" w:pos="284"/>
        </w:tabs>
        <w:ind w:left="0" w:hanging="11"/>
        <w:jc w:val="left"/>
        <w:rPr>
          <w:rFonts w:asciiTheme="minorBidi" w:hAnsiTheme="minorBidi" w:cstheme="minorBidi"/>
          <w:szCs w:val="24"/>
        </w:rPr>
      </w:pPr>
      <w:r w:rsidRPr="00392C87">
        <w:rPr>
          <w:rFonts w:asciiTheme="minorBidi" w:hAnsiTheme="minorBidi" w:cstheme="minorBidi"/>
          <w:szCs w:val="24"/>
        </w:rPr>
        <w:t>zatwierdzaniu dokumentacji pokontrolnej z przeprowadzonych kontroli,</w:t>
      </w:r>
    </w:p>
    <w:p w:rsidR="00392C87" w:rsidRPr="00392C87" w:rsidP="00392C87">
      <w:pPr>
        <w:pStyle w:val="ListParagraph"/>
        <w:numPr>
          <w:ilvl w:val="0"/>
          <w:numId w:val="8"/>
        </w:numPr>
        <w:tabs>
          <w:tab w:val="left" w:pos="284"/>
        </w:tabs>
        <w:ind w:left="0" w:hanging="11"/>
        <w:jc w:val="left"/>
        <w:rPr>
          <w:rFonts w:asciiTheme="minorBidi" w:hAnsiTheme="minorBidi" w:cstheme="minorBidi"/>
          <w:szCs w:val="24"/>
        </w:rPr>
      </w:pPr>
      <w:r w:rsidRPr="00392C87">
        <w:rPr>
          <w:rFonts w:asciiTheme="minorBidi" w:hAnsiTheme="minorBidi" w:cstheme="minorBidi"/>
          <w:szCs w:val="24"/>
        </w:rPr>
        <w:t>przeglądzie dokumentacji kontrolnej,</w:t>
      </w:r>
    </w:p>
    <w:p w:rsidR="00392C87" w:rsidRPr="00392C87" w:rsidP="00392C87">
      <w:pPr>
        <w:pStyle w:val="ListParagraph"/>
        <w:numPr>
          <w:ilvl w:val="0"/>
          <w:numId w:val="8"/>
        </w:numPr>
        <w:tabs>
          <w:tab w:val="left" w:pos="284"/>
        </w:tabs>
        <w:ind w:left="0" w:hanging="11"/>
        <w:jc w:val="left"/>
        <w:rPr>
          <w:rFonts w:asciiTheme="minorBidi" w:hAnsiTheme="minorBidi" w:cstheme="minorBidi"/>
          <w:szCs w:val="24"/>
        </w:rPr>
      </w:pPr>
      <w:r w:rsidRPr="00392C87">
        <w:rPr>
          <w:rFonts w:asciiTheme="minorBidi" w:hAnsiTheme="minorBidi" w:cstheme="minorBidi"/>
          <w:szCs w:val="24"/>
        </w:rPr>
        <w:t>monitorowaniu potrzeb szkoleniowych kontrolerów.</w:t>
      </w:r>
    </w:p>
    <w:p w:rsidR="00392C87" w:rsidRPr="00392C87" w:rsidP="00392C87">
      <w:pPr>
        <w:pStyle w:val="Heading3"/>
        <w:rPr>
          <w:rFonts w:asciiTheme="minorBidi" w:hAnsiTheme="minorBidi" w:cstheme="minorBidi"/>
          <w:i/>
          <w:iCs/>
        </w:rPr>
      </w:pPr>
      <w:bookmarkStart w:id="13" w:name="_Toc68096781"/>
      <w:r w:rsidRPr="00392C87">
        <w:rPr>
          <w:rFonts w:asciiTheme="minorBidi" w:hAnsiTheme="minorBidi" w:cstheme="minorBidi"/>
        </w:rPr>
        <w:t>III. Metodyka kontroli</w:t>
      </w:r>
      <w:bookmarkEnd w:id="13"/>
    </w:p>
    <w:p w:rsidR="00392C87" w:rsidRPr="00392C87" w:rsidP="00392C87">
      <w:pPr>
        <w:pStyle w:val="Heading4"/>
        <w:spacing w:before="0"/>
        <w:ind w:left="0"/>
        <w:rPr>
          <w:rFonts w:asciiTheme="minorBidi" w:hAnsiTheme="minorBidi" w:cstheme="minorBidi"/>
        </w:rPr>
      </w:pPr>
      <w:bookmarkStart w:id="14" w:name="_Toc68096782"/>
      <w:r w:rsidRPr="00392C87">
        <w:rPr>
          <w:rFonts w:asciiTheme="minorBidi" w:hAnsiTheme="minorBidi" w:cstheme="minorBidi"/>
        </w:rPr>
        <w:t xml:space="preserve">Analiza </w:t>
      </w:r>
      <w:r w:rsidRPr="00392C87">
        <w:rPr>
          <w:rFonts w:asciiTheme="minorBidi" w:hAnsiTheme="minorBidi" w:cstheme="minorBidi"/>
        </w:rPr>
        <w:t>przedkontrolna</w:t>
      </w:r>
      <w:bookmarkEnd w:id="14"/>
    </w:p>
    <w:p w:rsidR="00392C87" w:rsidRPr="00392C87" w:rsidP="00392C87">
      <w:pPr>
        <w:ind w:left="0"/>
        <w:jc w:val="left"/>
        <w:rPr>
          <w:rFonts w:asciiTheme="minorBidi" w:hAnsiTheme="minorBidi" w:cstheme="minorBidi"/>
          <w:szCs w:val="24"/>
        </w:rPr>
      </w:pPr>
      <w:r w:rsidRPr="00392C87">
        <w:rPr>
          <w:rFonts w:asciiTheme="minorBidi" w:hAnsiTheme="minorBidi" w:cstheme="minorBidi"/>
          <w:szCs w:val="24"/>
        </w:rPr>
        <w:t xml:space="preserve">Zgodnie ze standardami kontroli w administracji rządowej, opracowując program kontroli, dokonuje się analizy </w:t>
      </w:r>
      <w:r w:rsidRPr="00392C87">
        <w:rPr>
          <w:rFonts w:asciiTheme="minorBidi" w:hAnsiTheme="minorBidi" w:cstheme="minorBidi"/>
          <w:szCs w:val="24"/>
        </w:rPr>
        <w:t>przedkontrolnej</w:t>
      </w:r>
      <w:r w:rsidRPr="00392C87">
        <w:rPr>
          <w:rFonts w:asciiTheme="minorBidi" w:hAnsiTheme="minorBidi" w:cstheme="minorBidi"/>
          <w:szCs w:val="24"/>
        </w:rPr>
        <w:t xml:space="preserve">. Jest to jeden z etapów przygotowania do kontroli, dzięki któremu w wyniku przeprowadzenia analizy uzyskuje się wiedzę ogólną i informacje potrzebne do zapoznania się z kontrolowaną jednostką lub zagadnieniem. Właściwie przygotowana analiza </w:t>
      </w:r>
      <w:r w:rsidRPr="00392C87">
        <w:rPr>
          <w:rFonts w:asciiTheme="minorBidi" w:hAnsiTheme="minorBidi" w:cstheme="minorBidi"/>
          <w:szCs w:val="24"/>
        </w:rPr>
        <w:t>przedkontrolna</w:t>
      </w:r>
      <w:r w:rsidRPr="00392C87">
        <w:rPr>
          <w:rFonts w:asciiTheme="minorBidi" w:hAnsiTheme="minorBidi" w:cstheme="minorBidi"/>
          <w:szCs w:val="24"/>
        </w:rPr>
        <w:t xml:space="preserve"> może gwarantować, że zakres kontroli będzie wyczerpujący i realny. W przypadku gromadzenia materiału dowodowego (wydruki z BIP, stron internetowych) należy go włączyć do akt kontroli.</w:t>
      </w:r>
    </w:p>
    <w:p w:rsidR="00392C87" w:rsidRPr="00392C87" w:rsidP="00392C87">
      <w:pPr>
        <w:pStyle w:val="Heading4"/>
        <w:spacing w:before="240"/>
        <w:ind w:left="0"/>
        <w:rPr>
          <w:rFonts w:asciiTheme="minorBidi" w:hAnsiTheme="minorBidi" w:cstheme="minorBidi"/>
        </w:rPr>
      </w:pPr>
      <w:bookmarkStart w:id="15" w:name="_Toc68096783"/>
      <w:r w:rsidRPr="00392C87">
        <w:rPr>
          <w:rFonts w:asciiTheme="minorBidi" w:hAnsiTheme="minorBidi" w:cstheme="minorBidi"/>
        </w:rPr>
        <w:t>Zasady i metody doboru próby w kontroli</w:t>
      </w:r>
      <w:bookmarkEnd w:id="15"/>
    </w:p>
    <w:p w:rsidR="00392C87" w:rsidRPr="00392C87" w:rsidP="00392C87">
      <w:pPr>
        <w:ind w:left="0"/>
        <w:jc w:val="left"/>
        <w:rPr>
          <w:rFonts w:asciiTheme="minorBidi" w:hAnsiTheme="minorBidi" w:cstheme="minorBidi"/>
          <w:szCs w:val="24"/>
        </w:rPr>
      </w:pPr>
      <w:r w:rsidRPr="00392C87">
        <w:rPr>
          <w:rFonts w:asciiTheme="minorBidi" w:hAnsiTheme="minorBidi" w:cstheme="minorBidi"/>
          <w:szCs w:val="24"/>
        </w:rPr>
        <w:t xml:space="preserve">Ustalenie właściwych metod i narzędzi przeprowadzania kontroli uzależnione jest od przeprowadzenia rzetelnej analizy </w:t>
      </w:r>
      <w:r w:rsidRPr="00392C87">
        <w:rPr>
          <w:rFonts w:asciiTheme="minorBidi" w:hAnsiTheme="minorBidi" w:cstheme="minorBidi"/>
          <w:szCs w:val="24"/>
        </w:rPr>
        <w:t>przedkontrolnej</w:t>
      </w:r>
      <w:r w:rsidRPr="00392C87">
        <w:rPr>
          <w:rFonts w:asciiTheme="minorBidi" w:hAnsiTheme="minorBidi" w:cstheme="minorBidi"/>
          <w:szCs w:val="24"/>
        </w:rPr>
        <w:t xml:space="preserve"> obszaru (zagadnienia) podlegającego kontroli. Należy przy tym pamiętać, że nie zawsze możliwe jest objęcie badaniem kontrolnym wszystkich elementów badanego zagadnienia. Najczęściej kontroler musi dokonać wyboru obszarów, jednostek, operacji itp., które poddane zostaną kontroli i na podstawie wyników badania wybranej przez siebie próby musi sformułować wnioski kontrolne. Aby wnioski te były miarodajne, dokonując doboru próby, kontroler musi kierować się nie tylko własnym doświadczeniem, ale także informacjami pozyskanymi z różnych źródeł oraz wynikami analizy </w:t>
      </w:r>
      <w:r w:rsidRPr="00392C87">
        <w:rPr>
          <w:rFonts w:asciiTheme="minorBidi" w:hAnsiTheme="minorBidi" w:cstheme="minorBidi"/>
          <w:szCs w:val="24"/>
        </w:rPr>
        <w:t>przedkontrolnej</w:t>
      </w:r>
      <w:r w:rsidRPr="00392C87">
        <w:rPr>
          <w:rFonts w:asciiTheme="minorBidi" w:hAnsiTheme="minorBidi" w:cstheme="minorBidi"/>
          <w:szCs w:val="24"/>
        </w:rPr>
        <w:t>.</w:t>
      </w:r>
    </w:p>
    <w:p w:rsidR="00392C87" w:rsidRPr="00392C87" w:rsidP="00392C87">
      <w:pPr>
        <w:spacing w:after="120"/>
        <w:ind w:left="0"/>
        <w:jc w:val="left"/>
        <w:rPr>
          <w:rFonts w:asciiTheme="minorBidi" w:hAnsiTheme="minorBidi" w:cstheme="minorBidi"/>
          <w:szCs w:val="24"/>
        </w:rPr>
      </w:pPr>
      <w:r w:rsidRPr="00392C87">
        <w:rPr>
          <w:rFonts w:asciiTheme="minorBidi" w:hAnsiTheme="minorBidi" w:cstheme="minorBidi"/>
          <w:szCs w:val="24"/>
        </w:rPr>
        <w:t>Można wyróżnić dwie podstawowe metody doboru próby do kontroli: statystyczne i niestatystyczne (które dzielą się na kolejne dwie metody):</w:t>
      </w:r>
    </w:p>
    <w:p w:rsidR="00392C87" w:rsidRPr="00392C87" w:rsidP="00392C87">
      <w:pPr>
        <w:spacing w:after="120"/>
        <w:ind w:left="0"/>
        <w:jc w:val="left"/>
        <w:rPr>
          <w:rFonts w:asciiTheme="minorBidi" w:hAnsiTheme="minorBidi" w:cstheme="minorBidi"/>
          <w:szCs w:val="24"/>
        </w:rPr>
      </w:pPr>
      <w:r w:rsidRPr="00392C87">
        <w:rPr>
          <w:rFonts w:asciiTheme="minorBidi" w:hAnsiTheme="minorBidi" w:cstheme="minorBidi"/>
          <w:b/>
          <w:bCs/>
          <w:szCs w:val="24"/>
        </w:rPr>
        <w:t>Metody statystyczne</w:t>
      </w:r>
      <w:r w:rsidRPr="00392C87">
        <w:rPr>
          <w:rFonts w:asciiTheme="minorBidi" w:hAnsiTheme="minorBidi" w:cstheme="minorBidi"/>
          <w:szCs w:val="24"/>
        </w:rPr>
        <w:t xml:space="preserve"> umożliwiają otrzymanie próby reprezentatywnej, czyli takiej, dla której uzyskane wyniki badań, z założoną ufnością, odpowiadają wynikom, jakie można uzyskać w przypadku zbadania całej populacji.</w:t>
      </w:r>
    </w:p>
    <w:p w:rsidR="00392C87" w:rsidRPr="00392C87" w:rsidP="00392C87">
      <w:pPr>
        <w:spacing w:after="120"/>
        <w:ind w:left="0"/>
        <w:jc w:val="left"/>
        <w:rPr>
          <w:rFonts w:asciiTheme="minorBidi" w:hAnsiTheme="minorBidi" w:cstheme="minorBidi"/>
          <w:szCs w:val="24"/>
        </w:rPr>
      </w:pPr>
      <w:r w:rsidRPr="00392C87">
        <w:rPr>
          <w:rFonts w:asciiTheme="minorBidi" w:hAnsiTheme="minorBidi" w:cstheme="minorBidi"/>
          <w:b/>
          <w:bCs/>
          <w:szCs w:val="24"/>
        </w:rPr>
        <w:t>Metody niestatystyczne z zastosowaniem wnioskowania matematycznego</w:t>
      </w:r>
      <w:r w:rsidRPr="00392C87">
        <w:rPr>
          <w:rFonts w:asciiTheme="minorBidi" w:hAnsiTheme="minorBidi" w:cstheme="minorBidi"/>
          <w:szCs w:val="24"/>
        </w:rPr>
        <w:t xml:space="preserve"> z zamierzeniem uzyskania próby jak najbardziej zbliżonej do reprezentatywnej, w których dobór próby jest przeprowadzany z zastosowaniem technik losowych, ale wielkość próby określana na podstawie osądu kontrolera.</w:t>
      </w:r>
    </w:p>
    <w:p w:rsidR="00392C87" w:rsidRPr="00392C87" w:rsidP="00392C87">
      <w:pPr>
        <w:spacing w:after="120"/>
        <w:ind w:left="0"/>
        <w:jc w:val="left"/>
        <w:rPr>
          <w:rFonts w:asciiTheme="minorBidi" w:hAnsiTheme="minorBidi" w:cstheme="minorBidi"/>
          <w:szCs w:val="24"/>
        </w:rPr>
      </w:pPr>
      <w:r w:rsidRPr="00392C87">
        <w:rPr>
          <w:rFonts w:asciiTheme="minorBidi" w:hAnsiTheme="minorBidi" w:cstheme="minorBidi"/>
          <w:b/>
          <w:bCs/>
          <w:szCs w:val="24"/>
        </w:rPr>
        <w:t xml:space="preserve">Metody niestatystyczne z wnioskowaniem </w:t>
      </w:r>
      <w:r w:rsidRPr="00392C87">
        <w:rPr>
          <w:rFonts w:asciiTheme="minorBidi" w:hAnsiTheme="minorBidi" w:cstheme="minorBidi"/>
          <w:b/>
          <w:bCs/>
          <w:szCs w:val="24"/>
        </w:rPr>
        <w:t>niematematycznym</w:t>
      </w:r>
      <w:r w:rsidRPr="00392C87">
        <w:rPr>
          <w:rFonts w:asciiTheme="minorBidi" w:hAnsiTheme="minorBidi" w:cstheme="minorBidi"/>
          <w:szCs w:val="24"/>
        </w:rPr>
        <w:t>, w których wybór próby do kontroli opiera się na osądzie kontrolera, wynikającym z jego doświadczenia zawodowego oraz wiedzy na temat kontrolowanej działalności.</w:t>
      </w:r>
    </w:p>
    <w:p w:rsidR="00392C87" w:rsidRPr="00392C87" w:rsidP="00392C87">
      <w:pPr>
        <w:ind w:left="0"/>
        <w:jc w:val="left"/>
        <w:rPr>
          <w:rFonts w:asciiTheme="minorBidi" w:hAnsiTheme="minorBidi" w:cstheme="minorBidi"/>
          <w:b/>
          <w:bCs/>
          <w:szCs w:val="24"/>
        </w:rPr>
      </w:pPr>
      <w:r w:rsidRPr="00392C87">
        <w:rPr>
          <w:rFonts w:asciiTheme="minorBidi" w:hAnsiTheme="minorBidi" w:cstheme="minorBidi"/>
          <w:b/>
          <w:bCs/>
          <w:szCs w:val="24"/>
        </w:rPr>
        <w:t>W ramach poszczególnych metod, wyróżnia się techniki doboru próby.</w:t>
      </w:r>
    </w:p>
    <w:p w:rsidR="00392C87" w:rsidRPr="00392C87" w:rsidP="00392C87">
      <w:pPr>
        <w:ind w:left="0"/>
        <w:jc w:val="left"/>
        <w:rPr>
          <w:rFonts w:asciiTheme="minorBidi" w:hAnsiTheme="minorBidi" w:cstheme="minorBidi"/>
          <w:szCs w:val="24"/>
        </w:rPr>
      </w:pPr>
      <w:r w:rsidRPr="00392C87">
        <w:rPr>
          <w:rFonts w:asciiTheme="minorBidi" w:hAnsiTheme="minorBidi" w:cstheme="minorBidi"/>
          <w:szCs w:val="24"/>
        </w:rPr>
        <w:t>Do technik, w ramach metod statystycznych, zalicza się następujące:</w:t>
      </w:r>
    </w:p>
    <w:p w:rsidR="00392C87" w:rsidRPr="00392C87" w:rsidP="00392C87">
      <w:pPr>
        <w:pStyle w:val="ListParagraph"/>
        <w:numPr>
          <w:ilvl w:val="0"/>
          <w:numId w:val="14"/>
        </w:numPr>
        <w:tabs>
          <w:tab w:val="left" w:pos="284"/>
        </w:tabs>
        <w:ind w:left="284" w:hanging="295"/>
        <w:jc w:val="left"/>
        <w:rPr>
          <w:rFonts w:asciiTheme="minorBidi" w:hAnsiTheme="minorBidi" w:cstheme="minorBidi"/>
          <w:szCs w:val="24"/>
        </w:rPr>
      </w:pPr>
      <w:r w:rsidRPr="00392C87">
        <w:rPr>
          <w:rFonts w:asciiTheme="minorBidi" w:hAnsiTheme="minorBidi" w:cstheme="minorBidi"/>
          <w:szCs w:val="24"/>
        </w:rPr>
        <w:t>dobór losowy prosty – polega na losowym wyborze elementów próby z całej populacji, przy założeniu, że każdy element populacji ma jednakową szansę wyboru do próby. W przypadku kontroli wprowadza się na ogół dodatkowy warunek, że raz wybrany element, nie bierze udziału w dalszym losowaniu (losowanie bez zwracania). Technika stosowana najczęściej w badaniu populacji, które składają się z elementów podobnych wielkością, charakterem lub ryzykiem, na jakie są narażone;</w:t>
      </w:r>
    </w:p>
    <w:p w:rsidR="00392C87" w:rsidRPr="00392C87" w:rsidP="00392C87">
      <w:pPr>
        <w:pStyle w:val="ListParagraph"/>
        <w:numPr>
          <w:ilvl w:val="0"/>
          <w:numId w:val="9"/>
        </w:numPr>
        <w:tabs>
          <w:tab w:val="left" w:pos="284"/>
        </w:tabs>
        <w:spacing w:after="240"/>
        <w:ind w:left="284" w:hanging="295"/>
        <w:jc w:val="left"/>
        <w:rPr>
          <w:rFonts w:asciiTheme="minorBidi" w:hAnsiTheme="minorBidi" w:cstheme="minorBidi"/>
          <w:szCs w:val="24"/>
        </w:rPr>
      </w:pPr>
      <w:r w:rsidRPr="00392C87">
        <w:rPr>
          <w:rFonts w:asciiTheme="minorBidi" w:hAnsiTheme="minorBidi" w:cstheme="minorBidi"/>
          <w:szCs w:val="24"/>
        </w:rPr>
        <w:t>dobór losowy z interwałem (systematyczny) – technika, w której pierwszy element próby dobiera się losowo, a każdy kolejny – z zachowaniem jednakowego odstępu (interwału) w populacji, w stosunku do poprzedniego, przy czym najczęściej pierwszy element jest wybierany z przedziału od 1 do wartości interwału;</w:t>
      </w:r>
    </w:p>
    <w:p w:rsidR="00392C87" w:rsidRPr="00392C87" w:rsidP="00392C87">
      <w:pPr>
        <w:pStyle w:val="ListParagraph"/>
        <w:numPr>
          <w:ilvl w:val="0"/>
          <w:numId w:val="9"/>
        </w:numPr>
        <w:tabs>
          <w:tab w:val="left" w:pos="284"/>
        </w:tabs>
        <w:ind w:left="284" w:hanging="295"/>
        <w:jc w:val="left"/>
        <w:rPr>
          <w:rFonts w:asciiTheme="minorBidi" w:hAnsiTheme="minorBidi" w:cstheme="minorBidi"/>
          <w:szCs w:val="24"/>
        </w:rPr>
      </w:pPr>
      <w:r w:rsidRPr="00392C87">
        <w:rPr>
          <w:rFonts w:asciiTheme="minorBidi" w:hAnsiTheme="minorBidi" w:cstheme="minorBidi"/>
          <w:szCs w:val="24"/>
        </w:rPr>
        <w:t xml:space="preserve">dobór próby na podstawie jednostki monetarnej (ang. </w:t>
      </w:r>
      <w:r w:rsidRPr="00133E37">
        <w:rPr>
          <w:rFonts w:asciiTheme="minorBidi" w:hAnsiTheme="minorBidi" w:cstheme="minorBidi"/>
          <w:iCs/>
          <w:szCs w:val="24"/>
        </w:rPr>
        <w:t xml:space="preserve">MUS, Monetarny Unit </w:t>
      </w:r>
      <w:r w:rsidRPr="00133E37">
        <w:rPr>
          <w:rFonts w:asciiTheme="minorBidi" w:hAnsiTheme="minorBidi" w:cstheme="minorBidi"/>
          <w:iCs/>
          <w:szCs w:val="24"/>
        </w:rPr>
        <w:t>Sampling</w:t>
      </w:r>
      <w:r w:rsidRPr="00392C87">
        <w:rPr>
          <w:rFonts w:asciiTheme="minorBidi" w:hAnsiTheme="minorBidi" w:cstheme="minorBidi"/>
          <w:szCs w:val="24"/>
        </w:rPr>
        <w:t>) – technika doboru próby z prawdopodobieństwem proporcjonalnym do wielkości, stosowana szczególnie w kontroli finansowej, w której logiczną jednostką doboru próby jest jednostka monetarna (na przykład złotówka), zapisana w księgach rachunkowych. Prawdopodobieństwo wyboru zapisu księgowego (elementu fizycznego) jest tym samym proporcjonalne do wartości (liczby jednostek logicznych), jakiej dotyczy ten zapis. Metoda jest zazwyczaj stosowana przy zakładanym niskim poziomie błędu oczekiwanego w badanej populacji;</w:t>
      </w:r>
    </w:p>
    <w:p w:rsidR="00392C87" w:rsidRPr="00392C87" w:rsidP="00392C87">
      <w:pPr>
        <w:pStyle w:val="ListParagraph"/>
        <w:numPr>
          <w:ilvl w:val="0"/>
          <w:numId w:val="9"/>
        </w:numPr>
        <w:tabs>
          <w:tab w:val="left" w:pos="284"/>
        </w:tabs>
        <w:ind w:left="284" w:hanging="295"/>
        <w:jc w:val="left"/>
        <w:rPr>
          <w:rFonts w:asciiTheme="minorBidi" w:hAnsiTheme="minorBidi" w:cstheme="minorBidi"/>
          <w:szCs w:val="24"/>
        </w:rPr>
      </w:pPr>
      <w:r w:rsidRPr="00392C87">
        <w:rPr>
          <w:rFonts w:asciiTheme="minorBidi" w:hAnsiTheme="minorBidi" w:cstheme="minorBidi"/>
          <w:szCs w:val="24"/>
        </w:rPr>
        <w:t>dobór próby z prawdopodobieństwem proporcjonalnym do wielkości – technika, w której prawdopodobieństwo wyboru elementu populacji jest wprost proporcjonalne do jego wielkości (liczebności), na przykład urząd wydający więcej decyzji administracyjnych będzie miał większe szanse wyboru. Zastosowanie techniki wymaga posiadania informacji o wielkości (liczebności) wszystkich elementów składających się na populację. Jednym z zastosowań tej techniki jest dobór próby na podstawie jednostki monetarnej;</w:t>
      </w:r>
    </w:p>
    <w:p w:rsidR="00392C87" w:rsidRPr="00392C87" w:rsidP="00392C87">
      <w:pPr>
        <w:pStyle w:val="ListParagraph"/>
        <w:numPr>
          <w:ilvl w:val="0"/>
          <w:numId w:val="9"/>
        </w:numPr>
        <w:tabs>
          <w:tab w:val="left" w:pos="284"/>
        </w:tabs>
        <w:ind w:left="284" w:hanging="295"/>
        <w:jc w:val="left"/>
        <w:rPr>
          <w:rFonts w:asciiTheme="minorBidi" w:hAnsiTheme="minorBidi" w:cstheme="minorBidi"/>
          <w:szCs w:val="24"/>
        </w:rPr>
      </w:pPr>
      <w:r w:rsidRPr="00392C87">
        <w:rPr>
          <w:rFonts w:asciiTheme="minorBidi" w:hAnsiTheme="minorBidi" w:cstheme="minorBidi"/>
          <w:szCs w:val="24"/>
        </w:rPr>
        <w:t>dobór wielostopniowy – polega na doborze próby w dwóch lub więcej krokach, przy czym populację, dla danego kroku, stanowią elementy, dobrane w kroku poprzednim. Najczęściej technika ogranicza się do doboru dwustopniowego, kiedy w kroku pierwszym dobiera się kontrolowane obszary (jednostki), a w kroku drugim – operacje lub rozliczenia w ramach wybranych obszarów (jednostek);</w:t>
      </w:r>
    </w:p>
    <w:p w:rsidR="00392C87" w:rsidRPr="00392C87" w:rsidP="00392C87">
      <w:pPr>
        <w:pStyle w:val="ListParagraph"/>
        <w:numPr>
          <w:ilvl w:val="0"/>
          <w:numId w:val="9"/>
        </w:numPr>
        <w:tabs>
          <w:tab w:val="left" w:pos="284"/>
        </w:tabs>
        <w:ind w:left="284" w:hanging="295"/>
        <w:jc w:val="left"/>
        <w:rPr>
          <w:rFonts w:asciiTheme="minorBidi" w:hAnsiTheme="minorBidi" w:cstheme="minorBidi"/>
          <w:szCs w:val="24"/>
        </w:rPr>
      </w:pPr>
      <w:r w:rsidRPr="00392C87">
        <w:rPr>
          <w:rFonts w:asciiTheme="minorBidi" w:hAnsiTheme="minorBidi" w:cstheme="minorBidi"/>
          <w:szCs w:val="24"/>
        </w:rPr>
        <w:t>dobór warstwowy (stratyfikacja) – polega na podziale populacji na rozłączne homogeniczne (jednorodne) warstwy, grupujące elementy o podobnych charakterystykach badanej cechy (na przykład, podobne wartości, narażenie na podobne ryzyko, podział zamówień publicznych według różnych trybów), a tym samym, charakteryzujące się małą zmiennością cechy, oraz na niezależnym losowaniu elementów z każdej z warstw. Technika zalecana w przypadku dużej zmienności badanej cechy w populacji, a jej zastosowanie prowadzi do zwiększenia efektywności badania, czyli zwiększenia dokładności przy zadanej wielkości próby.</w:t>
      </w:r>
    </w:p>
    <w:p w:rsidR="00392C87" w:rsidRPr="00392C87" w:rsidP="00392C87">
      <w:pPr>
        <w:spacing w:before="240"/>
        <w:ind w:left="0"/>
        <w:jc w:val="left"/>
        <w:rPr>
          <w:rFonts w:asciiTheme="minorBidi" w:hAnsiTheme="minorBidi" w:cstheme="minorBidi"/>
          <w:b/>
          <w:bCs/>
          <w:szCs w:val="24"/>
        </w:rPr>
      </w:pPr>
      <w:r w:rsidRPr="00392C87">
        <w:rPr>
          <w:rFonts w:asciiTheme="minorBidi" w:hAnsiTheme="minorBidi" w:cstheme="minorBidi"/>
          <w:b/>
          <w:bCs/>
          <w:szCs w:val="24"/>
        </w:rPr>
        <w:t>Do technik, w ramach metod niestatystycznych, zalicza się następujące:</w:t>
      </w:r>
    </w:p>
    <w:p w:rsidR="00392C87" w:rsidRPr="00392C87" w:rsidP="00392C87">
      <w:pPr>
        <w:pStyle w:val="ListParagraph"/>
        <w:numPr>
          <w:ilvl w:val="0"/>
          <w:numId w:val="13"/>
        </w:numPr>
        <w:tabs>
          <w:tab w:val="left" w:pos="284"/>
        </w:tabs>
        <w:ind w:left="284" w:hanging="295"/>
        <w:jc w:val="left"/>
        <w:rPr>
          <w:rFonts w:asciiTheme="minorBidi" w:hAnsiTheme="minorBidi" w:cstheme="minorBidi"/>
          <w:szCs w:val="24"/>
        </w:rPr>
      </w:pPr>
      <w:r w:rsidRPr="00392C87">
        <w:rPr>
          <w:rFonts w:asciiTheme="minorBidi" w:hAnsiTheme="minorBidi" w:cstheme="minorBidi"/>
          <w:szCs w:val="24"/>
        </w:rPr>
        <w:t>dobór próby na podstawie osądu – technika, w której kontroler wskazuje elementy populacji, które zostaną zbadane, w sposób przemyślany, na podstawie posiadanych informacji o kontrolowanej działalności lub na podstawie wiedzy oraz doświadczenia zawodowego. Zamiarem kontrolera jest, w takim przypadku, objęcie badaniem tych elementów populacji, o których wiadomo, że są bardziej narażone na ryzyko wystąpienia nieprawidłowości. Wyniki badania nie mogą podlegać ekstrapolacji na całą populację (niezalecane);</w:t>
      </w:r>
    </w:p>
    <w:p w:rsidR="00392C87" w:rsidRPr="00392C87" w:rsidP="00392C87">
      <w:pPr>
        <w:pStyle w:val="ListParagraph"/>
        <w:numPr>
          <w:ilvl w:val="0"/>
          <w:numId w:val="10"/>
        </w:numPr>
        <w:tabs>
          <w:tab w:val="left" w:pos="284"/>
        </w:tabs>
        <w:ind w:left="284" w:hanging="295"/>
        <w:jc w:val="left"/>
        <w:rPr>
          <w:rFonts w:asciiTheme="minorBidi" w:hAnsiTheme="minorBidi" w:cstheme="minorBidi"/>
          <w:szCs w:val="24"/>
        </w:rPr>
      </w:pPr>
      <w:r w:rsidRPr="00392C87">
        <w:rPr>
          <w:rFonts w:asciiTheme="minorBidi" w:hAnsiTheme="minorBidi" w:cstheme="minorBidi"/>
          <w:szCs w:val="24"/>
        </w:rPr>
        <w:t>dobór próby według wygody – kontroler wybiera do zbadania te elementy, które są łatwo dostępne, są mu proponowane przez jednostkę kontrolowaną, lub te jednostki, które same się zgłaszają. Wyniki badania próby mogą wykazywać znaczne odchylenie od warunków istniejących w populacji (niezalecane);</w:t>
      </w:r>
    </w:p>
    <w:p w:rsidR="00392C87" w:rsidRPr="00392C87" w:rsidP="00392C87">
      <w:pPr>
        <w:pStyle w:val="ListParagraph"/>
        <w:numPr>
          <w:ilvl w:val="0"/>
          <w:numId w:val="10"/>
        </w:numPr>
        <w:tabs>
          <w:tab w:val="left" w:pos="284"/>
        </w:tabs>
        <w:ind w:left="284" w:hanging="295"/>
        <w:jc w:val="left"/>
        <w:rPr>
          <w:rFonts w:asciiTheme="minorBidi" w:hAnsiTheme="minorBidi" w:cstheme="minorBidi"/>
          <w:szCs w:val="24"/>
        </w:rPr>
      </w:pPr>
      <w:r w:rsidRPr="00392C87">
        <w:rPr>
          <w:rFonts w:asciiTheme="minorBidi" w:hAnsiTheme="minorBidi" w:cstheme="minorBidi"/>
          <w:szCs w:val="24"/>
        </w:rPr>
        <w:t>dobór przypadkowy – technika, w której kontroler wybiera elementy populacji w sposób przypadkowy, czyli bez stosowania osądu kontrolera oraz bez stosowania metod statystycznych. Wyniki badania nie mogą podlegać ekstrapolacji na całą populację.</w:t>
      </w:r>
    </w:p>
    <w:p w:rsidR="00392C87" w:rsidRPr="00392C87" w:rsidP="00392C87">
      <w:pPr>
        <w:pStyle w:val="Heading3"/>
        <w:rPr>
          <w:rFonts w:asciiTheme="minorBidi" w:hAnsiTheme="minorBidi" w:cstheme="minorBidi"/>
          <w:i/>
        </w:rPr>
      </w:pPr>
      <w:bookmarkStart w:id="16" w:name="_Toc68096784"/>
      <w:r w:rsidRPr="00392C87">
        <w:rPr>
          <w:rFonts w:asciiTheme="minorBidi" w:hAnsiTheme="minorBidi" w:cstheme="minorBidi"/>
        </w:rPr>
        <w:t>IV.</w:t>
      </w:r>
      <w:r w:rsidRPr="00392C87">
        <w:rPr>
          <w:rFonts w:asciiTheme="minorBidi" w:hAnsiTheme="minorBidi" w:cstheme="minorBidi"/>
        </w:rPr>
        <w:tab/>
        <w:t>Ocena działalności komórki do spraw kontroli</w:t>
      </w:r>
      <w:bookmarkEnd w:id="16"/>
    </w:p>
    <w:p w:rsidR="00392C87" w:rsidRPr="00392C87" w:rsidP="00392C87">
      <w:pPr>
        <w:pStyle w:val="Heading4"/>
        <w:spacing w:before="0"/>
        <w:ind w:left="0"/>
        <w:rPr>
          <w:rFonts w:asciiTheme="minorBidi" w:hAnsiTheme="minorBidi" w:cstheme="minorBidi"/>
        </w:rPr>
      </w:pPr>
      <w:bookmarkStart w:id="17" w:name="_Toc68096785"/>
      <w:r w:rsidRPr="00392C87">
        <w:rPr>
          <w:rFonts w:asciiTheme="minorBidi" w:hAnsiTheme="minorBidi" w:cstheme="minorBidi"/>
        </w:rPr>
        <w:t>Ocena wewnętrzna</w:t>
      </w:r>
      <w:bookmarkEnd w:id="17"/>
    </w:p>
    <w:p w:rsidR="00392C87" w:rsidRPr="00392C87" w:rsidP="00392C87">
      <w:pPr>
        <w:ind w:left="0"/>
        <w:jc w:val="left"/>
        <w:rPr>
          <w:rFonts w:asciiTheme="minorBidi" w:hAnsiTheme="minorBidi" w:cstheme="minorBidi"/>
          <w:szCs w:val="24"/>
        </w:rPr>
      </w:pPr>
      <w:r w:rsidRPr="00392C87">
        <w:rPr>
          <w:rFonts w:asciiTheme="minorBidi" w:hAnsiTheme="minorBidi" w:cstheme="minorBidi"/>
          <w:szCs w:val="24"/>
        </w:rPr>
        <w:t>Standardy kontroli w administracji rządowej zalecają przeprowadzanie ocen wewnętrznych, które dotyczą przeglądów okresowych, obejmujących wybrane lub wszystkie aspekty działalności kontrolnej.</w:t>
      </w:r>
    </w:p>
    <w:p w:rsidR="00392C87" w:rsidRPr="00392C87" w:rsidP="00392C87">
      <w:pPr>
        <w:spacing w:before="240" w:after="240"/>
        <w:ind w:left="0"/>
        <w:jc w:val="left"/>
        <w:rPr>
          <w:rFonts w:asciiTheme="minorBidi" w:hAnsiTheme="minorBidi" w:cstheme="minorBidi"/>
          <w:szCs w:val="24"/>
        </w:rPr>
      </w:pPr>
      <w:r w:rsidRPr="00392C87">
        <w:rPr>
          <w:rFonts w:asciiTheme="minorBidi" w:hAnsiTheme="minorBidi" w:cstheme="minorBidi"/>
          <w:b/>
          <w:bCs/>
          <w:szCs w:val="24"/>
        </w:rPr>
        <w:t xml:space="preserve">Ocena wewnętrzna w </w:t>
      </w:r>
      <w:r w:rsidRPr="00133E37">
        <w:rPr>
          <w:rFonts w:asciiTheme="minorBidi" w:hAnsiTheme="minorBidi" w:cstheme="minorBidi"/>
          <w:b/>
          <w:bCs/>
          <w:iCs/>
          <w:szCs w:val="24"/>
        </w:rPr>
        <w:t>PUW</w:t>
      </w:r>
      <w:r w:rsidRPr="00392C87">
        <w:rPr>
          <w:rFonts w:asciiTheme="minorBidi" w:hAnsiTheme="minorBidi" w:cstheme="minorBidi"/>
          <w:b/>
          <w:bCs/>
          <w:szCs w:val="24"/>
        </w:rPr>
        <w:t xml:space="preserve"> dzieli się na</w:t>
      </w:r>
      <w:r w:rsidRPr="00392C87">
        <w:rPr>
          <w:rFonts w:asciiTheme="minorBidi" w:hAnsiTheme="minorBidi" w:cstheme="minorBidi"/>
          <w:szCs w:val="24"/>
        </w:rPr>
        <w:t>:</w:t>
      </w:r>
    </w:p>
    <w:p w:rsidR="00392C87" w:rsidRPr="00392C87" w:rsidP="00392C87">
      <w:pPr>
        <w:ind w:left="0"/>
        <w:jc w:val="left"/>
        <w:rPr>
          <w:rFonts w:asciiTheme="minorBidi" w:hAnsiTheme="minorBidi" w:cstheme="minorBidi"/>
          <w:szCs w:val="24"/>
        </w:rPr>
      </w:pPr>
      <w:r w:rsidRPr="00392C87">
        <w:rPr>
          <w:rFonts w:asciiTheme="minorBidi" w:hAnsiTheme="minorBidi" w:cstheme="minorBidi"/>
          <w:b/>
          <w:szCs w:val="24"/>
        </w:rPr>
        <w:t>Samoocenę niepełną</w:t>
      </w:r>
      <w:r w:rsidRPr="00392C87">
        <w:rPr>
          <w:rFonts w:asciiTheme="minorBidi" w:hAnsiTheme="minorBidi" w:cstheme="minorBidi"/>
          <w:szCs w:val="24"/>
        </w:rPr>
        <w:t>, która obejmuje:</w:t>
      </w:r>
    </w:p>
    <w:p w:rsidR="00392C87" w:rsidRPr="00392C87" w:rsidP="00392C87">
      <w:pPr>
        <w:pStyle w:val="ListParagraph"/>
        <w:numPr>
          <w:ilvl w:val="0"/>
          <w:numId w:val="12"/>
        </w:numPr>
        <w:tabs>
          <w:tab w:val="left" w:pos="284"/>
        </w:tabs>
        <w:ind w:left="284" w:hanging="295"/>
        <w:jc w:val="left"/>
        <w:rPr>
          <w:rFonts w:asciiTheme="minorBidi" w:hAnsiTheme="minorBidi" w:cstheme="minorBidi"/>
          <w:szCs w:val="24"/>
        </w:rPr>
      </w:pPr>
      <w:r w:rsidRPr="00392C87">
        <w:rPr>
          <w:rFonts w:asciiTheme="minorBidi" w:hAnsiTheme="minorBidi" w:cstheme="minorBidi"/>
          <w:szCs w:val="24"/>
        </w:rPr>
        <w:t>zatwierdzanie poprawności programu kontroli,</w:t>
      </w:r>
    </w:p>
    <w:p w:rsidR="00392C87" w:rsidRPr="00392C87" w:rsidP="00392C87">
      <w:pPr>
        <w:pStyle w:val="ListParagraph"/>
        <w:numPr>
          <w:ilvl w:val="0"/>
          <w:numId w:val="12"/>
        </w:numPr>
        <w:tabs>
          <w:tab w:val="left" w:pos="284"/>
        </w:tabs>
        <w:ind w:left="284" w:hanging="295"/>
        <w:jc w:val="left"/>
        <w:rPr>
          <w:rFonts w:asciiTheme="minorBidi" w:hAnsiTheme="minorBidi" w:cstheme="minorBidi"/>
          <w:szCs w:val="24"/>
        </w:rPr>
      </w:pPr>
      <w:r w:rsidRPr="00392C87">
        <w:rPr>
          <w:rFonts w:asciiTheme="minorBidi" w:hAnsiTheme="minorBidi" w:cstheme="minorBidi"/>
          <w:szCs w:val="24"/>
        </w:rPr>
        <w:t>zrealizowanie celu i założeń programu,</w:t>
      </w:r>
    </w:p>
    <w:p w:rsidR="00392C87" w:rsidRPr="00392C87" w:rsidP="00392C87">
      <w:pPr>
        <w:pStyle w:val="ListParagraph"/>
        <w:numPr>
          <w:ilvl w:val="0"/>
          <w:numId w:val="12"/>
        </w:numPr>
        <w:tabs>
          <w:tab w:val="left" w:pos="284"/>
        </w:tabs>
        <w:ind w:left="284" w:hanging="295"/>
        <w:jc w:val="left"/>
        <w:rPr>
          <w:rFonts w:asciiTheme="minorBidi" w:hAnsiTheme="minorBidi" w:cstheme="minorBidi"/>
          <w:szCs w:val="24"/>
        </w:rPr>
      </w:pPr>
      <w:r w:rsidRPr="00392C87">
        <w:rPr>
          <w:rFonts w:asciiTheme="minorBidi" w:hAnsiTheme="minorBidi" w:cstheme="minorBidi"/>
          <w:szCs w:val="24"/>
        </w:rPr>
        <w:t xml:space="preserve">ocenę wykonywania zadań kontrolnych w kontekście realizacji harmonogramu kontroli oraz odpowiedzialności przypisanej za jej wykonanie w dokumentacji </w:t>
      </w:r>
      <w:r w:rsidRPr="00392C87">
        <w:rPr>
          <w:rFonts w:asciiTheme="minorBidi" w:hAnsiTheme="minorBidi" w:cstheme="minorBidi"/>
          <w:szCs w:val="24"/>
        </w:rPr>
        <w:t>przedkontrolnej</w:t>
      </w:r>
      <w:r w:rsidRPr="00392C87">
        <w:rPr>
          <w:rFonts w:asciiTheme="minorBidi" w:hAnsiTheme="minorBidi" w:cstheme="minorBidi"/>
          <w:szCs w:val="24"/>
        </w:rPr>
        <w:t>, akceptację i ostateczne zatwierdzenie dokumentacji pokontrolnej,</w:t>
      </w:r>
    </w:p>
    <w:p w:rsidR="00392C87" w:rsidRPr="00392C87" w:rsidP="00392C87">
      <w:pPr>
        <w:pStyle w:val="ListParagraph"/>
        <w:numPr>
          <w:ilvl w:val="0"/>
          <w:numId w:val="12"/>
        </w:numPr>
        <w:tabs>
          <w:tab w:val="left" w:pos="284"/>
        </w:tabs>
        <w:ind w:left="284" w:hanging="295"/>
        <w:jc w:val="left"/>
        <w:rPr>
          <w:rFonts w:asciiTheme="minorBidi" w:hAnsiTheme="minorBidi" w:cstheme="minorBidi"/>
          <w:szCs w:val="24"/>
        </w:rPr>
      </w:pPr>
      <w:r w:rsidRPr="00392C87">
        <w:rPr>
          <w:rFonts w:asciiTheme="minorBidi" w:hAnsiTheme="minorBidi" w:cstheme="minorBidi"/>
          <w:szCs w:val="24"/>
        </w:rPr>
        <w:t>zatwierdzanie analizy zaleceń pokontrolnych.</w:t>
      </w:r>
    </w:p>
    <w:p w:rsidR="00392C87" w:rsidRPr="00392C87" w:rsidP="00392C87">
      <w:pPr>
        <w:spacing w:before="240"/>
        <w:ind w:left="0"/>
        <w:jc w:val="left"/>
        <w:rPr>
          <w:rFonts w:asciiTheme="minorBidi" w:hAnsiTheme="minorBidi" w:cstheme="minorBidi"/>
          <w:szCs w:val="24"/>
        </w:rPr>
      </w:pPr>
      <w:r w:rsidRPr="00392C87">
        <w:rPr>
          <w:rFonts w:asciiTheme="minorBidi" w:hAnsiTheme="minorBidi" w:cstheme="minorBidi"/>
          <w:b/>
          <w:szCs w:val="24"/>
        </w:rPr>
        <w:t>Samoocenę pełną</w:t>
      </w:r>
      <w:r w:rsidRPr="00392C87">
        <w:rPr>
          <w:rFonts w:asciiTheme="minorBidi" w:hAnsiTheme="minorBidi" w:cstheme="minorBidi"/>
          <w:szCs w:val="24"/>
        </w:rPr>
        <w:t xml:space="preserve">, obejmującą wszystkie aspekty działalności kontrolnej </w:t>
      </w:r>
      <w:r w:rsidRPr="00133E37">
        <w:rPr>
          <w:rFonts w:asciiTheme="minorBidi" w:hAnsiTheme="minorBidi" w:cstheme="minorBidi"/>
          <w:iCs/>
          <w:szCs w:val="24"/>
        </w:rPr>
        <w:t>PUW</w:t>
      </w:r>
      <w:r w:rsidRPr="00392C87">
        <w:rPr>
          <w:rFonts w:asciiTheme="minorBidi" w:hAnsiTheme="minorBidi" w:cstheme="minorBidi"/>
          <w:i/>
          <w:szCs w:val="24"/>
        </w:rPr>
        <w:t>.</w:t>
      </w:r>
    </w:p>
    <w:p w:rsidR="00392C87" w:rsidRPr="00392C87" w:rsidP="00392C87">
      <w:pPr>
        <w:ind w:left="0"/>
        <w:jc w:val="left"/>
        <w:rPr>
          <w:rFonts w:asciiTheme="minorBidi" w:hAnsiTheme="minorBidi" w:cstheme="minorBidi"/>
          <w:szCs w:val="24"/>
        </w:rPr>
      </w:pPr>
      <w:r w:rsidRPr="00392C87">
        <w:rPr>
          <w:rFonts w:asciiTheme="minorBidi" w:hAnsiTheme="minorBidi" w:cstheme="minorBidi"/>
          <w:szCs w:val="24"/>
        </w:rPr>
        <w:t>Samoocenę pełną, za rok poprzedni, przeprowadzają kierownicy komórek do spraw kontroli w terminie do 30 czerwca poprzez wypełnienie formularza (załącznik nr 1</w:t>
      </w:r>
      <w:r w:rsidRPr="00392C87">
        <w:rPr>
          <w:rFonts w:asciiTheme="minorBidi" w:hAnsiTheme="minorBidi" w:cstheme="minorBidi"/>
          <w:iCs/>
          <w:szCs w:val="24"/>
        </w:rPr>
        <w:t>),</w:t>
      </w:r>
      <w:r w:rsidRPr="00392C87">
        <w:rPr>
          <w:rFonts w:asciiTheme="minorBidi" w:hAnsiTheme="minorBidi" w:cstheme="minorBidi"/>
          <w:i/>
          <w:szCs w:val="24"/>
        </w:rPr>
        <w:t xml:space="preserve"> </w:t>
      </w:r>
      <w:r w:rsidRPr="00392C87">
        <w:rPr>
          <w:rFonts w:asciiTheme="minorBidi" w:hAnsiTheme="minorBidi" w:cstheme="minorBidi"/>
          <w:szCs w:val="24"/>
        </w:rPr>
        <w:t>a</w:t>
      </w:r>
      <w:r w:rsidR="000A1875">
        <w:rPr>
          <w:rFonts w:asciiTheme="minorBidi" w:hAnsiTheme="minorBidi" w:cstheme="minorBidi"/>
          <w:szCs w:val="24"/>
        </w:rPr>
        <w:t> </w:t>
      </w:r>
      <w:r w:rsidRPr="00392C87">
        <w:rPr>
          <w:rFonts w:asciiTheme="minorBidi" w:hAnsiTheme="minorBidi" w:cstheme="minorBidi"/>
          <w:szCs w:val="24"/>
        </w:rPr>
        <w:t>następnie w tym terminie jej wyniki przekazują do Wydziału Kontroli.</w:t>
      </w:r>
    </w:p>
    <w:p w:rsidR="00392C87" w:rsidRPr="00392C87" w:rsidP="00392C87">
      <w:pPr>
        <w:spacing w:before="240"/>
        <w:ind w:left="0"/>
        <w:jc w:val="left"/>
        <w:rPr>
          <w:rFonts w:asciiTheme="minorBidi" w:hAnsiTheme="minorBidi" w:cstheme="minorBidi"/>
          <w:b/>
          <w:bCs/>
          <w:szCs w:val="24"/>
        </w:rPr>
      </w:pPr>
      <w:r w:rsidRPr="00392C87">
        <w:rPr>
          <w:rFonts w:asciiTheme="minorBidi" w:hAnsiTheme="minorBidi" w:cstheme="minorBidi"/>
          <w:b/>
          <w:bCs/>
          <w:szCs w:val="24"/>
        </w:rPr>
        <w:t>Przegląd akt kontroli</w:t>
      </w:r>
    </w:p>
    <w:p w:rsidR="00392C87" w:rsidRPr="00392C87" w:rsidP="00392C87">
      <w:pPr>
        <w:ind w:left="0"/>
        <w:jc w:val="left"/>
        <w:rPr>
          <w:rFonts w:asciiTheme="minorBidi" w:hAnsiTheme="minorBidi" w:cstheme="minorBidi"/>
          <w:szCs w:val="24"/>
        </w:rPr>
      </w:pPr>
      <w:r w:rsidRPr="00392C87">
        <w:rPr>
          <w:rFonts w:asciiTheme="minorBidi" w:hAnsiTheme="minorBidi" w:cstheme="minorBidi"/>
          <w:szCs w:val="24"/>
        </w:rPr>
        <w:t xml:space="preserve">Kierownicy komórek ds. kontroli w </w:t>
      </w:r>
      <w:r w:rsidRPr="00133E37">
        <w:rPr>
          <w:rFonts w:asciiTheme="minorBidi" w:hAnsiTheme="minorBidi" w:cstheme="minorBidi"/>
          <w:iCs/>
          <w:szCs w:val="24"/>
        </w:rPr>
        <w:t>PUW</w:t>
      </w:r>
      <w:r w:rsidRPr="00392C87">
        <w:rPr>
          <w:rFonts w:asciiTheme="minorBidi" w:hAnsiTheme="minorBidi" w:cstheme="minorBidi"/>
          <w:szCs w:val="24"/>
        </w:rPr>
        <w:t xml:space="preserve"> zobowiązani są do przeprowadzania okresowego przeglądu akt kontroli (za rok poprzedni) poprzez wypełnienie </w:t>
      </w:r>
      <w:r w:rsidRPr="00392C87">
        <w:rPr>
          <w:rFonts w:asciiTheme="minorBidi" w:hAnsiTheme="minorBidi" w:cstheme="minorBidi"/>
          <w:iCs/>
          <w:szCs w:val="24"/>
        </w:rPr>
        <w:t>Karty Nadzoru</w:t>
      </w:r>
      <w:r w:rsidRPr="00392C87">
        <w:rPr>
          <w:rFonts w:asciiTheme="minorBidi" w:hAnsiTheme="minorBidi" w:cstheme="minorBidi"/>
          <w:i/>
          <w:szCs w:val="24"/>
        </w:rPr>
        <w:t xml:space="preserve"> </w:t>
      </w:r>
      <w:r w:rsidRPr="00392C87">
        <w:rPr>
          <w:rFonts w:asciiTheme="minorBidi" w:hAnsiTheme="minorBidi" w:cstheme="minorBidi"/>
          <w:szCs w:val="24"/>
        </w:rPr>
        <w:t>(załącznik nr 2)</w:t>
      </w:r>
      <w:r w:rsidRPr="00392C87">
        <w:rPr>
          <w:rFonts w:asciiTheme="minorBidi" w:hAnsiTheme="minorBidi" w:cstheme="minorBidi"/>
          <w:i/>
          <w:szCs w:val="24"/>
        </w:rPr>
        <w:t xml:space="preserve"> </w:t>
      </w:r>
      <w:r w:rsidRPr="00392C87">
        <w:rPr>
          <w:rFonts w:asciiTheme="minorBidi" w:hAnsiTheme="minorBidi" w:cstheme="minorBidi"/>
          <w:szCs w:val="24"/>
        </w:rPr>
        <w:t xml:space="preserve">do końca II kwartału każdego roku. Przegląd ten dotyczy kontroli prowadzonych na podstawie </w:t>
      </w:r>
      <w:r w:rsidRPr="00133E37">
        <w:rPr>
          <w:rFonts w:asciiTheme="minorBidi" w:hAnsiTheme="minorBidi" w:cstheme="minorBidi"/>
          <w:iCs/>
          <w:szCs w:val="24"/>
        </w:rPr>
        <w:t>ustawy o kontroli</w:t>
      </w:r>
      <w:r w:rsidRPr="00392C87">
        <w:rPr>
          <w:rFonts w:asciiTheme="minorBidi" w:hAnsiTheme="minorBidi" w:cstheme="minorBidi"/>
          <w:szCs w:val="24"/>
        </w:rPr>
        <w:t>. Ma on na celu ocenę sposobu prowadzenia akt kontroli przez kontrolerów (kompletność akt, sporządzenie wykazu akt kontroli, numeracja akt kontroli).</w:t>
      </w:r>
    </w:p>
    <w:p w:rsidR="00392C87" w:rsidRPr="00392C87" w:rsidP="00392C87">
      <w:pPr>
        <w:ind w:left="0"/>
        <w:jc w:val="left"/>
        <w:rPr>
          <w:rFonts w:asciiTheme="minorBidi" w:hAnsiTheme="minorBidi" w:cstheme="minorBidi"/>
          <w:szCs w:val="24"/>
        </w:rPr>
      </w:pPr>
      <w:r w:rsidRPr="00392C87">
        <w:rPr>
          <w:rFonts w:asciiTheme="minorBidi" w:hAnsiTheme="minorBidi" w:cstheme="minorBidi"/>
          <w:szCs w:val="24"/>
        </w:rPr>
        <w:t>Kierownik komórki ds. kontroli raz do roku wyznacza osobę odpowiedzialną za przeprowadzenie przeglądu akt za rok ubiegły. Pracownik przeprowadzający okresowy przegląd akt kontroli uzupełnione Karty Nadzoru przekazuje do zatwierdzenia kierownikowi komórki ds. kontroli. Zatwierdzone Karty Nadzoru należy włączyć do akt sprawy.</w:t>
      </w:r>
    </w:p>
    <w:p w:rsidR="00392C87" w:rsidRPr="00392C87" w:rsidP="00392C87">
      <w:pPr>
        <w:pStyle w:val="Heading4"/>
        <w:spacing w:before="240" w:after="240"/>
        <w:ind w:left="0"/>
        <w:rPr>
          <w:rFonts w:asciiTheme="minorBidi" w:hAnsiTheme="minorBidi" w:cstheme="minorBidi"/>
        </w:rPr>
      </w:pPr>
      <w:bookmarkStart w:id="18" w:name="_Toc68096786"/>
      <w:r w:rsidRPr="00392C87">
        <w:rPr>
          <w:rFonts w:asciiTheme="minorBidi" w:hAnsiTheme="minorBidi" w:cstheme="minorBidi"/>
        </w:rPr>
        <w:t>Oceny zewnętrzne</w:t>
      </w:r>
      <w:bookmarkEnd w:id="18"/>
    </w:p>
    <w:p w:rsidR="00392C87" w:rsidRPr="00392C87" w:rsidP="00392C87">
      <w:pPr>
        <w:ind w:left="0"/>
        <w:jc w:val="left"/>
        <w:rPr>
          <w:rFonts w:asciiTheme="minorBidi" w:hAnsiTheme="minorBidi" w:cstheme="minorBidi"/>
          <w:szCs w:val="24"/>
        </w:rPr>
      </w:pPr>
      <w:r w:rsidRPr="00392C87">
        <w:rPr>
          <w:rFonts w:asciiTheme="minorBidi" w:hAnsiTheme="minorBidi" w:cstheme="minorBidi"/>
          <w:szCs w:val="24"/>
        </w:rPr>
        <w:t xml:space="preserve">Zgodnie ze </w:t>
      </w:r>
      <w:r w:rsidRPr="00392C87">
        <w:rPr>
          <w:rFonts w:asciiTheme="minorBidi" w:hAnsiTheme="minorBidi" w:cstheme="minorBidi"/>
          <w:iCs/>
          <w:szCs w:val="24"/>
        </w:rPr>
        <w:t>Standardami kontroli w administracji rządowej</w:t>
      </w:r>
      <w:r w:rsidRPr="00392C87">
        <w:rPr>
          <w:rFonts w:asciiTheme="minorBidi" w:hAnsiTheme="minorBidi" w:cstheme="minorBidi"/>
          <w:szCs w:val="24"/>
        </w:rPr>
        <w:t xml:space="preserve"> oceny zewnętrzne powinny być przeprowadzane przynajmniej raz na 5 lat przez wykwalifikowaną, niezależną osobę lub zespół spoza </w:t>
      </w:r>
      <w:r w:rsidRPr="00133E37">
        <w:rPr>
          <w:rFonts w:asciiTheme="minorBidi" w:hAnsiTheme="minorBidi" w:cstheme="minorBidi"/>
          <w:iCs/>
          <w:szCs w:val="24"/>
        </w:rPr>
        <w:t>urzędu</w:t>
      </w:r>
      <w:r w:rsidRPr="00392C87">
        <w:rPr>
          <w:rFonts w:asciiTheme="minorBidi" w:hAnsiTheme="minorBidi" w:cstheme="minorBidi"/>
          <w:szCs w:val="24"/>
        </w:rPr>
        <w:t>. Przedmiotowa ocena obejmuje szeroki zakres działalności komórek do spraw kontroli, uwzględniając:</w:t>
      </w:r>
    </w:p>
    <w:p w:rsidR="00392C87" w:rsidRPr="00392C87" w:rsidP="00392C87">
      <w:pPr>
        <w:pStyle w:val="ListParagraph"/>
        <w:numPr>
          <w:ilvl w:val="0"/>
          <w:numId w:val="11"/>
        </w:numPr>
        <w:tabs>
          <w:tab w:val="left" w:pos="284"/>
        </w:tabs>
        <w:ind w:left="284" w:hanging="295"/>
        <w:jc w:val="left"/>
        <w:rPr>
          <w:rFonts w:asciiTheme="minorBidi" w:hAnsiTheme="minorBidi" w:cstheme="minorBidi"/>
          <w:szCs w:val="24"/>
        </w:rPr>
      </w:pPr>
      <w:r w:rsidRPr="00392C87">
        <w:rPr>
          <w:rFonts w:asciiTheme="minorBidi" w:hAnsiTheme="minorBidi" w:cstheme="minorBidi"/>
          <w:szCs w:val="24"/>
        </w:rPr>
        <w:t>zgodność z przyjętymi procedurami;</w:t>
      </w:r>
    </w:p>
    <w:p w:rsidR="00392C87" w:rsidRPr="00392C87" w:rsidP="00392C87">
      <w:pPr>
        <w:pStyle w:val="ListParagraph"/>
        <w:numPr>
          <w:ilvl w:val="0"/>
          <w:numId w:val="11"/>
        </w:numPr>
        <w:tabs>
          <w:tab w:val="left" w:pos="284"/>
        </w:tabs>
        <w:ind w:left="284" w:hanging="295"/>
        <w:jc w:val="left"/>
        <w:rPr>
          <w:rFonts w:asciiTheme="minorBidi" w:hAnsiTheme="minorBidi" w:cstheme="minorBidi"/>
          <w:szCs w:val="24"/>
        </w:rPr>
      </w:pPr>
      <w:r w:rsidRPr="00392C87">
        <w:rPr>
          <w:rFonts w:asciiTheme="minorBidi" w:hAnsiTheme="minorBidi" w:cstheme="minorBidi"/>
          <w:szCs w:val="24"/>
        </w:rPr>
        <w:t xml:space="preserve">zgodność ze </w:t>
      </w:r>
      <w:r w:rsidRPr="00392C87">
        <w:rPr>
          <w:rFonts w:asciiTheme="minorBidi" w:hAnsiTheme="minorBidi" w:cstheme="minorBidi"/>
          <w:iCs/>
          <w:szCs w:val="24"/>
        </w:rPr>
        <w:t>Standardami;</w:t>
      </w:r>
    </w:p>
    <w:p w:rsidR="00392C87" w:rsidRPr="00392C87" w:rsidP="00392C87">
      <w:pPr>
        <w:pStyle w:val="ListParagraph"/>
        <w:numPr>
          <w:ilvl w:val="0"/>
          <w:numId w:val="11"/>
        </w:numPr>
        <w:tabs>
          <w:tab w:val="left" w:pos="284"/>
        </w:tabs>
        <w:ind w:left="284" w:hanging="295"/>
        <w:jc w:val="left"/>
        <w:rPr>
          <w:rFonts w:asciiTheme="minorBidi" w:hAnsiTheme="minorBidi" w:cstheme="minorBidi"/>
          <w:szCs w:val="24"/>
        </w:rPr>
      </w:pPr>
      <w:r w:rsidRPr="00392C87">
        <w:rPr>
          <w:rFonts w:asciiTheme="minorBidi" w:hAnsiTheme="minorBidi" w:cstheme="minorBidi"/>
          <w:szCs w:val="24"/>
        </w:rPr>
        <w:t>ocenę spełniania przez kontrolerów kwalifikacji zawodowych, ich kompetencji i doświadczenia zawodowego</w:t>
      </w:r>
      <w:r w:rsidR="00133E37">
        <w:rPr>
          <w:rFonts w:asciiTheme="minorBidi" w:hAnsiTheme="minorBidi" w:cstheme="minorBidi"/>
          <w:szCs w:val="24"/>
        </w:rPr>
        <w:t>.</w:t>
      </w:r>
    </w:p>
    <w:p w:rsidR="00392C87" w:rsidRPr="00392C87" w:rsidP="00392C87">
      <w:pPr>
        <w:ind w:left="0"/>
        <w:jc w:val="left"/>
        <w:rPr>
          <w:rFonts w:asciiTheme="minorBidi" w:hAnsiTheme="minorBidi" w:cstheme="minorBidi"/>
          <w:szCs w:val="24"/>
        </w:rPr>
      </w:pPr>
      <w:r w:rsidRPr="00392C87">
        <w:rPr>
          <w:rFonts w:asciiTheme="minorBidi" w:hAnsiTheme="minorBidi" w:cstheme="minorBidi"/>
          <w:szCs w:val="24"/>
        </w:rPr>
        <w:t>Sposób i kryteria dokonywania powyższych ocen będą każdorazowo ustalane z podmiotami zewnętrznymi, bezpośrednio przed dokonaniem przeglądu.</w:t>
      </w:r>
    </w:p>
    <w:p w:rsidR="00392C87" w:rsidRPr="00392C87" w:rsidP="00392C87">
      <w:pPr>
        <w:pStyle w:val="Heading3"/>
        <w:rPr>
          <w:rFonts w:asciiTheme="minorBidi" w:hAnsiTheme="minorBidi" w:cstheme="minorBidi"/>
          <w:i/>
        </w:rPr>
      </w:pPr>
      <w:bookmarkStart w:id="19" w:name="_Toc68096787"/>
      <w:r w:rsidRPr="00392C87">
        <w:rPr>
          <w:rFonts w:asciiTheme="minorBidi" w:hAnsiTheme="minorBidi" w:cstheme="minorBidi"/>
        </w:rPr>
        <w:t>V.</w:t>
      </w:r>
      <w:r w:rsidRPr="00392C87">
        <w:rPr>
          <w:rFonts w:asciiTheme="minorBidi" w:hAnsiTheme="minorBidi" w:cstheme="minorBidi"/>
        </w:rPr>
        <w:tab/>
        <w:t>Wykaz załączników</w:t>
      </w:r>
      <w:bookmarkEnd w:id="19"/>
    </w:p>
    <w:p w:rsidR="009570EB" w:rsidP="00133E37">
      <w:pPr>
        <w:ind w:left="0"/>
        <w:jc w:val="left"/>
        <w:rPr>
          <w:rFonts w:asciiTheme="minorBidi" w:hAnsiTheme="minorBidi" w:cstheme="minorBidi"/>
          <w:szCs w:val="24"/>
          <w:u w:color="000000"/>
        </w:rPr>
      </w:pPr>
      <w:r>
        <w:rPr>
          <w:rFonts w:asciiTheme="minorBidi" w:hAnsiTheme="minorBidi" w:cstheme="minorBidi"/>
          <w:szCs w:val="24"/>
          <w:u w:color="000000"/>
        </w:rPr>
        <w:t>Załącznik nr 1</w:t>
      </w:r>
      <w:r w:rsidR="00E72F94">
        <w:rPr>
          <w:rFonts w:asciiTheme="minorBidi" w:hAnsiTheme="minorBidi" w:cstheme="minorBidi"/>
          <w:szCs w:val="24"/>
          <w:u w:color="000000"/>
        </w:rPr>
        <w:t xml:space="preserve"> </w:t>
      </w:r>
      <w:r>
        <w:rPr>
          <w:rFonts w:asciiTheme="minorBidi" w:hAnsiTheme="minorBidi" w:cstheme="minorBidi"/>
          <w:szCs w:val="24"/>
          <w:u w:color="000000"/>
        </w:rPr>
        <w:t>– Formularz samooceny pełnej;</w:t>
      </w:r>
    </w:p>
    <w:p w:rsidR="00D803AE" w:rsidRPr="00133E37" w:rsidP="00133E37">
      <w:pPr>
        <w:ind w:left="0"/>
        <w:jc w:val="left"/>
        <w:rPr>
          <w:rFonts w:asciiTheme="minorBidi" w:hAnsiTheme="minorBidi" w:cstheme="minorBidi"/>
          <w:szCs w:val="24"/>
        </w:rPr>
      </w:pPr>
      <w:r>
        <w:rPr>
          <w:rFonts w:asciiTheme="minorBidi" w:hAnsiTheme="minorBidi" w:cstheme="minorBidi"/>
          <w:szCs w:val="24"/>
          <w:u w:color="000000"/>
        </w:rPr>
        <w:t xml:space="preserve">Załącznik nr 2 </w:t>
      </w:r>
      <w:r w:rsidR="00E72F94">
        <w:rPr>
          <w:rFonts w:asciiTheme="minorBidi" w:hAnsiTheme="minorBidi" w:cstheme="minorBidi"/>
          <w:szCs w:val="24"/>
          <w:u w:color="000000"/>
        </w:rPr>
        <w:t xml:space="preserve">– </w:t>
      </w:r>
      <w:r w:rsidRPr="005A524A" w:rsidR="00E72F94">
        <w:rPr>
          <w:rFonts w:cs="Arial"/>
          <w:szCs w:val="24"/>
          <w:u w:color="000000"/>
        </w:rPr>
        <w:t>Karta nadzoru</w:t>
      </w:r>
      <w:r>
        <w:rPr>
          <w:rFonts w:asciiTheme="minorBidi" w:hAnsiTheme="minorBidi" w:cstheme="minorBidi"/>
          <w:szCs w:val="24"/>
          <w:u w:color="000000"/>
        </w:rPr>
        <w:t>.</w:t>
      </w:r>
    </w:p>
    <w:sectPr w:rsidSect="00AF65CC">
      <w:pgSz w:w="11906" w:h="16838"/>
      <w:pgMar w:top="1417" w:right="1417" w:bottom="1418" w:left="1417"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52B4F" w:rsidP="00392C87">
      <w:pPr>
        <w:spacing w:line="240" w:lineRule="auto"/>
      </w:pPr>
      <w:r>
        <w:separator/>
      </w:r>
    </w:p>
  </w:footnote>
  <w:footnote w:type="continuationSeparator" w:id="1">
    <w:p w:rsidR="00652B4F" w:rsidP="00392C87">
      <w:pPr>
        <w:spacing w:line="240" w:lineRule="auto"/>
      </w:pPr>
      <w:r>
        <w:continuationSeparator/>
      </w:r>
    </w:p>
  </w:footnote>
  <w:footnote w:id="2">
    <w:p w:rsidR="00392C87" w:rsidRPr="00525A7C" w:rsidP="00392C87">
      <w:pPr>
        <w:pStyle w:val="footnotedescription"/>
        <w:rPr>
          <w:rFonts w:ascii="Arial" w:hAnsi="Arial" w:cs="Arial"/>
        </w:rPr>
      </w:pPr>
      <w:r w:rsidRPr="00525A7C">
        <w:rPr>
          <w:rStyle w:val="footnotemark"/>
          <w:rFonts w:ascii="Arial" w:hAnsi="Arial" w:cs="Arial"/>
        </w:rPr>
        <w:footnoteRef/>
      </w:r>
      <w:r w:rsidRPr="00525A7C">
        <w:rPr>
          <w:rFonts w:ascii="Arial" w:hAnsi="Arial" w:cs="Arial"/>
        </w:rPr>
        <w:t xml:space="preserve"> należy przez to rozumieć dyrektora wydziału/biura właściwego ze względu na zakres przeprowadzania kontroli</w:t>
      </w:r>
      <w:r w:rsidR="00386551">
        <w:rPr>
          <w:rFonts w:ascii="Arial" w:hAnsi="Arial" w:cs="Aria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FF4292"/>
    <w:multiLevelType w:val="hybridMultilevel"/>
    <w:tmpl w:val="3A58B48A"/>
    <w:lvl w:ilvl="0">
      <w:start w:val="1"/>
      <w:numFmt w:val="bullet"/>
      <w:lvlText w:val=""/>
      <w:lvlJc w:val="left"/>
      <w:pPr>
        <w:ind w:left="1752" w:hanging="360"/>
      </w:pPr>
      <w:rPr>
        <w:rFonts w:ascii="Symbol" w:hAnsi="Symbol" w:hint="default"/>
      </w:rPr>
    </w:lvl>
    <w:lvl w:ilvl="1" w:tentative="1">
      <w:start w:val="1"/>
      <w:numFmt w:val="bullet"/>
      <w:lvlText w:val="o"/>
      <w:lvlJc w:val="left"/>
      <w:pPr>
        <w:ind w:left="2472" w:hanging="360"/>
      </w:pPr>
      <w:rPr>
        <w:rFonts w:ascii="Courier New" w:hAnsi="Courier New" w:cs="Courier New" w:hint="default"/>
      </w:rPr>
    </w:lvl>
    <w:lvl w:ilvl="2" w:tentative="1">
      <w:start w:val="1"/>
      <w:numFmt w:val="bullet"/>
      <w:lvlText w:val=""/>
      <w:lvlJc w:val="left"/>
      <w:pPr>
        <w:ind w:left="3192" w:hanging="360"/>
      </w:pPr>
      <w:rPr>
        <w:rFonts w:ascii="Wingdings" w:hAnsi="Wingdings" w:hint="default"/>
      </w:rPr>
    </w:lvl>
    <w:lvl w:ilvl="3" w:tentative="1">
      <w:start w:val="1"/>
      <w:numFmt w:val="bullet"/>
      <w:lvlText w:val=""/>
      <w:lvlJc w:val="left"/>
      <w:pPr>
        <w:ind w:left="3912" w:hanging="360"/>
      </w:pPr>
      <w:rPr>
        <w:rFonts w:ascii="Symbol" w:hAnsi="Symbol" w:hint="default"/>
      </w:rPr>
    </w:lvl>
    <w:lvl w:ilvl="4" w:tentative="1">
      <w:start w:val="1"/>
      <w:numFmt w:val="bullet"/>
      <w:lvlText w:val="o"/>
      <w:lvlJc w:val="left"/>
      <w:pPr>
        <w:ind w:left="4632" w:hanging="360"/>
      </w:pPr>
      <w:rPr>
        <w:rFonts w:ascii="Courier New" w:hAnsi="Courier New" w:cs="Courier New" w:hint="default"/>
      </w:rPr>
    </w:lvl>
    <w:lvl w:ilvl="5" w:tentative="1">
      <w:start w:val="1"/>
      <w:numFmt w:val="bullet"/>
      <w:lvlText w:val=""/>
      <w:lvlJc w:val="left"/>
      <w:pPr>
        <w:ind w:left="5352" w:hanging="360"/>
      </w:pPr>
      <w:rPr>
        <w:rFonts w:ascii="Wingdings" w:hAnsi="Wingdings" w:hint="default"/>
      </w:rPr>
    </w:lvl>
    <w:lvl w:ilvl="6" w:tentative="1">
      <w:start w:val="1"/>
      <w:numFmt w:val="bullet"/>
      <w:lvlText w:val=""/>
      <w:lvlJc w:val="left"/>
      <w:pPr>
        <w:ind w:left="6072" w:hanging="360"/>
      </w:pPr>
      <w:rPr>
        <w:rFonts w:ascii="Symbol" w:hAnsi="Symbol" w:hint="default"/>
      </w:rPr>
    </w:lvl>
    <w:lvl w:ilvl="7" w:tentative="1">
      <w:start w:val="1"/>
      <w:numFmt w:val="bullet"/>
      <w:lvlText w:val="o"/>
      <w:lvlJc w:val="left"/>
      <w:pPr>
        <w:ind w:left="6792" w:hanging="360"/>
      </w:pPr>
      <w:rPr>
        <w:rFonts w:ascii="Courier New" w:hAnsi="Courier New" w:cs="Courier New" w:hint="default"/>
      </w:rPr>
    </w:lvl>
    <w:lvl w:ilvl="8" w:tentative="1">
      <w:start w:val="1"/>
      <w:numFmt w:val="bullet"/>
      <w:lvlText w:val=""/>
      <w:lvlJc w:val="left"/>
      <w:pPr>
        <w:ind w:left="7512" w:hanging="360"/>
      </w:pPr>
      <w:rPr>
        <w:rFonts w:ascii="Wingdings" w:hAnsi="Wingdings" w:hint="default"/>
      </w:rPr>
    </w:lvl>
  </w:abstractNum>
  <w:abstractNum w:abstractNumId="1">
    <w:nsid w:val="04421103"/>
    <w:multiLevelType w:val="hybridMultilevel"/>
    <w:tmpl w:val="9E7478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6946BE"/>
    <w:multiLevelType w:val="hybridMultilevel"/>
    <w:tmpl w:val="3440F5D2"/>
    <w:lvl w:ilvl="0">
      <w:start w:val="1"/>
      <w:numFmt w:val="bullet"/>
      <w:lvlText w:val=""/>
      <w:lvlJc w:val="left"/>
      <w:pPr>
        <w:ind w:left="1752" w:hanging="360"/>
      </w:pPr>
      <w:rPr>
        <w:rFonts w:ascii="Symbol" w:hAnsi="Symbol" w:hint="default"/>
      </w:rPr>
    </w:lvl>
    <w:lvl w:ilvl="1" w:tentative="1">
      <w:start w:val="1"/>
      <w:numFmt w:val="bullet"/>
      <w:lvlText w:val="o"/>
      <w:lvlJc w:val="left"/>
      <w:pPr>
        <w:ind w:left="2472" w:hanging="360"/>
      </w:pPr>
      <w:rPr>
        <w:rFonts w:ascii="Courier New" w:hAnsi="Courier New" w:cs="Courier New" w:hint="default"/>
      </w:rPr>
    </w:lvl>
    <w:lvl w:ilvl="2" w:tentative="1">
      <w:start w:val="1"/>
      <w:numFmt w:val="bullet"/>
      <w:lvlText w:val=""/>
      <w:lvlJc w:val="left"/>
      <w:pPr>
        <w:ind w:left="3192" w:hanging="360"/>
      </w:pPr>
      <w:rPr>
        <w:rFonts w:ascii="Wingdings" w:hAnsi="Wingdings" w:hint="default"/>
      </w:rPr>
    </w:lvl>
    <w:lvl w:ilvl="3" w:tentative="1">
      <w:start w:val="1"/>
      <w:numFmt w:val="bullet"/>
      <w:lvlText w:val=""/>
      <w:lvlJc w:val="left"/>
      <w:pPr>
        <w:ind w:left="3912" w:hanging="360"/>
      </w:pPr>
      <w:rPr>
        <w:rFonts w:ascii="Symbol" w:hAnsi="Symbol" w:hint="default"/>
      </w:rPr>
    </w:lvl>
    <w:lvl w:ilvl="4" w:tentative="1">
      <w:start w:val="1"/>
      <w:numFmt w:val="bullet"/>
      <w:lvlText w:val="o"/>
      <w:lvlJc w:val="left"/>
      <w:pPr>
        <w:ind w:left="4632" w:hanging="360"/>
      </w:pPr>
      <w:rPr>
        <w:rFonts w:ascii="Courier New" w:hAnsi="Courier New" w:cs="Courier New" w:hint="default"/>
      </w:rPr>
    </w:lvl>
    <w:lvl w:ilvl="5" w:tentative="1">
      <w:start w:val="1"/>
      <w:numFmt w:val="bullet"/>
      <w:lvlText w:val=""/>
      <w:lvlJc w:val="left"/>
      <w:pPr>
        <w:ind w:left="5352" w:hanging="360"/>
      </w:pPr>
      <w:rPr>
        <w:rFonts w:ascii="Wingdings" w:hAnsi="Wingdings" w:hint="default"/>
      </w:rPr>
    </w:lvl>
    <w:lvl w:ilvl="6" w:tentative="1">
      <w:start w:val="1"/>
      <w:numFmt w:val="bullet"/>
      <w:lvlText w:val=""/>
      <w:lvlJc w:val="left"/>
      <w:pPr>
        <w:ind w:left="6072" w:hanging="360"/>
      </w:pPr>
      <w:rPr>
        <w:rFonts w:ascii="Symbol" w:hAnsi="Symbol" w:hint="default"/>
      </w:rPr>
    </w:lvl>
    <w:lvl w:ilvl="7" w:tentative="1">
      <w:start w:val="1"/>
      <w:numFmt w:val="bullet"/>
      <w:lvlText w:val="o"/>
      <w:lvlJc w:val="left"/>
      <w:pPr>
        <w:ind w:left="6792" w:hanging="360"/>
      </w:pPr>
      <w:rPr>
        <w:rFonts w:ascii="Courier New" w:hAnsi="Courier New" w:cs="Courier New" w:hint="default"/>
      </w:rPr>
    </w:lvl>
    <w:lvl w:ilvl="8" w:tentative="1">
      <w:start w:val="1"/>
      <w:numFmt w:val="bullet"/>
      <w:lvlText w:val=""/>
      <w:lvlJc w:val="left"/>
      <w:pPr>
        <w:ind w:left="7512" w:hanging="360"/>
      </w:pPr>
      <w:rPr>
        <w:rFonts w:ascii="Wingdings" w:hAnsi="Wingdings" w:hint="default"/>
      </w:rPr>
    </w:lvl>
  </w:abstractNum>
  <w:abstractNum w:abstractNumId="3">
    <w:nsid w:val="1985457D"/>
    <w:multiLevelType w:val="hybridMultilevel"/>
    <w:tmpl w:val="1E3E78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BC43D1"/>
    <w:multiLevelType w:val="hybridMultilevel"/>
    <w:tmpl w:val="B9BE3608"/>
    <w:lvl w:ilvl="0">
      <w:start w:val="1"/>
      <w:numFmt w:val="bullet"/>
      <w:lvlText w:val=""/>
      <w:lvlJc w:val="left"/>
      <w:pPr>
        <w:ind w:left="1752" w:hanging="360"/>
      </w:pPr>
      <w:rPr>
        <w:rFonts w:ascii="Symbol" w:hAnsi="Symbol" w:hint="default"/>
      </w:rPr>
    </w:lvl>
    <w:lvl w:ilvl="1" w:tentative="1">
      <w:start w:val="1"/>
      <w:numFmt w:val="bullet"/>
      <w:lvlText w:val="o"/>
      <w:lvlJc w:val="left"/>
      <w:pPr>
        <w:ind w:left="2472" w:hanging="360"/>
      </w:pPr>
      <w:rPr>
        <w:rFonts w:ascii="Courier New" w:hAnsi="Courier New" w:cs="Courier New" w:hint="default"/>
      </w:rPr>
    </w:lvl>
    <w:lvl w:ilvl="2" w:tentative="1">
      <w:start w:val="1"/>
      <w:numFmt w:val="bullet"/>
      <w:lvlText w:val=""/>
      <w:lvlJc w:val="left"/>
      <w:pPr>
        <w:ind w:left="3192" w:hanging="360"/>
      </w:pPr>
      <w:rPr>
        <w:rFonts w:ascii="Wingdings" w:hAnsi="Wingdings" w:hint="default"/>
      </w:rPr>
    </w:lvl>
    <w:lvl w:ilvl="3" w:tentative="1">
      <w:start w:val="1"/>
      <w:numFmt w:val="bullet"/>
      <w:lvlText w:val=""/>
      <w:lvlJc w:val="left"/>
      <w:pPr>
        <w:ind w:left="3912" w:hanging="360"/>
      </w:pPr>
      <w:rPr>
        <w:rFonts w:ascii="Symbol" w:hAnsi="Symbol" w:hint="default"/>
      </w:rPr>
    </w:lvl>
    <w:lvl w:ilvl="4" w:tentative="1">
      <w:start w:val="1"/>
      <w:numFmt w:val="bullet"/>
      <w:lvlText w:val="o"/>
      <w:lvlJc w:val="left"/>
      <w:pPr>
        <w:ind w:left="4632" w:hanging="360"/>
      </w:pPr>
      <w:rPr>
        <w:rFonts w:ascii="Courier New" w:hAnsi="Courier New" w:cs="Courier New" w:hint="default"/>
      </w:rPr>
    </w:lvl>
    <w:lvl w:ilvl="5" w:tentative="1">
      <w:start w:val="1"/>
      <w:numFmt w:val="bullet"/>
      <w:lvlText w:val=""/>
      <w:lvlJc w:val="left"/>
      <w:pPr>
        <w:ind w:left="5352" w:hanging="360"/>
      </w:pPr>
      <w:rPr>
        <w:rFonts w:ascii="Wingdings" w:hAnsi="Wingdings" w:hint="default"/>
      </w:rPr>
    </w:lvl>
    <w:lvl w:ilvl="6" w:tentative="1">
      <w:start w:val="1"/>
      <w:numFmt w:val="bullet"/>
      <w:lvlText w:val=""/>
      <w:lvlJc w:val="left"/>
      <w:pPr>
        <w:ind w:left="6072" w:hanging="360"/>
      </w:pPr>
      <w:rPr>
        <w:rFonts w:ascii="Symbol" w:hAnsi="Symbol" w:hint="default"/>
      </w:rPr>
    </w:lvl>
    <w:lvl w:ilvl="7" w:tentative="1">
      <w:start w:val="1"/>
      <w:numFmt w:val="bullet"/>
      <w:lvlText w:val="o"/>
      <w:lvlJc w:val="left"/>
      <w:pPr>
        <w:ind w:left="6792" w:hanging="360"/>
      </w:pPr>
      <w:rPr>
        <w:rFonts w:ascii="Courier New" w:hAnsi="Courier New" w:cs="Courier New" w:hint="default"/>
      </w:rPr>
    </w:lvl>
    <w:lvl w:ilvl="8" w:tentative="1">
      <w:start w:val="1"/>
      <w:numFmt w:val="bullet"/>
      <w:lvlText w:val=""/>
      <w:lvlJc w:val="left"/>
      <w:pPr>
        <w:ind w:left="7512" w:hanging="360"/>
      </w:pPr>
      <w:rPr>
        <w:rFonts w:ascii="Wingdings" w:hAnsi="Wingdings" w:hint="default"/>
      </w:rPr>
    </w:lvl>
  </w:abstractNum>
  <w:abstractNum w:abstractNumId="5">
    <w:nsid w:val="206E5C86"/>
    <w:multiLevelType w:val="hybridMultilevel"/>
    <w:tmpl w:val="7CF2E16E"/>
    <w:lvl w:ilvl="0">
      <w:start w:val="1"/>
      <w:numFmt w:val="bullet"/>
      <w:lvlText w:val=""/>
      <w:lvlJc w:val="left"/>
      <w:pPr>
        <w:ind w:left="1752" w:hanging="360"/>
      </w:pPr>
      <w:rPr>
        <w:rFonts w:ascii="Symbol" w:hAnsi="Symbol" w:hint="default"/>
      </w:rPr>
    </w:lvl>
    <w:lvl w:ilvl="1" w:tentative="1">
      <w:start w:val="1"/>
      <w:numFmt w:val="lowerLetter"/>
      <w:lvlText w:val="%2."/>
      <w:lvlJc w:val="left"/>
      <w:pPr>
        <w:ind w:left="2472" w:hanging="360"/>
      </w:pPr>
    </w:lvl>
    <w:lvl w:ilvl="2" w:tentative="1">
      <w:start w:val="1"/>
      <w:numFmt w:val="lowerRoman"/>
      <w:lvlText w:val="%3."/>
      <w:lvlJc w:val="right"/>
      <w:pPr>
        <w:ind w:left="3192" w:hanging="180"/>
      </w:pPr>
    </w:lvl>
    <w:lvl w:ilvl="3" w:tentative="1">
      <w:start w:val="1"/>
      <w:numFmt w:val="decimal"/>
      <w:lvlText w:val="%4."/>
      <w:lvlJc w:val="left"/>
      <w:pPr>
        <w:ind w:left="3912" w:hanging="360"/>
      </w:pPr>
    </w:lvl>
    <w:lvl w:ilvl="4" w:tentative="1">
      <w:start w:val="1"/>
      <w:numFmt w:val="lowerLetter"/>
      <w:lvlText w:val="%5."/>
      <w:lvlJc w:val="left"/>
      <w:pPr>
        <w:ind w:left="4632" w:hanging="360"/>
      </w:pPr>
    </w:lvl>
    <w:lvl w:ilvl="5" w:tentative="1">
      <w:start w:val="1"/>
      <w:numFmt w:val="lowerRoman"/>
      <w:lvlText w:val="%6."/>
      <w:lvlJc w:val="right"/>
      <w:pPr>
        <w:ind w:left="5352" w:hanging="180"/>
      </w:pPr>
    </w:lvl>
    <w:lvl w:ilvl="6" w:tentative="1">
      <w:start w:val="1"/>
      <w:numFmt w:val="decimal"/>
      <w:lvlText w:val="%7."/>
      <w:lvlJc w:val="left"/>
      <w:pPr>
        <w:ind w:left="6072" w:hanging="360"/>
      </w:pPr>
    </w:lvl>
    <w:lvl w:ilvl="7" w:tentative="1">
      <w:start w:val="1"/>
      <w:numFmt w:val="lowerLetter"/>
      <w:lvlText w:val="%8."/>
      <w:lvlJc w:val="left"/>
      <w:pPr>
        <w:ind w:left="6792" w:hanging="360"/>
      </w:pPr>
    </w:lvl>
    <w:lvl w:ilvl="8" w:tentative="1">
      <w:start w:val="1"/>
      <w:numFmt w:val="lowerRoman"/>
      <w:lvlText w:val="%9."/>
      <w:lvlJc w:val="right"/>
      <w:pPr>
        <w:ind w:left="7512" w:hanging="180"/>
      </w:pPr>
    </w:lvl>
  </w:abstractNum>
  <w:abstractNum w:abstractNumId="6">
    <w:nsid w:val="239D6E87"/>
    <w:multiLevelType w:val="hybridMultilevel"/>
    <w:tmpl w:val="DA744794"/>
    <w:lvl w:ilvl="0">
      <w:start w:val="1"/>
      <w:numFmt w:val="bullet"/>
      <w:lvlText w:val=""/>
      <w:lvlJc w:val="left"/>
      <w:pPr>
        <w:ind w:left="1752" w:hanging="360"/>
      </w:pPr>
      <w:rPr>
        <w:rFonts w:ascii="Symbol" w:hAnsi="Symbol" w:hint="default"/>
      </w:rPr>
    </w:lvl>
    <w:lvl w:ilvl="1" w:tentative="1">
      <w:start w:val="1"/>
      <w:numFmt w:val="bullet"/>
      <w:lvlText w:val="o"/>
      <w:lvlJc w:val="left"/>
      <w:pPr>
        <w:ind w:left="2472" w:hanging="360"/>
      </w:pPr>
      <w:rPr>
        <w:rFonts w:ascii="Courier New" w:hAnsi="Courier New" w:cs="Courier New" w:hint="default"/>
      </w:rPr>
    </w:lvl>
    <w:lvl w:ilvl="2" w:tentative="1">
      <w:start w:val="1"/>
      <w:numFmt w:val="bullet"/>
      <w:lvlText w:val=""/>
      <w:lvlJc w:val="left"/>
      <w:pPr>
        <w:ind w:left="3192" w:hanging="360"/>
      </w:pPr>
      <w:rPr>
        <w:rFonts w:ascii="Wingdings" w:hAnsi="Wingdings" w:hint="default"/>
      </w:rPr>
    </w:lvl>
    <w:lvl w:ilvl="3" w:tentative="1">
      <w:start w:val="1"/>
      <w:numFmt w:val="bullet"/>
      <w:lvlText w:val=""/>
      <w:lvlJc w:val="left"/>
      <w:pPr>
        <w:ind w:left="3912" w:hanging="360"/>
      </w:pPr>
      <w:rPr>
        <w:rFonts w:ascii="Symbol" w:hAnsi="Symbol" w:hint="default"/>
      </w:rPr>
    </w:lvl>
    <w:lvl w:ilvl="4" w:tentative="1">
      <w:start w:val="1"/>
      <w:numFmt w:val="bullet"/>
      <w:lvlText w:val="o"/>
      <w:lvlJc w:val="left"/>
      <w:pPr>
        <w:ind w:left="4632" w:hanging="360"/>
      </w:pPr>
      <w:rPr>
        <w:rFonts w:ascii="Courier New" w:hAnsi="Courier New" w:cs="Courier New" w:hint="default"/>
      </w:rPr>
    </w:lvl>
    <w:lvl w:ilvl="5" w:tentative="1">
      <w:start w:val="1"/>
      <w:numFmt w:val="bullet"/>
      <w:lvlText w:val=""/>
      <w:lvlJc w:val="left"/>
      <w:pPr>
        <w:ind w:left="5352" w:hanging="360"/>
      </w:pPr>
      <w:rPr>
        <w:rFonts w:ascii="Wingdings" w:hAnsi="Wingdings" w:hint="default"/>
      </w:rPr>
    </w:lvl>
    <w:lvl w:ilvl="6" w:tentative="1">
      <w:start w:val="1"/>
      <w:numFmt w:val="bullet"/>
      <w:lvlText w:val=""/>
      <w:lvlJc w:val="left"/>
      <w:pPr>
        <w:ind w:left="6072" w:hanging="360"/>
      </w:pPr>
      <w:rPr>
        <w:rFonts w:ascii="Symbol" w:hAnsi="Symbol" w:hint="default"/>
      </w:rPr>
    </w:lvl>
    <w:lvl w:ilvl="7" w:tentative="1">
      <w:start w:val="1"/>
      <w:numFmt w:val="bullet"/>
      <w:lvlText w:val="o"/>
      <w:lvlJc w:val="left"/>
      <w:pPr>
        <w:ind w:left="6792" w:hanging="360"/>
      </w:pPr>
      <w:rPr>
        <w:rFonts w:ascii="Courier New" w:hAnsi="Courier New" w:cs="Courier New" w:hint="default"/>
      </w:rPr>
    </w:lvl>
    <w:lvl w:ilvl="8" w:tentative="1">
      <w:start w:val="1"/>
      <w:numFmt w:val="bullet"/>
      <w:lvlText w:val=""/>
      <w:lvlJc w:val="left"/>
      <w:pPr>
        <w:ind w:left="7512" w:hanging="360"/>
      </w:pPr>
      <w:rPr>
        <w:rFonts w:ascii="Wingdings" w:hAnsi="Wingdings" w:hint="default"/>
      </w:rPr>
    </w:lvl>
  </w:abstractNum>
  <w:abstractNum w:abstractNumId="7">
    <w:nsid w:val="36B321E4"/>
    <w:multiLevelType w:val="hybridMultilevel"/>
    <w:tmpl w:val="C772D40E"/>
    <w:lvl w:ilvl="0">
      <w:start w:val="1"/>
      <w:numFmt w:val="bullet"/>
      <w:lvlText w:val=""/>
      <w:lvlJc w:val="left"/>
      <w:pPr>
        <w:ind w:left="1752" w:hanging="360"/>
      </w:pPr>
      <w:rPr>
        <w:rFonts w:ascii="Symbol" w:hAnsi="Symbol" w:hint="default"/>
      </w:rPr>
    </w:lvl>
    <w:lvl w:ilvl="1" w:tentative="1">
      <w:start w:val="1"/>
      <w:numFmt w:val="bullet"/>
      <w:lvlText w:val="o"/>
      <w:lvlJc w:val="left"/>
      <w:pPr>
        <w:ind w:left="2472" w:hanging="360"/>
      </w:pPr>
      <w:rPr>
        <w:rFonts w:ascii="Courier New" w:hAnsi="Courier New" w:cs="Courier New" w:hint="default"/>
      </w:rPr>
    </w:lvl>
    <w:lvl w:ilvl="2" w:tentative="1">
      <w:start w:val="1"/>
      <w:numFmt w:val="bullet"/>
      <w:lvlText w:val=""/>
      <w:lvlJc w:val="left"/>
      <w:pPr>
        <w:ind w:left="3192" w:hanging="360"/>
      </w:pPr>
      <w:rPr>
        <w:rFonts w:ascii="Wingdings" w:hAnsi="Wingdings" w:hint="default"/>
      </w:rPr>
    </w:lvl>
    <w:lvl w:ilvl="3" w:tentative="1">
      <w:start w:val="1"/>
      <w:numFmt w:val="bullet"/>
      <w:lvlText w:val=""/>
      <w:lvlJc w:val="left"/>
      <w:pPr>
        <w:ind w:left="3912" w:hanging="360"/>
      </w:pPr>
      <w:rPr>
        <w:rFonts w:ascii="Symbol" w:hAnsi="Symbol" w:hint="default"/>
      </w:rPr>
    </w:lvl>
    <w:lvl w:ilvl="4" w:tentative="1">
      <w:start w:val="1"/>
      <w:numFmt w:val="bullet"/>
      <w:lvlText w:val="o"/>
      <w:lvlJc w:val="left"/>
      <w:pPr>
        <w:ind w:left="4632" w:hanging="360"/>
      </w:pPr>
      <w:rPr>
        <w:rFonts w:ascii="Courier New" w:hAnsi="Courier New" w:cs="Courier New" w:hint="default"/>
      </w:rPr>
    </w:lvl>
    <w:lvl w:ilvl="5" w:tentative="1">
      <w:start w:val="1"/>
      <w:numFmt w:val="bullet"/>
      <w:lvlText w:val=""/>
      <w:lvlJc w:val="left"/>
      <w:pPr>
        <w:ind w:left="5352" w:hanging="360"/>
      </w:pPr>
      <w:rPr>
        <w:rFonts w:ascii="Wingdings" w:hAnsi="Wingdings" w:hint="default"/>
      </w:rPr>
    </w:lvl>
    <w:lvl w:ilvl="6" w:tentative="1">
      <w:start w:val="1"/>
      <w:numFmt w:val="bullet"/>
      <w:lvlText w:val=""/>
      <w:lvlJc w:val="left"/>
      <w:pPr>
        <w:ind w:left="6072" w:hanging="360"/>
      </w:pPr>
      <w:rPr>
        <w:rFonts w:ascii="Symbol" w:hAnsi="Symbol" w:hint="default"/>
      </w:rPr>
    </w:lvl>
    <w:lvl w:ilvl="7" w:tentative="1">
      <w:start w:val="1"/>
      <w:numFmt w:val="bullet"/>
      <w:lvlText w:val="o"/>
      <w:lvlJc w:val="left"/>
      <w:pPr>
        <w:ind w:left="6792" w:hanging="360"/>
      </w:pPr>
      <w:rPr>
        <w:rFonts w:ascii="Courier New" w:hAnsi="Courier New" w:cs="Courier New" w:hint="default"/>
      </w:rPr>
    </w:lvl>
    <w:lvl w:ilvl="8" w:tentative="1">
      <w:start w:val="1"/>
      <w:numFmt w:val="bullet"/>
      <w:lvlText w:val=""/>
      <w:lvlJc w:val="left"/>
      <w:pPr>
        <w:ind w:left="7512" w:hanging="360"/>
      </w:pPr>
      <w:rPr>
        <w:rFonts w:ascii="Wingdings" w:hAnsi="Wingdings" w:hint="default"/>
      </w:rPr>
    </w:lvl>
  </w:abstractNum>
  <w:abstractNum w:abstractNumId="8">
    <w:nsid w:val="38914740"/>
    <w:multiLevelType w:val="hybridMultilevel"/>
    <w:tmpl w:val="2DE4D160"/>
    <w:lvl w:ilvl="0">
      <w:start w:val="1"/>
      <w:numFmt w:val="bullet"/>
      <w:lvlText w:val=""/>
      <w:lvlJc w:val="left"/>
      <w:pPr>
        <w:ind w:left="1752" w:hanging="360"/>
      </w:pPr>
      <w:rPr>
        <w:rFonts w:ascii="Symbol" w:hAnsi="Symbol" w:hint="default"/>
      </w:rPr>
    </w:lvl>
    <w:lvl w:ilvl="1" w:tentative="1">
      <w:start w:val="1"/>
      <w:numFmt w:val="bullet"/>
      <w:lvlText w:val="o"/>
      <w:lvlJc w:val="left"/>
      <w:pPr>
        <w:ind w:left="2472" w:hanging="360"/>
      </w:pPr>
      <w:rPr>
        <w:rFonts w:ascii="Courier New" w:hAnsi="Courier New" w:cs="Courier New" w:hint="default"/>
      </w:rPr>
    </w:lvl>
    <w:lvl w:ilvl="2" w:tentative="1">
      <w:start w:val="1"/>
      <w:numFmt w:val="bullet"/>
      <w:lvlText w:val=""/>
      <w:lvlJc w:val="left"/>
      <w:pPr>
        <w:ind w:left="3192" w:hanging="360"/>
      </w:pPr>
      <w:rPr>
        <w:rFonts w:ascii="Wingdings" w:hAnsi="Wingdings" w:hint="default"/>
      </w:rPr>
    </w:lvl>
    <w:lvl w:ilvl="3" w:tentative="1">
      <w:start w:val="1"/>
      <w:numFmt w:val="bullet"/>
      <w:lvlText w:val=""/>
      <w:lvlJc w:val="left"/>
      <w:pPr>
        <w:ind w:left="3912" w:hanging="360"/>
      </w:pPr>
      <w:rPr>
        <w:rFonts w:ascii="Symbol" w:hAnsi="Symbol" w:hint="default"/>
      </w:rPr>
    </w:lvl>
    <w:lvl w:ilvl="4" w:tentative="1">
      <w:start w:val="1"/>
      <w:numFmt w:val="bullet"/>
      <w:lvlText w:val="o"/>
      <w:lvlJc w:val="left"/>
      <w:pPr>
        <w:ind w:left="4632" w:hanging="360"/>
      </w:pPr>
      <w:rPr>
        <w:rFonts w:ascii="Courier New" w:hAnsi="Courier New" w:cs="Courier New" w:hint="default"/>
      </w:rPr>
    </w:lvl>
    <w:lvl w:ilvl="5" w:tentative="1">
      <w:start w:val="1"/>
      <w:numFmt w:val="bullet"/>
      <w:lvlText w:val=""/>
      <w:lvlJc w:val="left"/>
      <w:pPr>
        <w:ind w:left="5352" w:hanging="360"/>
      </w:pPr>
      <w:rPr>
        <w:rFonts w:ascii="Wingdings" w:hAnsi="Wingdings" w:hint="default"/>
      </w:rPr>
    </w:lvl>
    <w:lvl w:ilvl="6" w:tentative="1">
      <w:start w:val="1"/>
      <w:numFmt w:val="bullet"/>
      <w:lvlText w:val=""/>
      <w:lvlJc w:val="left"/>
      <w:pPr>
        <w:ind w:left="6072" w:hanging="360"/>
      </w:pPr>
      <w:rPr>
        <w:rFonts w:ascii="Symbol" w:hAnsi="Symbol" w:hint="default"/>
      </w:rPr>
    </w:lvl>
    <w:lvl w:ilvl="7" w:tentative="1">
      <w:start w:val="1"/>
      <w:numFmt w:val="bullet"/>
      <w:lvlText w:val="o"/>
      <w:lvlJc w:val="left"/>
      <w:pPr>
        <w:ind w:left="6792" w:hanging="360"/>
      </w:pPr>
      <w:rPr>
        <w:rFonts w:ascii="Courier New" w:hAnsi="Courier New" w:cs="Courier New" w:hint="default"/>
      </w:rPr>
    </w:lvl>
    <w:lvl w:ilvl="8" w:tentative="1">
      <w:start w:val="1"/>
      <w:numFmt w:val="bullet"/>
      <w:lvlText w:val=""/>
      <w:lvlJc w:val="left"/>
      <w:pPr>
        <w:ind w:left="7512" w:hanging="360"/>
      </w:pPr>
      <w:rPr>
        <w:rFonts w:ascii="Wingdings" w:hAnsi="Wingdings" w:hint="default"/>
      </w:rPr>
    </w:lvl>
  </w:abstractNum>
  <w:abstractNum w:abstractNumId="9">
    <w:nsid w:val="391B7A86"/>
    <w:multiLevelType w:val="hybridMultilevel"/>
    <w:tmpl w:val="757204F0"/>
    <w:lvl w:ilvl="0">
      <w:start w:val="1"/>
      <w:numFmt w:val="bullet"/>
      <w:lvlText w:val=""/>
      <w:lvlJc w:val="left"/>
      <w:pPr>
        <w:ind w:left="1752" w:hanging="360"/>
      </w:pPr>
      <w:rPr>
        <w:rFonts w:ascii="Symbol" w:hAnsi="Symbol" w:hint="default"/>
      </w:rPr>
    </w:lvl>
    <w:lvl w:ilvl="1" w:tentative="1">
      <w:start w:val="1"/>
      <w:numFmt w:val="lowerLetter"/>
      <w:lvlText w:val="%2."/>
      <w:lvlJc w:val="left"/>
      <w:pPr>
        <w:ind w:left="2472" w:hanging="360"/>
      </w:pPr>
    </w:lvl>
    <w:lvl w:ilvl="2" w:tentative="1">
      <w:start w:val="1"/>
      <w:numFmt w:val="lowerRoman"/>
      <w:lvlText w:val="%3."/>
      <w:lvlJc w:val="right"/>
      <w:pPr>
        <w:ind w:left="3192" w:hanging="180"/>
      </w:pPr>
    </w:lvl>
    <w:lvl w:ilvl="3" w:tentative="1">
      <w:start w:val="1"/>
      <w:numFmt w:val="decimal"/>
      <w:lvlText w:val="%4."/>
      <w:lvlJc w:val="left"/>
      <w:pPr>
        <w:ind w:left="3912" w:hanging="360"/>
      </w:pPr>
    </w:lvl>
    <w:lvl w:ilvl="4" w:tentative="1">
      <w:start w:val="1"/>
      <w:numFmt w:val="lowerLetter"/>
      <w:lvlText w:val="%5."/>
      <w:lvlJc w:val="left"/>
      <w:pPr>
        <w:ind w:left="4632" w:hanging="360"/>
      </w:pPr>
    </w:lvl>
    <w:lvl w:ilvl="5" w:tentative="1">
      <w:start w:val="1"/>
      <w:numFmt w:val="lowerRoman"/>
      <w:lvlText w:val="%6."/>
      <w:lvlJc w:val="right"/>
      <w:pPr>
        <w:ind w:left="5352" w:hanging="180"/>
      </w:pPr>
    </w:lvl>
    <w:lvl w:ilvl="6" w:tentative="1">
      <w:start w:val="1"/>
      <w:numFmt w:val="decimal"/>
      <w:lvlText w:val="%7."/>
      <w:lvlJc w:val="left"/>
      <w:pPr>
        <w:ind w:left="6072" w:hanging="360"/>
      </w:pPr>
    </w:lvl>
    <w:lvl w:ilvl="7" w:tentative="1">
      <w:start w:val="1"/>
      <w:numFmt w:val="lowerLetter"/>
      <w:lvlText w:val="%8."/>
      <w:lvlJc w:val="left"/>
      <w:pPr>
        <w:ind w:left="6792" w:hanging="360"/>
      </w:pPr>
    </w:lvl>
    <w:lvl w:ilvl="8" w:tentative="1">
      <w:start w:val="1"/>
      <w:numFmt w:val="lowerRoman"/>
      <w:lvlText w:val="%9."/>
      <w:lvlJc w:val="right"/>
      <w:pPr>
        <w:ind w:left="7512" w:hanging="180"/>
      </w:pPr>
    </w:lvl>
  </w:abstractNum>
  <w:abstractNum w:abstractNumId="10">
    <w:nsid w:val="3BEE4DB1"/>
    <w:multiLevelType w:val="hybridMultilevel"/>
    <w:tmpl w:val="945C0272"/>
    <w:lvl w:ilvl="0">
      <w:start w:val="1"/>
      <w:numFmt w:val="bullet"/>
      <w:lvlText w:val=""/>
      <w:lvlJc w:val="left"/>
      <w:pPr>
        <w:ind w:left="1752" w:hanging="360"/>
      </w:pPr>
      <w:rPr>
        <w:rFonts w:ascii="Symbol" w:hAnsi="Symbol" w:hint="default"/>
      </w:rPr>
    </w:lvl>
    <w:lvl w:ilvl="1" w:tentative="1">
      <w:start w:val="1"/>
      <w:numFmt w:val="bullet"/>
      <w:lvlText w:val="o"/>
      <w:lvlJc w:val="left"/>
      <w:pPr>
        <w:ind w:left="2472" w:hanging="360"/>
      </w:pPr>
      <w:rPr>
        <w:rFonts w:ascii="Courier New" w:hAnsi="Courier New" w:cs="Courier New" w:hint="default"/>
      </w:rPr>
    </w:lvl>
    <w:lvl w:ilvl="2" w:tentative="1">
      <w:start w:val="1"/>
      <w:numFmt w:val="bullet"/>
      <w:lvlText w:val=""/>
      <w:lvlJc w:val="left"/>
      <w:pPr>
        <w:ind w:left="3192" w:hanging="360"/>
      </w:pPr>
      <w:rPr>
        <w:rFonts w:ascii="Wingdings" w:hAnsi="Wingdings" w:hint="default"/>
      </w:rPr>
    </w:lvl>
    <w:lvl w:ilvl="3" w:tentative="1">
      <w:start w:val="1"/>
      <w:numFmt w:val="bullet"/>
      <w:lvlText w:val=""/>
      <w:lvlJc w:val="left"/>
      <w:pPr>
        <w:ind w:left="3912" w:hanging="360"/>
      </w:pPr>
      <w:rPr>
        <w:rFonts w:ascii="Symbol" w:hAnsi="Symbol" w:hint="default"/>
      </w:rPr>
    </w:lvl>
    <w:lvl w:ilvl="4" w:tentative="1">
      <w:start w:val="1"/>
      <w:numFmt w:val="bullet"/>
      <w:lvlText w:val="o"/>
      <w:lvlJc w:val="left"/>
      <w:pPr>
        <w:ind w:left="4632" w:hanging="360"/>
      </w:pPr>
      <w:rPr>
        <w:rFonts w:ascii="Courier New" w:hAnsi="Courier New" w:cs="Courier New" w:hint="default"/>
      </w:rPr>
    </w:lvl>
    <w:lvl w:ilvl="5" w:tentative="1">
      <w:start w:val="1"/>
      <w:numFmt w:val="bullet"/>
      <w:lvlText w:val=""/>
      <w:lvlJc w:val="left"/>
      <w:pPr>
        <w:ind w:left="5352" w:hanging="360"/>
      </w:pPr>
      <w:rPr>
        <w:rFonts w:ascii="Wingdings" w:hAnsi="Wingdings" w:hint="default"/>
      </w:rPr>
    </w:lvl>
    <w:lvl w:ilvl="6" w:tentative="1">
      <w:start w:val="1"/>
      <w:numFmt w:val="bullet"/>
      <w:lvlText w:val=""/>
      <w:lvlJc w:val="left"/>
      <w:pPr>
        <w:ind w:left="6072" w:hanging="360"/>
      </w:pPr>
      <w:rPr>
        <w:rFonts w:ascii="Symbol" w:hAnsi="Symbol" w:hint="default"/>
      </w:rPr>
    </w:lvl>
    <w:lvl w:ilvl="7" w:tentative="1">
      <w:start w:val="1"/>
      <w:numFmt w:val="bullet"/>
      <w:lvlText w:val="o"/>
      <w:lvlJc w:val="left"/>
      <w:pPr>
        <w:ind w:left="6792" w:hanging="360"/>
      </w:pPr>
      <w:rPr>
        <w:rFonts w:ascii="Courier New" w:hAnsi="Courier New" w:cs="Courier New" w:hint="default"/>
      </w:rPr>
    </w:lvl>
    <w:lvl w:ilvl="8" w:tentative="1">
      <w:start w:val="1"/>
      <w:numFmt w:val="bullet"/>
      <w:lvlText w:val=""/>
      <w:lvlJc w:val="left"/>
      <w:pPr>
        <w:ind w:left="7512" w:hanging="360"/>
      </w:pPr>
      <w:rPr>
        <w:rFonts w:ascii="Wingdings" w:hAnsi="Wingdings" w:hint="default"/>
      </w:rPr>
    </w:lvl>
  </w:abstractNum>
  <w:abstractNum w:abstractNumId="11">
    <w:nsid w:val="3D6D342F"/>
    <w:multiLevelType w:val="hybridMultilevel"/>
    <w:tmpl w:val="5F326680"/>
    <w:lvl w:ilvl="0">
      <w:start w:val="1"/>
      <w:numFmt w:val="bullet"/>
      <w:lvlText w:val=""/>
      <w:lvlJc w:val="left"/>
      <w:pPr>
        <w:ind w:left="1752" w:hanging="360"/>
      </w:pPr>
      <w:rPr>
        <w:rFonts w:ascii="Symbol" w:hAnsi="Symbol" w:hint="default"/>
      </w:rPr>
    </w:lvl>
    <w:lvl w:ilvl="1" w:tentative="1">
      <w:start w:val="1"/>
      <w:numFmt w:val="bullet"/>
      <w:lvlText w:val="o"/>
      <w:lvlJc w:val="left"/>
      <w:pPr>
        <w:ind w:left="2472" w:hanging="360"/>
      </w:pPr>
      <w:rPr>
        <w:rFonts w:ascii="Courier New" w:hAnsi="Courier New" w:cs="Courier New" w:hint="default"/>
      </w:rPr>
    </w:lvl>
    <w:lvl w:ilvl="2" w:tentative="1">
      <w:start w:val="1"/>
      <w:numFmt w:val="bullet"/>
      <w:lvlText w:val=""/>
      <w:lvlJc w:val="left"/>
      <w:pPr>
        <w:ind w:left="3192" w:hanging="360"/>
      </w:pPr>
      <w:rPr>
        <w:rFonts w:ascii="Wingdings" w:hAnsi="Wingdings" w:hint="default"/>
      </w:rPr>
    </w:lvl>
    <w:lvl w:ilvl="3" w:tentative="1">
      <w:start w:val="1"/>
      <w:numFmt w:val="bullet"/>
      <w:lvlText w:val=""/>
      <w:lvlJc w:val="left"/>
      <w:pPr>
        <w:ind w:left="3912" w:hanging="360"/>
      </w:pPr>
      <w:rPr>
        <w:rFonts w:ascii="Symbol" w:hAnsi="Symbol" w:hint="default"/>
      </w:rPr>
    </w:lvl>
    <w:lvl w:ilvl="4" w:tentative="1">
      <w:start w:val="1"/>
      <w:numFmt w:val="bullet"/>
      <w:lvlText w:val="o"/>
      <w:lvlJc w:val="left"/>
      <w:pPr>
        <w:ind w:left="4632" w:hanging="360"/>
      </w:pPr>
      <w:rPr>
        <w:rFonts w:ascii="Courier New" w:hAnsi="Courier New" w:cs="Courier New" w:hint="default"/>
      </w:rPr>
    </w:lvl>
    <w:lvl w:ilvl="5" w:tentative="1">
      <w:start w:val="1"/>
      <w:numFmt w:val="bullet"/>
      <w:lvlText w:val=""/>
      <w:lvlJc w:val="left"/>
      <w:pPr>
        <w:ind w:left="5352" w:hanging="360"/>
      </w:pPr>
      <w:rPr>
        <w:rFonts w:ascii="Wingdings" w:hAnsi="Wingdings" w:hint="default"/>
      </w:rPr>
    </w:lvl>
    <w:lvl w:ilvl="6" w:tentative="1">
      <w:start w:val="1"/>
      <w:numFmt w:val="bullet"/>
      <w:lvlText w:val=""/>
      <w:lvlJc w:val="left"/>
      <w:pPr>
        <w:ind w:left="6072" w:hanging="360"/>
      </w:pPr>
      <w:rPr>
        <w:rFonts w:ascii="Symbol" w:hAnsi="Symbol" w:hint="default"/>
      </w:rPr>
    </w:lvl>
    <w:lvl w:ilvl="7" w:tentative="1">
      <w:start w:val="1"/>
      <w:numFmt w:val="bullet"/>
      <w:lvlText w:val="o"/>
      <w:lvlJc w:val="left"/>
      <w:pPr>
        <w:ind w:left="6792" w:hanging="360"/>
      </w:pPr>
      <w:rPr>
        <w:rFonts w:ascii="Courier New" w:hAnsi="Courier New" w:cs="Courier New" w:hint="default"/>
      </w:rPr>
    </w:lvl>
    <w:lvl w:ilvl="8" w:tentative="1">
      <w:start w:val="1"/>
      <w:numFmt w:val="bullet"/>
      <w:lvlText w:val=""/>
      <w:lvlJc w:val="left"/>
      <w:pPr>
        <w:ind w:left="7512" w:hanging="360"/>
      </w:pPr>
      <w:rPr>
        <w:rFonts w:ascii="Wingdings" w:hAnsi="Wingdings" w:hint="default"/>
      </w:rPr>
    </w:lvl>
  </w:abstractNum>
  <w:abstractNum w:abstractNumId="12">
    <w:nsid w:val="45482708"/>
    <w:multiLevelType w:val="hybridMultilevel"/>
    <w:tmpl w:val="52DAF574"/>
    <w:lvl w:ilvl="0">
      <w:start w:val="1"/>
      <w:numFmt w:val="bullet"/>
      <w:lvlText w:val=""/>
      <w:lvlJc w:val="left"/>
      <w:pPr>
        <w:ind w:left="1752" w:hanging="360"/>
      </w:pPr>
      <w:rPr>
        <w:rFonts w:ascii="Symbol" w:hAnsi="Symbol" w:hint="default"/>
      </w:rPr>
    </w:lvl>
    <w:lvl w:ilvl="1" w:tentative="1">
      <w:start w:val="1"/>
      <w:numFmt w:val="bullet"/>
      <w:lvlText w:val="o"/>
      <w:lvlJc w:val="left"/>
      <w:pPr>
        <w:ind w:left="2472" w:hanging="360"/>
      </w:pPr>
      <w:rPr>
        <w:rFonts w:ascii="Courier New" w:hAnsi="Courier New" w:cs="Courier New" w:hint="default"/>
      </w:rPr>
    </w:lvl>
    <w:lvl w:ilvl="2" w:tentative="1">
      <w:start w:val="1"/>
      <w:numFmt w:val="bullet"/>
      <w:lvlText w:val=""/>
      <w:lvlJc w:val="left"/>
      <w:pPr>
        <w:ind w:left="3192" w:hanging="360"/>
      </w:pPr>
      <w:rPr>
        <w:rFonts w:ascii="Wingdings" w:hAnsi="Wingdings" w:hint="default"/>
      </w:rPr>
    </w:lvl>
    <w:lvl w:ilvl="3" w:tentative="1">
      <w:start w:val="1"/>
      <w:numFmt w:val="bullet"/>
      <w:lvlText w:val=""/>
      <w:lvlJc w:val="left"/>
      <w:pPr>
        <w:ind w:left="3912" w:hanging="360"/>
      </w:pPr>
      <w:rPr>
        <w:rFonts w:ascii="Symbol" w:hAnsi="Symbol" w:hint="default"/>
      </w:rPr>
    </w:lvl>
    <w:lvl w:ilvl="4" w:tentative="1">
      <w:start w:val="1"/>
      <w:numFmt w:val="bullet"/>
      <w:lvlText w:val="o"/>
      <w:lvlJc w:val="left"/>
      <w:pPr>
        <w:ind w:left="4632" w:hanging="360"/>
      </w:pPr>
      <w:rPr>
        <w:rFonts w:ascii="Courier New" w:hAnsi="Courier New" w:cs="Courier New" w:hint="default"/>
      </w:rPr>
    </w:lvl>
    <w:lvl w:ilvl="5" w:tentative="1">
      <w:start w:val="1"/>
      <w:numFmt w:val="bullet"/>
      <w:lvlText w:val=""/>
      <w:lvlJc w:val="left"/>
      <w:pPr>
        <w:ind w:left="5352" w:hanging="360"/>
      </w:pPr>
      <w:rPr>
        <w:rFonts w:ascii="Wingdings" w:hAnsi="Wingdings" w:hint="default"/>
      </w:rPr>
    </w:lvl>
    <w:lvl w:ilvl="6" w:tentative="1">
      <w:start w:val="1"/>
      <w:numFmt w:val="bullet"/>
      <w:lvlText w:val=""/>
      <w:lvlJc w:val="left"/>
      <w:pPr>
        <w:ind w:left="6072" w:hanging="360"/>
      </w:pPr>
      <w:rPr>
        <w:rFonts w:ascii="Symbol" w:hAnsi="Symbol" w:hint="default"/>
      </w:rPr>
    </w:lvl>
    <w:lvl w:ilvl="7" w:tentative="1">
      <w:start w:val="1"/>
      <w:numFmt w:val="bullet"/>
      <w:lvlText w:val="o"/>
      <w:lvlJc w:val="left"/>
      <w:pPr>
        <w:ind w:left="6792" w:hanging="360"/>
      </w:pPr>
      <w:rPr>
        <w:rFonts w:ascii="Courier New" w:hAnsi="Courier New" w:cs="Courier New" w:hint="default"/>
      </w:rPr>
    </w:lvl>
    <w:lvl w:ilvl="8" w:tentative="1">
      <w:start w:val="1"/>
      <w:numFmt w:val="bullet"/>
      <w:lvlText w:val=""/>
      <w:lvlJc w:val="left"/>
      <w:pPr>
        <w:ind w:left="7512" w:hanging="360"/>
      </w:pPr>
      <w:rPr>
        <w:rFonts w:ascii="Wingdings" w:hAnsi="Wingdings" w:hint="default"/>
      </w:rPr>
    </w:lvl>
  </w:abstractNum>
  <w:abstractNum w:abstractNumId="13">
    <w:nsid w:val="46C35EB4"/>
    <w:multiLevelType w:val="hybridMultilevel"/>
    <w:tmpl w:val="D814FF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E2D4A4E"/>
    <w:multiLevelType w:val="hybridMultilevel"/>
    <w:tmpl w:val="915E57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3702688"/>
    <w:multiLevelType w:val="hybridMultilevel"/>
    <w:tmpl w:val="D7B25FDE"/>
    <w:lvl w:ilvl="0">
      <w:start w:val="1"/>
      <w:numFmt w:val="bullet"/>
      <w:lvlText w:val=""/>
      <w:lvlJc w:val="left"/>
      <w:pPr>
        <w:ind w:left="1752" w:hanging="360"/>
      </w:pPr>
      <w:rPr>
        <w:rFonts w:ascii="Symbol" w:hAnsi="Symbol" w:hint="default"/>
      </w:rPr>
    </w:lvl>
    <w:lvl w:ilvl="1">
      <w:start w:val="1"/>
      <w:numFmt w:val="lowerLetter"/>
      <w:lvlText w:val="%2."/>
      <w:lvlJc w:val="left"/>
      <w:pPr>
        <w:ind w:left="2472" w:hanging="360"/>
      </w:pPr>
    </w:lvl>
    <w:lvl w:ilvl="2" w:tentative="1">
      <w:start w:val="1"/>
      <w:numFmt w:val="lowerRoman"/>
      <w:lvlText w:val="%3."/>
      <w:lvlJc w:val="right"/>
      <w:pPr>
        <w:ind w:left="3192" w:hanging="180"/>
      </w:pPr>
    </w:lvl>
    <w:lvl w:ilvl="3" w:tentative="1">
      <w:start w:val="1"/>
      <w:numFmt w:val="decimal"/>
      <w:lvlText w:val="%4."/>
      <w:lvlJc w:val="left"/>
      <w:pPr>
        <w:ind w:left="3912" w:hanging="360"/>
      </w:pPr>
    </w:lvl>
    <w:lvl w:ilvl="4" w:tentative="1">
      <w:start w:val="1"/>
      <w:numFmt w:val="lowerLetter"/>
      <w:lvlText w:val="%5."/>
      <w:lvlJc w:val="left"/>
      <w:pPr>
        <w:ind w:left="4632" w:hanging="360"/>
      </w:pPr>
    </w:lvl>
    <w:lvl w:ilvl="5" w:tentative="1">
      <w:start w:val="1"/>
      <w:numFmt w:val="lowerRoman"/>
      <w:lvlText w:val="%6."/>
      <w:lvlJc w:val="right"/>
      <w:pPr>
        <w:ind w:left="5352" w:hanging="180"/>
      </w:pPr>
    </w:lvl>
    <w:lvl w:ilvl="6" w:tentative="1">
      <w:start w:val="1"/>
      <w:numFmt w:val="decimal"/>
      <w:lvlText w:val="%7."/>
      <w:lvlJc w:val="left"/>
      <w:pPr>
        <w:ind w:left="6072" w:hanging="360"/>
      </w:pPr>
    </w:lvl>
    <w:lvl w:ilvl="7" w:tentative="1">
      <w:start w:val="1"/>
      <w:numFmt w:val="lowerLetter"/>
      <w:lvlText w:val="%8."/>
      <w:lvlJc w:val="left"/>
      <w:pPr>
        <w:ind w:left="6792" w:hanging="360"/>
      </w:pPr>
    </w:lvl>
    <w:lvl w:ilvl="8" w:tentative="1">
      <w:start w:val="1"/>
      <w:numFmt w:val="lowerRoman"/>
      <w:lvlText w:val="%9."/>
      <w:lvlJc w:val="right"/>
      <w:pPr>
        <w:ind w:left="7512" w:hanging="180"/>
      </w:pPr>
    </w:lvl>
  </w:abstractNum>
  <w:abstractNum w:abstractNumId="16">
    <w:nsid w:val="59D8769D"/>
    <w:multiLevelType w:val="hybridMultilevel"/>
    <w:tmpl w:val="5E2404EC"/>
    <w:lvl w:ilvl="0">
      <w:start w:val="1"/>
      <w:numFmt w:val="bullet"/>
      <w:lvlText w:val=""/>
      <w:lvlJc w:val="left"/>
      <w:pPr>
        <w:ind w:left="1752" w:hanging="360"/>
      </w:pPr>
      <w:rPr>
        <w:rFonts w:ascii="Symbol" w:hAnsi="Symbol" w:hint="default"/>
      </w:rPr>
    </w:lvl>
    <w:lvl w:ilvl="1">
      <w:start w:val="1"/>
      <w:numFmt w:val="lowerLetter"/>
      <w:lvlText w:val="%2."/>
      <w:lvlJc w:val="left"/>
      <w:pPr>
        <w:ind w:left="2472" w:hanging="360"/>
      </w:pPr>
    </w:lvl>
    <w:lvl w:ilvl="2" w:tentative="1">
      <w:start w:val="1"/>
      <w:numFmt w:val="lowerRoman"/>
      <w:lvlText w:val="%3."/>
      <w:lvlJc w:val="right"/>
      <w:pPr>
        <w:ind w:left="3192" w:hanging="180"/>
      </w:pPr>
    </w:lvl>
    <w:lvl w:ilvl="3" w:tentative="1">
      <w:start w:val="1"/>
      <w:numFmt w:val="decimal"/>
      <w:lvlText w:val="%4."/>
      <w:lvlJc w:val="left"/>
      <w:pPr>
        <w:ind w:left="3912" w:hanging="360"/>
      </w:pPr>
    </w:lvl>
    <w:lvl w:ilvl="4" w:tentative="1">
      <w:start w:val="1"/>
      <w:numFmt w:val="lowerLetter"/>
      <w:lvlText w:val="%5."/>
      <w:lvlJc w:val="left"/>
      <w:pPr>
        <w:ind w:left="4632" w:hanging="360"/>
      </w:pPr>
    </w:lvl>
    <w:lvl w:ilvl="5" w:tentative="1">
      <w:start w:val="1"/>
      <w:numFmt w:val="lowerRoman"/>
      <w:lvlText w:val="%6."/>
      <w:lvlJc w:val="right"/>
      <w:pPr>
        <w:ind w:left="5352" w:hanging="180"/>
      </w:pPr>
    </w:lvl>
    <w:lvl w:ilvl="6" w:tentative="1">
      <w:start w:val="1"/>
      <w:numFmt w:val="decimal"/>
      <w:lvlText w:val="%7."/>
      <w:lvlJc w:val="left"/>
      <w:pPr>
        <w:ind w:left="6072" w:hanging="360"/>
      </w:pPr>
    </w:lvl>
    <w:lvl w:ilvl="7" w:tentative="1">
      <w:start w:val="1"/>
      <w:numFmt w:val="lowerLetter"/>
      <w:lvlText w:val="%8."/>
      <w:lvlJc w:val="left"/>
      <w:pPr>
        <w:ind w:left="6792" w:hanging="360"/>
      </w:pPr>
    </w:lvl>
    <w:lvl w:ilvl="8" w:tentative="1">
      <w:start w:val="1"/>
      <w:numFmt w:val="lowerRoman"/>
      <w:lvlText w:val="%9."/>
      <w:lvlJc w:val="right"/>
      <w:pPr>
        <w:ind w:left="7512" w:hanging="180"/>
      </w:pPr>
    </w:lvl>
  </w:abstractNum>
  <w:abstractNum w:abstractNumId="17">
    <w:nsid w:val="5D001C72"/>
    <w:multiLevelType w:val="hybridMultilevel"/>
    <w:tmpl w:val="01D0C0E0"/>
    <w:lvl w:ilvl="0">
      <w:start w:val="1"/>
      <w:numFmt w:val="bullet"/>
      <w:lvlText w:val=""/>
      <w:lvlJc w:val="left"/>
      <w:pPr>
        <w:ind w:left="1752" w:hanging="360"/>
      </w:pPr>
      <w:rPr>
        <w:rFonts w:ascii="Symbol" w:hAnsi="Symbol" w:hint="default"/>
      </w:rPr>
    </w:lvl>
    <w:lvl w:ilvl="1" w:tentative="1">
      <w:start w:val="1"/>
      <w:numFmt w:val="bullet"/>
      <w:lvlText w:val="o"/>
      <w:lvlJc w:val="left"/>
      <w:pPr>
        <w:ind w:left="2472" w:hanging="360"/>
      </w:pPr>
      <w:rPr>
        <w:rFonts w:ascii="Courier New" w:hAnsi="Courier New" w:cs="Courier New" w:hint="default"/>
      </w:rPr>
    </w:lvl>
    <w:lvl w:ilvl="2" w:tentative="1">
      <w:start w:val="1"/>
      <w:numFmt w:val="bullet"/>
      <w:lvlText w:val=""/>
      <w:lvlJc w:val="left"/>
      <w:pPr>
        <w:ind w:left="3192" w:hanging="360"/>
      </w:pPr>
      <w:rPr>
        <w:rFonts w:ascii="Wingdings" w:hAnsi="Wingdings" w:hint="default"/>
      </w:rPr>
    </w:lvl>
    <w:lvl w:ilvl="3" w:tentative="1">
      <w:start w:val="1"/>
      <w:numFmt w:val="bullet"/>
      <w:lvlText w:val=""/>
      <w:lvlJc w:val="left"/>
      <w:pPr>
        <w:ind w:left="3912" w:hanging="360"/>
      </w:pPr>
      <w:rPr>
        <w:rFonts w:ascii="Symbol" w:hAnsi="Symbol" w:hint="default"/>
      </w:rPr>
    </w:lvl>
    <w:lvl w:ilvl="4" w:tentative="1">
      <w:start w:val="1"/>
      <w:numFmt w:val="bullet"/>
      <w:lvlText w:val="o"/>
      <w:lvlJc w:val="left"/>
      <w:pPr>
        <w:ind w:left="4632" w:hanging="360"/>
      </w:pPr>
      <w:rPr>
        <w:rFonts w:ascii="Courier New" w:hAnsi="Courier New" w:cs="Courier New" w:hint="default"/>
      </w:rPr>
    </w:lvl>
    <w:lvl w:ilvl="5" w:tentative="1">
      <w:start w:val="1"/>
      <w:numFmt w:val="bullet"/>
      <w:lvlText w:val=""/>
      <w:lvlJc w:val="left"/>
      <w:pPr>
        <w:ind w:left="5352" w:hanging="360"/>
      </w:pPr>
      <w:rPr>
        <w:rFonts w:ascii="Wingdings" w:hAnsi="Wingdings" w:hint="default"/>
      </w:rPr>
    </w:lvl>
    <w:lvl w:ilvl="6" w:tentative="1">
      <w:start w:val="1"/>
      <w:numFmt w:val="bullet"/>
      <w:lvlText w:val=""/>
      <w:lvlJc w:val="left"/>
      <w:pPr>
        <w:ind w:left="6072" w:hanging="360"/>
      </w:pPr>
      <w:rPr>
        <w:rFonts w:ascii="Symbol" w:hAnsi="Symbol" w:hint="default"/>
      </w:rPr>
    </w:lvl>
    <w:lvl w:ilvl="7" w:tentative="1">
      <w:start w:val="1"/>
      <w:numFmt w:val="bullet"/>
      <w:lvlText w:val="o"/>
      <w:lvlJc w:val="left"/>
      <w:pPr>
        <w:ind w:left="6792" w:hanging="360"/>
      </w:pPr>
      <w:rPr>
        <w:rFonts w:ascii="Courier New" w:hAnsi="Courier New" w:cs="Courier New" w:hint="default"/>
      </w:rPr>
    </w:lvl>
    <w:lvl w:ilvl="8" w:tentative="1">
      <w:start w:val="1"/>
      <w:numFmt w:val="bullet"/>
      <w:lvlText w:val=""/>
      <w:lvlJc w:val="left"/>
      <w:pPr>
        <w:ind w:left="7512" w:hanging="360"/>
      </w:pPr>
      <w:rPr>
        <w:rFonts w:ascii="Wingdings" w:hAnsi="Wingdings" w:hint="default"/>
      </w:rPr>
    </w:lvl>
  </w:abstractNum>
  <w:abstractNum w:abstractNumId="18">
    <w:nsid w:val="634E67AC"/>
    <w:multiLevelType w:val="hybridMultilevel"/>
    <w:tmpl w:val="1A9A0E6A"/>
    <w:lvl w:ilvl="0">
      <w:start w:val="1"/>
      <w:numFmt w:val="bullet"/>
      <w:lvlText w:val=""/>
      <w:lvlJc w:val="left"/>
      <w:pPr>
        <w:ind w:left="1752" w:hanging="360"/>
      </w:pPr>
      <w:rPr>
        <w:rFonts w:ascii="Symbol" w:hAnsi="Symbol" w:hint="default"/>
      </w:rPr>
    </w:lvl>
    <w:lvl w:ilvl="1" w:tentative="1">
      <w:start w:val="1"/>
      <w:numFmt w:val="bullet"/>
      <w:lvlText w:val="o"/>
      <w:lvlJc w:val="left"/>
      <w:pPr>
        <w:ind w:left="2472" w:hanging="360"/>
      </w:pPr>
      <w:rPr>
        <w:rFonts w:ascii="Courier New" w:hAnsi="Courier New" w:cs="Courier New" w:hint="default"/>
      </w:rPr>
    </w:lvl>
    <w:lvl w:ilvl="2" w:tentative="1">
      <w:start w:val="1"/>
      <w:numFmt w:val="bullet"/>
      <w:lvlText w:val=""/>
      <w:lvlJc w:val="left"/>
      <w:pPr>
        <w:ind w:left="3192" w:hanging="360"/>
      </w:pPr>
      <w:rPr>
        <w:rFonts w:ascii="Wingdings" w:hAnsi="Wingdings" w:hint="default"/>
      </w:rPr>
    </w:lvl>
    <w:lvl w:ilvl="3" w:tentative="1">
      <w:start w:val="1"/>
      <w:numFmt w:val="bullet"/>
      <w:lvlText w:val=""/>
      <w:lvlJc w:val="left"/>
      <w:pPr>
        <w:ind w:left="3912" w:hanging="360"/>
      </w:pPr>
      <w:rPr>
        <w:rFonts w:ascii="Symbol" w:hAnsi="Symbol" w:hint="default"/>
      </w:rPr>
    </w:lvl>
    <w:lvl w:ilvl="4" w:tentative="1">
      <w:start w:val="1"/>
      <w:numFmt w:val="bullet"/>
      <w:lvlText w:val="o"/>
      <w:lvlJc w:val="left"/>
      <w:pPr>
        <w:ind w:left="4632" w:hanging="360"/>
      </w:pPr>
      <w:rPr>
        <w:rFonts w:ascii="Courier New" w:hAnsi="Courier New" w:cs="Courier New" w:hint="default"/>
      </w:rPr>
    </w:lvl>
    <w:lvl w:ilvl="5" w:tentative="1">
      <w:start w:val="1"/>
      <w:numFmt w:val="bullet"/>
      <w:lvlText w:val=""/>
      <w:lvlJc w:val="left"/>
      <w:pPr>
        <w:ind w:left="5352" w:hanging="360"/>
      </w:pPr>
      <w:rPr>
        <w:rFonts w:ascii="Wingdings" w:hAnsi="Wingdings" w:hint="default"/>
      </w:rPr>
    </w:lvl>
    <w:lvl w:ilvl="6" w:tentative="1">
      <w:start w:val="1"/>
      <w:numFmt w:val="bullet"/>
      <w:lvlText w:val=""/>
      <w:lvlJc w:val="left"/>
      <w:pPr>
        <w:ind w:left="6072" w:hanging="360"/>
      </w:pPr>
      <w:rPr>
        <w:rFonts w:ascii="Symbol" w:hAnsi="Symbol" w:hint="default"/>
      </w:rPr>
    </w:lvl>
    <w:lvl w:ilvl="7" w:tentative="1">
      <w:start w:val="1"/>
      <w:numFmt w:val="bullet"/>
      <w:lvlText w:val="o"/>
      <w:lvlJc w:val="left"/>
      <w:pPr>
        <w:ind w:left="6792" w:hanging="360"/>
      </w:pPr>
      <w:rPr>
        <w:rFonts w:ascii="Courier New" w:hAnsi="Courier New" w:cs="Courier New" w:hint="default"/>
      </w:rPr>
    </w:lvl>
    <w:lvl w:ilvl="8" w:tentative="1">
      <w:start w:val="1"/>
      <w:numFmt w:val="bullet"/>
      <w:lvlText w:val=""/>
      <w:lvlJc w:val="left"/>
      <w:pPr>
        <w:ind w:left="7512" w:hanging="360"/>
      </w:pPr>
      <w:rPr>
        <w:rFonts w:ascii="Wingdings" w:hAnsi="Wingdings" w:hint="default"/>
      </w:rPr>
    </w:lvl>
  </w:abstractNum>
  <w:abstractNum w:abstractNumId="19">
    <w:nsid w:val="6A3D72E6"/>
    <w:multiLevelType w:val="hybridMultilevel"/>
    <w:tmpl w:val="6500491C"/>
    <w:lvl w:ilvl="0">
      <w:start w:val="1"/>
      <w:numFmt w:val="bullet"/>
      <w:lvlText w:val=""/>
      <w:lvlJc w:val="left"/>
      <w:pPr>
        <w:ind w:left="1752" w:hanging="360"/>
      </w:pPr>
      <w:rPr>
        <w:rFonts w:ascii="Symbol" w:hAnsi="Symbol" w:hint="default"/>
      </w:rPr>
    </w:lvl>
    <w:lvl w:ilvl="1" w:tentative="1">
      <w:start w:val="1"/>
      <w:numFmt w:val="bullet"/>
      <w:lvlText w:val="o"/>
      <w:lvlJc w:val="left"/>
      <w:pPr>
        <w:ind w:left="2472" w:hanging="360"/>
      </w:pPr>
      <w:rPr>
        <w:rFonts w:ascii="Courier New" w:hAnsi="Courier New" w:cs="Courier New" w:hint="default"/>
      </w:rPr>
    </w:lvl>
    <w:lvl w:ilvl="2" w:tentative="1">
      <w:start w:val="1"/>
      <w:numFmt w:val="bullet"/>
      <w:lvlText w:val=""/>
      <w:lvlJc w:val="left"/>
      <w:pPr>
        <w:ind w:left="3192" w:hanging="360"/>
      </w:pPr>
      <w:rPr>
        <w:rFonts w:ascii="Wingdings" w:hAnsi="Wingdings" w:hint="default"/>
      </w:rPr>
    </w:lvl>
    <w:lvl w:ilvl="3" w:tentative="1">
      <w:start w:val="1"/>
      <w:numFmt w:val="bullet"/>
      <w:lvlText w:val=""/>
      <w:lvlJc w:val="left"/>
      <w:pPr>
        <w:ind w:left="3912" w:hanging="360"/>
      </w:pPr>
      <w:rPr>
        <w:rFonts w:ascii="Symbol" w:hAnsi="Symbol" w:hint="default"/>
      </w:rPr>
    </w:lvl>
    <w:lvl w:ilvl="4" w:tentative="1">
      <w:start w:val="1"/>
      <w:numFmt w:val="bullet"/>
      <w:lvlText w:val="o"/>
      <w:lvlJc w:val="left"/>
      <w:pPr>
        <w:ind w:left="4632" w:hanging="360"/>
      </w:pPr>
      <w:rPr>
        <w:rFonts w:ascii="Courier New" w:hAnsi="Courier New" w:cs="Courier New" w:hint="default"/>
      </w:rPr>
    </w:lvl>
    <w:lvl w:ilvl="5" w:tentative="1">
      <w:start w:val="1"/>
      <w:numFmt w:val="bullet"/>
      <w:lvlText w:val=""/>
      <w:lvlJc w:val="left"/>
      <w:pPr>
        <w:ind w:left="5352" w:hanging="360"/>
      </w:pPr>
      <w:rPr>
        <w:rFonts w:ascii="Wingdings" w:hAnsi="Wingdings" w:hint="default"/>
      </w:rPr>
    </w:lvl>
    <w:lvl w:ilvl="6" w:tentative="1">
      <w:start w:val="1"/>
      <w:numFmt w:val="bullet"/>
      <w:lvlText w:val=""/>
      <w:lvlJc w:val="left"/>
      <w:pPr>
        <w:ind w:left="6072" w:hanging="360"/>
      </w:pPr>
      <w:rPr>
        <w:rFonts w:ascii="Symbol" w:hAnsi="Symbol" w:hint="default"/>
      </w:rPr>
    </w:lvl>
    <w:lvl w:ilvl="7" w:tentative="1">
      <w:start w:val="1"/>
      <w:numFmt w:val="bullet"/>
      <w:lvlText w:val="o"/>
      <w:lvlJc w:val="left"/>
      <w:pPr>
        <w:ind w:left="6792" w:hanging="360"/>
      </w:pPr>
      <w:rPr>
        <w:rFonts w:ascii="Courier New" w:hAnsi="Courier New" w:cs="Courier New" w:hint="default"/>
      </w:rPr>
    </w:lvl>
    <w:lvl w:ilvl="8" w:tentative="1">
      <w:start w:val="1"/>
      <w:numFmt w:val="bullet"/>
      <w:lvlText w:val=""/>
      <w:lvlJc w:val="left"/>
      <w:pPr>
        <w:ind w:left="7512" w:hanging="360"/>
      </w:pPr>
      <w:rPr>
        <w:rFonts w:ascii="Wingdings" w:hAnsi="Wingdings" w:hint="default"/>
      </w:rPr>
    </w:lvl>
  </w:abstractNum>
  <w:abstractNum w:abstractNumId="20">
    <w:nsid w:val="6B3C2799"/>
    <w:multiLevelType w:val="hybridMultilevel"/>
    <w:tmpl w:val="8F24E658"/>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9"/>
  </w:num>
  <w:num w:numId="4">
    <w:abstractNumId w:val="5"/>
  </w:num>
  <w:num w:numId="5">
    <w:abstractNumId w:val="6"/>
  </w:num>
  <w:num w:numId="6">
    <w:abstractNumId w:val="18"/>
  </w:num>
  <w:num w:numId="7">
    <w:abstractNumId w:val="4"/>
  </w:num>
  <w:num w:numId="8">
    <w:abstractNumId w:val="0"/>
  </w:num>
  <w:num w:numId="9">
    <w:abstractNumId w:val="2"/>
  </w:num>
  <w:num w:numId="10">
    <w:abstractNumId w:val="11"/>
  </w:num>
  <w:num w:numId="11">
    <w:abstractNumId w:val="8"/>
  </w:num>
  <w:num w:numId="12">
    <w:abstractNumId w:val="12"/>
  </w:num>
  <w:num w:numId="13">
    <w:abstractNumId w:val="17"/>
  </w:num>
  <w:num w:numId="14">
    <w:abstractNumId w:val="7"/>
  </w:num>
  <w:num w:numId="15">
    <w:abstractNumId w:val="10"/>
  </w:num>
  <w:num w:numId="16">
    <w:abstractNumId w:val="20"/>
  </w:num>
  <w:num w:numId="17">
    <w:abstractNumId w:val="14"/>
  </w:num>
  <w:num w:numId="18">
    <w:abstractNumId w:val="13"/>
  </w:num>
  <w:num w:numId="19">
    <w:abstractNumId w:val="3"/>
  </w:num>
  <w:num w:numId="20">
    <w:abstractNumId w:val="1"/>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80AF057B-67EC-417A-B87A-E10A24F17C95}"/>
  </w:docVars>
  <m:mathPr>
    <m:mathFont m:val="Cambria Math"/>
  </m:mathPr>
  <w:themeFontLang w:val="pl-PL"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2C87"/>
    <w:pPr>
      <w:spacing w:after="0" w:line="276" w:lineRule="auto"/>
      <w:ind w:left="1043" w:hanging="11"/>
      <w:jc w:val="both"/>
    </w:pPr>
    <w:rPr>
      <w:rFonts w:ascii="Arial" w:eastAsia="Times New Roman" w:hAnsi="Arial" w:cs="Times New Roman"/>
      <w:color w:val="000000"/>
      <w:kern w:val="0"/>
      <w:sz w:val="24"/>
      <w:lang w:eastAsia="pl-PL"/>
      <w14:ligatures w14:val="none"/>
    </w:rPr>
  </w:style>
  <w:style w:type="paragraph" w:styleId="Heading2">
    <w:name w:val="heading 2"/>
    <w:next w:val="Normal"/>
    <w:link w:val="Nagwek2Znak"/>
    <w:uiPriority w:val="9"/>
    <w:unhideWhenUsed/>
    <w:qFormat/>
    <w:rsid w:val="00392C87"/>
    <w:pPr>
      <w:keepNext/>
      <w:keepLines/>
      <w:spacing w:before="360" w:after="240" w:line="276" w:lineRule="auto"/>
      <w:ind w:left="181" w:hanging="11"/>
      <w:jc w:val="center"/>
      <w:outlineLvl w:val="1"/>
    </w:pPr>
    <w:rPr>
      <w:rFonts w:ascii="Arial" w:eastAsia="Times New Roman" w:hAnsi="Arial" w:cs="Times New Roman"/>
      <w:b/>
      <w:color w:val="000000"/>
      <w:kern w:val="0"/>
      <w:sz w:val="32"/>
      <w:lang w:eastAsia="pl-PL"/>
      <w14:ligatures w14:val="none"/>
    </w:rPr>
  </w:style>
  <w:style w:type="paragraph" w:styleId="Heading3">
    <w:name w:val="heading 3"/>
    <w:basedOn w:val="Normal"/>
    <w:next w:val="Normal"/>
    <w:link w:val="Nagwek3Znak"/>
    <w:uiPriority w:val="9"/>
    <w:unhideWhenUsed/>
    <w:qFormat/>
    <w:rsid w:val="00392C87"/>
    <w:pPr>
      <w:keepNext/>
      <w:keepLines/>
      <w:spacing w:before="240" w:after="240"/>
      <w:ind w:left="0" w:firstLine="0"/>
      <w:jc w:val="center"/>
      <w:outlineLvl w:val="2"/>
    </w:pPr>
    <w:rPr>
      <w:rFonts w:eastAsiaTheme="majorEastAsia" w:cstheme="majorBidi"/>
      <w:b/>
      <w:color w:val="auto"/>
      <w:sz w:val="28"/>
      <w:szCs w:val="24"/>
    </w:rPr>
  </w:style>
  <w:style w:type="paragraph" w:styleId="Heading4">
    <w:name w:val="heading 4"/>
    <w:basedOn w:val="Normal"/>
    <w:next w:val="Normal"/>
    <w:link w:val="Nagwek4Znak"/>
    <w:uiPriority w:val="9"/>
    <w:unhideWhenUsed/>
    <w:qFormat/>
    <w:rsid w:val="00392C87"/>
    <w:pPr>
      <w:keepNext/>
      <w:keepLines/>
      <w:spacing w:before="120" w:after="120"/>
      <w:jc w:val="center"/>
      <w:outlineLvl w:val="3"/>
    </w:pPr>
    <w:rPr>
      <w:rFonts w:eastAsiaTheme="majorEastAsia" w:cstheme="majorBidi"/>
      <w:b/>
      <w:iCs/>
      <w:color w:val="auto"/>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gwek2Znak">
    <w:name w:val="Nagłówek 2 Znak"/>
    <w:basedOn w:val="DefaultParagraphFont"/>
    <w:link w:val="Heading2"/>
    <w:uiPriority w:val="9"/>
    <w:rsid w:val="00392C87"/>
    <w:rPr>
      <w:rFonts w:ascii="Arial" w:eastAsia="Times New Roman" w:hAnsi="Arial" w:cs="Times New Roman"/>
      <w:b/>
      <w:color w:val="000000"/>
      <w:kern w:val="0"/>
      <w:sz w:val="32"/>
      <w:lang w:eastAsia="pl-PL"/>
      <w14:ligatures w14:val="none"/>
    </w:rPr>
  </w:style>
  <w:style w:type="character" w:customStyle="1" w:styleId="Nagwek3Znak">
    <w:name w:val="Nagłówek 3 Znak"/>
    <w:basedOn w:val="DefaultParagraphFont"/>
    <w:link w:val="Heading3"/>
    <w:uiPriority w:val="9"/>
    <w:rsid w:val="00392C87"/>
    <w:rPr>
      <w:rFonts w:ascii="Arial" w:hAnsi="Arial" w:eastAsiaTheme="majorEastAsia" w:cstheme="majorBidi"/>
      <w:b/>
      <w:kern w:val="0"/>
      <w:sz w:val="28"/>
      <w:szCs w:val="24"/>
      <w:lang w:eastAsia="pl-PL"/>
      <w14:ligatures w14:val="none"/>
    </w:rPr>
  </w:style>
  <w:style w:type="character" w:customStyle="1" w:styleId="Nagwek4Znak">
    <w:name w:val="Nagłówek 4 Znak"/>
    <w:basedOn w:val="DefaultParagraphFont"/>
    <w:link w:val="Heading4"/>
    <w:uiPriority w:val="9"/>
    <w:rsid w:val="00392C87"/>
    <w:rPr>
      <w:rFonts w:ascii="Arial" w:hAnsi="Arial" w:eastAsiaTheme="majorEastAsia" w:cstheme="majorBidi"/>
      <w:b/>
      <w:iCs/>
      <w:kern w:val="0"/>
      <w:sz w:val="26"/>
      <w:lang w:eastAsia="pl-PL"/>
      <w14:ligatures w14:val="none"/>
    </w:rPr>
  </w:style>
  <w:style w:type="paragraph" w:customStyle="1" w:styleId="footnotedescription">
    <w:name w:val="footnote description"/>
    <w:next w:val="Normal"/>
    <w:link w:val="footnotedescriptionChar"/>
    <w:hidden/>
    <w:rsid w:val="00392C87"/>
    <w:pPr>
      <w:spacing w:after="0"/>
      <w:ind w:left="312"/>
    </w:pPr>
    <w:rPr>
      <w:rFonts w:ascii="Times New Roman" w:eastAsia="Times New Roman" w:hAnsi="Times New Roman" w:cs="Times New Roman"/>
      <w:color w:val="000000"/>
      <w:kern w:val="0"/>
      <w:sz w:val="20"/>
      <w:lang w:eastAsia="pl-PL"/>
      <w14:ligatures w14:val="none"/>
    </w:rPr>
  </w:style>
  <w:style w:type="character" w:customStyle="1" w:styleId="footnotedescriptionChar">
    <w:name w:val="footnote description Char"/>
    <w:link w:val="footnotedescription"/>
    <w:rsid w:val="00392C87"/>
    <w:rPr>
      <w:rFonts w:ascii="Times New Roman" w:eastAsia="Times New Roman" w:hAnsi="Times New Roman" w:cs="Times New Roman"/>
      <w:color w:val="000000"/>
      <w:kern w:val="0"/>
      <w:sz w:val="20"/>
      <w:lang w:eastAsia="pl-PL"/>
      <w14:ligatures w14:val="none"/>
    </w:rPr>
  </w:style>
  <w:style w:type="character" w:customStyle="1" w:styleId="footnotemark">
    <w:name w:val="footnote mark"/>
    <w:hidden/>
    <w:rsid w:val="00392C87"/>
    <w:rPr>
      <w:rFonts w:ascii="Times New Roman" w:eastAsia="Times New Roman" w:hAnsi="Times New Roman" w:cs="Times New Roman"/>
      <w:color w:val="000000"/>
      <w:sz w:val="20"/>
      <w:vertAlign w:val="superscript"/>
    </w:rPr>
  </w:style>
  <w:style w:type="table" w:customStyle="1" w:styleId="TableGrid">
    <w:name w:val="TableGrid"/>
    <w:rsid w:val="00392C87"/>
    <w:pPr>
      <w:spacing w:after="0" w:line="240" w:lineRule="auto"/>
    </w:pPr>
    <w:rPr>
      <w:rFonts w:eastAsiaTheme="minorEastAsia"/>
      <w:kern w:val="0"/>
      <w:lang w:eastAsia="pl-PL"/>
      <w14:ligatures w14:val="none"/>
    </w:rPr>
    <w:tblPr>
      <w:tblCellMar>
        <w:top w:w="0" w:type="dxa"/>
        <w:left w:w="0" w:type="dxa"/>
        <w:bottom w:w="0" w:type="dxa"/>
        <w:right w:w="0" w:type="dxa"/>
      </w:tblCellMar>
    </w:tblPr>
  </w:style>
  <w:style w:type="paragraph" w:styleId="TOC2">
    <w:name w:val="toc 2"/>
    <w:basedOn w:val="Normal"/>
    <w:next w:val="Normal"/>
    <w:autoRedefine/>
    <w:uiPriority w:val="39"/>
    <w:unhideWhenUsed/>
    <w:rsid w:val="00392C87"/>
    <w:pPr>
      <w:tabs>
        <w:tab w:val="right" w:pos="9374"/>
      </w:tabs>
      <w:spacing w:after="100"/>
      <w:ind w:left="0" w:firstLine="0"/>
    </w:pPr>
    <w:rPr>
      <w:rFonts w:cs="Arial"/>
      <w:b/>
      <w:bCs/>
      <w:sz w:val="28"/>
      <w:szCs w:val="28"/>
    </w:rPr>
  </w:style>
  <w:style w:type="paragraph" w:styleId="TOC3">
    <w:name w:val="toc 3"/>
    <w:basedOn w:val="Normal"/>
    <w:next w:val="Normal"/>
    <w:autoRedefine/>
    <w:uiPriority w:val="39"/>
    <w:unhideWhenUsed/>
    <w:rsid w:val="00392C87"/>
    <w:pPr>
      <w:tabs>
        <w:tab w:val="left" w:pos="426"/>
        <w:tab w:val="right" w:pos="9374"/>
      </w:tabs>
      <w:spacing w:after="100"/>
      <w:ind w:left="0" w:firstLine="0"/>
    </w:pPr>
  </w:style>
  <w:style w:type="character" w:styleId="Hyperlink">
    <w:name w:val="Hyperlink"/>
    <w:basedOn w:val="DefaultParagraphFont"/>
    <w:uiPriority w:val="99"/>
    <w:unhideWhenUsed/>
    <w:rsid w:val="00392C87"/>
    <w:rPr>
      <w:color w:val="0563C1" w:themeColor="hyperlink"/>
      <w:u w:val="single"/>
    </w:rPr>
  </w:style>
  <w:style w:type="paragraph" w:styleId="ListParagraph">
    <w:name w:val="List Paragraph"/>
    <w:basedOn w:val="Normal"/>
    <w:uiPriority w:val="34"/>
    <w:qFormat/>
    <w:rsid w:val="00392C87"/>
    <w:pPr>
      <w:ind w:left="720"/>
      <w:contextualSpacing/>
    </w:pPr>
  </w:style>
  <w:style w:type="paragraph" w:styleId="TOC4">
    <w:name w:val="toc 4"/>
    <w:basedOn w:val="Normal"/>
    <w:next w:val="Normal"/>
    <w:autoRedefine/>
    <w:uiPriority w:val="39"/>
    <w:unhideWhenUsed/>
    <w:rsid w:val="00392C87"/>
    <w:pPr>
      <w:tabs>
        <w:tab w:val="right" w:pos="9374"/>
      </w:tabs>
      <w:spacing w:after="100"/>
      <w:ind w:left="993" w:firstLine="0"/>
    </w:pPr>
  </w:style>
  <w:style w:type="paragraph" w:styleId="Revision">
    <w:name w:val="Revision"/>
    <w:hidden/>
    <w:uiPriority w:val="99"/>
    <w:semiHidden/>
    <w:rsid w:val="0000399E"/>
    <w:pPr>
      <w:spacing w:after="0" w:line="240" w:lineRule="auto"/>
    </w:pPr>
    <w:rPr>
      <w:rFonts w:ascii="Arial" w:eastAsia="Times New Roman" w:hAnsi="Arial" w:cs="Times New Roman"/>
      <w:color w:val="000000"/>
      <w:kern w:val="0"/>
      <w:sz w:val="24"/>
      <w:lang w:eastAsia="pl-PL"/>
      <w14:ligatures w14:val="none"/>
    </w:rPr>
  </w:style>
  <w:style w:type="paragraph" w:styleId="Title">
    <w:name w:val="Title"/>
    <w:basedOn w:val="Normal"/>
    <w:next w:val="Normal"/>
    <w:link w:val="TytuZnak"/>
    <w:uiPriority w:val="10"/>
    <w:qFormat/>
    <w:rsid w:val="000A1875"/>
    <w:pPr>
      <w:spacing w:after="240"/>
      <w:ind w:left="0" w:firstLine="0"/>
      <w:contextualSpacing/>
      <w:jc w:val="left"/>
    </w:pPr>
    <w:rPr>
      <w:rFonts w:eastAsiaTheme="majorEastAsia" w:cstheme="majorBidi"/>
      <w:color w:val="auto"/>
      <w:sz w:val="28"/>
      <w:szCs w:val="56"/>
    </w:rPr>
  </w:style>
  <w:style w:type="character" w:customStyle="1" w:styleId="TytuZnak">
    <w:name w:val="Tytuł Znak"/>
    <w:basedOn w:val="DefaultParagraphFont"/>
    <w:link w:val="Title"/>
    <w:uiPriority w:val="10"/>
    <w:rsid w:val="000A1875"/>
    <w:rPr>
      <w:rFonts w:ascii="Arial" w:hAnsi="Arial" w:eastAsiaTheme="majorEastAsia" w:cstheme="majorBidi"/>
      <w:kern w:val="0"/>
      <w:sz w:val="28"/>
      <w:szCs w:val="56"/>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1 6 " ? > < A r r a y O f D o c u m e n t L i n k   x m l n s : x s d = " h t t p : / / w w w . w 3 . o r g / 2 0 0 1 / X M L S c h e m a "   x m l n s : x s i = " h t t p : / / w w w . w 3 . o r g / 2 0 0 1 / X M L S c h e m a - i n s t a n c e " / > 
</file>

<file path=customXml/itemProps1.xml><?xml version="1.0" encoding="utf-8"?>
<ds:datastoreItem xmlns:ds="http://schemas.openxmlformats.org/officeDocument/2006/customXml" ds:itemID="{80AF057B-67EC-417A-B87A-E10A24F17C95}">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2989</Words>
  <Characters>17938</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Załącznik nr 12 Program Zapewnienia Jakości</vt:lpstr>
    </vt:vector>
  </TitlesOfParts>
  <Company/>
  <LinksUpToDate>false</LinksUpToDate>
  <CharactersWithSpaces>20886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Zapewnienia Jakości</dc:title>
  <dc:creator>Wojewoda Pomorski</dc:creator>
  <cp:lastModifiedBy>Marzena Duszyńska</cp:lastModifiedBy>
  <cp:revision>6</cp:revision>
  <dcterms:created xsi:type="dcterms:W3CDTF">2025-09-08T10:08:00Z</dcterms:created>
  <dcterms:modified xsi:type="dcterms:W3CDTF">2025-09-15T11:32:00Z</dcterms:modified>
</cp:coreProperties>
</file>