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E55901" w14:textId="77777777" w:rsidR="00712570" w:rsidRPr="00712570" w:rsidRDefault="00712570" w:rsidP="00307A2F">
      <w:pPr>
        <w:suppressAutoHyphens w:val="0"/>
        <w:spacing w:after="120" w:line="240" w:lineRule="auto"/>
        <w:jc w:val="center"/>
        <w:rPr>
          <w:rFonts w:cs="Calibri"/>
          <w:b/>
          <w:sz w:val="36"/>
          <w:szCs w:val="36"/>
          <w:lang w:eastAsia="pl-PL"/>
        </w:rPr>
      </w:pPr>
    </w:p>
    <w:p w14:paraId="02944433"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0D08FAEC"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2C8EF186" w14:textId="77777777" w:rsidR="00712570" w:rsidRPr="00712570" w:rsidRDefault="00712570" w:rsidP="00307A2F">
      <w:pPr>
        <w:suppressAutoHyphens w:val="0"/>
        <w:spacing w:after="120" w:line="240" w:lineRule="auto"/>
        <w:ind w:firstLine="630"/>
        <w:jc w:val="center"/>
        <w:rPr>
          <w:rFonts w:cs="Calibri"/>
          <w:b/>
          <w:sz w:val="36"/>
          <w:szCs w:val="36"/>
          <w:lang w:eastAsia="pl-PL"/>
        </w:rPr>
      </w:pPr>
    </w:p>
    <w:p w14:paraId="02D47E96" w14:textId="77777777" w:rsidR="00712570" w:rsidRPr="00642A25" w:rsidRDefault="00712570" w:rsidP="00307A2F">
      <w:pPr>
        <w:pBdr>
          <w:bottom w:val="single" w:sz="8" w:space="4" w:color="4F81BD"/>
        </w:pBdr>
        <w:suppressAutoHyphens w:val="0"/>
        <w:spacing w:after="120" w:line="240" w:lineRule="auto"/>
        <w:contextualSpacing/>
        <w:rPr>
          <w:color w:val="1F497D" w:themeColor="text2"/>
          <w:spacing w:val="5"/>
          <w:kern w:val="28"/>
          <w:sz w:val="48"/>
          <w:szCs w:val="48"/>
          <w:lang w:eastAsia="en-US"/>
        </w:rPr>
      </w:pPr>
      <w:r w:rsidRPr="00642A25">
        <w:rPr>
          <w:color w:val="1F497D" w:themeColor="text2"/>
          <w:spacing w:val="5"/>
          <w:kern w:val="28"/>
          <w:sz w:val="48"/>
          <w:szCs w:val="48"/>
          <w:lang w:eastAsia="en-US"/>
        </w:rPr>
        <w:t>Metodyka sporządzania dokumentacji przyrodniczej ornitologicznej dla Pakietu 4. „Działania rolno-środowiskowo-klimatycznego” w ramach PROW 2014-2020</w:t>
      </w:r>
    </w:p>
    <w:p w14:paraId="2D08EDB7" w14:textId="77777777" w:rsidR="00FF1AA2" w:rsidRDefault="00FF1AA2" w:rsidP="00307A2F">
      <w:pPr>
        <w:spacing w:after="120" w:line="240" w:lineRule="auto"/>
        <w:rPr>
          <w:rFonts w:cs="Calibri"/>
        </w:rPr>
      </w:pPr>
    </w:p>
    <w:p w14:paraId="4A943D91" w14:textId="77777777" w:rsidR="00FF1AA2" w:rsidRDefault="00FF1AA2" w:rsidP="00307A2F">
      <w:pPr>
        <w:spacing w:after="120" w:line="240" w:lineRule="auto"/>
        <w:rPr>
          <w:rFonts w:cs="Calibri"/>
        </w:rPr>
      </w:pPr>
    </w:p>
    <w:p w14:paraId="340ABFBA" w14:textId="77777777" w:rsidR="00FF1AA2" w:rsidRDefault="00FF1AA2" w:rsidP="00307A2F">
      <w:pPr>
        <w:spacing w:after="120" w:line="240" w:lineRule="auto"/>
        <w:rPr>
          <w:rFonts w:cs="Calibri"/>
        </w:rPr>
      </w:pPr>
    </w:p>
    <w:p w14:paraId="1B6A0EDA" w14:textId="77777777" w:rsidR="00FF1AA2" w:rsidRPr="000E4EE5" w:rsidRDefault="00FF1AA2" w:rsidP="00307A2F">
      <w:pPr>
        <w:spacing w:after="120" w:line="240" w:lineRule="auto"/>
        <w:rPr>
          <w:rFonts w:cs="Calibri"/>
        </w:rPr>
      </w:pPr>
    </w:p>
    <w:p w14:paraId="4EC87139" w14:textId="77777777" w:rsidR="00FF1AA2" w:rsidRPr="000E4EE5" w:rsidRDefault="00FF1AA2" w:rsidP="00307A2F">
      <w:pPr>
        <w:spacing w:after="120" w:line="240" w:lineRule="auto"/>
        <w:rPr>
          <w:rFonts w:cs="Calibri"/>
        </w:rPr>
      </w:pPr>
    </w:p>
    <w:p w14:paraId="7AAC821A" w14:textId="77777777" w:rsidR="00FF1AA2" w:rsidRDefault="00FF1AA2" w:rsidP="00307A2F">
      <w:pPr>
        <w:spacing w:after="120" w:line="240" w:lineRule="auto"/>
        <w:rPr>
          <w:rFonts w:cs="Calibri"/>
          <w:u w:val="single"/>
        </w:rPr>
      </w:pPr>
    </w:p>
    <w:p w14:paraId="47081CF3" w14:textId="77777777" w:rsidR="00FF1AA2" w:rsidRDefault="00FF1AA2" w:rsidP="00307A2F">
      <w:pPr>
        <w:spacing w:after="120" w:line="240" w:lineRule="auto"/>
        <w:rPr>
          <w:rFonts w:cs="Calibri"/>
          <w:u w:val="single"/>
        </w:rPr>
      </w:pPr>
    </w:p>
    <w:p w14:paraId="1D4B79B6" w14:textId="77777777" w:rsidR="00FF1AA2" w:rsidRDefault="00FF1AA2" w:rsidP="00307A2F">
      <w:pPr>
        <w:spacing w:after="120" w:line="240" w:lineRule="auto"/>
        <w:rPr>
          <w:rFonts w:cs="Calibri"/>
          <w:u w:val="single"/>
        </w:rPr>
      </w:pPr>
    </w:p>
    <w:p w14:paraId="7388F004" w14:textId="77777777" w:rsidR="00FF1AA2" w:rsidRDefault="00FF1AA2" w:rsidP="00307A2F">
      <w:pPr>
        <w:spacing w:after="120" w:line="240" w:lineRule="auto"/>
        <w:rPr>
          <w:rFonts w:cs="Calibri"/>
          <w:u w:val="single"/>
        </w:rPr>
      </w:pPr>
    </w:p>
    <w:p w14:paraId="1835784B" w14:textId="77777777" w:rsidR="00FF1AA2" w:rsidRDefault="00FF1AA2" w:rsidP="00307A2F">
      <w:pPr>
        <w:spacing w:after="120" w:line="240" w:lineRule="auto"/>
        <w:rPr>
          <w:rFonts w:cs="Calibri"/>
          <w:u w:val="single"/>
        </w:rPr>
      </w:pPr>
    </w:p>
    <w:p w14:paraId="5654A6B1" w14:textId="77777777" w:rsidR="00FF1AA2" w:rsidRDefault="00FF1AA2" w:rsidP="00307A2F">
      <w:pPr>
        <w:spacing w:after="120" w:line="240" w:lineRule="auto"/>
        <w:rPr>
          <w:rFonts w:cs="Calibri"/>
          <w:u w:val="single"/>
        </w:rPr>
      </w:pPr>
    </w:p>
    <w:p w14:paraId="088BBF27" w14:textId="77777777" w:rsidR="00FF1AA2" w:rsidRDefault="00FF1AA2" w:rsidP="00307A2F">
      <w:pPr>
        <w:spacing w:after="120" w:line="240" w:lineRule="auto"/>
        <w:rPr>
          <w:rFonts w:cs="Calibri"/>
          <w:u w:val="single"/>
        </w:rPr>
      </w:pPr>
    </w:p>
    <w:p w14:paraId="7430EF64" w14:textId="77777777" w:rsidR="00FF1AA2" w:rsidRDefault="00FF1AA2" w:rsidP="00307A2F">
      <w:pPr>
        <w:spacing w:after="120" w:line="240" w:lineRule="auto"/>
        <w:rPr>
          <w:rFonts w:cs="Calibri"/>
          <w:u w:val="single"/>
        </w:rPr>
      </w:pPr>
    </w:p>
    <w:p w14:paraId="145CC053" w14:textId="77777777" w:rsidR="00FF1AA2" w:rsidRDefault="00FF1AA2" w:rsidP="00307A2F">
      <w:pPr>
        <w:spacing w:after="120" w:line="240" w:lineRule="auto"/>
        <w:rPr>
          <w:rFonts w:cs="Calibri"/>
          <w:u w:val="single"/>
        </w:rPr>
      </w:pPr>
    </w:p>
    <w:p w14:paraId="24354593" w14:textId="77777777" w:rsidR="00E70CBB" w:rsidRDefault="00E70CBB" w:rsidP="00307A2F">
      <w:pPr>
        <w:spacing w:after="120" w:line="240" w:lineRule="auto"/>
        <w:jc w:val="center"/>
        <w:rPr>
          <w:rFonts w:cs="Calibri"/>
        </w:rPr>
      </w:pPr>
    </w:p>
    <w:p w14:paraId="2ABAED5F" w14:textId="39AEE3AF" w:rsidR="00FF1AA2" w:rsidRDefault="000F51C1" w:rsidP="00307A2F">
      <w:pPr>
        <w:spacing w:after="120" w:line="240" w:lineRule="auto"/>
        <w:jc w:val="center"/>
        <w:rPr>
          <w:rFonts w:cs="Calibri"/>
        </w:rPr>
      </w:pPr>
      <w:r>
        <w:rPr>
          <w:rFonts w:cs="Calibri"/>
        </w:rPr>
        <w:t>M</w:t>
      </w:r>
      <w:r w:rsidR="00FF1AA2" w:rsidRPr="000E4EE5">
        <w:rPr>
          <w:rFonts w:cs="Calibri"/>
        </w:rPr>
        <w:t>arzec 201</w:t>
      </w:r>
      <w:r w:rsidR="007D4A8D">
        <w:rPr>
          <w:rFonts w:cs="Calibri"/>
        </w:rPr>
        <w:t>9</w:t>
      </w:r>
    </w:p>
    <w:p w14:paraId="60312E9A" w14:textId="77777777" w:rsidR="009D25E0" w:rsidRDefault="009D25E0" w:rsidP="00307A2F">
      <w:pPr>
        <w:spacing w:after="120" w:line="240" w:lineRule="auto"/>
        <w:jc w:val="center"/>
        <w:rPr>
          <w:rFonts w:cs="Calibri"/>
        </w:rPr>
      </w:pPr>
    </w:p>
    <w:p w14:paraId="59D5A2A9" w14:textId="77777777" w:rsidR="002B5FF0" w:rsidRDefault="009D25E0" w:rsidP="00307A2F">
      <w:pPr>
        <w:spacing w:after="120" w:line="240" w:lineRule="auto"/>
        <w:jc w:val="center"/>
        <w:rPr>
          <w:rFonts w:cs="Calibri"/>
        </w:rPr>
      </w:pPr>
      <w:r w:rsidRPr="009D25E0">
        <w:rPr>
          <w:noProof/>
          <w:lang w:eastAsia="pl-PL"/>
        </w:rPr>
        <w:drawing>
          <wp:inline distT="0" distB="0" distL="0" distR="0" wp14:anchorId="4A922819" wp14:editId="641935F9">
            <wp:extent cx="833755" cy="833755"/>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p w14:paraId="73CE09A1" w14:textId="77777777" w:rsidR="002B5FF0" w:rsidRDefault="002B5FF0" w:rsidP="00307A2F">
      <w:pPr>
        <w:suppressAutoHyphens w:val="0"/>
        <w:spacing w:after="120" w:line="240" w:lineRule="auto"/>
        <w:rPr>
          <w:rFonts w:cs="Calibri"/>
        </w:rPr>
      </w:pPr>
      <w:r>
        <w:rPr>
          <w:rFonts w:cs="Calibri"/>
        </w:rPr>
        <w:br w:type="page"/>
      </w:r>
    </w:p>
    <w:p w14:paraId="42545655" w14:textId="77777777" w:rsidR="00FF1AA2" w:rsidRPr="000E4EE5" w:rsidRDefault="00FF1AA2" w:rsidP="00307A2F">
      <w:pPr>
        <w:pStyle w:val="Nagwekspisutreci2"/>
        <w:spacing w:before="0" w:after="120" w:line="240" w:lineRule="auto"/>
        <w:rPr>
          <w:rFonts w:ascii="Calibri" w:hAnsi="Calibri" w:cs="Calibri"/>
          <w:color w:val="auto"/>
        </w:rPr>
      </w:pPr>
      <w:bookmarkStart w:id="0" w:name="_Toc3804294"/>
      <w:r w:rsidRPr="000E4EE5">
        <w:rPr>
          <w:rFonts w:ascii="Calibri" w:hAnsi="Calibri" w:cs="Calibri"/>
          <w:color w:val="auto"/>
        </w:rPr>
        <w:lastRenderedPageBreak/>
        <w:t>Spis treści</w:t>
      </w:r>
      <w:bookmarkEnd w:id="0"/>
    </w:p>
    <w:p w14:paraId="44ED31F2" w14:textId="77777777" w:rsidR="00307A2F" w:rsidRDefault="00677974">
      <w:pPr>
        <w:pStyle w:val="Spistreci1"/>
        <w:rPr>
          <w:rFonts w:asciiTheme="minorHAnsi" w:eastAsiaTheme="minorEastAsia" w:hAnsiTheme="minorHAnsi" w:cstheme="minorBidi"/>
          <w:b w:val="0"/>
          <w:bCs w:val="0"/>
          <w:noProof/>
          <w:sz w:val="22"/>
          <w:szCs w:val="22"/>
          <w:lang w:eastAsia="pl-PL"/>
        </w:rPr>
      </w:pPr>
      <w:r w:rsidRPr="000E4EE5">
        <w:fldChar w:fldCharType="begin"/>
      </w:r>
      <w:r w:rsidR="00FF1AA2" w:rsidRPr="000E4EE5">
        <w:instrText xml:space="preserve"> TOC \o "1-4" \h \z \u </w:instrText>
      </w:r>
      <w:r w:rsidRPr="000E4EE5">
        <w:fldChar w:fldCharType="separate"/>
      </w:r>
      <w:hyperlink w:anchor="_Toc3804294" w:history="1">
        <w:r w:rsidR="00307A2F" w:rsidRPr="00E90EBC">
          <w:rPr>
            <w:rStyle w:val="Hipercze"/>
            <w:noProof/>
          </w:rPr>
          <w:t>Spis treści</w:t>
        </w:r>
        <w:r w:rsidR="00307A2F">
          <w:rPr>
            <w:noProof/>
            <w:webHidden/>
          </w:rPr>
          <w:tab/>
        </w:r>
        <w:r w:rsidR="00307A2F">
          <w:rPr>
            <w:noProof/>
            <w:webHidden/>
          </w:rPr>
          <w:fldChar w:fldCharType="begin"/>
        </w:r>
        <w:r w:rsidR="00307A2F">
          <w:rPr>
            <w:noProof/>
            <w:webHidden/>
          </w:rPr>
          <w:instrText xml:space="preserve"> PAGEREF _Toc3804294 \h </w:instrText>
        </w:r>
        <w:r w:rsidR="00307A2F">
          <w:rPr>
            <w:noProof/>
            <w:webHidden/>
          </w:rPr>
        </w:r>
        <w:r w:rsidR="00307A2F">
          <w:rPr>
            <w:noProof/>
            <w:webHidden/>
          </w:rPr>
          <w:fldChar w:fldCharType="separate"/>
        </w:r>
        <w:r w:rsidR="00307A2F">
          <w:rPr>
            <w:noProof/>
            <w:webHidden/>
          </w:rPr>
          <w:t>2</w:t>
        </w:r>
        <w:r w:rsidR="00307A2F">
          <w:rPr>
            <w:noProof/>
            <w:webHidden/>
          </w:rPr>
          <w:fldChar w:fldCharType="end"/>
        </w:r>
      </w:hyperlink>
    </w:p>
    <w:p w14:paraId="5AA1E79B" w14:textId="77777777" w:rsidR="00307A2F" w:rsidRDefault="00A94F64">
      <w:pPr>
        <w:pStyle w:val="Spistreci1"/>
        <w:rPr>
          <w:rFonts w:asciiTheme="minorHAnsi" w:eastAsiaTheme="minorEastAsia" w:hAnsiTheme="minorHAnsi" w:cstheme="minorBidi"/>
          <w:b w:val="0"/>
          <w:bCs w:val="0"/>
          <w:noProof/>
          <w:sz w:val="22"/>
          <w:szCs w:val="22"/>
          <w:lang w:eastAsia="pl-PL"/>
        </w:rPr>
      </w:pPr>
      <w:hyperlink w:anchor="_Toc3804295" w:history="1">
        <w:r w:rsidR="00307A2F" w:rsidRPr="00E90EBC">
          <w:rPr>
            <w:rStyle w:val="Hipercze"/>
            <w:noProof/>
          </w:rPr>
          <w:t>1.</w:t>
        </w:r>
        <w:r w:rsidR="00307A2F">
          <w:rPr>
            <w:rFonts w:asciiTheme="minorHAnsi" w:eastAsiaTheme="minorEastAsia" w:hAnsiTheme="minorHAnsi" w:cstheme="minorBidi"/>
            <w:b w:val="0"/>
            <w:bCs w:val="0"/>
            <w:noProof/>
            <w:sz w:val="22"/>
            <w:szCs w:val="22"/>
            <w:lang w:eastAsia="pl-PL"/>
          </w:rPr>
          <w:tab/>
        </w:r>
        <w:r w:rsidR="00307A2F" w:rsidRPr="00E90EBC">
          <w:rPr>
            <w:rStyle w:val="Hipercze"/>
            <w:noProof/>
          </w:rPr>
          <w:t>Informacje podstawowe</w:t>
        </w:r>
        <w:r w:rsidR="00307A2F">
          <w:rPr>
            <w:noProof/>
            <w:webHidden/>
          </w:rPr>
          <w:tab/>
        </w:r>
        <w:r w:rsidR="00307A2F">
          <w:rPr>
            <w:noProof/>
            <w:webHidden/>
          </w:rPr>
          <w:fldChar w:fldCharType="begin"/>
        </w:r>
        <w:r w:rsidR="00307A2F">
          <w:rPr>
            <w:noProof/>
            <w:webHidden/>
          </w:rPr>
          <w:instrText xml:space="preserve"> PAGEREF _Toc3804295 \h </w:instrText>
        </w:r>
        <w:r w:rsidR="00307A2F">
          <w:rPr>
            <w:noProof/>
            <w:webHidden/>
          </w:rPr>
        </w:r>
        <w:r w:rsidR="00307A2F">
          <w:rPr>
            <w:noProof/>
            <w:webHidden/>
          </w:rPr>
          <w:fldChar w:fldCharType="separate"/>
        </w:r>
        <w:r w:rsidR="00307A2F">
          <w:rPr>
            <w:noProof/>
            <w:webHidden/>
          </w:rPr>
          <w:t>6</w:t>
        </w:r>
        <w:r w:rsidR="00307A2F">
          <w:rPr>
            <w:noProof/>
            <w:webHidden/>
          </w:rPr>
          <w:fldChar w:fldCharType="end"/>
        </w:r>
      </w:hyperlink>
    </w:p>
    <w:p w14:paraId="103F0538"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296" w:history="1">
        <w:r w:rsidR="00307A2F" w:rsidRPr="00E90EBC">
          <w:rPr>
            <w:rStyle w:val="Hipercze"/>
            <w:noProof/>
          </w:rPr>
          <w:t>1.1</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Płatność rolno-środowiskowo-klimatyczna</w:t>
        </w:r>
        <w:r w:rsidR="00307A2F">
          <w:rPr>
            <w:noProof/>
            <w:webHidden/>
          </w:rPr>
          <w:tab/>
        </w:r>
        <w:r w:rsidR="00307A2F">
          <w:rPr>
            <w:noProof/>
            <w:webHidden/>
          </w:rPr>
          <w:fldChar w:fldCharType="begin"/>
        </w:r>
        <w:r w:rsidR="00307A2F">
          <w:rPr>
            <w:noProof/>
            <w:webHidden/>
          </w:rPr>
          <w:instrText xml:space="preserve"> PAGEREF _Toc3804296 \h </w:instrText>
        </w:r>
        <w:r w:rsidR="00307A2F">
          <w:rPr>
            <w:noProof/>
            <w:webHidden/>
          </w:rPr>
        </w:r>
        <w:r w:rsidR="00307A2F">
          <w:rPr>
            <w:noProof/>
            <w:webHidden/>
          </w:rPr>
          <w:fldChar w:fldCharType="separate"/>
        </w:r>
        <w:r w:rsidR="00307A2F">
          <w:rPr>
            <w:noProof/>
            <w:webHidden/>
          </w:rPr>
          <w:t>7</w:t>
        </w:r>
        <w:r w:rsidR="00307A2F">
          <w:rPr>
            <w:noProof/>
            <w:webHidden/>
          </w:rPr>
          <w:fldChar w:fldCharType="end"/>
        </w:r>
      </w:hyperlink>
    </w:p>
    <w:p w14:paraId="5CB7FC00"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297" w:history="1">
        <w:r w:rsidR="00307A2F" w:rsidRPr="00E90EBC">
          <w:rPr>
            <w:rStyle w:val="Hipercze"/>
            <w:noProof/>
          </w:rPr>
          <w:t>1.2</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Udział eksperta przyrodniczego w opracowaniu planu działalności rolnośrodowiskowej</w:t>
        </w:r>
        <w:r w:rsidR="00307A2F">
          <w:rPr>
            <w:noProof/>
            <w:webHidden/>
          </w:rPr>
          <w:tab/>
        </w:r>
        <w:r w:rsidR="00307A2F">
          <w:rPr>
            <w:noProof/>
            <w:webHidden/>
          </w:rPr>
          <w:fldChar w:fldCharType="begin"/>
        </w:r>
        <w:r w:rsidR="00307A2F">
          <w:rPr>
            <w:noProof/>
            <w:webHidden/>
          </w:rPr>
          <w:instrText xml:space="preserve"> PAGEREF _Toc3804297 \h </w:instrText>
        </w:r>
        <w:r w:rsidR="00307A2F">
          <w:rPr>
            <w:noProof/>
            <w:webHidden/>
          </w:rPr>
        </w:r>
        <w:r w:rsidR="00307A2F">
          <w:rPr>
            <w:noProof/>
            <w:webHidden/>
          </w:rPr>
          <w:fldChar w:fldCharType="separate"/>
        </w:r>
        <w:r w:rsidR="00307A2F">
          <w:rPr>
            <w:noProof/>
            <w:webHidden/>
          </w:rPr>
          <w:t>8</w:t>
        </w:r>
        <w:r w:rsidR="00307A2F">
          <w:rPr>
            <w:noProof/>
            <w:webHidden/>
          </w:rPr>
          <w:fldChar w:fldCharType="end"/>
        </w:r>
      </w:hyperlink>
    </w:p>
    <w:p w14:paraId="194B70DB"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298" w:history="1">
        <w:r w:rsidR="00307A2F" w:rsidRPr="00E90EBC">
          <w:rPr>
            <w:rStyle w:val="Hipercze"/>
            <w:noProof/>
          </w:rPr>
          <w:t>1.3</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Współpraca eksperta przyrodniczego z rolnikiem lub zarządcą</w:t>
        </w:r>
        <w:r w:rsidR="00307A2F">
          <w:rPr>
            <w:noProof/>
            <w:webHidden/>
          </w:rPr>
          <w:tab/>
        </w:r>
        <w:r w:rsidR="00307A2F">
          <w:rPr>
            <w:noProof/>
            <w:webHidden/>
          </w:rPr>
          <w:fldChar w:fldCharType="begin"/>
        </w:r>
        <w:r w:rsidR="00307A2F">
          <w:rPr>
            <w:noProof/>
            <w:webHidden/>
          </w:rPr>
          <w:instrText xml:space="preserve"> PAGEREF _Toc3804298 \h </w:instrText>
        </w:r>
        <w:r w:rsidR="00307A2F">
          <w:rPr>
            <w:noProof/>
            <w:webHidden/>
          </w:rPr>
        </w:r>
        <w:r w:rsidR="00307A2F">
          <w:rPr>
            <w:noProof/>
            <w:webHidden/>
          </w:rPr>
          <w:fldChar w:fldCharType="separate"/>
        </w:r>
        <w:r w:rsidR="00307A2F">
          <w:rPr>
            <w:noProof/>
            <w:webHidden/>
          </w:rPr>
          <w:t>8</w:t>
        </w:r>
        <w:r w:rsidR="00307A2F">
          <w:rPr>
            <w:noProof/>
            <w:webHidden/>
          </w:rPr>
          <w:fldChar w:fldCharType="end"/>
        </w:r>
      </w:hyperlink>
    </w:p>
    <w:p w14:paraId="7E3547C3"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299" w:history="1">
        <w:r w:rsidR="00307A2F" w:rsidRPr="00E90EBC">
          <w:rPr>
            <w:rStyle w:val="Hipercze"/>
            <w:noProof/>
          </w:rPr>
          <w:t>1.4</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Terminy obowiązujące eksperta przyrodniczego</w:t>
        </w:r>
        <w:r w:rsidR="00307A2F">
          <w:rPr>
            <w:noProof/>
            <w:webHidden/>
          </w:rPr>
          <w:tab/>
        </w:r>
        <w:r w:rsidR="00307A2F">
          <w:rPr>
            <w:noProof/>
            <w:webHidden/>
          </w:rPr>
          <w:fldChar w:fldCharType="begin"/>
        </w:r>
        <w:r w:rsidR="00307A2F">
          <w:rPr>
            <w:noProof/>
            <w:webHidden/>
          </w:rPr>
          <w:instrText xml:space="preserve"> PAGEREF _Toc3804299 \h </w:instrText>
        </w:r>
        <w:r w:rsidR="00307A2F">
          <w:rPr>
            <w:noProof/>
            <w:webHidden/>
          </w:rPr>
        </w:r>
        <w:r w:rsidR="00307A2F">
          <w:rPr>
            <w:noProof/>
            <w:webHidden/>
          </w:rPr>
          <w:fldChar w:fldCharType="separate"/>
        </w:r>
        <w:r w:rsidR="00307A2F">
          <w:rPr>
            <w:noProof/>
            <w:webHidden/>
          </w:rPr>
          <w:t>9</w:t>
        </w:r>
        <w:r w:rsidR="00307A2F">
          <w:rPr>
            <w:noProof/>
            <w:webHidden/>
          </w:rPr>
          <w:fldChar w:fldCharType="end"/>
        </w:r>
      </w:hyperlink>
    </w:p>
    <w:p w14:paraId="5D0F0B9C" w14:textId="77777777" w:rsidR="00307A2F" w:rsidRDefault="00A94F64">
      <w:pPr>
        <w:pStyle w:val="Spistreci1"/>
        <w:rPr>
          <w:rFonts w:asciiTheme="minorHAnsi" w:eastAsiaTheme="minorEastAsia" w:hAnsiTheme="minorHAnsi" w:cstheme="minorBidi"/>
          <w:b w:val="0"/>
          <w:bCs w:val="0"/>
          <w:noProof/>
          <w:sz w:val="22"/>
          <w:szCs w:val="22"/>
          <w:lang w:eastAsia="pl-PL"/>
        </w:rPr>
      </w:pPr>
      <w:hyperlink w:anchor="_Toc3804300" w:history="1">
        <w:r w:rsidR="00307A2F" w:rsidRPr="00E90EBC">
          <w:rPr>
            <w:rStyle w:val="Hipercze"/>
            <w:rFonts w:cs="Times New Roman"/>
            <w:noProof/>
          </w:rPr>
          <w:t>2.</w:t>
        </w:r>
        <w:r w:rsidR="00307A2F">
          <w:rPr>
            <w:rFonts w:asciiTheme="minorHAnsi" w:eastAsiaTheme="minorEastAsia" w:hAnsiTheme="minorHAnsi" w:cstheme="minorBidi"/>
            <w:b w:val="0"/>
            <w:bCs w:val="0"/>
            <w:noProof/>
            <w:sz w:val="22"/>
            <w:szCs w:val="22"/>
            <w:lang w:eastAsia="pl-PL"/>
          </w:rPr>
          <w:tab/>
        </w:r>
        <w:r w:rsidR="00307A2F" w:rsidRPr="00E90EBC">
          <w:rPr>
            <w:rStyle w:val="Hipercze"/>
            <w:noProof/>
          </w:rPr>
          <w:t>Dokumentacja przyrodnicza ornitologiczna</w:t>
        </w:r>
        <w:r w:rsidR="00307A2F">
          <w:rPr>
            <w:noProof/>
            <w:webHidden/>
          </w:rPr>
          <w:tab/>
        </w:r>
        <w:r w:rsidR="00307A2F">
          <w:rPr>
            <w:noProof/>
            <w:webHidden/>
          </w:rPr>
          <w:fldChar w:fldCharType="begin"/>
        </w:r>
        <w:r w:rsidR="00307A2F">
          <w:rPr>
            <w:noProof/>
            <w:webHidden/>
          </w:rPr>
          <w:instrText xml:space="preserve"> PAGEREF _Toc3804300 \h </w:instrText>
        </w:r>
        <w:r w:rsidR="00307A2F">
          <w:rPr>
            <w:noProof/>
            <w:webHidden/>
          </w:rPr>
        </w:r>
        <w:r w:rsidR="00307A2F">
          <w:rPr>
            <w:noProof/>
            <w:webHidden/>
          </w:rPr>
          <w:fldChar w:fldCharType="separate"/>
        </w:r>
        <w:r w:rsidR="00307A2F">
          <w:rPr>
            <w:noProof/>
            <w:webHidden/>
          </w:rPr>
          <w:t>12</w:t>
        </w:r>
        <w:r w:rsidR="00307A2F">
          <w:rPr>
            <w:noProof/>
            <w:webHidden/>
          </w:rPr>
          <w:fldChar w:fldCharType="end"/>
        </w:r>
      </w:hyperlink>
    </w:p>
    <w:p w14:paraId="253D3E9C"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1" w:history="1">
        <w:r w:rsidR="00307A2F" w:rsidRPr="00E90EBC">
          <w:rPr>
            <w:rStyle w:val="Hipercze"/>
            <w:rFonts w:cs="Times New Roman"/>
            <w:noProof/>
          </w:rPr>
          <w:t>2.1.</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Położenie względem granic obszarów chronionych</w:t>
        </w:r>
        <w:r w:rsidR="00307A2F">
          <w:rPr>
            <w:noProof/>
            <w:webHidden/>
          </w:rPr>
          <w:tab/>
        </w:r>
        <w:r w:rsidR="00307A2F">
          <w:rPr>
            <w:noProof/>
            <w:webHidden/>
          </w:rPr>
          <w:fldChar w:fldCharType="begin"/>
        </w:r>
        <w:r w:rsidR="00307A2F">
          <w:rPr>
            <w:noProof/>
            <w:webHidden/>
          </w:rPr>
          <w:instrText xml:space="preserve"> PAGEREF _Toc3804301 \h </w:instrText>
        </w:r>
        <w:r w:rsidR="00307A2F">
          <w:rPr>
            <w:noProof/>
            <w:webHidden/>
          </w:rPr>
        </w:r>
        <w:r w:rsidR="00307A2F">
          <w:rPr>
            <w:noProof/>
            <w:webHidden/>
          </w:rPr>
          <w:fldChar w:fldCharType="separate"/>
        </w:r>
        <w:r w:rsidR="00307A2F">
          <w:rPr>
            <w:noProof/>
            <w:webHidden/>
          </w:rPr>
          <w:t>14</w:t>
        </w:r>
        <w:r w:rsidR="00307A2F">
          <w:rPr>
            <w:noProof/>
            <w:webHidden/>
          </w:rPr>
          <w:fldChar w:fldCharType="end"/>
        </w:r>
      </w:hyperlink>
    </w:p>
    <w:p w14:paraId="39979F78"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2" w:history="1">
        <w:r w:rsidR="00307A2F" w:rsidRPr="00E90EBC">
          <w:rPr>
            <w:rStyle w:val="Hipercze"/>
            <w:rFonts w:cs="Times New Roman"/>
            <w:noProof/>
          </w:rPr>
          <w:t>2.2.</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Wyznaczanie działek RSO</w:t>
        </w:r>
        <w:r w:rsidR="00307A2F">
          <w:rPr>
            <w:noProof/>
            <w:webHidden/>
          </w:rPr>
          <w:tab/>
        </w:r>
        <w:r w:rsidR="00307A2F">
          <w:rPr>
            <w:noProof/>
            <w:webHidden/>
          </w:rPr>
          <w:fldChar w:fldCharType="begin"/>
        </w:r>
        <w:r w:rsidR="00307A2F">
          <w:rPr>
            <w:noProof/>
            <w:webHidden/>
          </w:rPr>
          <w:instrText xml:space="preserve"> PAGEREF _Toc3804302 \h </w:instrText>
        </w:r>
        <w:r w:rsidR="00307A2F">
          <w:rPr>
            <w:noProof/>
            <w:webHidden/>
          </w:rPr>
        </w:r>
        <w:r w:rsidR="00307A2F">
          <w:rPr>
            <w:noProof/>
            <w:webHidden/>
          </w:rPr>
          <w:fldChar w:fldCharType="separate"/>
        </w:r>
        <w:r w:rsidR="00307A2F">
          <w:rPr>
            <w:noProof/>
            <w:webHidden/>
          </w:rPr>
          <w:t>15</w:t>
        </w:r>
        <w:r w:rsidR="00307A2F">
          <w:rPr>
            <w:noProof/>
            <w:webHidden/>
          </w:rPr>
          <w:fldChar w:fldCharType="end"/>
        </w:r>
      </w:hyperlink>
    </w:p>
    <w:p w14:paraId="08CD8C4C"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3" w:history="1">
        <w:r w:rsidR="00307A2F" w:rsidRPr="00E90EBC">
          <w:rPr>
            <w:rStyle w:val="Hipercze"/>
            <w:rFonts w:cs="Times New Roman"/>
            <w:noProof/>
          </w:rPr>
          <w:t>2.3.</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Wyznaczenie punktów kontrolnych na działce RSO</w:t>
        </w:r>
        <w:r w:rsidR="00307A2F">
          <w:rPr>
            <w:noProof/>
            <w:webHidden/>
          </w:rPr>
          <w:tab/>
        </w:r>
        <w:r w:rsidR="00307A2F">
          <w:rPr>
            <w:noProof/>
            <w:webHidden/>
          </w:rPr>
          <w:fldChar w:fldCharType="begin"/>
        </w:r>
        <w:r w:rsidR="00307A2F">
          <w:rPr>
            <w:noProof/>
            <w:webHidden/>
          </w:rPr>
          <w:instrText xml:space="preserve"> PAGEREF _Toc3804303 \h </w:instrText>
        </w:r>
        <w:r w:rsidR="00307A2F">
          <w:rPr>
            <w:noProof/>
            <w:webHidden/>
          </w:rPr>
        </w:r>
        <w:r w:rsidR="00307A2F">
          <w:rPr>
            <w:noProof/>
            <w:webHidden/>
          </w:rPr>
          <w:fldChar w:fldCharType="separate"/>
        </w:r>
        <w:r w:rsidR="00307A2F">
          <w:rPr>
            <w:noProof/>
            <w:webHidden/>
          </w:rPr>
          <w:t>16</w:t>
        </w:r>
        <w:r w:rsidR="00307A2F">
          <w:rPr>
            <w:noProof/>
            <w:webHidden/>
          </w:rPr>
          <w:fldChar w:fldCharType="end"/>
        </w:r>
      </w:hyperlink>
    </w:p>
    <w:p w14:paraId="508C00F2"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4" w:history="1">
        <w:r w:rsidR="00307A2F" w:rsidRPr="00E90EBC">
          <w:rPr>
            <w:rStyle w:val="Hipercze"/>
            <w:rFonts w:cs="Times New Roman"/>
            <w:noProof/>
          </w:rPr>
          <w:t>2.4.</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Przygotowanie do kontroli</w:t>
        </w:r>
        <w:r w:rsidR="00307A2F">
          <w:rPr>
            <w:noProof/>
            <w:webHidden/>
          </w:rPr>
          <w:tab/>
        </w:r>
        <w:r w:rsidR="00307A2F">
          <w:rPr>
            <w:noProof/>
            <w:webHidden/>
          </w:rPr>
          <w:fldChar w:fldCharType="begin"/>
        </w:r>
        <w:r w:rsidR="00307A2F">
          <w:rPr>
            <w:noProof/>
            <w:webHidden/>
          </w:rPr>
          <w:instrText xml:space="preserve"> PAGEREF _Toc3804304 \h </w:instrText>
        </w:r>
        <w:r w:rsidR="00307A2F">
          <w:rPr>
            <w:noProof/>
            <w:webHidden/>
          </w:rPr>
        </w:r>
        <w:r w:rsidR="00307A2F">
          <w:rPr>
            <w:noProof/>
            <w:webHidden/>
          </w:rPr>
          <w:fldChar w:fldCharType="separate"/>
        </w:r>
        <w:r w:rsidR="00307A2F">
          <w:rPr>
            <w:noProof/>
            <w:webHidden/>
          </w:rPr>
          <w:t>17</w:t>
        </w:r>
        <w:r w:rsidR="00307A2F">
          <w:rPr>
            <w:noProof/>
            <w:webHidden/>
          </w:rPr>
          <w:fldChar w:fldCharType="end"/>
        </w:r>
      </w:hyperlink>
    </w:p>
    <w:p w14:paraId="260D2CBE"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5" w:history="1">
        <w:r w:rsidR="00307A2F" w:rsidRPr="00E90EBC">
          <w:rPr>
            <w:rStyle w:val="Hipercze"/>
            <w:rFonts w:cs="Times New Roman"/>
            <w:noProof/>
          </w:rPr>
          <w:t>2.5.</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Warunki prowadzenia obserwacji</w:t>
        </w:r>
        <w:r w:rsidR="00307A2F">
          <w:rPr>
            <w:noProof/>
            <w:webHidden/>
          </w:rPr>
          <w:tab/>
        </w:r>
        <w:r w:rsidR="00307A2F">
          <w:rPr>
            <w:noProof/>
            <w:webHidden/>
          </w:rPr>
          <w:fldChar w:fldCharType="begin"/>
        </w:r>
        <w:r w:rsidR="00307A2F">
          <w:rPr>
            <w:noProof/>
            <w:webHidden/>
          </w:rPr>
          <w:instrText xml:space="preserve"> PAGEREF _Toc3804305 \h </w:instrText>
        </w:r>
        <w:r w:rsidR="00307A2F">
          <w:rPr>
            <w:noProof/>
            <w:webHidden/>
          </w:rPr>
        </w:r>
        <w:r w:rsidR="00307A2F">
          <w:rPr>
            <w:noProof/>
            <w:webHidden/>
          </w:rPr>
          <w:fldChar w:fldCharType="separate"/>
        </w:r>
        <w:r w:rsidR="00307A2F">
          <w:rPr>
            <w:noProof/>
            <w:webHidden/>
          </w:rPr>
          <w:t>17</w:t>
        </w:r>
        <w:r w:rsidR="00307A2F">
          <w:rPr>
            <w:noProof/>
            <w:webHidden/>
          </w:rPr>
          <w:fldChar w:fldCharType="end"/>
        </w:r>
      </w:hyperlink>
    </w:p>
    <w:p w14:paraId="627A2CEB"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06" w:history="1">
        <w:r w:rsidR="00307A2F" w:rsidRPr="00E90EBC">
          <w:rPr>
            <w:rStyle w:val="Hipercze"/>
            <w:rFonts w:cs="Times New Roman"/>
            <w:noProof/>
          </w:rPr>
          <w:t>2.6.</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Prace terenowe</w:t>
        </w:r>
        <w:r w:rsidR="00307A2F">
          <w:rPr>
            <w:noProof/>
            <w:webHidden/>
          </w:rPr>
          <w:tab/>
        </w:r>
        <w:r w:rsidR="00307A2F">
          <w:rPr>
            <w:noProof/>
            <w:webHidden/>
          </w:rPr>
          <w:fldChar w:fldCharType="begin"/>
        </w:r>
        <w:r w:rsidR="00307A2F">
          <w:rPr>
            <w:noProof/>
            <w:webHidden/>
          </w:rPr>
          <w:instrText xml:space="preserve"> PAGEREF _Toc3804306 \h </w:instrText>
        </w:r>
        <w:r w:rsidR="00307A2F">
          <w:rPr>
            <w:noProof/>
            <w:webHidden/>
          </w:rPr>
        </w:r>
        <w:r w:rsidR="00307A2F">
          <w:rPr>
            <w:noProof/>
            <w:webHidden/>
          </w:rPr>
          <w:fldChar w:fldCharType="separate"/>
        </w:r>
        <w:r w:rsidR="00307A2F">
          <w:rPr>
            <w:noProof/>
            <w:webHidden/>
          </w:rPr>
          <w:t>17</w:t>
        </w:r>
        <w:r w:rsidR="00307A2F">
          <w:rPr>
            <w:noProof/>
            <w:webHidden/>
          </w:rPr>
          <w:fldChar w:fldCharType="end"/>
        </w:r>
      </w:hyperlink>
    </w:p>
    <w:p w14:paraId="041A208C" w14:textId="77777777" w:rsidR="00307A2F" w:rsidRDefault="00A94F64">
      <w:pPr>
        <w:pStyle w:val="Spistreci3"/>
        <w:rPr>
          <w:rFonts w:asciiTheme="minorHAnsi" w:eastAsiaTheme="minorEastAsia" w:hAnsiTheme="minorHAnsi" w:cstheme="minorBidi"/>
          <w:noProof/>
          <w:sz w:val="22"/>
          <w:szCs w:val="22"/>
          <w:lang w:eastAsia="pl-PL"/>
        </w:rPr>
      </w:pPr>
      <w:hyperlink w:anchor="_Toc3804307" w:history="1">
        <w:r w:rsidR="00307A2F" w:rsidRPr="00E90EBC">
          <w:rPr>
            <w:rStyle w:val="Hipercze"/>
            <w:rFonts w:cs="Times New Roman"/>
            <w:noProof/>
          </w:rPr>
          <w:t>2.6.1.</w:t>
        </w:r>
        <w:r w:rsidR="00307A2F">
          <w:rPr>
            <w:rFonts w:asciiTheme="minorHAnsi" w:eastAsiaTheme="minorEastAsia" w:hAnsiTheme="minorHAnsi" w:cstheme="minorBidi"/>
            <w:noProof/>
            <w:sz w:val="22"/>
            <w:szCs w:val="22"/>
            <w:lang w:eastAsia="pl-PL"/>
          </w:rPr>
          <w:tab/>
        </w:r>
        <w:r w:rsidR="00307A2F" w:rsidRPr="00E90EBC">
          <w:rPr>
            <w:rStyle w:val="Hipercze"/>
            <w:noProof/>
          </w:rPr>
          <w:t>Terminy kontroli</w:t>
        </w:r>
        <w:r w:rsidR="00307A2F">
          <w:rPr>
            <w:noProof/>
            <w:webHidden/>
          </w:rPr>
          <w:tab/>
        </w:r>
        <w:r w:rsidR="00307A2F">
          <w:rPr>
            <w:noProof/>
            <w:webHidden/>
          </w:rPr>
          <w:fldChar w:fldCharType="begin"/>
        </w:r>
        <w:r w:rsidR="00307A2F">
          <w:rPr>
            <w:noProof/>
            <w:webHidden/>
          </w:rPr>
          <w:instrText xml:space="preserve"> PAGEREF _Toc3804307 \h </w:instrText>
        </w:r>
        <w:r w:rsidR="00307A2F">
          <w:rPr>
            <w:noProof/>
            <w:webHidden/>
          </w:rPr>
        </w:r>
        <w:r w:rsidR="00307A2F">
          <w:rPr>
            <w:noProof/>
            <w:webHidden/>
          </w:rPr>
          <w:fldChar w:fldCharType="separate"/>
        </w:r>
        <w:r w:rsidR="00307A2F">
          <w:rPr>
            <w:noProof/>
            <w:webHidden/>
          </w:rPr>
          <w:t>17</w:t>
        </w:r>
        <w:r w:rsidR="00307A2F">
          <w:rPr>
            <w:noProof/>
            <w:webHidden/>
          </w:rPr>
          <w:fldChar w:fldCharType="end"/>
        </w:r>
      </w:hyperlink>
    </w:p>
    <w:p w14:paraId="795F40EB" w14:textId="77777777" w:rsidR="00307A2F" w:rsidRDefault="00A94F64">
      <w:pPr>
        <w:pStyle w:val="Spistreci3"/>
        <w:rPr>
          <w:rFonts w:asciiTheme="minorHAnsi" w:eastAsiaTheme="minorEastAsia" w:hAnsiTheme="minorHAnsi" w:cstheme="minorBidi"/>
          <w:noProof/>
          <w:sz w:val="22"/>
          <w:szCs w:val="22"/>
          <w:lang w:eastAsia="pl-PL"/>
        </w:rPr>
      </w:pPr>
      <w:hyperlink w:anchor="_Toc3804308" w:history="1">
        <w:r w:rsidR="00307A2F" w:rsidRPr="00E90EBC">
          <w:rPr>
            <w:rStyle w:val="Hipercze"/>
            <w:rFonts w:cs="Times New Roman"/>
            <w:noProof/>
          </w:rPr>
          <w:t>2.6.2.</w:t>
        </w:r>
        <w:r w:rsidR="00307A2F">
          <w:rPr>
            <w:rFonts w:asciiTheme="minorHAnsi" w:eastAsiaTheme="minorEastAsia" w:hAnsiTheme="minorHAnsi" w:cstheme="minorBidi"/>
            <w:noProof/>
            <w:sz w:val="22"/>
            <w:szCs w:val="22"/>
            <w:lang w:eastAsia="pl-PL"/>
          </w:rPr>
          <w:tab/>
        </w:r>
        <w:r w:rsidR="00307A2F" w:rsidRPr="00E90EBC">
          <w:rPr>
            <w:rStyle w:val="Hipercze"/>
            <w:noProof/>
          </w:rPr>
          <w:t>Opis siedliska na działce RSO</w:t>
        </w:r>
        <w:r w:rsidR="00307A2F">
          <w:rPr>
            <w:noProof/>
            <w:webHidden/>
          </w:rPr>
          <w:tab/>
        </w:r>
        <w:r w:rsidR="00307A2F">
          <w:rPr>
            <w:noProof/>
            <w:webHidden/>
          </w:rPr>
          <w:fldChar w:fldCharType="begin"/>
        </w:r>
        <w:r w:rsidR="00307A2F">
          <w:rPr>
            <w:noProof/>
            <w:webHidden/>
          </w:rPr>
          <w:instrText xml:space="preserve"> PAGEREF _Toc3804308 \h </w:instrText>
        </w:r>
        <w:r w:rsidR="00307A2F">
          <w:rPr>
            <w:noProof/>
            <w:webHidden/>
          </w:rPr>
        </w:r>
        <w:r w:rsidR="00307A2F">
          <w:rPr>
            <w:noProof/>
            <w:webHidden/>
          </w:rPr>
          <w:fldChar w:fldCharType="separate"/>
        </w:r>
        <w:r w:rsidR="00307A2F">
          <w:rPr>
            <w:noProof/>
            <w:webHidden/>
          </w:rPr>
          <w:t>17</w:t>
        </w:r>
        <w:r w:rsidR="00307A2F">
          <w:rPr>
            <w:noProof/>
            <w:webHidden/>
          </w:rPr>
          <w:fldChar w:fldCharType="end"/>
        </w:r>
      </w:hyperlink>
    </w:p>
    <w:p w14:paraId="564A8210" w14:textId="77777777" w:rsidR="00307A2F" w:rsidRDefault="00A94F64">
      <w:pPr>
        <w:pStyle w:val="Spistreci3"/>
        <w:rPr>
          <w:rFonts w:asciiTheme="minorHAnsi" w:eastAsiaTheme="minorEastAsia" w:hAnsiTheme="minorHAnsi" w:cstheme="minorBidi"/>
          <w:noProof/>
          <w:sz w:val="22"/>
          <w:szCs w:val="22"/>
          <w:lang w:eastAsia="pl-PL"/>
        </w:rPr>
      </w:pPr>
      <w:hyperlink w:anchor="_Toc3804309" w:history="1">
        <w:r w:rsidR="00307A2F" w:rsidRPr="00E90EBC">
          <w:rPr>
            <w:rStyle w:val="Hipercze"/>
            <w:rFonts w:cs="Times New Roman"/>
            <w:noProof/>
          </w:rPr>
          <w:t>2.6.3.</w:t>
        </w:r>
        <w:r w:rsidR="00307A2F">
          <w:rPr>
            <w:rFonts w:asciiTheme="minorHAnsi" w:eastAsiaTheme="minorEastAsia" w:hAnsiTheme="minorHAnsi" w:cstheme="minorBidi"/>
            <w:noProof/>
            <w:sz w:val="22"/>
            <w:szCs w:val="22"/>
            <w:lang w:eastAsia="pl-PL"/>
          </w:rPr>
          <w:tab/>
        </w:r>
        <w:r w:rsidR="00307A2F" w:rsidRPr="00E90EBC">
          <w:rPr>
            <w:rStyle w:val="Hipercze"/>
            <w:noProof/>
          </w:rPr>
          <w:t>Opis środowiska w sąsiedztwie punktu kontrolnego</w:t>
        </w:r>
        <w:r w:rsidR="00307A2F">
          <w:rPr>
            <w:noProof/>
            <w:webHidden/>
          </w:rPr>
          <w:tab/>
        </w:r>
        <w:r w:rsidR="00307A2F">
          <w:rPr>
            <w:noProof/>
            <w:webHidden/>
          </w:rPr>
          <w:fldChar w:fldCharType="begin"/>
        </w:r>
        <w:r w:rsidR="00307A2F">
          <w:rPr>
            <w:noProof/>
            <w:webHidden/>
          </w:rPr>
          <w:instrText xml:space="preserve"> PAGEREF _Toc3804309 \h </w:instrText>
        </w:r>
        <w:r w:rsidR="00307A2F">
          <w:rPr>
            <w:noProof/>
            <w:webHidden/>
          </w:rPr>
        </w:r>
        <w:r w:rsidR="00307A2F">
          <w:rPr>
            <w:noProof/>
            <w:webHidden/>
          </w:rPr>
          <w:fldChar w:fldCharType="separate"/>
        </w:r>
        <w:r w:rsidR="00307A2F">
          <w:rPr>
            <w:noProof/>
            <w:webHidden/>
          </w:rPr>
          <w:t>18</w:t>
        </w:r>
        <w:r w:rsidR="00307A2F">
          <w:rPr>
            <w:noProof/>
            <w:webHidden/>
          </w:rPr>
          <w:fldChar w:fldCharType="end"/>
        </w:r>
      </w:hyperlink>
    </w:p>
    <w:p w14:paraId="036C820C" w14:textId="77777777" w:rsidR="00307A2F" w:rsidRDefault="00A94F64">
      <w:pPr>
        <w:pStyle w:val="Spistreci3"/>
        <w:rPr>
          <w:rFonts w:asciiTheme="minorHAnsi" w:eastAsiaTheme="minorEastAsia" w:hAnsiTheme="minorHAnsi" w:cstheme="minorBidi"/>
          <w:noProof/>
          <w:sz w:val="22"/>
          <w:szCs w:val="22"/>
          <w:lang w:eastAsia="pl-PL"/>
        </w:rPr>
      </w:pPr>
      <w:hyperlink w:anchor="_Toc3804310" w:history="1">
        <w:r w:rsidR="00307A2F" w:rsidRPr="00E90EBC">
          <w:rPr>
            <w:rStyle w:val="Hipercze"/>
            <w:rFonts w:cs="Times New Roman"/>
            <w:noProof/>
          </w:rPr>
          <w:t>2.6.4.</w:t>
        </w:r>
        <w:r w:rsidR="00307A2F">
          <w:rPr>
            <w:rFonts w:asciiTheme="minorHAnsi" w:eastAsiaTheme="minorEastAsia" w:hAnsiTheme="minorHAnsi" w:cstheme="minorBidi"/>
            <w:noProof/>
            <w:sz w:val="22"/>
            <w:szCs w:val="22"/>
            <w:lang w:eastAsia="pl-PL"/>
          </w:rPr>
          <w:tab/>
        </w:r>
        <w:r w:rsidR="00307A2F" w:rsidRPr="00E90EBC">
          <w:rPr>
            <w:rStyle w:val="Hipercze"/>
            <w:noProof/>
          </w:rPr>
          <w:t>Liczenie ptaków</w:t>
        </w:r>
        <w:r w:rsidR="00307A2F">
          <w:rPr>
            <w:noProof/>
            <w:webHidden/>
          </w:rPr>
          <w:tab/>
        </w:r>
        <w:r w:rsidR="00307A2F">
          <w:rPr>
            <w:noProof/>
            <w:webHidden/>
          </w:rPr>
          <w:fldChar w:fldCharType="begin"/>
        </w:r>
        <w:r w:rsidR="00307A2F">
          <w:rPr>
            <w:noProof/>
            <w:webHidden/>
          </w:rPr>
          <w:instrText xml:space="preserve"> PAGEREF _Toc3804310 \h </w:instrText>
        </w:r>
        <w:r w:rsidR="00307A2F">
          <w:rPr>
            <w:noProof/>
            <w:webHidden/>
          </w:rPr>
        </w:r>
        <w:r w:rsidR="00307A2F">
          <w:rPr>
            <w:noProof/>
            <w:webHidden/>
          </w:rPr>
          <w:fldChar w:fldCharType="separate"/>
        </w:r>
        <w:r w:rsidR="00307A2F">
          <w:rPr>
            <w:noProof/>
            <w:webHidden/>
          </w:rPr>
          <w:t>19</w:t>
        </w:r>
        <w:r w:rsidR="00307A2F">
          <w:rPr>
            <w:noProof/>
            <w:webHidden/>
          </w:rPr>
          <w:fldChar w:fldCharType="end"/>
        </w:r>
      </w:hyperlink>
    </w:p>
    <w:p w14:paraId="74C5BEDA" w14:textId="77777777" w:rsidR="00307A2F" w:rsidRDefault="00A94F64">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1" w:history="1">
        <w:r w:rsidR="00307A2F" w:rsidRPr="00E90EBC">
          <w:rPr>
            <w:rStyle w:val="Hipercze"/>
            <w:rFonts w:cs="Times New Roman"/>
            <w:noProof/>
          </w:rPr>
          <w:t>2.6.4.1.</w:t>
        </w:r>
        <w:r w:rsidR="00307A2F">
          <w:rPr>
            <w:rFonts w:asciiTheme="minorHAnsi" w:eastAsiaTheme="minorEastAsia" w:hAnsiTheme="minorHAnsi" w:cstheme="minorBidi"/>
            <w:noProof/>
            <w:sz w:val="22"/>
            <w:szCs w:val="22"/>
            <w:lang w:eastAsia="pl-PL"/>
          </w:rPr>
          <w:tab/>
        </w:r>
        <w:r w:rsidR="00307A2F" w:rsidRPr="00E90EBC">
          <w:rPr>
            <w:rStyle w:val="Hipercze"/>
            <w:noProof/>
          </w:rPr>
          <w:t>Liczenie punktowe</w:t>
        </w:r>
        <w:r w:rsidR="00307A2F">
          <w:rPr>
            <w:noProof/>
            <w:webHidden/>
          </w:rPr>
          <w:tab/>
        </w:r>
        <w:r w:rsidR="00307A2F">
          <w:rPr>
            <w:noProof/>
            <w:webHidden/>
          </w:rPr>
          <w:fldChar w:fldCharType="begin"/>
        </w:r>
        <w:r w:rsidR="00307A2F">
          <w:rPr>
            <w:noProof/>
            <w:webHidden/>
          </w:rPr>
          <w:instrText xml:space="preserve"> PAGEREF _Toc3804311 \h </w:instrText>
        </w:r>
        <w:r w:rsidR="00307A2F">
          <w:rPr>
            <w:noProof/>
            <w:webHidden/>
          </w:rPr>
        </w:r>
        <w:r w:rsidR="00307A2F">
          <w:rPr>
            <w:noProof/>
            <w:webHidden/>
          </w:rPr>
          <w:fldChar w:fldCharType="separate"/>
        </w:r>
        <w:r w:rsidR="00307A2F">
          <w:rPr>
            <w:noProof/>
            <w:webHidden/>
          </w:rPr>
          <w:t>19</w:t>
        </w:r>
        <w:r w:rsidR="00307A2F">
          <w:rPr>
            <w:noProof/>
            <w:webHidden/>
          </w:rPr>
          <w:fldChar w:fldCharType="end"/>
        </w:r>
      </w:hyperlink>
    </w:p>
    <w:p w14:paraId="6137AFBF" w14:textId="77777777" w:rsidR="00307A2F" w:rsidRDefault="00A94F64">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2" w:history="1">
        <w:r w:rsidR="00307A2F" w:rsidRPr="00E90EBC">
          <w:rPr>
            <w:rStyle w:val="Hipercze"/>
            <w:rFonts w:cs="Times New Roman"/>
            <w:noProof/>
          </w:rPr>
          <w:t>2.6.4.2.</w:t>
        </w:r>
        <w:r w:rsidR="00307A2F">
          <w:rPr>
            <w:rFonts w:asciiTheme="minorHAnsi" w:eastAsiaTheme="minorEastAsia" w:hAnsiTheme="minorHAnsi" w:cstheme="minorBidi"/>
            <w:noProof/>
            <w:sz w:val="22"/>
            <w:szCs w:val="22"/>
            <w:lang w:eastAsia="pl-PL"/>
          </w:rPr>
          <w:tab/>
        </w:r>
        <w:r w:rsidR="00307A2F" w:rsidRPr="00E90EBC">
          <w:rPr>
            <w:rStyle w:val="Hipercze"/>
            <w:noProof/>
          </w:rPr>
          <w:t>Obserwacje dodatkowe</w:t>
        </w:r>
        <w:r w:rsidR="00307A2F">
          <w:rPr>
            <w:noProof/>
            <w:webHidden/>
          </w:rPr>
          <w:tab/>
        </w:r>
        <w:r w:rsidR="00307A2F">
          <w:rPr>
            <w:noProof/>
            <w:webHidden/>
          </w:rPr>
          <w:fldChar w:fldCharType="begin"/>
        </w:r>
        <w:r w:rsidR="00307A2F">
          <w:rPr>
            <w:noProof/>
            <w:webHidden/>
          </w:rPr>
          <w:instrText xml:space="preserve"> PAGEREF _Toc3804312 \h </w:instrText>
        </w:r>
        <w:r w:rsidR="00307A2F">
          <w:rPr>
            <w:noProof/>
            <w:webHidden/>
          </w:rPr>
        </w:r>
        <w:r w:rsidR="00307A2F">
          <w:rPr>
            <w:noProof/>
            <w:webHidden/>
          </w:rPr>
          <w:fldChar w:fldCharType="separate"/>
        </w:r>
        <w:r w:rsidR="00307A2F">
          <w:rPr>
            <w:noProof/>
            <w:webHidden/>
          </w:rPr>
          <w:t>21</w:t>
        </w:r>
        <w:r w:rsidR="00307A2F">
          <w:rPr>
            <w:noProof/>
            <w:webHidden/>
          </w:rPr>
          <w:fldChar w:fldCharType="end"/>
        </w:r>
      </w:hyperlink>
    </w:p>
    <w:p w14:paraId="305E2AA6" w14:textId="77777777" w:rsidR="00307A2F" w:rsidRDefault="00A94F64">
      <w:pPr>
        <w:pStyle w:val="Spistreci4"/>
        <w:tabs>
          <w:tab w:val="left" w:pos="1540"/>
          <w:tab w:val="right" w:leader="dot" w:pos="8779"/>
        </w:tabs>
        <w:rPr>
          <w:rFonts w:asciiTheme="minorHAnsi" w:eastAsiaTheme="minorEastAsia" w:hAnsiTheme="minorHAnsi" w:cstheme="minorBidi"/>
          <w:noProof/>
          <w:sz w:val="22"/>
          <w:szCs w:val="22"/>
          <w:lang w:eastAsia="pl-PL"/>
        </w:rPr>
      </w:pPr>
      <w:hyperlink w:anchor="_Toc3804313" w:history="1">
        <w:r w:rsidR="00307A2F" w:rsidRPr="00E90EBC">
          <w:rPr>
            <w:rStyle w:val="Hipercze"/>
            <w:rFonts w:cs="Times New Roman"/>
            <w:noProof/>
          </w:rPr>
          <w:t>2.6.4.3.</w:t>
        </w:r>
        <w:r w:rsidR="00307A2F">
          <w:rPr>
            <w:rFonts w:asciiTheme="minorHAnsi" w:eastAsiaTheme="minorEastAsia" w:hAnsiTheme="minorHAnsi" w:cstheme="minorBidi"/>
            <w:noProof/>
            <w:sz w:val="22"/>
            <w:szCs w:val="22"/>
            <w:lang w:eastAsia="pl-PL"/>
          </w:rPr>
          <w:tab/>
        </w:r>
        <w:r w:rsidR="00307A2F" w:rsidRPr="00E90EBC">
          <w:rPr>
            <w:rStyle w:val="Hipercze"/>
            <w:noProof/>
          </w:rPr>
          <w:t>Inne – obecność zwierząt gospodarskich i drapieżników</w:t>
        </w:r>
        <w:r w:rsidR="00307A2F">
          <w:rPr>
            <w:noProof/>
            <w:webHidden/>
          </w:rPr>
          <w:tab/>
        </w:r>
        <w:r w:rsidR="00307A2F">
          <w:rPr>
            <w:noProof/>
            <w:webHidden/>
          </w:rPr>
          <w:fldChar w:fldCharType="begin"/>
        </w:r>
        <w:r w:rsidR="00307A2F">
          <w:rPr>
            <w:noProof/>
            <w:webHidden/>
          </w:rPr>
          <w:instrText xml:space="preserve"> PAGEREF _Toc3804313 \h </w:instrText>
        </w:r>
        <w:r w:rsidR="00307A2F">
          <w:rPr>
            <w:noProof/>
            <w:webHidden/>
          </w:rPr>
        </w:r>
        <w:r w:rsidR="00307A2F">
          <w:rPr>
            <w:noProof/>
            <w:webHidden/>
          </w:rPr>
          <w:fldChar w:fldCharType="separate"/>
        </w:r>
        <w:r w:rsidR="00307A2F">
          <w:rPr>
            <w:noProof/>
            <w:webHidden/>
          </w:rPr>
          <w:t>21</w:t>
        </w:r>
        <w:r w:rsidR="00307A2F">
          <w:rPr>
            <w:noProof/>
            <w:webHidden/>
          </w:rPr>
          <w:fldChar w:fldCharType="end"/>
        </w:r>
      </w:hyperlink>
    </w:p>
    <w:p w14:paraId="2796EA3D"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14" w:history="1">
        <w:r w:rsidR="00307A2F" w:rsidRPr="00E90EBC">
          <w:rPr>
            <w:rStyle w:val="Hipercze"/>
            <w:rFonts w:cs="Times New Roman"/>
            <w:noProof/>
          </w:rPr>
          <w:t>2.7.</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Kwalifikacja działki do płatności rolno-środowiskowo-klimatycznych w ramach wariantów ptasich</w:t>
        </w:r>
        <w:r w:rsidR="00307A2F">
          <w:rPr>
            <w:noProof/>
            <w:webHidden/>
          </w:rPr>
          <w:tab/>
        </w:r>
        <w:r w:rsidR="00307A2F">
          <w:rPr>
            <w:noProof/>
            <w:webHidden/>
          </w:rPr>
          <w:fldChar w:fldCharType="begin"/>
        </w:r>
        <w:r w:rsidR="00307A2F">
          <w:rPr>
            <w:noProof/>
            <w:webHidden/>
          </w:rPr>
          <w:instrText xml:space="preserve"> PAGEREF _Toc3804314 \h </w:instrText>
        </w:r>
        <w:r w:rsidR="00307A2F">
          <w:rPr>
            <w:noProof/>
            <w:webHidden/>
          </w:rPr>
        </w:r>
        <w:r w:rsidR="00307A2F">
          <w:rPr>
            <w:noProof/>
            <w:webHidden/>
          </w:rPr>
          <w:fldChar w:fldCharType="separate"/>
        </w:r>
        <w:r w:rsidR="00307A2F">
          <w:rPr>
            <w:noProof/>
            <w:webHidden/>
          </w:rPr>
          <w:t>22</w:t>
        </w:r>
        <w:r w:rsidR="00307A2F">
          <w:rPr>
            <w:noProof/>
            <w:webHidden/>
          </w:rPr>
          <w:fldChar w:fldCharType="end"/>
        </w:r>
      </w:hyperlink>
    </w:p>
    <w:p w14:paraId="63A4E805"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15" w:history="1">
        <w:r w:rsidR="00307A2F" w:rsidRPr="00E90EBC">
          <w:rPr>
            <w:rStyle w:val="Hipercze"/>
            <w:rFonts w:cs="Times New Roman"/>
            <w:noProof/>
          </w:rPr>
          <w:t>2.8.</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Wymogi użytkowania</w:t>
        </w:r>
        <w:r w:rsidR="00307A2F">
          <w:rPr>
            <w:noProof/>
            <w:webHidden/>
          </w:rPr>
          <w:tab/>
        </w:r>
        <w:r w:rsidR="00307A2F">
          <w:rPr>
            <w:noProof/>
            <w:webHidden/>
          </w:rPr>
          <w:fldChar w:fldCharType="begin"/>
        </w:r>
        <w:r w:rsidR="00307A2F">
          <w:rPr>
            <w:noProof/>
            <w:webHidden/>
          </w:rPr>
          <w:instrText xml:space="preserve"> PAGEREF _Toc3804315 \h </w:instrText>
        </w:r>
        <w:r w:rsidR="00307A2F">
          <w:rPr>
            <w:noProof/>
            <w:webHidden/>
          </w:rPr>
        </w:r>
        <w:r w:rsidR="00307A2F">
          <w:rPr>
            <w:noProof/>
            <w:webHidden/>
          </w:rPr>
          <w:fldChar w:fldCharType="separate"/>
        </w:r>
        <w:r w:rsidR="00307A2F">
          <w:rPr>
            <w:noProof/>
            <w:webHidden/>
          </w:rPr>
          <w:t>23</w:t>
        </w:r>
        <w:r w:rsidR="00307A2F">
          <w:rPr>
            <w:noProof/>
            <w:webHidden/>
          </w:rPr>
          <w:fldChar w:fldCharType="end"/>
        </w:r>
      </w:hyperlink>
    </w:p>
    <w:p w14:paraId="4865FB0E" w14:textId="77777777" w:rsidR="00307A2F" w:rsidRDefault="00A94F64">
      <w:pPr>
        <w:pStyle w:val="Spistreci3"/>
        <w:rPr>
          <w:rFonts w:asciiTheme="minorHAnsi" w:eastAsiaTheme="minorEastAsia" w:hAnsiTheme="minorHAnsi" w:cstheme="minorBidi"/>
          <w:noProof/>
          <w:sz w:val="22"/>
          <w:szCs w:val="22"/>
          <w:lang w:eastAsia="pl-PL"/>
        </w:rPr>
      </w:pPr>
      <w:hyperlink w:anchor="_Toc3804316" w:history="1">
        <w:r w:rsidR="00307A2F" w:rsidRPr="00E90EBC">
          <w:rPr>
            <w:rStyle w:val="Hipercze"/>
            <w:noProof/>
          </w:rPr>
          <w:t xml:space="preserve">2.8.1. </w:t>
        </w:r>
        <w:r w:rsidR="00307A2F">
          <w:rPr>
            <w:rFonts w:asciiTheme="minorHAnsi" w:eastAsiaTheme="minorEastAsia" w:hAnsiTheme="minorHAnsi" w:cstheme="minorBidi"/>
            <w:noProof/>
            <w:sz w:val="22"/>
            <w:szCs w:val="22"/>
            <w:lang w:eastAsia="pl-PL"/>
          </w:rPr>
          <w:tab/>
        </w:r>
        <w:r w:rsidR="00307A2F" w:rsidRPr="00E90EBC">
          <w:rPr>
            <w:rStyle w:val="Hipercze"/>
            <w:noProof/>
          </w:rPr>
          <w:t>Uszczegółowienie wymogów dla działek położonych na obszarach chronionych, dla których obowiązują plany ochrony lub plany zadań ochronnych</w:t>
        </w:r>
        <w:r w:rsidR="00307A2F">
          <w:rPr>
            <w:noProof/>
            <w:webHidden/>
          </w:rPr>
          <w:tab/>
        </w:r>
        <w:r w:rsidR="00307A2F">
          <w:rPr>
            <w:noProof/>
            <w:webHidden/>
          </w:rPr>
          <w:fldChar w:fldCharType="begin"/>
        </w:r>
        <w:r w:rsidR="00307A2F">
          <w:rPr>
            <w:noProof/>
            <w:webHidden/>
          </w:rPr>
          <w:instrText xml:space="preserve"> PAGEREF _Toc3804316 \h </w:instrText>
        </w:r>
        <w:r w:rsidR="00307A2F">
          <w:rPr>
            <w:noProof/>
            <w:webHidden/>
          </w:rPr>
        </w:r>
        <w:r w:rsidR="00307A2F">
          <w:rPr>
            <w:noProof/>
            <w:webHidden/>
          </w:rPr>
          <w:fldChar w:fldCharType="separate"/>
        </w:r>
        <w:r w:rsidR="00307A2F">
          <w:rPr>
            <w:noProof/>
            <w:webHidden/>
          </w:rPr>
          <w:t>25</w:t>
        </w:r>
        <w:r w:rsidR="00307A2F">
          <w:rPr>
            <w:noProof/>
            <w:webHidden/>
          </w:rPr>
          <w:fldChar w:fldCharType="end"/>
        </w:r>
      </w:hyperlink>
    </w:p>
    <w:p w14:paraId="0B5D2FDD" w14:textId="77777777" w:rsidR="00307A2F" w:rsidRDefault="00A94F64">
      <w:pPr>
        <w:pStyle w:val="Spistreci3"/>
        <w:rPr>
          <w:rFonts w:asciiTheme="minorHAnsi" w:eastAsiaTheme="minorEastAsia" w:hAnsiTheme="minorHAnsi" w:cstheme="minorBidi"/>
          <w:noProof/>
          <w:sz w:val="22"/>
          <w:szCs w:val="22"/>
          <w:lang w:eastAsia="pl-PL"/>
        </w:rPr>
      </w:pPr>
      <w:hyperlink w:anchor="_Toc3804317" w:history="1">
        <w:r w:rsidR="00307A2F" w:rsidRPr="00E90EBC">
          <w:rPr>
            <w:rStyle w:val="Hipercze"/>
            <w:noProof/>
          </w:rPr>
          <w:t xml:space="preserve">2.8.2. </w:t>
        </w:r>
        <w:r w:rsidR="00307A2F">
          <w:rPr>
            <w:rFonts w:asciiTheme="minorHAnsi" w:eastAsiaTheme="minorEastAsia" w:hAnsiTheme="minorHAnsi" w:cstheme="minorBidi"/>
            <w:noProof/>
            <w:sz w:val="22"/>
            <w:szCs w:val="22"/>
            <w:lang w:eastAsia="pl-PL"/>
          </w:rPr>
          <w:tab/>
        </w:r>
        <w:r w:rsidR="00307A2F" w:rsidRPr="00E90EBC">
          <w:rPr>
            <w:rStyle w:val="Hipercze"/>
            <w:noProof/>
          </w:rPr>
          <w:t>Zakres uszczegółowienia wymogów</w:t>
        </w:r>
        <w:r w:rsidR="00307A2F">
          <w:rPr>
            <w:noProof/>
            <w:webHidden/>
          </w:rPr>
          <w:tab/>
        </w:r>
        <w:r w:rsidR="00307A2F">
          <w:rPr>
            <w:noProof/>
            <w:webHidden/>
          </w:rPr>
          <w:fldChar w:fldCharType="begin"/>
        </w:r>
        <w:r w:rsidR="00307A2F">
          <w:rPr>
            <w:noProof/>
            <w:webHidden/>
          </w:rPr>
          <w:instrText xml:space="preserve"> PAGEREF _Toc3804317 \h </w:instrText>
        </w:r>
        <w:r w:rsidR="00307A2F">
          <w:rPr>
            <w:noProof/>
            <w:webHidden/>
          </w:rPr>
        </w:r>
        <w:r w:rsidR="00307A2F">
          <w:rPr>
            <w:noProof/>
            <w:webHidden/>
          </w:rPr>
          <w:fldChar w:fldCharType="separate"/>
        </w:r>
        <w:r w:rsidR="00307A2F">
          <w:rPr>
            <w:noProof/>
            <w:webHidden/>
          </w:rPr>
          <w:t>26</w:t>
        </w:r>
        <w:r w:rsidR="00307A2F">
          <w:rPr>
            <w:noProof/>
            <w:webHidden/>
          </w:rPr>
          <w:fldChar w:fldCharType="end"/>
        </w:r>
      </w:hyperlink>
    </w:p>
    <w:p w14:paraId="1101FAB8"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18" w:history="1">
        <w:r w:rsidR="00307A2F" w:rsidRPr="00E90EBC">
          <w:rPr>
            <w:rStyle w:val="Hipercze"/>
            <w:rFonts w:cs="Times New Roman"/>
            <w:noProof/>
          </w:rPr>
          <w:t>2.9.</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Załączniki do dokumentacji</w:t>
        </w:r>
        <w:r w:rsidR="00307A2F">
          <w:rPr>
            <w:noProof/>
            <w:webHidden/>
          </w:rPr>
          <w:tab/>
        </w:r>
        <w:r w:rsidR="00307A2F">
          <w:rPr>
            <w:noProof/>
            <w:webHidden/>
          </w:rPr>
          <w:fldChar w:fldCharType="begin"/>
        </w:r>
        <w:r w:rsidR="00307A2F">
          <w:rPr>
            <w:noProof/>
            <w:webHidden/>
          </w:rPr>
          <w:instrText xml:space="preserve"> PAGEREF _Toc3804318 \h </w:instrText>
        </w:r>
        <w:r w:rsidR="00307A2F">
          <w:rPr>
            <w:noProof/>
            <w:webHidden/>
          </w:rPr>
        </w:r>
        <w:r w:rsidR="00307A2F">
          <w:rPr>
            <w:noProof/>
            <w:webHidden/>
          </w:rPr>
          <w:fldChar w:fldCharType="separate"/>
        </w:r>
        <w:r w:rsidR="00307A2F">
          <w:rPr>
            <w:noProof/>
            <w:webHidden/>
          </w:rPr>
          <w:t>28</w:t>
        </w:r>
        <w:r w:rsidR="00307A2F">
          <w:rPr>
            <w:noProof/>
            <w:webHidden/>
          </w:rPr>
          <w:fldChar w:fldCharType="end"/>
        </w:r>
      </w:hyperlink>
    </w:p>
    <w:p w14:paraId="13FC189F" w14:textId="77777777" w:rsidR="00307A2F" w:rsidRDefault="00A94F64">
      <w:pPr>
        <w:pStyle w:val="Spistreci3"/>
        <w:rPr>
          <w:rFonts w:asciiTheme="minorHAnsi" w:eastAsiaTheme="minorEastAsia" w:hAnsiTheme="minorHAnsi" w:cstheme="minorBidi"/>
          <w:noProof/>
          <w:sz w:val="22"/>
          <w:szCs w:val="22"/>
          <w:lang w:eastAsia="pl-PL"/>
        </w:rPr>
      </w:pPr>
      <w:hyperlink w:anchor="_Toc3804319" w:history="1">
        <w:r w:rsidR="00307A2F" w:rsidRPr="00E90EBC">
          <w:rPr>
            <w:rStyle w:val="Hipercze"/>
            <w:rFonts w:cs="Times New Roman"/>
            <w:noProof/>
          </w:rPr>
          <w:t>2.9.1.</w:t>
        </w:r>
        <w:r w:rsidR="00307A2F">
          <w:rPr>
            <w:rFonts w:asciiTheme="minorHAnsi" w:eastAsiaTheme="minorEastAsia" w:hAnsiTheme="minorHAnsi" w:cstheme="minorBidi"/>
            <w:noProof/>
            <w:sz w:val="22"/>
            <w:szCs w:val="22"/>
            <w:lang w:eastAsia="pl-PL"/>
          </w:rPr>
          <w:tab/>
        </w:r>
        <w:r w:rsidR="00307A2F" w:rsidRPr="00E90EBC">
          <w:rPr>
            <w:rStyle w:val="Hipercze"/>
            <w:noProof/>
          </w:rPr>
          <w:t>Szkice działek RSO</w:t>
        </w:r>
        <w:r w:rsidR="00307A2F">
          <w:rPr>
            <w:noProof/>
            <w:webHidden/>
          </w:rPr>
          <w:tab/>
        </w:r>
        <w:r w:rsidR="00307A2F">
          <w:rPr>
            <w:noProof/>
            <w:webHidden/>
          </w:rPr>
          <w:fldChar w:fldCharType="begin"/>
        </w:r>
        <w:r w:rsidR="00307A2F">
          <w:rPr>
            <w:noProof/>
            <w:webHidden/>
          </w:rPr>
          <w:instrText xml:space="preserve"> PAGEREF _Toc3804319 \h </w:instrText>
        </w:r>
        <w:r w:rsidR="00307A2F">
          <w:rPr>
            <w:noProof/>
            <w:webHidden/>
          </w:rPr>
        </w:r>
        <w:r w:rsidR="00307A2F">
          <w:rPr>
            <w:noProof/>
            <w:webHidden/>
          </w:rPr>
          <w:fldChar w:fldCharType="separate"/>
        </w:r>
        <w:r w:rsidR="00307A2F">
          <w:rPr>
            <w:noProof/>
            <w:webHidden/>
          </w:rPr>
          <w:t>28</w:t>
        </w:r>
        <w:r w:rsidR="00307A2F">
          <w:rPr>
            <w:noProof/>
            <w:webHidden/>
          </w:rPr>
          <w:fldChar w:fldCharType="end"/>
        </w:r>
      </w:hyperlink>
    </w:p>
    <w:p w14:paraId="494952F1" w14:textId="77777777" w:rsidR="00307A2F" w:rsidRDefault="00A94F64">
      <w:pPr>
        <w:pStyle w:val="Spistreci3"/>
        <w:rPr>
          <w:rFonts w:asciiTheme="minorHAnsi" w:eastAsiaTheme="minorEastAsia" w:hAnsiTheme="minorHAnsi" w:cstheme="minorBidi"/>
          <w:noProof/>
          <w:sz w:val="22"/>
          <w:szCs w:val="22"/>
          <w:lang w:eastAsia="pl-PL"/>
        </w:rPr>
      </w:pPr>
      <w:hyperlink w:anchor="_Toc3804320" w:history="1">
        <w:r w:rsidR="00307A2F" w:rsidRPr="00E90EBC">
          <w:rPr>
            <w:rStyle w:val="Hipercze"/>
            <w:rFonts w:cs="Times New Roman"/>
            <w:noProof/>
          </w:rPr>
          <w:t>2.9.2.</w:t>
        </w:r>
        <w:r w:rsidR="00307A2F">
          <w:rPr>
            <w:rFonts w:asciiTheme="minorHAnsi" w:eastAsiaTheme="minorEastAsia" w:hAnsiTheme="minorHAnsi" w:cstheme="minorBidi"/>
            <w:noProof/>
            <w:sz w:val="22"/>
            <w:szCs w:val="22"/>
            <w:lang w:eastAsia="pl-PL"/>
          </w:rPr>
          <w:tab/>
        </w:r>
        <w:r w:rsidR="00307A2F" w:rsidRPr="00E90EBC">
          <w:rPr>
            <w:rStyle w:val="Hipercze"/>
            <w:noProof/>
          </w:rPr>
          <w:t>Dokumentacja fotograficzna</w:t>
        </w:r>
        <w:r w:rsidR="00307A2F">
          <w:rPr>
            <w:noProof/>
            <w:webHidden/>
          </w:rPr>
          <w:tab/>
        </w:r>
        <w:r w:rsidR="00307A2F">
          <w:rPr>
            <w:noProof/>
            <w:webHidden/>
          </w:rPr>
          <w:fldChar w:fldCharType="begin"/>
        </w:r>
        <w:r w:rsidR="00307A2F">
          <w:rPr>
            <w:noProof/>
            <w:webHidden/>
          </w:rPr>
          <w:instrText xml:space="preserve"> PAGEREF _Toc3804320 \h </w:instrText>
        </w:r>
        <w:r w:rsidR="00307A2F">
          <w:rPr>
            <w:noProof/>
            <w:webHidden/>
          </w:rPr>
        </w:r>
        <w:r w:rsidR="00307A2F">
          <w:rPr>
            <w:noProof/>
            <w:webHidden/>
          </w:rPr>
          <w:fldChar w:fldCharType="separate"/>
        </w:r>
        <w:r w:rsidR="00307A2F">
          <w:rPr>
            <w:noProof/>
            <w:webHidden/>
          </w:rPr>
          <w:t>31</w:t>
        </w:r>
        <w:r w:rsidR="00307A2F">
          <w:rPr>
            <w:noProof/>
            <w:webHidden/>
          </w:rPr>
          <w:fldChar w:fldCharType="end"/>
        </w:r>
      </w:hyperlink>
    </w:p>
    <w:p w14:paraId="1CFFD6D2"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21" w:history="1">
        <w:r w:rsidR="00307A2F" w:rsidRPr="00E90EBC">
          <w:rPr>
            <w:rStyle w:val="Hipercze"/>
            <w:rFonts w:cs="Times New Roman"/>
            <w:noProof/>
          </w:rPr>
          <w:t>2.10.</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Korekta dokumentacji</w:t>
        </w:r>
        <w:r w:rsidR="00307A2F">
          <w:rPr>
            <w:noProof/>
            <w:webHidden/>
          </w:rPr>
          <w:tab/>
        </w:r>
        <w:r w:rsidR="00307A2F">
          <w:rPr>
            <w:noProof/>
            <w:webHidden/>
          </w:rPr>
          <w:fldChar w:fldCharType="begin"/>
        </w:r>
        <w:r w:rsidR="00307A2F">
          <w:rPr>
            <w:noProof/>
            <w:webHidden/>
          </w:rPr>
          <w:instrText xml:space="preserve"> PAGEREF _Toc3804321 \h </w:instrText>
        </w:r>
        <w:r w:rsidR="00307A2F">
          <w:rPr>
            <w:noProof/>
            <w:webHidden/>
          </w:rPr>
        </w:r>
        <w:r w:rsidR="00307A2F">
          <w:rPr>
            <w:noProof/>
            <w:webHidden/>
          </w:rPr>
          <w:fldChar w:fldCharType="separate"/>
        </w:r>
        <w:r w:rsidR="00307A2F">
          <w:rPr>
            <w:noProof/>
            <w:webHidden/>
          </w:rPr>
          <w:t>32</w:t>
        </w:r>
        <w:r w:rsidR="00307A2F">
          <w:rPr>
            <w:noProof/>
            <w:webHidden/>
          </w:rPr>
          <w:fldChar w:fldCharType="end"/>
        </w:r>
      </w:hyperlink>
    </w:p>
    <w:p w14:paraId="1DE10604" w14:textId="77777777" w:rsidR="00307A2F" w:rsidRDefault="00A94F64">
      <w:pPr>
        <w:pStyle w:val="Spistreci2"/>
        <w:tabs>
          <w:tab w:val="left" w:pos="880"/>
        </w:tabs>
        <w:rPr>
          <w:rFonts w:asciiTheme="minorHAnsi" w:eastAsiaTheme="minorEastAsia" w:hAnsiTheme="minorHAnsi" w:cstheme="minorBidi"/>
          <w:i w:val="0"/>
          <w:iCs w:val="0"/>
          <w:noProof/>
          <w:sz w:val="22"/>
          <w:szCs w:val="22"/>
          <w:lang w:eastAsia="pl-PL"/>
        </w:rPr>
      </w:pPr>
      <w:hyperlink w:anchor="_Toc3804322" w:history="1">
        <w:r w:rsidR="00307A2F" w:rsidRPr="00E90EBC">
          <w:rPr>
            <w:rStyle w:val="Hipercze"/>
            <w:rFonts w:cs="Times New Roman"/>
            <w:noProof/>
          </w:rPr>
          <w:t>2.11.</w:t>
        </w:r>
        <w:r w:rsidR="00307A2F">
          <w:rPr>
            <w:rFonts w:asciiTheme="minorHAnsi" w:eastAsiaTheme="minorEastAsia" w:hAnsiTheme="minorHAnsi" w:cstheme="minorBidi"/>
            <w:i w:val="0"/>
            <w:iCs w:val="0"/>
            <w:noProof/>
            <w:sz w:val="22"/>
            <w:szCs w:val="22"/>
            <w:lang w:eastAsia="pl-PL"/>
          </w:rPr>
          <w:tab/>
        </w:r>
        <w:r w:rsidR="00307A2F" w:rsidRPr="00E90EBC">
          <w:rPr>
            <w:rStyle w:val="Hipercze"/>
            <w:noProof/>
          </w:rPr>
          <w:t>Wytyczne techniczne przygotowania i przekazania dokumentacji przyrodniczej do Instytutu Technologiczno-Przyrodniczego w Falentach</w:t>
        </w:r>
        <w:r w:rsidR="00307A2F">
          <w:rPr>
            <w:noProof/>
            <w:webHidden/>
          </w:rPr>
          <w:tab/>
        </w:r>
        <w:r w:rsidR="00307A2F">
          <w:rPr>
            <w:noProof/>
            <w:webHidden/>
          </w:rPr>
          <w:fldChar w:fldCharType="begin"/>
        </w:r>
        <w:r w:rsidR="00307A2F">
          <w:rPr>
            <w:noProof/>
            <w:webHidden/>
          </w:rPr>
          <w:instrText xml:space="preserve"> PAGEREF _Toc3804322 \h </w:instrText>
        </w:r>
        <w:r w:rsidR="00307A2F">
          <w:rPr>
            <w:noProof/>
            <w:webHidden/>
          </w:rPr>
        </w:r>
        <w:r w:rsidR="00307A2F">
          <w:rPr>
            <w:noProof/>
            <w:webHidden/>
          </w:rPr>
          <w:fldChar w:fldCharType="separate"/>
        </w:r>
        <w:r w:rsidR="00307A2F">
          <w:rPr>
            <w:noProof/>
            <w:webHidden/>
          </w:rPr>
          <w:t>32</w:t>
        </w:r>
        <w:r w:rsidR="00307A2F">
          <w:rPr>
            <w:noProof/>
            <w:webHidden/>
          </w:rPr>
          <w:fldChar w:fldCharType="end"/>
        </w:r>
      </w:hyperlink>
    </w:p>
    <w:p w14:paraId="5CB0851E" w14:textId="77777777" w:rsidR="00307A2F" w:rsidRDefault="00A94F64">
      <w:pPr>
        <w:pStyle w:val="Spistreci1"/>
        <w:rPr>
          <w:rFonts w:asciiTheme="minorHAnsi" w:eastAsiaTheme="minorEastAsia" w:hAnsiTheme="minorHAnsi" w:cstheme="minorBidi"/>
          <w:b w:val="0"/>
          <w:bCs w:val="0"/>
          <w:noProof/>
          <w:sz w:val="22"/>
          <w:szCs w:val="22"/>
          <w:lang w:eastAsia="pl-PL"/>
        </w:rPr>
      </w:pPr>
      <w:hyperlink w:anchor="_Toc3804323" w:history="1">
        <w:r w:rsidR="00307A2F" w:rsidRPr="00E90EBC">
          <w:rPr>
            <w:rStyle w:val="Hipercze"/>
            <w:noProof/>
          </w:rPr>
          <w:t>ZAŁĄCZNIKI</w:t>
        </w:r>
        <w:r w:rsidR="00307A2F">
          <w:rPr>
            <w:noProof/>
            <w:webHidden/>
          </w:rPr>
          <w:tab/>
        </w:r>
        <w:r w:rsidR="00307A2F">
          <w:rPr>
            <w:noProof/>
            <w:webHidden/>
          </w:rPr>
          <w:fldChar w:fldCharType="begin"/>
        </w:r>
        <w:r w:rsidR="00307A2F">
          <w:rPr>
            <w:noProof/>
            <w:webHidden/>
          </w:rPr>
          <w:instrText xml:space="preserve"> PAGEREF _Toc3804323 \h </w:instrText>
        </w:r>
        <w:r w:rsidR="00307A2F">
          <w:rPr>
            <w:noProof/>
            <w:webHidden/>
          </w:rPr>
        </w:r>
        <w:r w:rsidR="00307A2F">
          <w:rPr>
            <w:noProof/>
            <w:webHidden/>
          </w:rPr>
          <w:fldChar w:fldCharType="separate"/>
        </w:r>
        <w:r w:rsidR="00307A2F">
          <w:rPr>
            <w:noProof/>
            <w:webHidden/>
          </w:rPr>
          <w:t>36</w:t>
        </w:r>
        <w:r w:rsidR="00307A2F">
          <w:rPr>
            <w:noProof/>
            <w:webHidden/>
          </w:rPr>
          <w:fldChar w:fldCharType="end"/>
        </w:r>
      </w:hyperlink>
    </w:p>
    <w:p w14:paraId="7E4415DF" w14:textId="77777777" w:rsidR="00083E5C" w:rsidRDefault="00677974" w:rsidP="00307A2F">
      <w:pPr>
        <w:spacing w:after="120" w:line="240" w:lineRule="auto"/>
      </w:pPr>
      <w:r w:rsidRPr="000E4EE5">
        <w:fldChar w:fldCharType="end"/>
      </w:r>
    </w:p>
    <w:p w14:paraId="150809E5" w14:textId="77777777" w:rsidR="00083E5C" w:rsidRDefault="00083E5C" w:rsidP="00307A2F">
      <w:pPr>
        <w:spacing w:after="120" w:line="240" w:lineRule="auto"/>
      </w:pPr>
    </w:p>
    <w:p w14:paraId="70704FA9" w14:textId="77777777" w:rsidR="00083E5C" w:rsidRDefault="00083E5C" w:rsidP="00307A2F">
      <w:pPr>
        <w:spacing w:after="120" w:line="240" w:lineRule="auto"/>
      </w:pPr>
    </w:p>
    <w:p w14:paraId="1FACEC73" w14:textId="77777777" w:rsidR="00083E5C" w:rsidRDefault="00083E5C" w:rsidP="00307A2F">
      <w:pPr>
        <w:spacing w:after="120" w:line="240" w:lineRule="auto"/>
      </w:pPr>
    </w:p>
    <w:p w14:paraId="47F7BA8A" w14:textId="77777777" w:rsidR="00083E5C" w:rsidRDefault="00083E5C" w:rsidP="00307A2F">
      <w:pPr>
        <w:spacing w:after="120" w:line="240" w:lineRule="auto"/>
      </w:pPr>
    </w:p>
    <w:p w14:paraId="05BC13E8" w14:textId="77777777" w:rsidR="00083E5C" w:rsidRDefault="00083E5C" w:rsidP="00307A2F">
      <w:pPr>
        <w:spacing w:after="120" w:line="240" w:lineRule="auto"/>
      </w:pPr>
    </w:p>
    <w:p w14:paraId="1B54619B" w14:textId="77777777" w:rsidR="00083E5C" w:rsidRDefault="00083E5C" w:rsidP="00307A2F">
      <w:pPr>
        <w:spacing w:after="120" w:line="240" w:lineRule="auto"/>
      </w:pPr>
    </w:p>
    <w:p w14:paraId="0F31453D" w14:textId="77777777" w:rsidR="00083E5C" w:rsidRDefault="00083E5C" w:rsidP="00307A2F">
      <w:pPr>
        <w:spacing w:after="120" w:line="240" w:lineRule="auto"/>
      </w:pPr>
    </w:p>
    <w:p w14:paraId="7039E509" w14:textId="77777777" w:rsidR="00FF1AA2" w:rsidRPr="000E4EE5" w:rsidRDefault="00FF1AA2" w:rsidP="00307A2F">
      <w:pPr>
        <w:spacing w:after="120" w:line="240" w:lineRule="auto"/>
        <w:rPr>
          <w:b/>
        </w:rPr>
      </w:pPr>
      <w:r w:rsidRPr="000E4EE5">
        <w:rPr>
          <w:b/>
          <w:sz w:val="28"/>
          <w:szCs w:val="28"/>
          <w:u w:val="single"/>
        </w:rPr>
        <w:t>Definicje</w:t>
      </w:r>
    </w:p>
    <w:p w14:paraId="78148D17" w14:textId="77777777" w:rsidR="00FF1AA2" w:rsidRPr="002231F8" w:rsidRDefault="00FF1AA2" w:rsidP="00307A2F">
      <w:pPr>
        <w:spacing w:after="120" w:line="240" w:lineRule="auto"/>
        <w:jc w:val="both"/>
        <w:rPr>
          <w:rFonts w:cs="Calibri"/>
          <w:b/>
        </w:rPr>
      </w:pPr>
      <w:r w:rsidRPr="00443C7E">
        <w:rPr>
          <w:rFonts w:cs="Calibri"/>
          <w:b/>
        </w:rPr>
        <w:t>beneficjent</w:t>
      </w:r>
      <w:r w:rsidRPr="00443C7E">
        <w:rPr>
          <w:rFonts w:cs="Calibri"/>
        </w:rPr>
        <w:t> – </w:t>
      </w:r>
      <w:r w:rsidRPr="00443C7E">
        <w:rPr>
          <w:rFonts w:cs="Calibri"/>
          <w:bCs/>
        </w:rPr>
        <w:t xml:space="preserve">rolnik, zarządca, grupa rolników, grupa rolników i innych zarządców gruntów, którzy podjęli zobowiązanie </w:t>
      </w:r>
      <w:r w:rsidRPr="00443C7E">
        <w:rPr>
          <w:rFonts w:cs="Calibri"/>
        </w:rPr>
        <w:t>rolno</w:t>
      </w:r>
      <w:r w:rsidRPr="00443C7E">
        <w:rPr>
          <w:rFonts w:cs="Calibri"/>
          <w:bCs/>
        </w:rPr>
        <w:t>-środowiskowo-klimatyczne</w:t>
      </w:r>
      <w:r w:rsidRPr="00443C7E">
        <w:rPr>
          <w:rFonts w:cs="Calibri"/>
          <w:lang w:eastAsia="en-US"/>
        </w:rPr>
        <w:t xml:space="preserve"> w ramach pakietów 4. lub 5. „Działania rolno-środowiskowo-klimatycznego”</w:t>
      </w:r>
      <w:r w:rsidRPr="00443C7E">
        <w:rPr>
          <w:rFonts w:cs="Calibri"/>
          <w:bCs/>
        </w:rPr>
        <w:t>;</w:t>
      </w:r>
    </w:p>
    <w:p w14:paraId="4775B141" w14:textId="77777777" w:rsidR="00FF1AA2" w:rsidRPr="000E4EE5" w:rsidRDefault="00FF1AA2" w:rsidP="00307A2F">
      <w:pPr>
        <w:spacing w:after="120" w:line="240" w:lineRule="auto"/>
        <w:jc w:val="both"/>
        <w:rPr>
          <w:rFonts w:cs="Calibri"/>
        </w:rPr>
      </w:pPr>
      <w:r w:rsidRPr="000E4EE5">
        <w:rPr>
          <w:rFonts w:cs="Calibri"/>
          <w:b/>
        </w:rPr>
        <w:t>Działanie</w:t>
      </w:r>
      <w:r w:rsidRPr="000E4EE5">
        <w:rPr>
          <w:rFonts w:cs="Calibri"/>
          <w:b/>
          <w:bCs/>
        </w:rPr>
        <w:t xml:space="preserve"> rolno-środowiskowo-klimatyczne</w:t>
      </w:r>
      <w:r w:rsidRPr="000E4EE5">
        <w:rPr>
          <w:rFonts w:cs="Calibri"/>
        </w:rPr>
        <w:t xml:space="preserve"> – jedno z narzędzi pomocy finansowej Unii Europejskiej dla rolnictwa, polegające na realizacji określonych działań w gospodarstwach rolnych, zmierzających do osiągnięcia zrównoważonego rozwoju i zachowania bioróżnorodności, m.in. przez odtworzenie, utrzymanie lub poprawę stanu cennych siedlisk użytkowanych rolniczo oraz zachowanie różnorodności biologicznej na obszarach wiejskich, promowanie zrównoważonego systemu gospodarowania, odpowiednie użytkowanie gleb i ochronę wód, ochronę zagrożonych lokalnych ras zwierząt gospodarskich i lokalnych odmian roślin uprawnych, którym dedykowane są poszczególne pakiety; </w:t>
      </w:r>
      <w:r w:rsidRPr="000E4EE5">
        <w:rPr>
          <w:rFonts w:cs="Calibri"/>
          <w:lang w:eastAsia="en-US"/>
        </w:rPr>
        <w:t xml:space="preserve">„Działanie rolno-środowiskowo-klimatyczne” </w:t>
      </w:r>
      <w:r w:rsidRPr="000E4EE5">
        <w:rPr>
          <w:rFonts w:cs="Calibri"/>
        </w:rPr>
        <w:t xml:space="preserve">zawarte w Programie Rozwoju Obszarów Wiejskich (PROW) 2014–2020 składa się z pakietów, </w:t>
      </w:r>
      <w:r w:rsidRPr="00F61D6D">
        <w:rPr>
          <w:rFonts w:cs="Calibri"/>
        </w:rPr>
        <w:t>a niektóre pakiety z wariantów;</w:t>
      </w:r>
    </w:p>
    <w:p w14:paraId="091DD4DF" w14:textId="77777777" w:rsidR="00FF1AA2" w:rsidRPr="000E4EE5" w:rsidRDefault="00FF1AA2" w:rsidP="00307A2F">
      <w:pPr>
        <w:spacing w:after="120" w:line="240" w:lineRule="auto"/>
        <w:jc w:val="both"/>
        <w:rPr>
          <w:rFonts w:cs="Calibri"/>
          <w:b/>
        </w:rPr>
      </w:pPr>
      <w:r w:rsidRPr="000E4EE5">
        <w:rPr>
          <w:rFonts w:cs="Calibri"/>
          <w:b/>
        </w:rPr>
        <w:t>działka ewidencyjna</w:t>
      </w:r>
      <w:r w:rsidRPr="000E4EE5">
        <w:rPr>
          <w:rFonts w:cs="Calibri"/>
        </w:rPr>
        <w:t xml:space="preserve"> – ciągły obszar gruntu, położony w granicach jednego obrębu, jednorodny pod względem prawnym, wydzielony z otoczenia za pomocą linii granicznych;</w:t>
      </w:r>
    </w:p>
    <w:p w14:paraId="587C22B6" w14:textId="77777777" w:rsidR="00FF1AA2" w:rsidRPr="000E4EE5" w:rsidRDefault="00FF1AA2" w:rsidP="00307A2F">
      <w:pPr>
        <w:spacing w:after="120" w:line="240" w:lineRule="auto"/>
        <w:jc w:val="both"/>
        <w:rPr>
          <w:rFonts w:cs="Calibri"/>
          <w:b/>
        </w:rPr>
      </w:pPr>
      <w:r w:rsidRPr="000E4EE5">
        <w:rPr>
          <w:rFonts w:cs="Calibri"/>
          <w:b/>
        </w:rPr>
        <w:t>działka rolna</w:t>
      </w:r>
      <w:r w:rsidRPr="000E4EE5">
        <w:rPr>
          <w:rFonts w:cs="Calibri"/>
        </w:rPr>
        <w:t xml:space="preserve"> – zwarty obszar gruntu, zgłoszony przez rolnika lub zarządcę i obejmujący nie więcej niż jedną grupę upraw, o powierzchni nie mniejszej niż 0,1 ha; w przypadku, gdy wymagane jest oddzielne zgłoszenie użytkowania pewnego obszaru w ramach gruntów objętych grupą upraw, działka rolna jest ograniczona na podstawie tego konkretnego użytkowania; działka rolna może być położona na całej działce ewidencyjnej lub jej części albo na kilku przylegających do siebie działkach ewidencyjnych;</w:t>
      </w:r>
    </w:p>
    <w:p w14:paraId="2D4C86B2" w14:textId="77777777" w:rsidR="00FF1AA2" w:rsidRPr="000E4EE5" w:rsidRDefault="00FF1AA2" w:rsidP="00307A2F">
      <w:pPr>
        <w:spacing w:after="120" w:line="240" w:lineRule="auto"/>
        <w:jc w:val="both"/>
        <w:rPr>
          <w:rFonts w:cs="Calibri"/>
          <w:b/>
        </w:rPr>
      </w:pPr>
      <w:r w:rsidRPr="000E4EE5">
        <w:rPr>
          <w:rFonts w:cs="Calibri"/>
          <w:b/>
        </w:rPr>
        <w:t xml:space="preserve">działka RSO (działka rolnośrodowiskowa ornitologiczna) </w:t>
      </w:r>
      <w:r w:rsidRPr="000E4EE5">
        <w:rPr>
          <w:rFonts w:cs="Calibri"/>
        </w:rPr>
        <w:t>– mająca ciągłość przestrzenną powierzchnia jednolita</w:t>
      </w:r>
      <w:r w:rsidRPr="000E4EE5">
        <w:rPr>
          <w:rFonts w:cs="Calibri"/>
          <w:b/>
        </w:rPr>
        <w:t xml:space="preserve"> </w:t>
      </w:r>
      <w:r w:rsidRPr="000E4EE5">
        <w:rPr>
          <w:rFonts w:cs="Calibri"/>
        </w:rPr>
        <w:t xml:space="preserve">pod względem obszaru stanowiącego siedlisko lęgowe gatunku lub gatunków ptaków wymienionych w załączniku 4 rozporządzenia rolno-środowiskowo-klimatycznego, należąca do jednego beneficjenta. W granicach działki RSO dopuszcza się występowanie zróżnicowanej roślinności i warunków wodnych, jeżeli mozaika różnych siedlisk stanowi w całości obszar lęgowy gatunku lub gatunków ptaków wymienionych w załączniku 4 rozporządzenia rolno-środowiskowo-klimatycznego; </w:t>
      </w:r>
    </w:p>
    <w:p w14:paraId="6BD827B0" w14:textId="77777777" w:rsidR="00FF1AA2" w:rsidRPr="000E4EE5" w:rsidRDefault="00FF1AA2" w:rsidP="00307A2F">
      <w:pPr>
        <w:spacing w:after="120" w:line="240" w:lineRule="auto"/>
        <w:jc w:val="both"/>
        <w:rPr>
          <w:rFonts w:cs="Calibri"/>
          <w:b/>
        </w:rPr>
      </w:pPr>
      <w:r w:rsidRPr="000E4EE5">
        <w:rPr>
          <w:rFonts w:cs="Calibri"/>
          <w:b/>
        </w:rPr>
        <w:t xml:space="preserve">ekspert przyrodniczy – </w:t>
      </w:r>
      <w:r w:rsidRPr="000E4EE5">
        <w:rPr>
          <w:rFonts w:cs="Calibri"/>
        </w:rPr>
        <w:t>botanik lub ornitolog, który posiada uprawnienia do wykonywania dokumentacji przyrodniczych siedliskowych (</w:t>
      </w:r>
      <w:r w:rsidRPr="000E4EE5">
        <w:rPr>
          <w:rFonts w:cs="Calibri"/>
          <w:b/>
        </w:rPr>
        <w:t>ekspert botanik</w:t>
      </w:r>
      <w:r w:rsidRPr="000E4EE5">
        <w:rPr>
          <w:rFonts w:cs="Calibri"/>
        </w:rPr>
        <w:t>) lub ornitologicznych (</w:t>
      </w:r>
      <w:r w:rsidRPr="000E4EE5">
        <w:rPr>
          <w:rFonts w:cs="Calibri"/>
          <w:b/>
        </w:rPr>
        <w:t>ekspert ornitolog)</w:t>
      </w:r>
      <w:r w:rsidRPr="000E4EE5">
        <w:rPr>
          <w:rFonts w:cs="Calibri"/>
        </w:rPr>
        <w:t xml:space="preserve">, odpowiednio dla wariantów siedliskowych (4.1.–4.6./5.1.–5.6.) lub ornitologicznych (4.8.-4.11.) w ramach PROW 2014-2020, nadane przez Centrum Doradztwa </w:t>
      </w:r>
      <w:r>
        <w:rPr>
          <w:rFonts w:cs="Calibri"/>
        </w:rPr>
        <w:t xml:space="preserve">Rolniczego </w:t>
      </w:r>
      <w:r w:rsidRPr="000E4EE5">
        <w:rPr>
          <w:rFonts w:cs="Calibri"/>
        </w:rPr>
        <w:t xml:space="preserve">w Brwinowie; możliwe jest jednoczesne posiadanie uprawnień eksperta botanika i eksperta ornitologa; </w:t>
      </w:r>
    </w:p>
    <w:p w14:paraId="5E7780A6" w14:textId="77777777" w:rsidR="00FF1AA2" w:rsidRPr="000E4EE5" w:rsidRDefault="00FF1AA2" w:rsidP="00307A2F">
      <w:pPr>
        <w:spacing w:after="120" w:line="240" w:lineRule="auto"/>
        <w:jc w:val="both"/>
        <w:rPr>
          <w:rFonts w:cs="Calibri"/>
          <w:b/>
        </w:rPr>
      </w:pPr>
      <w:r w:rsidRPr="000E4EE5">
        <w:rPr>
          <w:rFonts w:cs="Calibri"/>
          <w:b/>
        </w:rPr>
        <w:t xml:space="preserve">elementy krajobrazu nieużytkowane rolniczo, tworzące ostoje przyrody (tzw. ostoje przyrody) </w:t>
      </w:r>
      <w:r w:rsidRPr="000E4EE5">
        <w:rPr>
          <w:rFonts w:cs="Calibri"/>
        </w:rPr>
        <w:t>–</w:t>
      </w:r>
      <w:r w:rsidRPr="000E4EE5">
        <w:rPr>
          <w:rFonts w:cs="Calibri"/>
          <w:b/>
        </w:rPr>
        <w:t xml:space="preserve"> </w:t>
      </w:r>
      <w:r w:rsidRPr="000E4EE5">
        <w:rPr>
          <w:rFonts w:cs="Calibri"/>
        </w:rPr>
        <w:t xml:space="preserve">szczególnie cenne przyrodniczo nieużytkowane elementy krajobrazu rolniczego, które nie mogą zostać zniszczone ani przekształcone; ekspert wskazując takie elementy w dokumentacji przyrodniczej nakłada na rolnika lub zarządcę obowiązek ich zachowania w gospodarstwie przez 5 lat obowiązywania planu </w:t>
      </w:r>
      <w:r w:rsidR="00D1620D">
        <w:rPr>
          <w:rFonts w:cs="Calibri"/>
        </w:rPr>
        <w:t xml:space="preserve">działalności </w:t>
      </w:r>
      <w:r w:rsidRPr="000E4EE5">
        <w:rPr>
          <w:rFonts w:cs="Calibri"/>
        </w:rPr>
        <w:t>rolnośrodowiskowe</w:t>
      </w:r>
      <w:r w:rsidR="00D1620D">
        <w:rPr>
          <w:rFonts w:cs="Calibri"/>
        </w:rPr>
        <w:t>j</w:t>
      </w:r>
      <w:r w:rsidRPr="000E4EE5">
        <w:rPr>
          <w:rFonts w:cs="Calibri"/>
        </w:rPr>
        <w:t>; rolnik lub zarządca realizujący zobowiązanie w ramach „Działania rolno-środowiskowo-klimatycznego” ma obowiązek zachować te elementy na terenie swojego gospodarstwa; za ostoje przyrody mogą zostać uznane np. naturalne zbiorniki wodne, zagłębienia z roślinnością bagienną, pojedyncze stare drzewa, kępy drzew i krzewów, zakrzaczenia, miedze, nieużytkowane torfowiska, źródliska, stosy kamieni śródpolnych i inne</w:t>
      </w:r>
      <w:r w:rsidRPr="000E4EE5">
        <w:rPr>
          <w:rStyle w:val="Znakiprzypiswdolnych"/>
          <w:rFonts w:cs="Calibri"/>
        </w:rPr>
        <w:footnoteReference w:id="2"/>
      </w:r>
      <w:r w:rsidRPr="000E4EE5">
        <w:rPr>
          <w:rFonts w:cs="Calibri"/>
        </w:rPr>
        <w:t>;</w:t>
      </w:r>
    </w:p>
    <w:p w14:paraId="298F47EF" w14:textId="77777777" w:rsidR="00FF1AA2" w:rsidRDefault="00FF1AA2" w:rsidP="00307A2F">
      <w:pPr>
        <w:spacing w:after="120" w:line="240" w:lineRule="auto"/>
        <w:jc w:val="both"/>
        <w:rPr>
          <w:rFonts w:cs="Calibri"/>
        </w:rPr>
      </w:pPr>
      <w:r w:rsidRPr="000E4EE5">
        <w:rPr>
          <w:rFonts w:cs="Calibri"/>
          <w:b/>
        </w:rPr>
        <w:lastRenderedPageBreak/>
        <w:t xml:space="preserve">gatunek kwalifikujący </w:t>
      </w:r>
      <w:r w:rsidRPr="000E4EE5">
        <w:rPr>
          <w:rFonts w:cs="Calibri"/>
        </w:rPr>
        <w:t xml:space="preserve">– jeden z ośmiu gatunków ptaków, którego stwierdzenie jest warunkiem przystąpienia do realizacji zobowiązania rolno-środowiskowo-klimatycznego w zakresie wariantów: 4.8., 4.9., 4,10. lub 4.11. Gatunkami kwalifikującymi są: rycyk, kszyk, </w:t>
      </w:r>
      <w:proofErr w:type="spellStart"/>
      <w:r w:rsidRPr="000E4EE5">
        <w:rPr>
          <w:rFonts w:cs="Calibri"/>
        </w:rPr>
        <w:t>krwawodziób</w:t>
      </w:r>
      <w:proofErr w:type="spellEnd"/>
      <w:r w:rsidRPr="000E4EE5">
        <w:rPr>
          <w:rFonts w:cs="Calibri"/>
        </w:rPr>
        <w:t xml:space="preserve">, czajka, wodniczka, dubelt, kulik wielki oraz derkacz; </w:t>
      </w:r>
    </w:p>
    <w:p w14:paraId="78C75750" w14:textId="77777777" w:rsidR="00FF1AA2" w:rsidRPr="002861A7" w:rsidRDefault="00FF1AA2" w:rsidP="00307A2F">
      <w:pPr>
        <w:pStyle w:val="default"/>
        <w:spacing w:before="0" w:beforeAutospacing="0" w:after="120" w:afterAutospacing="0"/>
        <w:jc w:val="both"/>
        <w:rPr>
          <w:rFonts w:ascii="Calibri" w:hAnsi="Calibri"/>
          <w:color w:val="000000"/>
          <w:sz w:val="22"/>
          <w:szCs w:val="22"/>
        </w:rPr>
      </w:pPr>
      <w:r>
        <w:rPr>
          <w:rFonts w:ascii="Calibri" w:hAnsi="Calibri" w:cs="Calibri"/>
          <w:b/>
          <w:sz w:val="22"/>
          <w:szCs w:val="22"/>
          <w:lang w:eastAsia="ar-SA"/>
        </w:rPr>
        <w:t>k</w:t>
      </w:r>
      <w:r w:rsidRPr="002861A7">
        <w:rPr>
          <w:rFonts w:ascii="Calibri" w:hAnsi="Calibri" w:cs="Calibri"/>
          <w:b/>
          <w:sz w:val="22"/>
          <w:szCs w:val="22"/>
          <w:lang w:eastAsia="ar-SA"/>
        </w:rPr>
        <w:t>walifikujący się hektar</w:t>
      </w:r>
      <w:r w:rsidRPr="002861A7">
        <w:rPr>
          <w:rFonts w:ascii="Calibri" w:hAnsi="Calibri"/>
          <w:b/>
          <w:bCs/>
          <w:color w:val="000000"/>
          <w:sz w:val="22"/>
          <w:szCs w:val="22"/>
        </w:rPr>
        <w:t xml:space="preserve"> -</w:t>
      </w:r>
      <w:r w:rsidRPr="002861A7">
        <w:rPr>
          <w:rStyle w:val="apple-converted-space"/>
          <w:rFonts w:ascii="Calibri" w:hAnsi="Calibri"/>
          <w:b/>
          <w:bCs/>
          <w:color w:val="000000"/>
          <w:sz w:val="22"/>
          <w:szCs w:val="22"/>
        </w:rPr>
        <w:t> </w:t>
      </w:r>
      <w:r w:rsidRPr="002861A7">
        <w:rPr>
          <w:rFonts w:ascii="Calibri" w:hAnsi="Calibri"/>
          <w:color w:val="000000"/>
          <w:sz w:val="22"/>
          <w:szCs w:val="22"/>
        </w:rPr>
        <w:t>wszelkie użytki rolne gospodarstwa rolnego, w tym obszary, które w dniu 30 czerwca 2003 r. nie były utrzymywane w dobrej kulturze rolnej:</w:t>
      </w:r>
    </w:p>
    <w:p w14:paraId="126DA0CF"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wykorzystywane do prowadzenia działalności rolniczej lub – w przypadku gdy obszar wykorzystuje się także do prowadzenia działalności pozarolniczej – wykorzystywane w przeważającym zakresie do prowadzenia działalności rolniczej, lub</w:t>
      </w:r>
    </w:p>
    <w:p w14:paraId="12BEEBB6"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utrzymywane w stanie, dzięki któremu nadają się one do wypasu lub uprawy bez konieczności podejmowania działań przygotowawczych wykraczających poza zwykłe metody rolnicze i zwykły sprzęt rolniczy (obowiązkowe wykonanie co najmniej jednego zabiegu agrotechnicznego polegającego na usuwaniu niepożądanej roślinności w terminie do 31 lipca danego roku),</w:t>
      </w:r>
    </w:p>
    <w:p w14:paraId="416555AC"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ugorowane, o których mowa w § 3 rozporządzenia Ministra Rolnictwa i Rozwoju Wsi z dnia 11 marca 2015 r. w sprawie obszarów uznawanych za obszary proekologiczne oraz warunków wspólnej realizacji praktyki utrzymania tych obszarów (Dz. U. poz. 354), które zostały zadeklarowane we wniosku o przyznanie płatności bezpośrednich jako obszary proekologiczne (obowiązkowe wykonanie co najmniej jednego zabiegu w terminie do dnia 31 października roku, w którym został złożony ten wniosek),</w:t>
      </w:r>
    </w:p>
    <w:p w14:paraId="679475EF" w14:textId="77777777" w:rsidR="002D2686" w:rsidRDefault="00FF1AA2" w:rsidP="00307A2F">
      <w:pPr>
        <w:pStyle w:val="default"/>
        <w:numPr>
          <w:ilvl w:val="0"/>
          <w:numId w:val="35"/>
        </w:numPr>
        <w:spacing w:before="0" w:beforeAutospacing="0" w:after="120" w:afterAutospacing="0"/>
        <w:jc w:val="both"/>
        <w:rPr>
          <w:rFonts w:ascii="Calibri" w:hAnsi="Calibri"/>
          <w:color w:val="000000"/>
          <w:sz w:val="22"/>
          <w:szCs w:val="22"/>
        </w:rPr>
      </w:pPr>
      <w:r w:rsidRPr="002861A7">
        <w:rPr>
          <w:rFonts w:ascii="Calibri" w:hAnsi="Calibri"/>
          <w:color w:val="000000"/>
          <w:sz w:val="22"/>
          <w:szCs w:val="22"/>
        </w:rPr>
        <w:t>każdy obszar, który zapewnił rolnikowi prawo do jednolitej płatności obszarowej w 2008 r. i który:</w:t>
      </w:r>
    </w:p>
    <w:p w14:paraId="457D327B" w14:textId="77777777" w:rsidR="002D2686" w:rsidRDefault="00FF1AA2" w:rsidP="00307A2F">
      <w:pPr>
        <w:pStyle w:val="default"/>
        <w:numPr>
          <w:ilvl w:val="0"/>
          <w:numId w:val="36"/>
        </w:numPr>
        <w:tabs>
          <w:tab w:val="left" w:pos="1418"/>
        </w:tabs>
        <w:spacing w:before="0" w:beforeAutospacing="0" w:after="120" w:afterAutospacing="0"/>
        <w:ind w:left="1418" w:hanging="294"/>
        <w:jc w:val="both"/>
        <w:rPr>
          <w:rFonts w:ascii="Calibri" w:hAnsi="Calibri"/>
          <w:color w:val="000000"/>
          <w:sz w:val="22"/>
          <w:szCs w:val="22"/>
        </w:rPr>
      </w:pPr>
      <w:r w:rsidRPr="002861A7">
        <w:rPr>
          <w:rFonts w:ascii="Calibri" w:hAnsi="Calibri"/>
          <w:color w:val="000000"/>
          <w:sz w:val="22"/>
          <w:szCs w:val="22"/>
        </w:rPr>
        <w:t xml:space="preserve">nie spełnia powyższych warunków ze względu na objęcie obszaru ochroną na mocy dyrektywy </w:t>
      </w:r>
      <w:proofErr w:type="spellStart"/>
      <w:r w:rsidRPr="002861A7">
        <w:rPr>
          <w:rFonts w:ascii="Calibri" w:hAnsi="Calibri"/>
          <w:color w:val="000000"/>
          <w:sz w:val="22"/>
          <w:szCs w:val="22"/>
        </w:rPr>
        <w:t>ws</w:t>
      </w:r>
      <w:proofErr w:type="spellEnd"/>
      <w:r w:rsidRPr="002861A7">
        <w:rPr>
          <w:rFonts w:ascii="Calibri" w:hAnsi="Calibri"/>
          <w:color w:val="000000"/>
          <w:sz w:val="22"/>
          <w:szCs w:val="22"/>
        </w:rPr>
        <w:t xml:space="preserve">. ochrony siedlisk przyrodniczych oraz dzikiej fauny i flory, dyrektywy wodnej, dyrektywy </w:t>
      </w:r>
      <w:proofErr w:type="spellStart"/>
      <w:r w:rsidRPr="002861A7">
        <w:rPr>
          <w:rFonts w:ascii="Calibri" w:hAnsi="Calibri"/>
          <w:color w:val="000000"/>
          <w:sz w:val="22"/>
          <w:szCs w:val="22"/>
        </w:rPr>
        <w:t>ws</w:t>
      </w:r>
      <w:proofErr w:type="spellEnd"/>
      <w:r w:rsidRPr="002861A7">
        <w:rPr>
          <w:rFonts w:ascii="Calibri" w:hAnsi="Calibri"/>
          <w:color w:val="000000"/>
          <w:sz w:val="22"/>
          <w:szCs w:val="22"/>
        </w:rPr>
        <w:t>. ochrony dzikiego ptactwa,</w:t>
      </w:r>
    </w:p>
    <w:p w14:paraId="6F067EA9" w14:textId="77777777" w:rsidR="002D2686" w:rsidRDefault="00FF1AA2" w:rsidP="00307A2F">
      <w:pPr>
        <w:pStyle w:val="default"/>
        <w:numPr>
          <w:ilvl w:val="0"/>
          <w:numId w:val="36"/>
        </w:numPr>
        <w:tabs>
          <w:tab w:val="left" w:pos="1418"/>
        </w:tabs>
        <w:spacing w:before="0" w:beforeAutospacing="0" w:after="120" w:afterAutospacing="0"/>
        <w:ind w:left="1418" w:hanging="294"/>
        <w:jc w:val="both"/>
        <w:rPr>
          <w:rFonts w:ascii="Calibri" w:hAnsi="Calibri"/>
          <w:color w:val="000000"/>
          <w:sz w:val="22"/>
          <w:szCs w:val="22"/>
        </w:rPr>
      </w:pPr>
      <w:r w:rsidRPr="002861A7">
        <w:rPr>
          <w:rFonts w:ascii="Calibri" w:hAnsi="Calibri"/>
          <w:color w:val="000000"/>
          <w:sz w:val="22"/>
          <w:szCs w:val="22"/>
        </w:rPr>
        <w:t>jest zalesiony w ramach PROW 2007-2013, 2014-2020.</w:t>
      </w:r>
    </w:p>
    <w:p w14:paraId="6735FB66" w14:textId="1B8A3DD7" w:rsidR="00FF1AA2" w:rsidRPr="000E4EE5" w:rsidRDefault="00FF1AA2" w:rsidP="00307A2F">
      <w:pPr>
        <w:spacing w:after="120" w:line="240" w:lineRule="auto"/>
        <w:jc w:val="both"/>
        <w:rPr>
          <w:rFonts w:cs="Calibri"/>
          <w:b/>
        </w:rPr>
      </w:pPr>
      <w:r w:rsidRPr="000E4EE5">
        <w:rPr>
          <w:rFonts w:cs="Calibri"/>
          <w:b/>
        </w:rPr>
        <w:t xml:space="preserve">obszar przyrodniczy </w:t>
      </w:r>
      <w:r w:rsidRPr="000E4EE5">
        <w:rPr>
          <w:rFonts w:cs="Calibri"/>
        </w:rPr>
        <w:t>– obszar niebędący użytkiem rolnym, stanowiący miejsce występowania siedlisk przyrodniczych lub gatunków ptaków wymienionych w rozporządzeniu rolno-środowiskowo-klimatycznym, których obecność uprawnia do przyznania płatności w ramach wybranych wariantów siedliskowych: 4.2./5.2., 4.3./5.3., 4.6./5.6. lub wariantów chroniących siedliska lęgowe ptaków: 4.8., 4.9., 4.10., 4.11.; na działkach rolnych, wyznaczonych na terenie obszarów przyrodniczych (tylko w wymienionych wcześniej wariantach), dopuszcza się udział powyżej 100 drzew/ha, przy czym grunty te muszą być utrzymane w tzw. dobrej kulturze rolnej, co oznacza, że musi być na nich prowadzona działalność rolnicza, choćby w minimalnym stopniu</w:t>
      </w:r>
      <w:r w:rsidR="009D2CC5">
        <w:rPr>
          <w:rFonts w:cs="Calibri"/>
        </w:rPr>
        <w:t>.</w:t>
      </w:r>
      <w:r w:rsidR="009D2CC5" w:rsidRPr="009D2CC5">
        <w:rPr>
          <w:rFonts w:cs="Calibri"/>
        </w:rPr>
        <w:t xml:space="preserve"> </w:t>
      </w:r>
      <w:r w:rsidR="009D2CC5">
        <w:rPr>
          <w:rFonts w:cs="Calibri"/>
        </w:rPr>
        <w:t>Do obszaru przyrodniczego nie przysługuje płatność JPO;</w:t>
      </w:r>
    </w:p>
    <w:p w14:paraId="1CFA6860" w14:textId="77777777" w:rsidR="00FF1AA2" w:rsidRPr="00714346" w:rsidRDefault="00FF1AA2" w:rsidP="00307A2F">
      <w:pPr>
        <w:spacing w:after="120" w:line="240" w:lineRule="auto"/>
        <w:jc w:val="both"/>
        <w:rPr>
          <w:rFonts w:cs="Calibri"/>
          <w:b/>
        </w:rPr>
      </w:pPr>
      <w:r w:rsidRPr="000E4EE5">
        <w:rPr>
          <w:rFonts w:cs="Calibri"/>
          <w:b/>
        </w:rPr>
        <w:t>pakiet przyrodniczy</w:t>
      </w:r>
      <w:r w:rsidRPr="000E4EE5">
        <w:rPr>
          <w:rFonts w:cs="Calibri"/>
        </w:rPr>
        <w:t xml:space="preserve"> – pakiet 4. Cenne siedliska i zagrożone gatunki ptaków na obszarach Natura 2000 lub pakiet 5 Cenne siedliska poza obszarami </w:t>
      </w:r>
      <w:r w:rsidRPr="00714346">
        <w:rPr>
          <w:rFonts w:cs="Calibri"/>
        </w:rPr>
        <w:t>Natura 2000</w:t>
      </w:r>
      <w:r w:rsidRPr="00714346">
        <w:rPr>
          <w:rFonts w:cs="Calibri"/>
          <w:b/>
        </w:rPr>
        <w:t xml:space="preserve"> </w:t>
      </w:r>
      <w:r w:rsidRPr="00714346">
        <w:rPr>
          <w:rFonts w:cs="Calibri"/>
        </w:rPr>
        <w:t>„Działania rolno-środowiskowo-klimatycznego”;</w:t>
      </w:r>
    </w:p>
    <w:p w14:paraId="4D82E911" w14:textId="77777777" w:rsidR="00FF1AA2" w:rsidRPr="00714346" w:rsidRDefault="00FF1AA2" w:rsidP="00307A2F">
      <w:pPr>
        <w:spacing w:after="120" w:line="240" w:lineRule="auto"/>
        <w:jc w:val="both"/>
        <w:rPr>
          <w:rFonts w:cs="Calibri"/>
        </w:rPr>
      </w:pPr>
      <w:r w:rsidRPr="00714346">
        <w:rPr>
          <w:rFonts w:cs="Calibri"/>
          <w:b/>
        </w:rPr>
        <w:t>pakiet</w:t>
      </w:r>
      <w:r w:rsidRPr="00714346">
        <w:rPr>
          <w:rFonts w:cs="Calibri"/>
          <w:b/>
          <w:bCs/>
        </w:rPr>
        <w:t xml:space="preserve"> i wariant rolno-środowiskowo-klimatyczny</w:t>
      </w:r>
      <w:r w:rsidRPr="00714346">
        <w:rPr>
          <w:rFonts w:cs="Calibri"/>
        </w:rPr>
        <w:t> – </w:t>
      </w:r>
      <w:r w:rsidRPr="00CD77D5">
        <w:rPr>
          <w:rFonts w:cs="Calibri"/>
        </w:rPr>
        <w:t>element „Działania rolno-środowiskowo-klimatycznego”, stanowiący zestaw wymogów, do realizacji któ</w:t>
      </w:r>
      <w:r w:rsidRPr="00714346">
        <w:rPr>
          <w:rFonts w:cs="Calibri"/>
        </w:rPr>
        <w:t>rych musi zobowiązać się rolnik</w:t>
      </w:r>
      <w:r>
        <w:rPr>
          <w:rFonts w:cs="Calibri"/>
        </w:rPr>
        <w:t xml:space="preserve"> lub</w:t>
      </w:r>
      <w:r w:rsidRPr="00714346">
        <w:rPr>
          <w:rFonts w:cs="Calibri"/>
        </w:rPr>
        <w:t xml:space="preserve"> zarządca, przyjmując zobowiązanie rolno-środowiskowo-klimatyczne; w ramach PROW 2014–2020 „Działanie rolno-środowiskowo-klimatyczne” składa się z siedmiu pakietów </w:t>
      </w:r>
      <w:r w:rsidRPr="00714346">
        <w:rPr>
          <w:rFonts w:cs="Calibri"/>
          <w:bCs/>
        </w:rPr>
        <w:t>rolno-środowiskowo-klimatyczny</w:t>
      </w:r>
      <w:r w:rsidRPr="00714346">
        <w:rPr>
          <w:rFonts w:cs="Calibri"/>
        </w:rPr>
        <w:t>ch, a niektóre pakiety z wariantów;</w:t>
      </w:r>
    </w:p>
    <w:p w14:paraId="323401E0" w14:textId="77777777" w:rsidR="00FF1AA2" w:rsidRPr="000E4EE5" w:rsidRDefault="00FF1AA2" w:rsidP="00307A2F">
      <w:pPr>
        <w:spacing w:after="120" w:line="240" w:lineRule="auto"/>
        <w:jc w:val="both"/>
        <w:rPr>
          <w:rFonts w:cs="Calibri"/>
        </w:rPr>
      </w:pPr>
      <w:r w:rsidRPr="00714346">
        <w:rPr>
          <w:rFonts w:cs="Calibri"/>
          <w:b/>
        </w:rPr>
        <w:t>PEG (powierzchnia ewidencyjno-gospodarcza)</w:t>
      </w:r>
      <w:r w:rsidRPr="00714346">
        <w:rPr>
          <w:rFonts w:cs="Calibri"/>
        </w:rPr>
        <w:t> –</w:t>
      </w:r>
      <w:r>
        <w:rPr>
          <w:rFonts w:cs="Calibri"/>
        </w:rPr>
        <w:t xml:space="preserve"> </w:t>
      </w:r>
      <w:r w:rsidRPr="00714346">
        <w:rPr>
          <w:rFonts w:cs="Calibri"/>
        </w:rPr>
        <w:t>wyznaczony dla działki ewidencyjnej</w:t>
      </w:r>
      <w:r w:rsidRPr="000E4EE5">
        <w:rPr>
          <w:rFonts w:cs="Calibri"/>
        </w:rPr>
        <w:t xml:space="preserve"> w systemie identyfikacji działek rolnych (LPIS) obszar gruntów rolnych, swoim zakresem obejmujący: grunty orne, trwałe użytki zielone, plantacje trwałe, ogródki przydomowe, elementy krajobrazu podlegające zachowaniu oraz strefy buforowe, o którym mowa odpowiednio w art. 5 ust. 2 lit. b rozporządzenia nr 640/2014; przy ustalaniu wysokości płatności rolno-środowiskowo-klimatycznej </w:t>
      </w:r>
      <w:r w:rsidRPr="000E4EE5">
        <w:rPr>
          <w:rFonts w:cs="Calibri"/>
        </w:rPr>
        <w:lastRenderedPageBreak/>
        <w:t>przysługującej do gruntów uwzględnia się powierzchnię działek rolnych, nie większą jednak niż maksymalny kwalifikowalny obszar</w:t>
      </w:r>
      <w:r>
        <w:rPr>
          <w:rFonts w:cs="Calibri"/>
        </w:rPr>
        <w:t xml:space="preserve"> </w:t>
      </w:r>
      <w:r w:rsidRPr="000E4EE5">
        <w:rPr>
          <w:rFonts w:cs="Calibri"/>
        </w:rPr>
        <w:t>wyrażony PEG;</w:t>
      </w:r>
    </w:p>
    <w:p w14:paraId="1038B9E8" w14:textId="77777777" w:rsidR="00051E98" w:rsidRDefault="00FF1AA2" w:rsidP="00307A2F">
      <w:pPr>
        <w:spacing w:after="120" w:line="240" w:lineRule="auto"/>
        <w:jc w:val="both"/>
        <w:rPr>
          <w:rFonts w:cs="Calibri"/>
          <w:bCs/>
        </w:rPr>
      </w:pPr>
      <w:r w:rsidRPr="000E4EE5">
        <w:rPr>
          <w:rFonts w:cs="Calibri"/>
          <w:b/>
        </w:rPr>
        <w:t xml:space="preserve">PROW </w:t>
      </w:r>
      <w:r w:rsidRPr="000E4EE5">
        <w:rPr>
          <w:rFonts w:cs="Calibri"/>
        </w:rPr>
        <w:t>(</w:t>
      </w:r>
      <w:r w:rsidRPr="000E4EE5">
        <w:rPr>
          <w:rFonts w:cs="Calibri"/>
          <w:b/>
        </w:rPr>
        <w:t>Program Rozwoju Obszarów Wiejskich</w:t>
      </w:r>
      <w:r w:rsidRPr="000E4EE5">
        <w:rPr>
          <w:rFonts w:cs="Calibri"/>
        </w:rPr>
        <w:t>) – wieloletni program, opracowywany przez każde państwo członkowskie Unii Europejskiej, wdrażany w celu poprawienia standardu życia ludności obszarów wiejskich; dotychczas w Polsce były realizowane: PROW na lata 2004–2006, PROW na lata 2007–2013; obecnie wdrażany jest PROW na lata 2014–2020</w:t>
      </w:r>
      <w:r w:rsidRPr="000E4EE5">
        <w:rPr>
          <w:rFonts w:cs="Calibri"/>
          <w:b/>
        </w:rPr>
        <w:t xml:space="preserve">; </w:t>
      </w:r>
      <w:r w:rsidRPr="000E4EE5">
        <w:rPr>
          <w:rFonts w:cs="Calibri"/>
        </w:rPr>
        <w:t xml:space="preserve">w ramach PROW 2014-2020 realizowanych jest kilkanaście działań, między </w:t>
      </w:r>
      <w:r w:rsidRPr="00D668DB">
        <w:rPr>
          <w:rFonts w:cs="Calibri"/>
        </w:rPr>
        <w:t>innymi</w:t>
      </w:r>
      <w:r w:rsidRPr="00D668DB">
        <w:rPr>
          <w:rFonts w:cs="Calibri"/>
          <w:b/>
        </w:rPr>
        <w:t xml:space="preserve"> „</w:t>
      </w:r>
      <w:r w:rsidRPr="00D668DB">
        <w:rPr>
          <w:rFonts w:cs="Calibri"/>
        </w:rPr>
        <w:t>Działanie</w:t>
      </w:r>
      <w:r w:rsidRPr="00D668DB">
        <w:rPr>
          <w:rFonts w:cs="Calibri"/>
          <w:bCs/>
        </w:rPr>
        <w:t xml:space="preserve"> rolno-środowiskowo-klimatyczne”;</w:t>
      </w:r>
    </w:p>
    <w:p w14:paraId="6B40B05A" w14:textId="77777777" w:rsidR="00D1620D" w:rsidRDefault="00FF1AA2" w:rsidP="00307A2F">
      <w:pPr>
        <w:spacing w:after="120" w:line="240" w:lineRule="auto"/>
        <w:jc w:val="both"/>
        <w:rPr>
          <w:rFonts w:cs="Calibri"/>
        </w:rPr>
      </w:pPr>
      <w:r w:rsidRPr="000E4EE5">
        <w:rPr>
          <w:rFonts w:cs="Calibri"/>
          <w:b/>
          <w:bCs/>
        </w:rPr>
        <w:t xml:space="preserve">rolnik </w:t>
      </w:r>
      <w:r w:rsidRPr="000E4EE5">
        <w:rPr>
          <w:rFonts w:cs="Calibri"/>
        </w:rPr>
        <w:t xml:space="preserve">– osoba </w:t>
      </w:r>
      <w:r w:rsidRPr="00DF2754">
        <w:rPr>
          <w:rFonts w:cs="Calibri"/>
        </w:rPr>
        <w:t>fizyczna lub prawna bądź grupa osób fizycznych lub prawnych, bez</w:t>
      </w:r>
      <w:r w:rsidRPr="000E4EE5">
        <w:rPr>
          <w:rFonts w:cs="Calibri"/>
        </w:rPr>
        <w:t xml:space="preserve"> względu na status prawny takiej grupy i jej członków w świetle prawa krajowego, której gospodarstwo znajduje się na terytorium Rzeczypospolitej Polskiej oraz która prowadzi działalność rolniczą;</w:t>
      </w:r>
    </w:p>
    <w:p w14:paraId="2BBA59F1" w14:textId="77777777" w:rsidR="00D1620D" w:rsidRPr="000F51C1" w:rsidRDefault="00D1620D" w:rsidP="00307A2F">
      <w:pPr>
        <w:spacing w:after="120" w:line="240" w:lineRule="auto"/>
        <w:jc w:val="both"/>
        <w:rPr>
          <w:rFonts w:cs="Calibri"/>
          <w:color w:val="000000" w:themeColor="text1"/>
        </w:rPr>
      </w:pPr>
      <w:r w:rsidRPr="000F51C1">
        <w:rPr>
          <w:rFonts w:cs="Calibri"/>
          <w:b/>
          <w:color w:val="000000" w:themeColor="text1"/>
        </w:rPr>
        <w:t>zarządca</w:t>
      </w:r>
      <w:r w:rsidRPr="000F51C1">
        <w:rPr>
          <w:rFonts w:cs="Calibri"/>
          <w:color w:val="000000" w:themeColor="text1"/>
        </w:rPr>
        <w:t xml:space="preserve"> - </w:t>
      </w:r>
      <w:r w:rsidRPr="000F51C1">
        <w:rPr>
          <w:color w:val="000000" w:themeColor="text1"/>
          <w:szCs w:val="24"/>
        </w:rPr>
        <w:t>zarządca gruntów - podmiot (osoba fizyczna, osoba prawna, grupa osób fizycznych lub prawnych) gospodarujący na obszarach przyrodniczych, czyli gruntach nie będących użytkami rolnymi, na których występują określone typy siedlisk przyrodniczych lub siedlisk lęgowych ptaków</w:t>
      </w:r>
      <w:r w:rsidR="00197BCA" w:rsidRPr="000F51C1">
        <w:rPr>
          <w:color w:val="000000" w:themeColor="text1"/>
          <w:szCs w:val="24"/>
        </w:rPr>
        <w:t>;</w:t>
      </w:r>
      <w:r w:rsidRPr="000F51C1">
        <w:rPr>
          <w:color w:val="000000" w:themeColor="text1"/>
          <w:szCs w:val="24"/>
        </w:rPr>
        <w:t xml:space="preserve"> </w:t>
      </w:r>
    </w:p>
    <w:p w14:paraId="27194619" w14:textId="77777777" w:rsidR="00FF1AA2" w:rsidRPr="002231F8" w:rsidRDefault="00FF1AA2" w:rsidP="00307A2F">
      <w:pPr>
        <w:spacing w:after="120" w:line="240" w:lineRule="auto"/>
        <w:jc w:val="both"/>
      </w:pPr>
      <w:r w:rsidRPr="008B331B">
        <w:rPr>
          <w:rFonts w:cs="Calibri"/>
          <w:b/>
        </w:rPr>
        <w:t>TUZ</w:t>
      </w:r>
      <w:r w:rsidRPr="008B331B">
        <w:rPr>
          <w:rFonts w:cs="Calibri"/>
          <w:b/>
          <w:bCs/>
        </w:rPr>
        <w:t xml:space="preserve"> (trwałe użytki zielone)</w:t>
      </w:r>
      <w:r w:rsidRPr="008B331B">
        <w:rPr>
          <w:rFonts w:cs="Calibri"/>
        </w:rPr>
        <w:t> – </w:t>
      </w:r>
      <w:r w:rsidRPr="008B331B">
        <w:t xml:space="preserve">grunty wykorzystywane do uprawy traw lub innych pastewnych roślin zielnych rozsiewających się naturalnie (samosiewnych) lub uprawianych (wysiewanych), które nie były objęte </w:t>
      </w:r>
      <w:r w:rsidRPr="00DF2754">
        <w:rPr>
          <w:rFonts w:cs="Calibri"/>
        </w:rPr>
        <w:t>płodozmianem</w:t>
      </w:r>
      <w:r w:rsidRPr="002231F8">
        <w:t xml:space="preserve"> danego gospodarstwa rolnego przez okres pięciu lat lub dłużej; mogą one obejmować inne gatunki, takie jak krzewy lub drzewa, które mogą nadawać się do wypasu, pod warunkiem że zachowano przewagę traw i innych pastewnych roślin zielnych, a także – w przypadku gdy zadecydują tak państwa członkowskie – grunty, które mogą nadawać się do wypasu i które stanowią część utrwalonych praktyk lokalnych w przypadkach, gdy trawy i inne zielne rośliny pastewne tradycyjnie nie są roślinnością dominującą na obszarach wypasu</w:t>
      </w:r>
      <w:r>
        <w:t>;</w:t>
      </w:r>
    </w:p>
    <w:p w14:paraId="0FA2F4DE" w14:textId="77777777" w:rsidR="00FF1AA2" w:rsidRPr="000E4EE5" w:rsidRDefault="00FF1AA2" w:rsidP="00307A2F">
      <w:pPr>
        <w:spacing w:after="120" w:line="240" w:lineRule="auto"/>
        <w:jc w:val="both"/>
        <w:rPr>
          <w:rFonts w:cs="Calibri"/>
          <w:b/>
        </w:rPr>
      </w:pPr>
      <w:r w:rsidRPr="000E4EE5">
        <w:rPr>
          <w:rFonts w:cs="Calibri"/>
          <w:b/>
        </w:rPr>
        <w:t xml:space="preserve">wariant ptasi (warianty 4.8.–4.11.) – </w:t>
      </w:r>
      <w:r w:rsidRPr="000E4EE5">
        <w:rPr>
          <w:rFonts w:cs="Calibri"/>
        </w:rPr>
        <w:t>jeden z czterech wariantów pakietu 4. „Działania rolno-środowiskowo-klimatycznego”, zawierający zestaw wymogów, których realizacja ma na celu utrzymanie lub poprawę stanu siedlisk lęgowych gatunków wymienionych w załączniku nr 4 do rozporządzenia rolno-środowisko-klimatycznego;</w:t>
      </w:r>
    </w:p>
    <w:p w14:paraId="79989C92" w14:textId="4E428058" w:rsidR="00FF1AA2" w:rsidRPr="000E4EE5" w:rsidRDefault="00FF1AA2" w:rsidP="00307A2F">
      <w:pPr>
        <w:spacing w:after="120" w:line="240" w:lineRule="auto"/>
        <w:jc w:val="both"/>
        <w:rPr>
          <w:rFonts w:cs="Calibri"/>
          <w:lang w:eastAsia="en-US"/>
        </w:rPr>
      </w:pPr>
      <w:r w:rsidRPr="002231F8">
        <w:rPr>
          <w:rFonts w:cs="Calibri"/>
          <w:b/>
        </w:rPr>
        <w:t xml:space="preserve">zobowiązanie rolno-środowiskowo-klimatyczne </w:t>
      </w:r>
      <w:r w:rsidRPr="002231F8">
        <w:rPr>
          <w:rFonts w:cs="Calibri"/>
        </w:rPr>
        <w:t>– pięcio</w:t>
      </w:r>
      <w:r w:rsidRPr="002231F8">
        <w:rPr>
          <w:rFonts w:cs="Calibri"/>
          <w:lang w:eastAsia="en-US"/>
        </w:rPr>
        <w:t xml:space="preserve">letnie zobowiązanie realizowane przez </w:t>
      </w:r>
      <w:r w:rsidRPr="002231F8">
        <w:rPr>
          <w:rFonts w:cs="Calibri"/>
        </w:rPr>
        <w:t>beneficjenta</w:t>
      </w:r>
      <w:r w:rsidRPr="002231F8">
        <w:rPr>
          <w:rFonts w:cs="Calibri"/>
          <w:lang w:eastAsia="en-US"/>
        </w:rPr>
        <w:t xml:space="preserve"> w ramach jednego wariantu lub pakietu (jeśli pakiet nie obejmuje żadnego wariantu) „Działania rolno-środowiskowo-klimatycznego”; przystępując do „Działania rolno-środowiskowo-klimatycznego”, można równocześnie realiz</w:t>
      </w:r>
      <w:r w:rsidR="009D2CC5">
        <w:rPr>
          <w:rFonts w:cs="Calibri"/>
          <w:lang w:eastAsia="en-US"/>
        </w:rPr>
        <w:t>ować</w:t>
      </w:r>
      <w:r w:rsidRPr="002231F8">
        <w:rPr>
          <w:rFonts w:cs="Calibri"/>
          <w:lang w:eastAsia="en-US"/>
        </w:rPr>
        <w:t xml:space="preserve"> kilk</w:t>
      </w:r>
      <w:r w:rsidR="009D2CC5">
        <w:rPr>
          <w:rFonts w:cs="Calibri"/>
          <w:lang w:eastAsia="en-US"/>
        </w:rPr>
        <w:t>a</w:t>
      </w:r>
      <w:r w:rsidRPr="002231F8">
        <w:rPr>
          <w:rFonts w:cs="Calibri"/>
          <w:lang w:eastAsia="en-US"/>
        </w:rPr>
        <w:t xml:space="preserve"> wariantów i tym samym realiz</w:t>
      </w:r>
      <w:r w:rsidR="009D2CC5">
        <w:rPr>
          <w:rFonts w:cs="Calibri"/>
          <w:lang w:eastAsia="en-US"/>
        </w:rPr>
        <w:t>ować</w:t>
      </w:r>
      <w:r w:rsidRPr="002231F8">
        <w:rPr>
          <w:rFonts w:cs="Calibri"/>
          <w:lang w:eastAsia="en-US"/>
        </w:rPr>
        <w:t xml:space="preserve"> kilka zobowiązań rolno-</w:t>
      </w:r>
      <w:r w:rsidRPr="002231F8">
        <w:rPr>
          <w:rFonts w:cs="Calibri"/>
        </w:rPr>
        <w:t>środowiskowo</w:t>
      </w:r>
      <w:r w:rsidRPr="002231F8">
        <w:rPr>
          <w:rFonts w:cs="Calibri"/>
          <w:lang w:eastAsia="en-US"/>
        </w:rPr>
        <w:t xml:space="preserve">-klimatycznych; powierzchnia obszaru objętego zobowiązaniem rolno-środowiskowo-klimatycznym w ramach pakietów przyrodniczych oraz miejsce realizacji tego zobowiązania nie podlegają zmianie w trakcie jego realizacji; w </w:t>
      </w:r>
      <w:r w:rsidR="00A73EEA">
        <w:rPr>
          <w:rFonts w:cs="Calibri"/>
          <w:lang w:eastAsia="en-US"/>
        </w:rPr>
        <w:t>kolejnych latach</w:t>
      </w:r>
      <w:r w:rsidRPr="002231F8">
        <w:rPr>
          <w:rFonts w:cs="Calibri"/>
          <w:lang w:eastAsia="en-US"/>
        </w:rPr>
        <w:t xml:space="preserve"> od rozpoczęcia pierwszego zobowiązania w ramach działania rolno-środowiskowo-klimatycznego, rolnik lub zarządca ma możliwość rozpoczęcia kolejnego zobowiązania w zakresie </w:t>
      </w:r>
      <w:r w:rsidR="00A73EEA">
        <w:rPr>
          <w:rFonts w:cs="Calibri"/>
          <w:lang w:eastAsia="en-US"/>
        </w:rPr>
        <w:t>dowolnego pakietu/</w:t>
      </w:r>
      <w:r w:rsidRPr="002231F8">
        <w:rPr>
          <w:rFonts w:cs="Calibri"/>
          <w:lang w:eastAsia="en-US"/>
        </w:rPr>
        <w:t>wariantów.</w:t>
      </w:r>
    </w:p>
    <w:p w14:paraId="6EBB8885" w14:textId="77777777" w:rsidR="00D72A1A" w:rsidRDefault="00D72A1A" w:rsidP="00307A2F">
      <w:pPr>
        <w:suppressAutoHyphens w:val="0"/>
        <w:spacing w:after="120" w:line="240" w:lineRule="auto"/>
        <w:ind w:firstLine="709"/>
        <w:rPr>
          <w:rFonts w:cs="Calibri"/>
          <w:b/>
          <w:bCs/>
          <w:sz w:val="28"/>
          <w:szCs w:val="28"/>
        </w:rPr>
      </w:pPr>
      <w:r>
        <w:rPr>
          <w:rFonts w:cs="Calibri"/>
        </w:rPr>
        <w:br w:type="page"/>
      </w:r>
    </w:p>
    <w:tbl>
      <w:tblPr>
        <w:tblStyle w:val="Tabela-Siatka"/>
        <w:tblpPr w:leftFromText="141" w:rightFromText="141" w:horzAnchor="margin" w:tblpY="530"/>
        <w:tblW w:w="0" w:type="auto"/>
        <w:tblLook w:val="04A0" w:firstRow="1" w:lastRow="0" w:firstColumn="1" w:lastColumn="0" w:noHBand="0" w:noVBand="1"/>
      </w:tblPr>
      <w:tblGrid>
        <w:gridCol w:w="8613"/>
      </w:tblGrid>
      <w:tr w:rsidR="00083E5C" w:rsidRPr="00083E5C" w14:paraId="088490E9" w14:textId="77777777" w:rsidTr="00083E5C">
        <w:tc>
          <w:tcPr>
            <w:tcW w:w="8613" w:type="dxa"/>
          </w:tcPr>
          <w:p w14:paraId="2B713D58" w14:textId="77777777" w:rsidR="003C5D50" w:rsidRPr="009855CD" w:rsidRDefault="003C5D50" w:rsidP="00307A2F">
            <w:pPr>
              <w:spacing w:after="120" w:line="240" w:lineRule="auto"/>
              <w:rPr>
                <w:b/>
                <w:color w:val="FF0000"/>
              </w:rPr>
            </w:pPr>
            <w:r w:rsidRPr="009855CD">
              <w:rPr>
                <w:b/>
                <w:color w:val="FF0000"/>
              </w:rPr>
              <w:lastRenderedPageBreak/>
              <w:t>UWAGA!</w:t>
            </w:r>
          </w:p>
          <w:p w14:paraId="324B2985" w14:textId="207D8363" w:rsidR="00B23EEB" w:rsidRPr="009855CD" w:rsidRDefault="009D2CC5" w:rsidP="00307A2F">
            <w:pPr>
              <w:spacing w:after="120" w:line="240" w:lineRule="auto"/>
              <w:jc w:val="both"/>
              <w:rPr>
                <w:rFonts w:asciiTheme="minorHAnsi" w:hAnsiTheme="minorHAnsi"/>
                <w:b/>
              </w:rPr>
            </w:pPr>
            <w:r w:rsidRPr="00307A2F">
              <w:rPr>
                <w:rFonts w:asciiTheme="minorHAnsi" w:hAnsiTheme="minorHAnsi"/>
                <w:b/>
              </w:rPr>
              <w:t xml:space="preserve">Dokumentacje przyrodnicze opracowywane w 2018 roku na potrzeby rozpoczęcia zobowiązania rolno-środowiskowo-klimatycznego w 2019 r. oraz dokumentacje przyrodnicze opracowywane w 2019 roku i latach kolejnych, muszą uwzględniać działania fakultatywne zawarte w PZO/PO. Szczegółowe informacje </w:t>
            </w:r>
            <w:r w:rsidRPr="00307A2F">
              <w:rPr>
                <w:rFonts w:asciiTheme="minorHAnsi" w:hAnsiTheme="minorHAnsi" w:cs="Cambria"/>
                <w:b/>
              </w:rPr>
              <w:t xml:space="preserve">są zawarte </w:t>
            </w:r>
            <w:r w:rsidRPr="00307A2F">
              <w:rPr>
                <w:rFonts w:asciiTheme="minorHAnsi" w:hAnsiTheme="minorHAnsi"/>
                <w:b/>
              </w:rPr>
              <w:t>w rozdziale 2.</w:t>
            </w:r>
            <w:r w:rsidRPr="00307A2F">
              <w:rPr>
                <w:rFonts w:ascii="Cambria" w:hAnsi="Cambria" w:cs="Cambria"/>
                <w:b/>
                <w:bCs/>
                <w:color w:val="365F91"/>
                <w:szCs w:val="28"/>
              </w:rPr>
              <w:t xml:space="preserve"> </w:t>
            </w:r>
            <w:r w:rsidRPr="00307A2F">
              <w:rPr>
                <w:rFonts w:asciiTheme="minorHAnsi" w:hAnsiTheme="minorHAnsi"/>
                <w:b/>
              </w:rPr>
              <w:t xml:space="preserve">Dokumentacja przyrodnicza ornitologiczna </w:t>
            </w:r>
            <w:r w:rsidRPr="00307A2F">
              <w:rPr>
                <w:rFonts w:asciiTheme="minorHAnsi" w:hAnsiTheme="minorHAnsi"/>
                <w:b/>
                <w:bCs/>
              </w:rPr>
              <w:t xml:space="preserve">(ramka, str. </w:t>
            </w:r>
            <w:r w:rsidR="00677974" w:rsidRPr="00307A2F">
              <w:rPr>
                <w:rFonts w:asciiTheme="minorHAnsi" w:hAnsiTheme="minorHAnsi"/>
                <w:b/>
                <w:bCs/>
              </w:rPr>
              <w:t>1</w:t>
            </w:r>
            <w:r w:rsidR="00C37B3F" w:rsidRPr="00307A2F">
              <w:rPr>
                <w:rFonts w:asciiTheme="minorHAnsi" w:hAnsiTheme="minorHAnsi"/>
                <w:b/>
                <w:bCs/>
              </w:rPr>
              <w:t>2</w:t>
            </w:r>
            <w:r w:rsidR="00677974" w:rsidRPr="00307A2F">
              <w:rPr>
                <w:rFonts w:asciiTheme="minorHAnsi" w:hAnsiTheme="minorHAnsi"/>
                <w:b/>
                <w:bCs/>
              </w:rPr>
              <w:t>-1</w:t>
            </w:r>
            <w:r w:rsidR="00C37B3F" w:rsidRPr="00307A2F">
              <w:rPr>
                <w:rFonts w:asciiTheme="minorHAnsi" w:hAnsiTheme="minorHAnsi"/>
                <w:b/>
                <w:bCs/>
              </w:rPr>
              <w:t>3</w:t>
            </w:r>
            <w:r w:rsidR="00677974" w:rsidRPr="00307A2F">
              <w:rPr>
                <w:rFonts w:asciiTheme="minorHAnsi" w:hAnsiTheme="minorHAnsi"/>
                <w:b/>
                <w:bCs/>
              </w:rPr>
              <w:t>)</w:t>
            </w:r>
          </w:p>
        </w:tc>
      </w:tr>
    </w:tbl>
    <w:p w14:paraId="60B7F9F5" w14:textId="77777777" w:rsidR="00B23EEB" w:rsidRDefault="00B23EEB" w:rsidP="00307A2F">
      <w:pPr>
        <w:spacing w:after="120" w:line="240" w:lineRule="auto"/>
        <w:rPr>
          <w:rFonts w:asciiTheme="minorHAnsi" w:hAnsiTheme="minorHAnsi"/>
        </w:rPr>
      </w:pPr>
    </w:p>
    <w:p w14:paraId="0CFD1881" w14:textId="77777777" w:rsidR="003C5D50" w:rsidRDefault="003C5D50" w:rsidP="00307A2F">
      <w:pPr>
        <w:spacing w:after="120" w:line="240" w:lineRule="auto"/>
        <w:rPr>
          <w:rFonts w:cs="Calibri"/>
        </w:rPr>
      </w:pPr>
    </w:p>
    <w:p w14:paraId="64A1C0F0" w14:textId="77777777" w:rsidR="00FF1AA2" w:rsidRPr="000E4EE5" w:rsidRDefault="00A94343" w:rsidP="00307A2F">
      <w:pPr>
        <w:pStyle w:val="Nagwek1"/>
        <w:numPr>
          <w:ilvl w:val="0"/>
          <w:numId w:val="0"/>
        </w:numPr>
        <w:spacing w:before="0" w:after="120" w:line="240" w:lineRule="auto"/>
        <w:ind w:left="360"/>
        <w:rPr>
          <w:rFonts w:ascii="Calibri" w:hAnsi="Calibri" w:cs="Calibri"/>
          <w:color w:val="auto"/>
        </w:rPr>
      </w:pPr>
      <w:bookmarkStart w:id="1" w:name="_Toc3804295"/>
      <w:r>
        <w:rPr>
          <w:rFonts w:ascii="Calibri" w:hAnsi="Calibri" w:cs="Calibri"/>
          <w:color w:val="auto"/>
        </w:rPr>
        <w:t>1.</w:t>
      </w:r>
      <w:r>
        <w:rPr>
          <w:rFonts w:ascii="Calibri" w:hAnsi="Calibri" w:cs="Calibri"/>
          <w:color w:val="auto"/>
        </w:rPr>
        <w:tab/>
      </w:r>
      <w:r w:rsidR="00FF1AA2" w:rsidRPr="000E4EE5">
        <w:rPr>
          <w:rFonts w:ascii="Calibri" w:hAnsi="Calibri" w:cs="Calibri"/>
          <w:color w:val="auto"/>
        </w:rPr>
        <w:t>Informacje podstawowe</w:t>
      </w:r>
      <w:bookmarkEnd w:id="1"/>
    </w:p>
    <w:p w14:paraId="2C739A3F" w14:textId="77777777" w:rsidR="00FF1AA2" w:rsidRPr="000E4EE5" w:rsidRDefault="00FF1AA2" w:rsidP="00307A2F">
      <w:pPr>
        <w:spacing w:after="120" w:line="240" w:lineRule="auto"/>
        <w:ind w:firstLine="426"/>
        <w:jc w:val="both"/>
        <w:rPr>
          <w:rFonts w:cs="Calibri"/>
        </w:rPr>
      </w:pPr>
      <w:r w:rsidRPr="000E4EE5">
        <w:rPr>
          <w:rFonts w:cs="Calibri"/>
        </w:rPr>
        <w:t xml:space="preserve">Pakiet 4. Cenne siedliska i zagrożone gatunki ptaków na obszarach Natura 2000 jest jednym z komponentów „Działania rolno-środowiskowo-klimatycznego” w ramach PROW 2014-2020. Obejmuje jedenaście wariantów, z których </w:t>
      </w:r>
      <w:r>
        <w:rPr>
          <w:rFonts w:cs="Calibri"/>
        </w:rPr>
        <w:t>pięć</w:t>
      </w:r>
      <w:r w:rsidRPr="000E4EE5">
        <w:rPr>
          <w:rFonts w:cs="Calibri"/>
        </w:rPr>
        <w:t xml:space="preserve"> </w:t>
      </w:r>
      <w:r>
        <w:rPr>
          <w:rFonts w:cs="Calibri"/>
        </w:rPr>
        <w:t>ma na celu poprawę</w:t>
      </w:r>
      <w:r w:rsidRPr="00CD3CB0">
        <w:rPr>
          <w:rFonts w:cs="Calibri"/>
        </w:rPr>
        <w:t xml:space="preserve"> warunków bytowania zagrożonych gatunków ptaków, których siedliska lęgowe są związane z trwałymi użytkami zielonymi występującymi na obszarach specjalnej ochrony ptaków (OSO</w:t>
      </w:r>
      <w:r>
        <w:rPr>
          <w:rFonts w:cs="Calibri"/>
        </w:rPr>
        <w:t>)</w:t>
      </w:r>
      <w:r w:rsidRPr="000E4EE5">
        <w:rPr>
          <w:rFonts w:cs="Calibri"/>
        </w:rPr>
        <w:t>:</w:t>
      </w:r>
    </w:p>
    <w:p w14:paraId="69F11B4E" w14:textId="77777777" w:rsidR="00FF1AA2" w:rsidRDefault="00FF1AA2" w:rsidP="00307A2F">
      <w:pPr>
        <w:pStyle w:val="Akapitzlist2"/>
        <w:numPr>
          <w:ilvl w:val="0"/>
          <w:numId w:val="7"/>
        </w:numPr>
        <w:spacing w:after="120"/>
        <w:ind w:left="709" w:hanging="283"/>
        <w:jc w:val="both"/>
        <w:rPr>
          <w:rFonts w:ascii="Calibri" w:hAnsi="Calibri" w:cs="Calibri"/>
          <w:sz w:val="22"/>
          <w:szCs w:val="22"/>
        </w:rPr>
      </w:pPr>
      <w:r>
        <w:rPr>
          <w:rFonts w:ascii="Calibri" w:hAnsi="Calibri" w:cs="Calibri"/>
          <w:sz w:val="22"/>
          <w:szCs w:val="22"/>
        </w:rPr>
        <w:t>wariant 4.7. Ekstensywne użytkowanie na obszarach specjalnej ochrony ptaków (OSO),</w:t>
      </w:r>
    </w:p>
    <w:p w14:paraId="61B176EB"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r w:rsidRPr="000E4EE5">
        <w:rPr>
          <w:rFonts w:ascii="Calibri" w:hAnsi="Calibri" w:cs="Calibri"/>
          <w:sz w:val="22"/>
          <w:szCs w:val="22"/>
        </w:rPr>
        <w:t xml:space="preserve">wariant 4.8. Ochrona siedlisk lęgowych ptaków: rycyka, kszyka, </w:t>
      </w:r>
      <w:proofErr w:type="spellStart"/>
      <w:r w:rsidRPr="000E4EE5">
        <w:rPr>
          <w:rFonts w:ascii="Calibri" w:hAnsi="Calibri" w:cs="Calibri"/>
          <w:sz w:val="22"/>
          <w:szCs w:val="22"/>
        </w:rPr>
        <w:t>krwawodzioba</w:t>
      </w:r>
      <w:proofErr w:type="spellEnd"/>
      <w:r w:rsidRPr="000E4EE5">
        <w:rPr>
          <w:rFonts w:ascii="Calibri" w:hAnsi="Calibri" w:cs="Calibri"/>
          <w:sz w:val="22"/>
          <w:szCs w:val="22"/>
        </w:rPr>
        <w:t xml:space="preserve"> lub czajki; </w:t>
      </w:r>
    </w:p>
    <w:p w14:paraId="702C11AD"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r w:rsidRPr="000E4EE5">
        <w:rPr>
          <w:rFonts w:ascii="Calibri" w:hAnsi="Calibri" w:cs="Calibri"/>
          <w:sz w:val="22"/>
          <w:szCs w:val="22"/>
        </w:rPr>
        <w:t>wariant 4.9. Ochrona siedlisk lęgowych ptaków: wodniczki;</w:t>
      </w:r>
    </w:p>
    <w:p w14:paraId="65AF00CC" w14:textId="77777777" w:rsidR="00FF1AA2" w:rsidRPr="000E4EE5" w:rsidRDefault="00FF1AA2" w:rsidP="00307A2F">
      <w:pPr>
        <w:pStyle w:val="Akapitzlist2"/>
        <w:numPr>
          <w:ilvl w:val="0"/>
          <w:numId w:val="7"/>
        </w:numPr>
        <w:spacing w:after="120"/>
        <w:ind w:left="709" w:hanging="283"/>
        <w:jc w:val="both"/>
        <w:rPr>
          <w:rFonts w:ascii="Calibri" w:hAnsi="Calibri" w:cs="Calibri"/>
          <w:sz w:val="22"/>
          <w:szCs w:val="22"/>
        </w:rPr>
      </w:pPr>
      <w:r w:rsidRPr="000E4EE5">
        <w:rPr>
          <w:rFonts w:ascii="Calibri" w:hAnsi="Calibri" w:cs="Calibri"/>
          <w:sz w:val="22"/>
          <w:szCs w:val="22"/>
        </w:rPr>
        <w:t>wariant 4.10. Ochrona siedlisk lęgowych ptaków: dubelta lub kulika wielkiego;</w:t>
      </w:r>
    </w:p>
    <w:p w14:paraId="05BE8222" w14:textId="77777777" w:rsidR="00FF1AA2" w:rsidRPr="000E34E7" w:rsidRDefault="00FF1AA2" w:rsidP="00307A2F">
      <w:pPr>
        <w:pStyle w:val="Akapitzlist2"/>
        <w:numPr>
          <w:ilvl w:val="0"/>
          <w:numId w:val="7"/>
        </w:numPr>
        <w:spacing w:after="120"/>
        <w:ind w:left="709" w:hanging="283"/>
        <w:jc w:val="both"/>
        <w:rPr>
          <w:rFonts w:ascii="Calibri" w:hAnsi="Calibri" w:cs="Calibri"/>
        </w:rPr>
      </w:pPr>
      <w:r w:rsidRPr="000E4EE5">
        <w:rPr>
          <w:rFonts w:ascii="Calibri" w:hAnsi="Calibri" w:cs="Calibri"/>
          <w:sz w:val="22"/>
          <w:szCs w:val="22"/>
        </w:rPr>
        <w:t xml:space="preserve">wariant 4.11. </w:t>
      </w:r>
      <w:r w:rsidRPr="000E34E7">
        <w:rPr>
          <w:rFonts w:ascii="Calibri" w:hAnsi="Calibri" w:cs="Calibri"/>
          <w:sz w:val="22"/>
          <w:szCs w:val="22"/>
        </w:rPr>
        <w:t>Ochrona siedlisk lęgowych ptaków: derkacza.</w:t>
      </w:r>
    </w:p>
    <w:p w14:paraId="7892F4AA" w14:textId="77777777" w:rsidR="00FF1AA2" w:rsidRDefault="00FF1AA2" w:rsidP="00307A2F">
      <w:pPr>
        <w:spacing w:after="120" w:line="240" w:lineRule="auto"/>
        <w:ind w:firstLine="425"/>
        <w:jc w:val="both"/>
        <w:rPr>
          <w:rFonts w:cs="Calibri"/>
        </w:rPr>
      </w:pPr>
      <w:r w:rsidRPr="000E34E7">
        <w:rPr>
          <w:rFonts w:cs="Calibri"/>
        </w:rPr>
        <w:t xml:space="preserve">W przypadku wariantów 4.8.-4.11. (tzw. wariantów ptasich) </w:t>
      </w:r>
      <w:r w:rsidR="00EF1980" w:rsidRPr="000E34E7">
        <w:rPr>
          <w:rFonts w:cs="Calibri"/>
        </w:rPr>
        <w:t>rolnik lub zarządc</w:t>
      </w:r>
      <w:r w:rsidR="00EF1980">
        <w:rPr>
          <w:rFonts w:cs="Calibri"/>
        </w:rPr>
        <w:t>a</w:t>
      </w:r>
      <w:r w:rsidR="00EF1980" w:rsidRPr="000E34E7">
        <w:rPr>
          <w:rFonts w:cs="Calibri"/>
        </w:rPr>
        <w:t xml:space="preserve"> </w:t>
      </w:r>
      <w:r w:rsidR="00EF1980">
        <w:rPr>
          <w:rFonts w:cs="Calibri"/>
        </w:rPr>
        <w:t xml:space="preserve">musi spełniać </w:t>
      </w:r>
      <w:r w:rsidR="00EF1980" w:rsidRPr="000F51C1">
        <w:rPr>
          <w:rFonts w:cs="Calibri"/>
          <w:b/>
        </w:rPr>
        <w:t>wymóg</w:t>
      </w:r>
      <w:r w:rsidR="00EF1980">
        <w:rPr>
          <w:rFonts w:cs="Calibri"/>
        </w:rPr>
        <w:t xml:space="preserve"> p</w:t>
      </w:r>
      <w:r w:rsidR="00EF1980" w:rsidRPr="000E34E7">
        <w:rPr>
          <w:rFonts w:cs="Calibri"/>
        </w:rPr>
        <w:t>osiada</w:t>
      </w:r>
      <w:r w:rsidR="00EF1980">
        <w:rPr>
          <w:rFonts w:cs="Calibri"/>
        </w:rPr>
        <w:t>nia</w:t>
      </w:r>
      <w:r w:rsidR="00EF1980" w:rsidRPr="000E34E7">
        <w:rPr>
          <w:rFonts w:cs="Calibri"/>
        </w:rPr>
        <w:t xml:space="preserve"> dokumentacj</w:t>
      </w:r>
      <w:r w:rsidR="00EF1980">
        <w:rPr>
          <w:rFonts w:cs="Calibri"/>
        </w:rPr>
        <w:t>i</w:t>
      </w:r>
      <w:r w:rsidR="00EF1980" w:rsidRPr="000E34E7">
        <w:rPr>
          <w:rFonts w:cs="Calibri"/>
        </w:rPr>
        <w:t xml:space="preserve"> przyrodnicz</w:t>
      </w:r>
      <w:r w:rsidR="00EF1980">
        <w:rPr>
          <w:rFonts w:cs="Calibri"/>
        </w:rPr>
        <w:t>ej sporządzonej</w:t>
      </w:r>
      <w:r w:rsidR="00EF1980" w:rsidRPr="000E34E7">
        <w:rPr>
          <w:rFonts w:cs="Calibri"/>
        </w:rPr>
        <w:t xml:space="preserve"> przez uprawnionego eksperta ornitologa</w:t>
      </w:r>
      <w:r w:rsidRPr="000E34E7">
        <w:rPr>
          <w:rFonts w:cs="Calibri"/>
        </w:rPr>
        <w:t xml:space="preserve">. Zgodnie z przepisami </w:t>
      </w:r>
      <w:r w:rsidRPr="000E34E7">
        <w:rPr>
          <w:rFonts w:cs="Calibri"/>
          <w:b/>
        </w:rPr>
        <w:t xml:space="preserve">rozporządzenia Ministra Rolnictwa i Rozwoju Wsi z dnia </w:t>
      </w:r>
      <w:r w:rsidR="00D73174">
        <w:rPr>
          <w:rFonts w:cs="Calibri"/>
          <w:b/>
        </w:rPr>
        <w:t>18</w:t>
      </w:r>
      <w:r w:rsidRPr="000E34E7">
        <w:rPr>
          <w:rFonts w:cs="Calibri"/>
          <w:b/>
        </w:rPr>
        <w:t xml:space="preserve"> marca 201</w:t>
      </w:r>
      <w:r w:rsidR="00D73174">
        <w:rPr>
          <w:rFonts w:cs="Calibri"/>
          <w:b/>
        </w:rPr>
        <w:t>5</w:t>
      </w:r>
      <w:r w:rsidRPr="000E34E7">
        <w:rPr>
          <w:rFonts w:cs="Calibri"/>
          <w:b/>
        </w:rPr>
        <w:t xml:space="preserve"> r. </w:t>
      </w:r>
      <w:r w:rsidRPr="000E34E7">
        <w:rPr>
          <w:rFonts w:cs="Calibri"/>
          <w:i/>
        </w:rPr>
        <w:t xml:space="preserve">w sprawie szczegółowych warunków i trybu przyznawania pomocy finansowej w ramach działania „Działanie rolno-środowiskowo-klimatyczne” objętego Programem Rozwoju Obszarów Wiejskich na lata 2014–2020 </w:t>
      </w:r>
      <w:r w:rsidRPr="000E34E7">
        <w:rPr>
          <w:rFonts w:cs="Calibri"/>
          <w:bCs/>
        </w:rPr>
        <w:t>(Dz. U. z 2015 r., poz. 415</w:t>
      </w:r>
      <w:r>
        <w:rPr>
          <w:rFonts w:cs="Calibri"/>
          <w:bCs/>
        </w:rPr>
        <w:t xml:space="preserve">, </w:t>
      </w:r>
      <w:r w:rsidRPr="000270E4">
        <w:rPr>
          <w:rFonts w:cs="Calibri"/>
          <w:bCs/>
        </w:rPr>
        <w:t xml:space="preserve">z </w:t>
      </w:r>
      <w:proofErr w:type="spellStart"/>
      <w:r w:rsidRPr="000270E4">
        <w:rPr>
          <w:rFonts w:cs="Calibri"/>
          <w:bCs/>
        </w:rPr>
        <w:t>późn</w:t>
      </w:r>
      <w:proofErr w:type="spellEnd"/>
      <w:r w:rsidRPr="000270E4">
        <w:rPr>
          <w:rFonts w:cs="Calibri"/>
          <w:bCs/>
        </w:rPr>
        <w:t>.</w:t>
      </w:r>
      <w:r>
        <w:rPr>
          <w:rFonts w:cs="Calibri"/>
          <w:bCs/>
        </w:rPr>
        <w:t xml:space="preserve"> </w:t>
      </w:r>
      <w:r w:rsidRPr="000270E4">
        <w:rPr>
          <w:rFonts w:cs="Calibri"/>
          <w:bCs/>
        </w:rPr>
        <w:t>zm.</w:t>
      </w:r>
      <w:r w:rsidRPr="000E34E7">
        <w:rPr>
          <w:rFonts w:cs="Calibri"/>
          <w:bCs/>
        </w:rPr>
        <w:t>)</w:t>
      </w:r>
      <w:r w:rsidRPr="000E34E7">
        <w:rPr>
          <w:rFonts w:cs="Calibri"/>
        </w:rPr>
        <w:t xml:space="preserve"> (tzw. rozporządzenie rolno-środowiskowo-klimatyczne), dokumentacja przyrodnicza </w:t>
      </w:r>
      <w:r w:rsidRPr="000F51C1">
        <w:rPr>
          <w:rFonts w:cs="Calibri"/>
          <w:b/>
        </w:rPr>
        <w:t>nie</w:t>
      </w:r>
      <w:r>
        <w:rPr>
          <w:rFonts w:cs="Calibri"/>
        </w:rPr>
        <w:t xml:space="preserve"> jest</w:t>
      </w:r>
      <w:r w:rsidRPr="000E34E7">
        <w:rPr>
          <w:rFonts w:cs="Calibri"/>
        </w:rPr>
        <w:t xml:space="preserve"> załącznikiem do planu działalności </w:t>
      </w:r>
      <w:r w:rsidRPr="000E34E7">
        <w:rPr>
          <w:rFonts w:eastAsia="Arial Unicode MS" w:cs="Calibri"/>
          <w:bCs/>
        </w:rPr>
        <w:t>rolnośrodowiskowej</w:t>
      </w:r>
      <w:r w:rsidRPr="000E34E7">
        <w:rPr>
          <w:rFonts w:cs="Calibri"/>
        </w:rPr>
        <w:t xml:space="preserve">. Dokumentacja ta </w:t>
      </w:r>
      <w:r w:rsidRPr="000E34E7">
        <w:rPr>
          <w:rFonts w:eastAsia="Arial Unicode MS" w:cs="Calibri"/>
          <w:bCs/>
        </w:rPr>
        <w:t>musi</w:t>
      </w:r>
      <w:r w:rsidRPr="000E34E7">
        <w:rPr>
          <w:rFonts w:cs="Calibri"/>
        </w:rPr>
        <w:t xml:space="preserve"> być przygotowana zgodnie z przepisami ww. rozporządzenia oraz metodyką jej sporządzania, na aktualnym formularzu udostępnionym przez Agencję Restrukturyzacji i Modernizacji Rolnictwa (ARiMR). Obowiązująca metodyka opracowania dokumentacji przyrodniczych udostępniana jest na stronie internetowej </w:t>
      </w:r>
      <w:r w:rsidRPr="000E34E7">
        <w:rPr>
          <w:rFonts w:eastAsia="Arial Unicode MS" w:cs="Calibri"/>
        </w:rPr>
        <w:t>Ministerstwa Rolnictwa i Rozwoju Wsi (</w:t>
      </w:r>
      <w:proofErr w:type="spellStart"/>
      <w:r w:rsidRPr="000E34E7">
        <w:rPr>
          <w:rFonts w:eastAsia="Arial Unicode MS" w:cs="Calibri"/>
        </w:rPr>
        <w:t>MRiRW</w:t>
      </w:r>
      <w:proofErr w:type="spellEnd"/>
      <w:r w:rsidRPr="000E34E7">
        <w:rPr>
          <w:rFonts w:eastAsia="Arial Unicode MS" w:cs="Calibri"/>
        </w:rPr>
        <w:t>) oraz ARiMR.</w:t>
      </w:r>
      <w:r w:rsidRPr="000E34E7">
        <w:rPr>
          <w:rFonts w:cs="Calibri"/>
        </w:rPr>
        <w:t xml:space="preserve"> </w:t>
      </w:r>
      <w:r w:rsidR="00486BB9" w:rsidRPr="000F51C1">
        <w:rPr>
          <w:rFonts w:cs="Calibri"/>
        </w:rPr>
        <w:t>d</w:t>
      </w:r>
      <w:r w:rsidRPr="0005124B">
        <w:rPr>
          <w:rFonts w:cs="Calibri"/>
        </w:rPr>
        <w:t xml:space="preserve">okumentacja przyrodnicza powinna być </w:t>
      </w:r>
      <w:r w:rsidRPr="00371002">
        <w:rPr>
          <w:rFonts w:eastAsia="Arial Unicode MS" w:cs="Calibri"/>
          <w:bCs/>
        </w:rPr>
        <w:t>opracowana</w:t>
      </w:r>
      <w:r w:rsidRPr="0005124B">
        <w:rPr>
          <w:rFonts w:cs="Calibri"/>
        </w:rPr>
        <w:t xml:space="preserve"> w roku poprzedzającym rok złożenia wniosku lub w roku złożenia wniosku o przyznanie płatności rolno-środowiskowo-klimatycznej w zakresie wariantów</w:t>
      </w:r>
      <w:r w:rsidR="00B77713" w:rsidRPr="000F51C1">
        <w:rPr>
          <w:rFonts w:cs="Calibri"/>
        </w:rPr>
        <w:t>.</w:t>
      </w:r>
      <w:r w:rsidRPr="000E34E7">
        <w:rPr>
          <w:rFonts w:cs="Calibri"/>
        </w:rPr>
        <w:t>4.8.-4.1</w:t>
      </w:r>
      <w:r>
        <w:rPr>
          <w:rFonts w:cs="Calibri"/>
        </w:rPr>
        <w:t>1.</w:t>
      </w:r>
      <w:r w:rsidR="00EF1980">
        <w:rPr>
          <w:rFonts w:cs="Calibri"/>
        </w:rPr>
        <w:t xml:space="preserve"> </w:t>
      </w:r>
      <w:r w:rsidR="00B77713">
        <w:rPr>
          <w:rFonts w:cs="Calibri"/>
        </w:rPr>
        <w:t>Posiadanie dokumentacji przyrodniczej przez rolnika jest traktowane od 2018 r. jako wymóg.</w:t>
      </w:r>
      <w:r w:rsidR="00D73174">
        <w:rPr>
          <w:rFonts w:cs="Calibri"/>
        </w:rPr>
        <w:t xml:space="preserve"> </w:t>
      </w:r>
      <w:r w:rsidR="00DC48AA">
        <w:rPr>
          <w:rFonts w:cs="Calibri"/>
        </w:rPr>
        <w:t>Z</w:t>
      </w:r>
      <w:r w:rsidR="00486BB9">
        <w:rPr>
          <w:rFonts w:cs="Calibri"/>
        </w:rPr>
        <w:t>a nieposiadanie dokumentacji przyrodniczej ustanowiono sankcję w wysokości 100%</w:t>
      </w:r>
      <w:r w:rsidR="00DC48AA">
        <w:rPr>
          <w:rFonts w:cs="Calibri"/>
        </w:rPr>
        <w:t xml:space="preserve"> w odniesieniu do pierwszej płatności</w:t>
      </w:r>
      <w:r w:rsidR="00486BB9">
        <w:rPr>
          <w:rFonts w:cs="Calibri"/>
        </w:rPr>
        <w:t xml:space="preserve">. </w:t>
      </w:r>
      <w:r w:rsidR="00652A50" w:rsidRPr="000F70FA">
        <w:t xml:space="preserve">Sankcja </w:t>
      </w:r>
      <w:r w:rsidR="00652A50">
        <w:t xml:space="preserve">100% </w:t>
      </w:r>
      <w:r w:rsidR="00652A50" w:rsidRPr="000F70FA">
        <w:t>będzie stosowana w odniesieniu do gruntów, dla których rolnik lub zarządca nie posiada dokumentacji przyrodniczej</w:t>
      </w:r>
      <w:r w:rsidR="00652A50">
        <w:t xml:space="preserve"> </w:t>
      </w:r>
      <w:r w:rsidR="00652A50" w:rsidRPr="000F70FA">
        <w:t xml:space="preserve">w latach kolejnych, chyba, że rolnik lub zarządca będzie posiadał dokumentację przyrodniczą sporządzoną w </w:t>
      </w:r>
      <w:r w:rsidR="00652A50">
        <w:t xml:space="preserve">drugim roku </w:t>
      </w:r>
      <w:r w:rsidR="00652A50" w:rsidRPr="000F70FA">
        <w:t>realizacj</w:t>
      </w:r>
      <w:r w:rsidR="00652A50">
        <w:t>i</w:t>
      </w:r>
      <w:r w:rsidR="00652A50" w:rsidRPr="000F70FA">
        <w:t xml:space="preserve"> zobowiązania rolno-środowiskowo-klimatycznego</w:t>
      </w:r>
      <w:r w:rsidR="00652A50">
        <w:t xml:space="preserve">. </w:t>
      </w:r>
    </w:p>
    <w:p w14:paraId="38C1254E" w14:textId="77777777" w:rsidR="00486BB9" w:rsidRPr="000E34E7" w:rsidRDefault="00486BB9" w:rsidP="00307A2F">
      <w:pPr>
        <w:spacing w:after="120" w:line="240" w:lineRule="auto"/>
        <w:ind w:firstLine="425"/>
        <w:jc w:val="both"/>
        <w:rPr>
          <w:rFonts w:eastAsia="Arial Unicode MS" w:cs="Calibri"/>
          <w:bCs/>
        </w:rPr>
      </w:pPr>
    </w:p>
    <w:p w14:paraId="64C0EB70" w14:textId="77777777" w:rsidR="00FF1AA2" w:rsidRPr="000E34E7" w:rsidRDefault="00FF1AA2" w:rsidP="00307A2F">
      <w:pPr>
        <w:spacing w:after="120" w:line="240" w:lineRule="auto"/>
        <w:ind w:firstLine="425"/>
        <w:jc w:val="both"/>
        <w:rPr>
          <w:rFonts w:eastAsia="Arial Unicode MS" w:cs="Calibri"/>
          <w:bCs/>
        </w:rPr>
      </w:pPr>
      <w:r w:rsidRPr="000E34E7">
        <w:rPr>
          <w:rFonts w:eastAsia="Arial Unicode MS" w:cs="Calibri"/>
          <w:bCs/>
        </w:rPr>
        <w:t xml:space="preserve">W ramach opracowania dokumentacji przyrodniczej ornitologicznej, na działkach ewidencyjnych wskazanych przez rolnika lub zarządcę, wyznacza się </w:t>
      </w:r>
      <w:r w:rsidRPr="000E34E7">
        <w:rPr>
          <w:rFonts w:eastAsia="Arial Unicode MS" w:cs="Calibri"/>
          <w:b/>
          <w:bCs/>
        </w:rPr>
        <w:t>działki rolnośrodowiskowe ornitologiczne (RSO)</w:t>
      </w:r>
      <w:r w:rsidRPr="000E34E7">
        <w:rPr>
          <w:rFonts w:eastAsia="Arial Unicode MS" w:cs="Calibri"/>
          <w:bCs/>
        </w:rPr>
        <w:t xml:space="preserve">, na których występują siedliska lęgowe gatunków objętych wariantami ptasimi. Obecność gatunków ptaków kwalifikujących do płatności </w:t>
      </w:r>
      <w:r w:rsidR="00BD5F7E" w:rsidRPr="000E34E7">
        <w:rPr>
          <w:rFonts w:eastAsia="Arial Unicode MS" w:cs="Calibri"/>
          <w:bCs/>
        </w:rPr>
        <w:t xml:space="preserve">rolno-środowiskowo-klimatycznej </w:t>
      </w:r>
      <w:r w:rsidRPr="000E34E7">
        <w:rPr>
          <w:rFonts w:eastAsia="Arial Unicode MS" w:cs="Calibri"/>
          <w:bCs/>
        </w:rPr>
        <w:t xml:space="preserve">w ramach danego wariantu jest dokumentowana podczas kontroli punktowych lub obserwacji dodatkowych. Ponadto ekspert identyfikuje czynniki wpływające na stan siedlisk </w:t>
      </w:r>
      <w:r w:rsidRPr="000E34E7">
        <w:rPr>
          <w:rFonts w:eastAsia="Arial Unicode MS" w:cs="Calibri"/>
          <w:bCs/>
        </w:rPr>
        <w:lastRenderedPageBreak/>
        <w:t xml:space="preserve">stwierdzonych na działce RSO, wykonuje dokumentację fotograficzną oraz przeprowadza ankietę z rolnikiem lub zarządcą na temat dotychczasowego użytkowania gruntów, do których rolnik lub zarządca ubiega się o przyznanie płatności rolno-środowiskowo-klimatycznej w zakresie wariantów ptasich. Na podstawie ww. informacji, ekspert precyzuje wymogi odnośnie użytkowania działek rolnych w ramach realizowanego zobowiązania rolno-środowiskowo-klimatycznego. </w:t>
      </w:r>
    </w:p>
    <w:p w14:paraId="58151A2D" w14:textId="77777777" w:rsidR="00FF1AA2" w:rsidRPr="000E34E7" w:rsidRDefault="00FF1AA2" w:rsidP="00307A2F">
      <w:pPr>
        <w:spacing w:after="120" w:line="240" w:lineRule="auto"/>
        <w:ind w:firstLine="425"/>
        <w:jc w:val="both"/>
        <w:rPr>
          <w:rFonts w:eastAsia="Arial Unicode MS" w:cs="Calibri"/>
          <w:bCs/>
        </w:rPr>
      </w:pPr>
      <w:r w:rsidRPr="000E34E7">
        <w:rPr>
          <w:rFonts w:eastAsia="Arial Unicode MS" w:cs="Calibri"/>
          <w:bCs/>
        </w:rPr>
        <w:t xml:space="preserve">Ekspert ornitolog, poza opracowaniem dokumentacji przyrodniczej, jest również odpowiedzialny za sporządzenie szczegółowej części planu działalności rolnośrodowiskowej w zakresie wariantów 4.8.-4.11. </w:t>
      </w:r>
    </w:p>
    <w:p w14:paraId="3C9A1F2B" w14:textId="77777777" w:rsidR="00FF1AA2" w:rsidRPr="000E34E7" w:rsidRDefault="00FF1AA2" w:rsidP="00307A2F">
      <w:pPr>
        <w:pStyle w:val="TYTUAKTUprzedmiotregulacjiustawylubrozporzdzenia"/>
        <w:spacing w:before="0" w:after="120" w:line="240" w:lineRule="auto"/>
        <w:ind w:firstLine="425"/>
        <w:jc w:val="both"/>
        <w:rPr>
          <w:rFonts w:ascii="Calibri" w:eastAsia="Arial Unicode MS" w:hAnsi="Calibri" w:cs="Calibri"/>
          <w:b w:val="0"/>
          <w:bCs w:val="0"/>
          <w:sz w:val="22"/>
          <w:szCs w:val="22"/>
        </w:rPr>
      </w:pPr>
      <w:r w:rsidRPr="000E34E7">
        <w:rPr>
          <w:rFonts w:ascii="Calibri" w:eastAsia="Arial Unicode MS" w:hAnsi="Calibri" w:cs="Calibri"/>
          <w:b w:val="0"/>
          <w:bCs w:val="0"/>
          <w:sz w:val="22"/>
          <w:szCs w:val="22"/>
        </w:rPr>
        <w:t>Głównym źródłem prawa regulującym wdrażanie „Działania rolno-środowiskowo-klimatycznego” w ramach PROW 2014-2020 jest rozporządzenie rolno-środowiskowo-klimatyczne. Tym samym ekspert sporządzający dokumentację przyrodniczą jest zobowiązany szczegółowo zapoznać się ze znajdującymi się w nim przepisami.</w:t>
      </w:r>
    </w:p>
    <w:p w14:paraId="7FAA80E5" w14:textId="77777777" w:rsidR="00FF1AA2" w:rsidRPr="000E34E7" w:rsidRDefault="00FF1AA2" w:rsidP="00307A2F">
      <w:pPr>
        <w:spacing w:after="120" w:line="240" w:lineRule="auto"/>
        <w:ind w:firstLine="425"/>
        <w:jc w:val="both"/>
        <w:rPr>
          <w:rFonts w:eastAsia="Arial Unicode MS" w:cs="Calibri"/>
          <w:bCs/>
          <w:shd w:val="clear" w:color="auto" w:fill="FF0000"/>
        </w:rPr>
      </w:pPr>
    </w:p>
    <w:p w14:paraId="4B1FCDF2"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shd w:val="clear" w:color="auto" w:fill="FF0000"/>
        </w:rPr>
      </w:pPr>
      <w:bookmarkStart w:id="2" w:name="_Toc3804296"/>
      <w:r w:rsidRPr="000E34E7">
        <w:rPr>
          <w:rFonts w:ascii="Calibri" w:hAnsi="Calibri" w:cs="Calibri"/>
          <w:color w:val="auto"/>
        </w:rPr>
        <w:t>Płatność rolno-środowiskowo-klimatyczna</w:t>
      </w:r>
      <w:bookmarkEnd w:id="2"/>
    </w:p>
    <w:p w14:paraId="1E2CA764" w14:textId="77777777" w:rsidR="00FF1AA2" w:rsidRPr="000E34E7" w:rsidRDefault="00FF1AA2" w:rsidP="00307A2F">
      <w:pPr>
        <w:spacing w:after="120" w:line="240" w:lineRule="auto"/>
        <w:jc w:val="both"/>
        <w:rPr>
          <w:rFonts w:cs="Calibri"/>
          <w:shd w:val="clear" w:color="auto" w:fill="FF0000"/>
        </w:rPr>
      </w:pPr>
      <w:r w:rsidRPr="000E34E7">
        <w:rPr>
          <w:rFonts w:cs="Calibri"/>
        </w:rPr>
        <w:t>Płatność rolno-środowiskowo-klimatyczna z tytułu realizacji pakietów/wariantów przyrodniczych jest przyznawana, jeżeli łączna powierzchnia, posiadanych przez rolnika użytków rolnych lub obszarów przyrodniczych wynosi co najmniej 1 ha lub jeśli łączna powierzchnia</w:t>
      </w:r>
      <w:r w:rsidR="00D05F5C" w:rsidRPr="00D05F5C">
        <w:rPr>
          <w:rFonts w:cs="Calibri"/>
        </w:rPr>
        <w:t xml:space="preserve"> </w:t>
      </w:r>
      <w:r w:rsidR="00D05F5C" w:rsidRPr="000E34E7">
        <w:rPr>
          <w:rFonts w:cs="Calibri"/>
        </w:rPr>
        <w:t>obszarów przyrodniczych</w:t>
      </w:r>
      <w:r w:rsidR="00D05F5C">
        <w:rPr>
          <w:rFonts w:cs="Calibri"/>
        </w:rPr>
        <w:t xml:space="preserve"> </w:t>
      </w:r>
      <w:r w:rsidRPr="000E34E7">
        <w:rPr>
          <w:rFonts w:cs="Calibri"/>
        </w:rPr>
        <w:t>posiadanych przez zarządcę</w:t>
      </w:r>
      <w:r w:rsidR="00D05F5C">
        <w:rPr>
          <w:rFonts w:cs="Calibri"/>
        </w:rPr>
        <w:t xml:space="preserve"> </w:t>
      </w:r>
      <w:r w:rsidRPr="000E34E7">
        <w:rPr>
          <w:rFonts w:cs="Calibri"/>
        </w:rPr>
        <w:t>wynosi co najmniej 1 ha.</w:t>
      </w:r>
    </w:p>
    <w:p w14:paraId="321E5F13" w14:textId="77777777" w:rsidR="00FF1AA2" w:rsidRPr="000E34E7" w:rsidRDefault="00FF1AA2" w:rsidP="00307A2F">
      <w:pPr>
        <w:spacing w:after="120" w:line="240" w:lineRule="auto"/>
        <w:ind w:firstLine="357"/>
        <w:jc w:val="both"/>
        <w:rPr>
          <w:rFonts w:cs="Calibri"/>
          <w:shd w:val="clear" w:color="auto" w:fill="FF0000"/>
        </w:rPr>
      </w:pPr>
      <w:r w:rsidRPr="000E34E7">
        <w:rPr>
          <w:rFonts w:cs="Calibri"/>
        </w:rPr>
        <w:t xml:space="preserve">Płatność ta może być przyznana do tego samego obszaru z tytułu realizacji tylko jednego zobowiązania w ramach określonego pakietu (jeśli pakiet nie składa się z wariantów) albo jednego wariantu. Płatność z tytułu realizacji wariantów ptasich przyznawana jest do </w:t>
      </w:r>
      <w:r w:rsidRPr="000E34E7">
        <w:rPr>
          <w:rFonts w:cs="Calibri"/>
          <w:b/>
        </w:rPr>
        <w:t>trwałych użytków zielonych lub obszarów przyrodniczych</w:t>
      </w:r>
      <w:r w:rsidRPr="000E34E7">
        <w:rPr>
          <w:rFonts w:cs="Calibri"/>
        </w:rPr>
        <w:t xml:space="preserve">, na których występują siedliska lęgowe: rycyka, kszyka, </w:t>
      </w:r>
      <w:proofErr w:type="spellStart"/>
      <w:r w:rsidRPr="000E34E7">
        <w:rPr>
          <w:rFonts w:cs="Calibri"/>
        </w:rPr>
        <w:t>krwawodzioba</w:t>
      </w:r>
      <w:proofErr w:type="spellEnd"/>
      <w:r w:rsidRPr="000E34E7">
        <w:rPr>
          <w:rFonts w:cs="Calibri"/>
        </w:rPr>
        <w:t xml:space="preserve">, czajki, wodniczki, dubelta, kulika wielkiego lub derkacza, położonych </w:t>
      </w:r>
      <w:r w:rsidRPr="000E34E7">
        <w:rPr>
          <w:rFonts w:cs="Calibri"/>
          <w:b/>
        </w:rPr>
        <w:t>wyłącznie na obszarze specjalnej ochrony ptaków</w:t>
      </w:r>
      <w:r w:rsidRPr="000E34E7">
        <w:rPr>
          <w:rFonts w:cs="Calibri"/>
        </w:rPr>
        <w:t>, w rozumieniu przepisów o ochronie przyrody.</w:t>
      </w:r>
      <w:r w:rsidR="0010464F">
        <w:rPr>
          <w:rFonts w:cs="Calibri"/>
        </w:rPr>
        <w:t xml:space="preserve"> </w:t>
      </w:r>
      <w:r w:rsidR="0010464F" w:rsidRPr="00846DA1">
        <w:rPr>
          <w:rFonts w:cs="Calibri"/>
          <w:lang w:eastAsia="en-US"/>
        </w:rPr>
        <w:t>PEG podlega aktualizacjom, o które należy dowiadywać się w Powiatowych Biurach ARiMR.</w:t>
      </w:r>
    </w:p>
    <w:p w14:paraId="52323B23" w14:textId="77777777" w:rsidR="00FF1AA2" w:rsidRPr="000E34E7" w:rsidRDefault="00FF1AA2" w:rsidP="00307A2F">
      <w:pPr>
        <w:spacing w:after="120" w:line="240" w:lineRule="auto"/>
        <w:ind w:firstLine="357"/>
        <w:jc w:val="both"/>
        <w:rPr>
          <w:rFonts w:cs="Calibri"/>
        </w:rPr>
      </w:pPr>
      <w:r w:rsidRPr="000E34E7">
        <w:rPr>
          <w:rFonts w:cs="Calibri"/>
        </w:rPr>
        <w:t xml:space="preserve">Wysokość stawek płatności uzależniona jest od realizowanego wariantu i powierzchni gruntów, do których przysługuje płatność. Stawki płatności dla poszczególnych pakietów i wariantów określono w załączniku nr 6 rozporządzenia rolno-środowiskowo-klimatycznego. W przypadku realizacji pakietów przyrodniczych poza granicami parków narodowych, do ustalenia wysokości stawki płatności stosowany jest </w:t>
      </w:r>
      <w:r w:rsidRPr="000E34E7">
        <w:rPr>
          <w:rFonts w:cs="Calibri"/>
          <w:b/>
        </w:rPr>
        <w:t>mechanizm degresywności</w:t>
      </w:r>
      <w:r w:rsidRPr="000E34E7">
        <w:rPr>
          <w:rFonts w:cs="Calibri"/>
        </w:rPr>
        <w:t xml:space="preserve">. Zgodnie </w:t>
      </w:r>
      <w:r w:rsidR="00BD5F7E">
        <w:rPr>
          <w:rFonts w:cs="Calibri"/>
        </w:rPr>
        <w:t xml:space="preserve">z </w:t>
      </w:r>
      <w:r w:rsidRPr="000E34E7">
        <w:rPr>
          <w:rFonts w:cs="Calibri"/>
        </w:rPr>
        <w:t>tym mechanizmem płatność rolno-środowiskowo-klimatyczna jest przyznawana w wysokości:</w:t>
      </w:r>
    </w:p>
    <w:p w14:paraId="6C138262"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100% stawki płatności – za powierzchnię gruntów od 0,1 ha do 50 ha;</w:t>
      </w:r>
    </w:p>
    <w:p w14:paraId="437DCD2E"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75% stawki płatności – za powierzchnię gruntów powyżej 50 ha do 100 ha;</w:t>
      </w:r>
    </w:p>
    <w:p w14:paraId="4C3546FC" w14:textId="77777777" w:rsidR="00FF1AA2" w:rsidRPr="000E34E7" w:rsidRDefault="00FF1AA2" w:rsidP="00307A2F">
      <w:pPr>
        <w:numPr>
          <w:ilvl w:val="0"/>
          <w:numId w:val="23"/>
        </w:numPr>
        <w:spacing w:after="120" w:line="240" w:lineRule="auto"/>
        <w:ind w:left="567" w:hanging="283"/>
        <w:jc w:val="both"/>
        <w:rPr>
          <w:rFonts w:cs="Calibri"/>
        </w:rPr>
      </w:pPr>
      <w:r w:rsidRPr="000E34E7">
        <w:rPr>
          <w:rFonts w:cs="Calibri"/>
        </w:rPr>
        <w:t xml:space="preserve">60% stawki płatności – za powierzchnię gruntów powyżej 100 ha. </w:t>
      </w:r>
    </w:p>
    <w:p w14:paraId="32F11341" w14:textId="5F3FD3A7" w:rsidR="00FF1AA2" w:rsidRPr="000E34E7" w:rsidRDefault="00FF1AA2" w:rsidP="00307A2F">
      <w:pPr>
        <w:spacing w:after="120" w:line="240" w:lineRule="auto"/>
        <w:ind w:firstLine="357"/>
        <w:jc w:val="both"/>
        <w:rPr>
          <w:rFonts w:cs="Calibri"/>
        </w:rPr>
      </w:pPr>
      <w:r w:rsidRPr="000E34E7">
        <w:rPr>
          <w:rFonts w:cs="Calibri"/>
        </w:rPr>
        <w:t>Rolnikowi lub zarządcy może zostać przyznana kwota przeznaczona na refundację tzw. </w:t>
      </w:r>
      <w:r w:rsidRPr="000E34E7">
        <w:rPr>
          <w:rFonts w:cs="Calibri"/>
          <w:b/>
        </w:rPr>
        <w:t>kosztów transakcyjnych</w:t>
      </w:r>
      <w:r w:rsidRPr="000E34E7">
        <w:rPr>
          <w:rFonts w:cs="Calibri"/>
        </w:rPr>
        <w:t xml:space="preserve"> poniesionych z tytułu sporządzenia dokumentacji przyrodniczej. Wysokość tej kwoty uzależniona jest od powierzchni, na której realizowane będą pakiety przyrodnicze, jednak nie może przekroczyć 20% wysokości pierwszej płatności rolno-środowiskowo-klimatycznej za realizację wariantów pakietów przyrodniczych. Wysokość maksymalnej kwoty przeznaczonej na refundację kosztów transakcyjnych określono w załączniku nr 7 rozporządzenia rolno-środowiskowo-klimatycznego. W przypadku realizacji zobowiązania rolno-środowiskowo-klimatycznego w zakresie pakietów przyrodniczych na obszarach Natura 2000, dla których został ustanowiony plan zadań ochronnych lub plan ochrony, refundacja kosztów transakcyjnych jest dodatkowo pomniejszona o 10%. </w:t>
      </w:r>
      <w:r w:rsidR="00652A50">
        <w:t>Z</w:t>
      </w:r>
      <w:r w:rsidR="00652A50" w:rsidRPr="000F70FA">
        <w:t>wrot kosztów transakcyjnych przysług</w:t>
      </w:r>
      <w:r w:rsidR="00652A50">
        <w:t xml:space="preserve">uje </w:t>
      </w:r>
      <w:r w:rsidR="00652A50" w:rsidRPr="000F70FA">
        <w:t xml:space="preserve">rolnikowi lub zarządcy nie tylko za dokumentację przyrodniczą sporządzoną w roku poprzedzającym rok rozpoczęcia lub w roku rozpoczęcia realizacji zobowiązania rolno-środowiskowo-klimatycznego, ale także </w:t>
      </w:r>
      <w:r w:rsidR="00F64778">
        <w:rPr>
          <w:rFonts w:cs="Calibri"/>
        </w:rPr>
        <w:t>za dokumentacj</w:t>
      </w:r>
      <w:r w:rsidR="00FE4EED">
        <w:rPr>
          <w:rFonts w:cs="Calibri"/>
        </w:rPr>
        <w:t>ę</w:t>
      </w:r>
      <w:r w:rsidR="00F64778">
        <w:rPr>
          <w:rFonts w:cs="Calibri"/>
        </w:rPr>
        <w:t xml:space="preserve"> przyrodniczą sporządzoną w drugim </w:t>
      </w:r>
      <w:r w:rsidR="00F64778">
        <w:rPr>
          <w:rFonts w:cs="Calibri"/>
        </w:rPr>
        <w:lastRenderedPageBreak/>
        <w:t>roku</w:t>
      </w:r>
      <w:r w:rsidR="00F64778" w:rsidRPr="00CB02B7">
        <w:rPr>
          <w:rFonts w:cs="Calibri"/>
        </w:rPr>
        <w:t xml:space="preserve"> realizacji tego zobowiązania</w:t>
      </w:r>
      <w:r w:rsidR="00F64778">
        <w:rPr>
          <w:rFonts w:cs="Calibri"/>
        </w:rPr>
        <w:t xml:space="preserve"> (w przypadku, gdy dokumentacja ta nie została sporządzona</w:t>
      </w:r>
      <w:r w:rsidR="00307A2F">
        <w:rPr>
          <w:rFonts w:cs="Calibri"/>
        </w:rPr>
        <w:t xml:space="preserve"> </w:t>
      </w:r>
      <w:r w:rsidR="00F64778">
        <w:rPr>
          <w:rFonts w:cs="Calibri"/>
        </w:rPr>
        <w:t>w pierwszym roku lub w roku poprzedzającym pierwszy rok realizacji zobowiązania)</w:t>
      </w:r>
      <w:r w:rsidR="00F64778" w:rsidRPr="00CB02B7">
        <w:rPr>
          <w:rFonts w:cs="Calibri"/>
        </w:rPr>
        <w:t>.</w:t>
      </w:r>
      <w:r w:rsidR="00652A50">
        <w:t xml:space="preserve"> </w:t>
      </w:r>
    </w:p>
    <w:p w14:paraId="657C790E"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3" w:name="_Toc3804297"/>
      <w:r w:rsidRPr="000E34E7">
        <w:rPr>
          <w:rFonts w:ascii="Calibri" w:hAnsi="Calibri" w:cs="Calibri"/>
          <w:color w:val="auto"/>
        </w:rPr>
        <w:t>Udział eksperta przyrodniczego w opracowaniu planu działalności rolnośrodowiskowej</w:t>
      </w:r>
      <w:bookmarkEnd w:id="3"/>
    </w:p>
    <w:p w14:paraId="733D031F" w14:textId="77777777" w:rsidR="00FF1AA2" w:rsidRPr="000E34E7" w:rsidRDefault="00FF1AA2" w:rsidP="00307A2F">
      <w:pPr>
        <w:spacing w:after="120" w:line="240" w:lineRule="auto"/>
        <w:jc w:val="both"/>
        <w:rPr>
          <w:rFonts w:cs="Calibri"/>
          <w:bCs/>
        </w:rPr>
      </w:pPr>
      <w:r w:rsidRPr="000E34E7">
        <w:rPr>
          <w:rFonts w:cs="Calibri"/>
        </w:rPr>
        <w:t>E</w:t>
      </w:r>
      <w:r w:rsidRPr="000E34E7">
        <w:rPr>
          <w:rFonts w:cs="Calibri"/>
          <w:bCs/>
        </w:rPr>
        <w:t xml:space="preserve">kspert ornitolog, opracowuje szczegółową część planu działalności rolnośrodowiskowej dotyczącą wariantów 4.8.-4.11, </w:t>
      </w:r>
      <w:r w:rsidR="00F64778">
        <w:rPr>
          <w:rFonts w:cs="Calibri"/>
          <w:bCs/>
        </w:rPr>
        <w:t xml:space="preserve">przede wszystkim </w:t>
      </w:r>
      <w:r w:rsidRPr="000E34E7">
        <w:rPr>
          <w:rFonts w:cs="Calibri"/>
          <w:bCs/>
        </w:rPr>
        <w:t xml:space="preserve">w zakresie doprecyzowanych wymogów w ramach realizowanego zobowiązania rolno-środowiskowo-klimatycznego. Wymogi te powinny odpowiadać stanowi faktycznemu i być zgodne z deklaracją zawartą we wniosku o przyznanie płatności rolno-środowiskowo-klimatycznej, składanym przez rolnika lub zarządcę. Przy opracowaniu tej części planu </w:t>
      </w:r>
      <w:r w:rsidRPr="000E34E7">
        <w:rPr>
          <w:rFonts w:cs="Calibri"/>
          <w:b/>
          <w:bCs/>
        </w:rPr>
        <w:t>zaleca się współpracę eksperta z doradcą rolnośrodowiskowym</w:t>
      </w:r>
      <w:r w:rsidRPr="000E34E7">
        <w:rPr>
          <w:rFonts w:cs="Calibri"/>
          <w:bCs/>
        </w:rPr>
        <w:t xml:space="preserve">, który opracowuje część ogólną tego planu oraz części szczegółowe dla innych wariantów i pakietów „Działania rolno-środowiskowo-klimatycznego”. </w:t>
      </w:r>
    </w:p>
    <w:p w14:paraId="06ADB1D4" w14:textId="77777777" w:rsidR="00FF1AA2" w:rsidRPr="000E34E7" w:rsidRDefault="00FF1AA2" w:rsidP="00307A2F">
      <w:pPr>
        <w:spacing w:after="120" w:line="240" w:lineRule="auto"/>
        <w:ind w:firstLine="426"/>
        <w:jc w:val="both"/>
        <w:rPr>
          <w:rFonts w:cs="Calibri"/>
          <w:bCs/>
        </w:rPr>
      </w:pPr>
      <w:r w:rsidRPr="000E34E7">
        <w:rPr>
          <w:rFonts w:cs="Calibri"/>
          <w:bCs/>
        </w:rPr>
        <w:t xml:space="preserve">Elektroniczny formularz planu działalności rolnośrodowiskowej wraz z instrukcją jego wypełniania znajduje się na </w:t>
      </w:r>
      <w:r w:rsidRPr="000E34E7">
        <w:t xml:space="preserve">stronach internetowych </w:t>
      </w:r>
      <w:r w:rsidRPr="000E34E7">
        <w:rPr>
          <w:rFonts w:cs="Calibri"/>
          <w:bCs/>
        </w:rPr>
        <w:t xml:space="preserve">ARiMR i </w:t>
      </w:r>
      <w:proofErr w:type="spellStart"/>
      <w:r w:rsidRPr="000E34E7">
        <w:rPr>
          <w:rFonts w:cs="Calibri"/>
          <w:bCs/>
        </w:rPr>
        <w:t>MRiRW</w:t>
      </w:r>
      <w:proofErr w:type="spellEnd"/>
      <w:r w:rsidRPr="000E34E7">
        <w:rPr>
          <w:rFonts w:cs="Calibri"/>
          <w:bCs/>
        </w:rPr>
        <w:t>.</w:t>
      </w:r>
    </w:p>
    <w:p w14:paraId="508BC557"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4" w:name="_Toc3804298"/>
      <w:r w:rsidRPr="000E34E7">
        <w:rPr>
          <w:rFonts w:ascii="Calibri" w:hAnsi="Calibri" w:cs="Calibri"/>
          <w:color w:val="auto"/>
        </w:rPr>
        <w:t>Współpraca eksperta przyrodniczego z rolnikiem lub zarządcą</w:t>
      </w:r>
      <w:bookmarkEnd w:id="4"/>
      <w:r w:rsidRPr="000E34E7">
        <w:rPr>
          <w:rFonts w:ascii="Calibri" w:hAnsi="Calibri" w:cs="Calibri"/>
          <w:color w:val="auto"/>
        </w:rPr>
        <w:t xml:space="preserve"> </w:t>
      </w:r>
    </w:p>
    <w:p w14:paraId="1D1E84B5" w14:textId="77777777" w:rsidR="00FF1AA2" w:rsidRPr="000E34E7" w:rsidRDefault="00FF1AA2" w:rsidP="00307A2F">
      <w:pPr>
        <w:spacing w:after="120" w:line="240" w:lineRule="auto"/>
        <w:jc w:val="both"/>
      </w:pPr>
      <w:r w:rsidRPr="000E34E7">
        <w:rPr>
          <w:rFonts w:cs="Calibri"/>
        </w:rPr>
        <w:t>Podczas</w:t>
      </w:r>
      <w:r w:rsidRPr="000E34E7">
        <w:t xml:space="preserve"> opracowywania dokumentacji ekspert jest zobowiązany do współpracy z rolnikiem lub zarządcą, dla którego wykonuje dokumentację przyrodniczą. </w:t>
      </w:r>
    </w:p>
    <w:p w14:paraId="36D5CF06" w14:textId="77777777" w:rsidR="00FF1AA2" w:rsidRPr="000E34E7" w:rsidRDefault="00FF1AA2" w:rsidP="00307A2F">
      <w:pPr>
        <w:spacing w:after="120" w:line="240" w:lineRule="auto"/>
        <w:jc w:val="both"/>
        <w:rPr>
          <w:rFonts w:cs="Calibri"/>
        </w:rPr>
      </w:pPr>
      <w:r w:rsidRPr="000E34E7">
        <w:rPr>
          <w:rFonts w:cs="Calibri"/>
          <w:b/>
          <w:u w:val="single"/>
        </w:rPr>
        <w:t>Ekspert ma obowiązek uzyskać od rolnika lub zarządcy i uwzględnić w opracowywanej dokumentacji przyrodniczej:</w:t>
      </w:r>
    </w:p>
    <w:p w14:paraId="4373E6A8" w14:textId="77777777" w:rsidR="00FF1AA2" w:rsidRPr="000E34E7" w:rsidRDefault="00FF1AA2" w:rsidP="00307A2F">
      <w:pPr>
        <w:numPr>
          <w:ilvl w:val="1"/>
          <w:numId w:val="9"/>
        </w:numPr>
        <w:tabs>
          <w:tab w:val="left" w:pos="567"/>
        </w:tabs>
        <w:spacing w:after="120" w:line="240" w:lineRule="auto"/>
        <w:ind w:left="567" w:hanging="283"/>
        <w:jc w:val="both"/>
        <w:rPr>
          <w:rFonts w:cs="Calibri"/>
        </w:rPr>
      </w:pPr>
      <w:r w:rsidRPr="000E34E7">
        <w:rPr>
          <w:rFonts w:cs="Calibri"/>
        </w:rPr>
        <w:t xml:space="preserve">dane osobowe rolnika lub zarządcy, w tym </w:t>
      </w:r>
      <w:r w:rsidRPr="000E34E7">
        <w:rPr>
          <w:rFonts w:cs="Calibri"/>
          <w:b/>
        </w:rPr>
        <w:t xml:space="preserve">numer identyfikacyjny </w:t>
      </w:r>
      <w:r w:rsidRPr="000E34E7">
        <w:rPr>
          <w:rFonts w:cs="Calibri"/>
        </w:rPr>
        <w:t xml:space="preserve">oraz adres korespondencyjny, numer telefonu kontaktowego i adres e-mail (jeżeli rolnik lub zarządca </w:t>
      </w:r>
      <w:r w:rsidR="00F64778">
        <w:rPr>
          <w:rFonts w:cs="Calibri"/>
        </w:rPr>
        <w:t xml:space="preserve">go </w:t>
      </w:r>
      <w:r w:rsidRPr="000E34E7">
        <w:rPr>
          <w:rFonts w:cs="Calibri"/>
        </w:rPr>
        <w:t>posiada);</w:t>
      </w:r>
    </w:p>
    <w:p w14:paraId="50648DD4" w14:textId="77777777" w:rsidR="00FF1AA2" w:rsidRPr="000E34E7" w:rsidRDefault="00FF1AA2" w:rsidP="00307A2F">
      <w:pPr>
        <w:numPr>
          <w:ilvl w:val="1"/>
          <w:numId w:val="9"/>
        </w:numPr>
        <w:tabs>
          <w:tab w:val="left" w:pos="567"/>
        </w:tabs>
        <w:spacing w:after="120" w:line="240" w:lineRule="auto"/>
        <w:ind w:left="567" w:hanging="283"/>
        <w:jc w:val="both"/>
        <w:rPr>
          <w:rFonts w:cs="Calibri"/>
        </w:rPr>
      </w:pPr>
      <w:r w:rsidRPr="000E34E7">
        <w:rPr>
          <w:rFonts w:cs="Calibri"/>
        </w:rPr>
        <w:t xml:space="preserve">dane dotyczące działek ewidencyjnych, na których ma wykonać rozpoznanie: </w:t>
      </w:r>
    </w:p>
    <w:p w14:paraId="3CA1CCD7" w14:textId="77777777" w:rsidR="00FF1AA2" w:rsidRPr="000E34E7" w:rsidRDefault="00FF1AA2" w:rsidP="00307A2F">
      <w:pPr>
        <w:numPr>
          <w:ilvl w:val="2"/>
          <w:numId w:val="9"/>
        </w:numPr>
        <w:spacing w:after="120" w:line="240" w:lineRule="auto"/>
        <w:ind w:left="1134" w:hanging="283"/>
        <w:jc w:val="both"/>
        <w:rPr>
          <w:rFonts w:cs="Calibri"/>
        </w:rPr>
      </w:pPr>
      <w:r w:rsidRPr="000E34E7">
        <w:rPr>
          <w:rFonts w:cs="Calibri"/>
        </w:rPr>
        <w:t>n</w:t>
      </w:r>
      <w:r w:rsidRPr="000E34E7">
        <w:rPr>
          <w:rFonts w:cs="Calibri"/>
          <w:bCs/>
          <w:kern w:val="1"/>
        </w:rPr>
        <w:t>umery</w:t>
      </w:r>
      <w:r w:rsidRPr="000E34E7">
        <w:rPr>
          <w:rFonts w:cs="Calibri"/>
        </w:rPr>
        <w:t>, położenie i powierzchnię poszczególnych działek ewidencyjnych;</w:t>
      </w:r>
    </w:p>
    <w:p w14:paraId="263C313E" w14:textId="77777777" w:rsidR="00FF1AA2" w:rsidRPr="000E34E7" w:rsidRDefault="00FF1AA2" w:rsidP="00307A2F">
      <w:pPr>
        <w:numPr>
          <w:ilvl w:val="2"/>
          <w:numId w:val="9"/>
        </w:numPr>
        <w:spacing w:after="120" w:line="240" w:lineRule="auto"/>
        <w:ind w:left="1134" w:hanging="283"/>
        <w:jc w:val="both"/>
        <w:rPr>
          <w:rFonts w:cs="Calibri"/>
        </w:rPr>
      </w:pPr>
      <w:r>
        <w:rPr>
          <w:rFonts w:cs="Calibri"/>
        </w:rPr>
        <w:t>powierzchnię kwalifikującego się hektara</w:t>
      </w:r>
      <w:r w:rsidR="001F1B31">
        <w:rPr>
          <w:rFonts w:cs="Calibri"/>
        </w:rPr>
        <w:t xml:space="preserve">, </w:t>
      </w:r>
      <w:r w:rsidRPr="000E34E7">
        <w:rPr>
          <w:rFonts w:cs="Calibri"/>
        </w:rPr>
        <w:t>P</w:t>
      </w:r>
      <w:r w:rsidRPr="000E34E7">
        <w:rPr>
          <w:rFonts w:cs="Calibri"/>
          <w:bCs/>
          <w:kern w:val="1"/>
        </w:rPr>
        <w:t>EG poszczególnych</w:t>
      </w:r>
      <w:r w:rsidRPr="000E34E7">
        <w:rPr>
          <w:rFonts w:cs="Calibri"/>
        </w:rPr>
        <w:t xml:space="preserve"> działek ewidencyjnych, jeżeli rolnik lub zarządca posiad</w:t>
      </w:r>
      <w:r w:rsidRPr="000E34E7">
        <w:rPr>
          <w:rFonts w:cs="Calibri"/>
          <w:bCs/>
          <w:kern w:val="1"/>
        </w:rPr>
        <w:t>a takie inform</w:t>
      </w:r>
      <w:r w:rsidRPr="000E34E7">
        <w:rPr>
          <w:rFonts w:cs="Calibri"/>
        </w:rPr>
        <w:t xml:space="preserve">acje (dane na temat działek ewidencyjnych, w tym PEG, znajdują się m.in. w karcie informacyjnej, dołączonej do spersonalizowanego wniosku o </w:t>
      </w:r>
      <w:r w:rsidR="00547621">
        <w:rPr>
          <w:rFonts w:cs="Calibri"/>
        </w:rPr>
        <w:t xml:space="preserve">przyznanie </w:t>
      </w:r>
      <w:r w:rsidRPr="000E34E7">
        <w:rPr>
          <w:rFonts w:cs="Calibri"/>
        </w:rPr>
        <w:t>płatnoś</w:t>
      </w:r>
      <w:r w:rsidR="00547621">
        <w:rPr>
          <w:rFonts w:cs="Calibri"/>
        </w:rPr>
        <w:t>ci</w:t>
      </w:r>
      <w:r w:rsidRPr="000E34E7">
        <w:rPr>
          <w:rFonts w:cs="Calibri"/>
        </w:rPr>
        <w:t xml:space="preserve">, który corocznie ARiMR </w:t>
      </w:r>
      <w:r w:rsidR="00547621">
        <w:rPr>
          <w:rFonts w:cs="Calibri"/>
        </w:rPr>
        <w:t>udostępnia</w:t>
      </w:r>
      <w:r w:rsidRPr="000E34E7">
        <w:rPr>
          <w:rFonts w:cs="Calibri"/>
        </w:rPr>
        <w:t xml:space="preserve"> beneficjentom, jeżeli w poprzednich latach skł</w:t>
      </w:r>
      <w:r w:rsidRPr="000E34E7">
        <w:t>adali do ARiMR wniosek o płatność dla ww. działek ewidencyjnych</w:t>
      </w:r>
      <w:r w:rsidRPr="000E34E7">
        <w:rPr>
          <w:rFonts w:cs="Calibri"/>
        </w:rPr>
        <w:t>);</w:t>
      </w:r>
    </w:p>
    <w:p w14:paraId="6E39E8E5" w14:textId="77777777" w:rsidR="00FF1AA2" w:rsidRPr="000E34E7" w:rsidRDefault="00FF1AA2" w:rsidP="00307A2F">
      <w:pPr>
        <w:numPr>
          <w:ilvl w:val="1"/>
          <w:numId w:val="9"/>
        </w:numPr>
        <w:tabs>
          <w:tab w:val="clear" w:pos="1440"/>
          <w:tab w:val="num" w:pos="567"/>
        </w:tabs>
        <w:spacing w:after="120" w:line="240" w:lineRule="auto"/>
        <w:ind w:left="567" w:hanging="283"/>
        <w:jc w:val="both"/>
        <w:rPr>
          <w:rFonts w:cs="Calibri"/>
        </w:rPr>
      </w:pPr>
      <w:r w:rsidRPr="000E34E7">
        <w:rPr>
          <w:rFonts w:cs="Calibri"/>
        </w:rPr>
        <w:t xml:space="preserve">informacje dotyczące dotychczasowego użytkowania gruntów, do których rolnik lub zarządca ubiega się o przyznanie płatności rolno-środowiskowo-klimatycznej (szczegółowy zakres tych informacji wskazano w formularzu dokumentacji przyrodniczej); </w:t>
      </w:r>
    </w:p>
    <w:p w14:paraId="3EA87D12" w14:textId="483C903E" w:rsidR="00FF1AA2" w:rsidRPr="000E34E7" w:rsidRDefault="00FF1AA2" w:rsidP="00307A2F">
      <w:pPr>
        <w:numPr>
          <w:ilvl w:val="1"/>
          <w:numId w:val="9"/>
        </w:numPr>
        <w:tabs>
          <w:tab w:val="clear" w:pos="1440"/>
          <w:tab w:val="left" w:pos="567"/>
        </w:tabs>
        <w:spacing w:after="120" w:line="240" w:lineRule="auto"/>
        <w:ind w:left="567" w:hanging="283"/>
        <w:jc w:val="both"/>
        <w:rPr>
          <w:rFonts w:cs="Calibri"/>
          <w:u w:val="single"/>
        </w:rPr>
      </w:pPr>
      <w:r w:rsidRPr="000E34E7">
        <w:rPr>
          <w:rFonts w:cs="Calibri"/>
        </w:rPr>
        <w:t xml:space="preserve">informacje, czy na poszczególnych działkach RSO realizowany był dotychczas program rolnośrodowiskowy w ramach PROW 2007-2013 oraz jakie warianty były wdrażane; </w:t>
      </w:r>
    </w:p>
    <w:p w14:paraId="60D2FA52" w14:textId="77777777" w:rsidR="00FF1AA2" w:rsidRPr="000E34E7" w:rsidRDefault="00FF1AA2" w:rsidP="00307A2F">
      <w:pPr>
        <w:numPr>
          <w:ilvl w:val="1"/>
          <w:numId w:val="9"/>
        </w:numPr>
        <w:tabs>
          <w:tab w:val="left" w:pos="567"/>
        </w:tabs>
        <w:spacing w:after="120" w:line="240" w:lineRule="auto"/>
        <w:ind w:left="567" w:hanging="283"/>
        <w:jc w:val="both"/>
        <w:rPr>
          <w:rFonts w:cs="Calibri"/>
          <w:u w:val="single"/>
        </w:rPr>
      </w:pPr>
      <w:r w:rsidRPr="000E34E7">
        <w:rPr>
          <w:rFonts w:cs="Calibri"/>
        </w:rPr>
        <w:t>akceptację i czytelny podpis beneficjenta na stronie tytułowej dokumentacji.</w:t>
      </w:r>
    </w:p>
    <w:p w14:paraId="18DA1361" w14:textId="77777777" w:rsidR="00FF1AA2" w:rsidRPr="000E34E7" w:rsidRDefault="00FF1AA2" w:rsidP="00307A2F">
      <w:pPr>
        <w:spacing w:after="120" w:line="240" w:lineRule="auto"/>
        <w:jc w:val="both"/>
        <w:rPr>
          <w:rFonts w:cs="Calibri"/>
        </w:rPr>
      </w:pPr>
      <w:r w:rsidRPr="000E34E7">
        <w:rPr>
          <w:rFonts w:cs="Calibri"/>
          <w:b/>
          <w:u w:val="single"/>
        </w:rPr>
        <w:t>Ekspert ma możliwość uzyskać od rolnika lub zarządcy informacje pomocne przy opracowywaniu dokumentacji przyrodniczej oraz części szczegółowej planu działalności rolnośrodowiskowej</w:t>
      </w:r>
      <w:r w:rsidR="002E62C8">
        <w:rPr>
          <w:rFonts w:cs="Calibri"/>
          <w:b/>
          <w:u w:val="single"/>
        </w:rPr>
        <w:t xml:space="preserve"> tj.</w:t>
      </w:r>
      <w:r w:rsidRPr="000E34E7">
        <w:rPr>
          <w:rFonts w:cs="Calibri"/>
          <w:b/>
          <w:u w:val="single"/>
        </w:rPr>
        <w:t>:</w:t>
      </w:r>
    </w:p>
    <w:p w14:paraId="01261FD2" w14:textId="77777777" w:rsidR="00FF1AA2" w:rsidRPr="000E34E7" w:rsidRDefault="00FF1AA2" w:rsidP="00307A2F">
      <w:pPr>
        <w:numPr>
          <w:ilvl w:val="1"/>
          <w:numId w:val="19"/>
        </w:numPr>
        <w:tabs>
          <w:tab w:val="clear" w:pos="1440"/>
          <w:tab w:val="left" w:pos="567"/>
        </w:tabs>
        <w:spacing w:after="120" w:line="240" w:lineRule="auto"/>
        <w:ind w:left="567" w:hanging="283"/>
        <w:jc w:val="both"/>
        <w:rPr>
          <w:rFonts w:cs="Calibri"/>
        </w:rPr>
      </w:pPr>
      <w:r w:rsidRPr="000E34E7">
        <w:rPr>
          <w:rFonts w:cs="Calibri"/>
        </w:rPr>
        <w:t>dane dotyczące działek ewidencyjnych, na których ma wykonać rozpoznanie:</w:t>
      </w:r>
    </w:p>
    <w:p w14:paraId="2E9F7BE1" w14:textId="77777777" w:rsidR="00FF1AA2" w:rsidRPr="000E34E7" w:rsidRDefault="00FF1AA2" w:rsidP="00307A2F">
      <w:pPr>
        <w:pStyle w:val="NormalnyWeb"/>
        <w:numPr>
          <w:ilvl w:val="1"/>
          <w:numId w:val="3"/>
        </w:numPr>
        <w:shd w:val="clear" w:color="auto" w:fill="FFFFFF"/>
        <w:spacing w:after="120" w:line="240" w:lineRule="auto"/>
        <w:ind w:left="1134" w:hanging="283"/>
        <w:jc w:val="both"/>
        <w:rPr>
          <w:rFonts w:ascii="Calibri" w:hAnsi="Calibri" w:cs="Calibri"/>
          <w:sz w:val="22"/>
          <w:szCs w:val="22"/>
        </w:rPr>
      </w:pPr>
      <w:r w:rsidRPr="000E34E7">
        <w:rPr>
          <w:rFonts w:ascii="Calibri" w:hAnsi="Calibri" w:cs="Calibri"/>
          <w:sz w:val="22"/>
          <w:szCs w:val="22"/>
        </w:rPr>
        <w:t xml:space="preserve">informacje o położeniu działek w granicach niektórych obszarów chronionych: </w:t>
      </w:r>
    </w:p>
    <w:p w14:paraId="3760303F" w14:textId="77777777" w:rsidR="00FF1AA2" w:rsidRPr="000E34E7" w:rsidRDefault="00FF1AA2" w:rsidP="00307A2F">
      <w:pPr>
        <w:pStyle w:val="NormalnyWeb"/>
        <w:shd w:val="clear" w:color="auto" w:fill="FFFFFF"/>
        <w:spacing w:after="120" w:line="240" w:lineRule="auto"/>
        <w:ind w:left="1134"/>
        <w:jc w:val="both"/>
        <w:rPr>
          <w:rFonts w:ascii="Calibri" w:hAnsi="Calibri" w:cs="Calibri"/>
          <w:sz w:val="22"/>
          <w:szCs w:val="22"/>
        </w:rPr>
      </w:pPr>
      <w:r w:rsidRPr="000E34E7">
        <w:rPr>
          <w:rFonts w:ascii="Calibri" w:hAnsi="Calibri" w:cs="Calibri"/>
          <w:sz w:val="22"/>
          <w:szCs w:val="22"/>
        </w:rPr>
        <w:t xml:space="preserve">informacje o położeniu poszczególnych działek ewidencyjnych gospodarstwa w granicach parków narodowych, parków krajobrazowych, rezerwatów przyrody i obszarów Natura 2000 zawiera karta informacyjna oraz </w:t>
      </w:r>
      <w:proofErr w:type="spellStart"/>
      <w:r w:rsidRPr="000E34E7">
        <w:rPr>
          <w:rFonts w:ascii="Calibri" w:hAnsi="Calibri" w:cs="Calibri"/>
          <w:sz w:val="22"/>
          <w:szCs w:val="22"/>
        </w:rPr>
        <w:t>ortofotomapy</w:t>
      </w:r>
      <w:proofErr w:type="spellEnd"/>
      <w:r w:rsidRPr="000E34E7">
        <w:rPr>
          <w:rFonts w:ascii="Calibri" w:hAnsi="Calibri" w:cs="Calibri"/>
          <w:sz w:val="22"/>
          <w:szCs w:val="22"/>
        </w:rPr>
        <w:t xml:space="preserve">, które ARIMR udostępnia rolnikowi lub zarządcy; ekspert może uzyskać od rolnika lub zarządcy </w:t>
      </w:r>
      <w:r w:rsidRPr="000E34E7">
        <w:rPr>
          <w:rFonts w:ascii="Calibri" w:hAnsi="Calibri" w:cs="Calibri"/>
          <w:b/>
          <w:sz w:val="22"/>
          <w:szCs w:val="22"/>
        </w:rPr>
        <w:lastRenderedPageBreak/>
        <w:t xml:space="preserve">wyłącznie kserokopie </w:t>
      </w:r>
      <w:proofErr w:type="spellStart"/>
      <w:r w:rsidRPr="000E34E7">
        <w:rPr>
          <w:rFonts w:ascii="Calibri" w:hAnsi="Calibri" w:cs="Calibri"/>
          <w:b/>
          <w:sz w:val="22"/>
          <w:szCs w:val="22"/>
        </w:rPr>
        <w:t>ortofotomap</w:t>
      </w:r>
      <w:proofErr w:type="spellEnd"/>
      <w:r w:rsidRPr="000E34E7">
        <w:rPr>
          <w:rFonts w:ascii="Calibri" w:hAnsi="Calibri" w:cs="Calibri"/>
          <w:sz w:val="22"/>
          <w:szCs w:val="22"/>
        </w:rPr>
        <w:t xml:space="preserve"> udostępnionych przez ARiMR </w:t>
      </w:r>
      <w:r w:rsidRPr="000E34E7">
        <w:rPr>
          <w:rFonts w:ascii="Calibri" w:hAnsi="Calibri" w:cs="Calibri"/>
          <w:sz w:val="18"/>
          <w:szCs w:val="18"/>
        </w:rPr>
        <w:t>–</w:t>
      </w:r>
      <w:r w:rsidRPr="000E34E7">
        <w:rPr>
          <w:rFonts w:ascii="Calibri" w:hAnsi="Calibri" w:cs="Calibri"/>
          <w:sz w:val="22"/>
          <w:szCs w:val="22"/>
        </w:rPr>
        <w:t xml:space="preserve"> oryginalny komplet </w:t>
      </w:r>
      <w:proofErr w:type="spellStart"/>
      <w:r w:rsidRPr="000E34E7">
        <w:rPr>
          <w:rFonts w:ascii="Calibri" w:hAnsi="Calibri" w:cs="Calibri"/>
          <w:sz w:val="22"/>
          <w:szCs w:val="22"/>
        </w:rPr>
        <w:t>ortofotomap</w:t>
      </w:r>
      <w:proofErr w:type="spellEnd"/>
      <w:r w:rsidRPr="000E34E7">
        <w:rPr>
          <w:rFonts w:ascii="Calibri" w:hAnsi="Calibri" w:cs="Calibri"/>
          <w:sz w:val="22"/>
          <w:szCs w:val="22"/>
        </w:rPr>
        <w:t xml:space="preserve"> jest niezbędny do opracowania przez rolnika lub zarządcę załączników do wniosku o</w:t>
      </w:r>
      <w:r w:rsidR="009C1CD2">
        <w:rPr>
          <w:rFonts w:ascii="Calibri" w:hAnsi="Calibri" w:cs="Calibri"/>
          <w:sz w:val="22"/>
          <w:szCs w:val="22"/>
        </w:rPr>
        <w:t xml:space="preserve"> przyznanie </w:t>
      </w:r>
      <w:r w:rsidRPr="000E34E7">
        <w:rPr>
          <w:rFonts w:ascii="Calibri" w:hAnsi="Calibri" w:cs="Calibri"/>
          <w:sz w:val="22"/>
          <w:szCs w:val="22"/>
        </w:rPr>
        <w:t>płatnoś</w:t>
      </w:r>
      <w:r w:rsidR="009C1CD2">
        <w:rPr>
          <w:rFonts w:ascii="Calibri" w:hAnsi="Calibri" w:cs="Calibri"/>
          <w:sz w:val="22"/>
          <w:szCs w:val="22"/>
        </w:rPr>
        <w:t>ci</w:t>
      </w:r>
      <w:r w:rsidRPr="000E34E7">
        <w:rPr>
          <w:rFonts w:ascii="Calibri" w:hAnsi="Calibri" w:cs="Calibri"/>
          <w:sz w:val="22"/>
          <w:szCs w:val="22"/>
        </w:rPr>
        <w:t>;</w:t>
      </w:r>
    </w:p>
    <w:p w14:paraId="0027A723" w14:textId="77777777" w:rsidR="00FF1AA2" w:rsidRPr="000E34E7" w:rsidRDefault="00FF1AA2" w:rsidP="00307A2F">
      <w:pPr>
        <w:pStyle w:val="NormalnyWeb"/>
        <w:numPr>
          <w:ilvl w:val="1"/>
          <w:numId w:val="3"/>
        </w:numPr>
        <w:shd w:val="clear" w:color="auto" w:fill="FFFFFF"/>
        <w:spacing w:after="120" w:line="240" w:lineRule="auto"/>
        <w:ind w:left="1134" w:hanging="283"/>
        <w:jc w:val="both"/>
        <w:rPr>
          <w:rFonts w:ascii="Calibri" w:hAnsi="Calibri" w:cs="Calibri"/>
          <w:sz w:val="22"/>
          <w:szCs w:val="22"/>
        </w:rPr>
      </w:pPr>
      <w:r w:rsidRPr="000E34E7">
        <w:rPr>
          <w:rFonts w:ascii="Calibri" w:hAnsi="Calibri" w:cs="Calibri"/>
          <w:sz w:val="22"/>
          <w:szCs w:val="22"/>
        </w:rPr>
        <w:t>informacje o występowaniu drzew stanowiących pomniki przyrody, które znajdują się w karcie informacyjnej otrzymywanej przez rolnika lub zarządcę od ARiMR;</w:t>
      </w:r>
    </w:p>
    <w:p w14:paraId="0C439507" w14:textId="77777777" w:rsidR="00FF1AA2" w:rsidRPr="000E34E7" w:rsidRDefault="00FF1AA2" w:rsidP="00307A2F">
      <w:pPr>
        <w:pStyle w:val="NormalnyWeb"/>
        <w:numPr>
          <w:ilvl w:val="1"/>
          <w:numId w:val="3"/>
        </w:numPr>
        <w:shd w:val="clear" w:color="auto" w:fill="FFFFFF"/>
        <w:spacing w:after="120" w:line="240" w:lineRule="auto"/>
        <w:ind w:left="1134" w:hanging="283"/>
        <w:jc w:val="both"/>
        <w:rPr>
          <w:rFonts w:ascii="Calibri" w:hAnsi="Calibri" w:cs="Calibri"/>
          <w:sz w:val="22"/>
          <w:szCs w:val="22"/>
        </w:rPr>
      </w:pPr>
      <w:r w:rsidRPr="000E34E7">
        <w:rPr>
          <w:rFonts w:ascii="Calibri" w:hAnsi="Calibri" w:cs="Calibri"/>
          <w:sz w:val="22"/>
          <w:szCs w:val="22"/>
        </w:rPr>
        <w:t xml:space="preserve">informacje o granicach, powierzchni i oznaczeniach dotychczas wyznaczonych w gospodarstwie działek rolnych, które rolnik lub zarządca może posiadać na kserokopiach wniosków o </w:t>
      </w:r>
      <w:r w:rsidR="000F2A2D">
        <w:rPr>
          <w:rFonts w:ascii="Calibri" w:hAnsi="Calibri" w:cs="Calibri"/>
          <w:sz w:val="22"/>
          <w:szCs w:val="22"/>
        </w:rPr>
        <w:t xml:space="preserve">przyznanie </w:t>
      </w:r>
      <w:r w:rsidR="000F2A2D" w:rsidRPr="000E34E7">
        <w:rPr>
          <w:rFonts w:ascii="Calibri" w:hAnsi="Calibri" w:cs="Calibri"/>
          <w:sz w:val="22"/>
          <w:szCs w:val="22"/>
        </w:rPr>
        <w:t>płatnoś</w:t>
      </w:r>
      <w:r w:rsidR="000F2A2D">
        <w:rPr>
          <w:rFonts w:ascii="Calibri" w:hAnsi="Calibri" w:cs="Calibri"/>
          <w:sz w:val="22"/>
          <w:szCs w:val="22"/>
        </w:rPr>
        <w:t>ci</w:t>
      </w:r>
      <w:r w:rsidRPr="000E34E7">
        <w:rPr>
          <w:rFonts w:ascii="Calibri" w:hAnsi="Calibri" w:cs="Calibri"/>
          <w:sz w:val="22"/>
          <w:szCs w:val="22"/>
        </w:rPr>
        <w:t xml:space="preserve"> z poprzednich lat; wskazane jest, aby ekspert zachował dotychczasowe oznaczenia działek rolnych, jeśli ich granice nie uległy zmianie;</w:t>
      </w:r>
    </w:p>
    <w:p w14:paraId="17B8E093" w14:textId="77777777" w:rsidR="00FF1AA2" w:rsidRPr="000E34E7" w:rsidRDefault="00FF1AA2" w:rsidP="00307A2F">
      <w:pPr>
        <w:spacing w:after="120" w:line="240" w:lineRule="auto"/>
        <w:ind w:left="1134" w:hanging="1134"/>
        <w:jc w:val="both"/>
        <w:rPr>
          <w:rFonts w:cs="Calibri"/>
          <w:bCs/>
          <w:strike/>
        </w:rPr>
      </w:pPr>
      <w:r w:rsidRPr="000E34E7">
        <w:rPr>
          <w:rFonts w:cs="Calibri"/>
          <w:b/>
          <w:bCs/>
        </w:rPr>
        <w:t>Uwaga:</w:t>
      </w:r>
      <w:r w:rsidRPr="000E34E7">
        <w:rPr>
          <w:rFonts w:cs="Calibri"/>
          <w:bCs/>
        </w:rPr>
        <w:tab/>
      </w:r>
      <w:r w:rsidRPr="000E34E7">
        <w:rPr>
          <w:rFonts w:cs="Calibri"/>
          <w:iCs/>
        </w:rPr>
        <w:t>Jeśli</w:t>
      </w:r>
      <w:r w:rsidRPr="000E34E7">
        <w:rPr>
          <w:rFonts w:cs="Calibri"/>
          <w:bCs/>
        </w:rPr>
        <w:t xml:space="preserve"> rolnik lub zarządca nie posiada karty informacyjnej lub </w:t>
      </w:r>
      <w:proofErr w:type="spellStart"/>
      <w:r w:rsidRPr="000E34E7">
        <w:rPr>
          <w:rFonts w:cs="Calibri"/>
          <w:bCs/>
        </w:rPr>
        <w:t>ortofotomap</w:t>
      </w:r>
      <w:proofErr w:type="spellEnd"/>
      <w:r w:rsidRPr="000E34E7">
        <w:rPr>
          <w:rFonts w:cs="Calibri"/>
          <w:bCs/>
        </w:rPr>
        <w:t xml:space="preserve"> z naniesionymi granicami działek ewidencyjnych, na których ekspert ma wykonać rozpoznanie, na prośbę eksperta powinien wystąpić do ARiMR o ich udostępnienie. </w:t>
      </w:r>
    </w:p>
    <w:p w14:paraId="2A8C1DA5" w14:textId="56766EAB" w:rsidR="00FF1AA2" w:rsidRPr="000E34E7" w:rsidRDefault="00FF1AA2" w:rsidP="00307A2F">
      <w:pPr>
        <w:numPr>
          <w:ilvl w:val="1"/>
          <w:numId w:val="19"/>
        </w:numPr>
        <w:tabs>
          <w:tab w:val="clear" w:pos="1440"/>
          <w:tab w:val="left" w:pos="567"/>
        </w:tabs>
        <w:spacing w:after="120" w:line="240" w:lineRule="auto"/>
        <w:ind w:left="567" w:hanging="283"/>
        <w:jc w:val="both"/>
        <w:rPr>
          <w:rFonts w:cs="Calibri"/>
        </w:rPr>
      </w:pPr>
      <w:r w:rsidRPr="000E34E7">
        <w:rPr>
          <w:rFonts w:cs="Calibri"/>
        </w:rPr>
        <w:t>dane kontaktowe (nr telefonu, adres e-mail) doradcy rolnośrodowiskowego sporządzającego plan działalności rolnośrodowiskowej</w:t>
      </w:r>
      <w:r w:rsidRPr="000E34E7">
        <w:rPr>
          <w:rFonts w:cs="Calibri"/>
          <w:b/>
        </w:rPr>
        <w:t xml:space="preserve"> </w:t>
      </w:r>
      <w:r w:rsidRPr="000E34E7">
        <w:rPr>
          <w:rFonts w:cs="Calibri"/>
        </w:rPr>
        <w:t>dla gospodarstwa rolnika</w:t>
      </w:r>
      <w:r w:rsidR="009855CD">
        <w:rPr>
          <w:rFonts w:cs="Calibri"/>
        </w:rPr>
        <w:t>.</w:t>
      </w:r>
    </w:p>
    <w:p w14:paraId="5C59FAA6" w14:textId="18806F4A" w:rsidR="00FF1AA2" w:rsidRPr="000E34E7" w:rsidRDefault="00FF1AA2" w:rsidP="00307A2F">
      <w:pPr>
        <w:spacing w:after="120" w:line="240" w:lineRule="auto"/>
        <w:ind w:firstLine="425"/>
        <w:jc w:val="both"/>
        <w:rPr>
          <w:rFonts w:cs="Calibri"/>
        </w:rPr>
      </w:pPr>
      <w:r w:rsidRPr="000E34E7">
        <w:rPr>
          <w:rFonts w:cs="Calibri"/>
          <w:bCs/>
        </w:rPr>
        <w:t xml:space="preserve">Po wizycie terenowej ekspert powinien wskazać rolnikowi lub zarządcy te gatunki ptaków i cechy siedliska, które zadecydowały o kwalifikacji danej powierzchni do konkretnego wariantu, a także przybliżyć jego walory przyrodnicze i znaczenie </w:t>
      </w:r>
      <w:r w:rsidR="00F64778">
        <w:rPr>
          <w:rFonts w:cs="Calibri"/>
          <w:bCs/>
        </w:rPr>
        <w:t xml:space="preserve">środowiskowe </w:t>
      </w:r>
      <w:r w:rsidRPr="000E34E7">
        <w:rPr>
          <w:rFonts w:cs="Calibri"/>
          <w:bCs/>
        </w:rPr>
        <w:t xml:space="preserve">. Ponadto ekspert powinien szczegółowo omówić z rolnikiem lub zarządcą wymogi użytkowania działek rolnych, na których realizowane będzie zobowiązanie rolno-środowiskowo-klimatyczne. W przypadku, kiedy ekspert dopuszcza miejscowe i selektywne zastosowanie środków ochrony roślin, ma obowiązek pokazać rolnikowi lub zarządcy inwazyjne gatunki roślin, które może zwalczać z użyciem tych środków oraz wskazać lokalizacje </w:t>
      </w:r>
      <w:r w:rsidRPr="000E34E7">
        <w:rPr>
          <w:bCs/>
        </w:rPr>
        <w:t>na działce RSO</w:t>
      </w:r>
      <w:r w:rsidRPr="000E34E7">
        <w:rPr>
          <w:rFonts w:cs="Calibri"/>
          <w:bCs/>
        </w:rPr>
        <w:t>, w których dopuszcza ich zastosowanie.</w:t>
      </w:r>
    </w:p>
    <w:p w14:paraId="02F1A13D" w14:textId="77777777" w:rsidR="00FF1AA2" w:rsidRPr="000E34E7" w:rsidRDefault="00FF1AA2" w:rsidP="00307A2F">
      <w:pPr>
        <w:pStyle w:val="Nagwek2"/>
        <w:numPr>
          <w:ilvl w:val="1"/>
          <w:numId w:val="2"/>
        </w:numPr>
        <w:tabs>
          <w:tab w:val="clear" w:pos="0"/>
          <w:tab w:val="num" w:pos="851"/>
        </w:tabs>
        <w:spacing w:before="0" w:after="120" w:line="240" w:lineRule="auto"/>
        <w:ind w:left="851" w:hanging="851"/>
        <w:rPr>
          <w:rFonts w:ascii="Calibri" w:hAnsi="Calibri" w:cs="Calibri"/>
          <w:color w:val="auto"/>
        </w:rPr>
      </w:pPr>
      <w:bookmarkStart w:id="5" w:name="_Toc3804299"/>
      <w:r w:rsidRPr="000E34E7">
        <w:rPr>
          <w:rFonts w:ascii="Calibri" w:hAnsi="Calibri" w:cs="Calibri"/>
          <w:color w:val="auto"/>
        </w:rPr>
        <w:t>Terminy obowiązujące eksperta przyrodniczego</w:t>
      </w:r>
      <w:bookmarkEnd w:id="5"/>
      <w:r w:rsidRPr="000E34E7">
        <w:rPr>
          <w:rFonts w:ascii="Calibri" w:hAnsi="Calibri" w:cs="Calibri"/>
          <w:color w:val="auto"/>
        </w:rPr>
        <w:t xml:space="preserve"> </w:t>
      </w:r>
    </w:p>
    <w:p w14:paraId="0AC364C0" w14:textId="77777777" w:rsidR="00FF1AA2" w:rsidRPr="000F51C1" w:rsidRDefault="00B32B94" w:rsidP="00307A2F">
      <w:pPr>
        <w:pStyle w:val="Akapitzlist1"/>
        <w:suppressAutoHyphens w:val="0"/>
        <w:spacing w:after="120" w:line="240" w:lineRule="auto"/>
        <w:ind w:left="0"/>
        <w:contextualSpacing/>
        <w:jc w:val="both"/>
        <w:rPr>
          <w:rFonts w:asciiTheme="minorHAnsi" w:hAnsiTheme="minorHAnsi" w:cs="Calibri"/>
          <w:b/>
        </w:rPr>
      </w:pPr>
      <w:r w:rsidRPr="000F51C1">
        <w:rPr>
          <w:rFonts w:asciiTheme="minorHAnsi" w:hAnsiTheme="minorHAnsi" w:cs="Calibri"/>
        </w:rPr>
        <w:t>Od 2018 roku r</w:t>
      </w:r>
      <w:r w:rsidR="00FF1AA2" w:rsidRPr="000F51C1">
        <w:rPr>
          <w:rFonts w:asciiTheme="minorHAnsi" w:hAnsiTheme="minorHAnsi" w:cs="Calibri"/>
        </w:rPr>
        <w:t xml:space="preserve">olnik lub zarządca </w:t>
      </w:r>
      <w:r w:rsidRPr="000F51C1">
        <w:rPr>
          <w:rFonts w:asciiTheme="minorHAnsi" w:hAnsiTheme="minorHAnsi" w:cs="Calibri"/>
        </w:rPr>
        <w:t xml:space="preserve">składa </w:t>
      </w:r>
      <w:r w:rsidRPr="000F51C1">
        <w:rPr>
          <w:rFonts w:asciiTheme="minorHAnsi" w:hAnsiTheme="minorHAnsi" w:cs="Tahoma"/>
          <w:b/>
        </w:rPr>
        <w:t xml:space="preserve">wniosek o przyznanie płatności </w:t>
      </w:r>
      <w:r w:rsidRPr="000F51C1">
        <w:rPr>
          <w:rFonts w:asciiTheme="minorHAnsi" w:hAnsiTheme="minorHAnsi" w:cs="Calibri"/>
        </w:rPr>
        <w:t>rolno-środowiskowo-klimatycznej wraz ze stosownymi załącznikami (dokumentami), w tym materiałem graficznym</w:t>
      </w:r>
      <w:r w:rsidRPr="000F51C1">
        <w:rPr>
          <w:rFonts w:asciiTheme="minorHAnsi" w:hAnsiTheme="minorHAnsi" w:cs="Tahoma"/>
          <w:b/>
        </w:rPr>
        <w:t xml:space="preserve"> w formie elektronicznej za pośrednictwem aplikacji </w:t>
      </w:r>
      <w:proofErr w:type="spellStart"/>
      <w:r w:rsidRPr="000F51C1">
        <w:rPr>
          <w:rFonts w:asciiTheme="minorHAnsi" w:hAnsiTheme="minorHAnsi" w:cs="Tahoma"/>
          <w:b/>
        </w:rPr>
        <w:t>eWniosekPlus</w:t>
      </w:r>
      <w:proofErr w:type="spellEnd"/>
      <w:r w:rsidRPr="000F51C1">
        <w:rPr>
          <w:rFonts w:asciiTheme="minorHAnsi" w:hAnsiTheme="minorHAnsi" w:cs="Tahoma"/>
        </w:rPr>
        <w:t xml:space="preserve"> dostępnej na stronie internetowej Agencji Restrukturyzacji i Modernizacji Rolnictwa (ARiMR) </w:t>
      </w:r>
      <w:r w:rsidRPr="000F51C1">
        <w:rPr>
          <w:rStyle w:val="Hipercze"/>
          <w:rFonts w:asciiTheme="minorHAnsi" w:hAnsiTheme="minorHAnsi" w:cs="Tahoma"/>
          <w:color w:val="auto"/>
        </w:rPr>
        <w:t>www.arimr.gov.pl</w:t>
      </w:r>
      <w:r w:rsidRPr="000F51C1">
        <w:rPr>
          <w:rFonts w:asciiTheme="minorHAnsi" w:hAnsiTheme="minorHAnsi" w:cs="Tahoma"/>
        </w:rPr>
        <w:t xml:space="preserve">. </w:t>
      </w:r>
      <w:r w:rsidR="00FF1AA2" w:rsidRPr="000F51C1">
        <w:rPr>
          <w:rFonts w:asciiTheme="minorHAnsi" w:hAnsiTheme="minorHAnsi" w:cs="Calibri"/>
        </w:rPr>
        <w:t xml:space="preserve">Wniosek ten może być także złożony w terminie 25 dni kalendarzowych po terminie składania wniosków, jednak za każdy dzień roboczy opóźnienia stosowane jest zmniejszenie płatności w </w:t>
      </w:r>
      <w:r w:rsidR="00FF1AA2" w:rsidRPr="000F51C1">
        <w:rPr>
          <w:rFonts w:asciiTheme="minorHAnsi" w:hAnsiTheme="minorHAnsi"/>
          <w:bCs/>
        </w:rPr>
        <w:t>wysokości</w:t>
      </w:r>
      <w:r w:rsidR="00FF1AA2" w:rsidRPr="000F51C1">
        <w:rPr>
          <w:rFonts w:asciiTheme="minorHAnsi" w:hAnsiTheme="minorHAnsi" w:cs="Calibri"/>
        </w:rPr>
        <w:t xml:space="preserve"> 1% należnej kwoty płatności. Ekspert zobowiązany jest zatem </w:t>
      </w:r>
      <w:r w:rsidR="00FF1AA2" w:rsidRPr="000F51C1">
        <w:rPr>
          <w:rFonts w:asciiTheme="minorHAnsi" w:hAnsiTheme="minorHAnsi" w:cs="Calibri"/>
          <w:b/>
        </w:rPr>
        <w:t>odpowiednio wcześniej, przed 15 maja</w:t>
      </w:r>
      <w:r w:rsidR="00FF1AA2" w:rsidRPr="000F51C1">
        <w:rPr>
          <w:rFonts w:asciiTheme="minorHAnsi" w:hAnsiTheme="minorHAnsi" w:cs="Calibri"/>
        </w:rPr>
        <w:t xml:space="preserve"> roku, w którym rolnik lub zarządca składa wniosek o przyznanie pierwszej płatności w ramach zobowiązania rolno-środowiskowo-klimatycznego, do którego wykonywana jest dokumentacja, </w:t>
      </w:r>
      <w:r w:rsidR="00FF1AA2" w:rsidRPr="000F51C1">
        <w:rPr>
          <w:rFonts w:asciiTheme="minorHAnsi" w:hAnsiTheme="minorHAnsi" w:cs="Calibri"/>
          <w:b/>
        </w:rPr>
        <w:t xml:space="preserve">przekazać rolnikowi lub zarządcy przynajmniej: </w:t>
      </w:r>
    </w:p>
    <w:p w14:paraId="04FCC716" w14:textId="77777777" w:rsidR="00FF1AA2" w:rsidRPr="000E34E7" w:rsidRDefault="00FF1AA2" w:rsidP="00307A2F">
      <w:pPr>
        <w:numPr>
          <w:ilvl w:val="0"/>
          <w:numId w:val="13"/>
        </w:numPr>
        <w:suppressAutoHyphens w:val="0"/>
        <w:spacing w:after="120" w:line="240" w:lineRule="auto"/>
        <w:ind w:left="851" w:hanging="284"/>
        <w:jc w:val="both"/>
        <w:rPr>
          <w:rFonts w:cs="Calibri"/>
        </w:rPr>
      </w:pPr>
      <w:r w:rsidRPr="000E34E7">
        <w:rPr>
          <w:rFonts w:cs="Calibri"/>
        </w:rPr>
        <w:t>wykaz powierzchni działek rolnych w granicach działek ewidencyjnych, dla których rolnik lub zarządca ubiega się o przyznanie płatności rolno-środowiskowo-klimatycznej w ramach poszczególnych wariantów;</w:t>
      </w:r>
    </w:p>
    <w:p w14:paraId="706E5D56" w14:textId="77777777" w:rsidR="00FF1AA2" w:rsidRPr="000E34E7" w:rsidRDefault="00FF1AA2" w:rsidP="00307A2F">
      <w:pPr>
        <w:numPr>
          <w:ilvl w:val="0"/>
          <w:numId w:val="13"/>
        </w:numPr>
        <w:suppressAutoHyphens w:val="0"/>
        <w:spacing w:after="120" w:line="240" w:lineRule="auto"/>
        <w:ind w:left="851" w:hanging="284"/>
        <w:jc w:val="both"/>
        <w:rPr>
          <w:rFonts w:cs="Calibri"/>
        </w:rPr>
      </w:pPr>
      <w:r w:rsidRPr="000E34E7">
        <w:rPr>
          <w:rFonts w:cs="Calibri"/>
        </w:rPr>
        <w:t>materiał graficzny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 przyrody.</w:t>
      </w:r>
    </w:p>
    <w:p w14:paraId="54FFB2B1" w14:textId="5B655A01" w:rsidR="004515D5" w:rsidRPr="006459F1" w:rsidRDefault="004515D5" w:rsidP="00307A2F">
      <w:pPr>
        <w:spacing w:after="120" w:line="240" w:lineRule="auto"/>
        <w:jc w:val="both"/>
        <w:rPr>
          <w:lang w:eastAsia="pl-PL"/>
        </w:rPr>
      </w:pPr>
      <w:r w:rsidRPr="006459F1">
        <w:rPr>
          <w:b/>
          <w:lang w:eastAsia="pl-PL"/>
        </w:rPr>
        <w:t xml:space="preserve">Przed upływem 25 dni od dnia, w którym upływa termin </w:t>
      </w:r>
      <w:r w:rsidRPr="006459F1">
        <w:rPr>
          <w:lang w:eastAsia="pl-PL"/>
        </w:rPr>
        <w:t>składania wniosków o przyznanie płatności rolno-środowiskowo-klimatycznej w pierwszym roku realizacji zobowiązania rolno-środowiskowo-klimatycznego</w:t>
      </w:r>
      <w:r w:rsidR="00F64778">
        <w:rPr>
          <w:lang w:eastAsia="pl-PL"/>
        </w:rPr>
        <w:t xml:space="preserve"> </w:t>
      </w:r>
      <w:r w:rsidR="00F64778">
        <w:rPr>
          <w:rFonts w:asciiTheme="minorHAnsi" w:hAnsiTheme="minorHAnsi"/>
        </w:rPr>
        <w:t>(lub gdy wymogi określone przez eksperta przyrodniczego ulegną zmianie)</w:t>
      </w:r>
      <w:r w:rsidRPr="006459F1">
        <w:rPr>
          <w:lang w:eastAsia="pl-PL"/>
        </w:rPr>
        <w:t>, rolnik lub zarządca składa do Biura Powiatowego ARiMR</w:t>
      </w:r>
      <w:r w:rsidR="00127D9B" w:rsidRPr="006459F1">
        <w:rPr>
          <w:lang w:eastAsia="pl-PL"/>
        </w:rPr>
        <w:t xml:space="preserve"> </w:t>
      </w:r>
      <w:r w:rsidRPr="006459F1">
        <w:rPr>
          <w:lang w:eastAsia="pl-PL"/>
        </w:rPr>
        <w:t>informację zawierającą wskazanie realizowanego wariantu</w:t>
      </w:r>
      <w:r w:rsidR="00F64778">
        <w:rPr>
          <w:lang w:eastAsia="pl-PL"/>
        </w:rPr>
        <w:t xml:space="preserve"> </w:t>
      </w:r>
      <w:r w:rsidR="00F64778">
        <w:rPr>
          <w:rFonts w:asciiTheme="minorHAnsi" w:hAnsiTheme="minorHAnsi" w:cs="Calibri"/>
        </w:rPr>
        <w:t>i określonych przez eksperta przyrodniczego</w:t>
      </w:r>
      <w:r w:rsidR="00F64778" w:rsidRPr="00CB02B7">
        <w:rPr>
          <w:rFonts w:asciiTheme="minorHAnsi" w:hAnsiTheme="minorHAnsi" w:cs="Calibri"/>
        </w:rPr>
        <w:t xml:space="preserve"> wymog</w:t>
      </w:r>
      <w:r w:rsidR="00F64778">
        <w:rPr>
          <w:rFonts w:asciiTheme="minorHAnsi" w:hAnsiTheme="minorHAnsi" w:cs="Calibri"/>
        </w:rPr>
        <w:t xml:space="preserve">ów </w:t>
      </w:r>
      <w:r w:rsidRPr="006459F1">
        <w:rPr>
          <w:lang w:eastAsia="pl-PL"/>
        </w:rPr>
        <w:t>użytkowania dla działek rolnych w pakietach 4. i 5.</w:t>
      </w:r>
    </w:p>
    <w:p w14:paraId="70770C63" w14:textId="77777777" w:rsidR="004515D5" w:rsidRPr="006459F1" w:rsidRDefault="004515D5" w:rsidP="00307A2F">
      <w:pPr>
        <w:spacing w:after="120" w:line="240" w:lineRule="auto"/>
        <w:jc w:val="both"/>
        <w:rPr>
          <w:lang w:eastAsia="pl-PL"/>
        </w:rPr>
      </w:pPr>
      <w:r w:rsidRPr="006459F1">
        <w:rPr>
          <w:lang w:eastAsia="pl-PL"/>
        </w:rPr>
        <w:lastRenderedPageBreak/>
        <w:t>Ponadto,</w:t>
      </w:r>
      <w:r w:rsidRPr="006459F1">
        <w:rPr>
          <w:b/>
          <w:lang w:eastAsia="pl-PL"/>
        </w:rPr>
        <w:t xml:space="preserve"> przed upływem 25 dni od dnia, w którym upływa termin </w:t>
      </w:r>
      <w:r w:rsidRPr="006459F1">
        <w:rPr>
          <w:lang w:eastAsia="pl-PL"/>
        </w:rPr>
        <w:t xml:space="preserve">składania wniosków o przyznanie płatności rolno-środowiskowo-klimatycznej, rolnik ma obowiązek posiadać plan działalności rolnośrodowiskowej, sporządzony przy udziale doradcy rolnośrodowiskowego i eksperta przyrodniczego. </w:t>
      </w:r>
    </w:p>
    <w:p w14:paraId="222314DF" w14:textId="5A3AC994" w:rsidR="00DC2900" w:rsidRDefault="004515D5" w:rsidP="00307A2F">
      <w:pPr>
        <w:spacing w:after="120" w:line="240" w:lineRule="auto"/>
        <w:rPr>
          <w:b/>
          <w:lang w:eastAsia="pl-PL"/>
        </w:rPr>
      </w:pPr>
      <w:r w:rsidRPr="006459F1">
        <w:rPr>
          <w:lang w:eastAsia="pl-PL"/>
        </w:rPr>
        <w:t xml:space="preserve">Z powyższych względów, ekspert jest zobowiązany przekazać: </w:t>
      </w:r>
    </w:p>
    <w:p w14:paraId="36E47FDC" w14:textId="77777777" w:rsidR="00FF1AA2" w:rsidRPr="006459F1" w:rsidRDefault="00FF1AA2" w:rsidP="00307A2F">
      <w:pPr>
        <w:pStyle w:val="Bezodstpw"/>
        <w:numPr>
          <w:ilvl w:val="0"/>
          <w:numId w:val="24"/>
        </w:numPr>
        <w:spacing w:after="120"/>
      </w:pPr>
      <w:r w:rsidRPr="006459F1">
        <w:t>rolnikowi lub zarządcy:</w:t>
      </w:r>
    </w:p>
    <w:p w14:paraId="7709F462" w14:textId="77777777" w:rsidR="00864349" w:rsidRDefault="00864349"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r w:rsidRPr="006459F1">
        <w:rPr>
          <w:rFonts w:ascii="Calibri" w:hAnsi="Calibri"/>
          <w:sz w:val="22"/>
          <w:szCs w:val="22"/>
        </w:rPr>
        <w:t xml:space="preserve">oświadczenie o stwierdzeniu na gruntach zadeklarowanych we wniosku </w:t>
      </w:r>
      <w:r w:rsidR="00DC2900" w:rsidRPr="006459F1">
        <w:rPr>
          <w:rFonts w:ascii="Calibri" w:hAnsi="Calibri"/>
          <w:sz w:val="22"/>
          <w:szCs w:val="22"/>
        </w:rPr>
        <w:br/>
      </w:r>
      <w:r w:rsidRPr="006459F1">
        <w:rPr>
          <w:rFonts w:ascii="Calibri" w:hAnsi="Calibri"/>
          <w:sz w:val="22"/>
          <w:szCs w:val="22"/>
        </w:rPr>
        <w:t>o przyznanie płatności rolno-środowiskowo-klimatycznej w ramach danego wariantu – w wyniku przeprowadzonej inwentaryzacji, która stanowi podstawę do  sporządzenia dokumentacji przyrodniczej –</w:t>
      </w:r>
      <w:r w:rsidRPr="006459F1">
        <w:rPr>
          <w:rFonts w:asciiTheme="minorHAnsi" w:hAnsiTheme="minorHAnsi"/>
          <w:sz w:val="22"/>
          <w:szCs w:val="22"/>
        </w:rPr>
        <w:t xml:space="preserve"> występowania siedliska przyrodniczego lub siedliska lęgowego ptaków objętych wsparciem w ramach danego wariantu,  </w:t>
      </w:r>
    </w:p>
    <w:p w14:paraId="53F14F28" w14:textId="77777777" w:rsidR="00F64778" w:rsidRPr="006459F1" w:rsidRDefault="00F64778"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r w:rsidRPr="00846DA1">
        <w:rPr>
          <w:rFonts w:ascii="Calibri" w:hAnsi="Calibri"/>
          <w:sz w:val="22"/>
          <w:szCs w:val="22"/>
        </w:rPr>
        <w:t>wersję</w:t>
      </w:r>
      <w:r w:rsidRPr="00846DA1">
        <w:rPr>
          <w:rFonts w:ascii="Calibri" w:hAnsi="Calibri" w:cs="Arial"/>
          <w:bCs/>
          <w:sz w:val="22"/>
          <w:szCs w:val="22"/>
        </w:rPr>
        <w:t xml:space="preserve"> papierową oraz elektroniczną </w:t>
      </w:r>
      <w:r w:rsidRPr="00846DA1">
        <w:rPr>
          <w:rFonts w:ascii="Calibri" w:hAnsi="Calibri"/>
          <w:sz w:val="22"/>
          <w:szCs w:val="22"/>
        </w:rPr>
        <w:t xml:space="preserve">szczegółowej części planu działalności rolnośrodowiskowej w zakresie wariantów: </w:t>
      </w:r>
      <w:r w:rsidR="00CF4A6D" w:rsidRPr="000F51C1">
        <w:rPr>
          <w:rFonts w:asciiTheme="minorHAnsi" w:hAnsiTheme="minorHAnsi"/>
          <w:sz w:val="22"/>
          <w:szCs w:val="22"/>
        </w:rPr>
        <w:t>4.8.–</w:t>
      </w:r>
      <w:r w:rsidR="00B90C4E">
        <w:rPr>
          <w:rFonts w:asciiTheme="minorHAnsi" w:hAnsiTheme="minorHAnsi"/>
          <w:sz w:val="22"/>
          <w:szCs w:val="22"/>
        </w:rPr>
        <w:t xml:space="preserve"> </w:t>
      </w:r>
      <w:r w:rsidR="00CF4A6D" w:rsidRPr="000F51C1">
        <w:rPr>
          <w:rFonts w:asciiTheme="minorHAnsi" w:hAnsiTheme="minorHAnsi"/>
          <w:sz w:val="22"/>
          <w:szCs w:val="22"/>
        </w:rPr>
        <w:t>4.11</w:t>
      </w:r>
      <w:r w:rsidRPr="00846DA1">
        <w:rPr>
          <w:rFonts w:ascii="Calibri" w:hAnsi="Calibri"/>
          <w:sz w:val="22"/>
          <w:szCs w:val="22"/>
        </w:rPr>
        <w:t>.</w:t>
      </w:r>
      <w:r>
        <w:rPr>
          <w:rFonts w:ascii="Calibri" w:hAnsi="Calibri"/>
          <w:sz w:val="22"/>
          <w:szCs w:val="22"/>
        </w:rPr>
        <w:t xml:space="preserve"> oraz zawartych w tym planie oświadczeń eksperta przyrodniczego</w:t>
      </w:r>
      <w:r w:rsidRPr="00846DA1">
        <w:rPr>
          <w:rFonts w:ascii="Calibri" w:hAnsi="Calibri"/>
          <w:sz w:val="22"/>
          <w:szCs w:val="22"/>
        </w:rPr>
        <w:t xml:space="preserve">; </w:t>
      </w:r>
      <w:r w:rsidRPr="00846DA1">
        <w:rPr>
          <w:rFonts w:ascii="Calibri" w:hAnsi="Calibri" w:cs="Arial"/>
          <w:bCs/>
          <w:sz w:val="22"/>
          <w:szCs w:val="22"/>
        </w:rPr>
        <w:t>wersja papierowa</w:t>
      </w:r>
      <w:r w:rsidRPr="00846DA1">
        <w:rPr>
          <w:rFonts w:ascii="Calibri" w:hAnsi="Calibri"/>
          <w:sz w:val="22"/>
          <w:szCs w:val="22"/>
        </w:rPr>
        <w:t xml:space="preserve"> szczegółowej części planu działalności rolnośrodowiskowej powinna być opatrzona na każdej stronie podpisem eksperta;</w:t>
      </w:r>
      <w:r>
        <w:rPr>
          <w:rFonts w:ascii="Calibri" w:hAnsi="Calibri"/>
          <w:sz w:val="22"/>
          <w:szCs w:val="22"/>
        </w:rPr>
        <w:t xml:space="preserve"> </w:t>
      </w:r>
    </w:p>
    <w:p w14:paraId="6B769F99" w14:textId="77777777" w:rsidR="00864349" w:rsidRDefault="00864349" w:rsidP="00307A2F">
      <w:pPr>
        <w:pStyle w:val="NormalnyWeb"/>
        <w:numPr>
          <w:ilvl w:val="1"/>
          <w:numId w:val="24"/>
        </w:numPr>
        <w:shd w:val="clear" w:color="auto" w:fill="FFFFFF"/>
        <w:suppressAutoHyphens w:val="0"/>
        <w:spacing w:after="120" w:line="240" w:lineRule="auto"/>
        <w:ind w:hanging="499"/>
        <w:jc w:val="both"/>
        <w:rPr>
          <w:rFonts w:asciiTheme="minorHAnsi" w:hAnsiTheme="minorHAnsi"/>
          <w:sz w:val="22"/>
          <w:szCs w:val="22"/>
        </w:rPr>
      </w:pPr>
      <w:r w:rsidRPr="006459F1">
        <w:rPr>
          <w:rFonts w:asciiTheme="minorHAnsi" w:hAnsiTheme="minorHAnsi"/>
          <w:sz w:val="22"/>
          <w:szCs w:val="22"/>
        </w:rPr>
        <w:t xml:space="preserve">oświadczenie, że wymogi realizowanego wariantu nie są sprzeczne z ustanowionymi dla danego obszaru chronionego działaniami obligatoryjnymi określonymi w planie ochrony lub w planie zadań ochronnych </w:t>
      </w:r>
      <w:r w:rsidR="00F64778">
        <w:rPr>
          <w:rFonts w:asciiTheme="minorHAnsi" w:hAnsiTheme="minorHAnsi"/>
          <w:sz w:val="22"/>
          <w:szCs w:val="22"/>
        </w:rPr>
        <w:t xml:space="preserve">(dotyczy wszystkich wariantów pakietów 4 i 5 </w:t>
      </w:r>
      <w:r w:rsidRPr="006459F1">
        <w:rPr>
          <w:rFonts w:asciiTheme="minorHAnsi" w:hAnsiTheme="minorHAnsi"/>
          <w:sz w:val="22"/>
          <w:szCs w:val="22"/>
        </w:rPr>
        <w:t>– z wyłączeniem wariantu 4.7.</w:t>
      </w:r>
      <w:r w:rsidR="00F64778">
        <w:rPr>
          <w:rFonts w:asciiTheme="minorHAnsi" w:hAnsiTheme="minorHAnsi"/>
          <w:sz w:val="22"/>
          <w:szCs w:val="22"/>
        </w:rPr>
        <w:t>)</w:t>
      </w:r>
      <w:r w:rsidRPr="006459F1">
        <w:rPr>
          <w:rFonts w:asciiTheme="minorHAnsi" w:hAnsiTheme="minorHAnsi"/>
          <w:sz w:val="22"/>
          <w:szCs w:val="22"/>
        </w:rPr>
        <w:t>;</w:t>
      </w:r>
    </w:p>
    <w:p w14:paraId="40D5AA44" w14:textId="1C541E37" w:rsidR="00F64778" w:rsidRDefault="00F64778" w:rsidP="00307A2F">
      <w:pPr>
        <w:pStyle w:val="NormalnyWeb"/>
        <w:numPr>
          <w:ilvl w:val="1"/>
          <w:numId w:val="24"/>
        </w:numPr>
        <w:shd w:val="clear" w:color="auto" w:fill="FFFFFF"/>
        <w:suppressAutoHyphens w:val="0"/>
        <w:spacing w:after="120" w:line="240" w:lineRule="auto"/>
        <w:ind w:left="1276" w:hanging="425"/>
        <w:jc w:val="both"/>
        <w:rPr>
          <w:rFonts w:asciiTheme="minorHAnsi" w:hAnsiTheme="minorHAnsi"/>
          <w:sz w:val="22"/>
          <w:szCs w:val="22"/>
        </w:rPr>
      </w:pPr>
      <w:r>
        <w:rPr>
          <w:rFonts w:asciiTheme="minorHAnsi" w:hAnsiTheme="minorHAnsi"/>
          <w:sz w:val="22"/>
          <w:szCs w:val="22"/>
        </w:rPr>
        <w:t>oświadczenie, że wymogi realizowanego wariantu są sprzeczne albo nie są sprzeczne z ustanowionymi dla danego obszaru Natura 2000 działaniami</w:t>
      </w:r>
      <w:r w:rsidRPr="000A6E42">
        <w:rPr>
          <w:rFonts w:asciiTheme="minorHAnsi" w:hAnsiTheme="minorHAnsi"/>
          <w:sz w:val="22"/>
          <w:szCs w:val="22"/>
        </w:rPr>
        <w:t xml:space="preserve"> fakultatywnymi</w:t>
      </w:r>
      <w:r>
        <w:rPr>
          <w:rFonts w:asciiTheme="minorHAnsi" w:hAnsiTheme="minorHAnsi"/>
          <w:sz w:val="22"/>
          <w:szCs w:val="22"/>
        </w:rPr>
        <w:t xml:space="preserve"> określonymi w planie ochronnym lub planie zadań ochronnych (dotyczy wszystkich wariantów pakietu 4 z wyłączeniem </w:t>
      </w:r>
      <w:r w:rsidRPr="008C1F90">
        <w:rPr>
          <w:rFonts w:asciiTheme="minorHAnsi" w:hAnsiTheme="minorHAnsi"/>
          <w:sz w:val="22"/>
          <w:szCs w:val="22"/>
        </w:rPr>
        <w:t>wariantu 4.7.</w:t>
      </w:r>
      <w:r>
        <w:rPr>
          <w:rFonts w:asciiTheme="minorHAnsi" w:hAnsiTheme="minorHAnsi"/>
          <w:sz w:val="22"/>
          <w:szCs w:val="22"/>
        </w:rPr>
        <w:t>)</w:t>
      </w:r>
      <w:r w:rsidRPr="000A6E42">
        <w:rPr>
          <w:rFonts w:asciiTheme="minorHAnsi" w:hAnsiTheme="minorHAnsi"/>
          <w:sz w:val="22"/>
          <w:szCs w:val="22"/>
        </w:rPr>
        <w:t>;</w:t>
      </w:r>
    </w:p>
    <w:p w14:paraId="5FF1CBF1" w14:textId="77777777" w:rsidR="00677974" w:rsidRDefault="00677974" w:rsidP="00307A2F">
      <w:pPr>
        <w:pStyle w:val="NormalnyWeb"/>
        <w:shd w:val="clear" w:color="auto" w:fill="FFFFFF"/>
        <w:suppressAutoHyphens w:val="0"/>
        <w:spacing w:after="120" w:line="240" w:lineRule="auto"/>
        <w:ind w:left="1276" w:hanging="425"/>
        <w:jc w:val="both"/>
        <w:rPr>
          <w:rFonts w:asciiTheme="minorHAnsi" w:hAnsiTheme="minorHAnsi"/>
          <w:sz w:val="22"/>
          <w:szCs w:val="22"/>
        </w:rPr>
      </w:pPr>
    </w:p>
    <w:p w14:paraId="5A29C334" w14:textId="4A6915E1" w:rsidR="00677974" w:rsidRDefault="00CF4A6D" w:rsidP="00307A2F">
      <w:pPr>
        <w:pStyle w:val="NormalnyWeb"/>
        <w:shd w:val="clear" w:color="auto" w:fill="FFFFFF"/>
        <w:spacing w:after="120" w:line="240" w:lineRule="auto"/>
        <w:jc w:val="both"/>
        <w:rPr>
          <w:rFonts w:asciiTheme="minorHAnsi" w:hAnsiTheme="minorHAnsi"/>
          <w:sz w:val="22"/>
          <w:szCs w:val="22"/>
        </w:rPr>
      </w:pPr>
      <w:r w:rsidRPr="000A6E42">
        <w:rPr>
          <w:rFonts w:asciiTheme="minorHAnsi" w:hAnsiTheme="minorHAnsi"/>
          <w:b/>
          <w:sz w:val="22"/>
          <w:szCs w:val="22"/>
        </w:rPr>
        <w:t>W przypadku stwierdzenia sprzeczności działań fakultatywnych PZO/PO</w:t>
      </w:r>
      <w:r>
        <w:rPr>
          <w:rFonts w:asciiTheme="minorHAnsi" w:hAnsiTheme="minorHAnsi"/>
          <w:b/>
          <w:sz w:val="22"/>
          <w:szCs w:val="22"/>
        </w:rPr>
        <w:t xml:space="preserve"> dla obszaru Natura 2000</w:t>
      </w:r>
      <w:r w:rsidRPr="000A6E42">
        <w:rPr>
          <w:rFonts w:asciiTheme="minorHAnsi" w:hAnsiTheme="minorHAnsi"/>
          <w:sz w:val="22"/>
          <w:szCs w:val="22"/>
        </w:rPr>
        <w:t xml:space="preserve"> z analogicznymi wymogami rozporządzenia </w:t>
      </w:r>
      <w:r>
        <w:rPr>
          <w:rFonts w:asciiTheme="minorHAnsi" w:hAnsiTheme="minorHAnsi"/>
          <w:sz w:val="22"/>
          <w:szCs w:val="22"/>
        </w:rPr>
        <w:t>rolno-środowiskowo-klimatycznego</w:t>
      </w:r>
      <w:r w:rsidRPr="000A6E42">
        <w:rPr>
          <w:rFonts w:asciiTheme="minorHAnsi" w:hAnsiTheme="minorHAnsi"/>
          <w:sz w:val="22"/>
          <w:szCs w:val="22"/>
        </w:rPr>
        <w:t xml:space="preserve"> dla danego wariantu, </w:t>
      </w:r>
      <w:r w:rsidRPr="000A6E42">
        <w:rPr>
          <w:rFonts w:asciiTheme="minorHAnsi" w:hAnsiTheme="minorHAnsi"/>
          <w:b/>
          <w:sz w:val="22"/>
          <w:szCs w:val="22"/>
        </w:rPr>
        <w:t xml:space="preserve">wariant ten nie będzie mógł być wdrażany, chyba że ekspert przyrodniczy uzyska </w:t>
      </w:r>
      <w:r>
        <w:rPr>
          <w:rFonts w:asciiTheme="minorHAnsi" w:hAnsiTheme="minorHAnsi"/>
          <w:b/>
          <w:sz w:val="22"/>
          <w:szCs w:val="22"/>
        </w:rPr>
        <w:t xml:space="preserve">pisemne potwierdzenie </w:t>
      </w:r>
      <w:r w:rsidRPr="00503CE5">
        <w:rPr>
          <w:rFonts w:asciiTheme="minorHAnsi" w:hAnsiTheme="minorHAnsi"/>
          <w:b/>
          <w:sz w:val="22"/>
          <w:szCs w:val="22"/>
        </w:rPr>
        <w:t>regionaln</w:t>
      </w:r>
      <w:r>
        <w:rPr>
          <w:rFonts w:asciiTheme="minorHAnsi" w:hAnsiTheme="minorHAnsi"/>
          <w:b/>
          <w:sz w:val="22"/>
          <w:szCs w:val="22"/>
        </w:rPr>
        <w:t>ego</w:t>
      </w:r>
      <w:r w:rsidRPr="00503CE5">
        <w:rPr>
          <w:rFonts w:asciiTheme="minorHAnsi" w:hAnsiTheme="minorHAnsi"/>
          <w:b/>
          <w:sz w:val="22"/>
          <w:szCs w:val="22"/>
        </w:rPr>
        <w:t xml:space="preserve"> dyrektor</w:t>
      </w:r>
      <w:r>
        <w:rPr>
          <w:rFonts w:asciiTheme="minorHAnsi" w:hAnsiTheme="minorHAnsi"/>
          <w:b/>
          <w:sz w:val="22"/>
          <w:szCs w:val="22"/>
        </w:rPr>
        <w:t>a</w:t>
      </w:r>
      <w:r w:rsidRPr="00503CE5">
        <w:rPr>
          <w:rFonts w:asciiTheme="minorHAnsi" w:hAnsiTheme="minorHAnsi"/>
          <w:b/>
          <w:sz w:val="22"/>
          <w:szCs w:val="22"/>
        </w:rPr>
        <w:t xml:space="preserve"> ochrony środowiska</w:t>
      </w:r>
      <w:r>
        <w:rPr>
          <w:rFonts w:asciiTheme="minorHAnsi" w:hAnsiTheme="minorHAnsi"/>
          <w:b/>
          <w:sz w:val="22"/>
          <w:szCs w:val="22"/>
        </w:rPr>
        <w:t xml:space="preserve"> (RDOŚ)</w:t>
      </w:r>
      <w:r w:rsidRPr="00503CE5">
        <w:rPr>
          <w:rFonts w:asciiTheme="minorHAnsi" w:hAnsiTheme="minorHAnsi"/>
          <w:b/>
          <w:sz w:val="22"/>
          <w:szCs w:val="22"/>
        </w:rPr>
        <w:t xml:space="preserve">, który sprawuje nadzór nad </w:t>
      </w:r>
      <w:r>
        <w:rPr>
          <w:rFonts w:asciiTheme="minorHAnsi" w:hAnsiTheme="minorHAnsi"/>
          <w:b/>
          <w:sz w:val="22"/>
          <w:szCs w:val="22"/>
        </w:rPr>
        <w:t>danym</w:t>
      </w:r>
      <w:r w:rsidRPr="00503CE5">
        <w:rPr>
          <w:rFonts w:asciiTheme="minorHAnsi" w:hAnsiTheme="minorHAnsi"/>
          <w:b/>
          <w:sz w:val="22"/>
          <w:szCs w:val="22"/>
        </w:rPr>
        <w:t xml:space="preserve"> obszarem Natura 2000, na formularzu określonym w metodyce sporządzania dokumentacji przyrodniczej, że dany wariant może być </w:t>
      </w:r>
      <w:r w:rsidRPr="005452C1">
        <w:rPr>
          <w:rFonts w:asciiTheme="minorHAnsi" w:hAnsiTheme="minorHAnsi"/>
          <w:b/>
          <w:sz w:val="22"/>
          <w:szCs w:val="22"/>
        </w:rPr>
        <w:t xml:space="preserve">realizowany </w:t>
      </w:r>
      <w:r w:rsidRPr="005A1D1F">
        <w:rPr>
          <w:rFonts w:asciiTheme="minorHAnsi" w:hAnsiTheme="minorHAnsi"/>
          <w:sz w:val="22"/>
          <w:szCs w:val="22"/>
        </w:rPr>
        <w:t>zgodnie z wymogami DRŚK ustanowionymi w rozporządzeniu rolno-środowiskowo</w:t>
      </w:r>
      <w:r w:rsidRPr="009855CD">
        <w:rPr>
          <w:rFonts w:asciiTheme="minorHAnsi" w:hAnsiTheme="minorHAnsi"/>
          <w:sz w:val="22"/>
          <w:szCs w:val="22"/>
        </w:rPr>
        <w:t>-klimatycznym (szczegóły patrz: str. 1</w:t>
      </w:r>
      <w:r w:rsidR="00C37B3F" w:rsidRPr="00307A2F">
        <w:rPr>
          <w:rFonts w:asciiTheme="minorHAnsi" w:hAnsiTheme="minorHAnsi"/>
          <w:sz w:val="22"/>
          <w:szCs w:val="22"/>
        </w:rPr>
        <w:t>2</w:t>
      </w:r>
      <w:r w:rsidRPr="00307A2F">
        <w:rPr>
          <w:rFonts w:asciiTheme="minorHAnsi" w:hAnsiTheme="minorHAnsi"/>
          <w:sz w:val="22"/>
          <w:szCs w:val="22"/>
        </w:rPr>
        <w:t>-1</w:t>
      </w:r>
      <w:r w:rsidR="00C37B3F" w:rsidRPr="00307A2F">
        <w:rPr>
          <w:rFonts w:asciiTheme="minorHAnsi" w:hAnsiTheme="minorHAnsi"/>
          <w:sz w:val="22"/>
          <w:szCs w:val="22"/>
        </w:rPr>
        <w:t>3</w:t>
      </w:r>
      <w:r w:rsidRPr="00307A2F">
        <w:rPr>
          <w:rFonts w:asciiTheme="minorHAnsi" w:hAnsiTheme="minorHAnsi"/>
          <w:sz w:val="22"/>
          <w:szCs w:val="22"/>
        </w:rPr>
        <w:t>).</w:t>
      </w:r>
      <w:r w:rsidRPr="005452C1">
        <w:rPr>
          <w:rFonts w:asciiTheme="minorHAnsi" w:hAnsiTheme="minorHAnsi"/>
          <w:sz w:val="22"/>
          <w:szCs w:val="22"/>
        </w:rPr>
        <w:t xml:space="preserve"> Wówczas przekazuje on rolnikowi/zarządcy:</w:t>
      </w:r>
    </w:p>
    <w:p w14:paraId="0F3275E3" w14:textId="77777777" w:rsidR="00677974" w:rsidRDefault="00677974" w:rsidP="00307A2F">
      <w:pPr>
        <w:pStyle w:val="NormalnyWeb"/>
        <w:shd w:val="clear" w:color="auto" w:fill="FFFFFF"/>
        <w:suppressAutoHyphens w:val="0"/>
        <w:spacing w:after="120" w:line="240" w:lineRule="auto"/>
        <w:ind w:left="1350"/>
        <w:jc w:val="both"/>
        <w:rPr>
          <w:rFonts w:asciiTheme="minorHAnsi" w:hAnsiTheme="minorHAnsi"/>
          <w:sz w:val="22"/>
          <w:szCs w:val="22"/>
        </w:rPr>
      </w:pPr>
    </w:p>
    <w:p w14:paraId="1DE150B2" w14:textId="108AA9F5" w:rsidR="00FF1AA2" w:rsidRPr="000F51C1" w:rsidRDefault="00CF4A6D" w:rsidP="00307A2F">
      <w:pPr>
        <w:pStyle w:val="NormalnyWeb"/>
        <w:numPr>
          <w:ilvl w:val="1"/>
          <w:numId w:val="24"/>
        </w:numPr>
        <w:shd w:val="clear" w:color="auto" w:fill="FFFFFF"/>
        <w:suppressAutoHyphens w:val="0"/>
        <w:spacing w:after="120" w:line="240" w:lineRule="auto"/>
        <w:ind w:left="1276" w:hanging="425"/>
        <w:jc w:val="both"/>
        <w:rPr>
          <w:rFonts w:asciiTheme="minorHAnsi" w:hAnsiTheme="minorHAnsi"/>
          <w:sz w:val="22"/>
          <w:szCs w:val="22"/>
        </w:rPr>
      </w:pPr>
      <w:bookmarkStart w:id="6" w:name="highlightHit_0"/>
      <w:bookmarkEnd w:id="6"/>
      <w:r w:rsidRPr="000A6E42">
        <w:rPr>
          <w:rFonts w:asciiTheme="minorHAnsi" w:hAnsiTheme="minorHAnsi"/>
          <w:sz w:val="22"/>
          <w:szCs w:val="22"/>
        </w:rPr>
        <w:t>kopię pisemnego potwierdzenia regionalnego dyrektora ochrony środowiska, że dany wariant może być realizowany zgodnie wymogami określonymi w załączniku nr 2 do rozporządzenia, mimo, że wymogi te są sprzeczne z działaniami fakultatywnymi zawartymi w planie ochrony albo planie zadań ochronnych ustanowionymi dla danego obszaru Natura 2000</w:t>
      </w:r>
      <w:r w:rsidR="00FF1AA2" w:rsidRPr="000F51C1">
        <w:rPr>
          <w:rFonts w:asciiTheme="minorHAnsi" w:hAnsiTheme="minorHAnsi"/>
          <w:sz w:val="22"/>
          <w:szCs w:val="22"/>
        </w:rPr>
        <w:t>;</w:t>
      </w:r>
      <w:r>
        <w:rPr>
          <w:rFonts w:asciiTheme="minorHAnsi" w:hAnsiTheme="minorHAnsi"/>
          <w:sz w:val="22"/>
          <w:szCs w:val="22"/>
        </w:rPr>
        <w:t xml:space="preserve"> </w:t>
      </w:r>
    </w:p>
    <w:p w14:paraId="67E17E39" w14:textId="32A6DF84" w:rsidR="00E4012A" w:rsidRPr="000F51C1" w:rsidRDefault="00740068" w:rsidP="00307A2F">
      <w:pPr>
        <w:suppressAutoHyphens w:val="0"/>
        <w:spacing w:after="120" w:line="240" w:lineRule="auto"/>
        <w:ind w:firstLine="426"/>
        <w:jc w:val="both"/>
        <w:rPr>
          <w:rFonts w:asciiTheme="minorHAnsi" w:hAnsiTheme="minorHAnsi"/>
          <w:bCs/>
        </w:rPr>
      </w:pPr>
      <w:r>
        <w:rPr>
          <w:rFonts w:asciiTheme="minorHAnsi" w:hAnsiTheme="minorHAnsi"/>
          <w:bCs/>
        </w:rPr>
        <w:t xml:space="preserve">2. </w:t>
      </w:r>
      <w:r w:rsidR="00E4012A" w:rsidRPr="000F51C1">
        <w:rPr>
          <w:rFonts w:asciiTheme="minorHAnsi" w:hAnsiTheme="minorHAnsi"/>
          <w:bCs/>
        </w:rPr>
        <w:t xml:space="preserve">na prośbę rolnika lub zarządcy, wskazanemu przez niego </w:t>
      </w:r>
      <w:r w:rsidR="00E4012A" w:rsidRPr="000F51C1">
        <w:rPr>
          <w:rFonts w:asciiTheme="minorHAnsi" w:hAnsiTheme="minorHAnsi"/>
          <w:b/>
          <w:bCs/>
        </w:rPr>
        <w:t>doradcy rolnośrodowiskowemu</w:t>
      </w:r>
      <w:r>
        <w:rPr>
          <w:rFonts w:asciiTheme="minorHAnsi" w:hAnsiTheme="minorHAnsi"/>
          <w:bCs/>
        </w:rPr>
        <w:t xml:space="preserve"> </w:t>
      </w:r>
      <w:r w:rsidR="00E4012A" w:rsidRPr="000F51C1">
        <w:rPr>
          <w:rFonts w:asciiTheme="minorHAnsi" w:hAnsiTheme="minorHAnsi"/>
          <w:bCs/>
        </w:rPr>
        <w:t>wersję elektroniczną szczegółowej części planu działalności rolnośrodowiskowej w zakresie wariantów: 4.8.-4.11.</w:t>
      </w:r>
    </w:p>
    <w:p w14:paraId="50B44E70" w14:textId="77777777" w:rsidR="00E4012A" w:rsidRDefault="00E4012A" w:rsidP="00307A2F">
      <w:pPr>
        <w:pStyle w:val="NormalnyWeb"/>
        <w:shd w:val="clear" w:color="auto" w:fill="FFFFFF"/>
        <w:suppressAutoHyphens w:val="0"/>
        <w:spacing w:after="120" w:line="240" w:lineRule="auto"/>
        <w:ind w:left="851"/>
        <w:jc w:val="both"/>
        <w:rPr>
          <w:rFonts w:asciiTheme="minorHAnsi" w:hAnsiTheme="minorHAnsi"/>
          <w:sz w:val="22"/>
          <w:szCs w:val="22"/>
        </w:rPr>
      </w:pPr>
    </w:p>
    <w:p w14:paraId="3031F096" w14:textId="77777777" w:rsidR="00822152" w:rsidRPr="000A6E42" w:rsidRDefault="00822152" w:rsidP="00307A2F">
      <w:pPr>
        <w:spacing w:after="120" w:line="240" w:lineRule="auto"/>
        <w:rPr>
          <w:rFonts w:asciiTheme="minorHAnsi" w:hAnsiTheme="minorHAnsi"/>
        </w:rPr>
      </w:pPr>
      <w:r w:rsidRPr="000A6E42">
        <w:rPr>
          <w:rFonts w:asciiTheme="minorHAnsi" w:hAnsiTheme="minorHAnsi"/>
          <w:b/>
        </w:rPr>
        <w:t xml:space="preserve">UWAGA! </w:t>
      </w:r>
    </w:p>
    <w:p w14:paraId="06E7726D" w14:textId="77777777" w:rsidR="00822152" w:rsidRDefault="00822152" w:rsidP="00307A2F">
      <w:pPr>
        <w:shd w:val="clear" w:color="auto" w:fill="FFFFFF"/>
        <w:spacing w:after="120" w:line="240" w:lineRule="auto"/>
        <w:ind w:left="567"/>
        <w:jc w:val="both"/>
        <w:rPr>
          <w:rFonts w:asciiTheme="minorHAnsi" w:hAnsiTheme="minorHAnsi"/>
        </w:rPr>
      </w:pPr>
      <w:r>
        <w:rPr>
          <w:rFonts w:asciiTheme="minorHAnsi" w:hAnsiTheme="minorHAnsi"/>
          <w:b/>
        </w:rPr>
        <w:t>O</w:t>
      </w:r>
      <w:r w:rsidRPr="000A6E42">
        <w:rPr>
          <w:rFonts w:asciiTheme="minorHAnsi" w:hAnsiTheme="minorHAnsi"/>
          <w:b/>
        </w:rPr>
        <w:t>świadczenie eksperta przyrodniczego</w:t>
      </w:r>
      <w:r w:rsidRPr="000A6E42">
        <w:rPr>
          <w:rFonts w:asciiTheme="minorHAnsi" w:hAnsiTheme="minorHAnsi"/>
          <w:b/>
          <w:bCs/>
        </w:rPr>
        <w:t xml:space="preserve">, </w:t>
      </w:r>
      <w:r w:rsidRPr="000A6E42">
        <w:rPr>
          <w:rFonts w:asciiTheme="minorHAnsi" w:hAnsiTheme="minorHAnsi"/>
          <w:b/>
        </w:rPr>
        <w:t xml:space="preserve">że wymogi realizowanego wariantu nie są sprzeczne z działaniami obligatoryjnymi lub </w:t>
      </w:r>
      <w:r w:rsidRPr="000A6E42">
        <w:rPr>
          <w:rFonts w:asciiTheme="minorHAnsi" w:hAnsiTheme="minorHAnsi"/>
          <w:b/>
          <w:u w:val="single"/>
        </w:rPr>
        <w:t>fakultatywnymi</w:t>
      </w:r>
      <w:r w:rsidRPr="000A6E42">
        <w:rPr>
          <w:rFonts w:asciiTheme="minorHAnsi" w:hAnsiTheme="minorHAnsi"/>
        </w:rPr>
        <w:t xml:space="preserve"> w PZO/PO należy złożyć przed upływem 25 dni od dnia, w którym upływa termin składania wniosków w roku, </w:t>
      </w:r>
      <w:r>
        <w:rPr>
          <w:rFonts w:asciiTheme="minorHAnsi" w:hAnsiTheme="minorHAnsi"/>
        </w:rPr>
        <w:br/>
      </w:r>
      <w:r w:rsidRPr="000A6E42">
        <w:rPr>
          <w:rFonts w:asciiTheme="minorHAnsi" w:hAnsiTheme="minorHAnsi"/>
        </w:rPr>
        <w:lastRenderedPageBreak/>
        <w:t>w którym złożono wniosek o przyznanie pierwszej płatności rolno-środowiskowo-klimatycznej</w:t>
      </w:r>
      <w:r>
        <w:rPr>
          <w:rFonts w:asciiTheme="minorHAnsi" w:hAnsiTheme="minorHAnsi"/>
        </w:rPr>
        <w:t xml:space="preserve">. W tym samym terminie rolnik lub zarządca jest zobowiązany złożyć </w:t>
      </w:r>
      <w:r w:rsidRPr="00FC1280">
        <w:rPr>
          <w:rFonts w:asciiTheme="minorHAnsi" w:hAnsiTheme="minorHAnsi"/>
        </w:rPr>
        <w:t xml:space="preserve">do kierownika biura powiatowego Agencji </w:t>
      </w:r>
      <w:r>
        <w:rPr>
          <w:rFonts w:asciiTheme="minorHAnsi" w:hAnsiTheme="minorHAnsi"/>
        </w:rPr>
        <w:t>kopię potwierdzenia RDOŚ o możliwości realizacji zobowiązania pomimo istnienia sprzeczności między wymogami DRŚK a działaniami fakultatywnymi PZO/PO. Kopia potwierdzenia stanowi również załącznik do planu działalności rolnośrodowiskowej.</w:t>
      </w:r>
      <w:r w:rsidRPr="000A6E42">
        <w:rPr>
          <w:rFonts w:asciiTheme="minorHAnsi" w:hAnsiTheme="minorHAnsi"/>
        </w:rPr>
        <w:t xml:space="preserve"> </w:t>
      </w:r>
    </w:p>
    <w:p w14:paraId="781D8175" w14:textId="77777777" w:rsidR="00822152" w:rsidRDefault="00822152" w:rsidP="00307A2F">
      <w:pPr>
        <w:pStyle w:val="NormalnyWeb"/>
        <w:shd w:val="clear" w:color="auto" w:fill="FFFFFF"/>
        <w:suppressAutoHyphens w:val="0"/>
        <w:spacing w:after="120" w:line="240" w:lineRule="auto"/>
        <w:ind w:left="851"/>
        <w:jc w:val="both"/>
        <w:rPr>
          <w:rFonts w:asciiTheme="minorHAnsi" w:hAnsiTheme="minorHAnsi"/>
          <w:sz w:val="22"/>
          <w:szCs w:val="22"/>
        </w:rPr>
      </w:pPr>
    </w:p>
    <w:p w14:paraId="1EFC58BF" w14:textId="77777777" w:rsidR="00822152" w:rsidRPr="000A6E42" w:rsidRDefault="00822152" w:rsidP="00307A2F">
      <w:pPr>
        <w:spacing w:after="120" w:line="240" w:lineRule="auto"/>
        <w:jc w:val="both"/>
        <w:rPr>
          <w:rFonts w:asciiTheme="minorHAnsi" w:hAnsiTheme="minorHAnsi"/>
        </w:rPr>
      </w:pPr>
      <w:r w:rsidRPr="000A6E42">
        <w:rPr>
          <w:rFonts w:asciiTheme="minorHAnsi" w:hAnsiTheme="minorHAnsi"/>
        </w:rPr>
        <w:t>Powyższe dokumenty, tak jak inne wymagane w ramach działania, rolnik lub zarządca będzie mógł złożyć drog</w:t>
      </w:r>
      <w:r>
        <w:rPr>
          <w:rFonts w:asciiTheme="minorHAnsi" w:hAnsiTheme="minorHAnsi"/>
        </w:rPr>
        <w:t>ą</w:t>
      </w:r>
      <w:r w:rsidRPr="000A6E42">
        <w:rPr>
          <w:rFonts w:asciiTheme="minorHAnsi" w:hAnsiTheme="minorHAnsi"/>
        </w:rPr>
        <w:t xml:space="preserve"> elektroniczną, za pomocą udostępnionej na stronie internetowej ARiMR aplikacji </w:t>
      </w:r>
      <w:proofErr w:type="spellStart"/>
      <w:r w:rsidRPr="000A6E42">
        <w:rPr>
          <w:rFonts w:asciiTheme="minorHAnsi" w:hAnsiTheme="minorHAnsi"/>
        </w:rPr>
        <w:t>eWniosekPlus</w:t>
      </w:r>
      <w:proofErr w:type="spellEnd"/>
      <w:r w:rsidRPr="000A6E42">
        <w:rPr>
          <w:rFonts w:asciiTheme="minorHAnsi" w:hAnsiTheme="minorHAnsi"/>
        </w:rPr>
        <w:t>.</w:t>
      </w:r>
    </w:p>
    <w:p w14:paraId="51E558F3" w14:textId="77777777" w:rsidR="00822152" w:rsidRPr="000A6E42" w:rsidRDefault="00822152" w:rsidP="00307A2F">
      <w:pPr>
        <w:spacing w:after="120" w:line="240" w:lineRule="auto"/>
        <w:ind w:left="540"/>
        <w:rPr>
          <w:rFonts w:ascii="Times New Roman" w:hAnsi="Times New Roman"/>
          <w:sz w:val="24"/>
          <w:szCs w:val="24"/>
        </w:rPr>
      </w:pPr>
    </w:p>
    <w:p w14:paraId="1DE3817F" w14:textId="51D91078" w:rsidR="00822152" w:rsidRPr="000F51C1" w:rsidRDefault="00822152" w:rsidP="00A94F64">
      <w:pPr>
        <w:pStyle w:val="NormalnyWeb"/>
        <w:shd w:val="clear" w:color="auto" w:fill="FFFFFF"/>
        <w:tabs>
          <w:tab w:val="left" w:pos="1134"/>
        </w:tabs>
        <w:suppressAutoHyphens w:val="0"/>
        <w:spacing w:after="120" w:line="240" w:lineRule="auto"/>
        <w:jc w:val="both"/>
        <w:rPr>
          <w:rFonts w:asciiTheme="minorHAnsi" w:hAnsiTheme="minorHAnsi"/>
          <w:sz w:val="22"/>
          <w:szCs w:val="22"/>
        </w:rPr>
      </w:pPr>
      <w:r w:rsidRPr="000A6E42">
        <w:rPr>
          <w:rFonts w:asciiTheme="minorHAnsi" w:hAnsiTheme="minorHAnsi"/>
          <w:b/>
          <w:sz w:val="26"/>
          <w:szCs w:val="26"/>
        </w:rPr>
        <w:t>Przekazywanie dokumentacji przyrodniczej</w:t>
      </w:r>
    </w:p>
    <w:p w14:paraId="3BEBB204" w14:textId="249CC80D" w:rsidR="007719C8" w:rsidRDefault="00822152" w:rsidP="00307A2F">
      <w:pPr>
        <w:suppressAutoHyphens w:val="0"/>
        <w:spacing w:after="120" w:line="240" w:lineRule="auto"/>
        <w:jc w:val="both"/>
        <w:rPr>
          <w:rFonts w:cs="Calibri"/>
          <w:bCs/>
        </w:rPr>
      </w:pPr>
      <w:r>
        <w:rPr>
          <w:rFonts w:cs="Calibri"/>
          <w:bCs/>
        </w:rPr>
        <w:t>E</w:t>
      </w:r>
      <w:r w:rsidR="007719C8" w:rsidRPr="009611BF">
        <w:rPr>
          <w:rFonts w:cs="Calibri"/>
          <w:bCs/>
        </w:rPr>
        <w:t>kspert jest zobowiązany  przekazać rolnikowi/zarządcy wersję papierową oraz elektroniczną dokumentacji przyrodniczej; wersja papierowa powinna być podpisana czytelnie (z podaniem imienia i nazwiska) przez eksperta i rolnika lub zarządcę na pierwszej stronie oraz parafowana przez eksperta na pozostałych stronach; jeśli o płatność wnioskuje grupa rolników lub grupa rolników i innych zarządców gruntów, ekspert przekazuje po jednym egzemplarzu dokumentacji każdemu jej członkowi.</w:t>
      </w:r>
    </w:p>
    <w:p w14:paraId="5C1904DD" w14:textId="77777777" w:rsidR="00E4012A" w:rsidRDefault="00E4012A" w:rsidP="00307A2F">
      <w:pPr>
        <w:suppressAutoHyphens w:val="0"/>
        <w:spacing w:after="120" w:line="240" w:lineRule="auto"/>
        <w:jc w:val="both"/>
        <w:rPr>
          <w:rFonts w:cs="Calibri"/>
          <w:bCs/>
        </w:rPr>
      </w:pPr>
    </w:p>
    <w:p w14:paraId="46DC8214" w14:textId="77777777" w:rsidR="00E4012A" w:rsidRPr="000E34E7" w:rsidRDefault="002B47ED" w:rsidP="00307A2F">
      <w:pPr>
        <w:suppressAutoHyphens w:val="0"/>
        <w:spacing w:after="120" w:line="240" w:lineRule="auto"/>
        <w:jc w:val="both"/>
        <w:rPr>
          <w:rFonts w:cs="Calibri"/>
          <w:bCs/>
        </w:rPr>
      </w:pPr>
      <w:r w:rsidRPr="002B47ED">
        <w:rPr>
          <w:rFonts w:asciiTheme="minorHAnsi" w:hAnsiTheme="minorHAnsi" w:cs="Calibri"/>
          <w:bCs/>
        </w:rPr>
        <w:t>Ponadto, na prośbę rolnika lub zarządcy, ekspert przekazuje wskazanemu przez niego doradcy rolnośrodowiskowemu wersję elektroniczną dokumentacji przyrodniczej</w:t>
      </w:r>
      <w:r>
        <w:rPr>
          <w:rStyle w:val="Odwoanieprzypisudolnego"/>
          <w:rFonts w:asciiTheme="minorHAnsi" w:hAnsiTheme="minorHAnsi" w:cs="Calibri"/>
          <w:bCs/>
        </w:rPr>
        <w:footnoteReference w:id="3"/>
      </w:r>
      <w:r w:rsidRPr="002B47ED">
        <w:rPr>
          <w:rFonts w:asciiTheme="minorHAnsi" w:hAnsiTheme="minorHAnsi" w:cs="Calibri"/>
          <w:bCs/>
        </w:rPr>
        <w:t xml:space="preserve">  (w formacie.pdf)</w:t>
      </w:r>
      <w:r w:rsidR="00A410A7">
        <w:rPr>
          <w:rFonts w:asciiTheme="minorHAnsi" w:hAnsiTheme="minorHAnsi" w:cs="Calibri"/>
          <w:bCs/>
        </w:rPr>
        <w:t>.</w:t>
      </w:r>
    </w:p>
    <w:p w14:paraId="14771368" w14:textId="77777777" w:rsidR="00F94AA4" w:rsidRPr="000F51C1" w:rsidRDefault="00F94AA4" w:rsidP="00307A2F">
      <w:pPr>
        <w:spacing w:after="120" w:line="240" w:lineRule="auto"/>
        <w:jc w:val="both"/>
        <w:rPr>
          <w:rFonts w:cs="Calibri"/>
          <w:b/>
          <w:color w:val="000000" w:themeColor="text1"/>
        </w:rPr>
      </w:pPr>
      <w:r w:rsidRPr="000F51C1">
        <w:rPr>
          <w:rFonts w:cs="Calibri"/>
          <w:b/>
          <w:color w:val="000000" w:themeColor="text1"/>
        </w:rPr>
        <w:t>Ekspert przyrodniczy przekazuje do:</w:t>
      </w:r>
    </w:p>
    <w:p w14:paraId="373043F7" w14:textId="2DB36C65" w:rsidR="00FF1AA2" w:rsidRPr="000F51C1" w:rsidRDefault="00F94AA4" w:rsidP="00307A2F">
      <w:pPr>
        <w:spacing w:after="120" w:line="240" w:lineRule="auto"/>
        <w:jc w:val="both"/>
        <w:rPr>
          <w:rFonts w:cs="Calibri"/>
          <w:bCs/>
          <w:color w:val="000000" w:themeColor="text1"/>
        </w:rPr>
      </w:pPr>
      <w:r w:rsidRPr="000F51C1">
        <w:rPr>
          <w:rFonts w:cs="Calibri"/>
          <w:b/>
          <w:color w:val="000000" w:themeColor="text1"/>
        </w:rPr>
        <w:t xml:space="preserve">Instytutu Technologiczno-Przyrodniczego w Falentach </w:t>
      </w:r>
      <w:r w:rsidR="004023EE" w:rsidRPr="000F51C1">
        <w:rPr>
          <w:rFonts w:cs="Calibri"/>
          <w:b/>
          <w:color w:val="000000" w:themeColor="text1"/>
        </w:rPr>
        <w:t xml:space="preserve">(ITP) </w:t>
      </w:r>
      <w:r w:rsidR="00FF1AA2" w:rsidRPr="000F51C1">
        <w:rPr>
          <w:rFonts w:cs="Calibri"/>
          <w:bCs/>
          <w:color w:val="000000" w:themeColor="text1"/>
        </w:rPr>
        <w:t>– wersję elektroniczną dokumentacji przyrodniczej i ewentualnej korekty</w:t>
      </w:r>
      <w:r w:rsidR="00822152">
        <w:rPr>
          <w:rFonts w:cs="Calibri"/>
          <w:bCs/>
          <w:color w:val="000000" w:themeColor="text1"/>
        </w:rPr>
        <w:t xml:space="preserve"> takiej</w:t>
      </w:r>
      <w:r w:rsidR="00FF1AA2" w:rsidRPr="000F51C1">
        <w:rPr>
          <w:rFonts w:cs="Calibri"/>
          <w:bCs/>
          <w:color w:val="000000" w:themeColor="text1"/>
        </w:rPr>
        <w:t xml:space="preserve"> dokumentacji wraz z załącznikami graficznymi i oświadczeniami (wg wzoru – załącznik 4</w:t>
      </w:r>
      <w:r w:rsidR="004023EE" w:rsidRPr="000F51C1">
        <w:rPr>
          <w:rFonts w:cs="Calibri"/>
          <w:bCs/>
          <w:color w:val="000000" w:themeColor="text1"/>
        </w:rPr>
        <w:t xml:space="preserve"> do metodyki</w:t>
      </w:r>
      <w:r w:rsidR="00FF1AA2" w:rsidRPr="000F51C1">
        <w:rPr>
          <w:rFonts w:cs="Calibri"/>
          <w:bCs/>
          <w:color w:val="000000" w:themeColor="text1"/>
        </w:rPr>
        <w:t>), podpisanymi odpowiednio przez rolnika</w:t>
      </w:r>
      <w:r w:rsidR="008D29FF" w:rsidRPr="000F51C1">
        <w:rPr>
          <w:rFonts w:cs="Calibri"/>
          <w:bCs/>
          <w:color w:val="000000" w:themeColor="text1"/>
        </w:rPr>
        <w:t>/zarządcę</w:t>
      </w:r>
      <w:r w:rsidR="00FF1AA2" w:rsidRPr="000F51C1">
        <w:rPr>
          <w:rFonts w:cs="Calibri"/>
          <w:bCs/>
          <w:color w:val="000000" w:themeColor="text1"/>
        </w:rPr>
        <w:t xml:space="preserve"> i eksperta, do celów archiwizacji danych i </w:t>
      </w:r>
      <w:r w:rsidRPr="000F51C1">
        <w:rPr>
          <w:rFonts w:cs="Calibri"/>
          <w:bCs/>
          <w:color w:val="000000" w:themeColor="text1"/>
        </w:rPr>
        <w:t xml:space="preserve">przeprowadzenia badań </w:t>
      </w:r>
      <w:r w:rsidR="00FF1AA2" w:rsidRPr="000F51C1">
        <w:rPr>
          <w:rFonts w:cs="Calibri"/>
          <w:bCs/>
          <w:color w:val="000000" w:themeColor="text1"/>
        </w:rPr>
        <w:t>monitoring</w:t>
      </w:r>
      <w:r w:rsidR="004023EE" w:rsidRPr="000F51C1">
        <w:rPr>
          <w:rFonts w:cs="Calibri"/>
          <w:bCs/>
          <w:color w:val="000000" w:themeColor="text1"/>
        </w:rPr>
        <w:t>owych</w:t>
      </w:r>
      <w:r w:rsidR="00FF1AA2" w:rsidRPr="000F51C1">
        <w:rPr>
          <w:rFonts w:cs="Calibri"/>
          <w:bCs/>
          <w:color w:val="000000" w:themeColor="text1"/>
        </w:rPr>
        <w:t xml:space="preserve"> działek zakwalifikowanych przez niego do wariantów ornitologicznych </w:t>
      </w:r>
      <w:r w:rsidR="00FF1AA2" w:rsidRPr="000F51C1">
        <w:rPr>
          <w:rFonts w:cs="Calibri"/>
          <w:b/>
          <w:color w:val="000000" w:themeColor="text1"/>
        </w:rPr>
        <w:t>do 31 grudnia w roku</w:t>
      </w:r>
      <w:r w:rsidR="00FF1AA2" w:rsidRPr="000F51C1">
        <w:rPr>
          <w:rFonts w:cs="Calibri"/>
          <w:bCs/>
          <w:color w:val="000000" w:themeColor="text1"/>
        </w:rPr>
        <w:t>, w którym rolnik złoży wniosek o przyznanie</w:t>
      </w:r>
      <w:r w:rsidR="00822152">
        <w:rPr>
          <w:rFonts w:cs="Calibri"/>
          <w:bCs/>
          <w:color w:val="000000" w:themeColor="text1"/>
        </w:rPr>
        <w:t xml:space="preserve"> pierwszej</w:t>
      </w:r>
      <w:r w:rsidR="00FF1AA2" w:rsidRPr="000F51C1">
        <w:rPr>
          <w:rFonts w:cs="Calibri"/>
          <w:bCs/>
          <w:color w:val="000000" w:themeColor="text1"/>
        </w:rPr>
        <w:t xml:space="preserve"> płatności rolno-środowiskowo-klimatycznej w ramach pakietów, dla których sporządzono dokumentację.</w:t>
      </w:r>
      <w:r w:rsidR="00822152">
        <w:rPr>
          <w:rFonts w:cs="Calibri"/>
          <w:bCs/>
          <w:color w:val="000000" w:themeColor="text1"/>
        </w:rPr>
        <w:t xml:space="preserve"> </w:t>
      </w:r>
      <w:r w:rsidR="00822152">
        <w:rPr>
          <w:rFonts w:asciiTheme="minorHAnsi" w:hAnsiTheme="minorHAnsi" w:cs="Calibri"/>
          <w:bCs/>
        </w:rPr>
        <w:t>W przypadku dokumentacji przyrodniczej wykonanej w drugim roku trwania zobowiązania, ekspert przyrodniczy przesyła dokumentację do 31 grudnia, roku w którym została wykonana.</w:t>
      </w:r>
      <w:r w:rsidR="00822152" w:rsidRPr="00A02B9D">
        <w:rPr>
          <w:rFonts w:asciiTheme="minorHAnsi" w:hAnsiTheme="minorHAnsi" w:cs="Calibri"/>
          <w:bCs/>
        </w:rPr>
        <w:t xml:space="preserve"> </w:t>
      </w:r>
      <w:r w:rsidR="00FF1AA2" w:rsidRPr="000F51C1">
        <w:rPr>
          <w:rFonts w:cs="Calibri"/>
          <w:bCs/>
          <w:color w:val="000000" w:themeColor="text1"/>
        </w:rPr>
        <w:t>Wytyczne techniczne przygotowania i przekazania dokumentacji podano w rozdziale 2.11.</w:t>
      </w:r>
    </w:p>
    <w:p w14:paraId="51AC23A3" w14:textId="77777777" w:rsidR="00F94AA4" w:rsidRPr="000F51C1" w:rsidRDefault="00F94AA4" w:rsidP="00307A2F">
      <w:pPr>
        <w:spacing w:after="120" w:line="240" w:lineRule="auto"/>
        <w:jc w:val="both"/>
        <w:rPr>
          <w:rFonts w:cs="Calibri"/>
          <w:bCs/>
          <w:color w:val="000000" w:themeColor="text1"/>
        </w:rPr>
      </w:pPr>
      <w:r w:rsidRPr="000F51C1">
        <w:rPr>
          <w:rFonts w:cs="Calibri"/>
          <w:b/>
          <w:color w:val="000000" w:themeColor="text1"/>
        </w:rPr>
        <w:t>Ekspert przyrodniczy otrzymuje od rolnika</w:t>
      </w:r>
      <w:r w:rsidR="004802CE" w:rsidRPr="000F51C1">
        <w:rPr>
          <w:rFonts w:cs="Calibri"/>
          <w:b/>
          <w:color w:val="000000" w:themeColor="text1"/>
        </w:rPr>
        <w:t>/zarządcy</w:t>
      </w:r>
      <w:r w:rsidRPr="000F51C1">
        <w:rPr>
          <w:rFonts w:cs="Calibri"/>
          <w:b/>
          <w:color w:val="000000" w:themeColor="text1"/>
        </w:rPr>
        <w:t xml:space="preserve"> 2 egzemplarze </w:t>
      </w:r>
      <w:r w:rsidR="004023EE" w:rsidRPr="000F51C1">
        <w:rPr>
          <w:rFonts w:cs="Calibri"/>
          <w:b/>
          <w:color w:val="000000" w:themeColor="text1"/>
        </w:rPr>
        <w:t xml:space="preserve">ww. </w:t>
      </w:r>
      <w:r w:rsidRPr="000F51C1">
        <w:rPr>
          <w:rFonts w:cs="Calibri"/>
          <w:b/>
          <w:color w:val="000000" w:themeColor="text1"/>
        </w:rPr>
        <w:t>oświadczeń (wg wzoru – załącznik 4 do metodyki). J</w:t>
      </w:r>
      <w:r w:rsidR="004023EE" w:rsidRPr="000F51C1">
        <w:rPr>
          <w:rFonts w:cs="Calibri"/>
          <w:b/>
          <w:color w:val="000000" w:themeColor="text1"/>
        </w:rPr>
        <w:t>e</w:t>
      </w:r>
      <w:r w:rsidRPr="000F51C1">
        <w:rPr>
          <w:rFonts w:cs="Calibri"/>
          <w:b/>
          <w:color w:val="000000" w:themeColor="text1"/>
        </w:rPr>
        <w:t xml:space="preserve">den z </w:t>
      </w:r>
      <w:r w:rsidR="005A3E05" w:rsidRPr="000F51C1">
        <w:rPr>
          <w:rFonts w:cs="Calibri"/>
          <w:b/>
          <w:color w:val="000000" w:themeColor="text1"/>
        </w:rPr>
        <w:t xml:space="preserve">nich </w:t>
      </w:r>
      <w:r w:rsidRPr="000F51C1">
        <w:rPr>
          <w:rFonts w:cs="Calibri"/>
          <w:b/>
          <w:color w:val="000000" w:themeColor="text1"/>
        </w:rPr>
        <w:t>przekazuje do ITP.</w:t>
      </w:r>
    </w:p>
    <w:p w14:paraId="53DFF3F0" w14:textId="77777777" w:rsidR="00FF1AA2" w:rsidRPr="000E34E7" w:rsidRDefault="00FF1AA2" w:rsidP="00307A2F">
      <w:pPr>
        <w:spacing w:after="120" w:line="240" w:lineRule="auto"/>
        <w:ind w:left="1134" w:hanging="1134"/>
        <w:jc w:val="both"/>
        <w:rPr>
          <w:rFonts w:cs="Calibri"/>
          <w:b/>
        </w:rPr>
      </w:pPr>
    </w:p>
    <w:p w14:paraId="519E2237" w14:textId="77777777" w:rsidR="00FF1AA2" w:rsidRPr="00AF1996" w:rsidRDefault="00FF1AA2" w:rsidP="00307A2F">
      <w:pPr>
        <w:spacing w:after="120" w:line="240" w:lineRule="auto"/>
        <w:ind w:firstLine="425"/>
        <w:jc w:val="both"/>
        <w:rPr>
          <w:rFonts w:cs="Calibri"/>
          <w:bCs/>
          <w:kern w:val="1"/>
        </w:rPr>
      </w:pPr>
      <w:r w:rsidRPr="000E34E7">
        <w:rPr>
          <w:rFonts w:cs="Calibri"/>
          <w:bCs/>
          <w:kern w:val="1"/>
        </w:rPr>
        <w:t xml:space="preserve">Jeżeli zostanie stwierdzone, że plan działalności rolnośrodowiskowej lub dokumentacja przyrodnicza są niekompletne lub nieaktualne, rolnik lub zarządca ma obowiązek </w:t>
      </w:r>
      <w:r w:rsidRPr="000E34E7">
        <w:rPr>
          <w:rFonts w:cs="Calibri"/>
          <w:b/>
          <w:bCs/>
          <w:kern w:val="1"/>
        </w:rPr>
        <w:t>niezwłocznie</w:t>
      </w:r>
      <w:r w:rsidRPr="000E34E7">
        <w:rPr>
          <w:rFonts w:cs="Calibri"/>
          <w:bCs/>
          <w:kern w:val="1"/>
        </w:rPr>
        <w:t xml:space="preserve"> poinformować o tym doradcę rolnośrodowiskowego i/lub eksperta przyrodniczego. Doradca i ekspert </w:t>
      </w:r>
      <w:r w:rsidRPr="000E34E7">
        <w:rPr>
          <w:rFonts w:cs="Calibri"/>
          <w:b/>
          <w:bCs/>
          <w:kern w:val="1"/>
        </w:rPr>
        <w:t xml:space="preserve">odpowiednio wcześnie </w:t>
      </w:r>
      <w:r w:rsidRPr="000E34E7">
        <w:rPr>
          <w:rFonts w:cs="Calibri"/>
          <w:bCs/>
          <w:kern w:val="1"/>
        </w:rPr>
        <w:t>poprawiają lub uzupełniają plan działalności rolnośrodowiskowej i/lub dokumentację przyrodniczą, a następnie przekazują je rolnikowi lub zarządcy.</w:t>
      </w:r>
      <w:r>
        <w:rPr>
          <w:rFonts w:cs="Calibri"/>
          <w:bCs/>
          <w:kern w:val="1"/>
        </w:rPr>
        <w:t xml:space="preserve"> </w:t>
      </w:r>
      <w:r w:rsidRPr="000E34E7">
        <w:rPr>
          <w:rFonts w:cs="Calibri"/>
          <w:bCs/>
          <w:kern w:val="1"/>
        </w:rPr>
        <w:t>Następnie rolnik lub zarządca składa do Biura Powiatowego ARiMR oświadczenie o uzupełnieniu lub poprawieniu tego planu</w:t>
      </w:r>
      <w:r w:rsidRPr="00AF1996">
        <w:t>,</w:t>
      </w:r>
      <w:r w:rsidRPr="00AF1996">
        <w:rPr>
          <w:rFonts w:cs="Calibri"/>
          <w:bCs/>
          <w:kern w:val="1"/>
        </w:rPr>
        <w:t xml:space="preserve"> </w:t>
      </w:r>
      <w:r w:rsidRPr="00AF1996">
        <w:rPr>
          <w:rFonts w:cs="Calibri"/>
          <w:b/>
          <w:bCs/>
          <w:kern w:val="1"/>
        </w:rPr>
        <w:t>najpóźniej w terminie składania wniosków</w:t>
      </w:r>
      <w:r w:rsidRPr="00AF1996">
        <w:rPr>
          <w:rFonts w:cs="Calibri"/>
          <w:bCs/>
          <w:kern w:val="1"/>
        </w:rPr>
        <w:t xml:space="preserve"> o przyznanie kolejnej płatności rolno-środowiskowo-klimatycznej, a w przypadku, gdy brak kompletności lub błędy zostaną stwierdzone w ostatnim roku realizacji zobowiązania rolno-środowiskowo-klimatycznego – </w:t>
      </w:r>
      <w:r w:rsidRPr="00AF1996">
        <w:rPr>
          <w:rFonts w:cs="Calibri"/>
          <w:bCs/>
          <w:kern w:val="1"/>
        </w:rPr>
        <w:lastRenderedPageBreak/>
        <w:t xml:space="preserve">w terminie do 14 marca ostatniego roku realizacji tego zobowiązania. </w:t>
      </w:r>
      <w:r w:rsidRPr="00AF1996">
        <w:rPr>
          <w:lang w:eastAsia="pl-PL"/>
        </w:rPr>
        <w:t>Szczegóły dotyczące sposobu sporządzania korekty dokumentacji znajdują się w rozdziale 2.10.</w:t>
      </w:r>
    </w:p>
    <w:p w14:paraId="3A9384A1" w14:textId="77777777" w:rsidR="00FF1AA2" w:rsidRPr="00B0793E" w:rsidRDefault="00FF1AA2" w:rsidP="00307A2F">
      <w:pPr>
        <w:spacing w:after="120" w:line="240" w:lineRule="auto"/>
        <w:ind w:left="1134" w:hanging="1134"/>
        <w:jc w:val="both"/>
        <w:rPr>
          <w:rFonts w:cs="Calibri"/>
          <w:iCs/>
        </w:rPr>
      </w:pPr>
      <w:r w:rsidRPr="00C4680A">
        <w:rPr>
          <w:rFonts w:cs="Arial"/>
          <w:b/>
          <w:bCs/>
          <w:kern w:val="32"/>
        </w:rPr>
        <w:t>Uwaga:</w:t>
      </w:r>
      <w:r w:rsidRPr="00C4680A">
        <w:rPr>
          <w:rFonts w:cs="Arial"/>
          <w:bCs/>
          <w:kern w:val="32"/>
        </w:rPr>
        <w:t xml:space="preserve">  </w:t>
      </w:r>
      <w:r w:rsidRPr="00C4680A">
        <w:rPr>
          <w:rFonts w:cs="Arial"/>
          <w:bCs/>
          <w:kern w:val="32"/>
        </w:rPr>
        <w:tab/>
      </w:r>
      <w:r w:rsidRPr="00B0793E">
        <w:rPr>
          <w:rFonts w:cs="Calibri"/>
          <w:iCs/>
        </w:rPr>
        <w:t>Rolnik lub zarządca składa do kierownika biura powiatowego A</w:t>
      </w:r>
      <w:r w:rsidR="00DA1F27">
        <w:rPr>
          <w:rFonts w:cs="Calibri"/>
          <w:iCs/>
        </w:rPr>
        <w:t>RiMR</w:t>
      </w:r>
      <w:r w:rsidRPr="00B0793E">
        <w:rPr>
          <w:rFonts w:cs="Calibri"/>
          <w:iCs/>
        </w:rPr>
        <w:t xml:space="preserve"> </w:t>
      </w:r>
      <w:r w:rsidRPr="00B0793E">
        <w:rPr>
          <w:rFonts w:cs="Calibri"/>
          <w:b/>
          <w:bCs/>
          <w:iCs/>
        </w:rPr>
        <w:t>do dnia 30 września roku</w:t>
      </w:r>
      <w:r w:rsidRPr="00B0793E">
        <w:rPr>
          <w:rFonts w:cs="Calibri"/>
          <w:iCs/>
        </w:rPr>
        <w:t>, w którym złożył wniosek o przyznanie pierwszej płatności rolno-środowiskowo-klimatycznej w ramach wariantów tych pakietów, kopię pierwszej strony dokumentacji przyrodniczej.</w:t>
      </w:r>
    </w:p>
    <w:p w14:paraId="4853D680" w14:textId="77777777" w:rsidR="00EB73CD" w:rsidRPr="009611BF" w:rsidRDefault="00A26E2B" w:rsidP="00307A2F">
      <w:pPr>
        <w:spacing w:after="120" w:line="240" w:lineRule="auto"/>
        <w:ind w:left="1134" w:hanging="1134"/>
        <w:jc w:val="both"/>
        <w:rPr>
          <w:rFonts w:cs="Calibri"/>
          <w:bCs/>
          <w:kern w:val="1"/>
        </w:rPr>
      </w:pPr>
      <w:r w:rsidRPr="009611BF">
        <w:rPr>
          <w:rFonts w:cs="Calibri"/>
          <w:b/>
          <w:bCs/>
          <w:kern w:val="1"/>
        </w:rPr>
        <w:t xml:space="preserve">Uwaga:  </w:t>
      </w:r>
      <w:r w:rsidRPr="009611BF">
        <w:rPr>
          <w:rFonts w:cs="Calibri"/>
          <w:bCs/>
          <w:kern w:val="1"/>
        </w:rPr>
        <w:tab/>
        <w:t xml:space="preserve">Nieposiadanie dokumentacji przyrodniczej przez beneficjenta skutkuje zmniejszeniem płatności o 100%. </w:t>
      </w:r>
    </w:p>
    <w:p w14:paraId="5358C750" w14:textId="77777777" w:rsidR="00215ABF" w:rsidRPr="000E34E7" w:rsidRDefault="00EB73CD" w:rsidP="00307A2F">
      <w:pPr>
        <w:spacing w:after="120" w:line="240" w:lineRule="auto"/>
        <w:ind w:left="1134" w:hanging="1134"/>
        <w:jc w:val="both"/>
        <w:rPr>
          <w:rFonts w:cs="Calibri"/>
          <w:bCs/>
          <w:kern w:val="1"/>
        </w:rPr>
      </w:pPr>
      <w:r w:rsidRPr="009611BF">
        <w:rPr>
          <w:rFonts w:cs="Calibri"/>
          <w:b/>
          <w:bCs/>
          <w:kern w:val="1"/>
        </w:rPr>
        <w:t>Uwaga:</w:t>
      </w:r>
      <w:r w:rsidRPr="009611BF">
        <w:rPr>
          <w:rFonts w:cs="Calibri"/>
          <w:bCs/>
          <w:kern w:val="1"/>
        </w:rPr>
        <w:t xml:space="preserve">  </w:t>
      </w:r>
      <w:r w:rsidRPr="009611BF">
        <w:rPr>
          <w:rFonts w:cs="Calibri"/>
          <w:bCs/>
          <w:kern w:val="1"/>
        </w:rPr>
        <w:tab/>
        <w:t>Niewykonanie we wskazanym terminie korekty planu działalności rolnośrodowiskowej, w przypadku stwierdzenia jego niekompletności bądź niezgodności z wnioskiem o płatność skutkuje zwrotem 30% płatności rolno-środowiskowo-klimatycznej.</w:t>
      </w:r>
    </w:p>
    <w:p w14:paraId="0FE32799" w14:textId="77777777" w:rsidR="00FF1AA2" w:rsidRDefault="00FF1AA2" w:rsidP="00307A2F">
      <w:pPr>
        <w:spacing w:after="120" w:line="240" w:lineRule="auto"/>
        <w:ind w:left="1134" w:hanging="1134"/>
        <w:jc w:val="both"/>
        <w:rPr>
          <w:rFonts w:eastAsia="Arial Unicode MS" w:cs="Calibri"/>
          <w:bCs/>
        </w:rPr>
      </w:pPr>
      <w:r w:rsidRPr="000E34E7">
        <w:rPr>
          <w:rFonts w:cs="Arial"/>
          <w:b/>
          <w:bCs/>
          <w:kern w:val="32"/>
        </w:rPr>
        <w:t>Uwaga:</w:t>
      </w:r>
      <w:r w:rsidRPr="000E34E7">
        <w:rPr>
          <w:rFonts w:cs="Arial"/>
          <w:bCs/>
          <w:kern w:val="32"/>
        </w:rPr>
        <w:t xml:space="preserve"> </w:t>
      </w:r>
      <w:r w:rsidRPr="000E34E7">
        <w:rPr>
          <w:rFonts w:cs="Arial"/>
          <w:bCs/>
          <w:kern w:val="32"/>
        </w:rPr>
        <w:tab/>
      </w:r>
      <w:r w:rsidRPr="000E34E7">
        <w:rPr>
          <w:rFonts w:eastAsia="Arial Unicode MS" w:cs="Calibri"/>
          <w:bCs/>
        </w:rPr>
        <w:t xml:space="preserve">Ekspert odpowiada za zgodność papierowej i elektronicznej wersji dokumentacji </w:t>
      </w:r>
      <w:r w:rsidRPr="000E34E7">
        <w:rPr>
          <w:rFonts w:cs="Calibri"/>
          <w:bCs/>
          <w:kern w:val="1"/>
        </w:rPr>
        <w:t>przyrodniczej</w:t>
      </w:r>
      <w:r w:rsidRPr="000E34E7">
        <w:rPr>
          <w:rFonts w:eastAsia="Arial Unicode MS" w:cs="Calibri"/>
          <w:bCs/>
        </w:rPr>
        <w:t>, w tym korekty dokumentacji.</w:t>
      </w:r>
    </w:p>
    <w:p w14:paraId="1872E2C4" w14:textId="77777777" w:rsidR="00FF1AA2" w:rsidRDefault="00FF1AA2" w:rsidP="00307A2F">
      <w:pPr>
        <w:pStyle w:val="Nagwek1"/>
        <w:numPr>
          <w:ilvl w:val="0"/>
          <w:numId w:val="24"/>
        </w:numPr>
        <w:spacing w:before="0" w:after="120" w:line="240" w:lineRule="auto"/>
        <w:ind w:hanging="1042"/>
        <w:rPr>
          <w:rFonts w:ascii="Calibri" w:hAnsi="Calibri" w:cs="Calibri"/>
          <w:color w:val="auto"/>
        </w:rPr>
      </w:pPr>
      <w:bookmarkStart w:id="7" w:name="_Toc3804300"/>
      <w:r w:rsidRPr="000E34E7">
        <w:rPr>
          <w:rFonts w:ascii="Calibri" w:hAnsi="Calibri" w:cs="Calibri"/>
          <w:color w:val="auto"/>
        </w:rPr>
        <w:t>Dokumentacja przyrodnicza ornitologiczna</w:t>
      </w:r>
      <w:bookmarkEnd w:id="7"/>
    </w:p>
    <w:tbl>
      <w:tblPr>
        <w:tblStyle w:val="Tabela-Siatka"/>
        <w:tblW w:w="0" w:type="auto"/>
        <w:tblLook w:val="04A0" w:firstRow="1" w:lastRow="0" w:firstColumn="1" w:lastColumn="0" w:noHBand="0" w:noVBand="1"/>
      </w:tblPr>
      <w:tblGrid>
        <w:gridCol w:w="9005"/>
      </w:tblGrid>
      <w:tr w:rsidR="00FA0BF8" w14:paraId="2800DBF3" w14:textId="77777777" w:rsidTr="000F51C1">
        <w:tc>
          <w:tcPr>
            <w:tcW w:w="9210" w:type="dxa"/>
          </w:tcPr>
          <w:p w14:paraId="0A7225F0" w14:textId="77777777" w:rsidR="00FA0BF8" w:rsidRPr="005452C1" w:rsidRDefault="00FA0BF8" w:rsidP="00307A2F">
            <w:pPr>
              <w:spacing w:after="120" w:line="240" w:lineRule="auto"/>
              <w:rPr>
                <w:b/>
                <w:bCs/>
                <w:color w:val="FF0000"/>
              </w:rPr>
            </w:pPr>
            <w:r w:rsidRPr="005452C1">
              <w:rPr>
                <w:b/>
                <w:bCs/>
                <w:color w:val="FF0000"/>
              </w:rPr>
              <w:t>UWAGA!</w:t>
            </w:r>
          </w:p>
          <w:p w14:paraId="0E88B079" w14:textId="77777777" w:rsidR="00307A2F" w:rsidRDefault="00C83EBD" w:rsidP="00307A2F">
            <w:pPr>
              <w:suppressAutoHyphens w:val="0"/>
              <w:spacing w:after="120" w:line="240" w:lineRule="auto"/>
              <w:jc w:val="both"/>
              <w:rPr>
                <w:u w:val="single"/>
                <w:lang w:eastAsia="pl-PL"/>
              </w:rPr>
            </w:pPr>
            <w:r w:rsidRPr="00307A2F">
              <w:rPr>
                <w:rFonts w:asciiTheme="minorHAnsi" w:hAnsiTheme="minorHAnsi"/>
                <w:b/>
                <w:sz w:val="24"/>
                <w:szCs w:val="24"/>
              </w:rPr>
              <w:t xml:space="preserve">Dokumentacje przyrodnicze </w:t>
            </w:r>
            <w:r w:rsidRPr="005452C1">
              <w:rPr>
                <w:u w:val="single"/>
                <w:lang w:eastAsia="pl-PL"/>
              </w:rPr>
              <w:t xml:space="preserve">sporządzane na potrzeby wariantów pakietu 4. </w:t>
            </w:r>
            <w:r w:rsidRPr="00307A2F">
              <w:rPr>
                <w:rFonts w:asciiTheme="minorHAnsi" w:hAnsiTheme="minorHAnsi"/>
                <w:b/>
                <w:sz w:val="24"/>
                <w:szCs w:val="24"/>
              </w:rPr>
              <w:t xml:space="preserve">opracowane w 2018 roku w celu rozpoczęcia zobowiązania rolno-środowiskowo-klimatycznego w 2019 r. oraz dokumentacje przyrodnicze opracowane w 2019 roku i latach kolejnych, </w:t>
            </w:r>
            <w:r w:rsidRPr="005452C1">
              <w:rPr>
                <w:u w:val="single"/>
                <w:lang w:eastAsia="pl-PL"/>
              </w:rPr>
              <w:t>muszą uwzględniać brak sprzeczności wymogów danego wariantu rolno-</w:t>
            </w:r>
            <w:proofErr w:type="spellStart"/>
            <w:r w:rsidRPr="005452C1">
              <w:rPr>
                <w:u w:val="single"/>
                <w:lang w:eastAsia="pl-PL"/>
              </w:rPr>
              <w:t>ś</w:t>
            </w:r>
            <w:r w:rsidRPr="005A1D1F">
              <w:rPr>
                <w:u w:val="single"/>
                <w:lang w:eastAsia="pl-PL"/>
              </w:rPr>
              <w:t>rodowisowo</w:t>
            </w:r>
            <w:proofErr w:type="spellEnd"/>
            <w:r w:rsidRPr="005A1D1F">
              <w:rPr>
                <w:u w:val="single"/>
                <w:lang w:eastAsia="pl-PL"/>
              </w:rPr>
              <w:t>-klimatycznego z działaniami fakultatywnymi zawartymi w PZO/PO ustanowionym dla obszaru Natura</w:t>
            </w:r>
            <w:r w:rsidRPr="00C83EBD">
              <w:rPr>
                <w:u w:val="single"/>
                <w:lang w:eastAsia="pl-PL"/>
              </w:rPr>
              <w:t xml:space="preserve"> 2000.</w:t>
            </w:r>
          </w:p>
          <w:p w14:paraId="58262C85" w14:textId="49C2FF51" w:rsidR="00C83EBD" w:rsidRPr="00C83EBD" w:rsidRDefault="00C83EBD" w:rsidP="00307A2F">
            <w:pPr>
              <w:suppressAutoHyphens w:val="0"/>
              <w:spacing w:after="120" w:line="240" w:lineRule="auto"/>
              <w:jc w:val="both"/>
              <w:rPr>
                <w:lang w:eastAsia="pl-PL"/>
              </w:rPr>
            </w:pPr>
            <w:r w:rsidRPr="00307A2F">
              <w:rPr>
                <w:lang w:eastAsia="pl-PL"/>
              </w:rPr>
              <w:t>W</w:t>
            </w:r>
            <w:r w:rsidRPr="00C83EBD">
              <w:rPr>
                <w:lang w:eastAsia="pl-PL"/>
              </w:rPr>
              <w:t xml:space="preserve"> przypadku rolników rozpoczyn</w:t>
            </w:r>
            <w:r w:rsidR="003626CC">
              <w:rPr>
                <w:lang w:eastAsia="pl-PL"/>
              </w:rPr>
              <w:t>a</w:t>
            </w:r>
            <w:r w:rsidRPr="00C83EBD">
              <w:rPr>
                <w:lang w:eastAsia="pl-PL"/>
              </w:rPr>
              <w:t xml:space="preserve">jących realizację DRŚK wymagane jest oświadczenie eksperta przyrodniczego: (i) czy realizowane przez danego rolnika zobowiązanie DRŚK stoi w sprzeczności czy nie stoi w sprzeczności z działaniami fakultatywnymi PZO/PO dla obszaru Natura 2000. </w:t>
            </w:r>
          </w:p>
          <w:p w14:paraId="0FE5D8C1" w14:textId="77777777" w:rsidR="00FA0BF8" w:rsidRPr="009611BF" w:rsidRDefault="00FA0BF8" w:rsidP="00307A2F">
            <w:pPr>
              <w:spacing w:after="120" w:line="240" w:lineRule="auto"/>
              <w:jc w:val="both"/>
              <w:rPr>
                <w:b/>
                <w:bCs/>
              </w:rPr>
            </w:pPr>
            <w:r w:rsidRPr="009611BF">
              <w:rPr>
                <w:b/>
                <w:bCs/>
              </w:rPr>
              <w:t>Uwzględnianie w dokumentacjach przyrodniczych działań fakultatywnych</w:t>
            </w:r>
          </w:p>
          <w:p w14:paraId="7FB9138A" w14:textId="58F0DC4F" w:rsidR="00FA0BF8" w:rsidRPr="009611BF" w:rsidRDefault="00FA0BF8" w:rsidP="00307A2F">
            <w:pPr>
              <w:spacing w:after="120" w:line="240" w:lineRule="auto"/>
              <w:jc w:val="both"/>
            </w:pPr>
            <w:r w:rsidRPr="009611BF">
              <w:t xml:space="preserve">Ekspert przyrodniczy powinien doprecyzować każdy z wymogów zobowiązania rolno-środowiskowo-klimatycznego w taki sposób, aby </w:t>
            </w:r>
            <w:r w:rsidR="00C83EBD">
              <w:t xml:space="preserve">nie </w:t>
            </w:r>
            <w:r w:rsidRPr="009611BF">
              <w:t xml:space="preserve">były one </w:t>
            </w:r>
            <w:r w:rsidR="00C83EBD">
              <w:t xml:space="preserve">sprzeczne z </w:t>
            </w:r>
            <w:r w:rsidRPr="009611BF">
              <w:t>analogicznymi  działaniami fakultatywnymi PZO/PO</w:t>
            </w:r>
            <w:r w:rsidR="00C83EBD">
              <w:t xml:space="preserve"> dla obszaru Natura 2000</w:t>
            </w:r>
            <w:r w:rsidRPr="009611BF">
              <w:t xml:space="preserve">. Dotyczy to przypadków, gdy działania fakultatywne wskazane w PZO/PO: </w:t>
            </w:r>
          </w:p>
          <w:p w14:paraId="7A2F9482" w14:textId="77777777" w:rsidR="00FA0BF8" w:rsidRPr="009611BF" w:rsidRDefault="00FA0BF8" w:rsidP="00307A2F">
            <w:pPr>
              <w:pStyle w:val="Akapitzlist"/>
              <w:numPr>
                <w:ilvl w:val="0"/>
                <w:numId w:val="41"/>
              </w:numPr>
              <w:spacing w:after="120" w:line="240" w:lineRule="auto"/>
              <w:jc w:val="both"/>
              <w:rPr>
                <w:rFonts w:ascii="Calibri" w:hAnsi="Calibri"/>
                <w:sz w:val="22"/>
              </w:rPr>
            </w:pPr>
            <w:r w:rsidRPr="009611BF">
              <w:rPr>
                <w:rFonts w:ascii="Calibri" w:hAnsi="Calibri"/>
                <w:sz w:val="22"/>
              </w:rPr>
              <w:t>są bardziej szczegółowe (zawężające) niż analogiczne (mające swój odpowiednik) wymogi określone w rozporządzeniu rolno-środowiskowo-klimatycznym;</w:t>
            </w:r>
          </w:p>
          <w:p w14:paraId="0E613757" w14:textId="77777777" w:rsidR="00FA0BF8" w:rsidRPr="009611BF" w:rsidRDefault="00FA0BF8" w:rsidP="00307A2F">
            <w:pPr>
              <w:pStyle w:val="Akapitzlist"/>
              <w:numPr>
                <w:ilvl w:val="0"/>
                <w:numId w:val="41"/>
              </w:numPr>
              <w:spacing w:after="120" w:line="240" w:lineRule="auto"/>
              <w:jc w:val="both"/>
              <w:rPr>
                <w:rFonts w:ascii="Calibri" w:hAnsi="Calibri"/>
                <w:sz w:val="22"/>
              </w:rPr>
            </w:pPr>
            <w:r w:rsidRPr="009611BF">
              <w:rPr>
                <w:rFonts w:ascii="Calibri" w:hAnsi="Calibri"/>
                <w:sz w:val="22"/>
              </w:rPr>
              <w:t xml:space="preserve">częściowo pokrywają się z analogicznymi wymogami określonymi w rozporządzeniu rolno-środowiskowo-klimatycznym.  </w:t>
            </w:r>
          </w:p>
          <w:p w14:paraId="4294BEAD" w14:textId="77777777" w:rsidR="00FA0BF8" w:rsidRPr="009611BF" w:rsidRDefault="00FA0BF8" w:rsidP="00307A2F">
            <w:pPr>
              <w:spacing w:after="120" w:line="240" w:lineRule="auto"/>
              <w:jc w:val="both"/>
            </w:pPr>
            <w:r w:rsidRPr="009611BF">
              <w:t xml:space="preserve">W obu tych przypadkach, wymóg obowiązujący rolnika należy sformułować tak, aby był on zgodny zarówno z PZO/PO jak i zasadami DRŚK. </w:t>
            </w:r>
          </w:p>
          <w:p w14:paraId="5F63C3EB" w14:textId="77777777" w:rsidR="00FA0BF8" w:rsidRPr="009611BF" w:rsidRDefault="00FA0BF8" w:rsidP="00307A2F">
            <w:pPr>
              <w:spacing w:after="120" w:line="240" w:lineRule="auto"/>
              <w:jc w:val="both"/>
              <w:rPr>
                <w:i/>
              </w:rPr>
            </w:pPr>
            <w:r w:rsidRPr="009611BF">
              <w:rPr>
                <w:i/>
              </w:rPr>
              <w:t xml:space="preserve">Przykłady: </w:t>
            </w:r>
          </w:p>
          <w:p w14:paraId="115FFCBE" w14:textId="77777777" w:rsidR="00FA0BF8" w:rsidRPr="009611BF" w:rsidRDefault="00FA0BF8" w:rsidP="00307A2F">
            <w:pPr>
              <w:spacing w:after="120" w:line="240" w:lineRule="auto"/>
              <w:jc w:val="both"/>
              <w:rPr>
                <w:i/>
              </w:rPr>
            </w:pPr>
            <w:r w:rsidRPr="009611BF">
              <w:rPr>
                <w:i/>
              </w:rPr>
              <w:t xml:space="preserve">- działania fakultatywne PZO wskazują termin koszenia: 1 sierpnia – 30 sierpnia, natomiast wymogi DRŚK: 15 czerwca – 30 września. Wymóg doprecyzowany przez eksperta </w:t>
            </w:r>
            <w:r w:rsidRPr="009611BF">
              <w:rPr>
                <w:i/>
              </w:rPr>
              <w:br/>
              <w:t>w dokumentacji przyrodniczej i obowiązujący rolnika/zarządcę to koszenie w terminie:1 sierpnia – 30 sierpnia.</w:t>
            </w:r>
          </w:p>
          <w:p w14:paraId="2A6FCDDB" w14:textId="77777777" w:rsidR="00FA0BF8" w:rsidRPr="009611BF" w:rsidRDefault="00FA0BF8" w:rsidP="00307A2F">
            <w:pPr>
              <w:spacing w:after="120" w:line="240" w:lineRule="auto"/>
              <w:jc w:val="both"/>
              <w:rPr>
                <w:i/>
              </w:rPr>
            </w:pPr>
            <w:r w:rsidRPr="009611BF">
              <w:rPr>
                <w:i/>
              </w:rPr>
              <w:t xml:space="preserve">- działania fakultatywne PZO wskazują termin koszenia: 15 maja – 15 lipca, natomiast wymogi DRŚK: 15 czerwca – 30 września. Wymóg doprecyzowany przez eksperta </w:t>
            </w:r>
            <w:r w:rsidRPr="009611BF">
              <w:rPr>
                <w:i/>
              </w:rPr>
              <w:br/>
              <w:t>w dokumentacji przyrodniczej i obowiązujący rolnika/zarządcę to koszenie w terminie 15 czerwca – 15 lipca.</w:t>
            </w:r>
          </w:p>
          <w:p w14:paraId="1E391351" w14:textId="77777777" w:rsidR="00FA0BF8" w:rsidRPr="009611BF" w:rsidRDefault="00FA0BF8" w:rsidP="00307A2F">
            <w:pPr>
              <w:spacing w:after="120" w:line="240" w:lineRule="auto"/>
              <w:jc w:val="both"/>
            </w:pPr>
            <w:r w:rsidRPr="009611BF">
              <w:t xml:space="preserve">Rolnicy, którzy rozpoczną realizację zobowiązań od 2019 r. w ramach pakietów przyrodniczych, </w:t>
            </w:r>
            <w:r w:rsidRPr="009611BF">
              <w:lastRenderedPageBreak/>
              <w:t>będą zobowiązani do przestrzegania doprecyzowanych w powyżej opisanym zakresie wymogów.</w:t>
            </w:r>
          </w:p>
          <w:p w14:paraId="33203FD7" w14:textId="77777777" w:rsidR="00FA0BF8" w:rsidRPr="009611BF" w:rsidRDefault="00FA0BF8" w:rsidP="00307A2F">
            <w:pPr>
              <w:spacing w:after="120" w:line="240" w:lineRule="auto"/>
              <w:jc w:val="both"/>
              <w:rPr>
                <w:b/>
                <w:bCs/>
              </w:rPr>
            </w:pPr>
            <w:r w:rsidRPr="009611BF">
              <w:rPr>
                <w:b/>
                <w:bCs/>
              </w:rPr>
              <w:t xml:space="preserve">Sprzeczności wymogów DRŚK z analogicznymi działaniami fakultatywnymi </w:t>
            </w:r>
          </w:p>
          <w:p w14:paraId="773DF8C3" w14:textId="77777777" w:rsidR="00FA0BF8" w:rsidRPr="009611BF" w:rsidRDefault="00FA0BF8" w:rsidP="00307A2F">
            <w:pPr>
              <w:spacing w:after="120" w:line="240" w:lineRule="auto"/>
              <w:jc w:val="both"/>
            </w:pPr>
            <w:r w:rsidRPr="009611BF">
              <w:t xml:space="preserve">Działania fakultatywne mogą czasami być sprzeczne z analogicznymi wymogami DRŚK. </w:t>
            </w:r>
          </w:p>
          <w:p w14:paraId="1F7D52FE" w14:textId="77777777" w:rsidR="00FA0BF8" w:rsidRPr="009611BF" w:rsidRDefault="00FA0BF8" w:rsidP="00307A2F">
            <w:pPr>
              <w:spacing w:after="120" w:line="240" w:lineRule="auto"/>
              <w:jc w:val="both"/>
            </w:pPr>
            <w:r w:rsidRPr="009611BF">
              <w:t xml:space="preserve">Wymogi sprzeczne to takie, które są całkowicie niezgodne, tzn. nie posiadają części wspólnej </w:t>
            </w:r>
            <w:r w:rsidRPr="009611BF">
              <w:br/>
              <w:t xml:space="preserve">z wymogami analogicznymi (mającymi swój odpowiednik) w DRŚK np.: w PZO/PO działaniem fakultatywnym jest pozostawienie 5-10% powierzchni nieskoszonej, a w DRŚK wymogiem analogicznym jest pozostawienie 15-20% powierzchni nieskoszonej; w PZO działaniem fakultatywnym jest wykonanie dwóch pokosów w roku, a w DRŚK dopuszczony jest tylko jeden pokos. Nie da się więc sformułować wymogów w sposób zgodny zarówno </w:t>
            </w:r>
            <w:r w:rsidRPr="009611BF">
              <w:br/>
              <w:t xml:space="preserve">z DRŚK jak i PZO/PO.  </w:t>
            </w:r>
          </w:p>
          <w:p w14:paraId="25E5A162" w14:textId="77777777" w:rsidR="00FA0BF8" w:rsidRPr="009611BF" w:rsidRDefault="00FA0BF8" w:rsidP="00307A2F">
            <w:pPr>
              <w:spacing w:after="120" w:line="240" w:lineRule="auto"/>
              <w:jc w:val="both"/>
            </w:pPr>
            <w:r w:rsidRPr="009611BF">
              <w:t>W przypadku stwierdzenia sprzeczności działań fakultatywnych PZO/PO z analogicznymi wymogami rozporządzenia DRŚK dla danego wariantu, wariant ten nie będzie mógł być wdrażany</w:t>
            </w:r>
            <w:r w:rsidR="00C83EBD">
              <w:t>, chyba że RDOŚ pisemnie potwierdzi, że wariant ten może być realizowany pomimo występującej sprzeczności wymogów z działaniami fakultatywnymi określonymi w PZO/PO dla obszaru Natura 2000</w:t>
            </w:r>
            <w:r w:rsidRPr="009611BF">
              <w:t xml:space="preserve">. </w:t>
            </w:r>
          </w:p>
          <w:p w14:paraId="756CEE89" w14:textId="2CC2BB06" w:rsidR="00FA0BF8" w:rsidRPr="009611BF" w:rsidRDefault="00C83EBD" w:rsidP="00307A2F">
            <w:pPr>
              <w:spacing w:after="120" w:line="240" w:lineRule="auto"/>
              <w:jc w:val="both"/>
              <w:rPr>
                <w:b/>
              </w:rPr>
            </w:pPr>
            <w:r>
              <w:rPr>
                <w:b/>
              </w:rPr>
              <w:t>E</w:t>
            </w:r>
            <w:r w:rsidR="00FA0BF8" w:rsidRPr="009611BF">
              <w:rPr>
                <w:b/>
              </w:rPr>
              <w:t xml:space="preserve">kspert zgłasza przypadki sprzeczności do właściwej Regionalnej Dyrekcji Ochrony Środowiska (RDOŚ). </w:t>
            </w:r>
          </w:p>
          <w:p w14:paraId="6F07F7FA" w14:textId="77777777" w:rsidR="00FA0BF8" w:rsidRPr="009611BF" w:rsidRDefault="00FA0BF8" w:rsidP="00307A2F">
            <w:pPr>
              <w:spacing w:after="120" w:line="240" w:lineRule="auto"/>
              <w:jc w:val="both"/>
            </w:pPr>
            <w:r w:rsidRPr="009611BF">
              <w:t>Ekspert przyrodniczy na odpowiednim formularzu (wzór w załączniku nr 5 do metodyki) wskazuje działanie w PZO/PO, którego dotyczy sprzeczność w odniesieniu do analogicznego wymogu DRŚK.</w:t>
            </w:r>
          </w:p>
          <w:p w14:paraId="4D649312" w14:textId="77777777" w:rsidR="00FA0BF8" w:rsidRPr="009611BF" w:rsidRDefault="00FA0BF8" w:rsidP="00307A2F">
            <w:pPr>
              <w:spacing w:after="120" w:line="240" w:lineRule="auto"/>
              <w:jc w:val="both"/>
            </w:pPr>
            <w:r w:rsidRPr="009611BF">
              <w:t xml:space="preserve">Właściwa RDOŚ </w:t>
            </w:r>
            <w:r w:rsidR="00C83EBD">
              <w:t xml:space="preserve">pisemnie </w:t>
            </w:r>
            <w:r w:rsidRPr="009611BF">
              <w:t xml:space="preserve">informuje eksperta przyrodniczego, w ciągu 30 dni, że:  </w:t>
            </w:r>
          </w:p>
          <w:p w14:paraId="266AF301" w14:textId="77777777" w:rsidR="00FA0BF8" w:rsidRPr="009611BF" w:rsidRDefault="00FA0BF8" w:rsidP="00307A2F">
            <w:pPr>
              <w:spacing w:after="120" w:line="240" w:lineRule="auto"/>
              <w:jc w:val="both"/>
            </w:pPr>
            <w:r w:rsidRPr="009611BF">
              <w:t xml:space="preserve">- wariant DRŚK może być realizowany zgodnie z wymogami DRŚK ustanowionymi </w:t>
            </w:r>
            <w:r w:rsidRPr="009611BF">
              <w:br/>
              <w:t xml:space="preserve">w rozporządzeniu rolno-środowiskowo-klimatycznym (co oznacza, że ekspert przyrodniczy może przygotowywać dokumentację przyrodniczą), </w:t>
            </w:r>
          </w:p>
          <w:p w14:paraId="6FF9428E" w14:textId="77777777" w:rsidR="00FA0BF8" w:rsidRPr="009611BF" w:rsidRDefault="00FA0BF8" w:rsidP="00307A2F">
            <w:pPr>
              <w:spacing w:after="120" w:line="240" w:lineRule="auto"/>
              <w:jc w:val="both"/>
            </w:pPr>
            <w:r w:rsidRPr="009611BF">
              <w:t xml:space="preserve">- wariant DRŚK nie może być realizowany. </w:t>
            </w:r>
          </w:p>
          <w:p w14:paraId="38DD337B" w14:textId="77777777" w:rsidR="00FA0BF8" w:rsidRDefault="00FA0BF8" w:rsidP="00307A2F">
            <w:pPr>
              <w:spacing w:after="120" w:line="240" w:lineRule="auto"/>
              <w:jc w:val="both"/>
            </w:pPr>
            <w:r w:rsidRPr="009611BF">
              <w:t>Potwierdzenie możliwoś</w:t>
            </w:r>
            <w:r w:rsidR="002D2F17">
              <w:t>ci</w:t>
            </w:r>
            <w:r w:rsidRPr="009611BF">
              <w:t xml:space="preserve"> realizacji wariantu DRŚK lub brak tej możliwości jest wydawane przez RDOŚ na tym samym formularzu, na którym ekspert zgłasza przypadek sprzeczności. </w:t>
            </w:r>
          </w:p>
          <w:p w14:paraId="190CD30C" w14:textId="77777777" w:rsidR="00DF38EE" w:rsidRPr="009611BF" w:rsidRDefault="00DF38EE" w:rsidP="00307A2F">
            <w:pPr>
              <w:spacing w:after="120" w:line="240" w:lineRule="auto"/>
              <w:jc w:val="both"/>
            </w:pPr>
          </w:p>
          <w:p w14:paraId="1C093347" w14:textId="19412E73" w:rsidR="00FA0BF8" w:rsidRDefault="00DF38EE" w:rsidP="00307A2F">
            <w:pPr>
              <w:spacing w:after="120" w:line="240" w:lineRule="auto"/>
              <w:jc w:val="both"/>
              <w:rPr>
                <w:rFonts w:asciiTheme="minorHAnsi" w:hAnsiTheme="minorHAnsi" w:cs="Calibri"/>
              </w:rPr>
            </w:pPr>
            <w:r w:rsidRPr="00CB02B7">
              <w:rPr>
                <w:rFonts w:asciiTheme="minorHAnsi" w:hAnsiTheme="minorHAnsi" w:cs="Calibri"/>
                <w:b/>
              </w:rPr>
              <w:t xml:space="preserve">Ekspert przyrodniczy </w:t>
            </w:r>
            <w:r>
              <w:rPr>
                <w:rFonts w:asciiTheme="minorHAnsi" w:hAnsiTheme="minorHAnsi" w:cs="Calibri"/>
                <w:b/>
              </w:rPr>
              <w:t xml:space="preserve">przekazuje </w:t>
            </w:r>
            <w:r w:rsidRPr="00CB02B7">
              <w:rPr>
                <w:rFonts w:asciiTheme="minorHAnsi" w:hAnsiTheme="minorHAnsi" w:cs="Calibri"/>
                <w:b/>
              </w:rPr>
              <w:t>rolnik</w:t>
            </w:r>
            <w:r>
              <w:rPr>
                <w:rFonts w:asciiTheme="minorHAnsi" w:hAnsiTheme="minorHAnsi" w:cs="Calibri"/>
                <w:b/>
              </w:rPr>
              <w:t>owi</w:t>
            </w:r>
            <w:r w:rsidRPr="00CB02B7">
              <w:rPr>
                <w:rFonts w:asciiTheme="minorHAnsi" w:hAnsiTheme="minorHAnsi" w:cs="Calibri"/>
                <w:b/>
              </w:rPr>
              <w:t xml:space="preserve">/zarządcy </w:t>
            </w:r>
            <w:r w:rsidR="00677974" w:rsidRPr="00307A2F">
              <w:rPr>
                <w:rFonts w:asciiTheme="minorHAnsi" w:hAnsiTheme="minorHAnsi" w:cs="Calibri"/>
                <w:b/>
              </w:rPr>
              <w:t>pisemne potwierdzenie</w:t>
            </w:r>
            <w:r w:rsidR="00821567" w:rsidRPr="005452C1">
              <w:rPr>
                <w:rFonts w:asciiTheme="minorHAnsi" w:hAnsiTheme="minorHAnsi" w:cs="Calibri"/>
                <w:b/>
              </w:rPr>
              <w:t xml:space="preserve"> </w:t>
            </w:r>
            <w:r w:rsidRPr="005452C1">
              <w:rPr>
                <w:rFonts w:asciiTheme="minorHAnsi" w:hAnsiTheme="minorHAnsi" w:cs="Calibri"/>
                <w:b/>
              </w:rPr>
              <w:t>uzyskan</w:t>
            </w:r>
            <w:r w:rsidR="00F86333" w:rsidRPr="005452C1">
              <w:rPr>
                <w:rFonts w:asciiTheme="minorHAnsi" w:hAnsiTheme="minorHAnsi" w:cs="Calibri"/>
                <w:b/>
              </w:rPr>
              <w:t>e</w:t>
            </w:r>
            <w:r w:rsidRPr="005452C1">
              <w:rPr>
                <w:rFonts w:asciiTheme="minorHAnsi" w:hAnsiTheme="minorHAnsi" w:cs="Calibri"/>
                <w:b/>
              </w:rPr>
              <w:t xml:space="preserve"> </w:t>
            </w:r>
            <w:r w:rsidR="005452C1">
              <w:rPr>
                <w:rFonts w:asciiTheme="minorHAnsi" w:hAnsiTheme="minorHAnsi" w:cs="Calibri"/>
                <w:b/>
              </w:rPr>
              <w:br/>
            </w:r>
            <w:r w:rsidRPr="005452C1">
              <w:rPr>
                <w:rFonts w:asciiTheme="minorHAnsi" w:hAnsiTheme="minorHAnsi" w:cs="Calibri"/>
                <w:b/>
              </w:rPr>
              <w:t>z właściwej RDOŚ (wg wzoru – załącznik 5 do metodyki).</w:t>
            </w:r>
          </w:p>
        </w:tc>
      </w:tr>
    </w:tbl>
    <w:p w14:paraId="4402B2BF" w14:textId="77777777" w:rsidR="00FA0BF8" w:rsidRPr="000F51C1" w:rsidRDefault="00FA0BF8" w:rsidP="00307A2F">
      <w:pPr>
        <w:spacing w:after="120" w:line="240" w:lineRule="auto"/>
      </w:pPr>
    </w:p>
    <w:p w14:paraId="36902F71" w14:textId="77777777" w:rsidR="00FF1AA2" w:rsidRPr="000E34E7" w:rsidRDefault="00FF1AA2" w:rsidP="00307A2F">
      <w:pPr>
        <w:spacing w:after="120" w:line="240" w:lineRule="auto"/>
        <w:jc w:val="both"/>
        <w:rPr>
          <w:rFonts w:cs="Calibri"/>
        </w:rPr>
      </w:pPr>
      <w:r w:rsidRPr="000E34E7">
        <w:rPr>
          <w:rFonts w:cs="Calibri"/>
        </w:rPr>
        <w:t xml:space="preserve">Dokumentacja przyrodnicza ornitologiczna musi zawierać: </w:t>
      </w:r>
    </w:p>
    <w:p w14:paraId="5478C4A9" w14:textId="77777777" w:rsidR="00FF1AA2" w:rsidRPr="000E34E7" w:rsidRDefault="00FF1AA2" w:rsidP="00307A2F">
      <w:pPr>
        <w:numPr>
          <w:ilvl w:val="0"/>
          <w:numId w:val="6"/>
        </w:numPr>
        <w:suppressAutoHyphens w:val="0"/>
        <w:spacing w:after="120" w:line="240" w:lineRule="auto"/>
        <w:jc w:val="both"/>
        <w:rPr>
          <w:rFonts w:cs="Calibri"/>
        </w:rPr>
      </w:pPr>
      <w:r w:rsidRPr="000E34E7">
        <w:rPr>
          <w:rFonts w:cs="Calibri"/>
        </w:rPr>
        <w:t xml:space="preserve">dane rolnika lub zarządcy, który </w:t>
      </w:r>
      <w:r w:rsidRPr="000E34E7">
        <w:rPr>
          <w:rFonts w:eastAsia="Arial Unicode MS" w:cs="Calibri"/>
          <w:bCs/>
        </w:rPr>
        <w:t>ubiega się o przyznanie płatności rolno-środowiskowo-klimatycznej;</w:t>
      </w:r>
    </w:p>
    <w:p w14:paraId="381D7397" w14:textId="77777777" w:rsidR="00FF1AA2" w:rsidRPr="000E4EE5" w:rsidRDefault="00FF1AA2" w:rsidP="00307A2F">
      <w:pPr>
        <w:numPr>
          <w:ilvl w:val="0"/>
          <w:numId w:val="6"/>
        </w:numPr>
        <w:suppressAutoHyphens w:val="0"/>
        <w:spacing w:after="120" w:line="240" w:lineRule="auto"/>
        <w:jc w:val="both"/>
        <w:rPr>
          <w:rFonts w:cs="Calibri"/>
        </w:rPr>
      </w:pPr>
      <w:r w:rsidRPr="000E4EE5">
        <w:rPr>
          <w:rFonts w:eastAsia="Arial Unicode MS" w:cs="Calibri"/>
          <w:bCs/>
        </w:rPr>
        <w:t>dane eksperta sporządzającego dokumentację;</w:t>
      </w:r>
      <w:r w:rsidRPr="000E4EE5">
        <w:rPr>
          <w:rFonts w:cs="Calibri"/>
        </w:rPr>
        <w:t xml:space="preserve"> </w:t>
      </w:r>
    </w:p>
    <w:p w14:paraId="5CE84CC8" w14:textId="77777777" w:rsidR="00FF1AA2" w:rsidRPr="000E4EE5" w:rsidRDefault="00FF1AA2" w:rsidP="00307A2F">
      <w:pPr>
        <w:numPr>
          <w:ilvl w:val="0"/>
          <w:numId w:val="6"/>
        </w:numPr>
        <w:suppressAutoHyphens w:val="0"/>
        <w:spacing w:after="120" w:line="240" w:lineRule="auto"/>
        <w:jc w:val="both"/>
        <w:rPr>
          <w:rFonts w:cs="Calibri"/>
        </w:rPr>
      </w:pPr>
      <w:r w:rsidRPr="000E4EE5">
        <w:rPr>
          <w:rFonts w:cs="Calibri"/>
        </w:rPr>
        <w:t>zestawienie działek RSO, rolnych oraz ewidencyjnych, na których będzie realizowane zobowiązanie, wraz z podaniem powierzchni uprawnionej do płatności w poszczególnych wariantach;</w:t>
      </w:r>
    </w:p>
    <w:p w14:paraId="56D68832" w14:textId="77777777" w:rsidR="00FF1AA2" w:rsidRPr="000E4EE5" w:rsidRDefault="00FF1AA2" w:rsidP="00307A2F">
      <w:pPr>
        <w:numPr>
          <w:ilvl w:val="0"/>
          <w:numId w:val="6"/>
        </w:numPr>
        <w:suppressAutoHyphens w:val="0"/>
        <w:spacing w:after="120" w:line="240" w:lineRule="auto"/>
        <w:jc w:val="both"/>
        <w:rPr>
          <w:rFonts w:cs="Calibri"/>
        </w:rPr>
      </w:pPr>
      <w:r w:rsidRPr="000E4EE5">
        <w:rPr>
          <w:rFonts w:cs="Calibri"/>
        </w:rPr>
        <w:t xml:space="preserve">informacje o położeniu działek RSO na obszarach chronionych; </w:t>
      </w:r>
    </w:p>
    <w:p w14:paraId="7F33C372" w14:textId="77777777" w:rsidR="00FF1AA2" w:rsidRPr="000E4EE5" w:rsidRDefault="00FF1AA2" w:rsidP="00307A2F">
      <w:pPr>
        <w:numPr>
          <w:ilvl w:val="0"/>
          <w:numId w:val="6"/>
        </w:numPr>
        <w:suppressAutoHyphens w:val="0"/>
        <w:spacing w:after="120" w:line="240" w:lineRule="auto"/>
        <w:ind w:left="721" w:hanging="284"/>
        <w:jc w:val="both"/>
        <w:rPr>
          <w:rFonts w:cs="Calibri"/>
        </w:rPr>
      </w:pPr>
      <w:r w:rsidRPr="000E4EE5">
        <w:rPr>
          <w:rFonts w:cs="Calibri"/>
        </w:rPr>
        <w:t>w</w:t>
      </w:r>
      <w:r w:rsidRPr="000E4EE5">
        <w:rPr>
          <w:rFonts w:cs="Calibri"/>
          <w:lang w:eastAsia="en-US"/>
        </w:rPr>
        <w:t>skazanie czy działka RSO położona jest w granicach obszaru Natura 2000, dla którego ustanowiono plan zadań ochronnych lub plan ochrony;</w:t>
      </w:r>
    </w:p>
    <w:p w14:paraId="7FDDF215" w14:textId="77777777" w:rsidR="00FF1AA2" w:rsidRPr="000E4EE5" w:rsidRDefault="00FF1AA2" w:rsidP="00307A2F">
      <w:pPr>
        <w:numPr>
          <w:ilvl w:val="0"/>
          <w:numId w:val="6"/>
        </w:numPr>
        <w:suppressAutoHyphens w:val="0"/>
        <w:spacing w:after="120" w:line="240" w:lineRule="auto"/>
        <w:ind w:left="721" w:hanging="284"/>
        <w:jc w:val="both"/>
        <w:rPr>
          <w:rFonts w:cs="Calibri"/>
        </w:rPr>
      </w:pPr>
      <w:r w:rsidRPr="000E4EE5">
        <w:rPr>
          <w:rFonts w:cs="Calibri"/>
        </w:rPr>
        <w:t xml:space="preserve">charakterystykę siedliska lęgowego ptaków – identyfikację cech biotycznych i abiotycznych wpływających na stan siedliska na działce RSO; </w:t>
      </w:r>
    </w:p>
    <w:p w14:paraId="009D11A2" w14:textId="77777777" w:rsidR="00FF1AA2" w:rsidRPr="000E4EE5" w:rsidRDefault="00FF1AA2" w:rsidP="00307A2F">
      <w:pPr>
        <w:numPr>
          <w:ilvl w:val="0"/>
          <w:numId w:val="6"/>
        </w:numPr>
        <w:suppressAutoHyphens w:val="0"/>
        <w:spacing w:after="120" w:line="240" w:lineRule="auto"/>
        <w:ind w:left="721" w:hanging="284"/>
        <w:jc w:val="both"/>
        <w:rPr>
          <w:rFonts w:cs="Calibri"/>
        </w:rPr>
      </w:pPr>
      <w:r w:rsidRPr="000E4EE5">
        <w:rPr>
          <w:rFonts w:cs="Calibri"/>
        </w:rPr>
        <w:t>informacje dotyczące dotychczasowego użytkowania gruntów, do których rolnik lub zarządca ubiega się o przyznanie płatności rolno-środowiskowo-klimatycznej;</w:t>
      </w:r>
    </w:p>
    <w:p w14:paraId="24BA2D06" w14:textId="77777777" w:rsidR="00FF1AA2" w:rsidRPr="000E4EE5" w:rsidRDefault="00FF1AA2" w:rsidP="00307A2F">
      <w:pPr>
        <w:pStyle w:val="Akapitzlist1"/>
        <w:numPr>
          <w:ilvl w:val="0"/>
          <w:numId w:val="6"/>
        </w:numPr>
        <w:spacing w:after="120" w:line="240" w:lineRule="auto"/>
        <w:ind w:left="721" w:hanging="284"/>
        <w:jc w:val="both"/>
        <w:rPr>
          <w:rFonts w:cs="Calibri"/>
        </w:rPr>
      </w:pPr>
      <w:r w:rsidRPr="000E4EE5">
        <w:rPr>
          <w:rFonts w:cs="Calibri"/>
        </w:rPr>
        <w:lastRenderedPageBreak/>
        <w:t>identyfikację elementów krajobrazu nieużytkowanych rolniczo, stanowiących ostoje przyrody;</w:t>
      </w:r>
    </w:p>
    <w:p w14:paraId="155E095D" w14:textId="77777777" w:rsidR="00FF1AA2" w:rsidRPr="000E4EE5" w:rsidRDefault="00FF1AA2" w:rsidP="00307A2F">
      <w:pPr>
        <w:pStyle w:val="Akapitzlist1"/>
        <w:numPr>
          <w:ilvl w:val="0"/>
          <w:numId w:val="6"/>
        </w:numPr>
        <w:spacing w:after="120" w:line="240" w:lineRule="auto"/>
        <w:ind w:left="721" w:hanging="284"/>
        <w:jc w:val="both"/>
        <w:rPr>
          <w:rFonts w:cs="Calibri"/>
        </w:rPr>
      </w:pPr>
      <w:r w:rsidRPr="000E4EE5">
        <w:rPr>
          <w:rFonts w:cs="Calibri"/>
        </w:rPr>
        <w:t>wykonany na podstawie obserwacji terenowych opis środowiska w pobliżu punktu kontrolnego;</w:t>
      </w:r>
    </w:p>
    <w:p w14:paraId="5399ED05" w14:textId="77777777" w:rsidR="00FF1AA2" w:rsidRPr="000E4EE5" w:rsidRDefault="00FF1AA2" w:rsidP="00307A2F">
      <w:pPr>
        <w:pStyle w:val="Akapitzlist1"/>
        <w:numPr>
          <w:ilvl w:val="0"/>
          <w:numId w:val="6"/>
        </w:numPr>
        <w:spacing w:after="120" w:line="240" w:lineRule="auto"/>
        <w:ind w:left="721" w:hanging="284"/>
        <w:jc w:val="both"/>
        <w:rPr>
          <w:rFonts w:cs="Calibri"/>
        </w:rPr>
      </w:pPr>
      <w:r w:rsidRPr="000E4EE5">
        <w:rPr>
          <w:rFonts w:cs="Calibri"/>
        </w:rPr>
        <w:t>dane ornitologiczne, stanowiące wyniki przeprowadzonego liczenia ptaków metodą punktową;</w:t>
      </w:r>
    </w:p>
    <w:p w14:paraId="5326ABCC" w14:textId="77777777" w:rsidR="00FF1AA2" w:rsidRPr="000E4EE5" w:rsidRDefault="00FF1AA2" w:rsidP="00307A2F">
      <w:pPr>
        <w:pStyle w:val="Akapitzlist1"/>
        <w:numPr>
          <w:ilvl w:val="0"/>
          <w:numId w:val="6"/>
        </w:numPr>
        <w:spacing w:after="120" w:line="240" w:lineRule="auto"/>
        <w:ind w:left="721" w:hanging="284"/>
        <w:jc w:val="both"/>
        <w:rPr>
          <w:rFonts w:cs="Calibri"/>
        </w:rPr>
      </w:pPr>
      <w:r w:rsidRPr="000E4EE5">
        <w:rPr>
          <w:rFonts w:cs="Calibri"/>
        </w:rPr>
        <w:t>doprecyzowane wymogi użytkowania działek rolnych, do których rolnik lub zarządca ubiega się o przyznanie płatności rolno-środowiskowo-klimatycznej;</w:t>
      </w:r>
    </w:p>
    <w:p w14:paraId="0D99A481" w14:textId="77777777" w:rsidR="00FF1AA2" w:rsidRDefault="00FF1AA2" w:rsidP="00307A2F">
      <w:pPr>
        <w:pStyle w:val="Akapitzlist1"/>
        <w:numPr>
          <w:ilvl w:val="0"/>
          <w:numId w:val="6"/>
        </w:numPr>
        <w:spacing w:after="120" w:line="240" w:lineRule="auto"/>
        <w:ind w:left="721" w:hanging="284"/>
        <w:jc w:val="both"/>
        <w:rPr>
          <w:rFonts w:cs="Calibri"/>
        </w:rPr>
      </w:pPr>
      <w:r w:rsidRPr="000E4EE5">
        <w:rPr>
          <w:rFonts w:cs="Calibri"/>
        </w:rPr>
        <w:t xml:space="preserve">załączniki graficzne – dokumentację fotograficzną oraz sporządzone na podkładzie </w:t>
      </w:r>
      <w:proofErr w:type="spellStart"/>
      <w:r w:rsidRPr="000E4EE5">
        <w:rPr>
          <w:rFonts w:cs="Calibri"/>
        </w:rPr>
        <w:t>ortofotomapy</w:t>
      </w:r>
      <w:proofErr w:type="spellEnd"/>
      <w:r w:rsidRPr="000E4EE5">
        <w:rPr>
          <w:rFonts w:cs="Calibri"/>
        </w:rPr>
        <w:t xml:space="preserve"> szkice z naniesionymi granicami i oznaczeniami wyznaczonych działek rolnych, na których mają być realizowane poszczególne warianty, wraz ze wskazaniem powierzchni niekoszonych w poszczególnych latach realizacji zobowiązania i elementów krajobrazu rolniczego nieużytkowanych rolniczo, tworzących ostoje</w:t>
      </w:r>
      <w:r>
        <w:rPr>
          <w:rFonts w:cs="Calibri"/>
        </w:rPr>
        <w:t xml:space="preserve"> przyrody;</w:t>
      </w:r>
    </w:p>
    <w:p w14:paraId="5A4891D9" w14:textId="77777777" w:rsidR="00FF1AA2" w:rsidRDefault="00FF1AA2" w:rsidP="00307A2F">
      <w:pPr>
        <w:pStyle w:val="Akapitzlist1"/>
        <w:numPr>
          <w:ilvl w:val="0"/>
          <w:numId w:val="6"/>
        </w:numPr>
        <w:spacing w:after="120" w:line="240" w:lineRule="auto"/>
        <w:ind w:left="721" w:hanging="284"/>
        <w:jc w:val="both"/>
        <w:rPr>
          <w:rFonts w:cs="Calibri"/>
        </w:rPr>
      </w:pPr>
      <w:r w:rsidRPr="00812B49">
        <w:rPr>
          <w:rFonts w:cs="Calibri"/>
        </w:rPr>
        <w:t>podpisane oświadczenia rolnika/zarządcy i eksperta</w:t>
      </w:r>
      <w:r>
        <w:rPr>
          <w:rFonts w:cs="Calibri"/>
        </w:rPr>
        <w:t xml:space="preserve"> </w:t>
      </w:r>
      <w:r w:rsidRPr="00CC48D0">
        <w:rPr>
          <w:rFonts w:cs="Calibri"/>
        </w:rPr>
        <w:t>(wzór – załącznik 4</w:t>
      </w:r>
      <w:r w:rsidR="008D29FF">
        <w:rPr>
          <w:rFonts w:cs="Calibri"/>
        </w:rPr>
        <w:t xml:space="preserve"> do metodyki</w:t>
      </w:r>
      <w:r w:rsidRPr="00CC48D0">
        <w:rPr>
          <w:rFonts w:cs="Calibri"/>
        </w:rPr>
        <w:t>).</w:t>
      </w:r>
    </w:p>
    <w:p w14:paraId="2D101962" w14:textId="77777777" w:rsidR="00677974" w:rsidRDefault="00677974" w:rsidP="00307A2F">
      <w:pPr>
        <w:pStyle w:val="Akapitzlist1"/>
        <w:spacing w:after="120" w:line="240" w:lineRule="auto"/>
        <w:jc w:val="both"/>
        <w:rPr>
          <w:rFonts w:cs="Calibri"/>
        </w:rPr>
      </w:pPr>
    </w:p>
    <w:p w14:paraId="5DAA9F7D" w14:textId="77777777" w:rsidR="00F86333" w:rsidRPr="000A6E42" w:rsidRDefault="00F86333" w:rsidP="00307A2F">
      <w:pPr>
        <w:spacing w:after="120" w:line="240" w:lineRule="auto"/>
        <w:jc w:val="both"/>
        <w:rPr>
          <w:b/>
        </w:rPr>
      </w:pPr>
      <w:r w:rsidRPr="000A6E42">
        <w:rPr>
          <w:b/>
        </w:rPr>
        <w:t xml:space="preserve">UWAGA! </w:t>
      </w:r>
    </w:p>
    <w:p w14:paraId="75B564E9" w14:textId="749FB00A" w:rsidR="00F86333" w:rsidRPr="00662022" w:rsidRDefault="00F86333" w:rsidP="00307A2F">
      <w:pPr>
        <w:spacing w:after="120" w:line="240" w:lineRule="auto"/>
        <w:jc w:val="both"/>
      </w:pPr>
      <w:r w:rsidRPr="000A6E42">
        <w:t xml:space="preserve">Należy zachować zgodność między szkicem w dokumentacji przyrodniczej, a szkicem gospodarstwa rolnego w planie działalności </w:t>
      </w:r>
      <w:r>
        <w:t>rolnośrodowiskowej, a także załącznikiem graficznym do wniosku</w:t>
      </w:r>
      <w:r w:rsidR="005452C1">
        <w:t xml:space="preserve"> </w:t>
      </w:r>
      <w:r>
        <w:t xml:space="preserve">o przyznanie płatności rolno-środowiskowo-klimatycznej </w:t>
      </w:r>
      <w:r w:rsidRPr="000A6E42">
        <w:t>w zakresie położenia powierzchni nieskoszonych</w:t>
      </w:r>
      <w:r>
        <w:t xml:space="preserve"> i</w:t>
      </w:r>
      <w:r w:rsidRPr="000A6E42">
        <w:t xml:space="preserve"> elementów krajobrazu, które mają być zachowane. </w:t>
      </w:r>
    </w:p>
    <w:p w14:paraId="0799FEB9"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8" w:name="_Toc3801191"/>
      <w:bookmarkStart w:id="9" w:name="_Toc3804301"/>
      <w:bookmarkEnd w:id="8"/>
      <w:r w:rsidRPr="000E4EE5">
        <w:rPr>
          <w:rFonts w:ascii="Calibri" w:hAnsi="Calibri" w:cs="Calibri"/>
          <w:color w:val="auto"/>
        </w:rPr>
        <w:t>Położenie względem granic obszarów chronionych</w:t>
      </w:r>
      <w:bookmarkEnd w:id="9"/>
      <w:r w:rsidRPr="000E4EE5">
        <w:rPr>
          <w:rFonts w:ascii="Calibri" w:hAnsi="Calibri" w:cs="Calibri"/>
          <w:color w:val="auto"/>
        </w:rPr>
        <w:t xml:space="preserve"> </w:t>
      </w:r>
    </w:p>
    <w:p w14:paraId="39CDC6FD" w14:textId="77777777" w:rsidR="00FF1AA2" w:rsidRPr="000E4EE5" w:rsidRDefault="00FF1AA2" w:rsidP="00307A2F">
      <w:pPr>
        <w:spacing w:after="120" w:line="240" w:lineRule="auto"/>
        <w:jc w:val="both"/>
        <w:rPr>
          <w:rFonts w:cs="Calibri"/>
        </w:rPr>
      </w:pPr>
      <w:r w:rsidRPr="000E4EE5">
        <w:rPr>
          <w:rFonts w:cs="Calibri"/>
        </w:rPr>
        <w:t>Przed przystąpieniem do prac terenowych</w:t>
      </w:r>
      <w:r>
        <w:rPr>
          <w:rFonts w:cs="Calibri"/>
        </w:rPr>
        <w:t>,</w:t>
      </w:r>
      <w:r w:rsidRPr="000E4EE5">
        <w:rPr>
          <w:rFonts w:cs="Calibri"/>
        </w:rPr>
        <w:t xml:space="preserve"> ekspert ma obowiązek sprawdzić, czy wskazana przez rolnika lub zarządcę działka ewidencyjna jest położona na obszarze chronionym</w:t>
      </w:r>
      <w:r>
        <w:rPr>
          <w:rStyle w:val="Odwoanieprzypisudolnego"/>
          <w:rFonts w:cs="Calibri"/>
        </w:rPr>
        <w:footnoteReference w:id="4"/>
      </w:r>
      <w:r w:rsidRPr="000E4EE5">
        <w:rPr>
          <w:rFonts w:cs="Calibri"/>
        </w:rPr>
        <w:t>.</w:t>
      </w:r>
      <w:r>
        <w:rPr>
          <w:rFonts w:cs="Calibri"/>
        </w:rPr>
        <w:t xml:space="preserve"> </w:t>
      </w:r>
      <w:r w:rsidRPr="000E4EE5">
        <w:rPr>
          <w:rFonts w:cs="Calibri"/>
        </w:rPr>
        <w:t xml:space="preserve">Należy pamiętać, że płatność rolno-środowiskowo-klimatyczna w zakresie wariantów ptasich przysługuje wyłącznie do trwałych użytków zielonych lub </w:t>
      </w:r>
      <w:r w:rsidRPr="00765D44">
        <w:rPr>
          <w:rFonts w:cs="Calibri"/>
        </w:rPr>
        <w:t xml:space="preserve">obszarów </w:t>
      </w:r>
      <w:r w:rsidRPr="002212AE">
        <w:rPr>
          <w:rFonts w:cs="Calibri"/>
        </w:rPr>
        <w:t>przyrodniczych położonych</w:t>
      </w:r>
      <w:r w:rsidRPr="000E4EE5">
        <w:rPr>
          <w:rFonts w:cs="Calibri"/>
        </w:rPr>
        <w:t xml:space="preserve"> na obszarach specjalnej ochrony ptaków (OSO). </w:t>
      </w:r>
    </w:p>
    <w:p w14:paraId="2657B233" w14:textId="744268D4" w:rsidR="00FF1AA2" w:rsidRDefault="00FF1AA2" w:rsidP="00307A2F">
      <w:pPr>
        <w:spacing w:after="120" w:line="240" w:lineRule="auto"/>
        <w:ind w:firstLine="357"/>
        <w:jc w:val="both"/>
        <w:rPr>
          <w:rFonts w:cs="Calibri"/>
        </w:rPr>
      </w:pPr>
      <w:r w:rsidRPr="000F51C1">
        <w:rPr>
          <w:rFonts w:cs="Calibri"/>
        </w:rPr>
        <w:t xml:space="preserve">Jeżeli działka rolna położona jest na obszarze chronionym, dla którego ustanowiony został plan ochrony, plan zadań ochronnych ekspert jest zobowiązany uwzględnić je przy formułowaniu wymogów użytkowania. Przystąpienie do „Działania rolno-środowiskowo-klimatycznego” jest możliwe wyłącznie, gdy działania ochronne zawarte w ww. planach lub zadaniach ochronnych nie są sprzeczne z wymogami określonymi dla danego wariantu w rozporządzeniu rolno-środowiskowo-klimatycznym. W przypadku obszaru Natura 2000 </w:t>
      </w:r>
      <w:r w:rsidRPr="000F51C1">
        <w:rPr>
          <w:rFonts w:cs="Calibri"/>
          <w:b/>
        </w:rPr>
        <w:t>warunek</w:t>
      </w:r>
      <w:r w:rsidRPr="00146C0E">
        <w:rPr>
          <w:rFonts w:cs="Calibri"/>
        </w:rPr>
        <w:t xml:space="preserve"> ten dotyczy działań obligatoryjnych, </w:t>
      </w:r>
      <w:r w:rsidR="005D489C">
        <w:rPr>
          <w:rFonts w:cs="Calibri"/>
        </w:rPr>
        <w:t xml:space="preserve">i fakultatywnych </w:t>
      </w:r>
      <w:r w:rsidRPr="00146C0E">
        <w:rPr>
          <w:rFonts w:cs="Calibri"/>
        </w:rPr>
        <w:t>zawartych w ustanowionym dla tego obszaru planie zadań ochronnych lub planie ochrony.</w:t>
      </w:r>
      <w:r w:rsidR="00A4171C" w:rsidRPr="00146C0E">
        <w:rPr>
          <w:rFonts w:cs="Calibri"/>
        </w:rPr>
        <w:t xml:space="preserve"> </w:t>
      </w:r>
    </w:p>
    <w:p w14:paraId="0D5C23A6" w14:textId="0509DFF6" w:rsidR="00FF1AA2" w:rsidRDefault="00FF1AA2" w:rsidP="00307A2F">
      <w:pPr>
        <w:spacing w:after="120" w:line="240" w:lineRule="auto"/>
        <w:ind w:firstLine="357"/>
        <w:jc w:val="both"/>
        <w:rPr>
          <w:rFonts w:cs="Calibri"/>
        </w:rPr>
      </w:pPr>
      <w:r w:rsidRPr="00D8396D">
        <w:rPr>
          <w:rFonts w:cs="Calibri"/>
        </w:rPr>
        <w:t>Płatność rolno-środowiskowo-klimatyczna przysługuje wyłącznie z tytułu realizacji działań wykraczających po</w:t>
      </w:r>
      <w:r w:rsidR="005D489C">
        <w:rPr>
          <w:rFonts w:cs="Calibri"/>
        </w:rPr>
        <w:t>nad</w:t>
      </w:r>
      <w:r w:rsidRPr="00D8396D">
        <w:rPr>
          <w:rFonts w:cs="Calibri"/>
        </w:rPr>
        <w:t xml:space="preserve"> podstawowe wymagania </w:t>
      </w:r>
      <w:r w:rsidR="005D489C">
        <w:rPr>
          <w:rFonts w:cs="Calibri"/>
        </w:rPr>
        <w:t xml:space="preserve">(tzw. </w:t>
      </w:r>
      <w:proofErr w:type="spellStart"/>
      <w:r w:rsidR="005D489C">
        <w:rPr>
          <w:rFonts w:cs="Calibri"/>
        </w:rPr>
        <w:t>baseline</w:t>
      </w:r>
      <w:proofErr w:type="spellEnd"/>
      <w:r w:rsidR="005D489C">
        <w:rPr>
          <w:rFonts w:cs="Calibri"/>
        </w:rPr>
        <w:t xml:space="preserve">) </w:t>
      </w:r>
      <w:r w:rsidRPr="00D8396D">
        <w:rPr>
          <w:rFonts w:cs="Calibri"/>
        </w:rPr>
        <w:t>dla danego pakietu lub wariantu</w:t>
      </w:r>
      <w:r w:rsidRPr="005533D5">
        <w:rPr>
          <w:rFonts w:cs="Calibri"/>
        </w:rPr>
        <w:t xml:space="preserve">. Do wymogów podstawowych zaliczane są </w:t>
      </w:r>
      <w:r w:rsidR="005D489C">
        <w:rPr>
          <w:rFonts w:cs="Calibri"/>
        </w:rPr>
        <w:t xml:space="preserve">m.in. </w:t>
      </w:r>
      <w:r w:rsidRPr="005533D5">
        <w:rPr>
          <w:rFonts w:cs="Calibri"/>
        </w:rPr>
        <w:t xml:space="preserve">działania obligatoryjne zawarte w planach zadań ochronnych lub planach ochrony ustanowionych dla obszarów Natura 2000. W związku z powyższym, jeśli działania obligatoryjne zawarte w planach ochrony lub planach zadań ochronnych dla działek ewidencyjnych, na których położona jest działka RSO są tożsame z wymogami określonymi dla danego wariantu, płatność rolno-środowiskowo-klimatyczna nie przysługuje. </w:t>
      </w:r>
    </w:p>
    <w:p w14:paraId="22D057F8" w14:textId="77777777" w:rsidR="00146C0E" w:rsidRPr="005533D5" w:rsidRDefault="00146C0E" w:rsidP="00307A2F">
      <w:pPr>
        <w:spacing w:after="120" w:line="240" w:lineRule="auto"/>
        <w:ind w:firstLine="357"/>
        <w:jc w:val="both"/>
        <w:rPr>
          <w:rFonts w:cs="Calibri"/>
        </w:rPr>
      </w:pPr>
    </w:p>
    <w:p w14:paraId="7635B8A9" w14:textId="00E1D115" w:rsidR="006A4DDF" w:rsidRDefault="00FF1AA2" w:rsidP="00307A2F">
      <w:pPr>
        <w:pStyle w:val="Nagwek2"/>
        <w:numPr>
          <w:ilvl w:val="1"/>
          <w:numId w:val="13"/>
        </w:numPr>
        <w:tabs>
          <w:tab w:val="left" w:pos="851"/>
        </w:tabs>
        <w:spacing w:before="0" w:after="120" w:line="240" w:lineRule="auto"/>
        <w:ind w:left="851" w:hanging="857"/>
      </w:pPr>
      <w:bookmarkStart w:id="10" w:name="_Toc3804302"/>
      <w:r w:rsidRPr="00A94F64">
        <w:rPr>
          <w:rFonts w:ascii="Calibri" w:hAnsi="Calibri" w:cs="Calibri"/>
          <w:color w:val="auto"/>
        </w:rPr>
        <w:t>Wyznaczanie działek RSO</w:t>
      </w:r>
      <w:bookmarkEnd w:id="10"/>
      <w:r w:rsidRPr="00A94F64">
        <w:rPr>
          <w:rFonts w:ascii="Calibri" w:hAnsi="Calibri" w:cs="Calibri"/>
          <w:color w:val="auto"/>
        </w:rPr>
        <w:t xml:space="preserve"> </w:t>
      </w:r>
    </w:p>
    <w:p w14:paraId="05FA1532" w14:textId="77777777" w:rsidR="006A4DDF" w:rsidRPr="00307A2F" w:rsidRDefault="006A4DDF" w:rsidP="00307A2F">
      <w:pPr>
        <w:spacing w:after="120" w:line="240" w:lineRule="auto"/>
        <w:rPr>
          <w:b/>
          <w:color w:val="FF0000"/>
        </w:rPr>
      </w:pPr>
      <w:r w:rsidRPr="00307A2F">
        <w:rPr>
          <w:b/>
          <w:color w:val="FF0000"/>
        </w:rPr>
        <w:t>UWAGA!</w:t>
      </w:r>
    </w:p>
    <w:p w14:paraId="660BE4EC" w14:textId="729A3518" w:rsidR="006A4DDF" w:rsidRPr="00EE5A20" w:rsidRDefault="006A4DDF" w:rsidP="00307A2F">
      <w:pPr>
        <w:spacing w:after="120" w:line="240" w:lineRule="auto"/>
        <w:jc w:val="both"/>
        <w:rPr>
          <w:b/>
        </w:rPr>
      </w:pPr>
      <w:r w:rsidRPr="00EE5A20">
        <w:rPr>
          <w:b/>
        </w:rPr>
        <w:t>Od 2019 roku w przypadku</w:t>
      </w:r>
      <w:r w:rsidR="00A94F64">
        <w:rPr>
          <w:b/>
        </w:rPr>
        <w:t>,</w:t>
      </w:r>
      <w:r w:rsidRPr="00EE5A20">
        <w:rPr>
          <w:b/>
        </w:rPr>
        <w:t xml:space="preserve"> gdy kilka działek RSO będzie objętych tym samym wariantem i wymogi (uszczegółowienia) oraz zalecenia na tych działkach nie różnią się (są dokładnie takie same), wówczas ekspert przyrodniczy wypełnia dla nich tylko raz wymogi (uszczegółowienia) i zalecenia, podając w odpowiednich komórkach formularza numery działek RSO oraz numery działek ewidencyjnych. W przypadku różnych wymogów (uszczegółowień) lub zaleceń na kilku działkach tego samego wariantu, wymogi (uszczegółowienia) i zalecenia należy opisać dla każdej RSO z osobna.</w:t>
      </w:r>
    </w:p>
    <w:p w14:paraId="02E0EA5B" w14:textId="77777777" w:rsidR="00FF1AA2" w:rsidRPr="000E4EE5" w:rsidRDefault="00FF1AA2" w:rsidP="00307A2F">
      <w:pPr>
        <w:spacing w:after="120" w:line="240" w:lineRule="auto"/>
        <w:jc w:val="both"/>
        <w:rPr>
          <w:rFonts w:cs="Calibri"/>
        </w:rPr>
      </w:pPr>
      <w:r w:rsidRPr="000E4EE5">
        <w:rPr>
          <w:rFonts w:cs="Calibri"/>
        </w:rPr>
        <w:t xml:space="preserve">Pierwszym etapem </w:t>
      </w:r>
      <w:r w:rsidRPr="000E4EE5">
        <w:rPr>
          <w:rFonts w:cs="Calibri"/>
          <w:bCs/>
        </w:rPr>
        <w:t xml:space="preserve">inwentaryzacji ornitologicznej </w:t>
      </w:r>
      <w:r w:rsidRPr="000E4EE5">
        <w:rPr>
          <w:rFonts w:cs="Calibri"/>
        </w:rPr>
        <w:t xml:space="preserve">jest podział trwałych użytków zielonych lub obszarów przyrodniczych, położonych na działkach ewidencyjnych wskazanych przez rolnika lub zarządcę, na wyodrębnione </w:t>
      </w:r>
      <w:r w:rsidRPr="000E4EE5">
        <w:rPr>
          <w:rFonts w:cs="Calibri"/>
          <w:b/>
        </w:rPr>
        <w:t xml:space="preserve">powierzchnie jednolite </w:t>
      </w:r>
      <w:r w:rsidRPr="000E4EE5">
        <w:rPr>
          <w:rFonts w:cs="Calibri"/>
        </w:rPr>
        <w:t xml:space="preserve">pod względem obszaru stanowiącego siedlisko lęgowe gatunku kwalifikującego do danego wariantu. Powierzchnia, na której potwierdzono jednolitość oraz występowanie określonych gatunków ptaków, jest określana mianem </w:t>
      </w:r>
      <w:r w:rsidRPr="000E4EE5">
        <w:rPr>
          <w:rFonts w:cs="Calibri"/>
          <w:b/>
        </w:rPr>
        <w:t>„działki RSO” (działka ornitologiczna)</w:t>
      </w:r>
      <w:r w:rsidRPr="000E4EE5">
        <w:rPr>
          <w:rFonts w:cs="Calibri"/>
        </w:rPr>
        <w:t>.</w:t>
      </w:r>
      <w:r w:rsidRPr="000E4EE5">
        <w:rPr>
          <w:rFonts w:cs="Calibri"/>
          <w:b/>
        </w:rPr>
        <w:t xml:space="preserve"> </w:t>
      </w:r>
      <w:r w:rsidRPr="000E4EE5">
        <w:rPr>
          <w:rFonts w:cs="Calibri"/>
        </w:rPr>
        <w:t>Każdej powierzchni jednolitej nadaje się symbol numeryczny np.: RSO1, RSO2, itd. W obrębie działek ornitologicznych dopuszcza się występowanie zróżnicowanej roślinności i warunków wodnych, jeżeli mozaika różnych siedlisk stanowi w całości obszar lęgowy danego gatunku kwalifikującego.</w:t>
      </w:r>
    </w:p>
    <w:p w14:paraId="098B687F" w14:textId="77777777" w:rsidR="00FF1AA2" w:rsidRPr="000E4EE5" w:rsidRDefault="00FF1AA2" w:rsidP="00307A2F">
      <w:pPr>
        <w:spacing w:after="120" w:line="240" w:lineRule="auto"/>
        <w:ind w:firstLine="357"/>
        <w:jc w:val="both"/>
        <w:rPr>
          <w:rFonts w:cs="Calibri"/>
        </w:rPr>
      </w:pPr>
      <w:r w:rsidRPr="000E4EE5">
        <w:rPr>
          <w:rFonts w:cs="Calibri"/>
          <w:b/>
        </w:rPr>
        <w:t xml:space="preserve">Działka RSO </w:t>
      </w:r>
      <w:r w:rsidRPr="000E4EE5">
        <w:rPr>
          <w:rFonts w:cs="Calibri"/>
        </w:rPr>
        <w:t>może być częścią działki ewidencyjnej, może być tożsama z działką ewidencyjną albo może łączyć w sobie całe działki ewidencyjne lub ich części, należące do jednego beneficjenta.</w:t>
      </w:r>
    </w:p>
    <w:p w14:paraId="443495E6" w14:textId="77777777" w:rsidR="00FF1AA2" w:rsidRPr="000E4EE5" w:rsidRDefault="00FF1AA2" w:rsidP="00307A2F">
      <w:pPr>
        <w:spacing w:after="120" w:line="240" w:lineRule="auto"/>
        <w:ind w:firstLine="357"/>
        <w:jc w:val="both"/>
        <w:rPr>
          <w:rFonts w:cs="Calibri"/>
          <w:b/>
        </w:rPr>
      </w:pPr>
      <w:r w:rsidRPr="000E4EE5">
        <w:rPr>
          <w:rFonts w:cs="Calibri"/>
        </w:rPr>
        <w:t>Po wyznaczeniu działek RSO</w:t>
      </w:r>
      <w:r>
        <w:rPr>
          <w:rFonts w:cs="Calibri"/>
        </w:rPr>
        <w:t>,</w:t>
      </w:r>
      <w:r w:rsidRPr="000E4EE5">
        <w:rPr>
          <w:rFonts w:cs="Calibri"/>
        </w:rPr>
        <w:t xml:space="preserve"> ekspert wydziela w ich obrębie działki rolne, do których przysługuje </w:t>
      </w:r>
      <w:r w:rsidRPr="00467BAF">
        <w:rPr>
          <w:rFonts w:cs="Calibri"/>
        </w:rPr>
        <w:t>płatność z tytułu realizacji zobowiązania rolno-środowiskowo-klimatycznego. Wyznaczonym działkom rolnym w ramach jednej działki RSO nadaje się symbole, np. A</w:t>
      </w:r>
      <w:r w:rsidR="00731DAC" w:rsidRPr="00467BAF">
        <w:rPr>
          <w:rFonts w:cs="Calibri"/>
        </w:rPr>
        <w:t>1</w:t>
      </w:r>
      <w:r w:rsidRPr="00467BAF">
        <w:rPr>
          <w:rFonts w:cs="Calibri"/>
        </w:rPr>
        <w:t>, B</w:t>
      </w:r>
      <w:r w:rsidR="00731DAC" w:rsidRPr="00467BAF">
        <w:rPr>
          <w:rFonts w:cs="Calibri"/>
        </w:rPr>
        <w:t>1</w:t>
      </w:r>
      <w:r w:rsidRPr="00467BAF">
        <w:rPr>
          <w:rFonts w:cs="Calibri"/>
        </w:rPr>
        <w:t>, C</w:t>
      </w:r>
      <w:r w:rsidR="00731DAC" w:rsidRPr="00467BAF">
        <w:rPr>
          <w:rFonts w:cs="Calibri"/>
        </w:rPr>
        <w:t>1</w:t>
      </w:r>
      <w:r w:rsidRPr="00467BAF">
        <w:rPr>
          <w:rFonts w:cs="Calibri"/>
        </w:rPr>
        <w:t xml:space="preserve"> </w:t>
      </w:r>
      <w:r w:rsidR="00731DAC" w:rsidRPr="00467BAF">
        <w:rPr>
          <w:rFonts w:cs="Calibri"/>
        </w:rPr>
        <w:t>itd. (są to tzw. działki podrzędne; działkę rolnośrodowiskową oznaczać można jako działkę główną (A, B, C) wyłącznie wtedy, gdy do tej działki rolnik nie wnioskuje o dopłaty bezpośrednie)</w:t>
      </w:r>
      <w:r w:rsidRPr="00467BAF">
        <w:rPr>
          <w:rFonts w:cs="Calibri"/>
        </w:rPr>
        <w:t>.</w:t>
      </w:r>
      <w:r w:rsidRPr="00467BAF">
        <w:rPr>
          <w:rFonts w:cs="Calibri"/>
          <w:b/>
        </w:rPr>
        <w:t xml:space="preserve"> </w:t>
      </w:r>
      <w:r w:rsidRPr="00467BAF">
        <w:rPr>
          <w:rFonts w:cs="Calibri"/>
        </w:rPr>
        <w:t>Działka rolna może być częścią działki RSO, może być tożsama z działką RSO ale nigdy nie może być od</w:t>
      </w:r>
      <w:r w:rsidRPr="000E4EE5">
        <w:rPr>
          <w:rFonts w:cs="Calibri"/>
        </w:rPr>
        <w:t xml:space="preserve"> niej większa. Pod warunkiem zachowania jednolitości, jako jedną działkę RSO można traktować powierzchnię złożoną z kilku działek rolnych, położonych blisko siebie, ale oddzielonych elementami liniowymi nieużytkowanymi rolniczo o szerokości przekraczającej 2 m (np. naturalnym ciekiem, rowem, drogą, szpalerem drzew lub krzewów) lub działką należącą do innego rolnika (tylko jeżeli jest nią ciek, rów lub droga).</w:t>
      </w:r>
    </w:p>
    <w:p w14:paraId="30676725" w14:textId="77777777" w:rsidR="00FF1AA2" w:rsidRPr="000E4EE5" w:rsidRDefault="00FF1AA2" w:rsidP="00307A2F">
      <w:pPr>
        <w:spacing w:after="120" w:line="240" w:lineRule="auto"/>
        <w:ind w:firstLine="357"/>
        <w:jc w:val="both"/>
        <w:rPr>
          <w:rFonts w:cs="Calibri"/>
        </w:rPr>
      </w:pPr>
      <w:r w:rsidRPr="000E4EE5">
        <w:rPr>
          <w:rFonts w:cs="Calibri"/>
          <w:b/>
        </w:rPr>
        <w:t>Minimalna powierzchnia</w:t>
      </w:r>
      <w:r w:rsidRPr="000E4EE5">
        <w:rPr>
          <w:rFonts w:cs="Calibri"/>
        </w:rPr>
        <w:t xml:space="preserve"> działki rolnej zgłaszanej do płatności rolno-środowiskowo-klimatycznej wynosi 0,1 ha. Maksymalna powierzchnia nie jest ograniczona pod warunkiem zachowania jednolitości powierzchni. Sumaryczna powierzchnia działek rolnych, składających się na powierzchnię działki RSO powinna być również adekwatna do liczebności populacji lęgowej gatunków kwalifikujących do płatności w ramach wariantów mających na celu ochronę siedlisk lęgowych ptaków (patrz tabela 2).</w:t>
      </w:r>
    </w:p>
    <w:p w14:paraId="09ECD5C1" w14:textId="77777777" w:rsidR="00FF1AA2" w:rsidRPr="000E4EE5" w:rsidRDefault="00FF1AA2" w:rsidP="00307A2F">
      <w:pPr>
        <w:spacing w:after="120" w:line="240" w:lineRule="auto"/>
        <w:ind w:firstLine="357"/>
        <w:jc w:val="both"/>
        <w:rPr>
          <w:rFonts w:cs="Calibri"/>
          <w:b/>
        </w:rPr>
      </w:pPr>
      <w:r w:rsidRPr="000E4EE5">
        <w:rPr>
          <w:rFonts w:cs="Calibri"/>
        </w:rPr>
        <w:t xml:space="preserve">W granicach wyznaczonych działek rolnych dopuszcza się występowanie </w:t>
      </w:r>
      <w:r w:rsidRPr="000E4EE5">
        <w:rPr>
          <w:rFonts w:cs="Calibri"/>
          <w:b/>
        </w:rPr>
        <w:t>niejednorodności</w:t>
      </w:r>
      <w:r w:rsidRPr="000E4EE5">
        <w:rPr>
          <w:rFonts w:cs="Calibri"/>
        </w:rPr>
        <w:t xml:space="preserve">, niestanowiących siedlisk lęgowych gatunków kwalifikujących. Jako niejednorodność wliczaną do powierzchni działki rolnej należy traktować otwarte lustro wody (oczka wodne) o sumarycznej powierzchni do 100 m² oraz struktury nieużytkowane rolniczo o szerokości nieprzekraczającej 2 m (np. drogi, rowy, pasy </w:t>
      </w:r>
      <w:proofErr w:type="spellStart"/>
      <w:r w:rsidRPr="000E4EE5">
        <w:rPr>
          <w:rFonts w:cs="Calibri"/>
        </w:rPr>
        <w:t>zadrzewień</w:t>
      </w:r>
      <w:proofErr w:type="spellEnd"/>
      <w:r w:rsidRPr="000E4EE5">
        <w:rPr>
          <w:rFonts w:cs="Calibri"/>
        </w:rPr>
        <w:t>, żywopłoty). Na działce rolnej dopuszcza się również występowanie pojedynczych drzew, jeśli są rozrzucone na jej powierzchni, a ich liczba nie przekracza 100/ha. Ograniczenie to nie dotyczy działek rolnych położonych na obszarach przyrodniczych, gdzie liczba drzew na hektar może być większa niż 100. Występowanie drzew na działce rolnej jest dopuszczone wyłącznie, jeśli w jej granicach możliwe jest prowadzenie działalności rolniczej w podobny sposób, jak na gruncie, na którym drzewa nie występują.</w:t>
      </w:r>
    </w:p>
    <w:p w14:paraId="5DD10263" w14:textId="77777777" w:rsidR="00FF1AA2" w:rsidRPr="000E4EE5" w:rsidRDefault="00FF1AA2" w:rsidP="00307A2F">
      <w:pPr>
        <w:spacing w:after="120" w:line="240" w:lineRule="auto"/>
        <w:ind w:firstLine="357"/>
        <w:jc w:val="both"/>
        <w:rPr>
          <w:rFonts w:cs="Calibri"/>
        </w:rPr>
      </w:pPr>
      <w:r w:rsidRPr="000E4EE5">
        <w:rPr>
          <w:rFonts w:cs="Calibri"/>
        </w:rPr>
        <w:lastRenderedPageBreak/>
        <w:t>Powierzchnia elementów nieużytkowanych rolniczo, które nie stanowią ww. niejednorodności nie może zostać włączona w granice działek rolnych. W związku z powyższym nie może zostać zgłoszona we wniosku o przyznanie płatności rolno-środowiskowo-klimatycznej.</w:t>
      </w:r>
    </w:p>
    <w:p w14:paraId="36556F6D" w14:textId="77777777" w:rsidR="00FF1AA2" w:rsidRPr="000E4EE5" w:rsidRDefault="00FF1AA2" w:rsidP="00307A2F">
      <w:pPr>
        <w:spacing w:after="120" w:line="240" w:lineRule="auto"/>
        <w:ind w:firstLine="357"/>
        <w:jc w:val="both"/>
        <w:rPr>
          <w:rFonts w:cs="Calibri"/>
        </w:rPr>
      </w:pPr>
      <w:r w:rsidRPr="000E4EE5">
        <w:rPr>
          <w:rFonts w:cs="Calibri"/>
        </w:rPr>
        <w:t xml:space="preserve">W przypadku, gdy działki rolne kwalifikujące się do jednego wariantu są oddzielone od siebie działką należącą do innego rolnika (jeżeli nie jest to ciek, rów lub droga), działką nieużytkowaną rolniczo lub działką, która nie kwalifikuje się do tego wariantu (np. działką obsianą zbożem), ekspert przyrodniczy wydziela dwie osobne działki RSO. </w:t>
      </w:r>
      <w:r w:rsidRPr="00736AAE">
        <w:rPr>
          <w:rFonts w:cs="Calibri"/>
        </w:rPr>
        <w:t xml:space="preserve">Niewskazane jest wyznaczenie przylegających do siebie działek RSO, na których występują siedliska lęgowe gatunku lub gatunków kwalifikujących do tego samego wariantu. </w:t>
      </w:r>
    </w:p>
    <w:p w14:paraId="06A06BD0" w14:textId="77777777" w:rsidR="00FF1AA2" w:rsidRPr="000E4EE5" w:rsidRDefault="00FF1AA2" w:rsidP="00307A2F">
      <w:pPr>
        <w:spacing w:after="120" w:line="240" w:lineRule="auto"/>
        <w:ind w:firstLine="357"/>
        <w:jc w:val="both"/>
        <w:rPr>
          <w:rFonts w:cs="Calibri"/>
        </w:rPr>
      </w:pPr>
      <w:r w:rsidRPr="000E4EE5">
        <w:rPr>
          <w:rFonts w:cs="Calibri"/>
        </w:rPr>
        <w:t xml:space="preserve">W celu umożliwienia rolnikowi użytkującemu działkę, odtworzenia przebiegu granicy działki RSO oraz działek rolnych, </w:t>
      </w:r>
      <w:r w:rsidRPr="000E4EE5">
        <w:rPr>
          <w:rFonts w:cs="Calibri"/>
          <w:b/>
        </w:rPr>
        <w:t>podczas wyznaczania granic tych działek zaleca się wykorzystanie elementów krajobrazu ułatwiających ich lokalizację w terenie.</w:t>
      </w:r>
      <w:r>
        <w:rPr>
          <w:rFonts w:cs="Calibri"/>
        </w:rPr>
        <w:t xml:space="preserve"> </w:t>
      </w:r>
    </w:p>
    <w:p w14:paraId="5354BB6A"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1" w:name="_Toc3804303"/>
      <w:r w:rsidRPr="000E4EE5">
        <w:rPr>
          <w:rFonts w:ascii="Calibri" w:hAnsi="Calibri" w:cs="Calibri"/>
          <w:color w:val="auto"/>
        </w:rPr>
        <w:t>Wyznaczenie punktów kontrolnych na działce RSO</w:t>
      </w:r>
      <w:bookmarkEnd w:id="11"/>
    </w:p>
    <w:p w14:paraId="74A6BBD4" w14:textId="77777777" w:rsidR="00FF1AA2" w:rsidRPr="000E4EE5" w:rsidRDefault="00FF1AA2" w:rsidP="00307A2F">
      <w:pPr>
        <w:spacing w:after="120" w:line="240" w:lineRule="auto"/>
        <w:jc w:val="both"/>
        <w:rPr>
          <w:rFonts w:cs="Calibri"/>
          <w:b/>
          <w:i/>
        </w:rPr>
      </w:pPr>
      <w:r w:rsidRPr="000E4EE5">
        <w:rPr>
          <w:rFonts w:cs="Calibri"/>
        </w:rPr>
        <w:t>Ekspert wykonuje liczenie ptaków w wyznaczonych punktach kontrolnych (tzw. metoda punktowa). Jest to metoda stosowana powszechnie w programach monitoringowych i inwentaryzacjach ornitologicznych. Lokalizację i liczbę punktów kontrolnych wyznacza sam ekspert po zapoznaniu się z wielkością i kształtem działek ewidencyjnych, wskazanych przez rolnika lub zarządcę, na których potencjalnie może się znajdować siedlisko gatunków kwalifikujących, rzeźbą i dostępnością terenu. Ekspert tak wybiera lokalizację punktów, by zasięgiem nasłuchu i obserwacji pokryć możliwie dużą część działki, preferowane jest zatem rozmieszczenie równomierne. Punkty mogą leżeć na działce lub na granicy działki, w zależności od dostępnych miejsc obserwacyjnych (np. pagórki), dostępności działki (okresowego podtopienia) itp. Czasami lepiej obserwacje przeprowadzać spoza działki, by nie płoszyć ptaków, z tego względu dopuszczalne jest umiejscowienie punktu kontrolnego poza działką, do 30 m od jej granic, ale wyłącznie w siedlisku identycznym jak na działce. Tym samym jeden punkt kontrolny może spełniać warunki kontroli dla kilku działek RSO położonych bardzo blisko siebie. Na niewielkich działkach RSO jest zalecane wykonanie kontroli w jednym punkcie, na większych działkach liczba punktów powinna być większa – minimalną liczbę punktów w zależności od powierzchni działki RSO podano w tabeli 1. Sąsiadujące punkty w ramach kontroli jednej działki RSO nie mogą być położone od siebie bliżej niż 300 m.</w:t>
      </w:r>
    </w:p>
    <w:p w14:paraId="3B80AA8E" w14:textId="77777777" w:rsidR="00FF1AA2" w:rsidRPr="00420D3D" w:rsidRDefault="00FF1AA2" w:rsidP="00307A2F">
      <w:pPr>
        <w:pStyle w:val="Akapitzlist1"/>
        <w:spacing w:after="120" w:line="240" w:lineRule="auto"/>
        <w:ind w:left="0"/>
        <w:jc w:val="both"/>
        <w:rPr>
          <w:rFonts w:cs="Calibri"/>
          <w:b/>
          <w:sz w:val="20"/>
          <w:szCs w:val="20"/>
        </w:rPr>
      </w:pPr>
      <w:r w:rsidRPr="00420D3D">
        <w:rPr>
          <w:rFonts w:cs="Calibri"/>
          <w:b/>
          <w:sz w:val="20"/>
          <w:szCs w:val="20"/>
        </w:rPr>
        <w:t>Tabela 1.</w:t>
      </w:r>
      <w:r w:rsidRPr="00420D3D">
        <w:rPr>
          <w:rFonts w:cs="Calibri"/>
          <w:sz w:val="20"/>
          <w:szCs w:val="20"/>
        </w:rPr>
        <w:t xml:space="preserve"> Minimalna liczba punktów kontrolnych, w których ekspert-ornitolog prowadzi liczenia ptaków, w zależności od powierzchni działki RSO. </w:t>
      </w:r>
    </w:p>
    <w:tbl>
      <w:tblPr>
        <w:tblW w:w="0" w:type="auto"/>
        <w:tblLayout w:type="fixed"/>
        <w:tblLook w:val="0000" w:firstRow="0" w:lastRow="0" w:firstColumn="0" w:lastColumn="0" w:noHBand="0" w:noVBand="0"/>
      </w:tblPr>
      <w:tblGrid>
        <w:gridCol w:w="2802"/>
        <w:gridCol w:w="6111"/>
      </w:tblGrid>
      <w:tr w:rsidR="00FF1AA2" w:rsidRPr="000E4EE5" w14:paraId="69BCEA51" w14:textId="77777777">
        <w:tc>
          <w:tcPr>
            <w:tcW w:w="2802" w:type="dxa"/>
            <w:tcBorders>
              <w:top w:val="single" w:sz="4" w:space="0" w:color="000000"/>
              <w:bottom w:val="single" w:sz="4" w:space="0" w:color="000000"/>
            </w:tcBorders>
            <w:shd w:val="clear" w:color="auto" w:fill="D8D8D8"/>
          </w:tcPr>
          <w:p w14:paraId="521BCAD9" w14:textId="77777777" w:rsidR="00FF1AA2" w:rsidRPr="008967AF" w:rsidRDefault="00FF1AA2" w:rsidP="00307A2F">
            <w:pPr>
              <w:spacing w:after="120" w:line="240" w:lineRule="auto"/>
              <w:jc w:val="center"/>
              <w:rPr>
                <w:rFonts w:cs="Calibri"/>
                <w:b/>
                <w:sz w:val="20"/>
                <w:szCs w:val="20"/>
              </w:rPr>
            </w:pPr>
            <w:r w:rsidRPr="008967AF">
              <w:rPr>
                <w:rFonts w:cs="Calibri"/>
                <w:b/>
                <w:sz w:val="20"/>
                <w:szCs w:val="20"/>
              </w:rPr>
              <w:t>Powierzchnia działki RSO</w:t>
            </w:r>
          </w:p>
        </w:tc>
        <w:tc>
          <w:tcPr>
            <w:tcW w:w="6111" w:type="dxa"/>
            <w:tcBorders>
              <w:top w:val="single" w:sz="4" w:space="0" w:color="000000"/>
              <w:bottom w:val="single" w:sz="4" w:space="0" w:color="000000"/>
            </w:tcBorders>
            <w:shd w:val="clear" w:color="auto" w:fill="D8D8D8"/>
          </w:tcPr>
          <w:p w14:paraId="0F41C8B1" w14:textId="77777777" w:rsidR="00FF1AA2" w:rsidRPr="008967AF" w:rsidRDefault="00FF1AA2" w:rsidP="00307A2F">
            <w:pPr>
              <w:spacing w:after="120" w:line="240" w:lineRule="auto"/>
              <w:jc w:val="center"/>
              <w:rPr>
                <w:rFonts w:cs="Calibri"/>
                <w:sz w:val="20"/>
                <w:szCs w:val="20"/>
              </w:rPr>
            </w:pPr>
            <w:r w:rsidRPr="008967AF">
              <w:rPr>
                <w:rFonts w:cs="Calibri"/>
                <w:b/>
                <w:sz w:val="20"/>
                <w:szCs w:val="20"/>
              </w:rPr>
              <w:t>Minimalna liczba punktów kontrolnych</w:t>
            </w:r>
          </w:p>
        </w:tc>
      </w:tr>
      <w:tr w:rsidR="00FF1AA2" w:rsidRPr="000E4EE5" w14:paraId="5A41D39A" w14:textId="77777777">
        <w:tc>
          <w:tcPr>
            <w:tcW w:w="2802" w:type="dxa"/>
            <w:tcBorders>
              <w:top w:val="single" w:sz="4" w:space="0" w:color="000000"/>
            </w:tcBorders>
          </w:tcPr>
          <w:p w14:paraId="0F76123A" w14:textId="77777777" w:rsidR="00FF1AA2" w:rsidRPr="008967AF" w:rsidRDefault="00FF1AA2" w:rsidP="00307A2F">
            <w:pPr>
              <w:spacing w:after="120" w:line="240" w:lineRule="auto"/>
              <w:jc w:val="both"/>
              <w:rPr>
                <w:rFonts w:cs="Calibri"/>
                <w:sz w:val="20"/>
                <w:szCs w:val="20"/>
              </w:rPr>
            </w:pPr>
            <w:r w:rsidRPr="008967AF">
              <w:rPr>
                <w:rFonts w:cs="Calibri"/>
                <w:sz w:val="20"/>
                <w:szCs w:val="20"/>
              </w:rPr>
              <w:t>do 5,00 ha</w:t>
            </w:r>
          </w:p>
        </w:tc>
        <w:tc>
          <w:tcPr>
            <w:tcW w:w="6111" w:type="dxa"/>
            <w:tcBorders>
              <w:top w:val="single" w:sz="4" w:space="0" w:color="000000"/>
            </w:tcBorders>
          </w:tcPr>
          <w:p w14:paraId="3FA5E4A8"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1</w:t>
            </w:r>
          </w:p>
        </w:tc>
      </w:tr>
      <w:tr w:rsidR="00FF1AA2" w:rsidRPr="000E4EE5" w14:paraId="2657564A" w14:textId="77777777">
        <w:tc>
          <w:tcPr>
            <w:tcW w:w="2802" w:type="dxa"/>
          </w:tcPr>
          <w:p w14:paraId="2A5F9B3B" w14:textId="77777777" w:rsidR="00FF1AA2" w:rsidRPr="008967AF" w:rsidRDefault="00FF1AA2" w:rsidP="00307A2F">
            <w:pPr>
              <w:spacing w:after="120" w:line="240" w:lineRule="auto"/>
              <w:rPr>
                <w:rFonts w:cs="Calibri"/>
                <w:sz w:val="20"/>
                <w:szCs w:val="20"/>
              </w:rPr>
            </w:pPr>
            <w:r w:rsidRPr="008967AF">
              <w:rPr>
                <w:rFonts w:cs="Calibri"/>
                <w:sz w:val="20"/>
                <w:szCs w:val="20"/>
              </w:rPr>
              <w:t>5,01 — 20,00 ha</w:t>
            </w:r>
          </w:p>
        </w:tc>
        <w:tc>
          <w:tcPr>
            <w:tcW w:w="6111" w:type="dxa"/>
          </w:tcPr>
          <w:p w14:paraId="30D2E992"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2</w:t>
            </w:r>
          </w:p>
        </w:tc>
      </w:tr>
      <w:tr w:rsidR="00FF1AA2" w:rsidRPr="000E4EE5" w14:paraId="4514C91E" w14:textId="77777777">
        <w:tc>
          <w:tcPr>
            <w:tcW w:w="2802" w:type="dxa"/>
          </w:tcPr>
          <w:p w14:paraId="7F961CF6" w14:textId="77777777" w:rsidR="00FF1AA2" w:rsidRPr="008967AF" w:rsidRDefault="00FF1AA2" w:rsidP="00307A2F">
            <w:pPr>
              <w:spacing w:after="120" w:line="240" w:lineRule="auto"/>
              <w:jc w:val="both"/>
              <w:rPr>
                <w:rFonts w:cs="Calibri"/>
                <w:sz w:val="20"/>
                <w:szCs w:val="20"/>
              </w:rPr>
            </w:pPr>
            <w:r w:rsidRPr="008967AF">
              <w:rPr>
                <w:rFonts w:cs="Calibri"/>
                <w:sz w:val="20"/>
                <w:szCs w:val="20"/>
              </w:rPr>
              <w:t>20,01 — 50,00 ha</w:t>
            </w:r>
          </w:p>
        </w:tc>
        <w:tc>
          <w:tcPr>
            <w:tcW w:w="6111" w:type="dxa"/>
          </w:tcPr>
          <w:p w14:paraId="3CE1FF88"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3</w:t>
            </w:r>
          </w:p>
        </w:tc>
      </w:tr>
      <w:tr w:rsidR="00FF1AA2" w:rsidRPr="000E4EE5" w14:paraId="7D1371A6" w14:textId="77777777">
        <w:tc>
          <w:tcPr>
            <w:tcW w:w="2802" w:type="dxa"/>
            <w:tcBorders>
              <w:bottom w:val="single" w:sz="4" w:space="0" w:color="000000"/>
            </w:tcBorders>
          </w:tcPr>
          <w:p w14:paraId="49744D07" w14:textId="77777777" w:rsidR="00FF1AA2" w:rsidRPr="008967AF" w:rsidRDefault="00FF1AA2" w:rsidP="00307A2F">
            <w:pPr>
              <w:spacing w:after="120" w:line="240" w:lineRule="auto"/>
              <w:jc w:val="both"/>
              <w:rPr>
                <w:rFonts w:cs="Calibri"/>
                <w:sz w:val="20"/>
                <w:szCs w:val="20"/>
              </w:rPr>
            </w:pPr>
            <w:r w:rsidRPr="008967AF">
              <w:rPr>
                <w:rFonts w:cs="Calibri"/>
                <w:sz w:val="20"/>
                <w:szCs w:val="20"/>
              </w:rPr>
              <w:t>Powyżej 50,00 ha</w:t>
            </w:r>
          </w:p>
        </w:tc>
        <w:tc>
          <w:tcPr>
            <w:tcW w:w="6111" w:type="dxa"/>
            <w:tcBorders>
              <w:bottom w:val="single" w:sz="4" w:space="0" w:color="000000"/>
            </w:tcBorders>
          </w:tcPr>
          <w:p w14:paraId="0DBBEA2D" w14:textId="77777777" w:rsidR="00FF1AA2" w:rsidRPr="008967AF" w:rsidRDefault="00FF1AA2" w:rsidP="00307A2F">
            <w:pPr>
              <w:spacing w:after="120" w:line="240" w:lineRule="auto"/>
              <w:jc w:val="center"/>
              <w:rPr>
                <w:rFonts w:cs="Calibri"/>
                <w:sz w:val="20"/>
                <w:szCs w:val="20"/>
              </w:rPr>
            </w:pPr>
            <w:r w:rsidRPr="008967AF">
              <w:rPr>
                <w:rFonts w:cs="Calibri"/>
                <w:sz w:val="20"/>
                <w:szCs w:val="20"/>
              </w:rPr>
              <w:t>3 plus 1 punkt na każde kolejne rozpoczęte 20 ha</w:t>
            </w:r>
          </w:p>
        </w:tc>
      </w:tr>
    </w:tbl>
    <w:p w14:paraId="6DFBDB12" w14:textId="77777777" w:rsidR="00FF1AA2" w:rsidRPr="00F12F1C" w:rsidRDefault="00FF1AA2" w:rsidP="00307A2F">
      <w:pPr>
        <w:spacing w:after="120" w:line="240" w:lineRule="auto"/>
        <w:ind w:firstLine="357"/>
        <w:jc w:val="both"/>
        <w:rPr>
          <w:rFonts w:cs="Calibri"/>
        </w:rPr>
      </w:pPr>
      <w:r w:rsidRPr="000E4EE5">
        <w:rPr>
          <w:rFonts w:cs="Calibri"/>
        </w:rPr>
        <w:t xml:space="preserve">W tabeli 1 określono minimalną liczbę punktów koniecznych do skontrolowania zależnie od wielkości powierzchni działki RSO. </w:t>
      </w:r>
      <w:r w:rsidRPr="00F12F1C">
        <w:rPr>
          <w:rFonts w:cs="Calibri"/>
        </w:rPr>
        <w:t xml:space="preserve">Należy jednak pamiętać, że, o liczbie punktów kontrolnych na niektórych działkach, oprócz ich powierzchni całkowitej, decyduje także skład gatunkowy ptaków kwalifikujących do płatności. Niekiedy liczba punktów kontrolnych musi zostać zwiększona, aby zakwalifikować całą powierzchnię działki RSO do płatności, np. obecność czajki w jednym punkcie kwalifikuje 10 ha do płatności rolno-środowiskowo-klimatycznej (patrz tabela 2), zatem by zakwalifikować działkę 40-hektarową konieczne jest stwierdzenie gatunku w czterech punktach kontrolnych. </w:t>
      </w:r>
    </w:p>
    <w:p w14:paraId="721045C9" w14:textId="77777777" w:rsidR="00FF1AA2" w:rsidRPr="00F12F1C"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2" w:name="_Toc3804304"/>
      <w:r w:rsidRPr="00F12F1C">
        <w:rPr>
          <w:rFonts w:ascii="Calibri" w:hAnsi="Calibri" w:cs="Calibri"/>
          <w:color w:val="auto"/>
        </w:rPr>
        <w:t>Przygotowanie do kontroli</w:t>
      </w:r>
      <w:bookmarkEnd w:id="12"/>
    </w:p>
    <w:p w14:paraId="755220C9" w14:textId="77777777" w:rsidR="00FF1AA2" w:rsidRPr="00F12F1C" w:rsidRDefault="00FF1AA2" w:rsidP="00307A2F">
      <w:pPr>
        <w:spacing w:after="120" w:line="240" w:lineRule="auto"/>
        <w:jc w:val="both"/>
        <w:rPr>
          <w:rFonts w:cs="Calibri"/>
        </w:rPr>
      </w:pPr>
      <w:r w:rsidRPr="00F12F1C">
        <w:rPr>
          <w:rFonts w:cs="Calibri"/>
        </w:rPr>
        <w:t xml:space="preserve">Kluczowe dla prawidłowego wykonania kontroli jest odpowiednie wyposażenie eksperta oraz jego doświadczenie i umiejętności w rozpoznawaniu ptaków. Do niezbędnego wyposażenia należą: </w:t>
      </w:r>
      <w:r w:rsidRPr="00F12F1C">
        <w:rPr>
          <w:rFonts w:cs="Calibri"/>
          <w:b/>
        </w:rPr>
        <w:lastRenderedPageBreak/>
        <w:t>lornetka, odbiornik GPS</w:t>
      </w:r>
      <w:r w:rsidRPr="00F12F1C">
        <w:rPr>
          <w:rFonts w:cs="Calibri"/>
        </w:rPr>
        <w:t xml:space="preserve"> (niezbędny do odczytania współrzędnych punktu kontrolnego), </w:t>
      </w:r>
      <w:r w:rsidRPr="00F12F1C">
        <w:rPr>
          <w:rFonts w:cs="Calibri"/>
          <w:b/>
        </w:rPr>
        <w:t xml:space="preserve">karty </w:t>
      </w:r>
      <w:proofErr w:type="spellStart"/>
      <w:r w:rsidRPr="00F12F1C">
        <w:rPr>
          <w:rFonts w:cs="Calibri"/>
          <w:b/>
        </w:rPr>
        <w:t>liczeń</w:t>
      </w:r>
      <w:proofErr w:type="spellEnd"/>
      <w:r w:rsidRPr="00F12F1C">
        <w:rPr>
          <w:rFonts w:cs="Calibri"/>
          <w:b/>
        </w:rPr>
        <w:t xml:space="preserve"> punktowych </w:t>
      </w:r>
      <w:r w:rsidRPr="00F12F1C">
        <w:rPr>
          <w:rFonts w:cs="Calibri"/>
        </w:rPr>
        <w:t xml:space="preserve">(wyniki kontroli w punktach zapisywane są w terenie na kartach </w:t>
      </w:r>
      <w:proofErr w:type="spellStart"/>
      <w:r w:rsidRPr="00F12F1C">
        <w:rPr>
          <w:rFonts w:cs="Calibri"/>
        </w:rPr>
        <w:t>liczeń</w:t>
      </w:r>
      <w:proofErr w:type="spellEnd"/>
      <w:r w:rsidRPr="00F12F1C">
        <w:rPr>
          <w:rFonts w:cs="Calibri"/>
        </w:rPr>
        <w:t xml:space="preserve"> punktowych, załącznik 3), </w:t>
      </w:r>
      <w:r w:rsidRPr="00F12F1C">
        <w:rPr>
          <w:rFonts w:cs="Calibri"/>
          <w:b/>
        </w:rPr>
        <w:t>stoper</w:t>
      </w:r>
      <w:r w:rsidRPr="00F12F1C">
        <w:rPr>
          <w:rFonts w:cs="Calibri"/>
        </w:rPr>
        <w:t xml:space="preserve"> (liczenia prowadzone są w ciągu 10 minut), </w:t>
      </w:r>
      <w:r w:rsidRPr="00F12F1C">
        <w:rPr>
          <w:rFonts w:cs="Calibri"/>
          <w:b/>
        </w:rPr>
        <w:t xml:space="preserve">aparat fotograficzny </w:t>
      </w:r>
      <w:r w:rsidRPr="00F12F1C">
        <w:rPr>
          <w:rFonts w:cs="Calibri"/>
        </w:rPr>
        <w:t xml:space="preserve">(w każdym punkcie kontrolnym ekspert wykonuje jedną fotografię). </w:t>
      </w:r>
    </w:p>
    <w:p w14:paraId="6AC0A718" w14:textId="77777777" w:rsidR="00FF1AA2" w:rsidRPr="00F12F1C"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3" w:name="_Toc3804305"/>
      <w:r w:rsidRPr="00F12F1C">
        <w:rPr>
          <w:rFonts w:ascii="Calibri" w:hAnsi="Calibri" w:cs="Calibri"/>
          <w:color w:val="auto"/>
        </w:rPr>
        <w:t>Warunki prowadzenia obserwacji</w:t>
      </w:r>
      <w:bookmarkEnd w:id="13"/>
      <w:r w:rsidRPr="00F12F1C">
        <w:rPr>
          <w:rFonts w:ascii="Calibri" w:hAnsi="Calibri" w:cs="Calibri"/>
          <w:color w:val="auto"/>
        </w:rPr>
        <w:t xml:space="preserve"> </w:t>
      </w:r>
    </w:p>
    <w:p w14:paraId="7BD72918" w14:textId="77777777" w:rsidR="00FF1AA2" w:rsidRPr="00F12F1C" w:rsidRDefault="00FF1AA2" w:rsidP="00307A2F">
      <w:pPr>
        <w:spacing w:after="120" w:line="240" w:lineRule="auto"/>
        <w:jc w:val="both"/>
        <w:rPr>
          <w:rFonts w:cs="Calibri"/>
        </w:rPr>
      </w:pPr>
      <w:r w:rsidRPr="00F12F1C">
        <w:rPr>
          <w:rFonts w:cs="Calibri"/>
        </w:rPr>
        <w:t>Prace terenowe nie mogą być prowadzone w czasie, gdy niekorzystne warunki pogodowe powodują obniżenie wykrywalności ptaków. Za takie należy uznać przede wszystkim silny wiatr, który powoduje zmniejszenie słyszalności ptasich głosów, gęstą mgłę i silny deszcz.</w:t>
      </w:r>
      <w:r>
        <w:rPr>
          <w:rFonts w:cs="Calibri"/>
        </w:rPr>
        <w:t xml:space="preserve"> </w:t>
      </w:r>
    </w:p>
    <w:p w14:paraId="085074B5" w14:textId="77777777" w:rsidR="00FF1AA2" w:rsidRPr="000E4EE5" w:rsidRDefault="00FF1AA2" w:rsidP="00307A2F">
      <w:pPr>
        <w:spacing w:after="120" w:line="240" w:lineRule="auto"/>
        <w:ind w:firstLine="357"/>
        <w:jc w:val="both"/>
        <w:rPr>
          <w:rFonts w:cs="Calibri"/>
        </w:rPr>
      </w:pPr>
      <w:r w:rsidRPr="00F12F1C">
        <w:rPr>
          <w:rFonts w:cs="Calibri"/>
        </w:rPr>
        <w:t>Do potencjalnych czynników zaburzających obserwacje i ograniczających wykrywalność można również zaliczyć prace maszyn polowych, które mogą w pewnym stopniu ograniczać</w:t>
      </w:r>
      <w:r w:rsidRPr="000E4EE5">
        <w:rPr>
          <w:rFonts w:cs="Calibri"/>
        </w:rPr>
        <w:t xml:space="preserve"> słyszalność, ale przede wszystkim płoszyć ptaki, w efekcie prowadząc do zaniżania wyników </w:t>
      </w:r>
      <w:proofErr w:type="spellStart"/>
      <w:r w:rsidRPr="000E4EE5">
        <w:rPr>
          <w:rFonts w:cs="Calibri"/>
        </w:rPr>
        <w:t>liczeń</w:t>
      </w:r>
      <w:proofErr w:type="spellEnd"/>
      <w:r w:rsidRPr="000E4EE5">
        <w:rPr>
          <w:rFonts w:cs="Calibri"/>
        </w:rPr>
        <w:t xml:space="preserve"> w danym miejscu. Jeżeli w sąsiedztwie punktu kontrolnego prowadzone są prace z wykorzystaniem maszyn polowych, liczenia należy wykonać w innym terminie. </w:t>
      </w:r>
    </w:p>
    <w:p w14:paraId="119A0851" w14:textId="77777777" w:rsidR="00FF1AA2" w:rsidRPr="000E4EE5" w:rsidRDefault="00FF1AA2" w:rsidP="00307A2F">
      <w:pPr>
        <w:pStyle w:val="Nagwek2"/>
        <w:numPr>
          <w:ilvl w:val="1"/>
          <w:numId w:val="13"/>
        </w:numPr>
        <w:tabs>
          <w:tab w:val="left" w:pos="851"/>
        </w:tabs>
        <w:spacing w:before="0" w:after="120" w:line="240" w:lineRule="auto"/>
        <w:ind w:left="851" w:hanging="857"/>
        <w:rPr>
          <w:rFonts w:ascii="Calibri" w:hAnsi="Calibri" w:cs="Calibri"/>
          <w:color w:val="auto"/>
        </w:rPr>
      </w:pPr>
      <w:bookmarkStart w:id="14" w:name="_Toc3804306"/>
      <w:r w:rsidRPr="000E4EE5">
        <w:rPr>
          <w:rFonts w:ascii="Calibri" w:hAnsi="Calibri" w:cs="Calibri"/>
          <w:color w:val="auto"/>
        </w:rPr>
        <w:t>Prace terenowe</w:t>
      </w:r>
      <w:bookmarkEnd w:id="14"/>
    </w:p>
    <w:p w14:paraId="5D3DC69E"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15" w:name="_Toc3804307"/>
      <w:r w:rsidRPr="000E4EE5">
        <w:rPr>
          <w:rFonts w:ascii="Calibri" w:hAnsi="Calibri" w:cs="Calibri"/>
          <w:color w:val="auto"/>
        </w:rPr>
        <w:t>Terminy kontroli</w:t>
      </w:r>
      <w:bookmarkEnd w:id="15"/>
    </w:p>
    <w:p w14:paraId="25F98845" w14:textId="77777777" w:rsidR="00FF1AA2" w:rsidRPr="000E4EE5" w:rsidRDefault="00FF1AA2" w:rsidP="00307A2F">
      <w:pPr>
        <w:spacing w:after="120" w:line="240" w:lineRule="auto"/>
        <w:jc w:val="both"/>
        <w:rPr>
          <w:rFonts w:cs="Calibri"/>
        </w:rPr>
      </w:pPr>
      <w:r w:rsidRPr="000E4EE5">
        <w:rPr>
          <w:rFonts w:cs="Calibri"/>
        </w:rPr>
        <w:t xml:space="preserve">Kontrole są prowadzone w określonych terminach. W zależności od wariantu, w ramach którego rolnik </w:t>
      </w:r>
      <w:r>
        <w:rPr>
          <w:rFonts w:cs="Calibri"/>
        </w:rPr>
        <w:t xml:space="preserve">lub zarządca </w:t>
      </w:r>
      <w:r w:rsidRPr="000E4EE5">
        <w:rPr>
          <w:rFonts w:cs="Calibri"/>
        </w:rPr>
        <w:t>będzie się ubiegał o przyznanie płatności, ekspert powinien wykonać liczenia punktowe w następujących ramach czasowych:</w:t>
      </w:r>
    </w:p>
    <w:p w14:paraId="70ED95FB"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rPr>
      </w:pPr>
      <w:r w:rsidRPr="000E4EE5">
        <w:rPr>
          <w:rFonts w:cs="Calibri"/>
        </w:rPr>
        <w:t>jedna kontrola, 10 kwietnia – 20 maja dla wariantów: 4.8. i 4.10</w:t>
      </w:r>
      <w:r>
        <w:rPr>
          <w:rFonts w:cs="Calibri"/>
        </w:rPr>
        <w:t>.</w:t>
      </w:r>
      <w:r w:rsidRPr="000E4EE5">
        <w:rPr>
          <w:rFonts w:cs="Calibri"/>
        </w:rPr>
        <w:t xml:space="preserve">; </w:t>
      </w:r>
    </w:p>
    <w:p w14:paraId="659FB2FF"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rPr>
      </w:pPr>
      <w:r w:rsidRPr="000E4EE5">
        <w:rPr>
          <w:rFonts w:cs="Calibri"/>
        </w:rPr>
        <w:t>jedna kontrola, 21 maja – 30 czerwca dla wariantu 4.9.;</w:t>
      </w:r>
    </w:p>
    <w:p w14:paraId="3AA2C15F" w14:textId="77777777" w:rsidR="00FF1AA2" w:rsidRPr="00F12F1C" w:rsidRDefault="00FF1AA2" w:rsidP="00307A2F">
      <w:pPr>
        <w:pStyle w:val="Akapitzlist1"/>
        <w:numPr>
          <w:ilvl w:val="0"/>
          <w:numId w:val="6"/>
        </w:numPr>
        <w:tabs>
          <w:tab w:val="clear" w:pos="708"/>
          <w:tab w:val="num" w:pos="567"/>
        </w:tabs>
        <w:spacing w:after="120" w:line="240" w:lineRule="auto"/>
        <w:ind w:left="568" w:hanging="284"/>
        <w:jc w:val="both"/>
        <w:rPr>
          <w:rFonts w:cs="Calibri"/>
        </w:rPr>
      </w:pPr>
      <w:r w:rsidRPr="000E4EE5">
        <w:rPr>
          <w:rFonts w:cs="Calibri"/>
        </w:rPr>
        <w:t xml:space="preserve">dwie kontrole, 10 kwietnia – 20 maja i 21 maja </w:t>
      </w:r>
      <w:r w:rsidRPr="00F12F1C">
        <w:rPr>
          <w:rFonts w:cs="Calibri"/>
        </w:rPr>
        <w:t>– 30 czerwca dla wariantu 4.11.</w:t>
      </w:r>
    </w:p>
    <w:p w14:paraId="10E12019" w14:textId="77777777" w:rsidR="00FF1AA2" w:rsidRPr="000E4EE5" w:rsidRDefault="00FF1AA2" w:rsidP="00307A2F">
      <w:pPr>
        <w:spacing w:after="120" w:line="240" w:lineRule="auto"/>
        <w:ind w:firstLine="357"/>
        <w:jc w:val="both"/>
        <w:rPr>
          <w:rFonts w:cs="Calibri"/>
        </w:rPr>
      </w:pPr>
      <w:r w:rsidRPr="00F12F1C">
        <w:rPr>
          <w:rFonts w:cs="Calibri"/>
        </w:rPr>
        <w:t>Kontrole są prowadzone wyłącznie w czasie od godziny przed wschodem słońca do godziny 10:00 rano.</w:t>
      </w:r>
      <w:r w:rsidRPr="000E4EE5">
        <w:rPr>
          <w:rFonts w:cs="Calibri"/>
        </w:rPr>
        <w:t xml:space="preserve"> </w:t>
      </w:r>
    </w:p>
    <w:p w14:paraId="2799169B" w14:textId="77777777" w:rsidR="00FF1AA2" w:rsidRDefault="00FF1AA2" w:rsidP="00307A2F">
      <w:pPr>
        <w:spacing w:after="120" w:line="240" w:lineRule="auto"/>
        <w:ind w:firstLine="357"/>
        <w:rPr>
          <w:rFonts w:cs="Calibri"/>
        </w:rPr>
      </w:pPr>
      <w:r w:rsidRPr="000E4EE5">
        <w:rPr>
          <w:rFonts w:cs="Calibri"/>
        </w:rPr>
        <w:t>Termin wykonania każdej kontroli i godziny obserwacji, podobnie jak inne podstawowe</w:t>
      </w:r>
      <w:r>
        <w:rPr>
          <w:rFonts w:cs="Calibri"/>
        </w:rPr>
        <w:t xml:space="preserve"> </w:t>
      </w:r>
      <w:r w:rsidRPr="000E4EE5">
        <w:rPr>
          <w:rFonts w:cs="Calibri"/>
        </w:rPr>
        <w:t xml:space="preserve">informacje o danej kontroli, są notowane na karcie </w:t>
      </w:r>
      <w:proofErr w:type="spellStart"/>
      <w:r w:rsidRPr="000E4EE5">
        <w:rPr>
          <w:rFonts w:cs="Calibri"/>
        </w:rPr>
        <w:t>liczeń</w:t>
      </w:r>
      <w:proofErr w:type="spellEnd"/>
      <w:r w:rsidRPr="000E4EE5">
        <w:rPr>
          <w:rFonts w:cs="Calibri"/>
        </w:rPr>
        <w:t xml:space="preserve"> punktowych w tabeli 1 (Ryc.1). </w:t>
      </w:r>
    </w:p>
    <w:p w14:paraId="370502A3" w14:textId="77777777" w:rsidR="00FF1AA2" w:rsidRDefault="001F1B31" w:rsidP="00307A2F">
      <w:pPr>
        <w:spacing w:after="120" w:line="240" w:lineRule="auto"/>
        <w:ind w:firstLine="357"/>
        <w:jc w:val="center"/>
        <w:rPr>
          <w:rFonts w:cs="Calibri"/>
          <w:b/>
          <w:sz w:val="20"/>
          <w:szCs w:val="20"/>
        </w:rPr>
      </w:pPr>
      <w:r>
        <w:rPr>
          <w:rFonts w:cs="Calibri"/>
          <w:noProof/>
          <w:lang w:eastAsia="pl-PL"/>
        </w:rPr>
        <w:drawing>
          <wp:inline distT="0" distB="0" distL="0" distR="0" wp14:anchorId="36388B11" wp14:editId="323BDD73">
            <wp:extent cx="4580255" cy="1717675"/>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580255" cy="1717675"/>
                    </a:xfrm>
                    <a:prstGeom prst="rect">
                      <a:avLst/>
                    </a:prstGeom>
                    <a:noFill/>
                    <a:ln w="9525">
                      <a:noFill/>
                      <a:miter lim="800000"/>
                      <a:headEnd/>
                      <a:tailEnd/>
                    </a:ln>
                  </pic:spPr>
                </pic:pic>
              </a:graphicData>
            </a:graphic>
          </wp:inline>
        </w:drawing>
      </w:r>
    </w:p>
    <w:p w14:paraId="5643083F" w14:textId="77777777" w:rsidR="00FF1AA2" w:rsidRPr="008967AF" w:rsidRDefault="00FF1AA2" w:rsidP="00307A2F">
      <w:pPr>
        <w:spacing w:after="120" w:line="240" w:lineRule="auto"/>
        <w:ind w:firstLine="357"/>
        <w:rPr>
          <w:rFonts w:cs="Calibri"/>
          <w:sz w:val="20"/>
          <w:szCs w:val="20"/>
        </w:rPr>
      </w:pPr>
      <w:r w:rsidRPr="008967AF">
        <w:rPr>
          <w:rFonts w:cs="Calibri"/>
          <w:b/>
          <w:sz w:val="20"/>
          <w:szCs w:val="20"/>
        </w:rPr>
        <w:t>Rycina 1.</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podstawowe. Ekspert wypełnia szare pola.</w:t>
      </w:r>
    </w:p>
    <w:p w14:paraId="64A03B57" w14:textId="77777777" w:rsidR="00FF1AA2" w:rsidRPr="000E4EE5" w:rsidRDefault="00FF1AA2" w:rsidP="00307A2F">
      <w:pPr>
        <w:pStyle w:val="Nagwek3"/>
        <w:numPr>
          <w:ilvl w:val="2"/>
          <w:numId w:val="13"/>
        </w:numPr>
        <w:spacing w:before="0" w:after="120" w:line="240" w:lineRule="auto"/>
        <w:ind w:left="567" w:hanging="573"/>
        <w:rPr>
          <w:rFonts w:ascii="Calibri" w:hAnsi="Calibri" w:cs="Calibri"/>
          <w:color w:val="auto"/>
        </w:rPr>
      </w:pPr>
      <w:bookmarkStart w:id="16" w:name="_Toc3804308"/>
      <w:r w:rsidRPr="000E4EE5">
        <w:rPr>
          <w:rFonts w:ascii="Calibri" w:hAnsi="Calibri" w:cs="Calibri"/>
          <w:color w:val="auto"/>
        </w:rPr>
        <w:t>Opis siedliska na działce RSO</w:t>
      </w:r>
      <w:bookmarkEnd w:id="16"/>
    </w:p>
    <w:p w14:paraId="72116C5E" w14:textId="77777777" w:rsidR="00FF1AA2" w:rsidRPr="000E4EE5" w:rsidRDefault="00FF1AA2" w:rsidP="00307A2F">
      <w:pPr>
        <w:spacing w:after="120" w:line="240" w:lineRule="auto"/>
        <w:jc w:val="both"/>
        <w:rPr>
          <w:rFonts w:cs="Calibri"/>
          <w:b/>
        </w:rPr>
      </w:pPr>
      <w:r w:rsidRPr="000E4EE5">
        <w:rPr>
          <w:rFonts w:cs="Calibri"/>
        </w:rPr>
        <w:t>Podczas kontroli terenowej, w granicach każdej z wyznaczonych działek RSO ekspert identyfikuje:</w:t>
      </w:r>
    </w:p>
    <w:p w14:paraId="21774457" w14:textId="77777777" w:rsidR="00FF1AA2" w:rsidRPr="000E4EE5" w:rsidRDefault="00FF1AA2" w:rsidP="00307A2F">
      <w:pPr>
        <w:pStyle w:val="Akapitzlist1"/>
        <w:numPr>
          <w:ilvl w:val="0"/>
          <w:numId w:val="8"/>
        </w:numPr>
        <w:spacing w:after="120" w:line="240" w:lineRule="auto"/>
        <w:ind w:left="567" w:hanging="283"/>
        <w:jc w:val="both"/>
        <w:rPr>
          <w:rFonts w:cs="Calibri"/>
          <w:b/>
        </w:rPr>
      </w:pPr>
      <w:r w:rsidRPr="000E4EE5">
        <w:rPr>
          <w:rFonts w:cs="Calibri"/>
          <w:b/>
        </w:rPr>
        <w:t>Czynniki wpływające na stan siedliska na działce</w:t>
      </w:r>
      <w:r w:rsidRPr="000E4EE5">
        <w:rPr>
          <w:rFonts w:cs="Calibri"/>
        </w:rPr>
        <w:t>:</w:t>
      </w:r>
    </w:p>
    <w:p w14:paraId="7785908C"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b/>
        </w:rPr>
      </w:pPr>
      <w:r w:rsidRPr="000E4EE5">
        <w:rPr>
          <w:rFonts w:cs="Calibri"/>
          <w:b/>
        </w:rPr>
        <w:t>położenie działki</w:t>
      </w:r>
      <w:r w:rsidRPr="000E4EE5">
        <w:rPr>
          <w:rFonts w:cs="Calibri"/>
        </w:rPr>
        <w:t xml:space="preserve"> – ekspert określa, czy działka znajduje się w strefie zalewów wodami rzecznymi oraz czy w granicach działki występuje podłoże o charakterze torfowym;</w:t>
      </w:r>
    </w:p>
    <w:p w14:paraId="5A074DFC"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b/>
        </w:rPr>
      </w:pPr>
      <w:r w:rsidRPr="000E4EE5">
        <w:rPr>
          <w:rFonts w:cs="Calibri"/>
          <w:b/>
        </w:rPr>
        <w:t xml:space="preserve">niepożądane obce gatunki roślin </w:t>
      </w:r>
      <w:r w:rsidRPr="000E4EE5">
        <w:rPr>
          <w:rFonts w:cs="Calibri"/>
        </w:rPr>
        <w:t>–</w:t>
      </w:r>
      <w:r>
        <w:rPr>
          <w:rFonts w:cs="Calibri"/>
        </w:rPr>
        <w:t xml:space="preserve"> </w:t>
      </w:r>
      <w:r w:rsidRPr="000E4EE5">
        <w:rPr>
          <w:rFonts w:cs="Calibri"/>
        </w:rPr>
        <w:t xml:space="preserve">należy zwrócić uwagę, czy w granicach działki RSO występują gatunki roślin obce geograficznie, wymienione w załączniku 2. Gatunki inwazyjne </w:t>
      </w:r>
      <w:r w:rsidRPr="000E4EE5">
        <w:rPr>
          <w:rFonts w:cs="Calibri"/>
        </w:rPr>
        <w:lastRenderedPageBreak/>
        <w:t>najczęściej spotykane w obrębie użytków zielonych w Polsce to: nawłoć (olbrzymia i kanadyjska), łubin trwały</w:t>
      </w:r>
      <w:r>
        <w:rPr>
          <w:rFonts w:cs="Calibri"/>
        </w:rPr>
        <w:t xml:space="preserve"> i</w:t>
      </w:r>
      <w:r w:rsidRPr="000E4EE5">
        <w:rPr>
          <w:rFonts w:cs="Calibri"/>
        </w:rPr>
        <w:t xml:space="preserve"> czeremcha amerykańska. </w:t>
      </w:r>
    </w:p>
    <w:p w14:paraId="65479197" w14:textId="77777777" w:rsidR="00FF1AA2" w:rsidRPr="000E4EE5" w:rsidRDefault="00FF1AA2" w:rsidP="00307A2F">
      <w:pPr>
        <w:pStyle w:val="Akapitzlist1"/>
        <w:numPr>
          <w:ilvl w:val="0"/>
          <w:numId w:val="6"/>
        </w:numPr>
        <w:tabs>
          <w:tab w:val="clear" w:pos="708"/>
          <w:tab w:val="num" w:pos="567"/>
        </w:tabs>
        <w:spacing w:after="120" w:line="240" w:lineRule="auto"/>
        <w:ind w:left="568" w:hanging="284"/>
        <w:jc w:val="both"/>
        <w:rPr>
          <w:rFonts w:cs="Calibri"/>
          <w:b/>
        </w:rPr>
      </w:pPr>
      <w:r w:rsidRPr="000E4EE5">
        <w:rPr>
          <w:rFonts w:cs="Calibri"/>
          <w:b/>
        </w:rPr>
        <w:t>urządzenia wodne</w:t>
      </w:r>
      <w:r w:rsidRPr="000E4EE5">
        <w:rPr>
          <w:rFonts w:cs="Calibri"/>
        </w:rPr>
        <w:t xml:space="preserve"> – w granicach działki RSO lub w jej sąsiedztwie</w:t>
      </w:r>
      <w:r>
        <w:rPr>
          <w:rFonts w:cs="Calibri"/>
        </w:rPr>
        <w:t>,</w:t>
      </w:r>
      <w:r w:rsidRPr="000E4EE5">
        <w:rPr>
          <w:rFonts w:cs="Calibri"/>
        </w:rPr>
        <w:t xml:space="preserve"> ekspert identyfikuje obecność urządzeń wodnych wpływających lub mogących wpłynąć na siedlisko lęgowe ptaków (</w:t>
      </w:r>
      <w:r>
        <w:rPr>
          <w:rFonts w:cs="Calibri"/>
        </w:rPr>
        <w:t xml:space="preserve">np.: </w:t>
      </w:r>
      <w:r w:rsidRPr="000E4EE5">
        <w:rPr>
          <w:rFonts w:cs="Calibri"/>
        </w:rPr>
        <w:t>rowy, zastawki) oraz określa ich stan (czynne, nieczynne).</w:t>
      </w:r>
    </w:p>
    <w:p w14:paraId="05A92DEB" w14:textId="77777777" w:rsidR="00FF1AA2" w:rsidRDefault="00FF1AA2" w:rsidP="00307A2F">
      <w:pPr>
        <w:pStyle w:val="Akapitzlist1"/>
        <w:numPr>
          <w:ilvl w:val="0"/>
          <w:numId w:val="8"/>
        </w:numPr>
        <w:spacing w:after="120" w:line="240" w:lineRule="auto"/>
        <w:ind w:left="567" w:hanging="283"/>
        <w:jc w:val="both"/>
        <w:rPr>
          <w:rFonts w:cs="Calibri"/>
        </w:rPr>
      </w:pPr>
      <w:r w:rsidRPr="000E4EE5">
        <w:rPr>
          <w:rFonts w:cs="Calibri"/>
          <w:b/>
        </w:rPr>
        <w:t>Elementy krajobrazu nieużytkowane rolniczo, stanowiące ostoje przyrody</w:t>
      </w:r>
      <w:r w:rsidRPr="000E4EE5">
        <w:rPr>
          <w:rFonts w:cs="Calibri"/>
        </w:rPr>
        <w:t xml:space="preserve"> – na działkach ewidencyjnych, które są przedmiotem dokumentacji, ekspert identyfikuje i określa położenie (w celu późniejszego naniesienia na szkic działki, patrz rycina 6) elementów krajobrazu rolniczego, nieużytkowanych rolniczo stanowiących </w:t>
      </w:r>
      <w:r w:rsidRPr="00F12F1C">
        <w:rPr>
          <w:rFonts w:cs="Calibri"/>
        </w:rPr>
        <w:t>ostoje przyrody, które rolnik lub zarządca ma obowiązek utrzymać w okresie realizacji zobowiązania</w:t>
      </w:r>
      <w:r>
        <w:rPr>
          <w:rFonts w:cs="Calibri"/>
        </w:rPr>
        <w:t xml:space="preserve"> rolno-środowiskowo-klimatycznego</w:t>
      </w:r>
      <w:r w:rsidRPr="00F12F1C">
        <w:rPr>
          <w:rFonts w:cs="Calibri"/>
        </w:rPr>
        <w:t xml:space="preserve">. </w:t>
      </w:r>
      <w:r>
        <w:rPr>
          <w:rFonts w:cs="Calibri"/>
        </w:rPr>
        <w:t>Lista</w:t>
      </w:r>
      <w:r w:rsidRPr="00137CA7">
        <w:rPr>
          <w:rFonts w:cs="Calibri"/>
        </w:rPr>
        <w:t xml:space="preserve"> proponowanych kategorii znajduje się w </w:t>
      </w:r>
      <w:r>
        <w:rPr>
          <w:rFonts w:cs="Calibri"/>
        </w:rPr>
        <w:t>z</w:t>
      </w:r>
      <w:r w:rsidRPr="00137CA7">
        <w:rPr>
          <w:rFonts w:cs="Calibri"/>
        </w:rPr>
        <w:t>ałączniku 1.</w:t>
      </w:r>
      <w:r>
        <w:rPr>
          <w:rFonts w:cs="Calibri"/>
        </w:rPr>
        <w:t xml:space="preserve"> </w:t>
      </w:r>
      <w:r w:rsidRPr="00137CA7">
        <w:rPr>
          <w:rFonts w:cs="Calibri"/>
        </w:rPr>
        <w:t>Za ostoje przyrody mogą zostać uznane np.: naturalne zbiorniki wodne, śródpolne oczka wodne, zagłębienia z roślinnością bag</w:t>
      </w:r>
      <w:r w:rsidRPr="001629C2">
        <w:rPr>
          <w:rFonts w:cs="Calibri"/>
        </w:rPr>
        <w:t>ienną, pojedyncze stare drzewa, miedze, torfowiska, źródliska, stosy kamieni śródpolnych</w:t>
      </w:r>
      <w:r w:rsidRPr="00710EE4">
        <w:rPr>
          <w:rFonts w:cs="Calibri"/>
        </w:rPr>
        <w:t>. Dla każdej ostoi ekspert ma obowiązek określić czy jest ona objęta prawną ochroną. Eksper</w:t>
      </w:r>
      <w:r w:rsidRPr="00137CA7">
        <w:rPr>
          <w:rFonts w:cs="Calibri"/>
        </w:rPr>
        <w:t>t wykonuje fotografię każdego z tych obiektów.</w:t>
      </w:r>
    </w:p>
    <w:p w14:paraId="46533E9A" w14:textId="77777777" w:rsidR="00FF1AA2" w:rsidRPr="001629C2" w:rsidRDefault="00FF1AA2" w:rsidP="00307A2F">
      <w:pPr>
        <w:pStyle w:val="Akapitzlist1"/>
        <w:spacing w:after="120" w:line="240" w:lineRule="auto"/>
        <w:ind w:left="1134" w:hanging="1134"/>
        <w:jc w:val="both"/>
        <w:rPr>
          <w:rFonts w:cs="Calibri"/>
        </w:rPr>
      </w:pPr>
      <w:r>
        <w:rPr>
          <w:rFonts w:cs="Calibri"/>
          <w:b/>
        </w:rPr>
        <w:t>Uwaga</w:t>
      </w:r>
      <w:r w:rsidRPr="001629C2">
        <w:rPr>
          <w:rFonts w:cs="Calibri"/>
        </w:rPr>
        <w:t>:</w:t>
      </w:r>
      <w:r>
        <w:rPr>
          <w:rFonts w:cs="Calibri"/>
        </w:rPr>
        <w:t xml:space="preserve"> </w:t>
      </w:r>
      <w:r>
        <w:rPr>
          <w:rFonts w:cs="Calibri"/>
        </w:rPr>
        <w:tab/>
        <w:t xml:space="preserve">Przy wyznaczaniu ostoi w sąsiedztwie siedlisk lęgowych gatunków kwalifikujących, należy brać pod uwagę preferencje siedliskowe tych ptaków. W związku z tym niewskazane jest wyznaczanie jako ostoi drzew i krzewów rosnących pojedynczo lub w grupach. Obecność takich elementów sprzyja pojawianiu się drapieżników (np. wrony), przez co większość gatunków, których ochronie dedykowane są warianty ptasie (np. czajka) unika gniazdowania w sąsiedztwie </w:t>
      </w:r>
      <w:proofErr w:type="spellStart"/>
      <w:r>
        <w:rPr>
          <w:rFonts w:cs="Calibri"/>
        </w:rPr>
        <w:t>zadrzewień</w:t>
      </w:r>
      <w:proofErr w:type="spellEnd"/>
      <w:r>
        <w:rPr>
          <w:rFonts w:cs="Calibri"/>
        </w:rPr>
        <w:t xml:space="preserve"> i </w:t>
      </w:r>
      <w:proofErr w:type="spellStart"/>
      <w:r>
        <w:rPr>
          <w:rFonts w:cs="Calibri"/>
        </w:rPr>
        <w:t>zakrzaczeń</w:t>
      </w:r>
      <w:proofErr w:type="spellEnd"/>
      <w:r>
        <w:rPr>
          <w:rFonts w:cs="Calibri"/>
        </w:rPr>
        <w:t xml:space="preserve">. </w:t>
      </w:r>
    </w:p>
    <w:p w14:paraId="02957690" w14:textId="77777777" w:rsidR="00FF1AA2" w:rsidRPr="00F12F1C" w:rsidRDefault="00FF1AA2" w:rsidP="00307A2F">
      <w:pPr>
        <w:pStyle w:val="Nagwek3"/>
        <w:numPr>
          <w:ilvl w:val="2"/>
          <w:numId w:val="13"/>
        </w:numPr>
        <w:spacing w:before="0" w:after="120" w:line="240" w:lineRule="auto"/>
        <w:ind w:left="851" w:hanging="857"/>
        <w:rPr>
          <w:rFonts w:ascii="Calibri" w:hAnsi="Calibri" w:cs="Calibri"/>
          <w:i/>
          <w:color w:val="auto"/>
        </w:rPr>
      </w:pPr>
      <w:bookmarkStart w:id="17" w:name="_Toc3804309"/>
      <w:r w:rsidRPr="00F12F1C">
        <w:rPr>
          <w:rFonts w:ascii="Calibri" w:hAnsi="Calibri" w:cs="Calibri"/>
          <w:color w:val="auto"/>
        </w:rPr>
        <w:t>Opis środowiska w sąsiedztwie punktu kontrolnego</w:t>
      </w:r>
      <w:bookmarkEnd w:id="17"/>
    </w:p>
    <w:p w14:paraId="3AF212E8" w14:textId="77777777" w:rsidR="00FF1AA2" w:rsidRPr="00DF6F1F" w:rsidRDefault="00FF1AA2" w:rsidP="00307A2F">
      <w:pPr>
        <w:spacing w:after="120" w:line="240" w:lineRule="auto"/>
        <w:rPr>
          <w:rFonts w:cs="Calibri"/>
        </w:rPr>
      </w:pPr>
      <w:r w:rsidRPr="00F12F1C">
        <w:rPr>
          <w:rFonts w:cs="Calibri"/>
          <w:b/>
        </w:rPr>
        <w:t>Udział typów użytkowania gruntów w promieniu 100 m od punktu kontrolnego</w:t>
      </w:r>
    </w:p>
    <w:p w14:paraId="73CC28A5" w14:textId="77777777" w:rsidR="00FF1AA2" w:rsidRPr="000E4EE5" w:rsidRDefault="00FF1AA2" w:rsidP="00307A2F">
      <w:pPr>
        <w:spacing w:after="120" w:line="240" w:lineRule="auto"/>
        <w:jc w:val="both"/>
        <w:rPr>
          <w:rFonts w:cs="Calibri"/>
          <w:b/>
        </w:rPr>
      </w:pPr>
      <w:r w:rsidRPr="000E4EE5">
        <w:rPr>
          <w:rFonts w:cs="Calibri"/>
        </w:rPr>
        <w:t>Po dotarciu do punktu kontrolnego</w:t>
      </w:r>
      <w:r>
        <w:rPr>
          <w:rFonts w:cs="Calibri"/>
        </w:rPr>
        <w:t>,</w:t>
      </w:r>
      <w:r w:rsidRPr="000E4EE5">
        <w:rPr>
          <w:rFonts w:cs="Calibri"/>
        </w:rPr>
        <w:t xml:space="preserve"> ekspert opisuje cechy środowiska w bezpośrednim jego sąsiedztwie. Podczas obecności w punkcie kontrolnym należy określić udział powierzchni poszczególnych form użytkowania gruntów w promieniu 100 m (w %). Uwzględnianych jest tu pięć głównych typów użytkowania gruntów:</w:t>
      </w:r>
    </w:p>
    <w:p w14:paraId="7A403507" w14:textId="77777777" w:rsidR="00FF1AA2" w:rsidRPr="000E4EE5" w:rsidRDefault="00FF1AA2" w:rsidP="00307A2F">
      <w:pPr>
        <w:numPr>
          <w:ilvl w:val="0"/>
          <w:numId w:val="17"/>
        </w:numPr>
        <w:spacing w:after="120" w:line="240" w:lineRule="auto"/>
        <w:ind w:left="567" w:hanging="283"/>
        <w:jc w:val="both"/>
        <w:rPr>
          <w:rFonts w:cs="Calibri"/>
          <w:b/>
        </w:rPr>
      </w:pPr>
      <w:r w:rsidRPr="000E4EE5">
        <w:rPr>
          <w:rFonts w:cs="Calibri"/>
          <w:b/>
        </w:rPr>
        <w:t>użytki zielone</w:t>
      </w:r>
      <w:r w:rsidRPr="000E4EE5">
        <w:rPr>
          <w:rFonts w:cs="Calibri"/>
        </w:rPr>
        <w:t xml:space="preserve"> – łąki i pastwiska (w tym torfowiska i szuwary) – użytkowane oraz znajdujące się w początkowej fazie sukcesji (z nalotem drzew i krzewów do 1,5 m wysokości), </w:t>
      </w:r>
    </w:p>
    <w:p w14:paraId="0C3F4DC0" w14:textId="77777777" w:rsidR="00FF1AA2" w:rsidRPr="00F12F1C" w:rsidRDefault="00FF1AA2" w:rsidP="00307A2F">
      <w:pPr>
        <w:numPr>
          <w:ilvl w:val="0"/>
          <w:numId w:val="17"/>
        </w:numPr>
        <w:spacing w:after="120" w:line="240" w:lineRule="auto"/>
        <w:ind w:left="567" w:hanging="283"/>
        <w:jc w:val="both"/>
        <w:rPr>
          <w:rFonts w:cs="Calibri"/>
          <w:b/>
        </w:rPr>
      </w:pPr>
      <w:r w:rsidRPr="000E4EE5">
        <w:rPr>
          <w:rFonts w:cs="Calibri"/>
          <w:b/>
        </w:rPr>
        <w:t>grunty orne</w:t>
      </w:r>
      <w:r w:rsidRPr="000E4EE5">
        <w:rPr>
          <w:rFonts w:cs="Calibri"/>
        </w:rPr>
        <w:t xml:space="preserve"> – pola </w:t>
      </w:r>
      <w:r w:rsidRPr="00F12F1C">
        <w:rPr>
          <w:rFonts w:cs="Calibri"/>
        </w:rPr>
        <w:t xml:space="preserve">uprawne, ugory i odłogi, </w:t>
      </w:r>
    </w:p>
    <w:p w14:paraId="73966A21" w14:textId="77777777" w:rsidR="00FF1AA2" w:rsidRPr="00F12F1C" w:rsidRDefault="00FF1AA2" w:rsidP="00307A2F">
      <w:pPr>
        <w:numPr>
          <w:ilvl w:val="0"/>
          <w:numId w:val="17"/>
        </w:numPr>
        <w:spacing w:after="120" w:line="240" w:lineRule="auto"/>
        <w:ind w:left="567" w:hanging="283"/>
        <w:jc w:val="both"/>
        <w:rPr>
          <w:rFonts w:cs="Calibri"/>
          <w:b/>
        </w:rPr>
      </w:pPr>
      <w:r w:rsidRPr="00F12F1C">
        <w:rPr>
          <w:rFonts w:cs="Calibri"/>
          <w:b/>
        </w:rPr>
        <w:t>lasy</w:t>
      </w:r>
      <w:r>
        <w:rPr>
          <w:rFonts w:cs="Calibri"/>
          <w:b/>
        </w:rPr>
        <w:t xml:space="preserve"> i zadrzewienia</w:t>
      </w:r>
      <w:r w:rsidRPr="00F12F1C">
        <w:rPr>
          <w:rFonts w:cs="Calibri"/>
        </w:rPr>
        <w:t xml:space="preserve"> – lasy, zadrzewienia, sady, zakrzaczenia oraz pojedyncze drzewa i krzewy; udział tego typu użytkowania określany jest jako pokrycie drzewami i krzewami o wysokości powyżej 1,5 m, </w:t>
      </w:r>
    </w:p>
    <w:p w14:paraId="6C727AB5" w14:textId="77777777" w:rsidR="00FF1AA2" w:rsidRPr="00F12F1C" w:rsidRDefault="00FF1AA2" w:rsidP="00307A2F">
      <w:pPr>
        <w:numPr>
          <w:ilvl w:val="0"/>
          <w:numId w:val="17"/>
        </w:numPr>
        <w:spacing w:after="120" w:line="240" w:lineRule="auto"/>
        <w:ind w:left="567" w:hanging="283"/>
        <w:jc w:val="both"/>
        <w:rPr>
          <w:rFonts w:cs="Calibri"/>
          <w:b/>
        </w:rPr>
      </w:pPr>
      <w:r w:rsidRPr="00F12F1C">
        <w:rPr>
          <w:rFonts w:cs="Calibri"/>
          <w:b/>
        </w:rPr>
        <w:t>wody</w:t>
      </w:r>
      <w:r w:rsidRPr="00F12F1C">
        <w:rPr>
          <w:rFonts w:cs="Calibri"/>
        </w:rPr>
        <w:t xml:space="preserve"> – wody płynące (rzeki, potoki, rowy melioracyjne) oraz stojące (jeziora, stawy, </w:t>
      </w:r>
      <w:proofErr w:type="spellStart"/>
      <w:r w:rsidRPr="00F12F1C">
        <w:rPr>
          <w:rFonts w:cs="Calibri"/>
        </w:rPr>
        <w:t>torfianki</w:t>
      </w:r>
      <w:proofErr w:type="spellEnd"/>
      <w:r w:rsidRPr="00F12F1C">
        <w:rPr>
          <w:rFonts w:cs="Calibri"/>
        </w:rPr>
        <w:t>, zalewiska bobrowe, okresowe podtopienia); ekspert szacuje udział powierzchni lustra wody,</w:t>
      </w:r>
    </w:p>
    <w:p w14:paraId="7EDA625E" w14:textId="77777777" w:rsidR="00FF1AA2" w:rsidRPr="00F12F1C" w:rsidRDefault="00FF1AA2" w:rsidP="00307A2F">
      <w:pPr>
        <w:numPr>
          <w:ilvl w:val="0"/>
          <w:numId w:val="17"/>
        </w:numPr>
        <w:spacing w:after="120" w:line="240" w:lineRule="auto"/>
        <w:ind w:left="567" w:hanging="283"/>
        <w:jc w:val="both"/>
        <w:rPr>
          <w:rFonts w:cs="Calibri"/>
        </w:rPr>
      </w:pPr>
      <w:r w:rsidRPr="00F12F1C">
        <w:rPr>
          <w:rFonts w:cs="Calibri"/>
          <w:b/>
        </w:rPr>
        <w:t>zabudowa</w:t>
      </w:r>
      <w:r w:rsidRPr="00F12F1C">
        <w:rPr>
          <w:rFonts w:cs="Calibri"/>
        </w:rPr>
        <w:t xml:space="preserve"> – tereny zabudowane, zurbanizowane i komunikacyjne, w tym: budynki mieszkalne, gospodarcze, przemysłowe, ulice, chodniki, place parkingowe, składowiska odpadów, itp. </w:t>
      </w:r>
    </w:p>
    <w:p w14:paraId="1AFCB0A7" w14:textId="77777777" w:rsidR="00FF1AA2" w:rsidRPr="00F12F1C" w:rsidRDefault="00FF1AA2" w:rsidP="00307A2F">
      <w:pPr>
        <w:spacing w:after="120" w:line="240" w:lineRule="auto"/>
        <w:ind w:firstLine="357"/>
        <w:jc w:val="both"/>
        <w:rPr>
          <w:rFonts w:cs="Calibri"/>
          <w:b/>
          <w:i/>
        </w:rPr>
      </w:pPr>
      <w:r w:rsidRPr="00F12F1C">
        <w:rPr>
          <w:rFonts w:cs="Calibri"/>
        </w:rPr>
        <w:t>Wszystkie informacje o sposobie użytkowania</w:t>
      </w:r>
      <w:r w:rsidRPr="000E4EE5">
        <w:rPr>
          <w:rFonts w:cs="Calibri"/>
        </w:rPr>
        <w:t xml:space="preserve"> gruntów </w:t>
      </w:r>
      <w:r w:rsidRPr="00F12F1C">
        <w:rPr>
          <w:rFonts w:cs="Calibri"/>
        </w:rPr>
        <w:t xml:space="preserve">notowane są w tabeli 2 na karcie </w:t>
      </w:r>
      <w:proofErr w:type="spellStart"/>
      <w:r w:rsidRPr="00F12F1C">
        <w:rPr>
          <w:rFonts w:cs="Calibri"/>
        </w:rPr>
        <w:t>liczeń</w:t>
      </w:r>
      <w:proofErr w:type="spellEnd"/>
      <w:r w:rsidRPr="00F12F1C">
        <w:rPr>
          <w:rFonts w:cs="Calibri"/>
        </w:rPr>
        <w:t xml:space="preserve"> punktowych (Ryc. 2).</w:t>
      </w:r>
    </w:p>
    <w:p w14:paraId="6B11BDEC" w14:textId="77777777" w:rsidR="00FF1AA2" w:rsidRPr="00F12F1C" w:rsidRDefault="00FF1AA2" w:rsidP="00307A2F">
      <w:pPr>
        <w:spacing w:after="120" w:line="240" w:lineRule="auto"/>
        <w:rPr>
          <w:rFonts w:cs="Calibri"/>
        </w:rPr>
      </w:pPr>
      <w:r w:rsidRPr="00F12F1C">
        <w:rPr>
          <w:rFonts w:cs="Calibri"/>
          <w:b/>
        </w:rPr>
        <w:t>Opis wilgotności siedliska w punkcie kontrolnym</w:t>
      </w:r>
    </w:p>
    <w:p w14:paraId="22AFFCF9" w14:textId="77777777" w:rsidR="00FF1AA2" w:rsidRPr="000E4EE5" w:rsidRDefault="00FF1AA2" w:rsidP="00307A2F">
      <w:pPr>
        <w:spacing w:after="120" w:line="240" w:lineRule="auto"/>
        <w:jc w:val="both"/>
        <w:rPr>
          <w:rFonts w:cs="Calibri"/>
        </w:rPr>
      </w:pPr>
      <w:r w:rsidRPr="00F12F1C">
        <w:rPr>
          <w:rFonts w:cs="Calibri"/>
        </w:rPr>
        <w:t>Po dotarciu do punktu kontrolnego</w:t>
      </w:r>
      <w:r>
        <w:rPr>
          <w:rFonts w:cs="Calibri"/>
        </w:rPr>
        <w:t>,</w:t>
      </w:r>
      <w:r w:rsidRPr="00F12F1C">
        <w:rPr>
          <w:rFonts w:cs="Calibri"/>
        </w:rPr>
        <w:t xml:space="preserve"> ekspert opisuje wilgotność siedliska w jego najbliższym sąsiedztwie (do kilku metrów od punktu, nie w całym 100-metrowym buforze). Ekspert ocenia wilgotność na podstawie obserwacji roślinności i wyglądu podłoża, nie prowadzi w tym celu żadnych dodatkowych prac. Do określenia wilgotności podłoża używa 4-stopniowej skali: 1 – podłoże wysuszone, brak widocznych śladów wody w podłożu, 2 – wyczuwalna wilgoć podłoża, ale </w:t>
      </w:r>
      <w:r w:rsidRPr="00F12F1C">
        <w:rPr>
          <w:rFonts w:cs="Calibri"/>
        </w:rPr>
        <w:lastRenderedPageBreak/>
        <w:t>brak wody na powierzchni, 3 – podłoże mokre, pod ciężarem obserwatora woda pojawia się na powierzchni, 4 – teren z występującą wodą na powierzchni, w postaci</w:t>
      </w:r>
      <w:r w:rsidRPr="000E4EE5">
        <w:rPr>
          <w:rFonts w:cs="Calibri"/>
        </w:rPr>
        <w:t xml:space="preserve"> pojedynczych kałuż lub całkowicie zalany. </w:t>
      </w:r>
    </w:p>
    <w:p w14:paraId="5488A835" w14:textId="77777777" w:rsidR="00FF1AA2" w:rsidRPr="000E4EE5" w:rsidRDefault="00FF1AA2" w:rsidP="00307A2F">
      <w:pPr>
        <w:spacing w:after="120" w:line="240" w:lineRule="auto"/>
        <w:ind w:firstLine="357"/>
        <w:jc w:val="both"/>
        <w:rPr>
          <w:rFonts w:cs="Calibri"/>
          <w:b/>
          <w:i/>
        </w:rPr>
      </w:pPr>
      <w:r w:rsidRPr="000E4EE5">
        <w:rPr>
          <w:rFonts w:cs="Calibri"/>
        </w:rPr>
        <w:t xml:space="preserve">Informacja o wilgotności podłoża w punkcie jest notowana w tabeli 2 na karcie </w:t>
      </w:r>
      <w:proofErr w:type="spellStart"/>
      <w:r w:rsidRPr="000E4EE5">
        <w:rPr>
          <w:rFonts w:cs="Calibri"/>
        </w:rPr>
        <w:t>liczeń</w:t>
      </w:r>
      <w:proofErr w:type="spellEnd"/>
      <w:r w:rsidRPr="000E4EE5">
        <w:rPr>
          <w:rFonts w:cs="Calibri"/>
        </w:rPr>
        <w:t xml:space="preserve"> punktowych (Ryc. 2).</w:t>
      </w:r>
    </w:p>
    <w:p w14:paraId="19A9EB99" w14:textId="77777777" w:rsidR="00FF1AA2" w:rsidRPr="00DF6F1F" w:rsidRDefault="00FF1AA2" w:rsidP="00307A2F">
      <w:pPr>
        <w:spacing w:after="120" w:line="240" w:lineRule="auto"/>
        <w:rPr>
          <w:rFonts w:cs="Calibri"/>
        </w:rPr>
      </w:pPr>
      <w:r w:rsidRPr="00DF6F1F">
        <w:rPr>
          <w:rFonts w:cs="Calibri"/>
          <w:b/>
        </w:rPr>
        <w:t>Widoczność w punkcie kontrolnym</w:t>
      </w:r>
    </w:p>
    <w:p w14:paraId="26C0071A" w14:textId="77777777" w:rsidR="00FF1AA2" w:rsidRPr="000E4EE5" w:rsidRDefault="00FF1AA2" w:rsidP="00307A2F">
      <w:pPr>
        <w:spacing w:after="120" w:line="240" w:lineRule="auto"/>
        <w:jc w:val="both"/>
        <w:rPr>
          <w:rFonts w:cs="Calibri"/>
        </w:rPr>
      </w:pPr>
      <w:r w:rsidRPr="000E4EE5">
        <w:rPr>
          <w:rFonts w:cs="Calibri"/>
        </w:rPr>
        <w:t xml:space="preserve">Idealna lokalizacja punktu kontrolnego zapewnia obserwatorowi pełną widoczność całej kontrolowanej powierzchni w promieniu 100 m od punktu kontrolnego. Niestety w rzeczywistości ukształtowanie terenu i roślinność często ograniczają widoczność. Należy zatem oczekiwać, że ostateczna liczba zarejestrowanych przez eksperta ptaków jest </w:t>
      </w:r>
      <w:r w:rsidRPr="00F12F1C">
        <w:rPr>
          <w:rFonts w:cs="Calibri"/>
        </w:rPr>
        <w:t>funkcją nie tylko rzeczywistej liczby ptaków w danym miejscu, ale także możliwości ich detekcji. Dlatego istotne jest określenie, jaka część 100-metrowego bufora jest efektywnie kontrolowana wzrokowo (tzn. jest dobrze widoczna) z danego punktu kontrolnego.</w:t>
      </w:r>
      <w:r w:rsidRPr="000E4EE5">
        <w:rPr>
          <w:rFonts w:cs="Calibri"/>
        </w:rPr>
        <w:t xml:space="preserve"> </w:t>
      </w:r>
    </w:p>
    <w:p w14:paraId="2FDD44F7" w14:textId="77777777" w:rsidR="00FF1AA2" w:rsidRPr="000E4EE5" w:rsidRDefault="00FF1AA2" w:rsidP="00307A2F">
      <w:pPr>
        <w:spacing w:after="120" w:line="240" w:lineRule="auto"/>
        <w:ind w:firstLine="357"/>
        <w:jc w:val="both"/>
        <w:rPr>
          <w:rFonts w:cs="Calibri"/>
        </w:rPr>
      </w:pPr>
      <w:r w:rsidRPr="000E4EE5">
        <w:rPr>
          <w:rFonts w:cs="Calibri"/>
        </w:rPr>
        <w:t xml:space="preserve">Informacja o widoczności w punkcie jest notowana w tabeli 2 na karcie </w:t>
      </w:r>
      <w:proofErr w:type="spellStart"/>
      <w:r w:rsidRPr="000E4EE5">
        <w:rPr>
          <w:rFonts w:cs="Calibri"/>
        </w:rPr>
        <w:t>liczeń</w:t>
      </w:r>
      <w:proofErr w:type="spellEnd"/>
      <w:r w:rsidRPr="000E4EE5">
        <w:rPr>
          <w:rFonts w:cs="Calibri"/>
        </w:rPr>
        <w:t xml:space="preserve"> punktowych (Ryc. 2).</w:t>
      </w:r>
    </w:p>
    <w:p w14:paraId="56AB8D5F" w14:textId="77777777" w:rsidR="00FF1AA2" w:rsidRPr="000E4EE5" w:rsidRDefault="001F1B31" w:rsidP="00307A2F">
      <w:pPr>
        <w:spacing w:after="120" w:line="240" w:lineRule="auto"/>
        <w:jc w:val="center"/>
        <w:rPr>
          <w:rFonts w:cs="Calibri"/>
          <w:b/>
        </w:rPr>
      </w:pPr>
      <w:r>
        <w:rPr>
          <w:rFonts w:cs="Calibri"/>
          <w:noProof/>
          <w:lang w:eastAsia="pl-PL"/>
        </w:rPr>
        <w:drawing>
          <wp:inline distT="0" distB="0" distL="0" distR="0" wp14:anchorId="3DAB4930" wp14:editId="6F238A0E">
            <wp:extent cx="4763135" cy="2767330"/>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763135" cy="2767330"/>
                    </a:xfrm>
                    <a:prstGeom prst="rect">
                      <a:avLst/>
                    </a:prstGeom>
                    <a:noFill/>
                    <a:ln w="9525">
                      <a:noFill/>
                      <a:miter lim="800000"/>
                      <a:headEnd/>
                      <a:tailEnd/>
                    </a:ln>
                  </pic:spPr>
                </pic:pic>
              </a:graphicData>
            </a:graphic>
          </wp:inline>
        </w:drawing>
      </w:r>
    </w:p>
    <w:p w14:paraId="0E5B66F5" w14:textId="77777777" w:rsidR="00FF1AA2" w:rsidRPr="008967AF" w:rsidRDefault="00FF1AA2" w:rsidP="00307A2F">
      <w:pPr>
        <w:spacing w:after="120" w:line="240" w:lineRule="auto"/>
        <w:jc w:val="both"/>
        <w:rPr>
          <w:rFonts w:cs="Calibri"/>
          <w:b/>
          <w:i/>
          <w:sz w:val="20"/>
          <w:szCs w:val="20"/>
        </w:rPr>
      </w:pPr>
      <w:r w:rsidRPr="008967AF">
        <w:rPr>
          <w:rFonts w:cs="Calibri"/>
          <w:b/>
          <w:sz w:val="20"/>
          <w:szCs w:val="20"/>
        </w:rPr>
        <w:t>Rycina 2.</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dotyczące sposobu użytkowania gruntów, wilgotności i widoczności. Ekspert wypełnia szare pola.</w:t>
      </w:r>
    </w:p>
    <w:p w14:paraId="638978A1" w14:textId="77777777" w:rsidR="00FF1AA2" w:rsidRPr="00DF6F1F" w:rsidRDefault="00FF1AA2" w:rsidP="00307A2F">
      <w:pPr>
        <w:spacing w:after="120" w:line="240" w:lineRule="auto"/>
        <w:rPr>
          <w:rFonts w:cs="Calibri"/>
        </w:rPr>
      </w:pPr>
      <w:r w:rsidRPr="00DF6F1F">
        <w:rPr>
          <w:rFonts w:cs="Calibri"/>
          <w:b/>
        </w:rPr>
        <w:t>Dokumentacja fotograficzna</w:t>
      </w:r>
    </w:p>
    <w:p w14:paraId="2BE59819" w14:textId="77777777" w:rsidR="00FF1AA2" w:rsidRPr="00F12F1C" w:rsidRDefault="00FF1AA2" w:rsidP="00307A2F">
      <w:pPr>
        <w:spacing w:after="120" w:line="240" w:lineRule="auto"/>
        <w:jc w:val="both"/>
        <w:rPr>
          <w:rFonts w:cs="Calibri"/>
        </w:rPr>
      </w:pPr>
      <w:r w:rsidRPr="000E4EE5">
        <w:rPr>
          <w:rFonts w:cs="Calibri"/>
        </w:rPr>
        <w:t xml:space="preserve">W każdym punkcie kontrolnym ekspert </w:t>
      </w:r>
      <w:r w:rsidRPr="00F12F1C">
        <w:rPr>
          <w:rFonts w:cs="Calibri"/>
        </w:rPr>
        <w:t>wykonuje jedno zdjęcie w kierunku północnym z widoczną linią horyzontu. Nazwa pliku ze zdjęciem (JPG) składa się z numeru identyfikacyjnego producenta rolnego, numeru działki RSO i numeru punktu kontrolnego np.</w:t>
      </w:r>
      <w:r>
        <w:rPr>
          <w:rFonts w:cs="Calibri"/>
        </w:rPr>
        <w:t>0</w:t>
      </w:r>
      <w:r w:rsidRPr="00F12F1C">
        <w:rPr>
          <w:rFonts w:cs="Calibri"/>
        </w:rPr>
        <w:t xml:space="preserve">12345678_RSO1_1. </w:t>
      </w:r>
    </w:p>
    <w:p w14:paraId="2208C83B" w14:textId="77777777" w:rsidR="00FF1AA2" w:rsidRPr="00F12F1C" w:rsidRDefault="00FF1AA2" w:rsidP="00307A2F">
      <w:pPr>
        <w:pStyle w:val="Nagwek3"/>
        <w:numPr>
          <w:ilvl w:val="2"/>
          <w:numId w:val="13"/>
        </w:numPr>
        <w:tabs>
          <w:tab w:val="left" w:pos="851"/>
        </w:tabs>
        <w:spacing w:before="0" w:after="120" w:line="240" w:lineRule="auto"/>
        <w:ind w:left="851" w:hanging="857"/>
        <w:rPr>
          <w:rFonts w:ascii="Calibri" w:hAnsi="Calibri" w:cs="Calibri"/>
          <w:color w:val="auto"/>
        </w:rPr>
      </w:pPr>
      <w:bookmarkStart w:id="18" w:name="_Toc3804310"/>
      <w:r w:rsidRPr="00F12F1C">
        <w:rPr>
          <w:rFonts w:ascii="Calibri" w:hAnsi="Calibri" w:cs="Calibri"/>
          <w:color w:val="auto"/>
        </w:rPr>
        <w:t>Liczenie ptaków</w:t>
      </w:r>
      <w:bookmarkEnd w:id="18"/>
    </w:p>
    <w:p w14:paraId="45F64E68" w14:textId="77777777" w:rsidR="00FF1AA2" w:rsidRPr="00F12F1C"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19" w:name="_Toc3804311"/>
      <w:r w:rsidRPr="00F12F1C">
        <w:rPr>
          <w:rFonts w:ascii="Calibri" w:hAnsi="Calibri" w:cs="Calibri"/>
          <w:i w:val="0"/>
          <w:color w:val="auto"/>
        </w:rPr>
        <w:t>Liczenie punktowe</w:t>
      </w:r>
      <w:bookmarkEnd w:id="19"/>
    </w:p>
    <w:p w14:paraId="152AD6DB" w14:textId="77777777" w:rsidR="00FF1AA2" w:rsidRPr="000E4EE5" w:rsidRDefault="00FF1AA2" w:rsidP="00307A2F">
      <w:pPr>
        <w:spacing w:after="120" w:line="240" w:lineRule="auto"/>
        <w:jc w:val="both"/>
        <w:rPr>
          <w:rFonts w:cs="Calibri"/>
        </w:rPr>
      </w:pPr>
      <w:r w:rsidRPr="00F12F1C">
        <w:rPr>
          <w:rFonts w:cs="Calibri"/>
        </w:rPr>
        <w:t>Ekspert przebywający w punkcie kontrolnym rozpoczyna liczenie ptaków, notując obecność wszystkich osobników wszystkich gatunków ptaków z wyjątkiem: (1) osobników lecących na wysokości powyżej 50 m nad poziomem gruntu (np. migrujące stada gęsi itp.), (2) nielotnych piskląt, (3) osobników przebywających &gt;100 m od punktu kontrolnego (takie obserwacje, jeśli dotyczą gatunków kwalifikujących są notowane jako "obserwacje dodatkowe", jeśli innych gatunków – są ignorowane). Wszystkie pozostałe kategorie obserwacji</w:t>
      </w:r>
      <w:r w:rsidRPr="000E4EE5">
        <w:rPr>
          <w:rFonts w:cs="Calibri"/>
        </w:rPr>
        <w:t xml:space="preserve"> są uwzględniane i notowane przez eksperta w tabeli 3 na karcie </w:t>
      </w:r>
      <w:proofErr w:type="spellStart"/>
      <w:r w:rsidRPr="000E4EE5">
        <w:rPr>
          <w:rFonts w:cs="Calibri"/>
        </w:rPr>
        <w:t>liczeń</w:t>
      </w:r>
      <w:proofErr w:type="spellEnd"/>
      <w:r w:rsidRPr="000E4EE5">
        <w:rPr>
          <w:rFonts w:cs="Calibri"/>
        </w:rPr>
        <w:t xml:space="preserve"> punktowych (Ryc. 3). Ekspert w czasie kontroli lustruje otoczenie punktu kontrolnego, we wszystkich kierunkach (w promieniu 360°), pozostając </w:t>
      </w:r>
      <w:r w:rsidRPr="000E4EE5">
        <w:rPr>
          <w:rFonts w:cs="Calibri"/>
        </w:rPr>
        <w:lastRenderedPageBreak/>
        <w:t xml:space="preserve">w jednym miejscu. Dopuszczalne są jedynie niewielkie przemieszczenia (do kilku metrów) w celu zwiększenia pola widzialności. </w:t>
      </w:r>
    </w:p>
    <w:p w14:paraId="278158B1" w14:textId="77777777" w:rsidR="00FF1AA2" w:rsidRPr="000E4EE5" w:rsidRDefault="001F1B31" w:rsidP="00307A2F">
      <w:pPr>
        <w:spacing w:after="120" w:line="240" w:lineRule="auto"/>
        <w:ind w:firstLine="357"/>
        <w:jc w:val="center"/>
        <w:rPr>
          <w:rFonts w:cs="Calibri"/>
        </w:rPr>
      </w:pPr>
      <w:r>
        <w:rPr>
          <w:rFonts w:cs="Calibri"/>
          <w:noProof/>
          <w:lang w:eastAsia="pl-PL"/>
        </w:rPr>
        <w:drawing>
          <wp:inline distT="0" distB="0" distL="0" distR="0" wp14:anchorId="41743033" wp14:editId="2169EAC6">
            <wp:extent cx="5152390" cy="2059305"/>
            <wp:effectExtent l="19050" t="0" r="0" b="0"/>
            <wp:docPr id="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12" cstate="print"/>
                    <a:srcRect l="8788" t="11896" r="6833" b="29593"/>
                    <a:stretch>
                      <a:fillRect/>
                    </a:stretch>
                  </pic:blipFill>
                  <pic:spPr bwMode="auto">
                    <a:xfrm>
                      <a:off x="0" y="0"/>
                      <a:ext cx="5152390" cy="2059305"/>
                    </a:xfrm>
                    <a:prstGeom prst="rect">
                      <a:avLst/>
                    </a:prstGeom>
                    <a:noFill/>
                    <a:ln w="9525">
                      <a:noFill/>
                      <a:miter lim="800000"/>
                      <a:headEnd/>
                      <a:tailEnd/>
                    </a:ln>
                  </pic:spPr>
                </pic:pic>
              </a:graphicData>
            </a:graphic>
          </wp:inline>
        </w:drawing>
      </w:r>
    </w:p>
    <w:p w14:paraId="28343C91" w14:textId="77777777" w:rsidR="00FF1AA2" w:rsidRPr="008967AF" w:rsidRDefault="00FF1AA2" w:rsidP="00307A2F">
      <w:pPr>
        <w:spacing w:after="120" w:line="240" w:lineRule="auto"/>
        <w:jc w:val="both"/>
        <w:rPr>
          <w:rFonts w:cs="Calibri"/>
          <w:b/>
          <w:i/>
          <w:sz w:val="20"/>
          <w:szCs w:val="20"/>
        </w:rPr>
      </w:pPr>
      <w:r w:rsidRPr="008967AF">
        <w:rPr>
          <w:rFonts w:cs="Calibri"/>
          <w:b/>
          <w:sz w:val="20"/>
          <w:szCs w:val="20"/>
        </w:rPr>
        <w:t>Rycina 3.</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o liczebności poszczególnych gatunków w różnych strefach odległości od obserwatora. Szare pola służą do podsumowania liczby osobników danego gatunku i danej kategorii odległości przed przepisaniem do formularza elektronicznego. </w:t>
      </w:r>
    </w:p>
    <w:p w14:paraId="77045E57" w14:textId="77777777" w:rsidR="00844FD6" w:rsidRDefault="00844FD6" w:rsidP="00307A2F">
      <w:pPr>
        <w:spacing w:after="120" w:line="240" w:lineRule="auto"/>
        <w:rPr>
          <w:rFonts w:cs="Calibri"/>
          <w:b/>
        </w:rPr>
      </w:pPr>
    </w:p>
    <w:p w14:paraId="7DA41D5F" w14:textId="77777777" w:rsidR="00FF1AA2" w:rsidRPr="00DF6F1F" w:rsidRDefault="00FF1AA2" w:rsidP="00307A2F">
      <w:pPr>
        <w:spacing w:after="120" w:line="240" w:lineRule="auto"/>
        <w:rPr>
          <w:rFonts w:cs="Calibri"/>
        </w:rPr>
      </w:pPr>
      <w:r w:rsidRPr="00DF6F1F">
        <w:rPr>
          <w:rFonts w:cs="Calibri"/>
          <w:b/>
        </w:rPr>
        <w:t>Czas trwania kontroli i obserwacje wykonywane poza 10-minutową kontrolą</w:t>
      </w:r>
    </w:p>
    <w:p w14:paraId="1C07C9C3" w14:textId="77777777" w:rsidR="00FF1AA2" w:rsidRPr="000E4EE5" w:rsidRDefault="00FF1AA2" w:rsidP="00307A2F">
      <w:pPr>
        <w:spacing w:after="120" w:line="240" w:lineRule="auto"/>
        <w:jc w:val="both"/>
        <w:rPr>
          <w:rFonts w:cs="Calibri"/>
        </w:rPr>
      </w:pPr>
      <w:r w:rsidRPr="000E4EE5">
        <w:rPr>
          <w:rFonts w:cs="Calibri"/>
        </w:rPr>
        <w:t>Każda kontrola trwa 10 minut, czas należy odmierzyć możliwie dokładnie. Wszystkie ptaki stwierdzone przed rozpoczęciem 10-</w:t>
      </w:r>
      <w:r w:rsidRPr="00F12F1C">
        <w:rPr>
          <w:rFonts w:cs="Calibri"/>
        </w:rPr>
        <w:t xml:space="preserve">minutowej kontroli, jak i te stwierdzone po jej zakończeniu, nie są uznawane za wyniki liczenia w punkcie (tym samym nie mogą być notowane w tabeli 3 na karcie </w:t>
      </w:r>
      <w:proofErr w:type="spellStart"/>
      <w:r w:rsidRPr="00F12F1C">
        <w:rPr>
          <w:rFonts w:cs="Calibri"/>
        </w:rPr>
        <w:t>liczeń</w:t>
      </w:r>
      <w:proofErr w:type="spellEnd"/>
      <w:r w:rsidRPr="00F12F1C">
        <w:rPr>
          <w:rFonts w:cs="Calibri"/>
        </w:rPr>
        <w:t xml:space="preserve"> punktowych). Natomiast osobniki, które przebywają na kontrolowanej powierzchni, ale są płoszone w wyniku pojawienia się obserwatora, powinny być również notowane (np. jeśli bezpośrednio przed dotarciem do punktu obserwator spłoszy grzywacza, to ptak ten najprawdopodobniej już nie wróci w to miejsce przed upływem 10 minut, więc zasadne jest wpisanie jego obecności w formularzu w kategorii odległości, w której przebywał przed spłoszeniem).</w:t>
      </w:r>
      <w:r w:rsidRPr="000E4EE5">
        <w:rPr>
          <w:rFonts w:cs="Calibri"/>
        </w:rPr>
        <w:t xml:space="preserve"> </w:t>
      </w:r>
    </w:p>
    <w:p w14:paraId="71D4083E" w14:textId="77777777" w:rsidR="00FF1AA2" w:rsidRPr="00DF6F1F" w:rsidRDefault="00FF1AA2" w:rsidP="00307A2F">
      <w:pPr>
        <w:spacing w:after="120" w:line="240" w:lineRule="auto"/>
        <w:rPr>
          <w:rFonts w:cs="Calibri"/>
        </w:rPr>
      </w:pPr>
      <w:r w:rsidRPr="00DF6F1F">
        <w:rPr>
          <w:rFonts w:cs="Calibri"/>
          <w:b/>
        </w:rPr>
        <w:t>Kategorie odległości od obserwatora i ptaki w locie</w:t>
      </w:r>
    </w:p>
    <w:p w14:paraId="6E4D1A85" w14:textId="77777777" w:rsidR="00FF1AA2" w:rsidRPr="00F12F1C" w:rsidRDefault="00FF1AA2" w:rsidP="00307A2F">
      <w:pPr>
        <w:spacing w:after="120" w:line="240" w:lineRule="auto"/>
        <w:jc w:val="both"/>
        <w:rPr>
          <w:rFonts w:cs="Calibri"/>
        </w:rPr>
      </w:pPr>
      <w:r w:rsidRPr="000E4EE5">
        <w:rPr>
          <w:rFonts w:cs="Calibri"/>
        </w:rPr>
        <w:t xml:space="preserve">Każdy osobnik każdego gatunku ptaka stwierdzony w czasie 10-miutowej kontroli musi być przyporządkowany do odpowiedniego przedziału odległości od obserwatora – od 0 m do 50 m lub od 51 m do 100 m. W przypadku, gdy ekspert nie ma pewności co do kategorii odległości danej obserwacji (np. ptak przebywa w </w:t>
      </w:r>
      <w:r w:rsidRPr="00F12F1C">
        <w:rPr>
          <w:rFonts w:cs="Calibri"/>
        </w:rPr>
        <w:t xml:space="preserve">odległości około 50 m, nie wiadomo więc czy zaliczyć go do kategorii 0–50 m czy 51–100 m) musi przyporządkować obserwację do tej kategorii, która wydaje się bardziej prawdopodobna. Zasada ta również dotyczy ptaków w locie – ich lokalizacja jest zapisywana do przedziału odległości, na podstawie oceny eksperta, który szacuje dystans tak, jakby ptaki przebywały na ziemi w chwili obserwacji. </w:t>
      </w:r>
    </w:p>
    <w:p w14:paraId="1EFF6504" w14:textId="77777777" w:rsidR="00FF1AA2" w:rsidRPr="00F12F1C" w:rsidRDefault="00FF1AA2" w:rsidP="00307A2F">
      <w:pPr>
        <w:spacing w:after="120" w:line="240" w:lineRule="auto"/>
        <w:ind w:firstLine="357"/>
        <w:jc w:val="both"/>
        <w:rPr>
          <w:rFonts w:cs="Calibri"/>
          <w:b/>
          <w:i/>
        </w:rPr>
      </w:pPr>
      <w:r w:rsidRPr="00F12F1C">
        <w:rPr>
          <w:rFonts w:cs="Calibri"/>
        </w:rPr>
        <w:t xml:space="preserve">W czasie 10-minutowej kontroli ptaki mogą się przemieszczać i ten sam osobnik może być stwierdzany w różnych kategoriach odległości. W takiej sytuacji należy zanotować jego obecność tylko raz, w kategorii najbliższej obserwatora. </w:t>
      </w:r>
    </w:p>
    <w:p w14:paraId="46D3184E" w14:textId="77777777" w:rsidR="00FF1AA2" w:rsidRPr="00F12F1C" w:rsidRDefault="00FF1AA2" w:rsidP="00307A2F">
      <w:pPr>
        <w:spacing w:after="120" w:line="240" w:lineRule="auto"/>
        <w:rPr>
          <w:rFonts w:cs="Calibri"/>
        </w:rPr>
      </w:pPr>
      <w:r w:rsidRPr="00F12F1C">
        <w:rPr>
          <w:rFonts w:cs="Calibri"/>
          <w:b/>
        </w:rPr>
        <w:t>Określanie liczebności</w:t>
      </w:r>
    </w:p>
    <w:p w14:paraId="2B58379D" w14:textId="77777777" w:rsidR="00FF1AA2" w:rsidRPr="00F12F1C" w:rsidRDefault="00FF1AA2" w:rsidP="00307A2F">
      <w:pPr>
        <w:spacing w:after="120" w:line="240" w:lineRule="auto"/>
        <w:jc w:val="both"/>
        <w:rPr>
          <w:rFonts w:cs="Calibri"/>
        </w:rPr>
      </w:pPr>
      <w:r w:rsidRPr="00F12F1C">
        <w:rPr>
          <w:rFonts w:cs="Calibri"/>
        </w:rPr>
        <w:t>Liczbę osobników każdego gatunku</w:t>
      </w:r>
      <w:r>
        <w:rPr>
          <w:rFonts w:cs="Calibri"/>
        </w:rPr>
        <w:t>,</w:t>
      </w:r>
      <w:r w:rsidRPr="00F12F1C">
        <w:rPr>
          <w:rFonts w:cs="Calibri"/>
        </w:rPr>
        <w:t xml:space="preserve"> ekspert określa z uwzględnieniem zasady ostrożności. Może uznać, że obserwacje dotyczą dwóch różnych osobników, jeśli ma pewność, że to nie ten sam przemieszczający się osobnik, a więc w przypadku równoczesnych stwierdzeń, stwierdzeń szybko następujących po sobie z różnych kierunków, obserwacji osobników różnych płci itp. Nie są notowane osobniki nieoznaczone do gatunku – jeżeli nie uda się jednoznacznie określić przynależności gatunkowej danego osobnika jego obecność w ogóle nie jest notowana. </w:t>
      </w:r>
    </w:p>
    <w:p w14:paraId="725A3C40" w14:textId="77777777" w:rsidR="00FF1AA2" w:rsidRPr="00F12F1C"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20" w:name="_Toc3804312"/>
      <w:r w:rsidRPr="00F12F1C">
        <w:rPr>
          <w:rFonts w:ascii="Calibri" w:hAnsi="Calibri" w:cs="Calibri"/>
          <w:i w:val="0"/>
          <w:color w:val="auto"/>
        </w:rPr>
        <w:lastRenderedPageBreak/>
        <w:t>Obserwacje dodatkowe</w:t>
      </w:r>
      <w:bookmarkEnd w:id="20"/>
    </w:p>
    <w:p w14:paraId="0AC668A0" w14:textId="77777777" w:rsidR="00FF1AA2" w:rsidRPr="000E4EE5" w:rsidRDefault="00FF1AA2" w:rsidP="00307A2F">
      <w:pPr>
        <w:spacing w:after="120" w:line="240" w:lineRule="auto"/>
        <w:jc w:val="both"/>
        <w:rPr>
          <w:rFonts w:cs="Calibri"/>
        </w:rPr>
      </w:pPr>
      <w:r w:rsidRPr="00F12F1C">
        <w:rPr>
          <w:rFonts w:cs="Calibri"/>
        </w:rPr>
        <w:t>Obserwacje dodatkowe obejmują wyłącznie stwierdzenia ośmiu gatunków ptaków kwalifikujących do płatności, które mają miejsce w granicach działki RSO lub w odległości do 250 m od jej granic, ale poza 10-minutową kontrolą oraz obserwacje w trakcie 10-m</w:t>
      </w:r>
      <w:r>
        <w:rPr>
          <w:rFonts w:cs="Calibri"/>
        </w:rPr>
        <w:t>i</w:t>
      </w:r>
      <w:r w:rsidRPr="00F12F1C">
        <w:rPr>
          <w:rFonts w:cs="Calibri"/>
        </w:rPr>
        <w:t>nutowego liczenia punktowego lecz w odległości ponad 100 m od punktu kontrolnego. Będą to zatem stwierdzenia ptaków przed dojściem do punktu kontrolnego i rozpoczęciem kontroli, lub osobniki stwierdzone po zakończeniu 10-minutowej kontroli oraz obserwacje ptaków przebywających daleko od punktu kontrolnego w czasie liczenia punktowego. Obserwacje dodatkowe, szczególnie te poza 10-minutowym liczeniem, są zalecane w miejscach gdzie może występować dubelt i derkacz, które mogą być trudne do wykrycia w punktach kontrolnych odwiedzanych rano. W takich lokalizacjach należy przeprowadzić obserwacje dodatkowe wieczorem, jeśli nie wykryto tych gatunków</w:t>
      </w:r>
      <w:r w:rsidRPr="000E4EE5">
        <w:rPr>
          <w:rFonts w:cs="Calibri"/>
        </w:rPr>
        <w:t xml:space="preserve"> w punkcie kontrolnym. Obserwacje dodatkowe obejmują jedynie osobniki znajdujące się nie wyżej niż 50 m nad poziomem gruntu (tak jak liczenia punktowe). Czas poświęcony na obserwacje dodatkowe nie jest limitowany i zależy od eksperta, jednak termin tych obserwacji nie może wykraczać poza termin kontroli w punktach kontrolnych, czyli 10.04–20.05 dla wariantów 4.8. i 4.10., oraz 10.04–30.06 dla wariantów 4.9. i 4.11.</w:t>
      </w:r>
    </w:p>
    <w:p w14:paraId="78A881E3" w14:textId="77777777" w:rsidR="00FF1AA2" w:rsidRPr="000E4EE5" w:rsidRDefault="00FF1AA2" w:rsidP="00307A2F">
      <w:pPr>
        <w:spacing w:after="120" w:line="240" w:lineRule="auto"/>
        <w:ind w:firstLine="357"/>
        <w:jc w:val="both"/>
        <w:rPr>
          <w:rFonts w:cs="Calibri"/>
        </w:rPr>
      </w:pPr>
      <w:r w:rsidRPr="000E4EE5">
        <w:rPr>
          <w:rFonts w:cs="Calibri"/>
        </w:rPr>
        <w:t xml:space="preserve">W przypadku obserwacji dodatkowych w tabeli 4 na karcie </w:t>
      </w:r>
      <w:proofErr w:type="spellStart"/>
      <w:r w:rsidRPr="000E4EE5">
        <w:rPr>
          <w:rFonts w:cs="Calibri"/>
        </w:rPr>
        <w:t>liczeń</w:t>
      </w:r>
      <w:proofErr w:type="spellEnd"/>
      <w:r w:rsidRPr="000E4EE5">
        <w:rPr>
          <w:rFonts w:cs="Calibri"/>
        </w:rPr>
        <w:t xml:space="preserve"> punktowych (Ryc. 4) notowana jest wyłącznie obecność ośmiu gatunków kwalifikujących stwierdzonych w granicach działki RSO lub w odległości do 250 m od jej granic, bez podawania liczebności, kategorii odległości i określania czy ptak był stwierdzony w locie. </w:t>
      </w:r>
    </w:p>
    <w:p w14:paraId="738BD168" w14:textId="77777777" w:rsidR="00FF1AA2" w:rsidRPr="000E4EE5" w:rsidRDefault="001F1B31" w:rsidP="00307A2F">
      <w:pPr>
        <w:spacing w:after="120" w:line="240" w:lineRule="auto"/>
        <w:ind w:firstLine="357"/>
        <w:jc w:val="center"/>
        <w:rPr>
          <w:rFonts w:cs="Calibri"/>
        </w:rPr>
      </w:pPr>
      <w:r>
        <w:rPr>
          <w:rFonts w:cs="Calibri"/>
          <w:noProof/>
          <w:lang w:eastAsia="pl-PL"/>
        </w:rPr>
        <w:drawing>
          <wp:inline distT="0" distB="0" distL="0" distR="0" wp14:anchorId="77606406" wp14:editId="47EA3FED">
            <wp:extent cx="4269740" cy="1971675"/>
            <wp:effectExtent l="19050" t="0" r="0" b="0"/>
            <wp:docPr id="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13" cstate="print"/>
                    <a:srcRect l="4649" t="40762" r="38304" b="10378"/>
                    <a:stretch>
                      <a:fillRect/>
                    </a:stretch>
                  </pic:blipFill>
                  <pic:spPr bwMode="auto">
                    <a:xfrm>
                      <a:off x="0" y="0"/>
                      <a:ext cx="4269740" cy="1971675"/>
                    </a:xfrm>
                    <a:prstGeom prst="rect">
                      <a:avLst/>
                    </a:prstGeom>
                    <a:noFill/>
                    <a:ln w="9525">
                      <a:noFill/>
                      <a:miter lim="800000"/>
                      <a:headEnd/>
                      <a:tailEnd/>
                    </a:ln>
                  </pic:spPr>
                </pic:pic>
              </a:graphicData>
            </a:graphic>
          </wp:inline>
        </w:drawing>
      </w:r>
    </w:p>
    <w:p w14:paraId="55ED6B01" w14:textId="77777777" w:rsidR="00FF1AA2" w:rsidRPr="008967AF" w:rsidRDefault="00FF1AA2" w:rsidP="00307A2F">
      <w:pPr>
        <w:spacing w:after="120" w:line="240" w:lineRule="auto"/>
        <w:jc w:val="both"/>
        <w:rPr>
          <w:rFonts w:cs="Calibri"/>
          <w:sz w:val="20"/>
          <w:szCs w:val="20"/>
        </w:rPr>
      </w:pPr>
      <w:r w:rsidRPr="008967AF">
        <w:rPr>
          <w:rFonts w:cs="Calibri"/>
          <w:b/>
          <w:sz w:val="20"/>
          <w:szCs w:val="20"/>
        </w:rPr>
        <w:t>Rycina 4.</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obserwacje dodatkowe. Ekspert wypełnia szare pola.</w:t>
      </w:r>
    </w:p>
    <w:p w14:paraId="102EF8AE" w14:textId="77777777" w:rsidR="00FF1AA2" w:rsidRPr="000E4EE5" w:rsidRDefault="00FF1AA2" w:rsidP="00307A2F">
      <w:pPr>
        <w:pStyle w:val="Nagwek4"/>
        <w:numPr>
          <w:ilvl w:val="3"/>
          <w:numId w:val="13"/>
        </w:numPr>
        <w:tabs>
          <w:tab w:val="left" w:pos="851"/>
        </w:tabs>
        <w:spacing w:before="0" w:after="120" w:line="240" w:lineRule="auto"/>
        <w:ind w:left="851" w:hanging="851"/>
        <w:rPr>
          <w:rFonts w:ascii="Calibri" w:hAnsi="Calibri" w:cs="Calibri"/>
          <w:color w:val="auto"/>
        </w:rPr>
      </w:pPr>
      <w:bookmarkStart w:id="21" w:name="_Toc3804313"/>
      <w:r w:rsidRPr="000E4EE5">
        <w:rPr>
          <w:rFonts w:ascii="Calibri" w:hAnsi="Calibri" w:cs="Calibri"/>
          <w:i w:val="0"/>
          <w:color w:val="auto"/>
        </w:rPr>
        <w:t>Inne – obecność zwierząt gospodarskich i drapieżników</w:t>
      </w:r>
      <w:bookmarkEnd w:id="21"/>
    </w:p>
    <w:p w14:paraId="7506F397" w14:textId="77777777" w:rsidR="00FF1AA2" w:rsidRPr="000E4EE5" w:rsidRDefault="00FF1AA2" w:rsidP="00307A2F">
      <w:pPr>
        <w:spacing w:after="120" w:line="240" w:lineRule="auto"/>
        <w:jc w:val="both"/>
        <w:rPr>
          <w:rFonts w:cs="Calibri"/>
        </w:rPr>
      </w:pPr>
      <w:r w:rsidRPr="000E4EE5">
        <w:rPr>
          <w:rFonts w:cs="Calibri"/>
        </w:rPr>
        <w:t xml:space="preserve">Ekspert notuje obecność zwierząt gospodarskich (krów i koni) oraz wybranych gatunków drapieżnych ssaków (lisa, norki amerykańskiej i jenota). Są to zwierzęta potencjalnie wpływające na rozmieszczenie i liczebność ptaków. Podczas 10-minutowej kontroli ekspert notuje obecność tych zwierząt w promieniu 100 m od punktu kontrolnego. Zaleca się także uwzględnienie drapieżników widzianych bezpośrednio przed lub zaraz po kontroli (10-minutowy przedział czasowy nie obowiązuje przy liczeniu drapieżników). </w:t>
      </w:r>
    </w:p>
    <w:p w14:paraId="26BBD388" w14:textId="77777777" w:rsidR="00FF1AA2" w:rsidRPr="000E4EE5" w:rsidRDefault="00FF1AA2" w:rsidP="00307A2F">
      <w:pPr>
        <w:spacing w:after="120" w:line="240" w:lineRule="auto"/>
        <w:ind w:firstLine="357"/>
        <w:jc w:val="both"/>
        <w:rPr>
          <w:rFonts w:cs="Calibri"/>
        </w:rPr>
      </w:pPr>
      <w:r w:rsidRPr="000E4EE5">
        <w:rPr>
          <w:rFonts w:cs="Calibri"/>
        </w:rPr>
        <w:t xml:space="preserve">Informacje dotyczące obecności zwierząt gospodarskich i obecności drapieżników notowane są w tabeli 5 na karcie </w:t>
      </w:r>
      <w:proofErr w:type="spellStart"/>
      <w:r w:rsidRPr="000E4EE5">
        <w:rPr>
          <w:rFonts w:cs="Calibri"/>
        </w:rPr>
        <w:t>liczeń</w:t>
      </w:r>
      <w:proofErr w:type="spellEnd"/>
      <w:r w:rsidRPr="000E4EE5">
        <w:rPr>
          <w:rFonts w:cs="Calibri"/>
        </w:rPr>
        <w:t xml:space="preserve"> punktowych (Ryc.5). </w:t>
      </w:r>
    </w:p>
    <w:p w14:paraId="0EAEBCA2" w14:textId="77777777" w:rsidR="00FF1AA2" w:rsidRPr="000E4EE5" w:rsidRDefault="001F1B31" w:rsidP="00307A2F">
      <w:pPr>
        <w:spacing w:after="120" w:line="240" w:lineRule="auto"/>
        <w:jc w:val="center"/>
        <w:rPr>
          <w:rFonts w:cs="Calibri"/>
        </w:rPr>
      </w:pPr>
      <w:r>
        <w:rPr>
          <w:rFonts w:cs="Calibri"/>
          <w:noProof/>
          <w:lang w:eastAsia="pl-PL"/>
        </w:rPr>
        <w:lastRenderedPageBreak/>
        <w:drawing>
          <wp:inline distT="0" distB="0" distL="0" distR="0" wp14:anchorId="00A349C8" wp14:editId="1352399A">
            <wp:extent cx="4118610" cy="1359535"/>
            <wp:effectExtent l="19050" t="0" r="0" b="0"/>
            <wp:docPr id="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pic:cNvPicPr>
                      <a:picLocks noChangeAspect="1" noChangeArrowheads="1"/>
                    </pic:cNvPicPr>
                  </pic:nvPicPr>
                  <pic:blipFill>
                    <a:blip r:embed="rId14" cstate="print"/>
                    <a:srcRect l="44417" t="40762" r="2646" b="26074"/>
                    <a:stretch>
                      <a:fillRect/>
                    </a:stretch>
                  </pic:blipFill>
                  <pic:spPr bwMode="auto">
                    <a:xfrm>
                      <a:off x="0" y="0"/>
                      <a:ext cx="4118610" cy="1359535"/>
                    </a:xfrm>
                    <a:prstGeom prst="rect">
                      <a:avLst/>
                    </a:prstGeom>
                    <a:noFill/>
                    <a:ln w="9525">
                      <a:noFill/>
                      <a:miter lim="800000"/>
                      <a:headEnd/>
                      <a:tailEnd/>
                    </a:ln>
                  </pic:spPr>
                </pic:pic>
              </a:graphicData>
            </a:graphic>
          </wp:inline>
        </w:drawing>
      </w:r>
    </w:p>
    <w:p w14:paraId="60875D7A" w14:textId="77777777" w:rsidR="00FF1AA2" w:rsidRPr="008967AF" w:rsidRDefault="00FF1AA2" w:rsidP="00307A2F">
      <w:pPr>
        <w:spacing w:after="120" w:line="240" w:lineRule="auto"/>
        <w:rPr>
          <w:rFonts w:cs="Calibri"/>
          <w:sz w:val="20"/>
          <w:szCs w:val="20"/>
        </w:rPr>
      </w:pPr>
      <w:r w:rsidRPr="008967AF">
        <w:rPr>
          <w:rFonts w:cs="Calibri"/>
          <w:b/>
          <w:sz w:val="20"/>
          <w:szCs w:val="20"/>
        </w:rPr>
        <w:t>Rycina 5.</w:t>
      </w:r>
      <w:r w:rsidRPr="008967AF">
        <w:rPr>
          <w:rFonts w:cs="Calibri"/>
          <w:sz w:val="20"/>
          <w:szCs w:val="20"/>
        </w:rPr>
        <w:t xml:space="preserve"> Fragment karty </w:t>
      </w:r>
      <w:proofErr w:type="spellStart"/>
      <w:r w:rsidRPr="008967AF">
        <w:rPr>
          <w:rFonts w:cs="Calibri"/>
          <w:sz w:val="20"/>
          <w:szCs w:val="20"/>
        </w:rPr>
        <w:t>liczeń</w:t>
      </w:r>
      <w:proofErr w:type="spellEnd"/>
      <w:r w:rsidRPr="008967AF">
        <w:rPr>
          <w:rFonts w:cs="Calibri"/>
          <w:sz w:val="20"/>
          <w:szCs w:val="20"/>
        </w:rPr>
        <w:t xml:space="preserve"> punktowych, w którym uzupełniane są dane dotyczące obecności zwierząt gospodarskich i drapieżników. Ekspert wypełnia szare pola. </w:t>
      </w:r>
    </w:p>
    <w:p w14:paraId="441A0E3A"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2" w:name="_Toc3804314"/>
      <w:r w:rsidRPr="000E4EE5">
        <w:rPr>
          <w:rFonts w:ascii="Calibri" w:hAnsi="Calibri" w:cs="Calibri"/>
          <w:color w:val="auto"/>
        </w:rPr>
        <w:t>Kwalifikacja działki do płatności rolno-środowiskowo-klimatycznych w ramach wariantów ptasich</w:t>
      </w:r>
      <w:bookmarkEnd w:id="22"/>
    </w:p>
    <w:p w14:paraId="36A0990B"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Kryterium kwalifikacji działki do płatności jest stwierdzenie jednego z ośmiu </w:t>
      </w:r>
      <w:r w:rsidRPr="000E4EE5">
        <w:rPr>
          <w:rFonts w:cs="Calibri"/>
          <w:b/>
        </w:rPr>
        <w:t>gatunków kwalifikujących</w:t>
      </w:r>
      <w:r w:rsidRPr="000E4EE5">
        <w:rPr>
          <w:rFonts w:cs="Calibri"/>
        </w:rPr>
        <w:t xml:space="preserve">: czajka, kszyk, rycyk, kulik wielki, </w:t>
      </w:r>
      <w:proofErr w:type="spellStart"/>
      <w:r w:rsidRPr="000E4EE5">
        <w:rPr>
          <w:rFonts w:cs="Calibri"/>
        </w:rPr>
        <w:t>krwawodziób</w:t>
      </w:r>
      <w:proofErr w:type="spellEnd"/>
      <w:r w:rsidRPr="000E4EE5">
        <w:rPr>
          <w:rFonts w:cs="Calibri"/>
        </w:rPr>
        <w:t>, dubelt, derkacz, wodniczka w czasie kontroli punktowych lub obserwacji dodatkowych na działce, lub w promieniu 250</w:t>
      </w:r>
      <w:r>
        <w:rPr>
          <w:rFonts w:cs="Calibri"/>
        </w:rPr>
        <w:t> </w:t>
      </w:r>
      <w:r w:rsidRPr="000E4EE5">
        <w:rPr>
          <w:rFonts w:cs="Calibri"/>
        </w:rPr>
        <w:t xml:space="preserve">m od granic działki RSO (pod warunkiem że przebywają w siedlisku takim samym jak na działce). Jedynie stwierdzenia ptaków przebywających na wysokości do 50 m nad poziomem gruntu są stwierdzeniami kwalifikującymi. </w:t>
      </w:r>
    </w:p>
    <w:p w14:paraId="4A1C09E5"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Już jednorazowe stwierdzenie gatunków kwalifikujących na działce w jednym punkcie kontrolnym lub w czasie dodatkowych obserwacji w granicach działki lub do 250 m od jej granic, uprawnia do otrzymania płatności na następującą powierzchnię: derkacz – 5 ha; czajka, kszyk, rycyk, </w:t>
      </w:r>
      <w:proofErr w:type="spellStart"/>
      <w:r w:rsidRPr="000E4EE5">
        <w:rPr>
          <w:rFonts w:cs="Calibri"/>
        </w:rPr>
        <w:t>krwawodziób</w:t>
      </w:r>
      <w:proofErr w:type="spellEnd"/>
      <w:r w:rsidRPr="000E4EE5">
        <w:rPr>
          <w:rFonts w:cs="Calibri"/>
        </w:rPr>
        <w:t xml:space="preserve"> – 10 ha, kulik wielki, dubelt, wodniczka – 20 ha. Takie zróżnicowanie powierzchni wynika z różnych wielkości terytoriów tych gatunków i potrzeb ich ochrony.</w:t>
      </w:r>
    </w:p>
    <w:p w14:paraId="30B47A4C"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Liczba osobników gatunków kwalifikujących stwierdzonych w jednym punkcie kontrolnym nie ma wpływu na wielkość powierzchni kwalifikowanej do płatności. Tak samo liczba osobników gatunków kwalifikujących stwierdzonych w czasie obserwacji dodatkowych nie ma wpływu na wielkość powierzchni kwalifikowanej do płatności. </w:t>
      </w:r>
    </w:p>
    <w:p w14:paraId="16C482DD"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 xml:space="preserve">W przypadku stwierdzenia w jednym punkcie kontrolnym kilku gatunków kwalifikujących do płatności w ramach danego wariantu, maksymalna powierzchnia kwalifikowana do płatności nie sumuje się (np. czajka, kszyk i rycyk kwalifikują nadal 10 ha działki, tak jak sama czajka). </w:t>
      </w:r>
    </w:p>
    <w:p w14:paraId="0BDD162E" w14:textId="77777777" w:rsidR="00FF1AA2" w:rsidRPr="00F12F1C"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Pr>
          <w:rFonts w:cs="Calibri"/>
        </w:rPr>
        <w:t>Płatności rolno-środowiskowo-klimatyczne</w:t>
      </w:r>
      <w:r w:rsidRPr="000E4EE5">
        <w:rPr>
          <w:rFonts w:cs="Calibri"/>
        </w:rPr>
        <w:t xml:space="preserve"> mogą być przyznawane na większe </w:t>
      </w:r>
      <w:r w:rsidRPr="00F12F1C">
        <w:rPr>
          <w:rFonts w:cs="Calibri"/>
        </w:rPr>
        <w:t xml:space="preserve">powierzchnie, jeśli gatunki kwalifikujące będą stwierdzane w kilku punktach kontrolnych. Na przykład obecność czajki w dwóch punktach kontrolnych umożliwia objęcie płatnością powierzchnię 20 ha, stwierdzenie kulika wielkiego w dwóch punktach kontrolnych kwalifikuje do płatności działkę o powierzchni 40 ha itp. </w:t>
      </w:r>
    </w:p>
    <w:p w14:paraId="3BA89789"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F12F1C">
        <w:rPr>
          <w:rFonts w:cs="Calibri"/>
        </w:rPr>
        <w:t>Stwierdzenia gatunków kwalifikujących jedynie w czasie obserwacji dodatkowych uprawniają do otrzymania płatności jedynie na powierzchnie minimalne (czyli 5, 10 lub 20 ha w zależności od gatunku), podobnie jak stwierdzenie gatunków kwalifikujących w jednym punkcie kontrolnym i w czasie obserwacji dodatkowych (obserwacje</w:t>
      </w:r>
      <w:r w:rsidRPr="000E4EE5">
        <w:rPr>
          <w:rFonts w:cs="Calibri"/>
        </w:rPr>
        <w:t xml:space="preserve"> dodatkowe nie sumują się z </w:t>
      </w:r>
      <w:proofErr w:type="spellStart"/>
      <w:r w:rsidRPr="000E4EE5">
        <w:rPr>
          <w:rFonts w:cs="Calibri"/>
        </w:rPr>
        <w:t>liczeniami</w:t>
      </w:r>
      <w:proofErr w:type="spellEnd"/>
      <w:r w:rsidRPr="000E4EE5">
        <w:rPr>
          <w:rFonts w:cs="Calibri"/>
        </w:rPr>
        <w:t xml:space="preserve"> w punktach). Stwierdzenia różnych gatunków w ramach obserwacji dodatkowych nie sumują się. </w:t>
      </w:r>
    </w:p>
    <w:p w14:paraId="4DCA3EC8" w14:textId="77777777" w:rsidR="00FF1AA2" w:rsidRPr="000E4EE5" w:rsidRDefault="00FF1AA2" w:rsidP="00307A2F">
      <w:pPr>
        <w:pStyle w:val="Akapitzlist1"/>
        <w:numPr>
          <w:ilvl w:val="0"/>
          <w:numId w:val="6"/>
        </w:numPr>
        <w:tabs>
          <w:tab w:val="clear" w:pos="708"/>
          <w:tab w:val="num" w:pos="567"/>
        </w:tabs>
        <w:spacing w:after="120" w:line="240" w:lineRule="auto"/>
        <w:ind w:left="567" w:hanging="283"/>
        <w:jc w:val="both"/>
        <w:rPr>
          <w:rFonts w:cs="Calibri"/>
        </w:rPr>
      </w:pPr>
      <w:r w:rsidRPr="000E4EE5">
        <w:rPr>
          <w:rFonts w:cs="Calibri"/>
        </w:rPr>
        <w:t>W przypadku stwierdzenia kilku gatunków kwalifikujących do płatności w ramach różnych wariantów, decyzja o wyborze wariantu jest zależna od „rzadkości” i trendów liczebności gatunków kwalifikujących i wygląda następująco:</w:t>
      </w:r>
    </w:p>
    <w:p w14:paraId="62D75A97" w14:textId="77777777" w:rsidR="00FF1AA2" w:rsidRPr="000E4EE5" w:rsidRDefault="00FF1AA2" w:rsidP="00307A2F">
      <w:pPr>
        <w:pStyle w:val="Akapitzlist1"/>
        <w:numPr>
          <w:ilvl w:val="1"/>
          <w:numId w:val="4"/>
        </w:numPr>
        <w:spacing w:after="120" w:line="240" w:lineRule="auto"/>
        <w:ind w:left="1134" w:hanging="283"/>
        <w:jc w:val="both"/>
        <w:rPr>
          <w:rFonts w:cs="Calibri"/>
        </w:rPr>
      </w:pPr>
      <w:r w:rsidRPr="000E4EE5">
        <w:rPr>
          <w:rFonts w:cs="Calibri"/>
        </w:rPr>
        <w:t>priorytet ma wariant 4.9.,</w:t>
      </w:r>
    </w:p>
    <w:p w14:paraId="7ABB4E2F" w14:textId="77777777" w:rsidR="00FF1AA2" w:rsidRPr="000E4EE5" w:rsidRDefault="00FF1AA2" w:rsidP="00307A2F">
      <w:pPr>
        <w:pStyle w:val="Akapitzlist1"/>
        <w:numPr>
          <w:ilvl w:val="1"/>
          <w:numId w:val="4"/>
        </w:numPr>
        <w:spacing w:after="120" w:line="240" w:lineRule="auto"/>
        <w:ind w:left="1134" w:hanging="283"/>
        <w:jc w:val="both"/>
        <w:rPr>
          <w:rFonts w:cs="Calibri"/>
        </w:rPr>
      </w:pPr>
      <w:r w:rsidRPr="000E4EE5">
        <w:rPr>
          <w:rFonts w:cs="Calibri"/>
        </w:rPr>
        <w:t>w obrębie pozostałych wariantów priorytet ma wariant 4.10.,</w:t>
      </w:r>
    </w:p>
    <w:p w14:paraId="7EB36086" w14:textId="77777777" w:rsidR="00FF1AA2" w:rsidRPr="000E4EE5" w:rsidRDefault="00FF1AA2" w:rsidP="00307A2F">
      <w:pPr>
        <w:pStyle w:val="Akapitzlist1"/>
        <w:numPr>
          <w:ilvl w:val="1"/>
          <w:numId w:val="4"/>
        </w:numPr>
        <w:spacing w:after="120" w:line="240" w:lineRule="auto"/>
        <w:ind w:left="1134" w:hanging="283"/>
        <w:jc w:val="both"/>
        <w:rPr>
          <w:rFonts w:cs="Calibri"/>
          <w:b/>
          <w:i/>
        </w:rPr>
      </w:pPr>
      <w:r w:rsidRPr="000E4EE5">
        <w:rPr>
          <w:rFonts w:cs="Calibri"/>
        </w:rPr>
        <w:lastRenderedPageBreak/>
        <w:t>w obrębie pozostałych wariantów priorytet ma wariant 4.8.</w:t>
      </w:r>
    </w:p>
    <w:p w14:paraId="428AF3D5" w14:textId="77777777" w:rsidR="00FF1AA2" w:rsidRPr="00420D3D" w:rsidRDefault="00FF1AA2" w:rsidP="00307A2F">
      <w:pPr>
        <w:spacing w:after="120" w:line="240" w:lineRule="auto"/>
        <w:jc w:val="both"/>
        <w:rPr>
          <w:rFonts w:cs="Calibri"/>
          <w:b/>
          <w:sz w:val="20"/>
          <w:szCs w:val="20"/>
        </w:rPr>
      </w:pPr>
      <w:r w:rsidRPr="00420D3D">
        <w:rPr>
          <w:rFonts w:cs="Calibri"/>
          <w:b/>
          <w:sz w:val="20"/>
          <w:szCs w:val="20"/>
        </w:rPr>
        <w:t>Tabela 2.</w:t>
      </w:r>
      <w:r w:rsidRPr="00420D3D">
        <w:rPr>
          <w:rFonts w:cs="Calibri"/>
          <w:sz w:val="20"/>
          <w:szCs w:val="20"/>
        </w:rPr>
        <w:t xml:space="preserve"> Przykłady maksymalnej powierzchni kwalifikowanej do płatności na podstawie wyników kontroli w punktach i wyników obserwacji dodatkowych.</w:t>
      </w:r>
    </w:p>
    <w:tbl>
      <w:tblPr>
        <w:tblW w:w="0" w:type="auto"/>
        <w:tblInd w:w="108" w:type="dxa"/>
        <w:tblLayout w:type="fixed"/>
        <w:tblLook w:val="0000" w:firstRow="0" w:lastRow="0" w:firstColumn="0" w:lastColumn="0" w:noHBand="0" w:noVBand="0"/>
      </w:tblPr>
      <w:tblGrid>
        <w:gridCol w:w="2963"/>
        <w:gridCol w:w="2876"/>
        <w:gridCol w:w="3016"/>
      </w:tblGrid>
      <w:tr w:rsidR="00FF1AA2" w:rsidRPr="000E4EE5" w14:paraId="400DB23E" w14:textId="77777777">
        <w:trPr>
          <w:trHeight w:val="449"/>
        </w:trPr>
        <w:tc>
          <w:tcPr>
            <w:tcW w:w="2963" w:type="dxa"/>
            <w:tcBorders>
              <w:top w:val="single" w:sz="4" w:space="0" w:color="000000"/>
              <w:left w:val="single" w:sz="4" w:space="0" w:color="000000"/>
              <w:bottom w:val="single" w:sz="4" w:space="0" w:color="000000"/>
            </w:tcBorders>
            <w:shd w:val="clear" w:color="auto" w:fill="D8D8D8"/>
            <w:vAlign w:val="center"/>
          </w:tcPr>
          <w:p w14:paraId="67B915A8" w14:textId="77777777" w:rsidR="00FF1AA2" w:rsidRPr="000E4EE5" w:rsidRDefault="00FF1AA2" w:rsidP="00307A2F">
            <w:pPr>
              <w:spacing w:after="120" w:line="240" w:lineRule="auto"/>
              <w:jc w:val="center"/>
              <w:rPr>
                <w:rFonts w:cs="Calibri"/>
                <w:b/>
                <w:sz w:val="20"/>
                <w:szCs w:val="20"/>
              </w:rPr>
            </w:pPr>
            <w:r w:rsidRPr="000E4EE5">
              <w:rPr>
                <w:rFonts w:cs="Calibri"/>
                <w:b/>
                <w:sz w:val="20"/>
                <w:szCs w:val="20"/>
              </w:rPr>
              <w:t>Wynik kontroli w punktach</w:t>
            </w:r>
          </w:p>
        </w:tc>
        <w:tc>
          <w:tcPr>
            <w:tcW w:w="2876" w:type="dxa"/>
            <w:tcBorders>
              <w:top w:val="single" w:sz="4" w:space="0" w:color="000000"/>
              <w:left w:val="single" w:sz="4" w:space="0" w:color="000000"/>
              <w:bottom w:val="single" w:sz="4" w:space="0" w:color="000000"/>
            </w:tcBorders>
            <w:shd w:val="clear" w:color="auto" w:fill="D8D8D8"/>
            <w:vAlign w:val="center"/>
          </w:tcPr>
          <w:p w14:paraId="4280C1B8" w14:textId="77777777" w:rsidR="00FF1AA2" w:rsidRPr="000E4EE5" w:rsidRDefault="00FF1AA2" w:rsidP="00307A2F">
            <w:pPr>
              <w:spacing w:after="120" w:line="240" w:lineRule="auto"/>
              <w:jc w:val="center"/>
              <w:rPr>
                <w:rFonts w:cs="Calibri"/>
                <w:b/>
                <w:sz w:val="20"/>
                <w:szCs w:val="20"/>
              </w:rPr>
            </w:pPr>
            <w:r w:rsidRPr="000E4EE5">
              <w:rPr>
                <w:rFonts w:cs="Calibri"/>
                <w:b/>
                <w:sz w:val="20"/>
                <w:szCs w:val="20"/>
              </w:rPr>
              <w:t>Wynik obserwacji dodatkowych</w:t>
            </w:r>
          </w:p>
        </w:tc>
        <w:tc>
          <w:tcPr>
            <w:tcW w:w="3016" w:type="dxa"/>
            <w:tcBorders>
              <w:top w:val="single" w:sz="4" w:space="0" w:color="000000"/>
              <w:left w:val="single" w:sz="4" w:space="0" w:color="000000"/>
              <w:bottom w:val="single" w:sz="4" w:space="0" w:color="000000"/>
              <w:right w:val="single" w:sz="4" w:space="0" w:color="000000"/>
            </w:tcBorders>
            <w:shd w:val="clear" w:color="auto" w:fill="D8D8D8"/>
            <w:vAlign w:val="center"/>
          </w:tcPr>
          <w:p w14:paraId="60949B11" w14:textId="77777777" w:rsidR="00FF1AA2" w:rsidRPr="000E4EE5" w:rsidRDefault="00FF1AA2" w:rsidP="00307A2F">
            <w:pPr>
              <w:spacing w:after="120" w:line="240" w:lineRule="auto"/>
              <w:jc w:val="center"/>
              <w:rPr>
                <w:rFonts w:cs="Calibri"/>
              </w:rPr>
            </w:pPr>
            <w:r w:rsidRPr="000E4EE5">
              <w:rPr>
                <w:rFonts w:cs="Calibri"/>
                <w:b/>
                <w:sz w:val="20"/>
                <w:szCs w:val="20"/>
              </w:rPr>
              <w:t>Max. kwalifikowana powierzchnia</w:t>
            </w:r>
          </w:p>
        </w:tc>
      </w:tr>
      <w:tr w:rsidR="00FF1AA2" w:rsidRPr="000E4EE5" w14:paraId="710A530F"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687BD0E8" w14:textId="77777777" w:rsidR="00FF1AA2" w:rsidRPr="000E4EE5" w:rsidRDefault="00FF1AA2" w:rsidP="00307A2F">
            <w:pPr>
              <w:spacing w:after="120" w:line="240" w:lineRule="auto"/>
              <w:jc w:val="both"/>
              <w:rPr>
                <w:rFonts w:cs="Calibri"/>
              </w:rPr>
            </w:pPr>
            <w:r w:rsidRPr="000E4EE5">
              <w:rPr>
                <w:rFonts w:cs="Calibri"/>
                <w:b/>
                <w:sz w:val="18"/>
              </w:rPr>
              <w:t>Różne gatunki kwalifikują do płatności różną powierzchnię działek</w:t>
            </w:r>
          </w:p>
        </w:tc>
      </w:tr>
      <w:tr w:rsidR="00FF1AA2" w:rsidRPr="000E4EE5" w14:paraId="6F9799F6" w14:textId="77777777">
        <w:tc>
          <w:tcPr>
            <w:tcW w:w="2963" w:type="dxa"/>
            <w:tcBorders>
              <w:top w:val="single" w:sz="4" w:space="0" w:color="000000"/>
              <w:left w:val="single" w:sz="4" w:space="0" w:color="000000"/>
              <w:bottom w:val="single" w:sz="4" w:space="0" w:color="000000"/>
            </w:tcBorders>
          </w:tcPr>
          <w:p w14:paraId="34214D2D" w14:textId="77777777" w:rsidR="00FF1AA2" w:rsidRPr="000E4EE5" w:rsidRDefault="00FF1AA2" w:rsidP="00307A2F">
            <w:pPr>
              <w:spacing w:after="120" w:line="240" w:lineRule="auto"/>
              <w:ind w:left="142"/>
              <w:jc w:val="both"/>
              <w:rPr>
                <w:rFonts w:cs="Calibri"/>
                <w:sz w:val="18"/>
              </w:rPr>
            </w:pPr>
            <w:r w:rsidRPr="000E4EE5">
              <w:rPr>
                <w:rFonts w:cs="Calibri"/>
                <w:sz w:val="18"/>
              </w:rPr>
              <w:t>1 derkacz w jednym punkcie</w:t>
            </w:r>
          </w:p>
        </w:tc>
        <w:tc>
          <w:tcPr>
            <w:tcW w:w="2876" w:type="dxa"/>
            <w:tcBorders>
              <w:top w:val="single" w:sz="4" w:space="0" w:color="000000"/>
              <w:left w:val="single" w:sz="4" w:space="0" w:color="000000"/>
              <w:bottom w:val="single" w:sz="4" w:space="0" w:color="000000"/>
            </w:tcBorders>
          </w:tcPr>
          <w:p w14:paraId="7C9A9262"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50EEAE0A" w14:textId="77777777" w:rsidR="00FF1AA2" w:rsidRPr="000E4EE5" w:rsidRDefault="00FF1AA2" w:rsidP="00307A2F">
            <w:pPr>
              <w:spacing w:after="120" w:line="240" w:lineRule="auto"/>
              <w:jc w:val="both"/>
              <w:rPr>
                <w:rFonts w:cs="Calibri"/>
              </w:rPr>
            </w:pPr>
            <w:r w:rsidRPr="000E4EE5">
              <w:rPr>
                <w:rFonts w:cs="Calibri"/>
                <w:sz w:val="18"/>
              </w:rPr>
              <w:t>5 ha</w:t>
            </w:r>
          </w:p>
        </w:tc>
      </w:tr>
      <w:tr w:rsidR="00FF1AA2" w:rsidRPr="000E4EE5" w14:paraId="35ECBAED" w14:textId="77777777">
        <w:tc>
          <w:tcPr>
            <w:tcW w:w="2963" w:type="dxa"/>
            <w:tcBorders>
              <w:top w:val="single" w:sz="4" w:space="0" w:color="000000"/>
              <w:left w:val="single" w:sz="4" w:space="0" w:color="000000"/>
              <w:bottom w:val="single" w:sz="4" w:space="0" w:color="000000"/>
            </w:tcBorders>
          </w:tcPr>
          <w:p w14:paraId="25FA5486" w14:textId="77777777" w:rsidR="00FF1AA2" w:rsidRPr="000E4EE5" w:rsidRDefault="00FF1AA2" w:rsidP="00307A2F">
            <w:pPr>
              <w:spacing w:after="120" w:line="240" w:lineRule="auto"/>
              <w:ind w:left="142"/>
              <w:jc w:val="both"/>
              <w:rPr>
                <w:rFonts w:cs="Calibri"/>
                <w:sz w:val="18"/>
              </w:rPr>
            </w:pPr>
            <w:r w:rsidRPr="000E4EE5">
              <w:rPr>
                <w:rFonts w:cs="Calibri"/>
                <w:sz w:val="18"/>
              </w:rPr>
              <w:t xml:space="preserve">1 </w:t>
            </w:r>
            <w:proofErr w:type="spellStart"/>
            <w:r w:rsidRPr="000E4EE5">
              <w:rPr>
                <w:rFonts w:cs="Calibri"/>
                <w:sz w:val="18"/>
              </w:rPr>
              <w:t>krwawodziób</w:t>
            </w:r>
            <w:proofErr w:type="spellEnd"/>
            <w:r w:rsidRPr="000E4EE5">
              <w:rPr>
                <w:rFonts w:cs="Calibri"/>
                <w:sz w:val="18"/>
              </w:rPr>
              <w:t xml:space="preserve"> w jednym punkcie</w:t>
            </w:r>
          </w:p>
        </w:tc>
        <w:tc>
          <w:tcPr>
            <w:tcW w:w="2876" w:type="dxa"/>
            <w:tcBorders>
              <w:top w:val="single" w:sz="4" w:space="0" w:color="000000"/>
              <w:left w:val="single" w:sz="4" w:space="0" w:color="000000"/>
              <w:bottom w:val="single" w:sz="4" w:space="0" w:color="000000"/>
            </w:tcBorders>
          </w:tcPr>
          <w:p w14:paraId="0F8970B9"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26B62D18"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4E724387" w14:textId="77777777">
        <w:tc>
          <w:tcPr>
            <w:tcW w:w="2963" w:type="dxa"/>
            <w:tcBorders>
              <w:top w:val="single" w:sz="4" w:space="0" w:color="000000"/>
              <w:left w:val="single" w:sz="4" w:space="0" w:color="000000"/>
              <w:bottom w:val="single" w:sz="4" w:space="0" w:color="000000"/>
            </w:tcBorders>
          </w:tcPr>
          <w:p w14:paraId="55CBDB55" w14:textId="77777777" w:rsidR="00FF1AA2" w:rsidRPr="000E4EE5" w:rsidRDefault="00FF1AA2" w:rsidP="00307A2F">
            <w:pPr>
              <w:spacing w:after="120" w:line="240" w:lineRule="auto"/>
              <w:ind w:left="142"/>
              <w:jc w:val="both"/>
              <w:rPr>
                <w:rFonts w:cs="Calibri"/>
                <w:sz w:val="18"/>
              </w:rPr>
            </w:pPr>
            <w:r w:rsidRPr="000E4EE5">
              <w:rPr>
                <w:rFonts w:cs="Calibri"/>
                <w:sz w:val="18"/>
              </w:rPr>
              <w:t>1 dubelt w jednym punkcie</w:t>
            </w:r>
          </w:p>
        </w:tc>
        <w:tc>
          <w:tcPr>
            <w:tcW w:w="2876" w:type="dxa"/>
            <w:tcBorders>
              <w:top w:val="single" w:sz="4" w:space="0" w:color="000000"/>
              <w:left w:val="single" w:sz="4" w:space="0" w:color="000000"/>
              <w:bottom w:val="single" w:sz="4" w:space="0" w:color="000000"/>
            </w:tcBorders>
          </w:tcPr>
          <w:p w14:paraId="08AA1F6D"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01846062"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4EA38262"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1095672A" w14:textId="77777777" w:rsidR="00FF1AA2" w:rsidRPr="000E4EE5" w:rsidRDefault="00FF1AA2" w:rsidP="00307A2F">
            <w:pPr>
              <w:spacing w:after="120" w:line="240" w:lineRule="auto"/>
              <w:jc w:val="both"/>
              <w:rPr>
                <w:rFonts w:cs="Calibri"/>
              </w:rPr>
            </w:pPr>
            <w:r w:rsidRPr="000E4EE5">
              <w:rPr>
                <w:rFonts w:cs="Calibri"/>
                <w:b/>
                <w:sz w:val="18"/>
              </w:rPr>
              <w:t xml:space="preserve">Liczba osobników jednego gatunku w jednym punkcie nie ma znaczenia dla kwalifikowanej powierzchni </w:t>
            </w:r>
          </w:p>
        </w:tc>
      </w:tr>
      <w:tr w:rsidR="00FF1AA2" w:rsidRPr="000E4EE5" w14:paraId="4D82CD53" w14:textId="77777777">
        <w:tc>
          <w:tcPr>
            <w:tcW w:w="2963" w:type="dxa"/>
            <w:tcBorders>
              <w:top w:val="single" w:sz="4" w:space="0" w:color="000000"/>
              <w:left w:val="single" w:sz="4" w:space="0" w:color="000000"/>
              <w:bottom w:val="single" w:sz="4" w:space="0" w:color="000000"/>
            </w:tcBorders>
          </w:tcPr>
          <w:p w14:paraId="71CDD86B"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00F47384"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3D003F22"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232EABFC" w14:textId="77777777">
        <w:tc>
          <w:tcPr>
            <w:tcW w:w="2963" w:type="dxa"/>
            <w:tcBorders>
              <w:top w:val="single" w:sz="4" w:space="0" w:color="000000"/>
              <w:left w:val="single" w:sz="4" w:space="0" w:color="000000"/>
              <w:bottom w:val="single" w:sz="4" w:space="0" w:color="000000"/>
            </w:tcBorders>
          </w:tcPr>
          <w:p w14:paraId="2E0BC384" w14:textId="77777777" w:rsidR="00FF1AA2" w:rsidRPr="000E4EE5" w:rsidRDefault="00FF1AA2" w:rsidP="00307A2F">
            <w:pPr>
              <w:spacing w:after="120" w:line="240" w:lineRule="auto"/>
              <w:ind w:left="142"/>
              <w:jc w:val="both"/>
              <w:rPr>
                <w:rFonts w:cs="Calibri"/>
                <w:sz w:val="18"/>
              </w:rPr>
            </w:pPr>
            <w:r w:rsidRPr="000E4EE5">
              <w:rPr>
                <w:rFonts w:cs="Calibri"/>
                <w:sz w:val="18"/>
              </w:rPr>
              <w:t>10 czajek w jednym punkcie</w:t>
            </w:r>
          </w:p>
        </w:tc>
        <w:tc>
          <w:tcPr>
            <w:tcW w:w="2876" w:type="dxa"/>
            <w:tcBorders>
              <w:top w:val="single" w:sz="4" w:space="0" w:color="000000"/>
              <w:left w:val="single" w:sz="4" w:space="0" w:color="000000"/>
              <w:bottom w:val="single" w:sz="4" w:space="0" w:color="000000"/>
            </w:tcBorders>
          </w:tcPr>
          <w:p w14:paraId="14587B0B"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2175118A"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22E1D680"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508895A6" w14:textId="77777777" w:rsidR="00FF1AA2" w:rsidRPr="000E4EE5" w:rsidRDefault="00FF1AA2" w:rsidP="00307A2F">
            <w:pPr>
              <w:spacing w:after="120" w:line="240" w:lineRule="auto"/>
              <w:jc w:val="both"/>
              <w:rPr>
                <w:rFonts w:cs="Calibri"/>
              </w:rPr>
            </w:pPr>
            <w:r w:rsidRPr="000E4EE5">
              <w:rPr>
                <w:rFonts w:cs="Calibri"/>
                <w:b/>
                <w:sz w:val="18"/>
              </w:rPr>
              <w:t>Liczba punktów, w których stwierdzono ten sam gatunek ma znaczenie</w:t>
            </w:r>
          </w:p>
        </w:tc>
      </w:tr>
      <w:tr w:rsidR="00FF1AA2" w:rsidRPr="000E4EE5" w14:paraId="4E0FF22D" w14:textId="77777777">
        <w:tc>
          <w:tcPr>
            <w:tcW w:w="2963" w:type="dxa"/>
            <w:tcBorders>
              <w:top w:val="single" w:sz="4" w:space="0" w:color="000000"/>
              <w:left w:val="single" w:sz="4" w:space="0" w:color="000000"/>
              <w:bottom w:val="single" w:sz="4" w:space="0" w:color="000000"/>
            </w:tcBorders>
          </w:tcPr>
          <w:p w14:paraId="4CEEB422"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7C8148B3"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06CEFEC1"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409BD5F7" w14:textId="77777777">
        <w:tc>
          <w:tcPr>
            <w:tcW w:w="2963" w:type="dxa"/>
            <w:tcBorders>
              <w:top w:val="single" w:sz="4" w:space="0" w:color="000000"/>
              <w:left w:val="single" w:sz="4" w:space="0" w:color="000000"/>
              <w:bottom w:val="single" w:sz="4" w:space="0" w:color="000000"/>
            </w:tcBorders>
          </w:tcPr>
          <w:p w14:paraId="54CA8DCD" w14:textId="77777777" w:rsidR="00FF1AA2" w:rsidRPr="000E4EE5" w:rsidRDefault="00FF1AA2" w:rsidP="00307A2F">
            <w:pPr>
              <w:spacing w:after="120" w:line="240" w:lineRule="auto"/>
              <w:ind w:left="142"/>
              <w:jc w:val="both"/>
              <w:rPr>
                <w:rFonts w:cs="Calibri"/>
                <w:sz w:val="18"/>
              </w:rPr>
            </w:pPr>
            <w:r w:rsidRPr="000E4EE5">
              <w:rPr>
                <w:rFonts w:cs="Calibri"/>
                <w:sz w:val="18"/>
              </w:rPr>
              <w:t>2 czajki w dwóch punktach, po jednej w każdym</w:t>
            </w:r>
          </w:p>
        </w:tc>
        <w:tc>
          <w:tcPr>
            <w:tcW w:w="2876" w:type="dxa"/>
            <w:tcBorders>
              <w:top w:val="single" w:sz="4" w:space="0" w:color="000000"/>
              <w:left w:val="single" w:sz="4" w:space="0" w:color="000000"/>
              <w:bottom w:val="single" w:sz="4" w:space="0" w:color="000000"/>
            </w:tcBorders>
          </w:tcPr>
          <w:p w14:paraId="79AEC910"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4164519D"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16FC3DF1"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56C4E15" w14:textId="77777777" w:rsidR="00FF1AA2" w:rsidRPr="000E4EE5" w:rsidRDefault="00FF1AA2" w:rsidP="00307A2F">
            <w:pPr>
              <w:spacing w:after="120" w:line="240" w:lineRule="auto"/>
              <w:jc w:val="both"/>
              <w:rPr>
                <w:rFonts w:cs="Calibri"/>
              </w:rPr>
            </w:pPr>
            <w:r w:rsidRPr="000E4EE5">
              <w:rPr>
                <w:rFonts w:cs="Calibri"/>
                <w:b/>
                <w:sz w:val="18"/>
              </w:rPr>
              <w:t>Liczba gatunków kwalifikujących w jednym punkcie nie ma wpływu na powierzchnię kwalifikowaną do płatności</w:t>
            </w:r>
          </w:p>
        </w:tc>
      </w:tr>
      <w:tr w:rsidR="00FF1AA2" w:rsidRPr="000E4EE5" w14:paraId="747133CD" w14:textId="77777777">
        <w:tc>
          <w:tcPr>
            <w:tcW w:w="2963" w:type="dxa"/>
            <w:tcBorders>
              <w:top w:val="single" w:sz="4" w:space="0" w:color="000000"/>
              <w:left w:val="single" w:sz="4" w:space="0" w:color="000000"/>
              <w:bottom w:val="single" w:sz="4" w:space="0" w:color="000000"/>
            </w:tcBorders>
          </w:tcPr>
          <w:p w14:paraId="65E116DF"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07375E6E"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722E4746"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1932A279" w14:textId="77777777">
        <w:tc>
          <w:tcPr>
            <w:tcW w:w="2963" w:type="dxa"/>
            <w:tcBorders>
              <w:top w:val="single" w:sz="4" w:space="0" w:color="000000"/>
              <w:left w:val="single" w:sz="4" w:space="0" w:color="000000"/>
              <w:bottom w:val="single" w:sz="4" w:space="0" w:color="000000"/>
            </w:tcBorders>
          </w:tcPr>
          <w:p w14:paraId="35DD248D" w14:textId="77777777" w:rsidR="00FF1AA2" w:rsidRPr="000E4EE5" w:rsidRDefault="00FF1AA2" w:rsidP="00307A2F">
            <w:pPr>
              <w:spacing w:after="120" w:line="240" w:lineRule="auto"/>
              <w:ind w:left="142"/>
              <w:jc w:val="both"/>
              <w:rPr>
                <w:rFonts w:cs="Calibri"/>
                <w:sz w:val="18"/>
              </w:rPr>
            </w:pPr>
            <w:r w:rsidRPr="000E4EE5">
              <w:rPr>
                <w:rFonts w:cs="Calibri"/>
                <w:sz w:val="18"/>
              </w:rPr>
              <w:t xml:space="preserve">1 czajka i 1 </w:t>
            </w:r>
            <w:proofErr w:type="spellStart"/>
            <w:r w:rsidRPr="000E4EE5">
              <w:rPr>
                <w:rFonts w:cs="Calibri"/>
                <w:sz w:val="18"/>
              </w:rPr>
              <w:t>krwawodziób</w:t>
            </w:r>
            <w:proofErr w:type="spellEnd"/>
            <w:r w:rsidRPr="000E4EE5">
              <w:rPr>
                <w:rFonts w:cs="Calibri"/>
                <w:sz w:val="18"/>
              </w:rPr>
              <w:t xml:space="preserve"> w jednym punkcie</w:t>
            </w:r>
          </w:p>
        </w:tc>
        <w:tc>
          <w:tcPr>
            <w:tcW w:w="2876" w:type="dxa"/>
            <w:tcBorders>
              <w:top w:val="single" w:sz="4" w:space="0" w:color="000000"/>
              <w:left w:val="single" w:sz="4" w:space="0" w:color="000000"/>
              <w:bottom w:val="single" w:sz="4" w:space="0" w:color="000000"/>
            </w:tcBorders>
          </w:tcPr>
          <w:p w14:paraId="7FD01068"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6C126827"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10920F47"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468FAAA3" w14:textId="77777777" w:rsidR="00FF1AA2" w:rsidRPr="000E4EE5" w:rsidRDefault="00FF1AA2" w:rsidP="00307A2F">
            <w:pPr>
              <w:spacing w:after="120" w:line="240" w:lineRule="auto"/>
              <w:jc w:val="both"/>
              <w:rPr>
                <w:rFonts w:cs="Calibri"/>
              </w:rPr>
            </w:pPr>
            <w:r w:rsidRPr="000E4EE5">
              <w:rPr>
                <w:rFonts w:cs="Calibri"/>
                <w:b/>
                <w:sz w:val="18"/>
              </w:rPr>
              <w:t xml:space="preserve">Liczba gatunków z różnych wariantów nie ma wpływu na kwalifikowaną powierzchnię </w:t>
            </w:r>
          </w:p>
        </w:tc>
      </w:tr>
      <w:tr w:rsidR="00FF1AA2" w:rsidRPr="000E4EE5" w14:paraId="081828D5" w14:textId="77777777">
        <w:tc>
          <w:tcPr>
            <w:tcW w:w="2963" w:type="dxa"/>
            <w:tcBorders>
              <w:top w:val="single" w:sz="4" w:space="0" w:color="000000"/>
              <w:left w:val="single" w:sz="4" w:space="0" w:color="000000"/>
              <w:bottom w:val="single" w:sz="4" w:space="0" w:color="000000"/>
            </w:tcBorders>
          </w:tcPr>
          <w:p w14:paraId="4E60C506" w14:textId="77777777" w:rsidR="00FF1AA2" w:rsidRPr="000E4EE5" w:rsidRDefault="00FF1AA2" w:rsidP="00307A2F">
            <w:pPr>
              <w:spacing w:after="120" w:line="240" w:lineRule="auto"/>
              <w:ind w:left="142"/>
              <w:jc w:val="both"/>
              <w:rPr>
                <w:rFonts w:cs="Calibri"/>
                <w:sz w:val="18"/>
              </w:rPr>
            </w:pPr>
            <w:r w:rsidRPr="000E4EE5">
              <w:rPr>
                <w:rFonts w:cs="Calibri"/>
                <w:sz w:val="18"/>
              </w:rPr>
              <w:t>1 dubelt w jednym punkcie</w:t>
            </w:r>
          </w:p>
        </w:tc>
        <w:tc>
          <w:tcPr>
            <w:tcW w:w="2876" w:type="dxa"/>
            <w:tcBorders>
              <w:top w:val="single" w:sz="4" w:space="0" w:color="000000"/>
              <w:left w:val="single" w:sz="4" w:space="0" w:color="000000"/>
              <w:bottom w:val="single" w:sz="4" w:space="0" w:color="000000"/>
            </w:tcBorders>
          </w:tcPr>
          <w:p w14:paraId="717353CA"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706259B3"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596FEF05" w14:textId="77777777">
        <w:tc>
          <w:tcPr>
            <w:tcW w:w="2963" w:type="dxa"/>
            <w:tcBorders>
              <w:top w:val="single" w:sz="4" w:space="0" w:color="000000"/>
              <w:left w:val="single" w:sz="4" w:space="0" w:color="000000"/>
              <w:bottom w:val="single" w:sz="4" w:space="0" w:color="000000"/>
            </w:tcBorders>
          </w:tcPr>
          <w:p w14:paraId="21E33026" w14:textId="77777777" w:rsidR="00FF1AA2" w:rsidRPr="000E4EE5" w:rsidRDefault="00FF1AA2" w:rsidP="00307A2F">
            <w:pPr>
              <w:spacing w:after="120" w:line="240" w:lineRule="auto"/>
              <w:ind w:left="142"/>
              <w:jc w:val="both"/>
              <w:rPr>
                <w:rFonts w:cs="Calibri"/>
                <w:sz w:val="18"/>
              </w:rPr>
            </w:pPr>
            <w:r w:rsidRPr="000E4EE5">
              <w:rPr>
                <w:rFonts w:cs="Calibri"/>
                <w:sz w:val="18"/>
              </w:rPr>
              <w:t>1 dubelt i 1 derkacz w jednym punkcie</w:t>
            </w:r>
          </w:p>
        </w:tc>
        <w:tc>
          <w:tcPr>
            <w:tcW w:w="2876" w:type="dxa"/>
            <w:tcBorders>
              <w:top w:val="single" w:sz="4" w:space="0" w:color="000000"/>
              <w:left w:val="single" w:sz="4" w:space="0" w:color="000000"/>
              <w:bottom w:val="single" w:sz="4" w:space="0" w:color="000000"/>
            </w:tcBorders>
          </w:tcPr>
          <w:p w14:paraId="23BAE132"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535E0844" w14:textId="77777777" w:rsidR="00FF1AA2" w:rsidRPr="000E4EE5" w:rsidRDefault="00FF1AA2" w:rsidP="00307A2F">
            <w:pPr>
              <w:spacing w:after="120" w:line="240" w:lineRule="auto"/>
              <w:jc w:val="both"/>
              <w:rPr>
                <w:rFonts w:cs="Calibri"/>
              </w:rPr>
            </w:pPr>
            <w:r w:rsidRPr="000E4EE5">
              <w:rPr>
                <w:rFonts w:cs="Calibri"/>
                <w:sz w:val="18"/>
              </w:rPr>
              <w:t>20 ha (tu obligatoryjny wariant 4.10.)</w:t>
            </w:r>
          </w:p>
        </w:tc>
      </w:tr>
      <w:tr w:rsidR="00FF1AA2" w:rsidRPr="000E4EE5" w14:paraId="22922A27"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631763F" w14:textId="77777777" w:rsidR="00FF1AA2" w:rsidRPr="000E4EE5" w:rsidRDefault="00FF1AA2" w:rsidP="00307A2F">
            <w:pPr>
              <w:spacing w:after="120" w:line="240" w:lineRule="auto"/>
              <w:jc w:val="both"/>
              <w:rPr>
                <w:rFonts w:cs="Calibri"/>
              </w:rPr>
            </w:pPr>
            <w:r w:rsidRPr="000E4EE5">
              <w:rPr>
                <w:rFonts w:cs="Calibri"/>
                <w:b/>
                <w:sz w:val="18"/>
              </w:rPr>
              <w:t>Stwierdzenie gat. kwalifikujących w czasie obserwacji dodatkowych kwalifikuje powierzchnię do płatności</w:t>
            </w:r>
          </w:p>
        </w:tc>
      </w:tr>
      <w:tr w:rsidR="00FF1AA2" w:rsidRPr="000E4EE5" w14:paraId="0A3A6090" w14:textId="77777777">
        <w:tc>
          <w:tcPr>
            <w:tcW w:w="2963" w:type="dxa"/>
            <w:tcBorders>
              <w:top w:val="single" w:sz="4" w:space="0" w:color="000000"/>
              <w:left w:val="single" w:sz="4" w:space="0" w:color="000000"/>
              <w:bottom w:val="single" w:sz="4" w:space="0" w:color="000000"/>
            </w:tcBorders>
          </w:tcPr>
          <w:p w14:paraId="5C67D6C9"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16A7B4D7" w14:textId="77777777" w:rsidR="00FF1AA2" w:rsidRPr="000E4EE5" w:rsidRDefault="00FF1AA2" w:rsidP="00307A2F">
            <w:pPr>
              <w:spacing w:after="120" w:line="240" w:lineRule="auto"/>
              <w:jc w:val="both"/>
              <w:rPr>
                <w:rFonts w:cs="Calibri"/>
                <w:sz w:val="18"/>
              </w:rPr>
            </w:pPr>
            <w:r w:rsidRPr="000E4EE5">
              <w:rPr>
                <w:rFonts w:cs="Calibri"/>
                <w:sz w:val="18"/>
              </w:rPr>
              <w:t>1 derkacz</w:t>
            </w:r>
          </w:p>
        </w:tc>
        <w:tc>
          <w:tcPr>
            <w:tcW w:w="3016" w:type="dxa"/>
            <w:tcBorders>
              <w:top w:val="single" w:sz="4" w:space="0" w:color="000000"/>
              <w:left w:val="single" w:sz="4" w:space="0" w:color="000000"/>
              <w:bottom w:val="single" w:sz="4" w:space="0" w:color="000000"/>
              <w:right w:val="single" w:sz="4" w:space="0" w:color="000000"/>
            </w:tcBorders>
          </w:tcPr>
          <w:p w14:paraId="3AD14B16" w14:textId="77777777" w:rsidR="00FF1AA2" w:rsidRPr="000E4EE5" w:rsidRDefault="00FF1AA2" w:rsidP="00307A2F">
            <w:pPr>
              <w:spacing w:after="120" w:line="240" w:lineRule="auto"/>
              <w:jc w:val="both"/>
              <w:rPr>
                <w:rFonts w:cs="Calibri"/>
              </w:rPr>
            </w:pPr>
            <w:r w:rsidRPr="000E4EE5">
              <w:rPr>
                <w:rFonts w:cs="Calibri"/>
                <w:sz w:val="18"/>
              </w:rPr>
              <w:t>5 ha</w:t>
            </w:r>
          </w:p>
        </w:tc>
      </w:tr>
      <w:tr w:rsidR="00FF1AA2" w:rsidRPr="000E4EE5" w14:paraId="7BE25F8E" w14:textId="77777777">
        <w:tc>
          <w:tcPr>
            <w:tcW w:w="2963" w:type="dxa"/>
            <w:tcBorders>
              <w:top w:val="single" w:sz="4" w:space="0" w:color="000000"/>
              <w:left w:val="single" w:sz="4" w:space="0" w:color="000000"/>
              <w:bottom w:val="single" w:sz="4" w:space="0" w:color="000000"/>
            </w:tcBorders>
          </w:tcPr>
          <w:p w14:paraId="7C97386B"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505C6558"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03A8C035"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547E2851"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3678D488" w14:textId="77777777" w:rsidR="00FF1AA2" w:rsidRPr="000E4EE5" w:rsidRDefault="00FF1AA2" w:rsidP="00307A2F">
            <w:pPr>
              <w:spacing w:after="120" w:line="240" w:lineRule="auto"/>
              <w:jc w:val="both"/>
              <w:rPr>
                <w:rFonts w:cs="Calibri"/>
              </w:rPr>
            </w:pPr>
            <w:r w:rsidRPr="000E4EE5">
              <w:rPr>
                <w:rFonts w:cs="Calibri"/>
                <w:b/>
                <w:sz w:val="18"/>
              </w:rPr>
              <w:t>Obserwacje dodatkowe nie sumują się w żaden sposób</w:t>
            </w:r>
          </w:p>
        </w:tc>
      </w:tr>
      <w:tr w:rsidR="00FF1AA2" w:rsidRPr="000E4EE5" w14:paraId="69F6DB5E" w14:textId="77777777">
        <w:tc>
          <w:tcPr>
            <w:tcW w:w="2963" w:type="dxa"/>
            <w:tcBorders>
              <w:top w:val="single" w:sz="4" w:space="0" w:color="000000"/>
              <w:left w:val="single" w:sz="4" w:space="0" w:color="000000"/>
              <w:bottom w:val="single" w:sz="4" w:space="0" w:color="000000"/>
            </w:tcBorders>
          </w:tcPr>
          <w:p w14:paraId="06DD8D23"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7C7C25CB" w14:textId="77777777" w:rsidR="00FF1AA2" w:rsidRPr="000E4EE5" w:rsidRDefault="00FF1AA2" w:rsidP="00307A2F">
            <w:pPr>
              <w:spacing w:after="120" w:line="240" w:lineRule="auto"/>
              <w:jc w:val="both"/>
              <w:rPr>
                <w:rFonts w:cs="Calibri"/>
                <w:sz w:val="18"/>
              </w:rPr>
            </w:pPr>
            <w:r w:rsidRPr="000E4EE5">
              <w:rPr>
                <w:rFonts w:cs="Calibri"/>
                <w:sz w:val="18"/>
              </w:rPr>
              <w:t>1 czajka</w:t>
            </w:r>
          </w:p>
        </w:tc>
        <w:tc>
          <w:tcPr>
            <w:tcW w:w="3016" w:type="dxa"/>
            <w:tcBorders>
              <w:top w:val="single" w:sz="4" w:space="0" w:color="000000"/>
              <w:left w:val="single" w:sz="4" w:space="0" w:color="000000"/>
              <w:bottom w:val="single" w:sz="4" w:space="0" w:color="000000"/>
              <w:right w:val="single" w:sz="4" w:space="0" w:color="000000"/>
            </w:tcBorders>
          </w:tcPr>
          <w:p w14:paraId="41C2D1C9"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22EBB3A6" w14:textId="77777777">
        <w:tc>
          <w:tcPr>
            <w:tcW w:w="2963" w:type="dxa"/>
            <w:tcBorders>
              <w:top w:val="single" w:sz="4" w:space="0" w:color="000000"/>
              <w:left w:val="single" w:sz="4" w:space="0" w:color="000000"/>
              <w:bottom w:val="single" w:sz="4" w:space="0" w:color="000000"/>
            </w:tcBorders>
          </w:tcPr>
          <w:p w14:paraId="3E4A8CB3"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4D0489EA" w14:textId="77777777" w:rsidR="00FF1AA2" w:rsidRPr="000E4EE5" w:rsidRDefault="00FF1AA2" w:rsidP="00307A2F">
            <w:pPr>
              <w:spacing w:after="120" w:line="240" w:lineRule="auto"/>
              <w:jc w:val="both"/>
              <w:rPr>
                <w:rFonts w:cs="Calibri"/>
                <w:sz w:val="18"/>
              </w:rPr>
            </w:pPr>
            <w:r w:rsidRPr="000E4EE5">
              <w:rPr>
                <w:rFonts w:cs="Calibri"/>
                <w:sz w:val="18"/>
              </w:rPr>
              <w:t>10 czajek</w:t>
            </w:r>
          </w:p>
        </w:tc>
        <w:tc>
          <w:tcPr>
            <w:tcW w:w="3016" w:type="dxa"/>
            <w:tcBorders>
              <w:top w:val="single" w:sz="4" w:space="0" w:color="000000"/>
              <w:left w:val="single" w:sz="4" w:space="0" w:color="000000"/>
              <w:bottom w:val="single" w:sz="4" w:space="0" w:color="000000"/>
              <w:right w:val="single" w:sz="4" w:space="0" w:color="000000"/>
            </w:tcBorders>
          </w:tcPr>
          <w:p w14:paraId="422BBC83"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1EF14817" w14:textId="77777777">
        <w:tc>
          <w:tcPr>
            <w:tcW w:w="2963" w:type="dxa"/>
            <w:tcBorders>
              <w:top w:val="single" w:sz="4" w:space="0" w:color="000000"/>
              <w:left w:val="single" w:sz="4" w:space="0" w:color="000000"/>
              <w:bottom w:val="single" w:sz="4" w:space="0" w:color="000000"/>
            </w:tcBorders>
          </w:tcPr>
          <w:p w14:paraId="4757BAC6"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0BA5251C"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598D5B38"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5C0905FA" w14:textId="77777777">
        <w:tc>
          <w:tcPr>
            <w:tcW w:w="2963" w:type="dxa"/>
            <w:tcBorders>
              <w:top w:val="single" w:sz="4" w:space="0" w:color="000000"/>
              <w:left w:val="single" w:sz="4" w:space="0" w:color="000000"/>
              <w:bottom w:val="single" w:sz="4" w:space="0" w:color="000000"/>
            </w:tcBorders>
          </w:tcPr>
          <w:p w14:paraId="29675E8B" w14:textId="77777777" w:rsidR="00FF1AA2" w:rsidRPr="000E4EE5" w:rsidRDefault="00FF1AA2" w:rsidP="00307A2F">
            <w:pPr>
              <w:spacing w:after="120" w:line="240" w:lineRule="auto"/>
              <w:ind w:left="142"/>
              <w:jc w:val="both"/>
              <w:rPr>
                <w:rFonts w:cs="Calibri"/>
                <w:sz w:val="18"/>
              </w:rPr>
            </w:pPr>
            <w:r w:rsidRPr="000E4EE5">
              <w:rPr>
                <w:rFonts w:cs="Calibri"/>
                <w:sz w:val="18"/>
              </w:rPr>
              <w:t>Brak gatunków kwalifikujących</w:t>
            </w:r>
          </w:p>
        </w:tc>
        <w:tc>
          <w:tcPr>
            <w:tcW w:w="2876" w:type="dxa"/>
            <w:tcBorders>
              <w:top w:val="single" w:sz="4" w:space="0" w:color="000000"/>
              <w:left w:val="single" w:sz="4" w:space="0" w:color="000000"/>
              <w:bottom w:val="single" w:sz="4" w:space="0" w:color="000000"/>
            </w:tcBorders>
          </w:tcPr>
          <w:p w14:paraId="7DA2B935" w14:textId="77777777" w:rsidR="00FF1AA2" w:rsidRPr="000E4EE5" w:rsidRDefault="00FF1AA2" w:rsidP="00307A2F">
            <w:pPr>
              <w:spacing w:after="120" w:line="240" w:lineRule="auto"/>
              <w:jc w:val="both"/>
              <w:rPr>
                <w:rFonts w:cs="Calibri"/>
                <w:sz w:val="18"/>
              </w:rPr>
            </w:pPr>
            <w:r w:rsidRPr="000E4EE5">
              <w:rPr>
                <w:rFonts w:cs="Calibri"/>
                <w:sz w:val="18"/>
              </w:rPr>
              <w:t>1 kulik wielki + 1 dubelt</w:t>
            </w:r>
          </w:p>
        </w:tc>
        <w:tc>
          <w:tcPr>
            <w:tcW w:w="3016" w:type="dxa"/>
            <w:tcBorders>
              <w:top w:val="single" w:sz="4" w:space="0" w:color="000000"/>
              <w:left w:val="single" w:sz="4" w:space="0" w:color="000000"/>
              <w:bottom w:val="single" w:sz="4" w:space="0" w:color="000000"/>
              <w:right w:val="single" w:sz="4" w:space="0" w:color="000000"/>
            </w:tcBorders>
          </w:tcPr>
          <w:p w14:paraId="66A827BA" w14:textId="77777777" w:rsidR="00FF1AA2" w:rsidRPr="000E4EE5" w:rsidRDefault="00FF1AA2" w:rsidP="00307A2F">
            <w:pPr>
              <w:spacing w:after="120" w:line="240" w:lineRule="auto"/>
              <w:jc w:val="both"/>
              <w:rPr>
                <w:rFonts w:cs="Calibri"/>
              </w:rPr>
            </w:pPr>
            <w:r w:rsidRPr="000E4EE5">
              <w:rPr>
                <w:rFonts w:cs="Calibri"/>
                <w:sz w:val="18"/>
              </w:rPr>
              <w:t>20 ha</w:t>
            </w:r>
          </w:p>
        </w:tc>
      </w:tr>
      <w:tr w:rsidR="00FF1AA2" w:rsidRPr="000E4EE5" w14:paraId="1C01B756"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613727E0" w14:textId="77777777" w:rsidR="00FF1AA2" w:rsidRPr="000E4EE5" w:rsidRDefault="00FF1AA2" w:rsidP="00307A2F">
            <w:pPr>
              <w:spacing w:after="120" w:line="240" w:lineRule="auto"/>
              <w:jc w:val="both"/>
              <w:rPr>
                <w:rFonts w:cs="Calibri"/>
              </w:rPr>
            </w:pPr>
            <w:r w:rsidRPr="000E4EE5">
              <w:rPr>
                <w:rFonts w:cs="Calibri"/>
                <w:b/>
                <w:sz w:val="18"/>
              </w:rPr>
              <w:t>Obserwacje dodatkowe nie sumują się z obserwacjami w punktach</w:t>
            </w:r>
          </w:p>
        </w:tc>
      </w:tr>
      <w:tr w:rsidR="00FF1AA2" w:rsidRPr="000E4EE5" w14:paraId="1D23EBB3" w14:textId="77777777">
        <w:tc>
          <w:tcPr>
            <w:tcW w:w="2963" w:type="dxa"/>
            <w:tcBorders>
              <w:top w:val="single" w:sz="4" w:space="0" w:color="000000"/>
              <w:left w:val="single" w:sz="4" w:space="0" w:color="000000"/>
              <w:bottom w:val="single" w:sz="4" w:space="0" w:color="000000"/>
            </w:tcBorders>
          </w:tcPr>
          <w:p w14:paraId="08E3147E"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0A95ECBC"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34A79C4C"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544C67A7" w14:textId="77777777">
        <w:tc>
          <w:tcPr>
            <w:tcW w:w="2963" w:type="dxa"/>
            <w:tcBorders>
              <w:top w:val="single" w:sz="4" w:space="0" w:color="000000"/>
              <w:left w:val="single" w:sz="4" w:space="0" w:color="000000"/>
              <w:bottom w:val="single" w:sz="4" w:space="0" w:color="000000"/>
            </w:tcBorders>
          </w:tcPr>
          <w:p w14:paraId="0615EE93"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126E27E4" w14:textId="77777777" w:rsidR="00FF1AA2" w:rsidRPr="000E4EE5" w:rsidRDefault="00FF1AA2" w:rsidP="00307A2F">
            <w:pPr>
              <w:spacing w:after="120" w:line="240" w:lineRule="auto"/>
              <w:jc w:val="both"/>
              <w:rPr>
                <w:rFonts w:cs="Calibri"/>
                <w:sz w:val="18"/>
              </w:rPr>
            </w:pPr>
            <w:r w:rsidRPr="000E4EE5">
              <w:rPr>
                <w:rFonts w:cs="Calibri"/>
                <w:sz w:val="18"/>
              </w:rPr>
              <w:t>10 czajek</w:t>
            </w:r>
          </w:p>
        </w:tc>
        <w:tc>
          <w:tcPr>
            <w:tcW w:w="3016" w:type="dxa"/>
            <w:tcBorders>
              <w:top w:val="single" w:sz="4" w:space="0" w:color="000000"/>
              <w:left w:val="single" w:sz="4" w:space="0" w:color="000000"/>
              <w:bottom w:val="single" w:sz="4" w:space="0" w:color="000000"/>
              <w:right w:val="single" w:sz="4" w:space="0" w:color="000000"/>
            </w:tcBorders>
          </w:tcPr>
          <w:p w14:paraId="26FD08EE" w14:textId="77777777" w:rsidR="00FF1AA2" w:rsidRPr="000E4EE5" w:rsidRDefault="00FF1AA2" w:rsidP="00307A2F">
            <w:pPr>
              <w:spacing w:after="120" w:line="240" w:lineRule="auto"/>
              <w:jc w:val="both"/>
              <w:rPr>
                <w:rFonts w:cs="Calibri"/>
              </w:rPr>
            </w:pPr>
            <w:r w:rsidRPr="000E4EE5">
              <w:rPr>
                <w:rFonts w:cs="Calibri"/>
                <w:sz w:val="18"/>
              </w:rPr>
              <w:t>10 ha</w:t>
            </w:r>
          </w:p>
        </w:tc>
      </w:tr>
      <w:tr w:rsidR="00FF1AA2" w:rsidRPr="000E4EE5" w14:paraId="0B2FC91D" w14:textId="77777777">
        <w:tc>
          <w:tcPr>
            <w:tcW w:w="8855" w:type="dxa"/>
            <w:gridSpan w:val="3"/>
            <w:tcBorders>
              <w:top w:val="single" w:sz="4" w:space="0" w:color="000000"/>
              <w:left w:val="single" w:sz="4" w:space="0" w:color="000000"/>
              <w:bottom w:val="single" w:sz="4" w:space="0" w:color="000000"/>
              <w:right w:val="single" w:sz="4" w:space="0" w:color="000000"/>
            </w:tcBorders>
          </w:tcPr>
          <w:p w14:paraId="12315FAA" w14:textId="77777777" w:rsidR="00FF1AA2" w:rsidRPr="000E4EE5" w:rsidRDefault="00FF1AA2" w:rsidP="00307A2F">
            <w:pPr>
              <w:spacing w:after="120" w:line="240" w:lineRule="auto"/>
              <w:jc w:val="both"/>
              <w:rPr>
                <w:rFonts w:cs="Calibri"/>
              </w:rPr>
            </w:pPr>
            <w:r w:rsidRPr="000E4EE5">
              <w:rPr>
                <w:rFonts w:cs="Calibri"/>
                <w:b/>
                <w:sz w:val="18"/>
              </w:rPr>
              <w:t>Gatunki rzadsze w obserwacjach dodatkowych obligatoryjnie zmieniają wariant, zgodnie z priorytetowością</w:t>
            </w:r>
          </w:p>
        </w:tc>
      </w:tr>
      <w:tr w:rsidR="00FF1AA2" w:rsidRPr="000E4EE5" w14:paraId="5042A230" w14:textId="77777777">
        <w:tc>
          <w:tcPr>
            <w:tcW w:w="2963" w:type="dxa"/>
            <w:tcBorders>
              <w:top w:val="single" w:sz="4" w:space="0" w:color="000000"/>
              <w:left w:val="single" w:sz="4" w:space="0" w:color="000000"/>
              <w:bottom w:val="single" w:sz="4" w:space="0" w:color="000000"/>
            </w:tcBorders>
          </w:tcPr>
          <w:p w14:paraId="43431488"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7F778BAE" w14:textId="77777777" w:rsidR="00FF1AA2" w:rsidRPr="000E4EE5" w:rsidRDefault="00FF1AA2" w:rsidP="00307A2F">
            <w:pPr>
              <w:spacing w:after="120" w:line="240" w:lineRule="auto"/>
              <w:jc w:val="both"/>
              <w:rPr>
                <w:rFonts w:cs="Calibri"/>
                <w:sz w:val="18"/>
              </w:rPr>
            </w:pPr>
            <w:r w:rsidRPr="000E4EE5">
              <w:rPr>
                <w:rFonts w:cs="Calibri"/>
                <w:sz w:val="18"/>
              </w:rPr>
              <w:t>Brak gatunków kwalifikujących</w:t>
            </w:r>
          </w:p>
        </w:tc>
        <w:tc>
          <w:tcPr>
            <w:tcW w:w="3016" w:type="dxa"/>
            <w:tcBorders>
              <w:top w:val="single" w:sz="4" w:space="0" w:color="000000"/>
              <w:left w:val="single" w:sz="4" w:space="0" w:color="000000"/>
              <w:bottom w:val="single" w:sz="4" w:space="0" w:color="000000"/>
              <w:right w:val="single" w:sz="4" w:space="0" w:color="000000"/>
            </w:tcBorders>
          </w:tcPr>
          <w:p w14:paraId="28369018" w14:textId="77777777" w:rsidR="00FF1AA2" w:rsidRPr="000E4EE5" w:rsidRDefault="00FF1AA2" w:rsidP="00307A2F">
            <w:pPr>
              <w:spacing w:after="120" w:line="240" w:lineRule="auto"/>
              <w:jc w:val="both"/>
              <w:rPr>
                <w:rFonts w:cs="Calibri"/>
              </w:rPr>
            </w:pPr>
            <w:r w:rsidRPr="000E4EE5">
              <w:rPr>
                <w:rFonts w:cs="Calibri"/>
                <w:sz w:val="18"/>
              </w:rPr>
              <w:t>10 ha (wariant 4.8.)</w:t>
            </w:r>
          </w:p>
        </w:tc>
      </w:tr>
      <w:tr w:rsidR="00FF1AA2" w:rsidRPr="000E4EE5" w14:paraId="55113F0A" w14:textId="77777777">
        <w:tc>
          <w:tcPr>
            <w:tcW w:w="2963" w:type="dxa"/>
            <w:tcBorders>
              <w:top w:val="single" w:sz="4" w:space="0" w:color="000000"/>
              <w:left w:val="single" w:sz="4" w:space="0" w:color="000000"/>
              <w:bottom w:val="single" w:sz="4" w:space="0" w:color="000000"/>
            </w:tcBorders>
          </w:tcPr>
          <w:p w14:paraId="2754F17E" w14:textId="77777777" w:rsidR="00FF1AA2" w:rsidRPr="000E4EE5" w:rsidRDefault="00FF1AA2" w:rsidP="00307A2F">
            <w:pPr>
              <w:spacing w:after="120" w:line="240" w:lineRule="auto"/>
              <w:ind w:left="142"/>
              <w:jc w:val="both"/>
              <w:rPr>
                <w:rFonts w:cs="Calibri"/>
                <w:sz w:val="18"/>
              </w:rPr>
            </w:pPr>
            <w:r w:rsidRPr="000E4EE5">
              <w:rPr>
                <w:rFonts w:cs="Calibri"/>
                <w:sz w:val="18"/>
              </w:rPr>
              <w:t>1 czajka w jednym punkcie</w:t>
            </w:r>
          </w:p>
        </w:tc>
        <w:tc>
          <w:tcPr>
            <w:tcW w:w="2876" w:type="dxa"/>
            <w:tcBorders>
              <w:top w:val="single" w:sz="4" w:space="0" w:color="000000"/>
              <w:left w:val="single" w:sz="4" w:space="0" w:color="000000"/>
              <w:bottom w:val="single" w:sz="4" w:space="0" w:color="000000"/>
            </w:tcBorders>
          </w:tcPr>
          <w:p w14:paraId="00C13164" w14:textId="77777777" w:rsidR="00FF1AA2" w:rsidRPr="000E4EE5" w:rsidRDefault="00FF1AA2" w:rsidP="00307A2F">
            <w:pPr>
              <w:spacing w:after="120" w:line="240" w:lineRule="auto"/>
              <w:jc w:val="both"/>
              <w:rPr>
                <w:rFonts w:cs="Calibri"/>
                <w:sz w:val="18"/>
              </w:rPr>
            </w:pPr>
            <w:r w:rsidRPr="000E4EE5">
              <w:rPr>
                <w:rFonts w:cs="Calibri"/>
                <w:sz w:val="18"/>
              </w:rPr>
              <w:t>1 kulik wielki</w:t>
            </w:r>
          </w:p>
        </w:tc>
        <w:tc>
          <w:tcPr>
            <w:tcW w:w="3016" w:type="dxa"/>
            <w:tcBorders>
              <w:top w:val="single" w:sz="4" w:space="0" w:color="000000"/>
              <w:left w:val="single" w:sz="4" w:space="0" w:color="000000"/>
              <w:bottom w:val="single" w:sz="4" w:space="0" w:color="000000"/>
              <w:right w:val="single" w:sz="4" w:space="0" w:color="000000"/>
            </w:tcBorders>
          </w:tcPr>
          <w:p w14:paraId="0E9068CD" w14:textId="77777777" w:rsidR="00FF1AA2" w:rsidRPr="000E4EE5" w:rsidRDefault="00FF1AA2" w:rsidP="00307A2F">
            <w:pPr>
              <w:spacing w:after="120" w:line="240" w:lineRule="auto"/>
              <w:jc w:val="both"/>
              <w:rPr>
                <w:rFonts w:cs="Calibri"/>
              </w:rPr>
            </w:pPr>
            <w:r w:rsidRPr="000E4EE5">
              <w:rPr>
                <w:rFonts w:cs="Calibri"/>
                <w:sz w:val="18"/>
              </w:rPr>
              <w:t>20 ha (wariant 4.10.)</w:t>
            </w:r>
          </w:p>
        </w:tc>
      </w:tr>
    </w:tbl>
    <w:p w14:paraId="11AC3B50"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3" w:name="_Toc3804315"/>
      <w:r w:rsidRPr="000E4EE5">
        <w:rPr>
          <w:rFonts w:ascii="Calibri" w:hAnsi="Calibri" w:cs="Calibri"/>
          <w:color w:val="auto"/>
        </w:rPr>
        <w:t>Wymogi użytkowania</w:t>
      </w:r>
      <w:bookmarkEnd w:id="23"/>
    </w:p>
    <w:p w14:paraId="176C3199" w14:textId="66E1962A" w:rsidR="00FF1AA2" w:rsidRPr="007E23AF" w:rsidRDefault="00677974" w:rsidP="00307A2F">
      <w:pPr>
        <w:spacing w:after="120" w:line="240" w:lineRule="auto"/>
        <w:jc w:val="both"/>
        <w:rPr>
          <w:rFonts w:cs="Calibri"/>
          <w:bCs/>
        </w:rPr>
      </w:pPr>
      <w:r w:rsidRPr="00FD1166">
        <w:rPr>
          <w:rFonts w:cs="Calibri"/>
          <w:bCs/>
        </w:rPr>
        <w:t>W dokumentacji przyrodniczej należy obowiązkowo</w:t>
      </w:r>
      <w:r w:rsidRPr="005A1D1F">
        <w:rPr>
          <w:rFonts w:cs="Calibri"/>
          <w:bCs/>
        </w:rPr>
        <w:t xml:space="preserve"> umieścić wymogi dla dokumentowanych wariantów Pakietu 4.</w:t>
      </w:r>
      <w:r w:rsidR="00FF1AA2" w:rsidRPr="00FD1166">
        <w:rPr>
          <w:rFonts w:cs="Calibri"/>
          <w:bCs/>
        </w:rPr>
        <w:t xml:space="preserve"> określone w załączniku nr 2 do rozporządzenia rolno-środowiskowo-klimatycznego. Wymogi użytkowania</w:t>
      </w:r>
      <w:r w:rsidR="00FF1AA2" w:rsidRPr="007E23AF">
        <w:rPr>
          <w:rFonts w:cs="Calibri"/>
          <w:bCs/>
        </w:rPr>
        <w:t xml:space="preserve"> odnoszą się do działek rolnych wyznaczonych w granicach działki RSO. Ekspert ma możliwość uszczegółowić te wymogi, jak również wprowadzić dodatkowe </w:t>
      </w:r>
      <w:r w:rsidR="00FF1AA2" w:rsidRPr="007E23AF">
        <w:rPr>
          <w:rFonts w:cs="Calibri"/>
          <w:bCs/>
        </w:rPr>
        <w:lastRenderedPageBreak/>
        <w:t>zalecenia co do sposobu użytkowania gruntów, na których stwierdzono występowanie siedlisk lęgowych gatunków kwalifikujących</w:t>
      </w:r>
      <w:r w:rsidR="00FF1AA2" w:rsidRPr="007E23AF">
        <w:rPr>
          <w:rFonts w:cs="Calibri"/>
          <w:b/>
          <w:bCs/>
        </w:rPr>
        <w:t xml:space="preserve">, </w:t>
      </w:r>
      <w:r w:rsidR="00FF1AA2" w:rsidRPr="007E23AF">
        <w:rPr>
          <w:rFonts w:cs="Calibri"/>
          <w:bCs/>
        </w:rPr>
        <w:t xml:space="preserve">pod warunkiem, że nie są one sprzeczne z wymogami określonymi dla danego wariantu w rozporządzeniu rolno-środowiskowo-klimatycznym. </w:t>
      </w:r>
    </w:p>
    <w:p w14:paraId="2CB783A3" w14:textId="07C6EC15" w:rsidR="00FF1AA2" w:rsidRPr="007E23AF" w:rsidRDefault="00FF1AA2" w:rsidP="00307A2F">
      <w:pPr>
        <w:spacing w:after="120" w:line="240" w:lineRule="auto"/>
        <w:jc w:val="both"/>
        <w:rPr>
          <w:rFonts w:cs="Calibri"/>
          <w:bCs/>
        </w:rPr>
      </w:pPr>
      <w:r w:rsidRPr="007E23AF">
        <w:rPr>
          <w:rFonts w:cs="Calibri"/>
          <w:b/>
          <w:bCs/>
        </w:rPr>
        <w:t>Uszczegółowienie wymogu</w:t>
      </w:r>
      <w:r w:rsidRPr="007E23AF">
        <w:rPr>
          <w:rFonts w:cs="Calibri"/>
          <w:bCs/>
        </w:rPr>
        <w:t xml:space="preserve"> – doprecyzowanie wymogu wskazanego w rozporządzeniu rolno-środowiskowo-klimatycznym, które rolnik ma obowiązek przestrzegać. Niektóre z wymogów, wskazanych w ww. rozporządzeniu wymagają obowiązkowego uszczegółowienia</w:t>
      </w:r>
      <w:r w:rsidR="005D489C">
        <w:rPr>
          <w:rFonts w:cs="Calibri"/>
          <w:bCs/>
        </w:rPr>
        <w:t>/określenia przez eksperta przyrodniczego</w:t>
      </w:r>
      <w:r w:rsidRPr="007E23AF">
        <w:rPr>
          <w:rFonts w:cs="Calibri"/>
          <w:bCs/>
        </w:rPr>
        <w:t>.</w:t>
      </w:r>
      <w:r w:rsidRPr="007E23AF">
        <w:rPr>
          <w:rFonts w:cs="Calibri"/>
          <w:b/>
          <w:bCs/>
        </w:rPr>
        <w:t xml:space="preserve"> </w:t>
      </w:r>
      <w:r w:rsidRPr="007E23AF">
        <w:rPr>
          <w:rFonts w:cs="Calibri"/>
          <w:bCs/>
        </w:rPr>
        <w:t>Rodzaj i zakres obowiązkowych oraz możliwych uszczegółowień wymogów dla poszczególnych wariantów został określony w rozdziale 2.8.2 oraz w formularzu dokumentacji przyrodniczej.</w:t>
      </w:r>
    </w:p>
    <w:p w14:paraId="1741E1E1" w14:textId="5573FE7B" w:rsidR="00FF1AA2" w:rsidRPr="007E23AF" w:rsidRDefault="00FF1AA2" w:rsidP="00307A2F">
      <w:pPr>
        <w:spacing w:after="120" w:line="240" w:lineRule="auto"/>
        <w:ind w:left="1134" w:hanging="1134"/>
        <w:jc w:val="both"/>
        <w:rPr>
          <w:rFonts w:cs="Calibri"/>
          <w:bCs/>
        </w:rPr>
      </w:pPr>
      <w:r w:rsidRPr="007E23AF">
        <w:rPr>
          <w:rFonts w:cs="Calibri"/>
          <w:b/>
          <w:bCs/>
        </w:rPr>
        <w:t>Uwaga:</w:t>
      </w:r>
      <w:r w:rsidRPr="007E23AF">
        <w:rPr>
          <w:rFonts w:cs="Calibri"/>
          <w:bCs/>
        </w:rPr>
        <w:t xml:space="preserve"> </w:t>
      </w:r>
      <w:r w:rsidRPr="007E23AF">
        <w:rPr>
          <w:rFonts w:cs="Calibri"/>
          <w:bCs/>
        </w:rPr>
        <w:tab/>
        <w:t xml:space="preserve">Rolnik lub zarządca </w:t>
      </w:r>
      <w:r w:rsidRPr="007E23AF">
        <w:rPr>
          <w:rFonts w:cs="Calibri"/>
          <w:b/>
          <w:bCs/>
        </w:rPr>
        <w:t>ma obowiązek</w:t>
      </w:r>
      <w:r w:rsidRPr="007E23AF">
        <w:rPr>
          <w:rFonts w:cs="Calibri"/>
          <w:bCs/>
        </w:rPr>
        <w:t xml:space="preserve"> przestrzegać uszczegółowionych </w:t>
      </w:r>
      <w:r w:rsidR="005D489C">
        <w:rPr>
          <w:rFonts w:cs="Calibri"/>
          <w:bCs/>
        </w:rPr>
        <w:t xml:space="preserve">przez eksperta </w:t>
      </w:r>
      <w:r w:rsidRPr="007E23AF">
        <w:rPr>
          <w:rFonts w:cs="Calibri"/>
          <w:bCs/>
        </w:rPr>
        <w:t>wymogów</w:t>
      </w:r>
      <w:r w:rsidRPr="007E23AF">
        <w:rPr>
          <w:rFonts w:cs="Calibri"/>
          <w:b/>
          <w:bCs/>
        </w:rPr>
        <w:t xml:space="preserve">. </w:t>
      </w:r>
      <w:r w:rsidR="00BA587A">
        <w:t>W obowiązujących przepisach przyjęto podejście, zgodnie z którym w przypadku wymogów</w:t>
      </w:r>
      <w:r w:rsidR="005D489C">
        <w:t xml:space="preserve">, które obowiązkowo mają być przez rolnika/zarządcę przestrzegane w brzmieniu uszczegółowionym, </w:t>
      </w:r>
      <w:r w:rsidR="00BA587A">
        <w:t xml:space="preserve">wskazuje się, że dana czynność jest "określona" przez eksperta przyrodniczego. Przykładem takiego wymogu może być jeden z wymogów obowiązkowych przy </w:t>
      </w:r>
      <w:r w:rsidR="00BA587A" w:rsidRPr="004C7B4C">
        <w:t xml:space="preserve">użytkowaniu kośnym i kośno-pastwiskowym </w:t>
      </w:r>
      <w:r w:rsidR="00BA587A">
        <w:t xml:space="preserve">dla wariantów 4.3. i 5.3., tj. </w:t>
      </w:r>
      <w:r w:rsidR="00BA587A" w:rsidRPr="004C7B4C">
        <w:t>„częstotliwość koszenia: jeden pokos co roku, a w przypadkach określonych przez eksperta przyrodniczego co dwa lata”</w:t>
      </w:r>
      <w:r w:rsidR="00BA587A">
        <w:t>.</w:t>
      </w:r>
      <w:r w:rsidRPr="007E23AF">
        <w:rPr>
          <w:rFonts w:cs="Calibri"/>
          <w:bCs/>
        </w:rPr>
        <w:t xml:space="preserve"> Niestosowanie przez rolnika lub zarządcę uszczegółowień wymogów określonych w dokumentacji przyrodniczej skutkuje obniżeniem płatności rolno-środowiskowo-klimatycznej.</w:t>
      </w:r>
    </w:p>
    <w:p w14:paraId="55832A29" w14:textId="77777777" w:rsidR="00FF1AA2" w:rsidRPr="007E23AF" w:rsidRDefault="00FF1AA2" w:rsidP="00307A2F">
      <w:pPr>
        <w:spacing w:after="120" w:line="240" w:lineRule="auto"/>
        <w:ind w:left="1418" w:hanging="1418"/>
        <w:jc w:val="both"/>
        <w:rPr>
          <w:rFonts w:cs="Calibri"/>
          <w:bCs/>
        </w:rPr>
      </w:pPr>
      <w:r w:rsidRPr="007E23AF">
        <w:rPr>
          <w:rFonts w:cs="Calibri"/>
          <w:b/>
          <w:bCs/>
        </w:rPr>
        <w:t>Przykład</w:t>
      </w:r>
      <w:r>
        <w:rPr>
          <w:rFonts w:cs="Calibri"/>
          <w:b/>
          <w:bCs/>
        </w:rPr>
        <w:t>:</w:t>
      </w:r>
      <w:r w:rsidRPr="007E23AF">
        <w:rPr>
          <w:rFonts w:cs="Calibri"/>
          <w:b/>
          <w:bCs/>
        </w:rPr>
        <w:t xml:space="preserve"> </w:t>
      </w:r>
      <w:r>
        <w:rPr>
          <w:rFonts w:cs="Calibri"/>
          <w:b/>
          <w:bCs/>
        </w:rPr>
        <w:tab/>
      </w:r>
      <w:r w:rsidRPr="00420D3D">
        <w:rPr>
          <w:rFonts w:cs="Calibri"/>
          <w:bCs/>
        </w:rPr>
        <w:t>Uszczegółowienie obowiązkowe:</w:t>
      </w:r>
      <w:r w:rsidRPr="007E23AF">
        <w:rPr>
          <w:rFonts w:cs="Calibri"/>
          <w:bCs/>
        </w:rPr>
        <w:t xml:space="preserve"> Rozporządzenie określa częstotliwość koszenia w wariancie 4.10</w:t>
      </w:r>
      <w:r>
        <w:rPr>
          <w:rFonts w:cs="Calibri"/>
          <w:bCs/>
        </w:rPr>
        <w:t>.</w:t>
      </w:r>
      <w:r w:rsidRPr="007E23AF">
        <w:rPr>
          <w:rFonts w:cs="Calibri"/>
          <w:bCs/>
        </w:rPr>
        <w:t xml:space="preserve"> – jeden lub dwa pokosy w roku, a w szczególnych przypadkach koszenie całej działki rolnej co dwa lata. Ekspert obowiązkowo uszczegóławia, czy daną działkę rolną należy kosić raz w roku, dwa razy w roku, czy raz na dwa lata.</w:t>
      </w:r>
      <w:r w:rsidR="005D489C">
        <w:rPr>
          <w:rFonts w:cs="Calibri"/>
          <w:bCs/>
        </w:rPr>
        <w:t xml:space="preserve"> </w:t>
      </w:r>
      <w:r w:rsidR="005D489C">
        <w:rPr>
          <w:rFonts w:cs="Calibri"/>
        </w:rPr>
        <w:t>Jeżeli ekspert w tym przypadku wskaże, że działka ma być koszona raz na dwa lata, beneficjent jest zobowiązany do przestrzegania tego uszczegółowienia i koszenia działki raz na dwa lata. Koszenie jej raz w roku będzie skutkowało zastosowanie</w:t>
      </w:r>
      <w:r w:rsidR="00430786">
        <w:rPr>
          <w:rFonts w:cs="Calibri"/>
        </w:rPr>
        <w:t>m</w:t>
      </w:r>
      <w:r w:rsidR="005D489C">
        <w:rPr>
          <w:rFonts w:cs="Calibri"/>
        </w:rPr>
        <w:t xml:space="preserve"> zmniejszenia płatności.</w:t>
      </w:r>
    </w:p>
    <w:p w14:paraId="23F5544B" w14:textId="77777777" w:rsidR="00FF1AA2" w:rsidRPr="007E23AF" w:rsidRDefault="00FF1AA2" w:rsidP="00307A2F">
      <w:pPr>
        <w:spacing w:after="120" w:line="240" w:lineRule="auto"/>
        <w:ind w:left="1418" w:hanging="1418"/>
        <w:jc w:val="both"/>
        <w:rPr>
          <w:rFonts w:cs="Calibri"/>
          <w:bCs/>
        </w:rPr>
      </w:pPr>
      <w:r w:rsidRPr="007E23AF">
        <w:rPr>
          <w:rFonts w:cs="Calibri"/>
          <w:b/>
          <w:bCs/>
        </w:rPr>
        <w:t>Przykład</w:t>
      </w:r>
      <w:r>
        <w:rPr>
          <w:rFonts w:cs="Calibri"/>
          <w:b/>
          <w:bCs/>
        </w:rPr>
        <w:t>:</w:t>
      </w:r>
      <w:r>
        <w:rPr>
          <w:rFonts w:cs="Calibri"/>
          <w:b/>
          <w:bCs/>
        </w:rPr>
        <w:tab/>
      </w:r>
      <w:r w:rsidRPr="00420D3D">
        <w:rPr>
          <w:rFonts w:cs="Calibri"/>
          <w:bCs/>
        </w:rPr>
        <w:t>Uszczegółowienie dopuszczalne: Rozporządzenie</w:t>
      </w:r>
      <w:r w:rsidRPr="007E23AF">
        <w:rPr>
          <w:rFonts w:cs="Calibri"/>
          <w:bCs/>
        </w:rPr>
        <w:t xml:space="preserve"> określa termin koszenia dla wariantu 4.11. od 1 sierpnia do 31 października. Ekspert może uszczegółowić ten wymóg przez wskazanie optymalnego terminu koszenia np. między 15 sierpnia a 15 września, nie może jednak wskazać terminu koszenia np. od 10 czerwca do 15 listopada.</w:t>
      </w:r>
    </w:p>
    <w:p w14:paraId="15AF7C38" w14:textId="77777777" w:rsidR="005D489C" w:rsidRDefault="005D489C" w:rsidP="00307A2F">
      <w:pPr>
        <w:spacing w:after="120" w:line="240" w:lineRule="auto"/>
        <w:jc w:val="both"/>
        <w:rPr>
          <w:rFonts w:cs="Calibri"/>
          <w:b/>
          <w:bCs/>
        </w:rPr>
      </w:pPr>
    </w:p>
    <w:p w14:paraId="083D21F3" w14:textId="77777777" w:rsidR="005D489C" w:rsidRPr="00C84DB8" w:rsidRDefault="005D489C" w:rsidP="00307A2F">
      <w:pPr>
        <w:spacing w:after="120" w:line="240" w:lineRule="auto"/>
        <w:jc w:val="both"/>
        <w:rPr>
          <w:rFonts w:cs="Calibri"/>
          <w:b/>
        </w:rPr>
      </w:pPr>
      <w:r w:rsidRPr="003D10F9">
        <w:rPr>
          <w:rFonts w:cs="Calibri"/>
          <w:b/>
        </w:rPr>
        <w:t>UWAGA</w:t>
      </w:r>
      <w:r w:rsidRPr="00C84DB8">
        <w:rPr>
          <w:rFonts w:cs="Calibri"/>
          <w:b/>
        </w:rPr>
        <w:t>:</w:t>
      </w:r>
    </w:p>
    <w:p w14:paraId="00155F7F" w14:textId="37C9E0F7" w:rsidR="005D489C" w:rsidRPr="00C84DB8" w:rsidRDefault="005D489C" w:rsidP="00307A2F">
      <w:pPr>
        <w:spacing w:after="120" w:line="240" w:lineRule="auto"/>
        <w:jc w:val="both"/>
        <w:rPr>
          <w:rFonts w:cs="Calibri"/>
        </w:rPr>
      </w:pPr>
      <w:r w:rsidRPr="003D10F9">
        <w:rPr>
          <w:rFonts w:cs="Calibri"/>
        </w:rPr>
        <w:t>o</w:t>
      </w:r>
      <w:r w:rsidRPr="00C84DB8">
        <w:rPr>
          <w:rFonts w:cs="Calibri"/>
        </w:rPr>
        <w:t xml:space="preserve">d 2019 r. </w:t>
      </w:r>
      <w:r>
        <w:rPr>
          <w:rFonts w:cs="Calibri"/>
        </w:rPr>
        <w:t xml:space="preserve">wprowadzono w rozporządzeniu rolno-środowiskowo-klimatycznym </w:t>
      </w:r>
      <w:r w:rsidRPr="003D10F9">
        <w:rPr>
          <w:rFonts w:cs="Calibri"/>
        </w:rPr>
        <w:t>zmian</w:t>
      </w:r>
      <w:r>
        <w:rPr>
          <w:rFonts w:cs="Calibri"/>
        </w:rPr>
        <w:t>ę</w:t>
      </w:r>
      <w:r w:rsidRPr="003D10F9">
        <w:rPr>
          <w:rFonts w:cs="Calibri"/>
        </w:rPr>
        <w:t xml:space="preserve"> brzmienia wybranych wymogów wariantów Pakietu 4.</w:t>
      </w:r>
      <w:r>
        <w:rPr>
          <w:rFonts w:cs="Calibri"/>
        </w:rPr>
        <w:t xml:space="preserve"> i 5.</w:t>
      </w:r>
    </w:p>
    <w:p w14:paraId="4EFD29A2" w14:textId="77777777" w:rsidR="005D489C" w:rsidRPr="003D10F9" w:rsidRDefault="005D489C" w:rsidP="00307A2F">
      <w:pPr>
        <w:spacing w:after="120" w:line="240" w:lineRule="auto"/>
        <w:jc w:val="both"/>
        <w:rPr>
          <w:rFonts w:cs="Calibri"/>
        </w:rPr>
      </w:pPr>
      <w:r w:rsidRPr="003D10F9">
        <w:rPr>
          <w:rFonts w:cs="Calibri"/>
        </w:rPr>
        <w:t xml:space="preserve">Zmiana dotyczy wymogów </w:t>
      </w:r>
      <w:r>
        <w:rPr>
          <w:rFonts w:cs="Calibri"/>
        </w:rPr>
        <w:t>dotyczących</w:t>
      </w:r>
      <w:r w:rsidRPr="003D10F9">
        <w:rPr>
          <w:rFonts w:cs="Calibri"/>
        </w:rPr>
        <w:t>:</w:t>
      </w:r>
    </w:p>
    <w:p w14:paraId="613302EB"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pokosu, </w:t>
      </w:r>
    </w:p>
    <w:p w14:paraId="7D03DB64"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wypasu oraz </w:t>
      </w:r>
    </w:p>
    <w:p w14:paraId="18048C5B" w14:textId="77777777" w:rsidR="005D489C" w:rsidRPr="003D10F9" w:rsidRDefault="005D489C" w:rsidP="00307A2F">
      <w:pPr>
        <w:spacing w:after="120" w:line="240" w:lineRule="auto"/>
        <w:jc w:val="both"/>
        <w:rPr>
          <w:rFonts w:cs="Calibri"/>
        </w:rPr>
      </w:pPr>
      <w:r w:rsidRPr="003D10F9">
        <w:rPr>
          <w:rFonts w:cs="Calibri"/>
        </w:rPr>
        <w:t>- termin</w:t>
      </w:r>
      <w:r>
        <w:rPr>
          <w:rFonts w:cs="Calibri"/>
        </w:rPr>
        <w:t>ów</w:t>
      </w:r>
      <w:r w:rsidRPr="003D10F9">
        <w:rPr>
          <w:rFonts w:cs="Calibri"/>
        </w:rPr>
        <w:t xml:space="preserve"> wykaszania niedojadów. </w:t>
      </w:r>
    </w:p>
    <w:p w14:paraId="0BEDCF32" w14:textId="77777777" w:rsidR="005D489C" w:rsidRDefault="005D489C" w:rsidP="00307A2F">
      <w:pPr>
        <w:spacing w:after="120" w:line="240" w:lineRule="auto"/>
        <w:jc w:val="both"/>
        <w:rPr>
          <w:rFonts w:cs="Calibri"/>
        </w:rPr>
      </w:pPr>
      <w:r w:rsidRPr="003D10F9">
        <w:rPr>
          <w:rFonts w:cs="Calibri"/>
        </w:rPr>
        <w:t>Ekspert przyrodniczy, a w przypadku wariantu 4.7. doradca rolnośrodowiskowy, uszczegóławia</w:t>
      </w:r>
      <w:r>
        <w:rPr>
          <w:rFonts w:cs="Calibri"/>
        </w:rPr>
        <w:t>/szczegółowo określa, o ile jest to zasadne,</w:t>
      </w:r>
      <w:r w:rsidRPr="003D10F9">
        <w:rPr>
          <w:rFonts w:cs="Calibri"/>
        </w:rPr>
        <w:t xml:space="preserve"> ww. terminy</w:t>
      </w:r>
      <w:r>
        <w:rPr>
          <w:rFonts w:cs="Calibri"/>
        </w:rPr>
        <w:t>,</w:t>
      </w:r>
      <w:r w:rsidRPr="003D10F9">
        <w:rPr>
          <w:rFonts w:cs="Calibri"/>
        </w:rPr>
        <w:t xml:space="preserve"> zawężając je, przede wszystkim w celu zapewnienia, że działki objęte zobowiązaniami będą użytkowane zgodnie z wymogami określonymi</w:t>
      </w:r>
      <w:r>
        <w:rPr>
          <w:rFonts w:cs="Calibri"/>
        </w:rPr>
        <w:t xml:space="preserve"> </w:t>
      </w:r>
      <w:r w:rsidRPr="003D10F9">
        <w:rPr>
          <w:rFonts w:cs="Calibri"/>
        </w:rPr>
        <w:t>w rozporządzeniu rolno-środowiskowo-klimatycznym, a jednocześnie z działaniami fakultatywnymi określonymi w PZO/PO dla danego obszaru Natura 2000, a także zgodnie ze specyficznymi środowiskowymi potrzebami danego siedliska.</w:t>
      </w:r>
      <w:r>
        <w:rPr>
          <w:rFonts w:cs="Calibri"/>
        </w:rPr>
        <w:t xml:space="preserve"> Określone przez eksperta/doradcę wymogi muszą być przestrzegane przez rolnika.</w:t>
      </w:r>
    </w:p>
    <w:p w14:paraId="54AFDDB2" w14:textId="56C84523" w:rsidR="005D489C" w:rsidRDefault="005D489C" w:rsidP="00307A2F">
      <w:pPr>
        <w:spacing w:after="120" w:line="240" w:lineRule="auto"/>
        <w:jc w:val="both"/>
        <w:rPr>
          <w:rFonts w:cs="Calibri"/>
          <w:b/>
          <w:bCs/>
        </w:rPr>
      </w:pPr>
      <w:r>
        <w:rPr>
          <w:rFonts w:asciiTheme="minorHAnsi" w:hAnsiTheme="minorHAnsi" w:cs="Calibri"/>
        </w:rPr>
        <w:lastRenderedPageBreak/>
        <w:t>I</w:t>
      </w:r>
      <w:r w:rsidRPr="00CB02B7">
        <w:rPr>
          <w:rFonts w:asciiTheme="minorHAnsi" w:hAnsiTheme="minorHAnsi" w:cs="Calibri"/>
        </w:rPr>
        <w:t>nformację</w:t>
      </w:r>
      <w:r w:rsidRPr="00CB02B7">
        <w:rPr>
          <w:rFonts w:asciiTheme="minorHAnsi" w:hAnsiTheme="minorHAnsi" w:cs="Calibri"/>
          <w:b/>
        </w:rPr>
        <w:t xml:space="preserve"> </w:t>
      </w:r>
      <w:r w:rsidRPr="00CB02B7">
        <w:rPr>
          <w:rFonts w:asciiTheme="minorHAnsi" w:hAnsiTheme="minorHAnsi" w:cs="Calibri"/>
        </w:rPr>
        <w:t>zawierającą wskazanie realizowanego wariantu</w:t>
      </w:r>
      <w:r>
        <w:rPr>
          <w:rFonts w:asciiTheme="minorHAnsi" w:hAnsiTheme="minorHAnsi" w:cs="Calibri"/>
        </w:rPr>
        <w:t xml:space="preserve"> i określonych (uszczegółowionych) przez eksperta przyrodniczego</w:t>
      </w:r>
      <w:r w:rsidRPr="00CB02B7">
        <w:rPr>
          <w:rFonts w:asciiTheme="minorHAnsi" w:hAnsiTheme="minorHAnsi" w:cs="Calibri"/>
        </w:rPr>
        <w:t xml:space="preserve"> wymog</w:t>
      </w:r>
      <w:r>
        <w:rPr>
          <w:rFonts w:asciiTheme="minorHAnsi" w:hAnsiTheme="minorHAnsi" w:cs="Calibri"/>
        </w:rPr>
        <w:t>ów</w:t>
      </w:r>
      <w:r w:rsidRPr="00CB02B7">
        <w:rPr>
          <w:rFonts w:asciiTheme="minorHAnsi" w:hAnsiTheme="minorHAnsi" w:cs="Calibri"/>
        </w:rPr>
        <w:t xml:space="preserve"> użytkowania dla działek rolnych w pakietach 4. i 5</w:t>
      </w:r>
      <w:r>
        <w:rPr>
          <w:rFonts w:asciiTheme="minorHAnsi" w:hAnsiTheme="minorHAnsi" w:cs="Calibri"/>
        </w:rPr>
        <w:t>.</w:t>
      </w:r>
      <w:r w:rsidRPr="00190C09">
        <w:rPr>
          <w:rFonts w:asciiTheme="minorHAnsi" w:hAnsiTheme="minorHAnsi"/>
          <w:b/>
        </w:rPr>
        <w:t xml:space="preserve"> </w:t>
      </w:r>
      <w:r w:rsidRPr="00CB02B7">
        <w:rPr>
          <w:rFonts w:asciiTheme="minorHAnsi" w:hAnsiTheme="minorHAnsi"/>
        </w:rPr>
        <w:t>rolnik lub zarządca składa do Biura Powiatowego ARiMR</w:t>
      </w:r>
      <w:r w:rsidRPr="00CB02B7">
        <w:rPr>
          <w:rFonts w:asciiTheme="minorHAnsi" w:hAnsiTheme="minorHAnsi"/>
          <w:b/>
        </w:rPr>
        <w:t xml:space="preserve"> </w:t>
      </w:r>
      <w:r>
        <w:rPr>
          <w:rFonts w:asciiTheme="minorHAnsi" w:hAnsiTheme="minorHAnsi"/>
          <w:b/>
        </w:rPr>
        <w:t>p</w:t>
      </w:r>
      <w:r w:rsidRPr="00CB02B7">
        <w:rPr>
          <w:rFonts w:asciiTheme="minorHAnsi" w:hAnsiTheme="minorHAnsi"/>
          <w:b/>
        </w:rPr>
        <w:t xml:space="preserve">rzed upływem 25 dni od dnia, w którym upływa termin </w:t>
      </w:r>
      <w:r w:rsidRPr="00CB02B7">
        <w:rPr>
          <w:rFonts w:asciiTheme="minorHAnsi" w:hAnsiTheme="minorHAnsi"/>
        </w:rPr>
        <w:t>składania wniosków o przyznanie płatności</w:t>
      </w:r>
      <w:r w:rsidRPr="00CB02B7">
        <w:rPr>
          <w:rFonts w:asciiTheme="minorHAnsi" w:hAnsiTheme="minorHAnsi" w:cs="Calibri"/>
        </w:rPr>
        <w:t xml:space="preserve"> rolno-środowiskowo-klimatycznej w pierwszym roku realizacji </w:t>
      </w:r>
      <w:r w:rsidRPr="00CB02B7">
        <w:rPr>
          <w:rFonts w:asciiTheme="minorHAnsi" w:hAnsiTheme="minorHAnsi"/>
        </w:rPr>
        <w:t>zobowiązania rolno-środowiskowo-klimatycznego</w:t>
      </w:r>
      <w:r>
        <w:rPr>
          <w:rFonts w:asciiTheme="minorHAnsi" w:hAnsiTheme="minorHAnsi"/>
        </w:rPr>
        <w:t xml:space="preserve"> lub gdy wymogi określone (uszczegółowione) przez eksperta przyrodniczego ulegną zmianie.</w:t>
      </w:r>
      <w:r w:rsidRPr="00CB02B7">
        <w:rPr>
          <w:rFonts w:asciiTheme="minorHAnsi" w:hAnsiTheme="minorHAnsi"/>
          <w:b/>
        </w:rPr>
        <w:t xml:space="preserve"> </w:t>
      </w:r>
    </w:p>
    <w:p w14:paraId="79D8CCBA" w14:textId="77777777" w:rsidR="00A41F3C" w:rsidRDefault="00FF1AA2" w:rsidP="00307A2F">
      <w:pPr>
        <w:spacing w:after="120" w:line="240" w:lineRule="auto"/>
        <w:jc w:val="both"/>
        <w:rPr>
          <w:rFonts w:cs="Calibri"/>
          <w:bCs/>
        </w:rPr>
      </w:pPr>
      <w:r w:rsidRPr="007E23AF">
        <w:rPr>
          <w:rFonts w:cs="Calibri"/>
          <w:b/>
          <w:bCs/>
        </w:rPr>
        <w:t xml:space="preserve">Zalecenie </w:t>
      </w:r>
      <w:r w:rsidRPr="007E23AF">
        <w:rPr>
          <w:rFonts w:cs="Calibri"/>
          <w:bCs/>
        </w:rPr>
        <w:t>– doprecyzowanie wymogu wskazanego w rozporządzeniu rolno-środowiskowo-klimatycznym lub dodatkowy, rekomendowany zabieg, który ma charakter dobrowolny, nieobowiązkowy dla beneficjenta. Wskazane przez eksperta z</w:t>
      </w:r>
      <w:r>
        <w:rPr>
          <w:rFonts w:cs="Calibri"/>
          <w:bCs/>
        </w:rPr>
        <w:t xml:space="preserve">alecenia powinny zostać </w:t>
      </w:r>
      <w:r w:rsidRPr="007E23AF">
        <w:rPr>
          <w:rFonts w:cs="Calibri"/>
          <w:bCs/>
        </w:rPr>
        <w:t xml:space="preserve">uzasadnione. </w:t>
      </w:r>
      <w:r w:rsidR="00677974" w:rsidRPr="00307A2F">
        <w:rPr>
          <w:rFonts w:cs="Calibri"/>
          <w:bCs/>
          <w:u w:val="single"/>
        </w:rPr>
        <w:t>Przykłady zaleceń</w:t>
      </w:r>
      <w:r w:rsidRPr="007E23AF">
        <w:rPr>
          <w:rFonts w:cs="Calibri"/>
          <w:bCs/>
        </w:rPr>
        <w:t xml:space="preserve">: zastosowanie określonego sprzętu do koszenia, nieodmulanie rowów melioracyjnych położonych na działce i w jej okolicy, wykonywanie zabiegów na działce przy możliwie najmniejszym jej zabagnieniu, zalecane dawki i rodzaj nawożenia, usunięcie podrostu drzew i krzewów. </w:t>
      </w:r>
    </w:p>
    <w:p w14:paraId="0D32FE53" w14:textId="77777777" w:rsidR="00A41F3C" w:rsidRDefault="00A41F3C" w:rsidP="00307A2F">
      <w:pPr>
        <w:spacing w:after="120" w:line="240" w:lineRule="auto"/>
        <w:ind w:left="1134" w:hanging="1134"/>
        <w:jc w:val="both"/>
      </w:pPr>
      <w:r w:rsidRPr="007E23AF">
        <w:rPr>
          <w:rFonts w:cs="Calibri"/>
          <w:b/>
          <w:bCs/>
        </w:rPr>
        <w:t>Uwaga:</w:t>
      </w:r>
      <w:r w:rsidRPr="007E23AF">
        <w:rPr>
          <w:rFonts w:cs="Calibri"/>
          <w:bCs/>
        </w:rPr>
        <w:t xml:space="preserve"> </w:t>
      </w:r>
      <w:r w:rsidRPr="007E23AF">
        <w:rPr>
          <w:rFonts w:cs="Calibri"/>
          <w:bCs/>
        </w:rPr>
        <w:tab/>
      </w:r>
      <w:r>
        <w:t>W przypadku zaleceń</w:t>
      </w:r>
      <w:r w:rsidRPr="004C7B4C">
        <w:t xml:space="preserve"> eksperta przyrodniczego</w:t>
      </w:r>
      <w:r>
        <w:t xml:space="preserve"> w</w:t>
      </w:r>
      <w:r w:rsidRPr="004C7B4C">
        <w:t xml:space="preserve"> zakresie np. sposobu użytkowania </w:t>
      </w:r>
      <w:r>
        <w:t xml:space="preserve">wskazuje się, że dana czynność jest "dopuszczona" przez eksperta przyrodniczego. Przykładem takiego zalecenia może być opis sposobu użytkowania w przypadku wariantów 4.1. i 5.1., tj. </w:t>
      </w:r>
      <w:r w:rsidRPr="00391D08">
        <w:t>„użytkowanie kośne, a w uzasadnionych przypadkach dopuszczonych przez eksperta przyrodniczego - kośno-pastwiskowe; w przypadku, gdy ekspert przyrodniczy dopuścił użytkowanie kośno-pastwiskowe możliwe jest stosowanie użytkowania naprzemiennego”</w:t>
      </w:r>
      <w:r>
        <w:t xml:space="preserve">. </w:t>
      </w:r>
    </w:p>
    <w:p w14:paraId="78536847" w14:textId="77777777" w:rsidR="00FF1AA2" w:rsidRPr="007E23AF" w:rsidRDefault="00A41F3C" w:rsidP="00307A2F">
      <w:pPr>
        <w:spacing w:after="120" w:line="240" w:lineRule="auto"/>
        <w:ind w:left="1134"/>
        <w:jc w:val="both"/>
        <w:rPr>
          <w:rFonts w:cs="Calibri"/>
          <w:b/>
          <w:bCs/>
        </w:rPr>
      </w:pPr>
      <w:r>
        <w:t>W przypadku, gdy rolnik nie zastosuje się do zaleceń eksperta, lecz mimo tego będzie postępował zgodnie z przepisami rozporządzenia, sankcja za popełnienie uchybienia nie będzie nakładana.</w:t>
      </w:r>
    </w:p>
    <w:p w14:paraId="32D4597D" w14:textId="77777777" w:rsidR="00FF1AA2" w:rsidRPr="007E23AF" w:rsidRDefault="00FF1AA2" w:rsidP="00307A2F">
      <w:pPr>
        <w:spacing w:after="120" w:line="240" w:lineRule="auto"/>
        <w:ind w:firstLine="426"/>
        <w:jc w:val="both"/>
        <w:rPr>
          <w:rFonts w:cs="Calibri"/>
          <w:bCs/>
        </w:rPr>
      </w:pPr>
      <w:r w:rsidRPr="007E23AF">
        <w:rPr>
          <w:rFonts w:cs="Calibri"/>
          <w:bCs/>
        </w:rPr>
        <w:t>Uszczegółowienia wymogów oraz zalecenia mają służyć zachowaniu siedliska lęgowego ptaków we właściwym stanie ochrony lub poprawie stanu tego siedliska. Przy formułowaniu uszczegółowień i zaleceń ekspert powinien kierować się przede wszystkim wymaganiami siedliskowymi gatunków kwalifikujących, stwierdzonych w granicach działki RSO, koniecznością ograniczenia rozwoju niepożądanych gatunków ekspansywnych lub obcych geograficznie oraz koniecznością ograniczenia oddziaływania negatywnych czynników abiotycznych (np. przesuszenia).</w:t>
      </w:r>
    </w:p>
    <w:p w14:paraId="1779E741" w14:textId="77777777" w:rsidR="00FF1AA2" w:rsidRPr="000F51C1" w:rsidRDefault="00FF1AA2" w:rsidP="00307A2F">
      <w:pPr>
        <w:pStyle w:val="Nagwek3"/>
        <w:tabs>
          <w:tab w:val="clear" w:pos="720"/>
          <w:tab w:val="num" w:pos="851"/>
        </w:tabs>
        <w:spacing w:before="0" w:after="120" w:line="240" w:lineRule="auto"/>
        <w:ind w:left="851" w:hanging="851"/>
        <w:rPr>
          <w:rFonts w:ascii="Calibri" w:hAnsi="Calibri" w:cs="Calibri"/>
          <w:color w:val="auto"/>
        </w:rPr>
      </w:pPr>
      <w:bookmarkStart w:id="24" w:name="_Toc3804316"/>
      <w:r>
        <w:rPr>
          <w:rFonts w:ascii="Calibri" w:hAnsi="Calibri" w:cs="Calibri"/>
          <w:color w:val="auto"/>
        </w:rPr>
        <w:t xml:space="preserve">2.8.1. </w:t>
      </w:r>
      <w:r>
        <w:rPr>
          <w:rFonts w:ascii="Calibri" w:hAnsi="Calibri" w:cs="Calibri"/>
          <w:color w:val="auto"/>
        </w:rPr>
        <w:tab/>
      </w:r>
      <w:r w:rsidRPr="00542426">
        <w:rPr>
          <w:rFonts w:ascii="Calibri" w:hAnsi="Calibri" w:cs="Calibri"/>
          <w:color w:val="auto"/>
        </w:rPr>
        <w:t>Uszczegółowienie wymogów dla działek położonych na obszarach chronionych, dla których obowiązują plany ochrony lub plany zadań ochronnych</w:t>
      </w:r>
      <w:bookmarkEnd w:id="24"/>
    </w:p>
    <w:p w14:paraId="3AA97018" w14:textId="5E83BA85" w:rsidR="00FF1AA2" w:rsidRPr="007E23AF" w:rsidRDefault="00FF1AA2" w:rsidP="00307A2F">
      <w:pPr>
        <w:spacing w:after="120" w:line="240" w:lineRule="auto"/>
        <w:jc w:val="both"/>
        <w:rPr>
          <w:rFonts w:cs="Calibri"/>
          <w:b/>
        </w:rPr>
      </w:pPr>
      <w:r w:rsidRPr="007E23AF">
        <w:rPr>
          <w:rFonts w:cs="Calibri"/>
        </w:rPr>
        <w:t xml:space="preserve">Przy formułowaniu wymogów dla działek rolnych wchodzących w skład działki RSO, położonych na  obszarach chronionych, dla których obowiązują plany ochrony (PO) lub plany zadań ochronnych (PZO) ekspert jest zobowiązany </w:t>
      </w:r>
      <w:r w:rsidRPr="00146C0E">
        <w:rPr>
          <w:rFonts w:cs="Calibri"/>
        </w:rPr>
        <w:t xml:space="preserve">uwzględnić zarówno wymogi dla danego wariantu określone w rozporządzeniu rolno-środowiskowo-klimatycznym, jak i działania obligatoryjne </w:t>
      </w:r>
      <w:r w:rsidR="006D4916">
        <w:rPr>
          <w:rFonts w:cs="Calibri"/>
        </w:rPr>
        <w:t xml:space="preserve">i fakultatywne (w przypadku obszarów Natura 2000) </w:t>
      </w:r>
      <w:r w:rsidRPr="00146C0E">
        <w:rPr>
          <w:rFonts w:cs="Calibri"/>
        </w:rPr>
        <w:t xml:space="preserve">określone w PZO lub PO odnoszące się do działki ewidencyjnej, działek ewidencyjnych lub ich fragmentów. Działania obligatoryjne </w:t>
      </w:r>
      <w:r w:rsidR="006D4916">
        <w:rPr>
          <w:rFonts w:cs="Calibri"/>
        </w:rPr>
        <w:t xml:space="preserve">i fakultatywne </w:t>
      </w:r>
      <w:r w:rsidRPr="00146C0E">
        <w:rPr>
          <w:rFonts w:cs="Calibri"/>
        </w:rPr>
        <w:t xml:space="preserve">PZO lub PO należy uwzględnić przy uszczegółowieniach wymogów rozporządzenia </w:t>
      </w:r>
      <w:r w:rsidRPr="007E23AF">
        <w:rPr>
          <w:rFonts w:cs="Calibri"/>
        </w:rPr>
        <w:t>. Ich stosowanie przez rolnika jest obowiązkowe.</w:t>
      </w:r>
      <w:r w:rsidR="00FB3D29">
        <w:rPr>
          <w:rFonts w:cs="Calibri"/>
        </w:rPr>
        <w:t xml:space="preserve"> </w:t>
      </w:r>
    </w:p>
    <w:p w14:paraId="113E2D80" w14:textId="133336A0" w:rsidR="00FF1AA2" w:rsidRPr="00146C0E" w:rsidRDefault="00FF1AA2" w:rsidP="00307A2F">
      <w:pPr>
        <w:spacing w:after="120" w:line="240" w:lineRule="auto"/>
        <w:jc w:val="both"/>
        <w:rPr>
          <w:rFonts w:cs="Calibri"/>
        </w:rPr>
      </w:pPr>
      <w:r w:rsidRPr="00146C0E">
        <w:rPr>
          <w:rFonts w:cs="Calibri"/>
        </w:rPr>
        <w:t>Ponadto ekspert ma możliwość dalszego uszczegóławiania wymogów i formułowania zaleceń.</w:t>
      </w:r>
    </w:p>
    <w:p w14:paraId="196446BE" w14:textId="77777777" w:rsidR="00677974" w:rsidRDefault="00FF1AA2" w:rsidP="00307A2F">
      <w:pPr>
        <w:spacing w:after="120" w:line="240" w:lineRule="auto"/>
        <w:jc w:val="both"/>
        <w:rPr>
          <w:rFonts w:cs="Calibri"/>
        </w:rPr>
      </w:pPr>
      <w:r w:rsidRPr="00146C0E">
        <w:rPr>
          <w:rFonts w:cs="Calibri"/>
        </w:rPr>
        <w:t xml:space="preserve">Wymogi i zalecenia sformułowane w dokumentacji przyrodniczej nie mogą być sprzeczne ani z wymogami określonymi dla danego wariantu w rozporządzeniu rolno-środowiskowo-klimatycznym, ani z działaniami obligatoryjnymi </w:t>
      </w:r>
      <w:r w:rsidR="006D4916">
        <w:rPr>
          <w:rFonts w:cs="Calibri"/>
        </w:rPr>
        <w:t xml:space="preserve">i fakultatywnymi (w przypadku Natura 2000) </w:t>
      </w:r>
      <w:r w:rsidRPr="00146C0E">
        <w:rPr>
          <w:rFonts w:cs="Calibri"/>
        </w:rPr>
        <w:t xml:space="preserve">określonymi w PZO lub PO. </w:t>
      </w:r>
    </w:p>
    <w:p w14:paraId="36FAA630" w14:textId="77777777" w:rsidR="00677974" w:rsidRDefault="00677974" w:rsidP="00307A2F">
      <w:pPr>
        <w:spacing w:after="120" w:line="240" w:lineRule="auto"/>
        <w:jc w:val="both"/>
        <w:rPr>
          <w:rFonts w:cs="Calibri"/>
        </w:rPr>
      </w:pPr>
    </w:p>
    <w:p w14:paraId="48C65DFF" w14:textId="77777777" w:rsidR="006D4916" w:rsidRPr="006D4916" w:rsidRDefault="006D4916" w:rsidP="00307A2F">
      <w:pPr>
        <w:suppressAutoHyphens w:val="0"/>
        <w:spacing w:after="120" w:line="240" w:lineRule="auto"/>
        <w:jc w:val="both"/>
        <w:rPr>
          <w:rFonts w:cs="Calibri"/>
          <w:lang w:eastAsia="pl-PL"/>
        </w:rPr>
      </w:pPr>
      <w:r w:rsidRPr="006D4916">
        <w:rPr>
          <w:rFonts w:ascii="Verdana" w:hAnsi="Verdana"/>
          <w:lang w:eastAsia="pl-PL"/>
        </w:rPr>
        <w:t>W</w:t>
      </w:r>
      <w:r w:rsidRPr="006D4916">
        <w:rPr>
          <w:rFonts w:cs="Calibri"/>
          <w:lang w:eastAsia="pl-PL"/>
        </w:rPr>
        <w:t xml:space="preserve"> przypadku, gdy wymogi danego wariantu są sprzeczne z działaniami:</w:t>
      </w:r>
    </w:p>
    <w:p w14:paraId="7D10E250" w14:textId="77777777" w:rsidR="006D4916" w:rsidRPr="006D4916" w:rsidRDefault="006D4916" w:rsidP="00307A2F">
      <w:pPr>
        <w:numPr>
          <w:ilvl w:val="0"/>
          <w:numId w:val="28"/>
        </w:numPr>
        <w:suppressAutoHyphens w:val="0"/>
        <w:spacing w:after="120" w:line="240" w:lineRule="auto"/>
        <w:ind w:left="567" w:hanging="294"/>
        <w:jc w:val="both"/>
        <w:rPr>
          <w:rFonts w:cs="Calibri"/>
          <w:lang w:eastAsia="pl-PL"/>
        </w:rPr>
      </w:pPr>
      <w:r w:rsidRPr="006D4916">
        <w:rPr>
          <w:rFonts w:cs="Calibri"/>
          <w:lang w:eastAsia="pl-PL"/>
        </w:rPr>
        <w:t>obligatoryjnymi – wariant ten nie może być wdrażany,</w:t>
      </w:r>
    </w:p>
    <w:p w14:paraId="0BC71FBC" w14:textId="77777777" w:rsidR="006D4916" w:rsidRPr="006D4916" w:rsidRDefault="006D4916" w:rsidP="00307A2F">
      <w:pPr>
        <w:numPr>
          <w:ilvl w:val="0"/>
          <w:numId w:val="28"/>
        </w:numPr>
        <w:suppressAutoHyphens w:val="0"/>
        <w:spacing w:after="120" w:line="240" w:lineRule="auto"/>
        <w:ind w:left="567" w:hanging="294"/>
        <w:jc w:val="both"/>
        <w:rPr>
          <w:rFonts w:cs="Calibri"/>
          <w:lang w:eastAsia="pl-PL"/>
        </w:rPr>
      </w:pPr>
      <w:r w:rsidRPr="006D4916">
        <w:rPr>
          <w:rFonts w:cs="Calibri"/>
          <w:lang w:eastAsia="pl-PL"/>
        </w:rPr>
        <w:lastRenderedPageBreak/>
        <w:t xml:space="preserve">fakultatywnymi (dot. obszarów Natura 2000) – wariant ten nie może być wdrażany, chyba że RDOŚ potwierdził, że mimo występującej sprzeczności dany wariant może być realizowany </w:t>
      </w:r>
      <w:r w:rsidRPr="006D4916">
        <w:rPr>
          <w:rFonts w:cs="Calibri"/>
          <w:lang w:eastAsia="pl-PL"/>
        </w:rPr>
        <w:br/>
        <w:t>- wtedy rolnik realizuje zobowiązanie zgodnie z wymogami rozporządzenia rolno-środowiskowo-klimatycznego.</w:t>
      </w:r>
    </w:p>
    <w:p w14:paraId="71192EC2" w14:textId="77777777" w:rsidR="00677974" w:rsidRDefault="00677974" w:rsidP="00307A2F">
      <w:pPr>
        <w:spacing w:after="120" w:line="240" w:lineRule="auto"/>
        <w:jc w:val="both"/>
        <w:rPr>
          <w:rFonts w:cs="Calibri"/>
        </w:rPr>
      </w:pPr>
    </w:p>
    <w:p w14:paraId="2FBF79BA" w14:textId="7C965978" w:rsidR="00677974" w:rsidRDefault="00FF1AA2" w:rsidP="00307A2F">
      <w:pPr>
        <w:spacing w:after="120" w:line="240" w:lineRule="auto"/>
        <w:jc w:val="both"/>
        <w:rPr>
          <w:rFonts w:cs="Calibri"/>
        </w:rPr>
      </w:pPr>
      <w:r w:rsidRPr="00146C0E">
        <w:rPr>
          <w:rFonts w:cs="Calibri"/>
        </w:rPr>
        <w:t xml:space="preserve">Jako sprzeczne należy traktować jedynie wymogi, które są całkowicie niezgodne, tzn. nie posiadają </w:t>
      </w:r>
      <w:r w:rsidRPr="00376530">
        <w:rPr>
          <w:rFonts w:cs="Calibri"/>
        </w:rPr>
        <w:t xml:space="preserve">części wspólnej. </w:t>
      </w:r>
    </w:p>
    <w:p w14:paraId="248A4982" w14:textId="499350B3" w:rsidR="00FF1AA2" w:rsidRPr="00146C0E" w:rsidRDefault="00677974" w:rsidP="00307A2F">
      <w:pPr>
        <w:spacing w:after="120" w:line="240" w:lineRule="auto"/>
        <w:ind w:firstLine="357"/>
        <w:jc w:val="both"/>
        <w:rPr>
          <w:rFonts w:cs="Calibri"/>
        </w:rPr>
      </w:pPr>
      <w:r w:rsidRPr="00307A2F">
        <w:rPr>
          <w:rFonts w:cs="Calibri"/>
          <w:lang w:eastAsia="pl-PL"/>
        </w:rPr>
        <w:t xml:space="preserve">Jeśli działanie fakultatywne przewidziane w PZO lub PO nie jest sprzeczne </w:t>
      </w:r>
      <w:r w:rsidRPr="00307A2F">
        <w:rPr>
          <w:rFonts w:cs="Calibri"/>
          <w:lang w:eastAsia="pl-PL"/>
        </w:rPr>
        <w:br/>
        <w:t xml:space="preserve">z analogicznym/odpowiadającym wymogiem danego wariantu, ale powoduje uszczegóławianie tego wymogu określonego w rozporządzeniu, </w:t>
      </w:r>
      <w:r w:rsidRPr="00307A2F">
        <w:rPr>
          <w:rFonts w:cs="Calibri"/>
          <w:b/>
          <w:lang w:eastAsia="pl-PL"/>
        </w:rPr>
        <w:t>ekspert wprowadza je jako wymóg obowiązkowy w danym wariancie</w:t>
      </w:r>
      <w:r w:rsidRPr="00307A2F">
        <w:rPr>
          <w:rFonts w:cs="Calibri"/>
          <w:lang w:eastAsia="pl-PL"/>
        </w:rPr>
        <w:t>.</w:t>
      </w:r>
    </w:p>
    <w:p w14:paraId="6832CF20" w14:textId="151288B7" w:rsidR="00FF1AA2" w:rsidRPr="00146C0E" w:rsidRDefault="00FF1AA2" w:rsidP="00307A2F">
      <w:pPr>
        <w:spacing w:after="120" w:line="240" w:lineRule="auto"/>
        <w:ind w:firstLine="360"/>
        <w:jc w:val="both"/>
        <w:rPr>
          <w:rFonts w:cs="Calibri"/>
        </w:rPr>
      </w:pPr>
    </w:p>
    <w:p w14:paraId="0040E2BC" w14:textId="698D6500" w:rsidR="00FF1AA2" w:rsidRPr="007E23AF" w:rsidRDefault="00FF1AA2" w:rsidP="00307A2F">
      <w:pPr>
        <w:spacing w:after="120" w:line="240" w:lineRule="auto"/>
        <w:ind w:left="1418" w:hanging="1418"/>
        <w:jc w:val="both"/>
        <w:rPr>
          <w:rFonts w:cs="Calibri"/>
        </w:rPr>
      </w:pPr>
      <w:r w:rsidRPr="00146C0E">
        <w:rPr>
          <w:rFonts w:cs="Calibri"/>
          <w:b/>
        </w:rPr>
        <w:t>Uwaga:</w:t>
      </w:r>
      <w:r w:rsidRPr="00146C0E">
        <w:rPr>
          <w:rFonts w:cs="Calibri"/>
        </w:rPr>
        <w:t xml:space="preserve"> </w:t>
      </w:r>
      <w:r w:rsidRPr="00146C0E">
        <w:rPr>
          <w:rFonts w:cs="Calibri"/>
        </w:rPr>
        <w:tab/>
        <w:t xml:space="preserve">Rolnik lub zarządca </w:t>
      </w:r>
      <w:r w:rsidRPr="00146C0E">
        <w:rPr>
          <w:rFonts w:cs="Calibri"/>
          <w:b/>
        </w:rPr>
        <w:t>ma obowiązek</w:t>
      </w:r>
      <w:r w:rsidRPr="00146C0E">
        <w:rPr>
          <w:rFonts w:cs="Calibri"/>
        </w:rPr>
        <w:t xml:space="preserve"> przestrzegać uszczegółowionych </w:t>
      </w:r>
      <w:r w:rsidR="006D4916">
        <w:rPr>
          <w:rFonts w:cs="Calibri"/>
        </w:rPr>
        <w:t xml:space="preserve">przez </w:t>
      </w:r>
      <w:r w:rsidR="00FD1166">
        <w:rPr>
          <w:rFonts w:cs="Calibri"/>
        </w:rPr>
        <w:t>eksperta</w:t>
      </w:r>
      <w:r w:rsidR="006D4916">
        <w:rPr>
          <w:rFonts w:cs="Calibri"/>
        </w:rPr>
        <w:t xml:space="preserve"> przyrodniczego </w:t>
      </w:r>
      <w:r w:rsidRPr="00146C0E">
        <w:rPr>
          <w:rFonts w:cs="Calibri"/>
        </w:rPr>
        <w:t xml:space="preserve">wymogów uwzględniających działania </w:t>
      </w:r>
      <w:r w:rsidR="006D4916">
        <w:rPr>
          <w:rFonts w:cs="Calibri"/>
        </w:rPr>
        <w:t>fakultatywne</w:t>
      </w:r>
      <w:r w:rsidRPr="00146C0E">
        <w:rPr>
          <w:rFonts w:cs="Calibri"/>
        </w:rPr>
        <w:t xml:space="preserve"> PZO i PO</w:t>
      </w:r>
      <w:r w:rsidRPr="00146C0E">
        <w:rPr>
          <w:rFonts w:cs="Calibri"/>
          <w:b/>
        </w:rPr>
        <w:t>.</w:t>
      </w:r>
      <w:r w:rsidRPr="007E23AF">
        <w:rPr>
          <w:rFonts w:cs="Calibri"/>
          <w:b/>
        </w:rPr>
        <w:t xml:space="preserve"> </w:t>
      </w:r>
      <w:r w:rsidRPr="007E23AF">
        <w:rPr>
          <w:rFonts w:cs="Calibri"/>
        </w:rPr>
        <w:t xml:space="preserve"> </w:t>
      </w:r>
    </w:p>
    <w:p w14:paraId="5446ED2F" w14:textId="77777777" w:rsidR="00FF1AA2" w:rsidRPr="00307A2F" w:rsidRDefault="00FF1AA2" w:rsidP="00307A2F">
      <w:pPr>
        <w:spacing w:after="120" w:line="240" w:lineRule="auto"/>
        <w:ind w:left="1418" w:hanging="1418"/>
        <w:jc w:val="both"/>
        <w:rPr>
          <w:rFonts w:cs="Calibri"/>
          <w:b/>
        </w:rPr>
      </w:pPr>
      <w:r w:rsidRPr="007E23AF">
        <w:rPr>
          <w:rFonts w:cs="Calibri"/>
          <w:b/>
        </w:rPr>
        <w:t>Przykład:</w:t>
      </w:r>
      <w:r w:rsidRPr="007E23AF">
        <w:rPr>
          <w:rFonts w:cs="Calibri"/>
        </w:rPr>
        <w:t xml:space="preserve"> </w:t>
      </w:r>
      <w:r w:rsidRPr="007E23AF">
        <w:rPr>
          <w:rFonts w:cs="Calibri"/>
        </w:rPr>
        <w:tab/>
        <w:t xml:space="preserve">Rozporządzenie określa termin koszenia dla wariantu 4.11. od 1 sierpnia do 31 października. W planie zadań ochronnych dla obszaru Natura 2000, w którego granicach położona jest działka zakwalifikowana do tego wariantu, użytkowanie gruntów stanowiących siedliska lęgowe, chronionego tym wariantem, derkacza można realizować w terminie od 15 lipca do 15 listopada. Ekspert ma obowiązek uszczegółowić określony w PZO termin koszenia dostosowując go do terminu obowiązującego dla wariantu 4.11., tzn. od 1 sierpnia do 31 października. </w:t>
      </w:r>
      <w:r w:rsidR="00677974" w:rsidRPr="00307A2F">
        <w:rPr>
          <w:rFonts w:cs="Calibri"/>
          <w:b/>
        </w:rPr>
        <w:t>Może także zawęzić ten termin, jeśli w jego ocenie wymaga tego zachowanie siedliska na działce we właściwym stanie.</w:t>
      </w:r>
    </w:p>
    <w:p w14:paraId="40060854" w14:textId="77777777" w:rsidR="00FF1AA2" w:rsidRPr="00542426" w:rsidRDefault="00FF1AA2" w:rsidP="00307A2F">
      <w:pPr>
        <w:pStyle w:val="Nagwek3"/>
        <w:tabs>
          <w:tab w:val="clear" w:pos="720"/>
          <w:tab w:val="num" w:pos="851"/>
        </w:tabs>
        <w:spacing w:before="0" w:after="120" w:line="240" w:lineRule="auto"/>
        <w:ind w:left="851" w:hanging="851"/>
        <w:rPr>
          <w:rFonts w:cs="Calibri"/>
          <w:color w:val="auto"/>
        </w:rPr>
      </w:pPr>
      <w:bookmarkStart w:id="25" w:name="_Toc3804317"/>
      <w:r w:rsidRPr="0013305F">
        <w:rPr>
          <w:rFonts w:ascii="Calibri" w:hAnsi="Calibri" w:cs="Calibri"/>
          <w:color w:val="auto"/>
        </w:rPr>
        <w:t xml:space="preserve">2.8.2. </w:t>
      </w:r>
      <w:r>
        <w:rPr>
          <w:rFonts w:ascii="Calibri" w:hAnsi="Calibri" w:cs="Calibri"/>
          <w:color w:val="auto"/>
        </w:rPr>
        <w:tab/>
      </w:r>
      <w:r w:rsidRPr="00542426">
        <w:rPr>
          <w:rFonts w:ascii="Calibri" w:hAnsi="Calibri" w:cs="Calibri"/>
          <w:color w:val="auto"/>
        </w:rPr>
        <w:t>Zakres uszczegółowienia wymogów</w:t>
      </w:r>
      <w:bookmarkEnd w:id="25"/>
      <w:r w:rsidRPr="00542426">
        <w:rPr>
          <w:rFonts w:ascii="Calibri" w:hAnsi="Calibri" w:cs="Calibri"/>
          <w:color w:val="auto"/>
        </w:rPr>
        <w:t xml:space="preserve"> </w:t>
      </w:r>
    </w:p>
    <w:p w14:paraId="427A6817" w14:textId="77777777" w:rsidR="00FF1AA2" w:rsidRPr="000E4EE5" w:rsidRDefault="00FF1AA2" w:rsidP="00307A2F">
      <w:pPr>
        <w:spacing w:after="120" w:line="240" w:lineRule="auto"/>
        <w:jc w:val="both"/>
        <w:rPr>
          <w:rFonts w:cs="Calibri"/>
        </w:rPr>
      </w:pPr>
      <w:r w:rsidRPr="000E4EE5">
        <w:rPr>
          <w:rFonts w:cs="Calibri"/>
        </w:rPr>
        <w:t>Ekspert uszczegóławia w dokumentacji przyrodniczej</w:t>
      </w:r>
      <w:r>
        <w:rPr>
          <w:rFonts w:cs="Calibri"/>
        </w:rPr>
        <w:t xml:space="preserve"> wyłącznie</w:t>
      </w:r>
      <w:r w:rsidRPr="000E4EE5">
        <w:rPr>
          <w:rFonts w:cs="Calibri"/>
        </w:rPr>
        <w:t>:</w:t>
      </w:r>
    </w:p>
    <w:p w14:paraId="6CF81192" w14:textId="77777777" w:rsidR="00FF1AA2" w:rsidRPr="000E4EE5" w:rsidRDefault="00FF1AA2" w:rsidP="00307A2F">
      <w:pPr>
        <w:numPr>
          <w:ilvl w:val="0"/>
          <w:numId w:val="21"/>
        </w:numPr>
        <w:tabs>
          <w:tab w:val="left" w:pos="426"/>
        </w:tabs>
        <w:spacing w:after="120" w:line="240" w:lineRule="auto"/>
        <w:ind w:left="426" w:hanging="426"/>
        <w:rPr>
          <w:rFonts w:cs="Calibri"/>
        </w:rPr>
      </w:pPr>
      <w:r w:rsidRPr="000E4EE5">
        <w:rPr>
          <w:rFonts w:cs="Calibri"/>
          <w:b/>
          <w:u w:val="single"/>
        </w:rPr>
        <w:t>sposób użytkowania działki</w:t>
      </w:r>
      <w:r w:rsidRPr="000E4EE5">
        <w:rPr>
          <w:rFonts w:cs="Calibri"/>
          <w:u w:val="single"/>
        </w:rPr>
        <w:t xml:space="preserve"> </w:t>
      </w:r>
      <w:r w:rsidRPr="000E4EE5">
        <w:rPr>
          <w:rFonts w:cs="Calibri"/>
        </w:rPr>
        <w:t>– warianty 4.8., 4.9., 4.10., 4,.11.:</w:t>
      </w:r>
    </w:p>
    <w:p w14:paraId="03C6F85E" w14:textId="77777777" w:rsidR="00FF1AA2" w:rsidRDefault="00FF1AA2" w:rsidP="00307A2F">
      <w:pPr>
        <w:spacing w:after="120" w:line="240" w:lineRule="auto"/>
        <w:jc w:val="both"/>
        <w:rPr>
          <w:rFonts w:cs="Calibri"/>
        </w:rPr>
      </w:pPr>
      <w:r w:rsidRPr="000E4EE5">
        <w:rPr>
          <w:rFonts w:cs="Calibri"/>
        </w:rPr>
        <w:t>W wariantach, dla których istnieje możliwość dopuszczenia różnych sposobów użytkowania: kośnego, kośno-pastwiskowego</w:t>
      </w:r>
      <w:r>
        <w:rPr>
          <w:rFonts w:cs="Calibri"/>
        </w:rPr>
        <w:t>,</w:t>
      </w:r>
      <w:r w:rsidRPr="000E4EE5">
        <w:rPr>
          <w:rFonts w:cs="Calibri"/>
        </w:rPr>
        <w:t xml:space="preserve"> pastwiskowego</w:t>
      </w:r>
      <w:r w:rsidRPr="00DE631C">
        <w:rPr>
          <w:rFonts w:cs="Calibri"/>
        </w:rPr>
        <w:t xml:space="preserve"> </w:t>
      </w:r>
      <w:r w:rsidRPr="000E4EE5">
        <w:rPr>
          <w:rFonts w:cs="Calibri"/>
        </w:rPr>
        <w:t>lub</w:t>
      </w:r>
      <w:r>
        <w:rPr>
          <w:rFonts w:cs="Calibri"/>
        </w:rPr>
        <w:t xml:space="preserve"> naprzemiennego (w niektórych latach kośnego, </w:t>
      </w:r>
      <w:r w:rsidRPr="000E4EE5">
        <w:rPr>
          <w:rFonts w:cs="Calibri"/>
        </w:rPr>
        <w:t>kośno-pastwiskowego</w:t>
      </w:r>
      <w:r>
        <w:rPr>
          <w:rFonts w:cs="Calibri"/>
        </w:rPr>
        <w:t xml:space="preserve"> lub</w:t>
      </w:r>
      <w:r w:rsidRPr="000E4EE5">
        <w:rPr>
          <w:rFonts w:cs="Calibri"/>
        </w:rPr>
        <w:t xml:space="preserve"> </w:t>
      </w:r>
      <w:r>
        <w:rPr>
          <w:rFonts w:cs="Calibri"/>
        </w:rPr>
        <w:t>pastwiskowego, zależnie od wariantu)</w:t>
      </w:r>
      <w:r w:rsidRPr="000E4EE5">
        <w:rPr>
          <w:rFonts w:cs="Calibri"/>
        </w:rPr>
        <w:t xml:space="preserve">, ekspert wskazuje </w:t>
      </w:r>
      <w:r>
        <w:rPr>
          <w:rFonts w:cs="Calibri"/>
        </w:rPr>
        <w:t xml:space="preserve">jeden </w:t>
      </w:r>
      <w:r w:rsidRPr="000E4EE5">
        <w:rPr>
          <w:rFonts w:cs="Calibri"/>
        </w:rPr>
        <w:t xml:space="preserve">sposób użytkowania, który będzie stosowany </w:t>
      </w:r>
      <w:r>
        <w:rPr>
          <w:rFonts w:cs="Calibri"/>
        </w:rPr>
        <w:t xml:space="preserve">przez pięć lat </w:t>
      </w:r>
      <w:r w:rsidRPr="000E4EE5">
        <w:rPr>
          <w:rFonts w:cs="Calibri"/>
        </w:rPr>
        <w:t>realizacji zobowiązania rolno-środowiskowo-klimatycznego.</w:t>
      </w:r>
      <w:r w:rsidRPr="00DE631C">
        <w:rPr>
          <w:rFonts w:cs="Calibri"/>
        </w:rPr>
        <w:t xml:space="preserve"> </w:t>
      </w:r>
      <w:r w:rsidRPr="005C385B">
        <w:rPr>
          <w:rFonts w:cs="Calibri"/>
        </w:rPr>
        <w:t>W przypadku użytkowania naprzemiennego, ekspert uszczegóławia sposób użytkowania działki w poszczególnych latach</w:t>
      </w:r>
      <w:r>
        <w:rPr>
          <w:rFonts w:cs="Calibri"/>
        </w:rPr>
        <w:t>.</w:t>
      </w:r>
    </w:p>
    <w:p w14:paraId="0332D80A" w14:textId="77777777" w:rsidR="00FF1AA2" w:rsidRPr="000E4EE5" w:rsidRDefault="00FF1AA2" w:rsidP="00307A2F">
      <w:pPr>
        <w:numPr>
          <w:ilvl w:val="0"/>
          <w:numId w:val="21"/>
        </w:numPr>
        <w:tabs>
          <w:tab w:val="left" w:pos="426"/>
        </w:tabs>
        <w:spacing w:after="120" w:line="240" w:lineRule="auto"/>
        <w:ind w:left="426" w:hanging="426"/>
        <w:rPr>
          <w:rFonts w:cs="Calibri"/>
        </w:rPr>
      </w:pPr>
      <w:r w:rsidRPr="000E4EE5">
        <w:rPr>
          <w:rFonts w:cs="Calibri"/>
          <w:b/>
          <w:u w:val="single"/>
        </w:rPr>
        <w:t>częstotliwość koszenia</w:t>
      </w:r>
      <w:r w:rsidRPr="000E4EE5">
        <w:rPr>
          <w:rFonts w:cs="Calibri"/>
        </w:rPr>
        <w:t xml:space="preserve"> – warianty 4.8., 4.9., 4. 10.:</w:t>
      </w:r>
    </w:p>
    <w:p w14:paraId="5096995A" w14:textId="77777777" w:rsidR="00FF1AA2" w:rsidRPr="000E4EE5" w:rsidRDefault="00FF1AA2" w:rsidP="00307A2F">
      <w:pPr>
        <w:spacing w:after="120" w:line="240" w:lineRule="auto"/>
        <w:jc w:val="both"/>
        <w:rPr>
          <w:rFonts w:cs="Calibri"/>
        </w:rPr>
      </w:pPr>
      <w:r w:rsidRPr="000E4EE5">
        <w:rPr>
          <w:rFonts w:cs="Calibri"/>
        </w:rPr>
        <w:t>W zależności od przewidywanego wpływu na stan siedliska lęgowego gatunków kwalifikujących, ekspert może doprecyzować częstotliwość koszenia:</w:t>
      </w:r>
    </w:p>
    <w:p w14:paraId="3C85E17F" w14:textId="77777777" w:rsidR="00FF1AA2" w:rsidRDefault="00FF1AA2" w:rsidP="00307A2F">
      <w:pPr>
        <w:spacing w:after="120" w:line="240" w:lineRule="auto"/>
        <w:ind w:left="709" w:hanging="352"/>
        <w:jc w:val="both"/>
        <w:rPr>
          <w:rFonts w:cs="Calibri"/>
        </w:rPr>
      </w:pPr>
      <w:r w:rsidRPr="000E4EE5">
        <w:rPr>
          <w:rFonts w:cs="Calibri"/>
        </w:rPr>
        <w:t>–</w:t>
      </w:r>
      <w:r w:rsidRPr="000E4EE5">
        <w:rPr>
          <w:rFonts w:cs="Calibri"/>
        </w:rPr>
        <w:tab/>
        <w:t>w przypadku wariantu 4.8., w odniesieniu do siedlisk o podłożu torfowym, ekspert może wskazać konieczność użytkowania jednokośnego;</w:t>
      </w:r>
    </w:p>
    <w:p w14:paraId="7728A0C5" w14:textId="77777777" w:rsidR="00FF1AA2" w:rsidRPr="000E4EE5" w:rsidRDefault="00FF1AA2" w:rsidP="00307A2F">
      <w:pPr>
        <w:spacing w:after="120" w:line="240" w:lineRule="auto"/>
        <w:ind w:left="709" w:hanging="352"/>
        <w:jc w:val="both"/>
        <w:rPr>
          <w:rFonts w:cs="Calibri"/>
        </w:rPr>
      </w:pPr>
      <w:r w:rsidRPr="000E4EE5">
        <w:rPr>
          <w:rFonts w:cs="Calibri"/>
        </w:rPr>
        <w:t>–</w:t>
      </w:r>
      <w:r w:rsidRPr="000E4EE5">
        <w:rPr>
          <w:rFonts w:cs="Calibri"/>
        </w:rPr>
        <w:tab/>
        <w:t>w przypadku wariantu 4.9. ekspert może dopuścić koszenie całej powierzchni działki rolnej co dwa lata;</w:t>
      </w:r>
    </w:p>
    <w:p w14:paraId="6CACAB63" w14:textId="77777777" w:rsidR="00FF1AA2" w:rsidRPr="000E4EE5" w:rsidRDefault="00FF1AA2" w:rsidP="00307A2F">
      <w:pPr>
        <w:spacing w:after="120" w:line="240" w:lineRule="auto"/>
        <w:ind w:left="709" w:hanging="352"/>
        <w:jc w:val="both"/>
        <w:rPr>
          <w:rFonts w:cs="Calibri"/>
        </w:rPr>
      </w:pPr>
      <w:r w:rsidRPr="000E4EE5">
        <w:rPr>
          <w:rFonts w:cs="Calibri"/>
        </w:rPr>
        <w:t>–</w:t>
      </w:r>
      <w:r w:rsidRPr="000E4EE5">
        <w:rPr>
          <w:rFonts w:cs="Calibri"/>
        </w:rPr>
        <w:tab/>
        <w:t>w przypadku wariantu 4.10. ekspert określa liczbę pokosów (jeden lub dwa); w szczególnych przypadkach może wskazać konieczność koszenia całej działki rolnej co dwa lata.</w:t>
      </w:r>
    </w:p>
    <w:p w14:paraId="3737DEB1" w14:textId="77777777" w:rsidR="00FF1AA2" w:rsidRPr="000E4EE5" w:rsidRDefault="00FF1AA2" w:rsidP="00307A2F">
      <w:pPr>
        <w:numPr>
          <w:ilvl w:val="0"/>
          <w:numId w:val="21"/>
        </w:numPr>
        <w:tabs>
          <w:tab w:val="left" w:pos="426"/>
        </w:tabs>
        <w:spacing w:after="120" w:line="240" w:lineRule="auto"/>
        <w:ind w:left="426" w:hanging="426"/>
        <w:rPr>
          <w:rFonts w:cs="Calibri"/>
        </w:rPr>
      </w:pPr>
      <w:r w:rsidRPr="000E4EE5">
        <w:rPr>
          <w:rFonts w:cs="Calibri"/>
          <w:b/>
          <w:u w:val="single"/>
        </w:rPr>
        <w:t>powierzchnie niekoszone</w:t>
      </w:r>
      <w:r w:rsidRPr="000E4EE5">
        <w:rPr>
          <w:rFonts w:cs="Calibri"/>
        </w:rPr>
        <w:t xml:space="preserve"> – warianty: 4.8., 4.9., 4.10., 4.11.:</w:t>
      </w:r>
    </w:p>
    <w:p w14:paraId="7566EB2A" w14:textId="77777777" w:rsidR="00FF1AA2" w:rsidRDefault="00FF1AA2" w:rsidP="00307A2F">
      <w:pPr>
        <w:spacing w:after="120" w:line="240" w:lineRule="auto"/>
        <w:jc w:val="both"/>
        <w:rPr>
          <w:rFonts w:cs="Calibri"/>
        </w:rPr>
      </w:pPr>
      <w:r w:rsidRPr="000E4EE5">
        <w:rPr>
          <w:rFonts w:cs="Calibri"/>
        </w:rPr>
        <w:t>W przypadku corocznego koszenia</w:t>
      </w:r>
      <w:r>
        <w:rPr>
          <w:rFonts w:cs="Calibri"/>
        </w:rPr>
        <w:t xml:space="preserve">, w granicach każdej działki rolnej, </w:t>
      </w:r>
      <w:r w:rsidRPr="000E4EE5">
        <w:rPr>
          <w:rFonts w:cs="Calibri"/>
        </w:rPr>
        <w:t>wchodzącej w skład działki RSO</w:t>
      </w:r>
      <w:r>
        <w:rPr>
          <w:rFonts w:cs="Calibri"/>
        </w:rPr>
        <w:t xml:space="preserve">, ekspert wyznacza fragment, który pozostanie nieskoszony w danym roku realizacji </w:t>
      </w:r>
      <w:r>
        <w:rPr>
          <w:rFonts w:cs="Calibri"/>
        </w:rPr>
        <w:lastRenderedPageBreak/>
        <w:t xml:space="preserve">zobowiązania rolno-środowiskowo-klimatycznego. </w:t>
      </w:r>
      <w:r w:rsidRPr="000E4EE5">
        <w:rPr>
          <w:rFonts w:cs="Calibri"/>
        </w:rPr>
        <w:t>W dwóch kolejnych latach nal</w:t>
      </w:r>
      <w:r>
        <w:rPr>
          <w:rFonts w:cs="Calibri"/>
        </w:rPr>
        <w:t>eży pozostawić inną powierzchnię</w:t>
      </w:r>
      <w:r w:rsidRPr="000E4EE5">
        <w:rPr>
          <w:rFonts w:cs="Calibri"/>
        </w:rPr>
        <w:t xml:space="preserve"> nie</w:t>
      </w:r>
      <w:r>
        <w:rPr>
          <w:rFonts w:cs="Calibri"/>
        </w:rPr>
        <w:t>skoszoną. Na czas trwania pięcioletniego zobowiązania rolno-środowiskowo-klimatycznego, ekspert wyznacza więc w granicach każdej działki rolnej od 2 do 5 powierzchni, które mają pozostać nieskoszone. Następnie zaznacza na szkicu,</w:t>
      </w:r>
      <w:r w:rsidRPr="002923F0">
        <w:rPr>
          <w:rFonts w:cs="Calibri"/>
          <w:bCs/>
        </w:rPr>
        <w:t xml:space="preserve"> </w:t>
      </w:r>
      <w:r w:rsidRPr="00B80F7A">
        <w:rPr>
          <w:rFonts w:cs="Calibri"/>
          <w:bCs/>
        </w:rPr>
        <w:t xml:space="preserve">w którym roku </w:t>
      </w:r>
      <w:r>
        <w:rPr>
          <w:rFonts w:cs="Calibri"/>
          <w:bCs/>
        </w:rPr>
        <w:t>realizacji zobowiązania dany fragment</w:t>
      </w:r>
      <w:r w:rsidRPr="00B80F7A">
        <w:rPr>
          <w:rFonts w:cs="Calibri"/>
          <w:bCs/>
        </w:rPr>
        <w:t xml:space="preserve"> </w:t>
      </w:r>
      <w:r>
        <w:rPr>
          <w:rFonts w:cs="Calibri"/>
          <w:bCs/>
        </w:rPr>
        <w:t xml:space="preserve">pozostanie nieskoszony. </w:t>
      </w:r>
      <w:r w:rsidRPr="000E4EE5">
        <w:rPr>
          <w:rFonts w:cs="Calibri"/>
        </w:rPr>
        <w:t xml:space="preserve">W przypadku stosowania dwóch pokosów w ciągu roku, należy pozostawić nieskoszone te same fragmenty działki rolnej. </w:t>
      </w:r>
    </w:p>
    <w:p w14:paraId="08589350" w14:textId="77777777" w:rsidR="00FF1AA2" w:rsidRPr="009D6A90" w:rsidRDefault="00FF1AA2" w:rsidP="00307A2F">
      <w:pPr>
        <w:spacing w:after="120" w:line="240" w:lineRule="auto"/>
        <w:ind w:firstLine="284"/>
        <w:jc w:val="both"/>
        <w:rPr>
          <w:rFonts w:cs="Calibri"/>
          <w:bCs/>
        </w:rPr>
      </w:pPr>
      <w:r w:rsidRPr="000E4EE5">
        <w:rPr>
          <w:rFonts w:cs="Calibri"/>
        </w:rPr>
        <w:t xml:space="preserve">Udział powierzchni niekoszonej w granicach działki rolnej uzależniony jest </w:t>
      </w:r>
      <w:r>
        <w:rPr>
          <w:rFonts w:cs="Calibri"/>
        </w:rPr>
        <w:t xml:space="preserve">od </w:t>
      </w:r>
      <w:r w:rsidRPr="000E4EE5">
        <w:rPr>
          <w:rFonts w:cs="Calibri"/>
        </w:rPr>
        <w:t>realizowanego wariantu:</w:t>
      </w:r>
    </w:p>
    <w:p w14:paraId="49180AA6"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w wariantach: 4.8. i 4.11. ekspert wyznacza fragmenty stanowiące 15-20% powierzchni działki rolnej;</w:t>
      </w:r>
    </w:p>
    <w:p w14:paraId="3A5D710D"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 xml:space="preserve">w wariancie 4.9. ekspert określa, jaki fragment powierzchni działki rolnej (z zakresu 15-85%) powinien pozostać nieskoszony. Precyzując wymóg należy kierować się typem siedliska występującego na działce oraz obecnością i intensywnością zachodzących procesów sukcesji. Na siedliskach o wysokim stopniu uwodnienia, niepodlegającym zarastaniu możliwe jest pozostawienie większej powierzchni niekoszonej. </w:t>
      </w:r>
    </w:p>
    <w:p w14:paraId="2DC6C508" w14:textId="77777777" w:rsidR="00FF1AA2" w:rsidRPr="000E4EE5" w:rsidRDefault="00FF1AA2" w:rsidP="00307A2F">
      <w:pPr>
        <w:spacing w:after="120" w:line="240" w:lineRule="auto"/>
        <w:ind w:left="567" w:hanging="283"/>
        <w:jc w:val="both"/>
        <w:rPr>
          <w:rFonts w:cs="Calibri"/>
        </w:rPr>
      </w:pPr>
      <w:r w:rsidRPr="000E4EE5">
        <w:rPr>
          <w:rFonts w:cs="Calibri"/>
        </w:rPr>
        <w:t>–</w:t>
      </w:r>
      <w:r w:rsidRPr="000E4EE5">
        <w:rPr>
          <w:rFonts w:cs="Calibri"/>
        </w:rPr>
        <w:tab/>
        <w:t xml:space="preserve">w wariancie 4.10. ekspert wyznacza fragmenty stanowiące 15-20% powierzchni działki rolnej, a w przypadku gdy koszenie może być utrudnione (np. z uwagi na występowanie turzycowisk o kępiastej strukturze), możliwe jest dopuszczenie pozostawienia 50% działki rolnej nieskoszonej. </w:t>
      </w:r>
    </w:p>
    <w:p w14:paraId="3D819E6C" w14:textId="77777777" w:rsidR="00FF1AA2" w:rsidRDefault="00FF1AA2" w:rsidP="00307A2F">
      <w:pPr>
        <w:spacing w:after="120" w:line="240" w:lineRule="auto"/>
        <w:jc w:val="both"/>
        <w:rPr>
          <w:rFonts w:cs="Calibri"/>
        </w:rPr>
      </w:pPr>
      <w:r w:rsidRPr="000E4EE5">
        <w:rPr>
          <w:rFonts w:cs="Calibri"/>
        </w:rPr>
        <w:t>Dodatkowo dla wariantów 4.8., 4.10., 4.11. ekspert może dopuścić rezygnację z pozostawienia fragment</w:t>
      </w:r>
      <w:r>
        <w:rPr>
          <w:rFonts w:cs="Calibri"/>
        </w:rPr>
        <w:t>u</w:t>
      </w:r>
      <w:r w:rsidRPr="000E4EE5">
        <w:rPr>
          <w:rFonts w:cs="Calibri"/>
        </w:rPr>
        <w:t xml:space="preserve"> niekoszon</w:t>
      </w:r>
      <w:r>
        <w:rPr>
          <w:rFonts w:cs="Calibri"/>
        </w:rPr>
        <w:t>ego</w:t>
      </w:r>
      <w:r w:rsidRPr="000E4EE5">
        <w:rPr>
          <w:rFonts w:cs="Calibri"/>
        </w:rPr>
        <w:t>, jeśli powierzchnia działki rolnej nie przekracza 1</w:t>
      </w:r>
      <w:r>
        <w:rPr>
          <w:rFonts w:cs="Calibri"/>
        </w:rPr>
        <w:t xml:space="preserve"> </w:t>
      </w:r>
      <w:r w:rsidRPr="000E4EE5">
        <w:rPr>
          <w:rFonts w:cs="Calibri"/>
        </w:rPr>
        <w:t xml:space="preserve">ha. </w:t>
      </w:r>
    </w:p>
    <w:p w14:paraId="30A758E5" w14:textId="77777777" w:rsidR="00FF1AA2" w:rsidRDefault="00FF1AA2" w:rsidP="00307A2F">
      <w:pPr>
        <w:spacing w:after="120" w:line="240" w:lineRule="auto"/>
        <w:ind w:left="1134" w:hanging="1134"/>
        <w:jc w:val="both"/>
        <w:rPr>
          <w:rFonts w:cs="Calibri"/>
          <w:bCs/>
        </w:rPr>
      </w:pPr>
      <w:r w:rsidRPr="009D6A90">
        <w:rPr>
          <w:rFonts w:cs="Calibri"/>
          <w:b/>
          <w:bCs/>
        </w:rPr>
        <w:t>Uwaga:</w:t>
      </w:r>
      <w:r>
        <w:rPr>
          <w:rFonts w:cs="Calibri"/>
          <w:bCs/>
        </w:rPr>
        <w:t xml:space="preserve"> </w:t>
      </w:r>
      <w:r>
        <w:rPr>
          <w:rFonts w:cs="Calibri"/>
          <w:bCs/>
        </w:rPr>
        <w:tab/>
      </w:r>
      <w:r w:rsidRPr="00B80F7A">
        <w:rPr>
          <w:rFonts w:cs="Calibri"/>
          <w:bCs/>
        </w:rPr>
        <w:t xml:space="preserve">Należy poinformować rolnika </w:t>
      </w:r>
      <w:r w:rsidRPr="00B80F7A">
        <w:rPr>
          <w:rFonts w:cs="Calibri"/>
        </w:rPr>
        <w:t>lub zarządcę</w:t>
      </w:r>
      <w:r w:rsidRPr="00B80F7A">
        <w:rPr>
          <w:rFonts w:cs="Calibri"/>
          <w:bCs/>
        </w:rPr>
        <w:t>, że nieskoszone części działek rolnych muszą pozostać utrzymane w tym stanie do pierwszego koszenia w kolejnym roku, oraz</w:t>
      </w:r>
      <w:r>
        <w:rPr>
          <w:rFonts w:cs="Calibri"/>
          <w:bCs/>
        </w:rPr>
        <w:t>,</w:t>
      </w:r>
      <w:r w:rsidRPr="00B80F7A">
        <w:rPr>
          <w:rFonts w:cs="Calibri"/>
          <w:bCs/>
        </w:rPr>
        <w:t xml:space="preserve"> że zalecane jest, aby w przypadku użytkowania kośno-pastwiskowego nie wypasać zwierząt na tych powierzchniach. </w:t>
      </w:r>
    </w:p>
    <w:p w14:paraId="1F0A23DB" w14:textId="77777777" w:rsidR="006D4916" w:rsidRDefault="006D4916" w:rsidP="00307A2F">
      <w:pPr>
        <w:spacing w:after="120" w:line="240" w:lineRule="auto"/>
        <w:ind w:left="1134" w:hanging="1134"/>
        <w:jc w:val="both"/>
        <w:rPr>
          <w:rFonts w:cs="Calibri"/>
        </w:rPr>
      </w:pPr>
      <w:r>
        <w:rPr>
          <w:rFonts w:cs="Calibri"/>
          <w:b/>
          <w:bCs/>
        </w:rPr>
        <w:t>Uwaga:</w:t>
      </w:r>
      <w:r w:rsidRPr="007D1958">
        <w:rPr>
          <w:rFonts w:cs="Calibri"/>
          <w:bCs/>
        </w:rPr>
        <w:t xml:space="preserve"> </w:t>
      </w:r>
      <w:r>
        <w:rPr>
          <w:rFonts w:cs="Calibri"/>
          <w:bCs/>
        </w:rPr>
        <w:tab/>
      </w:r>
      <w:r w:rsidRPr="00DB6A07">
        <w:t xml:space="preserve">Należy zachować zgodność między szkicem w dokumentacji przyrodniczej, a szkicem gospodarstwa rolnego w planie działalności </w:t>
      </w:r>
      <w:r>
        <w:t xml:space="preserve">rolnośrodowiskowej, a także załącznikiem graficznym do wniosku o przyznanie płatności rolno-środowiskowo-klimatycznej </w:t>
      </w:r>
      <w:r>
        <w:br/>
      </w:r>
      <w:r w:rsidRPr="00DB6A07">
        <w:t>w zakresie położenia powierzchni nieskoszonych</w:t>
      </w:r>
      <w:r>
        <w:t xml:space="preserve"> i</w:t>
      </w:r>
      <w:r w:rsidRPr="00DB6A07">
        <w:t xml:space="preserve"> elementów krajobrazu, które mają być zachowane.</w:t>
      </w:r>
    </w:p>
    <w:p w14:paraId="630E5A27" w14:textId="77777777" w:rsidR="006D4916" w:rsidRPr="000E4EE5" w:rsidRDefault="006D4916" w:rsidP="00307A2F">
      <w:pPr>
        <w:spacing w:after="120" w:line="240" w:lineRule="auto"/>
        <w:ind w:left="1134" w:hanging="1134"/>
        <w:jc w:val="both"/>
        <w:rPr>
          <w:rFonts w:cs="Calibri"/>
        </w:rPr>
      </w:pPr>
    </w:p>
    <w:p w14:paraId="38A582F4"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r w:rsidRPr="000E4EE5">
        <w:rPr>
          <w:rFonts w:cs="Calibri"/>
          <w:b/>
          <w:u w:val="single"/>
        </w:rPr>
        <w:t>dopuszczenie wypasu</w:t>
      </w:r>
      <w:r w:rsidRPr="000E4EE5">
        <w:rPr>
          <w:rFonts w:cs="Calibri"/>
        </w:rPr>
        <w:t xml:space="preserve"> – warianty: 4.8., 4.9., 4.10., 4.11.:</w:t>
      </w:r>
    </w:p>
    <w:p w14:paraId="409D9CFD" w14:textId="77777777" w:rsidR="00FF1AA2" w:rsidRPr="000E4EE5" w:rsidRDefault="00FF1AA2" w:rsidP="00307A2F">
      <w:pPr>
        <w:spacing w:after="120" w:line="240" w:lineRule="auto"/>
        <w:jc w:val="both"/>
        <w:rPr>
          <w:rFonts w:cs="Calibri"/>
        </w:rPr>
      </w:pPr>
      <w:r w:rsidRPr="000E4EE5">
        <w:rPr>
          <w:rFonts w:cs="Calibri"/>
        </w:rPr>
        <w:t xml:space="preserve">Ekspert ma obowiązek wskazać w dokumentacji przyrodniczej, czy na działkach rolnych, wyznaczonych w granicach działki RSO dopuszcza się wypas po pokosie. </w:t>
      </w:r>
    </w:p>
    <w:p w14:paraId="799C6149" w14:textId="77777777" w:rsidR="00FF1AA2" w:rsidRPr="000E4EE5" w:rsidRDefault="00FF1AA2" w:rsidP="00307A2F">
      <w:pPr>
        <w:numPr>
          <w:ilvl w:val="0"/>
          <w:numId w:val="21"/>
        </w:numPr>
        <w:tabs>
          <w:tab w:val="left" w:pos="426"/>
          <w:tab w:val="num" w:pos="567"/>
        </w:tabs>
        <w:spacing w:after="120" w:line="240" w:lineRule="auto"/>
        <w:ind w:left="425" w:hanging="425"/>
        <w:rPr>
          <w:rFonts w:cs="Calibri"/>
        </w:rPr>
      </w:pPr>
      <w:r w:rsidRPr="000E4EE5">
        <w:rPr>
          <w:rFonts w:cs="Calibri"/>
          <w:b/>
          <w:u w:val="single"/>
        </w:rPr>
        <w:t>dopuszczenie wypasu koników polskich i koni huculskich poza sezonem pastwiskowym</w:t>
      </w:r>
      <w:r w:rsidRPr="000E4EE5">
        <w:rPr>
          <w:rFonts w:cs="Calibri"/>
        </w:rPr>
        <w:t xml:space="preserve"> – warianty 4.8., 4.10.:</w:t>
      </w:r>
    </w:p>
    <w:p w14:paraId="7F4D2361" w14:textId="77777777" w:rsidR="00FF1AA2" w:rsidRPr="000E4EE5" w:rsidRDefault="00FF1AA2" w:rsidP="00307A2F">
      <w:pPr>
        <w:spacing w:after="120" w:line="240" w:lineRule="auto"/>
        <w:jc w:val="both"/>
        <w:rPr>
          <w:rFonts w:cs="Calibri"/>
        </w:rPr>
      </w:pPr>
      <w:r w:rsidRPr="000E4EE5">
        <w:rPr>
          <w:rFonts w:cs="Calibri"/>
        </w:rPr>
        <w:t>Ekspert zaznacza w dokumentacji przyrodniczej, czy w przypadku użytkowania pastwiskowego dopuszczone jest wypasanie koników polskich i koni huculskich poza sezonem pastwiskowym</w:t>
      </w:r>
      <w:r>
        <w:rPr>
          <w:rFonts w:cs="Calibri"/>
        </w:rPr>
        <w:t xml:space="preserve"> przy obsadzie określonej w rozporządzeniu rolno-środowiskowo-klimatycznym</w:t>
      </w:r>
      <w:r w:rsidRPr="000E4EE5">
        <w:rPr>
          <w:rFonts w:cs="Calibri"/>
        </w:rPr>
        <w:t xml:space="preserve">. </w:t>
      </w:r>
      <w:r w:rsidRPr="005C385B">
        <w:rPr>
          <w:rFonts w:cs="Calibri"/>
        </w:rPr>
        <w:t>Możliwe jest także zawężenie terminu ich wypasu oraz uszczegółowienie dopuszczalnej obsady.</w:t>
      </w:r>
    </w:p>
    <w:p w14:paraId="4D5335CD"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r w:rsidRPr="000E4EE5">
        <w:rPr>
          <w:rFonts w:cs="Calibri"/>
          <w:b/>
          <w:u w:val="single"/>
        </w:rPr>
        <w:t>intensywność wypasu</w:t>
      </w:r>
      <w:r w:rsidRPr="000E4EE5">
        <w:rPr>
          <w:rFonts w:cs="Calibri"/>
        </w:rPr>
        <w:t xml:space="preserve"> – warianty: 4.8., 4.9., 4.10., 4.11.:</w:t>
      </w:r>
    </w:p>
    <w:p w14:paraId="0C43D32A" w14:textId="77777777" w:rsidR="00FF1AA2" w:rsidRPr="000E4EE5" w:rsidRDefault="00FF1AA2" w:rsidP="00307A2F">
      <w:pPr>
        <w:spacing w:after="120" w:line="240" w:lineRule="auto"/>
        <w:jc w:val="both"/>
        <w:rPr>
          <w:rFonts w:cs="Calibri"/>
        </w:rPr>
      </w:pPr>
      <w:r w:rsidRPr="000E4EE5">
        <w:rPr>
          <w:rFonts w:cs="Calibri"/>
        </w:rPr>
        <w:t>W przypadku dopuszczenia wypasu na działkach rolnych w granicach działki RSO, ekspert może doprecyzować obsadę zwierząt, w zakresie niewykraczającym poza wartości określone dla danego wariantu w rozporządzeniu rolno-środowiskowo-klimatycznym;</w:t>
      </w:r>
    </w:p>
    <w:p w14:paraId="2108B5FF"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r w:rsidRPr="000E4EE5">
        <w:rPr>
          <w:rFonts w:cs="Calibri"/>
          <w:b/>
          <w:u w:val="single"/>
        </w:rPr>
        <w:t>terminy użytkowania</w:t>
      </w:r>
      <w:r w:rsidRPr="000E4EE5">
        <w:rPr>
          <w:rFonts w:cs="Calibri"/>
        </w:rPr>
        <w:t xml:space="preserve"> – warianty: 4.8., 4.9., 4.10., 4.11.:</w:t>
      </w:r>
    </w:p>
    <w:p w14:paraId="663AB2E7" w14:textId="77777777" w:rsidR="00FF1AA2" w:rsidRPr="000E4EE5" w:rsidRDefault="00FF1AA2" w:rsidP="00307A2F">
      <w:pPr>
        <w:spacing w:after="120" w:line="240" w:lineRule="auto"/>
        <w:jc w:val="both"/>
        <w:rPr>
          <w:rFonts w:cs="Calibri"/>
        </w:rPr>
      </w:pPr>
      <w:r w:rsidRPr="000E4EE5">
        <w:rPr>
          <w:rFonts w:cs="Calibri"/>
        </w:rPr>
        <w:lastRenderedPageBreak/>
        <w:t>Ekspert mo</w:t>
      </w:r>
      <w:r>
        <w:rPr>
          <w:rFonts w:cs="Calibri"/>
        </w:rPr>
        <w:t xml:space="preserve">że zawęzić dopuszczalne </w:t>
      </w:r>
      <w:r w:rsidRPr="00030CA1">
        <w:rPr>
          <w:rFonts w:cs="Calibri"/>
        </w:rPr>
        <w:t>terminy: koszenia, koszenia niedojadów, wypasu, usunięcia z działki biomasy, pod warunkiem, że terminy</w:t>
      </w:r>
      <w:r w:rsidRPr="000E4EE5">
        <w:rPr>
          <w:rFonts w:cs="Calibri"/>
        </w:rPr>
        <w:t xml:space="preserve"> te mieszczą się w zakresie określonym dla danego wariantu w rozporządzeniu rolno-środowiskowo-klimatycznym. </w:t>
      </w:r>
    </w:p>
    <w:p w14:paraId="74EE3BC1"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r w:rsidRPr="000E4EE5">
        <w:rPr>
          <w:rFonts w:cs="Calibri"/>
          <w:b/>
          <w:u w:val="single"/>
        </w:rPr>
        <w:t>nawożenie</w:t>
      </w:r>
      <w:r w:rsidRPr="000E4EE5">
        <w:rPr>
          <w:rFonts w:cs="Calibri"/>
          <w:u w:val="single"/>
        </w:rPr>
        <w:t xml:space="preserve"> </w:t>
      </w:r>
      <w:r w:rsidRPr="000E4EE5">
        <w:rPr>
          <w:rFonts w:cs="Calibri"/>
        </w:rPr>
        <w:t>– warianty: 4.8., 4.10.:</w:t>
      </w:r>
    </w:p>
    <w:p w14:paraId="72775445" w14:textId="77777777" w:rsidR="00FF1AA2" w:rsidRPr="000E4EE5" w:rsidRDefault="00FF1AA2" w:rsidP="00307A2F">
      <w:pPr>
        <w:spacing w:after="120" w:line="240" w:lineRule="auto"/>
        <w:jc w:val="both"/>
        <w:rPr>
          <w:rFonts w:cs="Calibri"/>
        </w:rPr>
      </w:pPr>
      <w:r w:rsidRPr="000E4EE5">
        <w:rPr>
          <w:rFonts w:cs="Calibri"/>
        </w:rPr>
        <w:t xml:space="preserve">W przypadku użytkowania kośnego w wariantach 4.8. i 4.10. ekspert może ograniczyć dopuszczalną dawkę stosowania nawozów azotowych. </w:t>
      </w:r>
    </w:p>
    <w:p w14:paraId="66E8D054" w14:textId="77777777" w:rsidR="00FF1AA2" w:rsidRPr="000E4EE5" w:rsidRDefault="00FF1AA2" w:rsidP="00307A2F">
      <w:pPr>
        <w:spacing w:after="120" w:line="240" w:lineRule="auto"/>
        <w:ind w:left="1134" w:hanging="1134"/>
        <w:jc w:val="both"/>
        <w:rPr>
          <w:rFonts w:cs="Calibri"/>
        </w:rPr>
      </w:pPr>
      <w:r w:rsidRPr="000E4EE5">
        <w:rPr>
          <w:rFonts w:cs="Calibri"/>
          <w:b/>
        </w:rPr>
        <w:t>Uwaga:</w:t>
      </w:r>
      <w:r w:rsidRPr="000E4EE5">
        <w:rPr>
          <w:rFonts w:cs="Calibri"/>
        </w:rPr>
        <w:tab/>
        <w:t xml:space="preserve">Położenie działki w strefie zalewów wodami rzecznymi oznacza, że jest to obszar potencjalnie nawożony przez namuły rzeczne. W takiej sytuacji nie dopuszcza się stosowania nawozów azotowych. </w:t>
      </w:r>
    </w:p>
    <w:p w14:paraId="0C8D0AB3" w14:textId="77777777" w:rsidR="00FF1AA2" w:rsidRPr="000E4EE5" w:rsidRDefault="00FF1AA2" w:rsidP="00307A2F">
      <w:pPr>
        <w:numPr>
          <w:ilvl w:val="0"/>
          <w:numId w:val="21"/>
        </w:numPr>
        <w:tabs>
          <w:tab w:val="left" w:pos="426"/>
          <w:tab w:val="num" w:pos="567"/>
        </w:tabs>
        <w:spacing w:after="120" w:line="240" w:lineRule="auto"/>
        <w:ind w:left="426" w:hanging="426"/>
        <w:rPr>
          <w:rFonts w:cs="Calibri"/>
        </w:rPr>
      </w:pPr>
      <w:r w:rsidRPr="000E4EE5">
        <w:rPr>
          <w:rFonts w:cs="Calibri"/>
          <w:b/>
          <w:u w:val="single"/>
        </w:rPr>
        <w:t>odstępstwo od zakazu stosowania środków ochrony roślin</w:t>
      </w:r>
      <w:r w:rsidRPr="000E4EE5">
        <w:rPr>
          <w:rFonts w:cs="Calibri"/>
        </w:rPr>
        <w:t xml:space="preserve"> warianty: 4.8., 4.9., 4.10., 4.11.: </w:t>
      </w:r>
    </w:p>
    <w:p w14:paraId="19E022E3" w14:textId="77777777" w:rsidR="00FF1AA2" w:rsidRPr="00F12F1C" w:rsidRDefault="00FF1AA2" w:rsidP="00307A2F">
      <w:pPr>
        <w:spacing w:after="120" w:line="240" w:lineRule="auto"/>
        <w:jc w:val="both"/>
        <w:rPr>
          <w:rFonts w:cs="Calibri"/>
        </w:rPr>
      </w:pPr>
      <w:r w:rsidRPr="000E4EE5">
        <w:rPr>
          <w:rFonts w:cs="Calibri"/>
        </w:rPr>
        <w:t xml:space="preserve">W przypadku, gdy na działkach rolnych położnych w granicach działki RSO stwierdzono występowanie uciążliwych gatunków inwazyjnych, ekspert może dopuścić ich selektywne, miejscowe niszczenie z </w:t>
      </w:r>
      <w:r w:rsidRPr="00030CA1">
        <w:rPr>
          <w:rFonts w:cs="Calibri"/>
        </w:rPr>
        <w:t xml:space="preserve">zastosowaniem odpowiedniego sprzętu (np. mazaczy herbicydowych). Ekspert decyduje, czy dany niepożądany gatunek obcy jest na tyle uciążliwy, aby przy jego eliminacji zasadne było dopuszczenie </w:t>
      </w:r>
      <w:r w:rsidRPr="00F12F1C">
        <w:rPr>
          <w:rFonts w:cs="Calibri"/>
        </w:rPr>
        <w:t xml:space="preserve">selektywnego i miejscowego użycia środków ochrony roślin z zastosowaniem odpowiedniego sprzętu (np. mazaczy herbicydowych) i czy takie działanie wpłynie na poprawę stanu siedliska. Do określenia wymogu konieczne jest wskazanie, jakie gatunki mogą być zwalczane, sporządzenie dokumentacji fotograficznej tych gatunków, wyznaczenie powierzchni, na których dopuszcza się stosowanie zabiegu, oraz naniesienie ich na szkic działki RSO. </w:t>
      </w:r>
    </w:p>
    <w:p w14:paraId="46A7183C" w14:textId="452D6404" w:rsidR="00FF1AA2" w:rsidRPr="00F12F1C" w:rsidRDefault="00FF1AA2" w:rsidP="00307A2F">
      <w:pPr>
        <w:numPr>
          <w:ilvl w:val="0"/>
          <w:numId w:val="21"/>
        </w:numPr>
        <w:tabs>
          <w:tab w:val="left" w:pos="426"/>
          <w:tab w:val="num" w:pos="567"/>
        </w:tabs>
        <w:spacing w:after="120" w:line="240" w:lineRule="auto"/>
        <w:ind w:left="426" w:hanging="426"/>
        <w:rPr>
          <w:rFonts w:cs="Calibri"/>
        </w:rPr>
      </w:pPr>
      <w:r w:rsidRPr="00F12F1C">
        <w:rPr>
          <w:rFonts w:cs="Calibri"/>
          <w:b/>
          <w:u w:val="single"/>
        </w:rPr>
        <w:t xml:space="preserve">odstępstwo od zakazu rozbudowy i odtwarzania istniejących </w:t>
      </w:r>
      <w:r>
        <w:rPr>
          <w:rFonts w:cs="Calibri"/>
          <w:b/>
          <w:u w:val="single"/>
        </w:rPr>
        <w:t>urządzeń</w:t>
      </w:r>
      <w:r w:rsidRPr="00F12F1C">
        <w:rPr>
          <w:rFonts w:cs="Calibri"/>
          <w:b/>
          <w:u w:val="single"/>
        </w:rPr>
        <w:t xml:space="preserve"> melioracj</w:t>
      </w:r>
      <w:r>
        <w:rPr>
          <w:rFonts w:cs="Calibri"/>
          <w:b/>
          <w:u w:val="single"/>
        </w:rPr>
        <w:t xml:space="preserve">i </w:t>
      </w:r>
      <w:r w:rsidR="00CA1E1B">
        <w:rPr>
          <w:rFonts w:cs="Calibri"/>
          <w:b/>
          <w:u w:val="single"/>
        </w:rPr>
        <w:t>wodnych</w:t>
      </w:r>
      <w:r w:rsidR="00CA1E1B" w:rsidRPr="00F12F1C">
        <w:rPr>
          <w:rFonts w:cs="Calibri"/>
        </w:rPr>
        <w:t xml:space="preserve"> </w:t>
      </w:r>
      <w:r w:rsidRPr="00F12F1C">
        <w:rPr>
          <w:rFonts w:cs="Calibri"/>
        </w:rPr>
        <w:t>- warianty: 4.8., 4.9., 4.10., 4.11.:</w:t>
      </w:r>
    </w:p>
    <w:p w14:paraId="1359915D" w14:textId="7962C6FD" w:rsidR="00FF1AA2" w:rsidRDefault="00FF1AA2" w:rsidP="00307A2F">
      <w:pPr>
        <w:spacing w:after="120" w:line="240" w:lineRule="auto"/>
        <w:jc w:val="both"/>
        <w:rPr>
          <w:rFonts w:cs="Calibri"/>
        </w:rPr>
      </w:pPr>
      <w:r w:rsidRPr="00F12F1C">
        <w:rPr>
          <w:rFonts w:cs="Calibri"/>
        </w:rPr>
        <w:t xml:space="preserve">Ekspert może dopuścić konstrukcję urządzeń dostosowujących poziom wód do potrzeb gatunku lub gatunków będących przedmiotami ochrony w danym wariancie. Konstrukcja takich urządzeń możliwa jest jedynie z wykorzystaniem istniejących już </w:t>
      </w:r>
      <w:r>
        <w:rPr>
          <w:rFonts w:cs="Calibri"/>
        </w:rPr>
        <w:t>urządzeń</w:t>
      </w:r>
      <w:r w:rsidRPr="00F12F1C">
        <w:rPr>
          <w:rFonts w:cs="Calibri"/>
        </w:rPr>
        <w:t xml:space="preserve"> meliorac</w:t>
      </w:r>
      <w:r>
        <w:rPr>
          <w:rFonts w:cs="Calibri"/>
        </w:rPr>
        <w:t xml:space="preserve">ji </w:t>
      </w:r>
      <w:r w:rsidR="00CA1E1B">
        <w:rPr>
          <w:rFonts w:cs="Calibri"/>
        </w:rPr>
        <w:t>wodnych</w:t>
      </w:r>
      <w:r w:rsidRPr="00F12F1C">
        <w:rPr>
          <w:rFonts w:cs="Calibri"/>
        </w:rPr>
        <w:t>. Działania te muszą być szczegółowo opisane w dokumentacji przyrodniczej. Ważne jest poinformowanie rolnika lub zarządc</w:t>
      </w:r>
      <w:r>
        <w:rPr>
          <w:rFonts w:cs="Calibri"/>
        </w:rPr>
        <w:t>y</w:t>
      </w:r>
      <w:r w:rsidRPr="00F12F1C">
        <w:rPr>
          <w:rFonts w:cs="Calibri"/>
        </w:rPr>
        <w:t xml:space="preserve"> o obowiązku uzyskania odpowiednich zezwoleń</w:t>
      </w:r>
      <w:r w:rsidRPr="000E4EE5">
        <w:rPr>
          <w:rFonts w:cs="Calibri"/>
        </w:rPr>
        <w:t xml:space="preserve"> na wykonanie tego typu działań, jeśli są wymagane, oraz upewnienie się, że nie stoją one w sprzeczności z innymi obowiązującymi przepisami.</w:t>
      </w:r>
    </w:p>
    <w:p w14:paraId="6E2A4EE9" w14:textId="77777777" w:rsidR="00FF1AA2" w:rsidRPr="000E4EE5" w:rsidRDefault="00FF1AA2" w:rsidP="00307A2F">
      <w:pPr>
        <w:spacing w:after="120" w:line="240" w:lineRule="auto"/>
        <w:jc w:val="both"/>
        <w:rPr>
          <w:rFonts w:cs="Calibri"/>
        </w:rPr>
      </w:pPr>
      <w:r>
        <w:rPr>
          <w:rFonts w:cs="Calibri"/>
        </w:rPr>
        <w:t xml:space="preserve">W odniesieniu do pozostałych wymogów użytkowania wskazanych w rozporządzeniu rolno-środowiskowo-klimatycznym ekspert nie ma możliwości zastosowania odstępstw. </w:t>
      </w:r>
    </w:p>
    <w:p w14:paraId="68222E56"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6" w:name="_Toc3804318"/>
      <w:r w:rsidRPr="000E4EE5">
        <w:rPr>
          <w:rFonts w:ascii="Calibri" w:hAnsi="Calibri" w:cs="Calibri"/>
          <w:color w:val="auto"/>
        </w:rPr>
        <w:t>Załączniki do dokumentacji</w:t>
      </w:r>
      <w:bookmarkEnd w:id="26"/>
    </w:p>
    <w:p w14:paraId="02589674"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27" w:name="_Toc3804319"/>
      <w:r w:rsidRPr="000E4EE5">
        <w:rPr>
          <w:rFonts w:ascii="Calibri" w:hAnsi="Calibri" w:cs="Calibri"/>
          <w:color w:val="auto"/>
        </w:rPr>
        <w:t>Szkice działek RSO</w:t>
      </w:r>
      <w:bookmarkEnd w:id="27"/>
    </w:p>
    <w:p w14:paraId="1B908143" w14:textId="77777777" w:rsidR="00FF1AA2" w:rsidRPr="000E4EE5" w:rsidRDefault="00FF1AA2" w:rsidP="00307A2F">
      <w:pPr>
        <w:spacing w:after="120" w:line="240" w:lineRule="auto"/>
        <w:jc w:val="both"/>
        <w:rPr>
          <w:rFonts w:cs="Calibri"/>
        </w:rPr>
      </w:pPr>
      <w:r w:rsidRPr="005C385B">
        <w:rPr>
          <w:rFonts w:cs="Calibri"/>
        </w:rPr>
        <w:t xml:space="preserve">Wydzielone działki RSS oraz działki rolne ekspert zaznacza na </w:t>
      </w:r>
      <w:proofErr w:type="spellStart"/>
      <w:r w:rsidRPr="005C385B">
        <w:rPr>
          <w:rFonts w:cs="Calibri"/>
        </w:rPr>
        <w:t>ortofotomapie</w:t>
      </w:r>
      <w:proofErr w:type="spellEnd"/>
      <w:r w:rsidRPr="005C385B">
        <w:rPr>
          <w:rFonts w:cs="Calibri"/>
        </w:rPr>
        <w:t xml:space="preserve">, którą może uzyskać od rolnika lub zarządcy. Podkład </w:t>
      </w:r>
      <w:proofErr w:type="spellStart"/>
      <w:r w:rsidRPr="005C385B">
        <w:rPr>
          <w:rFonts w:cs="Calibri"/>
        </w:rPr>
        <w:t>ortofotomapy</w:t>
      </w:r>
      <w:proofErr w:type="spellEnd"/>
      <w:r w:rsidRPr="005C385B">
        <w:rPr>
          <w:rFonts w:cs="Calibri"/>
        </w:rPr>
        <w:t xml:space="preserve"> musi zawierać czytelne granice ora</w:t>
      </w:r>
      <w:r>
        <w:rPr>
          <w:rFonts w:cs="Calibri"/>
        </w:rPr>
        <w:t>z numery działek ewidencyjnych.</w:t>
      </w:r>
      <w:r w:rsidRPr="000E4EE5">
        <w:rPr>
          <w:rFonts w:cs="Calibri"/>
        </w:rPr>
        <w:t xml:space="preserve"> Dopuszcza się, aby na jednej mapie znajdowała się więcej niż jedna działka RSO.</w:t>
      </w:r>
    </w:p>
    <w:p w14:paraId="11BBA5C3" w14:textId="77777777" w:rsidR="00FF1AA2" w:rsidRPr="000E4EE5" w:rsidRDefault="00FF1AA2" w:rsidP="00307A2F">
      <w:pPr>
        <w:spacing w:after="120" w:line="240" w:lineRule="auto"/>
        <w:jc w:val="both"/>
        <w:rPr>
          <w:rFonts w:cs="Calibri"/>
        </w:rPr>
      </w:pPr>
      <w:r w:rsidRPr="000E4EE5">
        <w:rPr>
          <w:rFonts w:cs="Calibri"/>
        </w:rPr>
        <w:t xml:space="preserve">Na szkicu należy zamieścić: </w:t>
      </w:r>
    </w:p>
    <w:p w14:paraId="66D2D9B8" w14:textId="77777777" w:rsidR="00FF1AA2" w:rsidRPr="00467BAF" w:rsidRDefault="00FF1AA2" w:rsidP="00307A2F">
      <w:pPr>
        <w:numPr>
          <w:ilvl w:val="3"/>
          <w:numId w:val="18"/>
        </w:numPr>
        <w:spacing w:after="120" w:line="240" w:lineRule="auto"/>
        <w:ind w:left="567" w:hanging="283"/>
        <w:jc w:val="both"/>
        <w:rPr>
          <w:rFonts w:cs="Calibri"/>
        </w:rPr>
      </w:pPr>
      <w:r w:rsidRPr="000E4EE5">
        <w:rPr>
          <w:rFonts w:cs="Calibri"/>
        </w:rPr>
        <w:t xml:space="preserve">granice i oznaczenia poszczególnych działek RSO (RSO1, RSO2 itd.), </w:t>
      </w:r>
      <w:r>
        <w:rPr>
          <w:rFonts w:cs="Calibri"/>
        </w:rPr>
        <w:t xml:space="preserve">oznaczenia działek RSO </w:t>
      </w:r>
      <w:r w:rsidRPr="00C84074">
        <w:rPr>
          <w:rFonts w:cs="Calibri"/>
          <w:b/>
          <w:u w:val="single"/>
        </w:rPr>
        <w:t>muszą być zgodne</w:t>
      </w:r>
      <w:r w:rsidRPr="000E4EE5">
        <w:rPr>
          <w:rFonts w:cs="Calibri"/>
        </w:rPr>
        <w:t xml:space="preserve"> z zestawieniem działek </w:t>
      </w:r>
      <w:r w:rsidRPr="00467BAF">
        <w:rPr>
          <w:rFonts w:cs="Calibri"/>
        </w:rPr>
        <w:t>umieszczonym w formularzu dokumentacji;</w:t>
      </w:r>
    </w:p>
    <w:p w14:paraId="41F7444E" w14:textId="77777777" w:rsidR="00FF1AA2" w:rsidRPr="000E4EE5" w:rsidRDefault="00FF1AA2" w:rsidP="00307A2F">
      <w:pPr>
        <w:numPr>
          <w:ilvl w:val="3"/>
          <w:numId w:val="18"/>
        </w:numPr>
        <w:spacing w:after="120" w:line="240" w:lineRule="auto"/>
        <w:ind w:left="567" w:hanging="283"/>
        <w:jc w:val="both"/>
        <w:rPr>
          <w:rFonts w:cs="Calibri"/>
        </w:rPr>
      </w:pPr>
      <w:r w:rsidRPr="00467BAF">
        <w:rPr>
          <w:rFonts w:cs="Calibri"/>
        </w:rPr>
        <w:t>granice i oznaczenia poszczególnych działek rolnych (A</w:t>
      </w:r>
      <w:r w:rsidR="00440760" w:rsidRPr="00467BAF">
        <w:rPr>
          <w:rFonts w:cs="Calibri"/>
        </w:rPr>
        <w:t>1</w:t>
      </w:r>
      <w:r w:rsidRPr="00467BAF">
        <w:rPr>
          <w:rFonts w:cs="Calibri"/>
        </w:rPr>
        <w:t>, B</w:t>
      </w:r>
      <w:r w:rsidR="00440760" w:rsidRPr="00467BAF">
        <w:rPr>
          <w:rFonts w:cs="Calibri"/>
        </w:rPr>
        <w:t>1</w:t>
      </w:r>
      <w:r w:rsidRPr="00467BAF">
        <w:rPr>
          <w:rFonts w:cs="Calibri"/>
        </w:rPr>
        <w:t>, C</w:t>
      </w:r>
      <w:r w:rsidR="00440760" w:rsidRPr="00467BAF">
        <w:rPr>
          <w:rFonts w:cs="Calibri"/>
        </w:rPr>
        <w:t>1</w:t>
      </w:r>
      <w:r w:rsidRPr="00467BAF">
        <w:rPr>
          <w:rFonts w:cs="Calibri"/>
        </w:rPr>
        <w:t xml:space="preserve"> itd.),</w:t>
      </w:r>
      <w:r w:rsidRPr="000E4EE5">
        <w:rPr>
          <w:rFonts w:cs="Calibri"/>
        </w:rPr>
        <w:t xml:space="preserve"> </w:t>
      </w:r>
      <w:r>
        <w:rPr>
          <w:rFonts w:cs="Calibri"/>
        </w:rPr>
        <w:t xml:space="preserve">oznaczenia działek rolnych </w:t>
      </w:r>
      <w:r w:rsidRPr="00C84074">
        <w:rPr>
          <w:rFonts w:cs="Calibri"/>
          <w:b/>
          <w:u w:val="single"/>
        </w:rPr>
        <w:t>muszą być zgodne</w:t>
      </w:r>
      <w:r w:rsidRPr="000E4EE5">
        <w:rPr>
          <w:rFonts w:cs="Calibri"/>
        </w:rPr>
        <w:t xml:space="preserve"> z zestawieniem działek umieszczonym w formularzu dokumentacji; każda działka rolna w granicach gospodarstwa jednego beneficjenta musi być oznaczona inną literą alfabetu (Ryc. 6);</w:t>
      </w:r>
    </w:p>
    <w:p w14:paraId="460443B8" w14:textId="77777777" w:rsidR="00FF1AA2" w:rsidRPr="002D2AED" w:rsidRDefault="00FF1AA2" w:rsidP="00307A2F">
      <w:pPr>
        <w:numPr>
          <w:ilvl w:val="3"/>
          <w:numId w:val="18"/>
        </w:numPr>
        <w:spacing w:after="120" w:line="240" w:lineRule="auto"/>
        <w:ind w:left="567" w:hanging="283"/>
        <w:jc w:val="both"/>
        <w:rPr>
          <w:rFonts w:cs="Calibri"/>
        </w:rPr>
      </w:pPr>
      <w:r w:rsidRPr="00C84074">
        <w:rPr>
          <w:rFonts w:cs="Calibri"/>
        </w:rPr>
        <w:lastRenderedPageBreak/>
        <w:t xml:space="preserve">na każdej działce rolnej – fragment, który ma zostać nieskoszony w danym roku zobowiązania (należy wyznaczyć od dwóch do pięciu takich fragmentów </w:t>
      </w:r>
      <w:r w:rsidRPr="00EC2201">
        <w:rPr>
          <w:rFonts w:cs="Calibri"/>
        </w:rPr>
        <w:t>oraz poda</w:t>
      </w:r>
      <w:r w:rsidRPr="000E1474">
        <w:rPr>
          <w:rFonts w:cs="Calibri"/>
        </w:rPr>
        <w:t>ć</w:t>
      </w:r>
      <w:r w:rsidRPr="00EE31C2">
        <w:rPr>
          <w:rFonts w:cs="Calibri"/>
        </w:rPr>
        <w:t xml:space="preserve"> </w:t>
      </w:r>
      <w:r w:rsidRPr="00901B66">
        <w:rPr>
          <w:rFonts w:cs="Calibri"/>
        </w:rPr>
        <w:t>lata, w których mają pozostać nieskoszone)</w:t>
      </w:r>
      <w:r w:rsidRPr="002D2AED">
        <w:rPr>
          <w:rFonts w:cs="Calibri"/>
        </w:rPr>
        <w:t>;</w:t>
      </w:r>
      <w:r w:rsidRPr="002D2AED" w:rsidDel="00563C33">
        <w:rPr>
          <w:rFonts w:cs="Calibri"/>
        </w:rPr>
        <w:t xml:space="preserve"> </w:t>
      </w:r>
    </w:p>
    <w:p w14:paraId="2CA6CC73" w14:textId="77777777" w:rsidR="00FF1AA2" w:rsidRPr="000E4EE5" w:rsidRDefault="00FF1AA2" w:rsidP="00307A2F">
      <w:pPr>
        <w:numPr>
          <w:ilvl w:val="3"/>
          <w:numId w:val="18"/>
        </w:numPr>
        <w:spacing w:after="120" w:line="240" w:lineRule="auto"/>
        <w:ind w:left="567" w:hanging="283"/>
        <w:jc w:val="both"/>
        <w:rPr>
          <w:rFonts w:cs="Calibri"/>
        </w:rPr>
      </w:pPr>
      <w:r w:rsidRPr="000E4EE5">
        <w:rPr>
          <w:rFonts w:cs="Calibri"/>
        </w:rPr>
        <w:t xml:space="preserve">powierzchnie, na których dopuszczone jest niszczenie uciążliwych gatunków inwazyjnych z użyciem środków ochrony roślin, oznaczone kolejnymi numerami; w legendzie </w:t>
      </w:r>
      <w:r w:rsidRPr="000E4EE5">
        <w:rPr>
          <w:rFonts w:cs="Calibri"/>
          <w:b/>
          <w:u w:val="single"/>
        </w:rPr>
        <w:t>wymagana jest informacja,</w:t>
      </w:r>
      <w:r w:rsidRPr="000E4EE5">
        <w:rPr>
          <w:rFonts w:cs="Calibri"/>
        </w:rPr>
        <w:t xml:space="preserve"> jaki gatunek może być eliminowany za pomocą środków ochrony roślin;</w:t>
      </w:r>
    </w:p>
    <w:p w14:paraId="15FE331E" w14:textId="77777777" w:rsidR="00FF1AA2" w:rsidRPr="000E4EE5" w:rsidRDefault="00FF1AA2" w:rsidP="00307A2F">
      <w:pPr>
        <w:numPr>
          <w:ilvl w:val="3"/>
          <w:numId w:val="18"/>
        </w:numPr>
        <w:spacing w:after="120" w:line="240" w:lineRule="auto"/>
        <w:ind w:left="567" w:hanging="283"/>
        <w:jc w:val="both"/>
        <w:rPr>
          <w:rFonts w:cs="Calibri"/>
        </w:rPr>
      </w:pPr>
      <w:r w:rsidRPr="000E4EE5">
        <w:rPr>
          <w:rFonts w:cs="Calibri"/>
        </w:rPr>
        <w:t>elementy krajobrazu rolniczego nieużytkowane rolniczo, stanowiące ostoje przyrody: obiekty powierzchniowe, punktowe i liniowe (np. kamieńce, starorzecza, oczka wodne, drzewa itp.) umieszczane na szkicu</w:t>
      </w:r>
      <w:r w:rsidRPr="000E4EE5">
        <w:rPr>
          <w:rFonts w:cs="Calibri"/>
          <w:b/>
          <w:u w:val="single"/>
        </w:rPr>
        <w:t xml:space="preserve"> wraz z numerem</w:t>
      </w:r>
      <w:r w:rsidRPr="000E4EE5">
        <w:rPr>
          <w:rFonts w:cs="Calibri"/>
        </w:rPr>
        <w:t xml:space="preserve"> odpowiadającym kategorii obiektu (załącznik 1);</w:t>
      </w:r>
    </w:p>
    <w:p w14:paraId="53FBC97C" w14:textId="77777777" w:rsidR="00FF1AA2" w:rsidRPr="000E4EE5" w:rsidRDefault="00FF1AA2" w:rsidP="00307A2F">
      <w:pPr>
        <w:numPr>
          <w:ilvl w:val="3"/>
          <w:numId w:val="18"/>
        </w:numPr>
        <w:spacing w:after="120" w:line="240" w:lineRule="auto"/>
        <w:ind w:left="567" w:hanging="283"/>
        <w:jc w:val="both"/>
        <w:rPr>
          <w:rFonts w:cs="Calibri"/>
        </w:rPr>
      </w:pPr>
      <w:r w:rsidRPr="000E4EE5">
        <w:rPr>
          <w:rFonts w:cs="Calibri"/>
        </w:rPr>
        <w:t xml:space="preserve">legendę zawierającą pełny zestaw symboli </w:t>
      </w:r>
      <w:r>
        <w:rPr>
          <w:rFonts w:cs="Calibri"/>
        </w:rPr>
        <w:t xml:space="preserve">zastosowanych </w:t>
      </w:r>
      <w:r w:rsidRPr="000E4EE5">
        <w:rPr>
          <w:rFonts w:cs="Calibri"/>
        </w:rPr>
        <w:t xml:space="preserve">na szkicu wraz </w:t>
      </w:r>
      <w:r w:rsidRPr="000E4EE5">
        <w:rPr>
          <w:rFonts w:cs="Calibri"/>
          <w:b/>
          <w:u w:val="single"/>
        </w:rPr>
        <w:t>z opisem objaśniającym</w:t>
      </w:r>
      <w:r w:rsidRPr="000E4EE5">
        <w:rPr>
          <w:rFonts w:cs="Calibri"/>
        </w:rPr>
        <w:t>; przy doborze sposobu prezentacji poszczególnych elementów na szkicu należy uwzględnić następujące wytyczne:</w:t>
      </w:r>
    </w:p>
    <w:p w14:paraId="7D6D6DBD" w14:textId="77777777" w:rsidR="00FF1AA2" w:rsidRPr="000E4EE5" w:rsidRDefault="00FF1AA2" w:rsidP="00307A2F">
      <w:pPr>
        <w:numPr>
          <w:ilvl w:val="0"/>
          <w:numId w:val="5"/>
        </w:numPr>
        <w:spacing w:after="120" w:line="240" w:lineRule="auto"/>
        <w:ind w:left="567" w:hanging="283"/>
        <w:jc w:val="both"/>
        <w:rPr>
          <w:rFonts w:cs="Calibri"/>
        </w:rPr>
      </w:pPr>
      <w:r w:rsidRPr="000E4EE5">
        <w:rPr>
          <w:rFonts w:cs="Calibri"/>
        </w:rPr>
        <w:t xml:space="preserve">kolory granic działki rolnej, działki RSO oraz działki ewidencyjnej </w:t>
      </w:r>
      <w:r w:rsidRPr="000E4EE5">
        <w:rPr>
          <w:rFonts w:cs="Calibri"/>
          <w:b/>
          <w:u w:val="single"/>
        </w:rPr>
        <w:t>muszą być różne</w:t>
      </w:r>
      <w:r w:rsidRPr="000E4EE5">
        <w:rPr>
          <w:rFonts w:cs="Calibri"/>
        </w:rPr>
        <w:t>, tak by umożliwić jednoznaczną identyfikację poszczególnych typów działek;</w:t>
      </w:r>
    </w:p>
    <w:p w14:paraId="6A17E7BD" w14:textId="77777777" w:rsidR="00FF1AA2" w:rsidRPr="000E4EE5" w:rsidRDefault="00FF1AA2" w:rsidP="00307A2F">
      <w:pPr>
        <w:numPr>
          <w:ilvl w:val="0"/>
          <w:numId w:val="5"/>
        </w:numPr>
        <w:spacing w:after="120" w:line="240" w:lineRule="auto"/>
        <w:ind w:left="567" w:hanging="283"/>
        <w:jc w:val="both"/>
        <w:rPr>
          <w:rFonts w:cs="Calibri"/>
        </w:rPr>
      </w:pPr>
      <w:r w:rsidRPr="000E4EE5">
        <w:rPr>
          <w:rFonts w:cs="Calibri"/>
        </w:rPr>
        <w:t xml:space="preserve">sygnatury punktowe i liniowe ostoi przyrody </w:t>
      </w:r>
      <w:r w:rsidRPr="000E4EE5">
        <w:rPr>
          <w:rFonts w:cs="Calibri"/>
          <w:b/>
          <w:u w:val="single"/>
        </w:rPr>
        <w:t>muszą mieć</w:t>
      </w:r>
      <w:r w:rsidRPr="000E4EE5">
        <w:rPr>
          <w:rFonts w:cs="Calibri"/>
        </w:rPr>
        <w:t xml:space="preserve"> </w:t>
      </w:r>
      <w:r w:rsidRPr="005C385B">
        <w:rPr>
          <w:rFonts w:cs="Calibri"/>
          <w:b/>
          <w:u w:val="single"/>
        </w:rPr>
        <w:t>takie same kolory</w:t>
      </w:r>
      <w:r w:rsidRPr="005C385B">
        <w:rPr>
          <w:rFonts w:cs="Calibri"/>
        </w:rPr>
        <w:t>, jak granic</w:t>
      </w:r>
      <w:r>
        <w:rPr>
          <w:rFonts w:cs="Calibri"/>
        </w:rPr>
        <w:t>e ostoi przyrody stanowiących obiekty powierzchniowe</w:t>
      </w:r>
      <w:r w:rsidRPr="000E4EE5">
        <w:rPr>
          <w:rFonts w:cs="Calibri"/>
        </w:rPr>
        <w:t>;</w:t>
      </w:r>
    </w:p>
    <w:p w14:paraId="32223612" w14:textId="77777777" w:rsidR="00FF1AA2" w:rsidRPr="000E4EE5" w:rsidRDefault="00FF1AA2" w:rsidP="00307A2F">
      <w:pPr>
        <w:numPr>
          <w:ilvl w:val="0"/>
          <w:numId w:val="5"/>
        </w:numPr>
        <w:spacing w:after="120" w:line="240" w:lineRule="auto"/>
        <w:ind w:left="567" w:hanging="283"/>
        <w:jc w:val="both"/>
        <w:rPr>
          <w:rFonts w:cs="Calibri"/>
        </w:rPr>
      </w:pPr>
      <w:r w:rsidRPr="000F51C1">
        <w:rPr>
          <w:rFonts w:cs="Calibri"/>
          <w:b/>
          <w:u w:val="single"/>
        </w:rPr>
        <w:t>granice części działek rolnych, które mają pozostać nieskoszone</w:t>
      </w:r>
      <w:r w:rsidRPr="000E4EE5">
        <w:rPr>
          <w:rFonts w:cs="Calibri"/>
        </w:rPr>
        <w:t xml:space="preserve"> oraz powierzchni, na których dopuszczone jest stosowanie środków ochrony roślin muszą być naniesione czytelnie, w sposób umożliwiający ich jednoznaczną identyfikację, przy czym dopuszcza się: </w:t>
      </w:r>
    </w:p>
    <w:p w14:paraId="65812668"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r w:rsidRPr="000E4EE5">
        <w:rPr>
          <w:rFonts w:cs="Calibri"/>
        </w:rPr>
        <w:t>nan</w:t>
      </w:r>
      <w:r>
        <w:rPr>
          <w:rFonts w:cs="Calibri"/>
        </w:rPr>
        <w:t>iesienie tylko granicy zasięgu,</w:t>
      </w:r>
    </w:p>
    <w:p w14:paraId="26AB43C4"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r w:rsidRPr="000E4EE5">
        <w:rPr>
          <w:rFonts w:cs="Calibri"/>
        </w:rPr>
        <w:t xml:space="preserve">naniesienie granicy zasięgu oraz wypełnienie konturu szrafem, </w:t>
      </w:r>
    </w:p>
    <w:p w14:paraId="135383D5" w14:textId="77777777" w:rsidR="00FF1AA2" w:rsidRPr="000E4EE5" w:rsidRDefault="00FF1AA2" w:rsidP="00307A2F">
      <w:pPr>
        <w:numPr>
          <w:ilvl w:val="0"/>
          <w:numId w:val="5"/>
        </w:numPr>
        <w:tabs>
          <w:tab w:val="left" w:pos="1134"/>
        </w:tabs>
        <w:spacing w:after="120" w:line="240" w:lineRule="auto"/>
        <w:ind w:left="1134" w:hanging="283"/>
        <w:jc w:val="both"/>
        <w:rPr>
          <w:rFonts w:cs="Calibri"/>
        </w:rPr>
      </w:pPr>
      <w:r w:rsidRPr="000E4EE5">
        <w:rPr>
          <w:rFonts w:cs="Calibri"/>
        </w:rPr>
        <w:t xml:space="preserve">naniesienie granicy zasięgu oraz całkowite wypełnienie konturu kolorem; dobór kolorów granic zasięgu, szrafu i wypełnienia </w:t>
      </w:r>
      <w:r w:rsidRPr="000E4EE5">
        <w:rPr>
          <w:rFonts w:cs="Calibri"/>
          <w:b/>
          <w:u w:val="single"/>
        </w:rPr>
        <w:t>musi</w:t>
      </w:r>
      <w:r w:rsidRPr="000E4EE5">
        <w:rPr>
          <w:rFonts w:cs="Calibri"/>
        </w:rPr>
        <w:t xml:space="preserve"> umożliwiać jednoznaczną identyfikację obiektów na szkicu;</w:t>
      </w:r>
    </w:p>
    <w:p w14:paraId="05F53CC0" w14:textId="77777777" w:rsidR="00FF1AA2" w:rsidRPr="000E4EE5" w:rsidRDefault="00FF1AA2" w:rsidP="00307A2F">
      <w:pPr>
        <w:numPr>
          <w:ilvl w:val="0"/>
          <w:numId w:val="5"/>
        </w:numPr>
        <w:spacing w:after="120" w:line="240" w:lineRule="auto"/>
        <w:ind w:left="567" w:hanging="283"/>
        <w:jc w:val="both"/>
        <w:rPr>
          <w:rFonts w:cs="Calibri"/>
        </w:rPr>
      </w:pPr>
      <w:r w:rsidRPr="000E4EE5">
        <w:rPr>
          <w:rFonts w:cs="Calibri"/>
        </w:rPr>
        <w:t xml:space="preserve">grubość linii, którymi rysowane są na podkładach </w:t>
      </w:r>
      <w:proofErr w:type="spellStart"/>
      <w:r w:rsidRPr="000E4EE5">
        <w:rPr>
          <w:rFonts w:cs="Calibri"/>
        </w:rPr>
        <w:t>ortofotomap</w:t>
      </w:r>
      <w:proofErr w:type="spellEnd"/>
      <w:r w:rsidRPr="000E4EE5">
        <w:rPr>
          <w:rFonts w:cs="Calibri"/>
        </w:rPr>
        <w:t xml:space="preserve"> poszczególne granice zasięgu (działki, ostoje przyrody, formy ochrony przyrody) </w:t>
      </w:r>
      <w:r w:rsidRPr="000E4EE5">
        <w:rPr>
          <w:rFonts w:cs="Calibri"/>
          <w:b/>
          <w:u w:val="single"/>
        </w:rPr>
        <w:t>nie może przekraczać</w:t>
      </w:r>
      <w:r w:rsidRPr="000E4EE5">
        <w:rPr>
          <w:rFonts w:cs="Calibri"/>
        </w:rPr>
        <w:t xml:space="preserve"> 0,5 mm; </w:t>
      </w:r>
    </w:p>
    <w:p w14:paraId="2C285856" w14:textId="77777777" w:rsidR="00FF1AA2" w:rsidRPr="000E4EE5" w:rsidRDefault="00FF1AA2" w:rsidP="00307A2F">
      <w:pPr>
        <w:numPr>
          <w:ilvl w:val="0"/>
          <w:numId w:val="5"/>
        </w:numPr>
        <w:spacing w:after="120" w:line="240" w:lineRule="auto"/>
        <w:ind w:left="567" w:hanging="283"/>
        <w:jc w:val="both"/>
        <w:rPr>
          <w:rFonts w:cs="Calibri"/>
        </w:rPr>
      </w:pPr>
      <w:r w:rsidRPr="000E4EE5">
        <w:rPr>
          <w:rFonts w:cs="Calibri"/>
        </w:rPr>
        <w:t>wielkość sygnatur punktowych nie może przekraczać 2 mm;</w:t>
      </w:r>
    </w:p>
    <w:p w14:paraId="22D192C4" w14:textId="77777777" w:rsidR="00FF1AA2" w:rsidRPr="000E4EE5" w:rsidRDefault="00FF1AA2" w:rsidP="00307A2F">
      <w:pPr>
        <w:numPr>
          <w:ilvl w:val="3"/>
          <w:numId w:val="18"/>
        </w:numPr>
        <w:spacing w:after="120" w:line="240" w:lineRule="auto"/>
        <w:ind w:left="567" w:hanging="283"/>
        <w:jc w:val="both"/>
        <w:rPr>
          <w:rFonts w:cs="Calibri"/>
        </w:rPr>
      </w:pPr>
      <w:r w:rsidRPr="000E4EE5">
        <w:rPr>
          <w:rFonts w:cs="Calibri"/>
        </w:rPr>
        <w:t>kierunek północy;</w:t>
      </w:r>
    </w:p>
    <w:p w14:paraId="5CF83388" w14:textId="77777777" w:rsidR="00FF1AA2" w:rsidRPr="000E4EE5" w:rsidRDefault="00FF1AA2" w:rsidP="00307A2F">
      <w:pPr>
        <w:numPr>
          <w:ilvl w:val="3"/>
          <w:numId w:val="18"/>
        </w:numPr>
        <w:spacing w:after="120" w:line="240" w:lineRule="auto"/>
        <w:ind w:left="568" w:hanging="284"/>
        <w:jc w:val="both"/>
        <w:rPr>
          <w:rFonts w:cs="Calibri"/>
        </w:rPr>
      </w:pPr>
      <w:r w:rsidRPr="000E4EE5">
        <w:rPr>
          <w:rFonts w:cs="Calibri"/>
        </w:rPr>
        <w:t>podziałka.</w:t>
      </w:r>
    </w:p>
    <w:p w14:paraId="38DDC970" w14:textId="77777777" w:rsidR="00FF1AA2" w:rsidRPr="000E4EE5" w:rsidRDefault="00FF1AA2" w:rsidP="00307A2F">
      <w:pPr>
        <w:spacing w:after="120" w:line="240" w:lineRule="auto"/>
        <w:ind w:firstLine="357"/>
        <w:jc w:val="both"/>
        <w:rPr>
          <w:rFonts w:cs="Calibri"/>
        </w:rPr>
      </w:pPr>
      <w:r w:rsidRPr="000E4EE5">
        <w:rPr>
          <w:rFonts w:cs="Calibri"/>
        </w:rPr>
        <w:t xml:space="preserve">Rycina 6 przedstawia przykładowy szkic działek RSO i wyznaczonych w ich granicach działek rolnych. Powierzchnia, na której prowadzono prace terenowe obejmowała działki ewidencyjne: 103/2, 107/5, 103 oraz 102. Występowanie gatunków kwalifikujących stwierdzono na działkach ewidencyjnych: 103/2 i 107/5. W granicach tych działek wyznaczono cztery działki RSO: trzy z nich (RSO1, RSO2, RSO3) na działce ewidencyjnej 103/2 i jedną (RSO4) na działkach ewidencyjnych: 103/2 i 107/5. </w:t>
      </w:r>
    </w:p>
    <w:p w14:paraId="2F85B025" w14:textId="77777777" w:rsidR="00FF1AA2" w:rsidRPr="00467BAF" w:rsidRDefault="00FF1AA2" w:rsidP="00307A2F">
      <w:pPr>
        <w:spacing w:after="120" w:line="240" w:lineRule="auto"/>
        <w:ind w:firstLine="357"/>
        <w:jc w:val="both"/>
        <w:rPr>
          <w:rFonts w:cs="Calibri"/>
        </w:rPr>
      </w:pPr>
      <w:r w:rsidRPr="00467BAF">
        <w:rPr>
          <w:rFonts w:cs="Calibri"/>
        </w:rPr>
        <w:t>Działkę RSO1 wyznaczono ze względu na występowanie siedliska lęgowego derkacza, kwalifikującego do wariantu 4.11. Jej granice są tożsame z granicami działki rolnej A</w:t>
      </w:r>
      <w:r w:rsidR="006876F4" w:rsidRPr="00467BAF">
        <w:rPr>
          <w:rFonts w:cs="Calibri"/>
        </w:rPr>
        <w:t>1</w:t>
      </w:r>
      <w:r w:rsidRPr="00467BAF">
        <w:rPr>
          <w:rFonts w:cs="Calibri"/>
        </w:rPr>
        <w:t>. Drzewa znajdujące się na działce rolnej A</w:t>
      </w:r>
      <w:r w:rsidR="006876F4" w:rsidRPr="00467BAF">
        <w:rPr>
          <w:rFonts w:cs="Calibri"/>
        </w:rPr>
        <w:t>1</w:t>
      </w:r>
      <w:r w:rsidRPr="00467BAF">
        <w:rPr>
          <w:rFonts w:cs="Calibri"/>
        </w:rPr>
        <w:t xml:space="preserve"> występują w zagęszczeniu nieprzekraczającym 100 sztuk/ha i w jej granicach możliwe jest prowadzenie działalności rolniczej w podobny sposób, jak na gruncie, na którym drzewa nie występują. Fragment działki rolnej A</w:t>
      </w:r>
      <w:r w:rsidR="006876F4" w:rsidRPr="00467BAF">
        <w:rPr>
          <w:rFonts w:cs="Calibri"/>
        </w:rPr>
        <w:t>1</w:t>
      </w:r>
      <w:r w:rsidRPr="00467BAF">
        <w:rPr>
          <w:rFonts w:cs="Calibri"/>
        </w:rPr>
        <w:t>, gdzie występują drzewa, może być zatem objęty płatnością. Natomiast skupisko drzew o dużym zwarciu, występujące w północnej części działki ewidencyjnej 103/2, zostało wyłączone z działki rolnej A</w:t>
      </w:r>
      <w:r w:rsidR="006876F4" w:rsidRPr="00467BAF">
        <w:rPr>
          <w:rFonts w:cs="Calibri"/>
        </w:rPr>
        <w:t>1</w:t>
      </w:r>
      <w:r w:rsidRPr="00467BAF">
        <w:rPr>
          <w:rFonts w:cs="Calibri"/>
        </w:rPr>
        <w:t xml:space="preserve"> i działki RSO1. </w:t>
      </w:r>
      <w:r w:rsidRPr="004066CC">
        <w:rPr>
          <w:rFonts w:cs="Calibri"/>
        </w:rPr>
        <w:t>Na działce rolnej A</w:t>
      </w:r>
      <w:r w:rsidR="006876F4" w:rsidRPr="004066CC">
        <w:rPr>
          <w:rFonts w:cs="Calibri"/>
        </w:rPr>
        <w:t>1</w:t>
      </w:r>
      <w:r w:rsidRPr="004066CC">
        <w:rPr>
          <w:rFonts w:cs="Calibri"/>
        </w:rPr>
        <w:t xml:space="preserve"> wyznaczone zostały trzy powierzchnie, które mają pozostać nieskoszone </w:t>
      </w:r>
      <w:r w:rsidRPr="00467BAF">
        <w:rPr>
          <w:rFonts w:cs="Calibri"/>
        </w:rPr>
        <w:t>w poszczególnych latach realizacji zobowiązania. W granicach działki RSO1 znajduje się drzewo uznane za pomnik przyrody.</w:t>
      </w:r>
    </w:p>
    <w:p w14:paraId="36C348D8" w14:textId="77777777" w:rsidR="00FF1AA2" w:rsidRPr="00467BAF" w:rsidRDefault="00FF1AA2" w:rsidP="00307A2F">
      <w:pPr>
        <w:spacing w:after="120" w:line="240" w:lineRule="auto"/>
        <w:ind w:firstLine="357"/>
        <w:jc w:val="both"/>
        <w:rPr>
          <w:rFonts w:cs="Calibri"/>
        </w:rPr>
      </w:pPr>
      <w:r w:rsidRPr="00467BAF">
        <w:rPr>
          <w:rFonts w:cs="Calibri"/>
        </w:rPr>
        <w:lastRenderedPageBreak/>
        <w:t>Na działce RSO2 stwierdzono występowanie czajki, tym samym zakwalifikowano ją do wariantu 4.8. W granicach działki RSO2 wyodrębniono dwie działki rolne (B</w:t>
      </w:r>
      <w:r w:rsidR="006876F4" w:rsidRPr="00467BAF">
        <w:rPr>
          <w:rFonts w:cs="Calibri"/>
        </w:rPr>
        <w:t>1</w:t>
      </w:r>
      <w:r w:rsidRPr="00467BAF">
        <w:rPr>
          <w:rFonts w:cs="Calibri"/>
        </w:rPr>
        <w:t xml:space="preserve"> i E</w:t>
      </w:r>
      <w:r w:rsidR="006876F4" w:rsidRPr="00467BAF">
        <w:rPr>
          <w:rFonts w:cs="Calibri"/>
        </w:rPr>
        <w:t>1</w:t>
      </w:r>
      <w:r w:rsidRPr="00467BAF">
        <w:rPr>
          <w:rFonts w:cs="Calibri"/>
        </w:rPr>
        <w:t>) oddzielone drogą o szerokości przekraczającej 2 m. Z granic działki RSO2 i działki rolnej B</w:t>
      </w:r>
      <w:r w:rsidR="006876F4" w:rsidRPr="00467BAF">
        <w:rPr>
          <w:rFonts w:cs="Calibri"/>
        </w:rPr>
        <w:t>1</w:t>
      </w:r>
      <w:r w:rsidRPr="00467BAF">
        <w:rPr>
          <w:rFonts w:cs="Calibri"/>
        </w:rPr>
        <w:t xml:space="preserve"> wyłączono elementy nieużytkowane rolniczo, stanowiące ostoje przyrody (dwa zbiorniki wodne – starorzecza). W granicach działki rolnej B</w:t>
      </w:r>
      <w:r w:rsidR="006876F4" w:rsidRPr="00467BAF">
        <w:rPr>
          <w:rFonts w:cs="Calibri"/>
        </w:rPr>
        <w:t>1</w:t>
      </w:r>
      <w:r w:rsidRPr="00467BAF">
        <w:rPr>
          <w:rFonts w:cs="Calibri"/>
        </w:rPr>
        <w:t xml:space="preserve"> wyznaczono trzy powierzchnie, które w poszczególnych latach realizacji zobowiązanie mają pozostać nieskoszone. Działka rolna E</w:t>
      </w:r>
      <w:r w:rsidR="006876F4" w:rsidRPr="00467BAF">
        <w:rPr>
          <w:rFonts w:cs="Calibri"/>
        </w:rPr>
        <w:t>1</w:t>
      </w:r>
      <w:r w:rsidRPr="00467BAF">
        <w:rPr>
          <w:rFonts w:cs="Calibri"/>
        </w:rPr>
        <w:t xml:space="preserve"> podzielona została na pięć części – każda z nich będzie nieużytkowana w kolejnym roku zobowiązania. Znajdujący się na działce rolnej E</w:t>
      </w:r>
      <w:r w:rsidR="006876F4" w:rsidRPr="00467BAF">
        <w:rPr>
          <w:rFonts w:cs="Calibri"/>
        </w:rPr>
        <w:t>1</w:t>
      </w:r>
      <w:r w:rsidRPr="00467BAF">
        <w:rPr>
          <w:rFonts w:cs="Calibri"/>
        </w:rPr>
        <w:t xml:space="preserve"> fragment starorzecza zajmuje mniej niż 100 m</w:t>
      </w:r>
      <w:r w:rsidRPr="00467BAF">
        <w:rPr>
          <w:rFonts w:cs="Calibri"/>
          <w:vertAlign w:val="superscript"/>
        </w:rPr>
        <w:t>2</w:t>
      </w:r>
      <w:r w:rsidRPr="00467BAF">
        <w:rPr>
          <w:rFonts w:cs="Calibri"/>
        </w:rPr>
        <w:t>. Jego powierzchnia nie wpływa więc na zmniejszenie płatności.</w:t>
      </w:r>
    </w:p>
    <w:p w14:paraId="7CCE524B" w14:textId="77777777" w:rsidR="00FF1AA2" w:rsidRPr="00467BAF" w:rsidRDefault="00FF1AA2" w:rsidP="00307A2F">
      <w:pPr>
        <w:spacing w:after="120" w:line="240" w:lineRule="auto"/>
        <w:ind w:firstLine="357"/>
        <w:jc w:val="both"/>
        <w:rPr>
          <w:rFonts w:cs="Calibri"/>
        </w:rPr>
      </w:pPr>
      <w:r w:rsidRPr="00467BAF">
        <w:rPr>
          <w:rFonts w:cs="Calibri"/>
        </w:rPr>
        <w:t>W obrębie działki RSO3, wydzielonej ze względu na występowanie w jej granicach siedliska lęgowego derkacza, kwalifikującego do wariantu 4.11., wyznaczono jedną działkę rolną (D</w:t>
      </w:r>
      <w:r w:rsidR="006876F4" w:rsidRPr="00467BAF">
        <w:rPr>
          <w:rFonts w:cs="Calibri"/>
        </w:rPr>
        <w:t>1</w:t>
      </w:r>
      <w:r w:rsidRPr="00467BAF">
        <w:rPr>
          <w:rFonts w:cs="Calibri"/>
        </w:rPr>
        <w:t>). Rów przebiegający przez jej południową część ma szerokość mniejszą niż 2 m, co nie skutkuje wyodrębnieniem kolejnej działki rolnej. Na działce rolnej D</w:t>
      </w:r>
      <w:r w:rsidR="006876F4" w:rsidRPr="00467BAF">
        <w:rPr>
          <w:rFonts w:cs="Calibri"/>
        </w:rPr>
        <w:t>1</w:t>
      </w:r>
      <w:r w:rsidRPr="00467BAF">
        <w:rPr>
          <w:rFonts w:cs="Calibri"/>
        </w:rPr>
        <w:t xml:space="preserve"> wyznaczone zostały dwie powierzchnie, które mają pozostać nieskoszone w poszczególnych latach realizacji zobowiązania.</w:t>
      </w:r>
    </w:p>
    <w:p w14:paraId="1238008F" w14:textId="77777777" w:rsidR="00FF1AA2" w:rsidRDefault="00FF1AA2" w:rsidP="00307A2F">
      <w:pPr>
        <w:spacing w:after="120" w:line="240" w:lineRule="auto"/>
        <w:ind w:firstLine="357"/>
        <w:jc w:val="both"/>
        <w:rPr>
          <w:rFonts w:cs="Calibri"/>
        </w:rPr>
      </w:pPr>
      <w:r w:rsidRPr="00467BAF">
        <w:rPr>
          <w:rFonts w:cs="Calibri"/>
        </w:rPr>
        <w:t>W granicach działki RSO4 również stwierdzono występowanie siedliska lęgowego derkacza i zakwalifikowano ją do wariantu 4.11. W jej obrębie wydzielone zostały dwie działki rolne (C</w:t>
      </w:r>
      <w:r w:rsidR="006876F4" w:rsidRPr="00467BAF">
        <w:rPr>
          <w:rFonts w:cs="Calibri"/>
        </w:rPr>
        <w:t>1</w:t>
      </w:r>
      <w:r w:rsidRPr="00467BAF">
        <w:rPr>
          <w:rFonts w:cs="Calibri"/>
        </w:rPr>
        <w:t xml:space="preserve"> i F</w:t>
      </w:r>
      <w:r w:rsidR="006876F4" w:rsidRPr="00467BAF">
        <w:rPr>
          <w:rFonts w:cs="Calibri"/>
        </w:rPr>
        <w:t>1</w:t>
      </w:r>
      <w:r w:rsidRPr="00467BAF">
        <w:rPr>
          <w:rFonts w:cs="Calibri"/>
        </w:rPr>
        <w:t>). Działki te oddzielone są drogą o szerokości przekraczającej 2 m. Działka rolna C ma powierzchnię mniejszą niż 1 ha, w jej granicach nie wyznaczono fragmentów, które należy pozostawić bez koszenia. W obrębie działki rolnej F</w:t>
      </w:r>
      <w:r w:rsidR="006876F4" w:rsidRPr="00467BAF">
        <w:rPr>
          <w:rFonts w:cs="Calibri"/>
        </w:rPr>
        <w:t>1</w:t>
      </w:r>
      <w:r w:rsidRPr="00467BAF">
        <w:rPr>
          <w:rFonts w:cs="Calibri"/>
        </w:rPr>
        <w:t xml:space="preserve"> wyznaczono natomiast dwie części, które pozostaną nieskoszone w poszczególnych latach realizacji zobowiązania. Na działce rolnej F</w:t>
      </w:r>
      <w:r w:rsidR="006876F4" w:rsidRPr="00467BAF">
        <w:rPr>
          <w:rFonts w:cs="Calibri"/>
        </w:rPr>
        <w:t>1</w:t>
      </w:r>
      <w:r w:rsidRPr="00467BAF">
        <w:rPr>
          <w:rFonts w:cs="Calibri"/>
        </w:rPr>
        <w:t xml:space="preserve"> stwierdzono występowanie niepożądanego obcego gatunku (nawłoć kanadyjska). Wskazano więc powierzchnię, na której dopuszcza się jego zwalczanie z zastosowaniem środków ochrony roślin.</w:t>
      </w:r>
      <w:r>
        <w:rPr>
          <w:rFonts w:cs="Calibri"/>
        </w:rPr>
        <w:t xml:space="preserve"> </w:t>
      </w:r>
    </w:p>
    <w:p w14:paraId="097A246D" w14:textId="77777777" w:rsidR="00FF1AA2" w:rsidRDefault="00FF1AA2" w:rsidP="00307A2F">
      <w:pPr>
        <w:spacing w:after="120" w:line="240" w:lineRule="auto"/>
        <w:ind w:firstLine="357"/>
        <w:jc w:val="both"/>
        <w:rPr>
          <w:rFonts w:cs="Calibri"/>
          <w:b/>
        </w:rPr>
      </w:pPr>
      <w:r w:rsidRPr="000E4EE5">
        <w:rPr>
          <w:rFonts w:cs="Calibri"/>
        </w:rPr>
        <w:t xml:space="preserve">Na obszarze, na którym prowadzono prace terenowe i nie stwierdzono występowania gatunków kwalifikujących, wyznaczono elementy krajobrazu stanowiące ostoje przyrody: mokradła, starorzecze, pojedyncze </w:t>
      </w:r>
      <w:r>
        <w:rPr>
          <w:rFonts w:cs="Calibri"/>
        </w:rPr>
        <w:t xml:space="preserve">stare </w:t>
      </w:r>
      <w:r w:rsidRPr="000E4EE5">
        <w:rPr>
          <w:rFonts w:cs="Calibri"/>
        </w:rPr>
        <w:t>drzewa, wydmy.</w:t>
      </w:r>
      <w:r w:rsidRPr="0013438B">
        <w:rPr>
          <w:rFonts w:cs="Calibri"/>
          <w:b/>
        </w:rPr>
        <w:t xml:space="preserve"> </w:t>
      </w:r>
    </w:p>
    <w:p w14:paraId="2DD41F19" w14:textId="77777777" w:rsidR="00CA1E1B" w:rsidRDefault="00CA1E1B" w:rsidP="00307A2F">
      <w:pPr>
        <w:spacing w:after="120" w:line="240" w:lineRule="auto"/>
        <w:ind w:firstLine="357"/>
        <w:jc w:val="both"/>
        <w:rPr>
          <w:rFonts w:cs="Calibri"/>
          <w:b/>
        </w:rPr>
      </w:pPr>
    </w:p>
    <w:p w14:paraId="3DB9D015" w14:textId="77777777" w:rsidR="00CA1E1B" w:rsidRDefault="00CA1E1B" w:rsidP="00307A2F">
      <w:pPr>
        <w:spacing w:after="120" w:line="240" w:lineRule="auto"/>
        <w:ind w:left="1134" w:hanging="1134"/>
        <w:jc w:val="both"/>
        <w:rPr>
          <w:rFonts w:cs="Calibri"/>
        </w:rPr>
      </w:pPr>
      <w:r>
        <w:rPr>
          <w:rFonts w:cs="Calibri"/>
          <w:b/>
          <w:bCs/>
        </w:rPr>
        <w:t>Uwaga:</w:t>
      </w:r>
      <w:r w:rsidRPr="007D1958">
        <w:rPr>
          <w:rFonts w:cs="Calibri"/>
          <w:bCs/>
        </w:rPr>
        <w:t xml:space="preserve"> </w:t>
      </w:r>
      <w:r>
        <w:rPr>
          <w:rFonts w:cs="Calibri"/>
          <w:bCs/>
        </w:rPr>
        <w:tab/>
      </w:r>
      <w:r w:rsidRPr="00DB6A07">
        <w:t xml:space="preserve">Należy zachować zgodność między szkicem w dokumentacji przyrodniczej, a szkicem gospodarstwa rolnego w planie działalności </w:t>
      </w:r>
      <w:r>
        <w:t xml:space="preserve">rolnośrodowiskowej, a także załącznikiem graficznym do wniosku o przyznanie płatności rolno-środowiskowo-klimatycznej </w:t>
      </w:r>
      <w:r>
        <w:br/>
      </w:r>
      <w:r w:rsidRPr="00DB6A07">
        <w:t>w zakresie położenia powierzchni nieskoszonych</w:t>
      </w:r>
      <w:r>
        <w:t xml:space="preserve"> i</w:t>
      </w:r>
      <w:r w:rsidRPr="00DB6A07">
        <w:t xml:space="preserve"> elementów krajobrazu, które mają być zachowane.</w:t>
      </w:r>
    </w:p>
    <w:p w14:paraId="1C7092D8" w14:textId="77777777" w:rsidR="00CA1E1B" w:rsidRDefault="00CA1E1B" w:rsidP="00307A2F">
      <w:pPr>
        <w:spacing w:after="120" w:line="240" w:lineRule="auto"/>
        <w:ind w:firstLine="357"/>
        <w:jc w:val="both"/>
        <w:rPr>
          <w:rFonts w:cs="Calibri"/>
          <w:b/>
        </w:rPr>
      </w:pPr>
    </w:p>
    <w:p w14:paraId="25BE1A73" w14:textId="77777777" w:rsidR="00CA1E1B" w:rsidRDefault="00CA1E1B" w:rsidP="00307A2F">
      <w:pPr>
        <w:spacing w:after="120" w:line="240" w:lineRule="auto"/>
        <w:ind w:firstLine="357"/>
        <w:jc w:val="both"/>
        <w:rPr>
          <w:rFonts w:cs="Calibri"/>
          <w:b/>
        </w:rPr>
      </w:pPr>
    </w:p>
    <w:p w14:paraId="0909672D" w14:textId="77777777" w:rsidR="00FF1AA2" w:rsidRDefault="00FF1AA2" w:rsidP="00307A2F">
      <w:pPr>
        <w:spacing w:after="120" w:line="240" w:lineRule="auto"/>
      </w:pPr>
      <w:r>
        <w:br w:type="page"/>
      </w:r>
      <w:r w:rsidR="001F1B31">
        <w:rPr>
          <w:noProof/>
          <w:lang w:eastAsia="pl-PL"/>
        </w:rPr>
        <w:lastRenderedPageBreak/>
        <w:drawing>
          <wp:inline distT="0" distB="0" distL="0" distR="0" wp14:anchorId="54788869" wp14:editId="2F1603B8">
            <wp:extent cx="5574030" cy="7974965"/>
            <wp:effectExtent l="1905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574030" cy="7974965"/>
                    </a:xfrm>
                    <a:prstGeom prst="rect">
                      <a:avLst/>
                    </a:prstGeom>
                    <a:noFill/>
                    <a:ln w="9525">
                      <a:noFill/>
                      <a:miter lim="800000"/>
                      <a:headEnd/>
                      <a:tailEnd/>
                    </a:ln>
                  </pic:spPr>
                </pic:pic>
              </a:graphicData>
            </a:graphic>
          </wp:inline>
        </w:drawing>
      </w:r>
    </w:p>
    <w:p w14:paraId="48C7E211" w14:textId="25792713" w:rsidR="00FF1AA2" w:rsidRPr="008967AF" w:rsidRDefault="009726A6" w:rsidP="00307A2F">
      <w:pPr>
        <w:spacing w:after="120" w:line="240" w:lineRule="auto"/>
        <w:rPr>
          <w:rFonts w:cs="Calibri"/>
          <w:sz w:val="20"/>
          <w:szCs w:val="20"/>
        </w:rPr>
      </w:pPr>
      <w:r>
        <w:rPr>
          <w:noProof/>
          <w:lang w:eastAsia="pl-PL"/>
        </w:rPr>
        <mc:AlternateContent>
          <mc:Choice Requires="wps">
            <w:drawing>
              <wp:anchor distT="0" distB="0" distL="114300" distR="114300" simplePos="0" relativeHeight="251646976" behindDoc="0" locked="0" layoutInCell="1" allowOverlap="1" wp14:anchorId="7A996449" wp14:editId="7CB42194">
                <wp:simplePos x="0" y="0"/>
                <wp:positionH relativeFrom="column">
                  <wp:posOffset>2757805</wp:posOffset>
                </wp:positionH>
                <wp:positionV relativeFrom="paragraph">
                  <wp:posOffset>-4620895</wp:posOffset>
                </wp:positionV>
                <wp:extent cx="265430" cy="247650"/>
                <wp:effectExtent l="0" t="0" r="20320"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38890153"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7.15pt;margin-top:-363.85pt;width:20.9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">
                <v:textbox inset="0,,0">
                  <w:txbxContent>
                    <w:p w14:paraId="38890153"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C</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67456" behindDoc="0" locked="0" layoutInCell="1" allowOverlap="1" wp14:anchorId="69A9386E" wp14:editId="6837A322">
                <wp:simplePos x="0" y="0"/>
                <wp:positionH relativeFrom="column">
                  <wp:posOffset>1882775</wp:posOffset>
                </wp:positionH>
                <wp:positionV relativeFrom="paragraph">
                  <wp:posOffset>-3594735</wp:posOffset>
                </wp:positionV>
                <wp:extent cx="265430" cy="247650"/>
                <wp:effectExtent l="0" t="0" r="20320"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7A50E96B" w14:textId="77777777" w:rsidR="00A94F64" w:rsidRPr="00E82B28" w:rsidRDefault="00A94F64"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E</w:t>
                            </w:r>
                            <w:r w:rsidRPr="00E82B28">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148.25pt;margin-top:-283.05pt;width:20.9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HFsKA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">
                <v:textbox inset="0,,0">
                  <w:txbxContent>
                    <w:p w14:paraId="7A50E96B" w14:textId="77777777" w:rsidR="00A94F64" w:rsidRPr="00E82B28" w:rsidRDefault="00A94F64"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E</w:t>
                      </w:r>
                      <w:r w:rsidRPr="00E82B28">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63360" behindDoc="0" locked="0" layoutInCell="1" allowOverlap="1" wp14:anchorId="1BE6D42A" wp14:editId="5EBBF1D3">
                <wp:simplePos x="0" y="0"/>
                <wp:positionH relativeFrom="column">
                  <wp:posOffset>2805430</wp:posOffset>
                </wp:positionH>
                <wp:positionV relativeFrom="paragraph">
                  <wp:posOffset>-3280410</wp:posOffset>
                </wp:positionV>
                <wp:extent cx="265430" cy="247650"/>
                <wp:effectExtent l="0" t="0" r="20320" b="1905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615E168F" w14:textId="77777777" w:rsidR="00A94F64" w:rsidRPr="00E82B28" w:rsidRDefault="00A94F64"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20.9pt;margin-top:-258.3pt;width:20.9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87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">
                <v:textbox inset="0,,0">
                  <w:txbxContent>
                    <w:p w14:paraId="615E168F" w14:textId="77777777" w:rsidR="00A94F64" w:rsidRPr="00E82B28" w:rsidRDefault="00A94F64" w:rsidP="00A664C7">
                      <w:pPr>
                        <w:rPr>
                          <w:rFonts w:ascii="Arial" w:hAnsi="Arial" w:cs="Arial"/>
                          <w:b/>
                          <w:color w:val="548DD4"/>
                          <w:sz w:val="24"/>
                          <w:szCs w:val="24"/>
                        </w:rPr>
                      </w:pPr>
                      <w:r w:rsidRPr="00E82B28">
                        <w:rPr>
                          <w:rFonts w:ascii="Arial" w:hAnsi="Arial" w:cs="Arial"/>
                          <w:b/>
                          <w:color w:val="548DD4"/>
                        </w:rPr>
                        <w:t xml:space="preserve"> </w:t>
                      </w:r>
                      <w:r>
                        <w:rPr>
                          <w:rFonts w:ascii="Arial" w:hAnsi="Arial" w:cs="Arial"/>
                          <w:b/>
                          <w:color w:val="548DD4"/>
                        </w:rPr>
                        <w:t>G</w:t>
                      </w:r>
                      <w:r w:rsidRPr="00E82B28">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9264" behindDoc="0" locked="0" layoutInCell="1" allowOverlap="1" wp14:anchorId="016620EF" wp14:editId="1C3017F9">
                <wp:simplePos x="0" y="0"/>
                <wp:positionH relativeFrom="column">
                  <wp:posOffset>4686300</wp:posOffset>
                </wp:positionH>
                <wp:positionV relativeFrom="paragraph">
                  <wp:posOffset>-5861050</wp:posOffset>
                </wp:positionV>
                <wp:extent cx="265430" cy="247650"/>
                <wp:effectExtent l="0" t="0" r="20320" b="1905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64D253AD"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369pt;margin-top:-461.5pt;width:20.9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">
                <v:textbox inset="0,,0">
                  <w:txbxContent>
                    <w:p w14:paraId="64D253AD"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D</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5168" behindDoc="0" locked="0" layoutInCell="1" allowOverlap="1" wp14:anchorId="460A23DA" wp14:editId="4D04A6CA">
                <wp:simplePos x="0" y="0"/>
                <wp:positionH relativeFrom="column">
                  <wp:posOffset>1655445</wp:posOffset>
                </wp:positionH>
                <wp:positionV relativeFrom="paragraph">
                  <wp:posOffset>-5429885</wp:posOffset>
                </wp:positionV>
                <wp:extent cx="265430" cy="247650"/>
                <wp:effectExtent l="0" t="0" r="20320" b="1905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19D42A8A"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sz w:val="24"/>
                                <w:szCs w:val="24"/>
                              </w:rPr>
                              <w:t>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130.35pt;margin-top:-427.55pt;width:20.9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">
                <v:textbox inset="0,,0">
                  <w:txbxContent>
                    <w:p w14:paraId="19D42A8A"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Pr>
                          <w:rFonts w:ascii="Arial" w:hAnsi="Arial" w:cs="Arial"/>
                          <w:b/>
                          <w:color w:val="548DD4"/>
                        </w:rPr>
                        <w:t>B</w:t>
                      </w:r>
                      <w:r w:rsidRPr="005D3DC1">
                        <w:rPr>
                          <w:rFonts w:ascii="Arial" w:hAnsi="Arial" w:cs="Arial"/>
                          <w:b/>
                          <w:color w:val="548DD4"/>
                          <w:sz w:val="24"/>
                          <w:szCs w:val="24"/>
                        </w:rPr>
                        <w:t>1</w:t>
                      </w:r>
                    </w:p>
                  </w:txbxContent>
                </v:textbox>
              </v:shape>
            </w:pict>
          </mc:Fallback>
        </mc:AlternateContent>
      </w:r>
      <w:r>
        <w:rPr>
          <w:noProof/>
          <w:lang w:eastAsia="pl-PL"/>
        </w:rPr>
        <mc:AlternateContent>
          <mc:Choice Requires="wps">
            <w:drawing>
              <wp:anchor distT="0" distB="0" distL="114300" distR="114300" simplePos="0" relativeHeight="251651072" behindDoc="0" locked="0" layoutInCell="1" allowOverlap="1" wp14:anchorId="0E0E306D" wp14:editId="47EBC3D0">
                <wp:simplePos x="0" y="0"/>
                <wp:positionH relativeFrom="column">
                  <wp:posOffset>2908935</wp:posOffset>
                </wp:positionH>
                <wp:positionV relativeFrom="paragraph">
                  <wp:posOffset>-6901815</wp:posOffset>
                </wp:positionV>
                <wp:extent cx="265430" cy="247650"/>
                <wp:effectExtent l="0" t="0" r="20320" b="190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47650"/>
                        </a:xfrm>
                        <a:prstGeom prst="rect">
                          <a:avLst/>
                        </a:prstGeom>
                        <a:solidFill>
                          <a:srgbClr val="FFFFFF"/>
                        </a:solidFill>
                        <a:ln w="9525">
                          <a:solidFill>
                            <a:srgbClr val="000000"/>
                          </a:solidFill>
                          <a:miter lim="800000"/>
                          <a:headEnd/>
                          <a:tailEnd/>
                        </a:ln>
                      </wps:spPr>
                      <wps:txbx>
                        <w:txbxContent>
                          <w:p w14:paraId="2D46D211"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sidRPr="005D3DC1">
                              <w:rPr>
                                <w:rFonts w:ascii="Arial" w:hAnsi="Arial" w:cs="Arial"/>
                                <w:b/>
                                <w:color w:val="548DD4"/>
                                <w:sz w:val="24"/>
                                <w:szCs w:val="24"/>
                              </w:rPr>
                              <w:t>A1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1" type="#_x0000_t202" style="position:absolute;margin-left:229.05pt;margin-top:-543.45pt;width:20.9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">
                <v:textbox inset="0,,0">
                  <w:txbxContent>
                    <w:p w14:paraId="2D46D211" w14:textId="77777777" w:rsidR="00A94F64" w:rsidRPr="005D3DC1" w:rsidRDefault="00A94F64" w:rsidP="00A664C7">
                      <w:pPr>
                        <w:rPr>
                          <w:rFonts w:ascii="Arial" w:hAnsi="Arial" w:cs="Arial"/>
                          <w:b/>
                          <w:color w:val="548DD4"/>
                          <w:sz w:val="24"/>
                          <w:szCs w:val="24"/>
                        </w:rPr>
                      </w:pPr>
                      <w:r w:rsidRPr="005D3DC1">
                        <w:rPr>
                          <w:rFonts w:ascii="Arial" w:hAnsi="Arial" w:cs="Arial"/>
                          <w:b/>
                          <w:color w:val="548DD4"/>
                        </w:rPr>
                        <w:t xml:space="preserve"> </w:t>
                      </w:r>
                      <w:r w:rsidRPr="005D3DC1">
                        <w:rPr>
                          <w:rFonts w:ascii="Arial" w:hAnsi="Arial" w:cs="Arial"/>
                          <w:b/>
                          <w:color w:val="548DD4"/>
                          <w:sz w:val="24"/>
                          <w:szCs w:val="24"/>
                        </w:rPr>
                        <w:t>A1</w:t>
                      </w:r>
                    </w:p>
                  </w:txbxContent>
                </v:textbox>
              </v:shape>
            </w:pict>
          </mc:Fallback>
        </mc:AlternateContent>
      </w:r>
      <w:r>
        <w:rPr>
          <w:noProof/>
          <w:lang w:eastAsia="pl-PL"/>
        </w:rPr>
        <mc:AlternateContent>
          <mc:Choice Requires="wps">
            <w:drawing>
              <wp:anchor distT="0" distB="0" distL="114300" distR="114300" simplePos="0" relativeHeight="251671552" behindDoc="0" locked="0" layoutInCell="1" allowOverlap="1" wp14:anchorId="51647673" wp14:editId="0644D32C">
                <wp:simplePos x="0" y="0"/>
                <wp:positionH relativeFrom="column">
                  <wp:posOffset>1592580</wp:posOffset>
                </wp:positionH>
                <wp:positionV relativeFrom="paragraph">
                  <wp:posOffset>-1430020</wp:posOffset>
                </wp:positionV>
                <wp:extent cx="979805" cy="200025"/>
                <wp:effectExtent l="0" t="0" r="0" b="952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805" cy="200025"/>
                        </a:xfrm>
                        <a:prstGeom prst="rect">
                          <a:avLst/>
                        </a:prstGeom>
                        <a:solidFill>
                          <a:srgbClr val="87723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471E3" w14:textId="77777777" w:rsidR="00A94F64" w:rsidRPr="00E82B28" w:rsidRDefault="00A94F64" w:rsidP="00A664C7">
                            <w:pPr>
                              <w:rPr>
                                <w:rFonts w:ascii="Arial" w:hAnsi="Arial" w:cs="Arial"/>
                                <w:b/>
                                <w:color w:val="FFFFFF"/>
                                <w:sz w:val="12"/>
                                <w:szCs w:val="12"/>
                              </w:rPr>
                            </w:pPr>
                            <w:r w:rsidRPr="00E82B28">
                              <w:rPr>
                                <w:rFonts w:ascii="Arial" w:hAnsi="Arial" w:cs="Arial"/>
                                <w:b/>
                                <w:color w:val="FFFFFF"/>
                                <w:sz w:val="12"/>
                                <w:szCs w:val="12"/>
                              </w:rPr>
                              <w:t xml:space="preserve"> A1, B1, C1, D1, </w:t>
                            </w:r>
                            <w:r>
                              <w:rPr>
                                <w:rFonts w:ascii="Arial" w:hAnsi="Arial" w:cs="Arial"/>
                                <w:b/>
                                <w:color w:val="FFFFFF"/>
                                <w:sz w:val="12"/>
                                <w:szCs w:val="12"/>
                              </w:rPr>
                              <w:t xml:space="preserve">E1, </w:t>
                            </w:r>
                            <w:r w:rsidRPr="00E82B28">
                              <w:rPr>
                                <w:rFonts w:ascii="Arial" w:hAnsi="Arial" w:cs="Arial"/>
                                <w:b/>
                                <w:color w:val="FFFFFF"/>
                                <w:sz w:val="12"/>
                                <w:szCs w:val="12"/>
                              </w:rPr>
                              <w:t>F1, G1</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2" type="#_x0000_t202" style="position:absolute;margin-left:125.4pt;margin-top:-112.6pt;width:77.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" fillcolor="#877235" stroked="f">
                <v:textbox inset="0,,0">
                  <w:txbxContent>
                    <w:p w14:paraId="3A7471E3" w14:textId="77777777" w:rsidR="00A94F64" w:rsidRPr="00E82B28" w:rsidRDefault="00A94F64" w:rsidP="00A664C7">
                      <w:pPr>
                        <w:rPr>
                          <w:rFonts w:ascii="Arial" w:hAnsi="Arial" w:cs="Arial"/>
                          <w:b/>
                          <w:color w:val="FFFFFF"/>
                          <w:sz w:val="12"/>
                          <w:szCs w:val="12"/>
                        </w:rPr>
                      </w:pPr>
                      <w:r w:rsidRPr="00E82B28">
                        <w:rPr>
                          <w:rFonts w:ascii="Arial" w:hAnsi="Arial" w:cs="Arial"/>
                          <w:b/>
                          <w:color w:val="FFFFFF"/>
                          <w:sz w:val="12"/>
                          <w:szCs w:val="12"/>
                        </w:rPr>
                        <w:t xml:space="preserve"> A1, B1, C1, D1, </w:t>
                      </w:r>
                      <w:r>
                        <w:rPr>
                          <w:rFonts w:ascii="Arial" w:hAnsi="Arial" w:cs="Arial"/>
                          <w:b/>
                          <w:color w:val="FFFFFF"/>
                          <w:sz w:val="12"/>
                          <w:szCs w:val="12"/>
                        </w:rPr>
                        <w:t xml:space="preserve">E1, </w:t>
                      </w:r>
                      <w:r w:rsidRPr="00E82B28">
                        <w:rPr>
                          <w:rFonts w:ascii="Arial" w:hAnsi="Arial" w:cs="Arial"/>
                          <w:b/>
                          <w:color w:val="FFFFFF"/>
                          <w:sz w:val="12"/>
                          <w:szCs w:val="12"/>
                        </w:rPr>
                        <w:t>F1, G1</w:t>
                      </w:r>
                    </w:p>
                  </w:txbxContent>
                </v:textbox>
              </v:shape>
            </w:pict>
          </mc:Fallback>
        </mc:AlternateContent>
      </w:r>
      <w:r w:rsidR="00FF1AA2" w:rsidRPr="008967AF">
        <w:rPr>
          <w:rFonts w:cs="Calibri"/>
          <w:b/>
          <w:sz w:val="20"/>
          <w:szCs w:val="20"/>
        </w:rPr>
        <w:t xml:space="preserve">Rycina 6. </w:t>
      </w:r>
      <w:r w:rsidR="00FF1AA2" w:rsidRPr="008967AF">
        <w:rPr>
          <w:rFonts w:cs="Calibri"/>
          <w:sz w:val="20"/>
          <w:szCs w:val="20"/>
        </w:rPr>
        <w:t xml:space="preserve">Przykładowy szkic wyznaczonych działek RSO i wchodzących w ich skład działek rolnych </w:t>
      </w:r>
    </w:p>
    <w:p w14:paraId="37389346" w14:textId="77777777" w:rsidR="00FF1AA2" w:rsidRPr="000E4EE5" w:rsidRDefault="00FF1AA2" w:rsidP="00307A2F">
      <w:pPr>
        <w:pStyle w:val="Nagwek3"/>
        <w:numPr>
          <w:ilvl w:val="2"/>
          <w:numId w:val="13"/>
        </w:numPr>
        <w:tabs>
          <w:tab w:val="left" w:pos="851"/>
        </w:tabs>
        <w:spacing w:before="0" w:after="120" w:line="240" w:lineRule="auto"/>
        <w:ind w:left="851" w:hanging="851"/>
        <w:rPr>
          <w:rFonts w:ascii="Calibri" w:hAnsi="Calibri" w:cs="Calibri"/>
          <w:color w:val="auto"/>
        </w:rPr>
      </w:pPr>
      <w:bookmarkStart w:id="28" w:name="_Toc3804320"/>
      <w:r w:rsidRPr="000E4EE5">
        <w:rPr>
          <w:rFonts w:ascii="Calibri" w:hAnsi="Calibri" w:cs="Calibri"/>
          <w:color w:val="auto"/>
        </w:rPr>
        <w:t>Dokumentacja fotograficzna</w:t>
      </w:r>
      <w:bookmarkEnd w:id="28"/>
    </w:p>
    <w:p w14:paraId="1076A9E4" w14:textId="77777777" w:rsidR="00FF1AA2" w:rsidRPr="000E4EE5" w:rsidRDefault="00FF1AA2" w:rsidP="00307A2F">
      <w:pPr>
        <w:spacing w:after="120" w:line="240" w:lineRule="auto"/>
        <w:jc w:val="both"/>
        <w:rPr>
          <w:rFonts w:cs="Calibri"/>
        </w:rPr>
      </w:pPr>
      <w:r w:rsidRPr="00DB2742">
        <w:rPr>
          <w:rFonts w:cs="Calibri"/>
        </w:rPr>
        <w:t>Fotografie wykonane podczas kontroli terenowej (zdjęcia wykonane w punktach kontrolnych, zdjęcia dokumentujące ostoje przyrody) powinny być zapisane w formaci</w:t>
      </w:r>
      <w:r w:rsidRPr="00BE64FF">
        <w:rPr>
          <w:rFonts w:cs="Calibri"/>
        </w:rPr>
        <w:t xml:space="preserve">e JPG, w rozdzielczości </w:t>
      </w:r>
      <w:r w:rsidRPr="00BE64FF">
        <w:rPr>
          <w:rFonts w:cs="Calibri"/>
        </w:rPr>
        <w:lastRenderedPageBreak/>
        <w:t>umożliwiającej jednoznaczną identyfikację przedstawionych</w:t>
      </w:r>
      <w:r w:rsidRPr="000E4EE5">
        <w:rPr>
          <w:rFonts w:cs="Calibri"/>
        </w:rPr>
        <w:t xml:space="preserve"> na nich siedlisk, elementów krajobrazu lub gatunków. </w:t>
      </w:r>
    </w:p>
    <w:p w14:paraId="336051EA" w14:textId="77777777" w:rsidR="00FF1AA2" w:rsidRPr="000E4EE5"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29" w:name="_Toc3804321"/>
      <w:r w:rsidRPr="000E4EE5">
        <w:rPr>
          <w:rFonts w:ascii="Calibri" w:hAnsi="Calibri" w:cs="Calibri"/>
          <w:color w:val="auto"/>
        </w:rPr>
        <w:t>Korekta dokumentacji</w:t>
      </w:r>
      <w:bookmarkEnd w:id="29"/>
    </w:p>
    <w:p w14:paraId="11335FCB" w14:textId="77777777" w:rsidR="00FF1AA2" w:rsidRPr="00DB2742" w:rsidRDefault="00FF1AA2" w:rsidP="00307A2F">
      <w:pPr>
        <w:spacing w:after="120" w:line="240" w:lineRule="auto"/>
        <w:ind w:firstLine="357"/>
        <w:jc w:val="both"/>
        <w:rPr>
          <w:rFonts w:cs="Calibri"/>
        </w:rPr>
      </w:pPr>
      <w:r w:rsidRPr="00DB2742">
        <w:rPr>
          <w:rFonts w:cs="Calibri"/>
        </w:rPr>
        <w:t>Korekta dokumentacji jest konieczna przede wszystkim jeżeli zostanie stwierdzona niekompletność dokumentacji, lub niezgodność danych w dokumentacji z informacjami przekazanymi przez rolnika we</w:t>
      </w:r>
      <w:r>
        <w:rPr>
          <w:rFonts w:cs="Calibri"/>
        </w:rPr>
        <w:t xml:space="preserve"> </w:t>
      </w:r>
      <w:r w:rsidRPr="00DB2742">
        <w:rPr>
          <w:rFonts w:cs="Calibri"/>
        </w:rPr>
        <w:t>wniosku o</w:t>
      </w:r>
      <w:r w:rsidR="004421BD">
        <w:rPr>
          <w:rFonts w:cs="Calibri"/>
        </w:rPr>
        <w:t xml:space="preserve"> przyznanie</w:t>
      </w:r>
      <w:r w:rsidRPr="00DB2742">
        <w:rPr>
          <w:rFonts w:cs="Calibri"/>
        </w:rPr>
        <w:t xml:space="preserve"> płatnoś</w:t>
      </w:r>
      <w:r w:rsidR="00BB3C6C">
        <w:rPr>
          <w:rFonts w:cs="Calibri"/>
        </w:rPr>
        <w:t>ci</w:t>
      </w:r>
      <w:r w:rsidRPr="00DB2742">
        <w:rPr>
          <w:rFonts w:cs="Calibri"/>
        </w:rPr>
        <w:t xml:space="preserve"> i załącznikach do niego. Sporządzenie korekty dokumentacji </w:t>
      </w:r>
      <w:r w:rsidRPr="00DB2742">
        <w:rPr>
          <w:rFonts w:cs="Calibri"/>
          <w:b/>
        </w:rPr>
        <w:t>jest obowiązkowe</w:t>
      </w:r>
      <w:r w:rsidRPr="00D6231C">
        <w:rPr>
          <w:rFonts w:cs="Calibri"/>
        </w:rPr>
        <w:t xml:space="preserve"> w szczególności</w:t>
      </w:r>
      <w:r>
        <w:rPr>
          <w:rFonts w:cs="Calibri"/>
        </w:rPr>
        <w:t>,</w:t>
      </w:r>
      <w:r w:rsidRPr="00D6231C">
        <w:rPr>
          <w:rFonts w:cs="Calibri"/>
        </w:rPr>
        <w:t xml:space="preserve"> gdy</w:t>
      </w:r>
      <w:r>
        <w:rPr>
          <w:rFonts w:cs="Calibri"/>
        </w:rPr>
        <w:t xml:space="preserve"> </w:t>
      </w:r>
      <w:r w:rsidRPr="00DB2742">
        <w:rPr>
          <w:rFonts w:cs="Calibri"/>
        </w:rPr>
        <w:t>następuje zmiana wymogów użytkowania, o ile nie są sprzeczne z wymogami rozporządzenia rolno-środowiskowo-klimatycznego oraz będą sprzyjać ochronie siedlisk lęgowych ptaków na działce RSO;</w:t>
      </w:r>
    </w:p>
    <w:p w14:paraId="7AEEA3CB" w14:textId="77777777" w:rsidR="00FF1AA2" w:rsidRPr="00DB2742" w:rsidRDefault="00FF1AA2" w:rsidP="00307A2F">
      <w:pPr>
        <w:spacing w:after="120" w:line="240" w:lineRule="auto"/>
        <w:ind w:left="1134" w:hanging="1134"/>
        <w:jc w:val="both"/>
        <w:rPr>
          <w:rFonts w:cs="Calibri"/>
        </w:rPr>
      </w:pPr>
      <w:r w:rsidRPr="00DB2742">
        <w:rPr>
          <w:rFonts w:cs="Calibri"/>
          <w:b/>
        </w:rPr>
        <w:t>Uwaga:</w:t>
      </w:r>
      <w:r w:rsidRPr="00DB2742">
        <w:rPr>
          <w:rFonts w:cs="Calibri"/>
        </w:rPr>
        <w:t xml:space="preserve"> </w:t>
      </w:r>
      <w:r w:rsidRPr="00DB2742">
        <w:rPr>
          <w:rFonts w:cs="Calibri"/>
        </w:rPr>
        <w:tab/>
        <w:t>Jeżeli zostanie stwierdzona niezgodność danych w dokumentacji z informacjami we wniosku o</w:t>
      </w:r>
      <w:r w:rsidR="004421BD">
        <w:rPr>
          <w:rFonts w:cs="Calibri"/>
        </w:rPr>
        <w:t xml:space="preserve"> przyznanie</w:t>
      </w:r>
      <w:r w:rsidRPr="00DB2742">
        <w:rPr>
          <w:rFonts w:cs="Calibri"/>
        </w:rPr>
        <w:t xml:space="preserve"> płatnoś</w:t>
      </w:r>
      <w:r w:rsidR="004421BD">
        <w:rPr>
          <w:rFonts w:cs="Calibri"/>
        </w:rPr>
        <w:t>ci</w:t>
      </w:r>
      <w:r w:rsidRPr="00DB2742">
        <w:rPr>
          <w:rFonts w:cs="Calibri"/>
        </w:rPr>
        <w:t xml:space="preserve">, w tym w szczególności w zakresie wymogów użytkowania, ekspert ma prawo odmówić sporządzenia korekty dokumentacji w sytuacji jeżeli w jego ocenie korekta ta wiązałaby się ze szkodą dla gatunków ptaków kwalifikujących do danego wariantu rolno-środowiskowo-klimatycznego. </w:t>
      </w:r>
    </w:p>
    <w:p w14:paraId="300E93AA" w14:textId="77777777" w:rsidR="00FF1AA2" w:rsidRPr="00DB2742" w:rsidRDefault="00FF1AA2" w:rsidP="00307A2F">
      <w:pPr>
        <w:spacing w:after="120" w:line="240" w:lineRule="auto"/>
        <w:ind w:firstLine="425"/>
        <w:jc w:val="both"/>
        <w:rPr>
          <w:rFonts w:cs="Calibri"/>
        </w:rPr>
      </w:pPr>
      <w:r w:rsidRPr="00DB2742">
        <w:rPr>
          <w:rFonts w:cs="Calibri"/>
        </w:rPr>
        <w:t>Korektę dokumentacji należy przekazać rolnikowi lub zarządcy. Wytyczne odnośnie terminów i formy przekazania korekty dokumentacji znajdują się w rozdziale 1.4.</w:t>
      </w:r>
    </w:p>
    <w:p w14:paraId="3A43B068" w14:textId="77777777" w:rsidR="00FF1AA2" w:rsidRPr="00DB2742" w:rsidRDefault="00FF1AA2" w:rsidP="00307A2F">
      <w:pPr>
        <w:spacing w:after="120" w:line="240" w:lineRule="auto"/>
        <w:ind w:firstLine="425"/>
        <w:jc w:val="both"/>
        <w:rPr>
          <w:rFonts w:cs="Calibri"/>
        </w:rPr>
      </w:pPr>
      <w:r w:rsidRPr="00DB2742">
        <w:rPr>
          <w:rFonts w:cs="Calibri"/>
        </w:rPr>
        <w:t>Zmiany do dokumentacji należy wprowadzać na formularzu udostępnionym przez ARiMR. W celu dokonania korekty, ekspert:</w:t>
      </w:r>
    </w:p>
    <w:p w14:paraId="51D362D7" w14:textId="77777777" w:rsidR="00FF1AA2" w:rsidRPr="00DB2742" w:rsidRDefault="00FF1AA2" w:rsidP="00307A2F">
      <w:pPr>
        <w:numPr>
          <w:ilvl w:val="0"/>
          <w:numId w:val="25"/>
        </w:numPr>
        <w:suppressAutoHyphens w:val="0"/>
        <w:spacing w:after="120" w:line="240" w:lineRule="auto"/>
        <w:ind w:left="568" w:hanging="284"/>
        <w:jc w:val="both"/>
        <w:rPr>
          <w:rFonts w:cs="Calibri"/>
        </w:rPr>
      </w:pPr>
      <w:r w:rsidRPr="00DB2742">
        <w:rPr>
          <w:rFonts w:cs="Calibri"/>
        </w:rPr>
        <w:t>wskazuje na stronie tytułowej, której części dokumentacji dotyczy korekta,</w:t>
      </w:r>
    </w:p>
    <w:p w14:paraId="3583C2E0" w14:textId="77777777" w:rsidR="00FF1AA2" w:rsidRPr="00DB2742" w:rsidRDefault="00FF1AA2" w:rsidP="00307A2F">
      <w:pPr>
        <w:numPr>
          <w:ilvl w:val="0"/>
          <w:numId w:val="25"/>
        </w:numPr>
        <w:suppressAutoHyphens w:val="0"/>
        <w:spacing w:after="120" w:line="240" w:lineRule="auto"/>
        <w:ind w:left="568" w:hanging="284"/>
        <w:jc w:val="both"/>
        <w:rPr>
          <w:rFonts w:cs="Calibri"/>
        </w:rPr>
      </w:pPr>
      <w:r w:rsidRPr="00DB2742">
        <w:rPr>
          <w:rFonts w:cs="Calibri"/>
        </w:rPr>
        <w:t>zamieszcza wyjaśnienie przyczyn wprowadzenia korekty w polu „</w:t>
      </w:r>
      <w:r w:rsidRPr="00DB2742">
        <w:rPr>
          <w:rFonts w:cs="Calibri"/>
          <w:b/>
          <w:i/>
        </w:rPr>
        <w:t>Uzasadnienie korekty</w:t>
      </w:r>
      <w:r w:rsidRPr="00DB2742">
        <w:rPr>
          <w:rFonts w:cs="Calibri"/>
        </w:rPr>
        <w:t>”,</w:t>
      </w:r>
    </w:p>
    <w:p w14:paraId="1AD7CD04" w14:textId="77777777" w:rsidR="00FF1AA2" w:rsidRPr="00DB2742" w:rsidRDefault="00FF1AA2" w:rsidP="00307A2F">
      <w:pPr>
        <w:numPr>
          <w:ilvl w:val="0"/>
          <w:numId w:val="25"/>
        </w:numPr>
        <w:suppressAutoHyphens w:val="0"/>
        <w:spacing w:after="120" w:line="240" w:lineRule="auto"/>
        <w:ind w:left="568" w:hanging="284"/>
        <w:jc w:val="both"/>
        <w:rPr>
          <w:rFonts w:cs="Calibri"/>
        </w:rPr>
      </w:pPr>
      <w:r w:rsidRPr="00DB2742">
        <w:rPr>
          <w:rFonts w:cs="Calibri"/>
        </w:rPr>
        <w:t xml:space="preserve">wprowadza odpowiednie korekty we wskazanych częściach dokumentacji. </w:t>
      </w:r>
    </w:p>
    <w:p w14:paraId="63E0CA6C" w14:textId="77777777" w:rsidR="00FF1AA2" w:rsidRPr="00DB2742" w:rsidRDefault="00FF1AA2" w:rsidP="00307A2F">
      <w:pPr>
        <w:spacing w:after="120" w:line="240" w:lineRule="auto"/>
        <w:ind w:firstLine="357"/>
        <w:jc w:val="both"/>
        <w:rPr>
          <w:rFonts w:cs="Calibri"/>
        </w:rPr>
      </w:pPr>
      <w:r w:rsidRPr="00DB2742">
        <w:rPr>
          <w:rFonts w:cs="Calibri"/>
        </w:rPr>
        <w:t xml:space="preserve">Na stronie tytułowej korekty dokumentacji, muszą znaleźć się czytelne podpisy rolnika lub zarządcy i eksperta. </w:t>
      </w:r>
    </w:p>
    <w:p w14:paraId="41C28560" w14:textId="77777777" w:rsidR="00FF1AA2" w:rsidRPr="00DB2742" w:rsidRDefault="00FF1AA2" w:rsidP="00307A2F">
      <w:pPr>
        <w:spacing w:after="120" w:line="240" w:lineRule="auto"/>
        <w:ind w:left="1134" w:hanging="1134"/>
        <w:jc w:val="both"/>
        <w:rPr>
          <w:rFonts w:cs="Calibri"/>
        </w:rPr>
      </w:pPr>
      <w:r w:rsidRPr="00DB2742">
        <w:rPr>
          <w:b/>
        </w:rPr>
        <w:t>Uwaga:</w:t>
      </w:r>
      <w:r w:rsidRPr="00DB2742">
        <w:rPr>
          <w:b/>
        </w:rPr>
        <w:tab/>
      </w:r>
      <w:r w:rsidRPr="00DB2742">
        <w:rPr>
          <w:rFonts w:cs="Calibri"/>
        </w:rPr>
        <w:t>Należy pamiętać, że jeżeli korekta do dokumentacji przyrodniczej dotyczy informacji zawartych w planie działalności rolnośrodowiskowej, to skutkuje koniecznością poprawienia tego planu.</w:t>
      </w:r>
    </w:p>
    <w:p w14:paraId="5E837C2E" w14:textId="77777777" w:rsidR="00FF1AA2" w:rsidRDefault="00FF1AA2" w:rsidP="00307A2F">
      <w:pPr>
        <w:spacing w:after="120" w:line="240" w:lineRule="auto"/>
        <w:ind w:left="1134" w:hanging="1134"/>
        <w:jc w:val="both"/>
        <w:rPr>
          <w:rFonts w:cs="Calibri"/>
        </w:rPr>
      </w:pPr>
      <w:r w:rsidRPr="00DB2742">
        <w:rPr>
          <w:b/>
        </w:rPr>
        <w:t>Uwaga</w:t>
      </w:r>
      <w:r w:rsidRPr="00DB2742">
        <w:rPr>
          <w:rFonts w:cs="Calibri"/>
          <w:b/>
        </w:rPr>
        <w:t>:</w:t>
      </w:r>
      <w:r w:rsidRPr="00DB2742">
        <w:rPr>
          <w:rFonts w:cs="Calibri"/>
        </w:rPr>
        <w:tab/>
        <w:t xml:space="preserve">W drugim roku od rozpoczęcia pierwszego zobowiązania w ramach „Działania rolno-środowiskowo-klimatycznego”, rolnik lub zarządca ma możliwość rozpoczęcia kolejnego zobowiązania w zakresie wariantów, które nie zostały zgłoszone w pierwszym roku. Dodanie nowego </w:t>
      </w:r>
      <w:r>
        <w:t>pięcio</w:t>
      </w:r>
      <w:r w:rsidRPr="007E7C65">
        <w:t xml:space="preserve">letniego </w:t>
      </w:r>
      <w:r w:rsidRPr="00DB2742">
        <w:rPr>
          <w:rFonts w:cs="Calibri"/>
        </w:rPr>
        <w:t>zobowiązania wymaga sporządzenia nowego planu działalności rolnośrodowiskowej i nowej dokumentacji. Nie wykonuje się w takim przypadku korekty.</w:t>
      </w:r>
      <w:r w:rsidR="002923DA">
        <w:rPr>
          <w:rFonts w:cs="Calibri"/>
        </w:rPr>
        <w:t xml:space="preserve"> </w:t>
      </w:r>
    </w:p>
    <w:p w14:paraId="753FD569" w14:textId="77777777" w:rsidR="00D93899" w:rsidRPr="000F51C1" w:rsidRDefault="00D93899" w:rsidP="00307A2F">
      <w:pPr>
        <w:spacing w:after="120" w:line="240" w:lineRule="auto"/>
        <w:ind w:left="1134" w:hanging="1134"/>
        <w:jc w:val="both"/>
        <w:rPr>
          <w:rFonts w:cs="Calibri"/>
          <w:color w:val="000000" w:themeColor="text1"/>
        </w:rPr>
      </w:pPr>
      <w:r w:rsidRPr="000F51C1">
        <w:rPr>
          <w:b/>
          <w:color w:val="000000" w:themeColor="text1"/>
        </w:rPr>
        <w:t>Uwaga:</w:t>
      </w:r>
      <w:r w:rsidRPr="000F51C1">
        <w:rPr>
          <w:rFonts w:cs="Calibri"/>
          <w:color w:val="000000" w:themeColor="text1"/>
        </w:rPr>
        <w:tab/>
        <w:t xml:space="preserve">W przypadku przeniesienia, w wyniku umowy sprzedaży, dzierżawy lub innej umowy, posiadania działek rolnych na których realizowany jest jeden z wariantów pakietów przyrodniczych (z wyjątkiem wariantu 4.7) ekspert przyrodniczy jest zobowiązany do korekty pierwszej strony dokumentacji przyrodniczej. </w:t>
      </w:r>
      <w:r w:rsidR="002923DA" w:rsidRPr="000F51C1">
        <w:rPr>
          <w:rFonts w:cs="Calibri"/>
          <w:color w:val="000000" w:themeColor="text1"/>
        </w:rPr>
        <w:t xml:space="preserve">Korektę pierwszej strony dokumentacji przyrodniczej należy przekazać rolnikowi lub zarządcy. </w:t>
      </w:r>
    </w:p>
    <w:p w14:paraId="2CEB2225" w14:textId="77777777" w:rsidR="00FF1AA2" w:rsidRPr="00787F33" w:rsidRDefault="00FF1AA2" w:rsidP="00307A2F">
      <w:pPr>
        <w:pStyle w:val="Nagwek2"/>
        <w:numPr>
          <w:ilvl w:val="1"/>
          <w:numId w:val="13"/>
        </w:numPr>
        <w:tabs>
          <w:tab w:val="left" w:pos="851"/>
        </w:tabs>
        <w:spacing w:before="0" w:after="120" w:line="240" w:lineRule="auto"/>
        <w:ind w:left="851" w:hanging="851"/>
        <w:rPr>
          <w:rFonts w:ascii="Calibri" w:hAnsi="Calibri" w:cs="Calibri"/>
          <w:color w:val="auto"/>
        </w:rPr>
      </w:pPr>
      <w:bookmarkStart w:id="30" w:name="_Toc3804322"/>
      <w:r w:rsidRPr="00787F33">
        <w:rPr>
          <w:rFonts w:ascii="Calibri" w:hAnsi="Calibri" w:cs="Calibri"/>
          <w:color w:val="auto"/>
        </w:rPr>
        <w:t xml:space="preserve">Wytyczne techniczne przygotowania i przekazania dokumentacji przyrodniczej do </w:t>
      </w:r>
      <w:r w:rsidR="00A7754D" w:rsidRPr="00BD72EF">
        <w:rPr>
          <w:rFonts w:ascii="Calibri" w:hAnsi="Calibri" w:cs="Calibri"/>
          <w:color w:val="auto"/>
        </w:rPr>
        <w:t>Instytutu Technologiczno-Przyrodniczego w Falentach</w:t>
      </w:r>
      <w:bookmarkEnd w:id="30"/>
      <w:r w:rsidR="00A7754D">
        <w:rPr>
          <w:rFonts w:ascii="Calibri" w:hAnsi="Calibri" w:cs="Calibri"/>
          <w:color w:val="auto"/>
        </w:rPr>
        <w:t xml:space="preserve"> </w:t>
      </w:r>
    </w:p>
    <w:p w14:paraId="5389A8CD" w14:textId="77777777" w:rsidR="00FF1AA2" w:rsidRPr="000F51C1" w:rsidRDefault="00FF1AA2" w:rsidP="00307A2F">
      <w:pPr>
        <w:spacing w:after="120" w:line="240" w:lineRule="auto"/>
        <w:jc w:val="both"/>
        <w:rPr>
          <w:rFonts w:asciiTheme="minorHAnsi" w:hAnsiTheme="minorHAnsi" w:cs="Calibri"/>
        </w:rPr>
      </w:pPr>
      <w:r w:rsidRPr="000F51C1">
        <w:rPr>
          <w:rFonts w:asciiTheme="minorHAnsi" w:hAnsiTheme="minorHAnsi" w:cs="Calibri"/>
        </w:rPr>
        <w:t>Ekspert przyrodniczy jest zobowiązany do przekazania wersji elektronicznej dokumentacji przyrodniczej sporządzonej na potrzeby realizacji Działania rolno-środowiskowo-klimatycznego, wraz z kompletem załączników graficznych oraz oświadczeniami, podpisanymi odpowiednio przez rolnika/zarządcę i eksperta (załącznik 4</w:t>
      </w:r>
      <w:r w:rsidR="008D29FF" w:rsidRPr="000F51C1">
        <w:rPr>
          <w:rFonts w:asciiTheme="minorHAnsi" w:hAnsiTheme="minorHAnsi" w:cs="Calibri"/>
        </w:rPr>
        <w:t xml:space="preserve"> do metodyki</w:t>
      </w:r>
      <w:r w:rsidRPr="000F51C1">
        <w:rPr>
          <w:rFonts w:asciiTheme="minorHAnsi" w:hAnsiTheme="minorHAnsi" w:cs="Calibri"/>
        </w:rPr>
        <w:t xml:space="preserve">), </w:t>
      </w:r>
      <w:r w:rsidRPr="000F51C1">
        <w:rPr>
          <w:rFonts w:asciiTheme="minorHAnsi" w:hAnsiTheme="minorHAnsi" w:cs="Calibri"/>
          <w:bCs/>
        </w:rPr>
        <w:t xml:space="preserve">do </w:t>
      </w:r>
      <w:r w:rsidR="00356D2A" w:rsidRPr="000F51C1">
        <w:rPr>
          <w:rFonts w:asciiTheme="minorHAnsi" w:hAnsiTheme="minorHAnsi" w:cs="Calibri"/>
          <w:bCs/>
        </w:rPr>
        <w:t>Instytutu Technologiczno-Przyrodniczego w Falentach</w:t>
      </w:r>
      <w:r w:rsidRPr="000F51C1">
        <w:rPr>
          <w:rFonts w:asciiTheme="minorHAnsi" w:hAnsiTheme="minorHAnsi" w:cs="Calibri"/>
          <w:bCs/>
        </w:rPr>
        <w:t xml:space="preserve"> do dnia 31 grudnia </w:t>
      </w:r>
      <w:r w:rsidR="00356D2A" w:rsidRPr="000F51C1">
        <w:rPr>
          <w:rFonts w:asciiTheme="minorHAnsi" w:hAnsiTheme="minorHAnsi" w:cs="Calibri"/>
        </w:rPr>
        <w:t>w roku</w:t>
      </w:r>
      <w:r w:rsidR="00356D2A" w:rsidRPr="000F51C1">
        <w:rPr>
          <w:rFonts w:asciiTheme="minorHAnsi" w:hAnsiTheme="minorHAnsi" w:cs="Calibri"/>
          <w:bCs/>
        </w:rPr>
        <w:t xml:space="preserve">, w którym </w:t>
      </w:r>
      <w:r w:rsidR="00356D2A" w:rsidRPr="000F51C1">
        <w:rPr>
          <w:rFonts w:asciiTheme="minorHAnsi" w:hAnsiTheme="minorHAnsi" w:cs="Calibri"/>
          <w:bCs/>
          <w:color w:val="000000" w:themeColor="text1"/>
        </w:rPr>
        <w:t xml:space="preserve">rolnik złoży wniosek o przyznanie płatności rolno-środowiskowo-klimatycznej w ramach pakietów, dla których sporządzono dokumentację. </w:t>
      </w:r>
    </w:p>
    <w:p w14:paraId="631DA5A0" w14:textId="77777777" w:rsidR="00FF1AA2" w:rsidRPr="007146EF" w:rsidRDefault="00FF1AA2" w:rsidP="00307A2F">
      <w:pPr>
        <w:spacing w:after="120" w:line="240" w:lineRule="auto"/>
        <w:ind w:firstLine="357"/>
        <w:jc w:val="both"/>
        <w:rPr>
          <w:rFonts w:cs="Calibri"/>
        </w:rPr>
      </w:pPr>
      <w:r w:rsidRPr="007146EF">
        <w:rPr>
          <w:rFonts w:cs="Calibri"/>
        </w:rPr>
        <w:lastRenderedPageBreak/>
        <w:t>Na kopercie z przekazywaną dokumentacją przyrodniczą należy umieścić adnotację o t</w:t>
      </w:r>
      <w:r>
        <w:rPr>
          <w:rFonts w:cs="Calibri"/>
        </w:rPr>
        <w:t>reści:</w:t>
      </w:r>
      <w:r w:rsidRPr="007146EF">
        <w:rPr>
          <w:rFonts w:cs="Calibri"/>
        </w:rPr>
        <w:t xml:space="preserve"> „dokumentacja przyrodnicza ornitologiczna”.</w:t>
      </w:r>
    </w:p>
    <w:p w14:paraId="0367CD36" w14:textId="77777777" w:rsidR="00FF1AA2" w:rsidRPr="007146EF" w:rsidRDefault="00FF1AA2" w:rsidP="00307A2F">
      <w:pPr>
        <w:spacing w:after="120" w:line="240" w:lineRule="auto"/>
        <w:ind w:firstLine="357"/>
        <w:jc w:val="both"/>
        <w:rPr>
          <w:rFonts w:cs="Calibri"/>
        </w:rPr>
      </w:pPr>
      <w:r w:rsidRPr="007146EF">
        <w:rPr>
          <w:rFonts w:cs="Calibri"/>
        </w:rPr>
        <w:t>Płyta CD</w:t>
      </w:r>
      <w:r>
        <w:rPr>
          <w:rFonts w:cs="Calibri"/>
        </w:rPr>
        <w:t>/DVD</w:t>
      </w:r>
      <w:r w:rsidRPr="007146EF">
        <w:rPr>
          <w:rFonts w:cs="Calibri"/>
        </w:rPr>
        <w:t xml:space="preserve"> z dokumentacją przyrodniczą powinna zawierać formularz w formacie .xls lub .</w:t>
      </w:r>
      <w:proofErr w:type="spellStart"/>
      <w:r w:rsidRPr="007146EF">
        <w:rPr>
          <w:rFonts w:cs="Calibri"/>
        </w:rPr>
        <w:t>xlsx</w:t>
      </w:r>
      <w:proofErr w:type="spellEnd"/>
      <w:r w:rsidRPr="007146EF">
        <w:rPr>
          <w:rFonts w:cs="Calibri"/>
        </w:rPr>
        <w:t xml:space="preserve"> (nie jest dopuszczalne przekazywanie formularza wyłącznie w pliku .pdf ) wraz z załącznikami grafic</w:t>
      </w:r>
      <w:r>
        <w:rPr>
          <w:rFonts w:cs="Calibri"/>
        </w:rPr>
        <w:t xml:space="preserve">znymi </w:t>
      </w:r>
      <w:r w:rsidRPr="007146EF">
        <w:rPr>
          <w:rFonts w:cs="Calibri"/>
        </w:rPr>
        <w:t>w formacie .jpg, w postaci pojedynczych plików, umieszczony</w:t>
      </w:r>
      <w:r>
        <w:rPr>
          <w:rFonts w:cs="Calibri"/>
        </w:rPr>
        <w:t xml:space="preserve">ch w jednym katalogu, nazwanym </w:t>
      </w:r>
      <w:r w:rsidRPr="007146EF">
        <w:rPr>
          <w:rFonts w:cs="Calibri"/>
        </w:rPr>
        <w:t>wg poniższego wzoru:</w:t>
      </w:r>
    </w:p>
    <w:p w14:paraId="40383B2D" w14:textId="77777777" w:rsidR="00FF1AA2" w:rsidRPr="00874343" w:rsidRDefault="00FF1AA2" w:rsidP="00307A2F">
      <w:pPr>
        <w:suppressAutoHyphens w:val="0"/>
        <w:spacing w:after="120" w:line="240" w:lineRule="auto"/>
        <w:ind w:left="2126" w:firstLine="709"/>
        <w:jc w:val="both"/>
        <w:rPr>
          <w:rFonts w:cs="Calibri"/>
          <w:b/>
        </w:rPr>
      </w:pPr>
      <w:r>
        <w:rPr>
          <w:rFonts w:cs="Calibri"/>
          <w:b/>
        </w:rPr>
        <w:t>RSO_Lube_</w:t>
      </w:r>
      <w:r w:rsidRPr="00C947F6">
        <w:rPr>
          <w:rFonts w:cs="Calibri"/>
          <w:b/>
          <w:lang w:eastAsia="pl-PL"/>
        </w:rPr>
        <w:t>Podk</w:t>
      </w:r>
      <w:r>
        <w:rPr>
          <w:rFonts w:cs="Calibri"/>
          <w:b/>
        </w:rPr>
        <w:t>_NowakWł_1</w:t>
      </w:r>
      <w:r w:rsidR="00A7754D">
        <w:rPr>
          <w:rFonts w:cs="Calibri"/>
          <w:b/>
        </w:rPr>
        <w:t>8</w:t>
      </w:r>
    </w:p>
    <w:p w14:paraId="48430DC8" w14:textId="77777777" w:rsidR="00FF1AA2" w:rsidRPr="00874343" w:rsidRDefault="00FF1AA2" w:rsidP="00307A2F">
      <w:pPr>
        <w:suppressAutoHyphens w:val="0"/>
        <w:spacing w:after="120" w:line="240" w:lineRule="auto"/>
        <w:ind w:left="567"/>
        <w:jc w:val="both"/>
        <w:rPr>
          <w:rFonts w:cs="Calibri"/>
          <w:sz w:val="18"/>
          <w:szCs w:val="18"/>
        </w:rPr>
      </w:pPr>
      <w:r w:rsidRPr="00C947F6">
        <w:rPr>
          <w:rFonts w:cs="Calibri"/>
          <w:sz w:val="18"/>
          <w:szCs w:val="18"/>
          <w:lang w:eastAsia="pl-PL"/>
        </w:rPr>
        <w:t>gdzie</w:t>
      </w:r>
      <w:r w:rsidRPr="00874343">
        <w:rPr>
          <w:rFonts w:cs="Calibri"/>
          <w:sz w:val="18"/>
          <w:szCs w:val="18"/>
        </w:rPr>
        <w:t>:</w:t>
      </w:r>
    </w:p>
    <w:p w14:paraId="4F7482BA" w14:textId="77777777" w:rsidR="00FF1AA2" w:rsidRPr="00874343" w:rsidRDefault="00FF1AA2" w:rsidP="00307A2F">
      <w:pPr>
        <w:suppressAutoHyphens w:val="0"/>
        <w:spacing w:after="120" w:line="240" w:lineRule="auto"/>
        <w:ind w:left="2124" w:hanging="990"/>
        <w:jc w:val="both"/>
        <w:rPr>
          <w:rFonts w:cs="Calibri"/>
          <w:sz w:val="18"/>
          <w:szCs w:val="18"/>
        </w:rPr>
      </w:pPr>
      <w:proofErr w:type="spellStart"/>
      <w:r w:rsidRPr="00C947F6">
        <w:rPr>
          <w:rFonts w:cs="Calibri"/>
          <w:b/>
          <w:bCs/>
          <w:sz w:val="18"/>
          <w:szCs w:val="18"/>
          <w:lang w:eastAsia="pl-PL"/>
        </w:rPr>
        <w:t>Lube</w:t>
      </w:r>
      <w:r w:rsidRPr="00874343">
        <w:rPr>
          <w:rFonts w:cs="Calibri"/>
          <w:b/>
          <w:bCs/>
          <w:sz w:val="18"/>
          <w:szCs w:val="18"/>
        </w:rPr>
        <w:t>_Podk</w:t>
      </w:r>
      <w:proofErr w:type="spellEnd"/>
      <w:r w:rsidRPr="00874343">
        <w:rPr>
          <w:rFonts w:cs="Calibri"/>
          <w:b/>
          <w:bCs/>
          <w:sz w:val="18"/>
          <w:szCs w:val="18"/>
        </w:rPr>
        <w:tab/>
      </w:r>
      <w:r w:rsidRPr="00874343">
        <w:rPr>
          <w:rFonts w:cs="Calibri"/>
          <w:sz w:val="18"/>
          <w:szCs w:val="18"/>
        </w:rPr>
        <w:t>oznacza skróty nazw województw wg położenia działek, dla których została wykonana dokumentacja przyrodnicza – skróty dla poszczególnych województw są podane w poniższej tabeli (należy wymienić województwa w kolejności alfabetycznej)</w:t>
      </w:r>
    </w:p>
    <w:p w14:paraId="43C807F1" w14:textId="77777777" w:rsidR="00FF1AA2" w:rsidRPr="00874343" w:rsidRDefault="00FF1AA2" w:rsidP="00307A2F">
      <w:pPr>
        <w:spacing w:after="120" w:line="240" w:lineRule="auto"/>
        <w:ind w:left="1416" w:firstLine="708"/>
        <w:jc w:val="both"/>
        <w:rPr>
          <w:rFonts w:cs="Calibri"/>
          <w:sz w:val="18"/>
          <w:szCs w:val="18"/>
        </w:rPr>
      </w:pPr>
      <w:r w:rsidRPr="00874343">
        <w:rPr>
          <w:rFonts w:cs="Calibri"/>
          <w:sz w:val="18"/>
          <w:szCs w:val="18"/>
        </w:rPr>
        <w:t>Tabela ze skrótami nazw województw:</w:t>
      </w:r>
    </w:p>
    <w:tbl>
      <w:tblPr>
        <w:tblW w:w="0" w:type="auto"/>
        <w:tblInd w:w="2235" w:type="dxa"/>
        <w:tblLook w:val="01E0" w:firstRow="1" w:lastRow="1" w:firstColumn="1" w:lastColumn="1" w:noHBand="0" w:noVBand="0"/>
      </w:tblPr>
      <w:tblGrid>
        <w:gridCol w:w="2151"/>
        <w:gridCol w:w="2327"/>
      </w:tblGrid>
      <w:tr w:rsidR="00FF1AA2" w:rsidRPr="000F05DB" w14:paraId="7277DC48" w14:textId="77777777">
        <w:tc>
          <w:tcPr>
            <w:tcW w:w="2151" w:type="dxa"/>
            <w:tcBorders>
              <w:top w:val="single" w:sz="4" w:space="0" w:color="auto"/>
              <w:bottom w:val="single" w:sz="4" w:space="0" w:color="auto"/>
            </w:tcBorders>
            <w:shd w:val="clear" w:color="auto" w:fill="B3B3B3"/>
          </w:tcPr>
          <w:p w14:paraId="6BE57161"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Nazwa województwa</w:t>
            </w:r>
          </w:p>
        </w:tc>
        <w:tc>
          <w:tcPr>
            <w:tcW w:w="2327" w:type="dxa"/>
            <w:tcBorders>
              <w:top w:val="single" w:sz="4" w:space="0" w:color="auto"/>
              <w:bottom w:val="single" w:sz="4" w:space="0" w:color="auto"/>
            </w:tcBorders>
            <w:shd w:val="clear" w:color="auto" w:fill="B3B3B3"/>
          </w:tcPr>
          <w:p w14:paraId="5C3B855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Skrót nazwy województwa</w:t>
            </w:r>
          </w:p>
        </w:tc>
      </w:tr>
      <w:tr w:rsidR="00FF1AA2" w:rsidRPr="000F05DB" w14:paraId="2133D7D8" w14:textId="77777777">
        <w:tc>
          <w:tcPr>
            <w:tcW w:w="2151" w:type="dxa"/>
            <w:tcBorders>
              <w:top w:val="single" w:sz="4" w:space="0" w:color="auto"/>
            </w:tcBorders>
          </w:tcPr>
          <w:p w14:paraId="7B4AA965"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Dolnośląskie</w:t>
            </w:r>
          </w:p>
        </w:tc>
        <w:tc>
          <w:tcPr>
            <w:tcW w:w="2327" w:type="dxa"/>
            <w:tcBorders>
              <w:top w:val="single" w:sz="4" w:space="0" w:color="auto"/>
            </w:tcBorders>
          </w:tcPr>
          <w:p w14:paraId="7A516F9D"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Doln</w:t>
            </w:r>
            <w:proofErr w:type="spellEnd"/>
          </w:p>
        </w:tc>
      </w:tr>
      <w:tr w:rsidR="00FF1AA2" w:rsidRPr="000F05DB" w14:paraId="3FB38A32" w14:textId="77777777">
        <w:tc>
          <w:tcPr>
            <w:tcW w:w="2151" w:type="dxa"/>
            <w:shd w:val="clear" w:color="auto" w:fill="E0E0E0"/>
          </w:tcPr>
          <w:p w14:paraId="5CEC2C0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Kujawsko-Pomorskie </w:t>
            </w:r>
          </w:p>
        </w:tc>
        <w:tc>
          <w:tcPr>
            <w:tcW w:w="2327" w:type="dxa"/>
            <w:shd w:val="clear" w:color="auto" w:fill="E0E0E0"/>
          </w:tcPr>
          <w:p w14:paraId="6B629323"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Kuj-Pom</w:t>
            </w:r>
          </w:p>
        </w:tc>
      </w:tr>
      <w:tr w:rsidR="00FF1AA2" w:rsidRPr="000F05DB" w14:paraId="5CFA900E" w14:textId="77777777">
        <w:tc>
          <w:tcPr>
            <w:tcW w:w="2151" w:type="dxa"/>
          </w:tcPr>
          <w:p w14:paraId="65C969F7"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Lubelskie </w:t>
            </w:r>
          </w:p>
        </w:tc>
        <w:tc>
          <w:tcPr>
            <w:tcW w:w="2327" w:type="dxa"/>
          </w:tcPr>
          <w:p w14:paraId="7AF325B5"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Lube</w:t>
            </w:r>
          </w:p>
        </w:tc>
      </w:tr>
      <w:tr w:rsidR="00FF1AA2" w:rsidRPr="000F05DB" w14:paraId="24F31FD8" w14:textId="77777777">
        <w:tc>
          <w:tcPr>
            <w:tcW w:w="2151" w:type="dxa"/>
            <w:shd w:val="clear" w:color="auto" w:fill="E0E0E0"/>
          </w:tcPr>
          <w:p w14:paraId="13755A4E"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Lubuskie </w:t>
            </w:r>
          </w:p>
        </w:tc>
        <w:tc>
          <w:tcPr>
            <w:tcW w:w="2327" w:type="dxa"/>
            <w:shd w:val="clear" w:color="auto" w:fill="E0E0E0"/>
          </w:tcPr>
          <w:p w14:paraId="1816276C"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Lubu</w:t>
            </w:r>
            <w:proofErr w:type="spellEnd"/>
          </w:p>
        </w:tc>
      </w:tr>
      <w:tr w:rsidR="00FF1AA2" w:rsidRPr="000F05DB" w14:paraId="64C88139" w14:textId="77777777">
        <w:tc>
          <w:tcPr>
            <w:tcW w:w="2151" w:type="dxa"/>
          </w:tcPr>
          <w:p w14:paraId="1E19717F"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Łódzkie </w:t>
            </w:r>
          </w:p>
        </w:tc>
        <w:tc>
          <w:tcPr>
            <w:tcW w:w="2327" w:type="dxa"/>
          </w:tcPr>
          <w:p w14:paraId="5123C850"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Łódz</w:t>
            </w:r>
            <w:proofErr w:type="spellEnd"/>
          </w:p>
        </w:tc>
      </w:tr>
      <w:tr w:rsidR="00FF1AA2" w:rsidRPr="000F05DB" w14:paraId="43DEE466" w14:textId="77777777">
        <w:tc>
          <w:tcPr>
            <w:tcW w:w="2151" w:type="dxa"/>
            <w:shd w:val="clear" w:color="auto" w:fill="E0E0E0"/>
          </w:tcPr>
          <w:p w14:paraId="7B125194"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Małopolskie </w:t>
            </w:r>
          </w:p>
        </w:tc>
        <w:tc>
          <w:tcPr>
            <w:tcW w:w="2327" w:type="dxa"/>
            <w:shd w:val="clear" w:color="auto" w:fill="E0E0E0"/>
          </w:tcPr>
          <w:p w14:paraId="08D08DDC"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Mało</w:t>
            </w:r>
          </w:p>
        </w:tc>
      </w:tr>
      <w:tr w:rsidR="00FF1AA2" w:rsidRPr="000F05DB" w14:paraId="54096197" w14:textId="77777777">
        <w:tc>
          <w:tcPr>
            <w:tcW w:w="2151" w:type="dxa"/>
          </w:tcPr>
          <w:p w14:paraId="58ECEEBA"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Mazowieckie </w:t>
            </w:r>
          </w:p>
        </w:tc>
        <w:tc>
          <w:tcPr>
            <w:tcW w:w="2327" w:type="dxa"/>
          </w:tcPr>
          <w:p w14:paraId="148F2EF6"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Mazo</w:t>
            </w:r>
          </w:p>
        </w:tc>
      </w:tr>
      <w:tr w:rsidR="00FF1AA2" w:rsidRPr="000F05DB" w14:paraId="57283635" w14:textId="77777777">
        <w:tc>
          <w:tcPr>
            <w:tcW w:w="2151" w:type="dxa"/>
            <w:shd w:val="clear" w:color="auto" w:fill="E0E0E0"/>
          </w:tcPr>
          <w:p w14:paraId="06F1CFFA"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Opolskie </w:t>
            </w:r>
          </w:p>
        </w:tc>
        <w:tc>
          <w:tcPr>
            <w:tcW w:w="2327" w:type="dxa"/>
            <w:shd w:val="clear" w:color="auto" w:fill="E0E0E0"/>
          </w:tcPr>
          <w:p w14:paraId="05C44F70"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Opol</w:t>
            </w:r>
            <w:proofErr w:type="spellEnd"/>
          </w:p>
        </w:tc>
      </w:tr>
      <w:tr w:rsidR="00FF1AA2" w:rsidRPr="000F05DB" w14:paraId="7C726A7A" w14:textId="77777777">
        <w:tc>
          <w:tcPr>
            <w:tcW w:w="2151" w:type="dxa"/>
          </w:tcPr>
          <w:p w14:paraId="3CB463C6"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Podkarpackie </w:t>
            </w:r>
          </w:p>
        </w:tc>
        <w:tc>
          <w:tcPr>
            <w:tcW w:w="2327" w:type="dxa"/>
          </w:tcPr>
          <w:p w14:paraId="6F647892"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Podk</w:t>
            </w:r>
            <w:proofErr w:type="spellEnd"/>
          </w:p>
        </w:tc>
      </w:tr>
      <w:tr w:rsidR="00FF1AA2" w:rsidRPr="000F05DB" w14:paraId="5C120584" w14:textId="77777777">
        <w:tc>
          <w:tcPr>
            <w:tcW w:w="2151" w:type="dxa"/>
            <w:shd w:val="clear" w:color="auto" w:fill="E0E0E0"/>
          </w:tcPr>
          <w:p w14:paraId="4C6BCAD2"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Podlaskie </w:t>
            </w:r>
          </w:p>
        </w:tc>
        <w:tc>
          <w:tcPr>
            <w:tcW w:w="2327" w:type="dxa"/>
            <w:shd w:val="clear" w:color="auto" w:fill="E0E0E0"/>
          </w:tcPr>
          <w:p w14:paraId="5E50C7E8"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Podl</w:t>
            </w:r>
            <w:proofErr w:type="spellEnd"/>
          </w:p>
        </w:tc>
      </w:tr>
      <w:tr w:rsidR="00FF1AA2" w:rsidRPr="000F05DB" w14:paraId="1B2EBE0F" w14:textId="77777777">
        <w:tc>
          <w:tcPr>
            <w:tcW w:w="2151" w:type="dxa"/>
          </w:tcPr>
          <w:p w14:paraId="3A6A8AEB"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Pomorskie </w:t>
            </w:r>
          </w:p>
        </w:tc>
        <w:tc>
          <w:tcPr>
            <w:tcW w:w="2327" w:type="dxa"/>
          </w:tcPr>
          <w:p w14:paraId="24603DC7"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Pomo</w:t>
            </w:r>
          </w:p>
        </w:tc>
      </w:tr>
      <w:tr w:rsidR="00FF1AA2" w:rsidRPr="000F05DB" w14:paraId="3FCF76E3" w14:textId="77777777">
        <w:tc>
          <w:tcPr>
            <w:tcW w:w="2151" w:type="dxa"/>
            <w:shd w:val="clear" w:color="auto" w:fill="E0E0E0"/>
          </w:tcPr>
          <w:p w14:paraId="6B3DF2DA"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Śląskie </w:t>
            </w:r>
          </w:p>
        </w:tc>
        <w:tc>
          <w:tcPr>
            <w:tcW w:w="2327" w:type="dxa"/>
            <w:shd w:val="clear" w:color="auto" w:fill="E0E0E0"/>
          </w:tcPr>
          <w:p w14:paraId="429A983F"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Śląs</w:t>
            </w:r>
            <w:proofErr w:type="spellEnd"/>
          </w:p>
        </w:tc>
      </w:tr>
      <w:tr w:rsidR="00FF1AA2" w:rsidRPr="000F05DB" w14:paraId="21909933" w14:textId="77777777">
        <w:tc>
          <w:tcPr>
            <w:tcW w:w="2151" w:type="dxa"/>
          </w:tcPr>
          <w:p w14:paraId="1510BFAE"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Świętokrzyskie </w:t>
            </w:r>
          </w:p>
        </w:tc>
        <w:tc>
          <w:tcPr>
            <w:tcW w:w="2327" w:type="dxa"/>
          </w:tcPr>
          <w:p w14:paraId="3E962830"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Świę</w:t>
            </w:r>
            <w:proofErr w:type="spellEnd"/>
          </w:p>
        </w:tc>
      </w:tr>
      <w:tr w:rsidR="00FF1AA2" w:rsidRPr="000F05DB" w14:paraId="2D215402" w14:textId="77777777">
        <w:tc>
          <w:tcPr>
            <w:tcW w:w="2151" w:type="dxa"/>
            <w:shd w:val="clear" w:color="auto" w:fill="E0E0E0"/>
          </w:tcPr>
          <w:p w14:paraId="4351F240"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Warmińsko-Mazurskie </w:t>
            </w:r>
          </w:p>
        </w:tc>
        <w:tc>
          <w:tcPr>
            <w:tcW w:w="2327" w:type="dxa"/>
            <w:shd w:val="clear" w:color="auto" w:fill="E0E0E0"/>
          </w:tcPr>
          <w:p w14:paraId="39C747FC"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War-</w:t>
            </w:r>
            <w:proofErr w:type="spellStart"/>
            <w:r w:rsidRPr="000F05DB">
              <w:rPr>
                <w:rFonts w:cs="Calibri"/>
                <w:sz w:val="18"/>
                <w:szCs w:val="18"/>
              </w:rPr>
              <w:t>Maz</w:t>
            </w:r>
            <w:proofErr w:type="spellEnd"/>
          </w:p>
        </w:tc>
      </w:tr>
      <w:tr w:rsidR="00FF1AA2" w:rsidRPr="000F05DB" w14:paraId="7DE56674" w14:textId="77777777">
        <w:tc>
          <w:tcPr>
            <w:tcW w:w="2151" w:type="dxa"/>
          </w:tcPr>
          <w:p w14:paraId="72A092D0"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Wielkopolskie </w:t>
            </w:r>
          </w:p>
        </w:tc>
        <w:tc>
          <w:tcPr>
            <w:tcW w:w="2327" w:type="dxa"/>
          </w:tcPr>
          <w:p w14:paraId="152D1759" w14:textId="77777777" w:rsidR="00FF1AA2" w:rsidRPr="000F05DB" w:rsidRDefault="00FF1AA2" w:rsidP="00307A2F">
            <w:pPr>
              <w:spacing w:after="120" w:line="240" w:lineRule="auto"/>
              <w:jc w:val="both"/>
              <w:rPr>
                <w:rFonts w:cs="Calibri"/>
                <w:sz w:val="18"/>
                <w:szCs w:val="18"/>
              </w:rPr>
            </w:pPr>
            <w:proofErr w:type="spellStart"/>
            <w:r w:rsidRPr="000F05DB">
              <w:rPr>
                <w:rFonts w:cs="Calibri"/>
                <w:sz w:val="18"/>
                <w:szCs w:val="18"/>
              </w:rPr>
              <w:t>Wiel</w:t>
            </w:r>
            <w:proofErr w:type="spellEnd"/>
          </w:p>
        </w:tc>
      </w:tr>
      <w:tr w:rsidR="00FF1AA2" w:rsidRPr="000F05DB" w14:paraId="1595D01B" w14:textId="77777777">
        <w:tc>
          <w:tcPr>
            <w:tcW w:w="2151" w:type="dxa"/>
            <w:tcBorders>
              <w:bottom w:val="single" w:sz="4" w:space="0" w:color="auto"/>
            </w:tcBorders>
            <w:shd w:val="clear" w:color="auto" w:fill="E0E0E0"/>
          </w:tcPr>
          <w:p w14:paraId="64986806"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 xml:space="preserve">Zachodniopomorskie </w:t>
            </w:r>
          </w:p>
        </w:tc>
        <w:tc>
          <w:tcPr>
            <w:tcW w:w="2327" w:type="dxa"/>
            <w:tcBorders>
              <w:bottom w:val="single" w:sz="4" w:space="0" w:color="auto"/>
            </w:tcBorders>
            <w:shd w:val="clear" w:color="auto" w:fill="E0E0E0"/>
          </w:tcPr>
          <w:p w14:paraId="45DB9FFF" w14:textId="77777777" w:rsidR="00FF1AA2" w:rsidRPr="000F05DB" w:rsidRDefault="00FF1AA2" w:rsidP="00307A2F">
            <w:pPr>
              <w:spacing w:after="120" w:line="240" w:lineRule="auto"/>
              <w:jc w:val="both"/>
              <w:rPr>
                <w:rFonts w:cs="Calibri"/>
                <w:sz w:val="18"/>
                <w:szCs w:val="18"/>
              </w:rPr>
            </w:pPr>
            <w:r w:rsidRPr="000F05DB">
              <w:rPr>
                <w:rFonts w:cs="Calibri"/>
                <w:sz w:val="18"/>
                <w:szCs w:val="18"/>
              </w:rPr>
              <w:t>Zach</w:t>
            </w:r>
          </w:p>
        </w:tc>
      </w:tr>
    </w:tbl>
    <w:p w14:paraId="2F5D66D0" w14:textId="77777777" w:rsidR="00FF1AA2" w:rsidRPr="00874343" w:rsidRDefault="00FF1AA2" w:rsidP="00307A2F">
      <w:pPr>
        <w:suppressAutoHyphens w:val="0"/>
        <w:spacing w:after="120" w:line="240" w:lineRule="auto"/>
        <w:ind w:left="2126" w:hanging="992"/>
        <w:jc w:val="both"/>
        <w:rPr>
          <w:rFonts w:cs="Calibri"/>
          <w:sz w:val="18"/>
          <w:szCs w:val="18"/>
        </w:rPr>
      </w:pPr>
      <w:proofErr w:type="spellStart"/>
      <w:r w:rsidRPr="00C947F6">
        <w:rPr>
          <w:rFonts w:cs="Calibri"/>
          <w:b/>
          <w:bCs/>
          <w:sz w:val="18"/>
          <w:szCs w:val="18"/>
          <w:lang w:eastAsia="pl-PL"/>
        </w:rPr>
        <w:t>NowakWł</w:t>
      </w:r>
      <w:proofErr w:type="spellEnd"/>
      <w:r w:rsidRPr="00874343">
        <w:rPr>
          <w:rFonts w:cs="Calibri"/>
          <w:sz w:val="18"/>
          <w:szCs w:val="18"/>
        </w:rPr>
        <w:t xml:space="preserve"> </w:t>
      </w:r>
      <w:r w:rsidRPr="00874343">
        <w:rPr>
          <w:rFonts w:cs="Calibri"/>
          <w:sz w:val="18"/>
          <w:szCs w:val="18"/>
        </w:rPr>
        <w:tab/>
        <w:t>nazwisko rolnika/zarządcy (wszystkie litery) i dwie pierwsze litery imienia rolnika/zarządcy lub jego nazwa (bez spacji pomiędzy nimi; jeśli ekspert podaje drugie imię rolnika/zarządcy w formularzu-powinno zostać ujęte w nazwie katalogu po pierwszym imieniu)</w:t>
      </w:r>
    </w:p>
    <w:p w14:paraId="2D3E0C96" w14:textId="77777777" w:rsidR="00FF1AA2" w:rsidRPr="00874343" w:rsidRDefault="00FF1AA2" w:rsidP="00307A2F">
      <w:pPr>
        <w:suppressAutoHyphens w:val="0"/>
        <w:spacing w:after="120" w:line="240" w:lineRule="auto"/>
        <w:ind w:left="2126" w:hanging="992"/>
        <w:jc w:val="both"/>
        <w:rPr>
          <w:rFonts w:cs="Calibri"/>
          <w:sz w:val="18"/>
          <w:szCs w:val="18"/>
        </w:rPr>
      </w:pPr>
      <w:r w:rsidRPr="00C947F6">
        <w:rPr>
          <w:rFonts w:cs="Calibri"/>
          <w:b/>
          <w:bCs/>
          <w:sz w:val="18"/>
          <w:szCs w:val="18"/>
          <w:lang w:eastAsia="pl-PL"/>
        </w:rPr>
        <w:t>1</w:t>
      </w:r>
      <w:r w:rsidR="00A7754D">
        <w:rPr>
          <w:rFonts w:cs="Calibri"/>
          <w:b/>
          <w:bCs/>
          <w:sz w:val="18"/>
          <w:szCs w:val="18"/>
          <w:lang w:eastAsia="pl-PL"/>
        </w:rPr>
        <w:t>8</w:t>
      </w:r>
      <w:r w:rsidRPr="00874343">
        <w:rPr>
          <w:rFonts w:cs="Calibri"/>
          <w:sz w:val="18"/>
          <w:szCs w:val="18"/>
        </w:rPr>
        <w:t xml:space="preserve"> </w:t>
      </w:r>
      <w:r w:rsidRPr="00874343">
        <w:rPr>
          <w:rFonts w:cs="Calibri"/>
          <w:sz w:val="18"/>
          <w:szCs w:val="18"/>
        </w:rPr>
        <w:tab/>
        <w:t>skrót roku przeprowadzenia badań w terenie</w:t>
      </w:r>
    </w:p>
    <w:p w14:paraId="407593DC" w14:textId="77777777" w:rsidR="00FF1AA2" w:rsidRPr="00117B95" w:rsidRDefault="00FF1AA2" w:rsidP="00307A2F">
      <w:pPr>
        <w:spacing w:after="120" w:line="240" w:lineRule="auto"/>
        <w:ind w:firstLine="357"/>
        <w:jc w:val="both"/>
        <w:rPr>
          <w:rFonts w:cs="Calibri"/>
        </w:rPr>
      </w:pPr>
      <w:r w:rsidRPr="00117B95">
        <w:rPr>
          <w:rFonts w:cs="Calibri"/>
        </w:rPr>
        <w:t>Nazwa pliku formularza powinna być tożsama z nazwą katalogu (RS</w:t>
      </w:r>
      <w:r>
        <w:rPr>
          <w:rFonts w:cs="Calibri"/>
        </w:rPr>
        <w:t>O</w:t>
      </w:r>
      <w:r w:rsidRPr="00117B95">
        <w:rPr>
          <w:rFonts w:cs="Calibri"/>
        </w:rPr>
        <w:t>_Lube_Podk_NowakWł_1</w:t>
      </w:r>
      <w:r w:rsidR="00A7754D">
        <w:rPr>
          <w:rFonts w:cs="Calibri"/>
        </w:rPr>
        <w:t>8</w:t>
      </w:r>
      <w:r w:rsidRPr="00117B95">
        <w:rPr>
          <w:rFonts w:cs="Calibri"/>
        </w:rPr>
        <w:t>). Nazwy plików i katalogów zamieszczonych na płycie nie mogą być dłuższe niż 100 znaków. Należy używać polskich znaków w zapisie nazwisk, imion, nazw rolnika/zarządcy oraz województw. Nie należy stosować następujących znaków: ; , &lt; &gt; - # * / \.</w:t>
      </w:r>
    </w:p>
    <w:p w14:paraId="79B62FB1" w14:textId="77777777" w:rsidR="00FF1AA2" w:rsidRPr="00117B95" w:rsidRDefault="00FF1AA2" w:rsidP="00307A2F">
      <w:pPr>
        <w:spacing w:after="120" w:line="240" w:lineRule="auto"/>
        <w:ind w:firstLine="357"/>
        <w:jc w:val="both"/>
        <w:rPr>
          <w:rFonts w:cs="Calibri"/>
        </w:rPr>
      </w:pPr>
      <w:r w:rsidRPr="00117B95">
        <w:rPr>
          <w:rFonts w:cs="Calibri"/>
        </w:rPr>
        <w:t>W przypadku przekazywania kilku dokumentacji przyrodniczych nagranych na jednej płycie CD należy dołączyć listę dokumentacji, opisanych nazwami katalogów, w wersji elektronicznej w pliku tekstowym</w:t>
      </w:r>
      <w:r>
        <w:rPr>
          <w:rFonts w:cs="Calibri"/>
        </w:rPr>
        <w:t xml:space="preserve"> pt.</w:t>
      </w:r>
      <w:r w:rsidRPr="00117B95">
        <w:rPr>
          <w:rFonts w:cs="Calibri"/>
        </w:rPr>
        <w:t xml:space="preserve"> Lista dokumentacji na wspólnej CD (.</w:t>
      </w:r>
      <w:proofErr w:type="spellStart"/>
      <w:r w:rsidRPr="00117B95">
        <w:rPr>
          <w:rFonts w:cs="Calibri"/>
        </w:rPr>
        <w:t>doc</w:t>
      </w:r>
      <w:proofErr w:type="spellEnd"/>
      <w:r w:rsidRPr="00117B95">
        <w:rPr>
          <w:rFonts w:cs="Calibri"/>
        </w:rPr>
        <w:t>, .txt, inne) oraz papierowej (wydruk listy), np.:</w:t>
      </w:r>
    </w:p>
    <w:p w14:paraId="5D509229" w14:textId="77777777"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t>1. ..........._RSO_Lube_Podk_NowakWł_1</w:t>
      </w:r>
      <w:r w:rsidR="00A7754D">
        <w:rPr>
          <w:rFonts w:cs="Calibri"/>
          <w:lang w:eastAsia="pl-PL"/>
        </w:rPr>
        <w:t>8</w:t>
      </w:r>
      <w:r w:rsidRPr="00C8138F">
        <w:rPr>
          <w:rFonts w:cs="Calibri"/>
          <w:lang w:eastAsia="pl-PL"/>
        </w:rPr>
        <w:t xml:space="preserve">, </w:t>
      </w:r>
    </w:p>
    <w:p w14:paraId="77040848" w14:textId="77777777"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t>2. ..........._RSO_Podk_KowalAnWł_1</w:t>
      </w:r>
      <w:r w:rsidR="00A7754D">
        <w:rPr>
          <w:rFonts w:cs="Calibri"/>
          <w:lang w:eastAsia="pl-PL"/>
        </w:rPr>
        <w:t>8</w:t>
      </w:r>
      <w:r w:rsidRPr="00C8138F">
        <w:rPr>
          <w:rFonts w:cs="Calibri"/>
          <w:lang w:eastAsia="pl-PL"/>
        </w:rPr>
        <w:t xml:space="preserve">, </w:t>
      </w:r>
    </w:p>
    <w:p w14:paraId="70BEA6BE" w14:textId="77777777" w:rsidR="00FF1AA2" w:rsidRPr="00C8138F" w:rsidRDefault="00FF1AA2" w:rsidP="00307A2F">
      <w:pPr>
        <w:suppressAutoHyphens w:val="0"/>
        <w:spacing w:after="120" w:line="240" w:lineRule="auto"/>
        <w:ind w:left="1134" w:firstLine="34"/>
        <w:jc w:val="both"/>
        <w:rPr>
          <w:rFonts w:cs="Calibri"/>
          <w:lang w:eastAsia="pl-PL"/>
        </w:rPr>
      </w:pPr>
      <w:r w:rsidRPr="00C8138F">
        <w:rPr>
          <w:rFonts w:cs="Calibri"/>
          <w:lang w:eastAsia="pl-PL"/>
        </w:rPr>
        <w:t>3. ..........._RSO_Lube_NowakAl_1</w:t>
      </w:r>
      <w:r w:rsidR="00A7754D">
        <w:rPr>
          <w:rFonts w:cs="Calibri"/>
          <w:lang w:eastAsia="pl-PL"/>
        </w:rPr>
        <w:t>8</w:t>
      </w:r>
      <w:r w:rsidRPr="00C8138F">
        <w:rPr>
          <w:rFonts w:cs="Calibri"/>
          <w:lang w:eastAsia="pl-PL"/>
        </w:rPr>
        <w:t xml:space="preserve"> itd.</w:t>
      </w:r>
    </w:p>
    <w:p w14:paraId="5D0FB923" w14:textId="77777777" w:rsidR="00FF1AA2" w:rsidRPr="00117B95" w:rsidRDefault="00FF1AA2" w:rsidP="00307A2F">
      <w:pPr>
        <w:spacing w:after="120" w:line="240" w:lineRule="auto"/>
        <w:ind w:firstLine="357"/>
        <w:jc w:val="both"/>
        <w:rPr>
          <w:rFonts w:cs="Calibri"/>
        </w:rPr>
      </w:pPr>
      <w:r w:rsidRPr="00117B95">
        <w:rPr>
          <w:rFonts w:cs="Calibri"/>
        </w:rPr>
        <w:lastRenderedPageBreak/>
        <w:t xml:space="preserve">Zostawienie wolnego miejsca </w:t>
      </w:r>
      <w:r>
        <w:rPr>
          <w:rFonts w:cs="Calibri"/>
        </w:rPr>
        <w:t xml:space="preserve">(……………) </w:t>
      </w:r>
      <w:r w:rsidRPr="00117B95">
        <w:rPr>
          <w:rFonts w:cs="Calibri"/>
        </w:rPr>
        <w:t xml:space="preserve">jest obowiązkowe. </w:t>
      </w:r>
    </w:p>
    <w:p w14:paraId="3F3E6621" w14:textId="77777777" w:rsidR="00FF1AA2" w:rsidRPr="00117B95" w:rsidRDefault="00FF1AA2" w:rsidP="00307A2F">
      <w:pPr>
        <w:spacing w:after="120" w:line="240" w:lineRule="auto"/>
        <w:ind w:firstLine="357"/>
        <w:jc w:val="both"/>
        <w:rPr>
          <w:rFonts w:cs="Calibri"/>
        </w:rPr>
      </w:pPr>
      <w:r w:rsidRPr="00117B95">
        <w:rPr>
          <w:rFonts w:cs="Calibri"/>
        </w:rPr>
        <w:t>Płyta CD</w:t>
      </w:r>
      <w:r>
        <w:rPr>
          <w:rFonts w:cs="Calibri"/>
        </w:rPr>
        <w:t>/DVD</w:t>
      </w:r>
      <w:r w:rsidRPr="00117B95">
        <w:rPr>
          <w:rFonts w:cs="Calibri"/>
        </w:rPr>
        <w:t xml:space="preserve"> zawierająca dokumentację powinna być opisana z uwzględnieniem następujących informacji:</w:t>
      </w:r>
    </w:p>
    <w:p w14:paraId="57E0E7D6"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rodzaj do</w:t>
      </w:r>
      <w:r>
        <w:rPr>
          <w:rFonts w:cs="Calibri"/>
        </w:rPr>
        <w:t>kumentacji przyrodniczej (</w:t>
      </w:r>
      <w:r w:rsidRPr="00117B95">
        <w:rPr>
          <w:rFonts w:cs="Calibri"/>
        </w:rPr>
        <w:t>RSO),</w:t>
      </w:r>
    </w:p>
    <w:p w14:paraId="6A2AF380"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imię i nazwisko eksperta,</w:t>
      </w:r>
    </w:p>
    <w:p w14:paraId="0CCC71E2"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imię i nazwisko rolnika lub zarządcy,</w:t>
      </w:r>
    </w:p>
    <w:p w14:paraId="1A39B2A9"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numer identyfikacyjny producenta rolnego,</w:t>
      </w:r>
    </w:p>
    <w:p w14:paraId="3287C2C7"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województwo/a położenia działki/</w:t>
      </w:r>
      <w:proofErr w:type="spellStart"/>
      <w:r w:rsidRPr="00117B95">
        <w:rPr>
          <w:rFonts w:cs="Calibri"/>
        </w:rPr>
        <w:t>ek</w:t>
      </w:r>
      <w:proofErr w:type="spellEnd"/>
      <w:r w:rsidRPr="00117B95">
        <w:rPr>
          <w:rFonts w:cs="Calibri"/>
        </w:rPr>
        <w:t>, dla których została wykonana (dopuszczalne skróty województw wg powyższej tabeli np. dla lubelskiego - Lube),</w:t>
      </w:r>
    </w:p>
    <w:p w14:paraId="1D482DC7" w14:textId="77777777" w:rsidR="00FF1AA2" w:rsidRPr="00117B95" w:rsidRDefault="00FF1AA2" w:rsidP="00307A2F">
      <w:pPr>
        <w:numPr>
          <w:ilvl w:val="0"/>
          <w:numId w:val="32"/>
        </w:numPr>
        <w:suppressAutoHyphens w:val="0"/>
        <w:spacing w:after="120" w:line="240" w:lineRule="auto"/>
        <w:jc w:val="both"/>
        <w:rPr>
          <w:rFonts w:cs="Calibri"/>
        </w:rPr>
      </w:pPr>
      <w:r w:rsidRPr="00117B95">
        <w:rPr>
          <w:rFonts w:cs="Calibri"/>
        </w:rPr>
        <w:t>rok przeprowadzenia badań w terenie,</w:t>
      </w:r>
    </w:p>
    <w:p w14:paraId="7510EAD4" w14:textId="77777777" w:rsidR="00FF1AA2" w:rsidRDefault="00FF1AA2" w:rsidP="00307A2F">
      <w:pPr>
        <w:numPr>
          <w:ilvl w:val="0"/>
          <w:numId w:val="32"/>
        </w:numPr>
        <w:suppressAutoHyphens w:val="0"/>
        <w:spacing w:after="120" w:line="240" w:lineRule="auto"/>
        <w:jc w:val="both"/>
        <w:rPr>
          <w:rFonts w:cs="Calibri"/>
        </w:rPr>
      </w:pPr>
      <w:r w:rsidRPr="00117B95">
        <w:rPr>
          <w:rFonts w:cs="Calibri"/>
        </w:rPr>
        <w:t>informacja czy jest to pierwsze zgłoszenie, czy korekta.</w:t>
      </w:r>
    </w:p>
    <w:p w14:paraId="250DC86B" w14:textId="77777777" w:rsidR="00FF1AA2" w:rsidRPr="00971EBC" w:rsidRDefault="00FF1AA2" w:rsidP="00307A2F">
      <w:pPr>
        <w:suppressAutoHyphens w:val="0"/>
        <w:spacing w:after="120" w:line="240" w:lineRule="auto"/>
        <w:ind w:left="1168" w:hanging="1168"/>
        <w:jc w:val="both"/>
        <w:rPr>
          <w:rFonts w:cs="Calibri"/>
          <w:b/>
          <w:bCs/>
        </w:rPr>
      </w:pPr>
      <w:r w:rsidRPr="00C947F6">
        <w:rPr>
          <w:rFonts w:cs="Calibri"/>
          <w:b/>
          <w:lang w:eastAsia="pl-PL"/>
        </w:rPr>
        <w:t>Przykład</w:t>
      </w:r>
      <w:r w:rsidRPr="00971EBC">
        <w:rPr>
          <w:rFonts w:cs="Calibri"/>
          <w:b/>
          <w:bCs/>
        </w:rPr>
        <w:t>:</w:t>
      </w:r>
    </w:p>
    <w:p w14:paraId="1CCE7F06"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RS</w:t>
      </w:r>
      <w:r>
        <w:rPr>
          <w:rFonts w:cs="Calibri"/>
          <w:lang w:eastAsia="pl-PL"/>
        </w:rPr>
        <w:t>O</w:t>
      </w:r>
    </w:p>
    <w:p w14:paraId="38EBCDF7"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 xml:space="preserve">ekspert: Maria Wójcik </w:t>
      </w:r>
    </w:p>
    <w:p w14:paraId="49494CD4"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 xml:space="preserve">rolnik: Władysław Nowak </w:t>
      </w:r>
    </w:p>
    <w:p w14:paraId="1C154187"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012345678</w:t>
      </w:r>
    </w:p>
    <w:p w14:paraId="767F89B8" w14:textId="77777777" w:rsidR="00FF1AA2" w:rsidRPr="00117B95" w:rsidRDefault="00FF1AA2" w:rsidP="00307A2F">
      <w:pPr>
        <w:suppressAutoHyphens w:val="0"/>
        <w:spacing w:after="120" w:line="240" w:lineRule="auto"/>
        <w:ind w:left="1134" w:firstLine="34"/>
        <w:jc w:val="both"/>
        <w:rPr>
          <w:rFonts w:cs="Calibri"/>
          <w:lang w:eastAsia="pl-PL"/>
        </w:rPr>
      </w:pPr>
      <w:r>
        <w:rPr>
          <w:rFonts w:cs="Calibri"/>
          <w:lang w:eastAsia="pl-PL"/>
        </w:rPr>
        <w:t xml:space="preserve">Lube, </w:t>
      </w:r>
      <w:proofErr w:type="spellStart"/>
      <w:r>
        <w:rPr>
          <w:rFonts w:cs="Calibri"/>
          <w:lang w:eastAsia="pl-PL"/>
        </w:rPr>
        <w:t>Podk</w:t>
      </w:r>
      <w:proofErr w:type="spellEnd"/>
    </w:p>
    <w:p w14:paraId="15D34218" w14:textId="77777777" w:rsidR="00FF1AA2" w:rsidRPr="00117B95" w:rsidRDefault="00FF1AA2" w:rsidP="00307A2F">
      <w:pPr>
        <w:suppressAutoHyphens w:val="0"/>
        <w:spacing w:after="120" w:line="240" w:lineRule="auto"/>
        <w:ind w:left="1134" w:firstLine="34"/>
        <w:jc w:val="both"/>
        <w:rPr>
          <w:rFonts w:cs="Calibri"/>
          <w:lang w:eastAsia="pl-PL"/>
        </w:rPr>
      </w:pPr>
      <w:r w:rsidRPr="00117B95">
        <w:rPr>
          <w:rFonts w:cs="Calibri"/>
          <w:lang w:eastAsia="pl-PL"/>
        </w:rPr>
        <w:t>201</w:t>
      </w:r>
      <w:r w:rsidR="00A7754D">
        <w:rPr>
          <w:rFonts w:cs="Calibri"/>
          <w:lang w:eastAsia="pl-PL"/>
        </w:rPr>
        <w:t>8</w:t>
      </w:r>
    </w:p>
    <w:p w14:paraId="649B5C12" w14:textId="77777777" w:rsidR="00FF1AA2" w:rsidRDefault="00FF1AA2" w:rsidP="00307A2F">
      <w:pPr>
        <w:suppressAutoHyphens w:val="0"/>
        <w:spacing w:after="120" w:line="240" w:lineRule="auto"/>
        <w:ind w:left="1134" w:firstLine="34"/>
        <w:jc w:val="both"/>
        <w:rPr>
          <w:rFonts w:cs="Calibri"/>
          <w:lang w:eastAsia="pl-PL"/>
        </w:rPr>
      </w:pPr>
      <w:r w:rsidRPr="00117B95">
        <w:rPr>
          <w:rFonts w:cs="Calibri"/>
          <w:lang w:eastAsia="pl-PL"/>
        </w:rPr>
        <w:t>pierwsze zgłoszenie</w:t>
      </w:r>
    </w:p>
    <w:p w14:paraId="37281813" w14:textId="77777777" w:rsidR="00FF1AA2" w:rsidRPr="00971EBC" w:rsidRDefault="00FF1AA2" w:rsidP="00307A2F">
      <w:pPr>
        <w:spacing w:after="120" w:line="240" w:lineRule="auto"/>
        <w:jc w:val="both"/>
        <w:rPr>
          <w:rFonts w:cs="Calibri"/>
          <w:b/>
          <w:bCs/>
        </w:rPr>
      </w:pPr>
      <w:r w:rsidRPr="00971EBC">
        <w:rPr>
          <w:rFonts w:cs="Calibri"/>
          <w:b/>
          <w:bCs/>
        </w:rPr>
        <w:t>Załącznik do dokumentacji przyrodniczej – dokumentacja fotograficzna</w:t>
      </w:r>
    </w:p>
    <w:p w14:paraId="18305C35" w14:textId="77777777" w:rsidR="00FF1AA2" w:rsidRDefault="00FF1AA2" w:rsidP="00307A2F">
      <w:pPr>
        <w:spacing w:after="120" w:line="240" w:lineRule="auto"/>
        <w:jc w:val="both"/>
        <w:rPr>
          <w:rFonts w:cs="Calibri"/>
        </w:rPr>
      </w:pPr>
      <w:r w:rsidRPr="00117B95">
        <w:rPr>
          <w:rFonts w:cs="Calibri"/>
        </w:rPr>
        <w:t xml:space="preserve">Zdjęcia do </w:t>
      </w:r>
      <w:proofErr w:type="spellStart"/>
      <w:r w:rsidRPr="00117B95">
        <w:rPr>
          <w:rFonts w:cs="Calibri"/>
        </w:rPr>
        <w:t>MRiRW</w:t>
      </w:r>
      <w:proofErr w:type="spellEnd"/>
      <w:r w:rsidRPr="00117B95">
        <w:rPr>
          <w:rFonts w:cs="Calibri"/>
        </w:rPr>
        <w:t xml:space="preserve"> przekazywane są na płycie CD w odrębnych plikach w formacie .jpg. Liczba </w:t>
      </w:r>
      <w:r w:rsidRPr="00117B95">
        <w:rPr>
          <w:rFonts w:cs="Calibri"/>
        </w:rPr>
        <w:br/>
        <w:t>i tematyka zamieszczonych fotografii powinny być zgodne z metodyką sporządzania</w:t>
      </w:r>
      <w:r>
        <w:rPr>
          <w:rFonts w:cs="Calibri"/>
        </w:rPr>
        <w:t xml:space="preserve"> dokumentacji</w:t>
      </w:r>
      <w:r w:rsidRPr="00117B95">
        <w:rPr>
          <w:rFonts w:cs="Calibri"/>
        </w:rPr>
        <w:t xml:space="preserve"> ornitologicznych.</w:t>
      </w:r>
      <w:r>
        <w:rPr>
          <w:rFonts w:cs="Calibri"/>
        </w:rPr>
        <w:t xml:space="preserve"> </w:t>
      </w:r>
      <w:r w:rsidRPr="00117B95">
        <w:rPr>
          <w:rFonts w:cs="Calibri"/>
        </w:rPr>
        <w:t>Fotografie powinny być wykonywane z taką rozdzielczością, która zapewni jednoznaczną ocenę przedstawionego na nich siedliska lub gatunków roślin, jednak nie większą niż 1280x764 (do 1 MB).</w:t>
      </w:r>
      <w:r>
        <w:rPr>
          <w:rFonts w:cs="Calibri"/>
        </w:rPr>
        <w:t xml:space="preserve"> </w:t>
      </w:r>
      <w:r w:rsidRPr="00117B95">
        <w:rPr>
          <w:rFonts w:cs="Calibri"/>
        </w:rPr>
        <w:t>Nie jest dopuszczalne przekazanie załączników wyłącznie w plikach .pdf lub .doc. Pliki należy numerować i opisywać wg poniższych wytycznych:</w:t>
      </w:r>
    </w:p>
    <w:p w14:paraId="124E25CA"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r w:rsidRPr="00117B95">
        <w:rPr>
          <w:rFonts w:cs="Calibri"/>
        </w:rPr>
        <w:t xml:space="preserve">dla </w:t>
      </w:r>
      <w:r w:rsidRPr="00117B95">
        <w:rPr>
          <w:rFonts w:cs="Calibri"/>
          <w:lang w:eastAsia="pl-PL"/>
        </w:rPr>
        <w:t>fotografii</w:t>
      </w:r>
      <w:r w:rsidRPr="00117B95">
        <w:rPr>
          <w:rFonts w:cs="Calibri"/>
        </w:rPr>
        <w:t xml:space="preserve"> gatunków</w:t>
      </w:r>
      <w:r>
        <w:rPr>
          <w:rFonts w:cs="Calibri"/>
        </w:rPr>
        <w:t xml:space="preserve"> inwazyjnych</w:t>
      </w:r>
      <w:r w:rsidRPr="00117B95">
        <w:rPr>
          <w:rFonts w:cs="Calibri"/>
        </w:rPr>
        <w:t xml:space="preserve">: </w:t>
      </w:r>
    </w:p>
    <w:p w14:paraId="5B0C6343" w14:textId="77777777" w:rsidR="00FF1AA2" w:rsidRPr="00C947F6" w:rsidRDefault="00FF1AA2" w:rsidP="00307A2F">
      <w:pPr>
        <w:tabs>
          <w:tab w:val="num" w:pos="720"/>
        </w:tabs>
        <w:suppressAutoHyphens w:val="0"/>
        <w:spacing w:after="120" w:line="240" w:lineRule="auto"/>
        <w:ind w:left="2126" w:firstLine="709"/>
        <w:jc w:val="both"/>
        <w:rPr>
          <w:rFonts w:cs="Calibri"/>
          <w:b/>
          <w:lang w:eastAsia="pl-PL"/>
        </w:rPr>
      </w:pPr>
      <w:r w:rsidRPr="00C947F6">
        <w:rPr>
          <w:rFonts w:cs="Calibri"/>
          <w:b/>
          <w:lang w:eastAsia="pl-PL"/>
        </w:rPr>
        <w:t>RSO1_foto1_NowakWł_4.10_MW_SoliCana_1</w:t>
      </w:r>
      <w:r w:rsidR="00A7754D">
        <w:rPr>
          <w:rFonts w:cs="Calibri"/>
          <w:b/>
          <w:lang w:eastAsia="pl-PL"/>
        </w:rPr>
        <w:t>8</w:t>
      </w:r>
    </w:p>
    <w:p w14:paraId="0548F9FA" w14:textId="77777777" w:rsidR="00FF1AA2" w:rsidRPr="00C947F6" w:rsidRDefault="00FF1AA2" w:rsidP="00307A2F">
      <w:pPr>
        <w:suppressAutoHyphens w:val="0"/>
        <w:spacing w:after="120" w:line="240" w:lineRule="auto"/>
        <w:ind w:left="567"/>
        <w:jc w:val="both"/>
        <w:rPr>
          <w:rFonts w:cs="Calibri"/>
          <w:sz w:val="18"/>
          <w:szCs w:val="18"/>
          <w:lang w:eastAsia="pl-PL"/>
        </w:rPr>
      </w:pPr>
      <w:r w:rsidRPr="00C947F6">
        <w:rPr>
          <w:rFonts w:cs="Calibri"/>
          <w:sz w:val="18"/>
          <w:szCs w:val="18"/>
          <w:lang w:eastAsia="pl-PL"/>
        </w:rPr>
        <w:t>gdzie, poszczególne skróty oznaczają:</w:t>
      </w:r>
    </w:p>
    <w:p w14:paraId="5BAAB03A"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RS</w:t>
      </w:r>
      <w:r>
        <w:rPr>
          <w:rFonts w:cs="Calibri"/>
          <w:sz w:val="18"/>
          <w:szCs w:val="18"/>
        </w:rPr>
        <w:t>O</w:t>
      </w:r>
      <w:r w:rsidRPr="00325E3D">
        <w:rPr>
          <w:rFonts w:cs="Calibri"/>
          <w:sz w:val="18"/>
          <w:szCs w:val="18"/>
        </w:rPr>
        <w:t xml:space="preserve">1 </w:t>
      </w:r>
      <w:r w:rsidRPr="00325E3D">
        <w:rPr>
          <w:rFonts w:cs="Calibri"/>
          <w:sz w:val="18"/>
          <w:szCs w:val="18"/>
        </w:rPr>
        <w:tab/>
        <w:t xml:space="preserve">oznaczenie działki rolnośrodowiskowej </w:t>
      </w:r>
      <w:r>
        <w:rPr>
          <w:rFonts w:cs="Calibri"/>
          <w:sz w:val="18"/>
          <w:szCs w:val="18"/>
        </w:rPr>
        <w:t>ornitologicznej,</w:t>
      </w:r>
    </w:p>
    <w:p w14:paraId="3E379B0E"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 xml:space="preserve">foto1 </w:t>
      </w:r>
      <w:r w:rsidRPr="00325E3D">
        <w:rPr>
          <w:rFonts w:cs="Calibri"/>
          <w:sz w:val="18"/>
          <w:szCs w:val="18"/>
        </w:rPr>
        <w:tab/>
        <w:t>kolejny numer zdjęcia</w:t>
      </w:r>
      <w:r>
        <w:rPr>
          <w:rFonts w:cs="Calibri"/>
          <w:sz w:val="18"/>
          <w:szCs w:val="18"/>
        </w:rPr>
        <w:t>,</w:t>
      </w:r>
      <w:r w:rsidRPr="00325E3D">
        <w:rPr>
          <w:rFonts w:cs="Calibri"/>
          <w:sz w:val="18"/>
          <w:szCs w:val="18"/>
        </w:rPr>
        <w:t xml:space="preserve"> </w:t>
      </w:r>
    </w:p>
    <w:p w14:paraId="764436D5" w14:textId="77777777" w:rsidR="00FF1AA2" w:rsidRPr="00325E3D" w:rsidRDefault="00FF1AA2" w:rsidP="00307A2F">
      <w:pPr>
        <w:spacing w:after="120" w:line="240" w:lineRule="auto"/>
        <w:ind w:left="1134"/>
        <w:jc w:val="both"/>
        <w:rPr>
          <w:rFonts w:cs="Calibri"/>
          <w:sz w:val="18"/>
          <w:szCs w:val="18"/>
        </w:rPr>
      </w:pPr>
      <w:proofErr w:type="spellStart"/>
      <w:r w:rsidRPr="00325E3D">
        <w:rPr>
          <w:rFonts w:cs="Calibri"/>
          <w:sz w:val="18"/>
          <w:szCs w:val="18"/>
        </w:rPr>
        <w:t>NowakWł</w:t>
      </w:r>
      <w:proofErr w:type="spellEnd"/>
      <w:r w:rsidRPr="00325E3D">
        <w:rPr>
          <w:rFonts w:cs="Calibri"/>
          <w:sz w:val="18"/>
          <w:szCs w:val="18"/>
        </w:rPr>
        <w:tab/>
        <w:t>nazwisko i dwie pierwsze litery imienia/imion rolnika/zarządcy</w:t>
      </w:r>
      <w:r>
        <w:rPr>
          <w:rFonts w:cs="Calibri"/>
          <w:sz w:val="18"/>
          <w:szCs w:val="18"/>
        </w:rPr>
        <w:t>,</w:t>
      </w:r>
    </w:p>
    <w:p w14:paraId="31F885E9"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4.1</w:t>
      </w:r>
      <w:r w:rsidRPr="00325E3D">
        <w:rPr>
          <w:rFonts w:cs="Calibri"/>
          <w:sz w:val="18"/>
          <w:szCs w:val="18"/>
        </w:rPr>
        <w:tab/>
      </w:r>
      <w:r w:rsidRPr="00325E3D">
        <w:rPr>
          <w:rFonts w:cs="Calibri"/>
          <w:sz w:val="18"/>
          <w:szCs w:val="18"/>
        </w:rPr>
        <w:tab/>
        <w:t>oznaczenie pakietu i wariantu</w:t>
      </w:r>
      <w:r>
        <w:rPr>
          <w:rFonts w:cs="Calibri"/>
          <w:sz w:val="18"/>
          <w:szCs w:val="18"/>
        </w:rPr>
        <w:t>,</w:t>
      </w:r>
      <w:r w:rsidRPr="00325E3D">
        <w:rPr>
          <w:rFonts w:cs="Calibri"/>
          <w:sz w:val="18"/>
          <w:szCs w:val="18"/>
        </w:rPr>
        <w:t xml:space="preserve"> </w:t>
      </w:r>
    </w:p>
    <w:p w14:paraId="2636114A"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MW</w:t>
      </w:r>
      <w:r w:rsidRPr="00325E3D">
        <w:rPr>
          <w:rFonts w:cs="Calibri"/>
          <w:sz w:val="18"/>
          <w:szCs w:val="18"/>
        </w:rPr>
        <w:tab/>
        <w:t>inicjały autora fotografii</w:t>
      </w:r>
      <w:r>
        <w:rPr>
          <w:rFonts w:cs="Calibri"/>
          <w:sz w:val="18"/>
          <w:szCs w:val="18"/>
        </w:rPr>
        <w:t>,</w:t>
      </w:r>
    </w:p>
    <w:p w14:paraId="03420EF7" w14:textId="77777777" w:rsidR="00FF1AA2" w:rsidRPr="00325E3D" w:rsidRDefault="00FF1AA2" w:rsidP="00307A2F">
      <w:pPr>
        <w:spacing w:after="120" w:line="240" w:lineRule="auto"/>
        <w:ind w:left="2124" w:hanging="990"/>
        <w:jc w:val="both"/>
        <w:rPr>
          <w:rFonts w:cs="Calibri"/>
          <w:sz w:val="18"/>
          <w:szCs w:val="18"/>
        </w:rPr>
      </w:pPr>
      <w:proofErr w:type="spellStart"/>
      <w:r>
        <w:rPr>
          <w:rFonts w:cs="Calibri"/>
          <w:sz w:val="18"/>
          <w:szCs w:val="18"/>
        </w:rPr>
        <w:t>SoliCana</w:t>
      </w:r>
      <w:proofErr w:type="spellEnd"/>
      <w:r w:rsidRPr="00325E3D">
        <w:rPr>
          <w:rFonts w:cs="Calibri"/>
          <w:sz w:val="18"/>
          <w:szCs w:val="18"/>
        </w:rPr>
        <w:tab/>
        <w:t>pierwsze cztery litery łacińskiej nazwy rodzajowej i pierwsze cztery litery nazwy gatunkowej</w:t>
      </w:r>
      <w:r>
        <w:rPr>
          <w:rFonts w:cs="Calibri"/>
          <w:sz w:val="18"/>
          <w:szCs w:val="18"/>
        </w:rPr>
        <w:t>,</w:t>
      </w:r>
    </w:p>
    <w:p w14:paraId="1844CD5C" w14:textId="77777777" w:rsidR="00FF1AA2" w:rsidRDefault="00FF1AA2" w:rsidP="00307A2F">
      <w:pPr>
        <w:suppressAutoHyphens w:val="0"/>
        <w:spacing w:after="120" w:line="240" w:lineRule="auto"/>
        <w:ind w:left="992" w:firstLine="142"/>
        <w:jc w:val="both"/>
        <w:rPr>
          <w:rFonts w:cs="Calibri"/>
          <w:sz w:val="18"/>
          <w:szCs w:val="18"/>
          <w:lang w:eastAsia="pl-PL"/>
        </w:rPr>
      </w:pPr>
      <w:r w:rsidRPr="00325E3D">
        <w:rPr>
          <w:rFonts w:cs="Calibri"/>
          <w:sz w:val="18"/>
          <w:szCs w:val="18"/>
        </w:rPr>
        <w:t>1</w:t>
      </w:r>
      <w:r w:rsidR="00A7754D">
        <w:rPr>
          <w:rFonts w:cs="Calibri"/>
          <w:sz w:val="18"/>
          <w:szCs w:val="18"/>
        </w:rPr>
        <w:t>8</w:t>
      </w:r>
      <w:r w:rsidRPr="00325E3D">
        <w:rPr>
          <w:rFonts w:cs="Calibri"/>
          <w:sz w:val="18"/>
          <w:szCs w:val="18"/>
        </w:rPr>
        <w:tab/>
      </w:r>
      <w:r>
        <w:rPr>
          <w:rFonts w:cs="Calibri"/>
          <w:sz w:val="18"/>
          <w:szCs w:val="18"/>
        </w:rPr>
        <w:tab/>
      </w:r>
      <w:r w:rsidRPr="00325E3D">
        <w:rPr>
          <w:rFonts w:cs="Calibri"/>
          <w:sz w:val="18"/>
          <w:szCs w:val="18"/>
        </w:rPr>
        <w:t>skrót roku wykonania fotografii w terenie.</w:t>
      </w:r>
    </w:p>
    <w:p w14:paraId="2286FBAC"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r w:rsidRPr="00117B95">
        <w:rPr>
          <w:rFonts w:cs="Calibri"/>
        </w:rPr>
        <w:t>dla fotografii elementów krajobrazu rolniczego nieużytkowanych rolniczo stanowiących ostoje przyrody:</w:t>
      </w:r>
    </w:p>
    <w:p w14:paraId="2F71B746" w14:textId="77777777" w:rsidR="00FF1AA2" w:rsidRPr="00C947F6" w:rsidRDefault="00FF1AA2" w:rsidP="00307A2F">
      <w:pPr>
        <w:tabs>
          <w:tab w:val="num" w:pos="720"/>
        </w:tabs>
        <w:suppressAutoHyphens w:val="0"/>
        <w:spacing w:after="120" w:line="240" w:lineRule="auto"/>
        <w:ind w:left="2126" w:firstLine="709"/>
        <w:jc w:val="both"/>
        <w:rPr>
          <w:rFonts w:cs="Calibri"/>
          <w:b/>
          <w:lang w:eastAsia="pl-PL"/>
        </w:rPr>
      </w:pPr>
      <w:r w:rsidRPr="00C947F6">
        <w:rPr>
          <w:rFonts w:cs="Calibri"/>
          <w:b/>
          <w:lang w:eastAsia="pl-PL"/>
        </w:rPr>
        <w:t>RSO1_foto1_NowakWł_4.10_MW_OSTOJA1_1</w:t>
      </w:r>
      <w:r w:rsidR="00A7754D">
        <w:rPr>
          <w:rFonts w:cs="Calibri"/>
          <w:b/>
          <w:lang w:eastAsia="pl-PL"/>
        </w:rPr>
        <w:t>8</w:t>
      </w:r>
    </w:p>
    <w:p w14:paraId="3890BE57" w14:textId="77777777" w:rsidR="00FF1AA2" w:rsidRDefault="00FF1AA2" w:rsidP="00307A2F">
      <w:pPr>
        <w:spacing w:after="120" w:line="240" w:lineRule="auto"/>
        <w:ind w:left="567"/>
        <w:jc w:val="both"/>
        <w:rPr>
          <w:rFonts w:cs="Calibri"/>
        </w:rPr>
      </w:pPr>
      <w:r w:rsidRPr="00325E3D">
        <w:rPr>
          <w:rFonts w:cs="Calibri"/>
          <w:sz w:val="18"/>
          <w:szCs w:val="18"/>
        </w:rPr>
        <w:t>gdzie</w:t>
      </w:r>
      <w:r>
        <w:rPr>
          <w:rFonts w:cs="Calibri"/>
          <w:sz w:val="18"/>
          <w:szCs w:val="18"/>
        </w:rPr>
        <w:t>:</w:t>
      </w:r>
      <w:r w:rsidRPr="00117B95">
        <w:rPr>
          <w:rFonts w:cs="Calibri"/>
        </w:rPr>
        <w:t xml:space="preserve"> </w:t>
      </w:r>
    </w:p>
    <w:p w14:paraId="23E2D524" w14:textId="77777777" w:rsidR="00FF1AA2" w:rsidRPr="00117B95" w:rsidRDefault="00FF1AA2" w:rsidP="00307A2F">
      <w:pPr>
        <w:spacing w:after="120" w:line="240" w:lineRule="auto"/>
        <w:ind w:left="1134"/>
        <w:jc w:val="both"/>
        <w:rPr>
          <w:rFonts w:cs="Calibri"/>
        </w:rPr>
      </w:pPr>
      <w:r w:rsidRPr="00325E3D">
        <w:rPr>
          <w:rFonts w:cs="Calibri"/>
          <w:sz w:val="18"/>
          <w:szCs w:val="18"/>
        </w:rPr>
        <w:lastRenderedPageBreak/>
        <w:t xml:space="preserve">OSTOJA1 </w:t>
      </w:r>
      <w:r>
        <w:rPr>
          <w:rFonts w:cs="Calibri"/>
          <w:sz w:val="18"/>
          <w:szCs w:val="18"/>
        </w:rPr>
        <w:tab/>
        <w:t xml:space="preserve">numer ostoi </w:t>
      </w:r>
      <w:r w:rsidRPr="00325E3D">
        <w:rPr>
          <w:rFonts w:cs="Calibri"/>
          <w:sz w:val="18"/>
          <w:szCs w:val="18"/>
        </w:rPr>
        <w:t xml:space="preserve">jest tożsamy z lp. </w:t>
      </w:r>
      <w:r>
        <w:rPr>
          <w:rFonts w:cs="Calibri"/>
          <w:sz w:val="18"/>
          <w:szCs w:val="18"/>
        </w:rPr>
        <w:t xml:space="preserve">w </w:t>
      </w:r>
      <w:r w:rsidRPr="00325E3D">
        <w:rPr>
          <w:rFonts w:cs="Calibri"/>
          <w:sz w:val="18"/>
          <w:szCs w:val="18"/>
        </w:rPr>
        <w:t>tabeli formularza z ostojami</w:t>
      </w:r>
      <w:r>
        <w:rPr>
          <w:rFonts w:cs="Calibri"/>
          <w:sz w:val="18"/>
          <w:szCs w:val="18"/>
        </w:rPr>
        <w:t>.</w:t>
      </w:r>
    </w:p>
    <w:p w14:paraId="50178F22" w14:textId="77777777" w:rsidR="00FF1AA2" w:rsidRPr="00117B95" w:rsidRDefault="00FF1AA2" w:rsidP="00307A2F">
      <w:pPr>
        <w:numPr>
          <w:ilvl w:val="0"/>
          <w:numId w:val="28"/>
        </w:numPr>
        <w:tabs>
          <w:tab w:val="num" w:pos="720"/>
        </w:tabs>
        <w:suppressAutoHyphens w:val="0"/>
        <w:spacing w:after="120" w:line="240" w:lineRule="auto"/>
        <w:ind w:left="714" w:hanging="357"/>
        <w:jc w:val="both"/>
        <w:rPr>
          <w:rFonts w:cs="Calibri"/>
        </w:rPr>
      </w:pPr>
      <w:r w:rsidRPr="00117B95">
        <w:rPr>
          <w:rFonts w:cs="Calibri"/>
        </w:rPr>
        <w:t xml:space="preserve">dla </w:t>
      </w:r>
      <w:r w:rsidRPr="00117B95">
        <w:rPr>
          <w:rFonts w:cs="Calibri"/>
          <w:lang w:eastAsia="pl-PL"/>
        </w:rPr>
        <w:t>fotografii</w:t>
      </w:r>
      <w:r w:rsidRPr="00117B95">
        <w:rPr>
          <w:rFonts w:cs="Calibri"/>
        </w:rPr>
        <w:t xml:space="preserve"> wykonywanej w punkcie kontrolnym w dokumentacji przyrodniczej ornitologicznej:</w:t>
      </w:r>
    </w:p>
    <w:p w14:paraId="32DAE903" w14:textId="77777777" w:rsidR="00FF1AA2" w:rsidRPr="00C947F6" w:rsidRDefault="00FF1AA2" w:rsidP="00307A2F">
      <w:pPr>
        <w:tabs>
          <w:tab w:val="num" w:pos="720"/>
        </w:tabs>
        <w:suppressAutoHyphens w:val="0"/>
        <w:spacing w:after="120" w:line="240" w:lineRule="auto"/>
        <w:ind w:left="2126" w:firstLine="709"/>
        <w:jc w:val="both"/>
        <w:rPr>
          <w:rFonts w:cs="Calibri"/>
          <w:b/>
          <w:lang w:eastAsia="pl-PL"/>
        </w:rPr>
      </w:pPr>
      <w:r w:rsidRPr="00C947F6">
        <w:rPr>
          <w:rFonts w:cs="Calibri"/>
          <w:b/>
          <w:lang w:eastAsia="pl-PL"/>
        </w:rPr>
        <w:t>012345678_RSO1_1</w:t>
      </w:r>
    </w:p>
    <w:p w14:paraId="1329F3E1" w14:textId="77777777" w:rsidR="00FF1AA2" w:rsidRPr="00C947F6" w:rsidRDefault="00FF1AA2" w:rsidP="00307A2F">
      <w:pPr>
        <w:spacing w:after="120" w:line="240" w:lineRule="auto"/>
        <w:ind w:left="567"/>
        <w:jc w:val="both"/>
        <w:rPr>
          <w:rFonts w:cs="Calibri"/>
          <w:sz w:val="18"/>
          <w:szCs w:val="18"/>
        </w:rPr>
      </w:pPr>
      <w:r w:rsidRPr="00C947F6">
        <w:rPr>
          <w:rFonts w:cs="Calibri"/>
          <w:sz w:val="18"/>
          <w:szCs w:val="18"/>
        </w:rPr>
        <w:t>gdzie</w:t>
      </w:r>
      <w:r>
        <w:rPr>
          <w:rFonts w:cs="Calibri"/>
          <w:sz w:val="18"/>
          <w:szCs w:val="18"/>
        </w:rPr>
        <w:t>:</w:t>
      </w:r>
    </w:p>
    <w:p w14:paraId="4B7DC5C5" w14:textId="77777777" w:rsidR="00FF1AA2" w:rsidRDefault="00FF1AA2" w:rsidP="00307A2F">
      <w:pPr>
        <w:spacing w:after="120" w:line="240" w:lineRule="auto"/>
        <w:ind w:left="1134"/>
        <w:jc w:val="both"/>
        <w:rPr>
          <w:rFonts w:cs="Calibri"/>
          <w:sz w:val="18"/>
          <w:szCs w:val="18"/>
        </w:rPr>
      </w:pPr>
      <w:r>
        <w:rPr>
          <w:rFonts w:cs="Calibri"/>
          <w:sz w:val="18"/>
          <w:szCs w:val="18"/>
        </w:rPr>
        <w:t>012345678</w:t>
      </w:r>
      <w:r>
        <w:rPr>
          <w:rFonts w:cs="Calibri"/>
          <w:sz w:val="18"/>
          <w:szCs w:val="18"/>
        </w:rPr>
        <w:tab/>
      </w:r>
      <w:r w:rsidRPr="00C947F6">
        <w:rPr>
          <w:rFonts w:cs="Calibri"/>
          <w:sz w:val="18"/>
          <w:szCs w:val="18"/>
        </w:rPr>
        <w:t>numer identyfikacyjny producenta rolnego</w:t>
      </w:r>
    </w:p>
    <w:p w14:paraId="3318F7E6" w14:textId="77777777" w:rsidR="00FF1AA2" w:rsidRDefault="00FF1AA2" w:rsidP="00307A2F">
      <w:pPr>
        <w:spacing w:after="120" w:line="240" w:lineRule="auto"/>
        <w:ind w:left="1134"/>
        <w:jc w:val="both"/>
        <w:rPr>
          <w:rFonts w:cs="Calibri"/>
          <w:sz w:val="18"/>
          <w:szCs w:val="18"/>
        </w:rPr>
      </w:pPr>
      <w:r>
        <w:rPr>
          <w:rFonts w:cs="Calibri"/>
          <w:sz w:val="18"/>
          <w:szCs w:val="18"/>
        </w:rPr>
        <w:t>RSO1</w:t>
      </w:r>
      <w:r>
        <w:rPr>
          <w:rFonts w:cs="Calibri"/>
          <w:sz w:val="18"/>
          <w:szCs w:val="18"/>
        </w:rPr>
        <w:tab/>
      </w:r>
      <w:r w:rsidRPr="00325E3D">
        <w:rPr>
          <w:rFonts w:cs="Calibri"/>
          <w:sz w:val="18"/>
          <w:szCs w:val="18"/>
        </w:rPr>
        <w:t xml:space="preserve">oznaczenie działki rolnośrodowiskowej </w:t>
      </w:r>
      <w:r>
        <w:rPr>
          <w:rFonts w:cs="Calibri"/>
          <w:sz w:val="18"/>
          <w:szCs w:val="18"/>
        </w:rPr>
        <w:t>ornitologicznej</w:t>
      </w:r>
      <w:r w:rsidRPr="00C947F6">
        <w:rPr>
          <w:rFonts w:cs="Calibri"/>
          <w:sz w:val="18"/>
          <w:szCs w:val="18"/>
        </w:rPr>
        <w:t xml:space="preserve"> </w:t>
      </w:r>
    </w:p>
    <w:p w14:paraId="5FEB0A85" w14:textId="77777777" w:rsidR="00FF1AA2" w:rsidRPr="00C947F6" w:rsidRDefault="00FF1AA2" w:rsidP="00307A2F">
      <w:pPr>
        <w:spacing w:after="120" w:line="240" w:lineRule="auto"/>
        <w:ind w:left="1134"/>
        <w:jc w:val="both"/>
        <w:rPr>
          <w:rFonts w:cs="Calibri"/>
          <w:sz w:val="18"/>
          <w:szCs w:val="18"/>
        </w:rPr>
      </w:pPr>
      <w:r>
        <w:rPr>
          <w:rFonts w:cs="Calibri"/>
          <w:sz w:val="18"/>
          <w:szCs w:val="18"/>
        </w:rPr>
        <w:t>1</w:t>
      </w:r>
      <w:r>
        <w:rPr>
          <w:rFonts w:cs="Calibri"/>
          <w:sz w:val="18"/>
          <w:szCs w:val="18"/>
        </w:rPr>
        <w:tab/>
      </w:r>
      <w:r>
        <w:rPr>
          <w:rFonts w:cs="Calibri"/>
          <w:sz w:val="18"/>
          <w:szCs w:val="18"/>
        </w:rPr>
        <w:tab/>
      </w:r>
      <w:r w:rsidRPr="00C947F6">
        <w:rPr>
          <w:rFonts w:cs="Calibri"/>
          <w:sz w:val="18"/>
          <w:szCs w:val="18"/>
        </w:rPr>
        <w:t xml:space="preserve">numer punktu kontrolnego </w:t>
      </w:r>
    </w:p>
    <w:p w14:paraId="56FF7398" w14:textId="77777777" w:rsidR="00FF1AA2" w:rsidRPr="003C25E9" w:rsidRDefault="00FF1AA2" w:rsidP="00307A2F">
      <w:pPr>
        <w:spacing w:after="120" w:line="240" w:lineRule="auto"/>
        <w:ind w:firstLine="357"/>
        <w:jc w:val="both"/>
        <w:rPr>
          <w:rFonts w:cs="Calibri"/>
        </w:rPr>
      </w:pPr>
      <w:r w:rsidRPr="003C25E9">
        <w:rPr>
          <w:rFonts w:cs="Calibri"/>
        </w:rPr>
        <w:t xml:space="preserve">Poszczególne człony nazwy fotografii należy rozdzielać dolnym </w:t>
      </w:r>
      <w:proofErr w:type="spellStart"/>
      <w:r w:rsidRPr="003C25E9">
        <w:rPr>
          <w:rFonts w:cs="Calibri"/>
        </w:rPr>
        <w:t>podkreślnikiem</w:t>
      </w:r>
      <w:proofErr w:type="spellEnd"/>
      <w:r w:rsidRPr="003C25E9">
        <w:rPr>
          <w:rFonts w:cs="Calibri"/>
        </w:rPr>
        <w:t>.</w:t>
      </w:r>
    </w:p>
    <w:p w14:paraId="210281E9" w14:textId="77777777" w:rsidR="00FF1AA2" w:rsidRPr="00117B95" w:rsidRDefault="00FF1AA2" w:rsidP="00307A2F">
      <w:pPr>
        <w:spacing w:after="120" w:line="240" w:lineRule="auto"/>
        <w:jc w:val="both"/>
        <w:rPr>
          <w:rFonts w:cs="Calibri"/>
        </w:rPr>
      </w:pPr>
      <w:r w:rsidRPr="00971EBC">
        <w:rPr>
          <w:rFonts w:cs="Calibri"/>
          <w:b/>
          <w:bCs/>
        </w:rPr>
        <w:t>Załącznik do dokumentacji przyrodniczej – szkice działek rolnych (załącznik kartograficzny</w:t>
      </w:r>
      <w:r w:rsidRPr="00117B95">
        <w:rPr>
          <w:rFonts w:cs="Calibri"/>
        </w:rPr>
        <w:t>)</w:t>
      </w:r>
    </w:p>
    <w:p w14:paraId="783E8C80" w14:textId="77777777" w:rsidR="00FF1AA2" w:rsidRPr="00117B95" w:rsidRDefault="00FF1AA2" w:rsidP="00307A2F">
      <w:pPr>
        <w:spacing w:after="120" w:line="240" w:lineRule="auto"/>
        <w:jc w:val="both"/>
        <w:rPr>
          <w:rFonts w:cs="Calibri"/>
        </w:rPr>
      </w:pPr>
      <w:r w:rsidRPr="00117B95">
        <w:rPr>
          <w:rFonts w:cs="Calibri"/>
        </w:rPr>
        <w:t>Załączniki kartograficzne powinny być przygotowane rzetelnie w dowolnym programie graficznym i przekazane w plikach .jpg o rozdzielczości do 1280x764 (do 1 MB), dodatkowo, nieobligatoryjnie również w plikach .</w:t>
      </w:r>
      <w:proofErr w:type="spellStart"/>
      <w:r w:rsidRPr="00117B95">
        <w:rPr>
          <w:rFonts w:cs="Calibri"/>
        </w:rPr>
        <w:t>shp</w:t>
      </w:r>
      <w:proofErr w:type="spellEnd"/>
      <w:r w:rsidRPr="00117B95">
        <w:rPr>
          <w:rFonts w:cs="Calibri"/>
        </w:rPr>
        <w:t>. Nie jest dopuszczalne przekazanie szkiców wyłącznie w plikach .pdf lub .doc.</w:t>
      </w:r>
    </w:p>
    <w:p w14:paraId="12A107EF" w14:textId="77777777" w:rsidR="00FF1AA2" w:rsidRPr="00117B95" w:rsidRDefault="00FF1AA2" w:rsidP="00307A2F">
      <w:pPr>
        <w:spacing w:after="120" w:line="240" w:lineRule="auto"/>
        <w:ind w:firstLine="357"/>
        <w:jc w:val="both"/>
        <w:rPr>
          <w:rFonts w:cs="Calibri"/>
        </w:rPr>
      </w:pPr>
      <w:r w:rsidRPr="00117B95">
        <w:rPr>
          <w:rFonts w:cs="Calibri"/>
        </w:rPr>
        <w:t>Pliki należy numerować i opisywać wg poniższych wytycznych:</w:t>
      </w:r>
    </w:p>
    <w:p w14:paraId="46BA11FF" w14:textId="77777777" w:rsidR="00FF1AA2" w:rsidRPr="0057377E" w:rsidRDefault="00FF1AA2" w:rsidP="00307A2F">
      <w:pPr>
        <w:spacing w:after="120" w:line="240" w:lineRule="auto"/>
        <w:ind w:left="2126" w:firstLine="709"/>
        <w:jc w:val="both"/>
        <w:rPr>
          <w:rFonts w:cs="Calibri"/>
          <w:b/>
        </w:rPr>
      </w:pPr>
      <w:r w:rsidRPr="0057377E">
        <w:rPr>
          <w:rFonts w:cs="Calibri"/>
          <w:b/>
        </w:rPr>
        <w:t>RSS1_RSS2_szkic1_NowakWł_</w:t>
      </w:r>
      <w:r>
        <w:rPr>
          <w:rFonts w:cs="Calibri"/>
          <w:b/>
        </w:rPr>
        <w:t>4</w:t>
      </w:r>
      <w:r w:rsidRPr="0057377E">
        <w:rPr>
          <w:rFonts w:cs="Calibri"/>
          <w:b/>
        </w:rPr>
        <w:t>.</w:t>
      </w:r>
      <w:r>
        <w:rPr>
          <w:rFonts w:cs="Calibri"/>
          <w:b/>
        </w:rPr>
        <w:t>8</w:t>
      </w:r>
      <w:r w:rsidRPr="0057377E">
        <w:rPr>
          <w:rFonts w:cs="Calibri"/>
          <w:b/>
        </w:rPr>
        <w:t>_MW_1</w:t>
      </w:r>
      <w:r w:rsidR="00A7754D">
        <w:rPr>
          <w:rFonts w:cs="Calibri"/>
          <w:b/>
        </w:rPr>
        <w:t>8</w:t>
      </w:r>
    </w:p>
    <w:p w14:paraId="6B5149FD" w14:textId="77777777" w:rsidR="00FF1AA2" w:rsidRPr="0057377E" w:rsidRDefault="00FF1AA2" w:rsidP="00307A2F">
      <w:pPr>
        <w:spacing w:after="120" w:line="240" w:lineRule="auto"/>
        <w:ind w:left="567"/>
        <w:jc w:val="both"/>
        <w:rPr>
          <w:rFonts w:cs="Calibri"/>
          <w:sz w:val="18"/>
          <w:szCs w:val="18"/>
        </w:rPr>
      </w:pPr>
      <w:r w:rsidRPr="0057377E">
        <w:rPr>
          <w:rFonts w:cs="Calibri"/>
          <w:sz w:val="18"/>
          <w:szCs w:val="18"/>
        </w:rPr>
        <w:t>gdzie</w:t>
      </w:r>
      <w:r>
        <w:rPr>
          <w:rFonts w:cs="Calibri"/>
          <w:sz w:val="18"/>
          <w:szCs w:val="18"/>
        </w:rPr>
        <w:t>:</w:t>
      </w:r>
      <w:r w:rsidRPr="0057377E">
        <w:rPr>
          <w:rFonts w:cs="Calibri"/>
          <w:sz w:val="18"/>
          <w:szCs w:val="18"/>
        </w:rPr>
        <w:t xml:space="preserve"> </w:t>
      </w:r>
    </w:p>
    <w:p w14:paraId="28904D66" w14:textId="77777777" w:rsidR="00FF1AA2" w:rsidRDefault="00FF1AA2" w:rsidP="00307A2F">
      <w:pPr>
        <w:tabs>
          <w:tab w:val="left" w:pos="2127"/>
        </w:tabs>
        <w:spacing w:after="120" w:line="240" w:lineRule="auto"/>
        <w:ind w:left="1134"/>
        <w:jc w:val="both"/>
        <w:rPr>
          <w:rFonts w:cs="Calibri"/>
          <w:sz w:val="18"/>
          <w:szCs w:val="18"/>
        </w:rPr>
      </w:pPr>
      <w:r w:rsidRPr="0057377E">
        <w:rPr>
          <w:rFonts w:cs="Calibri"/>
          <w:sz w:val="18"/>
          <w:szCs w:val="18"/>
        </w:rPr>
        <w:t>RS</w:t>
      </w:r>
      <w:r>
        <w:rPr>
          <w:rFonts w:cs="Calibri"/>
          <w:sz w:val="18"/>
          <w:szCs w:val="18"/>
        </w:rPr>
        <w:t>O</w:t>
      </w:r>
      <w:r w:rsidRPr="0057377E">
        <w:rPr>
          <w:rFonts w:cs="Calibri"/>
          <w:sz w:val="18"/>
          <w:szCs w:val="18"/>
        </w:rPr>
        <w:t>1</w:t>
      </w:r>
      <w:r>
        <w:rPr>
          <w:rFonts w:cs="Calibri"/>
          <w:sz w:val="18"/>
          <w:szCs w:val="18"/>
        </w:rPr>
        <w:t>_RSO2</w:t>
      </w:r>
      <w:r>
        <w:rPr>
          <w:rFonts w:cs="Calibri"/>
          <w:sz w:val="18"/>
          <w:szCs w:val="18"/>
        </w:rPr>
        <w:tab/>
      </w:r>
      <w:r w:rsidRPr="0057377E">
        <w:rPr>
          <w:rFonts w:cs="Calibri"/>
          <w:sz w:val="18"/>
          <w:szCs w:val="18"/>
        </w:rPr>
        <w:t xml:space="preserve">oznaczenie działek </w:t>
      </w:r>
      <w:r>
        <w:rPr>
          <w:rFonts w:cs="Calibri"/>
          <w:sz w:val="18"/>
          <w:szCs w:val="18"/>
        </w:rPr>
        <w:t>rolnośrodowiskowych ornitologicznych znajdujących się na szkicu,</w:t>
      </w:r>
    </w:p>
    <w:p w14:paraId="42F5F77B" w14:textId="77777777" w:rsidR="00FF1AA2" w:rsidRDefault="00FF1AA2" w:rsidP="00307A2F">
      <w:pPr>
        <w:tabs>
          <w:tab w:val="left" w:pos="2127"/>
        </w:tabs>
        <w:spacing w:after="120" w:line="240" w:lineRule="auto"/>
        <w:ind w:left="1134"/>
        <w:jc w:val="both"/>
        <w:rPr>
          <w:rFonts w:cs="Calibri"/>
          <w:sz w:val="18"/>
          <w:szCs w:val="18"/>
        </w:rPr>
      </w:pPr>
      <w:r>
        <w:rPr>
          <w:rFonts w:cs="Calibri"/>
          <w:sz w:val="18"/>
          <w:szCs w:val="18"/>
        </w:rPr>
        <w:t>s</w:t>
      </w:r>
      <w:r w:rsidRPr="0057377E">
        <w:rPr>
          <w:rFonts w:cs="Calibri"/>
          <w:sz w:val="18"/>
          <w:szCs w:val="18"/>
        </w:rPr>
        <w:t>zkic</w:t>
      </w:r>
      <w:r>
        <w:rPr>
          <w:rFonts w:cs="Calibri"/>
          <w:sz w:val="18"/>
          <w:szCs w:val="18"/>
        </w:rPr>
        <w:t>1</w:t>
      </w:r>
      <w:r>
        <w:rPr>
          <w:rFonts w:cs="Calibri"/>
          <w:sz w:val="18"/>
          <w:szCs w:val="18"/>
        </w:rPr>
        <w:tab/>
        <w:t>kolejny numer szkicu,</w:t>
      </w:r>
    </w:p>
    <w:p w14:paraId="7123F0B7" w14:textId="77777777" w:rsidR="00FF1AA2" w:rsidRDefault="00FF1AA2" w:rsidP="00307A2F">
      <w:pPr>
        <w:tabs>
          <w:tab w:val="left" w:pos="2127"/>
        </w:tabs>
        <w:spacing w:after="120" w:line="240" w:lineRule="auto"/>
        <w:ind w:left="1134"/>
        <w:jc w:val="both"/>
        <w:rPr>
          <w:rFonts w:cs="Calibri"/>
          <w:sz w:val="18"/>
          <w:szCs w:val="18"/>
        </w:rPr>
      </w:pPr>
      <w:proofErr w:type="spellStart"/>
      <w:r>
        <w:rPr>
          <w:rFonts w:cs="Calibri"/>
          <w:sz w:val="18"/>
          <w:szCs w:val="18"/>
        </w:rPr>
        <w:t>NowakWł</w:t>
      </w:r>
      <w:proofErr w:type="spellEnd"/>
      <w:r w:rsidRPr="0057377E">
        <w:rPr>
          <w:rFonts w:cs="Calibri"/>
          <w:sz w:val="18"/>
          <w:szCs w:val="18"/>
        </w:rPr>
        <w:t xml:space="preserve"> </w:t>
      </w:r>
      <w:r>
        <w:rPr>
          <w:rFonts w:cs="Calibri"/>
          <w:sz w:val="18"/>
          <w:szCs w:val="18"/>
        </w:rPr>
        <w:tab/>
      </w:r>
      <w:r w:rsidRPr="00325E3D">
        <w:rPr>
          <w:rFonts w:cs="Calibri"/>
          <w:sz w:val="18"/>
          <w:szCs w:val="18"/>
        </w:rPr>
        <w:t>nazwisko i dwie pierwsze litery imienia/imion rolnika/zarządcy</w:t>
      </w:r>
      <w:r>
        <w:rPr>
          <w:rFonts w:cs="Calibri"/>
          <w:sz w:val="18"/>
          <w:szCs w:val="18"/>
        </w:rPr>
        <w:t>,</w:t>
      </w:r>
      <w:r w:rsidRPr="0057377E">
        <w:rPr>
          <w:rFonts w:cs="Calibri"/>
          <w:sz w:val="18"/>
          <w:szCs w:val="18"/>
        </w:rPr>
        <w:t xml:space="preserve"> </w:t>
      </w:r>
    </w:p>
    <w:p w14:paraId="0AD67DD1"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4.</w:t>
      </w:r>
      <w:r>
        <w:rPr>
          <w:rFonts w:cs="Calibri"/>
          <w:sz w:val="18"/>
          <w:szCs w:val="18"/>
        </w:rPr>
        <w:t>8</w:t>
      </w:r>
      <w:r>
        <w:rPr>
          <w:rFonts w:cs="Calibri"/>
          <w:sz w:val="18"/>
          <w:szCs w:val="18"/>
        </w:rPr>
        <w:tab/>
      </w:r>
      <w:r w:rsidRPr="00325E3D">
        <w:rPr>
          <w:rFonts w:cs="Calibri"/>
          <w:sz w:val="18"/>
          <w:szCs w:val="18"/>
        </w:rPr>
        <w:tab/>
        <w:t>oznaczenie pakietu i wariantu</w:t>
      </w:r>
      <w:r>
        <w:rPr>
          <w:rFonts w:cs="Calibri"/>
          <w:sz w:val="18"/>
          <w:szCs w:val="18"/>
        </w:rPr>
        <w:t>,</w:t>
      </w:r>
      <w:r w:rsidRPr="00325E3D">
        <w:rPr>
          <w:rFonts w:cs="Calibri"/>
          <w:sz w:val="18"/>
          <w:szCs w:val="18"/>
        </w:rPr>
        <w:t xml:space="preserve"> </w:t>
      </w:r>
    </w:p>
    <w:p w14:paraId="61A56C9A" w14:textId="77777777" w:rsidR="00FF1AA2" w:rsidRPr="00325E3D" w:rsidRDefault="00FF1AA2" w:rsidP="00307A2F">
      <w:pPr>
        <w:spacing w:after="120" w:line="240" w:lineRule="auto"/>
        <w:ind w:left="1134"/>
        <w:jc w:val="both"/>
        <w:rPr>
          <w:rFonts w:cs="Calibri"/>
          <w:sz w:val="18"/>
          <w:szCs w:val="18"/>
        </w:rPr>
      </w:pPr>
      <w:r w:rsidRPr="00325E3D">
        <w:rPr>
          <w:rFonts w:cs="Calibri"/>
          <w:sz w:val="18"/>
          <w:szCs w:val="18"/>
        </w:rPr>
        <w:t>MW</w:t>
      </w:r>
      <w:r w:rsidRPr="00325E3D">
        <w:rPr>
          <w:rFonts w:cs="Calibri"/>
          <w:sz w:val="18"/>
          <w:szCs w:val="18"/>
        </w:rPr>
        <w:tab/>
        <w:t>inicjały autora fotografii</w:t>
      </w:r>
      <w:r>
        <w:rPr>
          <w:rFonts w:cs="Calibri"/>
          <w:sz w:val="18"/>
          <w:szCs w:val="18"/>
        </w:rPr>
        <w:t>,</w:t>
      </w:r>
    </w:p>
    <w:p w14:paraId="22443A32" w14:textId="77777777" w:rsidR="00FF1AA2" w:rsidRPr="000E4EE5" w:rsidRDefault="00FF1AA2" w:rsidP="00307A2F">
      <w:pPr>
        <w:spacing w:after="120" w:line="240" w:lineRule="auto"/>
        <w:ind w:left="1134"/>
        <w:jc w:val="both"/>
        <w:rPr>
          <w:rFonts w:cs="Calibri"/>
        </w:rPr>
      </w:pPr>
      <w:r w:rsidRPr="00325E3D">
        <w:rPr>
          <w:rFonts w:cs="Calibri"/>
          <w:sz w:val="18"/>
          <w:szCs w:val="18"/>
        </w:rPr>
        <w:t>1</w:t>
      </w:r>
      <w:r w:rsidR="00A7754D">
        <w:rPr>
          <w:rFonts w:cs="Calibri"/>
          <w:sz w:val="18"/>
          <w:szCs w:val="18"/>
        </w:rPr>
        <w:t>8</w:t>
      </w:r>
      <w:r w:rsidRPr="00325E3D">
        <w:rPr>
          <w:rFonts w:cs="Calibri"/>
          <w:sz w:val="18"/>
          <w:szCs w:val="18"/>
        </w:rPr>
        <w:tab/>
      </w:r>
      <w:r>
        <w:rPr>
          <w:rFonts w:cs="Calibri"/>
          <w:sz w:val="18"/>
          <w:szCs w:val="18"/>
        </w:rPr>
        <w:tab/>
      </w:r>
      <w:r w:rsidRPr="00325E3D">
        <w:rPr>
          <w:rFonts w:cs="Calibri"/>
          <w:sz w:val="18"/>
          <w:szCs w:val="18"/>
        </w:rPr>
        <w:t xml:space="preserve">skrót roku wykonania </w:t>
      </w:r>
      <w:r w:rsidRPr="0057377E">
        <w:rPr>
          <w:rFonts w:cs="Calibri"/>
          <w:sz w:val="18"/>
          <w:szCs w:val="18"/>
        </w:rPr>
        <w:t>prac terenowych.</w:t>
      </w:r>
    </w:p>
    <w:p w14:paraId="2E79595F" w14:textId="77777777" w:rsidR="00024C1D" w:rsidRDefault="00024C1D" w:rsidP="00307A2F">
      <w:pPr>
        <w:suppressAutoHyphens w:val="0"/>
        <w:spacing w:after="120" w:line="240" w:lineRule="auto"/>
        <w:rPr>
          <w:rFonts w:cs="Calibri"/>
          <w:highlight w:val="yellow"/>
        </w:rPr>
      </w:pPr>
      <w:r>
        <w:rPr>
          <w:rFonts w:cs="Calibri"/>
          <w:highlight w:val="yellow"/>
        </w:rPr>
        <w:br w:type="page"/>
      </w:r>
    </w:p>
    <w:p w14:paraId="006656C0" w14:textId="77777777" w:rsidR="00FF1AA2" w:rsidRPr="0040310A" w:rsidRDefault="00FF1AA2" w:rsidP="00307A2F">
      <w:pPr>
        <w:pStyle w:val="Nagwek1"/>
        <w:spacing w:before="0" w:after="120" w:line="240" w:lineRule="auto"/>
        <w:jc w:val="center"/>
        <w:rPr>
          <w:rFonts w:ascii="Calibri" w:hAnsi="Calibri" w:cs="Calibri"/>
          <w:color w:val="auto"/>
          <w:sz w:val="36"/>
          <w:szCs w:val="36"/>
        </w:rPr>
      </w:pPr>
      <w:bookmarkStart w:id="31" w:name="_Toc3804323"/>
      <w:r w:rsidRPr="0040310A">
        <w:rPr>
          <w:rFonts w:ascii="Calibri" w:hAnsi="Calibri" w:cs="Calibri"/>
          <w:color w:val="auto"/>
          <w:sz w:val="36"/>
          <w:szCs w:val="36"/>
        </w:rPr>
        <w:lastRenderedPageBreak/>
        <w:t>ZAŁĄCZNIKI</w:t>
      </w:r>
      <w:bookmarkEnd w:id="31"/>
    </w:p>
    <w:p w14:paraId="711AB0EE" w14:textId="77777777" w:rsidR="00FF1AA2" w:rsidRDefault="00FF1AA2" w:rsidP="00307A2F">
      <w:pPr>
        <w:spacing w:after="120" w:line="240" w:lineRule="auto"/>
        <w:ind w:left="7080"/>
        <w:jc w:val="right"/>
        <w:rPr>
          <w:rStyle w:val="Uwydatnienie"/>
          <w:rFonts w:cs="Calibri"/>
          <w:b/>
          <w:iCs/>
        </w:rPr>
      </w:pPr>
      <w:r w:rsidRPr="000E4EE5">
        <w:rPr>
          <w:rFonts w:cs="Calibri"/>
          <w:highlight w:val="yellow"/>
        </w:rPr>
        <w:br w:type="page"/>
      </w:r>
      <w:r w:rsidRPr="000E4EE5">
        <w:rPr>
          <w:rStyle w:val="Uwydatnienie"/>
          <w:rFonts w:cs="Calibri"/>
          <w:b/>
          <w:iCs/>
        </w:rPr>
        <w:lastRenderedPageBreak/>
        <w:t>Załącznik 1</w:t>
      </w:r>
    </w:p>
    <w:p w14:paraId="2802889C" w14:textId="77777777" w:rsidR="00FF1AA2" w:rsidRPr="000E4EE5" w:rsidRDefault="00FF1AA2" w:rsidP="00307A2F">
      <w:pPr>
        <w:spacing w:after="120" w:line="240" w:lineRule="auto"/>
        <w:ind w:left="7080"/>
        <w:jc w:val="right"/>
        <w:rPr>
          <w:rStyle w:val="Uwydatnienie"/>
          <w:rFonts w:cs="Calibri"/>
          <w:b/>
          <w:iCs/>
        </w:rPr>
      </w:pPr>
    </w:p>
    <w:p w14:paraId="043F8AFD" w14:textId="77777777" w:rsidR="00FF1AA2" w:rsidRPr="00C13BA1" w:rsidRDefault="00FF1AA2" w:rsidP="00307A2F">
      <w:pPr>
        <w:spacing w:after="120" w:line="240" w:lineRule="auto"/>
        <w:rPr>
          <w:rStyle w:val="Uwydatnienie"/>
          <w:rFonts w:cs="Calibri"/>
          <w:b/>
          <w:iCs/>
        </w:rPr>
      </w:pPr>
      <w:r w:rsidRPr="00C13BA1">
        <w:rPr>
          <w:rFonts w:cs="Calibri"/>
          <w:b/>
        </w:rPr>
        <w:t>Kategorie elementów krajobrazu rolniczego nieużytkowanych rolniczo stanowiących ostoje przyrody, które rolnik ma obowiązek utrzymać w okresie realizacji planu działalności rolnośrodowiskowej</w:t>
      </w:r>
    </w:p>
    <w:p w14:paraId="14C3B5DF"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jezioro,</w:t>
      </w:r>
    </w:p>
    <w:p w14:paraId="3324FB10"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starorzecze,</w:t>
      </w:r>
    </w:p>
    <w:p w14:paraId="2CC0607E"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oczko wodne,</w:t>
      </w:r>
    </w:p>
    <w:p w14:paraId="6B4286C8"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wyrobisko potorfowe (</w:t>
      </w:r>
      <w:proofErr w:type="spellStart"/>
      <w:r w:rsidRPr="000E4EE5">
        <w:rPr>
          <w:rFonts w:cs="Calibri"/>
        </w:rPr>
        <w:t>torfianka</w:t>
      </w:r>
      <w:proofErr w:type="spellEnd"/>
      <w:r w:rsidRPr="000E4EE5">
        <w:rPr>
          <w:rFonts w:cs="Calibri"/>
        </w:rPr>
        <w:t>),</w:t>
      </w:r>
    </w:p>
    <w:p w14:paraId="72398BA8"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wyrobisko nie-potorfowe,</w:t>
      </w:r>
    </w:p>
    <w:p w14:paraId="24AFA68A"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 staw,</w:t>
      </w:r>
    </w:p>
    <w:p w14:paraId="0194D560"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ciek – naturalny lub nieznacznie przekształcony (w tym: rzeka, potok, strumień, struga, ciek łączący jeziora, inne),</w:t>
      </w:r>
    </w:p>
    <w:p w14:paraId="45CA842A"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źródło, wysięk,</w:t>
      </w:r>
    </w:p>
    <w:p w14:paraId="053D1342"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mokradło z roślinnością bagienną,</w:t>
      </w:r>
    </w:p>
    <w:p w14:paraId="13187B4F"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jezioro,</w:t>
      </w:r>
    </w:p>
    <w:p w14:paraId="2D3F3F3F"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starorzecze,</w:t>
      </w:r>
    </w:p>
    <w:p w14:paraId="6E6A1A8B"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oczko wodne,</w:t>
      </w:r>
    </w:p>
    <w:p w14:paraId="77892B59"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wyrobisko potorfowe (</w:t>
      </w:r>
      <w:proofErr w:type="spellStart"/>
      <w:r w:rsidRPr="000E4EE5">
        <w:rPr>
          <w:rFonts w:cs="Calibri"/>
        </w:rPr>
        <w:t>torfianka</w:t>
      </w:r>
      <w:proofErr w:type="spellEnd"/>
      <w:r w:rsidRPr="000E4EE5">
        <w:rPr>
          <w:rFonts w:cs="Calibri"/>
        </w:rPr>
        <w:t>),</w:t>
      </w:r>
    </w:p>
    <w:p w14:paraId="6450E20D"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wyrobisko nie-potorfowe,</w:t>
      </w:r>
    </w:p>
    <w:p w14:paraId="0DFCFC25"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zbiornik wodny zarastający – staw,</w:t>
      </w:r>
    </w:p>
    <w:p w14:paraId="3D61CEBD"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kamieniec w korycie potoku górskiego,</w:t>
      </w:r>
    </w:p>
    <w:p w14:paraId="6C450472"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kamieniec śródpolny (usypisko kamieni zebranych z pól),</w:t>
      </w:r>
    </w:p>
    <w:p w14:paraId="2EC876D0"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głazowisko, głaz narzutowy,</w:t>
      </w:r>
    </w:p>
    <w:p w14:paraId="5B82C488"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rumowisko skalne (rozwalisko skalne, gołoborze, piarg),</w:t>
      </w:r>
    </w:p>
    <w:p w14:paraId="42BA6D5F"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wychodnia skalna, ostaniec,</w:t>
      </w:r>
    </w:p>
    <w:p w14:paraId="0502B8CC"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skarpa, stromy stok, urwisko, ściana skalna, uskok,</w:t>
      </w:r>
    </w:p>
    <w:p w14:paraId="54781112"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wydma, pole piasków przewianych,</w:t>
      </w:r>
    </w:p>
    <w:p w14:paraId="1D33CAC4"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wąwóz, parów, jar,</w:t>
      </w:r>
    </w:p>
    <w:p w14:paraId="66F671E8"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powierzchniowe ≥ 0,10 ha,</w:t>
      </w:r>
    </w:p>
    <w:p w14:paraId="177CADAC"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kępowe 0,02–0,10 ha,</w:t>
      </w:r>
    </w:p>
    <w:p w14:paraId="251F518A"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grupowe &lt; 0,2 ha,</w:t>
      </w:r>
    </w:p>
    <w:p w14:paraId="3D87DB7F"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pojedyncze – drzewo,</w:t>
      </w:r>
    </w:p>
    <w:p w14:paraId="1FFC721A"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pojedyncze – drzewo stare,</w:t>
      </w:r>
    </w:p>
    <w:p w14:paraId="32B2168E"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pojedyncze – drzewo-pomnik przyrody,</w:t>
      </w:r>
    </w:p>
    <w:p w14:paraId="75180785"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pojedyncze – krzew,</w:t>
      </w:r>
    </w:p>
    <w:p w14:paraId="35E57387"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pasowe (</w:t>
      </w:r>
      <w:proofErr w:type="spellStart"/>
      <w:r w:rsidRPr="000E4EE5">
        <w:rPr>
          <w:rFonts w:cs="Calibri"/>
        </w:rPr>
        <w:t>killkurzędowe</w:t>
      </w:r>
      <w:proofErr w:type="spellEnd"/>
      <w:r w:rsidRPr="000E4EE5">
        <w:rPr>
          <w:rFonts w:cs="Calibri"/>
        </w:rPr>
        <w:t>),</w:t>
      </w:r>
    </w:p>
    <w:p w14:paraId="3E8DBF69"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lastRenderedPageBreak/>
        <w:t>zadrzewienie rzędowe (szpaler),</w:t>
      </w:r>
    </w:p>
    <w:p w14:paraId="5EF4EFEA"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zadrzewienie – żywopłot,</w:t>
      </w:r>
    </w:p>
    <w:p w14:paraId="75A4DCDD"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bobrowa tama, żeremie,</w:t>
      </w:r>
    </w:p>
    <w:p w14:paraId="50BA09F6"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bobrowe rozlewisko,</w:t>
      </w:r>
    </w:p>
    <w:p w14:paraId="0C1D0FFE"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miedza o szer. 1</w:t>
      </w:r>
      <w:r w:rsidRPr="000E4EE5">
        <w:rPr>
          <w:rFonts w:cs="Calibri"/>
          <w:sz w:val="18"/>
          <w:szCs w:val="18"/>
        </w:rPr>
        <w:t>–</w:t>
      </w:r>
      <w:r w:rsidRPr="000E4EE5">
        <w:rPr>
          <w:rFonts w:cs="Calibri"/>
        </w:rPr>
        <w:t>20 m,</w:t>
      </w:r>
    </w:p>
    <w:p w14:paraId="51FB2CC8"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płat nieużytkowanej roślinności (np. zbiorowiska nadbrzeżne, paproci, inne),</w:t>
      </w:r>
    </w:p>
    <w:p w14:paraId="2BF1E6A0" w14:textId="77777777" w:rsidR="00FF1AA2" w:rsidRPr="000E4EE5" w:rsidRDefault="00FF1AA2" w:rsidP="00307A2F">
      <w:pPr>
        <w:numPr>
          <w:ilvl w:val="0"/>
          <w:numId w:val="11"/>
        </w:numPr>
        <w:suppressAutoHyphens w:val="0"/>
        <w:spacing w:after="120" w:line="240" w:lineRule="auto"/>
        <w:jc w:val="both"/>
        <w:rPr>
          <w:rFonts w:cs="Calibri"/>
        </w:rPr>
      </w:pPr>
      <w:r w:rsidRPr="000E4EE5">
        <w:rPr>
          <w:rFonts w:cs="Calibri"/>
        </w:rPr>
        <w:t>inne elementy, których zachowanie jest ważne z punktu widzenia ochrony krajobrazu (należy podać jakie).</w:t>
      </w:r>
    </w:p>
    <w:p w14:paraId="7A29462A" w14:textId="77777777" w:rsidR="00FF1AA2" w:rsidRPr="000E4EE5" w:rsidRDefault="00FF1AA2" w:rsidP="00307A2F">
      <w:pPr>
        <w:spacing w:after="120" w:line="240" w:lineRule="auto"/>
        <w:jc w:val="right"/>
        <w:rPr>
          <w:rStyle w:val="Uwydatnienie"/>
          <w:rFonts w:cs="Calibri"/>
          <w:b/>
          <w:iCs/>
        </w:rPr>
      </w:pPr>
      <w:r w:rsidRPr="000E4EE5">
        <w:rPr>
          <w:rStyle w:val="Uwydatnienie"/>
          <w:rFonts w:cs="Calibri"/>
          <w:iCs/>
        </w:rPr>
        <w:br w:type="page"/>
      </w:r>
      <w:r w:rsidRPr="000E4EE5">
        <w:rPr>
          <w:rStyle w:val="Uwydatnienie"/>
          <w:rFonts w:cs="Calibri"/>
          <w:b/>
          <w:iCs/>
        </w:rPr>
        <w:lastRenderedPageBreak/>
        <w:t>Załącznik 2</w:t>
      </w:r>
    </w:p>
    <w:p w14:paraId="1C75A262" w14:textId="77777777" w:rsidR="00FF1AA2" w:rsidRPr="000E4EE5" w:rsidRDefault="00FF1AA2" w:rsidP="00307A2F">
      <w:pPr>
        <w:spacing w:after="120" w:line="240" w:lineRule="auto"/>
        <w:ind w:firstLine="630"/>
        <w:jc w:val="both"/>
        <w:rPr>
          <w:rFonts w:cs="Calibri"/>
          <w:b/>
          <w:u w:val="single"/>
        </w:rPr>
      </w:pPr>
    </w:p>
    <w:p w14:paraId="67E35D72" w14:textId="77777777" w:rsidR="00FF1AA2" w:rsidRPr="000E4EE5" w:rsidRDefault="00FF1AA2" w:rsidP="00307A2F">
      <w:pPr>
        <w:spacing w:after="120" w:line="240" w:lineRule="auto"/>
        <w:jc w:val="both"/>
        <w:rPr>
          <w:rFonts w:cs="Calibri"/>
          <w:b/>
        </w:rPr>
      </w:pPr>
      <w:r w:rsidRPr="000E4EE5">
        <w:rPr>
          <w:rFonts w:cs="Calibri"/>
          <w:b/>
        </w:rPr>
        <w:t>Lista gatunków inwazyjnych, których zwalczanie za pomocą środków ochrony roślin z zastosowaniem odpowiedniego sprzętu ekspert może dopuścić przy uszczegóławianiu wymogów dla działki RSO</w:t>
      </w:r>
    </w:p>
    <w:p w14:paraId="1884C212" w14:textId="77777777" w:rsidR="00FF1AA2" w:rsidRPr="000E4EE5" w:rsidRDefault="00FF1AA2" w:rsidP="00307A2F">
      <w:pPr>
        <w:spacing w:after="120" w:line="240" w:lineRule="auto"/>
        <w:ind w:firstLine="630"/>
        <w:jc w:val="both"/>
        <w:rPr>
          <w:rFonts w:cs="Calibri"/>
          <w:b/>
          <w:u w:val="single"/>
        </w:rPr>
      </w:pPr>
    </w:p>
    <w:tbl>
      <w:tblPr>
        <w:tblW w:w="0" w:type="auto"/>
        <w:tblInd w:w="55" w:type="dxa"/>
        <w:tblCellMar>
          <w:left w:w="70" w:type="dxa"/>
          <w:right w:w="70" w:type="dxa"/>
        </w:tblCellMar>
        <w:tblLook w:val="04A0" w:firstRow="1" w:lastRow="0" w:firstColumn="1" w:lastColumn="0" w:noHBand="0" w:noVBand="1"/>
      </w:tblPr>
      <w:tblGrid>
        <w:gridCol w:w="3989"/>
        <w:gridCol w:w="2424"/>
      </w:tblGrid>
      <w:tr w:rsidR="00FF1AA2" w:rsidRPr="000E4EE5" w14:paraId="1A57A76F" w14:textId="77777777" w:rsidTr="00024C1D">
        <w:trPr>
          <w:trHeight w:val="264"/>
        </w:trPr>
        <w:tc>
          <w:tcPr>
            <w:tcW w:w="0" w:type="auto"/>
            <w:noWrap/>
            <w:vAlign w:val="bottom"/>
          </w:tcPr>
          <w:p w14:paraId="3815F658" w14:textId="77777777" w:rsidR="00FF1AA2" w:rsidRPr="000E4EE5" w:rsidRDefault="00FF1AA2" w:rsidP="00307A2F">
            <w:pPr>
              <w:spacing w:after="120" w:line="240" w:lineRule="auto"/>
              <w:rPr>
                <w:rFonts w:cs="Calibri"/>
                <w:b/>
                <w:sz w:val="20"/>
                <w:szCs w:val="20"/>
              </w:rPr>
            </w:pPr>
            <w:r w:rsidRPr="000E4EE5">
              <w:rPr>
                <w:rFonts w:cs="Calibri"/>
                <w:b/>
                <w:sz w:val="20"/>
                <w:szCs w:val="20"/>
              </w:rPr>
              <w:t>nazwa łacińska</w:t>
            </w:r>
          </w:p>
        </w:tc>
        <w:tc>
          <w:tcPr>
            <w:tcW w:w="0" w:type="auto"/>
            <w:noWrap/>
            <w:vAlign w:val="bottom"/>
          </w:tcPr>
          <w:p w14:paraId="3D986496" w14:textId="77777777" w:rsidR="00FF1AA2" w:rsidRPr="000E4EE5" w:rsidRDefault="00FF1AA2" w:rsidP="00307A2F">
            <w:pPr>
              <w:spacing w:after="120" w:line="240" w:lineRule="auto"/>
              <w:rPr>
                <w:rFonts w:cs="Calibri"/>
                <w:b/>
                <w:sz w:val="20"/>
                <w:szCs w:val="20"/>
              </w:rPr>
            </w:pPr>
            <w:r w:rsidRPr="000E4EE5">
              <w:rPr>
                <w:rFonts w:cs="Calibri"/>
                <w:b/>
                <w:sz w:val="20"/>
                <w:szCs w:val="20"/>
              </w:rPr>
              <w:t>nazwa polska</w:t>
            </w:r>
          </w:p>
        </w:tc>
      </w:tr>
      <w:tr w:rsidR="00FF1AA2" w:rsidRPr="000E4EE5" w14:paraId="67E12AD3" w14:textId="77777777" w:rsidTr="00024C1D">
        <w:trPr>
          <w:trHeight w:val="264"/>
        </w:trPr>
        <w:tc>
          <w:tcPr>
            <w:tcW w:w="0" w:type="auto"/>
            <w:noWrap/>
            <w:vAlign w:val="bottom"/>
          </w:tcPr>
          <w:p w14:paraId="2FBF181B"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Acer</w:t>
            </w:r>
            <w:proofErr w:type="spellEnd"/>
            <w:r w:rsidRPr="000E4EE5">
              <w:rPr>
                <w:rFonts w:cs="Calibri"/>
                <w:i/>
                <w:sz w:val="20"/>
                <w:szCs w:val="20"/>
              </w:rPr>
              <w:t xml:space="preserve"> </w:t>
            </w:r>
            <w:proofErr w:type="spellStart"/>
            <w:r w:rsidRPr="000E4EE5">
              <w:rPr>
                <w:rFonts w:cs="Calibri"/>
                <w:i/>
                <w:sz w:val="20"/>
                <w:szCs w:val="20"/>
              </w:rPr>
              <w:t>negundo</w:t>
            </w:r>
            <w:proofErr w:type="spellEnd"/>
            <w:r w:rsidRPr="000E4EE5">
              <w:rPr>
                <w:rFonts w:cs="Calibri"/>
                <w:sz w:val="20"/>
                <w:szCs w:val="20"/>
              </w:rPr>
              <w:t xml:space="preserve"> L.</w:t>
            </w:r>
          </w:p>
        </w:tc>
        <w:tc>
          <w:tcPr>
            <w:tcW w:w="0" w:type="auto"/>
            <w:noWrap/>
            <w:vAlign w:val="bottom"/>
          </w:tcPr>
          <w:p w14:paraId="510C81EC" w14:textId="77777777" w:rsidR="00FF1AA2" w:rsidRPr="000E4EE5" w:rsidRDefault="00FF1AA2" w:rsidP="00307A2F">
            <w:pPr>
              <w:spacing w:after="120" w:line="240" w:lineRule="auto"/>
              <w:rPr>
                <w:rFonts w:cs="Calibri"/>
                <w:sz w:val="20"/>
                <w:szCs w:val="20"/>
              </w:rPr>
            </w:pPr>
            <w:r w:rsidRPr="000E4EE5">
              <w:rPr>
                <w:rFonts w:cs="Calibri"/>
                <w:sz w:val="20"/>
                <w:szCs w:val="20"/>
              </w:rPr>
              <w:t>klon jesionolistny</w:t>
            </w:r>
          </w:p>
        </w:tc>
      </w:tr>
      <w:tr w:rsidR="00FF1AA2" w:rsidRPr="000E4EE5" w14:paraId="625786B1" w14:textId="77777777" w:rsidTr="00024C1D">
        <w:trPr>
          <w:trHeight w:val="264"/>
        </w:trPr>
        <w:tc>
          <w:tcPr>
            <w:tcW w:w="0" w:type="auto"/>
            <w:noWrap/>
            <w:vAlign w:val="bottom"/>
          </w:tcPr>
          <w:p w14:paraId="4434D6AA"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Ailanthus</w:t>
            </w:r>
            <w:proofErr w:type="spellEnd"/>
            <w:r w:rsidRPr="000E4EE5">
              <w:rPr>
                <w:rFonts w:cs="Calibri"/>
                <w:i/>
                <w:sz w:val="20"/>
                <w:szCs w:val="20"/>
              </w:rPr>
              <w:t xml:space="preserve"> </w:t>
            </w:r>
            <w:proofErr w:type="spellStart"/>
            <w:r w:rsidRPr="000E4EE5">
              <w:rPr>
                <w:rFonts w:cs="Calibri"/>
                <w:i/>
                <w:sz w:val="20"/>
                <w:szCs w:val="20"/>
              </w:rPr>
              <w:t>altissima</w:t>
            </w:r>
            <w:proofErr w:type="spellEnd"/>
            <w:r w:rsidRPr="000E4EE5">
              <w:rPr>
                <w:rFonts w:cs="Calibri"/>
                <w:sz w:val="20"/>
                <w:szCs w:val="20"/>
              </w:rPr>
              <w:t xml:space="preserve"> (Mill.) </w:t>
            </w:r>
            <w:proofErr w:type="spellStart"/>
            <w:r w:rsidRPr="000E4EE5">
              <w:rPr>
                <w:rFonts w:cs="Calibri"/>
                <w:sz w:val="20"/>
                <w:szCs w:val="20"/>
              </w:rPr>
              <w:t>Swingle</w:t>
            </w:r>
            <w:proofErr w:type="spellEnd"/>
          </w:p>
        </w:tc>
        <w:tc>
          <w:tcPr>
            <w:tcW w:w="0" w:type="auto"/>
            <w:noWrap/>
            <w:vAlign w:val="bottom"/>
          </w:tcPr>
          <w:p w14:paraId="3A1C14D2" w14:textId="77777777" w:rsidR="00FF1AA2" w:rsidRPr="000E4EE5" w:rsidRDefault="00FF1AA2" w:rsidP="00307A2F">
            <w:pPr>
              <w:spacing w:after="120" w:line="240" w:lineRule="auto"/>
              <w:rPr>
                <w:rFonts w:cs="Calibri"/>
                <w:sz w:val="20"/>
                <w:szCs w:val="20"/>
              </w:rPr>
            </w:pPr>
            <w:r w:rsidRPr="000E4EE5">
              <w:rPr>
                <w:rFonts w:cs="Calibri"/>
                <w:sz w:val="20"/>
                <w:szCs w:val="20"/>
              </w:rPr>
              <w:t>bożodrzew gruczołkowaty</w:t>
            </w:r>
          </w:p>
        </w:tc>
      </w:tr>
      <w:tr w:rsidR="00FF1AA2" w:rsidRPr="000E4EE5" w14:paraId="50F76879" w14:textId="77777777" w:rsidTr="00024C1D">
        <w:trPr>
          <w:trHeight w:val="264"/>
        </w:trPr>
        <w:tc>
          <w:tcPr>
            <w:tcW w:w="0" w:type="auto"/>
            <w:noWrap/>
            <w:vAlign w:val="bottom"/>
          </w:tcPr>
          <w:p w14:paraId="52D71C4D"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Ambrosia</w:t>
            </w:r>
            <w:proofErr w:type="spellEnd"/>
            <w:r w:rsidRPr="000E4EE5">
              <w:rPr>
                <w:rFonts w:cs="Calibri"/>
                <w:i/>
                <w:sz w:val="20"/>
                <w:szCs w:val="20"/>
              </w:rPr>
              <w:t xml:space="preserve"> </w:t>
            </w:r>
            <w:proofErr w:type="spellStart"/>
            <w:r w:rsidRPr="000E4EE5">
              <w:rPr>
                <w:rFonts w:cs="Calibri"/>
                <w:i/>
                <w:sz w:val="20"/>
                <w:szCs w:val="20"/>
              </w:rPr>
              <w:t>artemisiifolia</w:t>
            </w:r>
            <w:proofErr w:type="spellEnd"/>
            <w:r w:rsidRPr="000E4EE5">
              <w:rPr>
                <w:rFonts w:cs="Calibri"/>
                <w:sz w:val="20"/>
                <w:szCs w:val="20"/>
              </w:rPr>
              <w:t xml:space="preserve"> L.</w:t>
            </w:r>
          </w:p>
        </w:tc>
        <w:tc>
          <w:tcPr>
            <w:tcW w:w="0" w:type="auto"/>
            <w:noWrap/>
            <w:vAlign w:val="bottom"/>
          </w:tcPr>
          <w:p w14:paraId="2165944F" w14:textId="77777777" w:rsidR="00FF1AA2" w:rsidRPr="000E4EE5" w:rsidRDefault="00FF1AA2" w:rsidP="00307A2F">
            <w:pPr>
              <w:spacing w:after="120" w:line="240" w:lineRule="auto"/>
              <w:rPr>
                <w:rFonts w:cs="Calibri"/>
                <w:sz w:val="20"/>
                <w:szCs w:val="20"/>
              </w:rPr>
            </w:pPr>
            <w:r w:rsidRPr="000E4EE5">
              <w:rPr>
                <w:rFonts w:cs="Calibri"/>
                <w:sz w:val="20"/>
                <w:szCs w:val="20"/>
              </w:rPr>
              <w:t xml:space="preserve">ambrozja </w:t>
            </w:r>
            <w:proofErr w:type="spellStart"/>
            <w:r w:rsidRPr="000E4EE5">
              <w:rPr>
                <w:rFonts w:cs="Calibri"/>
                <w:sz w:val="20"/>
                <w:szCs w:val="20"/>
              </w:rPr>
              <w:t>bylicolistna</w:t>
            </w:r>
            <w:proofErr w:type="spellEnd"/>
          </w:p>
        </w:tc>
      </w:tr>
      <w:tr w:rsidR="00FF1AA2" w:rsidRPr="000E4EE5" w14:paraId="30CDE1A7" w14:textId="77777777" w:rsidTr="00024C1D">
        <w:trPr>
          <w:trHeight w:val="264"/>
        </w:trPr>
        <w:tc>
          <w:tcPr>
            <w:tcW w:w="0" w:type="auto"/>
            <w:noWrap/>
            <w:vAlign w:val="bottom"/>
          </w:tcPr>
          <w:p w14:paraId="3E6FD8A0"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Bromus</w:t>
            </w:r>
            <w:proofErr w:type="spellEnd"/>
            <w:r w:rsidRPr="000E4EE5">
              <w:rPr>
                <w:rFonts w:cs="Calibri"/>
                <w:i/>
                <w:sz w:val="20"/>
                <w:szCs w:val="20"/>
              </w:rPr>
              <w:t xml:space="preserve"> </w:t>
            </w:r>
            <w:proofErr w:type="spellStart"/>
            <w:r w:rsidRPr="000E4EE5">
              <w:rPr>
                <w:rFonts w:cs="Calibri"/>
                <w:i/>
                <w:sz w:val="20"/>
                <w:szCs w:val="20"/>
              </w:rPr>
              <w:t>carinatus</w:t>
            </w:r>
            <w:proofErr w:type="spellEnd"/>
            <w:r w:rsidRPr="000E4EE5">
              <w:rPr>
                <w:rFonts w:cs="Calibri"/>
                <w:sz w:val="20"/>
                <w:szCs w:val="20"/>
              </w:rPr>
              <w:t xml:space="preserve"> </w:t>
            </w:r>
            <w:proofErr w:type="spellStart"/>
            <w:r w:rsidRPr="000E4EE5">
              <w:rPr>
                <w:rFonts w:cs="Calibri"/>
                <w:sz w:val="20"/>
                <w:szCs w:val="20"/>
              </w:rPr>
              <w:t>Hook</w:t>
            </w:r>
            <w:proofErr w:type="spellEnd"/>
            <w:r w:rsidRPr="000E4EE5">
              <w:rPr>
                <w:rFonts w:cs="Calibri"/>
                <w:sz w:val="20"/>
                <w:szCs w:val="20"/>
              </w:rPr>
              <w:t xml:space="preserve">. &amp; </w:t>
            </w:r>
            <w:proofErr w:type="spellStart"/>
            <w:r w:rsidRPr="000E4EE5">
              <w:rPr>
                <w:rFonts w:cs="Calibri"/>
                <w:sz w:val="20"/>
                <w:szCs w:val="20"/>
              </w:rPr>
              <w:t>Arn</w:t>
            </w:r>
            <w:proofErr w:type="spellEnd"/>
            <w:r w:rsidRPr="000E4EE5">
              <w:rPr>
                <w:rFonts w:cs="Calibri"/>
                <w:sz w:val="20"/>
                <w:szCs w:val="20"/>
              </w:rPr>
              <w:t>.</w:t>
            </w:r>
          </w:p>
        </w:tc>
        <w:tc>
          <w:tcPr>
            <w:tcW w:w="0" w:type="auto"/>
            <w:noWrap/>
            <w:vAlign w:val="bottom"/>
          </w:tcPr>
          <w:p w14:paraId="63D656D4" w14:textId="77777777" w:rsidR="00FF1AA2" w:rsidRPr="000E4EE5" w:rsidRDefault="00FF1AA2" w:rsidP="00307A2F">
            <w:pPr>
              <w:spacing w:after="120" w:line="240" w:lineRule="auto"/>
              <w:rPr>
                <w:rFonts w:cs="Calibri"/>
                <w:sz w:val="20"/>
                <w:szCs w:val="20"/>
              </w:rPr>
            </w:pPr>
            <w:r w:rsidRPr="000E4EE5">
              <w:rPr>
                <w:rFonts w:cs="Calibri"/>
                <w:sz w:val="20"/>
                <w:szCs w:val="20"/>
              </w:rPr>
              <w:t>stokłosa spłaszczona</w:t>
            </w:r>
          </w:p>
        </w:tc>
      </w:tr>
      <w:tr w:rsidR="00FF1AA2" w:rsidRPr="000E4EE5" w14:paraId="3E52B0DB" w14:textId="77777777" w:rsidTr="00024C1D">
        <w:trPr>
          <w:trHeight w:val="264"/>
        </w:trPr>
        <w:tc>
          <w:tcPr>
            <w:tcW w:w="0" w:type="auto"/>
            <w:noWrap/>
            <w:vAlign w:val="bottom"/>
          </w:tcPr>
          <w:p w14:paraId="655686F4"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Bunias</w:t>
            </w:r>
            <w:proofErr w:type="spellEnd"/>
            <w:r w:rsidRPr="000E4EE5">
              <w:rPr>
                <w:rFonts w:cs="Calibri"/>
                <w:i/>
                <w:sz w:val="20"/>
                <w:szCs w:val="20"/>
              </w:rPr>
              <w:t xml:space="preserve"> </w:t>
            </w:r>
            <w:proofErr w:type="spellStart"/>
            <w:r w:rsidRPr="000E4EE5">
              <w:rPr>
                <w:rFonts w:cs="Calibri"/>
                <w:i/>
                <w:sz w:val="20"/>
                <w:szCs w:val="20"/>
              </w:rPr>
              <w:t>orientalis</w:t>
            </w:r>
            <w:proofErr w:type="spellEnd"/>
            <w:r w:rsidRPr="000E4EE5">
              <w:rPr>
                <w:rFonts w:cs="Calibri"/>
                <w:sz w:val="20"/>
                <w:szCs w:val="20"/>
              </w:rPr>
              <w:t xml:space="preserve"> L.</w:t>
            </w:r>
          </w:p>
        </w:tc>
        <w:tc>
          <w:tcPr>
            <w:tcW w:w="0" w:type="auto"/>
            <w:noWrap/>
            <w:vAlign w:val="bottom"/>
          </w:tcPr>
          <w:p w14:paraId="43841CD3"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rukiewnik</w:t>
            </w:r>
            <w:proofErr w:type="spellEnd"/>
            <w:r w:rsidRPr="000E4EE5">
              <w:rPr>
                <w:rFonts w:cs="Calibri"/>
                <w:sz w:val="20"/>
                <w:szCs w:val="20"/>
              </w:rPr>
              <w:t xml:space="preserve"> wschodni</w:t>
            </w:r>
          </w:p>
        </w:tc>
      </w:tr>
      <w:tr w:rsidR="00FF1AA2" w:rsidRPr="000E4EE5" w14:paraId="3A569385" w14:textId="77777777" w:rsidTr="00024C1D">
        <w:trPr>
          <w:trHeight w:val="264"/>
        </w:trPr>
        <w:tc>
          <w:tcPr>
            <w:tcW w:w="0" w:type="auto"/>
            <w:noWrap/>
            <w:vAlign w:val="bottom"/>
          </w:tcPr>
          <w:p w14:paraId="0557921C" w14:textId="77777777" w:rsidR="00FF1AA2" w:rsidRPr="000E4EE5" w:rsidRDefault="00FF1AA2" w:rsidP="00307A2F">
            <w:pPr>
              <w:spacing w:after="120" w:line="240" w:lineRule="auto"/>
              <w:rPr>
                <w:rFonts w:cs="Calibri"/>
                <w:sz w:val="20"/>
                <w:szCs w:val="20"/>
                <w:lang w:val="en-US"/>
              </w:rPr>
            </w:pPr>
            <w:proofErr w:type="spellStart"/>
            <w:r w:rsidRPr="000E4EE5">
              <w:rPr>
                <w:rFonts w:cs="Calibri"/>
                <w:i/>
                <w:sz w:val="20"/>
                <w:szCs w:val="20"/>
                <w:lang w:val="en-US"/>
              </w:rPr>
              <w:t>Cornus</w:t>
            </w:r>
            <w:proofErr w:type="spellEnd"/>
            <w:r w:rsidRPr="000E4EE5">
              <w:rPr>
                <w:rFonts w:cs="Calibri"/>
                <w:i/>
                <w:sz w:val="20"/>
                <w:szCs w:val="20"/>
                <w:lang w:val="en-US"/>
              </w:rPr>
              <w:t xml:space="preserve"> </w:t>
            </w:r>
            <w:proofErr w:type="spellStart"/>
            <w:r w:rsidRPr="000E4EE5">
              <w:rPr>
                <w:rFonts w:cs="Calibri"/>
                <w:i/>
                <w:sz w:val="20"/>
                <w:szCs w:val="20"/>
                <w:lang w:val="en-US"/>
              </w:rPr>
              <w:t>sericea</w:t>
            </w:r>
            <w:proofErr w:type="spellEnd"/>
            <w:r w:rsidRPr="000E4EE5">
              <w:rPr>
                <w:rFonts w:cs="Calibri"/>
                <w:sz w:val="20"/>
                <w:szCs w:val="20"/>
                <w:lang w:val="en-US"/>
              </w:rPr>
              <w:t xml:space="preserve"> L. emend. </w:t>
            </w:r>
            <w:smartTag w:uri="urn:schemas-microsoft-com:office:smarttags" w:element="City">
              <w:smartTag w:uri="urn:schemas-microsoft-com:office:smarttags" w:element="place">
                <w:r w:rsidRPr="000E4EE5">
                  <w:rPr>
                    <w:rFonts w:cs="Calibri"/>
                    <w:sz w:val="20"/>
                    <w:szCs w:val="20"/>
                    <w:lang w:val="en-US"/>
                  </w:rPr>
                  <w:t>Murray</w:t>
                </w:r>
              </w:smartTag>
            </w:smartTag>
          </w:p>
        </w:tc>
        <w:tc>
          <w:tcPr>
            <w:tcW w:w="0" w:type="auto"/>
            <w:noWrap/>
            <w:vAlign w:val="bottom"/>
          </w:tcPr>
          <w:p w14:paraId="0B8CF9C4" w14:textId="77777777" w:rsidR="00FF1AA2" w:rsidRPr="000E4EE5" w:rsidRDefault="00FF1AA2" w:rsidP="00307A2F">
            <w:pPr>
              <w:spacing w:after="120" w:line="240" w:lineRule="auto"/>
              <w:rPr>
                <w:rFonts w:cs="Calibri"/>
                <w:sz w:val="20"/>
                <w:szCs w:val="20"/>
              </w:rPr>
            </w:pPr>
            <w:r w:rsidRPr="000E4EE5">
              <w:rPr>
                <w:rFonts w:cs="Calibri"/>
                <w:sz w:val="20"/>
                <w:szCs w:val="20"/>
              </w:rPr>
              <w:t>dereń rozłogowy</w:t>
            </w:r>
          </w:p>
        </w:tc>
      </w:tr>
      <w:tr w:rsidR="00FF1AA2" w:rsidRPr="000E4EE5" w14:paraId="1961520A" w14:textId="77777777" w:rsidTr="00024C1D">
        <w:trPr>
          <w:trHeight w:val="264"/>
        </w:trPr>
        <w:tc>
          <w:tcPr>
            <w:tcW w:w="0" w:type="auto"/>
            <w:noWrap/>
            <w:vAlign w:val="bottom"/>
          </w:tcPr>
          <w:p w14:paraId="26661B74" w14:textId="77777777" w:rsidR="00FF1AA2" w:rsidRPr="00467BAF" w:rsidRDefault="002D2686" w:rsidP="00307A2F">
            <w:pPr>
              <w:spacing w:after="120" w:line="240" w:lineRule="auto"/>
              <w:rPr>
                <w:rFonts w:cs="Calibri"/>
                <w:sz w:val="20"/>
                <w:szCs w:val="20"/>
                <w:lang w:val="de-DE"/>
              </w:rPr>
            </w:pPr>
            <w:proofErr w:type="spellStart"/>
            <w:r w:rsidRPr="00467BAF">
              <w:rPr>
                <w:rFonts w:cs="Calibri"/>
                <w:i/>
                <w:sz w:val="20"/>
                <w:szCs w:val="20"/>
                <w:lang w:val="de-DE"/>
              </w:rPr>
              <w:t>Heracleum</w:t>
            </w:r>
            <w:proofErr w:type="spellEnd"/>
            <w:r w:rsidRPr="00467BAF">
              <w:rPr>
                <w:rFonts w:cs="Calibri"/>
                <w:i/>
                <w:sz w:val="20"/>
                <w:szCs w:val="20"/>
                <w:lang w:val="de-DE"/>
              </w:rPr>
              <w:t xml:space="preserve"> </w:t>
            </w:r>
            <w:proofErr w:type="spellStart"/>
            <w:r w:rsidRPr="00467BAF">
              <w:rPr>
                <w:rFonts w:cs="Calibri"/>
                <w:i/>
                <w:sz w:val="20"/>
                <w:szCs w:val="20"/>
                <w:lang w:val="de-DE"/>
              </w:rPr>
              <w:t>mantegazzianum</w:t>
            </w:r>
            <w:proofErr w:type="spellEnd"/>
            <w:r w:rsidRPr="00467BAF">
              <w:rPr>
                <w:rFonts w:cs="Calibri"/>
                <w:sz w:val="20"/>
                <w:szCs w:val="20"/>
                <w:lang w:val="de-DE"/>
              </w:rPr>
              <w:t xml:space="preserve"> </w:t>
            </w:r>
            <w:proofErr w:type="spellStart"/>
            <w:r w:rsidRPr="00467BAF">
              <w:rPr>
                <w:rFonts w:cs="Calibri"/>
                <w:sz w:val="20"/>
                <w:szCs w:val="20"/>
                <w:lang w:val="de-DE"/>
              </w:rPr>
              <w:t>Sommier</w:t>
            </w:r>
            <w:proofErr w:type="spellEnd"/>
            <w:r w:rsidRPr="00467BAF">
              <w:rPr>
                <w:rFonts w:cs="Calibri"/>
                <w:sz w:val="20"/>
                <w:szCs w:val="20"/>
                <w:lang w:val="de-DE"/>
              </w:rPr>
              <w:t xml:space="preserve"> et </w:t>
            </w:r>
            <w:proofErr w:type="spellStart"/>
            <w:r w:rsidRPr="00467BAF">
              <w:rPr>
                <w:rFonts w:cs="Calibri"/>
                <w:sz w:val="20"/>
                <w:szCs w:val="20"/>
                <w:lang w:val="de-DE"/>
              </w:rPr>
              <w:t>Levier</w:t>
            </w:r>
            <w:proofErr w:type="spellEnd"/>
          </w:p>
        </w:tc>
        <w:tc>
          <w:tcPr>
            <w:tcW w:w="0" w:type="auto"/>
            <w:noWrap/>
            <w:vAlign w:val="bottom"/>
          </w:tcPr>
          <w:p w14:paraId="3637E537" w14:textId="77777777" w:rsidR="00FF1AA2" w:rsidRPr="000E4EE5" w:rsidRDefault="00FF1AA2" w:rsidP="00307A2F">
            <w:pPr>
              <w:spacing w:after="120" w:line="240" w:lineRule="auto"/>
              <w:rPr>
                <w:rFonts w:cs="Calibri"/>
                <w:sz w:val="20"/>
                <w:szCs w:val="20"/>
              </w:rPr>
            </w:pPr>
            <w:r w:rsidRPr="000E4EE5">
              <w:rPr>
                <w:rFonts w:cs="Calibri"/>
                <w:sz w:val="20"/>
                <w:szCs w:val="20"/>
              </w:rPr>
              <w:t xml:space="preserve">barszcz </w:t>
            </w:r>
            <w:proofErr w:type="spellStart"/>
            <w:r w:rsidRPr="000E4EE5">
              <w:rPr>
                <w:rFonts w:cs="Calibri"/>
                <w:sz w:val="20"/>
                <w:szCs w:val="20"/>
              </w:rPr>
              <w:t>Mantegazziego</w:t>
            </w:r>
            <w:proofErr w:type="spellEnd"/>
          </w:p>
        </w:tc>
      </w:tr>
      <w:tr w:rsidR="00FF1AA2" w:rsidRPr="000E4EE5" w14:paraId="48B840A4" w14:textId="77777777" w:rsidTr="00024C1D">
        <w:trPr>
          <w:trHeight w:val="264"/>
        </w:trPr>
        <w:tc>
          <w:tcPr>
            <w:tcW w:w="0" w:type="auto"/>
            <w:noWrap/>
            <w:vAlign w:val="bottom"/>
          </w:tcPr>
          <w:p w14:paraId="4595020E"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Heracleum</w:t>
            </w:r>
            <w:proofErr w:type="spellEnd"/>
            <w:r w:rsidRPr="000E4EE5">
              <w:rPr>
                <w:rFonts w:cs="Calibri"/>
                <w:i/>
                <w:sz w:val="20"/>
                <w:szCs w:val="20"/>
              </w:rPr>
              <w:t xml:space="preserve"> </w:t>
            </w:r>
            <w:proofErr w:type="spellStart"/>
            <w:r w:rsidRPr="000E4EE5">
              <w:rPr>
                <w:rFonts w:cs="Calibri"/>
                <w:i/>
                <w:sz w:val="20"/>
                <w:szCs w:val="20"/>
              </w:rPr>
              <w:t>sosnowskyi</w:t>
            </w:r>
            <w:proofErr w:type="spellEnd"/>
            <w:r w:rsidRPr="000E4EE5">
              <w:rPr>
                <w:rFonts w:cs="Calibri"/>
                <w:sz w:val="20"/>
                <w:szCs w:val="20"/>
              </w:rPr>
              <w:t xml:space="preserve"> </w:t>
            </w:r>
            <w:proofErr w:type="spellStart"/>
            <w:r w:rsidRPr="000E4EE5">
              <w:rPr>
                <w:rFonts w:cs="Calibri"/>
                <w:sz w:val="20"/>
                <w:szCs w:val="20"/>
              </w:rPr>
              <w:t>Manden</w:t>
            </w:r>
            <w:proofErr w:type="spellEnd"/>
            <w:r w:rsidRPr="000E4EE5">
              <w:rPr>
                <w:rFonts w:cs="Calibri"/>
                <w:sz w:val="20"/>
                <w:szCs w:val="20"/>
              </w:rPr>
              <w:t>.</w:t>
            </w:r>
          </w:p>
        </w:tc>
        <w:tc>
          <w:tcPr>
            <w:tcW w:w="0" w:type="auto"/>
            <w:noWrap/>
            <w:vAlign w:val="bottom"/>
          </w:tcPr>
          <w:p w14:paraId="007CA450" w14:textId="77777777" w:rsidR="00FF1AA2" w:rsidRPr="000E4EE5" w:rsidRDefault="00FF1AA2" w:rsidP="00307A2F">
            <w:pPr>
              <w:spacing w:after="120" w:line="240" w:lineRule="auto"/>
              <w:rPr>
                <w:rFonts w:cs="Calibri"/>
                <w:sz w:val="20"/>
                <w:szCs w:val="20"/>
              </w:rPr>
            </w:pPr>
            <w:r w:rsidRPr="000E4EE5">
              <w:rPr>
                <w:rFonts w:cs="Calibri"/>
                <w:sz w:val="20"/>
                <w:szCs w:val="20"/>
              </w:rPr>
              <w:t>barszcz Sosnowskiego</w:t>
            </w:r>
          </w:p>
        </w:tc>
      </w:tr>
      <w:tr w:rsidR="00FF1AA2" w:rsidRPr="000E4EE5" w14:paraId="0347E3F8" w14:textId="77777777" w:rsidTr="00024C1D">
        <w:trPr>
          <w:trHeight w:val="264"/>
        </w:trPr>
        <w:tc>
          <w:tcPr>
            <w:tcW w:w="0" w:type="auto"/>
            <w:noWrap/>
            <w:vAlign w:val="bottom"/>
          </w:tcPr>
          <w:p w14:paraId="5F94BA87"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Lupinus</w:t>
            </w:r>
            <w:proofErr w:type="spellEnd"/>
            <w:r w:rsidRPr="000E4EE5">
              <w:rPr>
                <w:rFonts w:cs="Calibri"/>
                <w:i/>
                <w:sz w:val="20"/>
                <w:szCs w:val="20"/>
              </w:rPr>
              <w:t xml:space="preserve"> </w:t>
            </w:r>
            <w:proofErr w:type="spellStart"/>
            <w:r w:rsidRPr="000E4EE5">
              <w:rPr>
                <w:rFonts w:cs="Calibri"/>
                <w:i/>
                <w:sz w:val="20"/>
                <w:szCs w:val="20"/>
              </w:rPr>
              <w:t>polyphyllus</w:t>
            </w:r>
            <w:proofErr w:type="spellEnd"/>
            <w:r w:rsidRPr="000E4EE5">
              <w:rPr>
                <w:rFonts w:cs="Calibri"/>
                <w:sz w:val="20"/>
                <w:szCs w:val="20"/>
              </w:rPr>
              <w:t xml:space="preserve"> </w:t>
            </w:r>
            <w:proofErr w:type="spellStart"/>
            <w:r w:rsidRPr="000E4EE5">
              <w:rPr>
                <w:rFonts w:cs="Calibri"/>
                <w:sz w:val="20"/>
                <w:szCs w:val="20"/>
              </w:rPr>
              <w:t>Lindl</w:t>
            </w:r>
            <w:proofErr w:type="spellEnd"/>
            <w:r w:rsidRPr="000E4EE5">
              <w:rPr>
                <w:rFonts w:cs="Calibri"/>
                <w:sz w:val="20"/>
                <w:szCs w:val="20"/>
              </w:rPr>
              <w:t>.</w:t>
            </w:r>
          </w:p>
        </w:tc>
        <w:tc>
          <w:tcPr>
            <w:tcW w:w="0" w:type="auto"/>
            <w:noWrap/>
            <w:vAlign w:val="bottom"/>
          </w:tcPr>
          <w:p w14:paraId="67C4C85F" w14:textId="77777777" w:rsidR="00FF1AA2" w:rsidRPr="000E4EE5" w:rsidRDefault="00FF1AA2" w:rsidP="00307A2F">
            <w:pPr>
              <w:spacing w:after="120" w:line="240" w:lineRule="auto"/>
              <w:rPr>
                <w:rFonts w:cs="Calibri"/>
                <w:sz w:val="20"/>
                <w:szCs w:val="20"/>
              </w:rPr>
            </w:pPr>
            <w:r w:rsidRPr="000E4EE5">
              <w:rPr>
                <w:rFonts w:cs="Calibri"/>
                <w:sz w:val="20"/>
                <w:szCs w:val="20"/>
              </w:rPr>
              <w:t>łubin trwały</w:t>
            </w:r>
          </w:p>
        </w:tc>
      </w:tr>
      <w:tr w:rsidR="00FF1AA2" w:rsidRPr="000E4EE5" w14:paraId="071DA027" w14:textId="77777777" w:rsidTr="00024C1D">
        <w:trPr>
          <w:trHeight w:val="264"/>
        </w:trPr>
        <w:tc>
          <w:tcPr>
            <w:tcW w:w="0" w:type="auto"/>
            <w:noWrap/>
            <w:vAlign w:val="bottom"/>
          </w:tcPr>
          <w:p w14:paraId="78015371"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Padus</w:t>
            </w:r>
            <w:proofErr w:type="spellEnd"/>
            <w:r w:rsidRPr="000E4EE5">
              <w:rPr>
                <w:rFonts w:cs="Calibri"/>
                <w:i/>
                <w:sz w:val="20"/>
                <w:szCs w:val="20"/>
              </w:rPr>
              <w:t xml:space="preserve"> </w:t>
            </w:r>
            <w:proofErr w:type="spellStart"/>
            <w:r w:rsidRPr="000E4EE5">
              <w:rPr>
                <w:rFonts w:cs="Calibri"/>
                <w:i/>
                <w:sz w:val="20"/>
                <w:szCs w:val="20"/>
              </w:rPr>
              <w:t>serotina</w:t>
            </w:r>
            <w:proofErr w:type="spellEnd"/>
            <w:r w:rsidRPr="000E4EE5">
              <w:rPr>
                <w:rFonts w:cs="Calibri"/>
                <w:sz w:val="20"/>
                <w:szCs w:val="20"/>
              </w:rPr>
              <w:t xml:space="preserve"> (</w:t>
            </w:r>
            <w:proofErr w:type="spellStart"/>
            <w:r w:rsidRPr="000E4EE5">
              <w:rPr>
                <w:rFonts w:cs="Calibri"/>
                <w:sz w:val="20"/>
                <w:szCs w:val="20"/>
              </w:rPr>
              <w:t>Ehrh</w:t>
            </w:r>
            <w:proofErr w:type="spellEnd"/>
            <w:r w:rsidRPr="000E4EE5">
              <w:rPr>
                <w:rFonts w:cs="Calibri"/>
                <w:sz w:val="20"/>
                <w:szCs w:val="20"/>
              </w:rPr>
              <w:t xml:space="preserve">.) </w:t>
            </w:r>
            <w:proofErr w:type="spellStart"/>
            <w:r w:rsidRPr="000E4EE5">
              <w:rPr>
                <w:rFonts w:cs="Calibri"/>
                <w:sz w:val="20"/>
                <w:szCs w:val="20"/>
              </w:rPr>
              <w:t>Borkh</w:t>
            </w:r>
            <w:proofErr w:type="spellEnd"/>
            <w:r w:rsidRPr="000E4EE5">
              <w:rPr>
                <w:rFonts w:cs="Calibri"/>
                <w:sz w:val="20"/>
                <w:szCs w:val="20"/>
              </w:rPr>
              <w:t>.</w:t>
            </w:r>
          </w:p>
        </w:tc>
        <w:tc>
          <w:tcPr>
            <w:tcW w:w="0" w:type="auto"/>
            <w:noWrap/>
            <w:vAlign w:val="bottom"/>
          </w:tcPr>
          <w:p w14:paraId="65EB18A7" w14:textId="77777777" w:rsidR="00FF1AA2" w:rsidRPr="000E4EE5" w:rsidRDefault="00FF1AA2" w:rsidP="00307A2F">
            <w:pPr>
              <w:spacing w:after="120" w:line="240" w:lineRule="auto"/>
              <w:rPr>
                <w:rFonts w:cs="Calibri"/>
                <w:sz w:val="20"/>
                <w:szCs w:val="20"/>
              </w:rPr>
            </w:pPr>
            <w:r w:rsidRPr="000E4EE5">
              <w:rPr>
                <w:rFonts w:cs="Calibri"/>
                <w:sz w:val="20"/>
                <w:szCs w:val="20"/>
              </w:rPr>
              <w:t>czeremcha amerykańska</w:t>
            </w:r>
          </w:p>
        </w:tc>
      </w:tr>
      <w:tr w:rsidR="00FF1AA2" w:rsidRPr="000E4EE5" w14:paraId="3474BAD3" w14:textId="77777777" w:rsidTr="00024C1D">
        <w:trPr>
          <w:trHeight w:val="264"/>
        </w:trPr>
        <w:tc>
          <w:tcPr>
            <w:tcW w:w="0" w:type="auto"/>
            <w:noWrap/>
            <w:vAlign w:val="bottom"/>
          </w:tcPr>
          <w:p w14:paraId="1695B7B6"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Quercus</w:t>
            </w:r>
            <w:proofErr w:type="spellEnd"/>
            <w:r w:rsidRPr="000E4EE5">
              <w:rPr>
                <w:rFonts w:cs="Calibri"/>
                <w:i/>
                <w:sz w:val="20"/>
                <w:szCs w:val="20"/>
              </w:rPr>
              <w:t xml:space="preserve"> rubra</w:t>
            </w:r>
            <w:r w:rsidRPr="000E4EE5">
              <w:rPr>
                <w:rFonts w:cs="Calibri"/>
                <w:sz w:val="20"/>
                <w:szCs w:val="20"/>
              </w:rPr>
              <w:t xml:space="preserve"> L.</w:t>
            </w:r>
          </w:p>
        </w:tc>
        <w:tc>
          <w:tcPr>
            <w:tcW w:w="0" w:type="auto"/>
            <w:noWrap/>
            <w:vAlign w:val="bottom"/>
          </w:tcPr>
          <w:p w14:paraId="08B575CC" w14:textId="77777777" w:rsidR="00FF1AA2" w:rsidRPr="000E4EE5" w:rsidRDefault="00FF1AA2" w:rsidP="00307A2F">
            <w:pPr>
              <w:spacing w:after="120" w:line="240" w:lineRule="auto"/>
              <w:rPr>
                <w:rFonts w:cs="Calibri"/>
                <w:sz w:val="20"/>
                <w:szCs w:val="20"/>
              </w:rPr>
            </w:pPr>
            <w:r w:rsidRPr="000E4EE5">
              <w:rPr>
                <w:rFonts w:cs="Calibri"/>
                <w:sz w:val="20"/>
                <w:szCs w:val="20"/>
              </w:rPr>
              <w:t>dąb czerwony</w:t>
            </w:r>
          </w:p>
        </w:tc>
      </w:tr>
      <w:tr w:rsidR="00FF1AA2" w:rsidRPr="000E4EE5" w14:paraId="476F1CB2" w14:textId="77777777" w:rsidTr="00024C1D">
        <w:trPr>
          <w:trHeight w:val="264"/>
        </w:trPr>
        <w:tc>
          <w:tcPr>
            <w:tcW w:w="0" w:type="auto"/>
            <w:noWrap/>
            <w:vAlign w:val="bottom"/>
          </w:tcPr>
          <w:p w14:paraId="7D2FEE77"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Reynoutria</w:t>
            </w:r>
            <w:proofErr w:type="spellEnd"/>
            <w:r w:rsidRPr="000E4EE5">
              <w:rPr>
                <w:rFonts w:cs="Calibri"/>
                <w:i/>
                <w:sz w:val="20"/>
                <w:szCs w:val="20"/>
              </w:rPr>
              <w:t xml:space="preserve"> ×</w:t>
            </w:r>
            <w:proofErr w:type="spellStart"/>
            <w:r w:rsidRPr="000E4EE5">
              <w:rPr>
                <w:rFonts w:cs="Calibri"/>
                <w:i/>
                <w:sz w:val="20"/>
                <w:szCs w:val="20"/>
              </w:rPr>
              <w:t>bohemica</w:t>
            </w:r>
            <w:proofErr w:type="spellEnd"/>
            <w:r w:rsidRPr="000E4EE5">
              <w:rPr>
                <w:rFonts w:cs="Calibri"/>
                <w:sz w:val="20"/>
                <w:szCs w:val="20"/>
              </w:rPr>
              <w:t xml:space="preserve"> </w:t>
            </w:r>
            <w:proofErr w:type="spellStart"/>
            <w:r w:rsidRPr="000E4EE5">
              <w:rPr>
                <w:rFonts w:cs="Calibri"/>
                <w:sz w:val="20"/>
                <w:szCs w:val="20"/>
              </w:rPr>
              <w:t>Chrtek</w:t>
            </w:r>
            <w:proofErr w:type="spellEnd"/>
            <w:r w:rsidRPr="000E4EE5">
              <w:rPr>
                <w:rFonts w:cs="Calibri"/>
                <w:sz w:val="20"/>
                <w:szCs w:val="20"/>
              </w:rPr>
              <w:t xml:space="preserve"> et </w:t>
            </w:r>
            <w:proofErr w:type="spellStart"/>
            <w:r w:rsidRPr="000E4EE5">
              <w:rPr>
                <w:rFonts w:cs="Calibri"/>
                <w:sz w:val="20"/>
                <w:szCs w:val="20"/>
              </w:rPr>
              <w:t>Chyrtková</w:t>
            </w:r>
            <w:proofErr w:type="spellEnd"/>
          </w:p>
        </w:tc>
        <w:tc>
          <w:tcPr>
            <w:tcW w:w="0" w:type="auto"/>
            <w:noWrap/>
            <w:vAlign w:val="bottom"/>
          </w:tcPr>
          <w:p w14:paraId="32DC45D0"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pośredni</w:t>
            </w:r>
          </w:p>
        </w:tc>
      </w:tr>
      <w:tr w:rsidR="00FF1AA2" w:rsidRPr="000E4EE5" w14:paraId="64C874A4" w14:textId="77777777" w:rsidTr="00024C1D">
        <w:trPr>
          <w:trHeight w:val="264"/>
        </w:trPr>
        <w:tc>
          <w:tcPr>
            <w:tcW w:w="0" w:type="auto"/>
            <w:noWrap/>
            <w:vAlign w:val="bottom"/>
          </w:tcPr>
          <w:p w14:paraId="0CACB43B" w14:textId="77777777" w:rsidR="00FF1AA2" w:rsidRPr="00467BAF" w:rsidRDefault="002D2686" w:rsidP="00307A2F">
            <w:pPr>
              <w:spacing w:after="120" w:line="240" w:lineRule="auto"/>
              <w:rPr>
                <w:rFonts w:cs="Calibri"/>
                <w:sz w:val="20"/>
                <w:szCs w:val="20"/>
                <w:lang w:val="es-ES_tradnl"/>
              </w:rPr>
            </w:pPr>
            <w:r w:rsidRPr="00467BAF">
              <w:rPr>
                <w:rFonts w:cs="Calibri"/>
                <w:i/>
                <w:sz w:val="20"/>
                <w:szCs w:val="20"/>
                <w:lang w:val="es-ES_tradnl"/>
              </w:rPr>
              <w:t>Reynoutria japonica</w:t>
            </w:r>
            <w:r w:rsidRPr="00467BAF">
              <w:rPr>
                <w:rFonts w:cs="Calibri"/>
                <w:sz w:val="20"/>
                <w:szCs w:val="20"/>
                <w:lang w:val="es-ES_tradnl"/>
              </w:rPr>
              <w:t xml:space="preserve"> (Houtt.) Ronse Decraene</w:t>
            </w:r>
          </w:p>
        </w:tc>
        <w:tc>
          <w:tcPr>
            <w:tcW w:w="0" w:type="auto"/>
            <w:noWrap/>
            <w:vAlign w:val="bottom"/>
          </w:tcPr>
          <w:p w14:paraId="588AED8F"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ostrokończysty</w:t>
            </w:r>
          </w:p>
        </w:tc>
      </w:tr>
      <w:tr w:rsidR="00FF1AA2" w:rsidRPr="000E4EE5" w14:paraId="0231F56F" w14:textId="77777777" w:rsidTr="00024C1D">
        <w:trPr>
          <w:trHeight w:val="264"/>
        </w:trPr>
        <w:tc>
          <w:tcPr>
            <w:tcW w:w="0" w:type="auto"/>
            <w:noWrap/>
            <w:vAlign w:val="bottom"/>
          </w:tcPr>
          <w:p w14:paraId="792FB4C8" w14:textId="77777777" w:rsidR="00FF1AA2" w:rsidRPr="000E4EE5" w:rsidRDefault="00FF1AA2" w:rsidP="00307A2F">
            <w:pPr>
              <w:spacing w:after="120" w:line="240" w:lineRule="auto"/>
              <w:rPr>
                <w:rFonts w:cs="Calibri"/>
                <w:sz w:val="20"/>
                <w:szCs w:val="20"/>
                <w:lang w:val="en-US"/>
              </w:rPr>
            </w:pPr>
            <w:proofErr w:type="spellStart"/>
            <w:r w:rsidRPr="000E4EE5">
              <w:rPr>
                <w:rFonts w:cs="Calibri"/>
                <w:i/>
                <w:sz w:val="20"/>
                <w:szCs w:val="20"/>
                <w:lang w:val="en-US"/>
              </w:rPr>
              <w:t>Reynoutria</w:t>
            </w:r>
            <w:proofErr w:type="spellEnd"/>
            <w:r w:rsidRPr="000E4EE5">
              <w:rPr>
                <w:rFonts w:cs="Calibri"/>
                <w:i/>
                <w:sz w:val="20"/>
                <w:szCs w:val="20"/>
                <w:lang w:val="en-US"/>
              </w:rPr>
              <w:t xml:space="preserve"> </w:t>
            </w:r>
            <w:proofErr w:type="spellStart"/>
            <w:r w:rsidRPr="000E4EE5">
              <w:rPr>
                <w:rFonts w:cs="Calibri"/>
                <w:i/>
                <w:sz w:val="20"/>
                <w:szCs w:val="20"/>
                <w:lang w:val="en-US"/>
              </w:rPr>
              <w:t>sachalinensis</w:t>
            </w:r>
            <w:proofErr w:type="spellEnd"/>
            <w:r w:rsidRPr="000E4EE5">
              <w:rPr>
                <w:rFonts w:cs="Calibri"/>
                <w:sz w:val="20"/>
                <w:szCs w:val="20"/>
                <w:lang w:val="en-US"/>
              </w:rPr>
              <w:t xml:space="preserve"> (F. Schmidt) </w:t>
            </w:r>
            <w:proofErr w:type="spellStart"/>
            <w:r w:rsidRPr="000E4EE5">
              <w:rPr>
                <w:rFonts w:cs="Calibri"/>
                <w:sz w:val="20"/>
                <w:szCs w:val="20"/>
                <w:lang w:val="en-US"/>
              </w:rPr>
              <w:t>Nakai</w:t>
            </w:r>
            <w:proofErr w:type="spellEnd"/>
          </w:p>
        </w:tc>
        <w:tc>
          <w:tcPr>
            <w:tcW w:w="0" w:type="auto"/>
            <w:noWrap/>
            <w:vAlign w:val="bottom"/>
          </w:tcPr>
          <w:p w14:paraId="36374A81" w14:textId="77777777" w:rsidR="00FF1AA2" w:rsidRPr="000E4EE5" w:rsidRDefault="00FF1AA2" w:rsidP="00307A2F">
            <w:pPr>
              <w:spacing w:after="120" w:line="240" w:lineRule="auto"/>
              <w:rPr>
                <w:rFonts w:cs="Calibri"/>
                <w:sz w:val="20"/>
                <w:szCs w:val="20"/>
              </w:rPr>
            </w:pPr>
            <w:proofErr w:type="spellStart"/>
            <w:r w:rsidRPr="000E4EE5">
              <w:rPr>
                <w:rFonts w:cs="Calibri"/>
                <w:sz w:val="20"/>
                <w:szCs w:val="20"/>
              </w:rPr>
              <w:t>rdestowiec</w:t>
            </w:r>
            <w:proofErr w:type="spellEnd"/>
            <w:r w:rsidRPr="000E4EE5">
              <w:rPr>
                <w:rFonts w:cs="Calibri"/>
                <w:sz w:val="20"/>
                <w:szCs w:val="20"/>
              </w:rPr>
              <w:t xml:space="preserve"> sachaliński</w:t>
            </w:r>
          </w:p>
        </w:tc>
      </w:tr>
      <w:tr w:rsidR="00FF1AA2" w:rsidRPr="000E4EE5" w14:paraId="020E3C51" w14:textId="77777777" w:rsidTr="00024C1D">
        <w:trPr>
          <w:trHeight w:val="264"/>
        </w:trPr>
        <w:tc>
          <w:tcPr>
            <w:tcW w:w="0" w:type="auto"/>
            <w:noWrap/>
            <w:vAlign w:val="bottom"/>
          </w:tcPr>
          <w:p w14:paraId="51A14A23" w14:textId="77777777" w:rsidR="00FF1AA2" w:rsidRPr="000E4EE5" w:rsidRDefault="00FF1AA2" w:rsidP="00307A2F">
            <w:pPr>
              <w:spacing w:after="120" w:line="240" w:lineRule="auto"/>
              <w:rPr>
                <w:rFonts w:cs="Calibri"/>
                <w:sz w:val="20"/>
                <w:szCs w:val="20"/>
              </w:rPr>
            </w:pPr>
            <w:r w:rsidRPr="000E4EE5">
              <w:rPr>
                <w:rFonts w:cs="Calibri"/>
                <w:i/>
                <w:sz w:val="20"/>
                <w:szCs w:val="20"/>
              </w:rPr>
              <w:t xml:space="preserve">Robinia </w:t>
            </w:r>
            <w:proofErr w:type="spellStart"/>
            <w:r w:rsidRPr="000E4EE5">
              <w:rPr>
                <w:rFonts w:cs="Calibri"/>
                <w:i/>
                <w:sz w:val="20"/>
                <w:szCs w:val="20"/>
              </w:rPr>
              <w:t>pseudoacacia</w:t>
            </w:r>
            <w:proofErr w:type="spellEnd"/>
            <w:r w:rsidRPr="000E4EE5">
              <w:rPr>
                <w:rFonts w:cs="Calibri"/>
                <w:sz w:val="20"/>
                <w:szCs w:val="20"/>
              </w:rPr>
              <w:t xml:space="preserve"> L.</w:t>
            </w:r>
          </w:p>
        </w:tc>
        <w:tc>
          <w:tcPr>
            <w:tcW w:w="0" w:type="auto"/>
            <w:noWrap/>
            <w:vAlign w:val="bottom"/>
          </w:tcPr>
          <w:p w14:paraId="33A5FE01" w14:textId="77777777" w:rsidR="00FF1AA2" w:rsidRPr="000E4EE5" w:rsidRDefault="00FF1AA2" w:rsidP="00307A2F">
            <w:pPr>
              <w:spacing w:after="120" w:line="240" w:lineRule="auto"/>
              <w:rPr>
                <w:rFonts w:cs="Calibri"/>
                <w:sz w:val="20"/>
                <w:szCs w:val="20"/>
              </w:rPr>
            </w:pPr>
            <w:r w:rsidRPr="000E4EE5">
              <w:rPr>
                <w:rFonts w:cs="Calibri"/>
                <w:sz w:val="20"/>
                <w:szCs w:val="20"/>
              </w:rPr>
              <w:t>robinia akacjowa</w:t>
            </w:r>
          </w:p>
        </w:tc>
      </w:tr>
      <w:tr w:rsidR="00FF1AA2" w:rsidRPr="000E4EE5" w14:paraId="20CFF6DB" w14:textId="77777777" w:rsidTr="00024C1D">
        <w:trPr>
          <w:trHeight w:val="264"/>
        </w:trPr>
        <w:tc>
          <w:tcPr>
            <w:tcW w:w="0" w:type="auto"/>
            <w:noWrap/>
            <w:vAlign w:val="bottom"/>
          </w:tcPr>
          <w:p w14:paraId="772C9BA1" w14:textId="77777777" w:rsidR="00FF1AA2" w:rsidRPr="000E4EE5" w:rsidRDefault="00FF1AA2" w:rsidP="00307A2F">
            <w:pPr>
              <w:spacing w:after="120" w:line="240" w:lineRule="auto"/>
              <w:rPr>
                <w:rFonts w:cs="Calibri"/>
                <w:sz w:val="20"/>
                <w:szCs w:val="20"/>
              </w:rPr>
            </w:pPr>
            <w:r w:rsidRPr="000E4EE5">
              <w:rPr>
                <w:rFonts w:cs="Calibri"/>
                <w:i/>
                <w:sz w:val="20"/>
                <w:szCs w:val="20"/>
              </w:rPr>
              <w:t xml:space="preserve">Rosa </w:t>
            </w:r>
            <w:proofErr w:type="spellStart"/>
            <w:r w:rsidRPr="000E4EE5">
              <w:rPr>
                <w:rFonts w:cs="Calibri"/>
                <w:i/>
                <w:sz w:val="20"/>
                <w:szCs w:val="20"/>
              </w:rPr>
              <w:t>rugosa</w:t>
            </w:r>
            <w:proofErr w:type="spellEnd"/>
            <w:r w:rsidRPr="000E4EE5">
              <w:rPr>
                <w:rFonts w:cs="Calibri"/>
                <w:sz w:val="20"/>
                <w:szCs w:val="20"/>
              </w:rPr>
              <w:t xml:space="preserve"> </w:t>
            </w:r>
            <w:proofErr w:type="spellStart"/>
            <w:r w:rsidRPr="000E4EE5">
              <w:rPr>
                <w:rFonts w:cs="Calibri"/>
                <w:sz w:val="20"/>
                <w:szCs w:val="20"/>
              </w:rPr>
              <w:t>Thunb</w:t>
            </w:r>
            <w:proofErr w:type="spellEnd"/>
            <w:r w:rsidRPr="000E4EE5">
              <w:rPr>
                <w:rFonts w:cs="Calibri"/>
                <w:sz w:val="20"/>
                <w:szCs w:val="20"/>
              </w:rPr>
              <w:t>.</w:t>
            </w:r>
          </w:p>
        </w:tc>
        <w:tc>
          <w:tcPr>
            <w:tcW w:w="0" w:type="auto"/>
            <w:noWrap/>
            <w:vAlign w:val="bottom"/>
          </w:tcPr>
          <w:p w14:paraId="055B7624" w14:textId="77777777" w:rsidR="00FF1AA2" w:rsidRPr="000E4EE5" w:rsidRDefault="00FF1AA2" w:rsidP="00307A2F">
            <w:pPr>
              <w:spacing w:after="120" w:line="240" w:lineRule="auto"/>
              <w:rPr>
                <w:rFonts w:cs="Calibri"/>
                <w:sz w:val="20"/>
                <w:szCs w:val="20"/>
              </w:rPr>
            </w:pPr>
            <w:r w:rsidRPr="000E4EE5">
              <w:rPr>
                <w:rFonts w:cs="Calibri"/>
                <w:sz w:val="20"/>
                <w:szCs w:val="20"/>
              </w:rPr>
              <w:t>róża pomarszczona</w:t>
            </w:r>
          </w:p>
        </w:tc>
      </w:tr>
      <w:tr w:rsidR="00FF1AA2" w:rsidRPr="000E4EE5" w14:paraId="5F173D2F" w14:textId="77777777" w:rsidTr="00024C1D">
        <w:trPr>
          <w:trHeight w:val="264"/>
        </w:trPr>
        <w:tc>
          <w:tcPr>
            <w:tcW w:w="0" w:type="auto"/>
            <w:noWrap/>
            <w:vAlign w:val="bottom"/>
          </w:tcPr>
          <w:p w14:paraId="653DF6BD"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Rudbeckia</w:t>
            </w:r>
            <w:proofErr w:type="spellEnd"/>
            <w:r w:rsidRPr="000E4EE5">
              <w:rPr>
                <w:rFonts w:cs="Calibri"/>
                <w:i/>
                <w:sz w:val="20"/>
                <w:szCs w:val="20"/>
              </w:rPr>
              <w:t xml:space="preserve"> </w:t>
            </w:r>
            <w:proofErr w:type="spellStart"/>
            <w:r w:rsidRPr="000E4EE5">
              <w:rPr>
                <w:rFonts w:cs="Calibri"/>
                <w:i/>
                <w:sz w:val="20"/>
                <w:szCs w:val="20"/>
              </w:rPr>
              <w:t>laciniata</w:t>
            </w:r>
            <w:proofErr w:type="spellEnd"/>
            <w:r w:rsidRPr="000E4EE5">
              <w:rPr>
                <w:rFonts w:cs="Calibri"/>
                <w:sz w:val="20"/>
                <w:szCs w:val="20"/>
              </w:rPr>
              <w:t xml:space="preserve"> L.</w:t>
            </w:r>
          </w:p>
        </w:tc>
        <w:tc>
          <w:tcPr>
            <w:tcW w:w="0" w:type="auto"/>
            <w:noWrap/>
            <w:vAlign w:val="bottom"/>
          </w:tcPr>
          <w:p w14:paraId="152F9FEE" w14:textId="77777777" w:rsidR="00FF1AA2" w:rsidRPr="000E4EE5" w:rsidRDefault="00FF1AA2" w:rsidP="00307A2F">
            <w:pPr>
              <w:spacing w:after="120" w:line="240" w:lineRule="auto"/>
              <w:rPr>
                <w:rFonts w:cs="Calibri"/>
                <w:sz w:val="20"/>
                <w:szCs w:val="20"/>
              </w:rPr>
            </w:pPr>
            <w:r w:rsidRPr="000E4EE5">
              <w:rPr>
                <w:rFonts w:cs="Calibri"/>
                <w:sz w:val="20"/>
                <w:szCs w:val="20"/>
              </w:rPr>
              <w:t>rudbekia naga</w:t>
            </w:r>
          </w:p>
        </w:tc>
      </w:tr>
      <w:tr w:rsidR="00FF1AA2" w:rsidRPr="000E4EE5" w14:paraId="048E7CBC" w14:textId="77777777" w:rsidTr="00024C1D">
        <w:trPr>
          <w:trHeight w:val="264"/>
        </w:trPr>
        <w:tc>
          <w:tcPr>
            <w:tcW w:w="0" w:type="auto"/>
            <w:noWrap/>
            <w:vAlign w:val="bottom"/>
          </w:tcPr>
          <w:p w14:paraId="1993181B"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Rumex</w:t>
            </w:r>
            <w:proofErr w:type="spellEnd"/>
            <w:r w:rsidRPr="000E4EE5">
              <w:rPr>
                <w:rFonts w:cs="Calibri"/>
                <w:i/>
                <w:sz w:val="20"/>
                <w:szCs w:val="20"/>
              </w:rPr>
              <w:t xml:space="preserve"> </w:t>
            </w:r>
            <w:proofErr w:type="spellStart"/>
            <w:r w:rsidRPr="000E4EE5">
              <w:rPr>
                <w:rFonts w:cs="Calibri"/>
                <w:i/>
                <w:sz w:val="20"/>
                <w:szCs w:val="20"/>
              </w:rPr>
              <w:t>confertus</w:t>
            </w:r>
            <w:proofErr w:type="spellEnd"/>
            <w:r w:rsidRPr="000E4EE5">
              <w:rPr>
                <w:rFonts w:cs="Calibri"/>
                <w:sz w:val="20"/>
                <w:szCs w:val="20"/>
              </w:rPr>
              <w:t xml:space="preserve"> </w:t>
            </w:r>
            <w:proofErr w:type="spellStart"/>
            <w:r w:rsidRPr="000E4EE5">
              <w:rPr>
                <w:rFonts w:cs="Calibri"/>
                <w:sz w:val="20"/>
                <w:szCs w:val="20"/>
              </w:rPr>
              <w:t>Willd</w:t>
            </w:r>
            <w:proofErr w:type="spellEnd"/>
            <w:r w:rsidRPr="000E4EE5">
              <w:rPr>
                <w:rFonts w:cs="Calibri"/>
                <w:sz w:val="20"/>
                <w:szCs w:val="20"/>
              </w:rPr>
              <w:t>.</w:t>
            </w:r>
          </w:p>
        </w:tc>
        <w:tc>
          <w:tcPr>
            <w:tcW w:w="0" w:type="auto"/>
            <w:noWrap/>
            <w:vAlign w:val="bottom"/>
          </w:tcPr>
          <w:p w14:paraId="3B108A18" w14:textId="77777777" w:rsidR="00FF1AA2" w:rsidRPr="000E4EE5" w:rsidRDefault="00FF1AA2" w:rsidP="00307A2F">
            <w:pPr>
              <w:spacing w:after="120" w:line="240" w:lineRule="auto"/>
              <w:rPr>
                <w:rFonts w:cs="Calibri"/>
                <w:sz w:val="20"/>
                <w:szCs w:val="20"/>
              </w:rPr>
            </w:pPr>
            <w:r w:rsidRPr="000E4EE5">
              <w:rPr>
                <w:rFonts w:cs="Calibri"/>
                <w:sz w:val="20"/>
                <w:szCs w:val="20"/>
              </w:rPr>
              <w:t>szczaw omszony</w:t>
            </w:r>
          </w:p>
        </w:tc>
      </w:tr>
      <w:tr w:rsidR="00FF1AA2" w:rsidRPr="000E4EE5" w14:paraId="5E1739E9" w14:textId="77777777" w:rsidTr="00024C1D">
        <w:trPr>
          <w:trHeight w:val="264"/>
        </w:trPr>
        <w:tc>
          <w:tcPr>
            <w:tcW w:w="0" w:type="auto"/>
            <w:noWrap/>
            <w:vAlign w:val="bottom"/>
          </w:tcPr>
          <w:p w14:paraId="6953ECBF"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canadensis</w:t>
            </w:r>
            <w:proofErr w:type="spellEnd"/>
            <w:r w:rsidRPr="000E4EE5">
              <w:rPr>
                <w:rFonts w:cs="Calibri"/>
                <w:sz w:val="20"/>
                <w:szCs w:val="20"/>
              </w:rPr>
              <w:t xml:space="preserve"> L.</w:t>
            </w:r>
          </w:p>
        </w:tc>
        <w:tc>
          <w:tcPr>
            <w:tcW w:w="0" w:type="auto"/>
            <w:noWrap/>
            <w:vAlign w:val="bottom"/>
          </w:tcPr>
          <w:p w14:paraId="53AE3AEB" w14:textId="77777777" w:rsidR="00FF1AA2" w:rsidRPr="000E4EE5" w:rsidRDefault="00FF1AA2" w:rsidP="00307A2F">
            <w:pPr>
              <w:spacing w:after="120" w:line="240" w:lineRule="auto"/>
              <w:rPr>
                <w:rFonts w:cs="Calibri"/>
                <w:sz w:val="20"/>
                <w:szCs w:val="20"/>
              </w:rPr>
            </w:pPr>
            <w:r w:rsidRPr="000E4EE5">
              <w:rPr>
                <w:rFonts w:cs="Calibri"/>
                <w:sz w:val="20"/>
                <w:szCs w:val="20"/>
              </w:rPr>
              <w:t>nawłoć kanadyjska</w:t>
            </w:r>
          </w:p>
        </w:tc>
      </w:tr>
      <w:tr w:rsidR="00FF1AA2" w:rsidRPr="000E4EE5" w14:paraId="34F80918" w14:textId="77777777" w:rsidTr="00024C1D">
        <w:trPr>
          <w:trHeight w:val="264"/>
        </w:trPr>
        <w:tc>
          <w:tcPr>
            <w:tcW w:w="0" w:type="auto"/>
            <w:noWrap/>
            <w:vAlign w:val="bottom"/>
          </w:tcPr>
          <w:p w14:paraId="3C15991B"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gigantea</w:t>
            </w:r>
            <w:proofErr w:type="spellEnd"/>
            <w:r w:rsidRPr="000E4EE5">
              <w:rPr>
                <w:rFonts w:cs="Calibri"/>
                <w:sz w:val="20"/>
                <w:szCs w:val="20"/>
              </w:rPr>
              <w:t xml:space="preserve"> </w:t>
            </w:r>
            <w:proofErr w:type="spellStart"/>
            <w:r w:rsidRPr="000E4EE5">
              <w:rPr>
                <w:rFonts w:cs="Calibri"/>
                <w:sz w:val="20"/>
                <w:szCs w:val="20"/>
              </w:rPr>
              <w:t>Aiton</w:t>
            </w:r>
            <w:proofErr w:type="spellEnd"/>
          </w:p>
        </w:tc>
        <w:tc>
          <w:tcPr>
            <w:tcW w:w="0" w:type="auto"/>
            <w:noWrap/>
            <w:vAlign w:val="bottom"/>
          </w:tcPr>
          <w:p w14:paraId="239F6525" w14:textId="77777777" w:rsidR="00FF1AA2" w:rsidRPr="000E4EE5" w:rsidRDefault="00FF1AA2" w:rsidP="00307A2F">
            <w:pPr>
              <w:spacing w:after="120" w:line="240" w:lineRule="auto"/>
              <w:rPr>
                <w:rFonts w:cs="Calibri"/>
                <w:sz w:val="20"/>
                <w:szCs w:val="20"/>
              </w:rPr>
            </w:pPr>
            <w:r w:rsidRPr="000E4EE5">
              <w:rPr>
                <w:rFonts w:cs="Calibri"/>
                <w:sz w:val="20"/>
                <w:szCs w:val="20"/>
              </w:rPr>
              <w:t>nawłoć późna (n. olbrzymia)</w:t>
            </w:r>
          </w:p>
        </w:tc>
      </w:tr>
      <w:tr w:rsidR="00FF1AA2" w:rsidRPr="000E4EE5" w14:paraId="294EC752" w14:textId="77777777" w:rsidTr="00024C1D">
        <w:trPr>
          <w:trHeight w:val="264"/>
        </w:trPr>
        <w:tc>
          <w:tcPr>
            <w:tcW w:w="0" w:type="auto"/>
            <w:noWrap/>
            <w:vAlign w:val="bottom"/>
          </w:tcPr>
          <w:p w14:paraId="2A81B097"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Solidago</w:t>
            </w:r>
            <w:proofErr w:type="spellEnd"/>
            <w:r w:rsidRPr="000E4EE5">
              <w:rPr>
                <w:rFonts w:cs="Calibri"/>
                <w:i/>
                <w:sz w:val="20"/>
                <w:szCs w:val="20"/>
              </w:rPr>
              <w:t xml:space="preserve"> </w:t>
            </w:r>
            <w:proofErr w:type="spellStart"/>
            <w:r w:rsidRPr="000E4EE5">
              <w:rPr>
                <w:rFonts w:cs="Calibri"/>
                <w:i/>
                <w:sz w:val="20"/>
                <w:szCs w:val="20"/>
              </w:rPr>
              <w:t>graminifolia</w:t>
            </w:r>
            <w:proofErr w:type="spellEnd"/>
            <w:r w:rsidRPr="000E4EE5">
              <w:rPr>
                <w:rFonts w:cs="Calibri"/>
                <w:sz w:val="20"/>
                <w:szCs w:val="20"/>
              </w:rPr>
              <w:t xml:space="preserve"> (L.) Elliott</w:t>
            </w:r>
          </w:p>
        </w:tc>
        <w:tc>
          <w:tcPr>
            <w:tcW w:w="0" w:type="auto"/>
            <w:noWrap/>
            <w:vAlign w:val="bottom"/>
          </w:tcPr>
          <w:p w14:paraId="4C6066A6" w14:textId="77777777" w:rsidR="00FF1AA2" w:rsidRPr="000E4EE5" w:rsidRDefault="00FF1AA2" w:rsidP="00307A2F">
            <w:pPr>
              <w:spacing w:after="120" w:line="240" w:lineRule="auto"/>
              <w:rPr>
                <w:rFonts w:cs="Calibri"/>
                <w:sz w:val="20"/>
                <w:szCs w:val="20"/>
              </w:rPr>
            </w:pPr>
            <w:r w:rsidRPr="000E4EE5">
              <w:rPr>
                <w:rFonts w:cs="Calibri"/>
                <w:sz w:val="20"/>
                <w:szCs w:val="20"/>
              </w:rPr>
              <w:t>nawłoć wąskolistna</w:t>
            </w:r>
          </w:p>
        </w:tc>
      </w:tr>
      <w:tr w:rsidR="00FF1AA2" w:rsidRPr="000E4EE5" w14:paraId="3F4B9A18" w14:textId="77777777" w:rsidTr="00024C1D">
        <w:trPr>
          <w:trHeight w:val="264"/>
        </w:trPr>
        <w:tc>
          <w:tcPr>
            <w:tcW w:w="0" w:type="auto"/>
            <w:noWrap/>
            <w:vAlign w:val="bottom"/>
          </w:tcPr>
          <w:p w14:paraId="4E416689" w14:textId="77777777" w:rsidR="00FF1AA2" w:rsidRPr="000E4EE5" w:rsidRDefault="00FF1AA2" w:rsidP="00307A2F">
            <w:pPr>
              <w:spacing w:after="120" w:line="240" w:lineRule="auto"/>
              <w:rPr>
                <w:rFonts w:cs="Calibri"/>
                <w:sz w:val="20"/>
                <w:szCs w:val="20"/>
              </w:rPr>
            </w:pPr>
            <w:proofErr w:type="spellStart"/>
            <w:r w:rsidRPr="000E4EE5">
              <w:rPr>
                <w:rFonts w:cs="Calibri"/>
                <w:i/>
                <w:sz w:val="20"/>
                <w:szCs w:val="20"/>
              </w:rPr>
              <w:t>Spiraea</w:t>
            </w:r>
            <w:proofErr w:type="spellEnd"/>
            <w:r w:rsidRPr="000E4EE5">
              <w:rPr>
                <w:rFonts w:cs="Calibri"/>
                <w:i/>
                <w:sz w:val="20"/>
                <w:szCs w:val="20"/>
              </w:rPr>
              <w:t xml:space="preserve"> </w:t>
            </w:r>
            <w:proofErr w:type="spellStart"/>
            <w:r w:rsidRPr="000E4EE5">
              <w:rPr>
                <w:rFonts w:cs="Calibri"/>
                <w:i/>
                <w:sz w:val="20"/>
                <w:szCs w:val="20"/>
              </w:rPr>
              <w:t>tomentosa</w:t>
            </w:r>
            <w:proofErr w:type="spellEnd"/>
            <w:r w:rsidRPr="000E4EE5">
              <w:rPr>
                <w:rFonts w:cs="Calibri"/>
                <w:sz w:val="20"/>
                <w:szCs w:val="20"/>
              </w:rPr>
              <w:t xml:space="preserve"> L.</w:t>
            </w:r>
          </w:p>
        </w:tc>
        <w:tc>
          <w:tcPr>
            <w:tcW w:w="0" w:type="auto"/>
            <w:noWrap/>
            <w:vAlign w:val="bottom"/>
          </w:tcPr>
          <w:p w14:paraId="3E077621" w14:textId="77777777" w:rsidR="00FF1AA2" w:rsidRPr="000E4EE5" w:rsidRDefault="00FF1AA2" w:rsidP="00307A2F">
            <w:pPr>
              <w:spacing w:after="120" w:line="240" w:lineRule="auto"/>
              <w:rPr>
                <w:rFonts w:cs="Calibri"/>
                <w:sz w:val="20"/>
                <w:szCs w:val="20"/>
              </w:rPr>
            </w:pPr>
            <w:r w:rsidRPr="000E4EE5">
              <w:rPr>
                <w:rFonts w:cs="Calibri"/>
                <w:sz w:val="20"/>
                <w:szCs w:val="20"/>
              </w:rPr>
              <w:t>tawuła kutnerowata</w:t>
            </w:r>
          </w:p>
        </w:tc>
      </w:tr>
    </w:tbl>
    <w:p w14:paraId="526356D8" w14:textId="77777777" w:rsidR="00FF1AA2" w:rsidRPr="000E4EE5" w:rsidRDefault="00FF1AA2" w:rsidP="00307A2F">
      <w:pPr>
        <w:spacing w:after="120" w:line="240" w:lineRule="auto"/>
        <w:rPr>
          <w:rFonts w:cs="Calibri"/>
          <w:sz w:val="24"/>
          <w:szCs w:val="24"/>
        </w:rPr>
      </w:pPr>
    </w:p>
    <w:p w14:paraId="48078B4A" w14:textId="77777777" w:rsidR="00FF1AA2" w:rsidRPr="000E4EE5" w:rsidRDefault="00FF1AA2" w:rsidP="00307A2F">
      <w:pPr>
        <w:tabs>
          <w:tab w:val="left" w:pos="8647"/>
        </w:tabs>
        <w:spacing w:after="120" w:line="240" w:lineRule="auto"/>
        <w:jc w:val="right"/>
        <w:rPr>
          <w:rFonts w:cs="Calibri"/>
          <w:b/>
          <w:i/>
          <w:iCs/>
        </w:rPr>
        <w:sectPr w:rsidR="00FF1AA2" w:rsidRPr="000E4EE5" w:rsidSect="00642A25">
          <w:footerReference w:type="default" r:id="rId16"/>
          <w:footerReference w:type="first" r:id="rId17"/>
          <w:pgSz w:w="11907" w:h="16839" w:code="9"/>
          <w:pgMar w:top="993" w:right="1701" w:bottom="1417" w:left="1417" w:header="708" w:footer="708" w:gutter="0"/>
          <w:pgNumType w:start="1"/>
          <w:cols w:space="708"/>
          <w:titlePg/>
          <w:docGrid w:linePitch="600" w:charSpace="36864"/>
        </w:sectPr>
      </w:pPr>
    </w:p>
    <w:p w14:paraId="64776228" w14:textId="77777777" w:rsidR="00FF1AA2" w:rsidRPr="000E4EE5" w:rsidRDefault="00FF1AA2" w:rsidP="00307A2F">
      <w:pPr>
        <w:tabs>
          <w:tab w:val="left" w:pos="7655"/>
        </w:tabs>
        <w:spacing w:after="120" w:line="240" w:lineRule="auto"/>
        <w:ind w:left="-709" w:right="-1418"/>
        <w:rPr>
          <w:rFonts w:cs="Calibri"/>
          <w:b/>
          <w:i/>
          <w:iCs/>
        </w:rPr>
      </w:pPr>
      <w:r w:rsidRPr="000E4EE5">
        <w:rPr>
          <w:rFonts w:cs="Calibri"/>
          <w:b/>
          <w:i/>
          <w:iCs/>
        </w:rPr>
        <w:lastRenderedPageBreak/>
        <w:tab/>
        <w:t>Załącznik3</w:t>
      </w:r>
    </w:p>
    <w:p w14:paraId="52FD9549" w14:textId="77777777" w:rsidR="00FF1AA2" w:rsidRPr="000E4EE5" w:rsidRDefault="00FF1AA2" w:rsidP="00307A2F">
      <w:pPr>
        <w:tabs>
          <w:tab w:val="left" w:pos="0"/>
          <w:tab w:val="left" w:pos="7655"/>
        </w:tabs>
        <w:spacing w:after="120" w:line="240" w:lineRule="auto"/>
        <w:ind w:left="-709" w:right="-1418"/>
        <w:rPr>
          <w:rFonts w:cs="Calibri"/>
          <w:b/>
          <w:iCs/>
        </w:rPr>
      </w:pPr>
      <w:r w:rsidRPr="000E4EE5">
        <w:rPr>
          <w:rFonts w:cs="Calibri"/>
          <w:b/>
          <w:i/>
          <w:iCs/>
        </w:rPr>
        <w:tab/>
      </w:r>
      <w:r w:rsidRPr="000E4EE5">
        <w:rPr>
          <w:rFonts w:cs="Calibri"/>
          <w:b/>
          <w:iCs/>
        </w:rPr>
        <w:t xml:space="preserve">Karta </w:t>
      </w:r>
      <w:proofErr w:type="spellStart"/>
      <w:r w:rsidRPr="000E4EE5">
        <w:rPr>
          <w:rFonts w:cs="Calibri"/>
          <w:b/>
          <w:iCs/>
        </w:rPr>
        <w:t>liczeń</w:t>
      </w:r>
      <w:proofErr w:type="spellEnd"/>
      <w:r w:rsidRPr="000E4EE5">
        <w:rPr>
          <w:rFonts w:cs="Calibri"/>
          <w:b/>
          <w:iCs/>
        </w:rPr>
        <w:t xml:space="preserve"> punktowych</w:t>
      </w:r>
    </w:p>
    <w:p w14:paraId="6554FBEA" w14:textId="77777777" w:rsidR="00FF1AA2" w:rsidRDefault="001F1B31" w:rsidP="00307A2F">
      <w:pPr>
        <w:tabs>
          <w:tab w:val="left" w:pos="7655"/>
        </w:tabs>
        <w:spacing w:after="120" w:line="240" w:lineRule="auto"/>
        <w:ind w:left="-709" w:right="-1417"/>
        <w:jc w:val="center"/>
        <w:rPr>
          <w:rFonts w:cs="Calibri"/>
          <w:b/>
          <w:i/>
          <w:iCs/>
        </w:rPr>
      </w:pPr>
      <w:r>
        <w:rPr>
          <w:rFonts w:cs="Calibri"/>
          <w:b/>
          <w:i/>
          <w:iCs/>
          <w:noProof/>
          <w:lang w:eastAsia="pl-PL"/>
        </w:rPr>
        <w:drawing>
          <wp:inline distT="0" distB="0" distL="0" distR="0" wp14:anchorId="1621041A" wp14:editId="0BA7299F">
            <wp:extent cx="5899785" cy="8229600"/>
            <wp:effectExtent l="19050" t="0" r="571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5899785" cy="8229600"/>
                    </a:xfrm>
                    <a:prstGeom prst="rect">
                      <a:avLst/>
                    </a:prstGeom>
                    <a:noFill/>
                    <a:ln w="9525">
                      <a:noFill/>
                      <a:miter lim="800000"/>
                      <a:headEnd/>
                      <a:tailEnd/>
                    </a:ln>
                  </pic:spPr>
                </pic:pic>
              </a:graphicData>
            </a:graphic>
          </wp:inline>
        </w:drawing>
      </w:r>
    </w:p>
    <w:p w14:paraId="08513D84" w14:textId="77777777" w:rsidR="00FF1AA2" w:rsidRPr="00CE1E5D" w:rsidRDefault="00FF1AA2" w:rsidP="00307A2F">
      <w:pPr>
        <w:spacing w:after="120" w:line="240" w:lineRule="auto"/>
        <w:jc w:val="right"/>
        <w:rPr>
          <w:rStyle w:val="Uwydatnienie"/>
          <w:b/>
          <w:iCs/>
          <w:sz w:val="24"/>
          <w:szCs w:val="24"/>
        </w:rPr>
      </w:pPr>
      <w:r w:rsidRPr="00CE1E5D">
        <w:rPr>
          <w:rStyle w:val="Uwydatnienie"/>
          <w:b/>
          <w:iCs/>
          <w:sz w:val="24"/>
          <w:szCs w:val="24"/>
        </w:rPr>
        <w:lastRenderedPageBreak/>
        <w:t>Załącznik 4</w:t>
      </w:r>
    </w:p>
    <w:p w14:paraId="2FB1ADF2" w14:textId="77777777" w:rsidR="00397784" w:rsidRPr="00083E5C" w:rsidRDefault="00397784" w:rsidP="00307A2F">
      <w:pPr>
        <w:pStyle w:val="Bezodstpw"/>
        <w:spacing w:after="120"/>
        <w:rPr>
          <w:b/>
          <w:i/>
        </w:rPr>
      </w:pPr>
      <w:r w:rsidRPr="00083E5C">
        <w:rPr>
          <w:b/>
          <w:i/>
        </w:rPr>
        <w:t xml:space="preserve">Wzór oświadczenia, które ekspert przyrodniczy otrzymuje od rolnika/zarządcy i przekazuje do Instytutu Technologiczno-Przyrodniczego w Falentach </w:t>
      </w:r>
    </w:p>
    <w:p w14:paraId="4E6AF135" w14:textId="77777777" w:rsidR="00397784" w:rsidRPr="00CE1E5D" w:rsidRDefault="00397784" w:rsidP="00307A2F">
      <w:pPr>
        <w:spacing w:after="120" w:line="240" w:lineRule="auto"/>
        <w:rPr>
          <w:b/>
          <w:bCs/>
          <w:i/>
        </w:rPr>
      </w:pPr>
      <w:r w:rsidRPr="00CE1E5D">
        <w:t xml:space="preserve">……………………………………………….. </w:t>
      </w:r>
    </w:p>
    <w:p w14:paraId="77B4655A" w14:textId="77777777" w:rsidR="00FF1AA2" w:rsidRPr="00CE1E5D" w:rsidRDefault="00397784" w:rsidP="00307A2F">
      <w:pPr>
        <w:spacing w:after="120" w:line="240" w:lineRule="auto"/>
        <w:rPr>
          <w:b/>
          <w:bCs/>
          <w:i/>
          <w:iCs/>
        </w:rPr>
      </w:pPr>
      <w:r w:rsidRPr="00CE1E5D">
        <w:t>IMIĘ I NAZWISKO ROLNIKA/ZARZĄDCY (wpisane czytelnie)</w:t>
      </w:r>
    </w:p>
    <w:p w14:paraId="5EA12B80" w14:textId="77777777" w:rsidR="00FF1AA2" w:rsidRPr="00CE1E5D" w:rsidRDefault="00FF1AA2" w:rsidP="00307A2F">
      <w:pPr>
        <w:spacing w:after="120" w:line="240" w:lineRule="auto"/>
        <w:rPr>
          <w:i/>
          <w:iCs/>
          <w:sz w:val="24"/>
          <w:szCs w:val="24"/>
        </w:rPr>
      </w:pPr>
      <w:r w:rsidRPr="00CE1E5D">
        <w:rPr>
          <w:sz w:val="24"/>
          <w:szCs w:val="24"/>
        </w:rPr>
        <w:t xml:space="preserve">Dokumentacja </w:t>
      </w:r>
      <w:r w:rsidRPr="00CE1E5D">
        <w:rPr>
          <w:rFonts w:cs="Calibri"/>
          <w:sz w:val="24"/>
          <w:szCs w:val="24"/>
        </w:rPr>
        <w:t>ornitologiczna</w:t>
      </w:r>
    </w:p>
    <w:p w14:paraId="680EA670" w14:textId="77777777" w:rsidR="00FF1AA2" w:rsidRPr="00CE1E5D" w:rsidRDefault="00FF1AA2" w:rsidP="00307A2F">
      <w:pPr>
        <w:spacing w:after="120" w:line="240" w:lineRule="auto"/>
        <w:jc w:val="both"/>
        <w:rPr>
          <w:rFonts w:cs="Calibri"/>
          <w:i/>
          <w:iCs/>
          <w:sz w:val="24"/>
          <w:szCs w:val="24"/>
        </w:rPr>
      </w:pPr>
    </w:p>
    <w:p w14:paraId="151407D5"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Ja, niżej podpisana/</w:t>
      </w:r>
      <w:proofErr w:type="spellStart"/>
      <w:r w:rsidRPr="00CE1E5D">
        <w:rPr>
          <w:rFonts w:ascii="Calibri" w:hAnsi="Calibri"/>
          <w:sz w:val="22"/>
          <w:szCs w:val="22"/>
        </w:rPr>
        <w:t>ny</w:t>
      </w:r>
      <w:proofErr w:type="spellEnd"/>
      <w:r w:rsidRPr="00CE1E5D">
        <w:rPr>
          <w:rFonts w:ascii="Calibri" w:hAnsi="Calibri"/>
          <w:sz w:val="22"/>
          <w:szCs w:val="22"/>
        </w:rPr>
        <w:t xml:space="preserve"> wyrażam zgodę na udostępnienie przez eksperta przyrodniczego (imię i nazwisko eksperta przyrodniczego, adres zamieszkania) ……………………..………………………………………………………………………</w:t>
      </w:r>
    </w:p>
    <w:p w14:paraId="3C7D347F" w14:textId="77777777" w:rsidR="00397784" w:rsidRPr="00CE1E5D" w:rsidRDefault="00397784" w:rsidP="00307A2F">
      <w:pPr>
        <w:pStyle w:val="NormalnyWeb"/>
        <w:shd w:val="clear" w:color="auto" w:fill="FFFFFF"/>
        <w:spacing w:after="120" w:line="240" w:lineRule="auto"/>
        <w:ind w:left="720"/>
        <w:jc w:val="both"/>
        <w:rPr>
          <w:rFonts w:ascii="Calibri" w:hAnsi="Calibri"/>
          <w:sz w:val="22"/>
          <w:szCs w:val="22"/>
        </w:rPr>
      </w:pPr>
      <w:r w:rsidRPr="00CE1E5D">
        <w:rPr>
          <w:rFonts w:ascii="Calibri" w:hAnsi="Calibri"/>
          <w:sz w:val="22"/>
          <w:szCs w:val="22"/>
        </w:rPr>
        <w:t>……………………………………………………………………………………………...</w:t>
      </w:r>
    </w:p>
    <w:p w14:paraId="2A53B5DE" w14:textId="77777777" w:rsidR="00397784" w:rsidRPr="00CE1E5D" w:rsidRDefault="00397784" w:rsidP="00307A2F">
      <w:pPr>
        <w:pStyle w:val="NormalnyWeb"/>
        <w:shd w:val="clear" w:color="auto" w:fill="FFFFFF"/>
        <w:spacing w:after="120" w:line="240" w:lineRule="auto"/>
        <w:jc w:val="both"/>
        <w:rPr>
          <w:rFonts w:ascii="Calibri" w:hAnsi="Calibri"/>
          <w:sz w:val="22"/>
          <w:szCs w:val="22"/>
        </w:rPr>
      </w:pPr>
      <w:r w:rsidRPr="00CE1E5D">
        <w:rPr>
          <w:rFonts w:ascii="Calibri" w:hAnsi="Calibri"/>
          <w:sz w:val="22"/>
          <w:szCs w:val="22"/>
        </w:rPr>
        <w:t xml:space="preserve">moich danych osobowych zawartych w dokumentacji przyrodniczej przygotowanej na potrzeby Działania rolno-środowiskowo-klimatycznego PROW 2014-2020, Instytutowi Technologiczno-Przyrodniczemu w Falentach, z/s </w:t>
      </w:r>
      <w:r w:rsidR="00A7754D" w:rsidRPr="00CE1E5D">
        <w:rPr>
          <w:rFonts w:ascii="Calibri" w:hAnsi="Calibri"/>
          <w:sz w:val="22"/>
          <w:szCs w:val="22"/>
        </w:rPr>
        <w:t>A</w:t>
      </w:r>
      <w:r w:rsidRPr="00CE1E5D">
        <w:rPr>
          <w:rFonts w:ascii="Calibri" w:hAnsi="Calibri"/>
          <w:sz w:val="22"/>
          <w:szCs w:val="22"/>
        </w:rPr>
        <w:t xml:space="preserve">leja Hrabska 3, 05-090 Falenty, w celu ich archiwizacji </w:t>
      </w:r>
      <w:r w:rsidR="00380950" w:rsidRPr="00CE1E5D">
        <w:rPr>
          <w:rFonts w:ascii="Calibri" w:hAnsi="Calibri"/>
          <w:sz w:val="22"/>
          <w:szCs w:val="22"/>
        </w:rPr>
        <w:br/>
      </w:r>
      <w:r w:rsidRPr="00CE1E5D">
        <w:rPr>
          <w:rFonts w:ascii="Calibri" w:hAnsi="Calibri"/>
          <w:sz w:val="22"/>
          <w:szCs w:val="22"/>
        </w:rPr>
        <w:t xml:space="preserve">i przeprowadzenia badań monitoringowych. </w:t>
      </w:r>
    </w:p>
    <w:p w14:paraId="6874D54C"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Podanie danych jest dobrowolne.</w:t>
      </w:r>
    </w:p>
    <w:p w14:paraId="6527A1AB" w14:textId="77777777" w:rsidR="00397784" w:rsidRPr="00CE1E5D" w:rsidRDefault="00397784" w:rsidP="00307A2F">
      <w:pPr>
        <w:pStyle w:val="NormalnyWeb"/>
        <w:numPr>
          <w:ilvl w:val="0"/>
          <w:numId w:val="39"/>
        </w:numPr>
        <w:shd w:val="clear" w:color="auto" w:fill="FFFFFF"/>
        <w:suppressAutoHyphens w:val="0"/>
        <w:spacing w:after="120" w:line="240" w:lineRule="auto"/>
        <w:jc w:val="both"/>
        <w:rPr>
          <w:rFonts w:ascii="Calibri" w:hAnsi="Calibri"/>
          <w:sz w:val="22"/>
          <w:szCs w:val="22"/>
        </w:rPr>
      </w:pPr>
      <w:r w:rsidRPr="00CE1E5D">
        <w:rPr>
          <w:rFonts w:ascii="Calibri" w:hAnsi="Calibri"/>
          <w:sz w:val="22"/>
          <w:szCs w:val="22"/>
        </w:rPr>
        <w:t>Mam prawo dostępu do treści swoich danych i ich poprawiania.</w:t>
      </w:r>
    </w:p>
    <w:p w14:paraId="3C720DE4" w14:textId="77777777" w:rsidR="00397784" w:rsidRPr="00CE1E5D" w:rsidRDefault="00397784" w:rsidP="00307A2F">
      <w:pPr>
        <w:spacing w:after="120" w:line="240" w:lineRule="auto"/>
      </w:pPr>
    </w:p>
    <w:p w14:paraId="7E8BA576" w14:textId="77777777" w:rsidR="00380950" w:rsidRPr="00CE1E5D" w:rsidRDefault="00380950" w:rsidP="00307A2F">
      <w:pPr>
        <w:spacing w:after="120" w:line="240" w:lineRule="auto"/>
      </w:pPr>
    </w:p>
    <w:tbl>
      <w:tblPr>
        <w:tblW w:w="0" w:type="auto"/>
        <w:tblLook w:val="01E0" w:firstRow="1" w:lastRow="1" w:firstColumn="1" w:lastColumn="1" w:noHBand="0" w:noVBand="0"/>
      </w:tblPr>
      <w:tblGrid>
        <w:gridCol w:w="4113"/>
        <w:gridCol w:w="4892"/>
      </w:tblGrid>
      <w:tr w:rsidR="00397784" w:rsidRPr="00CE1E5D" w14:paraId="29C03652" w14:textId="77777777" w:rsidTr="00F94AA4">
        <w:tc>
          <w:tcPr>
            <w:tcW w:w="4248" w:type="dxa"/>
          </w:tcPr>
          <w:p w14:paraId="4E57A491" w14:textId="77777777" w:rsidR="00397784" w:rsidRPr="00CE1E5D" w:rsidRDefault="00397784" w:rsidP="00307A2F">
            <w:pPr>
              <w:spacing w:after="120" w:line="240" w:lineRule="auto"/>
              <w:jc w:val="center"/>
            </w:pPr>
          </w:p>
        </w:tc>
        <w:tc>
          <w:tcPr>
            <w:tcW w:w="4964" w:type="dxa"/>
          </w:tcPr>
          <w:p w14:paraId="13511C88" w14:textId="77777777" w:rsidR="00397784" w:rsidRPr="00CE1E5D" w:rsidRDefault="00397784" w:rsidP="00307A2F">
            <w:pPr>
              <w:spacing w:after="120" w:line="240" w:lineRule="auto"/>
              <w:jc w:val="center"/>
            </w:pPr>
            <w:r w:rsidRPr="00CE1E5D">
              <w:t>……………………………………………</w:t>
            </w:r>
          </w:p>
        </w:tc>
      </w:tr>
      <w:tr w:rsidR="00397784" w:rsidRPr="00CE1E5D" w14:paraId="1ADCE36D" w14:textId="77777777" w:rsidTr="00F94AA4">
        <w:tc>
          <w:tcPr>
            <w:tcW w:w="4248" w:type="dxa"/>
          </w:tcPr>
          <w:p w14:paraId="4DF0A202" w14:textId="77777777" w:rsidR="00397784" w:rsidRPr="00CE1E5D" w:rsidRDefault="00397784" w:rsidP="00307A2F">
            <w:pPr>
              <w:spacing w:after="120" w:line="240" w:lineRule="auto"/>
              <w:jc w:val="center"/>
            </w:pPr>
          </w:p>
        </w:tc>
        <w:tc>
          <w:tcPr>
            <w:tcW w:w="4964" w:type="dxa"/>
          </w:tcPr>
          <w:p w14:paraId="238405BD" w14:textId="77777777" w:rsidR="00397784" w:rsidRPr="00CE1E5D" w:rsidRDefault="00397784" w:rsidP="00307A2F">
            <w:pPr>
              <w:spacing w:after="120" w:line="240" w:lineRule="auto"/>
              <w:ind w:left="430"/>
              <w:jc w:val="both"/>
            </w:pPr>
            <w:r w:rsidRPr="00CE1E5D">
              <w:t xml:space="preserve">           Data i podpis rolnika/zarządcy*</w:t>
            </w:r>
          </w:p>
        </w:tc>
      </w:tr>
    </w:tbl>
    <w:p w14:paraId="270D962E" w14:textId="77777777" w:rsidR="00397784" w:rsidRPr="00CE1E5D" w:rsidRDefault="00397784" w:rsidP="00307A2F">
      <w:pPr>
        <w:spacing w:after="120" w:line="240" w:lineRule="auto"/>
        <w:jc w:val="both"/>
        <w:rPr>
          <w:rFonts w:cs="Calibri"/>
          <w:i/>
          <w:iCs/>
        </w:rPr>
      </w:pPr>
    </w:p>
    <w:p w14:paraId="4F47246C" w14:textId="77777777" w:rsidR="00380950" w:rsidRPr="00CE1E5D" w:rsidRDefault="00380950" w:rsidP="00307A2F">
      <w:pPr>
        <w:spacing w:after="120" w:line="240" w:lineRule="auto"/>
        <w:jc w:val="both"/>
        <w:rPr>
          <w:rFonts w:cs="Calibri"/>
          <w:i/>
          <w:iCs/>
        </w:rPr>
      </w:pPr>
    </w:p>
    <w:p w14:paraId="774D2889" w14:textId="77777777" w:rsidR="00FF1AA2" w:rsidRPr="00CE1E5D" w:rsidRDefault="00FF1AA2" w:rsidP="00307A2F">
      <w:pPr>
        <w:spacing w:after="120" w:line="240" w:lineRule="auto"/>
        <w:jc w:val="both"/>
        <w:rPr>
          <w:i/>
          <w:iCs/>
        </w:rPr>
      </w:pPr>
      <w:r w:rsidRPr="00CE1E5D">
        <w:rPr>
          <w:i/>
          <w:iCs/>
        </w:rPr>
        <w:t xml:space="preserve">Oświadczam, że informacje zawarte w dokumentacji przyrodniczej przedstawiające wyniki inwentaryzacji przyrodniczej są zgodne z wymaganiami jej przeprowadzania na potrzeby Działania rolno-środowiskowo-klimatycznego oraz zgodne z moją najlepszą wiedzą. </w:t>
      </w:r>
    </w:p>
    <w:p w14:paraId="6618FFC9" w14:textId="77777777" w:rsidR="00397784" w:rsidRPr="00CE1E5D" w:rsidRDefault="00397784" w:rsidP="00307A2F">
      <w:pPr>
        <w:spacing w:after="120" w:line="240" w:lineRule="auto"/>
      </w:pPr>
    </w:p>
    <w:p w14:paraId="6819B123" w14:textId="77777777" w:rsidR="00FF1AA2" w:rsidRPr="00CE1E5D" w:rsidRDefault="00CE1E5D" w:rsidP="00307A2F">
      <w:pPr>
        <w:spacing w:after="120" w:line="240" w:lineRule="auto"/>
        <w:ind w:firstLine="5812"/>
      </w:pPr>
      <w:r>
        <w:t>………</w:t>
      </w:r>
      <w:r w:rsidR="00FF1AA2" w:rsidRPr="00CE1E5D">
        <w:t xml:space="preserve">………………………… </w:t>
      </w:r>
    </w:p>
    <w:p w14:paraId="3CAD73DE" w14:textId="77777777" w:rsidR="00FF1AA2" w:rsidRPr="00CE1E5D" w:rsidRDefault="00FF1AA2" w:rsidP="00307A2F">
      <w:pPr>
        <w:spacing w:after="120" w:line="240" w:lineRule="auto"/>
        <w:ind w:firstLine="5812"/>
      </w:pPr>
      <w:r w:rsidRPr="00CE1E5D">
        <w:t xml:space="preserve">Data i podpis eksperta </w:t>
      </w:r>
    </w:p>
    <w:p w14:paraId="6542D18E" w14:textId="77777777" w:rsidR="00380950" w:rsidRDefault="00380950" w:rsidP="00307A2F">
      <w:pPr>
        <w:spacing w:after="120" w:line="240" w:lineRule="auto"/>
      </w:pPr>
    </w:p>
    <w:p w14:paraId="4F6E207B" w14:textId="77777777" w:rsidR="0098037B" w:rsidRPr="00660435" w:rsidRDefault="0098037B" w:rsidP="00307A2F">
      <w:pPr>
        <w:spacing w:after="120" w:line="240" w:lineRule="auto"/>
        <w:jc w:val="both"/>
        <w:rPr>
          <w:i/>
        </w:rPr>
      </w:pPr>
      <w:r w:rsidRPr="00660435">
        <w:rPr>
          <w:i/>
        </w:rPr>
        <w:t xml:space="preserve">Z informacją o zasadach przetwarzania przez Instytut Technologiczno-Przyrodniczy w Falentach danych osobowych oraz przysługujących rolnikowi/zarządcy prawach z tym związanych można zapoznać się pod adresem internetowym: </w:t>
      </w:r>
      <w:hyperlink r:id="rId19" w:history="1">
        <w:r w:rsidRPr="00660435">
          <w:rPr>
            <w:rStyle w:val="Hipercze"/>
            <w:i/>
          </w:rPr>
          <w:t>http://www.itp.edu.pl/pw/PW2016/rodo.html</w:t>
        </w:r>
      </w:hyperlink>
      <w:r w:rsidRPr="00660435">
        <w:rPr>
          <w:i/>
        </w:rPr>
        <w:t xml:space="preserve"> </w:t>
      </w:r>
    </w:p>
    <w:p w14:paraId="4EE0FE1A" w14:textId="77777777" w:rsidR="0098037B" w:rsidRPr="00CE1E5D" w:rsidRDefault="0098037B" w:rsidP="00307A2F">
      <w:pPr>
        <w:spacing w:after="120" w:line="240" w:lineRule="auto"/>
      </w:pPr>
    </w:p>
    <w:p w14:paraId="2881091C" w14:textId="77777777" w:rsidR="00FF1AA2" w:rsidRPr="00CE1E5D" w:rsidRDefault="00FF1AA2" w:rsidP="00307A2F">
      <w:pPr>
        <w:spacing w:after="120" w:line="240" w:lineRule="auto"/>
        <w:rPr>
          <w:sz w:val="20"/>
          <w:szCs w:val="20"/>
        </w:rPr>
      </w:pPr>
      <w:r w:rsidRPr="00CE1E5D">
        <w:t xml:space="preserve">* </w:t>
      </w:r>
      <w:r w:rsidRPr="00CE1E5D">
        <w:rPr>
          <w:sz w:val="20"/>
          <w:szCs w:val="20"/>
        </w:rPr>
        <w:t>W przypadku podpisania oświadczenia przez osobę upoważnioną należy</w:t>
      </w:r>
      <w:r w:rsidR="00380950" w:rsidRPr="00CE1E5D">
        <w:rPr>
          <w:sz w:val="20"/>
          <w:szCs w:val="20"/>
        </w:rPr>
        <w:t xml:space="preserve"> także do oświadczenia dołączyć </w:t>
      </w:r>
      <w:r w:rsidRPr="00CE1E5D">
        <w:rPr>
          <w:sz w:val="20"/>
          <w:szCs w:val="20"/>
        </w:rPr>
        <w:t>kopię upoważnienia, natomiast w przypadku firm, organizacji pozarządowych, parafii itp. należy podpis opatrzyć pieczątką.</w:t>
      </w:r>
    </w:p>
    <w:p w14:paraId="79472C98" w14:textId="77777777" w:rsidR="00FF1AA2" w:rsidRPr="0090301F" w:rsidRDefault="00FF1AA2" w:rsidP="00307A2F">
      <w:pPr>
        <w:spacing w:after="120" w:line="240" w:lineRule="auto"/>
        <w:rPr>
          <w:rFonts w:cs="Calibri"/>
        </w:rPr>
      </w:pPr>
    </w:p>
    <w:p w14:paraId="3A86B09D" w14:textId="77777777" w:rsidR="00FF1AA2" w:rsidRDefault="00FF1AA2" w:rsidP="00307A2F">
      <w:pPr>
        <w:tabs>
          <w:tab w:val="left" w:pos="7655"/>
        </w:tabs>
        <w:spacing w:after="120" w:line="240" w:lineRule="auto"/>
        <w:ind w:left="-709" w:right="-1417"/>
        <w:jc w:val="center"/>
        <w:rPr>
          <w:rFonts w:cs="Calibri"/>
          <w:b/>
          <w:i/>
          <w:iCs/>
        </w:rPr>
      </w:pPr>
    </w:p>
    <w:p w14:paraId="46C69679" w14:textId="77777777" w:rsidR="00D16CD6" w:rsidRPr="00CE1E5D" w:rsidRDefault="00D16CD6" w:rsidP="00BE627D">
      <w:pPr>
        <w:suppressAutoHyphens w:val="0"/>
        <w:spacing w:line="240" w:lineRule="auto"/>
        <w:jc w:val="right"/>
        <w:rPr>
          <w:rFonts w:asciiTheme="minorHAnsi" w:hAnsiTheme="minorHAnsi"/>
          <w:b/>
          <w:i/>
          <w:iCs/>
          <w:sz w:val="24"/>
          <w:szCs w:val="24"/>
          <w:lang w:eastAsia="pl-PL"/>
        </w:rPr>
      </w:pPr>
      <w:r w:rsidRPr="00CE1E5D">
        <w:rPr>
          <w:rFonts w:asciiTheme="minorHAnsi" w:hAnsiTheme="minorHAnsi"/>
          <w:b/>
          <w:i/>
          <w:iCs/>
          <w:sz w:val="24"/>
          <w:szCs w:val="24"/>
          <w:lang w:eastAsia="pl-PL"/>
        </w:rPr>
        <w:lastRenderedPageBreak/>
        <w:t>Załącznik 5</w:t>
      </w:r>
    </w:p>
    <w:p w14:paraId="4B877706" w14:textId="77777777" w:rsidR="00223561" w:rsidRDefault="00223561" w:rsidP="00BE627D">
      <w:pPr>
        <w:suppressAutoHyphens w:val="0"/>
        <w:spacing w:line="240" w:lineRule="auto"/>
        <w:rPr>
          <w:rFonts w:asciiTheme="minorHAnsi" w:hAnsiTheme="minorHAnsi"/>
          <w:sz w:val="24"/>
          <w:szCs w:val="24"/>
          <w:lang w:eastAsia="pl-PL"/>
        </w:rPr>
      </w:pPr>
    </w:p>
    <w:p w14:paraId="26EDFD91"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r w:rsidRPr="00CE1E5D">
        <w:rPr>
          <w:rFonts w:asciiTheme="minorHAnsi" w:hAnsiTheme="minorHAnsi"/>
          <w:sz w:val="24"/>
          <w:szCs w:val="24"/>
          <w:lang w:eastAsia="pl-PL"/>
        </w:rPr>
        <w:tab/>
      </w:r>
      <w:r w:rsidRPr="00CE1E5D">
        <w:rPr>
          <w:rFonts w:asciiTheme="minorHAnsi" w:hAnsiTheme="minorHAnsi"/>
          <w:sz w:val="24"/>
          <w:szCs w:val="24"/>
          <w:lang w:eastAsia="pl-PL"/>
        </w:rPr>
        <w:tab/>
      </w:r>
      <w:r w:rsidR="00CE1E5D">
        <w:rPr>
          <w:rFonts w:asciiTheme="minorHAnsi" w:hAnsiTheme="minorHAnsi"/>
          <w:sz w:val="24"/>
          <w:szCs w:val="24"/>
          <w:lang w:eastAsia="pl-PL"/>
        </w:rPr>
        <w:tab/>
      </w:r>
      <w:r w:rsidR="00CE1E5D">
        <w:rPr>
          <w:rFonts w:asciiTheme="minorHAnsi" w:hAnsiTheme="minorHAnsi"/>
          <w:sz w:val="24"/>
          <w:szCs w:val="24"/>
          <w:lang w:eastAsia="pl-PL"/>
        </w:rPr>
        <w:tab/>
      </w:r>
      <w:r w:rsidR="00223561">
        <w:rPr>
          <w:rFonts w:asciiTheme="minorHAnsi" w:hAnsiTheme="minorHAnsi"/>
          <w:sz w:val="24"/>
          <w:szCs w:val="24"/>
          <w:lang w:eastAsia="pl-PL"/>
        </w:rPr>
        <w:t>……………………………..</w:t>
      </w:r>
    </w:p>
    <w:p w14:paraId="13257C18" w14:textId="77777777" w:rsidR="00D16CD6" w:rsidRPr="00CE1E5D"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Imię i nazwisko eksperta przyrodniczego</w:t>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r>
      <w:r w:rsidRPr="00CE1E5D">
        <w:rPr>
          <w:rFonts w:asciiTheme="minorHAnsi" w:hAnsiTheme="minorHAnsi"/>
          <w:i/>
          <w:sz w:val="18"/>
          <w:szCs w:val="18"/>
          <w:lang w:eastAsia="pl-PL"/>
        </w:rPr>
        <w:tab/>
        <w:t xml:space="preserve">      miejscowość, data</w:t>
      </w:r>
    </w:p>
    <w:p w14:paraId="20166516"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p>
    <w:p w14:paraId="1630B198" w14:textId="77777777" w:rsidR="00D16CD6" w:rsidRPr="00CE1E5D"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Adres do korespondencji</w:t>
      </w:r>
    </w:p>
    <w:p w14:paraId="6519DB53" w14:textId="77777777" w:rsidR="00D16CD6" w:rsidRPr="00CE1E5D" w:rsidRDefault="00D16CD6" w:rsidP="00BE627D">
      <w:pPr>
        <w:suppressAutoHyphens w:val="0"/>
        <w:spacing w:line="240" w:lineRule="auto"/>
        <w:rPr>
          <w:rFonts w:asciiTheme="minorHAnsi" w:hAnsiTheme="minorHAnsi"/>
          <w:sz w:val="24"/>
          <w:szCs w:val="24"/>
          <w:lang w:eastAsia="pl-PL"/>
        </w:rPr>
      </w:pPr>
      <w:r w:rsidRPr="00CE1E5D">
        <w:rPr>
          <w:rFonts w:asciiTheme="minorHAnsi" w:hAnsiTheme="minorHAnsi"/>
          <w:sz w:val="24"/>
          <w:szCs w:val="24"/>
          <w:lang w:eastAsia="pl-PL"/>
        </w:rPr>
        <w:t>……………………………………………………………..</w:t>
      </w:r>
    </w:p>
    <w:p w14:paraId="2BFFE774" w14:textId="77777777" w:rsidR="00D16CD6" w:rsidRPr="008A622C" w:rsidRDefault="00D16CD6" w:rsidP="00BE627D">
      <w:pPr>
        <w:suppressAutoHyphens w:val="0"/>
        <w:spacing w:line="240" w:lineRule="auto"/>
        <w:rPr>
          <w:rFonts w:asciiTheme="minorHAnsi" w:hAnsiTheme="minorHAnsi"/>
          <w:i/>
          <w:sz w:val="18"/>
          <w:szCs w:val="18"/>
          <w:lang w:eastAsia="pl-PL"/>
        </w:rPr>
      </w:pPr>
      <w:r w:rsidRPr="00CE1E5D">
        <w:rPr>
          <w:rFonts w:asciiTheme="minorHAnsi" w:hAnsiTheme="minorHAnsi"/>
          <w:i/>
          <w:sz w:val="18"/>
          <w:szCs w:val="18"/>
          <w:lang w:eastAsia="pl-PL"/>
        </w:rPr>
        <w:t xml:space="preserve">               </w:t>
      </w:r>
      <w:r w:rsidR="008C4047">
        <w:rPr>
          <w:rFonts w:asciiTheme="minorHAnsi" w:hAnsiTheme="minorHAnsi"/>
          <w:i/>
          <w:sz w:val="18"/>
          <w:szCs w:val="18"/>
          <w:lang w:eastAsia="pl-PL"/>
        </w:rPr>
        <w:t xml:space="preserve"> </w:t>
      </w:r>
      <w:r w:rsidRPr="008A622C">
        <w:rPr>
          <w:rFonts w:asciiTheme="minorHAnsi" w:hAnsiTheme="minorHAnsi"/>
          <w:i/>
          <w:sz w:val="18"/>
          <w:szCs w:val="18"/>
          <w:lang w:eastAsia="pl-PL"/>
        </w:rPr>
        <w:t>Nr tel. i adres e-mail</w:t>
      </w:r>
    </w:p>
    <w:p w14:paraId="135F20FD" w14:textId="77777777" w:rsidR="00D16CD6" w:rsidRPr="008A622C" w:rsidRDefault="00D16CD6" w:rsidP="00BE627D">
      <w:pPr>
        <w:suppressAutoHyphens w:val="0"/>
        <w:spacing w:line="240" w:lineRule="auto"/>
        <w:rPr>
          <w:rFonts w:asciiTheme="minorHAnsi" w:hAnsiTheme="minorHAnsi"/>
          <w:sz w:val="24"/>
          <w:szCs w:val="24"/>
          <w:lang w:eastAsia="pl-PL"/>
        </w:rPr>
      </w:pPr>
    </w:p>
    <w:p w14:paraId="43814734" w14:textId="1A7336FF" w:rsidR="00D16CD6" w:rsidRPr="008A622C" w:rsidRDefault="00D16CD6" w:rsidP="00BE627D">
      <w:pPr>
        <w:suppressAutoHyphens w:val="0"/>
        <w:spacing w:line="240" w:lineRule="auto"/>
        <w:ind w:firstLine="4678"/>
        <w:rPr>
          <w:rFonts w:asciiTheme="minorHAnsi" w:hAnsiTheme="minorHAnsi"/>
          <w:lang w:eastAsia="pl-PL"/>
        </w:rPr>
      </w:pPr>
      <w:r w:rsidRPr="008A622C">
        <w:rPr>
          <w:rFonts w:asciiTheme="minorHAnsi" w:hAnsiTheme="minorHAnsi"/>
          <w:lang w:eastAsia="pl-PL"/>
        </w:rPr>
        <w:t>Regionaln</w:t>
      </w:r>
      <w:r w:rsidR="0098037B">
        <w:rPr>
          <w:rFonts w:asciiTheme="minorHAnsi" w:hAnsiTheme="minorHAnsi"/>
          <w:lang w:eastAsia="pl-PL"/>
        </w:rPr>
        <w:t>y</w:t>
      </w:r>
      <w:r w:rsidRPr="008A622C">
        <w:rPr>
          <w:rFonts w:asciiTheme="minorHAnsi" w:hAnsiTheme="minorHAnsi"/>
          <w:lang w:eastAsia="pl-PL"/>
        </w:rPr>
        <w:t xml:space="preserve"> Dyrek</w:t>
      </w:r>
      <w:r w:rsidR="0098037B">
        <w:rPr>
          <w:rFonts w:asciiTheme="minorHAnsi" w:hAnsiTheme="minorHAnsi"/>
          <w:lang w:eastAsia="pl-PL"/>
        </w:rPr>
        <w:t>tor</w:t>
      </w:r>
      <w:r w:rsidRPr="008A622C">
        <w:rPr>
          <w:rFonts w:asciiTheme="minorHAnsi" w:hAnsiTheme="minorHAnsi"/>
          <w:lang w:eastAsia="pl-PL"/>
        </w:rPr>
        <w:t xml:space="preserve"> Ochrony Środowiska</w:t>
      </w:r>
    </w:p>
    <w:p w14:paraId="51955FB2" w14:textId="77777777" w:rsidR="00D16CD6" w:rsidRPr="008A622C" w:rsidRDefault="00D16CD6" w:rsidP="00BE627D">
      <w:pPr>
        <w:suppressAutoHyphens w:val="0"/>
        <w:spacing w:line="240" w:lineRule="auto"/>
        <w:ind w:firstLine="4678"/>
        <w:rPr>
          <w:rFonts w:asciiTheme="minorHAnsi" w:hAnsiTheme="minorHAnsi"/>
          <w:lang w:eastAsia="pl-PL"/>
        </w:rPr>
      </w:pPr>
      <w:r w:rsidRPr="008A622C">
        <w:rPr>
          <w:rFonts w:asciiTheme="minorHAnsi" w:hAnsiTheme="minorHAnsi"/>
          <w:lang w:eastAsia="pl-PL"/>
        </w:rPr>
        <w:t xml:space="preserve">w </w:t>
      </w:r>
    </w:p>
    <w:p w14:paraId="6A850647" w14:textId="77777777" w:rsidR="00D16CD6" w:rsidRPr="00CE1E5D" w:rsidRDefault="00083E5C" w:rsidP="00BE627D">
      <w:pPr>
        <w:suppressAutoHyphens w:val="0"/>
        <w:spacing w:line="240" w:lineRule="auto"/>
        <w:ind w:left="3969" w:firstLine="709"/>
        <w:rPr>
          <w:rFonts w:asciiTheme="minorHAnsi" w:hAnsiTheme="minorHAnsi"/>
          <w:sz w:val="24"/>
          <w:szCs w:val="24"/>
          <w:lang w:eastAsia="pl-PL"/>
        </w:rPr>
      </w:pPr>
      <w:r>
        <w:rPr>
          <w:rFonts w:asciiTheme="minorHAnsi" w:hAnsiTheme="minorHAnsi"/>
          <w:sz w:val="24"/>
          <w:szCs w:val="24"/>
          <w:lang w:eastAsia="pl-PL"/>
        </w:rPr>
        <w:t xml:space="preserve">       </w:t>
      </w:r>
      <w:r w:rsidR="008C4047">
        <w:rPr>
          <w:rFonts w:asciiTheme="minorHAnsi" w:hAnsiTheme="minorHAnsi"/>
          <w:sz w:val="24"/>
          <w:szCs w:val="24"/>
          <w:lang w:eastAsia="pl-PL"/>
        </w:rPr>
        <w:t>..</w:t>
      </w:r>
      <w:r w:rsidR="00D16CD6" w:rsidRPr="00CE1E5D">
        <w:rPr>
          <w:rFonts w:asciiTheme="minorHAnsi" w:hAnsiTheme="minorHAnsi"/>
          <w:sz w:val="24"/>
          <w:szCs w:val="24"/>
          <w:lang w:eastAsia="pl-PL"/>
        </w:rPr>
        <w:t>…………………………………………</w:t>
      </w:r>
    </w:p>
    <w:p w14:paraId="0C4ED11A" w14:textId="77777777" w:rsidR="00D16CD6" w:rsidRPr="00CE1E5D" w:rsidRDefault="008C4047" w:rsidP="00BE627D">
      <w:pPr>
        <w:suppressAutoHyphens w:val="0"/>
        <w:spacing w:line="240" w:lineRule="auto"/>
        <w:ind w:firstLine="4820"/>
        <w:rPr>
          <w:rFonts w:asciiTheme="minorHAnsi" w:hAnsiTheme="minorHAnsi"/>
          <w:i/>
          <w:sz w:val="18"/>
          <w:szCs w:val="18"/>
          <w:lang w:eastAsia="pl-PL"/>
        </w:rPr>
      </w:pPr>
      <w:r>
        <w:rPr>
          <w:rFonts w:asciiTheme="minorHAnsi" w:hAnsiTheme="minorHAnsi"/>
          <w:i/>
          <w:sz w:val="18"/>
          <w:szCs w:val="18"/>
          <w:lang w:eastAsia="pl-PL"/>
        </w:rPr>
        <w:t xml:space="preserve">                         </w:t>
      </w:r>
      <w:r w:rsidR="00083E5C">
        <w:rPr>
          <w:rFonts w:asciiTheme="minorHAnsi" w:hAnsiTheme="minorHAnsi"/>
          <w:i/>
          <w:sz w:val="18"/>
          <w:szCs w:val="18"/>
          <w:lang w:eastAsia="pl-PL"/>
        </w:rPr>
        <w:t xml:space="preserve">     </w:t>
      </w:r>
      <w:r>
        <w:rPr>
          <w:rFonts w:asciiTheme="minorHAnsi" w:hAnsiTheme="minorHAnsi"/>
          <w:i/>
          <w:sz w:val="18"/>
          <w:szCs w:val="18"/>
          <w:lang w:eastAsia="pl-PL"/>
        </w:rPr>
        <w:t xml:space="preserve"> </w:t>
      </w:r>
      <w:r w:rsidR="00D16CD6" w:rsidRPr="00CE1E5D">
        <w:rPr>
          <w:rFonts w:asciiTheme="minorHAnsi" w:hAnsiTheme="minorHAnsi"/>
          <w:i/>
          <w:sz w:val="18"/>
          <w:szCs w:val="18"/>
          <w:lang w:eastAsia="pl-PL"/>
        </w:rPr>
        <w:t xml:space="preserve">  Adres</w:t>
      </w:r>
    </w:p>
    <w:p w14:paraId="46B876DC" w14:textId="77777777" w:rsidR="00D16CD6" w:rsidRPr="00CE1E5D" w:rsidRDefault="00D16CD6" w:rsidP="00BE627D">
      <w:pPr>
        <w:suppressAutoHyphens w:val="0"/>
        <w:spacing w:line="240" w:lineRule="auto"/>
        <w:rPr>
          <w:rFonts w:asciiTheme="minorHAnsi" w:hAnsiTheme="minorHAnsi"/>
          <w:sz w:val="24"/>
          <w:szCs w:val="24"/>
          <w:lang w:eastAsia="pl-PL"/>
        </w:rPr>
      </w:pPr>
    </w:p>
    <w:p w14:paraId="2DB4BA67" w14:textId="77777777" w:rsidR="00D16CD6" w:rsidRPr="008A622C" w:rsidRDefault="00D16CD6" w:rsidP="00BE627D">
      <w:pPr>
        <w:suppressAutoHyphens w:val="0"/>
        <w:spacing w:line="240" w:lineRule="auto"/>
        <w:jc w:val="center"/>
        <w:rPr>
          <w:rFonts w:asciiTheme="minorHAnsi" w:hAnsiTheme="minorHAnsi"/>
          <w:b/>
          <w:lang w:eastAsia="pl-PL"/>
        </w:rPr>
      </w:pPr>
      <w:r w:rsidRPr="008A622C">
        <w:rPr>
          <w:rFonts w:asciiTheme="minorHAnsi" w:hAnsiTheme="minorHAnsi"/>
          <w:b/>
          <w:lang w:eastAsia="pl-PL"/>
        </w:rPr>
        <w:t>Powiadomienie eksperta przyrodniczego o sprzeczności wymogów Działania rolno-środowiskowo-klimatycznego PROW 2014-2020 (DRŚK) z analogicznymi działaniami fakultatywnymi PZO/PO</w:t>
      </w:r>
    </w:p>
    <w:p w14:paraId="095FCB27" w14:textId="77777777" w:rsidR="00D16CD6" w:rsidRPr="008A622C" w:rsidRDefault="00D16CD6" w:rsidP="00BE627D">
      <w:pPr>
        <w:suppressAutoHyphens w:val="0"/>
        <w:spacing w:line="240" w:lineRule="auto"/>
        <w:jc w:val="both"/>
        <w:rPr>
          <w:rFonts w:asciiTheme="minorHAnsi" w:hAnsiTheme="minorHAnsi"/>
          <w:b/>
          <w:lang w:eastAsia="pl-PL"/>
        </w:rPr>
      </w:pPr>
    </w:p>
    <w:p w14:paraId="3B014074"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Nazwa Planu Zadań Ochronnych / Planu Ochrony</w:t>
      </w:r>
      <w:r w:rsidR="008A622C" w:rsidRPr="008A622C">
        <w:rPr>
          <w:rFonts w:asciiTheme="minorHAnsi" w:hAnsiTheme="minorHAnsi"/>
          <w:lang w:eastAsia="pl-PL"/>
        </w:rPr>
        <w:t>:</w:t>
      </w:r>
    </w:p>
    <w:p w14:paraId="3A127F34"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00D16CD6" w:rsidRPr="008A622C">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72A6B84B"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 xml:space="preserve">Przedmiot ochrony: </w:t>
      </w:r>
    </w:p>
    <w:p w14:paraId="00F8FD40"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00D16CD6" w:rsidRPr="008A622C">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6B183838" w14:textId="77777777" w:rsidR="00D16CD6" w:rsidRPr="008A622C" w:rsidRDefault="00D16CD6" w:rsidP="00BE627D">
      <w:pPr>
        <w:suppressAutoHyphens w:val="0"/>
        <w:spacing w:line="240" w:lineRule="auto"/>
        <w:jc w:val="both"/>
        <w:rPr>
          <w:rFonts w:asciiTheme="minorHAnsi" w:hAnsiTheme="minorHAnsi"/>
          <w:lang w:eastAsia="pl-PL"/>
        </w:rPr>
      </w:pPr>
    </w:p>
    <w:p w14:paraId="1B31B07D" w14:textId="77777777" w:rsidR="00D16CD6"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Działanie ochronne fakultatywne PZO/PO w brzmieniu:  …………</w:t>
      </w:r>
      <w:r w:rsidR="008A622C" w:rsidRPr="008A622C">
        <w:rPr>
          <w:rFonts w:asciiTheme="minorHAnsi" w:hAnsiTheme="minorHAnsi"/>
          <w:lang w:eastAsia="pl-PL"/>
        </w:rPr>
        <w:t>……</w:t>
      </w:r>
      <w:r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8A622C" w:rsidRPr="008A622C">
        <w:rPr>
          <w:rFonts w:asciiTheme="minorHAnsi" w:hAnsiTheme="minorHAnsi"/>
          <w:lang w:eastAsia="pl-PL"/>
        </w:rPr>
        <w:t>…</w:t>
      </w:r>
      <w:r w:rsidRPr="008A622C">
        <w:rPr>
          <w:rFonts w:asciiTheme="minorHAnsi" w:hAnsiTheme="minorHAnsi"/>
          <w:lang w:eastAsia="pl-PL"/>
        </w:rPr>
        <w:t>………….</w:t>
      </w:r>
    </w:p>
    <w:p w14:paraId="5C4C58E4"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jest sprzeczne z analogicznym wymogiem wariantu nr ………………… Działania rolno-środowiskowo-klimatycznego PROW 2014-2020</w:t>
      </w:r>
      <w:r w:rsidR="008A622C" w:rsidRPr="008A622C">
        <w:rPr>
          <w:rFonts w:asciiTheme="minorHAnsi" w:hAnsiTheme="minorHAnsi"/>
          <w:lang w:eastAsia="pl-PL"/>
        </w:rPr>
        <w:t xml:space="preserve">, </w:t>
      </w:r>
      <w:r w:rsidR="008A622C" w:rsidRPr="008A622C">
        <w:t xml:space="preserve">określonym w części IV. załącznika nr 2 do rozporządzenia Ministra Rolnictwa i Rozwoju Wsi z dnia 18 marca 2015 r. </w:t>
      </w:r>
      <w:r w:rsidR="008A622C" w:rsidRPr="008A622C">
        <w:rPr>
          <w:i/>
        </w:rPr>
        <w:t xml:space="preserve">w sprawie szczegółowych warunków </w:t>
      </w:r>
      <w:r w:rsidR="008A622C" w:rsidRPr="008A622C">
        <w:rPr>
          <w:i/>
        </w:rPr>
        <w:br/>
        <w:t>i trybu przyznawania pomocy finansowej w ramach działania „Działanie rolno-środowiskowo-klimatyczne” objętego programem Rozwoju Obszarów Wiejskich na lata 2014-2020</w:t>
      </w:r>
      <w:r w:rsidR="008A622C" w:rsidRPr="008A622C">
        <w:t xml:space="preserve"> (Dz. U. poz. 415, ze zm.), </w:t>
      </w:r>
      <w:r w:rsidRPr="008A622C">
        <w:rPr>
          <w:rFonts w:asciiTheme="minorHAnsi" w:hAnsiTheme="minorHAnsi"/>
          <w:lang w:eastAsia="pl-PL"/>
        </w:rPr>
        <w:t xml:space="preserve"> w brzmieniu: </w:t>
      </w:r>
    </w:p>
    <w:p w14:paraId="77FB067B"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t>
      </w:r>
      <w:r w:rsidR="00D16CD6"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D16CD6" w:rsidRPr="008A622C">
        <w:rPr>
          <w:rFonts w:asciiTheme="minorHAnsi" w:hAnsiTheme="minorHAnsi"/>
          <w:lang w:eastAsia="pl-PL"/>
        </w:rPr>
        <w:t>……………</w:t>
      </w:r>
    </w:p>
    <w:p w14:paraId="74348CD9" w14:textId="77777777" w:rsidR="00D16CD6" w:rsidRPr="008A622C" w:rsidRDefault="00D16CD6" w:rsidP="00BE627D">
      <w:pPr>
        <w:suppressAutoHyphens w:val="0"/>
        <w:spacing w:line="240" w:lineRule="auto"/>
        <w:jc w:val="both"/>
        <w:rPr>
          <w:rFonts w:asciiTheme="minorHAnsi" w:hAnsiTheme="minorHAnsi"/>
          <w:lang w:eastAsia="pl-PL"/>
        </w:rPr>
      </w:pPr>
    </w:p>
    <w:p w14:paraId="1F0C5DE4" w14:textId="77777777" w:rsidR="008A622C"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Nr działki ewidencyjnej ………………</w:t>
      </w:r>
      <w:r w:rsidR="008A622C" w:rsidRPr="008A622C">
        <w:rPr>
          <w:rFonts w:asciiTheme="minorHAnsi" w:hAnsiTheme="minorHAnsi"/>
          <w:lang w:eastAsia="pl-PL"/>
        </w:rPr>
        <w:t>…………</w:t>
      </w:r>
      <w:r w:rsidRPr="008A622C">
        <w:rPr>
          <w:rFonts w:asciiTheme="minorHAnsi" w:hAnsiTheme="minorHAnsi"/>
          <w:lang w:eastAsia="pl-PL"/>
        </w:rPr>
        <w:t>. Nazwa obrębu  ………………</w:t>
      </w:r>
      <w:r w:rsidR="008A622C" w:rsidRPr="008A622C">
        <w:rPr>
          <w:rFonts w:asciiTheme="minorHAnsi" w:hAnsiTheme="minorHAnsi"/>
          <w:lang w:eastAsia="pl-PL"/>
        </w:rPr>
        <w:t>………</w:t>
      </w:r>
      <w:r w:rsidRPr="008A622C">
        <w:rPr>
          <w:rFonts w:asciiTheme="minorHAnsi" w:hAnsiTheme="minorHAnsi"/>
          <w:lang w:eastAsia="pl-PL"/>
        </w:rPr>
        <w:t>………</w:t>
      </w:r>
      <w:r w:rsidR="00DF38EE">
        <w:rPr>
          <w:rFonts w:asciiTheme="minorHAnsi" w:hAnsiTheme="minorHAnsi"/>
          <w:lang w:eastAsia="pl-PL"/>
        </w:rPr>
        <w:t>……………..</w:t>
      </w:r>
      <w:r w:rsidRPr="008A622C">
        <w:rPr>
          <w:rFonts w:asciiTheme="minorHAnsi" w:hAnsiTheme="minorHAnsi"/>
          <w:lang w:eastAsia="pl-PL"/>
        </w:rPr>
        <w:t>……………</w:t>
      </w:r>
      <w:r w:rsidR="008A622C" w:rsidRPr="008A622C">
        <w:rPr>
          <w:rFonts w:asciiTheme="minorHAnsi" w:hAnsiTheme="minorHAnsi"/>
          <w:lang w:eastAsia="pl-PL"/>
        </w:rPr>
        <w:t xml:space="preserve"> </w:t>
      </w:r>
    </w:p>
    <w:p w14:paraId="387AAD73" w14:textId="77777777" w:rsidR="00D16CD6" w:rsidRPr="008A622C" w:rsidRDefault="008A622C" w:rsidP="00BE627D">
      <w:pPr>
        <w:suppressAutoHyphens w:val="0"/>
        <w:spacing w:line="240" w:lineRule="auto"/>
        <w:jc w:val="both"/>
        <w:rPr>
          <w:rFonts w:asciiTheme="minorHAnsi" w:hAnsiTheme="minorHAnsi"/>
          <w:lang w:eastAsia="pl-PL"/>
        </w:rPr>
      </w:pPr>
      <w:r w:rsidRPr="008A622C">
        <w:rPr>
          <w:rFonts w:asciiTheme="minorHAnsi" w:hAnsiTheme="minorHAnsi"/>
          <w:lang w:eastAsia="pl-PL"/>
        </w:rPr>
        <w:t>Województwo ……………………………….. Powiat ………………………………. Gmina …………</w:t>
      </w:r>
      <w:r w:rsidR="00DF38EE">
        <w:rPr>
          <w:rFonts w:asciiTheme="minorHAnsi" w:hAnsiTheme="minorHAnsi"/>
          <w:lang w:eastAsia="pl-PL"/>
        </w:rPr>
        <w:t>……………..</w:t>
      </w:r>
      <w:r w:rsidRPr="008A622C">
        <w:rPr>
          <w:rFonts w:asciiTheme="minorHAnsi" w:hAnsiTheme="minorHAnsi"/>
          <w:lang w:eastAsia="pl-PL"/>
        </w:rPr>
        <w:t>………..</w:t>
      </w:r>
    </w:p>
    <w:p w14:paraId="555CE267" w14:textId="77777777" w:rsidR="00D16CD6" w:rsidRPr="008A622C" w:rsidRDefault="00D16CD6" w:rsidP="00BE627D">
      <w:pPr>
        <w:suppressAutoHyphens w:val="0"/>
        <w:spacing w:line="240" w:lineRule="auto"/>
        <w:jc w:val="both"/>
        <w:rPr>
          <w:rFonts w:asciiTheme="minorHAnsi" w:hAnsiTheme="minorHAnsi"/>
          <w:lang w:eastAsia="pl-PL"/>
        </w:rPr>
      </w:pPr>
    </w:p>
    <w:p w14:paraId="67666A26" w14:textId="77777777" w:rsidR="00D16CD6" w:rsidRPr="008A622C" w:rsidRDefault="00D16CD6" w:rsidP="00BE627D">
      <w:pPr>
        <w:suppressAutoHyphens w:val="0"/>
        <w:spacing w:line="240" w:lineRule="auto"/>
        <w:jc w:val="both"/>
        <w:rPr>
          <w:rFonts w:asciiTheme="minorHAnsi" w:hAnsiTheme="minorHAnsi"/>
          <w:lang w:eastAsia="pl-PL"/>
        </w:rPr>
      </w:pPr>
    </w:p>
    <w:p w14:paraId="5F0320C0" w14:textId="77777777" w:rsidR="00D16CD6" w:rsidRPr="008A622C" w:rsidRDefault="00D16CD6" w:rsidP="00BE627D">
      <w:pPr>
        <w:suppressAutoHyphens w:val="0"/>
        <w:spacing w:line="240" w:lineRule="auto"/>
        <w:jc w:val="both"/>
        <w:rPr>
          <w:rFonts w:asciiTheme="minorHAnsi" w:hAnsiTheme="minorHAnsi"/>
          <w:lang w:eastAsia="pl-PL"/>
        </w:rPr>
      </w:pPr>
    </w:p>
    <w:p w14:paraId="160C43A3" w14:textId="2D232C96" w:rsidR="00D16CD6" w:rsidRPr="008A622C" w:rsidRDefault="00D16CD6" w:rsidP="00BE627D">
      <w:pPr>
        <w:suppressAutoHyphens w:val="0"/>
        <w:spacing w:line="240" w:lineRule="auto"/>
        <w:jc w:val="both"/>
        <w:rPr>
          <w:rFonts w:asciiTheme="minorHAnsi" w:hAnsiTheme="minorHAnsi"/>
          <w:lang w:eastAsia="pl-PL"/>
        </w:rPr>
      </w:pPr>
      <w:r w:rsidRPr="008A622C">
        <w:rPr>
          <w:rFonts w:asciiTheme="minorHAnsi" w:hAnsiTheme="minorHAnsi"/>
          <w:b/>
          <w:lang w:eastAsia="pl-PL"/>
        </w:rPr>
        <w:t>Regionaln</w:t>
      </w:r>
      <w:r w:rsidR="0098037B">
        <w:rPr>
          <w:rFonts w:asciiTheme="minorHAnsi" w:hAnsiTheme="minorHAnsi"/>
          <w:b/>
          <w:lang w:eastAsia="pl-PL"/>
        </w:rPr>
        <w:t>y</w:t>
      </w:r>
      <w:r w:rsidRPr="008A622C">
        <w:rPr>
          <w:rFonts w:asciiTheme="minorHAnsi" w:hAnsiTheme="minorHAnsi"/>
          <w:b/>
          <w:lang w:eastAsia="pl-PL"/>
        </w:rPr>
        <w:t xml:space="preserve"> Dyrek</w:t>
      </w:r>
      <w:r w:rsidR="0098037B">
        <w:rPr>
          <w:rFonts w:asciiTheme="minorHAnsi" w:hAnsiTheme="minorHAnsi"/>
          <w:b/>
          <w:lang w:eastAsia="pl-PL"/>
        </w:rPr>
        <w:t>tor</w:t>
      </w:r>
      <w:r w:rsidRPr="008A622C">
        <w:rPr>
          <w:rFonts w:asciiTheme="minorHAnsi" w:hAnsiTheme="minorHAnsi"/>
          <w:b/>
          <w:lang w:eastAsia="pl-PL"/>
        </w:rPr>
        <w:t xml:space="preserve"> Ochrony Środowiska w </w:t>
      </w:r>
      <w:r w:rsidRPr="008A622C">
        <w:rPr>
          <w:rFonts w:asciiTheme="minorHAnsi" w:hAnsiTheme="minorHAnsi"/>
          <w:lang w:eastAsia="pl-PL"/>
        </w:rPr>
        <w:t xml:space="preserve">.………………..……… informuje </w:t>
      </w:r>
      <w:r w:rsidRPr="008A622C">
        <w:rPr>
          <w:rFonts w:asciiTheme="minorHAnsi" w:hAnsiTheme="minorHAnsi"/>
          <w:lang w:eastAsia="pl-PL"/>
        </w:rPr>
        <w:br/>
        <w:t>w odniesieniu do powyższego powiadomienia, że:</w:t>
      </w:r>
    </w:p>
    <w:p w14:paraId="6F8B8E8B" w14:textId="77777777" w:rsidR="00D16CD6" w:rsidRPr="008A622C" w:rsidRDefault="00D16CD6" w:rsidP="00BE627D">
      <w:pPr>
        <w:suppressAutoHyphens w:val="0"/>
        <w:spacing w:line="240" w:lineRule="auto"/>
        <w:jc w:val="both"/>
        <w:rPr>
          <w:rFonts w:asciiTheme="minorHAnsi" w:hAnsiTheme="minorHAnsi" w:cs="Calibri"/>
          <w:lang w:eastAsia="pl-PL"/>
        </w:rPr>
      </w:pPr>
      <w:r w:rsidRPr="008A622C">
        <w:rPr>
          <w:rFonts w:asciiTheme="minorHAnsi" w:hAnsiTheme="minorHAnsi" w:cs="Calibri"/>
          <w:lang w:eastAsia="pl-PL"/>
        </w:rPr>
        <w:t xml:space="preserve">□ wariant nr ……DRŚK może być realizowany zgodnie z ww. wymogiem/wymogami DRŚK </w:t>
      </w:r>
    </w:p>
    <w:p w14:paraId="57E84B87" w14:textId="77777777" w:rsidR="00D16CD6" w:rsidRPr="008A622C" w:rsidRDefault="00D16CD6" w:rsidP="00BE627D">
      <w:pPr>
        <w:suppressAutoHyphens w:val="0"/>
        <w:spacing w:line="240" w:lineRule="auto"/>
        <w:jc w:val="both"/>
        <w:rPr>
          <w:rFonts w:asciiTheme="minorHAnsi" w:hAnsiTheme="minorHAnsi" w:cs="Calibri"/>
          <w:lang w:eastAsia="pl-PL"/>
        </w:rPr>
      </w:pPr>
      <w:r w:rsidRPr="008A622C">
        <w:rPr>
          <w:rFonts w:asciiTheme="minorHAnsi" w:hAnsiTheme="minorHAnsi" w:cs="Calibri"/>
          <w:lang w:eastAsia="pl-PL"/>
        </w:rPr>
        <w:t xml:space="preserve">□ wariant nr …… DRŚK nie może być realizowany. </w:t>
      </w:r>
    </w:p>
    <w:p w14:paraId="05A65C94" w14:textId="77777777" w:rsidR="00D16CD6" w:rsidRPr="008A622C" w:rsidRDefault="00D16CD6" w:rsidP="00BE627D">
      <w:pPr>
        <w:suppressAutoHyphens w:val="0"/>
        <w:spacing w:line="240" w:lineRule="auto"/>
        <w:jc w:val="both"/>
        <w:rPr>
          <w:rFonts w:asciiTheme="minorHAnsi" w:hAnsiTheme="minorHAnsi" w:cs="Calibri"/>
          <w:lang w:eastAsia="pl-PL"/>
        </w:rPr>
      </w:pPr>
    </w:p>
    <w:p w14:paraId="5A3A47C5" w14:textId="77777777" w:rsidR="00D16CD6" w:rsidRPr="00CE1E5D" w:rsidRDefault="00D16CD6" w:rsidP="00307A2F">
      <w:pPr>
        <w:suppressAutoHyphens w:val="0"/>
        <w:spacing w:after="120" w:line="240" w:lineRule="auto"/>
        <w:jc w:val="both"/>
        <w:rPr>
          <w:rFonts w:asciiTheme="minorHAnsi" w:hAnsiTheme="minorHAnsi" w:cs="Calibri"/>
          <w:sz w:val="24"/>
          <w:szCs w:val="24"/>
          <w:lang w:eastAsia="pl-PL"/>
        </w:rPr>
      </w:pPr>
    </w:p>
    <w:p w14:paraId="08E03EA4" w14:textId="77777777" w:rsidR="00D16CD6" w:rsidRPr="00CE1E5D" w:rsidRDefault="00D16CD6" w:rsidP="00307A2F">
      <w:pPr>
        <w:suppressAutoHyphens w:val="0"/>
        <w:spacing w:after="120" w:line="240" w:lineRule="auto"/>
        <w:jc w:val="both"/>
        <w:rPr>
          <w:rFonts w:asciiTheme="minorHAnsi" w:hAnsiTheme="minorHAnsi" w:cs="Calibri"/>
          <w:sz w:val="24"/>
          <w:szCs w:val="24"/>
          <w:lang w:eastAsia="pl-PL"/>
        </w:rPr>
      </w:pPr>
    </w:p>
    <w:p w14:paraId="1DCFC68A" w14:textId="77777777" w:rsidR="00D16CD6" w:rsidRPr="00CE1E5D" w:rsidRDefault="008A622C" w:rsidP="00307A2F">
      <w:pPr>
        <w:suppressAutoHyphens w:val="0"/>
        <w:spacing w:after="120" w:line="240" w:lineRule="auto"/>
        <w:rPr>
          <w:rFonts w:asciiTheme="minorHAnsi" w:hAnsiTheme="minorHAnsi"/>
          <w:sz w:val="24"/>
          <w:szCs w:val="24"/>
          <w:lang w:eastAsia="pl-PL"/>
        </w:rPr>
      </w:pPr>
      <w:r>
        <w:rPr>
          <w:rFonts w:asciiTheme="minorHAnsi" w:hAnsiTheme="minorHAnsi"/>
          <w:sz w:val="24"/>
          <w:szCs w:val="24"/>
          <w:lang w:eastAsia="pl-PL"/>
        </w:rPr>
        <w:tab/>
        <w:t>………………</w:t>
      </w:r>
      <w:r w:rsidR="00D16CD6" w:rsidRPr="00CE1E5D">
        <w:rPr>
          <w:rFonts w:asciiTheme="minorHAnsi" w:hAnsiTheme="minorHAnsi"/>
          <w:sz w:val="24"/>
          <w:szCs w:val="24"/>
          <w:lang w:eastAsia="pl-PL"/>
        </w:rPr>
        <w:t>……………………………………………</w:t>
      </w:r>
    </w:p>
    <w:p w14:paraId="47004F02" w14:textId="77777777" w:rsidR="00D16CD6" w:rsidRDefault="00D16CD6" w:rsidP="00307A2F">
      <w:pPr>
        <w:suppressAutoHyphens w:val="0"/>
        <w:spacing w:after="120" w:line="240" w:lineRule="auto"/>
        <w:ind w:firstLine="1985"/>
        <w:rPr>
          <w:rFonts w:ascii="Times New Roman" w:hAnsi="Times New Roman"/>
          <w:i/>
          <w:sz w:val="18"/>
          <w:szCs w:val="18"/>
          <w:lang w:eastAsia="pl-PL"/>
        </w:rPr>
      </w:pPr>
      <w:r w:rsidRPr="00CE1E5D">
        <w:rPr>
          <w:rFonts w:asciiTheme="minorHAnsi" w:hAnsiTheme="minorHAnsi"/>
          <w:i/>
          <w:sz w:val="18"/>
          <w:szCs w:val="18"/>
          <w:lang w:eastAsia="pl-PL"/>
        </w:rPr>
        <w:t>Pieczątka i podpis</w:t>
      </w:r>
    </w:p>
    <w:p w14:paraId="71E3E660" w14:textId="77777777" w:rsidR="00D16CD6" w:rsidRPr="00D16CD6" w:rsidRDefault="00D16CD6" w:rsidP="00307A2F">
      <w:pPr>
        <w:suppressAutoHyphens w:val="0"/>
        <w:spacing w:after="120" w:line="240" w:lineRule="auto"/>
        <w:ind w:firstLine="6663"/>
        <w:rPr>
          <w:rFonts w:ascii="Times New Roman" w:hAnsi="Times New Roman"/>
          <w:b/>
          <w:i/>
          <w:sz w:val="18"/>
          <w:szCs w:val="18"/>
          <w:lang w:eastAsia="pl-PL"/>
        </w:rPr>
      </w:pPr>
    </w:p>
    <w:p w14:paraId="4F09EB3B" w14:textId="77777777" w:rsidR="00146C0E" w:rsidRPr="000E4EE5" w:rsidRDefault="00146C0E" w:rsidP="00307A2F">
      <w:pPr>
        <w:tabs>
          <w:tab w:val="left" w:pos="7655"/>
        </w:tabs>
        <w:spacing w:after="120" w:line="240" w:lineRule="auto"/>
        <w:ind w:left="-709" w:right="-1417"/>
        <w:jc w:val="center"/>
        <w:rPr>
          <w:rFonts w:cs="Calibri"/>
          <w:b/>
          <w:i/>
          <w:iCs/>
        </w:rPr>
      </w:pPr>
      <w:bookmarkStart w:id="32" w:name="_GoBack"/>
      <w:bookmarkEnd w:id="32"/>
    </w:p>
    <w:sectPr w:rsidR="00146C0E" w:rsidRPr="000E4EE5" w:rsidSect="00CE12BF">
      <w:footerReference w:type="default" r:id="rId20"/>
      <w:pgSz w:w="12240" w:h="15840"/>
      <w:pgMar w:top="993" w:right="2034" w:bottom="709"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1B253" w14:textId="77777777" w:rsidR="00A94F64" w:rsidRDefault="00A94F64">
      <w:pPr>
        <w:spacing w:line="240" w:lineRule="auto"/>
      </w:pPr>
      <w:r>
        <w:separator/>
      </w:r>
    </w:p>
  </w:endnote>
  <w:endnote w:type="continuationSeparator" w:id="0">
    <w:p w14:paraId="0B42304E" w14:textId="77777777" w:rsidR="00A94F64" w:rsidRDefault="00A94F64">
      <w:pPr>
        <w:spacing w:line="240" w:lineRule="auto"/>
      </w:pPr>
      <w:r>
        <w:continuationSeparator/>
      </w:r>
    </w:p>
  </w:endnote>
  <w:endnote w:type="continuationNotice" w:id="1">
    <w:p w14:paraId="15C5A860" w14:textId="77777777" w:rsidR="00A94F64" w:rsidRDefault="00A94F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60405020304"/>
    <w:charset w:val="EE"/>
    <w:family w:val="roman"/>
    <w:pitch w:val="variable"/>
    <w:sig w:usb0="00000007" w:usb1="00000000" w:usb2="00000000" w:usb3="00000000" w:csb0="0000009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0D82C" w14:textId="77777777" w:rsidR="00A94F64" w:rsidRPr="00001D21" w:rsidRDefault="00A94F64">
    <w:pPr>
      <w:pStyle w:val="Stopka"/>
      <w:jc w:val="center"/>
      <w:rPr>
        <w:sz w:val="20"/>
        <w:szCs w:val="20"/>
      </w:rPr>
    </w:pPr>
    <w:r w:rsidRPr="00001D21">
      <w:rPr>
        <w:sz w:val="20"/>
        <w:szCs w:val="20"/>
      </w:rPr>
      <w:fldChar w:fldCharType="begin"/>
    </w:r>
    <w:r w:rsidRPr="00001D21">
      <w:rPr>
        <w:sz w:val="20"/>
        <w:szCs w:val="20"/>
      </w:rPr>
      <w:instrText>PAGE   \* MERGEFORMAT</w:instrText>
    </w:r>
    <w:r w:rsidRPr="00001D21">
      <w:rPr>
        <w:sz w:val="20"/>
        <w:szCs w:val="20"/>
      </w:rPr>
      <w:fldChar w:fldCharType="separate"/>
    </w:r>
    <w:r w:rsidR="00282702">
      <w:rPr>
        <w:noProof/>
        <w:sz w:val="20"/>
        <w:szCs w:val="20"/>
      </w:rPr>
      <w:t>39</w:t>
    </w:r>
    <w:r w:rsidRPr="00001D21">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B6F90" w14:textId="77777777" w:rsidR="00A94F64" w:rsidRDefault="00A94F64" w:rsidP="009D25E0">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620667"/>
      <w:docPartObj>
        <w:docPartGallery w:val="Page Numbers (Bottom of Page)"/>
        <w:docPartUnique/>
      </w:docPartObj>
    </w:sdtPr>
    <w:sdtEndPr>
      <w:rPr>
        <w:noProof/>
        <w:sz w:val="20"/>
        <w:szCs w:val="20"/>
      </w:rPr>
    </w:sdtEndPr>
    <w:sdtContent>
      <w:p w14:paraId="0CE81FEF" w14:textId="77777777" w:rsidR="00A94F64" w:rsidRPr="00CE1E5D" w:rsidRDefault="00A94F64">
        <w:pPr>
          <w:pStyle w:val="Stopka"/>
          <w:jc w:val="center"/>
          <w:rPr>
            <w:sz w:val="20"/>
            <w:szCs w:val="20"/>
          </w:rPr>
        </w:pPr>
        <w:r w:rsidRPr="00CE1E5D">
          <w:rPr>
            <w:sz w:val="20"/>
            <w:szCs w:val="20"/>
          </w:rPr>
          <w:fldChar w:fldCharType="begin"/>
        </w:r>
        <w:r w:rsidRPr="00CE1E5D">
          <w:rPr>
            <w:sz w:val="20"/>
            <w:szCs w:val="20"/>
          </w:rPr>
          <w:instrText xml:space="preserve"> PAGE   \* MERGEFORMAT </w:instrText>
        </w:r>
        <w:r w:rsidRPr="00CE1E5D">
          <w:rPr>
            <w:sz w:val="20"/>
            <w:szCs w:val="20"/>
          </w:rPr>
          <w:fldChar w:fldCharType="separate"/>
        </w:r>
        <w:r w:rsidR="00BE627D">
          <w:rPr>
            <w:noProof/>
            <w:sz w:val="20"/>
            <w:szCs w:val="20"/>
          </w:rPr>
          <w:t>41</w:t>
        </w:r>
        <w:r w:rsidRPr="00CE1E5D">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120E2" w14:textId="77777777" w:rsidR="00A94F64" w:rsidRDefault="00A94F64">
      <w:pPr>
        <w:spacing w:line="240" w:lineRule="auto"/>
      </w:pPr>
      <w:r>
        <w:separator/>
      </w:r>
    </w:p>
  </w:footnote>
  <w:footnote w:type="continuationSeparator" w:id="0">
    <w:p w14:paraId="0D4DAD76" w14:textId="77777777" w:rsidR="00A94F64" w:rsidRDefault="00A94F64">
      <w:pPr>
        <w:spacing w:line="240" w:lineRule="auto"/>
      </w:pPr>
      <w:r>
        <w:continuationSeparator/>
      </w:r>
    </w:p>
  </w:footnote>
  <w:footnote w:type="continuationNotice" w:id="1">
    <w:p w14:paraId="5385663D" w14:textId="77777777" w:rsidR="00A94F64" w:rsidRDefault="00A94F64">
      <w:pPr>
        <w:spacing w:line="240" w:lineRule="auto"/>
      </w:pPr>
    </w:p>
  </w:footnote>
  <w:footnote w:id="2">
    <w:p w14:paraId="74987AF3" w14:textId="77777777" w:rsidR="00A94F64" w:rsidRPr="006459F1" w:rsidRDefault="00A94F64" w:rsidP="006459F1">
      <w:pPr>
        <w:pStyle w:val="Tekstprzypisudolnego"/>
        <w:jc w:val="both"/>
      </w:pPr>
      <w:r w:rsidRPr="006459F1">
        <w:rPr>
          <w:rStyle w:val="Znakiprzypiswdolnych"/>
          <w:rFonts w:ascii="Calibri" w:hAnsi="Calibri"/>
          <w:sz w:val="22"/>
          <w:szCs w:val="22"/>
        </w:rPr>
        <w:footnoteRef/>
      </w:r>
      <w:r w:rsidRPr="006459F1">
        <w:rPr>
          <w:rFonts w:ascii="Calibri" w:hAnsi="Calibri" w:cs="Calibri"/>
        </w:rPr>
        <w:t xml:space="preserve"> </w:t>
      </w:r>
      <w:r w:rsidRPr="006459F1">
        <w:rPr>
          <w:rFonts w:ascii="Calibri" w:hAnsi="Calibri" w:cs="Calibri"/>
          <w:sz w:val="18"/>
          <w:szCs w:val="18"/>
        </w:rPr>
        <w:t>obiekty, które mogą zostać uznane za ostoje przyrody, zalecane do uwzględnienia przez eksperta w dokumentacji przyrodniczej, znajduje się w Załączniku 1</w:t>
      </w:r>
    </w:p>
  </w:footnote>
  <w:footnote w:id="3">
    <w:p w14:paraId="18B1B643" w14:textId="77777777" w:rsidR="00A94F64" w:rsidRDefault="00A94F64" w:rsidP="009611BF">
      <w:pPr>
        <w:pStyle w:val="Tekstprzypisudolnego"/>
        <w:jc w:val="both"/>
      </w:pPr>
      <w:r w:rsidRPr="009611BF">
        <w:rPr>
          <w:rStyle w:val="Odwoanieprzypisudolnego"/>
          <w:rFonts w:ascii="Calibri" w:hAnsi="Calibri"/>
          <w:sz w:val="22"/>
          <w:szCs w:val="22"/>
        </w:rPr>
        <w:footnoteRef/>
      </w:r>
      <w:r>
        <w:t xml:space="preserve"> </w:t>
      </w:r>
      <w:r w:rsidRPr="0087487D">
        <w:rPr>
          <w:rFonts w:ascii="Calibri" w:hAnsi="Calibri"/>
          <w:sz w:val="18"/>
          <w:szCs w:val="18"/>
        </w:rPr>
        <w:t>przekazanie doradcy rolnośrodowiskowemu załączników do dokumentacji nie jest obowiązkowe, z wyjątkiem szkicu działek RSO, którego kopię doradca dołącza do planu działalności rolnośrodowiskowej</w:t>
      </w:r>
    </w:p>
  </w:footnote>
  <w:footnote w:id="4">
    <w:p w14:paraId="74A9F716" w14:textId="77777777" w:rsidR="00A94F64" w:rsidRDefault="00A94F64" w:rsidP="009611BF">
      <w:pPr>
        <w:pStyle w:val="Tekstprzypisudolnego"/>
        <w:jc w:val="both"/>
      </w:pPr>
      <w:r w:rsidRPr="009611BF">
        <w:rPr>
          <w:rStyle w:val="Odwoanieprzypisudolnego"/>
          <w:rFonts w:ascii="Calibri" w:hAnsi="Calibri" w:cs="Calibri"/>
          <w:sz w:val="22"/>
          <w:szCs w:val="22"/>
        </w:rPr>
        <w:footnoteRef/>
      </w:r>
      <w:r w:rsidRPr="00710EE4">
        <w:rPr>
          <w:rFonts w:ascii="Calibri" w:hAnsi="Calibri" w:cs="Calibri"/>
          <w:sz w:val="18"/>
          <w:szCs w:val="18"/>
        </w:rPr>
        <w:t xml:space="preserve"> Informacja na temat przebiegu granic obszarów chronionych w Polsce dostępna jest m.in. w przeglądarce map </w:t>
      </w:r>
      <w:proofErr w:type="spellStart"/>
      <w:r w:rsidRPr="00710EE4">
        <w:rPr>
          <w:rFonts w:ascii="Calibri" w:hAnsi="Calibri" w:cs="Calibri"/>
          <w:sz w:val="18"/>
          <w:szCs w:val="18"/>
        </w:rPr>
        <w:t>Geoserwisu</w:t>
      </w:r>
      <w:proofErr w:type="spellEnd"/>
      <w:r w:rsidRPr="00710EE4">
        <w:rPr>
          <w:rFonts w:ascii="Calibri" w:hAnsi="Calibri" w:cs="Calibri"/>
          <w:sz w:val="18"/>
          <w:szCs w:val="18"/>
        </w:rPr>
        <w:t xml:space="preserve"> Generalnej Dyrekcji Ochrony Środowiska: </w:t>
      </w:r>
      <w:hyperlink r:id="rId1" w:history="1">
        <w:r w:rsidRPr="009611BF">
          <w:rPr>
            <w:rStyle w:val="Hipercze"/>
            <w:rFonts w:ascii="Calibri" w:hAnsi="Calibri" w:cs="Calibri"/>
            <w:color w:val="auto"/>
            <w:sz w:val="18"/>
            <w:szCs w:val="18"/>
          </w:rPr>
          <w:t>http://geoserwis.gdos.gov.pl/mapy/</w:t>
        </w:r>
      </w:hyperlink>
      <w:r w:rsidRPr="009611BF">
        <w:rPr>
          <w:rFonts w:ascii="Calibri" w:hAnsi="Calibri" w:cs="Calibri"/>
          <w:sz w:val="18"/>
          <w:szCs w:val="18"/>
        </w:rPr>
        <w:t xml:space="preserve">, na stronach internetowych Centralnego Rejestru Form Ochrony Przyrody: </w:t>
      </w:r>
      <w:hyperlink r:id="rId2" w:history="1">
        <w:r w:rsidRPr="009611BF">
          <w:rPr>
            <w:rStyle w:val="Hipercze"/>
            <w:rFonts w:ascii="Calibri" w:hAnsi="Calibri" w:cs="Calibri"/>
            <w:color w:val="auto"/>
            <w:sz w:val="18"/>
            <w:szCs w:val="18"/>
          </w:rPr>
          <w:t>http://crfop.gdos.gov.pl/CRFOP</w:t>
        </w:r>
      </w:hyperlink>
      <w:r w:rsidRPr="009611BF">
        <w:rPr>
          <w:rFonts w:ascii="Calibri" w:hAnsi="Calibri" w:cs="Calibri"/>
          <w:sz w:val="18"/>
          <w:szCs w:val="18"/>
        </w:rPr>
        <w:t xml:space="preserve">, </w:t>
      </w:r>
      <w:r w:rsidRPr="00710EE4">
        <w:rPr>
          <w:rFonts w:ascii="Calibri" w:hAnsi="Calibri" w:cs="Calibri"/>
          <w:sz w:val="18"/>
          <w:szCs w:val="18"/>
        </w:rPr>
        <w:t>w urzędach gmin oraz Regionalnych Dyrekcjach Ochrony Środowiska.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pStyle w:val="Nagwek3"/>
      <w:suff w:val="nothing"/>
      <w:lvlText w:val=""/>
      <w:lvlJc w:val="left"/>
      <w:pPr>
        <w:tabs>
          <w:tab w:val="num" w:pos="720"/>
        </w:tabs>
        <w:ind w:left="720" w:hanging="720"/>
      </w:pPr>
      <w:rPr>
        <w:rFonts w:cs="Times New Roman"/>
      </w:rPr>
    </w:lvl>
    <w:lvl w:ilvl="3">
      <w:start w:val="1"/>
      <w:numFmt w:val="none"/>
      <w:pStyle w:val="Nagwek4"/>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708"/>
        </w:tabs>
        <w:ind w:left="720" w:hanging="360"/>
      </w:pPr>
      <w:rPr>
        <w:rFonts w:ascii="Calibri" w:hAnsi="Calibri" w:cs="Calibri" w:hint="default"/>
        <w:sz w:val="22"/>
        <w:szCs w:val="22"/>
      </w:rPr>
    </w:lvl>
    <w:lvl w:ilvl="1">
      <w:start w:val="3"/>
      <w:numFmt w:val="decimal"/>
      <w:lvlText w:val="%1.%2"/>
      <w:lvlJc w:val="left"/>
      <w:pPr>
        <w:tabs>
          <w:tab w:val="num" w:pos="1442"/>
        </w:tabs>
        <w:ind w:left="1442" w:hanging="780"/>
      </w:pPr>
      <w:rPr>
        <w:rFonts w:cs="Times New Roman" w:hint="default"/>
      </w:rPr>
    </w:lvl>
    <w:lvl w:ilvl="2">
      <w:start w:val="1"/>
      <w:numFmt w:val="decimal"/>
      <w:lvlText w:val="%1.%2.%3"/>
      <w:lvlJc w:val="left"/>
      <w:pPr>
        <w:tabs>
          <w:tab w:val="num" w:pos="1744"/>
        </w:tabs>
        <w:ind w:left="1744" w:hanging="780"/>
      </w:pPr>
      <w:rPr>
        <w:rFonts w:cs="Times New Roman" w:hint="default"/>
      </w:rPr>
    </w:lvl>
    <w:lvl w:ilvl="3">
      <w:start w:val="3"/>
      <w:numFmt w:val="decimal"/>
      <w:lvlText w:val="%1.%2.%3.%4"/>
      <w:lvlJc w:val="left"/>
      <w:pPr>
        <w:tabs>
          <w:tab w:val="num" w:pos="2046"/>
        </w:tabs>
        <w:ind w:left="2046" w:hanging="780"/>
      </w:pPr>
      <w:rPr>
        <w:rFonts w:cs="Times New Roman" w:hint="default"/>
      </w:rPr>
    </w:lvl>
    <w:lvl w:ilvl="4">
      <w:start w:val="1"/>
      <w:numFmt w:val="decimal"/>
      <w:lvlText w:val="%1.%2.%3.%4.%5"/>
      <w:lvlJc w:val="left"/>
      <w:pPr>
        <w:tabs>
          <w:tab w:val="num" w:pos="2648"/>
        </w:tabs>
        <w:ind w:left="2648" w:hanging="1080"/>
      </w:pPr>
      <w:rPr>
        <w:rFonts w:cs="Times New Roman" w:hint="default"/>
      </w:rPr>
    </w:lvl>
    <w:lvl w:ilvl="5">
      <w:start w:val="1"/>
      <w:numFmt w:val="decimal"/>
      <w:lvlText w:val="%1.%2.%3.%4.%5.%6"/>
      <w:lvlJc w:val="left"/>
      <w:pPr>
        <w:tabs>
          <w:tab w:val="num" w:pos="2950"/>
        </w:tabs>
        <w:ind w:left="2950" w:hanging="1080"/>
      </w:pPr>
      <w:rPr>
        <w:rFonts w:cs="Times New Roman" w:hint="default"/>
      </w:rPr>
    </w:lvl>
    <w:lvl w:ilvl="6">
      <w:start w:val="1"/>
      <w:numFmt w:val="decimal"/>
      <w:lvlText w:val="%1.%2.%3.%4.%5.%6.%7"/>
      <w:lvlJc w:val="left"/>
      <w:pPr>
        <w:tabs>
          <w:tab w:val="num" w:pos="3612"/>
        </w:tabs>
        <w:ind w:left="3612" w:hanging="1440"/>
      </w:pPr>
      <w:rPr>
        <w:rFonts w:cs="Times New Roman" w:hint="default"/>
      </w:rPr>
    </w:lvl>
    <w:lvl w:ilvl="7">
      <w:start w:val="1"/>
      <w:numFmt w:val="decimal"/>
      <w:lvlText w:val="%1.%2.%3.%4.%5.%6.%7.%8"/>
      <w:lvlJc w:val="left"/>
      <w:pPr>
        <w:tabs>
          <w:tab w:val="num" w:pos="3914"/>
        </w:tabs>
        <w:ind w:left="3914" w:hanging="1440"/>
      </w:pPr>
      <w:rPr>
        <w:rFonts w:cs="Times New Roman" w:hint="default"/>
      </w:rPr>
    </w:lvl>
    <w:lvl w:ilvl="8">
      <w:start w:val="1"/>
      <w:numFmt w:val="decimal"/>
      <w:lvlText w:val="%1.%2.%3.%4.%5.%6.%7.%8.%9"/>
      <w:lvlJc w:val="left"/>
      <w:pPr>
        <w:tabs>
          <w:tab w:val="num" w:pos="4576"/>
        </w:tabs>
        <w:ind w:left="4576" w:hanging="1800"/>
      </w:pPr>
      <w:rPr>
        <w:rFonts w:cs="Times New Roman" w:hint="default"/>
      </w:rPr>
    </w:lvl>
  </w:abstractNum>
  <w:abstractNum w:abstractNumId="2">
    <w:nsid w:val="00000003"/>
    <w:multiLevelType w:val="singleLevel"/>
    <w:tmpl w:val="00000003"/>
    <w:name w:val="WW8Num3"/>
    <w:lvl w:ilvl="0">
      <w:start w:val="1"/>
      <w:numFmt w:val="lowerLetter"/>
      <w:lvlText w:val="%1)"/>
      <w:lvlJc w:val="left"/>
      <w:pPr>
        <w:tabs>
          <w:tab w:val="num" w:pos="0"/>
        </w:tabs>
        <w:ind w:left="2340" w:hanging="360"/>
      </w:pPr>
      <w:rPr>
        <w:rFonts w:cs="Times New Roman" w:hint="default"/>
      </w:rPr>
    </w:lvl>
  </w:abstractNum>
  <w:abstractNum w:abstractNumId="3">
    <w:nsid w:val="00000004"/>
    <w:multiLevelType w:val="multilevel"/>
    <w:tmpl w:val="00000004"/>
    <w:name w:val="WW8Num7"/>
    <w:lvl w:ilvl="0">
      <w:start w:val="1"/>
      <w:numFmt w:val="decimal"/>
      <w:lvlText w:val="%1"/>
      <w:lvlJc w:val="left"/>
      <w:pPr>
        <w:tabs>
          <w:tab w:val="num" w:pos="0"/>
        </w:tabs>
        <w:ind w:left="390" w:hanging="390"/>
      </w:pPr>
      <w:rPr>
        <w:rFonts w:ascii="Calibri" w:hAnsi="Calibri" w:cs="Calibri" w:hint="default"/>
      </w:rPr>
    </w:lvl>
    <w:lvl w:ilvl="1">
      <w:start w:val="1"/>
      <w:numFmt w:val="decimal"/>
      <w:lvlText w:val="%1.%2"/>
      <w:lvlJc w:val="left"/>
      <w:pPr>
        <w:tabs>
          <w:tab w:val="num" w:pos="0"/>
        </w:tabs>
        <w:ind w:left="390" w:hanging="390"/>
      </w:pPr>
      <w:rPr>
        <w:rFonts w:ascii="Calibri" w:hAnsi="Calibri" w:cs="Calibri" w:hint="default"/>
      </w:rPr>
    </w:lvl>
    <w:lvl w:ilvl="2">
      <w:start w:val="1"/>
      <w:numFmt w:val="decimal"/>
      <w:lvlText w:val="%1.%2.%3"/>
      <w:lvlJc w:val="left"/>
      <w:pPr>
        <w:tabs>
          <w:tab w:val="num" w:pos="0"/>
        </w:tabs>
        <w:ind w:left="720" w:hanging="720"/>
      </w:pPr>
      <w:rPr>
        <w:rFonts w:ascii="Calibri" w:hAnsi="Calibri" w:cs="Calibri" w:hint="default"/>
      </w:rPr>
    </w:lvl>
    <w:lvl w:ilvl="3">
      <w:start w:val="1"/>
      <w:numFmt w:val="decimal"/>
      <w:lvlText w:val="%1.%2.%3.%4"/>
      <w:lvlJc w:val="left"/>
      <w:pPr>
        <w:tabs>
          <w:tab w:val="num" w:pos="0"/>
        </w:tabs>
        <w:ind w:left="720" w:hanging="720"/>
      </w:pPr>
      <w:rPr>
        <w:rFonts w:ascii="Calibri" w:hAnsi="Calibri" w:cs="Calibri" w:hint="default"/>
      </w:rPr>
    </w:lvl>
    <w:lvl w:ilvl="4">
      <w:start w:val="1"/>
      <w:numFmt w:val="decimal"/>
      <w:lvlText w:val="%1.%2.%3.%4.%5"/>
      <w:lvlJc w:val="left"/>
      <w:pPr>
        <w:tabs>
          <w:tab w:val="num" w:pos="0"/>
        </w:tabs>
        <w:ind w:left="1080" w:hanging="1080"/>
      </w:pPr>
      <w:rPr>
        <w:rFonts w:ascii="Calibri" w:hAnsi="Calibri" w:cs="Calibri" w:hint="default"/>
      </w:rPr>
    </w:lvl>
    <w:lvl w:ilvl="5">
      <w:start w:val="1"/>
      <w:numFmt w:val="decimal"/>
      <w:lvlText w:val="%1.%2.%3.%4.%5.%6"/>
      <w:lvlJc w:val="left"/>
      <w:pPr>
        <w:tabs>
          <w:tab w:val="num" w:pos="0"/>
        </w:tabs>
        <w:ind w:left="1080" w:hanging="1080"/>
      </w:pPr>
      <w:rPr>
        <w:rFonts w:ascii="Calibri" w:hAnsi="Calibri" w:cs="Calibri" w:hint="default"/>
      </w:rPr>
    </w:lvl>
    <w:lvl w:ilvl="6">
      <w:start w:val="1"/>
      <w:numFmt w:val="decimal"/>
      <w:lvlText w:val="%1.%2.%3.%4.%5.%6.%7"/>
      <w:lvlJc w:val="left"/>
      <w:pPr>
        <w:tabs>
          <w:tab w:val="num" w:pos="0"/>
        </w:tabs>
        <w:ind w:left="1440" w:hanging="1440"/>
      </w:pPr>
      <w:rPr>
        <w:rFonts w:ascii="Calibri" w:hAnsi="Calibri" w:cs="Calibri" w:hint="default"/>
      </w:rPr>
    </w:lvl>
    <w:lvl w:ilvl="7">
      <w:start w:val="1"/>
      <w:numFmt w:val="decimal"/>
      <w:lvlText w:val="%1.%2.%3.%4.%5.%6.%7.%8"/>
      <w:lvlJc w:val="left"/>
      <w:pPr>
        <w:tabs>
          <w:tab w:val="num" w:pos="0"/>
        </w:tabs>
        <w:ind w:left="1440" w:hanging="1440"/>
      </w:pPr>
      <w:rPr>
        <w:rFonts w:ascii="Calibri" w:hAnsi="Calibri" w:cs="Calibri" w:hint="default"/>
      </w:rPr>
    </w:lvl>
    <w:lvl w:ilvl="8">
      <w:start w:val="1"/>
      <w:numFmt w:val="decimal"/>
      <w:lvlText w:val="%1.%2.%3.%4.%5.%6.%7.%8.%9"/>
      <w:lvlJc w:val="left"/>
      <w:pPr>
        <w:tabs>
          <w:tab w:val="num" w:pos="0"/>
        </w:tabs>
        <w:ind w:left="1440" w:hanging="1440"/>
      </w:pPr>
      <w:rPr>
        <w:rFonts w:ascii="Calibri" w:hAnsi="Calibri" w:cs="Calibri" w:hint="default"/>
      </w:r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Times New Roman" w:hAnsi="Times New Roman" w:hint="default"/>
      </w:rPr>
    </w:lvl>
  </w:abstractNum>
  <w:abstractNum w:abstractNumId="5">
    <w:nsid w:val="00000006"/>
    <w:multiLevelType w:val="multilevel"/>
    <w:tmpl w:val="00000006"/>
    <w:name w:val="WW8Num9"/>
    <w:lvl w:ilvl="0">
      <w:start w:val="1"/>
      <w:numFmt w:val="decimal"/>
      <w:lvlText w:val="%1."/>
      <w:lvlJc w:val="left"/>
      <w:pPr>
        <w:tabs>
          <w:tab w:val="num" w:pos="0"/>
        </w:tabs>
        <w:ind w:left="990" w:hanging="360"/>
      </w:pPr>
      <w:rPr>
        <w:rFonts w:ascii="Calibri" w:hAnsi="Calibri" w:cs="Calibri" w:hint="default"/>
        <w:sz w:val="22"/>
        <w:szCs w:val="22"/>
      </w:rPr>
    </w:lvl>
    <w:lvl w:ilvl="1">
      <w:start w:val="1"/>
      <w:numFmt w:val="lowerLetter"/>
      <w:lvlText w:val="%2)"/>
      <w:lvlJc w:val="left"/>
      <w:pPr>
        <w:tabs>
          <w:tab w:val="num" w:pos="0"/>
        </w:tabs>
        <w:ind w:left="1440" w:hanging="360"/>
      </w:pPr>
      <w:rPr>
        <w:rFonts w:ascii="Calibri" w:hAnsi="Calibri" w:cs="Calibri"/>
        <w:b w:val="0"/>
        <w:sz w:val="22"/>
        <w:szCs w:val="22"/>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singleLevel"/>
    <w:tmpl w:val="00000007"/>
    <w:name w:val="WW8Num10"/>
    <w:lvl w:ilvl="0">
      <w:start w:val="1"/>
      <w:numFmt w:val="decimal"/>
      <w:lvlText w:val="%1."/>
      <w:lvlJc w:val="left"/>
      <w:pPr>
        <w:tabs>
          <w:tab w:val="num" w:pos="0"/>
        </w:tabs>
        <w:ind w:left="720" w:hanging="360"/>
      </w:pPr>
      <w:rPr>
        <w:rFonts w:cs="Times New Roman" w:hint="default"/>
      </w:rPr>
    </w:lvl>
  </w:abstractNum>
  <w:abstractNum w:abstractNumId="7">
    <w:nsid w:val="00000008"/>
    <w:multiLevelType w:val="multilevel"/>
    <w:tmpl w:val="00000008"/>
    <w:name w:val="WW8Num11"/>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8">
    <w:nsid w:val="00000009"/>
    <w:multiLevelType w:val="singleLevel"/>
    <w:tmpl w:val="00000009"/>
    <w:name w:val="WW8Num14"/>
    <w:lvl w:ilvl="0">
      <w:start w:val="1"/>
      <w:numFmt w:val="bullet"/>
      <w:lvlText w:val=""/>
      <w:lvlJc w:val="left"/>
      <w:pPr>
        <w:tabs>
          <w:tab w:val="num" w:pos="0"/>
        </w:tabs>
        <w:ind w:left="1080" w:hanging="360"/>
      </w:pPr>
      <w:rPr>
        <w:rFonts w:ascii="Symbol" w:hAnsi="Symbol" w:hint="default"/>
      </w:rPr>
    </w:lvl>
  </w:abstractNum>
  <w:abstractNum w:abstractNumId="9">
    <w:nsid w:val="0000000A"/>
    <w:multiLevelType w:val="singleLevel"/>
    <w:tmpl w:val="0000000A"/>
    <w:name w:val="WW8Num15"/>
    <w:lvl w:ilvl="0">
      <w:start w:val="1"/>
      <w:numFmt w:val="bullet"/>
      <w:lvlText w:val=""/>
      <w:lvlJc w:val="left"/>
      <w:pPr>
        <w:tabs>
          <w:tab w:val="num" w:pos="0"/>
        </w:tabs>
        <w:ind w:left="720" w:hanging="360"/>
      </w:pPr>
      <w:rPr>
        <w:rFonts w:ascii="Symbol" w:hAnsi="Symbol" w:hint="default"/>
      </w:rPr>
    </w:lvl>
  </w:abstractNum>
  <w:abstractNum w:abstractNumId="10">
    <w:nsid w:val="0000000B"/>
    <w:multiLevelType w:val="singleLevel"/>
    <w:tmpl w:val="0000000B"/>
    <w:name w:val="WW8Num17"/>
    <w:lvl w:ilvl="0">
      <w:start w:val="1"/>
      <w:numFmt w:val="decimal"/>
      <w:lvlText w:val="%1."/>
      <w:lvlJc w:val="left"/>
      <w:pPr>
        <w:tabs>
          <w:tab w:val="num" w:pos="0"/>
        </w:tabs>
        <w:ind w:left="720" w:hanging="360"/>
      </w:pPr>
      <w:rPr>
        <w:rFonts w:cs="Times New Roman" w:hint="default"/>
        <w:bCs/>
      </w:rPr>
    </w:lvl>
  </w:abstractNum>
  <w:abstractNum w:abstractNumId="11">
    <w:nsid w:val="0000000C"/>
    <w:multiLevelType w:val="singleLevel"/>
    <w:tmpl w:val="0000000C"/>
    <w:name w:val="WW8Num18"/>
    <w:lvl w:ilvl="0">
      <w:start w:val="1"/>
      <w:numFmt w:val="bullet"/>
      <w:lvlText w:val="–"/>
      <w:lvlJc w:val="left"/>
      <w:pPr>
        <w:tabs>
          <w:tab w:val="num" w:pos="708"/>
        </w:tabs>
        <w:ind w:left="720" w:hanging="360"/>
      </w:pPr>
      <w:rPr>
        <w:rFonts w:ascii="Times New Roman" w:hAnsi="Times New Roman" w:hint="default"/>
      </w:rPr>
    </w:lvl>
  </w:abstractNum>
  <w:abstractNum w:abstractNumId="12">
    <w:nsid w:val="0000000D"/>
    <w:multiLevelType w:val="singleLevel"/>
    <w:tmpl w:val="0000000D"/>
    <w:name w:val="WW8Num19"/>
    <w:lvl w:ilvl="0">
      <w:start w:val="1"/>
      <w:numFmt w:val="bullet"/>
      <w:lvlText w:val=""/>
      <w:lvlJc w:val="left"/>
      <w:pPr>
        <w:tabs>
          <w:tab w:val="num" w:pos="0"/>
        </w:tabs>
        <w:ind w:left="1440" w:hanging="360"/>
      </w:pPr>
      <w:rPr>
        <w:rFonts w:ascii="Symbol" w:hAnsi="Symbol" w:hint="default"/>
      </w:rPr>
    </w:lvl>
  </w:abstractNum>
  <w:abstractNum w:abstractNumId="13">
    <w:nsid w:val="0000000F"/>
    <w:multiLevelType w:val="multilevel"/>
    <w:tmpl w:val="22965DD2"/>
    <w:name w:val="WW8Num24"/>
    <w:lvl w:ilvl="0">
      <w:start w:val="1"/>
      <w:numFmt w:val="decimal"/>
      <w:lvlText w:val="%1."/>
      <w:lvlJc w:val="left"/>
      <w:pPr>
        <w:tabs>
          <w:tab w:val="num" w:pos="0"/>
        </w:tabs>
        <w:ind w:left="720" w:hanging="360"/>
      </w:pPr>
      <w:rPr>
        <w:rFonts w:cs="Times New Roman" w:hint="default"/>
      </w:rPr>
    </w:lvl>
    <w:lvl w:ilvl="1">
      <w:start w:val="8"/>
      <w:numFmt w:val="decimal"/>
      <w:isLgl/>
      <w:lvlText w:val="%1.%2."/>
      <w:lvlJc w:val="left"/>
      <w:pPr>
        <w:ind w:left="1080" w:hanging="720"/>
      </w:pPr>
      <w:rPr>
        <w:rFonts w:ascii="Calibri" w:hAnsi="Calibri" w:cs="Times New Roman" w:hint="default"/>
        <w:color w:val="auto"/>
      </w:rPr>
    </w:lvl>
    <w:lvl w:ilvl="2">
      <w:start w:val="2"/>
      <w:numFmt w:val="decimal"/>
      <w:isLgl/>
      <w:lvlText w:val="%1.%2.%3."/>
      <w:lvlJc w:val="left"/>
      <w:pPr>
        <w:ind w:left="1080" w:hanging="720"/>
      </w:pPr>
      <w:rPr>
        <w:rFonts w:ascii="Calibri" w:hAnsi="Calibri" w:cs="Times New Roman" w:hint="default"/>
        <w:color w:val="auto"/>
      </w:rPr>
    </w:lvl>
    <w:lvl w:ilvl="3">
      <w:start w:val="1"/>
      <w:numFmt w:val="decimal"/>
      <w:isLgl/>
      <w:lvlText w:val="%1.%2.%3.%4."/>
      <w:lvlJc w:val="left"/>
      <w:pPr>
        <w:ind w:left="1440" w:hanging="1080"/>
      </w:pPr>
      <w:rPr>
        <w:rFonts w:ascii="Calibri" w:hAnsi="Calibri" w:cs="Times New Roman" w:hint="default"/>
        <w:color w:val="auto"/>
      </w:rPr>
    </w:lvl>
    <w:lvl w:ilvl="4">
      <w:start w:val="1"/>
      <w:numFmt w:val="decimal"/>
      <w:isLgl/>
      <w:lvlText w:val="%1.%2.%3.%4.%5."/>
      <w:lvlJc w:val="left"/>
      <w:pPr>
        <w:ind w:left="1440" w:hanging="1080"/>
      </w:pPr>
      <w:rPr>
        <w:rFonts w:ascii="Calibri" w:hAnsi="Calibri" w:cs="Times New Roman" w:hint="default"/>
        <w:color w:val="auto"/>
      </w:rPr>
    </w:lvl>
    <w:lvl w:ilvl="5">
      <w:start w:val="1"/>
      <w:numFmt w:val="decimal"/>
      <w:isLgl/>
      <w:lvlText w:val="%1.%2.%3.%4.%5.%6."/>
      <w:lvlJc w:val="left"/>
      <w:pPr>
        <w:ind w:left="1800" w:hanging="1440"/>
      </w:pPr>
      <w:rPr>
        <w:rFonts w:ascii="Calibri" w:hAnsi="Calibri" w:cs="Times New Roman" w:hint="default"/>
        <w:color w:val="auto"/>
      </w:rPr>
    </w:lvl>
    <w:lvl w:ilvl="6">
      <w:start w:val="1"/>
      <w:numFmt w:val="decimal"/>
      <w:isLgl/>
      <w:lvlText w:val="%1.%2.%3.%4.%5.%6.%7."/>
      <w:lvlJc w:val="left"/>
      <w:pPr>
        <w:ind w:left="1800" w:hanging="1440"/>
      </w:pPr>
      <w:rPr>
        <w:rFonts w:ascii="Calibri" w:hAnsi="Calibri" w:cs="Times New Roman" w:hint="default"/>
        <w:color w:val="auto"/>
      </w:rPr>
    </w:lvl>
    <w:lvl w:ilvl="7">
      <w:start w:val="1"/>
      <w:numFmt w:val="decimal"/>
      <w:isLgl/>
      <w:lvlText w:val="%1.%2.%3.%4.%5.%6.%7.%8."/>
      <w:lvlJc w:val="left"/>
      <w:pPr>
        <w:ind w:left="2160" w:hanging="1800"/>
      </w:pPr>
      <w:rPr>
        <w:rFonts w:ascii="Calibri" w:hAnsi="Calibri" w:cs="Times New Roman" w:hint="default"/>
        <w:color w:val="auto"/>
      </w:rPr>
    </w:lvl>
    <w:lvl w:ilvl="8">
      <w:start w:val="1"/>
      <w:numFmt w:val="decimal"/>
      <w:isLgl/>
      <w:lvlText w:val="%1.%2.%3.%4.%5.%6.%7.%8.%9."/>
      <w:lvlJc w:val="left"/>
      <w:pPr>
        <w:ind w:left="2160" w:hanging="1800"/>
      </w:pPr>
      <w:rPr>
        <w:rFonts w:ascii="Calibri" w:hAnsi="Calibri" w:cs="Times New Roman" w:hint="default"/>
        <w:color w:val="auto"/>
      </w:rPr>
    </w:lvl>
  </w:abstractNum>
  <w:abstractNum w:abstractNumId="14">
    <w:nsid w:val="00000010"/>
    <w:multiLevelType w:val="singleLevel"/>
    <w:tmpl w:val="00000010"/>
    <w:name w:val="WW8Num26"/>
    <w:lvl w:ilvl="0">
      <w:start w:val="1"/>
      <w:numFmt w:val="decimal"/>
      <w:lvlText w:val="%1."/>
      <w:lvlJc w:val="left"/>
      <w:pPr>
        <w:tabs>
          <w:tab w:val="num" w:pos="720"/>
        </w:tabs>
        <w:ind w:left="720" w:hanging="360"/>
      </w:pPr>
      <w:rPr>
        <w:rFonts w:cs="Times New Roman"/>
      </w:rPr>
    </w:lvl>
  </w:abstractNum>
  <w:abstractNum w:abstractNumId="15">
    <w:nsid w:val="00000011"/>
    <w:multiLevelType w:val="multilevel"/>
    <w:tmpl w:val="00000011"/>
    <w:name w:val="WW8Num27"/>
    <w:lvl w:ilvl="0">
      <w:start w:val="2"/>
      <w:numFmt w:val="decimal"/>
      <w:lvlText w:val="%1"/>
      <w:lvlJc w:val="left"/>
      <w:pPr>
        <w:tabs>
          <w:tab w:val="num" w:pos="0"/>
        </w:tabs>
        <w:ind w:left="435" w:hanging="435"/>
      </w:pPr>
      <w:rPr>
        <w:rFonts w:ascii="Calibri" w:hAnsi="Calibri" w:cs="Calibri" w:hint="default"/>
        <w:color w:val="376699"/>
      </w:rPr>
    </w:lvl>
    <w:lvl w:ilvl="1">
      <w:start w:val="1"/>
      <w:numFmt w:val="decimal"/>
      <w:lvlText w:val="%1.%2"/>
      <w:lvlJc w:val="left"/>
      <w:pPr>
        <w:tabs>
          <w:tab w:val="num" w:pos="0"/>
        </w:tabs>
        <w:ind w:left="432" w:hanging="435"/>
      </w:pPr>
      <w:rPr>
        <w:rFonts w:ascii="Calibri" w:hAnsi="Calibri" w:cs="Calibri" w:hint="default"/>
        <w:color w:val="376699"/>
      </w:rPr>
    </w:lvl>
    <w:lvl w:ilvl="2">
      <w:start w:val="1"/>
      <w:numFmt w:val="decimal"/>
      <w:lvlText w:val="%1.%2.%3"/>
      <w:lvlJc w:val="left"/>
      <w:pPr>
        <w:tabs>
          <w:tab w:val="num" w:pos="0"/>
        </w:tabs>
        <w:ind w:left="714" w:hanging="720"/>
      </w:pPr>
      <w:rPr>
        <w:rFonts w:ascii="Calibri" w:hAnsi="Calibri" w:cs="Calibri" w:hint="default"/>
        <w:color w:val="376699"/>
      </w:rPr>
    </w:lvl>
    <w:lvl w:ilvl="3">
      <w:start w:val="1"/>
      <w:numFmt w:val="decimal"/>
      <w:lvlText w:val="%1.%2.%3.%4"/>
      <w:lvlJc w:val="left"/>
      <w:pPr>
        <w:tabs>
          <w:tab w:val="num" w:pos="0"/>
        </w:tabs>
        <w:ind w:left="711" w:hanging="720"/>
      </w:pPr>
      <w:rPr>
        <w:rFonts w:ascii="Calibri" w:hAnsi="Calibri" w:cs="Calibri" w:hint="default"/>
        <w:color w:val="376699"/>
      </w:rPr>
    </w:lvl>
    <w:lvl w:ilvl="4">
      <w:start w:val="1"/>
      <w:numFmt w:val="decimal"/>
      <w:lvlText w:val="%1.%2.%3.%4.%5"/>
      <w:lvlJc w:val="left"/>
      <w:pPr>
        <w:tabs>
          <w:tab w:val="num" w:pos="0"/>
        </w:tabs>
        <w:ind w:left="1068" w:hanging="1080"/>
      </w:pPr>
      <w:rPr>
        <w:rFonts w:ascii="Calibri" w:hAnsi="Calibri" w:cs="Calibri" w:hint="default"/>
        <w:color w:val="376699"/>
      </w:rPr>
    </w:lvl>
    <w:lvl w:ilvl="5">
      <w:start w:val="1"/>
      <w:numFmt w:val="decimal"/>
      <w:lvlText w:val="%1.%2.%3.%4.%5.%6"/>
      <w:lvlJc w:val="left"/>
      <w:pPr>
        <w:tabs>
          <w:tab w:val="num" w:pos="0"/>
        </w:tabs>
        <w:ind w:left="1065" w:hanging="1080"/>
      </w:pPr>
      <w:rPr>
        <w:rFonts w:ascii="Calibri" w:hAnsi="Calibri" w:cs="Calibri" w:hint="default"/>
        <w:color w:val="376699"/>
      </w:rPr>
    </w:lvl>
    <w:lvl w:ilvl="6">
      <w:start w:val="1"/>
      <w:numFmt w:val="decimal"/>
      <w:lvlText w:val="%1.%2.%3.%4.%5.%6.%7"/>
      <w:lvlJc w:val="left"/>
      <w:pPr>
        <w:tabs>
          <w:tab w:val="num" w:pos="0"/>
        </w:tabs>
        <w:ind w:left="1422" w:hanging="1440"/>
      </w:pPr>
      <w:rPr>
        <w:rFonts w:ascii="Calibri" w:hAnsi="Calibri" w:cs="Calibri" w:hint="default"/>
        <w:color w:val="376699"/>
      </w:rPr>
    </w:lvl>
    <w:lvl w:ilvl="7">
      <w:start w:val="1"/>
      <w:numFmt w:val="decimal"/>
      <w:lvlText w:val="%1.%2.%3.%4.%5.%6.%7.%8"/>
      <w:lvlJc w:val="left"/>
      <w:pPr>
        <w:tabs>
          <w:tab w:val="num" w:pos="0"/>
        </w:tabs>
        <w:ind w:left="1419" w:hanging="1440"/>
      </w:pPr>
      <w:rPr>
        <w:rFonts w:ascii="Calibri" w:hAnsi="Calibri" w:cs="Calibri" w:hint="default"/>
        <w:color w:val="376699"/>
      </w:rPr>
    </w:lvl>
    <w:lvl w:ilvl="8">
      <w:start w:val="1"/>
      <w:numFmt w:val="decimal"/>
      <w:lvlText w:val="%1.%2.%3.%4.%5.%6.%7.%8.%9"/>
      <w:lvlJc w:val="left"/>
      <w:pPr>
        <w:tabs>
          <w:tab w:val="num" w:pos="0"/>
        </w:tabs>
        <w:ind w:left="1776" w:hanging="1800"/>
      </w:pPr>
      <w:rPr>
        <w:rFonts w:ascii="Calibri" w:hAnsi="Calibri" w:cs="Calibri" w:hint="default"/>
        <w:color w:val="376699"/>
      </w:rPr>
    </w:lvl>
  </w:abstractNum>
  <w:abstractNum w:abstractNumId="16">
    <w:nsid w:val="00000012"/>
    <w:multiLevelType w:val="singleLevel"/>
    <w:tmpl w:val="00000012"/>
    <w:name w:val="WW8Num28"/>
    <w:lvl w:ilvl="0">
      <w:start w:val="1"/>
      <w:numFmt w:val="decimal"/>
      <w:lvlText w:val="%1."/>
      <w:lvlJc w:val="left"/>
      <w:pPr>
        <w:tabs>
          <w:tab w:val="num" w:pos="1440"/>
        </w:tabs>
        <w:ind w:left="1440" w:hanging="360"/>
      </w:pPr>
      <w:rPr>
        <w:rFonts w:eastAsia="Arial Unicode MS" w:cs="Times New Roman" w:hint="default"/>
      </w:rPr>
    </w:lvl>
  </w:abstractNum>
  <w:abstractNum w:abstractNumId="17">
    <w:nsid w:val="00000013"/>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02A5293F"/>
    <w:multiLevelType w:val="hybridMultilevel"/>
    <w:tmpl w:val="0D861462"/>
    <w:lvl w:ilvl="0" w:tplc="8320DAF8">
      <w:start w:val="1"/>
      <w:numFmt w:val="decimal"/>
      <w:lvlText w:val="%1."/>
      <w:lvlJc w:val="left"/>
      <w:pPr>
        <w:tabs>
          <w:tab w:val="num" w:pos="720"/>
        </w:tabs>
        <w:ind w:left="144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10292DE9"/>
    <w:multiLevelType w:val="hybridMultilevel"/>
    <w:tmpl w:val="0548EE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11355B8C"/>
    <w:multiLevelType w:val="hybridMultilevel"/>
    <w:tmpl w:val="B42A25C4"/>
    <w:lvl w:ilvl="0" w:tplc="065EB98C">
      <w:start w:val="1"/>
      <w:numFmt w:val="decimal"/>
      <w:lvlText w:val="%1."/>
      <w:lvlJc w:val="left"/>
      <w:pPr>
        <w:ind w:left="717" w:hanging="360"/>
      </w:pPr>
      <w:rPr>
        <w:rFonts w:cs="Times New Roman"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1">
    <w:nsid w:val="137763F6"/>
    <w:multiLevelType w:val="hybridMultilevel"/>
    <w:tmpl w:val="737CD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A77748D"/>
    <w:multiLevelType w:val="hybridMultilevel"/>
    <w:tmpl w:val="125A533C"/>
    <w:lvl w:ilvl="0" w:tplc="11FA186A">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3">
    <w:nsid w:val="1D8E0659"/>
    <w:multiLevelType w:val="multilevel"/>
    <w:tmpl w:val="89702C5E"/>
    <w:lvl w:ilvl="0">
      <w:start w:val="2"/>
      <w:numFmt w:val="decimal"/>
      <w:lvlText w:val="%1."/>
      <w:lvlJc w:val="left"/>
      <w:pPr>
        <w:ind w:left="1080" w:hanging="360"/>
      </w:pPr>
      <w:rPr>
        <w:rFonts w:ascii="Calibri" w:eastAsia="Times New Roman" w:hAnsi="Calibri" w:cs="Calibri" w:hint="default"/>
        <w:b w:val="0"/>
      </w:rPr>
    </w:lvl>
    <w:lvl w:ilvl="1">
      <w:start w:val="1"/>
      <w:numFmt w:val="decimal"/>
      <w:isLgl/>
      <w:lvlText w:val="%1.%2"/>
      <w:lvlJc w:val="left"/>
      <w:pPr>
        <w:ind w:left="1440" w:hanging="720"/>
      </w:pPr>
      <w:rPr>
        <w:rFonts w:ascii="Calibri" w:hAnsi="Calibri" w:cs="Times New Roman" w:hint="default"/>
        <w:color w:val="366496"/>
      </w:rPr>
    </w:lvl>
    <w:lvl w:ilvl="2">
      <w:start w:val="1"/>
      <w:numFmt w:val="decimal"/>
      <w:isLgl/>
      <w:lvlText w:val="%1.%2.%3"/>
      <w:lvlJc w:val="left"/>
      <w:pPr>
        <w:ind w:left="1440" w:hanging="720"/>
      </w:pPr>
      <w:rPr>
        <w:rFonts w:ascii="Calibri" w:hAnsi="Calibri" w:cs="Times New Roman" w:hint="default"/>
        <w:color w:val="366496"/>
      </w:rPr>
    </w:lvl>
    <w:lvl w:ilvl="3">
      <w:start w:val="1"/>
      <w:numFmt w:val="decimal"/>
      <w:isLgl/>
      <w:lvlText w:val="%1.%2.%3.%4"/>
      <w:lvlJc w:val="left"/>
      <w:pPr>
        <w:ind w:left="1800" w:hanging="1080"/>
      </w:pPr>
      <w:rPr>
        <w:rFonts w:ascii="Calibri" w:hAnsi="Calibri" w:cs="Times New Roman" w:hint="default"/>
        <w:color w:val="366496"/>
      </w:rPr>
    </w:lvl>
    <w:lvl w:ilvl="4">
      <w:start w:val="1"/>
      <w:numFmt w:val="decimal"/>
      <w:isLgl/>
      <w:lvlText w:val="%1.%2.%3.%4.%5"/>
      <w:lvlJc w:val="left"/>
      <w:pPr>
        <w:ind w:left="1800" w:hanging="108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24">
    <w:nsid w:val="1E2F1F8E"/>
    <w:multiLevelType w:val="hybridMultilevel"/>
    <w:tmpl w:val="C6228FC6"/>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1EFD7510"/>
    <w:multiLevelType w:val="multilevel"/>
    <w:tmpl w:val="7710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7064C4E"/>
    <w:multiLevelType w:val="hybridMultilevel"/>
    <w:tmpl w:val="A22013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A82088E"/>
    <w:multiLevelType w:val="hybridMultilevel"/>
    <w:tmpl w:val="D4E28036"/>
    <w:lvl w:ilvl="0" w:tplc="F2A0908C">
      <w:start w:val="1"/>
      <w:numFmt w:val="bullet"/>
      <w:lvlText w:val="–"/>
      <w:lvlJc w:val="left"/>
      <w:pPr>
        <w:tabs>
          <w:tab w:val="num" w:pos="720"/>
        </w:tabs>
        <w:ind w:left="720" w:hanging="360"/>
      </w:pPr>
      <w:rPr>
        <w:rFonts w:ascii="Times New Roman" w:hAnsi="Times New Roman" w:hint="default"/>
        <w:sz w:val="16"/>
      </w:rPr>
    </w:lvl>
    <w:lvl w:ilvl="1" w:tplc="04150003" w:tentative="1">
      <w:start w:val="1"/>
      <w:numFmt w:val="bullet"/>
      <w:lvlText w:val="o"/>
      <w:lvlJc w:val="left"/>
      <w:pPr>
        <w:tabs>
          <w:tab w:val="num" w:pos="1797"/>
        </w:tabs>
        <w:ind w:left="1797" w:hanging="360"/>
      </w:pPr>
      <w:rPr>
        <w:rFonts w:ascii="Courier New" w:hAnsi="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8">
    <w:nsid w:val="2ACF0A2E"/>
    <w:multiLevelType w:val="multilevel"/>
    <w:tmpl w:val="4CEE9E50"/>
    <w:lvl w:ilvl="0">
      <w:start w:val="1"/>
      <w:numFmt w:val="decimal"/>
      <w:lvlText w:val="%1."/>
      <w:lvlJc w:val="left"/>
      <w:pPr>
        <w:ind w:left="1080" w:hanging="360"/>
      </w:pPr>
      <w:rPr>
        <w:rFonts w:ascii="Calibri" w:eastAsia="Times New Roman" w:hAnsi="Calibri" w:cs="Calibri"/>
      </w:rPr>
    </w:lvl>
    <w:lvl w:ilvl="1">
      <w:start w:val="1"/>
      <w:numFmt w:val="decimal"/>
      <w:isLgl/>
      <w:lvlText w:val="%1.%2."/>
      <w:lvlJc w:val="left"/>
      <w:pPr>
        <w:ind w:left="1440" w:hanging="720"/>
      </w:pPr>
      <w:rPr>
        <w:rFonts w:ascii="Calibri" w:hAnsi="Calibri" w:cs="Times New Roman" w:hint="default"/>
        <w:color w:val="auto"/>
      </w:rPr>
    </w:lvl>
    <w:lvl w:ilvl="2">
      <w:start w:val="1"/>
      <w:numFmt w:val="decimal"/>
      <w:isLgl/>
      <w:lvlText w:val="%1.%2.%3."/>
      <w:lvlJc w:val="left"/>
      <w:pPr>
        <w:ind w:left="1440" w:hanging="720"/>
      </w:pPr>
      <w:rPr>
        <w:rFonts w:ascii="Calibri" w:hAnsi="Calibri" w:cs="Times New Roman" w:hint="default"/>
        <w:i w:val="0"/>
        <w:color w:val="auto"/>
        <w:sz w:val="24"/>
        <w:szCs w:val="24"/>
      </w:rPr>
    </w:lvl>
    <w:lvl w:ilvl="3">
      <w:start w:val="1"/>
      <w:numFmt w:val="decimal"/>
      <w:isLgl/>
      <w:lvlText w:val="%1.%2.%3.%4."/>
      <w:lvlJc w:val="left"/>
      <w:pPr>
        <w:ind w:left="1800" w:hanging="1080"/>
      </w:pPr>
      <w:rPr>
        <w:rFonts w:ascii="Calibri" w:hAnsi="Calibri" w:cs="Times New Roman" w:hint="default"/>
        <w:i w:val="0"/>
        <w:color w:val="auto"/>
      </w:rPr>
    </w:lvl>
    <w:lvl w:ilvl="4">
      <w:start w:val="1"/>
      <w:numFmt w:val="decimal"/>
      <w:isLgl/>
      <w:lvlText w:val="%1.%2.%3.%4.%5."/>
      <w:lvlJc w:val="left"/>
      <w:pPr>
        <w:ind w:left="2160" w:hanging="144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29">
    <w:nsid w:val="2F953025"/>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34056DFC"/>
    <w:multiLevelType w:val="hybridMultilevel"/>
    <w:tmpl w:val="6FC2FCA2"/>
    <w:lvl w:ilvl="0" w:tplc="F2A0908C">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6896299"/>
    <w:multiLevelType w:val="multilevel"/>
    <w:tmpl w:val="B66E1402"/>
    <w:lvl w:ilvl="0">
      <w:start w:val="1"/>
      <w:numFmt w:val="decimal"/>
      <w:pStyle w:val="Tekstpodstawowywcity"/>
      <w:lvlText w:val="%1."/>
      <w:lvlJc w:val="left"/>
      <w:pPr>
        <w:tabs>
          <w:tab w:val="num" w:pos="357"/>
        </w:tabs>
        <w:ind w:left="1701" w:hanging="1344"/>
      </w:pPr>
      <w:rPr>
        <w:rFonts w:cs="Times New Roman" w:hint="default"/>
      </w:rPr>
    </w:lvl>
    <w:lvl w:ilvl="1">
      <w:start w:val="1"/>
      <w:numFmt w:val="decimal"/>
      <w:lvlText w:val="%1.%2."/>
      <w:lvlJc w:val="left"/>
      <w:pPr>
        <w:tabs>
          <w:tab w:val="num" w:pos="357"/>
        </w:tabs>
        <w:ind w:left="357" w:hanging="357"/>
      </w:pPr>
      <w:rPr>
        <w:rFonts w:cs="Times New Roman" w:hint="default"/>
      </w:rPr>
    </w:lvl>
    <w:lvl w:ilvl="2">
      <w:start w:val="1"/>
      <w:numFmt w:val="decimal"/>
      <w:lvlText w:val="%1.%2.%3."/>
      <w:lvlJc w:val="left"/>
      <w:pPr>
        <w:tabs>
          <w:tab w:val="num" w:pos="357"/>
        </w:tabs>
        <w:ind w:left="357" w:hanging="35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2">
    <w:nsid w:val="3961752E"/>
    <w:multiLevelType w:val="hybridMultilevel"/>
    <w:tmpl w:val="77267814"/>
    <w:lvl w:ilvl="0" w:tplc="AAC4CF90">
      <w:start w:val="1"/>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108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3BB00B5A"/>
    <w:multiLevelType w:val="hybridMultilevel"/>
    <w:tmpl w:val="66540948"/>
    <w:lvl w:ilvl="0" w:tplc="04150001">
      <w:start w:val="1"/>
      <w:numFmt w:val="bullet"/>
      <w:lvlText w:val=""/>
      <w:lvlJc w:val="left"/>
      <w:pPr>
        <w:ind w:left="717" w:hanging="360"/>
      </w:pPr>
      <w:rPr>
        <w:rFonts w:ascii="Symbol" w:hAnsi="Symbol" w:hint="default"/>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34">
    <w:nsid w:val="3EE650EC"/>
    <w:multiLevelType w:val="hybridMultilevel"/>
    <w:tmpl w:val="964EBBF0"/>
    <w:lvl w:ilvl="0" w:tplc="62861F1C">
      <w:start w:val="1"/>
      <w:numFmt w:val="upperLetter"/>
      <w:lvlText w:val="%1."/>
      <w:lvlJc w:val="left"/>
      <w:pPr>
        <w:ind w:left="720" w:hanging="360"/>
      </w:pPr>
      <w:rPr>
        <w:rFonts w:cs="Times New Roman" w:hint="default"/>
        <w:b/>
        <w:u w:val="none"/>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439C00B9"/>
    <w:multiLevelType w:val="hybridMultilevel"/>
    <w:tmpl w:val="83F6EB52"/>
    <w:lvl w:ilvl="0" w:tplc="11FA186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497F5561"/>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A055C84"/>
    <w:multiLevelType w:val="multilevel"/>
    <w:tmpl w:val="00000013"/>
    <w:lvl w:ilvl="0">
      <w:numFmt w:val="decimal"/>
      <w:lvlText w:val="%1."/>
      <w:lvlJc w:val="left"/>
      <w:pPr>
        <w:tabs>
          <w:tab w:val="num" w:pos="720"/>
        </w:tabs>
        <w:ind w:left="144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5"/>
        </w:tabs>
        <w:ind w:left="2345"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50674BDC"/>
    <w:multiLevelType w:val="hybridMultilevel"/>
    <w:tmpl w:val="1D62B37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9">
    <w:nsid w:val="56136B4D"/>
    <w:multiLevelType w:val="hybridMultilevel"/>
    <w:tmpl w:val="2912DDD2"/>
    <w:lvl w:ilvl="0" w:tplc="027817D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5A037DD5"/>
    <w:multiLevelType w:val="multilevel"/>
    <w:tmpl w:val="3042D8F8"/>
    <w:lvl w:ilvl="0">
      <w:start w:val="1"/>
      <w:numFmt w:val="decimal"/>
      <w:lvlText w:val="%1."/>
      <w:lvlJc w:val="left"/>
      <w:pPr>
        <w:ind w:left="720" w:hanging="360"/>
      </w:pPr>
      <w:rPr>
        <w:rFonts w:ascii="Calibri" w:hAnsi="Calibri" w:cs="Calibri" w:hint="default"/>
      </w:rPr>
    </w:lvl>
    <w:lvl w:ilvl="1">
      <w:start w:val="1"/>
      <w:numFmt w:val="decimal"/>
      <w:isLgl/>
      <w:lvlText w:val="%1.%2"/>
      <w:lvlJc w:val="left"/>
      <w:pPr>
        <w:ind w:left="1080" w:hanging="720"/>
      </w:pPr>
      <w:rPr>
        <w:rFonts w:cs="Times New Roman" w:hint="default"/>
        <w:color w:val="auto"/>
        <w:sz w:val="26"/>
        <w:szCs w:val="2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b/>
        <w:i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nsid w:val="5B7E3CEB"/>
    <w:multiLevelType w:val="multilevel"/>
    <w:tmpl w:val="A5E24544"/>
    <w:name w:val="WW8Num92"/>
    <w:lvl w:ilvl="0">
      <w:start w:val="3"/>
      <w:numFmt w:val="decimal"/>
      <w:lvlText w:val="%1."/>
      <w:lvlJc w:val="left"/>
      <w:pPr>
        <w:tabs>
          <w:tab w:val="num" w:pos="0"/>
        </w:tabs>
        <w:ind w:left="990" w:hanging="360"/>
      </w:pPr>
      <w:rPr>
        <w:rFonts w:ascii="Calibri" w:hAnsi="Calibri" w:cs="Calibri" w:hint="default"/>
        <w:sz w:val="22"/>
        <w:szCs w:val="22"/>
      </w:rPr>
    </w:lvl>
    <w:lvl w:ilvl="1">
      <w:start w:val="1"/>
      <w:numFmt w:val="lowerLetter"/>
      <w:lvlText w:val="%2)"/>
      <w:lvlJc w:val="left"/>
      <w:pPr>
        <w:tabs>
          <w:tab w:val="num" w:pos="0"/>
        </w:tabs>
        <w:ind w:left="1440" w:hanging="360"/>
      </w:pPr>
      <w:rPr>
        <w:rFonts w:ascii="Calibri" w:hAnsi="Calibri" w:cs="Calibri" w:hint="default"/>
        <w:b w:val="0"/>
        <w:sz w:val="22"/>
        <w:szCs w:val="22"/>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2">
    <w:nsid w:val="6B8D494E"/>
    <w:multiLevelType w:val="hybridMultilevel"/>
    <w:tmpl w:val="1354C940"/>
    <w:lvl w:ilvl="0" w:tplc="F2A0908C">
      <w:start w:val="1"/>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24C17CC"/>
    <w:multiLevelType w:val="multilevel"/>
    <w:tmpl w:val="24D0BF0C"/>
    <w:lvl w:ilvl="0">
      <w:start w:val="1"/>
      <w:numFmt w:val="decimal"/>
      <w:lvlText w:val="%1."/>
      <w:lvlJc w:val="left"/>
      <w:pPr>
        <w:ind w:left="1080" w:hanging="360"/>
      </w:pPr>
      <w:rPr>
        <w:rFonts w:ascii="Calibri" w:eastAsia="Times New Roman" w:hAnsi="Calibri" w:cs="Calibri" w:hint="default"/>
      </w:rPr>
    </w:lvl>
    <w:lvl w:ilvl="1">
      <w:start w:val="1"/>
      <w:numFmt w:val="decimal"/>
      <w:isLgl/>
      <w:lvlText w:val="%1.%2"/>
      <w:lvlJc w:val="left"/>
      <w:pPr>
        <w:ind w:left="1440" w:hanging="720"/>
      </w:pPr>
      <w:rPr>
        <w:rFonts w:ascii="Calibri" w:hAnsi="Calibri" w:cs="Times New Roman" w:hint="default"/>
        <w:color w:val="366496"/>
      </w:rPr>
    </w:lvl>
    <w:lvl w:ilvl="2">
      <w:start w:val="1"/>
      <w:numFmt w:val="decimal"/>
      <w:isLgl/>
      <w:lvlText w:val="%1.%2.%3"/>
      <w:lvlJc w:val="left"/>
      <w:pPr>
        <w:ind w:left="1440" w:hanging="720"/>
      </w:pPr>
      <w:rPr>
        <w:rFonts w:ascii="Calibri" w:hAnsi="Calibri" w:cs="Times New Roman" w:hint="default"/>
        <w:color w:val="366496"/>
      </w:rPr>
    </w:lvl>
    <w:lvl w:ilvl="3">
      <w:start w:val="1"/>
      <w:numFmt w:val="decimal"/>
      <w:isLgl/>
      <w:lvlText w:val="%1.%2.%3.%4"/>
      <w:lvlJc w:val="left"/>
      <w:pPr>
        <w:ind w:left="1800" w:hanging="1080"/>
      </w:pPr>
      <w:rPr>
        <w:rFonts w:ascii="Calibri" w:hAnsi="Calibri" w:cs="Times New Roman" w:hint="default"/>
        <w:color w:val="366496"/>
      </w:rPr>
    </w:lvl>
    <w:lvl w:ilvl="4">
      <w:start w:val="1"/>
      <w:numFmt w:val="decimal"/>
      <w:isLgl/>
      <w:lvlText w:val="%1.%2.%3.%4.%5"/>
      <w:lvlJc w:val="left"/>
      <w:pPr>
        <w:ind w:left="1800" w:hanging="1080"/>
      </w:pPr>
      <w:rPr>
        <w:rFonts w:ascii="Calibri" w:hAnsi="Calibri" w:cs="Times New Roman" w:hint="default"/>
        <w:color w:val="366496"/>
      </w:rPr>
    </w:lvl>
    <w:lvl w:ilvl="5">
      <w:start w:val="1"/>
      <w:numFmt w:val="decimal"/>
      <w:isLgl/>
      <w:lvlText w:val="%1.%2.%3.%4.%5.%6"/>
      <w:lvlJc w:val="left"/>
      <w:pPr>
        <w:ind w:left="2160" w:hanging="1440"/>
      </w:pPr>
      <w:rPr>
        <w:rFonts w:ascii="Calibri" w:hAnsi="Calibri" w:cs="Times New Roman" w:hint="default"/>
        <w:color w:val="366496"/>
      </w:rPr>
    </w:lvl>
    <w:lvl w:ilvl="6">
      <w:start w:val="1"/>
      <w:numFmt w:val="decimal"/>
      <w:isLgl/>
      <w:lvlText w:val="%1.%2.%3.%4.%5.%6.%7"/>
      <w:lvlJc w:val="left"/>
      <w:pPr>
        <w:ind w:left="2520" w:hanging="1800"/>
      </w:pPr>
      <w:rPr>
        <w:rFonts w:ascii="Calibri" w:hAnsi="Calibri" w:cs="Times New Roman" w:hint="default"/>
        <w:color w:val="366496"/>
      </w:rPr>
    </w:lvl>
    <w:lvl w:ilvl="7">
      <w:start w:val="1"/>
      <w:numFmt w:val="decimal"/>
      <w:isLgl/>
      <w:lvlText w:val="%1.%2.%3.%4.%5.%6.%7.%8"/>
      <w:lvlJc w:val="left"/>
      <w:pPr>
        <w:ind w:left="2520" w:hanging="1800"/>
      </w:pPr>
      <w:rPr>
        <w:rFonts w:ascii="Calibri" w:hAnsi="Calibri" w:cs="Times New Roman" w:hint="default"/>
        <w:color w:val="366496"/>
      </w:rPr>
    </w:lvl>
    <w:lvl w:ilvl="8">
      <w:start w:val="1"/>
      <w:numFmt w:val="decimal"/>
      <w:isLgl/>
      <w:lvlText w:val="%1.%2.%3.%4.%5.%6.%7.%8.%9"/>
      <w:lvlJc w:val="left"/>
      <w:pPr>
        <w:ind w:left="2880" w:hanging="2160"/>
      </w:pPr>
      <w:rPr>
        <w:rFonts w:ascii="Calibri" w:hAnsi="Calibri" w:cs="Times New Roman" w:hint="default"/>
        <w:color w:val="366496"/>
      </w:rPr>
    </w:lvl>
  </w:abstractNum>
  <w:abstractNum w:abstractNumId="44">
    <w:nsid w:val="773B697B"/>
    <w:multiLevelType w:val="hybridMultilevel"/>
    <w:tmpl w:val="D6AE6CE8"/>
    <w:lvl w:ilvl="0" w:tplc="11FA186A">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45">
    <w:nsid w:val="7B665653"/>
    <w:multiLevelType w:val="hybridMultilevel"/>
    <w:tmpl w:val="CB421EA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7C0E6EF4"/>
    <w:multiLevelType w:val="hybridMultilevel"/>
    <w:tmpl w:val="39C84082"/>
    <w:lvl w:ilvl="0" w:tplc="0FC20188">
      <w:numFmt w:val="decimal"/>
      <w:lvlText w:val="%1."/>
      <w:lvlJc w:val="left"/>
      <w:pPr>
        <w:tabs>
          <w:tab w:val="num" w:pos="720"/>
        </w:tabs>
        <w:ind w:left="1440" w:hanging="360"/>
      </w:pPr>
      <w:rPr>
        <w:rFonts w:cs="Times New Roman" w:hint="default"/>
        <w:b w:val="0"/>
      </w:rPr>
    </w:lvl>
    <w:lvl w:ilvl="1" w:tplc="339AFF2C">
      <w:start w:val="1"/>
      <w:numFmt w:val="decimal"/>
      <w:lvlText w:val="%2."/>
      <w:lvlJc w:val="left"/>
      <w:pPr>
        <w:tabs>
          <w:tab w:val="num" w:pos="1440"/>
        </w:tabs>
        <w:ind w:left="1440" w:hanging="360"/>
      </w:pPr>
      <w:rPr>
        <w:rFonts w:cs="Times New Roman" w:hint="default"/>
      </w:rPr>
    </w:lvl>
    <w:lvl w:ilvl="2" w:tplc="8CD2D934">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7DA903D7"/>
    <w:multiLevelType w:val="hybridMultilevel"/>
    <w:tmpl w:val="630EA4D0"/>
    <w:lvl w:ilvl="0" w:tplc="C47EAFEC">
      <w:start w:val="1"/>
      <w:numFmt w:val="decimal"/>
      <w:lvlText w:val="%1."/>
      <w:lvlJc w:val="left"/>
      <w:pPr>
        <w:ind w:left="900" w:hanging="360"/>
      </w:pPr>
      <w:rPr>
        <w:rFonts w:cs="Times New Roman" w:hint="default"/>
      </w:rPr>
    </w:lvl>
    <w:lvl w:ilvl="1" w:tplc="20B06012">
      <w:start w:val="1"/>
      <w:numFmt w:val="lowerLetter"/>
      <w:lvlText w:val="%2)"/>
      <w:lvlJc w:val="left"/>
      <w:pPr>
        <w:ind w:left="1350" w:hanging="360"/>
      </w:pPr>
      <w:rPr>
        <w:rFonts w:cs="Times New Roman"/>
        <w:b w:val="0"/>
      </w:rPr>
    </w:lvl>
    <w:lvl w:ilvl="2" w:tplc="0415001B">
      <w:start w:val="1"/>
      <w:numFmt w:val="lowerRoman"/>
      <w:lvlText w:val="%3."/>
      <w:lvlJc w:val="right"/>
      <w:pPr>
        <w:ind w:left="2070" w:hanging="180"/>
      </w:pPr>
      <w:rPr>
        <w:rFonts w:cs="Times New Roman"/>
      </w:rPr>
    </w:lvl>
    <w:lvl w:ilvl="3" w:tplc="0415000F" w:tentative="1">
      <w:start w:val="1"/>
      <w:numFmt w:val="decimal"/>
      <w:lvlText w:val="%4."/>
      <w:lvlJc w:val="left"/>
      <w:pPr>
        <w:ind w:left="2790" w:hanging="360"/>
      </w:pPr>
      <w:rPr>
        <w:rFonts w:cs="Times New Roman"/>
      </w:rPr>
    </w:lvl>
    <w:lvl w:ilvl="4" w:tplc="04150019" w:tentative="1">
      <w:start w:val="1"/>
      <w:numFmt w:val="lowerLetter"/>
      <w:lvlText w:val="%5."/>
      <w:lvlJc w:val="left"/>
      <w:pPr>
        <w:ind w:left="3510" w:hanging="360"/>
      </w:pPr>
      <w:rPr>
        <w:rFonts w:cs="Times New Roman"/>
      </w:rPr>
    </w:lvl>
    <w:lvl w:ilvl="5" w:tplc="0415001B" w:tentative="1">
      <w:start w:val="1"/>
      <w:numFmt w:val="lowerRoman"/>
      <w:lvlText w:val="%6."/>
      <w:lvlJc w:val="right"/>
      <w:pPr>
        <w:ind w:left="4230" w:hanging="180"/>
      </w:pPr>
      <w:rPr>
        <w:rFonts w:cs="Times New Roman"/>
      </w:rPr>
    </w:lvl>
    <w:lvl w:ilvl="6" w:tplc="0415000F" w:tentative="1">
      <w:start w:val="1"/>
      <w:numFmt w:val="decimal"/>
      <w:lvlText w:val="%7."/>
      <w:lvlJc w:val="left"/>
      <w:pPr>
        <w:ind w:left="4950" w:hanging="360"/>
      </w:pPr>
      <w:rPr>
        <w:rFonts w:cs="Times New Roman"/>
      </w:rPr>
    </w:lvl>
    <w:lvl w:ilvl="7" w:tplc="04150019" w:tentative="1">
      <w:start w:val="1"/>
      <w:numFmt w:val="lowerLetter"/>
      <w:lvlText w:val="%8."/>
      <w:lvlJc w:val="left"/>
      <w:pPr>
        <w:ind w:left="5670" w:hanging="360"/>
      </w:pPr>
      <w:rPr>
        <w:rFonts w:cs="Times New Roman"/>
      </w:rPr>
    </w:lvl>
    <w:lvl w:ilvl="8" w:tplc="0415001B" w:tentative="1">
      <w:start w:val="1"/>
      <w:numFmt w:val="lowerRoman"/>
      <w:lvlText w:val="%9."/>
      <w:lvlJc w:val="right"/>
      <w:pPr>
        <w:ind w:left="6390" w:hanging="180"/>
      </w:pPr>
      <w:rPr>
        <w:rFonts w:cs="Times New Roman"/>
      </w:rPr>
    </w:lvl>
  </w:abstractNum>
  <w:num w:numId="1">
    <w:abstractNumId w:val="0"/>
  </w:num>
  <w:num w:numId="2">
    <w:abstractNumId w:val="3"/>
  </w:num>
  <w:num w:numId="3">
    <w:abstractNumId w:val="5"/>
  </w:num>
  <w:num w:numId="4">
    <w:abstractNumId w:val="7"/>
  </w:num>
  <w:num w:numId="5">
    <w:abstractNumId w:val="8"/>
  </w:num>
  <w:num w:numId="6">
    <w:abstractNumId w:val="11"/>
  </w:num>
  <w:num w:numId="7">
    <w:abstractNumId w:val="12"/>
  </w:num>
  <w:num w:numId="8">
    <w:abstractNumId w:val="13"/>
  </w:num>
  <w:num w:numId="9">
    <w:abstractNumId w:val="17"/>
  </w:num>
  <w:num w:numId="10">
    <w:abstractNumId w:val="31"/>
  </w:num>
  <w:num w:numId="11">
    <w:abstractNumId w:val="35"/>
  </w:num>
  <w:num w:numId="12">
    <w:abstractNumId w:val="39"/>
  </w:num>
  <w:num w:numId="13">
    <w:abstractNumId w:val="28"/>
  </w:num>
  <w:num w:numId="14">
    <w:abstractNumId w:val="20"/>
  </w:num>
  <w:num w:numId="15">
    <w:abstractNumId w:val="23"/>
  </w:num>
  <w:num w:numId="16">
    <w:abstractNumId w:val="36"/>
  </w:num>
  <w:num w:numId="17">
    <w:abstractNumId w:val="24"/>
  </w:num>
  <w:num w:numId="18">
    <w:abstractNumId w:val="41"/>
  </w:num>
  <w:num w:numId="19">
    <w:abstractNumId w:val="37"/>
  </w:num>
  <w:num w:numId="20">
    <w:abstractNumId w:val="29"/>
  </w:num>
  <w:num w:numId="21">
    <w:abstractNumId w:val="34"/>
  </w:num>
  <w:num w:numId="22">
    <w:abstractNumId w:val="33"/>
  </w:num>
  <w:num w:numId="23">
    <w:abstractNumId w:val="22"/>
  </w:num>
  <w:num w:numId="24">
    <w:abstractNumId w:val="47"/>
  </w:num>
  <w:num w:numId="25">
    <w:abstractNumId w:val="42"/>
  </w:num>
  <w:num w:numId="26">
    <w:abstractNumId w:val="45"/>
  </w:num>
  <w:num w:numId="27">
    <w:abstractNumId w:val="40"/>
  </w:num>
  <w:num w:numId="28">
    <w:abstractNumId w:val="30"/>
  </w:num>
  <w:num w:numId="29">
    <w:abstractNumId w:val="46"/>
  </w:num>
  <w:num w:numId="30">
    <w:abstractNumId w:val="18"/>
  </w:num>
  <w:num w:numId="31">
    <w:abstractNumId w:val="0"/>
  </w:num>
  <w:num w:numId="32">
    <w:abstractNumId w:val="27"/>
  </w:num>
  <w:num w:numId="33">
    <w:abstractNumId w:val="0"/>
  </w:num>
  <w:num w:numId="34">
    <w:abstractNumId w:val="0"/>
  </w:num>
  <w:num w:numId="35">
    <w:abstractNumId w:val="38"/>
  </w:num>
  <w:num w:numId="36">
    <w:abstractNumId w:val="44"/>
  </w:num>
  <w:num w:numId="37">
    <w:abstractNumId w:val="21"/>
  </w:num>
  <w:num w:numId="38">
    <w:abstractNumId w:val="25"/>
  </w:num>
  <w:num w:numId="39">
    <w:abstractNumId w:val="26"/>
  </w:num>
  <w:num w:numId="40">
    <w:abstractNumId w:val="43"/>
  </w:num>
  <w:num w:numId="41">
    <w:abstractNumId w:val="19"/>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065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777"/>
    <w:rsid w:val="00001472"/>
    <w:rsid w:val="00001D21"/>
    <w:rsid w:val="00004225"/>
    <w:rsid w:val="00012EDD"/>
    <w:rsid w:val="00014F73"/>
    <w:rsid w:val="000164A7"/>
    <w:rsid w:val="000203B7"/>
    <w:rsid w:val="000204B2"/>
    <w:rsid w:val="0002258C"/>
    <w:rsid w:val="00024C1D"/>
    <w:rsid w:val="00025003"/>
    <w:rsid w:val="000250D4"/>
    <w:rsid w:val="0002679D"/>
    <w:rsid w:val="000270E4"/>
    <w:rsid w:val="000271A7"/>
    <w:rsid w:val="00030CA1"/>
    <w:rsid w:val="000313EE"/>
    <w:rsid w:val="00031B07"/>
    <w:rsid w:val="00035455"/>
    <w:rsid w:val="000422F7"/>
    <w:rsid w:val="0005124B"/>
    <w:rsid w:val="00051E98"/>
    <w:rsid w:val="00062ECF"/>
    <w:rsid w:val="00066E83"/>
    <w:rsid w:val="000675B5"/>
    <w:rsid w:val="000717ED"/>
    <w:rsid w:val="00075BC8"/>
    <w:rsid w:val="00083E5C"/>
    <w:rsid w:val="00084FBA"/>
    <w:rsid w:val="0008557A"/>
    <w:rsid w:val="00086849"/>
    <w:rsid w:val="00086AEB"/>
    <w:rsid w:val="000874EC"/>
    <w:rsid w:val="00094D90"/>
    <w:rsid w:val="00094E4C"/>
    <w:rsid w:val="00096F7B"/>
    <w:rsid w:val="000A1438"/>
    <w:rsid w:val="000B09CE"/>
    <w:rsid w:val="000B4C03"/>
    <w:rsid w:val="000C0742"/>
    <w:rsid w:val="000C3E63"/>
    <w:rsid w:val="000C4DB6"/>
    <w:rsid w:val="000D361D"/>
    <w:rsid w:val="000D49AC"/>
    <w:rsid w:val="000D661A"/>
    <w:rsid w:val="000E1474"/>
    <w:rsid w:val="000E3204"/>
    <w:rsid w:val="000E34E7"/>
    <w:rsid w:val="000E4EE5"/>
    <w:rsid w:val="000E584B"/>
    <w:rsid w:val="000E6FAF"/>
    <w:rsid w:val="000F05DB"/>
    <w:rsid w:val="000F14EE"/>
    <w:rsid w:val="000F1D11"/>
    <w:rsid w:val="000F24F9"/>
    <w:rsid w:val="000F2A2D"/>
    <w:rsid w:val="000F5045"/>
    <w:rsid w:val="000F51C1"/>
    <w:rsid w:val="000F6125"/>
    <w:rsid w:val="00102572"/>
    <w:rsid w:val="0010401F"/>
    <w:rsid w:val="0010464F"/>
    <w:rsid w:val="00115BD1"/>
    <w:rsid w:val="00115CAE"/>
    <w:rsid w:val="00117B95"/>
    <w:rsid w:val="001209E2"/>
    <w:rsid w:val="00125B42"/>
    <w:rsid w:val="001266A0"/>
    <w:rsid w:val="00127D13"/>
    <w:rsid w:val="00127D9B"/>
    <w:rsid w:val="00130E5C"/>
    <w:rsid w:val="00130FA3"/>
    <w:rsid w:val="0013305F"/>
    <w:rsid w:val="0013438B"/>
    <w:rsid w:val="00136661"/>
    <w:rsid w:val="00137CA7"/>
    <w:rsid w:val="00140797"/>
    <w:rsid w:val="0014150A"/>
    <w:rsid w:val="0014313B"/>
    <w:rsid w:val="00146C0E"/>
    <w:rsid w:val="00146CFD"/>
    <w:rsid w:val="00147221"/>
    <w:rsid w:val="00156D60"/>
    <w:rsid w:val="001578D6"/>
    <w:rsid w:val="0016121B"/>
    <w:rsid w:val="0016182F"/>
    <w:rsid w:val="001629C2"/>
    <w:rsid w:val="00163559"/>
    <w:rsid w:val="001669F8"/>
    <w:rsid w:val="001679A5"/>
    <w:rsid w:val="00172918"/>
    <w:rsid w:val="00173F1F"/>
    <w:rsid w:val="0018286F"/>
    <w:rsid w:val="001830F5"/>
    <w:rsid w:val="0018747D"/>
    <w:rsid w:val="00187C2F"/>
    <w:rsid w:val="0019121E"/>
    <w:rsid w:val="00191A1C"/>
    <w:rsid w:val="00192FCA"/>
    <w:rsid w:val="00197BCA"/>
    <w:rsid w:val="001A05C6"/>
    <w:rsid w:val="001A220C"/>
    <w:rsid w:val="001A534A"/>
    <w:rsid w:val="001A63DD"/>
    <w:rsid w:val="001B34F5"/>
    <w:rsid w:val="001B5D2D"/>
    <w:rsid w:val="001B63AF"/>
    <w:rsid w:val="001B64CA"/>
    <w:rsid w:val="001B67C5"/>
    <w:rsid w:val="001B797E"/>
    <w:rsid w:val="001C1440"/>
    <w:rsid w:val="001C6591"/>
    <w:rsid w:val="001C6D38"/>
    <w:rsid w:val="001D0702"/>
    <w:rsid w:val="001D1AB9"/>
    <w:rsid w:val="001D4D33"/>
    <w:rsid w:val="001D5644"/>
    <w:rsid w:val="001D7794"/>
    <w:rsid w:val="001E1757"/>
    <w:rsid w:val="001E33D7"/>
    <w:rsid w:val="001E5000"/>
    <w:rsid w:val="001E5115"/>
    <w:rsid w:val="001E5392"/>
    <w:rsid w:val="001E6972"/>
    <w:rsid w:val="001F0C1D"/>
    <w:rsid w:val="001F1B31"/>
    <w:rsid w:val="001F2A11"/>
    <w:rsid w:val="001F6C6E"/>
    <w:rsid w:val="00205E14"/>
    <w:rsid w:val="00213AC7"/>
    <w:rsid w:val="00215ABF"/>
    <w:rsid w:val="00217235"/>
    <w:rsid w:val="002212AE"/>
    <w:rsid w:val="00222556"/>
    <w:rsid w:val="0022269E"/>
    <w:rsid w:val="002231F8"/>
    <w:rsid w:val="00223561"/>
    <w:rsid w:val="00224CEB"/>
    <w:rsid w:val="00230191"/>
    <w:rsid w:val="002308D4"/>
    <w:rsid w:val="0024140B"/>
    <w:rsid w:val="00245C35"/>
    <w:rsid w:val="002536B4"/>
    <w:rsid w:val="00253F9B"/>
    <w:rsid w:val="002616CF"/>
    <w:rsid w:val="00261FBB"/>
    <w:rsid w:val="00262183"/>
    <w:rsid w:val="00263633"/>
    <w:rsid w:val="00264082"/>
    <w:rsid w:val="00265586"/>
    <w:rsid w:val="00271F3C"/>
    <w:rsid w:val="002746DF"/>
    <w:rsid w:val="002764C4"/>
    <w:rsid w:val="00276EB0"/>
    <w:rsid w:val="00277782"/>
    <w:rsid w:val="00282702"/>
    <w:rsid w:val="00283134"/>
    <w:rsid w:val="002861A7"/>
    <w:rsid w:val="002873D4"/>
    <w:rsid w:val="00290A31"/>
    <w:rsid w:val="00292053"/>
    <w:rsid w:val="002923DA"/>
    <w:rsid w:val="002923F0"/>
    <w:rsid w:val="002929D8"/>
    <w:rsid w:val="00292AA7"/>
    <w:rsid w:val="0029360B"/>
    <w:rsid w:val="0029681D"/>
    <w:rsid w:val="00297214"/>
    <w:rsid w:val="00297C0C"/>
    <w:rsid w:val="002A3887"/>
    <w:rsid w:val="002B47ED"/>
    <w:rsid w:val="002B4EBF"/>
    <w:rsid w:val="002B5A30"/>
    <w:rsid w:val="002B5FF0"/>
    <w:rsid w:val="002C2CB0"/>
    <w:rsid w:val="002D00A2"/>
    <w:rsid w:val="002D17E9"/>
    <w:rsid w:val="002D2686"/>
    <w:rsid w:val="002D2AED"/>
    <w:rsid w:val="002D2F17"/>
    <w:rsid w:val="002D34CD"/>
    <w:rsid w:val="002D60FE"/>
    <w:rsid w:val="002E06C2"/>
    <w:rsid w:val="002E2CD0"/>
    <w:rsid w:val="002E5CAD"/>
    <w:rsid w:val="002E62C8"/>
    <w:rsid w:val="002F01C1"/>
    <w:rsid w:val="002F2707"/>
    <w:rsid w:val="002F3B98"/>
    <w:rsid w:val="002F3E8D"/>
    <w:rsid w:val="0030224B"/>
    <w:rsid w:val="00302BA5"/>
    <w:rsid w:val="003046B4"/>
    <w:rsid w:val="00307A2F"/>
    <w:rsid w:val="00310207"/>
    <w:rsid w:val="0031042A"/>
    <w:rsid w:val="00313E2D"/>
    <w:rsid w:val="00314959"/>
    <w:rsid w:val="0031660B"/>
    <w:rsid w:val="00323017"/>
    <w:rsid w:val="00323518"/>
    <w:rsid w:val="00325E3D"/>
    <w:rsid w:val="00333260"/>
    <w:rsid w:val="00334782"/>
    <w:rsid w:val="003357B6"/>
    <w:rsid w:val="00336C4F"/>
    <w:rsid w:val="00341427"/>
    <w:rsid w:val="00352826"/>
    <w:rsid w:val="00356B39"/>
    <w:rsid w:val="00356D2A"/>
    <w:rsid w:val="003570AB"/>
    <w:rsid w:val="00361FCC"/>
    <w:rsid w:val="003626CC"/>
    <w:rsid w:val="00362C62"/>
    <w:rsid w:val="00362E7C"/>
    <w:rsid w:val="00363DBD"/>
    <w:rsid w:val="00371002"/>
    <w:rsid w:val="00371B9A"/>
    <w:rsid w:val="003729D6"/>
    <w:rsid w:val="00374960"/>
    <w:rsid w:val="00376530"/>
    <w:rsid w:val="00376933"/>
    <w:rsid w:val="003806A1"/>
    <w:rsid w:val="00380950"/>
    <w:rsid w:val="003851D6"/>
    <w:rsid w:val="00385D2E"/>
    <w:rsid w:val="00396678"/>
    <w:rsid w:val="00397784"/>
    <w:rsid w:val="003A21F3"/>
    <w:rsid w:val="003A24E5"/>
    <w:rsid w:val="003A2D19"/>
    <w:rsid w:val="003A2F89"/>
    <w:rsid w:val="003A3849"/>
    <w:rsid w:val="003A5DB3"/>
    <w:rsid w:val="003A768F"/>
    <w:rsid w:val="003A7787"/>
    <w:rsid w:val="003A7C55"/>
    <w:rsid w:val="003B15BB"/>
    <w:rsid w:val="003B1603"/>
    <w:rsid w:val="003B3594"/>
    <w:rsid w:val="003B3CB2"/>
    <w:rsid w:val="003B4D3F"/>
    <w:rsid w:val="003B5BCE"/>
    <w:rsid w:val="003B7B88"/>
    <w:rsid w:val="003C25E9"/>
    <w:rsid w:val="003C5D50"/>
    <w:rsid w:val="003D2061"/>
    <w:rsid w:val="003D4A91"/>
    <w:rsid w:val="003D7E5E"/>
    <w:rsid w:val="003E4FDD"/>
    <w:rsid w:val="003E73B5"/>
    <w:rsid w:val="003F6214"/>
    <w:rsid w:val="003F7915"/>
    <w:rsid w:val="00400F68"/>
    <w:rsid w:val="004023EE"/>
    <w:rsid w:val="0040310A"/>
    <w:rsid w:val="0040626E"/>
    <w:rsid w:val="004066CC"/>
    <w:rsid w:val="00412A72"/>
    <w:rsid w:val="00417C77"/>
    <w:rsid w:val="00420D3D"/>
    <w:rsid w:val="0042196E"/>
    <w:rsid w:val="004242F7"/>
    <w:rsid w:val="00430786"/>
    <w:rsid w:val="00435CA3"/>
    <w:rsid w:val="00436771"/>
    <w:rsid w:val="00437444"/>
    <w:rsid w:val="00440760"/>
    <w:rsid w:val="004421BD"/>
    <w:rsid w:val="00443841"/>
    <w:rsid w:val="00443C7E"/>
    <w:rsid w:val="00445AC6"/>
    <w:rsid w:val="00446833"/>
    <w:rsid w:val="004515D5"/>
    <w:rsid w:val="00451ACA"/>
    <w:rsid w:val="00457880"/>
    <w:rsid w:val="00461DE4"/>
    <w:rsid w:val="00463283"/>
    <w:rsid w:val="0046794B"/>
    <w:rsid w:val="00467BAF"/>
    <w:rsid w:val="00470116"/>
    <w:rsid w:val="004701C4"/>
    <w:rsid w:val="00471077"/>
    <w:rsid w:val="00473775"/>
    <w:rsid w:val="00475E67"/>
    <w:rsid w:val="004764D0"/>
    <w:rsid w:val="004779EF"/>
    <w:rsid w:val="00477ACB"/>
    <w:rsid w:val="004802CE"/>
    <w:rsid w:val="004846A6"/>
    <w:rsid w:val="004854F9"/>
    <w:rsid w:val="00486BB9"/>
    <w:rsid w:val="00490727"/>
    <w:rsid w:val="00490F37"/>
    <w:rsid w:val="00495E37"/>
    <w:rsid w:val="004A389F"/>
    <w:rsid w:val="004A4207"/>
    <w:rsid w:val="004A678B"/>
    <w:rsid w:val="004A7658"/>
    <w:rsid w:val="004B525B"/>
    <w:rsid w:val="004B7055"/>
    <w:rsid w:val="004B76B8"/>
    <w:rsid w:val="004B7880"/>
    <w:rsid w:val="004C0030"/>
    <w:rsid w:val="004C1289"/>
    <w:rsid w:val="004C3BD9"/>
    <w:rsid w:val="004C53E2"/>
    <w:rsid w:val="004D180B"/>
    <w:rsid w:val="004D33A7"/>
    <w:rsid w:val="004D4154"/>
    <w:rsid w:val="004D4FFF"/>
    <w:rsid w:val="004D6E69"/>
    <w:rsid w:val="004E0E1B"/>
    <w:rsid w:val="004E3262"/>
    <w:rsid w:val="004E57C7"/>
    <w:rsid w:val="004F1867"/>
    <w:rsid w:val="004F1CD1"/>
    <w:rsid w:val="004F258C"/>
    <w:rsid w:val="004F4B10"/>
    <w:rsid w:val="004F5788"/>
    <w:rsid w:val="004F73EE"/>
    <w:rsid w:val="004F7A12"/>
    <w:rsid w:val="00505C30"/>
    <w:rsid w:val="00506206"/>
    <w:rsid w:val="0051690F"/>
    <w:rsid w:val="00525539"/>
    <w:rsid w:val="0052668F"/>
    <w:rsid w:val="00526A72"/>
    <w:rsid w:val="00527B80"/>
    <w:rsid w:val="00531338"/>
    <w:rsid w:val="00535054"/>
    <w:rsid w:val="00535782"/>
    <w:rsid w:val="005402C5"/>
    <w:rsid w:val="00542426"/>
    <w:rsid w:val="005448FC"/>
    <w:rsid w:val="005452C1"/>
    <w:rsid w:val="00545B29"/>
    <w:rsid w:val="00545D57"/>
    <w:rsid w:val="00546988"/>
    <w:rsid w:val="00547621"/>
    <w:rsid w:val="005503C6"/>
    <w:rsid w:val="00550B0C"/>
    <w:rsid w:val="00551B24"/>
    <w:rsid w:val="005533D5"/>
    <w:rsid w:val="00556DE9"/>
    <w:rsid w:val="00563C33"/>
    <w:rsid w:val="0057377E"/>
    <w:rsid w:val="00575C31"/>
    <w:rsid w:val="00584464"/>
    <w:rsid w:val="00586234"/>
    <w:rsid w:val="00592FCB"/>
    <w:rsid w:val="0059347B"/>
    <w:rsid w:val="00593A53"/>
    <w:rsid w:val="005963F2"/>
    <w:rsid w:val="005A1449"/>
    <w:rsid w:val="005A1D1F"/>
    <w:rsid w:val="005A335F"/>
    <w:rsid w:val="005A3E05"/>
    <w:rsid w:val="005A4890"/>
    <w:rsid w:val="005B1190"/>
    <w:rsid w:val="005B2C9D"/>
    <w:rsid w:val="005B69E5"/>
    <w:rsid w:val="005B6C1E"/>
    <w:rsid w:val="005C328A"/>
    <w:rsid w:val="005C385B"/>
    <w:rsid w:val="005C4B3B"/>
    <w:rsid w:val="005C6688"/>
    <w:rsid w:val="005C68C0"/>
    <w:rsid w:val="005C6908"/>
    <w:rsid w:val="005D3DC1"/>
    <w:rsid w:val="005D489C"/>
    <w:rsid w:val="005D6F34"/>
    <w:rsid w:val="005D7501"/>
    <w:rsid w:val="005F3339"/>
    <w:rsid w:val="005F5095"/>
    <w:rsid w:val="00604576"/>
    <w:rsid w:val="006065D2"/>
    <w:rsid w:val="00610C39"/>
    <w:rsid w:val="00614159"/>
    <w:rsid w:val="006142DF"/>
    <w:rsid w:val="00615B08"/>
    <w:rsid w:val="00620BA0"/>
    <w:rsid w:val="00621695"/>
    <w:rsid w:val="00621852"/>
    <w:rsid w:val="0062215E"/>
    <w:rsid w:val="00622A36"/>
    <w:rsid w:val="006252D4"/>
    <w:rsid w:val="00630C48"/>
    <w:rsid w:val="006313D4"/>
    <w:rsid w:val="00631699"/>
    <w:rsid w:val="00631FFA"/>
    <w:rsid w:val="006429F1"/>
    <w:rsid w:val="00642A25"/>
    <w:rsid w:val="0064443D"/>
    <w:rsid w:val="006459F1"/>
    <w:rsid w:val="00651C0A"/>
    <w:rsid w:val="00652A50"/>
    <w:rsid w:val="0065339D"/>
    <w:rsid w:val="00657217"/>
    <w:rsid w:val="006573E6"/>
    <w:rsid w:val="00657D52"/>
    <w:rsid w:val="00661A71"/>
    <w:rsid w:val="00661D76"/>
    <w:rsid w:val="00664EE6"/>
    <w:rsid w:val="00667DFE"/>
    <w:rsid w:val="0067062E"/>
    <w:rsid w:val="0067111D"/>
    <w:rsid w:val="0067391E"/>
    <w:rsid w:val="00675439"/>
    <w:rsid w:val="0067659F"/>
    <w:rsid w:val="00677974"/>
    <w:rsid w:val="00680473"/>
    <w:rsid w:val="00680647"/>
    <w:rsid w:val="0068201F"/>
    <w:rsid w:val="006876F4"/>
    <w:rsid w:val="0069334D"/>
    <w:rsid w:val="00695FE4"/>
    <w:rsid w:val="0069703A"/>
    <w:rsid w:val="006A4DDF"/>
    <w:rsid w:val="006A616F"/>
    <w:rsid w:val="006B7776"/>
    <w:rsid w:val="006C2695"/>
    <w:rsid w:val="006C341E"/>
    <w:rsid w:val="006C4F46"/>
    <w:rsid w:val="006D150E"/>
    <w:rsid w:val="006D4916"/>
    <w:rsid w:val="006D5B2E"/>
    <w:rsid w:val="006E0731"/>
    <w:rsid w:val="006E3084"/>
    <w:rsid w:val="006E3BF4"/>
    <w:rsid w:val="006E4275"/>
    <w:rsid w:val="006E6B19"/>
    <w:rsid w:val="006E6EA6"/>
    <w:rsid w:val="006F23F0"/>
    <w:rsid w:val="007007BC"/>
    <w:rsid w:val="00700F8F"/>
    <w:rsid w:val="00703777"/>
    <w:rsid w:val="00705347"/>
    <w:rsid w:val="00707147"/>
    <w:rsid w:val="00710EE4"/>
    <w:rsid w:val="00712570"/>
    <w:rsid w:val="0071375F"/>
    <w:rsid w:val="00714346"/>
    <w:rsid w:val="007146EF"/>
    <w:rsid w:val="00721CAF"/>
    <w:rsid w:val="00722980"/>
    <w:rsid w:val="00724335"/>
    <w:rsid w:val="00726955"/>
    <w:rsid w:val="00727646"/>
    <w:rsid w:val="00731DAC"/>
    <w:rsid w:val="007327D7"/>
    <w:rsid w:val="00733DC4"/>
    <w:rsid w:val="00736AAE"/>
    <w:rsid w:val="00740068"/>
    <w:rsid w:val="00740968"/>
    <w:rsid w:val="00743C21"/>
    <w:rsid w:val="00747C23"/>
    <w:rsid w:val="00751280"/>
    <w:rsid w:val="00755E98"/>
    <w:rsid w:val="00761BC8"/>
    <w:rsid w:val="00762F48"/>
    <w:rsid w:val="00763EC4"/>
    <w:rsid w:val="00765D44"/>
    <w:rsid w:val="00767251"/>
    <w:rsid w:val="00770844"/>
    <w:rsid w:val="00770FD1"/>
    <w:rsid w:val="007719C8"/>
    <w:rsid w:val="00772D2F"/>
    <w:rsid w:val="00773700"/>
    <w:rsid w:val="007738CF"/>
    <w:rsid w:val="00773B05"/>
    <w:rsid w:val="007756C1"/>
    <w:rsid w:val="00776D13"/>
    <w:rsid w:val="00776D92"/>
    <w:rsid w:val="00777390"/>
    <w:rsid w:val="00777B8F"/>
    <w:rsid w:val="00782F5C"/>
    <w:rsid w:val="007831F4"/>
    <w:rsid w:val="00784CBF"/>
    <w:rsid w:val="00787EE4"/>
    <w:rsid w:val="00787F33"/>
    <w:rsid w:val="00792F60"/>
    <w:rsid w:val="007937AE"/>
    <w:rsid w:val="00795188"/>
    <w:rsid w:val="0079687E"/>
    <w:rsid w:val="00797D19"/>
    <w:rsid w:val="007A4767"/>
    <w:rsid w:val="007A5D39"/>
    <w:rsid w:val="007B42ED"/>
    <w:rsid w:val="007B49C8"/>
    <w:rsid w:val="007C02EA"/>
    <w:rsid w:val="007C1603"/>
    <w:rsid w:val="007C2998"/>
    <w:rsid w:val="007C3768"/>
    <w:rsid w:val="007C49DF"/>
    <w:rsid w:val="007C69BB"/>
    <w:rsid w:val="007D0752"/>
    <w:rsid w:val="007D1D66"/>
    <w:rsid w:val="007D2B5A"/>
    <w:rsid w:val="007D319C"/>
    <w:rsid w:val="007D3E76"/>
    <w:rsid w:val="007D46CD"/>
    <w:rsid w:val="007D4A8D"/>
    <w:rsid w:val="007E014F"/>
    <w:rsid w:val="007E0279"/>
    <w:rsid w:val="007E09B4"/>
    <w:rsid w:val="007E0CB6"/>
    <w:rsid w:val="007E15BA"/>
    <w:rsid w:val="007E15D4"/>
    <w:rsid w:val="007E23AF"/>
    <w:rsid w:val="007E7C65"/>
    <w:rsid w:val="007F1094"/>
    <w:rsid w:val="007F11D2"/>
    <w:rsid w:val="007F5DCE"/>
    <w:rsid w:val="00800964"/>
    <w:rsid w:val="0080596E"/>
    <w:rsid w:val="00807994"/>
    <w:rsid w:val="00810F73"/>
    <w:rsid w:val="00812692"/>
    <w:rsid w:val="00812B49"/>
    <w:rsid w:val="008203E9"/>
    <w:rsid w:val="00820BC8"/>
    <w:rsid w:val="00821567"/>
    <w:rsid w:val="00822152"/>
    <w:rsid w:val="008326CE"/>
    <w:rsid w:val="00834EDA"/>
    <w:rsid w:val="008360BC"/>
    <w:rsid w:val="008365E1"/>
    <w:rsid w:val="00844FD6"/>
    <w:rsid w:val="00846DA1"/>
    <w:rsid w:val="00846FEF"/>
    <w:rsid w:val="008507F7"/>
    <w:rsid w:val="008515EB"/>
    <w:rsid w:val="00851732"/>
    <w:rsid w:val="0085585F"/>
    <w:rsid w:val="008573E2"/>
    <w:rsid w:val="0086062F"/>
    <w:rsid w:val="00862475"/>
    <w:rsid w:val="00864349"/>
    <w:rsid w:val="008658BB"/>
    <w:rsid w:val="00865B81"/>
    <w:rsid w:val="00870382"/>
    <w:rsid w:val="008723C7"/>
    <w:rsid w:val="00872817"/>
    <w:rsid w:val="0087419F"/>
    <w:rsid w:val="00874343"/>
    <w:rsid w:val="008745D8"/>
    <w:rsid w:val="00874A93"/>
    <w:rsid w:val="00875882"/>
    <w:rsid w:val="008759BF"/>
    <w:rsid w:val="00876876"/>
    <w:rsid w:val="00882DB5"/>
    <w:rsid w:val="00882FC8"/>
    <w:rsid w:val="008913C2"/>
    <w:rsid w:val="008967AF"/>
    <w:rsid w:val="008A2802"/>
    <w:rsid w:val="008A2958"/>
    <w:rsid w:val="008A41BB"/>
    <w:rsid w:val="008A5FB6"/>
    <w:rsid w:val="008A622C"/>
    <w:rsid w:val="008A72A5"/>
    <w:rsid w:val="008B1583"/>
    <w:rsid w:val="008B17BC"/>
    <w:rsid w:val="008B331B"/>
    <w:rsid w:val="008B7C2B"/>
    <w:rsid w:val="008C035E"/>
    <w:rsid w:val="008C28A5"/>
    <w:rsid w:val="008C3084"/>
    <w:rsid w:val="008C4047"/>
    <w:rsid w:val="008C729D"/>
    <w:rsid w:val="008C7761"/>
    <w:rsid w:val="008D0656"/>
    <w:rsid w:val="008D29FF"/>
    <w:rsid w:val="008D402A"/>
    <w:rsid w:val="008D7A34"/>
    <w:rsid w:val="008D7AAB"/>
    <w:rsid w:val="008E05B1"/>
    <w:rsid w:val="008E392C"/>
    <w:rsid w:val="008E6635"/>
    <w:rsid w:val="008F1031"/>
    <w:rsid w:val="008F1B1C"/>
    <w:rsid w:val="008F1D47"/>
    <w:rsid w:val="008F2E24"/>
    <w:rsid w:val="008F743E"/>
    <w:rsid w:val="00901B66"/>
    <w:rsid w:val="0090301F"/>
    <w:rsid w:val="009062AA"/>
    <w:rsid w:val="009116A6"/>
    <w:rsid w:val="00915814"/>
    <w:rsid w:val="0091618C"/>
    <w:rsid w:val="00916A04"/>
    <w:rsid w:val="00920562"/>
    <w:rsid w:val="0092111E"/>
    <w:rsid w:val="00927F62"/>
    <w:rsid w:val="0093598E"/>
    <w:rsid w:val="009372D4"/>
    <w:rsid w:val="009406E5"/>
    <w:rsid w:val="009460B4"/>
    <w:rsid w:val="00952E6B"/>
    <w:rsid w:val="009611BF"/>
    <w:rsid w:val="00965B66"/>
    <w:rsid w:val="00966EF9"/>
    <w:rsid w:val="00971EBC"/>
    <w:rsid w:val="009726A6"/>
    <w:rsid w:val="009741B6"/>
    <w:rsid w:val="00975CE7"/>
    <w:rsid w:val="00977589"/>
    <w:rsid w:val="00977CCF"/>
    <w:rsid w:val="0098037B"/>
    <w:rsid w:val="00982F9B"/>
    <w:rsid w:val="00984C78"/>
    <w:rsid w:val="009855CD"/>
    <w:rsid w:val="009872E8"/>
    <w:rsid w:val="00993246"/>
    <w:rsid w:val="00995328"/>
    <w:rsid w:val="009A3324"/>
    <w:rsid w:val="009A5265"/>
    <w:rsid w:val="009A79F0"/>
    <w:rsid w:val="009B0AF8"/>
    <w:rsid w:val="009B613B"/>
    <w:rsid w:val="009C0F94"/>
    <w:rsid w:val="009C1CD2"/>
    <w:rsid w:val="009C1DB5"/>
    <w:rsid w:val="009C2D13"/>
    <w:rsid w:val="009C534B"/>
    <w:rsid w:val="009C70B1"/>
    <w:rsid w:val="009C7666"/>
    <w:rsid w:val="009D24D4"/>
    <w:rsid w:val="009D25E0"/>
    <w:rsid w:val="009D2CC5"/>
    <w:rsid w:val="009D68F7"/>
    <w:rsid w:val="009D6A90"/>
    <w:rsid w:val="009D7A77"/>
    <w:rsid w:val="009E03A2"/>
    <w:rsid w:val="009E0A33"/>
    <w:rsid w:val="009E114C"/>
    <w:rsid w:val="009E1830"/>
    <w:rsid w:val="009E189E"/>
    <w:rsid w:val="009E4B5F"/>
    <w:rsid w:val="009E4E88"/>
    <w:rsid w:val="009E787D"/>
    <w:rsid w:val="009F1F28"/>
    <w:rsid w:val="009F4F5C"/>
    <w:rsid w:val="009F510A"/>
    <w:rsid w:val="009F517B"/>
    <w:rsid w:val="009F65F5"/>
    <w:rsid w:val="009F7191"/>
    <w:rsid w:val="00A03B53"/>
    <w:rsid w:val="00A057B0"/>
    <w:rsid w:val="00A059ED"/>
    <w:rsid w:val="00A05A0E"/>
    <w:rsid w:val="00A0641D"/>
    <w:rsid w:val="00A0764A"/>
    <w:rsid w:val="00A14153"/>
    <w:rsid w:val="00A141A7"/>
    <w:rsid w:val="00A1568F"/>
    <w:rsid w:val="00A16555"/>
    <w:rsid w:val="00A2205C"/>
    <w:rsid w:val="00A26E2B"/>
    <w:rsid w:val="00A30D92"/>
    <w:rsid w:val="00A32B83"/>
    <w:rsid w:val="00A3546C"/>
    <w:rsid w:val="00A365AE"/>
    <w:rsid w:val="00A377FF"/>
    <w:rsid w:val="00A40313"/>
    <w:rsid w:val="00A410A7"/>
    <w:rsid w:val="00A4171C"/>
    <w:rsid w:val="00A41F3C"/>
    <w:rsid w:val="00A4211F"/>
    <w:rsid w:val="00A424FB"/>
    <w:rsid w:val="00A45BF4"/>
    <w:rsid w:val="00A46A25"/>
    <w:rsid w:val="00A46A99"/>
    <w:rsid w:val="00A5560D"/>
    <w:rsid w:val="00A60F15"/>
    <w:rsid w:val="00A6182A"/>
    <w:rsid w:val="00A62A64"/>
    <w:rsid w:val="00A63E61"/>
    <w:rsid w:val="00A65D3C"/>
    <w:rsid w:val="00A66117"/>
    <w:rsid w:val="00A664C7"/>
    <w:rsid w:val="00A67B00"/>
    <w:rsid w:val="00A73EEA"/>
    <w:rsid w:val="00A7542A"/>
    <w:rsid w:val="00A7754D"/>
    <w:rsid w:val="00A8343D"/>
    <w:rsid w:val="00A83673"/>
    <w:rsid w:val="00A83CF1"/>
    <w:rsid w:val="00A847DD"/>
    <w:rsid w:val="00A84B4C"/>
    <w:rsid w:val="00A85EED"/>
    <w:rsid w:val="00A874DC"/>
    <w:rsid w:val="00A93B39"/>
    <w:rsid w:val="00A94343"/>
    <w:rsid w:val="00A94F64"/>
    <w:rsid w:val="00A95E9A"/>
    <w:rsid w:val="00AA187D"/>
    <w:rsid w:val="00AA1B29"/>
    <w:rsid w:val="00AA5B75"/>
    <w:rsid w:val="00AA7BF4"/>
    <w:rsid w:val="00AB05A8"/>
    <w:rsid w:val="00AB5DB0"/>
    <w:rsid w:val="00AC1CDA"/>
    <w:rsid w:val="00AD0198"/>
    <w:rsid w:val="00AD4D64"/>
    <w:rsid w:val="00AE2ED5"/>
    <w:rsid w:val="00AE57CF"/>
    <w:rsid w:val="00AE57FA"/>
    <w:rsid w:val="00AE7075"/>
    <w:rsid w:val="00AF1256"/>
    <w:rsid w:val="00AF1996"/>
    <w:rsid w:val="00AF3980"/>
    <w:rsid w:val="00AF7BB4"/>
    <w:rsid w:val="00B02BA2"/>
    <w:rsid w:val="00B044A0"/>
    <w:rsid w:val="00B0668E"/>
    <w:rsid w:val="00B0793E"/>
    <w:rsid w:val="00B15709"/>
    <w:rsid w:val="00B17060"/>
    <w:rsid w:val="00B23EEB"/>
    <w:rsid w:val="00B26962"/>
    <w:rsid w:val="00B3125A"/>
    <w:rsid w:val="00B32B94"/>
    <w:rsid w:val="00B35E20"/>
    <w:rsid w:val="00B37EA0"/>
    <w:rsid w:val="00B40B91"/>
    <w:rsid w:val="00B42CAE"/>
    <w:rsid w:val="00B44911"/>
    <w:rsid w:val="00B453D3"/>
    <w:rsid w:val="00B463B7"/>
    <w:rsid w:val="00B466DF"/>
    <w:rsid w:val="00B466FD"/>
    <w:rsid w:val="00B46DDD"/>
    <w:rsid w:val="00B55BF7"/>
    <w:rsid w:val="00B55FAC"/>
    <w:rsid w:val="00B70917"/>
    <w:rsid w:val="00B72C62"/>
    <w:rsid w:val="00B77713"/>
    <w:rsid w:val="00B80F7A"/>
    <w:rsid w:val="00B87A3D"/>
    <w:rsid w:val="00B90C4E"/>
    <w:rsid w:val="00B918EC"/>
    <w:rsid w:val="00B92D36"/>
    <w:rsid w:val="00B92F58"/>
    <w:rsid w:val="00B94377"/>
    <w:rsid w:val="00B96DB5"/>
    <w:rsid w:val="00B97AAB"/>
    <w:rsid w:val="00BA501C"/>
    <w:rsid w:val="00BA587A"/>
    <w:rsid w:val="00BA75A8"/>
    <w:rsid w:val="00BB0BA7"/>
    <w:rsid w:val="00BB1829"/>
    <w:rsid w:val="00BB20BD"/>
    <w:rsid w:val="00BB297E"/>
    <w:rsid w:val="00BB3C6C"/>
    <w:rsid w:val="00BB45CC"/>
    <w:rsid w:val="00BB48DE"/>
    <w:rsid w:val="00BC2868"/>
    <w:rsid w:val="00BD0A48"/>
    <w:rsid w:val="00BD2536"/>
    <w:rsid w:val="00BD48EB"/>
    <w:rsid w:val="00BD5F7E"/>
    <w:rsid w:val="00BE0A5E"/>
    <w:rsid w:val="00BE1916"/>
    <w:rsid w:val="00BE3222"/>
    <w:rsid w:val="00BE627D"/>
    <w:rsid w:val="00BE64FF"/>
    <w:rsid w:val="00BF262C"/>
    <w:rsid w:val="00BF2AA0"/>
    <w:rsid w:val="00BF5D4D"/>
    <w:rsid w:val="00C0106D"/>
    <w:rsid w:val="00C01215"/>
    <w:rsid w:val="00C013C6"/>
    <w:rsid w:val="00C04A7E"/>
    <w:rsid w:val="00C04C81"/>
    <w:rsid w:val="00C052CE"/>
    <w:rsid w:val="00C07D6A"/>
    <w:rsid w:val="00C12493"/>
    <w:rsid w:val="00C13BA1"/>
    <w:rsid w:val="00C14E48"/>
    <w:rsid w:val="00C15827"/>
    <w:rsid w:val="00C169DE"/>
    <w:rsid w:val="00C20912"/>
    <w:rsid w:val="00C26098"/>
    <w:rsid w:val="00C3171C"/>
    <w:rsid w:val="00C31A0B"/>
    <w:rsid w:val="00C32019"/>
    <w:rsid w:val="00C35FC5"/>
    <w:rsid w:val="00C36EE0"/>
    <w:rsid w:val="00C37B3F"/>
    <w:rsid w:val="00C419DE"/>
    <w:rsid w:val="00C4472E"/>
    <w:rsid w:val="00C44E75"/>
    <w:rsid w:val="00C45052"/>
    <w:rsid w:val="00C4680A"/>
    <w:rsid w:val="00C53883"/>
    <w:rsid w:val="00C54250"/>
    <w:rsid w:val="00C54635"/>
    <w:rsid w:val="00C548A3"/>
    <w:rsid w:val="00C600B2"/>
    <w:rsid w:val="00C6222A"/>
    <w:rsid w:val="00C647AE"/>
    <w:rsid w:val="00C66B2A"/>
    <w:rsid w:val="00C67465"/>
    <w:rsid w:val="00C71A13"/>
    <w:rsid w:val="00C76FB3"/>
    <w:rsid w:val="00C8138F"/>
    <w:rsid w:val="00C82992"/>
    <w:rsid w:val="00C83EBD"/>
    <w:rsid w:val="00C84074"/>
    <w:rsid w:val="00C87498"/>
    <w:rsid w:val="00C91962"/>
    <w:rsid w:val="00C947F6"/>
    <w:rsid w:val="00C95753"/>
    <w:rsid w:val="00CA1E1B"/>
    <w:rsid w:val="00CA4C6A"/>
    <w:rsid w:val="00CA51B3"/>
    <w:rsid w:val="00CB0D24"/>
    <w:rsid w:val="00CB28B8"/>
    <w:rsid w:val="00CB599C"/>
    <w:rsid w:val="00CC2CD8"/>
    <w:rsid w:val="00CC48D0"/>
    <w:rsid w:val="00CC6628"/>
    <w:rsid w:val="00CC69BC"/>
    <w:rsid w:val="00CC7F77"/>
    <w:rsid w:val="00CD0482"/>
    <w:rsid w:val="00CD3CB0"/>
    <w:rsid w:val="00CD6E7D"/>
    <w:rsid w:val="00CD77D5"/>
    <w:rsid w:val="00CE12BF"/>
    <w:rsid w:val="00CE1E5D"/>
    <w:rsid w:val="00CE6165"/>
    <w:rsid w:val="00CE6D17"/>
    <w:rsid w:val="00CF0915"/>
    <w:rsid w:val="00CF39F6"/>
    <w:rsid w:val="00CF4A6D"/>
    <w:rsid w:val="00CF6587"/>
    <w:rsid w:val="00CF6E4D"/>
    <w:rsid w:val="00D00327"/>
    <w:rsid w:val="00D02177"/>
    <w:rsid w:val="00D02CD6"/>
    <w:rsid w:val="00D02EEB"/>
    <w:rsid w:val="00D05F5C"/>
    <w:rsid w:val="00D12807"/>
    <w:rsid w:val="00D14A7C"/>
    <w:rsid w:val="00D1589A"/>
    <w:rsid w:val="00D1620D"/>
    <w:rsid w:val="00D16CD6"/>
    <w:rsid w:val="00D20952"/>
    <w:rsid w:val="00D21CAF"/>
    <w:rsid w:val="00D2243E"/>
    <w:rsid w:val="00D256DA"/>
    <w:rsid w:val="00D25974"/>
    <w:rsid w:val="00D26967"/>
    <w:rsid w:val="00D313B3"/>
    <w:rsid w:val="00D36A5C"/>
    <w:rsid w:val="00D40C30"/>
    <w:rsid w:val="00D42A5E"/>
    <w:rsid w:val="00D44A5E"/>
    <w:rsid w:val="00D44F21"/>
    <w:rsid w:val="00D5366B"/>
    <w:rsid w:val="00D5736C"/>
    <w:rsid w:val="00D578F9"/>
    <w:rsid w:val="00D6231C"/>
    <w:rsid w:val="00D62920"/>
    <w:rsid w:val="00D62DF8"/>
    <w:rsid w:val="00D668DB"/>
    <w:rsid w:val="00D66ECD"/>
    <w:rsid w:val="00D67705"/>
    <w:rsid w:val="00D67B3F"/>
    <w:rsid w:val="00D72261"/>
    <w:rsid w:val="00D72A1A"/>
    <w:rsid w:val="00D72F57"/>
    <w:rsid w:val="00D73173"/>
    <w:rsid w:val="00D73174"/>
    <w:rsid w:val="00D76969"/>
    <w:rsid w:val="00D76D47"/>
    <w:rsid w:val="00D8396D"/>
    <w:rsid w:val="00D8520B"/>
    <w:rsid w:val="00D8725C"/>
    <w:rsid w:val="00D87CB9"/>
    <w:rsid w:val="00D93899"/>
    <w:rsid w:val="00D95BA5"/>
    <w:rsid w:val="00DA1F27"/>
    <w:rsid w:val="00DA753D"/>
    <w:rsid w:val="00DB19AB"/>
    <w:rsid w:val="00DB2742"/>
    <w:rsid w:val="00DC1133"/>
    <w:rsid w:val="00DC2900"/>
    <w:rsid w:val="00DC48AA"/>
    <w:rsid w:val="00DC5824"/>
    <w:rsid w:val="00DD1D94"/>
    <w:rsid w:val="00DD1E27"/>
    <w:rsid w:val="00DD2346"/>
    <w:rsid w:val="00DD4D5B"/>
    <w:rsid w:val="00DD5710"/>
    <w:rsid w:val="00DD6D48"/>
    <w:rsid w:val="00DD71E5"/>
    <w:rsid w:val="00DE17DE"/>
    <w:rsid w:val="00DE6187"/>
    <w:rsid w:val="00DE631C"/>
    <w:rsid w:val="00DE7D9A"/>
    <w:rsid w:val="00DE7E1E"/>
    <w:rsid w:val="00DF16C2"/>
    <w:rsid w:val="00DF2754"/>
    <w:rsid w:val="00DF2780"/>
    <w:rsid w:val="00DF38EE"/>
    <w:rsid w:val="00DF3DE4"/>
    <w:rsid w:val="00DF6AFB"/>
    <w:rsid w:val="00DF6F1F"/>
    <w:rsid w:val="00E019A5"/>
    <w:rsid w:val="00E034FA"/>
    <w:rsid w:val="00E03F74"/>
    <w:rsid w:val="00E053D0"/>
    <w:rsid w:val="00E215CB"/>
    <w:rsid w:val="00E21F80"/>
    <w:rsid w:val="00E24DA7"/>
    <w:rsid w:val="00E2642F"/>
    <w:rsid w:val="00E36297"/>
    <w:rsid w:val="00E37692"/>
    <w:rsid w:val="00E4012A"/>
    <w:rsid w:val="00E4146F"/>
    <w:rsid w:val="00E4307A"/>
    <w:rsid w:val="00E46445"/>
    <w:rsid w:val="00E53CBD"/>
    <w:rsid w:val="00E63D2C"/>
    <w:rsid w:val="00E66C85"/>
    <w:rsid w:val="00E70BAA"/>
    <w:rsid w:val="00E70CBB"/>
    <w:rsid w:val="00E73C6C"/>
    <w:rsid w:val="00E751AA"/>
    <w:rsid w:val="00E82B28"/>
    <w:rsid w:val="00E85B16"/>
    <w:rsid w:val="00E86D8E"/>
    <w:rsid w:val="00E90407"/>
    <w:rsid w:val="00E91259"/>
    <w:rsid w:val="00E91B37"/>
    <w:rsid w:val="00E97230"/>
    <w:rsid w:val="00EA3C05"/>
    <w:rsid w:val="00EA4BE0"/>
    <w:rsid w:val="00EA5176"/>
    <w:rsid w:val="00EA75D5"/>
    <w:rsid w:val="00EB125A"/>
    <w:rsid w:val="00EB5DDF"/>
    <w:rsid w:val="00EB73CD"/>
    <w:rsid w:val="00EB7AC8"/>
    <w:rsid w:val="00EC1356"/>
    <w:rsid w:val="00EC2201"/>
    <w:rsid w:val="00EC669C"/>
    <w:rsid w:val="00EC7178"/>
    <w:rsid w:val="00EC76B8"/>
    <w:rsid w:val="00EC7EEA"/>
    <w:rsid w:val="00ED12A9"/>
    <w:rsid w:val="00ED180A"/>
    <w:rsid w:val="00ED3311"/>
    <w:rsid w:val="00ED5A48"/>
    <w:rsid w:val="00ED7E77"/>
    <w:rsid w:val="00EE281F"/>
    <w:rsid w:val="00EE31C2"/>
    <w:rsid w:val="00EE5A20"/>
    <w:rsid w:val="00EE76FA"/>
    <w:rsid w:val="00EF10A2"/>
    <w:rsid w:val="00EF1980"/>
    <w:rsid w:val="00EF1B9A"/>
    <w:rsid w:val="00EF5EC4"/>
    <w:rsid w:val="00F00C4D"/>
    <w:rsid w:val="00F05F2A"/>
    <w:rsid w:val="00F12F1C"/>
    <w:rsid w:val="00F2092E"/>
    <w:rsid w:val="00F21EAA"/>
    <w:rsid w:val="00F276B4"/>
    <w:rsid w:val="00F304C7"/>
    <w:rsid w:val="00F312E3"/>
    <w:rsid w:val="00F40CF7"/>
    <w:rsid w:val="00F419DB"/>
    <w:rsid w:val="00F41C0F"/>
    <w:rsid w:val="00F433E0"/>
    <w:rsid w:val="00F471BF"/>
    <w:rsid w:val="00F601B9"/>
    <w:rsid w:val="00F61B87"/>
    <w:rsid w:val="00F61D6D"/>
    <w:rsid w:val="00F6457A"/>
    <w:rsid w:val="00F64778"/>
    <w:rsid w:val="00F761FC"/>
    <w:rsid w:val="00F77C3A"/>
    <w:rsid w:val="00F803F3"/>
    <w:rsid w:val="00F80EC9"/>
    <w:rsid w:val="00F84147"/>
    <w:rsid w:val="00F85BDF"/>
    <w:rsid w:val="00F86333"/>
    <w:rsid w:val="00F94AA4"/>
    <w:rsid w:val="00F95D18"/>
    <w:rsid w:val="00FA0BF8"/>
    <w:rsid w:val="00FA2E23"/>
    <w:rsid w:val="00FA7DDE"/>
    <w:rsid w:val="00FB0787"/>
    <w:rsid w:val="00FB0A67"/>
    <w:rsid w:val="00FB37E2"/>
    <w:rsid w:val="00FB3D29"/>
    <w:rsid w:val="00FB6C8C"/>
    <w:rsid w:val="00FB6E32"/>
    <w:rsid w:val="00FB7BEC"/>
    <w:rsid w:val="00FB7F85"/>
    <w:rsid w:val="00FC709B"/>
    <w:rsid w:val="00FD0B76"/>
    <w:rsid w:val="00FD1166"/>
    <w:rsid w:val="00FD3D6A"/>
    <w:rsid w:val="00FD4749"/>
    <w:rsid w:val="00FD6909"/>
    <w:rsid w:val="00FD7093"/>
    <w:rsid w:val="00FD7A5B"/>
    <w:rsid w:val="00FE1E0B"/>
    <w:rsid w:val="00FE4EED"/>
    <w:rsid w:val="00FF1864"/>
    <w:rsid w:val="00FF1AA2"/>
    <w:rsid w:val="00FF4D3A"/>
    <w:rsid w:val="00FF6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70657"/>
    <o:shapelayout v:ext="edit">
      <o:idmap v:ext="edit" data="1"/>
    </o:shapelayout>
  </w:shapeDefaults>
  <w:decimalSymbol w:val=","/>
  <w:listSeparator w:val=";"/>
  <w14:docId w14:val="5E7CD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5FB6"/>
    <w:pPr>
      <w:suppressAutoHyphens/>
      <w:spacing w:line="276" w:lineRule="auto"/>
    </w:pPr>
    <w:rPr>
      <w:rFonts w:ascii="Calibri" w:hAnsi="Calibri"/>
      <w:sz w:val="22"/>
      <w:szCs w:val="22"/>
      <w:lang w:eastAsia="ar-SA"/>
    </w:rPr>
  </w:style>
  <w:style w:type="paragraph" w:styleId="Nagwek1">
    <w:name w:val="heading 1"/>
    <w:basedOn w:val="Normalny"/>
    <w:next w:val="Normalny"/>
    <w:link w:val="Nagwek1Znak1"/>
    <w:uiPriority w:val="9"/>
    <w:qFormat/>
    <w:rsid w:val="00A0641D"/>
    <w:pPr>
      <w:keepNext/>
      <w:keepLines/>
      <w:numPr>
        <w:numId w:val="1"/>
      </w:numPr>
      <w:spacing w:before="480"/>
      <w:outlineLvl w:val="0"/>
    </w:pPr>
    <w:rPr>
      <w:rFonts w:ascii="Cambria" w:hAnsi="Cambria" w:cs="Cambria"/>
      <w:b/>
      <w:bCs/>
      <w:color w:val="365F91"/>
      <w:sz w:val="28"/>
      <w:szCs w:val="28"/>
    </w:rPr>
  </w:style>
  <w:style w:type="paragraph" w:styleId="Nagwek2">
    <w:name w:val="heading 2"/>
    <w:basedOn w:val="Normalny"/>
    <w:next w:val="Normalny"/>
    <w:link w:val="Nagwek2Znak1"/>
    <w:uiPriority w:val="9"/>
    <w:qFormat/>
    <w:rsid w:val="00A0641D"/>
    <w:pPr>
      <w:keepNext/>
      <w:keepLines/>
      <w:numPr>
        <w:ilvl w:val="1"/>
        <w:numId w:val="1"/>
      </w:numPr>
      <w:spacing w:before="200"/>
      <w:outlineLvl w:val="1"/>
    </w:pPr>
    <w:rPr>
      <w:rFonts w:ascii="Cambria" w:hAnsi="Cambria" w:cs="Cambria"/>
      <w:b/>
      <w:bCs/>
      <w:color w:val="4F81BD"/>
      <w:sz w:val="26"/>
      <w:szCs w:val="26"/>
    </w:rPr>
  </w:style>
  <w:style w:type="paragraph" w:styleId="Nagwek3">
    <w:name w:val="heading 3"/>
    <w:basedOn w:val="Normalny"/>
    <w:next w:val="Normalny"/>
    <w:link w:val="Nagwek3Znak1"/>
    <w:uiPriority w:val="9"/>
    <w:qFormat/>
    <w:rsid w:val="00A0641D"/>
    <w:pPr>
      <w:keepNext/>
      <w:keepLines/>
      <w:numPr>
        <w:ilvl w:val="2"/>
        <w:numId w:val="1"/>
      </w:numPr>
      <w:spacing w:before="200"/>
      <w:outlineLvl w:val="2"/>
    </w:pPr>
    <w:rPr>
      <w:rFonts w:ascii="Cambria" w:hAnsi="Cambria" w:cs="Cambria"/>
      <w:b/>
      <w:bCs/>
      <w:color w:val="4F81BD"/>
    </w:rPr>
  </w:style>
  <w:style w:type="paragraph" w:styleId="Nagwek4">
    <w:name w:val="heading 4"/>
    <w:basedOn w:val="Normalny"/>
    <w:next w:val="Normalny"/>
    <w:link w:val="Nagwek4Znak1"/>
    <w:uiPriority w:val="9"/>
    <w:qFormat/>
    <w:rsid w:val="00A0641D"/>
    <w:pPr>
      <w:keepNext/>
      <w:keepLines/>
      <w:numPr>
        <w:ilvl w:val="3"/>
        <w:numId w:val="1"/>
      </w:numPr>
      <w:spacing w:before="20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
    <w:rsid w:val="004A735D"/>
    <w:rPr>
      <w:rFonts w:ascii="Cambria" w:eastAsia="Times New Roman" w:hAnsi="Cambria" w:cs="Times New Roman"/>
      <w:b/>
      <w:bCs/>
      <w:kern w:val="32"/>
      <w:sz w:val="32"/>
      <w:szCs w:val="32"/>
      <w:lang w:eastAsia="ar-SA"/>
    </w:rPr>
  </w:style>
  <w:style w:type="character" w:customStyle="1" w:styleId="Nagwek2Znak1">
    <w:name w:val="Nagłówek 2 Znak1"/>
    <w:basedOn w:val="Domylnaczcionkaakapitu"/>
    <w:link w:val="Nagwek2"/>
    <w:uiPriority w:val="9"/>
    <w:semiHidden/>
    <w:rsid w:val="004A735D"/>
    <w:rPr>
      <w:rFonts w:ascii="Cambria" w:eastAsia="Times New Roman" w:hAnsi="Cambria" w:cs="Times New Roman"/>
      <w:b/>
      <w:bCs/>
      <w:i/>
      <w:iCs/>
      <w:sz w:val="28"/>
      <w:szCs w:val="28"/>
      <w:lang w:eastAsia="ar-SA"/>
    </w:rPr>
  </w:style>
  <w:style w:type="character" w:customStyle="1" w:styleId="Nagwek3Znak1">
    <w:name w:val="Nagłówek 3 Znak1"/>
    <w:basedOn w:val="Domylnaczcionkaakapitu"/>
    <w:link w:val="Nagwek3"/>
    <w:uiPriority w:val="9"/>
    <w:semiHidden/>
    <w:rsid w:val="004A735D"/>
    <w:rPr>
      <w:rFonts w:ascii="Cambria" w:eastAsia="Times New Roman" w:hAnsi="Cambria" w:cs="Times New Roman"/>
      <w:b/>
      <w:bCs/>
      <w:sz w:val="26"/>
      <w:szCs w:val="26"/>
      <w:lang w:eastAsia="ar-SA"/>
    </w:rPr>
  </w:style>
  <w:style w:type="character" w:customStyle="1" w:styleId="Nagwek4Znak1">
    <w:name w:val="Nagłówek 4 Znak1"/>
    <w:basedOn w:val="Domylnaczcionkaakapitu"/>
    <w:link w:val="Nagwek4"/>
    <w:uiPriority w:val="9"/>
    <w:semiHidden/>
    <w:rsid w:val="004A735D"/>
    <w:rPr>
      <w:rFonts w:ascii="Calibri" w:eastAsia="Times New Roman" w:hAnsi="Calibri" w:cs="Times New Roman"/>
      <w:b/>
      <w:bCs/>
      <w:sz w:val="28"/>
      <w:szCs w:val="28"/>
      <w:lang w:eastAsia="ar-SA"/>
    </w:rPr>
  </w:style>
  <w:style w:type="character" w:customStyle="1" w:styleId="WW8Num1z0">
    <w:name w:val="WW8Num1z0"/>
    <w:rsid w:val="00A0641D"/>
  </w:style>
  <w:style w:type="character" w:customStyle="1" w:styleId="WW8Num1z1">
    <w:name w:val="WW8Num1z1"/>
    <w:rsid w:val="00A0641D"/>
  </w:style>
  <w:style w:type="character" w:customStyle="1" w:styleId="WW8Num2z0">
    <w:name w:val="WW8Num2z0"/>
    <w:rsid w:val="00A0641D"/>
    <w:rPr>
      <w:rFonts w:ascii="Calibri" w:hAnsi="Calibri"/>
      <w:sz w:val="22"/>
    </w:rPr>
  </w:style>
  <w:style w:type="character" w:customStyle="1" w:styleId="WW8Num2z1">
    <w:name w:val="WW8Num2z1"/>
    <w:rsid w:val="00A0641D"/>
  </w:style>
  <w:style w:type="character" w:customStyle="1" w:styleId="WW8Num3z0">
    <w:name w:val="WW8Num3z0"/>
    <w:rsid w:val="00A0641D"/>
  </w:style>
  <w:style w:type="character" w:customStyle="1" w:styleId="WW8Num3z1">
    <w:name w:val="WW8Num3z1"/>
    <w:rsid w:val="00A0641D"/>
  </w:style>
  <w:style w:type="character" w:customStyle="1" w:styleId="WW8Num3z2">
    <w:name w:val="WW8Num3z2"/>
    <w:rsid w:val="00A0641D"/>
  </w:style>
  <w:style w:type="character" w:customStyle="1" w:styleId="WW8Num3z3">
    <w:name w:val="WW8Num3z3"/>
    <w:rsid w:val="00A0641D"/>
  </w:style>
  <w:style w:type="character" w:customStyle="1" w:styleId="WW8Num3z4">
    <w:name w:val="WW8Num3z4"/>
    <w:rsid w:val="00A0641D"/>
  </w:style>
  <w:style w:type="character" w:customStyle="1" w:styleId="WW8Num3z5">
    <w:name w:val="WW8Num3z5"/>
    <w:rsid w:val="00A0641D"/>
  </w:style>
  <w:style w:type="character" w:customStyle="1" w:styleId="WW8Num3z6">
    <w:name w:val="WW8Num3z6"/>
    <w:rsid w:val="00A0641D"/>
  </w:style>
  <w:style w:type="character" w:customStyle="1" w:styleId="WW8Num3z7">
    <w:name w:val="WW8Num3z7"/>
    <w:rsid w:val="00A0641D"/>
  </w:style>
  <w:style w:type="character" w:customStyle="1" w:styleId="WW8Num3z8">
    <w:name w:val="WW8Num3z8"/>
    <w:rsid w:val="00A0641D"/>
  </w:style>
  <w:style w:type="character" w:customStyle="1" w:styleId="WW8Num4z0">
    <w:name w:val="WW8Num4z0"/>
    <w:rsid w:val="00A0641D"/>
  </w:style>
  <w:style w:type="character" w:customStyle="1" w:styleId="WW8Num4z1">
    <w:name w:val="WW8Num4z1"/>
    <w:rsid w:val="00A0641D"/>
  </w:style>
  <w:style w:type="character" w:customStyle="1" w:styleId="WW8Num5z0">
    <w:name w:val="WW8Num5z0"/>
    <w:rsid w:val="00A0641D"/>
    <w:rPr>
      <w:rFonts w:ascii="Calibri" w:hAnsi="Calibri"/>
      <w:sz w:val="22"/>
    </w:rPr>
  </w:style>
  <w:style w:type="character" w:customStyle="1" w:styleId="WW8Num5z1">
    <w:name w:val="WW8Num5z1"/>
    <w:rsid w:val="00A0641D"/>
  </w:style>
  <w:style w:type="character" w:customStyle="1" w:styleId="WW8Num6z0">
    <w:name w:val="WW8Num6z0"/>
    <w:rsid w:val="00A0641D"/>
    <w:rPr>
      <w:rFonts w:ascii="Wingdings" w:hAnsi="Wingdings"/>
    </w:rPr>
  </w:style>
  <w:style w:type="character" w:customStyle="1" w:styleId="WW8Num6z1">
    <w:name w:val="WW8Num6z1"/>
    <w:rsid w:val="00A0641D"/>
    <w:rPr>
      <w:rFonts w:ascii="Courier New" w:hAnsi="Courier New"/>
    </w:rPr>
  </w:style>
  <w:style w:type="character" w:customStyle="1" w:styleId="WW8Num6z3">
    <w:name w:val="WW8Num6z3"/>
    <w:rsid w:val="00A0641D"/>
    <w:rPr>
      <w:rFonts w:ascii="Symbol" w:hAnsi="Symbol"/>
    </w:rPr>
  </w:style>
  <w:style w:type="character" w:customStyle="1" w:styleId="WW8Num7z0">
    <w:name w:val="WW8Num7z0"/>
    <w:rsid w:val="00A0641D"/>
    <w:rPr>
      <w:rFonts w:ascii="Calibri" w:hAnsi="Calibri"/>
    </w:rPr>
  </w:style>
  <w:style w:type="character" w:customStyle="1" w:styleId="WW8Num8z0">
    <w:name w:val="WW8Num8z0"/>
    <w:rsid w:val="00A0641D"/>
    <w:rPr>
      <w:rFonts w:ascii="Times New Roman" w:hAnsi="Times New Roman"/>
    </w:rPr>
  </w:style>
  <w:style w:type="character" w:customStyle="1" w:styleId="WW8Num8z1">
    <w:name w:val="WW8Num8z1"/>
    <w:rsid w:val="00A0641D"/>
    <w:rPr>
      <w:rFonts w:ascii="Courier New" w:hAnsi="Courier New"/>
    </w:rPr>
  </w:style>
  <w:style w:type="character" w:customStyle="1" w:styleId="WW8Num8z2">
    <w:name w:val="WW8Num8z2"/>
    <w:rsid w:val="00A0641D"/>
    <w:rPr>
      <w:rFonts w:ascii="Wingdings" w:hAnsi="Wingdings"/>
    </w:rPr>
  </w:style>
  <w:style w:type="character" w:customStyle="1" w:styleId="WW8Num8z3">
    <w:name w:val="WW8Num8z3"/>
    <w:rsid w:val="00A0641D"/>
    <w:rPr>
      <w:rFonts w:ascii="Symbol" w:hAnsi="Symbol"/>
    </w:rPr>
  </w:style>
  <w:style w:type="character" w:customStyle="1" w:styleId="WW8Num9z0">
    <w:name w:val="WW8Num9z0"/>
    <w:rsid w:val="00A0641D"/>
    <w:rPr>
      <w:rFonts w:ascii="Calibri" w:hAnsi="Calibri"/>
      <w:sz w:val="22"/>
    </w:rPr>
  </w:style>
  <w:style w:type="character" w:customStyle="1" w:styleId="WW8Num9z1">
    <w:name w:val="WW8Num9z1"/>
    <w:rsid w:val="00A0641D"/>
    <w:rPr>
      <w:rFonts w:ascii="Calibri" w:hAnsi="Calibri"/>
      <w:sz w:val="22"/>
    </w:rPr>
  </w:style>
  <w:style w:type="character" w:customStyle="1" w:styleId="WW8Num9z2">
    <w:name w:val="WW8Num9z2"/>
    <w:rsid w:val="00A0641D"/>
  </w:style>
  <w:style w:type="character" w:customStyle="1" w:styleId="WW8Num9z3">
    <w:name w:val="WW8Num9z3"/>
    <w:rsid w:val="00A0641D"/>
  </w:style>
  <w:style w:type="character" w:customStyle="1" w:styleId="WW8Num9z4">
    <w:name w:val="WW8Num9z4"/>
    <w:rsid w:val="00A0641D"/>
  </w:style>
  <w:style w:type="character" w:customStyle="1" w:styleId="WW8Num9z5">
    <w:name w:val="WW8Num9z5"/>
    <w:rsid w:val="00A0641D"/>
  </w:style>
  <w:style w:type="character" w:customStyle="1" w:styleId="WW8Num9z6">
    <w:name w:val="WW8Num9z6"/>
    <w:rsid w:val="00A0641D"/>
  </w:style>
  <w:style w:type="character" w:customStyle="1" w:styleId="WW8Num9z7">
    <w:name w:val="WW8Num9z7"/>
    <w:rsid w:val="00A0641D"/>
  </w:style>
  <w:style w:type="character" w:customStyle="1" w:styleId="WW8Num9z8">
    <w:name w:val="WW8Num9z8"/>
    <w:rsid w:val="00A0641D"/>
  </w:style>
  <w:style w:type="character" w:customStyle="1" w:styleId="WW8Num10z0">
    <w:name w:val="WW8Num10z0"/>
    <w:rsid w:val="00A0641D"/>
  </w:style>
  <w:style w:type="character" w:customStyle="1" w:styleId="WW8Num10z1">
    <w:name w:val="WW8Num10z1"/>
    <w:rsid w:val="00A0641D"/>
  </w:style>
  <w:style w:type="character" w:customStyle="1" w:styleId="WW8Num11z0">
    <w:name w:val="WW8Num11z0"/>
    <w:rsid w:val="00A0641D"/>
    <w:rPr>
      <w:rFonts w:ascii="Symbol" w:hAnsi="Symbol"/>
    </w:rPr>
  </w:style>
  <w:style w:type="character" w:customStyle="1" w:styleId="WW8Num11z2">
    <w:name w:val="WW8Num11z2"/>
    <w:rsid w:val="00A0641D"/>
    <w:rPr>
      <w:rFonts w:ascii="Wingdings" w:hAnsi="Wingdings"/>
    </w:rPr>
  </w:style>
  <w:style w:type="character" w:customStyle="1" w:styleId="WW8Num11z4">
    <w:name w:val="WW8Num11z4"/>
    <w:rsid w:val="00A0641D"/>
    <w:rPr>
      <w:rFonts w:ascii="Courier New" w:hAnsi="Courier New"/>
    </w:rPr>
  </w:style>
  <w:style w:type="character" w:customStyle="1" w:styleId="WW8Num12z0">
    <w:name w:val="WW8Num12z0"/>
    <w:rsid w:val="00A0641D"/>
  </w:style>
  <w:style w:type="character" w:customStyle="1" w:styleId="WW8Num12z1">
    <w:name w:val="WW8Num12z1"/>
    <w:rsid w:val="00A0641D"/>
    <w:rPr>
      <w:color w:val="376699"/>
    </w:rPr>
  </w:style>
  <w:style w:type="character" w:customStyle="1" w:styleId="WW8Num12z2">
    <w:name w:val="WW8Num12z2"/>
    <w:rsid w:val="00A0641D"/>
  </w:style>
  <w:style w:type="character" w:customStyle="1" w:styleId="WW8Num13z0">
    <w:name w:val="WW8Num13z0"/>
    <w:rsid w:val="00A0641D"/>
    <w:rPr>
      <w:rFonts w:ascii="Calibri" w:hAnsi="Calibri"/>
    </w:rPr>
  </w:style>
  <w:style w:type="character" w:customStyle="1" w:styleId="WW8Num13z1">
    <w:name w:val="WW8Num13z1"/>
    <w:rsid w:val="00A0641D"/>
  </w:style>
  <w:style w:type="character" w:customStyle="1" w:styleId="WW8Num13z2">
    <w:name w:val="WW8Num13z2"/>
    <w:rsid w:val="00A0641D"/>
  </w:style>
  <w:style w:type="character" w:customStyle="1" w:styleId="WW8Num13z3">
    <w:name w:val="WW8Num13z3"/>
    <w:rsid w:val="00A0641D"/>
  </w:style>
  <w:style w:type="character" w:customStyle="1" w:styleId="WW8Num13z4">
    <w:name w:val="WW8Num13z4"/>
    <w:rsid w:val="00A0641D"/>
  </w:style>
  <w:style w:type="character" w:customStyle="1" w:styleId="WW8Num13z5">
    <w:name w:val="WW8Num13z5"/>
    <w:rsid w:val="00A0641D"/>
  </w:style>
  <w:style w:type="character" w:customStyle="1" w:styleId="WW8Num13z6">
    <w:name w:val="WW8Num13z6"/>
    <w:rsid w:val="00A0641D"/>
  </w:style>
  <w:style w:type="character" w:customStyle="1" w:styleId="WW8Num13z7">
    <w:name w:val="WW8Num13z7"/>
    <w:rsid w:val="00A0641D"/>
  </w:style>
  <w:style w:type="character" w:customStyle="1" w:styleId="WW8Num13z8">
    <w:name w:val="WW8Num13z8"/>
    <w:rsid w:val="00A0641D"/>
  </w:style>
  <w:style w:type="character" w:customStyle="1" w:styleId="WW8Num14z0">
    <w:name w:val="WW8Num14z0"/>
    <w:rsid w:val="00A0641D"/>
    <w:rPr>
      <w:rFonts w:ascii="Symbol" w:hAnsi="Symbol"/>
    </w:rPr>
  </w:style>
  <w:style w:type="character" w:customStyle="1" w:styleId="WW8Num14z1">
    <w:name w:val="WW8Num14z1"/>
    <w:rsid w:val="00A0641D"/>
    <w:rPr>
      <w:rFonts w:ascii="Courier New" w:hAnsi="Courier New"/>
    </w:rPr>
  </w:style>
  <w:style w:type="character" w:customStyle="1" w:styleId="WW8Num14z2">
    <w:name w:val="WW8Num14z2"/>
    <w:rsid w:val="00A0641D"/>
    <w:rPr>
      <w:rFonts w:ascii="Wingdings" w:hAnsi="Wingdings"/>
    </w:rPr>
  </w:style>
  <w:style w:type="character" w:customStyle="1" w:styleId="WW8Num15z0">
    <w:name w:val="WW8Num15z0"/>
    <w:rsid w:val="00A0641D"/>
    <w:rPr>
      <w:rFonts w:ascii="Symbol" w:hAnsi="Symbol"/>
      <w:shd w:val="clear" w:color="auto" w:fill="FF0000"/>
    </w:rPr>
  </w:style>
  <w:style w:type="character" w:customStyle="1" w:styleId="WW8Num15z1">
    <w:name w:val="WW8Num15z1"/>
    <w:rsid w:val="00A0641D"/>
    <w:rPr>
      <w:rFonts w:ascii="Courier New" w:hAnsi="Courier New"/>
    </w:rPr>
  </w:style>
  <w:style w:type="character" w:customStyle="1" w:styleId="WW8Num15z2">
    <w:name w:val="WW8Num15z2"/>
    <w:rsid w:val="00A0641D"/>
    <w:rPr>
      <w:rFonts w:ascii="Wingdings" w:hAnsi="Wingdings"/>
    </w:rPr>
  </w:style>
  <w:style w:type="character" w:customStyle="1" w:styleId="WW8Num16z0">
    <w:name w:val="WW8Num16z0"/>
    <w:rsid w:val="00A0641D"/>
  </w:style>
  <w:style w:type="character" w:customStyle="1" w:styleId="WW8Num16z1">
    <w:name w:val="WW8Num16z1"/>
    <w:rsid w:val="00A0641D"/>
  </w:style>
  <w:style w:type="character" w:customStyle="1" w:styleId="WW8Num16z2">
    <w:name w:val="WW8Num16z2"/>
    <w:rsid w:val="00A0641D"/>
  </w:style>
  <w:style w:type="character" w:customStyle="1" w:styleId="WW8Num16z3">
    <w:name w:val="WW8Num16z3"/>
    <w:rsid w:val="00A0641D"/>
  </w:style>
  <w:style w:type="character" w:customStyle="1" w:styleId="WW8Num16z4">
    <w:name w:val="WW8Num16z4"/>
    <w:rsid w:val="00A0641D"/>
  </w:style>
  <w:style w:type="character" w:customStyle="1" w:styleId="WW8Num16z5">
    <w:name w:val="WW8Num16z5"/>
    <w:rsid w:val="00A0641D"/>
  </w:style>
  <w:style w:type="character" w:customStyle="1" w:styleId="WW8Num16z6">
    <w:name w:val="WW8Num16z6"/>
    <w:rsid w:val="00A0641D"/>
  </w:style>
  <w:style w:type="character" w:customStyle="1" w:styleId="WW8Num16z7">
    <w:name w:val="WW8Num16z7"/>
    <w:rsid w:val="00A0641D"/>
  </w:style>
  <w:style w:type="character" w:customStyle="1" w:styleId="WW8Num16z8">
    <w:name w:val="WW8Num16z8"/>
    <w:rsid w:val="00A0641D"/>
  </w:style>
  <w:style w:type="character" w:customStyle="1" w:styleId="WW8Num17z0">
    <w:name w:val="WW8Num17z0"/>
    <w:rsid w:val="00A0641D"/>
    <w:rPr>
      <w:shd w:val="clear" w:color="auto" w:fill="FF0000"/>
    </w:rPr>
  </w:style>
  <w:style w:type="character" w:customStyle="1" w:styleId="WW8Num17z1">
    <w:name w:val="WW8Num17z1"/>
    <w:rsid w:val="00A0641D"/>
  </w:style>
  <w:style w:type="character" w:customStyle="1" w:styleId="WW8Num18z0">
    <w:name w:val="WW8Num18z0"/>
    <w:rsid w:val="00A0641D"/>
    <w:rPr>
      <w:rFonts w:ascii="Times New Roman" w:hAnsi="Times New Roman"/>
    </w:rPr>
  </w:style>
  <w:style w:type="character" w:customStyle="1" w:styleId="WW8Num18z1">
    <w:name w:val="WW8Num18z1"/>
    <w:rsid w:val="00A0641D"/>
    <w:rPr>
      <w:rFonts w:ascii="Courier New" w:hAnsi="Courier New"/>
    </w:rPr>
  </w:style>
  <w:style w:type="character" w:customStyle="1" w:styleId="WW8Num18z2">
    <w:name w:val="WW8Num18z2"/>
    <w:rsid w:val="00A0641D"/>
    <w:rPr>
      <w:rFonts w:ascii="Wingdings" w:hAnsi="Wingdings"/>
    </w:rPr>
  </w:style>
  <w:style w:type="character" w:customStyle="1" w:styleId="WW8Num18z3">
    <w:name w:val="WW8Num18z3"/>
    <w:rsid w:val="00A0641D"/>
    <w:rPr>
      <w:rFonts w:ascii="Symbol" w:hAnsi="Symbol"/>
    </w:rPr>
  </w:style>
  <w:style w:type="character" w:customStyle="1" w:styleId="WW8Num19z0">
    <w:name w:val="WW8Num19z0"/>
    <w:rsid w:val="00A0641D"/>
    <w:rPr>
      <w:rFonts w:ascii="Symbol" w:hAnsi="Symbol"/>
    </w:rPr>
  </w:style>
  <w:style w:type="character" w:customStyle="1" w:styleId="WW8Num19z1">
    <w:name w:val="WW8Num19z1"/>
    <w:rsid w:val="00A0641D"/>
    <w:rPr>
      <w:rFonts w:ascii="Courier New" w:hAnsi="Courier New"/>
    </w:rPr>
  </w:style>
  <w:style w:type="character" w:customStyle="1" w:styleId="WW8Num19z2">
    <w:name w:val="WW8Num19z2"/>
    <w:rsid w:val="00A0641D"/>
    <w:rPr>
      <w:rFonts w:ascii="Wingdings" w:hAnsi="Wingdings"/>
    </w:rPr>
  </w:style>
  <w:style w:type="character" w:customStyle="1" w:styleId="WW8Num20z0">
    <w:name w:val="WW8Num20z0"/>
    <w:rsid w:val="00A0641D"/>
    <w:rPr>
      <w:rFonts w:ascii="Calibri" w:hAnsi="Calibri"/>
    </w:rPr>
  </w:style>
  <w:style w:type="character" w:customStyle="1" w:styleId="WW8Num20z1">
    <w:name w:val="WW8Num20z1"/>
    <w:rsid w:val="00A0641D"/>
    <w:rPr>
      <w:rFonts w:ascii="Calibri" w:hAnsi="Calibri"/>
      <w:color w:val="366496"/>
    </w:rPr>
  </w:style>
  <w:style w:type="character" w:customStyle="1" w:styleId="WW8Num20z2">
    <w:name w:val="WW8Num20z2"/>
    <w:rsid w:val="00A0641D"/>
  </w:style>
  <w:style w:type="character" w:customStyle="1" w:styleId="WW8Num20z3">
    <w:name w:val="WW8Num20z3"/>
    <w:rsid w:val="00A0641D"/>
  </w:style>
  <w:style w:type="character" w:customStyle="1" w:styleId="WW8Num20z4">
    <w:name w:val="WW8Num20z4"/>
    <w:rsid w:val="00A0641D"/>
  </w:style>
  <w:style w:type="character" w:customStyle="1" w:styleId="WW8Num20z5">
    <w:name w:val="WW8Num20z5"/>
    <w:rsid w:val="00A0641D"/>
  </w:style>
  <w:style w:type="character" w:customStyle="1" w:styleId="WW8Num20z6">
    <w:name w:val="WW8Num20z6"/>
    <w:rsid w:val="00A0641D"/>
  </w:style>
  <w:style w:type="character" w:customStyle="1" w:styleId="WW8Num20z7">
    <w:name w:val="WW8Num20z7"/>
    <w:rsid w:val="00A0641D"/>
  </w:style>
  <w:style w:type="character" w:customStyle="1" w:styleId="WW8Num20z8">
    <w:name w:val="WW8Num20z8"/>
    <w:rsid w:val="00A0641D"/>
  </w:style>
  <w:style w:type="character" w:customStyle="1" w:styleId="WW8Num21z0">
    <w:name w:val="WW8Num21z0"/>
    <w:rsid w:val="00A0641D"/>
    <w:rPr>
      <w:rFonts w:ascii="Symbol" w:hAnsi="Symbol"/>
    </w:rPr>
  </w:style>
  <w:style w:type="character" w:customStyle="1" w:styleId="WW8Num21z1">
    <w:name w:val="WW8Num21z1"/>
    <w:rsid w:val="00A0641D"/>
    <w:rPr>
      <w:rFonts w:ascii="Courier New" w:hAnsi="Courier New"/>
    </w:rPr>
  </w:style>
  <w:style w:type="character" w:customStyle="1" w:styleId="WW8Num21z2">
    <w:name w:val="WW8Num21z2"/>
    <w:rsid w:val="00A0641D"/>
    <w:rPr>
      <w:rFonts w:ascii="Wingdings" w:hAnsi="Wingdings"/>
    </w:rPr>
  </w:style>
  <w:style w:type="character" w:customStyle="1" w:styleId="WW8Num22z0">
    <w:name w:val="WW8Num22z0"/>
    <w:rsid w:val="00A0641D"/>
  </w:style>
  <w:style w:type="character" w:customStyle="1" w:styleId="WW8Num22z1">
    <w:name w:val="WW8Num22z1"/>
    <w:rsid w:val="00A0641D"/>
  </w:style>
  <w:style w:type="character" w:customStyle="1" w:styleId="WW8Num23z0">
    <w:name w:val="WW8Num23z0"/>
    <w:rsid w:val="00A0641D"/>
  </w:style>
  <w:style w:type="character" w:customStyle="1" w:styleId="WW8Num23z1">
    <w:name w:val="WW8Num23z1"/>
    <w:rsid w:val="00A0641D"/>
  </w:style>
  <w:style w:type="character" w:customStyle="1" w:styleId="WW8Num24z0">
    <w:name w:val="WW8Num24z0"/>
    <w:rsid w:val="00A0641D"/>
  </w:style>
  <w:style w:type="character" w:customStyle="1" w:styleId="WW8Num24z1">
    <w:name w:val="WW8Num24z1"/>
    <w:rsid w:val="00A0641D"/>
  </w:style>
  <w:style w:type="character" w:customStyle="1" w:styleId="WW8Num25z0">
    <w:name w:val="WW8Num25z0"/>
    <w:rsid w:val="00A0641D"/>
    <w:rPr>
      <w:rFonts w:ascii="Symbol" w:hAnsi="Symbol"/>
    </w:rPr>
  </w:style>
  <w:style w:type="character" w:customStyle="1" w:styleId="WW8Num25z1">
    <w:name w:val="WW8Num25z1"/>
    <w:rsid w:val="00A0641D"/>
  </w:style>
  <w:style w:type="character" w:customStyle="1" w:styleId="WW8Num25z2">
    <w:name w:val="WW8Num25z2"/>
    <w:rsid w:val="00A0641D"/>
  </w:style>
  <w:style w:type="character" w:customStyle="1" w:styleId="WW8Num25z3">
    <w:name w:val="WW8Num25z3"/>
    <w:rsid w:val="00A0641D"/>
  </w:style>
  <w:style w:type="character" w:customStyle="1" w:styleId="WW8Num25z4">
    <w:name w:val="WW8Num25z4"/>
    <w:rsid w:val="00A0641D"/>
  </w:style>
  <w:style w:type="character" w:customStyle="1" w:styleId="WW8Num25z5">
    <w:name w:val="WW8Num25z5"/>
    <w:rsid w:val="00A0641D"/>
  </w:style>
  <w:style w:type="character" w:customStyle="1" w:styleId="WW8Num25z6">
    <w:name w:val="WW8Num25z6"/>
    <w:rsid w:val="00A0641D"/>
  </w:style>
  <w:style w:type="character" w:customStyle="1" w:styleId="WW8Num25z7">
    <w:name w:val="WW8Num25z7"/>
    <w:rsid w:val="00A0641D"/>
  </w:style>
  <w:style w:type="character" w:customStyle="1" w:styleId="WW8Num25z8">
    <w:name w:val="WW8Num25z8"/>
    <w:rsid w:val="00A0641D"/>
  </w:style>
  <w:style w:type="character" w:customStyle="1" w:styleId="WW8Num26z0">
    <w:name w:val="WW8Num26z0"/>
    <w:rsid w:val="00A0641D"/>
    <w:rPr>
      <w:shd w:val="clear" w:color="auto" w:fill="FF0000"/>
    </w:rPr>
  </w:style>
  <w:style w:type="character" w:customStyle="1" w:styleId="WW8Num27z0">
    <w:name w:val="WW8Num27z0"/>
    <w:rsid w:val="00A0641D"/>
    <w:rPr>
      <w:rFonts w:ascii="Calibri" w:hAnsi="Calibri"/>
      <w:color w:val="376699"/>
    </w:rPr>
  </w:style>
  <w:style w:type="character" w:customStyle="1" w:styleId="WW8Num28z0">
    <w:name w:val="WW8Num28z0"/>
    <w:rsid w:val="00A0641D"/>
    <w:rPr>
      <w:rFonts w:eastAsia="Arial Unicode MS"/>
    </w:rPr>
  </w:style>
  <w:style w:type="character" w:customStyle="1" w:styleId="WW8Num28z1">
    <w:name w:val="WW8Num28z1"/>
    <w:rsid w:val="00A0641D"/>
  </w:style>
  <w:style w:type="character" w:customStyle="1" w:styleId="WW8Num28z2">
    <w:name w:val="WW8Num28z2"/>
    <w:rsid w:val="00A0641D"/>
  </w:style>
  <w:style w:type="character" w:customStyle="1" w:styleId="WW8Num28z3">
    <w:name w:val="WW8Num28z3"/>
    <w:rsid w:val="00A0641D"/>
  </w:style>
  <w:style w:type="character" w:customStyle="1" w:styleId="WW8Num28z4">
    <w:name w:val="WW8Num28z4"/>
    <w:rsid w:val="00A0641D"/>
  </w:style>
  <w:style w:type="character" w:customStyle="1" w:styleId="WW8Num28z5">
    <w:name w:val="WW8Num28z5"/>
    <w:rsid w:val="00A0641D"/>
  </w:style>
  <w:style w:type="character" w:customStyle="1" w:styleId="WW8Num28z6">
    <w:name w:val="WW8Num28z6"/>
    <w:rsid w:val="00A0641D"/>
  </w:style>
  <w:style w:type="character" w:customStyle="1" w:styleId="WW8Num28z7">
    <w:name w:val="WW8Num28z7"/>
    <w:rsid w:val="00A0641D"/>
  </w:style>
  <w:style w:type="character" w:customStyle="1" w:styleId="WW8Num28z8">
    <w:name w:val="WW8Num28z8"/>
    <w:rsid w:val="00A0641D"/>
  </w:style>
  <w:style w:type="character" w:customStyle="1" w:styleId="WW8Num29z0">
    <w:name w:val="WW8Num29z0"/>
    <w:rsid w:val="00A0641D"/>
  </w:style>
  <w:style w:type="character" w:customStyle="1" w:styleId="WW8Num29z3">
    <w:name w:val="WW8Num29z3"/>
    <w:rsid w:val="00A0641D"/>
  </w:style>
  <w:style w:type="character" w:customStyle="1" w:styleId="WW8Num29z4">
    <w:name w:val="WW8Num29z4"/>
    <w:rsid w:val="00A0641D"/>
  </w:style>
  <w:style w:type="character" w:customStyle="1" w:styleId="WW8Num29z5">
    <w:name w:val="WW8Num29z5"/>
    <w:rsid w:val="00A0641D"/>
  </w:style>
  <w:style w:type="character" w:customStyle="1" w:styleId="WW8Num29z6">
    <w:name w:val="WW8Num29z6"/>
    <w:rsid w:val="00A0641D"/>
  </w:style>
  <w:style w:type="character" w:customStyle="1" w:styleId="WW8Num29z7">
    <w:name w:val="WW8Num29z7"/>
    <w:rsid w:val="00A0641D"/>
  </w:style>
  <w:style w:type="character" w:customStyle="1" w:styleId="WW8Num29z8">
    <w:name w:val="WW8Num29z8"/>
    <w:rsid w:val="00A0641D"/>
  </w:style>
  <w:style w:type="character" w:customStyle="1" w:styleId="Domylnaczcionkaakapitu1">
    <w:name w:val="Domyślna czcionka akapitu1"/>
    <w:rsid w:val="00A0641D"/>
  </w:style>
  <w:style w:type="character" w:customStyle="1" w:styleId="Nagwek1Znak">
    <w:name w:val="Nagłówek 1 Znak"/>
    <w:rsid w:val="00A0641D"/>
    <w:rPr>
      <w:rFonts w:ascii="Cambria" w:hAnsi="Cambria"/>
      <w:b/>
      <w:color w:val="365F91"/>
      <w:sz w:val="28"/>
    </w:rPr>
  </w:style>
  <w:style w:type="character" w:customStyle="1" w:styleId="Nagwek2Znak">
    <w:name w:val="Nagłówek 2 Znak"/>
    <w:rsid w:val="00A0641D"/>
    <w:rPr>
      <w:rFonts w:ascii="Cambria" w:hAnsi="Cambria"/>
      <w:b/>
      <w:color w:val="4F81BD"/>
      <w:sz w:val="26"/>
    </w:rPr>
  </w:style>
  <w:style w:type="character" w:customStyle="1" w:styleId="TytuZnak">
    <w:name w:val="Tytuł Znak"/>
    <w:rsid w:val="00A0641D"/>
    <w:rPr>
      <w:rFonts w:ascii="Cambria" w:hAnsi="Cambria"/>
      <w:color w:val="17365D"/>
      <w:spacing w:val="5"/>
      <w:kern w:val="1"/>
      <w:sz w:val="52"/>
    </w:rPr>
  </w:style>
  <w:style w:type="character" w:customStyle="1" w:styleId="Nagwek3Znak">
    <w:name w:val="Nagłówek 3 Znak"/>
    <w:rsid w:val="00A0641D"/>
    <w:rPr>
      <w:rFonts w:ascii="Cambria" w:hAnsi="Cambria"/>
      <w:b/>
      <w:color w:val="4F81BD"/>
    </w:rPr>
  </w:style>
  <w:style w:type="character" w:customStyle="1" w:styleId="st">
    <w:name w:val="st"/>
    <w:rsid w:val="00A0641D"/>
  </w:style>
  <w:style w:type="character" w:customStyle="1" w:styleId="TekstdymkaZnak">
    <w:name w:val="Tekst dymka Znak"/>
    <w:rsid w:val="00A0641D"/>
    <w:rPr>
      <w:rFonts w:ascii="Tahoma" w:hAnsi="Tahoma"/>
      <w:sz w:val="16"/>
    </w:rPr>
  </w:style>
  <w:style w:type="character" w:styleId="Uwydatnienie">
    <w:name w:val="Emphasis"/>
    <w:basedOn w:val="Domylnaczcionkaakapitu"/>
    <w:uiPriority w:val="20"/>
    <w:qFormat/>
    <w:rsid w:val="00A0641D"/>
    <w:rPr>
      <w:i/>
    </w:rPr>
  </w:style>
  <w:style w:type="character" w:styleId="Hipercze">
    <w:name w:val="Hyperlink"/>
    <w:basedOn w:val="Domylnaczcionkaakapitu"/>
    <w:uiPriority w:val="99"/>
    <w:rsid w:val="00A0641D"/>
    <w:rPr>
      <w:color w:val="0000FF"/>
      <w:u w:val="single"/>
    </w:rPr>
  </w:style>
  <w:style w:type="character" w:customStyle="1" w:styleId="Odwoaniedokomentarza1">
    <w:name w:val="Odwołanie do komentarza1"/>
    <w:rsid w:val="00A0641D"/>
    <w:rPr>
      <w:sz w:val="16"/>
    </w:rPr>
  </w:style>
  <w:style w:type="character" w:customStyle="1" w:styleId="TekstkomentarzaZnak">
    <w:name w:val="Tekst komentarza Znak"/>
    <w:uiPriority w:val="99"/>
    <w:rsid w:val="00A0641D"/>
    <w:rPr>
      <w:sz w:val="20"/>
    </w:rPr>
  </w:style>
  <w:style w:type="character" w:customStyle="1" w:styleId="TematkomentarzaZnak">
    <w:name w:val="Temat komentarza Znak"/>
    <w:rsid w:val="00A0641D"/>
    <w:rPr>
      <w:b/>
      <w:sz w:val="20"/>
    </w:rPr>
  </w:style>
  <w:style w:type="character" w:customStyle="1" w:styleId="Nagwek4Znak">
    <w:name w:val="Nagłówek 4 Znak"/>
    <w:rsid w:val="00A0641D"/>
    <w:rPr>
      <w:rFonts w:ascii="Cambria" w:hAnsi="Cambria"/>
      <w:b/>
      <w:i/>
      <w:color w:val="4F81BD"/>
    </w:rPr>
  </w:style>
  <w:style w:type="character" w:customStyle="1" w:styleId="TekstprzypisudolnegoZnak">
    <w:name w:val="Tekst przypisu dolnego Znak"/>
    <w:rsid w:val="00A0641D"/>
    <w:rPr>
      <w:rFonts w:ascii="Times New Roman" w:hAnsi="Times New Roman"/>
      <w:sz w:val="20"/>
    </w:rPr>
  </w:style>
  <w:style w:type="character" w:customStyle="1" w:styleId="Znakiprzypiswdolnych">
    <w:name w:val="Znaki przypisów dolnych"/>
    <w:rsid w:val="00A0641D"/>
    <w:rPr>
      <w:vertAlign w:val="superscript"/>
    </w:rPr>
  </w:style>
  <w:style w:type="character" w:customStyle="1" w:styleId="NagwekZnak">
    <w:name w:val="Nagłówek Znak"/>
    <w:rsid w:val="00A0641D"/>
  </w:style>
  <w:style w:type="character" w:customStyle="1" w:styleId="StopkaZnak">
    <w:name w:val="Stopka Znak"/>
    <w:uiPriority w:val="99"/>
    <w:rsid w:val="00A0641D"/>
  </w:style>
  <w:style w:type="character" w:styleId="Odwoanieprzypisudolnego">
    <w:name w:val="footnote reference"/>
    <w:basedOn w:val="Domylnaczcionkaakapitu"/>
    <w:uiPriority w:val="99"/>
    <w:rsid w:val="00A0641D"/>
    <w:rPr>
      <w:vertAlign w:val="superscript"/>
    </w:rPr>
  </w:style>
  <w:style w:type="character" w:styleId="Odwoanieprzypisukocowego">
    <w:name w:val="endnote reference"/>
    <w:basedOn w:val="Domylnaczcionkaakapitu"/>
    <w:uiPriority w:val="99"/>
    <w:rsid w:val="00A0641D"/>
    <w:rPr>
      <w:vertAlign w:val="superscript"/>
    </w:rPr>
  </w:style>
  <w:style w:type="character" w:customStyle="1" w:styleId="Znakiprzypiswkocowych">
    <w:name w:val="Znaki przypisów końcowych"/>
    <w:rsid w:val="00A0641D"/>
  </w:style>
  <w:style w:type="paragraph" w:customStyle="1" w:styleId="Nagwek10">
    <w:name w:val="Nagłówek1"/>
    <w:basedOn w:val="Normalny"/>
    <w:next w:val="Tekstpodstawowy"/>
    <w:rsid w:val="00A0641D"/>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A0641D"/>
    <w:pPr>
      <w:spacing w:after="120"/>
    </w:pPr>
  </w:style>
  <w:style w:type="character" w:customStyle="1" w:styleId="TekstpodstawowyZnak">
    <w:name w:val="Tekst podstawowy Znak"/>
    <w:basedOn w:val="Domylnaczcionkaakapitu"/>
    <w:link w:val="Tekstpodstawowy"/>
    <w:uiPriority w:val="99"/>
    <w:semiHidden/>
    <w:rsid w:val="004A735D"/>
    <w:rPr>
      <w:rFonts w:ascii="Calibri" w:hAnsi="Calibri"/>
      <w:sz w:val="22"/>
      <w:szCs w:val="22"/>
      <w:lang w:eastAsia="ar-SA"/>
    </w:rPr>
  </w:style>
  <w:style w:type="paragraph" w:styleId="Lista">
    <w:name w:val="List"/>
    <w:basedOn w:val="Tekstpodstawowy"/>
    <w:uiPriority w:val="99"/>
    <w:rsid w:val="00A0641D"/>
    <w:rPr>
      <w:rFonts w:cs="Mangal"/>
    </w:rPr>
  </w:style>
  <w:style w:type="paragraph" w:customStyle="1" w:styleId="Podpis1">
    <w:name w:val="Podpis1"/>
    <w:basedOn w:val="Normalny"/>
    <w:rsid w:val="00A0641D"/>
    <w:pPr>
      <w:suppressLineNumbers/>
      <w:spacing w:before="120" w:after="120"/>
    </w:pPr>
    <w:rPr>
      <w:rFonts w:cs="Mangal"/>
      <w:i/>
      <w:iCs/>
      <w:sz w:val="24"/>
      <w:szCs w:val="24"/>
    </w:rPr>
  </w:style>
  <w:style w:type="paragraph" w:customStyle="1" w:styleId="Indeks">
    <w:name w:val="Indeks"/>
    <w:basedOn w:val="Normalny"/>
    <w:rsid w:val="00A0641D"/>
    <w:pPr>
      <w:suppressLineNumbers/>
    </w:pPr>
    <w:rPr>
      <w:rFonts w:cs="Mangal"/>
    </w:rPr>
  </w:style>
  <w:style w:type="paragraph" w:styleId="Tytu">
    <w:name w:val="Title"/>
    <w:basedOn w:val="Normalny"/>
    <w:next w:val="Normalny"/>
    <w:link w:val="TytuZnak1"/>
    <w:uiPriority w:val="10"/>
    <w:qFormat/>
    <w:rsid w:val="00A0641D"/>
    <w:pPr>
      <w:pBdr>
        <w:bottom w:val="single" w:sz="8" w:space="4" w:color="808080"/>
      </w:pBdr>
      <w:spacing w:after="300" w:line="240" w:lineRule="auto"/>
    </w:pPr>
    <w:rPr>
      <w:rFonts w:ascii="Cambria" w:hAnsi="Cambria" w:cs="Cambria"/>
      <w:color w:val="17365D"/>
      <w:spacing w:val="5"/>
      <w:kern w:val="1"/>
      <w:sz w:val="52"/>
      <w:szCs w:val="52"/>
    </w:rPr>
  </w:style>
  <w:style w:type="character" w:customStyle="1" w:styleId="TytuZnak1">
    <w:name w:val="Tytuł Znak1"/>
    <w:basedOn w:val="Domylnaczcionkaakapitu"/>
    <w:link w:val="Tytu"/>
    <w:uiPriority w:val="10"/>
    <w:rsid w:val="004A735D"/>
    <w:rPr>
      <w:rFonts w:ascii="Cambria" w:eastAsia="Times New Roman" w:hAnsi="Cambria" w:cs="Times New Roman"/>
      <w:b/>
      <w:bCs/>
      <w:kern w:val="28"/>
      <w:sz w:val="32"/>
      <w:szCs w:val="32"/>
      <w:lang w:eastAsia="ar-SA"/>
    </w:rPr>
  </w:style>
  <w:style w:type="paragraph" w:styleId="Podtytu">
    <w:name w:val="Subtitle"/>
    <w:basedOn w:val="Nagwek10"/>
    <w:next w:val="Tekstpodstawowy"/>
    <w:link w:val="PodtytuZnak"/>
    <w:uiPriority w:val="11"/>
    <w:qFormat/>
    <w:rsid w:val="00A0641D"/>
    <w:pPr>
      <w:jc w:val="center"/>
    </w:pPr>
    <w:rPr>
      <w:i/>
      <w:iCs/>
    </w:rPr>
  </w:style>
  <w:style w:type="character" w:customStyle="1" w:styleId="PodtytuZnak">
    <w:name w:val="Podtytuł Znak"/>
    <w:basedOn w:val="Domylnaczcionkaakapitu"/>
    <w:link w:val="Podtytu"/>
    <w:uiPriority w:val="11"/>
    <w:rsid w:val="004A735D"/>
    <w:rPr>
      <w:rFonts w:ascii="Cambria" w:eastAsia="Times New Roman" w:hAnsi="Cambria" w:cs="Times New Roman"/>
      <w:sz w:val="24"/>
      <w:szCs w:val="24"/>
      <w:lang w:eastAsia="ar-SA"/>
    </w:rPr>
  </w:style>
  <w:style w:type="paragraph" w:customStyle="1" w:styleId="Akapitzlist1">
    <w:name w:val="Akapit z listą1"/>
    <w:basedOn w:val="Normalny"/>
    <w:rsid w:val="00A0641D"/>
    <w:pPr>
      <w:ind w:left="720"/>
    </w:pPr>
  </w:style>
  <w:style w:type="paragraph" w:styleId="Tekstdymka">
    <w:name w:val="Balloon Text"/>
    <w:basedOn w:val="Normalny"/>
    <w:link w:val="TekstdymkaZnak1"/>
    <w:uiPriority w:val="99"/>
    <w:rsid w:val="00A0641D"/>
    <w:pPr>
      <w:spacing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4A735D"/>
    <w:rPr>
      <w:sz w:val="0"/>
      <w:szCs w:val="0"/>
      <w:lang w:eastAsia="ar-SA"/>
    </w:rPr>
  </w:style>
  <w:style w:type="paragraph" w:customStyle="1" w:styleId="Nagwekspisutreci1">
    <w:name w:val="Nagłówek spisu treści1"/>
    <w:basedOn w:val="Nagwek1"/>
    <w:next w:val="Normalny"/>
    <w:rsid w:val="00A0641D"/>
    <w:pPr>
      <w:numPr>
        <w:numId w:val="0"/>
      </w:numPr>
    </w:pPr>
  </w:style>
  <w:style w:type="paragraph" w:styleId="Spistreci1">
    <w:name w:val="toc 1"/>
    <w:basedOn w:val="Normalny"/>
    <w:next w:val="Normalny"/>
    <w:uiPriority w:val="39"/>
    <w:rsid w:val="00A0641D"/>
    <w:pPr>
      <w:tabs>
        <w:tab w:val="left" w:pos="426"/>
        <w:tab w:val="right" w:leader="dot" w:pos="8779"/>
      </w:tabs>
      <w:spacing w:before="120" w:after="120"/>
    </w:pPr>
    <w:rPr>
      <w:rFonts w:cs="Calibri"/>
      <w:b/>
      <w:bCs/>
      <w:sz w:val="20"/>
      <w:szCs w:val="20"/>
    </w:rPr>
  </w:style>
  <w:style w:type="paragraph" w:styleId="Spistreci2">
    <w:name w:val="toc 2"/>
    <w:basedOn w:val="Normalny"/>
    <w:next w:val="Normalny"/>
    <w:uiPriority w:val="39"/>
    <w:rsid w:val="00A0641D"/>
    <w:pPr>
      <w:tabs>
        <w:tab w:val="right" w:leader="dot" w:pos="8779"/>
      </w:tabs>
      <w:spacing w:before="120"/>
      <w:ind w:left="567" w:hanging="347"/>
    </w:pPr>
    <w:rPr>
      <w:rFonts w:cs="Calibri"/>
      <w:i/>
      <w:iCs/>
      <w:sz w:val="20"/>
      <w:szCs w:val="20"/>
    </w:rPr>
  </w:style>
  <w:style w:type="paragraph" w:styleId="Spistreci3">
    <w:name w:val="toc 3"/>
    <w:basedOn w:val="Normalny"/>
    <w:next w:val="Normalny"/>
    <w:uiPriority w:val="39"/>
    <w:rsid w:val="00A0641D"/>
    <w:pPr>
      <w:tabs>
        <w:tab w:val="left" w:pos="993"/>
        <w:tab w:val="right" w:leader="dot" w:pos="8779"/>
      </w:tabs>
      <w:ind w:left="440"/>
    </w:pPr>
    <w:rPr>
      <w:rFonts w:cs="Calibri"/>
      <w:sz w:val="20"/>
      <w:szCs w:val="20"/>
    </w:rPr>
  </w:style>
  <w:style w:type="paragraph" w:customStyle="1" w:styleId="Tekstkomentarza1">
    <w:name w:val="Tekst komentarza1"/>
    <w:basedOn w:val="Normalny"/>
    <w:rsid w:val="00A0641D"/>
    <w:pPr>
      <w:spacing w:line="240" w:lineRule="auto"/>
    </w:pPr>
    <w:rPr>
      <w:sz w:val="20"/>
      <w:szCs w:val="20"/>
    </w:rPr>
  </w:style>
  <w:style w:type="paragraph" w:styleId="Tekstkomentarza">
    <w:name w:val="annotation text"/>
    <w:basedOn w:val="Normalny"/>
    <w:link w:val="TekstkomentarzaZnak1"/>
    <w:uiPriority w:val="99"/>
    <w:semiHidden/>
    <w:unhideWhenUsed/>
    <w:rsid w:val="00604576"/>
    <w:rPr>
      <w:sz w:val="20"/>
      <w:szCs w:val="20"/>
    </w:rPr>
  </w:style>
  <w:style w:type="character" w:customStyle="1" w:styleId="TekstkomentarzaZnak1">
    <w:name w:val="Tekst komentarza Znak1"/>
    <w:basedOn w:val="Domylnaczcionkaakapitu"/>
    <w:link w:val="Tekstkomentarza"/>
    <w:uiPriority w:val="99"/>
    <w:semiHidden/>
    <w:locked/>
    <w:rsid w:val="00604576"/>
    <w:rPr>
      <w:rFonts w:ascii="Calibri" w:hAnsi="Calibri"/>
      <w:lang w:eastAsia="ar-SA" w:bidi="ar-SA"/>
    </w:rPr>
  </w:style>
  <w:style w:type="paragraph" w:styleId="Tematkomentarza">
    <w:name w:val="annotation subject"/>
    <w:basedOn w:val="Tekstkomentarza1"/>
    <w:next w:val="Tekstkomentarza1"/>
    <w:link w:val="TematkomentarzaZnak1"/>
    <w:uiPriority w:val="99"/>
    <w:rsid w:val="00A0641D"/>
    <w:rPr>
      <w:b/>
      <w:bCs/>
    </w:rPr>
  </w:style>
  <w:style w:type="character" w:customStyle="1" w:styleId="TematkomentarzaZnak1">
    <w:name w:val="Temat komentarza Znak1"/>
    <w:basedOn w:val="TekstkomentarzaZnak1"/>
    <w:link w:val="Tematkomentarza"/>
    <w:uiPriority w:val="99"/>
    <w:semiHidden/>
    <w:rsid w:val="004A735D"/>
    <w:rPr>
      <w:rFonts w:ascii="Calibri" w:hAnsi="Calibri"/>
      <w:b/>
      <w:bCs/>
      <w:lang w:eastAsia="ar-SA" w:bidi="ar-SA"/>
    </w:rPr>
  </w:style>
  <w:style w:type="paragraph" w:customStyle="1" w:styleId="Poprawka1">
    <w:name w:val="Poprawka1"/>
    <w:rsid w:val="00A0641D"/>
    <w:pPr>
      <w:suppressAutoHyphens/>
    </w:pPr>
    <w:rPr>
      <w:rFonts w:ascii="Calibri" w:hAnsi="Calibri"/>
      <w:sz w:val="22"/>
      <w:szCs w:val="22"/>
      <w:lang w:eastAsia="ar-SA"/>
    </w:rPr>
  </w:style>
  <w:style w:type="paragraph" w:styleId="Tekstprzypisudolnego">
    <w:name w:val="footnote text"/>
    <w:basedOn w:val="Normalny"/>
    <w:link w:val="TekstprzypisudolnegoZnak1"/>
    <w:uiPriority w:val="99"/>
    <w:rsid w:val="00A0641D"/>
    <w:pPr>
      <w:spacing w:line="240" w:lineRule="auto"/>
    </w:pPr>
    <w:rPr>
      <w:rFonts w:ascii="Times New Roman" w:hAnsi="Times New Roman"/>
      <w:sz w:val="20"/>
      <w:szCs w:val="20"/>
    </w:rPr>
  </w:style>
  <w:style w:type="character" w:customStyle="1" w:styleId="TekstprzypisudolnegoZnak1">
    <w:name w:val="Tekst przypisu dolnego Znak1"/>
    <w:basedOn w:val="Domylnaczcionkaakapitu"/>
    <w:link w:val="Tekstprzypisudolnego"/>
    <w:uiPriority w:val="99"/>
    <w:semiHidden/>
    <w:rsid w:val="004A735D"/>
    <w:rPr>
      <w:rFonts w:ascii="Calibri" w:hAnsi="Calibri"/>
      <w:lang w:eastAsia="ar-SA"/>
    </w:rPr>
  </w:style>
  <w:style w:type="paragraph" w:styleId="NormalnyWeb">
    <w:name w:val="Normal (Web)"/>
    <w:basedOn w:val="Normalny"/>
    <w:uiPriority w:val="99"/>
    <w:rsid w:val="00A0641D"/>
    <w:rPr>
      <w:rFonts w:ascii="Times New Roman" w:hAnsi="Times New Roman"/>
      <w:sz w:val="24"/>
      <w:szCs w:val="24"/>
    </w:rPr>
  </w:style>
  <w:style w:type="paragraph" w:styleId="Nagwek">
    <w:name w:val="header"/>
    <w:basedOn w:val="Normalny"/>
    <w:link w:val="NagwekZnak1"/>
    <w:uiPriority w:val="99"/>
    <w:rsid w:val="00A0641D"/>
    <w:pPr>
      <w:tabs>
        <w:tab w:val="center" w:pos="4536"/>
        <w:tab w:val="right" w:pos="9072"/>
      </w:tabs>
      <w:spacing w:line="240" w:lineRule="auto"/>
    </w:pPr>
  </w:style>
  <w:style w:type="character" w:customStyle="1" w:styleId="NagwekZnak1">
    <w:name w:val="Nagłówek Znak1"/>
    <w:basedOn w:val="Domylnaczcionkaakapitu"/>
    <w:link w:val="Nagwek"/>
    <w:uiPriority w:val="99"/>
    <w:semiHidden/>
    <w:rsid w:val="004A735D"/>
    <w:rPr>
      <w:rFonts w:ascii="Calibri" w:hAnsi="Calibri"/>
      <w:sz w:val="22"/>
      <w:szCs w:val="22"/>
      <w:lang w:eastAsia="ar-SA"/>
    </w:rPr>
  </w:style>
  <w:style w:type="paragraph" w:styleId="Stopka">
    <w:name w:val="footer"/>
    <w:basedOn w:val="Normalny"/>
    <w:link w:val="StopkaZnak1"/>
    <w:uiPriority w:val="99"/>
    <w:rsid w:val="00A0641D"/>
    <w:pPr>
      <w:tabs>
        <w:tab w:val="center" w:pos="4536"/>
        <w:tab w:val="right" w:pos="9072"/>
      </w:tabs>
      <w:spacing w:line="240" w:lineRule="auto"/>
    </w:pPr>
  </w:style>
  <w:style w:type="character" w:customStyle="1" w:styleId="StopkaZnak1">
    <w:name w:val="Stopka Znak1"/>
    <w:basedOn w:val="Domylnaczcionkaakapitu"/>
    <w:link w:val="Stopka"/>
    <w:uiPriority w:val="99"/>
    <w:semiHidden/>
    <w:rsid w:val="004A735D"/>
    <w:rPr>
      <w:rFonts w:ascii="Calibri" w:hAnsi="Calibri"/>
      <w:sz w:val="22"/>
      <w:szCs w:val="22"/>
      <w:lang w:eastAsia="ar-SA"/>
    </w:rPr>
  </w:style>
  <w:style w:type="paragraph" w:customStyle="1" w:styleId="Bezodstpw1">
    <w:name w:val="Bez odstępów1"/>
    <w:rsid w:val="00A0641D"/>
    <w:pPr>
      <w:suppressAutoHyphens/>
    </w:pPr>
    <w:rPr>
      <w:rFonts w:ascii="Calibri" w:hAnsi="Calibri"/>
      <w:sz w:val="22"/>
      <w:szCs w:val="22"/>
      <w:lang w:eastAsia="ar-SA"/>
    </w:rPr>
  </w:style>
  <w:style w:type="paragraph" w:styleId="Spistreci4">
    <w:name w:val="toc 4"/>
    <w:basedOn w:val="Normalny"/>
    <w:next w:val="Normalny"/>
    <w:uiPriority w:val="39"/>
    <w:rsid w:val="00A0641D"/>
    <w:pPr>
      <w:ind w:left="660"/>
    </w:pPr>
    <w:rPr>
      <w:rFonts w:cs="Calibri"/>
      <w:sz w:val="20"/>
      <w:szCs w:val="20"/>
    </w:rPr>
  </w:style>
  <w:style w:type="paragraph" w:styleId="Spistreci5">
    <w:name w:val="toc 5"/>
    <w:basedOn w:val="Normalny"/>
    <w:next w:val="Normalny"/>
    <w:uiPriority w:val="39"/>
    <w:rsid w:val="00A0641D"/>
    <w:pPr>
      <w:ind w:left="880"/>
    </w:pPr>
    <w:rPr>
      <w:rFonts w:cs="Calibri"/>
      <w:sz w:val="20"/>
      <w:szCs w:val="20"/>
    </w:rPr>
  </w:style>
  <w:style w:type="paragraph" w:styleId="Spistreci6">
    <w:name w:val="toc 6"/>
    <w:basedOn w:val="Normalny"/>
    <w:next w:val="Normalny"/>
    <w:uiPriority w:val="39"/>
    <w:rsid w:val="00A0641D"/>
    <w:pPr>
      <w:ind w:left="1100"/>
    </w:pPr>
    <w:rPr>
      <w:rFonts w:cs="Calibri"/>
      <w:sz w:val="20"/>
      <w:szCs w:val="20"/>
    </w:rPr>
  </w:style>
  <w:style w:type="paragraph" w:styleId="Spistreci7">
    <w:name w:val="toc 7"/>
    <w:basedOn w:val="Normalny"/>
    <w:next w:val="Normalny"/>
    <w:uiPriority w:val="39"/>
    <w:rsid w:val="00A0641D"/>
    <w:pPr>
      <w:ind w:left="1320"/>
    </w:pPr>
    <w:rPr>
      <w:rFonts w:cs="Calibri"/>
      <w:sz w:val="20"/>
      <w:szCs w:val="20"/>
    </w:rPr>
  </w:style>
  <w:style w:type="paragraph" w:styleId="Spistreci8">
    <w:name w:val="toc 8"/>
    <w:basedOn w:val="Normalny"/>
    <w:next w:val="Normalny"/>
    <w:uiPriority w:val="39"/>
    <w:rsid w:val="00A0641D"/>
    <w:pPr>
      <w:ind w:left="1540"/>
    </w:pPr>
    <w:rPr>
      <w:rFonts w:cs="Calibri"/>
      <w:sz w:val="20"/>
      <w:szCs w:val="20"/>
    </w:rPr>
  </w:style>
  <w:style w:type="paragraph" w:styleId="Spistreci9">
    <w:name w:val="toc 9"/>
    <w:basedOn w:val="Normalny"/>
    <w:next w:val="Normalny"/>
    <w:uiPriority w:val="39"/>
    <w:rsid w:val="00A0641D"/>
    <w:pPr>
      <w:ind w:left="1760"/>
    </w:pPr>
    <w:rPr>
      <w:rFonts w:cs="Calibri"/>
      <w:sz w:val="20"/>
      <w:szCs w:val="20"/>
    </w:rPr>
  </w:style>
  <w:style w:type="paragraph" w:customStyle="1" w:styleId="Nagwekspisutreci2">
    <w:name w:val="Nagłówek spisu treści2"/>
    <w:basedOn w:val="Nagwek1"/>
    <w:next w:val="Normalny"/>
    <w:uiPriority w:val="39"/>
    <w:qFormat/>
    <w:rsid w:val="00A0641D"/>
    <w:pPr>
      <w:numPr>
        <w:numId w:val="0"/>
      </w:numPr>
    </w:pPr>
    <w:rPr>
      <w:rFonts w:cs="Times New Roman"/>
    </w:rPr>
  </w:style>
  <w:style w:type="paragraph" w:customStyle="1" w:styleId="Akapitzlist2">
    <w:name w:val="Akapit z listą2"/>
    <w:basedOn w:val="Normalny"/>
    <w:uiPriority w:val="34"/>
    <w:qFormat/>
    <w:rsid w:val="00A0641D"/>
    <w:pPr>
      <w:spacing w:line="240" w:lineRule="auto"/>
      <w:ind w:left="708"/>
    </w:pPr>
    <w:rPr>
      <w:rFonts w:ascii="Times New Roman" w:hAnsi="Times New Roman"/>
      <w:sz w:val="24"/>
      <w:szCs w:val="24"/>
    </w:rPr>
  </w:style>
  <w:style w:type="paragraph" w:customStyle="1" w:styleId="Spistreci10">
    <w:name w:val="Spis treści 10"/>
    <w:basedOn w:val="Indeks"/>
    <w:rsid w:val="00A0641D"/>
    <w:pPr>
      <w:tabs>
        <w:tab w:val="right" w:leader="dot" w:pos="7091"/>
      </w:tabs>
      <w:ind w:left="2547"/>
    </w:pPr>
  </w:style>
  <w:style w:type="paragraph" w:customStyle="1" w:styleId="Zawartotabeli">
    <w:name w:val="Zawartość tabeli"/>
    <w:basedOn w:val="Normalny"/>
    <w:rsid w:val="00A0641D"/>
    <w:pPr>
      <w:suppressLineNumbers/>
    </w:pPr>
  </w:style>
  <w:style w:type="paragraph" w:customStyle="1" w:styleId="Nagwektabeli">
    <w:name w:val="Nagłówek tabeli"/>
    <w:basedOn w:val="Zawartotabeli"/>
    <w:rsid w:val="00A0641D"/>
    <w:pPr>
      <w:jc w:val="center"/>
    </w:pPr>
    <w:rPr>
      <w:b/>
      <w:bCs/>
    </w:rPr>
  </w:style>
  <w:style w:type="character" w:styleId="Odwoaniedokomentarza">
    <w:name w:val="annotation reference"/>
    <w:basedOn w:val="Domylnaczcionkaakapitu"/>
    <w:uiPriority w:val="99"/>
    <w:semiHidden/>
    <w:unhideWhenUsed/>
    <w:rsid w:val="00604576"/>
    <w:rPr>
      <w:sz w:val="16"/>
    </w:rPr>
  </w:style>
  <w:style w:type="paragraph" w:styleId="Tekstpodstawowywcity">
    <w:name w:val="Body Text Indent"/>
    <w:basedOn w:val="Normalny"/>
    <w:link w:val="TekstpodstawowywcityZnak"/>
    <w:uiPriority w:val="99"/>
    <w:rsid w:val="00084FBA"/>
    <w:pPr>
      <w:numPr>
        <w:numId w:val="10"/>
      </w:numPr>
      <w:tabs>
        <w:tab w:val="clear" w:pos="357"/>
      </w:tabs>
      <w:suppressAutoHyphens w:val="0"/>
      <w:spacing w:after="120" w:line="240" w:lineRule="auto"/>
      <w:ind w:left="283"/>
    </w:pPr>
    <w:rPr>
      <w:rFonts w:ascii="Times New Roman" w:hAnsi="Times New Roman"/>
      <w:sz w:val="24"/>
      <w:szCs w:val="24"/>
      <w:lang w:val="en-GB" w:eastAsia="pl-PL"/>
    </w:rPr>
  </w:style>
  <w:style w:type="character" w:customStyle="1" w:styleId="TekstpodstawowywcityZnak">
    <w:name w:val="Tekst podstawowy wcięty Znak"/>
    <w:basedOn w:val="Domylnaczcionkaakapitu"/>
    <w:link w:val="Tekstpodstawowywcity"/>
    <w:uiPriority w:val="99"/>
    <w:locked/>
    <w:rsid w:val="00084FBA"/>
    <w:rPr>
      <w:sz w:val="24"/>
      <w:lang w:val="en-GB"/>
    </w:rPr>
  </w:style>
  <w:style w:type="character" w:styleId="UyteHipercze">
    <w:name w:val="FollowedHyperlink"/>
    <w:basedOn w:val="Domylnaczcionkaakapitu"/>
    <w:uiPriority w:val="99"/>
    <w:semiHidden/>
    <w:unhideWhenUsed/>
    <w:rsid w:val="00993246"/>
    <w:rPr>
      <w:color w:val="800080"/>
      <w:u w:val="single"/>
    </w:rPr>
  </w:style>
  <w:style w:type="paragraph" w:customStyle="1" w:styleId="Poprawka2">
    <w:name w:val="Poprawka2"/>
    <w:hidden/>
    <w:uiPriority w:val="99"/>
    <w:semiHidden/>
    <w:rsid w:val="00C66B2A"/>
    <w:rPr>
      <w:rFonts w:ascii="Calibri" w:hAnsi="Calibri"/>
      <w:sz w:val="22"/>
      <w:szCs w:val="22"/>
      <w:lang w:eastAsia="ar-SA"/>
    </w:rPr>
  </w:style>
  <w:style w:type="paragraph" w:customStyle="1" w:styleId="TYTUAKTUprzedmiotregulacjiustawylubrozporzdzenia">
    <w:name w:val="TYTUŁ_AKTU – przedmiot regulacji ustawy lub rozporządzenia"/>
    <w:next w:val="Normalny"/>
    <w:uiPriority w:val="6"/>
    <w:qFormat/>
    <w:rsid w:val="00EB125A"/>
    <w:pPr>
      <w:keepNext/>
      <w:suppressAutoHyphens/>
      <w:spacing w:before="120" w:after="360" w:line="360" w:lineRule="auto"/>
      <w:jc w:val="center"/>
    </w:pPr>
    <w:rPr>
      <w:rFonts w:ascii="Times" w:hAnsi="Times" w:cs="Arial"/>
      <w:b/>
      <w:bCs/>
      <w:sz w:val="24"/>
      <w:szCs w:val="24"/>
    </w:rPr>
  </w:style>
  <w:style w:type="paragraph" w:customStyle="1" w:styleId="default">
    <w:name w:val="default"/>
    <w:basedOn w:val="Normalny"/>
    <w:rsid w:val="002861A7"/>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apple-converted-space">
    <w:name w:val="apple-converted-space"/>
    <w:basedOn w:val="Domylnaczcionkaakapitu"/>
    <w:rsid w:val="002861A7"/>
    <w:rPr>
      <w:rFonts w:cs="Times New Roman"/>
    </w:rPr>
  </w:style>
  <w:style w:type="paragraph" w:styleId="Akapitzlist">
    <w:name w:val="List Paragraph"/>
    <w:basedOn w:val="Normalny"/>
    <w:uiPriority w:val="34"/>
    <w:qFormat/>
    <w:rsid w:val="00D1620D"/>
    <w:pPr>
      <w:suppressAutoHyphens w:val="0"/>
      <w:spacing w:line="360" w:lineRule="auto"/>
      <w:ind w:left="720"/>
      <w:contextualSpacing/>
    </w:pPr>
    <w:rPr>
      <w:rFonts w:ascii="Times New Roman" w:eastAsiaTheme="minorHAnsi" w:hAnsi="Times New Roman" w:cstheme="minorBidi"/>
      <w:sz w:val="24"/>
      <w:lang w:eastAsia="en-US"/>
    </w:rPr>
  </w:style>
  <w:style w:type="character" w:customStyle="1" w:styleId="highlight">
    <w:name w:val="highlight"/>
    <w:basedOn w:val="Domylnaczcionkaakapitu"/>
    <w:rsid w:val="00D36A5C"/>
  </w:style>
  <w:style w:type="paragraph" w:customStyle="1" w:styleId="NIEARTTEKSTtekstnieartykuowanynppodstprawnarozplubpreambua">
    <w:name w:val="NIEART_TEKST – tekst nieartykułowany (np. podst. prawna rozp. lub preambuła)"/>
    <w:basedOn w:val="Normalny"/>
    <w:next w:val="Normalny"/>
    <w:uiPriority w:val="99"/>
    <w:qFormat/>
    <w:rsid w:val="005A1449"/>
    <w:pPr>
      <w:autoSpaceDE w:val="0"/>
      <w:autoSpaceDN w:val="0"/>
      <w:adjustRightInd w:val="0"/>
      <w:spacing w:before="120" w:line="360" w:lineRule="auto"/>
      <w:ind w:firstLine="510"/>
      <w:jc w:val="both"/>
    </w:pPr>
    <w:rPr>
      <w:rFonts w:ascii="Times" w:hAnsi="Times" w:cs="Arial"/>
      <w:bCs/>
      <w:sz w:val="24"/>
      <w:szCs w:val="20"/>
      <w:lang w:eastAsia="pl-PL"/>
    </w:rPr>
  </w:style>
  <w:style w:type="table" w:styleId="Tabela-Siatka">
    <w:name w:val="Table Grid"/>
    <w:basedOn w:val="Standardowy"/>
    <w:uiPriority w:val="59"/>
    <w:rsid w:val="00F8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B47E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47ED"/>
    <w:rPr>
      <w:rFonts w:ascii="Calibri" w:hAnsi="Calibri"/>
      <w:lang w:eastAsia="ar-SA"/>
    </w:rPr>
  </w:style>
  <w:style w:type="paragraph" w:styleId="Bezodstpw">
    <w:name w:val="No Spacing"/>
    <w:uiPriority w:val="1"/>
    <w:qFormat/>
    <w:rsid w:val="00083E5C"/>
    <w:pPr>
      <w:suppressAutoHyphens/>
    </w:pPr>
    <w:rPr>
      <w:rFonts w:ascii="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5FB6"/>
    <w:pPr>
      <w:suppressAutoHyphens/>
      <w:spacing w:line="276" w:lineRule="auto"/>
    </w:pPr>
    <w:rPr>
      <w:rFonts w:ascii="Calibri" w:hAnsi="Calibri"/>
      <w:sz w:val="22"/>
      <w:szCs w:val="22"/>
      <w:lang w:eastAsia="ar-SA"/>
    </w:rPr>
  </w:style>
  <w:style w:type="paragraph" w:styleId="Nagwek1">
    <w:name w:val="heading 1"/>
    <w:basedOn w:val="Normalny"/>
    <w:next w:val="Normalny"/>
    <w:link w:val="Nagwek1Znak1"/>
    <w:uiPriority w:val="9"/>
    <w:qFormat/>
    <w:rsid w:val="00A0641D"/>
    <w:pPr>
      <w:keepNext/>
      <w:keepLines/>
      <w:numPr>
        <w:numId w:val="1"/>
      </w:numPr>
      <w:spacing w:before="480"/>
      <w:outlineLvl w:val="0"/>
    </w:pPr>
    <w:rPr>
      <w:rFonts w:ascii="Cambria" w:hAnsi="Cambria" w:cs="Cambria"/>
      <w:b/>
      <w:bCs/>
      <w:color w:val="365F91"/>
      <w:sz w:val="28"/>
      <w:szCs w:val="28"/>
    </w:rPr>
  </w:style>
  <w:style w:type="paragraph" w:styleId="Nagwek2">
    <w:name w:val="heading 2"/>
    <w:basedOn w:val="Normalny"/>
    <w:next w:val="Normalny"/>
    <w:link w:val="Nagwek2Znak1"/>
    <w:uiPriority w:val="9"/>
    <w:qFormat/>
    <w:rsid w:val="00A0641D"/>
    <w:pPr>
      <w:keepNext/>
      <w:keepLines/>
      <w:numPr>
        <w:ilvl w:val="1"/>
        <w:numId w:val="1"/>
      </w:numPr>
      <w:spacing w:before="200"/>
      <w:outlineLvl w:val="1"/>
    </w:pPr>
    <w:rPr>
      <w:rFonts w:ascii="Cambria" w:hAnsi="Cambria" w:cs="Cambria"/>
      <w:b/>
      <w:bCs/>
      <w:color w:val="4F81BD"/>
      <w:sz w:val="26"/>
      <w:szCs w:val="26"/>
    </w:rPr>
  </w:style>
  <w:style w:type="paragraph" w:styleId="Nagwek3">
    <w:name w:val="heading 3"/>
    <w:basedOn w:val="Normalny"/>
    <w:next w:val="Normalny"/>
    <w:link w:val="Nagwek3Znak1"/>
    <w:uiPriority w:val="9"/>
    <w:qFormat/>
    <w:rsid w:val="00A0641D"/>
    <w:pPr>
      <w:keepNext/>
      <w:keepLines/>
      <w:numPr>
        <w:ilvl w:val="2"/>
        <w:numId w:val="1"/>
      </w:numPr>
      <w:spacing w:before="200"/>
      <w:outlineLvl w:val="2"/>
    </w:pPr>
    <w:rPr>
      <w:rFonts w:ascii="Cambria" w:hAnsi="Cambria" w:cs="Cambria"/>
      <w:b/>
      <w:bCs/>
      <w:color w:val="4F81BD"/>
    </w:rPr>
  </w:style>
  <w:style w:type="paragraph" w:styleId="Nagwek4">
    <w:name w:val="heading 4"/>
    <w:basedOn w:val="Normalny"/>
    <w:next w:val="Normalny"/>
    <w:link w:val="Nagwek4Znak1"/>
    <w:uiPriority w:val="9"/>
    <w:qFormat/>
    <w:rsid w:val="00A0641D"/>
    <w:pPr>
      <w:keepNext/>
      <w:keepLines/>
      <w:numPr>
        <w:ilvl w:val="3"/>
        <w:numId w:val="1"/>
      </w:numPr>
      <w:spacing w:before="200"/>
      <w:outlineLvl w:val="3"/>
    </w:pPr>
    <w:rPr>
      <w:rFonts w:ascii="Cambria" w:hAnsi="Cambria" w:cs="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
    <w:rsid w:val="004A735D"/>
    <w:rPr>
      <w:rFonts w:ascii="Cambria" w:eastAsia="Times New Roman" w:hAnsi="Cambria" w:cs="Times New Roman"/>
      <w:b/>
      <w:bCs/>
      <w:kern w:val="32"/>
      <w:sz w:val="32"/>
      <w:szCs w:val="32"/>
      <w:lang w:eastAsia="ar-SA"/>
    </w:rPr>
  </w:style>
  <w:style w:type="character" w:customStyle="1" w:styleId="Nagwek2Znak1">
    <w:name w:val="Nagłówek 2 Znak1"/>
    <w:basedOn w:val="Domylnaczcionkaakapitu"/>
    <w:link w:val="Nagwek2"/>
    <w:uiPriority w:val="9"/>
    <w:semiHidden/>
    <w:rsid w:val="004A735D"/>
    <w:rPr>
      <w:rFonts w:ascii="Cambria" w:eastAsia="Times New Roman" w:hAnsi="Cambria" w:cs="Times New Roman"/>
      <w:b/>
      <w:bCs/>
      <w:i/>
      <w:iCs/>
      <w:sz w:val="28"/>
      <w:szCs w:val="28"/>
      <w:lang w:eastAsia="ar-SA"/>
    </w:rPr>
  </w:style>
  <w:style w:type="character" w:customStyle="1" w:styleId="Nagwek3Znak1">
    <w:name w:val="Nagłówek 3 Znak1"/>
    <w:basedOn w:val="Domylnaczcionkaakapitu"/>
    <w:link w:val="Nagwek3"/>
    <w:uiPriority w:val="9"/>
    <w:semiHidden/>
    <w:rsid w:val="004A735D"/>
    <w:rPr>
      <w:rFonts w:ascii="Cambria" w:eastAsia="Times New Roman" w:hAnsi="Cambria" w:cs="Times New Roman"/>
      <w:b/>
      <w:bCs/>
      <w:sz w:val="26"/>
      <w:szCs w:val="26"/>
      <w:lang w:eastAsia="ar-SA"/>
    </w:rPr>
  </w:style>
  <w:style w:type="character" w:customStyle="1" w:styleId="Nagwek4Znak1">
    <w:name w:val="Nagłówek 4 Znak1"/>
    <w:basedOn w:val="Domylnaczcionkaakapitu"/>
    <w:link w:val="Nagwek4"/>
    <w:uiPriority w:val="9"/>
    <w:semiHidden/>
    <w:rsid w:val="004A735D"/>
    <w:rPr>
      <w:rFonts w:ascii="Calibri" w:eastAsia="Times New Roman" w:hAnsi="Calibri" w:cs="Times New Roman"/>
      <w:b/>
      <w:bCs/>
      <w:sz w:val="28"/>
      <w:szCs w:val="28"/>
      <w:lang w:eastAsia="ar-SA"/>
    </w:rPr>
  </w:style>
  <w:style w:type="character" w:customStyle="1" w:styleId="WW8Num1z0">
    <w:name w:val="WW8Num1z0"/>
    <w:rsid w:val="00A0641D"/>
  </w:style>
  <w:style w:type="character" w:customStyle="1" w:styleId="WW8Num1z1">
    <w:name w:val="WW8Num1z1"/>
    <w:rsid w:val="00A0641D"/>
  </w:style>
  <w:style w:type="character" w:customStyle="1" w:styleId="WW8Num2z0">
    <w:name w:val="WW8Num2z0"/>
    <w:rsid w:val="00A0641D"/>
    <w:rPr>
      <w:rFonts w:ascii="Calibri" w:hAnsi="Calibri"/>
      <w:sz w:val="22"/>
    </w:rPr>
  </w:style>
  <w:style w:type="character" w:customStyle="1" w:styleId="WW8Num2z1">
    <w:name w:val="WW8Num2z1"/>
    <w:rsid w:val="00A0641D"/>
  </w:style>
  <w:style w:type="character" w:customStyle="1" w:styleId="WW8Num3z0">
    <w:name w:val="WW8Num3z0"/>
    <w:rsid w:val="00A0641D"/>
  </w:style>
  <w:style w:type="character" w:customStyle="1" w:styleId="WW8Num3z1">
    <w:name w:val="WW8Num3z1"/>
    <w:rsid w:val="00A0641D"/>
  </w:style>
  <w:style w:type="character" w:customStyle="1" w:styleId="WW8Num3z2">
    <w:name w:val="WW8Num3z2"/>
    <w:rsid w:val="00A0641D"/>
  </w:style>
  <w:style w:type="character" w:customStyle="1" w:styleId="WW8Num3z3">
    <w:name w:val="WW8Num3z3"/>
    <w:rsid w:val="00A0641D"/>
  </w:style>
  <w:style w:type="character" w:customStyle="1" w:styleId="WW8Num3z4">
    <w:name w:val="WW8Num3z4"/>
    <w:rsid w:val="00A0641D"/>
  </w:style>
  <w:style w:type="character" w:customStyle="1" w:styleId="WW8Num3z5">
    <w:name w:val="WW8Num3z5"/>
    <w:rsid w:val="00A0641D"/>
  </w:style>
  <w:style w:type="character" w:customStyle="1" w:styleId="WW8Num3z6">
    <w:name w:val="WW8Num3z6"/>
    <w:rsid w:val="00A0641D"/>
  </w:style>
  <w:style w:type="character" w:customStyle="1" w:styleId="WW8Num3z7">
    <w:name w:val="WW8Num3z7"/>
    <w:rsid w:val="00A0641D"/>
  </w:style>
  <w:style w:type="character" w:customStyle="1" w:styleId="WW8Num3z8">
    <w:name w:val="WW8Num3z8"/>
    <w:rsid w:val="00A0641D"/>
  </w:style>
  <w:style w:type="character" w:customStyle="1" w:styleId="WW8Num4z0">
    <w:name w:val="WW8Num4z0"/>
    <w:rsid w:val="00A0641D"/>
  </w:style>
  <w:style w:type="character" w:customStyle="1" w:styleId="WW8Num4z1">
    <w:name w:val="WW8Num4z1"/>
    <w:rsid w:val="00A0641D"/>
  </w:style>
  <w:style w:type="character" w:customStyle="1" w:styleId="WW8Num5z0">
    <w:name w:val="WW8Num5z0"/>
    <w:rsid w:val="00A0641D"/>
    <w:rPr>
      <w:rFonts w:ascii="Calibri" w:hAnsi="Calibri"/>
      <w:sz w:val="22"/>
    </w:rPr>
  </w:style>
  <w:style w:type="character" w:customStyle="1" w:styleId="WW8Num5z1">
    <w:name w:val="WW8Num5z1"/>
    <w:rsid w:val="00A0641D"/>
  </w:style>
  <w:style w:type="character" w:customStyle="1" w:styleId="WW8Num6z0">
    <w:name w:val="WW8Num6z0"/>
    <w:rsid w:val="00A0641D"/>
    <w:rPr>
      <w:rFonts w:ascii="Wingdings" w:hAnsi="Wingdings"/>
    </w:rPr>
  </w:style>
  <w:style w:type="character" w:customStyle="1" w:styleId="WW8Num6z1">
    <w:name w:val="WW8Num6z1"/>
    <w:rsid w:val="00A0641D"/>
    <w:rPr>
      <w:rFonts w:ascii="Courier New" w:hAnsi="Courier New"/>
    </w:rPr>
  </w:style>
  <w:style w:type="character" w:customStyle="1" w:styleId="WW8Num6z3">
    <w:name w:val="WW8Num6z3"/>
    <w:rsid w:val="00A0641D"/>
    <w:rPr>
      <w:rFonts w:ascii="Symbol" w:hAnsi="Symbol"/>
    </w:rPr>
  </w:style>
  <w:style w:type="character" w:customStyle="1" w:styleId="WW8Num7z0">
    <w:name w:val="WW8Num7z0"/>
    <w:rsid w:val="00A0641D"/>
    <w:rPr>
      <w:rFonts w:ascii="Calibri" w:hAnsi="Calibri"/>
    </w:rPr>
  </w:style>
  <w:style w:type="character" w:customStyle="1" w:styleId="WW8Num8z0">
    <w:name w:val="WW8Num8z0"/>
    <w:rsid w:val="00A0641D"/>
    <w:rPr>
      <w:rFonts w:ascii="Times New Roman" w:hAnsi="Times New Roman"/>
    </w:rPr>
  </w:style>
  <w:style w:type="character" w:customStyle="1" w:styleId="WW8Num8z1">
    <w:name w:val="WW8Num8z1"/>
    <w:rsid w:val="00A0641D"/>
    <w:rPr>
      <w:rFonts w:ascii="Courier New" w:hAnsi="Courier New"/>
    </w:rPr>
  </w:style>
  <w:style w:type="character" w:customStyle="1" w:styleId="WW8Num8z2">
    <w:name w:val="WW8Num8z2"/>
    <w:rsid w:val="00A0641D"/>
    <w:rPr>
      <w:rFonts w:ascii="Wingdings" w:hAnsi="Wingdings"/>
    </w:rPr>
  </w:style>
  <w:style w:type="character" w:customStyle="1" w:styleId="WW8Num8z3">
    <w:name w:val="WW8Num8z3"/>
    <w:rsid w:val="00A0641D"/>
    <w:rPr>
      <w:rFonts w:ascii="Symbol" w:hAnsi="Symbol"/>
    </w:rPr>
  </w:style>
  <w:style w:type="character" w:customStyle="1" w:styleId="WW8Num9z0">
    <w:name w:val="WW8Num9z0"/>
    <w:rsid w:val="00A0641D"/>
    <w:rPr>
      <w:rFonts w:ascii="Calibri" w:hAnsi="Calibri"/>
      <w:sz w:val="22"/>
    </w:rPr>
  </w:style>
  <w:style w:type="character" w:customStyle="1" w:styleId="WW8Num9z1">
    <w:name w:val="WW8Num9z1"/>
    <w:rsid w:val="00A0641D"/>
    <w:rPr>
      <w:rFonts w:ascii="Calibri" w:hAnsi="Calibri"/>
      <w:sz w:val="22"/>
    </w:rPr>
  </w:style>
  <w:style w:type="character" w:customStyle="1" w:styleId="WW8Num9z2">
    <w:name w:val="WW8Num9z2"/>
    <w:rsid w:val="00A0641D"/>
  </w:style>
  <w:style w:type="character" w:customStyle="1" w:styleId="WW8Num9z3">
    <w:name w:val="WW8Num9z3"/>
    <w:rsid w:val="00A0641D"/>
  </w:style>
  <w:style w:type="character" w:customStyle="1" w:styleId="WW8Num9z4">
    <w:name w:val="WW8Num9z4"/>
    <w:rsid w:val="00A0641D"/>
  </w:style>
  <w:style w:type="character" w:customStyle="1" w:styleId="WW8Num9z5">
    <w:name w:val="WW8Num9z5"/>
    <w:rsid w:val="00A0641D"/>
  </w:style>
  <w:style w:type="character" w:customStyle="1" w:styleId="WW8Num9z6">
    <w:name w:val="WW8Num9z6"/>
    <w:rsid w:val="00A0641D"/>
  </w:style>
  <w:style w:type="character" w:customStyle="1" w:styleId="WW8Num9z7">
    <w:name w:val="WW8Num9z7"/>
    <w:rsid w:val="00A0641D"/>
  </w:style>
  <w:style w:type="character" w:customStyle="1" w:styleId="WW8Num9z8">
    <w:name w:val="WW8Num9z8"/>
    <w:rsid w:val="00A0641D"/>
  </w:style>
  <w:style w:type="character" w:customStyle="1" w:styleId="WW8Num10z0">
    <w:name w:val="WW8Num10z0"/>
    <w:rsid w:val="00A0641D"/>
  </w:style>
  <w:style w:type="character" w:customStyle="1" w:styleId="WW8Num10z1">
    <w:name w:val="WW8Num10z1"/>
    <w:rsid w:val="00A0641D"/>
  </w:style>
  <w:style w:type="character" w:customStyle="1" w:styleId="WW8Num11z0">
    <w:name w:val="WW8Num11z0"/>
    <w:rsid w:val="00A0641D"/>
    <w:rPr>
      <w:rFonts w:ascii="Symbol" w:hAnsi="Symbol"/>
    </w:rPr>
  </w:style>
  <w:style w:type="character" w:customStyle="1" w:styleId="WW8Num11z2">
    <w:name w:val="WW8Num11z2"/>
    <w:rsid w:val="00A0641D"/>
    <w:rPr>
      <w:rFonts w:ascii="Wingdings" w:hAnsi="Wingdings"/>
    </w:rPr>
  </w:style>
  <w:style w:type="character" w:customStyle="1" w:styleId="WW8Num11z4">
    <w:name w:val="WW8Num11z4"/>
    <w:rsid w:val="00A0641D"/>
    <w:rPr>
      <w:rFonts w:ascii="Courier New" w:hAnsi="Courier New"/>
    </w:rPr>
  </w:style>
  <w:style w:type="character" w:customStyle="1" w:styleId="WW8Num12z0">
    <w:name w:val="WW8Num12z0"/>
    <w:rsid w:val="00A0641D"/>
  </w:style>
  <w:style w:type="character" w:customStyle="1" w:styleId="WW8Num12z1">
    <w:name w:val="WW8Num12z1"/>
    <w:rsid w:val="00A0641D"/>
    <w:rPr>
      <w:color w:val="376699"/>
    </w:rPr>
  </w:style>
  <w:style w:type="character" w:customStyle="1" w:styleId="WW8Num12z2">
    <w:name w:val="WW8Num12z2"/>
    <w:rsid w:val="00A0641D"/>
  </w:style>
  <w:style w:type="character" w:customStyle="1" w:styleId="WW8Num13z0">
    <w:name w:val="WW8Num13z0"/>
    <w:rsid w:val="00A0641D"/>
    <w:rPr>
      <w:rFonts w:ascii="Calibri" w:hAnsi="Calibri"/>
    </w:rPr>
  </w:style>
  <w:style w:type="character" w:customStyle="1" w:styleId="WW8Num13z1">
    <w:name w:val="WW8Num13z1"/>
    <w:rsid w:val="00A0641D"/>
  </w:style>
  <w:style w:type="character" w:customStyle="1" w:styleId="WW8Num13z2">
    <w:name w:val="WW8Num13z2"/>
    <w:rsid w:val="00A0641D"/>
  </w:style>
  <w:style w:type="character" w:customStyle="1" w:styleId="WW8Num13z3">
    <w:name w:val="WW8Num13z3"/>
    <w:rsid w:val="00A0641D"/>
  </w:style>
  <w:style w:type="character" w:customStyle="1" w:styleId="WW8Num13z4">
    <w:name w:val="WW8Num13z4"/>
    <w:rsid w:val="00A0641D"/>
  </w:style>
  <w:style w:type="character" w:customStyle="1" w:styleId="WW8Num13z5">
    <w:name w:val="WW8Num13z5"/>
    <w:rsid w:val="00A0641D"/>
  </w:style>
  <w:style w:type="character" w:customStyle="1" w:styleId="WW8Num13z6">
    <w:name w:val="WW8Num13z6"/>
    <w:rsid w:val="00A0641D"/>
  </w:style>
  <w:style w:type="character" w:customStyle="1" w:styleId="WW8Num13z7">
    <w:name w:val="WW8Num13z7"/>
    <w:rsid w:val="00A0641D"/>
  </w:style>
  <w:style w:type="character" w:customStyle="1" w:styleId="WW8Num13z8">
    <w:name w:val="WW8Num13z8"/>
    <w:rsid w:val="00A0641D"/>
  </w:style>
  <w:style w:type="character" w:customStyle="1" w:styleId="WW8Num14z0">
    <w:name w:val="WW8Num14z0"/>
    <w:rsid w:val="00A0641D"/>
    <w:rPr>
      <w:rFonts w:ascii="Symbol" w:hAnsi="Symbol"/>
    </w:rPr>
  </w:style>
  <w:style w:type="character" w:customStyle="1" w:styleId="WW8Num14z1">
    <w:name w:val="WW8Num14z1"/>
    <w:rsid w:val="00A0641D"/>
    <w:rPr>
      <w:rFonts w:ascii="Courier New" w:hAnsi="Courier New"/>
    </w:rPr>
  </w:style>
  <w:style w:type="character" w:customStyle="1" w:styleId="WW8Num14z2">
    <w:name w:val="WW8Num14z2"/>
    <w:rsid w:val="00A0641D"/>
    <w:rPr>
      <w:rFonts w:ascii="Wingdings" w:hAnsi="Wingdings"/>
    </w:rPr>
  </w:style>
  <w:style w:type="character" w:customStyle="1" w:styleId="WW8Num15z0">
    <w:name w:val="WW8Num15z0"/>
    <w:rsid w:val="00A0641D"/>
    <w:rPr>
      <w:rFonts w:ascii="Symbol" w:hAnsi="Symbol"/>
      <w:shd w:val="clear" w:color="auto" w:fill="FF0000"/>
    </w:rPr>
  </w:style>
  <w:style w:type="character" w:customStyle="1" w:styleId="WW8Num15z1">
    <w:name w:val="WW8Num15z1"/>
    <w:rsid w:val="00A0641D"/>
    <w:rPr>
      <w:rFonts w:ascii="Courier New" w:hAnsi="Courier New"/>
    </w:rPr>
  </w:style>
  <w:style w:type="character" w:customStyle="1" w:styleId="WW8Num15z2">
    <w:name w:val="WW8Num15z2"/>
    <w:rsid w:val="00A0641D"/>
    <w:rPr>
      <w:rFonts w:ascii="Wingdings" w:hAnsi="Wingdings"/>
    </w:rPr>
  </w:style>
  <w:style w:type="character" w:customStyle="1" w:styleId="WW8Num16z0">
    <w:name w:val="WW8Num16z0"/>
    <w:rsid w:val="00A0641D"/>
  </w:style>
  <w:style w:type="character" w:customStyle="1" w:styleId="WW8Num16z1">
    <w:name w:val="WW8Num16z1"/>
    <w:rsid w:val="00A0641D"/>
  </w:style>
  <w:style w:type="character" w:customStyle="1" w:styleId="WW8Num16z2">
    <w:name w:val="WW8Num16z2"/>
    <w:rsid w:val="00A0641D"/>
  </w:style>
  <w:style w:type="character" w:customStyle="1" w:styleId="WW8Num16z3">
    <w:name w:val="WW8Num16z3"/>
    <w:rsid w:val="00A0641D"/>
  </w:style>
  <w:style w:type="character" w:customStyle="1" w:styleId="WW8Num16z4">
    <w:name w:val="WW8Num16z4"/>
    <w:rsid w:val="00A0641D"/>
  </w:style>
  <w:style w:type="character" w:customStyle="1" w:styleId="WW8Num16z5">
    <w:name w:val="WW8Num16z5"/>
    <w:rsid w:val="00A0641D"/>
  </w:style>
  <w:style w:type="character" w:customStyle="1" w:styleId="WW8Num16z6">
    <w:name w:val="WW8Num16z6"/>
    <w:rsid w:val="00A0641D"/>
  </w:style>
  <w:style w:type="character" w:customStyle="1" w:styleId="WW8Num16z7">
    <w:name w:val="WW8Num16z7"/>
    <w:rsid w:val="00A0641D"/>
  </w:style>
  <w:style w:type="character" w:customStyle="1" w:styleId="WW8Num16z8">
    <w:name w:val="WW8Num16z8"/>
    <w:rsid w:val="00A0641D"/>
  </w:style>
  <w:style w:type="character" w:customStyle="1" w:styleId="WW8Num17z0">
    <w:name w:val="WW8Num17z0"/>
    <w:rsid w:val="00A0641D"/>
    <w:rPr>
      <w:shd w:val="clear" w:color="auto" w:fill="FF0000"/>
    </w:rPr>
  </w:style>
  <w:style w:type="character" w:customStyle="1" w:styleId="WW8Num17z1">
    <w:name w:val="WW8Num17z1"/>
    <w:rsid w:val="00A0641D"/>
  </w:style>
  <w:style w:type="character" w:customStyle="1" w:styleId="WW8Num18z0">
    <w:name w:val="WW8Num18z0"/>
    <w:rsid w:val="00A0641D"/>
    <w:rPr>
      <w:rFonts w:ascii="Times New Roman" w:hAnsi="Times New Roman"/>
    </w:rPr>
  </w:style>
  <w:style w:type="character" w:customStyle="1" w:styleId="WW8Num18z1">
    <w:name w:val="WW8Num18z1"/>
    <w:rsid w:val="00A0641D"/>
    <w:rPr>
      <w:rFonts w:ascii="Courier New" w:hAnsi="Courier New"/>
    </w:rPr>
  </w:style>
  <w:style w:type="character" w:customStyle="1" w:styleId="WW8Num18z2">
    <w:name w:val="WW8Num18z2"/>
    <w:rsid w:val="00A0641D"/>
    <w:rPr>
      <w:rFonts w:ascii="Wingdings" w:hAnsi="Wingdings"/>
    </w:rPr>
  </w:style>
  <w:style w:type="character" w:customStyle="1" w:styleId="WW8Num18z3">
    <w:name w:val="WW8Num18z3"/>
    <w:rsid w:val="00A0641D"/>
    <w:rPr>
      <w:rFonts w:ascii="Symbol" w:hAnsi="Symbol"/>
    </w:rPr>
  </w:style>
  <w:style w:type="character" w:customStyle="1" w:styleId="WW8Num19z0">
    <w:name w:val="WW8Num19z0"/>
    <w:rsid w:val="00A0641D"/>
    <w:rPr>
      <w:rFonts w:ascii="Symbol" w:hAnsi="Symbol"/>
    </w:rPr>
  </w:style>
  <w:style w:type="character" w:customStyle="1" w:styleId="WW8Num19z1">
    <w:name w:val="WW8Num19z1"/>
    <w:rsid w:val="00A0641D"/>
    <w:rPr>
      <w:rFonts w:ascii="Courier New" w:hAnsi="Courier New"/>
    </w:rPr>
  </w:style>
  <w:style w:type="character" w:customStyle="1" w:styleId="WW8Num19z2">
    <w:name w:val="WW8Num19z2"/>
    <w:rsid w:val="00A0641D"/>
    <w:rPr>
      <w:rFonts w:ascii="Wingdings" w:hAnsi="Wingdings"/>
    </w:rPr>
  </w:style>
  <w:style w:type="character" w:customStyle="1" w:styleId="WW8Num20z0">
    <w:name w:val="WW8Num20z0"/>
    <w:rsid w:val="00A0641D"/>
    <w:rPr>
      <w:rFonts w:ascii="Calibri" w:hAnsi="Calibri"/>
    </w:rPr>
  </w:style>
  <w:style w:type="character" w:customStyle="1" w:styleId="WW8Num20z1">
    <w:name w:val="WW8Num20z1"/>
    <w:rsid w:val="00A0641D"/>
    <w:rPr>
      <w:rFonts w:ascii="Calibri" w:hAnsi="Calibri"/>
      <w:color w:val="366496"/>
    </w:rPr>
  </w:style>
  <w:style w:type="character" w:customStyle="1" w:styleId="WW8Num20z2">
    <w:name w:val="WW8Num20z2"/>
    <w:rsid w:val="00A0641D"/>
  </w:style>
  <w:style w:type="character" w:customStyle="1" w:styleId="WW8Num20z3">
    <w:name w:val="WW8Num20z3"/>
    <w:rsid w:val="00A0641D"/>
  </w:style>
  <w:style w:type="character" w:customStyle="1" w:styleId="WW8Num20z4">
    <w:name w:val="WW8Num20z4"/>
    <w:rsid w:val="00A0641D"/>
  </w:style>
  <w:style w:type="character" w:customStyle="1" w:styleId="WW8Num20z5">
    <w:name w:val="WW8Num20z5"/>
    <w:rsid w:val="00A0641D"/>
  </w:style>
  <w:style w:type="character" w:customStyle="1" w:styleId="WW8Num20z6">
    <w:name w:val="WW8Num20z6"/>
    <w:rsid w:val="00A0641D"/>
  </w:style>
  <w:style w:type="character" w:customStyle="1" w:styleId="WW8Num20z7">
    <w:name w:val="WW8Num20z7"/>
    <w:rsid w:val="00A0641D"/>
  </w:style>
  <w:style w:type="character" w:customStyle="1" w:styleId="WW8Num20z8">
    <w:name w:val="WW8Num20z8"/>
    <w:rsid w:val="00A0641D"/>
  </w:style>
  <w:style w:type="character" w:customStyle="1" w:styleId="WW8Num21z0">
    <w:name w:val="WW8Num21z0"/>
    <w:rsid w:val="00A0641D"/>
    <w:rPr>
      <w:rFonts w:ascii="Symbol" w:hAnsi="Symbol"/>
    </w:rPr>
  </w:style>
  <w:style w:type="character" w:customStyle="1" w:styleId="WW8Num21z1">
    <w:name w:val="WW8Num21z1"/>
    <w:rsid w:val="00A0641D"/>
    <w:rPr>
      <w:rFonts w:ascii="Courier New" w:hAnsi="Courier New"/>
    </w:rPr>
  </w:style>
  <w:style w:type="character" w:customStyle="1" w:styleId="WW8Num21z2">
    <w:name w:val="WW8Num21z2"/>
    <w:rsid w:val="00A0641D"/>
    <w:rPr>
      <w:rFonts w:ascii="Wingdings" w:hAnsi="Wingdings"/>
    </w:rPr>
  </w:style>
  <w:style w:type="character" w:customStyle="1" w:styleId="WW8Num22z0">
    <w:name w:val="WW8Num22z0"/>
    <w:rsid w:val="00A0641D"/>
  </w:style>
  <w:style w:type="character" w:customStyle="1" w:styleId="WW8Num22z1">
    <w:name w:val="WW8Num22z1"/>
    <w:rsid w:val="00A0641D"/>
  </w:style>
  <w:style w:type="character" w:customStyle="1" w:styleId="WW8Num23z0">
    <w:name w:val="WW8Num23z0"/>
    <w:rsid w:val="00A0641D"/>
  </w:style>
  <w:style w:type="character" w:customStyle="1" w:styleId="WW8Num23z1">
    <w:name w:val="WW8Num23z1"/>
    <w:rsid w:val="00A0641D"/>
  </w:style>
  <w:style w:type="character" w:customStyle="1" w:styleId="WW8Num24z0">
    <w:name w:val="WW8Num24z0"/>
    <w:rsid w:val="00A0641D"/>
  </w:style>
  <w:style w:type="character" w:customStyle="1" w:styleId="WW8Num24z1">
    <w:name w:val="WW8Num24z1"/>
    <w:rsid w:val="00A0641D"/>
  </w:style>
  <w:style w:type="character" w:customStyle="1" w:styleId="WW8Num25z0">
    <w:name w:val="WW8Num25z0"/>
    <w:rsid w:val="00A0641D"/>
    <w:rPr>
      <w:rFonts w:ascii="Symbol" w:hAnsi="Symbol"/>
    </w:rPr>
  </w:style>
  <w:style w:type="character" w:customStyle="1" w:styleId="WW8Num25z1">
    <w:name w:val="WW8Num25z1"/>
    <w:rsid w:val="00A0641D"/>
  </w:style>
  <w:style w:type="character" w:customStyle="1" w:styleId="WW8Num25z2">
    <w:name w:val="WW8Num25z2"/>
    <w:rsid w:val="00A0641D"/>
  </w:style>
  <w:style w:type="character" w:customStyle="1" w:styleId="WW8Num25z3">
    <w:name w:val="WW8Num25z3"/>
    <w:rsid w:val="00A0641D"/>
  </w:style>
  <w:style w:type="character" w:customStyle="1" w:styleId="WW8Num25z4">
    <w:name w:val="WW8Num25z4"/>
    <w:rsid w:val="00A0641D"/>
  </w:style>
  <w:style w:type="character" w:customStyle="1" w:styleId="WW8Num25z5">
    <w:name w:val="WW8Num25z5"/>
    <w:rsid w:val="00A0641D"/>
  </w:style>
  <w:style w:type="character" w:customStyle="1" w:styleId="WW8Num25z6">
    <w:name w:val="WW8Num25z6"/>
    <w:rsid w:val="00A0641D"/>
  </w:style>
  <w:style w:type="character" w:customStyle="1" w:styleId="WW8Num25z7">
    <w:name w:val="WW8Num25z7"/>
    <w:rsid w:val="00A0641D"/>
  </w:style>
  <w:style w:type="character" w:customStyle="1" w:styleId="WW8Num25z8">
    <w:name w:val="WW8Num25z8"/>
    <w:rsid w:val="00A0641D"/>
  </w:style>
  <w:style w:type="character" w:customStyle="1" w:styleId="WW8Num26z0">
    <w:name w:val="WW8Num26z0"/>
    <w:rsid w:val="00A0641D"/>
    <w:rPr>
      <w:shd w:val="clear" w:color="auto" w:fill="FF0000"/>
    </w:rPr>
  </w:style>
  <w:style w:type="character" w:customStyle="1" w:styleId="WW8Num27z0">
    <w:name w:val="WW8Num27z0"/>
    <w:rsid w:val="00A0641D"/>
    <w:rPr>
      <w:rFonts w:ascii="Calibri" w:hAnsi="Calibri"/>
      <w:color w:val="376699"/>
    </w:rPr>
  </w:style>
  <w:style w:type="character" w:customStyle="1" w:styleId="WW8Num28z0">
    <w:name w:val="WW8Num28z0"/>
    <w:rsid w:val="00A0641D"/>
    <w:rPr>
      <w:rFonts w:eastAsia="Arial Unicode MS"/>
    </w:rPr>
  </w:style>
  <w:style w:type="character" w:customStyle="1" w:styleId="WW8Num28z1">
    <w:name w:val="WW8Num28z1"/>
    <w:rsid w:val="00A0641D"/>
  </w:style>
  <w:style w:type="character" w:customStyle="1" w:styleId="WW8Num28z2">
    <w:name w:val="WW8Num28z2"/>
    <w:rsid w:val="00A0641D"/>
  </w:style>
  <w:style w:type="character" w:customStyle="1" w:styleId="WW8Num28z3">
    <w:name w:val="WW8Num28z3"/>
    <w:rsid w:val="00A0641D"/>
  </w:style>
  <w:style w:type="character" w:customStyle="1" w:styleId="WW8Num28z4">
    <w:name w:val="WW8Num28z4"/>
    <w:rsid w:val="00A0641D"/>
  </w:style>
  <w:style w:type="character" w:customStyle="1" w:styleId="WW8Num28z5">
    <w:name w:val="WW8Num28z5"/>
    <w:rsid w:val="00A0641D"/>
  </w:style>
  <w:style w:type="character" w:customStyle="1" w:styleId="WW8Num28z6">
    <w:name w:val="WW8Num28z6"/>
    <w:rsid w:val="00A0641D"/>
  </w:style>
  <w:style w:type="character" w:customStyle="1" w:styleId="WW8Num28z7">
    <w:name w:val="WW8Num28z7"/>
    <w:rsid w:val="00A0641D"/>
  </w:style>
  <w:style w:type="character" w:customStyle="1" w:styleId="WW8Num28z8">
    <w:name w:val="WW8Num28z8"/>
    <w:rsid w:val="00A0641D"/>
  </w:style>
  <w:style w:type="character" w:customStyle="1" w:styleId="WW8Num29z0">
    <w:name w:val="WW8Num29z0"/>
    <w:rsid w:val="00A0641D"/>
  </w:style>
  <w:style w:type="character" w:customStyle="1" w:styleId="WW8Num29z3">
    <w:name w:val="WW8Num29z3"/>
    <w:rsid w:val="00A0641D"/>
  </w:style>
  <w:style w:type="character" w:customStyle="1" w:styleId="WW8Num29z4">
    <w:name w:val="WW8Num29z4"/>
    <w:rsid w:val="00A0641D"/>
  </w:style>
  <w:style w:type="character" w:customStyle="1" w:styleId="WW8Num29z5">
    <w:name w:val="WW8Num29z5"/>
    <w:rsid w:val="00A0641D"/>
  </w:style>
  <w:style w:type="character" w:customStyle="1" w:styleId="WW8Num29z6">
    <w:name w:val="WW8Num29z6"/>
    <w:rsid w:val="00A0641D"/>
  </w:style>
  <w:style w:type="character" w:customStyle="1" w:styleId="WW8Num29z7">
    <w:name w:val="WW8Num29z7"/>
    <w:rsid w:val="00A0641D"/>
  </w:style>
  <w:style w:type="character" w:customStyle="1" w:styleId="WW8Num29z8">
    <w:name w:val="WW8Num29z8"/>
    <w:rsid w:val="00A0641D"/>
  </w:style>
  <w:style w:type="character" w:customStyle="1" w:styleId="Domylnaczcionkaakapitu1">
    <w:name w:val="Domyślna czcionka akapitu1"/>
    <w:rsid w:val="00A0641D"/>
  </w:style>
  <w:style w:type="character" w:customStyle="1" w:styleId="Nagwek1Znak">
    <w:name w:val="Nagłówek 1 Znak"/>
    <w:rsid w:val="00A0641D"/>
    <w:rPr>
      <w:rFonts w:ascii="Cambria" w:hAnsi="Cambria"/>
      <w:b/>
      <w:color w:val="365F91"/>
      <w:sz w:val="28"/>
    </w:rPr>
  </w:style>
  <w:style w:type="character" w:customStyle="1" w:styleId="Nagwek2Znak">
    <w:name w:val="Nagłówek 2 Znak"/>
    <w:rsid w:val="00A0641D"/>
    <w:rPr>
      <w:rFonts w:ascii="Cambria" w:hAnsi="Cambria"/>
      <w:b/>
      <w:color w:val="4F81BD"/>
      <w:sz w:val="26"/>
    </w:rPr>
  </w:style>
  <w:style w:type="character" w:customStyle="1" w:styleId="TytuZnak">
    <w:name w:val="Tytuł Znak"/>
    <w:rsid w:val="00A0641D"/>
    <w:rPr>
      <w:rFonts w:ascii="Cambria" w:hAnsi="Cambria"/>
      <w:color w:val="17365D"/>
      <w:spacing w:val="5"/>
      <w:kern w:val="1"/>
      <w:sz w:val="52"/>
    </w:rPr>
  </w:style>
  <w:style w:type="character" w:customStyle="1" w:styleId="Nagwek3Znak">
    <w:name w:val="Nagłówek 3 Znak"/>
    <w:rsid w:val="00A0641D"/>
    <w:rPr>
      <w:rFonts w:ascii="Cambria" w:hAnsi="Cambria"/>
      <w:b/>
      <w:color w:val="4F81BD"/>
    </w:rPr>
  </w:style>
  <w:style w:type="character" w:customStyle="1" w:styleId="st">
    <w:name w:val="st"/>
    <w:rsid w:val="00A0641D"/>
  </w:style>
  <w:style w:type="character" w:customStyle="1" w:styleId="TekstdymkaZnak">
    <w:name w:val="Tekst dymka Znak"/>
    <w:rsid w:val="00A0641D"/>
    <w:rPr>
      <w:rFonts w:ascii="Tahoma" w:hAnsi="Tahoma"/>
      <w:sz w:val="16"/>
    </w:rPr>
  </w:style>
  <w:style w:type="character" w:styleId="Uwydatnienie">
    <w:name w:val="Emphasis"/>
    <w:basedOn w:val="Domylnaczcionkaakapitu"/>
    <w:uiPriority w:val="20"/>
    <w:qFormat/>
    <w:rsid w:val="00A0641D"/>
    <w:rPr>
      <w:i/>
    </w:rPr>
  </w:style>
  <w:style w:type="character" w:styleId="Hipercze">
    <w:name w:val="Hyperlink"/>
    <w:basedOn w:val="Domylnaczcionkaakapitu"/>
    <w:uiPriority w:val="99"/>
    <w:rsid w:val="00A0641D"/>
    <w:rPr>
      <w:color w:val="0000FF"/>
      <w:u w:val="single"/>
    </w:rPr>
  </w:style>
  <w:style w:type="character" w:customStyle="1" w:styleId="Odwoaniedokomentarza1">
    <w:name w:val="Odwołanie do komentarza1"/>
    <w:rsid w:val="00A0641D"/>
    <w:rPr>
      <w:sz w:val="16"/>
    </w:rPr>
  </w:style>
  <w:style w:type="character" w:customStyle="1" w:styleId="TekstkomentarzaZnak">
    <w:name w:val="Tekst komentarza Znak"/>
    <w:uiPriority w:val="99"/>
    <w:rsid w:val="00A0641D"/>
    <w:rPr>
      <w:sz w:val="20"/>
    </w:rPr>
  </w:style>
  <w:style w:type="character" w:customStyle="1" w:styleId="TematkomentarzaZnak">
    <w:name w:val="Temat komentarza Znak"/>
    <w:rsid w:val="00A0641D"/>
    <w:rPr>
      <w:b/>
      <w:sz w:val="20"/>
    </w:rPr>
  </w:style>
  <w:style w:type="character" w:customStyle="1" w:styleId="Nagwek4Znak">
    <w:name w:val="Nagłówek 4 Znak"/>
    <w:rsid w:val="00A0641D"/>
    <w:rPr>
      <w:rFonts w:ascii="Cambria" w:hAnsi="Cambria"/>
      <w:b/>
      <w:i/>
      <w:color w:val="4F81BD"/>
    </w:rPr>
  </w:style>
  <w:style w:type="character" w:customStyle="1" w:styleId="TekstprzypisudolnegoZnak">
    <w:name w:val="Tekst przypisu dolnego Znak"/>
    <w:rsid w:val="00A0641D"/>
    <w:rPr>
      <w:rFonts w:ascii="Times New Roman" w:hAnsi="Times New Roman"/>
      <w:sz w:val="20"/>
    </w:rPr>
  </w:style>
  <w:style w:type="character" w:customStyle="1" w:styleId="Znakiprzypiswdolnych">
    <w:name w:val="Znaki przypisów dolnych"/>
    <w:rsid w:val="00A0641D"/>
    <w:rPr>
      <w:vertAlign w:val="superscript"/>
    </w:rPr>
  </w:style>
  <w:style w:type="character" w:customStyle="1" w:styleId="NagwekZnak">
    <w:name w:val="Nagłówek Znak"/>
    <w:rsid w:val="00A0641D"/>
  </w:style>
  <w:style w:type="character" w:customStyle="1" w:styleId="StopkaZnak">
    <w:name w:val="Stopka Znak"/>
    <w:uiPriority w:val="99"/>
    <w:rsid w:val="00A0641D"/>
  </w:style>
  <w:style w:type="character" w:styleId="Odwoanieprzypisudolnego">
    <w:name w:val="footnote reference"/>
    <w:basedOn w:val="Domylnaczcionkaakapitu"/>
    <w:uiPriority w:val="99"/>
    <w:rsid w:val="00A0641D"/>
    <w:rPr>
      <w:vertAlign w:val="superscript"/>
    </w:rPr>
  </w:style>
  <w:style w:type="character" w:styleId="Odwoanieprzypisukocowego">
    <w:name w:val="endnote reference"/>
    <w:basedOn w:val="Domylnaczcionkaakapitu"/>
    <w:uiPriority w:val="99"/>
    <w:rsid w:val="00A0641D"/>
    <w:rPr>
      <w:vertAlign w:val="superscript"/>
    </w:rPr>
  </w:style>
  <w:style w:type="character" w:customStyle="1" w:styleId="Znakiprzypiswkocowych">
    <w:name w:val="Znaki przypisów końcowych"/>
    <w:rsid w:val="00A0641D"/>
  </w:style>
  <w:style w:type="paragraph" w:customStyle="1" w:styleId="Nagwek10">
    <w:name w:val="Nagłówek1"/>
    <w:basedOn w:val="Normalny"/>
    <w:next w:val="Tekstpodstawowy"/>
    <w:rsid w:val="00A0641D"/>
    <w:pPr>
      <w:keepNext/>
      <w:spacing w:before="240" w:after="120"/>
    </w:pPr>
    <w:rPr>
      <w:rFonts w:ascii="Arial" w:eastAsia="Microsoft YaHei" w:hAnsi="Arial" w:cs="Mangal"/>
      <w:sz w:val="28"/>
      <w:szCs w:val="28"/>
    </w:rPr>
  </w:style>
  <w:style w:type="paragraph" w:styleId="Tekstpodstawowy">
    <w:name w:val="Body Text"/>
    <w:basedOn w:val="Normalny"/>
    <w:link w:val="TekstpodstawowyZnak"/>
    <w:uiPriority w:val="99"/>
    <w:rsid w:val="00A0641D"/>
    <w:pPr>
      <w:spacing w:after="120"/>
    </w:pPr>
  </w:style>
  <w:style w:type="character" w:customStyle="1" w:styleId="TekstpodstawowyZnak">
    <w:name w:val="Tekst podstawowy Znak"/>
    <w:basedOn w:val="Domylnaczcionkaakapitu"/>
    <w:link w:val="Tekstpodstawowy"/>
    <w:uiPriority w:val="99"/>
    <w:semiHidden/>
    <w:rsid w:val="004A735D"/>
    <w:rPr>
      <w:rFonts w:ascii="Calibri" w:hAnsi="Calibri"/>
      <w:sz w:val="22"/>
      <w:szCs w:val="22"/>
      <w:lang w:eastAsia="ar-SA"/>
    </w:rPr>
  </w:style>
  <w:style w:type="paragraph" w:styleId="Lista">
    <w:name w:val="List"/>
    <w:basedOn w:val="Tekstpodstawowy"/>
    <w:uiPriority w:val="99"/>
    <w:rsid w:val="00A0641D"/>
    <w:rPr>
      <w:rFonts w:cs="Mangal"/>
    </w:rPr>
  </w:style>
  <w:style w:type="paragraph" w:customStyle="1" w:styleId="Podpis1">
    <w:name w:val="Podpis1"/>
    <w:basedOn w:val="Normalny"/>
    <w:rsid w:val="00A0641D"/>
    <w:pPr>
      <w:suppressLineNumbers/>
      <w:spacing w:before="120" w:after="120"/>
    </w:pPr>
    <w:rPr>
      <w:rFonts w:cs="Mangal"/>
      <w:i/>
      <w:iCs/>
      <w:sz w:val="24"/>
      <w:szCs w:val="24"/>
    </w:rPr>
  </w:style>
  <w:style w:type="paragraph" w:customStyle="1" w:styleId="Indeks">
    <w:name w:val="Indeks"/>
    <w:basedOn w:val="Normalny"/>
    <w:rsid w:val="00A0641D"/>
    <w:pPr>
      <w:suppressLineNumbers/>
    </w:pPr>
    <w:rPr>
      <w:rFonts w:cs="Mangal"/>
    </w:rPr>
  </w:style>
  <w:style w:type="paragraph" w:styleId="Tytu">
    <w:name w:val="Title"/>
    <w:basedOn w:val="Normalny"/>
    <w:next w:val="Normalny"/>
    <w:link w:val="TytuZnak1"/>
    <w:uiPriority w:val="10"/>
    <w:qFormat/>
    <w:rsid w:val="00A0641D"/>
    <w:pPr>
      <w:pBdr>
        <w:bottom w:val="single" w:sz="8" w:space="4" w:color="808080"/>
      </w:pBdr>
      <w:spacing w:after="300" w:line="240" w:lineRule="auto"/>
    </w:pPr>
    <w:rPr>
      <w:rFonts w:ascii="Cambria" w:hAnsi="Cambria" w:cs="Cambria"/>
      <w:color w:val="17365D"/>
      <w:spacing w:val="5"/>
      <w:kern w:val="1"/>
      <w:sz w:val="52"/>
      <w:szCs w:val="52"/>
    </w:rPr>
  </w:style>
  <w:style w:type="character" w:customStyle="1" w:styleId="TytuZnak1">
    <w:name w:val="Tytuł Znak1"/>
    <w:basedOn w:val="Domylnaczcionkaakapitu"/>
    <w:link w:val="Tytu"/>
    <w:uiPriority w:val="10"/>
    <w:rsid w:val="004A735D"/>
    <w:rPr>
      <w:rFonts w:ascii="Cambria" w:eastAsia="Times New Roman" w:hAnsi="Cambria" w:cs="Times New Roman"/>
      <w:b/>
      <w:bCs/>
      <w:kern w:val="28"/>
      <w:sz w:val="32"/>
      <w:szCs w:val="32"/>
      <w:lang w:eastAsia="ar-SA"/>
    </w:rPr>
  </w:style>
  <w:style w:type="paragraph" w:styleId="Podtytu">
    <w:name w:val="Subtitle"/>
    <w:basedOn w:val="Nagwek10"/>
    <w:next w:val="Tekstpodstawowy"/>
    <w:link w:val="PodtytuZnak"/>
    <w:uiPriority w:val="11"/>
    <w:qFormat/>
    <w:rsid w:val="00A0641D"/>
    <w:pPr>
      <w:jc w:val="center"/>
    </w:pPr>
    <w:rPr>
      <w:i/>
      <w:iCs/>
    </w:rPr>
  </w:style>
  <w:style w:type="character" w:customStyle="1" w:styleId="PodtytuZnak">
    <w:name w:val="Podtytuł Znak"/>
    <w:basedOn w:val="Domylnaczcionkaakapitu"/>
    <w:link w:val="Podtytu"/>
    <w:uiPriority w:val="11"/>
    <w:rsid w:val="004A735D"/>
    <w:rPr>
      <w:rFonts w:ascii="Cambria" w:eastAsia="Times New Roman" w:hAnsi="Cambria" w:cs="Times New Roman"/>
      <w:sz w:val="24"/>
      <w:szCs w:val="24"/>
      <w:lang w:eastAsia="ar-SA"/>
    </w:rPr>
  </w:style>
  <w:style w:type="paragraph" w:customStyle="1" w:styleId="Akapitzlist1">
    <w:name w:val="Akapit z listą1"/>
    <w:basedOn w:val="Normalny"/>
    <w:rsid w:val="00A0641D"/>
    <w:pPr>
      <w:ind w:left="720"/>
    </w:pPr>
  </w:style>
  <w:style w:type="paragraph" w:styleId="Tekstdymka">
    <w:name w:val="Balloon Text"/>
    <w:basedOn w:val="Normalny"/>
    <w:link w:val="TekstdymkaZnak1"/>
    <w:uiPriority w:val="99"/>
    <w:rsid w:val="00A0641D"/>
    <w:pPr>
      <w:spacing w:line="240" w:lineRule="auto"/>
    </w:pPr>
    <w:rPr>
      <w:rFonts w:ascii="Tahoma" w:hAnsi="Tahoma" w:cs="Tahoma"/>
      <w:sz w:val="16"/>
      <w:szCs w:val="16"/>
    </w:rPr>
  </w:style>
  <w:style w:type="character" w:customStyle="1" w:styleId="TekstdymkaZnak1">
    <w:name w:val="Tekst dymka Znak1"/>
    <w:basedOn w:val="Domylnaczcionkaakapitu"/>
    <w:link w:val="Tekstdymka"/>
    <w:uiPriority w:val="99"/>
    <w:semiHidden/>
    <w:rsid w:val="004A735D"/>
    <w:rPr>
      <w:sz w:val="0"/>
      <w:szCs w:val="0"/>
      <w:lang w:eastAsia="ar-SA"/>
    </w:rPr>
  </w:style>
  <w:style w:type="paragraph" w:customStyle="1" w:styleId="Nagwekspisutreci1">
    <w:name w:val="Nagłówek spisu treści1"/>
    <w:basedOn w:val="Nagwek1"/>
    <w:next w:val="Normalny"/>
    <w:rsid w:val="00A0641D"/>
    <w:pPr>
      <w:numPr>
        <w:numId w:val="0"/>
      </w:numPr>
    </w:pPr>
  </w:style>
  <w:style w:type="paragraph" w:styleId="Spistreci1">
    <w:name w:val="toc 1"/>
    <w:basedOn w:val="Normalny"/>
    <w:next w:val="Normalny"/>
    <w:uiPriority w:val="39"/>
    <w:rsid w:val="00A0641D"/>
    <w:pPr>
      <w:tabs>
        <w:tab w:val="left" w:pos="426"/>
        <w:tab w:val="right" w:leader="dot" w:pos="8779"/>
      </w:tabs>
      <w:spacing w:before="120" w:after="120"/>
    </w:pPr>
    <w:rPr>
      <w:rFonts w:cs="Calibri"/>
      <w:b/>
      <w:bCs/>
      <w:sz w:val="20"/>
      <w:szCs w:val="20"/>
    </w:rPr>
  </w:style>
  <w:style w:type="paragraph" w:styleId="Spistreci2">
    <w:name w:val="toc 2"/>
    <w:basedOn w:val="Normalny"/>
    <w:next w:val="Normalny"/>
    <w:uiPriority w:val="39"/>
    <w:rsid w:val="00A0641D"/>
    <w:pPr>
      <w:tabs>
        <w:tab w:val="right" w:leader="dot" w:pos="8779"/>
      </w:tabs>
      <w:spacing w:before="120"/>
      <w:ind w:left="567" w:hanging="347"/>
    </w:pPr>
    <w:rPr>
      <w:rFonts w:cs="Calibri"/>
      <w:i/>
      <w:iCs/>
      <w:sz w:val="20"/>
      <w:szCs w:val="20"/>
    </w:rPr>
  </w:style>
  <w:style w:type="paragraph" w:styleId="Spistreci3">
    <w:name w:val="toc 3"/>
    <w:basedOn w:val="Normalny"/>
    <w:next w:val="Normalny"/>
    <w:uiPriority w:val="39"/>
    <w:rsid w:val="00A0641D"/>
    <w:pPr>
      <w:tabs>
        <w:tab w:val="left" w:pos="993"/>
        <w:tab w:val="right" w:leader="dot" w:pos="8779"/>
      </w:tabs>
      <w:ind w:left="440"/>
    </w:pPr>
    <w:rPr>
      <w:rFonts w:cs="Calibri"/>
      <w:sz w:val="20"/>
      <w:szCs w:val="20"/>
    </w:rPr>
  </w:style>
  <w:style w:type="paragraph" w:customStyle="1" w:styleId="Tekstkomentarza1">
    <w:name w:val="Tekst komentarza1"/>
    <w:basedOn w:val="Normalny"/>
    <w:rsid w:val="00A0641D"/>
    <w:pPr>
      <w:spacing w:line="240" w:lineRule="auto"/>
    </w:pPr>
    <w:rPr>
      <w:sz w:val="20"/>
      <w:szCs w:val="20"/>
    </w:rPr>
  </w:style>
  <w:style w:type="paragraph" w:styleId="Tekstkomentarza">
    <w:name w:val="annotation text"/>
    <w:basedOn w:val="Normalny"/>
    <w:link w:val="TekstkomentarzaZnak1"/>
    <w:uiPriority w:val="99"/>
    <w:semiHidden/>
    <w:unhideWhenUsed/>
    <w:rsid w:val="00604576"/>
    <w:rPr>
      <w:sz w:val="20"/>
      <w:szCs w:val="20"/>
    </w:rPr>
  </w:style>
  <w:style w:type="character" w:customStyle="1" w:styleId="TekstkomentarzaZnak1">
    <w:name w:val="Tekst komentarza Znak1"/>
    <w:basedOn w:val="Domylnaczcionkaakapitu"/>
    <w:link w:val="Tekstkomentarza"/>
    <w:uiPriority w:val="99"/>
    <w:semiHidden/>
    <w:locked/>
    <w:rsid w:val="00604576"/>
    <w:rPr>
      <w:rFonts w:ascii="Calibri" w:hAnsi="Calibri"/>
      <w:lang w:eastAsia="ar-SA" w:bidi="ar-SA"/>
    </w:rPr>
  </w:style>
  <w:style w:type="paragraph" w:styleId="Tematkomentarza">
    <w:name w:val="annotation subject"/>
    <w:basedOn w:val="Tekstkomentarza1"/>
    <w:next w:val="Tekstkomentarza1"/>
    <w:link w:val="TematkomentarzaZnak1"/>
    <w:uiPriority w:val="99"/>
    <w:rsid w:val="00A0641D"/>
    <w:rPr>
      <w:b/>
      <w:bCs/>
    </w:rPr>
  </w:style>
  <w:style w:type="character" w:customStyle="1" w:styleId="TematkomentarzaZnak1">
    <w:name w:val="Temat komentarza Znak1"/>
    <w:basedOn w:val="TekstkomentarzaZnak1"/>
    <w:link w:val="Tematkomentarza"/>
    <w:uiPriority w:val="99"/>
    <w:semiHidden/>
    <w:rsid w:val="004A735D"/>
    <w:rPr>
      <w:rFonts w:ascii="Calibri" w:hAnsi="Calibri"/>
      <w:b/>
      <w:bCs/>
      <w:lang w:eastAsia="ar-SA" w:bidi="ar-SA"/>
    </w:rPr>
  </w:style>
  <w:style w:type="paragraph" w:customStyle="1" w:styleId="Poprawka1">
    <w:name w:val="Poprawka1"/>
    <w:rsid w:val="00A0641D"/>
    <w:pPr>
      <w:suppressAutoHyphens/>
    </w:pPr>
    <w:rPr>
      <w:rFonts w:ascii="Calibri" w:hAnsi="Calibri"/>
      <w:sz w:val="22"/>
      <w:szCs w:val="22"/>
      <w:lang w:eastAsia="ar-SA"/>
    </w:rPr>
  </w:style>
  <w:style w:type="paragraph" w:styleId="Tekstprzypisudolnego">
    <w:name w:val="footnote text"/>
    <w:basedOn w:val="Normalny"/>
    <w:link w:val="TekstprzypisudolnegoZnak1"/>
    <w:uiPriority w:val="99"/>
    <w:rsid w:val="00A0641D"/>
    <w:pPr>
      <w:spacing w:line="240" w:lineRule="auto"/>
    </w:pPr>
    <w:rPr>
      <w:rFonts w:ascii="Times New Roman" w:hAnsi="Times New Roman"/>
      <w:sz w:val="20"/>
      <w:szCs w:val="20"/>
    </w:rPr>
  </w:style>
  <w:style w:type="character" w:customStyle="1" w:styleId="TekstprzypisudolnegoZnak1">
    <w:name w:val="Tekst przypisu dolnego Znak1"/>
    <w:basedOn w:val="Domylnaczcionkaakapitu"/>
    <w:link w:val="Tekstprzypisudolnego"/>
    <w:uiPriority w:val="99"/>
    <w:semiHidden/>
    <w:rsid w:val="004A735D"/>
    <w:rPr>
      <w:rFonts w:ascii="Calibri" w:hAnsi="Calibri"/>
      <w:lang w:eastAsia="ar-SA"/>
    </w:rPr>
  </w:style>
  <w:style w:type="paragraph" w:styleId="NormalnyWeb">
    <w:name w:val="Normal (Web)"/>
    <w:basedOn w:val="Normalny"/>
    <w:uiPriority w:val="99"/>
    <w:rsid w:val="00A0641D"/>
    <w:rPr>
      <w:rFonts w:ascii="Times New Roman" w:hAnsi="Times New Roman"/>
      <w:sz w:val="24"/>
      <w:szCs w:val="24"/>
    </w:rPr>
  </w:style>
  <w:style w:type="paragraph" w:styleId="Nagwek">
    <w:name w:val="header"/>
    <w:basedOn w:val="Normalny"/>
    <w:link w:val="NagwekZnak1"/>
    <w:uiPriority w:val="99"/>
    <w:rsid w:val="00A0641D"/>
    <w:pPr>
      <w:tabs>
        <w:tab w:val="center" w:pos="4536"/>
        <w:tab w:val="right" w:pos="9072"/>
      </w:tabs>
      <w:spacing w:line="240" w:lineRule="auto"/>
    </w:pPr>
  </w:style>
  <w:style w:type="character" w:customStyle="1" w:styleId="NagwekZnak1">
    <w:name w:val="Nagłówek Znak1"/>
    <w:basedOn w:val="Domylnaczcionkaakapitu"/>
    <w:link w:val="Nagwek"/>
    <w:uiPriority w:val="99"/>
    <w:semiHidden/>
    <w:rsid w:val="004A735D"/>
    <w:rPr>
      <w:rFonts w:ascii="Calibri" w:hAnsi="Calibri"/>
      <w:sz w:val="22"/>
      <w:szCs w:val="22"/>
      <w:lang w:eastAsia="ar-SA"/>
    </w:rPr>
  </w:style>
  <w:style w:type="paragraph" w:styleId="Stopka">
    <w:name w:val="footer"/>
    <w:basedOn w:val="Normalny"/>
    <w:link w:val="StopkaZnak1"/>
    <w:uiPriority w:val="99"/>
    <w:rsid w:val="00A0641D"/>
    <w:pPr>
      <w:tabs>
        <w:tab w:val="center" w:pos="4536"/>
        <w:tab w:val="right" w:pos="9072"/>
      </w:tabs>
      <w:spacing w:line="240" w:lineRule="auto"/>
    </w:pPr>
  </w:style>
  <w:style w:type="character" w:customStyle="1" w:styleId="StopkaZnak1">
    <w:name w:val="Stopka Znak1"/>
    <w:basedOn w:val="Domylnaczcionkaakapitu"/>
    <w:link w:val="Stopka"/>
    <w:uiPriority w:val="99"/>
    <w:semiHidden/>
    <w:rsid w:val="004A735D"/>
    <w:rPr>
      <w:rFonts w:ascii="Calibri" w:hAnsi="Calibri"/>
      <w:sz w:val="22"/>
      <w:szCs w:val="22"/>
      <w:lang w:eastAsia="ar-SA"/>
    </w:rPr>
  </w:style>
  <w:style w:type="paragraph" w:customStyle="1" w:styleId="Bezodstpw1">
    <w:name w:val="Bez odstępów1"/>
    <w:rsid w:val="00A0641D"/>
    <w:pPr>
      <w:suppressAutoHyphens/>
    </w:pPr>
    <w:rPr>
      <w:rFonts w:ascii="Calibri" w:hAnsi="Calibri"/>
      <w:sz w:val="22"/>
      <w:szCs w:val="22"/>
      <w:lang w:eastAsia="ar-SA"/>
    </w:rPr>
  </w:style>
  <w:style w:type="paragraph" w:styleId="Spistreci4">
    <w:name w:val="toc 4"/>
    <w:basedOn w:val="Normalny"/>
    <w:next w:val="Normalny"/>
    <w:uiPriority w:val="39"/>
    <w:rsid w:val="00A0641D"/>
    <w:pPr>
      <w:ind w:left="660"/>
    </w:pPr>
    <w:rPr>
      <w:rFonts w:cs="Calibri"/>
      <w:sz w:val="20"/>
      <w:szCs w:val="20"/>
    </w:rPr>
  </w:style>
  <w:style w:type="paragraph" w:styleId="Spistreci5">
    <w:name w:val="toc 5"/>
    <w:basedOn w:val="Normalny"/>
    <w:next w:val="Normalny"/>
    <w:uiPriority w:val="39"/>
    <w:rsid w:val="00A0641D"/>
    <w:pPr>
      <w:ind w:left="880"/>
    </w:pPr>
    <w:rPr>
      <w:rFonts w:cs="Calibri"/>
      <w:sz w:val="20"/>
      <w:szCs w:val="20"/>
    </w:rPr>
  </w:style>
  <w:style w:type="paragraph" w:styleId="Spistreci6">
    <w:name w:val="toc 6"/>
    <w:basedOn w:val="Normalny"/>
    <w:next w:val="Normalny"/>
    <w:uiPriority w:val="39"/>
    <w:rsid w:val="00A0641D"/>
    <w:pPr>
      <w:ind w:left="1100"/>
    </w:pPr>
    <w:rPr>
      <w:rFonts w:cs="Calibri"/>
      <w:sz w:val="20"/>
      <w:szCs w:val="20"/>
    </w:rPr>
  </w:style>
  <w:style w:type="paragraph" w:styleId="Spistreci7">
    <w:name w:val="toc 7"/>
    <w:basedOn w:val="Normalny"/>
    <w:next w:val="Normalny"/>
    <w:uiPriority w:val="39"/>
    <w:rsid w:val="00A0641D"/>
    <w:pPr>
      <w:ind w:left="1320"/>
    </w:pPr>
    <w:rPr>
      <w:rFonts w:cs="Calibri"/>
      <w:sz w:val="20"/>
      <w:szCs w:val="20"/>
    </w:rPr>
  </w:style>
  <w:style w:type="paragraph" w:styleId="Spistreci8">
    <w:name w:val="toc 8"/>
    <w:basedOn w:val="Normalny"/>
    <w:next w:val="Normalny"/>
    <w:uiPriority w:val="39"/>
    <w:rsid w:val="00A0641D"/>
    <w:pPr>
      <w:ind w:left="1540"/>
    </w:pPr>
    <w:rPr>
      <w:rFonts w:cs="Calibri"/>
      <w:sz w:val="20"/>
      <w:szCs w:val="20"/>
    </w:rPr>
  </w:style>
  <w:style w:type="paragraph" w:styleId="Spistreci9">
    <w:name w:val="toc 9"/>
    <w:basedOn w:val="Normalny"/>
    <w:next w:val="Normalny"/>
    <w:uiPriority w:val="39"/>
    <w:rsid w:val="00A0641D"/>
    <w:pPr>
      <w:ind w:left="1760"/>
    </w:pPr>
    <w:rPr>
      <w:rFonts w:cs="Calibri"/>
      <w:sz w:val="20"/>
      <w:szCs w:val="20"/>
    </w:rPr>
  </w:style>
  <w:style w:type="paragraph" w:customStyle="1" w:styleId="Nagwekspisutreci2">
    <w:name w:val="Nagłówek spisu treści2"/>
    <w:basedOn w:val="Nagwek1"/>
    <w:next w:val="Normalny"/>
    <w:uiPriority w:val="39"/>
    <w:qFormat/>
    <w:rsid w:val="00A0641D"/>
    <w:pPr>
      <w:numPr>
        <w:numId w:val="0"/>
      </w:numPr>
    </w:pPr>
    <w:rPr>
      <w:rFonts w:cs="Times New Roman"/>
    </w:rPr>
  </w:style>
  <w:style w:type="paragraph" w:customStyle="1" w:styleId="Akapitzlist2">
    <w:name w:val="Akapit z listą2"/>
    <w:basedOn w:val="Normalny"/>
    <w:uiPriority w:val="34"/>
    <w:qFormat/>
    <w:rsid w:val="00A0641D"/>
    <w:pPr>
      <w:spacing w:line="240" w:lineRule="auto"/>
      <w:ind w:left="708"/>
    </w:pPr>
    <w:rPr>
      <w:rFonts w:ascii="Times New Roman" w:hAnsi="Times New Roman"/>
      <w:sz w:val="24"/>
      <w:szCs w:val="24"/>
    </w:rPr>
  </w:style>
  <w:style w:type="paragraph" w:customStyle="1" w:styleId="Spistreci10">
    <w:name w:val="Spis treści 10"/>
    <w:basedOn w:val="Indeks"/>
    <w:rsid w:val="00A0641D"/>
    <w:pPr>
      <w:tabs>
        <w:tab w:val="right" w:leader="dot" w:pos="7091"/>
      </w:tabs>
      <w:ind w:left="2547"/>
    </w:pPr>
  </w:style>
  <w:style w:type="paragraph" w:customStyle="1" w:styleId="Zawartotabeli">
    <w:name w:val="Zawartość tabeli"/>
    <w:basedOn w:val="Normalny"/>
    <w:rsid w:val="00A0641D"/>
    <w:pPr>
      <w:suppressLineNumbers/>
    </w:pPr>
  </w:style>
  <w:style w:type="paragraph" w:customStyle="1" w:styleId="Nagwektabeli">
    <w:name w:val="Nagłówek tabeli"/>
    <w:basedOn w:val="Zawartotabeli"/>
    <w:rsid w:val="00A0641D"/>
    <w:pPr>
      <w:jc w:val="center"/>
    </w:pPr>
    <w:rPr>
      <w:b/>
      <w:bCs/>
    </w:rPr>
  </w:style>
  <w:style w:type="character" w:styleId="Odwoaniedokomentarza">
    <w:name w:val="annotation reference"/>
    <w:basedOn w:val="Domylnaczcionkaakapitu"/>
    <w:uiPriority w:val="99"/>
    <w:semiHidden/>
    <w:unhideWhenUsed/>
    <w:rsid w:val="00604576"/>
    <w:rPr>
      <w:sz w:val="16"/>
    </w:rPr>
  </w:style>
  <w:style w:type="paragraph" w:styleId="Tekstpodstawowywcity">
    <w:name w:val="Body Text Indent"/>
    <w:basedOn w:val="Normalny"/>
    <w:link w:val="TekstpodstawowywcityZnak"/>
    <w:uiPriority w:val="99"/>
    <w:rsid w:val="00084FBA"/>
    <w:pPr>
      <w:numPr>
        <w:numId w:val="10"/>
      </w:numPr>
      <w:tabs>
        <w:tab w:val="clear" w:pos="357"/>
      </w:tabs>
      <w:suppressAutoHyphens w:val="0"/>
      <w:spacing w:after="120" w:line="240" w:lineRule="auto"/>
      <w:ind w:left="283"/>
    </w:pPr>
    <w:rPr>
      <w:rFonts w:ascii="Times New Roman" w:hAnsi="Times New Roman"/>
      <w:sz w:val="24"/>
      <w:szCs w:val="24"/>
      <w:lang w:val="en-GB" w:eastAsia="pl-PL"/>
    </w:rPr>
  </w:style>
  <w:style w:type="character" w:customStyle="1" w:styleId="TekstpodstawowywcityZnak">
    <w:name w:val="Tekst podstawowy wcięty Znak"/>
    <w:basedOn w:val="Domylnaczcionkaakapitu"/>
    <w:link w:val="Tekstpodstawowywcity"/>
    <w:uiPriority w:val="99"/>
    <w:locked/>
    <w:rsid w:val="00084FBA"/>
    <w:rPr>
      <w:sz w:val="24"/>
      <w:lang w:val="en-GB"/>
    </w:rPr>
  </w:style>
  <w:style w:type="character" w:styleId="UyteHipercze">
    <w:name w:val="FollowedHyperlink"/>
    <w:basedOn w:val="Domylnaczcionkaakapitu"/>
    <w:uiPriority w:val="99"/>
    <w:semiHidden/>
    <w:unhideWhenUsed/>
    <w:rsid w:val="00993246"/>
    <w:rPr>
      <w:color w:val="800080"/>
      <w:u w:val="single"/>
    </w:rPr>
  </w:style>
  <w:style w:type="paragraph" w:customStyle="1" w:styleId="Poprawka2">
    <w:name w:val="Poprawka2"/>
    <w:hidden/>
    <w:uiPriority w:val="99"/>
    <w:semiHidden/>
    <w:rsid w:val="00C66B2A"/>
    <w:rPr>
      <w:rFonts w:ascii="Calibri" w:hAnsi="Calibri"/>
      <w:sz w:val="22"/>
      <w:szCs w:val="22"/>
      <w:lang w:eastAsia="ar-SA"/>
    </w:rPr>
  </w:style>
  <w:style w:type="paragraph" w:customStyle="1" w:styleId="TYTUAKTUprzedmiotregulacjiustawylubrozporzdzenia">
    <w:name w:val="TYTUŁ_AKTU – przedmiot regulacji ustawy lub rozporządzenia"/>
    <w:next w:val="Normalny"/>
    <w:uiPriority w:val="6"/>
    <w:qFormat/>
    <w:rsid w:val="00EB125A"/>
    <w:pPr>
      <w:keepNext/>
      <w:suppressAutoHyphens/>
      <w:spacing w:before="120" w:after="360" w:line="360" w:lineRule="auto"/>
      <w:jc w:val="center"/>
    </w:pPr>
    <w:rPr>
      <w:rFonts w:ascii="Times" w:hAnsi="Times" w:cs="Arial"/>
      <w:b/>
      <w:bCs/>
      <w:sz w:val="24"/>
      <w:szCs w:val="24"/>
    </w:rPr>
  </w:style>
  <w:style w:type="paragraph" w:customStyle="1" w:styleId="default">
    <w:name w:val="default"/>
    <w:basedOn w:val="Normalny"/>
    <w:rsid w:val="002861A7"/>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apple-converted-space">
    <w:name w:val="apple-converted-space"/>
    <w:basedOn w:val="Domylnaczcionkaakapitu"/>
    <w:rsid w:val="002861A7"/>
    <w:rPr>
      <w:rFonts w:cs="Times New Roman"/>
    </w:rPr>
  </w:style>
  <w:style w:type="paragraph" w:styleId="Akapitzlist">
    <w:name w:val="List Paragraph"/>
    <w:basedOn w:val="Normalny"/>
    <w:uiPriority w:val="34"/>
    <w:qFormat/>
    <w:rsid w:val="00D1620D"/>
    <w:pPr>
      <w:suppressAutoHyphens w:val="0"/>
      <w:spacing w:line="360" w:lineRule="auto"/>
      <w:ind w:left="720"/>
      <w:contextualSpacing/>
    </w:pPr>
    <w:rPr>
      <w:rFonts w:ascii="Times New Roman" w:eastAsiaTheme="minorHAnsi" w:hAnsi="Times New Roman" w:cstheme="minorBidi"/>
      <w:sz w:val="24"/>
      <w:lang w:eastAsia="en-US"/>
    </w:rPr>
  </w:style>
  <w:style w:type="character" w:customStyle="1" w:styleId="highlight">
    <w:name w:val="highlight"/>
    <w:basedOn w:val="Domylnaczcionkaakapitu"/>
    <w:rsid w:val="00D36A5C"/>
  </w:style>
  <w:style w:type="paragraph" w:customStyle="1" w:styleId="NIEARTTEKSTtekstnieartykuowanynppodstprawnarozplubpreambua">
    <w:name w:val="NIEART_TEKST – tekst nieartykułowany (np. podst. prawna rozp. lub preambuła)"/>
    <w:basedOn w:val="Normalny"/>
    <w:next w:val="Normalny"/>
    <w:uiPriority w:val="99"/>
    <w:qFormat/>
    <w:rsid w:val="005A1449"/>
    <w:pPr>
      <w:autoSpaceDE w:val="0"/>
      <w:autoSpaceDN w:val="0"/>
      <w:adjustRightInd w:val="0"/>
      <w:spacing w:before="120" w:line="360" w:lineRule="auto"/>
      <w:ind w:firstLine="510"/>
      <w:jc w:val="both"/>
    </w:pPr>
    <w:rPr>
      <w:rFonts w:ascii="Times" w:hAnsi="Times" w:cs="Arial"/>
      <w:bCs/>
      <w:sz w:val="24"/>
      <w:szCs w:val="20"/>
      <w:lang w:eastAsia="pl-PL"/>
    </w:rPr>
  </w:style>
  <w:style w:type="table" w:styleId="Tabela-Siatka">
    <w:name w:val="Table Grid"/>
    <w:basedOn w:val="Standardowy"/>
    <w:uiPriority w:val="59"/>
    <w:rsid w:val="00F8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B47E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47ED"/>
    <w:rPr>
      <w:rFonts w:ascii="Calibri" w:hAnsi="Calibri"/>
      <w:lang w:eastAsia="ar-SA"/>
    </w:rPr>
  </w:style>
  <w:style w:type="paragraph" w:styleId="Bezodstpw">
    <w:name w:val="No Spacing"/>
    <w:uiPriority w:val="1"/>
    <w:qFormat/>
    <w:rsid w:val="00083E5C"/>
    <w:pPr>
      <w:suppressAutoHyphens/>
    </w:pPr>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475519">
      <w:bodyDiv w:val="1"/>
      <w:marLeft w:val="0"/>
      <w:marRight w:val="0"/>
      <w:marTop w:val="0"/>
      <w:marBottom w:val="0"/>
      <w:divBdr>
        <w:top w:val="none" w:sz="0" w:space="0" w:color="auto"/>
        <w:left w:val="none" w:sz="0" w:space="0" w:color="auto"/>
        <w:bottom w:val="none" w:sz="0" w:space="0" w:color="auto"/>
        <w:right w:val="none" w:sz="0" w:space="0" w:color="auto"/>
      </w:divBdr>
      <w:divsChild>
        <w:div w:id="1524905595">
          <w:marLeft w:val="0"/>
          <w:marRight w:val="0"/>
          <w:marTop w:val="0"/>
          <w:marBottom w:val="0"/>
          <w:divBdr>
            <w:top w:val="none" w:sz="0" w:space="0" w:color="auto"/>
            <w:left w:val="none" w:sz="0" w:space="0" w:color="auto"/>
            <w:bottom w:val="none" w:sz="0" w:space="0" w:color="auto"/>
            <w:right w:val="none" w:sz="0" w:space="0" w:color="auto"/>
          </w:divBdr>
        </w:div>
        <w:div w:id="1760904063">
          <w:marLeft w:val="0"/>
          <w:marRight w:val="0"/>
          <w:marTop w:val="0"/>
          <w:marBottom w:val="0"/>
          <w:divBdr>
            <w:top w:val="none" w:sz="0" w:space="0" w:color="auto"/>
            <w:left w:val="none" w:sz="0" w:space="0" w:color="auto"/>
            <w:bottom w:val="none" w:sz="0" w:space="0" w:color="auto"/>
            <w:right w:val="none" w:sz="0" w:space="0" w:color="auto"/>
          </w:divBdr>
          <w:divsChild>
            <w:div w:id="1087770664">
              <w:marLeft w:val="0"/>
              <w:marRight w:val="0"/>
              <w:marTop w:val="0"/>
              <w:marBottom w:val="0"/>
              <w:divBdr>
                <w:top w:val="none" w:sz="0" w:space="0" w:color="auto"/>
                <w:left w:val="none" w:sz="0" w:space="0" w:color="auto"/>
                <w:bottom w:val="none" w:sz="0" w:space="0" w:color="auto"/>
                <w:right w:val="none" w:sz="0" w:space="0" w:color="auto"/>
              </w:divBdr>
              <w:divsChild>
                <w:div w:id="667251786">
                  <w:marLeft w:val="0"/>
                  <w:marRight w:val="0"/>
                  <w:marTop w:val="0"/>
                  <w:marBottom w:val="0"/>
                  <w:divBdr>
                    <w:top w:val="none" w:sz="0" w:space="0" w:color="auto"/>
                    <w:left w:val="none" w:sz="0" w:space="0" w:color="auto"/>
                    <w:bottom w:val="none" w:sz="0" w:space="0" w:color="auto"/>
                    <w:right w:val="none" w:sz="0" w:space="0" w:color="auto"/>
                  </w:divBdr>
                </w:div>
                <w:div w:id="352146287">
                  <w:marLeft w:val="0"/>
                  <w:marRight w:val="0"/>
                  <w:marTop w:val="0"/>
                  <w:marBottom w:val="0"/>
                  <w:divBdr>
                    <w:top w:val="none" w:sz="0" w:space="0" w:color="auto"/>
                    <w:left w:val="none" w:sz="0" w:space="0" w:color="auto"/>
                    <w:bottom w:val="none" w:sz="0" w:space="0" w:color="auto"/>
                    <w:right w:val="none" w:sz="0" w:space="0" w:color="auto"/>
                  </w:divBdr>
                  <w:divsChild>
                    <w:div w:id="1521508409">
                      <w:marLeft w:val="0"/>
                      <w:marRight w:val="0"/>
                      <w:marTop w:val="0"/>
                      <w:marBottom w:val="0"/>
                      <w:divBdr>
                        <w:top w:val="none" w:sz="0" w:space="0" w:color="auto"/>
                        <w:left w:val="none" w:sz="0" w:space="0" w:color="auto"/>
                        <w:bottom w:val="none" w:sz="0" w:space="0" w:color="auto"/>
                        <w:right w:val="none" w:sz="0" w:space="0" w:color="auto"/>
                      </w:divBdr>
                    </w:div>
                  </w:divsChild>
                </w:div>
                <w:div w:id="1244729417">
                  <w:marLeft w:val="0"/>
                  <w:marRight w:val="0"/>
                  <w:marTop w:val="0"/>
                  <w:marBottom w:val="0"/>
                  <w:divBdr>
                    <w:top w:val="none" w:sz="0" w:space="0" w:color="auto"/>
                    <w:left w:val="none" w:sz="0" w:space="0" w:color="auto"/>
                    <w:bottom w:val="none" w:sz="0" w:space="0" w:color="auto"/>
                    <w:right w:val="none" w:sz="0" w:space="0" w:color="auto"/>
                  </w:divBdr>
                  <w:divsChild>
                    <w:div w:id="20771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982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www.itp.edu.pl/pw/PW2016/rodo.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crfop.gdos.gov.pl/CRFOP" TargetMode="External"/><Relationship Id="rId1" Type="http://schemas.openxmlformats.org/officeDocument/2006/relationships/hyperlink" Target="http://geoserwis.gdos.gov.pl/map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10A02-9FF0-46EA-A380-071394EC3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13214</Words>
  <Characters>94791</Characters>
  <Application>Microsoft Office Word</Application>
  <DocSecurity>0</DocSecurity>
  <Lines>789</Lines>
  <Paragraphs>215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107790</CharactersWithSpaces>
  <SharedDoc>false</SharedDoc>
  <HLinks>
    <vt:vector size="186" baseType="variant">
      <vt:variant>
        <vt:i4>1179704</vt:i4>
      </vt:variant>
      <vt:variant>
        <vt:i4>170</vt:i4>
      </vt:variant>
      <vt:variant>
        <vt:i4>0</vt:i4>
      </vt:variant>
      <vt:variant>
        <vt:i4>5</vt:i4>
      </vt:variant>
      <vt:variant>
        <vt:lpwstr/>
      </vt:variant>
      <vt:variant>
        <vt:lpwstr>_Toc415011855</vt:lpwstr>
      </vt:variant>
      <vt:variant>
        <vt:i4>1179704</vt:i4>
      </vt:variant>
      <vt:variant>
        <vt:i4>164</vt:i4>
      </vt:variant>
      <vt:variant>
        <vt:i4>0</vt:i4>
      </vt:variant>
      <vt:variant>
        <vt:i4>5</vt:i4>
      </vt:variant>
      <vt:variant>
        <vt:lpwstr/>
      </vt:variant>
      <vt:variant>
        <vt:lpwstr>_Toc415011854</vt:lpwstr>
      </vt:variant>
      <vt:variant>
        <vt:i4>1179704</vt:i4>
      </vt:variant>
      <vt:variant>
        <vt:i4>158</vt:i4>
      </vt:variant>
      <vt:variant>
        <vt:i4>0</vt:i4>
      </vt:variant>
      <vt:variant>
        <vt:i4>5</vt:i4>
      </vt:variant>
      <vt:variant>
        <vt:lpwstr/>
      </vt:variant>
      <vt:variant>
        <vt:lpwstr>_Toc415011853</vt:lpwstr>
      </vt:variant>
      <vt:variant>
        <vt:i4>1179704</vt:i4>
      </vt:variant>
      <vt:variant>
        <vt:i4>152</vt:i4>
      </vt:variant>
      <vt:variant>
        <vt:i4>0</vt:i4>
      </vt:variant>
      <vt:variant>
        <vt:i4>5</vt:i4>
      </vt:variant>
      <vt:variant>
        <vt:lpwstr/>
      </vt:variant>
      <vt:variant>
        <vt:lpwstr>_Toc415011852</vt:lpwstr>
      </vt:variant>
      <vt:variant>
        <vt:i4>1179704</vt:i4>
      </vt:variant>
      <vt:variant>
        <vt:i4>146</vt:i4>
      </vt:variant>
      <vt:variant>
        <vt:i4>0</vt:i4>
      </vt:variant>
      <vt:variant>
        <vt:i4>5</vt:i4>
      </vt:variant>
      <vt:variant>
        <vt:lpwstr/>
      </vt:variant>
      <vt:variant>
        <vt:lpwstr>_Toc415011851</vt:lpwstr>
      </vt:variant>
      <vt:variant>
        <vt:i4>1179704</vt:i4>
      </vt:variant>
      <vt:variant>
        <vt:i4>140</vt:i4>
      </vt:variant>
      <vt:variant>
        <vt:i4>0</vt:i4>
      </vt:variant>
      <vt:variant>
        <vt:i4>5</vt:i4>
      </vt:variant>
      <vt:variant>
        <vt:lpwstr/>
      </vt:variant>
      <vt:variant>
        <vt:lpwstr>_Toc415011850</vt:lpwstr>
      </vt:variant>
      <vt:variant>
        <vt:i4>1245240</vt:i4>
      </vt:variant>
      <vt:variant>
        <vt:i4>134</vt:i4>
      </vt:variant>
      <vt:variant>
        <vt:i4>0</vt:i4>
      </vt:variant>
      <vt:variant>
        <vt:i4>5</vt:i4>
      </vt:variant>
      <vt:variant>
        <vt:lpwstr/>
      </vt:variant>
      <vt:variant>
        <vt:lpwstr>_Toc415011849</vt:lpwstr>
      </vt:variant>
      <vt:variant>
        <vt:i4>1245240</vt:i4>
      </vt:variant>
      <vt:variant>
        <vt:i4>128</vt:i4>
      </vt:variant>
      <vt:variant>
        <vt:i4>0</vt:i4>
      </vt:variant>
      <vt:variant>
        <vt:i4>5</vt:i4>
      </vt:variant>
      <vt:variant>
        <vt:lpwstr/>
      </vt:variant>
      <vt:variant>
        <vt:lpwstr>_Toc415011848</vt:lpwstr>
      </vt:variant>
      <vt:variant>
        <vt:i4>1245240</vt:i4>
      </vt:variant>
      <vt:variant>
        <vt:i4>122</vt:i4>
      </vt:variant>
      <vt:variant>
        <vt:i4>0</vt:i4>
      </vt:variant>
      <vt:variant>
        <vt:i4>5</vt:i4>
      </vt:variant>
      <vt:variant>
        <vt:lpwstr/>
      </vt:variant>
      <vt:variant>
        <vt:lpwstr>_Toc415011847</vt:lpwstr>
      </vt:variant>
      <vt:variant>
        <vt:i4>1245240</vt:i4>
      </vt:variant>
      <vt:variant>
        <vt:i4>116</vt:i4>
      </vt:variant>
      <vt:variant>
        <vt:i4>0</vt:i4>
      </vt:variant>
      <vt:variant>
        <vt:i4>5</vt:i4>
      </vt:variant>
      <vt:variant>
        <vt:lpwstr/>
      </vt:variant>
      <vt:variant>
        <vt:lpwstr>_Toc415011846</vt:lpwstr>
      </vt:variant>
      <vt:variant>
        <vt:i4>1245240</vt:i4>
      </vt:variant>
      <vt:variant>
        <vt:i4>110</vt:i4>
      </vt:variant>
      <vt:variant>
        <vt:i4>0</vt:i4>
      </vt:variant>
      <vt:variant>
        <vt:i4>5</vt:i4>
      </vt:variant>
      <vt:variant>
        <vt:lpwstr/>
      </vt:variant>
      <vt:variant>
        <vt:lpwstr>_Toc415011845</vt:lpwstr>
      </vt:variant>
      <vt:variant>
        <vt:i4>1245240</vt:i4>
      </vt:variant>
      <vt:variant>
        <vt:i4>104</vt:i4>
      </vt:variant>
      <vt:variant>
        <vt:i4>0</vt:i4>
      </vt:variant>
      <vt:variant>
        <vt:i4>5</vt:i4>
      </vt:variant>
      <vt:variant>
        <vt:lpwstr/>
      </vt:variant>
      <vt:variant>
        <vt:lpwstr>_Toc415011844</vt:lpwstr>
      </vt:variant>
      <vt:variant>
        <vt:i4>1245240</vt:i4>
      </vt:variant>
      <vt:variant>
        <vt:i4>98</vt:i4>
      </vt:variant>
      <vt:variant>
        <vt:i4>0</vt:i4>
      </vt:variant>
      <vt:variant>
        <vt:i4>5</vt:i4>
      </vt:variant>
      <vt:variant>
        <vt:lpwstr/>
      </vt:variant>
      <vt:variant>
        <vt:lpwstr>_Toc415011843</vt:lpwstr>
      </vt:variant>
      <vt:variant>
        <vt:i4>1245240</vt:i4>
      </vt:variant>
      <vt:variant>
        <vt:i4>92</vt:i4>
      </vt:variant>
      <vt:variant>
        <vt:i4>0</vt:i4>
      </vt:variant>
      <vt:variant>
        <vt:i4>5</vt:i4>
      </vt:variant>
      <vt:variant>
        <vt:lpwstr/>
      </vt:variant>
      <vt:variant>
        <vt:lpwstr>_Toc415011842</vt:lpwstr>
      </vt:variant>
      <vt:variant>
        <vt:i4>1245240</vt:i4>
      </vt:variant>
      <vt:variant>
        <vt:i4>86</vt:i4>
      </vt:variant>
      <vt:variant>
        <vt:i4>0</vt:i4>
      </vt:variant>
      <vt:variant>
        <vt:i4>5</vt:i4>
      </vt:variant>
      <vt:variant>
        <vt:lpwstr/>
      </vt:variant>
      <vt:variant>
        <vt:lpwstr>_Toc415011841</vt:lpwstr>
      </vt:variant>
      <vt:variant>
        <vt:i4>1245240</vt:i4>
      </vt:variant>
      <vt:variant>
        <vt:i4>80</vt:i4>
      </vt:variant>
      <vt:variant>
        <vt:i4>0</vt:i4>
      </vt:variant>
      <vt:variant>
        <vt:i4>5</vt:i4>
      </vt:variant>
      <vt:variant>
        <vt:lpwstr/>
      </vt:variant>
      <vt:variant>
        <vt:lpwstr>_Toc415011840</vt:lpwstr>
      </vt:variant>
      <vt:variant>
        <vt:i4>1310776</vt:i4>
      </vt:variant>
      <vt:variant>
        <vt:i4>74</vt:i4>
      </vt:variant>
      <vt:variant>
        <vt:i4>0</vt:i4>
      </vt:variant>
      <vt:variant>
        <vt:i4>5</vt:i4>
      </vt:variant>
      <vt:variant>
        <vt:lpwstr/>
      </vt:variant>
      <vt:variant>
        <vt:lpwstr>_Toc415011839</vt:lpwstr>
      </vt:variant>
      <vt:variant>
        <vt:i4>1310776</vt:i4>
      </vt:variant>
      <vt:variant>
        <vt:i4>68</vt:i4>
      </vt:variant>
      <vt:variant>
        <vt:i4>0</vt:i4>
      </vt:variant>
      <vt:variant>
        <vt:i4>5</vt:i4>
      </vt:variant>
      <vt:variant>
        <vt:lpwstr/>
      </vt:variant>
      <vt:variant>
        <vt:lpwstr>_Toc415011838</vt:lpwstr>
      </vt:variant>
      <vt:variant>
        <vt:i4>1310776</vt:i4>
      </vt:variant>
      <vt:variant>
        <vt:i4>62</vt:i4>
      </vt:variant>
      <vt:variant>
        <vt:i4>0</vt:i4>
      </vt:variant>
      <vt:variant>
        <vt:i4>5</vt:i4>
      </vt:variant>
      <vt:variant>
        <vt:lpwstr/>
      </vt:variant>
      <vt:variant>
        <vt:lpwstr>_Toc415011837</vt:lpwstr>
      </vt:variant>
      <vt:variant>
        <vt:i4>1310776</vt:i4>
      </vt:variant>
      <vt:variant>
        <vt:i4>56</vt:i4>
      </vt:variant>
      <vt:variant>
        <vt:i4>0</vt:i4>
      </vt:variant>
      <vt:variant>
        <vt:i4>5</vt:i4>
      </vt:variant>
      <vt:variant>
        <vt:lpwstr/>
      </vt:variant>
      <vt:variant>
        <vt:lpwstr>_Toc415011836</vt:lpwstr>
      </vt:variant>
      <vt:variant>
        <vt:i4>1310776</vt:i4>
      </vt:variant>
      <vt:variant>
        <vt:i4>50</vt:i4>
      </vt:variant>
      <vt:variant>
        <vt:i4>0</vt:i4>
      </vt:variant>
      <vt:variant>
        <vt:i4>5</vt:i4>
      </vt:variant>
      <vt:variant>
        <vt:lpwstr/>
      </vt:variant>
      <vt:variant>
        <vt:lpwstr>_Toc415011835</vt:lpwstr>
      </vt:variant>
      <vt:variant>
        <vt:i4>1310776</vt:i4>
      </vt:variant>
      <vt:variant>
        <vt:i4>44</vt:i4>
      </vt:variant>
      <vt:variant>
        <vt:i4>0</vt:i4>
      </vt:variant>
      <vt:variant>
        <vt:i4>5</vt:i4>
      </vt:variant>
      <vt:variant>
        <vt:lpwstr/>
      </vt:variant>
      <vt:variant>
        <vt:lpwstr>_Toc415011834</vt:lpwstr>
      </vt:variant>
      <vt:variant>
        <vt:i4>1310776</vt:i4>
      </vt:variant>
      <vt:variant>
        <vt:i4>38</vt:i4>
      </vt:variant>
      <vt:variant>
        <vt:i4>0</vt:i4>
      </vt:variant>
      <vt:variant>
        <vt:i4>5</vt:i4>
      </vt:variant>
      <vt:variant>
        <vt:lpwstr/>
      </vt:variant>
      <vt:variant>
        <vt:lpwstr>_Toc415011833</vt:lpwstr>
      </vt:variant>
      <vt:variant>
        <vt:i4>1310776</vt:i4>
      </vt:variant>
      <vt:variant>
        <vt:i4>32</vt:i4>
      </vt:variant>
      <vt:variant>
        <vt:i4>0</vt:i4>
      </vt:variant>
      <vt:variant>
        <vt:i4>5</vt:i4>
      </vt:variant>
      <vt:variant>
        <vt:lpwstr/>
      </vt:variant>
      <vt:variant>
        <vt:lpwstr>_Toc415011832</vt:lpwstr>
      </vt:variant>
      <vt:variant>
        <vt:i4>1310776</vt:i4>
      </vt:variant>
      <vt:variant>
        <vt:i4>26</vt:i4>
      </vt:variant>
      <vt:variant>
        <vt:i4>0</vt:i4>
      </vt:variant>
      <vt:variant>
        <vt:i4>5</vt:i4>
      </vt:variant>
      <vt:variant>
        <vt:lpwstr/>
      </vt:variant>
      <vt:variant>
        <vt:lpwstr>_Toc415011831</vt:lpwstr>
      </vt:variant>
      <vt:variant>
        <vt:i4>1310776</vt:i4>
      </vt:variant>
      <vt:variant>
        <vt:i4>20</vt:i4>
      </vt:variant>
      <vt:variant>
        <vt:i4>0</vt:i4>
      </vt:variant>
      <vt:variant>
        <vt:i4>5</vt:i4>
      </vt:variant>
      <vt:variant>
        <vt:lpwstr/>
      </vt:variant>
      <vt:variant>
        <vt:lpwstr>_Toc415011830</vt:lpwstr>
      </vt:variant>
      <vt:variant>
        <vt:i4>1376312</vt:i4>
      </vt:variant>
      <vt:variant>
        <vt:i4>14</vt:i4>
      </vt:variant>
      <vt:variant>
        <vt:i4>0</vt:i4>
      </vt:variant>
      <vt:variant>
        <vt:i4>5</vt:i4>
      </vt:variant>
      <vt:variant>
        <vt:lpwstr/>
      </vt:variant>
      <vt:variant>
        <vt:lpwstr>_Toc415011829</vt:lpwstr>
      </vt:variant>
      <vt:variant>
        <vt:i4>1376312</vt:i4>
      </vt:variant>
      <vt:variant>
        <vt:i4>8</vt:i4>
      </vt:variant>
      <vt:variant>
        <vt:i4>0</vt:i4>
      </vt:variant>
      <vt:variant>
        <vt:i4>5</vt:i4>
      </vt:variant>
      <vt:variant>
        <vt:lpwstr/>
      </vt:variant>
      <vt:variant>
        <vt:lpwstr>_Toc415011828</vt:lpwstr>
      </vt:variant>
      <vt:variant>
        <vt:i4>1376312</vt:i4>
      </vt:variant>
      <vt:variant>
        <vt:i4>2</vt:i4>
      </vt:variant>
      <vt:variant>
        <vt:i4>0</vt:i4>
      </vt:variant>
      <vt:variant>
        <vt:i4>5</vt:i4>
      </vt:variant>
      <vt:variant>
        <vt:lpwstr/>
      </vt:variant>
      <vt:variant>
        <vt:lpwstr>_Toc415011827</vt:lpwstr>
      </vt:variant>
      <vt:variant>
        <vt:i4>2097278</vt:i4>
      </vt:variant>
      <vt:variant>
        <vt:i4>3</vt:i4>
      </vt:variant>
      <vt:variant>
        <vt:i4>0</vt:i4>
      </vt:variant>
      <vt:variant>
        <vt:i4>5</vt:i4>
      </vt:variant>
      <vt:variant>
        <vt:lpwstr>http://crfop.gdos.gov.pl/CRFOP</vt:lpwstr>
      </vt:variant>
      <vt:variant>
        <vt:lpwstr/>
      </vt:variant>
      <vt:variant>
        <vt:i4>8061035</vt:i4>
      </vt:variant>
      <vt:variant>
        <vt:i4>0</vt:i4>
      </vt:variant>
      <vt:variant>
        <vt:i4>0</vt:i4>
      </vt:variant>
      <vt:variant>
        <vt:i4>5</vt:i4>
      </vt:variant>
      <vt:variant>
        <vt:lpwstr>http://geoserwis.gdos.gov.pl/mapy/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Jobda Anna</cp:lastModifiedBy>
  <cp:revision>5</cp:revision>
  <cp:lastPrinted>2019-03-18T10:33:00Z</cp:lastPrinted>
  <dcterms:created xsi:type="dcterms:W3CDTF">2019-03-18T11:17:00Z</dcterms:created>
  <dcterms:modified xsi:type="dcterms:W3CDTF">2019-03-18T12:05:00Z</dcterms:modified>
</cp:coreProperties>
</file>