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8180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997BF0">
        <w:rPr>
          <w:rFonts w:asciiTheme="minorHAnsi" w:hAnsiTheme="minorHAnsi" w:cstheme="minorHAnsi"/>
          <w:bCs/>
          <w:sz w:val="24"/>
          <w:szCs w:val="24"/>
        </w:rPr>
        <w:t>18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84745" w:rsidRDefault="00D04C62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bookmarkStart w:id="0" w:name="_GoBack"/>
      <w:r w:rsidRPr="00D04C62">
        <w:rPr>
          <w:rFonts w:asciiTheme="minorHAnsi" w:hAnsiTheme="minorHAnsi" w:cstheme="minorHAnsi"/>
          <w:bCs/>
          <w:sz w:val="24"/>
          <w:szCs w:val="24"/>
          <w:lang w:eastAsia="pl-PL"/>
        </w:rPr>
        <w:t>DOOŚ- WDŚ/ZOO.420.121.2019.AL.BL.MW.32</w:t>
      </w:r>
    </w:p>
    <w:bookmarkEnd w:id="0"/>
    <w:p w:rsidR="00B35A7F" w:rsidRDefault="00B35A7F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04C62" w:rsidRPr="00D04C62" w:rsidRDefault="00D04C62" w:rsidP="00D04C6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04C62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ępowania administracyjnego (Dz.</w:t>
      </w:r>
      <w:r w:rsidRPr="00D04C62">
        <w:rPr>
          <w:rFonts w:asciiTheme="minorHAnsi" w:hAnsiTheme="minorHAnsi" w:cstheme="minorHAnsi"/>
          <w:bCs/>
          <w:color w:val="000000"/>
          <w:sz w:val="24"/>
          <w:szCs w:val="24"/>
        </w:rPr>
        <w:t>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strony postępowania oraz, na podstawie art. 85 ust. 3 ustawy ooś, zawiadamiam społeczeństwo, że Generalny Dyrektor Ochrony Środowiska decyzją z 17 lutego 2022 r., znak: DOOŚ-WDŚ/ZOO.420.121.2019.AL.BL.MW.31, umorzył względem części osób odwołujących się postępowanie odwoławcze od decyzji Nr 12/2019 Regionalnego Dyrektora Ochrony Środowiska w Szczecinie z dnia 19 kwietnia 2019 r., znak: WST-K.4210.2.2017.BM.44, o środowiskowych uwarunkowaniach dla przedsięwzięcia pod nazwą</w:t>
      </w:r>
      <w:r w:rsidR="003633E9">
        <w:rPr>
          <w:rFonts w:asciiTheme="minorHAnsi" w:hAnsiTheme="minorHAnsi" w:cstheme="minorHAnsi"/>
          <w:bCs/>
          <w:color w:val="000000"/>
          <w:sz w:val="24"/>
          <w:szCs w:val="24"/>
        </w:rPr>
        <w:t>: Opracowanie dokumentacji dla z</w:t>
      </w:r>
      <w:r w:rsidRPr="00D04C62">
        <w:rPr>
          <w:rFonts w:asciiTheme="minorHAnsi" w:hAnsiTheme="minorHAnsi" w:cstheme="minorHAnsi"/>
          <w:bCs/>
          <w:color w:val="000000"/>
          <w:sz w:val="24"/>
          <w:szCs w:val="24"/>
        </w:rPr>
        <w:t>adania pn. „Rozbudowa drogi wojewódzkiej nr 163 na odcinku Kołobrzeg - Białogard”.</w:t>
      </w:r>
    </w:p>
    <w:p w:rsidR="00D04C62" w:rsidRPr="00D04C62" w:rsidRDefault="00D04C62" w:rsidP="00D04C6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04C62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D04C62" w:rsidRPr="00D04C62" w:rsidRDefault="00D04C62" w:rsidP="00D04C6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04C62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Szczecinie.</w:t>
      </w:r>
    </w:p>
    <w:p w:rsidR="00D04C62" w:rsidRPr="00D04C62" w:rsidRDefault="00D04C62" w:rsidP="00D04C6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04C62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784745" w:rsidRDefault="00D04C62" w:rsidP="00D04C6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04C62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</w:t>
      </w:r>
      <w:r w:rsidR="003633E9">
        <w:rPr>
          <w:rFonts w:asciiTheme="minorHAnsi" w:hAnsiTheme="minorHAnsi" w:cstheme="minorHAnsi"/>
          <w:bCs/>
          <w:color w:val="000000"/>
          <w:sz w:val="24"/>
          <w:szCs w:val="24"/>
        </w:rPr>
        <w:t>ekcji Ochrony Środowiska (https</w:t>
      </w:r>
      <w:r w:rsidRPr="00D04C62">
        <w:rPr>
          <w:rFonts w:asciiTheme="minorHAnsi" w:hAnsiTheme="minorHAnsi" w:cstheme="minorHAnsi"/>
          <w:bCs/>
          <w:color w:val="000000"/>
          <w:sz w:val="24"/>
          <w:szCs w:val="24"/>
        </w:rPr>
        <w:t>://www.gov.pl/web/gdos / decyzje-srodowiskowe2).</w:t>
      </w:r>
    </w:p>
    <w:p w:rsidR="00D04C62" w:rsidRDefault="00D04C62" w:rsidP="00D04C6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78474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Dyrektor Departamentu Ocen Oddziaływania na Środowisko Anna </w:t>
      </w:r>
      <w:r w:rsidR="0035315B">
        <w:rPr>
          <w:rFonts w:asciiTheme="minorHAnsi" w:hAnsiTheme="minorHAnsi" w:cstheme="minorHAnsi"/>
          <w:color w:val="000000"/>
        </w:rPr>
        <w:t>Jasińska</w:t>
      </w:r>
      <w:r w:rsidR="00400536">
        <w:rPr>
          <w:rFonts w:asciiTheme="minorHAnsi" w:hAnsiTheme="minorHAnsi" w:cstheme="minorHAnsi"/>
          <w:color w:val="000000"/>
        </w:rPr>
        <w:t xml:space="preserve"> </w:t>
      </w:r>
      <w:r w:rsidR="006A3893">
        <w:rPr>
          <w:rFonts w:asciiTheme="minorHAnsi" w:hAnsiTheme="minorHAnsi" w:cstheme="minorHAnsi"/>
          <w:color w:val="000000"/>
        </w:rPr>
        <w:t xml:space="preserve"> </w:t>
      </w:r>
    </w:p>
    <w:p w:rsid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633E9" w:rsidRPr="003633E9" w:rsidRDefault="003633E9" w:rsidP="003633E9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633E9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3633E9" w:rsidRPr="003633E9" w:rsidRDefault="003633E9" w:rsidP="003633E9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633E9">
        <w:rPr>
          <w:rFonts w:asciiTheme="minorHAnsi" w:hAnsiTheme="minorHAnsi" w:cstheme="minorHAnsi"/>
          <w:bCs/>
        </w:rPr>
        <w:t xml:space="preserve">Art. 16 ustawy z dnia 7 kwietnia 2017 r. o zmianie ustawy - Kodeks postępowania administracyjnego oraz niektórych innych ustaw (Dz. U. poz. 935) Do postępowań administracyjnych wszczętych i </w:t>
      </w:r>
      <w:r w:rsidRPr="003633E9">
        <w:rPr>
          <w:rFonts w:asciiTheme="minorHAnsi" w:hAnsiTheme="minorHAnsi" w:cstheme="minorHAnsi"/>
          <w:bCs/>
        </w:rPr>
        <w:t>niezakończonych</w:t>
      </w:r>
      <w:r w:rsidRPr="003633E9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3633E9" w:rsidRPr="003633E9" w:rsidRDefault="003633E9" w:rsidP="003633E9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633E9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3633E9" w:rsidRPr="003633E9" w:rsidRDefault="003633E9" w:rsidP="003633E9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633E9">
        <w:rPr>
          <w:rFonts w:asciiTheme="minorHAnsi" w:hAnsiTheme="minorHAnsi" w:cstheme="minorHAnsi"/>
          <w:bCs/>
        </w:rPr>
        <w:t xml:space="preserve">Art. 85 ust. 3 ustawy ooś Organ właściwy do wydania decyzji o środowiskowych uwarunkowaniach wydanej po przeprowadzeniu oceny oddziaływania przedsięwzięcia na środowisko, niezwłocznie po jej wydaniu, </w:t>
      </w:r>
      <w:r w:rsidRPr="003633E9">
        <w:rPr>
          <w:rFonts w:asciiTheme="minorHAnsi" w:hAnsiTheme="minorHAnsi" w:cstheme="minorHAnsi"/>
          <w:bCs/>
        </w:rPr>
        <w:t>podając</w:t>
      </w:r>
      <w:r w:rsidRPr="003633E9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3633E9" w:rsidRPr="003633E9" w:rsidRDefault="003633E9" w:rsidP="003633E9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633E9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</w:t>
      </w:r>
      <w:r>
        <w:rPr>
          <w:rFonts w:asciiTheme="minorHAnsi" w:hAnsiTheme="minorHAnsi" w:cstheme="minorHAnsi"/>
          <w:bCs/>
        </w:rPr>
        <w:t>az niektórych innych ustaw (Dz.</w:t>
      </w:r>
      <w:r w:rsidRPr="003633E9">
        <w:rPr>
          <w:rFonts w:asciiTheme="minorHAnsi" w:hAnsiTheme="minorHAnsi" w:cstheme="minorHAnsi"/>
          <w:bCs/>
        </w:rPr>
        <w:t>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3633E9" w:rsidP="003633E9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633E9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</w:t>
      </w:r>
      <w:r w:rsidRPr="003633E9">
        <w:rPr>
          <w:rFonts w:asciiTheme="minorHAnsi" w:hAnsiTheme="minorHAnsi" w:cstheme="minorHAnsi"/>
          <w:bCs/>
        </w:rPr>
        <w:lastRenderedPageBreak/>
        <w:t>wszczętych na podstawie ustaw zmienianych w art. 1 oraz w art. 3 i niezakończonych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633E9">
          <w:rPr>
            <w:rFonts w:ascii="Times New Roman" w:hAnsi="Times New Roman"/>
            <w:noProof/>
            <w:sz w:val="20"/>
            <w:szCs w:val="20"/>
          </w:rPr>
          <w:t>3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633E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633E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633E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633E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5315B"/>
    <w:rsid w:val="003633E9"/>
    <w:rsid w:val="003A4832"/>
    <w:rsid w:val="00400536"/>
    <w:rsid w:val="00457259"/>
    <w:rsid w:val="004F5C94"/>
    <w:rsid w:val="0054399D"/>
    <w:rsid w:val="00617ABD"/>
    <w:rsid w:val="006568C0"/>
    <w:rsid w:val="006663A9"/>
    <w:rsid w:val="006A3893"/>
    <w:rsid w:val="007122C2"/>
    <w:rsid w:val="00714B53"/>
    <w:rsid w:val="00726E38"/>
    <w:rsid w:val="007704E4"/>
    <w:rsid w:val="007710E5"/>
    <w:rsid w:val="00784745"/>
    <w:rsid w:val="0084152D"/>
    <w:rsid w:val="0085442F"/>
    <w:rsid w:val="008A6E47"/>
    <w:rsid w:val="00997BF0"/>
    <w:rsid w:val="009A2CF1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04C62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B8F1-ED19-4088-9486-C3FEDFC2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2023-07-03T07:30:00Z</dcterms:created>
  <dcterms:modified xsi:type="dcterms:W3CDTF">2023-07-03T07:30:00Z</dcterms:modified>
</cp:coreProperties>
</file>