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655D" w14:textId="77777777" w:rsidR="008663C9" w:rsidRPr="00427D53" w:rsidRDefault="00000000" w:rsidP="00427D53">
      <w:pPr>
        <w:rPr>
          <w:rFonts w:asciiTheme="minorHAnsi" w:hAnsiTheme="minorHAnsi" w:cstheme="minorHAnsi"/>
          <w:sz w:val="24"/>
          <w:szCs w:val="24"/>
        </w:rPr>
      </w:pPr>
      <w:r w:rsidRPr="00427D53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427D53">
        <w:rPr>
          <w:rFonts w:asciiTheme="minorHAnsi" w:hAnsiTheme="minorHAnsi" w:cstheme="minorHAnsi"/>
          <w:sz w:val="24"/>
          <w:szCs w:val="24"/>
        </w:rPr>
        <w:t>04 marca 2025</w:t>
      </w:r>
      <w:bookmarkEnd w:id="0"/>
      <w:r w:rsidRPr="00427D5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94E52C3" w14:textId="77777777" w:rsidR="008663C9" w:rsidRPr="00427D53" w:rsidRDefault="00000000" w:rsidP="00427D53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427D53">
        <w:rPr>
          <w:rFonts w:asciiTheme="minorHAnsi" w:hAnsiTheme="minorHAnsi" w:cstheme="minorHAnsi"/>
          <w:sz w:val="24"/>
          <w:szCs w:val="24"/>
        </w:rPr>
        <w:t>DOOŚ-WDŚII.420.24.2024</w:t>
      </w:r>
      <w:bookmarkEnd w:id="1"/>
      <w:r w:rsidRPr="00427D53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427D53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427D53">
        <w:rPr>
          <w:rFonts w:asciiTheme="minorHAnsi" w:hAnsiTheme="minorHAnsi" w:cstheme="minorHAnsi"/>
          <w:sz w:val="24"/>
          <w:szCs w:val="24"/>
        </w:rPr>
        <w:t>.10</w:t>
      </w:r>
    </w:p>
    <w:p w14:paraId="7CC9E298" w14:textId="77777777" w:rsidR="00000000" w:rsidRPr="00427D53" w:rsidRDefault="00000000" w:rsidP="00427D53">
      <w:pPr>
        <w:rPr>
          <w:rFonts w:asciiTheme="minorHAnsi" w:hAnsiTheme="minorHAnsi" w:cstheme="minorHAnsi"/>
          <w:sz w:val="24"/>
          <w:szCs w:val="24"/>
        </w:rPr>
      </w:pPr>
      <w:r w:rsidRPr="00427D53">
        <w:rPr>
          <w:rFonts w:asciiTheme="minorHAnsi" w:hAnsiTheme="minorHAnsi" w:cstheme="minorHAnsi"/>
          <w:sz w:val="24"/>
          <w:szCs w:val="24"/>
        </w:rPr>
        <w:t>ZAWIADOMIENIE</w:t>
      </w:r>
    </w:p>
    <w:p w14:paraId="6806E6AA" w14:textId="77777777" w:rsidR="00000000" w:rsidRPr="00427D53" w:rsidRDefault="00000000" w:rsidP="00427D53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27D5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427D5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427D5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427D53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427D53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427D53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427D53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427D53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1094), dalej </w:t>
      </w:r>
      <w:r w:rsidRPr="00427D53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427D53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427D53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427D53">
        <w:rPr>
          <w:rFonts w:asciiTheme="minorHAnsi" w:hAnsiTheme="minorHAnsi" w:cstheme="minorHAnsi"/>
          <w:color w:val="000000"/>
          <w:sz w:val="24"/>
          <w:szCs w:val="24"/>
        </w:rPr>
        <w:t>Białymstoku z 16 września 2024 r., znak: WOOŚ.420.5.2024.KW, o środowiskowych uwarunkowaniach dla przedsięwzięcia pod nazwą: „</w:t>
      </w:r>
      <w:r w:rsidRPr="00427D53">
        <w:rPr>
          <w:rFonts w:asciiTheme="minorHAnsi" w:hAnsiTheme="minorHAnsi" w:cstheme="minorHAnsi"/>
          <w:iCs/>
          <w:sz w:val="24"/>
          <w:szCs w:val="24"/>
        </w:rPr>
        <w:t>Prace na linii E75 na odcinku Białystok – Suwałki – Trakiszki (granica państwa), etap I, odcinek Białystok – Ełk”,</w:t>
      </w:r>
      <w:r w:rsidRPr="00427D53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skomplikowany charakter sprawy.</w:t>
      </w:r>
    </w:p>
    <w:p w14:paraId="6BCBF4ED" w14:textId="77777777" w:rsidR="00000000" w:rsidRPr="00427D53" w:rsidRDefault="00000000" w:rsidP="00427D5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27D5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30 maja 2025 r. oraz informuje, że – zgodnie z art. 37 § 1 </w:t>
      </w:r>
      <w:r w:rsidRPr="00427D53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427D53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0A801AE4" w14:textId="77777777" w:rsidR="00000000" w:rsidRPr="00427D53" w:rsidRDefault="00000000" w:rsidP="00427D5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F945ACB" w14:textId="77777777" w:rsidR="00000000" w:rsidRPr="00427D53" w:rsidRDefault="00000000" w:rsidP="00427D5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27D53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96BFFE7" w14:textId="77777777" w:rsidR="00000000" w:rsidRPr="00427D53" w:rsidRDefault="00000000" w:rsidP="00427D5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27D53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F4518F6" w14:textId="77777777" w:rsidR="008663C9" w:rsidRPr="00427D53" w:rsidRDefault="00000000" w:rsidP="00427D53">
      <w:pPr>
        <w:rPr>
          <w:rFonts w:asciiTheme="minorHAnsi" w:hAnsiTheme="minorHAnsi" w:cstheme="minorHAnsi"/>
          <w:sz w:val="24"/>
          <w:szCs w:val="24"/>
        </w:rPr>
      </w:pPr>
      <w:r w:rsidRPr="00427D53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FA6A11" wp14:editId="3CC3F235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C6E3E" w14:textId="77777777" w:rsidR="00000000" w:rsidRPr="00427D53" w:rsidRDefault="00000000" w:rsidP="00427D53">
                            <w:pPr>
                              <w:spacing w:after="0"/>
                              <w:ind w:left="3402" w:right="-17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427D53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Z upoważnienia </w:t>
                            </w:r>
                          </w:p>
                          <w:p w14:paraId="21DE236E" w14:textId="77777777" w:rsidR="00000000" w:rsidRPr="00427D53" w:rsidRDefault="00000000" w:rsidP="00427D53">
                            <w:pPr>
                              <w:ind w:left="3402" w:right="-17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427D53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Generalnego Dyrektora Ochrony Środowiska</w:t>
                            </w:r>
                          </w:p>
                          <w:p w14:paraId="620203CF" w14:textId="77777777" w:rsidR="00000000" w:rsidRPr="00427D53" w:rsidRDefault="00000000" w:rsidP="00427D53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</w:rPr>
                            </w:pPr>
                            <w:bookmarkStart w:id="4" w:name="ezdPracownikPodpisNazwa"/>
                            <w:r w:rsidRPr="00427D53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</w:rPr>
                              <w:t>Katarzyna Bińkowska</w:t>
                            </w:r>
                            <w:bookmarkEnd w:id="4"/>
                          </w:p>
                          <w:p w14:paraId="0258F5AB" w14:textId="77777777" w:rsidR="00000000" w:rsidRPr="00427D53" w:rsidRDefault="00000000" w:rsidP="00427D53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bookmarkStart w:id="5" w:name="ezdPracownikPodpisStanowisko"/>
                            <w:r w:rsidRPr="00427D5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Naczelnik Wydziału</w:t>
                            </w:r>
                            <w:bookmarkEnd w:id="5"/>
                          </w:p>
                          <w:p w14:paraId="29D54FF4" w14:textId="77777777" w:rsidR="00000000" w:rsidRPr="00427D53" w:rsidRDefault="00000000" w:rsidP="00427D53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bookmarkStart w:id="6" w:name="ezdPracownikWydzialNazwa"/>
                            <w:r w:rsidRPr="00427D53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Departament Ocen Oddziaływania na Środowisko</w:t>
                            </w:r>
                            <w:bookmarkEnd w:id="6"/>
                          </w:p>
                          <w:p w14:paraId="77690B45" w14:textId="77777777" w:rsidR="008663C9" w:rsidRPr="00427D53" w:rsidRDefault="00000000" w:rsidP="00427D53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27D53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427D53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– podpisano cyfrowo – </w:t>
                            </w:r>
                            <w:r w:rsidRPr="00427D53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FA6A1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52BC6E3E" w14:textId="77777777" w:rsidR="00000000" w:rsidRPr="00427D53" w:rsidRDefault="00000000" w:rsidP="00427D53">
                      <w:pPr>
                        <w:spacing w:after="0"/>
                        <w:ind w:left="3402" w:right="-17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427D53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Z upoważnienia </w:t>
                      </w:r>
                    </w:p>
                    <w:p w14:paraId="21DE236E" w14:textId="77777777" w:rsidR="00000000" w:rsidRPr="00427D53" w:rsidRDefault="00000000" w:rsidP="00427D53">
                      <w:pPr>
                        <w:ind w:left="3402" w:right="-17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427D53">
                        <w:rPr>
                          <w:rFonts w:asciiTheme="minorHAnsi" w:hAnsiTheme="minorHAnsi" w:cstheme="minorHAnsi"/>
                          <w:i/>
                          <w:iCs/>
                        </w:rPr>
                        <w:t>Generalnego Dyrektora Ochrony Środowiska</w:t>
                      </w:r>
                    </w:p>
                    <w:p w14:paraId="620203CF" w14:textId="77777777" w:rsidR="00000000" w:rsidRPr="00427D53" w:rsidRDefault="00000000" w:rsidP="00427D53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  <w:smallCaps/>
                          <w:sz w:val="22"/>
                        </w:rPr>
                      </w:pPr>
                      <w:bookmarkStart w:id="7" w:name="ezdPracownikPodpisNazwa"/>
                      <w:r w:rsidRPr="00427D53">
                        <w:rPr>
                          <w:rFonts w:asciiTheme="minorHAnsi" w:hAnsiTheme="minorHAnsi" w:cstheme="minorHAnsi"/>
                          <w:smallCaps/>
                          <w:sz w:val="22"/>
                        </w:rPr>
                        <w:t>Katarzyna Bińkowska</w:t>
                      </w:r>
                      <w:bookmarkEnd w:id="7"/>
                    </w:p>
                    <w:p w14:paraId="0258F5AB" w14:textId="77777777" w:rsidR="00000000" w:rsidRPr="00427D53" w:rsidRDefault="00000000" w:rsidP="00427D53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bookmarkStart w:id="8" w:name="ezdPracownikPodpisStanowisko"/>
                      <w:r w:rsidRPr="00427D53">
                        <w:rPr>
                          <w:rFonts w:asciiTheme="minorHAnsi" w:hAnsiTheme="minorHAnsi" w:cstheme="minorHAnsi"/>
                          <w:sz w:val="22"/>
                        </w:rPr>
                        <w:t>Naczelnik Wydziału</w:t>
                      </w:r>
                      <w:bookmarkEnd w:id="8"/>
                    </w:p>
                    <w:p w14:paraId="29D54FF4" w14:textId="77777777" w:rsidR="00000000" w:rsidRPr="00427D53" w:rsidRDefault="00000000" w:rsidP="00427D53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bookmarkStart w:id="9" w:name="ezdPracownikWydzialNazwa"/>
                      <w:r w:rsidRPr="00427D53">
                        <w:rPr>
                          <w:rFonts w:asciiTheme="minorHAnsi" w:hAnsiTheme="minorHAnsi" w:cstheme="minorHAnsi"/>
                          <w:sz w:val="22"/>
                        </w:rPr>
                        <w:t>Departament Ocen Oddziaływania na Środowisko</w:t>
                      </w:r>
                      <w:bookmarkEnd w:id="9"/>
                    </w:p>
                    <w:p w14:paraId="77690B45" w14:textId="77777777" w:rsidR="008663C9" w:rsidRPr="00427D53" w:rsidRDefault="00000000" w:rsidP="00427D53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27D53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427D53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20"/>
                        </w:rPr>
                        <w:t xml:space="preserve">– podpisano cyfrowo – </w:t>
                      </w:r>
                      <w:r w:rsidRPr="00427D53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DB5942" w14:textId="77777777" w:rsidR="008663C9" w:rsidRPr="00427D53" w:rsidRDefault="008663C9" w:rsidP="00427D53">
      <w:pPr>
        <w:rPr>
          <w:rFonts w:asciiTheme="minorHAnsi" w:hAnsiTheme="minorHAnsi" w:cstheme="minorHAnsi"/>
          <w:sz w:val="24"/>
          <w:szCs w:val="24"/>
        </w:rPr>
      </w:pPr>
    </w:p>
    <w:p w14:paraId="61FBDBD1" w14:textId="77777777" w:rsidR="00000000" w:rsidRPr="00427D53" w:rsidRDefault="00000000" w:rsidP="00427D53">
      <w:pPr>
        <w:rPr>
          <w:rFonts w:asciiTheme="minorHAnsi" w:hAnsiTheme="minorHAnsi" w:cstheme="minorHAnsi"/>
          <w:sz w:val="24"/>
          <w:szCs w:val="24"/>
        </w:rPr>
      </w:pPr>
    </w:p>
    <w:p w14:paraId="162CCC87" w14:textId="77777777" w:rsidR="00000000" w:rsidRPr="00427D53" w:rsidRDefault="00000000" w:rsidP="00427D53">
      <w:pPr>
        <w:pStyle w:val="Bezodstpw1"/>
        <w:spacing w:after="60"/>
        <w:rPr>
          <w:rFonts w:asciiTheme="minorHAnsi" w:hAnsiTheme="minorHAnsi" w:cstheme="minorHAnsi"/>
        </w:rPr>
      </w:pPr>
      <w:bookmarkStart w:id="10" w:name="_Hlk183156534"/>
      <w:r w:rsidRPr="00427D53">
        <w:rPr>
          <w:rFonts w:asciiTheme="minorHAnsi" w:hAnsiTheme="minorHAnsi" w:cstheme="minorHAnsi"/>
        </w:rPr>
        <w:t xml:space="preserve">Art. 36 </w:t>
      </w:r>
      <w:r w:rsidRPr="00427D53">
        <w:rPr>
          <w:rFonts w:asciiTheme="minorHAnsi" w:hAnsiTheme="minorHAnsi" w:cstheme="minorHAnsi"/>
          <w:iCs/>
        </w:rPr>
        <w:t>k.p.a.</w:t>
      </w:r>
      <w:r w:rsidRPr="00427D53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</w:t>
      </w:r>
      <w:r w:rsidRPr="00427D53">
        <w:rPr>
          <w:rFonts w:asciiTheme="minorHAnsi" w:hAnsiTheme="minorHAnsi" w:cstheme="minorHAnsi"/>
        </w:rPr>
        <w:lastRenderedPageBreak/>
        <w:t>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FAF0439" w14:textId="77777777" w:rsidR="00000000" w:rsidRPr="00427D53" w:rsidRDefault="00000000" w:rsidP="00427D53">
      <w:pPr>
        <w:pStyle w:val="Bezodstpw1"/>
        <w:spacing w:after="60"/>
        <w:rPr>
          <w:rFonts w:asciiTheme="minorHAnsi" w:hAnsiTheme="minorHAnsi" w:cstheme="minorHAnsi"/>
        </w:rPr>
      </w:pPr>
      <w:r w:rsidRPr="00427D53">
        <w:rPr>
          <w:rFonts w:asciiTheme="minorHAnsi" w:hAnsiTheme="minorHAnsi" w:cstheme="minorHAnsi"/>
        </w:rPr>
        <w:t xml:space="preserve">Art. 37 § 1 </w:t>
      </w:r>
      <w:r w:rsidRPr="00427D53">
        <w:rPr>
          <w:rFonts w:asciiTheme="minorHAnsi" w:hAnsiTheme="minorHAnsi" w:cstheme="minorHAnsi"/>
          <w:iCs/>
        </w:rPr>
        <w:t>k.p.a.</w:t>
      </w:r>
      <w:r w:rsidRPr="00427D53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0841ECDB" w14:textId="77777777" w:rsidR="00000000" w:rsidRPr="00427D53" w:rsidRDefault="00000000" w:rsidP="00427D53">
      <w:pPr>
        <w:pStyle w:val="Bezodstpw1"/>
        <w:spacing w:after="60"/>
        <w:rPr>
          <w:rFonts w:asciiTheme="minorHAnsi" w:hAnsiTheme="minorHAnsi" w:cstheme="minorHAnsi"/>
        </w:rPr>
      </w:pPr>
      <w:r w:rsidRPr="00427D53">
        <w:rPr>
          <w:rFonts w:asciiTheme="minorHAnsi" w:hAnsiTheme="minorHAnsi" w:cstheme="minorHAnsi"/>
        </w:rPr>
        <w:t xml:space="preserve">Art. 49 § 1 </w:t>
      </w:r>
      <w:r w:rsidRPr="00427D53">
        <w:rPr>
          <w:rFonts w:asciiTheme="minorHAnsi" w:hAnsiTheme="minorHAnsi" w:cstheme="minorHAnsi"/>
          <w:iCs/>
        </w:rPr>
        <w:t>k.p.a.</w:t>
      </w:r>
      <w:r w:rsidRPr="00427D53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428417B" w14:textId="77777777" w:rsidR="00000000" w:rsidRPr="00427D53" w:rsidRDefault="00000000" w:rsidP="00427D53">
      <w:pPr>
        <w:pStyle w:val="Bezodstpw1"/>
        <w:spacing w:after="60"/>
        <w:rPr>
          <w:rFonts w:asciiTheme="minorHAnsi" w:hAnsiTheme="minorHAnsi" w:cstheme="minorHAnsi"/>
        </w:rPr>
      </w:pPr>
      <w:r w:rsidRPr="00427D53">
        <w:rPr>
          <w:rFonts w:asciiTheme="minorHAnsi" w:hAnsiTheme="minorHAnsi" w:cstheme="minorHAnsi"/>
        </w:rPr>
        <w:t xml:space="preserve">Art. 74 ust. 3 </w:t>
      </w:r>
      <w:r w:rsidRPr="00427D53">
        <w:rPr>
          <w:rFonts w:asciiTheme="minorHAnsi" w:hAnsiTheme="minorHAnsi" w:cstheme="minorHAnsi"/>
          <w:iCs/>
        </w:rPr>
        <w:t>u.o.o.ś.</w:t>
      </w:r>
      <w:r w:rsidRPr="00427D53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765072A" w14:textId="77777777" w:rsidR="00000000" w:rsidRPr="00427D53" w:rsidRDefault="00000000" w:rsidP="00427D53">
      <w:pPr>
        <w:pStyle w:val="Bezodstpw1"/>
        <w:spacing w:after="60"/>
        <w:rPr>
          <w:rFonts w:asciiTheme="minorHAnsi" w:hAnsiTheme="minorHAnsi" w:cstheme="minorHAnsi"/>
        </w:rPr>
      </w:pPr>
      <w:r w:rsidRPr="00427D53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bookmarkEnd w:id="10"/>
    <w:p w14:paraId="79D0BD48" w14:textId="77777777" w:rsidR="00000000" w:rsidRPr="00427D53" w:rsidRDefault="00000000" w:rsidP="00427D53">
      <w:pPr>
        <w:rPr>
          <w:rFonts w:asciiTheme="minorHAnsi" w:hAnsiTheme="minorHAnsi" w:cstheme="minorHAnsi"/>
          <w:sz w:val="24"/>
          <w:szCs w:val="24"/>
        </w:rPr>
      </w:pPr>
    </w:p>
    <w:sectPr w:rsidR="000B6335" w:rsidRPr="00427D53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0456" w14:textId="77777777" w:rsidR="00C47C4A" w:rsidRDefault="00C47C4A">
      <w:pPr>
        <w:spacing w:after="0" w:line="240" w:lineRule="auto"/>
      </w:pPr>
      <w:r>
        <w:separator/>
      </w:r>
    </w:p>
  </w:endnote>
  <w:endnote w:type="continuationSeparator" w:id="0">
    <w:p w14:paraId="07DA68FA" w14:textId="77777777" w:rsidR="00C47C4A" w:rsidRDefault="00C4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A053" w14:textId="77777777" w:rsidR="008663C9" w:rsidRDefault="008663C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2865" w14:textId="77777777" w:rsidR="00C47C4A" w:rsidRDefault="00C47C4A">
      <w:pPr>
        <w:spacing w:after="0" w:line="240" w:lineRule="auto"/>
      </w:pPr>
      <w:r>
        <w:separator/>
      </w:r>
    </w:p>
  </w:footnote>
  <w:footnote w:type="continuationSeparator" w:id="0">
    <w:p w14:paraId="1832791E" w14:textId="77777777" w:rsidR="00C47C4A" w:rsidRDefault="00C4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380D" w14:textId="77777777" w:rsidR="008663C9" w:rsidRDefault="008663C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8663C9" w14:paraId="4FAE3CA1" w14:textId="77777777" w:rsidTr="00A3212B">
      <w:trPr>
        <w:trHeight w:val="470"/>
      </w:trPr>
      <w:tc>
        <w:tcPr>
          <w:tcW w:w="4641" w:type="dxa"/>
          <w:vAlign w:val="center"/>
        </w:tcPr>
        <w:p w14:paraId="53D4187A" w14:textId="77777777" w:rsidR="008663C9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0E3CB0E8" wp14:editId="495B6848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BBDF42" w14:textId="77777777" w:rsidR="008663C9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64709FC5" w14:textId="77777777" w:rsidR="008663C9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6A58D430" w14:textId="77777777" w:rsidR="008663C9" w:rsidRDefault="008663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9"/>
    <w:rsid w:val="001D6B8F"/>
    <w:rsid w:val="00427D53"/>
    <w:rsid w:val="008663C9"/>
    <w:rsid w:val="00C4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70A1"/>
  <w15:docId w15:val="{DB4A17C3-4719-49DD-B384-8F0F34D0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B63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2025-03-04T11:41:00Z</dcterms:created>
  <dcterms:modified xsi:type="dcterms:W3CDTF">2025-03-04T11:41:00Z</dcterms:modified>
</cp:coreProperties>
</file>