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BBF42" w14:textId="77777777" w:rsidR="0079005D" w:rsidRPr="00EF761E" w:rsidRDefault="00000000" w:rsidP="004960CA">
      <w:pPr>
        <w:spacing w:line="240" w:lineRule="auto"/>
        <w:rPr>
          <w:rFonts w:ascii="Arial" w:hAnsi="Arial" w:cs="Arial"/>
        </w:rPr>
      </w:pPr>
      <w:bookmarkStart w:id="0" w:name="ezdSprawaZnak"/>
      <w:r w:rsidRPr="00EF761E">
        <w:rPr>
          <w:rFonts w:ascii="Arial" w:hAnsi="Arial" w:cs="Arial"/>
          <w:bCs/>
        </w:rPr>
        <w:t>OO.421.2.1.2022</w:t>
      </w:r>
      <w:bookmarkEnd w:id="0"/>
      <w:r w:rsidRPr="00EF761E">
        <w:rPr>
          <w:rFonts w:ascii="Arial" w:hAnsi="Arial" w:cs="Arial"/>
          <w:bCs/>
        </w:rPr>
        <w:t>.</w:t>
      </w:r>
      <w:bookmarkStart w:id="1" w:name="ezdAutorInicjaly"/>
      <w:r w:rsidRPr="00EF761E">
        <w:rPr>
          <w:rFonts w:ascii="Arial" w:hAnsi="Arial" w:cs="Arial"/>
          <w:bCs/>
        </w:rPr>
        <w:t>EB</w:t>
      </w:r>
      <w:bookmarkEnd w:id="1"/>
      <w:r w:rsidRPr="00EF761E">
        <w:rPr>
          <w:rFonts w:ascii="Arial" w:hAnsi="Arial" w:cs="Arial"/>
          <w:bCs/>
        </w:rPr>
        <w:t>.19</w:t>
      </w:r>
      <w:r w:rsidRPr="00EF761E">
        <w:rPr>
          <w:rFonts w:ascii="Arial" w:hAnsi="Arial" w:cs="Arial"/>
        </w:rPr>
        <w:tab/>
      </w:r>
      <w:r w:rsidRPr="00EF761E">
        <w:rPr>
          <w:rFonts w:ascii="Arial" w:hAnsi="Arial" w:cs="Arial"/>
        </w:rPr>
        <w:tab/>
      </w:r>
      <w:r w:rsidRPr="00EF761E">
        <w:rPr>
          <w:rFonts w:ascii="Arial" w:hAnsi="Arial" w:cs="Arial"/>
        </w:rPr>
        <w:tab/>
      </w:r>
      <w:r w:rsidRPr="00EF761E">
        <w:rPr>
          <w:rFonts w:ascii="Arial" w:hAnsi="Arial" w:cs="Arial"/>
        </w:rPr>
        <w:tab/>
        <w:t xml:space="preserve">     Kraków, </w:t>
      </w:r>
      <w:bookmarkStart w:id="2" w:name="ezddataPodpisu"/>
      <w:r w:rsidRPr="00EF761E">
        <w:rPr>
          <w:rFonts w:ascii="Arial" w:hAnsi="Arial" w:cs="Arial"/>
        </w:rPr>
        <w:t>29 lipca 2024 r.</w:t>
      </w:r>
      <w:bookmarkEnd w:id="2"/>
    </w:p>
    <w:p w14:paraId="420500D2" w14:textId="77777777" w:rsidR="0079005D" w:rsidRPr="00EF761E" w:rsidRDefault="0079005D" w:rsidP="00BD1D9F">
      <w:pPr>
        <w:suppressAutoHyphens/>
        <w:spacing w:after="0" w:line="240" w:lineRule="auto"/>
        <w:contextualSpacing/>
        <w:jc w:val="both"/>
        <w:rPr>
          <w:rFonts w:eastAsia="Times New Roman" w:cs="Calibri"/>
          <w:sz w:val="24"/>
          <w:szCs w:val="24"/>
          <w:lang w:eastAsia="ar-SA"/>
        </w:rPr>
      </w:pPr>
    </w:p>
    <w:p w14:paraId="54FD5AD2" w14:textId="77777777" w:rsidR="0079005D" w:rsidRPr="00EF761E" w:rsidRDefault="0079005D" w:rsidP="00BD1D9F">
      <w:pPr>
        <w:tabs>
          <w:tab w:val="left" w:pos="284"/>
        </w:tabs>
        <w:suppressAutoHyphens/>
        <w:spacing w:after="0"/>
        <w:contextualSpacing/>
        <w:jc w:val="both"/>
        <w:rPr>
          <w:rFonts w:ascii="Arial" w:eastAsia="Times New Roman" w:hAnsi="Arial" w:cs="Arial"/>
          <w:b/>
          <w:caps/>
          <w:spacing w:val="40"/>
          <w:lang w:eastAsia="ar-SA"/>
        </w:rPr>
      </w:pPr>
    </w:p>
    <w:p w14:paraId="1691FEA9" w14:textId="77777777" w:rsidR="0079005D" w:rsidRPr="00EF761E" w:rsidRDefault="00000000" w:rsidP="00EB0009">
      <w:pPr>
        <w:tabs>
          <w:tab w:val="left" w:pos="284"/>
        </w:tabs>
        <w:suppressAutoHyphens/>
        <w:spacing w:after="0"/>
        <w:ind w:right="-143"/>
        <w:contextualSpacing/>
        <w:jc w:val="center"/>
        <w:rPr>
          <w:rFonts w:ascii="Arial" w:eastAsia="Times New Roman" w:hAnsi="Arial" w:cs="Arial"/>
          <w:b/>
          <w:caps/>
          <w:spacing w:val="40"/>
          <w:lang w:eastAsia="ar-SA"/>
        </w:rPr>
      </w:pPr>
      <w:r w:rsidRPr="00EF761E">
        <w:rPr>
          <w:rFonts w:ascii="Arial" w:eastAsia="Times New Roman" w:hAnsi="Arial" w:cs="Arial"/>
          <w:b/>
          <w:caps/>
          <w:spacing w:val="40"/>
          <w:lang w:eastAsia="ar-SA"/>
        </w:rPr>
        <w:t>DECYZJA</w:t>
      </w:r>
    </w:p>
    <w:p w14:paraId="79E36119" w14:textId="77777777" w:rsidR="0079005D" w:rsidRPr="00EF761E" w:rsidRDefault="00000000" w:rsidP="00EB0009">
      <w:pPr>
        <w:tabs>
          <w:tab w:val="left" w:pos="284"/>
        </w:tabs>
        <w:suppressAutoHyphens/>
        <w:spacing w:after="0"/>
        <w:contextualSpacing/>
        <w:jc w:val="center"/>
        <w:rPr>
          <w:rFonts w:ascii="Arial" w:eastAsia="Times New Roman" w:hAnsi="Arial" w:cs="Arial"/>
          <w:b/>
          <w:caps/>
          <w:spacing w:val="40"/>
          <w:lang w:eastAsia="ar-SA"/>
        </w:rPr>
      </w:pPr>
      <w:r w:rsidRPr="00EF761E">
        <w:rPr>
          <w:rFonts w:ascii="Arial" w:eastAsia="Times New Roman" w:hAnsi="Arial" w:cs="Arial"/>
          <w:b/>
          <w:caps/>
          <w:spacing w:val="40"/>
          <w:lang w:eastAsia="ar-SA"/>
        </w:rPr>
        <w:t>O ŚRODOWISKOWYCH UWARUNKOWANIACH</w:t>
      </w:r>
    </w:p>
    <w:p w14:paraId="2310F5C5" w14:textId="77777777" w:rsidR="0079005D" w:rsidRPr="00EF761E" w:rsidRDefault="00000000" w:rsidP="00EB0009">
      <w:pPr>
        <w:tabs>
          <w:tab w:val="left" w:pos="567"/>
        </w:tabs>
        <w:suppressAutoHyphens/>
        <w:spacing w:after="0"/>
        <w:contextualSpacing/>
        <w:jc w:val="both"/>
        <w:rPr>
          <w:rFonts w:eastAsia="Times New Roman" w:cs="Calibri"/>
          <w:sz w:val="24"/>
          <w:szCs w:val="24"/>
          <w:lang w:eastAsia="ar-SA"/>
        </w:rPr>
      </w:pPr>
      <w:r w:rsidRPr="00EF761E">
        <w:rPr>
          <w:rFonts w:eastAsia="Times New Roman" w:cs="Calibri"/>
          <w:sz w:val="24"/>
          <w:szCs w:val="24"/>
          <w:lang w:eastAsia="ar-SA"/>
        </w:rPr>
        <w:tab/>
      </w:r>
    </w:p>
    <w:p w14:paraId="5CB13971" w14:textId="77777777" w:rsidR="0079005D" w:rsidRPr="00EF761E" w:rsidRDefault="00000000" w:rsidP="00536D29">
      <w:pPr>
        <w:suppressAutoHyphens/>
        <w:spacing w:after="0"/>
        <w:ind w:firstLine="708"/>
        <w:jc w:val="both"/>
        <w:rPr>
          <w:rFonts w:ascii="Arial" w:eastAsia="Times New Roman" w:hAnsi="Arial" w:cs="Arial"/>
        </w:rPr>
      </w:pPr>
      <w:r w:rsidRPr="00EF761E">
        <w:rPr>
          <w:rFonts w:ascii="Arial" w:eastAsia="Times New Roman" w:hAnsi="Arial" w:cs="Arial"/>
          <w:lang w:eastAsia="ar-SA"/>
        </w:rPr>
        <w:t xml:space="preserve">Na podstawie art. 71 ust. 2 pkt 2, art. 75 ust. 1 pkt 1 lit. t, art. 82 oraz art. 85 ust. 1 i ust. 2 pkt 1 ustawy z dnia 3 października 2008 r. o udostępnianiu informacji o środowisku i jego ochronie, udziale społeczeństwa w ochronie środowiska oraz o ocenach oddziaływania na środowisko (Dz. U. z 2023 r. poz. 1094 z późn. zm., oraz art. 15 ust. 1 ustawy z dnia 13 lipca 2023 r. o zmianie ustawy o udostępnianiu informacji o środowisku i jego ochronie, udziale społeczeństwa w ochronie środowiska oraz o ocenach oddziaływania na środowisko oraz niektórych innych ustaw: Dz. U. poz. 1890; - cyt. dalej jako „UUOŚ”), § 3 ust. 1 pkt 62, § 3 ust. 2 pkt 1 w związku z § 2 ust. 1 pkt 29  oraz § 3 ust. 2 pkt 2 w związku z § 3 ust. 1 pkt 62 </w:t>
      </w:r>
      <w:r w:rsidRPr="00EF761E">
        <w:rPr>
          <w:rFonts w:ascii="Arial" w:eastAsia="Times New Roman" w:hAnsi="Arial" w:cs="Arial"/>
          <w:iCs/>
          <w:lang w:eastAsia="ar-SA"/>
        </w:rPr>
        <w:t>rozporządzenia Rady Ministrów z dnia 10 września 2019 r. w sprawie przedsięwzięć mogących znacząco oddziaływać na środowisko</w:t>
      </w:r>
      <w:r w:rsidRPr="00EF761E">
        <w:rPr>
          <w:rFonts w:ascii="Arial" w:eastAsia="Times New Roman" w:hAnsi="Arial" w:cs="Arial"/>
          <w:lang w:eastAsia="ar-SA"/>
        </w:rPr>
        <w:t xml:space="preserve"> (Dz. U. z 2019 r. poz. 1839 z późn. zm.) oraz § 2 rozporządzenia Rady Ministrów z dnia 10 sierpnia 2023 r. zmieniającego rozporządzenie </w:t>
      </w:r>
      <w:r w:rsidRPr="00EF761E">
        <w:rPr>
          <w:rFonts w:ascii="Arial" w:eastAsia="Times New Roman" w:hAnsi="Arial" w:cs="Arial"/>
          <w:lang w:eastAsia="ar-SA"/>
        </w:rPr>
        <w:br/>
        <w:t>w sprawie przedsięwzięć mogących znacząco oddziaływać na środowisko (Dz. U. poz. 1724), oraz zgodnie z art. 104 ustawy z dnia 14 czerwca 1960 r. Kodeks postępowania administracyjnego (Dz. U. z 2024 r. poz. 572)</w:t>
      </w:r>
      <w:bookmarkStart w:id="3" w:name="_Hlk136607359"/>
      <w:r w:rsidRPr="00EF761E">
        <w:rPr>
          <w:rFonts w:ascii="Arial" w:eastAsia="Times New Roman" w:hAnsi="Arial" w:cs="Arial"/>
          <w:lang w:eastAsia="ar-SA"/>
        </w:rPr>
        <w:t xml:space="preserve"> oraz art. 17 ust. 1 ustawy z dnia 26 stycznia 2023 r. o zmianie ustaw w celu likwidowania zbędnych barier administracyjnych i prawnych (Dz. U. poz. 803)</w:t>
      </w:r>
      <w:bookmarkEnd w:id="3"/>
      <w:r w:rsidRPr="00EF761E">
        <w:rPr>
          <w:rFonts w:ascii="Arial" w:eastAsia="Times New Roman" w:hAnsi="Arial" w:cs="Arial"/>
          <w:lang w:eastAsia="ar-SA"/>
        </w:rPr>
        <w:t>, przy zapewnionym udziale stron zawiadamianych o czynnościach organu przez obwieszczenie zgodnie z art. 49 k.p.a. w związku z art. 74 ust. 3 UUOŚ,</w:t>
      </w:r>
    </w:p>
    <w:p w14:paraId="15F58AB5" w14:textId="77777777" w:rsidR="0079005D" w:rsidRPr="00EF761E" w:rsidRDefault="0079005D" w:rsidP="00EB0009">
      <w:pPr>
        <w:tabs>
          <w:tab w:val="left" w:pos="567"/>
        </w:tabs>
        <w:suppressAutoHyphens/>
        <w:spacing w:after="0"/>
        <w:contextualSpacing/>
        <w:jc w:val="both"/>
        <w:rPr>
          <w:rFonts w:ascii="Arial" w:eastAsia="Times New Roman" w:hAnsi="Arial" w:cs="Arial"/>
          <w:lang w:eastAsia="ar-SA"/>
        </w:rPr>
      </w:pPr>
    </w:p>
    <w:p w14:paraId="07D6EF64" w14:textId="77777777" w:rsidR="0079005D" w:rsidRPr="00EF761E" w:rsidRDefault="00000000" w:rsidP="00EB0009">
      <w:pPr>
        <w:suppressAutoHyphens/>
        <w:spacing w:after="0"/>
        <w:contextualSpacing/>
        <w:jc w:val="center"/>
        <w:rPr>
          <w:rFonts w:ascii="Arial" w:eastAsia="Times New Roman" w:hAnsi="Arial" w:cs="Arial"/>
          <w:b/>
          <w:spacing w:val="100"/>
          <w:lang w:eastAsia="ar-SA"/>
        </w:rPr>
      </w:pPr>
      <w:r w:rsidRPr="00EF761E">
        <w:rPr>
          <w:rFonts w:ascii="Arial" w:eastAsia="Times New Roman" w:hAnsi="Arial" w:cs="Arial"/>
          <w:b/>
          <w:spacing w:val="100"/>
          <w:lang w:eastAsia="ar-SA"/>
        </w:rPr>
        <w:t>po rozpatrzeniu</w:t>
      </w:r>
    </w:p>
    <w:p w14:paraId="5BAA7431" w14:textId="77777777" w:rsidR="0079005D" w:rsidRPr="00EF761E" w:rsidRDefault="0079005D" w:rsidP="00EB0009">
      <w:pPr>
        <w:suppressAutoHyphens/>
        <w:spacing w:after="0"/>
        <w:contextualSpacing/>
        <w:jc w:val="both"/>
        <w:rPr>
          <w:rFonts w:ascii="Arial" w:eastAsia="Times New Roman" w:hAnsi="Arial" w:cs="Arial"/>
          <w:b/>
          <w:spacing w:val="100"/>
          <w:lang w:eastAsia="ar-SA"/>
        </w:rPr>
      </w:pPr>
    </w:p>
    <w:p w14:paraId="353863BA" w14:textId="77777777" w:rsidR="0079005D" w:rsidRPr="00EF761E" w:rsidRDefault="00000000" w:rsidP="00EB0009">
      <w:pPr>
        <w:suppressAutoHyphens/>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wniosku z dnia 12 lutego 2021 r. (data wpływu: 15.02.2021 r.) złożonego przez Miasto </w:t>
      </w:r>
      <w:r w:rsidRPr="00EF761E">
        <w:rPr>
          <w:rFonts w:ascii="Arial" w:eastAsia="Times New Roman" w:hAnsi="Arial" w:cs="Arial"/>
          <w:lang w:eastAsia="ar-SA"/>
        </w:rPr>
        <w:br/>
        <w:t>i Gminę Uzdrowiskową Muszyna, w sprawie wydania decyzji o środowiskowych uwarunkowaniach dla przedsięwzięcia pn.</w:t>
      </w:r>
      <w:r w:rsidRPr="00EF761E">
        <w:rPr>
          <w:rFonts w:ascii="Arial" w:eastAsia="Times New Roman" w:hAnsi="Arial" w:cs="Arial"/>
          <w:b/>
          <w:lang w:eastAsia="ar-SA"/>
        </w:rPr>
        <w:t xml:space="preserve"> </w:t>
      </w:r>
      <w:r w:rsidRPr="00EF761E">
        <w:rPr>
          <w:rFonts w:ascii="Arial" w:eastAsia="Times New Roman" w:hAnsi="Arial" w:cs="Arial"/>
          <w:b/>
          <w:bCs/>
          <w:lang w:eastAsia="ar-SA"/>
        </w:rPr>
        <w:t>„Obwodnica Muszyny – Etap II – Poprawa dostępności komunikacyjnej Muszyny</w:t>
      </w:r>
      <w:r w:rsidRPr="00EF761E">
        <w:rPr>
          <w:rFonts w:ascii="Arial" w:eastAsia="Times New Roman" w:hAnsi="Arial" w:cs="Arial"/>
          <w:b/>
          <w:lang w:eastAsia="ar-SA"/>
        </w:rPr>
        <w:t>”</w:t>
      </w:r>
      <w:r w:rsidRPr="00EF761E">
        <w:rPr>
          <w:rFonts w:ascii="Arial" w:eastAsia="Times New Roman" w:hAnsi="Arial" w:cs="Arial"/>
          <w:lang w:eastAsia="ar-SA"/>
        </w:rPr>
        <w:t xml:space="preserve">, </w:t>
      </w:r>
    </w:p>
    <w:p w14:paraId="4F56ADF0" w14:textId="77777777" w:rsidR="0079005D" w:rsidRPr="00EF761E" w:rsidRDefault="0079005D" w:rsidP="00EB0009">
      <w:pPr>
        <w:suppressAutoHyphens/>
        <w:spacing w:after="0"/>
        <w:contextualSpacing/>
        <w:jc w:val="both"/>
        <w:rPr>
          <w:rFonts w:ascii="Arial" w:eastAsia="Times New Roman" w:hAnsi="Arial" w:cs="Arial"/>
          <w:b/>
          <w:spacing w:val="100"/>
          <w:lang w:eastAsia="ar-SA"/>
        </w:rPr>
      </w:pPr>
    </w:p>
    <w:p w14:paraId="4B5BA215" w14:textId="77777777" w:rsidR="0079005D" w:rsidRPr="00EF761E" w:rsidRDefault="00000000" w:rsidP="00EB0009">
      <w:pPr>
        <w:tabs>
          <w:tab w:val="left" w:pos="284"/>
        </w:tabs>
        <w:suppressAutoHyphens/>
        <w:spacing w:after="0"/>
        <w:contextualSpacing/>
        <w:jc w:val="center"/>
        <w:rPr>
          <w:rFonts w:ascii="Arial" w:eastAsia="Times New Roman" w:hAnsi="Arial" w:cs="Arial"/>
          <w:b/>
          <w:lang w:eastAsia="ar-SA"/>
        </w:rPr>
      </w:pPr>
      <w:r w:rsidRPr="00EF761E">
        <w:rPr>
          <w:rFonts w:ascii="Arial" w:eastAsia="Times New Roman" w:hAnsi="Arial" w:cs="Arial"/>
          <w:b/>
          <w:lang w:eastAsia="ar-SA"/>
        </w:rPr>
        <w:t>ustalam:</w:t>
      </w:r>
    </w:p>
    <w:p w14:paraId="1565EDED" w14:textId="77777777" w:rsidR="0079005D" w:rsidRPr="00EF761E" w:rsidRDefault="00000000" w:rsidP="00EB0009">
      <w:pPr>
        <w:tabs>
          <w:tab w:val="left" w:pos="284"/>
        </w:tabs>
        <w:suppressAutoHyphens/>
        <w:spacing w:after="0"/>
        <w:contextualSpacing/>
        <w:jc w:val="both"/>
        <w:rPr>
          <w:rFonts w:ascii="Arial" w:eastAsia="Times New Roman" w:hAnsi="Arial" w:cs="Arial"/>
          <w:b/>
          <w:lang w:eastAsia="ar-SA"/>
        </w:rPr>
      </w:pPr>
      <w:r w:rsidRPr="00EF761E">
        <w:rPr>
          <w:rFonts w:ascii="Arial" w:eastAsia="Times New Roman" w:hAnsi="Arial" w:cs="Arial"/>
          <w:b/>
          <w:lang w:eastAsia="ar-SA"/>
        </w:rPr>
        <w:t xml:space="preserve">środowiskowe uwarunkowania dla przedsięwzięcia pn.: </w:t>
      </w:r>
      <w:r w:rsidRPr="00EF761E">
        <w:rPr>
          <w:rFonts w:ascii="Arial" w:eastAsia="Times New Roman" w:hAnsi="Arial" w:cs="Arial"/>
          <w:b/>
          <w:bCs/>
          <w:lang w:eastAsia="ar-SA"/>
        </w:rPr>
        <w:t>„Obwodnica Muszyny – Etap II – Poprawa dostępności komunikacyjnej Muszyny</w:t>
      </w:r>
      <w:r w:rsidRPr="00EF761E">
        <w:rPr>
          <w:rFonts w:ascii="Arial" w:eastAsia="Times New Roman" w:hAnsi="Arial" w:cs="Arial"/>
          <w:b/>
          <w:lang w:eastAsia="ar-SA"/>
        </w:rPr>
        <w:t>”:</w:t>
      </w:r>
    </w:p>
    <w:p w14:paraId="02655EF7" w14:textId="77777777" w:rsidR="0079005D" w:rsidRPr="00EF761E" w:rsidRDefault="0079005D" w:rsidP="00EB0009">
      <w:pPr>
        <w:tabs>
          <w:tab w:val="left" w:pos="284"/>
        </w:tabs>
        <w:suppressAutoHyphens/>
        <w:spacing w:after="0"/>
        <w:ind w:left="284"/>
        <w:contextualSpacing/>
        <w:jc w:val="both"/>
        <w:rPr>
          <w:rFonts w:ascii="Arial" w:eastAsia="Times New Roman" w:hAnsi="Arial" w:cs="Arial"/>
          <w:b/>
          <w:lang w:eastAsia="ar-SA"/>
        </w:rPr>
      </w:pPr>
    </w:p>
    <w:p w14:paraId="05F8D03F" w14:textId="77777777" w:rsidR="0079005D" w:rsidRPr="00EF761E" w:rsidRDefault="00000000" w:rsidP="00536D29">
      <w:pPr>
        <w:numPr>
          <w:ilvl w:val="0"/>
          <w:numId w:val="56"/>
        </w:numPr>
        <w:suppressAutoHyphens/>
        <w:spacing w:after="120"/>
        <w:ind w:left="284" w:hanging="284"/>
        <w:jc w:val="both"/>
        <w:rPr>
          <w:rFonts w:ascii="Arial" w:eastAsia="Times New Roman" w:hAnsi="Arial" w:cs="Arial"/>
          <w:b/>
          <w:lang w:eastAsia="ar-SA"/>
        </w:rPr>
      </w:pPr>
      <w:r w:rsidRPr="00EF761E">
        <w:rPr>
          <w:rFonts w:ascii="Arial" w:eastAsia="Times New Roman" w:hAnsi="Arial" w:cs="Arial"/>
          <w:b/>
          <w:lang w:eastAsia="ar-SA"/>
        </w:rPr>
        <w:t>Rodzaj i miejsce realizacji przedsięwzięcia:</w:t>
      </w:r>
      <w:r w:rsidRPr="00EF761E">
        <w:rPr>
          <w:rFonts w:ascii="Arial" w:eastAsia="Times New Roman" w:hAnsi="Arial" w:cs="Arial"/>
        </w:rPr>
        <w:t xml:space="preserve"> </w:t>
      </w:r>
    </w:p>
    <w:p w14:paraId="3559C24D" w14:textId="77777777" w:rsidR="0079005D" w:rsidRPr="00EF761E" w:rsidRDefault="00000000" w:rsidP="00EB0009">
      <w:pPr>
        <w:tabs>
          <w:tab w:val="left" w:pos="709"/>
        </w:tabs>
        <w:suppressAutoHyphens/>
        <w:spacing w:after="120"/>
        <w:ind w:left="360"/>
        <w:jc w:val="both"/>
        <w:rPr>
          <w:rFonts w:ascii="Arial" w:eastAsia="Times New Roman" w:hAnsi="Arial" w:cs="Arial"/>
        </w:rPr>
      </w:pPr>
      <w:r w:rsidRPr="00EF761E">
        <w:rPr>
          <w:rFonts w:eastAsia="Times New Roman" w:cs="Calibri"/>
          <w:sz w:val="24"/>
          <w:szCs w:val="24"/>
        </w:rPr>
        <w:tab/>
      </w:r>
      <w:r w:rsidRPr="00EF761E">
        <w:rPr>
          <w:rFonts w:ascii="Arial" w:eastAsia="Times New Roman" w:hAnsi="Arial" w:cs="Arial"/>
        </w:rPr>
        <w:t xml:space="preserve">Planowane przedsięwzięcie polega na </w:t>
      </w:r>
      <w:r w:rsidRPr="00EF761E">
        <w:rPr>
          <w:rFonts w:ascii="Tahoma" w:eastAsia="Times New Roman" w:hAnsi="Tahoma"/>
          <w:lang w:eastAsia="ar-SA"/>
        </w:rPr>
        <w:t>budowie obwodnicy Muszyny na odcinku od skrzyżowania z DW 971 w centrum miasta do skrzyżowania DP nr 1514K w okolicy przejścia granicznego w Leluchowie o długości ok. 8,4 km.</w:t>
      </w:r>
    </w:p>
    <w:p w14:paraId="4F7FE465" w14:textId="77777777" w:rsidR="0079005D" w:rsidRPr="00EF761E" w:rsidRDefault="00000000" w:rsidP="00EB0009">
      <w:pPr>
        <w:tabs>
          <w:tab w:val="left" w:pos="709"/>
        </w:tabs>
        <w:suppressAutoHyphens/>
        <w:spacing w:after="120"/>
        <w:ind w:left="357"/>
        <w:jc w:val="both"/>
        <w:rPr>
          <w:rFonts w:ascii="Arial" w:eastAsia="Times New Roman" w:hAnsi="Arial" w:cs="Arial"/>
          <w:bCs/>
          <w:lang w:eastAsia="ar-SA"/>
        </w:rPr>
      </w:pPr>
      <w:r w:rsidRPr="00EF761E">
        <w:rPr>
          <w:rFonts w:ascii="Arial" w:eastAsia="Times New Roman" w:hAnsi="Arial" w:cs="Arial"/>
          <w:bCs/>
          <w:lang w:eastAsia="ar-SA"/>
        </w:rPr>
        <w:lastRenderedPageBreak/>
        <w:t xml:space="preserve">Projektowany odcinek drogi zlokalizowany jest na terenie powiatu nowosądeckiego </w:t>
      </w:r>
      <w:r w:rsidRPr="00EF761E">
        <w:rPr>
          <w:rFonts w:ascii="Arial" w:eastAsia="Times New Roman" w:hAnsi="Arial" w:cs="Arial"/>
          <w:bCs/>
          <w:lang w:eastAsia="ar-SA"/>
        </w:rPr>
        <w:br/>
        <w:t>i obejmuje swym zakresem gminę i miasto Muszyna, przechodząc przez miejscowości: Muszyna i Leluchów.</w:t>
      </w:r>
    </w:p>
    <w:p w14:paraId="7869DEE0" w14:textId="77777777" w:rsidR="0079005D" w:rsidRPr="00EF761E" w:rsidRDefault="00000000" w:rsidP="00EB0009">
      <w:pPr>
        <w:numPr>
          <w:ilvl w:val="0"/>
          <w:numId w:val="56"/>
        </w:numPr>
        <w:suppressAutoHyphens/>
        <w:autoSpaceDE w:val="0"/>
        <w:autoSpaceDN w:val="0"/>
        <w:adjustRightInd w:val="0"/>
        <w:spacing w:after="120"/>
        <w:ind w:left="284" w:hanging="284"/>
        <w:jc w:val="both"/>
        <w:rPr>
          <w:rFonts w:ascii="Arial" w:eastAsia="Times New Roman" w:hAnsi="Arial" w:cs="Arial"/>
          <w:lang w:eastAsia="ar-SA"/>
        </w:rPr>
      </w:pPr>
      <w:r w:rsidRPr="00EF761E">
        <w:rPr>
          <w:rFonts w:ascii="Arial" w:eastAsia="Times New Roman" w:hAnsi="Arial" w:cs="Arial"/>
          <w:b/>
          <w:lang w:eastAsia="pl-PL"/>
        </w:rPr>
        <w:t>Określam:</w:t>
      </w:r>
    </w:p>
    <w:p w14:paraId="10983A5A" w14:textId="77777777" w:rsidR="0079005D" w:rsidRPr="00EF761E" w:rsidRDefault="00000000" w:rsidP="00EB0009">
      <w:pPr>
        <w:numPr>
          <w:ilvl w:val="1"/>
          <w:numId w:val="56"/>
        </w:numPr>
        <w:tabs>
          <w:tab w:val="left" w:pos="284"/>
        </w:tabs>
        <w:suppressAutoHyphens/>
        <w:autoSpaceDE w:val="0"/>
        <w:autoSpaceDN w:val="0"/>
        <w:adjustRightInd w:val="0"/>
        <w:spacing w:after="120"/>
        <w:ind w:left="284" w:hanging="284"/>
        <w:jc w:val="both"/>
        <w:rPr>
          <w:rFonts w:ascii="Arial" w:eastAsia="Times New Roman" w:hAnsi="Arial" w:cs="Arial"/>
          <w:lang w:eastAsia="ar-SA"/>
        </w:rPr>
      </w:pPr>
      <w:r w:rsidRPr="00EF761E">
        <w:rPr>
          <w:rFonts w:ascii="Arial" w:eastAsia="Times New Roman" w:hAnsi="Arial" w:cs="Arial"/>
          <w:b/>
          <w:lang w:eastAsia="pl-PL"/>
        </w:rPr>
        <w:t>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w:t>
      </w:r>
    </w:p>
    <w:p w14:paraId="3B0355A7"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pl-PL"/>
        </w:rPr>
        <w:t>Zaplecze budowy, miejsca składowania materiałów budowlanych i odpadów, a także parking pojazdów i maszyn należy lokalizować:</w:t>
      </w:r>
    </w:p>
    <w:p w14:paraId="09F9C209" w14:textId="77777777" w:rsidR="0079005D" w:rsidRPr="00EF761E" w:rsidRDefault="00000000" w:rsidP="00EB0009">
      <w:pPr>
        <w:numPr>
          <w:ilvl w:val="0"/>
          <w:numId w:val="121"/>
        </w:numPr>
        <w:suppressAutoHyphens/>
        <w:spacing w:before="120" w:after="120"/>
        <w:contextualSpacing/>
        <w:jc w:val="both"/>
        <w:rPr>
          <w:rFonts w:ascii="Arial" w:eastAsia="Times New Roman" w:hAnsi="Arial" w:cs="Arial"/>
          <w:lang w:eastAsia="pl-PL"/>
        </w:rPr>
      </w:pPr>
      <w:r w:rsidRPr="00EF761E">
        <w:rPr>
          <w:rFonts w:ascii="Arial" w:eastAsia="Times New Roman" w:hAnsi="Arial" w:cs="Arial"/>
          <w:lang w:eastAsia="pl-PL"/>
        </w:rPr>
        <w:t>w obrębie terenów przekształconych antropogenicznie, lecz nie bliżej niż 50 m od zabudowy mieszkaniowej,</w:t>
      </w:r>
    </w:p>
    <w:p w14:paraId="4D9588FE" w14:textId="77777777" w:rsidR="0079005D" w:rsidRPr="00EF761E" w:rsidRDefault="00000000" w:rsidP="00EB0009">
      <w:pPr>
        <w:numPr>
          <w:ilvl w:val="0"/>
          <w:numId w:val="121"/>
        </w:numPr>
        <w:suppressAutoHyphens/>
        <w:spacing w:before="120" w:after="120"/>
        <w:contextualSpacing/>
        <w:jc w:val="both"/>
        <w:rPr>
          <w:rFonts w:ascii="Arial" w:eastAsia="Times New Roman" w:hAnsi="Arial" w:cs="Arial"/>
          <w:lang w:eastAsia="pl-PL"/>
        </w:rPr>
      </w:pPr>
      <w:r w:rsidRPr="00EF761E">
        <w:rPr>
          <w:rFonts w:ascii="Arial" w:eastAsia="Times New Roman" w:hAnsi="Arial" w:cs="Arial"/>
          <w:lang w:eastAsia="pl-PL"/>
        </w:rPr>
        <w:t xml:space="preserve">poza terenem stwierdzonych siedlisk przyrodniczych oraz cennych stanowisk fauny i flory (w odległości min. 50 m), </w:t>
      </w:r>
    </w:p>
    <w:p w14:paraId="7CB55B2D" w14:textId="77777777" w:rsidR="0079005D" w:rsidRPr="00EF761E" w:rsidRDefault="00000000" w:rsidP="00EB0009">
      <w:pPr>
        <w:numPr>
          <w:ilvl w:val="0"/>
          <w:numId w:val="121"/>
        </w:numPr>
        <w:suppressAutoHyphens/>
        <w:spacing w:before="120" w:after="120"/>
        <w:contextualSpacing/>
        <w:jc w:val="both"/>
        <w:rPr>
          <w:rFonts w:ascii="Arial" w:eastAsia="Times New Roman" w:hAnsi="Arial" w:cs="Arial"/>
          <w:lang w:eastAsia="pl-PL"/>
        </w:rPr>
      </w:pPr>
      <w:r w:rsidRPr="00EF761E">
        <w:rPr>
          <w:rFonts w:ascii="Arial" w:eastAsia="Times New Roman" w:hAnsi="Arial" w:cs="Arial"/>
          <w:lang w:eastAsia="pl-PL"/>
        </w:rPr>
        <w:t>poza bezpośrednim sąsiedztwem drzew (w odległości minimum 2 m od rzutu korony drzew),</w:t>
      </w:r>
    </w:p>
    <w:p w14:paraId="5477C48F" w14:textId="77777777" w:rsidR="0079005D" w:rsidRPr="00EF761E" w:rsidRDefault="00000000" w:rsidP="00DC4F4F">
      <w:pPr>
        <w:numPr>
          <w:ilvl w:val="0"/>
          <w:numId w:val="121"/>
        </w:numPr>
        <w:suppressAutoHyphens/>
        <w:spacing w:before="120" w:after="120"/>
        <w:ind w:left="1434" w:hanging="357"/>
        <w:contextualSpacing/>
        <w:jc w:val="both"/>
        <w:rPr>
          <w:rFonts w:ascii="Arial" w:eastAsia="Times New Roman" w:hAnsi="Arial" w:cs="Arial"/>
          <w:lang w:eastAsia="pl-PL"/>
        </w:rPr>
      </w:pPr>
      <w:r w:rsidRPr="00EF761E">
        <w:rPr>
          <w:rFonts w:ascii="Arial" w:eastAsia="Times New Roman" w:hAnsi="Arial" w:cs="Arial"/>
          <w:lang w:eastAsia="pl-PL"/>
        </w:rPr>
        <w:t>w odległości min. 50 m od brzegów cieków lub poza bezpośrednim zasięgiem ich wód wezbraniowych,</w:t>
      </w:r>
    </w:p>
    <w:p w14:paraId="11BC7B7E" w14:textId="77777777" w:rsidR="0079005D" w:rsidRPr="00EF761E" w:rsidRDefault="00000000" w:rsidP="00EB0009">
      <w:pPr>
        <w:numPr>
          <w:ilvl w:val="0"/>
          <w:numId w:val="121"/>
        </w:numPr>
        <w:suppressAutoHyphens/>
        <w:spacing w:before="120" w:after="120"/>
        <w:jc w:val="both"/>
        <w:rPr>
          <w:rFonts w:ascii="Arial" w:eastAsia="Times New Roman" w:hAnsi="Arial" w:cs="Arial"/>
          <w:lang w:eastAsia="pl-PL"/>
        </w:rPr>
      </w:pPr>
      <w:r w:rsidRPr="00EF761E">
        <w:rPr>
          <w:rFonts w:ascii="Arial" w:eastAsia="Times New Roman" w:hAnsi="Arial" w:cs="Arial"/>
          <w:lang w:eastAsia="pl-PL"/>
        </w:rPr>
        <w:t>w odległości 10 m od ściany lasu.</w:t>
      </w:r>
    </w:p>
    <w:p w14:paraId="06DA4693" w14:textId="77777777" w:rsidR="0079005D" w:rsidRPr="00EF761E" w:rsidRDefault="00000000" w:rsidP="00EB0009">
      <w:pPr>
        <w:numPr>
          <w:ilvl w:val="0"/>
          <w:numId w:val="77"/>
        </w:numPr>
        <w:suppressAutoHyphens/>
        <w:autoSpaceDE w:val="0"/>
        <w:autoSpaceDN w:val="0"/>
        <w:adjustRightInd w:val="0"/>
        <w:spacing w:after="120"/>
        <w:ind w:hanging="357"/>
        <w:jc w:val="both"/>
        <w:rPr>
          <w:rFonts w:ascii="Arial" w:eastAsia="Times New Roman" w:hAnsi="Arial" w:cs="Arial"/>
          <w:lang w:eastAsia="pl-PL"/>
        </w:rPr>
      </w:pPr>
      <w:r w:rsidRPr="00EF761E">
        <w:rPr>
          <w:rFonts w:ascii="Arial" w:eastAsia="Times New Roman" w:hAnsi="Arial" w:cs="Arial"/>
          <w:lang w:eastAsia="ar-SA"/>
        </w:rPr>
        <w:t>Zaplecze budowy oraz przebieg prac budowlanych należy zorganizować w sposób minimalizujący możliwość zanieczyszczenia środowiska gruntowo – wodnego, w tym m.in.:</w:t>
      </w:r>
    </w:p>
    <w:p w14:paraId="7ED238E9" w14:textId="77777777" w:rsidR="0079005D" w:rsidRPr="00EF761E" w:rsidRDefault="00000000" w:rsidP="00230B07">
      <w:pPr>
        <w:numPr>
          <w:ilvl w:val="0"/>
          <w:numId w:val="122"/>
        </w:numPr>
        <w:suppressAutoHyphens/>
        <w:autoSpaceDE w:val="0"/>
        <w:autoSpaceDN w:val="0"/>
        <w:adjustRightInd w:val="0"/>
        <w:spacing w:after="0"/>
        <w:ind w:left="1559" w:hanging="425"/>
        <w:jc w:val="both"/>
        <w:rPr>
          <w:rFonts w:ascii="Arial" w:eastAsia="Times New Roman" w:hAnsi="Arial" w:cs="Arial"/>
          <w:lang w:eastAsia="ar-SA"/>
        </w:rPr>
      </w:pPr>
      <w:r w:rsidRPr="00EF761E">
        <w:rPr>
          <w:rFonts w:ascii="Arial" w:eastAsia="Times New Roman" w:hAnsi="Arial" w:cs="Arial"/>
          <w:lang w:eastAsia="ar-SA"/>
        </w:rPr>
        <w:t>Zaplecze budowy, miejsca postojowe maszyn i urządzeń oraz miejsca magazynowania materiałów budowlanych lokalizować na terenie utwardzonym, zabezpieczonym przed możliwością wycieku substancji ropopochodnych i przedostawaniem się ich do gruntu i wód gruntowych (np. wyłożyć materiałami izolacyjnymi, płytami betonowymi).</w:t>
      </w:r>
    </w:p>
    <w:p w14:paraId="61DE35BC" w14:textId="77777777" w:rsidR="0079005D" w:rsidRPr="00EF761E" w:rsidRDefault="00000000" w:rsidP="00230B07">
      <w:pPr>
        <w:numPr>
          <w:ilvl w:val="0"/>
          <w:numId w:val="122"/>
        </w:numPr>
        <w:suppressAutoHyphens/>
        <w:autoSpaceDE w:val="0"/>
        <w:autoSpaceDN w:val="0"/>
        <w:adjustRightInd w:val="0"/>
        <w:spacing w:after="0"/>
        <w:ind w:left="1559" w:hanging="425"/>
        <w:jc w:val="both"/>
        <w:rPr>
          <w:rFonts w:ascii="Arial" w:eastAsia="Times New Roman" w:hAnsi="Arial" w:cs="Arial"/>
          <w:lang w:eastAsia="ar-SA"/>
        </w:rPr>
      </w:pPr>
      <w:r w:rsidRPr="00EF761E">
        <w:rPr>
          <w:rFonts w:ascii="Arial" w:eastAsia="Times New Roman" w:hAnsi="Arial" w:cs="Arial"/>
          <w:lang w:eastAsia="ar-SA"/>
        </w:rPr>
        <w:t>Odpady niebezpieczne należy magazynować w izolacji od gruntu rodzimego oraz w sposób wykluczający kontakt z wodami opadowymi.</w:t>
      </w:r>
    </w:p>
    <w:p w14:paraId="24C04723" w14:textId="77777777" w:rsidR="0079005D" w:rsidRPr="00EF761E" w:rsidRDefault="00000000" w:rsidP="00230B07">
      <w:pPr>
        <w:numPr>
          <w:ilvl w:val="0"/>
          <w:numId w:val="122"/>
        </w:numPr>
        <w:suppressAutoHyphens/>
        <w:autoSpaceDE w:val="0"/>
        <w:autoSpaceDN w:val="0"/>
        <w:adjustRightInd w:val="0"/>
        <w:spacing w:after="0"/>
        <w:ind w:left="1559" w:hanging="425"/>
        <w:jc w:val="both"/>
        <w:rPr>
          <w:rFonts w:ascii="Arial" w:eastAsia="Times New Roman" w:hAnsi="Arial" w:cs="Arial"/>
          <w:lang w:eastAsia="ar-SA"/>
        </w:rPr>
      </w:pPr>
      <w:r w:rsidRPr="00EF761E">
        <w:rPr>
          <w:rFonts w:ascii="Arial" w:eastAsia="Times New Roman" w:hAnsi="Arial" w:cs="Arial"/>
          <w:lang w:eastAsia="ar-SA"/>
        </w:rPr>
        <w:t>Należy zabezpieczyć odpowiednie ilości sorbentów przeznaczonych do zbierania rozlewów, w celu neutralizacji możliwych wycieków substancji niebezpiecznych, w tym ropopochodnych.</w:t>
      </w:r>
    </w:p>
    <w:p w14:paraId="7F75DB62" w14:textId="77777777" w:rsidR="0079005D" w:rsidRPr="00EF761E" w:rsidRDefault="00000000" w:rsidP="00230B07">
      <w:pPr>
        <w:numPr>
          <w:ilvl w:val="0"/>
          <w:numId w:val="122"/>
        </w:numPr>
        <w:suppressAutoHyphens/>
        <w:autoSpaceDE w:val="0"/>
        <w:autoSpaceDN w:val="0"/>
        <w:adjustRightInd w:val="0"/>
        <w:spacing w:after="0"/>
        <w:ind w:left="1559" w:hanging="425"/>
        <w:jc w:val="both"/>
        <w:rPr>
          <w:rFonts w:ascii="Arial" w:eastAsia="Times New Roman" w:hAnsi="Arial" w:cs="Arial"/>
          <w:lang w:eastAsia="ar-SA"/>
        </w:rPr>
      </w:pPr>
      <w:r w:rsidRPr="00EF761E">
        <w:rPr>
          <w:rFonts w:ascii="Arial" w:eastAsia="Times New Roman" w:hAnsi="Arial" w:cs="Arial"/>
          <w:lang w:eastAsia="ar-SA"/>
        </w:rPr>
        <w:t>W sytuacji wystąpienia awarii, w skutek której grunt zostanie zanieczyszczony, należy niezwłocznie usunąć zanieczyszczone warstwy ziemi i przekazać specjalistycznej firmie posiadającej stosowne zezwolenia na prowadzenie działalności w zakresie gospodarowania odpadami niebezpiecznymi.</w:t>
      </w:r>
    </w:p>
    <w:p w14:paraId="676E3E5A" w14:textId="77777777" w:rsidR="0079005D" w:rsidRPr="00EF761E" w:rsidRDefault="00000000" w:rsidP="00230B07">
      <w:pPr>
        <w:numPr>
          <w:ilvl w:val="0"/>
          <w:numId w:val="122"/>
        </w:numPr>
        <w:suppressAutoHyphens/>
        <w:autoSpaceDE w:val="0"/>
        <w:autoSpaceDN w:val="0"/>
        <w:adjustRightInd w:val="0"/>
        <w:spacing w:after="0"/>
        <w:ind w:left="1559" w:hanging="425"/>
        <w:jc w:val="both"/>
        <w:rPr>
          <w:rFonts w:ascii="Arial" w:eastAsia="Times New Roman" w:hAnsi="Arial" w:cs="Arial"/>
          <w:lang w:eastAsia="ar-SA"/>
        </w:rPr>
      </w:pPr>
      <w:r w:rsidRPr="00EF761E">
        <w:rPr>
          <w:rFonts w:ascii="Arial" w:eastAsia="Times New Roman" w:hAnsi="Arial" w:cs="Arial"/>
          <w:lang w:eastAsia="ar-SA"/>
        </w:rPr>
        <w:t xml:space="preserve">Zaplecze budowy należy wyposażyć w przenośne urządzenia sanitarne </w:t>
      </w:r>
      <w:r w:rsidRPr="00EF761E">
        <w:rPr>
          <w:rFonts w:ascii="Arial" w:eastAsia="Times New Roman" w:hAnsi="Arial" w:cs="Arial"/>
          <w:lang w:eastAsia="ar-SA"/>
        </w:rPr>
        <w:br/>
        <w:t>z zapewnieniem odbioru ścieków przez uprawnione podmioty.</w:t>
      </w:r>
    </w:p>
    <w:p w14:paraId="0B5AF75D" w14:textId="77777777" w:rsidR="0079005D" w:rsidRPr="00EF761E" w:rsidRDefault="00000000" w:rsidP="00EB0009">
      <w:pPr>
        <w:numPr>
          <w:ilvl w:val="0"/>
          <w:numId w:val="122"/>
        </w:numPr>
        <w:suppressAutoHyphens/>
        <w:autoSpaceDE w:val="0"/>
        <w:autoSpaceDN w:val="0"/>
        <w:adjustRightInd w:val="0"/>
        <w:spacing w:after="120"/>
        <w:ind w:left="1560" w:hanging="426"/>
        <w:jc w:val="both"/>
        <w:rPr>
          <w:rFonts w:ascii="Arial" w:eastAsia="Times New Roman" w:hAnsi="Arial" w:cs="Arial"/>
          <w:lang w:eastAsia="ar-SA"/>
        </w:rPr>
      </w:pPr>
      <w:r w:rsidRPr="00EF761E">
        <w:rPr>
          <w:rFonts w:ascii="Arial" w:eastAsia="Times New Roman" w:hAnsi="Arial" w:cs="Arial"/>
          <w:lang w:eastAsia="ar-SA"/>
        </w:rPr>
        <w:t>Po zakończeniu prac budowlanych zaplecze budowy oraz drogi technologiczne należy zlikwidować, a teren przywrócić do stanu pierwotnego.</w:t>
      </w:r>
    </w:p>
    <w:p w14:paraId="3BD05725" w14:textId="77777777" w:rsidR="0079005D" w:rsidRPr="00EF761E" w:rsidRDefault="00000000" w:rsidP="00EB0009">
      <w:pPr>
        <w:numPr>
          <w:ilvl w:val="0"/>
          <w:numId w:val="77"/>
        </w:numPr>
        <w:suppressAutoHyphens/>
        <w:spacing w:after="120"/>
        <w:ind w:left="714" w:hanging="357"/>
        <w:jc w:val="both"/>
        <w:rPr>
          <w:rFonts w:ascii="Arial" w:eastAsia="Times New Roman" w:hAnsi="Arial" w:cs="Arial"/>
          <w:lang w:eastAsia="ar-SA"/>
        </w:rPr>
      </w:pPr>
      <w:r w:rsidRPr="00EF761E">
        <w:rPr>
          <w:rFonts w:ascii="Arial" w:eastAsia="Times New Roman" w:hAnsi="Arial" w:cs="Arial"/>
          <w:lang w:eastAsia="ar-SA"/>
        </w:rPr>
        <w:t>Prace terenowe i budowlane należy prowadzić w porze dziennej tj. w godzinach od 6.00 do 22.00, a prace szczególnie uciążliwe akustycznie prowadzone w rejonie zabudowy mieszkaniowej wykonywać jedynie w godzinach. 8:00 – 18:00.</w:t>
      </w:r>
    </w:p>
    <w:p w14:paraId="42ABEE4C" w14:textId="77777777" w:rsidR="0079005D" w:rsidRPr="00EF761E" w:rsidRDefault="00000000" w:rsidP="00EB0009">
      <w:pPr>
        <w:numPr>
          <w:ilvl w:val="0"/>
          <w:numId w:val="77"/>
        </w:numPr>
        <w:suppressAutoHyphens/>
        <w:spacing w:after="120"/>
        <w:jc w:val="both"/>
        <w:rPr>
          <w:rFonts w:ascii="Arial" w:eastAsia="Times New Roman" w:hAnsi="Arial" w:cs="Arial"/>
          <w:lang w:eastAsia="ar-SA"/>
        </w:rPr>
      </w:pPr>
      <w:bookmarkStart w:id="4" w:name="_Hlk172899171"/>
      <w:r w:rsidRPr="00EF761E">
        <w:rPr>
          <w:rFonts w:ascii="Arial" w:eastAsia="Times New Roman" w:hAnsi="Arial" w:cs="Arial"/>
          <w:lang w:eastAsia="ar-SA"/>
        </w:rPr>
        <w:lastRenderedPageBreak/>
        <w:t>Prace realizacyjne w obszarze leśnym należy wykonywać odcinkowo, tak aby nie doprowadzić do długotrwałego wygrodzenia dużych obszarów stanowiących miejsca migracji zwierząt. Ponadto prace te należy kończyć min. godzinę przed nastaniem zmierzchu. Powyższe należy uzgodnić z nadzorem przyrodniczym.</w:t>
      </w:r>
    </w:p>
    <w:bookmarkEnd w:id="4"/>
    <w:p w14:paraId="58E1BADD" w14:textId="77777777" w:rsidR="0079005D" w:rsidRPr="00EF761E" w:rsidRDefault="00000000" w:rsidP="00EB0009">
      <w:pPr>
        <w:numPr>
          <w:ilvl w:val="0"/>
          <w:numId w:val="77"/>
        </w:numPr>
        <w:suppressAutoHyphens/>
        <w:spacing w:after="120"/>
        <w:jc w:val="both"/>
        <w:rPr>
          <w:rFonts w:ascii="Arial" w:eastAsia="Times New Roman" w:hAnsi="Arial" w:cs="Arial"/>
          <w:lang w:eastAsia="ar-SA"/>
        </w:rPr>
      </w:pPr>
      <w:r w:rsidRPr="00EF761E">
        <w:rPr>
          <w:rFonts w:ascii="Arial" w:eastAsia="Times New Roman" w:hAnsi="Arial" w:cs="Arial"/>
          <w:lang w:eastAsia="pl-PL"/>
        </w:rPr>
        <w:t>Należy stosować rozwiązania organizacyjne i techniczne mające na celu minimalizację emisji wtórnej pyłu z miejsc prowadzenia prac budowlanych i montażowych oraz środków transportu przewożących materiały pyliste, w szczególności poprzez:</w:t>
      </w:r>
    </w:p>
    <w:p w14:paraId="66CAA7A5" w14:textId="77777777" w:rsidR="0079005D" w:rsidRPr="00EF761E" w:rsidRDefault="00000000" w:rsidP="00230B07">
      <w:pPr>
        <w:numPr>
          <w:ilvl w:val="0"/>
          <w:numId w:val="140"/>
        </w:numPr>
        <w:suppressAutoHyphens/>
        <w:spacing w:after="0"/>
        <w:ind w:left="1792" w:hanging="357"/>
        <w:jc w:val="both"/>
        <w:rPr>
          <w:rFonts w:ascii="Arial" w:eastAsia="Times New Roman" w:hAnsi="Arial" w:cs="Arial"/>
          <w:lang w:eastAsia="pl-PL"/>
        </w:rPr>
      </w:pPr>
      <w:r w:rsidRPr="00EF761E">
        <w:rPr>
          <w:rFonts w:ascii="Arial" w:eastAsia="Times New Roman" w:hAnsi="Arial" w:cs="Arial"/>
          <w:lang w:eastAsia="pl-PL"/>
        </w:rPr>
        <w:t>zabezpieczenie materiałów sypkich, pylistych, stanowiących surowce do budowy oraz mas ziemnych i odpadów o takim samym charakterze, powstających podczas prac budowlanych, przed ich rozwiewaniem (np. przykrywanie plandekami, zraszanie wodą – w przypadku mas ziemnych);</w:t>
      </w:r>
    </w:p>
    <w:p w14:paraId="078E4C59" w14:textId="77777777" w:rsidR="0079005D" w:rsidRPr="00EF761E" w:rsidRDefault="00000000" w:rsidP="00230B07">
      <w:pPr>
        <w:numPr>
          <w:ilvl w:val="0"/>
          <w:numId w:val="140"/>
        </w:numPr>
        <w:suppressAutoHyphens/>
        <w:spacing w:after="0"/>
        <w:ind w:left="1792" w:hanging="357"/>
        <w:jc w:val="both"/>
        <w:rPr>
          <w:rFonts w:ascii="Arial" w:eastAsia="Times New Roman" w:hAnsi="Arial" w:cs="Arial"/>
          <w:lang w:eastAsia="pl-PL"/>
        </w:rPr>
      </w:pPr>
      <w:r w:rsidRPr="00EF761E">
        <w:rPr>
          <w:rFonts w:ascii="Arial" w:eastAsia="Times New Roman" w:hAnsi="Arial" w:cs="Arial"/>
          <w:lang w:eastAsia="pl-PL"/>
        </w:rPr>
        <w:t>czyszczenie kół pojazdów przed wyjazdem z placu budowy na drogi publiczne;</w:t>
      </w:r>
    </w:p>
    <w:p w14:paraId="791398EB" w14:textId="77777777" w:rsidR="0079005D" w:rsidRPr="00EF761E" w:rsidRDefault="00000000" w:rsidP="00230B07">
      <w:pPr>
        <w:numPr>
          <w:ilvl w:val="0"/>
          <w:numId w:val="140"/>
        </w:numPr>
        <w:suppressAutoHyphens/>
        <w:spacing w:after="0"/>
        <w:ind w:left="1792" w:hanging="357"/>
        <w:jc w:val="both"/>
        <w:rPr>
          <w:rFonts w:ascii="Arial" w:eastAsia="Times New Roman" w:hAnsi="Arial" w:cs="Arial"/>
          <w:lang w:eastAsia="pl-PL"/>
        </w:rPr>
      </w:pPr>
      <w:r w:rsidRPr="00EF761E">
        <w:rPr>
          <w:rFonts w:ascii="Arial" w:eastAsia="Times New Roman" w:hAnsi="Arial" w:cs="Arial"/>
          <w:lang w:eastAsia="pl-PL"/>
        </w:rPr>
        <w:t xml:space="preserve">w okresie bezdeszczowym podczas prowadzenia prac ziemnych zraszanie powierzchni terenu wodą w celu ograniczenia pylenia. </w:t>
      </w:r>
    </w:p>
    <w:p w14:paraId="7FDE5E1D" w14:textId="77777777" w:rsidR="0079005D" w:rsidRPr="00EF761E" w:rsidRDefault="00000000" w:rsidP="00230B07">
      <w:pPr>
        <w:numPr>
          <w:ilvl w:val="0"/>
          <w:numId w:val="140"/>
        </w:numPr>
        <w:suppressAutoHyphens/>
        <w:spacing w:after="0"/>
        <w:ind w:left="1792" w:hanging="357"/>
        <w:jc w:val="both"/>
        <w:rPr>
          <w:rFonts w:ascii="Arial" w:eastAsia="Times New Roman" w:hAnsi="Arial" w:cs="Arial"/>
          <w:lang w:eastAsia="pl-PL"/>
        </w:rPr>
      </w:pPr>
      <w:r w:rsidRPr="00EF761E">
        <w:rPr>
          <w:rFonts w:ascii="Arial" w:eastAsia="Times New Roman" w:hAnsi="Arial" w:cs="Arial"/>
          <w:lang w:eastAsia="pl-PL"/>
        </w:rPr>
        <w:t>masy bitumiczne transportować wywrotkami wyposażonymi w opończe ograniczające emisje oparów asfaltów, transport materiałów sypkich (kruszywa) prowadzić z wykorzystaniem samochodów z zakrytymi skrzyniami ładunkowymi.</w:t>
      </w:r>
    </w:p>
    <w:p w14:paraId="10CD6A5C" w14:textId="77777777" w:rsidR="0079005D" w:rsidRPr="00EF761E" w:rsidRDefault="00000000" w:rsidP="00EB0009">
      <w:pPr>
        <w:suppressAutoHyphens/>
        <w:spacing w:after="0"/>
        <w:ind w:left="720"/>
        <w:rPr>
          <w:rFonts w:ascii="Arial" w:eastAsia="Times New Roman" w:hAnsi="Arial" w:cs="Arial"/>
          <w:lang w:eastAsia="ar-SA"/>
        </w:rPr>
      </w:pPr>
      <w:r w:rsidRPr="00EF761E">
        <w:rPr>
          <w:rFonts w:ascii="Arial" w:eastAsia="Times New Roman" w:hAnsi="Arial" w:cs="Arial"/>
          <w:lang w:eastAsia="ar-SA"/>
        </w:rPr>
        <w:t xml:space="preserve"> </w:t>
      </w:r>
    </w:p>
    <w:p w14:paraId="33760D96" w14:textId="77777777" w:rsidR="0079005D" w:rsidRPr="00EF761E" w:rsidRDefault="00000000" w:rsidP="00EB0009">
      <w:pPr>
        <w:numPr>
          <w:ilvl w:val="0"/>
          <w:numId w:val="77"/>
        </w:numPr>
        <w:suppressAutoHyphens/>
        <w:autoSpaceDE w:val="0"/>
        <w:autoSpaceDN w:val="0"/>
        <w:adjustRightInd w:val="0"/>
        <w:spacing w:after="120"/>
        <w:ind w:left="714" w:hanging="357"/>
        <w:jc w:val="both"/>
        <w:rPr>
          <w:rFonts w:ascii="Arial" w:eastAsia="Times New Roman" w:hAnsi="Arial" w:cs="Arial"/>
          <w:lang w:eastAsia="ar-SA"/>
        </w:rPr>
      </w:pPr>
      <w:r w:rsidRPr="00EF761E">
        <w:rPr>
          <w:rFonts w:ascii="Arial" w:eastAsia="Times New Roman" w:hAnsi="Arial" w:cs="Arial"/>
          <w:lang w:eastAsia="ar-SA"/>
        </w:rPr>
        <w:t>Na etapie realizacji inwestycji należy przestrzegać oszczędnego gospodarowania wodą, w tym stosować technologie minimalizujące zużycie wody.</w:t>
      </w:r>
    </w:p>
    <w:p w14:paraId="52F3F5E1" w14:textId="77777777" w:rsidR="0079005D" w:rsidRPr="00EF761E" w:rsidRDefault="00000000" w:rsidP="00186AEF">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ar-SA"/>
        </w:rPr>
        <w:t>Wody z odwodnienia wykopów budowlanych przed wprowadzaniem do środowiska należy oczyścić ze względu na zawartość zawiesiny ogólnej.</w:t>
      </w:r>
    </w:p>
    <w:p w14:paraId="742C9007"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ar-SA"/>
        </w:rPr>
        <w:t>W fazie projektowania oraz realizacji tam, gdzie jest to możliwe, uwzględniać technologie i rozwiązania wykorzystujące odpady, np. poprzez wprowadzanie surowców/elementów wytwarzanych z odpadów.</w:t>
      </w:r>
    </w:p>
    <w:p w14:paraId="6C9E4DD5"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ar-SA"/>
        </w:rPr>
        <w:t xml:space="preserve">Wody opadowe i roztopowe pochodzące z projektowanej obwodnicy należy ująć </w:t>
      </w:r>
      <w:r w:rsidRPr="00EF761E">
        <w:rPr>
          <w:rFonts w:ascii="Arial" w:eastAsia="Times New Roman" w:hAnsi="Arial" w:cs="Arial"/>
          <w:lang w:eastAsia="ar-SA"/>
        </w:rPr>
        <w:br/>
        <w:t xml:space="preserve">w system rowów lub istniejącą/projektowaną kanalizację deszczową </w:t>
      </w:r>
      <w:r w:rsidRPr="00EF761E">
        <w:rPr>
          <w:rFonts w:ascii="Arial" w:eastAsia="Times New Roman" w:hAnsi="Arial" w:cs="Arial"/>
          <w:lang w:eastAsia="ar-SA"/>
        </w:rPr>
        <w:br/>
        <w:t>z odprowadzeniem do lokalnych odbiorników.</w:t>
      </w:r>
    </w:p>
    <w:p w14:paraId="101CD6CC"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ar-SA"/>
        </w:rPr>
        <w:t>Na etapie eksploatacji należy utrzymywać w należytym stanie czystości i sprawności technicznej system odwodnienia drogi.</w:t>
      </w:r>
    </w:p>
    <w:p w14:paraId="3D6911AC"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pl-PL"/>
        </w:rPr>
      </w:pPr>
      <w:r w:rsidRPr="00EF761E">
        <w:rPr>
          <w:rFonts w:ascii="Arial" w:eastAsia="Times New Roman" w:hAnsi="Arial" w:cs="Arial"/>
          <w:lang w:eastAsia="pl-PL"/>
        </w:rPr>
        <w:t xml:space="preserve">W przypadku konieczności likwidacji użytkowanych studni (ujęć wody), które są źródłem zaopatrzenia gospodarstw w wodę (cele socjalno-bytowe) i które kolidują </w:t>
      </w:r>
      <w:r w:rsidRPr="00EF761E">
        <w:rPr>
          <w:rFonts w:ascii="Arial" w:eastAsia="Times New Roman" w:hAnsi="Arial" w:cs="Arial"/>
          <w:lang w:eastAsia="pl-PL"/>
        </w:rPr>
        <w:br/>
        <w:t xml:space="preserve">z planowanym zakresem przedsięwzięcia (torowym lub drogowym), należy zapewnić mieszkańcom ciągłość dostawy wody - odtworzyć studnie w nowej lokalizacji lub podłączyć nieruchomość do sieci wodociągowej, tak aby </w:t>
      </w:r>
      <w:r w:rsidRPr="00EF761E">
        <w:rPr>
          <w:rFonts w:ascii="Arial" w:eastAsia="Times New Roman" w:hAnsi="Arial" w:cs="Arial"/>
          <w:lang w:eastAsia="ar-SA"/>
        </w:rPr>
        <w:t>właścicielom nieruchomości zapewnić dostęp do wody.</w:t>
      </w:r>
    </w:p>
    <w:p w14:paraId="02D7CADB"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pl-PL"/>
        </w:rPr>
      </w:pPr>
      <w:r w:rsidRPr="00EF761E">
        <w:rPr>
          <w:rFonts w:ascii="Arial" w:eastAsia="Times New Roman" w:hAnsi="Arial" w:cs="Arial"/>
          <w:lang w:eastAsia="pl-PL"/>
        </w:rPr>
        <w:t xml:space="preserve">Likwidując w/w studnie należy usunąć obudowę studni, odtworzyć lokalny układ warstw litologicznych, stosować grunty niezanieczyszczone oraz wykonać uszczelnienie zapobiegające przed ewentualną migracją zanieczyszczeń z powierzchni terenu do warstwy wodonośnej. Zagłębienia powstałe wskutek usunięcia obudowy studni, czy górnych kręgów betonowych, należy zlikwidować w tym samym dniu, bez </w:t>
      </w:r>
      <w:r w:rsidRPr="00EF761E">
        <w:rPr>
          <w:rFonts w:ascii="Arial" w:eastAsia="Times New Roman" w:hAnsi="Arial" w:cs="Arial"/>
          <w:lang w:eastAsia="pl-PL"/>
        </w:rPr>
        <w:lastRenderedPageBreak/>
        <w:t>pozostawiania otwartych wykopów odsłoniętych na działanie czynników atmosferycznych (deszcz, mróz).</w:t>
      </w:r>
    </w:p>
    <w:p w14:paraId="2B8DDF18"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ar-SA"/>
        </w:rPr>
        <w:t xml:space="preserve">Prace w obrębie cieków prowadzić poza okresem wezbrań powodziowych oraz </w:t>
      </w:r>
      <w:r w:rsidRPr="00EF761E">
        <w:rPr>
          <w:rFonts w:ascii="Arial" w:eastAsia="Times New Roman" w:hAnsi="Arial" w:cs="Arial"/>
          <w:lang w:eastAsia="ar-SA"/>
        </w:rPr>
        <w:br/>
        <w:t xml:space="preserve">w sposób maksymalnie ograniczający zmętnienie wód np. poprzez zastosowanie gródz oddzielających miejsca wykonywania prac od głównego nurtu cieku, przy czym nie dopuszcza się do wykonywania gródz z materiału pozyskanego z koryta cieku. Bezwzględnie należy unikać dłuższego niż 5 godzin dziennie i maksymalnie 4 dni                                 w tygodniu mącenia wód. Ewentualne roboty ziemne w korycie cieku (poniżej zwierciadła wody) wykonywać z przerwami co 2 godziny – do czasu całkowitego oczyszczenia się zmąconej wody. Zakazuje się przemieszczania pojazdów i maszyn budowlanych w obrębie nurtu cieków. </w:t>
      </w:r>
    </w:p>
    <w:p w14:paraId="7CB463A6"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ar-SA"/>
        </w:rPr>
        <w:t>W trakcie prowadzenia robót w obrębie cieków zapewnić ciągłość przepływu wód tak, aby utrzymać niezbędne do bytowania ryb i innych organizmów wodnych warunki środowiska (tj. odpowiednią głębokość i prędkość wody).</w:t>
      </w:r>
    </w:p>
    <w:p w14:paraId="2F5FD689"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ar-SA"/>
        </w:rPr>
        <w:t>Zabezpieczyć wody płynące przed wyciekiem mleczka cementowego oraz przedostawaniem się do koryta materiałów budowlanych poprzez zastosowanie szczelnych szalunków, siatek, mat zabezpieczających.</w:t>
      </w:r>
    </w:p>
    <w:p w14:paraId="0AB609BC"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ar-SA"/>
        </w:rPr>
        <w:t>Umocnienia brzegów w obrębie obiektów inżynierskich ograniczyć do niezbędnego minimum, tj. max. 10 m przed przepustem i 20 m za przepustem oraz wykonać                               z materiałów naturalnych (kamień, faszyna). Sposób wykonania umocnień należy uzgodnić z nadzorem przyrodniczym.</w:t>
      </w:r>
    </w:p>
    <w:p w14:paraId="04A01B1C"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ar-SA"/>
        </w:rPr>
        <w:t>Prace mogące powodować mącenie wód wykonać poza okresem od 1 marca do 31 lipca w związku z ochroną gatunkową ryb.</w:t>
      </w:r>
    </w:p>
    <w:p w14:paraId="0D3CC24A" w14:textId="77777777" w:rsidR="0079005D" w:rsidRPr="00EF761E" w:rsidRDefault="00000000" w:rsidP="00CD4A22">
      <w:pPr>
        <w:numPr>
          <w:ilvl w:val="0"/>
          <w:numId w:val="77"/>
        </w:numPr>
        <w:suppressAutoHyphens/>
        <w:spacing w:after="120"/>
        <w:jc w:val="both"/>
        <w:rPr>
          <w:rFonts w:ascii="Arial" w:eastAsia="Times New Roman" w:hAnsi="Arial" w:cs="Arial"/>
          <w:lang w:eastAsia="ar-SA"/>
        </w:rPr>
      </w:pPr>
      <w:r w:rsidRPr="00EF761E">
        <w:rPr>
          <w:rFonts w:ascii="Arial" w:eastAsia="Times New Roman" w:hAnsi="Arial" w:cs="Arial"/>
          <w:lang w:eastAsia="ar-SA"/>
        </w:rPr>
        <w:t>Przed przystąpieniem do wykonywania prac (przed pierwszym zdjęciem wierzchniej warstwy gruntu) teren budowy należy skontrolować pod kątem występowania gatunków inwazyjnych roślin, o których mowa w załączniku nr 2 do rozporządzeniu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(Dz.U. z 2022 r. poz. 2649). Ziemię zawierającą diaspory czy inne elementy inwazyjnych gatunków roślin, które umożliwiają rozmnażanie i odtworzenie populacji przekazać jako odpad i nie wykorzystywać w celu uporządkowania terenu. Klasyfikacji przydatności ziemi do powtórnego wykorzystania w kontekście występowania elementów roślin inwazyjnych powinien wykonać nadzór botaniczny. Nie należy przemieszczać mas ziemnych zawierających elementy roślin inwazyjnych, za wyjątkiem przemieszczania w celu utylizacji.</w:t>
      </w:r>
    </w:p>
    <w:p w14:paraId="6EF63E70" w14:textId="77777777" w:rsidR="0079005D" w:rsidRPr="00EF761E" w:rsidRDefault="00000000" w:rsidP="00EB0009">
      <w:pPr>
        <w:numPr>
          <w:ilvl w:val="0"/>
          <w:numId w:val="77"/>
        </w:numPr>
        <w:suppressAutoHyphens/>
        <w:spacing w:after="120"/>
        <w:ind w:left="714" w:hanging="357"/>
        <w:jc w:val="both"/>
        <w:rPr>
          <w:rFonts w:ascii="Arial" w:eastAsia="Times New Roman" w:hAnsi="Arial" w:cs="Arial"/>
          <w:lang w:eastAsia="ar-SA"/>
        </w:rPr>
      </w:pPr>
      <w:r w:rsidRPr="00EF761E">
        <w:rPr>
          <w:rFonts w:ascii="Arial" w:eastAsia="Times New Roman" w:hAnsi="Arial" w:cs="Arial"/>
          <w:lang w:eastAsia="ar-SA"/>
        </w:rPr>
        <w:t>Przed przystąpieniem do rozbiórki obiektów budowlanych (mieszkalnych, gospodarczych), które kolidować będą z projektowaną trasą, ekspert ornitolog oraz chiropterolog winni skontrolować je (nie później niż 3 dni przed planowaną rozbiórką) pod kątem zasiedlania przez ptaki i nietoperze. W przypadku stwierdzenia siedlisk ptaków i nietoperzy, prace należy wstrzymać, do czasu opuszczenia obiektów przez ww. zwierzęta bądź uzyskania decyzji derogacyjnej, zezwalającej na czynności podlegające zakazom w stosunku do gatunków objętych ochroną.</w:t>
      </w:r>
    </w:p>
    <w:p w14:paraId="77C6394F" w14:textId="77777777" w:rsidR="0079005D" w:rsidRPr="00EF761E" w:rsidRDefault="00000000" w:rsidP="00EB0009">
      <w:pPr>
        <w:numPr>
          <w:ilvl w:val="0"/>
          <w:numId w:val="77"/>
        </w:numPr>
        <w:suppressAutoHyphens/>
        <w:spacing w:after="120"/>
        <w:jc w:val="both"/>
        <w:rPr>
          <w:rFonts w:ascii="Arial" w:eastAsia="Times New Roman" w:hAnsi="Arial" w:cs="Arial"/>
          <w:lang w:eastAsia="ar-SA"/>
        </w:rPr>
      </w:pPr>
      <w:r w:rsidRPr="00EF761E">
        <w:rPr>
          <w:rFonts w:ascii="Arial" w:eastAsia="Times New Roman" w:hAnsi="Arial" w:cs="Arial"/>
          <w:lang w:eastAsia="ar-SA"/>
        </w:rPr>
        <w:lastRenderedPageBreak/>
        <w:t xml:space="preserve">Na etapie budowy należy wygrodzić płotkami herpetologicznymi miejsca newralgiczne z uwagi na występowanie płazów. Tymczasowe ogrodzenie należy wykonać </w:t>
      </w:r>
      <w:r w:rsidRPr="00EF761E">
        <w:rPr>
          <w:rFonts w:ascii="Arial" w:eastAsia="Times New Roman" w:hAnsi="Arial" w:cs="Arial"/>
          <w:lang w:eastAsia="ar-SA"/>
        </w:rPr>
        <w:br/>
        <w:t>z materiału trwałego, umożliwiającego jego właściwe funkcjonowanie przez cały okres aktywności płazów. Do wykonania można wykorzystać folię budowlaną o wysokiej gramaturze, agrotkaninę, geotkaninę lub siatkę o średnicy oczek nie większych niż 0,5 cm. Ogrodzenie należy zagłębić w gruncie tak, aby zachować jego szczelność w całym okresie funkcjonowania. Ogrodzenie należy zakończyć przewieszką o długości 10 cm, skierowaną na zewnątrz projektowanego układu drogowego bądź całe ogrodzenie pochylić w kierunku na zewnątrz od terenu budowy pod kątem 60-70°. Wysokość ogrodzenia powinna wynieść min. 50 cm nad gruntem z przewieszką. Wolne końce ogrodzenia należy ukształtować w sposób powodujący zawracanie zwierząt w kierunku siedlisk poprzez zastosowanie tzw. zawrotek – U-kształtnych zakończeń o szerokości 0,5 m i długości 0,7 – 0,8 m. Miejsca lokalizacji płotków i termin ich ustawienia powinny zostać wyznaczone i zweryfikowane przez nadzór przyrodniczy.</w:t>
      </w:r>
    </w:p>
    <w:p w14:paraId="0A9177D3" w14:textId="77777777" w:rsidR="0079005D" w:rsidRPr="00EF761E" w:rsidRDefault="00000000" w:rsidP="00EB0009">
      <w:pPr>
        <w:numPr>
          <w:ilvl w:val="0"/>
          <w:numId w:val="77"/>
        </w:numPr>
        <w:suppressAutoHyphens/>
        <w:spacing w:after="120"/>
        <w:jc w:val="both"/>
        <w:rPr>
          <w:rFonts w:ascii="Arial" w:eastAsia="Times New Roman" w:hAnsi="Arial" w:cs="Arial"/>
          <w:lang w:eastAsia="ar-SA"/>
        </w:rPr>
      </w:pPr>
      <w:r w:rsidRPr="00EF761E">
        <w:rPr>
          <w:rFonts w:ascii="Arial" w:eastAsia="Times New Roman" w:hAnsi="Arial" w:cs="Arial"/>
          <w:lang w:eastAsia="ar-SA"/>
        </w:rPr>
        <w:t xml:space="preserve">Teren budowy należy odpowiednio zabezpieczyć przed powstawaniem przypadkowych pułapek dla zwierząt, typu otwarte głębokie wykopy, jamy, otwarte studzienki. Pod koniec każdego dnia roboczego takie miejsca powinny zostać zabezpieczone poprzez np. zasypanie, przykrycie lub wygrodzenie. W razie, gdy zwierzę zostanie uwięzione w wykopie lub studzience, należy je odłowić i przenieść </w:t>
      </w:r>
      <w:r w:rsidRPr="00EF761E">
        <w:rPr>
          <w:rFonts w:ascii="Arial" w:eastAsia="Times New Roman" w:hAnsi="Arial" w:cs="Arial"/>
          <w:lang w:eastAsia="ar-SA"/>
        </w:rPr>
        <w:br/>
        <w:t>w bezpieczne miejsce poza rejon prac pod nadzorem przyrodniczym w sposób nie powodujący zabicia lub zranienia.</w:t>
      </w:r>
    </w:p>
    <w:p w14:paraId="09AE9154" w14:textId="77777777" w:rsidR="0079005D" w:rsidRPr="00EF761E" w:rsidRDefault="00000000" w:rsidP="00EB0009">
      <w:pPr>
        <w:numPr>
          <w:ilvl w:val="0"/>
          <w:numId w:val="77"/>
        </w:numPr>
        <w:suppressAutoHyphens/>
        <w:spacing w:after="120"/>
        <w:ind w:left="714" w:hanging="357"/>
        <w:jc w:val="both"/>
        <w:rPr>
          <w:rFonts w:ascii="Arial" w:eastAsia="Times New Roman" w:hAnsi="Arial" w:cs="Arial"/>
          <w:lang w:eastAsia="ar-SA"/>
        </w:rPr>
      </w:pPr>
      <w:r w:rsidRPr="00EF761E">
        <w:rPr>
          <w:rFonts w:ascii="Arial" w:eastAsia="Times New Roman" w:hAnsi="Arial" w:cs="Arial"/>
          <w:lang w:eastAsia="ar-SA"/>
        </w:rPr>
        <w:t>Wszystkie gatunki małych zwierząt (w szczególności chronionych – płazów, gadów, drobnych ssaków), w każdym stadium rozwojowym, stwierdzone na terenie prowadzonych robót, winny być odłowione i przemieszczone poza teren realizacji przedsięwzięcia do najbliższych miejsc uwzględniając ich bieżące potrzeby siedliskowe.</w:t>
      </w:r>
    </w:p>
    <w:p w14:paraId="0909F56C" w14:textId="77777777" w:rsidR="0079005D" w:rsidRPr="00EF761E" w:rsidRDefault="00000000" w:rsidP="00EB0009">
      <w:pPr>
        <w:numPr>
          <w:ilvl w:val="0"/>
          <w:numId w:val="77"/>
        </w:numPr>
        <w:suppressAutoHyphens/>
        <w:spacing w:after="120"/>
        <w:ind w:left="714" w:hanging="357"/>
        <w:jc w:val="both"/>
        <w:rPr>
          <w:rFonts w:ascii="Arial" w:eastAsia="Times New Roman" w:hAnsi="Arial" w:cs="Arial"/>
          <w:lang w:eastAsia="ar-SA"/>
        </w:rPr>
      </w:pPr>
      <w:r w:rsidRPr="00EF761E">
        <w:rPr>
          <w:rFonts w:ascii="Arial" w:eastAsia="Times New Roman" w:hAnsi="Arial" w:cs="Arial"/>
          <w:lang w:eastAsia="ar-SA"/>
        </w:rPr>
        <w:t xml:space="preserve">W przypadku kolidujących z drogą gatunków roślin podlegających ochronie, dla gatunków lokalnie rzadszych (wskazanych w pkt IV.1a niniejszej decyzji np. gnieźnik leśny, paprotnik kolczysty, gruszyczka mniejsza, centuria pospolita, rojownik pospolity lub innych wykazanych przez nadzór przyrodniczy), planowanych do zniszczenia, należy przenieść je na podobne siedliska w najbliższe sąsiedztwo, najlepiej na teren będący własnością Skarbu Państwa lub który planuje się nabyć i objąć decyzją </w:t>
      </w:r>
      <w:r w:rsidRPr="00EF761E">
        <w:rPr>
          <w:rFonts w:ascii="Arial" w:eastAsia="Times New Roman" w:hAnsi="Arial" w:cs="Arial"/>
          <w:lang w:eastAsia="ar-SA"/>
        </w:rPr>
        <w:br/>
        <w:t>o realizacji inwestycji drogowej, a jeżeli nie będzie takiej możliwości na tereny prywatne za zgodą właścicieli gruntów oraz po uzyskaniu zgody organu, o którym mowa w art. 56 ustawy o ochronie przyrody na wykonanie czynności zakazanych w stosunku do gatunków podlegających ochronie. Czynności związane z przeniesieniem roślin chronionych winny być wykonane w odpowiednich terminach fenologicznych i we właściwy sposób, określonych w decyzji derogacyjnej, pod ścisłym nadzorem przyrodniczym.</w:t>
      </w:r>
    </w:p>
    <w:p w14:paraId="5E18E2A9" w14:textId="77777777" w:rsidR="0079005D" w:rsidRPr="00EF761E" w:rsidRDefault="00000000" w:rsidP="00EB0009">
      <w:pPr>
        <w:numPr>
          <w:ilvl w:val="0"/>
          <w:numId w:val="77"/>
        </w:numPr>
        <w:suppressAutoHyphens/>
        <w:autoSpaceDE w:val="0"/>
        <w:autoSpaceDN w:val="0"/>
        <w:adjustRightInd w:val="0"/>
        <w:spacing w:after="120"/>
        <w:ind w:left="714" w:hanging="357"/>
        <w:jc w:val="both"/>
        <w:rPr>
          <w:rFonts w:ascii="Arial" w:eastAsia="Times New Roman" w:hAnsi="Arial" w:cs="Arial"/>
          <w:lang w:eastAsia="ar-SA"/>
        </w:rPr>
      </w:pPr>
      <w:r w:rsidRPr="00EF761E">
        <w:rPr>
          <w:rFonts w:ascii="Arial" w:eastAsia="Times New Roman" w:hAnsi="Arial" w:cs="Arial"/>
          <w:lang w:eastAsia="ar-SA"/>
        </w:rPr>
        <w:t>Wycinka drzew i krzewów kolidujących z inwestycją powinna być poprzedzona ponowną inwentaryzacją wykonaną w pasie zajętości terenu na etapie opracowania szczegółowych rozwiązań projektowych.</w:t>
      </w:r>
    </w:p>
    <w:p w14:paraId="7BBC5099" w14:textId="77777777" w:rsidR="0079005D" w:rsidRPr="00EF761E" w:rsidRDefault="00000000" w:rsidP="00186AEF">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ar-SA"/>
        </w:rPr>
        <w:t xml:space="preserve">Prace związane z wycinką drzew i krzewów prowadzić poza okresem od 1 marca do 15 października. Dopuszcza się wycinkę pojedynczych drzew w tym okresie, </w:t>
      </w:r>
      <w:r w:rsidRPr="00EF761E">
        <w:rPr>
          <w:rFonts w:ascii="Arial" w:eastAsia="Times New Roman" w:hAnsi="Arial" w:cs="Arial"/>
          <w:lang w:eastAsia="ar-SA"/>
        </w:rPr>
        <w:br/>
        <w:t xml:space="preserve">z wyłączeniem terenów leśnych, pod warunkiem prowadzenia prac pod ścisłym nadzorem przyrodniczym w skład, którego wchodzić będzie ornitolog, chiropterolog, </w:t>
      </w:r>
      <w:r w:rsidRPr="00EF761E">
        <w:rPr>
          <w:rFonts w:ascii="Arial" w:eastAsia="Times New Roman" w:hAnsi="Arial" w:cs="Arial"/>
          <w:lang w:eastAsia="ar-SA"/>
        </w:rPr>
        <w:lastRenderedPageBreak/>
        <w:t xml:space="preserve">entomolog. Bezpośrednio (nie wcześniej niż 3 dni) przed przystąpieniem do prac związanych z wycinką osoba z nadzoru przyrodniczego powinna sprawdzić, czy </w:t>
      </w:r>
      <w:r w:rsidRPr="00EF761E">
        <w:rPr>
          <w:rFonts w:ascii="Arial" w:eastAsia="Times New Roman" w:hAnsi="Arial" w:cs="Arial"/>
          <w:lang w:eastAsia="ar-SA"/>
        </w:rPr>
        <w:br/>
        <w:t>w obrębie usuwanych drzew i krzewów nie znajdują się gniazda ptaków, siedliska nietoperzy, czy chronionych owadów. W sytuacji występowania gatunków chronionych, gniazd ptasich lub budek lęgowych w obrębie drzew lub krzewów przeznaczonych do wycinki, prace należy wstrzymać do czasu stwierdzenia przez nadzór przyrodniczy opuszczenia siedlisk bądź uzyskania decyzji derogacyjnej, zezwalającej na czynności podlegające zakazom w stosunku do gatunków objętych ochroną.</w:t>
      </w:r>
    </w:p>
    <w:p w14:paraId="026CEA4F" w14:textId="77777777" w:rsidR="0079005D" w:rsidRPr="00EF761E" w:rsidRDefault="00000000" w:rsidP="00EB0009">
      <w:pPr>
        <w:numPr>
          <w:ilvl w:val="0"/>
          <w:numId w:val="77"/>
        </w:numPr>
        <w:suppressAutoHyphens/>
        <w:autoSpaceDE w:val="0"/>
        <w:autoSpaceDN w:val="0"/>
        <w:adjustRightInd w:val="0"/>
        <w:spacing w:after="120"/>
        <w:jc w:val="both"/>
        <w:rPr>
          <w:rFonts w:ascii="Arial" w:eastAsia="Times New Roman" w:hAnsi="Arial" w:cs="Arial"/>
          <w:lang w:eastAsia="ar-SA"/>
        </w:rPr>
      </w:pPr>
      <w:r w:rsidRPr="00EF761E">
        <w:rPr>
          <w:rFonts w:ascii="Arial" w:eastAsia="Times New Roman" w:hAnsi="Arial" w:cs="Arial"/>
          <w:lang w:eastAsia="pl-PL"/>
        </w:rPr>
        <w:t>Drzewa znajdujące się w obrębie inwestycji, nieprzeznaczone do wycinki, należy zabezpieczyć przed uszkodzeniami mechanicznymi lub chemicznymi w następujący sposób:</w:t>
      </w:r>
    </w:p>
    <w:p w14:paraId="27657B65" w14:textId="77777777" w:rsidR="0079005D" w:rsidRPr="00EF761E" w:rsidRDefault="00000000" w:rsidP="00EB0009">
      <w:pPr>
        <w:widowControl w:val="0"/>
        <w:numPr>
          <w:ilvl w:val="0"/>
          <w:numId w:val="130"/>
        </w:numPr>
        <w:tabs>
          <w:tab w:val="left" w:pos="426"/>
          <w:tab w:val="left" w:pos="1985"/>
          <w:tab w:val="left" w:pos="3540"/>
          <w:tab w:val="left" w:pos="4248"/>
          <w:tab w:val="left" w:pos="4956"/>
          <w:tab w:val="left" w:pos="5664"/>
          <w:tab w:val="left" w:pos="6372"/>
          <w:tab w:val="left" w:pos="7080"/>
          <w:tab w:val="left" w:pos="7788"/>
        </w:tabs>
        <w:suppressAutoHyphens/>
        <w:spacing w:after="120"/>
        <w:ind w:left="1985" w:hanging="567"/>
        <w:jc w:val="both"/>
        <w:rPr>
          <w:rFonts w:ascii="Arial" w:eastAsia="Times New Roman" w:hAnsi="Arial" w:cs="Arial"/>
          <w:lang w:eastAsia="pl-PL"/>
        </w:rPr>
      </w:pPr>
      <w:r w:rsidRPr="00EF761E">
        <w:rPr>
          <w:rFonts w:ascii="Arial" w:eastAsia="Times New Roman" w:hAnsi="Arial" w:cs="Arial"/>
          <w:lang w:eastAsia="pl-PL"/>
        </w:rPr>
        <w:t>pnie drzew, gdzie w rejonie rzutów ich koron konieczne będzie wykonywanie prac ziemnych, budowlanych oraz ruch pojazdów, zabezpieczyć przez szczelne oszalowanie deskami, wypełniając przestrzeń pomiędzy pniem, a deską materiałem amortyzującym (np. matami słomianymi, jutą), deski mocować bez użycia gwoździ, wysokość szalowania ok. 2 m, do wysokości dolnych gałęzi korony, dolną krawędź opierać na podłożu, nie zaś na nabiegach korzeniowych;</w:t>
      </w:r>
    </w:p>
    <w:p w14:paraId="7B3B88FD" w14:textId="77777777" w:rsidR="0079005D" w:rsidRPr="00EF761E" w:rsidRDefault="00000000" w:rsidP="00EB0009">
      <w:pPr>
        <w:widowControl w:val="0"/>
        <w:numPr>
          <w:ilvl w:val="0"/>
          <w:numId w:val="130"/>
        </w:numPr>
        <w:tabs>
          <w:tab w:val="left" w:pos="426"/>
          <w:tab w:val="left" w:pos="1985"/>
          <w:tab w:val="left" w:pos="3540"/>
          <w:tab w:val="left" w:pos="4248"/>
          <w:tab w:val="left" w:pos="4956"/>
          <w:tab w:val="left" w:pos="5664"/>
          <w:tab w:val="left" w:pos="6372"/>
          <w:tab w:val="left" w:pos="7080"/>
          <w:tab w:val="left" w:pos="7788"/>
        </w:tabs>
        <w:suppressAutoHyphens/>
        <w:spacing w:after="120"/>
        <w:ind w:left="1985" w:hanging="567"/>
        <w:jc w:val="both"/>
        <w:rPr>
          <w:rFonts w:ascii="Arial" w:eastAsia="Times New Roman" w:hAnsi="Arial" w:cs="Arial"/>
          <w:lang w:eastAsia="pl-PL"/>
        </w:rPr>
      </w:pPr>
      <w:r w:rsidRPr="00EF761E">
        <w:rPr>
          <w:rFonts w:ascii="Arial" w:eastAsia="Times New Roman" w:hAnsi="Arial" w:cs="Arial"/>
          <w:lang w:eastAsia="pl-PL"/>
        </w:rPr>
        <w:t>zachowane drzewa znajdujące się w bezpośrednim sąsiedztwie robót budowlanych, gdzie nie są planowane prace/ przejazdy sprzętu mechanicznego w obrębie rzutu koron, wygrodzić trwałym ogrodzeniem o wysokości 1,5 m. Dokładne miejsce i sposób wykonania zabezpieczeń powinien określić specjalista botanik z nadzoru przyrodniczego. Ewentualne prace prowadzone w strefie korzeniowej (od pnia drzewa do 2 m od obrysu korony) należy wykonywać ręcznie;</w:t>
      </w:r>
    </w:p>
    <w:p w14:paraId="360344B4" w14:textId="77777777" w:rsidR="0079005D" w:rsidRPr="00EF761E" w:rsidRDefault="00000000" w:rsidP="00EB0009">
      <w:pPr>
        <w:widowControl w:val="0"/>
        <w:numPr>
          <w:ilvl w:val="0"/>
          <w:numId w:val="130"/>
        </w:numPr>
        <w:tabs>
          <w:tab w:val="left" w:pos="426"/>
          <w:tab w:val="left" w:pos="1985"/>
          <w:tab w:val="left" w:pos="3540"/>
          <w:tab w:val="left" w:pos="4248"/>
          <w:tab w:val="left" w:pos="4956"/>
          <w:tab w:val="left" w:pos="5664"/>
          <w:tab w:val="left" w:pos="6372"/>
          <w:tab w:val="left" w:pos="7080"/>
          <w:tab w:val="left" w:pos="7788"/>
        </w:tabs>
        <w:suppressAutoHyphens/>
        <w:spacing w:after="120"/>
        <w:ind w:left="1985" w:hanging="567"/>
        <w:jc w:val="both"/>
        <w:rPr>
          <w:rFonts w:ascii="Arial" w:eastAsia="Times New Roman" w:hAnsi="Arial" w:cs="Arial"/>
          <w:lang w:eastAsia="pl-PL"/>
        </w:rPr>
      </w:pPr>
      <w:r w:rsidRPr="00EF761E">
        <w:rPr>
          <w:rFonts w:ascii="Arial" w:eastAsia="Times New Roman" w:hAnsi="Arial" w:cs="Arial"/>
          <w:lang w:eastAsia="pl-PL"/>
        </w:rPr>
        <w:t xml:space="preserve">korzenie odsłonięte w czasie wykopów należy, w miarę możliwości ręcznie wpuścić głębiej i zabezpieczyć przed wysychaniem </w:t>
      </w:r>
      <w:r w:rsidRPr="00EF761E">
        <w:rPr>
          <w:rFonts w:ascii="Arial" w:eastAsia="Times New Roman" w:hAnsi="Arial" w:cs="Arial"/>
          <w:lang w:eastAsia="pl-PL"/>
        </w:rPr>
        <w:br/>
        <w:t xml:space="preserve">i przymrozkami, np. poprzez zastosowanie osłon jutowych, a wykopy </w:t>
      </w:r>
      <w:r w:rsidRPr="00EF761E">
        <w:rPr>
          <w:rFonts w:ascii="Arial" w:eastAsia="Times New Roman" w:hAnsi="Arial" w:cs="Arial"/>
          <w:lang w:eastAsia="pl-PL"/>
        </w:rPr>
        <w:br/>
        <w:t xml:space="preserve">w pobliżu drzew niezwłocznie zasypać po zakończeniu prac. Przycięte korzenie należy zabezpieczyć preparatami grzybobójczymi. W przypadku przerw w pracy wykopy należy tymczasowo zasypać lub przykryć korzenie matami słomianymi, aby przeciwdziałać ich wysychaniu. </w:t>
      </w:r>
      <w:r w:rsidRPr="00EF761E">
        <w:rPr>
          <w:rFonts w:ascii="Arial" w:eastAsia="Times New Roman" w:hAnsi="Arial" w:cs="Arial"/>
          <w:lang w:eastAsia="pl-PL"/>
        </w:rPr>
        <w:br/>
        <w:t>W warunkach grożących przesuszeniem korzeni drzewa należy podlewać i utrzymywać korzenie w odpowiedniej wilgotności. Niedopuszczalne jest obcinanie korzeni szkieletowych drzew;</w:t>
      </w:r>
    </w:p>
    <w:p w14:paraId="366F6B5B" w14:textId="77777777" w:rsidR="0079005D" w:rsidRPr="00EF761E" w:rsidRDefault="00000000" w:rsidP="00EB0009">
      <w:pPr>
        <w:widowControl w:val="0"/>
        <w:numPr>
          <w:ilvl w:val="0"/>
          <w:numId w:val="130"/>
        </w:numPr>
        <w:tabs>
          <w:tab w:val="left" w:pos="426"/>
          <w:tab w:val="left" w:pos="1985"/>
          <w:tab w:val="left" w:pos="3540"/>
          <w:tab w:val="left" w:pos="4248"/>
          <w:tab w:val="left" w:pos="4956"/>
          <w:tab w:val="left" w:pos="5664"/>
          <w:tab w:val="left" w:pos="6372"/>
          <w:tab w:val="left" w:pos="7080"/>
          <w:tab w:val="left" w:pos="7788"/>
        </w:tabs>
        <w:suppressAutoHyphens/>
        <w:spacing w:after="120"/>
        <w:ind w:left="1985" w:hanging="567"/>
        <w:jc w:val="both"/>
        <w:rPr>
          <w:rFonts w:ascii="Arial" w:eastAsia="Times New Roman" w:hAnsi="Arial" w:cs="Arial"/>
          <w:lang w:eastAsia="pl-PL"/>
        </w:rPr>
      </w:pPr>
      <w:r w:rsidRPr="00EF761E">
        <w:rPr>
          <w:rFonts w:ascii="Arial" w:eastAsia="Times New Roman" w:hAnsi="Arial" w:cs="Arial"/>
          <w:lang w:eastAsia="pl-PL"/>
        </w:rPr>
        <w:t>w obrębie rzutu korony i co najmniej 2 m na zewnątrz od tego zasięgu, nie można lokalizować zapleczy budowy, magazynować materiałów chemicznych, budowlanych i ziemi z powstałych wykopów, stosować otwartego ognia, lokalizować placów manewrowych i miejsc postoju sprzętu ciężkiego;</w:t>
      </w:r>
    </w:p>
    <w:p w14:paraId="6B766436" w14:textId="77777777" w:rsidR="0079005D" w:rsidRPr="00EF761E" w:rsidRDefault="00000000" w:rsidP="00EB0009">
      <w:pPr>
        <w:widowControl w:val="0"/>
        <w:numPr>
          <w:ilvl w:val="0"/>
          <w:numId w:val="130"/>
        </w:numPr>
        <w:tabs>
          <w:tab w:val="left" w:pos="426"/>
          <w:tab w:val="left" w:pos="1985"/>
          <w:tab w:val="left" w:pos="3540"/>
          <w:tab w:val="left" w:pos="4248"/>
          <w:tab w:val="left" w:pos="4956"/>
          <w:tab w:val="left" w:pos="5664"/>
          <w:tab w:val="left" w:pos="6372"/>
          <w:tab w:val="left" w:pos="7080"/>
          <w:tab w:val="left" w:pos="7788"/>
        </w:tabs>
        <w:suppressAutoHyphens/>
        <w:spacing w:after="120"/>
        <w:ind w:left="1985" w:hanging="567"/>
        <w:jc w:val="both"/>
        <w:rPr>
          <w:rFonts w:ascii="Arial" w:eastAsia="Times New Roman" w:hAnsi="Arial" w:cs="Arial"/>
          <w:lang w:eastAsia="pl-PL"/>
        </w:rPr>
      </w:pPr>
      <w:r w:rsidRPr="00EF761E">
        <w:rPr>
          <w:rFonts w:ascii="Arial" w:eastAsia="Times New Roman" w:hAnsi="Arial" w:cs="Arial"/>
          <w:lang w:eastAsia="pl-PL"/>
        </w:rPr>
        <w:t>po zakończeniu prac zabezpieczenia drzew należy zdemontować.</w:t>
      </w:r>
    </w:p>
    <w:p w14:paraId="37EF69DF" w14:textId="77777777" w:rsidR="0079005D" w:rsidRPr="00EF761E" w:rsidRDefault="00000000" w:rsidP="00146DFF">
      <w:pPr>
        <w:numPr>
          <w:ilvl w:val="0"/>
          <w:numId w:val="77"/>
        </w:numPr>
        <w:suppressAutoHyphens/>
        <w:spacing w:after="0"/>
        <w:jc w:val="both"/>
        <w:rPr>
          <w:rFonts w:ascii="Arial" w:eastAsia="Times New Roman" w:hAnsi="Arial" w:cs="Arial"/>
          <w:lang w:eastAsia="ar-SA"/>
        </w:rPr>
      </w:pPr>
      <w:r w:rsidRPr="00EF761E">
        <w:rPr>
          <w:rFonts w:ascii="Arial" w:eastAsia="Times New Roman" w:hAnsi="Arial" w:cs="Arial"/>
          <w:lang w:eastAsia="ar-SA"/>
        </w:rPr>
        <w:t>Należy wygrodzić/oznakować narażone na zniszczenie miejsca występowania wartościowych pod względem środowiskowym siedlisk przyrodniczych, a także stanowiska występowania roślin chronionych: kukułka szerokolistna (Dactylorhiza majalis)</w:t>
      </w:r>
      <w:r w:rsidRPr="00EF761E">
        <w:t xml:space="preserve"> </w:t>
      </w:r>
      <w:r w:rsidRPr="00EF761E">
        <w:rPr>
          <w:rFonts w:ascii="Arial" w:eastAsia="Times New Roman" w:hAnsi="Arial" w:cs="Arial"/>
          <w:lang w:eastAsia="ar-SA"/>
        </w:rPr>
        <w:t xml:space="preserve">ok. km 3+690 str. L, pierwiosnek wyniosły (Primula elatior) ok. km 3+630 </w:t>
      </w:r>
      <w:r w:rsidRPr="00EF761E">
        <w:rPr>
          <w:rFonts w:ascii="Arial" w:eastAsia="Times New Roman" w:hAnsi="Arial" w:cs="Arial"/>
          <w:lang w:eastAsia="ar-SA"/>
        </w:rPr>
        <w:br/>
      </w:r>
      <w:r w:rsidRPr="00EF761E">
        <w:rPr>
          <w:rFonts w:ascii="Arial" w:eastAsia="Times New Roman" w:hAnsi="Arial" w:cs="Arial"/>
          <w:lang w:eastAsia="ar-SA"/>
        </w:rPr>
        <w:lastRenderedPageBreak/>
        <w:t>i dziewięćsił bezłodygowy (Carlina acaulis) ok. km 2+110 – 2+140 str. L - dobrze widoczną, kolorową, ostrzegawczą podwójną taśmą rozpiętą pomiędzy słupkami; wysokość słupków min. 90 cm, osadzonych w gruncie na głębokość nie mniejszą niż 20 cm, pod nadzorem botanicznym/fitosocjologicznym.</w:t>
      </w:r>
    </w:p>
    <w:p w14:paraId="76BD6C65" w14:textId="77777777" w:rsidR="0079005D" w:rsidRPr="00EF761E" w:rsidRDefault="0079005D" w:rsidP="00EB0009">
      <w:pPr>
        <w:suppressAutoHyphens/>
        <w:spacing w:after="0"/>
        <w:ind w:left="720"/>
        <w:jc w:val="both"/>
        <w:rPr>
          <w:rFonts w:ascii="Arial" w:eastAsia="Times New Roman" w:hAnsi="Arial" w:cs="Arial"/>
          <w:lang w:eastAsia="ar-SA"/>
        </w:rPr>
      </w:pPr>
    </w:p>
    <w:p w14:paraId="5BF45D78" w14:textId="77777777" w:rsidR="0079005D" w:rsidRPr="00EF761E" w:rsidRDefault="00000000" w:rsidP="00EB0009">
      <w:pPr>
        <w:numPr>
          <w:ilvl w:val="0"/>
          <w:numId w:val="77"/>
        </w:numPr>
        <w:suppressAutoHyphens/>
        <w:spacing w:after="120"/>
        <w:ind w:hanging="357"/>
        <w:jc w:val="both"/>
        <w:rPr>
          <w:rFonts w:ascii="Arial" w:eastAsia="Times New Roman" w:hAnsi="Arial" w:cs="Arial"/>
          <w:lang w:eastAsia="ar-SA"/>
        </w:rPr>
      </w:pPr>
      <w:r w:rsidRPr="00EF761E">
        <w:rPr>
          <w:rFonts w:ascii="Arial" w:eastAsia="Times New Roman" w:hAnsi="Arial" w:cs="Arial"/>
          <w:lang w:eastAsia="ar-SA"/>
        </w:rPr>
        <w:t xml:space="preserve"> </w:t>
      </w:r>
      <w:r w:rsidRPr="00EF761E">
        <w:rPr>
          <w:rFonts w:ascii="Arial" w:eastAsia="Times New Roman" w:hAnsi="Arial" w:cs="Arial"/>
          <w:lang w:eastAsia="pl-PL"/>
        </w:rPr>
        <w:t>Prace związane z realizacją zamierzenia, w tym prace przygotowawcze, prowadzić pod ścisłym nadzorem przyrodniczym, pełnionym przez osobę/osoby mające wiedzę                          i doświadczenie odpowiednie do zakresu wykonywanego nadzoru, a w szczególności:</w:t>
      </w:r>
    </w:p>
    <w:p w14:paraId="48B2AB52" w14:textId="77777777" w:rsidR="0079005D" w:rsidRPr="00EF761E" w:rsidRDefault="00000000" w:rsidP="00EB0009">
      <w:pPr>
        <w:numPr>
          <w:ilvl w:val="1"/>
          <w:numId w:val="120"/>
        </w:numPr>
        <w:suppressAutoHyphens/>
        <w:spacing w:after="120"/>
        <w:ind w:hanging="357"/>
        <w:jc w:val="both"/>
        <w:rPr>
          <w:rFonts w:ascii="Arial" w:eastAsia="Times New Roman" w:hAnsi="Arial" w:cs="Arial"/>
          <w:lang w:eastAsia="pl-PL"/>
        </w:rPr>
      </w:pPr>
      <w:bookmarkStart w:id="5" w:name="_Hlk172280303"/>
      <w:r w:rsidRPr="00EF761E">
        <w:rPr>
          <w:rFonts w:ascii="Arial" w:eastAsia="Times New Roman" w:hAnsi="Arial" w:cs="Arial"/>
          <w:lang w:eastAsia="pl-PL"/>
        </w:rPr>
        <w:t>herpetologicznym:</w:t>
      </w:r>
    </w:p>
    <w:p w14:paraId="096343C1" w14:textId="77777777" w:rsidR="0079005D" w:rsidRPr="00EF761E" w:rsidRDefault="00000000" w:rsidP="00EB0009">
      <w:pPr>
        <w:numPr>
          <w:ilvl w:val="2"/>
          <w:numId w:val="120"/>
        </w:numPr>
        <w:suppressAutoHyphens/>
        <w:spacing w:after="160"/>
        <w:ind w:left="2154" w:hanging="357"/>
        <w:contextualSpacing/>
        <w:jc w:val="both"/>
        <w:rPr>
          <w:rFonts w:ascii="Arial" w:eastAsia="Times New Roman" w:hAnsi="Arial" w:cs="Arial"/>
          <w:lang w:eastAsia="pl-PL"/>
        </w:rPr>
      </w:pPr>
      <w:r w:rsidRPr="00EF761E">
        <w:rPr>
          <w:rFonts w:ascii="Arial" w:eastAsia="Times New Roman" w:hAnsi="Arial" w:cs="Arial"/>
          <w:lang w:eastAsia="pl-PL"/>
        </w:rPr>
        <w:t>kontrola wykopów, w tym kolein i okresowych zalewisk, przed ich likwidacją, pod kątem wykorzystywania tych miejsc, jako miejsc rozrodu płazów,</w:t>
      </w:r>
    </w:p>
    <w:p w14:paraId="402B0A38" w14:textId="77777777" w:rsidR="0079005D" w:rsidRPr="00EF761E" w:rsidRDefault="00000000" w:rsidP="00EB0009">
      <w:pPr>
        <w:numPr>
          <w:ilvl w:val="2"/>
          <w:numId w:val="120"/>
        </w:numPr>
        <w:suppressAutoHyphens/>
        <w:spacing w:after="160"/>
        <w:ind w:left="2154" w:hanging="357"/>
        <w:contextualSpacing/>
        <w:jc w:val="both"/>
        <w:rPr>
          <w:rFonts w:ascii="Arial" w:eastAsia="Times New Roman" w:hAnsi="Arial" w:cs="Arial"/>
          <w:lang w:eastAsia="pl-PL"/>
        </w:rPr>
      </w:pPr>
      <w:r w:rsidRPr="00EF761E">
        <w:rPr>
          <w:rFonts w:ascii="Arial" w:eastAsia="Times New Roman" w:hAnsi="Arial" w:cs="Arial"/>
          <w:lang w:eastAsia="pl-PL"/>
        </w:rPr>
        <w:t xml:space="preserve">kontrola i zabezpieczenia wykopów przed możliwością uwięzienia </w:t>
      </w:r>
      <w:r w:rsidRPr="00EF761E">
        <w:rPr>
          <w:rFonts w:ascii="Arial" w:eastAsia="Times New Roman" w:hAnsi="Arial" w:cs="Arial"/>
          <w:lang w:eastAsia="pl-PL"/>
        </w:rPr>
        <w:br/>
        <w:t>w nich zwierząt,</w:t>
      </w:r>
    </w:p>
    <w:p w14:paraId="4E33EEA5" w14:textId="77777777" w:rsidR="0079005D" w:rsidRPr="00EF761E" w:rsidRDefault="00000000" w:rsidP="00EB0009">
      <w:pPr>
        <w:numPr>
          <w:ilvl w:val="2"/>
          <w:numId w:val="120"/>
        </w:numPr>
        <w:suppressAutoHyphens/>
        <w:spacing w:after="160"/>
        <w:ind w:left="2154" w:hanging="357"/>
        <w:contextualSpacing/>
        <w:jc w:val="both"/>
        <w:rPr>
          <w:rFonts w:ascii="Arial" w:eastAsia="Times New Roman" w:hAnsi="Arial" w:cs="Arial"/>
          <w:lang w:eastAsia="pl-PL"/>
        </w:rPr>
      </w:pPr>
      <w:r w:rsidRPr="00EF761E">
        <w:rPr>
          <w:rFonts w:ascii="Arial" w:eastAsia="Times New Roman" w:hAnsi="Arial" w:cs="Arial"/>
          <w:lang w:eastAsia="pl-PL"/>
        </w:rPr>
        <w:t>stwierdzanie potrzeby, określanie metod przeprowadzenia i nadzór nad czynnościami związanymi z przeniesieniem zwierząt, ich form larwalnych i młodocianych ze stref zagrożenia,</w:t>
      </w:r>
    </w:p>
    <w:p w14:paraId="395703C9" w14:textId="77777777" w:rsidR="0079005D" w:rsidRPr="00EF761E" w:rsidRDefault="00000000" w:rsidP="00EB0009">
      <w:pPr>
        <w:numPr>
          <w:ilvl w:val="2"/>
          <w:numId w:val="120"/>
        </w:numPr>
        <w:suppressAutoHyphens/>
        <w:spacing w:after="160"/>
        <w:ind w:left="2154" w:hanging="357"/>
        <w:contextualSpacing/>
        <w:jc w:val="both"/>
        <w:rPr>
          <w:rFonts w:ascii="Arial" w:eastAsia="Times New Roman" w:hAnsi="Arial" w:cs="Arial"/>
          <w:lang w:eastAsia="pl-PL"/>
        </w:rPr>
      </w:pPr>
      <w:r w:rsidRPr="00EF761E">
        <w:rPr>
          <w:rFonts w:ascii="Arial" w:eastAsia="Times New Roman" w:hAnsi="Arial" w:cs="Arial"/>
          <w:lang w:eastAsia="pl-PL"/>
        </w:rPr>
        <w:t>identyfikację i wskazanie miejsc, do których należy przenieść zwierzęta, ich formy larwalne i młodociane,</w:t>
      </w:r>
    </w:p>
    <w:p w14:paraId="5A3919AC" w14:textId="77777777" w:rsidR="0079005D" w:rsidRPr="00EF761E" w:rsidRDefault="00000000" w:rsidP="00EB0009">
      <w:pPr>
        <w:numPr>
          <w:ilvl w:val="2"/>
          <w:numId w:val="120"/>
        </w:numPr>
        <w:suppressAutoHyphens/>
        <w:spacing w:after="160"/>
        <w:ind w:left="2154" w:hanging="357"/>
        <w:contextualSpacing/>
        <w:jc w:val="both"/>
        <w:rPr>
          <w:rFonts w:ascii="Arial" w:eastAsia="Times New Roman" w:hAnsi="Arial" w:cs="Arial"/>
          <w:lang w:eastAsia="pl-PL"/>
        </w:rPr>
      </w:pPr>
      <w:r w:rsidRPr="00EF761E">
        <w:rPr>
          <w:rFonts w:ascii="Arial" w:eastAsia="Times New Roman" w:hAnsi="Arial" w:cs="Arial"/>
          <w:lang w:eastAsia="pl-PL"/>
        </w:rPr>
        <w:t>określenie szczegółowej lokalizacji herpetologicznych wygrodzeń tymczasowych i weryfikację wyznaczonych wygrodzeń stałych,</w:t>
      </w:r>
    </w:p>
    <w:p w14:paraId="5B9ACBA7" w14:textId="77777777" w:rsidR="0079005D" w:rsidRPr="00EF761E" w:rsidRDefault="00000000" w:rsidP="00EB0009">
      <w:pPr>
        <w:numPr>
          <w:ilvl w:val="2"/>
          <w:numId w:val="120"/>
        </w:numPr>
        <w:suppressAutoHyphens/>
        <w:spacing w:after="160"/>
        <w:ind w:left="2154" w:hanging="357"/>
        <w:contextualSpacing/>
        <w:jc w:val="both"/>
        <w:rPr>
          <w:rFonts w:ascii="Arial" w:eastAsia="Times New Roman" w:hAnsi="Arial" w:cs="Arial"/>
          <w:lang w:eastAsia="pl-PL"/>
        </w:rPr>
      </w:pPr>
      <w:r w:rsidRPr="00EF761E">
        <w:rPr>
          <w:rFonts w:ascii="Arial" w:eastAsia="Times New Roman" w:hAnsi="Arial" w:cs="Arial"/>
          <w:lang w:eastAsia="pl-PL"/>
        </w:rPr>
        <w:t>kontrola szczelności zabezpieczeń;</w:t>
      </w:r>
    </w:p>
    <w:p w14:paraId="5C839C49" w14:textId="77777777" w:rsidR="0079005D" w:rsidRPr="00EF761E" w:rsidRDefault="00000000" w:rsidP="00EB0009">
      <w:pPr>
        <w:numPr>
          <w:ilvl w:val="1"/>
          <w:numId w:val="120"/>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ornitologicznym:</w:t>
      </w:r>
    </w:p>
    <w:p w14:paraId="400F7576" w14:textId="77777777" w:rsidR="0079005D" w:rsidRPr="00EF761E" w:rsidRDefault="00000000" w:rsidP="00EB0009">
      <w:pPr>
        <w:numPr>
          <w:ilvl w:val="0"/>
          <w:numId w:val="133"/>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nadzór związany z wycinką drzew w okresie lęgowym;</w:t>
      </w:r>
    </w:p>
    <w:p w14:paraId="2C19FAA6" w14:textId="77777777" w:rsidR="0079005D" w:rsidRPr="00EF761E" w:rsidRDefault="00000000" w:rsidP="00EB0009">
      <w:pPr>
        <w:numPr>
          <w:ilvl w:val="0"/>
          <w:numId w:val="133"/>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kontrola obiektów przeznaczonych do rozbiórki w zakresie ich wykorzystywania jako miejsc lęgowych,</w:t>
      </w:r>
    </w:p>
    <w:p w14:paraId="7BB1706B" w14:textId="77777777" w:rsidR="0079005D" w:rsidRPr="00EF761E" w:rsidRDefault="00000000" w:rsidP="00EB0009">
      <w:pPr>
        <w:numPr>
          <w:ilvl w:val="0"/>
          <w:numId w:val="133"/>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kontrola terenu w celu określenia ewentualnej obecności czynnych gniazd ptaków;</w:t>
      </w:r>
    </w:p>
    <w:p w14:paraId="6132A8F6" w14:textId="77777777" w:rsidR="0079005D" w:rsidRPr="00EF761E" w:rsidRDefault="00000000" w:rsidP="00EB0009">
      <w:pPr>
        <w:numPr>
          <w:ilvl w:val="1"/>
          <w:numId w:val="120"/>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ichtiologicznym:</w:t>
      </w:r>
    </w:p>
    <w:p w14:paraId="6F88DB60" w14:textId="77777777" w:rsidR="0079005D" w:rsidRPr="00EF761E" w:rsidRDefault="00000000" w:rsidP="00EB0009">
      <w:pPr>
        <w:numPr>
          <w:ilvl w:val="0"/>
          <w:numId w:val="134"/>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kontrola cieków oraz dna i brzegów pod kątem obecności minogów i/lub ryb;</w:t>
      </w:r>
    </w:p>
    <w:p w14:paraId="7054F54C" w14:textId="77777777" w:rsidR="0079005D" w:rsidRPr="00EF761E" w:rsidRDefault="00000000" w:rsidP="00EB0009">
      <w:pPr>
        <w:numPr>
          <w:ilvl w:val="0"/>
          <w:numId w:val="134"/>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nadzór w przypadku konieczności prowadzenia prac w okresie tarła                     i inkubacji ikry;</w:t>
      </w:r>
    </w:p>
    <w:p w14:paraId="06535588" w14:textId="77777777" w:rsidR="0079005D" w:rsidRPr="00EF761E" w:rsidRDefault="00000000" w:rsidP="00EB0009">
      <w:pPr>
        <w:numPr>
          <w:ilvl w:val="1"/>
          <w:numId w:val="120"/>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botanicznym:</w:t>
      </w:r>
    </w:p>
    <w:p w14:paraId="4604EBB1" w14:textId="77777777" w:rsidR="0079005D" w:rsidRPr="00EF761E" w:rsidRDefault="00000000" w:rsidP="00EB0009">
      <w:pPr>
        <w:numPr>
          <w:ilvl w:val="0"/>
          <w:numId w:val="135"/>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kontrola stanu zabezpieczenia zieleni nieprzeznaczonej do wycinki przed wpływem prac budowlanych;</w:t>
      </w:r>
    </w:p>
    <w:p w14:paraId="45D2C25D" w14:textId="77777777" w:rsidR="0079005D" w:rsidRPr="00EF761E" w:rsidRDefault="00000000" w:rsidP="00EB0009">
      <w:pPr>
        <w:numPr>
          <w:ilvl w:val="0"/>
          <w:numId w:val="135"/>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wskazanie siedlisk, na które przenoszone będą gatunki chronione,</w:t>
      </w:r>
    </w:p>
    <w:p w14:paraId="41773430" w14:textId="77777777" w:rsidR="0079005D" w:rsidRPr="00EF761E" w:rsidRDefault="00000000" w:rsidP="00EB0009">
      <w:pPr>
        <w:numPr>
          <w:ilvl w:val="0"/>
          <w:numId w:val="135"/>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 xml:space="preserve">prowadzenie i kontrola czynności związanych z zabezpieczeniem </w:t>
      </w:r>
      <w:r w:rsidRPr="00EF761E">
        <w:rPr>
          <w:rFonts w:ascii="Arial" w:eastAsia="Times New Roman" w:hAnsi="Arial" w:cs="Arial"/>
          <w:lang w:eastAsia="pl-PL"/>
        </w:rPr>
        <w:br/>
        <w:t>i przenoszeniem roślin chronionych;</w:t>
      </w:r>
    </w:p>
    <w:p w14:paraId="1519FD71" w14:textId="77777777" w:rsidR="0079005D" w:rsidRPr="00EF761E" w:rsidRDefault="00000000" w:rsidP="00956A6F">
      <w:pPr>
        <w:numPr>
          <w:ilvl w:val="0"/>
          <w:numId w:val="135"/>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identyfikacja i nadzór nad usuwaniem gatunków inwazyjnych roślin;</w:t>
      </w:r>
    </w:p>
    <w:p w14:paraId="211C9006" w14:textId="77777777" w:rsidR="0079005D" w:rsidRPr="00EF761E" w:rsidRDefault="00000000" w:rsidP="00956A6F">
      <w:pPr>
        <w:numPr>
          <w:ilvl w:val="0"/>
          <w:numId w:val="135"/>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 xml:space="preserve">klasyfikacja przydatności ziemi do powtórnego wykorzystania </w:t>
      </w:r>
      <w:r w:rsidRPr="00EF761E">
        <w:rPr>
          <w:rFonts w:ascii="Arial" w:eastAsia="Times New Roman" w:hAnsi="Arial" w:cs="Arial"/>
          <w:lang w:eastAsia="pl-PL"/>
        </w:rPr>
        <w:br/>
        <w:t>w kontekście występowania elementów roślin inwazyjnych;</w:t>
      </w:r>
    </w:p>
    <w:p w14:paraId="5FCE03F4" w14:textId="77777777" w:rsidR="0079005D" w:rsidRPr="00EF761E" w:rsidRDefault="00000000" w:rsidP="00EB0009">
      <w:pPr>
        <w:numPr>
          <w:ilvl w:val="1"/>
          <w:numId w:val="120"/>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chiropterologicznym:</w:t>
      </w:r>
    </w:p>
    <w:p w14:paraId="7D7A964E" w14:textId="77777777" w:rsidR="0079005D" w:rsidRPr="00EF761E" w:rsidRDefault="00000000" w:rsidP="00EB0009">
      <w:pPr>
        <w:numPr>
          <w:ilvl w:val="0"/>
          <w:numId w:val="136"/>
        </w:numPr>
        <w:suppressAutoHyphens/>
        <w:spacing w:after="160"/>
        <w:contextualSpacing/>
        <w:jc w:val="both"/>
        <w:rPr>
          <w:rFonts w:ascii="Arial" w:eastAsia="Times New Roman" w:hAnsi="Arial" w:cs="Arial"/>
          <w:lang w:eastAsia="pl-PL"/>
        </w:rPr>
      </w:pPr>
      <w:r w:rsidRPr="00EF761E">
        <w:rPr>
          <w:rFonts w:ascii="Arial" w:eastAsia="Times New Roman" w:hAnsi="Arial" w:cs="Arial"/>
          <w:lang w:eastAsia="pl-PL"/>
        </w:rPr>
        <w:t>nadzór związany z wycinką drzew, gdzie mogą występować zasiedlone dziuple, kontrola odstającej kory itp.;</w:t>
      </w:r>
    </w:p>
    <w:p w14:paraId="62E53967" w14:textId="77777777" w:rsidR="0079005D" w:rsidRPr="00EF761E" w:rsidRDefault="00000000" w:rsidP="00EB0009">
      <w:pPr>
        <w:numPr>
          <w:ilvl w:val="0"/>
          <w:numId w:val="136"/>
        </w:numPr>
        <w:suppressAutoHyphens/>
        <w:spacing w:after="160"/>
        <w:ind w:hanging="357"/>
        <w:contextualSpacing/>
        <w:jc w:val="both"/>
        <w:rPr>
          <w:rFonts w:ascii="Arial" w:eastAsia="Times New Roman" w:hAnsi="Arial" w:cs="Arial"/>
          <w:lang w:eastAsia="pl-PL"/>
        </w:rPr>
      </w:pPr>
      <w:r w:rsidRPr="00EF761E">
        <w:rPr>
          <w:rFonts w:ascii="Arial" w:eastAsia="Times New Roman" w:hAnsi="Arial" w:cs="Arial"/>
          <w:lang w:eastAsia="pl-PL"/>
        </w:rPr>
        <w:t>kontrola obiektów przeznaczonych do rozbiórki pod kątem ich wykorzystywania jako miejsca letnich i zimowych schronień nietoperzy;</w:t>
      </w:r>
    </w:p>
    <w:p w14:paraId="0ED8030E" w14:textId="77777777" w:rsidR="0079005D" w:rsidRPr="00EF761E" w:rsidRDefault="00000000" w:rsidP="00EB0009">
      <w:pPr>
        <w:numPr>
          <w:ilvl w:val="1"/>
          <w:numId w:val="120"/>
        </w:numPr>
        <w:suppressAutoHyphens/>
        <w:spacing w:after="160"/>
        <w:ind w:hanging="357"/>
        <w:contextualSpacing/>
        <w:jc w:val="both"/>
        <w:rPr>
          <w:rFonts w:ascii="Arial" w:eastAsia="Times New Roman" w:hAnsi="Arial" w:cs="Arial"/>
          <w:lang w:eastAsia="pl-PL"/>
        </w:rPr>
      </w:pPr>
      <w:r w:rsidRPr="00EF761E">
        <w:rPr>
          <w:rFonts w:ascii="Arial" w:hAnsi="Arial" w:cs="Arial"/>
        </w:rPr>
        <w:lastRenderedPageBreak/>
        <w:t>entomologicznym:</w:t>
      </w:r>
    </w:p>
    <w:p w14:paraId="0FF9F360" w14:textId="77777777" w:rsidR="0079005D" w:rsidRPr="00EF761E" w:rsidRDefault="00000000" w:rsidP="00EB0009">
      <w:pPr>
        <w:numPr>
          <w:ilvl w:val="0"/>
          <w:numId w:val="137"/>
        </w:numPr>
        <w:suppressAutoHyphens/>
        <w:spacing w:after="120"/>
        <w:ind w:hanging="357"/>
        <w:jc w:val="both"/>
        <w:rPr>
          <w:rFonts w:ascii="Arial" w:eastAsia="Times New Roman" w:hAnsi="Arial" w:cs="Arial"/>
          <w:lang w:eastAsia="pl-PL"/>
        </w:rPr>
      </w:pPr>
      <w:r w:rsidRPr="00EF761E">
        <w:rPr>
          <w:rFonts w:ascii="Arial" w:hAnsi="Arial" w:cs="Arial"/>
        </w:rPr>
        <w:t>nadzór związany z wycinką drzew, gdzie mogą występować chronione gatunki owadów oraz usuwaniem zamierającego lub martwego drewna;</w:t>
      </w:r>
    </w:p>
    <w:bookmarkEnd w:id="5"/>
    <w:p w14:paraId="02FA61B3" w14:textId="77777777" w:rsidR="0079005D" w:rsidRPr="00EF761E" w:rsidRDefault="00000000" w:rsidP="00EB0009">
      <w:pPr>
        <w:numPr>
          <w:ilvl w:val="0"/>
          <w:numId w:val="77"/>
        </w:numPr>
        <w:suppressAutoHyphens/>
        <w:spacing w:after="120"/>
        <w:jc w:val="both"/>
        <w:rPr>
          <w:rFonts w:ascii="Arial" w:eastAsia="Times New Roman" w:hAnsi="Arial" w:cs="Arial"/>
          <w:lang w:eastAsia="ar-SA"/>
        </w:rPr>
      </w:pPr>
      <w:r w:rsidRPr="00EF761E">
        <w:rPr>
          <w:rFonts w:ascii="Arial" w:eastAsia="Times New Roman" w:hAnsi="Arial" w:cs="Arial"/>
          <w:lang w:eastAsia="ar-SA"/>
        </w:rPr>
        <w:t>Po zakończeniu robót budowlanych należy przeprowadzić rekultywację terenu polegającą na przywróceniu go do stanu biologicznie czynnego. Rekultywacją należy objąć tereny zajęte pod zaplecze budowlane, tereny przyległe, zniszczone dojazdy na plac budowy, powierzchnie składowania materiałów, mas ziemnych itp.</w:t>
      </w:r>
    </w:p>
    <w:p w14:paraId="5A82CFDD" w14:textId="77777777" w:rsidR="0079005D" w:rsidRPr="00EF761E" w:rsidRDefault="0079005D" w:rsidP="00EB0009">
      <w:pPr>
        <w:autoSpaceDE w:val="0"/>
        <w:autoSpaceDN w:val="0"/>
        <w:adjustRightInd w:val="0"/>
        <w:spacing w:after="0"/>
        <w:contextualSpacing/>
        <w:jc w:val="both"/>
        <w:rPr>
          <w:rFonts w:ascii="Arial" w:eastAsia="Times New Roman" w:hAnsi="Arial" w:cs="Arial"/>
          <w:lang w:eastAsia="ar-SA"/>
        </w:rPr>
      </w:pPr>
    </w:p>
    <w:p w14:paraId="676D4832" w14:textId="77777777" w:rsidR="0079005D" w:rsidRPr="00EF761E" w:rsidRDefault="00000000" w:rsidP="00EB0009">
      <w:pPr>
        <w:numPr>
          <w:ilvl w:val="1"/>
          <w:numId w:val="56"/>
        </w:numPr>
        <w:suppressAutoHyphens/>
        <w:autoSpaceDE w:val="0"/>
        <w:autoSpaceDN w:val="0"/>
        <w:adjustRightInd w:val="0"/>
        <w:spacing w:after="120"/>
        <w:ind w:left="284" w:hanging="284"/>
        <w:jc w:val="both"/>
        <w:rPr>
          <w:rFonts w:ascii="Arial" w:eastAsia="Times New Roman" w:hAnsi="Arial" w:cs="Arial"/>
          <w:b/>
          <w:lang w:eastAsia="pl-PL"/>
        </w:rPr>
      </w:pPr>
      <w:r w:rsidRPr="00EF761E">
        <w:rPr>
          <w:rFonts w:ascii="Arial" w:eastAsia="Times New Roman" w:hAnsi="Arial" w:cs="Arial"/>
          <w:b/>
          <w:lang w:eastAsia="pl-PL"/>
        </w:rPr>
        <w:t>Wymagania dotyczące ochrony środowiska konieczne do uwzględnienia w dokumentacji wymaganej do wydania decyzji</w:t>
      </w:r>
      <w:r w:rsidRPr="00EF761E">
        <w:rPr>
          <w:rFonts w:ascii="Times New Roman" w:eastAsia="Times New Roman" w:hAnsi="Times New Roman"/>
          <w:sz w:val="24"/>
          <w:szCs w:val="24"/>
          <w:lang w:eastAsia="pl-PL"/>
        </w:rPr>
        <w:t xml:space="preserve"> </w:t>
      </w:r>
      <w:r w:rsidRPr="00EF761E">
        <w:rPr>
          <w:rFonts w:ascii="Arial" w:eastAsia="Times New Roman" w:hAnsi="Arial" w:cs="Arial"/>
          <w:b/>
          <w:lang w:eastAsia="pl-PL"/>
        </w:rPr>
        <w:t xml:space="preserve">o zezwoleniu na realizację inwestycji drogowej (o których mowa w art. 72 ust. 1 UUOŚ), w szczególności w projekcie zagospodarowania działki lub terenu lub projekcie architektoniczno-budowlanym, </w:t>
      </w:r>
      <w:r w:rsidRPr="00EF761E">
        <w:rPr>
          <w:rFonts w:ascii="Arial" w:eastAsia="Times New Roman" w:hAnsi="Arial" w:cs="Arial"/>
          <w:b/>
          <w:lang w:eastAsia="pl-PL"/>
        </w:rPr>
        <w:br/>
        <w:t>w przypadku decyzji, o których mowa w art. 72 ust. 1 pkt 1, 10, 14, 18, 23, 26 i 27 UUOŚ</w:t>
      </w:r>
      <w:r w:rsidRPr="00EF761E">
        <w:rPr>
          <w:rFonts w:ascii="Arial" w:eastAsia="Times New Roman" w:hAnsi="Arial" w:cs="Arial"/>
          <w:b/>
          <w:bCs/>
          <w:lang w:eastAsia="pl-PL"/>
        </w:rPr>
        <w:t>:</w:t>
      </w:r>
    </w:p>
    <w:p w14:paraId="6677A11F" w14:textId="77777777" w:rsidR="0079005D" w:rsidRPr="00EF761E" w:rsidRDefault="00000000" w:rsidP="00EB0009">
      <w:pPr>
        <w:numPr>
          <w:ilvl w:val="0"/>
          <w:numId w:val="123"/>
        </w:numPr>
        <w:suppressAutoHyphens/>
        <w:spacing w:after="120"/>
        <w:ind w:left="714" w:hanging="357"/>
        <w:jc w:val="both"/>
        <w:rPr>
          <w:rFonts w:ascii="Arial" w:eastAsia="Times New Roman" w:hAnsi="Arial" w:cs="Arial"/>
          <w:bCs/>
          <w:lang w:eastAsia="pl-PL"/>
        </w:rPr>
      </w:pPr>
      <w:r w:rsidRPr="00EF761E">
        <w:rPr>
          <w:rFonts w:ascii="Arial" w:eastAsia="Times New Roman" w:hAnsi="Arial" w:cs="Arial"/>
          <w:bCs/>
          <w:lang w:eastAsia="pl-PL"/>
        </w:rPr>
        <w:t>W dokumentacji projektowej należy określić warunki i sposób zagospodarowania mas ziemnych i skalnych usuwanych lub przemieszczanych w związku z realizacją inwestycji.</w:t>
      </w:r>
      <w:r w:rsidRPr="00EF761E">
        <w:rPr>
          <w:rFonts w:ascii="Times New Roman" w:eastAsia="Times New Roman" w:hAnsi="Times New Roman"/>
          <w:sz w:val="24"/>
          <w:szCs w:val="24"/>
          <w:lang w:eastAsia="ar-SA"/>
        </w:rPr>
        <w:t xml:space="preserve"> </w:t>
      </w:r>
      <w:r w:rsidRPr="00EF761E">
        <w:rPr>
          <w:rFonts w:ascii="Arial" w:eastAsia="Times New Roman" w:hAnsi="Arial" w:cs="Arial"/>
          <w:bCs/>
          <w:lang w:eastAsia="pl-PL"/>
        </w:rPr>
        <w:t>Masy ziemne z wykopów wykonawca robót budowlanych powinien wykorzystać na miejscu (w jak największym stopniu i o ile to będzie możliwe ze względu na ich własności) na cele związane z realizacją inwestycji, np. do formowania nasypów czy do rekultywacji terenu.</w:t>
      </w:r>
    </w:p>
    <w:p w14:paraId="166CFEE0" w14:textId="77777777" w:rsidR="0079005D" w:rsidRPr="00EF761E" w:rsidRDefault="00000000" w:rsidP="00EB0009">
      <w:pPr>
        <w:numPr>
          <w:ilvl w:val="0"/>
          <w:numId w:val="123"/>
        </w:numPr>
        <w:suppressAutoHyphens/>
        <w:spacing w:after="120"/>
        <w:ind w:left="714" w:hanging="357"/>
        <w:jc w:val="both"/>
        <w:rPr>
          <w:rFonts w:ascii="Arial" w:eastAsia="Times New Roman" w:hAnsi="Arial" w:cs="Arial"/>
          <w:bCs/>
          <w:lang w:eastAsia="pl-PL"/>
        </w:rPr>
      </w:pPr>
      <w:r w:rsidRPr="00EF761E">
        <w:rPr>
          <w:rFonts w:ascii="Arial" w:eastAsia="Times New Roman" w:hAnsi="Arial" w:cs="Arial"/>
          <w:bCs/>
          <w:lang w:eastAsia="pl-PL"/>
        </w:rPr>
        <w:t>Zaprojektowany system odprowadzania wód opadowych i roztopowych winien uwzględniać wody napływające z terenów przyległych.</w:t>
      </w:r>
    </w:p>
    <w:p w14:paraId="6E7A9E54" w14:textId="77777777" w:rsidR="0079005D" w:rsidRPr="00EF761E" w:rsidRDefault="00000000" w:rsidP="00EB0009">
      <w:pPr>
        <w:numPr>
          <w:ilvl w:val="0"/>
          <w:numId w:val="123"/>
        </w:numPr>
        <w:suppressAutoHyphens/>
        <w:spacing w:after="120"/>
        <w:jc w:val="both"/>
        <w:rPr>
          <w:rFonts w:ascii="Arial" w:eastAsia="Times New Roman" w:hAnsi="Arial" w:cs="Arial"/>
          <w:bCs/>
          <w:lang w:eastAsia="pl-PL"/>
        </w:rPr>
      </w:pPr>
      <w:r w:rsidRPr="00EF761E">
        <w:rPr>
          <w:rFonts w:ascii="Arial" w:eastAsia="Times New Roman" w:hAnsi="Arial" w:cs="Arial"/>
          <w:bCs/>
          <w:lang w:eastAsia="pl-PL"/>
        </w:rPr>
        <w:t xml:space="preserve">Zaprojektowany system odprowadzania wód opadowych i roztopowych winien uwzględniać konieczność ograniczenia ilości wód odprowadzanych do poszczególnych odbiorników poprzez dobór odpowiednich parametrów rowów </w:t>
      </w:r>
      <w:r w:rsidRPr="00EF761E">
        <w:rPr>
          <w:rFonts w:ascii="Arial" w:eastAsia="Times New Roman" w:hAnsi="Arial" w:cs="Arial"/>
          <w:bCs/>
          <w:lang w:eastAsia="pl-PL"/>
        </w:rPr>
        <w:br/>
        <w:t>i przewodów kanalizacyjnych wraz z regulatorem wartości odpływu lub elementem dławiącym na odpływie.</w:t>
      </w:r>
    </w:p>
    <w:p w14:paraId="7118FD3D" w14:textId="77777777" w:rsidR="0079005D" w:rsidRPr="00EF761E" w:rsidRDefault="00000000" w:rsidP="00EB0009">
      <w:pPr>
        <w:numPr>
          <w:ilvl w:val="0"/>
          <w:numId w:val="123"/>
        </w:numPr>
        <w:suppressAutoHyphens/>
        <w:spacing w:after="120"/>
        <w:ind w:left="714" w:hanging="357"/>
        <w:jc w:val="both"/>
        <w:rPr>
          <w:rFonts w:ascii="Arial" w:eastAsia="Times New Roman" w:hAnsi="Arial" w:cs="Arial"/>
          <w:bCs/>
          <w:lang w:eastAsia="pl-PL"/>
        </w:rPr>
      </w:pPr>
      <w:r w:rsidRPr="00EF761E">
        <w:rPr>
          <w:rFonts w:ascii="Arial" w:eastAsia="Times New Roman" w:hAnsi="Arial" w:cs="Arial"/>
          <w:bCs/>
          <w:lang w:eastAsia="pl-PL"/>
        </w:rPr>
        <w:t xml:space="preserve">System odwodnienia przedmiotowej drogi wykonać w sposób uniemożliwiający przedostawanie się do obiektów odwodnienia zwierząt. Zastosować rozwiązania pozwalające zwierzętom na samodzielne uwolnienie się z nich (np. rury ucieczkowe lub pochylnie umożliwiające samodzielne wydostanie się zwierząt na zewnątrz). Osadniki lub studzienki posiadające otwory wlotowe należy zabezpieczyć poprzez wyposażenie otworów w kraty stalowe lub rząd pionowych prętów (płaskowników). Wielkość oczek kraty (odstępów pomiędzy prętami) powinna być nie większa niż 2 cm i zapewnić zatrzymywanie przynajmniej dorosłych płazów. </w:t>
      </w:r>
    </w:p>
    <w:p w14:paraId="66B80FC2" w14:textId="77777777" w:rsidR="0079005D" w:rsidRPr="00EF761E" w:rsidRDefault="00000000" w:rsidP="00EB0009">
      <w:pPr>
        <w:numPr>
          <w:ilvl w:val="0"/>
          <w:numId w:val="123"/>
        </w:numPr>
        <w:suppressAutoHyphens/>
        <w:spacing w:after="120"/>
        <w:jc w:val="both"/>
        <w:rPr>
          <w:rFonts w:ascii="Arial" w:eastAsia="Times New Roman" w:hAnsi="Arial" w:cs="Arial"/>
          <w:bCs/>
          <w:lang w:eastAsia="pl-PL"/>
        </w:rPr>
      </w:pPr>
      <w:r w:rsidRPr="00EF761E">
        <w:rPr>
          <w:rFonts w:ascii="Arial" w:eastAsia="Times New Roman" w:hAnsi="Arial" w:cs="Arial"/>
          <w:bCs/>
          <w:lang w:eastAsia="pl-PL"/>
        </w:rPr>
        <w:t>Celem ograniczenia na etapie eksploatacji liczby zdarzeń z udziałem zwierząt w km ok. 3+300 do 8+200 należy wprowadzić znaki ostrzegawcze A-18b „zwierzęta dzikie” oraz zamontować odpłaszacze świetlne (elementy odblaskowe np. „wilcze oczy”) na samodzielnych słupkach, drzewach, odbijających światło pochodzące z reflektorów pojazdów na zewnątrz drogi w kierunku nadchodzących zwierząt.</w:t>
      </w:r>
    </w:p>
    <w:p w14:paraId="3E417665" w14:textId="77777777" w:rsidR="0079005D" w:rsidRPr="00EF761E" w:rsidRDefault="00000000" w:rsidP="00EB0009">
      <w:pPr>
        <w:numPr>
          <w:ilvl w:val="0"/>
          <w:numId w:val="123"/>
        </w:numPr>
        <w:suppressAutoHyphens/>
        <w:spacing w:after="120"/>
        <w:ind w:left="714" w:hanging="357"/>
        <w:jc w:val="both"/>
        <w:rPr>
          <w:rFonts w:ascii="Arial" w:eastAsia="Times New Roman" w:hAnsi="Arial" w:cs="Arial"/>
          <w:bCs/>
          <w:lang w:eastAsia="pl-PL"/>
        </w:rPr>
      </w:pPr>
      <w:r w:rsidRPr="00EF761E">
        <w:rPr>
          <w:rFonts w:ascii="Arial" w:eastAsia="Times New Roman" w:hAnsi="Arial" w:cs="Arial"/>
          <w:bCs/>
          <w:lang w:eastAsia="pl-PL"/>
        </w:rPr>
        <w:t xml:space="preserve">Obiekty inżynierskie zlokalizowane w km ok.: 2+567, 3+335, 4+933, 6+090, 6+340, 7+150 dostosować do pełnienia funkcji przejść dla małych zwierząt, w tym płazów. Wymiary obiektów o długości do 20 m powinny posiadać parametry: min. 1 m x 1,5 m. Wymiary obiektów o długości do 25 m powinny posiadać parametry: min. 1,2 m x 1,5 </w:t>
      </w:r>
      <w:r w:rsidRPr="00EF761E">
        <w:rPr>
          <w:rFonts w:ascii="Arial" w:eastAsia="Times New Roman" w:hAnsi="Arial" w:cs="Arial"/>
          <w:bCs/>
          <w:lang w:eastAsia="pl-PL"/>
        </w:rPr>
        <w:lastRenderedPageBreak/>
        <w:t xml:space="preserve">m. Wymiary obiektów o długości do 30 m powinny posiadać parametry: min. 1,5 m x 1,5 m. Obiekty muszą posiadać strefy przeznaczone do przemieszczenia się zwierząt (suche półki) o minimalnej szerokości 0,5 m. Powierzchnie półek należy wykonać </w:t>
      </w:r>
      <w:r w:rsidRPr="00EF761E">
        <w:rPr>
          <w:rFonts w:ascii="Arial" w:eastAsia="Times New Roman" w:hAnsi="Arial" w:cs="Arial"/>
          <w:bCs/>
          <w:lang w:eastAsia="pl-PL"/>
        </w:rPr>
        <w:br/>
        <w:t xml:space="preserve">z materiałów naturalnych (gruntowa lub kamienisto-gruntowa bez ostrokrawędzistych elementów). Zakończenia półek muszą być w pełni połączone z terenem otaczającym przejście, umożliwiając swobodne przechodzenie wszystkich gatunków małych zwierząt. Sposób wykonania ww. przepustów i półek należy uzgodnić z nadzorem przyrodniczym. </w:t>
      </w:r>
    </w:p>
    <w:p w14:paraId="7067D043" w14:textId="77777777" w:rsidR="0079005D" w:rsidRPr="00EF761E" w:rsidRDefault="00000000" w:rsidP="00EB0009">
      <w:pPr>
        <w:numPr>
          <w:ilvl w:val="0"/>
          <w:numId w:val="123"/>
        </w:numPr>
        <w:suppressAutoHyphens/>
        <w:spacing w:after="120"/>
        <w:ind w:left="714" w:hanging="357"/>
        <w:jc w:val="both"/>
        <w:rPr>
          <w:rFonts w:ascii="Arial" w:eastAsia="Times New Roman" w:hAnsi="Arial" w:cs="Arial"/>
          <w:bCs/>
          <w:lang w:eastAsia="pl-PL"/>
        </w:rPr>
      </w:pPr>
      <w:r w:rsidRPr="00EF761E">
        <w:rPr>
          <w:rFonts w:ascii="Arial" w:eastAsia="Times New Roman" w:hAnsi="Arial" w:cs="Arial"/>
          <w:bCs/>
          <w:lang w:eastAsia="pl-PL"/>
        </w:rPr>
        <w:t xml:space="preserve">Celem ograniczenia ryzyka śmiertelności płazów na drodze w czasie jej eksploatacji, na ok. 50 m najściach do przepustów pełniących funkcje przejść dla zwierząt wprowadzić stałe wygrodzenia herpetologiczne wykonane z płyt lub prefabrykatów betonowych, polimerobetonowych lub polimerowych, najlepiej posiadających zintegrowaną bieżnię do ruchu zwierząt, ułatwiające naprowadzenie zwierząt do światła przepustów. Wszystkie końcowe odcinki barier naprowadzających należy wyprofilować w formie litery „U”.  Dokładna ich lokalizacja zostanie określona na etapie projektu wykonawczego przy współudziale nadzoru przyrodniczego.   </w:t>
      </w:r>
    </w:p>
    <w:p w14:paraId="59AD96CB" w14:textId="77777777" w:rsidR="0079005D" w:rsidRPr="00EF761E" w:rsidRDefault="00000000" w:rsidP="00EB0009">
      <w:pPr>
        <w:numPr>
          <w:ilvl w:val="0"/>
          <w:numId w:val="123"/>
        </w:numPr>
        <w:suppressAutoHyphens/>
        <w:spacing w:after="120"/>
        <w:ind w:left="714" w:hanging="357"/>
        <w:jc w:val="both"/>
        <w:rPr>
          <w:rFonts w:ascii="Arial" w:eastAsia="Times New Roman" w:hAnsi="Arial" w:cs="Arial"/>
          <w:bCs/>
          <w:lang w:eastAsia="pl-PL"/>
        </w:rPr>
      </w:pPr>
      <w:r w:rsidRPr="00EF761E">
        <w:rPr>
          <w:rFonts w:ascii="Arial" w:eastAsia="Times New Roman" w:hAnsi="Arial" w:cs="Arial"/>
          <w:lang w:eastAsia="pl-PL"/>
        </w:rPr>
        <w:t>Celem ograniczenia kolizji z udziałem owadów, nietoperzy i ptaków poprzez ograniczenie wabienia owadów do źródeł światła przy budowie i przebudowie oświetlenia drogowego należy:</w:t>
      </w:r>
    </w:p>
    <w:p w14:paraId="737EDEB5" w14:textId="77777777" w:rsidR="0079005D" w:rsidRPr="00EF761E" w:rsidRDefault="00000000" w:rsidP="00756E1D">
      <w:pPr>
        <w:numPr>
          <w:ilvl w:val="0"/>
          <w:numId w:val="132"/>
        </w:numPr>
        <w:suppressAutoHyphens/>
        <w:spacing w:after="120"/>
        <w:ind w:left="1418" w:hanging="284"/>
        <w:contextualSpacing/>
        <w:jc w:val="both"/>
        <w:rPr>
          <w:rFonts w:ascii="Arial" w:eastAsia="Times New Roman" w:hAnsi="Arial" w:cs="Arial"/>
          <w:lang w:eastAsia="pl-PL"/>
        </w:rPr>
      </w:pPr>
      <w:r w:rsidRPr="00EF761E">
        <w:rPr>
          <w:rFonts w:ascii="Arial" w:eastAsia="Times New Roman" w:hAnsi="Arial" w:cs="Arial"/>
          <w:lang w:eastAsia="pl-PL"/>
        </w:rPr>
        <w:t>zastosować źródła światła o możliwie najniższej emisji barw niebieskich                          i promieniowania UV, zalecana temperatura barwowa &lt; 3000 K.; niedopuszczalne jest stosowanie lamp rtęciowych;</w:t>
      </w:r>
    </w:p>
    <w:p w14:paraId="6532B459" w14:textId="77777777" w:rsidR="0079005D" w:rsidRPr="00EF761E" w:rsidRDefault="00000000" w:rsidP="00756E1D">
      <w:pPr>
        <w:numPr>
          <w:ilvl w:val="0"/>
          <w:numId w:val="132"/>
        </w:numPr>
        <w:suppressAutoHyphens/>
        <w:spacing w:after="120"/>
        <w:ind w:left="1418" w:hanging="284"/>
        <w:contextualSpacing/>
        <w:jc w:val="both"/>
        <w:rPr>
          <w:rFonts w:ascii="Arial" w:eastAsia="Times New Roman" w:hAnsi="Arial" w:cs="Arial"/>
          <w:lang w:eastAsia="pl-PL"/>
        </w:rPr>
      </w:pPr>
      <w:r w:rsidRPr="00EF761E">
        <w:rPr>
          <w:rFonts w:ascii="Arial" w:eastAsia="Times New Roman" w:hAnsi="Arial" w:cs="Arial"/>
          <w:lang w:eastAsia="pl-PL"/>
        </w:rPr>
        <w:t>ograniczyć rozpraszanie światła poprzez koncentrację strumieni świetlnych                          i właściwe ustawienie kątów emisji światła w strefę ruchu pieszego i jezdnego,</w:t>
      </w:r>
    </w:p>
    <w:p w14:paraId="653D9811" w14:textId="77777777" w:rsidR="0079005D" w:rsidRPr="00EF761E" w:rsidRDefault="00000000" w:rsidP="00756E1D">
      <w:pPr>
        <w:numPr>
          <w:ilvl w:val="0"/>
          <w:numId w:val="132"/>
        </w:numPr>
        <w:suppressAutoHyphens/>
        <w:spacing w:after="120"/>
        <w:ind w:left="1418" w:hanging="284"/>
        <w:contextualSpacing/>
        <w:jc w:val="both"/>
        <w:rPr>
          <w:rFonts w:ascii="Arial" w:eastAsia="Times New Roman" w:hAnsi="Arial" w:cs="Arial"/>
          <w:lang w:eastAsia="pl-PL"/>
        </w:rPr>
      </w:pPr>
      <w:r w:rsidRPr="00EF761E">
        <w:rPr>
          <w:rFonts w:ascii="Arial" w:eastAsia="Times New Roman" w:hAnsi="Arial" w:cs="Arial"/>
          <w:lang w:eastAsia="pl-PL"/>
        </w:rPr>
        <w:t>stosować zamknięte obudowy lamp w celu unikania pułapek dla wabionych owadów;</w:t>
      </w:r>
    </w:p>
    <w:p w14:paraId="06FFA6EF" w14:textId="77777777" w:rsidR="0079005D" w:rsidRPr="00EF761E" w:rsidRDefault="00000000" w:rsidP="00756E1D">
      <w:pPr>
        <w:numPr>
          <w:ilvl w:val="0"/>
          <w:numId w:val="132"/>
        </w:numPr>
        <w:suppressAutoHyphens/>
        <w:spacing w:after="120"/>
        <w:ind w:left="1418" w:hanging="284"/>
        <w:jc w:val="both"/>
        <w:rPr>
          <w:rFonts w:ascii="Arial" w:eastAsia="Times New Roman" w:hAnsi="Arial" w:cs="Arial"/>
          <w:lang w:eastAsia="pl-PL"/>
        </w:rPr>
      </w:pPr>
      <w:r w:rsidRPr="00EF761E">
        <w:rPr>
          <w:rFonts w:ascii="Arial" w:eastAsia="Times New Roman" w:hAnsi="Arial" w:cs="Arial"/>
          <w:lang w:eastAsia="pl-PL"/>
        </w:rPr>
        <w:t>czas funkcjonowania oświetlenia dostosować precyzyjnie do naturalnych warunków świetlnych panujących w danym okresie kalendarzowym, zwracając szczególna uwagę na jego możliwe skrócenie w okresie późnej wiosny i lata.</w:t>
      </w:r>
    </w:p>
    <w:p w14:paraId="18B3E1BD" w14:textId="77777777" w:rsidR="0079005D" w:rsidRPr="00EF761E" w:rsidRDefault="00000000" w:rsidP="00756E1D">
      <w:pPr>
        <w:numPr>
          <w:ilvl w:val="0"/>
          <w:numId w:val="123"/>
        </w:numPr>
        <w:suppressAutoHyphens/>
        <w:spacing w:after="120"/>
        <w:jc w:val="both"/>
        <w:rPr>
          <w:rFonts w:ascii="Arial" w:eastAsia="Times New Roman" w:hAnsi="Arial" w:cs="Arial"/>
          <w:bCs/>
          <w:lang w:eastAsia="pl-PL"/>
        </w:rPr>
      </w:pPr>
      <w:r w:rsidRPr="00EF761E">
        <w:rPr>
          <w:rFonts w:ascii="Arial" w:eastAsia="Times New Roman" w:hAnsi="Arial" w:cs="Arial"/>
          <w:bCs/>
          <w:lang w:eastAsia="pl-PL"/>
        </w:rPr>
        <w:t>Należy zastosować tzw. cichą nawierzchnię typu SMA8, gwarantującą redukcję emisji hałasu o co najmniej 1,5 dB w stosunku do nawierzchni standardowej na odcinku od km 0+000 do km 3+500 projektowanej drogi.</w:t>
      </w:r>
    </w:p>
    <w:tbl>
      <w:tblPr>
        <w:tblpPr w:leftFromText="141" w:rightFromText="141" w:vertAnchor="text" w:horzAnchor="margin" w:tblpXSpec="right" w:tblpY="617"/>
        <w:tblW w:w="4674"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801"/>
        <w:gridCol w:w="1097"/>
        <w:gridCol w:w="1321"/>
        <w:gridCol w:w="1276"/>
        <w:gridCol w:w="1627"/>
        <w:gridCol w:w="1223"/>
        <w:gridCol w:w="1092"/>
      </w:tblGrid>
      <w:tr w:rsidR="00EF761E" w:rsidRPr="00EF761E" w14:paraId="3B18E934" w14:textId="77777777" w:rsidTr="00536D29">
        <w:trPr>
          <w:cantSplit/>
          <w:trHeight w:val="295"/>
          <w:tblHeader/>
        </w:trPr>
        <w:tc>
          <w:tcPr>
            <w:tcW w:w="475" w:type="pct"/>
            <w:shd w:val="clear" w:color="auto" w:fill="E2EFD9"/>
            <w:noWrap/>
            <w:vAlign w:val="center"/>
            <w:hideMark/>
          </w:tcPr>
          <w:p w14:paraId="47E7CB01"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Nr ekranu</w:t>
            </w:r>
          </w:p>
        </w:tc>
        <w:tc>
          <w:tcPr>
            <w:tcW w:w="650" w:type="pct"/>
            <w:shd w:val="clear" w:color="auto" w:fill="E2EFD9"/>
            <w:noWrap/>
            <w:vAlign w:val="center"/>
            <w:hideMark/>
          </w:tcPr>
          <w:p w14:paraId="2263B9CF"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Długość</w:t>
            </w:r>
          </w:p>
        </w:tc>
        <w:tc>
          <w:tcPr>
            <w:tcW w:w="783" w:type="pct"/>
            <w:shd w:val="clear" w:color="auto" w:fill="E2EFD9"/>
            <w:noWrap/>
            <w:vAlign w:val="center"/>
            <w:hideMark/>
          </w:tcPr>
          <w:p w14:paraId="66DC08DF"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Wysokość</w:t>
            </w:r>
          </w:p>
        </w:tc>
        <w:tc>
          <w:tcPr>
            <w:tcW w:w="756" w:type="pct"/>
            <w:shd w:val="clear" w:color="auto" w:fill="E2EFD9"/>
            <w:noWrap/>
            <w:vAlign w:val="center"/>
            <w:hideMark/>
          </w:tcPr>
          <w:p w14:paraId="224D4894"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Typ</w:t>
            </w:r>
          </w:p>
        </w:tc>
        <w:tc>
          <w:tcPr>
            <w:tcW w:w="964" w:type="pct"/>
            <w:shd w:val="clear" w:color="auto" w:fill="E2EFD9"/>
            <w:noWrap/>
            <w:vAlign w:val="center"/>
            <w:hideMark/>
          </w:tcPr>
          <w:p w14:paraId="09E60905"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Km początku</w:t>
            </w:r>
          </w:p>
        </w:tc>
        <w:tc>
          <w:tcPr>
            <w:tcW w:w="725" w:type="pct"/>
            <w:shd w:val="clear" w:color="auto" w:fill="E2EFD9"/>
            <w:noWrap/>
            <w:vAlign w:val="center"/>
            <w:hideMark/>
          </w:tcPr>
          <w:p w14:paraId="58F4C195"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Km końca</w:t>
            </w:r>
          </w:p>
        </w:tc>
        <w:tc>
          <w:tcPr>
            <w:tcW w:w="647" w:type="pct"/>
            <w:shd w:val="clear" w:color="auto" w:fill="E2EFD9"/>
            <w:noWrap/>
            <w:vAlign w:val="center"/>
            <w:hideMark/>
          </w:tcPr>
          <w:p w14:paraId="40B356E2"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Strona drogi</w:t>
            </w:r>
          </w:p>
        </w:tc>
      </w:tr>
      <w:tr w:rsidR="00EF761E" w:rsidRPr="00EF761E" w14:paraId="2A592F5D" w14:textId="77777777" w:rsidTr="00536D29">
        <w:trPr>
          <w:cantSplit/>
          <w:trHeight w:val="295"/>
        </w:trPr>
        <w:tc>
          <w:tcPr>
            <w:tcW w:w="475" w:type="pct"/>
            <w:shd w:val="clear" w:color="auto" w:fill="auto"/>
            <w:vAlign w:val="center"/>
            <w:hideMark/>
          </w:tcPr>
          <w:p w14:paraId="45B74635"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E1</w:t>
            </w:r>
          </w:p>
        </w:tc>
        <w:tc>
          <w:tcPr>
            <w:tcW w:w="650" w:type="pct"/>
            <w:shd w:val="clear" w:color="auto" w:fill="auto"/>
            <w:vAlign w:val="center"/>
          </w:tcPr>
          <w:p w14:paraId="230D42B0"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27</w:t>
            </w:r>
          </w:p>
        </w:tc>
        <w:tc>
          <w:tcPr>
            <w:tcW w:w="783" w:type="pct"/>
            <w:shd w:val="clear" w:color="auto" w:fill="auto"/>
            <w:vAlign w:val="center"/>
          </w:tcPr>
          <w:p w14:paraId="4EC40ED6"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5,0</w:t>
            </w:r>
          </w:p>
        </w:tc>
        <w:tc>
          <w:tcPr>
            <w:tcW w:w="756" w:type="pct"/>
            <w:shd w:val="clear" w:color="auto" w:fill="auto"/>
            <w:noWrap/>
            <w:vAlign w:val="center"/>
            <w:hideMark/>
          </w:tcPr>
          <w:p w14:paraId="527A0AB9"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odbijający</w:t>
            </w:r>
          </w:p>
        </w:tc>
        <w:tc>
          <w:tcPr>
            <w:tcW w:w="964" w:type="pct"/>
            <w:shd w:val="clear" w:color="auto" w:fill="auto"/>
            <w:noWrap/>
            <w:vAlign w:val="center"/>
          </w:tcPr>
          <w:p w14:paraId="2EFA3306"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0+137</w:t>
            </w:r>
          </w:p>
        </w:tc>
        <w:tc>
          <w:tcPr>
            <w:tcW w:w="725" w:type="pct"/>
            <w:shd w:val="clear" w:color="auto" w:fill="auto"/>
            <w:noWrap/>
            <w:vAlign w:val="center"/>
          </w:tcPr>
          <w:p w14:paraId="4F844286"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0+164</w:t>
            </w:r>
          </w:p>
        </w:tc>
        <w:tc>
          <w:tcPr>
            <w:tcW w:w="647" w:type="pct"/>
            <w:shd w:val="clear" w:color="auto" w:fill="auto"/>
            <w:noWrap/>
            <w:vAlign w:val="center"/>
            <w:hideMark/>
          </w:tcPr>
          <w:p w14:paraId="1FF8E440"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lewa</w:t>
            </w:r>
          </w:p>
        </w:tc>
      </w:tr>
      <w:tr w:rsidR="00EF761E" w:rsidRPr="00EF761E" w14:paraId="173D4E86" w14:textId="77777777" w:rsidTr="00536D29">
        <w:trPr>
          <w:cantSplit/>
          <w:trHeight w:val="295"/>
        </w:trPr>
        <w:tc>
          <w:tcPr>
            <w:tcW w:w="475" w:type="pct"/>
            <w:shd w:val="clear" w:color="auto" w:fill="auto"/>
            <w:vAlign w:val="center"/>
            <w:hideMark/>
          </w:tcPr>
          <w:p w14:paraId="3A7ABA88"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E2</w:t>
            </w:r>
          </w:p>
        </w:tc>
        <w:tc>
          <w:tcPr>
            <w:tcW w:w="650" w:type="pct"/>
            <w:shd w:val="clear" w:color="auto" w:fill="auto"/>
            <w:vAlign w:val="center"/>
          </w:tcPr>
          <w:p w14:paraId="1152D2A5"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36</w:t>
            </w:r>
          </w:p>
        </w:tc>
        <w:tc>
          <w:tcPr>
            <w:tcW w:w="783" w:type="pct"/>
            <w:shd w:val="clear" w:color="auto" w:fill="auto"/>
            <w:vAlign w:val="center"/>
          </w:tcPr>
          <w:p w14:paraId="3167B240"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3,5</w:t>
            </w:r>
          </w:p>
        </w:tc>
        <w:tc>
          <w:tcPr>
            <w:tcW w:w="756" w:type="pct"/>
            <w:shd w:val="clear" w:color="auto" w:fill="auto"/>
            <w:noWrap/>
            <w:vAlign w:val="center"/>
            <w:hideMark/>
          </w:tcPr>
          <w:p w14:paraId="722DFE77"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odbijający</w:t>
            </w:r>
          </w:p>
        </w:tc>
        <w:tc>
          <w:tcPr>
            <w:tcW w:w="964" w:type="pct"/>
            <w:shd w:val="clear" w:color="auto" w:fill="auto"/>
            <w:noWrap/>
            <w:vAlign w:val="center"/>
          </w:tcPr>
          <w:p w14:paraId="6988046D"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0+305</w:t>
            </w:r>
          </w:p>
        </w:tc>
        <w:tc>
          <w:tcPr>
            <w:tcW w:w="725" w:type="pct"/>
            <w:shd w:val="clear" w:color="auto" w:fill="auto"/>
            <w:noWrap/>
            <w:vAlign w:val="center"/>
          </w:tcPr>
          <w:p w14:paraId="221ECAB4"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0+341</w:t>
            </w:r>
          </w:p>
        </w:tc>
        <w:tc>
          <w:tcPr>
            <w:tcW w:w="647" w:type="pct"/>
            <w:shd w:val="clear" w:color="auto" w:fill="auto"/>
            <w:noWrap/>
            <w:vAlign w:val="center"/>
            <w:hideMark/>
          </w:tcPr>
          <w:p w14:paraId="12530D98"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lewa</w:t>
            </w:r>
          </w:p>
        </w:tc>
      </w:tr>
      <w:tr w:rsidR="00EF761E" w:rsidRPr="00EF761E" w14:paraId="47F1D324" w14:textId="77777777" w:rsidTr="00536D29">
        <w:trPr>
          <w:cantSplit/>
          <w:trHeight w:val="295"/>
        </w:trPr>
        <w:tc>
          <w:tcPr>
            <w:tcW w:w="475" w:type="pct"/>
            <w:shd w:val="clear" w:color="auto" w:fill="auto"/>
            <w:vAlign w:val="center"/>
            <w:hideMark/>
          </w:tcPr>
          <w:p w14:paraId="25FA170A"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E3</w:t>
            </w:r>
          </w:p>
        </w:tc>
        <w:tc>
          <w:tcPr>
            <w:tcW w:w="650" w:type="pct"/>
            <w:shd w:val="clear" w:color="auto" w:fill="auto"/>
            <w:vAlign w:val="center"/>
          </w:tcPr>
          <w:p w14:paraId="0652A27E"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33</w:t>
            </w:r>
          </w:p>
        </w:tc>
        <w:tc>
          <w:tcPr>
            <w:tcW w:w="783" w:type="pct"/>
            <w:shd w:val="clear" w:color="auto" w:fill="auto"/>
            <w:vAlign w:val="center"/>
          </w:tcPr>
          <w:p w14:paraId="2B3076AB"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3,0</w:t>
            </w:r>
          </w:p>
        </w:tc>
        <w:tc>
          <w:tcPr>
            <w:tcW w:w="756" w:type="pct"/>
            <w:shd w:val="clear" w:color="auto" w:fill="auto"/>
            <w:noWrap/>
            <w:vAlign w:val="center"/>
            <w:hideMark/>
          </w:tcPr>
          <w:p w14:paraId="7D454F1D"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odbijający</w:t>
            </w:r>
          </w:p>
        </w:tc>
        <w:tc>
          <w:tcPr>
            <w:tcW w:w="964" w:type="pct"/>
            <w:shd w:val="clear" w:color="auto" w:fill="auto"/>
            <w:noWrap/>
            <w:vAlign w:val="center"/>
          </w:tcPr>
          <w:p w14:paraId="66F9194C"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1+245</w:t>
            </w:r>
          </w:p>
        </w:tc>
        <w:tc>
          <w:tcPr>
            <w:tcW w:w="725" w:type="pct"/>
            <w:shd w:val="clear" w:color="auto" w:fill="auto"/>
            <w:noWrap/>
            <w:vAlign w:val="center"/>
          </w:tcPr>
          <w:p w14:paraId="7D4C6BEC"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1+278</w:t>
            </w:r>
          </w:p>
        </w:tc>
        <w:tc>
          <w:tcPr>
            <w:tcW w:w="647" w:type="pct"/>
            <w:shd w:val="clear" w:color="auto" w:fill="auto"/>
            <w:noWrap/>
            <w:vAlign w:val="center"/>
            <w:hideMark/>
          </w:tcPr>
          <w:p w14:paraId="77D52B7A"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lewa</w:t>
            </w:r>
          </w:p>
        </w:tc>
      </w:tr>
      <w:tr w:rsidR="00EF761E" w:rsidRPr="00EF761E" w14:paraId="56BE5D80" w14:textId="77777777" w:rsidTr="00536D29">
        <w:trPr>
          <w:cantSplit/>
          <w:trHeight w:val="295"/>
        </w:trPr>
        <w:tc>
          <w:tcPr>
            <w:tcW w:w="475" w:type="pct"/>
            <w:shd w:val="clear" w:color="auto" w:fill="auto"/>
            <w:vAlign w:val="center"/>
            <w:hideMark/>
          </w:tcPr>
          <w:p w14:paraId="233DF49B"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E4</w:t>
            </w:r>
          </w:p>
        </w:tc>
        <w:tc>
          <w:tcPr>
            <w:tcW w:w="650" w:type="pct"/>
            <w:shd w:val="clear" w:color="auto" w:fill="auto"/>
            <w:vAlign w:val="center"/>
          </w:tcPr>
          <w:p w14:paraId="1ADDA0B3"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27</w:t>
            </w:r>
          </w:p>
        </w:tc>
        <w:tc>
          <w:tcPr>
            <w:tcW w:w="783" w:type="pct"/>
            <w:shd w:val="clear" w:color="auto" w:fill="auto"/>
            <w:vAlign w:val="center"/>
          </w:tcPr>
          <w:p w14:paraId="436AA3F5"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5,5</w:t>
            </w:r>
          </w:p>
        </w:tc>
        <w:tc>
          <w:tcPr>
            <w:tcW w:w="756" w:type="pct"/>
            <w:shd w:val="clear" w:color="auto" w:fill="auto"/>
            <w:noWrap/>
            <w:vAlign w:val="center"/>
            <w:hideMark/>
          </w:tcPr>
          <w:p w14:paraId="6D20B8EE"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odbijający</w:t>
            </w:r>
          </w:p>
        </w:tc>
        <w:tc>
          <w:tcPr>
            <w:tcW w:w="964" w:type="pct"/>
            <w:shd w:val="clear" w:color="auto" w:fill="auto"/>
            <w:noWrap/>
            <w:vAlign w:val="center"/>
          </w:tcPr>
          <w:p w14:paraId="1B6374E1"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1+650</w:t>
            </w:r>
          </w:p>
        </w:tc>
        <w:tc>
          <w:tcPr>
            <w:tcW w:w="725" w:type="pct"/>
            <w:shd w:val="clear" w:color="auto" w:fill="auto"/>
            <w:noWrap/>
            <w:vAlign w:val="center"/>
          </w:tcPr>
          <w:p w14:paraId="51879D4D"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1+677</w:t>
            </w:r>
          </w:p>
        </w:tc>
        <w:tc>
          <w:tcPr>
            <w:tcW w:w="647" w:type="pct"/>
            <w:shd w:val="clear" w:color="auto" w:fill="auto"/>
            <w:noWrap/>
            <w:vAlign w:val="center"/>
            <w:hideMark/>
          </w:tcPr>
          <w:p w14:paraId="5AAA6A56"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lewa</w:t>
            </w:r>
          </w:p>
        </w:tc>
      </w:tr>
      <w:tr w:rsidR="00EF761E" w:rsidRPr="00EF761E" w14:paraId="1D8B9AB4" w14:textId="77777777" w:rsidTr="00536D29">
        <w:trPr>
          <w:cantSplit/>
          <w:trHeight w:val="295"/>
        </w:trPr>
        <w:tc>
          <w:tcPr>
            <w:tcW w:w="475" w:type="pct"/>
            <w:shd w:val="clear" w:color="auto" w:fill="auto"/>
            <w:vAlign w:val="center"/>
            <w:hideMark/>
          </w:tcPr>
          <w:p w14:paraId="6015E5CB"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E5</w:t>
            </w:r>
          </w:p>
        </w:tc>
        <w:tc>
          <w:tcPr>
            <w:tcW w:w="650" w:type="pct"/>
            <w:shd w:val="clear" w:color="auto" w:fill="auto"/>
            <w:vAlign w:val="center"/>
          </w:tcPr>
          <w:p w14:paraId="431D84F9"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25</w:t>
            </w:r>
          </w:p>
        </w:tc>
        <w:tc>
          <w:tcPr>
            <w:tcW w:w="783" w:type="pct"/>
            <w:shd w:val="clear" w:color="auto" w:fill="auto"/>
            <w:vAlign w:val="center"/>
          </w:tcPr>
          <w:p w14:paraId="5E831155"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2,5</w:t>
            </w:r>
          </w:p>
        </w:tc>
        <w:tc>
          <w:tcPr>
            <w:tcW w:w="756" w:type="pct"/>
            <w:shd w:val="clear" w:color="auto" w:fill="auto"/>
            <w:noWrap/>
            <w:vAlign w:val="center"/>
            <w:hideMark/>
          </w:tcPr>
          <w:p w14:paraId="653CD1A7"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odbijający</w:t>
            </w:r>
          </w:p>
        </w:tc>
        <w:tc>
          <w:tcPr>
            <w:tcW w:w="964" w:type="pct"/>
            <w:shd w:val="clear" w:color="auto" w:fill="auto"/>
            <w:noWrap/>
            <w:vAlign w:val="center"/>
          </w:tcPr>
          <w:p w14:paraId="6943E375"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1+767</w:t>
            </w:r>
          </w:p>
        </w:tc>
        <w:tc>
          <w:tcPr>
            <w:tcW w:w="725" w:type="pct"/>
            <w:shd w:val="clear" w:color="auto" w:fill="auto"/>
            <w:noWrap/>
            <w:vAlign w:val="center"/>
          </w:tcPr>
          <w:p w14:paraId="6C7A0001"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1+792</w:t>
            </w:r>
          </w:p>
        </w:tc>
        <w:tc>
          <w:tcPr>
            <w:tcW w:w="647" w:type="pct"/>
            <w:shd w:val="clear" w:color="auto" w:fill="auto"/>
            <w:noWrap/>
            <w:vAlign w:val="center"/>
            <w:hideMark/>
          </w:tcPr>
          <w:p w14:paraId="1F5F13E9" w14:textId="77777777" w:rsidR="0079005D" w:rsidRPr="00EF761E" w:rsidRDefault="00000000" w:rsidP="00536D29">
            <w:pPr>
              <w:suppressAutoHyphens/>
              <w:spacing w:after="0" w:line="240" w:lineRule="auto"/>
              <w:jc w:val="center"/>
              <w:rPr>
                <w:rFonts w:ascii="Arial" w:eastAsia="Times New Roman" w:hAnsi="Arial" w:cs="Arial"/>
                <w:lang w:eastAsia="ar-SA"/>
              </w:rPr>
            </w:pPr>
            <w:r w:rsidRPr="00EF761E">
              <w:rPr>
                <w:rFonts w:ascii="Arial" w:eastAsia="Times New Roman" w:hAnsi="Arial" w:cs="Arial"/>
                <w:lang w:eastAsia="ar-SA"/>
              </w:rPr>
              <w:t>lewa</w:t>
            </w:r>
          </w:p>
        </w:tc>
      </w:tr>
    </w:tbl>
    <w:p w14:paraId="0FBAA2B1" w14:textId="77777777" w:rsidR="0079005D" w:rsidRPr="00EF761E" w:rsidRDefault="00000000" w:rsidP="00EB0009">
      <w:pPr>
        <w:numPr>
          <w:ilvl w:val="0"/>
          <w:numId w:val="123"/>
        </w:numPr>
        <w:suppressAutoHyphens/>
        <w:spacing w:after="120"/>
        <w:jc w:val="both"/>
        <w:rPr>
          <w:rFonts w:ascii="Arial" w:eastAsia="Times New Roman" w:hAnsi="Arial" w:cs="Arial"/>
          <w:lang w:eastAsia="pl-PL"/>
        </w:rPr>
      </w:pPr>
      <w:r w:rsidRPr="00EF761E">
        <w:rPr>
          <w:rFonts w:ascii="Arial" w:eastAsia="Times New Roman" w:hAnsi="Arial" w:cs="Arial"/>
          <w:lang w:eastAsia="ar-SA"/>
        </w:rPr>
        <w:t xml:space="preserve">Należy zaprojektować ekrany akustyczne o parametrach i lokalizacji wskazanych </w:t>
      </w:r>
      <w:r w:rsidRPr="00EF761E">
        <w:rPr>
          <w:rFonts w:ascii="Arial" w:eastAsia="Times New Roman" w:hAnsi="Arial" w:cs="Arial"/>
          <w:lang w:eastAsia="ar-SA"/>
        </w:rPr>
        <w:br/>
        <w:t xml:space="preserve">w poniższej tabeli: </w:t>
      </w:r>
    </w:p>
    <w:p w14:paraId="060015BB" w14:textId="77777777" w:rsidR="0079005D" w:rsidRPr="00EF761E" w:rsidRDefault="0079005D" w:rsidP="00756E1D">
      <w:pPr>
        <w:suppressAutoHyphens/>
        <w:spacing w:after="120"/>
        <w:jc w:val="both"/>
        <w:rPr>
          <w:rFonts w:ascii="Arial" w:eastAsia="Times New Roman" w:hAnsi="Arial" w:cs="Arial"/>
          <w:bCs/>
          <w:lang w:eastAsia="pl-PL"/>
        </w:rPr>
      </w:pPr>
    </w:p>
    <w:p w14:paraId="4C4E479A" w14:textId="77777777" w:rsidR="0079005D" w:rsidRPr="00EF761E" w:rsidRDefault="0079005D" w:rsidP="00756E1D">
      <w:pPr>
        <w:suppressAutoHyphens/>
        <w:spacing w:after="120"/>
        <w:jc w:val="both"/>
        <w:rPr>
          <w:rFonts w:ascii="Arial" w:eastAsia="Times New Roman" w:hAnsi="Arial" w:cs="Arial"/>
          <w:bCs/>
          <w:lang w:eastAsia="pl-PL"/>
        </w:rPr>
      </w:pPr>
    </w:p>
    <w:p w14:paraId="721DC046" w14:textId="77777777" w:rsidR="0079005D" w:rsidRPr="00EF761E" w:rsidRDefault="0079005D" w:rsidP="00756E1D">
      <w:pPr>
        <w:pStyle w:val="Akapitzlist"/>
        <w:rPr>
          <w:rFonts w:ascii="Arial" w:hAnsi="Arial" w:cs="Arial"/>
          <w:bCs/>
          <w:lang w:eastAsia="pl-PL"/>
        </w:rPr>
      </w:pPr>
    </w:p>
    <w:p w14:paraId="7A663BC1" w14:textId="77777777" w:rsidR="0079005D" w:rsidRPr="00EF761E" w:rsidRDefault="00000000" w:rsidP="00EB0009">
      <w:pPr>
        <w:numPr>
          <w:ilvl w:val="0"/>
          <w:numId w:val="123"/>
        </w:numPr>
        <w:suppressAutoHyphens/>
        <w:spacing w:after="120"/>
        <w:ind w:left="714" w:hanging="357"/>
        <w:jc w:val="both"/>
        <w:rPr>
          <w:rFonts w:ascii="Arial" w:eastAsia="Times New Roman" w:hAnsi="Arial" w:cs="Arial"/>
          <w:bCs/>
          <w:lang w:eastAsia="pl-PL"/>
        </w:rPr>
      </w:pPr>
      <w:r w:rsidRPr="00EF761E">
        <w:rPr>
          <w:rFonts w:ascii="Arial" w:eastAsia="Times New Roman" w:hAnsi="Arial" w:cs="Arial"/>
          <w:bCs/>
          <w:lang w:eastAsia="pl-PL"/>
        </w:rPr>
        <w:t xml:space="preserve">W przypadku zastosowania przeźroczystych lub półprzeźroczystych ekranów akustycznych (lub takich elementów), dla zapewnienia jak najlepszej widoczności dla ptaków, należy zastosować ekrany z poziomymi, czarnymi pasami o szerokości 2 mm </w:t>
      </w:r>
      <w:r w:rsidRPr="00EF761E">
        <w:rPr>
          <w:rFonts w:ascii="Arial" w:eastAsia="Times New Roman" w:hAnsi="Arial" w:cs="Arial"/>
          <w:bCs/>
          <w:lang w:eastAsia="pl-PL"/>
        </w:rPr>
        <w:lastRenderedPageBreak/>
        <w:t>w odstępach 28-30 mm, bądź ekranów z pionowymi pasami koloru białego lub czarnego o szerokości 2 cm w odstępach co 10 cm. Większe odstępy między pasami niż 10 cm są niedopuszczalne.</w:t>
      </w:r>
    </w:p>
    <w:p w14:paraId="3F0F64E8" w14:textId="77777777" w:rsidR="0079005D" w:rsidRPr="00EF761E" w:rsidRDefault="00000000" w:rsidP="00593802">
      <w:pPr>
        <w:numPr>
          <w:ilvl w:val="0"/>
          <w:numId w:val="56"/>
        </w:numPr>
        <w:suppressAutoHyphens/>
        <w:autoSpaceDE w:val="0"/>
        <w:autoSpaceDN w:val="0"/>
        <w:adjustRightInd w:val="0"/>
        <w:spacing w:after="120"/>
        <w:ind w:left="284" w:hanging="284"/>
        <w:jc w:val="both"/>
        <w:rPr>
          <w:rFonts w:ascii="Arial" w:eastAsia="Times New Roman" w:hAnsi="Arial" w:cs="Arial"/>
          <w:bCs/>
          <w:lang w:eastAsia="pl-PL"/>
        </w:rPr>
      </w:pPr>
      <w:r w:rsidRPr="00EF761E">
        <w:rPr>
          <w:rFonts w:ascii="Arial" w:eastAsia="Times New Roman" w:hAnsi="Arial" w:cs="Arial"/>
          <w:b/>
          <w:bCs/>
          <w:lang w:eastAsia="pl-PL"/>
        </w:rPr>
        <w:t>Nakładam obowiązek monitorowania oddziaływania przedsięwzięcia na środowisko w zakresie:</w:t>
      </w:r>
      <w:r w:rsidRPr="00EF761E">
        <w:rPr>
          <w:rFonts w:ascii="Arial" w:eastAsia="Times New Roman" w:hAnsi="Arial" w:cs="Arial"/>
          <w:bCs/>
          <w:lang w:eastAsia="pl-PL"/>
        </w:rPr>
        <w:t xml:space="preserve"> </w:t>
      </w:r>
    </w:p>
    <w:p w14:paraId="4C9EF39E" w14:textId="77777777" w:rsidR="0079005D" w:rsidRPr="00EF761E" w:rsidRDefault="00000000" w:rsidP="00EB0009">
      <w:pPr>
        <w:numPr>
          <w:ilvl w:val="0"/>
          <w:numId w:val="139"/>
        </w:numPr>
        <w:suppressAutoHyphens/>
        <w:autoSpaceDE w:val="0"/>
        <w:autoSpaceDN w:val="0"/>
        <w:adjustRightInd w:val="0"/>
        <w:spacing w:after="120"/>
        <w:jc w:val="both"/>
        <w:rPr>
          <w:rFonts w:ascii="Arial" w:eastAsia="Times New Roman" w:hAnsi="Arial" w:cs="Arial"/>
          <w:bCs/>
          <w:lang w:eastAsia="pl-PL"/>
        </w:rPr>
      </w:pPr>
      <w:r w:rsidRPr="00EF761E">
        <w:rPr>
          <w:rFonts w:ascii="Arial" w:eastAsia="Times New Roman" w:hAnsi="Arial" w:cs="Arial"/>
          <w:bCs/>
          <w:lang w:eastAsia="pl-PL"/>
        </w:rPr>
        <w:t xml:space="preserve">Śmiertelności zwierząt na drodze w obszarze leśnym oraz skuteczności i drożności przejść dla zwierząt małych - którą należy przeprowadzić w okresie 5 lat od oddania inwestycji do użytkowania. W tym celu należy prowadzić monitoring wykorzystania wszystkie obiektów pełniących funkcję przejść dla zwierząt w 1, 3 i 5 roku od oddania inwestycji do użytkowania. Ponadto w obszarze wyznaczonym w ramach prac dotyczących inwentaryzacji dużych ssaków drapieżnych na terenie Ostoi Popradzkiej - na przebiegu planowanej obwodnicy w obszarze leśnym zainstalować min. </w:t>
      </w:r>
      <w:r w:rsidRPr="00EF761E">
        <w:rPr>
          <w:rFonts w:ascii="Arial" w:eastAsia="Times New Roman" w:hAnsi="Arial" w:cs="Arial"/>
          <w:bCs/>
          <w:lang w:eastAsia="pl-PL"/>
        </w:rPr>
        <w:br/>
        <w:t xml:space="preserve">6 fotopułapek/kamer i prowadzić monitoring wykorzystywania terenu jako korytarza ssaków drapieżnych. Lokalizację zamieszczenia fotopułapki ustalić z Dyrekcją Popradzkiego Parku Krajobrazowego. W przypadku zaobserwowania kolizji zwierząt </w:t>
      </w:r>
      <w:r w:rsidRPr="00EF761E">
        <w:rPr>
          <w:rFonts w:ascii="Arial" w:eastAsia="Times New Roman" w:hAnsi="Arial" w:cs="Arial"/>
          <w:bCs/>
          <w:lang w:eastAsia="pl-PL"/>
        </w:rPr>
        <w:br/>
        <w:t>z pojazdami wprowadzić działania ograniczające np. dodatkowe ograniczenia prędkości.</w:t>
      </w:r>
    </w:p>
    <w:p w14:paraId="08F4DE5A" w14:textId="77777777" w:rsidR="0079005D" w:rsidRPr="00EF761E" w:rsidRDefault="00000000" w:rsidP="00EB0009">
      <w:pPr>
        <w:numPr>
          <w:ilvl w:val="0"/>
          <w:numId w:val="139"/>
        </w:numPr>
        <w:suppressAutoHyphens/>
        <w:autoSpaceDE w:val="0"/>
        <w:autoSpaceDN w:val="0"/>
        <w:adjustRightInd w:val="0"/>
        <w:spacing w:after="120"/>
        <w:jc w:val="both"/>
        <w:rPr>
          <w:rFonts w:ascii="Arial" w:eastAsia="Times New Roman" w:hAnsi="Arial" w:cs="Arial"/>
          <w:bCs/>
          <w:lang w:eastAsia="pl-PL"/>
        </w:rPr>
      </w:pPr>
      <w:r w:rsidRPr="00EF761E">
        <w:rPr>
          <w:rFonts w:ascii="Arial" w:eastAsia="Times New Roman" w:hAnsi="Arial" w:cs="Arial"/>
          <w:bCs/>
          <w:lang w:eastAsia="pl-PL"/>
        </w:rPr>
        <w:t>Zidentyfikowane obszary występowania nietoperzy w buforze 250 m od osi drogi</w:t>
      </w:r>
      <w:r w:rsidRPr="00EF761E">
        <w:rPr>
          <w:rFonts w:ascii="Times New Roman" w:eastAsia="Times New Roman" w:hAnsi="Times New Roman"/>
          <w:sz w:val="24"/>
          <w:szCs w:val="24"/>
          <w:lang w:eastAsia="pl-PL"/>
        </w:rPr>
        <w:t xml:space="preserve"> </w:t>
      </w:r>
      <w:r w:rsidRPr="00EF761E">
        <w:rPr>
          <w:rFonts w:ascii="Arial" w:eastAsia="Times New Roman" w:hAnsi="Arial" w:cs="Arial"/>
          <w:bCs/>
          <w:lang w:eastAsia="pl-PL"/>
        </w:rPr>
        <w:t xml:space="preserve">objąć dwuletnim monitoringiem, rozpoczynając od 3 roku od oddania inwestycji do użytkowania. Nasłuchy wykonywać w tych samych miejscach, co na etapie inwentaryzacji przyrodniczej, celem uzyskania miarodajnych wyników. </w:t>
      </w:r>
    </w:p>
    <w:p w14:paraId="3502D007" w14:textId="77777777" w:rsidR="0079005D" w:rsidRPr="00EF761E" w:rsidRDefault="00000000" w:rsidP="00EB0009">
      <w:pPr>
        <w:autoSpaceDE w:val="0"/>
        <w:autoSpaceDN w:val="0"/>
        <w:adjustRightInd w:val="0"/>
        <w:spacing w:after="120"/>
        <w:ind w:left="720"/>
        <w:jc w:val="both"/>
        <w:rPr>
          <w:rFonts w:ascii="Arial" w:eastAsia="Times New Roman" w:hAnsi="Arial" w:cs="Arial"/>
          <w:bCs/>
          <w:lang w:eastAsia="pl-PL"/>
        </w:rPr>
      </w:pPr>
      <w:r w:rsidRPr="00EF761E">
        <w:rPr>
          <w:rFonts w:ascii="Arial" w:eastAsia="Times New Roman" w:hAnsi="Arial" w:cs="Arial"/>
          <w:bCs/>
          <w:lang w:eastAsia="pl-PL"/>
        </w:rPr>
        <w:t>Wyniki z badań przekazywać w formie sprawozdania (w tym dane z GPS, shp, nagrania, zdjęcia) do Regionalnej Dyrekcji Ochrony Środowiska w Krakowie i Dyrekcji Popradzkiego Parku Krajobrazowego w terminie do końca lutego każdego kolejnego roku trwania monitoringu.</w:t>
      </w:r>
    </w:p>
    <w:p w14:paraId="47F37243" w14:textId="77777777" w:rsidR="0079005D" w:rsidRPr="00EF761E" w:rsidRDefault="0079005D" w:rsidP="00EB0009">
      <w:pPr>
        <w:autoSpaceDE w:val="0"/>
        <w:autoSpaceDN w:val="0"/>
        <w:adjustRightInd w:val="0"/>
        <w:spacing w:after="120"/>
        <w:ind w:left="720"/>
        <w:jc w:val="both"/>
        <w:rPr>
          <w:rFonts w:ascii="Arial" w:eastAsia="Times New Roman" w:hAnsi="Arial" w:cs="Arial"/>
          <w:bCs/>
          <w:lang w:eastAsia="pl-PL"/>
        </w:rPr>
      </w:pPr>
    </w:p>
    <w:p w14:paraId="61734662" w14:textId="77777777" w:rsidR="0079005D" w:rsidRPr="00EF761E" w:rsidRDefault="00000000" w:rsidP="00593802">
      <w:pPr>
        <w:numPr>
          <w:ilvl w:val="0"/>
          <w:numId w:val="56"/>
        </w:numPr>
        <w:suppressAutoHyphens/>
        <w:autoSpaceDE w:val="0"/>
        <w:autoSpaceDN w:val="0"/>
        <w:adjustRightInd w:val="0"/>
        <w:spacing w:after="120" w:line="240" w:lineRule="auto"/>
        <w:ind w:left="284" w:hanging="284"/>
        <w:jc w:val="both"/>
        <w:rPr>
          <w:rFonts w:ascii="Arial" w:eastAsia="Times New Roman" w:hAnsi="Arial" w:cs="Arial"/>
          <w:lang w:eastAsia="ar-SA"/>
        </w:rPr>
      </w:pPr>
      <w:r w:rsidRPr="00EF761E">
        <w:rPr>
          <w:rFonts w:ascii="Arial" w:eastAsia="Times New Roman" w:hAnsi="Arial" w:cs="Arial"/>
          <w:b/>
          <w:lang w:eastAsia="pl-PL"/>
        </w:rPr>
        <w:t xml:space="preserve">Nakładam dodatkowe obowiązki dotyczące </w:t>
      </w:r>
      <w:r w:rsidRPr="00EF761E">
        <w:rPr>
          <w:rFonts w:ascii="Arial" w:eastAsia="Times New Roman" w:hAnsi="Arial" w:cs="Arial"/>
          <w:b/>
          <w:bCs/>
          <w:lang w:eastAsia="pl-PL"/>
        </w:rPr>
        <w:t>unikania, zapobiegania, ograniczania oddziaływania przedsięwzięcia na środowisko</w:t>
      </w:r>
      <w:r w:rsidRPr="00EF761E">
        <w:rPr>
          <w:rFonts w:ascii="Times New Roman" w:eastAsia="Times New Roman" w:hAnsi="Times New Roman"/>
          <w:sz w:val="24"/>
          <w:szCs w:val="24"/>
          <w:lang w:eastAsia="pl-PL"/>
        </w:rPr>
        <w:t xml:space="preserve"> </w:t>
      </w:r>
      <w:r w:rsidRPr="00EF761E">
        <w:rPr>
          <w:rFonts w:ascii="Arial" w:eastAsia="Times New Roman" w:hAnsi="Arial" w:cs="Arial"/>
          <w:b/>
          <w:bCs/>
          <w:lang w:eastAsia="pl-PL"/>
        </w:rPr>
        <w:t>w zakresie:</w:t>
      </w:r>
    </w:p>
    <w:p w14:paraId="1E6019D6" w14:textId="77777777" w:rsidR="0079005D" w:rsidRPr="00EF761E" w:rsidRDefault="00000000" w:rsidP="00BD1D9F">
      <w:pPr>
        <w:numPr>
          <w:ilvl w:val="0"/>
          <w:numId w:val="125"/>
        </w:numPr>
        <w:suppressAutoHyphens/>
        <w:spacing w:after="120" w:line="240" w:lineRule="auto"/>
        <w:jc w:val="both"/>
        <w:rPr>
          <w:rFonts w:ascii="Arial" w:eastAsia="Times New Roman" w:hAnsi="Arial" w:cs="Arial"/>
          <w:b/>
          <w:bCs/>
          <w:spacing w:val="-4"/>
          <w:lang w:eastAsia="pl-PL"/>
        </w:rPr>
      </w:pPr>
      <w:r w:rsidRPr="00EF761E">
        <w:rPr>
          <w:rFonts w:ascii="Arial" w:eastAsia="Times New Roman" w:hAnsi="Arial" w:cs="Arial"/>
          <w:b/>
          <w:bCs/>
          <w:spacing w:val="-4"/>
          <w:lang w:eastAsia="pl-PL"/>
        </w:rPr>
        <w:t>Środowiska przyrodniczego:</w:t>
      </w:r>
    </w:p>
    <w:p w14:paraId="67CBE05C" w14:textId="77777777" w:rsidR="0079005D" w:rsidRPr="00EF761E" w:rsidRDefault="00000000" w:rsidP="008C600F">
      <w:pPr>
        <w:numPr>
          <w:ilvl w:val="0"/>
          <w:numId w:val="126"/>
        </w:numPr>
        <w:suppressAutoHyphens/>
        <w:spacing w:after="120"/>
        <w:jc w:val="both"/>
        <w:rPr>
          <w:rFonts w:ascii="Arial" w:eastAsia="Times New Roman" w:hAnsi="Arial" w:cs="Arial"/>
          <w:b/>
          <w:bCs/>
          <w:spacing w:val="-4"/>
          <w:lang w:eastAsia="pl-PL"/>
        </w:rPr>
      </w:pPr>
      <w:r w:rsidRPr="00EF761E">
        <w:rPr>
          <w:rFonts w:ascii="Arial" w:eastAsia="Times New Roman" w:hAnsi="Arial" w:cs="Arial"/>
          <w:b/>
          <w:bCs/>
          <w:spacing w:val="-4"/>
          <w:lang w:eastAsia="pl-PL"/>
        </w:rPr>
        <w:t>Należy przesadzić zagrożone realizacją inwestycji stanowiska</w:t>
      </w:r>
      <w:r w:rsidRPr="00EF761E">
        <w:t xml:space="preserve"> </w:t>
      </w:r>
      <w:r w:rsidRPr="00EF761E">
        <w:rPr>
          <w:rFonts w:ascii="Arial" w:eastAsia="Times New Roman" w:hAnsi="Arial" w:cs="Arial"/>
          <w:b/>
          <w:bCs/>
          <w:spacing w:val="-4"/>
          <w:lang w:eastAsia="pl-PL"/>
        </w:rPr>
        <w:t xml:space="preserve">chronionych gatunków roślin, które znajdują się w liniach realizacji planowanej inwestycji oraz w odległości do ok. 20 m od osi drogi, w tym szczególnie zinwentaryzowane 65 stanowisk: </w:t>
      </w:r>
    </w:p>
    <w:p w14:paraId="136B1D6A" w14:textId="77777777" w:rsidR="0079005D" w:rsidRPr="00EF761E" w:rsidRDefault="00000000" w:rsidP="008C600F">
      <w:pPr>
        <w:pStyle w:val="Akapitzlist"/>
        <w:numPr>
          <w:ilvl w:val="0"/>
          <w:numId w:val="142"/>
        </w:numPr>
        <w:spacing w:after="120"/>
        <w:jc w:val="both"/>
        <w:rPr>
          <w:rFonts w:ascii="Arial" w:hAnsi="Arial" w:cs="Arial"/>
          <w:b/>
          <w:bCs/>
          <w:spacing w:val="-4"/>
          <w:sz w:val="22"/>
          <w:szCs w:val="22"/>
          <w:lang w:eastAsia="pl-PL"/>
        </w:rPr>
      </w:pPr>
      <w:r w:rsidRPr="00EF761E">
        <w:rPr>
          <w:rFonts w:ascii="Arial" w:hAnsi="Arial" w:cs="Arial"/>
          <w:b/>
          <w:bCs/>
          <w:spacing w:val="-4"/>
          <w:sz w:val="22"/>
          <w:szCs w:val="22"/>
          <w:lang w:eastAsia="pl-PL"/>
        </w:rPr>
        <w:t>7 stanowisk dziewięćsiłu bezłodygowego Carlina acaulis (ok. km 2+115 str. L odl. 10 m od osi drogi, ok. km 2+120 str. L odl. 8 m, ok. km 2+120 str. L odl. 18 m, ok. km 2+130 str. L odl. 20 m, ok. km 3+775 str. L odl. 7 m, ok. km 7+290 str. L odl.13 m, ok. km 8+100 str. L odl. 22 m);</w:t>
      </w:r>
    </w:p>
    <w:p w14:paraId="0F5425E1" w14:textId="77777777" w:rsidR="0079005D" w:rsidRPr="00EF761E" w:rsidRDefault="00000000" w:rsidP="008C600F">
      <w:pPr>
        <w:pStyle w:val="Akapitzlist"/>
        <w:numPr>
          <w:ilvl w:val="0"/>
          <w:numId w:val="142"/>
        </w:numPr>
        <w:spacing w:after="120"/>
        <w:jc w:val="both"/>
        <w:rPr>
          <w:rFonts w:ascii="Arial" w:hAnsi="Arial" w:cs="Arial"/>
          <w:b/>
          <w:bCs/>
          <w:spacing w:val="-4"/>
          <w:sz w:val="22"/>
          <w:szCs w:val="22"/>
          <w:lang w:eastAsia="pl-PL"/>
        </w:rPr>
      </w:pPr>
      <w:r w:rsidRPr="00EF761E">
        <w:rPr>
          <w:rFonts w:ascii="Arial" w:hAnsi="Arial" w:cs="Arial"/>
          <w:b/>
          <w:bCs/>
          <w:spacing w:val="-4"/>
          <w:sz w:val="22"/>
          <w:szCs w:val="22"/>
          <w:lang w:eastAsia="pl-PL"/>
        </w:rPr>
        <w:t xml:space="preserve">35 stanowisk parzydła leśnego Aruncus sylvestris (ok. km 3+970 str. P odl. 4 m, ok. km 3+970 str. L odl. 1 m, ok. km 3+995 str. P odl. 7 m, ok. km 4+005 str. P odl. 6 m, ok. km 4+080 str. P odl. 6 m, ok. km 4+140 str. P odl. 4 m, ok. km 4+385 str. L odl. 12 m, ok. km 4+425 str. L odl. 5 m, ok. km 4+495 str. P odl. 1 m, ok. km 4+505 str. L odl. 8 m, ok. km 4+540 str. P odl. 1 m, ok. km 4+575 str. L odl.3 m, ok. km 4+990 str. P odl. 15 m, km 4+620 str. L odl. 7 m, ok. km 4+825 str. L odl. 5 m, ok. km 4+900 str. L odl. 1 m, km 4+935 </w:t>
      </w:r>
      <w:r w:rsidRPr="00EF761E">
        <w:rPr>
          <w:rFonts w:ascii="Arial" w:hAnsi="Arial" w:cs="Arial"/>
          <w:b/>
          <w:bCs/>
          <w:spacing w:val="-4"/>
          <w:sz w:val="22"/>
          <w:szCs w:val="22"/>
          <w:lang w:eastAsia="pl-PL"/>
        </w:rPr>
        <w:lastRenderedPageBreak/>
        <w:t>str. L odl. 3 m, ok. km 4+940 str. P odl. 6 m, ok. km 4+965 str. P odl.14 m, km 4+980 str. L odl.3 m, ok. km 4+485 str. P odl.15 m, ok. km 5+020 str. L odl.16 m, ok. km 5+025 str. P odl. 6 m, ok. km 5+060 str. L odl.18 m, ok. km 5+185 str. P odl. 3 m, ok. km 5+190 str. L odl. 5 m, ok. km 5+470 str. L odl. 3 m, ok. km 5+575 str. P odl.4 m, ok. km 5+690 str. P odl. 3 m, ok. km 5+710 str. L odl. 19 m, ok. km 5+760 str. L odl. 12 m, ok. km 5+765 str. L odl. 18 m, ok. km 5+860 str. P odl. 1 m, ok. km 5+890 str. L odl.6 m, ok. km 6+075 str. P odl.14 m);</w:t>
      </w:r>
    </w:p>
    <w:p w14:paraId="2A3DEF53" w14:textId="77777777" w:rsidR="0079005D" w:rsidRPr="00EF761E" w:rsidRDefault="00000000" w:rsidP="008C600F">
      <w:pPr>
        <w:pStyle w:val="Akapitzlist"/>
        <w:numPr>
          <w:ilvl w:val="0"/>
          <w:numId w:val="142"/>
        </w:numPr>
        <w:spacing w:after="120"/>
        <w:jc w:val="both"/>
        <w:rPr>
          <w:rFonts w:ascii="Arial" w:hAnsi="Arial" w:cs="Arial"/>
          <w:b/>
          <w:bCs/>
          <w:spacing w:val="-4"/>
          <w:sz w:val="22"/>
          <w:szCs w:val="22"/>
          <w:lang w:eastAsia="pl-PL"/>
        </w:rPr>
      </w:pPr>
      <w:r w:rsidRPr="00EF761E">
        <w:rPr>
          <w:rFonts w:ascii="Arial" w:hAnsi="Arial" w:cs="Arial"/>
          <w:b/>
          <w:bCs/>
          <w:spacing w:val="-4"/>
          <w:sz w:val="22"/>
          <w:szCs w:val="22"/>
          <w:lang w:eastAsia="pl-PL"/>
        </w:rPr>
        <w:t>8 stanowisk goryczki trojeściowej Gentiana asclepiadea (ok. km 4+030 str. L odl. 14 m, ok. km 4+095 str. L odl. 13 m, ok. km 4+150 str. L odl. 8 m, ok. km 4+385 str. L odl. 12 m, ok. km 4+505 str. L odl. 8 m, ok. km 4+575 str. L odl.3 m, ok. km 4+580 str. L odl.20 m, ok. km 4+590 str. P odl. 15 m);</w:t>
      </w:r>
    </w:p>
    <w:p w14:paraId="2512FAAD" w14:textId="77777777" w:rsidR="0079005D" w:rsidRPr="00EF761E" w:rsidRDefault="00000000" w:rsidP="008C600F">
      <w:pPr>
        <w:pStyle w:val="Akapitzlist"/>
        <w:numPr>
          <w:ilvl w:val="0"/>
          <w:numId w:val="142"/>
        </w:numPr>
        <w:spacing w:after="120"/>
        <w:jc w:val="both"/>
        <w:rPr>
          <w:rFonts w:ascii="Arial" w:hAnsi="Arial" w:cs="Arial"/>
          <w:b/>
          <w:bCs/>
          <w:spacing w:val="-4"/>
          <w:sz w:val="22"/>
          <w:szCs w:val="22"/>
          <w:lang w:eastAsia="pl-PL"/>
        </w:rPr>
      </w:pPr>
      <w:r w:rsidRPr="00EF761E">
        <w:rPr>
          <w:rFonts w:ascii="Arial" w:hAnsi="Arial" w:cs="Arial"/>
          <w:b/>
          <w:bCs/>
          <w:spacing w:val="-4"/>
          <w:sz w:val="22"/>
          <w:szCs w:val="22"/>
          <w:lang w:eastAsia="pl-PL"/>
        </w:rPr>
        <w:t>6 stanowisk wawrzynka wilczełyko Daphne mezereum (ok. km 4+080 str. P odl. 6 m, ok. km 5+100 str. L odl. 1 m, ok. km 5+105 str. P odl. 3 m, ok. km 5+320 str. L odl. 20 m, ok. km 5+410 str. P odl. 15 m, ok. km 5+485 str. L odl.10 m);</w:t>
      </w:r>
    </w:p>
    <w:p w14:paraId="6427892D" w14:textId="77777777" w:rsidR="0079005D" w:rsidRPr="00EF761E" w:rsidRDefault="00000000" w:rsidP="008C600F">
      <w:pPr>
        <w:pStyle w:val="Akapitzlist"/>
        <w:numPr>
          <w:ilvl w:val="0"/>
          <w:numId w:val="142"/>
        </w:numPr>
        <w:spacing w:after="120"/>
        <w:jc w:val="both"/>
        <w:rPr>
          <w:rFonts w:ascii="Arial" w:hAnsi="Arial" w:cs="Arial"/>
          <w:b/>
          <w:bCs/>
          <w:spacing w:val="-4"/>
          <w:sz w:val="22"/>
          <w:szCs w:val="22"/>
          <w:lang w:eastAsia="pl-PL"/>
        </w:rPr>
      </w:pPr>
      <w:r w:rsidRPr="00EF761E">
        <w:rPr>
          <w:rFonts w:ascii="Arial" w:hAnsi="Arial" w:cs="Arial"/>
          <w:b/>
          <w:bCs/>
          <w:spacing w:val="-4"/>
          <w:sz w:val="22"/>
          <w:szCs w:val="22"/>
          <w:lang w:eastAsia="pl-PL"/>
        </w:rPr>
        <w:t>1 stanowisko gnieźnika leśnego Neottia nidus-avis (ok. km 4+230 str. L odl. 12 m);</w:t>
      </w:r>
    </w:p>
    <w:p w14:paraId="5BC66461" w14:textId="77777777" w:rsidR="0079005D" w:rsidRPr="00EF761E" w:rsidRDefault="00000000" w:rsidP="008C600F">
      <w:pPr>
        <w:pStyle w:val="Akapitzlist"/>
        <w:numPr>
          <w:ilvl w:val="0"/>
          <w:numId w:val="142"/>
        </w:numPr>
        <w:spacing w:after="120"/>
        <w:jc w:val="both"/>
        <w:rPr>
          <w:rFonts w:ascii="Arial" w:hAnsi="Arial" w:cs="Arial"/>
          <w:b/>
          <w:bCs/>
          <w:spacing w:val="-4"/>
          <w:sz w:val="22"/>
          <w:szCs w:val="22"/>
          <w:lang w:eastAsia="pl-PL"/>
        </w:rPr>
      </w:pPr>
      <w:r w:rsidRPr="00EF761E">
        <w:rPr>
          <w:rFonts w:ascii="Arial" w:hAnsi="Arial" w:cs="Arial"/>
          <w:b/>
          <w:bCs/>
          <w:spacing w:val="-4"/>
          <w:sz w:val="22"/>
          <w:szCs w:val="22"/>
          <w:lang w:eastAsia="pl-PL"/>
        </w:rPr>
        <w:t>5 stanowisk paprotnika kolczystego Polystichum aculeatum (ok. km 4+030 str. P odl. 32 m, km 6+240 str. P odl. 19 m, km 6+280 str. P odl. 19 m, km 6+310 str. P odl 13 m, km 6+330 str. P odl. 17 m);</w:t>
      </w:r>
    </w:p>
    <w:p w14:paraId="6505BFB1" w14:textId="77777777" w:rsidR="0079005D" w:rsidRPr="00EF761E" w:rsidRDefault="00000000" w:rsidP="008C600F">
      <w:pPr>
        <w:pStyle w:val="Akapitzlist"/>
        <w:numPr>
          <w:ilvl w:val="0"/>
          <w:numId w:val="142"/>
        </w:numPr>
        <w:spacing w:after="120"/>
        <w:jc w:val="both"/>
        <w:rPr>
          <w:rFonts w:ascii="Arial" w:hAnsi="Arial" w:cs="Arial"/>
          <w:b/>
          <w:bCs/>
          <w:spacing w:val="-4"/>
          <w:sz w:val="22"/>
          <w:szCs w:val="22"/>
          <w:lang w:eastAsia="pl-PL"/>
        </w:rPr>
      </w:pPr>
      <w:r w:rsidRPr="00EF761E">
        <w:rPr>
          <w:rFonts w:ascii="Arial" w:hAnsi="Arial" w:cs="Arial"/>
          <w:b/>
          <w:bCs/>
          <w:spacing w:val="-4"/>
          <w:sz w:val="22"/>
          <w:szCs w:val="22"/>
          <w:lang w:eastAsia="pl-PL"/>
        </w:rPr>
        <w:t>1 stanowisko gruszyczki mniejszej Pyrola minor (ok. km 7+350 str. L odl. 14 m);</w:t>
      </w:r>
    </w:p>
    <w:p w14:paraId="2897DD11" w14:textId="77777777" w:rsidR="0079005D" w:rsidRPr="00EF761E" w:rsidRDefault="00000000" w:rsidP="008C600F">
      <w:pPr>
        <w:pStyle w:val="Akapitzlist"/>
        <w:numPr>
          <w:ilvl w:val="0"/>
          <w:numId w:val="142"/>
        </w:numPr>
        <w:spacing w:after="120"/>
        <w:jc w:val="both"/>
        <w:rPr>
          <w:rFonts w:ascii="Arial" w:hAnsi="Arial" w:cs="Arial"/>
          <w:b/>
          <w:bCs/>
          <w:spacing w:val="-4"/>
          <w:sz w:val="22"/>
          <w:szCs w:val="22"/>
          <w:lang w:eastAsia="pl-PL"/>
        </w:rPr>
      </w:pPr>
      <w:r w:rsidRPr="00EF761E">
        <w:rPr>
          <w:rFonts w:ascii="Arial" w:hAnsi="Arial" w:cs="Arial"/>
          <w:b/>
          <w:bCs/>
          <w:spacing w:val="-4"/>
          <w:sz w:val="22"/>
          <w:szCs w:val="22"/>
          <w:lang w:eastAsia="pl-PL"/>
        </w:rPr>
        <w:t>1 stanowisko centurii pospolitej Centaurium erythraea (ok. km 2+180 str. L odl. 12 m);</w:t>
      </w:r>
    </w:p>
    <w:p w14:paraId="6508A100" w14:textId="77777777" w:rsidR="0079005D" w:rsidRPr="00EF761E" w:rsidRDefault="00000000" w:rsidP="008C600F">
      <w:pPr>
        <w:pStyle w:val="Akapitzlist"/>
        <w:numPr>
          <w:ilvl w:val="0"/>
          <w:numId w:val="142"/>
        </w:numPr>
        <w:spacing w:after="120"/>
        <w:jc w:val="both"/>
        <w:rPr>
          <w:rFonts w:ascii="Arial" w:hAnsi="Arial" w:cs="Arial"/>
          <w:b/>
          <w:bCs/>
          <w:spacing w:val="-4"/>
          <w:sz w:val="22"/>
          <w:szCs w:val="22"/>
          <w:lang w:eastAsia="pl-PL"/>
        </w:rPr>
      </w:pPr>
      <w:r w:rsidRPr="00EF761E">
        <w:rPr>
          <w:rFonts w:ascii="Arial" w:hAnsi="Arial" w:cs="Arial"/>
          <w:b/>
          <w:bCs/>
          <w:spacing w:val="-4"/>
          <w:sz w:val="22"/>
          <w:szCs w:val="22"/>
          <w:lang w:eastAsia="pl-PL"/>
        </w:rPr>
        <w:t>1 stanowisko rojownika pospolitego Jovibara sobolifera (ok. km 8+170 str. P odl. 21 m).</w:t>
      </w:r>
    </w:p>
    <w:p w14:paraId="17157650" w14:textId="77777777" w:rsidR="0079005D" w:rsidRPr="00EF761E" w:rsidRDefault="00000000" w:rsidP="008C600F">
      <w:pPr>
        <w:numPr>
          <w:ilvl w:val="0"/>
          <w:numId w:val="126"/>
        </w:numPr>
        <w:suppressAutoHyphens/>
        <w:spacing w:after="120"/>
        <w:jc w:val="both"/>
        <w:rPr>
          <w:rFonts w:ascii="Arial" w:eastAsia="Times New Roman" w:hAnsi="Arial" w:cs="Arial"/>
          <w:b/>
          <w:bCs/>
          <w:spacing w:val="-4"/>
          <w:lang w:eastAsia="pl-PL"/>
        </w:rPr>
      </w:pPr>
      <w:r w:rsidRPr="00EF761E">
        <w:rPr>
          <w:rFonts w:ascii="Arial" w:eastAsia="Times New Roman" w:hAnsi="Arial" w:cs="Arial"/>
          <w:b/>
          <w:bCs/>
          <w:spacing w:val="-4"/>
          <w:lang w:eastAsia="pl-PL"/>
        </w:rPr>
        <w:t>Ograniczyć wycinkę drzew i krzewów do wielkości bezwzględnie koniecznej z punktu widzenia realizacji inwestycji;</w:t>
      </w:r>
    </w:p>
    <w:p w14:paraId="2D689176" w14:textId="77777777" w:rsidR="0079005D" w:rsidRPr="00EF761E" w:rsidRDefault="00000000" w:rsidP="00EB0009">
      <w:pPr>
        <w:numPr>
          <w:ilvl w:val="0"/>
          <w:numId w:val="126"/>
        </w:numPr>
        <w:suppressAutoHyphens/>
        <w:spacing w:after="120"/>
        <w:ind w:hanging="357"/>
        <w:jc w:val="both"/>
        <w:rPr>
          <w:rFonts w:ascii="Arial" w:eastAsia="Times New Roman" w:hAnsi="Arial" w:cs="Arial"/>
          <w:b/>
          <w:bCs/>
          <w:spacing w:val="-4"/>
          <w:lang w:eastAsia="ar-SA"/>
        </w:rPr>
      </w:pPr>
      <w:r w:rsidRPr="00EF761E">
        <w:rPr>
          <w:rFonts w:ascii="Arial" w:eastAsia="Times New Roman" w:hAnsi="Arial" w:cs="Arial"/>
          <w:b/>
          <w:bCs/>
          <w:spacing w:val="-4"/>
          <w:lang w:eastAsia="ar-SA"/>
        </w:rPr>
        <w:t xml:space="preserve">W ramach działań minimalizujących oddziaływanie na środowisko </w:t>
      </w:r>
      <w:r w:rsidRPr="00EF761E">
        <w:rPr>
          <w:rFonts w:ascii="Arial" w:eastAsia="Times New Roman" w:hAnsi="Arial" w:cs="Arial"/>
          <w:b/>
          <w:bCs/>
          <w:spacing w:val="-4"/>
          <w:lang w:eastAsia="ar-SA"/>
        </w:rPr>
        <w:br/>
        <w:t>w związku z wycinką drzew i krzewów należy wprowadzić nasadzenia</w:t>
      </w:r>
      <w:r w:rsidRPr="00EF761E">
        <w:rPr>
          <w:rFonts w:ascii="Times New Roman" w:eastAsia="Times New Roman" w:hAnsi="Times New Roman"/>
          <w:sz w:val="24"/>
          <w:szCs w:val="24"/>
          <w:lang w:eastAsia="ar-SA"/>
        </w:rPr>
        <w:t xml:space="preserve"> </w:t>
      </w:r>
      <w:r w:rsidRPr="00EF761E">
        <w:rPr>
          <w:rFonts w:ascii="Times New Roman" w:eastAsia="Times New Roman" w:hAnsi="Times New Roman"/>
          <w:sz w:val="24"/>
          <w:szCs w:val="24"/>
          <w:lang w:eastAsia="ar-SA"/>
        </w:rPr>
        <w:br/>
      </w:r>
      <w:r w:rsidRPr="00EF761E">
        <w:rPr>
          <w:rFonts w:ascii="Arial" w:eastAsia="Times New Roman" w:hAnsi="Arial" w:cs="Arial"/>
          <w:b/>
          <w:bCs/>
          <w:spacing w:val="-4"/>
          <w:lang w:eastAsia="ar-SA"/>
        </w:rPr>
        <w:t xml:space="preserve">w ilości min. 300 szt. drzew. Nasadzenia wykonać z gatunków rodzimych, nieinwazyjnych, charakterystycznych dla miejscowych warunków siedliskowych np. wierzb, brzozy brodawkowatej, lip, dębów, olszy czarnej, jarzębu pospolitego, przy wykorzystaniu przynajmniej w połowie sadzonek (o wysokości ok. 2 m) oraz o znacznej bryle korzeniowej zwiększającej szansę na udatność nasadzeń. Nasadzenia wykonać </w:t>
      </w:r>
      <w:r w:rsidRPr="00EF761E">
        <w:rPr>
          <w:rFonts w:ascii="Arial" w:eastAsia="Times New Roman" w:hAnsi="Arial" w:cs="Arial"/>
          <w:b/>
          <w:bCs/>
          <w:spacing w:val="-4"/>
          <w:lang w:eastAsia="ar-SA"/>
        </w:rPr>
        <w:br/>
        <w:t xml:space="preserve">w docelowym pasie drogowym, w miejscach niekolidujących </w:t>
      </w:r>
      <w:r w:rsidRPr="00EF761E">
        <w:rPr>
          <w:rFonts w:ascii="Arial" w:eastAsia="Times New Roman" w:hAnsi="Arial" w:cs="Arial"/>
          <w:b/>
          <w:bCs/>
          <w:spacing w:val="-4"/>
          <w:lang w:eastAsia="ar-SA"/>
        </w:rPr>
        <w:br/>
        <w:t>z infrastrukturą drogową i techniczną oraz zapewniających bezpieczeństwo ruchu drogowego. Dopuszcza się wprowadzenie nasadzeń na działkach gminnych na terenie gminy Muszyna lub na działkach prywatnych (za zgodą właścicieli gruntów) w sąsiedztwie drogi poprzez przekazanie sadzonek właścicielom tych gruntów.</w:t>
      </w:r>
      <w:r w:rsidRPr="00EF761E">
        <w:rPr>
          <w:rFonts w:ascii="Times New Roman" w:eastAsia="Times New Roman" w:hAnsi="Times New Roman"/>
          <w:sz w:val="24"/>
          <w:szCs w:val="24"/>
          <w:lang w:eastAsia="ar-SA"/>
        </w:rPr>
        <w:t xml:space="preserve"> </w:t>
      </w:r>
      <w:r w:rsidRPr="00EF761E">
        <w:rPr>
          <w:rFonts w:ascii="Arial" w:eastAsia="Times New Roman" w:hAnsi="Arial" w:cs="Arial"/>
          <w:b/>
          <w:bCs/>
          <w:spacing w:val="-4"/>
          <w:lang w:eastAsia="ar-SA"/>
        </w:rPr>
        <w:t xml:space="preserve">Sadzonki należy w miarę możliwości przez okres 2 lat poddawać ewentualnym zabiegom (podlewanie, wykaszanie trawy, wzmacnianie statyki), w tym okresie należy również stosować dosadzenia utraconych roślin. </w:t>
      </w:r>
    </w:p>
    <w:p w14:paraId="1FA130C3" w14:textId="77777777" w:rsidR="0079005D" w:rsidRPr="00EF761E" w:rsidRDefault="00000000" w:rsidP="00EB0009">
      <w:pPr>
        <w:numPr>
          <w:ilvl w:val="0"/>
          <w:numId w:val="126"/>
        </w:numPr>
        <w:suppressAutoHyphens/>
        <w:spacing w:after="120"/>
        <w:ind w:hanging="357"/>
        <w:jc w:val="both"/>
        <w:rPr>
          <w:rFonts w:ascii="Arial" w:eastAsia="Times New Roman" w:hAnsi="Arial" w:cs="Arial"/>
          <w:b/>
          <w:bCs/>
          <w:spacing w:val="-4"/>
          <w:lang w:eastAsia="ar-SA"/>
        </w:rPr>
      </w:pPr>
      <w:r w:rsidRPr="00EF761E">
        <w:rPr>
          <w:rFonts w:ascii="Arial" w:eastAsia="Times New Roman" w:hAnsi="Arial" w:cs="Arial"/>
          <w:b/>
          <w:bCs/>
          <w:lang w:eastAsia="pl-PL"/>
        </w:rPr>
        <w:lastRenderedPageBreak/>
        <w:t xml:space="preserve">Celem złagodzenia utraty w wyniku wycinki części dostępnych dla ptaków miejsc gniazdowania wprowadzić min. 50 budek lęgowych zawieszonych na drzewach położonych w sąsiedztwie inwestycji na wysokości 2-4 m, najlepiej otworem w kierunku wschodnim, </w:t>
      </w:r>
      <w:r w:rsidRPr="00EF761E">
        <w:rPr>
          <w:rFonts w:ascii="Arial" w:eastAsia="Times New Roman" w:hAnsi="Arial" w:cs="Arial"/>
          <w:b/>
          <w:bCs/>
          <w:lang w:eastAsia="pl-PL"/>
        </w:rPr>
        <w:br/>
        <w:t>w odległości nie mniejszej niż 50 m od siebie, w tym:</w:t>
      </w:r>
    </w:p>
    <w:p w14:paraId="05D87AF7" w14:textId="77777777" w:rsidR="0079005D" w:rsidRPr="00EF761E" w:rsidRDefault="00000000" w:rsidP="00EB0009">
      <w:pPr>
        <w:numPr>
          <w:ilvl w:val="0"/>
          <w:numId w:val="138"/>
        </w:numPr>
        <w:suppressAutoHyphens/>
        <w:spacing w:after="160"/>
        <w:contextualSpacing/>
        <w:jc w:val="both"/>
        <w:rPr>
          <w:rFonts w:ascii="Arial" w:eastAsia="Times New Roman" w:hAnsi="Arial" w:cs="Arial"/>
          <w:b/>
          <w:bCs/>
          <w:lang w:eastAsia="pl-PL"/>
        </w:rPr>
      </w:pPr>
      <w:r w:rsidRPr="00EF761E">
        <w:rPr>
          <w:rFonts w:ascii="Arial" w:eastAsia="Times New Roman" w:hAnsi="Arial" w:cs="Arial"/>
          <w:b/>
          <w:bCs/>
          <w:lang w:eastAsia="pl-PL"/>
        </w:rPr>
        <w:t xml:space="preserve">min. 30 szt. dla ptaków małych (budka typu A) o średnicy otworu wlotowego ok. 2,7 – 3,5 cm, głębokości od wlotu do dna ok. 21 cm oraz wewnętrznym wymiarze dna ok. 11 x 11 cm; </w:t>
      </w:r>
    </w:p>
    <w:p w14:paraId="5CF20C34" w14:textId="77777777" w:rsidR="0079005D" w:rsidRPr="00EF761E" w:rsidRDefault="00000000" w:rsidP="00EB0009">
      <w:pPr>
        <w:numPr>
          <w:ilvl w:val="0"/>
          <w:numId w:val="138"/>
        </w:numPr>
        <w:suppressAutoHyphens/>
        <w:spacing w:after="160"/>
        <w:contextualSpacing/>
        <w:jc w:val="both"/>
        <w:rPr>
          <w:rFonts w:ascii="Arial" w:eastAsia="Times New Roman" w:hAnsi="Arial" w:cs="Arial"/>
          <w:b/>
          <w:bCs/>
          <w:lang w:eastAsia="pl-PL"/>
        </w:rPr>
      </w:pPr>
      <w:r w:rsidRPr="00EF761E">
        <w:rPr>
          <w:rFonts w:ascii="Arial" w:eastAsia="Times New Roman" w:hAnsi="Arial" w:cs="Arial"/>
          <w:b/>
          <w:bCs/>
          <w:lang w:eastAsia="pl-PL"/>
        </w:rPr>
        <w:t xml:space="preserve">min. 10 szt. dla średnich dziuplaków (budka typu B) o średnicy otworu wlotowego ok. 4,7 – 5,5 cm, głębokości od wlotu do dna ok. 26 cm oraz wewnętrznym wymiarze dna ok. 14 x 14 cm; </w:t>
      </w:r>
    </w:p>
    <w:p w14:paraId="4CCB02C1" w14:textId="77777777" w:rsidR="0079005D" w:rsidRPr="00EF761E" w:rsidRDefault="00000000" w:rsidP="00EB0009">
      <w:pPr>
        <w:numPr>
          <w:ilvl w:val="0"/>
          <w:numId w:val="138"/>
        </w:numPr>
        <w:suppressAutoHyphens/>
        <w:spacing w:after="120"/>
        <w:jc w:val="both"/>
        <w:rPr>
          <w:rFonts w:ascii="Arial" w:eastAsia="Times New Roman" w:hAnsi="Arial" w:cs="Arial"/>
          <w:b/>
          <w:bCs/>
          <w:lang w:eastAsia="pl-PL"/>
        </w:rPr>
      </w:pPr>
      <w:r w:rsidRPr="00EF761E">
        <w:rPr>
          <w:rFonts w:ascii="Arial" w:eastAsia="Times New Roman" w:hAnsi="Arial" w:cs="Arial"/>
          <w:b/>
          <w:bCs/>
          <w:lang w:eastAsia="pl-PL"/>
        </w:rPr>
        <w:t xml:space="preserve">min. 10 szt. budek półotwartych. </w:t>
      </w:r>
    </w:p>
    <w:p w14:paraId="2335741E" w14:textId="77777777" w:rsidR="0079005D" w:rsidRPr="00EF761E" w:rsidRDefault="00000000" w:rsidP="00EB0009">
      <w:pPr>
        <w:spacing w:after="120"/>
        <w:ind w:left="1843"/>
        <w:jc w:val="both"/>
        <w:rPr>
          <w:rFonts w:ascii="Arial" w:eastAsia="Times New Roman" w:hAnsi="Arial" w:cs="Arial"/>
          <w:b/>
          <w:bCs/>
          <w:lang w:eastAsia="pl-PL"/>
        </w:rPr>
      </w:pPr>
      <w:r w:rsidRPr="00EF761E">
        <w:rPr>
          <w:rFonts w:ascii="Arial" w:eastAsia="Times New Roman" w:hAnsi="Arial" w:cs="Arial"/>
          <w:b/>
          <w:bCs/>
          <w:lang w:eastAsia="pl-PL"/>
        </w:rPr>
        <w:t xml:space="preserve">Budki nie mogą być zaopatrzone w ułatwiające dostęp drapieżnikom patyczki przy otworze wlotowym. Budki należy utrzymywać przez okres min. 5 lat. W tym czasie, po zakończeniu okresu lęgowego, </w:t>
      </w:r>
      <w:r w:rsidRPr="00EF761E">
        <w:rPr>
          <w:rFonts w:ascii="Arial" w:eastAsia="Times New Roman" w:hAnsi="Arial" w:cs="Arial"/>
          <w:b/>
          <w:bCs/>
          <w:lang w:eastAsia="pl-PL"/>
        </w:rPr>
        <w:br/>
        <w:t>w październiku i listopadzie każdego roku budki należy czyścić.</w:t>
      </w:r>
    </w:p>
    <w:p w14:paraId="54B459BF" w14:textId="77777777" w:rsidR="0079005D" w:rsidRPr="00EF761E" w:rsidRDefault="0079005D" w:rsidP="00EB0009">
      <w:pPr>
        <w:spacing w:after="120"/>
        <w:ind w:left="1843"/>
        <w:jc w:val="both"/>
        <w:rPr>
          <w:rFonts w:ascii="Arial" w:eastAsia="Times New Roman" w:hAnsi="Arial" w:cs="Arial"/>
          <w:b/>
          <w:bCs/>
          <w:lang w:eastAsia="pl-PL"/>
        </w:rPr>
      </w:pPr>
    </w:p>
    <w:p w14:paraId="25E3CCBB" w14:textId="77777777" w:rsidR="0079005D" w:rsidRPr="00EF761E" w:rsidRDefault="00000000" w:rsidP="00BD1D9F">
      <w:pPr>
        <w:numPr>
          <w:ilvl w:val="0"/>
          <w:numId w:val="125"/>
        </w:numPr>
        <w:suppressAutoHyphens/>
        <w:spacing w:after="120" w:line="240" w:lineRule="auto"/>
        <w:ind w:hanging="357"/>
        <w:rPr>
          <w:rFonts w:ascii="Arial" w:eastAsia="Times New Roman" w:hAnsi="Arial" w:cs="Arial"/>
          <w:b/>
          <w:bCs/>
          <w:spacing w:val="-4"/>
          <w:lang w:eastAsia="pl-PL"/>
        </w:rPr>
      </w:pPr>
      <w:r w:rsidRPr="00EF761E">
        <w:rPr>
          <w:rFonts w:ascii="Arial" w:eastAsia="Times New Roman" w:hAnsi="Arial" w:cs="Arial"/>
          <w:b/>
          <w:bCs/>
          <w:spacing w:val="-4"/>
          <w:lang w:eastAsia="pl-PL"/>
        </w:rPr>
        <w:t xml:space="preserve"> Emisji drgań i wibracji:</w:t>
      </w:r>
    </w:p>
    <w:p w14:paraId="2F31DB54" w14:textId="77777777" w:rsidR="0079005D" w:rsidRPr="00EF761E" w:rsidRDefault="00000000" w:rsidP="00EB0009">
      <w:pPr>
        <w:numPr>
          <w:ilvl w:val="0"/>
          <w:numId w:val="128"/>
        </w:numPr>
        <w:suppressAutoHyphens/>
        <w:spacing w:after="120"/>
        <w:ind w:hanging="357"/>
        <w:jc w:val="both"/>
        <w:rPr>
          <w:rFonts w:ascii="Arial" w:eastAsia="Times New Roman" w:hAnsi="Arial" w:cs="Arial"/>
          <w:b/>
          <w:bCs/>
          <w:spacing w:val="-4"/>
          <w:lang w:eastAsia="pl-PL"/>
        </w:rPr>
      </w:pPr>
      <w:r w:rsidRPr="00EF761E">
        <w:rPr>
          <w:rFonts w:ascii="Arial" w:eastAsia="Times New Roman" w:hAnsi="Arial" w:cs="Arial"/>
          <w:b/>
          <w:bCs/>
          <w:spacing w:val="-4"/>
          <w:lang w:eastAsia="pl-PL"/>
        </w:rPr>
        <w:t xml:space="preserve">Na etapie przygotowania realizacji przedsięwzięcia wykonać analizę obejmującą ocenę stanu technicznego budynków sąsiadujących bezpośrednio z inwestycją oraz obiektami towarzyszącymi (do 25 m od terenu inwestycji), w celu oceny stanu technicznego budynków przed, </w:t>
      </w:r>
      <w:r w:rsidRPr="00EF761E">
        <w:rPr>
          <w:rFonts w:ascii="Arial" w:eastAsia="Times New Roman" w:hAnsi="Arial" w:cs="Arial"/>
          <w:b/>
          <w:bCs/>
          <w:spacing w:val="-4"/>
          <w:lang w:eastAsia="pl-PL"/>
        </w:rPr>
        <w:br/>
        <w:t>w trakcie i po zakończeniu realizacji inwestycji i określenie rzeczywistego oddziaływania wibracji na zabudowę.</w:t>
      </w:r>
    </w:p>
    <w:p w14:paraId="26B8049A" w14:textId="77777777" w:rsidR="0079005D" w:rsidRPr="00EF761E" w:rsidRDefault="00000000" w:rsidP="00EB0009">
      <w:pPr>
        <w:numPr>
          <w:ilvl w:val="0"/>
          <w:numId w:val="128"/>
        </w:numPr>
        <w:suppressAutoHyphens/>
        <w:spacing w:after="120"/>
        <w:ind w:left="1797" w:hanging="357"/>
        <w:jc w:val="both"/>
        <w:rPr>
          <w:rFonts w:ascii="Arial" w:eastAsia="Times New Roman" w:hAnsi="Arial" w:cs="Arial"/>
          <w:b/>
          <w:bCs/>
          <w:spacing w:val="-4"/>
          <w:lang w:eastAsia="pl-PL"/>
        </w:rPr>
      </w:pPr>
      <w:r w:rsidRPr="00EF761E">
        <w:rPr>
          <w:rFonts w:ascii="Arial" w:eastAsia="Times New Roman" w:hAnsi="Arial" w:cs="Arial"/>
          <w:b/>
          <w:bCs/>
          <w:spacing w:val="-4"/>
          <w:lang w:eastAsia="pl-PL"/>
        </w:rPr>
        <w:t>Podczas realizacji prac budowlanych w pobliżu zabudowy mieszkaniowej stosować rozwiązania minimalizujące wpływ tych prac na stan techniczny budynków</w:t>
      </w:r>
      <w:r w:rsidRPr="00EF761E">
        <w:rPr>
          <w:rFonts w:ascii="Times New Roman" w:eastAsia="Times New Roman" w:hAnsi="Times New Roman"/>
          <w:sz w:val="24"/>
          <w:szCs w:val="24"/>
          <w:lang w:eastAsia="ar-SA"/>
        </w:rPr>
        <w:t xml:space="preserve"> </w:t>
      </w:r>
      <w:r w:rsidRPr="00EF761E">
        <w:rPr>
          <w:rFonts w:ascii="Arial" w:eastAsia="Times New Roman" w:hAnsi="Arial" w:cs="Arial"/>
          <w:b/>
          <w:bCs/>
          <w:spacing w:val="-4"/>
          <w:lang w:eastAsia="pl-PL"/>
        </w:rPr>
        <w:t xml:space="preserve">np. poprzez zmiany częstotliwości emitowanych drgań, unikanie jednoczesnej pracy źródeł drgań poprzez wstrzymanie przejazdów samochodów i maszyn na placu budowy </w:t>
      </w:r>
      <w:r w:rsidRPr="00EF761E">
        <w:rPr>
          <w:rFonts w:ascii="Arial" w:eastAsia="Times New Roman" w:hAnsi="Arial" w:cs="Arial"/>
          <w:b/>
          <w:bCs/>
          <w:spacing w:val="-4"/>
          <w:lang w:eastAsia="pl-PL"/>
        </w:rPr>
        <w:br/>
        <w:t>w bezpośrednim sąsiedztwie zabudowy mieszkaniowej itp.</w:t>
      </w:r>
    </w:p>
    <w:p w14:paraId="7C954EAD" w14:textId="77777777" w:rsidR="0079005D" w:rsidRPr="00EF761E" w:rsidRDefault="00000000" w:rsidP="00BD1D9F">
      <w:pPr>
        <w:numPr>
          <w:ilvl w:val="0"/>
          <w:numId w:val="128"/>
        </w:numPr>
        <w:suppressAutoHyphens/>
        <w:spacing w:after="120"/>
        <w:ind w:left="1797" w:hanging="357"/>
        <w:jc w:val="both"/>
        <w:rPr>
          <w:rFonts w:ascii="Arial" w:eastAsia="Times New Roman" w:hAnsi="Arial" w:cs="Arial"/>
          <w:b/>
          <w:bCs/>
          <w:spacing w:val="-4"/>
          <w:lang w:eastAsia="pl-PL"/>
        </w:rPr>
      </w:pPr>
      <w:r w:rsidRPr="00EF761E">
        <w:rPr>
          <w:rFonts w:ascii="Arial" w:eastAsia="Times New Roman" w:hAnsi="Arial" w:cs="Arial"/>
          <w:b/>
          <w:bCs/>
          <w:spacing w:val="-4"/>
          <w:lang w:eastAsia="pl-PL"/>
        </w:rPr>
        <w:t>Wzdłuż ul. Ogrodowej (na odcinku ok. km. 0+800 do 1+300) podczas prowadzenia robót w rejonie najbardziej narażonych budynków prace należy prowadzić z ograniczeniem użycia ciężkiego sprzętu i maszyn (do niezbędnego minimum), których praca mogłaby narazić konstrukcję budynków i mieszkających w nich osób na niekorzystne oddziaływanie.</w:t>
      </w:r>
    </w:p>
    <w:p w14:paraId="06F82EAC" w14:textId="77777777" w:rsidR="0079005D" w:rsidRPr="00EF761E" w:rsidRDefault="00000000" w:rsidP="00EB0009">
      <w:pPr>
        <w:numPr>
          <w:ilvl w:val="0"/>
          <w:numId w:val="56"/>
        </w:numPr>
        <w:suppressAutoHyphens/>
        <w:autoSpaceDE w:val="0"/>
        <w:autoSpaceDN w:val="0"/>
        <w:adjustRightInd w:val="0"/>
        <w:spacing w:after="120"/>
        <w:ind w:left="284" w:hanging="284"/>
        <w:jc w:val="both"/>
        <w:rPr>
          <w:rFonts w:ascii="Arial" w:eastAsia="Times New Roman" w:hAnsi="Arial" w:cs="Arial"/>
          <w:lang w:eastAsia="ar-SA"/>
        </w:rPr>
      </w:pPr>
      <w:r w:rsidRPr="00EF761E">
        <w:rPr>
          <w:rFonts w:ascii="Arial" w:eastAsia="Times New Roman" w:hAnsi="Arial" w:cs="Arial"/>
          <w:b/>
          <w:lang w:eastAsia="pl-PL"/>
        </w:rPr>
        <w:t>Przedsięwzięcie nie wymaga przeprowadzenia ponownej oceny oddziaływania na środowisko w ramach postępowania w sprawie wydania decyzji</w:t>
      </w:r>
      <w:r w:rsidRPr="00EF761E">
        <w:rPr>
          <w:rFonts w:ascii="Times New Roman" w:eastAsia="Times New Roman" w:hAnsi="Times New Roman"/>
          <w:sz w:val="24"/>
          <w:szCs w:val="24"/>
          <w:lang w:eastAsia="pl-PL"/>
        </w:rPr>
        <w:t xml:space="preserve"> </w:t>
      </w:r>
      <w:r w:rsidRPr="00EF761E">
        <w:rPr>
          <w:rFonts w:ascii="Arial" w:eastAsia="Times New Roman" w:hAnsi="Arial" w:cs="Arial"/>
          <w:b/>
          <w:lang w:eastAsia="pl-PL"/>
        </w:rPr>
        <w:t>o zezwoleniu na realizację inwestycji drogowej.</w:t>
      </w:r>
    </w:p>
    <w:p w14:paraId="7A233EA5" w14:textId="77777777" w:rsidR="0079005D" w:rsidRPr="00EF761E" w:rsidRDefault="00000000" w:rsidP="00EB0009">
      <w:pPr>
        <w:numPr>
          <w:ilvl w:val="0"/>
          <w:numId w:val="56"/>
        </w:numPr>
        <w:suppressAutoHyphens/>
        <w:autoSpaceDE w:val="0"/>
        <w:autoSpaceDN w:val="0"/>
        <w:adjustRightInd w:val="0"/>
        <w:spacing w:after="120"/>
        <w:ind w:left="284" w:hanging="284"/>
        <w:jc w:val="both"/>
        <w:rPr>
          <w:rFonts w:ascii="Arial" w:eastAsia="Times New Roman" w:hAnsi="Arial" w:cs="Arial"/>
          <w:lang w:eastAsia="ar-SA"/>
        </w:rPr>
      </w:pPr>
      <w:r w:rsidRPr="00EF761E">
        <w:rPr>
          <w:rFonts w:ascii="Arial" w:eastAsia="Times New Roman" w:hAnsi="Arial" w:cs="Arial"/>
          <w:b/>
          <w:lang w:eastAsia="pl-PL"/>
        </w:rPr>
        <w:t xml:space="preserve">Przedsięwzięcie nie wymaga przeprowadzenia </w:t>
      </w:r>
      <w:r w:rsidRPr="00EF761E">
        <w:rPr>
          <w:rFonts w:ascii="Arial" w:eastAsia="Times New Roman" w:hAnsi="Arial" w:cs="Arial"/>
          <w:b/>
          <w:bCs/>
          <w:lang w:eastAsia="pl-PL"/>
        </w:rPr>
        <w:t>postępowania w sprawie transgranicznego oddziaływania na środowisko w ramach postępowania w sprawie wydania decyzji o zezwoleniu na realizację inwestycji drogowej.</w:t>
      </w:r>
    </w:p>
    <w:p w14:paraId="352728B1" w14:textId="77777777" w:rsidR="0079005D" w:rsidRPr="00EF761E" w:rsidRDefault="00000000" w:rsidP="00EB0009">
      <w:pPr>
        <w:numPr>
          <w:ilvl w:val="0"/>
          <w:numId w:val="56"/>
        </w:numPr>
        <w:suppressAutoHyphens/>
        <w:spacing w:after="120"/>
        <w:ind w:left="284" w:hanging="284"/>
        <w:jc w:val="both"/>
        <w:rPr>
          <w:rFonts w:ascii="Arial" w:eastAsia="Times New Roman" w:hAnsi="Arial" w:cs="Arial"/>
          <w:b/>
          <w:bCs/>
          <w:lang w:eastAsia="pl-PL"/>
        </w:rPr>
      </w:pPr>
      <w:r w:rsidRPr="00EF761E">
        <w:rPr>
          <w:rFonts w:ascii="Arial" w:eastAsia="Times New Roman" w:hAnsi="Arial" w:cs="Arial"/>
          <w:b/>
          <w:lang w:eastAsia="ar-SA"/>
        </w:rPr>
        <w:t xml:space="preserve">Stwierdzam obowiązek przedstawienia analizy porealizacyjnej w zakresie: </w:t>
      </w:r>
      <w:r w:rsidRPr="00EF761E">
        <w:rPr>
          <w:rFonts w:ascii="Arial" w:eastAsia="Times New Roman" w:hAnsi="Arial" w:cs="Arial"/>
          <w:b/>
          <w:lang w:eastAsia="pl-PL"/>
        </w:rPr>
        <w:t xml:space="preserve">dotrzymania standardów jakości środowiska dla ochrony terenów zabudowy mieszkaniowej przed hałasem oraz drganiami, po upływie jednego roku od dnia </w:t>
      </w:r>
      <w:r w:rsidRPr="00EF761E">
        <w:rPr>
          <w:rFonts w:ascii="Arial" w:eastAsia="Times New Roman" w:hAnsi="Arial" w:cs="Arial"/>
          <w:b/>
          <w:lang w:eastAsia="pl-PL"/>
        </w:rPr>
        <w:lastRenderedPageBreak/>
        <w:t xml:space="preserve">oddania obiektu do użytkowania i przedstawienie ich w terminie 18 miesięcy od dnia oddania obiektu do użytkowania do organu ochrony środowiska właściwego do utworzenia obszaru ograniczonego użytkowania, a także do organu właściwego do wydania decyzji o środowiskowych uwarunkowaniach. Obliczenia i analizę porealizacyjną należy wykonać w oparciu o rzeczywiste pomiary akustyczne na odcinku drogi zlokalizowanym w terenie zabudowanym, ze szczególnym uwzględnieniem punktów zlokalizowanych </w:t>
      </w:r>
      <w:bookmarkStart w:id="6" w:name="_Hlk172898980"/>
      <w:r w:rsidRPr="00EF761E">
        <w:rPr>
          <w:rFonts w:ascii="Arial" w:eastAsia="Times New Roman" w:hAnsi="Arial" w:cs="Arial"/>
          <w:b/>
          <w:lang w:eastAsia="pl-PL"/>
        </w:rPr>
        <w:t>przy ul. Ogrodowej, Kazimierza Pułaskiego oraz ul. Leśnej w Muszynie (</w:t>
      </w:r>
      <w:bookmarkEnd w:id="6"/>
      <w:r w:rsidRPr="00EF761E">
        <w:rPr>
          <w:rFonts w:ascii="Arial" w:eastAsia="Times New Roman" w:hAnsi="Arial" w:cs="Arial"/>
          <w:b/>
          <w:lang w:eastAsia="pl-PL"/>
        </w:rPr>
        <w:t xml:space="preserve">odpowiadającej receptorom nr 8, 9, 10, 15, 16, 18, 21, 24, 25). </w:t>
      </w:r>
      <w:r w:rsidRPr="00EF761E">
        <w:rPr>
          <w:rFonts w:ascii="Arial" w:eastAsia="Times New Roman" w:hAnsi="Arial" w:cs="Arial"/>
          <w:b/>
          <w:bCs/>
          <w:lang w:eastAsia="ar-SA"/>
        </w:rPr>
        <w:t>Natomiast pomiary drgań należy wykonać na odcinku ok. km 0+800 do 1+300.</w:t>
      </w:r>
    </w:p>
    <w:p w14:paraId="3A50E5BE" w14:textId="77777777" w:rsidR="0079005D" w:rsidRPr="00EF761E" w:rsidRDefault="00000000" w:rsidP="00EB0009">
      <w:pPr>
        <w:numPr>
          <w:ilvl w:val="0"/>
          <w:numId w:val="56"/>
        </w:numPr>
        <w:suppressAutoHyphens/>
        <w:autoSpaceDE w:val="0"/>
        <w:autoSpaceDN w:val="0"/>
        <w:adjustRightInd w:val="0"/>
        <w:spacing w:after="120"/>
        <w:ind w:left="284" w:hanging="284"/>
        <w:jc w:val="both"/>
        <w:rPr>
          <w:rFonts w:ascii="Arial" w:eastAsia="Times New Roman" w:hAnsi="Arial" w:cs="Arial"/>
          <w:lang w:eastAsia="ar-SA"/>
        </w:rPr>
      </w:pPr>
      <w:r w:rsidRPr="00EF761E">
        <w:rPr>
          <w:rFonts w:ascii="Arial" w:eastAsia="Times New Roman" w:hAnsi="Arial" w:cs="Arial"/>
          <w:b/>
          <w:bCs/>
          <w:lang w:eastAsia="pl-PL"/>
        </w:rPr>
        <w:t>Charakterystykę przedsięwzięcia przedstawiono w załączniku nr 1 do niniejszej decyzji.</w:t>
      </w:r>
      <w:bookmarkStart w:id="7" w:name="_Hlk102543930"/>
    </w:p>
    <w:p w14:paraId="4C8A82E3" w14:textId="77777777" w:rsidR="0079005D" w:rsidRPr="00EF761E" w:rsidRDefault="00000000" w:rsidP="00EB0009">
      <w:pPr>
        <w:numPr>
          <w:ilvl w:val="0"/>
          <w:numId w:val="56"/>
        </w:numPr>
        <w:suppressAutoHyphens/>
        <w:autoSpaceDE w:val="0"/>
        <w:autoSpaceDN w:val="0"/>
        <w:adjustRightInd w:val="0"/>
        <w:spacing w:after="120"/>
        <w:ind w:left="284" w:hanging="284"/>
        <w:jc w:val="both"/>
        <w:rPr>
          <w:rFonts w:ascii="Arial" w:eastAsia="Times New Roman" w:hAnsi="Arial" w:cs="Arial"/>
          <w:lang w:eastAsia="ar-SA"/>
        </w:rPr>
      </w:pPr>
      <w:r w:rsidRPr="00EF761E">
        <w:rPr>
          <w:rFonts w:ascii="Arial" w:eastAsia="Times New Roman" w:hAnsi="Arial" w:cs="Arial"/>
          <w:b/>
          <w:lang w:eastAsia="pl-PL"/>
        </w:rPr>
        <w:t>Orientacyjną lokalizację przedsięwzięcia przedstawia mapa z zaznaczonym przewidywanym przebiegiem inwestycji, stanowiąca załącznik nr 2 do niniejszej decyzji.</w:t>
      </w:r>
      <w:r w:rsidRPr="00EF761E">
        <w:rPr>
          <w:rFonts w:ascii="Arial" w:eastAsia="Times New Roman" w:hAnsi="Arial" w:cs="Arial"/>
          <w:lang w:eastAsia="pl-PL"/>
        </w:rPr>
        <w:t xml:space="preserve"> </w:t>
      </w:r>
    </w:p>
    <w:bookmarkEnd w:id="7"/>
    <w:p w14:paraId="78CC28A3" w14:textId="77777777" w:rsidR="0079005D" w:rsidRPr="00EF761E" w:rsidRDefault="0079005D" w:rsidP="00BD1D9F">
      <w:pPr>
        <w:tabs>
          <w:tab w:val="left" w:pos="284"/>
        </w:tabs>
        <w:suppressAutoHyphens/>
        <w:spacing w:after="0" w:line="240" w:lineRule="auto"/>
        <w:contextualSpacing/>
        <w:jc w:val="both"/>
        <w:rPr>
          <w:rFonts w:eastAsia="Times New Roman" w:cs="Calibri"/>
          <w:b/>
          <w:spacing w:val="100"/>
          <w:sz w:val="24"/>
          <w:szCs w:val="24"/>
          <w:lang w:eastAsia="ar-SA"/>
        </w:rPr>
      </w:pPr>
    </w:p>
    <w:p w14:paraId="4B3FDDD0" w14:textId="77777777" w:rsidR="0079005D" w:rsidRPr="00EF761E" w:rsidRDefault="0079005D" w:rsidP="00BD1D9F">
      <w:pPr>
        <w:tabs>
          <w:tab w:val="left" w:pos="284"/>
        </w:tabs>
        <w:suppressAutoHyphens/>
        <w:spacing w:after="0" w:line="240" w:lineRule="auto"/>
        <w:contextualSpacing/>
        <w:jc w:val="center"/>
        <w:rPr>
          <w:rFonts w:eastAsia="Times New Roman" w:cs="Calibri"/>
          <w:b/>
          <w:spacing w:val="100"/>
          <w:sz w:val="24"/>
          <w:szCs w:val="24"/>
          <w:lang w:eastAsia="ar-SA"/>
        </w:rPr>
      </w:pPr>
    </w:p>
    <w:p w14:paraId="6C2D6447" w14:textId="77777777" w:rsidR="0079005D" w:rsidRPr="00EF761E" w:rsidRDefault="00000000" w:rsidP="00BD1D9F">
      <w:pPr>
        <w:tabs>
          <w:tab w:val="left" w:pos="284"/>
        </w:tabs>
        <w:suppressAutoHyphens/>
        <w:spacing w:after="0"/>
        <w:contextualSpacing/>
        <w:jc w:val="center"/>
        <w:rPr>
          <w:rFonts w:ascii="Arial" w:eastAsia="Times New Roman" w:hAnsi="Arial" w:cs="Arial"/>
          <w:b/>
          <w:spacing w:val="100"/>
          <w:lang w:eastAsia="ar-SA"/>
        </w:rPr>
      </w:pPr>
      <w:r w:rsidRPr="00EF761E">
        <w:rPr>
          <w:rFonts w:ascii="Arial" w:eastAsia="Times New Roman" w:hAnsi="Arial" w:cs="Arial"/>
          <w:b/>
          <w:spacing w:val="100"/>
          <w:lang w:eastAsia="ar-SA"/>
        </w:rPr>
        <w:t>UZASADNIENIE</w:t>
      </w:r>
    </w:p>
    <w:p w14:paraId="246CF154" w14:textId="77777777" w:rsidR="0079005D" w:rsidRPr="00EF761E" w:rsidRDefault="0079005D" w:rsidP="00BD1D9F">
      <w:pPr>
        <w:tabs>
          <w:tab w:val="left" w:pos="284"/>
        </w:tabs>
        <w:suppressAutoHyphens/>
        <w:spacing w:after="0"/>
        <w:contextualSpacing/>
        <w:jc w:val="both"/>
        <w:rPr>
          <w:rFonts w:ascii="Arial" w:eastAsia="Times New Roman" w:hAnsi="Arial" w:cs="Arial"/>
          <w:b/>
          <w:spacing w:val="100"/>
          <w:lang w:eastAsia="ar-SA"/>
        </w:rPr>
      </w:pPr>
    </w:p>
    <w:p w14:paraId="0272EEF9" w14:textId="77777777" w:rsidR="0079005D" w:rsidRPr="00EF761E" w:rsidRDefault="00000000" w:rsidP="00BD1D9F">
      <w:pPr>
        <w:suppressAutoHyphens/>
        <w:autoSpaceDE w:val="0"/>
        <w:autoSpaceDN w:val="0"/>
        <w:adjustRightInd w:val="0"/>
        <w:spacing w:after="0"/>
        <w:ind w:firstLine="567"/>
        <w:jc w:val="both"/>
        <w:rPr>
          <w:rFonts w:ascii="Arial" w:eastAsia="Times New Roman" w:hAnsi="Arial" w:cs="Arial"/>
          <w:bCs/>
          <w:lang w:eastAsia="ar-SA"/>
        </w:rPr>
      </w:pPr>
      <w:r w:rsidRPr="00EF761E">
        <w:rPr>
          <w:rFonts w:ascii="Arial" w:eastAsia="Times New Roman" w:hAnsi="Arial" w:cs="Arial"/>
          <w:lang w:eastAsia="ar-SA"/>
        </w:rPr>
        <w:t>Miasto i Gmina Uzdrowiskowa Muszyna, działając przez pełnomocnika Panią Annę Kosak, wystąpiła z wnioskiem z dnia 12.02.2021 r. (data wpływu: 15.02.2021 r.) do Regionalnego</w:t>
      </w:r>
      <w:r w:rsidRPr="00EF761E">
        <w:rPr>
          <w:rFonts w:ascii="Arial" w:eastAsia="Times New Roman" w:hAnsi="Arial" w:cs="Arial"/>
          <w:lang w:eastAsia="pl-PL"/>
        </w:rPr>
        <w:t xml:space="preserve"> Dyrektora Ochrony Środowiska w Krakowie, Oddział Terenowy w Starym Sączu o wydanie decyzji o środowis</w:t>
      </w:r>
      <w:r w:rsidRPr="00EF761E">
        <w:rPr>
          <w:rFonts w:ascii="Arial" w:eastAsia="Times New Roman" w:hAnsi="Arial" w:cs="Arial"/>
          <w:lang w:eastAsia="ar-SA"/>
        </w:rPr>
        <w:t xml:space="preserve">kowych uwarunkowaniach dla przedsięwzięcia pod nazwą </w:t>
      </w:r>
      <w:r w:rsidRPr="00EF761E">
        <w:rPr>
          <w:rFonts w:ascii="Arial" w:eastAsia="Times New Roman" w:hAnsi="Arial" w:cs="Arial"/>
          <w:b/>
          <w:bCs/>
          <w:lang w:eastAsia="ar-SA"/>
        </w:rPr>
        <w:t>„Obwodnica Muszyny – Etap II – Poprawa dostępności komunikacyjnej Muszyny</w:t>
      </w:r>
      <w:r w:rsidRPr="00EF761E">
        <w:rPr>
          <w:rFonts w:ascii="Arial" w:eastAsia="Times New Roman" w:hAnsi="Arial" w:cs="Arial"/>
          <w:b/>
          <w:lang w:eastAsia="ar-SA"/>
        </w:rPr>
        <w:t>”</w:t>
      </w:r>
      <w:r w:rsidRPr="00EF761E">
        <w:rPr>
          <w:rFonts w:ascii="Arial" w:eastAsia="Times New Roman" w:hAnsi="Arial" w:cs="Arial"/>
          <w:bCs/>
          <w:lang w:eastAsia="ar-SA"/>
        </w:rPr>
        <w:t>.</w:t>
      </w:r>
    </w:p>
    <w:p w14:paraId="0E467690" w14:textId="77777777" w:rsidR="0079005D" w:rsidRPr="00EF761E" w:rsidRDefault="00000000" w:rsidP="00BD1D9F">
      <w:pPr>
        <w:suppressAutoHyphens/>
        <w:spacing w:after="0"/>
        <w:ind w:firstLine="709"/>
        <w:jc w:val="both"/>
        <w:rPr>
          <w:rFonts w:ascii="Arial" w:eastAsia="Times New Roman" w:hAnsi="Arial" w:cs="Arial"/>
          <w:lang w:eastAsia="pl-PL"/>
        </w:rPr>
      </w:pPr>
      <w:r w:rsidRPr="00EF761E">
        <w:rPr>
          <w:rFonts w:ascii="Arial" w:eastAsia="Times New Roman" w:hAnsi="Arial" w:cs="Arial"/>
          <w:lang w:eastAsia="ar-SA"/>
        </w:rPr>
        <w:t xml:space="preserve">Ustawą z dnia 13 lipca 2023 r. o zmianie ustawy o udostępnianiu informacji </w:t>
      </w:r>
      <w:r w:rsidRPr="00EF761E">
        <w:rPr>
          <w:rFonts w:ascii="Arial" w:eastAsia="Times New Roman" w:hAnsi="Arial" w:cs="Arial"/>
          <w:lang w:eastAsia="ar-SA"/>
        </w:rPr>
        <w:br/>
        <w:t xml:space="preserve">o środowisku i jego ochronie, udziale społeczeństwa w ochronie środowiska oraz o ocenach oddziaływania na środowisko oraz niektórych innych ustaw (Dz. U. poz. 1890) dokonano nowelizacji przepisów </w:t>
      </w:r>
      <w:bookmarkStart w:id="8" w:name="_Hlk149123060"/>
      <w:r w:rsidRPr="00EF761E">
        <w:rPr>
          <w:rFonts w:ascii="Arial" w:eastAsia="Times New Roman" w:hAnsi="Arial" w:cs="Arial"/>
          <w:lang w:eastAsia="ar-SA"/>
        </w:rPr>
        <w:t xml:space="preserve">ustawy z dnia 3 października 2008r. o udostępnianiu informacji </w:t>
      </w:r>
      <w:r w:rsidRPr="00EF761E">
        <w:rPr>
          <w:rFonts w:ascii="Arial" w:eastAsia="Times New Roman" w:hAnsi="Arial" w:cs="Arial"/>
          <w:lang w:eastAsia="ar-SA"/>
        </w:rPr>
        <w:br/>
        <w:t>o środowisku i jego ochronie, udziale społeczeństwa w ochronie środowiska oraz o ocenach oddziaływania na środowisko</w:t>
      </w:r>
      <w:bookmarkEnd w:id="8"/>
      <w:r w:rsidRPr="00EF761E">
        <w:rPr>
          <w:rFonts w:ascii="Arial" w:eastAsia="Times New Roman" w:hAnsi="Arial" w:cs="Arial"/>
          <w:lang w:eastAsia="ar-SA"/>
        </w:rPr>
        <w:t>. Zgodnie jednak z art. 15 ust. 1 ustawy zmieniającej do spraw prowadzonych na podstawie ustawy zmienianej, wszczętych i niezakończonych przed dniem wejścia w życie ustawy zmieniającej (tj. 16 października 2023 r.) stosuje się przepisy ustawy zmienianej w brzmieniu dotychczasowym, z wyjątkiem przepisów art. 61 ust. 1, art. 66 ust. 1 pkt 5, art. 82 ust. 1 oraz art. 86f ust. 2 i 4 ustawy zmienianej, które stosuje się w brzmieniu nadanym ustawą z dnia 13 lipca 2023 r., oraz stosuje się przepisy art. 86f ust. 1a, 2a i 8 ustawy zmienianej.</w:t>
      </w:r>
    </w:p>
    <w:p w14:paraId="403F3D52" w14:textId="77777777" w:rsidR="0079005D" w:rsidRPr="00EF761E" w:rsidRDefault="00000000" w:rsidP="00BD1D9F">
      <w:pPr>
        <w:suppressAutoHyphens/>
        <w:spacing w:after="0"/>
        <w:ind w:firstLine="709"/>
        <w:jc w:val="both"/>
        <w:rPr>
          <w:rFonts w:ascii="Arial" w:eastAsia="Times New Roman" w:hAnsi="Arial" w:cs="Arial"/>
          <w:lang w:eastAsia="ar-SA"/>
        </w:rPr>
      </w:pPr>
      <w:r w:rsidRPr="00EF761E">
        <w:rPr>
          <w:rFonts w:ascii="Arial" w:eastAsia="Times New Roman" w:hAnsi="Arial" w:cs="Arial"/>
          <w:lang w:eastAsia="ar-SA"/>
        </w:rPr>
        <w:t>W związku z powyższym oraz w związku z faktem, iż przedmiotowe postępowanie zostało wszczęte i niezakończone przed dniem wejścia w życie ustawy zmieniającej, niniejsza sprawa została rozpatrzona w oparciu o przepisy wyżej cytowanej ustawy UUOŚ w brzmieniu obowiązującym przed dniem 16.10.2023 r. z zastrzeżeniem treści art. 15 ust. 1 ustawy zmieniającej.</w:t>
      </w:r>
    </w:p>
    <w:p w14:paraId="55203673" w14:textId="77777777" w:rsidR="0079005D" w:rsidRPr="00EF761E" w:rsidRDefault="00000000" w:rsidP="00BD1D9F">
      <w:pPr>
        <w:widowControl w:val="0"/>
        <w:autoSpaceDE w:val="0"/>
        <w:autoSpaceDN w:val="0"/>
        <w:adjustRightInd w:val="0"/>
        <w:spacing w:after="0"/>
        <w:ind w:firstLine="567"/>
        <w:jc w:val="both"/>
        <w:rPr>
          <w:rFonts w:ascii="Arial" w:eastAsia="Times New Roman" w:hAnsi="Arial" w:cs="Arial"/>
          <w:lang w:eastAsia="pl-PL"/>
        </w:rPr>
      </w:pPr>
      <w:r w:rsidRPr="00EF761E">
        <w:rPr>
          <w:rFonts w:ascii="Arial" w:eastAsia="Times New Roman" w:hAnsi="Arial" w:cs="Arial"/>
          <w:lang w:eastAsia="pl-PL"/>
        </w:rPr>
        <w:t xml:space="preserve">W ramach prac będzie realizowany obiekt ramowy pod linią kolejową. Wykonanie wiąże się z ingerencją w nasyp kolejowy, po którym przebiega linia kolejowa, oraz ingerencją </w:t>
      </w:r>
      <w:r w:rsidRPr="00EF761E">
        <w:rPr>
          <w:rFonts w:ascii="Arial" w:eastAsia="Times New Roman" w:hAnsi="Arial" w:cs="Arial"/>
          <w:lang w:eastAsia="pl-PL"/>
        </w:rPr>
        <w:br/>
        <w:t xml:space="preserve">w niweletę położenia linii kolejowej. Zakres prac obejmuje rozbiórkę linii kolejowej i jej odbudowę w obszarze realizacji przejścia podziemnego. W związku z art. 75 ust. 1 pkt 1 lit. t ustawy z dnia 3 października 2008 r. o udostępnianiu informacji o środowisku i jego ochronie, udziale społeczeństwa w ochronie środowiska oraz o ocenach oddziaływania na środowisko, </w:t>
      </w:r>
      <w:r w:rsidRPr="00EF761E">
        <w:rPr>
          <w:rFonts w:ascii="Arial" w:eastAsia="Times New Roman" w:hAnsi="Arial" w:cs="Arial"/>
          <w:lang w:eastAsia="pl-PL"/>
        </w:rPr>
        <w:lastRenderedPageBreak/>
        <w:t xml:space="preserve">Regionalny Dyrektor Ochrony Środowiska jest właściwy do wydania decyzji o środowiskowych uwarunkowaniach dla inwestycji w zakresie linii kolejowych. </w:t>
      </w:r>
    </w:p>
    <w:p w14:paraId="4FD5B471" w14:textId="77777777" w:rsidR="0079005D" w:rsidRPr="00EF761E" w:rsidRDefault="00000000" w:rsidP="00BD1D9F">
      <w:pPr>
        <w:widowControl w:val="0"/>
        <w:autoSpaceDE w:val="0"/>
        <w:autoSpaceDN w:val="0"/>
        <w:adjustRightInd w:val="0"/>
        <w:spacing w:after="0"/>
        <w:ind w:firstLine="567"/>
        <w:jc w:val="both"/>
        <w:rPr>
          <w:rFonts w:ascii="Arial" w:eastAsia="Times New Roman" w:hAnsi="Arial" w:cs="Arial"/>
          <w:lang w:eastAsia="pl-PL"/>
        </w:rPr>
      </w:pPr>
      <w:r w:rsidRPr="00EF761E">
        <w:rPr>
          <w:rFonts w:ascii="Arial" w:eastAsia="Times New Roman" w:hAnsi="Arial" w:cs="Arial"/>
          <w:lang w:eastAsia="pl-PL"/>
        </w:rPr>
        <w:t xml:space="preserve">Planowane zamierzenie inwestycyjne kwalifikuje się do przedsięwzięć mogących potencjalnie znacząco oddziaływać na środowisko, dla których przeprowadzenie oceny oddziaływania na środowisko może być wymagane, zgodnie z § 3 ust. 1 pkt 62 (drogi </w:t>
      </w:r>
      <w:r w:rsidRPr="00EF761E">
        <w:rPr>
          <w:rFonts w:ascii="Arial" w:eastAsia="Times New Roman" w:hAnsi="Arial" w:cs="Arial"/>
          <w:lang w:eastAsia="pl-PL"/>
        </w:rPr>
        <w:br/>
        <w:t xml:space="preserve">o nawierzchni twardej o całkowitej długości przedsięwzięcia powyżej 1 km inne niż wymienione w §2 ust. 1 pkt 31 i 32 lub obiekty mostowe w ciągu drogi o nawierzchni twardej, z wyłączeniem przebudowy dróg lub obiektów mostowych, służących do obsługi stacji elektroenergetycznych i zlokalizowanych poza obszarami objętymi formami ochrony przyrody, o których mowa w art. 6 ust. 1 pkt 1-5, 8 i 9 ustawy z dnia 16 kwietnia 2004 r o ochronie przyrody), § 3 ust. 2 pkt 1  (polegające na rozbudowie, przebudowie lub montażu realizowanego lub zrealizowanego przedsięwzięcia wymienionego w §2 ust. 1 i niespełniające kryteriów, o których mowa w z § 2 ust. 2 pkt 1) w związku z § 2 ust. 1 pkt 29 (linie kolejowe wchodzące w skład infrastruktury transportu kolejowego transeuropejskiej sieci transportowej, o której mowa w rozporządzeniu Parlamentu Europejskiego i Rady (UE) nr 1315/2013 z dnia 11 grudnia 2013 r. w sprawie unijnych wytycznych dotyczących rozwoju transeuropejskiej sieci transportowej i uchylającym decyzję nr 661/2010/UE (Dz. Urz. UE L 348 z 20.12.2013, str. 1 z późn. zm.) oraz § 3 ust. 2 pkt 2 (polegające na rozbudowie, przebudowie lub montażu realizowanego lub zrealizowanego przedsięwzięcia wymienionego w ust. 1, z wyłączeniem przypadków, w których ulegająca zmianie lub powstająca w wyniku rozbudowy, przebudowy lub montażu część realizowanego lub zrealizowanego przedsięwzięcia nie osiąga progów określonych w ust. 1, o ile zostały one określone (…)) w związku z § 3 ust. 1 pkt 62 (drogi o nawierzchni twardej o całkowitej długości przedsięwzięcia powyżej 1 km (…)) rozporządzenia Rady Ministrów z dnia 10 września 2019 r. w sprawie przedsięwzięć mogących znacząco oddziaływać na środowisko (Dz. U. z 2019 r., poz.1839, ze zm.). </w:t>
      </w:r>
    </w:p>
    <w:p w14:paraId="547824A6"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Dnia 12 maja 2023 r. weszła w życie ustawa z dnia 26 stycznia 2023r. o zmianie ustaw w celu likwidowania zbędnych barier administracyjnych i prawnych (Dz. U. poz. 803), jednak zgodnie z art. 17 ust. 1 tej ustawy do postępowań administracyjnych wszczętych </w:t>
      </w:r>
      <w:r w:rsidRPr="00EF761E">
        <w:rPr>
          <w:rFonts w:ascii="Arial" w:eastAsia="Times New Roman" w:hAnsi="Arial" w:cs="Arial"/>
          <w:lang w:eastAsia="ar-SA"/>
        </w:rPr>
        <w:br/>
        <w:t>i niezakończonych przed dniem wejścia w życie tej ustawy stosuje się przepisy ustawy z dnia 14 czerwca 1960 r. - Kodeks postępowania administracyjnego (Dz. U. z 2024 r. poz. 572 - cyt. dalej jako „k.p.a,”), w brzmieniu dotychczasowym, co odnosi się również do przedmiotowego postępowania.</w:t>
      </w:r>
    </w:p>
    <w:p w14:paraId="2022C6BA"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W toku postępowania stwierdzono, że liczba stron postępowania przekracza 10, </w:t>
      </w:r>
      <w:r w:rsidRPr="00EF761E">
        <w:rPr>
          <w:rFonts w:ascii="Arial" w:eastAsia="Times New Roman" w:hAnsi="Arial" w:cs="Arial"/>
          <w:lang w:eastAsia="ar-SA"/>
        </w:rPr>
        <w:br/>
        <w:t>w związku z powyższym zgodnie z art. 74 ust. 3 UUOŚ, miał zastosowanie art. 49 ustawy k.p.a., w myśl którego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Zawiadomienie uważa się za dokonane po upływie czternastu dni od dnia, w którym nastąpiło publiczne obwieszczenie, inne publiczne ogłoszenie lub udostępnienie pisma w Biuletynie Informacji Publicznej.</w:t>
      </w:r>
    </w:p>
    <w:p w14:paraId="712E9FEA"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W dniu 23.06.2021 r. Regionalny Dyrektor Ochrony Środowiska w Krakowie wydał decyzję znak: ST-II.420.2.2021.ED o środowiskowych uwarunkowaniach dla przedsięwzięcia pod nazwą „Obwodnica Muszyny – Etap II – Poprawa dostępności komunikacyjnej Muszyny”. Od powyższej decyzji strony wniosły odwołanie. Następnie Generalny Dyrektor Ochrony Środowiska decyzją znak: DOOŚ-WDŚZIL.420.25.2021.SW.5 z dnia 01.03.2022 r. uchylił w całości ww. decyzję Regionalnego Dyrektora Ochrony Środowiska w Krakowie i przekazał sprawę do ponownego rozpatrzenia organowi I instancji. </w:t>
      </w:r>
    </w:p>
    <w:p w14:paraId="24B9C5C0"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lastRenderedPageBreak/>
        <w:t xml:space="preserve">Akta sprawy zostały przekazane do tut. dyrekcji przy piśmie znak: DOOŚ-WDŚZIL.420.25.22021.SW.8 z dnia 26.04.2022 r. (data wpływu: 28.04.2022 r.). W związku </w:t>
      </w:r>
      <w:r w:rsidRPr="00EF761E">
        <w:rPr>
          <w:rFonts w:ascii="Arial" w:eastAsia="Times New Roman" w:hAnsi="Arial" w:cs="Arial"/>
          <w:lang w:eastAsia="ar-SA"/>
        </w:rPr>
        <w:br/>
        <w:t xml:space="preserve">z powyższym Regionalny Dyrektor Ochrony Środowiska w Krakowie zawiadomieniem znak: OO.421.2.1.2022.EB.1 z dnia 04.05.2022 r. poinformował strony postępowania </w:t>
      </w:r>
      <w:r w:rsidRPr="00EF761E">
        <w:rPr>
          <w:rFonts w:ascii="Arial" w:eastAsia="Times New Roman" w:hAnsi="Arial" w:cs="Arial"/>
          <w:lang w:eastAsia="ar-SA"/>
        </w:rPr>
        <w:br/>
        <w:t>o przystąpieniu do dalszych czynności w sprawie, wskazując jednocześnie nowy termin załatwienia sprawy.</w:t>
      </w:r>
    </w:p>
    <w:p w14:paraId="05E42667"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Zgodnie z art. 63 ust. 1 oraz art. 64 ust. 1 pkt 2 i 4 ustawy z dnia 3 październik 2008 r. </w:t>
      </w:r>
      <w:r w:rsidRPr="00EF761E">
        <w:rPr>
          <w:rFonts w:ascii="Arial" w:eastAsia="Times New Roman" w:hAnsi="Arial" w:cs="Arial"/>
          <w:lang w:eastAsia="ar-SA"/>
        </w:rPr>
        <w:br/>
        <w:t>o udostępnianiu informacji o środowisku i jego ochronie, udziale społeczeństwa w ochronie środowiska oraz o ocenach oddziaływania na środowisko (Dz. U. 2023 poz. 1094 z późn. zm.)  organ właściwy do wydania decyzji stwierdza w drodze postanowienia obowiązek przeprowadzenia oceny oddziaływania przedsięwzięcia na środowisko dla planowanego przedsięwzięcia mogącego potencjalnie znacząco oddziaływać na środowisko po zasięgnięciu opinii państwowego powiatowego inspektora sanitarnego oraz organu właściwego do wydania oceny wodnoprawnej, o której mowa w przepisach ustawy z dnia 20 lipca 2017 r. Prawo wodne.</w:t>
      </w:r>
    </w:p>
    <w:p w14:paraId="1CA1F41E"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W związku z powyższym, pismem z dnia 20.05.2022 r. znak: OO.421.2.1.2022.EB.4 Regionalny Dyrektor Ochrony Środowiska w Krakowie wystąpił do Państwowego Powiatowego Inspektora Sanitarnego w Nowym Sączu o wydanie opinii w sprawie obowiązku przeprowadzenia oceny oddziaływania przedmiotowego przedsięwzięcia na środowisko oraz ewentualnego ustalenia zakresu Raportu.</w:t>
      </w:r>
    </w:p>
    <w:p w14:paraId="0C1EED4E"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Państwowy Powiatowy Inspektor Sanitarny w Nowym Sączu wydał opinię z dnia 02.06.2022 r. (data wpływu: 02.06.2022 r.) znak: NNZ.90831.55.2021.MMa, w której stwierdził, iż przedmiotowe przedsięwzięcie wymaga przeprowadzenia oceny oddziaływania na środowisko - ze szczególnym uwzględnieniem oddziaływania na zdrowie i życie ludzi przedsięwzięcia oraz kumulowania się oddziaływań realizowanego przedsięwzięcia. </w:t>
      </w:r>
    </w:p>
    <w:p w14:paraId="19828AFA"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Pismem z dnia 20.05.2022 r. znak: OO.421.2.1.2022.EB.4 tutejszy organ wystąpił do Dyrektora Zarządu Zlewni w Nowym Sączu Państwowego Gospodarstwa Wodnego Wody Polskie o zajęcie stanowiska w sprawie obowiązku przeprowadzenia oceny oddziaływania przedmiotowego przedsięwzięcia na środowisko oraz ewentualnego ustalenia zakresu Raportu.</w:t>
      </w:r>
    </w:p>
    <w:p w14:paraId="401A50CB"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Dyrektor Zarządu Zlewni w Nowym Sączu Państwowego Gospodarstwa Wodnego Wody Polskie wydał opinię z dnia 02.06.2026 r. (data wpływu: 03.06.2022 r.) znak: KR.ZZŚ.3.435.39.2021.KM, w której stwierdził, że przedsięwzięcie pn. „</w:t>
      </w:r>
      <w:r w:rsidRPr="00EF761E">
        <w:rPr>
          <w:rFonts w:ascii="Arial" w:eastAsia="Times New Roman" w:hAnsi="Arial" w:cs="Arial"/>
          <w:i/>
          <w:lang w:eastAsia="ar-SA"/>
        </w:rPr>
        <w:t>Obwodnica Muszyny – Etap II – Poprawa dostępności komunikacyjnej Muszyny</w:t>
      </w:r>
      <w:r w:rsidRPr="00EF761E">
        <w:rPr>
          <w:rFonts w:ascii="Arial" w:eastAsia="Times New Roman" w:hAnsi="Arial" w:cs="Arial"/>
          <w:lang w:eastAsia="ar-SA"/>
        </w:rPr>
        <w:t xml:space="preserve">” nie wymaga przeprowadzenia oceny oddziaływania na środowisko i sporządzenia Raportu oraz wskazał na konieczność określenia w decyzji o środowiskowych uwarunkowaniach warunków lub wymagań, o których mowa w art. 82 ust. 1 pkt 1 lit. b lub c, lub nałożenia obowiązków działań, o których mowa </w:t>
      </w:r>
      <w:r w:rsidRPr="00EF761E">
        <w:rPr>
          <w:rFonts w:ascii="Arial" w:eastAsia="Times New Roman" w:hAnsi="Arial" w:cs="Arial"/>
          <w:lang w:eastAsia="ar-SA"/>
        </w:rPr>
        <w:br/>
        <w:t>w art. 82 ust. 1 pkt 2 lit. b lub c.</w:t>
      </w:r>
    </w:p>
    <w:p w14:paraId="4C9A4985"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Po przeanalizowaniu materiałów zgromadzonych w sprawie tutejszy organ stwierdził zaistnienie uwarunkowań, które w myśl art. 63 ust. 1 UUOŚ uzasadniałyby konieczność przeprowadzenia oceny oddziaływania przedsięwzięcia na środowisko, co znalazło swoje odzwierciedlenie w wydanym postanowieniu o konieczności przeprowadzenia oceny oddziaływania na środowisko znak: </w:t>
      </w:r>
      <w:bookmarkStart w:id="9" w:name="_Hlk105751204"/>
      <w:r w:rsidRPr="00EF761E">
        <w:rPr>
          <w:rFonts w:ascii="Arial" w:eastAsia="Times New Roman" w:hAnsi="Arial" w:cs="Arial"/>
          <w:lang w:eastAsia="ar-SA"/>
        </w:rPr>
        <w:t>OO.421.2.1.2022.EB.5</w:t>
      </w:r>
      <w:bookmarkEnd w:id="9"/>
      <w:r w:rsidRPr="00EF761E">
        <w:rPr>
          <w:rFonts w:ascii="Arial" w:eastAsia="Times New Roman" w:hAnsi="Arial" w:cs="Arial"/>
          <w:lang w:eastAsia="ar-SA"/>
        </w:rPr>
        <w:t xml:space="preserve"> z dnia 14 czerwca 2022 r. </w:t>
      </w:r>
    </w:p>
    <w:p w14:paraId="560361FC"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Zawiadomieniem znak: OO.421.2.1.2022.EB.6 z dnia 15.06.2022 r. poinformowano strony postępowania o wydanym postanowieniu.</w:t>
      </w:r>
    </w:p>
    <w:p w14:paraId="5AD2E540" w14:textId="77777777" w:rsidR="0079005D" w:rsidRPr="00EF761E" w:rsidRDefault="00000000" w:rsidP="00BD1D9F">
      <w:pPr>
        <w:suppressAutoHyphens/>
        <w:spacing w:after="0"/>
        <w:ind w:firstLine="709"/>
        <w:jc w:val="both"/>
        <w:rPr>
          <w:rFonts w:ascii="Arial" w:eastAsia="Times New Roman" w:hAnsi="Arial" w:cs="Arial"/>
          <w:lang w:eastAsia="ar-SA"/>
        </w:rPr>
      </w:pPr>
      <w:r w:rsidRPr="00EF761E">
        <w:rPr>
          <w:rFonts w:ascii="Arial" w:eastAsia="Times New Roman" w:hAnsi="Arial" w:cs="Arial"/>
          <w:lang w:eastAsia="ar-SA"/>
        </w:rPr>
        <w:t>Zgodnie z art. 63 ust. 5 UUOŚ</w:t>
      </w:r>
      <w:r w:rsidRPr="00EF761E">
        <w:rPr>
          <w:rFonts w:ascii="Arial" w:eastAsia="Times New Roman" w:hAnsi="Arial" w:cs="Arial"/>
          <w:b/>
          <w:bCs/>
          <w:spacing w:val="80"/>
          <w:lang w:eastAsia="ar-SA"/>
        </w:rPr>
        <w:t xml:space="preserve"> </w:t>
      </w:r>
      <w:r w:rsidRPr="00EF761E">
        <w:rPr>
          <w:rFonts w:ascii="Arial" w:eastAsia="Times New Roman" w:hAnsi="Arial" w:cs="Arial"/>
          <w:lang w:eastAsia="ar-SA"/>
        </w:rPr>
        <w:t>przedmiotowe</w:t>
      </w:r>
      <w:r w:rsidRPr="00EF761E">
        <w:rPr>
          <w:rFonts w:ascii="Arial" w:eastAsia="Times New Roman" w:hAnsi="Arial" w:cs="Arial"/>
          <w:b/>
          <w:bCs/>
          <w:spacing w:val="80"/>
          <w:lang w:eastAsia="ar-SA"/>
        </w:rPr>
        <w:t xml:space="preserve"> </w:t>
      </w:r>
      <w:r w:rsidRPr="00EF761E">
        <w:rPr>
          <w:rFonts w:ascii="Arial" w:eastAsia="Times New Roman" w:hAnsi="Arial" w:cs="Arial"/>
          <w:lang w:eastAsia="ar-SA"/>
        </w:rPr>
        <w:t xml:space="preserve">postępowanie winno być zawieszone do czasu przedłożenia przez wnioskodawcę Raportu o oddziaływaniu przedsięwzięcia na środowisko. Dnia 18 lipca 2022 r. postanowieniem znak: OO.421.2.1.2022.EB.7 zawieszono </w:t>
      </w:r>
      <w:r w:rsidRPr="00EF761E">
        <w:rPr>
          <w:rFonts w:ascii="Arial" w:eastAsia="Times New Roman" w:hAnsi="Arial" w:cs="Arial"/>
          <w:lang w:eastAsia="ar-SA"/>
        </w:rPr>
        <w:lastRenderedPageBreak/>
        <w:t xml:space="preserve">przedmiotowe postępowanie do czasu przedłożenia przez wnioskodawcę Raportu </w:t>
      </w:r>
      <w:r w:rsidRPr="00EF761E">
        <w:rPr>
          <w:rFonts w:ascii="Arial" w:eastAsia="Times New Roman" w:hAnsi="Arial" w:cs="Arial"/>
          <w:lang w:eastAsia="ar-SA"/>
        </w:rPr>
        <w:br/>
        <w:t xml:space="preserve">o oddziaływaniu przedsięwzięcia na środowisko. </w:t>
      </w:r>
      <w:bookmarkStart w:id="10" w:name="_Hlk105753634"/>
      <w:r w:rsidRPr="00EF761E">
        <w:rPr>
          <w:rFonts w:ascii="Arial" w:eastAsia="Times New Roman" w:hAnsi="Arial" w:cs="Arial"/>
          <w:lang w:eastAsia="ar-SA"/>
        </w:rPr>
        <w:t>O powyższym strony zostały poinformowane zawiadomieniem znak: OO.421.2.1.2022.EB.8 z dnia 18.07.2022 r.</w:t>
      </w:r>
      <w:bookmarkEnd w:id="10"/>
    </w:p>
    <w:p w14:paraId="67B1A6E2"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Przy piśmie z dnia 30.08.2023 r.</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(data wpływu: 01.09.2023 r.) wnioskodawca przedłożył Raport o oddziaływaniu przedsięwzięcia na środowisko, co skutkowało podjęciem przedmiotowego postępowania (postanowienie z dnia 14.09.2023 r. znak: OO.421.2.1.2022.EB.9).</w:t>
      </w:r>
    </w:p>
    <w:p w14:paraId="255C15C1"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Według art. 3 ust. 1 pkt 8 UUOŚ przez ocenę oddziaływania przedsięwzięcia na środowisko rozumie się postępowanie w sprawie oceny oddziaływania na środowisko planowanego przedsięwzięcia, obejmujące w szczególności: weryfikację Raportu </w:t>
      </w:r>
      <w:r w:rsidRPr="00EF761E">
        <w:rPr>
          <w:rFonts w:ascii="Arial" w:eastAsia="Times New Roman" w:hAnsi="Arial" w:cs="Arial"/>
          <w:lang w:eastAsia="ar-SA"/>
        </w:rPr>
        <w:br/>
        <w:t xml:space="preserve">o oddziaływaniu przedsięwzięcia na środowisko, uzyskanie wymaganych ustawą opinii </w:t>
      </w:r>
      <w:r w:rsidRPr="00EF761E">
        <w:rPr>
          <w:rFonts w:ascii="Arial" w:eastAsia="Times New Roman" w:hAnsi="Arial" w:cs="Arial"/>
          <w:lang w:eastAsia="ar-SA"/>
        </w:rPr>
        <w:br/>
        <w:t>i uzgodnień, zapewnienie możliwości udziału społeczeństwa w postępowaniu.</w:t>
      </w:r>
    </w:p>
    <w:p w14:paraId="58BB44EF" w14:textId="77777777" w:rsidR="0079005D" w:rsidRPr="00EF761E" w:rsidRDefault="0079005D" w:rsidP="00BD1D9F">
      <w:pPr>
        <w:suppressAutoHyphens/>
        <w:spacing w:after="0"/>
        <w:ind w:firstLine="567"/>
        <w:jc w:val="both"/>
        <w:rPr>
          <w:rFonts w:ascii="Arial" w:eastAsia="Times New Roman" w:hAnsi="Arial" w:cs="Arial"/>
          <w:lang w:eastAsia="ar-SA"/>
        </w:rPr>
      </w:pPr>
    </w:p>
    <w:p w14:paraId="23506B07"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Przedłożony przez wnioskodawcę Raport o oddziaływaniu przedmiotowego przedsięwzięcia na środowisko, nie spełniał wymogów ustawy UUOŚ, w związku z powyższym Regionalny Dyrektor Ochrony Środowiska w Krakowie pismami z dnia 18.10.2023 r. oraz 13.02.2024 r. wezwał wnioskodawcę do jego uzupełnienia.</w:t>
      </w:r>
    </w:p>
    <w:p w14:paraId="5F26BC17"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Po stosownych uzupełnieniach za pismami z dnia 28.01.2024 r. (dalej jako aneks) </w:t>
      </w:r>
      <w:r w:rsidRPr="00EF761E">
        <w:rPr>
          <w:rFonts w:ascii="Arial" w:eastAsia="Times New Roman" w:hAnsi="Arial" w:cs="Arial"/>
          <w:lang w:eastAsia="ar-SA"/>
        </w:rPr>
        <w:br/>
        <w:t xml:space="preserve">i 19.02.2024 r. (dalej jako aneks II), Raport okazał się być zgodnym z wymaganiami UUOŚ. </w:t>
      </w:r>
    </w:p>
    <w:p w14:paraId="6C0AA24F"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Po stwierdzeniu kompletności i prawidłowości Raportu z punktu widzenia obowiązujących przepisów, organ właściwy do wydania decyzji o środowiskowych uwarunkowaniach zapewnił możliwość udziału społeczeństwa w postępowaniu tzn. zgodnie </w:t>
      </w:r>
      <w:r w:rsidRPr="00EF761E">
        <w:rPr>
          <w:rFonts w:ascii="Arial" w:eastAsia="Times New Roman" w:hAnsi="Arial" w:cs="Arial"/>
          <w:lang w:eastAsia="ar-SA"/>
        </w:rPr>
        <w:br/>
        <w:t xml:space="preserve">z art. 33 UUOŚ w dniu 5.03.2024 r. obwieszczeniem zamieszczonym na tablicy ogłoszeń Regionalnej Dyrekcji Ochrony Środowiska w Krakowie, w Biuletynie Informacji Publicznej na stronie internetowej tutejszego organu oraz na tablicach ogłoszeń Urzędu Gminy Muszyna, podano do publicznej wiadomości informację o prowadzonym postępowaniu, w tym </w:t>
      </w:r>
      <w:r w:rsidRPr="00EF761E">
        <w:rPr>
          <w:rFonts w:ascii="Arial" w:eastAsia="Times New Roman" w:hAnsi="Arial" w:cs="Arial"/>
          <w:lang w:eastAsia="ar-SA"/>
        </w:rPr>
        <w:br/>
        <w:t xml:space="preserve">o możliwości składania uwag i wniosków przez przedstawicieli społeczeństwa wskazując jednocześnie </w:t>
      </w:r>
      <w:r w:rsidRPr="00EF761E">
        <w:rPr>
          <w:rFonts w:ascii="Arial" w:eastAsia="Times New Roman" w:hAnsi="Arial" w:cs="Arial"/>
          <w:bCs/>
          <w:lang w:eastAsia="ar-SA"/>
        </w:rPr>
        <w:t>30</w:t>
      </w:r>
      <w:r w:rsidRPr="00EF761E">
        <w:rPr>
          <w:rFonts w:ascii="Arial" w:eastAsia="Times New Roman" w:hAnsi="Arial" w:cs="Arial"/>
          <w:lang w:eastAsia="ar-SA"/>
        </w:rPr>
        <w:t xml:space="preserve">-dniowy termin ich składania. W obwieszczeniu pouczono społeczeństwo </w:t>
      </w:r>
      <w:r w:rsidRPr="00EF761E">
        <w:rPr>
          <w:rFonts w:ascii="Arial" w:eastAsia="Times New Roman" w:hAnsi="Arial" w:cs="Arial"/>
          <w:lang w:eastAsia="ar-SA"/>
        </w:rPr>
        <w:br/>
        <w:t xml:space="preserve">o formie składania uwag i wniosków, a także o konsekwencjach złożenia uwag i wniosków </w:t>
      </w:r>
      <w:r w:rsidRPr="00EF761E">
        <w:rPr>
          <w:rFonts w:ascii="Arial" w:eastAsia="Times New Roman" w:hAnsi="Arial" w:cs="Arial"/>
          <w:lang w:eastAsia="ar-SA"/>
        </w:rPr>
        <w:br/>
        <w:t xml:space="preserve">z uchybieniem wyznaczonego terminu. W odpowiedzi na ww. obwieszczenie do organu wpłynęły uwagi i wnioski ze strony społeczeństwa. </w:t>
      </w:r>
    </w:p>
    <w:p w14:paraId="6F01966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Równocześnie przy piśmie znak: OO.421.2.1.2022.EB.13 z dnia 1.03.2024 r. organ wystąpił o wydanie opinii do Państwowego Powiatowego Inspektora Sanitarnego w Nowym Sączu. Strony postępowania zostały poinformowane o powyższym zawiadomieniem znak: OO.421.2.1.2022.EB.14 z dnia 01.03.2024 r. </w:t>
      </w:r>
    </w:p>
    <w:p w14:paraId="2AF2CD73" w14:textId="77777777" w:rsidR="0079005D" w:rsidRPr="00EF761E" w:rsidRDefault="00000000" w:rsidP="00BD1D9F">
      <w:pPr>
        <w:suppressAutoHyphens/>
        <w:spacing w:after="0"/>
        <w:ind w:firstLine="709"/>
        <w:jc w:val="both"/>
        <w:rPr>
          <w:rFonts w:ascii="Arial" w:eastAsia="Times New Roman" w:hAnsi="Arial" w:cs="Arial"/>
          <w:lang w:eastAsia="ar-SA"/>
        </w:rPr>
      </w:pPr>
      <w:r w:rsidRPr="00EF761E">
        <w:rPr>
          <w:rFonts w:ascii="Arial" w:eastAsia="Times New Roman" w:hAnsi="Arial" w:cs="Arial"/>
          <w:lang w:eastAsia="ar-SA"/>
        </w:rPr>
        <w:t xml:space="preserve">Pismem z dnia 19.04.2024 r. znak: NNZ.90831.7.2024 Państwowy Powiatowy Inspektor Sanitarny w Nowym Sączu zaopiniował pod względem wymagań higienicznych </w:t>
      </w:r>
      <w:r w:rsidRPr="00EF761E">
        <w:rPr>
          <w:rFonts w:ascii="Arial" w:eastAsia="Times New Roman" w:hAnsi="Arial" w:cs="Arial"/>
          <w:lang w:eastAsia="ar-SA"/>
        </w:rPr>
        <w:br/>
        <w:t>i zdrowotnych środowiskowe uwarunkowania dla przedmiotowego przedsięwzięcia pozytywnie z zastrzeżeniami. Treść opinii Państwowego Powiatowego Inspektora Sanitarnego w Nowym Sączu została uwzględniona w niniejszej decyzji.</w:t>
      </w:r>
    </w:p>
    <w:p w14:paraId="3FC06FE5" w14:textId="77777777" w:rsidR="0079005D" w:rsidRPr="00EF761E" w:rsidRDefault="00000000" w:rsidP="00BD1D9F">
      <w:pPr>
        <w:suppressAutoHyphens/>
        <w:spacing w:after="0"/>
        <w:ind w:firstLine="709"/>
        <w:jc w:val="both"/>
        <w:rPr>
          <w:rFonts w:ascii="Arial" w:eastAsia="Times New Roman" w:hAnsi="Arial" w:cs="Arial"/>
          <w:lang w:eastAsia="ar-SA"/>
        </w:rPr>
      </w:pPr>
      <w:r w:rsidRPr="00EF761E">
        <w:rPr>
          <w:rFonts w:ascii="Arial" w:eastAsia="Times New Roman" w:hAnsi="Arial" w:cs="Arial"/>
          <w:lang w:eastAsia="ar-SA"/>
        </w:rPr>
        <w:t>Z uwagi na fakt, iż w toku niniejszego postępowania Dyrektor Zarządu Zlewni w Nowym Sączu Państwowego Gospodarstwa Wodnego Wody Polskie wydał opinię, w której stwierdził, iż dla przedmiotowego przedsięwzięcia nie jest wymagane przeprowadzenie oceny oddziaływania na środowisko i opracowanie Raportu, określając przy tym warunki, które tut. organ w większości uwzględnił w sentencji decyzji o środowiskowych uwarunkowaniach, zgodnie z art. 77 ust 1 pkt 4 UUOŚ nie bierze udziału przy uzgodnieniu warunków realizacji przedsięwzięcia.</w:t>
      </w:r>
    </w:p>
    <w:p w14:paraId="54918A18" w14:textId="77777777" w:rsidR="0079005D" w:rsidRPr="00EF761E" w:rsidRDefault="00000000" w:rsidP="00BD1D9F">
      <w:pPr>
        <w:tabs>
          <w:tab w:val="left" w:pos="720"/>
        </w:tabs>
        <w:suppressAutoHyphens/>
        <w:spacing w:after="0"/>
        <w:jc w:val="both"/>
        <w:rPr>
          <w:rFonts w:ascii="Arial" w:eastAsia="Times New Roman" w:hAnsi="Arial" w:cs="Arial"/>
          <w:lang w:eastAsia="ar-SA"/>
        </w:rPr>
      </w:pPr>
      <w:r w:rsidRPr="00EF761E">
        <w:rPr>
          <w:rFonts w:ascii="Arial" w:eastAsia="Times New Roman" w:hAnsi="Arial" w:cs="Arial"/>
          <w:lang w:eastAsia="ar-SA"/>
        </w:rPr>
        <w:lastRenderedPageBreak/>
        <w:tab/>
        <w:t>W toku postępowania, w ramach których pismem z dnia 10.06.2024 r. poinformowano strony o możliwości zapoznania się z aktami sprawy oraz wypowiedzenia się co do zebranych dowodów i materiałów oraz zgłoszonych żądań zgodnie z art. 10 § 1 k.p.a. Do organu nie wpłynęły jednak żadne uwagi, ani też zastrzeżenia stron.</w:t>
      </w:r>
    </w:p>
    <w:p w14:paraId="6E6B95C1" w14:textId="77777777" w:rsidR="0079005D" w:rsidRPr="00EF761E" w:rsidRDefault="0079005D" w:rsidP="00BD1D9F">
      <w:pPr>
        <w:tabs>
          <w:tab w:val="left" w:pos="340"/>
        </w:tabs>
        <w:suppressAutoHyphens/>
        <w:spacing w:after="0" w:line="240" w:lineRule="auto"/>
        <w:jc w:val="both"/>
        <w:rPr>
          <w:rFonts w:eastAsia="Times New Roman" w:cs="Calibri"/>
          <w:sz w:val="24"/>
          <w:szCs w:val="24"/>
          <w:lang w:eastAsia="ar-SA"/>
        </w:rPr>
      </w:pPr>
    </w:p>
    <w:p w14:paraId="305D018E" w14:textId="77777777" w:rsidR="0079005D" w:rsidRPr="00EF761E" w:rsidRDefault="0079005D" w:rsidP="00BD1D9F">
      <w:pPr>
        <w:suppressAutoHyphens/>
        <w:spacing w:after="0" w:line="240" w:lineRule="auto"/>
        <w:jc w:val="both"/>
        <w:rPr>
          <w:rFonts w:eastAsia="Times New Roman" w:cs="Calibri"/>
          <w:sz w:val="24"/>
          <w:szCs w:val="24"/>
          <w:lang w:eastAsia="ar-SA"/>
        </w:rPr>
      </w:pPr>
    </w:p>
    <w:p w14:paraId="7B11628C"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Planowane przedsięwzięcie polegało będzie na </w:t>
      </w:r>
      <w:bookmarkStart w:id="11" w:name="_Hlk172287380"/>
      <w:r w:rsidRPr="00EF761E">
        <w:rPr>
          <w:rFonts w:ascii="Arial" w:eastAsia="Times New Roman" w:hAnsi="Arial" w:cs="Arial"/>
          <w:lang w:eastAsia="ar-SA"/>
        </w:rPr>
        <w:t>budowie obwodnicy Muszyny na odcinku od skrzyżowania z DW 971 w centrum miasta do skrzyżowania DP nr 1514K w okolicy przejścia granicznego w Leluchowie o długości ok. 8,4 km.</w:t>
      </w:r>
    </w:p>
    <w:p w14:paraId="64FE9D6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Inwestycja swoim zakresem obejmuje budowę drogi o parametrach drogi jak dla klasy G oraz przebudowę (wzmocnienie podtorza) linii kolejowej w związku z budową podziemnego przejścia pod linią kolejową.</w:t>
      </w:r>
    </w:p>
    <w:p w14:paraId="16E86A4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Zasadniczo przedsięwzięcie polega na budowie nowego odcinka drogi będącego połączeniem I etapu obwodnicy Muszyny w ciągu drogi wojewódzkiej nr 971 a drogą biegnącą w stronę przejścia granicznego w Leluchowie oraz przebudowie/rozbudowie pozostałego odcinka drogi do przejścia granicznego w Leluchowie (drogi gminnej – DG nr 292944K, ul. Leśna i południowy fragment drogi powiatowej – DP nr 1514K).</w:t>
      </w:r>
    </w:p>
    <w:p w14:paraId="6D42100A" w14:textId="77777777" w:rsidR="0079005D" w:rsidRPr="00EF761E" w:rsidRDefault="00000000" w:rsidP="00536D29">
      <w:p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Planowane przedsięwzięcie można więc podzielić na dwa etapy lokalizacyjne: </w:t>
      </w:r>
    </w:p>
    <w:p w14:paraId="1A6E3F34" w14:textId="77777777" w:rsidR="0079005D" w:rsidRPr="00EF761E" w:rsidRDefault="00000000" w:rsidP="00536D29">
      <w:pPr>
        <w:numPr>
          <w:ilvl w:val="0"/>
          <w:numId w:val="59"/>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Odcinek drogi głównej o nowym przebiegu w stosunku do istniejącej sieci drogowej. </w:t>
      </w:r>
    </w:p>
    <w:p w14:paraId="127B7334" w14:textId="77777777" w:rsidR="0079005D" w:rsidRPr="00EF761E" w:rsidRDefault="00000000" w:rsidP="00536D29">
      <w:pPr>
        <w:numPr>
          <w:ilvl w:val="0"/>
          <w:numId w:val="59"/>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Odcinek drogi głównej wykorzystujący istniejący pas drogowy. </w:t>
      </w:r>
    </w:p>
    <w:p w14:paraId="24FF460B" w14:textId="77777777" w:rsidR="0079005D" w:rsidRPr="00EF761E" w:rsidRDefault="0079005D" w:rsidP="00536D29">
      <w:pPr>
        <w:suppressAutoHyphens/>
        <w:spacing w:after="0"/>
        <w:jc w:val="both"/>
        <w:rPr>
          <w:rFonts w:ascii="Arial" w:eastAsia="Times New Roman" w:hAnsi="Arial" w:cs="Arial"/>
          <w:lang w:eastAsia="ar-SA"/>
        </w:rPr>
      </w:pPr>
    </w:p>
    <w:p w14:paraId="702ED7A7" w14:textId="77777777" w:rsidR="0079005D" w:rsidRPr="00EF761E" w:rsidRDefault="00000000" w:rsidP="00536D29">
      <w:p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Dla wariantu wskazanego do realizacji długości poszczególnych odcinków wynoszą: </w:t>
      </w:r>
    </w:p>
    <w:p w14:paraId="501422B2" w14:textId="77777777" w:rsidR="0079005D" w:rsidRPr="00EF761E" w:rsidRDefault="00000000" w:rsidP="00536D29">
      <w:pPr>
        <w:numPr>
          <w:ilvl w:val="0"/>
          <w:numId w:val="61"/>
        </w:numPr>
        <w:suppressAutoHyphens/>
        <w:spacing w:after="0"/>
        <w:jc w:val="both"/>
        <w:rPr>
          <w:rFonts w:ascii="Arial" w:eastAsia="Times New Roman" w:hAnsi="Arial" w:cs="Arial"/>
          <w:lang w:eastAsia="ar-SA"/>
        </w:rPr>
      </w:pPr>
      <w:r w:rsidRPr="00EF761E">
        <w:rPr>
          <w:rFonts w:ascii="Arial" w:eastAsia="Times New Roman" w:hAnsi="Arial" w:cs="Arial"/>
          <w:lang w:eastAsia="ar-SA"/>
        </w:rPr>
        <w:t>Odcinek nowy: od początku zakresu w ok. km 0+000 do ok. km 1+720,</w:t>
      </w:r>
    </w:p>
    <w:p w14:paraId="2F83D86A" w14:textId="77777777" w:rsidR="0079005D" w:rsidRPr="00EF761E" w:rsidRDefault="00000000" w:rsidP="00536D29">
      <w:pPr>
        <w:numPr>
          <w:ilvl w:val="0"/>
          <w:numId w:val="61"/>
        </w:numPr>
        <w:suppressAutoHyphens/>
        <w:spacing w:after="0"/>
        <w:jc w:val="both"/>
        <w:rPr>
          <w:rFonts w:ascii="Arial" w:eastAsia="Times New Roman" w:hAnsi="Arial" w:cs="Arial"/>
          <w:lang w:eastAsia="ar-SA"/>
        </w:rPr>
      </w:pPr>
      <w:r w:rsidRPr="00EF761E">
        <w:rPr>
          <w:rFonts w:ascii="Arial" w:eastAsia="Times New Roman" w:hAnsi="Arial" w:cs="Arial"/>
          <w:lang w:eastAsia="ar-SA"/>
        </w:rPr>
        <w:t>Odcinek przebudowany/rozbudowywany: od ok. km 1+720 do końca zakresu w km ok. 8+395.</w:t>
      </w:r>
    </w:p>
    <w:p w14:paraId="70121480" w14:textId="77777777" w:rsidR="0079005D" w:rsidRPr="00EF761E" w:rsidRDefault="0079005D" w:rsidP="00BD1D9F">
      <w:pPr>
        <w:suppressAutoHyphens/>
        <w:spacing w:after="0"/>
        <w:jc w:val="both"/>
        <w:rPr>
          <w:rFonts w:ascii="Arial" w:eastAsia="Times New Roman" w:hAnsi="Arial" w:cs="Arial"/>
          <w:lang w:eastAsia="ar-SA"/>
        </w:rPr>
      </w:pPr>
    </w:p>
    <w:p w14:paraId="00A962F9" w14:textId="77777777" w:rsidR="0079005D" w:rsidRPr="00EF761E" w:rsidRDefault="00000000" w:rsidP="00BD1D9F">
      <w:pPr>
        <w:suppressAutoHyphens/>
        <w:spacing w:after="0"/>
        <w:jc w:val="both"/>
        <w:rPr>
          <w:rFonts w:ascii="Arial" w:eastAsia="Times New Roman" w:hAnsi="Arial" w:cs="Arial"/>
          <w:lang w:eastAsia="ar-SA"/>
        </w:rPr>
      </w:pPr>
      <w:r w:rsidRPr="00EF761E">
        <w:rPr>
          <w:rFonts w:ascii="Arial" w:eastAsia="Times New Roman" w:hAnsi="Arial" w:cs="Arial"/>
          <w:lang w:eastAsia="ar-SA"/>
        </w:rPr>
        <w:t>W zakresie inwestycji przewidziano:</w:t>
      </w:r>
    </w:p>
    <w:p w14:paraId="7D46904B"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budowę obwodnicy miasta Muszyny w ciągu drogi wojewódzkiej pomiędzy końcem I etapu obwodnicy Muszyny w ciągu drogi wojewódzkiej nr 971 a drogą biegnącą w stronę przejścia granicznego w Leluchowie,</w:t>
      </w:r>
    </w:p>
    <w:p w14:paraId="171A830A"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skrzyżowania na rondo na początku opracowania (droga powiatowa DP1514K ul. J. Piłsudskiego z ul. Zefirka), </w:t>
      </w:r>
    </w:p>
    <w:p w14:paraId="6F21C3F6"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istniejącej nawierzchni DP nr 1514K (ul. Ogrodowa i ul. Leśna) DP 1515K i budowę nowej konstrukcji jezdni wraz z poboczami w celu dostosowania jej do rozwiązań projektowych, </w:t>
      </w:r>
    </w:p>
    <w:p w14:paraId="7D67B072"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roboty ziemne, niwelacja, humusowanie – wykopy, nasypy, </w:t>
      </w:r>
    </w:p>
    <w:p w14:paraId="0DE8FDD4"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budowę przejścia podziemnego pod torami linii kolejowej (ok. km 0+150) i związaną z tym przebudowę fragmentu linii kolejowej, </w:t>
      </w:r>
    </w:p>
    <w:p w14:paraId="3E5E5D98"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kładki dla pieszych nad torami (ok. km 0+644), </w:t>
      </w:r>
    </w:p>
    <w:p w14:paraId="4539772C"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lub zabezpieczenie tras kablowych srk, tk i energetyki, </w:t>
      </w:r>
    </w:p>
    <w:p w14:paraId="489D9C7D"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zamknięcie ruchu na ul. K. Pułaskiego (ok. km 1+581), </w:t>
      </w:r>
    </w:p>
    <w:p w14:paraId="61894884"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zamknięcie skrzyżowania z drogą powiatową (ok. km 1+720), </w:t>
      </w:r>
    </w:p>
    <w:p w14:paraId="6AAFD960"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skrzyżowań drogi powiatowej nr 1514K z: </w:t>
      </w:r>
    </w:p>
    <w:p w14:paraId="77332784"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drogą gminną DG 292941K (ok. km 1+590);</w:t>
      </w:r>
    </w:p>
    <w:p w14:paraId="007FE586"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drogą powiatową 1515K (ok. km 2+357);</w:t>
      </w:r>
    </w:p>
    <w:p w14:paraId="4594EED1"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drogą gminną ul. Podgórna DG 292943K (ok. km 2+546);</w:t>
      </w:r>
    </w:p>
    <w:p w14:paraId="7D9A970C"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drogą gminną ul. Leśna DG 292944K (ok. km 2+858);</w:t>
      </w:r>
    </w:p>
    <w:p w14:paraId="2EA1ABD5"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drogą lokalną (ok. km 4+897);</w:t>
      </w:r>
    </w:p>
    <w:p w14:paraId="0B49E99E"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drogą gminną DG 292934K (ok. km 8+344); </w:t>
      </w:r>
    </w:p>
    <w:p w14:paraId="2D9400B5"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i budowę zjazdów indywidualnych i publicznych wraz z przepustami pod nimi, </w:t>
      </w:r>
    </w:p>
    <w:p w14:paraId="21EBDCF9"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lastRenderedPageBreak/>
        <w:t xml:space="preserve">budowę dodatkowych jezdni – dróg serwisowych (dojazdowych do nieruchomości), </w:t>
      </w:r>
    </w:p>
    <w:p w14:paraId="7088FF4A"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budowę ciągów pieszo - jezdnych, </w:t>
      </w:r>
    </w:p>
    <w:p w14:paraId="52B6BAFC"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budowę odcinka ścieżki rowerowej, </w:t>
      </w:r>
    </w:p>
    <w:p w14:paraId="47302E30"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istniejących i budowę nowych chodników na terenie zabudowy, </w:t>
      </w:r>
    </w:p>
    <w:p w14:paraId="1E68BCB5"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i budowę przepustów drogowych (małe obiekty mostowe), </w:t>
      </w:r>
    </w:p>
    <w:p w14:paraId="331C3A5B"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budynków gospodarczych i mieszkalnych kolidujących z inwestycją, </w:t>
      </w:r>
    </w:p>
    <w:p w14:paraId="5CF77D4A"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rozbudowę sytemu odwodnienia – budowę, rozbudowę i przebudowę rowów przydrożnych, budowę rowów zakrytych, rozbiórkę istniejących i budowę nowych wpustów ulicznych ze studzienkami kanalizacyjnymi na odcinkach pozostawienia istniejącej kanalizacji deszczowej, budowę kanalizacji deszczowej o zwiększonych parametrach, celem zapewnienia odpowiedniej retencji, </w:t>
      </w:r>
    </w:p>
    <w:p w14:paraId="1D8E5D9F"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umocnienia punktowe przy wprowadzaniu wód opadowych na prawym brzegu rzeki Poprad, </w:t>
      </w:r>
    </w:p>
    <w:p w14:paraId="79AA5927"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oświetlenia drogowego, </w:t>
      </w:r>
    </w:p>
    <w:p w14:paraId="172B1672"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budowę kanału technologicznego, </w:t>
      </w:r>
    </w:p>
    <w:p w14:paraId="6B08CED4"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lub zabezpieczenie istniejącej sieci infrastruktury technicznej kolidującej z przedmiotową inwestycją, </w:t>
      </w:r>
    </w:p>
    <w:p w14:paraId="4BF39CCB"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istniejących i budowę nowych ogrodzeń kolidujących z inwestycją, </w:t>
      </w:r>
    </w:p>
    <w:p w14:paraId="5BD2E24C" w14:textId="77777777" w:rsidR="0079005D" w:rsidRPr="00EF761E" w:rsidRDefault="00000000" w:rsidP="00BD1D9F">
      <w:pPr>
        <w:numPr>
          <w:ilvl w:val="0"/>
          <w:numId w:val="6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wycinkę istniejącej zieleni kolidującej z inwestycją, </w:t>
      </w:r>
    </w:p>
    <w:p w14:paraId="4440738C" w14:textId="77777777" w:rsidR="0079005D" w:rsidRPr="00EF761E" w:rsidRDefault="00000000" w:rsidP="00E96B2D">
      <w:pPr>
        <w:numPr>
          <w:ilvl w:val="0"/>
          <w:numId w:val="63"/>
        </w:numPr>
        <w:suppressAutoHyphens/>
        <w:spacing w:after="120" w:line="240" w:lineRule="auto"/>
        <w:jc w:val="both"/>
        <w:rPr>
          <w:rFonts w:ascii="Arial" w:eastAsia="Times New Roman" w:hAnsi="Arial" w:cs="Arial"/>
          <w:lang w:eastAsia="ar-SA"/>
        </w:rPr>
      </w:pPr>
      <w:r w:rsidRPr="00EF761E">
        <w:rPr>
          <w:rFonts w:ascii="Arial" w:eastAsia="Times New Roman" w:hAnsi="Arial" w:cs="Arial"/>
          <w:lang w:eastAsia="ar-SA"/>
        </w:rPr>
        <w:t xml:space="preserve">zmianę lokalizacji obiektów kultu religijnego (krzyże). </w:t>
      </w:r>
    </w:p>
    <w:p w14:paraId="779D97F3" w14:textId="77777777" w:rsidR="0079005D" w:rsidRPr="00EF761E" w:rsidRDefault="00000000" w:rsidP="00E96B2D">
      <w:pPr>
        <w:suppressAutoHyphens/>
        <w:spacing w:after="120"/>
        <w:ind w:firstLine="567"/>
        <w:jc w:val="both"/>
        <w:rPr>
          <w:rFonts w:ascii="Arial" w:eastAsia="Times New Roman" w:hAnsi="Arial" w:cs="Arial"/>
          <w:lang w:eastAsia="ar-SA"/>
        </w:rPr>
      </w:pPr>
      <w:r w:rsidRPr="00EF761E">
        <w:rPr>
          <w:rFonts w:ascii="Arial" w:eastAsia="Times New Roman" w:hAnsi="Arial" w:cs="Arial"/>
          <w:lang w:eastAsia="ar-SA"/>
        </w:rPr>
        <w:t xml:space="preserve">Projektowany odcinek drogi zlokalizowany jest na terenie powiatu nowosądeckiego </w:t>
      </w:r>
      <w:r w:rsidRPr="00EF761E">
        <w:rPr>
          <w:rFonts w:ascii="Arial" w:eastAsia="Times New Roman" w:hAnsi="Arial" w:cs="Arial"/>
          <w:lang w:eastAsia="ar-SA"/>
        </w:rPr>
        <w:br/>
        <w:t>i obejmuje swym zakresem gminę i miasto Muszyna, przechodząc przez miejscowości: Muszyna i Leluchów.</w:t>
      </w:r>
    </w:p>
    <w:bookmarkEnd w:id="11"/>
    <w:p w14:paraId="73DB3A2A" w14:textId="77777777" w:rsidR="0079005D" w:rsidRPr="00EF761E" w:rsidRDefault="00000000" w:rsidP="00536D29">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Na podstawie art. 80 ust. 2 ustawy UUOŚ, przedmiotowa inwestycja zwolniona jest </w:t>
      </w:r>
      <w:r w:rsidRPr="00EF761E">
        <w:rPr>
          <w:rFonts w:ascii="Arial" w:eastAsia="Times New Roman" w:hAnsi="Arial" w:cs="Arial"/>
          <w:lang w:eastAsia="ar-SA"/>
        </w:rPr>
        <w:br/>
        <w:t>z konieczności stwierdzenia zgodności lokalizacji przedsięwzięcia z miejscowym planem zagospodarowania przestrzennego.</w:t>
      </w:r>
    </w:p>
    <w:p w14:paraId="3C5344E2" w14:textId="77777777" w:rsidR="0079005D" w:rsidRPr="00EF761E" w:rsidRDefault="00000000" w:rsidP="00536D29">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Zakres szczegółowy przedsięwzięcia przedstawiono w charakterystyce przedsięwzięcia stanowiącej załącznik nr 1 do przedmiotowej decyzji, natomiast</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orientacyjną lokalizację przedsięwzięcia przedstawia mapa z zaznaczonym przewidywanym przebiegiem inwestycji, stanowiąca załącznik nr 2 do niniejszej decyzji.</w:t>
      </w:r>
    </w:p>
    <w:p w14:paraId="61867408" w14:textId="77777777" w:rsidR="0079005D" w:rsidRPr="00EF761E" w:rsidRDefault="0079005D" w:rsidP="00BD1D9F">
      <w:pPr>
        <w:suppressAutoHyphens/>
        <w:spacing w:after="0"/>
        <w:ind w:firstLine="567"/>
        <w:jc w:val="both"/>
        <w:rPr>
          <w:rFonts w:ascii="Arial" w:eastAsia="Times New Roman" w:hAnsi="Arial" w:cs="Arial"/>
          <w:lang w:eastAsia="ar-SA"/>
        </w:rPr>
      </w:pPr>
    </w:p>
    <w:p w14:paraId="7E1E4041"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W związku z realizacją planowanego przedsięwzięcia, analizie poddano trzy warianty:</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W1, W2 i W3.</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We wszystkich wariantach planowana droga częściowo będzie poprowadzona nowym śladem - w kilometrze od ok. km 0+000 do ok. km 1+200 w wariancie W1, od ok. km 0+000 do ok km 2+030 w wariancie W2 oraz od ok. km 0+000 do ok. km 0+870 w wariancie W3.</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Analizowane warianty inwestycyjne mają identyczne parametry techniczne, infrastrukturę techniczną, systemem odwodnienia. Zasadniczo różnice między wariantami polegają na innym poprowadzeniu tras drogowych na początkowym odcinku.</w:t>
      </w:r>
    </w:p>
    <w:p w14:paraId="6993E649"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Planowana obwodnica w wariancie W1 i W3 przebiegać będzie w bardzo zbliżonej lokalizacji, jednak wysokościowo trasy będą prowadzone odmiennie.</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 xml:space="preserve">Wariant W1 od włączenia z istniejącej obwodnicy będzie biegł po trasie istniejącej bocznicy kolejowej, częściowo wzdłuż istniejącego przebiegu linii kolejowej – pomiędzy linią kolejową a istniejącym przebiegiem ul. Ogrodowej. Wzdłuż ul. Ogrodowej jest zlokalizowana zabudowa jednorodzinna. Droga </w:t>
      </w:r>
      <w:r w:rsidRPr="00EF761E">
        <w:rPr>
          <w:rFonts w:ascii="Arial" w:eastAsia="Times New Roman" w:hAnsi="Arial" w:cs="Arial"/>
          <w:lang w:eastAsia="ar-SA"/>
        </w:rPr>
        <w:br/>
        <w:t xml:space="preserve">w wariancie W1 będzie przebiegała w znacznym obniżeniu do istniejącej zabudowy mieszkaniowej, na wysokości przebiegu linii kolejowej. W wariancie W1 przebudową objęta zostanie ul. Ogrodowa, której wysokościowo niweleta pozostanie w obecnym przebiegu, jednak zostanie ona przesunięta nieznacznie w kierunku wschodnim, tak aby oba przebiegi, tj. trasa wariantu W1 i ul. Ogrodowa nie doprowadziły do kolizji z przebiegiem istniejącej linii kolejowej. Ul. Ogrodowa w tym wariancie będzie służyła wyłącznie dojazdom do posesji przy </w:t>
      </w:r>
      <w:r w:rsidRPr="00EF761E">
        <w:rPr>
          <w:rFonts w:ascii="Arial" w:eastAsia="Times New Roman" w:hAnsi="Arial" w:cs="Arial"/>
          <w:lang w:eastAsia="ar-SA"/>
        </w:rPr>
        <w:lastRenderedPageBreak/>
        <w:t>niej zlokalizowanych i będzie drogą zamkniętą, zakończoną miejscem do zawracania. Ruch na tym odcinku ul. Ogrodowej będzie dotyczył wyłącznie kilku pojazdów w ciągu doby.</w:t>
      </w:r>
    </w:p>
    <w:p w14:paraId="69F67547"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Wariant W3 będzie przebiegał w początkowym fragmencie po istniejącej bocznicy kolejowej, tak jak trasa wariantu W1, następnie wzdłuż linii kolejowej - na fragmencie </w:t>
      </w:r>
      <w:r w:rsidRPr="00EF761E">
        <w:rPr>
          <w:rFonts w:ascii="Arial" w:eastAsia="Times New Roman" w:hAnsi="Arial" w:cs="Arial"/>
          <w:lang w:eastAsia="ar-SA"/>
        </w:rPr>
        <w:br/>
        <w:t xml:space="preserve">w nasypie. Częściowo jego przebieg pokryje się z ul. Ogrodową, tak aby zapewnić wjazdy </w:t>
      </w:r>
      <w:r w:rsidRPr="00EF761E">
        <w:rPr>
          <w:rFonts w:ascii="Arial" w:eastAsia="Times New Roman" w:hAnsi="Arial" w:cs="Arial"/>
          <w:lang w:eastAsia="ar-SA"/>
        </w:rPr>
        <w:br/>
        <w:t>z projektowanej drogi do posesji znajdujących się w sąsiedztwie.</w:t>
      </w:r>
      <w:r w:rsidRPr="00EF761E">
        <w:rPr>
          <w:rFonts w:ascii="Times New Roman" w:eastAsia="Times New Roman" w:hAnsi="Times New Roman"/>
          <w:lang w:eastAsia="pl-PL"/>
        </w:rPr>
        <w:t xml:space="preserve"> </w:t>
      </w:r>
      <w:r w:rsidRPr="00EF761E">
        <w:rPr>
          <w:rFonts w:ascii="Arial" w:eastAsia="Times New Roman" w:hAnsi="Arial" w:cs="Arial"/>
          <w:lang w:eastAsia="ar-SA"/>
        </w:rPr>
        <w:t>Ilość wyburzeń w porównaniu z wariantem W1 jest większa, z uwagi na przesunięcie ul. Ogrodowej w kierunku wschodnim, co powoduje większą zajętość terenu.</w:t>
      </w:r>
    </w:p>
    <w:p w14:paraId="2EFE212D"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Wariant W2 będzie rozpoczynał się od włączenia w obwodnicę Muszyny. Dalej trasa jest poprowadzona po bocznicy kolejowej. </w:t>
      </w:r>
    </w:p>
    <w:p w14:paraId="664B82E7"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Zatem na początkowym fragmencie trasy wszystkie warianty będą biegły w jednym korytarzu drogowym. Dalszy bieg osi wariantu W2 w odniesieniu do wcześniej opisanych wariantów jest od nich oddalony na wschód. Początkowy fragment trasy prowadzony jest przez teren zabudowany, dalej biegnie po terenie otwartym. Wszystkie warianty łączą się w jeden przebieg na wysokości istniejącego skrzyżowania ul. K. Pułaskiego i ul. Podgórnej </w:t>
      </w:r>
      <w:r w:rsidRPr="00EF761E">
        <w:rPr>
          <w:rFonts w:ascii="Arial" w:eastAsia="Times New Roman" w:hAnsi="Arial" w:cs="Arial"/>
          <w:lang w:eastAsia="ar-SA"/>
        </w:rPr>
        <w:br/>
        <w:t>w Muszynie.</w:t>
      </w:r>
      <w:r w:rsidRPr="00EF761E">
        <w:rPr>
          <w:rFonts w:ascii="Times New Roman" w:eastAsia="Times New Roman" w:hAnsi="Times New Roman"/>
          <w:lang w:eastAsia="pl-PL"/>
        </w:rPr>
        <w:t xml:space="preserve"> </w:t>
      </w:r>
      <w:r w:rsidRPr="00EF761E">
        <w:rPr>
          <w:rFonts w:ascii="Arial" w:eastAsia="Times New Roman" w:hAnsi="Arial" w:cs="Arial"/>
          <w:lang w:eastAsia="ar-SA"/>
        </w:rPr>
        <w:t>Na pozostałym odcinku droga będzie pokrywać się z przebiegiem istniejącej drogi powiatowej (ul. Leśna) nr 1514 Muszyna – Leluchów.</w:t>
      </w:r>
    </w:p>
    <w:p w14:paraId="79E9C3A9"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Najniżej położony i najmniej zróżnicowany wysokościowo jest wariant W1. Największą różnicą wysokości terenu charakteryzuje się wariant W2 zaczynający swój bieg od punktu na wysokości około 448 m n.p.m. i przechodzący przez punkt leżący na wysokości 530 m n. p. m. Przebieg niwelety w wariancie W1 i W3 jest w większości w nasypie. W wariancie W1 pochylenia nie są duże, występują dwa łagodne wzniesienia na początku trasy o wartościach od -0,70 % do 2,50 %. Następnie około km 1+012 – km 1+870 niweleta drogi biegnie w nasypie z łagodnymi pochyleniami. Na odcinku od km 1+870 do około 2+103 niweleta przecina teren z nachyleniem 1,00 % i od tego miejsca jej przebieg jest w nasypie z łagodnymi pochyleniami. W wariancie W3 z uwagi na przebieg w ul. Ogrodowej nasypy są większe. Wariant W2 przecina natomiast jary, w możliwie najwęższych miejscach, tak by obiekty mostowe projektowane później były jak najkrótsze. Niemniej sytuacja ta wymaga zajęcia dużo większych terenów niż w przebiegu wariantów W1 i W3. W początkowym odcinku W2 wzniesienia niwelety osiągają wartość 6,0 % i 4,5 %, następnie droga dość stromo opada w dół z pochyleniem -9,0 % do ok. km 2+141. Od ok. km 2+162 trasa ponownie biegnie w górę z łagodnymi nachyleniami i w nasypie, następnie występuje podwójne wzniesienie częściowo w wykopach, trasa biegnie po śladach dróg istniejących DG nr 292944K i DP nr 1514K.</w:t>
      </w:r>
    </w:p>
    <w:p w14:paraId="1804323E" w14:textId="77777777" w:rsidR="0079005D" w:rsidRPr="00EF761E" w:rsidRDefault="0079005D" w:rsidP="00BD1D9F">
      <w:pPr>
        <w:suppressAutoHyphens/>
        <w:spacing w:after="0" w:line="240" w:lineRule="auto"/>
        <w:jc w:val="both"/>
        <w:rPr>
          <w:rFonts w:eastAsia="Times New Roman" w:cs="Calibri"/>
          <w:sz w:val="24"/>
          <w:szCs w:val="24"/>
          <w:lang w:eastAsia="ar-SA"/>
        </w:rPr>
      </w:pPr>
    </w:p>
    <w:p w14:paraId="74083422"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W celu porównania wpływu rozpatrywanych wariantów na poszczególne elementy środowiska w Raporcie posłużono się analizą wielokryterialną w oparciu o model DPSIR</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Driving Forces – Pressures – State – Impact - Responses,</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Czynniki sprawcze - Presje – Stan – Wpływ – Reakcja) oraz metodę matematyczną.</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Model przyczynowo - skutkowy DPSIR ukazuje w prosty sposób najważniejsze oddziaływania pomiędzy człowiekiem, a stanem środowiska przyrodniczego.</w:t>
      </w:r>
      <w:r w:rsidRPr="00EF761E">
        <w:rPr>
          <w:rFonts w:ascii="Times New Roman" w:eastAsia="Times New Roman" w:hAnsi="Times New Roman"/>
          <w:lang w:eastAsia="pl-PL"/>
        </w:rPr>
        <w:t xml:space="preserve"> </w:t>
      </w:r>
      <w:r w:rsidRPr="00EF761E">
        <w:rPr>
          <w:rFonts w:ascii="Arial" w:eastAsia="Times New Roman" w:hAnsi="Arial" w:cs="Arial"/>
          <w:lang w:eastAsia="ar-SA"/>
        </w:rPr>
        <w:t>Celem wielokryterialnej analizy porównawczej jest ocena i wybór rozwiązania optymalnego z wariantowych rozwiązań inwestycyjnych według różnych kryteriów trudno porównywalnych ze sobą, a mających znaczący wpływ na realizację i funkcjonowanie danego rozwiązania.</w:t>
      </w:r>
      <w:r w:rsidRPr="00EF761E">
        <w:rPr>
          <w:rFonts w:ascii="Times New Roman" w:eastAsia="Times New Roman" w:hAnsi="Times New Roman"/>
          <w:lang w:eastAsia="ar-SA"/>
        </w:rPr>
        <w:t xml:space="preserve"> </w:t>
      </w:r>
      <w:r w:rsidRPr="00EF761E">
        <w:rPr>
          <w:rFonts w:ascii="Arial" w:eastAsia="Times New Roman" w:hAnsi="Arial" w:cs="Arial"/>
          <w:lang w:eastAsia="ar-SA"/>
        </w:rPr>
        <w:t>Analiza wariantów oparta została o 10 grup kryteriów oceny. W analizowanym przypadku wzięto pod uwagę aspekty: techniczny, społeczny i środowiskowy oraz ekonomiczny.</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W ocenie wielokryterialnej, biorąc pod uwagę specyfikę przedsięwzięcia oraz charakterystykę terenu, każdemu z kryterium przypisano wagę (współczynnik istotności).</w:t>
      </w:r>
    </w:p>
    <w:p w14:paraId="79C504B8" w14:textId="77777777" w:rsidR="0079005D" w:rsidRPr="00EF761E" w:rsidRDefault="00000000" w:rsidP="00BD1D9F">
      <w:pPr>
        <w:suppressAutoHyphens/>
        <w:spacing w:after="0"/>
        <w:ind w:firstLine="567"/>
        <w:jc w:val="both"/>
        <w:rPr>
          <w:rFonts w:ascii="Times New Roman" w:eastAsia="Times New Roman" w:hAnsi="Times New Roman"/>
          <w:b/>
          <w:bCs/>
          <w:lang w:eastAsia="pl-PL"/>
        </w:rPr>
      </w:pPr>
      <w:r w:rsidRPr="00EF761E">
        <w:rPr>
          <w:rFonts w:ascii="Arial" w:eastAsia="Times New Roman" w:hAnsi="Arial" w:cs="Arial"/>
          <w:lang w:eastAsia="ar-SA"/>
        </w:rPr>
        <w:t xml:space="preserve">Jako wariant najkorzystniejszy dla środowiska w analizie wielokryterialnej został wskazany wariant W1. Wariant W1 charakteryzuje się najmniejszą ilością wyburzanych </w:t>
      </w:r>
      <w:r w:rsidRPr="00EF761E">
        <w:rPr>
          <w:rFonts w:ascii="Arial" w:eastAsia="Times New Roman" w:hAnsi="Arial" w:cs="Arial"/>
          <w:lang w:eastAsia="ar-SA"/>
        </w:rPr>
        <w:lastRenderedPageBreak/>
        <w:t xml:space="preserve">budynków, najmniejszymi spadkami podłużnymi, najmniejszą ilością wykopów i nasypów oraz jest najkorzystniejszy pod kątem wpływu na klimat akustyczny. Tereny o wysokich walorach przyrodniczych koncentrują się na odcinku drogi, który jest wspólny dla wszystkich wariantów. Dlatego też oddziaływanie planowanej inwestycji na obszar Natura 2000 Ostoja Popradzka, </w:t>
      </w:r>
      <w:r w:rsidRPr="00EF761E">
        <w:rPr>
          <w:rFonts w:ascii="Arial" w:eastAsia="Times New Roman" w:hAnsi="Arial" w:cs="Arial"/>
          <w:lang w:eastAsia="ar-SA"/>
        </w:rPr>
        <w:br/>
        <w:t xml:space="preserve">w tym na jego cele i przedmioty ochrony oraz korytarze migracji zwierząt będzie tożsamy. Również wszystkie trzy warianty pod względem przejęcia ruchu i poprawy komunikacji oraz oddziaływania na wody podziemne i powierzchniowe kształtują się na podobnym poziomie. Na odcinku, gdzie warianty zostały zaprojektowane po osobnych śladach, wariant W2 przebiega przez tereny niezabudowane, użytkowane rolniczo. Ze względu na realizację obiektu mostowego, który będzie stanowił dominantę w krajobrazie wpływ realizacji tego wariantu na walory krajobrazowe Popradzkiego Parku Krajobrazowego, będzie większy niż </w:t>
      </w:r>
      <w:r w:rsidRPr="00EF761E">
        <w:rPr>
          <w:rFonts w:ascii="Arial" w:eastAsia="Times New Roman" w:hAnsi="Arial" w:cs="Arial"/>
          <w:lang w:eastAsia="ar-SA"/>
        </w:rPr>
        <w:br/>
        <w:t>w przypadku wariantów W1 i W3. W wariancie tym przewiduje się również powstanie większej ilości mas ziemnych i co za tym idzie konieczności ich zagospodarowania. Realizacja inwestycji w wariancie W3 łączy się natomiast z większą zajętością terenów prywatnych, największą ilością wyburzeń i większą liczbą wycinanych drzew.</w:t>
      </w:r>
    </w:p>
    <w:p w14:paraId="1652F72A"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W ocenie końcowej wariantem rekomendowanym przez Inwestora został wariant W1. Wariant ten przebiega najbliżej stanu istniejącego i zajmuje najmniejszą powierzchnie biologicznie czynną. Należy stwierdzić, iż inwestycja ta w rekomendowanym wariancie nie będzie znacząco negatywnie oddziaływała na elementy środowiska przyrodniczego, jednocześnie nie będzie stanowić zagrożenia dla zdrowia i życia ludzi. Wskazany do realizacji wariant poprowadzony został najbliżej terenów zabudowanych, w bezpośrednim sąsiedztwie istniejących dróg. Droga w tym przypadku będzie wkomponowana w otaczającą infrastrukturę, poza obszarami dużych powierzchni biologicznie czynnych, co nie zaburzy istniejącego krajobrazu.</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Zakres wycinki ograniczony zostanie do niezbędnego minimum. Zapewniona zostanie także lokalna migracja zwierząt a siedliska, które tylko czasowo zostały zajęte pod inwestycję zostaną przywrócone do ich pierwotnego stanu. Wprowadzenie nasadzeń zastępczych, poprawi obecną kompozycję drogi w istniejącym krajobrazie.</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 xml:space="preserve">Z uzasadnienia wyboru wariantu wynika, że biorąc pod uwagę istotne aspekty strategii inwestycyjnej, do realizacji wskazano wariant W1. </w:t>
      </w:r>
    </w:p>
    <w:p w14:paraId="07E0C487" w14:textId="77777777" w:rsidR="0079005D" w:rsidRPr="00EF761E" w:rsidRDefault="0079005D" w:rsidP="00BD1D9F">
      <w:pPr>
        <w:suppressAutoHyphens/>
        <w:spacing w:after="0" w:line="240" w:lineRule="auto"/>
        <w:jc w:val="both"/>
        <w:rPr>
          <w:rFonts w:eastAsia="Times New Roman" w:cs="Calibri"/>
          <w:sz w:val="24"/>
          <w:szCs w:val="24"/>
          <w:lang w:eastAsia="ar-SA"/>
        </w:rPr>
      </w:pPr>
    </w:p>
    <w:p w14:paraId="54E02058" w14:textId="77777777" w:rsidR="0079005D" w:rsidRPr="00EF761E" w:rsidRDefault="00000000" w:rsidP="00BD1D9F">
      <w:pPr>
        <w:autoSpaceDE w:val="0"/>
        <w:autoSpaceDN w:val="0"/>
        <w:adjustRightInd w:val="0"/>
        <w:spacing w:after="0"/>
        <w:ind w:firstLine="567"/>
        <w:jc w:val="both"/>
        <w:rPr>
          <w:rFonts w:ascii="Arial" w:eastAsia="Times New Roman" w:hAnsi="Arial" w:cs="Arial"/>
          <w:lang w:eastAsia="pl-PL"/>
        </w:rPr>
      </w:pPr>
      <w:r w:rsidRPr="00EF761E">
        <w:rPr>
          <w:rFonts w:ascii="Arial" w:eastAsia="Times New Roman" w:hAnsi="Arial" w:cs="Arial"/>
          <w:lang w:eastAsia="pl-PL"/>
        </w:rPr>
        <w:t xml:space="preserve">Długość drogi w wariancie 1 wynosi ok. 8,4 km, po nowym śladzie ok. 2,7 km. Powierzchnia zajętości odcinka po nowym śladzie to ok. 4,9 ha. Teren przeznaczony na realizację inwestycji wynosi ok. 7,4 – 8,7 ha. Zasięg obszaru uwzględnia wszystkie elementy przewidziane w zakresie wymaganych prac, związanych z realizacją niniejszej inwestycji. </w:t>
      </w:r>
      <w:r w:rsidRPr="00EF761E">
        <w:rPr>
          <w:rFonts w:ascii="Arial" w:eastAsia="Times New Roman" w:hAnsi="Arial" w:cs="Arial"/>
          <w:lang w:eastAsia="pl-PL"/>
        </w:rPr>
        <w:br/>
        <w:t>W obszarze oddziaływania uwzględniono tereny pod zaplecza budowy i bazy materiałowe.</w:t>
      </w:r>
    </w:p>
    <w:p w14:paraId="3545BDBD" w14:textId="77777777" w:rsidR="0079005D" w:rsidRPr="00EF761E" w:rsidRDefault="0079005D" w:rsidP="00BD1D9F">
      <w:pPr>
        <w:autoSpaceDE w:val="0"/>
        <w:autoSpaceDN w:val="0"/>
        <w:adjustRightInd w:val="0"/>
        <w:spacing w:after="0"/>
        <w:ind w:firstLine="567"/>
        <w:jc w:val="both"/>
        <w:rPr>
          <w:rFonts w:ascii="Arial" w:eastAsia="Times New Roman" w:hAnsi="Arial" w:cs="Arial"/>
          <w:lang w:eastAsia="pl-PL"/>
        </w:rPr>
      </w:pPr>
    </w:p>
    <w:p w14:paraId="4F8CD978" w14:textId="77777777" w:rsidR="0079005D" w:rsidRPr="00EF761E" w:rsidRDefault="00000000" w:rsidP="00BD1D9F">
      <w:pPr>
        <w:autoSpaceDE w:val="0"/>
        <w:autoSpaceDN w:val="0"/>
        <w:adjustRightInd w:val="0"/>
        <w:spacing w:after="0"/>
        <w:ind w:firstLine="567"/>
        <w:jc w:val="both"/>
        <w:rPr>
          <w:rFonts w:ascii="Arial" w:eastAsia="Times New Roman" w:hAnsi="Arial" w:cs="Arial"/>
          <w:lang w:eastAsia="pl-PL"/>
        </w:rPr>
      </w:pPr>
      <w:r w:rsidRPr="00EF761E">
        <w:rPr>
          <w:rFonts w:ascii="Arial" w:eastAsia="Times New Roman" w:hAnsi="Arial" w:cs="Arial"/>
          <w:lang w:eastAsia="pl-PL"/>
        </w:rPr>
        <w:t>Muszyna ma statut miasta uzdrowiskowego, wobec czego w otoczeniu planowanego przedsięwzięcia ważniejsze elementy zagospodarowania związane są z infrastrukturą turystyczno-wypoczynkową. Kilka budynków położonych wzdłuż ulic w zakresie niniejszej inwestycji to ośrodki i domy wypoczynkowe.</w:t>
      </w:r>
      <w:r w:rsidRPr="00EF761E">
        <w:rPr>
          <w:rFonts w:ascii="Times New Roman" w:eastAsia="Times New Roman" w:hAnsi="Times New Roman"/>
          <w:lang w:eastAsia="pl-PL"/>
        </w:rPr>
        <w:t xml:space="preserve"> </w:t>
      </w:r>
      <w:r w:rsidRPr="00EF761E">
        <w:rPr>
          <w:rFonts w:ascii="Arial" w:eastAsia="Times New Roman" w:hAnsi="Arial" w:cs="Arial"/>
          <w:lang w:eastAsia="pl-PL"/>
        </w:rPr>
        <w:t>Przy końcu zakresu opracowania znajduje się grupa obiektów związanych z dawną obsługą przejścia granicznego Polska – Słowacja. Obecnie te obiekty są nieużytkowane. Na początku opracowania od około km 0+000 przedmiotowy odcinek drogi przebiegać będzie nowym śladem w bliskim sąsiedztwie linii kolejowych. Wszystkie tory na terenie Muszyny posiadają klasyczną nawierzchnię w postaci toru stykowego. Tory posiadają szyny S49, podkłady strunobetonowe i podsypkę tłuczniową (tor nr 10, 12, 12a). Pozostałe z torów (tor 110, 112 i 114) posiadają podkłady drewniane.</w:t>
      </w:r>
      <w:r w:rsidRPr="00EF761E">
        <w:rPr>
          <w:rFonts w:ascii="Times New Roman" w:eastAsia="Times New Roman" w:hAnsi="Times New Roman"/>
          <w:sz w:val="24"/>
          <w:szCs w:val="24"/>
          <w:lang w:eastAsia="pl-PL"/>
        </w:rPr>
        <w:t xml:space="preserve"> </w:t>
      </w:r>
      <w:r w:rsidRPr="00EF761E">
        <w:rPr>
          <w:rFonts w:ascii="Arial" w:eastAsia="Times New Roman" w:hAnsi="Arial" w:cs="Arial"/>
          <w:lang w:eastAsia="pl-PL"/>
        </w:rPr>
        <w:t xml:space="preserve">Przeznaczony do przebudowy odcinek drogi biegnie w terenie górzystym. Trasa drogi prowadzona jest pomiędzy stromym zboczem i korytem rzeki Poprad. Od strony zbocza </w:t>
      </w:r>
      <w:r w:rsidRPr="00EF761E">
        <w:rPr>
          <w:rFonts w:ascii="Arial" w:eastAsia="Times New Roman" w:hAnsi="Arial" w:cs="Arial"/>
          <w:lang w:eastAsia="pl-PL"/>
        </w:rPr>
        <w:lastRenderedPageBreak/>
        <w:t xml:space="preserve">wykonany jest ściek z korytek betonowych odprowadzających wodę, która spływa ze stoków </w:t>
      </w:r>
      <w:r w:rsidRPr="00EF761E">
        <w:rPr>
          <w:rFonts w:ascii="Arial" w:eastAsia="Times New Roman" w:hAnsi="Arial" w:cs="Arial"/>
          <w:lang w:eastAsia="pl-PL"/>
        </w:rPr>
        <w:br/>
        <w:t>i jezdni do przepustów. Od strony rzeki woda z jezdni spływa po stromych skarpach bezpośrednio do Popradu.</w:t>
      </w:r>
      <w:r w:rsidRPr="00EF761E">
        <w:rPr>
          <w:rFonts w:ascii="Times New Roman" w:eastAsia="Times New Roman" w:hAnsi="Times New Roman"/>
          <w:lang w:eastAsia="pl-PL"/>
        </w:rPr>
        <w:t xml:space="preserve"> </w:t>
      </w:r>
      <w:r w:rsidRPr="00EF761E">
        <w:rPr>
          <w:rFonts w:ascii="Arial" w:eastAsia="Times New Roman" w:hAnsi="Arial" w:cs="Arial"/>
          <w:lang w:eastAsia="pl-PL"/>
        </w:rPr>
        <w:t xml:space="preserve">Stan techniczny nawierzchni istniejącej drogi oraz skrzyżowań jest zły. Liczne nierówności, koleiny i ubytki stanowią zagrożenie dla bezpieczeństwa ruchu pojazdów. </w:t>
      </w:r>
    </w:p>
    <w:p w14:paraId="697FBA51" w14:textId="77777777" w:rsidR="0079005D" w:rsidRPr="00EF761E" w:rsidRDefault="00000000" w:rsidP="00D53160">
      <w:pPr>
        <w:autoSpaceDE w:val="0"/>
        <w:autoSpaceDN w:val="0"/>
        <w:adjustRightInd w:val="0"/>
        <w:spacing w:after="0"/>
        <w:ind w:firstLine="567"/>
        <w:jc w:val="both"/>
        <w:rPr>
          <w:rFonts w:ascii="Arial" w:eastAsia="Times New Roman" w:hAnsi="Arial" w:cs="Arial"/>
          <w:lang w:eastAsia="pl-PL"/>
        </w:rPr>
      </w:pPr>
      <w:r w:rsidRPr="00EF761E">
        <w:rPr>
          <w:rFonts w:ascii="Arial" w:eastAsia="Times New Roman" w:hAnsi="Arial" w:cs="Arial"/>
          <w:lang w:eastAsia="pl-PL"/>
        </w:rPr>
        <w:t xml:space="preserve">Na teranie miasta Muszyna woda odprowadzana jest z jezdni poprzez wpusty uliczne do kanalizacji. Na pozostałym odcinku odprowadzana jest spadkami poprzecznymi do rowów, </w:t>
      </w:r>
      <w:r w:rsidRPr="00EF761E">
        <w:rPr>
          <w:rFonts w:ascii="Arial" w:eastAsia="Times New Roman" w:hAnsi="Arial" w:cs="Arial"/>
          <w:lang w:eastAsia="pl-PL"/>
        </w:rPr>
        <w:br/>
        <w:t xml:space="preserve">a dalej do cieków wodnych. Wzdłuż odcinka drogi gdzie prace będą przebiegały po istniejącym śladzie drogi powiatowej znajduje się szereg przepustów, które będą przebudowane. </w:t>
      </w:r>
    </w:p>
    <w:p w14:paraId="641B9A94" w14:textId="77777777" w:rsidR="0079005D" w:rsidRPr="00EF761E" w:rsidRDefault="00000000" w:rsidP="00BD1D9F">
      <w:pPr>
        <w:autoSpaceDE w:val="0"/>
        <w:autoSpaceDN w:val="0"/>
        <w:adjustRightInd w:val="0"/>
        <w:spacing w:after="0"/>
        <w:ind w:firstLine="567"/>
        <w:jc w:val="both"/>
        <w:rPr>
          <w:rFonts w:ascii="Times New Roman" w:eastAsia="Times New Roman" w:hAnsi="Times New Roman"/>
          <w:lang w:eastAsia="pl-PL"/>
        </w:rPr>
      </w:pPr>
      <w:r w:rsidRPr="00EF761E">
        <w:rPr>
          <w:rFonts w:ascii="Arial" w:eastAsia="Times New Roman" w:hAnsi="Arial" w:cs="Arial"/>
          <w:lang w:eastAsia="pl-PL"/>
        </w:rPr>
        <w:t>Planowana inwestycja przechodzi przez tereny o różnym stopniu antropopresji, zarówno przez tereny zurbanizowane (od około km 0+000 do około km 3+300), jak i niezurbanizowane, istotny udział w bezpośrednim otoczeniu drogi mają lasy. Najwyższym stopniem zurbanizowania cechują się odcinki drogi przebiegające przez teren miasta Muszyna.</w:t>
      </w:r>
      <w:r w:rsidRPr="00EF761E">
        <w:rPr>
          <w:rFonts w:ascii="Times New Roman" w:eastAsia="Times New Roman" w:hAnsi="Times New Roman"/>
          <w:lang w:eastAsia="pl-PL"/>
        </w:rPr>
        <w:t xml:space="preserve"> </w:t>
      </w:r>
    </w:p>
    <w:p w14:paraId="120601DA" w14:textId="77777777" w:rsidR="0079005D" w:rsidRPr="00EF761E" w:rsidRDefault="00000000" w:rsidP="00BD1D9F">
      <w:pPr>
        <w:autoSpaceDE w:val="0"/>
        <w:autoSpaceDN w:val="0"/>
        <w:adjustRightInd w:val="0"/>
        <w:spacing w:after="0"/>
        <w:ind w:firstLine="567"/>
        <w:jc w:val="both"/>
        <w:rPr>
          <w:rFonts w:ascii="Arial" w:eastAsia="Times New Roman" w:hAnsi="Arial" w:cs="Arial"/>
          <w:lang w:eastAsia="pl-PL"/>
        </w:rPr>
      </w:pPr>
      <w:r w:rsidRPr="00EF761E">
        <w:rPr>
          <w:rFonts w:ascii="Arial" w:eastAsia="Times New Roman" w:hAnsi="Arial" w:cs="Arial"/>
          <w:lang w:eastAsia="pl-PL"/>
        </w:rPr>
        <w:t xml:space="preserve">W otoczeniu drogi występuje zabudowa jednorodzinna, wielorodzinna i usługowa. Są to obszary o zagospodarowaniu typowym dla małych miejscowości – zabudowania otoczone przez ogródki lub siedliska o charakterze półnaturalnym lub naturalnym. Wśród zabudowań przeważają jedno- lub dwukondygnacyjne budynki mieszkalne oraz gospodarcze. </w:t>
      </w:r>
    </w:p>
    <w:p w14:paraId="0B81B2C2" w14:textId="77777777" w:rsidR="0079005D" w:rsidRPr="00EF761E" w:rsidRDefault="0079005D" w:rsidP="00BD1D9F">
      <w:pPr>
        <w:suppressAutoHyphens/>
        <w:spacing w:after="0"/>
        <w:jc w:val="both"/>
        <w:rPr>
          <w:rFonts w:ascii="Arial" w:eastAsia="Times New Roman" w:hAnsi="Arial" w:cs="Arial"/>
          <w:lang w:eastAsia="ar-SA"/>
        </w:rPr>
      </w:pPr>
    </w:p>
    <w:p w14:paraId="09B3768D" w14:textId="77777777" w:rsidR="0079005D" w:rsidRPr="00EF761E" w:rsidRDefault="00000000" w:rsidP="00BD1D9F">
      <w:pPr>
        <w:autoSpaceDE w:val="0"/>
        <w:autoSpaceDN w:val="0"/>
        <w:adjustRightInd w:val="0"/>
        <w:spacing w:after="0"/>
        <w:ind w:firstLine="567"/>
        <w:jc w:val="both"/>
        <w:rPr>
          <w:rFonts w:ascii="Arial" w:eastAsia="Times New Roman" w:hAnsi="Arial" w:cs="Arial"/>
          <w:lang w:eastAsia="pl-PL"/>
        </w:rPr>
      </w:pPr>
      <w:r w:rsidRPr="00EF761E">
        <w:rPr>
          <w:rFonts w:ascii="Arial" w:eastAsia="Times New Roman" w:hAnsi="Arial" w:cs="Arial"/>
          <w:lang w:eastAsia="pl-PL"/>
        </w:rPr>
        <w:t xml:space="preserve">Miasto i Gmina Uzdrowiskowa Muszyna posiada statut uzdrowiska zgodnie z Uchwałą nr XLII/617/2010 Rady Miasta i Gminy Uzdrowiskowej Muszyna z dnia 31 marca 2010 r. </w:t>
      </w:r>
      <w:r w:rsidRPr="00EF761E">
        <w:rPr>
          <w:rFonts w:ascii="Arial" w:eastAsia="Times New Roman" w:hAnsi="Arial" w:cs="Arial"/>
          <w:lang w:eastAsia="pl-PL"/>
        </w:rPr>
        <w:br/>
        <w:t xml:space="preserve">z późn. zm. w sprawie ustanowienia Statutu Uzdrowiska Muszyna oraz zgodnie z ustawą </w:t>
      </w:r>
      <w:r w:rsidRPr="00EF761E">
        <w:rPr>
          <w:rFonts w:ascii="Arial" w:eastAsia="Times New Roman" w:hAnsi="Arial" w:cs="Arial"/>
          <w:lang w:eastAsia="pl-PL"/>
        </w:rPr>
        <w:br/>
        <w:t xml:space="preserve">z dnia 28 lipca 2005 r. o lecznictwie uzdrowiskowym, uzdrowiskach i obszarach ochrony uzdrowiskowej oraz gminach uzdrowiskowych. Planowana inwestycja w analizowanych wariantach znajduje się częściowo w strefie „B” i „C”. </w:t>
      </w:r>
    </w:p>
    <w:p w14:paraId="44D7A9EF"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W celu zapewnienia prawidłowej działalności lecznictwa uzdrowiskowego w art. 38 ust. 1 ww. ustawy określono czynności zabronione w strefach ochronnych, tj.: </w:t>
      </w:r>
    </w:p>
    <w:p w14:paraId="209EFDD5" w14:textId="77777777" w:rsidR="0079005D" w:rsidRPr="00EF761E" w:rsidRDefault="00000000" w:rsidP="00062147">
      <w:pPr>
        <w:numPr>
          <w:ilvl w:val="0"/>
          <w:numId w:val="70"/>
        </w:numPr>
        <w:suppressAutoHyphens/>
        <w:spacing w:after="0"/>
        <w:jc w:val="both"/>
        <w:rPr>
          <w:rFonts w:ascii="Arial" w:eastAsia="Times New Roman" w:hAnsi="Arial" w:cs="Arial"/>
          <w:lang w:eastAsia="ar-SA"/>
        </w:rPr>
      </w:pPr>
      <w:r w:rsidRPr="00EF761E">
        <w:rPr>
          <w:rFonts w:ascii="Arial" w:eastAsia="Times New Roman" w:hAnsi="Arial" w:cs="Arial"/>
          <w:lang w:eastAsia="ar-SA"/>
        </w:rPr>
        <w:t>W strefie B-M zabrania się:</w:t>
      </w:r>
    </w:p>
    <w:p w14:paraId="0E7C9D36" w14:textId="77777777" w:rsidR="0079005D" w:rsidRPr="00EF761E" w:rsidRDefault="00000000" w:rsidP="00062147">
      <w:pPr>
        <w:numPr>
          <w:ilvl w:val="0"/>
          <w:numId w:val="71"/>
        </w:numPr>
        <w:suppressAutoHyphens/>
        <w:spacing w:after="0"/>
        <w:jc w:val="both"/>
        <w:rPr>
          <w:rFonts w:ascii="Arial" w:eastAsia="Times New Roman" w:hAnsi="Arial" w:cs="Arial"/>
          <w:lang w:eastAsia="ar-SA"/>
        </w:rPr>
      </w:pPr>
      <w:r w:rsidRPr="00EF761E">
        <w:rPr>
          <w:rFonts w:ascii="Arial" w:eastAsia="Times New Roman" w:hAnsi="Arial" w:cs="Arial"/>
          <w:lang w:eastAsia="ar-SA"/>
        </w:rPr>
        <w:t>lokalizacji nowych oraz rozbudowy istniejących zakładów przemysłowych, punktów skupu złomu i punktów skupu produktów rolnych - nie dotyczy przedmiotowej inwestycji.</w:t>
      </w:r>
    </w:p>
    <w:p w14:paraId="5DA7E95F" w14:textId="77777777" w:rsidR="0079005D" w:rsidRPr="00EF761E" w:rsidRDefault="00000000" w:rsidP="00062147">
      <w:pPr>
        <w:numPr>
          <w:ilvl w:val="0"/>
          <w:numId w:val="71"/>
        </w:numPr>
        <w:suppressAutoHyphens/>
        <w:spacing w:after="0"/>
        <w:jc w:val="both"/>
        <w:rPr>
          <w:rFonts w:ascii="Arial" w:eastAsia="Times New Roman" w:hAnsi="Arial" w:cs="Arial"/>
          <w:lang w:eastAsia="ar-SA"/>
        </w:rPr>
      </w:pPr>
      <w:r w:rsidRPr="00EF761E">
        <w:rPr>
          <w:rFonts w:ascii="Arial" w:eastAsia="Times New Roman" w:hAnsi="Arial" w:cs="Arial"/>
          <w:lang w:eastAsia="ar-SA"/>
        </w:rPr>
        <w:t>lokalizacji obiektów handlowych o powierzchni większej niż 400 m</w:t>
      </w:r>
      <w:r w:rsidRPr="00EF761E">
        <w:rPr>
          <w:rFonts w:ascii="Arial" w:eastAsia="Times New Roman" w:hAnsi="Arial" w:cs="Arial"/>
          <w:vertAlign w:val="superscript"/>
          <w:lang w:eastAsia="ar-SA"/>
        </w:rPr>
        <w:t>2</w:t>
      </w:r>
      <w:r w:rsidRPr="00EF761E">
        <w:rPr>
          <w:rFonts w:ascii="Arial" w:eastAsia="Times New Roman" w:hAnsi="Arial" w:cs="Arial"/>
          <w:lang w:eastAsia="ar-SA"/>
        </w:rPr>
        <w:t xml:space="preserve"> </w:t>
      </w:r>
      <w:r w:rsidRPr="00EF761E">
        <w:rPr>
          <w:rFonts w:ascii="Arial" w:eastAsia="Times New Roman" w:hAnsi="Arial" w:cs="Arial"/>
          <w:lang w:eastAsia="ar-SA"/>
        </w:rPr>
        <w:br/>
        <w:t>z obiektami towarzyszącymi - nie dotyczy przedmiotowej inwestycji.</w:t>
      </w:r>
    </w:p>
    <w:p w14:paraId="0DB0C9AA" w14:textId="77777777" w:rsidR="0079005D" w:rsidRPr="00EF761E" w:rsidRDefault="00000000" w:rsidP="00062147">
      <w:pPr>
        <w:numPr>
          <w:ilvl w:val="0"/>
          <w:numId w:val="71"/>
        </w:numPr>
        <w:suppressAutoHyphens/>
        <w:spacing w:after="0"/>
        <w:jc w:val="both"/>
        <w:rPr>
          <w:rFonts w:ascii="Arial" w:eastAsia="Times New Roman" w:hAnsi="Arial" w:cs="Arial"/>
          <w:lang w:eastAsia="ar-SA"/>
        </w:rPr>
      </w:pPr>
      <w:r w:rsidRPr="00EF761E">
        <w:rPr>
          <w:rFonts w:ascii="Arial" w:eastAsia="Times New Roman" w:hAnsi="Arial" w:cs="Arial"/>
          <w:lang w:eastAsia="ar-SA"/>
        </w:rPr>
        <w:t>lokalizacji i uruchamiania stacji paliw lub urządzeń emitujących fale elektromagnetyczne mogących znacząco oddziaływać na środowisko, nie bliżej niż 500 m od granicy obszaru strefy ochronnej "A", uruchamiania punktów dystrybucji i składowania środków chemicznych, produktów naftowych i innych artykułów uciążliwych dla środowiska - nie dotyczy przedmiotowej inwestycji.</w:t>
      </w:r>
    </w:p>
    <w:p w14:paraId="523544AA" w14:textId="77777777" w:rsidR="0079005D" w:rsidRPr="00EF761E" w:rsidRDefault="00000000" w:rsidP="00062147">
      <w:pPr>
        <w:numPr>
          <w:ilvl w:val="0"/>
          <w:numId w:val="71"/>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wyrębu drzew leśnych i parkowych, z wyjątkiem cięć sanitarnych. </w:t>
      </w:r>
      <w:r w:rsidRPr="00EF761E">
        <w:rPr>
          <w:rFonts w:ascii="Arial" w:eastAsia="Times New Roman" w:hAnsi="Arial" w:cs="Arial"/>
          <w:lang w:eastAsia="ar-SA"/>
        </w:rPr>
        <w:br/>
        <w:t>W ramach inwestycji będzie prowadzona wycinka jednak projektowane przedsięwzięcie nie wiąże się z koniecznością usuwania drzew parkowych (nie przechodzi przez teren parku) oraz drzew leśnych (nie przechodzi przez tereny leśne w strefie B-M).</w:t>
      </w:r>
    </w:p>
    <w:p w14:paraId="609819A7" w14:textId="77777777" w:rsidR="0079005D" w:rsidRPr="00EF761E" w:rsidRDefault="00000000" w:rsidP="00062147">
      <w:pPr>
        <w:numPr>
          <w:ilvl w:val="0"/>
          <w:numId w:val="71"/>
        </w:numPr>
        <w:suppressAutoHyphens/>
        <w:spacing w:after="0"/>
        <w:jc w:val="both"/>
        <w:rPr>
          <w:rFonts w:ascii="Arial" w:eastAsia="Times New Roman" w:hAnsi="Arial" w:cs="Arial"/>
          <w:lang w:eastAsia="ar-SA"/>
        </w:rPr>
      </w:pPr>
      <w:r w:rsidRPr="00EF761E">
        <w:rPr>
          <w:rFonts w:ascii="Arial" w:eastAsia="Times New Roman" w:hAnsi="Arial" w:cs="Arial"/>
          <w:lang w:eastAsia="ar-SA"/>
        </w:rPr>
        <w:t>pozyskiwania surowców mineralnych innych niż naturalne surowce lecznicze - nie dotyczy przedmiotowej inwestycji.</w:t>
      </w:r>
    </w:p>
    <w:p w14:paraId="461D0B16" w14:textId="77777777" w:rsidR="0079005D" w:rsidRPr="00EF761E" w:rsidRDefault="00000000" w:rsidP="00062147">
      <w:pPr>
        <w:numPr>
          <w:ilvl w:val="0"/>
          <w:numId w:val="71"/>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prowadzenia robót melioracyjnych mających na celu niekorzystną zmianę istniejących stosunków gruntowo-wodnych. Inwestycja obejmuje rozbudowę sytemu odwodnienia – budowę, rozbudowę i przebudowę </w:t>
      </w:r>
      <w:r w:rsidRPr="00EF761E">
        <w:rPr>
          <w:rFonts w:ascii="Arial" w:eastAsia="Times New Roman" w:hAnsi="Arial" w:cs="Arial"/>
          <w:lang w:eastAsia="ar-SA"/>
        </w:rPr>
        <w:lastRenderedPageBreak/>
        <w:t>rowów przydrożnych, budowę rowów zakrytych, rozbiórkę istniejących i budowę nowych wpustów ulicznych ze studzienkami kanalizacyjnymi na odcinkach pozostawienia istniejącej kanalizacji deszczowej, budowę kanalizacji deszczowej o zwiększonych parametrach, celem zapewnienia odpowiedniej retencji. Powyższe działania mają na celu wyłącznie poprawę stosunków gruntowo – wodnych na analizowanym terenie.</w:t>
      </w:r>
    </w:p>
    <w:p w14:paraId="633F28A7" w14:textId="77777777" w:rsidR="0079005D" w:rsidRPr="00EF761E" w:rsidRDefault="00000000" w:rsidP="00062147">
      <w:pPr>
        <w:numPr>
          <w:ilvl w:val="0"/>
          <w:numId w:val="71"/>
        </w:numPr>
        <w:suppressAutoHyphens/>
        <w:spacing w:after="0"/>
        <w:jc w:val="both"/>
        <w:rPr>
          <w:rFonts w:ascii="Arial" w:eastAsia="Times New Roman" w:hAnsi="Arial" w:cs="Arial"/>
          <w:lang w:eastAsia="ar-SA"/>
        </w:rPr>
      </w:pPr>
      <w:r w:rsidRPr="00EF761E">
        <w:rPr>
          <w:rFonts w:ascii="Arial" w:eastAsia="Times New Roman" w:hAnsi="Arial" w:cs="Arial"/>
          <w:lang w:eastAsia="ar-SA"/>
        </w:rPr>
        <w:t>lokalizacji parkingów o wielkości powyżej 50 miejsc postojowych dla samochodów osobowych, dostawczych i autobusów - nie dotyczy przedmiotowej inwestycji.</w:t>
      </w:r>
    </w:p>
    <w:p w14:paraId="09076A75" w14:textId="77777777" w:rsidR="0079005D" w:rsidRPr="00EF761E" w:rsidRDefault="00000000" w:rsidP="00062147">
      <w:pPr>
        <w:numPr>
          <w:ilvl w:val="0"/>
          <w:numId w:val="71"/>
        </w:numPr>
        <w:suppressAutoHyphens/>
        <w:spacing w:after="0"/>
        <w:jc w:val="both"/>
        <w:rPr>
          <w:rFonts w:ascii="Arial" w:eastAsia="Times New Roman" w:hAnsi="Arial" w:cs="Arial"/>
          <w:lang w:eastAsia="ar-SA"/>
        </w:rPr>
      </w:pPr>
      <w:r w:rsidRPr="00EF761E">
        <w:rPr>
          <w:rFonts w:ascii="Arial" w:eastAsia="Times New Roman" w:hAnsi="Arial" w:cs="Arial"/>
          <w:lang w:eastAsia="ar-SA"/>
        </w:rPr>
        <w:t>wszystkich czynności zabronionych ujętych w wykazie dla strefy ochronnej „C”.</w:t>
      </w:r>
    </w:p>
    <w:p w14:paraId="7C8BD188" w14:textId="77777777" w:rsidR="0079005D" w:rsidRPr="00EF761E" w:rsidRDefault="00000000" w:rsidP="00BD1D9F">
      <w:pPr>
        <w:numPr>
          <w:ilvl w:val="0"/>
          <w:numId w:val="70"/>
        </w:numPr>
        <w:suppressAutoHyphens/>
        <w:spacing w:after="0" w:line="240" w:lineRule="auto"/>
        <w:rPr>
          <w:rFonts w:ascii="Arial" w:eastAsia="Times New Roman" w:hAnsi="Arial" w:cs="Arial"/>
          <w:lang w:eastAsia="ar-SA"/>
        </w:rPr>
      </w:pPr>
      <w:r w:rsidRPr="00EF761E">
        <w:rPr>
          <w:rFonts w:ascii="Arial" w:eastAsia="Times New Roman" w:hAnsi="Arial" w:cs="Arial"/>
          <w:lang w:eastAsia="ar-SA"/>
        </w:rPr>
        <w:t>Zakazy obowiązujące w strefie C-M</w:t>
      </w:r>
    </w:p>
    <w:p w14:paraId="1AF2561B" w14:textId="77777777" w:rsidR="0079005D" w:rsidRPr="00EF761E" w:rsidRDefault="00000000" w:rsidP="00062147">
      <w:pPr>
        <w:numPr>
          <w:ilvl w:val="0"/>
          <w:numId w:val="72"/>
        </w:numPr>
        <w:suppressAutoHyphens/>
        <w:spacing w:after="0"/>
        <w:jc w:val="both"/>
        <w:rPr>
          <w:rFonts w:ascii="Arial" w:eastAsia="Times New Roman" w:hAnsi="Arial" w:cs="Arial"/>
          <w:lang w:eastAsia="ar-SA"/>
        </w:rPr>
      </w:pPr>
      <w:r w:rsidRPr="00EF761E">
        <w:rPr>
          <w:rFonts w:ascii="Arial" w:eastAsia="Times New Roman" w:hAnsi="Arial" w:cs="Arial"/>
          <w:lang w:eastAsia="ar-SA"/>
        </w:rPr>
        <w:t>nieplanowanego wyrębu drzew. W ramach planowanej inwestycji przewidziano przeprowadzenie koniecznej wycinki zieleni umożliwiając poprawę widoczności oraz zabezpieczenie lub punktową przebudowę sieci uzbrojenia terenu. Wycinka prowadzona w związku z przedsięwzięciem będzie zamierzeniem zaplanowanym i szczegółowo udokumentowanym.</w:t>
      </w:r>
    </w:p>
    <w:p w14:paraId="5DDDFB7C" w14:textId="77777777" w:rsidR="0079005D" w:rsidRPr="00EF761E" w:rsidRDefault="00000000" w:rsidP="00062147">
      <w:pPr>
        <w:numPr>
          <w:ilvl w:val="0"/>
          <w:numId w:val="72"/>
        </w:numPr>
        <w:suppressAutoHyphens/>
        <w:spacing w:after="0"/>
        <w:jc w:val="both"/>
        <w:rPr>
          <w:rFonts w:ascii="Arial" w:eastAsia="Times New Roman" w:hAnsi="Arial" w:cs="Arial"/>
          <w:lang w:eastAsia="ar-SA"/>
        </w:rPr>
      </w:pPr>
      <w:r w:rsidRPr="00EF761E">
        <w:rPr>
          <w:rFonts w:ascii="Arial" w:eastAsia="Times New Roman" w:hAnsi="Arial" w:cs="Arial"/>
          <w:lang w:eastAsia="ar-SA"/>
        </w:rPr>
        <w:t>prowadzenia działań powodujących niekorzystną zmianę stosunków wodnych. W ramach inwestycji nie przewiduje się działań powodujących niekorzystną zmianę stosunków wodnych.</w:t>
      </w:r>
    </w:p>
    <w:p w14:paraId="2805AE4C" w14:textId="77777777" w:rsidR="0079005D" w:rsidRPr="00EF761E" w:rsidRDefault="00000000" w:rsidP="00062147">
      <w:pPr>
        <w:numPr>
          <w:ilvl w:val="0"/>
          <w:numId w:val="72"/>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lokalizacji nowych uciążliwych obiektów budowlanych i innych uciążliwych obiektów, w tym zakładów przemysłowych. Odcinek drogi głównej o nowym przebiegu w stosunku do istniejącej sieci drogowej po uwzględnieniu wszelkich rozwiązań chroniących na etapie realizacji </w:t>
      </w:r>
      <w:r w:rsidRPr="00EF761E">
        <w:rPr>
          <w:rFonts w:ascii="Arial" w:eastAsia="Times New Roman" w:hAnsi="Arial" w:cs="Arial"/>
          <w:lang w:eastAsia="ar-SA"/>
        </w:rPr>
        <w:br/>
        <w:t xml:space="preserve">i eksploatacji przedsięwzięcia nie będzie generował uciążliwości </w:t>
      </w:r>
      <w:r w:rsidRPr="00EF761E">
        <w:rPr>
          <w:rFonts w:ascii="Arial" w:eastAsia="Times New Roman" w:hAnsi="Arial" w:cs="Arial"/>
          <w:lang w:eastAsia="ar-SA"/>
        </w:rPr>
        <w:br/>
        <w:t>i negatywnego oddziaływania na żaden z komponentów środowiska.</w:t>
      </w:r>
    </w:p>
    <w:p w14:paraId="7CFC62D0" w14:textId="77777777" w:rsidR="0079005D" w:rsidRPr="00EF761E" w:rsidRDefault="00000000" w:rsidP="00062147">
      <w:pPr>
        <w:numPr>
          <w:ilvl w:val="0"/>
          <w:numId w:val="72"/>
        </w:numPr>
        <w:suppressAutoHyphens/>
        <w:spacing w:after="0"/>
        <w:jc w:val="both"/>
        <w:rPr>
          <w:rFonts w:ascii="Arial" w:eastAsia="Times New Roman" w:hAnsi="Arial" w:cs="Arial"/>
          <w:lang w:eastAsia="ar-SA"/>
        </w:rPr>
      </w:pPr>
      <w:r w:rsidRPr="00EF761E">
        <w:rPr>
          <w:rFonts w:ascii="Arial" w:eastAsia="Times New Roman" w:hAnsi="Arial" w:cs="Arial"/>
          <w:lang w:eastAsia="ar-SA"/>
        </w:rPr>
        <w:t>prowadzenia działań mających wpływ negatywny na fizjografię uzdrowiska i jego założenia przestrzenne lub właściwości lecznicze klimatu. Odcinek drogi głównej o nowym przebiegu w stosunku do istniejącej sieci drogowej w wariancie preferowanym powstanie na terenie gęsto zabudowanym, w nawiązaniu do przebiegu linii kolejowej nr 96 Tarnów – Leluchów. Pozostały odcinek drogi jest wytyczony już w chwili obecnej i funkcjonuje w tym miejscu od lat. Planowana inwestycja nie wpłynie na właściwości lecznicze klimatu. Pozytywnym aspektem realizacji przedsięwzięcia jest polepszenie przejazdu przez miasto Muszyna, poprawa bezpieczeństwa ruchu drogowego, poprawa systemu gospodarki wody opadowej i przebudowa istniejących przepustów wpływając na ich udrożnienie i poprawę parametrów migracji małych zwierząt.</w:t>
      </w:r>
    </w:p>
    <w:p w14:paraId="7967B128" w14:textId="77777777" w:rsidR="0079005D" w:rsidRPr="00EF761E" w:rsidRDefault="0079005D" w:rsidP="00BD1D9F">
      <w:pPr>
        <w:suppressAutoHyphens/>
        <w:spacing w:after="0"/>
        <w:jc w:val="both"/>
        <w:rPr>
          <w:rFonts w:ascii="Arial" w:eastAsia="Times New Roman" w:hAnsi="Arial" w:cs="Arial"/>
          <w:lang w:eastAsia="ar-SA"/>
        </w:rPr>
      </w:pPr>
    </w:p>
    <w:p w14:paraId="1A044571"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Jak wykazała przeprowadzona analiza inwestycja nie jest sprzeczna z ustaleniami wskazanymi w ww. ustawie.</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Możliwe jest również, że budowana droga wpłynie pozytywnie na status uzdrowiska, bowiem w sposób znaczący usprawni ruch samochodowy na przedmiotowym odcinku drogi i w konsekwencji ograniczy hałas w jego chronionej części.</w:t>
      </w:r>
    </w:p>
    <w:p w14:paraId="30E8C7E9" w14:textId="77777777" w:rsidR="0079005D" w:rsidRPr="00EF761E" w:rsidRDefault="0079005D" w:rsidP="00BD1D9F">
      <w:pPr>
        <w:suppressAutoHyphens/>
        <w:spacing w:after="0"/>
        <w:ind w:firstLine="567"/>
        <w:jc w:val="both"/>
        <w:rPr>
          <w:rFonts w:ascii="Arial" w:eastAsia="Times New Roman" w:hAnsi="Arial" w:cs="Arial"/>
          <w:lang w:eastAsia="ar-SA"/>
        </w:rPr>
      </w:pPr>
    </w:p>
    <w:p w14:paraId="6D49F089"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Na terenie gminy Muszyna rozpoznano i udokumentowano 353 osuwiska, w tym: 36 aktywnych, 188 okresowo aktywnych, 108 nieaktywnych i 21 o różnym stopniu aktywności </w:t>
      </w:r>
      <w:r w:rsidRPr="00EF761E">
        <w:rPr>
          <w:rFonts w:ascii="Arial" w:eastAsia="Times New Roman" w:hAnsi="Arial" w:cs="Arial"/>
          <w:lang w:eastAsia="ar-SA"/>
        </w:rPr>
        <w:br/>
      </w:r>
      <w:r w:rsidRPr="00EF761E">
        <w:rPr>
          <w:rFonts w:ascii="Arial" w:eastAsia="Times New Roman" w:hAnsi="Arial" w:cs="Arial"/>
          <w:lang w:eastAsia="ar-SA"/>
        </w:rPr>
        <w:lastRenderedPageBreak/>
        <w:t xml:space="preserve">w obrębie danego osuwiska oraz wytypowano 7 terenów zagrożonych ruchami masowymi. Rozwojowi osuwisk sprzyja zarówno budowa geologiczna podłoża, skomplikowana tektonika (zwłaszcza w strefach nasunięć i dyslokacji), jak i duża dynamika rzeźby związana z dużymi wysokościami względnymi i stromym nachyleniem stoków. Również wysoka kompetencja erozyjna rzek, gospodarcza działalność człowieka oraz intensywne okresowe opady deszczu, mogą powodować dodatkowe zaburzanie równowagi stoków. </w:t>
      </w:r>
    </w:p>
    <w:p w14:paraId="489DAF21"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Oprócz powstania nowych osuwisk istnieje zagrożenie odmłodzenia się starych, nieaktywnych osuwisk, często wykorzystanych pod zabudowę jednorodzinną. Możliwość odnowienia się aktywności osuwisk związana jest głównie z nawalnymi lub długotrwałymi opadami atmosferycznymi i w przypadku nieprzemyślanej działalności człowieka (np. podcięcia zbocza i jego obciążenie przez posadowienie dużych obiektów mieszkalnych </w:t>
      </w:r>
      <w:r w:rsidRPr="00EF761E">
        <w:rPr>
          <w:rFonts w:ascii="Arial" w:eastAsia="Times New Roman" w:hAnsi="Arial" w:cs="Arial"/>
          <w:lang w:eastAsia="ar-SA"/>
        </w:rPr>
        <w:br/>
        <w:t xml:space="preserve">o głębokich fundamentach, tworzenie nasypów lub dodatkowe nawodnienie zbocza). </w:t>
      </w:r>
      <w:r w:rsidRPr="00EF761E">
        <w:rPr>
          <w:rFonts w:ascii="Arial" w:eastAsia="Times New Roman" w:hAnsi="Arial" w:cs="Arial"/>
          <w:lang w:eastAsia="ar-SA"/>
        </w:rPr>
        <w:br/>
        <w:t xml:space="preserve">W latach 2011-12 na terenie gminy Muszyna przeprowadzone zostały prace rozpoznawczo kartograficzne, w efekcie których powstała „Mapa osuwisk i obszarów zagrożonych ruchami masowymi”. </w:t>
      </w:r>
    </w:p>
    <w:p w14:paraId="64546C76"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Do terenów zagrożonych ruchami masowymi w rejonie planowanej inwestycji zalicza się: </w:t>
      </w:r>
    </w:p>
    <w:p w14:paraId="15D1E527" w14:textId="77777777" w:rsidR="0079005D" w:rsidRPr="00EF761E" w:rsidRDefault="00000000" w:rsidP="00BD1D9F">
      <w:pPr>
        <w:numPr>
          <w:ilvl w:val="0"/>
          <w:numId w:val="66"/>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5650 (nr terenu zagrożonego w bazie SOPO) – Leleuchów dolny prawy bieg potoku Smerczek, </w:t>
      </w:r>
    </w:p>
    <w:p w14:paraId="3050CD6E" w14:textId="77777777" w:rsidR="0079005D" w:rsidRPr="00EF761E" w:rsidRDefault="00000000" w:rsidP="00BD1D9F">
      <w:pPr>
        <w:numPr>
          <w:ilvl w:val="0"/>
          <w:numId w:val="66"/>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5660 (nr terenu zagrożonego w bazie SOPO) – Leleuchów środkowy bieg potoku Smerczek. </w:t>
      </w:r>
    </w:p>
    <w:p w14:paraId="26E5BAA5" w14:textId="77777777" w:rsidR="0079005D" w:rsidRPr="00EF761E" w:rsidRDefault="0079005D" w:rsidP="00BD1D9F">
      <w:pPr>
        <w:suppressAutoHyphens/>
        <w:spacing w:after="0"/>
        <w:ind w:firstLine="567"/>
        <w:jc w:val="both"/>
        <w:rPr>
          <w:rFonts w:ascii="Arial" w:eastAsia="Times New Roman" w:hAnsi="Arial" w:cs="Arial"/>
          <w:lang w:eastAsia="ar-SA"/>
        </w:rPr>
      </w:pPr>
    </w:p>
    <w:p w14:paraId="563622EF"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W bezpośrednim sąsiedztwie planowanej inwestycji występuje 6 osuwisk: w tym dwa nieaktywne (o powierzchni 59787 m</w:t>
      </w:r>
      <w:r w:rsidRPr="00EF761E">
        <w:rPr>
          <w:rFonts w:ascii="Arial" w:eastAsia="Times New Roman" w:hAnsi="Arial" w:cs="Arial"/>
          <w:vertAlign w:val="superscript"/>
          <w:lang w:eastAsia="ar-SA"/>
        </w:rPr>
        <w:t>2</w:t>
      </w:r>
      <w:r w:rsidRPr="00EF761E">
        <w:rPr>
          <w:rFonts w:ascii="Arial" w:eastAsia="Times New Roman" w:hAnsi="Arial" w:cs="Arial"/>
          <w:lang w:eastAsia="ar-SA"/>
        </w:rPr>
        <w:t xml:space="preserve"> i 64197 m</w:t>
      </w:r>
      <w:r w:rsidRPr="00EF761E">
        <w:rPr>
          <w:rFonts w:ascii="Arial" w:eastAsia="Times New Roman" w:hAnsi="Arial" w:cs="Arial"/>
          <w:vertAlign w:val="superscript"/>
          <w:lang w:eastAsia="ar-SA"/>
        </w:rPr>
        <w:t>2</w:t>
      </w:r>
      <w:r w:rsidRPr="00EF761E">
        <w:rPr>
          <w:rFonts w:ascii="Arial" w:eastAsia="Times New Roman" w:hAnsi="Arial" w:cs="Arial"/>
          <w:lang w:eastAsia="ar-SA"/>
        </w:rPr>
        <w:t>) oraz cztery aktywne okresowo (o powierzchni ok. 120899</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m</w:t>
      </w:r>
      <w:r w:rsidRPr="00EF761E">
        <w:rPr>
          <w:rFonts w:ascii="Arial" w:eastAsia="Times New Roman" w:hAnsi="Arial" w:cs="Arial"/>
          <w:vertAlign w:val="superscript"/>
          <w:lang w:eastAsia="ar-SA"/>
        </w:rPr>
        <w:t>2</w:t>
      </w:r>
      <w:r w:rsidRPr="00EF761E">
        <w:rPr>
          <w:rFonts w:ascii="Arial" w:eastAsia="Times New Roman" w:hAnsi="Arial" w:cs="Arial"/>
          <w:lang w:eastAsia="ar-SA"/>
        </w:rPr>
        <w:t>, 65958</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m</w:t>
      </w:r>
      <w:r w:rsidRPr="00EF761E">
        <w:rPr>
          <w:rFonts w:ascii="Arial" w:eastAsia="Times New Roman" w:hAnsi="Arial" w:cs="Arial"/>
          <w:vertAlign w:val="superscript"/>
          <w:lang w:eastAsia="ar-SA"/>
        </w:rPr>
        <w:t>2</w:t>
      </w:r>
      <w:r w:rsidRPr="00EF761E">
        <w:rPr>
          <w:rFonts w:ascii="Arial" w:eastAsia="Times New Roman" w:hAnsi="Arial" w:cs="Arial"/>
          <w:lang w:eastAsia="ar-SA"/>
        </w:rPr>
        <w:t>, 43718</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m</w:t>
      </w:r>
      <w:r w:rsidRPr="00EF761E">
        <w:rPr>
          <w:rFonts w:ascii="Arial" w:eastAsia="Times New Roman" w:hAnsi="Arial" w:cs="Arial"/>
          <w:vertAlign w:val="superscript"/>
          <w:lang w:eastAsia="ar-SA"/>
        </w:rPr>
        <w:t>2</w:t>
      </w:r>
      <w:r w:rsidRPr="00EF761E">
        <w:rPr>
          <w:rFonts w:ascii="Arial" w:eastAsia="Times New Roman" w:hAnsi="Arial" w:cs="Arial"/>
          <w:lang w:eastAsia="ar-SA"/>
        </w:rPr>
        <w:t>,</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21041 m</w:t>
      </w:r>
      <w:r w:rsidRPr="00EF761E">
        <w:rPr>
          <w:rFonts w:ascii="Arial" w:eastAsia="Times New Roman" w:hAnsi="Arial" w:cs="Arial"/>
          <w:vertAlign w:val="superscript"/>
          <w:lang w:eastAsia="ar-SA"/>
        </w:rPr>
        <w:t>2</w:t>
      </w:r>
      <w:r w:rsidRPr="00EF761E">
        <w:rPr>
          <w:rFonts w:ascii="Arial" w:eastAsia="Times New Roman" w:hAnsi="Arial" w:cs="Arial"/>
          <w:lang w:eastAsia="ar-SA"/>
        </w:rPr>
        <w:t>).</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Zidentyfikowane zjawiska i procesy geodynamiczne, okresowo aktywne osuwiska czy też obszary predysponowane do rozwoju powierzchniowych ruchów masowych zostały zidentyfikowane w następującej lokalizacji: km ok. 3+400 – 3+445, km ok. 3+460 – 3+680, km ok. 3+760 – 3+950, km ok. 3+960 – 4+215.</w:t>
      </w:r>
    </w:p>
    <w:p w14:paraId="75E7003D"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Ponadto na podstawie kartowania w terenie oraz wykonanych otworów badawczych, stwierdzono występowanie osuwiska nr 81112KRO w ciągu ul. Leśnej stanowiącej fragment drogi powiatowej 1514K Muszyna – Leluchów - przejście graniczne. Teren osuwiska pod względem morfologicznym obejmuje fragment zbocza góry Żdżary nachylonego w kierunku północno - zachodnim aż do doliny rzeki Poprad. Jest to osuwisko w większości nieaktywne i jedynie w części górnej okresowo aktywne. Aktywność osuwisk na tym terenie najmocniej zaznaczała się w okresach wiosennych, w czasie silnych opadów atmosferycznych oraz w czasie wysokich stanów wód w rzece Poprad. W wyniku opadów atmosferycznych, nawadniania gruntów oraz głównie erozji bocznej rzeki Poprad, dochodziło do osunięć w obrębie dolnej części skarpy na czole osuwiska.</w:t>
      </w:r>
    </w:p>
    <w:p w14:paraId="3A012710"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W ramach projektu: „Rozbudowa drogi gminnej – ul. Leśna w M. Muszynie w km 0+663.98 – 0+845.46 w ramach realizacji inwestycji pn.: „Zabezpieczenie osuwiska nr 81112 wraz z odbudową drogi gminnej – ul. Leśnej w km 0+663.98 – 0+845.46 w miejscowości Muszyna” wykonano poniższe zabezpieczenia:</w:t>
      </w:r>
    </w:p>
    <w:p w14:paraId="594450E0" w14:textId="77777777" w:rsidR="0079005D" w:rsidRPr="00EF761E" w:rsidRDefault="00000000" w:rsidP="00293749">
      <w:pPr>
        <w:numPr>
          <w:ilvl w:val="0"/>
          <w:numId w:val="67"/>
        </w:numPr>
        <w:suppressAutoHyphens/>
        <w:spacing w:after="0"/>
        <w:jc w:val="both"/>
        <w:rPr>
          <w:rFonts w:ascii="Arial" w:eastAsia="Times New Roman" w:hAnsi="Arial" w:cs="Arial"/>
          <w:lang w:eastAsia="ar-SA"/>
        </w:rPr>
      </w:pPr>
      <w:r w:rsidRPr="00EF761E">
        <w:rPr>
          <w:rFonts w:ascii="Arial" w:eastAsia="Times New Roman" w:hAnsi="Arial" w:cs="Arial"/>
          <w:lang w:eastAsia="ar-SA"/>
        </w:rPr>
        <w:t>Przy pochyleniach skarpy większych niż 1:1 zaprojektowano stabilizację powierzchniową skarpy za pomocą siatki stalowej typu G65/4 o wytrzymałości na rozciąganie min. 1770 MPa, z systemową płytą kotwiącą typu P33. Wytrzymałość siatki ze względu na siłę rozciągającą równoległą do skarpy wynosi min. Z=50kN, wytrzymałość siatki na ścinanie po osi gwoździa min. P=140kN. Zakotwienie siatki realizuje się za pomocą gwoździ gruntowych, o przekroju gwoździa min. 729 mm</w:t>
      </w:r>
      <w:r w:rsidRPr="00EF761E">
        <w:rPr>
          <w:rFonts w:ascii="Arial" w:eastAsia="Times New Roman" w:hAnsi="Arial" w:cs="Arial"/>
          <w:vertAlign w:val="superscript"/>
          <w:lang w:eastAsia="ar-SA"/>
        </w:rPr>
        <w:t>2</w:t>
      </w:r>
      <w:r w:rsidRPr="00EF761E">
        <w:rPr>
          <w:rFonts w:ascii="Arial" w:eastAsia="Times New Roman" w:hAnsi="Arial" w:cs="Arial"/>
          <w:lang w:eastAsia="ar-SA"/>
        </w:rPr>
        <w:t xml:space="preserve">. Rozstaw gwoździ na płaszczyźnie umacnianej skarpy wynosi po 3,0 m w poziomie i </w:t>
      </w:r>
      <w:r w:rsidRPr="00EF761E">
        <w:rPr>
          <w:rFonts w:ascii="Arial" w:eastAsia="Times New Roman" w:hAnsi="Arial" w:cs="Arial"/>
          <w:lang w:eastAsia="ar-SA"/>
        </w:rPr>
        <w:lastRenderedPageBreak/>
        <w:t>pionie, stosując przesunięcie poziome pomiędzy kolejnymi poziomami kotwienia wynoszące 1,50 m (rozstaw trójkątny). Zastosowane rozwiązanie w postaci sprężystej siatki kotwionej zostało zastosowane jako alternatywa dla masywnych konstrukcji zabezpieczających skarpy, stanowiąc ochronę przed erozją powierzchniową gruntu.</w:t>
      </w:r>
    </w:p>
    <w:p w14:paraId="2CDF86D4" w14:textId="77777777" w:rsidR="0079005D" w:rsidRPr="00EF761E" w:rsidRDefault="00000000" w:rsidP="00293749">
      <w:pPr>
        <w:numPr>
          <w:ilvl w:val="0"/>
          <w:numId w:val="67"/>
        </w:numPr>
        <w:suppressAutoHyphens/>
        <w:spacing w:after="0"/>
        <w:jc w:val="both"/>
        <w:rPr>
          <w:rFonts w:ascii="Arial" w:eastAsia="Times New Roman" w:hAnsi="Arial" w:cs="Arial"/>
          <w:lang w:eastAsia="ar-SA"/>
        </w:rPr>
      </w:pPr>
      <w:r w:rsidRPr="00EF761E">
        <w:rPr>
          <w:rFonts w:ascii="Arial" w:eastAsia="Times New Roman" w:hAnsi="Arial" w:cs="Arial"/>
          <w:lang w:eastAsia="ar-SA"/>
        </w:rPr>
        <w:t>Przy pochyleniu skarpy 1:1 i mniejszej zaprojektowano powierzchniowe zabezpieczenia zbocza osuwiska za pomocą płyt ażurowych 90x60x10 cm (km ok. 4+076 – 4+100 oraz km ok. 3+966 – 4+000 - lewa strona ul. Leśnej).</w:t>
      </w:r>
    </w:p>
    <w:p w14:paraId="16444A9C" w14:textId="77777777" w:rsidR="0079005D" w:rsidRPr="00EF761E" w:rsidRDefault="0079005D" w:rsidP="00BD1D9F">
      <w:pPr>
        <w:suppressAutoHyphens/>
        <w:spacing w:after="0"/>
        <w:ind w:firstLine="567"/>
        <w:jc w:val="both"/>
        <w:rPr>
          <w:rFonts w:ascii="Arial" w:eastAsia="Times New Roman" w:hAnsi="Arial" w:cs="Arial"/>
          <w:lang w:eastAsia="ar-SA"/>
        </w:rPr>
      </w:pPr>
    </w:p>
    <w:p w14:paraId="54EF031C"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Na odcinkach, gdzie występują ww. zjawiska teren jest już zabezpieczony lub został objęty inną decyzją o środowiskowych uwarunkowaniach. Jak wskazano w Aneksie nr 2 na odcinku drogi gminnej – ul. Leśnej w km 0+663.98 – 0+845.46 w ramach odrębnej procedury przeprowadzone zostały prace związane z zabezpieczeniem osuwiska, a tym samym wszelkie prace związane z dużą ingerencją w koryto rzeki Poprad zostały zakończone.</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W ramach wykonywanych prac przy budowie przedmiotowej inwestycji będą zatem wykonywane na tych odcinkach wyłącznie prace budowlane, które nie będą ingerowały w osuwisko.</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W zależności od rodzaju i stopnia zagrożenia konieczne jest jednak postępowanie mające na celu zminimalizowanie i ograniczenie ewentualnego ryzyka i szkód związanych z możliwością wystąpienia ruchów masowych.</w:t>
      </w:r>
    </w:p>
    <w:p w14:paraId="70572B1A" w14:textId="77777777" w:rsidR="0079005D" w:rsidRPr="00EF761E" w:rsidRDefault="0079005D" w:rsidP="00BD1D9F">
      <w:pPr>
        <w:suppressAutoHyphens/>
        <w:spacing w:after="0"/>
        <w:ind w:firstLine="567"/>
        <w:jc w:val="both"/>
        <w:rPr>
          <w:rFonts w:ascii="Times New Roman" w:eastAsia="Times New Roman" w:hAnsi="Times New Roman"/>
          <w:sz w:val="24"/>
          <w:szCs w:val="24"/>
          <w:lang w:eastAsia="ar-SA"/>
        </w:rPr>
      </w:pPr>
    </w:p>
    <w:p w14:paraId="5B1D6DCB" w14:textId="77777777" w:rsidR="0079005D" w:rsidRPr="00EF761E" w:rsidRDefault="00000000" w:rsidP="00293749">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Ze względu na głębokość osuwiska i jego obecną stabilność w trakcie remontu drogi oraz po jego wykonaniu wskazano jako konieczne: </w:t>
      </w:r>
    </w:p>
    <w:p w14:paraId="1309ED93" w14:textId="77777777" w:rsidR="0079005D" w:rsidRPr="00EF761E" w:rsidRDefault="00000000" w:rsidP="00293749">
      <w:pPr>
        <w:numPr>
          <w:ilvl w:val="0"/>
          <w:numId w:val="69"/>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odprowadzenie wód opadowych biegnących wzdłuż drogi do koryta rzeki Poprad rurociągiem szczelnym, </w:t>
      </w:r>
    </w:p>
    <w:p w14:paraId="7EEBD84C" w14:textId="77777777" w:rsidR="0079005D" w:rsidRPr="00EF761E" w:rsidRDefault="00000000" w:rsidP="00293749">
      <w:pPr>
        <w:numPr>
          <w:ilvl w:val="0"/>
          <w:numId w:val="69"/>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ubezpieczenie brzegów rzeki Poprad na odcinku ok. 150 m przed erozją boczną poprzez wykonanie opaski z gabionów kamiennych na wysokość co najmniej przepływu wód powodziowych 01%, </w:t>
      </w:r>
    </w:p>
    <w:p w14:paraId="38D5C8C8" w14:textId="77777777" w:rsidR="0079005D" w:rsidRPr="00EF761E" w:rsidRDefault="00000000" w:rsidP="00293749">
      <w:pPr>
        <w:numPr>
          <w:ilvl w:val="0"/>
          <w:numId w:val="69"/>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wykonanie nowej nawierzchni drogi na odcinku ok. 150 m, </w:t>
      </w:r>
    </w:p>
    <w:p w14:paraId="7C846D28" w14:textId="77777777" w:rsidR="0079005D" w:rsidRPr="00EF761E" w:rsidRDefault="00000000" w:rsidP="00293749">
      <w:pPr>
        <w:numPr>
          <w:ilvl w:val="0"/>
          <w:numId w:val="69"/>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prowadzenie monitoringu wgłębnego w celu określenia wielkości i prędkości ewentualnych przemieszczeń (dynamiki) oraz wyznaczenia głębokości ich występowania. </w:t>
      </w:r>
    </w:p>
    <w:p w14:paraId="7F5C82D3" w14:textId="77777777" w:rsidR="0079005D" w:rsidRPr="00EF761E" w:rsidRDefault="0079005D" w:rsidP="00BD1D9F">
      <w:pPr>
        <w:suppressAutoHyphens/>
        <w:spacing w:after="0"/>
        <w:ind w:firstLine="567"/>
        <w:jc w:val="both"/>
        <w:rPr>
          <w:rFonts w:ascii="Arial" w:eastAsia="Times New Roman" w:hAnsi="Arial" w:cs="Arial"/>
          <w:lang w:eastAsia="ar-SA"/>
        </w:rPr>
      </w:pPr>
    </w:p>
    <w:p w14:paraId="1B13DD0E"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Mając na uwadze fakt, iż osuwiska na trasie przedmiotowego odcinka drogi zostały zabezpieczone a w miejscach, gdzie istnieje jakiekolwiek prawdopodobieństwo możliwego wystąpienia ruchów masowych ziemi zostały zaprojektowane mury oporowe - związane z nim ryzyko wystąpienia katastrofy naturalnej w raporcie oceniono jako niskie.</w:t>
      </w:r>
    </w:p>
    <w:p w14:paraId="64141410" w14:textId="77777777" w:rsidR="0079005D" w:rsidRPr="00EF761E" w:rsidRDefault="0079005D" w:rsidP="00BD1D9F">
      <w:pPr>
        <w:suppressAutoHyphens/>
        <w:spacing w:after="0"/>
        <w:jc w:val="both"/>
        <w:rPr>
          <w:rFonts w:ascii="Arial" w:eastAsia="Times New Roman" w:hAnsi="Arial" w:cs="Arial"/>
          <w:lang w:eastAsia="ar-SA"/>
        </w:rPr>
      </w:pPr>
    </w:p>
    <w:p w14:paraId="71528991"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Na terenie inwestycji oraz w obszarze jej oddziaływania nie ma obiektów zabytkowych wpisanych do rejestru zabytków. Wariant wskazany do realizacji koliduje z wpisanym do gminnej ewidencji zabytków budynkiem mieszkalnym położonym przy ul. Ogrodowej 66 </w:t>
      </w:r>
      <w:r w:rsidRPr="00EF761E">
        <w:rPr>
          <w:rFonts w:ascii="Arial" w:eastAsia="Times New Roman" w:hAnsi="Arial" w:cs="Arial"/>
          <w:lang w:eastAsia="ar-SA"/>
        </w:rPr>
        <w:br/>
        <w:t>(z 1928 r.).</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 xml:space="preserve">Należy zwrócić uwagę, że rozbiórka obiektu wpisanego do Rejestru Zabytków Nieruchomych województwa małopolskiego jest możliwa tylko jeśli obiekt znajduje się w bardzo złym stanie, a jego remont okaże się nieopłacalny. Konieczne jest uzyskanie decyzji o wykreśleniu nieruchomości z rejestru zabytków od generalnego konserwatora zabytków (wniosek należy złożyć do Ministerstwa Kultury i Dziedzictwa Narodowego). W przypadku jednak, gdy budynek wpisany jest do gminnej ewidencji zabytków, a nie do rejestru zabytków, nie ma potrzeby wystąpienia z wnioskiem do ministerstwa. Decyzja o rozbiórce budynku </w:t>
      </w:r>
      <w:r w:rsidRPr="00EF761E">
        <w:rPr>
          <w:rFonts w:ascii="Arial" w:eastAsia="Times New Roman" w:hAnsi="Arial" w:cs="Arial"/>
          <w:lang w:eastAsia="ar-SA"/>
        </w:rPr>
        <w:lastRenderedPageBreak/>
        <w:t>należy do organu administracyjno-budowlanego w uzgodnieniu z wojewódzkim konserwatorem zabytków.</w:t>
      </w:r>
    </w:p>
    <w:p w14:paraId="06748520"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Ponadto w otoczeniu wariantów planowanego przedsięwzięcia zlokalizowane są 3 stanowiska archeologiczne na wspólnym przebudowywanym odcinku drogi (według kilometrażu wariantu W2 od ok. km 6+240 do ok. km 6+700), w odległości około 50 m od osi drogi.</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Planowane przedsięwzięcie w ramach analizowanych wariantów, nie przebiega przez zidentyfikowane dotychczas stanowiska archeologiczne. W przypadku natrafienia podczas realizacji inwestycji na zabytki archeologiczne, zgodnie z art. 32 ust. 1 ustawy z dnia 23 lipca 2003 r. o ochronie zabytków i opiece nad zabytkami istnieje obowiązek wstrzymania wszelkich robót, mogących uszkodzić lub zniszczyć odkryty przedmiot, zabezpieczenia przy użyciu dostępnych środków tego przedmiotu i miejsca jego znalezienia oraz niezwłocznego powiadomienia o tym Wojewódzkiego Konserwatora Zabytków, a jeśli nie jest to możliwe, Burmistrza Muszyny.</w:t>
      </w:r>
    </w:p>
    <w:p w14:paraId="3F23E36F" w14:textId="77777777" w:rsidR="0079005D" w:rsidRPr="00EF761E" w:rsidRDefault="0079005D" w:rsidP="00BD1D9F">
      <w:pPr>
        <w:suppressAutoHyphens/>
        <w:spacing w:after="0"/>
        <w:jc w:val="both"/>
        <w:rPr>
          <w:rFonts w:ascii="Arial" w:eastAsia="Times New Roman" w:hAnsi="Arial" w:cs="Arial"/>
          <w:lang w:eastAsia="ar-SA"/>
        </w:rPr>
      </w:pPr>
    </w:p>
    <w:p w14:paraId="5ED8E5C0" w14:textId="77777777" w:rsidR="0079005D" w:rsidRPr="00EF761E" w:rsidRDefault="00000000" w:rsidP="00293749">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Realizacja przedmiotowej inwestycji wymaga rozbiórki budynków kolidujących z planowanym jej przebiegiem oraz zmianę lokalizacji obiektów kultu religijnego. W wariancie wskazanym do realizacji przewidziano wyburzenie 19 obiektów w tym 11 budynków mieszkalnych oraz 8 pozostałych budynków w tym gospodarczych.</w:t>
      </w:r>
    </w:p>
    <w:p w14:paraId="41F2DB14" w14:textId="77777777" w:rsidR="0079005D" w:rsidRPr="00EF761E" w:rsidRDefault="0079005D" w:rsidP="00BD1D9F">
      <w:pPr>
        <w:suppressAutoHyphens/>
        <w:spacing w:after="0"/>
        <w:jc w:val="both"/>
        <w:rPr>
          <w:rFonts w:ascii="Arial" w:eastAsia="Times New Roman" w:hAnsi="Arial" w:cs="Arial"/>
          <w:lang w:eastAsia="ar-SA"/>
        </w:rPr>
      </w:pPr>
    </w:p>
    <w:p w14:paraId="1CCB706D"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Odwodnienie projektowanego odcinka drogi realizowane będzie z zastosowaniem rozwiązań zapewniających sprawne przejęcie i odprowadzenie wód opadowych zarówno z projektowanego korpusu drogowego jak również z terenów sąsiadujących z projektowanym odcinkiem obwodnicy. W ramach przedsięwzięcia zaplanowano przebudowę i uporządkowanie istniejącego systemu odwodnienia poprzez budowę rowów drogowych otwartych wraz z rowami krytymi pod zjazdami, ścieków przykrawężnikowych, ścieków trójkątnych, a także realizację odcinków kanalizacji deszczowej. Istniejące elementy kanalizacji deszczowej zostaną dostosowane do aktualnej niwelety drogi, a w razie konieczności wymienione lub przebudowane.</w:t>
      </w:r>
    </w:p>
    <w:p w14:paraId="43A4B720"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W ciągu projektowanej obwodnicy, na odcinkach drogi z poboczami, wody opadowe kierowane będą bezpośrednio do projektowanych rowów drogowych. Na odcinkach, gdzie zaplanowano jednostronne lub obostronne chodniki wody opadowe zbierane będą z pasa drogowego poprzez ścieki przykrawężnikowe i ścieki trójkątne oraz wpusty deszczowe i kierowane będą do rowów drogowych lub kanalizacji deszczowej (istniejącej lub projektowanej). Planowane nachylenie skarp rowów drogowych wyniesie 1:1,5, szerokość dna rowu 0,50 m, a nachylenie przeciwskarp rowów wynosić będzie od 1:1 do 1:1,5. W związku z planowanym do realizacji przejściem podziemnym pod istniejącą linią kolejową przewidziano zastosowanie pompowni wód deszczowych odprowadzającej napływające wody opadowe.</w:t>
      </w:r>
    </w:p>
    <w:p w14:paraId="211222F0" w14:textId="77777777" w:rsidR="0079005D" w:rsidRPr="00EF761E" w:rsidRDefault="00000000" w:rsidP="00BD1D9F">
      <w:pPr>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Odwodnienie poszczególnych odcinków projektowanej drogi realizowane będzie w następujący sposób:</w:t>
      </w:r>
    </w:p>
    <w:p w14:paraId="4FD322A2" w14:textId="77777777" w:rsidR="0079005D" w:rsidRPr="00EF761E" w:rsidRDefault="00000000" w:rsidP="00293749">
      <w:pPr>
        <w:numPr>
          <w:ilvl w:val="0"/>
          <w:numId w:val="73"/>
        </w:numPr>
        <w:suppressAutoHyphens/>
        <w:spacing w:after="0"/>
        <w:jc w:val="both"/>
        <w:rPr>
          <w:rFonts w:ascii="Arial" w:eastAsia="Times New Roman" w:hAnsi="Arial" w:cs="Arial"/>
          <w:lang w:eastAsia="ar-SA"/>
        </w:rPr>
      </w:pPr>
      <w:r w:rsidRPr="00EF761E">
        <w:rPr>
          <w:rFonts w:ascii="Arial" w:eastAsia="Times New Roman" w:hAnsi="Arial" w:cs="Arial"/>
          <w:lang w:eastAsia="ar-SA"/>
        </w:rPr>
        <w:t>odcinek od km 0+000 do km 0+370 – wody opadowe i roztopowe z całego odcinka będą odprowadzane z wykorzystaniem obustronnych rowów drogowych. W związku z koniecznością odwodnienia projektowanego przejścia podziemnego pod istniejącą linią kolejową w km ok. 0+150 wybudowana zostanie pompownia wód deszczowych odprowadzająca napływające wody opadowe. Odbiornikiem wód opadowych z tego odcinka będzie ciek bez nazwy przecinający projektowaną drogę w ok. km 0+095,</w:t>
      </w:r>
    </w:p>
    <w:p w14:paraId="71E48BB2" w14:textId="77777777" w:rsidR="0079005D" w:rsidRPr="00EF761E" w:rsidRDefault="00000000" w:rsidP="00293749">
      <w:pPr>
        <w:numPr>
          <w:ilvl w:val="0"/>
          <w:numId w:val="73"/>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odcinek od km 0+370 do km 0+810 – wody opadowe i roztopowe z całego odcinka będą odprowadzane z wykorzystaniem obustronnych rowów drogowych. Odbiornikiem </w:t>
      </w:r>
      <w:r w:rsidRPr="00EF761E">
        <w:rPr>
          <w:rFonts w:ascii="Arial" w:eastAsia="Times New Roman" w:hAnsi="Arial" w:cs="Arial"/>
          <w:lang w:eastAsia="ar-SA"/>
        </w:rPr>
        <w:lastRenderedPageBreak/>
        <w:t>wód opadowych z tego odcinka będzie ciek bez nazwy przecinający projektowaną drogę w ok. km 0+445,</w:t>
      </w:r>
    </w:p>
    <w:p w14:paraId="67D02C9D" w14:textId="77777777" w:rsidR="0079005D" w:rsidRPr="00EF761E" w:rsidRDefault="00000000" w:rsidP="00293749">
      <w:pPr>
        <w:numPr>
          <w:ilvl w:val="0"/>
          <w:numId w:val="73"/>
        </w:numPr>
        <w:suppressAutoHyphens/>
        <w:spacing w:after="0"/>
        <w:jc w:val="both"/>
        <w:rPr>
          <w:rFonts w:ascii="Arial" w:eastAsia="Times New Roman" w:hAnsi="Arial" w:cs="Arial"/>
          <w:lang w:eastAsia="ar-SA"/>
        </w:rPr>
      </w:pPr>
      <w:r w:rsidRPr="00EF761E">
        <w:rPr>
          <w:rFonts w:ascii="Arial" w:eastAsia="Times New Roman" w:hAnsi="Arial" w:cs="Arial"/>
          <w:lang w:eastAsia="ar-SA"/>
        </w:rPr>
        <w:t>odcinek od km 0+810 do km 2+050:</w:t>
      </w:r>
    </w:p>
    <w:p w14:paraId="384C741A" w14:textId="77777777" w:rsidR="0079005D" w:rsidRPr="00EF761E" w:rsidRDefault="00000000" w:rsidP="00293749">
      <w:pPr>
        <w:numPr>
          <w:ilvl w:val="1"/>
          <w:numId w:val="73"/>
        </w:numPr>
        <w:suppressAutoHyphens/>
        <w:spacing w:after="0"/>
        <w:jc w:val="both"/>
        <w:rPr>
          <w:rFonts w:ascii="Arial" w:eastAsia="Times New Roman" w:hAnsi="Arial" w:cs="Arial"/>
          <w:lang w:eastAsia="ar-SA"/>
        </w:rPr>
      </w:pPr>
      <w:r w:rsidRPr="00EF761E">
        <w:rPr>
          <w:rFonts w:ascii="Arial" w:eastAsia="Times New Roman" w:hAnsi="Arial" w:cs="Arial"/>
          <w:lang w:eastAsia="ar-SA"/>
        </w:rPr>
        <w:t>od km 0+810 do km 1+430 oraz od km 1+720 do km 20+050 - wody opadowe odprowadzane będą projektowaną kanalizacją deszczową usytuowaną w projektowanej drodze,</w:t>
      </w:r>
    </w:p>
    <w:p w14:paraId="680EE6F4" w14:textId="77777777" w:rsidR="0079005D" w:rsidRPr="00EF761E" w:rsidRDefault="00000000" w:rsidP="00293749">
      <w:pPr>
        <w:numPr>
          <w:ilvl w:val="1"/>
          <w:numId w:val="73"/>
        </w:numPr>
        <w:suppressAutoHyphens/>
        <w:spacing w:after="120"/>
        <w:jc w:val="both"/>
        <w:rPr>
          <w:rFonts w:ascii="Arial" w:eastAsia="Times New Roman" w:hAnsi="Arial" w:cs="Arial"/>
          <w:lang w:eastAsia="ar-SA"/>
        </w:rPr>
      </w:pPr>
      <w:r w:rsidRPr="00EF761E">
        <w:rPr>
          <w:rFonts w:ascii="Arial" w:eastAsia="Times New Roman" w:hAnsi="Arial" w:cs="Arial"/>
          <w:lang w:eastAsia="ar-SA"/>
        </w:rPr>
        <w:t>od km 1+430 do km 1+720 - wody opadowe będą odprowadzane prawostronnym rowem drogowym.</w:t>
      </w:r>
    </w:p>
    <w:p w14:paraId="1EBF12DB" w14:textId="77777777" w:rsidR="0079005D" w:rsidRPr="00EF761E" w:rsidRDefault="00000000" w:rsidP="00BD1D9F">
      <w:pPr>
        <w:suppressAutoHyphens/>
        <w:spacing w:after="120"/>
        <w:ind w:left="709"/>
        <w:jc w:val="both"/>
        <w:rPr>
          <w:rFonts w:ascii="Arial" w:eastAsia="Times New Roman" w:hAnsi="Arial" w:cs="Arial"/>
          <w:lang w:eastAsia="ar-SA"/>
        </w:rPr>
      </w:pPr>
      <w:r w:rsidRPr="00EF761E">
        <w:rPr>
          <w:rFonts w:ascii="Arial" w:eastAsia="Times New Roman" w:hAnsi="Arial" w:cs="Arial"/>
          <w:lang w:eastAsia="ar-SA"/>
        </w:rPr>
        <w:t>Odbiornikiem wód opadowych z całego odcinka będzie rów, który uchodzi do rzeki Poprad. Wylot kanalizacji deszczowej wykonany zostanie w km 1+160 w miejscu istniejącego przepustu skąd rowem wody zostaną poprowadzone do końcowego odbiornika.</w:t>
      </w:r>
    </w:p>
    <w:p w14:paraId="23432AD6" w14:textId="77777777" w:rsidR="0079005D" w:rsidRPr="00EF761E" w:rsidRDefault="00000000" w:rsidP="00293749">
      <w:pPr>
        <w:numPr>
          <w:ilvl w:val="0"/>
          <w:numId w:val="74"/>
        </w:numPr>
        <w:suppressAutoHyphens/>
        <w:spacing w:after="0"/>
        <w:jc w:val="both"/>
        <w:rPr>
          <w:rFonts w:ascii="Arial" w:eastAsia="Times New Roman" w:hAnsi="Arial" w:cs="Arial"/>
          <w:lang w:eastAsia="ar-SA"/>
        </w:rPr>
      </w:pPr>
      <w:r w:rsidRPr="00EF761E">
        <w:rPr>
          <w:rFonts w:ascii="Arial" w:eastAsia="Times New Roman" w:hAnsi="Arial" w:cs="Arial"/>
          <w:lang w:eastAsia="ar-SA"/>
        </w:rPr>
        <w:t>odcinek od km 2+050 do km 2+360 – wody opadowe i roztopowe odprowadzane będą projektowaną kanalizacją deszczową usytuowaną w drodze na odcinku od km 2+050 do km 2+220. W km 2+220 projektowana kanalizacja zostanie włączona do istniejącego kanału z wylotem do istniejącego przepustu w km 2+315. Odprowadzenie wód deszczowych z terenu inwestycji na przedmiotowym odcinku realizowane będzie istniejącym wylotem kanalizacji i przepustem w km 2+315 do rzeki Poprad.</w:t>
      </w:r>
    </w:p>
    <w:p w14:paraId="62CF0DF6" w14:textId="77777777" w:rsidR="0079005D" w:rsidRPr="00EF761E" w:rsidRDefault="00000000" w:rsidP="00293749">
      <w:pPr>
        <w:numPr>
          <w:ilvl w:val="0"/>
          <w:numId w:val="74"/>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odcinek od km 2+360 do km 2+566 – wody opadowe i roztopowe odprowadzane będą istniejącą kanalizacją deszczową na odcinku od km 2+360 do km 2+566, z wylotem kanalizacji do rzeki Poprad w km 2+515. </w:t>
      </w:r>
    </w:p>
    <w:p w14:paraId="3C577560" w14:textId="77777777" w:rsidR="0079005D" w:rsidRPr="00EF761E" w:rsidRDefault="00000000" w:rsidP="00293749">
      <w:pPr>
        <w:numPr>
          <w:ilvl w:val="0"/>
          <w:numId w:val="74"/>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odcinek od km 2+566 do km 3+040 – wody opadowe i roztopowe odprowadzane będą projektowaną kanalizacją deszczową usytuowaną po lewej stronie drogi na odcinku od km 2+566 do km 3+040. Wody opadowe odprowadzane będą do rzeki Poprad poprzez potok Pogórny przecinający projektowaną inwestycję w km 2+566. </w:t>
      </w:r>
    </w:p>
    <w:p w14:paraId="023ECA02" w14:textId="77777777" w:rsidR="0079005D" w:rsidRPr="00EF761E" w:rsidRDefault="00000000" w:rsidP="00293749">
      <w:pPr>
        <w:numPr>
          <w:ilvl w:val="0"/>
          <w:numId w:val="74"/>
        </w:numPr>
        <w:suppressAutoHyphens/>
        <w:spacing w:after="0"/>
        <w:jc w:val="both"/>
        <w:rPr>
          <w:rFonts w:ascii="Arial" w:eastAsia="Times New Roman" w:hAnsi="Arial" w:cs="Arial"/>
          <w:lang w:eastAsia="ar-SA"/>
        </w:rPr>
      </w:pPr>
      <w:r w:rsidRPr="00EF761E">
        <w:rPr>
          <w:rFonts w:ascii="Arial" w:eastAsia="Times New Roman" w:hAnsi="Arial" w:cs="Arial"/>
          <w:lang w:eastAsia="ar-SA"/>
        </w:rPr>
        <w:t>odcinek od km 3+040 do km 3+215 – wody opadowe i roztopowe odprowadzane będą za pomocą projektowanej kanalizacji deszczowej usytuowanej po lewej stronie drogi. Wody opadowe odprowadzane będą do rzeki Poprad poprzez istniejący rów przecinający projektowaną inwestycję w km 3+040.</w:t>
      </w:r>
    </w:p>
    <w:p w14:paraId="3DD851F1" w14:textId="77777777" w:rsidR="0079005D" w:rsidRPr="00EF761E" w:rsidRDefault="00000000" w:rsidP="00293749">
      <w:pPr>
        <w:numPr>
          <w:ilvl w:val="0"/>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odcinek od km 3+215 do km 3+335 – wody opadowe i roztopowe odprowadzane będą za pomocą projektowanej kanalizacji deszczowej usytuowanej po lewej stronie drogi. Wody opadowe odprowadzane będą do rzeki Poprad poprzez istniejący rów przecinający projektowaną inwestycję w km 3+215.</w:t>
      </w:r>
    </w:p>
    <w:p w14:paraId="2ECC72A1" w14:textId="77777777" w:rsidR="0079005D" w:rsidRPr="00EF761E" w:rsidRDefault="00000000" w:rsidP="00293749">
      <w:pPr>
        <w:numPr>
          <w:ilvl w:val="0"/>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odcinek od km 3+335 do km 3+450 – wody opadowe i roztopowe odprowadzane będą za pomocą projektowanej kanalizacji deszczowej usytuowanej po lewej stronie drogi. Wody deszczowe odprowadzane będą do rzeki Poprad poprzez istniejący ciek bez nazwy przecinający projektowaną inwestycję w km 3+335.</w:t>
      </w:r>
    </w:p>
    <w:p w14:paraId="7456606E" w14:textId="77777777" w:rsidR="0079005D" w:rsidRPr="00EF761E" w:rsidRDefault="00000000" w:rsidP="00293749">
      <w:pPr>
        <w:numPr>
          <w:ilvl w:val="0"/>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odcinek od km 3+450 do km 4+480 – wody opadowe i roztopowe odprowadzane będą za pomocą projektowanej kanalizacji deszczowej usytuowanej po lewej stronie drogi. Wody deszczowe odprowadzane będą do rzeki Poprad poprzez przepust przecinający projektowaną inwestycję w km 3+680.</w:t>
      </w:r>
    </w:p>
    <w:p w14:paraId="30BE42EA" w14:textId="77777777" w:rsidR="0079005D" w:rsidRPr="00EF761E" w:rsidRDefault="00000000" w:rsidP="00293749">
      <w:pPr>
        <w:numPr>
          <w:ilvl w:val="0"/>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odcinek od km 4+480 do 5+670:</w:t>
      </w:r>
    </w:p>
    <w:p w14:paraId="0E19D4AA" w14:textId="77777777" w:rsidR="0079005D" w:rsidRPr="00EF761E" w:rsidRDefault="00000000" w:rsidP="00293749">
      <w:pPr>
        <w:numPr>
          <w:ilvl w:val="1"/>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 xml:space="preserve">od km 4+480 do km 4+620 wody opadowe będą odprowadzane projektowaną kanalizacją usytuowaną po lewej stronie drogi, z odprowadzeniem do rowu drogowego w km 4+620. </w:t>
      </w:r>
    </w:p>
    <w:p w14:paraId="10004671" w14:textId="77777777" w:rsidR="0079005D" w:rsidRPr="00EF761E" w:rsidRDefault="00000000" w:rsidP="00293749">
      <w:pPr>
        <w:numPr>
          <w:ilvl w:val="1"/>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lastRenderedPageBreak/>
        <w:t>od km 4+620 do km 5+670 wody opadowe odprowadzane będą rowem drogowym usytuowanym po lewej stronie drogi, a od km 4+890 również rowem prawostronnym.</w:t>
      </w:r>
    </w:p>
    <w:p w14:paraId="759B17DE" w14:textId="77777777" w:rsidR="0079005D" w:rsidRPr="00EF761E" w:rsidRDefault="00000000" w:rsidP="00293749">
      <w:pPr>
        <w:suppressAutoHyphens/>
        <w:spacing w:after="0"/>
        <w:ind w:left="709"/>
        <w:jc w:val="both"/>
        <w:rPr>
          <w:rFonts w:ascii="Arial" w:eastAsia="Times New Roman" w:hAnsi="Arial" w:cs="Arial"/>
          <w:bCs/>
          <w:lang w:eastAsia="ar-SA"/>
        </w:rPr>
      </w:pPr>
      <w:r w:rsidRPr="00EF761E">
        <w:rPr>
          <w:rFonts w:ascii="Arial" w:eastAsia="Times New Roman" w:hAnsi="Arial" w:cs="Arial"/>
          <w:bCs/>
          <w:lang w:eastAsia="ar-SA"/>
        </w:rPr>
        <w:t>Odbiornikiem wód opadowych będzie Potok Zimne przecinający drogę w km 4+930, który uchodzi do rzeki Poprad.</w:t>
      </w:r>
    </w:p>
    <w:p w14:paraId="59EF900A" w14:textId="77777777" w:rsidR="0079005D" w:rsidRPr="00EF761E" w:rsidRDefault="00000000" w:rsidP="00293749">
      <w:pPr>
        <w:numPr>
          <w:ilvl w:val="0"/>
          <w:numId w:val="75"/>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odcinek od km 5+670 do km 6+140 – wody opadowe i roztopowe odprowadzane będą obustronnymi rowami. Odbiornikiem wód opadowych będzie Potok Kraczoń przecinający drogę w km 6+090, który uchodzi do rzeki Poprad.</w:t>
      </w:r>
    </w:p>
    <w:p w14:paraId="5675BB27" w14:textId="77777777" w:rsidR="0079005D" w:rsidRPr="00EF761E" w:rsidRDefault="00000000" w:rsidP="00293749">
      <w:pPr>
        <w:numPr>
          <w:ilvl w:val="0"/>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odcinek od km 6+140 do km 6+345 – wody opadowe i roztopowe odprowadzane będą obustronnymi rowami. Odbiornikiem wód opadowych będzie ciek bez nazwy przecinający drogę w km 6+345, który uchodzi do rzeki Poprad.</w:t>
      </w:r>
    </w:p>
    <w:p w14:paraId="7D99BA1B" w14:textId="77777777" w:rsidR="0079005D" w:rsidRPr="00EF761E" w:rsidRDefault="00000000" w:rsidP="00293749">
      <w:pPr>
        <w:numPr>
          <w:ilvl w:val="0"/>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odcinek od km 6+345 do km 7+148 – wody opadowe i roztopowe odprowadzane będą obustronnymi rowami.</w:t>
      </w:r>
      <w:r w:rsidRPr="00EF761E">
        <w:rPr>
          <w:rFonts w:ascii="Arial" w:eastAsia="Times New Roman" w:hAnsi="Arial" w:cs="Arial"/>
          <w:lang w:eastAsia="ar-SA"/>
        </w:rPr>
        <w:t xml:space="preserve"> </w:t>
      </w:r>
      <w:r w:rsidRPr="00EF761E">
        <w:rPr>
          <w:rFonts w:ascii="Arial" w:eastAsia="Times New Roman" w:hAnsi="Arial" w:cs="Arial"/>
          <w:bCs/>
          <w:lang w:eastAsia="ar-SA"/>
        </w:rPr>
        <w:t>Odbiornikiem wód opadowych będzie istniejący rów przecinający drogę w km 6+495, który uchodzi do rzeki Poprad.</w:t>
      </w:r>
    </w:p>
    <w:p w14:paraId="0D859014" w14:textId="77777777" w:rsidR="0079005D" w:rsidRPr="00EF761E" w:rsidRDefault="00000000" w:rsidP="00293749">
      <w:pPr>
        <w:numPr>
          <w:ilvl w:val="0"/>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odcinek od km 7+148 do km 7+550</w:t>
      </w:r>
      <w:r w:rsidRPr="00EF761E">
        <w:rPr>
          <w:rFonts w:ascii="Arial" w:eastAsia="Times New Roman" w:hAnsi="Arial" w:cs="Arial"/>
          <w:lang w:eastAsia="ar-SA"/>
        </w:rPr>
        <w:t xml:space="preserve"> – </w:t>
      </w:r>
      <w:r w:rsidRPr="00EF761E">
        <w:rPr>
          <w:rFonts w:ascii="Arial" w:eastAsia="Times New Roman" w:hAnsi="Arial" w:cs="Arial"/>
          <w:bCs/>
          <w:lang w:eastAsia="ar-SA"/>
        </w:rPr>
        <w:t xml:space="preserve">wody opadowe i roztopowe odprowadzane będą obustronnymi rowami. Odbiornikiem wód opadowych będzie Potok Kraczoników przecinający drogę w km 7+148, który uchodzi do rzeki Poprad. </w:t>
      </w:r>
    </w:p>
    <w:p w14:paraId="57F502E4" w14:textId="77777777" w:rsidR="0079005D" w:rsidRPr="00EF761E" w:rsidRDefault="00000000" w:rsidP="00293749">
      <w:pPr>
        <w:numPr>
          <w:ilvl w:val="0"/>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 xml:space="preserve">odcinek od km 7+550 do km 7+670 </w:t>
      </w:r>
      <w:r w:rsidRPr="00EF761E">
        <w:rPr>
          <w:rFonts w:ascii="Arial" w:eastAsia="Times New Roman" w:hAnsi="Arial" w:cs="Arial"/>
          <w:lang w:eastAsia="ar-SA"/>
        </w:rPr>
        <w:t xml:space="preserve">– </w:t>
      </w:r>
      <w:r w:rsidRPr="00EF761E">
        <w:rPr>
          <w:rFonts w:ascii="Arial" w:eastAsia="Times New Roman" w:hAnsi="Arial" w:cs="Arial"/>
          <w:bCs/>
          <w:lang w:eastAsia="ar-SA"/>
        </w:rPr>
        <w:t>wody opadowe i roztopowe odprowadzane będą obustronnymi rowami. Odbiornikiem wód opadowych będzie ciek bez nazwy przecinający drogę w km 7+670, który uchodzi do rzeki Poprad.</w:t>
      </w:r>
    </w:p>
    <w:p w14:paraId="6D7CC46F" w14:textId="77777777" w:rsidR="0079005D" w:rsidRPr="00EF761E" w:rsidRDefault="00000000" w:rsidP="00293749">
      <w:pPr>
        <w:numPr>
          <w:ilvl w:val="0"/>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odcinek od km 7+670 do km 8+190:</w:t>
      </w:r>
    </w:p>
    <w:p w14:paraId="6688CDD5" w14:textId="77777777" w:rsidR="0079005D" w:rsidRPr="00EF761E" w:rsidRDefault="00000000" w:rsidP="00293749">
      <w:pPr>
        <w:numPr>
          <w:ilvl w:val="1"/>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 xml:space="preserve">od km 7+670 do km 8+030 - wody opadowe odprowadzane będą obustronnymi rowami, </w:t>
      </w:r>
    </w:p>
    <w:p w14:paraId="294D59CB" w14:textId="77777777" w:rsidR="0079005D" w:rsidRPr="00EF761E" w:rsidRDefault="00000000" w:rsidP="00293749">
      <w:pPr>
        <w:numPr>
          <w:ilvl w:val="1"/>
          <w:numId w:val="74"/>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od km 8+030 do km 8+190 - odwodnienie realizowane będzie poprzez rów drogowy po stronie lewej oraz kanalizację deszczową po stronie prawej.</w:t>
      </w:r>
    </w:p>
    <w:p w14:paraId="177A8C6D" w14:textId="77777777" w:rsidR="0079005D" w:rsidRPr="00EF761E" w:rsidRDefault="00000000" w:rsidP="00293749">
      <w:pPr>
        <w:suppressAutoHyphens/>
        <w:spacing w:after="0"/>
        <w:ind w:left="709"/>
        <w:jc w:val="both"/>
        <w:rPr>
          <w:rFonts w:ascii="Arial" w:eastAsia="Times New Roman" w:hAnsi="Arial" w:cs="Arial"/>
          <w:bCs/>
          <w:lang w:eastAsia="ar-SA"/>
        </w:rPr>
      </w:pPr>
      <w:r w:rsidRPr="00EF761E">
        <w:rPr>
          <w:rFonts w:ascii="Arial" w:eastAsia="Times New Roman" w:hAnsi="Arial" w:cs="Arial"/>
          <w:bCs/>
          <w:lang w:eastAsia="ar-SA"/>
        </w:rPr>
        <w:t xml:space="preserve">Odbiornikiem wód opadowych będzie istniejący rów bez nazwy przecinający drogę w km 7+950, który uchodzi do rzeki Poprad. </w:t>
      </w:r>
    </w:p>
    <w:p w14:paraId="5369F69B" w14:textId="77777777" w:rsidR="0079005D" w:rsidRPr="00EF761E" w:rsidRDefault="00000000" w:rsidP="00293749">
      <w:pPr>
        <w:numPr>
          <w:ilvl w:val="0"/>
          <w:numId w:val="76"/>
        </w:numPr>
        <w:suppressAutoHyphens/>
        <w:spacing w:after="0"/>
        <w:jc w:val="both"/>
        <w:rPr>
          <w:rFonts w:ascii="Arial" w:eastAsia="Times New Roman" w:hAnsi="Arial" w:cs="Arial"/>
          <w:bCs/>
          <w:lang w:eastAsia="ar-SA"/>
        </w:rPr>
      </w:pPr>
      <w:r w:rsidRPr="00EF761E">
        <w:rPr>
          <w:rFonts w:ascii="Arial" w:eastAsia="Times New Roman" w:hAnsi="Arial" w:cs="Arial"/>
          <w:bCs/>
          <w:lang w:eastAsia="ar-SA"/>
        </w:rPr>
        <w:t xml:space="preserve">odcinek od km 8+190 do km 8+340 – wody opadowe i roztopowe odprowadzane będą za pomocą lewostronnego rowu drogowego odprowadzającego wody deszczowe do istniejącego rowu drogowego wzdłuż drogi gminnej DG292934K, a także istniejącą kanalizacją deszczową usytuowaną pod drogą. </w:t>
      </w:r>
    </w:p>
    <w:p w14:paraId="23267D50" w14:textId="77777777" w:rsidR="0079005D" w:rsidRPr="00EF761E" w:rsidRDefault="0079005D" w:rsidP="00BD1D9F">
      <w:pPr>
        <w:suppressAutoHyphens/>
        <w:spacing w:after="0"/>
        <w:jc w:val="both"/>
        <w:rPr>
          <w:rFonts w:ascii="Arial" w:eastAsia="Times New Roman" w:hAnsi="Arial" w:cs="Arial"/>
          <w:bCs/>
          <w:lang w:eastAsia="ar-SA"/>
        </w:rPr>
      </w:pPr>
    </w:p>
    <w:p w14:paraId="16A23A36" w14:textId="77777777" w:rsidR="0079005D" w:rsidRPr="00EF761E" w:rsidRDefault="00000000" w:rsidP="00BD1D9F">
      <w:pPr>
        <w:suppressAutoHyphens/>
        <w:spacing w:after="0"/>
        <w:ind w:firstLine="708"/>
        <w:jc w:val="both"/>
        <w:rPr>
          <w:rFonts w:ascii="Arial" w:eastAsia="Times New Roman" w:hAnsi="Arial" w:cs="Arial"/>
          <w:bCs/>
          <w:lang w:eastAsia="ar-SA"/>
        </w:rPr>
      </w:pPr>
      <w:r w:rsidRPr="00EF761E">
        <w:rPr>
          <w:rFonts w:ascii="Arial" w:eastAsia="Times New Roman" w:hAnsi="Arial" w:cs="Arial"/>
          <w:bCs/>
          <w:lang w:eastAsia="ar-SA"/>
        </w:rPr>
        <w:t>Prognozowane stężenie zawiesiny ogólnej w wodach opadowych i roztopowych odprowadzanych z projektowanej obwodnicy nie przekroczy 70 mg/l, a prognozowane stężenie substancji ropopochodnych nie przekroczy dopuszczalnych 15 mg/l. Z powyższego względu nie przewidziano realizacji urządzeń oczyszczających wody opadowe przed ich odprowadzeniem do odbiorników. Jednocześnie we wpustach ulicznych zamontowane będą studnie ściekowe z osadnikami, dzięki czemu możliwe będzie zatrzymanie zanieczyszczeń z pierwszej fali spływów deszczowych. Również planowane do realizacji rowy trawiaste umożliwiają redukcję zawiesiny ogólnej co najmniej o 40%, a substancji ropopochodnych nie mniej niż o 20%.</w:t>
      </w:r>
    </w:p>
    <w:p w14:paraId="689FDC6B" w14:textId="77777777" w:rsidR="0079005D" w:rsidRPr="00EF761E" w:rsidRDefault="00000000" w:rsidP="00BD1D9F">
      <w:pPr>
        <w:suppressAutoHyphens/>
        <w:spacing w:after="0"/>
        <w:ind w:firstLine="708"/>
        <w:jc w:val="both"/>
        <w:rPr>
          <w:rFonts w:ascii="Arial" w:eastAsia="Times New Roman" w:hAnsi="Arial" w:cs="Arial"/>
          <w:bCs/>
          <w:lang w:eastAsia="ar-SA"/>
        </w:rPr>
      </w:pPr>
      <w:r w:rsidRPr="00EF761E">
        <w:rPr>
          <w:rFonts w:ascii="Arial" w:eastAsia="Times New Roman" w:hAnsi="Arial" w:cs="Arial"/>
          <w:bCs/>
          <w:lang w:eastAsia="ar-SA"/>
        </w:rPr>
        <w:t>Z uwagi na projektowany system odwodnienia drogi, w dużej mierze oparty na rowach trawiastych, a także na planowany zakres inwestycji, nie przewidziano konieczności budowy zbiorników retencyjnych na wody opadowe. Retencja wód opadowych na odcinkach projektowanej kanalizacji zostanie zapewniona przez zastosowanie rur o zwiększonej średnicy wraz z regulatorem odpływu lub elementem dławiącym na odpływie.</w:t>
      </w:r>
    </w:p>
    <w:p w14:paraId="57D7D48E" w14:textId="77777777" w:rsidR="0079005D" w:rsidRPr="00EF761E" w:rsidRDefault="00000000" w:rsidP="00BD1D9F">
      <w:pPr>
        <w:suppressAutoHyphens/>
        <w:spacing w:after="0"/>
        <w:ind w:firstLine="708"/>
        <w:jc w:val="both"/>
        <w:rPr>
          <w:rFonts w:ascii="Arial" w:eastAsia="Times New Roman" w:hAnsi="Arial" w:cs="Arial"/>
          <w:bCs/>
          <w:lang w:eastAsia="ar-SA"/>
        </w:rPr>
      </w:pPr>
      <w:r w:rsidRPr="00EF761E">
        <w:rPr>
          <w:rFonts w:ascii="Arial" w:eastAsia="Times New Roman" w:hAnsi="Arial" w:cs="Arial"/>
          <w:lang w:eastAsia="ar-SA"/>
        </w:rPr>
        <w:lastRenderedPageBreak/>
        <w:t xml:space="preserve">W ramach przedsięwzięcia zaplanowano umocnienia punktowe przy wprowadzaniu wód opadowych na prawym brzegu rzeki Poprad. Na wlocie i wylocie przepustów zaplanowano umocnienie skarp, nasypu oraz dna cieku lub rowu kamieniem na zaprawie cementowo-piaskowej. W zależności od przepustu i przepływu wody w potoku, orientacyjna długość umocnień wynosić będzie ok. 10 m powyżej i ok. 20 m poniżej przepustu. Przyjęto również, że długość umocnień nie będzie mniejsza niż 5 m powyżej i 10 m poniżej przepustu. Prace w obrębie cieków prowadzone będą z brzegu, nie będzie dochodziło do przemieszczania się pojazdów i maszyn budowlanych w obrębie nurtu cieków. Prace w obrębie cieków prowadzone będą poza okresami wezbrań powodziowych. W celu zabezpieczenia wód płynących przed wyciekiem mleczka cementowego zastosowane zostaną szczelne szalunki. </w:t>
      </w:r>
    </w:p>
    <w:p w14:paraId="0E0223B4" w14:textId="77777777" w:rsidR="0079005D" w:rsidRPr="00EF761E" w:rsidRDefault="0079005D" w:rsidP="00BD1D9F">
      <w:pPr>
        <w:suppressAutoHyphens/>
        <w:spacing w:after="0"/>
        <w:jc w:val="both"/>
        <w:rPr>
          <w:rFonts w:ascii="Arial" w:eastAsia="Times New Roman" w:hAnsi="Arial" w:cs="Arial"/>
          <w:lang w:eastAsia="ar-SA"/>
        </w:rPr>
      </w:pPr>
    </w:p>
    <w:p w14:paraId="03207B3F"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Planowana inwestycja znajduje się bądź częściowo wchodzi na obszar szczególnego zagrożenia powodzią Q1% rzeki Poprad. </w:t>
      </w:r>
    </w:p>
    <w:p w14:paraId="1024E4F9" w14:textId="77777777" w:rsidR="0079005D" w:rsidRPr="00EF761E" w:rsidRDefault="00000000" w:rsidP="004A4981">
      <w:p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Zgodnie z ustawą Prawo Wodne z dnia 20 lipca 2017 (Dz.U. 2021 poz. 624), pozwolenie wodnoprawne wymagane jest na: </w:t>
      </w:r>
    </w:p>
    <w:p w14:paraId="7270EA11" w14:textId="77777777" w:rsidR="0079005D" w:rsidRPr="00EF761E" w:rsidRDefault="00000000" w:rsidP="004A4981">
      <w:pPr>
        <w:numPr>
          <w:ilvl w:val="0"/>
          <w:numId w:val="86"/>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lokalizowanie na obszarach szczególnego zagrożenia powodzią nowych obiektów budowlanych; </w:t>
      </w:r>
    </w:p>
    <w:p w14:paraId="70D07533" w14:textId="77777777" w:rsidR="0079005D" w:rsidRPr="00EF761E" w:rsidRDefault="00000000" w:rsidP="004A4981">
      <w:pPr>
        <w:numPr>
          <w:ilvl w:val="0"/>
          <w:numId w:val="86"/>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prowadzenie przez wody powierzchniowe płynące w granicach linii brzegu oraz przez wały przeciwpowodziowe obiektów mostowych, rurociągów, przewodów w rurociągach osłonowych lub przepustów, a operat wodnoprawny winien spełnić wymogi wynikające z ustawy. </w:t>
      </w:r>
    </w:p>
    <w:p w14:paraId="082D1C71" w14:textId="77777777" w:rsidR="0079005D" w:rsidRPr="00EF761E" w:rsidRDefault="00000000" w:rsidP="004A4981">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Ponadto zgłoszenia wodnoprawnego wymaga, zgodnie z art. 394. 1. ustawy Prawo Wodne, przebudowa lub odbudowa urządzeń odwadniających zlokalizowanych w pasie drogowym dróg publicznych, obszarze kolejowym, na lotniskach lub lądowiskach; </w:t>
      </w:r>
    </w:p>
    <w:p w14:paraId="45A8D8B7" w14:textId="77777777" w:rsidR="0079005D" w:rsidRPr="00EF761E" w:rsidRDefault="00000000" w:rsidP="00BD1D9F">
      <w:p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 Odcinek drogi 2+559-3+322 znajduje się w 50 metrowej strefie ochronnej obwałowania-bulwaru betonowego rzeki Poprad. W celu zapewnienia szczelności i stabilności wałów przeciwpowodziowych zakazuje się wykonywania robót lub czynności, które mogą wpływać na szczelność lub stabilność wałów przeciwpowodziowych w tym wykonywania obiektów budowlanych, kopania studni, sadzawek, dołów oraz rowów w odległości mniejszej niż 50 m od stopy wału. W związku z powyższym na wykonanie robót związanych z przebudową drogi mogących wpłynąć na szczelność wałów należy uzyskać decyzję zwalniającą od zakazów określonych w art. 176 ust. 1 pkt 1–5 ustawy Prawo Wodne z dnia 20 lipca 2017 (Dz.U. 2023 poz. 1478). </w:t>
      </w:r>
    </w:p>
    <w:p w14:paraId="798ED12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Z uwagi na to, iż przedmiotowa droga przecina potok bez nazwy w km drogi ok 0+410 1+822; jak również urządzenie melioracyjne - rowy w km drogi ok: 0+645, 0+922, 1+834 dla których zaplanowano remont przyczółków, przed dokonaniem zgłoszenia wodnoprawnego należy wystąpić do NW Muszyna, PGW Wody Polskie, o szczegółowe informacje w zakresie urządzeń melioracyjnych. </w:t>
      </w:r>
    </w:p>
    <w:p w14:paraId="76F9A0FF"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Zgodnie z Planem gospodarowania wodami na obszarze dorzecza Wisły (Rozporządzenie Ministra Infrastruktury z dnia z dnia 4 listopada 2022 r. w sprawie Planu gospodarowania wodami na obszarze dorzecza Wisły (Dz. U. z 2023 r. poz. 300) przedsięwzięcie planowane jest na działkach zlokalizowanych w zlewniach: </w:t>
      </w:r>
    </w:p>
    <w:p w14:paraId="61A257E3" w14:textId="77777777" w:rsidR="0079005D" w:rsidRPr="00EF761E" w:rsidRDefault="00000000" w:rsidP="004A4981">
      <w:pPr>
        <w:numPr>
          <w:ilvl w:val="0"/>
          <w:numId w:val="79"/>
        </w:numPr>
        <w:suppressAutoHyphens/>
        <w:spacing w:after="0"/>
        <w:jc w:val="both"/>
        <w:rPr>
          <w:rFonts w:ascii="Arial" w:eastAsia="Times New Roman" w:hAnsi="Arial" w:cs="Arial"/>
          <w:lang w:eastAsia="ar-SA"/>
        </w:rPr>
      </w:pPr>
      <w:r w:rsidRPr="00EF761E">
        <w:rPr>
          <w:rFonts w:ascii="Arial" w:eastAsia="Times New Roman" w:hAnsi="Arial" w:cs="Arial"/>
          <w:b/>
          <w:bCs/>
          <w:lang w:eastAsia="ar-SA"/>
        </w:rPr>
        <w:t>JCWP Szczawnik</w:t>
      </w:r>
      <w:r w:rsidRPr="00EF761E">
        <w:rPr>
          <w:rFonts w:ascii="Arial" w:eastAsia="Times New Roman" w:hAnsi="Arial" w:cs="Arial"/>
          <w:lang w:eastAsia="ar-SA"/>
        </w:rPr>
        <w:t xml:space="preserve">, o kodzie RW2000122142329, ma status silnie zmienionej części wód. Posiada dobry potencjał ekologiczny oraz dobry stan chemiczny. Jest to JCWP w dobrym stanie ogólnym, niezagrożona nieosiągnięciem celów środowiskowych. </w:t>
      </w:r>
    </w:p>
    <w:p w14:paraId="2C12860B" w14:textId="77777777" w:rsidR="0079005D" w:rsidRPr="00EF761E" w:rsidRDefault="00000000" w:rsidP="004A4981">
      <w:pPr>
        <w:numPr>
          <w:ilvl w:val="0"/>
          <w:numId w:val="79"/>
        </w:numPr>
        <w:suppressAutoHyphens/>
        <w:spacing w:after="0"/>
        <w:jc w:val="both"/>
        <w:rPr>
          <w:rFonts w:ascii="Arial" w:eastAsia="Times New Roman" w:hAnsi="Arial" w:cs="Arial"/>
          <w:lang w:eastAsia="ar-SA"/>
        </w:rPr>
      </w:pPr>
      <w:r w:rsidRPr="00EF761E">
        <w:rPr>
          <w:rFonts w:ascii="Arial" w:eastAsia="Times New Roman" w:hAnsi="Arial" w:cs="Arial"/>
          <w:b/>
          <w:bCs/>
          <w:lang w:eastAsia="ar-SA"/>
        </w:rPr>
        <w:t>JCWP Muszynka</w:t>
      </w:r>
      <w:r w:rsidRPr="00EF761E">
        <w:rPr>
          <w:rFonts w:ascii="Arial" w:eastAsia="Times New Roman" w:hAnsi="Arial" w:cs="Arial"/>
          <w:lang w:eastAsia="ar-SA"/>
        </w:rPr>
        <w:t xml:space="preserve">, o kodzie RW200012214229, jest silnie zmienioną częścią wód. Główny Inspektorat Ochrony Środowiska w Warszawie wykonał ocenę stanu i ocenę </w:t>
      </w:r>
      <w:r w:rsidRPr="00EF761E">
        <w:rPr>
          <w:rFonts w:ascii="Arial" w:eastAsia="Times New Roman" w:hAnsi="Arial" w:cs="Arial"/>
          <w:lang w:eastAsia="ar-SA"/>
        </w:rPr>
        <w:lastRenderedPageBreak/>
        <w:t>ekspercką jednolitych części wód powierzchniowych (jcwp), według klasyfikacji obowiązującej od 1 stycznia 2022 r. Zgodnie z danymi tam zawartymi przedmiotowa JCWP objęta jest monitoringiem. Posiada słaby potencjał ekologiczny oraz stan chemiczny poniżej dobrego. Jest to JCWP w złym stanie ogólnym, zagrożona nieosiągnięciem celów środowiskowych. Cele środowiskowe dla tej JCWP to dobry potencjał ekologiczny; zapewnienie drożności cieku wg wymagań gatunków chronionych oraz stan chemiczny: dla złagodzonych wskaźników [benzo(a)piren(w)] poniżej stanu dobrego, dla pozostałych wskaźników - stan dobry. Głównym źródłem presji troficznych są nawożenie i depozycja, odpływ miejski (wody opadowe), źródła przemysłowe, bytowe i komunalne (punktowe); presji hydromorfologicznych są budowle piętrzące - rzeki główne, - rzeki pozostałe, budowle regulacyjne (opaski brzegowe, ostrogi, tamy podłużne) – rzeki pozostałe, obiekty mostowe- rzeki pozostałe, górnictwo – rzeki główne), natomiast głównym źródłem presji chemicznych - rozproszone - rozwój obszarów zurbanizowanych: transport, turystyka, odpływ miejski; rozproszone – rolnictwo, leśnictwo.</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Dla danej JCWP ustanowiono odstępstwo z art. 4 ust. 5 Ramowej Dyrektywy Wodnej polegające na złagodzeniu celów środowiskowych jest związane z tym, że nie są osiągnięte cele środowiskowe JCWP w zakresie wskaźników: benzo(a)piren(w).</w:t>
      </w:r>
      <w:r w:rsidRPr="00EF761E">
        <w:rPr>
          <w:rFonts w:ascii="Times New Roman" w:eastAsia="Times New Roman" w:hAnsi="Times New Roman"/>
          <w:lang w:eastAsia="pl-PL"/>
        </w:rPr>
        <w:t xml:space="preserve"> </w:t>
      </w:r>
      <w:r w:rsidRPr="00EF761E">
        <w:rPr>
          <w:rFonts w:ascii="Arial" w:eastAsia="Times New Roman" w:hAnsi="Arial" w:cs="Arial"/>
          <w:lang w:eastAsia="ar-SA"/>
        </w:rPr>
        <w:t>Jest to spowodowane czynnikami wiązanymi z poszczególnymi presjami, które trwale uniemożliwiają osiągnięcie celów środowiskowych. Presje trwale uniemożliwiające osiągnięcie celów środowiskowych zaspokajają ważne potrzeby społeczno-gospodarcze i na obecnym etapie stwierdza się brak alternatywnych opcji zaspokojenia tych potrzeb. Warunkiem odstępstwa jest pełne i terminowe wdrożenie programu działań (którego zakres i skuteczność określono w zestawach działań).</w:t>
      </w:r>
    </w:p>
    <w:p w14:paraId="5DAD2105" w14:textId="77777777" w:rsidR="0079005D" w:rsidRPr="00EF761E" w:rsidRDefault="00000000" w:rsidP="004A4981">
      <w:pPr>
        <w:numPr>
          <w:ilvl w:val="0"/>
          <w:numId w:val="79"/>
        </w:numPr>
        <w:suppressAutoHyphens/>
        <w:spacing w:after="0"/>
        <w:jc w:val="both"/>
        <w:rPr>
          <w:rFonts w:ascii="Arial" w:eastAsia="Times New Roman" w:hAnsi="Arial" w:cs="Arial"/>
          <w:lang w:eastAsia="ar-SA"/>
        </w:rPr>
      </w:pPr>
      <w:r w:rsidRPr="00EF761E">
        <w:rPr>
          <w:rFonts w:ascii="Arial" w:eastAsia="Times New Roman" w:hAnsi="Arial" w:cs="Arial"/>
          <w:b/>
          <w:bCs/>
          <w:lang w:eastAsia="ar-SA"/>
        </w:rPr>
        <w:t>JCWP</w:t>
      </w:r>
      <w:r w:rsidRPr="00EF761E">
        <w:rPr>
          <w:rFonts w:ascii="Arial" w:eastAsia="Times New Roman" w:hAnsi="Arial" w:cs="Arial"/>
          <w:lang w:eastAsia="ar-SA"/>
        </w:rPr>
        <w:t xml:space="preserve"> </w:t>
      </w:r>
      <w:r w:rsidRPr="00EF761E">
        <w:rPr>
          <w:rFonts w:ascii="Arial" w:eastAsia="Times New Roman" w:hAnsi="Arial" w:cs="Arial"/>
          <w:b/>
          <w:bCs/>
          <w:lang w:eastAsia="ar-SA"/>
        </w:rPr>
        <w:t>Poprad od Smereczka do Łomniczanki</w:t>
      </w:r>
      <w:r w:rsidRPr="00EF761E">
        <w:rPr>
          <w:rFonts w:ascii="Arial" w:eastAsia="Times New Roman" w:hAnsi="Arial" w:cs="Arial"/>
          <w:lang w:eastAsia="ar-SA"/>
        </w:rPr>
        <w:t>, o kodzie RW200015214239, jest naturalną częścią wód. Posiada umiarkowany stan ekologiczny oraz stan chemiczny poniżej dobrego. Jest to JCWP w złym stanie ogólnym, zagrożona nieosiągnięciem celów środowiskowych. Główny Inspektorat Ochrony Środowiska w Warszawie wykonał ocenę stanu i ocenę ekspercką jednolitych części wód powierzchniowych (jcwp), według klasyfikacji obowiązującej od 1 stycznia 2022 r. Zgodnie z danymi tam zawartymi przedmiotowa JCWP objęta jest monitoringiem. Wskaźniki determinujące stan/potencjał ekologiczny to między innymi: ichtiofauna. Do wskaźników determinujących stan chemiczny zalicza się: benzo(a)piren; bromowane difenyloetery, heptachlor. Ogólna ocena jest oznaczona jako zły stan wód.</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Do głównych presji determinujących stan wód w obrębie analizowanej JCWP zalicza się źródło presji hydromorfologicznych (prostowanie koryta – rzeki główne i górnictwo). Do presji chemicznych należy: rozproszone - rozwój obszarów zurbanizowanych: transport, turystyka, odpływ miejski; nieznane (substancje zakazane).</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Cele środowiskowe dla tej JCWP to dobry stan ekologiczny; zapewnienie drożności cieku dla migracji ichtofauny na odcinku cieku istotnego Poprad od ujścia do ujścia Smreczka (dla łososia); zapewnienie drożności cieku wg wymagań gatunków chronionych; zapewnienie drożności cieku dla migracji gatunków o znaczeniu gospodarczym na odcinku cieku głównego Poprad od ujścia do ujścia Smreczka (dla troci wędrownej) oraz dobry stan chemiczny.</w:t>
      </w:r>
      <w:r w:rsidRPr="00EF761E">
        <w:rPr>
          <w:rFonts w:ascii="Times New Roman" w:eastAsia="Times New Roman" w:hAnsi="Times New Roman"/>
          <w:lang w:eastAsia="pl-PL"/>
        </w:rPr>
        <w:t xml:space="preserve"> </w:t>
      </w:r>
      <w:r w:rsidRPr="00EF761E">
        <w:rPr>
          <w:rFonts w:ascii="Arial" w:eastAsia="Times New Roman" w:hAnsi="Arial" w:cs="Arial"/>
          <w:lang w:eastAsia="ar-SA"/>
        </w:rPr>
        <w:t xml:space="preserve">Dla JCWP RW200008214299 Poprad typ odstępstwa wynikający w art. 4 ust. 4 i 5 RDW to odstępstwo czasowe. Odstępstwo polegające na odroczeniu terminu osiągnięcia celów środowiskowych jest związane z tym, że nie są osiągnięte (lub są zagrożone) cele środowiskowe JCWP w zakresie wskaźników: EFI+PL/IBI_PL, benzo(a)piren(w), bromowane difenyloetery(b), heptachlor(b). Jest to spowodowane </w:t>
      </w:r>
      <w:r w:rsidRPr="00EF761E">
        <w:rPr>
          <w:rFonts w:ascii="Arial" w:eastAsia="Times New Roman" w:hAnsi="Arial" w:cs="Arial"/>
          <w:lang w:eastAsia="ar-SA"/>
        </w:rPr>
        <w:lastRenderedPageBreak/>
        <w:t>warunkami naturalnymi uniemożliwiającymi osiągnięcie celów środowiskowych w perspektywie do końca 2027 r. (Potencjał sorpcyjny - wrażliwość zlewni na presję antropogeniczną wyrażona w skali od 1 do 5 (5 - najmniejsza odporność) wynosi 4 – słaby; JCWP cechuje się naturalną podatnością na presję wskutek niekorzystnych wartości potencjału sorpcyjnego, silnie i ekstremalnie zagrożone suszą, brak ryzyka związanego z brakiem przepływu) (lub roku 2039 - dla substancji priorytetowych wprowadzonych dyrektywą 2013/39/UE)”), a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(którego zakres i skuteczność określono w zestawach działań).</w:t>
      </w:r>
    </w:p>
    <w:p w14:paraId="55D8B287" w14:textId="77777777" w:rsidR="0079005D" w:rsidRPr="00EF761E" w:rsidRDefault="00000000" w:rsidP="004A4981">
      <w:pPr>
        <w:numPr>
          <w:ilvl w:val="0"/>
          <w:numId w:val="79"/>
        </w:numPr>
        <w:suppressAutoHyphens/>
        <w:spacing w:after="0"/>
        <w:jc w:val="both"/>
        <w:rPr>
          <w:rFonts w:ascii="Arial" w:eastAsia="Times New Roman" w:hAnsi="Arial" w:cs="Arial"/>
          <w:lang w:eastAsia="ar-SA"/>
        </w:rPr>
      </w:pPr>
      <w:r w:rsidRPr="00EF761E">
        <w:rPr>
          <w:rFonts w:ascii="Arial" w:eastAsia="Times New Roman" w:hAnsi="Arial" w:cs="Arial"/>
          <w:b/>
          <w:bCs/>
          <w:lang w:eastAsia="ar-SA"/>
        </w:rPr>
        <w:t>JCWP</w:t>
      </w:r>
      <w:r w:rsidRPr="00EF761E">
        <w:rPr>
          <w:rFonts w:ascii="Arial" w:eastAsia="Times New Roman" w:hAnsi="Arial" w:cs="Arial"/>
          <w:lang w:eastAsia="ar-SA"/>
        </w:rPr>
        <w:t xml:space="preserve"> </w:t>
      </w:r>
      <w:r w:rsidRPr="00EF761E">
        <w:rPr>
          <w:rFonts w:ascii="Arial" w:eastAsia="Times New Roman" w:hAnsi="Arial" w:cs="Arial"/>
          <w:b/>
          <w:bCs/>
          <w:lang w:eastAsia="ar-SA"/>
        </w:rPr>
        <w:t>Smereczek</w:t>
      </w:r>
      <w:r w:rsidRPr="00EF761E">
        <w:rPr>
          <w:rFonts w:ascii="Arial" w:eastAsia="Times New Roman" w:hAnsi="Arial" w:cs="Arial"/>
          <w:lang w:eastAsia="ar-SA"/>
        </w:rPr>
        <w:t xml:space="preserve">, o kodzie RW200012214212, jest naturalną częścią wód. Posiada dobry stan ekologiczny oraz dobry stan chemiczny. Jest to JCWP w dobrym stanie ogólnym, niezagrożona nieosiągnięciem celów środowiskowych. </w:t>
      </w:r>
    </w:p>
    <w:p w14:paraId="7545CC97" w14:textId="77777777" w:rsidR="0079005D" w:rsidRPr="00EF761E" w:rsidRDefault="00000000" w:rsidP="004A4981">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Przedsięwzięcie planowane jest w obrębie jednolitej części wód podziemnych (JCWPd) o kodzie PLGW2000167. Jest to JCWPd w dobrym stanie ilościowym i dobrym stanie chemicznym, niezagrożona nieosiągnięciem celów środowiskowych. Obszar planowanego przedsięwzięcia znajduje się w obrębie Głównego Zbiornika Wód Podziemnych (GZWP) nr 438 Magura Nowy Sącz. </w:t>
      </w:r>
    </w:p>
    <w:p w14:paraId="11C6BE1C"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odniesieniu do obszarów chronionych w rozumieniu art. 16 pkt 32 ustawy z dnia 20 lipca 2017 r. Prawo wodne (obejmujących: jednolite części wód przeznaczone do poboru wody na potrzeby zaopatrzenia ludności w wodę przeznaczoną do spożycia przez ludzi, jednolite części wód przeznaczone do celów rekreacyjnych, w tym kąpieliskowych, obszary wrażliwe na eutrofizację wywołaną zanieczyszczeniami pochodzącymi ze źródeł komunalnych, obszary przeznaczone do ochrony siedlisk lub gatunków, o których mowa w przepisach ustawy z dnia 16 kwietnia 2004 r. o ochronie przyrody, dla których utrzymanie lub poprawa stanu wód jest ważnym czynnikiem w ich ochronie, obszary przeznaczone do ochrony gatunków zwierząt wodnych o znaczeniu gospodarczym) na terenie, na którym planowane jest przedsięwzięcie wyznaczono jednolitą część wód podziemnych (PLGW2000167) przeznaczoną do poboru wody na potrzeby zaopatrzenia ludności w wodę przeznaczoną do spożycia przez ludzi oraz obszar wrażliwy na eutrofizację wywołaną zanieczyszczeniami pochodzącymi ze źródeł komunalnych (który obejmuje cały kraj).</w:t>
      </w:r>
    </w:p>
    <w:p w14:paraId="1077F863"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Przedsięwzięcie planowane jest w terenach ochrony pośredniej stref ochronnych ujęć wody. </w:t>
      </w:r>
    </w:p>
    <w:p w14:paraId="6580BAFD" w14:textId="77777777" w:rsidR="0079005D" w:rsidRPr="00EF761E" w:rsidRDefault="0079005D" w:rsidP="00BD1D9F">
      <w:pPr>
        <w:suppressAutoHyphens/>
        <w:spacing w:after="0"/>
        <w:ind w:firstLine="708"/>
        <w:jc w:val="both"/>
        <w:rPr>
          <w:rFonts w:ascii="Arial" w:eastAsia="Times New Roman" w:hAnsi="Arial" w:cs="Arial"/>
          <w:lang w:eastAsia="ar-SA"/>
        </w:rPr>
      </w:pPr>
    </w:p>
    <w:p w14:paraId="169271A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Z uwagi na rodzaj, charakterystykę i lokalizację planowanej inwestycji, nie przewiduje się znaczącego negatywnego wpływu tego przedsięwzięcia na możliwość osiągnięcia celów środowiskowych jednolitych części wód powierzchniowych, jednolitych części wód podziemnych oraz obszarów chronionych, o których mowa w art. 56, art. 59 i art. 61 ustawy z dnia 20 lipca 2017 r. Prawo wodne.</w:t>
      </w:r>
    </w:p>
    <w:p w14:paraId="0B1DC851"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Mając jednak na uwadze potrzebę ochrony wód powierzchniowych i podziemnych w niniejszej decyzji wskazano warunki realizacji przedsięwzięcia dotyczące konieczności zabezpieczenia przed przedostawaniem się ewentualnych zanieczyszczeń do tych wód.</w:t>
      </w:r>
    </w:p>
    <w:p w14:paraId="109A7FF4" w14:textId="77777777" w:rsidR="0079005D" w:rsidRPr="00EF761E" w:rsidRDefault="0079005D" w:rsidP="00BD1D9F">
      <w:pPr>
        <w:suppressAutoHyphens/>
        <w:spacing w:after="0"/>
        <w:jc w:val="both"/>
        <w:rPr>
          <w:rFonts w:ascii="Arial" w:eastAsia="Times New Roman" w:hAnsi="Arial" w:cs="Arial"/>
          <w:lang w:eastAsia="ar-SA"/>
        </w:rPr>
      </w:pPr>
    </w:p>
    <w:p w14:paraId="122B73C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Muszynie znajdują się bogate źródła wód mineralnych kwasowo-węglowych i szczaw.</w:t>
      </w:r>
      <w:r w:rsidRPr="00EF761E">
        <w:rPr>
          <w:rFonts w:ascii="Times New Roman" w:eastAsia="Times New Roman" w:hAnsi="Times New Roman"/>
          <w:lang w:eastAsia="pl-PL"/>
        </w:rPr>
        <w:t xml:space="preserve"> </w:t>
      </w:r>
      <w:r w:rsidRPr="00EF761E">
        <w:rPr>
          <w:rFonts w:ascii="Arial" w:eastAsia="Times New Roman" w:hAnsi="Arial" w:cs="Arial"/>
          <w:lang w:eastAsia="ar-SA"/>
        </w:rPr>
        <w:t xml:space="preserve">Planowana inwestycja znajduje się w zasięgu złoża wód mineralnych Muszynianka III oraz Wapienne Inex. </w:t>
      </w:r>
    </w:p>
    <w:p w14:paraId="280585B7"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lastRenderedPageBreak/>
        <w:t>Stopień zagrożenia wód mineralnych i leczniczych na analizowanym terenie określany jest jako średni – izolacja słaba, obecność ognisk zanieczyszczeń. Najbardziej zagrożone są wody czwartorzędowe w dolinie rzeki Poprad oraz jej dopływów. Wynika to z większego zagospodarowania terenu, wzmożonego transportu, turystyki, skoncentrowanych ognisk zanieczyszczeń, co wpływa między innymi na znaczne zanieczyszczenie wód powierzchniowych, kontaktujących się z wodami podziemnymi. Brak ciągłej pokrywy gliniastej, chroniącej czwartorzędowy poziom wodonośny przed przenikaniem zanieczyszczeń z powierzchni, przy płytkim zaleganiu pierwszego poziomu, powoduje, że stopień zagrożenia antropogenicznego jest tu bardzo wysoki. Trzeciorzędowy poziom wodonośny w utworach fliszowych ma średni stopień zagrożenia, głównie z uwagi na występowanie na terenach trudno dostępnych, zalesionych i słabo zagospodarowanych, bez ognisk zanieczyszczeń. Specjalną ochroną objęte są obszary występowania wód mineralnych, dla których ustanowione są obszary górnicze, obejmujące między innymi obszary zasilania złóż wód leczniczych w miejscowości Muszyna-Złockie. Szczególnego znaczenia nabierają lasy w rejonach występowania wód mineralnych. Ewentualne zmiany wielkości zadrzewionego obszaru zasilania złoża, czy też jakości drzew i podszycia spowodują dwojakiego rodzaju przekształcenia wód mineralnych: ilościowe i jakościowe.</w:t>
      </w:r>
    </w:p>
    <w:p w14:paraId="76E790F3"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Na trasie analizowanej inwestycji nie występują strefy ochronne ujęć wód ustanawiane w celu zapewnienia odpowiedniej jakości wody ujmowanej do zaopatrzenia ludności w wodę przeznaczoną do spożycia oraz zaopatrzenia zakładów wymagających wody wysokiej jakości, a także ze względu na ochronę zasobów ujęcia. </w:t>
      </w:r>
    </w:p>
    <w:p w14:paraId="2CB0A175"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Ujęcia wód podziemnych zlokalizowane w sąsiedztwie planowanej inwestycji, w odległości od krawędzi jezdni wariantu preferowanego</w:t>
      </w:r>
      <w:r w:rsidRPr="00EF761E">
        <w:rPr>
          <w:rFonts w:ascii="Arial" w:eastAsia="Times New Roman" w:hAnsi="Arial" w:cs="Arial"/>
          <w:b/>
          <w:bCs/>
          <w:lang w:eastAsia="ar-SA"/>
        </w:rPr>
        <w:t xml:space="preserve"> </w:t>
      </w:r>
      <w:r w:rsidRPr="00EF761E">
        <w:rPr>
          <w:rFonts w:ascii="Arial" w:eastAsia="Times New Roman" w:hAnsi="Arial" w:cs="Arial"/>
          <w:lang w:eastAsia="ar-SA"/>
        </w:rPr>
        <w:t>to:</w:t>
      </w:r>
    </w:p>
    <w:p w14:paraId="0F2EBDA1" w14:textId="77777777" w:rsidR="0079005D" w:rsidRPr="00EF761E" w:rsidRDefault="00000000" w:rsidP="00BD1D9F">
      <w:pPr>
        <w:numPr>
          <w:ilvl w:val="0"/>
          <w:numId w:val="81"/>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Wody leczniczo – mineralne – ok 97 m;</w:t>
      </w:r>
    </w:p>
    <w:p w14:paraId="0F2D7ED7" w14:textId="77777777" w:rsidR="0079005D" w:rsidRPr="00EF761E" w:rsidRDefault="00000000" w:rsidP="00BD1D9F">
      <w:pPr>
        <w:numPr>
          <w:ilvl w:val="0"/>
          <w:numId w:val="81"/>
        </w:numPr>
        <w:suppressAutoHyphens/>
        <w:spacing w:after="0" w:line="240" w:lineRule="auto"/>
        <w:rPr>
          <w:rFonts w:ascii="Arial" w:eastAsia="Times New Roman" w:hAnsi="Arial" w:cs="Arial"/>
          <w:lang w:eastAsia="ar-SA"/>
        </w:rPr>
      </w:pPr>
      <w:r w:rsidRPr="00EF761E">
        <w:rPr>
          <w:rFonts w:ascii="Arial" w:eastAsia="Times New Roman" w:hAnsi="Arial" w:cs="Arial"/>
          <w:lang w:eastAsia="ar-SA"/>
        </w:rPr>
        <w:t>Wody leczniczo – mineralne – ok 89 m;</w:t>
      </w:r>
    </w:p>
    <w:p w14:paraId="5F67BE2B" w14:textId="77777777" w:rsidR="0079005D" w:rsidRPr="00EF761E" w:rsidRDefault="00000000" w:rsidP="00BD1D9F">
      <w:pPr>
        <w:numPr>
          <w:ilvl w:val="0"/>
          <w:numId w:val="81"/>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Wody lecznicze (nr 10522062) – ok. 28 m;</w:t>
      </w:r>
    </w:p>
    <w:p w14:paraId="29F75D13" w14:textId="77777777" w:rsidR="0079005D" w:rsidRPr="00EF761E" w:rsidRDefault="00000000" w:rsidP="00BD1D9F">
      <w:pPr>
        <w:numPr>
          <w:ilvl w:val="0"/>
          <w:numId w:val="81"/>
        </w:numPr>
        <w:suppressAutoHyphens/>
        <w:spacing w:after="0" w:line="240" w:lineRule="auto"/>
        <w:rPr>
          <w:rFonts w:ascii="Arial" w:eastAsia="Times New Roman" w:hAnsi="Arial" w:cs="Arial"/>
          <w:lang w:eastAsia="ar-SA"/>
        </w:rPr>
      </w:pPr>
      <w:r w:rsidRPr="00EF761E">
        <w:rPr>
          <w:rFonts w:ascii="Arial" w:eastAsia="Times New Roman" w:hAnsi="Arial" w:cs="Arial"/>
          <w:lang w:eastAsia="ar-SA"/>
        </w:rPr>
        <w:t>Wody lecznicze (nr 10522162) – ok. 23 m;</w:t>
      </w:r>
    </w:p>
    <w:p w14:paraId="11BA797F" w14:textId="77777777" w:rsidR="0079005D" w:rsidRPr="00EF761E" w:rsidRDefault="00000000" w:rsidP="00BD1D9F">
      <w:pPr>
        <w:numPr>
          <w:ilvl w:val="0"/>
          <w:numId w:val="81"/>
        </w:numPr>
        <w:suppressAutoHyphens/>
        <w:spacing w:after="0" w:line="240" w:lineRule="auto"/>
        <w:rPr>
          <w:rFonts w:ascii="Arial" w:eastAsia="Times New Roman" w:hAnsi="Arial" w:cs="Arial"/>
          <w:lang w:eastAsia="ar-SA"/>
        </w:rPr>
      </w:pPr>
      <w:r w:rsidRPr="00EF761E">
        <w:rPr>
          <w:rFonts w:ascii="Arial" w:eastAsia="Times New Roman" w:hAnsi="Arial" w:cs="Arial"/>
          <w:lang w:eastAsia="ar-SA"/>
        </w:rPr>
        <w:t>Wody lecznicze (nr 10522007) – ok. 19 m;</w:t>
      </w:r>
    </w:p>
    <w:p w14:paraId="39D3BD93" w14:textId="77777777" w:rsidR="0079005D" w:rsidRPr="00EF761E" w:rsidRDefault="00000000" w:rsidP="00BD1D9F">
      <w:pPr>
        <w:numPr>
          <w:ilvl w:val="0"/>
          <w:numId w:val="81"/>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Wody lecznicze (nr 10522006) - ok. 16 m;</w:t>
      </w:r>
    </w:p>
    <w:p w14:paraId="0B1C9256" w14:textId="77777777" w:rsidR="0079005D" w:rsidRPr="00EF761E" w:rsidRDefault="00000000" w:rsidP="00BD1D9F">
      <w:pPr>
        <w:numPr>
          <w:ilvl w:val="0"/>
          <w:numId w:val="81"/>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Wody lecznicze (nr 10522037) - ok. 15 m.</w:t>
      </w:r>
    </w:p>
    <w:p w14:paraId="6226B03A" w14:textId="77777777" w:rsidR="0079005D" w:rsidRPr="00EF761E" w:rsidRDefault="0079005D" w:rsidP="00BD1D9F">
      <w:pPr>
        <w:suppressAutoHyphens/>
        <w:spacing w:after="0"/>
        <w:jc w:val="both"/>
        <w:rPr>
          <w:rFonts w:ascii="Arial" w:eastAsia="Times New Roman" w:hAnsi="Arial" w:cs="Arial"/>
          <w:lang w:eastAsia="ar-SA"/>
        </w:rPr>
      </w:pPr>
    </w:p>
    <w:p w14:paraId="014389C0" w14:textId="77777777" w:rsidR="0079005D" w:rsidRPr="00EF761E" w:rsidRDefault="00000000" w:rsidP="00BD1D9F">
      <w:pPr>
        <w:suppressAutoHyphens/>
        <w:spacing w:after="0"/>
        <w:ind w:firstLine="420"/>
        <w:jc w:val="both"/>
        <w:rPr>
          <w:rFonts w:ascii="Arial" w:eastAsia="Times New Roman" w:hAnsi="Arial" w:cs="Arial"/>
          <w:lang w:eastAsia="ar-SA"/>
        </w:rPr>
      </w:pPr>
      <w:r w:rsidRPr="00EF761E">
        <w:rPr>
          <w:rFonts w:ascii="Arial" w:eastAsia="Times New Roman" w:hAnsi="Arial" w:cs="Arial"/>
          <w:lang w:eastAsia="ar-SA"/>
        </w:rPr>
        <w:t xml:space="preserve">Ujęcie zlokalizowane najbliżej inwestycji (o nr 10522037) stanowi otwór hydrogeologiczny na terenie występowania złoża wód leczniczych Wapienne Inex. Głębokość całkowita otworu sięga 142 m i według stratygrafii obejmuje wody z utworów eocenu szczawy i wody kwasowęglowe. Wody znajdują się na głębokości ok. 42 – 153 m. Pod względem litologicznym powierzchnie budują trzeciorzędowe piaskowce i łupki. Poziom aluwialny odizolowany jest od fliszowego. Można stwierdzić, że odrębność poziomu aluwialnego w stosunku do fliszowego wynika z bardzo dużej różnicy wodoprzepuszczalności tych warstw. Właścicielem tego ujęcia jest ZPHU INEX Sp. z o.o. posiadający koncesję do 31.12.2040 r. Od czasu jego wykonania w latach 2001–2002 otwór nie był eksploatowany. W 2018 r. inwestor – ZPHU INEX Sp. z o.o. – zlecił wykonanie badań hydrogeologicznych mających na celu sprawdzenie stanu technicznego otworu, określenie jego aktualnej wydajności oraz jakości ujętej wody leczniczej. Ujęcie nie posiada strefy ochrony pośredniej i bezpośredniej. Znajduje się ono po drugiej stronie istniejącego na tym terenie muru oporowego. Na powyższym odcinku droga przebiegać będzie starym śladem w związku z powyższym nie będzie miała miejsca ingerencja w tereny sąsiadujące. Nie przewiduje się negatywnego wpływu planowanej inwestycji na to ujęcie wód zarówno w fazie realizacji jak i eksploatacji. Na etapie budowy główne zagrożenia dla środowiska gruntowo – wodnego związane są z pracami ziemnymi, które w tym przypadku nie będą zagrażać powyższemu otworowi. Jak wskazano w aneksie II do Raportu w rejonie ujęcia </w:t>
      </w:r>
      <w:r w:rsidRPr="00EF761E">
        <w:rPr>
          <w:rFonts w:ascii="Arial" w:eastAsia="Times New Roman" w:hAnsi="Arial" w:cs="Arial"/>
          <w:lang w:eastAsia="ar-SA"/>
        </w:rPr>
        <w:lastRenderedPageBreak/>
        <w:t>nie będą lokalizowane i organizowane zaplecza budowy, zachowane zostaną wszelkie środki ostrożności zapobiegające przedostaniu się zanieczyszczeń, zwłaszcza węglowodorów ropopochodnych do środowiska gruntowo-wodnego a w przypadku ewentualnych awarii zaplecza budowy zaopatrzone będą w środki do neutralizacji rozlanych substancji ropopochodnych. Przy zachowaniu rozwiązań chroniących środowisko, zarówno proces realizacji jak i funkcjonowania drogi nie będzie stanowić zagrożenia dla tego ujęcia. Droga w tym miejscu wykorzystywać będzie istniejący pas drogowy, w związku z czym wpływ na przedmiotowe ujęcie będzie analogiczny jak ma to miejsce w chwili obecnej.</w:t>
      </w:r>
    </w:p>
    <w:p w14:paraId="170834B6" w14:textId="77777777" w:rsidR="0079005D" w:rsidRPr="00EF761E" w:rsidRDefault="0079005D" w:rsidP="00BD1D9F">
      <w:pPr>
        <w:suppressAutoHyphens/>
        <w:spacing w:after="0"/>
        <w:ind w:firstLine="420"/>
        <w:jc w:val="both"/>
        <w:rPr>
          <w:rFonts w:ascii="Arial" w:eastAsia="Times New Roman" w:hAnsi="Arial" w:cs="Arial"/>
          <w:lang w:eastAsia="ar-SA"/>
        </w:rPr>
      </w:pPr>
    </w:p>
    <w:p w14:paraId="30DAF92B" w14:textId="77777777" w:rsidR="0079005D" w:rsidRPr="00EF761E" w:rsidRDefault="00000000" w:rsidP="004A4981">
      <w:pPr>
        <w:suppressAutoHyphens/>
        <w:spacing w:after="0"/>
        <w:ind w:firstLine="420"/>
        <w:jc w:val="both"/>
        <w:rPr>
          <w:rFonts w:ascii="Arial" w:eastAsia="Times New Roman" w:hAnsi="Arial" w:cs="Arial"/>
          <w:lang w:eastAsia="ar-SA"/>
        </w:rPr>
      </w:pPr>
      <w:r w:rsidRPr="00EF761E">
        <w:rPr>
          <w:rFonts w:ascii="Arial" w:eastAsia="Times New Roman" w:hAnsi="Arial" w:cs="Arial"/>
          <w:lang w:eastAsia="ar-SA"/>
        </w:rPr>
        <w:t>Na potrzeby realizacji przedmiotowego przedsięwzięcia</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wykonane zostały badania podłoża gruntowego.</w:t>
      </w:r>
      <w:r w:rsidRPr="00EF761E">
        <w:rPr>
          <w:rFonts w:ascii="Times New Roman" w:eastAsia="Times New Roman" w:hAnsi="Times New Roman"/>
          <w:lang w:eastAsia="pl-PL"/>
        </w:rPr>
        <w:t xml:space="preserve"> </w:t>
      </w:r>
      <w:r w:rsidRPr="00EF761E">
        <w:rPr>
          <w:rFonts w:ascii="Arial" w:eastAsia="Times New Roman" w:hAnsi="Arial" w:cs="Arial"/>
          <w:lang w:eastAsia="ar-SA"/>
        </w:rPr>
        <w:t>Dla rozpoznania warunków gruntowo – wodnych w podłożu projektowanej drogi wykonano łącznie 55 otworów geotechnicznych. W granicach przeprowadzonego rozpoznania (do gł. 5 m) stwierdzono lokalną obecność wód gruntowych poziomu czwartorzędowego. Wody te związane są z piaszczysto - żwirowymi osadami doliny Popradu. Ciągły poziom tych wód zanotowano w km 0 – 0+500 oraz 2+500 – 3+200. Swobodne zwierciadło wody kształtowało się na głębokości 1,9 – 4 m. Poziom tych wód może ulegać sezonowym wahaniom. Występuje on w związku hydraulicznym z wodami rzeki Poprad. Ponadto nawiercono pojedyncze wystąpienia wody w postaci sączeń. Na przebiegu przedmiotowej drogi grunty podłoża cechuje zmienna przepuszczalność, uzależniona od lokalnego składu litologicznego. Dla przedmiotowej inwestycji warunki wodne można określić jako dobre. Zanotowane stany wód gruntowych należy uznać za znacznie niższe od stanu średniego rocznego.</w:t>
      </w:r>
    </w:p>
    <w:p w14:paraId="5B95BDCC" w14:textId="77777777" w:rsidR="0079005D" w:rsidRPr="00EF761E" w:rsidRDefault="00000000" w:rsidP="004A4981">
      <w:pPr>
        <w:suppressAutoHyphens/>
        <w:spacing w:after="0"/>
        <w:ind w:firstLine="420"/>
        <w:jc w:val="both"/>
        <w:rPr>
          <w:rFonts w:ascii="Arial" w:eastAsia="Times New Roman" w:hAnsi="Arial" w:cs="Arial"/>
          <w:lang w:eastAsia="ar-SA"/>
        </w:rPr>
      </w:pPr>
      <w:r w:rsidRPr="00EF761E">
        <w:rPr>
          <w:rFonts w:ascii="Arial" w:eastAsia="Times New Roman" w:hAnsi="Arial" w:cs="Arial"/>
          <w:lang w:eastAsia="ar-SA"/>
        </w:rPr>
        <w:t xml:space="preserve">Biorąc pod uwagę stwierdzone warunki gruntowe, przy dobrych warunkach wodnych, podłoże rodzime zaliczono głównie do grupy nośności podłoża nawierzchni G4 i lokalnie tylko należeć będzie do grupy G1. Grupa G1 oznacza niewysadzinowe podłoże o wskaźniku nośności nie mniejszym niż 10%. W przypadku, gdy podłoże nawierzchni zostało zaklasyfikowane do grupy G4 to oznacza, że podłoże nie ma odpowiedniej nośności. Grupę nośności podłoża nawierzchni określono w odniesieniu do istniejącej powierzchni terenu i zaobserwowanego niskiego stanu wód. W rejonie, gdzie stwierdzono grupę nośności podłoża poniżej G1 - grunty wysadzinowe - należy rozważyć konieczność poprawienia właściwości podłoża np. przez wymianę, wzmocnienie podłoża geosyntetykiem lub innymi metodami pod warunkiem, że pozwolą one uzyskać potrzebne wzmocnienie podłoża oraz uzyskanie grupy nośności G1. Ponadto wskazuje się, że grunty spoiste występujące w podłożu badanego terenu pod wpływem zwiększonego zawilgocenia ulegają uplastycznieniu dlatego w przypadku prowadzenia prac ziemnych w obrębie ich występowania nie wolno dopuścić do zawodnienia lub przemarzania gruntów wykopu fundamentowego. </w:t>
      </w:r>
    </w:p>
    <w:p w14:paraId="1A9F3522" w14:textId="77777777" w:rsidR="0079005D" w:rsidRPr="00EF761E" w:rsidRDefault="00000000" w:rsidP="004A4981">
      <w:pPr>
        <w:suppressAutoHyphens/>
        <w:spacing w:after="0"/>
        <w:ind w:firstLine="420"/>
        <w:jc w:val="both"/>
        <w:rPr>
          <w:rFonts w:ascii="Arial" w:eastAsia="Times New Roman" w:hAnsi="Arial" w:cs="Arial"/>
          <w:lang w:eastAsia="ar-SA"/>
        </w:rPr>
      </w:pPr>
      <w:r w:rsidRPr="00EF761E">
        <w:rPr>
          <w:rFonts w:ascii="Arial" w:eastAsia="Times New Roman" w:hAnsi="Arial" w:cs="Arial"/>
          <w:lang w:eastAsia="ar-SA"/>
        </w:rPr>
        <w:t xml:space="preserve">Uwzględniając charakterystykę projektowanej inwestycji oraz stwierdzone warunki gruntowo-wodne dla planowanego przedsięwzięcia zaproponowano II kategorię geotechniczną w prostych warunkach gruntowych, a w rejonie zagrożonym ruchami masowymi III kategorię geotechniczną w skomplikowanych warunkach gruntowych. </w:t>
      </w:r>
    </w:p>
    <w:p w14:paraId="68C61870" w14:textId="77777777" w:rsidR="0079005D" w:rsidRPr="00EF761E" w:rsidRDefault="00000000" w:rsidP="004A4981">
      <w:pPr>
        <w:suppressAutoHyphens/>
        <w:spacing w:after="0"/>
        <w:ind w:firstLine="420"/>
        <w:jc w:val="both"/>
        <w:rPr>
          <w:rFonts w:ascii="Arial" w:eastAsia="Times New Roman" w:hAnsi="Arial" w:cs="Arial"/>
          <w:lang w:eastAsia="ar-SA"/>
        </w:rPr>
      </w:pPr>
      <w:r w:rsidRPr="00EF761E">
        <w:rPr>
          <w:rFonts w:ascii="Arial" w:eastAsia="Times New Roman" w:hAnsi="Arial" w:cs="Arial"/>
          <w:lang w:eastAsia="ar-SA"/>
        </w:rPr>
        <w:t xml:space="preserve">Planowana inwestycja lokalnie wpłynie na zmiany w występujących pokrywach glebowych zarówno w czasie realizacji, jak i eksploatacji. Najważniejsze bezpośrednie oddziaływanie analizowanej inwestycji na gleby związane będzie z miejscowym, mechanicznym naruszeniem profili glebowych oraz trwałym zajęciem terenu pod inwestycję w związku z budową projektowanej infrastruktury. Na terenie budowy będą miały miejsce bezpośrednie mechaniczne przekształcenia powierzchni terenu i gleby. Realizacja projektowanej inwestycji przyczyni się do: </w:t>
      </w:r>
    </w:p>
    <w:p w14:paraId="12A47EA5" w14:textId="77777777" w:rsidR="0079005D" w:rsidRPr="00EF761E" w:rsidRDefault="00000000" w:rsidP="004A4981">
      <w:pPr>
        <w:numPr>
          <w:ilvl w:val="0"/>
          <w:numId w:val="83"/>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wzmożonego ruchu ciężkiego sprzętu budowlanego; </w:t>
      </w:r>
    </w:p>
    <w:p w14:paraId="4B9B4061" w14:textId="77777777" w:rsidR="0079005D" w:rsidRPr="00EF761E" w:rsidRDefault="00000000" w:rsidP="004A4981">
      <w:pPr>
        <w:numPr>
          <w:ilvl w:val="0"/>
          <w:numId w:val="83"/>
        </w:numPr>
        <w:suppressAutoHyphens/>
        <w:spacing w:after="0"/>
        <w:jc w:val="both"/>
        <w:rPr>
          <w:rFonts w:ascii="Arial" w:eastAsia="Times New Roman" w:hAnsi="Arial" w:cs="Arial"/>
          <w:lang w:eastAsia="ar-SA"/>
        </w:rPr>
      </w:pPr>
      <w:r w:rsidRPr="00EF761E">
        <w:rPr>
          <w:rFonts w:ascii="Arial" w:eastAsia="Times New Roman" w:hAnsi="Arial" w:cs="Arial"/>
          <w:lang w:eastAsia="ar-SA"/>
        </w:rPr>
        <w:lastRenderedPageBreak/>
        <w:t xml:space="preserve">czasowego zajęcia terenu pod zaplecza budowy; </w:t>
      </w:r>
    </w:p>
    <w:p w14:paraId="1E01AB2C" w14:textId="77777777" w:rsidR="0079005D" w:rsidRPr="00EF761E" w:rsidRDefault="00000000" w:rsidP="004A4981">
      <w:pPr>
        <w:numPr>
          <w:ilvl w:val="0"/>
          <w:numId w:val="83"/>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wycinki drzewostanu; </w:t>
      </w:r>
    </w:p>
    <w:p w14:paraId="411079F8" w14:textId="77777777" w:rsidR="0079005D" w:rsidRPr="00EF761E" w:rsidRDefault="00000000" w:rsidP="004A4981">
      <w:pPr>
        <w:numPr>
          <w:ilvl w:val="0"/>
          <w:numId w:val="83"/>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częściowego zniszczenia szaty roślinnej spowodowanego przemieszczeniem i formowaniem mas ziemnych. </w:t>
      </w:r>
    </w:p>
    <w:p w14:paraId="302407C5" w14:textId="77777777" w:rsidR="0079005D" w:rsidRPr="00EF761E" w:rsidRDefault="0079005D" w:rsidP="00BD1D9F">
      <w:pPr>
        <w:numPr>
          <w:ilvl w:val="1"/>
          <w:numId w:val="82"/>
        </w:numPr>
        <w:suppressAutoHyphens/>
        <w:spacing w:after="0" w:line="240" w:lineRule="auto"/>
        <w:jc w:val="both"/>
        <w:rPr>
          <w:rFonts w:ascii="Arial" w:eastAsia="Times New Roman" w:hAnsi="Arial" w:cs="Arial"/>
          <w:lang w:eastAsia="ar-SA"/>
        </w:rPr>
      </w:pPr>
    </w:p>
    <w:p w14:paraId="714AE0E3" w14:textId="77777777" w:rsidR="0079005D" w:rsidRPr="00EF761E" w:rsidRDefault="00000000" w:rsidP="00BD1D9F">
      <w:pPr>
        <w:autoSpaceDE w:val="0"/>
        <w:autoSpaceDN w:val="0"/>
        <w:adjustRightInd w:val="0"/>
        <w:spacing w:after="0"/>
        <w:ind w:firstLine="708"/>
        <w:jc w:val="both"/>
        <w:rPr>
          <w:rFonts w:ascii="Arial" w:eastAsia="Times New Roman" w:hAnsi="Arial" w:cs="Arial"/>
          <w:lang w:eastAsia="pl-PL"/>
        </w:rPr>
      </w:pPr>
      <w:r w:rsidRPr="00EF761E">
        <w:rPr>
          <w:rFonts w:ascii="Arial" w:eastAsia="Times New Roman" w:hAnsi="Arial" w:cs="Arial"/>
          <w:lang w:eastAsia="pl-PL"/>
        </w:rPr>
        <w:t>W związku z powyższym zaplecze budowy, miejsca parkingowe i trasy przejazdu sprzętu budowlanego zostaną wyznaczone w miejscach o możliwie najniższych walorach przyrodniczych. Roboty ziemne, ruchy pojazdów, powierzchnia zaplecza budowy oraz dróg technologicznych zostanie ograniczona do niezbędnego minimum. Po zakończeniu robót budowlanych, przekształcony teren zostanie obsiany mieszanką traw, typową dla rejonu inwestycji, aby w najbliższym czasie lokalna roślinność mogła ponownie zasiedlić przekształcone tereny.</w:t>
      </w:r>
      <w:r w:rsidRPr="00EF761E">
        <w:rPr>
          <w:rFonts w:ascii="Times New Roman" w:eastAsia="Times New Roman" w:hAnsi="Times New Roman"/>
          <w:lang w:eastAsia="pl-PL"/>
        </w:rPr>
        <w:t xml:space="preserve"> </w:t>
      </w:r>
      <w:r w:rsidRPr="00EF761E">
        <w:rPr>
          <w:rFonts w:ascii="Arial" w:eastAsia="Times New Roman" w:hAnsi="Arial" w:cs="Arial"/>
          <w:lang w:eastAsia="pl-PL"/>
        </w:rPr>
        <w:t xml:space="preserve">Zdjęta warstwa humusu po odpowiednim przechowaniu w pryzmach zostanie ponownie naniesiona, w tych miejscach które wymagają odtworzenia. </w:t>
      </w:r>
      <w:bookmarkStart w:id="12" w:name="_Hlk172625675"/>
      <w:r w:rsidRPr="00EF761E">
        <w:rPr>
          <w:rFonts w:ascii="Arial" w:eastAsia="Times New Roman" w:hAnsi="Arial" w:cs="Arial"/>
          <w:lang w:eastAsia="pl-PL"/>
        </w:rPr>
        <w:t>Masy ziemne z wykopów wykonawca robót budowlanych powinien wykorzystać na miejscu (w jak największym stopniu i o ile to będzie możliwe ze względu na ich własności) na cele związane z realizacją inwestycji, np. do formowania nasypów czy do rekultywacji terenu.</w:t>
      </w:r>
      <w:r w:rsidRPr="00EF761E">
        <w:rPr>
          <w:rFonts w:ascii="Times New Roman" w:eastAsia="Times New Roman" w:hAnsi="Times New Roman"/>
          <w:lang w:eastAsia="pl-PL"/>
        </w:rPr>
        <w:t xml:space="preserve"> </w:t>
      </w:r>
      <w:bookmarkEnd w:id="12"/>
    </w:p>
    <w:p w14:paraId="60A259E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celu zabezpieczenia wód powierzchniowych, podziemnych oraz powierzchni ziemi, na etapie realizacji inwestycji przewiduje się stosowanie następujących rozwiązań minimalizujących negatywne oddziaływanie na ww. elementy środowiska:</w:t>
      </w:r>
    </w:p>
    <w:p w14:paraId="4F5ED87D" w14:textId="77777777" w:rsidR="0079005D" w:rsidRPr="00EF761E" w:rsidRDefault="00000000" w:rsidP="004A4981">
      <w:pPr>
        <w:numPr>
          <w:ilvl w:val="0"/>
          <w:numId w:val="84"/>
        </w:numPr>
        <w:suppressAutoHyphens/>
        <w:autoSpaceDE w:val="0"/>
        <w:autoSpaceDN w:val="0"/>
        <w:adjustRightInd w:val="0"/>
        <w:spacing w:after="0"/>
        <w:jc w:val="both"/>
        <w:rPr>
          <w:rFonts w:ascii="Arial" w:eastAsia="Times New Roman" w:hAnsi="Arial" w:cs="Arial"/>
          <w:lang w:eastAsia="pl-PL"/>
        </w:rPr>
      </w:pPr>
      <w:r w:rsidRPr="00EF761E">
        <w:rPr>
          <w:rFonts w:ascii="Arial" w:eastAsia="Times New Roman" w:hAnsi="Arial" w:cs="Arial"/>
          <w:lang w:eastAsia="pl-PL"/>
        </w:rPr>
        <w:t xml:space="preserve">teren, na którym będzie zlokalizowane zaplecze, będzie mieć utwardzoną nawierzchnię (np. poprzez wyłożenie płytami betonowymi), </w:t>
      </w:r>
    </w:p>
    <w:p w14:paraId="04A425C1" w14:textId="77777777" w:rsidR="0079005D" w:rsidRPr="00EF761E" w:rsidRDefault="00000000" w:rsidP="004A4981">
      <w:pPr>
        <w:numPr>
          <w:ilvl w:val="0"/>
          <w:numId w:val="84"/>
        </w:numPr>
        <w:suppressAutoHyphens/>
        <w:autoSpaceDE w:val="0"/>
        <w:autoSpaceDN w:val="0"/>
        <w:adjustRightInd w:val="0"/>
        <w:spacing w:after="0"/>
        <w:jc w:val="both"/>
        <w:rPr>
          <w:rFonts w:ascii="Arial" w:eastAsia="Times New Roman" w:hAnsi="Arial" w:cs="Arial"/>
          <w:lang w:eastAsia="pl-PL"/>
        </w:rPr>
      </w:pPr>
      <w:r w:rsidRPr="00EF761E">
        <w:rPr>
          <w:rFonts w:ascii="Arial" w:eastAsia="Times New Roman" w:hAnsi="Arial" w:cs="Arial"/>
          <w:lang w:eastAsia="pl-PL"/>
        </w:rPr>
        <w:t xml:space="preserve">zaplecze budowy będzie wyposażone w szczelne sanitariaty, których zawartość będzie usuwana przez uprawnione podmioty, </w:t>
      </w:r>
    </w:p>
    <w:p w14:paraId="284917A2" w14:textId="77777777" w:rsidR="0079005D" w:rsidRPr="00EF761E" w:rsidRDefault="00000000" w:rsidP="004A4981">
      <w:pPr>
        <w:numPr>
          <w:ilvl w:val="0"/>
          <w:numId w:val="84"/>
        </w:numPr>
        <w:suppressAutoHyphens/>
        <w:autoSpaceDE w:val="0"/>
        <w:autoSpaceDN w:val="0"/>
        <w:adjustRightInd w:val="0"/>
        <w:spacing w:after="0"/>
        <w:jc w:val="both"/>
        <w:rPr>
          <w:rFonts w:ascii="Arial" w:eastAsia="Times New Roman" w:hAnsi="Arial" w:cs="Arial"/>
          <w:lang w:eastAsia="pl-PL"/>
        </w:rPr>
      </w:pPr>
      <w:r w:rsidRPr="00EF761E">
        <w:rPr>
          <w:rFonts w:ascii="Arial" w:eastAsia="Times New Roman" w:hAnsi="Arial" w:cs="Arial"/>
          <w:lang w:eastAsia="pl-PL"/>
        </w:rPr>
        <w:t xml:space="preserve">odpady będą segregowane i magazynowane w wydzielonym miejscu, oraz zapewniony będzie ich regularny odbiór przez uprawnione podmioty, </w:t>
      </w:r>
    </w:p>
    <w:p w14:paraId="171C7660" w14:textId="77777777" w:rsidR="0079005D" w:rsidRPr="00EF761E" w:rsidRDefault="00000000" w:rsidP="004A4981">
      <w:pPr>
        <w:numPr>
          <w:ilvl w:val="0"/>
          <w:numId w:val="84"/>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t xml:space="preserve">zostanie przygotowany harmonogram prac w celu równomiernego i planowanego przewozu materiałów budowlanych, </w:t>
      </w:r>
    </w:p>
    <w:p w14:paraId="39F5F028" w14:textId="77777777" w:rsidR="0079005D" w:rsidRPr="00EF761E" w:rsidRDefault="00000000" w:rsidP="004A4981">
      <w:pPr>
        <w:numPr>
          <w:ilvl w:val="0"/>
          <w:numId w:val="84"/>
        </w:numPr>
        <w:suppressAutoHyphens/>
        <w:autoSpaceDE w:val="0"/>
        <w:autoSpaceDN w:val="0"/>
        <w:adjustRightInd w:val="0"/>
        <w:spacing w:after="38"/>
        <w:rPr>
          <w:rFonts w:ascii="Arial" w:eastAsia="Times New Roman" w:hAnsi="Arial" w:cs="Arial"/>
          <w:lang w:eastAsia="pl-PL"/>
        </w:rPr>
      </w:pPr>
      <w:r w:rsidRPr="00EF761E">
        <w:rPr>
          <w:rFonts w:ascii="Arial" w:eastAsia="Times New Roman" w:hAnsi="Arial" w:cs="Arial"/>
          <w:lang w:eastAsia="pl-PL"/>
        </w:rPr>
        <w:t xml:space="preserve">podczas prowadzenia prac ziemnych w okresie bezdeszczowym, drogi i place manewrowe będą zraszane wodą w celu ograniczenia pylenia, </w:t>
      </w:r>
    </w:p>
    <w:p w14:paraId="2B0AF99C" w14:textId="77777777" w:rsidR="0079005D" w:rsidRPr="00EF761E" w:rsidRDefault="00000000" w:rsidP="004A4981">
      <w:pPr>
        <w:numPr>
          <w:ilvl w:val="0"/>
          <w:numId w:val="84"/>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t xml:space="preserve">sprzęt budowlany i transportowy używany w związku z rozbudową drogi będzie utrzymywany w dobrym stanie technicznym (bez wycieków paliwa), a po zakończeniu pracy lub w przypadku awarii odprowadzany na miejsce postoju zapewniające ochronę powierzchni ziemi przed przedostaniem się zanieczyszczeń do środowiska gruntowo-wodnego, </w:t>
      </w:r>
    </w:p>
    <w:p w14:paraId="5F16AFA9" w14:textId="77777777" w:rsidR="0079005D" w:rsidRPr="00EF761E" w:rsidRDefault="00000000" w:rsidP="004A4981">
      <w:pPr>
        <w:numPr>
          <w:ilvl w:val="0"/>
          <w:numId w:val="84"/>
        </w:numPr>
        <w:suppressAutoHyphens/>
        <w:autoSpaceDE w:val="0"/>
        <w:autoSpaceDN w:val="0"/>
        <w:adjustRightInd w:val="0"/>
        <w:spacing w:after="0"/>
        <w:rPr>
          <w:rFonts w:ascii="Arial" w:eastAsia="Times New Roman" w:hAnsi="Arial" w:cs="Arial"/>
          <w:lang w:eastAsia="pl-PL"/>
        </w:rPr>
      </w:pPr>
      <w:r w:rsidRPr="00EF761E">
        <w:rPr>
          <w:rFonts w:ascii="Arial" w:eastAsia="Times New Roman" w:hAnsi="Arial" w:cs="Arial"/>
          <w:lang w:eastAsia="pl-PL"/>
        </w:rPr>
        <w:t xml:space="preserve">zastosowanie do ewentualnych umocnień skarp materiału rodzimego. </w:t>
      </w:r>
    </w:p>
    <w:p w14:paraId="045DC602" w14:textId="77777777" w:rsidR="0079005D" w:rsidRPr="00EF761E" w:rsidRDefault="0079005D" w:rsidP="00BD1D9F">
      <w:pPr>
        <w:suppressAutoHyphens/>
        <w:spacing w:after="0"/>
        <w:jc w:val="both"/>
        <w:rPr>
          <w:rFonts w:ascii="Arial" w:eastAsia="Times New Roman" w:hAnsi="Arial" w:cs="Arial"/>
          <w:lang w:eastAsia="ar-SA"/>
        </w:rPr>
      </w:pPr>
    </w:p>
    <w:p w14:paraId="1C81E583"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Bezpośrednie oddziaływanie w czasie budowy drogi na powierzchnię ziemi i glebę będzie lokalne, głównie w granicach pasa drogowego. Przywrócenie warstwy gleby na tych terenach powinno zapewnić w krótkim okresie powrót roślinności naturalnej – charakterystycznej dla terenów przydrożnych. Po zakończeniu prac budowlanych przeprowadzona zostanie rekultywacja terenu polegająca na przywróceniu go do stanu czynnie biologicznego. Rekultywacja powinna obejmować tereny zajęte pod zaplecze budowlane, tereny przyległe oraz tereny na których prowadzone będą prace budowlane.</w:t>
      </w:r>
    </w:p>
    <w:p w14:paraId="3E4EA191"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Przewiduje się, że wpływ planowanej inwestycji w fazie eksploatacji na gleby nie będzie znaczący. Minimalizacja negatywnego oddziaływania fazy eksploatacji inwestycji na powierzchnię ziemi oraz gleby wiąże się głównie z ograniczeniem rozprzestrzeniania się zanieczyszczeń przez powietrze i wodę (przede wszystkim metali ciężkich i ropopochodnych). </w:t>
      </w:r>
      <w:r w:rsidRPr="00EF761E">
        <w:rPr>
          <w:rFonts w:ascii="Arial" w:eastAsia="Times New Roman" w:hAnsi="Arial" w:cs="Arial"/>
          <w:lang w:eastAsia="ar-SA"/>
        </w:rPr>
        <w:lastRenderedPageBreak/>
        <w:t>Zmniejszenie zagrożenia gleb związanego ze spływami zanieczyszczeń zapewnią proponowane systemy odprowadzania wody opadowej z powierzchni drogi oraz utrzymanie ich sprawności technicznej. Ponadto korzystnie na ochronę gleb wpłyną nasadzenia roślinności przydrożnej. Zieleń zmniejsza oddziaływanie drogi na gleby, gdyż ogranicza zjawisko wtórnego pylenia z podłoża, hamuje rozprzestrzenianie się zanieczyszczeń oraz zapobiega procesom erozji. Przewiduje się nasadzenie wzdłuż drogi rodzimych gatunków roślin, charakterystycznych dla miejscowych warunków siedliskowych, w taki sposób by stwarzać poczucie bezpieczeństwa i odseparowania od drogi. W przypadku stwierdzenia obcych gatunków inwazyjnych zostaną one usunięte, a grunt zutylizowany.</w:t>
      </w:r>
    </w:p>
    <w:p w14:paraId="6998FC62" w14:textId="77777777" w:rsidR="0079005D" w:rsidRPr="00EF761E" w:rsidRDefault="0079005D" w:rsidP="00BD1D9F">
      <w:pPr>
        <w:suppressAutoHyphens/>
        <w:spacing w:after="0"/>
        <w:jc w:val="both"/>
        <w:rPr>
          <w:rFonts w:ascii="Arial" w:eastAsia="Times New Roman" w:hAnsi="Arial" w:cs="Arial"/>
          <w:lang w:eastAsia="ar-SA"/>
        </w:rPr>
      </w:pPr>
    </w:p>
    <w:p w14:paraId="2D172B19"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Na etapie realizacji przedsięwzięcia wystąpi emisja zanieczyszczeń pyłowo-gazowych do powietrza. Na etapie budowy podstawowym źródłem emisji substancji zanieczyszczających powietrze będą poruszające się samochody, pojazdy i maszyny wykorzystywane w pracach budowlanych. Emisja ta będzie się wiązać z pracami rozbiórkowymi, wyburzeniowymi, wycinką drzew, pracami ziemnymi z wykorzystaniem maszyn wyposażonych w silniki spalinowe oraz pracami związanymi z realizacją nawierzchni (zanieczyszczenia spowodowane parowaniem stosowanych mas asfaltowych). Uciążliwości te będą krótkotrwałe i ustąpią z chwilą zakończenia robót budowlanych. Przyjęte technologie prowadzenia robót budowlanych będą typowe i mają powszechne zastosowanie przy realizacji inwestycji drogowych. </w:t>
      </w:r>
    </w:p>
    <w:p w14:paraId="6CDD1C5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W celu ograniczenia emisji zanieczyszczeń pyłowo-gazowych do powietrza na etapie budowy zastosowane zostaną następujące działania: </w:t>
      </w:r>
    </w:p>
    <w:p w14:paraId="799559FF" w14:textId="77777777" w:rsidR="0079005D" w:rsidRPr="00EF761E" w:rsidRDefault="00000000" w:rsidP="001F04F3">
      <w:pPr>
        <w:numPr>
          <w:ilvl w:val="0"/>
          <w:numId w:val="85"/>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w okresie bezdeszczowym podczas prowadzenia prac ziemnych będzie zraszana wodą powierzchnia terenu w celu ograniczenia pylenia, </w:t>
      </w:r>
    </w:p>
    <w:p w14:paraId="71AA798E" w14:textId="77777777" w:rsidR="0079005D" w:rsidRPr="00EF761E" w:rsidRDefault="00000000" w:rsidP="001F04F3">
      <w:pPr>
        <w:numPr>
          <w:ilvl w:val="0"/>
          <w:numId w:val="85"/>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materiały sypkie, pylące lub emitujące gazy (np. gorąca masa bitumiczna) będą przewożone pojazdami z plandekami; </w:t>
      </w:r>
    </w:p>
    <w:p w14:paraId="34062869" w14:textId="77777777" w:rsidR="0079005D" w:rsidRPr="00EF761E" w:rsidRDefault="00000000" w:rsidP="001F04F3">
      <w:pPr>
        <w:numPr>
          <w:ilvl w:val="0"/>
          <w:numId w:val="85"/>
        </w:numPr>
        <w:suppressAutoHyphens/>
        <w:spacing w:after="0"/>
        <w:jc w:val="both"/>
        <w:rPr>
          <w:rFonts w:ascii="Arial" w:eastAsia="Times New Roman" w:hAnsi="Arial" w:cs="Arial"/>
          <w:lang w:eastAsia="ar-SA"/>
        </w:rPr>
      </w:pPr>
      <w:r w:rsidRPr="00EF761E">
        <w:rPr>
          <w:rFonts w:ascii="Arial" w:eastAsia="Times New Roman" w:hAnsi="Arial" w:cs="Arial"/>
          <w:lang w:eastAsia="ar-SA"/>
        </w:rPr>
        <w:t>prace budowlane wykonywane będą w porze dnia.</w:t>
      </w:r>
    </w:p>
    <w:p w14:paraId="6B49064E" w14:textId="77777777" w:rsidR="0079005D" w:rsidRPr="00EF761E" w:rsidRDefault="0079005D" w:rsidP="00BD1D9F">
      <w:pPr>
        <w:suppressAutoHyphens/>
        <w:spacing w:after="0"/>
        <w:jc w:val="both"/>
        <w:rPr>
          <w:rFonts w:ascii="Arial" w:eastAsia="Times New Roman" w:hAnsi="Arial" w:cs="Arial"/>
          <w:lang w:eastAsia="ar-SA"/>
        </w:rPr>
      </w:pPr>
    </w:p>
    <w:p w14:paraId="6B83C715" w14:textId="77777777" w:rsidR="0079005D" w:rsidRPr="00EF761E" w:rsidRDefault="00000000" w:rsidP="00BD1D9F">
      <w:pPr>
        <w:suppressAutoHyphens/>
        <w:spacing w:after="0"/>
        <w:ind w:firstLine="708"/>
        <w:jc w:val="both"/>
        <w:rPr>
          <w:rFonts w:ascii="Times New Roman" w:eastAsia="Times New Roman" w:hAnsi="Times New Roman"/>
          <w:sz w:val="24"/>
          <w:szCs w:val="24"/>
          <w:lang w:eastAsia="ar-SA"/>
        </w:rPr>
      </w:pPr>
      <w:r w:rsidRPr="00EF761E">
        <w:rPr>
          <w:rFonts w:ascii="Arial" w:eastAsia="Times New Roman" w:hAnsi="Arial" w:cs="Arial"/>
          <w:lang w:eastAsia="ar-SA"/>
        </w:rPr>
        <w:t>Ograniczenie oddziaływania będzie zrealizowane również poprzez odpowiednie prowadzenie robót oraz harmonogram prac, m.in. poprzez wyeliminowanie „pustych przebiegów”, bliskość zaplecza budowy, wyłączanie silników maszyn i samochodów podczas przerw w pracy, itp.</w:t>
      </w:r>
      <w:r w:rsidRPr="00EF761E">
        <w:rPr>
          <w:rFonts w:ascii="Times New Roman" w:eastAsia="Times New Roman" w:hAnsi="Times New Roman"/>
          <w:sz w:val="24"/>
          <w:szCs w:val="24"/>
          <w:lang w:eastAsia="ar-SA"/>
        </w:rPr>
        <w:t xml:space="preserve"> </w:t>
      </w:r>
    </w:p>
    <w:p w14:paraId="39796E6F"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Aby maksymalnie ograniczyć oddziaływanie planowanego przedsięwzięcia na powietrze atmosferyczne uznano za konieczne podjęcie działań mających na celu minimalizację emisji wtórnej pyłu z miejsc prowadzenia prac budowlanych i montażowych oraz środków transportu przewożących materiały pyliste (warunek określony w sentencji niniejszej decyzji). </w:t>
      </w:r>
    </w:p>
    <w:p w14:paraId="028E7145" w14:textId="77777777" w:rsidR="0079005D" w:rsidRPr="00EF761E" w:rsidRDefault="0079005D" w:rsidP="00BD1D9F">
      <w:pPr>
        <w:suppressAutoHyphens/>
        <w:spacing w:after="0"/>
        <w:jc w:val="both"/>
        <w:rPr>
          <w:rFonts w:ascii="Arial" w:eastAsia="Times New Roman" w:hAnsi="Arial" w:cs="Arial"/>
          <w:lang w:eastAsia="ar-SA"/>
        </w:rPr>
      </w:pPr>
    </w:p>
    <w:p w14:paraId="2D9C087C" w14:textId="77777777" w:rsidR="0079005D" w:rsidRPr="00EF761E" w:rsidRDefault="00000000" w:rsidP="004A4981">
      <w:pPr>
        <w:suppressAutoHyphens/>
        <w:spacing w:after="0"/>
        <w:ind w:firstLine="708"/>
        <w:jc w:val="both"/>
        <w:rPr>
          <w:rFonts w:ascii="Arial" w:eastAsia="Times New Roman" w:hAnsi="Arial" w:cs="Arial"/>
          <w:lang w:eastAsia="ar-SA"/>
        </w:rPr>
      </w:pPr>
      <w:r w:rsidRPr="00EF761E">
        <w:rPr>
          <w:rFonts w:ascii="Arial" w:eastAsia="Times New Roman" w:hAnsi="Arial" w:cs="Arial"/>
          <w:bCs/>
          <w:iCs/>
          <w:lang w:eastAsia="ar-SA"/>
        </w:rPr>
        <w:t>Na etapie eksploatacji inwestycji emisje zanieczyszczeń generowane będą w wyniku spalania paliw w silnikach poruszających się pojazdów.</w:t>
      </w:r>
      <w:r w:rsidRPr="00EF761E">
        <w:rPr>
          <w:rFonts w:ascii="Arial" w:eastAsia="Times New Roman" w:hAnsi="Arial" w:cs="Arial"/>
          <w:lang w:eastAsia="ar-SA"/>
        </w:rPr>
        <w:t xml:space="preserve"> </w:t>
      </w:r>
    </w:p>
    <w:p w14:paraId="55FE3B2A" w14:textId="77777777" w:rsidR="0079005D" w:rsidRPr="00EF761E" w:rsidRDefault="00000000" w:rsidP="004A4981">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Przewiduje się emisję </w:t>
      </w:r>
      <w:r w:rsidRPr="00EF761E">
        <w:rPr>
          <w:rFonts w:ascii="Arial" w:eastAsia="Times New Roman" w:hAnsi="Arial" w:cs="Arial"/>
          <w:bCs/>
          <w:iCs/>
          <w:lang w:eastAsia="ar-SA"/>
        </w:rPr>
        <w:t>następujących substancji szkodliwych dla środowiska: tlenek węgla CO, dwutlenek azotu NO</w:t>
      </w:r>
      <w:r w:rsidRPr="00EF761E">
        <w:rPr>
          <w:rFonts w:ascii="Arial" w:eastAsia="Times New Roman" w:hAnsi="Arial" w:cs="Arial"/>
          <w:bCs/>
          <w:iCs/>
          <w:vertAlign w:val="subscript"/>
          <w:lang w:eastAsia="ar-SA"/>
        </w:rPr>
        <w:t>2</w:t>
      </w:r>
      <w:r w:rsidRPr="00EF761E">
        <w:rPr>
          <w:rFonts w:ascii="Arial" w:eastAsia="Times New Roman" w:hAnsi="Arial" w:cs="Arial"/>
          <w:bCs/>
          <w:iCs/>
          <w:lang w:eastAsia="ar-SA"/>
        </w:rPr>
        <w:t>, dwutlenek siarki SO</w:t>
      </w:r>
      <w:r w:rsidRPr="00EF761E">
        <w:rPr>
          <w:rFonts w:ascii="Arial" w:eastAsia="Times New Roman" w:hAnsi="Arial" w:cs="Arial"/>
          <w:bCs/>
          <w:iCs/>
          <w:vertAlign w:val="subscript"/>
          <w:lang w:eastAsia="ar-SA"/>
        </w:rPr>
        <w:t>2</w:t>
      </w:r>
      <w:r w:rsidRPr="00EF761E">
        <w:rPr>
          <w:rFonts w:ascii="Arial" w:eastAsia="Times New Roman" w:hAnsi="Arial" w:cs="Arial"/>
          <w:bCs/>
          <w:iCs/>
          <w:lang w:eastAsia="ar-SA"/>
        </w:rPr>
        <w:t>, pył zawieszony PM10, benzen.</w:t>
      </w:r>
    </w:p>
    <w:p w14:paraId="15309AFE" w14:textId="77777777" w:rsidR="0079005D" w:rsidRPr="00EF761E" w:rsidRDefault="00000000" w:rsidP="004A4981">
      <w:pPr>
        <w:suppressAutoHyphens/>
        <w:spacing w:after="0"/>
        <w:ind w:firstLine="708"/>
        <w:jc w:val="both"/>
        <w:rPr>
          <w:rFonts w:ascii="Arial" w:eastAsia="Times New Roman" w:hAnsi="Arial" w:cs="Arial"/>
          <w:lang w:eastAsia="ar-SA"/>
        </w:rPr>
      </w:pPr>
      <w:r w:rsidRPr="00EF761E">
        <w:rPr>
          <w:rFonts w:ascii="Arial" w:eastAsia="Times New Roman" w:hAnsi="Arial" w:cs="Arial"/>
          <w:bCs/>
          <w:iCs/>
          <w:lang w:eastAsia="ar-SA"/>
        </w:rPr>
        <w:t xml:space="preserve">Dla oceny wpływu przedmiotowej inwestycji na środowisko przeprowadzono obliczenia ilości spodziewanych emisji zanieczyszczeń </w:t>
      </w:r>
      <w:r w:rsidRPr="00EF761E">
        <w:rPr>
          <w:rFonts w:ascii="Arial" w:eastAsia="Times New Roman" w:hAnsi="Arial" w:cs="Arial"/>
          <w:lang w:eastAsia="ar-SA"/>
        </w:rPr>
        <w:t>w programie</w:t>
      </w:r>
      <w:r w:rsidRPr="00EF761E">
        <w:rPr>
          <w:rFonts w:ascii="Arial" w:hAnsi="Arial" w:cs="Arial"/>
          <w:sz w:val="20"/>
          <w:szCs w:val="20"/>
        </w:rPr>
        <w:t xml:space="preserve"> </w:t>
      </w:r>
      <w:r w:rsidRPr="00EF761E">
        <w:rPr>
          <w:rFonts w:ascii="Arial" w:eastAsia="Times New Roman" w:hAnsi="Arial" w:cs="Arial"/>
          <w:lang w:eastAsia="ar-SA"/>
        </w:rPr>
        <w:t xml:space="preserve">OPACAL3M. </w:t>
      </w:r>
      <w:r w:rsidRPr="00EF761E">
        <w:rPr>
          <w:rFonts w:ascii="Arial" w:eastAsia="Times New Roman" w:hAnsi="Arial" w:cs="Arial"/>
          <w:bCs/>
          <w:iCs/>
          <w:lang w:eastAsia="ar-SA"/>
        </w:rPr>
        <w:t>Obliczenia zostały wykonane dla wszystkich wariantów inwestycyjnych, dla prognozy ruchu na 2025 r. i 2033 r.</w:t>
      </w:r>
      <w:r w:rsidRPr="00EF761E">
        <w:rPr>
          <w:rFonts w:ascii="Arial" w:eastAsia="Times New Roman" w:hAnsi="Arial" w:cs="Arial"/>
          <w:lang w:eastAsia="ar-SA"/>
        </w:rPr>
        <w:t xml:space="preserve"> </w:t>
      </w:r>
    </w:p>
    <w:p w14:paraId="04B6C8DC" w14:textId="77777777" w:rsidR="0079005D" w:rsidRPr="00EF761E" w:rsidRDefault="0079005D" w:rsidP="00BD1D9F">
      <w:pPr>
        <w:suppressAutoHyphens/>
        <w:spacing w:after="0"/>
        <w:jc w:val="both"/>
        <w:rPr>
          <w:rFonts w:ascii="Times New Roman" w:eastAsia="Times New Roman" w:hAnsi="Times New Roman"/>
          <w:iCs/>
          <w:lang w:eastAsia="pl-PL"/>
        </w:rPr>
      </w:pPr>
    </w:p>
    <w:p w14:paraId="73445771" w14:textId="77777777" w:rsidR="0079005D" w:rsidRPr="00EF761E" w:rsidRDefault="0079005D" w:rsidP="00BD1D9F">
      <w:pPr>
        <w:suppressAutoHyphens/>
        <w:spacing w:after="0"/>
        <w:ind w:firstLine="708"/>
        <w:jc w:val="both"/>
        <w:rPr>
          <w:rFonts w:ascii="Arial" w:eastAsia="Times New Roman" w:hAnsi="Arial" w:cs="Arial"/>
          <w:iCs/>
          <w:lang w:eastAsia="pl-PL"/>
        </w:rPr>
      </w:pPr>
    </w:p>
    <w:p w14:paraId="1FDB7ABF" w14:textId="77777777" w:rsidR="0079005D" w:rsidRPr="00EF761E" w:rsidRDefault="0079005D" w:rsidP="00BD1D9F">
      <w:pPr>
        <w:suppressAutoHyphens/>
        <w:spacing w:after="0"/>
        <w:ind w:firstLine="708"/>
        <w:jc w:val="both"/>
        <w:rPr>
          <w:rFonts w:ascii="Arial" w:eastAsia="Times New Roman" w:hAnsi="Arial" w:cs="Arial"/>
          <w:iCs/>
          <w:lang w:eastAsia="pl-PL"/>
        </w:rPr>
      </w:pPr>
    </w:p>
    <w:p w14:paraId="4200AC0E" w14:textId="77777777" w:rsidR="0079005D" w:rsidRPr="00EF761E" w:rsidRDefault="0079005D" w:rsidP="00BD1D9F">
      <w:pPr>
        <w:suppressAutoHyphens/>
        <w:spacing w:after="0"/>
        <w:ind w:firstLine="708"/>
        <w:jc w:val="both"/>
        <w:rPr>
          <w:rFonts w:ascii="Arial" w:eastAsia="Times New Roman" w:hAnsi="Arial" w:cs="Arial"/>
          <w:iCs/>
          <w:lang w:eastAsia="pl-PL"/>
        </w:rPr>
      </w:pPr>
    </w:p>
    <w:p w14:paraId="2ED5778B" w14:textId="77777777" w:rsidR="0079005D" w:rsidRPr="00EF761E" w:rsidRDefault="00000000" w:rsidP="00BD1D9F">
      <w:pPr>
        <w:suppressAutoHyphens/>
        <w:spacing w:after="0"/>
        <w:ind w:firstLine="708"/>
        <w:jc w:val="both"/>
        <w:rPr>
          <w:rFonts w:ascii="Arial" w:eastAsia="Times New Roman" w:hAnsi="Arial" w:cs="Arial"/>
          <w:iCs/>
          <w:lang w:eastAsia="pl-PL"/>
        </w:rPr>
      </w:pPr>
      <w:r w:rsidRPr="00EF761E">
        <w:rPr>
          <w:rFonts w:ascii="Arial" w:eastAsia="Times New Roman" w:hAnsi="Arial" w:cs="Arial"/>
          <w:iCs/>
          <w:lang w:eastAsia="pl-PL"/>
        </w:rPr>
        <w:lastRenderedPageBreak/>
        <w:t>Dobowe natężenia ruchu na rok 2025 (stan istniejący)</w:t>
      </w:r>
    </w:p>
    <w:tbl>
      <w:tblPr>
        <w:tblW w:w="10583" w:type="dxa"/>
        <w:jc w:val="center"/>
        <w:tblCellMar>
          <w:left w:w="70" w:type="dxa"/>
          <w:right w:w="70" w:type="dxa"/>
        </w:tblCellMar>
        <w:tblLook w:val="04A0" w:firstRow="1" w:lastRow="0" w:firstColumn="1" w:lastColumn="0" w:noHBand="0" w:noVBand="1"/>
      </w:tblPr>
      <w:tblGrid>
        <w:gridCol w:w="1610"/>
        <w:gridCol w:w="715"/>
        <w:gridCol w:w="1131"/>
        <w:gridCol w:w="1070"/>
        <w:gridCol w:w="1216"/>
        <w:gridCol w:w="1180"/>
        <w:gridCol w:w="1375"/>
        <w:gridCol w:w="1058"/>
        <w:gridCol w:w="776"/>
        <w:gridCol w:w="862"/>
      </w:tblGrid>
      <w:tr w:rsidR="00EF761E" w:rsidRPr="00EF761E" w14:paraId="0E3F3A4C" w14:textId="77777777" w:rsidTr="001F04F3">
        <w:trPr>
          <w:trHeight w:val="694"/>
          <w:tblHeader/>
          <w:jc w:val="center"/>
        </w:trPr>
        <w:tc>
          <w:tcPr>
            <w:tcW w:w="161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57DCE5" w14:textId="77777777" w:rsidR="0079005D" w:rsidRPr="00EF761E" w:rsidRDefault="00000000" w:rsidP="001F04F3">
            <w:pPr>
              <w:suppressAutoHyphens/>
              <w:spacing w:after="0"/>
              <w:jc w:val="center"/>
              <w:rPr>
                <w:rFonts w:ascii="Arial" w:eastAsia="Times New Roman" w:hAnsi="Arial" w:cs="Arial"/>
                <w:iCs/>
                <w:sz w:val="20"/>
                <w:szCs w:val="20"/>
                <w:lang w:eastAsia="ar-SA"/>
              </w:rPr>
            </w:pPr>
            <w:r w:rsidRPr="00EF761E">
              <w:rPr>
                <w:rFonts w:ascii="Arial" w:eastAsia="Times New Roman" w:hAnsi="Arial" w:cs="Arial"/>
                <w:iCs/>
                <w:lang w:eastAsia="ar-SA"/>
              </w:rPr>
              <w:t>Analizowany odcinek drogi</w:t>
            </w:r>
          </w:p>
        </w:tc>
        <w:tc>
          <w:tcPr>
            <w:tcW w:w="688" w:type="dxa"/>
            <w:tcBorders>
              <w:top w:val="single" w:sz="4" w:space="0" w:color="auto"/>
              <w:left w:val="nil"/>
              <w:bottom w:val="single" w:sz="4" w:space="0" w:color="auto"/>
              <w:right w:val="single" w:sz="4" w:space="0" w:color="auto"/>
            </w:tcBorders>
            <w:shd w:val="clear" w:color="auto" w:fill="D9D9D9"/>
            <w:vAlign w:val="center"/>
            <w:hideMark/>
          </w:tcPr>
          <w:p w14:paraId="1BC22F62" w14:textId="77777777" w:rsidR="0079005D" w:rsidRPr="00EF761E" w:rsidRDefault="00000000" w:rsidP="001F04F3">
            <w:pPr>
              <w:suppressAutoHyphens/>
              <w:spacing w:after="0"/>
              <w:jc w:val="center"/>
              <w:rPr>
                <w:rFonts w:ascii="Arial" w:eastAsia="Times New Roman" w:hAnsi="Arial" w:cs="Arial"/>
                <w:iCs/>
                <w:sz w:val="20"/>
                <w:szCs w:val="20"/>
                <w:lang w:eastAsia="ar-SA"/>
              </w:rPr>
            </w:pPr>
            <w:r w:rsidRPr="00EF761E">
              <w:rPr>
                <w:rFonts w:ascii="Arial" w:eastAsia="Times New Roman" w:hAnsi="Arial" w:cs="Arial"/>
                <w:iCs/>
                <w:lang w:eastAsia="ar-SA"/>
              </w:rPr>
              <w:t>Suma</w:t>
            </w:r>
          </w:p>
        </w:tc>
        <w:tc>
          <w:tcPr>
            <w:tcW w:w="1081" w:type="dxa"/>
            <w:tcBorders>
              <w:top w:val="single" w:sz="4" w:space="0" w:color="auto"/>
              <w:left w:val="nil"/>
              <w:bottom w:val="single" w:sz="4" w:space="0" w:color="auto"/>
              <w:right w:val="single" w:sz="4" w:space="0" w:color="auto"/>
            </w:tcBorders>
            <w:shd w:val="clear" w:color="auto" w:fill="D9D9D9"/>
            <w:noWrap/>
            <w:vAlign w:val="center"/>
            <w:hideMark/>
          </w:tcPr>
          <w:p w14:paraId="03A0958D" w14:textId="77777777" w:rsidR="0079005D" w:rsidRPr="00EF761E" w:rsidRDefault="00000000" w:rsidP="001F04F3">
            <w:pPr>
              <w:suppressAutoHyphens/>
              <w:spacing w:after="0"/>
              <w:jc w:val="center"/>
              <w:rPr>
                <w:rFonts w:ascii="Arial" w:eastAsia="Times New Roman" w:hAnsi="Arial" w:cs="Arial"/>
                <w:iCs/>
                <w:lang w:eastAsia="ar-SA"/>
              </w:rPr>
            </w:pPr>
            <w:r w:rsidRPr="00EF761E">
              <w:rPr>
                <w:rFonts w:ascii="Arial" w:eastAsia="Times New Roman" w:hAnsi="Arial" w:cs="Arial"/>
                <w:iCs/>
                <w:lang w:eastAsia="ar-SA"/>
              </w:rPr>
              <w:t>Motocykle</w:t>
            </w:r>
          </w:p>
        </w:tc>
        <w:tc>
          <w:tcPr>
            <w:tcW w:w="1022" w:type="dxa"/>
            <w:tcBorders>
              <w:top w:val="single" w:sz="4" w:space="0" w:color="auto"/>
              <w:left w:val="nil"/>
              <w:bottom w:val="single" w:sz="4" w:space="0" w:color="auto"/>
              <w:right w:val="single" w:sz="4" w:space="0" w:color="auto"/>
            </w:tcBorders>
            <w:shd w:val="clear" w:color="auto" w:fill="D9D9D9"/>
            <w:vAlign w:val="center"/>
            <w:hideMark/>
          </w:tcPr>
          <w:p w14:paraId="4295F89F" w14:textId="77777777" w:rsidR="0079005D" w:rsidRPr="00EF761E" w:rsidRDefault="00000000" w:rsidP="001F04F3">
            <w:pPr>
              <w:suppressAutoHyphens/>
              <w:spacing w:after="0"/>
              <w:jc w:val="center"/>
              <w:rPr>
                <w:rFonts w:ascii="Arial" w:eastAsia="Times New Roman" w:hAnsi="Arial" w:cs="Arial"/>
                <w:iCs/>
                <w:lang w:eastAsia="ar-SA"/>
              </w:rPr>
            </w:pPr>
            <w:r w:rsidRPr="00EF761E">
              <w:rPr>
                <w:rFonts w:ascii="Arial" w:eastAsia="Times New Roman" w:hAnsi="Arial" w:cs="Arial"/>
                <w:iCs/>
                <w:lang w:eastAsia="ar-SA"/>
              </w:rPr>
              <w:t>Osobowe</w:t>
            </w:r>
          </w:p>
        </w:tc>
        <w:tc>
          <w:tcPr>
            <w:tcW w:w="1162" w:type="dxa"/>
            <w:tcBorders>
              <w:top w:val="single" w:sz="4" w:space="0" w:color="auto"/>
              <w:left w:val="nil"/>
              <w:bottom w:val="single" w:sz="4" w:space="0" w:color="auto"/>
              <w:right w:val="single" w:sz="4" w:space="0" w:color="auto"/>
            </w:tcBorders>
            <w:shd w:val="clear" w:color="auto" w:fill="D9D9D9"/>
            <w:vAlign w:val="center"/>
            <w:hideMark/>
          </w:tcPr>
          <w:p w14:paraId="0E6FC0A9" w14:textId="77777777" w:rsidR="0079005D" w:rsidRPr="00EF761E" w:rsidRDefault="00000000" w:rsidP="001F04F3">
            <w:pPr>
              <w:suppressAutoHyphens/>
              <w:spacing w:after="0"/>
              <w:jc w:val="center"/>
              <w:rPr>
                <w:rFonts w:ascii="Arial" w:eastAsia="Times New Roman" w:hAnsi="Arial" w:cs="Arial"/>
                <w:iCs/>
                <w:lang w:eastAsia="ar-SA"/>
              </w:rPr>
            </w:pPr>
            <w:r w:rsidRPr="00EF761E">
              <w:rPr>
                <w:rFonts w:ascii="Arial" w:eastAsia="Times New Roman" w:hAnsi="Arial" w:cs="Arial"/>
                <w:iCs/>
                <w:lang w:eastAsia="ar-SA"/>
              </w:rPr>
              <w:t>Dostawcze</w:t>
            </w:r>
          </w:p>
        </w:tc>
        <w:tc>
          <w:tcPr>
            <w:tcW w:w="1126" w:type="dxa"/>
            <w:tcBorders>
              <w:top w:val="single" w:sz="4" w:space="0" w:color="auto"/>
              <w:left w:val="nil"/>
              <w:bottom w:val="single" w:sz="4" w:space="0" w:color="auto"/>
              <w:right w:val="single" w:sz="4" w:space="0" w:color="auto"/>
            </w:tcBorders>
            <w:shd w:val="clear" w:color="auto" w:fill="D9D9D9"/>
            <w:vAlign w:val="center"/>
            <w:hideMark/>
          </w:tcPr>
          <w:p w14:paraId="703EBF26" w14:textId="77777777" w:rsidR="0079005D" w:rsidRPr="00EF761E" w:rsidRDefault="00000000" w:rsidP="001F04F3">
            <w:pPr>
              <w:suppressAutoHyphens/>
              <w:spacing w:after="0"/>
              <w:jc w:val="center"/>
              <w:rPr>
                <w:rFonts w:ascii="Arial" w:eastAsia="Times New Roman" w:hAnsi="Arial" w:cs="Arial"/>
                <w:iCs/>
                <w:lang w:eastAsia="ar-SA"/>
              </w:rPr>
            </w:pPr>
            <w:r w:rsidRPr="00EF761E">
              <w:rPr>
                <w:rFonts w:ascii="Arial" w:eastAsia="Times New Roman" w:hAnsi="Arial" w:cs="Arial"/>
                <w:iCs/>
                <w:lang w:eastAsia="ar-SA"/>
              </w:rPr>
              <w:t>Ciężarowe bez przyczep</w:t>
            </w:r>
          </w:p>
        </w:tc>
        <w:tc>
          <w:tcPr>
            <w:tcW w:w="1311" w:type="dxa"/>
            <w:tcBorders>
              <w:top w:val="single" w:sz="4" w:space="0" w:color="auto"/>
              <w:left w:val="nil"/>
              <w:bottom w:val="single" w:sz="4" w:space="0" w:color="auto"/>
              <w:right w:val="single" w:sz="4" w:space="0" w:color="auto"/>
            </w:tcBorders>
            <w:shd w:val="clear" w:color="auto" w:fill="D9D9D9"/>
            <w:vAlign w:val="center"/>
            <w:hideMark/>
          </w:tcPr>
          <w:p w14:paraId="32381801" w14:textId="77777777" w:rsidR="0079005D" w:rsidRPr="00EF761E" w:rsidRDefault="00000000" w:rsidP="001F04F3">
            <w:pPr>
              <w:suppressAutoHyphens/>
              <w:spacing w:after="0"/>
              <w:jc w:val="center"/>
              <w:rPr>
                <w:rFonts w:ascii="Arial" w:eastAsia="Times New Roman" w:hAnsi="Arial" w:cs="Arial"/>
                <w:iCs/>
                <w:lang w:eastAsia="ar-SA"/>
              </w:rPr>
            </w:pPr>
            <w:r w:rsidRPr="00EF761E">
              <w:rPr>
                <w:rFonts w:ascii="Arial" w:eastAsia="Times New Roman" w:hAnsi="Arial" w:cs="Arial"/>
                <w:iCs/>
                <w:lang w:eastAsia="ar-SA"/>
              </w:rPr>
              <w:t>Ciężarowe z przyczepami</w:t>
            </w:r>
          </w:p>
        </w:tc>
        <w:tc>
          <w:tcPr>
            <w:tcW w:w="1011" w:type="dxa"/>
            <w:tcBorders>
              <w:top w:val="single" w:sz="4" w:space="0" w:color="auto"/>
              <w:left w:val="nil"/>
              <w:bottom w:val="single" w:sz="4" w:space="0" w:color="auto"/>
              <w:right w:val="single" w:sz="4" w:space="0" w:color="auto"/>
            </w:tcBorders>
            <w:shd w:val="clear" w:color="auto" w:fill="D9D9D9"/>
            <w:vAlign w:val="center"/>
            <w:hideMark/>
          </w:tcPr>
          <w:p w14:paraId="2CFDBA4D" w14:textId="77777777" w:rsidR="0079005D" w:rsidRPr="00EF761E" w:rsidRDefault="00000000" w:rsidP="001F04F3">
            <w:pPr>
              <w:suppressAutoHyphens/>
              <w:spacing w:after="0"/>
              <w:jc w:val="center"/>
              <w:rPr>
                <w:rFonts w:ascii="Arial" w:eastAsia="Times New Roman" w:hAnsi="Arial" w:cs="Arial"/>
                <w:iCs/>
                <w:lang w:eastAsia="ar-SA"/>
              </w:rPr>
            </w:pPr>
            <w:r w:rsidRPr="00EF761E">
              <w:rPr>
                <w:rFonts w:ascii="Arial" w:eastAsia="Times New Roman" w:hAnsi="Arial" w:cs="Arial"/>
                <w:iCs/>
                <w:lang w:eastAsia="ar-SA"/>
              </w:rPr>
              <w:t>Autobusy</w:t>
            </w:r>
          </w:p>
        </w:tc>
        <w:tc>
          <w:tcPr>
            <w:tcW w:w="746" w:type="dxa"/>
            <w:tcBorders>
              <w:top w:val="single" w:sz="4" w:space="0" w:color="auto"/>
              <w:left w:val="nil"/>
              <w:bottom w:val="single" w:sz="4" w:space="0" w:color="auto"/>
              <w:right w:val="single" w:sz="4" w:space="0" w:color="auto"/>
            </w:tcBorders>
            <w:shd w:val="clear" w:color="auto" w:fill="D9D9D9"/>
            <w:vAlign w:val="center"/>
            <w:hideMark/>
          </w:tcPr>
          <w:p w14:paraId="1CE0F0F2" w14:textId="77777777" w:rsidR="0079005D" w:rsidRPr="00EF761E" w:rsidRDefault="00000000" w:rsidP="001F04F3">
            <w:pPr>
              <w:suppressAutoHyphens/>
              <w:spacing w:after="0"/>
              <w:jc w:val="center"/>
              <w:rPr>
                <w:rFonts w:ascii="Arial" w:eastAsia="Times New Roman" w:hAnsi="Arial" w:cs="Arial"/>
                <w:iCs/>
                <w:lang w:eastAsia="ar-SA"/>
              </w:rPr>
            </w:pPr>
            <w:r w:rsidRPr="00EF761E">
              <w:rPr>
                <w:rFonts w:ascii="Arial" w:eastAsia="Times New Roman" w:hAnsi="Arial" w:cs="Arial"/>
                <w:iCs/>
                <w:lang w:eastAsia="ar-SA"/>
              </w:rPr>
              <w:t>Lekkie</w:t>
            </w:r>
          </w:p>
        </w:tc>
        <w:tc>
          <w:tcPr>
            <w:tcW w:w="826" w:type="dxa"/>
            <w:tcBorders>
              <w:top w:val="single" w:sz="4" w:space="0" w:color="auto"/>
              <w:left w:val="nil"/>
              <w:bottom w:val="single" w:sz="4" w:space="0" w:color="auto"/>
              <w:right w:val="single" w:sz="4" w:space="0" w:color="auto"/>
            </w:tcBorders>
            <w:shd w:val="clear" w:color="auto" w:fill="D9D9D9"/>
            <w:vAlign w:val="center"/>
            <w:hideMark/>
          </w:tcPr>
          <w:p w14:paraId="7C8826A3" w14:textId="77777777" w:rsidR="0079005D" w:rsidRPr="00EF761E" w:rsidRDefault="00000000" w:rsidP="001F04F3">
            <w:pPr>
              <w:suppressAutoHyphens/>
              <w:spacing w:after="0"/>
              <w:jc w:val="center"/>
              <w:rPr>
                <w:rFonts w:ascii="Arial" w:eastAsia="Times New Roman" w:hAnsi="Arial" w:cs="Arial"/>
                <w:iCs/>
                <w:lang w:eastAsia="ar-SA"/>
              </w:rPr>
            </w:pPr>
            <w:r w:rsidRPr="00EF761E">
              <w:rPr>
                <w:rFonts w:ascii="Arial" w:eastAsia="Times New Roman" w:hAnsi="Arial" w:cs="Arial"/>
                <w:iCs/>
                <w:lang w:eastAsia="ar-SA"/>
              </w:rPr>
              <w:t>Ciężkie</w:t>
            </w:r>
          </w:p>
        </w:tc>
      </w:tr>
      <w:tr w:rsidR="00EF761E" w:rsidRPr="00EF761E" w14:paraId="0467D3DC" w14:textId="77777777" w:rsidTr="001F04F3">
        <w:trPr>
          <w:trHeight w:val="738"/>
          <w:jc w:val="center"/>
        </w:trPr>
        <w:tc>
          <w:tcPr>
            <w:tcW w:w="1610" w:type="dxa"/>
            <w:tcBorders>
              <w:top w:val="nil"/>
              <w:left w:val="single" w:sz="4" w:space="0" w:color="auto"/>
              <w:bottom w:val="single" w:sz="4" w:space="0" w:color="auto"/>
              <w:right w:val="single" w:sz="4" w:space="0" w:color="auto"/>
            </w:tcBorders>
            <w:shd w:val="clear" w:color="auto" w:fill="auto"/>
            <w:noWrap/>
            <w:vAlign w:val="center"/>
            <w:hideMark/>
          </w:tcPr>
          <w:p w14:paraId="2AAC2B7C"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Ul. J. Piłsudskiego</w:t>
            </w:r>
          </w:p>
        </w:tc>
        <w:tc>
          <w:tcPr>
            <w:tcW w:w="688" w:type="dxa"/>
            <w:tcBorders>
              <w:top w:val="nil"/>
              <w:left w:val="nil"/>
              <w:bottom w:val="single" w:sz="4" w:space="0" w:color="auto"/>
              <w:right w:val="single" w:sz="4" w:space="0" w:color="auto"/>
            </w:tcBorders>
            <w:shd w:val="clear" w:color="auto" w:fill="auto"/>
            <w:noWrap/>
            <w:vAlign w:val="center"/>
            <w:hideMark/>
          </w:tcPr>
          <w:p w14:paraId="2A0CFE87"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5088</w:t>
            </w:r>
          </w:p>
        </w:tc>
        <w:tc>
          <w:tcPr>
            <w:tcW w:w="1081" w:type="dxa"/>
            <w:tcBorders>
              <w:top w:val="nil"/>
              <w:left w:val="nil"/>
              <w:bottom w:val="single" w:sz="4" w:space="0" w:color="auto"/>
              <w:right w:val="single" w:sz="4" w:space="0" w:color="auto"/>
            </w:tcBorders>
            <w:shd w:val="clear" w:color="auto" w:fill="auto"/>
            <w:noWrap/>
            <w:vAlign w:val="center"/>
            <w:hideMark/>
          </w:tcPr>
          <w:p w14:paraId="4F8D49A6"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187</w:t>
            </w:r>
          </w:p>
        </w:tc>
        <w:tc>
          <w:tcPr>
            <w:tcW w:w="1022" w:type="dxa"/>
            <w:tcBorders>
              <w:top w:val="nil"/>
              <w:left w:val="nil"/>
              <w:bottom w:val="single" w:sz="4" w:space="0" w:color="auto"/>
              <w:right w:val="single" w:sz="4" w:space="0" w:color="auto"/>
            </w:tcBorders>
            <w:shd w:val="clear" w:color="auto" w:fill="auto"/>
            <w:vAlign w:val="center"/>
            <w:hideMark/>
          </w:tcPr>
          <w:p w14:paraId="7A4F3F84"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3995</w:t>
            </w:r>
          </w:p>
        </w:tc>
        <w:tc>
          <w:tcPr>
            <w:tcW w:w="1162" w:type="dxa"/>
            <w:tcBorders>
              <w:top w:val="nil"/>
              <w:left w:val="nil"/>
              <w:bottom w:val="single" w:sz="4" w:space="0" w:color="auto"/>
              <w:right w:val="single" w:sz="4" w:space="0" w:color="auto"/>
            </w:tcBorders>
            <w:shd w:val="clear" w:color="auto" w:fill="auto"/>
            <w:vAlign w:val="center"/>
            <w:hideMark/>
          </w:tcPr>
          <w:p w14:paraId="4D449F77"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376</w:t>
            </w:r>
          </w:p>
        </w:tc>
        <w:tc>
          <w:tcPr>
            <w:tcW w:w="1126" w:type="dxa"/>
            <w:tcBorders>
              <w:top w:val="nil"/>
              <w:left w:val="nil"/>
              <w:bottom w:val="single" w:sz="4" w:space="0" w:color="auto"/>
              <w:right w:val="single" w:sz="4" w:space="0" w:color="auto"/>
            </w:tcBorders>
            <w:shd w:val="clear" w:color="auto" w:fill="auto"/>
            <w:vAlign w:val="center"/>
            <w:hideMark/>
          </w:tcPr>
          <w:p w14:paraId="5CA68374"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210</w:t>
            </w:r>
          </w:p>
        </w:tc>
        <w:tc>
          <w:tcPr>
            <w:tcW w:w="1311" w:type="dxa"/>
            <w:tcBorders>
              <w:top w:val="nil"/>
              <w:left w:val="nil"/>
              <w:bottom w:val="single" w:sz="4" w:space="0" w:color="auto"/>
              <w:right w:val="single" w:sz="4" w:space="0" w:color="auto"/>
            </w:tcBorders>
            <w:shd w:val="clear" w:color="auto" w:fill="auto"/>
            <w:vAlign w:val="center"/>
            <w:hideMark/>
          </w:tcPr>
          <w:p w14:paraId="7B0DD034"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156</w:t>
            </w:r>
          </w:p>
        </w:tc>
        <w:tc>
          <w:tcPr>
            <w:tcW w:w="1011" w:type="dxa"/>
            <w:tcBorders>
              <w:top w:val="nil"/>
              <w:left w:val="nil"/>
              <w:bottom w:val="single" w:sz="4" w:space="0" w:color="auto"/>
              <w:right w:val="single" w:sz="4" w:space="0" w:color="auto"/>
            </w:tcBorders>
            <w:shd w:val="clear" w:color="auto" w:fill="auto"/>
            <w:vAlign w:val="center"/>
            <w:hideMark/>
          </w:tcPr>
          <w:p w14:paraId="5BF95DA4"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138</w:t>
            </w:r>
          </w:p>
        </w:tc>
        <w:tc>
          <w:tcPr>
            <w:tcW w:w="746" w:type="dxa"/>
            <w:tcBorders>
              <w:top w:val="nil"/>
              <w:left w:val="nil"/>
              <w:bottom w:val="single" w:sz="4" w:space="0" w:color="auto"/>
              <w:right w:val="single" w:sz="4" w:space="0" w:color="auto"/>
            </w:tcBorders>
            <w:shd w:val="clear" w:color="auto" w:fill="auto"/>
            <w:vAlign w:val="center"/>
            <w:hideMark/>
          </w:tcPr>
          <w:p w14:paraId="088A3512"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4372</w:t>
            </w:r>
          </w:p>
        </w:tc>
        <w:tc>
          <w:tcPr>
            <w:tcW w:w="826" w:type="dxa"/>
            <w:tcBorders>
              <w:top w:val="nil"/>
              <w:left w:val="nil"/>
              <w:bottom w:val="single" w:sz="4" w:space="0" w:color="auto"/>
              <w:right w:val="single" w:sz="4" w:space="0" w:color="auto"/>
            </w:tcBorders>
            <w:shd w:val="clear" w:color="auto" w:fill="auto"/>
            <w:vAlign w:val="center"/>
            <w:hideMark/>
          </w:tcPr>
          <w:p w14:paraId="3922BADF"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717</w:t>
            </w:r>
          </w:p>
        </w:tc>
      </w:tr>
      <w:tr w:rsidR="00EF761E" w:rsidRPr="00EF761E" w14:paraId="16F6BA2C" w14:textId="77777777" w:rsidTr="001F04F3">
        <w:trPr>
          <w:trHeight w:val="738"/>
          <w:jc w:val="center"/>
        </w:trPr>
        <w:tc>
          <w:tcPr>
            <w:tcW w:w="1610" w:type="dxa"/>
            <w:tcBorders>
              <w:top w:val="nil"/>
              <w:left w:val="single" w:sz="4" w:space="0" w:color="auto"/>
              <w:bottom w:val="single" w:sz="4" w:space="0" w:color="auto"/>
              <w:right w:val="single" w:sz="4" w:space="0" w:color="auto"/>
            </w:tcBorders>
            <w:shd w:val="clear" w:color="auto" w:fill="auto"/>
            <w:noWrap/>
            <w:vAlign w:val="center"/>
            <w:hideMark/>
          </w:tcPr>
          <w:p w14:paraId="1E37400B"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Ul. K. Pułaskiego</w:t>
            </w:r>
          </w:p>
        </w:tc>
        <w:tc>
          <w:tcPr>
            <w:tcW w:w="688" w:type="dxa"/>
            <w:tcBorders>
              <w:top w:val="nil"/>
              <w:left w:val="nil"/>
              <w:bottom w:val="single" w:sz="4" w:space="0" w:color="auto"/>
              <w:right w:val="single" w:sz="4" w:space="0" w:color="auto"/>
            </w:tcBorders>
            <w:shd w:val="clear" w:color="auto" w:fill="auto"/>
            <w:noWrap/>
            <w:vAlign w:val="center"/>
            <w:hideMark/>
          </w:tcPr>
          <w:p w14:paraId="48A0A469"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2572</w:t>
            </w:r>
          </w:p>
        </w:tc>
        <w:tc>
          <w:tcPr>
            <w:tcW w:w="1081" w:type="dxa"/>
            <w:tcBorders>
              <w:top w:val="nil"/>
              <w:left w:val="nil"/>
              <w:bottom w:val="single" w:sz="4" w:space="0" w:color="auto"/>
              <w:right w:val="single" w:sz="4" w:space="0" w:color="auto"/>
            </w:tcBorders>
            <w:shd w:val="clear" w:color="auto" w:fill="auto"/>
            <w:noWrap/>
            <w:vAlign w:val="center"/>
            <w:hideMark/>
          </w:tcPr>
          <w:p w14:paraId="55D035BF"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94</w:t>
            </w:r>
          </w:p>
        </w:tc>
        <w:tc>
          <w:tcPr>
            <w:tcW w:w="1022" w:type="dxa"/>
            <w:tcBorders>
              <w:top w:val="nil"/>
              <w:left w:val="nil"/>
              <w:bottom w:val="single" w:sz="4" w:space="0" w:color="auto"/>
              <w:right w:val="single" w:sz="4" w:space="0" w:color="auto"/>
            </w:tcBorders>
            <w:shd w:val="clear" w:color="auto" w:fill="auto"/>
            <w:vAlign w:val="center"/>
            <w:hideMark/>
          </w:tcPr>
          <w:p w14:paraId="2FAAC5EA"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2021</w:t>
            </w:r>
          </w:p>
        </w:tc>
        <w:tc>
          <w:tcPr>
            <w:tcW w:w="1162" w:type="dxa"/>
            <w:tcBorders>
              <w:top w:val="nil"/>
              <w:left w:val="nil"/>
              <w:bottom w:val="single" w:sz="4" w:space="0" w:color="auto"/>
              <w:right w:val="single" w:sz="4" w:space="0" w:color="auto"/>
            </w:tcBorders>
            <w:shd w:val="clear" w:color="auto" w:fill="auto"/>
            <w:vAlign w:val="center"/>
            <w:hideMark/>
          </w:tcPr>
          <w:p w14:paraId="45778091"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190</w:t>
            </w:r>
          </w:p>
        </w:tc>
        <w:tc>
          <w:tcPr>
            <w:tcW w:w="1126" w:type="dxa"/>
            <w:tcBorders>
              <w:top w:val="nil"/>
              <w:left w:val="nil"/>
              <w:bottom w:val="single" w:sz="4" w:space="0" w:color="auto"/>
              <w:right w:val="single" w:sz="4" w:space="0" w:color="auto"/>
            </w:tcBorders>
            <w:shd w:val="clear" w:color="auto" w:fill="auto"/>
            <w:vAlign w:val="center"/>
            <w:hideMark/>
          </w:tcPr>
          <w:p w14:paraId="148C1D5C"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106</w:t>
            </w:r>
          </w:p>
        </w:tc>
        <w:tc>
          <w:tcPr>
            <w:tcW w:w="1311" w:type="dxa"/>
            <w:tcBorders>
              <w:top w:val="nil"/>
              <w:left w:val="nil"/>
              <w:bottom w:val="single" w:sz="4" w:space="0" w:color="auto"/>
              <w:right w:val="single" w:sz="4" w:space="0" w:color="auto"/>
            </w:tcBorders>
            <w:shd w:val="clear" w:color="auto" w:fill="auto"/>
            <w:vAlign w:val="center"/>
            <w:hideMark/>
          </w:tcPr>
          <w:p w14:paraId="5E4F0E5D"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79</w:t>
            </w:r>
          </w:p>
        </w:tc>
        <w:tc>
          <w:tcPr>
            <w:tcW w:w="1011" w:type="dxa"/>
            <w:tcBorders>
              <w:top w:val="nil"/>
              <w:left w:val="nil"/>
              <w:bottom w:val="single" w:sz="4" w:space="0" w:color="auto"/>
              <w:right w:val="single" w:sz="4" w:space="0" w:color="auto"/>
            </w:tcBorders>
            <w:shd w:val="clear" w:color="auto" w:fill="auto"/>
            <w:vAlign w:val="center"/>
            <w:hideMark/>
          </w:tcPr>
          <w:p w14:paraId="19E6EB9E"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70</w:t>
            </w:r>
          </w:p>
        </w:tc>
        <w:tc>
          <w:tcPr>
            <w:tcW w:w="746" w:type="dxa"/>
            <w:tcBorders>
              <w:top w:val="nil"/>
              <w:left w:val="nil"/>
              <w:bottom w:val="single" w:sz="4" w:space="0" w:color="auto"/>
              <w:right w:val="single" w:sz="4" w:space="0" w:color="auto"/>
            </w:tcBorders>
            <w:shd w:val="clear" w:color="auto" w:fill="auto"/>
            <w:vAlign w:val="center"/>
            <w:hideMark/>
          </w:tcPr>
          <w:p w14:paraId="4AE9BA1B"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2211</w:t>
            </w:r>
          </w:p>
        </w:tc>
        <w:tc>
          <w:tcPr>
            <w:tcW w:w="826" w:type="dxa"/>
            <w:tcBorders>
              <w:top w:val="nil"/>
              <w:left w:val="nil"/>
              <w:bottom w:val="single" w:sz="4" w:space="0" w:color="auto"/>
              <w:right w:val="single" w:sz="4" w:space="0" w:color="auto"/>
            </w:tcBorders>
            <w:shd w:val="clear" w:color="auto" w:fill="auto"/>
            <w:vAlign w:val="center"/>
            <w:hideMark/>
          </w:tcPr>
          <w:p w14:paraId="03957002"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361</w:t>
            </w:r>
          </w:p>
        </w:tc>
      </w:tr>
      <w:tr w:rsidR="00EF761E" w:rsidRPr="00EF761E" w14:paraId="30776610" w14:textId="77777777" w:rsidTr="001F04F3">
        <w:trPr>
          <w:trHeight w:val="738"/>
          <w:jc w:val="center"/>
        </w:trPr>
        <w:tc>
          <w:tcPr>
            <w:tcW w:w="1610" w:type="dxa"/>
            <w:tcBorders>
              <w:top w:val="nil"/>
              <w:left w:val="single" w:sz="4" w:space="0" w:color="auto"/>
              <w:bottom w:val="single" w:sz="4" w:space="0" w:color="auto"/>
              <w:right w:val="single" w:sz="4" w:space="0" w:color="auto"/>
            </w:tcBorders>
            <w:shd w:val="clear" w:color="auto" w:fill="auto"/>
            <w:noWrap/>
            <w:vAlign w:val="center"/>
            <w:hideMark/>
          </w:tcPr>
          <w:p w14:paraId="1250DB5E"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Ul. Leśna</w:t>
            </w:r>
          </w:p>
        </w:tc>
        <w:tc>
          <w:tcPr>
            <w:tcW w:w="688" w:type="dxa"/>
            <w:tcBorders>
              <w:top w:val="nil"/>
              <w:left w:val="nil"/>
              <w:bottom w:val="single" w:sz="4" w:space="0" w:color="auto"/>
              <w:right w:val="single" w:sz="4" w:space="0" w:color="auto"/>
            </w:tcBorders>
            <w:shd w:val="clear" w:color="auto" w:fill="auto"/>
            <w:noWrap/>
            <w:vAlign w:val="center"/>
            <w:hideMark/>
          </w:tcPr>
          <w:p w14:paraId="42FC4D29"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2315</w:t>
            </w:r>
          </w:p>
        </w:tc>
        <w:tc>
          <w:tcPr>
            <w:tcW w:w="1081" w:type="dxa"/>
            <w:tcBorders>
              <w:top w:val="nil"/>
              <w:left w:val="nil"/>
              <w:bottom w:val="single" w:sz="4" w:space="0" w:color="auto"/>
              <w:right w:val="single" w:sz="4" w:space="0" w:color="auto"/>
            </w:tcBorders>
            <w:shd w:val="clear" w:color="auto" w:fill="auto"/>
            <w:noWrap/>
            <w:vAlign w:val="center"/>
            <w:hideMark/>
          </w:tcPr>
          <w:p w14:paraId="6428F795"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85</w:t>
            </w:r>
          </w:p>
        </w:tc>
        <w:tc>
          <w:tcPr>
            <w:tcW w:w="1022" w:type="dxa"/>
            <w:tcBorders>
              <w:top w:val="nil"/>
              <w:left w:val="nil"/>
              <w:bottom w:val="single" w:sz="4" w:space="0" w:color="auto"/>
              <w:right w:val="single" w:sz="4" w:space="0" w:color="auto"/>
            </w:tcBorders>
            <w:shd w:val="clear" w:color="auto" w:fill="auto"/>
            <w:vAlign w:val="center"/>
            <w:hideMark/>
          </w:tcPr>
          <w:p w14:paraId="12AEF93B"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1818</w:t>
            </w:r>
          </w:p>
        </w:tc>
        <w:tc>
          <w:tcPr>
            <w:tcW w:w="1162" w:type="dxa"/>
            <w:tcBorders>
              <w:top w:val="nil"/>
              <w:left w:val="nil"/>
              <w:bottom w:val="single" w:sz="4" w:space="0" w:color="auto"/>
              <w:right w:val="single" w:sz="4" w:space="0" w:color="auto"/>
            </w:tcBorders>
            <w:shd w:val="clear" w:color="auto" w:fill="auto"/>
            <w:vAlign w:val="center"/>
            <w:hideMark/>
          </w:tcPr>
          <w:p w14:paraId="5D9C07B3"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171</w:t>
            </w:r>
          </w:p>
        </w:tc>
        <w:tc>
          <w:tcPr>
            <w:tcW w:w="1126" w:type="dxa"/>
            <w:tcBorders>
              <w:top w:val="nil"/>
              <w:left w:val="nil"/>
              <w:bottom w:val="single" w:sz="4" w:space="0" w:color="auto"/>
              <w:right w:val="single" w:sz="4" w:space="0" w:color="auto"/>
            </w:tcBorders>
            <w:shd w:val="clear" w:color="auto" w:fill="auto"/>
            <w:vAlign w:val="center"/>
            <w:hideMark/>
          </w:tcPr>
          <w:p w14:paraId="45E051DE"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96</w:t>
            </w:r>
          </w:p>
        </w:tc>
        <w:tc>
          <w:tcPr>
            <w:tcW w:w="1311" w:type="dxa"/>
            <w:tcBorders>
              <w:top w:val="nil"/>
              <w:left w:val="nil"/>
              <w:bottom w:val="single" w:sz="4" w:space="0" w:color="auto"/>
              <w:right w:val="single" w:sz="4" w:space="0" w:color="auto"/>
            </w:tcBorders>
            <w:shd w:val="clear" w:color="auto" w:fill="auto"/>
            <w:vAlign w:val="center"/>
            <w:hideMark/>
          </w:tcPr>
          <w:p w14:paraId="49B18472"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70</w:t>
            </w:r>
          </w:p>
        </w:tc>
        <w:tc>
          <w:tcPr>
            <w:tcW w:w="1011" w:type="dxa"/>
            <w:tcBorders>
              <w:top w:val="nil"/>
              <w:left w:val="nil"/>
              <w:bottom w:val="single" w:sz="4" w:space="0" w:color="auto"/>
              <w:right w:val="single" w:sz="4" w:space="0" w:color="auto"/>
            </w:tcBorders>
            <w:shd w:val="clear" w:color="auto" w:fill="auto"/>
            <w:vAlign w:val="center"/>
            <w:hideMark/>
          </w:tcPr>
          <w:p w14:paraId="3A32D83D"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63</w:t>
            </w:r>
          </w:p>
        </w:tc>
        <w:tc>
          <w:tcPr>
            <w:tcW w:w="746" w:type="dxa"/>
            <w:tcBorders>
              <w:top w:val="nil"/>
              <w:left w:val="nil"/>
              <w:bottom w:val="single" w:sz="4" w:space="0" w:color="auto"/>
              <w:right w:val="single" w:sz="4" w:space="0" w:color="auto"/>
            </w:tcBorders>
            <w:shd w:val="clear" w:color="auto" w:fill="auto"/>
            <w:vAlign w:val="center"/>
            <w:hideMark/>
          </w:tcPr>
          <w:p w14:paraId="4B9E794C"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1990</w:t>
            </w:r>
          </w:p>
        </w:tc>
        <w:tc>
          <w:tcPr>
            <w:tcW w:w="826" w:type="dxa"/>
            <w:tcBorders>
              <w:top w:val="nil"/>
              <w:left w:val="nil"/>
              <w:bottom w:val="single" w:sz="4" w:space="0" w:color="auto"/>
              <w:right w:val="single" w:sz="4" w:space="0" w:color="auto"/>
            </w:tcBorders>
            <w:shd w:val="clear" w:color="auto" w:fill="auto"/>
            <w:vAlign w:val="center"/>
            <w:hideMark/>
          </w:tcPr>
          <w:p w14:paraId="19A029FC"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326</w:t>
            </w:r>
          </w:p>
        </w:tc>
      </w:tr>
      <w:tr w:rsidR="00FB2E19" w:rsidRPr="00EF761E" w14:paraId="1BCD385B" w14:textId="77777777" w:rsidTr="001F04F3">
        <w:trPr>
          <w:trHeight w:val="694"/>
          <w:jc w:val="center"/>
        </w:trPr>
        <w:tc>
          <w:tcPr>
            <w:tcW w:w="1610" w:type="dxa"/>
            <w:tcBorders>
              <w:top w:val="nil"/>
              <w:left w:val="single" w:sz="4" w:space="0" w:color="auto"/>
              <w:bottom w:val="single" w:sz="4" w:space="0" w:color="auto"/>
              <w:right w:val="single" w:sz="4" w:space="0" w:color="auto"/>
            </w:tcBorders>
            <w:shd w:val="clear" w:color="auto" w:fill="auto"/>
            <w:noWrap/>
            <w:vAlign w:val="center"/>
            <w:hideMark/>
          </w:tcPr>
          <w:p w14:paraId="6F935285"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 xml:space="preserve">DP nr 1514K </w:t>
            </w:r>
            <w:r w:rsidRPr="00EF761E">
              <w:rPr>
                <w:rFonts w:ascii="Arial" w:eastAsia="Times New Roman" w:hAnsi="Arial" w:cs="Arial"/>
                <w:sz w:val="20"/>
                <w:szCs w:val="20"/>
                <w:lang w:eastAsia="ar-SA"/>
              </w:rPr>
              <w:br/>
              <w:t>(Muszyna - Leluchów)</w:t>
            </w:r>
          </w:p>
        </w:tc>
        <w:tc>
          <w:tcPr>
            <w:tcW w:w="688" w:type="dxa"/>
            <w:tcBorders>
              <w:top w:val="nil"/>
              <w:left w:val="nil"/>
              <w:bottom w:val="single" w:sz="4" w:space="0" w:color="auto"/>
              <w:right w:val="single" w:sz="4" w:space="0" w:color="auto"/>
            </w:tcBorders>
            <w:shd w:val="clear" w:color="auto" w:fill="auto"/>
            <w:noWrap/>
            <w:vAlign w:val="center"/>
            <w:hideMark/>
          </w:tcPr>
          <w:p w14:paraId="01D1A8F0"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2059</w:t>
            </w:r>
          </w:p>
        </w:tc>
        <w:tc>
          <w:tcPr>
            <w:tcW w:w="1081" w:type="dxa"/>
            <w:tcBorders>
              <w:top w:val="nil"/>
              <w:left w:val="nil"/>
              <w:bottom w:val="single" w:sz="4" w:space="0" w:color="auto"/>
              <w:right w:val="single" w:sz="4" w:space="0" w:color="auto"/>
            </w:tcBorders>
            <w:shd w:val="clear" w:color="auto" w:fill="auto"/>
            <w:noWrap/>
            <w:vAlign w:val="center"/>
            <w:hideMark/>
          </w:tcPr>
          <w:p w14:paraId="634AB2F6"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75</w:t>
            </w:r>
          </w:p>
        </w:tc>
        <w:tc>
          <w:tcPr>
            <w:tcW w:w="1022" w:type="dxa"/>
            <w:tcBorders>
              <w:top w:val="nil"/>
              <w:left w:val="nil"/>
              <w:bottom w:val="single" w:sz="4" w:space="0" w:color="auto"/>
              <w:right w:val="single" w:sz="4" w:space="0" w:color="auto"/>
            </w:tcBorders>
            <w:shd w:val="clear" w:color="auto" w:fill="auto"/>
            <w:vAlign w:val="center"/>
            <w:hideMark/>
          </w:tcPr>
          <w:p w14:paraId="43C074EA"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1617</w:t>
            </w:r>
          </w:p>
        </w:tc>
        <w:tc>
          <w:tcPr>
            <w:tcW w:w="1162" w:type="dxa"/>
            <w:tcBorders>
              <w:top w:val="nil"/>
              <w:left w:val="nil"/>
              <w:bottom w:val="single" w:sz="4" w:space="0" w:color="auto"/>
              <w:right w:val="single" w:sz="4" w:space="0" w:color="auto"/>
            </w:tcBorders>
            <w:shd w:val="clear" w:color="auto" w:fill="auto"/>
            <w:vAlign w:val="center"/>
            <w:hideMark/>
          </w:tcPr>
          <w:p w14:paraId="495214EA"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153</w:t>
            </w:r>
          </w:p>
        </w:tc>
        <w:tc>
          <w:tcPr>
            <w:tcW w:w="1126" w:type="dxa"/>
            <w:tcBorders>
              <w:top w:val="nil"/>
              <w:left w:val="nil"/>
              <w:bottom w:val="single" w:sz="4" w:space="0" w:color="auto"/>
              <w:right w:val="single" w:sz="4" w:space="0" w:color="auto"/>
            </w:tcBorders>
            <w:shd w:val="clear" w:color="auto" w:fill="auto"/>
            <w:vAlign w:val="center"/>
            <w:hideMark/>
          </w:tcPr>
          <w:p w14:paraId="6CF94207"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85</w:t>
            </w:r>
          </w:p>
        </w:tc>
        <w:tc>
          <w:tcPr>
            <w:tcW w:w="1311" w:type="dxa"/>
            <w:tcBorders>
              <w:top w:val="nil"/>
              <w:left w:val="nil"/>
              <w:bottom w:val="single" w:sz="4" w:space="0" w:color="auto"/>
              <w:right w:val="single" w:sz="4" w:space="0" w:color="auto"/>
            </w:tcBorders>
            <w:shd w:val="clear" w:color="auto" w:fill="auto"/>
            <w:vAlign w:val="center"/>
            <w:hideMark/>
          </w:tcPr>
          <w:p w14:paraId="3166EB66"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63</w:t>
            </w:r>
          </w:p>
        </w:tc>
        <w:tc>
          <w:tcPr>
            <w:tcW w:w="1011" w:type="dxa"/>
            <w:tcBorders>
              <w:top w:val="nil"/>
              <w:left w:val="nil"/>
              <w:bottom w:val="single" w:sz="4" w:space="0" w:color="auto"/>
              <w:right w:val="single" w:sz="4" w:space="0" w:color="auto"/>
            </w:tcBorders>
            <w:shd w:val="clear" w:color="auto" w:fill="auto"/>
            <w:vAlign w:val="center"/>
            <w:hideMark/>
          </w:tcPr>
          <w:p w14:paraId="54616E69"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56</w:t>
            </w:r>
          </w:p>
        </w:tc>
        <w:tc>
          <w:tcPr>
            <w:tcW w:w="746" w:type="dxa"/>
            <w:tcBorders>
              <w:top w:val="nil"/>
              <w:left w:val="nil"/>
              <w:bottom w:val="single" w:sz="4" w:space="0" w:color="auto"/>
              <w:right w:val="single" w:sz="4" w:space="0" w:color="auto"/>
            </w:tcBorders>
            <w:shd w:val="clear" w:color="auto" w:fill="auto"/>
            <w:vAlign w:val="center"/>
            <w:hideMark/>
          </w:tcPr>
          <w:p w14:paraId="38D5A17D"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1770</w:t>
            </w:r>
          </w:p>
        </w:tc>
        <w:tc>
          <w:tcPr>
            <w:tcW w:w="826" w:type="dxa"/>
            <w:tcBorders>
              <w:top w:val="nil"/>
              <w:left w:val="nil"/>
              <w:bottom w:val="single" w:sz="4" w:space="0" w:color="auto"/>
              <w:right w:val="single" w:sz="4" w:space="0" w:color="auto"/>
            </w:tcBorders>
            <w:shd w:val="clear" w:color="auto" w:fill="auto"/>
            <w:vAlign w:val="center"/>
            <w:hideMark/>
          </w:tcPr>
          <w:p w14:paraId="76A10F19" w14:textId="77777777" w:rsidR="0079005D" w:rsidRPr="00EF761E" w:rsidRDefault="00000000" w:rsidP="001F04F3">
            <w:pPr>
              <w:suppressAutoHyphens/>
              <w:spacing w:after="0"/>
              <w:jc w:val="center"/>
              <w:rPr>
                <w:rFonts w:ascii="Arial" w:eastAsia="Times New Roman" w:hAnsi="Arial" w:cs="Arial"/>
                <w:sz w:val="20"/>
                <w:szCs w:val="20"/>
                <w:lang w:eastAsia="ar-SA"/>
              </w:rPr>
            </w:pPr>
            <w:r w:rsidRPr="00EF761E">
              <w:rPr>
                <w:rFonts w:ascii="Arial" w:eastAsia="Times New Roman" w:hAnsi="Arial" w:cs="Arial"/>
                <w:sz w:val="20"/>
                <w:szCs w:val="20"/>
                <w:lang w:eastAsia="ar-SA"/>
              </w:rPr>
              <w:t>289</w:t>
            </w:r>
          </w:p>
        </w:tc>
      </w:tr>
    </w:tbl>
    <w:p w14:paraId="2AF7C1B8" w14:textId="77777777" w:rsidR="0079005D" w:rsidRPr="00EF761E" w:rsidRDefault="0079005D" w:rsidP="00BD1D9F">
      <w:pPr>
        <w:suppressAutoHyphens/>
        <w:spacing w:after="0"/>
        <w:ind w:firstLine="708"/>
        <w:jc w:val="both"/>
        <w:rPr>
          <w:rFonts w:ascii="Arial" w:eastAsia="Times New Roman" w:hAnsi="Arial" w:cs="Arial"/>
          <w:lang w:eastAsia="ar-SA"/>
        </w:rPr>
      </w:pPr>
    </w:p>
    <w:p w14:paraId="7DCF6E55" w14:textId="77777777" w:rsidR="0079005D" w:rsidRPr="00EF761E" w:rsidRDefault="0079005D" w:rsidP="00BD1D9F">
      <w:pPr>
        <w:suppressAutoHyphens/>
        <w:spacing w:after="0"/>
        <w:ind w:firstLine="708"/>
        <w:jc w:val="both"/>
        <w:rPr>
          <w:rFonts w:ascii="Arial" w:eastAsia="Times New Roman" w:hAnsi="Arial" w:cs="Arial"/>
          <w:lang w:eastAsia="ar-SA"/>
        </w:rPr>
      </w:pPr>
    </w:p>
    <w:p w14:paraId="19C89F74" w14:textId="77777777" w:rsidR="0079005D" w:rsidRPr="00EF761E" w:rsidRDefault="00000000" w:rsidP="00BD1D9F">
      <w:pPr>
        <w:suppressAutoHyphens/>
        <w:spacing w:after="0"/>
        <w:ind w:firstLine="708"/>
        <w:jc w:val="both"/>
        <w:rPr>
          <w:rFonts w:ascii="Arial" w:eastAsia="Times New Roman" w:hAnsi="Arial" w:cs="Arial"/>
          <w:iCs/>
          <w:lang w:eastAsia="ar-SA"/>
        </w:rPr>
      </w:pPr>
      <w:r w:rsidRPr="00EF761E">
        <w:rPr>
          <w:rFonts w:ascii="Arial" w:eastAsia="Times New Roman" w:hAnsi="Arial" w:cs="Arial"/>
          <w:iCs/>
          <w:lang w:eastAsia="ar-SA"/>
        </w:rPr>
        <w:t>Dobowe natężenia ruchu dla wariantu W1 na rok 2025</w:t>
      </w:r>
    </w:p>
    <w:tbl>
      <w:tblPr>
        <w:tblW w:w="11124" w:type="dxa"/>
        <w:tblInd w:w="-1064" w:type="dxa"/>
        <w:tblCellMar>
          <w:left w:w="70" w:type="dxa"/>
          <w:right w:w="70" w:type="dxa"/>
        </w:tblCellMar>
        <w:tblLook w:val="04A0" w:firstRow="1" w:lastRow="0" w:firstColumn="1" w:lastColumn="0" w:noHBand="0" w:noVBand="1"/>
      </w:tblPr>
      <w:tblGrid>
        <w:gridCol w:w="1602"/>
        <w:gridCol w:w="715"/>
        <w:gridCol w:w="1146"/>
        <w:gridCol w:w="1070"/>
        <w:gridCol w:w="1216"/>
        <w:gridCol w:w="1180"/>
        <w:gridCol w:w="1375"/>
        <w:gridCol w:w="1058"/>
        <w:gridCol w:w="776"/>
        <w:gridCol w:w="986"/>
      </w:tblGrid>
      <w:tr w:rsidR="00EF761E" w:rsidRPr="00EF761E" w14:paraId="6F2D680C" w14:textId="77777777" w:rsidTr="00933E81">
        <w:trPr>
          <w:trHeight w:val="231"/>
          <w:tblHeader/>
        </w:trPr>
        <w:tc>
          <w:tcPr>
            <w:tcW w:w="16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99E042" w14:textId="77777777" w:rsidR="0079005D" w:rsidRPr="00EF761E" w:rsidRDefault="00000000" w:rsidP="001F04F3">
            <w:pPr>
              <w:suppressAutoHyphens/>
              <w:spacing w:after="0"/>
              <w:jc w:val="center"/>
              <w:rPr>
                <w:rFonts w:ascii="Arial" w:eastAsia="Times New Roman" w:hAnsi="Arial" w:cs="Arial"/>
                <w:bCs/>
                <w:lang w:eastAsia="ar-SA"/>
              </w:rPr>
            </w:pPr>
            <w:bookmarkStart w:id="13" w:name="_Hlk139261478"/>
            <w:r w:rsidRPr="00EF761E">
              <w:rPr>
                <w:rFonts w:ascii="Arial" w:eastAsia="Times New Roman" w:hAnsi="Arial" w:cs="Arial"/>
                <w:bCs/>
                <w:lang w:eastAsia="ar-SA"/>
              </w:rPr>
              <w:t>Analizowany odcinek drogi</w:t>
            </w:r>
          </w:p>
        </w:tc>
        <w:tc>
          <w:tcPr>
            <w:tcW w:w="715" w:type="dxa"/>
            <w:tcBorders>
              <w:top w:val="single" w:sz="4" w:space="0" w:color="auto"/>
              <w:left w:val="nil"/>
              <w:bottom w:val="single" w:sz="4" w:space="0" w:color="auto"/>
              <w:right w:val="single" w:sz="4" w:space="0" w:color="auto"/>
            </w:tcBorders>
            <w:shd w:val="clear" w:color="auto" w:fill="D9D9D9"/>
            <w:vAlign w:val="center"/>
            <w:hideMark/>
          </w:tcPr>
          <w:p w14:paraId="6A3D29E0"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bCs/>
                <w:lang w:eastAsia="ar-SA"/>
              </w:rPr>
              <w:t>Suma</w:t>
            </w:r>
          </w:p>
        </w:tc>
        <w:tc>
          <w:tcPr>
            <w:tcW w:w="1146" w:type="dxa"/>
            <w:tcBorders>
              <w:top w:val="single" w:sz="4" w:space="0" w:color="auto"/>
              <w:left w:val="nil"/>
              <w:bottom w:val="single" w:sz="4" w:space="0" w:color="auto"/>
              <w:right w:val="single" w:sz="4" w:space="0" w:color="auto"/>
            </w:tcBorders>
            <w:shd w:val="clear" w:color="auto" w:fill="D9D9D9"/>
            <w:noWrap/>
            <w:vAlign w:val="center"/>
            <w:hideMark/>
          </w:tcPr>
          <w:p w14:paraId="477C77C7"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Motocykle</w:t>
            </w:r>
          </w:p>
        </w:tc>
        <w:tc>
          <w:tcPr>
            <w:tcW w:w="1070" w:type="dxa"/>
            <w:tcBorders>
              <w:top w:val="single" w:sz="4" w:space="0" w:color="auto"/>
              <w:left w:val="nil"/>
              <w:bottom w:val="single" w:sz="4" w:space="0" w:color="auto"/>
              <w:right w:val="single" w:sz="4" w:space="0" w:color="auto"/>
            </w:tcBorders>
            <w:shd w:val="clear" w:color="auto" w:fill="D9D9D9"/>
            <w:vAlign w:val="center"/>
            <w:hideMark/>
          </w:tcPr>
          <w:p w14:paraId="0D0BDB5F"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Osobowe</w:t>
            </w:r>
          </w:p>
        </w:tc>
        <w:tc>
          <w:tcPr>
            <w:tcW w:w="1216" w:type="dxa"/>
            <w:tcBorders>
              <w:top w:val="single" w:sz="4" w:space="0" w:color="auto"/>
              <w:left w:val="nil"/>
              <w:bottom w:val="single" w:sz="4" w:space="0" w:color="auto"/>
              <w:right w:val="single" w:sz="4" w:space="0" w:color="auto"/>
            </w:tcBorders>
            <w:shd w:val="clear" w:color="auto" w:fill="D9D9D9"/>
            <w:vAlign w:val="center"/>
            <w:hideMark/>
          </w:tcPr>
          <w:p w14:paraId="1AEB8955"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Dostawcze</w:t>
            </w:r>
          </w:p>
        </w:tc>
        <w:tc>
          <w:tcPr>
            <w:tcW w:w="1180" w:type="dxa"/>
            <w:tcBorders>
              <w:top w:val="single" w:sz="4" w:space="0" w:color="auto"/>
              <w:left w:val="nil"/>
              <w:bottom w:val="single" w:sz="4" w:space="0" w:color="auto"/>
              <w:right w:val="single" w:sz="4" w:space="0" w:color="auto"/>
            </w:tcBorders>
            <w:shd w:val="clear" w:color="auto" w:fill="D9D9D9"/>
            <w:vAlign w:val="center"/>
            <w:hideMark/>
          </w:tcPr>
          <w:p w14:paraId="59002FBC"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Ciężarowe bez przyczep</w:t>
            </w:r>
          </w:p>
        </w:tc>
        <w:tc>
          <w:tcPr>
            <w:tcW w:w="1375" w:type="dxa"/>
            <w:tcBorders>
              <w:top w:val="single" w:sz="4" w:space="0" w:color="auto"/>
              <w:left w:val="nil"/>
              <w:bottom w:val="single" w:sz="4" w:space="0" w:color="auto"/>
              <w:right w:val="single" w:sz="4" w:space="0" w:color="auto"/>
            </w:tcBorders>
            <w:shd w:val="clear" w:color="auto" w:fill="D9D9D9"/>
            <w:vAlign w:val="center"/>
            <w:hideMark/>
          </w:tcPr>
          <w:p w14:paraId="77341F6D"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Ciężarowe z przyczepami</w:t>
            </w:r>
          </w:p>
        </w:tc>
        <w:tc>
          <w:tcPr>
            <w:tcW w:w="1058" w:type="dxa"/>
            <w:tcBorders>
              <w:top w:val="single" w:sz="4" w:space="0" w:color="auto"/>
              <w:left w:val="nil"/>
              <w:bottom w:val="single" w:sz="4" w:space="0" w:color="auto"/>
              <w:right w:val="single" w:sz="4" w:space="0" w:color="auto"/>
            </w:tcBorders>
            <w:shd w:val="clear" w:color="auto" w:fill="D9D9D9"/>
            <w:vAlign w:val="center"/>
            <w:hideMark/>
          </w:tcPr>
          <w:p w14:paraId="25A69A86"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Autobusy</w:t>
            </w:r>
          </w:p>
        </w:tc>
        <w:tc>
          <w:tcPr>
            <w:tcW w:w="776" w:type="dxa"/>
            <w:tcBorders>
              <w:top w:val="single" w:sz="4" w:space="0" w:color="auto"/>
              <w:left w:val="nil"/>
              <w:bottom w:val="single" w:sz="4" w:space="0" w:color="auto"/>
              <w:right w:val="single" w:sz="4" w:space="0" w:color="auto"/>
            </w:tcBorders>
            <w:shd w:val="clear" w:color="auto" w:fill="D9D9D9"/>
            <w:vAlign w:val="center"/>
            <w:hideMark/>
          </w:tcPr>
          <w:p w14:paraId="0382DF53"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Lekkie</w:t>
            </w:r>
          </w:p>
        </w:tc>
        <w:tc>
          <w:tcPr>
            <w:tcW w:w="986" w:type="dxa"/>
            <w:tcBorders>
              <w:top w:val="single" w:sz="4" w:space="0" w:color="auto"/>
              <w:left w:val="nil"/>
              <w:bottom w:val="single" w:sz="4" w:space="0" w:color="auto"/>
              <w:right w:val="single" w:sz="4" w:space="0" w:color="auto"/>
            </w:tcBorders>
            <w:shd w:val="clear" w:color="auto" w:fill="D9D9D9"/>
            <w:vAlign w:val="center"/>
            <w:hideMark/>
          </w:tcPr>
          <w:p w14:paraId="4EBE220F"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Ciężkie</w:t>
            </w:r>
          </w:p>
        </w:tc>
      </w:tr>
      <w:tr w:rsidR="00EF761E" w:rsidRPr="00EF761E" w14:paraId="587C8D9F" w14:textId="77777777" w:rsidTr="00933E81">
        <w:trPr>
          <w:trHeight w:val="231"/>
        </w:trPr>
        <w:tc>
          <w:tcPr>
            <w:tcW w:w="1602" w:type="dxa"/>
            <w:tcBorders>
              <w:top w:val="nil"/>
              <w:left w:val="single" w:sz="4" w:space="0" w:color="auto"/>
              <w:bottom w:val="single" w:sz="4" w:space="0" w:color="auto"/>
              <w:right w:val="single" w:sz="4" w:space="0" w:color="auto"/>
            </w:tcBorders>
            <w:shd w:val="clear" w:color="auto" w:fill="FFFFFF"/>
            <w:noWrap/>
            <w:vAlign w:val="center"/>
            <w:hideMark/>
          </w:tcPr>
          <w:p w14:paraId="3BFD82F4"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bCs/>
                <w:lang w:eastAsia="ar-SA"/>
              </w:rPr>
              <w:t>Projektowany II etap obwodnicy Muszyny</w:t>
            </w:r>
          </w:p>
        </w:tc>
        <w:tc>
          <w:tcPr>
            <w:tcW w:w="715" w:type="dxa"/>
            <w:tcBorders>
              <w:top w:val="nil"/>
              <w:left w:val="nil"/>
              <w:bottom w:val="single" w:sz="4" w:space="0" w:color="auto"/>
              <w:right w:val="single" w:sz="4" w:space="0" w:color="auto"/>
            </w:tcBorders>
            <w:shd w:val="clear" w:color="auto" w:fill="FFFFFF"/>
            <w:noWrap/>
            <w:vAlign w:val="center"/>
            <w:hideMark/>
          </w:tcPr>
          <w:p w14:paraId="0795A861"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4945</w:t>
            </w:r>
          </w:p>
        </w:tc>
        <w:tc>
          <w:tcPr>
            <w:tcW w:w="1146" w:type="dxa"/>
            <w:tcBorders>
              <w:top w:val="nil"/>
              <w:left w:val="nil"/>
              <w:bottom w:val="single" w:sz="4" w:space="0" w:color="auto"/>
              <w:right w:val="single" w:sz="4" w:space="0" w:color="auto"/>
            </w:tcBorders>
            <w:shd w:val="clear" w:color="auto" w:fill="FFFFFF"/>
            <w:noWrap/>
            <w:vAlign w:val="center"/>
            <w:hideMark/>
          </w:tcPr>
          <w:p w14:paraId="13694DA2"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166</w:t>
            </w:r>
          </w:p>
        </w:tc>
        <w:tc>
          <w:tcPr>
            <w:tcW w:w="1070" w:type="dxa"/>
            <w:tcBorders>
              <w:top w:val="nil"/>
              <w:left w:val="nil"/>
              <w:bottom w:val="single" w:sz="4" w:space="0" w:color="auto"/>
              <w:right w:val="single" w:sz="4" w:space="0" w:color="auto"/>
            </w:tcBorders>
            <w:shd w:val="clear" w:color="auto" w:fill="FFFFFF"/>
            <w:vAlign w:val="center"/>
            <w:hideMark/>
          </w:tcPr>
          <w:p w14:paraId="49D402C3"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3932</w:t>
            </w:r>
          </w:p>
        </w:tc>
        <w:tc>
          <w:tcPr>
            <w:tcW w:w="1216" w:type="dxa"/>
            <w:tcBorders>
              <w:top w:val="nil"/>
              <w:left w:val="nil"/>
              <w:bottom w:val="single" w:sz="4" w:space="0" w:color="auto"/>
              <w:right w:val="single" w:sz="4" w:space="0" w:color="auto"/>
            </w:tcBorders>
            <w:shd w:val="clear" w:color="auto" w:fill="FFFFFF"/>
            <w:vAlign w:val="center"/>
            <w:hideMark/>
          </w:tcPr>
          <w:p w14:paraId="657AD48B"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348</w:t>
            </w:r>
          </w:p>
        </w:tc>
        <w:tc>
          <w:tcPr>
            <w:tcW w:w="1180" w:type="dxa"/>
            <w:tcBorders>
              <w:top w:val="nil"/>
              <w:left w:val="nil"/>
              <w:bottom w:val="single" w:sz="4" w:space="0" w:color="auto"/>
              <w:right w:val="single" w:sz="4" w:space="0" w:color="auto"/>
            </w:tcBorders>
            <w:shd w:val="clear" w:color="auto" w:fill="FFFFFF"/>
            <w:vAlign w:val="center"/>
            <w:hideMark/>
          </w:tcPr>
          <w:p w14:paraId="3438D34E"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195</w:t>
            </w:r>
          </w:p>
        </w:tc>
        <w:tc>
          <w:tcPr>
            <w:tcW w:w="1375" w:type="dxa"/>
            <w:tcBorders>
              <w:top w:val="nil"/>
              <w:left w:val="nil"/>
              <w:bottom w:val="single" w:sz="4" w:space="0" w:color="auto"/>
              <w:right w:val="single" w:sz="4" w:space="0" w:color="auto"/>
            </w:tcBorders>
            <w:shd w:val="clear" w:color="auto" w:fill="FFFFFF"/>
            <w:vAlign w:val="center"/>
            <w:hideMark/>
          </w:tcPr>
          <w:p w14:paraId="030F2604"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159</w:t>
            </w:r>
          </w:p>
        </w:tc>
        <w:tc>
          <w:tcPr>
            <w:tcW w:w="1058" w:type="dxa"/>
            <w:tcBorders>
              <w:top w:val="nil"/>
              <w:left w:val="nil"/>
              <w:bottom w:val="single" w:sz="4" w:space="0" w:color="auto"/>
              <w:right w:val="single" w:sz="4" w:space="0" w:color="auto"/>
            </w:tcBorders>
            <w:shd w:val="clear" w:color="auto" w:fill="FFFFFF"/>
            <w:vAlign w:val="center"/>
            <w:hideMark/>
          </w:tcPr>
          <w:p w14:paraId="77321049"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123</w:t>
            </w:r>
          </w:p>
        </w:tc>
        <w:tc>
          <w:tcPr>
            <w:tcW w:w="776" w:type="dxa"/>
            <w:tcBorders>
              <w:top w:val="nil"/>
              <w:left w:val="nil"/>
              <w:bottom w:val="single" w:sz="4" w:space="0" w:color="auto"/>
              <w:right w:val="single" w:sz="4" w:space="0" w:color="auto"/>
            </w:tcBorders>
            <w:shd w:val="clear" w:color="auto" w:fill="FFFFFF"/>
            <w:vAlign w:val="center"/>
            <w:hideMark/>
          </w:tcPr>
          <w:p w14:paraId="56A7C080"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4280</w:t>
            </w:r>
          </w:p>
        </w:tc>
        <w:tc>
          <w:tcPr>
            <w:tcW w:w="986" w:type="dxa"/>
            <w:tcBorders>
              <w:top w:val="nil"/>
              <w:left w:val="nil"/>
              <w:bottom w:val="single" w:sz="4" w:space="0" w:color="auto"/>
              <w:right w:val="single" w:sz="4" w:space="0" w:color="auto"/>
            </w:tcBorders>
            <w:shd w:val="clear" w:color="auto" w:fill="FFFFFF"/>
            <w:vAlign w:val="center"/>
            <w:hideMark/>
          </w:tcPr>
          <w:p w14:paraId="7C90C257"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665</w:t>
            </w:r>
          </w:p>
        </w:tc>
      </w:tr>
      <w:tr w:rsidR="00EF761E" w:rsidRPr="00EF761E" w14:paraId="318FC4AD" w14:textId="77777777" w:rsidTr="00933E81">
        <w:trPr>
          <w:trHeight w:val="231"/>
        </w:trPr>
        <w:tc>
          <w:tcPr>
            <w:tcW w:w="1602" w:type="dxa"/>
            <w:tcBorders>
              <w:top w:val="nil"/>
              <w:left w:val="single" w:sz="4" w:space="0" w:color="auto"/>
              <w:bottom w:val="single" w:sz="4" w:space="0" w:color="auto"/>
              <w:right w:val="single" w:sz="4" w:space="0" w:color="auto"/>
            </w:tcBorders>
            <w:shd w:val="clear" w:color="auto" w:fill="FFFFFF"/>
            <w:noWrap/>
            <w:vAlign w:val="center"/>
            <w:hideMark/>
          </w:tcPr>
          <w:p w14:paraId="3D51FD14"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bCs/>
                <w:lang w:eastAsia="ar-SA"/>
              </w:rPr>
              <w:t>DP nr 1514K (Muszyna - Leluchów)</w:t>
            </w:r>
          </w:p>
        </w:tc>
        <w:tc>
          <w:tcPr>
            <w:tcW w:w="715" w:type="dxa"/>
            <w:tcBorders>
              <w:top w:val="nil"/>
              <w:left w:val="nil"/>
              <w:bottom w:val="single" w:sz="4" w:space="0" w:color="auto"/>
              <w:right w:val="single" w:sz="4" w:space="0" w:color="auto"/>
            </w:tcBorders>
            <w:shd w:val="clear" w:color="auto" w:fill="FFFFFF"/>
            <w:noWrap/>
            <w:vAlign w:val="center"/>
            <w:hideMark/>
          </w:tcPr>
          <w:p w14:paraId="0D66CCD3"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4648</w:t>
            </w:r>
          </w:p>
        </w:tc>
        <w:tc>
          <w:tcPr>
            <w:tcW w:w="1146" w:type="dxa"/>
            <w:tcBorders>
              <w:top w:val="nil"/>
              <w:left w:val="nil"/>
              <w:bottom w:val="single" w:sz="4" w:space="0" w:color="auto"/>
              <w:right w:val="single" w:sz="4" w:space="0" w:color="auto"/>
            </w:tcBorders>
            <w:shd w:val="clear" w:color="auto" w:fill="FFFFFF"/>
            <w:noWrap/>
            <w:vAlign w:val="center"/>
            <w:hideMark/>
          </w:tcPr>
          <w:p w14:paraId="3BCC64FD"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156</w:t>
            </w:r>
          </w:p>
        </w:tc>
        <w:tc>
          <w:tcPr>
            <w:tcW w:w="1070" w:type="dxa"/>
            <w:tcBorders>
              <w:top w:val="nil"/>
              <w:left w:val="nil"/>
              <w:bottom w:val="single" w:sz="4" w:space="0" w:color="auto"/>
              <w:right w:val="single" w:sz="4" w:space="0" w:color="auto"/>
            </w:tcBorders>
            <w:shd w:val="clear" w:color="auto" w:fill="FFFFFF"/>
            <w:vAlign w:val="center"/>
            <w:hideMark/>
          </w:tcPr>
          <w:p w14:paraId="2B4B0971"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3696</w:t>
            </w:r>
          </w:p>
        </w:tc>
        <w:tc>
          <w:tcPr>
            <w:tcW w:w="1216" w:type="dxa"/>
            <w:tcBorders>
              <w:top w:val="nil"/>
              <w:left w:val="nil"/>
              <w:bottom w:val="single" w:sz="4" w:space="0" w:color="auto"/>
              <w:right w:val="single" w:sz="4" w:space="0" w:color="auto"/>
            </w:tcBorders>
            <w:shd w:val="clear" w:color="auto" w:fill="FFFFFF"/>
            <w:vAlign w:val="center"/>
            <w:hideMark/>
          </w:tcPr>
          <w:p w14:paraId="78B5EB1F"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326</w:t>
            </w:r>
          </w:p>
        </w:tc>
        <w:tc>
          <w:tcPr>
            <w:tcW w:w="1180" w:type="dxa"/>
            <w:tcBorders>
              <w:top w:val="nil"/>
              <w:left w:val="nil"/>
              <w:bottom w:val="single" w:sz="4" w:space="0" w:color="auto"/>
              <w:right w:val="single" w:sz="4" w:space="0" w:color="auto"/>
            </w:tcBorders>
            <w:shd w:val="clear" w:color="auto" w:fill="FFFFFF"/>
            <w:vAlign w:val="center"/>
            <w:hideMark/>
          </w:tcPr>
          <w:p w14:paraId="7609F181"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183</w:t>
            </w:r>
          </w:p>
        </w:tc>
        <w:tc>
          <w:tcPr>
            <w:tcW w:w="1375" w:type="dxa"/>
            <w:tcBorders>
              <w:top w:val="nil"/>
              <w:left w:val="nil"/>
              <w:bottom w:val="single" w:sz="4" w:space="0" w:color="auto"/>
              <w:right w:val="single" w:sz="4" w:space="0" w:color="auto"/>
            </w:tcBorders>
            <w:shd w:val="clear" w:color="auto" w:fill="FFFFFF"/>
            <w:vAlign w:val="center"/>
            <w:hideMark/>
          </w:tcPr>
          <w:p w14:paraId="7682DBC5"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148</w:t>
            </w:r>
          </w:p>
        </w:tc>
        <w:tc>
          <w:tcPr>
            <w:tcW w:w="1058" w:type="dxa"/>
            <w:tcBorders>
              <w:top w:val="nil"/>
              <w:left w:val="nil"/>
              <w:bottom w:val="single" w:sz="4" w:space="0" w:color="auto"/>
              <w:right w:val="single" w:sz="4" w:space="0" w:color="auto"/>
            </w:tcBorders>
            <w:shd w:val="clear" w:color="auto" w:fill="FFFFFF"/>
            <w:vAlign w:val="center"/>
            <w:hideMark/>
          </w:tcPr>
          <w:p w14:paraId="153602CA"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116</w:t>
            </w:r>
          </w:p>
        </w:tc>
        <w:tc>
          <w:tcPr>
            <w:tcW w:w="776" w:type="dxa"/>
            <w:tcBorders>
              <w:top w:val="nil"/>
              <w:left w:val="nil"/>
              <w:bottom w:val="single" w:sz="4" w:space="0" w:color="auto"/>
              <w:right w:val="single" w:sz="4" w:space="0" w:color="auto"/>
            </w:tcBorders>
            <w:shd w:val="clear" w:color="auto" w:fill="FFFFFF"/>
            <w:vAlign w:val="center"/>
            <w:hideMark/>
          </w:tcPr>
          <w:p w14:paraId="5415BA5A"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4023</w:t>
            </w:r>
          </w:p>
        </w:tc>
        <w:tc>
          <w:tcPr>
            <w:tcW w:w="986" w:type="dxa"/>
            <w:tcBorders>
              <w:top w:val="nil"/>
              <w:left w:val="nil"/>
              <w:bottom w:val="single" w:sz="4" w:space="0" w:color="auto"/>
              <w:right w:val="single" w:sz="4" w:space="0" w:color="auto"/>
            </w:tcBorders>
            <w:shd w:val="clear" w:color="auto" w:fill="FFFFFF"/>
            <w:vAlign w:val="center"/>
            <w:hideMark/>
          </w:tcPr>
          <w:p w14:paraId="609AE6A9" w14:textId="77777777" w:rsidR="0079005D" w:rsidRPr="00EF761E" w:rsidRDefault="00000000" w:rsidP="001F04F3">
            <w:pPr>
              <w:suppressAutoHyphens/>
              <w:spacing w:after="0"/>
              <w:jc w:val="center"/>
              <w:rPr>
                <w:rFonts w:ascii="Arial" w:eastAsia="Times New Roman" w:hAnsi="Arial" w:cs="Arial"/>
                <w:bCs/>
                <w:lang w:eastAsia="ar-SA"/>
              </w:rPr>
            </w:pPr>
            <w:r w:rsidRPr="00EF761E">
              <w:rPr>
                <w:rFonts w:ascii="Arial" w:eastAsia="Times New Roman" w:hAnsi="Arial" w:cs="Arial"/>
                <w:lang w:eastAsia="ar-SA"/>
              </w:rPr>
              <w:t>625</w:t>
            </w:r>
          </w:p>
        </w:tc>
      </w:tr>
      <w:bookmarkEnd w:id="13"/>
    </w:tbl>
    <w:p w14:paraId="7378EE2C" w14:textId="77777777" w:rsidR="0079005D" w:rsidRPr="00EF761E" w:rsidRDefault="0079005D" w:rsidP="00BD1D9F">
      <w:pPr>
        <w:suppressAutoHyphens/>
        <w:spacing w:after="0"/>
        <w:ind w:firstLine="708"/>
        <w:jc w:val="both"/>
        <w:rPr>
          <w:rFonts w:ascii="Arial" w:eastAsia="Times New Roman" w:hAnsi="Arial" w:cs="Arial"/>
          <w:lang w:eastAsia="ar-SA"/>
        </w:rPr>
      </w:pPr>
    </w:p>
    <w:p w14:paraId="0155F936" w14:textId="77777777" w:rsidR="0079005D" w:rsidRPr="00EF761E" w:rsidRDefault="0079005D" w:rsidP="00BD1D9F">
      <w:pPr>
        <w:suppressAutoHyphens/>
        <w:spacing w:after="0"/>
        <w:ind w:firstLine="708"/>
        <w:jc w:val="both"/>
        <w:rPr>
          <w:rFonts w:ascii="Arial" w:eastAsia="Times New Roman" w:hAnsi="Arial" w:cs="Arial"/>
          <w:lang w:eastAsia="ar-SA"/>
        </w:rPr>
      </w:pPr>
    </w:p>
    <w:p w14:paraId="5A463D65" w14:textId="77777777" w:rsidR="0079005D" w:rsidRPr="00EF761E" w:rsidRDefault="0079005D" w:rsidP="00BD1D9F">
      <w:pPr>
        <w:suppressAutoHyphens/>
        <w:spacing w:after="0"/>
        <w:ind w:firstLine="708"/>
        <w:jc w:val="both"/>
        <w:rPr>
          <w:rFonts w:ascii="Arial" w:eastAsia="Times New Roman" w:hAnsi="Arial" w:cs="Arial"/>
          <w:lang w:eastAsia="ar-SA"/>
        </w:rPr>
      </w:pPr>
    </w:p>
    <w:p w14:paraId="53AE2F0C" w14:textId="77777777" w:rsidR="0079005D" w:rsidRPr="00EF761E" w:rsidRDefault="00000000" w:rsidP="00BD1D9F">
      <w:pPr>
        <w:suppressAutoHyphens/>
        <w:spacing w:after="0"/>
        <w:ind w:firstLine="708"/>
        <w:jc w:val="both"/>
        <w:rPr>
          <w:rFonts w:ascii="Arial" w:eastAsia="Times New Roman" w:hAnsi="Arial" w:cs="Arial"/>
          <w:iCs/>
          <w:lang w:eastAsia="ar-SA"/>
        </w:rPr>
      </w:pPr>
      <w:r w:rsidRPr="00EF761E">
        <w:rPr>
          <w:rFonts w:ascii="Arial" w:eastAsia="Times New Roman" w:hAnsi="Arial" w:cs="Arial"/>
          <w:iCs/>
          <w:lang w:eastAsia="ar-SA"/>
        </w:rPr>
        <w:t>Dobowe natężenia ruchu dla wariantu W1 na rok 2030</w:t>
      </w:r>
    </w:p>
    <w:tbl>
      <w:tblPr>
        <w:tblW w:w="11348" w:type="dxa"/>
        <w:jc w:val="center"/>
        <w:tblLayout w:type="fixed"/>
        <w:tblCellMar>
          <w:left w:w="70" w:type="dxa"/>
          <w:right w:w="70" w:type="dxa"/>
        </w:tblCellMar>
        <w:tblLook w:val="04A0" w:firstRow="1" w:lastRow="0" w:firstColumn="1" w:lastColumn="0" w:noHBand="0" w:noVBand="1"/>
      </w:tblPr>
      <w:tblGrid>
        <w:gridCol w:w="1555"/>
        <w:gridCol w:w="850"/>
        <w:gridCol w:w="1170"/>
        <w:gridCol w:w="1151"/>
        <w:gridCol w:w="1223"/>
        <w:gridCol w:w="1295"/>
        <w:gridCol w:w="1295"/>
        <w:gridCol w:w="1151"/>
        <w:gridCol w:w="795"/>
        <w:gridCol w:w="863"/>
      </w:tblGrid>
      <w:tr w:rsidR="00FB2E19" w:rsidRPr="00EF761E" w14:paraId="7B0EA70D" w14:textId="77777777" w:rsidTr="00933E81">
        <w:trPr>
          <w:trHeight w:val="284"/>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4FBF1E"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Analizowany odcinek drogi</w:t>
            </w:r>
          </w:p>
        </w:tc>
        <w:tc>
          <w:tcPr>
            <w:tcW w:w="850" w:type="dxa"/>
            <w:tcBorders>
              <w:top w:val="single" w:sz="4" w:space="0" w:color="auto"/>
              <w:left w:val="nil"/>
              <w:bottom w:val="single" w:sz="4" w:space="0" w:color="auto"/>
              <w:right w:val="single" w:sz="4" w:space="0" w:color="auto"/>
            </w:tcBorders>
            <w:shd w:val="clear" w:color="auto" w:fill="D9D9D9"/>
            <w:vAlign w:val="center"/>
            <w:hideMark/>
          </w:tcPr>
          <w:p w14:paraId="7A63C0FB"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Suma</w:t>
            </w:r>
          </w:p>
        </w:tc>
        <w:tc>
          <w:tcPr>
            <w:tcW w:w="1170" w:type="dxa"/>
            <w:tcBorders>
              <w:top w:val="single" w:sz="4" w:space="0" w:color="auto"/>
              <w:left w:val="nil"/>
              <w:bottom w:val="single" w:sz="4" w:space="0" w:color="auto"/>
              <w:right w:val="single" w:sz="4" w:space="0" w:color="auto"/>
            </w:tcBorders>
            <w:shd w:val="clear" w:color="auto" w:fill="D9D9D9"/>
            <w:noWrap/>
            <w:vAlign w:val="center"/>
            <w:hideMark/>
          </w:tcPr>
          <w:p w14:paraId="5FEF4A47"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Motocykle</w:t>
            </w:r>
          </w:p>
        </w:tc>
        <w:tc>
          <w:tcPr>
            <w:tcW w:w="1151" w:type="dxa"/>
            <w:tcBorders>
              <w:top w:val="single" w:sz="4" w:space="0" w:color="auto"/>
              <w:left w:val="nil"/>
              <w:bottom w:val="single" w:sz="4" w:space="0" w:color="auto"/>
              <w:right w:val="single" w:sz="4" w:space="0" w:color="auto"/>
            </w:tcBorders>
            <w:shd w:val="clear" w:color="auto" w:fill="D9D9D9"/>
            <w:vAlign w:val="center"/>
            <w:hideMark/>
          </w:tcPr>
          <w:p w14:paraId="7A01719D"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Osobowe</w:t>
            </w:r>
          </w:p>
        </w:tc>
        <w:tc>
          <w:tcPr>
            <w:tcW w:w="1223" w:type="dxa"/>
            <w:tcBorders>
              <w:top w:val="single" w:sz="4" w:space="0" w:color="auto"/>
              <w:left w:val="nil"/>
              <w:bottom w:val="single" w:sz="4" w:space="0" w:color="auto"/>
              <w:right w:val="single" w:sz="4" w:space="0" w:color="auto"/>
            </w:tcBorders>
            <w:shd w:val="clear" w:color="auto" w:fill="D9D9D9"/>
            <w:vAlign w:val="center"/>
            <w:hideMark/>
          </w:tcPr>
          <w:p w14:paraId="24707C7D"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Dostawcze</w:t>
            </w:r>
          </w:p>
        </w:tc>
        <w:tc>
          <w:tcPr>
            <w:tcW w:w="1295" w:type="dxa"/>
            <w:tcBorders>
              <w:top w:val="single" w:sz="4" w:space="0" w:color="auto"/>
              <w:left w:val="nil"/>
              <w:bottom w:val="single" w:sz="4" w:space="0" w:color="auto"/>
              <w:right w:val="single" w:sz="4" w:space="0" w:color="auto"/>
            </w:tcBorders>
            <w:shd w:val="clear" w:color="auto" w:fill="D9D9D9"/>
            <w:vAlign w:val="center"/>
            <w:hideMark/>
          </w:tcPr>
          <w:p w14:paraId="0A6482FB"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Ciężarowe bez przyczep</w:t>
            </w:r>
          </w:p>
        </w:tc>
        <w:tc>
          <w:tcPr>
            <w:tcW w:w="1295" w:type="dxa"/>
            <w:tcBorders>
              <w:top w:val="single" w:sz="4" w:space="0" w:color="auto"/>
              <w:left w:val="nil"/>
              <w:bottom w:val="single" w:sz="4" w:space="0" w:color="auto"/>
              <w:right w:val="single" w:sz="4" w:space="0" w:color="auto"/>
            </w:tcBorders>
            <w:shd w:val="clear" w:color="auto" w:fill="D9D9D9"/>
            <w:vAlign w:val="center"/>
            <w:hideMark/>
          </w:tcPr>
          <w:p w14:paraId="4D019A2B"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Ciężarowe z przyczepami</w:t>
            </w:r>
          </w:p>
        </w:tc>
        <w:tc>
          <w:tcPr>
            <w:tcW w:w="1151" w:type="dxa"/>
            <w:tcBorders>
              <w:top w:val="single" w:sz="4" w:space="0" w:color="auto"/>
              <w:left w:val="nil"/>
              <w:bottom w:val="single" w:sz="4" w:space="0" w:color="auto"/>
              <w:right w:val="single" w:sz="4" w:space="0" w:color="auto"/>
            </w:tcBorders>
            <w:shd w:val="clear" w:color="auto" w:fill="D9D9D9"/>
            <w:vAlign w:val="center"/>
            <w:hideMark/>
          </w:tcPr>
          <w:p w14:paraId="51844C4C"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Autobusy</w:t>
            </w:r>
          </w:p>
        </w:tc>
        <w:tc>
          <w:tcPr>
            <w:tcW w:w="795" w:type="dxa"/>
            <w:tcBorders>
              <w:top w:val="single" w:sz="4" w:space="0" w:color="auto"/>
              <w:left w:val="nil"/>
              <w:bottom w:val="single" w:sz="4" w:space="0" w:color="auto"/>
              <w:right w:val="single" w:sz="4" w:space="0" w:color="auto"/>
            </w:tcBorders>
            <w:shd w:val="clear" w:color="auto" w:fill="D9D9D9"/>
            <w:vAlign w:val="center"/>
            <w:hideMark/>
          </w:tcPr>
          <w:p w14:paraId="5B6FCFEE"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Lekkie</w:t>
            </w:r>
          </w:p>
        </w:tc>
        <w:tc>
          <w:tcPr>
            <w:tcW w:w="863" w:type="dxa"/>
            <w:tcBorders>
              <w:top w:val="single" w:sz="4" w:space="0" w:color="auto"/>
              <w:left w:val="nil"/>
              <w:bottom w:val="single" w:sz="4" w:space="0" w:color="auto"/>
              <w:right w:val="single" w:sz="4" w:space="0" w:color="auto"/>
            </w:tcBorders>
            <w:shd w:val="clear" w:color="auto" w:fill="D9D9D9"/>
            <w:vAlign w:val="center"/>
            <w:hideMark/>
          </w:tcPr>
          <w:p w14:paraId="6B88D2DF"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Ciężkie</w:t>
            </w:r>
          </w:p>
        </w:tc>
      </w:tr>
      <w:tr w:rsidR="00FB2E19" w:rsidRPr="00EF761E" w14:paraId="226A079B" w14:textId="77777777" w:rsidTr="00933E81">
        <w:trPr>
          <w:trHeight w:val="284"/>
          <w:jc w:val="center"/>
        </w:trPr>
        <w:tc>
          <w:tcPr>
            <w:tcW w:w="1555" w:type="dxa"/>
            <w:tcBorders>
              <w:top w:val="nil"/>
              <w:left w:val="single" w:sz="4" w:space="0" w:color="auto"/>
              <w:bottom w:val="single" w:sz="4" w:space="0" w:color="auto"/>
              <w:right w:val="single" w:sz="4" w:space="0" w:color="auto"/>
            </w:tcBorders>
            <w:shd w:val="clear" w:color="auto" w:fill="FFFFFF"/>
            <w:noWrap/>
            <w:vAlign w:val="center"/>
            <w:hideMark/>
          </w:tcPr>
          <w:p w14:paraId="7C2B893E"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Projektowany II etap obwodnicy Muszyny</w:t>
            </w:r>
          </w:p>
        </w:tc>
        <w:tc>
          <w:tcPr>
            <w:tcW w:w="850" w:type="dxa"/>
            <w:tcBorders>
              <w:top w:val="nil"/>
              <w:left w:val="nil"/>
              <w:bottom w:val="single" w:sz="4" w:space="0" w:color="auto"/>
              <w:right w:val="single" w:sz="4" w:space="0" w:color="auto"/>
            </w:tcBorders>
            <w:shd w:val="clear" w:color="auto" w:fill="FFFFFF"/>
            <w:noWrap/>
            <w:vAlign w:val="center"/>
            <w:hideMark/>
          </w:tcPr>
          <w:p w14:paraId="2D3D028A"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5440</w:t>
            </w:r>
          </w:p>
        </w:tc>
        <w:tc>
          <w:tcPr>
            <w:tcW w:w="1170" w:type="dxa"/>
            <w:tcBorders>
              <w:top w:val="nil"/>
              <w:left w:val="nil"/>
              <w:bottom w:val="single" w:sz="4" w:space="0" w:color="auto"/>
              <w:right w:val="single" w:sz="4" w:space="0" w:color="auto"/>
            </w:tcBorders>
            <w:shd w:val="clear" w:color="auto" w:fill="FFFFFF"/>
            <w:noWrap/>
            <w:vAlign w:val="center"/>
            <w:hideMark/>
          </w:tcPr>
          <w:p w14:paraId="18973B15"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166</w:t>
            </w:r>
          </w:p>
        </w:tc>
        <w:tc>
          <w:tcPr>
            <w:tcW w:w="1151" w:type="dxa"/>
            <w:tcBorders>
              <w:top w:val="nil"/>
              <w:left w:val="nil"/>
              <w:bottom w:val="single" w:sz="4" w:space="0" w:color="auto"/>
              <w:right w:val="single" w:sz="4" w:space="0" w:color="auto"/>
            </w:tcBorders>
            <w:shd w:val="clear" w:color="auto" w:fill="FFFFFF"/>
            <w:vAlign w:val="center"/>
            <w:hideMark/>
          </w:tcPr>
          <w:p w14:paraId="7CC24B06"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4379</w:t>
            </w:r>
          </w:p>
        </w:tc>
        <w:tc>
          <w:tcPr>
            <w:tcW w:w="1223" w:type="dxa"/>
            <w:tcBorders>
              <w:top w:val="nil"/>
              <w:left w:val="nil"/>
              <w:bottom w:val="single" w:sz="4" w:space="0" w:color="auto"/>
              <w:right w:val="single" w:sz="4" w:space="0" w:color="auto"/>
            </w:tcBorders>
            <w:shd w:val="clear" w:color="auto" w:fill="FFFFFF"/>
            <w:vAlign w:val="center"/>
            <w:hideMark/>
          </w:tcPr>
          <w:p w14:paraId="44C52070"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364</w:t>
            </w:r>
          </w:p>
        </w:tc>
        <w:tc>
          <w:tcPr>
            <w:tcW w:w="1295" w:type="dxa"/>
            <w:tcBorders>
              <w:top w:val="nil"/>
              <w:left w:val="nil"/>
              <w:bottom w:val="single" w:sz="4" w:space="0" w:color="auto"/>
              <w:right w:val="single" w:sz="4" w:space="0" w:color="auto"/>
            </w:tcBorders>
            <w:shd w:val="clear" w:color="auto" w:fill="FFFFFF"/>
            <w:vAlign w:val="center"/>
            <w:hideMark/>
          </w:tcPr>
          <w:p w14:paraId="597A3AE2"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204</w:t>
            </w:r>
          </w:p>
        </w:tc>
        <w:tc>
          <w:tcPr>
            <w:tcW w:w="1295" w:type="dxa"/>
            <w:tcBorders>
              <w:top w:val="nil"/>
              <w:left w:val="nil"/>
              <w:bottom w:val="single" w:sz="4" w:space="0" w:color="auto"/>
              <w:right w:val="single" w:sz="4" w:space="0" w:color="auto"/>
            </w:tcBorders>
            <w:shd w:val="clear" w:color="auto" w:fill="FFFFFF"/>
            <w:vAlign w:val="center"/>
            <w:hideMark/>
          </w:tcPr>
          <w:p w14:paraId="4131D3E8"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181</w:t>
            </w:r>
          </w:p>
        </w:tc>
        <w:tc>
          <w:tcPr>
            <w:tcW w:w="1151" w:type="dxa"/>
            <w:tcBorders>
              <w:top w:val="nil"/>
              <w:left w:val="nil"/>
              <w:bottom w:val="single" w:sz="4" w:space="0" w:color="auto"/>
              <w:right w:val="single" w:sz="4" w:space="0" w:color="auto"/>
            </w:tcBorders>
            <w:shd w:val="clear" w:color="auto" w:fill="FFFFFF"/>
            <w:vAlign w:val="center"/>
            <w:hideMark/>
          </w:tcPr>
          <w:p w14:paraId="2F9B4306"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123</w:t>
            </w:r>
          </w:p>
        </w:tc>
        <w:tc>
          <w:tcPr>
            <w:tcW w:w="795" w:type="dxa"/>
            <w:tcBorders>
              <w:top w:val="nil"/>
              <w:left w:val="nil"/>
              <w:bottom w:val="single" w:sz="4" w:space="0" w:color="auto"/>
              <w:right w:val="single" w:sz="4" w:space="0" w:color="auto"/>
            </w:tcBorders>
            <w:shd w:val="clear" w:color="auto" w:fill="FFFFFF"/>
            <w:vAlign w:val="center"/>
            <w:hideMark/>
          </w:tcPr>
          <w:p w14:paraId="72670B8D"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4743</w:t>
            </w:r>
          </w:p>
        </w:tc>
        <w:tc>
          <w:tcPr>
            <w:tcW w:w="863" w:type="dxa"/>
            <w:tcBorders>
              <w:top w:val="nil"/>
              <w:left w:val="nil"/>
              <w:bottom w:val="single" w:sz="4" w:space="0" w:color="auto"/>
              <w:right w:val="single" w:sz="4" w:space="0" w:color="auto"/>
            </w:tcBorders>
            <w:shd w:val="clear" w:color="auto" w:fill="FFFFFF"/>
            <w:vAlign w:val="center"/>
            <w:hideMark/>
          </w:tcPr>
          <w:p w14:paraId="76332046"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697</w:t>
            </w:r>
          </w:p>
        </w:tc>
      </w:tr>
      <w:tr w:rsidR="00FB2E19" w:rsidRPr="00EF761E" w14:paraId="3B194B6D" w14:textId="77777777" w:rsidTr="00933E81">
        <w:trPr>
          <w:trHeight w:val="284"/>
          <w:jc w:val="center"/>
        </w:trPr>
        <w:tc>
          <w:tcPr>
            <w:tcW w:w="1555" w:type="dxa"/>
            <w:tcBorders>
              <w:top w:val="nil"/>
              <w:left w:val="single" w:sz="4" w:space="0" w:color="auto"/>
              <w:bottom w:val="single" w:sz="4" w:space="0" w:color="auto"/>
              <w:right w:val="single" w:sz="4" w:space="0" w:color="auto"/>
            </w:tcBorders>
            <w:shd w:val="clear" w:color="auto" w:fill="FFFFFF"/>
            <w:noWrap/>
            <w:vAlign w:val="center"/>
            <w:hideMark/>
          </w:tcPr>
          <w:p w14:paraId="58B2879E"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DP nr 1514K (Muszyna - Leluchów)</w:t>
            </w:r>
          </w:p>
        </w:tc>
        <w:tc>
          <w:tcPr>
            <w:tcW w:w="850" w:type="dxa"/>
            <w:tcBorders>
              <w:top w:val="nil"/>
              <w:left w:val="nil"/>
              <w:bottom w:val="single" w:sz="4" w:space="0" w:color="auto"/>
              <w:right w:val="single" w:sz="4" w:space="0" w:color="auto"/>
            </w:tcBorders>
            <w:shd w:val="clear" w:color="auto" w:fill="FFFFFF"/>
            <w:noWrap/>
            <w:vAlign w:val="center"/>
            <w:hideMark/>
          </w:tcPr>
          <w:p w14:paraId="5409AF15"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5114</w:t>
            </w:r>
          </w:p>
        </w:tc>
        <w:tc>
          <w:tcPr>
            <w:tcW w:w="1170" w:type="dxa"/>
            <w:tcBorders>
              <w:top w:val="nil"/>
              <w:left w:val="nil"/>
              <w:bottom w:val="single" w:sz="4" w:space="0" w:color="auto"/>
              <w:right w:val="single" w:sz="4" w:space="0" w:color="auto"/>
            </w:tcBorders>
            <w:shd w:val="clear" w:color="auto" w:fill="FFFFFF"/>
            <w:noWrap/>
            <w:vAlign w:val="center"/>
            <w:hideMark/>
          </w:tcPr>
          <w:p w14:paraId="128EAE0B"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156</w:t>
            </w:r>
          </w:p>
        </w:tc>
        <w:tc>
          <w:tcPr>
            <w:tcW w:w="1151" w:type="dxa"/>
            <w:tcBorders>
              <w:top w:val="nil"/>
              <w:left w:val="nil"/>
              <w:bottom w:val="single" w:sz="4" w:space="0" w:color="auto"/>
              <w:right w:val="single" w:sz="4" w:space="0" w:color="auto"/>
            </w:tcBorders>
            <w:shd w:val="clear" w:color="auto" w:fill="FFFFFF"/>
            <w:vAlign w:val="center"/>
            <w:hideMark/>
          </w:tcPr>
          <w:p w14:paraId="06B7A7AD"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4117</w:t>
            </w:r>
          </w:p>
        </w:tc>
        <w:tc>
          <w:tcPr>
            <w:tcW w:w="1223" w:type="dxa"/>
            <w:tcBorders>
              <w:top w:val="nil"/>
              <w:left w:val="nil"/>
              <w:bottom w:val="single" w:sz="4" w:space="0" w:color="auto"/>
              <w:right w:val="single" w:sz="4" w:space="0" w:color="auto"/>
            </w:tcBorders>
            <w:shd w:val="clear" w:color="auto" w:fill="FFFFFF"/>
            <w:vAlign w:val="center"/>
            <w:hideMark/>
          </w:tcPr>
          <w:p w14:paraId="4EA85CDB"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342</w:t>
            </w:r>
          </w:p>
        </w:tc>
        <w:tc>
          <w:tcPr>
            <w:tcW w:w="1295" w:type="dxa"/>
            <w:tcBorders>
              <w:top w:val="nil"/>
              <w:left w:val="nil"/>
              <w:bottom w:val="single" w:sz="4" w:space="0" w:color="auto"/>
              <w:right w:val="single" w:sz="4" w:space="0" w:color="auto"/>
            </w:tcBorders>
            <w:shd w:val="clear" w:color="auto" w:fill="FFFFFF"/>
            <w:vAlign w:val="center"/>
            <w:hideMark/>
          </w:tcPr>
          <w:p w14:paraId="2BFF2290"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912</w:t>
            </w:r>
          </w:p>
        </w:tc>
        <w:tc>
          <w:tcPr>
            <w:tcW w:w="1295" w:type="dxa"/>
            <w:tcBorders>
              <w:top w:val="nil"/>
              <w:left w:val="nil"/>
              <w:bottom w:val="single" w:sz="4" w:space="0" w:color="auto"/>
              <w:right w:val="single" w:sz="4" w:space="0" w:color="auto"/>
            </w:tcBorders>
            <w:shd w:val="clear" w:color="auto" w:fill="FFFFFF"/>
            <w:vAlign w:val="center"/>
            <w:hideMark/>
          </w:tcPr>
          <w:p w14:paraId="75DDC274"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169</w:t>
            </w:r>
          </w:p>
        </w:tc>
        <w:tc>
          <w:tcPr>
            <w:tcW w:w="1151" w:type="dxa"/>
            <w:tcBorders>
              <w:top w:val="nil"/>
              <w:left w:val="nil"/>
              <w:bottom w:val="single" w:sz="4" w:space="0" w:color="auto"/>
              <w:right w:val="single" w:sz="4" w:space="0" w:color="auto"/>
            </w:tcBorders>
            <w:shd w:val="clear" w:color="auto" w:fill="FFFFFF"/>
            <w:vAlign w:val="center"/>
            <w:hideMark/>
          </w:tcPr>
          <w:p w14:paraId="5779DBAB"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116</w:t>
            </w:r>
          </w:p>
        </w:tc>
        <w:tc>
          <w:tcPr>
            <w:tcW w:w="795" w:type="dxa"/>
            <w:tcBorders>
              <w:top w:val="nil"/>
              <w:left w:val="nil"/>
              <w:bottom w:val="single" w:sz="4" w:space="0" w:color="auto"/>
              <w:right w:val="single" w:sz="4" w:space="0" w:color="auto"/>
            </w:tcBorders>
            <w:shd w:val="clear" w:color="auto" w:fill="FFFFFF"/>
            <w:vAlign w:val="center"/>
            <w:hideMark/>
          </w:tcPr>
          <w:p w14:paraId="78ED0EF4"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4459</w:t>
            </w:r>
          </w:p>
        </w:tc>
        <w:tc>
          <w:tcPr>
            <w:tcW w:w="863" w:type="dxa"/>
            <w:tcBorders>
              <w:top w:val="nil"/>
              <w:left w:val="nil"/>
              <w:bottom w:val="single" w:sz="4" w:space="0" w:color="auto"/>
              <w:right w:val="single" w:sz="4" w:space="0" w:color="auto"/>
            </w:tcBorders>
            <w:shd w:val="clear" w:color="auto" w:fill="FFFFFF"/>
            <w:vAlign w:val="center"/>
            <w:hideMark/>
          </w:tcPr>
          <w:p w14:paraId="39638CB2" w14:textId="77777777" w:rsidR="0079005D" w:rsidRPr="00EF761E" w:rsidRDefault="00000000" w:rsidP="001F04F3">
            <w:pPr>
              <w:suppressAutoHyphens/>
              <w:spacing w:after="0"/>
              <w:jc w:val="center"/>
              <w:rPr>
                <w:rFonts w:ascii="Arial" w:eastAsia="Times New Roman" w:hAnsi="Arial" w:cs="Arial"/>
                <w:lang w:eastAsia="ar-SA"/>
              </w:rPr>
            </w:pPr>
            <w:r w:rsidRPr="00EF761E">
              <w:rPr>
                <w:rFonts w:ascii="Arial" w:eastAsia="Times New Roman" w:hAnsi="Arial" w:cs="Arial"/>
                <w:lang w:eastAsia="ar-SA"/>
              </w:rPr>
              <w:t>655</w:t>
            </w:r>
          </w:p>
        </w:tc>
      </w:tr>
    </w:tbl>
    <w:p w14:paraId="546F685E" w14:textId="77777777" w:rsidR="0079005D" w:rsidRPr="00EF761E" w:rsidRDefault="0079005D" w:rsidP="00BD1D9F">
      <w:pPr>
        <w:suppressAutoHyphens/>
        <w:spacing w:after="0"/>
        <w:ind w:firstLine="708"/>
        <w:jc w:val="both"/>
        <w:rPr>
          <w:rFonts w:ascii="Arial" w:eastAsia="Times New Roman" w:hAnsi="Arial" w:cs="Arial"/>
          <w:lang w:eastAsia="ar-SA"/>
        </w:rPr>
      </w:pPr>
    </w:p>
    <w:p w14:paraId="5103BAD6" w14:textId="77777777" w:rsidR="0079005D" w:rsidRPr="00EF761E" w:rsidRDefault="0079005D" w:rsidP="00BD1D9F">
      <w:pPr>
        <w:suppressAutoHyphens/>
        <w:spacing w:after="0"/>
        <w:ind w:firstLine="708"/>
        <w:jc w:val="both"/>
        <w:rPr>
          <w:rFonts w:ascii="Arial" w:eastAsia="Times New Roman" w:hAnsi="Arial" w:cs="Arial"/>
          <w:iCs/>
          <w:lang w:eastAsia="ar-SA"/>
        </w:rPr>
      </w:pPr>
    </w:p>
    <w:p w14:paraId="172371AC" w14:textId="77777777" w:rsidR="0079005D" w:rsidRPr="00EF761E" w:rsidRDefault="0079005D" w:rsidP="00BD1D9F">
      <w:pPr>
        <w:suppressAutoHyphens/>
        <w:spacing w:after="0"/>
        <w:ind w:firstLine="708"/>
        <w:jc w:val="both"/>
        <w:rPr>
          <w:rFonts w:ascii="Arial" w:eastAsia="Times New Roman" w:hAnsi="Arial" w:cs="Arial"/>
          <w:iCs/>
          <w:lang w:eastAsia="ar-SA"/>
        </w:rPr>
      </w:pPr>
    </w:p>
    <w:p w14:paraId="45CC835D" w14:textId="77777777" w:rsidR="0079005D" w:rsidRPr="00EF761E" w:rsidRDefault="0079005D" w:rsidP="00BD1D9F">
      <w:pPr>
        <w:suppressAutoHyphens/>
        <w:spacing w:after="0"/>
        <w:ind w:firstLine="708"/>
        <w:jc w:val="both"/>
        <w:rPr>
          <w:rFonts w:ascii="Arial" w:eastAsia="Times New Roman" w:hAnsi="Arial" w:cs="Arial"/>
          <w:iCs/>
          <w:lang w:eastAsia="ar-SA"/>
        </w:rPr>
      </w:pPr>
    </w:p>
    <w:p w14:paraId="51D8633F" w14:textId="77777777" w:rsidR="0079005D" w:rsidRPr="00EF761E" w:rsidRDefault="0079005D" w:rsidP="00BD1D9F">
      <w:pPr>
        <w:suppressAutoHyphens/>
        <w:spacing w:after="0"/>
        <w:ind w:firstLine="708"/>
        <w:jc w:val="both"/>
        <w:rPr>
          <w:rFonts w:ascii="Arial" w:eastAsia="Times New Roman" w:hAnsi="Arial" w:cs="Arial"/>
          <w:iCs/>
          <w:lang w:eastAsia="ar-SA"/>
        </w:rPr>
      </w:pPr>
    </w:p>
    <w:p w14:paraId="75644744" w14:textId="77777777" w:rsidR="0079005D" w:rsidRPr="00EF761E" w:rsidRDefault="00000000" w:rsidP="00BD1D9F">
      <w:pPr>
        <w:suppressAutoHyphens/>
        <w:spacing w:after="0"/>
        <w:ind w:firstLine="708"/>
        <w:jc w:val="both"/>
        <w:rPr>
          <w:rFonts w:ascii="Arial" w:eastAsia="Times New Roman" w:hAnsi="Arial" w:cs="Arial"/>
          <w:iCs/>
          <w:lang w:eastAsia="ar-SA"/>
        </w:rPr>
      </w:pPr>
      <w:r w:rsidRPr="00EF761E">
        <w:rPr>
          <w:rFonts w:ascii="Arial" w:eastAsia="Times New Roman" w:hAnsi="Arial" w:cs="Arial"/>
          <w:iCs/>
          <w:lang w:eastAsia="ar-SA"/>
        </w:rPr>
        <w:lastRenderedPageBreak/>
        <w:t>Dobowe natężenia ruchu dla wariantu W1 na rok 2033</w:t>
      </w:r>
    </w:p>
    <w:tbl>
      <w:tblPr>
        <w:tblW w:w="11477" w:type="dxa"/>
        <w:jc w:val="center"/>
        <w:tblLayout w:type="fixed"/>
        <w:tblCellMar>
          <w:left w:w="70" w:type="dxa"/>
          <w:right w:w="70" w:type="dxa"/>
        </w:tblCellMar>
        <w:tblLook w:val="04A0" w:firstRow="1" w:lastRow="0" w:firstColumn="1" w:lastColumn="0" w:noHBand="0" w:noVBand="1"/>
      </w:tblPr>
      <w:tblGrid>
        <w:gridCol w:w="1555"/>
        <w:gridCol w:w="811"/>
        <w:gridCol w:w="1173"/>
        <w:gridCol w:w="1134"/>
        <w:gridCol w:w="1276"/>
        <w:gridCol w:w="1276"/>
        <w:gridCol w:w="1275"/>
        <w:gridCol w:w="1134"/>
        <w:gridCol w:w="851"/>
        <w:gridCol w:w="992"/>
      </w:tblGrid>
      <w:tr w:rsidR="00FB2E19" w:rsidRPr="00EF761E" w14:paraId="51BE5A14" w14:textId="77777777" w:rsidTr="00933E81">
        <w:trPr>
          <w:trHeight w:val="317"/>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0F04AD"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Analizowany odcinek drogi</w:t>
            </w:r>
          </w:p>
        </w:tc>
        <w:tc>
          <w:tcPr>
            <w:tcW w:w="811" w:type="dxa"/>
            <w:tcBorders>
              <w:top w:val="single" w:sz="4" w:space="0" w:color="auto"/>
              <w:left w:val="nil"/>
              <w:bottom w:val="single" w:sz="4" w:space="0" w:color="auto"/>
              <w:right w:val="single" w:sz="4" w:space="0" w:color="auto"/>
            </w:tcBorders>
            <w:shd w:val="clear" w:color="auto" w:fill="D9D9D9"/>
            <w:vAlign w:val="center"/>
            <w:hideMark/>
          </w:tcPr>
          <w:p w14:paraId="123315D3"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Suma</w:t>
            </w:r>
          </w:p>
        </w:tc>
        <w:tc>
          <w:tcPr>
            <w:tcW w:w="1173" w:type="dxa"/>
            <w:tcBorders>
              <w:top w:val="single" w:sz="4" w:space="0" w:color="auto"/>
              <w:left w:val="nil"/>
              <w:bottom w:val="single" w:sz="4" w:space="0" w:color="auto"/>
              <w:right w:val="single" w:sz="4" w:space="0" w:color="auto"/>
            </w:tcBorders>
            <w:shd w:val="clear" w:color="auto" w:fill="D9D9D9"/>
            <w:noWrap/>
            <w:vAlign w:val="center"/>
            <w:hideMark/>
          </w:tcPr>
          <w:p w14:paraId="4CD9033D"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Motocykle</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14:paraId="3C5E0EDB"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Osobowe</w:t>
            </w:r>
          </w:p>
        </w:tc>
        <w:tc>
          <w:tcPr>
            <w:tcW w:w="1276" w:type="dxa"/>
            <w:tcBorders>
              <w:top w:val="single" w:sz="4" w:space="0" w:color="auto"/>
              <w:left w:val="nil"/>
              <w:bottom w:val="single" w:sz="4" w:space="0" w:color="auto"/>
              <w:right w:val="single" w:sz="4" w:space="0" w:color="auto"/>
            </w:tcBorders>
            <w:shd w:val="clear" w:color="auto" w:fill="D9D9D9"/>
            <w:vAlign w:val="center"/>
            <w:hideMark/>
          </w:tcPr>
          <w:p w14:paraId="7F6CBD46"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Dostawcze</w:t>
            </w:r>
          </w:p>
        </w:tc>
        <w:tc>
          <w:tcPr>
            <w:tcW w:w="1276" w:type="dxa"/>
            <w:tcBorders>
              <w:top w:val="single" w:sz="4" w:space="0" w:color="auto"/>
              <w:left w:val="nil"/>
              <w:bottom w:val="single" w:sz="4" w:space="0" w:color="auto"/>
              <w:right w:val="single" w:sz="4" w:space="0" w:color="auto"/>
            </w:tcBorders>
            <w:shd w:val="clear" w:color="auto" w:fill="D9D9D9"/>
            <w:vAlign w:val="center"/>
            <w:hideMark/>
          </w:tcPr>
          <w:p w14:paraId="09A61ED8"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Ciężarowe bez przyczep</w:t>
            </w:r>
          </w:p>
        </w:tc>
        <w:tc>
          <w:tcPr>
            <w:tcW w:w="1275" w:type="dxa"/>
            <w:tcBorders>
              <w:top w:val="single" w:sz="4" w:space="0" w:color="auto"/>
              <w:left w:val="nil"/>
              <w:bottom w:val="single" w:sz="4" w:space="0" w:color="auto"/>
              <w:right w:val="single" w:sz="4" w:space="0" w:color="auto"/>
            </w:tcBorders>
            <w:shd w:val="clear" w:color="auto" w:fill="D9D9D9"/>
            <w:vAlign w:val="center"/>
            <w:hideMark/>
          </w:tcPr>
          <w:p w14:paraId="44F9F40C"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Ciężarowe z przyczepami</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14:paraId="44145750"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Autobusy</w:t>
            </w:r>
          </w:p>
        </w:tc>
        <w:tc>
          <w:tcPr>
            <w:tcW w:w="851" w:type="dxa"/>
            <w:tcBorders>
              <w:top w:val="single" w:sz="4" w:space="0" w:color="auto"/>
              <w:left w:val="nil"/>
              <w:bottom w:val="single" w:sz="4" w:space="0" w:color="auto"/>
              <w:right w:val="single" w:sz="4" w:space="0" w:color="auto"/>
            </w:tcBorders>
            <w:shd w:val="clear" w:color="auto" w:fill="D9D9D9"/>
            <w:vAlign w:val="center"/>
            <w:hideMark/>
          </w:tcPr>
          <w:p w14:paraId="5B666191"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Lekkie</w:t>
            </w:r>
          </w:p>
        </w:tc>
        <w:tc>
          <w:tcPr>
            <w:tcW w:w="992" w:type="dxa"/>
            <w:tcBorders>
              <w:top w:val="single" w:sz="4" w:space="0" w:color="auto"/>
              <w:left w:val="nil"/>
              <w:bottom w:val="single" w:sz="4" w:space="0" w:color="auto"/>
              <w:right w:val="single" w:sz="4" w:space="0" w:color="auto"/>
            </w:tcBorders>
            <w:shd w:val="clear" w:color="auto" w:fill="D9D9D9"/>
            <w:vAlign w:val="center"/>
            <w:hideMark/>
          </w:tcPr>
          <w:p w14:paraId="01B9D8C9"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Ciężkie</w:t>
            </w:r>
          </w:p>
        </w:tc>
      </w:tr>
      <w:tr w:rsidR="00FB2E19" w:rsidRPr="00EF761E" w14:paraId="65C55CA6" w14:textId="77777777" w:rsidTr="00933E81">
        <w:trPr>
          <w:trHeight w:val="317"/>
          <w:jc w:val="center"/>
        </w:trPr>
        <w:tc>
          <w:tcPr>
            <w:tcW w:w="1555" w:type="dxa"/>
            <w:tcBorders>
              <w:top w:val="nil"/>
              <w:left w:val="single" w:sz="4" w:space="0" w:color="auto"/>
              <w:bottom w:val="single" w:sz="4" w:space="0" w:color="auto"/>
              <w:right w:val="single" w:sz="4" w:space="0" w:color="auto"/>
            </w:tcBorders>
            <w:shd w:val="clear" w:color="auto" w:fill="FFFFFF"/>
            <w:noWrap/>
            <w:vAlign w:val="center"/>
            <w:hideMark/>
          </w:tcPr>
          <w:p w14:paraId="0E92A0EA"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Projektowany II etap obwodnicy Muszyny</w:t>
            </w:r>
          </w:p>
        </w:tc>
        <w:tc>
          <w:tcPr>
            <w:tcW w:w="811" w:type="dxa"/>
            <w:tcBorders>
              <w:top w:val="nil"/>
              <w:left w:val="nil"/>
              <w:bottom w:val="single" w:sz="4" w:space="0" w:color="auto"/>
              <w:right w:val="single" w:sz="4" w:space="0" w:color="auto"/>
            </w:tcBorders>
            <w:shd w:val="clear" w:color="auto" w:fill="FFFFFF"/>
            <w:noWrap/>
            <w:vAlign w:val="center"/>
            <w:hideMark/>
          </w:tcPr>
          <w:p w14:paraId="2A33EDDA"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5638</w:t>
            </w:r>
          </w:p>
        </w:tc>
        <w:tc>
          <w:tcPr>
            <w:tcW w:w="1173" w:type="dxa"/>
            <w:tcBorders>
              <w:top w:val="nil"/>
              <w:left w:val="nil"/>
              <w:bottom w:val="single" w:sz="4" w:space="0" w:color="auto"/>
              <w:right w:val="single" w:sz="4" w:space="0" w:color="auto"/>
            </w:tcBorders>
            <w:shd w:val="clear" w:color="auto" w:fill="FFFFFF"/>
            <w:noWrap/>
            <w:vAlign w:val="center"/>
            <w:hideMark/>
          </w:tcPr>
          <w:p w14:paraId="25388A8E"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166</w:t>
            </w:r>
          </w:p>
        </w:tc>
        <w:tc>
          <w:tcPr>
            <w:tcW w:w="1134" w:type="dxa"/>
            <w:tcBorders>
              <w:top w:val="nil"/>
              <w:left w:val="nil"/>
              <w:bottom w:val="single" w:sz="4" w:space="0" w:color="auto"/>
              <w:right w:val="single" w:sz="4" w:space="0" w:color="auto"/>
            </w:tcBorders>
            <w:shd w:val="clear" w:color="auto" w:fill="FFFFFF"/>
            <w:vAlign w:val="center"/>
            <w:hideMark/>
          </w:tcPr>
          <w:p w14:paraId="05283292"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4558</w:t>
            </w:r>
          </w:p>
        </w:tc>
        <w:tc>
          <w:tcPr>
            <w:tcW w:w="1276" w:type="dxa"/>
            <w:tcBorders>
              <w:top w:val="nil"/>
              <w:left w:val="nil"/>
              <w:bottom w:val="single" w:sz="4" w:space="0" w:color="auto"/>
              <w:right w:val="single" w:sz="4" w:space="0" w:color="auto"/>
            </w:tcBorders>
            <w:shd w:val="clear" w:color="auto" w:fill="FFFFFF"/>
            <w:vAlign w:val="center"/>
            <w:hideMark/>
          </w:tcPr>
          <w:p w14:paraId="7228BB5D"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370</w:t>
            </w:r>
          </w:p>
        </w:tc>
        <w:tc>
          <w:tcPr>
            <w:tcW w:w="1276" w:type="dxa"/>
            <w:tcBorders>
              <w:top w:val="nil"/>
              <w:left w:val="nil"/>
              <w:bottom w:val="single" w:sz="4" w:space="0" w:color="auto"/>
              <w:right w:val="single" w:sz="4" w:space="0" w:color="auto"/>
            </w:tcBorders>
            <w:shd w:val="clear" w:color="auto" w:fill="FFFFFF"/>
            <w:vAlign w:val="center"/>
            <w:hideMark/>
          </w:tcPr>
          <w:p w14:paraId="1FA8E50F"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208</w:t>
            </w:r>
          </w:p>
        </w:tc>
        <w:tc>
          <w:tcPr>
            <w:tcW w:w="1275" w:type="dxa"/>
            <w:tcBorders>
              <w:top w:val="nil"/>
              <w:left w:val="nil"/>
              <w:bottom w:val="single" w:sz="4" w:space="0" w:color="auto"/>
              <w:right w:val="single" w:sz="4" w:space="0" w:color="auto"/>
            </w:tcBorders>
            <w:shd w:val="clear" w:color="auto" w:fill="FFFFFF"/>
            <w:vAlign w:val="center"/>
            <w:hideMark/>
          </w:tcPr>
          <w:p w14:paraId="2D68371C"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190</w:t>
            </w:r>
          </w:p>
        </w:tc>
        <w:tc>
          <w:tcPr>
            <w:tcW w:w="1134" w:type="dxa"/>
            <w:tcBorders>
              <w:top w:val="nil"/>
              <w:left w:val="nil"/>
              <w:bottom w:val="single" w:sz="4" w:space="0" w:color="auto"/>
              <w:right w:val="single" w:sz="4" w:space="0" w:color="auto"/>
            </w:tcBorders>
            <w:shd w:val="clear" w:color="auto" w:fill="FFFFFF"/>
            <w:vAlign w:val="center"/>
            <w:hideMark/>
          </w:tcPr>
          <w:p w14:paraId="1216EBAA"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123</w:t>
            </w:r>
          </w:p>
        </w:tc>
        <w:tc>
          <w:tcPr>
            <w:tcW w:w="851" w:type="dxa"/>
            <w:tcBorders>
              <w:top w:val="nil"/>
              <w:left w:val="nil"/>
              <w:bottom w:val="single" w:sz="4" w:space="0" w:color="auto"/>
              <w:right w:val="single" w:sz="4" w:space="0" w:color="auto"/>
            </w:tcBorders>
            <w:shd w:val="clear" w:color="auto" w:fill="FFFFFF"/>
            <w:vAlign w:val="center"/>
            <w:hideMark/>
          </w:tcPr>
          <w:p w14:paraId="145B9EF8"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4928</w:t>
            </w:r>
          </w:p>
        </w:tc>
        <w:tc>
          <w:tcPr>
            <w:tcW w:w="992" w:type="dxa"/>
            <w:tcBorders>
              <w:top w:val="nil"/>
              <w:left w:val="nil"/>
              <w:bottom w:val="single" w:sz="4" w:space="0" w:color="auto"/>
              <w:right w:val="single" w:sz="4" w:space="0" w:color="auto"/>
            </w:tcBorders>
            <w:shd w:val="clear" w:color="auto" w:fill="FFFFFF"/>
            <w:vAlign w:val="center"/>
            <w:hideMark/>
          </w:tcPr>
          <w:p w14:paraId="19EE4B24"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710</w:t>
            </w:r>
          </w:p>
        </w:tc>
      </w:tr>
      <w:tr w:rsidR="00FB2E19" w:rsidRPr="00EF761E" w14:paraId="249DBE73" w14:textId="77777777" w:rsidTr="00933E81">
        <w:trPr>
          <w:trHeight w:val="317"/>
          <w:jc w:val="center"/>
        </w:trPr>
        <w:tc>
          <w:tcPr>
            <w:tcW w:w="1555" w:type="dxa"/>
            <w:tcBorders>
              <w:top w:val="nil"/>
              <w:left w:val="single" w:sz="4" w:space="0" w:color="auto"/>
              <w:bottom w:val="single" w:sz="4" w:space="0" w:color="auto"/>
              <w:right w:val="single" w:sz="4" w:space="0" w:color="auto"/>
            </w:tcBorders>
            <w:shd w:val="clear" w:color="auto" w:fill="FFFFFF"/>
            <w:noWrap/>
            <w:vAlign w:val="center"/>
            <w:hideMark/>
          </w:tcPr>
          <w:p w14:paraId="5F802B76"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DP nr 1514K (Muszyna - Leluchów)</w:t>
            </w:r>
          </w:p>
        </w:tc>
        <w:tc>
          <w:tcPr>
            <w:tcW w:w="811" w:type="dxa"/>
            <w:tcBorders>
              <w:top w:val="nil"/>
              <w:left w:val="nil"/>
              <w:bottom w:val="single" w:sz="4" w:space="0" w:color="auto"/>
              <w:right w:val="single" w:sz="4" w:space="0" w:color="auto"/>
            </w:tcBorders>
            <w:shd w:val="clear" w:color="auto" w:fill="FFFFFF"/>
            <w:noWrap/>
            <w:vAlign w:val="center"/>
            <w:hideMark/>
          </w:tcPr>
          <w:p w14:paraId="531041EE"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5300</w:t>
            </w:r>
          </w:p>
        </w:tc>
        <w:tc>
          <w:tcPr>
            <w:tcW w:w="1173" w:type="dxa"/>
            <w:tcBorders>
              <w:top w:val="nil"/>
              <w:left w:val="nil"/>
              <w:bottom w:val="single" w:sz="4" w:space="0" w:color="auto"/>
              <w:right w:val="single" w:sz="4" w:space="0" w:color="auto"/>
            </w:tcBorders>
            <w:shd w:val="clear" w:color="auto" w:fill="FFFFFF"/>
            <w:noWrap/>
            <w:vAlign w:val="center"/>
            <w:hideMark/>
          </w:tcPr>
          <w:p w14:paraId="31BE2F2A"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156</w:t>
            </w:r>
          </w:p>
        </w:tc>
        <w:tc>
          <w:tcPr>
            <w:tcW w:w="1134" w:type="dxa"/>
            <w:tcBorders>
              <w:top w:val="nil"/>
              <w:left w:val="nil"/>
              <w:bottom w:val="single" w:sz="4" w:space="0" w:color="auto"/>
              <w:right w:val="single" w:sz="4" w:space="0" w:color="auto"/>
            </w:tcBorders>
            <w:shd w:val="clear" w:color="auto" w:fill="FFFFFF"/>
            <w:vAlign w:val="center"/>
            <w:hideMark/>
          </w:tcPr>
          <w:p w14:paraId="682420B8"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4285</w:t>
            </w:r>
          </w:p>
        </w:tc>
        <w:tc>
          <w:tcPr>
            <w:tcW w:w="1276" w:type="dxa"/>
            <w:tcBorders>
              <w:top w:val="nil"/>
              <w:left w:val="nil"/>
              <w:bottom w:val="single" w:sz="4" w:space="0" w:color="auto"/>
              <w:right w:val="single" w:sz="4" w:space="0" w:color="auto"/>
            </w:tcBorders>
            <w:shd w:val="clear" w:color="auto" w:fill="FFFFFF"/>
            <w:vAlign w:val="center"/>
            <w:hideMark/>
          </w:tcPr>
          <w:p w14:paraId="4D08111A"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438</w:t>
            </w:r>
          </w:p>
        </w:tc>
        <w:tc>
          <w:tcPr>
            <w:tcW w:w="1276" w:type="dxa"/>
            <w:tcBorders>
              <w:top w:val="nil"/>
              <w:left w:val="nil"/>
              <w:bottom w:val="single" w:sz="4" w:space="0" w:color="auto"/>
              <w:right w:val="single" w:sz="4" w:space="0" w:color="auto"/>
            </w:tcBorders>
            <w:shd w:val="clear" w:color="auto" w:fill="FFFFFF"/>
            <w:vAlign w:val="center"/>
            <w:hideMark/>
          </w:tcPr>
          <w:p w14:paraId="4984FF9E"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196</w:t>
            </w:r>
          </w:p>
        </w:tc>
        <w:tc>
          <w:tcPr>
            <w:tcW w:w="1275" w:type="dxa"/>
            <w:tcBorders>
              <w:top w:val="nil"/>
              <w:left w:val="nil"/>
              <w:bottom w:val="single" w:sz="4" w:space="0" w:color="auto"/>
              <w:right w:val="single" w:sz="4" w:space="0" w:color="auto"/>
            </w:tcBorders>
            <w:shd w:val="clear" w:color="auto" w:fill="FFFFFF"/>
            <w:vAlign w:val="center"/>
            <w:hideMark/>
          </w:tcPr>
          <w:p w14:paraId="0E4F1CD4"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177</w:t>
            </w:r>
          </w:p>
        </w:tc>
        <w:tc>
          <w:tcPr>
            <w:tcW w:w="1134" w:type="dxa"/>
            <w:tcBorders>
              <w:top w:val="nil"/>
              <w:left w:val="nil"/>
              <w:bottom w:val="single" w:sz="4" w:space="0" w:color="auto"/>
              <w:right w:val="single" w:sz="4" w:space="0" w:color="auto"/>
            </w:tcBorders>
            <w:shd w:val="clear" w:color="auto" w:fill="FFFFFF"/>
            <w:vAlign w:val="center"/>
            <w:hideMark/>
          </w:tcPr>
          <w:p w14:paraId="0C11AEFC"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116</w:t>
            </w:r>
          </w:p>
        </w:tc>
        <w:tc>
          <w:tcPr>
            <w:tcW w:w="851" w:type="dxa"/>
            <w:tcBorders>
              <w:top w:val="nil"/>
              <w:left w:val="nil"/>
              <w:bottom w:val="single" w:sz="4" w:space="0" w:color="auto"/>
              <w:right w:val="single" w:sz="4" w:space="0" w:color="auto"/>
            </w:tcBorders>
            <w:shd w:val="clear" w:color="auto" w:fill="FFFFFF"/>
            <w:vAlign w:val="center"/>
            <w:hideMark/>
          </w:tcPr>
          <w:p w14:paraId="1D72B558"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4633</w:t>
            </w:r>
          </w:p>
        </w:tc>
        <w:tc>
          <w:tcPr>
            <w:tcW w:w="992" w:type="dxa"/>
            <w:tcBorders>
              <w:top w:val="nil"/>
              <w:left w:val="nil"/>
              <w:bottom w:val="single" w:sz="4" w:space="0" w:color="auto"/>
              <w:right w:val="single" w:sz="4" w:space="0" w:color="auto"/>
            </w:tcBorders>
            <w:shd w:val="clear" w:color="auto" w:fill="FFFFFF"/>
            <w:vAlign w:val="center"/>
            <w:hideMark/>
          </w:tcPr>
          <w:p w14:paraId="54A3A27F" w14:textId="77777777" w:rsidR="0079005D" w:rsidRPr="00EF761E" w:rsidRDefault="00000000" w:rsidP="00933E81">
            <w:pPr>
              <w:suppressAutoHyphens/>
              <w:spacing w:after="0"/>
              <w:jc w:val="center"/>
              <w:rPr>
                <w:rFonts w:ascii="Arial" w:eastAsia="Times New Roman" w:hAnsi="Arial" w:cs="Arial"/>
                <w:lang w:eastAsia="ar-SA"/>
              </w:rPr>
            </w:pPr>
            <w:r w:rsidRPr="00EF761E">
              <w:rPr>
                <w:rFonts w:ascii="Arial" w:eastAsia="Times New Roman" w:hAnsi="Arial" w:cs="Arial"/>
                <w:lang w:eastAsia="ar-SA"/>
              </w:rPr>
              <w:t>667</w:t>
            </w:r>
          </w:p>
        </w:tc>
      </w:tr>
    </w:tbl>
    <w:p w14:paraId="52A01339" w14:textId="77777777" w:rsidR="0079005D" w:rsidRPr="00EF761E" w:rsidRDefault="0079005D" w:rsidP="00BD1D9F">
      <w:pPr>
        <w:suppressAutoHyphens/>
        <w:spacing w:after="0"/>
        <w:ind w:firstLine="708"/>
        <w:jc w:val="both"/>
        <w:rPr>
          <w:rFonts w:ascii="Arial" w:eastAsia="Times New Roman" w:hAnsi="Arial" w:cs="Arial"/>
          <w:lang w:eastAsia="ar-SA"/>
        </w:rPr>
      </w:pPr>
    </w:p>
    <w:p w14:paraId="620E5C8E"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Zanieczyszczenia powietrza są bardzo mobilne, mogą rozprzestrzeniać się na dużych obszarach i przedostawać się do innych elementów środowiska naturalnego. Intensywność rozprzestrzeniania się zależy od zagospodarowania terenu w rejonie inwestycji m.in. od warunków meteorologicznych i terenowych. Analizowana inwestycja przebiega przez tereny w sąsiedztwie Popradu. Obszar ten stanowi głównie otwartą przestrzeń, co sprzyja dobremu przewietrzaniu analizowanego ciągu komunikacyjnego. Nie przewiduje się występowania stref stagnacji, gdzie zanieczyszczenia mogą się kumulować.</w:t>
      </w:r>
    </w:p>
    <w:p w14:paraId="5C018E2C"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bCs/>
          <w:iCs/>
          <w:lang w:eastAsia="ar-SA"/>
        </w:rPr>
        <w:t>Wyniki przeprowadzonych obliczeń rozprzestrzeniania się substancji zanieczyszczających wykazały, że w przypadku analizowanych horyzontów czasowych tj. 2025 r. i 2033 r.</w:t>
      </w:r>
      <w:r w:rsidRPr="00EF761E">
        <w:rPr>
          <w:rFonts w:ascii="Arial" w:eastAsia="Times New Roman" w:hAnsi="Arial" w:cs="Arial"/>
          <w:lang w:eastAsia="ar-SA"/>
        </w:rPr>
        <w:t xml:space="preserve"> w żadnym wariancie </w:t>
      </w:r>
      <w:r w:rsidRPr="00EF761E">
        <w:rPr>
          <w:rFonts w:ascii="Arial" w:eastAsia="Times New Roman" w:hAnsi="Arial" w:cs="Arial"/>
          <w:bCs/>
          <w:iCs/>
          <w:lang w:eastAsia="ar-SA"/>
        </w:rPr>
        <w:t>nie będą miały miejsca przekroczenia dopuszczalnych wartości stężeń maksymalnych jednogodzinnych, stężeń średniorocznych dla</w:t>
      </w:r>
      <w:r w:rsidRPr="00EF761E">
        <w:rPr>
          <w:rFonts w:ascii="Arial" w:eastAsia="Times New Roman" w:hAnsi="Arial" w:cs="Arial"/>
          <w:lang w:eastAsia="ar-SA"/>
        </w:rPr>
        <w:t xml:space="preserve"> </w:t>
      </w:r>
      <w:r w:rsidRPr="00EF761E">
        <w:rPr>
          <w:rFonts w:ascii="Arial" w:eastAsia="Times New Roman" w:hAnsi="Arial" w:cs="Arial"/>
          <w:bCs/>
          <w:iCs/>
          <w:lang w:eastAsia="ar-SA"/>
        </w:rPr>
        <w:t>analizowanych substancji tj. NO</w:t>
      </w:r>
      <w:r w:rsidRPr="00EF761E">
        <w:rPr>
          <w:rFonts w:ascii="Arial" w:eastAsia="Times New Roman" w:hAnsi="Arial" w:cs="Arial"/>
          <w:bCs/>
          <w:iCs/>
          <w:vertAlign w:val="subscript"/>
          <w:lang w:eastAsia="ar-SA"/>
        </w:rPr>
        <w:t>2</w:t>
      </w:r>
      <w:r w:rsidRPr="00EF761E">
        <w:rPr>
          <w:rFonts w:ascii="Arial" w:eastAsia="Times New Roman" w:hAnsi="Arial" w:cs="Arial"/>
          <w:bCs/>
          <w:iCs/>
          <w:lang w:eastAsia="ar-SA"/>
        </w:rPr>
        <w:t>, SO</w:t>
      </w:r>
      <w:r w:rsidRPr="00EF761E">
        <w:rPr>
          <w:rFonts w:ascii="Arial" w:eastAsia="Times New Roman" w:hAnsi="Arial" w:cs="Arial"/>
          <w:bCs/>
          <w:iCs/>
          <w:vertAlign w:val="subscript"/>
          <w:lang w:eastAsia="ar-SA"/>
        </w:rPr>
        <w:t>2</w:t>
      </w:r>
      <w:r w:rsidRPr="00EF761E">
        <w:rPr>
          <w:rFonts w:ascii="Arial" w:eastAsia="Times New Roman" w:hAnsi="Arial" w:cs="Arial"/>
          <w:bCs/>
          <w:iCs/>
          <w:lang w:eastAsia="ar-SA"/>
        </w:rPr>
        <w:t>, CO, benzenu, PM10, poza terenem inwestycji.</w:t>
      </w:r>
    </w:p>
    <w:p w14:paraId="42B81EFA"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Dokonując analizy porównawczej otrzymanych maksymalnych stężeń zanieczyszczeń powietrza względem dopuszczalnego stężenia średniorocznego, przy uwzględnieniu tła zanieczyszczeń otrzymano informację, że wartości te stanowią nieznaczny udział w zanieczyszczeniu powietrza na omawianym terenie. Mając na względzie, iż maksymalne obliczone wielkości zanieczyszczeń każdej analizowanej substancji stanowią niewielki % wartości dopuszczalnej oraz fakt, iż ich lokalizacja znajduje się w granicy pasa drogowego nie wykonano załączników graficznych. </w:t>
      </w:r>
    </w:p>
    <w:p w14:paraId="2C89335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bCs/>
          <w:iCs/>
          <w:lang w:eastAsia="ar-SA"/>
        </w:rPr>
        <w:t>W związku z powyższym stwierdza się, że planowana inwestycja nie będzie miała znaczącego negatywnego wpływu na stan jakości powietrza w najbliższym otoczeniu i nie spowoduje istotnego wzrostu wielkości emisji zanieczyszczeń do atmosfery w stosunku do stanu obecnego.</w:t>
      </w:r>
    </w:p>
    <w:p w14:paraId="268448C2"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Wpływ analizowanego przedsięwzięcia na klimat należy rozpatrywać pod kątem emisji gazów cieplarnianych. Na etapie prac budowlanych należy liczyć się z wystąpieniem krótkotrwałych emisji gazów cieplarnianych, w szczególności dwutlenku węgla. Będzie ona wynikać z procesu spalania paliw w silnikach pojazdów i maszyn wykorzystywanych na etapie budowy, głównie sprzętu budowlanego. Emisja tych zanieczyszczeń będzie koncentrować się w obrębie prowadzonych prac. Ilość emitowanych zanieczyszczeń będzie zależała m.in. od zastosowanych technologii robót oraz jakości sprzętu budowlanego stosowanego przy budowie.</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Emisja gazów cieplarnianych, w tym CO</w:t>
      </w:r>
      <w:r w:rsidRPr="00EF761E">
        <w:rPr>
          <w:rFonts w:ascii="Arial" w:eastAsia="Times New Roman" w:hAnsi="Arial" w:cs="Arial"/>
          <w:vertAlign w:val="subscript"/>
          <w:lang w:eastAsia="ar-SA"/>
        </w:rPr>
        <w:t>2</w:t>
      </w:r>
      <w:r w:rsidRPr="00EF761E">
        <w:rPr>
          <w:rFonts w:ascii="Arial" w:eastAsia="Times New Roman" w:hAnsi="Arial" w:cs="Arial"/>
          <w:lang w:eastAsia="ar-SA"/>
        </w:rPr>
        <w:t xml:space="preserve"> na etapie budowy będzie emisją niezorganizowaną, chwilową, krótkookresową, odwracalną, przemieszczającą się wraz z frontem robót.</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 xml:space="preserve">Zatem w ocenie wpływu na klimat można uznać je za pomijalne. Na etapie eksploatacji infrastruktury drogowej bezpośrednie emisje gazów cieplarnianych do atmosfery wynikać będą przede wszystkim ze spalania paliw w silnikach poruszających się samochodów. </w:t>
      </w:r>
      <w:r w:rsidRPr="00EF761E">
        <w:rPr>
          <w:rFonts w:ascii="Arial" w:eastAsia="Times New Roman" w:hAnsi="Arial" w:cs="Arial"/>
          <w:lang w:eastAsia="ar-SA"/>
        </w:rPr>
        <w:lastRenderedPageBreak/>
        <w:t>Istotny jest fakt, że w wyniku realizacji przedmiotowego projektu nastąpi poprawa płynności ruchu, co przyczyni się do poprawy efektywności energetycznej, zmniejszenia zużycia paliw, a w konsekwencji – do redukcji emisji gazów cieplarnianych. Mając na uwadze powyższe oraz to, że częściowo inwestycja biegnie istniejącym odcinkiem drogi a także prognozowane natężenie ruchu nie przewiduje się jego znaczącego wpływu na zmianę warunków klimatycznych oraz negatywnego wpływu na lokalny, czy też ponadlokalny klimat.</w:t>
      </w:r>
    </w:p>
    <w:p w14:paraId="3BE8096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Sektor transportu drogowego może być wrażliwy na kilka elementów klimatu, zwłaszcza na niskie temperatury (w tym gołoledź) i opady śniegu, wysokie temperatury, silny wiatr, burze (wyładowania atmosferyczne), opady deszczu - ekstremalne przepływy, powodzie, osuwiska oraz mgły. Następujące w ostatnich latach zmiany klimatyczne w naszym kraju, tj. głównie wzrost średniej temperatury dobowej, wzrost maksymalnego opadu dobowego oraz liczby dni z opadami ekstremalnymi, prędkości wiatrów i skrócenie okresu zalegania pokrywy śnieżnej na gruncie, mogą mieć wpływ na poziom ryzyka podczas projektowania, realizacji i eksploatacji infrastruktury drogowej. </w:t>
      </w:r>
    </w:p>
    <w:p w14:paraId="4FBC8BFB"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Lokalny obieg wody na analizowanym terenie nie będzie miał istotnego wpływu na infrastrukturę drogową. Jednakże należy zaznaczyć, że istnieje potencjalne zagrożenie powodziowe dla inwestycji, które związane jest z tym, iż znajduje się bądź częściowo wchodzi ona na obszar szczególnego zagrożenia powodzią Q1% rzeki Poprad. Jak wskazano w Raporcie w procesie planowania oraz przygotowania inwestycji uwzględniono czynniki związane z ryzykiem wystąpienia zdarzeń, które mogłoby skutkować uszkodzeniem lub zniszczeniem infrastruktury powstałej w wyniku realizacji przedsięwzięcia. Zastosowane w procesie planowania materiały, konstrukcje, rozwiązania techniczne, technologiczne i organizacyjne mają na celu wytworzenie odporności inwestycji na zdarzenia, np. związane ze zmianami klimatycznymi, które mogłyby wpłynąć na trwałość inwestycji. </w:t>
      </w:r>
    </w:p>
    <w:p w14:paraId="0F52E97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Do rozwiązań wpływających na ochronę infrastruktury i obiektów realizowanych w ramach niniejszego przedsięwzięcia oraz otaczającego środowiska, pod kątem zmian klimatu, można zaliczyć: </w:t>
      </w:r>
    </w:p>
    <w:p w14:paraId="7AD22B93" w14:textId="77777777" w:rsidR="0079005D" w:rsidRPr="00EF761E" w:rsidRDefault="00000000" w:rsidP="004A4981">
      <w:pPr>
        <w:numPr>
          <w:ilvl w:val="0"/>
          <w:numId w:val="87"/>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odpowiednią technologię robót, gwarantującą wytrzymałość obiektów i infrastruktury, przy temperaturach występujących w ostatnich latach, a także w przyszłości – wzrost średnio o około 4-5°C, </w:t>
      </w:r>
    </w:p>
    <w:p w14:paraId="6BDEA7F3" w14:textId="77777777" w:rsidR="0079005D" w:rsidRPr="00EF761E" w:rsidRDefault="00000000" w:rsidP="004A4981">
      <w:pPr>
        <w:numPr>
          <w:ilvl w:val="0"/>
          <w:numId w:val="87"/>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odpowiednie wytyczenie ciągu komunikacyjnego oraz zaprojektowanie niwelety powyżej poziomu terenów zalewowych, </w:t>
      </w:r>
    </w:p>
    <w:p w14:paraId="57DE17BA" w14:textId="77777777" w:rsidR="0079005D" w:rsidRPr="00EF761E" w:rsidRDefault="00000000" w:rsidP="004A4981">
      <w:pPr>
        <w:numPr>
          <w:ilvl w:val="0"/>
          <w:numId w:val="87"/>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odpowiednie wyznaczenie zaplecza budowy (np. poza siedliskami przyrodniczymi) oraz zabezpieczenie podłoża przed przesiąkaniem zanieczyszczeń np. w wyniku długotrwałych opadów deszczu, </w:t>
      </w:r>
    </w:p>
    <w:p w14:paraId="7E411D8C" w14:textId="77777777" w:rsidR="0079005D" w:rsidRPr="00EF761E" w:rsidRDefault="00000000" w:rsidP="004A4981">
      <w:pPr>
        <w:numPr>
          <w:ilvl w:val="0"/>
          <w:numId w:val="87"/>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odpowiednie składowanie materiałów, zlokalizowanych na terenie zaplecza budowy (przy pomocy plandek, kontenerów, zbiorników – odpady wytwarzane przez robotników pracujących przy przebudowie), zapewniające jak najmniejsze zanieczyszczenie terenu w wypadku silnych wiatrów, </w:t>
      </w:r>
    </w:p>
    <w:p w14:paraId="2317820A" w14:textId="77777777" w:rsidR="0079005D" w:rsidRPr="00EF761E" w:rsidRDefault="00000000" w:rsidP="004A4981">
      <w:pPr>
        <w:numPr>
          <w:ilvl w:val="0"/>
          <w:numId w:val="87"/>
        </w:numPr>
        <w:suppressAutoHyphens/>
        <w:spacing w:after="0"/>
        <w:jc w:val="both"/>
        <w:rPr>
          <w:rFonts w:ascii="Arial" w:eastAsia="Times New Roman" w:hAnsi="Arial" w:cs="Arial"/>
          <w:lang w:eastAsia="ar-SA"/>
        </w:rPr>
      </w:pPr>
      <w:r w:rsidRPr="00EF761E">
        <w:rPr>
          <w:rFonts w:ascii="Arial" w:eastAsia="Times New Roman" w:hAnsi="Arial" w:cs="Arial"/>
          <w:lang w:eastAsia="ar-SA"/>
        </w:rPr>
        <w:t>na etapie budowy, w celu minimalizacji oddziaływań na klimat lokalny, w celu ograniczenia wtórnego pylenia w okresie niekorzystnych warunków meteorologicznych (długotrwały brak opadów i wiatr) teren budowy należy zraszać wodą, a materiały sypkie przewozić samochodami wyposażonymi w opończe lub plandeki.</w:t>
      </w:r>
    </w:p>
    <w:p w14:paraId="57E48EFA"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zakresie lokalnego obiegu wody, należy zwrócić szczególną uwagę na stosowanie się do przepisów obowiązujących na terenach zalewowych. W zakresie osuwisk, jak wspomniano wyżej, w miejscach, gdzie będzie to konieczne, zaprojektowane i wykonane zostaną zabezpieczenia przeciwosuwiskowe.</w:t>
      </w:r>
    </w:p>
    <w:p w14:paraId="764DE263" w14:textId="77777777" w:rsidR="0079005D" w:rsidRPr="00EF761E" w:rsidRDefault="0079005D" w:rsidP="00BD1D9F">
      <w:pPr>
        <w:suppressAutoHyphens/>
        <w:spacing w:after="0"/>
        <w:jc w:val="both"/>
        <w:rPr>
          <w:rFonts w:ascii="Arial" w:eastAsia="Times New Roman" w:hAnsi="Arial" w:cs="Arial"/>
          <w:lang w:eastAsia="ar-SA"/>
        </w:rPr>
      </w:pPr>
    </w:p>
    <w:p w14:paraId="24F2DA71"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lastRenderedPageBreak/>
        <w:t>Realizacja przedsięwzięcia wiązać się będzie z pracami budowlanymi z zastosowaniem maszyn i urządzeń budowlanych oraz środków transportowych. Prace budowlane będą miały charakter specjalistycznych robót budowlano-konstrukcyjno-montażowych. Na etapie budowy inwestycji hałas generowany będzie poprzez pracę sprzętu budowlanego takiego jak samochody ciężarowe transportujące materiały budowlane (80–88 dB), mniejsze maszyny budowlane (89–107 dB) oraz koparki, spycharki, ładowarki (106–110 dB).</w:t>
      </w:r>
    </w:p>
    <w:p w14:paraId="13B2D8E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Ograniczenie emisji hałasu do środowiska na tym etapie jest możliwe przy zastosowaniu nowoczesnych, sprawnych maszyn i właściwej organizacji pracy. Dodatkowo, w celu zmniejszenia uciążliwości spowodowanej pracą maszyn budowlanych zaleca się ich grupowanie, a także unikanie jednoczesnej pracy, w wyniku której dochodzi do kumulacji hałasu.</w:t>
      </w:r>
    </w:p>
    <w:p w14:paraId="4F36C937"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celu minimalizacji niekorzystnego oddziaływania inwestycji na klimat akustyczny w sentencji niniejszej decyzji zobowiązano Inwestora do prowadzenia prac budowlanych w porze dziennej (w godz. od 6.00 do 22.00), a prace uciążliwe akustycznie winny być prowadzone w rejonie zabudowy mieszkaniowej jedynie w porze dnia od godz. 8:00 do 18:00, tak aby pora wieczorna była wolna od uciążliwości akustycznej.</w:t>
      </w:r>
    </w:p>
    <w:p w14:paraId="03D2138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Na kształtowanie się klimatu akustycznego w rejonie planowanej inwestycji na etapie jej eksploatacji wpływ będą miały głównie liniowe szlaki komunikacyjne tj. nowoprojektowana obwodnica Muszyny oraz linia kolejowa, wzdłuż której przebiega. </w:t>
      </w:r>
    </w:p>
    <w:p w14:paraId="2D44060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celu określenia wpływu planowanej inwestycji na klimat akustyczny w sąsiedztwie przeprowadzono obliczenia emisji hałasu przy pomocy programu komputerowego SoundPLANv8.0. W obliczeniach uwzględniono aktualnie istniejące przestrzenne ukształtowanie terenu sąsiadującego z analizowaną inwestycją. Do obliczeń hałasu drogowego wykorzystano metodę NMPB-Routes-96 (Guide de Bruit). Do analiz akustycznych przyjęto prognozowane natężenie ruchu stosując podział na pojazdy lekkie i ciężkie zgodnie z zastosowaną metodyką obliczeń. W modelu przyjęto dopuszczalne prędkości ruchu, które wynoszą, w zależności od lokalizacji odcinka w terenie zabudowanym i niezabudowanym, 50-70 km/h. Zgodnie  z informacjami pozyskanymi przez autorów Raportu od Zakładu Linii Kolejowych w Nowym Sączu w dni o najczęstszym ruchu kolejowym na odcinku Muszyna – Leluchów przejeżdżają średnio 2 pociągi osobowe. W przypadku towarowych przejazdów kolejowych również nie są to przejazdy stałe i przejazd przez Muszynę jest zgłaszany z kilkudniowym wyprzedzeniem przez danego przewoźnika. Zatem, ze względu na minimalny udział ruchu kolejowego na sąsiadującej z inwestycją linii kolejowej, nie wykonywano obliczeń hałasu kolejowego uznając, iż  będzie dochodzić do kumulowania się hałasu z tych dwóch źródeł.</w:t>
      </w:r>
    </w:p>
    <w:p w14:paraId="25A6ED51"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Wyniki analizy akustycznej, poza obliczonymi wartościami w punktach kontrolnych zlokalizowanych na fasadach budynków, przedstawione zostały także graficznie w postaci map akustycznych. Punkty oceny zlokalizowano na wysokości 4 m nad poziomem terenu, w obliczeniach przyjęto skok siatki obliczeniowej w wielkości 10 m oraz liczbę odbić równą 2.</w:t>
      </w:r>
    </w:p>
    <w:p w14:paraId="0FEB029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Kwalifikację terenów chronionych akustycznie wokół projektowanej drogi przyjęto zgodnie z zapisami obowiązującego mpzp dla Muszyny. Dominującym rodzajem terenów sąsiadujących z przedsięwzięciem są tereny zabudowy mieszkaniowej jednorodzinnej, rzadziej występują tereny mieszkaniowo-usługowe oraz tereny zabudowy zagrodowej.  Dopuszczalne wartości poziomu hałasu w środowisku określono zgodnie z rozporządzeniem Ministra Środowiska z dnia 14 czerwca 2007 r. w sprawie dopuszczalnych poziomów hałasu w środowisku (tekst jednolity Dz.U. 2014 poz. 112).</w:t>
      </w:r>
    </w:p>
    <w:p w14:paraId="45CE0263"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lastRenderedPageBreak/>
        <w:t xml:space="preserve">Obliczenia obejmowały każdy z analizowanych w Raporcie wariantów inwestycyjnych oraz wariant bezinwestycyjny dla horyzontów czasowych w latach 2025, 2030 i 2033. Jak wykazała przeprowadzona analiza w zakresie emisji hałasu (uwzględniająca również analizę w zakresie emisji hałasu skumulowanego od linii kolejowej), dla wszystkich analizowanych wariantów inwestycyjnych stwierdzono, że po oddaniu inwestycji będą występować przekroczenia dopuszczalnych poziomów hałasu w środowisku. W wariancie inwestycyjnym W1 w roku prognozy 2030 przewiduje się 20 budynków mieszkalnych znajdujących się w zasięgach przekroczeń dopuszczalnych poziomów hałasu w porze dnia, nie większych niż 4 dB. W wariancie W2 stwierdzono 7 budynków w zasięgach przekroczeń dla pory dnia nie większych niż 2 dB. Z kolei w wariancie W3 stwierdzono 14 budynków, dla których poziom dopuszczalny hałasu w porze dnia będzie przekroczony nie więcej niż o 4 dB. </w:t>
      </w:r>
    </w:p>
    <w:p w14:paraId="0B3E7306"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W związku z powyższym zachodziła konieczność wprowadzenia działań minimalizujących. Autorzy Raportu przeprowadzili analizę każdego z wariantów w różnych opcjach zabezpieczeń akustycznych, począwszy od zastosowania tzw. „cichej nawierzchni” typu SMA8, której skuteczność redukcji hałasu określono na poziomie -1,5 dB. Ponieważ nadal występowały przekroczenia dopuszczalnych poziomów hałasu w środowisku, w kolejnym kroku przeanalizowano opcje polegające na zastosowaniu ekranów akustycznych jako alternatywnego albo dodatkowego dla nawierzchni SMA8 sposobu ograniczenia hałasu. Ostatecznie, do dalszych prac projektowych wskazano w Wariancie W1 jako najskuteczniejszą, opcję polegającą na zastosowaniu „cichej nawierzchni” SMA8 na odcinku od km 0+000 do km 3+500 oraz zabezpieczeń akustycznych w postaci ekranów wskazanych w lokalizacjach podanych w rozstrzygnięciu niniejszej decyzji. Wysokości osłon akustycznych obliczono od wysokości niwelety drogi, poza ekranem nr 3, który będzie posadowiony na 2,5 metrowym murze oporowym, na poziomie ul. Ogrodowej (projektowana obwodnica przebiega znacznie poniżej poziomu ul. Ogrodowej). </w:t>
      </w:r>
    </w:p>
    <w:p w14:paraId="75CF6599"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Jak wynika z obliczeń w puntach receptorowych, dla realizacji Wariantu W1 we wskazanej powyżej opcji zabezpieczeń akustycznych, mogą wystąpić niewielkie przekroczenia wartości dopuszczalnych hałasu na terenach wymagających ochrony akustycznej, które mieszczą się w granicy błędu obliczeniowego (do 1,5 dB). Niemniej jednak, biorąc pod uwagę fakt, iż zgodnie z przepisami w zakresie ochrony środowiska inwestor winien dochować wartości dopuszczalnych hałasu na granicy pasa drogowego, RDOŚ w Krakowie nałożył na inwestora konieczność wykonania pomiarów kontrolnych hałasu w ramach analizy porealizacyjnej, które pozwolą zweryfikować obecne założenia autorów Raportu. Pomiary należy wykonać po upływie 1 roku od oddania inwestycji do użytkowania, gdy ruch na nowej drodze się ustabilizuje, co zapewni oddanie najbardziej rzeczywistego oddziaływania inwestycji na klimat akustyczny. W przypadku, gdy wyniki pomiarów wykażą przekroczenia standardów akustycznych, będą uzasadnieniem do wykonania dodatkowych zabezpieczeń, w tym ekranów akustycznych, celem zabezpieczenia zabudowy tego wymagającej. Analizę porealizacyjną należy wykonać dla całości inwestycji zlokalizowanej w terenie zabudowanym, ze szczególnym uwzględnieniem punktów zlokalizowanych przy ul. Ogrodowej, Kazimierza Pułaskiego oraz ul. Leśnej w Muszynie (zabudowie odpowiadającej dla wariantu W1 receptorom nr </w:t>
      </w:r>
      <w:r w:rsidRPr="00EF761E">
        <w:rPr>
          <w:rFonts w:ascii="Arial" w:eastAsia="Times New Roman" w:hAnsi="Arial" w:cs="Arial"/>
          <w:lang w:val="en-US" w:eastAsia="ar-SA"/>
        </w:rPr>
        <w:t>8, 9, 10, 15, 16, 18, 21, 24, 25).</w:t>
      </w:r>
    </w:p>
    <w:p w14:paraId="3079962B" w14:textId="77777777" w:rsidR="0079005D" w:rsidRPr="00EF761E" w:rsidRDefault="0079005D" w:rsidP="00BD1D9F">
      <w:pPr>
        <w:suppressAutoHyphens/>
        <w:spacing w:after="0"/>
        <w:jc w:val="both"/>
        <w:rPr>
          <w:rFonts w:ascii="Arial" w:eastAsia="Times New Roman" w:hAnsi="Arial" w:cs="Arial"/>
          <w:lang w:eastAsia="ar-SA"/>
        </w:rPr>
      </w:pPr>
    </w:p>
    <w:p w14:paraId="4382C59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Oddziaływanie w zakresie drgań może wystąpić zarówno na etapie realizacji, jak i eksploatacji inwestycji w bezpośrednim sąsiedztwie zabudowy mieszkaniowej. Drgania na etapie robót drogowych wywoływane będą przez pracujące maszyny drogowe i walce wibracyjne. W okresie eksploatacji będą to drgania powstające w wyniku ruchu drogowego. Ocenę oddziaływania na środowisko drgań wykonano biorąc pod uwagę dwa aspekty: wpływ </w:t>
      </w:r>
      <w:r w:rsidRPr="00EF761E">
        <w:rPr>
          <w:rFonts w:ascii="Arial" w:eastAsia="Times New Roman" w:hAnsi="Arial" w:cs="Arial"/>
          <w:lang w:eastAsia="ar-SA"/>
        </w:rPr>
        <w:lastRenderedPageBreak/>
        <w:t>na konstrukcje budynków oraz wpływ na człowieka w oparciu o zapisy polskich norm opracowanych dla każdego z aspektów: PN-B-02170:2016–12 Ocena szkodliwości drgań przekazywanych przez podłoże na budynki oraz PN-B-02171:2017-06 Ocena wpływu drgań na ludzi w budynkach. Dla określonych grup budynków zostały opracowane skale wpływów dynamicznych (SWD-I i SWD-II) pokazujące graniczne wartości drgań skutkujących narastającymi zniszczeniami, natomiast dla ludzi zostały określone wartości graniczne poziomów komfortu wibracyjnego w pomieszczeniach przeznaczonych na pobyt ludzi.</w:t>
      </w:r>
    </w:p>
    <w:p w14:paraId="0AE20C44"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Z uwagi na bliskie położenie budynków mieszkalnych </w:t>
      </w:r>
      <w:bookmarkStart w:id="14" w:name="_Hlk172626904"/>
      <w:r w:rsidRPr="00EF761E">
        <w:rPr>
          <w:rFonts w:ascii="Arial" w:eastAsia="Times New Roman" w:hAnsi="Arial" w:cs="Arial"/>
          <w:lang w:eastAsia="ar-SA"/>
        </w:rPr>
        <w:t xml:space="preserve">wzdłuż ul. Ogrodowej (na odcinku ok. km. 0+800 do 1+300) podczas prowadzenia robót w rejonie najbardziej narażonych budynków prace będą prowadzone z ograniczeniem użycia ciężkiego sprzętu i maszyn (do niezbędnego minimum), których praca mogłaby narazić konstrukcję budynków i mieszkających w nich osób na niekorzystne oddziaływanie. </w:t>
      </w:r>
    </w:p>
    <w:bookmarkEnd w:id="14"/>
    <w:p w14:paraId="1CFD5636"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Zgodnie z zaleceniem Raportu na etapie przygotowania realizacji inwestycji winna być wykonana analiza obejmująca ocenę stanu technicznego budynków sąsiadujących bezpośrednio z analizowaną inwestycją oraz obiektami towarzyszącymi (do 25 m od terenu inwestycji), w celu oceny stanu technicznego budynków przed, w trakcie i po zakończeniu budowy i określenie rzeczywistego oddziaływania wibracji na zabudowę, która stanowić będzie podstawę do ewentualnego ubiegania się przez właścicieli budynków o rekompensatę od wykonawcy robót. </w:t>
      </w:r>
    </w:p>
    <w:p w14:paraId="3DE1105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Biorąc pod uwagę bliskość zabudowy mieszkaniowej, tut. organ uznał za konieczne nałożenie dodatkowych obowiązków unikania, zapobiegania, ograniczania oddziaływania przedsięwzięcia na środowisko w zakresie emisji drgań i wibracji określone w punkcie V ppkt 2 sentencji niniejszej decyzji.</w:t>
      </w:r>
    </w:p>
    <w:p w14:paraId="7E3D82D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Na etapie funkcjonowania, z uwagi na fakt, że projektowana droga posiadać będzie nową i równą nawierzchnię, ruch drogowy będzie płynny, możliwość powstawania drgań będzie ograniczona. W skład nowej nawierzchni będzie wchodziło kilka warstw z kruszywa, przez co możliwość przemieszczania się drgań będzie niewielka. W związku z powyższym na etapie funkcjonowania inwestycji nie przewiduje się negatywnego oddziaływania drogi w zakresie drgań. </w:t>
      </w:r>
    </w:p>
    <w:p w14:paraId="18D1881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W raporcie przeanalizowano możliwość kumulacji oddziaływań planowanej inwestycji z istniejącą linią kolejową w okolicy ul. Ogrodowej. Na podstawie wykonanych w 2023 r. badań drgań ruchu drogowego i ruchu kolejowego wskazano, iż nie będzie miało miejsce oddziaływanie skumulowane. W aneksie do Raportu wskazano, że linia kolejowa jest wykorzystywana przy niewielkim obciążeniu w porze dnia, natomiast nocą przejazdy pociągów są sporadyczne. Zgodnie z podanymi w aneksie do Raportu informacjami w dni o najczęstszym ruchu kolejowym, w weekendy na odcinku Muszyna – Leluchów przejeżdżają średnio 2 pociągi osobowe. Pojazdy kolejowe jeżdżą rzadko i nie mają stałego rozkładu jazdy. W przypadku towarowych przejazdów kolejowych również nie występują przejazdy stałe i przejazd przez Muszynę jest zgłaszany z kilkudniowym wyprzedzeniem przez danego przewoźnika. Dzień pomiarów dotyczących drgań został telefonicznie uzgadniany z pracownikami PKP w Nowym Sączu, tak aby podczas pomiarów zidentyfikować jak największą ich ilość. W tym dniu zgłoszono do przejazdu najwięcej pojazdów szynowych. Jak wskazano w aneksie II do Raportu z informacji uzyskanych od pracowników PKP w Nowym Sączu wynika, iż linia kolejowa na odcinku Muszyna Leluchów nie jest i w najbliższej perspektywie czasowej nie będzie objęta zwiększeniem taboru kolejowego. Jednak mieszkańcy ul. Ogrodowej na etapie udziału społecznego wskazywali, że ich obawy budzi przyjęte do analiz natężenie ruchu pociągów, które w rzeczywistości ma być znacznie większe. Ponadto planowany jest remont stacji PKP co potencjalnie może przełożyć się na zwiększenie ruchu </w:t>
      </w:r>
      <w:r w:rsidRPr="00EF761E">
        <w:rPr>
          <w:rFonts w:ascii="Arial" w:eastAsia="Times New Roman" w:hAnsi="Arial" w:cs="Arial"/>
          <w:lang w:eastAsia="ar-SA"/>
        </w:rPr>
        <w:lastRenderedPageBreak/>
        <w:t>pociągów. W związku z rozbieżnymi stanowiskami przedstawionymi przez autorów Raportu i mieszkańców oraz celem weryfikacji przyjętych założeń w sentencji niniejszej decyzji wskazano na konieczność wykonania analizy porealizacyjnej również w zakresie drgań. Badania drgań należy wykonać na odcinku ok. km 0+800 do 1+300.</w:t>
      </w:r>
    </w:p>
    <w:p w14:paraId="395F8CE3" w14:textId="77777777" w:rsidR="0079005D" w:rsidRPr="00EF761E" w:rsidRDefault="0079005D" w:rsidP="00BD1D9F">
      <w:pPr>
        <w:suppressAutoHyphens/>
        <w:spacing w:after="0" w:line="240" w:lineRule="auto"/>
        <w:jc w:val="both"/>
        <w:rPr>
          <w:rFonts w:eastAsia="Times New Roman" w:cs="Calibri"/>
          <w:sz w:val="24"/>
          <w:szCs w:val="24"/>
          <w:lang w:eastAsia="ar-SA"/>
        </w:rPr>
      </w:pPr>
    </w:p>
    <w:p w14:paraId="21ACBDD4"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Etap realizacji przedsięwzięcia będzie się wiązał z powstawaniem odpadów. Podczas budowy powstawać będą odpady m.in. z następujących prac: przebudowy lub zabezpieczenia kolidujących sieci uzbrojenia terenu, wycinki drzew i krzewów, robót ziemnych, odwodnienia, rozbiórki fragmentów nawierzchni, opakowań z materiałów na potrzeby budowy drogi. W ramach prac będzie realizowany obiekt ramowy pod linią kolejową. Jego wykonanie wiąże się z ingerencją w nasyp kolejowy, po którym przebiega linia kolejowa, oraz ingerencją w niweletę położenia linii kolejowej. Zakres prac obejmuje rozbiórkę linii kolejowej i jej odbudowę w obszarze realizacji przejścia podziemnego. Mając na względzie funkcjonowanie linii kolejowej od wielu lat w przedmiotowej lokalizacji urobek będzie poddany badaniom celem sprawdzenia czy nie zawiera elementów umożliwiających jego kwalifikację jako odpadu niebezpiecznego.</w:t>
      </w:r>
    </w:p>
    <w:p w14:paraId="7AFB2DE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Na etapie realizacji przedsięwzięcia, podmiotem odpowiedzialnym za prawidłowe gospodarowanie odpadami, w tym za przekazanie ich jednostkom uprawnionym do gospodarowania odpadami, będzie wykonawca robót budowlanych. W szczególności będzie on odpowiedzialny za właściwe, selektywne magazynowanie odpadów na placu budowy, ich klasyfikowanie, a następnie za zagospodarowanie oraz prowadzenie stosownej ewidencji wytwarzanych odpadów.</w:t>
      </w:r>
    </w:p>
    <w:p w14:paraId="111DDAFB"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Wskazuje się, że wszystkie odpady, jakie powstaną na etapie budowy planowanego przedsięwzięcia, mają być zbierane w sposób selektywny w wydzielonych i zabezpieczonych miejscach magazynowania, o szczelnym podłożu, w warunkach zabezpieczających przed przedostaniem się do środowiska substancji szkodliwych zgodnie z przepisami ustawy z dnia 14 grudnia 2012 roku o odpadach (t.j. Dz. U z 2023, poz. 1587).</w:t>
      </w:r>
    </w:p>
    <w:p w14:paraId="416688A7"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Faza eksploatacji nie będzie powodować powstawania znaczących ilości odpadów. Podczas eksploatacji inwestycji powstawać będą odpady m.in. związane z: remontami, utrzymaniem i konserwacją obiektów, urządzeń, funkcjonowaniem oświetlenia, funkcjonowaniem elementów odwodnienia oczyszczających wody, itp.</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Przedmiotowe przedsięwzięcie nie będzie stanowić zagrożenia dla środowiska ze względu na ilość i rodzaj wytwarzanych odpadów pod warunkiem prowadzenia prawidłowej gospodarki odpadami zgodnej z obowiązującymi przepisami w tym zakresie.</w:t>
      </w:r>
    </w:p>
    <w:p w14:paraId="159554B9" w14:textId="77777777" w:rsidR="0079005D" w:rsidRPr="00EF761E" w:rsidRDefault="0079005D" w:rsidP="00BD1D9F">
      <w:pPr>
        <w:suppressAutoHyphens/>
        <w:spacing w:after="0" w:line="240" w:lineRule="auto"/>
        <w:ind w:firstLine="708"/>
        <w:jc w:val="both"/>
        <w:rPr>
          <w:rFonts w:ascii="Arial" w:eastAsia="Times New Roman" w:hAnsi="Arial" w:cs="Arial"/>
          <w:lang w:eastAsia="ar-SA"/>
        </w:rPr>
      </w:pPr>
    </w:p>
    <w:p w14:paraId="1CDFFFD2" w14:textId="77777777" w:rsidR="0079005D" w:rsidRPr="00EF761E" w:rsidRDefault="0079005D" w:rsidP="00BD1D9F">
      <w:pPr>
        <w:suppressAutoHyphens/>
        <w:spacing w:after="0" w:line="240" w:lineRule="auto"/>
        <w:ind w:firstLine="708"/>
        <w:jc w:val="both"/>
        <w:rPr>
          <w:rFonts w:eastAsia="Times New Roman" w:cs="Calibri"/>
          <w:sz w:val="24"/>
          <w:szCs w:val="24"/>
          <w:lang w:eastAsia="ar-SA"/>
        </w:rPr>
      </w:pPr>
    </w:p>
    <w:p w14:paraId="5865E11F"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Przedmiotowa inwestycja położona jest na terenie Popradzkiego Parku Krajobrazowego oraz częściowo w </w:t>
      </w:r>
      <w:bookmarkStart w:id="15" w:name="_Hlk172183864"/>
      <w:r w:rsidRPr="00EF761E">
        <w:rPr>
          <w:rFonts w:ascii="Arial" w:eastAsia="Times New Roman" w:hAnsi="Arial" w:cs="Arial"/>
          <w:lang w:eastAsia="ar-SA"/>
        </w:rPr>
        <w:t>obszarze Natura 2000 Ostoja Popradzka PLH120019.</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Ponadto przebiegająca w sąsiedztwie przebudowywanej istniejącej drogi rzeka Poprad, będąca rzeką graniczną, stanowi obszar Natura 2000 Stredny tok Popradu SKUEV0951.                    W odległości ok. 560 m od planowanej inwestycji zlokalizowany jest również obszar Natura 2000 Cergov SKCHVU052.</w:t>
      </w:r>
    </w:p>
    <w:p w14:paraId="577A4730" w14:textId="77777777" w:rsidR="0079005D" w:rsidRPr="00EF761E" w:rsidRDefault="0079005D" w:rsidP="00BD1D9F">
      <w:pPr>
        <w:suppressAutoHyphens/>
        <w:spacing w:after="0"/>
        <w:ind w:firstLine="708"/>
        <w:jc w:val="both"/>
        <w:rPr>
          <w:rFonts w:ascii="Arial" w:eastAsia="Times New Roman" w:hAnsi="Arial" w:cs="Arial"/>
          <w:lang w:eastAsia="ar-SA"/>
        </w:rPr>
      </w:pPr>
    </w:p>
    <w:bookmarkEnd w:id="15"/>
    <w:p w14:paraId="0909EFFB"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Popradzki Park Krajobrazowy, zgodnie z art. 16 ust. 1 ustawy z dnia 16 kwietnia 2004 r. o ochronie przyrody, obejmuje obszar chroniony ze względu na wartości przyrodnicze, historyczne i kulturowe oraz walory krajobrazowe w celu zachowania, popularyzacji tych wartości w warunkach zrównoważonego rozwoju. Dla Parku ustalono szczególne cele ochrony oraz wprowadzono liczne zakazy, które zostały określone w uchwale nr XLII/640/17 Sejmiku Województwa Małopolskiego z dnia 23 października 2017 r. w sprawie Popradzkiego Parku </w:t>
      </w:r>
      <w:r w:rsidRPr="00EF761E">
        <w:rPr>
          <w:rFonts w:ascii="Arial" w:eastAsia="Times New Roman" w:hAnsi="Arial" w:cs="Arial"/>
          <w:lang w:eastAsia="ar-SA"/>
        </w:rPr>
        <w:lastRenderedPageBreak/>
        <w:t xml:space="preserve">Krajobrazowego (Dz. Urz. Woj. Małop. z 2017 r., poz. 7239 ze zm.). Popradzki Park Krajobrazowy, został utworzony dla ochrony fragmentów starych jodłowo-bukowych lasów górskich związanych z Puszczą Karpacką wraz z jej bogactwem gatunków oraz dla ochrony wartości historycznych i kulturowych oraz walorów krajobrazowych obszaru Parku. Wśród szczególnych celów ochrony Parku znajduje się m.in. zachowanie i restytucja naturalnych elementów różnorodności siedliskowej, a w szczególności łąk, pastwisk, muraw, zarośli kserotermicznych, młak i innych terenów podmokłych, wychodni skalnych i jaskiń z właściwą dla nich florą i fauną, zachowanie cennych gatunków roślin i zwierząt, a szczególnie gatunków ginących, prawnie chronionych oraz gatunków i siedlisk o istotnym znaczeniu dla obszaru Natura 2000 Ostoja Popradzka PLH120019. </w:t>
      </w:r>
    </w:p>
    <w:p w14:paraId="5D48271B" w14:textId="77777777" w:rsidR="0079005D" w:rsidRPr="00EF761E" w:rsidRDefault="00000000" w:rsidP="00295478">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ww. dokumencie zawarto szczególne cele ochrony Parku:</w:t>
      </w:r>
    </w:p>
    <w:p w14:paraId="3411161E" w14:textId="77777777" w:rsidR="0079005D" w:rsidRPr="00EF761E" w:rsidRDefault="00000000" w:rsidP="00295478">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1) Ochrona wartości przyrodniczych:</w:t>
      </w:r>
    </w:p>
    <w:p w14:paraId="0E8A588A" w14:textId="77777777" w:rsidR="0079005D" w:rsidRPr="00EF761E" w:rsidRDefault="00000000" w:rsidP="00295478">
      <w:pPr>
        <w:numPr>
          <w:ilvl w:val="0"/>
          <w:numId w:val="88"/>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zachowania lasów górskich o charakterze naturalnym i zbliżonym do naturalnego, stanowiących pozostałości puszczy karpackiej.</w:t>
      </w:r>
      <w:r w:rsidRPr="00EF761E">
        <w:rPr>
          <w:rFonts w:ascii="Times New Roman" w:eastAsia="Times New Roman" w:hAnsi="Times New Roman"/>
          <w:sz w:val="24"/>
          <w:szCs w:val="24"/>
          <w:lang w:eastAsia="ar-SA"/>
        </w:rPr>
        <w:t xml:space="preserve"> </w:t>
      </w:r>
    </w:p>
    <w:p w14:paraId="6C735F3A" w14:textId="77777777" w:rsidR="0079005D" w:rsidRPr="00EF761E" w:rsidRDefault="00000000" w:rsidP="00295478">
      <w:pPr>
        <w:suppressAutoHyphens/>
        <w:spacing w:after="0"/>
        <w:ind w:left="720"/>
        <w:jc w:val="both"/>
        <w:rPr>
          <w:rFonts w:ascii="Arial" w:eastAsia="Times New Roman" w:hAnsi="Arial" w:cs="Arial"/>
          <w:lang w:eastAsia="ar-SA"/>
        </w:rPr>
      </w:pPr>
      <w:r w:rsidRPr="00EF761E">
        <w:rPr>
          <w:rFonts w:ascii="Arial" w:eastAsia="Times New Roman" w:hAnsi="Arial" w:cs="Arial"/>
          <w:lang w:eastAsia="ar-SA"/>
        </w:rPr>
        <w:t>Związana z planowaną inwestycją ingerencja w siedliska leśne będzie miała charakter punktowy, która wynikać będzie z konieczności właściwego dowiązania do istniejącej infrastruktury drogowej i sytuacji w terenie. W przypadku konieczności ingerencji w ww. siedliska, zakres prac budowlanych ograniczony zostanie do niezbędnego minimum, ze szczególnym nastawieniem na ograniczenie działań budowlanych w granicach płatów cennych siedlisk leśnych. Oszacowano, że na zniszczenie narażonych jest około:</w:t>
      </w:r>
    </w:p>
    <w:p w14:paraId="21191DA6" w14:textId="77777777" w:rsidR="0079005D" w:rsidRPr="00EF761E" w:rsidRDefault="00000000" w:rsidP="00295478">
      <w:pPr>
        <w:numPr>
          <w:ilvl w:val="0"/>
          <w:numId w:val="89"/>
        </w:numPr>
        <w:suppressAutoHyphens/>
        <w:spacing w:after="0"/>
        <w:jc w:val="both"/>
        <w:rPr>
          <w:rFonts w:ascii="Arial" w:eastAsia="Times New Roman" w:hAnsi="Arial" w:cs="Arial"/>
          <w:lang w:eastAsia="ar-SA"/>
        </w:rPr>
      </w:pPr>
      <w:r w:rsidRPr="00EF761E">
        <w:rPr>
          <w:rFonts w:ascii="Arial" w:eastAsia="Times New Roman" w:hAnsi="Arial" w:cs="Arial"/>
          <w:lang w:eastAsia="ar-SA"/>
        </w:rPr>
        <w:t>0,02 ha siedliska 91E0 (z 246 ha w PK, czyli 0,008%)</w:t>
      </w:r>
    </w:p>
    <w:p w14:paraId="5B931A3B" w14:textId="77777777" w:rsidR="0079005D" w:rsidRPr="00EF761E" w:rsidRDefault="00000000" w:rsidP="00295478">
      <w:pPr>
        <w:numPr>
          <w:ilvl w:val="0"/>
          <w:numId w:val="89"/>
        </w:numPr>
        <w:suppressAutoHyphens/>
        <w:spacing w:after="0"/>
        <w:jc w:val="both"/>
        <w:rPr>
          <w:rFonts w:ascii="Arial" w:eastAsia="Times New Roman" w:hAnsi="Arial" w:cs="Arial"/>
          <w:lang w:eastAsia="ar-SA"/>
        </w:rPr>
      </w:pPr>
      <w:r w:rsidRPr="00EF761E">
        <w:rPr>
          <w:rFonts w:ascii="Arial" w:eastAsia="Times New Roman" w:hAnsi="Arial" w:cs="Arial"/>
          <w:lang w:eastAsia="ar-SA"/>
        </w:rPr>
        <w:t>0,95 ha siedliska 9170 (z 265 ha w PK, czyli 0,36 %)</w:t>
      </w:r>
    </w:p>
    <w:p w14:paraId="35623ABA" w14:textId="77777777" w:rsidR="0079005D" w:rsidRPr="00EF761E" w:rsidRDefault="00000000" w:rsidP="00295478">
      <w:pPr>
        <w:numPr>
          <w:ilvl w:val="0"/>
          <w:numId w:val="89"/>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0,07 ha siedliska 9130 (z 1621 ha w PK, czyli 0,004 %). </w:t>
      </w:r>
    </w:p>
    <w:p w14:paraId="1473BDA0" w14:textId="77777777" w:rsidR="0079005D" w:rsidRPr="00EF761E" w:rsidRDefault="00000000" w:rsidP="00295478">
      <w:pPr>
        <w:numPr>
          <w:ilvl w:val="0"/>
          <w:numId w:val="88"/>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zachowanie i restytucja naturalnych elementów różnorodności siedliskowej, a w szczególności: łąk i pastwisk, muraw, zarośli kserotermicznych, młak i innych terenów podmokłych, wychodni skalnych i jaskiń z właściwą dla nich florą i fauną.</w:t>
      </w:r>
    </w:p>
    <w:p w14:paraId="373E649D" w14:textId="77777777" w:rsidR="0079005D" w:rsidRPr="00EF761E" w:rsidRDefault="00000000" w:rsidP="00295478">
      <w:pPr>
        <w:suppressAutoHyphens/>
        <w:spacing w:after="0"/>
        <w:ind w:left="720"/>
        <w:jc w:val="both"/>
        <w:rPr>
          <w:rFonts w:ascii="Arial" w:eastAsia="Times New Roman" w:hAnsi="Arial" w:cs="Arial"/>
          <w:lang w:eastAsia="ar-SA"/>
        </w:rPr>
      </w:pPr>
      <w:r w:rsidRPr="00EF761E">
        <w:rPr>
          <w:rFonts w:ascii="Arial" w:eastAsia="Times New Roman" w:hAnsi="Arial" w:cs="Arial"/>
          <w:lang w:eastAsia="ar-SA"/>
        </w:rPr>
        <w:t xml:space="preserve">W przypadku konieczności ingerencji w ww. siedliska, zakres prac budowlanych ograniczony zostanie do niezbędnego minimum, ze szczególnym nastawieniem na ograniczenie działań budowlanych w granicach płatów cennych siedlisk łąkowych. Oszacowano, że na zniszczenie w wariancie W1 narażonych jest około 0,2 ha siedliska 6510 (z 1016 ha w PK, czyli 0,02%). </w:t>
      </w:r>
    </w:p>
    <w:p w14:paraId="6FA6AB6E" w14:textId="77777777" w:rsidR="0079005D" w:rsidRPr="00EF761E" w:rsidRDefault="00000000" w:rsidP="00295478">
      <w:pPr>
        <w:numPr>
          <w:ilvl w:val="0"/>
          <w:numId w:val="88"/>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zachowania i przywracania do stanu naturalnego unikalnego środowiska Doliny Popradu oraz przełomowych odcinków Dunajca, Kamienicy Nawojowskiej i ich górnych dopływów.</w:t>
      </w:r>
    </w:p>
    <w:p w14:paraId="680B9757" w14:textId="77777777" w:rsidR="0079005D" w:rsidRPr="00EF761E" w:rsidRDefault="00000000" w:rsidP="00295478">
      <w:pPr>
        <w:suppressAutoHyphens/>
        <w:spacing w:after="0"/>
        <w:ind w:left="720"/>
        <w:jc w:val="both"/>
        <w:rPr>
          <w:rFonts w:ascii="Arial" w:eastAsia="Times New Roman" w:hAnsi="Arial" w:cs="Arial"/>
          <w:lang w:eastAsia="ar-SA"/>
        </w:rPr>
      </w:pPr>
      <w:r w:rsidRPr="00EF761E">
        <w:rPr>
          <w:rFonts w:ascii="Arial" w:eastAsia="Times New Roman" w:hAnsi="Arial" w:cs="Arial"/>
          <w:lang w:eastAsia="ar-SA"/>
        </w:rPr>
        <w:t xml:space="preserve">Przedsięwzięcie będzie zrealizowane w terenie przekształconym antropogenicznie, częściowo istniejącym śladem drogi. </w:t>
      </w:r>
    </w:p>
    <w:p w14:paraId="1FB9D287" w14:textId="77777777" w:rsidR="0079005D" w:rsidRPr="00EF761E" w:rsidRDefault="00000000" w:rsidP="00295478">
      <w:pPr>
        <w:numPr>
          <w:ilvl w:val="0"/>
          <w:numId w:val="88"/>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zachowania naturalnego charakteru źródeł i cieków wodnych.</w:t>
      </w:r>
    </w:p>
    <w:p w14:paraId="36CE4A6D" w14:textId="77777777" w:rsidR="0079005D" w:rsidRPr="00EF761E" w:rsidRDefault="00000000" w:rsidP="00295478">
      <w:pPr>
        <w:suppressAutoHyphens/>
        <w:spacing w:after="0"/>
        <w:ind w:left="720"/>
        <w:jc w:val="both"/>
        <w:rPr>
          <w:rFonts w:ascii="Arial" w:eastAsia="Times New Roman" w:hAnsi="Arial" w:cs="Arial"/>
          <w:lang w:eastAsia="ar-SA"/>
        </w:rPr>
      </w:pPr>
      <w:r w:rsidRPr="00EF761E">
        <w:rPr>
          <w:rFonts w:ascii="Arial" w:eastAsia="Times New Roman" w:hAnsi="Arial" w:cs="Arial"/>
          <w:lang w:eastAsia="ar-SA"/>
        </w:rPr>
        <w:t>Przedsięwzięcie nie będzie ingerowało w naturalny charakter rzeki Poprad. Wykonane będą jedynie punktowe umocnienia przy wprowadzaniu wód opadowych na prawym brzegu rzeki Poprad.</w:t>
      </w:r>
    </w:p>
    <w:p w14:paraId="230A1915" w14:textId="77777777" w:rsidR="0079005D" w:rsidRPr="00EF761E" w:rsidRDefault="00000000" w:rsidP="00295478">
      <w:pPr>
        <w:suppressAutoHyphens/>
        <w:spacing w:after="0"/>
        <w:ind w:left="720"/>
        <w:jc w:val="both"/>
        <w:rPr>
          <w:rFonts w:ascii="Arial" w:eastAsia="Times New Roman" w:hAnsi="Arial" w:cs="Arial"/>
          <w:lang w:eastAsia="ar-SA"/>
        </w:rPr>
      </w:pPr>
      <w:r w:rsidRPr="00EF761E">
        <w:rPr>
          <w:rFonts w:ascii="Arial" w:eastAsia="Times New Roman" w:hAnsi="Arial" w:cs="Arial"/>
          <w:lang w:eastAsia="ar-SA"/>
        </w:rPr>
        <w:t>W ramach planowanej inwestycji przewidziano na wlocie i wylocie przepustu umocnienie skarp, nasypu oraz dna cieku lub rowu kamieniem na zaprawie cementowo-piaskowej. W zależności od przepustu i przepływu wody w potoku, orientacyjne umocnienia przepustu wynosić będą 10 m</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przed przepustem, a 20 m za przepustem. Minimalnie jednak wielkości te wynosić będą 5 m przed przepustem i 10 m za przepustem. Zastosowanie tej techniki jest szczególnie zalecane na odcinkach, gdzie istnieje zagrożenie postępującą erozją i dużymi prędkościami przepływu.</w:t>
      </w:r>
    </w:p>
    <w:p w14:paraId="5570FA2B" w14:textId="77777777" w:rsidR="0079005D" w:rsidRPr="00EF761E" w:rsidRDefault="00000000" w:rsidP="00295478">
      <w:pPr>
        <w:numPr>
          <w:ilvl w:val="0"/>
          <w:numId w:val="88"/>
        </w:numPr>
        <w:suppressAutoHyphens/>
        <w:spacing w:after="0"/>
        <w:jc w:val="both"/>
        <w:rPr>
          <w:rFonts w:ascii="Arial" w:eastAsia="Times New Roman" w:hAnsi="Arial" w:cs="Arial"/>
          <w:lang w:eastAsia="ar-SA"/>
        </w:rPr>
      </w:pPr>
      <w:r w:rsidRPr="00EF761E">
        <w:rPr>
          <w:rFonts w:ascii="Arial" w:eastAsia="Times New Roman" w:hAnsi="Arial" w:cs="Arial"/>
          <w:lang w:eastAsia="ar-SA"/>
        </w:rPr>
        <w:lastRenderedPageBreak/>
        <w:t>zachowania cennych gatunków roślin i zwierząt, a w szczególności gatunków ginących, prawnie chronionych oraz gatunków i siedlisk o istotnym znaczeniu dla obszaru Natura 2000 PLH120019 "Ostoja Popradzka".</w:t>
      </w:r>
    </w:p>
    <w:p w14:paraId="6A3A1EA8" w14:textId="77777777" w:rsidR="0079005D" w:rsidRPr="00EF761E" w:rsidRDefault="00000000" w:rsidP="00295478">
      <w:pPr>
        <w:suppressAutoHyphens/>
        <w:spacing w:after="0"/>
        <w:ind w:left="720"/>
        <w:jc w:val="both"/>
        <w:rPr>
          <w:rFonts w:ascii="Arial" w:eastAsia="Times New Roman" w:hAnsi="Arial" w:cs="Arial"/>
          <w:lang w:eastAsia="ar-SA"/>
        </w:rPr>
      </w:pPr>
      <w:r w:rsidRPr="00EF761E">
        <w:rPr>
          <w:rFonts w:ascii="Arial" w:eastAsia="Times New Roman" w:hAnsi="Arial" w:cs="Arial"/>
          <w:lang w:eastAsia="ar-SA"/>
        </w:rPr>
        <w:t>Realizacja inwestycji związana będzie z utratą części bazy żerowiskowej oraz z utratą części terenu zajętego dotychczas przez lokalne populacje roślin, w tym stanowiska gatunków chronionych. Dojdzie również do zajęcia części areałów chronionych gatunków zwierząt. Jednak skala tej ingerencji, w stosunku do powierzchni dostępnych nisz ekologicznych nie spowoduje wystąpienia negatywnych oddziaływań, które mogłyby uniemożliwiać realizację tego celu.</w:t>
      </w:r>
    </w:p>
    <w:p w14:paraId="52B70778" w14:textId="77777777" w:rsidR="0079005D" w:rsidRPr="00EF761E" w:rsidRDefault="00000000" w:rsidP="00295478">
      <w:pPr>
        <w:numPr>
          <w:ilvl w:val="0"/>
          <w:numId w:val="88"/>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zachowania korytarzy ekologicznych.</w:t>
      </w:r>
    </w:p>
    <w:p w14:paraId="52A66AC6" w14:textId="77777777" w:rsidR="0079005D" w:rsidRPr="00EF761E" w:rsidRDefault="00000000" w:rsidP="00295478">
      <w:pPr>
        <w:suppressAutoHyphens/>
        <w:spacing w:after="0"/>
        <w:ind w:left="720"/>
        <w:jc w:val="both"/>
        <w:rPr>
          <w:rFonts w:ascii="Arial" w:eastAsia="Times New Roman" w:hAnsi="Arial" w:cs="Arial"/>
          <w:lang w:eastAsia="ar-SA"/>
        </w:rPr>
      </w:pPr>
      <w:r w:rsidRPr="00EF761E">
        <w:rPr>
          <w:rFonts w:ascii="Arial" w:eastAsia="Times New Roman" w:hAnsi="Arial" w:cs="Arial"/>
          <w:lang w:eastAsia="ar-SA"/>
        </w:rPr>
        <w:t xml:space="preserve">Na terenach kolidujących z najważniejszym korytarzem ekologicznym planowana inwestycja przebiegać będzie starym śladem nie powstanie więc nowa istotna bariera, która mogłyby przyczynić się do powstawania utrudnień w migracji, na tyle istotnych, aby w sposób istotnie negatywny wpłynęły na drożność tego korytarza. </w:t>
      </w:r>
    </w:p>
    <w:p w14:paraId="555B0226" w14:textId="77777777" w:rsidR="0079005D" w:rsidRPr="00EF761E" w:rsidRDefault="0079005D" w:rsidP="00BD1D9F">
      <w:pPr>
        <w:suppressAutoHyphens/>
        <w:spacing w:after="0"/>
        <w:jc w:val="both"/>
        <w:rPr>
          <w:rFonts w:ascii="Arial" w:eastAsia="Times New Roman" w:hAnsi="Arial" w:cs="Arial"/>
          <w:lang w:eastAsia="ar-SA"/>
        </w:rPr>
      </w:pPr>
    </w:p>
    <w:p w14:paraId="1F6E4BF1" w14:textId="77777777" w:rsidR="0079005D" w:rsidRPr="00EF761E" w:rsidRDefault="00000000" w:rsidP="00295478">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Realizacja planowanej inwestycji ze względu na swój charakter, niewielki zasięg oddziaływania oraz lokalizację w terenie już obecnie przekształconym w śladzie istniejącej drogi, nie stoi w sprzeczności z możliwościami realizacji strategicznych i szczegółowych celów ochrony walorów przyrodniczych Parku.</w:t>
      </w:r>
    </w:p>
    <w:p w14:paraId="656411BF" w14:textId="77777777" w:rsidR="0079005D" w:rsidRPr="00EF761E" w:rsidRDefault="0079005D" w:rsidP="00BD1D9F">
      <w:pPr>
        <w:suppressAutoHyphens/>
        <w:spacing w:after="0"/>
        <w:ind w:firstLine="708"/>
        <w:jc w:val="both"/>
        <w:rPr>
          <w:rFonts w:ascii="Arial" w:eastAsia="Times New Roman" w:hAnsi="Arial" w:cs="Arial"/>
          <w:lang w:eastAsia="ar-SA"/>
        </w:rPr>
      </w:pPr>
    </w:p>
    <w:p w14:paraId="4B09CB3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Na obszarze Parku obowiązują liczne zakazy które zostały określone w ww. Uchwale, w tym m.in. zakaz:  </w:t>
      </w:r>
    </w:p>
    <w:p w14:paraId="51C6D0DB" w14:textId="77777777" w:rsidR="0079005D" w:rsidRPr="00EF761E" w:rsidRDefault="00000000" w:rsidP="00295478">
      <w:pPr>
        <w:numPr>
          <w:ilvl w:val="0"/>
          <w:numId w:val="92"/>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umyślnego zabijania dziko występujących zwierząt, niszczenia ich nor, lęgowisk, innych schronień, miejsc rozrodu oraz tarlisk i złożonej ikry, z wyjątkiem amatorskiego połowu ryb oraz wykonywania czynności w ramach racjonalnej gospodarki rolnej, leśnej, rybackiej i łowieckiej; </w:t>
      </w:r>
    </w:p>
    <w:p w14:paraId="53473866" w14:textId="77777777" w:rsidR="0079005D" w:rsidRPr="00EF761E" w:rsidRDefault="00000000" w:rsidP="00295478">
      <w:pPr>
        <w:numPr>
          <w:ilvl w:val="0"/>
          <w:numId w:val="92"/>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likwidowania i niszczenia zadrzewień śródpolnych, przydrożnych i nadwodnych, jeżeli nie wynikają z potrzeby ochrony przeciwpowodziowej lub zapewnienia bezpieczeństwa ruchu drogowego lub wodnego lub budowy, odbudowy, utrzymania, remontów lub naprawy urządzeń wodnych; </w:t>
      </w:r>
    </w:p>
    <w:p w14:paraId="6E4B8EE6" w14:textId="77777777" w:rsidR="0079005D" w:rsidRPr="00EF761E" w:rsidRDefault="00000000" w:rsidP="00295478">
      <w:pPr>
        <w:numPr>
          <w:ilvl w:val="0"/>
          <w:numId w:val="92"/>
        </w:num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wykonywania prac ziemnych trwale zniekształcających rzeźbę terenu, z wyjątkiem prac związanych z zabezpieczeniem przeciwpowodziowym lub preciwosuwiskowym lub budową, odbudową, utrzymaniem, remontem lub naprawą urządzeń wodnych; </w:t>
      </w:r>
    </w:p>
    <w:p w14:paraId="63B5F255" w14:textId="77777777" w:rsidR="0079005D" w:rsidRPr="00EF761E" w:rsidRDefault="00000000" w:rsidP="00295478">
      <w:pPr>
        <w:numPr>
          <w:ilvl w:val="0"/>
          <w:numId w:val="92"/>
        </w:numPr>
        <w:suppressAutoHyphens/>
        <w:spacing w:after="0"/>
        <w:jc w:val="both"/>
        <w:rPr>
          <w:rFonts w:ascii="Arial" w:eastAsia="Times New Roman" w:hAnsi="Arial" w:cs="Arial"/>
          <w:lang w:eastAsia="ar-SA"/>
        </w:rPr>
      </w:pPr>
      <w:r w:rsidRPr="00EF761E">
        <w:rPr>
          <w:rFonts w:ascii="Arial" w:eastAsia="Times New Roman" w:hAnsi="Arial" w:cs="Arial"/>
          <w:lang w:eastAsia="ar-SA"/>
        </w:rPr>
        <w:t>dokonywania zmian stosunków wodnych, jeżeli zmiany te nie służą ochronie przyrody lub racjonalnej gospodarce rolnej, leśnej, wodnej lub rybackiej.</w:t>
      </w:r>
    </w:p>
    <w:p w14:paraId="561E8C8E" w14:textId="77777777" w:rsidR="0079005D" w:rsidRPr="00EF761E" w:rsidRDefault="0079005D" w:rsidP="00BD1D9F">
      <w:pPr>
        <w:suppressAutoHyphens/>
        <w:spacing w:after="0"/>
        <w:ind w:firstLine="708"/>
        <w:jc w:val="both"/>
        <w:rPr>
          <w:rFonts w:ascii="Arial" w:eastAsia="Times New Roman" w:hAnsi="Arial" w:cs="Arial"/>
          <w:lang w:eastAsia="ar-SA"/>
        </w:rPr>
      </w:pPr>
    </w:p>
    <w:p w14:paraId="6D031014"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Zakazy te nie dotyczą wykonywania koniecznych prac bezpośrednio związanych z robotami budowlanymi dopuszczonymi do realizacji w Parku przez właściwe organy na podstawie ustawy z dnia 7 lipca 1994r. Prawo budowlane (tj. Dz. U. z 2016 r. poz. 290 ze zm).  Ponadto zgodnie z art. 17 Ustawy o ochronie przyrody ww. zakazy nie dotyczą realizacji inwestycji celu publicznego w rozumieniu art. 2 pkt 5 ustawy z dnia 27 marca 2003 r. o planowaniu i zagospodarowaniu przestrzennym, zwanej dalej „inwestycją celu publicznego”.</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Celami publicznymi w rozumieniu ustawy z dnia 21 sierpnia 1997 r. o gospodarce nieruchomościami (Dz. U. z 2020 r., poz. 65 t.j.) jest m.in. wydzielanie gruntów pod drogi publiczne, drogi rowerowe i drogi wodne, budowa, utrzymywanie oraz wykonywanie robót budowlanych tych dróg, obiektów i urządzeń transportu publicznego, co ma miejsce w przedmiotowym przypadku.</w:t>
      </w:r>
    </w:p>
    <w:p w14:paraId="298CD012" w14:textId="77777777" w:rsidR="0079005D" w:rsidRPr="00EF761E" w:rsidRDefault="0079005D" w:rsidP="00BD1D9F">
      <w:pPr>
        <w:suppressAutoHyphens/>
        <w:spacing w:after="0" w:line="240" w:lineRule="auto"/>
        <w:ind w:firstLine="708"/>
        <w:jc w:val="both"/>
        <w:rPr>
          <w:rFonts w:eastAsia="Times New Roman" w:cs="Calibri"/>
          <w:sz w:val="24"/>
          <w:szCs w:val="24"/>
          <w:lang w:eastAsia="ar-SA"/>
        </w:rPr>
      </w:pPr>
    </w:p>
    <w:p w14:paraId="1A16FF4F"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Ze względu na stopień ingerencji człowieka w naturalną strukturę otoczenia, krajobraz w otoczeniu planowanego przedsięwzięcia na odcinku obejścia Muszyny to kulturowy krajobraz harmonijny – ze skupioną zabudową wzdłuż sieci ulicznej, a powyżej niej mozaiką łąk, pastwisk, lasów.</w:t>
      </w:r>
      <w:r w:rsidRPr="00EF761E">
        <w:rPr>
          <w:rFonts w:ascii="Times New Roman" w:eastAsia="Times New Roman" w:hAnsi="Times New Roman"/>
          <w:lang w:eastAsia="pl-PL"/>
        </w:rPr>
        <w:t xml:space="preserve"> </w:t>
      </w:r>
      <w:r w:rsidRPr="00EF761E">
        <w:rPr>
          <w:rFonts w:ascii="Arial" w:eastAsia="Times New Roman" w:hAnsi="Arial" w:cs="Arial"/>
          <w:lang w:eastAsia="ar-SA"/>
        </w:rPr>
        <w:t>Wariant inwestycyjny został zaprojektowany na początkowym odcinku o długości około 800 m w nawiązaniu do przebiegu linii kolejowej nr 96 Tarnów – Leluchów. Jego niweleta została przyjęta tak, by droga przebiegała w niewielkim wykopie lub nasypie. Następnie dalej biegnie wzdłuż linii kolejowej, po terenach kolejowych. Ma on płaski przebieg, nawiązujący do istniejącej drogi. Na fragmencie przed punktem połączenia wszystkich wariantów W1 i W3 wykorzystują istniejący przebieg przebudowanego odcinka ul. K. Pułaskiego przy moście nad Popradem. W tych wariantach nie projektuje się żadnych obiektów stanowiących wyraźne dominanty krajobrazowe.</w:t>
      </w:r>
      <w:r w:rsidRPr="00EF761E">
        <w:rPr>
          <w:rFonts w:ascii="Arial" w:eastAsia="Times New Roman" w:hAnsi="Arial" w:cs="Arial"/>
          <w:lang w:eastAsia="pl-PL"/>
        </w:rPr>
        <w:t xml:space="preserve"> Analizowany teren charakteryzuje się znaczną mozaikowatością, dlatego też likwidacja drzew i krzewów pozwalająca na poszerzenie przekroju drogi nie spowoduje znaczącej istotnej zmiany w krajobrazie.</w:t>
      </w:r>
      <w:r w:rsidRPr="00EF761E">
        <w:rPr>
          <w:rFonts w:ascii="Arial" w:eastAsia="Times New Roman" w:hAnsi="Arial" w:cs="Arial"/>
          <w:lang w:eastAsia="ar-SA"/>
        </w:rPr>
        <w:t xml:space="preserve"> Ponadto </w:t>
      </w:r>
      <w:r w:rsidRPr="00EF761E">
        <w:rPr>
          <w:rFonts w:ascii="Arial" w:eastAsia="Times New Roman" w:hAnsi="Arial" w:cs="Arial"/>
          <w:lang w:eastAsia="pl-PL"/>
        </w:rPr>
        <w:t xml:space="preserve">wycinka zrekompensowana zostanie nasadzeniami. </w:t>
      </w:r>
      <w:r w:rsidRPr="00EF761E">
        <w:rPr>
          <w:rFonts w:ascii="Arial" w:eastAsia="Times New Roman" w:hAnsi="Arial" w:cs="Arial"/>
          <w:lang w:eastAsia="ar-SA"/>
        </w:rPr>
        <w:t>Podsumowując realizacja inwestycji będzie charakteryzowała się niewielką ingerencją w krajobraz ze względu na charakter przedsięwzięcia, jego przebieg wykorzystujący istniejący pas drogowy, stosunkowo niewielkie nasypy i wykopy oraz brak dużych obiektów mostowych.</w:t>
      </w:r>
      <w:r w:rsidRPr="00EF761E">
        <w:rPr>
          <w:rFonts w:ascii="Times New Roman" w:eastAsia="Times New Roman" w:hAnsi="Times New Roman"/>
          <w:lang w:eastAsia="pl-PL"/>
        </w:rPr>
        <w:t xml:space="preserve"> </w:t>
      </w:r>
      <w:r w:rsidRPr="00EF761E">
        <w:rPr>
          <w:rFonts w:ascii="Arial" w:eastAsia="Times New Roman" w:hAnsi="Arial" w:cs="Arial"/>
          <w:lang w:eastAsia="ar-SA"/>
        </w:rPr>
        <w:t>Na całej długości analizowanego odcinka istotne będzie działanie wykonawcy po zakończeniu robót w ramach rewitalizacji terenów zajętych w czasie prac budowlanych (np. pod bazy materiałowe,</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place manewrowe, drogi dojazdowe/serwisowe). W miarę możliwości tereny te należy doprowadzić do pierwotnego stanu zagospodarowania, co dodatkowo zmniejszy oddziaływanie przedsięwzięcia na krajobraz.</w:t>
      </w:r>
    </w:p>
    <w:p w14:paraId="7F4D3916" w14:textId="77777777" w:rsidR="0079005D" w:rsidRPr="00EF761E" w:rsidRDefault="0079005D" w:rsidP="00BD1D9F">
      <w:pPr>
        <w:suppressAutoHyphens/>
        <w:spacing w:after="0" w:line="240" w:lineRule="auto"/>
        <w:ind w:firstLine="708"/>
        <w:jc w:val="both"/>
        <w:rPr>
          <w:rFonts w:eastAsia="Times New Roman" w:cs="Calibri"/>
          <w:sz w:val="24"/>
          <w:szCs w:val="24"/>
          <w:lang w:eastAsia="ar-SA"/>
        </w:rPr>
      </w:pPr>
    </w:p>
    <w:p w14:paraId="5093F475"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Obszar Natura 2000 Ostoja Popradzka PLH120019</w:t>
      </w:r>
      <w:r w:rsidRPr="00EF761E">
        <w:rPr>
          <w:rFonts w:ascii="Times New Roman" w:eastAsia="Times New Roman" w:hAnsi="Times New Roman"/>
          <w:lang w:eastAsia="pl-PL"/>
        </w:rPr>
        <w:t xml:space="preserve"> </w:t>
      </w:r>
      <w:r w:rsidRPr="00EF761E">
        <w:rPr>
          <w:rFonts w:ascii="Arial" w:eastAsia="Times New Roman" w:hAnsi="Arial" w:cs="Arial"/>
          <w:lang w:eastAsia="ar-SA"/>
        </w:rPr>
        <w:t xml:space="preserve">obejmuje dwa duże pasma górskie, Radziejowej i Jaworzyny Krynickiej w Beskidzie Sądeckim oraz małą grupę górską – Góry Czerchowskie, a także tereny łąkowe w okolicach Tylicza, Muszynki i Mochnaczki. Pasma te zbudowane są z fliszu karpackiego, z ułożonych na przemian warstw piaskowców, łupków, zlepieńców i margli. Osobliwością są wychodnie skał magmowych – andezytów. Ostoja leży w zlewni Dunajca, Popradu oraz Kamienicy Nawojowskiej. Na skutek zróżnicowania wysokościowego i klimatycznego wykształcił się tu charakterystyczny, piętrowy układ roślinności. Do wysokości około 550-600 m n.p.m. występuje piętro pogórza, o typowej dla Beskidów mozaice pól, łąk i lasów mieszanych. Powyżej, do wysokości 1100 m n.p.m. występuje piętro regla dolnego. Dominują w nim jodłowo-bukowe lasy buczyny karpackiej, poprzecinane polami uprawnymi i pastwiskami. Piętro regla górnego wykształciło się jedynie na niewielkich powierzchniach Pasma Radziejowej. Tworzy je wysokogórski bór świerkowy. Teren Ostoi w większości pokryty jest lasami, które stanowią ponad 70% obszaru. Lasy zajmują przede wszystkim przygrzbietowe partie Beskidu Sądeckiego oraz strome stoki i doliny potoków oraz inne tereny nieużytkowane rolniczo, tworząc zwarte kompleksy leśne. Łagodniejsze stoki i część partii przyszczytowych zajęta jest przez hale i polany wykorzystywane dawniej do wypasu owiec, rzadziej bydła. Obecnie w wyniku zaniku pasterstwa tereny te degradują się jako użytki rolne, zarastają, ubożeją, tworząc zapusty leśne. Tereny rolnicze w części łagodnych stoków tworzą na znacznej powierzchni mozaikę użytków rolniczych, zadrzewień i lasów. Doliny i niższe partie gór są użytkowane rolniczo oraz są zagospodarowane jako tereny rozproszonej i zwartej zabudowy, natomiast wąski pas w bezpośrednim sąsiedztwie cieków zajmują łęgi, olszyny nadpotokowe, ziołorośla. Głównymi gatunkami lasotwórczymi są: jodła, buk i świerk. W dolinach rzek występują lasy liściaste – grądy, łęgi i zarośla wierzbowe. Na grzbietach i stokach wzniesień występują liczne polany, </w:t>
      </w:r>
      <w:r w:rsidRPr="00EF761E">
        <w:rPr>
          <w:rFonts w:ascii="Arial" w:eastAsia="Times New Roman" w:hAnsi="Arial" w:cs="Arial"/>
          <w:lang w:eastAsia="ar-SA"/>
        </w:rPr>
        <w:lastRenderedPageBreak/>
        <w:t xml:space="preserve">stanowiące doskonałe punkty widokowe. Doliny oraz niższe partie zboczy zajęte są przez osadnictwo, z charakterystyczną, rozproszoną zabudową oraz uprawy rolne i łąki, porozdzielane pasmami lasu. </w:t>
      </w:r>
    </w:p>
    <w:p w14:paraId="571602E5" w14:textId="77777777" w:rsidR="0079005D" w:rsidRPr="00EF761E" w:rsidRDefault="00000000" w:rsidP="003263FB">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Obszar Natura 2000 Ostoja Popradzka PLH120019 jest największym specjalnym obszarem ochrony siedlisk w województwie małopolskim. Obszar ten został przyjęty Decyzją Komisji Europejskiej z dnia 25 stycznia 2008 r. na mocy dyrektywy Rady 92/43/EWG, jako obszar mający znaczenie dla Wspólnoty. Zgodnie z Rozporządzeniem Ministra Klimatu i Środowiska z dnia z dnia 20 maja 2022 r. w sprawie specjalnego obszaru ochrony siedlisk Ostoja Popradzka PLH120019 (Dz. U. z 2022 r., poz. 1427) obszar ten został wyznaczony w celu:</w:t>
      </w:r>
    </w:p>
    <w:p w14:paraId="0279F598"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1) trwałej ochrony:</w:t>
      </w:r>
    </w:p>
    <w:p w14:paraId="1BCF7900"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a) siedlisk przyrodniczych,</w:t>
      </w:r>
    </w:p>
    <w:p w14:paraId="0161B200"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b) populacji zagrożonych wyginięciem gatunków roślin,</w:t>
      </w:r>
    </w:p>
    <w:p w14:paraId="1BF64893"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c) populacji zagrożonych wyginięciem gatunków zwierząt innych niż ptaki lub</w:t>
      </w:r>
    </w:p>
    <w:p w14:paraId="524AE713" w14:textId="77777777" w:rsidR="0079005D" w:rsidRPr="00EF761E" w:rsidRDefault="00000000" w:rsidP="003263FB">
      <w:pPr>
        <w:suppressAutoHyphens/>
        <w:spacing w:after="120"/>
        <w:ind w:left="993" w:hanging="284"/>
        <w:jc w:val="both"/>
        <w:rPr>
          <w:rFonts w:ascii="Arial" w:eastAsia="Times New Roman" w:hAnsi="Arial" w:cs="Arial"/>
          <w:lang w:eastAsia="ar-SA"/>
        </w:rPr>
      </w:pPr>
      <w:r w:rsidRPr="00EF761E">
        <w:rPr>
          <w:rFonts w:ascii="Arial" w:eastAsia="Times New Roman" w:hAnsi="Arial" w:cs="Arial"/>
          <w:lang w:eastAsia="ar-SA"/>
        </w:rPr>
        <w:t>2) odtworzenia właściwego stanu ochrony siedlisk przyrodniczych lub właściwego stanu ochrony gatunków, o których mowa powyżej.</w:t>
      </w:r>
    </w:p>
    <w:p w14:paraId="1E8FA7AC" w14:textId="77777777" w:rsidR="0079005D" w:rsidRPr="00EF761E" w:rsidRDefault="00000000" w:rsidP="003263FB">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Łącznie stwierdzono tu występowanie 14 typów siedlisk z Załącznika I Dyrektywy Rady 92/43/EWG. Obszar stanowi ważne refugium karpackiej fauny leśnej z dużymi ssakami i ptakami drapieżnymi. Łącznie odnotowano tu 22 gatunki z Załącznika II Dyrektywy Rady 92/43/EWG, w tym 5 przedstawicieli entomofauny. Występuje tu co najmniej 13 gatunków ptaków z Załącznika I Dyrektywy Rady 79/409/EWG, 1 gatunek z Polskiej Czerwonej Księgi (PCK). Gniazduje powyżej 1% populacji krajowej bociana czarnego i puchacza (C6, PCK).</w:t>
      </w:r>
    </w:p>
    <w:p w14:paraId="08203287"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Ponadto Ostoja Popradzka jest niezwykle istotnym obszarem dla zachowania spójności sieci obszarów Natura 2000 w Europie. Stanowi ważny korytarz migracyjny w Karpatach (część międzynarodowego Korytarza Karpackiego). Należy podkreślić znaczenie w/w obszaru jako ważnego miejsca występowania wilka, rysia i niedźwiedzia. Zgodnie ze Standardowym Formularzem Danych dla obszaru Natura 2000 Ostoja Popradzka na jej terenie bytuje do 3 niedźwiedzi, do 25 wilków i min. 15 rysi. Dla przetrwania wszystkich w/w drapieżników niezbędne jest zapewnienie ciągłości ekosystemów przez nie wykorzystywanych i połączeń z innymi ostojami jak również ograniczenie możliwości ich płoszenia i niepokojenia.</w:t>
      </w:r>
    </w:p>
    <w:p w14:paraId="563F0BA1"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 xml:space="preserve">Przedmiotami ochrony w obszarze jest 13 typów siedlisk przyrodniczych z załącznika I Dyrektywy Siedliskowej 92/43/EWG (6210 Murawy kserotermiczne i ciepłolubne murawy, 6230 Górskie i niżowe murawy bliźniczkowe, 6430 ziołorośla górskie i ziołorośla nadrzeczne, 6510 Niżowe i górskie świeże łąki użytkowanie ekstensywnie, 6520 Górskie łąki konietlicowe użytkowanie ekstensywnie, 7230 Górskie i nizinne torfowiska zasadowe o charakterze młak, turzycowisk i mechowisk, 8310 Jaskinie nie udostępnione do zwiedzania, 9110 Kwaśne buczyny, 9130 Żyzne buczyny, 9170 Grąd środkowoeuropejski i subkontynentalny, 9180 Jaworzyny i lasy klonowo-lipowe na stokach i zboczach, 91E0 Łęgi wierzbowe, topolowe, olszowe i jesionowe i olsy źródliskowe, 9410 Górskie bory świerkowe, przy czym siedlisko o kodzie 6210 oczekuje na wykreślenie z katalogu przedmiotów ochrony obszaru); 19 gatunków zwierząt innych niż ptaki oraz ich siedliska (zwłaszcza nietoperzy, dużych drapieżników, płazów, ryb, bezkręgowców) oraz gatunki roślin oraz ich siedliska (1 gatunek  mchu - bezlist okrywowy). </w:t>
      </w:r>
    </w:p>
    <w:p w14:paraId="4BAE0E3B"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lastRenderedPageBreak/>
        <w:t>Duże zwarte kompleksy leśne na terenie obszaru stanowią istotne siedlisko dużych drapieżników (wilk, ryś, niedźwiedź) oraz są miejscem występowania rzadkich owadów czy nietoperzy.</w:t>
      </w:r>
    </w:p>
    <w:p w14:paraId="6F64D91A"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Do głównych zagrożeń Ostoi Popradzkiej zalicza się zamierzenia, które mogą powodować fragmentację obszarów leśnych, przerwanie korytarzy migracyjnych dużych drapieżników czy też uszczuplenie powierzchni siedlisk przyrodniczych i siedlisk gatunków w tym m.in. infrastrukturę sportową i rekreacyjną (G02), rozwój terenów zurbanizowanych, postępującą zabudowę rozproszoną (E01.03). Ponadto zagrożenie dla przedmiotów ochrony ww. obszaru stanowią m.in. sporty i różne formy czynnego wypoczynku rekreacji, uprawiane w plenerze (G01), brak ekstensywnego użytkowania łąk poprzez koszenie lub wypas co powoduje ich zarastanie przez drzewa i krzewy; zmiana sposobu uprawy lub intensywny wypas powodujące przekształcenia składu gatunkowego roślin siedliska łąkowego; niewłaściwa gospodarka leśna powodująca erozję podłoża lub zmniejszenie zapasów martwego drewna w siedlisku leśnym, zaśmiecanie siedlisk oraz nielegalne zrzuty ścieków, uszczelnianie strychów w obiektach zasiedlonych przez nietoperze skutkujące likwidacją wlotów oraz niewłaściwie prowadzone remonty dachów i strychów ww. budynków, osuszanie terenów podmokłych zmniejszające siedlisko życia chronionych płazów.</w:t>
      </w:r>
    </w:p>
    <w:p w14:paraId="0AE9BB53"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Celem ochrony w obszarze jest przede wszystkim zachowanie właściwego stanu występujących tu siedlisk przyrodniczych, oraz utrzymanie właściwego stanu ochrony występujących tu gatunków.</w:t>
      </w:r>
    </w:p>
    <w:p w14:paraId="43C422D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Na dzień wydawania decyzji o środowiskowych uwarunkowaniach obszar Natura 2000 Ostoja Popradzka PLH120019 nie ma zatwierdzonego planu zadań ochronnych.</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W chwili obecnej obwieszczeniem Regionalnego Dyrektora Ochrony Środowiska znak: OP.6320.9.2024.MSz z 17 kwietnia 2024 r. zostały przyjęte tymczasowe cele ochrony dla tego obszaru.</w:t>
      </w:r>
    </w:p>
    <w:p w14:paraId="5678603A" w14:textId="77777777" w:rsidR="0079005D" w:rsidRPr="00EF761E" w:rsidRDefault="0079005D" w:rsidP="00BD1D9F">
      <w:pPr>
        <w:suppressAutoHyphens/>
        <w:spacing w:after="0"/>
        <w:ind w:firstLine="708"/>
        <w:jc w:val="both"/>
        <w:rPr>
          <w:rFonts w:ascii="Arial" w:eastAsia="Times New Roman" w:hAnsi="Arial" w:cs="Arial"/>
          <w:lang w:eastAsia="ar-SA"/>
        </w:rPr>
      </w:pPr>
    </w:p>
    <w:p w14:paraId="631062AA"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Zgodnie z art. 33 ustawy o ochronie przyrody (tj. Dz. U. z 2021 r. poz. 1098) zabrania się (…) podejmowania działań mogących, osobno lub w połączeniu z innymi działaniami, znacząco negatywnie oddziaływać na cele ochrony obszaru Natura 2000. W rozumieniu przepisów ustawy UUOŚ, znaczące negatywne oddziaływanie na obszar Natura 2000 definiuje się jako oddziaływanie na cele ochrony obszaru Natura 2000, w tym w szczególności działania, które pogarszają stan siedlisk przyrodniczych lub siedlisk gatunków roślin i zwierząt, dla których ochrony wyznaczono obszar Natura 2000, wpływają znacząco negatywnie na gatunki, dla których ochrony został wyznaczony obszar lub pogarszają integralność obszaru oraz jego powiązania z innymi obszarami (art. 3 ust. l pkt 17).</w:t>
      </w:r>
    </w:p>
    <w:p w14:paraId="06A60C8C" w14:textId="77777777" w:rsidR="0079005D" w:rsidRPr="00EF761E" w:rsidRDefault="0079005D" w:rsidP="00BD1D9F">
      <w:pPr>
        <w:suppressAutoHyphens/>
        <w:spacing w:after="0"/>
        <w:ind w:firstLine="708"/>
        <w:jc w:val="both"/>
        <w:rPr>
          <w:rFonts w:ascii="Arial" w:eastAsia="Times New Roman" w:hAnsi="Arial" w:cs="Arial"/>
          <w:lang w:eastAsia="ar-SA"/>
        </w:rPr>
      </w:pPr>
    </w:p>
    <w:p w14:paraId="2B3C02D8" w14:textId="77777777" w:rsidR="0079005D" w:rsidRPr="00EF761E" w:rsidRDefault="00000000" w:rsidP="00BD1D9F">
      <w:pPr>
        <w:suppressAutoHyphens/>
        <w:spacing w:after="0"/>
        <w:ind w:firstLine="708"/>
        <w:jc w:val="both"/>
        <w:rPr>
          <w:rFonts w:ascii="Arial" w:eastAsia="Times New Roman" w:hAnsi="Arial" w:cs="Arial"/>
          <w:sz w:val="24"/>
          <w:szCs w:val="24"/>
          <w:lang w:eastAsia="ar-SA"/>
        </w:rPr>
      </w:pPr>
      <w:r w:rsidRPr="00EF761E">
        <w:rPr>
          <w:rFonts w:ascii="Arial" w:eastAsia="Times New Roman" w:hAnsi="Arial" w:cs="Arial"/>
          <w:lang w:eastAsia="ar-SA"/>
        </w:rPr>
        <w:t>Przebieg drogi po nowym śladzie – obwodnicy Muszyny – nie koliduje z obszarem Natura 2000 PLH 120019 Ostoja Popradzka. Natomiast przeznaczony do przebudowy odcinek drogi Muszyna – Leluchów na przeważającej części swojego przebiegu znajduje się w obrębie tego obszaru. Kolizja planowanej inwestycji z obszarem Natura 2000 ma miejsce w km ok. 3+300 do końca inwestycji.</w:t>
      </w:r>
    </w:p>
    <w:p w14:paraId="3845E3D9" w14:textId="77777777" w:rsidR="0079005D" w:rsidRPr="00EF761E" w:rsidRDefault="0079005D" w:rsidP="00BD1D9F">
      <w:pPr>
        <w:suppressAutoHyphens/>
        <w:spacing w:after="0"/>
        <w:ind w:firstLine="708"/>
        <w:jc w:val="both"/>
        <w:rPr>
          <w:rFonts w:ascii="Arial" w:eastAsia="Times New Roman" w:hAnsi="Arial" w:cs="Arial"/>
          <w:sz w:val="24"/>
          <w:szCs w:val="24"/>
          <w:lang w:eastAsia="ar-SA"/>
        </w:rPr>
      </w:pPr>
    </w:p>
    <w:p w14:paraId="6C42CB54" w14:textId="77777777" w:rsidR="0079005D" w:rsidRPr="00EF761E" w:rsidRDefault="00000000" w:rsidP="00BD1D9F">
      <w:pPr>
        <w:autoSpaceDE w:val="0"/>
        <w:autoSpaceDN w:val="0"/>
        <w:adjustRightInd w:val="0"/>
        <w:spacing w:after="0"/>
        <w:rPr>
          <w:rFonts w:ascii="Arial" w:eastAsia="Times New Roman" w:hAnsi="Arial" w:cs="Arial"/>
          <w:lang w:eastAsia="pl-PL"/>
        </w:rPr>
      </w:pPr>
      <w:r w:rsidRPr="00EF761E">
        <w:rPr>
          <w:rFonts w:ascii="Arial" w:eastAsia="Times New Roman" w:hAnsi="Arial" w:cs="Arial"/>
          <w:lang w:eastAsia="pl-PL"/>
        </w:rPr>
        <w:t xml:space="preserve">Na przedmiotowym odcinku będą wykonywane poniższe prace: </w:t>
      </w:r>
    </w:p>
    <w:p w14:paraId="597F4B01" w14:textId="77777777" w:rsidR="0079005D" w:rsidRPr="00EF761E" w:rsidRDefault="00000000" w:rsidP="003263FB">
      <w:pPr>
        <w:numPr>
          <w:ilvl w:val="0"/>
          <w:numId w:val="95"/>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t xml:space="preserve">budowa obwodnicy do przejścia granicznego w Leluchowie – rozumiana jako rozbiórka istniejącej nawierzchni i budowa nowej konstrukcji jezdni wraz z poboczami w celu dostosowania jej do rozwiązań projektowych, </w:t>
      </w:r>
    </w:p>
    <w:p w14:paraId="036D3803" w14:textId="77777777" w:rsidR="0079005D" w:rsidRPr="00EF761E" w:rsidRDefault="00000000" w:rsidP="003263FB">
      <w:pPr>
        <w:numPr>
          <w:ilvl w:val="0"/>
          <w:numId w:val="95"/>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t xml:space="preserve">roboty ziemne, niwelacja, humusowanie – wykopy, nasypy, </w:t>
      </w:r>
    </w:p>
    <w:p w14:paraId="100A8BFB" w14:textId="77777777" w:rsidR="0079005D" w:rsidRPr="00EF761E" w:rsidRDefault="00000000" w:rsidP="003263FB">
      <w:pPr>
        <w:numPr>
          <w:ilvl w:val="0"/>
          <w:numId w:val="95"/>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lastRenderedPageBreak/>
        <w:t xml:space="preserve">rozbiórka i budowa zjazdów indywidualnych i publicznych wraz z przepustami pod nimi, </w:t>
      </w:r>
    </w:p>
    <w:p w14:paraId="7FA8DB32" w14:textId="77777777" w:rsidR="0079005D" w:rsidRPr="00EF761E" w:rsidRDefault="00000000" w:rsidP="003263FB">
      <w:pPr>
        <w:numPr>
          <w:ilvl w:val="0"/>
          <w:numId w:val="95"/>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t xml:space="preserve">rozbiórka i budowa przepustów drogowych (małe obiekty mostowe), </w:t>
      </w:r>
    </w:p>
    <w:p w14:paraId="0BEE0427" w14:textId="77777777" w:rsidR="0079005D" w:rsidRPr="00EF761E" w:rsidRDefault="00000000" w:rsidP="003263FB">
      <w:pPr>
        <w:numPr>
          <w:ilvl w:val="0"/>
          <w:numId w:val="95"/>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t xml:space="preserve">rozbudowa sytemu odwodnienia – budowa, rozbudowa i przebudowa rowów przydrożnych, </w:t>
      </w:r>
    </w:p>
    <w:p w14:paraId="452210BA" w14:textId="77777777" w:rsidR="0079005D" w:rsidRPr="00EF761E" w:rsidRDefault="00000000" w:rsidP="003263FB">
      <w:pPr>
        <w:numPr>
          <w:ilvl w:val="0"/>
          <w:numId w:val="95"/>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t xml:space="preserve">umocnienia punktowe cieków przy realizacji przepustów, </w:t>
      </w:r>
    </w:p>
    <w:p w14:paraId="46E89120" w14:textId="77777777" w:rsidR="0079005D" w:rsidRPr="00EF761E" w:rsidRDefault="00000000" w:rsidP="003263FB">
      <w:pPr>
        <w:numPr>
          <w:ilvl w:val="0"/>
          <w:numId w:val="95"/>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t xml:space="preserve">budowa kanału technologicznego, </w:t>
      </w:r>
    </w:p>
    <w:p w14:paraId="6314657E" w14:textId="77777777" w:rsidR="0079005D" w:rsidRPr="00EF761E" w:rsidRDefault="00000000" w:rsidP="003263FB">
      <w:pPr>
        <w:numPr>
          <w:ilvl w:val="0"/>
          <w:numId w:val="95"/>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t xml:space="preserve">przebudowa lub zabezpieczenie istniejącej sieci infrastruktury technicznej kolidującej z przedmiotową inwestycją, </w:t>
      </w:r>
    </w:p>
    <w:p w14:paraId="2086900E" w14:textId="77777777" w:rsidR="0079005D" w:rsidRPr="00EF761E" w:rsidRDefault="00000000" w:rsidP="003263FB">
      <w:pPr>
        <w:numPr>
          <w:ilvl w:val="0"/>
          <w:numId w:val="95"/>
        </w:numPr>
        <w:suppressAutoHyphens/>
        <w:autoSpaceDE w:val="0"/>
        <w:autoSpaceDN w:val="0"/>
        <w:adjustRightInd w:val="0"/>
        <w:spacing w:after="38"/>
        <w:jc w:val="both"/>
        <w:rPr>
          <w:rFonts w:ascii="Arial" w:eastAsia="Times New Roman" w:hAnsi="Arial" w:cs="Arial"/>
          <w:lang w:eastAsia="pl-PL"/>
        </w:rPr>
      </w:pPr>
      <w:r w:rsidRPr="00EF761E">
        <w:rPr>
          <w:rFonts w:ascii="Arial" w:eastAsia="Times New Roman" w:hAnsi="Arial" w:cs="Arial"/>
          <w:lang w:eastAsia="pl-PL"/>
        </w:rPr>
        <w:t xml:space="preserve">wycinka istniejącej zieleni kolidującej z inwestycją. </w:t>
      </w:r>
    </w:p>
    <w:p w14:paraId="65513789" w14:textId="77777777" w:rsidR="0079005D" w:rsidRPr="00EF761E" w:rsidRDefault="0079005D" w:rsidP="003263FB">
      <w:pPr>
        <w:autoSpaceDE w:val="0"/>
        <w:autoSpaceDN w:val="0"/>
        <w:adjustRightInd w:val="0"/>
        <w:spacing w:after="0"/>
        <w:rPr>
          <w:rFonts w:ascii="Arial" w:eastAsia="Times New Roman" w:hAnsi="Arial" w:cs="Arial"/>
          <w:lang w:eastAsia="pl-PL"/>
        </w:rPr>
      </w:pPr>
    </w:p>
    <w:p w14:paraId="77CC636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Realizacja planowanej inwestycji w obszarze Natura 2000 poprowadzona zostanie w oparciu o już od lat istniejący ślad drogi powiatowej. Zmiany w dotychczasowym śladzie drogi będą miały miejsce wzdłuż jej istniejącego przebiegu, polegać będą na poprawie jej geometrii oraz wynikać będą z konieczności właściwego dowiązania do istniejącej infrastruktury drogowej i sytuacji w terenie.</w:t>
      </w:r>
    </w:p>
    <w:p w14:paraId="770F3292" w14:textId="77777777" w:rsidR="0079005D" w:rsidRPr="00EF761E" w:rsidRDefault="0079005D" w:rsidP="00BD1D9F">
      <w:pPr>
        <w:suppressAutoHyphens/>
        <w:spacing w:after="0"/>
        <w:ind w:firstLine="708"/>
        <w:jc w:val="both"/>
        <w:rPr>
          <w:rFonts w:ascii="Arial" w:eastAsia="Times New Roman" w:hAnsi="Arial" w:cs="Arial"/>
          <w:lang w:eastAsia="ar-SA"/>
        </w:rPr>
      </w:pPr>
    </w:p>
    <w:p w14:paraId="1D14137C" w14:textId="77777777" w:rsidR="0079005D" w:rsidRPr="00EF761E" w:rsidRDefault="00000000" w:rsidP="00BD1D9F">
      <w:pPr>
        <w:suppressAutoHyphens/>
        <w:spacing w:after="0"/>
        <w:ind w:firstLine="709"/>
        <w:contextualSpacing/>
        <w:jc w:val="both"/>
        <w:rPr>
          <w:rFonts w:ascii="Arial" w:eastAsia="Times New Roman" w:hAnsi="Arial" w:cs="Arial"/>
          <w:lang w:eastAsia="ar-SA"/>
        </w:rPr>
      </w:pPr>
      <w:r w:rsidRPr="00EF761E">
        <w:rPr>
          <w:rFonts w:ascii="Arial" w:eastAsia="Times New Roman" w:hAnsi="Arial" w:cs="Arial"/>
          <w:lang w:eastAsia="ar-SA"/>
        </w:rPr>
        <w:t>Zestawienie powierzchni cennych siedlisk przyrodniczych narażonych na zniszczenie w wyniku realizacji planowanej inwestycji: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718"/>
        <w:gridCol w:w="1984"/>
        <w:gridCol w:w="1577"/>
      </w:tblGrid>
      <w:tr w:rsidR="00EF761E" w:rsidRPr="00EF761E" w14:paraId="24B7BF17" w14:textId="77777777" w:rsidTr="00535DD5">
        <w:trPr>
          <w:trHeight w:val="755"/>
          <w:jc w:val="center"/>
        </w:trPr>
        <w:tc>
          <w:tcPr>
            <w:tcW w:w="1413" w:type="dxa"/>
            <w:shd w:val="clear" w:color="auto" w:fill="E2EFD9"/>
            <w:vAlign w:val="center"/>
          </w:tcPr>
          <w:p w14:paraId="263C4D0C" w14:textId="77777777" w:rsidR="0079005D" w:rsidRPr="00EF761E" w:rsidRDefault="00000000" w:rsidP="00BD1D9F">
            <w:pPr>
              <w:keepNext/>
              <w:keepLines/>
              <w:spacing w:after="0" w:line="259" w:lineRule="auto"/>
              <w:jc w:val="center"/>
              <w:rPr>
                <w:rFonts w:ascii="Arial" w:hAnsi="Arial" w:cs="Arial"/>
                <w:b/>
                <w:bCs/>
                <w:sz w:val="20"/>
                <w:szCs w:val="20"/>
              </w:rPr>
            </w:pPr>
            <w:bookmarkStart w:id="16" w:name="_Hlk139265629"/>
            <w:r w:rsidRPr="00EF761E">
              <w:rPr>
                <w:rFonts w:ascii="Arial" w:hAnsi="Arial" w:cs="Arial"/>
                <w:b/>
                <w:bCs/>
                <w:sz w:val="20"/>
                <w:szCs w:val="20"/>
              </w:rPr>
              <w:t>Kod siedliska</w:t>
            </w:r>
          </w:p>
        </w:tc>
        <w:tc>
          <w:tcPr>
            <w:tcW w:w="2718" w:type="dxa"/>
            <w:shd w:val="clear" w:color="auto" w:fill="E2EFD9"/>
            <w:vAlign w:val="center"/>
          </w:tcPr>
          <w:p w14:paraId="72648665" w14:textId="77777777" w:rsidR="0079005D" w:rsidRPr="00EF761E" w:rsidRDefault="00000000" w:rsidP="00BD1D9F">
            <w:pPr>
              <w:keepNext/>
              <w:keepLines/>
              <w:spacing w:after="0" w:line="259" w:lineRule="auto"/>
              <w:jc w:val="center"/>
              <w:rPr>
                <w:rFonts w:ascii="Arial" w:hAnsi="Arial" w:cs="Arial"/>
                <w:b/>
                <w:bCs/>
                <w:sz w:val="20"/>
                <w:szCs w:val="20"/>
              </w:rPr>
            </w:pPr>
            <w:r w:rsidRPr="00EF761E">
              <w:rPr>
                <w:rFonts w:ascii="Arial" w:hAnsi="Arial" w:cs="Arial"/>
                <w:b/>
                <w:bCs/>
                <w:sz w:val="20"/>
                <w:szCs w:val="20"/>
              </w:rPr>
              <w:t>Lokalizacja kolizji [kilometraż, strona drogi]</w:t>
            </w:r>
          </w:p>
        </w:tc>
        <w:tc>
          <w:tcPr>
            <w:tcW w:w="1984" w:type="dxa"/>
            <w:shd w:val="clear" w:color="auto" w:fill="E2EFD9"/>
            <w:vAlign w:val="center"/>
          </w:tcPr>
          <w:p w14:paraId="1584C402" w14:textId="77777777" w:rsidR="0079005D" w:rsidRPr="00EF761E" w:rsidRDefault="00000000" w:rsidP="00BD1D9F">
            <w:pPr>
              <w:keepNext/>
              <w:keepLines/>
              <w:spacing w:after="0" w:line="259" w:lineRule="auto"/>
              <w:jc w:val="center"/>
              <w:rPr>
                <w:rFonts w:ascii="Arial" w:hAnsi="Arial" w:cs="Arial"/>
                <w:b/>
                <w:bCs/>
                <w:sz w:val="20"/>
                <w:szCs w:val="20"/>
              </w:rPr>
            </w:pPr>
            <w:r w:rsidRPr="00EF761E">
              <w:rPr>
                <w:rFonts w:ascii="Arial" w:hAnsi="Arial" w:cs="Arial"/>
                <w:b/>
                <w:bCs/>
                <w:sz w:val="20"/>
                <w:szCs w:val="20"/>
              </w:rPr>
              <w:t>Powierzchnia płatu [m</w:t>
            </w:r>
            <w:r w:rsidRPr="00EF761E">
              <w:rPr>
                <w:rFonts w:ascii="Arial" w:hAnsi="Arial" w:cs="Arial"/>
                <w:b/>
                <w:bCs/>
                <w:sz w:val="20"/>
                <w:szCs w:val="20"/>
                <w:vertAlign w:val="superscript"/>
              </w:rPr>
              <w:t>2</w:t>
            </w:r>
            <w:r w:rsidRPr="00EF761E">
              <w:rPr>
                <w:rFonts w:ascii="Arial" w:hAnsi="Arial" w:cs="Arial"/>
                <w:b/>
                <w:bCs/>
                <w:sz w:val="20"/>
                <w:szCs w:val="20"/>
              </w:rPr>
              <w:t>]</w:t>
            </w:r>
          </w:p>
        </w:tc>
        <w:tc>
          <w:tcPr>
            <w:tcW w:w="1577" w:type="dxa"/>
            <w:shd w:val="clear" w:color="auto" w:fill="E2EFD9"/>
          </w:tcPr>
          <w:p w14:paraId="2160492F" w14:textId="77777777" w:rsidR="0079005D" w:rsidRPr="00EF761E" w:rsidRDefault="0079005D" w:rsidP="00BD1D9F">
            <w:pPr>
              <w:keepNext/>
              <w:keepLines/>
              <w:spacing w:after="0" w:line="259" w:lineRule="auto"/>
              <w:jc w:val="center"/>
              <w:rPr>
                <w:rFonts w:ascii="Arial" w:hAnsi="Arial" w:cs="Arial"/>
                <w:b/>
                <w:bCs/>
                <w:sz w:val="20"/>
                <w:szCs w:val="20"/>
              </w:rPr>
            </w:pPr>
          </w:p>
          <w:p w14:paraId="05E45C5B" w14:textId="77777777" w:rsidR="0079005D" w:rsidRPr="00EF761E" w:rsidRDefault="00000000" w:rsidP="00BD1D9F">
            <w:pPr>
              <w:keepNext/>
              <w:keepLines/>
              <w:spacing w:after="0" w:line="259" w:lineRule="auto"/>
              <w:jc w:val="center"/>
              <w:rPr>
                <w:rFonts w:ascii="Arial" w:hAnsi="Arial" w:cs="Arial"/>
                <w:b/>
                <w:bCs/>
                <w:sz w:val="20"/>
                <w:szCs w:val="20"/>
              </w:rPr>
            </w:pPr>
            <w:r w:rsidRPr="00EF761E">
              <w:rPr>
                <w:rFonts w:ascii="Arial" w:hAnsi="Arial" w:cs="Arial"/>
                <w:b/>
                <w:bCs/>
                <w:sz w:val="20"/>
                <w:szCs w:val="20"/>
              </w:rPr>
              <w:t>Suma [ha]</w:t>
            </w:r>
          </w:p>
        </w:tc>
      </w:tr>
      <w:tr w:rsidR="00EF761E" w:rsidRPr="00EF761E" w14:paraId="4E15A424" w14:textId="77777777" w:rsidTr="00535DD5">
        <w:trPr>
          <w:trHeight w:val="392"/>
          <w:jc w:val="center"/>
        </w:trPr>
        <w:tc>
          <w:tcPr>
            <w:tcW w:w="1413" w:type="dxa"/>
            <w:vMerge w:val="restart"/>
            <w:vAlign w:val="center"/>
          </w:tcPr>
          <w:p w14:paraId="382A9964"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9170</w:t>
            </w:r>
          </w:p>
        </w:tc>
        <w:tc>
          <w:tcPr>
            <w:tcW w:w="2718" w:type="dxa"/>
            <w:vAlign w:val="center"/>
          </w:tcPr>
          <w:p w14:paraId="554B6878"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4+940 – 5+500 str. P</w:t>
            </w:r>
          </w:p>
        </w:tc>
        <w:tc>
          <w:tcPr>
            <w:tcW w:w="1984" w:type="dxa"/>
            <w:vAlign w:val="center"/>
          </w:tcPr>
          <w:p w14:paraId="48F3A6F3"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5635</w:t>
            </w:r>
          </w:p>
        </w:tc>
        <w:tc>
          <w:tcPr>
            <w:tcW w:w="1577" w:type="dxa"/>
            <w:vMerge w:val="restart"/>
            <w:vAlign w:val="center"/>
          </w:tcPr>
          <w:p w14:paraId="46588C92"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0,70</w:t>
            </w:r>
          </w:p>
        </w:tc>
      </w:tr>
      <w:tr w:rsidR="00EF761E" w:rsidRPr="00EF761E" w14:paraId="3EC821BF" w14:textId="77777777" w:rsidTr="00535DD5">
        <w:trPr>
          <w:jc w:val="center"/>
        </w:trPr>
        <w:tc>
          <w:tcPr>
            <w:tcW w:w="1413" w:type="dxa"/>
            <w:vMerge/>
            <w:vAlign w:val="center"/>
          </w:tcPr>
          <w:p w14:paraId="2F46D085" w14:textId="77777777" w:rsidR="0079005D" w:rsidRPr="00EF761E" w:rsidRDefault="0079005D" w:rsidP="00BD1D9F">
            <w:pPr>
              <w:keepNext/>
              <w:keepLines/>
              <w:spacing w:after="0" w:line="259" w:lineRule="auto"/>
              <w:jc w:val="center"/>
              <w:rPr>
                <w:rFonts w:ascii="Arial" w:hAnsi="Arial" w:cs="Arial"/>
                <w:sz w:val="20"/>
                <w:szCs w:val="20"/>
              </w:rPr>
            </w:pPr>
          </w:p>
        </w:tc>
        <w:tc>
          <w:tcPr>
            <w:tcW w:w="2718" w:type="dxa"/>
            <w:vAlign w:val="center"/>
          </w:tcPr>
          <w:p w14:paraId="4ABA572E"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5+480 – 5+600 str. L</w:t>
            </w:r>
          </w:p>
        </w:tc>
        <w:tc>
          <w:tcPr>
            <w:tcW w:w="1984" w:type="dxa"/>
            <w:vAlign w:val="center"/>
          </w:tcPr>
          <w:p w14:paraId="69AF69E2"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270</w:t>
            </w:r>
          </w:p>
        </w:tc>
        <w:tc>
          <w:tcPr>
            <w:tcW w:w="1577" w:type="dxa"/>
            <w:vMerge/>
            <w:vAlign w:val="center"/>
          </w:tcPr>
          <w:p w14:paraId="097DEBB5" w14:textId="77777777" w:rsidR="0079005D" w:rsidRPr="00EF761E" w:rsidRDefault="0079005D" w:rsidP="00BD1D9F">
            <w:pPr>
              <w:keepNext/>
              <w:keepLines/>
              <w:spacing w:after="0" w:line="259" w:lineRule="auto"/>
              <w:jc w:val="center"/>
              <w:rPr>
                <w:rFonts w:ascii="Arial" w:hAnsi="Arial" w:cs="Arial"/>
                <w:sz w:val="20"/>
                <w:szCs w:val="20"/>
              </w:rPr>
            </w:pPr>
          </w:p>
        </w:tc>
      </w:tr>
      <w:tr w:rsidR="00EF761E" w:rsidRPr="00EF761E" w14:paraId="68CE4A35" w14:textId="77777777" w:rsidTr="00535DD5">
        <w:trPr>
          <w:jc w:val="center"/>
        </w:trPr>
        <w:tc>
          <w:tcPr>
            <w:tcW w:w="1413" w:type="dxa"/>
            <w:vMerge/>
            <w:vAlign w:val="center"/>
          </w:tcPr>
          <w:p w14:paraId="1EC36F8F" w14:textId="77777777" w:rsidR="0079005D" w:rsidRPr="00EF761E" w:rsidRDefault="0079005D" w:rsidP="00BD1D9F">
            <w:pPr>
              <w:keepNext/>
              <w:keepLines/>
              <w:spacing w:after="0" w:line="259" w:lineRule="auto"/>
              <w:jc w:val="center"/>
              <w:rPr>
                <w:rFonts w:ascii="Arial" w:hAnsi="Arial" w:cs="Arial"/>
                <w:sz w:val="20"/>
                <w:szCs w:val="20"/>
              </w:rPr>
            </w:pPr>
          </w:p>
        </w:tc>
        <w:tc>
          <w:tcPr>
            <w:tcW w:w="2718" w:type="dxa"/>
            <w:vAlign w:val="center"/>
          </w:tcPr>
          <w:p w14:paraId="4A9B8C40"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5+650 – 5+720 str. P i L</w:t>
            </w:r>
          </w:p>
        </w:tc>
        <w:tc>
          <w:tcPr>
            <w:tcW w:w="1984" w:type="dxa"/>
            <w:vAlign w:val="center"/>
          </w:tcPr>
          <w:p w14:paraId="4C606225"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673</w:t>
            </w:r>
          </w:p>
        </w:tc>
        <w:tc>
          <w:tcPr>
            <w:tcW w:w="1577" w:type="dxa"/>
            <w:vMerge/>
            <w:vAlign w:val="center"/>
          </w:tcPr>
          <w:p w14:paraId="28A1F8B0" w14:textId="77777777" w:rsidR="0079005D" w:rsidRPr="00EF761E" w:rsidRDefault="0079005D" w:rsidP="00BD1D9F">
            <w:pPr>
              <w:keepNext/>
              <w:keepLines/>
              <w:spacing w:after="0" w:line="259" w:lineRule="auto"/>
              <w:jc w:val="center"/>
              <w:rPr>
                <w:rFonts w:ascii="Arial" w:hAnsi="Arial" w:cs="Arial"/>
                <w:sz w:val="20"/>
                <w:szCs w:val="20"/>
              </w:rPr>
            </w:pPr>
          </w:p>
        </w:tc>
      </w:tr>
      <w:tr w:rsidR="00EF761E" w:rsidRPr="00EF761E" w14:paraId="745568AF" w14:textId="77777777" w:rsidTr="00535DD5">
        <w:trPr>
          <w:jc w:val="center"/>
        </w:trPr>
        <w:tc>
          <w:tcPr>
            <w:tcW w:w="1413" w:type="dxa"/>
            <w:vMerge/>
            <w:vAlign w:val="center"/>
          </w:tcPr>
          <w:p w14:paraId="4D01BE07" w14:textId="77777777" w:rsidR="0079005D" w:rsidRPr="00EF761E" w:rsidRDefault="0079005D" w:rsidP="00BD1D9F">
            <w:pPr>
              <w:keepNext/>
              <w:keepLines/>
              <w:spacing w:after="0" w:line="259" w:lineRule="auto"/>
              <w:jc w:val="center"/>
              <w:rPr>
                <w:rFonts w:ascii="Arial" w:hAnsi="Arial" w:cs="Arial"/>
                <w:sz w:val="20"/>
                <w:szCs w:val="20"/>
              </w:rPr>
            </w:pPr>
          </w:p>
        </w:tc>
        <w:tc>
          <w:tcPr>
            <w:tcW w:w="2718" w:type="dxa"/>
            <w:vAlign w:val="center"/>
          </w:tcPr>
          <w:p w14:paraId="56E3E629"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6+010 – 6+040 str. L</w:t>
            </w:r>
          </w:p>
        </w:tc>
        <w:tc>
          <w:tcPr>
            <w:tcW w:w="1984" w:type="dxa"/>
            <w:vAlign w:val="center"/>
          </w:tcPr>
          <w:p w14:paraId="0001A803"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20</w:t>
            </w:r>
          </w:p>
        </w:tc>
        <w:tc>
          <w:tcPr>
            <w:tcW w:w="1577" w:type="dxa"/>
            <w:vMerge/>
            <w:vAlign w:val="center"/>
          </w:tcPr>
          <w:p w14:paraId="5A972AE5" w14:textId="77777777" w:rsidR="0079005D" w:rsidRPr="00EF761E" w:rsidRDefault="0079005D" w:rsidP="00BD1D9F">
            <w:pPr>
              <w:keepNext/>
              <w:keepLines/>
              <w:spacing w:after="0" w:line="259" w:lineRule="auto"/>
              <w:jc w:val="center"/>
              <w:rPr>
                <w:rFonts w:ascii="Arial" w:hAnsi="Arial" w:cs="Arial"/>
                <w:sz w:val="20"/>
                <w:szCs w:val="20"/>
              </w:rPr>
            </w:pPr>
          </w:p>
        </w:tc>
      </w:tr>
      <w:tr w:rsidR="00EF761E" w:rsidRPr="00EF761E" w14:paraId="5650904E" w14:textId="77777777" w:rsidTr="00535DD5">
        <w:trPr>
          <w:trHeight w:val="235"/>
          <w:jc w:val="center"/>
        </w:trPr>
        <w:tc>
          <w:tcPr>
            <w:tcW w:w="1413" w:type="dxa"/>
            <w:vMerge/>
            <w:vAlign w:val="center"/>
          </w:tcPr>
          <w:p w14:paraId="0B9DF2F2" w14:textId="77777777" w:rsidR="0079005D" w:rsidRPr="00EF761E" w:rsidRDefault="0079005D" w:rsidP="00BD1D9F">
            <w:pPr>
              <w:keepNext/>
              <w:keepLines/>
              <w:spacing w:after="0" w:line="259" w:lineRule="auto"/>
              <w:jc w:val="center"/>
              <w:rPr>
                <w:rFonts w:ascii="Arial" w:hAnsi="Arial" w:cs="Arial"/>
                <w:sz w:val="20"/>
                <w:szCs w:val="20"/>
              </w:rPr>
            </w:pPr>
          </w:p>
        </w:tc>
        <w:tc>
          <w:tcPr>
            <w:tcW w:w="2718" w:type="dxa"/>
            <w:vAlign w:val="center"/>
          </w:tcPr>
          <w:p w14:paraId="457DDAA5"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 xml:space="preserve">km 6+120 – 6+250 str. P </w:t>
            </w:r>
          </w:p>
        </w:tc>
        <w:tc>
          <w:tcPr>
            <w:tcW w:w="1984" w:type="dxa"/>
            <w:vAlign w:val="center"/>
          </w:tcPr>
          <w:p w14:paraId="0839D6A5"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357</w:t>
            </w:r>
          </w:p>
        </w:tc>
        <w:tc>
          <w:tcPr>
            <w:tcW w:w="1577" w:type="dxa"/>
            <w:vMerge/>
            <w:vAlign w:val="center"/>
          </w:tcPr>
          <w:p w14:paraId="2DEC1E3B" w14:textId="77777777" w:rsidR="0079005D" w:rsidRPr="00EF761E" w:rsidRDefault="0079005D" w:rsidP="00BD1D9F">
            <w:pPr>
              <w:keepNext/>
              <w:keepLines/>
              <w:spacing w:after="0" w:line="259" w:lineRule="auto"/>
              <w:jc w:val="center"/>
              <w:rPr>
                <w:rFonts w:ascii="Arial" w:hAnsi="Arial" w:cs="Arial"/>
                <w:sz w:val="20"/>
                <w:szCs w:val="20"/>
              </w:rPr>
            </w:pPr>
          </w:p>
        </w:tc>
      </w:tr>
      <w:tr w:rsidR="00EF761E" w:rsidRPr="00EF761E" w14:paraId="3F7D1A83" w14:textId="77777777" w:rsidTr="00535DD5">
        <w:trPr>
          <w:jc w:val="center"/>
        </w:trPr>
        <w:tc>
          <w:tcPr>
            <w:tcW w:w="1413" w:type="dxa"/>
            <w:vMerge w:val="restart"/>
            <w:vAlign w:val="center"/>
          </w:tcPr>
          <w:p w14:paraId="6BBCD620"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9130</w:t>
            </w:r>
          </w:p>
        </w:tc>
        <w:tc>
          <w:tcPr>
            <w:tcW w:w="2718" w:type="dxa"/>
            <w:vAlign w:val="center"/>
          </w:tcPr>
          <w:p w14:paraId="466F8901"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3+980 – 4+040 str. P</w:t>
            </w:r>
          </w:p>
        </w:tc>
        <w:tc>
          <w:tcPr>
            <w:tcW w:w="1984" w:type="dxa"/>
            <w:vAlign w:val="center"/>
          </w:tcPr>
          <w:p w14:paraId="3FE7BD1C"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110</w:t>
            </w:r>
          </w:p>
        </w:tc>
        <w:tc>
          <w:tcPr>
            <w:tcW w:w="1577" w:type="dxa"/>
            <w:vMerge w:val="restart"/>
            <w:vAlign w:val="center"/>
          </w:tcPr>
          <w:p w14:paraId="384EBB88"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0,08</w:t>
            </w:r>
          </w:p>
        </w:tc>
      </w:tr>
      <w:tr w:rsidR="00EF761E" w:rsidRPr="00EF761E" w14:paraId="6131730D" w14:textId="77777777" w:rsidTr="00535DD5">
        <w:trPr>
          <w:jc w:val="center"/>
        </w:trPr>
        <w:tc>
          <w:tcPr>
            <w:tcW w:w="1413" w:type="dxa"/>
            <w:vMerge/>
            <w:vAlign w:val="center"/>
          </w:tcPr>
          <w:p w14:paraId="3D6EDFB8" w14:textId="77777777" w:rsidR="0079005D" w:rsidRPr="00EF761E" w:rsidRDefault="0079005D" w:rsidP="00BD1D9F">
            <w:pPr>
              <w:keepNext/>
              <w:keepLines/>
              <w:spacing w:after="0" w:line="259" w:lineRule="auto"/>
              <w:jc w:val="center"/>
              <w:rPr>
                <w:rFonts w:ascii="Arial" w:hAnsi="Arial" w:cs="Arial"/>
                <w:sz w:val="20"/>
                <w:szCs w:val="20"/>
              </w:rPr>
            </w:pPr>
          </w:p>
        </w:tc>
        <w:tc>
          <w:tcPr>
            <w:tcW w:w="2718" w:type="dxa"/>
            <w:vAlign w:val="center"/>
          </w:tcPr>
          <w:p w14:paraId="61895E4C"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4+085 – 4+215 str. P</w:t>
            </w:r>
          </w:p>
        </w:tc>
        <w:tc>
          <w:tcPr>
            <w:tcW w:w="1984" w:type="dxa"/>
            <w:vAlign w:val="center"/>
          </w:tcPr>
          <w:p w14:paraId="6DF37C3F"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160</w:t>
            </w:r>
          </w:p>
        </w:tc>
        <w:tc>
          <w:tcPr>
            <w:tcW w:w="1577" w:type="dxa"/>
            <w:vMerge/>
            <w:vAlign w:val="center"/>
          </w:tcPr>
          <w:p w14:paraId="30F279A5" w14:textId="77777777" w:rsidR="0079005D" w:rsidRPr="00EF761E" w:rsidRDefault="0079005D" w:rsidP="00BD1D9F">
            <w:pPr>
              <w:keepNext/>
              <w:keepLines/>
              <w:spacing w:after="0" w:line="259" w:lineRule="auto"/>
              <w:jc w:val="center"/>
              <w:rPr>
                <w:rFonts w:ascii="Arial" w:hAnsi="Arial" w:cs="Arial"/>
                <w:sz w:val="20"/>
                <w:szCs w:val="20"/>
              </w:rPr>
            </w:pPr>
          </w:p>
        </w:tc>
      </w:tr>
      <w:tr w:rsidR="00EF761E" w:rsidRPr="00EF761E" w14:paraId="74C2AB4A" w14:textId="77777777" w:rsidTr="00535DD5">
        <w:trPr>
          <w:trHeight w:val="292"/>
          <w:jc w:val="center"/>
        </w:trPr>
        <w:tc>
          <w:tcPr>
            <w:tcW w:w="1413" w:type="dxa"/>
            <w:vMerge/>
            <w:vAlign w:val="center"/>
          </w:tcPr>
          <w:p w14:paraId="411797D5" w14:textId="77777777" w:rsidR="0079005D" w:rsidRPr="00EF761E" w:rsidRDefault="0079005D" w:rsidP="00BD1D9F">
            <w:pPr>
              <w:keepNext/>
              <w:keepLines/>
              <w:spacing w:after="0" w:line="259" w:lineRule="auto"/>
              <w:jc w:val="center"/>
              <w:rPr>
                <w:rFonts w:ascii="Arial" w:hAnsi="Arial" w:cs="Arial"/>
                <w:sz w:val="20"/>
                <w:szCs w:val="20"/>
              </w:rPr>
            </w:pPr>
          </w:p>
        </w:tc>
        <w:tc>
          <w:tcPr>
            <w:tcW w:w="2718" w:type="dxa"/>
            <w:vAlign w:val="center"/>
          </w:tcPr>
          <w:p w14:paraId="4128A59D"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4+310 – 4+550 str. P</w:t>
            </w:r>
          </w:p>
        </w:tc>
        <w:tc>
          <w:tcPr>
            <w:tcW w:w="1984" w:type="dxa"/>
            <w:vAlign w:val="center"/>
          </w:tcPr>
          <w:p w14:paraId="4F664CB4"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517</w:t>
            </w:r>
          </w:p>
        </w:tc>
        <w:tc>
          <w:tcPr>
            <w:tcW w:w="1577" w:type="dxa"/>
            <w:vMerge/>
            <w:vAlign w:val="center"/>
          </w:tcPr>
          <w:p w14:paraId="229978F9" w14:textId="77777777" w:rsidR="0079005D" w:rsidRPr="00EF761E" w:rsidRDefault="0079005D" w:rsidP="00BD1D9F">
            <w:pPr>
              <w:keepNext/>
              <w:keepLines/>
              <w:spacing w:after="0" w:line="259" w:lineRule="auto"/>
              <w:jc w:val="center"/>
              <w:rPr>
                <w:rFonts w:ascii="Arial" w:hAnsi="Arial" w:cs="Arial"/>
                <w:sz w:val="20"/>
                <w:szCs w:val="20"/>
              </w:rPr>
            </w:pPr>
          </w:p>
        </w:tc>
      </w:tr>
      <w:tr w:rsidR="00EF761E" w:rsidRPr="00EF761E" w14:paraId="76F22EAD" w14:textId="77777777" w:rsidTr="00535DD5">
        <w:trPr>
          <w:jc w:val="center"/>
        </w:trPr>
        <w:tc>
          <w:tcPr>
            <w:tcW w:w="1413" w:type="dxa"/>
            <w:vAlign w:val="center"/>
          </w:tcPr>
          <w:p w14:paraId="6B3236FB"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91E0</w:t>
            </w:r>
          </w:p>
        </w:tc>
        <w:tc>
          <w:tcPr>
            <w:tcW w:w="2718" w:type="dxa"/>
            <w:vAlign w:val="center"/>
          </w:tcPr>
          <w:p w14:paraId="00743A31"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4+900 – 4+940 str. L</w:t>
            </w:r>
          </w:p>
        </w:tc>
        <w:tc>
          <w:tcPr>
            <w:tcW w:w="1984" w:type="dxa"/>
            <w:vAlign w:val="center"/>
          </w:tcPr>
          <w:p w14:paraId="05E918C9"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146</w:t>
            </w:r>
          </w:p>
        </w:tc>
        <w:tc>
          <w:tcPr>
            <w:tcW w:w="1577" w:type="dxa"/>
            <w:vAlign w:val="center"/>
          </w:tcPr>
          <w:p w14:paraId="5A688639"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0,015</w:t>
            </w:r>
          </w:p>
        </w:tc>
      </w:tr>
      <w:tr w:rsidR="00EF761E" w:rsidRPr="00EF761E" w14:paraId="3E619396" w14:textId="77777777" w:rsidTr="00535DD5">
        <w:trPr>
          <w:jc w:val="center"/>
        </w:trPr>
        <w:tc>
          <w:tcPr>
            <w:tcW w:w="1413" w:type="dxa"/>
            <w:vMerge w:val="restart"/>
            <w:vAlign w:val="center"/>
          </w:tcPr>
          <w:p w14:paraId="43F58800"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6510</w:t>
            </w:r>
          </w:p>
        </w:tc>
        <w:tc>
          <w:tcPr>
            <w:tcW w:w="2718" w:type="dxa"/>
            <w:vAlign w:val="center"/>
          </w:tcPr>
          <w:p w14:paraId="3D6F4A3B"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6+520 – 6+920 str. L</w:t>
            </w:r>
          </w:p>
        </w:tc>
        <w:tc>
          <w:tcPr>
            <w:tcW w:w="1984" w:type="dxa"/>
            <w:vAlign w:val="center"/>
          </w:tcPr>
          <w:p w14:paraId="717F984A"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1689</w:t>
            </w:r>
          </w:p>
        </w:tc>
        <w:tc>
          <w:tcPr>
            <w:tcW w:w="1577" w:type="dxa"/>
            <w:vMerge w:val="restart"/>
            <w:vAlign w:val="center"/>
          </w:tcPr>
          <w:p w14:paraId="47024D70"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0,19</w:t>
            </w:r>
          </w:p>
        </w:tc>
      </w:tr>
      <w:tr w:rsidR="00EF761E" w:rsidRPr="00EF761E" w14:paraId="4E5A60FA" w14:textId="77777777" w:rsidTr="00535DD5">
        <w:trPr>
          <w:jc w:val="center"/>
        </w:trPr>
        <w:tc>
          <w:tcPr>
            <w:tcW w:w="1413" w:type="dxa"/>
            <w:vMerge/>
            <w:vAlign w:val="center"/>
          </w:tcPr>
          <w:p w14:paraId="4067A96C" w14:textId="77777777" w:rsidR="0079005D" w:rsidRPr="00EF761E" w:rsidRDefault="0079005D" w:rsidP="00BD1D9F">
            <w:pPr>
              <w:keepNext/>
              <w:keepLines/>
              <w:spacing w:after="0" w:line="259" w:lineRule="auto"/>
              <w:jc w:val="center"/>
              <w:rPr>
                <w:rFonts w:ascii="Arial" w:hAnsi="Arial" w:cs="Arial"/>
                <w:sz w:val="20"/>
                <w:szCs w:val="20"/>
              </w:rPr>
            </w:pPr>
          </w:p>
        </w:tc>
        <w:tc>
          <w:tcPr>
            <w:tcW w:w="2718" w:type="dxa"/>
            <w:vAlign w:val="center"/>
          </w:tcPr>
          <w:p w14:paraId="63DB7C75"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6+590 – 6+640 str. P</w:t>
            </w:r>
          </w:p>
        </w:tc>
        <w:tc>
          <w:tcPr>
            <w:tcW w:w="1984" w:type="dxa"/>
            <w:vAlign w:val="center"/>
          </w:tcPr>
          <w:p w14:paraId="764287BE"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112</w:t>
            </w:r>
          </w:p>
        </w:tc>
        <w:tc>
          <w:tcPr>
            <w:tcW w:w="1577" w:type="dxa"/>
            <w:vMerge/>
          </w:tcPr>
          <w:p w14:paraId="715E6BCC" w14:textId="77777777" w:rsidR="0079005D" w:rsidRPr="00EF761E" w:rsidRDefault="0079005D" w:rsidP="00BD1D9F">
            <w:pPr>
              <w:keepNext/>
              <w:keepLines/>
              <w:spacing w:after="0" w:line="259" w:lineRule="auto"/>
              <w:jc w:val="center"/>
              <w:rPr>
                <w:rFonts w:ascii="Arial" w:hAnsi="Arial" w:cs="Arial"/>
                <w:sz w:val="20"/>
                <w:szCs w:val="20"/>
              </w:rPr>
            </w:pPr>
          </w:p>
        </w:tc>
      </w:tr>
      <w:tr w:rsidR="00FB2E19" w:rsidRPr="00EF761E" w14:paraId="063979D6" w14:textId="77777777" w:rsidTr="00535DD5">
        <w:trPr>
          <w:trHeight w:val="257"/>
          <w:jc w:val="center"/>
        </w:trPr>
        <w:tc>
          <w:tcPr>
            <w:tcW w:w="1413" w:type="dxa"/>
            <w:vMerge/>
            <w:vAlign w:val="center"/>
          </w:tcPr>
          <w:p w14:paraId="7C473800" w14:textId="77777777" w:rsidR="0079005D" w:rsidRPr="00EF761E" w:rsidRDefault="0079005D" w:rsidP="00BD1D9F">
            <w:pPr>
              <w:keepNext/>
              <w:keepLines/>
              <w:spacing w:after="0" w:line="259" w:lineRule="auto"/>
              <w:jc w:val="center"/>
              <w:rPr>
                <w:rFonts w:ascii="Arial" w:hAnsi="Arial" w:cs="Arial"/>
                <w:sz w:val="20"/>
                <w:szCs w:val="20"/>
              </w:rPr>
            </w:pPr>
          </w:p>
        </w:tc>
        <w:tc>
          <w:tcPr>
            <w:tcW w:w="2718" w:type="dxa"/>
            <w:vAlign w:val="center"/>
          </w:tcPr>
          <w:p w14:paraId="533C4864"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km 6+840 – 6+960 str. P</w:t>
            </w:r>
          </w:p>
        </w:tc>
        <w:tc>
          <w:tcPr>
            <w:tcW w:w="1984" w:type="dxa"/>
            <w:vAlign w:val="center"/>
          </w:tcPr>
          <w:p w14:paraId="4AB20FDA" w14:textId="77777777" w:rsidR="0079005D" w:rsidRPr="00EF761E" w:rsidRDefault="00000000" w:rsidP="00BD1D9F">
            <w:pPr>
              <w:keepNext/>
              <w:keepLines/>
              <w:spacing w:after="0" w:line="259" w:lineRule="auto"/>
              <w:jc w:val="center"/>
              <w:rPr>
                <w:rFonts w:ascii="Arial" w:hAnsi="Arial" w:cs="Arial"/>
                <w:sz w:val="20"/>
                <w:szCs w:val="20"/>
              </w:rPr>
            </w:pPr>
            <w:r w:rsidRPr="00EF761E">
              <w:rPr>
                <w:rFonts w:ascii="Arial" w:hAnsi="Arial" w:cs="Arial"/>
                <w:sz w:val="20"/>
                <w:szCs w:val="20"/>
              </w:rPr>
              <w:t>138</w:t>
            </w:r>
          </w:p>
        </w:tc>
        <w:tc>
          <w:tcPr>
            <w:tcW w:w="1577" w:type="dxa"/>
            <w:vMerge/>
          </w:tcPr>
          <w:p w14:paraId="2C16EAC6" w14:textId="77777777" w:rsidR="0079005D" w:rsidRPr="00EF761E" w:rsidRDefault="0079005D" w:rsidP="00BD1D9F">
            <w:pPr>
              <w:keepNext/>
              <w:keepLines/>
              <w:spacing w:after="0" w:line="259" w:lineRule="auto"/>
              <w:jc w:val="center"/>
              <w:rPr>
                <w:rFonts w:ascii="Arial" w:hAnsi="Arial" w:cs="Arial"/>
                <w:sz w:val="20"/>
                <w:szCs w:val="20"/>
              </w:rPr>
            </w:pPr>
          </w:p>
        </w:tc>
      </w:tr>
      <w:bookmarkEnd w:id="16"/>
    </w:tbl>
    <w:p w14:paraId="6603BA4A" w14:textId="77777777" w:rsidR="0079005D" w:rsidRPr="00EF761E" w:rsidRDefault="0079005D" w:rsidP="00BD1D9F">
      <w:pPr>
        <w:suppressAutoHyphens/>
        <w:spacing w:after="0" w:line="240" w:lineRule="auto"/>
        <w:ind w:firstLine="708"/>
        <w:jc w:val="both"/>
        <w:rPr>
          <w:rFonts w:eastAsia="Times New Roman" w:cs="Calibri"/>
          <w:sz w:val="24"/>
          <w:szCs w:val="24"/>
          <w:lang w:eastAsia="ar-SA"/>
        </w:rPr>
      </w:pPr>
    </w:p>
    <w:p w14:paraId="380EA7E3" w14:textId="77777777" w:rsidR="0079005D" w:rsidRPr="00EF761E" w:rsidRDefault="0079005D" w:rsidP="00535DD5">
      <w:pPr>
        <w:spacing w:after="0"/>
        <w:contextualSpacing/>
        <w:jc w:val="both"/>
        <w:rPr>
          <w:rFonts w:ascii="Arial" w:eastAsia="Times New Roman" w:hAnsi="Arial" w:cs="Arial"/>
          <w:lang w:eastAsia="pl-PL"/>
        </w:rPr>
      </w:pPr>
    </w:p>
    <w:p w14:paraId="254B84BC" w14:textId="77777777" w:rsidR="0079005D" w:rsidRPr="00EF761E" w:rsidRDefault="00000000" w:rsidP="00535DD5">
      <w:pPr>
        <w:spacing w:after="0"/>
        <w:contextualSpacing/>
        <w:jc w:val="both"/>
        <w:rPr>
          <w:rFonts w:ascii="Arial" w:eastAsia="Times New Roman" w:hAnsi="Arial" w:cs="Arial"/>
          <w:lang w:eastAsia="pl-PL"/>
        </w:rPr>
      </w:pPr>
      <w:r w:rsidRPr="00EF761E">
        <w:rPr>
          <w:rFonts w:ascii="Arial" w:eastAsia="Times New Roman" w:hAnsi="Arial" w:cs="Arial"/>
          <w:lang w:eastAsia="pl-PL"/>
        </w:rPr>
        <w:t>Zestawienie powierzchni cennych siedlisk przyrodniczych w buforze inwentaryzacji wraz z wyszczególnieniem powierzchni narażonych na zniszczenie w trakcie realizacji inwestycji:</w:t>
      </w:r>
    </w:p>
    <w:tbl>
      <w:tblPr>
        <w:tblW w:w="9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3050"/>
        <w:gridCol w:w="3050"/>
        <w:gridCol w:w="2445"/>
      </w:tblGrid>
      <w:tr w:rsidR="00EF761E" w:rsidRPr="00EF761E" w14:paraId="3DC568EC" w14:textId="77777777" w:rsidTr="00535DD5">
        <w:trPr>
          <w:trHeight w:val="528"/>
          <w:jc w:val="center"/>
        </w:trPr>
        <w:tc>
          <w:tcPr>
            <w:tcW w:w="1142" w:type="dxa"/>
            <w:shd w:val="clear" w:color="auto" w:fill="E2EFD9"/>
            <w:vAlign w:val="center"/>
          </w:tcPr>
          <w:p w14:paraId="5D2FEEE5" w14:textId="77777777" w:rsidR="0079005D" w:rsidRPr="00EF761E" w:rsidRDefault="00000000" w:rsidP="00BD1D9F">
            <w:pPr>
              <w:keepNext/>
              <w:keepLines/>
              <w:spacing w:after="0" w:line="240" w:lineRule="auto"/>
              <w:jc w:val="center"/>
              <w:rPr>
                <w:rFonts w:ascii="Arial" w:eastAsia="Times New Roman" w:hAnsi="Arial" w:cs="Arial"/>
                <w:b/>
                <w:bCs/>
                <w:sz w:val="20"/>
                <w:szCs w:val="20"/>
                <w:lang w:eastAsia="pl-PL"/>
              </w:rPr>
            </w:pPr>
            <w:bookmarkStart w:id="17" w:name="_Hlk139265607"/>
            <w:r w:rsidRPr="00EF761E">
              <w:rPr>
                <w:rFonts w:ascii="Arial" w:eastAsia="Times New Roman" w:hAnsi="Arial" w:cs="Arial"/>
                <w:b/>
                <w:bCs/>
                <w:sz w:val="20"/>
                <w:szCs w:val="20"/>
                <w:lang w:eastAsia="pl-PL"/>
              </w:rPr>
              <w:t>Kod siedliska</w:t>
            </w:r>
          </w:p>
        </w:tc>
        <w:tc>
          <w:tcPr>
            <w:tcW w:w="3050" w:type="dxa"/>
            <w:shd w:val="clear" w:color="auto" w:fill="E2EFD9"/>
            <w:vAlign w:val="center"/>
          </w:tcPr>
          <w:p w14:paraId="12ECB5CA" w14:textId="77777777" w:rsidR="0079005D" w:rsidRPr="00EF761E" w:rsidRDefault="00000000" w:rsidP="00BD1D9F">
            <w:pPr>
              <w:keepNext/>
              <w:keepLines/>
              <w:spacing w:after="0" w:line="240" w:lineRule="auto"/>
              <w:jc w:val="center"/>
              <w:rPr>
                <w:rFonts w:ascii="Arial" w:eastAsia="Times New Roman" w:hAnsi="Arial" w:cs="Arial"/>
                <w:b/>
                <w:bCs/>
                <w:sz w:val="20"/>
                <w:szCs w:val="20"/>
                <w:lang w:eastAsia="pl-PL"/>
              </w:rPr>
            </w:pPr>
            <w:r w:rsidRPr="00EF761E">
              <w:rPr>
                <w:rFonts w:ascii="Arial" w:eastAsia="Times New Roman" w:hAnsi="Arial" w:cs="Arial"/>
                <w:b/>
                <w:bCs/>
                <w:sz w:val="20"/>
                <w:szCs w:val="20"/>
                <w:lang w:eastAsia="pl-PL"/>
              </w:rPr>
              <w:t>Powierzchnia siedliska narażona na zniszczenie [ha]</w:t>
            </w:r>
          </w:p>
        </w:tc>
        <w:tc>
          <w:tcPr>
            <w:tcW w:w="3050" w:type="dxa"/>
            <w:shd w:val="clear" w:color="auto" w:fill="E2EFD9"/>
            <w:vAlign w:val="center"/>
          </w:tcPr>
          <w:p w14:paraId="1E06BDC2" w14:textId="77777777" w:rsidR="0079005D" w:rsidRPr="00EF761E" w:rsidRDefault="00000000" w:rsidP="00BD1D9F">
            <w:pPr>
              <w:keepNext/>
              <w:keepLines/>
              <w:spacing w:after="0" w:line="240" w:lineRule="auto"/>
              <w:jc w:val="center"/>
              <w:rPr>
                <w:rFonts w:ascii="Arial" w:eastAsia="Times New Roman" w:hAnsi="Arial" w:cs="Arial"/>
                <w:b/>
                <w:bCs/>
                <w:sz w:val="20"/>
                <w:szCs w:val="20"/>
                <w:lang w:eastAsia="pl-PL"/>
              </w:rPr>
            </w:pPr>
            <w:r w:rsidRPr="00EF761E">
              <w:rPr>
                <w:rFonts w:ascii="Arial" w:eastAsia="Times New Roman" w:hAnsi="Arial" w:cs="Arial"/>
                <w:b/>
                <w:bCs/>
                <w:sz w:val="20"/>
                <w:szCs w:val="20"/>
                <w:lang w:eastAsia="pl-PL"/>
              </w:rPr>
              <w:t>Powierzchnia siedliska w obszarze Natura 2000 wg SDF [ha]</w:t>
            </w:r>
          </w:p>
        </w:tc>
        <w:tc>
          <w:tcPr>
            <w:tcW w:w="2445" w:type="dxa"/>
            <w:shd w:val="clear" w:color="auto" w:fill="E2EFD9"/>
            <w:vAlign w:val="center"/>
          </w:tcPr>
          <w:p w14:paraId="03AA77DF" w14:textId="77777777" w:rsidR="0079005D" w:rsidRPr="00EF761E" w:rsidRDefault="00000000" w:rsidP="00BD1D9F">
            <w:pPr>
              <w:keepNext/>
              <w:keepLines/>
              <w:spacing w:after="0" w:line="240" w:lineRule="auto"/>
              <w:jc w:val="center"/>
              <w:rPr>
                <w:rFonts w:ascii="Arial" w:eastAsia="Times New Roman" w:hAnsi="Arial" w:cs="Arial"/>
                <w:b/>
                <w:bCs/>
                <w:sz w:val="20"/>
                <w:szCs w:val="20"/>
                <w:lang w:eastAsia="pl-PL"/>
              </w:rPr>
            </w:pPr>
            <w:r w:rsidRPr="00EF761E">
              <w:rPr>
                <w:rFonts w:ascii="Arial" w:eastAsia="Times New Roman" w:hAnsi="Arial" w:cs="Arial"/>
                <w:b/>
                <w:bCs/>
                <w:sz w:val="20"/>
                <w:szCs w:val="20"/>
                <w:lang w:eastAsia="pl-PL"/>
              </w:rPr>
              <w:t>% zniszczeń w obszarze Natura 2000</w:t>
            </w:r>
          </w:p>
        </w:tc>
      </w:tr>
      <w:tr w:rsidR="00EF761E" w:rsidRPr="00EF761E" w14:paraId="4D0D3045" w14:textId="77777777" w:rsidTr="00535DD5">
        <w:trPr>
          <w:trHeight w:val="221"/>
          <w:jc w:val="center"/>
        </w:trPr>
        <w:tc>
          <w:tcPr>
            <w:tcW w:w="1142" w:type="dxa"/>
            <w:shd w:val="clear" w:color="auto" w:fill="auto"/>
            <w:vAlign w:val="center"/>
          </w:tcPr>
          <w:p w14:paraId="59570771"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91E0</w:t>
            </w:r>
          </w:p>
        </w:tc>
        <w:tc>
          <w:tcPr>
            <w:tcW w:w="3050" w:type="dxa"/>
            <w:shd w:val="clear" w:color="auto" w:fill="auto"/>
            <w:vAlign w:val="center"/>
          </w:tcPr>
          <w:p w14:paraId="7AC54E7E"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0,015</w:t>
            </w:r>
          </w:p>
        </w:tc>
        <w:tc>
          <w:tcPr>
            <w:tcW w:w="3050" w:type="dxa"/>
            <w:shd w:val="clear" w:color="auto" w:fill="auto"/>
            <w:vAlign w:val="center"/>
          </w:tcPr>
          <w:p w14:paraId="7E612CCF"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200</w:t>
            </w:r>
          </w:p>
        </w:tc>
        <w:tc>
          <w:tcPr>
            <w:tcW w:w="2445" w:type="dxa"/>
            <w:shd w:val="clear" w:color="auto" w:fill="auto"/>
            <w:vAlign w:val="center"/>
          </w:tcPr>
          <w:p w14:paraId="7100F6E9"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0,0075</w:t>
            </w:r>
          </w:p>
        </w:tc>
      </w:tr>
      <w:tr w:rsidR="00EF761E" w:rsidRPr="00EF761E" w14:paraId="5443BFD3" w14:textId="77777777" w:rsidTr="00535DD5">
        <w:trPr>
          <w:trHeight w:val="221"/>
          <w:jc w:val="center"/>
        </w:trPr>
        <w:tc>
          <w:tcPr>
            <w:tcW w:w="1142" w:type="dxa"/>
            <w:shd w:val="clear" w:color="auto" w:fill="auto"/>
            <w:vAlign w:val="center"/>
          </w:tcPr>
          <w:p w14:paraId="0E01A900"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9170</w:t>
            </w:r>
          </w:p>
        </w:tc>
        <w:tc>
          <w:tcPr>
            <w:tcW w:w="3050" w:type="dxa"/>
            <w:shd w:val="clear" w:color="auto" w:fill="auto"/>
            <w:vAlign w:val="center"/>
          </w:tcPr>
          <w:p w14:paraId="70BD27FC"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0,70</w:t>
            </w:r>
          </w:p>
        </w:tc>
        <w:tc>
          <w:tcPr>
            <w:tcW w:w="3050" w:type="dxa"/>
            <w:shd w:val="clear" w:color="auto" w:fill="auto"/>
            <w:vAlign w:val="center"/>
          </w:tcPr>
          <w:p w14:paraId="23B3D739"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400</w:t>
            </w:r>
          </w:p>
        </w:tc>
        <w:tc>
          <w:tcPr>
            <w:tcW w:w="2445" w:type="dxa"/>
            <w:shd w:val="clear" w:color="auto" w:fill="auto"/>
            <w:vAlign w:val="center"/>
          </w:tcPr>
          <w:p w14:paraId="4554761B"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0,175</w:t>
            </w:r>
          </w:p>
        </w:tc>
      </w:tr>
      <w:tr w:rsidR="00EF761E" w:rsidRPr="00EF761E" w14:paraId="583AA974" w14:textId="77777777" w:rsidTr="00535DD5">
        <w:trPr>
          <w:trHeight w:val="221"/>
          <w:jc w:val="center"/>
        </w:trPr>
        <w:tc>
          <w:tcPr>
            <w:tcW w:w="1142" w:type="dxa"/>
            <w:shd w:val="clear" w:color="auto" w:fill="auto"/>
            <w:vAlign w:val="center"/>
          </w:tcPr>
          <w:p w14:paraId="4622EF92"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9130</w:t>
            </w:r>
          </w:p>
        </w:tc>
        <w:tc>
          <w:tcPr>
            <w:tcW w:w="3050" w:type="dxa"/>
            <w:shd w:val="clear" w:color="auto" w:fill="auto"/>
            <w:vAlign w:val="center"/>
          </w:tcPr>
          <w:p w14:paraId="454D9FC9"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0,08</w:t>
            </w:r>
          </w:p>
        </w:tc>
        <w:tc>
          <w:tcPr>
            <w:tcW w:w="3050" w:type="dxa"/>
            <w:shd w:val="clear" w:color="auto" w:fill="auto"/>
            <w:vAlign w:val="center"/>
          </w:tcPr>
          <w:p w14:paraId="4DF7C380"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17500</w:t>
            </w:r>
          </w:p>
        </w:tc>
        <w:tc>
          <w:tcPr>
            <w:tcW w:w="2445" w:type="dxa"/>
            <w:shd w:val="clear" w:color="auto" w:fill="auto"/>
            <w:vAlign w:val="center"/>
          </w:tcPr>
          <w:p w14:paraId="3513EB67"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0,0005</w:t>
            </w:r>
          </w:p>
        </w:tc>
      </w:tr>
      <w:tr w:rsidR="00FB2E19" w:rsidRPr="00EF761E" w14:paraId="447A609C" w14:textId="77777777" w:rsidTr="00535DD5">
        <w:trPr>
          <w:trHeight w:val="214"/>
          <w:jc w:val="center"/>
        </w:trPr>
        <w:tc>
          <w:tcPr>
            <w:tcW w:w="1142" w:type="dxa"/>
            <w:shd w:val="clear" w:color="auto" w:fill="auto"/>
            <w:vAlign w:val="center"/>
          </w:tcPr>
          <w:p w14:paraId="5D83BB94"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6510</w:t>
            </w:r>
          </w:p>
        </w:tc>
        <w:tc>
          <w:tcPr>
            <w:tcW w:w="3050" w:type="dxa"/>
            <w:shd w:val="clear" w:color="auto" w:fill="auto"/>
            <w:vAlign w:val="center"/>
          </w:tcPr>
          <w:p w14:paraId="21C000F2"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0,19</w:t>
            </w:r>
          </w:p>
        </w:tc>
        <w:tc>
          <w:tcPr>
            <w:tcW w:w="3050" w:type="dxa"/>
            <w:shd w:val="clear" w:color="auto" w:fill="auto"/>
            <w:vAlign w:val="center"/>
          </w:tcPr>
          <w:p w14:paraId="5DF11822"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1500</w:t>
            </w:r>
          </w:p>
        </w:tc>
        <w:tc>
          <w:tcPr>
            <w:tcW w:w="2445" w:type="dxa"/>
            <w:shd w:val="clear" w:color="auto" w:fill="auto"/>
            <w:vAlign w:val="center"/>
          </w:tcPr>
          <w:p w14:paraId="0537B07D" w14:textId="77777777" w:rsidR="0079005D" w:rsidRPr="00EF761E" w:rsidRDefault="00000000" w:rsidP="00BD1D9F">
            <w:pPr>
              <w:keepNext/>
              <w:keepLines/>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0,013</w:t>
            </w:r>
          </w:p>
        </w:tc>
      </w:tr>
      <w:bookmarkEnd w:id="17"/>
    </w:tbl>
    <w:p w14:paraId="25D9192A" w14:textId="77777777" w:rsidR="0079005D" w:rsidRPr="00EF761E" w:rsidRDefault="0079005D" w:rsidP="00BD1D9F">
      <w:pPr>
        <w:suppressAutoHyphens/>
        <w:spacing w:after="0" w:line="240" w:lineRule="auto"/>
        <w:ind w:firstLine="708"/>
        <w:jc w:val="both"/>
        <w:rPr>
          <w:rFonts w:eastAsia="Times New Roman" w:cs="Calibri"/>
          <w:sz w:val="24"/>
          <w:szCs w:val="24"/>
          <w:lang w:eastAsia="ar-SA"/>
        </w:rPr>
      </w:pPr>
    </w:p>
    <w:p w14:paraId="14A7279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iCs/>
          <w:lang w:eastAsia="ar-SA"/>
        </w:rPr>
        <w:t>Poniżej zestawiono typy siedlisk przyrodniczych występujących na terenie obszaru Natura 2000 PLH 120019 Ostoja Popradzka które znajdują się w buforze planowanej inwestycji wraz z oceną znaczenia obszaru dla tych siedlisk [za Standardowym Formularzem Danych Ostoja Popradzka]</w:t>
      </w:r>
    </w:p>
    <w:tbl>
      <w:tblPr>
        <w:tblW w:w="11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1985"/>
        <w:gridCol w:w="1134"/>
        <w:gridCol w:w="7217"/>
      </w:tblGrid>
      <w:tr w:rsidR="00FB2E19" w:rsidRPr="00EF761E" w14:paraId="42CE8428" w14:textId="77777777" w:rsidTr="006A49CC">
        <w:trPr>
          <w:trHeight w:val="536"/>
          <w:tblHeader/>
          <w:jc w:val="center"/>
        </w:trPr>
        <w:tc>
          <w:tcPr>
            <w:tcW w:w="3817" w:type="dxa"/>
            <w:gridSpan w:val="3"/>
            <w:shd w:val="clear" w:color="auto" w:fill="E2EFD9"/>
            <w:vAlign w:val="center"/>
          </w:tcPr>
          <w:p w14:paraId="6BA6A2B2" w14:textId="77777777" w:rsidR="0079005D" w:rsidRPr="00EF761E" w:rsidRDefault="00000000" w:rsidP="00BD1D9F">
            <w:pPr>
              <w:spacing w:after="0" w:line="240" w:lineRule="auto"/>
              <w:jc w:val="center"/>
              <w:rPr>
                <w:rFonts w:ascii="Arial" w:eastAsia="Times New Roman" w:hAnsi="Arial" w:cs="Arial"/>
                <w:b/>
                <w:bCs/>
                <w:sz w:val="20"/>
                <w:szCs w:val="20"/>
                <w:lang w:eastAsia="pl-PL"/>
              </w:rPr>
            </w:pPr>
            <w:r w:rsidRPr="00EF761E">
              <w:rPr>
                <w:rFonts w:ascii="Arial" w:eastAsia="Times New Roman" w:hAnsi="Arial" w:cs="Arial"/>
                <w:b/>
                <w:bCs/>
                <w:sz w:val="20"/>
                <w:szCs w:val="20"/>
                <w:lang w:eastAsia="pl-PL"/>
              </w:rPr>
              <w:lastRenderedPageBreak/>
              <w:t>Typy siedlisk wymienione w załączniku I</w:t>
            </w:r>
          </w:p>
        </w:tc>
        <w:tc>
          <w:tcPr>
            <w:tcW w:w="7217" w:type="dxa"/>
            <w:vMerge w:val="restart"/>
            <w:shd w:val="clear" w:color="auto" w:fill="E2EFD9"/>
            <w:vAlign w:val="center"/>
          </w:tcPr>
          <w:p w14:paraId="72BC7482" w14:textId="77777777" w:rsidR="0079005D" w:rsidRPr="00EF761E" w:rsidRDefault="00000000" w:rsidP="00BD1D9F">
            <w:pPr>
              <w:spacing w:after="0" w:line="240" w:lineRule="auto"/>
              <w:jc w:val="center"/>
              <w:rPr>
                <w:rFonts w:ascii="Arial" w:eastAsia="Times New Roman" w:hAnsi="Arial" w:cs="Arial"/>
                <w:b/>
                <w:bCs/>
                <w:sz w:val="20"/>
                <w:szCs w:val="20"/>
                <w:lang w:eastAsia="pl-PL"/>
              </w:rPr>
            </w:pPr>
            <w:r w:rsidRPr="00EF761E">
              <w:rPr>
                <w:rFonts w:ascii="Arial" w:eastAsia="Times New Roman" w:hAnsi="Arial" w:cs="Arial"/>
                <w:b/>
                <w:bCs/>
                <w:sz w:val="20"/>
                <w:szCs w:val="20"/>
                <w:lang w:eastAsia="pl-PL"/>
              </w:rPr>
              <w:t>Wpływ planowanej inwestycji na zachowanie właściwego stanu ochrony siedlisk</w:t>
            </w:r>
          </w:p>
        </w:tc>
      </w:tr>
      <w:tr w:rsidR="00FB2E19" w:rsidRPr="00EF761E" w14:paraId="53B80B44" w14:textId="77777777" w:rsidTr="006A49CC">
        <w:trPr>
          <w:trHeight w:val="782"/>
          <w:tblHeader/>
          <w:jc w:val="center"/>
        </w:trPr>
        <w:tc>
          <w:tcPr>
            <w:tcW w:w="698" w:type="dxa"/>
            <w:shd w:val="clear" w:color="auto" w:fill="E2EFD9"/>
            <w:vAlign w:val="center"/>
          </w:tcPr>
          <w:p w14:paraId="07B0BFC9" w14:textId="77777777" w:rsidR="0079005D" w:rsidRPr="00EF761E" w:rsidRDefault="00000000" w:rsidP="00BD1D9F">
            <w:pPr>
              <w:spacing w:after="0" w:line="240" w:lineRule="auto"/>
              <w:jc w:val="center"/>
              <w:rPr>
                <w:rFonts w:ascii="Arial" w:eastAsia="Times New Roman" w:hAnsi="Arial" w:cs="Arial"/>
                <w:b/>
                <w:bCs/>
                <w:sz w:val="20"/>
                <w:szCs w:val="20"/>
                <w:lang w:eastAsia="pl-PL"/>
              </w:rPr>
            </w:pPr>
            <w:r w:rsidRPr="00EF761E">
              <w:rPr>
                <w:rFonts w:ascii="Arial" w:eastAsia="Times New Roman" w:hAnsi="Arial" w:cs="Arial"/>
                <w:b/>
                <w:bCs/>
                <w:sz w:val="20"/>
                <w:szCs w:val="20"/>
                <w:lang w:eastAsia="pl-PL"/>
              </w:rPr>
              <w:t>Kod</w:t>
            </w:r>
          </w:p>
        </w:tc>
        <w:tc>
          <w:tcPr>
            <w:tcW w:w="1985" w:type="dxa"/>
            <w:shd w:val="clear" w:color="auto" w:fill="E2EFD9"/>
            <w:vAlign w:val="center"/>
          </w:tcPr>
          <w:p w14:paraId="22BA3FEA" w14:textId="77777777" w:rsidR="0079005D" w:rsidRPr="00EF761E" w:rsidRDefault="00000000" w:rsidP="00BD1D9F">
            <w:pPr>
              <w:spacing w:after="0" w:line="240" w:lineRule="auto"/>
              <w:jc w:val="center"/>
              <w:rPr>
                <w:rFonts w:ascii="Arial" w:eastAsia="Times New Roman" w:hAnsi="Arial" w:cs="Arial"/>
                <w:b/>
                <w:bCs/>
                <w:sz w:val="20"/>
                <w:szCs w:val="20"/>
                <w:lang w:eastAsia="pl-PL"/>
              </w:rPr>
            </w:pPr>
            <w:r w:rsidRPr="00EF761E">
              <w:rPr>
                <w:rFonts w:ascii="Arial" w:eastAsia="Times New Roman" w:hAnsi="Arial" w:cs="Arial"/>
                <w:b/>
                <w:bCs/>
                <w:sz w:val="20"/>
                <w:szCs w:val="20"/>
                <w:lang w:eastAsia="pl-PL"/>
              </w:rPr>
              <w:t>Nazwa</w:t>
            </w:r>
          </w:p>
        </w:tc>
        <w:tc>
          <w:tcPr>
            <w:tcW w:w="1134" w:type="dxa"/>
            <w:shd w:val="clear" w:color="auto" w:fill="E2EFD9"/>
            <w:vAlign w:val="center"/>
          </w:tcPr>
          <w:p w14:paraId="5E32A8D5" w14:textId="77777777" w:rsidR="0079005D" w:rsidRPr="00EF761E" w:rsidRDefault="00000000" w:rsidP="00BD1D9F">
            <w:pPr>
              <w:spacing w:after="0" w:line="240" w:lineRule="auto"/>
              <w:jc w:val="center"/>
              <w:rPr>
                <w:rFonts w:ascii="Arial" w:eastAsia="Times New Roman" w:hAnsi="Arial" w:cs="Arial"/>
                <w:b/>
                <w:bCs/>
                <w:sz w:val="20"/>
                <w:szCs w:val="20"/>
                <w:lang w:eastAsia="pl-PL"/>
              </w:rPr>
            </w:pPr>
            <w:r w:rsidRPr="00EF761E">
              <w:rPr>
                <w:rFonts w:ascii="Arial" w:eastAsia="Times New Roman" w:hAnsi="Arial" w:cs="Arial"/>
                <w:b/>
                <w:bCs/>
                <w:sz w:val="20"/>
                <w:szCs w:val="20"/>
                <w:lang w:eastAsia="pl-PL"/>
              </w:rPr>
              <w:t>Pokrycie [ha]</w:t>
            </w:r>
          </w:p>
        </w:tc>
        <w:tc>
          <w:tcPr>
            <w:tcW w:w="7217" w:type="dxa"/>
            <w:vMerge/>
            <w:shd w:val="clear" w:color="auto" w:fill="E2EFD9"/>
            <w:vAlign w:val="center"/>
          </w:tcPr>
          <w:p w14:paraId="5883CF64" w14:textId="77777777" w:rsidR="0079005D" w:rsidRPr="00EF761E" w:rsidRDefault="0079005D" w:rsidP="00BD1D9F">
            <w:pPr>
              <w:spacing w:after="0" w:line="240" w:lineRule="auto"/>
              <w:jc w:val="center"/>
              <w:rPr>
                <w:rFonts w:ascii="Arial" w:eastAsia="Times New Roman" w:hAnsi="Arial" w:cs="Arial"/>
                <w:b/>
                <w:bCs/>
                <w:sz w:val="20"/>
                <w:szCs w:val="20"/>
                <w:lang w:eastAsia="pl-PL"/>
              </w:rPr>
            </w:pPr>
          </w:p>
        </w:tc>
      </w:tr>
      <w:tr w:rsidR="00FB2E19" w:rsidRPr="00EF761E" w14:paraId="16E15732" w14:textId="77777777" w:rsidTr="006A49CC">
        <w:trPr>
          <w:trHeight w:val="1855"/>
          <w:jc w:val="center"/>
        </w:trPr>
        <w:tc>
          <w:tcPr>
            <w:tcW w:w="698" w:type="dxa"/>
            <w:shd w:val="clear" w:color="auto" w:fill="auto"/>
            <w:vAlign w:val="center"/>
          </w:tcPr>
          <w:p w14:paraId="569504AC"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6510</w:t>
            </w:r>
          </w:p>
        </w:tc>
        <w:tc>
          <w:tcPr>
            <w:tcW w:w="1985" w:type="dxa"/>
            <w:shd w:val="clear" w:color="auto" w:fill="auto"/>
            <w:vAlign w:val="center"/>
          </w:tcPr>
          <w:p w14:paraId="2DE11393"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Niżowe i górskie świeże łąki użytkowane ekstensywnie (</w:t>
            </w:r>
            <w:r w:rsidRPr="00EF761E">
              <w:rPr>
                <w:rFonts w:ascii="Arial" w:eastAsia="Times New Roman" w:hAnsi="Arial" w:cs="Arial"/>
                <w:i/>
                <w:sz w:val="20"/>
                <w:szCs w:val="20"/>
                <w:lang w:eastAsia="pl-PL"/>
              </w:rPr>
              <w:t>Arrhenatherion elatioris</w:t>
            </w:r>
            <w:r w:rsidRPr="00EF761E">
              <w:rPr>
                <w:rFonts w:ascii="Arial" w:eastAsia="Times New Roman" w:hAnsi="Arial" w:cs="Arial"/>
                <w:sz w:val="20"/>
                <w:szCs w:val="20"/>
                <w:lang w:eastAsia="pl-PL"/>
              </w:rPr>
              <w:t>)</w:t>
            </w:r>
          </w:p>
        </w:tc>
        <w:tc>
          <w:tcPr>
            <w:tcW w:w="1134" w:type="dxa"/>
            <w:shd w:val="clear" w:color="auto" w:fill="auto"/>
            <w:vAlign w:val="center"/>
          </w:tcPr>
          <w:p w14:paraId="2EB8C71E"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1500</w:t>
            </w:r>
          </w:p>
        </w:tc>
        <w:tc>
          <w:tcPr>
            <w:tcW w:w="7217" w:type="dxa"/>
            <w:shd w:val="clear" w:color="auto" w:fill="auto"/>
            <w:vAlign w:val="center"/>
          </w:tcPr>
          <w:p w14:paraId="01BBA624"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w wyniku realizacji inwestycji, na zniszczenie narażonych jest ok. 0,2 ha siedliska, co stanowi ok. 0,0013 % w skali całego obszaru Natura 2000. Na utratę narażone są fragmenty płatów łąk położone najbliżej obecnej drogi powiatowej, więc już w chwili obecnej poddane jej oddziaływaniu. Utrzymywanie się tych siedlisk w bezpośrednim sąsiedztwie pasa drogowego, wskazuje, że w przypadku realizacji inwestycji, sytuacja będzie analogiczna. Przy tak niewielkiej skali ingerencji, brak ryzyka wystąpienia istotnych negatywnych oddziaływań na ten przedmiot ochrony.</w:t>
            </w:r>
          </w:p>
        </w:tc>
      </w:tr>
      <w:tr w:rsidR="00FB2E19" w:rsidRPr="00EF761E" w14:paraId="507CC8F8" w14:textId="77777777" w:rsidTr="006A49CC">
        <w:trPr>
          <w:trHeight w:val="1051"/>
          <w:jc w:val="center"/>
        </w:trPr>
        <w:tc>
          <w:tcPr>
            <w:tcW w:w="698" w:type="dxa"/>
            <w:shd w:val="clear" w:color="auto" w:fill="auto"/>
            <w:vAlign w:val="center"/>
          </w:tcPr>
          <w:p w14:paraId="5DDAE1C5"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9110</w:t>
            </w:r>
          </w:p>
        </w:tc>
        <w:tc>
          <w:tcPr>
            <w:tcW w:w="1985" w:type="dxa"/>
            <w:shd w:val="clear" w:color="auto" w:fill="auto"/>
            <w:vAlign w:val="center"/>
          </w:tcPr>
          <w:p w14:paraId="311433C9"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Kwaśne buczyny (</w:t>
            </w:r>
            <w:r w:rsidRPr="00EF761E">
              <w:rPr>
                <w:rFonts w:ascii="Arial" w:eastAsia="Times New Roman" w:hAnsi="Arial" w:cs="Arial"/>
                <w:i/>
                <w:sz w:val="20"/>
                <w:szCs w:val="20"/>
                <w:lang w:eastAsia="pl-PL"/>
              </w:rPr>
              <w:t>Luzulo-Fagenion</w:t>
            </w:r>
            <w:r w:rsidRPr="00EF761E">
              <w:rPr>
                <w:rFonts w:ascii="Arial" w:eastAsia="Times New Roman" w:hAnsi="Arial" w:cs="Arial"/>
                <w:sz w:val="20"/>
                <w:szCs w:val="20"/>
                <w:lang w:eastAsia="pl-PL"/>
              </w:rPr>
              <w:t>)</w:t>
            </w:r>
          </w:p>
        </w:tc>
        <w:tc>
          <w:tcPr>
            <w:tcW w:w="1134" w:type="dxa"/>
            <w:shd w:val="clear" w:color="auto" w:fill="auto"/>
            <w:vAlign w:val="center"/>
          </w:tcPr>
          <w:p w14:paraId="6F136B1A"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6800</w:t>
            </w:r>
          </w:p>
        </w:tc>
        <w:tc>
          <w:tcPr>
            <w:tcW w:w="7217" w:type="dxa"/>
            <w:shd w:val="clear" w:color="auto" w:fill="auto"/>
            <w:vAlign w:val="center"/>
          </w:tcPr>
          <w:p w14:paraId="5700B06A"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płaty tych buczyn obecne w buforze, jednak w oddaleniu od pasa drogowego, nienarażone na zniszczenie w wyniku realizacji inwestycji. Brak ryzyka wystąpienia istotnych negatywnych oddziaływań na ten przedmiot ochrony</w:t>
            </w:r>
          </w:p>
        </w:tc>
      </w:tr>
      <w:tr w:rsidR="00FB2E19" w:rsidRPr="00EF761E" w14:paraId="3574757A" w14:textId="77777777" w:rsidTr="006A49CC">
        <w:trPr>
          <w:trHeight w:val="1833"/>
          <w:jc w:val="center"/>
        </w:trPr>
        <w:tc>
          <w:tcPr>
            <w:tcW w:w="698" w:type="dxa"/>
            <w:shd w:val="clear" w:color="auto" w:fill="auto"/>
            <w:vAlign w:val="center"/>
          </w:tcPr>
          <w:p w14:paraId="5E36B29A"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9130</w:t>
            </w:r>
          </w:p>
        </w:tc>
        <w:tc>
          <w:tcPr>
            <w:tcW w:w="1985" w:type="dxa"/>
            <w:shd w:val="clear" w:color="auto" w:fill="auto"/>
            <w:vAlign w:val="center"/>
          </w:tcPr>
          <w:p w14:paraId="736E95FC"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Żyzne buczyny (</w:t>
            </w:r>
            <w:r w:rsidRPr="00EF761E">
              <w:rPr>
                <w:rFonts w:ascii="Arial" w:eastAsia="Times New Roman" w:hAnsi="Arial" w:cs="Arial"/>
                <w:i/>
                <w:sz w:val="20"/>
                <w:szCs w:val="20"/>
                <w:lang w:eastAsia="pl-PL"/>
              </w:rPr>
              <w:t>Dentario glandulosae-Fagenion, Galio odorati-Fagenion</w:t>
            </w:r>
            <w:r w:rsidRPr="00EF761E">
              <w:rPr>
                <w:rFonts w:ascii="Arial" w:eastAsia="Times New Roman" w:hAnsi="Arial" w:cs="Arial"/>
                <w:sz w:val="20"/>
                <w:szCs w:val="20"/>
                <w:lang w:eastAsia="pl-PL"/>
              </w:rPr>
              <w:t>)</w:t>
            </w:r>
          </w:p>
        </w:tc>
        <w:tc>
          <w:tcPr>
            <w:tcW w:w="1134" w:type="dxa"/>
            <w:shd w:val="clear" w:color="auto" w:fill="auto"/>
            <w:vAlign w:val="center"/>
          </w:tcPr>
          <w:p w14:paraId="747CCECB"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17500</w:t>
            </w:r>
          </w:p>
        </w:tc>
        <w:tc>
          <w:tcPr>
            <w:tcW w:w="7217" w:type="dxa"/>
            <w:shd w:val="clear" w:color="auto" w:fill="auto"/>
            <w:vAlign w:val="center"/>
          </w:tcPr>
          <w:p w14:paraId="73163176"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w wyniku realizacji inwestycji, na zniszczenie narażonych jest ok. 0,08 ha siedliska, co stanowi ok. 0,0005 % w skali całego obszaru Natura 2000. Na utratę narażone są fragmenty drzewostanu położone najbliżej obecnej drogi powiatowej, więc już w chwili obecnej poddane jej oddziaływaniu. Utrzymywanie się tych siedlisk w bezpośrednim sąsiedztwie pasa drogowego, wskazuje, że w przypadku realizacji inwestycji, sytuacja będzie analogiczna. Przy tak niewielkiej skali ingerencji, brak ryzyka wystąpienia istotnych negatywnych oddziaływań na ten przedmiot ochrony</w:t>
            </w:r>
          </w:p>
        </w:tc>
      </w:tr>
      <w:tr w:rsidR="00FB2E19" w:rsidRPr="00EF761E" w14:paraId="6F05E145" w14:textId="77777777" w:rsidTr="006A49CC">
        <w:trPr>
          <w:trHeight w:val="1855"/>
          <w:jc w:val="center"/>
        </w:trPr>
        <w:tc>
          <w:tcPr>
            <w:tcW w:w="698" w:type="dxa"/>
            <w:shd w:val="clear" w:color="auto" w:fill="auto"/>
            <w:vAlign w:val="center"/>
          </w:tcPr>
          <w:p w14:paraId="4FCB9BAA"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9170</w:t>
            </w:r>
          </w:p>
        </w:tc>
        <w:tc>
          <w:tcPr>
            <w:tcW w:w="1985" w:type="dxa"/>
            <w:shd w:val="clear" w:color="auto" w:fill="auto"/>
            <w:vAlign w:val="center"/>
          </w:tcPr>
          <w:p w14:paraId="511FBA80"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 xml:space="preserve">grąd środkowoeuropejski i subkontynentalny </w:t>
            </w:r>
            <w:r w:rsidRPr="00EF761E">
              <w:rPr>
                <w:rFonts w:ascii="Arial" w:eastAsia="Times New Roman" w:hAnsi="Arial" w:cs="Arial"/>
                <w:i/>
                <w:iCs/>
                <w:sz w:val="20"/>
                <w:szCs w:val="20"/>
                <w:lang w:eastAsia="pl-PL"/>
              </w:rPr>
              <w:t>Galio-Carpinetum, Tilio-Carpinetum</w:t>
            </w:r>
            <w:r w:rsidRPr="00EF761E">
              <w:rPr>
                <w:rFonts w:ascii="Arial" w:eastAsia="Times New Roman" w:hAnsi="Arial" w:cs="Arial"/>
                <w:sz w:val="20"/>
                <w:szCs w:val="20"/>
                <w:lang w:eastAsia="pl-PL"/>
              </w:rPr>
              <w:t xml:space="preserve"> 9170</w:t>
            </w:r>
          </w:p>
        </w:tc>
        <w:tc>
          <w:tcPr>
            <w:tcW w:w="1134" w:type="dxa"/>
            <w:shd w:val="clear" w:color="auto" w:fill="auto"/>
            <w:vAlign w:val="center"/>
          </w:tcPr>
          <w:p w14:paraId="49429000"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400</w:t>
            </w:r>
          </w:p>
        </w:tc>
        <w:tc>
          <w:tcPr>
            <w:tcW w:w="7217" w:type="dxa"/>
            <w:shd w:val="clear" w:color="auto" w:fill="auto"/>
            <w:vAlign w:val="center"/>
          </w:tcPr>
          <w:p w14:paraId="199B1F20"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w wyniku realizacji inwestycji, na zniszczenie narażonych jest ok. 0,7 ha siedliska, co stanowi ok. 0,175% w skali całego obszaru Natura 2000. Na utratę narażone są fragmenty drzewostanu położone najbliżej obecnej drogi powiatowej, więc już w chwili obecnej poddane jej oddziaływaniu. Utrzymywanie się tych siedlisk w bezpośrednim sąsiedztwie pasa drogowego, wskazuje, że w przypadku realizacji inwestycji, sytuacja będzie analogiczna. Przy tak niewielkiej skali ingerencji, brak ryzyka wystąpienia istotnych negatywnych oddziaływań na ten przedmiot ochrony</w:t>
            </w:r>
          </w:p>
        </w:tc>
      </w:tr>
      <w:tr w:rsidR="00FB2E19" w:rsidRPr="00EF761E" w14:paraId="14AD1890" w14:textId="77777777" w:rsidTr="006A49CC">
        <w:trPr>
          <w:trHeight w:val="1565"/>
          <w:jc w:val="center"/>
        </w:trPr>
        <w:tc>
          <w:tcPr>
            <w:tcW w:w="698" w:type="dxa"/>
            <w:shd w:val="clear" w:color="auto" w:fill="auto"/>
            <w:vAlign w:val="center"/>
          </w:tcPr>
          <w:p w14:paraId="4F9FFB51"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9180</w:t>
            </w:r>
          </w:p>
        </w:tc>
        <w:tc>
          <w:tcPr>
            <w:tcW w:w="1985" w:type="dxa"/>
            <w:shd w:val="clear" w:color="auto" w:fill="auto"/>
            <w:vAlign w:val="center"/>
          </w:tcPr>
          <w:p w14:paraId="477937F4"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Jaworzyny i lasy klonowo-lipowe na stokach i zboczach (</w:t>
            </w:r>
            <w:r w:rsidRPr="00EF761E">
              <w:rPr>
                <w:rFonts w:ascii="Arial" w:eastAsia="Times New Roman" w:hAnsi="Arial" w:cs="Arial"/>
                <w:i/>
                <w:sz w:val="20"/>
                <w:szCs w:val="20"/>
                <w:lang w:eastAsia="pl-PL"/>
              </w:rPr>
              <w:t>Tilio plathyphyllis-Acerion pseudoplatani</w:t>
            </w:r>
            <w:r w:rsidRPr="00EF761E">
              <w:rPr>
                <w:rFonts w:ascii="Arial" w:eastAsia="Times New Roman" w:hAnsi="Arial" w:cs="Arial"/>
                <w:sz w:val="20"/>
                <w:szCs w:val="20"/>
                <w:lang w:eastAsia="pl-PL"/>
              </w:rPr>
              <w:t>) *</w:t>
            </w:r>
          </w:p>
        </w:tc>
        <w:tc>
          <w:tcPr>
            <w:tcW w:w="1134" w:type="dxa"/>
            <w:shd w:val="clear" w:color="auto" w:fill="auto"/>
            <w:vAlign w:val="center"/>
          </w:tcPr>
          <w:p w14:paraId="10646A34"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20</w:t>
            </w:r>
          </w:p>
        </w:tc>
        <w:tc>
          <w:tcPr>
            <w:tcW w:w="7217" w:type="dxa"/>
            <w:shd w:val="clear" w:color="auto" w:fill="auto"/>
            <w:vAlign w:val="center"/>
          </w:tcPr>
          <w:p w14:paraId="774B0934"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płaty jaworzyn obecne w buforze, jednak w oddaleniu od pasa drogowego, nienarażone na zniszczenie w wyniku realizacji inwestycji. Brak ryzyka wystąpienia istotnych negatywnych oddziaływań na ten przedmiot ochrony</w:t>
            </w:r>
          </w:p>
        </w:tc>
      </w:tr>
      <w:tr w:rsidR="00FB2E19" w:rsidRPr="00EF761E" w14:paraId="16DBE386" w14:textId="77777777" w:rsidTr="006A49CC">
        <w:trPr>
          <w:trHeight w:val="2124"/>
          <w:jc w:val="center"/>
        </w:trPr>
        <w:tc>
          <w:tcPr>
            <w:tcW w:w="698" w:type="dxa"/>
            <w:shd w:val="clear" w:color="auto" w:fill="auto"/>
            <w:vAlign w:val="center"/>
          </w:tcPr>
          <w:p w14:paraId="4F940BC7"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91E0</w:t>
            </w:r>
          </w:p>
        </w:tc>
        <w:tc>
          <w:tcPr>
            <w:tcW w:w="1985" w:type="dxa"/>
            <w:shd w:val="clear" w:color="auto" w:fill="auto"/>
            <w:vAlign w:val="center"/>
          </w:tcPr>
          <w:p w14:paraId="7D94A55C"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Łęgi wierzbowe, topolowe, olszowe i jesionowe (</w:t>
            </w:r>
            <w:r w:rsidRPr="00EF761E">
              <w:rPr>
                <w:rFonts w:ascii="Arial" w:eastAsia="Times New Roman" w:hAnsi="Arial" w:cs="Arial"/>
                <w:i/>
                <w:sz w:val="20"/>
                <w:szCs w:val="20"/>
                <w:lang w:eastAsia="pl-PL"/>
              </w:rPr>
              <w:t>Salicetum albo-fragilis, Populetum albae, Alnenion glutinoso-incanae</w:t>
            </w:r>
            <w:r w:rsidRPr="00EF761E">
              <w:rPr>
                <w:rFonts w:ascii="Arial" w:eastAsia="Times New Roman" w:hAnsi="Arial" w:cs="Arial"/>
                <w:sz w:val="20"/>
                <w:szCs w:val="20"/>
                <w:lang w:eastAsia="pl-PL"/>
              </w:rPr>
              <w:t>, olsy źródliskowe) *</w:t>
            </w:r>
          </w:p>
        </w:tc>
        <w:tc>
          <w:tcPr>
            <w:tcW w:w="1134" w:type="dxa"/>
            <w:shd w:val="clear" w:color="auto" w:fill="auto"/>
            <w:vAlign w:val="center"/>
          </w:tcPr>
          <w:p w14:paraId="4A98B2FB"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200</w:t>
            </w:r>
          </w:p>
        </w:tc>
        <w:tc>
          <w:tcPr>
            <w:tcW w:w="7217" w:type="dxa"/>
            <w:shd w:val="clear" w:color="auto" w:fill="auto"/>
            <w:vAlign w:val="center"/>
          </w:tcPr>
          <w:p w14:paraId="5F172B10" w14:textId="77777777" w:rsidR="0079005D" w:rsidRPr="00EF761E" w:rsidRDefault="00000000" w:rsidP="00BD1D9F">
            <w:pPr>
              <w:spacing w:after="0" w:line="240" w:lineRule="auto"/>
              <w:jc w:val="center"/>
              <w:rPr>
                <w:rFonts w:ascii="Arial" w:eastAsia="Times New Roman" w:hAnsi="Arial" w:cs="Arial"/>
                <w:sz w:val="20"/>
                <w:szCs w:val="20"/>
                <w:lang w:eastAsia="pl-PL"/>
              </w:rPr>
            </w:pPr>
            <w:r w:rsidRPr="00EF761E">
              <w:rPr>
                <w:rFonts w:ascii="Arial" w:eastAsia="Times New Roman" w:hAnsi="Arial" w:cs="Arial"/>
                <w:sz w:val="20"/>
                <w:szCs w:val="20"/>
                <w:lang w:eastAsia="pl-PL"/>
              </w:rPr>
              <w:t>w wyniku realizacji inwestycji, na zniszczenie narażonych jest ok. 0,02 ha siedliska, co stanowi ok. 0, 01 % w skali całego obszaru Natura 2000. Na utratę narażone są fragmenty drzewostanu położone najbliżej obecnej drogi powiatowej, więc już w chwili obecnej poddane jej oddziaływaniu. Utrzymywanie się tych siedlisk w bezpośrednim sąsiedztwie pasa drogowego, wskazuje, że w przypadku realizacji inwestycji, sytuacja będzie analogiczna. Przy tak niewielkiej skali ingerencji, brak ryzyka wystąpienia istotnych negatywnych oddziaływań na ten przedmiot ochrony</w:t>
            </w:r>
          </w:p>
        </w:tc>
      </w:tr>
    </w:tbl>
    <w:p w14:paraId="0CB455F0" w14:textId="77777777" w:rsidR="0079005D" w:rsidRPr="00EF761E" w:rsidRDefault="0079005D" w:rsidP="00BD1D9F">
      <w:pPr>
        <w:suppressAutoHyphens/>
        <w:spacing w:after="0"/>
        <w:ind w:firstLine="708"/>
        <w:jc w:val="both"/>
        <w:rPr>
          <w:rFonts w:ascii="Arial" w:eastAsia="Times New Roman" w:hAnsi="Arial" w:cs="Arial"/>
          <w:lang w:eastAsia="ar-SA"/>
        </w:rPr>
      </w:pPr>
    </w:p>
    <w:p w14:paraId="7D518BE2" w14:textId="77777777" w:rsidR="0079005D" w:rsidRPr="00EF761E" w:rsidRDefault="0079005D" w:rsidP="00BD1D9F">
      <w:pPr>
        <w:suppressAutoHyphens/>
        <w:spacing w:after="0"/>
        <w:jc w:val="both"/>
        <w:rPr>
          <w:rFonts w:ascii="Arial" w:eastAsia="Times New Roman" w:hAnsi="Arial" w:cs="Arial"/>
          <w:lang w:eastAsia="ar-SA"/>
        </w:rPr>
      </w:pPr>
    </w:p>
    <w:p w14:paraId="3C706A0B"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W odniesieniu do ingerencji w siedlisko 9170 grąd środkowoeuropejski i subkontynentalny </w:t>
      </w:r>
      <w:r w:rsidRPr="00EF761E">
        <w:rPr>
          <w:rFonts w:ascii="Arial" w:eastAsia="Times New Roman" w:hAnsi="Arial" w:cs="Arial"/>
          <w:i/>
          <w:iCs/>
          <w:lang w:eastAsia="ar-SA"/>
        </w:rPr>
        <w:t xml:space="preserve">Galio-Carpinetum, Tilio-Carpinetum, </w:t>
      </w:r>
      <w:r w:rsidRPr="00EF761E">
        <w:rPr>
          <w:rFonts w:ascii="Arial" w:eastAsia="Times New Roman" w:hAnsi="Arial" w:cs="Arial"/>
          <w:lang w:eastAsia="ar-SA"/>
        </w:rPr>
        <w:t xml:space="preserve">przewiduje się maksymalne zniszczenie płatów tego siedliska wzdłuż całego odcinka drogi na poziomie 0,7 ha, czyli ok. 0,36 % w skali Popradzkiego Parku Krajobrazowego [dane za Planem Ochrony Popradzkiego Parku Krajobrazowego z 2013] lub 0,175 % w skali Ostoi Popradzkiej [dane za SDF 2023]. Przekładając ten ubytek na warunki terenowe – dotyczyć on będzie odcinkowej ingerencji w </w:t>
      </w:r>
      <w:r w:rsidRPr="00EF761E">
        <w:rPr>
          <w:rFonts w:ascii="Arial" w:eastAsia="Times New Roman" w:hAnsi="Arial" w:cs="Arial"/>
          <w:lang w:eastAsia="ar-SA"/>
        </w:rPr>
        <w:lastRenderedPageBreak/>
        <w:t>wąski pas 3 płatów zadrzewień grądowych sięgający maksymalnie do ok. 20 m (czyli ok. pasa 4-5 drzew) w głąb płatu. Mając na uwadze konieczność realizacji nowej drogi, ale w główniej mierze po starym śladzie i zapewnieniu jej funkcjonowania podczas realizacji inwestycji pasem realizacji objęto bufor wynoszący 20 m od osi drogi. Zatem łączna szerokość pasa zajętego na etapie realizacji w obszarze leśnym wynosi do 40 m, z czego docelowo jezdnia i pobocza będą obejmowały obszar o szerokości max. 25 m (zgodnie z ustawą o drogach publicznych dla drogi klasy G). Pozostała przestrzeń ma służyć sprawnemu wykonaniu wszystkich elementów inwestycji podczas budowy, nie jest jednak to równoznaczne z faktem, że na etapie projektu budowlanego taki zakres będzie wymagany. Dotychczasowa praktyka wskazuje, że na późniejszym etapie realizacji inwestycji jej zakres jest istotnie ograniczany. W raporcie wskazano max. możliwą ingerencję w teren przyległy, oceniono straty w środowisku przyrodniczym z tym związane, a otrzymane wnioski nie wskazują, iż ingerencja ta jest znacznych rozmiarów i nie spowoduje istotnych zmian w środowisku.</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Przy płatach o szerokości kilkuset metrów, nie jest to skala ingerencji, która mogłaby w istotnie negatywny sposób wpłynąć na stan zachowania tego siedliska w Ostoi. Jak wspomniano w Raporcie, ingerencja ta nie będzie dotyczyć wycinki w zwartych płatach drzewostanów, która mogłaby spowodować utratę ich ciągłości przestrzennej, a jedynie ich skrajnej, przylegającej do obecnie funkcjonującej drogi części. W sytuacji, kiedy realizacja planowanej inwestycji nie będzie związana ze zmianą stosunków wodnych terenów przyległych, przy minimalnej ingerencji spowodowanej wycinką w płaty siedliska, jeżeli drzewostany grądowe utrzymują się wzdłuż funkcjonującej drogi w chwili obecnej, brak przesłanek, że sytuacja ta miałaby się zmienić w wyniku przebudowy/rozbudowy istniejącej drogi powiatowej. Mając na względzie położenie trasy w obszarze cennym przyrodniczo prace należy prowadzić pod nadzorem przyrodniczym, który na bieżąco będzie analizował możliwe zagrożenia dla poszczególnych siedlisk/gatunków objętych ochroną i wskazywał konieczne do podjęcia środki minimalizujące – jeżeli będą takowe potrzebne do wprowadzenia.</w:t>
      </w:r>
    </w:p>
    <w:p w14:paraId="3FA0F519" w14:textId="77777777" w:rsidR="0079005D" w:rsidRPr="00EF761E" w:rsidRDefault="0079005D" w:rsidP="00BD1D9F">
      <w:pPr>
        <w:suppressAutoHyphens/>
        <w:spacing w:after="0" w:line="240" w:lineRule="auto"/>
        <w:ind w:firstLine="708"/>
        <w:jc w:val="both"/>
        <w:rPr>
          <w:rFonts w:eastAsia="Times New Roman" w:cs="Calibri"/>
          <w:sz w:val="24"/>
          <w:szCs w:val="24"/>
          <w:lang w:eastAsia="ar-SA"/>
        </w:rPr>
      </w:pPr>
    </w:p>
    <w:p w14:paraId="1CE79667" w14:textId="77777777" w:rsidR="0079005D" w:rsidRPr="00EF761E" w:rsidRDefault="00000000" w:rsidP="00BD1D9F">
      <w:pPr>
        <w:suppressAutoHyphens/>
        <w:spacing w:after="0"/>
        <w:ind w:firstLine="708"/>
        <w:jc w:val="both"/>
        <w:rPr>
          <w:rFonts w:ascii="Arial" w:eastAsia="Times New Roman" w:hAnsi="Arial" w:cs="Arial"/>
          <w:lang w:eastAsia="ar-SA"/>
        </w:rPr>
        <w:sectPr w:rsidR="0079005D" w:rsidRPr="00EF761E" w:rsidSect="00BD1D9F">
          <w:headerReference w:type="default" r:id="rId8"/>
          <w:footerReference w:type="default" r:id="rId9"/>
          <w:headerReference w:type="first" r:id="rId10"/>
          <w:footerReference w:type="first" r:id="rId11"/>
          <w:pgSz w:w="11905" w:h="16837"/>
          <w:pgMar w:top="1417" w:right="1417" w:bottom="1417" w:left="1417" w:header="708" w:footer="709" w:gutter="0"/>
          <w:cols w:space="708"/>
          <w:titlePg/>
          <w:docGrid w:linePitch="360"/>
        </w:sectPr>
      </w:pPr>
      <w:r w:rsidRPr="00EF761E">
        <w:rPr>
          <w:rFonts w:ascii="Arial" w:eastAsia="Times New Roman" w:hAnsi="Arial" w:cs="Arial"/>
          <w:lang w:eastAsia="ar-SA"/>
        </w:rPr>
        <w:t>Jedną z głównych analiz Raportu było oddziaływanie planowanej inwestycji na cenne gatunki stanowiących przedmioty ochrony przedmiotowego obszaru Natura 2000. Do gatunków występujących w rejonie planowanych prac, w stosunku do których należało przeanalizować zakres ewentualnego oddziaływania inwestycji należą duże ssaki: wilk, ryś, niedźwiedź oraz nietoperze: nocek duży, podkowiec mały, nocek orzęsiony i</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 xml:space="preserve">Bechsteina.   </w:t>
      </w:r>
    </w:p>
    <w:p w14:paraId="7B81AA7B" w14:textId="77777777" w:rsidR="0079005D" w:rsidRPr="00EF761E" w:rsidRDefault="0079005D" w:rsidP="00BD1D9F">
      <w:pPr>
        <w:suppressAutoHyphens/>
        <w:spacing w:after="0" w:line="240" w:lineRule="auto"/>
        <w:ind w:firstLine="708"/>
        <w:jc w:val="both"/>
        <w:rPr>
          <w:rFonts w:eastAsia="Times New Roman" w:cs="Calibri"/>
          <w:sz w:val="24"/>
          <w:szCs w:val="24"/>
          <w:lang w:eastAsia="ar-SA"/>
        </w:rPr>
      </w:pPr>
    </w:p>
    <w:p w14:paraId="3876324F" w14:textId="77777777" w:rsidR="0079005D" w:rsidRPr="00EF761E" w:rsidRDefault="00000000" w:rsidP="00BD1D9F">
      <w:pPr>
        <w:suppressAutoHyphens/>
        <w:spacing w:after="0" w:line="240" w:lineRule="auto"/>
        <w:ind w:firstLine="709"/>
        <w:contextualSpacing/>
        <w:jc w:val="both"/>
        <w:rPr>
          <w:rFonts w:ascii="Arial" w:eastAsia="Times New Roman" w:hAnsi="Arial" w:cs="Arial"/>
          <w:iCs/>
          <w:lang w:eastAsia="ar-SA"/>
        </w:rPr>
      </w:pPr>
      <w:r w:rsidRPr="00EF761E">
        <w:rPr>
          <w:rFonts w:ascii="Arial" w:eastAsia="Times New Roman" w:hAnsi="Arial" w:cs="Arial"/>
          <w:iCs/>
          <w:lang w:eastAsia="ar-SA"/>
        </w:rPr>
        <w:t>Gatunki objęte art. 4 Dyrektywy 2009/147/WE i gatunki wymienione w załączniku do Dyrektywy 92/43/EWG wraz z oceną znaczenia obszaru dla tych gatunków oraz prognozowany wpływ planowanej inwestycji na przedmioty ochrony obszaru Natura 2000</w:t>
      </w:r>
      <w:bookmarkStart w:id="18" w:name="_Hlk172192938"/>
    </w:p>
    <w:tbl>
      <w:tblPr>
        <w:tblW w:w="1573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9"/>
        <w:gridCol w:w="13456"/>
      </w:tblGrid>
      <w:tr w:rsidR="00EF761E" w:rsidRPr="00EF761E" w14:paraId="50FD4FAB" w14:textId="77777777" w:rsidTr="006A49CC">
        <w:tc>
          <w:tcPr>
            <w:tcW w:w="2279" w:type="dxa"/>
            <w:shd w:val="clear" w:color="auto" w:fill="E2EFD9"/>
          </w:tcPr>
          <w:p w14:paraId="2974E3D5"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Nazwa naukowa</w:t>
            </w:r>
          </w:p>
        </w:tc>
        <w:tc>
          <w:tcPr>
            <w:tcW w:w="13456" w:type="dxa"/>
            <w:shd w:val="clear" w:color="auto" w:fill="E2EFD9"/>
          </w:tcPr>
          <w:p w14:paraId="045521C6"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Prognozowany wpływ planowanej inwestycji</w:t>
            </w:r>
          </w:p>
        </w:tc>
      </w:tr>
      <w:tr w:rsidR="00EF761E" w:rsidRPr="00EF761E" w14:paraId="345C072A" w14:textId="77777777" w:rsidTr="006A49CC">
        <w:tc>
          <w:tcPr>
            <w:tcW w:w="2279" w:type="dxa"/>
            <w:shd w:val="clear" w:color="auto" w:fill="auto"/>
          </w:tcPr>
          <w:p w14:paraId="20E62971"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Brzanka</w:t>
            </w:r>
          </w:p>
        </w:tc>
        <w:tc>
          <w:tcPr>
            <w:tcW w:w="13456" w:type="dxa"/>
            <w:vMerge w:val="restart"/>
            <w:shd w:val="clear" w:color="auto" w:fill="auto"/>
          </w:tcPr>
          <w:p w14:paraId="38D0911E"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Brak informacji o występowaniu na terenie planowanej inwestycji, potencjalnie zasiedla odcinek Popradu znajdujący się w buforze badań. Odprowadzenie wód deszczowych z terenu realizowane będzie do rzeki Poprad. Projektuje się umocnienie punktowe przy wprowadzaniu wód opadowych na prawym brzegu rzeki. Zakres planowanych ingerencji jest na tyle niewielki, że brak przesłanek do prognozowania wystąpienia istotnych negatywnych oddziaływań na lokalną populację gatunków</w:t>
            </w:r>
          </w:p>
        </w:tc>
      </w:tr>
      <w:tr w:rsidR="00EF761E" w:rsidRPr="00EF761E" w14:paraId="15E5F426" w14:textId="77777777" w:rsidTr="006A49CC">
        <w:tc>
          <w:tcPr>
            <w:tcW w:w="2279" w:type="dxa"/>
            <w:shd w:val="clear" w:color="auto" w:fill="auto"/>
          </w:tcPr>
          <w:p w14:paraId="498B92E0"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Głowacz białopłetwy</w:t>
            </w:r>
          </w:p>
        </w:tc>
        <w:tc>
          <w:tcPr>
            <w:tcW w:w="13456" w:type="dxa"/>
            <w:vMerge/>
            <w:shd w:val="clear" w:color="auto" w:fill="auto"/>
          </w:tcPr>
          <w:p w14:paraId="0A8E7332"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47346AA3" w14:textId="77777777" w:rsidTr="006A49CC">
        <w:tc>
          <w:tcPr>
            <w:tcW w:w="2279" w:type="dxa"/>
            <w:shd w:val="clear" w:color="auto" w:fill="auto"/>
          </w:tcPr>
          <w:p w14:paraId="31D40503"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Kumak górski</w:t>
            </w:r>
          </w:p>
        </w:tc>
        <w:tc>
          <w:tcPr>
            <w:tcW w:w="13456" w:type="dxa"/>
            <w:shd w:val="clear" w:color="auto" w:fill="auto"/>
          </w:tcPr>
          <w:p w14:paraId="2DD10833"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Brak obserwacji na terenie planowanej inwestycji, stwierdzony w buforze, który stanowił żerowisko w okresie aktywności i prawdopodobne miejsce zimowania. Brak stwierdzenia rozrodu w buforze, nie można jednak wykluczyć rozrodu w efemerycznych zbiornikach (kałuże, koleiny). Realizacja inwestycji wiąże się z zajęciem części potencjalnych żerowisk, jednak biorąc pod uwagę dużą dostępność odpowiednich nisz ekologicznych w buforze, małą skalę utraty potencjalnych siedlisk i brak obserwacji w liniach realizacji inwestycji, brak istotnych negatywnych oddziaływań</w:t>
            </w:r>
          </w:p>
        </w:tc>
      </w:tr>
      <w:tr w:rsidR="00EF761E" w:rsidRPr="00EF761E" w14:paraId="2DA486FF" w14:textId="77777777" w:rsidTr="006A49CC">
        <w:tc>
          <w:tcPr>
            <w:tcW w:w="2279" w:type="dxa"/>
            <w:shd w:val="clear" w:color="auto" w:fill="auto"/>
          </w:tcPr>
          <w:p w14:paraId="40EBCE73"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 xml:space="preserve">Wilk </w:t>
            </w:r>
          </w:p>
        </w:tc>
        <w:tc>
          <w:tcPr>
            <w:tcW w:w="13456" w:type="dxa"/>
            <w:shd w:val="clear" w:color="auto" w:fill="auto"/>
          </w:tcPr>
          <w:p w14:paraId="315BE673"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 xml:space="preserve">Brak stwierdzeń w buforze. Dane z Koła Łowieckiego „Jaworzyna” wskazują na obecność wilków w obwodzie łowieckim, który obejmuje teren planowanej inwestycji. W badanym buforze stwierdzono dogodne siedliska dla występowania tego gatunku, wg danych SDF w Ostoi Popradzkiej populacja wilków liczy ok. 25 osobników. Jest to gatunek o bardzo rozległych terytoriach watah, w związku z czym wykorzystywanie części badanego buforu jako żerowiska jest prawdopodobne. W badanym buforze nie stwierdzono śladów rozrodu wilków. Potencjalne miejsca rozrodu wybierane są z dala od terenów narażonych na antropopresję, a więc prawdopodobieństwo rozrodu wilków w rejonie drogi jest niskie. Generowane już w chwili obecnej oddziaływania związane z hałasem oraz zwiększoną eksploracją terenu przez człowieka mogą negatywnie wpłynąć na sukces polowań, dostępność bazy pokarmowej w okolicy oraz powodować stres i płoszenie zwierząt. Dlatego też brak przesłanek wskazujących na możliwość spełniania przez teren wokół istniejącej drogi powiatowej ważnej części rewiru wilków w cyklu całorocznym. Ponieważ w czasie przebywania szczeniąt w norach (zwykle maj-lipiec) zwierzęta nie oddalają się od nich na znaczne odległości, nawet w celu zdobywania pokarmu, a mobilność całej watahy uzależniona jest od dostępności w zasiedlanym terytorium alternatywnych nor i legowisk, obszar w sąsiedztwie drogi powiatowej nie stanowi ważnej części terytorium wilków. W 2016 r. miała miejsce kolizja osobnika na drodze powiatowej 1415K. Głównym zagrożeniem dla tego gatunku jest utrata i fragmentacja siedlisk m.in. poprzez wzrastający ruch na drogach czy rozbudowę infrastruktury liniowej. Realizacja planowanej inwestycji będzie więc generować negatywne oddziaływania na populację wilków. W związku z powyższym dokonano pogłębionej analizy skali tego oddziaływania. Opisywana wyżej kolizja stanowiła wypadek losowy, którego prawdopodobieństwa nie da się do końca wyeliminować, jeżeli droga przecina siedliska występowania danego gatunku. Prognozowane natężenia ruchu na przestrzeni lat wzrośnie, co prawdopodobnie będzie wynikało z ogólnego trendu wzrostu liczby pojazdów w skali kraju. Na przestrzeni 10 lat, w przypadku realizacji inwestycji, w stosunku do wariantu </w:t>
            </w:r>
            <w:r w:rsidRPr="00EF761E">
              <w:rPr>
                <w:rFonts w:ascii="Arial" w:eastAsia="Times New Roman" w:hAnsi="Arial" w:cs="Arial"/>
                <w:sz w:val="24"/>
                <w:szCs w:val="24"/>
                <w:lang w:eastAsia="ar-SA"/>
              </w:rPr>
              <w:lastRenderedPageBreak/>
              <w:t xml:space="preserve">bezinwestycyjnego, w ciągu doby drogą przejedzie o ok. 3 000 pojazdów więcej, a ruch koncentrować się będzie w porze dziennej. Natomiast przemieszczanie się wilków osiąga największe natężenie nocą. Na przebiegu drogi na odcinku leśnym, planuje się nieznaczne punktowe korekty osi drogi w celu poprawienia bezpieczeństwa użytkowników ruchu, w tym, w celu poprawy widoczności. Realizacja inwestycji obejmować będzie także wprowadzenie znaków A-18b oraz wilczych oczu. Zaproponowane rozwiązania, mimo zwiększonego natężenia ruchu poprawią bezpieczeństwo zwierząt przekraczających drogę. </w:t>
            </w:r>
          </w:p>
        </w:tc>
      </w:tr>
      <w:tr w:rsidR="00EF761E" w:rsidRPr="00EF761E" w14:paraId="3192303B" w14:textId="77777777" w:rsidTr="006A49CC">
        <w:tc>
          <w:tcPr>
            <w:tcW w:w="2279" w:type="dxa"/>
            <w:shd w:val="clear" w:color="auto" w:fill="auto"/>
          </w:tcPr>
          <w:p w14:paraId="1BDBA77A"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lastRenderedPageBreak/>
              <w:t>Wydra europejska</w:t>
            </w:r>
          </w:p>
        </w:tc>
        <w:tc>
          <w:tcPr>
            <w:tcW w:w="13456" w:type="dxa"/>
            <w:shd w:val="clear" w:color="auto" w:fill="auto"/>
          </w:tcPr>
          <w:p w14:paraId="54B4A7B2"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Brak obserwacji na obszarze planowanej inwestycji. Obszar buforu stanowił żerowisko i miejsce rozrodu. odprowadzenie wód deszczowych z terenu realizowane będzie do rzeki Poprad. Projektuje się umocnienie punktowe przy wprowadzaniu wód opadowych na prawym brzegu rzeki Poprad. Zakres planowanych ingerencji jest na tyle niewielki, że brak przesłanek do prognozowania wystąpienia istotnych negatywnych oddziaływań na lokalną populację gatunku</w:t>
            </w:r>
          </w:p>
        </w:tc>
      </w:tr>
      <w:tr w:rsidR="00EF761E" w:rsidRPr="00EF761E" w14:paraId="25F6A7AD" w14:textId="77777777" w:rsidTr="006A49CC">
        <w:trPr>
          <w:trHeight w:val="317"/>
        </w:trPr>
        <w:tc>
          <w:tcPr>
            <w:tcW w:w="2279" w:type="dxa"/>
            <w:shd w:val="clear" w:color="auto" w:fill="auto"/>
          </w:tcPr>
          <w:p w14:paraId="505115BC"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Czerwończyk nieparek</w:t>
            </w:r>
          </w:p>
        </w:tc>
        <w:tc>
          <w:tcPr>
            <w:tcW w:w="13456" w:type="dxa"/>
            <w:vMerge w:val="restart"/>
            <w:shd w:val="clear" w:color="auto" w:fill="auto"/>
            <w:vAlign w:val="center"/>
          </w:tcPr>
          <w:p w14:paraId="51BBA004" w14:textId="77777777" w:rsidR="0079005D" w:rsidRPr="00EF761E" w:rsidRDefault="00000000" w:rsidP="00BD1D9F">
            <w:pPr>
              <w:suppressAutoHyphens/>
              <w:spacing w:after="0" w:line="240" w:lineRule="auto"/>
              <w:contextualSpacing/>
              <w:jc w:val="center"/>
              <w:rPr>
                <w:rFonts w:ascii="Arial" w:eastAsia="Times New Roman" w:hAnsi="Arial" w:cs="Arial"/>
                <w:iCs/>
                <w:sz w:val="24"/>
                <w:szCs w:val="24"/>
                <w:lang w:eastAsia="ar-SA"/>
              </w:rPr>
            </w:pPr>
            <w:r w:rsidRPr="00EF761E">
              <w:rPr>
                <w:rFonts w:ascii="Arial" w:eastAsia="Times New Roman" w:hAnsi="Arial" w:cs="Arial"/>
                <w:sz w:val="24"/>
                <w:szCs w:val="24"/>
                <w:lang w:eastAsia="ar-SA"/>
              </w:rPr>
              <w:t>Brak stwierdzeń w buforze, brak ryzyka wystąpienia istotnych negatywnych oddziaływań</w:t>
            </w:r>
          </w:p>
        </w:tc>
      </w:tr>
      <w:tr w:rsidR="00EF761E" w:rsidRPr="00EF761E" w14:paraId="22F6EB39" w14:textId="77777777" w:rsidTr="006A49CC">
        <w:trPr>
          <w:trHeight w:val="317"/>
        </w:trPr>
        <w:tc>
          <w:tcPr>
            <w:tcW w:w="2279" w:type="dxa"/>
            <w:shd w:val="clear" w:color="auto" w:fill="auto"/>
          </w:tcPr>
          <w:p w14:paraId="028B52BF" w14:textId="77777777" w:rsidR="0079005D" w:rsidRPr="00EF761E" w:rsidRDefault="00000000" w:rsidP="00BD1D9F">
            <w:pPr>
              <w:suppressAutoHyphens/>
              <w:spacing w:after="0" w:line="240" w:lineRule="auto"/>
              <w:contextualSpacing/>
              <w:jc w:val="both"/>
              <w:rPr>
                <w:rFonts w:ascii="Arial" w:eastAsia="Times New Roman" w:hAnsi="Arial" w:cs="Arial"/>
                <w:sz w:val="24"/>
                <w:szCs w:val="24"/>
                <w:lang w:eastAsia="ar-SA"/>
              </w:rPr>
            </w:pPr>
            <w:r w:rsidRPr="00EF761E">
              <w:rPr>
                <w:rFonts w:ascii="Arial" w:eastAsia="Times New Roman" w:hAnsi="Arial" w:cs="Arial"/>
                <w:sz w:val="24"/>
                <w:szCs w:val="24"/>
                <w:lang w:eastAsia="ar-SA"/>
              </w:rPr>
              <w:t>Bezlist okrywowy</w:t>
            </w:r>
          </w:p>
        </w:tc>
        <w:tc>
          <w:tcPr>
            <w:tcW w:w="13456" w:type="dxa"/>
            <w:vMerge/>
            <w:shd w:val="clear" w:color="auto" w:fill="auto"/>
            <w:vAlign w:val="center"/>
          </w:tcPr>
          <w:p w14:paraId="35F21406" w14:textId="77777777" w:rsidR="0079005D" w:rsidRPr="00EF761E" w:rsidRDefault="0079005D" w:rsidP="00BD1D9F">
            <w:pPr>
              <w:suppressAutoHyphens/>
              <w:spacing w:after="0" w:line="240" w:lineRule="auto"/>
              <w:contextualSpacing/>
              <w:jc w:val="center"/>
              <w:rPr>
                <w:rFonts w:ascii="Arial" w:eastAsia="Times New Roman" w:hAnsi="Arial" w:cs="Arial"/>
                <w:sz w:val="24"/>
                <w:szCs w:val="24"/>
                <w:lang w:eastAsia="ar-SA"/>
              </w:rPr>
            </w:pPr>
          </w:p>
        </w:tc>
      </w:tr>
      <w:tr w:rsidR="00EF761E" w:rsidRPr="00EF761E" w14:paraId="07088118" w14:textId="77777777" w:rsidTr="006A49CC">
        <w:tc>
          <w:tcPr>
            <w:tcW w:w="2279" w:type="dxa"/>
            <w:shd w:val="clear" w:color="auto" w:fill="auto"/>
          </w:tcPr>
          <w:p w14:paraId="75AAA74C"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 xml:space="preserve">Ryś </w:t>
            </w:r>
          </w:p>
        </w:tc>
        <w:tc>
          <w:tcPr>
            <w:tcW w:w="13456" w:type="dxa"/>
            <w:vMerge/>
            <w:shd w:val="clear" w:color="auto" w:fill="auto"/>
          </w:tcPr>
          <w:p w14:paraId="2EE0F44A"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0DE9962B" w14:textId="77777777" w:rsidTr="006A49CC">
        <w:tc>
          <w:tcPr>
            <w:tcW w:w="2279" w:type="dxa"/>
            <w:shd w:val="clear" w:color="auto" w:fill="auto"/>
          </w:tcPr>
          <w:p w14:paraId="6C4D30C3"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Nocek Bechsteina</w:t>
            </w:r>
          </w:p>
        </w:tc>
        <w:tc>
          <w:tcPr>
            <w:tcW w:w="13456" w:type="dxa"/>
            <w:vMerge/>
            <w:shd w:val="clear" w:color="auto" w:fill="auto"/>
          </w:tcPr>
          <w:p w14:paraId="685487C6"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10AC860D" w14:textId="77777777" w:rsidTr="006A49CC">
        <w:tc>
          <w:tcPr>
            <w:tcW w:w="2279" w:type="dxa"/>
            <w:shd w:val="clear" w:color="auto" w:fill="auto"/>
          </w:tcPr>
          <w:p w14:paraId="55329DED"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Nocek orzęsiony</w:t>
            </w:r>
          </w:p>
        </w:tc>
        <w:tc>
          <w:tcPr>
            <w:tcW w:w="13456" w:type="dxa"/>
            <w:vMerge/>
            <w:shd w:val="clear" w:color="auto" w:fill="auto"/>
          </w:tcPr>
          <w:p w14:paraId="11E170AE"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1D71469B" w14:textId="77777777" w:rsidTr="006A49CC">
        <w:tc>
          <w:tcPr>
            <w:tcW w:w="2279" w:type="dxa"/>
            <w:shd w:val="clear" w:color="auto" w:fill="auto"/>
          </w:tcPr>
          <w:p w14:paraId="459F5519"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Sichrawa karpacka</w:t>
            </w:r>
          </w:p>
        </w:tc>
        <w:tc>
          <w:tcPr>
            <w:tcW w:w="13456" w:type="dxa"/>
            <w:vMerge/>
            <w:shd w:val="clear" w:color="auto" w:fill="auto"/>
          </w:tcPr>
          <w:p w14:paraId="0C9078A7"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66277F18" w14:textId="77777777" w:rsidTr="006A49CC">
        <w:trPr>
          <w:trHeight w:val="317"/>
        </w:trPr>
        <w:tc>
          <w:tcPr>
            <w:tcW w:w="2279" w:type="dxa"/>
            <w:shd w:val="clear" w:color="auto" w:fill="auto"/>
          </w:tcPr>
          <w:p w14:paraId="1DAE7B08"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Nadobnica alpejska</w:t>
            </w:r>
          </w:p>
        </w:tc>
        <w:tc>
          <w:tcPr>
            <w:tcW w:w="13456" w:type="dxa"/>
            <w:vMerge/>
            <w:shd w:val="clear" w:color="auto" w:fill="auto"/>
          </w:tcPr>
          <w:p w14:paraId="49B2A9C3"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3D5F8613" w14:textId="77777777" w:rsidTr="006A49CC">
        <w:trPr>
          <w:trHeight w:val="317"/>
        </w:trPr>
        <w:tc>
          <w:tcPr>
            <w:tcW w:w="2279" w:type="dxa"/>
            <w:shd w:val="clear" w:color="auto" w:fill="auto"/>
          </w:tcPr>
          <w:p w14:paraId="1443B315" w14:textId="77777777" w:rsidR="0079005D" w:rsidRPr="00EF761E" w:rsidRDefault="00000000" w:rsidP="00BD1D9F">
            <w:pPr>
              <w:suppressAutoHyphens/>
              <w:spacing w:after="0" w:line="240" w:lineRule="auto"/>
              <w:contextualSpacing/>
              <w:jc w:val="both"/>
              <w:rPr>
                <w:rFonts w:ascii="Arial" w:eastAsia="Times New Roman" w:hAnsi="Arial" w:cs="Arial"/>
                <w:sz w:val="24"/>
                <w:szCs w:val="24"/>
                <w:lang w:eastAsia="ar-SA"/>
              </w:rPr>
            </w:pPr>
            <w:r w:rsidRPr="00EF761E">
              <w:rPr>
                <w:rFonts w:ascii="Arial" w:eastAsia="Times New Roman" w:hAnsi="Arial" w:cs="Arial"/>
                <w:sz w:val="24"/>
                <w:szCs w:val="24"/>
                <w:lang w:eastAsia="ar-SA"/>
              </w:rPr>
              <w:t>Biegacz urozmaicony</w:t>
            </w:r>
          </w:p>
        </w:tc>
        <w:tc>
          <w:tcPr>
            <w:tcW w:w="13456" w:type="dxa"/>
            <w:vMerge/>
            <w:shd w:val="clear" w:color="auto" w:fill="auto"/>
          </w:tcPr>
          <w:p w14:paraId="0439EDAC"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25576788" w14:textId="77777777" w:rsidTr="006A49CC">
        <w:tc>
          <w:tcPr>
            <w:tcW w:w="2279" w:type="dxa"/>
            <w:shd w:val="clear" w:color="auto" w:fill="auto"/>
          </w:tcPr>
          <w:p w14:paraId="14A74F49" w14:textId="77777777" w:rsidR="0079005D" w:rsidRPr="00EF761E" w:rsidRDefault="00000000" w:rsidP="00BD1D9F">
            <w:pPr>
              <w:suppressAutoHyphens/>
              <w:spacing w:after="0" w:line="240" w:lineRule="auto"/>
              <w:contextualSpacing/>
              <w:jc w:val="both"/>
              <w:rPr>
                <w:rFonts w:ascii="Arial" w:eastAsia="Times New Roman" w:hAnsi="Arial" w:cs="Arial"/>
                <w:sz w:val="24"/>
                <w:szCs w:val="24"/>
                <w:lang w:eastAsia="ar-SA"/>
              </w:rPr>
            </w:pPr>
            <w:r w:rsidRPr="00EF761E">
              <w:rPr>
                <w:rFonts w:ascii="Arial" w:eastAsia="Times New Roman" w:hAnsi="Arial" w:cs="Arial"/>
                <w:sz w:val="24"/>
                <w:szCs w:val="24"/>
                <w:lang w:eastAsia="ar-SA"/>
              </w:rPr>
              <w:t>Traszka grzebieniasta</w:t>
            </w:r>
          </w:p>
        </w:tc>
        <w:tc>
          <w:tcPr>
            <w:tcW w:w="13456" w:type="dxa"/>
            <w:vMerge/>
            <w:shd w:val="clear" w:color="auto" w:fill="auto"/>
          </w:tcPr>
          <w:p w14:paraId="719968D3"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016D27B5" w14:textId="77777777" w:rsidTr="006A49CC">
        <w:tc>
          <w:tcPr>
            <w:tcW w:w="2279" w:type="dxa"/>
            <w:shd w:val="clear" w:color="auto" w:fill="auto"/>
          </w:tcPr>
          <w:p w14:paraId="252B9012" w14:textId="77777777" w:rsidR="0079005D" w:rsidRPr="00EF761E" w:rsidRDefault="00000000" w:rsidP="00BD1D9F">
            <w:pPr>
              <w:suppressAutoHyphens/>
              <w:spacing w:after="0" w:line="240" w:lineRule="auto"/>
              <w:contextualSpacing/>
              <w:jc w:val="both"/>
              <w:rPr>
                <w:rFonts w:ascii="Arial" w:eastAsia="Times New Roman" w:hAnsi="Arial" w:cs="Arial"/>
                <w:sz w:val="24"/>
                <w:szCs w:val="24"/>
                <w:lang w:eastAsia="ar-SA"/>
              </w:rPr>
            </w:pPr>
            <w:r w:rsidRPr="00EF761E">
              <w:rPr>
                <w:rFonts w:ascii="Arial" w:eastAsia="Times New Roman" w:hAnsi="Arial" w:cs="Arial"/>
                <w:sz w:val="24"/>
                <w:szCs w:val="24"/>
                <w:lang w:eastAsia="ar-SA"/>
              </w:rPr>
              <w:t>Traszka karpacka</w:t>
            </w:r>
          </w:p>
        </w:tc>
        <w:tc>
          <w:tcPr>
            <w:tcW w:w="13456" w:type="dxa"/>
            <w:vMerge/>
            <w:shd w:val="clear" w:color="auto" w:fill="auto"/>
          </w:tcPr>
          <w:p w14:paraId="1342B6D8"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1C6FD07D" w14:textId="77777777" w:rsidTr="006A49CC">
        <w:tc>
          <w:tcPr>
            <w:tcW w:w="2279" w:type="dxa"/>
            <w:shd w:val="clear" w:color="auto" w:fill="auto"/>
          </w:tcPr>
          <w:p w14:paraId="5398F6D0" w14:textId="77777777" w:rsidR="0079005D" w:rsidRPr="00EF761E" w:rsidRDefault="00000000" w:rsidP="00BD1D9F">
            <w:pPr>
              <w:suppressAutoHyphens/>
              <w:spacing w:after="0" w:line="240" w:lineRule="auto"/>
              <w:contextualSpacing/>
              <w:jc w:val="both"/>
              <w:rPr>
                <w:rFonts w:ascii="Arial" w:eastAsia="Times New Roman" w:hAnsi="Arial" w:cs="Arial"/>
                <w:sz w:val="24"/>
                <w:szCs w:val="24"/>
                <w:lang w:eastAsia="ar-SA"/>
              </w:rPr>
            </w:pPr>
            <w:r w:rsidRPr="00EF761E">
              <w:rPr>
                <w:rFonts w:ascii="Arial" w:eastAsia="Times New Roman" w:hAnsi="Arial" w:cs="Arial"/>
                <w:sz w:val="24"/>
                <w:szCs w:val="24"/>
                <w:lang w:eastAsia="ar-SA"/>
              </w:rPr>
              <w:t>Niedźwiedź brunatny</w:t>
            </w:r>
          </w:p>
        </w:tc>
        <w:tc>
          <w:tcPr>
            <w:tcW w:w="13456" w:type="dxa"/>
            <w:vMerge/>
            <w:shd w:val="clear" w:color="auto" w:fill="auto"/>
          </w:tcPr>
          <w:p w14:paraId="2E415BE9"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5CDCB4E9" w14:textId="77777777" w:rsidTr="006A49CC">
        <w:tc>
          <w:tcPr>
            <w:tcW w:w="2279" w:type="dxa"/>
            <w:shd w:val="clear" w:color="auto" w:fill="auto"/>
          </w:tcPr>
          <w:p w14:paraId="089E12E5" w14:textId="77777777" w:rsidR="0079005D" w:rsidRPr="00EF761E" w:rsidRDefault="00000000" w:rsidP="00BD1D9F">
            <w:pPr>
              <w:suppressAutoHyphens/>
              <w:spacing w:after="0" w:line="240" w:lineRule="auto"/>
              <w:contextualSpacing/>
              <w:jc w:val="both"/>
              <w:rPr>
                <w:rFonts w:ascii="Arial" w:eastAsia="Times New Roman" w:hAnsi="Arial" w:cs="Arial"/>
                <w:sz w:val="24"/>
                <w:szCs w:val="24"/>
                <w:lang w:eastAsia="ar-SA"/>
              </w:rPr>
            </w:pPr>
            <w:r w:rsidRPr="00EF761E">
              <w:rPr>
                <w:rFonts w:ascii="Arial" w:eastAsia="Times New Roman" w:hAnsi="Arial" w:cs="Arial"/>
                <w:sz w:val="24"/>
                <w:szCs w:val="24"/>
                <w:lang w:eastAsia="ar-SA"/>
              </w:rPr>
              <w:t>Poczwarówka zwężona</w:t>
            </w:r>
          </w:p>
        </w:tc>
        <w:tc>
          <w:tcPr>
            <w:tcW w:w="13456" w:type="dxa"/>
            <w:vMerge/>
            <w:shd w:val="clear" w:color="auto" w:fill="auto"/>
          </w:tcPr>
          <w:p w14:paraId="3347999C" w14:textId="77777777" w:rsidR="0079005D" w:rsidRPr="00EF761E" w:rsidRDefault="0079005D" w:rsidP="00BD1D9F">
            <w:pPr>
              <w:suppressAutoHyphens/>
              <w:spacing w:after="0" w:line="240" w:lineRule="auto"/>
              <w:contextualSpacing/>
              <w:jc w:val="both"/>
              <w:rPr>
                <w:rFonts w:ascii="Arial" w:eastAsia="Times New Roman" w:hAnsi="Arial" w:cs="Arial"/>
                <w:iCs/>
                <w:sz w:val="24"/>
                <w:szCs w:val="24"/>
                <w:lang w:eastAsia="ar-SA"/>
              </w:rPr>
            </w:pPr>
          </w:p>
        </w:tc>
      </w:tr>
      <w:tr w:rsidR="00EF761E" w:rsidRPr="00EF761E" w14:paraId="42C1692D" w14:textId="77777777" w:rsidTr="006A49CC">
        <w:tc>
          <w:tcPr>
            <w:tcW w:w="2279" w:type="dxa"/>
            <w:shd w:val="clear" w:color="auto" w:fill="auto"/>
          </w:tcPr>
          <w:p w14:paraId="1A15342D" w14:textId="77777777" w:rsidR="0079005D" w:rsidRPr="00EF761E" w:rsidRDefault="00000000" w:rsidP="00BD1D9F">
            <w:pPr>
              <w:suppressAutoHyphens/>
              <w:spacing w:after="0" w:line="240" w:lineRule="auto"/>
              <w:contextualSpacing/>
              <w:jc w:val="both"/>
              <w:rPr>
                <w:rFonts w:ascii="Arial" w:eastAsia="Times New Roman" w:hAnsi="Arial" w:cs="Arial"/>
                <w:sz w:val="24"/>
                <w:szCs w:val="24"/>
                <w:lang w:eastAsia="ar-SA"/>
              </w:rPr>
            </w:pPr>
            <w:r w:rsidRPr="00EF761E">
              <w:rPr>
                <w:rFonts w:ascii="Arial" w:eastAsia="Times New Roman" w:hAnsi="Arial" w:cs="Arial"/>
                <w:sz w:val="24"/>
                <w:szCs w:val="24"/>
                <w:lang w:eastAsia="ar-SA"/>
              </w:rPr>
              <w:t>Nocek duży</w:t>
            </w:r>
          </w:p>
        </w:tc>
        <w:tc>
          <w:tcPr>
            <w:tcW w:w="13456" w:type="dxa"/>
            <w:shd w:val="clear" w:color="auto" w:fill="auto"/>
          </w:tcPr>
          <w:p w14:paraId="3A7F5A8B"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 xml:space="preserve">Obszar planowanej inwestycji stanowił miejsce przelotów w okresie aktywności. W rejonie planowanej inwestycji brak kolonii rozrodczych i zimowych tego gatunku. Nocek duży w rejonie Karpat bardzo rzadko korzysta ze schronień w ubytkach w drzewach, sporadycznie zajmuje skrzynki dla nietoperzy rozwieszane na terenach leśnych w tym rejonie kraju. Preferują tak jak podkowiec mały duże ubytki w drzewach. Nocki duże w obiektach inżynieryjnych spotykane są w okresie letnim (kolonie </w:t>
            </w:r>
            <w:r w:rsidRPr="00EF761E">
              <w:rPr>
                <w:rFonts w:ascii="Arial" w:eastAsia="Times New Roman" w:hAnsi="Arial" w:cs="Arial"/>
                <w:sz w:val="24"/>
                <w:szCs w:val="24"/>
                <w:lang w:eastAsia="ar-SA"/>
              </w:rPr>
              <w:lastRenderedPageBreak/>
              <w:t xml:space="preserve">przejściowe), sporadycznie w okresie zimy. W trakcie inwentaryzacji nie stwierdzono przebywania nietoperzy w kryjówkach w drzewach lub obiektach inżynieryjnych.  </w:t>
            </w:r>
          </w:p>
        </w:tc>
      </w:tr>
      <w:tr w:rsidR="00EF761E" w:rsidRPr="00EF761E" w14:paraId="2B464535" w14:textId="77777777" w:rsidTr="006A49CC">
        <w:tc>
          <w:tcPr>
            <w:tcW w:w="2279" w:type="dxa"/>
            <w:shd w:val="clear" w:color="auto" w:fill="auto"/>
          </w:tcPr>
          <w:p w14:paraId="10ECC5A8" w14:textId="77777777" w:rsidR="0079005D" w:rsidRPr="00EF761E" w:rsidRDefault="00000000" w:rsidP="00BD1D9F">
            <w:pPr>
              <w:suppressAutoHyphens/>
              <w:spacing w:after="0" w:line="240" w:lineRule="auto"/>
              <w:contextualSpacing/>
              <w:jc w:val="both"/>
              <w:rPr>
                <w:rFonts w:ascii="Arial" w:eastAsia="Times New Roman" w:hAnsi="Arial" w:cs="Arial"/>
                <w:sz w:val="24"/>
                <w:szCs w:val="24"/>
                <w:lang w:eastAsia="ar-SA"/>
              </w:rPr>
            </w:pPr>
            <w:r w:rsidRPr="00EF761E">
              <w:rPr>
                <w:rFonts w:ascii="Arial" w:eastAsia="Times New Roman" w:hAnsi="Arial" w:cs="Arial"/>
                <w:sz w:val="24"/>
                <w:szCs w:val="24"/>
                <w:lang w:eastAsia="ar-SA"/>
              </w:rPr>
              <w:lastRenderedPageBreak/>
              <w:t>Podkowiec mały</w:t>
            </w:r>
          </w:p>
        </w:tc>
        <w:tc>
          <w:tcPr>
            <w:tcW w:w="13456" w:type="dxa"/>
            <w:shd w:val="clear" w:color="auto" w:fill="auto"/>
          </w:tcPr>
          <w:p w14:paraId="66677D7E" w14:textId="77777777" w:rsidR="0079005D" w:rsidRPr="00EF761E" w:rsidRDefault="00000000" w:rsidP="00BD1D9F">
            <w:pPr>
              <w:suppressAutoHyphens/>
              <w:spacing w:after="0" w:line="240" w:lineRule="auto"/>
              <w:contextualSpacing/>
              <w:jc w:val="both"/>
              <w:rPr>
                <w:rFonts w:ascii="Arial" w:eastAsia="Times New Roman" w:hAnsi="Arial" w:cs="Arial"/>
                <w:iCs/>
                <w:sz w:val="24"/>
                <w:szCs w:val="24"/>
                <w:lang w:eastAsia="ar-SA"/>
              </w:rPr>
            </w:pPr>
            <w:r w:rsidRPr="00EF761E">
              <w:rPr>
                <w:rFonts w:ascii="Arial" w:eastAsia="Times New Roman" w:hAnsi="Arial" w:cs="Arial"/>
                <w:sz w:val="24"/>
                <w:szCs w:val="24"/>
                <w:lang w:eastAsia="ar-SA"/>
              </w:rPr>
              <w:t>Obszar planowanej inwestycji stanowił miejsce przelotów w okresie aktywności. Najbliższa kolonia rozrodcza znajduje się w kościele w Leluchowie, niecały kilometr od inwestycji. Kolejne znane miejsca rozrodu nietoperzy znajdują się w znacznym oddaleniu od inwestycji (2-10 km). Z uwagi na to, że nie zostanie dokonana zmiana kategorii drogi, a jej przebieg w pobliżu kolonii rozrodczej zamknie się w śladzie istniejącej drogi, nie przewiduje się zwiększenia bezpośredniego wpływu inwestycji, zarówno na etapie budowy jak i eksploatacji, na kolonię rozrodczą w Leluchowie. Najbliższe znane zimowiska nietoperzy znajdują się w odległości 12-14 km od terenu planowanej inwestycji. Zatem wpływ inwestycji na miejsca zimowania nietoperzy będzie zerowy, zarówno w okresie realizacji jak i eksploatacji. Planowana inwestycja może potencjalnie wpływać na żerowiska i trasy przelotów nietoperzy. Główne żerowiska dla kolonii rozrodczej w Leluchowie znajdują się w kompleksach leśnych pasma Zimnego i Dubnika. Podkowce żerują przy koloniach rozrodczych w odległości średnio do 2,5 km, rzadko przelatując na dalsze odległości, w głąb kompleksów leśnych - nie zostały stwierdzane podczas inwentaryzacji w rejonie Rez. Hajnik nad Dubnem. Brak jest informacji o kolizjach pojazdów z nietoperzami lub znajdywaniu potrąconych nietoperzy na obecnie istniejącej drodze, co świadczyć może o braku istotnego negatywnego oddziaływania na trasy migracji nietoperzy przez drogę. Zagrożenie występuje głównie względem gatunków intensywnie żerujących tuż nad asfaltem lub w okolicy oświetlonych części drogi lub przejazdów kolejowych. Z uwagi na to, że podkowce małe żerują głównie w zamkniętych przestrzeniach koron drzew, oddziaływanie na trasy przelotów tego gatunku ocenia się jako niskie. W trakcie inwentaryzacji nie stwierdzono przebywania nietoperzy w kryjówkach w drzewach lub obiektach inżynieryjnych. Podkowce małe schronienia w drzewach wykorzystują szczególnie rzadko, a gdy ma to miejsce, musi być to odpowiednio duży ubytek. Bardzo sporadycznie wykorzystują większe przestrzenie w obiektach inżynieryjnych.</w:t>
            </w:r>
          </w:p>
        </w:tc>
      </w:tr>
    </w:tbl>
    <w:p w14:paraId="41D9D473" w14:textId="77777777" w:rsidR="0079005D" w:rsidRPr="00EF761E" w:rsidRDefault="0079005D" w:rsidP="00BD1D9F">
      <w:pPr>
        <w:suppressAutoHyphens/>
        <w:spacing w:after="0" w:line="240" w:lineRule="auto"/>
        <w:ind w:firstLine="709"/>
        <w:contextualSpacing/>
        <w:jc w:val="both"/>
        <w:rPr>
          <w:rFonts w:ascii="Arial" w:eastAsia="Times New Roman" w:hAnsi="Arial" w:cs="Arial"/>
          <w:iCs/>
          <w:lang w:eastAsia="ar-SA"/>
        </w:rPr>
      </w:pPr>
    </w:p>
    <w:p w14:paraId="5CB82395" w14:textId="77777777" w:rsidR="0079005D" w:rsidRPr="00EF761E" w:rsidRDefault="0079005D" w:rsidP="00BD1D9F">
      <w:pPr>
        <w:suppressAutoHyphens/>
        <w:spacing w:after="0" w:line="240" w:lineRule="auto"/>
        <w:contextualSpacing/>
        <w:jc w:val="both"/>
        <w:rPr>
          <w:rFonts w:ascii="Arial" w:eastAsia="Times New Roman" w:hAnsi="Arial" w:cs="Arial"/>
          <w:iCs/>
          <w:lang w:eastAsia="ar-SA"/>
        </w:rPr>
      </w:pPr>
    </w:p>
    <w:p w14:paraId="1F39E2DF" w14:textId="77777777" w:rsidR="0079005D" w:rsidRPr="00EF761E" w:rsidRDefault="0079005D" w:rsidP="00BD1D9F">
      <w:pPr>
        <w:suppressAutoHyphens/>
        <w:spacing w:after="0" w:line="240" w:lineRule="auto"/>
        <w:ind w:firstLine="709"/>
        <w:contextualSpacing/>
        <w:jc w:val="both"/>
        <w:rPr>
          <w:rFonts w:ascii="Arial" w:eastAsia="Times New Roman" w:hAnsi="Arial" w:cs="Arial"/>
          <w:iCs/>
          <w:lang w:eastAsia="ar-SA"/>
        </w:rPr>
      </w:pPr>
    </w:p>
    <w:p w14:paraId="0AC15364" w14:textId="77777777" w:rsidR="0079005D" w:rsidRPr="00EF761E" w:rsidRDefault="0079005D" w:rsidP="00BD1D9F">
      <w:pPr>
        <w:suppressAutoHyphens/>
        <w:spacing w:after="0" w:line="240" w:lineRule="auto"/>
        <w:ind w:firstLine="709"/>
        <w:contextualSpacing/>
        <w:jc w:val="both"/>
        <w:rPr>
          <w:rFonts w:ascii="Arial" w:eastAsia="Times New Roman" w:hAnsi="Arial" w:cs="Arial"/>
          <w:iCs/>
          <w:lang w:eastAsia="ar-SA"/>
        </w:rPr>
      </w:pPr>
    </w:p>
    <w:p w14:paraId="35A8D6A8" w14:textId="77777777" w:rsidR="0079005D" w:rsidRPr="00EF761E" w:rsidRDefault="0079005D" w:rsidP="00BD1D9F">
      <w:pPr>
        <w:suppressAutoHyphens/>
        <w:spacing w:after="0" w:line="240" w:lineRule="auto"/>
        <w:ind w:firstLine="709"/>
        <w:contextualSpacing/>
        <w:jc w:val="both"/>
        <w:rPr>
          <w:rFonts w:ascii="Arial" w:eastAsia="Times New Roman" w:hAnsi="Arial" w:cs="Arial"/>
          <w:iCs/>
          <w:lang w:eastAsia="ar-SA"/>
        </w:rPr>
      </w:pPr>
    </w:p>
    <w:p w14:paraId="293FAEC5" w14:textId="77777777" w:rsidR="0079005D" w:rsidRPr="00EF761E" w:rsidRDefault="0079005D" w:rsidP="00BD1D9F">
      <w:pPr>
        <w:suppressAutoHyphens/>
        <w:spacing w:after="0" w:line="240" w:lineRule="auto"/>
        <w:ind w:firstLine="709"/>
        <w:contextualSpacing/>
        <w:jc w:val="both"/>
        <w:rPr>
          <w:rFonts w:ascii="Arial" w:eastAsia="Times New Roman" w:hAnsi="Arial" w:cs="Arial"/>
          <w:iCs/>
          <w:lang w:eastAsia="ar-SA"/>
        </w:rPr>
      </w:pPr>
    </w:p>
    <w:p w14:paraId="0B2076D7" w14:textId="77777777" w:rsidR="0079005D" w:rsidRPr="00EF761E" w:rsidRDefault="0079005D" w:rsidP="00BD1D9F">
      <w:pPr>
        <w:suppressAutoHyphens/>
        <w:spacing w:after="0" w:line="240" w:lineRule="auto"/>
        <w:ind w:firstLine="709"/>
        <w:contextualSpacing/>
        <w:jc w:val="both"/>
        <w:rPr>
          <w:rFonts w:ascii="Arial" w:eastAsia="Times New Roman" w:hAnsi="Arial" w:cs="Arial"/>
          <w:iCs/>
          <w:lang w:eastAsia="ar-SA"/>
        </w:rPr>
      </w:pPr>
    </w:p>
    <w:bookmarkEnd w:id="18"/>
    <w:p w14:paraId="777BBD37" w14:textId="77777777" w:rsidR="0079005D" w:rsidRPr="00EF761E" w:rsidRDefault="0079005D" w:rsidP="00BD1D9F">
      <w:pPr>
        <w:suppressAutoHyphens/>
        <w:spacing w:after="0" w:line="240" w:lineRule="auto"/>
        <w:jc w:val="both"/>
        <w:rPr>
          <w:rFonts w:eastAsia="Times New Roman" w:cs="Calibri"/>
          <w:sz w:val="24"/>
          <w:szCs w:val="24"/>
          <w:lang w:eastAsia="ar-SA"/>
        </w:rPr>
        <w:sectPr w:rsidR="0079005D" w:rsidRPr="00EF761E" w:rsidSect="00BD1D9F">
          <w:pgSz w:w="16837" w:h="11905" w:orient="landscape"/>
          <w:pgMar w:top="1417" w:right="1417" w:bottom="1417" w:left="1417" w:header="708" w:footer="709" w:gutter="0"/>
          <w:cols w:space="708"/>
          <w:docGrid w:linePitch="360"/>
        </w:sectPr>
      </w:pPr>
    </w:p>
    <w:p w14:paraId="6116E023"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lastRenderedPageBreak/>
        <w:t>W celu ograniczenia negatywnego oddziaływania etapu realizacji inwestycji na siedliska przyrodnicze</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obszaru Natura 2000 Ostoja Popradzka przewidziano szereg rozwiązań, tj.:</w:t>
      </w:r>
    </w:p>
    <w:p w14:paraId="45A193FA"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do minimum zminimalizowane zostaną powierzchnie przeznaczone pod zaplecza budowy oraz drogi technologiczne, prace prowadzone będą odcinkowo, a po zakończeniu budowy tereny te zostaną zrekultywowane i w miarę możliwości przywrócone do stanu pierwotnego,</w:t>
      </w:r>
    </w:p>
    <w:p w14:paraId="62B6C1EC"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zapewniona zostanie właściwa technologia i organizacja robót, polegająca m.in. na stosowaniu w maksymalnym stopniu gotowych mieszanek, wytwarzanych poza placem budowy,</w:t>
      </w:r>
    </w:p>
    <w:p w14:paraId="183A6E5A"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zaplecze budowy zorganizowane zostanie w sposób zabezpieczający podłoże przed zanieczyszczeniem, m.in.: teren, na którym będzie zlokalizowane zaplecze, będzie mieć utwardzoną nawierzchnię (np. poprzez wyłożenie płytami betonowymi),</w:t>
      </w:r>
    </w:p>
    <w:p w14:paraId="14A83097"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zaplecze budowy będzie wyposażone w szczelne sanitariaty, których zawartość będzie usuwana przez uprawnione podmioty,</w:t>
      </w:r>
    </w:p>
    <w:p w14:paraId="135CC5AF"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odpady będą segregowane i magazynowane w wydzielonym miejscu, zapewniając ich regularny odbiór przez uprawnione podmioty.</w:t>
      </w:r>
    </w:p>
    <w:p w14:paraId="69188038"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używany sprzęt budowlany i transportowy utrzymywany będzie w dobrym stanie technicznym (bez wycieków paliwa), a po zakończeniu pracy lub w przypadku awarii odprowadzony na miejsce postoju zapewniające ochronę powierzchni ziemi przed przedostaniem się zanieczyszczeń do środowiska gruntowo-wodnego,</w:t>
      </w:r>
    </w:p>
    <w:p w14:paraId="6BFBE6A4"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zapewniony zostanie nadzór Inwestora nad wykonawcą robót, a prace budowlane prowadzone będą w sposób niestwarzający zagrożenia dla ludzi np. poprzez oznakowanie i oświetlenie robót drogowych;</w:t>
      </w:r>
    </w:p>
    <w:p w14:paraId="39CC1CE9"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zapewniona zostanie właściwa jego eksploatacja np. eliminacja pracy na biegu „jałowym” w czasie przerw;</w:t>
      </w:r>
    </w:p>
    <w:p w14:paraId="667DEFE2"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zastosowane zostaną zabezpieczenia przed zamuleniem wód zanieczyszczeniami wypłukiwanymi z placu budowy, a szczególnie przed wyciekami substancji ropopochodnych.</w:t>
      </w:r>
    </w:p>
    <w:p w14:paraId="086897C2"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prace ziemne w bezpośrednim sąsiedztwie drzew prowadzone będą ręcznie, co ograniczy ryzyko uszkodzenia systemu korzeniowego. Takie działania pozwolą na wyeliminowanie ewentualnej możliwości usychania drzew w wyniku zniszczenia systemu korzeniowego,</w:t>
      </w:r>
    </w:p>
    <w:p w14:paraId="2F929B1C"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konieczna jest kontrola działań wykonawcy robót po ich zakończeniu – nie jest dopuszczalne pozostawienie po zakończeniu prac wszelkiego rodzaju odpadów stałych, płynnych oraz nasypów ziemi,</w:t>
      </w:r>
    </w:p>
    <w:p w14:paraId="26554C67"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podczas budowy drogi wprowadzone zostaną zabezpieczenia mające na celu ochronę środowiska wodno-gruntowego przed zanieczyszczeniami wynikającymi ze zużycia środków antykorozyjnych, paliw, farb i rozpuszczalników oraz wycieków materiałów smarnych z wykorzystywanych urządzeń, tj. wykonawca dysponować będzie środkami do ich neutralizacji,</w:t>
      </w:r>
    </w:p>
    <w:p w14:paraId="3160CCFB" w14:textId="77777777" w:rsidR="0079005D" w:rsidRPr="00EF761E" w:rsidRDefault="00000000" w:rsidP="0089215C">
      <w:pPr>
        <w:numPr>
          <w:ilvl w:val="0"/>
          <w:numId w:val="96"/>
        </w:numPr>
        <w:suppressAutoHyphens/>
        <w:spacing w:after="0"/>
        <w:jc w:val="both"/>
        <w:rPr>
          <w:rFonts w:ascii="Arial" w:eastAsia="Times New Roman" w:hAnsi="Arial" w:cs="Arial"/>
          <w:lang w:eastAsia="ar-SA"/>
        </w:rPr>
      </w:pPr>
      <w:r w:rsidRPr="00EF761E">
        <w:rPr>
          <w:rFonts w:ascii="Arial" w:eastAsia="Times New Roman" w:hAnsi="Arial" w:cs="Arial"/>
          <w:lang w:eastAsia="ar-SA"/>
        </w:rPr>
        <w:t>w czasie prowadzenia prac ziemnych powstanie konieczność zagospodarowania mas ziemnych. Gleba (humus) z terenów trwale zajmowanych pod drogę wykorzystana zostanie do umacniania skarp i urządzania terenów zieleni przydrożnej lub do rekultywacji terenów zajmowanych czasowo (na okres budowy).</w:t>
      </w:r>
    </w:p>
    <w:p w14:paraId="69A4908C" w14:textId="77777777" w:rsidR="0079005D" w:rsidRPr="00EF761E" w:rsidRDefault="0079005D" w:rsidP="0089215C">
      <w:pPr>
        <w:suppressAutoHyphens/>
        <w:spacing w:after="0"/>
        <w:jc w:val="both"/>
        <w:rPr>
          <w:rFonts w:ascii="Arial" w:eastAsia="Times New Roman" w:hAnsi="Arial" w:cs="Arial"/>
          <w:lang w:eastAsia="ar-SA"/>
        </w:rPr>
      </w:pPr>
    </w:p>
    <w:p w14:paraId="694A431E" w14:textId="77777777" w:rsidR="0079005D" w:rsidRPr="00EF761E" w:rsidRDefault="0079005D" w:rsidP="00BD1D9F">
      <w:pPr>
        <w:suppressAutoHyphens/>
        <w:spacing w:after="0"/>
        <w:jc w:val="both"/>
        <w:rPr>
          <w:rFonts w:ascii="Arial" w:eastAsia="Times New Roman" w:hAnsi="Arial" w:cs="Arial"/>
          <w:lang w:eastAsia="ar-SA"/>
        </w:rPr>
      </w:pPr>
    </w:p>
    <w:p w14:paraId="60FDC431"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lastRenderedPageBreak/>
        <w:t>W celu zminimalizowania wpływu realizacji inwestycji na przyrodniczy komponent środowiska, faza budowlana inwestycji powinna trwać możliwie najkrócej. W celu zminimalizowania negatywnego wpływu etapu realizacji inwestycji na migrujące zwierzęta w sentencji niniejszej decyzji wskazano na konieczność odcinkowego prowadzenia prac w obszarze leśnym, tak aby nie doprowadzić do długotrwałego wygrodzenia dużych obszarów stanowiących miejsca migracji zwierząt. Ponadto prace te należy kończyć min. godzinę przed nastaniem zmierzchu. Na terenie całej inwestycji, celem ograniczenia zanieczyszczenia światłem i hałasem, prace należy prowadzić wyłącznie w ciągu dnia.</w:t>
      </w:r>
    </w:p>
    <w:p w14:paraId="025C7408" w14:textId="77777777" w:rsidR="0079005D" w:rsidRPr="00EF761E" w:rsidRDefault="0079005D" w:rsidP="00BD1D9F">
      <w:pPr>
        <w:suppressAutoHyphens/>
        <w:spacing w:after="0" w:line="240" w:lineRule="auto"/>
        <w:ind w:firstLine="708"/>
        <w:jc w:val="both"/>
        <w:rPr>
          <w:rFonts w:eastAsia="Times New Roman" w:cs="Calibri"/>
          <w:sz w:val="24"/>
          <w:szCs w:val="24"/>
          <w:lang w:eastAsia="ar-SA"/>
        </w:rPr>
      </w:pPr>
    </w:p>
    <w:p w14:paraId="2FDBFD6C"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związku z zastosowaniem szeregu rozwiązań minimalizujących negatywny wpływ planowanej inwestycji na obszar Natura 2000, realizacja planowanej inwestycji nie będzie źródłem zagrożeń, które mogłyby w istotny negatywny sposób wpłynąć na stan zachowania siedlisk przyrodniczych czy też stan zachowania lokalnych populacji zwierząt będących przedmiotami ochrony obszaru.</w:t>
      </w:r>
    </w:p>
    <w:p w14:paraId="2595D9A7" w14:textId="77777777" w:rsidR="0079005D" w:rsidRPr="00EF761E" w:rsidRDefault="0079005D" w:rsidP="00BD1D9F">
      <w:pPr>
        <w:suppressAutoHyphens/>
        <w:spacing w:after="0"/>
        <w:ind w:firstLine="708"/>
        <w:jc w:val="both"/>
        <w:rPr>
          <w:rFonts w:ascii="Arial" w:eastAsia="Times New Roman" w:hAnsi="Arial" w:cs="Arial"/>
          <w:lang w:eastAsia="ar-SA"/>
        </w:rPr>
      </w:pPr>
    </w:p>
    <w:p w14:paraId="00CB95BE" w14:textId="77777777" w:rsidR="0079005D" w:rsidRPr="00EF761E" w:rsidRDefault="00000000" w:rsidP="00BD1D9F">
      <w:pPr>
        <w:suppressAutoHyphens/>
        <w:spacing w:after="0"/>
        <w:ind w:firstLine="708"/>
        <w:jc w:val="both"/>
        <w:rPr>
          <w:rFonts w:ascii="Arial" w:eastAsia="Times New Roman" w:hAnsi="Arial" w:cs="Arial"/>
          <w:lang w:eastAsia="ar-SA"/>
        </w:rPr>
      </w:pPr>
      <w:bookmarkStart w:id="19" w:name="_Hlk161753488"/>
      <w:r w:rsidRPr="00EF761E">
        <w:rPr>
          <w:rFonts w:ascii="Arial" w:eastAsia="Times New Roman" w:hAnsi="Arial" w:cs="Arial"/>
          <w:lang w:eastAsia="ar-SA"/>
        </w:rPr>
        <w:t>Obszar Natura 2000 Stredny tok Popradu SKUEV0951</w:t>
      </w:r>
      <w:bookmarkEnd w:id="19"/>
      <w:r w:rsidRPr="00EF761E">
        <w:rPr>
          <w:rFonts w:ascii="Arial" w:eastAsia="Times New Roman" w:hAnsi="Arial" w:cs="Arial"/>
          <w:lang w:eastAsia="ar-SA"/>
        </w:rPr>
        <w:t xml:space="preserve"> stanowi obszar siedliskowy obejmujący koryto rzeki Poprad i tereny bezpośrednio przylegające do niego. Obszar składa się z siedmiu odrębnych części najbardziej naturalnych zachowanych obszarów rzeki Poprad. W okolicy występują naprzemiennie tereny o szybkim przepływie i wolno płynącej wodzie. W tych miejscach rzeka Poprad tworzy meandry z nagromadzeniem żwiru, w mniejszej części materiału piaszczysto-mulistego. Obszar jest częścią biokorytarza o znaczeniu ponadregionalnym. Przedmiotami ochrony w obszarze są 3 typy siedlisk z Dyrektywy Siedliskowej – 3220 pionierska roślinność na kamieńcach górskich potoków, 3270 zalewane muliste brzegi rzek oraz 91E0 łęgi wierzbowe, topolowe i jesionowe, a także 3 gatunki zwierząt – brzanka (</w:t>
      </w:r>
      <w:r w:rsidRPr="00EF761E">
        <w:rPr>
          <w:rFonts w:ascii="Arial" w:eastAsia="Times New Roman" w:hAnsi="Arial" w:cs="Arial"/>
          <w:i/>
          <w:lang w:eastAsia="ar-SA"/>
        </w:rPr>
        <w:t>Barbus carpathicus</w:t>
      </w:r>
      <w:r w:rsidRPr="00EF761E">
        <w:rPr>
          <w:rFonts w:ascii="Arial" w:eastAsia="Times New Roman" w:hAnsi="Arial" w:cs="Arial"/>
          <w:lang w:eastAsia="ar-SA"/>
        </w:rPr>
        <w:t>), minóg rzeczny (</w:t>
      </w:r>
      <w:r w:rsidRPr="00EF761E">
        <w:rPr>
          <w:rFonts w:ascii="Arial" w:eastAsia="Times New Roman" w:hAnsi="Arial" w:cs="Arial"/>
          <w:i/>
          <w:lang w:eastAsia="ar-SA"/>
        </w:rPr>
        <w:t xml:space="preserve">Lampetra planeri) </w:t>
      </w:r>
      <w:r w:rsidRPr="00EF761E">
        <w:rPr>
          <w:rFonts w:ascii="Arial" w:eastAsia="Times New Roman" w:hAnsi="Arial" w:cs="Arial"/>
          <w:lang w:eastAsia="ar-SA"/>
        </w:rPr>
        <w:t>oraz wydra europejska (</w:t>
      </w:r>
      <w:r w:rsidRPr="00EF761E">
        <w:rPr>
          <w:rFonts w:ascii="Arial" w:eastAsia="Times New Roman" w:hAnsi="Arial" w:cs="Arial"/>
          <w:i/>
          <w:lang w:eastAsia="ar-SA"/>
        </w:rPr>
        <w:t xml:space="preserve">Lutra lutra). </w:t>
      </w:r>
      <w:r w:rsidRPr="00EF761E">
        <w:rPr>
          <w:rFonts w:ascii="Arial" w:eastAsia="Times New Roman" w:hAnsi="Arial" w:cs="Arial"/>
          <w:iCs/>
          <w:lang w:eastAsia="ar-SA"/>
        </w:rPr>
        <w:t>Rzeka Poprad wyznacza granicę polsko – słowacką. Po stronie polskiej przebiega granica obszaru Natura 2000 Ostoja Popradzka, której część przedmiotów ochrony pokrywa się z przedmiotami ochrony ww. obszaru Natura 2000.</w:t>
      </w:r>
      <w:bookmarkStart w:id="20" w:name="_Hlk161753586"/>
      <w:r w:rsidRPr="00EF761E">
        <w:rPr>
          <w:rFonts w:ascii="Arial" w:eastAsia="Times New Roman" w:hAnsi="Arial" w:cs="Arial"/>
          <w:iCs/>
          <w:lang w:eastAsia="ar-SA"/>
        </w:rPr>
        <w:t xml:space="preserve"> </w:t>
      </w:r>
    </w:p>
    <w:p w14:paraId="1D3C44BC"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Obszar Natura 2000 Cergov SKCHVU052</w:t>
      </w:r>
      <w:bookmarkEnd w:id="20"/>
      <w:r w:rsidRPr="00EF761E">
        <w:rPr>
          <w:rFonts w:ascii="Arial" w:eastAsia="Times New Roman" w:hAnsi="Arial" w:cs="Arial"/>
          <w:lang w:eastAsia="ar-SA"/>
        </w:rPr>
        <w:t xml:space="preserve"> stanowi specjalny obszar ochrony chroniony na mocy Dyrektywy Ptasiej. Przedmiotem ochrony w obszarze są 24 gatunki ptaków m.in. orlik krzykliwy, orzeł przedni, cietrzew. </w:t>
      </w:r>
      <w:r w:rsidRPr="00EF761E">
        <w:rPr>
          <w:rFonts w:ascii="Arial" w:eastAsia="Times New Roman" w:hAnsi="Arial" w:cs="Arial"/>
          <w:iCs/>
          <w:lang w:eastAsia="ar-SA"/>
        </w:rPr>
        <w:t>Z uwagi na położenie i zakres planowanej inwestycji nie przewiduje się wystąpienia znacząco negatywnych oddziaływań na ww. obszar Natura 2000.</w:t>
      </w:r>
    </w:p>
    <w:p w14:paraId="2C25A84E" w14:textId="77777777" w:rsidR="0079005D" w:rsidRPr="00EF761E" w:rsidRDefault="0079005D" w:rsidP="00BD1D9F">
      <w:pPr>
        <w:suppressAutoHyphens/>
        <w:spacing w:after="0"/>
        <w:ind w:firstLine="708"/>
        <w:jc w:val="both"/>
        <w:rPr>
          <w:rFonts w:ascii="Arial" w:eastAsia="Times New Roman" w:hAnsi="Arial" w:cs="Arial"/>
          <w:lang w:eastAsia="ar-SA"/>
        </w:rPr>
      </w:pPr>
    </w:p>
    <w:p w14:paraId="3BB68CAB"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pobliżu planowanego przedsięwzięcia, około 550 m od początku inwestycji w kierunku zachodnim położony jest „Las Lipowy Obrożyska”,</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dla którego obowiązuje zarządzenie Regionalnego Dyrektora Ochrony Środowiska w Krakowie z dnia 22 maja 2024 r. w sprawie rezerwatu przyrody „Las Lipowy Obrożyska im. Michała Witowskiego” (Dz. Urz. Woj. Małop. z 2024 r., poz. 3630). Rezerwat został utworzony na podstawie zarządzenia Ministra Leśnictwa i Przemysłu Drzewnego z dnia 24 grudnia 1957 r. w sprawie uznania za rezerwat przyrody (M.P. z 1958 r. Nr 6, poz. 35 oraz z 1983 r. Nr 5, poz. 35) dla ochrony naturalnych zespołów leśnych z dużym udziałem lipy drobnolistnej i szeregiem roślin i zwierząt chronionych. Rezerwat ten stanowi jeden z najcenniejszych kompleksów lasu liściastego na terenie Beskidów. Podstawowym gatunkiem jest tu lipa drobnolistna, której towarzyszą: jodła, świerk i buk. Las ten uważany jest za relikt epoki polodowcowej. Charakteryzuje go specyficzny mikroklimat. W jego poszyciu znalazły schronienie liczne gatunki zwierząt jak borsuki, dziki, sarny czy lisy. Można tu zaobserwować nawet żbika oraz niezwykle rzadkiego w Polsce motyla niepylaka mnemozynę. Ponadto znajduje się tu jedna z największych w Polsce ostoi salamandry plamistej.</w:t>
      </w:r>
      <w:r w:rsidRPr="00EF761E">
        <w:rPr>
          <w:rFonts w:ascii="Arial" w:eastAsia="Times New Roman" w:hAnsi="Arial" w:cs="Arial"/>
          <w:lang w:eastAsia="pl-PL"/>
        </w:rPr>
        <w:t xml:space="preserve"> </w:t>
      </w:r>
      <w:r w:rsidRPr="00EF761E">
        <w:rPr>
          <w:rFonts w:ascii="Arial" w:eastAsia="Times New Roman" w:hAnsi="Arial" w:cs="Arial"/>
          <w:lang w:eastAsia="ar-SA"/>
        </w:rPr>
        <w:t xml:space="preserve">Dla wymienionego rezerwatu został ustanowiony plan </w:t>
      </w:r>
      <w:r w:rsidRPr="00EF761E">
        <w:rPr>
          <w:rFonts w:ascii="Arial" w:eastAsia="Times New Roman" w:hAnsi="Arial" w:cs="Arial"/>
          <w:lang w:eastAsia="ar-SA"/>
        </w:rPr>
        <w:lastRenderedPageBreak/>
        <w:t xml:space="preserve">ochrony zarządzeniem Regionalnego Dyrektora Ochrony Środowiska w Krakowie z dnia 29 czerwca 2017 roku (Dz. Urz. Woj. Małopolskiego z 2017 r., poz. 4341). Celem ochrony przyrody w rezerwacie jest zachowanie ze względów naukowych fragmentu lasu będącego pozostałością pierwotnych lasów grądowych z lipą drobnolistną w Karpatach. </w:t>
      </w:r>
    </w:p>
    <w:p w14:paraId="653F5386"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Rezerwat znajduje się zarówno poza zasięgiem zakresu realizacji przedsięwzięcia jak i poza zakresem oddziaływania inwestycji. Chociaż fragment drogi na odcinku najbliższym rezerwatowi poprowadzony zostanie nowym śladem, to przechodzić będzie przez tereny silnie zagospodarowane. Od terenu rezerwatu planowaną inwestycję oddziela odcinek drogi wojewódzkiej 971, część zabudowy Muszyny, teren kolejowy, całe zagospodarowanie Zapopradzia i koryto Popradu. Takie zagospodarowanie przestrzenne samo w sobie generuje szereg oddziaływań na obszar rezerwatu.</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Addytywne oddziaływania generowane przez planowaną inwestycję będą miały marginalny wpływ, w stosunku do całości oddziaływań generowanych przez teren miasta. Istotne jest, że rezerwat Las Lipowy Obrożyska jest rezerwatem florystycznym, leśnym. Celem ochrony w rezerwacie jest zachowanie ze względów naukowych fragmentu lasu będącego pozostałością pierwotnych lasów grądowych z lipą drobnolistną. Duży obszar, przecięty istniejącą ww. infrastrukturą powoduje, że nie ma również połączenia podziemnego hydrologicznego tych dwóch analizowanych elementów (drogi i rezerwatu). Ponadto rolą projektowanej drogi jest wyprowadzenie części ruchu z ul. Piłsudskiego, która jest położona bliżej rezerwatu niż planowany przebieg nowej trasy drogowej.</w:t>
      </w:r>
    </w:p>
    <w:p w14:paraId="4974244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planie ochrony zidentyfikowano istniejące i potencjalne zagrożenia wewnętrzne i zewnętrzne rezerwatu oraz ich skutki i określono sposoby ich eliminacji lub minimalizacji negatywnych oddziaływań. Za najistotniejsze zagrożenia dla środowiska przyrodniczego rezerwatu uznano;</w:t>
      </w:r>
    </w:p>
    <w:p w14:paraId="07A0A784" w14:textId="77777777" w:rsidR="0079005D" w:rsidRPr="00EF761E" w:rsidRDefault="00000000" w:rsidP="0089215C">
      <w:pPr>
        <w:numPr>
          <w:ilvl w:val="0"/>
          <w:numId w:val="98"/>
        </w:numPr>
        <w:suppressAutoHyphens/>
        <w:spacing w:after="0"/>
        <w:jc w:val="both"/>
        <w:rPr>
          <w:rFonts w:ascii="Arial" w:eastAsia="Times New Roman" w:hAnsi="Arial" w:cs="Arial"/>
          <w:lang w:eastAsia="ar-SA"/>
        </w:rPr>
      </w:pPr>
      <w:r w:rsidRPr="00EF761E">
        <w:rPr>
          <w:rFonts w:ascii="Arial" w:eastAsia="Times New Roman" w:hAnsi="Arial" w:cs="Arial"/>
          <w:lang w:eastAsia="ar-SA"/>
        </w:rPr>
        <w:t>penetrację rezerwatu poza wyznaczonymi szlakami skutkującą płoszeniem zwierząt, niszczeniem szaty roślinnej oraz zaśmiecaniem rezerwatu,</w:t>
      </w:r>
    </w:p>
    <w:p w14:paraId="39471FC3" w14:textId="77777777" w:rsidR="0079005D" w:rsidRPr="00EF761E" w:rsidRDefault="00000000" w:rsidP="0089215C">
      <w:pPr>
        <w:numPr>
          <w:ilvl w:val="0"/>
          <w:numId w:val="98"/>
        </w:numPr>
        <w:suppressAutoHyphens/>
        <w:spacing w:after="0"/>
        <w:jc w:val="both"/>
        <w:rPr>
          <w:rFonts w:ascii="Arial" w:eastAsia="Times New Roman" w:hAnsi="Arial" w:cs="Arial"/>
          <w:lang w:eastAsia="ar-SA"/>
        </w:rPr>
      </w:pPr>
      <w:r w:rsidRPr="00EF761E">
        <w:rPr>
          <w:rFonts w:ascii="Arial" w:eastAsia="Times New Roman" w:hAnsi="Arial" w:cs="Arial"/>
          <w:lang w:eastAsia="ar-SA"/>
        </w:rPr>
        <w:t>odziaływania antropogeniczne docierające do wnętrza rezerwatu z terenów zurbanizowanych, położony w jego otoczeniu,</w:t>
      </w:r>
    </w:p>
    <w:p w14:paraId="789A4724" w14:textId="77777777" w:rsidR="0079005D" w:rsidRPr="00EF761E" w:rsidRDefault="00000000" w:rsidP="0089215C">
      <w:pPr>
        <w:numPr>
          <w:ilvl w:val="0"/>
          <w:numId w:val="98"/>
        </w:numPr>
        <w:suppressAutoHyphens/>
        <w:spacing w:after="0"/>
        <w:jc w:val="both"/>
        <w:rPr>
          <w:rFonts w:ascii="Arial" w:eastAsia="Times New Roman" w:hAnsi="Arial" w:cs="Arial"/>
          <w:lang w:eastAsia="ar-SA"/>
        </w:rPr>
      </w:pPr>
      <w:r w:rsidRPr="00EF761E">
        <w:rPr>
          <w:rFonts w:ascii="Arial" w:eastAsia="Times New Roman" w:hAnsi="Arial" w:cs="Arial"/>
          <w:lang w:eastAsia="ar-SA"/>
        </w:rPr>
        <w:t>presję inwestycyjną na tereny położone w otulinie rezerwatu,</w:t>
      </w:r>
    </w:p>
    <w:p w14:paraId="51A81EF9" w14:textId="77777777" w:rsidR="0079005D" w:rsidRPr="00EF761E" w:rsidRDefault="00000000" w:rsidP="0089215C">
      <w:pPr>
        <w:numPr>
          <w:ilvl w:val="0"/>
          <w:numId w:val="98"/>
        </w:numPr>
        <w:suppressAutoHyphens/>
        <w:spacing w:after="0"/>
        <w:jc w:val="both"/>
        <w:rPr>
          <w:rFonts w:ascii="Arial" w:eastAsia="Times New Roman" w:hAnsi="Arial" w:cs="Arial"/>
          <w:lang w:eastAsia="ar-SA"/>
        </w:rPr>
      </w:pPr>
      <w:r w:rsidRPr="00EF761E">
        <w:rPr>
          <w:rFonts w:ascii="Arial" w:eastAsia="Times New Roman" w:hAnsi="Arial" w:cs="Arial"/>
          <w:lang w:eastAsia="ar-SA"/>
        </w:rPr>
        <w:t>rozprzestrzenianie się gatunków obcych w wyniku nieumyślnego ich przenoszenia przez ludzi lub w wyniku przenikania z terenów zabudowy siadujących z rezerwatem,</w:t>
      </w:r>
    </w:p>
    <w:p w14:paraId="39B909B4" w14:textId="77777777" w:rsidR="0079005D" w:rsidRPr="00EF761E" w:rsidRDefault="00000000" w:rsidP="0089215C">
      <w:pPr>
        <w:numPr>
          <w:ilvl w:val="0"/>
          <w:numId w:val="98"/>
        </w:numPr>
        <w:suppressAutoHyphens/>
        <w:spacing w:after="0"/>
        <w:jc w:val="both"/>
        <w:rPr>
          <w:rFonts w:ascii="Arial" w:eastAsia="Times New Roman" w:hAnsi="Arial" w:cs="Arial"/>
          <w:lang w:eastAsia="ar-SA"/>
        </w:rPr>
      </w:pPr>
      <w:r w:rsidRPr="00EF761E">
        <w:rPr>
          <w:rFonts w:ascii="Arial" w:eastAsia="Times New Roman" w:hAnsi="Arial" w:cs="Arial"/>
          <w:lang w:eastAsia="ar-SA"/>
        </w:rPr>
        <w:t>ruch pojazdów związanych prowadzeniem gospodarki leśnej po szlaku zrywkowym i drodze w dolinie Milickiego Potoku.</w:t>
      </w:r>
    </w:p>
    <w:p w14:paraId="0AB610AA" w14:textId="77777777" w:rsidR="0079005D" w:rsidRPr="00EF761E" w:rsidRDefault="00000000" w:rsidP="0089215C">
      <w:pPr>
        <w:numPr>
          <w:ilvl w:val="0"/>
          <w:numId w:val="98"/>
        </w:numPr>
        <w:suppressAutoHyphens/>
        <w:spacing w:after="0"/>
        <w:jc w:val="both"/>
        <w:rPr>
          <w:rFonts w:ascii="Arial" w:eastAsia="Times New Roman" w:hAnsi="Arial" w:cs="Arial"/>
          <w:lang w:eastAsia="ar-SA"/>
        </w:rPr>
      </w:pPr>
      <w:r w:rsidRPr="00EF761E">
        <w:rPr>
          <w:rFonts w:ascii="Arial" w:eastAsia="Times New Roman" w:hAnsi="Arial" w:cs="Arial"/>
          <w:lang w:eastAsia="ar-SA"/>
        </w:rPr>
        <w:t>zniekształcenie struktury gatunkowej, wiekowej przestrzennej dwóch drzewostanów o powierzchni 6,46 ha na skutek gospodarki przeszłej prowadzonej przed utworzeniem rezerwatu, polegające na sztucznym wprowadzeniu sosny, modrzewi i brzozy na gruntach porolnych.</w:t>
      </w:r>
    </w:p>
    <w:p w14:paraId="05AA0E2C"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Z uwagi na charakter inwestycji cechujący się ograniczonym zasięgiem oddziaływania na środowisko naturalne realizacja inwestycji nie będzie związana z wystąpieniem jakichkolwiek negatywnych oddziaływań na walory przyrodnicze i krajobrazowe tego obszaru. Realizacja planowanej inwestycji nie będzie się wiązać z negatywnym wpływem na populacje roślin i zwierząt chronionych zasiedlających rezerwat, nie wiąże się z wycinką drzew znajdujących się na terenie rezerwatu nie będzie, więc miała wpływu ani na walory rezerwatu i jego otuliny ani nie będzie związana ze złamaniem zakazów obowiązujących na jego terenie. Nie będzie także związana z nasileniem wystąpienia istniejących oraz powstaniem potencjalnych zagrożeń wyszczególnionych w Planie Ochrony Rezerwatu. Nie wpłynie również na możliwość realizacji działań ochronnych oraz osiągnięcie celów tych działań. Nie </w:t>
      </w:r>
      <w:r w:rsidRPr="00EF761E">
        <w:rPr>
          <w:rFonts w:ascii="Arial" w:eastAsia="Times New Roman" w:hAnsi="Arial" w:cs="Arial"/>
          <w:lang w:eastAsia="ar-SA"/>
        </w:rPr>
        <w:lastRenderedPageBreak/>
        <w:t>przewiduje się więc możliwości wystąpienia istotnych negatywnych oddziaływań na ten obszar związanych z realizacją planowanej inwestycji.</w:t>
      </w:r>
    </w:p>
    <w:p w14:paraId="67EE5B3D" w14:textId="77777777" w:rsidR="0079005D" w:rsidRPr="00EF761E" w:rsidRDefault="0079005D" w:rsidP="00BD1D9F">
      <w:pPr>
        <w:suppressAutoHyphens/>
        <w:spacing w:after="0" w:line="240" w:lineRule="auto"/>
        <w:ind w:firstLine="708"/>
        <w:jc w:val="both"/>
        <w:rPr>
          <w:rFonts w:eastAsia="Times New Roman" w:cs="Calibri"/>
          <w:sz w:val="24"/>
          <w:szCs w:val="24"/>
          <w:lang w:eastAsia="ar-SA"/>
        </w:rPr>
      </w:pPr>
    </w:p>
    <w:p w14:paraId="3E2F2846" w14:textId="77777777" w:rsidR="0079005D" w:rsidRPr="00EF761E" w:rsidRDefault="00000000" w:rsidP="00BD1D9F">
      <w:pPr>
        <w:suppressAutoHyphens/>
        <w:spacing w:after="0"/>
        <w:ind w:firstLine="708"/>
        <w:jc w:val="both"/>
        <w:rPr>
          <w:rFonts w:ascii="Arial" w:eastAsia="Times New Roman" w:hAnsi="Arial" w:cs="Arial"/>
          <w:bCs/>
          <w:iCs/>
          <w:lang w:eastAsia="ar-SA"/>
        </w:rPr>
      </w:pPr>
      <w:r w:rsidRPr="00EF761E">
        <w:rPr>
          <w:rFonts w:ascii="Arial" w:eastAsia="Times New Roman" w:hAnsi="Arial" w:cs="Arial"/>
          <w:bCs/>
          <w:iCs/>
          <w:lang w:eastAsia="ar-SA"/>
        </w:rPr>
        <w:t>Jak wskazano w Raporcie informacje na temat aktualnego stanu elementów przyrody ożywionej badanego obszaru zebrano podczas prowadzonych systematycznie kontroli terenowych, z wykorzystaniem różnorodnych metod badawczych, dostosowanych do fenologii poszczególnych grup roślin i zwierząt. Inwentaryzację przyrodniczą obszaru planowanego przedsięwzięcia</w:t>
      </w:r>
      <w:r w:rsidRPr="00EF761E">
        <w:rPr>
          <w:rFonts w:ascii="Times New Roman" w:eastAsia="Times New Roman" w:hAnsi="Times New Roman"/>
          <w:sz w:val="24"/>
          <w:szCs w:val="24"/>
          <w:lang w:eastAsia="ar-SA"/>
        </w:rPr>
        <w:t xml:space="preserve"> </w:t>
      </w:r>
      <w:r w:rsidRPr="00EF761E">
        <w:rPr>
          <w:rFonts w:ascii="Arial" w:eastAsia="Times New Roman" w:hAnsi="Arial" w:cs="Arial"/>
          <w:bCs/>
          <w:iCs/>
          <w:lang w:eastAsia="ar-SA"/>
        </w:rPr>
        <w:t>oparto na wykonaniu wizji terenowych, obejmujących obserwacje florystyczne i faunistyczne na terenie planowanej inwestycji oraz w jego buforze o promieniu ok. 300 m, tam, gdzie oś planowanej inwestycji znajduje się w kolizji z obszarem Natura 2000 oraz ok. 200 m poza tym obszarem.</w:t>
      </w:r>
      <w:r w:rsidRPr="00EF761E">
        <w:rPr>
          <w:rFonts w:ascii="Times New Roman" w:eastAsia="Times New Roman" w:hAnsi="Times New Roman"/>
          <w:sz w:val="24"/>
          <w:szCs w:val="24"/>
          <w:lang w:eastAsia="ar-SA"/>
        </w:rPr>
        <w:t xml:space="preserve"> </w:t>
      </w:r>
      <w:r w:rsidRPr="00EF761E">
        <w:rPr>
          <w:rFonts w:ascii="Arial" w:eastAsia="Times New Roman" w:hAnsi="Arial" w:cs="Arial"/>
          <w:bCs/>
          <w:iCs/>
          <w:lang w:eastAsia="ar-SA"/>
        </w:rPr>
        <w:t>Największą powierzchnię obejmowała inwentaryzacja ornitologiczna, herpetologiczna i teriologiczna (teren planowanej inwestycji z buforem do 300 m). W przypadku awifauny, poszerzony zakres inwentaryzacji miał związek z faktem wykorzystywania przez ptaki znacznych areałów i częstego przemieszczania się przez te zwierzęta pomiędzy siedliskami znajdującymi się w otoczeniu przedmiotowego terenu. W przypadku obserwacji ornitologicznych zwracano również uwagę na stwierdzenia spoza tej strefy, np. obserwacje ptaków migrujących w zasięgu wzroku od granicy terenu badań. W przypadku herpetofauny, poszerzony zakres badań wynikał natomiast z możliwości przebiegania przez teren planowanej inwestycji lokalnych szlaków migracyjnych płazów. Poszerzenie obszaru badań teriofauny spowodowane było z kolei kolizją terenu planowanej inwestycji z korytarzami ekologicznymi o randze krajowej. Badania dotyczące pozostałych grup organizmów, tzn. inwentaryzację florystyczną (z uwzględnieniem grzybów i porostów) oraz badania bezkręgowców prowadzono na terenie planowanej inwestycji i w jego bezpośrednim otoczeniu.</w:t>
      </w:r>
      <w:r w:rsidRPr="00EF761E">
        <w:rPr>
          <w:rFonts w:ascii="Times New Roman" w:eastAsia="Times New Roman" w:hAnsi="Times New Roman"/>
          <w:sz w:val="24"/>
          <w:szCs w:val="24"/>
          <w:lang w:eastAsia="ar-SA"/>
        </w:rPr>
        <w:t xml:space="preserve"> </w:t>
      </w:r>
      <w:r w:rsidRPr="00EF761E">
        <w:rPr>
          <w:rFonts w:ascii="Arial" w:eastAsia="Times New Roman" w:hAnsi="Arial" w:cs="Arial"/>
          <w:bCs/>
          <w:iCs/>
          <w:lang w:eastAsia="ar-SA"/>
        </w:rPr>
        <w:t>Szczegółową metodykę badań terenowych dobrano w taki sposób, aby zmaksymalizować dokładność prowadzonej inwentaryzacji. Rozpoznanie terenu wykonano pod kątem występowania cennych siedlisk przyrodniczych oraz chronionych gatunków fauny i flory (głównie w zakresie roślin naczyniowych), bioty grzybów (w tym porostów). W oparciu o uzyskane dane, dokonano waloryzacji przedmiotowego terenu i w Raporcie określono możliwy wpływ realizacji planowanej inwestycji na przyrodniczy komponent środowiska, drożność korytarzy ekologicznych oraz wpływ na obszarowe formy ochrony przyrody.</w:t>
      </w:r>
    </w:p>
    <w:p w14:paraId="3228DB99" w14:textId="77777777" w:rsidR="0079005D" w:rsidRPr="00EF761E" w:rsidRDefault="00000000" w:rsidP="00BD1D9F">
      <w:pPr>
        <w:suppressAutoHyphens/>
        <w:spacing w:after="0"/>
        <w:ind w:firstLine="708"/>
        <w:jc w:val="both"/>
        <w:rPr>
          <w:rFonts w:ascii="Arial" w:eastAsia="Times New Roman" w:hAnsi="Arial" w:cs="Arial"/>
          <w:bCs/>
          <w:iCs/>
          <w:lang w:eastAsia="ar-SA"/>
        </w:rPr>
      </w:pPr>
      <w:r w:rsidRPr="00EF761E">
        <w:rPr>
          <w:rFonts w:ascii="Arial" w:eastAsia="Times New Roman" w:hAnsi="Arial" w:cs="Arial"/>
          <w:bCs/>
          <w:iCs/>
          <w:lang w:eastAsia="ar-SA"/>
        </w:rPr>
        <w:t xml:space="preserve">Badania terenowe rozpoczęto we wrześniu 2022 r. kontynuując badania do lipca 2023 r. Badaniami objęto więc teren planowanej inwestycji w okresie migracji jesiennej, zimowania, migracji wiosennej, lęgowym oraz dyspersji polęgowej gatunków wcześnie przystępujących do lęgów. W przypadku badań większości grup gatunków, całość opisywanego obszaru była przemierzana głównie pieszo (metoda marszrutowa), a w trakcie przemarszu prowadzone były obserwacje. Zwracano szczególną uwagę na stwierdzenie ewentualnego występowania chronionych gatunków bądź cennych siedlisk przyrodniczych. Działania prowadzono w godzinach porannych i popołudniowych (lub popołudniowo-wieczornych, w przypadku nasłuchów płazów, nietoperzy i ptaków o aktywności nocnej), co pozwoliło na zaobserwowanie większości gatunków w czasie aktywności, zgodnie z ich behawiorem. Notowano występujące w poszczególnych lokalizacjach zwierzęta, grzyby i rośliny, należące do badanych grup systematycznych. Zwracano także uwagę na charakterystykę siedlisk przyrodniczych i poszukiwano miejsc szczególnie dogodnych dla występowania zwierząt chronionych, np. miejsc stagnowania wody mogących stanowić siedliska rozrodcze płazów oraz drzew gniazdowych ptaków chronionych. Poczynione obserwacje na bieżąco notowano, co pozwoliło na późniejsze zestawienie i przeanalizowanie danych dotyczących charakterystyki przyrodniczej terenu objętego inwentaryzacją. Badania zrealizowane według przyjętej </w:t>
      </w:r>
      <w:r w:rsidRPr="00EF761E">
        <w:rPr>
          <w:rFonts w:ascii="Arial" w:eastAsia="Times New Roman" w:hAnsi="Arial" w:cs="Arial"/>
          <w:bCs/>
          <w:iCs/>
          <w:lang w:eastAsia="ar-SA"/>
        </w:rPr>
        <w:lastRenderedPageBreak/>
        <w:t>metodyki, wraz z analizą danych udostępnionych przez jednostki zewnętrzne, pozwoliły na wystarczająco dokładne zbadanie składu gatunkowego lokalnej fauny i flory, aby możliwe było określenie potencjalnych i rzeczywistych zagrożeń ze strony planowanej inwestycji dla gatunków występujących na badanym terenie. Prace terenowe były prowadzone przez zespół specjalistów posiadających zarówno wykształcenie, wiedzę teoretyczną jak i wiedzę praktyczną umożliwiającą przedstawienie właściwej oceny środowiska przyrodniczego, w tym określenia i zaproponowania środków minimalizujących niekorzystne oddziaływanie. Wyniki inwentaryzacji umożliwiają zapewnienie właściwych środków minimalizujących negatywny wpływ inwestycji zarówno na etapie jej realizacji jak i eksploatacji drogi.</w:t>
      </w:r>
    </w:p>
    <w:p w14:paraId="647D5213" w14:textId="77777777" w:rsidR="0079005D" w:rsidRPr="00EF761E" w:rsidRDefault="00000000" w:rsidP="00BD1D9F">
      <w:pPr>
        <w:tabs>
          <w:tab w:val="left" w:pos="1276"/>
        </w:tabs>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analizowanym buforze planowanej inwestycji znajdują się siedliska szeregu chronionych gatunków roślin, w tym w bezpośrednim sąsiedztwie planowanej inwestycji.</w:t>
      </w:r>
      <w:r w:rsidRPr="00EF761E">
        <w:rPr>
          <w:rFonts w:ascii="Times New Roman" w:eastAsia="Times New Roman" w:hAnsi="Times New Roman"/>
          <w:sz w:val="24"/>
          <w:szCs w:val="24"/>
          <w:lang w:eastAsia="ar-SA"/>
        </w:rPr>
        <w:t xml:space="preserve"> S</w:t>
      </w:r>
      <w:r w:rsidRPr="00EF761E">
        <w:rPr>
          <w:rFonts w:ascii="Arial" w:eastAsia="Times New Roman" w:hAnsi="Arial" w:cs="Arial"/>
          <w:lang w:eastAsia="ar-SA"/>
        </w:rPr>
        <w:t>twierdzono tu występowanie 228 stanowisk 18 gatunków roślin objętych ochroną gatunkową – pięciu gatunków podlegających ochronie ścisłej i 13 – ochronie częściowej.</w:t>
      </w:r>
    </w:p>
    <w:p w14:paraId="36C28668" w14:textId="77777777" w:rsidR="0079005D" w:rsidRPr="00EF761E" w:rsidRDefault="00000000" w:rsidP="00BD1D9F">
      <w:pPr>
        <w:tabs>
          <w:tab w:val="left" w:pos="1276"/>
        </w:tabs>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Na obecnym etapie rozwiązań projektowych, zagrożone realizacją inwestycji są te stanowiska, które znajdują się w liniach realizacji planowanej inwestycji oraz w odległości do ok. 20 m od osi drogi – 65 stanowisk:</w:t>
      </w:r>
    </w:p>
    <w:p w14:paraId="5FAB2603" w14:textId="77777777" w:rsidR="0079005D" w:rsidRPr="00EF761E" w:rsidRDefault="00000000" w:rsidP="00BD1D9F">
      <w:pPr>
        <w:numPr>
          <w:ilvl w:val="0"/>
          <w:numId w:val="99"/>
        </w:numPr>
        <w:tabs>
          <w:tab w:val="left" w:pos="1276"/>
        </w:tabs>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7 stanowisk dziewięćsiłu bezłodygowego Carlina acaulis (km 2+115 str. L odl. 10 m od osi drogi, km 2+120 str. L odl. 8 m, km 2+120 str. L odl. 18 m, km 2+130 str. L odl. 20 m, km 3+775 str. L odl. 7 m, km 7+290 str. L odl.13 m, km 8+100 str. L odl. 22 m);</w:t>
      </w:r>
    </w:p>
    <w:p w14:paraId="43DE1FF3" w14:textId="77777777" w:rsidR="0079005D" w:rsidRPr="00EF761E" w:rsidRDefault="00000000" w:rsidP="00BD1D9F">
      <w:pPr>
        <w:numPr>
          <w:ilvl w:val="0"/>
          <w:numId w:val="99"/>
        </w:numPr>
        <w:tabs>
          <w:tab w:val="left" w:pos="1276"/>
        </w:tabs>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35 stanowisk parzydła leśnego Aruncus sylvestris (km 3+970 str. P odl. 4 m, km 3+970 str. L odl. 1 m, km 3+995 str. P odl. 7 m, km 4+005 str. P odl. 6 m, km 4+080 str. P odl. 6 m, km 4+140 str. P odl. 4 m, km 4+385 str. L odl. 12 m, km 4+425 str. L odl. 5 m, km 4+495 str. P odl. 1 m, km 4+505 str. L odl. 8 m, km 4+540 str. P odl. 1 m, km 4+575 str. L odl.3 m, km 4+990 str. P odl. 15 m, km 4+620 str. L odl. 7 m, km 4+825 str. L odl. 5 m, km 4+900 str. L odl. 1 m, km 4+935 str. L odl. 3 m, km 4+940 str. P odl. 6 m, km 4+965 str. P odl.14 m, km 4+980 str. L odl.3 m, km 4+485 str. P odl.15 m, km 5+020 str. L odl.16 m, km 5+025 str. P odl. 6 m, km 5+060 str. L odl.18 m, km 5+185 str. P odl. 3 m, km 5+190 str. L odl. 5 m, km 5+470 str. L odl. 3 m, km 5+575 str. P odl.4 m, km 5+690 str. P odl. 3 m, km 5+710 str. L odl. 19 m, km 5+760 str. L odl. 12 m, km 5+765 str. L odl. 18 m, km 5+860 str. P odl. 1 m, km 5+890 str. L odl.6 m, km 6+075 str. P odl.14 m);</w:t>
      </w:r>
    </w:p>
    <w:p w14:paraId="3B7C8578" w14:textId="77777777" w:rsidR="0079005D" w:rsidRPr="00EF761E" w:rsidRDefault="00000000" w:rsidP="00BD1D9F">
      <w:pPr>
        <w:numPr>
          <w:ilvl w:val="0"/>
          <w:numId w:val="99"/>
        </w:numPr>
        <w:tabs>
          <w:tab w:val="left" w:pos="1276"/>
        </w:tabs>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8 stanowisk goryczki trojeściowej Gentiana asclepiadea (km 4+030 str. L odl. 14 m, km 4+095 str. L odl. 13 m, km 4+150 str. L odl. 8 m, km 4+385 str. L odl. 12 m, km 4+505 str. L odl. 8 m, km 4+575 str. L odl.3 m, km 4+580 str. L odl.20 m, km 4+590 str. P odl. 15 m);</w:t>
      </w:r>
    </w:p>
    <w:p w14:paraId="33191E6B" w14:textId="77777777" w:rsidR="0079005D" w:rsidRPr="00EF761E" w:rsidRDefault="00000000" w:rsidP="00BD1D9F">
      <w:pPr>
        <w:numPr>
          <w:ilvl w:val="0"/>
          <w:numId w:val="99"/>
        </w:numPr>
        <w:tabs>
          <w:tab w:val="left" w:pos="1276"/>
        </w:tabs>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6 stanowisk wawrzynka wilczełyko Daphne mezereum (km 4+080 str. P odl. 6 m, km 5+100 str. L odl. 1 m, km 5+105 str. P odl. 3 m, km 5+320 str. L odl. 20 m, km 5+410 str. P odl. 15 m, km 5+485 str. L odl.10 m);</w:t>
      </w:r>
    </w:p>
    <w:p w14:paraId="65B0AFD5" w14:textId="77777777" w:rsidR="0079005D" w:rsidRPr="00EF761E" w:rsidRDefault="00000000" w:rsidP="00BD1D9F">
      <w:pPr>
        <w:numPr>
          <w:ilvl w:val="0"/>
          <w:numId w:val="99"/>
        </w:numPr>
        <w:tabs>
          <w:tab w:val="left" w:pos="1276"/>
        </w:tabs>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1 stanowisko gnieźnika leśnego Neottia nidus-avis (km 4+230 str. L odl. 12 m);</w:t>
      </w:r>
    </w:p>
    <w:p w14:paraId="46566ABA" w14:textId="77777777" w:rsidR="0079005D" w:rsidRPr="00EF761E" w:rsidRDefault="00000000" w:rsidP="00BD1D9F">
      <w:pPr>
        <w:numPr>
          <w:ilvl w:val="0"/>
          <w:numId w:val="99"/>
        </w:numPr>
        <w:tabs>
          <w:tab w:val="left" w:pos="1276"/>
        </w:tabs>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5 stanowisk paprotnika kolczystego Polystichum aculeatum (km 4+030 str. P odl. 32 m, km 6+240 str. P odl. 19 m, km 6+280 str. P odl. 19 m, km 6+310 str. P odl 13 m, km 6+330 str. P odl. 17 m);</w:t>
      </w:r>
    </w:p>
    <w:p w14:paraId="7C492E12" w14:textId="77777777" w:rsidR="0079005D" w:rsidRPr="00EF761E" w:rsidRDefault="00000000" w:rsidP="00BD1D9F">
      <w:pPr>
        <w:numPr>
          <w:ilvl w:val="0"/>
          <w:numId w:val="99"/>
        </w:numPr>
        <w:tabs>
          <w:tab w:val="left" w:pos="1276"/>
        </w:tabs>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1 stanowisko gruszyczki mniejszej Pyrola minor (km 7+350 str. L odl. 14 m);</w:t>
      </w:r>
    </w:p>
    <w:p w14:paraId="1E7953D7" w14:textId="77777777" w:rsidR="0079005D" w:rsidRPr="00EF761E" w:rsidRDefault="00000000" w:rsidP="00BD1D9F">
      <w:pPr>
        <w:numPr>
          <w:ilvl w:val="0"/>
          <w:numId w:val="99"/>
        </w:numPr>
        <w:tabs>
          <w:tab w:val="left" w:pos="1276"/>
        </w:tabs>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1 stanowisko centurii pospolitej Centaurium erythraea (km 2+180 str. L odl. 12 m);</w:t>
      </w:r>
    </w:p>
    <w:p w14:paraId="2F9216C7" w14:textId="77777777" w:rsidR="0079005D" w:rsidRPr="00EF761E" w:rsidRDefault="00000000" w:rsidP="00BD1D9F">
      <w:pPr>
        <w:numPr>
          <w:ilvl w:val="0"/>
          <w:numId w:val="99"/>
        </w:numPr>
        <w:tabs>
          <w:tab w:val="left" w:pos="1276"/>
        </w:tabs>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1 stanowisko rojownika pospolitego Jovibara sobolifera (km 8+170 str. P odl. 21 m).</w:t>
      </w:r>
    </w:p>
    <w:p w14:paraId="1280A890" w14:textId="77777777" w:rsidR="0079005D" w:rsidRPr="00EF761E" w:rsidRDefault="0079005D" w:rsidP="00BD1D9F">
      <w:pPr>
        <w:tabs>
          <w:tab w:val="left" w:pos="1276"/>
        </w:tabs>
        <w:suppressAutoHyphens/>
        <w:spacing w:after="0"/>
        <w:ind w:firstLine="708"/>
        <w:jc w:val="both"/>
        <w:rPr>
          <w:rFonts w:ascii="Arial" w:eastAsia="Times New Roman" w:hAnsi="Arial" w:cs="Arial"/>
          <w:lang w:eastAsia="ar-SA"/>
        </w:rPr>
      </w:pPr>
    </w:p>
    <w:p w14:paraId="6CCF4EBD" w14:textId="77777777" w:rsidR="0079005D" w:rsidRPr="00EF761E" w:rsidRDefault="0079005D" w:rsidP="00BD1D9F">
      <w:pPr>
        <w:suppressAutoHyphens/>
        <w:spacing w:after="0"/>
        <w:ind w:firstLine="708"/>
        <w:jc w:val="both"/>
        <w:rPr>
          <w:rFonts w:ascii="Arial" w:eastAsia="Times New Roman" w:hAnsi="Arial" w:cs="Arial"/>
          <w:lang w:eastAsia="ar-SA"/>
        </w:rPr>
      </w:pPr>
    </w:p>
    <w:p w14:paraId="680C8BD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lastRenderedPageBreak/>
        <w:t>Większość stanowisk roślin chronionych narażonych na zniszczenie koncentruje się w bezpośrednim sąsiedztwie obecnej osi drogi, na wykaszanych poboczach.</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W trakcie realizacji planowanej inwestycji może dojść do zniszczenia części stanowisk. W przypadku gatunków lokalnie rzadszych, tj. gnieźnik leśny N. nidus-avis, paprotnik kolczysty Polystichum aculeatum, gruszyczka mniejsza Pyrola minor, centuria pospolita Centaurium erythraea czy rojownik pospolity Jovibarba sobolifera osobniki z niszczonych stanowisk przeniesione zostaną przez nadzór przyrodniczy na stanowiska zastępcze. Jak wskazano w aneksie do Raportu z uwagi na dużą dynamikę siedlisk w badanym buforze planowanej inwestycji związaną zarówno z działalnością człowieka (wycinka i inne prace leśne, budowa dróg przez Lasy Państwowe), jak i z jej zaniechaniem (postępująca sukcesja), w celu zwiększenia prawdopodobieństwa skutecznej translokacji proponuje się, aby nadzór przyrodniczy określił najlepsze miejsca na przeniesienie wskazanych okazów gatunków chronionych, w oparciu o aktualne na okres prowadzenia przesadzeń warunki siedliskowe.</w:t>
      </w:r>
    </w:p>
    <w:p w14:paraId="445E8A02"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Teren planowanej inwestycji pod względem botanicznym podzielić można na następujące części:</w:t>
      </w:r>
    </w:p>
    <w:p w14:paraId="79E137B4" w14:textId="77777777" w:rsidR="0079005D" w:rsidRPr="00EF761E" w:rsidRDefault="00000000" w:rsidP="00BD1D9F">
      <w:pPr>
        <w:numPr>
          <w:ilvl w:val="0"/>
          <w:numId w:val="100"/>
        </w:numPr>
        <w:suppressAutoHyphens/>
        <w:spacing w:after="120" w:line="240" w:lineRule="auto"/>
        <w:jc w:val="both"/>
        <w:rPr>
          <w:rFonts w:ascii="Arial" w:eastAsia="Times New Roman" w:hAnsi="Arial" w:cs="Arial"/>
          <w:lang w:eastAsia="ar-SA"/>
        </w:rPr>
      </w:pPr>
      <w:r w:rsidRPr="00EF761E">
        <w:rPr>
          <w:rFonts w:ascii="Arial" w:eastAsia="Times New Roman" w:hAnsi="Arial" w:cs="Arial"/>
          <w:lang w:eastAsia="ar-SA"/>
        </w:rPr>
        <w:t>dominujące na początkowym odcinku tereny zurbanizowane, gdzie dominujący typ zbiorowisk stanowi zieleń urządzona w formie przydomowych ogródków, a także płaty nieużytków, zbiorowisk kadłubowych towarzyszących poboczom</w:t>
      </w:r>
    </w:p>
    <w:p w14:paraId="5022F172" w14:textId="77777777" w:rsidR="0079005D" w:rsidRPr="00EF761E" w:rsidRDefault="00000000" w:rsidP="00BD1D9F">
      <w:pPr>
        <w:numPr>
          <w:ilvl w:val="0"/>
          <w:numId w:val="100"/>
        </w:numPr>
        <w:suppressAutoHyphens/>
        <w:spacing w:after="120" w:line="240" w:lineRule="auto"/>
        <w:jc w:val="both"/>
        <w:rPr>
          <w:rFonts w:ascii="Arial" w:eastAsia="Times New Roman" w:hAnsi="Arial" w:cs="Arial"/>
          <w:lang w:eastAsia="ar-SA"/>
        </w:rPr>
      </w:pPr>
      <w:r w:rsidRPr="00EF761E">
        <w:rPr>
          <w:rFonts w:ascii="Arial" w:eastAsia="Times New Roman" w:hAnsi="Arial" w:cs="Arial"/>
          <w:lang w:eastAsia="ar-SA"/>
        </w:rPr>
        <w:t>lasy łęgowe i inne zbiorowiska nadrzeczne związane z korytem Popradu i jego dopływami. Najlepiej zachowane drzewostany zaklasyfikować można jako siedliska z I Załącznika Dyrektywy Siedliskowej 91E0 – łęgi</w:t>
      </w:r>
    </w:p>
    <w:p w14:paraId="67958265" w14:textId="77777777" w:rsidR="0079005D" w:rsidRPr="00EF761E" w:rsidRDefault="00000000" w:rsidP="00BD1D9F">
      <w:pPr>
        <w:numPr>
          <w:ilvl w:val="0"/>
          <w:numId w:val="100"/>
        </w:numPr>
        <w:suppressAutoHyphens/>
        <w:spacing w:after="120" w:line="240" w:lineRule="auto"/>
        <w:jc w:val="both"/>
        <w:rPr>
          <w:rFonts w:ascii="Arial" w:eastAsia="Times New Roman" w:hAnsi="Arial" w:cs="Arial"/>
          <w:lang w:eastAsia="ar-SA"/>
        </w:rPr>
      </w:pPr>
      <w:r w:rsidRPr="00EF761E">
        <w:rPr>
          <w:rFonts w:ascii="Arial" w:eastAsia="Times New Roman" w:hAnsi="Arial" w:cs="Arial"/>
          <w:lang w:eastAsia="ar-SA"/>
        </w:rPr>
        <w:t>tereny górskich lasów, gdzie najlepiej zachowane płaty scharakteryzować można jako siedliska z I Załącznika Dyrektywy Siedliskowej – 9170 – grąd środkowoeuropejski, 9130 żyzne buczyny oraz 9110 kwaśne buczyny</w:t>
      </w:r>
    </w:p>
    <w:p w14:paraId="6DB850AE" w14:textId="77777777" w:rsidR="0079005D" w:rsidRPr="00EF761E" w:rsidRDefault="00000000" w:rsidP="00BD1D9F">
      <w:pPr>
        <w:numPr>
          <w:ilvl w:val="0"/>
          <w:numId w:val="100"/>
        </w:numPr>
        <w:suppressAutoHyphens/>
        <w:spacing w:after="120" w:line="240" w:lineRule="auto"/>
        <w:jc w:val="both"/>
        <w:rPr>
          <w:rFonts w:ascii="Arial" w:eastAsia="Times New Roman" w:hAnsi="Arial" w:cs="Arial"/>
          <w:lang w:eastAsia="ar-SA"/>
        </w:rPr>
      </w:pPr>
      <w:r w:rsidRPr="00EF761E">
        <w:rPr>
          <w:rFonts w:ascii="Arial" w:eastAsia="Times New Roman" w:hAnsi="Arial" w:cs="Arial"/>
          <w:lang w:eastAsia="ar-SA"/>
        </w:rPr>
        <w:t>użytkowane rolniczo tereny otwarte, gdzie najcenniejsze fragmenty zagospodarowane są jako ekstensywnie użytkowane łąki nawiązujące lub stanowiące siedlisko 6510.</w:t>
      </w:r>
    </w:p>
    <w:p w14:paraId="52FC03F1"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Lucida Sans Unicode" w:hAnsi="Arial" w:cs="Arial"/>
          <w:kern w:val="1"/>
          <w:lang w:eastAsia="ar-SA"/>
        </w:rPr>
        <w:t>Wykaz siedlisk znajdujących się wzdłuż wariantu inwestycyjnego:</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1460"/>
        <w:gridCol w:w="7393"/>
      </w:tblGrid>
      <w:tr w:rsidR="00EF761E" w:rsidRPr="00EF761E" w14:paraId="0817D777" w14:textId="77777777" w:rsidTr="006A49CC">
        <w:trPr>
          <w:trHeight w:val="340"/>
          <w:tblHeader/>
        </w:trPr>
        <w:tc>
          <w:tcPr>
            <w:tcW w:w="562" w:type="dxa"/>
            <w:shd w:val="clear" w:color="auto" w:fill="E2EFD9"/>
            <w:hideMark/>
          </w:tcPr>
          <w:p w14:paraId="29302193" w14:textId="77777777" w:rsidR="0079005D" w:rsidRPr="00EF761E" w:rsidRDefault="00000000" w:rsidP="00BD1D9F">
            <w:pPr>
              <w:suppressAutoHyphens/>
              <w:spacing w:after="120"/>
              <w:jc w:val="both"/>
              <w:rPr>
                <w:rFonts w:ascii="Arial" w:eastAsia="Times New Roman" w:hAnsi="Arial" w:cs="Arial"/>
                <w:b/>
                <w:sz w:val="20"/>
                <w:szCs w:val="20"/>
                <w:lang w:eastAsia="ar-SA"/>
              </w:rPr>
            </w:pPr>
            <w:r w:rsidRPr="00EF761E">
              <w:rPr>
                <w:rFonts w:ascii="Arial" w:eastAsia="Times New Roman" w:hAnsi="Arial" w:cs="Arial"/>
                <w:b/>
                <w:bCs/>
                <w:sz w:val="20"/>
                <w:szCs w:val="20"/>
                <w:lang w:eastAsia="ar-SA"/>
              </w:rPr>
              <w:t>Lp.</w:t>
            </w:r>
          </w:p>
        </w:tc>
        <w:tc>
          <w:tcPr>
            <w:tcW w:w="1463" w:type="dxa"/>
            <w:shd w:val="clear" w:color="auto" w:fill="E2EFD9"/>
          </w:tcPr>
          <w:p w14:paraId="3684C2E5" w14:textId="77777777" w:rsidR="0079005D" w:rsidRPr="00EF761E" w:rsidRDefault="00000000" w:rsidP="00BD1D9F">
            <w:pPr>
              <w:suppressAutoHyphens/>
              <w:spacing w:after="120"/>
              <w:jc w:val="both"/>
              <w:rPr>
                <w:rFonts w:ascii="Arial" w:eastAsia="Times New Roman" w:hAnsi="Arial" w:cs="Arial"/>
                <w:b/>
                <w:bCs/>
                <w:sz w:val="20"/>
                <w:szCs w:val="20"/>
                <w:lang w:eastAsia="ar-SA"/>
              </w:rPr>
            </w:pPr>
            <w:r w:rsidRPr="00EF761E">
              <w:rPr>
                <w:rFonts w:ascii="Arial" w:eastAsia="Times New Roman" w:hAnsi="Arial" w:cs="Arial"/>
                <w:b/>
                <w:bCs/>
                <w:sz w:val="20"/>
                <w:szCs w:val="20"/>
                <w:lang w:eastAsia="ar-SA"/>
              </w:rPr>
              <w:t xml:space="preserve">Orientacyjny kilometraż </w:t>
            </w:r>
          </w:p>
        </w:tc>
        <w:tc>
          <w:tcPr>
            <w:tcW w:w="7864" w:type="dxa"/>
            <w:shd w:val="clear" w:color="auto" w:fill="E2EFD9"/>
            <w:hideMark/>
          </w:tcPr>
          <w:p w14:paraId="1E359167" w14:textId="77777777" w:rsidR="0079005D" w:rsidRPr="00EF761E" w:rsidRDefault="00000000" w:rsidP="00BD1D9F">
            <w:pPr>
              <w:suppressAutoHyphens/>
              <w:spacing w:after="120"/>
              <w:ind w:firstLine="708"/>
              <w:jc w:val="both"/>
              <w:rPr>
                <w:rFonts w:ascii="Arial" w:eastAsia="Times New Roman" w:hAnsi="Arial" w:cs="Arial"/>
                <w:b/>
                <w:sz w:val="20"/>
                <w:szCs w:val="20"/>
                <w:lang w:eastAsia="ar-SA"/>
              </w:rPr>
            </w:pPr>
            <w:r w:rsidRPr="00EF761E">
              <w:rPr>
                <w:rFonts w:ascii="Arial" w:eastAsia="Times New Roman" w:hAnsi="Arial" w:cs="Arial"/>
                <w:b/>
                <w:bCs/>
                <w:sz w:val="20"/>
                <w:szCs w:val="20"/>
                <w:lang w:eastAsia="ar-SA"/>
              </w:rPr>
              <w:t>Główne typy siedlisk</w:t>
            </w:r>
          </w:p>
        </w:tc>
      </w:tr>
      <w:tr w:rsidR="00EF761E" w:rsidRPr="00EF761E" w14:paraId="54FF23EC" w14:textId="77777777" w:rsidTr="006A49CC">
        <w:trPr>
          <w:trHeight w:val="340"/>
        </w:trPr>
        <w:tc>
          <w:tcPr>
            <w:tcW w:w="562" w:type="dxa"/>
          </w:tcPr>
          <w:p w14:paraId="15B1A8CE" w14:textId="77777777" w:rsidR="0079005D" w:rsidRPr="00EF761E" w:rsidRDefault="00000000" w:rsidP="00BD1D9F">
            <w:pPr>
              <w:suppressAutoHyphens/>
              <w:spacing w:after="120"/>
              <w:ind w:firstLine="708"/>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1</w:t>
            </w:r>
          </w:p>
        </w:tc>
        <w:tc>
          <w:tcPr>
            <w:tcW w:w="1463" w:type="dxa"/>
          </w:tcPr>
          <w:p w14:paraId="5BA59FA1"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0+000 – 1+000</w:t>
            </w:r>
          </w:p>
        </w:tc>
        <w:tc>
          <w:tcPr>
            <w:tcW w:w="7864" w:type="dxa"/>
          </w:tcPr>
          <w:p w14:paraId="7BE9D78D"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 xml:space="preserve">Odcinek prowadzony po nowym śladzie. Obszary zieleni zagospodarowanej w formie przydomowych ogrodów, zadrzewienia i nieużytki wzdłuż torów kolejowych, tereny kolejowe. Za terenami zabudowanymi, po str. L tereny użytkowane rolniczo – pola uprawne, użytki zielone, pastwiska. </w:t>
            </w:r>
            <w:r w:rsidRPr="00EF761E">
              <w:rPr>
                <w:rFonts w:ascii="Arial" w:eastAsia="Times New Roman" w:hAnsi="Arial" w:cs="Arial"/>
                <w:b/>
                <w:bCs/>
                <w:sz w:val="20"/>
                <w:szCs w:val="20"/>
                <w:lang w:eastAsia="ar-SA"/>
              </w:rPr>
              <w:t xml:space="preserve">Najlepiej zachowane fragmenty łąk świeżych nawiązują do siedliska 6510 </w:t>
            </w:r>
            <w:r w:rsidRPr="00EF761E">
              <w:rPr>
                <w:rFonts w:ascii="Arial" w:eastAsia="Times New Roman" w:hAnsi="Arial" w:cs="Arial"/>
                <w:sz w:val="20"/>
                <w:szCs w:val="20"/>
                <w:lang w:eastAsia="ar-SA"/>
              </w:rPr>
              <w:t>(w odległości ok. 110 m od osi), nienarażone na zniszczenie z uwagi na realizację inwestycji</w:t>
            </w:r>
          </w:p>
        </w:tc>
      </w:tr>
      <w:tr w:rsidR="00EF761E" w:rsidRPr="00EF761E" w14:paraId="3AB16506" w14:textId="77777777" w:rsidTr="006A49CC">
        <w:trPr>
          <w:trHeight w:val="340"/>
        </w:trPr>
        <w:tc>
          <w:tcPr>
            <w:tcW w:w="562" w:type="dxa"/>
          </w:tcPr>
          <w:p w14:paraId="5B11FD8F" w14:textId="77777777" w:rsidR="0079005D" w:rsidRPr="00EF761E" w:rsidRDefault="00000000" w:rsidP="00BD1D9F">
            <w:pPr>
              <w:suppressAutoHyphens/>
              <w:spacing w:after="120"/>
              <w:ind w:firstLine="708"/>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2</w:t>
            </w:r>
          </w:p>
        </w:tc>
        <w:tc>
          <w:tcPr>
            <w:tcW w:w="1463" w:type="dxa"/>
          </w:tcPr>
          <w:p w14:paraId="5C393535"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1+000 – 2+000</w:t>
            </w:r>
          </w:p>
        </w:tc>
        <w:tc>
          <w:tcPr>
            <w:tcW w:w="7864" w:type="dxa"/>
          </w:tcPr>
          <w:p w14:paraId="19BB1F6D"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 xml:space="preserve">Odcinek prowadzony głównie po nowym śladzie. Obszary zieleni zagospodarowanej w formie przydomowych ogrodów, zadrzewienia i nieużytki, tereny kolejowe. Tereny łąkowe i ziołorośla wzdłuż Popradu. Za terenami zabudowanymi, po str. L tereny użytkowane rolniczo – pola uprawne, użytki zielone, pastwiska. </w:t>
            </w:r>
            <w:r w:rsidRPr="00EF761E">
              <w:rPr>
                <w:rFonts w:ascii="Arial" w:eastAsia="Times New Roman" w:hAnsi="Arial" w:cs="Arial"/>
                <w:b/>
                <w:bCs/>
                <w:sz w:val="20"/>
                <w:szCs w:val="20"/>
                <w:lang w:eastAsia="ar-SA"/>
              </w:rPr>
              <w:t xml:space="preserve">Najlepiej zachowane fragmenty łąk świeżych nawiązują do siedliska 6510 </w:t>
            </w:r>
            <w:r w:rsidRPr="00EF761E">
              <w:rPr>
                <w:rFonts w:ascii="Arial" w:eastAsia="Times New Roman" w:hAnsi="Arial" w:cs="Arial"/>
                <w:sz w:val="20"/>
                <w:szCs w:val="20"/>
                <w:lang w:eastAsia="ar-SA"/>
              </w:rPr>
              <w:t>(w odległości ok. 150 m od osi). Po str. P za Popradem</w:t>
            </w:r>
            <w:r w:rsidRPr="00EF761E">
              <w:rPr>
                <w:rFonts w:ascii="Arial" w:eastAsia="Times New Roman" w:hAnsi="Arial" w:cs="Arial"/>
                <w:b/>
                <w:bCs/>
                <w:sz w:val="20"/>
                <w:szCs w:val="20"/>
                <w:lang w:eastAsia="ar-SA"/>
              </w:rPr>
              <w:t xml:space="preserve">, płaty siedliska grądów 9170 </w:t>
            </w:r>
            <w:r w:rsidRPr="00EF761E">
              <w:rPr>
                <w:rFonts w:ascii="Arial" w:eastAsia="Times New Roman" w:hAnsi="Arial" w:cs="Arial"/>
                <w:sz w:val="20"/>
                <w:szCs w:val="20"/>
                <w:lang w:eastAsia="ar-SA"/>
              </w:rPr>
              <w:t>(w odległości ok. 170 m),</w:t>
            </w:r>
            <w:r w:rsidRPr="00EF761E">
              <w:rPr>
                <w:rFonts w:ascii="Arial" w:eastAsia="Times New Roman" w:hAnsi="Arial" w:cs="Arial"/>
                <w:b/>
                <w:bCs/>
                <w:sz w:val="20"/>
                <w:szCs w:val="20"/>
                <w:lang w:eastAsia="ar-SA"/>
              </w:rPr>
              <w:t xml:space="preserve"> jaworzyn 9180 </w:t>
            </w:r>
            <w:r w:rsidRPr="00EF761E">
              <w:rPr>
                <w:rFonts w:ascii="Arial" w:eastAsia="Times New Roman" w:hAnsi="Arial" w:cs="Arial"/>
                <w:sz w:val="20"/>
                <w:szCs w:val="20"/>
                <w:lang w:eastAsia="ar-SA"/>
              </w:rPr>
              <w:t>(140 m)</w:t>
            </w:r>
            <w:r w:rsidRPr="00EF761E">
              <w:rPr>
                <w:rFonts w:ascii="Arial" w:eastAsia="Times New Roman" w:hAnsi="Arial" w:cs="Arial"/>
                <w:b/>
                <w:bCs/>
                <w:sz w:val="20"/>
                <w:szCs w:val="20"/>
                <w:lang w:eastAsia="ar-SA"/>
              </w:rPr>
              <w:t xml:space="preserve"> oraz żyznych buczyn 9130 </w:t>
            </w:r>
            <w:r w:rsidRPr="00EF761E">
              <w:rPr>
                <w:rFonts w:ascii="Arial" w:eastAsia="Times New Roman" w:hAnsi="Arial" w:cs="Arial"/>
                <w:sz w:val="20"/>
                <w:szCs w:val="20"/>
                <w:lang w:eastAsia="ar-SA"/>
              </w:rPr>
              <w:t>(90 m) nienarażone na zniszczenie z uwagi na realizację inwestycji. Odcinek wchodzi w ślad istniejącej drogi powiatowej</w:t>
            </w:r>
          </w:p>
        </w:tc>
      </w:tr>
      <w:tr w:rsidR="00EF761E" w:rsidRPr="00EF761E" w14:paraId="53C73516" w14:textId="77777777" w:rsidTr="006A49CC">
        <w:trPr>
          <w:trHeight w:val="340"/>
        </w:trPr>
        <w:tc>
          <w:tcPr>
            <w:tcW w:w="562" w:type="dxa"/>
          </w:tcPr>
          <w:p w14:paraId="427D7B82" w14:textId="77777777" w:rsidR="0079005D" w:rsidRPr="00EF761E" w:rsidRDefault="00000000" w:rsidP="00BD1D9F">
            <w:pPr>
              <w:suppressAutoHyphens/>
              <w:spacing w:after="120"/>
              <w:ind w:firstLine="708"/>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3</w:t>
            </w:r>
          </w:p>
        </w:tc>
        <w:tc>
          <w:tcPr>
            <w:tcW w:w="1463" w:type="dxa"/>
          </w:tcPr>
          <w:p w14:paraId="62F80C61"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2+000 – 3+000</w:t>
            </w:r>
          </w:p>
        </w:tc>
        <w:tc>
          <w:tcPr>
            <w:tcW w:w="7864" w:type="dxa"/>
          </w:tcPr>
          <w:p w14:paraId="60FFE37E"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 xml:space="preserve">Odcinek prowadzony głównie śladem istniejącej drogi powiatowej. Obszary zieleni zagospodarowanej w formie przydomowych ogrodów, tereny użytkowane rolniczo, zadrzewienia, Tereny łąkowe i ziołorośla wzdłuż Popradu. Za terenami </w:t>
            </w:r>
            <w:r w:rsidRPr="00EF761E">
              <w:rPr>
                <w:rFonts w:ascii="Arial" w:eastAsia="Times New Roman" w:hAnsi="Arial" w:cs="Arial"/>
                <w:sz w:val="20"/>
                <w:szCs w:val="20"/>
                <w:lang w:eastAsia="ar-SA"/>
              </w:rPr>
              <w:lastRenderedPageBreak/>
              <w:t xml:space="preserve">zabudowanymi, po str. L tereny użytkowane rolniczo – pola uprawne, użytki zielone, pastwiska. </w:t>
            </w:r>
            <w:r w:rsidRPr="00EF761E">
              <w:rPr>
                <w:rFonts w:ascii="Arial" w:eastAsia="Times New Roman" w:hAnsi="Arial" w:cs="Arial"/>
                <w:b/>
                <w:bCs/>
                <w:sz w:val="20"/>
                <w:szCs w:val="20"/>
                <w:lang w:eastAsia="ar-SA"/>
              </w:rPr>
              <w:t xml:space="preserve">Najlepiej zachowane fragmenty łąk świeżych nawiązują do siedliska 6510 </w:t>
            </w:r>
            <w:r w:rsidRPr="00EF761E">
              <w:rPr>
                <w:rFonts w:ascii="Arial" w:eastAsia="Times New Roman" w:hAnsi="Arial" w:cs="Arial"/>
                <w:sz w:val="20"/>
                <w:szCs w:val="20"/>
                <w:lang w:eastAsia="ar-SA"/>
              </w:rPr>
              <w:t>(w odległości ok. 200 m od osi).</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Po str. P za Popradem,</w:t>
            </w:r>
            <w:r w:rsidRPr="00EF761E">
              <w:rPr>
                <w:rFonts w:ascii="Arial" w:eastAsia="Times New Roman" w:hAnsi="Arial" w:cs="Arial"/>
                <w:b/>
                <w:bCs/>
                <w:sz w:val="20"/>
                <w:szCs w:val="20"/>
                <w:lang w:eastAsia="ar-SA"/>
              </w:rPr>
              <w:t xml:space="preserve"> płaty siedliska żyznych buczyn 9130 </w:t>
            </w:r>
            <w:r w:rsidRPr="00EF761E">
              <w:rPr>
                <w:rFonts w:ascii="Arial" w:eastAsia="Times New Roman" w:hAnsi="Arial" w:cs="Arial"/>
                <w:sz w:val="20"/>
                <w:szCs w:val="20"/>
                <w:lang w:eastAsia="ar-SA"/>
              </w:rPr>
              <w:t>(w odległości ok. 130 m) nienarażone na zniszczenie z uwagi na realizację inwestycji</w:t>
            </w:r>
          </w:p>
        </w:tc>
      </w:tr>
      <w:tr w:rsidR="00EF761E" w:rsidRPr="00EF761E" w14:paraId="4ED5BC44" w14:textId="77777777" w:rsidTr="006A49CC">
        <w:trPr>
          <w:trHeight w:val="340"/>
        </w:trPr>
        <w:tc>
          <w:tcPr>
            <w:tcW w:w="562" w:type="dxa"/>
          </w:tcPr>
          <w:p w14:paraId="1C4C5E71" w14:textId="77777777" w:rsidR="0079005D" w:rsidRPr="00EF761E" w:rsidRDefault="00000000" w:rsidP="00BD1D9F">
            <w:pPr>
              <w:suppressAutoHyphens/>
              <w:spacing w:after="120"/>
              <w:ind w:firstLine="708"/>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lastRenderedPageBreak/>
              <w:t>4</w:t>
            </w:r>
          </w:p>
        </w:tc>
        <w:tc>
          <w:tcPr>
            <w:tcW w:w="1463" w:type="dxa"/>
          </w:tcPr>
          <w:p w14:paraId="38CFD989"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3+000 – 4+000</w:t>
            </w:r>
          </w:p>
        </w:tc>
        <w:tc>
          <w:tcPr>
            <w:tcW w:w="7864" w:type="dxa"/>
          </w:tcPr>
          <w:p w14:paraId="18D9375C" w14:textId="77777777" w:rsidR="0079005D" w:rsidRPr="00EF761E" w:rsidRDefault="00000000" w:rsidP="00BD1D9F">
            <w:pPr>
              <w:suppressAutoHyphens/>
              <w:spacing w:after="120"/>
              <w:jc w:val="both"/>
              <w:rPr>
                <w:rFonts w:ascii="Arial" w:eastAsia="Times New Roman" w:hAnsi="Arial" w:cs="Arial"/>
                <w:b/>
                <w:bCs/>
                <w:sz w:val="20"/>
                <w:szCs w:val="20"/>
                <w:lang w:eastAsia="ar-SA"/>
              </w:rPr>
            </w:pPr>
            <w:r w:rsidRPr="00EF761E">
              <w:rPr>
                <w:rFonts w:ascii="Arial" w:eastAsia="Times New Roman" w:hAnsi="Arial" w:cs="Arial"/>
                <w:sz w:val="20"/>
                <w:szCs w:val="20"/>
                <w:lang w:eastAsia="ar-SA"/>
              </w:rPr>
              <w:t xml:space="preserve">Odcinek prowadzony głównie śladem istniejącej drogi powiatowej. Obszary zieleni zagospodarowanej w formie przydomowych ogrodów, tereny użytkowane rolniczo, zadrzewienia, Tereny łąkowe, ziołorośla i pasy wierzb wzdłuż Popradu. Za terenami zabudowanymi, po str. L tereny użytkowane rolniczo – pola uprawne, użytki zielone, pastwiska. </w:t>
            </w:r>
            <w:r w:rsidRPr="00EF761E">
              <w:rPr>
                <w:rFonts w:ascii="Arial" w:eastAsia="Times New Roman" w:hAnsi="Arial" w:cs="Arial"/>
                <w:b/>
                <w:bCs/>
                <w:sz w:val="20"/>
                <w:szCs w:val="20"/>
                <w:lang w:eastAsia="ar-SA"/>
              </w:rPr>
              <w:t xml:space="preserve">Płaty łąk świeżych 6510 </w:t>
            </w:r>
            <w:r w:rsidRPr="00EF761E">
              <w:rPr>
                <w:rFonts w:ascii="Arial" w:eastAsia="Times New Roman" w:hAnsi="Arial" w:cs="Arial"/>
                <w:sz w:val="20"/>
                <w:szCs w:val="20"/>
                <w:lang w:eastAsia="ar-SA"/>
              </w:rPr>
              <w:t xml:space="preserve">(w odległości ok. 85 m od osi). </w:t>
            </w:r>
          </w:p>
          <w:p w14:paraId="602D8F0C"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Od km ok. 3+400 po str. L las górski świeży.</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Najlepiej zachowane płaty reprezentują</w:t>
            </w:r>
            <w:r w:rsidRPr="00EF761E">
              <w:rPr>
                <w:rFonts w:ascii="Arial" w:eastAsia="Times New Roman" w:hAnsi="Arial" w:cs="Arial"/>
                <w:b/>
                <w:bCs/>
                <w:sz w:val="20"/>
                <w:szCs w:val="20"/>
                <w:lang w:eastAsia="ar-SA"/>
              </w:rPr>
              <w:t xml:space="preserve"> grądy 9170 </w:t>
            </w:r>
            <w:r w:rsidRPr="00EF761E">
              <w:rPr>
                <w:rFonts w:ascii="Arial" w:eastAsia="Times New Roman" w:hAnsi="Arial" w:cs="Arial"/>
                <w:sz w:val="20"/>
                <w:szCs w:val="20"/>
                <w:lang w:eastAsia="ar-SA"/>
              </w:rPr>
              <w:t>(przylegają do drogi)</w:t>
            </w:r>
            <w:r w:rsidRPr="00EF761E">
              <w:rPr>
                <w:rFonts w:ascii="Arial" w:eastAsia="Times New Roman" w:hAnsi="Arial" w:cs="Arial"/>
                <w:b/>
                <w:bCs/>
                <w:sz w:val="20"/>
                <w:szCs w:val="20"/>
                <w:lang w:eastAsia="ar-SA"/>
              </w:rPr>
              <w:t xml:space="preserve"> oraz żyzne buczyny 9130 </w:t>
            </w:r>
            <w:r w:rsidRPr="00EF761E">
              <w:rPr>
                <w:rFonts w:ascii="Arial" w:eastAsia="Times New Roman" w:hAnsi="Arial" w:cs="Arial"/>
                <w:sz w:val="20"/>
                <w:szCs w:val="20"/>
                <w:lang w:eastAsia="ar-SA"/>
              </w:rPr>
              <w:t>(w odległości min. 120 m) Po str. P za Popradem</w:t>
            </w:r>
            <w:r w:rsidRPr="00EF761E">
              <w:rPr>
                <w:rFonts w:ascii="Arial" w:eastAsia="Times New Roman" w:hAnsi="Arial" w:cs="Arial"/>
                <w:b/>
                <w:bCs/>
                <w:sz w:val="20"/>
                <w:szCs w:val="20"/>
                <w:lang w:eastAsia="ar-SA"/>
              </w:rPr>
              <w:t xml:space="preserve">, płat grądów 9170 </w:t>
            </w:r>
            <w:r w:rsidRPr="00EF761E">
              <w:rPr>
                <w:rFonts w:ascii="Arial" w:eastAsia="Times New Roman" w:hAnsi="Arial" w:cs="Arial"/>
                <w:sz w:val="20"/>
                <w:szCs w:val="20"/>
                <w:lang w:eastAsia="ar-SA"/>
              </w:rPr>
              <w:t>(w odległości ok. 180 m) nienarażone na zniszczenie z uwagi na realizację inwestycji. Możliwa punktowa ingerencja w siedlisko 9170 (str. L w km 3+500 – 3+750) podyktowana koniecznością właściwego dowiązania do istniejącej infrastruktury drogowej i sytuacji w terenie oraz względami bezpieczeństwa</w:t>
            </w:r>
          </w:p>
        </w:tc>
      </w:tr>
      <w:tr w:rsidR="00EF761E" w:rsidRPr="00EF761E" w14:paraId="13467EE6" w14:textId="77777777" w:rsidTr="006A49CC">
        <w:trPr>
          <w:trHeight w:val="340"/>
        </w:trPr>
        <w:tc>
          <w:tcPr>
            <w:tcW w:w="562" w:type="dxa"/>
          </w:tcPr>
          <w:p w14:paraId="78A44EAC" w14:textId="77777777" w:rsidR="0079005D" w:rsidRPr="00EF761E" w:rsidRDefault="00000000" w:rsidP="00BD1D9F">
            <w:pPr>
              <w:suppressAutoHyphens/>
              <w:spacing w:after="120"/>
              <w:ind w:firstLine="708"/>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5</w:t>
            </w:r>
          </w:p>
        </w:tc>
        <w:tc>
          <w:tcPr>
            <w:tcW w:w="1463" w:type="dxa"/>
          </w:tcPr>
          <w:p w14:paraId="526B11BF"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4+000 – 5+000</w:t>
            </w:r>
          </w:p>
        </w:tc>
        <w:tc>
          <w:tcPr>
            <w:tcW w:w="7864" w:type="dxa"/>
          </w:tcPr>
          <w:p w14:paraId="7094B090"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 xml:space="preserve">Odcinek prowadzony głównie śladem istniejącej drogi powiatowej. Po str. P Popradu obszary zieleni zagospodarowanej w formie przydomowych ogrodów, tereny użytkowane rolniczo, zadrzewienia, </w:t>
            </w:r>
            <w:r w:rsidRPr="00EF761E">
              <w:rPr>
                <w:rFonts w:ascii="Arial" w:eastAsia="Times New Roman" w:hAnsi="Arial" w:cs="Arial"/>
                <w:b/>
                <w:bCs/>
                <w:sz w:val="20"/>
                <w:szCs w:val="20"/>
                <w:lang w:eastAsia="ar-SA"/>
              </w:rPr>
              <w:t xml:space="preserve">płaty łąk 6510 </w:t>
            </w:r>
            <w:r w:rsidRPr="00EF761E">
              <w:rPr>
                <w:rFonts w:ascii="Arial" w:eastAsia="Times New Roman" w:hAnsi="Arial" w:cs="Arial"/>
                <w:sz w:val="20"/>
                <w:szCs w:val="20"/>
                <w:lang w:eastAsia="ar-SA"/>
              </w:rPr>
              <w:t xml:space="preserve">(w odległości ok. 250 m od osi). Od km 4+000 po obu stronach oś drogi przechodzi przez górskie lasy świeże. Najlepiej zachowane płaty reprezentują po str. P </w:t>
            </w:r>
            <w:r w:rsidRPr="00EF761E">
              <w:rPr>
                <w:rFonts w:ascii="Arial" w:eastAsia="Times New Roman" w:hAnsi="Arial" w:cs="Arial"/>
                <w:b/>
                <w:bCs/>
                <w:sz w:val="20"/>
                <w:szCs w:val="20"/>
                <w:lang w:eastAsia="ar-SA"/>
              </w:rPr>
              <w:t xml:space="preserve">żyzne buczyny 9130 oraz płaty grądów 9170 </w:t>
            </w:r>
            <w:r w:rsidRPr="00EF761E">
              <w:rPr>
                <w:rFonts w:ascii="Arial" w:eastAsia="Times New Roman" w:hAnsi="Arial" w:cs="Arial"/>
                <w:sz w:val="20"/>
                <w:szCs w:val="20"/>
                <w:lang w:eastAsia="ar-SA"/>
              </w:rPr>
              <w:t>(przylegają do drogi).</w:t>
            </w:r>
            <w:r w:rsidRPr="00EF761E">
              <w:rPr>
                <w:rFonts w:ascii="Arial" w:eastAsia="Times New Roman" w:hAnsi="Arial" w:cs="Arial"/>
                <w:b/>
                <w:bCs/>
                <w:sz w:val="20"/>
                <w:szCs w:val="20"/>
                <w:lang w:eastAsia="ar-SA"/>
              </w:rPr>
              <w:t xml:space="preserve"> Wzdłuż Popradu łęgi 91E </w:t>
            </w:r>
            <w:r w:rsidRPr="00EF761E">
              <w:rPr>
                <w:rFonts w:ascii="Arial" w:eastAsia="Times New Roman" w:hAnsi="Arial" w:cs="Arial"/>
                <w:sz w:val="20"/>
                <w:szCs w:val="20"/>
                <w:lang w:eastAsia="ar-SA"/>
              </w:rPr>
              <w:t>(w odległości ok. 80 m).</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Dodatkowo wyznaczono</w:t>
            </w:r>
            <w:r w:rsidRPr="00EF761E">
              <w:rPr>
                <w:rFonts w:ascii="Arial" w:eastAsia="Times New Roman" w:hAnsi="Arial" w:cs="Arial"/>
                <w:b/>
                <w:bCs/>
                <w:sz w:val="20"/>
                <w:szCs w:val="20"/>
                <w:lang w:eastAsia="ar-SA"/>
              </w:rPr>
              <w:t xml:space="preserve"> płaty siedlisk łąkowych 6510 </w:t>
            </w:r>
            <w:r w:rsidRPr="00EF761E">
              <w:rPr>
                <w:rFonts w:ascii="Arial" w:eastAsia="Times New Roman" w:hAnsi="Arial" w:cs="Arial"/>
                <w:sz w:val="20"/>
                <w:szCs w:val="20"/>
                <w:lang w:eastAsia="ar-SA"/>
              </w:rPr>
              <w:t xml:space="preserve">(w odległości ok. 20 m od drogi). Po stronie lewej, najlepiej zachowane płaty zbiorowisk leśnych reprezentują </w:t>
            </w:r>
            <w:r w:rsidRPr="00EF761E">
              <w:rPr>
                <w:rFonts w:ascii="Arial" w:eastAsia="Times New Roman" w:hAnsi="Arial" w:cs="Arial"/>
                <w:b/>
                <w:bCs/>
                <w:sz w:val="20"/>
                <w:szCs w:val="20"/>
                <w:lang w:eastAsia="ar-SA"/>
              </w:rPr>
              <w:t xml:space="preserve">grądy 9170, a wzdłuż cieku łęgi 91E0 </w:t>
            </w:r>
            <w:r w:rsidRPr="00EF761E">
              <w:rPr>
                <w:rFonts w:ascii="Arial" w:eastAsia="Times New Roman" w:hAnsi="Arial" w:cs="Arial"/>
                <w:sz w:val="20"/>
                <w:szCs w:val="20"/>
                <w:lang w:eastAsia="ar-SA"/>
              </w:rPr>
              <w:t>(przylegają do drogi),</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za którymi znajdują się płaty</w:t>
            </w:r>
            <w:r w:rsidRPr="00EF761E">
              <w:rPr>
                <w:rFonts w:ascii="Arial" w:eastAsia="Times New Roman" w:hAnsi="Arial" w:cs="Arial"/>
                <w:b/>
                <w:bCs/>
                <w:sz w:val="20"/>
                <w:szCs w:val="20"/>
                <w:lang w:eastAsia="ar-SA"/>
              </w:rPr>
              <w:t xml:space="preserve"> żyznej buczyny 9130 (</w:t>
            </w:r>
            <w:r w:rsidRPr="00EF761E">
              <w:rPr>
                <w:rFonts w:ascii="Arial" w:eastAsia="Times New Roman" w:hAnsi="Arial" w:cs="Arial"/>
                <w:sz w:val="20"/>
                <w:szCs w:val="20"/>
                <w:lang w:eastAsia="ar-SA"/>
              </w:rPr>
              <w:t>w odległości min. 35 m)</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nienarażone na zniszczenie z uwagi na realizację inwestycji. Możliwa punktowa ingerencja w siedlisko 9170 (str. P w km 4+950 – 5+000) podyktowana koniecznością właściwego dowiązania do istniejącej infrastruktury drogowej i sytuacji w terenie oraz względami bezpieczeństwa</w:t>
            </w:r>
          </w:p>
        </w:tc>
      </w:tr>
      <w:tr w:rsidR="00EF761E" w:rsidRPr="00EF761E" w14:paraId="7D9881C9" w14:textId="77777777" w:rsidTr="006A49CC">
        <w:trPr>
          <w:trHeight w:val="340"/>
        </w:trPr>
        <w:tc>
          <w:tcPr>
            <w:tcW w:w="562" w:type="dxa"/>
          </w:tcPr>
          <w:p w14:paraId="127EF754" w14:textId="77777777" w:rsidR="0079005D" w:rsidRPr="00EF761E" w:rsidRDefault="00000000" w:rsidP="00BD1D9F">
            <w:pPr>
              <w:suppressAutoHyphens/>
              <w:spacing w:after="120"/>
              <w:ind w:firstLine="708"/>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6</w:t>
            </w:r>
          </w:p>
        </w:tc>
        <w:tc>
          <w:tcPr>
            <w:tcW w:w="1463" w:type="dxa"/>
          </w:tcPr>
          <w:p w14:paraId="2BE306B7"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5+000 – 6+000</w:t>
            </w:r>
          </w:p>
        </w:tc>
        <w:tc>
          <w:tcPr>
            <w:tcW w:w="7864" w:type="dxa"/>
          </w:tcPr>
          <w:p w14:paraId="3F8572F9"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 xml:space="preserve">Odcinek prowadzony głównie śladem istniejącej drogi powiatowej. Po obu stronach oś drogi przechodzi przez górskie lasy świeże. Najlepiej zachowane płaty reprezentują po str. P </w:t>
            </w:r>
            <w:r w:rsidRPr="00EF761E">
              <w:rPr>
                <w:rFonts w:ascii="Arial" w:eastAsia="Times New Roman" w:hAnsi="Arial" w:cs="Arial"/>
                <w:b/>
                <w:bCs/>
                <w:sz w:val="20"/>
                <w:szCs w:val="20"/>
                <w:lang w:eastAsia="ar-SA"/>
              </w:rPr>
              <w:t xml:space="preserve">płaty grądów 9170 </w:t>
            </w:r>
            <w:r w:rsidRPr="00EF761E">
              <w:rPr>
                <w:rFonts w:ascii="Arial" w:eastAsia="Times New Roman" w:hAnsi="Arial" w:cs="Arial"/>
                <w:sz w:val="20"/>
                <w:szCs w:val="20"/>
                <w:lang w:eastAsia="ar-SA"/>
              </w:rPr>
              <w:t>(przylegają do drogi).</w:t>
            </w:r>
            <w:r w:rsidRPr="00EF761E">
              <w:rPr>
                <w:rFonts w:ascii="Arial" w:eastAsia="Times New Roman" w:hAnsi="Arial" w:cs="Arial"/>
                <w:b/>
                <w:bCs/>
                <w:sz w:val="20"/>
                <w:szCs w:val="20"/>
                <w:lang w:eastAsia="ar-SA"/>
              </w:rPr>
              <w:t xml:space="preserve"> Wzdłuż Popradu łęgi 91E0 </w:t>
            </w:r>
            <w:r w:rsidRPr="00EF761E">
              <w:rPr>
                <w:rFonts w:ascii="Arial" w:eastAsia="Times New Roman" w:hAnsi="Arial" w:cs="Arial"/>
                <w:sz w:val="20"/>
                <w:szCs w:val="20"/>
                <w:lang w:eastAsia="ar-SA"/>
              </w:rPr>
              <w:t>(w odległości ok. 190 m).</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Dodatkowo wyznaczono</w:t>
            </w:r>
            <w:r w:rsidRPr="00EF761E">
              <w:rPr>
                <w:rFonts w:ascii="Arial" w:eastAsia="Times New Roman" w:hAnsi="Arial" w:cs="Arial"/>
                <w:b/>
                <w:bCs/>
                <w:sz w:val="20"/>
                <w:szCs w:val="20"/>
                <w:lang w:eastAsia="ar-SA"/>
              </w:rPr>
              <w:t xml:space="preserve"> płaty siedlisk łąkowych, gdzie najlepiej zachowane fragmenty nawiązują do siedliska 6510 </w:t>
            </w:r>
            <w:r w:rsidRPr="00EF761E">
              <w:rPr>
                <w:rFonts w:ascii="Arial" w:eastAsia="Times New Roman" w:hAnsi="Arial" w:cs="Arial"/>
                <w:sz w:val="20"/>
                <w:szCs w:val="20"/>
                <w:lang w:eastAsia="ar-SA"/>
              </w:rPr>
              <w:t xml:space="preserve">(w odległości ok. 20 m od drogi). Po stronie lewej, najlepiej zachowane płaty zbiorowisk leśnych reprezentują </w:t>
            </w:r>
            <w:r w:rsidRPr="00EF761E">
              <w:rPr>
                <w:rFonts w:ascii="Arial" w:eastAsia="Times New Roman" w:hAnsi="Arial" w:cs="Arial"/>
                <w:b/>
                <w:bCs/>
                <w:sz w:val="20"/>
                <w:szCs w:val="20"/>
                <w:lang w:eastAsia="ar-SA"/>
              </w:rPr>
              <w:t xml:space="preserve">grądy 9170 </w:t>
            </w:r>
            <w:r w:rsidRPr="00EF761E">
              <w:rPr>
                <w:rFonts w:ascii="Arial" w:eastAsia="Times New Roman" w:hAnsi="Arial" w:cs="Arial"/>
                <w:sz w:val="20"/>
                <w:szCs w:val="20"/>
                <w:lang w:eastAsia="ar-SA"/>
              </w:rPr>
              <w:t>(przylegają do drogi),</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za którymi znajdują się płaty</w:t>
            </w:r>
            <w:r w:rsidRPr="00EF761E">
              <w:rPr>
                <w:rFonts w:ascii="Arial" w:eastAsia="Times New Roman" w:hAnsi="Arial" w:cs="Arial"/>
                <w:b/>
                <w:bCs/>
                <w:sz w:val="20"/>
                <w:szCs w:val="20"/>
                <w:lang w:eastAsia="ar-SA"/>
              </w:rPr>
              <w:t xml:space="preserve"> żyznej buczyny 9130 (</w:t>
            </w:r>
            <w:r w:rsidRPr="00EF761E">
              <w:rPr>
                <w:rFonts w:ascii="Arial" w:eastAsia="Times New Roman" w:hAnsi="Arial" w:cs="Arial"/>
                <w:sz w:val="20"/>
                <w:szCs w:val="20"/>
                <w:lang w:eastAsia="ar-SA"/>
              </w:rPr>
              <w:t xml:space="preserve">w odległości min. 120 m) oraz </w:t>
            </w:r>
            <w:r w:rsidRPr="00EF761E">
              <w:rPr>
                <w:rFonts w:ascii="Arial" w:eastAsia="Times New Roman" w:hAnsi="Arial" w:cs="Arial"/>
                <w:b/>
                <w:bCs/>
                <w:sz w:val="20"/>
                <w:szCs w:val="20"/>
                <w:lang w:eastAsia="ar-SA"/>
              </w:rPr>
              <w:t>kwaśne buczyny 9110</w:t>
            </w:r>
            <w:r w:rsidRPr="00EF761E">
              <w:rPr>
                <w:rFonts w:ascii="Arial" w:eastAsia="Times New Roman" w:hAnsi="Arial" w:cs="Arial"/>
                <w:sz w:val="20"/>
                <w:szCs w:val="20"/>
                <w:lang w:eastAsia="ar-SA"/>
              </w:rPr>
              <w:t xml:space="preserve"> (w odległości ok. 170 m) nienarażone na zniszczenie z uwagi na realizację inwestycji. Możliwa punktowa ingerencja w siedlisko 9170 (str. P w km 5+000 – 5+400 oraz ok. km 5+700) podyktowana koniecznością właściwego dowiązania do istniejącej infrastruktury drogowej i sytuacji w terenie oraz względami bezpieczeństwa</w:t>
            </w:r>
          </w:p>
        </w:tc>
      </w:tr>
      <w:tr w:rsidR="00EF761E" w:rsidRPr="00EF761E" w14:paraId="6626927E" w14:textId="77777777" w:rsidTr="006A49CC">
        <w:trPr>
          <w:trHeight w:val="340"/>
        </w:trPr>
        <w:tc>
          <w:tcPr>
            <w:tcW w:w="562" w:type="dxa"/>
          </w:tcPr>
          <w:p w14:paraId="5EB7F939" w14:textId="77777777" w:rsidR="0079005D" w:rsidRPr="00EF761E" w:rsidRDefault="00000000" w:rsidP="00BD1D9F">
            <w:pPr>
              <w:suppressAutoHyphens/>
              <w:spacing w:after="120"/>
              <w:ind w:firstLine="708"/>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7</w:t>
            </w:r>
          </w:p>
        </w:tc>
        <w:tc>
          <w:tcPr>
            <w:tcW w:w="1463" w:type="dxa"/>
          </w:tcPr>
          <w:p w14:paraId="52E0EDA0"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6+000 – 7+000</w:t>
            </w:r>
          </w:p>
        </w:tc>
        <w:tc>
          <w:tcPr>
            <w:tcW w:w="7864" w:type="dxa"/>
          </w:tcPr>
          <w:p w14:paraId="1A08FEE0"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 xml:space="preserve">Odcinek prowadzony głównie śladem istniejącej drogi powiatowej. Po obu stronach oś drogi przechodzi przez górskie lasy świeże. Najlepiej zachowane płaty reprezentują po str. P </w:t>
            </w:r>
            <w:r w:rsidRPr="00EF761E">
              <w:rPr>
                <w:rFonts w:ascii="Arial" w:eastAsia="Times New Roman" w:hAnsi="Arial" w:cs="Arial"/>
                <w:b/>
                <w:bCs/>
                <w:sz w:val="20"/>
                <w:szCs w:val="20"/>
                <w:lang w:eastAsia="ar-SA"/>
              </w:rPr>
              <w:t xml:space="preserve">płaty grądów 9170 </w:t>
            </w:r>
            <w:r w:rsidRPr="00EF761E">
              <w:rPr>
                <w:rFonts w:ascii="Arial" w:eastAsia="Times New Roman" w:hAnsi="Arial" w:cs="Arial"/>
                <w:sz w:val="20"/>
                <w:szCs w:val="20"/>
                <w:lang w:eastAsia="ar-SA"/>
              </w:rPr>
              <w:t>(przylegają do drogi).</w:t>
            </w:r>
            <w:r w:rsidRPr="00EF761E">
              <w:rPr>
                <w:rFonts w:ascii="Arial" w:eastAsia="Times New Roman" w:hAnsi="Arial" w:cs="Arial"/>
                <w:b/>
                <w:bCs/>
                <w:sz w:val="20"/>
                <w:szCs w:val="20"/>
                <w:lang w:eastAsia="ar-SA"/>
              </w:rPr>
              <w:t xml:space="preserve"> Wzdłuż Popradu </w:t>
            </w:r>
            <w:r w:rsidRPr="00EF761E">
              <w:rPr>
                <w:rFonts w:ascii="Arial" w:eastAsia="Times New Roman" w:hAnsi="Arial" w:cs="Arial"/>
                <w:b/>
                <w:bCs/>
                <w:sz w:val="20"/>
                <w:szCs w:val="20"/>
                <w:lang w:eastAsia="ar-SA"/>
              </w:rPr>
              <w:lastRenderedPageBreak/>
              <w:t xml:space="preserve">łęgi 91E0 </w:t>
            </w:r>
            <w:r w:rsidRPr="00EF761E">
              <w:rPr>
                <w:rFonts w:ascii="Arial" w:eastAsia="Times New Roman" w:hAnsi="Arial" w:cs="Arial"/>
                <w:sz w:val="20"/>
                <w:szCs w:val="20"/>
                <w:lang w:eastAsia="ar-SA"/>
              </w:rPr>
              <w:t>(w odległości ok. 30 m).</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Dodatkowo po obu stronach drogi wyznaczono</w:t>
            </w:r>
            <w:r w:rsidRPr="00EF761E">
              <w:rPr>
                <w:rFonts w:ascii="Arial" w:eastAsia="Times New Roman" w:hAnsi="Arial" w:cs="Arial"/>
                <w:b/>
                <w:bCs/>
                <w:sz w:val="20"/>
                <w:szCs w:val="20"/>
                <w:lang w:eastAsia="ar-SA"/>
              </w:rPr>
              <w:t xml:space="preserve"> płaty siedlisk łąkowych 6510 </w:t>
            </w:r>
            <w:r w:rsidRPr="00EF761E">
              <w:rPr>
                <w:rFonts w:ascii="Arial" w:eastAsia="Times New Roman" w:hAnsi="Arial" w:cs="Arial"/>
                <w:sz w:val="20"/>
                <w:szCs w:val="20"/>
                <w:lang w:eastAsia="ar-SA"/>
              </w:rPr>
              <w:t xml:space="preserve">(przylegają do drogi). Po stronie lewej, najlepiej zachowane płaty zbiorowisk leśnych reprezentują </w:t>
            </w:r>
            <w:r w:rsidRPr="00EF761E">
              <w:rPr>
                <w:rFonts w:ascii="Arial" w:eastAsia="Times New Roman" w:hAnsi="Arial" w:cs="Arial"/>
                <w:b/>
                <w:bCs/>
                <w:sz w:val="20"/>
                <w:szCs w:val="20"/>
                <w:lang w:eastAsia="ar-SA"/>
              </w:rPr>
              <w:t xml:space="preserve">grądy 9170, żyzne buczyny 9130 i łęgi 91E0 </w:t>
            </w:r>
            <w:r w:rsidRPr="00EF761E">
              <w:rPr>
                <w:rFonts w:ascii="Arial" w:eastAsia="Times New Roman" w:hAnsi="Arial" w:cs="Arial"/>
                <w:sz w:val="20"/>
                <w:szCs w:val="20"/>
                <w:lang w:eastAsia="ar-SA"/>
              </w:rPr>
              <w:t>(przylegają do drogi),</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 xml:space="preserve">za którymi znajdują się </w:t>
            </w:r>
            <w:r w:rsidRPr="00EF761E">
              <w:rPr>
                <w:rFonts w:ascii="Arial" w:eastAsia="Times New Roman" w:hAnsi="Arial" w:cs="Arial"/>
                <w:b/>
                <w:bCs/>
                <w:sz w:val="20"/>
                <w:szCs w:val="20"/>
                <w:lang w:eastAsia="ar-SA"/>
              </w:rPr>
              <w:t>kwaśnej buczyny 9110</w:t>
            </w:r>
            <w:r w:rsidRPr="00EF761E">
              <w:rPr>
                <w:rFonts w:ascii="Arial" w:eastAsia="Times New Roman" w:hAnsi="Arial" w:cs="Arial"/>
                <w:sz w:val="20"/>
                <w:szCs w:val="20"/>
                <w:lang w:eastAsia="ar-SA"/>
              </w:rPr>
              <w:t xml:space="preserve"> (w odległości ok. 180 m) nienarażone na zniszczenie z uwagi na realizację inwestycji. </w:t>
            </w:r>
          </w:p>
        </w:tc>
      </w:tr>
      <w:tr w:rsidR="00EF761E" w:rsidRPr="00EF761E" w14:paraId="6402102E" w14:textId="77777777" w:rsidTr="006A49CC">
        <w:trPr>
          <w:trHeight w:val="340"/>
        </w:trPr>
        <w:tc>
          <w:tcPr>
            <w:tcW w:w="562" w:type="dxa"/>
          </w:tcPr>
          <w:p w14:paraId="70CED1AC" w14:textId="77777777" w:rsidR="0079005D" w:rsidRPr="00EF761E" w:rsidRDefault="00000000" w:rsidP="00BD1D9F">
            <w:pPr>
              <w:suppressAutoHyphens/>
              <w:spacing w:after="120"/>
              <w:ind w:firstLine="708"/>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lastRenderedPageBreak/>
              <w:t>8</w:t>
            </w:r>
          </w:p>
        </w:tc>
        <w:tc>
          <w:tcPr>
            <w:tcW w:w="1463" w:type="dxa"/>
          </w:tcPr>
          <w:p w14:paraId="494EB4E3"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7+000 – 8+000</w:t>
            </w:r>
          </w:p>
        </w:tc>
        <w:tc>
          <w:tcPr>
            <w:tcW w:w="7864" w:type="dxa"/>
          </w:tcPr>
          <w:p w14:paraId="6B7E369D"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 xml:space="preserve">Odcinek prowadzony głównie śladem istniejącej drogi powiatowej. Po obu stronach oś drogi przechodzi przez górskie lasy świeże. Najlepiej zachowane płaty reprezentują po str. P </w:t>
            </w:r>
            <w:r w:rsidRPr="00EF761E">
              <w:rPr>
                <w:rFonts w:ascii="Arial" w:eastAsia="Times New Roman" w:hAnsi="Arial" w:cs="Arial"/>
                <w:b/>
                <w:bCs/>
                <w:sz w:val="20"/>
                <w:szCs w:val="20"/>
                <w:lang w:eastAsia="ar-SA"/>
              </w:rPr>
              <w:t xml:space="preserve">płaty grądów 9170 </w:t>
            </w:r>
            <w:r w:rsidRPr="00EF761E">
              <w:rPr>
                <w:rFonts w:ascii="Arial" w:eastAsia="Times New Roman" w:hAnsi="Arial" w:cs="Arial"/>
                <w:sz w:val="20"/>
                <w:szCs w:val="20"/>
                <w:lang w:eastAsia="ar-SA"/>
              </w:rPr>
              <w:t>(przylegają do drogi).</w:t>
            </w:r>
            <w:r w:rsidRPr="00EF761E">
              <w:rPr>
                <w:rFonts w:ascii="Arial" w:eastAsia="Times New Roman" w:hAnsi="Arial" w:cs="Arial"/>
                <w:b/>
                <w:bCs/>
                <w:sz w:val="20"/>
                <w:szCs w:val="20"/>
                <w:lang w:eastAsia="ar-SA"/>
              </w:rPr>
              <w:t xml:space="preserve"> Wzdłuż Popradu łęgi 91E0 </w:t>
            </w:r>
            <w:r w:rsidRPr="00EF761E">
              <w:rPr>
                <w:rFonts w:ascii="Arial" w:eastAsia="Times New Roman" w:hAnsi="Arial" w:cs="Arial"/>
                <w:sz w:val="20"/>
                <w:szCs w:val="20"/>
                <w:lang w:eastAsia="ar-SA"/>
              </w:rPr>
              <w:t>(w odległości ok. 30 m).</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Dodatkowo po obu stronach drogi wyznaczono</w:t>
            </w:r>
            <w:r w:rsidRPr="00EF761E">
              <w:rPr>
                <w:rFonts w:ascii="Arial" w:eastAsia="Times New Roman" w:hAnsi="Arial" w:cs="Arial"/>
                <w:b/>
                <w:bCs/>
                <w:sz w:val="20"/>
                <w:szCs w:val="20"/>
                <w:lang w:eastAsia="ar-SA"/>
              </w:rPr>
              <w:t xml:space="preserve"> płaty siedlisk łąkowych 6510 </w:t>
            </w:r>
            <w:r w:rsidRPr="00EF761E">
              <w:rPr>
                <w:rFonts w:ascii="Arial" w:eastAsia="Times New Roman" w:hAnsi="Arial" w:cs="Arial"/>
                <w:sz w:val="20"/>
                <w:szCs w:val="20"/>
                <w:lang w:eastAsia="ar-SA"/>
              </w:rPr>
              <w:t xml:space="preserve">(przylegają do drogi). Po stronie lewej, najlepiej zachowane płaty zbiorowisk leśnych reprezentują </w:t>
            </w:r>
            <w:r w:rsidRPr="00EF761E">
              <w:rPr>
                <w:rFonts w:ascii="Arial" w:eastAsia="Times New Roman" w:hAnsi="Arial" w:cs="Arial"/>
                <w:b/>
                <w:bCs/>
                <w:sz w:val="20"/>
                <w:szCs w:val="20"/>
                <w:lang w:eastAsia="ar-SA"/>
              </w:rPr>
              <w:t xml:space="preserve">żyzne buczyny 9130 </w:t>
            </w:r>
            <w:r w:rsidRPr="00EF761E">
              <w:rPr>
                <w:rFonts w:ascii="Arial" w:eastAsia="Times New Roman" w:hAnsi="Arial" w:cs="Arial"/>
                <w:sz w:val="20"/>
                <w:szCs w:val="20"/>
                <w:lang w:eastAsia="ar-SA"/>
              </w:rPr>
              <w:t xml:space="preserve">(w odległości ok. 110 m od drogi) oraz </w:t>
            </w:r>
            <w:r w:rsidRPr="00EF761E">
              <w:rPr>
                <w:rFonts w:ascii="Arial" w:eastAsia="Times New Roman" w:hAnsi="Arial" w:cs="Arial"/>
                <w:b/>
                <w:bCs/>
                <w:sz w:val="20"/>
                <w:szCs w:val="20"/>
                <w:lang w:eastAsia="ar-SA"/>
              </w:rPr>
              <w:t>kwaśnej buczyny 9110</w:t>
            </w:r>
            <w:r w:rsidRPr="00EF761E">
              <w:rPr>
                <w:rFonts w:ascii="Arial" w:eastAsia="Times New Roman" w:hAnsi="Arial" w:cs="Arial"/>
                <w:sz w:val="20"/>
                <w:szCs w:val="20"/>
                <w:lang w:eastAsia="ar-SA"/>
              </w:rPr>
              <w:t xml:space="preserve"> (w odległości ok. 180 m) nienarażone na zniszczenie z uwagi na realizację inwestycji.</w:t>
            </w:r>
          </w:p>
        </w:tc>
      </w:tr>
      <w:tr w:rsidR="00FB2E19" w:rsidRPr="00EF761E" w14:paraId="613C7A37" w14:textId="77777777" w:rsidTr="006A49CC">
        <w:trPr>
          <w:trHeight w:val="340"/>
        </w:trPr>
        <w:tc>
          <w:tcPr>
            <w:tcW w:w="562" w:type="dxa"/>
          </w:tcPr>
          <w:p w14:paraId="3E33AB53" w14:textId="77777777" w:rsidR="0079005D" w:rsidRPr="00EF761E" w:rsidRDefault="00000000" w:rsidP="00BD1D9F">
            <w:pPr>
              <w:suppressAutoHyphens/>
              <w:spacing w:after="120"/>
              <w:ind w:firstLine="708"/>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9</w:t>
            </w:r>
          </w:p>
        </w:tc>
        <w:tc>
          <w:tcPr>
            <w:tcW w:w="1463" w:type="dxa"/>
          </w:tcPr>
          <w:p w14:paraId="5F40573B"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8+000 –koniec opracowania</w:t>
            </w:r>
          </w:p>
        </w:tc>
        <w:tc>
          <w:tcPr>
            <w:tcW w:w="7864" w:type="dxa"/>
          </w:tcPr>
          <w:p w14:paraId="425F6898" w14:textId="77777777" w:rsidR="0079005D" w:rsidRPr="00EF761E" w:rsidRDefault="00000000" w:rsidP="00BD1D9F">
            <w:pPr>
              <w:suppressAutoHyphens/>
              <w:spacing w:after="120"/>
              <w:jc w:val="both"/>
              <w:rPr>
                <w:rFonts w:ascii="Arial" w:eastAsia="Times New Roman" w:hAnsi="Arial" w:cs="Arial"/>
                <w:sz w:val="20"/>
                <w:szCs w:val="20"/>
                <w:lang w:eastAsia="ar-SA"/>
              </w:rPr>
            </w:pPr>
            <w:r w:rsidRPr="00EF761E">
              <w:rPr>
                <w:rFonts w:ascii="Arial" w:eastAsia="Times New Roman" w:hAnsi="Arial" w:cs="Arial"/>
                <w:sz w:val="20"/>
                <w:szCs w:val="20"/>
                <w:lang w:eastAsia="ar-SA"/>
              </w:rPr>
              <w:t xml:space="preserve">Odcinek prowadzony głównie śladem istniejącej drogi powiatowej. </w:t>
            </w:r>
            <w:r w:rsidRPr="00EF761E">
              <w:rPr>
                <w:rFonts w:ascii="Arial" w:eastAsia="Times New Roman" w:hAnsi="Arial" w:cs="Arial"/>
                <w:b/>
                <w:bCs/>
                <w:sz w:val="20"/>
                <w:szCs w:val="20"/>
                <w:lang w:eastAsia="ar-SA"/>
              </w:rPr>
              <w:t xml:space="preserve">Wzdłuż Popradu łęgi 91E </w:t>
            </w:r>
            <w:r w:rsidRPr="00EF761E">
              <w:rPr>
                <w:rFonts w:ascii="Arial" w:eastAsia="Times New Roman" w:hAnsi="Arial" w:cs="Arial"/>
                <w:sz w:val="20"/>
                <w:szCs w:val="20"/>
                <w:lang w:eastAsia="ar-SA"/>
              </w:rPr>
              <w:t>(w odległości ok. 40 m).</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Po drugiej stronie rzeki,</w:t>
            </w:r>
            <w:r w:rsidRPr="00EF761E">
              <w:rPr>
                <w:rFonts w:ascii="Arial" w:eastAsia="Times New Roman" w:hAnsi="Arial" w:cs="Arial"/>
                <w:b/>
                <w:bCs/>
                <w:sz w:val="20"/>
                <w:szCs w:val="20"/>
                <w:lang w:eastAsia="ar-SA"/>
              </w:rPr>
              <w:t xml:space="preserve"> najlepiej zachowane fragmenty łąk świeżych nawiązują do siedliska 6510</w:t>
            </w:r>
            <w:r w:rsidRPr="00EF761E">
              <w:rPr>
                <w:rFonts w:ascii="Arial" w:eastAsia="Times New Roman" w:hAnsi="Arial" w:cs="Arial"/>
                <w:sz w:val="20"/>
                <w:szCs w:val="20"/>
                <w:lang w:eastAsia="ar-SA"/>
              </w:rPr>
              <w:t xml:space="preserve"> nienarażone na zniszczenie z uwagi na realizację inwestycji</w:t>
            </w:r>
            <w:r w:rsidRPr="00EF761E">
              <w:rPr>
                <w:rFonts w:ascii="Arial" w:eastAsia="Times New Roman" w:hAnsi="Arial" w:cs="Arial"/>
                <w:b/>
                <w:bCs/>
                <w:sz w:val="20"/>
                <w:szCs w:val="20"/>
                <w:lang w:eastAsia="ar-SA"/>
              </w:rPr>
              <w:t xml:space="preserve">. </w:t>
            </w:r>
            <w:r w:rsidRPr="00EF761E">
              <w:rPr>
                <w:rFonts w:ascii="Arial" w:eastAsia="Times New Roman" w:hAnsi="Arial" w:cs="Arial"/>
                <w:sz w:val="20"/>
                <w:szCs w:val="20"/>
                <w:lang w:eastAsia="ar-SA"/>
              </w:rPr>
              <w:t xml:space="preserve">Po stronie lewej płaty górskiego lasu świeżego, Tereny zabudowane Leluchowa wraz z przydomową zielenią urządzoną, </w:t>
            </w:r>
            <w:r w:rsidRPr="00EF761E">
              <w:rPr>
                <w:rFonts w:ascii="Arial" w:eastAsia="Times New Roman" w:hAnsi="Arial" w:cs="Arial"/>
                <w:b/>
                <w:bCs/>
                <w:sz w:val="20"/>
                <w:szCs w:val="20"/>
                <w:lang w:eastAsia="ar-SA"/>
              </w:rPr>
              <w:t>płat siedliska 6510</w:t>
            </w:r>
            <w:r w:rsidRPr="00EF761E">
              <w:rPr>
                <w:rFonts w:ascii="Arial" w:eastAsia="Times New Roman" w:hAnsi="Arial" w:cs="Arial"/>
                <w:sz w:val="20"/>
                <w:szCs w:val="20"/>
                <w:lang w:eastAsia="ar-SA"/>
              </w:rPr>
              <w:t xml:space="preserve"> (w odległości ok. 200 m od drogi</w:t>
            </w:r>
          </w:p>
        </w:tc>
      </w:tr>
    </w:tbl>
    <w:p w14:paraId="68297881" w14:textId="77777777" w:rsidR="0079005D" w:rsidRPr="00EF761E" w:rsidRDefault="0079005D" w:rsidP="00BD1D9F">
      <w:pPr>
        <w:suppressAutoHyphens/>
        <w:spacing w:after="120"/>
        <w:ind w:firstLine="708"/>
        <w:jc w:val="both"/>
        <w:rPr>
          <w:rFonts w:ascii="Arial" w:eastAsia="Times New Roman" w:hAnsi="Arial" w:cs="Arial"/>
          <w:lang w:eastAsia="ar-SA"/>
        </w:rPr>
      </w:pPr>
    </w:p>
    <w:p w14:paraId="1A00D59E"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Na analizowanym terenie do najcenniejszych siedlisk należą:</w:t>
      </w:r>
    </w:p>
    <w:p w14:paraId="2D0FBF54" w14:textId="77777777" w:rsidR="0079005D" w:rsidRPr="00EF761E" w:rsidRDefault="00000000" w:rsidP="00BD1D9F">
      <w:pPr>
        <w:numPr>
          <w:ilvl w:val="0"/>
          <w:numId w:val="101"/>
        </w:numPr>
        <w:suppressAutoHyphens/>
        <w:spacing w:after="120" w:line="240" w:lineRule="auto"/>
        <w:jc w:val="both"/>
        <w:rPr>
          <w:rFonts w:ascii="Arial" w:eastAsia="Times New Roman" w:hAnsi="Arial" w:cs="Arial"/>
          <w:lang w:eastAsia="ar-SA"/>
        </w:rPr>
      </w:pPr>
      <w:r w:rsidRPr="00EF761E">
        <w:rPr>
          <w:rFonts w:ascii="Arial" w:eastAsia="Times New Roman" w:hAnsi="Arial" w:cs="Arial"/>
          <w:lang w:eastAsia="ar-SA"/>
        </w:rPr>
        <w:t xml:space="preserve">położone wzdłuż koryta Popradu lasy łęgowe, które można scharakteryzować jako wąskie pasy łęgów nadrzecznych reprezentujących siedlisko 91E0 łęgi wierzbowe, topolowe, olszowe i jesionowe (Salicetum albo-fragilis, Populetum albae, Alnenion glutinoso-incanae, olsy źródliskowe). W drzewostanie dominuje wierzba biała Salix alba i wierzba krucha Salix fragilis z domieszką topoli Populu sp. W podszycie stwierdzono liczny udział bzu czarnego Sambucus nigra i kruszyny pospolitej Frangula alnus. Wiosną w runie obserwowano liczne geofity. Stwierdzono także przenikające się z innymi zbiorowiskami fragmenty nadrzecznych olsów, gdzie drzewostan zdominowany jest przez olszę szarą Alnus incana, a w domieszce występuje: wierzba krucha Salix fragilis, klon jawor Acer pseudoplatanus, czy jesion wyniosły Fraxinus excelsior. Do typowych składników runa należą byliny leśne i ziołoroślowe np. lepiężniki Petasites sp., wilczomlecz migdałolistny Euphorbia amygdaloides żywokost sercowaty Symphytum cordatum, bodziszek żałobny Geranium phaeum czy oset łopianowaty Carduus personata. </w:t>
      </w:r>
    </w:p>
    <w:p w14:paraId="502BC471" w14:textId="77777777" w:rsidR="0079005D" w:rsidRPr="00EF761E" w:rsidRDefault="00000000" w:rsidP="00BD1D9F">
      <w:pPr>
        <w:numPr>
          <w:ilvl w:val="0"/>
          <w:numId w:val="101"/>
        </w:numPr>
        <w:suppressAutoHyphens/>
        <w:spacing w:after="120" w:line="240" w:lineRule="auto"/>
        <w:jc w:val="both"/>
        <w:rPr>
          <w:rFonts w:ascii="Arial" w:eastAsia="Times New Roman" w:hAnsi="Arial" w:cs="Arial"/>
          <w:lang w:eastAsia="ar-SA"/>
        </w:rPr>
      </w:pPr>
      <w:r w:rsidRPr="00EF761E">
        <w:rPr>
          <w:rFonts w:ascii="Arial" w:eastAsia="Times New Roman" w:hAnsi="Arial" w:cs="Arial"/>
          <w:lang w:eastAsia="ar-SA"/>
        </w:rPr>
        <w:t xml:space="preserve">9170 grąd środkowoeuropejski i subkontynentalny (Galio-Carpinetum, Tilio-Carpinetum): Dobrze wykształcone płaty siedlisk stwierdzono na obu zboczach Popradu. W drzewostanie dominuje lipa drobnolistna Tilia cordata oraz grab zwyczajny Carpinus betulus. Do gatunków towarzyszących należy buk zwyczajny Fagus sylvatica, jodła pospolita Abies alba i klon jawor Acer pseudoplatanus. W runie występuje gwiazdnica gajowa Stellaria holostea, turzyca orzęsiona Carex pilosa, pszeniec gajowy Melampyrum nemorosum oraz geofity: zawilec gajowy Anemone nemorosa, zdrojówka rutewkowata Isopyrum thalictroides, kokorycz pełna Corydalis solida czy kokorycz pusta C. cava. </w:t>
      </w:r>
    </w:p>
    <w:p w14:paraId="3A1C1578" w14:textId="77777777" w:rsidR="0079005D" w:rsidRPr="00EF761E" w:rsidRDefault="00000000" w:rsidP="00BD1D9F">
      <w:pPr>
        <w:numPr>
          <w:ilvl w:val="0"/>
          <w:numId w:val="101"/>
        </w:numPr>
        <w:suppressAutoHyphens/>
        <w:spacing w:after="120" w:line="240" w:lineRule="auto"/>
        <w:jc w:val="both"/>
        <w:rPr>
          <w:rFonts w:ascii="Arial" w:eastAsia="Times New Roman" w:hAnsi="Arial" w:cs="Arial"/>
          <w:lang w:eastAsia="ar-SA"/>
        </w:rPr>
      </w:pPr>
      <w:r w:rsidRPr="00EF761E">
        <w:rPr>
          <w:rFonts w:ascii="Arial" w:eastAsia="Times New Roman" w:hAnsi="Arial" w:cs="Arial"/>
          <w:lang w:eastAsia="ar-SA"/>
        </w:rPr>
        <w:t xml:space="preserve">żyzne buczyny 9130 charakteryzują się dużym zróżnicowaniem pod względem troficznym i wilgotnościowym. Warstwa runa wykazuje duże zróżnicowanie jakościowe i ilościowe. W drzewostanie dominuje buk zwyczajny F. sylvatica, miejscami większy </w:t>
      </w:r>
      <w:r w:rsidRPr="00EF761E">
        <w:rPr>
          <w:rFonts w:ascii="Arial" w:eastAsia="Times New Roman" w:hAnsi="Arial" w:cs="Arial"/>
          <w:lang w:eastAsia="ar-SA"/>
        </w:rPr>
        <w:lastRenderedPageBreak/>
        <w:t xml:space="preserve">udział osiąga jodła pospolita A. alba, świerk pospolity Picea abies oraz klon jawor A. pseudoplatus. W warstwie podszytu występuje bez czarny S. nigra, bez koralowy Sambucus racemosa, a także leszczyna pospolita Corylus avellana i wiciokrzew czarny Lonicera nigra. W warstwie runa wykazano natomiast żywca gruczołowatego Dentaria glandulosa, żywokost sercowaty Symphytum cordatum, przytulię wonną Galium odoratum, gajowca żółtego Galeobdolon luteum oraz szczyr trwały Mercurialis perennis. </w:t>
      </w:r>
    </w:p>
    <w:p w14:paraId="62705E14" w14:textId="77777777" w:rsidR="0079005D" w:rsidRPr="00EF761E" w:rsidRDefault="00000000" w:rsidP="00BD1D9F">
      <w:pPr>
        <w:numPr>
          <w:ilvl w:val="0"/>
          <w:numId w:val="101"/>
        </w:numPr>
        <w:suppressAutoHyphens/>
        <w:spacing w:after="120" w:line="240" w:lineRule="auto"/>
        <w:jc w:val="both"/>
        <w:rPr>
          <w:rFonts w:ascii="Arial" w:eastAsia="Times New Roman" w:hAnsi="Arial" w:cs="Arial"/>
          <w:lang w:eastAsia="ar-SA"/>
        </w:rPr>
      </w:pPr>
      <w:r w:rsidRPr="00EF761E">
        <w:rPr>
          <w:rFonts w:ascii="Arial" w:eastAsia="Times New Roman" w:hAnsi="Arial" w:cs="Arial"/>
          <w:lang w:eastAsia="ar-SA"/>
        </w:rPr>
        <w:t xml:space="preserve">kwaśne buczyny 9110 - zajmują grzbiety, kulminacje wzniesień i strome stoki w niższych i środkowych położeniach górskich. Warstwa drzew jest z reguły silnie zwarta. Jednopiętrowe drzewostany zdominowane są przez buka zwyczajnego F. sylvatica. W domieszce występuje jodła pospolita A. alba oraz świerk pospolity P. abies. W typowych płatach brak warstwy podszytu, a runo jest bardzo ubogie. Do często spotykanych gatunków należą borówka czarna Vaccinium myrtillus, kosmatka gajowa Luzula luzuloides, śmiałek pogięty Deschampsia flexuosa, wiechlina gajowa Poa nemoralis oraz trzcinnik leśny Calamagrostis arundinacea. </w:t>
      </w:r>
    </w:p>
    <w:p w14:paraId="0BD61C08" w14:textId="77777777" w:rsidR="0079005D" w:rsidRPr="00EF761E" w:rsidRDefault="00000000" w:rsidP="00BD1D9F">
      <w:pPr>
        <w:numPr>
          <w:ilvl w:val="0"/>
          <w:numId w:val="101"/>
        </w:numPr>
        <w:suppressAutoHyphens/>
        <w:spacing w:after="120" w:line="240" w:lineRule="auto"/>
        <w:jc w:val="both"/>
        <w:rPr>
          <w:rFonts w:ascii="Arial" w:eastAsia="Times New Roman" w:hAnsi="Arial" w:cs="Arial"/>
          <w:lang w:eastAsia="ar-SA"/>
        </w:rPr>
      </w:pPr>
      <w:r w:rsidRPr="00EF761E">
        <w:rPr>
          <w:rFonts w:ascii="Arial" w:eastAsia="Times New Roman" w:hAnsi="Arial" w:cs="Arial"/>
          <w:lang w:eastAsia="ar-SA"/>
        </w:rPr>
        <w:t>ekstensywnie użytkowane niżowe łąki świeże 6510 (Arrhenatherion) – należą do typowych zbiorowisk antropogenicznych, których występowanie wymaga stałej ingerencji człowieka, głównie poprzez wykaszanie. Zaprzestanie wykonywania tych zabiegów powoduje najczęściej znaczną zmianę składu florystycznego, a łąki stopniowo zmieniają swój charakter w wyniku naturalnej sukcesji. Zarówno łąki świeże 6510, jak i płaty nawiązujące do tych zbiorowisk to bujne, barwne łąki, odznaczające się wysokim bogactwem gatunkowym. Przedmiotowe zbiorowiska nie są jednak jednorodne. W miejscach rzadziej koszonych rozpoczyna się sukcesja, pojawiają się podrosty drzew, krzewy jeżyn. Do nieodłącznych elementów tego zespołu zaliczamy między innymi takie gatunki jak: jaskier ostry Ranunculus acris, rogownica pospolita Cerastium holosteoides, szczaw zwyczajny Rumex acetosa, rzeżucha łąkowa Cardamine pratensis, wyka ptasia Vicia cracca, koniczyna łąkowa Trifolium pratense, babka lancetowata Plantago lanceolata, głowienka pospolita Prunella vulgaris, chaber łąkowy Centaurea jacea, wyczyniec łąkowy Alopecurus pratensis, tymotka łąkowa Phleum pratense, mietlica olbrzymia Agrostis gigantea, kłosówka wełnista Holcus lanatus, kostrzewa łąkowa Festuca pratensis, kostrzewa czerwona Festuca rubra, wiechlina łąkowa Poa pratensis, wiechlina zwyczajna Poa trivialis, rajgras wyniosły Arrhenatherum elatius, kupkówka pospolita Dactylis glomerata) wiechlina łąkowa Poa pratensis, jastrun właściwy Leucanthemum vulgare, jaskier łąkowy Ranunculus acris, dzwonek rozpierzchły Campanula patula, przytulia właściwa Galim mollugo czy komonica zwyczajna Lotus corniculatus.</w:t>
      </w:r>
    </w:p>
    <w:p w14:paraId="2FFE0E90"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 xml:space="preserve">W oparciu o uzyskane wyniki inwentaryzacji przyrodniczej, należy stwierdzić, iż objęty inwentaryzacją bufor wokół planowanej obwodnicy na większości przebiegu poza obszarami zabudowanymi, charakteryzuje wysoka wartość przyrodnicza, zarówno pod względem występującej flory, fauny jak i siedlisk przyrodniczych. Znaczna część drogi przebiega jednak przez tereny zagospodarowane, zabudowane lub użytkowane rolniczo charakteryzujące się niższym walorem przyrodniczym. Sam obszar znajdujący się w granicach realizacji planowanej inwestycji nie stanowi w większości szczególnie cennej wartości przyrodniczej. Nie jest on jednak całkowicie pozbawiony flory i fauny, szczególnie gatunków o szerokim spektrum przystosowań. Ze względu na charakterystykę terenu, dominują gatunki charakterystyczne dla siedlisk leśnych oraz mozaiki zadrzewień, zakrzeweń i terenów otwartych. </w:t>
      </w:r>
    </w:p>
    <w:p w14:paraId="408171DF"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Najważniejsze cechy, charakteryzujące teren znajdujący się w strefie bezpośredniego oddziaływania planowanej inwestycji (ok. 50 m od osi) pod względem florystycznym to:</w:t>
      </w:r>
    </w:p>
    <w:p w14:paraId="40FA3D65"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w:t>
      </w:r>
      <w:r w:rsidRPr="00EF761E">
        <w:rPr>
          <w:rFonts w:ascii="Arial" w:eastAsia="Times New Roman" w:hAnsi="Arial" w:cs="Arial"/>
          <w:lang w:eastAsia="ar-SA"/>
        </w:rPr>
        <w:tab/>
        <w:t>występowanie głównie pospolitych gatunków roślin,</w:t>
      </w:r>
    </w:p>
    <w:p w14:paraId="5B122D2C"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w:t>
      </w:r>
      <w:r w:rsidRPr="00EF761E">
        <w:rPr>
          <w:rFonts w:ascii="Arial" w:eastAsia="Times New Roman" w:hAnsi="Arial" w:cs="Arial"/>
          <w:lang w:eastAsia="ar-SA"/>
        </w:rPr>
        <w:tab/>
        <w:t>brak endemitów,</w:t>
      </w:r>
    </w:p>
    <w:p w14:paraId="635BD6E3"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lastRenderedPageBreak/>
        <w:t>•</w:t>
      </w:r>
      <w:r w:rsidRPr="00EF761E">
        <w:rPr>
          <w:rFonts w:ascii="Arial" w:eastAsia="Times New Roman" w:hAnsi="Arial" w:cs="Arial"/>
          <w:lang w:eastAsia="ar-SA"/>
        </w:rPr>
        <w:tab/>
        <w:t>brak gatunków roślin zagrożonych wyginięciem,</w:t>
      </w:r>
    </w:p>
    <w:p w14:paraId="554F9D80"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w:t>
      </w:r>
      <w:r w:rsidRPr="00EF761E">
        <w:rPr>
          <w:rFonts w:ascii="Arial" w:eastAsia="Times New Roman" w:hAnsi="Arial" w:cs="Arial"/>
          <w:lang w:eastAsia="ar-SA"/>
        </w:rPr>
        <w:tab/>
        <w:t>brak gatunków roślin wymienionych w II Załączniku Dyrektywy Siedliskowej,</w:t>
      </w:r>
    </w:p>
    <w:p w14:paraId="6A5A2BF0" w14:textId="77777777" w:rsidR="0079005D" w:rsidRPr="00EF761E" w:rsidRDefault="00000000" w:rsidP="00BD1D9F">
      <w:pPr>
        <w:suppressAutoHyphens/>
        <w:spacing w:after="120"/>
        <w:ind w:firstLine="708"/>
        <w:jc w:val="both"/>
        <w:rPr>
          <w:rFonts w:ascii="Arial" w:eastAsia="Times New Roman" w:hAnsi="Arial" w:cs="Arial"/>
          <w:lang w:eastAsia="ar-SA"/>
        </w:rPr>
      </w:pPr>
      <w:r w:rsidRPr="00EF761E">
        <w:rPr>
          <w:rFonts w:ascii="Arial" w:eastAsia="Times New Roman" w:hAnsi="Arial" w:cs="Arial"/>
          <w:lang w:eastAsia="ar-SA"/>
        </w:rPr>
        <w:t xml:space="preserve">Większość stanowisk roślin chronionych narażonych na zniszczenie koncentruje się w bezpośrednim sąsiedztwie obecnej osi drogi, na wykaszanych poboczach. Z jednej strony są to atrakcyjne stanowiska z uwagi na nasłonecznienie i brak tak silnej konkurencji, jak ma to miejsce w głębi siedlisk leśnych, z drugiej strony lokalizacje te podlegają cyklicznym niszczeniom z powodu prowadzonych zabiegów utrzymaniowych. Pomimo, iż wartość florystyczna terenów otaczających jest wysoka (w szczególności obszary leśne i ekstensywnie użytkowane łąki), to sam pas przewidywanej zajętości inwestycji i fragmenty siedlisk bezpośrednio do niego przylegające (kilkunastometrowy bufor) stanowią obszar już w chwili obecnej przekształcony, związany z obecnie funkcjonującą drogą, pozbawiony wysokich walorów florystycznych. Najwyższy walor posiadają siedliska leśne. Na terenie analizowanego buforu, zidentyfikowano obecność cennych siedlisk przyrodniczych – przede wszystkim żyznych buczyn (9130), kwaśnych buczyn (9110) czy grądów subkontynentalnych (9170). Część płatów cennych siedlisk przyrodniczych sąsiaduje z pasem drogowym. </w:t>
      </w:r>
    </w:p>
    <w:p w14:paraId="20547A5E"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przypadku przebiegu inwestycji po nowym śladzie, nie dojdzie do zniszczenia płatów cennych siedlisk przyrodniczych. W odniesieniu do przebiegu wzdłuż drogi powiatowej do granicy państwa może dojść do niewielkiej ingerencji w siedliska leśne w związku z poprawą geometrii drogi. Ingerencja ta będzie dotyczyć niewielkich powierzchni terenu położonych najbliżej obecnej drogi. Zmiany w dotychczasowym śladzie drogi będą miały miejsce wzdłuż jej istniejącego przebiegu oraz wynikać będą z konieczności właściwego dowiązania do istniejącej infrastruktury drogowej i sytuacji w terenie, dlatego też znajdujące się wzdłuż drogi cenniejsze siedliska przyrodnicze będą częściowo narażone na zniszczenie. W przypadku konieczności ingerencji w ww. siedliska, zakres prac budowlanych ograniczony zostanie do niezbędnego minimum, ze szczególnym nastawieniem na ograniczenie działań budowlanych w granicach płatów cennych siedlisk przyrodniczych.</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Miejsca o wysokich walorach przyrodniczych – tj.  miejsca występowania wartościowych pod względem środowiskowym siedlisk przyrodniczych, a także stanowiska występowania roślin chronionych: kukułka szerokolistna (Dactylorhiza majalis), pierwiosnek wyniosły (Primula elatior) i dziewięćsił bezłodygowy (Carlina acaulis) zostaną dodatkowo wygrodzone i oznakowane.</w:t>
      </w:r>
    </w:p>
    <w:p w14:paraId="63E73C5E" w14:textId="77777777" w:rsidR="0079005D" w:rsidRPr="00EF761E" w:rsidRDefault="0079005D" w:rsidP="00BD1D9F">
      <w:pPr>
        <w:suppressAutoHyphens/>
        <w:spacing w:after="0" w:line="240" w:lineRule="auto"/>
        <w:ind w:firstLine="708"/>
        <w:jc w:val="both"/>
        <w:rPr>
          <w:rFonts w:eastAsia="Times New Roman" w:cs="Calibri"/>
          <w:sz w:val="24"/>
          <w:szCs w:val="24"/>
          <w:lang w:eastAsia="ar-SA"/>
        </w:rPr>
      </w:pPr>
    </w:p>
    <w:p w14:paraId="3903C24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Liczba drzew oraz powierzchnia zadrzewień i zakrzewień została zweryfikowana w oparciu o najbardziej aktualne rozwiązania projektowe. W ramach inwestycji planowana jest wycinka ok. 245 szt. drzew oraz 6,17 ha zadrzewień i zakrzewień.</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 xml:space="preserve">W granicach terenu inwestycji rosną drzewa i krzewy, które mają charakter zieleni ulicznej, drzewa i krzewy owocowe, występują również zadrzewienia śródpolne pochodzące z sukcesji naturalnej oraz tereny leśne. Wycinka obejmie gatunki drzew o dużym zróżnicowaniu wielkościowym o pierśnicach od 7 do 295 cm. Z pośród zinwentaryzowanych drzew dominują osobniki o średnicy pnia 45 cm. 95 % drzew przeznaczonych do wycinki znajduje się w dobrym i bardzo dobrym stanie zdrowotnym. Wycinka drzew starszych, posiadających próchniowiska czy dziuple dotyczy pojedynczych okazów. Wśród gatunków dominują m.in. jesion wyniosły, wierzba krucha, wierzba iwa, lipa drobnolistna, świerk pospolity, sosna zwyczajna, brzoza brodawkowata, topola osika, klon jawor oraz cis. Znaczną część drzew przeznaczonych do wycinki stanowią również drzewa owocowe, tj. jabłoń domowa, grusza pospolita, śliwa domowa, czereśnia. W mniejszych ilościach występują również olsza czarna, wierzba biała, klon zwyczajny, modrzew europejski, klon jesionolistny, robinia akacjowa, grab pospolity. Wycinkę tę należy prowadzić poza okresem lęgowym ptaków (czyli poza okresem od 1 marca </w:t>
      </w:r>
      <w:r w:rsidRPr="00EF761E">
        <w:rPr>
          <w:rFonts w:ascii="Arial" w:eastAsia="Times New Roman" w:hAnsi="Arial" w:cs="Arial"/>
          <w:lang w:eastAsia="ar-SA"/>
        </w:rPr>
        <w:lastRenderedPageBreak/>
        <w:t xml:space="preserve">do 15 października). W przypadku konieczności prowadzenia wycinki (pojedynczych drzew) w okresie lęgowym, prace należy prowadzić pod ścisłym nadzorem specjalisty ornitologa, który nie wcześniej niż 3 dni przed planowaną wycinką dokona oględzin pod kątem obecności lęgów ptaków. W  przypadku stwierdzenia gniazd lub lęgów – prace należy wstrzymać i odbywać kontrole do czasu wyprowadzenia tychże lęgów, kiedy to prace będą mogły być podjęte. </w:t>
      </w:r>
      <w:bookmarkStart w:id="21" w:name="_Hlk172629528"/>
      <w:r w:rsidRPr="00EF761E">
        <w:rPr>
          <w:rFonts w:ascii="Arial" w:eastAsia="Times New Roman" w:hAnsi="Arial" w:cs="Arial"/>
          <w:lang w:eastAsia="ar-SA"/>
        </w:rPr>
        <w:t>Dodatkowo drzewa przeznaczone do usunięcia o obwodzie pnia powyżej 50 cm należy prowadzić pod nadzorem: chiropterologa i entomologa, ze zachowaniem szczególnej uwagi przy drzewach dziuplastych, spękaniach pni oraz odstających fragmentach kory, które mogą być wykorzystywane jako miejsca zimowania nietoperzy lub siedliska owadów podlegających ochronie.</w:t>
      </w:r>
      <w:r w:rsidRPr="00EF761E">
        <w:rPr>
          <w:rFonts w:ascii="Times New Roman" w:eastAsia="Times New Roman" w:hAnsi="Times New Roman"/>
          <w:sz w:val="24"/>
          <w:szCs w:val="24"/>
          <w:lang w:eastAsia="ar-SA"/>
        </w:rPr>
        <w:t xml:space="preserve"> </w:t>
      </w:r>
      <w:bookmarkEnd w:id="21"/>
      <w:r w:rsidRPr="00EF761E">
        <w:rPr>
          <w:rFonts w:ascii="Arial" w:eastAsia="Times New Roman" w:hAnsi="Arial" w:cs="Arial"/>
          <w:lang w:eastAsia="ar-SA"/>
        </w:rPr>
        <w:t>Ponadto zaleca się ograniczenie wycinki drzew do niezbędnego minimum a także zrealizowanie przedsięwzięcia w możliwie krótkim czasie. Z fazą realizacji przedmiotowego przedsięwzięcia związane jest również ryzyko uszkodzeń systemu korzeniowego oraz kory drzew i krzewów rosnących w bezpośrednim sąsiedztwie placu budowy i dróg dojazdowych. Szczególną uwagę trzeba zwrócić na drzewa nieprzeznaczone do usunięcia, które rosną w bezpośrednim sąsiedztwie budowy, prace należy prowadzić tak, aby nie spowodować ich uszkodzenia, zwłaszcza otarć kory i uszkodzeń systemu korzeniowego.</w:t>
      </w:r>
    </w:p>
    <w:p w14:paraId="60411FB8" w14:textId="77777777" w:rsidR="0079005D" w:rsidRPr="00EF761E" w:rsidRDefault="0079005D" w:rsidP="00BD1D9F">
      <w:pPr>
        <w:suppressAutoHyphens/>
        <w:spacing w:after="0"/>
        <w:ind w:firstLine="708"/>
        <w:jc w:val="both"/>
        <w:rPr>
          <w:rFonts w:ascii="Arial" w:eastAsia="Times New Roman" w:hAnsi="Arial" w:cs="Arial"/>
          <w:lang w:eastAsia="ar-SA"/>
        </w:rPr>
      </w:pPr>
    </w:p>
    <w:p w14:paraId="3D6AAE56"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Projekt przewiduje wprowadzenie nasadzeń zieleni: drzew i krzewów w wyznaczonym obszarze realizacji inwestycji w miejscach, które nie zagrażają bezpieczeństwu ruchu drogowego oraz nie kolidują z infrastrukturą naziemną i podziemną. Nasadzenia obejmą wprowadzenie gatunków rodzimych, tj. wierzb Salix sp., brzozy brodawkowatej Betula pendula, lip Tilia sp., dębów Quercus sp., klonów Acer sp., olszy czarnej Alnus glutinosa, jarzębu pospolitego Sorbus aucuparia oraz berberysów Berberis sp., trzmielin Euonymus sp. i róż Rosa sp. Realizowane będą w okresie jesiennym (optymalnie od 20.10 – 10.12) przy wykorzystaniu przynajmniej w połowie dość dużych sadzonek drzew (o wysokości ok. 2 m) oraz o znacznej bryle korzeniowej zwiększającej szansę na udatność nasadzeń. Zapewniona zostanie systematyczna, prawidłowa pielęgnacja nasadzonych drzew i krzewów. Nasadzeniem zostanie objętych 300 szt. drzew niezależnie od wariantu. W przypadku braku możliwości posadzenia ww. ilości w pasie drogowym, nasadzenia będą kontynuowane na działkach gminnych na terenie gminy Muszyna oraz na działkach prywatnych – na posesjach zlokalizowanych w sąsiedztwie drogi – poprzez przekazanie sadzonek ich właścicielom.</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Rośliny muszą mieć dobrze wykształcony system korzeniowy. Każda dostarczana do sadzenia roślina musi być zaopatrzona w etykietę opatrzoną nazwą gatunku i odmiany, wieku, formą uprawy i szkółkowania. Przed wysadzeniem sadzonek drzew i krzewów należy odchwaścić, wyrównać i oczyścić z ewentualnych zanieczyszczeń wierzchnią warstwę gleby o szerokości/średnicy równej co najmniej 2 średnic dołu. Drzewa i krzewy należy wysadzać w doły wypełnione ziemią urodzajną. Doły powinny mieć średnicę i głębokość 2x większą niż rozmiary bryły korzeniowej. Drzewa formy piennej muszą być ustabilizowane poprzez przywiązanie taśmą do co najmniej 2 zaimpregnowanych palików o średnicy 6-8 cm, wbitych w dno dołu. Przy sadzeniu w okresie bezdeszczowym (do gleby o słabej wilgotności) sadzonki należy podlać. Wokół każdej sadzonki należy uformować „misę” o średnicy równej co najmniej średnicy dołu. Misa powinna być wyściółkowana mieloną korą lub zrąbkami z drzew liściastych warstwą o grubości co najmniej 10 cm. Krzewy sadzone wiosną należy po posadzeniu przyciąć o ok. 1/3 długości pędów, krzewy wysadzone jesienią należy przyciąć na wiosnę. Sadzenie najlepiej wykonać w terminie jesiennym (październik i listopad) lub wiosną (od połowy marca do początku maja). Dla sadzonek hodowanych w pojemnikach dopuszczalne jest sadzenie w trakcie całego sezonu. Ponadto należy przewidzieć pielęgnację nasadzeń w okresie obejmującym co najmniej 24 miesiące od posadzenia.</w:t>
      </w:r>
    </w:p>
    <w:p w14:paraId="40AEE093" w14:textId="77777777" w:rsidR="0079005D" w:rsidRPr="00EF761E" w:rsidRDefault="0079005D" w:rsidP="00BD1D9F">
      <w:pPr>
        <w:suppressAutoHyphens/>
        <w:spacing w:after="0"/>
        <w:ind w:firstLine="708"/>
        <w:jc w:val="both"/>
        <w:rPr>
          <w:rFonts w:ascii="Arial" w:eastAsia="Times New Roman" w:hAnsi="Arial" w:cs="Arial"/>
          <w:lang w:eastAsia="ar-SA"/>
        </w:rPr>
      </w:pPr>
    </w:p>
    <w:p w14:paraId="0FEA3E3F"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Siedliska przyrodnicze występujące na terenie planowanej inwestycji posiadają charakterystykę zbliżoną do terenów otaczających i są to siedliska stanowiące odpowiednią niszę ekologiczną dla pospolitych i szeroko rozpowszechnionych gatunków zwierząt. Stwierdzenia gatunków rzadszych, poczynione w trakcie inwentaryzacji w terenie oraz określone na podstawie danych literaturowych koncentrują się w rejonie siedlisk leśnych wzdłuż drogi powiatowej, gdzie planowana inwestycja prowadzona zostanie głównie po starym śladzie drogi. Na tym tle, z uwagi na wieloletnie istnienie drogi powiatowej, sam teren planowanej inwestycji (teren w granicach pasa drogowego) wraz z obszarem bezpośrednio narażonym na jej oddziaływanie (ok. 50 m bufor wokół osi drogi), cechuje gorsza jakość siedlisk, niż reprezentują pozostałe tereny w badanym buforze.</w:t>
      </w:r>
    </w:p>
    <w:p w14:paraId="2862BE5F" w14:textId="77777777" w:rsidR="0079005D" w:rsidRPr="00EF761E" w:rsidRDefault="0079005D" w:rsidP="00BD1D9F">
      <w:pPr>
        <w:suppressAutoHyphens/>
        <w:spacing w:after="0"/>
        <w:ind w:firstLine="708"/>
        <w:jc w:val="both"/>
        <w:rPr>
          <w:rFonts w:ascii="Arial" w:eastAsia="Times New Roman" w:hAnsi="Arial" w:cs="Arial"/>
          <w:lang w:eastAsia="ar-SA"/>
        </w:rPr>
      </w:pPr>
    </w:p>
    <w:p w14:paraId="6F2E00E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Badany teren stanowi miejsce występowania wielu gatunków zwierząt, są to jednak w przeważającej większości przedstawiciele gatunków pospolitych i szeroko rozpowszechnionych w skali kraju czy regionu. Obszar planowanej inwestycji wykorzystywany jest przez przedstawicieli stwierdzonych gatunków głównie jako część terenów żerowiskowych. Z uwagi na dużą dostępność odpowiednich siedlisk w bezpośrednim sąsiedztwie planowanej inwestycji, przewidywana modyfikacja, czy nawet utrata części terenów żerowiskowych, nie spowoduje istotnych negatywnych oddziaływań na lokalne populacje gatunków chronionych. W przypadku gatunków lęgowych na terenie planowanej inwestycji, dostępność odpowiednich nisz ekologicznych w bezpośrednim sąsiedztwie działek inwestycyjnych również nie będzie miała istotnie negatywnego wpływu na lokalne populacje tych gatunków.</w:t>
      </w:r>
    </w:p>
    <w:p w14:paraId="52E669B3"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Z uwagi na dobrze zachowane siedliska leśne, największą różnorodnością gatunkową zwierząt charakteryzuje się teren buforu obejmujący obszar Natura 2000 Ostoja Popradzka.</w:t>
      </w:r>
    </w:p>
    <w:p w14:paraId="6C71DD8E" w14:textId="77777777" w:rsidR="0079005D" w:rsidRPr="00EF761E" w:rsidRDefault="0079005D" w:rsidP="00BD1D9F">
      <w:pPr>
        <w:suppressAutoHyphens/>
        <w:spacing w:after="0"/>
        <w:ind w:firstLine="708"/>
        <w:jc w:val="both"/>
        <w:rPr>
          <w:rFonts w:ascii="Arial" w:eastAsia="Times New Roman" w:hAnsi="Arial" w:cs="Arial"/>
          <w:lang w:eastAsia="ar-SA"/>
        </w:rPr>
      </w:pPr>
    </w:p>
    <w:p w14:paraId="674D6F25"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Z pośród bezkręgowców ze względu na dużą dostępność siedlisk łąkowych, na badanym terenie najliczniej występują gatunki z rzędów: motyli Lepidoptera, ważek Odonata, muchówek Diptera i błonkówek Hymenoptera. Są to między innymi motyle takie jak: paź królowej Papilio machaon, bielinek kapustnik Pieris brassicae i bielinek rzepnik Pieris rapae, latolistek cytrynek Gonepteryx rhamni, zorzynek rzeżuchowiec Anthocharis cardamines, rusałki: pawik Aglais io, admirał Vanessa atalanta, żałobnik Nymphalis antiopa i pokrzywnik Aglais urticae, przestrojnik wielki Maniola jurtima, a także karlątki Ochlodes i kraśnik sześcioplamek Zygaena filipendulae. Rząd błonkówek reprezentują pszczoły Apoidea i osy Vespoidea, stwierdzono także liczną obecność objętych ochroną częściową trzmieli Bombus sp. Obserwowano trzmiele ziemne B. terrestris trzmiele gajowe Bombus lucorum oraz trzmiele kamienniki B. lapidarius. Notowano również taksony owadów z rzędu prostoskrzydłych Orthoptera – pasikoniki Tettigonia i świerszcze Grylloidea, czy pluskwiaków Hemiptera – w tym licznych przedstawicieli rodziny tasznikowatych Miridae; kowala bezskrzydłego Pyrrhocoris apterus, zbrojca dwuzębnego Picromerus bidens czy odorka jednobarwka Palomena viridissima. Przy tafli przepływających przez badany teren cieków występują jętki i ważki m.in. świtezianki Calopteryx sp., szablak zwyczajny Sympetrum vulgatum, łątka dzieweczka Agrion puella, ważka płaskobrzuchą Libellula depressa czy pióronóg zwykły Platycnemis pennipes. Dużą część entomofauny stanowią także chrząszcze, między innymi przedstawiciele takich rodzin jak: biedronkowate Coccinellidae, np.: biedronka siedmiokropka Coccinella septempunctata, poświętnikowate Scarabaeidae np. kruszczyca złotawka Catonia aurata, biegaczowate Carabidae. W okresie inwentaryzacji nie stwierdzono natomiast chronionych gatunków ksylofagów.</w:t>
      </w:r>
    </w:p>
    <w:p w14:paraId="20ADC146" w14:textId="77777777" w:rsidR="0079005D" w:rsidRPr="00EF761E" w:rsidRDefault="0079005D" w:rsidP="00BD1D9F">
      <w:pPr>
        <w:suppressAutoHyphens/>
        <w:spacing w:after="0"/>
        <w:ind w:firstLine="708"/>
        <w:jc w:val="both"/>
        <w:rPr>
          <w:rFonts w:ascii="Arial" w:eastAsia="Times New Roman" w:hAnsi="Arial" w:cs="Arial"/>
          <w:lang w:eastAsia="ar-SA"/>
        </w:rPr>
      </w:pPr>
    </w:p>
    <w:p w14:paraId="44DC644F"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Z ichtiofauny na odcinku Popradu znajdującym się w buforze planowanej inwestycji mogą występować: głowacica Hucho hucho, boleń Aspius aspius i głowacz białopłetwy Cottus gobio, brzana Barbus carpathicus, minóg strumieniowy Lampetra planeri, brzanka Barbus peloponensis, piekielnica Alburnoides bipunctatus, śliz Barbatula barbatula. Ponadto opisywany odcinek Popradu stanowi dogodne siedlisko dla certy Vimba vimba, lipienia Thymallus thymallus, świnki Chondrostoma nasus i głowacza pręgopłetwego Cottus poecilopus.</w:t>
      </w:r>
    </w:p>
    <w:p w14:paraId="56010849"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W ramach planowanej inwestycji przewidziano, na wlocie i wylocie przepustów umocnienie skarp, nasypu oraz dna cieku lub rowu kamieniem na zaprawie cementowo-piaskowej. W zależności od przepustu i przepływu wody w potoku, orientacyjne umocnienia przepustu wynosić będą 10 m przed przepustem, a 20 m za przepustem. Minimalnie jednak wielkości te wynosić będą 5 m przed przepustem i 10 m za przepustem. W ramach realizacji inwestycji nie będzie realizowane umocnienie koryta rzeki Poprad. Zakres prac obejmuje tylko punktowe umocnienia wyłącznie takich elementów jak elementy odwodnienia drogi, czyli miejsc w których są już w chwili obecnej zlokalizowane przepusty i będą one objęte przebudową lub remontem - w zależności od stanu technicznego na etapie wykonywania projektu budowlanego. Kwestia umocnień w ciekach dotyczy również niewielkich cieków, które przepływają pod obwodnicą i wpadają do rzeki Poprad. Ciekami stałymi są tutaj ciek Zimne, potok Podgórny, Kraczoń oraz potoki bez nazwy. Pozostałe cieki to cieki okresowe, które intensywnie przeprowadzają wody podczas spływów powierzchniowych z terenów przyległych. Umocnienia będą wykonywane w obszarze przepustów celem zachowania stabilności tych obiektów w terenie. Będą zatem realizowane tylko na niewielkim fragmencie. Mając na uwadze teren górski zaleca się, aby umocnienie było wykonane/ odbudowywane tak jak ma to miejsce w chwili obecnej - w formie kaskadowej powodującym, spowolnienie przepływu wód. Prowadzenie prac budowlanych przy niskich stanach wód w tych ciekach nie spowoduje nadmiernego mącenia wody rzeki Poprad. Prace należy jednak wykonywać poza okresami migracji płazów lub pod nadzorem przyrodniczym, który zadecyduje, czy dane prace mogą zostać prowadzone. Mając bowiem na uwadze fakt, iż migracja płazów jest uwarunkowana zmianami klimatycznymi nadzór przyrodniczy winien być zagwarantowany podczas całego okresu prowadzenia prac budowlanych. Prace ingerujące w koryto Popradu wykonywane będą poza okresem tarła chronionych gatunków ryb, które potencjalnie mogą zasiedlać ten odcinek Popradu oraz podczas migracji sezonowych płazów. Do umocnienia skarp, nasypu oraz dna cieku lub rowu preferuje się zastosowanie kamienia na zaprawie cementowo-piaskowej. Taka konstrukcja zapewnia wysoką trwałość i utrudnia wymywanie kamienia. Ich wygląd nie spowoduje zniszczenia naturalności i estetyki tutejszego krajobrazu. Powyższa metoda umocnień jest sprawdzona w praktyce z bardzo dobrym rezultatem, a dodatkowo przy jej realizacji istnieje możliwość korzystania z miejscowych materiałów. Zastosowanie tej techniki jest szczególnie zalecane na odcinkach, gdzie istnieje zagrożenie postępującą erozją i dużymi prędkościami przepływu. Roboty budowlane w obrębie koryta i teras zalewowych będą prowadzone poza okresem wezbrań powodziowych lub innego podwyższonego poziomu wód, który może zagrażać prawidłowemu i bezpiecznemu wykonaniu robót. Nie wystąpi ingerencja w konstrukcję istniejących obwałowań rzeki Poprad. Możliwe jest także wykonywanie prac pod ścisłym nadzorem ichtiologa i herpetologa, w zależności od warunków atmosferycznych i rodzaju prowadzonych prac, specjaliści podejmą decyzję o dopuszczeniu lub wstrzymaniu robót. Prace na innych ciekach również wykonywane będą pod nadzorem ichtiologa i herpetologa. Z uwagi na minimalną planowaną ingerencję w koryto Popradu - co jest uwarunkowane jedynie punktową realizacją elementów odwodnienia, </w:t>
      </w:r>
      <w:r w:rsidRPr="00EF761E">
        <w:rPr>
          <w:rFonts w:ascii="Arial" w:eastAsia="Times New Roman" w:hAnsi="Arial" w:cs="Arial"/>
          <w:lang w:eastAsia="ar-SA"/>
        </w:rPr>
        <w:lastRenderedPageBreak/>
        <w:t>przy zastosowaniu wszystkich środków minimalizujących, prowadzone prace nie będą miały istotnie negatywnego wpływu na tarliska cennych gatunków mogących potencjalnie zasiedlać odcinek Popradu wzdłuż planowanej inwestycji. Mając na względzie powyżej opisane okoliczności zagwarantowany zostanie przepływ nienaruszalny (biologiczny) zapewniający utrzymanie niezbędnych do bytowania ryb i innych organizmów żywych warunków środowiska w rzece Poprad. Wszystkie analizowane przepusty są przepustami istniejącymi i wprowadzającymi wody tak jak w sytuacji obecnej. Ponadto podkreśla się, że na odcinku drogi gminnej – ul. Leśnej w km 0+663.98 – 0+845.46 w ramach odrębnej procedury przeprowadzone zostały prace związane z zabezpieczeniem osuwiska, a tym samym wszelkie prace związane ze znaczną ingerencją w koryto rzeki Poprad zostały zakończone. W związku z powyższym należy stwierdzić, że nie wystąpi negatywny wpływ na elementy biologiczne, hydromorfologiczne, fizykochemiczne oraz chemiczne analizowanych wód cieków przepływających poprzecznie do niwelety drogi, jak i samej rzeki Poprad.</w:t>
      </w:r>
    </w:p>
    <w:p w14:paraId="00A7AD58" w14:textId="77777777" w:rsidR="0079005D" w:rsidRPr="00EF761E" w:rsidRDefault="0079005D" w:rsidP="00BD1D9F">
      <w:pPr>
        <w:suppressAutoHyphens/>
        <w:spacing w:after="0"/>
        <w:ind w:firstLine="708"/>
        <w:jc w:val="both"/>
        <w:rPr>
          <w:rFonts w:ascii="Arial" w:eastAsia="Times New Roman" w:hAnsi="Arial" w:cs="Arial"/>
          <w:lang w:eastAsia="ar-SA"/>
        </w:rPr>
      </w:pPr>
    </w:p>
    <w:p w14:paraId="3BB1ADC2"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wyniku przeprowadzonej inwentaryzacji herpetologicznej stwierdzono cztery gatunki płazów – objętego ochroną ścisłą kumaka górskiego B. variegata oraz podlegające ochronie częściowej ropuchę szarą B. bufo, żabę trawną R. temporaria oraz salamandrę S. salamandra. Wzdłuż drogi powiatowej stwierdzono ciągłość siedlisk stanowiących żerowiska dogodne dla płazów i to zarówno w granicach obszarów leśnych jak i terenów otwartych. Nie znaleziono zbiorników o parametrach dogodnych dla rozrodu płazów. Lokalne podmokłości, koleiny i kałuże mogą stanowić miejsca rozrodu kumaków górskich B. variegata, w badanym buforze są to jednak stanowiska efemeryczne. Dodatkowo rozród salamander S. salamandra może odbywać się w korytach górskich potoków.</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Migracja wymienionych gatunków przebiegała wzdłuż koryt potoków górskich. W trakcie badań, szczególnie intensywnie stwierdzono przemieszczanie się ropuch szarych B. bufo wzdłuż Potoku Podgórnego. Do pozostałych szlaków przemieszczania się płazów zaliczyć należy potok Kraczoń, niewielkiego cieku bez nazwy przepływający w sąsiedztwie cmentarza żydowskiego, potok Zimne, Kraczoników Potok oraz Smereczek. Dodatkowo korytarzem migracyjnym płazów jest Poprad.</w:t>
      </w:r>
    </w:p>
    <w:p w14:paraId="2A63CC7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wyniku przeprowadzonej inwentaryzacji stwierdzono pięć gatunki gadów –podlegające ochronie częściowej – jaszczurki zwinki L. agilis, jaszczurki żyworodna Z. vivipara, padalce Anguis sp., zaskrońca N. natrix oraz żmiję zygzakowatą V. berus.</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Najpospolitszym przedstawiciele gadów w badanym buforze jest jaszczurka zwinka L. agilis. Przedstawiciele tego gatunku obserwowani byli na całej badanej powierzchni w miejscach nasłonecznionych. W miejscach wilgotniejszych obserwowano pojedyncze jaszczurki żyworodne Z. vivipara. Padalce Anguis sp. obserwowane były w siedliskach leśnych. Dokonano także pojedynczej obserwacji zaskrońca N. natrix nad Popradem oraz wygrzewającej się na łące żmii V. berus. W odniesieniu do gadów, z uwagi na znaczne nasłonecznienie siedlisk, stwierdzono korzystne warunki do bytowania przedstawicieli tej grupy zwierząt. W buforze stwierdzono także szereg nisz ekologicznych odpowiednich dla gatunków preferujących siedliska o mniejszej ekspozycji na słońce. Realizacja planowanej inwestycji spowoduje zajęcie części areałów osobniczych gadów, jednak z uwagi na dużą dostępność odpowiednich siedlisk, nie będzie to miało istotnego negatywnego wpływu na ich lokalne populacje.</w:t>
      </w:r>
    </w:p>
    <w:p w14:paraId="51A6A546"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Wszystkie ww. gatunki płazów i gadów znajdują się pod ochroną. Dodatkowo kumak górski B. variegata, wymieniony został w II Załączniku Dyrektywy Siedliskowej. Kumaki górskie B. variegata stanowią przedmiot ochrony obszaru Natura 2000 Ostoja Popradzka.</w:t>
      </w:r>
    </w:p>
    <w:p w14:paraId="011F5E4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Realizacja prac budowlanych zawsze wiązała się będzie z zagrożeniem wystąpienia przypadków nieumyślnego zabijania zwierząt. Zjawisko to może być wynikiem zajęcia terenu </w:t>
      </w:r>
      <w:r w:rsidRPr="00EF761E">
        <w:rPr>
          <w:rFonts w:ascii="Arial" w:eastAsia="Times New Roman" w:hAnsi="Arial" w:cs="Arial"/>
          <w:lang w:eastAsia="ar-SA"/>
        </w:rPr>
        <w:lastRenderedPageBreak/>
        <w:t xml:space="preserve">oraz prac związanych z przygotowaniem placu budowy, wykonywaniem robót ziemnych na obszarach o warunkach siedliskowych dogodnych do rozrodu i wychowu młodych, budową obiektów budowlanych, a także wycinką drzew i krzewów w okresie wegetacyjnym. Mając na uwadze powyższe analizowano zasadność skutecznego zabezpieczenia placu budowy, przed przedostaniem się na jego teren małych zwierząt, w tym płazów. Za zasadne tut. organ uznał wprowadzenie do decyzji obowiązku zastosowania rozwiązań chroniących małe zwierzęta. Zgodnie z zasadą przezorności, w sytuacji wystąpienia intensywnej migracji płazów należy zabezpieczyć place budowy, wygrodzeniem tymczasowym, mającym na celu ochronę przed przedostawaniem się płazów i gadów w obręb prowadzonych prac budowlanych. Przyjęto, bowiem, że nie można wykluczyć możliwości pojawienia się płazów i gadów w obrębie inwestycji podczas prowadzenia prac, szczególnie podczas ich migracji. Zapobiegnie to przypadkom zabijania zwierząt w czasie budowy, bowiem w okresie prowadzenia prac i tak ta migracja zostanie zakłócona. W związku z powyższym, na czas prowadzonych prac budowlanych powinna być zapewniona opieka herpetologa w celu, m.in. prowadzenia kontroli głębokich wykopów (także zalewanych wodą), zabezpieczenia tych wykopów przed przedostawaniem się do nich gatunków gadów i płazów, itp. W przypadku stwierdzenia obecności płazów i gadów na terenie prowadzonych robót, winny być one odłowione i wyniesione, poza teren realizacji inwestycji. Prace budowlane można rozpocząć po przeniesieniu osobników dorosłych i ich form rozwojowych. Zgodnie z zasadą przezorności, w sytuacji wystąpienia intensywnej migracji płazów należy zabezpieczyć place budowy, wygrodzeniem tymczasowym, mającym na celu ochronę przed przedostawaniem się płazów i gadów w obręb prowadzonych prac budowlanych. Tymczasowe ogrodzenie należy wykonać z materiału trwałego, umożliwiającego jego właściwe funkcjonowanie przez cały okres aktywności płazów. Do wykonania można wykorzystać folię budowlaną o wysokiej gramaturze, agrotkaninę, geotkaninę lub siatkę o średnicy oczek nie większych niż 0,5 cm. Ogrodzenie należy zagłębić w gruncie tak, aby zachować jego szczelność w całym okresie funkcjonowania. Ogrodzenie należy zakończyć przewieszką o długości 10 cm, skierowaną na zewnątrz projektowanego układu drogowego bądź całe ogrodzenie pochylić w kierunku na zewnątrz od terenu budowy pod kątem 60-70°. Wysokość ogrodzenia powinna wynieść min. 50 cm nad gruntem z przewieszką. Wolne końce ogrodzenia należy ukształtować w sposób powodujący zawracanie zwierząt w kierunku siedlisk poprzez zastosowanie tzw. zawrotek – U-kształtnych zakończeń o szerokości 0,5 m i długości 0,7 – 0,8 m. W przypadku wszystkich wygrodzeń szczególną uwagę zwracać należy na to, że aby gwarantowały one skuteczną ochronę małych zwierząt, muszą być szczelne, stabilne, z trwałym naciągiem, aby nie dopuścić do fałdowania, które obniża ich efektywność. Niezbędne są regularne kontrole ogrodzeń i w razie stwierdzenia ich wad – natychmiastowe naprawy. Ponieważ zawsze istnieje ryzyko, że pomimo podjętych środków ostrożności część zwierząt przedostanie się na teren realizacji przedsięwzięcia, jednocześnie określono obowiązek regularnych kontroli terenu budowy przez nadzór herpetologiczny, ze szczególnym uwzględnieniem miejsc mogących stanowić pułapki dla płazów i innych małych zwierząt, takich jak wykopy, zagłębienia wypełnione wodą, zastoiska i zalewiska, koleiny czy rowy. Tut. organ określił również wymaganą częstotliwość takich kontroli. Kontrola placu budowy pod kątem zasiedlenia przed płazy będzie dokonywana również przed zdjęciem warstwy humusu, niwelacją terenu, likwidacją rowów i ewentualnych zastoisk wodnych, jeżeli takie powstaną na terenie inwestycji pomimo podejmowanych środków zaradczych. Prace ziemne na etapie realizacji przedsięwzięcia prowadzić mogą do powstawania okresowych (podlegających likwidacji w wyniku dalszych prac budowlanych) zagłębień terenowych wypełnionych wodą, które mogą być spontanicznie zajmowane przez gatunki zwierząt wykorzystujące tego rodzaju siedliska </w:t>
      </w:r>
      <w:r w:rsidRPr="00EF761E">
        <w:rPr>
          <w:rFonts w:ascii="Arial" w:eastAsia="Times New Roman" w:hAnsi="Arial" w:cs="Arial"/>
          <w:lang w:eastAsia="ar-SA"/>
        </w:rPr>
        <w:lastRenderedPageBreak/>
        <w:t>do rozrodu - głównie płazy. W związku z powyższym, w celu zminimalizowania strat w populacjach ww. grupy zwierząt, wskazano konieczność prowadzenia prac w sposób zapobiegający powstawaniu zastoisk i zalewisk oraz obowiązek wygrodzenia głębokich wykopów. Mając jednak na względzie technologię i zakres robót, a także możliwe do wystąpienia warunki atmosferyczne (np. okresy długotrwałych opadów), nie zawsze jest możliwe uniknięcie powstawania zagłębień wypełnionych tymczasowo wodą, dodatkowo wprowadzono obowiązek odłowienia i przeniesienia poza strefę zagrożenia osobników dorosłych i form rozwojowych płazów stwierdzonych w tego rodzaju zagłębieniach.</w:t>
      </w:r>
    </w:p>
    <w:p w14:paraId="2B716AB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Natomiast w celu ochrony drobnych zwierząt na etapie funkcjonowania inwestycji, wskazano warunek, że w przypadku, gdy osadniki lub studzienki posiadają otwory wlotowe, należy je zabezpieczyć w sposób utrudniający wpadanie drobnej zwierzyny, w tym płazów do wnętrza obiektów – poprzez wyposażenie otworów w kraty stalowe lub rząd pionowych prętów (płaskowników). Należy zastosować rozwiązanie kompromisowe pomiędzy wymaganiami ochrony płazów (im mniejsza średnica oczek, tym lepsze zatrzymywanie zwierząt), a wymaganiami hydrologicznymi (im mniejsze oczka, tym większe prawdopodobieństwo blokowania przepływu). Wielkość oczek kraty (odstępów pomiędzy prętami) powinna zapewniać przynajmniej zatrzymywanie dorosłych płazów. Ze względu na możliwość przedostania się małych zwierząt w tym płazów do systemu odwodnienia w urządzeniach podczyszczających należy zastosować rury ucieczkowe lub pochylnie umożliwiające samodzielne wydostanie się zwierząt na zewnątrz.</w:t>
      </w:r>
    </w:p>
    <w:p w14:paraId="3917D7E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oparciu o wykonane analizy, w badanym buforze występuje ponad 76 gatunków ptaków. Trzy gatunki łowne, sześć objętych ochroną częściową oraz 68 ochroną ścisłą. Przedstawiciele trzech to gatunki wymienione w I Załączniku Dyrektywy Ptasiej. 19 gatunków znajduje się na liście Birdlife International jako gatunki o szczególnym znaczeniu dla Wspólnoty (gatunki wymienione w kolumnie „SPEC”, w tym osiem gatunków globalnie niezagrożonych, których populacja lub zasięg skoncentrowany jest w Europie, posiadający w Europie niekorzystny status ochrony (SPEC 2), a także jedenaście gatunków globalnie niezagrożonych, których populacja lub zasięg nie są skoncentrowane w Europie, posiadający w Europie niekorzystny status ochrony (SPEC 3).</w:t>
      </w:r>
    </w:p>
    <w:p w14:paraId="62C2B41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oparciu o wykonane obserwacje i dostępność odpowiednich niż ekologicznych, status lęgowy lub prawdopodobnie lęgowy w badanym buforze posiada 59 gatunków, kolejnych sześć żeruje na tym terenie, cztery wykorzystują badany bufor tylko w trakcie zimowania, a siedem obserwowanych było jedynie w trakcie przelotów.</w:t>
      </w:r>
    </w:p>
    <w:p w14:paraId="6282A4A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Liczba i zróżnicowanie gatunkowe awifauny badanego terenu jest zróżnicowane, w zależności od charakteru siedlisk obecnych w badanym buforze. Część zurbanizowana oraz podlegająca stałej presji człowieka zasiedlona jest przez gatunki typowe dla mozaiki terenów otwartych i zabudowanych. Nie wyróżnia się ona zarówno składem gatunkowym, jak i liczebnością ptaków od terenów sąsiednich, czy też podobnych tego typu siedlisk w skali regionu. Tereny narażone na niższy stopień antropopresji, w tym m.in. ekstensywnie użytkowane łąki, tereny podmokłe, obszary leśne charakteryzują się bogatą awifauną, która nie odbiega jednak bogactwem gatunkowym od innych tego typu siedlisk. Badany obszar zasiedlony jest w przeważającej większości przez ptaki liczne i pospolite, zarówno w skali kraju jaki i regionu. Stwierdzono również szereg gatunków rzadkich. Za najcenniejszy element awifauny uznać można przedstawicieli gatunków wymienionych w I Załączniku Dyrektywy Ptasiej.</w:t>
      </w:r>
    </w:p>
    <w:p w14:paraId="48F26DA9"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Na Czerwonej Liście Ptaków Polski (Wilk i in. 2020) jako gatunek narażony (VU) wymieniony został gawron Corvus frugilegus, natomiast pokląskwa Saxicola rubetra wskazana została jako gatunek bliski zagrożenia (NT).</w:t>
      </w:r>
    </w:p>
    <w:p w14:paraId="1765B694"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lastRenderedPageBreak/>
        <w:t xml:space="preserve">Z uwagi na dominujące na badanym terenie siedliska leśne, w składzie gatunkowym przeważają gatunki typowe dla zbiorowisk leśnych – zięby F. coelebs, dzięcioły, paszkoty T. viscivorus, kowaliki S. europaea czy puszczyk S. aluco. Licznie występowały też gatunki charakterystyczne dla strefy ekotonowej między siedliskami otwartymi a zadrzewieniami i zakrzewieniami np. trznadel E. citrinella, cierniówka S. communis, gąsiorek L. collurio. Do gatunków zasiedlających tereny otwarte należy skowronek A. arvensis, pokląskwa S. rubetra czy kląskawka S. rubicola. Przez bufor badań przepływa Poprad oraz szereg górskich potoków, co warunkuje obecność takich gatunków jak pluszcz C. cinclus, pliszka górska M. cinerea czy piskliwiec A. hypoleucos. Osobną grupę stanowią gatunki przystosowane do życia w sąsiedztwie ludzi np. sierpówka S. decaoco, kopciuszek P. ochruros czy kulczyk S. serinus. </w:t>
      </w:r>
    </w:p>
    <w:p w14:paraId="3419F88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Większość stwierdzonych ptaków należy do gatunków pospolitych, rozpowszechnionych na terenie całego kraju, najczęściej osiągających duże liczebności. W tej grupie znajdują się również ptaki wykazujące szeroki zakres tolerancji na niekorzystne warunki siedliskowe, takie jak wysoki poziom hałasu, czy stała obecność człowieka i sąsiedztwo infrastruktury drogowej czy budowlanej. Są to tzw. gatunki synantropijne, przystosowane do życia w środowisku o wysokim stopniu antropopresji, takie jak np.: modraszka C. caeruleus, bogatka P. major, kos T. merula, szpak S. vulgaris. Spośród lokalnie występujących gatunków mniej licznych można wymienić gatunki wymienione w I Załączniku Dyrektywy Ptasiej, tj. m.in.: bocian czarny C. nigra, gąsiorek L. collurio czy orlik krzykliwy C. pomarina. Gatunkiem lęgowym na badanym terenie jest jedynie gąsiorek L. collurio. Realizacja inwestycji w wariancie W2 spowoduje uszczuplenie części siedlisk tego gatunku. Realizacja planowanej inwestycji nie będzie miała wpływu na żerowiska dwóch pozostałych gatunków. Z uwagi na fakt, że ich żerowanie stwierdzono na odcinku, gdzie planowana inwestycja przebiega po śladzie od lat istniejącej drogi powiatowej, nie przewiduje się ryzyka wystąpienia istotnych negatywnych oddziaływań na lokalne populacje tych gatunków. Ptaki szponiaste są na badanym terenie reprezentowane przez myszołowy B. buteo, jastrzębie A. gentilis, krogulce A. nissus oraz orliki krzykliwe C. pomarina. W czasie kontroli wieczorno – nocnych stwierdzono obecność puszczyka Strix aluco.</w:t>
      </w:r>
    </w:p>
    <w:p w14:paraId="635F0AD5"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Z uwagi na dużą dostępność odpowiednich siedlisk w bezpośrednim sąsiedztwie planowanego przedsięwzięcia i jego stosunkowo niewielkie znaczenie dla przedstawicieli lokalnych populacji zwierząt, przewidywana utrata części terenów żerowiskowych, nie spowoduje istotnych negatywnych oddziaływań na lokalne populacje gatunków chronionych. Realizacja przedsięwzięcia nie spowoduje utraty znacznej części bazy żerowiskowej ptaków oraz nie będzie miała istotnie negatywnego wpływu na stan zachowania lokalnych populacji ptaków. Działania minimalizujące negatywne oddziaływanie zamierzenia na ptaki powinny koncentrować się na niedopuszczeniu do niszczenia ich lęgów podczas usuwania roślinności. W tym celu w sentencji niniejszej decyzji nakazano, aby wycinkę drzew przeprowadzić poza okresem lęgowym ptaków lub po uprzednim potwierdzeniu przez specjalistę ornitologa braku lęgów gatunków chronionych. </w:t>
      </w:r>
    </w:p>
    <w:p w14:paraId="502F8065"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Ponadto w związku z spowodowaną wycinką utratą części dostępnych dla zwierząt miejsc gniazdowania należy wprowadzić budki lęgowe dla ptaków. Budki lęgowe należy rozmieścić na drzewach odpowiednich pod względem wysokości, wieku i usytuowania w położonych w sąsiedztwie inwestycji płatach zadrzewień. Łącznie, na drzewach należy umieścić 50 budek dla ptaków, o zróżnicowanych średnicach otworów wlotowych montowanych budek, tak aby odpowiadać jak najszerszemu spektrum gatunkowemu dziuplaków, tj.:</w:t>
      </w:r>
    </w:p>
    <w:p w14:paraId="495D7590" w14:textId="77777777" w:rsidR="0079005D" w:rsidRPr="00EF761E" w:rsidRDefault="00000000" w:rsidP="00BD1D9F">
      <w:pPr>
        <w:numPr>
          <w:ilvl w:val="0"/>
          <w:numId w:val="102"/>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lastRenderedPageBreak/>
        <w:t>30 budek przeznaczonych dla małych ptaków (budka typu A) o przybliżonych wymiarach - średnicy otworu wlotowego 2,7 – 3,5 cm, głębokości od wlotu do dna 21 cm oraz wewnętrznym wymiarze dna 11 x 11 cm.</w:t>
      </w:r>
    </w:p>
    <w:p w14:paraId="2173EB1C" w14:textId="77777777" w:rsidR="0079005D" w:rsidRPr="00EF761E" w:rsidRDefault="00000000" w:rsidP="00BD1D9F">
      <w:pPr>
        <w:numPr>
          <w:ilvl w:val="0"/>
          <w:numId w:val="102"/>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10 dla średnich dziuplaków (budka typu B) o przybliżonych wymiarach - średnicy otworu 4,7 – 5,5 cm, głębokości od wlotu do dna 26 cm oraz wewnętrznym wymiarze dna 14 x 14 cm.</w:t>
      </w:r>
    </w:p>
    <w:p w14:paraId="770F43D2" w14:textId="77777777" w:rsidR="0079005D" w:rsidRPr="00EF761E" w:rsidRDefault="00000000" w:rsidP="00BD1D9F">
      <w:pPr>
        <w:numPr>
          <w:ilvl w:val="0"/>
          <w:numId w:val="102"/>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10 budek półotwartych.</w:t>
      </w:r>
    </w:p>
    <w:p w14:paraId="1FA9C767" w14:textId="77777777" w:rsidR="0079005D" w:rsidRPr="00EF761E" w:rsidRDefault="0079005D" w:rsidP="00BD1D9F">
      <w:pPr>
        <w:suppressAutoHyphens/>
        <w:spacing w:after="0"/>
        <w:ind w:firstLine="708"/>
        <w:jc w:val="both"/>
        <w:rPr>
          <w:rFonts w:ascii="Arial" w:eastAsia="Times New Roman" w:hAnsi="Arial" w:cs="Arial"/>
          <w:lang w:eastAsia="ar-SA"/>
        </w:rPr>
      </w:pPr>
    </w:p>
    <w:p w14:paraId="4F53747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Budki powinny być zawieszone na drzewach na wysokości 2 - 4 m, najlepiej otworem w kierunku wschodnim, w odległości nie mniejszej niż 50 m od siebie. Wywieszone budki nie mogą być zaopatrzone w ułatwiające dostęp drapieżnikom patyczki przy otworze wlotowym. Powinny być skonstruowane w taki sposób, aby możliwe było ich otwarcie i wyczyszczenie, najlepiej poprzez wyjmowaną ściankę boczną.</w:t>
      </w:r>
      <w:r w:rsidRPr="00EF761E">
        <w:rPr>
          <w:rFonts w:ascii="Times New Roman" w:eastAsia="Times New Roman" w:hAnsi="Times New Roman"/>
          <w:sz w:val="24"/>
          <w:szCs w:val="24"/>
          <w:lang w:eastAsia="ar-SA"/>
        </w:rPr>
        <w:t xml:space="preserve"> </w:t>
      </w:r>
      <w:bookmarkStart w:id="22" w:name="_Hlk172631019"/>
      <w:r w:rsidRPr="00EF761E">
        <w:rPr>
          <w:rFonts w:ascii="Arial" w:eastAsia="Times New Roman" w:hAnsi="Arial" w:cs="Arial"/>
          <w:lang w:eastAsia="ar-SA"/>
        </w:rPr>
        <w:t>Przewidywany okres ich utrzymywania wynosi 5 lat. W tym czasie, po zakończeniu okresu lęgowego, w październiku i listopadzie każdego roku budki należy czyścić.</w:t>
      </w:r>
    </w:p>
    <w:bookmarkEnd w:id="22"/>
    <w:p w14:paraId="4FA8B07B" w14:textId="77777777" w:rsidR="0079005D" w:rsidRPr="00EF761E" w:rsidRDefault="0079005D" w:rsidP="00BD1D9F">
      <w:pPr>
        <w:suppressAutoHyphens/>
        <w:spacing w:after="0"/>
        <w:ind w:firstLine="708"/>
        <w:jc w:val="both"/>
        <w:rPr>
          <w:rFonts w:ascii="Arial" w:eastAsia="Times New Roman" w:hAnsi="Arial" w:cs="Arial"/>
          <w:lang w:eastAsia="ar-SA"/>
        </w:rPr>
      </w:pPr>
    </w:p>
    <w:p w14:paraId="15874D0E"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buforze występuje łącznie ponad 13 gatunków ssaków (borsuk Meles meles, dzik Sus scrofa, jeleń szlachetny Cervus elaphus, jeż zachodni Erinaceus europaeus, kret Talpa europaea, kuna domowa Martes foina, lis Vulpes vulpes, łasica Mustela nivalis, ryjówka aksamitna Sorex araneus, sarna Capreolus capreolus, wiewiórka Sciurus vulgaris, wydra Lutra lutra, zając szarak Lepus europaeus), nie licząc drobnych gryzoni oraz nietoperzy. Spośród wymienionych gatunków sześć podlega ochronie częściowej. Dodatkowo wydra Lutra lutra została umieszczona w II Załączniku Dyrektywy Siedliskowej.</w:t>
      </w:r>
    </w:p>
    <w:p w14:paraId="02A3DAEC"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Obszar planowanej inwestycji nie odróżnia się znacznie od terenów otaczających, jeśli chodzi o jakość i dostępność siedlisk ssaków. Zarówno w siedliskach położonych w bezpośrednim sąsiedztwie planowanej inwestycji jak i w jego otoczeniu bytują gatunki o szerokim spektrum wymagań siedliskowych, szeroko rozpowszechnione ze względu na dużą dostępność siedlisk dla nich optymalnych. Tereny otwarte, które występują na przedmiotowym obszarze stanowią część żerowisk przedstawicieli lokalnych populacji ssaków, w tym kopytnych. Zwierzęta kopytne, w szczególności sarna Capreolus capreolus, wykorzystują ten teren często. Na podstawie tropień udało się wyszczególnić lokalne szlaki przemieszczania się zwierzyny. </w:t>
      </w:r>
    </w:p>
    <w:p w14:paraId="6312322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Monitoring z wykorzystaniem nasłuchów detektorowych podczas aktywności nietoperzy, wykazał niską do średniej aktywność chiropterofauny na terenie inwentaryzacji. Najbliższa kolonia rozrodcza nietoperzy - podkowców małych Rhinolophus hipposideros znajduje się w kościele w Leluchowie, niecały kilometr od inwestycji. Na końcowym odcinku badanego buforu stwierdzono przeloty przedstawicieli tego gatunku. </w:t>
      </w:r>
    </w:p>
    <w:p w14:paraId="4C19DDC7"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Trasy lokalnych przelotów nietoperzy biegną przede wszystkim wzdłuż śródpolnych pasów zadrzewień i Popradu, prowadząc z miejsc noclegowych na żerowiska. Intensywnie wykorzystywanym korytarzem, wzdłuż którego przemieszczają się nietoperze jest koryto Popradu. Nietoperze przemieszczając się wzdłuż szpalerów drzew również kierują się w stronę tej rzeki, która stanowi jednocześnie żerowisko tych zwierząt. Stwierdzono borowce wielkie N. noctula, żerujące nad terenami zurbanizowanymi, obszarami łąkowymi, nad Popradem oraz nad kompleksami leśnymi (przeloty na odcinku km ok. 0+000 – 1+000; km ok. 2+400 i 3+ 300); nocki duże M. myotis, żerujące głównie nad wodami i przy zadrzewieniach (wzdłuż Popradu oraz 3+ 300 i 5+450) oraz podkowce małe R. hipposideros żerujące głównie w zamkniętych przestrzeniach koron drzew, w kompleksie leśnym (odcinek km ok. 6+850 – 7+850).</w:t>
      </w:r>
    </w:p>
    <w:p w14:paraId="175DF835"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lastRenderedPageBreak/>
        <w:t>Analizując dostępne materiały trasy przelotów zostały wyznaczone na podstawie nie tylko danych z inwentaryzacji, ale także wiedzy eksperckiej, wzdłuż liniowych elementów krajobrazu (szpalery, zadrzewienia, doliny rzek). Z uwagi na małe zasięgi echolokacji podkowca małego, nie da się w pełni precyzyjnie określić, za pomocą nasłuchów detektorowych, tras jego przelotów. Z uwagi na specyficzną biologię gatunku i konieczność wykorzystywania liniowych elementów krajobrazu do przelotów na większe odległości, wyznacza się potencjalne trasy przelotów wzdłuż takich elementów. Najbliższe znane zimowiska nietoperzy znajdują się w odległości 12-14 km od terenu planowanej inwestycji. Główne żerowiska dla kolonii rozrodczej w Leluchowie znajdują się w kompleksach leśnych pasma Zimnego i Dubnika. Podkowce żerują przy koloniach rozrodczych w odległości średnio do 2,5 km, rzadko przelatując na dalsze odległości, w głąb kompleksów leśnych - nie zostały stwierdzane podczas inwentaryzacji w rejonie Rez. Hajnik nad Dubnem. Poszukiwania martwych nietoperzy po kolizjach z autami utrudnione jest przez usuwanie ofiar przez padlinożerców, jednak pojedyncze stwierdzenia kolizji na drogach w rejonie Doliny Popradu wskazują na takie zagrożenie głównie względem gatunków intensywnie żerujących tuż nad asfaltem lub w okolicy oświetlonych części drogi lub przejazdów kolejowych - małych nocków i karlików. W trakcie inwentaryzacji nie stwierdzono przebywania nietoperzy w kryjówkach w drzewach lub obiektach inżynieryjnych. Z uwagi na zajmowanie takich schronień okresowo, często niemożliwe jest wskazanie, w toku badań rocznych, konkretnych miejsc zasiedlonych przez nietoperze. Podkowce małe R. hipposideros schronienia w drzewach wykorzystują szczególnie rzadko, a gdy ma to miejsce, musi być to odpowiednio duży ubytek. Bardzo sporadycznie wykorzystują większe przestrzenie w obiektach inżynieryjnych. Nocek duży Myotis myotis, kolejny gatunek notowany podczas nasłuchów, w rejonie Karpat bardzo rzadko korzysta ze schronień w ubytkach w drzewach, sporadycznie zajmuje skrzynki dla nietoperzy rozwieszane na terenach leśnych w tym rejonie kraju. Preferują tak jak podkowiec mały R. hipposideros duże ubytki w drzewach. Nocki duże M. myotis w obiektach inżynieryjnych spotykane są w okresie letnim (kolonie przejściowe), sporadycznie w okresie zimy. W Muszynie, w rejonie Popradu i stacji PKP zanotowano przeloty borowców wielkich Nyctalus noctula.</w:t>
      </w:r>
    </w:p>
    <w:p w14:paraId="0B07C5B9"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Główny korytarz przelotu nietoperzy, czyli koryto Popradu, w żaden sposób nie będzie naruszony w wyniku realizacji planowanej inwestycji. Zidentyfikowane, biegnące w poprzek planowanej inwestycji szlaki przelotu nie zmienią swojego charakteru, gdyż nie przewiduje się istotnych zmian w niwelecie drogi, w stosunku do stanu obecnego na odcinkach, gdzie dochodzi do kolizji z lokalnymi szlakami przelotu nietoperzy.</w:t>
      </w:r>
    </w:p>
    <w:p w14:paraId="44391416"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Jak wskazano w aneksie do Raportu planowana wycinka dotyczyć będzie usunięcia wąskich, maksymalnie ok. 20 m pasów zadrzewień w rejonie istniejącej drogi, nie będzie dotyczyć przecinek w zwartych płatach drzewostanów, nie obejmie całych szpalerów drzew wzdłuż których przemieszczają się nietoperze.</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 xml:space="preserve">Zarówno nocek duży jak i podkowiec mały – czyli gatunki stanowiące przedmiot ochrony obszaru Natura 2000 Ostoja Popradzka sporadycznie korzystają ze schronień w ubytkach w drzewach. Dodatkowo, w przeznaczonych do wycinki okazach, większe ubytki stwierdzono w pojedynczych drzewach. W odniesieniu do nocków dużych, w rejonie planowanej inwestycji brak kolonii rozrodczych i zimowych tego gatunku, a aktywność tego gatunku wzdłuż zidentyfikowanych szlaków przelotu była niewielka, co dodatkowo wyklucza możliwość powstania istotnie negatywnych oddziaływań na populację zasiedlającą obszar Ostoi. Jest to gatunek żerujący głównie w lasach o niskim runie i słabo wykształconym podszycie, na pastwiskach i koszonych łąkach. Obszar planowanej inwestycji wykorzystywać może więc przede wszystkim jako miejsce przelotu w okresie migracji. W odniesieniu do podkowców małych, najbliższa kolonia rozrodcza znajduje się w kościele w </w:t>
      </w:r>
      <w:r w:rsidRPr="00EF761E">
        <w:rPr>
          <w:rFonts w:ascii="Arial" w:eastAsia="Times New Roman" w:hAnsi="Arial" w:cs="Arial"/>
          <w:lang w:eastAsia="ar-SA"/>
        </w:rPr>
        <w:lastRenderedPageBreak/>
        <w:t>Leluchowie, niecały kilometr od planowanej inwestycji. Jej realizacja może więc potencjalnie wpływać na żerowiska i trasy przelotu przedstawicieli tego gatunku. Borowce wielkie mogą spędzać dzień ukryte w wysoko położonych dziuplach drzew, ale jak już wspomniano elementy takie nie występują licznie w przeznaczonych do wycinki okazach. Nietoperze te polując latają na skraju lasu, na polanach śródleśnych i nad stawami. Jest to gatunek, który szczególnie lubi polować nad zbiornikami wodnymi, na latające w dużych rojach owady. Lata szybko i wysoko, z dala od przeszkód i powierzchni gruntu. Z uwagi na charakter przelotów, nie jest gatunkiem o podwyższonym ryzyku kolizji z pojazdami. Zagrożenie takie występuje głównie względem gatunków intensywnie żerujących tuż nad asfaltem lub w okolicy oświetlonych części drogi lub przejazdów kolejowych. Przewidziany do realizacji wariant nie spowoduje powstania nowych miejsc o podwyższonym ryzyku kolizji, nie stwierdzono także gatunków, które byłyby z uwagi na sposób żerowania i charakter lotu szczególnie narażone na ryzyko kolizji z pojazdami, nawet przy prognozowanym wzroście natężenia ruchu. W trakcie całego okresu badań w ramach inwentaryzacji przyrodniczej nie stwierdzono przypadków kolizji nietoperzy z pojazdami wzdłuż analizowanego odcinka drogi powiatowej do Leluchowa.</w:t>
      </w:r>
    </w:p>
    <w:p w14:paraId="5CC46D94"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celu zminimalizowania negatywnego oddziaływania wycinki drzew na nietoperze, niezależnie od terminu prowadzenia wycinki drzewa o pierśnicy powyżej 50 cm powinny zostać skontrolowane przez chiropterologa. Mogą one bowiem stanowić schronienia nietoperzy. Osoba nadzorująca powinna posiadać wiedzę i umiejętności pozwalające na fachowe chwytanie nietoperzy i ewentualne umieszczenie ich w zastępczym miejscu hibernacji. Konieczność wspomnianej kontroli została zatem określona sentencji niniejszej decyzji.</w:t>
      </w:r>
    </w:p>
    <w:p w14:paraId="76AC9B95"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ramach realizacji inwestycji będą wykonywane prace związane z budową i przebudową oświetlenia. Z uwagi na fakt, iż budowa będzie dotyczyła obszaru zabudowanego, a przebudowa będzie związana z obszarem, gdzie w chwili obecnej to oświetlenie występuje – nie stwierdza się, aby miało ono wpływ na nietoperze. Nowe oświetlenie będzie wykonane z uwzględnieniem energooszczędnych opraw LED i ukierunkowaniem światła w strefę ruchu jezdnego i pieszego. Realizacja drogi po nowym odcinku, poprowadzona w obszarze zabudowanym Muszyny, gdzie powstanie nowe oświetlenie, zrealizowana zostanie w terenie, gdzie oświetlenie to już występuje. Żerujące w tym terenie nietoperze, od lat żerują w obszarze oświetlonym (oświetlenie uliczne, oświetlenie terenów PKP). Realizacja inwestycji, w tych wariantach nie będzie miała więc istotnego wpływu na wzorce żerowania nietoperzy. W obecnej sytuacji, pomimo oświetlenia miasta, populacja nietoperzy utrzymuje się, brak więc podstaw, aby podejrzewać, że w przypadku wprowadzenia dodatkowych źródeł światła w obszarze już oświetlonym, mogło dojść do powstania istotnie negatywnych oddziaływań na żerowiska nietoperzy.</w:t>
      </w:r>
    </w:p>
    <w:p w14:paraId="56D994A5" w14:textId="77777777" w:rsidR="0079005D" w:rsidRPr="00EF761E" w:rsidRDefault="0079005D" w:rsidP="00BD1D9F">
      <w:pPr>
        <w:suppressAutoHyphens/>
        <w:spacing w:after="0"/>
        <w:ind w:firstLine="708"/>
        <w:jc w:val="both"/>
        <w:rPr>
          <w:rFonts w:ascii="Arial" w:eastAsia="Times New Roman" w:hAnsi="Arial" w:cs="Arial"/>
          <w:lang w:eastAsia="ar-SA"/>
        </w:rPr>
      </w:pPr>
    </w:p>
    <w:p w14:paraId="74285EF8"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Dane literaturowe wskazują na możliwość potencjalnego występowania w rejonie terenu planowanej inwestycji wilka Canis lupus, bobra Castor fiber, rysia Lynx lynx niedźwiedzia Ursus arctos oraz nietoperzy: nocka Bechsteina Myotis bechsteinii i nocka orzęsionego Myotis emarginatus. Dane posiadane przez Regionalną Dyrekcję Ochrony Środowiska potwierdzają obserwacje w badanym buforze wilka C. lupus oraz wskazują na stwierdzenie żbika Felis sylvestris. Zgodnie z doniesieniami literaturowymi, po drugiej stronie Popradu obserwowano popielice Glis glis. Przeprowadzona inwentaryzacja nie potwierdziła jednak występowania ww. gatunków.</w:t>
      </w:r>
    </w:p>
    <w:p w14:paraId="4BD058EA"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Z uwagi na przewidywaną ingerencję w otaczające drogę obszary, warunki wykorzystania terenu przez zwierzęta, w skali całych użytkowanych areałów osobniczych nie ulegną zmianie. W odniesieniu do gatunków antropofobnych np. dużych ssaków, nie zostały one wykazane w trakcie inwentaryzacji. W oparciu o warunki terenowe obszarów </w:t>
      </w:r>
      <w:r w:rsidRPr="00EF761E">
        <w:rPr>
          <w:rFonts w:ascii="Arial" w:eastAsia="Times New Roman" w:hAnsi="Arial" w:cs="Arial"/>
          <w:lang w:eastAsia="ar-SA"/>
        </w:rPr>
        <w:lastRenderedPageBreak/>
        <w:t xml:space="preserve">przylegających do drogi oraz dane literaturowe, obecności przedstawicieli tych gatunków nie można jednak wykluczyć. Generowane już w chwili obecnej oddziaływania związane z hałasem oraz zwiększoną eksploracją terenu przez człowieka oraz brak poczynionych obserwacji wskazują, że analizowany teren nie stanowi ważnej części rewirów tych ssaków w cyklu całorocznym. Gatunki takie jak ryś, żbik, wilk czy niedźwiedź brunatny, potencjalne miejsca rozrodu wybierają z dala od terenów narażonych na antropopresję, więc nie należy się ich spodziewać w sąsiedztwie planowanej inwestycji. W początkowym okresie, życia młode ww. gatunków przebywają blisko miejsca urodzenia. W związku z tym, w newralgicznym okresie, kiedy dopiero zdobywają doświadczenie potrzebne do samodzielnego życia nie będą narażone na oddziaływanie drogi, ponieważ nie będą przebywać w jej pobliżu. Następnie wpływ na młode i stare osobniki będzie podobny. Młode będą wodzone przez osobniki dorosłe, a po odłączeniu się od nich będą w podobnych stopniu narażone na oddziaływanie drogi – oddziaływanie generowane przez ludzi i pojazdy może odstraszać te zwierzęta od wykorzystywania tej części swojego areału, jednak obecność szlaków przemieszczania się zwierząt stanowiących ich pokarm będzie czynnikiem powodującym podążanie śladem potencjalnych ofiar. Nie można całkowicie wyeliminować ryzyka kolizji z pojazdami, zauważyć należy, że ryzyko to występuje również w chwili obecnej. W stanie istniejącym, mimo istnienia tego ryzyka nie wprowadzono środków minimalizujących ryzyka kolizji zwierząt przekraczających drogę z pojazdami. </w:t>
      </w:r>
    </w:p>
    <w:p w14:paraId="12EFD690" w14:textId="77777777" w:rsidR="0079005D" w:rsidRPr="00EF761E" w:rsidRDefault="0079005D" w:rsidP="00BD1D9F">
      <w:pPr>
        <w:suppressAutoHyphens/>
        <w:spacing w:after="0"/>
        <w:ind w:firstLine="708"/>
        <w:jc w:val="both"/>
        <w:rPr>
          <w:rFonts w:ascii="Arial" w:eastAsia="Times New Roman" w:hAnsi="Arial" w:cs="Arial"/>
          <w:lang w:eastAsia="ar-SA"/>
        </w:rPr>
      </w:pPr>
    </w:p>
    <w:p w14:paraId="160705B7"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Biegnący po starym śladzie drogi powiatowej odcinek planowanej inwestycji (od km ok. 3+300 do 8+200 dla wariantu preferowanego) znajduje się w obrębie Korytarza Karpackiego (ogólnokarpackiego szlaku migracyjnego) – Beskid Sądecki, w jego skrajnej części, najbardziej na południe wysuniętym fragmencie tego korytarza.</w:t>
      </w:r>
    </w:p>
    <w:p w14:paraId="26730830"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Korytarz Karpacki (KK) przebiega przez Bieszczady, Beskid Niski, Beskid Sądecki, Pieniny aż do Tatr. Na całej swojej długości łączy się z częściami Karpat leżącymi po stronie ukraińskiej i słowackiej. Korytarz ten jest szczególnie ważny dla zachowania możliwości swobodnego przemieszczania się dużych drapieżników. </w:t>
      </w:r>
    </w:p>
    <w:p w14:paraId="260DD096"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Wykonane tropienia pozwoliły na stwierdzenie wzdłuż badanego odcinka szeregu miejsc szczególnie często wykorzystywanych przez zwierzęta, głównie ssaki kopytne (sarny, dziki i jelenie). Wykorzystują one tereny nieużytków i pól uprawnych przylegających do kompleksu leśnego Lasy Beskidu Sądeckiego, tym intensywniejsze, im bliżej granicy lasu prowadzone były tropienia. Na przedłużeniu tego fragmentu pól uprawnych i nieużytków znajduje się szlak migracyjny zwierząt przecinający się z obecnie istniejącym układem drogowym (dane otrzymane z Koła Łowieckiego „Jaworzyna”). Kolejne szlaki migracyjne zwierząt przecinają drogę powiatową 1514 K. Z uwagi na obecność naturalnych siedlisk, po obu stronach drogi, zlokalizowanych na południe od Muszyny, przemieszczanie się średnich i małych zwierząt stwierdzono na całej długości drogi powiatowej.</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Łączność z punktu widzenia dużych drapieżników jest nadal funkcjonalna i zalesione części tych obszarów stanowią szlaki swobodnego przemieszczania bytujących tu drapieżników. Choć w ciągu dnia omijają one np. zatłoczone szlaki turystyczne, to w nocy mogą je przecinać. Dla dyspersji drapieżników w tej części Karpat, istotnym jest utrzymanie drożności w korytarzach łączących Jaworzynę z Leluchowem oraz Leluchów z Beskidem Niskim.</w:t>
      </w:r>
      <w:r w:rsidRPr="00EF761E">
        <w:rPr>
          <w:rFonts w:ascii="Times New Roman" w:eastAsia="Times New Roman" w:hAnsi="Times New Roman"/>
          <w:lang w:eastAsia="pl-PL"/>
        </w:rPr>
        <w:t xml:space="preserve"> </w:t>
      </w:r>
      <w:r w:rsidRPr="00EF761E">
        <w:rPr>
          <w:rFonts w:ascii="Arial" w:eastAsia="Times New Roman" w:hAnsi="Arial" w:cs="Arial"/>
          <w:lang w:eastAsia="ar-SA"/>
        </w:rPr>
        <w:t>Beskid Sądecki jest obszarem węzłowym w tzw. Korytarzu Karpackim łączącym najważniejsze ostoje dużych zwierząt kopytnych i drapieżników zapewniając im kontakt pomiędzy subpopulacjami.</w:t>
      </w:r>
    </w:p>
    <w:p w14:paraId="7B07D857"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Lokalizacja drogi na przebiegu korytarzy ekologicznych o znaczeniu krajowym i międzynarodowym, a także identyfikacja rzeczywistych, lokalnych szlaków przemieszczania się zwierząt, warunkuje przekraczanie osi drogi przez dużą ich liczbę, co dotyczy w </w:t>
      </w:r>
      <w:r w:rsidRPr="00EF761E">
        <w:rPr>
          <w:rFonts w:ascii="Arial" w:eastAsia="Times New Roman" w:hAnsi="Arial" w:cs="Arial"/>
          <w:lang w:eastAsia="ar-SA"/>
        </w:rPr>
        <w:lastRenderedPageBreak/>
        <w:t xml:space="preserve">szczególności ssaków kopytnych oraz gatunków o niewielkich rozmiarach ciała, występujących w otoczeniu w dużych liczebnościach. Mimo wieloletniej obecności drogi w terenie, jest ona ciągle przekraczana przez zwierzęta, co wskazuje, że nie stanowi ona dla nich bariery. Znaczna większość gatunków, przemieszcza się głównie w porze nocnej, unikając intensywnego ruchu drogowego i obecności ludzi. Realizacja planowanej inwestycji po śladzie drogi powiatowej, nie będzie związana z istotnym wzrostem natężenia ruchu (zgodnie z prognozami, wzrost ruchu nastąpi również w przypadku braku realizacji inwestycji), także w porze nocnej, co zapewni możliwość przekraczania jej po powierzchni, jak ma to miejsce w chwili obecnej. </w:t>
      </w:r>
    </w:p>
    <w:p w14:paraId="7703773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Przy ocenie wpływu realizacji poszczególnych wariantów planowanej inwestycji na zachowanie drożności korytarzy ekologicznych, ale i lokalnych szlaków przemieszczania się zwierząt wzięto pod uwagę różne rozwiązania związane z potrzebą zachowania drożności tych szlaków. Wyszczególniono przepusty, które oprócz funkcji hydrologicznej będą pełnić także funkcję ekologiczną. W przypadku małych zwierząt, w tym płazów, migracja koncentruje się wzdłuż cieków, dlatego dostosowanie przepustów do pełnienia funkcji przejść dla zwierząt z systemem wygrodzeń ochronno – naprowadzającym jest w tym przypadku rozwiązaniem optymalnym. Natomiast z uwagi na fakt, że na odcinku leśnym istniejąca trasa drogi powiatowej przekraczana jest przez zwierzęta w sposób rozproszony, bez wyraźnie skoncentrowanych szlaków migracyjnych, uznano, że najlepszą opcją dla zachowania drożności korytarza będzie utrzymanie obecnego sposobu przekraczania drogi przez zwierzęta, czyli po jej powierzchni, z jednoczesnym wprowadzeniem szeregu środków łagodzących ryzyko kolizji z użytkownikami drogi. W toku oceny potencjalnych oddziaływań wzięto pod uwagę możliwość budowy dedykowanego przejścia dla zwierząt, jednak biorąc pod uwagę charakterystykę przedsięwzięcia – brak grodzenia drogi, w zestawieniu z niweletą stwarzającą optymalne dla migracji warunki przemieszczania się zwierząt po jej powierzchni uznano, że lokalizacja przejścia byłaby bezzasadna. Przejście takie z uwagi na niweletę drogi i warunki siedliskowe nie byłoby skuteczne, stwierdzono brak możliwości naprowadzania zwierząt i preferowanie przez nie swobodnego przemieszczania się po całym odcinku. Realizacja takiego obiektu przy potrzebie zachowania parametrów umożliwiających swobodne przemieszczanie się dużych zwierząt, aby skutecznie naprowadzić je na obiekt, łączyłaby się z koniecznością wygrodzenia całego biegnącego przez obszar leśny odcinka drogi oraz znacznego zwiększenia zakresu wycinki. Z uwagi na konieczność dostosowania niwelety drogi do możliwości realizacji takiego obiektu, wycinka ta konieczna byłaby nie tylko w rejonie samego obiektu, ale na znacznie dłuższym odcinku drogi. W konsekwencji zwiększyłaby się ingerencja w cenne siedliska leśne. Wiązałoby się to również z koniecznością zajęcia dodatkowych terenów pod realizację, w tym możliwe byłyby dodatkowe wyburzenia pod wyznaczenie dróg dojazdowych do posesji i działek zlokalizowanych w jej sąsiedztwie celem zapewnienia do nich dojazdu. Ponadto ogrodzenie drogi mogłoby spowodować poszukiwanie przez zwierzęta nowych terenów migracji i mogłyby one bardziej intensywne nić obecnie wkraczać w obszar zabudowany. </w:t>
      </w:r>
    </w:p>
    <w:p w14:paraId="5B026641"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Nie przewiduje się istotnego wzrostu śmiertelności. Na odcinkach znajdujących się w kolizji z korytarzami ekologicznymi (w km ok. 3+300 – 8+200) wprowadzone zostaną znaki A-18b oraz ograniczona zostanie dopuszczalna prędkość. Dodatkowo na przebiegu przez odcinek, gdzie ryzyko przekraczania drogi przez zwierzynę jest największe (3+300 do końca inwestycji) wprowadzone zostaną wilcze oczy.</w:t>
      </w:r>
    </w:p>
    <w:p w14:paraId="0619B8A3"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Prognozowany wzrost natężenia ruchu wynikający z realizacji inwestycji, może powodować wzrost ryzyka kolizji zwierząt z pojazdami. Prognoza wskazuje, iż na przestrzeni lat nastąpi wzrost liczby pojazdów korzystających z drogi. Na przestrzeni 10 lat, w przypadku </w:t>
      </w:r>
      <w:r w:rsidRPr="00EF761E">
        <w:rPr>
          <w:rFonts w:ascii="Arial" w:eastAsia="Times New Roman" w:hAnsi="Arial" w:cs="Arial"/>
          <w:lang w:eastAsia="ar-SA"/>
        </w:rPr>
        <w:lastRenderedPageBreak/>
        <w:t>realizacji inwestycji, w stosunku do wariantu bezinwestycyjnego, w ciągu doby drogą przejedzie o ok. 3 000 pojazdów więcej, a ruch koncentrować się będzie w porze dziennej. Natomiast przemieszczanie się zwierząt osiąga największe natężenie nocą. Z uwagi na przebieg drogi w sąsiedztwie kompleksów leśnych i przecięcie szlaków migracyjnych zwierząt, duże znaczenie ma udział ruchu nocnego w ciągu doby, gdyż najczęściej duże zwierzęta migrują w porze zmierzchu i nocy. Na odcinku, gdzie droga przebiega w terenie leśnym natężenie ruchu w 2033 r. prognozowane jest na poziomie ok. 5 tys. pojazdów/dobę, w nocy ruch stanowi 5% wolumenu przejazdów. Mimo wzrostu natężenia ruchu, należy zwrócić uwagę, że przyjęto szereg rozwiązań łagodzących ryzyko kolizji, które nie funkcjonują w chwili obecnej. Na przebiegu drogi na odcinku leśnym, planuje się nieznaczne punktowe korekty osi drogi w celu poprawienia bezpieczeństwa użytkowników ruchu, w tym, w celu poprawy widoczności. Realizacja inwestycji obejmować będzie także wprowadzenie znaków A-18b oraz wilczych oczu, a także ograniczenie prędkości do 50 km/h na odcinku od km 5+200 do km 6+400. Zaproponowane rozwiązania, mimo zwiększonego natężenia ruchu poprawią bezpieczeństwo zwierząt przekraczających drogę, a tym samym zidentyfikowane korytarze ekologiczne, zarówno w skali krajowej jak i międzynarodowej nie utracą swojej drożności.</w:t>
      </w:r>
    </w:p>
    <w:p w14:paraId="23CD03B5"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Obiekty, które zapewnią ciągłość szlakom przemieszczania się drobnych zwierząt, w tym płazów w poprzek planowanej drogi, zlokalizowane będą w przybliżonym kilometrażu wariantu preferowanego: 2+567, 3+335, 4+933, 6+090, 6+340, 7+150. Wymiary obiektów o długości do 20 m to min. 1 m x 1,5 m, o długości do 25 m to min. 1,2 m x 1,5 m, o długości do 30 m to min. 1,5 m x 1,5 m. Obiekty te posiadać będą jednostronne półki o szerokości 0,5 cm, które będą połączone z terenem otaczającym przejście w sposób umożliwiający swobodne przechodzenie zwierząt. Jeżeli pozwolą na to warunki terenowe na ok. 50 m najściach do obiektów wprowadzone zostaną wygrodzenia stałe zakończone zawrotkami.  Ogrodzenia stałe zostaną wykonane w formie siatki o drobnych oczkach o wysokości min. 50 cm. Siatkę należy wkopać w ziemię na głębokość 10 cm, tak aby na powierzchni jej wysokość wynosiła 50 cm. Przewieszka na górze powstanie poprzez zagięcie słupka na odcinku 10 cm w kształcie odwróconej litery „L”. Dzięki stosowaniu możliwie długich elementów dojdzie do ograniczenia liczby połączeń, co zminimalizuje liczbę miejsc, gdzie może dojść do rozszczelnień. Wykonawca na etapie szczegółowych rozwiązań projektowych we współpracy z herpetologiem winien zaprojektować wygrodzenia w taki sposób, aby pełniły one równocześnie rolę ogrodzeń naprowadzających do wskazywanych przepustów pełniących rolę przejść dla płazów i małych zwierząt oraz zapewniały właściwe połączenie z infrastrukturą drogową, w tym z występującymi zjazdami na tereny sąsiednie. Celem zastosowania wygrodzeń herpetologicznych będzie naprowadzanie płazów i innych małych zwierząt do światła przepustów pełniących funkcję przejść dla zwierząt oraz niedopuszczenie do wtargnięcia herpetofauny i małych ssaków w pas drogowy.</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Obiekty będą posiadały parametry umożliwiające migrację drobnych ssaków oraz płazów. Ze stwierdzonych w trakcie inwentaryzacji gatunków wymienić należy przede wszystkim ropuchę szarą i żabę trawną, a z ssaków borsuka, jeża zachodniego, kunę, lisa oraz łasicę.</w:t>
      </w:r>
    </w:p>
    <w:p w14:paraId="0B13FCF7"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Lokalne szlaki przemieszczania się zwierząt zapewnione zostaną wprowadzeniem przepustów o funkcji ekologicznej. Dlatego brak przesłanek, aby planowana inwestycja, wpłynęła istotnie negatywnie na drożność szlaków migracyjnych. Wyklucza się możliwość wystąpienia izolacji i fragmentacji obecnych siedlisk zwierząt. Z uwagi na fakt, że planowana inwestycja zakłada wykonanie przepustów dedykowanych dla małych zwierząt (w tym płazów), efekt fragmentacji siedlisk zostanie dodatkowo zminimalizowany. Nie spowoduje zahamowania przepływu genów rozdzielając trwale areały przedstawicieli lokalnych populacji zwierząt czy też ograniczając znacznie dyspersję roślin.</w:t>
      </w:r>
    </w:p>
    <w:p w14:paraId="18DC4AC7" w14:textId="77777777" w:rsidR="0079005D" w:rsidRPr="00EF761E" w:rsidRDefault="0079005D" w:rsidP="00BD1D9F">
      <w:pPr>
        <w:suppressAutoHyphens/>
        <w:spacing w:after="0"/>
        <w:ind w:firstLine="708"/>
        <w:jc w:val="both"/>
        <w:rPr>
          <w:rFonts w:ascii="Arial" w:eastAsia="Times New Roman" w:hAnsi="Arial" w:cs="Arial"/>
          <w:lang w:eastAsia="ar-SA"/>
        </w:rPr>
      </w:pPr>
    </w:p>
    <w:p w14:paraId="562D6CDD" w14:textId="77777777" w:rsidR="0079005D" w:rsidRPr="00EF761E" w:rsidRDefault="0079005D" w:rsidP="00BD1D9F">
      <w:pPr>
        <w:suppressAutoHyphens/>
        <w:spacing w:after="0"/>
        <w:ind w:firstLine="708"/>
        <w:jc w:val="both"/>
        <w:rPr>
          <w:rFonts w:ascii="Arial" w:eastAsia="Times New Roman" w:hAnsi="Arial" w:cs="Arial"/>
          <w:lang w:eastAsia="ar-SA"/>
        </w:rPr>
      </w:pPr>
    </w:p>
    <w:p w14:paraId="27B63972" w14:textId="77777777" w:rsidR="0079005D" w:rsidRPr="00EF761E" w:rsidRDefault="00000000" w:rsidP="00BD1D9F">
      <w:pPr>
        <w:suppressAutoHyphens/>
        <w:spacing w:after="0"/>
        <w:ind w:firstLine="708"/>
        <w:jc w:val="both"/>
        <w:rPr>
          <w:rFonts w:ascii="Arial" w:eastAsia="Times New Roman" w:hAnsi="Arial" w:cs="Arial"/>
          <w:bCs/>
          <w:iCs/>
          <w:lang w:eastAsia="ar-SA"/>
        </w:rPr>
      </w:pPr>
      <w:r w:rsidRPr="00EF761E">
        <w:rPr>
          <w:rFonts w:ascii="Arial" w:eastAsia="Times New Roman" w:hAnsi="Arial" w:cs="Arial"/>
          <w:bCs/>
          <w:iCs/>
          <w:lang w:val="es-ES" w:eastAsia="ar-SA"/>
        </w:rPr>
        <w:t xml:space="preserve">Wskazuje się, na konieczność zapewnienia nadzoru przyrodniczego w trakcie realizacji przedsięwzięcia, prowadzonego przez właściwych specjalistów, celem kontrolowania sposobu prowadzenia prac budowlanych pod kątem wypełnienia obowiązków wynikających z uzyskanych decyzji. Ze względu na skalę wycinki, a także występowanie na terenie oraz w sąsiedztwie terenu inwestycji chronionych gatunków roślin i cennych siedlisk przyrodniczych, konieczny będzie nadzór eksperta z dziedziny botaniki. Botanik powinien być obecny podczas wykonywania prac związanych z zabezpieczeniem drzew nieprzeznaczonych do wycinki oraz identyfikacją w terenie chronionych gatunków roślin i inwazyjnych gatunków obcych. Powołanie nadzoru przyrodniczego ma również na celu zapewnienie skutecznej ochrony grup zwierząt najbardziej narażonych na zwiększoną śmiertelność podczas realizacji przedsięwzięcia: płazów, ze względu na uwarunkowania środowiskowe i zakres planowanych prac ziemnych oraz ptaków i nietoperzy, ze względu na zaplanowaną wycinkę zieleni. Nadzór powinien zostać zobowiązany do prowadzenia systematycznych badań i kontroli stanu środowiska przez cały okres realizacji inwestycji. W zakresie nadzoru przyrodniczego jest nie tylko kontrola prawidłowego dostosowania się do wszystkich warunków wskazanych przed uzyskaniem zgody na realizację przedsięwzięcia, ale również zapewnienie, by wszystkie prace prowadzone były z poszanowaniem ochrony gatunkowej. </w:t>
      </w:r>
      <w:r w:rsidRPr="00EF761E">
        <w:rPr>
          <w:rFonts w:ascii="Arial" w:eastAsia="Times New Roman" w:hAnsi="Arial" w:cs="Arial"/>
          <w:bCs/>
          <w:iCs/>
          <w:lang w:eastAsia="ar-SA"/>
        </w:rPr>
        <w:t>Prowadzenie prac pod nadzorem przyrodniczym pozwoli zmniejszyć oddziaływanie na występującą na tym terenie faunę do minimum.</w:t>
      </w:r>
    </w:p>
    <w:p w14:paraId="14C6981E" w14:textId="77777777" w:rsidR="0079005D" w:rsidRPr="00EF761E" w:rsidRDefault="00000000" w:rsidP="00BD1D9F">
      <w:pPr>
        <w:suppressAutoHyphens/>
        <w:spacing w:after="0"/>
        <w:ind w:firstLine="708"/>
        <w:jc w:val="both"/>
        <w:rPr>
          <w:rFonts w:ascii="Arial" w:eastAsia="Times New Roman" w:hAnsi="Arial" w:cs="Arial"/>
          <w:bCs/>
          <w:iCs/>
          <w:lang w:eastAsia="ar-SA"/>
        </w:rPr>
      </w:pPr>
      <w:r w:rsidRPr="00EF761E">
        <w:rPr>
          <w:rFonts w:ascii="Arial" w:eastAsia="Times New Roman" w:hAnsi="Arial" w:cs="Arial"/>
          <w:bCs/>
          <w:iCs/>
          <w:lang w:val="es-ES" w:eastAsia="ar-SA"/>
        </w:rPr>
        <w:t xml:space="preserve">W świetle art. 52 ustawy </w:t>
      </w:r>
      <w:r w:rsidRPr="00EF761E">
        <w:rPr>
          <w:rFonts w:ascii="Arial" w:eastAsia="Times New Roman" w:hAnsi="Arial" w:cs="Arial"/>
          <w:bCs/>
          <w:i/>
          <w:iCs/>
          <w:lang w:val="es-ES" w:eastAsia="ar-SA"/>
        </w:rPr>
        <w:t>o ochronie przyrody</w:t>
      </w:r>
      <w:r w:rsidRPr="00EF761E">
        <w:rPr>
          <w:rFonts w:ascii="Arial" w:eastAsia="Times New Roman" w:hAnsi="Arial" w:cs="Arial"/>
          <w:bCs/>
          <w:iCs/>
          <w:lang w:val="es-ES" w:eastAsia="ar-SA"/>
        </w:rPr>
        <w:t xml:space="preserve"> ochronie podlegają siedliska występowania chronionych gatunków roślin i zwierząt. Zgodnie z tym przepisem zabrania się niszczenia ich gniazd, nor, legowisk, żeremi, tam, tarlisk, zimowisk i innych schronień. Zaznaczyć należy, że w rozumieniu art. 5 pkt 18 ww. ustawy siedliskiem przyrodniczym jest obszar występowania roślin, zwierząt lub grzybów w ciągu całego życia lub dowolnym stadium ich rozwoju. W przypadku konieczności zniszczenia siedlisk gatunków chronionych lub naruszenia obowiązujących wobec nich zakazów to naruszenie tego zakazu wymaga uzyskania, w trybie art. 56 ust. 2 ww. ustawy, zgody regionalnego dyrektora ochrony środowiska i zgodę tą należy uzyskać przed przystąpieniem do robót powodujących to naruszenie.</w:t>
      </w:r>
    </w:p>
    <w:p w14:paraId="21C6783D" w14:textId="77777777" w:rsidR="0079005D" w:rsidRPr="00EF761E" w:rsidRDefault="0079005D" w:rsidP="00BD1D9F">
      <w:pPr>
        <w:suppressAutoHyphens/>
        <w:spacing w:after="0"/>
        <w:ind w:firstLine="708"/>
        <w:jc w:val="both"/>
        <w:rPr>
          <w:rFonts w:ascii="Arial" w:eastAsia="Times New Roman" w:hAnsi="Arial" w:cs="Arial"/>
          <w:lang w:eastAsia="ar-SA"/>
        </w:rPr>
      </w:pPr>
    </w:p>
    <w:p w14:paraId="55FF7E9F" w14:textId="5585F955" w:rsidR="0079005D" w:rsidRPr="00EF761E" w:rsidRDefault="00000000" w:rsidP="00BD1D9F">
      <w:pPr>
        <w:tabs>
          <w:tab w:val="left" w:pos="360"/>
        </w:tabs>
        <w:spacing w:after="0"/>
        <w:ind w:right="46"/>
        <w:jc w:val="both"/>
        <w:rPr>
          <w:rFonts w:ascii="Arial" w:eastAsia="Times New Roman" w:hAnsi="Arial" w:cs="Arial"/>
          <w:lang w:eastAsia="pl-PL"/>
        </w:rPr>
      </w:pPr>
      <w:r w:rsidRPr="00EF761E">
        <w:rPr>
          <w:rFonts w:ascii="Arial" w:eastAsia="Times New Roman" w:hAnsi="Arial" w:cs="Arial"/>
          <w:lang w:eastAsia="pl-PL"/>
        </w:rPr>
        <w:tab/>
      </w:r>
      <w:r w:rsidRPr="00EF761E">
        <w:rPr>
          <w:rFonts w:ascii="Arial" w:eastAsia="Times New Roman" w:hAnsi="Arial" w:cs="Arial"/>
          <w:lang w:eastAsia="pl-PL"/>
        </w:rPr>
        <w:tab/>
        <w:t xml:space="preserve">W trakcie trwania udziału społecznego do tut. organu wpłynęło łącznie ok. 44 pism zawierających sprzeciwy, uwagi i wnioski w sprawie przedmiotowego przedsięwzięcia. Wśród ww. pism znajduje się również wniosek mieszkańców, złożony przez Pana </w:t>
      </w:r>
      <w:r w:rsidR="006A2577" w:rsidRPr="00EF761E">
        <w:rPr>
          <w:rFonts w:ascii="Arial" w:eastAsia="Times New Roman" w:hAnsi="Arial" w:cs="Arial"/>
          <w:lang w:eastAsia="pl-PL"/>
        </w:rPr>
        <w:t>███████ ████████</w:t>
      </w:r>
      <w:r w:rsidRPr="00EF761E">
        <w:rPr>
          <w:rFonts w:ascii="Arial" w:eastAsia="Times New Roman" w:hAnsi="Arial" w:cs="Arial"/>
          <w:lang w:eastAsia="pl-PL"/>
        </w:rPr>
        <w:t xml:space="preserve"> w imieniu pond 60 osób oraz pismo, którego adresatami jest: Minister Klimatu i Środowiska, Rzecznik Praw Obywatelskich, Generalny Konserwator Zabytków, Minister Zdrowia, Fundacja Greenpeace Polska. Poza kwestiami dotyczącymi oddziaływania inwestycji na środowisko, zawierają one zarzuty związane z brakiem informacji dotyczących konkretnych rozwiązań w odniesieniu do poszczególnych posesji, w tym również możliwej rozbiórki budynków mieszkalnych przewidzianych w ramach przedmiotowej inwestycji. Wnoszący wskazują na brak przeprowadzenia konsultacji z właścicielami budynków przeznaczonymi do wyburzenia. W wielu pismach powtarza się kwestia nieprawidłowego wykonania analiz hałasu skumulowanego z linią kolejową, która została oparta o zaniżony ruch pociągów. Ponadto wnoszący poruszyli także kwestie ruchu tranzytowego, położenia inwestycji na terenie czynnych osuwisk, oddziaływania inwestycji na źródła wód leczniczych i mineralnych, potencjalnej utraty statusu uzdrowiska i wyburzenia budynku wpisanego do wojewódzkiego rejestru zabytków. </w:t>
      </w:r>
    </w:p>
    <w:p w14:paraId="45A97806"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lastRenderedPageBreak/>
        <w:t>Ponadto do tut. Organu wpłynęło pismo z dnia 25.03.2024 r. zawierające uwagi i wnioski mieszkańców budynku nr 173 przy ul. Ogrodowej. W ww. piśmie przedstawiono kilka kwestii dotyczących m.in. studni głębinowej stanowiącej jedyne źródło wody pitnej dla mieszkańców, terminów i poprawności pomiarów drgań i hałasu, rozwiązań projektowych dotyczących wykonania ekranów akustycznych na murze oporowym oraz przeznaczenia domu do rozbiórki (w wariancie III). W swoim piśmie mieszkańcy wskazali, że na etapie projektowania i procedowania przedmiotowej inwestycji nie przedstawiono i nie poinformowano zainteresowanych o konkretnych rozwiązaniach w odniesieniu do poszczególnych posesji a przede wszystkim o tym, w jakim zakresie dana posesja zostanie objęta planowanym działaniem czy też możliwej rozbiórce domu. Nie ma propozycji, negocjacji, planów w stosunku do działki nr 459 oraz budynku nr 173. Jednocześnie wniesiono o zmianę lokalizacji z wariantu I lub III na wariant II, zmiany projektu lub całkowitej likwidacji inwestycji w przeciwnym wypadku wykupienie przez inwestora w całości działki nr 459 wraz z budynkiem mieszkalnym nr 173 oraz budynkiem gospodarczym.</w:t>
      </w:r>
    </w:p>
    <w:p w14:paraId="116E44F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związku z tym, iż w pismach złożonych na etapie udziału społecznego znalazły się zagadnienia związane z</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rozwiązaniami projektowymi i technologicznymi, na podstawie art. 50 § 1 oraz art. 77 § 1 ustawy z dnia 14 czerwca 1960 r. - Kodeks postępowania administracyjnego (t.j. Dz. U. z 2024 r. poz. 572) przy pismach znak: OO.421.2.1.2022.EB.16 z dnia 5.04.2024 r. oraz znak:</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OO.421.2.1.2022.EB.17 z dnia 22.04.2024 r. wezwano Wnioskodawcę do odniesienia się do uwag i wniosków społeczeństwa przekazanych w ramach udziału społeczeństwa do tut. organu. Inwestor przy piśmie z dnia udzielił odpowiedzi na złożone zarzuty, w zakresie rozwiązań projektowych i wyburzeń. Raport zawiera odpowiedzi i analizy w zakresie oddziaływania przedsięwzięcia na środowisko w kwestii zgłoszonych uwag środowiskowych.</w:t>
      </w:r>
    </w:p>
    <w:p w14:paraId="4E596A56"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aspekcie studni głębinowej przy ul. Ogrodowej wskazano, że na etapie opracowywania dokumentacji dokonano weryfikacji czy każda istniejąca posesja będzie miała zapewniony dojazd i możliwość korzystania ze wszystkich podstawowych mediów, w tym m.in. dostępu do wody pitnej.</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W ul. Ogrodowej przebiega wodociąg gminny i wszystkie posesje znajdujące się przy ul. Ogrodowej biegnącej wzdłuż planowanej drogi mają zapewniony dostęp do wody pitnej.</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Przedmiotowa studnia, ujmująca wody zwykłe, z uwagi na przebieg wodociągu gminnego w bliskiej odległości i możliwość zapewnienia stałego dostępu do wody na cele socjalno - bytowe nie była zatem poddana analizom pod kątem czy nadal będzie można z niej korzystać.</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Planowana inwestycja z uwagi na bliską odległość od studni na działce nr 459 przy ul. Ogrodowej może stanowić jednak kolizję i brak możliwości dalszego korzystania z tego ujęcia. Obecny etap projektowy nie pozwala na definitywne stwierdzenie czy właściciel ul. Ogrodowej nr 173 będzie mógł nadal korzystać z istniejącej studni po wybudowaniu obwodnicy, ale Inwestor zapewnia, że nie będzie miała miejsce sytuacja braku dostępności do podstawowych mediów.</w:t>
      </w:r>
    </w:p>
    <w:p w14:paraId="57514992"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kwestii konsultacji społecznych i braku poinformowania właścicieli budynków i posesji o konkretnych rozwiązaniach i zakresie w jakim posesja zostanie objęta planowanym działaniem (szczególnie działka nr 459 i budynek nr 173 na ul. Ogrodowej) wskazano, że mimo iż w ramach przedmiotowego postępowania Inwestor nie zorganizował spotkania z mieszkańcami, to jednak takie spotkania miały miejsce wcześniej. Jak wskazano w raporcie dotychczasowe postępowanie z udziałem społeczeństwa związane było z wielokrotnymi, indywidualnymi rozmowami i uzgodnieniami z mieszkańcami budynków przeznaczonych do wyburzenia. Burmistrz Miasta i Gminy Muszyna wielokrotnie prowadził rozmowy z właścicielami budynków przeznaczonych do wyburzenia w wariancie preferowanym oraz z mieszkańcami Muszyny wskazując planowany przebieg drogi.</w:t>
      </w:r>
    </w:p>
    <w:p w14:paraId="64804831"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lastRenderedPageBreak/>
        <w:t>Spotkanie z mieszkańcami było przeprowadzone jeszcze w trakcie procedowania pierwszego wniosku o wydanie decyzji o środowiskowych uwarunkowaniach w 2016 r.</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Wtedy też była prowadzona duża korespondencja w kwestii zajętości działki nr 459 (budynek nr 173 na ul. Ogrodowej) pomiędzy Ekkom Sp. z o.o. a właścicielem posesji.</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Nowy przebieg ul. Ogrodowej będzie wkraczał w działkę nr 459 na niewielkiej powierzchni (taka sama zajętość terenu). Będzie to jednak związane z koniecznością rozebrania wiaty przed garażem i ogrodzenia. Po drugiej stronie ul. Ogrodowej – tak jak ma to miejsce w chwili obecnej zostanie odbudowany mur oporowy, za którym będzie biegła nowa trasa drogowa. Na murze będzie posadowiony</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 xml:space="preserve">ekran akustyczny. Badania i rozkład propagacji hałasu wskazuje, iż zarówno na ww. działce jak i na innych, wartości dopuszczalne będą spełnione. W Raporcie wskazano jednak na weryfikację tego faktu na etapie analizy porealizacyjnej, która wskaże rzeczywiste oddziaływanie drogi. Należy jeszcze zaznaczyć, iż ul. Ogrodowa będzie ul. ślepą, a nie tak jak ma to obecnie miejsce ul. przelotową. Powyższe przyczyni się do zmniejszenia ruchu prowadzonego bezpośrednio przy posesji. Inwestor jednoznacznie stwierdził, że mając na uwadze rozwiązania projektowe, wniosek o wykup spornej działki jest niemożliwy do zrealizowania. Ponadto biorąc pod uwagę zastosowane rozwiązania ochrony środowiska, na działce tej standardy ochrony środowiska będą dotrzymane.   </w:t>
      </w:r>
    </w:p>
    <w:p w14:paraId="285E7E0F" w14:textId="77777777" w:rsidR="0079005D" w:rsidRPr="00EF761E" w:rsidRDefault="00000000" w:rsidP="00BD1D9F">
      <w:pPr>
        <w:suppressAutoHyphens/>
        <w:spacing w:after="0"/>
        <w:ind w:firstLine="708"/>
        <w:jc w:val="both"/>
        <w:rPr>
          <w:rFonts w:ascii="Arial" w:eastAsia="Aptos" w:hAnsi="Arial" w:cs="Arial"/>
          <w:kern w:val="2"/>
        </w:rPr>
      </w:pPr>
      <w:r w:rsidRPr="00EF761E">
        <w:rPr>
          <w:rFonts w:ascii="Arial" w:eastAsia="Times New Roman" w:hAnsi="Arial" w:cs="Arial"/>
          <w:lang w:eastAsia="ar-SA"/>
        </w:rPr>
        <w:t>Istotną kwestią powtarzającą się w wielu pismach jest aspekt</w:t>
      </w:r>
      <w:r w:rsidRPr="00EF761E">
        <w:rPr>
          <w:rFonts w:ascii="Arial" w:eastAsia="Aptos" w:hAnsi="Arial" w:cs="Arial"/>
          <w:kern w:val="2"/>
        </w:rPr>
        <w:t xml:space="preserve"> badań kumulacji hałasu wynikającego z transportu drogowego i kolejowego jak i jego natężenia w różnych punktach planowanej inwestycji.</w:t>
      </w:r>
      <w:r w:rsidRPr="00EF761E">
        <w:rPr>
          <w:rFonts w:ascii="Times New Roman" w:hAnsi="Times New Roman"/>
          <w:kern w:val="2"/>
        </w:rPr>
        <w:t xml:space="preserve"> </w:t>
      </w:r>
      <w:r w:rsidRPr="00EF761E">
        <w:rPr>
          <w:rFonts w:ascii="Arial" w:eastAsia="Aptos" w:hAnsi="Arial" w:cs="Arial"/>
          <w:kern w:val="2"/>
        </w:rPr>
        <w:t>Na potrzeby Raportu wykonano obliczenia akustyczne uwzględniające wzajemne oddziaływanie ruchu drogowego oraz ruchu kolejowego. Natężenie ruchu pociągów przyjęto na podstawie badania ruchu pociągów oraz informacji uzyskanych od PKP Polskie Linie Kolejowe S.A. w Nowym Sączu.</w:t>
      </w:r>
      <w:r w:rsidRPr="00EF761E">
        <w:rPr>
          <w:rFonts w:ascii="Times New Roman" w:hAnsi="Times New Roman"/>
          <w:kern w:val="2"/>
        </w:rPr>
        <w:t xml:space="preserve"> </w:t>
      </w:r>
      <w:r w:rsidRPr="00EF761E">
        <w:rPr>
          <w:rFonts w:ascii="Arial" w:eastAsia="Aptos" w:hAnsi="Arial" w:cs="Arial"/>
          <w:kern w:val="2"/>
        </w:rPr>
        <w:t>W chwili obecnej PKP Polskie Linie Kolejowe podpisały umowy na modernizację peronów na 13 stacjach i przystankach znajdujących się na trasie kolejowej między Tarnowem, a Muszyną i Krynicą w Małopolsce. W ramach zawartych kontraktów zmodernizowane zostaną perony na stacjach kolejowych oraz przystanki znajdujące się na linii kolejowej nr 96 Tarnów – Leluchów: Muszyna oraz przystanek Muszyna Zdrój na linii kolejowej nr 105 Muszyna – Krynica. W ramach podpisanych umów, w miejscu zburzonych, wybudowane zostaną nowe perony w standardzie zapewniającym lepszy komfort i dostępność do kolei wszystkich podróżnych. Powyższe nie oznacza jednak, że zwiększy się ruch kolejowy w mieście Muszyna w obszarze wspólnego przebiegu linii kolejowej i projektowanej drogi. Opisane prace i nowe inwestycje prowadzone przez PKP PLK dotyczą głównie działań modernizacyjnych, które poprawią jakość podróży i obsługę na peronach, a nie zwiększenie taboru pociągów poruszających się na danej linii kolejowej. W celu weryfikacji przyjętych założeń w sentencji niniejszej decyzji wskazano na konieczność wykonania analizy porealizacyjnej w zakresie drgań na odcinku ok. km 0+800 do 1+300.</w:t>
      </w:r>
    </w:p>
    <w:p w14:paraId="4C16BB66" w14:textId="77777777" w:rsidR="0079005D" w:rsidRPr="00EF761E" w:rsidRDefault="00000000" w:rsidP="00BD1D9F">
      <w:pPr>
        <w:suppressAutoHyphens/>
        <w:spacing w:after="0"/>
        <w:ind w:firstLine="708"/>
        <w:jc w:val="both"/>
        <w:rPr>
          <w:rFonts w:ascii="Arial" w:eastAsia="Aptos" w:hAnsi="Arial" w:cs="Arial"/>
          <w:kern w:val="2"/>
        </w:rPr>
      </w:pPr>
      <w:r w:rsidRPr="00EF761E">
        <w:rPr>
          <w:rFonts w:ascii="Arial" w:eastAsia="Aptos" w:hAnsi="Arial" w:cs="Arial"/>
          <w:kern w:val="2"/>
        </w:rPr>
        <w:t xml:space="preserve">W zakresie dostosowania do parametrów klasy G i zaprzestanie prowadzenia ruchu tranzytowego wskazano, iż dla przedmiotowej drogi zostały wykonane prognozy ruchu, które zakładają udział pojazdów osobowych i ciężkich. Pomimo faktu, iż droga graniczy ze Słowacją, nie przewiduje się, aby ruch tranzytowy był prowadzony w ramach istniejącego przejścia granicznego. Założeniem Inwestora jest zapewnienie dobrej infrastruktury drogowej łączącej </w:t>
      </w:r>
      <w:r w:rsidRPr="00EF761E">
        <w:rPr>
          <w:rFonts w:ascii="Arial" w:eastAsia="Times New Roman" w:hAnsi="Arial" w:cs="Arial"/>
          <w:lang w:eastAsia="ar-SA"/>
        </w:rPr>
        <w:t xml:space="preserve">drogą wojewódzką nr 971 w Muszynie, a drogowym przejściem granicznym w Leluchowie, </w:t>
      </w:r>
      <w:r w:rsidRPr="00EF761E">
        <w:rPr>
          <w:rFonts w:ascii="Arial" w:eastAsia="Aptos" w:hAnsi="Arial" w:cs="Arial"/>
          <w:kern w:val="2"/>
        </w:rPr>
        <w:t>czyli również Polskę ze Słowacją co w związku z planowanym rozwojem turystycznym umożliwi dalszy wzrost gospodarczy Gminy i Miasta.</w:t>
      </w:r>
    </w:p>
    <w:p w14:paraId="1F200981" w14:textId="77777777" w:rsidR="0079005D" w:rsidRPr="00EF761E" w:rsidRDefault="00000000" w:rsidP="00BD1D9F">
      <w:pPr>
        <w:suppressAutoHyphens/>
        <w:spacing w:after="0"/>
        <w:ind w:firstLine="708"/>
        <w:jc w:val="both"/>
        <w:rPr>
          <w:rFonts w:ascii="Arial" w:eastAsia="Aptos" w:hAnsi="Arial" w:cs="Arial"/>
          <w:kern w:val="2"/>
        </w:rPr>
      </w:pPr>
      <w:r w:rsidRPr="00EF761E">
        <w:rPr>
          <w:rFonts w:ascii="Arial" w:eastAsia="Aptos" w:hAnsi="Arial" w:cs="Arial"/>
          <w:kern w:val="2"/>
        </w:rPr>
        <w:t xml:space="preserve">W zakresie poruszanych na udziale społecznym kwestii przyrodniczych, tj. sposobu dokonania inwentaryzacji przyrodniczej, w tym badań w zakresie nietoperzy, fauny i flory na obszarze Natura 2000, migracji zwierząt, przenoszenia gatunków chronionych, nasadzeń drzew i krzewów, analiz zanieczyszczeń środowiska wynikającego ze zwiększonego natężenia </w:t>
      </w:r>
      <w:r w:rsidRPr="00EF761E">
        <w:rPr>
          <w:rFonts w:ascii="Arial" w:eastAsia="Aptos" w:hAnsi="Arial" w:cs="Arial"/>
          <w:kern w:val="2"/>
        </w:rPr>
        <w:lastRenderedPageBreak/>
        <w:t>ruchu, hałasu, wpływu inwestycji na wody lecznicze oraz wyburzenia budynku wpisanego do rejestru zabytków: ul. Ogrodowa 147 (działka 438) i osuwisk tut. Organ wnikliwie przeanalizował wszystkie ww. kwestie i odniósł się do nich w niniejszej decyzji. Ponadto nadmienić należy, że odnośnie sposobu prowadzenia inwentaryzacji przyrodniczych oraz analiz oddziaływania na poszczególne komponenty środowiska, nie znaleziono uchybień zarówno w doborze jak i zastosowaniu metodyki.</w:t>
      </w:r>
    </w:p>
    <w:p w14:paraId="2B195E59" w14:textId="77777777" w:rsidR="0079005D" w:rsidRPr="00EF761E" w:rsidRDefault="0079005D" w:rsidP="00BD1D9F">
      <w:pPr>
        <w:suppressAutoHyphens/>
        <w:spacing w:after="0"/>
        <w:ind w:right="23" w:firstLine="708"/>
        <w:jc w:val="both"/>
        <w:rPr>
          <w:rFonts w:ascii="Arial" w:eastAsia="Times New Roman" w:hAnsi="Arial" w:cs="Arial"/>
          <w:lang w:val="fr-FR" w:eastAsia="ar-SA"/>
        </w:rPr>
      </w:pPr>
    </w:p>
    <w:p w14:paraId="074556ED" w14:textId="77777777" w:rsidR="0079005D" w:rsidRPr="00EF761E" w:rsidRDefault="00000000" w:rsidP="00BD1D9F">
      <w:pPr>
        <w:suppressAutoHyphens/>
        <w:spacing w:after="0"/>
        <w:ind w:right="23" w:firstLine="708"/>
        <w:jc w:val="both"/>
        <w:rPr>
          <w:rFonts w:ascii="Arial" w:eastAsia="Times New Roman" w:hAnsi="Arial" w:cs="Arial"/>
          <w:lang w:val="fr-FR" w:eastAsia="ar-SA"/>
        </w:rPr>
      </w:pPr>
      <w:r w:rsidRPr="00EF761E">
        <w:rPr>
          <w:rFonts w:ascii="Arial" w:eastAsia="Times New Roman" w:hAnsi="Arial" w:cs="Arial"/>
          <w:lang w:eastAsia="ar-SA"/>
        </w:rPr>
        <w:t>Inwestycja realizowana będzie w całości na terenie Polski, w bezpośrednim sąsiedztwie granicy ze Słowacją (przy przejściu granicznym w Leluchowie). Zgodnie z przedstawionym materiałem dowodowym w zasięgu wyznaczonego 100 m obszaru oddziaływania znajdują się działki zlokalizowane na terenie Republiki Słowackiej. Analiza złożonego wniosku wykazała, że w przedmiotowej sprawie nie występują przesłanki do wszczęcia, na podstawie art. 108 UUOŚ, postępowania w sprawie transgranicznego oddziaływania pochodzącego z terytorium Rzeczypospolitej Polskiej. Zasięg oddziaływania przedsięwzięcia wyznaczony na podstawie art. 74 ust. 3a UUOŚ jako wykładnia krajowego prawa z natury rzeczy dotyczy tylko terytorium Polski. Ponadto przebieg projektowanego przedsięwzięcia jest prowadzony po śladzie istniejącej drogi powiatowej, a działki leżące poza granicami Polski nie przylegają bezpośrednio do zakresu prowadzonych prac budowlanych. Przeprowadzona ocena oddziaływania na środowisko nie wykazała jednoznacznego negatywnego oddziaływania na tereny znajdujące się poza granicą państwa. Na etapie eksploatacji oddziaływanie będzie w całości mieściło się w pasie drogowym – zgodnie z przeprowadzonymi obliczeniami i analizami w tym zakresie.  Ze względu na charakter przedsięwzięcia i utrzymanie rozbudowy drogi w pasie drogowym na odcinku zbliżającym się do granicy państwa realizacja inwestycji nie będzie wiązała się z powstaniem dodatkowego korytarza transgranicznego jak również jej realizacja nie będzie związana z wystąpieniem oddziaływania transgranicznego na środowisko.</w:t>
      </w:r>
    </w:p>
    <w:p w14:paraId="0A24665E" w14:textId="77777777" w:rsidR="0079005D" w:rsidRPr="00EF761E" w:rsidRDefault="0079005D" w:rsidP="00BD1D9F">
      <w:pPr>
        <w:suppressAutoHyphens/>
        <w:spacing w:after="0"/>
        <w:ind w:right="23" w:firstLine="708"/>
        <w:jc w:val="both"/>
        <w:rPr>
          <w:rFonts w:ascii="Arial" w:eastAsia="Times New Roman" w:hAnsi="Arial" w:cs="Arial"/>
          <w:lang w:val="fr-FR" w:eastAsia="ar-SA"/>
        </w:rPr>
      </w:pPr>
    </w:p>
    <w:p w14:paraId="3177D454" w14:textId="77777777" w:rsidR="0079005D" w:rsidRPr="00EF761E" w:rsidRDefault="00000000" w:rsidP="00BD1D9F">
      <w:pPr>
        <w:suppressAutoHyphens/>
        <w:spacing w:after="0"/>
        <w:ind w:right="23" w:firstLine="708"/>
        <w:jc w:val="both"/>
        <w:rPr>
          <w:rFonts w:ascii="Arial" w:eastAsia="Times New Roman" w:hAnsi="Arial" w:cs="Arial"/>
          <w:lang w:val="fr-FR" w:eastAsia="pl-PL"/>
        </w:rPr>
      </w:pPr>
      <w:r w:rsidRPr="00EF761E">
        <w:rPr>
          <w:rFonts w:ascii="Arial" w:eastAsia="Times New Roman" w:hAnsi="Arial" w:cs="Arial"/>
          <w:lang w:val="fr-FR" w:eastAsia="ar-SA"/>
        </w:rPr>
        <w:t>W ocenie organu zebrany materiał pozwolił na określenie środowiskowych uwarunkowań dla przedmiotowego przedsięwzięcia.</w:t>
      </w:r>
    </w:p>
    <w:p w14:paraId="5D196C7C"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W myśl art. 82 UUOŚ w niniejszej decyzji po przeprowadzeniu oceny oddziaływania przedsięwzięcia na środowisko określono:</w:t>
      </w:r>
    </w:p>
    <w:p w14:paraId="3363C650" w14:textId="77777777" w:rsidR="0079005D" w:rsidRPr="00EF761E" w:rsidRDefault="00000000" w:rsidP="00BD1D9F">
      <w:pPr>
        <w:numPr>
          <w:ilvl w:val="0"/>
          <w:numId w:val="49"/>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rodzaj i miejsce realizacji przedsięwzięcia,</w:t>
      </w:r>
    </w:p>
    <w:p w14:paraId="15BBA8CE" w14:textId="77777777" w:rsidR="0079005D" w:rsidRPr="00EF761E" w:rsidRDefault="00000000" w:rsidP="00BD1D9F">
      <w:pPr>
        <w:numPr>
          <w:ilvl w:val="0"/>
          <w:numId w:val="49"/>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warunki wykorzystywania terenu w fazie realizacji i eksploatacji (użytkowania),</w:t>
      </w:r>
    </w:p>
    <w:p w14:paraId="5B47B416" w14:textId="77777777" w:rsidR="0079005D" w:rsidRPr="00EF761E" w:rsidRDefault="00000000" w:rsidP="00BD1D9F">
      <w:pPr>
        <w:numPr>
          <w:ilvl w:val="0"/>
          <w:numId w:val="49"/>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wymagania dotyczące ochrony środowiska konieczne do uwzględnienia w dokumentacji wymaganej do wydania decyzji o pozwoleniu na realizację inwestycji drogowej.</w:t>
      </w:r>
    </w:p>
    <w:p w14:paraId="68D4943E" w14:textId="77777777" w:rsidR="0079005D" w:rsidRPr="00EF761E" w:rsidRDefault="00000000" w:rsidP="00BD1D9F">
      <w:pPr>
        <w:suppressAutoHyphens/>
        <w:spacing w:after="0"/>
        <w:ind w:firstLine="600"/>
        <w:jc w:val="both"/>
        <w:rPr>
          <w:rFonts w:ascii="Arial" w:eastAsia="Times New Roman" w:hAnsi="Arial" w:cs="Arial"/>
          <w:lang w:eastAsia="ar-SA"/>
        </w:rPr>
      </w:pPr>
      <w:r w:rsidRPr="00EF761E">
        <w:rPr>
          <w:rFonts w:ascii="Arial" w:eastAsia="Times New Roman" w:hAnsi="Arial" w:cs="Arial"/>
          <w:lang w:eastAsia="ar-SA"/>
        </w:rPr>
        <w:t>Zgodnie z art. 82 ust. 1 pkt 5 UUOŚ organ stwierdził konieczność przedstawienia analizy porealizacyjnej, określając jej zakres i termin przedstawienia oraz wskazując inne organy, którym także należy ją przedstawić.</w:t>
      </w:r>
    </w:p>
    <w:p w14:paraId="3E481013" w14:textId="77777777" w:rsidR="0079005D" w:rsidRPr="00EF761E" w:rsidRDefault="00000000" w:rsidP="00BD1D9F">
      <w:pPr>
        <w:suppressAutoHyphens/>
        <w:spacing w:after="0"/>
        <w:ind w:firstLine="600"/>
        <w:jc w:val="both"/>
        <w:rPr>
          <w:rFonts w:ascii="Arial" w:eastAsia="Times New Roman" w:hAnsi="Arial" w:cs="Arial"/>
          <w:lang w:eastAsia="ar-SA"/>
        </w:rPr>
      </w:pPr>
      <w:r w:rsidRPr="00EF761E">
        <w:rPr>
          <w:rFonts w:ascii="Arial" w:eastAsia="Times New Roman" w:hAnsi="Arial" w:cs="Arial"/>
          <w:lang w:eastAsia="ar-SA"/>
        </w:rPr>
        <w:t xml:space="preserve">Nałożono obowiązek monitorowania oddziaływania przedsięwzięcia na środowisko w zakresie śmiertelności zwierząt na drodze w obszarze leśnym oraz skuteczności i drożności przejść dla zwierząt małych - którą należy przeprowadzić w okresie 5 lat od oddania inwestycji do użytkowania oraz występowania nietoperzy w buforze 250m od osi drogi – w okresie 2 lat rozpoczynając od 3 roku od oddania inwestycji do użytkowania. W tym celu należy prowadzić monitoring wykorzystania wszystkie obiektów pełniących funkcję przejść dla zwierząt w 1, 3 i 5 roku od oddania inwestycji do użytkowania. Ponadto w obszarze wyznaczonym w ramach prac dotyczących inwentaryzacji dużych ssaków drapieżnych na terenie Ostoi Popradzkiej - na przebiegu planowanej obwodnicy w obszarze leśnym należy zainstalować min. 6 fotopułapek/kamer i prowadzić monitoring wykorzystywania terenu jako korytarza ssaków </w:t>
      </w:r>
      <w:r w:rsidRPr="00EF761E">
        <w:rPr>
          <w:rFonts w:ascii="Arial" w:eastAsia="Times New Roman" w:hAnsi="Arial" w:cs="Arial"/>
          <w:lang w:eastAsia="ar-SA"/>
        </w:rPr>
        <w:lastRenderedPageBreak/>
        <w:t>drapieżnych. Lokalizację zamieszczenia fotopułapki ustalić z Dyrekcją Popradzkiego Parku Krajobrazowego. W przypadku zaobserwowania kolizji zwierząt z pojazdami wprowadzić działania ograniczające np. dodatkowe ograniczenia prędkości. Natomiast nasłuchy nietoperzy wykonywać w tych samych miejscach, co na etapie inwentaryzacji przyrodniczej, celem uzyskania miarodajnych wyników. Wyniki z badań przekazywać w formie sprawozdania (w tym dane z GPS, shp, nagrania, zdjęcia) do Regionalnej Dyrekcji Ochrony Środowiska w Krakowie i Dyrekcji Popradzkiego Parku Krajobrazowego w terminie do końca lutego każdego kolejnego roku trwania monitoringu.</w:t>
      </w:r>
    </w:p>
    <w:p w14:paraId="6D9D84E9" w14:textId="77777777" w:rsidR="0079005D" w:rsidRPr="00EF761E" w:rsidRDefault="00000000" w:rsidP="00BD1D9F">
      <w:pPr>
        <w:suppressAutoHyphens/>
        <w:spacing w:after="0"/>
        <w:ind w:firstLine="600"/>
        <w:jc w:val="both"/>
        <w:rPr>
          <w:rFonts w:ascii="Arial" w:eastAsia="Times New Roman" w:hAnsi="Arial" w:cs="Arial"/>
          <w:lang w:eastAsia="ar-SA"/>
        </w:rPr>
      </w:pPr>
      <w:r w:rsidRPr="00EF761E">
        <w:rPr>
          <w:rFonts w:ascii="Arial" w:eastAsia="Times New Roman" w:hAnsi="Arial" w:cs="Arial"/>
          <w:lang w:eastAsia="ar-SA"/>
        </w:rPr>
        <w:t>Nie stwierdzono potrzeby wykonania kompensacji przyrodniczej.</w:t>
      </w:r>
    </w:p>
    <w:p w14:paraId="4F00E0F2" w14:textId="77777777" w:rsidR="0079005D" w:rsidRPr="00EF761E" w:rsidRDefault="00000000" w:rsidP="00BD1D9F">
      <w:pPr>
        <w:suppressAutoHyphens/>
        <w:spacing w:after="0"/>
        <w:ind w:firstLine="600"/>
        <w:jc w:val="both"/>
        <w:rPr>
          <w:rFonts w:ascii="Arial" w:eastAsia="Times New Roman" w:hAnsi="Arial" w:cs="Arial"/>
          <w:lang w:eastAsia="ar-SA"/>
        </w:rPr>
      </w:pPr>
      <w:r w:rsidRPr="00EF761E">
        <w:rPr>
          <w:rFonts w:ascii="Arial" w:eastAsia="Times New Roman" w:hAnsi="Arial" w:cs="Arial"/>
          <w:lang w:eastAsia="ar-SA"/>
        </w:rPr>
        <w:t>W niniejszej decyzji nie stwierdzono konieczności przeprowadzenia oceny oddziaływania na środowisko w ramach postępowania w sprawie wydania decyzji o zezwoleniu na realizację inwestycji drogowej, gdyż posiadane na etapie wydawania niniejszej decyzji dane na temat przedsięwzięcia są wyczerpujące i pozwalają wystarczająco ocenić jego oddziaływanie na środowisko. Zajmując stanowisko w przedmiocie konieczności przeprowadzenia ponownej oceny przedsięwzięcia na środowisko wzięto również pod uwagę rodzaj i charakterystykę przedsięwzięcia, obszar jego oddziaływania, jego powiązania z innymi przedsięwzięciami oraz możliwość jego oddziaływania na wszystkie formy ochrony przyrody. Uwzględniono, zatem wszystkie przesłanki, o których mowa w art. 82 ust. 2 UUOŚ stwierdzając równocześnie, że przedmiotowe przedsięwzięcie nie będzie wymagało przeprowadzenia postępowania w sprawie transgranicznego oddziaływania na środowisko w ramach postępowania w sprawie wydania decyzji o zezwoleniu na realizację inwestycji drogowej.</w:t>
      </w:r>
    </w:p>
    <w:p w14:paraId="6FC278F5" w14:textId="77777777" w:rsidR="0079005D" w:rsidRPr="00EF761E" w:rsidRDefault="00000000" w:rsidP="00BD1D9F">
      <w:pPr>
        <w:tabs>
          <w:tab w:val="left" w:pos="340"/>
        </w:tabs>
        <w:suppressAutoHyphens/>
        <w:spacing w:after="0"/>
        <w:ind w:firstLine="567"/>
        <w:jc w:val="both"/>
        <w:rPr>
          <w:rFonts w:ascii="Arial" w:eastAsia="Times New Roman" w:hAnsi="Arial" w:cs="Arial"/>
          <w:lang w:eastAsia="ar-SA"/>
        </w:rPr>
      </w:pPr>
      <w:r w:rsidRPr="00EF761E">
        <w:rPr>
          <w:rFonts w:eastAsia="Times New Roman" w:cs="Calibri"/>
          <w:sz w:val="24"/>
          <w:szCs w:val="24"/>
          <w:lang w:eastAsia="ar-SA"/>
        </w:rPr>
        <w:tab/>
      </w:r>
      <w:r w:rsidRPr="00EF761E">
        <w:rPr>
          <w:rFonts w:ascii="Arial" w:eastAsia="Times New Roman" w:hAnsi="Arial" w:cs="Arial"/>
          <w:lang w:eastAsia="ar-SA"/>
        </w:rPr>
        <w:t xml:space="preserve">Nie określono wymogów w zakresie przeciwdziałania skutkom awarii przemysłowych, gdyż przedsięwzięcie nie zalicza się do zakładów stwarzających zagrożenie wystąpienia poważnych awarii w rozumieniu </w:t>
      </w:r>
      <w:hyperlink r:id="rId12" w:anchor="/document/16901353?cm=DOCUMENT" w:history="1">
        <w:r w:rsidRPr="00EF761E">
          <w:rPr>
            <w:rFonts w:ascii="Arial" w:eastAsia="Arial" w:hAnsi="Arial" w:cs="Arial"/>
            <w:noProof/>
            <w:lang w:eastAsia="pl-PL"/>
          </w:rPr>
          <w:t>ustawy</w:t>
        </w:r>
      </w:hyperlink>
      <w:r w:rsidRPr="00EF761E">
        <w:rPr>
          <w:rFonts w:ascii="Arial" w:eastAsia="Times New Roman" w:hAnsi="Arial" w:cs="Arial"/>
          <w:lang w:eastAsia="ar-SA"/>
        </w:rPr>
        <w:t xml:space="preserve"> z dnia 27 kwietnia 2001 r. - Prawo ochrony środowiska.</w:t>
      </w:r>
    </w:p>
    <w:p w14:paraId="12A72F11" w14:textId="77777777" w:rsidR="0079005D" w:rsidRPr="00EF761E" w:rsidRDefault="00000000" w:rsidP="00BD1D9F">
      <w:pPr>
        <w:tabs>
          <w:tab w:val="left" w:pos="340"/>
        </w:tabs>
        <w:suppressAutoHyphens/>
        <w:spacing w:after="0"/>
        <w:ind w:firstLine="567"/>
        <w:jc w:val="both"/>
        <w:rPr>
          <w:rFonts w:ascii="Arial" w:eastAsia="Times New Roman" w:hAnsi="Arial" w:cs="Arial"/>
          <w:lang w:eastAsia="ar-SA"/>
        </w:rPr>
      </w:pPr>
      <w:r w:rsidRPr="00EF761E">
        <w:rPr>
          <w:rFonts w:eastAsia="Times New Roman" w:cs="Calibri"/>
          <w:sz w:val="24"/>
          <w:szCs w:val="24"/>
          <w:lang w:eastAsia="ar-SA"/>
        </w:rPr>
        <w:tab/>
      </w:r>
      <w:r w:rsidRPr="00EF761E">
        <w:rPr>
          <w:rFonts w:ascii="Arial" w:eastAsia="Times New Roman" w:hAnsi="Arial" w:cs="Arial"/>
          <w:lang w:eastAsia="ar-SA"/>
        </w:rPr>
        <w:t>Nie określono wymogów w zakresie ograniczania transgranicznego oddziaływania na środowisko, ponieważ na podstawie analizy złożonych dokumentów, nie stwierdzono ryzyka oddziaływania poza granice Rzeczypospolitej Polskiej, a co za tym idzie nie przeprowadzono postępowanie w sprawie transgranicznego oddziaływania na środowisko.</w:t>
      </w:r>
    </w:p>
    <w:p w14:paraId="32C54D8F" w14:textId="77777777" w:rsidR="0079005D" w:rsidRPr="00EF761E" w:rsidRDefault="00000000" w:rsidP="00BD1D9F">
      <w:pPr>
        <w:tabs>
          <w:tab w:val="left" w:pos="340"/>
        </w:tabs>
        <w:suppressAutoHyphens/>
        <w:spacing w:after="0"/>
        <w:ind w:firstLine="567"/>
        <w:jc w:val="both"/>
        <w:rPr>
          <w:rFonts w:ascii="Arial" w:eastAsia="Times New Roman" w:hAnsi="Arial" w:cs="Arial"/>
          <w:lang w:eastAsia="ar-SA"/>
        </w:rPr>
      </w:pPr>
      <w:r w:rsidRPr="00EF761E">
        <w:rPr>
          <w:rFonts w:eastAsia="Times New Roman" w:cs="Calibri"/>
          <w:sz w:val="24"/>
          <w:szCs w:val="24"/>
          <w:lang w:eastAsia="ar-SA"/>
        </w:rPr>
        <w:tab/>
      </w:r>
      <w:r w:rsidRPr="00EF761E">
        <w:rPr>
          <w:rFonts w:ascii="Arial" w:eastAsia="Times New Roman" w:hAnsi="Arial" w:cs="Arial"/>
          <w:lang w:eastAsia="ar-SA"/>
        </w:rPr>
        <w:t>Nie stwierdzono również konieczności utworzenia obszaru ograniczonego użytkowania.</w:t>
      </w:r>
    </w:p>
    <w:p w14:paraId="563D2B22" w14:textId="77777777" w:rsidR="0079005D" w:rsidRPr="00EF761E" w:rsidRDefault="00000000" w:rsidP="00BD1D9F">
      <w:pPr>
        <w:suppressAutoHyphens/>
        <w:spacing w:after="0"/>
        <w:ind w:right="23" w:firstLine="680"/>
        <w:jc w:val="both"/>
        <w:rPr>
          <w:rFonts w:ascii="Arial" w:eastAsia="Times New Roman" w:hAnsi="Arial" w:cs="Arial"/>
          <w:lang w:eastAsia="ar-SA"/>
        </w:rPr>
      </w:pPr>
      <w:r w:rsidRPr="00EF761E">
        <w:rPr>
          <w:rFonts w:ascii="Arial" w:eastAsia="Times New Roman" w:hAnsi="Arial" w:cs="Arial"/>
          <w:lang w:eastAsia="ar-SA"/>
        </w:rPr>
        <w:t>Zgodnie z art. 62 ust. 1 UUOŚ w trakcie postępowania w sprawie oceny oddziaływania na środowisko zostały zbadane również poniższe zagadnienia:</w:t>
      </w:r>
    </w:p>
    <w:p w14:paraId="03AC9C6F" w14:textId="77777777" w:rsidR="0079005D" w:rsidRPr="00EF761E" w:rsidRDefault="00000000" w:rsidP="00BD1D9F">
      <w:pPr>
        <w:numPr>
          <w:ilvl w:val="0"/>
          <w:numId w:val="50"/>
        </w:numPr>
        <w:suppressAutoHyphens/>
        <w:spacing w:after="0" w:line="240" w:lineRule="auto"/>
        <w:contextualSpacing/>
        <w:jc w:val="both"/>
        <w:rPr>
          <w:rFonts w:ascii="Arial" w:eastAsia="Times New Roman" w:hAnsi="Arial" w:cs="Arial"/>
          <w:lang w:val="fr-FR" w:eastAsia="ar-SA"/>
        </w:rPr>
      </w:pPr>
      <w:r w:rsidRPr="00EF761E">
        <w:rPr>
          <w:rFonts w:ascii="Arial" w:eastAsia="Times New Roman" w:hAnsi="Arial" w:cs="Arial"/>
          <w:lang w:val="fr-FR" w:eastAsia="ar-SA"/>
        </w:rPr>
        <w:t>bezpośredni i pośredni wpływ danego przedsięwzięcia na:</w:t>
      </w:r>
    </w:p>
    <w:p w14:paraId="0FFA0314" w14:textId="77777777" w:rsidR="0079005D" w:rsidRPr="00EF761E" w:rsidRDefault="00000000" w:rsidP="00BD1D9F">
      <w:pPr>
        <w:numPr>
          <w:ilvl w:val="1"/>
          <w:numId w:val="51"/>
        </w:numPr>
        <w:suppressAutoHyphens/>
        <w:spacing w:after="0" w:line="240" w:lineRule="auto"/>
        <w:contextualSpacing/>
        <w:jc w:val="both"/>
        <w:rPr>
          <w:rFonts w:ascii="Arial" w:eastAsia="Times New Roman" w:hAnsi="Arial" w:cs="Arial"/>
          <w:lang w:val="fr-FR" w:eastAsia="ar-SA"/>
        </w:rPr>
      </w:pPr>
      <w:r w:rsidRPr="00EF761E">
        <w:rPr>
          <w:rFonts w:ascii="Arial" w:eastAsia="Times New Roman" w:hAnsi="Arial" w:cs="Arial"/>
          <w:lang w:val="fr-FR" w:eastAsia="ar-SA"/>
        </w:rPr>
        <w:t>środowisko oraz ludność, w tym zdrowie i warunki życia ludzi,</w:t>
      </w:r>
    </w:p>
    <w:p w14:paraId="0554C4F3" w14:textId="77777777" w:rsidR="0079005D" w:rsidRPr="00EF761E" w:rsidRDefault="00000000" w:rsidP="00BD1D9F">
      <w:pPr>
        <w:numPr>
          <w:ilvl w:val="1"/>
          <w:numId w:val="51"/>
        </w:numPr>
        <w:suppressAutoHyphens/>
        <w:spacing w:after="0" w:line="240" w:lineRule="auto"/>
        <w:contextualSpacing/>
        <w:jc w:val="both"/>
        <w:rPr>
          <w:rFonts w:ascii="Arial" w:eastAsia="Times New Roman" w:hAnsi="Arial" w:cs="Arial"/>
          <w:lang w:val="fr-FR" w:eastAsia="ar-SA"/>
        </w:rPr>
      </w:pPr>
      <w:r w:rsidRPr="00EF761E">
        <w:rPr>
          <w:rFonts w:ascii="Arial" w:eastAsia="Times New Roman" w:hAnsi="Arial" w:cs="Arial"/>
          <w:lang w:val="fr-FR" w:eastAsia="ar-SA"/>
        </w:rPr>
        <w:t>dobra materialne,</w:t>
      </w:r>
    </w:p>
    <w:p w14:paraId="201457F9" w14:textId="77777777" w:rsidR="0079005D" w:rsidRPr="00EF761E" w:rsidRDefault="00000000" w:rsidP="00BD1D9F">
      <w:pPr>
        <w:numPr>
          <w:ilvl w:val="1"/>
          <w:numId w:val="51"/>
        </w:numPr>
        <w:suppressAutoHyphens/>
        <w:spacing w:after="0" w:line="240" w:lineRule="auto"/>
        <w:contextualSpacing/>
        <w:jc w:val="both"/>
        <w:rPr>
          <w:rFonts w:ascii="Arial" w:eastAsia="Times New Roman" w:hAnsi="Arial" w:cs="Arial"/>
          <w:lang w:val="fr-FR" w:eastAsia="ar-SA"/>
        </w:rPr>
      </w:pPr>
      <w:r w:rsidRPr="00EF761E">
        <w:rPr>
          <w:rFonts w:ascii="Arial" w:eastAsia="Times New Roman" w:hAnsi="Arial" w:cs="Arial"/>
          <w:lang w:val="fr-FR" w:eastAsia="ar-SA"/>
        </w:rPr>
        <w:t>zabytki,</w:t>
      </w:r>
    </w:p>
    <w:p w14:paraId="477FC00D" w14:textId="77777777" w:rsidR="0079005D" w:rsidRPr="00EF761E" w:rsidRDefault="00000000" w:rsidP="00BD1D9F">
      <w:pPr>
        <w:numPr>
          <w:ilvl w:val="1"/>
          <w:numId w:val="51"/>
        </w:numPr>
        <w:suppressAutoHyphens/>
        <w:spacing w:after="0" w:line="240" w:lineRule="auto"/>
        <w:contextualSpacing/>
        <w:jc w:val="both"/>
        <w:rPr>
          <w:rFonts w:ascii="Arial" w:eastAsia="Times New Roman" w:hAnsi="Arial" w:cs="Arial"/>
          <w:lang w:val="fr-FR" w:eastAsia="ar-SA"/>
        </w:rPr>
      </w:pPr>
      <w:r w:rsidRPr="00EF761E">
        <w:rPr>
          <w:rFonts w:ascii="Arial" w:eastAsia="Times New Roman" w:hAnsi="Arial" w:cs="Arial"/>
          <w:lang w:val="fr-FR" w:eastAsia="ar-SA"/>
        </w:rPr>
        <w:t xml:space="preserve">krajobraz, w tym krajobraz kulturowy, </w:t>
      </w:r>
    </w:p>
    <w:p w14:paraId="0AF78F56" w14:textId="77777777" w:rsidR="0079005D" w:rsidRPr="00EF761E" w:rsidRDefault="00000000" w:rsidP="00BD1D9F">
      <w:pPr>
        <w:numPr>
          <w:ilvl w:val="1"/>
          <w:numId w:val="51"/>
        </w:numPr>
        <w:suppressAutoHyphens/>
        <w:spacing w:after="0" w:line="240" w:lineRule="auto"/>
        <w:contextualSpacing/>
        <w:jc w:val="both"/>
        <w:rPr>
          <w:rFonts w:ascii="Arial" w:eastAsia="Times New Roman" w:hAnsi="Arial" w:cs="Arial"/>
          <w:lang w:val="fr-FR" w:eastAsia="ar-SA"/>
        </w:rPr>
      </w:pPr>
      <w:r w:rsidRPr="00EF761E">
        <w:rPr>
          <w:rFonts w:ascii="Arial" w:eastAsia="Times New Roman" w:hAnsi="Arial" w:cs="Arial"/>
          <w:lang w:val="fr-FR" w:eastAsia="ar-SA"/>
        </w:rPr>
        <w:t>wzajemne oddziaływanie między elementami, o których mowa wyżej,</w:t>
      </w:r>
    </w:p>
    <w:p w14:paraId="56429D33" w14:textId="77777777" w:rsidR="0079005D" w:rsidRPr="00EF761E" w:rsidRDefault="00000000" w:rsidP="00BD1D9F">
      <w:pPr>
        <w:numPr>
          <w:ilvl w:val="1"/>
          <w:numId w:val="51"/>
        </w:numPr>
        <w:suppressAutoHyphens/>
        <w:spacing w:after="0" w:line="240" w:lineRule="auto"/>
        <w:contextualSpacing/>
        <w:jc w:val="both"/>
        <w:rPr>
          <w:rFonts w:ascii="Arial" w:eastAsia="Times New Roman" w:hAnsi="Arial" w:cs="Arial"/>
          <w:lang w:val="fr-FR" w:eastAsia="ar-SA"/>
        </w:rPr>
      </w:pPr>
      <w:r w:rsidRPr="00EF761E">
        <w:rPr>
          <w:rFonts w:ascii="Arial" w:eastAsia="Times New Roman" w:hAnsi="Arial" w:cs="Arial"/>
          <w:lang w:val="fr-FR" w:eastAsia="ar-SA"/>
        </w:rPr>
        <w:t>dostępność do złóż kopalin;</w:t>
      </w:r>
    </w:p>
    <w:p w14:paraId="549587E4" w14:textId="77777777" w:rsidR="0079005D" w:rsidRPr="00EF761E" w:rsidRDefault="00000000" w:rsidP="00BD1D9F">
      <w:pPr>
        <w:numPr>
          <w:ilvl w:val="0"/>
          <w:numId w:val="50"/>
        </w:numPr>
        <w:suppressAutoHyphens/>
        <w:spacing w:after="0" w:line="240" w:lineRule="auto"/>
        <w:contextualSpacing/>
        <w:jc w:val="both"/>
        <w:rPr>
          <w:rFonts w:ascii="Arial" w:eastAsia="Times New Roman" w:hAnsi="Arial" w:cs="Arial"/>
          <w:lang w:val="fr-FR" w:eastAsia="ar-SA"/>
        </w:rPr>
      </w:pPr>
      <w:r w:rsidRPr="00EF761E">
        <w:rPr>
          <w:rFonts w:ascii="Arial" w:eastAsia="Times New Roman" w:hAnsi="Arial" w:cs="Arial"/>
          <w:lang w:val="fr-FR" w:eastAsia="ar-SA"/>
        </w:rPr>
        <w:t>ryzyko wystąpienia poważnych awarii oraz katastrof naturalnych i budowlanych;</w:t>
      </w:r>
    </w:p>
    <w:p w14:paraId="078B11EB" w14:textId="77777777" w:rsidR="0079005D" w:rsidRPr="00EF761E" w:rsidRDefault="00000000" w:rsidP="00BD1D9F">
      <w:pPr>
        <w:numPr>
          <w:ilvl w:val="0"/>
          <w:numId w:val="50"/>
        </w:numPr>
        <w:suppressAutoHyphens/>
        <w:spacing w:after="0" w:line="240" w:lineRule="auto"/>
        <w:contextualSpacing/>
        <w:jc w:val="both"/>
        <w:rPr>
          <w:rFonts w:ascii="Arial" w:eastAsia="Times New Roman" w:hAnsi="Arial" w:cs="Arial"/>
          <w:lang w:val="fr-FR" w:eastAsia="ar-SA"/>
        </w:rPr>
      </w:pPr>
      <w:r w:rsidRPr="00EF761E">
        <w:rPr>
          <w:rFonts w:ascii="Arial" w:eastAsia="Times New Roman" w:hAnsi="Arial" w:cs="Arial"/>
          <w:lang w:val="fr-FR" w:eastAsia="ar-SA"/>
        </w:rPr>
        <w:t>możliwości oraz sposoby zapobiegania i zmniejszania negatywnego oddziaływania przedsięwzięcia na środowisko;</w:t>
      </w:r>
    </w:p>
    <w:p w14:paraId="7D3B20E9" w14:textId="77777777" w:rsidR="0079005D" w:rsidRPr="00EF761E" w:rsidRDefault="00000000" w:rsidP="00BD1D9F">
      <w:pPr>
        <w:numPr>
          <w:ilvl w:val="0"/>
          <w:numId w:val="50"/>
        </w:numPr>
        <w:suppressAutoHyphens/>
        <w:spacing w:after="0" w:line="240" w:lineRule="auto"/>
        <w:contextualSpacing/>
        <w:jc w:val="both"/>
        <w:rPr>
          <w:rFonts w:ascii="Arial" w:eastAsia="Times New Roman" w:hAnsi="Arial" w:cs="Arial"/>
          <w:lang w:val="fr-FR" w:eastAsia="ar-SA"/>
        </w:rPr>
      </w:pPr>
      <w:r w:rsidRPr="00EF761E">
        <w:rPr>
          <w:rFonts w:ascii="Arial" w:eastAsia="Times New Roman" w:hAnsi="Arial" w:cs="Arial"/>
          <w:lang w:val="fr-FR" w:eastAsia="ar-SA"/>
        </w:rPr>
        <w:t>wymagany zakres monitoringu.</w:t>
      </w:r>
    </w:p>
    <w:p w14:paraId="606A81DB" w14:textId="77777777" w:rsidR="0079005D" w:rsidRPr="00EF761E" w:rsidRDefault="00000000" w:rsidP="00BD1D9F">
      <w:pPr>
        <w:suppressAutoHyphens/>
        <w:spacing w:after="0"/>
        <w:ind w:firstLine="601"/>
        <w:jc w:val="both"/>
        <w:rPr>
          <w:rFonts w:ascii="Arial" w:eastAsia="Times New Roman" w:hAnsi="Arial" w:cs="Arial"/>
          <w:lang w:eastAsia="ar-SA"/>
        </w:rPr>
      </w:pPr>
      <w:r w:rsidRPr="00EF761E">
        <w:rPr>
          <w:rFonts w:ascii="Arial" w:eastAsia="Times New Roman" w:hAnsi="Arial" w:cs="Arial"/>
          <w:lang w:eastAsia="ar-SA"/>
        </w:rPr>
        <w:t xml:space="preserve">W decyzji określono warunki w fazie realizacji i eksploatacji (użytkowania) przedsięwzięcia oraz wymagania dotyczące ochrony środowiska konieczne do uwzględnienia w dokumentacji wymaganej do wydania decyzji, o których mowa w art. 72 ust. 1 UUOŚ, w szczególności w zakresie: zabezpieczenia powietrza atmosferycznego, zabezpieczenia przed hałasem (ustawa z dnia 27 kwietnia 2001 r. – Prawo ochrony środowiska); zabezpieczenia </w:t>
      </w:r>
      <w:r w:rsidRPr="00EF761E">
        <w:rPr>
          <w:rFonts w:ascii="Arial" w:eastAsia="Times New Roman" w:hAnsi="Arial" w:cs="Arial"/>
          <w:lang w:eastAsia="ar-SA"/>
        </w:rPr>
        <w:lastRenderedPageBreak/>
        <w:t>środowiska gruntowo-wodnego (ustawa z dnia 18 lipca 2001 r. - Prawo wodne), ochrony przed odpadami (ustawa z dnia 14 grudnia 2012 r. o odpadach); ochrony środowiska przyrodniczego (ustawa z dnia 16 kwietnia 2004 r. o ochronie przyrody oraz ustawa Prawo ochrony środowiska). Organ stwierdził konieczność przedstawienia analizy porealizacyjnej, określając jej zakres i termin przedstawienia oraz wskazując inne organy, którym także należy ją przedstawić.</w:t>
      </w:r>
    </w:p>
    <w:p w14:paraId="71048818" w14:textId="77777777" w:rsidR="0079005D" w:rsidRPr="00EF761E" w:rsidRDefault="00000000" w:rsidP="00822CE1">
      <w:pPr>
        <w:suppressAutoHyphens/>
        <w:spacing w:after="0"/>
        <w:ind w:firstLine="709"/>
        <w:jc w:val="both"/>
        <w:rPr>
          <w:rFonts w:ascii="Arial" w:eastAsia="Times New Roman" w:hAnsi="Arial" w:cs="Arial"/>
          <w:lang w:eastAsia="ar-SA"/>
        </w:rPr>
      </w:pPr>
      <w:r w:rsidRPr="00EF761E">
        <w:rPr>
          <w:rFonts w:ascii="Arial" w:eastAsia="Times New Roman" w:hAnsi="Arial" w:cs="Arial"/>
          <w:lang w:eastAsia="ar-SA"/>
        </w:rPr>
        <w:t>Warunki zawarte w niniejszej decyzji są sformułowane na podstawie danych zawartych w raporcie o oddziaływaniu przedsięwzięcia na środowisko oraz jego uzupełnieniach, który został w toku postępowania wnikliwie zweryfikowany. Treść decyzji uwzględnia stanowisko Państwowego Powiatowego Inspektora Sanitarnego w Nowym Sączu oraz Dyrektora Zarządu Zlewni w Nowym Sączu Państwowego Gospodarstwa Wodnego Wody Polskie.</w:t>
      </w:r>
    </w:p>
    <w:p w14:paraId="55E6033E" w14:textId="77777777" w:rsidR="0079005D" w:rsidRPr="00EF761E" w:rsidRDefault="00000000" w:rsidP="00822CE1">
      <w:pPr>
        <w:tabs>
          <w:tab w:val="left" w:pos="340"/>
        </w:tabs>
        <w:suppressAutoHyphens/>
        <w:spacing w:after="0"/>
        <w:ind w:firstLine="567"/>
        <w:jc w:val="both"/>
        <w:rPr>
          <w:rFonts w:ascii="Arial" w:eastAsia="Times New Roman" w:hAnsi="Arial" w:cs="Arial"/>
          <w:lang w:eastAsia="ar-SA"/>
        </w:rPr>
      </w:pPr>
      <w:r w:rsidRPr="00EF761E">
        <w:rPr>
          <w:rFonts w:ascii="Arial" w:eastAsia="Times New Roman" w:hAnsi="Arial" w:cs="Arial"/>
          <w:lang w:eastAsia="ar-SA"/>
        </w:rPr>
        <w:t xml:space="preserve">Analiza przedłożonego wniosku oraz Raportu o oddziaływaniu przedmiotowego przedsięwzięcia na środowisko wraz z aneksem wskazuje, że przy spełnieniu warunków zawartych w niniejszej decyzji zamierzone do realizacji przedsięwzięcie nie będzie powodowało ponadnormatywnych uciążliwości dla środowiska. </w:t>
      </w:r>
    </w:p>
    <w:p w14:paraId="74174B8B" w14:textId="77777777" w:rsidR="0079005D" w:rsidRPr="00EF761E" w:rsidRDefault="00000000" w:rsidP="00822CE1">
      <w:pPr>
        <w:suppressAutoHyphens/>
        <w:spacing w:after="0"/>
        <w:ind w:firstLine="680"/>
        <w:jc w:val="both"/>
        <w:rPr>
          <w:rFonts w:ascii="Arial" w:eastAsia="Times New Roman" w:hAnsi="Arial" w:cs="Arial"/>
          <w:lang w:eastAsia="ar-SA"/>
        </w:rPr>
      </w:pPr>
      <w:r w:rsidRPr="00EF761E">
        <w:rPr>
          <w:rFonts w:ascii="Arial" w:eastAsia="Times New Roman" w:hAnsi="Arial" w:cs="Arial"/>
          <w:lang w:eastAsia="ar-SA"/>
        </w:rPr>
        <w:t>Zgodnie z art. 82 ust. 3 UUOŚ charakterystyka przedsięwzięcia została zawarta w załączniku do niniejszej decyzji o środowiskowych uwarunkowaniach.</w:t>
      </w:r>
    </w:p>
    <w:p w14:paraId="3CBA1486" w14:textId="77777777" w:rsidR="0079005D" w:rsidRPr="00EF761E" w:rsidRDefault="0079005D" w:rsidP="00BD1D9F">
      <w:pPr>
        <w:tabs>
          <w:tab w:val="left" w:pos="284"/>
        </w:tabs>
        <w:suppressAutoHyphens/>
        <w:spacing w:after="0"/>
        <w:jc w:val="both"/>
        <w:rPr>
          <w:rFonts w:ascii="Arial" w:eastAsia="Times New Roman" w:hAnsi="Arial" w:cs="Arial"/>
          <w:lang w:eastAsia="ar-SA"/>
        </w:rPr>
      </w:pPr>
    </w:p>
    <w:p w14:paraId="49B22A6D" w14:textId="77777777" w:rsidR="0079005D" w:rsidRPr="00EF761E" w:rsidRDefault="00000000" w:rsidP="00BD1D9F">
      <w:pPr>
        <w:tabs>
          <w:tab w:val="left" w:pos="284"/>
        </w:tabs>
        <w:suppressAutoHyphens/>
        <w:spacing w:after="0"/>
        <w:jc w:val="center"/>
        <w:rPr>
          <w:rFonts w:ascii="Arial" w:eastAsia="Times New Roman" w:hAnsi="Arial" w:cs="Arial"/>
          <w:lang w:eastAsia="ar-SA"/>
        </w:rPr>
      </w:pPr>
      <w:r w:rsidRPr="00EF761E">
        <w:rPr>
          <w:rFonts w:ascii="Arial" w:eastAsia="Times New Roman" w:hAnsi="Arial" w:cs="Arial"/>
          <w:lang w:eastAsia="ar-SA"/>
        </w:rPr>
        <w:t>W związku z powyższym, orzeczono jak w sentencji.</w:t>
      </w:r>
    </w:p>
    <w:p w14:paraId="531277F4" w14:textId="77777777" w:rsidR="0079005D" w:rsidRPr="00EF761E" w:rsidRDefault="0079005D" w:rsidP="00BD1D9F">
      <w:pPr>
        <w:tabs>
          <w:tab w:val="left" w:pos="284"/>
        </w:tabs>
        <w:suppressAutoHyphens/>
        <w:spacing w:after="0"/>
        <w:contextualSpacing/>
        <w:jc w:val="center"/>
        <w:rPr>
          <w:rFonts w:ascii="Arial" w:eastAsia="Times New Roman" w:hAnsi="Arial" w:cs="Arial"/>
          <w:b/>
          <w:spacing w:val="100"/>
          <w:lang w:eastAsia="ar-SA"/>
        </w:rPr>
      </w:pPr>
    </w:p>
    <w:p w14:paraId="0690BC1D" w14:textId="77777777" w:rsidR="0079005D" w:rsidRPr="00EF761E" w:rsidRDefault="00000000" w:rsidP="00BD1D9F">
      <w:pPr>
        <w:tabs>
          <w:tab w:val="left" w:pos="284"/>
        </w:tabs>
        <w:suppressAutoHyphens/>
        <w:spacing w:after="0"/>
        <w:contextualSpacing/>
        <w:jc w:val="center"/>
        <w:rPr>
          <w:rFonts w:ascii="Arial" w:eastAsia="Times New Roman" w:hAnsi="Arial" w:cs="Arial"/>
          <w:b/>
          <w:spacing w:val="100"/>
          <w:lang w:eastAsia="ar-SA"/>
        </w:rPr>
      </w:pPr>
      <w:r w:rsidRPr="00EF761E">
        <w:rPr>
          <w:rFonts w:ascii="Arial" w:eastAsia="Times New Roman" w:hAnsi="Arial" w:cs="Arial"/>
          <w:b/>
          <w:spacing w:val="100"/>
          <w:lang w:eastAsia="ar-SA"/>
        </w:rPr>
        <w:t>Pouczenie</w:t>
      </w:r>
    </w:p>
    <w:p w14:paraId="798D4A4C" w14:textId="77777777" w:rsidR="0079005D" w:rsidRPr="00EF761E" w:rsidRDefault="0079005D" w:rsidP="00BD1D9F">
      <w:pPr>
        <w:tabs>
          <w:tab w:val="left" w:pos="340"/>
        </w:tabs>
        <w:suppressAutoHyphens/>
        <w:spacing w:after="0"/>
        <w:ind w:right="23" w:firstLine="720"/>
        <w:jc w:val="both"/>
        <w:rPr>
          <w:rFonts w:ascii="Arial" w:eastAsia="Times New Roman" w:hAnsi="Arial" w:cs="Arial"/>
          <w:lang w:eastAsia="ar-SA"/>
        </w:rPr>
      </w:pPr>
    </w:p>
    <w:p w14:paraId="3C68346E" w14:textId="77777777" w:rsidR="0079005D" w:rsidRPr="00EF761E" w:rsidRDefault="00000000" w:rsidP="00BD1D9F">
      <w:pPr>
        <w:tabs>
          <w:tab w:val="left" w:pos="340"/>
        </w:tabs>
        <w:suppressAutoHyphens/>
        <w:spacing w:after="0"/>
        <w:ind w:right="23" w:firstLine="720"/>
        <w:jc w:val="both"/>
        <w:rPr>
          <w:rFonts w:ascii="Arial" w:eastAsia="Times New Roman" w:hAnsi="Arial" w:cs="Arial"/>
          <w:lang w:eastAsia="ar-SA"/>
        </w:rPr>
      </w:pPr>
      <w:r w:rsidRPr="00EF761E">
        <w:rPr>
          <w:rFonts w:ascii="Arial" w:eastAsia="Times New Roman" w:hAnsi="Arial" w:cs="Arial"/>
          <w:lang w:eastAsia="ar-SA"/>
        </w:rPr>
        <w:t xml:space="preserve">Od niniejszej decyzji służy odwołanie do Generalnego Dyrektora Ochrony Środowiska w Warszawie (02-305 Warszawa, Al. Jerozolimskie 136) za pośrednictwem Regionalnego Dyrektora Ochrony Środowiska w Krakowie, w terminie 14 dni od dnia jej doręczenia (art. 127 § 1 i 2 k.p.a. oraz art. 129 § 1 i 2 k.p.a.). </w:t>
      </w:r>
    </w:p>
    <w:p w14:paraId="04B02C51" w14:textId="77777777" w:rsidR="0079005D" w:rsidRPr="00EF761E" w:rsidRDefault="00000000" w:rsidP="00BD1D9F">
      <w:pPr>
        <w:suppressAutoHyphens/>
        <w:spacing w:after="0"/>
        <w:ind w:firstLine="708"/>
        <w:jc w:val="both"/>
        <w:rPr>
          <w:rFonts w:ascii="Arial" w:eastAsia="Times New Roman" w:hAnsi="Arial" w:cs="Arial"/>
        </w:rPr>
      </w:pPr>
      <w:r w:rsidRPr="00EF761E">
        <w:rPr>
          <w:rFonts w:ascii="Arial" w:eastAsia="Times New Roman" w:hAnsi="Arial" w:cs="Arial"/>
          <w:lang w:eastAsia="ar-SA"/>
        </w:rPr>
        <w:t xml:space="preserve">W trakcie biegu terminu do wniesienia odwołania strona może zrzec się prawa do wniesienia odwołania, składając stosowne oświadczenie organowi, który decyzję wydał, nie później niż w terminie 14 dni od dnia doręczenia decyzji (art. 127a § 1 k.p.a. </w:t>
      </w:r>
      <w:r w:rsidRPr="00EF761E">
        <w:rPr>
          <w:rFonts w:ascii="Arial" w:eastAsia="Times New Roman" w:hAnsi="Arial" w:cs="Arial"/>
          <w:lang w:eastAsia="pl-PL"/>
        </w:rPr>
        <w:t>oraz</w:t>
      </w:r>
      <w:r w:rsidRPr="00EF761E">
        <w:rPr>
          <w:rFonts w:ascii="Arial" w:eastAsia="Times New Roman" w:hAnsi="Arial" w:cs="Arial"/>
          <w:lang w:eastAsia="ar-SA"/>
        </w:rPr>
        <w:t xml:space="preserve"> art. 17 ust. 1 ustawy z dnia 26 stycznia 2023 r. o zmianie ustaw w celu likwidowania zbędnych barier administracyjnych i prawnych (Dz. U. poz. 803)).</w:t>
      </w:r>
    </w:p>
    <w:p w14:paraId="75A0D66C" w14:textId="77777777" w:rsidR="0079005D" w:rsidRPr="00EF761E" w:rsidRDefault="00000000" w:rsidP="00BD1D9F">
      <w:pPr>
        <w:tabs>
          <w:tab w:val="left" w:pos="340"/>
        </w:tabs>
        <w:suppressAutoHyphens/>
        <w:spacing w:after="0"/>
        <w:ind w:right="23" w:firstLine="720"/>
        <w:jc w:val="both"/>
        <w:rPr>
          <w:rFonts w:ascii="Arial" w:eastAsia="Times New Roman" w:hAnsi="Arial" w:cs="Arial"/>
          <w:lang w:eastAsia="ar-SA"/>
        </w:rPr>
      </w:pPr>
      <w:r w:rsidRPr="00EF761E">
        <w:rPr>
          <w:rFonts w:ascii="Arial" w:eastAsia="Times New Roman" w:hAnsi="Arial" w:cs="Arial"/>
          <w:lang w:eastAsia="ar-SA"/>
        </w:rPr>
        <w:t>Z dniem doręczenia organowi administracji publicznej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14:paraId="364ED383" w14:textId="77777777" w:rsidR="0079005D" w:rsidRPr="00EF761E" w:rsidRDefault="00000000" w:rsidP="00BD1D9F">
      <w:pPr>
        <w:tabs>
          <w:tab w:val="left" w:pos="340"/>
        </w:tabs>
        <w:suppressAutoHyphens/>
        <w:spacing w:after="0"/>
        <w:ind w:right="23" w:firstLine="720"/>
        <w:jc w:val="both"/>
        <w:rPr>
          <w:rFonts w:ascii="Arial" w:eastAsia="Times New Roman" w:hAnsi="Arial" w:cs="Arial"/>
          <w:lang w:eastAsia="ar-SA"/>
        </w:rPr>
      </w:pPr>
      <w:r w:rsidRPr="00EF761E">
        <w:rPr>
          <w:rFonts w:ascii="Arial" w:eastAsia="Times New Roman" w:hAnsi="Arial" w:cs="Arial"/>
          <w:lang w:eastAsia="ar-SA"/>
        </w:rPr>
        <w:t>Decyzja podlega wykonaniu przed upływem terminu do wniesienia odwołania, jeżeli jest zgodna z żądaniem wszystkich stron lub jeżeli wszystkie strony zrzekły się prawa do wniesienia odwołania (art. 130 § 4 k.p.a.).</w:t>
      </w:r>
    </w:p>
    <w:p w14:paraId="0915202F" w14:textId="77777777" w:rsidR="0079005D" w:rsidRPr="00EF761E" w:rsidRDefault="00000000" w:rsidP="00BD1D9F">
      <w:pPr>
        <w:tabs>
          <w:tab w:val="left" w:pos="340"/>
        </w:tabs>
        <w:suppressAutoHyphens/>
        <w:spacing w:after="120"/>
        <w:ind w:firstLine="709"/>
        <w:jc w:val="both"/>
        <w:rPr>
          <w:rFonts w:ascii="Arial" w:eastAsia="Times New Roman" w:hAnsi="Arial" w:cs="Arial"/>
          <w:lang w:eastAsia="ar-SA"/>
        </w:rPr>
      </w:pPr>
      <w:r w:rsidRPr="00EF761E">
        <w:rPr>
          <w:rFonts w:ascii="Arial" w:eastAsia="Times New Roman" w:hAnsi="Arial" w:cs="Arial"/>
          <w:lang w:eastAsia="ar-SA"/>
        </w:rPr>
        <w:t xml:space="preserve">Niniejsza decyzja podlega zwolnieniu z opłaty skarbowej na mocy art. 7 pkt 3 ustawy </w:t>
      </w:r>
      <w:r w:rsidRPr="00EF761E">
        <w:rPr>
          <w:rFonts w:ascii="Arial" w:eastAsia="Times New Roman" w:hAnsi="Arial" w:cs="Arial"/>
          <w:lang w:eastAsia="ar-SA"/>
        </w:rPr>
        <w:br/>
        <w:t xml:space="preserve">z dnia 16 listopada 2006 r. o opłacie skarbowej (Dz. U. z 2023 r. poz. 2111). </w:t>
      </w:r>
    </w:p>
    <w:p w14:paraId="0A806B84" w14:textId="77777777" w:rsidR="0079005D" w:rsidRPr="00EF761E" w:rsidRDefault="00000000" w:rsidP="009D51CB">
      <w:pPr>
        <w:spacing w:before="240"/>
        <w:ind w:left="4536"/>
        <w:rPr>
          <w:rFonts w:ascii="Arial" w:eastAsia="Times New Roman" w:hAnsi="Arial" w:cs="Arial"/>
          <w:b/>
        </w:rPr>
      </w:pPr>
      <w:r w:rsidRPr="00EF761E">
        <w:rPr>
          <w:rFonts w:eastAsia="Times New Roman" w:cs="Calibri"/>
          <w:b/>
          <w:sz w:val="24"/>
          <w:szCs w:val="24"/>
          <w:lang w:eastAsia="pl-PL"/>
        </w:rPr>
        <w:t xml:space="preserve">Regionalny Dyrektor </w:t>
      </w:r>
      <w:r w:rsidRPr="00EF761E">
        <w:rPr>
          <w:rFonts w:eastAsia="Times New Roman" w:cs="Calibri"/>
          <w:b/>
          <w:sz w:val="24"/>
          <w:szCs w:val="24"/>
          <w:lang w:eastAsia="pl-PL"/>
        </w:rPr>
        <w:br/>
      </w:r>
      <w:bookmarkStart w:id="23" w:name="_Hlk154643427"/>
      <w:r w:rsidRPr="00EF761E">
        <w:rPr>
          <w:rFonts w:ascii="Arial" w:eastAsia="Times New Roman" w:hAnsi="Arial" w:cs="Arial"/>
          <w:b/>
        </w:rPr>
        <w:t xml:space="preserve">Regionalny Dyrektor Ochrony Środowiska </w:t>
      </w:r>
    </w:p>
    <w:p w14:paraId="7BA96285" w14:textId="77777777" w:rsidR="0079005D" w:rsidRPr="00EF761E" w:rsidRDefault="00000000" w:rsidP="009D51CB">
      <w:pPr>
        <w:spacing w:after="0"/>
        <w:ind w:left="4253"/>
        <w:rPr>
          <w:rFonts w:ascii="Arial" w:eastAsia="Times New Roman" w:hAnsi="Arial" w:cs="Arial"/>
          <w:b/>
        </w:rPr>
      </w:pPr>
      <w:r w:rsidRPr="00EF761E">
        <w:rPr>
          <w:rFonts w:ascii="Arial" w:eastAsia="Times New Roman" w:hAnsi="Arial" w:cs="Arial"/>
          <w:b/>
        </w:rPr>
        <w:t xml:space="preserve">                              w Krakowie</w:t>
      </w:r>
    </w:p>
    <w:p w14:paraId="2C3571AB" w14:textId="77777777" w:rsidR="0079005D" w:rsidRPr="00EF761E" w:rsidRDefault="00000000" w:rsidP="009D51CB">
      <w:pPr>
        <w:spacing w:before="120" w:after="0"/>
        <w:ind w:left="4820"/>
        <w:rPr>
          <w:rFonts w:ascii="Arial" w:eastAsia="Times New Roman" w:hAnsi="Arial" w:cs="Arial"/>
          <w:b/>
        </w:rPr>
      </w:pPr>
      <w:r w:rsidRPr="00EF761E">
        <w:rPr>
          <w:rFonts w:ascii="Arial" w:eastAsia="Times New Roman" w:hAnsi="Arial" w:cs="Arial"/>
          <w:b/>
        </w:rPr>
        <w:t xml:space="preserve">               mgr Rafał Rostecki</w:t>
      </w:r>
    </w:p>
    <w:p w14:paraId="19566F96" w14:textId="77777777" w:rsidR="0079005D" w:rsidRPr="00EF761E" w:rsidRDefault="00000000" w:rsidP="009D51CB">
      <w:pPr>
        <w:spacing w:after="0"/>
        <w:ind w:left="4820"/>
        <w:rPr>
          <w:rFonts w:ascii="Arial" w:eastAsia="Times New Roman" w:hAnsi="Arial" w:cs="Arial"/>
          <w:u w:val="single"/>
          <w:lang w:eastAsia="pl-PL"/>
        </w:rPr>
      </w:pPr>
      <w:r w:rsidRPr="00EF761E">
        <w:rPr>
          <w:rFonts w:ascii="Arial" w:eastAsia="Times New Roman" w:hAnsi="Arial" w:cs="Arial"/>
          <w:b/>
        </w:rPr>
        <w:t xml:space="preserve"> </w:t>
      </w:r>
      <w:r w:rsidRPr="00EF761E">
        <w:rPr>
          <w:rFonts w:ascii="Arial" w:eastAsia="Times New Roman" w:hAnsi="Arial" w:cs="Arial"/>
          <w:b/>
          <w:bCs/>
          <w:lang w:eastAsia="pl-PL"/>
        </w:rPr>
        <w:t xml:space="preserve">            </w:t>
      </w:r>
      <w:r w:rsidRPr="00EF761E">
        <w:rPr>
          <w:rFonts w:ascii="Arial" w:eastAsia="Times New Roman" w:hAnsi="Arial" w:cs="Arial"/>
          <w:u w:val="single"/>
          <w:lang w:eastAsia="pl-PL"/>
        </w:rPr>
        <w:t>/podpis elektroniczny/</w:t>
      </w:r>
    </w:p>
    <w:bookmarkEnd w:id="23"/>
    <w:p w14:paraId="24038564" w14:textId="77777777" w:rsidR="0079005D" w:rsidRPr="00EF761E" w:rsidRDefault="00000000" w:rsidP="00BD1D9F">
      <w:pPr>
        <w:spacing w:after="0" w:line="240" w:lineRule="auto"/>
        <w:ind w:left="5103"/>
        <w:contextualSpacing/>
        <w:jc w:val="both"/>
        <w:rPr>
          <w:rFonts w:eastAsia="Times New Roman" w:cs="Calibri"/>
          <w:b/>
          <w:sz w:val="24"/>
          <w:szCs w:val="24"/>
          <w:lang w:eastAsia="pl-PL"/>
        </w:rPr>
      </w:pPr>
      <w:r w:rsidRPr="00EF761E">
        <w:rPr>
          <w:rFonts w:eastAsia="Times New Roman" w:cs="Calibri"/>
          <w:b/>
          <w:sz w:val="24"/>
          <w:szCs w:val="24"/>
          <w:lang w:eastAsia="pl-PL"/>
        </w:rPr>
        <w:lastRenderedPageBreak/>
        <w:t xml:space="preserve"> Środowiska w Kr</w:t>
      </w:r>
    </w:p>
    <w:p w14:paraId="36211423" w14:textId="77777777" w:rsidR="0079005D" w:rsidRPr="00EF761E" w:rsidRDefault="0079005D" w:rsidP="00822CE1">
      <w:pPr>
        <w:spacing w:after="0" w:line="240" w:lineRule="auto"/>
        <w:contextualSpacing/>
        <w:jc w:val="both"/>
        <w:rPr>
          <w:rFonts w:eastAsia="Times New Roman" w:cs="Calibri"/>
          <w:b/>
          <w:sz w:val="24"/>
          <w:szCs w:val="24"/>
          <w:lang w:eastAsia="pl-PL"/>
        </w:rPr>
      </w:pPr>
    </w:p>
    <w:p w14:paraId="2E0E4F25" w14:textId="77777777" w:rsidR="0079005D" w:rsidRPr="00EF761E" w:rsidRDefault="00000000" w:rsidP="00BD1D9F">
      <w:pPr>
        <w:keepNext/>
        <w:suppressAutoHyphens/>
        <w:spacing w:after="0"/>
        <w:contextualSpacing/>
        <w:jc w:val="both"/>
        <w:outlineLvl w:val="1"/>
        <w:rPr>
          <w:rFonts w:ascii="Arial" w:eastAsia="Times New Roman" w:hAnsi="Arial" w:cs="Arial"/>
          <w:b/>
          <w:u w:val="single"/>
          <w:lang w:eastAsia="ar-SA"/>
        </w:rPr>
      </w:pPr>
      <w:r w:rsidRPr="00EF761E">
        <w:rPr>
          <w:rFonts w:ascii="Arial" w:eastAsia="Times New Roman" w:hAnsi="Arial" w:cs="Arial"/>
          <w:b/>
          <w:u w:val="single"/>
          <w:lang w:eastAsia="ar-SA"/>
        </w:rPr>
        <w:t xml:space="preserve">Otrzymują: </w:t>
      </w:r>
    </w:p>
    <w:p w14:paraId="75FEFC67" w14:textId="77777777" w:rsidR="0079005D" w:rsidRPr="00EF761E" w:rsidRDefault="00000000" w:rsidP="00BD1D9F">
      <w:pPr>
        <w:numPr>
          <w:ilvl w:val="0"/>
          <w:numId w:val="14"/>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Wnioskodawca/Pełnomocnik, </w:t>
      </w:r>
    </w:p>
    <w:p w14:paraId="522603F0" w14:textId="77777777" w:rsidR="0079005D" w:rsidRPr="00EF761E" w:rsidRDefault="00000000" w:rsidP="00BD1D9F">
      <w:pPr>
        <w:numPr>
          <w:ilvl w:val="0"/>
          <w:numId w:val="14"/>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Pozostałe strony postępowania zawiadamiane w trybie art. 49 k.p.a.,</w:t>
      </w:r>
    </w:p>
    <w:p w14:paraId="1771E63B" w14:textId="77777777" w:rsidR="0079005D" w:rsidRPr="00EF761E" w:rsidRDefault="00000000" w:rsidP="00BD1D9F">
      <w:pPr>
        <w:numPr>
          <w:ilvl w:val="0"/>
          <w:numId w:val="14"/>
        </w:numPr>
        <w:suppressAutoHyphens/>
        <w:spacing w:after="0" w:line="240" w:lineRule="auto"/>
        <w:contextualSpacing/>
        <w:jc w:val="both"/>
        <w:rPr>
          <w:rFonts w:eastAsia="Times New Roman" w:cs="Calibri"/>
          <w:sz w:val="24"/>
          <w:szCs w:val="24"/>
          <w:lang w:eastAsia="ar-SA"/>
        </w:rPr>
      </w:pPr>
      <w:r w:rsidRPr="00EF761E">
        <w:rPr>
          <w:rFonts w:ascii="Arial" w:eastAsia="Times New Roman" w:hAnsi="Arial" w:cs="Arial"/>
          <w:lang w:eastAsia="ar-SA"/>
        </w:rPr>
        <w:t>OO.EB a/a.</w:t>
      </w:r>
      <w:r w:rsidRPr="00EF761E">
        <w:rPr>
          <w:rFonts w:eastAsia="Times New Roman" w:cs="Calibri"/>
          <w:sz w:val="24"/>
          <w:szCs w:val="24"/>
          <w:lang w:eastAsia="ar-SA"/>
        </w:rPr>
        <w:t xml:space="preserve">  </w:t>
      </w:r>
    </w:p>
    <w:p w14:paraId="079A2953" w14:textId="77777777" w:rsidR="0079005D" w:rsidRPr="00EF761E" w:rsidRDefault="0079005D" w:rsidP="00BD1D9F">
      <w:pPr>
        <w:widowControl w:val="0"/>
        <w:autoSpaceDE w:val="0"/>
        <w:autoSpaceDN w:val="0"/>
        <w:adjustRightInd w:val="0"/>
        <w:spacing w:after="0" w:line="240" w:lineRule="auto"/>
        <w:contextualSpacing/>
        <w:jc w:val="both"/>
        <w:rPr>
          <w:rFonts w:eastAsia="Times New Roman" w:cs="Calibri"/>
          <w:sz w:val="24"/>
          <w:szCs w:val="24"/>
          <w:highlight w:val="yellow"/>
          <w:lang w:eastAsia="pl-PL"/>
        </w:rPr>
      </w:pPr>
    </w:p>
    <w:p w14:paraId="402FF7FF" w14:textId="77777777" w:rsidR="0079005D" w:rsidRPr="00EF761E" w:rsidRDefault="0079005D" w:rsidP="00BD1D9F">
      <w:pPr>
        <w:widowControl w:val="0"/>
        <w:autoSpaceDE w:val="0"/>
        <w:autoSpaceDN w:val="0"/>
        <w:adjustRightInd w:val="0"/>
        <w:spacing w:after="0" w:line="240" w:lineRule="auto"/>
        <w:contextualSpacing/>
        <w:jc w:val="both"/>
        <w:rPr>
          <w:rFonts w:eastAsia="Times New Roman" w:cs="Calibri"/>
          <w:sz w:val="24"/>
          <w:szCs w:val="24"/>
          <w:highlight w:val="yellow"/>
          <w:lang w:eastAsia="pl-PL"/>
        </w:rPr>
      </w:pPr>
    </w:p>
    <w:p w14:paraId="0B49B6E0" w14:textId="77777777" w:rsidR="0079005D" w:rsidRPr="00EF761E" w:rsidRDefault="00000000" w:rsidP="00BD1D9F">
      <w:pPr>
        <w:widowControl w:val="0"/>
        <w:autoSpaceDE w:val="0"/>
        <w:autoSpaceDN w:val="0"/>
        <w:adjustRightInd w:val="0"/>
        <w:spacing w:after="0"/>
        <w:contextualSpacing/>
        <w:jc w:val="both"/>
        <w:rPr>
          <w:rFonts w:ascii="Arial" w:eastAsia="Times New Roman" w:hAnsi="Arial" w:cs="Arial"/>
          <w:b/>
          <w:u w:val="single"/>
          <w:lang w:eastAsia="pl-PL"/>
        </w:rPr>
      </w:pPr>
      <w:r w:rsidRPr="00EF761E">
        <w:rPr>
          <w:rFonts w:ascii="Arial" w:eastAsia="Times New Roman" w:hAnsi="Arial" w:cs="Arial"/>
          <w:b/>
          <w:u w:val="single"/>
          <w:lang w:eastAsia="pl-PL"/>
        </w:rPr>
        <w:t>Do wiadomości:</w:t>
      </w:r>
    </w:p>
    <w:p w14:paraId="25F95C8F" w14:textId="77777777" w:rsidR="0079005D" w:rsidRPr="00EF761E" w:rsidRDefault="00000000" w:rsidP="00BD1D9F">
      <w:pPr>
        <w:numPr>
          <w:ilvl w:val="0"/>
          <w:numId w:val="15"/>
        </w:numPr>
        <w:suppressAutoHyphens/>
        <w:spacing w:after="0" w:line="240" w:lineRule="auto"/>
        <w:ind w:left="426" w:hanging="426"/>
        <w:contextualSpacing/>
        <w:jc w:val="both"/>
        <w:rPr>
          <w:rFonts w:ascii="Arial" w:eastAsia="Times New Roman" w:hAnsi="Arial" w:cs="Arial"/>
          <w:lang w:eastAsia="ar-SA"/>
        </w:rPr>
      </w:pPr>
      <w:r w:rsidRPr="00EF761E">
        <w:rPr>
          <w:rFonts w:ascii="Arial" w:eastAsia="Times New Roman" w:hAnsi="Arial" w:cs="Arial"/>
          <w:lang w:eastAsia="ar-SA"/>
        </w:rPr>
        <w:t>Państwowy Powiatowy Inspektor Sanitarny w Nowym Sączu,</w:t>
      </w:r>
    </w:p>
    <w:p w14:paraId="6A60A1BA" w14:textId="77777777" w:rsidR="0079005D" w:rsidRPr="00EF761E" w:rsidRDefault="00000000" w:rsidP="00BD1D9F">
      <w:pPr>
        <w:numPr>
          <w:ilvl w:val="0"/>
          <w:numId w:val="15"/>
        </w:numPr>
        <w:suppressAutoHyphens/>
        <w:spacing w:after="0" w:line="240" w:lineRule="auto"/>
        <w:ind w:left="426" w:hanging="426"/>
        <w:contextualSpacing/>
        <w:jc w:val="both"/>
        <w:rPr>
          <w:rFonts w:ascii="Arial" w:eastAsia="Times New Roman" w:hAnsi="Arial" w:cs="Arial"/>
          <w:lang w:eastAsia="ar-SA"/>
        </w:rPr>
      </w:pPr>
      <w:r w:rsidRPr="00EF761E">
        <w:rPr>
          <w:rFonts w:ascii="Arial" w:eastAsia="Times New Roman" w:hAnsi="Arial" w:cs="Arial"/>
          <w:lang w:eastAsia="ar-SA"/>
        </w:rPr>
        <w:t>Dyrektor</w:t>
      </w:r>
      <w:r w:rsidRPr="00EF761E">
        <w:rPr>
          <w:rFonts w:ascii="Times New Roman" w:eastAsia="Times New Roman" w:hAnsi="Times New Roman"/>
          <w:sz w:val="24"/>
          <w:szCs w:val="24"/>
          <w:lang w:eastAsia="ar-SA"/>
        </w:rPr>
        <w:t xml:space="preserve"> </w:t>
      </w:r>
      <w:r w:rsidRPr="00EF761E">
        <w:rPr>
          <w:rFonts w:ascii="Arial" w:eastAsia="Times New Roman" w:hAnsi="Arial" w:cs="Arial"/>
          <w:lang w:eastAsia="ar-SA"/>
        </w:rPr>
        <w:t>Zarządu Zlewni w Nowym Sączu Państwowe Gospodarstwo Wodne Wody Polskie,</w:t>
      </w:r>
    </w:p>
    <w:p w14:paraId="18295D3A" w14:textId="77777777" w:rsidR="0079005D" w:rsidRPr="00EF761E" w:rsidRDefault="00000000" w:rsidP="00BD1D9F">
      <w:pPr>
        <w:numPr>
          <w:ilvl w:val="0"/>
          <w:numId w:val="15"/>
        </w:numPr>
        <w:suppressAutoHyphens/>
        <w:spacing w:after="0" w:line="240" w:lineRule="auto"/>
        <w:ind w:left="426" w:hanging="426"/>
        <w:contextualSpacing/>
        <w:jc w:val="both"/>
        <w:rPr>
          <w:rFonts w:ascii="Arial" w:eastAsia="Times New Roman" w:hAnsi="Arial" w:cs="Arial"/>
          <w:lang w:eastAsia="ar-SA"/>
        </w:rPr>
      </w:pPr>
      <w:r w:rsidRPr="00EF761E">
        <w:rPr>
          <w:rFonts w:ascii="Arial" w:eastAsia="Times New Roman" w:hAnsi="Arial" w:cs="Arial"/>
          <w:lang w:eastAsia="ar-SA"/>
        </w:rPr>
        <w:t>Organ ochrony środowiska.</w:t>
      </w:r>
    </w:p>
    <w:p w14:paraId="05EA28D4" w14:textId="77777777" w:rsidR="0079005D" w:rsidRPr="00EF761E" w:rsidRDefault="0079005D" w:rsidP="00BD1D9F">
      <w:pPr>
        <w:spacing w:after="0" w:line="240" w:lineRule="auto"/>
        <w:contextualSpacing/>
        <w:jc w:val="both"/>
        <w:rPr>
          <w:rFonts w:eastAsia="Times New Roman" w:cs="Calibri"/>
          <w:sz w:val="24"/>
          <w:szCs w:val="24"/>
          <w:lang w:eastAsia="ar-SA"/>
        </w:rPr>
        <w:sectPr w:rsidR="0079005D" w:rsidRPr="00EF761E" w:rsidSect="00BD1D9F">
          <w:pgSz w:w="11905" w:h="16837"/>
          <w:pgMar w:top="1417" w:right="1417" w:bottom="1417" w:left="1417" w:header="708" w:footer="709" w:gutter="0"/>
          <w:cols w:space="708"/>
          <w:docGrid w:linePitch="360"/>
        </w:sectPr>
      </w:pPr>
    </w:p>
    <w:p w14:paraId="032D0DAF" w14:textId="77777777" w:rsidR="0079005D" w:rsidRPr="00EF761E" w:rsidRDefault="00000000" w:rsidP="00BD1D9F">
      <w:pPr>
        <w:tabs>
          <w:tab w:val="left" w:pos="426"/>
        </w:tabs>
        <w:suppressAutoHyphens/>
        <w:spacing w:after="0" w:line="240" w:lineRule="auto"/>
        <w:ind w:left="5672"/>
        <w:outlineLvl w:val="0"/>
        <w:rPr>
          <w:rFonts w:ascii="Arial" w:eastAsia="Times New Roman" w:hAnsi="Arial" w:cs="Arial"/>
          <w:lang w:eastAsia="ar-SA"/>
        </w:rPr>
      </w:pPr>
      <w:bookmarkStart w:id="24" w:name="_Hlk172291082"/>
      <w:r w:rsidRPr="00EF761E">
        <w:rPr>
          <w:rFonts w:ascii="Arial" w:eastAsia="Times New Roman" w:hAnsi="Arial" w:cs="Arial"/>
          <w:b/>
          <w:lang w:eastAsia="ar-SA"/>
        </w:rPr>
        <w:lastRenderedPageBreak/>
        <w:t xml:space="preserve">Załącznik nr 1 </w:t>
      </w:r>
      <w:r w:rsidRPr="00EF761E">
        <w:rPr>
          <w:rFonts w:ascii="Arial" w:eastAsia="Times New Roman" w:hAnsi="Arial" w:cs="Arial"/>
          <w:lang w:eastAsia="ar-SA"/>
        </w:rPr>
        <w:t xml:space="preserve">do decyzji </w:t>
      </w:r>
    </w:p>
    <w:p w14:paraId="72729CAE" w14:textId="77777777" w:rsidR="0079005D" w:rsidRPr="00EF761E" w:rsidRDefault="00000000" w:rsidP="00BD1D9F">
      <w:pPr>
        <w:tabs>
          <w:tab w:val="left" w:pos="284"/>
        </w:tabs>
        <w:suppressAutoHyphens/>
        <w:spacing w:after="0" w:line="240" w:lineRule="auto"/>
        <w:ind w:left="2"/>
        <w:jc w:val="both"/>
        <w:rPr>
          <w:rFonts w:ascii="Arial" w:eastAsia="Times New Roman" w:hAnsi="Arial" w:cs="Arial"/>
          <w:lang w:eastAsia="ar-SA"/>
        </w:rPr>
      </w:pP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t>znak: OO.421.2.1.2022.EB.19</w:t>
      </w:r>
    </w:p>
    <w:p w14:paraId="31F1C290" w14:textId="77777777" w:rsidR="0079005D" w:rsidRPr="00EF761E" w:rsidRDefault="00000000" w:rsidP="00BD1D9F">
      <w:pPr>
        <w:tabs>
          <w:tab w:val="left" w:pos="284"/>
        </w:tabs>
        <w:suppressAutoHyphens/>
        <w:spacing w:after="0" w:line="240" w:lineRule="auto"/>
        <w:ind w:left="2"/>
        <w:jc w:val="both"/>
        <w:rPr>
          <w:rFonts w:ascii="Arial" w:eastAsia="Times New Roman" w:hAnsi="Arial" w:cs="Arial"/>
          <w:lang w:eastAsia="ar-SA"/>
        </w:rPr>
      </w:pP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r>
      <w:r w:rsidRPr="00EF761E">
        <w:rPr>
          <w:rFonts w:ascii="Arial" w:eastAsia="Times New Roman" w:hAnsi="Arial" w:cs="Arial"/>
          <w:lang w:eastAsia="ar-SA"/>
        </w:rPr>
        <w:tab/>
        <w:t xml:space="preserve">z dnia: </w:t>
      </w:r>
    </w:p>
    <w:bookmarkEnd w:id="24"/>
    <w:p w14:paraId="22C1E8C1" w14:textId="77777777" w:rsidR="0079005D" w:rsidRPr="00EF761E" w:rsidRDefault="0079005D" w:rsidP="00BD1D9F">
      <w:pPr>
        <w:tabs>
          <w:tab w:val="left" w:pos="284"/>
        </w:tabs>
        <w:suppressAutoHyphens/>
        <w:spacing w:before="120" w:after="0" w:line="240" w:lineRule="auto"/>
        <w:outlineLvl w:val="0"/>
        <w:rPr>
          <w:rFonts w:ascii="Arial" w:eastAsia="Times New Roman" w:hAnsi="Arial" w:cs="Arial"/>
          <w:b/>
          <w:caps/>
          <w:lang w:eastAsia="ar-SA"/>
        </w:rPr>
      </w:pPr>
    </w:p>
    <w:p w14:paraId="040AF0CF" w14:textId="77777777" w:rsidR="0079005D" w:rsidRPr="00EF761E" w:rsidRDefault="00000000" w:rsidP="00BD1D9F">
      <w:pPr>
        <w:tabs>
          <w:tab w:val="left" w:pos="284"/>
        </w:tabs>
        <w:suppressAutoHyphens/>
        <w:spacing w:before="120" w:after="0" w:line="240" w:lineRule="auto"/>
        <w:ind w:left="1701" w:hanging="1701"/>
        <w:jc w:val="center"/>
        <w:outlineLvl w:val="0"/>
        <w:rPr>
          <w:rFonts w:ascii="Arial" w:eastAsia="Times New Roman" w:hAnsi="Arial" w:cs="Arial"/>
          <w:b/>
          <w:caps/>
          <w:lang w:eastAsia="ar-SA"/>
        </w:rPr>
      </w:pPr>
      <w:r w:rsidRPr="00EF761E">
        <w:rPr>
          <w:rFonts w:ascii="Arial" w:eastAsia="Times New Roman" w:hAnsi="Arial" w:cs="Arial"/>
          <w:b/>
          <w:caps/>
          <w:lang w:eastAsia="ar-SA"/>
        </w:rPr>
        <w:t>charakterystyka przedsięwzięcia</w:t>
      </w:r>
    </w:p>
    <w:p w14:paraId="32C4ED9F" w14:textId="77777777" w:rsidR="0079005D" w:rsidRPr="00EF761E" w:rsidRDefault="0079005D" w:rsidP="00BD1D9F">
      <w:pPr>
        <w:suppressAutoHyphens/>
        <w:autoSpaceDE w:val="0"/>
        <w:autoSpaceDN w:val="0"/>
        <w:spacing w:after="0" w:line="240" w:lineRule="auto"/>
        <w:jc w:val="both"/>
        <w:rPr>
          <w:rFonts w:ascii="Arial" w:eastAsia="Times New Roman" w:hAnsi="Arial" w:cs="Arial"/>
          <w:lang w:eastAsia="ar-SA"/>
        </w:rPr>
      </w:pPr>
    </w:p>
    <w:p w14:paraId="47DCBDFC"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Planowane przedsięwzięcie </w:t>
      </w:r>
      <w:r w:rsidRPr="00EF761E">
        <w:rPr>
          <w:rFonts w:ascii="Arial" w:eastAsia="Times New Roman" w:hAnsi="Arial" w:cs="Arial"/>
          <w:spacing w:val="-4"/>
          <w:lang w:eastAsia="ar-SA"/>
        </w:rPr>
        <w:t xml:space="preserve">pn.: </w:t>
      </w:r>
      <w:r w:rsidRPr="00EF761E">
        <w:rPr>
          <w:rFonts w:ascii="Arial" w:eastAsia="Times New Roman" w:hAnsi="Arial" w:cs="Arial"/>
          <w:b/>
          <w:bCs/>
          <w:spacing w:val="-4"/>
          <w:lang w:eastAsia="ar-SA"/>
        </w:rPr>
        <w:t>„Obwodnica Muszyny – Etap II – Poprawa dostępności komunikacyjnej Muszyny</w:t>
      </w:r>
      <w:r w:rsidRPr="00EF761E">
        <w:rPr>
          <w:rFonts w:ascii="Arial" w:eastAsia="Times New Roman" w:hAnsi="Arial" w:cs="Arial"/>
          <w:b/>
          <w:lang w:eastAsia="ar-SA"/>
        </w:rPr>
        <w:t>”</w:t>
      </w:r>
      <w:r w:rsidRPr="00EF761E">
        <w:rPr>
          <w:rFonts w:ascii="Arial" w:eastAsia="Times New Roman" w:hAnsi="Arial" w:cs="Arial"/>
          <w:lang w:eastAsia="ar-SA"/>
        </w:rPr>
        <w:t xml:space="preserve"> polega na budowie obwodnicy Muszyny na odcinku od skrzyżowania z DW 971 w centrum miasta do skrzyżowania DP nr 1514K w okolicy przejścia granicznego w Leluchowie o długości ok. 8,4 km.</w:t>
      </w:r>
    </w:p>
    <w:p w14:paraId="7A71427D"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Inwestycja swoim zakresem obejmuje budowę drogi o parametrach drogi jak dla klasy G oraz przebudowę (wzmocnienie podtorza) linii kolejowej w związku z budową podziemnego przejścia pod linią kolejową. Przewiduje się etapowe wykonanie inwestycji.</w:t>
      </w:r>
    </w:p>
    <w:p w14:paraId="66109C5C"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Zasadniczo przedsięwzięcie polega na budowie nowego odcinka drogi będącego połączeniem I etapu obwodnicy Muszyny w ciągu drogi wojewódzkiej nr 971 a drogą biegnącą w stronę przejścia granicznego w Leluchowie oraz przebudowie/rozbudowie pozostałego odcinka drogi do przejścia granicznego w Leluchowie (drogi gminnej – DG nr 292944K, ul. Leśna i południowy fragment drogi powiatowej – DP nr 1514K).</w:t>
      </w:r>
    </w:p>
    <w:p w14:paraId="264B6571" w14:textId="77777777" w:rsidR="0079005D" w:rsidRPr="00EF761E" w:rsidRDefault="00000000" w:rsidP="00BD1D9F">
      <w:pPr>
        <w:suppressAutoHyphens/>
        <w:spacing w:after="0"/>
        <w:ind w:firstLine="708"/>
        <w:jc w:val="both"/>
        <w:rPr>
          <w:rFonts w:ascii="Arial" w:eastAsia="Times New Roman" w:hAnsi="Arial" w:cs="Arial"/>
          <w:lang w:eastAsia="ar-SA"/>
        </w:rPr>
      </w:pPr>
      <w:r w:rsidRPr="00EF761E">
        <w:rPr>
          <w:rFonts w:ascii="Arial" w:eastAsia="Times New Roman" w:hAnsi="Arial" w:cs="Arial"/>
          <w:lang w:eastAsia="ar-SA"/>
        </w:rPr>
        <w:t xml:space="preserve">Planowane przedsięwzięcie można więc podzielić na dwa etapy lokalizacyjne: </w:t>
      </w:r>
    </w:p>
    <w:p w14:paraId="357F68BB" w14:textId="77777777" w:rsidR="0079005D" w:rsidRPr="00EF761E" w:rsidRDefault="00000000" w:rsidP="00BD1D9F">
      <w:pPr>
        <w:numPr>
          <w:ilvl w:val="0"/>
          <w:numId w:val="10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Odcinek drogi głównej o nowym przebiegu w stosunku do istniejącej sieci drogowej. </w:t>
      </w:r>
    </w:p>
    <w:p w14:paraId="73E1AF1D" w14:textId="77777777" w:rsidR="0079005D" w:rsidRPr="00EF761E" w:rsidRDefault="00000000" w:rsidP="00BD1D9F">
      <w:pPr>
        <w:numPr>
          <w:ilvl w:val="0"/>
          <w:numId w:val="10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Odcinek drogi głównej wykorzystujący istniejący pas drogowy. </w:t>
      </w:r>
    </w:p>
    <w:p w14:paraId="3407DBEE" w14:textId="77777777" w:rsidR="0079005D" w:rsidRPr="00EF761E" w:rsidRDefault="0079005D" w:rsidP="00BD1D9F">
      <w:pPr>
        <w:suppressAutoHyphens/>
        <w:spacing w:after="0"/>
        <w:jc w:val="both"/>
        <w:rPr>
          <w:rFonts w:ascii="Arial" w:eastAsia="Times New Roman" w:hAnsi="Arial" w:cs="Arial"/>
          <w:lang w:eastAsia="ar-SA"/>
        </w:rPr>
      </w:pPr>
    </w:p>
    <w:p w14:paraId="2C8CFE9F" w14:textId="77777777" w:rsidR="0079005D" w:rsidRPr="00EF761E" w:rsidRDefault="00000000" w:rsidP="00BD1D9F">
      <w:pPr>
        <w:suppressAutoHyphens/>
        <w:spacing w:after="0"/>
        <w:jc w:val="both"/>
        <w:rPr>
          <w:rFonts w:ascii="Arial" w:eastAsia="Times New Roman" w:hAnsi="Arial" w:cs="Arial"/>
          <w:lang w:eastAsia="ar-SA"/>
        </w:rPr>
      </w:pPr>
      <w:r w:rsidRPr="00EF761E">
        <w:rPr>
          <w:rFonts w:ascii="Arial" w:eastAsia="Times New Roman" w:hAnsi="Arial" w:cs="Arial"/>
          <w:lang w:eastAsia="ar-SA"/>
        </w:rPr>
        <w:t xml:space="preserve">Dla wariantu wskazanego do realizacji długości poszczególnych odcinków wynoszą: </w:t>
      </w:r>
    </w:p>
    <w:p w14:paraId="3810E657" w14:textId="77777777" w:rsidR="0079005D" w:rsidRPr="00EF761E" w:rsidRDefault="00000000" w:rsidP="00977F2C">
      <w:pPr>
        <w:numPr>
          <w:ilvl w:val="0"/>
          <w:numId w:val="14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Odcinek nowy: od początku zakresu w ok. km 0+000 do ok. km 1+720,</w:t>
      </w:r>
    </w:p>
    <w:p w14:paraId="7B616381" w14:textId="77777777" w:rsidR="0079005D" w:rsidRPr="00EF761E" w:rsidRDefault="00000000" w:rsidP="00977F2C">
      <w:pPr>
        <w:numPr>
          <w:ilvl w:val="0"/>
          <w:numId w:val="14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Odcinek przebudowany/rozbudowywany: od ok. km 1+720 do końca zakresu w km ok. 8+395.</w:t>
      </w:r>
    </w:p>
    <w:p w14:paraId="62334C24" w14:textId="77777777" w:rsidR="0079005D" w:rsidRPr="00EF761E" w:rsidRDefault="0079005D" w:rsidP="00BD1D9F">
      <w:pPr>
        <w:suppressAutoHyphens/>
        <w:spacing w:after="0"/>
        <w:jc w:val="both"/>
        <w:rPr>
          <w:rFonts w:ascii="Arial" w:eastAsia="Times New Roman" w:hAnsi="Arial" w:cs="Arial"/>
          <w:lang w:eastAsia="ar-SA"/>
        </w:rPr>
      </w:pPr>
    </w:p>
    <w:p w14:paraId="64FCD9B7" w14:textId="77777777" w:rsidR="0079005D" w:rsidRPr="00EF761E" w:rsidRDefault="00000000" w:rsidP="00BD1D9F">
      <w:pPr>
        <w:suppressAutoHyphens/>
        <w:spacing w:after="0"/>
        <w:jc w:val="both"/>
        <w:rPr>
          <w:rFonts w:ascii="Arial" w:eastAsia="Times New Roman" w:hAnsi="Arial" w:cs="Arial"/>
          <w:lang w:eastAsia="ar-SA"/>
        </w:rPr>
      </w:pPr>
      <w:r w:rsidRPr="00EF761E">
        <w:rPr>
          <w:rFonts w:ascii="Arial" w:eastAsia="Times New Roman" w:hAnsi="Arial" w:cs="Arial"/>
          <w:lang w:eastAsia="ar-SA"/>
        </w:rPr>
        <w:t>W zakresie inwestycji przewidziano:</w:t>
      </w:r>
    </w:p>
    <w:p w14:paraId="53393D1C"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budowę obwodnicy miasta Muszyny w ciągu drogi wojewódzkiej pomiędzy końcem I etapu obwodnicy Muszyny w ciągu drogi wojewódzkiej nr 971 a drogą biegnącą w stronę przejścia granicznego w Leluchowie,</w:t>
      </w:r>
    </w:p>
    <w:p w14:paraId="55EA5022"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skrzyżowania na rondo na początku opracowania (droga powiatowa DP1514K ul. J. Piłsudskiego z ul. Zefirka), </w:t>
      </w:r>
    </w:p>
    <w:p w14:paraId="191116F3"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istniejącej nawierzchni DP nr 1514K (ul. Ogrodowa i ul. Leśna) DP 1515K i budowę nowej konstrukcji jezdni wraz z poboczami w celu dostosowania jej do rozwiązań projektowych, </w:t>
      </w:r>
    </w:p>
    <w:p w14:paraId="3FAA1FA6"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roboty ziemne, niwelacja, humusowanie – wykopy, nasypy, </w:t>
      </w:r>
    </w:p>
    <w:p w14:paraId="7C8D060F"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budowę przejścia podziemnego pod torami linii kolejowej (ok. km 0+150) i związaną z tym przebudowę fragmentu linii kolejowej, </w:t>
      </w:r>
    </w:p>
    <w:p w14:paraId="492E56B9"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kładki dla pieszych nad torami (ok. km 0+644), </w:t>
      </w:r>
    </w:p>
    <w:p w14:paraId="11C1D8FE"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lub zabezpieczenie tras kablowych srk, tk i energetyki </w:t>
      </w:r>
    </w:p>
    <w:p w14:paraId="54AE3D52"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zamknięcie ruchu na ul. K. Pułaskiego (ok. km 1+581), </w:t>
      </w:r>
    </w:p>
    <w:p w14:paraId="3B7363B5"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zamknięcie skrzyżowania z drogą powiatową (ok. km 1+720), </w:t>
      </w:r>
    </w:p>
    <w:p w14:paraId="54C4E654"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skrzyżowań drogi powiatowej nr 1514K z: </w:t>
      </w:r>
    </w:p>
    <w:p w14:paraId="20C4FA9C"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drogą gminną DG 292941K (ok. km 1+590);</w:t>
      </w:r>
    </w:p>
    <w:p w14:paraId="3FCF0132"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drogą powiatową 1515K (ok. km 2+357);</w:t>
      </w:r>
    </w:p>
    <w:p w14:paraId="036DC2CB"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drogą gminną ul. Podgórna DG 292943K (ok. km 2+546);</w:t>
      </w:r>
    </w:p>
    <w:p w14:paraId="24D6A13E"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drogą gminną ul. Leśna DG 292944K (ok. km 2+858);</w:t>
      </w:r>
    </w:p>
    <w:p w14:paraId="58F4838A"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drogą lokalną (ok. km 4+897);</w:t>
      </w:r>
    </w:p>
    <w:p w14:paraId="376731EE" w14:textId="77777777" w:rsidR="0079005D" w:rsidRPr="00EF761E" w:rsidRDefault="00000000" w:rsidP="00BD1D9F">
      <w:pPr>
        <w:numPr>
          <w:ilvl w:val="0"/>
          <w:numId w:val="64"/>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drogą gminną DG 292934K (ok. km 8+344) </w:t>
      </w:r>
    </w:p>
    <w:p w14:paraId="0CF3476A"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i budowę zjazdów indywidualnych i publicznych wraz z przepustami pod nimi, </w:t>
      </w:r>
    </w:p>
    <w:p w14:paraId="6C0759B7"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lastRenderedPageBreak/>
        <w:t xml:space="preserve">budowę dodatkowych jezdni – dróg serwisowych (dojazdowych do nieruchomości), </w:t>
      </w:r>
    </w:p>
    <w:p w14:paraId="7109A1C3"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budowę ciągów pieszo - jezdnych, </w:t>
      </w:r>
    </w:p>
    <w:p w14:paraId="198F9F6B"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budowę odcinka ścieżki rowerowej, </w:t>
      </w:r>
    </w:p>
    <w:p w14:paraId="35E37CCD"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istniejących i budowę nowych chodników na terenie zabudowy, </w:t>
      </w:r>
    </w:p>
    <w:p w14:paraId="73378F66"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i budowę przepustów drogowych (małe obiekty mostowe), </w:t>
      </w:r>
    </w:p>
    <w:p w14:paraId="35852E79"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budynków gospodarczych i mieszkalnych kolidujących z inwestycją, </w:t>
      </w:r>
    </w:p>
    <w:p w14:paraId="51549985"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rozbudowę sytemu odwodnienia – budowę, rozbudowę i przebudowę rowów przydrożnych, budowę rowów zakrytych, rozbiórkę istniejących i budowę nowych wpustów ulicznych ze studzienkami kanalizacyjnymi na odcinkach pozostawienia istniejącej kanalizacji deszczowej, budowę kanalizacji deszczowej o zwiększonych parametrach, celem zapewnienia odpowiedniej retencji, </w:t>
      </w:r>
    </w:p>
    <w:p w14:paraId="35925AAF"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umocnienia punktowe przy wprowadzaniu wód opadowych na prawym brzegu rzeki Poprad, </w:t>
      </w:r>
    </w:p>
    <w:p w14:paraId="4AADBD78"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oświetlenia drogowego, </w:t>
      </w:r>
    </w:p>
    <w:p w14:paraId="064A92E4"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budowę kanału technologicznego, </w:t>
      </w:r>
    </w:p>
    <w:p w14:paraId="75F1F6B0"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przebudowę lub zabezpieczenie istniejącej sieci infrastruktury technicznej kolidującej z przedmiotową inwestycją, </w:t>
      </w:r>
    </w:p>
    <w:p w14:paraId="5E91B12D"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rozbiórkę istniejących i budowę nowych ogrodzeń kolidujących z inwestycją, </w:t>
      </w:r>
    </w:p>
    <w:p w14:paraId="1646F347"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wycinkę istniejącej zieleni kolidującej z inwestycją, </w:t>
      </w:r>
    </w:p>
    <w:p w14:paraId="3AEF9BCC" w14:textId="77777777" w:rsidR="0079005D" w:rsidRPr="00EF761E" w:rsidRDefault="00000000" w:rsidP="00BD1D9F">
      <w:pPr>
        <w:numPr>
          <w:ilvl w:val="0"/>
          <w:numId w:val="103"/>
        </w:numPr>
        <w:suppressAutoHyphens/>
        <w:spacing w:after="0" w:line="240" w:lineRule="auto"/>
        <w:jc w:val="both"/>
        <w:rPr>
          <w:rFonts w:ascii="Arial" w:eastAsia="Times New Roman" w:hAnsi="Arial" w:cs="Arial"/>
          <w:lang w:eastAsia="ar-SA"/>
        </w:rPr>
      </w:pPr>
      <w:r w:rsidRPr="00EF761E">
        <w:rPr>
          <w:rFonts w:ascii="Arial" w:eastAsia="Times New Roman" w:hAnsi="Arial" w:cs="Arial"/>
          <w:lang w:eastAsia="ar-SA"/>
        </w:rPr>
        <w:t xml:space="preserve">zmianę lokalizacji obiektów kultu religijnego (krzyże). </w:t>
      </w:r>
    </w:p>
    <w:p w14:paraId="1538B302" w14:textId="77777777" w:rsidR="0079005D" w:rsidRPr="00EF761E" w:rsidRDefault="0079005D" w:rsidP="00BD1D9F">
      <w:pPr>
        <w:numPr>
          <w:ilvl w:val="1"/>
          <w:numId w:val="62"/>
        </w:numPr>
        <w:suppressAutoHyphens/>
        <w:spacing w:after="0" w:line="240" w:lineRule="auto"/>
        <w:jc w:val="both"/>
        <w:rPr>
          <w:rFonts w:ascii="Arial" w:eastAsia="Times New Roman" w:hAnsi="Arial" w:cs="Arial"/>
          <w:lang w:eastAsia="ar-SA"/>
        </w:rPr>
      </w:pPr>
    </w:p>
    <w:p w14:paraId="3B381BA9"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Dla planowanej obwodnicy Muszyny przyjęto jako podstawowy przekrój poprzeczny szlakowy o parametrach: </w:t>
      </w:r>
    </w:p>
    <w:p w14:paraId="7289E441" w14:textId="77777777" w:rsidR="0079005D" w:rsidRPr="00EF761E" w:rsidRDefault="00000000" w:rsidP="00BD1D9F">
      <w:pPr>
        <w:numPr>
          <w:ilvl w:val="0"/>
          <w:numId w:val="105"/>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jezdnia dwupasowa o szerokości 7,00 m (2 pasy ruchu o szerokości 3,50 m każdy), </w:t>
      </w:r>
    </w:p>
    <w:p w14:paraId="2F0684DB" w14:textId="77777777" w:rsidR="0079005D" w:rsidRPr="00EF761E" w:rsidRDefault="00000000" w:rsidP="00BD1D9F">
      <w:pPr>
        <w:numPr>
          <w:ilvl w:val="0"/>
          <w:numId w:val="105"/>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obustronne pobocze gruntowe o podstawowej szerokości 1,25 m, </w:t>
      </w:r>
    </w:p>
    <w:p w14:paraId="2823871F" w14:textId="77777777" w:rsidR="0079005D" w:rsidRPr="00EF761E" w:rsidRDefault="0079005D" w:rsidP="00BD1D9F">
      <w:pPr>
        <w:spacing w:after="0"/>
        <w:ind w:firstLine="567"/>
        <w:contextualSpacing/>
        <w:jc w:val="both"/>
        <w:rPr>
          <w:rFonts w:ascii="Arial" w:eastAsia="Times New Roman" w:hAnsi="Arial" w:cs="Arial"/>
          <w:lang w:eastAsia="ar-SA"/>
        </w:rPr>
      </w:pPr>
    </w:p>
    <w:p w14:paraId="760387A0"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Do celów projektowych przyjęto następujące założenia projektowe dla budowy obwodnicy Muszyny: </w:t>
      </w:r>
    </w:p>
    <w:p w14:paraId="0076FD64" w14:textId="77777777" w:rsidR="0079005D" w:rsidRPr="00EF761E" w:rsidRDefault="00000000" w:rsidP="00BD1D9F">
      <w:pPr>
        <w:numPr>
          <w:ilvl w:val="0"/>
          <w:numId w:val="10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klasa techniczna drogi: G (główna), </w:t>
      </w:r>
    </w:p>
    <w:p w14:paraId="6FE386F8" w14:textId="77777777" w:rsidR="0079005D" w:rsidRPr="00EF761E" w:rsidRDefault="00000000" w:rsidP="00BD1D9F">
      <w:pPr>
        <w:numPr>
          <w:ilvl w:val="0"/>
          <w:numId w:val="10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droga jednojezdniowa, dwupasmowa, dwukierunkowa, lokalnie występuje pas środkowy, </w:t>
      </w:r>
    </w:p>
    <w:p w14:paraId="06BDC74B" w14:textId="77777777" w:rsidR="0079005D" w:rsidRPr="00EF761E" w:rsidRDefault="00000000" w:rsidP="00BD1D9F">
      <w:pPr>
        <w:numPr>
          <w:ilvl w:val="0"/>
          <w:numId w:val="10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prędkość projektowa na odcinku od ok. km ok. 0+000 do ok. km 2+750: </w:t>
      </w:r>
    </w:p>
    <w:p w14:paraId="3993362E" w14:textId="77777777" w:rsidR="0079005D" w:rsidRPr="00EF761E" w:rsidRDefault="00000000" w:rsidP="00BD1D9F">
      <w:pPr>
        <w:numPr>
          <w:ilvl w:val="0"/>
          <w:numId w:val="107"/>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Vp = 50 km/h – na terenie zabudowy, </w:t>
      </w:r>
    </w:p>
    <w:p w14:paraId="5F924373" w14:textId="77777777" w:rsidR="0079005D" w:rsidRPr="00EF761E" w:rsidRDefault="00000000" w:rsidP="00BD1D9F">
      <w:pPr>
        <w:numPr>
          <w:ilvl w:val="0"/>
          <w:numId w:val="107"/>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Vp = 70 km/h – poza terenem zabudowy, </w:t>
      </w:r>
      <w:r w:rsidRPr="00EF761E">
        <w:rPr>
          <w:rFonts w:ascii="Arial" w:eastAsia="Times New Roman" w:hAnsi="Arial" w:cs="Arial"/>
          <w:i/>
          <w:iCs/>
          <w:lang w:eastAsia="ar-SA"/>
        </w:rPr>
        <w:t xml:space="preserve">24 </w:t>
      </w:r>
    </w:p>
    <w:p w14:paraId="09326A39" w14:textId="77777777" w:rsidR="0079005D" w:rsidRPr="00EF761E" w:rsidRDefault="00000000" w:rsidP="00BD1D9F">
      <w:pPr>
        <w:numPr>
          <w:ilvl w:val="0"/>
          <w:numId w:val="108"/>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prędkość projektowa na odcinku od ok. km 2+750 do km oraz od ok. km 8+395 </w:t>
      </w:r>
    </w:p>
    <w:p w14:paraId="6E21BF35" w14:textId="77777777" w:rsidR="0079005D" w:rsidRPr="00EF761E" w:rsidRDefault="00000000" w:rsidP="00BD1D9F">
      <w:pPr>
        <w:numPr>
          <w:ilvl w:val="0"/>
          <w:numId w:val="109"/>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Vp = 70 km/h, </w:t>
      </w:r>
    </w:p>
    <w:p w14:paraId="1FB13E6E" w14:textId="77777777" w:rsidR="0079005D" w:rsidRPr="00EF761E" w:rsidRDefault="00000000" w:rsidP="00BD1D9F">
      <w:pPr>
        <w:numPr>
          <w:ilvl w:val="0"/>
          <w:numId w:val="108"/>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nośność: 115kN/oś, </w:t>
      </w:r>
    </w:p>
    <w:p w14:paraId="6DB4C445" w14:textId="77777777" w:rsidR="0079005D" w:rsidRPr="00EF761E" w:rsidRDefault="00000000" w:rsidP="00BD1D9F">
      <w:pPr>
        <w:numPr>
          <w:ilvl w:val="0"/>
          <w:numId w:val="108"/>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odległość między skrzyżowaniami: </w:t>
      </w:r>
    </w:p>
    <w:p w14:paraId="4ADA81C1"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 poza terenem zabudowy – 800 m (wyjątkowo dopuszcza się 600 m), </w:t>
      </w:r>
    </w:p>
    <w:p w14:paraId="3BB0982A"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 na terenie zabudowy – 500 m (wyjątkowo dopuszcza się 400 m), </w:t>
      </w:r>
    </w:p>
    <w:p w14:paraId="00CA4EF1" w14:textId="77777777" w:rsidR="0079005D" w:rsidRPr="00EF761E" w:rsidRDefault="00000000" w:rsidP="00BD1D9F">
      <w:pPr>
        <w:numPr>
          <w:ilvl w:val="0"/>
          <w:numId w:val="112"/>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szerokość ciągów pieszo-jezdnych: 2,5 m </w:t>
      </w:r>
    </w:p>
    <w:p w14:paraId="6C431232" w14:textId="77777777" w:rsidR="0079005D" w:rsidRPr="00EF761E" w:rsidRDefault="00000000" w:rsidP="00BD1D9F">
      <w:pPr>
        <w:numPr>
          <w:ilvl w:val="0"/>
          <w:numId w:val="112"/>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minimalny promień łuku poziomego: na odcinkach o przekroju szlakowym – 300 m, na odcinkach o przekroju półulicznym – 250 m, </w:t>
      </w:r>
    </w:p>
    <w:p w14:paraId="641DED2B" w14:textId="77777777" w:rsidR="0079005D" w:rsidRPr="00EF761E" w:rsidRDefault="00000000" w:rsidP="00BD1D9F">
      <w:pPr>
        <w:numPr>
          <w:ilvl w:val="0"/>
          <w:numId w:val="112"/>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maksymalne pochylenie podłużne: na nowym odcinku drogi: 8%, na przebudowanym odcinku drogi: 9%, </w:t>
      </w:r>
    </w:p>
    <w:p w14:paraId="6B206A4D" w14:textId="77777777" w:rsidR="0079005D" w:rsidRPr="00EF761E" w:rsidRDefault="00000000" w:rsidP="00BD1D9F">
      <w:pPr>
        <w:numPr>
          <w:ilvl w:val="0"/>
          <w:numId w:val="112"/>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minimalny promień łuku pionowego: krzywa wypukła – 2500m, krzywa wklęsła – 1500 m, </w:t>
      </w:r>
    </w:p>
    <w:p w14:paraId="559B0A73" w14:textId="77777777" w:rsidR="0079005D" w:rsidRPr="00EF761E" w:rsidRDefault="00000000" w:rsidP="00BD1D9F">
      <w:pPr>
        <w:numPr>
          <w:ilvl w:val="0"/>
          <w:numId w:val="112"/>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nawierzchnia: </w:t>
      </w:r>
    </w:p>
    <w:p w14:paraId="37ECCEFF"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 jezdnia – bitumiczna, </w:t>
      </w:r>
    </w:p>
    <w:p w14:paraId="12CDD1B9"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 chodnik – kostka betonowa, </w:t>
      </w:r>
    </w:p>
    <w:p w14:paraId="7CF36BD0"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 droga serwisowa – bitumiczna, </w:t>
      </w:r>
    </w:p>
    <w:p w14:paraId="217C00F4"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 ciągi pieszo – jezdne – kostka betonowa bez fazy, </w:t>
      </w:r>
    </w:p>
    <w:p w14:paraId="2D3D43D1"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ścieżka rowerowa – kostka betonowa.</w:t>
      </w:r>
    </w:p>
    <w:p w14:paraId="225F8517" w14:textId="77777777" w:rsidR="0079005D" w:rsidRPr="00EF761E" w:rsidRDefault="0079005D" w:rsidP="00BD1D9F">
      <w:pPr>
        <w:spacing w:after="0"/>
        <w:ind w:firstLine="567"/>
        <w:contextualSpacing/>
        <w:jc w:val="both"/>
        <w:rPr>
          <w:rFonts w:ascii="Arial" w:eastAsia="Times New Roman" w:hAnsi="Arial" w:cs="Arial"/>
          <w:lang w:eastAsia="ar-SA"/>
        </w:rPr>
      </w:pPr>
    </w:p>
    <w:p w14:paraId="458186DE" w14:textId="77777777" w:rsidR="0079005D" w:rsidRPr="00EF761E" w:rsidRDefault="00000000" w:rsidP="00977F2C">
      <w:pPr>
        <w:autoSpaceDE w:val="0"/>
        <w:autoSpaceDN w:val="0"/>
        <w:adjustRightInd w:val="0"/>
        <w:spacing w:after="0"/>
        <w:ind w:firstLine="567"/>
        <w:jc w:val="both"/>
        <w:rPr>
          <w:rFonts w:ascii="Arial" w:eastAsia="Times New Roman" w:hAnsi="Arial" w:cs="Arial"/>
          <w:lang w:eastAsia="pl-PL"/>
        </w:rPr>
      </w:pPr>
      <w:r w:rsidRPr="00EF761E">
        <w:rPr>
          <w:rFonts w:ascii="Arial" w:eastAsia="Times New Roman" w:hAnsi="Arial" w:cs="Arial"/>
          <w:lang w:eastAsia="pl-PL"/>
        </w:rPr>
        <w:t xml:space="preserve">Przedsięwzięcie wymaga realizacji zjazdów publicznych i indywidualnych oraz urządzeń i obiektów budowlanych. </w:t>
      </w:r>
    </w:p>
    <w:p w14:paraId="151FBF61" w14:textId="77777777" w:rsidR="0079005D" w:rsidRPr="00EF761E" w:rsidRDefault="00000000" w:rsidP="00BD1D9F">
      <w:pPr>
        <w:numPr>
          <w:ilvl w:val="0"/>
          <w:numId w:val="114"/>
        </w:numPr>
        <w:suppressAutoHyphens/>
        <w:autoSpaceDE w:val="0"/>
        <w:autoSpaceDN w:val="0"/>
        <w:adjustRightInd w:val="0"/>
        <w:spacing w:after="0" w:line="240" w:lineRule="auto"/>
        <w:jc w:val="both"/>
        <w:rPr>
          <w:rFonts w:ascii="Arial" w:eastAsia="Times New Roman" w:hAnsi="Arial" w:cs="Arial"/>
          <w:lang w:eastAsia="pl-PL"/>
        </w:rPr>
      </w:pPr>
      <w:r w:rsidRPr="00EF761E">
        <w:rPr>
          <w:rFonts w:ascii="Arial" w:eastAsia="Times New Roman" w:hAnsi="Arial" w:cs="Arial"/>
          <w:lang w:eastAsia="pl-PL"/>
        </w:rPr>
        <w:t xml:space="preserve">Zjazdy publiczne - nawierzchnię zjazdów w granicach pasa drogowego zaprojektowano jako utwardzoną. Szerokość zjazdów wynosi minimum 5,0 m w tym jezdnia o szerokości co najmniej 3,5 m oraz nie większa niż szerokość jezdni na drodze – 7,0 m. m. </w:t>
      </w:r>
    </w:p>
    <w:p w14:paraId="7DFD9FB6" w14:textId="77777777" w:rsidR="0079005D" w:rsidRPr="00EF761E" w:rsidRDefault="00000000" w:rsidP="00BD1D9F">
      <w:pPr>
        <w:numPr>
          <w:ilvl w:val="0"/>
          <w:numId w:val="114"/>
        </w:numPr>
        <w:suppressAutoHyphens/>
        <w:autoSpaceDE w:val="0"/>
        <w:autoSpaceDN w:val="0"/>
        <w:adjustRightInd w:val="0"/>
        <w:spacing w:after="0" w:line="240" w:lineRule="auto"/>
        <w:jc w:val="both"/>
        <w:rPr>
          <w:rFonts w:ascii="Arial" w:eastAsia="Times New Roman" w:hAnsi="Arial" w:cs="Arial"/>
          <w:lang w:eastAsia="pl-PL"/>
        </w:rPr>
      </w:pPr>
      <w:r w:rsidRPr="00EF761E">
        <w:rPr>
          <w:rFonts w:ascii="Arial" w:eastAsia="Times New Roman" w:hAnsi="Arial" w:cs="Arial"/>
          <w:lang w:eastAsia="pl-PL"/>
        </w:rPr>
        <w:t xml:space="preserve">Zjazdy indywidualne - nawierzchnię zjazdów w granicach pasa drogowego zaprojektowano jako utwardzoną. Szerokość zjazdów wynosi minimum 4,5 m w tym jezdnia o szerokości co najmniej 3,0 m oraz nie większa niż szerokość jezdni na drodze – 7,0 m. </w:t>
      </w:r>
    </w:p>
    <w:p w14:paraId="05E50128" w14:textId="77777777" w:rsidR="0079005D" w:rsidRPr="00EF761E" w:rsidRDefault="00000000" w:rsidP="00BD1D9F">
      <w:pPr>
        <w:numPr>
          <w:ilvl w:val="0"/>
          <w:numId w:val="114"/>
        </w:numPr>
        <w:suppressAutoHyphens/>
        <w:autoSpaceDE w:val="0"/>
        <w:autoSpaceDN w:val="0"/>
        <w:adjustRightInd w:val="0"/>
        <w:spacing w:after="0" w:line="240" w:lineRule="auto"/>
        <w:jc w:val="both"/>
        <w:rPr>
          <w:rFonts w:ascii="Arial" w:eastAsia="Times New Roman" w:hAnsi="Arial" w:cs="Arial"/>
          <w:lang w:eastAsia="pl-PL"/>
        </w:rPr>
      </w:pPr>
      <w:r w:rsidRPr="00EF761E">
        <w:rPr>
          <w:rFonts w:ascii="Arial" w:eastAsia="Times New Roman" w:hAnsi="Arial" w:cs="Arial"/>
          <w:lang w:eastAsia="pl-PL"/>
        </w:rPr>
        <w:t>Przepusty spełniające warunki małych obiektów mostowych. W ramach przedsięwzięcia uwzględniono również wymianę starego typu przepustów drogowych na nowe. Rozbiórka i budowa będzie dotyczyła małych obiektów mostowych w następujących lokalizacjach: Obiekt mostowy P1 – ok. km 0+094;  P2 – ok. km 0+444; P3 – ok. km 2+567;  P4 – ok. km 3+038; P5 – ok. km 3+335; P6 – ok. km 3+463; P7 – ok. km 3+680; P8 – ok. km 4+929; P9 – ok. km 6+085; P10 – ok. km 6+344; P11 – ok. km 6+490; P12 – ok. km 7+148; P13 – ok. km 7+669; P14 – ok. km 7+952.</w:t>
      </w:r>
    </w:p>
    <w:p w14:paraId="3D6A0EB5" w14:textId="77777777" w:rsidR="0079005D" w:rsidRPr="00EF761E" w:rsidRDefault="00000000" w:rsidP="00BD1D9F">
      <w:pPr>
        <w:numPr>
          <w:ilvl w:val="0"/>
          <w:numId w:val="114"/>
        </w:numPr>
        <w:suppressAutoHyphens/>
        <w:autoSpaceDE w:val="0"/>
        <w:autoSpaceDN w:val="0"/>
        <w:adjustRightInd w:val="0"/>
        <w:spacing w:after="0" w:line="240" w:lineRule="auto"/>
        <w:jc w:val="both"/>
        <w:rPr>
          <w:rFonts w:ascii="Arial" w:eastAsia="Times New Roman" w:hAnsi="Arial" w:cs="Arial"/>
          <w:lang w:eastAsia="pl-PL"/>
        </w:rPr>
      </w:pPr>
      <w:r w:rsidRPr="00EF761E">
        <w:rPr>
          <w:rFonts w:ascii="Arial" w:eastAsia="Times New Roman" w:hAnsi="Arial" w:cs="Arial"/>
          <w:lang w:eastAsia="pl-PL"/>
        </w:rPr>
        <w:t xml:space="preserve">Przejście podziemne pod obwodnicą i linią kolejową </w:t>
      </w:r>
    </w:p>
    <w:p w14:paraId="28C311EB" w14:textId="77777777" w:rsidR="0079005D" w:rsidRPr="00EF761E" w:rsidRDefault="00000000" w:rsidP="00BD1D9F">
      <w:pPr>
        <w:autoSpaceDE w:val="0"/>
        <w:autoSpaceDN w:val="0"/>
        <w:adjustRightInd w:val="0"/>
        <w:spacing w:after="0"/>
        <w:ind w:left="720"/>
        <w:jc w:val="both"/>
        <w:rPr>
          <w:rFonts w:ascii="Arial" w:eastAsia="Times New Roman" w:hAnsi="Arial" w:cs="Arial"/>
          <w:lang w:eastAsia="pl-PL"/>
        </w:rPr>
      </w:pPr>
      <w:r w:rsidRPr="00EF761E">
        <w:rPr>
          <w:rFonts w:ascii="Arial" w:eastAsia="Times New Roman" w:hAnsi="Arial" w:cs="Arial"/>
          <w:lang w:eastAsia="pl-PL"/>
        </w:rPr>
        <w:t>W ramach prac będzie realizowany obiekt ramowy pod linią kolejową o parametrach: światło pionowe min. 2.5m, poziome 3.4 m. Jego wykonanie wiąże się z ingerencją w nasyp kolejowy, po którym przebiega linia kolejowa, oraz ingerencją w niweletę położenia linii kolejowej. Zakres prac obejmuje rozbiórkę linii kolejowej i jej odbudowę w obszarze realizacji przejścia podziemnego. Prace związane z budową obiektu pod linią kolejową i związaną z tym korektą geometrii osi torów są zaplanowane na odcinku ok. 500 m.</w:t>
      </w:r>
      <w:r w:rsidRPr="00EF761E">
        <w:rPr>
          <w:rFonts w:ascii="Times New Roman" w:eastAsia="Times New Roman" w:hAnsi="Times New Roman"/>
          <w:sz w:val="24"/>
          <w:szCs w:val="24"/>
          <w:lang w:eastAsia="pl-PL"/>
        </w:rPr>
        <w:t xml:space="preserve"> </w:t>
      </w:r>
      <w:r w:rsidRPr="00EF761E">
        <w:rPr>
          <w:rFonts w:ascii="Arial" w:eastAsia="Times New Roman" w:hAnsi="Arial" w:cs="Arial"/>
          <w:lang w:eastAsia="pl-PL"/>
        </w:rPr>
        <w:t>Prace będą prowadzone połówkowo, celem zapewnienia przejazdu linią kolejową na trasie sąsiedniej. Następnie będzie realizowany obiekt ramowy. Na nim będą znajdowały się poszczególne warstwy ziemi, podsypki, żwiru i ułożone zostaną nowe elementy podkładów kolejowych oraz wykonana zostanie pozostała infrastruktura techniczna umożliwiająca sprawne funkcjonowanie linii kolejowej. Przejście podziemne z uwagi na położenie będzie obiektem z zastosowaniem kanalizacji zamkniętej. System wymaga zastosowania przepompowni. Woda opadowa będzie kierowana do ogólnego systemu odwadniającego układ drogowy. Przejście podziemne będzie oświetlone i dostosowane dla osób niepełnosprawnych.</w:t>
      </w:r>
    </w:p>
    <w:p w14:paraId="5E9327E1" w14:textId="77777777" w:rsidR="0079005D" w:rsidRPr="00EF761E" w:rsidRDefault="00000000" w:rsidP="00BD1D9F">
      <w:pPr>
        <w:numPr>
          <w:ilvl w:val="0"/>
          <w:numId w:val="114"/>
        </w:numPr>
        <w:suppressAutoHyphens/>
        <w:autoSpaceDE w:val="0"/>
        <w:autoSpaceDN w:val="0"/>
        <w:adjustRightInd w:val="0"/>
        <w:spacing w:after="0" w:line="240" w:lineRule="auto"/>
        <w:jc w:val="both"/>
        <w:rPr>
          <w:rFonts w:ascii="Arial" w:eastAsia="Times New Roman" w:hAnsi="Arial" w:cs="Arial"/>
          <w:lang w:eastAsia="pl-PL"/>
        </w:rPr>
      </w:pPr>
      <w:r w:rsidRPr="00EF761E">
        <w:rPr>
          <w:rFonts w:ascii="Arial" w:eastAsia="Times New Roman" w:hAnsi="Arial" w:cs="Arial"/>
          <w:lang w:eastAsia="pl-PL"/>
        </w:rPr>
        <w:t xml:space="preserve">Kładka dla pieszych </w:t>
      </w:r>
    </w:p>
    <w:p w14:paraId="4E6DD5D4" w14:textId="77777777" w:rsidR="0079005D" w:rsidRPr="00EF761E" w:rsidRDefault="00000000" w:rsidP="00BD1D9F">
      <w:pPr>
        <w:autoSpaceDE w:val="0"/>
        <w:autoSpaceDN w:val="0"/>
        <w:adjustRightInd w:val="0"/>
        <w:spacing w:after="0"/>
        <w:ind w:left="720"/>
        <w:jc w:val="both"/>
        <w:rPr>
          <w:rFonts w:ascii="Arial" w:eastAsia="Times New Roman" w:hAnsi="Arial" w:cs="Arial"/>
          <w:lang w:eastAsia="pl-PL"/>
        </w:rPr>
      </w:pPr>
      <w:r w:rsidRPr="00EF761E">
        <w:rPr>
          <w:rFonts w:ascii="Arial" w:eastAsia="Times New Roman" w:hAnsi="Arial" w:cs="Arial"/>
          <w:lang w:eastAsia="pl-PL"/>
        </w:rPr>
        <w:t>Planowanie przedsięwzięcie przecina tereny kolejowe. Jednym z warunków pozytywnego uzgodnienia rozwiązań przez właściciela terenu, czyli PKP PLK S.A. była przebudowa istniejącej kładki dla pieszych nad torami. Przebudowana kładka dla pieszych jest konstrukcją o schemacie konstrukcyjnym belki ciągłej trójprzęsłowej. Ustrój nośny stanowi konstrukcja ramowa żelbetowa. Dwa przęsła mają rozpiętość teoretyczną 33,5 m, a jedno 29,0 m. Przekrój poprzeczny płyty jest zmienny, u podpory wysokość konstrukcyjna wynosi 0,7 m, a w środku rozpiętości przęsła 0,5 m. Zmiana wysokości przekroju przebiega liniowo na odcinku 12,75 m. Podpory pośrednie zaprojektowano jako żelbetowe słupy o szerokości 0,4 m. Obiekt zachowuje skrajnię kolejową jak i również drogową. Jednak na długości musi zostać poszerzony celem możliwości realizacji wszystkich elementów projektowanej drogi w analizowanym kilometrażu. Schody będą zatem zrealizowane jako nowy odbudowany element obiektu inżynieryjnego. Obiekt ten może zostać wyposażony także w windy po obu stronach, jeżeli na etapie projektu budowlanego zaistnieje potrzeba dostosowania również tego obiektu dla osób niepełnosprawnych.</w:t>
      </w:r>
    </w:p>
    <w:p w14:paraId="66B0FFDA" w14:textId="77777777" w:rsidR="0079005D" w:rsidRPr="00EF761E" w:rsidRDefault="00000000" w:rsidP="00BD1D9F">
      <w:pPr>
        <w:numPr>
          <w:ilvl w:val="0"/>
          <w:numId w:val="114"/>
        </w:numPr>
        <w:suppressAutoHyphens/>
        <w:autoSpaceDE w:val="0"/>
        <w:autoSpaceDN w:val="0"/>
        <w:adjustRightInd w:val="0"/>
        <w:spacing w:after="0" w:line="240" w:lineRule="auto"/>
        <w:jc w:val="both"/>
        <w:rPr>
          <w:rFonts w:ascii="Arial" w:eastAsia="Times New Roman" w:hAnsi="Arial" w:cs="Arial"/>
          <w:lang w:eastAsia="pl-PL"/>
        </w:rPr>
      </w:pPr>
      <w:r w:rsidRPr="00EF761E">
        <w:rPr>
          <w:rFonts w:ascii="Arial" w:eastAsia="Times New Roman" w:hAnsi="Arial" w:cs="Arial"/>
          <w:lang w:eastAsia="pl-PL"/>
        </w:rPr>
        <w:lastRenderedPageBreak/>
        <w:t xml:space="preserve">System odwodnienia </w:t>
      </w:r>
    </w:p>
    <w:p w14:paraId="2F54463B" w14:textId="77777777" w:rsidR="0079005D" w:rsidRPr="00EF761E" w:rsidRDefault="00000000" w:rsidP="00BD1D9F">
      <w:pPr>
        <w:autoSpaceDE w:val="0"/>
        <w:autoSpaceDN w:val="0"/>
        <w:adjustRightInd w:val="0"/>
        <w:spacing w:after="0"/>
        <w:ind w:left="720"/>
        <w:jc w:val="both"/>
        <w:rPr>
          <w:rFonts w:ascii="Arial" w:eastAsia="Times New Roman" w:hAnsi="Arial" w:cs="Arial"/>
          <w:lang w:eastAsia="pl-PL"/>
        </w:rPr>
      </w:pPr>
      <w:r w:rsidRPr="00EF761E">
        <w:rPr>
          <w:rFonts w:ascii="Arial" w:eastAsia="Times New Roman" w:hAnsi="Arial" w:cs="Arial"/>
          <w:lang w:eastAsia="pl-PL"/>
        </w:rPr>
        <w:t xml:space="preserve">W ramach inwestycji wykonana zostanie przebudowa i uporządkowanie istniejącego systemu odwodnienia poprzez budowę rowów drogowych otwartych wraz z rowami krytymi pod zjazdami, ścieków przykrawężnikowych, ścieków trójkątnych, a także wykonanie odcinków kanalizacji deszczowej. Istniejące elementy kanalizacji deszczowej zostaną dostosowane do aktualnej niwelety projektowanej drogi, a w przypadku konieczności wymienione lub przebudowane. </w:t>
      </w:r>
    </w:p>
    <w:p w14:paraId="4F171ED3" w14:textId="77777777" w:rsidR="0079005D" w:rsidRPr="00EF761E" w:rsidRDefault="00000000" w:rsidP="00BD1D9F">
      <w:pPr>
        <w:autoSpaceDE w:val="0"/>
        <w:autoSpaceDN w:val="0"/>
        <w:adjustRightInd w:val="0"/>
        <w:spacing w:after="0"/>
        <w:ind w:left="720"/>
        <w:jc w:val="both"/>
        <w:rPr>
          <w:rFonts w:ascii="Arial" w:eastAsia="Times New Roman" w:hAnsi="Arial" w:cs="Arial"/>
          <w:lang w:eastAsia="pl-PL"/>
        </w:rPr>
      </w:pPr>
      <w:r w:rsidRPr="00EF761E">
        <w:rPr>
          <w:rFonts w:ascii="Arial" w:eastAsia="Times New Roman" w:hAnsi="Arial" w:cs="Arial"/>
          <w:lang w:eastAsia="pl-PL"/>
        </w:rPr>
        <w:t>Na odcinkach przejść pod zjazdami i skrzyżowaniami w ciągu rowów zaprojektowano przepusty o średnicy minimalnej 0,6 m. Długości przepustów dostosowano do szerokości zjazdów i dróg w miejscach przecięcia z rowami. Zaprojektowane przepusty są przepustami żelbetowymi typu ramowego prostokątnego o świetle pionowym i poziomym dostosowanym do przepływów miarodajnych dla poszczególnych zlewni. Przepusty zaplanowano z elementów prefabrykowanych, posadowione na fundamencie z podsypki żwirowo-piaskowej gr. 15 cm i fundamencie z kruszywa gr 35 cm. Zaplanowano wykonanie półek dla zwierząt małych z gruntu naturalnego ograniczonego elementami betonowymi. Wlot przepustu oraz umocnienie skarp zaprojektowano w formie kamienia łamanego o gr. 15 cm na zaprawie cementowej.</w:t>
      </w:r>
    </w:p>
    <w:p w14:paraId="450652E1" w14:textId="77777777" w:rsidR="0079005D" w:rsidRPr="00EF761E" w:rsidRDefault="0079005D" w:rsidP="00BD1D9F">
      <w:pPr>
        <w:spacing w:after="0"/>
        <w:ind w:firstLine="567"/>
        <w:contextualSpacing/>
        <w:jc w:val="both"/>
        <w:rPr>
          <w:rFonts w:ascii="Arial" w:eastAsia="Times New Roman" w:hAnsi="Arial" w:cs="Arial"/>
          <w:lang w:eastAsia="ar-SA"/>
        </w:rPr>
      </w:pPr>
    </w:p>
    <w:p w14:paraId="1EA64D7E"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W zakres inwestycji wchodzić będzie także realizacja rozwiązań poprawiających warunki bezpieczeństwa ruchu drogowego na istniejących skrzyżowaniach tj.: rozbiórka istniejących i budowa nowych chodników, wykonanie/uzupełnienie elementów organizacji ruchu w postaci oznakowania poziomego i pionowego oraz urządzeń bezpieczeństwa ruchu drogowego, przeprowadzenie koniecznej wycinki zieleni umożliwiając poprawę widoczności oraz zabezpieczenie lub punktowa przebudowa sieci uzbrojenia terenu.</w:t>
      </w:r>
    </w:p>
    <w:p w14:paraId="6CF7A6C0" w14:textId="77777777" w:rsidR="0079005D" w:rsidRPr="00EF761E" w:rsidRDefault="0079005D" w:rsidP="00BD1D9F">
      <w:pPr>
        <w:spacing w:after="0"/>
        <w:ind w:firstLine="567"/>
        <w:contextualSpacing/>
        <w:jc w:val="both"/>
        <w:rPr>
          <w:rFonts w:ascii="Arial" w:eastAsia="Times New Roman" w:hAnsi="Arial" w:cs="Arial"/>
          <w:lang w:eastAsia="ar-SA"/>
        </w:rPr>
      </w:pPr>
    </w:p>
    <w:p w14:paraId="73C4F4A1"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Inwestycja zostanie wykonana w typowej technologii dla budownictwa drogowo przy użyciu specjalistycznego sprzętu. Wszelkie prace związane z realizacją przedmiotowej inwestycji zostaną wykonane z zastosowaniem najlepszej dostępnej technologii oraz jak najmniej uciążliwej dla okolicznych mieszkańców i otaczającego środowiska. </w:t>
      </w:r>
    </w:p>
    <w:p w14:paraId="65E9BF72" w14:textId="77777777" w:rsidR="0079005D" w:rsidRPr="00EF761E" w:rsidRDefault="0079005D" w:rsidP="00BD1D9F">
      <w:pPr>
        <w:spacing w:after="0"/>
        <w:ind w:firstLine="567"/>
        <w:contextualSpacing/>
        <w:jc w:val="both"/>
        <w:rPr>
          <w:rFonts w:ascii="Arial" w:eastAsia="Times New Roman" w:hAnsi="Arial" w:cs="Arial"/>
          <w:lang w:eastAsia="ar-SA"/>
        </w:rPr>
      </w:pPr>
    </w:p>
    <w:p w14:paraId="53625519"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Roboty przygotowawcze: </w:t>
      </w:r>
    </w:p>
    <w:p w14:paraId="7E67945E" w14:textId="77777777" w:rsidR="0079005D" w:rsidRPr="00EF761E" w:rsidRDefault="00000000" w:rsidP="00BD1D9F">
      <w:pPr>
        <w:numPr>
          <w:ilvl w:val="0"/>
          <w:numId w:val="109"/>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usunięcie humusu z terenu inwestycji, z zagospodarowaniem części nadającej się do ponownego wbudowania i wywiezieniem pozostałej części poza teren inwestycji; </w:t>
      </w:r>
    </w:p>
    <w:p w14:paraId="66B3D6C1" w14:textId="77777777" w:rsidR="0079005D" w:rsidRPr="00EF761E" w:rsidRDefault="00000000" w:rsidP="00BD1D9F">
      <w:pPr>
        <w:numPr>
          <w:ilvl w:val="0"/>
          <w:numId w:val="109"/>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wycinka drzew kolidujących z inwestycją; </w:t>
      </w:r>
    </w:p>
    <w:p w14:paraId="1C4286A7" w14:textId="77777777" w:rsidR="0079005D" w:rsidRPr="00EF761E" w:rsidRDefault="00000000" w:rsidP="00BD1D9F">
      <w:pPr>
        <w:numPr>
          <w:ilvl w:val="0"/>
          <w:numId w:val="109"/>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rozbiórka istniejącej nawierzchni dróg podlegających rozbudowie i przebudowie; </w:t>
      </w:r>
    </w:p>
    <w:p w14:paraId="3F3474A8" w14:textId="77777777" w:rsidR="0079005D" w:rsidRPr="00EF761E" w:rsidRDefault="0079005D" w:rsidP="00BD1D9F">
      <w:pPr>
        <w:spacing w:after="0"/>
        <w:ind w:firstLine="567"/>
        <w:contextualSpacing/>
        <w:jc w:val="both"/>
        <w:rPr>
          <w:rFonts w:ascii="Arial" w:eastAsia="Times New Roman" w:hAnsi="Arial" w:cs="Arial"/>
          <w:lang w:eastAsia="ar-SA"/>
        </w:rPr>
      </w:pPr>
    </w:p>
    <w:p w14:paraId="5A6C2F84"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Rozbudowa i budowa dróg: </w:t>
      </w:r>
    </w:p>
    <w:p w14:paraId="0367B6AB" w14:textId="77777777" w:rsidR="0079005D" w:rsidRPr="00EF761E" w:rsidRDefault="00000000" w:rsidP="00BD1D9F">
      <w:pPr>
        <w:numPr>
          <w:ilvl w:val="0"/>
          <w:numId w:val="11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roboty ziemne (nasypy) i konstrukcja nawierzchni drogowej wykonane zostaną przy użyciu typowego sprzętu takiego jak: koparki, spycharki, równiarki, walce drogowe, rozściełacze mas itp. Kruszywa i mieszanki mineralno-asfaltowe zostaną dowiezione na miejsce inwestycji. </w:t>
      </w:r>
    </w:p>
    <w:p w14:paraId="3CD77E2F" w14:textId="77777777" w:rsidR="0079005D" w:rsidRPr="00EF761E" w:rsidRDefault="00000000" w:rsidP="00BD1D9F">
      <w:pPr>
        <w:numPr>
          <w:ilvl w:val="0"/>
          <w:numId w:val="11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wykonanie nasypu zbrojonego geosiatką z oblicowaniem z prefabrykowanych elementów betonowych; </w:t>
      </w:r>
    </w:p>
    <w:p w14:paraId="3210B687" w14:textId="77777777" w:rsidR="0079005D" w:rsidRPr="00EF761E" w:rsidRDefault="00000000" w:rsidP="00BD1D9F">
      <w:pPr>
        <w:numPr>
          <w:ilvl w:val="0"/>
          <w:numId w:val="11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wykonanie poboczy gruntowych z kruszywa przy użyciu sprzętu j.w.; </w:t>
      </w:r>
    </w:p>
    <w:p w14:paraId="463730A2" w14:textId="77777777" w:rsidR="0079005D" w:rsidRPr="00EF761E" w:rsidRDefault="00000000" w:rsidP="00BD1D9F">
      <w:pPr>
        <w:numPr>
          <w:ilvl w:val="0"/>
          <w:numId w:val="11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wykonanie chodników z kostki betonowej; </w:t>
      </w:r>
    </w:p>
    <w:p w14:paraId="4E519DA7" w14:textId="77777777" w:rsidR="0079005D" w:rsidRPr="00EF761E" w:rsidRDefault="00000000" w:rsidP="00BD1D9F">
      <w:pPr>
        <w:numPr>
          <w:ilvl w:val="0"/>
          <w:numId w:val="11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wykonanie ścieżki pieszo-rowerowej o nawierzchni asfaltowej; </w:t>
      </w:r>
    </w:p>
    <w:p w14:paraId="2C19F19A" w14:textId="77777777" w:rsidR="0079005D" w:rsidRPr="00EF761E" w:rsidRDefault="00000000" w:rsidP="00BD1D9F">
      <w:pPr>
        <w:numPr>
          <w:ilvl w:val="0"/>
          <w:numId w:val="11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wykonanie urządzeń bezpieczeństwa ruchu drogowego; </w:t>
      </w:r>
    </w:p>
    <w:p w14:paraId="7A5663EE" w14:textId="77777777" w:rsidR="0079005D" w:rsidRPr="00EF761E" w:rsidRDefault="00000000" w:rsidP="00BD1D9F">
      <w:pPr>
        <w:numPr>
          <w:ilvl w:val="0"/>
          <w:numId w:val="11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lastRenderedPageBreak/>
        <w:t xml:space="preserve">uporządkowanie terenu z obsianiem odsłoniętych powierzchni gruntu – ręcznie przy użyciu drobnych narzędzi; </w:t>
      </w:r>
    </w:p>
    <w:p w14:paraId="5F448A22" w14:textId="77777777" w:rsidR="0079005D" w:rsidRPr="00EF761E" w:rsidRDefault="00000000" w:rsidP="00BD1D9F">
      <w:pPr>
        <w:numPr>
          <w:ilvl w:val="0"/>
          <w:numId w:val="116"/>
        </w:numPr>
        <w:suppressAutoHyphens/>
        <w:spacing w:after="0" w:line="240" w:lineRule="auto"/>
        <w:contextualSpacing/>
        <w:jc w:val="both"/>
        <w:rPr>
          <w:rFonts w:ascii="Arial" w:eastAsia="Times New Roman" w:hAnsi="Arial" w:cs="Arial"/>
          <w:lang w:eastAsia="ar-SA"/>
        </w:rPr>
      </w:pPr>
      <w:r w:rsidRPr="00EF761E">
        <w:rPr>
          <w:rFonts w:ascii="Arial" w:eastAsia="Times New Roman" w:hAnsi="Arial" w:cs="Arial"/>
          <w:lang w:eastAsia="ar-SA"/>
        </w:rPr>
        <w:t xml:space="preserve">wykonanie oznakowania pionowego i poziomego. </w:t>
      </w:r>
    </w:p>
    <w:p w14:paraId="6374311C" w14:textId="77777777" w:rsidR="0079005D" w:rsidRPr="00EF761E" w:rsidRDefault="0079005D" w:rsidP="00BD1D9F">
      <w:pPr>
        <w:spacing w:after="0"/>
        <w:ind w:firstLine="567"/>
        <w:contextualSpacing/>
        <w:jc w:val="both"/>
        <w:rPr>
          <w:rFonts w:ascii="Arial" w:eastAsia="Times New Roman" w:hAnsi="Arial" w:cs="Arial"/>
          <w:lang w:eastAsia="ar-SA"/>
        </w:rPr>
      </w:pPr>
    </w:p>
    <w:p w14:paraId="7B8CFB8D"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Projektowany odcinek drogi zlokalizowany jest na terenie powiatu nowosądeckiego i obejmuje swym zakresem gminę i miasto Muszyna, przechodząc przez miejscowości: Muszyna i Leluchów.</w:t>
      </w:r>
    </w:p>
    <w:p w14:paraId="6A9B3E24"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 xml:space="preserve">Planowana droga od ok. km 0+000 do ok. km 0+750 przebiega wzdłuż linii kolejowej, dalej przez tereny kolejowe. Następnie wykorzystany jest fragment ulicy Ogrodowej od skrzyżowania z chodnikiem prowadzącym do kładki dla pieszych nad linią kolejową nr 96 do zjazdu na tereny kolejowe (około km 0+750 - km 0+900). Ul. Ogrodowa pozostaje w częściowo zmodyfikowanym przebiegu do obsługi ruchu lokalnego i włącza się do obwodnicy na projektowanym skrzyżowaniu z drogą lokalną. Dalej biegnie wzdłuż ciągu dróg: DG nr 292941K, DP nr 1514K (ul. K. Pułaskiego) aż do km 2+500, gdzie włącza się do DG nr 292944K (ul. Leśna). Wszystkie warianty tras zbiegają się w jednym punkcie (w rejonie połączenia DG nr 292944K z DG nr 292943K). Od tego miejsca planowana obwodnica Muszyny biegnie na południe wzdłuż DG nr 292944K, a następnie DP nr 1514K aż do przejścia granicznego ze Słowacją w miejscowości Leluchów. </w:t>
      </w:r>
    </w:p>
    <w:p w14:paraId="60ABD6E6" w14:textId="77777777" w:rsidR="0079005D" w:rsidRPr="00EF761E" w:rsidRDefault="00000000" w:rsidP="00BD1D9F">
      <w:pPr>
        <w:spacing w:after="0"/>
        <w:ind w:firstLine="567"/>
        <w:contextualSpacing/>
        <w:jc w:val="both"/>
        <w:rPr>
          <w:rFonts w:ascii="Arial" w:eastAsia="Times New Roman" w:hAnsi="Arial" w:cs="Arial"/>
          <w:lang w:eastAsia="ar-SA"/>
        </w:rPr>
      </w:pPr>
      <w:r w:rsidRPr="00EF761E">
        <w:rPr>
          <w:rFonts w:ascii="Arial" w:eastAsia="Times New Roman" w:hAnsi="Arial" w:cs="Arial"/>
          <w:lang w:eastAsia="ar-SA"/>
        </w:rPr>
        <w:t>W zakresie realizacji wariantu preferowanego znajduje się ok. 44 budynków mieszkalnych, 8 budynków usługowych i infrastruktury kolejowej oraz 11 budynków należących do gospodarstw rolnych.</w:t>
      </w:r>
    </w:p>
    <w:p w14:paraId="3B601E01" w14:textId="77777777" w:rsidR="0079005D" w:rsidRPr="00EF761E" w:rsidRDefault="0079005D" w:rsidP="00BD1D9F">
      <w:pPr>
        <w:spacing w:after="0"/>
        <w:ind w:firstLine="567"/>
        <w:contextualSpacing/>
        <w:jc w:val="both"/>
        <w:rPr>
          <w:rFonts w:ascii="Arial" w:eastAsia="Times New Roman" w:hAnsi="Arial" w:cs="Arial"/>
          <w:lang w:eastAsia="ar-SA"/>
        </w:rPr>
      </w:pPr>
    </w:p>
    <w:p w14:paraId="716BEE24" w14:textId="77777777" w:rsidR="0079005D" w:rsidRPr="00EF761E" w:rsidRDefault="00000000" w:rsidP="001E61C8">
      <w:pPr>
        <w:spacing w:before="240" w:after="0"/>
        <w:ind w:left="4536"/>
        <w:rPr>
          <w:rFonts w:ascii="Arial" w:eastAsia="Times New Roman" w:hAnsi="Arial" w:cs="Arial"/>
          <w:b/>
        </w:rPr>
      </w:pPr>
      <w:r w:rsidRPr="00EF761E">
        <w:rPr>
          <w:rFonts w:ascii="Arial" w:eastAsia="Times New Roman" w:hAnsi="Arial" w:cs="Arial"/>
          <w:b/>
        </w:rPr>
        <w:t xml:space="preserve">Regionalny Dyrektor Ochrony Środowiska </w:t>
      </w:r>
    </w:p>
    <w:p w14:paraId="549BDCDA" w14:textId="77777777" w:rsidR="0079005D" w:rsidRPr="00EF761E" w:rsidRDefault="00000000" w:rsidP="001E61C8">
      <w:pPr>
        <w:spacing w:after="0"/>
        <w:ind w:left="4253"/>
        <w:rPr>
          <w:rFonts w:ascii="Arial" w:eastAsia="Times New Roman" w:hAnsi="Arial" w:cs="Arial"/>
          <w:b/>
        </w:rPr>
      </w:pPr>
      <w:r w:rsidRPr="00EF761E">
        <w:rPr>
          <w:rFonts w:ascii="Arial" w:eastAsia="Times New Roman" w:hAnsi="Arial" w:cs="Arial"/>
          <w:b/>
        </w:rPr>
        <w:t xml:space="preserve">                              w Krakowie</w:t>
      </w:r>
    </w:p>
    <w:p w14:paraId="7A74881C" w14:textId="77777777" w:rsidR="0079005D" w:rsidRPr="00EF761E" w:rsidRDefault="00000000" w:rsidP="001E61C8">
      <w:pPr>
        <w:spacing w:before="120" w:after="0"/>
        <w:ind w:left="4820"/>
        <w:rPr>
          <w:rFonts w:ascii="Arial" w:eastAsia="Times New Roman" w:hAnsi="Arial" w:cs="Arial"/>
          <w:b/>
        </w:rPr>
      </w:pPr>
      <w:r w:rsidRPr="00EF761E">
        <w:rPr>
          <w:rFonts w:ascii="Arial" w:eastAsia="Times New Roman" w:hAnsi="Arial" w:cs="Arial"/>
          <w:b/>
        </w:rPr>
        <w:t xml:space="preserve">               mgr Rafał Rostecki</w:t>
      </w:r>
    </w:p>
    <w:p w14:paraId="6396901B" w14:textId="77777777" w:rsidR="0079005D" w:rsidRPr="00EF761E" w:rsidRDefault="00000000" w:rsidP="001E61C8">
      <w:pPr>
        <w:spacing w:after="0"/>
        <w:ind w:left="4820"/>
        <w:rPr>
          <w:rFonts w:ascii="Arial" w:eastAsia="Times New Roman" w:hAnsi="Arial" w:cs="Arial"/>
          <w:u w:val="single"/>
          <w:lang w:eastAsia="pl-PL"/>
        </w:rPr>
      </w:pPr>
      <w:r w:rsidRPr="00EF761E">
        <w:rPr>
          <w:rFonts w:ascii="Arial" w:eastAsia="Times New Roman" w:hAnsi="Arial" w:cs="Arial"/>
          <w:b/>
        </w:rPr>
        <w:t xml:space="preserve"> </w:t>
      </w:r>
      <w:r w:rsidRPr="00EF761E">
        <w:rPr>
          <w:rFonts w:ascii="Arial" w:eastAsia="Times New Roman" w:hAnsi="Arial" w:cs="Arial"/>
          <w:b/>
          <w:bCs/>
          <w:lang w:eastAsia="pl-PL"/>
        </w:rPr>
        <w:t xml:space="preserve">            </w:t>
      </w:r>
      <w:r w:rsidRPr="00EF761E">
        <w:rPr>
          <w:rFonts w:ascii="Arial" w:eastAsia="Times New Roman" w:hAnsi="Arial" w:cs="Arial"/>
          <w:u w:val="single"/>
          <w:lang w:eastAsia="pl-PL"/>
        </w:rPr>
        <w:t>/podpis elektroniczny/</w:t>
      </w:r>
    </w:p>
    <w:p w14:paraId="2223586B" w14:textId="77777777" w:rsidR="0079005D" w:rsidRPr="00EF761E" w:rsidRDefault="0079005D" w:rsidP="00BD1D9F">
      <w:pPr>
        <w:spacing w:after="0"/>
        <w:ind w:firstLine="567"/>
        <w:contextualSpacing/>
        <w:jc w:val="both"/>
        <w:rPr>
          <w:rFonts w:ascii="Arial" w:eastAsia="Times New Roman" w:hAnsi="Arial" w:cs="Arial"/>
          <w:lang w:eastAsia="ar-SA"/>
        </w:rPr>
      </w:pPr>
    </w:p>
    <w:p w14:paraId="4103B6F8" w14:textId="77777777" w:rsidR="0079005D" w:rsidRPr="00EF761E" w:rsidRDefault="0079005D" w:rsidP="00BD1D9F">
      <w:pPr>
        <w:spacing w:after="0"/>
        <w:ind w:firstLine="567"/>
        <w:contextualSpacing/>
        <w:jc w:val="both"/>
        <w:rPr>
          <w:rFonts w:ascii="Arial" w:eastAsia="Times New Roman" w:hAnsi="Arial" w:cs="Arial"/>
          <w:lang w:eastAsia="ar-SA"/>
        </w:rPr>
      </w:pPr>
    </w:p>
    <w:p w14:paraId="468F277A" w14:textId="77777777" w:rsidR="0079005D" w:rsidRPr="00EF761E" w:rsidRDefault="0079005D" w:rsidP="00BD1D9F">
      <w:pPr>
        <w:spacing w:after="0"/>
        <w:ind w:firstLine="567"/>
        <w:contextualSpacing/>
        <w:jc w:val="both"/>
        <w:rPr>
          <w:rFonts w:ascii="Arial" w:eastAsia="Times New Roman" w:hAnsi="Arial" w:cs="Arial"/>
          <w:lang w:eastAsia="ar-SA"/>
        </w:rPr>
      </w:pPr>
    </w:p>
    <w:p w14:paraId="7CEA55EC" w14:textId="77777777" w:rsidR="0079005D" w:rsidRPr="00EF761E" w:rsidRDefault="0079005D" w:rsidP="00BD1D9F">
      <w:pPr>
        <w:spacing w:after="0"/>
        <w:ind w:firstLine="567"/>
        <w:contextualSpacing/>
        <w:jc w:val="both"/>
        <w:rPr>
          <w:rFonts w:ascii="Arial" w:eastAsia="Times New Roman" w:hAnsi="Arial" w:cs="Arial"/>
          <w:lang w:eastAsia="ar-SA"/>
        </w:rPr>
      </w:pPr>
    </w:p>
    <w:p w14:paraId="44EF406F" w14:textId="77777777" w:rsidR="0079005D" w:rsidRPr="00EF761E" w:rsidRDefault="0079005D" w:rsidP="00BD1D9F">
      <w:pPr>
        <w:spacing w:after="0"/>
        <w:ind w:firstLine="567"/>
        <w:contextualSpacing/>
        <w:jc w:val="both"/>
        <w:rPr>
          <w:rFonts w:ascii="Arial" w:eastAsia="Times New Roman" w:hAnsi="Arial" w:cs="Arial"/>
          <w:lang w:eastAsia="ar-SA"/>
        </w:rPr>
      </w:pPr>
    </w:p>
    <w:p w14:paraId="2987CC59" w14:textId="77777777" w:rsidR="0079005D" w:rsidRPr="00EF761E" w:rsidRDefault="0079005D" w:rsidP="00BD1D9F">
      <w:pPr>
        <w:spacing w:after="0"/>
        <w:ind w:firstLine="567"/>
        <w:contextualSpacing/>
        <w:jc w:val="both"/>
        <w:rPr>
          <w:rFonts w:ascii="Arial" w:eastAsia="Times New Roman" w:hAnsi="Arial" w:cs="Arial"/>
          <w:lang w:eastAsia="ar-SA"/>
        </w:rPr>
      </w:pPr>
    </w:p>
    <w:p w14:paraId="59B74CFE" w14:textId="77777777" w:rsidR="0079005D" w:rsidRPr="00EF761E" w:rsidRDefault="0079005D" w:rsidP="00BD1D9F">
      <w:pPr>
        <w:spacing w:after="0"/>
        <w:ind w:firstLine="567"/>
        <w:contextualSpacing/>
        <w:jc w:val="both"/>
        <w:rPr>
          <w:rFonts w:ascii="Arial" w:eastAsia="Times New Roman" w:hAnsi="Arial" w:cs="Arial"/>
          <w:lang w:eastAsia="ar-SA"/>
        </w:rPr>
      </w:pPr>
    </w:p>
    <w:p w14:paraId="6811A43B" w14:textId="77777777" w:rsidR="0079005D" w:rsidRPr="00EF761E" w:rsidRDefault="0079005D" w:rsidP="00BD1D9F">
      <w:pPr>
        <w:spacing w:after="0"/>
        <w:ind w:firstLine="567"/>
        <w:contextualSpacing/>
        <w:jc w:val="both"/>
        <w:rPr>
          <w:rFonts w:ascii="Arial" w:eastAsia="Times New Roman" w:hAnsi="Arial" w:cs="Arial"/>
          <w:lang w:eastAsia="ar-SA"/>
        </w:rPr>
      </w:pPr>
    </w:p>
    <w:p w14:paraId="07D66439" w14:textId="77777777" w:rsidR="0079005D" w:rsidRPr="00EF761E" w:rsidRDefault="0079005D" w:rsidP="00BD1D9F">
      <w:pPr>
        <w:spacing w:after="0"/>
        <w:ind w:firstLine="567"/>
        <w:contextualSpacing/>
        <w:jc w:val="both"/>
        <w:rPr>
          <w:rFonts w:ascii="Arial" w:eastAsia="Times New Roman" w:hAnsi="Arial" w:cs="Arial"/>
          <w:lang w:eastAsia="ar-SA"/>
        </w:rPr>
      </w:pPr>
    </w:p>
    <w:p w14:paraId="46CF8AB1" w14:textId="77777777" w:rsidR="0079005D" w:rsidRPr="00EF761E" w:rsidRDefault="0079005D" w:rsidP="00BD1D9F">
      <w:pPr>
        <w:spacing w:after="0"/>
        <w:ind w:firstLine="567"/>
        <w:contextualSpacing/>
        <w:jc w:val="both"/>
        <w:rPr>
          <w:rFonts w:ascii="Arial" w:eastAsia="Times New Roman" w:hAnsi="Arial" w:cs="Arial"/>
          <w:lang w:eastAsia="ar-SA"/>
        </w:rPr>
      </w:pPr>
    </w:p>
    <w:p w14:paraId="230873AE" w14:textId="77777777" w:rsidR="0079005D" w:rsidRPr="00EF761E" w:rsidRDefault="0079005D" w:rsidP="00BD1D9F">
      <w:pPr>
        <w:spacing w:after="0"/>
        <w:ind w:firstLine="567"/>
        <w:contextualSpacing/>
        <w:jc w:val="both"/>
        <w:rPr>
          <w:rFonts w:ascii="Arial" w:eastAsia="Times New Roman" w:hAnsi="Arial" w:cs="Arial"/>
          <w:lang w:eastAsia="ar-SA"/>
        </w:rPr>
      </w:pPr>
    </w:p>
    <w:p w14:paraId="164AA9B6" w14:textId="77777777" w:rsidR="0079005D" w:rsidRPr="00EF761E" w:rsidRDefault="0079005D" w:rsidP="00BD1D9F">
      <w:pPr>
        <w:spacing w:after="0"/>
        <w:ind w:firstLine="567"/>
        <w:contextualSpacing/>
        <w:jc w:val="both"/>
        <w:rPr>
          <w:rFonts w:ascii="Arial" w:eastAsia="Times New Roman" w:hAnsi="Arial" w:cs="Arial"/>
          <w:lang w:eastAsia="ar-SA"/>
        </w:rPr>
      </w:pPr>
    </w:p>
    <w:p w14:paraId="495D7A3E" w14:textId="77777777" w:rsidR="0079005D" w:rsidRPr="00EF761E" w:rsidRDefault="0079005D" w:rsidP="00BD1D9F">
      <w:pPr>
        <w:spacing w:after="0"/>
        <w:ind w:firstLine="567"/>
        <w:contextualSpacing/>
        <w:jc w:val="both"/>
        <w:rPr>
          <w:rFonts w:ascii="Arial" w:eastAsia="Times New Roman" w:hAnsi="Arial" w:cs="Arial"/>
          <w:lang w:eastAsia="ar-SA"/>
        </w:rPr>
      </w:pPr>
    </w:p>
    <w:p w14:paraId="22276F2C" w14:textId="77777777" w:rsidR="0079005D" w:rsidRPr="00EF761E" w:rsidRDefault="0079005D" w:rsidP="00BD1D9F">
      <w:pPr>
        <w:spacing w:after="0"/>
        <w:ind w:firstLine="567"/>
        <w:contextualSpacing/>
        <w:jc w:val="both"/>
        <w:rPr>
          <w:rFonts w:ascii="Arial" w:eastAsia="Times New Roman" w:hAnsi="Arial" w:cs="Arial"/>
          <w:lang w:eastAsia="ar-SA"/>
        </w:rPr>
      </w:pPr>
    </w:p>
    <w:p w14:paraId="5DE0ABDF" w14:textId="77777777" w:rsidR="0079005D" w:rsidRPr="00EF761E" w:rsidRDefault="0079005D" w:rsidP="00BD1D9F">
      <w:pPr>
        <w:spacing w:after="0"/>
        <w:ind w:firstLine="567"/>
        <w:contextualSpacing/>
        <w:jc w:val="both"/>
        <w:rPr>
          <w:rFonts w:ascii="Arial" w:eastAsia="Times New Roman" w:hAnsi="Arial" w:cs="Arial"/>
          <w:lang w:eastAsia="ar-SA"/>
        </w:rPr>
      </w:pPr>
    </w:p>
    <w:p w14:paraId="0F2E6F65" w14:textId="77777777" w:rsidR="0079005D" w:rsidRPr="00EF761E" w:rsidRDefault="0079005D">
      <w:pPr>
        <w:spacing w:after="160" w:line="259" w:lineRule="auto"/>
        <w:rPr>
          <w:rFonts w:ascii="Arial" w:eastAsia="Times New Roman" w:hAnsi="Arial" w:cs="Arial"/>
          <w:lang w:eastAsia="ar-SA"/>
        </w:rPr>
      </w:pPr>
    </w:p>
    <w:p w14:paraId="03741FF4" w14:textId="77777777" w:rsidR="0079005D" w:rsidRPr="00EF761E" w:rsidRDefault="0079005D">
      <w:pPr>
        <w:spacing w:after="160" w:line="259" w:lineRule="auto"/>
        <w:rPr>
          <w:rFonts w:ascii="Arial" w:eastAsia="Times New Roman" w:hAnsi="Arial" w:cs="Arial"/>
          <w:lang w:eastAsia="ar-SA"/>
        </w:rPr>
      </w:pPr>
    </w:p>
    <w:p w14:paraId="18FA9834" w14:textId="77777777" w:rsidR="0079005D" w:rsidRPr="00EF761E" w:rsidRDefault="00000000">
      <w:pPr>
        <w:spacing w:after="160" w:line="259" w:lineRule="auto"/>
        <w:rPr>
          <w:rFonts w:ascii="Arial" w:eastAsia="Times New Roman" w:hAnsi="Arial" w:cs="Arial"/>
          <w:lang w:eastAsia="ar-SA"/>
        </w:rPr>
      </w:pPr>
      <w:r w:rsidRPr="00EF761E">
        <w:rPr>
          <w:rFonts w:ascii="Arial" w:eastAsia="Times New Roman" w:hAnsi="Arial" w:cs="Arial"/>
          <w:lang w:eastAsia="ar-SA"/>
        </w:rPr>
        <w:br w:type="page"/>
      </w:r>
    </w:p>
    <w:p w14:paraId="60ADBE15" w14:textId="77777777" w:rsidR="0079005D" w:rsidRPr="00EF761E" w:rsidRDefault="00000000" w:rsidP="00897565">
      <w:pPr>
        <w:spacing w:after="0"/>
        <w:ind w:firstLine="567"/>
        <w:contextualSpacing/>
        <w:jc w:val="both"/>
        <w:rPr>
          <w:rFonts w:ascii="Arial" w:eastAsia="Times New Roman" w:hAnsi="Arial" w:cs="Arial"/>
          <w:lang w:eastAsia="ar-SA"/>
        </w:rPr>
      </w:pPr>
      <w:r w:rsidRPr="00EF761E">
        <w:rPr>
          <w:noProof/>
        </w:rPr>
        <w:lastRenderedPageBreak/>
        <w:drawing>
          <wp:anchor distT="0" distB="0" distL="114300" distR="114300" simplePos="0" relativeHeight="251658240" behindDoc="1" locked="0" layoutInCell="1" allowOverlap="1" wp14:anchorId="04621881" wp14:editId="419BC3E7">
            <wp:simplePos x="0" y="0"/>
            <wp:positionH relativeFrom="column">
              <wp:posOffset>-462915</wp:posOffset>
            </wp:positionH>
            <wp:positionV relativeFrom="page">
              <wp:posOffset>238125</wp:posOffset>
            </wp:positionV>
            <wp:extent cx="6727825" cy="10200640"/>
            <wp:effectExtent l="0" t="0" r="0" b="0"/>
            <wp:wrapTopAndBottom/>
            <wp:docPr id="12289476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727825" cy="1020064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9005D" w:rsidRPr="00EF761E" w:rsidSect="00C978B9">
      <w:footerReference w:type="default" r:id="rId14"/>
      <w:headerReference w:type="first" r:id="rId15"/>
      <w:footerReference w:type="firs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0683F" w14:textId="77777777" w:rsidR="001D60DE" w:rsidRDefault="001D60DE">
      <w:pPr>
        <w:spacing w:after="0" w:line="240" w:lineRule="auto"/>
      </w:pPr>
      <w:r>
        <w:separator/>
      </w:r>
    </w:p>
  </w:endnote>
  <w:endnote w:type="continuationSeparator" w:id="0">
    <w:p w14:paraId="61683400" w14:textId="77777777" w:rsidR="001D60DE" w:rsidRDefault="001D6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4636E" w14:textId="77777777" w:rsidR="0079005D" w:rsidRDefault="0079005D" w:rsidP="00EB736A">
    <w:pPr>
      <w:pStyle w:val="Stopka"/>
    </w:pPr>
  </w:p>
  <w:p w14:paraId="7A373292" w14:textId="77777777" w:rsidR="0079005D" w:rsidRDefault="0079005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1DC1D" w14:textId="77777777" w:rsidR="0079005D" w:rsidRDefault="00000000" w:rsidP="009E31A6">
    <w:pPr>
      <w:pStyle w:val="Stopka"/>
      <w:jc w:val="center"/>
      <w:rPr>
        <w:b/>
        <w:sz w:val="18"/>
        <w:szCs w:val="18"/>
        <w:lang w:val="en-US" w:eastAsia="pl-PL"/>
      </w:rPr>
    </w:pPr>
    <w:r>
      <w:rPr>
        <w:b/>
        <w:sz w:val="18"/>
        <w:szCs w:val="18"/>
      </w:rPr>
      <w:t xml:space="preserve">31-542 Kraków, ul. Mogilska 25,  * tel. </w:t>
    </w:r>
    <w:r>
      <w:rPr>
        <w:b/>
        <w:sz w:val="18"/>
        <w:szCs w:val="18"/>
        <w:lang w:val="en-US"/>
      </w:rPr>
      <w:t>+48 (012) 619 81 20 fax +48 (012) 619 81 22</w:t>
    </w:r>
  </w:p>
  <w:p w14:paraId="35C5FE61" w14:textId="25759E02" w:rsidR="0079005D" w:rsidRDefault="00000000" w:rsidP="009E31A6">
    <w:pPr>
      <w:pStyle w:val="Stopka"/>
      <w:jc w:val="center"/>
      <w:rPr>
        <w:b/>
        <w:sz w:val="18"/>
        <w:szCs w:val="18"/>
        <w:lang w:val="en-US"/>
      </w:rPr>
    </w:pPr>
    <w:r>
      <w:rPr>
        <w:b/>
        <w:sz w:val="18"/>
        <w:szCs w:val="18"/>
        <w:lang w:val="en-US"/>
      </w:rPr>
      <w:t xml:space="preserve">e-mail: </w:t>
    </w:r>
    <w:hyperlink r:id="rId1" w:history="1">
      <w:r w:rsidRPr="00A03D3E">
        <w:rPr>
          <w:rStyle w:val="Hipercze"/>
          <w:rFonts w:cs="Calibri"/>
          <w:b/>
          <w:bCs/>
          <w:sz w:val="18"/>
          <w:szCs w:val="18"/>
        </w:rPr>
        <w:t>sekretariat @</w:t>
      </w:r>
      <w:r>
        <w:rPr>
          <w:rStyle w:val="Hipercze"/>
        </w:rPr>
        <w:t xml:space="preserve"> </w:t>
      </w:r>
      <w:r w:rsidRPr="00A03D3E">
        <w:rPr>
          <w:rStyle w:val="Hipercze"/>
          <w:rFonts w:cs="Calibri"/>
          <w:b/>
          <w:bCs/>
          <w:sz w:val="18"/>
          <w:szCs w:val="18"/>
        </w:rPr>
        <w:t>krakow.rdos.gov.pl</w:t>
      </w:r>
    </w:hyperlink>
    <w:r>
      <w:rPr>
        <w:b/>
        <w:sz w:val="18"/>
        <w:szCs w:val="18"/>
        <w:lang w:val="en-US"/>
      </w:rPr>
      <w:t xml:space="preserve"> ; </w:t>
    </w:r>
    <w:hyperlink r:id="rId2" w:history="1">
      <w:r>
        <w:rPr>
          <w:rStyle w:val="Hipercze"/>
          <w:b/>
          <w:bCs/>
          <w:sz w:val="18"/>
          <w:szCs w:val="18"/>
        </w:rPr>
        <w:t>https://www.gov.pl/web/rdos-krakow</w:t>
      </w:r>
    </w:hyperlink>
  </w:p>
  <w:p w14:paraId="07BCB1C6" w14:textId="77777777" w:rsidR="0079005D" w:rsidRPr="00EB736A" w:rsidRDefault="0079005D">
    <w:pPr>
      <w:pStyle w:val="Stopka"/>
      <w:jc w:val="center"/>
      <w:rPr>
        <w:rFonts w:ascii="Calibri" w:hAnsi="Calibri" w:cs="Calibri"/>
        <w:sz w:val="24"/>
        <w:szCs w:val="24"/>
      </w:rPr>
    </w:pPr>
  </w:p>
  <w:p w14:paraId="6CFCA6EF" w14:textId="77777777" w:rsidR="0079005D" w:rsidRPr="00193A27" w:rsidRDefault="0079005D" w:rsidP="00193A27">
    <w:pPr>
      <w:pStyle w:val="Stopka"/>
      <w:tabs>
        <w:tab w:val="clear" w:pos="9072"/>
        <w:tab w:val="center" w:pos="4872"/>
        <w:tab w:val="left" w:pos="9061"/>
      </w:tabs>
      <w:jc w:val="center"/>
      <w:rPr>
        <w:b/>
        <w:sz w:val="18"/>
        <w:szCs w:val="18"/>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48097" w14:textId="77777777" w:rsidR="0079005D" w:rsidRDefault="0079005D" w:rsidP="00897565">
    <w:pPr>
      <w:pStyle w:val="Stopka"/>
    </w:pPr>
  </w:p>
  <w:p w14:paraId="66C5DAB3" w14:textId="77777777" w:rsidR="0079005D" w:rsidRPr="009442B4" w:rsidRDefault="0079005D" w:rsidP="009442B4">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A1EE9" w14:textId="77777777" w:rsidR="0079005D" w:rsidRPr="00FC05A2" w:rsidRDefault="00000000" w:rsidP="00BF052A">
    <w:pPr>
      <w:pStyle w:val="Stopka"/>
      <w:jc w:val="center"/>
      <w:rPr>
        <w:rFonts w:ascii="Arial" w:hAnsi="Arial" w:cs="Arial"/>
        <w:b/>
        <w:sz w:val="18"/>
        <w:szCs w:val="18"/>
        <w:lang w:val="it-IT"/>
      </w:rPr>
    </w:pPr>
    <w:r w:rsidRPr="00FC05A2">
      <w:rPr>
        <w:rFonts w:ascii="Arial" w:hAnsi="Arial" w:cs="Arial"/>
        <w:b/>
        <w:sz w:val="18"/>
        <w:szCs w:val="18"/>
      </w:rPr>
      <w:t xml:space="preserve">31-542 Kraków, ul. Mogilska 25* tel. </w:t>
    </w:r>
    <w:r w:rsidRPr="00FC05A2">
      <w:rPr>
        <w:rFonts w:ascii="Arial" w:hAnsi="Arial" w:cs="Arial"/>
        <w:b/>
        <w:sz w:val="18"/>
        <w:szCs w:val="18"/>
        <w:lang w:val="it-IT"/>
      </w:rPr>
      <w:t>+48 (12) 619 81 20, +48 (12) 619 81 21 * fax +48 (12) 619 81 22</w:t>
    </w:r>
  </w:p>
  <w:p w14:paraId="6F40A7DC" w14:textId="77777777" w:rsidR="0079005D" w:rsidRPr="00FC05A2" w:rsidRDefault="00000000" w:rsidP="00BF052A">
    <w:pPr>
      <w:pStyle w:val="Stopka"/>
      <w:jc w:val="center"/>
      <w:rPr>
        <w:rFonts w:ascii="Arial" w:hAnsi="Arial" w:cs="Arial"/>
        <w:b/>
        <w:bCs/>
        <w:sz w:val="18"/>
        <w:szCs w:val="18"/>
      </w:rPr>
    </w:pPr>
    <w:r w:rsidRPr="00FC05A2">
      <w:rPr>
        <w:rFonts w:ascii="Arial" w:hAnsi="Arial" w:cs="Arial"/>
        <w:b/>
        <w:sz w:val="18"/>
        <w:szCs w:val="18"/>
        <w:lang w:val="it-IT"/>
      </w:rPr>
      <w:t xml:space="preserve">e-mail:   </w:t>
    </w:r>
    <w:hyperlink r:id="rId1" w:history="1">
      <w:r w:rsidRPr="00FC05A2">
        <w:rPr>
          <w:rStyle w:val="Hipercze"/>
          <w:rFonts w:ascii="Arial" w:hAnsi="Arial" w:cs="Arial"/>
          <w:b/>
          <w:sz w:val="18"/>
          <w:szCs w:val="18"/>
          <w:lang w:val="it-IT"/>
        </w:rPr>
        <w:t>sekretariat@krakow.rdos.gov.pl</w:t>
      </w:r>
    </w:hyperlink>
    <w:r w:rsidRPr="00FC05A2">
      <w:rPr>
        <w:rFonts w:ascii="Arial" w:hAnsi="Arial" w:cs="Arial"/>
        <w:b/>
        <w:sz w:val="18"/>
        <w:szCs w:val="18"/>
        <w:lang w:val="it-IT"/>
      </w:rPr>
      <w:t xml:space="preserve">;   </w:t>
    </w:r>
    <w:hyperlink r:id="rId2" w:history="1">
      <w:r w:rsidRPr="00FC05A2">
        <w:rPr>
          <w:rStyle w:val="Hipercze"/>
          <w:rFonts w:ascii="Arial" w:hAnsi="Arial" w:cs="Arial"/>
          <w:b/>
          <w:bCs/>
          <w:sz w:val="18"/>
          <w:szCs w:val="18"/>
        </w:rPr>
        <w:t>https://www.gov.pl/web/rdos-krakow</w:t>
      </w:r>
    </w:hyperlink>
  </w:p>
  <w:p w14:paraId="1E748D3F" w14:textId="77777777" w:rsidR="0079005D" w:rsidRPr="00BF052A" w:rsidRDefault="0079005D" w:rsidP="00BF05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43F83" w14:textId="77777777" w:rsidR="001D60DE" w:rsidRDefault="001D60DE">
      <w:pPr>
        <w:spacing w:after="0" w:line="240" w:lineRule="auto"/>
      </w:pPr>
      <w:r>
        <w:separator/>
      </w:r>
    </w:p>
  </w:footnote>
  <w:footnote w:type="continuationSeparator" w:id="0">
    <w:p w14:paraId="3719DC5B" w14:textId="77777777" w:rsidR="001D60DE" w:rsidRDefault="001D6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7794915"/>
      <w:docPartObj>
        <w:docPartGallery w:val="Page Numbers (Top of Page)"/>
        <w:docPartUnique/>
      </w:docPartObj>
    </w:sdtPr>
    <w:sdtContent>
      <w:p w14:paraId="25BC657F" w14:textId="77777777" w:rsidR="0079005D" w:rsidRDefault="00000000">
        <w:pPr>
          <w:pStyle w:val="Nagwek"/>
          <w:jc w:val="center"/>
        </w:pPr>
        <w:r>
          <w:fldChar w:fldCharType="begin"/>
        </w:r>
        <w:r>
          <w:instrText>PAGE   \* MERGEFORMAT</w:instrText>
        </w:r>
        <w:r>
          <w:fldChar w:fldCharType="separate"/>
        </w:r>
        <w:r>
          <w:t>2</w:t>
        </w:r>
        <w:r>
          <w:fldChar w:fldCharType="end"/>
        </w:r>
      </w:p>
    </w:sdtContent>
  </w:sdt>
  <w:p w14:paraId="478E900E" w14:textId="77777777" w:rsidR="0079005D" w:rsidRDefault="0079005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16D1A" w14:textId="77777777" w:rsidR="0079005D" w:rsidRDefault="00000000" w:rsidP="00593802">
    <w:pPr>
      <w:spacing w:after="0" w:line="240" w:lineRule="auto"/>
      <w:ind w:left="708"/>
      <w:rPr>
        <w:rFonts w:ascii="Garamond" w:hAnsi="Garamond"/>
        <w:sz w:val="40"/>
      </w:rPr>
    </w:pPr>
    <w:r>
      <w:rPr>
        <w:rFonts w:ascii="Garamond" w:hAnsi="Garamond"/>
        <w:sz w:val="40"/>
      </w:rPr>
      <w:t xml:space="preserve">  </w:t>
    </w:r>
    <w:r>
      <w:rPr>
        <w:rFonts w:ascii="Garamond" w:hAnsi="Garamond"/>
        <w:sz w:val="40"/>
      </w:rPr>
      <w:object w:dxaOrig="641" w:dyaOrig="721" w14:anchorId="2C805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40.05pt" fillcolor="window">
          <v:imagedata r:id="rId1" o:title=""/>
        </v:shape>
        <o:OLEObject Type="Embed" ProgID="Word.Picture.8" ShapeID="_x0000_i1025" DrawAspect="Content" ObjectID="_1783926708" r:id="rId2"/>
      </w:object>
    </w:r>
  </w:p>
  <w:p w14:paraId="53E33CA3" w14:textId="77777777" w:rsidR="0079005D" w:rsidRDefault="00000000" w:rsidP="00593802">
    <w:pPr>
      <w:spacing w:before="120" w:after="0" w:line="240" w:lineRule="auto"/>
      <w:rPr>
        <w:rFonts w:cs="Calibri"/>
        <w:b/>
        <w:sz w:val="32"/>
        <w:szCs w:val="24"/>
      </w:rPr>
    </w:pPr>
    <w:r>
      <w:rPr>
        <w:rFonts w:cs="Calibri"/>
        <w:b/>
        <w:sz w:val="32"/>
        <w:szCs w:val="24"/>
      </w:rPr>
      <w:t>REGIONALNY DYREKTOR</w:t>
    </w:r>
  </w:p>
  <w:p w14:paraId="4F9A09E9" w14:textId="77777777" w:rsidR="0079005D" w:rsidRDefault="00000000" w:rsidP="00593802">
    <w:pPr>
      <w:pStyle w:val="Nagwek2"/>
      <w:rPr>
        <w:rFonts w:ascii="Calibri" w:hAnsi="Calibri" w:cs="Calibri"/>
        <w:sz w:val="32"/>
        <w:szCs w:val="28"/>
      </w:rPr>
    </w:pPr>
    <w:r>
      <w:rPr>
        <w:rFonts w:ascii="Calibri" w:hAnsi="Calibri" w:cs="Calibri"/>
        <w:sz w:val="32"/>
        <w:szCs w:val="28"/>
      </w:rPr>
      <w:t>OCHRONY ŚRODOWISKA</w:t>
    </w:r>
  </w:p>
  <w:p w14:paraId="637B2189" w14:textId="77777777" w:rsidR="0079005D" w:rsidRDefault="00000000" w:rsidP="00593802">
    <w:pPr>
      <w:pStyle w:val="Nagwek"/>
      <w:ind w:firstLine="720"/>
      <w:rPr>
        <w:rFonts w:ascii="Calibri" w:hAnsi="Calibri" w:cs="Calibri"/>
        <w:b/>
        <w:sz w:val="32"/>
        <w:szCs w:val="24"/>
      </w:rPr>
    </w:pPr>
    <w:r>
      <w:rPr>
        <w:rFonts w:cs="Calibri"/>
        <w:b/>
        <w:sz w:val="32"/>
        <w:szCs w:val="24"/>
      </w:rPr>
      <w:t>W KRAKOWIE</w:t>
    </w:r>
  </w:p>
  <w:p w14:paraId="05C26236" w14:textId="77777777" w:rsidR="0079005D" w:rsidRDefault="0079005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72D52" w14:textId="77777777" w:rsidR="0079005D" w:rsidRDefault="00000000" w:rsidP="00875423">
    <w:pPr>
      <w:spacing w:after="0" w:line="240" w:lineRule="auto"/>
      <w:ind w:left="708"/>
      <w:rPr>
        <w:rFonts w:ascii="Garamond" w:hAnsi="Garamond"/>
        <w:sz w:val="40"/>
      </w:rPr>
    </w:pPr>
    <w:r>
      <w:rPr>
        <w:rFonts w:ascii="Garamond" w:hAnsi="Garamond"/>
        <w:sz w:val="40"/>
      </w:rPr>
      <w:t xml:space="preserve">    </w:t>
    </w:r>
    <w:r>
      <w:rPr>
        <w:rFonts w:ascii="Garamond" w:hAnsi="Garamond"/>
        <w:sz w:val="40"/>
      </w:rPr>
      <w:object w:dxaOrig="641" w:dyaOrig="721" w14:anchorId="530BC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45pt;height:39.45pt" fillcolor="window">
          <v:imagedata r:id="rId1" o:title=""/>
        </v:shape>
        <o:OLEObject Type="Embed" ProgID="Word.Picture.8" ShapeID="_x0000_i1026" DrawAspect="Content" ObjectID="_1783926709" r:id="rId2"/>
      </w:object>
    </w:r>
  </w:p>
  <w:p w14:paraId="7C526A7E" w14:textId="77777777" w:rsidR="0079005D" w:rsidRDefault="00000000" w:rsidP="00BF052A">
    <w:pPr>
      <w:spacing w:before="120" w:after="0" w:line="240" w:lineRule="auto"/>
      <w:rPr>
        <w:rFonts w:cs="Calibri"/>
        <w:b/>
        <w:sz w:val="32"/>
        <w:szCs w:val="24"/>
      </w:rPr>
    </w:pPr>
    <w:r>
      <w:rPr>
        <w:rFonts w:cs="Calibri"/>
        <w:b/>
        <w:sz w:val="32"/>
        <w:szCs w:val="24"/>
      </w:rPr>
      <w:t>REGIONALNY DYREKTOR</w:t>
    </w:r>
  </w:p>
  <w:p w14:paraId="00CC5D76" w14:textId="77777777" w:rsidR="0079005D" w:rsidRDefault="00000000" w:rsidP="00BF052A">
    <w:pPr>
      <w:pStyle w:val="Nagwek2"/>
      <w:rPr>
        <w:rFonts w:ascii="Calibri" w:hAnsi="Calibri" w:cs="Calibri"/>
        <w:sz w:val="32"/>
        <w:szCs w:val="28"/>
      </w:rPr>
    </w:pPr>
    <w:r>
      <w:rPr>
        <w:rFonts w:ascii="Calibri" w:hAnsi="Calibri" w:cs="Calibri"/>
        <w:sz w:val="32"/>
        <w:szCs w:val="28"/>
      </w:rPr>
      <w:t>OCHRONY ŚRODOWISKA</w:t>
    </w:r>
  </w:p>
  <w:p w14:paraId="3B2A2ABE" w14:textId="77777777" w:rsidR="0079005D" w:rsidRDefault="00000000" w:rsidP="00BF052A">
    <w:pPr>
      <w:pStyle w:val="Nagwek"/>
      <w:ind w:firstLine="720"/>
      <w:rPr>
        <w:rFonts w:ascii="Calibri" w:hAnsi="Calibri" w:cs="Calibri"/>
        <w:b/>
        <w:sz w:val="32"/>
        <w:szCs w:val="24"/>
      </w:rPr>
    </w:pPr>
    <w:r>
      <w:rPr>
        <w:rFonts w:cs="Calibri"/>
        <w:b/>
        <w:sz w:val="32"/>
        <w:szCs w:val="24"/>
      </w:rPr>
      <w:t>W KRAKOWIE</w:t>
    </w:r>
  </w:p>
  <w:p w14:paraId="5BB6A1AD" w14:textId="77777777" w:rsidR="0079005D" w:rsidRDefault="0079005D" w:rsidP="00A86D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42675B5"/>
    <w:multiLevelType w:val="hybridMultilevel"/>
    <w:tmpl w:val="FFFFFFFF"/>
    <w:lvl w:ilvl="0" w:tplc="BFE40112">
      <w:start w:val="1"/>
      <w:numFmt w:val="ideographDigital"/>
      <w:lvlText w:val=""/>
      <w:lvlJc w:val="left"/>
    </w:lvl>
    <w:lvl w:ilvl="1" w:tplc="8360799A">
      <w:numFmt w:val="decimal"/>
      <w:lvlText w:val=""/>
      <w:lvlJc w:val="left"/>
    </w:lvl>
    <w:lvl w:ilvl="2" w:tplc="70445B82">
      <w:numFmt w:val="decimal"/>
      <w:lvlText w:val=""/>
      <w:lvlJc w:val="left"/>
    </w:lvl>
    <w:lvl w:ilvl="3" w:tplc="E0AE2E32">
      <w:numFmt w:val="decimal"/>
      <w:lvlText w:val=""/>
      <w:lvlJc w:val="left"/>
    </w:lvl>
    <w:lvl w:ilvl="4" w:tplc="C2A250C8">
      <w:numFmt w:val="decimal"/>
      <w:lvlText w:val=""/>
      <w:lvlJc w:val="left"/>
    </w:lvl>
    <w:lvl w:ilvl="5" w:tplc="5A4EC84E">
      <w:numFmt w:val="decimal"/>
      <w:lvlText w:val=""/>
      <w:lvlJc w:val="left"/>
    </w:lvl>
    <w:lvl w:ilvl="6" w:tplc="D58295F2">
      <w:numFmt w:val="decimal"/>
      <w:lvlText w:val=""/>
      <w:lvlJc w:val="left"/>
    </w:lvl>
    <w:lvl w:ilvl="7" w:tplc="FCA4B1A0">
      <w:numFmt w:val="decimal"/>
      <w:lvlText w:val=""/>
      <w:lvlJc w:val="left"/>
    </w:lvl>
    <w:lvl w:ilvl="8" w:tplc="DDA6D89A">
      <w:numFmt w:val="decimal"/>
      <w:lvlText w:val=""/>
      <w:lvlJc w:val="left"/>
    </w:lvl>
  </w:abstractNum>
  <w:abstractNum w:abstractNumId="1" w15:restartNumberingAfterBreak="0">
    <w:nsid w:val="CC3DAAE0"/>
    <w:multiLevelType w:val="hybridMultilevel"/>
    <w:tmpl w:val="FFFFFFFF"/>
    <w:lvl w:ilvl="0" w:tplc="939A0492">
      <w:start w:val="1"/>
      <w:numFmt w:val="lowerLetter"/>
      <w:lvlText w:val=""/>
      <w:lvlJc w:val="left"/>
    </w:lvl>
    <w:lvl w:ilvl="1" w:tplc="B92C865E">
      <w:numFmt w:val="decimal"/>
      <w:lvlText w:val=""/>
      <w:lvlJc w:val="left"/>
    </w:lvl>
    <w:lvl w:ilvl="2" w:tplc="6B0897D0">
      <w:numFmt w:val="decimal"/>
      <w:lvlText w:val=""/>
      <w:lvlJc w:val="left"/>
    </w:lvl>
    <w:lvl w:ilvl="3" w:tplc="90FC9A1C">
      <w:numFmt w:val="decimal"/>
      <w:lvlText w:val=""/>
      <w:lvlJc w:val="left"/>
    </w:lvl>
    <w:lvl w:ilvl="4" w:tplc="8B047DC6">
      <w:numFmt w:val="decimal"/>
      <w:lvlText w:val=""/>
      <w:lvlJc w:val="left"/>
    </w:lvl>
    <w:lvl w:ilvl="5" w:tplc="AFF8570A">
      <w:numFmt w:val="decimal"/>
      <w:lvlText w:val=""/>
      <w:lvlJc w:val="left"/>
    </w:lvl>
    <w:lvl w:ilvl="6" w:tplc="77A6A908">
      <w:numFmt w:val="decimal"/>
      <w:lvlText w:val=""/>
      <w:lvlJc w:val="left"/>
    </w:lvl>
    <w:lvl w:ilvl="7" w:tplc="2AC09528">
      <w:numFmt w:val="decimal"/>
      <w:lvlText w:val=""/>
      <w:lvlJc w:val="left"/>
    </w:lvl>
    <w:lvl w:ilvl="8" w:tplc="977C06B8">
      <w:numFmt w:val="decimal"/>
      <w:lvlText w:val=""/>
      <w:lvlJc w:val="left"/>
    </w:lvl>
  </w:abstractNum>
  <w:abstractNum w:abstractNumId="2" w15:restartNumberingAfterBreak="0">
    <w:nsid w:val="D68D3C90"/>
    <w:multiLevelType w:val="hybridMultilevel"/>
    <w:tmpl w:val="FFFFFFFF"/>
    <w:lvl w:ilvl="0" w:tplc="CE10B912">
      <w:start w:val="1"/>
      <w:numFmt w:val="decimal"/>
      <w:lvlText w:val=""/>
      <w:lvlJc w:val="left"/>
    </w:lvl>
    <w:lvl w:ilvl="1" w:tplc="9654C02E">
      <w:numFmt w:val="decimal"/>
      <w:lvlText w:val=""/>
      <w:lvlJc w:val="left"/>
    </w:lvl>
    <w:lvl w:ilvl="2" w:tplc="478EA012">
      <w:numFmt w:val="decimal"/>
      <w:lvlText w:val=""/>
      <w:lvlJc w:val="left"/>
    </w:lvl>
    <w:lvl w:ilvl="3" w:tplc="4D2CDF22">
      <w:numFmt w:val="decimal"/>
      <w:lvlText w:val=""/>
      <w:lvlJc w:val="left"/>
    </w:lvl>
    <w:lvl w:ilvl="4" w:tplc="D8EC6808">
      <w:numFmt w:val="decimal"/>
      <w:lvlText w:val=""/>
      <w:lvlJc w:val="left"/>
    </w:lvl>
    <w:lvl w:ilvl="5" w:tplc="63425EB6">
      <w:numFmt w:val="decimal"/>
      <w:lvlText w:val=""/>
      <w:lvlJc w:val="left"/>
    </w:lvl>
    <w:lvl w:ilvl="6" w:tplc="DCDEC308">
      <w:numFmt w:val="decimal"/>
      <w:lvlText w:val=""/>
      <w:lvlJc w:val="left"/>
    </w:lvl>
    <w:lvl w:ilvl="7" w:tplc="C57EF7C2">
      <w:numFmt w:val="decimal"/>
      <w:lvlText w:val=""/>
      <w:lvlJc w:val="left"/>
    </w:lvl>
    <w:lvl w:ilvl="8" w:tplc="754A321C">
      <w:numFmt w:val="decimal"/>
      <w:lvlText w:val=""/>
      <w:lvlJc w:val="left"/>
    </w:lvl>
  </w:abstractNum>
  <w:abstractNum w:abstractNumId="3" w15:restartNumberingAfterBreak="0">
    <w:nsid w:val="D8D9ADB2"/>
    <w:multiLevelType w:val="hybridMultilevel"/>
    <w:tmpl w:val="C65C5D12"/>
    <w:lvl w:ilvl="0" w:tplc="443ABB00">
      <w:start w:val="1"/>
      <w:numFmt w:val="decimal"/>
      <w:lvlText w:val="%1)"/>
      <w:lvlJc w:val="left"/>
    </w:lvl>
    <w:lvl w:ilvl="1" w:tplc="8174E232">
      <w:numFmt w:val="decimal"/>
      <w:lvlText w:val=""/>
      <w:lvlJc w:val="left"/>
    </w:lvl>
    <w:lvl w:ilvl="2" w:tplc="14F0A47A">
      <w:numFmt w:val="decimal"/>
      <w:lvlText w:val=""/>
      <w:lvlJc w:val="left"/>
    </w:lvl>
    <w:lvl w:ilvl="3" w:tplc="8DC670B2">
      <w:numFmt w:val="decimal"/>
      <w:lvlText w:val=""/>
      <w:lvlJc w:val="left"/>
    </w:lvl>
    <w:lvl w:ilvl="4" w:tplc="BE8C7758">
      <w:numFmt w:val="decimal"/>
      <w:lvlText w:val=""/>
      <w:lvlJc w:val="left"/>
    </w:lvl>
    <w:lvl w:ilvl="5" w:tplc="F2844FDE">
      <w:numFmt w:val="decimal"/>
      <w:lvlText w:val=""/>
      <w:lvlJc w:val="left"/>
    </w:lvl>
    <w:lvl w:ilvl="6" w:tplc="72E42D46">
      <w:numFmt w:val="decimal"/>
      <w:lvlText w:val=""/>
      <w:lvlJc w:val="left"/>
    </w:lvl>
    <w:lvl w:ilvl="7" w:tplc="604CDB78">
      <w:numFmt w:val="decimal"/>
      <w:lvlText w:val=""/>
      <w:lvlJc w:val="left"/>
    </w:lvl>
    <w:lvl w:ilvl="8" w:tplc="4A2877C4">
      <w:numFmt w:val="decimal"/>
      <w:lvlText w:val=""/>
      <w:lvlJc w:val="left"/>
    </w:lvl>
  </w:abstractNum>
  <w:abstractNum w:abstractNumId="4" w15:restartNumberingAfterBreak="0">
    <w:nsid w:val="F32F95FD"/>
    <w:multiLevelType w:val="hybridMultilevel"/>
    <w:tmpl w:val="FFFFFFFF"/>
    <w:lvl w:ilvl="0" w:tplc="3EE67F70">
      <w:start w:val="1"/>
      <w:numFmt w:val="decimal"/>
      <w:lvlText w:val=""/>
      <w:lvlJc w:val="left"/>
    </w:lvl>
    <w:lvl w:ilvl="1" w:tplc="5F7A538C">
      <w:numFmt w:val="decimal"/>
      <w:lvlText w:val=""/>
      <w:lvlJc w:val="left"/>
    </w:lvl>
    <w:lvl w:ilvl="2" w:tplc="9F68E2B6">
      <w:numFmt w:val="decimal"/>
      <w:lvlText w:val=""/>
      <w:lvlJc w:val="left"/>
    </w:lvl>
    <w:lvl w:ilvl="3" w:tplc="260C1928">
      <w:numFmt w:val="decimal"/>
      <w:lvlText w:val=""/>
      <w:lvlJc w:val="left"/>
    </w:lvl>
    <w:lvl w:ilvl="4" w:tplc="723C02A0">
      <w:numFmt w:val="decimal"/>
      <w:lvlText w:val=""/>
      <w:lvlJc w:val="left"/>
    </w:lvl>
    <w:lvl w:ilvl="5" w:tplc="34F864B6">
      <w:numFmt w:val="decimal"/>
      <w:lvlText w:val=""/>
      <w:lvlJc w:val="left"/>
    </w:lvl>
    <w:lvl w:ilvl="6" w:tplc="02CA564A">
      <w:numFmt w:val="decimal"/>
      <w:lvlText w:val=""/>
      <w:lvlJc w:val="left"/>
    </w:lvl>
    <w:lvl w:ilvl="7" w:tplc="D3747FBE">
      <w:numFmt w:val="decimal"/>
      <w:lvlText w:val=""/>
      <w:lvlJc w:val="left"/>
    </w:lvl>
    <w:lvl w:ilvl="8" w:tplc="FD36B93A">
      <w:numFmt w:val="decimal"/>
      <w:lvlText w:val=""/>
      <w:lvlJc w:val="left"/>
    </w:lvl>
  </w:abstractNum>
  <w:abstractNum w:abstractNumId="5" w15:restartNumberingAfterBreak="0">
    <w:nsid w:val="FFFFFF7C"/>
    <w:multiLevelType w:val="singleLevel"/>
    <w:tmpl w:val="EFE02A94"/>
    <w:lvl w:ilvl="0">
      <w:start w:val="1"/>
      <w:numFmt w:val="decimal"/>
      <w:pStyle w:val="Listanumerowana5"/>
      <w:lvlText w:val="%1."/>
      <w:lvlJc w:val="left"/>
      <w:pPr>
        <w:tabs>
          <w:tab w:val="num" w:pos="1492"/>
        </w:tabs>
        <w:ind w:left="1492" w:hanging="360"/>
      </w:pPr>
    </w:lvl>
  </w:abstractNum>
  <w:abstractNum w:abstractNumId="6" w15:restartNumberingAfterBreak="0">
    <w:nsid w:val="FFFFFF82"/>
    <w:multiLevelType w:val="singleLevel"/>
    <w:tmpl w:val="83B4260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9"/>
    <w:multiLevelType w:val="singleLevel"/>
    <w:tmpl w:val="FD9862C2"/>
    <w:lvl w:ilvl="0">
      <w:start w:val="1"/>
      <w:numFmt w:val="bullet"/>
      <w:pStyle w:val="Listapunktowana"/>
      <w:lvlText w:val=""/>
      <w:lvlJc w:val="left"/>
      <w:pPr>
        <w:tabs>
          <w:tab w:val="num" w:pos="360"/>
        </w:tabs>
        <w:ind w:left="360" w:hanging="360"/>
      </w:pPr>
      <w:rPr>
        <w:rFonts w:ascii="Symbol" w:hAnsi="Symbol" w:hint="default"/>
      </w:rPr>
    </w:lvl>
  </w:abstractNum>
  <w:abstractNum w:abstractNumId="8" w15:restartNumberingAfterBreak="0">
    <w:nsid w:val="00000006"/>
    <w:multiLevelType w:val="multilevel"/>
    <w:tmpl w:val="F4AAE53A"/>
    <w:lvl w:ilvl="0">
      <w:start w:val="1"/>
      <w:numFmt w:val="upperRoman"/>
      <w:lvlText w:val="%1."/>
      <w:lvlJc w:val="left"/>
      <w:pPr>
        <w:tabs>
          <w:tab w:val="num" w:pos="1077"/>
        </w:tabs>
        <w:ind w:left="1077" w:hanging="720"/>
      </w:pPr>
      <w:rPr>
        <w:b/>
        <w:color w:val="auto"/>
      </w:rPr>
    </w:lvl>
    <w:lvl w:ilvl="1">
      <w:start w:val="1"/>
      <w:numFmt w:val="lowerLetter"/>
      <w:lvlText w:val="%2."/>
      <w:lvlJc w:val="left"/>
      <w:pPr>
        <w:ind w:left="1420" w:hanging="360"/>
      </w:pPr>
    </w:lvl>
    <w:lvl w:ilvl="2">
      <w:start w:val="1"/>
      <w:numFmt w:val="lowerRoman"/>
      <w:lvlText w:val="%3."/>
      <w:lvlJc w:val="right"/>
      <w:pPr>
        <w:ind w:left="2140" w:hanging="180"/>
      </w:pPr>
    </w:lvl>
    <w:lvl w:ilvl="3">
      <w:start w:val="11"/>
      <w:numFmt w:val="decimal"/>
      <w:lvlText w:val="%4."/>
      <w:lvlJc w:val="left"/>
      <w:pPr>
        <w:ind w:left="2860" w:hanging="360"/>
      </w:pPr>
      <w:rPr>
        <w:rFonts w:hint="default"/>
      </w:rPr>
    </w:lvl>
    <w:lvl w:ilvl="4" w:tentative="1">
      <w:start w:val="1"/>
      <w:numFmt w:val="lowerLetter"/>
      <w:lvlText w:val="%5."/>
      <w:lvlJc w:val="left"/>
      <w:pPr>
        <w:ind w:left="3580" w:hanging="360"/>
      </w:pPr>
    </w:lvl>
    <w:lvl w:ilvl="5" w:tentative="1">
      <w:start w:val="1"/>
      <w:numFmt w:val="lowerRoman"/>
      <w:lvlText w:val="%6."/>
      <w:lvlJc w:val="right"/>
      <w:pPr>
        <w:ind w:left="4300" w:hanging="180"/>
      </w:pPr>
    </w:lvl>
    <w:lvl w:ilvl="6" w:tentative="1">
      <w:start w:val="1"/>
      <w:numFmt w:val="decimal"/>
      <w:lvlText w:val="%7."/>
      <w:lvlJc w:val="left"/>
      <w:pPr>
        <w:ind w:left="5020" w:hanging="360"/>
      </w:pPr>
    </w:lvl>
    <w:lvl w:ilvl="7" w:tentative="1">
      <w:start w:val="1"/>
      <w:numFmt w:val="lowerLetter"/>
      <w:lvlText w:val="%8."/>
      <w:lvlJc w:val="left"/>
      <w:pPr>
        <w:ind w:left="5740" w:hanging="360"/>
      </w:pPr>
    </w:lvl>
    <w:lvl w:ilvl="8" w:tentative="1">
      <w:start w:val="1"/>
      <w:numFmt w:val="lowerRoman"/>
      <w:lvlText w:val="%9."/>
      <w:lvlJc w:val="right"/>
      <w:pPr>
        <w:ind w:left="6460" w:hanging="180"/>
      </w:pPr>
    </w:lvl>
  </w:abstractNum>
  <w:abstractNum w:abstractNumId="9" w15:restartNumberingAfterBreak="0">
    <w:nsid w:val="008F2543"/>
    <w:multiLevelType w:val="hybridMultilevel"/>
    <w:tmpl w:val="2FF8AEA4"/>
    <w:lvl w:ilvl="0" w:tplc="96B06B38">
      <w:start w:val="1"/>
      <w:numFmt w:val="bullet"/>
      <w:lvlText w:val=""/>
      <w:lvlJc w:val="left"/>
      <w:pPr>
        <w:ind w:left="1428" w:hanging="360"/>
      </w:pPr>
      <w:rPr>
        <w:rFonts w:ascii="Symbol" w:hAnsi="Symbol" w:hint="default"/>
      </w:rPr>
    </w:lvl>
    <w:lvl w:ilvl="1" w:tplc="DD86F6EC" w:tentative="1">
      <w:start w:val="1"/>
      <w:numFmt w:val="bullet"/>
      <w:lvlText w:val="o"/>
      <w:lvlJc w:val="left"/>
      <w:pPr>
        <w:ind w:left="2148" w:hanging="360"/>
      </w:pPr>
      <w:rPr>
        <w:rFonts w:ascii="Courier New" w:hAnsi="Courier New" w:cs="Courier New" w:hint="default"/>
      </w:rPr>
    </w:lvl>
    <w:lvl w:ilvl="2" w:tplc="657CE616" w:tentative="1">
      <w:start w:val="1"/>
      <w:numFmt w:val="bullet"/>
      <w:lvlText w:val=""/>
      <w:lvlJc w:val="left"/>
      <w:pPr>
        <w:ind w:left="2868" w:hanging="360"/>
      </w:pPr>
      <w:rPr>
        <w:rFonts w:ascii="Wingdings" w:hAnsi="Wingdings" w:hint="default"/>
      </w:rPr>
    </w:lvl>
    <w:lvl w:ilvl="3" w:tplc="6248C1F4" w:tentative="1">
      <w:start w:val="1"/>
      <w:numFmt w:val="bullet"/>
      <w:lvlText w:val=""/>
      <w:lvlJc w:val="left"/>
      <w:pPr>
        <w:ind w:left="3588" w:hanging="360"/>
      </w:pPr>
      <w:rPr>
        <w:rFonts w:ascii="Symbol" w:hAnsi="Symbol" w:hint="default"/>
      </w:rPr>
    </w:lvl>
    <w:lvl w:ilvl="4" w:tplc="39FAA640" w:tentative="1">
      <w:start w:val="1"/>
      <w:numFmt w:val="bullet"/>
      <w:lvlText w:val="o"/>
      <w:lvlJc w:val="left"/>
      <w:pPr>
        <w:ind w:left="4308" w:hanging="360"/>
      </w:pPr>
      <w:rPr>
        <w:rFonts w:ascii="Courier New" w:hAnsi="Courier New" w:cs="Courier New" w:hint="default"/>
      </w:rPr>
    </w:lvl>
    <w:lvl w:ilvl="5" w:tplc="74AEAA8C" w:tentative="1">
      <w:start w:val="1"/>
      <w:numFmt w:val="bullet"/>
      <w:lvlText w:val=""/>
      <w:lvlJc w:val="left"/>
      <w:pPr>
        <w:ind w:left="5028" w:hanging="360"/>
      </w:pPr>
      <w:rPr>
        <w:rFonts w:ascii="Wingdings" w:hAnsi="Wingdings" w:hint="default"/>
      </w:rPr>
    </w:lvl>
    <w:lvl w:ilvl="6" w:tplc="6C28C00A" w:tentative="1">
      <w:start w:val="1"/>
      <w:numFmt w:val="bullet"/>
      <w:lvlText w:val=""/>
      <w:lvlJc w:val="left"/>
      <w:pPr>
        <w:ind w:left="5748" w:hanging="360"/>
      </w:pPr>
      <w:rPr>
        <w:rFonts w:ascii="Symbol" w:hAnsi="Symbol" w:hint="default"/>
      </w:rPr>
    </w:lvl>
    <w:lvl w:ilvl="7" w:tplc="EF6A40B2" w:tentative="1">
      <w:start w:val="1"/>
      <w:numFmt w:val="bullet"/>
      <w:lvlText w:val="o"/>
      <w:lvlJc w:val="left"/>
      <w:pPr>
        <w:ind w:left="6468" w:hanging="360"/>
      </w:pPr>
      <w:rPr>
        <w:rFonts w:ascii="Courier New" w:hAnsi="Courier New" w:cs="Courier New" w:hint="default"/>
      </w:rPr>
    </w:lvl>
    <w:lvl w:ilvl="8" w:tplc="7E92155E" w:tentative="1">
      <w:start w:val="1"/>
      <w:numFmt w:val="bullet"/>
      <w:lvlText w:val=""/>
      <w:lvlJc w:val="left"/>
      <w:pPr>
        <w:ind w:left="7188" w:hanging="360"/>
      </w:pPr>
      <w:rPr>
        <w:rFonts w:ascii="Wingdings" w:hAnsi="Wingdings" w:hint="default"/>
      </w:rPr>
    </w:lvl>
  </w:abstractNum>
  <w:abstractNum w:abstractNumId="10" w15:restartNumberingAfterBreak="0">
    <w:nsid w:val="010C4EE7"/>
    <w:multiLevelType w:val="hybridMultilevel"/>
    <w:tmpl w:val="A5843E2C"/>
    <w:lvl w:ilvl="0" w:tplc="A9606296">
      <w:start w:val="1"/>
      <w:numFmt w:val="decimal"/>
      <w:lvlText w:val="%1."/>
      <w:lvlJc w:val="left"/>
      <w:pPr>
        <w:ind w:left="360" w:hanging="360"/>
      </w:pPr>
      <w:rPr>
        <w:b/>
        <w:bCs/>
      </w:rPr>
    </w:lvl>
    <w:lvl w:ilvl="1" w:tplc="8AA44628" w:tentative="1">
      <w:start w:val="1"/>
      <w:numFmt w:val="lowerLetter"/>
      <w:lvlText w:val="%2."/>
      <w:lvlJc w:val="left"/>
      <w:pPr>
        <w:ind w:left="1080" w:hanging="360"/>
      </w:pPr>
    </w:lvl>
    <w:lvl w:ilvl="2" w:tplc="BEDA4EF4" w:tentative="1">
      <w:start w:val="1"/>
      <w:numFmt w:val="lowerRoman"/>
      <w:lvlText w:val="%3."/>
      <w:lvlJc w:val="right"/>
      <w:pPr>
        <w:ind w:left="1800" w:hanging="180"/>
      </w:pPr>
    </w:lvl>
    <w:lvl w:ilvl="3" w:tplc="7B8E6DD4" w:tentative="1">
      <w:start w:val="1"/>
      <w:numFmt w:val="decimal"/>
      <w:lvlText w:val="%4."/>
      <w:lvlJc w:val="left"/>
      <w:pPr>
        <w:ind w:left="2520" w:hanging="360"/>
      </w:pPr>
    </w:lvl>
    <w:lvl w:ilvl="4" w:tplc="B80AE0A4" w:tentative="1">
      <w:start w:val="1"/>
      <w:numFmt w:val="lowerLetter"/>
      <w:lvlText w:val="%5."/>
      <w:lvlJc w:val="left"/>
      <w:pPr>
        <w:ind w:left="3240" w:hanging="360"/>
      </w:pPr>
    </w:lvl>
    <w:lvl w:ilvl="5" w:tplc="92E039BE" w:tentative="1">
      <w:start w:val="1"/>
      <w:numFmt w:val="lowerRoman"/>
      <w:lvlText w:val="%6."/>
      <w:lvlJc w:val="right"/>
      <w:pPr>
        <w:ind w:left="3960" w:hanging="180"/>
      </w:pPr>
    </w:lvl>
    <w:lvl w:ilvl="6" w:tplc="7696E036" w:tentative="1">
      <w:start w:val="1"/>
      <w:numFmt w:val="decimal"/>
      <w:lvlText w:val="%7."/>
      <w:lvlJc w:val="left"/>
      <w:pPr>
        <w:ind w:left="4680" w:hanging="360"/>
      </w:pPr>
    </w:lvl>
    <w:lvl w:ilvl="7" w:tplc="3D8C8C26" w:tentative="1">
      <w:start w:val="1"/>
      <w:numFmt w:val="lowerLetter"/>
      <w:lvlText w:val="%8."/>
      <w:lvlJc w:val="left"/>
      <w:pPr>
        <w:ind w:left="5400" w:hanging="360"/>
      </w:pPr>
    </w:lvl>
    <w:lvl w:ilvl="8" w:tplc="267CEDA2" w:tentative="1">
      <w:start w:val="1"/>
      <w:numFmt w:val="lowerRoman"/>
      <w:lvlText w:val="%9."/>
      <w:lvlJc w:val="right"/>
      <w:pPr>
        <w:ind w:left="6120" w:hanging="180"/>
      </w:pPr>
    </w:lvl>
  </w:abstractNum>
  <w:abstractNum w:abstractNumId="11" w15:restartNumberingAfterBreak="0">
    <w:nsid w:val="0228572A"/>
    <w:multiLevelType w:val="multilevel"/>
    <w:tmpl w:val="56C8B81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353" w:hanging="360"/>
      </w:pPr>
      <w:rPr>
        <w:b w:val="0"/>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28F4EFD"/>
    <w:multiLevelType w:val="multilevel"/>
    <w:tmpl w:val="1AA6D48C"/>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4ED35A1"/>
    <w:multiLevelType w:val="hybridMultilevel"/>
    <w:tmpl w:val="5076314C"/>
    <w:lvl w:ilvl="0" w:tplc="4B4036AC">
      <w:start w:val="1"/>
      <w:numFmt w:val="lowerLetter"/>
      <w:lvlText w:val="%1)"/>
      <w:lvlJc w:val="left"/>
      <w:pPr>
        <w:ind w:left="1797" w:hanging="360"/>
      </w:pPr>
    </w:lvl>
    <w:lvl w:ilvl="1" w:tplc="AC887C6A" w:tentative="1">
      <w:start w:val="1"/>
      <w:numFmt w:val="lowerLetter"/>
      <w:lvlText w:val="%2."/>
      <w:lvlJc w:val="left"/>
      <w:pPr>
        <w:ind w:left="2517" w:hanging="360"/>
      </w:pPr>
    </w:lvl>
    <w:lvl w:ilvl="2" w:tplc="55D64C8A" w:tentative="1">
      <w:start w:val="1"/>
      <w:numFmt w:val="lowerRoman"/>
      <w:lvlText w:val="%3."/>
      <w:lvlJc w:val="right"/>
      <w:pPr>
        <w:ind w:left="3237" w:hanging="180"/>
      </w:pPr>
    </w:lvl>
    <w:lvl w:ilvl="3" w:tplc="D1CE54CE" w:tentative="1">
      <w:start w:val="1"/>
      <w:numFmt w:val="decimal"/>
      <w:lvlText w:val="%4."/>
      <w:lvlJc w:val="left"/>
      <w:pPr>
        <w:ind w:left="3957" w:hanging="360"/>
      </w:pPr>
    </w:lvl>
    <w:lvl w:ilvl="4" w:tplc="EFBEDA8E" w:tentative="1">
      <w:start w:val="1"/>
      <w:numFmt w:val="lowerLetter"/>
      <w:lvlText w:val="%5."/>
      <w:lvlJc w:val="left"/>
      <w:pPr>
        <w:ind w:left="4677" w:hanging="360"/>
      </w:pPr>
    </w:lvl>
    <w:lvl w:ilvl="5" w:tplc="1674C6F4" w:tentative="1">
      <w:start w:val="1"/>
      <w:numFmt w:val="lowerRoman"/>
      <w:lvlText w:val="%6."/>
      <w:lvlJc w:val="right"/>
      <w:pPr>
        <w:ind w:left="5397" w:hanging="180"/>
      </w:pPr>
    </w:lvl>
    <w:lvl w:ilvl="6" w:tplc="3CE8EA5A" w:tentative="1">
      <w:start w:val="1"/>
      <w:numFmt w:val="decimal"/>
      <w:lvlText w:val="%7."/>
      <w:lvlJc w:val="left"/>
      <w:pPr>
        <w:ind w:left="6117" w:hanging="360"/>
      </w:pPr>
    </w:lvl>
    <w:lvl w:ilvl="7" w:tplc="2C3098D4" w:tentative="1">
      <w:start w:val="1"/>
      <w:numFmt w:val="lowerLetter"/>
      <w:lvlText w:val="%8."/>
      <w:lvlJc w:val="left"/>
      <w:pPr>
        <w:ind w:left="6837" w:hanging="360"/>
      </w:pPr>
    </w:lvl>
    <w:lvl w:ilvl="8" w:tplc="6358847E" w:tentative="1">
      <w:start w:val="1"/>
      <w:numFmt w:val="lowerRoman"/>
      <w:lvlText w:val="%9."/>
      <w:lvlJc w:val="right"/>
      <w:pPr>
        <w:ind w:left="7557" w:hanging="180"/>
      </w:pPr>
    </w:lvl>
  </w:abstractNum>
  <w:abstractNum w:abstractNumId="14" w15:restartNumberingAfterBreak="0">
    <w:nsid w:val="05036452"/>
    <w:multiLevelType w:val="hybridMultilevel"/>
    <w:tmpl w:val="F496AAC2"/>
    <w:lvl w:ilvl="0" w:tplc="D1821B16">
      <w:numFmt w:val="bullet"/>
      <w:lvlText w:val="–"/>
      <w:lvlJc w:val="left"/>
      <w:pPr>
        <w:ind w:left="1778" w:hanging="360"/>
      </w:pPr>
      <w:rPr>
        <w:rFonts w:ascii="Times New Roman" w:eastAsia="Times New Roman" w:hAnsi="Times New Roman" w:cs="Times New Roman" w:hint="default"/>
      </w:rPr>
    </w:lvl>
    <w:lvl w:ilvl="1" w:tplc="62DE51A4" w:tentative="1">
      <w:start w:val="1"/>
      <w:numFmt w:val="bullet"/>
      <w:lvlText w:val="o"/>
      <w:lvlJc w:val="left"/>
      <w:pPr>
        <w:ind w:left="2498" w:hanging="360"/>
      </w:pPr>
      <w:rPr>
        <w:rFonts w:ascii="Courier New" w:hAnsi="Courier New" w:cs="Courier New" w:hint="default"/>
      </w:rPr>
    </w:lvl>
    <w:lvl w:ilvl="2" w:tplc="94F03158" w:tentative="1">
      <w:start w:val="1"/>
      <w:numFmt w:val="bullet"/>
      <w:lvlText w:val=""/>
      <w:lvlJc w:val="left"/>
      <w:pPr>
        <w:ind w:left="3218" w:hanging="360"/>
      </w:pPr>
      <w:rPr>
        <w:rFonts w:ascii="Wingdings" w:hAnsi="Wingdings" w:hint="default"/>
      </w:rPr>
    </w:lvl>
    <w:lvl w:ilvl="3" w:tplc="52C842B2" w:tentative="1">
      <w:start w:val="1"/>
      <w:numFmt w:val="bullet"/>
      <w:lvlText w:val=""/>
      <w:lvlJc w:val="left"/>
      <w:pPr>
        <w:ind w:left="3938" w:hanging="360"/>
      </w:pPr>
      <w:rPr>
        <w:rFonts w:ascii="Symbol" w:hAnsi="Symbol" w:hint="default"/>
      </w:rPr>
    </w:lvl>
    <w:lvl w:ilvl="4" w:tplc="3D649E22" w:tentative="1">
      <w:start w:val="1"/>
      <w:numFmt w:val="bullet"/>
      <w:lvlText w:val="o"/>
      <w:lvlJc w:val="left"/>
      <w:pPr>
        <w:ind w:left="4658" w:hanging="360"/>
      </w:pPr>
      <w:rPr>
        <w:rFonts w:ascii="Courier New" w:hAnsi="Courier New" w:cs="Courier New" w:hint="default"/>
      </w:rPr>
    </w:lvl>
    <w:lvl w:ilvl="5" w:tplc="F7BEE11C" w:tentative="1">
      <w:start w:val="1"/>
      <w:numFmt w:val="bullet"/>
      <w:lvlText w:val=""/>
      <w:lvlJc w:val="left"/>
      <w:pPr>
        <w:ind w:left="5378" w:hanging="360"/>
      </w:pPr>
      <w:rPr>
        <w:rFonts w:ascii="Wingdings" w:hAnsi="Wingdings" w:hint="default"/>
      </w:rPr>
    </w:lvl>
    <w:lvl w:ilvl="6" w:tplc="9D38DD74" w:tentative="1">
      <w:start w:val="1"/>
      <w:numFmt w:val="bullet"/>
      <w:lvlText w:val=""/>
      <w:lvlJc w:val="left"/>
      <w:pPr>
        <w:ind w:left="6098" w:hanging="360"/>
      </w:pPr>
      <w:rPr>
        <w:rFonts w:ascii="Symbol" w:hAnsi="Symbol" w:hint="default"/>
      </w:rPr>
    </w:lvl>
    <w:lvl w:ilvl="7" w:tplc="48F8AFA4" w:tentative="1">
      <w:start w:val="1"/>
      <w:numFmt w:val="bullet"/>
      <w:lvlText w:val="o"/>
      <w:lvlJc w:val="left"/>
      <w:pPr>
        <w:ind w:left="6818" w:hanging="360"/>
      </w:pPr>
      <w:rPr>
        <w:rFonts w:ascii="Courier New" w:hAnsi="Courier New" w:cs="Courier New" w:hint="default"/>
      </w:rPr>
    </w:lvl>
    <w:lvl w:ilvl="8" w:tplc="AE0C709E" w:tentative="1">
      <w:start w:val="1"/>
      <w:numFmt w:val="bullet"/>
      <w:lvlText w:val=""/>
      <w:lvlJc w:val="left"/>
      <w:pPr>
        <w:ind w:left="7538" w:hanging="360"/>
      </w:pPr>
      <w:rPr>
        <w:rFonts w:ascii="Wingdings" w:hAnsi="Wingdings" w:hint="default"/>
      </w:rPr>
    </w:lvl>
  </w:abstractNum>
  <w:abstractNum w:abstractNumId="15" w15:restartNumberingAfterBreak="0">
    <w:nsid w:val="055944BB"/>
    <w:multiLevelType w:val="hybridMultilevel"/>
    <w:tmpl w:val="0A025EB0"/>
    <w:lvl w:ilvl="0" w:tplc="B0E4995C">
      <w:start w:val="1"/>
      <w:numFmt w:val="lowerLetter"/>
      <w:lvlText w:val="%1)"/>
      <w:lvlJc w:val="left"/>
      <w:pPr>
        <w:ind w:left="720" w:hanging="360"/>
      </w:pPr>
    </w:lvl>
    <w:lvl w:ilvl="1" w:tplc="E0A47BFC" w:tentative="1">
      <w:start w:val="1"/>
      <w:numFmt w:val="lowerLetter"/>
      <w:lvlText w:val="%2."/>
      <w:lvlJc w:val="left"/>
      <w:pPr>
        <w:ind w:left="1440" w:hanging="360"/>
      </w:pPr>
    </w:lvl>
    <w:lvl w:ilvl="2" w:tplc="13340CE0" w:tentative="1">
      <w:start w:val="1"/>
      <w:numFmt w:val="lowerRoman"/>
      <w:lvlText w:val="%3."/>
      <w:lvlJc w:val="right"/>
      <w:pPr>
        <w:ind w:left="2160" w:hanging="180"/>
      </w:pPr>
    </w:lvl>
    <w:lvl w:ilvl="3" w:tplc="44B2C23C" w:tentative="1">
      <w:start w:val="1"/>
      <w:numFmt w:val="decimal"/>
      <w:lvlText w:val="%4."/>
      <w:lvlJc w:val="left"/>
      <w:pPr>
        <w:ind w:left="2880" w:hanging="360"/>
      </w:pPr>
    </w:lvl>
    <w:lvl w:ilvl="4" w:tplc="F6FE1034" w:tentative="1">
      <w:start w:val="1"/>
      <w:numFmt w:val="lowerLetter"/>
      <w:lvlText w:val="%5."/>
      <w:lvlJc w:val="left"/>
      <w:pPr>
        <w:ind w:left="3600" w:hanging="360"/>
      </w:pPr>
    </w:lvl>
    <w:lvl w:ilvl="5" w:tplc="0C72DE42" w:tentative="1">
      <w:start w:val="1"/>
      <w:numFmt w:val="lowerRoman"/>
      <w:lvlText w:val="%6."/>
      <w:lvlJc w:val="right"/>
      <w:pPr>
        <w:ind w:left="4320" w:hanging="180"/>
      </w:pPr>
    </w:lvl>
    <w:lvl w:ilvl="6" w:tplc="112AF0AE" w:tentative="1">
      <w:start w:val="1"/>
      <w:numFmt w:val="decimal"/>
      <w:lvlText w:val="%7."/>
      <w:lvlJc w:val="left"/>
      <w:pPr>
        <w:ind w:left="5040" w:hanging="360"/>
      </w:pPr>
    </w:lvl>
    <w:lvl w:ilvl="7" w:tplc="DA6AA6FC" w:tentative="1">
      <w:start w:val="1"/>
      <w:numFmt w:val="lowerLetter"/>
      <w:lvlText w:val="%8."/>
      <w:lvlJc w:val="left"/>
      <w:pPr>
        <w:ind w:left="5760" w:hanging="360"/>
      </w:pPr>
    </w:lvl>
    <w:lvl w:ilvl="8" w:tplc="BBCAD0A6" w:tentative="1">
      <w:start w:val="1"/>
      <w:numFmt w:val="lowerRoman"/>
      <w:lvlText w:val="%9."/>
      <w:lvlJc w:val="right"/>
      <w:pPr>
        <w:ind w:left="6480" w:hanging="180"/>
      </w:pPr>
    </w:lvl>
  </w:abstractNum>
  <w:abstractNum w:abstractNumId="16" w15:restartNumberingAfterBreak="0">
    <w:nsid w:val="06D00BB6"/>
    <w:multiLevelType w:val="hybridMultilevel"/>
    <w:tmpl w:val="DB7E1F0E"/>
    <w:lvl w:ilvl="0" w:tplc="FC62F276">
      <w:start w:val="1"/>
      <w:numFmt w:val="lowerLetter"/>
      <w:lvlText w:val="%1)"/>
      <w:lvlJc w:val="left"/>
      <w:pPr>
        <w:ind w:left="2007" w:hanging="360"/>
      </w:pPr>
    </w:lvl>
    <w:lvl w:ilvl="1" w:tplc="3412164A" w:tentative="1">
      <w:start w:val="1"/>
      <w:numFmt w:val="lowerLetter"/>
      <w:lvlText w:val="%2."/>
      <w:lvlJc w:val="left"/>
      <w:pPr>
        <w:ind w:left="2727" w:hanging="360"/>
      </w:pPr>
    </w:lvl>
    <w:lvl w:ilvl="2" w:tplc="52BA3E18" w:tentative="1">
      <w:start w:val="1"/>
      <w:numFmt w:val="lowerRoman"/>
      <w:lvlText w:val="%3."/>
      <w:lvlJc w:val="right"/>
      <w:pPr>
        <w:ind w:left="3447" w:hanging="180"/>
      </w:pPr>
    </w:lvl>
    <w:lvl w:ilvl="3" w:tplc="73B0ACBE" w:tentative="1">
      <w:start w:val="1"/>
      <w:numFmt w:val="decimal"/>
      <w:lvlText w:val="%4."/>
      <w:lvlJc w:val="left"/>
      <w:pPr>
        <w:ind w:left="4167" w:hanging="360"/>
      </w:pPr>
    </w:lvl>
    <w:lvl w:ilvl="4" w:tplc="A10E475E" w:tentative="1">
      <w:start w:val="1"/>
      <w:numFmt w:val="lowerLetter"/>
      <w:lvlText w:val="%5."/>
      <w:lvlJc w:val="left"/>
      <w:pPr>
        <w:ind w:left="4887" w:hanging="360"/>
      </w:pPr>
    </w:lvl>
    <w:lvl w:ilvl="5" w:tplc="55F86278" w:tentative="1">
      <w:start w:val="1"/>
      <w:numFmt w:val="lowerRoman"/>
      <w:lvlText w:val="%6."/>
      <w:lvlJc w:val="right"/>
      <w:pPr>
        <w:ind w:left="5607" w:hanging="180"/>
      </w:pPr>
    </w:lvl>
    <w:lvl w:ilvl="6" w:tplc="27AC3D0C" w:tentative="1">
      <w:start w:val="1"/>
      <w:numFmt w:val="decimal"/>
      <w:lvlText w:val="%7."/>
      <w:lvlJc w:val="left"/>
      <w:pPr>
        <w:ind w:left="6327" w:hanging="360"/>
      </w:pPr>
    </w:lvl>
    <w:lvl w:ilvl="7" w:tplc="473EA60C" w:tentative="1">
      <w:start w:val="1"/>
      <w:numFmt w:val="lowerLetter"/>
      <w:lvlText w:val="%8."/>
      <w:lvlJc w:val="left"/>
      <w:pPr>
        <w:ind w:left="7047" w:hanging="360"/>
      </w:pPr>
    </w:lvl>
    <w:lvl w:ilvl="8" w:tplc="A21CAA52" w:tentative="1">
      <w:start w:val="1"/>
      <w:numFmt w:val="lowerRoman"/>
      <w:lvlText w:val="%9."/>
      <w:lvlJc w:val="right"/>
      <w:pPr>
        <w:ind w:left="7767" w:hanging="180"/>
      </w:pPr>
    </w:lvl>
  </w:abstractNum>
  <w:abstractNum w:abstractNumId="17" w15:restartNumberingAfterBreak="0">
    <w:nsid w:val="07004DC8"/>
    <w:multiLevelType w:val="hybridMultilevel"/>
    <w:tmpl w:val="73A05F90"/>
    <w:lvl w:ilvl="0" w:tplc="7C36822E">
      <w:numFmt w:val="bullet"/>
      <w:lvlText w:val="–"/>
      <w:lvlJc w:val="left"/>
      <w:pPr>
        <w:ind w:left="1287" w:hanging="360"/>
      </w:pPr>
      <w:rPr>
        <w:rFonts w:ascii="Times New Roman" w:eastAsia="Times New Roman" w:hAnsi="Times New Roman" w:cs="Times New Roman" w:hint="default"/>
      </w:rPr>
    </w:lvl>
    <w:lvl w:ilvl="1" w:tplc="82E04648" w:tentative="1">
      <w:start w:val="1"/>
      <w:numFmt w:val="bullet"/>
      <w:lvlText w:val="o"/>
      <w:lvlJc w:val="left"/>
      <w:pPr>
        <w:ind w:left="2007" w:hanging="360"/>
      </w:pPr>
      <w:rPr>
        <w:rFonts w:ascii="Courier New" w:hAnsi="Courier New" w:cs="Courier New" w:hint="default"/>
      </w:rPr>
    </w:lvl>
    <w:lvl w:ilvl="2" w:tplc="9270524C" w:tentative="1">
      <w:start w:val="1"/>
      <w:numFmt w:val="bullet"/>
      <w:lvlText w:val=""/>
      <w:lvlJc w:val="left"/>
      <w:pPr>
        <w:ind w:left="2727" w:hanging="360"/>
      </w:pPr>
      <w:rPr>
        <w:rFonts w:ascii="Wingdings" w:hAnsi="Wingdings" w:hint="default"/>
      </w:rPr>
    </w:lvl>
    <w:lvl w:ilvl="3" w:tplc="8A10ECB8" w:tentative="1">
      <w:start w:val="1"/>
      <w:numFmt w:val="bullet"/>
      <w:lvlText w:val=""/>
      <w:lvlJc w:val="left"/>
      <w:pPr>
        <w:ind w:left="3447" w:hanging="360"/>
      </w:pPr>
      <w:rPr>
        <w:rFonts w:ascii="Symbol" w:hAnsi="Symbol" w:hint="default"/>
      </w:rPr>
    </w:lvl>
    <w:lvl w:ilvl="4" w:tplc="D37E0486" w:tentative="1">
      <w:start w:val="1"/>
      <w:numFmt w:val="bullet"/>
      <w:lvlText w:val="o"/>
      <w:lvlJc w:val="left"/>
      <w:pPr>
        <w:ind w:left="4167" w:hanging="360"/>
      </w:pPr>
      <w:rPr>
        <w:rFonts w:ascii="Courier New" w:hAnsi="Courier New" w:cs="Courier New" w:hint="default"/>
      </w:rPr>
    </w:lvl>
    <w:lvl w:ilvl="5" w:tplc="0CA0BB48" w:tentative="1">
      <w:start w:val="1"/>
      <w:numFmt w:val="bullet"/>
      <w:lvlText w:val=""/>
      <w:lvlJc w:val="left"/>
      <w:pPr>
        <w:ind w:left="4887" w:hanging="360"/>
      </w:pPr>
      <w:rPr>
        <w:rFonts w:ascii="Wingdings" w:hAnsi="Wingdings" w:hint="default"/>
      </w:rPr>
    </w:lvl>
    <w:lvl w:ilvl="6" w:tplc="57BE6B4C" w:tentative="1">
      <w:start w:val="1"/>
      <w:numFmt w:val="bullet"/>
      <w:lvlText w:val=""/>
      <w:lvlJc w:val="left"/>
      <w:pPr>
        <w:ind w:left="5607" w:hanging="360"/>
      </w:pPr>
      <w:rPr>
        <w:rFonts w:ascii="Symbol" w:hAnsi="Symbol" w:hint="default"/>
      </w:rPr>
    </w:lvl>
    <w:lvl w:ilvl="7" w:tplc="C8EEF0AC" w:tentative="1">
      <w:start w:val="1"/>
      <w:numFmt w:val="bullet"/>
      <w:lvlText w:val="o"/>
      <w:lvlJc w:val="left"/>
      <w:pPr>
        <w:ind w:left="6327" w:hanging="360"/>
      </w:pPr>
      <w:rPr>
        <w:rFonts w:ascii="Courier New" w:hAnsi="Courier New" w:cs="Courier New" w:hint="default"/>
      </w:rPr>
    </w:lvl>
    <w:lvl w:ilvl="8" w:tplc="795E993C" w:tentative="1">
      <w:start w:val="1"/>
      <w:numFmt w:val="bullet"/>
      <w:lvlText w:val=""/>
      <w:lvlJc w:val="left"/>
      <w:pPr>
        <w:ind w:left="7047" w:hanging="360"/>
      </w:pPr>
      <w:rPr>
        <w:rFonts w:ascii="Wingdings" w:hAnsi="Wingdings" w:hint="default"/>
      </w:rPr>
    </w:lvl>
  </w:abstractNum>
  <w:abstractNum w:abstractNumId="18" w15:restartNumberingAfterBreak="0">
    <w:nsid w:val="07142A2D"/>
    <w:multiLevelType w:val="hybridMultilevel"/>
    <w:tmpl w:val="8C2E588C"/>
    <w:lvl w:ilvl="0" w:tplc="47944A28">
      <w:start w:val="1"/>
      <w:numFmt w:val="decimal"/>
      <w:lvlText w:val="%1)"/>
      <w:lvlJc w:val="left"/>
      <w:pPr>
        <w:ind w:left="720" w:hanging="360"/>
      </w:pPr>
    </w:lvl>
    <w:lvl w:ilvl="1" w:tplc="617E7D50" w:tentative="1">
      <w:start w:val="1"/>
      <w:numFmt w:val="lowerLetter"/>
      <w:lvlText w:val="%2."/>
      <w:lvlJc w:val="left"/>
      <w:pPr>
        <w:ind w:left="1440" w:hanging="360"/>
      </w:pPr>
    </w:lvl>
    <w:lvl w:ilvl="2" w:tplc="030A09DE" w:tentative="1">
      <w:start w:val="1"/>
      <w:numFmt w:val="lowerRoman"/>
      <w:lvlText w:val="%3."/>
      <w:lvlJc w:val="right"/>
      <w:pPr>
        <w:ind w:left="2160" w:hanging="180"/>
      </w:pPr>
    </w:lvl>
    <w:lvl w:ilvl="3" w:tplc="CF92B136" w:tentative="1">
      <w:start w:val="1"/>
      <w:numFmt w:val="decimal"/>
      <w:lvlText w:val="%4."/>
      <w:lvlJc w:val="left"/>
      <w:pPr>
        <w:ind w:left="2880" w:hanging="360"/>
      </w:pPr>
    </w:lvl>
    <w:lvl w:ilvl="4" w:tplc="D9E6D0C4" w:tentative="1">
      <w:start w:val="1"/>
      <w:numFmt w:val="lowerLetter"/>
      <w:lvlText w:val="%5."/>
      <w:lvlJc w:val="left"/>
      <w:pPr>
        <w:ind w:left="3600" w:hanging="360"/>
      </w:pPr>
    </w:lvl>
    <w:lvl w:ilvl="5" w:tplc="8D5EF9EE" w:tentative="1">
      <w:start w:val="1"/>
      <w:numFmt w:val="lowerRoman"/>
      <w:lvlText w:val="%6."/>
      <w:lvlJc w:val="right"/>
      <w:pPr>
        <w:ind w:left="4320" w:hanging="180"/>
      </w:pPr>
    </w:lvl>
    <w:lvl w:ilvl="6" w:tplc="A0C65308" w:tentative="1">
      <w:start w:val="1"/>
      <w:numFmt w:val="decimal"/>
      <w:lvlText w:val="%7."/>
      <w:lvlJc w:val="left"/>
      <w:pPr>
        <w:ind w:left="5040" w:hanging="360"/>
      </w:pPr>
    </w:lvl>
    <w:lvl w:ilvl="7" w:tplc="C0A61B64" w:tentative="1">
      <w:start w:val="1"/>
      <w:numFmt w:val="lowerLetter"/>
      <w:lvlText w:val="%8."/>
      <w:lvlJc w:val="left"/>
      <w:pPr>
        <w:ind w:left="5760" w:hanging="360"/>
      </w:pPr>
    </w:lvl>
    <w:lvl w:ilvl="8" w:tplc="0C1CCAB6" w:tentative="1">
      <w:start w:val="1"/>
      <w:numFmt w:val="lowerRoman"/>
      <w:lvlText w:val="%9."/>
      <w:lvlJc w:val="right"/>
      <w:pPr>
        <w:ind w:left="6480" w:hanging="180"/>
      </w:pPr>
    </w:lvl>
  </w:abstractNum>
  <w:abstractNum w:abstractNumId="19" w15:restartNumberingAfterBreak="0">
    <w:nsid w:val="087F1AB3"/>
    <w:multiLevelType w:val="hybridMultilevel"/>
    <w:tmpl w:val="E514E17A"/>
    <w:lvl w:ilvl="0" w:tplc="86806B4C">
      <w:start w:val="1"/>
      <w:numFmt w:val="lowerLetter"/>
      <w:lvlText w:val="%1)"/>
      <w:lvlJc w:val="left"/>
      <w:pPr>
        <w:ind w:left="780" w:hanging="360"/>
      </w:pPr>
    </w:lvl>
    <w:lvl w:ilvl="1" w:tplc="B356725E" w:tentative="1">
      <w:start w:val="1"/>
      <w:numFmt w:val="lowerLetter"/>
      <w:lvlText w:val="%2."/>
      <w:lvlJc w:val="left"/>
      <w:pPr>
        <w:ind w:left="1500" w:hanging="360"/>
      </w:pPr>
    </w:lvl>
    <w:lvl w:ilvl="2" w:tplc="DE6EB6BC" w:tentative="1">
      <w:start w:val="1"/>
      <w:numFmt w:val="lowerRoman"/>
      <w:lvlText w:val="%3."/>
      <w:lvlJc w:val="right"/>
      <w:pPr>
        <w:ind w:left="2220" w:hanging="180"/>
      </w:pPr>
    </w:lvl>
    <w:lvl w:ilvl="3" w:tplc="D20832C6" w:tentative="1">
      <w:start w:val="1"/>
      <w:numFmt w:val="decimal"/>
      <w:lvlText w:val="%4."/>
      <w:lvlJc w:val="left"/>
      <w:pPr>
        <w:ind w:left="2940" w:hanging="360"/>
      </w:pPr>
    </w:lvl>
    <w:lvl w:ilvl="4" w:tplc="4A72730C" w:tentative="1">
      <w:start w:val="1"/>
      <w:numFmt w:val="lowerLetter"/>
      <w:lvlText w:val="%5."/>
      <w:lvlJc w:val="left"/>
      <w:pPr>
        <w:ind w:left="3660" w:hanging="360"/>
      </w:pPr>
    </w:lvl>
    <w:lvl w:ilvl="5" w:tplc="08888FAC" w:tentative="1">
      <w:start w:val="1"/>
      <w:numFmt w:val="lowerRoman"/>
      <w:lvlText w:val="%6."/>
      <w:lvlJc w:val="right"/>
      <w:pPr>
        <w:ind w:left="4380" w:hanging="180"/>
      </w:pPr>
    </w:lvl>
    <w:lvl w:ilvl="6" w:tplc="2C1EC762" w:tentative="1">
      <w:start w:val="1"/>
      <w:numFmt w:val="decimal"/>
      <w:lvlText w:val="%7."/>
      <w:lvlJc w:val="left"/>
      <w:pPr>
        <w:ind w:left="5100" w:hanging="360"/>
      </w:pPr>
    </w:lvl>
    <w:lvl w:ilvl="7" w:tplc="9814C854" w:tentative="1">
      <w:start w:val="1"/>
      <w:numFmt w:val="lowerLetter"/>
      <w:lvlText w:val="%8."/>
      <w:lvlJc w:val="left"/>
      <w:pPr>
        <w:ind w:left="5820" w:hanging="360"/>
      </w:pPr>
    </w:lvl>
    <w:lvl w:ilvl="8" w:tplc="D068C802" w:tentative="1">
      <w:start w:val="1"/>
      <w:numFmt w:val="lowerRoman"/>
      <w:lvlText w:val="%9."/>
      <w:lvlJc w:val="right"/>
      <w:pPr>
        <w:ind w:left="6540" w:hanging="180"/>
      </w:pPr>
    </w:lvl>
  </w:abstractNum>
  <w:abstractNum w:abstractNumId="20" w15:restartNumberingAfterBreak="0">
    <w:nsid w:val="089C68F7"/>
    <w:multiLevelType w:val="hybridMultilevel"/>
    <w:tmpl w:val="171AB212"/>
    <w:lvl w:ilvl="0" w:tplc="8E9C763C">
      <w:start w:val="1"/>
      <w:numFmt w:val="bullet"/>
      <w:lvlText w:val=""/>
      <w:lvlJc w:val="left"/>
      <w:pPr>
        <w:ind w:left="720" w:hanging="360"/>
      </w:pPr>
      <w:rPr>
        <w:rFonts w:ascii="Symbol" w:hAnsi="Symbol" w:hint="default"/>
        <w:color w:val="auto"/>
      </w:rPr>
    </w:lvl>
    <w:lvl w:ilvl="1" w:tplc="4972E9C6" w:tentative="1">
      <w:start w:val="1"/>
      <w:numFmt w:val="bullet"/>
      <w:lvlText w:val="o"/>
      <w:lvlJc w:val="left"/>
      <w:pPr>
        <w:ind w:left="1440" w:hanging="360"/>
      </w:pPr>
      <w:rPr>
        <w:rFonts w:ascii="Courier New" w:hAnsi="Courier New" w:cs="Courier New" w:hint="default"/>
      </w:rPr>
    </w:lvl>
    <w:lvl w:ilvl="2" w:tplc="EE0CE40E" w:tentative="1">
      <w:start w:val="1"/>
      <w:numFmt w:val="bullet"/>
      <w:lvlText w:val=""/>
      <w:lvlJc w:val="left"/>
      <w:pPr>
        <w:ind w:left="2160" w:hanging="360"/>
      </w:pPr>
      <w:rPr>
        <w:rFonts w:ascii="Wingdings" w:hAnsi="Wingdings" w:hint="default"/>
      </w:rPr>
    </w:lvl>
    <w:lvl w:ilvl="3" w:tplc="770CA2A8" w:tentative="1">
      <w:start w:val="1"/>
      <w:numFmt w:val="bullet"/>
      <w:lvlText w:val=""/>
      <w:lvlJc w:val="left"/>
      <w:pPr>
        <w:ind w:left="2880" w:hanging="360"/>
      </w:pPr>
      <w:rPr>
        <w:rFonts w:ascii="Symbol" w:hAnsi="Symbol" w:hint="default"/>
      </w:rPr>
    </w:lvl>
    <w:lvl w:ilvl="4" w:tplc="8A125C52" w:tentative="1">
      <w:start w:val="1"/>
      <w:numFmt w:val="bullet"/>
      <w:lvlText w:val="o"/>
      <w:lvlJc w:val="left"/>
      <w:pPr>
        <w:ind w:left="3600" w:hanging="360"/>
      </w:pPr>
      <w:rPr>
        <w:rFonts w:ascii="Courier New" w:hAnsi="Courier New" w:cs="Courier New" w:hint="default"/>
      </w:rPr>
    </w:lvl>
    <w:lvl w:ilvl="5" w:tplc="292602E6" w:tentative="1">
      <w:start w:val="1"/>
      <w:numFmt w:val="bullet"/>
      <w:lvlText w:val=""/>
      <w:lvlJc w:val="left"/>
      <w:pPr>
        <w:ind w:left="4320" w:hanging="360"/>
      </w:pPr>
      <w:rPr>
        <w:rFonts w:ascii="Wingdings" w:hAnsi="Wingdings" w:hint="default"/>
      </w:rPr>
    </w:lvl>
    <w:lvl w:ilvl="6" w:tplc="7A5E04EA" w:tentative="1">
      <w:start w:val="1"/>
      <w:numFmt w:val="bullet"/>
      <w:lvlText w:val=""/>
      <w:lvlJc w:val="left"/>
      <w:pPr>
        <w:ind w:left="5040" w:hanging="360"/>
      </w:pPr>
      <w:rPr>
        <w:rFonts w:ascii="Symbol" w:hAnsi="Symbol" w:hint="default"/>
      </w:rPr>
    </w:lvl>
    <w:lvl w:ilvl="7" w:tplc="EE7816C4" w:tentative="1">
      <w:start w:val="1"/>
      <w:numFmt w:val="bullet"/>
      <w:lvlText w:val="o"/>
      <w:lvlJc w:val="left"/>
      <w:pPr>
        <w:ind w:left="5760" w:hanging="360"/>
      </w:pPr>
      <w:rPr>
        <w:rFonts w:ascii="Courier New" w:hAnsi="Courier New" w:cs="Courier New" w:hint="default"/>
      </w:rPr>
    </w:lvl>
    <w:lvl w:ilvl="8" w:tplc="A06CE9A2" w:tentative="1">
      <w:start w:val="1"/>
      <w:numFmt w:val="bullet"/>
      <w:lvlText w:val=""/>
      <w:lvlJc w:val="left"/>
      <w:pPr>
        <w:ind w:left="6480" w:hanging="360"/>
      </w:pPr>
      <w:rPr>
        <w:rFonts w:ascii="Wingdings" w:hAnsi="Wingdings" w:hint="default"/>
      </w:rPr>
    </w:lvl>
  </w:abstractNum>
  <w:abstractNum w:abstractNumId="21" w15:restartNumberingAfterBreak="0">
    <w:nsid w:val="0AD06FB7"/>
    <w:multiLevelType w:val="hybridMultilevel"/>
    <w:tmpl w:val="07208F34"/>
    <w:lvl w:ilvl="0" w:tplc="65D2CA9E">
      <w:numFmt w:val="bullet"/>
      <w:lvlText w:val="–"/>
      <w:lvlJc w:val="left"/>
      <w:pPr>
        <w:ind w:left="1004" w:hanging="360"/>
      </w:pPr>
      <w:rPr>
        <w:rFonts w:ascii="Times New Roman" w:eastAsia="Times New Roman" w:hAnsi="Times New Roman" w:cs="Times New Roman" w:hint="default"/>
      </w:rPr>
    </w:lvl>
    <w:lvl w:ilvl="1" w:tplc="BBA2D8DA" w:tentative="1">
      <w:start w:val="1"/>
      <w:numFmt w:val="bullet"/>
      <w:lvlText w:val="o"/>
      <w:lvlJc w:val="left"/>
      <w:pPr>
        <w:ind w:left="1724" w:hanging="360"/>
      </w:pPr>
      <w:rPr>
        <w:rFonts w:ascii="Courier New" w:hAnsi="Courier New" w:cs="Courier New" w:hint="default"/>
      </w:rPr>
    </w:lvl>
    <w:lvl w:ilvl="2" w:tplc="E0886496" w:tentative="1">
      <w:start w:val="1"/>
      <w:numFmt w:val="bullet"/>
      <w:lvlText w:val=""/>
      <w:lvlJc w:val="left"/>
      <w:pPr>
        <w:ind w:left="2444" w:hanging="360"/>
      </w:pPr>
      <w:rPr>
        <w:rFonts w:ascii="Wingdings" w:hAnsi="Wingdings" w:hint="default"/>
      </w:rPr>
    </w:lvl>
    <w:lvl w:ilvl="3" w:tplc="68C25E50" w:tentative="1">
      <w:start w:val="1"/>
      <w:numFmt w:val="bullet"/>
      <w:lvlText w:val=""/>
      <w:lvlJc w:val="left"/>
      <w:pPr>
        <w:ind w:left="3164" w:hanging="360"/>
      </w:pPr>
      <w:rPr>
        <w:rFonts w:ascii="Symbol" w:hAnsi="Symbol" w:hint="default"/>
      </w:rPr>
    </w:lvl>
    <w:lvl w:ilvl="4" w:tplc="762C19EE" w:tentative="1">
      <w:start w:val="1"/>
      <w:numFmt w:val="bullet"/>
      <w:lvlText w:val="o"/>
      <w:lvlJc w:val="left"/>
      <w:pPr>
        <w:ind w:left="3884" w:hanging="360"/>
      </w:pPr>
      <w:rPr>
        <w:rFonts w:ascii="Courier New" w:hAnsi="Courier New" w:cs="Courier New" w:hint="default"/>
      </w:rPr>
    </w:lvl>
    <w:lvl w:ilvl="5" w:tplc="30BAB882" w:tentative="1">
      <w:start w:val="1"/>
      <w:numFmt w:val="bullet"/>
      <w:lvlText w:val=""/>
      <w:lvlJc w:val="left"/>
      <w:pPr>
        <w:ind w:left="4604" w:hanging="360"/>
      </w:pPr>
      <w:rPr>
        <w:rFonts w:ascii="Wingdings" w:hAnsi="Wingdings" w:hint="default"/>
      </w:rPr>
    </w:lvl>
    <w:lvl w:ilvl="6" w:tplc="FCE80014" w:tentative="1">
      <w:start w:val="1"/>
      <w:numFmt w:val="bullet"/>
      <w:lvlText w:val=""/>
      <w:lvlJc w:val="left"/>
      <w:pPr>
        <w:ind w:left="5324" w:hanging="360"/>
      </w:pPr>
      <w:rPr>
        <w:rFonts w:ascii="Symbol" w:hAnsi="Symbol" w:hint="default"/>
      </w:rPr>
    </w:lvl>
    <w:lvl w:ilvl="7" w:tplc="48961052" w:tentative="1">
      <w:start w:val="1"/>
      <w:numFmt w:val="bullet"/>
      <w:lvlText w:val="o"/>
      <w:lvlJc w:val="left"/>
      <w:pPr>
        <w:ind w:left="6044" w:hanging="360"/>
      </w:pPr>
      <w:rPr>
        <w:rFonts w:ascii="Courier New" w:hAnsi="Courier New" w:cs="Courier New" w:hint="default"/>
      </w:rPr>
    </w:lvl>
    <w:lvl w:ilvl="8" w:tplc="95C29EE0" w:tentative="1">
      <w:start w:val="1"/>
      <w:numFmt w:val="bullet"/>
      <w:lvlText w:val=""/>
      <w:lvlJc w:val="left"/>
      <w:pPr>
        <w:ind w:left="6764" w:hanging="360"/>
      </w:pPr>
      <w:rPr>
        <w:rFonts w:ascii="Wingdings" w:hAnsi="Wingdings" w:hint="default"/>
      </w:rPr>
    </w:lvl>
  </w:abstractNum>
  <w:abstractNum w:abstractNumId="22" w15:restartNumberingAfterBreak="0">
    <w:nsid w:val="0B336072"/>
    <w:multiLevelType w:val="hybridMultilevel"/>
    <w:tmpl w:val="87A8AB50"/>
    <w:lvl w:ilvl="0" w:tplc="1004DECA">
      <w:start w:val="1"/>
      <w:numFmt w:val="lowerLetter"/>
      <w:lvlText w:val="%1)"/>
      <w:lvlJc w:val="left"/>
      <w:pPr>
        <w:ind w:left="720" w:hanging="360"/>
      </w:pPr>
    </w:lvl>
    <w:lvl w:ilvl="1" w:tplc="7B68B518" w:tentative="1">
      <w:start w:val="1"/>
      <w:numFmt w:val="lowerLetter"/>
      <w:lvlText w:val="%2."/>
      <w:lvlJc w:val="left"/>
      <w:pPr>
        <w:ind w:left="1440" w:hanging="360"/>
      </w:pPr>
    </w:lvl>
    <w:lvl w:ilvl="2" w:tplc="0A605EA2" w:tentative="1">
      <w:start w:val="1"/>
      <w:numFmt w:val="lowerRoman"/>
      <w:lvlText w:val="%3."/>
      <w:lvlJc w:val="right"/>
      <w:pPr>
        <w:ind w:left="2160" w:hanging="180"/>
      </w:pPr>
    </w:lvl>
    <w:lvl w:ilvl="3" w:tplc="DC44CFEA" w:tentative="1">
      <w:start w:val="1"/>
      <w:numFmt w:val="decimal"/>
      <w:lvlText w:val="%4."/>
      <w:lvlJc w:val="left"/>
      <w:pPr>
        <w:ind w:left="2880" w:hanging="360"/>
      </w:pPr>
    </w:lvl>
    <w:lvl w:ilvl="4" w:tplc="DBAACB36" w:tentative="1">
      <w:start w:val="1"/>
      <w:numFmt w:val="lowerLetter"/>
      <w:lvlText w:val="%5."/>
      <w:lvlJc w:val="left"/>
      <w:pPr>
        <w:ind w:left="3600" w:hanging="360"/>
      </w:pPr>
    </w:lvl>
    <w:lvl w:ilvl="5" w:tplc="55C03072" w:tentative="1">
      <w:start w:val="1"/>
      <w:numFmt w:val="lowerRoman"/>
      <w:lvlText w:val="%6."/>
      <w:lvlJc w:val="right"/>
      <w:pPr>
        <w:ind w:left="4320" w:hanging="180"/>
      </w:pPr>
    </w:lvl>
    <w:lvl w:ilvl="6" w:tplc="EBB2B526" w:tentative="1">
      <w:start w:val="1"/>
      <w:numFmt w:val="decimal"/>
      <w:lvlText w:val="%7."/>
      <w:lvlJc w:val="left"/>
      <w:pPr>
        <w:ind w:left="5040" w:hanging="360"/>
      </w:pPr>
    </w:lvl>
    <w:lvl w:ilvl="7" w:tplc="F9C47914" w:tentative="1">
      <w:start w:val="1"/>
      <w:numFmt w:val="lowerLetter"/>
      <w:lvlText w:val="%8."/>
      <w:lvlJc w:val="left"/>
      <w:pPr>
        <w:ind w:left="5760" w:hanging="360"/>
      </w:pPr>
    </w:lvl>
    <w:lvl w:ilvl="8" w:tplc="7C68FEA4" w:tentative="1">
      <w:start w:val="1"/>
      <w:numFmt w:val="lowerRoman"/>
      <w:lvlText w:val="%9."/>
      <w:lvlJc w:val="right"/>
      <w:pPr>
        <w:ind w:left="6480" w:hanging="180"/>
      </w:pPr>
    </w:lvl>
  </w:abstractNum>
  <w:abstractNum w:abstractNumId="23" w15:restartNumberingAfterBreak="0">
    <w:nsid w:val="0B3F141F"/>
    <w:multiLevelType w:val="hybridMultilevel"/>
    <w:tmpl w:val="3BBC1FE2"/>
    <w:lvl w:ilvl="0" w:tplc="2326BE1A">
      <w:start w:val="1"/>
      <w:numFmt w:val="bullet"/>
      <w:lvlText w:val="o"/>
      <w:lvlJc w:val="left"/>
      <w:pPr>
        <w:ind w:left="1287" w:hanging="360"/>
      </w:pPr>
      <w:rPr>
        <w:rFonts w:ascii="Courier New" w:hAnsi="Courier New" w:cs="Courier New" w:hint="default"/>
      </w:rPr>
    </w:lvl>
    <w:lvl w:ilvl="1" w:tplc="7EDC3656" w:tentative="1">
      <w:start w:val="1"/>
      <w:numFmt w:val="bullet"/>
      <w:lvlText w:val="o"/>
      <w:lvlJc w:val="left"/>
      <w:pPr>
        <w:ind w:left="2007" w:hanging="360"/>
      </w:pPr>
      <w:rPr>
        <w:rFonts w:ascii="Courier New" w:hAnsi="Courier New" w:cs="Courier New" w:hint="default"/>
      </w:rPr>
    </w:lvl>
    <w:lvl w:ilvl="2" w:tplc="EDA8D3CC" w:tentative="1">
      <w:start w:val="1"/>
      <w:numFmt w:val="bullet"/>
      <w:lvlText w:val=""/>
      <w:lvlJc w:val="left"/>
      <w:pPr>
        <w:ind w:left="2727" w:hanging="360"/>
      </w:pPr>
      <w:rPr>
        <w:rFonts w:ascii="Wingdings" w:hAnsi="Wingdings" w:hint="default"/>
      </w:rPr>
    </w:lvl>
    <w:lvl w:ilvl="3" w:tplc="C7267EF6" w:tentative="1">
      <w:start w:val="1"/>
      <w:numFmt w:val="bullet"/>
      <w:lvlText w:val=""/>
      <w:lvlJc w:val="left"/>
      <w:pPr>
        <w:ind w:left="3447" w:hanging="360"/>
      </w:pPr>
      <w:rPr>
        <w:rFonts w:ascii="Symbol" w:hAnsi="Symbol" w:hint="default"/>
      </w:rPr>
    </w:lvl>
    <w:lvl w:ilvl="4" w:tplc="40EE4E48" w:tentative="1">
      <w:start w:val="1"/>
      <w:numFmt w:val="bullet"/>
      <w:lvlText w:val="o"/>
      <w:lvlJc w:val="left"/>
      <w:pPr>
        <w:ind w:left="4167" w:hanging="360"/>
      </w:pPr>
      <w:rPr>
        <w:rFonts w:ascii="Courier New" w:hAnsi="Courier New" w:cs="Courier New" w:hint="default"/>
      </w:rPr>
    </w:lvl>
    <w:lvl w:ilvl="5" w:tplc="B47CA964" w:tentative="1">
      <w:start w:val="1"/>
      <w:numFmt w:val="bullet"/>
      <w:lvlText w:val=""/>
      <w:lvlJc w:val="left"/>
      <w:pPr>
        <w:ind w:left="4887" w:hanging="360"/>
      </w:pPr>
      <w:rPr>
        <w:rFonts w:ascii="Wingdings" w:hAnsi="Wingdings" w:hint="default"/>
      </w:rPr>
    </w:lvl>
    <w:lvl w:ilvl="6" w:tplc="018E23B4" w:tentative="1">
      <w:start w:val="1"/>
      <w:numFmt w:val="bullet"/>
      <w:lvlText w:val=""/>
      <w:lvlJc w:val="left"/>
      <w:pPr>
        <w:ind w:left="5607" w:hanging="360"/>
      </w:pPr>
      <w:rPr>
        <w:rFonts w:ascii="Symbol" w:hAnsi="Symbol" w:hint="default"/>
      </w:rPr>
    </w:lvl>
    <w:lvl w:ilvl="7" w:tplc="10AE4A26" w:tentative="1">
      <w:start w:val="1"/>
      <w:numFmt w:val="bullet"/>
      <w:lvlText w:val="o"/>
      <w:lvlJc w:val="left"/>
      <w:pPr>
        <w:ind w:left="6327" w:hanging="360"/>
      </w:pPr>
      <w:rPr>
        <w:rFonts w:ascii="Courier New" w:hAnsi="Courier New" w:cs="Courier New" w:hint="default"/>
      </w:rPr>
    </w:lvl>
    <w:lvl w:ilvl="8" w:tplc="EB3AD466" w:tentative="1">
      <w:start w:val="1"/>
      <w:numFmt w:val="bullet"/>
      <w:lvlText w:val=""/>
      <w:lvlJc w:val="left"/>
      <w:pPr>
        <w:ind w:left="7047" w:hanging="360"/>
      </w:pPr>
      <w:rPr>
        <w:rFonts w:ascii="Wingdings" w:hAnsi="Wingdings" w:hint="default"/>
      </w:rPr>
    </w:lvl>
  </w:abstractNum>
  <w:abstractNum w:abstractNumId="24" w15:restartNumberingAfterBreak="0">
    <w:nsid w:val="0BFD28F7"/>
    <w:multiLevelType w:val="hybridMultilevel"/>
    <w:tmpl w:val="9C028E4C"/>
    <w:lvl w:ilvl="0" w:tplc="A1CA47D8">
      <w:start w:val="1"/>
      <w:numFmt w:val="bullet"/>
      <w:lvlText w:val=""/>
      <w:lvlJc w:val="left"/>
      <w:pPr>
        <w:ind w:left="720" w:hanging="360"/>
      </w:pPr>
      <w:rPr>
        <w:rFonts w:ascii="Symbol" w:hAnsi="Symbol" w:hint="default"/>
      </w:rPr>
    </w:lvl>
    <w:lvl w:ilvl="1" w:tplc="A12A6610" w:tentative="1">
      <w:start w:val="1"/>
      <w:numFmt w:val="bullet"/>
      <w:lvlText w:val="o"/>
      <w:lvlJc w:val="left"/>
      <w:pPr>
        <w:ind w:left="1440" w:hanging="360"/>
      </w:pPr>
      <w:rPr>
        <w:rFonts w:ascii="Courier New" w:hAnsi="Courier New" w:cs="Courier New" w:hint="default"/>
      </w:rPr>
    </w:lvl>
    <w:lvl w:ilvl="2" w:tplc="E912D6EA" w:tentative="1">
      <w:start w:val="1"/>
      <w:numFmt w:val="bullet"/>
      <w:lvlText w:val=""/>
      <w:lvlJc w:val="left"/>
      <w:pPr>
        <w:ind w:left="2160" w:hanging="360"/>
      </w:pPr>
      <w:rPr>
        <w:rFonts w:ascii="Wingdings" w:hAnsi="Wingdings" w:hint="default"/>
      </w:rPr>
    </w:lvl>
    <w:lvl w:ilvl="3" w:tplc="8CC4B0AC" w:tentative="1">
      <w:start w:val="1"/>
      <w:numFmt w:val="bullet"/>
      <w:lvlText w:val=""/>
      <w:lvlJc w:val="left"/>
      <w:pPr>
        <w:ind w:left="2880" w:hanging="360"/>
      </w:pPr>
      <w:rPr>
        <w:rFonts w:ascii="Symbol" w:hAnsi="Symbol" w:hint="default"/>
      </w:rPr>
    </w:lvl>
    <w:lvl w:ilvl="4" w:tplc="600AB99A" w:tentative="1">
      <w:start w:val="1"/>
      <w:numFmt w:val="bullet"/>
      <w:lvlText w:val="o"/>
      <w:lvlJc w:val="left"/>
      <w:pPr>
        <w:ind w:left="3600" w:hanging="360"/>
      </w:pPr>
      <w:rPr>
        <w:rFonts w:ascii="Courier New" w:hAnsi="Courier New" w:cs="Courier New" w:hint="default"/>
      </w:rPr>
    </w:lvl>
    <w:lvl w:ilvl="5" w:tplc="FF5290CC" w:tentative="1">
      <w:start w:val="1"/>
      <w:numFmt w:val="bullet"/>
      <w:lvlText w:val=""/>
      <w:lvlJc w:val="left"/>
      <w:pPr>
        <w:ind w:left="4320" w:hanging="360"/>
      </w:pPr>
      <w:rPr>
        <w:rFonts w:ascii="Wingdings" w:hAnsi="Wingdings" w:hint="default"/>
      </w:rPr>
    </w:lvl>
    <w:lvl w:ilvl="6" w:tplc="837A80AA" w:tentative="1">
      <w:start w:val="1"/>
      <w:numFmt w:val="bullet"/>
      <w:lvlText w:val=""/>
      <w:lvlJc w:val="left"/>
      <w:pPr>
        <w:ind w:left="5040" w:hanging="360"/>
      </w:pPr>
      <w:rPr>
        <w:rFonts w:ascii="Symbol" w:hAnsi="Symbol" w:hint="default"/>
      </w:rPr>
    </w:lvl>
    <w:lvl w:ilvl="7" w:tplc="92683854" w:tentative="1">
      <w:start w:val="1"/>
      <w:numFmt w:val="bullet"/>
      <w:lvlText w:val="o"/>
      <w:lvlJc w:val="left"/>
      <w:pPr>
        <w:ind w:left="5760" w:hanging="360"/>
      </w:pPr>
      <w:rPr>
        <w:rFonts w:ascii="Courier New" w:hAnsi="Courier New" w:cs="Courier New" w:hint="default"/>
      </w:rPr>
    </w:lvl>
    <w:lvl w:ilvl="8" w:tplc="46A0E78C" w:tentative="1">
      <w:start w:val="1"/>
      <w:numFmt w:val="bullet"/>
      <w:lvlText w:val=""/>
      <w:lvlJc w:val="left"/>
      <w:pPr>
        <w:ind w:left="6480" w:hanging="360"/>
      </w:pPr>
      <w:rPr>
        <w:rFonts w:ascii="Wingdings" w:hAnsi="Wingdings" w:hint="default"/>
      </w:rPr>
    </w:lvl>
  </w:abstractNum>
  <w:abstractNum w:abstractNumId="25" w15:restartNumberingAfterBreak="0">
    <w:nsid w:val="0C084D8C"/>
    <w:multiLevelType w:val="hybridMultilevel"/>
    <w:tmpl w:val="7C9A9DF4"/>
    <w:lvl w:ilvl="0" w:tplc="9C781F34">
      <w:start w:val="1"/>
      <w:numFmt w:val="bullet"/>
      <w:lvlText w:val=""/>
      <w:lvlJc w:val="left"/>
      <w:pPr>
        <w:ind w:left="720" w:hanging="360"/>
      </w:pPr>
      <w:rPr>
        <w:rFonts w:ascii="Symbol" w:hAnsi="Symbol" w:hint="default"/>
      </w:rPr>
    </w:lvl>
    <w:lvl w:ilvl="1" w:tplc="98EE8A34" w:tentative="1">
      <w:start w:val="1"/>
      <w:numFmt w:val="bullet"/>
      <w:lvlText w:val="o"/>
      <w:lvlJc w:val="left"/>
      <w:pPr>
        <w:ind w:left="1440" w:hanging="360"/>
      </w:pPr>
      <w:rPr>
        <w:rFonts w:ascii="Courier New" w:hAnsi="Courier New" w:cs="Courier New" w:hint="default"/>
      </w:rPr>
    </w:lvl>
    <w:lvl w:ilvl="2" w:tplc="68D4F9E2" w:tentative="1">
      <w:start w:val="1"/>
      <w:numFmt w:val="bullet"/>
      <w:lvlText w:val=""/>
      <w:lvlJc w:val="left"/>
      <w:pPr>
        <w:ind w:left="2160" w:hanging="360"/>
      </w:pPr>
      <w:rPr>
        <w:rFonts w:ascii="Wingdings" w:hAnsi="Wingdings" w:hint="default"/>
      </w:rPr>
    </w:lvl>
    <w:lvl w:ilvl="3" w:tplc="EF82110A" w:tentative="1">
      <w:start w:val="1"/>
      <w:numFmt w:val="bullet"/>
      <w:lvlText w:val=""/>
      <w:lvlJc w:val="left"/>
      <w:pPr>
        <w:ind w:left="2880" w:hanging="360"/>
      </w:pPr>
      <w:rPr>
        <w:rFonts w:ascii="Symbol" w:hAnsi="Symbol" w:hint="default"/>
      </w:rPr>
    </w:lvl>
    <w:lvl w:ilvl="4" w:tplc="28D60086" w:tentative="1">
      <w:start w:val="1"/>
      <w:numFmt w:val="bullet"/>
      <w:lvlText w:val="o"/>
      <w:lvlJc w:val="left"/>
      <w:pPr>
        <w:ind w:left="3600" w:hanging="360"/>
      </w:pPr>
      <w:rPr>
        <w:rFonts w:ascii="Courier New" w:hAnsi="Courier New" w:cs="Courier New" w:hint="default"/>
      </w:rPr>
    </w:lvl>
    <w:lvl w:ilvl="5" w:tplc="573064E0" w:tentative="1">
      <w:start w:val="1"/>
      <w:numFmt w:val="bullet"/>
      <w:lvlText w:val=""/>
      <w:lvlJc w:val="left"/>
      <w:pPr>
        <w:ind w:left="4320" w:hanging="360"/>
      </w:pPr>
      <w:rPr>
        <w:rFonts w:ascii="Wingdings" w:hAnsi="Wingdings" w:hint="default"/>
      </w:rPr>
    </w:lvl>
    <w:lvl w:ilvl="6" w:tplc="7CEA8C92" w:tentative="1">
      <w:start w:val="1"/>
      <w:numFmt w:val="bullet"/>
      <w:lvlText w:val=""/>
      <w:lvlJc w:val="left"/>
      <w:pPr>
        <w:ind w:left="5040" w:hanging="360"/>
      </w:pPr>
      <w:rPr>
        <w:rFonts w:ascii="Symbol" w:hAnsi="Symbol" w:hint="default"/>
      </w:rPr>
    </w:lvl>
    <w:lvl w:ilvl="7" w:tplc="4FB42C24" w:tentative="1">
      <w:start w:val="1"/>
      <w:numFmt w:val="bullet"/>
      <w:lvlText w:val="o"/>
      <w:lvlJc w:val="left"/>
      <w:pPr>
        <w:ind w:left="5760" w:hanging="360"/>
      </w:pPr>
      <w:rPr>
        <w:rFonts w:ascii="Courier New" w:hAnsi="Courier New" w:cs="Courier New" w:hint="default"/>
      </w:rPr>
    </w:lvl>
    <w:lvl w:ilvl="8" w:tplc="C63EDF7C" w:tentative="1">
      <w:start w:val="1"/>
      <w:numFmt w:val="bullet"/>
      <w:lvlText w:val=""/>
      <w:lvlJc w:val="left"/>
      <w:pPr>
        <w:ind w:left="6480" w:hanging="360"/>
      </w:pPr>
      <w:rPr>
        <w:rFonts w:ascii="Wingdings" w:hAnsi="Wingdings" w:hint="default"/>
      </w:rPr>
    </w:lvl>
  </w:abstractNum>
  <w:abstractNum w:abstractNumId="26" w15:restartNumberingAfterBreak="0">
    <w:nsid w:val="0C0C6612"/>
    <w:multiLevelType w:val="hybridMultilevel"/>
    <w:tmpl w:val="C3DA38A6"/>
    <w:lvl w:ilvl="0" w:tplc="3DE264A4">
      <w:start w:val="1"/>
      <w:numFmt w:val="lowerLetter"/>
      <w:lvlText w:val="%1)"/>
      <w:lvlJc w:val="left"/>
      <w:pPr>
        <w:ind w:left="1287" w:hanging="360"/>
      </w:pPr>
      <w:rPr>
        <w:sz w:val="22"/>
        <w:szCs w:val="22"/>
      </w:rPr>
    </w:lvl>
    <w:lvl w:ilvl="1" w:tplc="5CB0580A">
      <w:start w:val="1"/>
      <w:numFmt w:val="lowerLetter"/>
      <w:lvlText w:val="%2."/>
      <w:lvlJc w:val="left"/>
      <w:pPr>
        <w:ind w:left="2007" w:hanging="360"/>
      </w:pPr>
    </w:lvl>
    <w:lvl w:ilvl="2" w:tplc="F2D808CA" w:tentative="1">
      <w:start w:val="1"/>
      <w:numFmt w:val="lowerRoman"/>
      <w:lvlText w:val="%3."/>
      <w:lvlJc w:val="right"/>
      <w:pPr>
        <w:ind w:left="2727" w:hanging="180"/>
      </w:pPr>
    </w:lvl>
    <w:lvl w:ilvl="3" w:tplc="87D8D808" w:tentative="1">
      <w:start w:val="1"/>
      <w:numFmt w:val="decimal"/>
      <w:lvlText w:val="%4."/>
      <w:lvlJc w:val="left"/>
      <w:pPr>
        <w:ind w:left="3447" w:hanging="360"/>
      </w:pPr>
    </w:lvl>
    <w:lvl w:ilvl="4" w:tplc="458A3EBE" w:tentative="1">
      <w:start w:val="1"/>
      <w:numFmt w:val="lowerLetter"/>
      <w:lvlText w:val="%5."/>
      <w:lvlJc w:val="left"/>
      <w:pPr>
        <w:ind w:left="4167" w:hanging="360"/>
      </w:pPr>
    </w:lvl>
    <w:lvl w:ilvl="5" w:tplc="501CCDDE" w:tentative="1">
      <w:start w:val="1"/>
      <w:numFmt w:val="lowerRoman"/>
      <w:lvlText w:val="%6."/>
      <w:lvlJc w:val="right"/>
      <w:pPr>
        <w:ind w:left="4887" w:hanging="180"/>
      </w:pPr>
    </w:lvl>
    <w:lvl w:ilvl="6" w:tplc="780AB7C4" w:tentative="1">
      <w:start w:val="1"/>
      <w:numFmt w:val="decimal"/>
      <w:lvlText w:val="%7."/>
      <w:lvlJc w:val="left"/>
      <w:pPr>
        <w:ind w:left="5607" w:hanging="360"/>
      </w:pPr>
    </w:lvl>
    <w:lvl w:ilvl="7" w:tplc="75DE2B4A" w:tentative="1">
      <w:start w:val="1"/>
      <w:numFmt w:val="lowerLetter"/>
      <w:lvlText w:val="%8."/>
      <w:lvlJc w:val="left"/>
      <w:pPr>
        <w:ind w:left="6327" w:hanging="360"/>
      </w:pPr>
    </w:lvl>
    <w:lvl w:ilvl="8" w:tplc="23EEDE5A" w:tentative="1">
      <w:start w:val="1"/>
      <w:numFmt w:val="lowerRoman"/>
      <w:lvlText w:val="%9."/>
      <w:lvlJc w:val="right"/>
      <w:pPr>
        <w:ind w:left="7047" w:hanging="180"/>
      </w:pPr>
    </w:lvl>
  </w:abstractNum>
  <w:abstractNum w:abstractNumId="27" w15:restartNumberingAfterBreak="0">
    <w:nsid w:val="0DA10180"/>
    <w:multiLevelType w:val="multilevel"/>
    <w:tmpl w:val="1AA6D48C"/>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0ECD053E"/>
    <w:multiLevelType w:val="hybridMultilevel"/>
    <w:tmpl w:val="C3DA38A6"/>
    <w:lvl w:ilvl="0" w:tplc="29A87B10">
      <w:start w:val="1"/>
      <w:numFmt w:val="lowerLetter"/>
      <w:lvlText w:val="%1)"/>
      <w:lvlJc w:val="left"/>
      <w:pPr>
        <w:ind w:left="1287" w:hanging="360"/>
      </w:pPr>
      <w:rPr>
        <w:sz w:val="22"/>
        <w:szCs w:val="22"/>
      </w:rPr>
    </w:lvl>
    <w:lvl w:ilvl="1" w:tplc="A6A47A54">
      <w:start w:val="1"/>
      <w:numFmt w:val="lowerLetter"/>
      <w:lvlText w:val="%2."/>
      <w:lvlJc w:val="left"/>
      <w:pPr>
        <w:ind w:left="2007" w:hanging="360"/>
      </w:pPr>
    </w:lvl>
    <w:lvl w:ilvl="2" w:tplc="4D3C6064" w:tentative="1">
      <w:start w:val="1"/>
      <w:numFmt w:val="lowerRoman"/>
      <w:lvlText w:val="%3."/>
      <w:lvlJc w:val="right"/>
      <w:pPr>
        <w:ind w:left="2727" w:hanging="180"/>
      </w:pPr>
    </w:lvl>
    <w:lvl w:ilvl="3" w:tplc="7756B8AA" w:tentative="1">
      <w:start w:val="1"/>
      <w:numFmt w:val="decimal"/>
      <w:lvlText w:val="%4."/>
      <w:lvlJc w:val="left"/>
      <w:pPr>
        <w:ind w:left="3447" w:hanging="360"/>
      </w:pPr>
    </w:lvl>
    <w:lvl w:ilvl="4" w:tplc="D688A8E8" w:tentative="1">
      <w:start w:val="1"/>
      <w:numFmt w:val="lowerLetter"/>
      <w:lvlText w:val="%5."/>
      <w:lvlJc w:val="left"/>
      <w:pPr>
        <w:ind w:left="4167" w:hanging="360"/>
      </w:pPr>
    </w:lvl>
    <w:lvl w:ilvl="5" w:tplc="69183164" w:tentative="1">
      <w:start w:val="1"/>
      <w:numFmt w:val="lowerRoman"/>
      <w:lvlText w:val="%6."/>
      <w:lvlJc w:val="right"/>
      <w:pPr>
        <w:ind w:left="4887" w:hanging="180"/>
      </w:pPr>
    </w:lvl>
    <w:lvl w:ilvl="6" w:tplc="2AF43DA6" w:tentative="1">
      <w:start w:val="1"/>
      <w:numFmt w:val="decimal"/>
      <w:lvlText w:val="%7."/>
      <w:lvlJc w:val="left"/>
      <w:pPr>
        <w:ind w:left="5607" w:hanging="360"/>
      </w:pPr>
    </w:lvl>
    <w:lvl w:ilvl="7" w:tplc="717AF870" w:tentative="1">
      <w:start w:val="1"/>
      <w:numFmt w:val="lowerLetter"/>
      <w:lvlText w:val="%8."/>
      <w:lvlJc w:val="left"/>
      <w:pPr>
        <w:ind w:left="6327" w:hanging="360"/>
      </w:pPr>
    </w:lvl>
    <w:lvl w:ilvl="8" w:tplc="9D88FA1C" w:tentative="1">
      <w:start w:val="1"/>
      <w:numFmt w:val="lowerRoman"/>
      <w:lvlText w:val="%9."/>
      <w:lvlJc w:val="right"/>
      <w:pPr>
        <w:ind w:left="7047" w:hanging="180"/>
      </w:pPr>
    </w:lvl>
  </w:abstractNum>
  <w:abstractNum w:abstractNumId="29" w15:restartNumberingAfterBreak="0">
    <w:nsid w:val="0F5731C9"/>
    <w:multiLevelType w:val="hybridMultilevel"/>
    <w:tmpl w:val="4612B08C"/>
    <w:lvl w:ilvl="0" w:tplc="830286B2">
      <w:start w:val="1"/>
      <w:numFmt w:val="decimal"/>
      <w:lvlText w:val="%1)"/>
      <w:lvlJc w:val="left"/>
      <w:pPr>
        <w:ind w:left="360" w:hanging="360"/>
      </w:pPr>
      <w:rPr>
        <w:rFonts w:cs="Times New Roman"/>
      </w:rPr>
    </w:lvl>
    <w:lvl w:ilvl="1" w:tplc="EAA66C7E">
      <w:start w:val="1"/>
      <w:numFmt w:val="lowerLetter"/>
      <w:lvlText w:val="%2."/>
      <w:lvlJc w:val="left"/>
      <w:pPr>
        <w:ind w:left="1080" w:hanging="360"/>
      </w:pPr>
      <w:rPr>
        <w:rFonts w:cs="Times New Roman"/>
      </w:rPr>
    </w:lvl>
    <w:lvl w:ilvl="2" w:tplc="A222727C">
      <w:start w:val="1"/>
      <w:numFmt w:val="lowerRoman"/>
      <w:lvlText w:val="%3."/>
      <w:lvlJc w:val="right"/>
      <w:pPr>
        <w:ind w:left="1800" w:hanging="180"/>
      </w:pPr>
      <w:rPr>
        <w:rFonts w:cs="Times New Roman"/>
      </w:rPr>
    </w:lvl>
    <w:lvl w:ilvl="3" w:tplc="8D8CC75E">
      <w:start w:val="1"/>
      <w:numFmt w:val="decimal"/>
      <w:lvlText w:val="%4."/>
      <w:lvlJc w:val="left"/>
      <w:pPr>
        <w:ind w:left="2520" w:hanging="360"/>
      </w:pPr>
      <w:rPr>
        <w:rFonts w:cs="Times New Roman"/>
      </w:rPr>
    </w:lvl>
    <w:lvl w:ilvl="4" w:tplc="ED848DBE">
      <w:start w:val="1"/>
      <w:numFmt w:val="lowerLetter"/>
      <w:lvlText w:val="%5."/>
      <w:lvlJc w:val="left"/>
      <w:pPr>
        <w:ind w:left="3240" w:hanging="360"/>
      </w:pPr>
      <w:rPr>
        <w:rFonts w:cs="Times New Roman"/>
      </w:rPr>
    </w:lvl>
    <w:lvl w:ilvl="5" w:tplc="5B64A70A">
      <w:start w:val="1"/>
      <w:numFmt w:val="lowerRoman"/>
      <w:lvlText w:val="%6."/>
      <w:lvlJc w:val="right"/>
      <w:pPr>
        <w:ind w:left="3960" w:hanging="180"/>
      </w:pPr>
      <w:rPr>
        <w:rFonts w:cs="Times New Roman"/>
      </w:rPr>
    </w:lvl>
    <w:lvl w:ilvl="6" w:tplc="D334EA8E">
      <w:start w:val="1"/>
      <w:numFmt w:val="decimal"/>
      <w:lvlText w:val="%7."/>
      <w:lvlJc w:val="left"/>
      <w:pPr>
        <w:ind w:left="4680" w:hanging="360"/>
      </w:pPr>
      <w:rPr>
        <w:rFonts w:cs="Times New Roman"/>
      </w:rPr>
    </w:lvl>
    <w:lvl w:ilvl="7" w:tplc="D2B28440">
      <w:start w:val="1"/>
      <w:numFmt w:val="lowerLetter"/>
      <w:lvlText w:val="%8."/>
      <w:lvlJc w:val="left"/>
      <w:pPr>
        <w:ind w:left="5400" w:hanging="360"/>
      </w:pPr>
      <w:rPr>
        <w:rFonts w:cs="Times New Roman"/>
      </w:rPr>
    </w:lvl>
    <w:lvl w:ilvl="8" w:tplc="09D6C930">
      <w:start w:val="1"/>
      <w:numFmt w:val="lowerRoman"/>
      <w:lvlText w:val="%9."/>
      <w:lvlJc w:val="right"/>
      <w:pPr>
        <w:ind w:left="6120" w:hanging="180"/>
      </w:pPr>
      <w:rPr>
        <w:rFonts w:cs="Times New Roman"/>
      </w:rPr>
    </w:lvl>
  </w:abstractNum>
  <w:abstractNum w:abstractNumId="30" w15:restartNumberingAfterBreak="0">
    <w:nsid w:val="1053645C"/>
    <w:multiLevelType w:val="hybridMultilevel"/>
    <w:tmpl w:val="F1CEF6C8"/>
    <w:lvl w:ilvl="0" w:tplc="33767ED6">
      <w:start w:val="1"/>
      <w:numFmt w:val="bullet"/>
      <w:lvlText w:val=""/>
      <w:lvlJc w:val="left"/>
      <w:pPr>
        <w:ind w:left="720" w:hanging="360"/>
      </w:pPr>
      <w:rPr>
        <w:rFonts w:ascii="Wingdings" w:hAnsi="Wingdings" w:hint="default"/>
      </w:rPr>
    </w:lvl>
    <w:lvl w:ilvl="1" w:tplc="3FA40038" w:tentative="1">
      <w:start w:val="1"/>
      <w:numFmt w:val="bullet"/>
      <w:lvlText w:val="o"/>
      <w:lvlJc w:val="left"/>
      <w:pPr>
        <w:ind w:left="1440" w:hanging="360"/>
      </w:pPr>
      <w:rPr>
        <w:rFonts w:ascii="Courier New" w:hAnsi="Courier New" w:cs="Courier New" w:hint="default"/>
      </w:rPr>
    </w:lvl>
    <w:lvl w:ilvl="2" w:tplc="ACD017B8" w:tentative="1">
      <w:start w:val="1"/>
      <w:numFmt w:val="bullet"/>
      <w:lvlText w:val=""/>
      <w:lvlJc w:val="left"/>
      <w:pPr>
        <w:ind w:left="2160" w:hanging="360"/>
      </w:pPr>
      <w:rPr>
        <w:rFonts w:ascii="Wingdings" w:hAnsi="Wingdings" w:hint="default"/>
      </w:rPr>
    </w:lvl>
    <w:lvl w:ilvl="3" w:tplc="36803C8E" w:tentative="1">
      <w:start w:val="1"/>
      <w:numFmt w:val="bullet"/>
      <w:lvlText w:val=""/>
      <w:lvlJc w:val="left"/>
      <w:pPr>
        <w:ind w:left="2880" w:hanging="360"/>
      </w:pPr>
      <w:rPr>
        <w:rFonts w:ascii="Symbol" w:hAnsi="Symbol" w:hint="default"/>
      </w:rPr>
    </w:lvl>
    <w:lvl w:ilvl="4" w:tplc="756E985E" w:tentative="1">
      <w:start w:val="1"/>
      <w:numFmt w:val="bullet"/>
      <w:lvlText w:val="o"/>
      <w:lvlJc w:val="left"/>
      <w:pPr>
        <w:ind w:left="3600" w:hanging="360"/>
      </w:pPr>
      <w:rPr>
        <w:rFonts w:ascii="Courier New" w:hAnsi="Courier New" w:cs="Courier New" w:hint="default"/>
      </w:rPr>
    </w:lvl>
    <w:lvl w:ilvl="5" w:tplc="BCB873C8" w:tentative="1">
      <w:start w:val="1"/>
      <w:numFmt w:val="bullet"/>
      <w:lvlText w:val=""/>
      <w:lvlJc w:val="left"/>
      <w:pPr>
        <w:ind w:left="4320" w:hanging="360"/>
      </w:pPr>
      <w:rPr>
        <w:rFonts w:ascii="Wingdings" w:hAnsi="Wingdings" w:hint="default"/>
      </w:rPr>
    </w:lvl>
    <w:lvl w:ilvl="6" w:tplc="41583742" w:tentative="1">
      <w:start w:val="1"/>
      <w:numFmt w:val="bullet"/>
      <w:lvlText w:val=""/>
      <w:lvlJc w:val="left"/>
      <w:pPr>
        <w:ind w:left="5040" w:hanging="360"/>
      </w:pPr>
      <w:rPr>
        <w:rFonts w:ascii="Symbol" w:hAnsi="Symbol" w:hint="default"/>
      </w:rPr>
    </w:lvl>
    <w:lvl w:ilvl="7" w:tplc="6FEAFD80" w:tentative="1">
      <w:start w:val="1"/>
      <w:numFmt w:val="bullet"/>
      <w:lvlText w:val="o"/>
      <w:lvlJc w:val="left"/>
      <w:pPr>
        <w:ind w:left="5760" w:hanging="360"/>
      </w:pPr>
      <w:rPr>
        <w:rFonts w:ascii="Courier New" w:hAnsi="Courier New" w:cs="Courier New" w:hint="default"/>
      </w:rPr>
    </w:lvl>
    <w:lvl w:ilvl="8" w:tplc="D2442EB2" w:tentative="1">
      <w:start w:val="1"/>
      <w:numFmt w:val="bullet"/>
      <w:lvlText w:val=""/>
      <w:lvlJc w:val="left"/>
      <w:pPr>
        <w:ind w:left="6480" w:hanging="360"/>
      </w:pPr>
      <w:rPr>
        <w:rFonts w:ascii="Wingdings" w:hAnsi="Wingdings" w:hint="default"/>
      </w:rPr>
    </w:lvl>
  </w:abstractNum>
  <w:abstractNum w:abstractNumId="31" w15:restartNumberingAfterBreak="0">
    <w:nsid w:val="11C96F2C"/>
    <w:multiLevelType w:val="hybridMultilevel"/>
    <w:tmpl w:val="5612721E"/>
    <w:lvl w:ilvl="0" w:tplc="BBF8C05C">
      <w:start w:val="1"/>
      <w:numFmt w:val="bullet"/>
      <w:lvlText w:val=""/>
      <w:lvlJc w:val="left"/>
      <w:pPr>
        <w:ind w:left="720" w:hanging="360"/>
      </w:pPr>
      <w:rPr>
        <w:rFonts w:ascii="Wingdings" w:hAnsi="Wingdings" w:hint="default"/>
      </w:rPr>
    </w:lvl>
    <w:lvl w:ilvl="1" w:tplc="28129E32" w:tentative="1">
      <w:start w:val="1"/>
      <w:numFmt w:val="bullet"/>
      <w:lvlText w:val="o"/>
      <w:lvlJc w:val="left"/>
      <w:pPr>
        <w:ind w:left="1440" w:hanging="360"/>
      </w:pPr>
      <w:rPr>
        <w:rFonts w:ascii="Courier New" w:hAnsi="Courier New" w:cs="Courier New" w:hint="default"/>
      </w:rPr>
    </w:lvl>
    <w:lvl w:ilvl="2" w:tplc="59128DE8" w:tentative="1">
      <w:start w:val="1"/>
      <w:numFmt w:val="bullet"/>
      <w:lvlText w:val=""/>
      <w:lvlJc w:val="left"/>
      <w:pPr>
        <w:ind w:left="2160" w:hanging="360"/>
      </w:pPr>
      <w:rPr>
        <w:rFonts w:ascii="Wingdings" w:hAnsi="Wingdings" w:hint="default"/>
      </w:rPr>
    </w:lvl>
    <w:lvl w:ilvl="3" w:tplc="6F48B442" w:tentative="1">
      <w:start w:val="1"/>
      <w:numFmt w:val="bullet"/>
      <w:lvlText w:val=""/>
      <w:lvlJc w:val="left"/>
      <w:pPr>
        <w:ind w:left="2880" w:hanging="360"/>
      </w:pPr>
      <w:rPr>
        <w:rFonts w:ascii="Symbol" w:hAnsi="Symbol" w:hint="default"/>
      </w:rPr>
    </w:lvl>
    <w:lvl w:ilvl="4" w:tplc="DC0661C6" w:tentative="1">
      <w:start w:val="1"/>
      <w:numFmt w:val="bullet"/>
      <w:lvlText w:val="o"/>
      <w:lvlJc w:val="left"/>
      <w:pPr>
        <w:ind w:left="3600" w:hanging="360"/>
      </w:pPr>
      <w:rPr>
        <w:rFonts w:ascii="Courier New" w:hAnsi="Courier New" w:cs="Courier New" w:hint="default"/>
      </w:rPr>
    </w:lvl>
    <w:lvl w:ilvl="5" w:tplc="7F623270" w:tentative="1">
      <w:start w:val="1"/>
      <w:numFmt w:val="bullet"/>
      <w:lvlText w:val=""/>
      <w:lvlJc w:val="left"/>
      <w:pPr>
        <w:ind w:left="4320" w:hanging="360"/>
      </w:pPr>
      <w:rPr>
        <w:rFonts w:ascii="Wingdings" w:hAnsi="Wingdings" w:hint="default"/>
      </w:rPr>
    </w:lvl>
    <w:lvl w:ilvl="6" w:tplc="4D227990" w:tentative="1">
      <w:start w:val="1"/>
      <w:numFmt w:val="bullet"/>
      <w:lvlText w:val=""/>
      <w:lvlJc w:val="left"/>
      <w:pPr>
        <w:ind w:left="5040" w:hanging="360"/>
      </w:pPr>
      <w:rPr>
        <w:rFonts w:ascii="Symbol" w:hAnsi="Symbol" w:hint="default"/>
      </w:rPr>
    </w:lvl>
    <w:lvl w:ilvl="7" w:tplc="2B3AAEB8" w:tentative="1">
      <w:start w:val="1"/>
      <w:numFmt w:val="bullet"/>
      <w:lvlText w:val="o"/>
      <w:lvlJc w:val="left"/>
      <w:pPr>
        <w:ind w:left="5760" w:hanging="360"/>
      </w:pPr>
      <w:rPr>
        <w:rFonts w:ascii="Courier New" w:hAnsi="Courier New" w:cs="Courier New" w:hint="default"/>
      </w:rPr>
    </w:lvl>
    <w:lvl w:ilvl="8" w:tplc="4900ED70" w:tentative="1">
      <w:start w:val="1"/>
      <w:numFmt w:val="bullet"/>
      <w:lvlText w:val=""/>
      <w:lvlJc w:val="left"/>
      <w:pPr>
        <w:ind w:left="6480" w:hanging="360"/>
      </w:pPr>
      <w:rPr>
        <w:rFonts w:ascii="Wingdings" w:hAnsi="Wingdings" w:hint="default"/>
      </w:rPr>
    </w:lvl>
  </w:abstractNum>
  <w:abstractNum w:abstractNumId="32" w15:restartNumberingAfterBreak="0">
    <w:nsid w:val="121D1C7A"/>
    <w:multiLevelType w:val="hybridMultilevel"/>
    <w:tmpl w:val="37A41B80"/>
    <w:lvl w:ilvl="0" w:tplc="3CD4247C">
      <w:start w:val="1"/>
      <w:numFmt w:val="bullet"/>
      <w:lvlText w:val=""/>
      <w:lvlJc w:val="left"/>
      <w:pPr>
        <w:ind w:left="2160" w:hanging="360"/>
      </w:pPr>
      <w:rPr>
        <w:rFonts w:ascii="Wingdings" w:hAnsi="Wingdings" w:hint="default"/>
      </w:rPr>
    </w:lvl>
    <w:lvl w:ilvl="1" w:tplc="0180F8D6" w:tentative="1">
      <w:start w:val="1"/>
      <w:numFmt w:val="bullet"/>
      <w:lvlText w:val="o"/>
      <w:lvlJc w:val="left"/>
      <w:pPr>
        <w:ind w:left="2880" w:hanging="360"/>
      </w:pPr>
      <w:rPr>
        <w:rFonts w:ascii="Courier New" w:hAnsi="Courier New" w:cs="Courier New" w:hint="default"/>
      </w:rPr>
    </w:lvl>
    <w:lvl w:ilvl="2" w:tplc="AFEC756E" w:tentative="1">
      <w:start w:val="1"/>
      <w:numFmt w:val="bullet"/>
      <w:lvlText w:val=""/>
      <w:lvlJc w:val="left"/>
      <w:pPr>
        <w:ind w:left="3600" w:hanging="360"/>
      </w:pPr>
      <w:rPr>
        <w:rFonts w:ascii="Wingdings" w:hAnsi="Wingdings" w:hint="default"/>
      </w:rPr>
    </w:lvl>
    <w:lvl w:ilvl="3" w:tplc="849A78C8" w:tentative="1">
      <w:start w:val="1"/>
      <w:numFmt w:val="bullet"/>
      <w:lvlText w:val=""/>
      <w:lvlJc w:val="left"/>
      <w:pPr>
        <w:ind w:left="4320" w:hanging="360"/>
      </w:pPr>
      <w:rPr>
        <w:rFonts w:ascii="Symbol" w:hAnsi="Symbol" w:hint="default"/>
      </w:rPr>
    </w:lvl>
    <w:lvl w:ilvl="4" w:tplc="23142626" w:tentative="1">
      <w:start w:val="1"/>
      <w:numFmt w:val="bullet"/>
      <w:lvlText w:val="o"/>
      <w:lvlJc w:val="left"/>
      <w:pPr>
        <w:ind w:left="5040" w:hanging="360"/>
      </w:pPr>
      <w:rPr>
        <w:rFonts w:ascii="Courier New" w:hAnsi="Courier New" w:cs="Courier New" w:hint="default"/>
      </w:rPr>
    </w:lvl>
    <w:lvl w:ilvl="5" w:tplc="0A663464" w:tentative="1">
      <w:start w:val="1"/>
      <w:numFmt w:val="bullet"/>
      <w:lvlText w:val=""/>
      <w:lvlJc w:val="left"/>
      <w:pPr>
        <w:ind w:left="5760" w:hanging="360"/>
      </w:pPr>
      <w:rPr>
        <w:rFonts w:ascii="Wingdings" w:hAnsi="Wingdings" w:hint="default"/>
      </w:rPr>
    </w:lvl>
    <w:lvl w:ilvl="6" w:tplc="6FDCC9F2" w:tentative="1">
      <w:start w:val="1"/>
      <w:numFmt w:val="bullet"/>
      <w:lvlText w:val=""/>
      <w:lvlJc w:val="left"/>
      <w:pPr>
        <w:ind w:left="6480" w:hanging="360"/>
      </w:pPr>
      <w:rPr>
        <w:rFonts w:ascii="Symbol" w:hAnsi="Symbol" w:hint="default"/>
      </w:rPr>
    </w:lvl>
    <w:lvl w:ilvl="7" w:tplc="C2721E2C" w:tentative="1">
      <w:start w:val="1"/>
      <w:numFmt w:val="bullet"/>
      <w:lvlText w:val="o"/>
      <w:lvlJc w:val="left"/>
      <w:pPr>
        <w:ind w:left="7200" w:hanging="360"/>
      </w:pPr>
      <w:rPr>
        <w:rFonts w:ascii="Courier New" w:hAnsi="Courier New" w:cs="Courier New" w:hint="default"/>
      </w:rPr>
    </w:lvl>
    <w:lvl w:ilvl="8" w:tplc="E8161E58" w:tentative="1">
      <w:start w:val="1"/>
      <w:numFmt w:val="bullet"/>
      <w:lvlText w:val=""/>
      <w:lvlJc w:val="left"/>
      <w:pPr>
        <w:ind w:left="7920" w:hanging="360"/>
      </w:pPr>
      <w:rPr>
        <w:rFonts w:ascii="Wingdings" w:hAnsi="Wingdings" w:hint="default"/>
      </w:rPr>
    </w:lvl>
  </w:abstractNum>
  <w:abstractNum w:abstractNumId="33" w15:restartNumberingAfterBreak="0">
    <w:nsid w:val="123532EE"/>
    <w:multiLevelType w:val="hybridMultilevel"/>
    <w:tmpl w:val="3058F7CE"/>
    <w:lvl w:ilvl="0" w:tplc="A2284E1C">
      <w:start w:val="1"/>
      <w:numFmt w:val="bullet"/>
      <w:lvlText w:val=""/>
      <w:lvlJc w:val="left"/>
      <w:pPr>
        <w:ind w:left="2160" w:hanging="360"/>
      </w:pPr>
      <w:rPr>
        <w:rFonts w:ascii="Wingdings" w:hAnsi="Wingdings" w:hint="default"/>
      </w:rPr>
    </w:lvl>
    <w:lvl w:ilvl="1" w:tplc="E092FDB8" w:tentative="1">
      <w:start w:val="1"/>
      <w:numFmt w:val="bullet"/>
      <w:lvlText w:val="o"/>
      <w:lvlJc w:val="left"/>
      <w:pPr>
        <w:ind w:left="2880" w:hanging="360"/>
      </w:pPr>
      <w:rPr>
        <w:rFonts w:ascii="Courier New" w:hAnsi="Courier New" w:cs="Courier New" w:hint="default"/>
      </w:rPr>
    </w:lvl>
    <w:lvl w:ilvl="2" w:tplc="0F3A9EC2" w:tentative="1">
      <w:start w:val="1"/>
      <w:numFmt w:val="bullet"/>
      <w:lvlText w:val=""/>
      <w:lvlJc w:val="left"/>
      <w:pPr>
        <w:ind w:left="3600" w:hanging="360"/>
      </w:pPr>
      <w:rPr>
        <w:rFonts w:ascii="Wingdings" w:hAnsi="Wingdings" w:hint="default"/>
      </w:rPr>
    </w:lvl>
    <w:lvl w:ilvl="3" w:tplc="0994ACEC" w:tentative="1">
      <w:start w:val="1"/>
      <w:numFmt w:val="bullet"/>
      <w:lvlText w:val=""/>
      <w:lvlJc w:val="left"/>
      <w:pPr>
        <w:ind w:left="4320" w:hanging="360"/>
      </w:pPr>
      <w:rPr>
        <w:rFonts w:ascii="Symbol" w:hAnsi="Symbol" w:hint="default"/>
      </w:rPr>
    </w:lvl>
    <w:lvl w:ilvl="4" w:tplc="499C7D52" w:tentative="1">
      <w:start w:val="1"/>
      <w:numFmt w:val="bullet"/>
      <w:lvlText w:val="o"/>
      <w:lvlJc w:val="left"/>
      <w:pPr>
        <w:ind w:left="5040" w:hanging="360"/>
      </w:pPr>
      <w:rPr>
        <w:rFonts w:ascii="Courier New" w:hAnsi="Courier New" w:cs="Courier New" w:hint="default"/>
      </w:rPr>
    </w:lvl>
    <w:lvl w:ilvl="5" w:tplc="3A10D4FA" w:tentative="1">
      <w:start w:val="1"/>
      <w:numFmt w:val="bullet"/>
      <w:lvlText w:val=""/>
      <w:lvlJc w:val="left"/>
      <w:pPr>
        <w:ind w:left="5760" w:hanging="360"/>
      </w:pPr>
      <w:rPr>
        <w:rFonts w:ascii="Wingdings" w:hAnsi="Wingdings" w:hint="default"/>
      </w:rPr>
    </w:lvl>
    <w:lvl w:ilvl="6" w:tplc="38882F9E" w:tentative="1">
      <w:start w:val="1"/>
      <w:numFmt w:val="bullet"/>
      <w:lvlText w:val=""/>
      <w:lvlJc w:val="left"/>
      <w:pPr>
        <w:ind w:left="6480" w:hanging="360"/>
      </w:pPr>
      <w:rPr>
        <w:rFonts w:ascii="Symbol" w:hAnsi="Symbol" w:hint="default"/>
      </w:rPr>
    </w:lvl>
    <w:lvl w:ilvl="7" w:tplc="074C5BBE" w:tentative="1">
      <w:start w:val="1"/>
      <w:numFmt w:val="bullet"/>
      <w:lvlText w:val="o"/>
      <w:lvlJc w:val="left"/>
      <w:pPr>
        <w:ind w:left="7200" w:hanging="360"/>
      </w:pPr>
      <w:rPr>
        <w:rFonts w:ascii="Courier New" w:hAnsi="Courier New" w:cs="Courier New" w:hint="default"/>
      </w:rPr>
    </w:lvl>
    <w:lvl w:ilvl="8" w:tplc="1346C3AC" w:tentative="1">
      <w:start w:val="1"/>
      <w:numFmt w:val="bullet"/>
      <w:lvlText w:val=""/>
      <w:lvlJc w:val="left"/>
      <w:pPr>
        <w:ind w:left="7920" w:hanging="360"/>
      </w:pPr>
      <w:rPr>
        <w:rFonts w:ascii="Wingdings" w:hAnsi="Wingdings" w:hint="default"/>
      </w:rPr>
    </w:lvl>
  </w:abstractNum>
  <w:abstractNum w:abstractNumId="34" w15:restartNumberingAfterBreak="0">
    <w:nsid w:val="126D0F97"/>
    <w:multiLevelType w:val="hybridMultilevel"/>
    <w:tmpl w:val="4B021584"/>
    <w:lvl w:ilvl="0" w:tplc="BD8C4118">
      <w:start w:val="1"/>
      <w:numFmt w:val="upperRoman"/>
      <w:lvlText w:val="%1."/>
      <w:lvlJc w:val="right"/>
      <w:rPr>
        <w:b/>
        <w:bCs/>
        <w:color w:val="auto"/>
      </w:rPr>
    </w:lvl>
    <w:lvl w:ilvl="1" w:tplc="996EB808">
      <w:start w:val="1"/>
      <w:numFmt w:val="decimal"/>
      <w:lvlText w:val="%2."/>
      <w:lvlJc w:val="left"/>
      <w:rPr>
        <w:b/>
        <w:bCs/>
        <w:color w:val="auto"/>
      </w:rPr>
    </w:lvl>
    <w:lvl w:ilvl="2" w:tplc="944E11C0" w:tentative="1">
      <w:start w:val="1"/>
      <w:numFmt w:val="lowerRoman"/>
      <w:lvlText w:val="%3."/>
      <w:lvlJc w:val="right"/>
      <w:pPr>
        <w:ind w:left="2160" w:hanging="180"/>
      </w:pPr>
    </w:lvl>
    <w:lvl w:ilvl="3" w:tplc="6A30294A" w:tentative="1">
      <w:start w:val="1"/>
      <w:numFmt w:val="decimal"/>
      <w:lvlText w:val="%4."/>
      <w:lvlJc w:val="left"/>
      <w:pPr>
        <w:ind w:left="2880" w:hanging="360"/>
      </w:pPr>
    </w:lvl>
    <w:lvl w:ilvl="4" w:tplc="5C8E129C" w:tentative="1">
      <w:start w:val="1"/>
      <w:numFmt w:val="lowerLetter"/>
      <w:lvlText w:val="%5."/>
      <w:lvlJc w:val="left"/>
      <w:pPr>
        <w:ind w:left="3600" w:hanging="360"/>
      </w:pPr>
    </w:lvl>
    <w:lvl w:ilvl="5" w:tplc="3D100ECA" w:tentative="1">
      <w:start w:val="1"/>
      <w:numFmt w:val="lowerRoman"/>
      <w:lvlText w:val="%6."/>
      <w:lvlJc w:val="right"/>
      <w:pPr>
        <w:ind w:left="4320" w:hanging="180"/>
      </w:pPr>
    </w:lvl>
    <w:lvl w:ilvl="6" w:tplc="B79A2474" w:tentative="1">
      <w:start w:val="1"/>
      <w:numFmt w:val="decimal"/>
      <w:lvlText w:val="%7."/>
      <w:lvlJc w:val="left"/>
      <w:pPr>
        <w:ind w:left="5040" w:hanging="360"/>
      </w:pPr>
    </w:lvl>
    <w:lvl w:ilvl="7" w:tplc="CF905A80" w:tentative="1">
      <w:start w:val="1"/>
      <w:numFmt w:val="lowerLetter"/>
      <w:lvlText w:val="%8."/>
      <w:lvlJc w:val="left"/>
      <w:pPr>
        <w:ind w:left="5760" w:hanging="360"/>
      </w:pPr>
    </w:lvl>
    <w:lvl w:ilvl="8" w:tplc="7046CBF8" w:tentative="1">
      <w:start w:val="1"/>
      <w:numFmt w:val="lowerRoman"/>
      <w:lvlText w:val="%9."/>
      <w:lvlJc w:val="right"/>
      <w:pPr>
        <w:ind w:left="6480" w:hanging="180"/>
      </w:pPr>
    </w:lvl>
  </w:abstractNum>
  <w:abstractNum w:abstractNumId="35" w15:restartNumberingAfterBreak="0">
    <w:nsid w:val="12882F9C"/>
    <w:multiLevelType w:val="hybridMultilevel"/>
    <w:tmpl w:val="47A87EE2"/>
    <w:lvl w:ilvl="0" w:tplc="06589B54">
      <w:start w:val="1"/>
      <w:numFmt w:val="lowerLetter"/>
      <w:lvlText w:val="%1)"/>
      <w:lvlJc w:val="left"/>
      <w:pPr>
        <w:ind w:left="720" w:hanging="360"/>
      </w:pPr>
    </w:lvl>
    <w:lvl w:ilvl="1" w:tplc="8C3073EE" w:tentative="1">
      <w:start w:val="1"/>
      <w:numFmt w:val="lowerLetter"/>
      <w:lvlText w:val="%2."/>
      <w:lvlJc w:val="left"/>
      <w:pPr>
        <w:ind w:left="1440" w:hanging="360"/>
      </w:pPr>
    </w:lvl>
    <w:lvl w:ilvl="2" w:tplc="10DC3BB6" w:tentative="1">
      <w:start w:val="1"/>
      <w:numFmt w:val="lowerRoman"/>
      <w:lvlText w:val="%3."/>
      <w:lvlJc w:val="right"/>
      <w:pPr>
        <w:ind w:left="2160" w:hanging="180"/>
      </w:pPr>
    </w:lvl>
    <w:lvl w:ilvl="3" w:tplc="258A9F68" w:tentative="1">
      <w:start w:val="1"/>
      <w:numFmt w:val="decimal"/>
      <w:lvlText w:val="%4."/>
      <w:lvlJc w:val="left"/>
      <w:pPr>
        <w:ind w:left="2880" w:hanging="360"/>
      </w:pPr>
    </w:lvl>
    <w:lvl w:ilvl="4" w:tplc="BFEC3310" w:tentative="1">
      <w:start w:val="1"/>
      <w:numFmt w:val="lowerLetter"/>
      <w:lvlText w:val="%5."/>
      <w:lvlJc w:val="left"/>
      <w:pPr>
        <w:ind w:left="3600" w:hanging="360"/>
      </w:pPr>
    </w:lvl>
    <w:lvl w:ilvl="5" w:tplc="7DDA7036" w:tentative="1">
      <w:start w:val="1"/>
      <w:numFmt w:val="lowerRoman"/>
      <w:lvlText w:val="%6."/>
      <w:lvlJc w:val="right"/>
      <w:pPr>
        <w:ind w:left="4320" w:hanging="180"/>
      </w:pPr>
    </w:lvl>
    <w:lvl w:ilvl="6" w:tplc="44A28832" w:tentative="1">
      <w:start w:val="1"/>
      <w:numFmt w:val="decimal"/>
      <w:lvlText w:val="%7."/>
      <w:lvlJc w:val="left"/>
      <w:pPr>
        <w:ind w:left="5040" w:hanging="360"/>
      </w:pPr>
    </w:lvl>
    <w:lvl w:ilvl="7" w:tplc="7F488892" w:tentative="1">
      <w:start w:val="1"/>
      <w:numFmt w:val="lowerLetter"/>
      <w:lvlText w:val="%8."/>
      <w:lvlJc w:val="left"/>
      <w:pPr>
        <w:ind w:left="5760" w:hanging="360"/>
      </w:pPr>
    </w:lvl>
    <w:lvl w:ilvl="8" w:tplc="E4541404" w:tentative="1">
      <w:start w:val="1"/>
      <w:numFmt w:val="lowerRoman"/>
      <w:lvlText w:val="%9."/>
      <w:lvlJc w:val="right"/>
      <w:pPr>
        <w:ind w:left="6480" w:hanging="180"/>
      </w:pPr>
    </w:lvl>
  </w:abstractNum>
  <w:abstractNum w:abstractNumId="36" w15:restartNumberingAfterBreak="0">
    <w:nsid w:val="12BA1867"/>
    <w:multiLevelType w:val="hybridMultilevel"/>
    <w:tmpl w:val="D5DC118C"/>
    <w:lvl w:ilvl="0" w:tplc="652CE4AA">
      <w:start w:val="1"/>
      <w:numFmt w:val="bullet"/>
      <w:lvlText w:val=""/>
      <w:lvlJc w:val="left"/>
      <w:pPr>
        <w:ind w:left="2160" w:hanging="360"/>
      </w:pPr>
      <w:rPr>
        <w:rFonts w:ascii="Wingdings" w:hAnsi="Wingdings" w:hint="default"/>
      </w:rPr>
    </w:lvl>
    <w:lvl w:ilvl="1" w:tplc="C9600066" w:tentative="1">
      <w:start w:val="1"/>
      <w:numFmt w:val="bullet"/>
      <w:lvlText w:val="o"/>
      <w:lvlJc w:val="left"/>
      <w:pPr>
        <w:ind w:left="2880" w:hanging="360"/>
      </w:pPr>
      <w:rPr>
        <w:rFonts w:ascii="Courier New" w:hAnsi="Courier New" w:cs="Courier New" w:hint="default"/>
      </w:rPr>
    </w:lvl>
    <w:lvl w:ilvl="2" w:tplc="91C6F6FA" w:tentative="1">
      <w:start w:val="1"/>
      <w:numFmt w:val="bullet"/>
      <w:lvlText w:val=""/>
      <w:lvlJc w:val="left"/>
      <w:pPr>
        <w:ind w:left="3600" w:hanging="360"/>
      </w:pPr>
      <w:rPr>
        <w:rFonts w:ascii="Wingdings" w:hAnsi="Wingdings" w:hint="default"/>
      </w:rPr>
    </w:lvl>
    <w:lvl w:ilvl="3" w:tplc="5F849F9C" w:tentative="1">
      <w:start w:val="1"/>
      <w:numFmt w:val="bullet"/>
      <w:lvlText w:val=""/>
      <w:lvlJc w:val="left"/>
      <w:pPr>
        <w:ind w:left="4320" w:hanging="360"/>
      </w:pPr>
      <w:rPr>
        <w:rFonts w:ascii="Symbol" w:hAnsi="Symbol" w:hint="default"/>
      </w:rPr>
    </w:lvl>
    <w:lvl w:ilvl="4" w:tplc="CAD4B952" w:tentative="1">
      <w:start w:val="1"/>
      <w:numFmt w:val="bullet"/>
      <w:lvlText w:val="o"/>
      <w:lvlJc w:val="left"/>
      <w:pPr>
        <w:ind w:left="5040" w:hanging="360"/>
      </w:pPr>
      <w:rPr>
        <w:rFonts w:ascii="Courier New" w:hAnsi="Courier New" w:cs="Courier New" w:hint="default"/>
      </w:rPr>
    </w:lvl>
    <w:lvl w:ilvl="5" w:tplc="F1248CBA" w:tentative="1">
      <w:start w:val="1"/>
      <w:numFmt w:val="bullet"/>
      <w:lvlText w:val=""/>
      <w:lvlJc w:val="left"/>
      <w:pPr>
        <w:ind w:left="5760" w:hanging="360"/>
      </w:pPr>
      <w:rPr>
        <w:rFonts w:ascii="Wingdings" w:hAnsi="Wingdings" w:hint="default"/>
      </w:rPr>
    </w:lvl>
    <w:lvl w:ilvl="6" w:tplc="593E0D22" w:tentative="1">
      <w:start w:val="1"/>
      <w:numFmt w:val="bullet"/>
      <w:lvlText w:val=""/>
      <w:lvlJc w:val="left"/>
      <w:pPr>
        <w:ind w:left="6480" w:hanging="360"/>
      </w:pPr>
      <w:rPr>
        <w:rFonts w:ascii="Symbol" w:hAnsi="Symbol" w:hint="default"/>
      </w:rPr>
    </w:lvl>
    <w:lvl w:ilvl="7" w:tplc="21DC73AC" w:tentative="1">
      <w:start w:val="1"/>
      <w:numFmt w:val="bullet"/>
      <w:lvlText w:val="o"/>
      <w:lvlJc w:val="left"/>
      <w:pPr>
        <w:ind w:left="7200" w:hanging="360"/>
      </w:pPr>
      <w:rPr>
        <w:rFonts w:ascii="Courier New" w:hAnsi="Courier New" w:cs="Courier New" w:hint="default"/>
      </w:rPr>
    </w:lvl>
    <w:lvl w:ilvl="8" w:tplc="2C401DF6" w:tentative="1">
      <w:start w:val="1"/>
      <w:numFmt w:val="bullet"/>
      <w:lvlText w:val=""/>
      <w:lvlJc w:val="left"/>
      <w:pPr>
        <w:ind w:left="7920" w:hanging="360"/>
      </w:pPr>
      <w:rPr>
        <w:rFonts w:ascii="Wingdings" w:hAnsi="Wingdings" w:hint="default"/>
      </w:rPr>
    </w:lvl>
  </w:abstractNum>
  <w:abstractNum w:abstractNumId="37" w15:restartNumberingAfterBreak="0">
    <w:nsid w:val="12CE2A75"/>
    <w:multiLevelType w:val="hybridMultilevel"/>
    <w:tmpl w:val="5F1AD61C"/>
    <w:lvl w:ilvl="0" w:tplc="F7B0A83E">
      <w:start w:val="1"/>
      <w:numFmt w:val="lowerLetter"/>
      <w:lvlText w:val="%1)"/>
      <w:lvlJc w:val="left"/>
      <w:pPr>
        <w:ind w:left="720" w:hanging="360"/>
      </w:pPr>
    </w:lvl>
    <w:lvl w:ilvl="1" w:tplc="062C040E" w:tentative="1">
      <w:start w:val="1"/>
      <w:numFmt w:val="lowerLetter"/>
      <w:lvlText w:val="%2."/>
      <w:lvlJc w:val="left"/>
      <w:pPr>
        <w:ind w:left="1440" w:hanging="360"/>
      </w:pPr>
    </w:lvl>
    <w:lvl w:ilvl="2" w:tplc="F806A9F6" w:tentative="1">
      <w:start w:val="1"/>
      <w:numFmt w:val="lowerRoman"/>
      <w:lvlText w:val="%3."/>
      <w:lvlJc w:val="right"/>
      <w:pPr>
        <w:ind w:left="2160" w:hanging="180"/>
      </w:pPr>
    </w:lvl>
    <w:lvl w:ilvl="3" w:tplc="BD7004F4" w:tentative="1">
      <w:start w:val="1"/>
      <w:numFmt w:val="decimal"/>
      <w:lvlText w:val="%4."/>
      <w:lvlJc w:val="left"/>
      <w:pPr>
        <w:ind w:left="2880" w:hanging="360"/>
      </w:pPr>
    </w:lvl>
    <w:lvl w:ilvl="4" w:tplc="6EF06228" w:tentative="1">
      <w:start w:val="1"/>
      <w:numFmt w:val="lowerLetter"/>
      <w:lvlText w:val="%5."/>
      <w:lvlJc w:val="left"/>
      <w:pPr>
        <w:ind w:left="3600" w:hanging="360"/>
      </w:pPr>
    </w:lvl>
    <w:lvl w:ilvl="5" w:tplc="0DD63FE0" w:tentative="1">
      <w:start w:val="1"/>
      <w:numFmt w:val="lowerRoman"/>
      <w:lvlText w:val="%6."/>
      <w:lvlJc w:val="right"/>
      <w:pPr>
        <w:ind w:left="4320" w:hanging="180"/>
      </w:pPr>
    </w:lvl>
    <w:lvl w:ilvl="6" w:tplc="BF0497DC" w:tentative="1">
      <w:start w:val="1"/>
      <w:numFmt w:val="decimal"/>
      <w:lvlText w:val="%7."/>
      <w:lvlJc w:val="left"/>
      <w:pPr>
        <w:ind w:left="5040" w:hanging="360"/>
      </w:pPr>
    </w:lvl>
    <w:lvl w:ilvl="7" w:tplc="47B8B816" w:tentative="1">
      <w:start w:val="1"/>
      <w:numFmt w:val="lowerLetter"/>
      <w:lvlText w:val="%8."/>
      <w:lvlJc w:val="left"/>
      <w:pPr>
        <w:ind w:left="5760" w:hanging="360"/>
      </w:pPr>
    </w:lvl>
    <w:lvl w:ilvl="8" w:tplc="D1F2D732" w:tentative="1">
      <w:start w:val="1"/>
      <w:numFmt w:val="lowerRoman"/>
      <w:lvlText w:val="%9."/>
      <w:lvlJc w:val="right"/>
      <w:pPr>
        <w:ind w:left="6480" w:hanging="180"/>
      </w:pPr>
    </w:lvl>
  </w:abstractNum>
  <w:abstractNum w:abstractNumId="38" w15:restartNumberingAfterBreak="0">
    <w:nsid w:val="16091C39"/>
    <w:multiLevelType w:val="hybridMultilevel"/>
    <w:tmpl w:val="BA2264F4"/>
    <w:lvl w:ilvl="0" w:tplc="0854DA00">
      <w:start w:val="1"/>
      <w:numFmt w:val="lowerLetter"/>
      <w:lvlText w:val="%1)"/>
      <w:lvlJc w:val="left"/>
      <w:pPr>
        <w:ind w:left="720" w:hanging="360"/>
      </w:pPr>
    </w:lvl>
    <w:lvl w:ilvl="1" w:tplc="B08A284A" w:tentative="1">
      <w:start w:val="1"/>
      <w:numFmt w:val="lowerLetter"/>
      <w:lvlText w:val="%2."/>
      <w:lvlJc w:val="left"/>
      <w:pPr>
        <w:ind w:left="1440" w:hanging="360"/>
      </w:pPr>
    </w:lvl>
    <w:lvl w:ilvl="2" w:tplc="1B7CC3D2" w:tentative="1">
      <w:start w:val="1"/>
      <w:numFmt w:val="lowerRoman"/>
      <w:lvlText w:val="%3."/>
      <w:lvlJc w:val="right"/>
      <w:pPr>
        <w:ind w:left="2160" w:hanging="180"/>
      </w:pPr>
    </w:lvl>
    <w:lvl w:ilvl="3" w:tplc="F238CDC0" w:tentative="1">
      <w:start w:val="1"/>
      <w:numFmt w:val="decimal"/>
      <w:lvlText w:val="%4."/>
      <w:lvlJc w:val="left"/>
      <w:pPr>
        <w:ind w:left="2880" w:hanging="360"/>
      </w:pPr>
    </w:lvl>
    <w:lvl w:ilvl="4" w:tplc="F91A0D22" w:tentative="1">
      <w:start w:val="1"/>
      <w:numFmt w:val="lowerLetter"/>
      <w:lvlText w:val="%5."/>
      <w:lvlJc w:val="left"/>
      <w:pPr>
        <w:ind w:left="3600" w:hanging="360"/>
      </w:pPr>
    </w:lvl>
    <w:lvl w:ilvl="5" w:tplc="3A321E76" w:tentative="1">
      <w:start w:val="1"/>
      <w:numFmt w:val="lowerRoman"/>
      <w:lvlText w:val="%6."/>
      <w:lvlJc w:val="right"/>
      <w:pPr>
        <w:ind w:left="4320" w:hanging="180"/>
      </w:pPr>
    </w:lvl>
    <w:lvl w:ilvl="6" w:tplc="E1283CA0" w:tentative="1">
      <w:start w:val="1"/>
      <w:numFmt w:val="decimal"/>
      <w:lvlText w:val="%7."/>
      <w:lvlJc w:val="left"/>
      <w:pPr>
        <w:ind w:left="5040" w:hanging="360"/>
      </w:pPr>
    </w:lvl>
    <w:lvl w:ilvl="7" w:tplc="3D5EAA70" w:tentative="1">
      <w:start w:val="1"/>
      <w:numFmt w:val="lowerLetter"/>
      <w:lvlText w:val="%8."/>
      <w:lvlJc w:val="left"/>
      <w:pPr>
        <w:ind w:left="5760" w:hanging="360"/>
      </w:pPr>
    </w:lvl>
    <w:lvl w:ilvl="8" w:tplc="3908410E" w:tentative="1">
      <w:start w:val="1"/>
      <w:numFmt w:val="lowerRoman"/>
      <w:lvlText w:val="%9."/>
      <w:lvlJc w:val="right"/>
      <w:pPr>
        <w:ind w:left="6480" w:hanging="180"/>
      </w:pPr>
    </w:lvl>
  </w:abstractNum>
  <w:abstractNum w:abstractNumId="39" w15:restartNumberingAfterBreak="0">
    <w:nsid w:val="160B563B"/>
    <w:multiLevelType w:val="hybridMultilevel"/>
    <w:tmpl w:val="B63214CE"/>
    <w:lvl w:ilvl="0" w:tplc="D646D3DE">
      <w:start w:val="1"/>
      <w:numFmt w:val="bullet"/>
      <w:lvlText w:val=""/>
      <w:lvlJc w:val="left"/>
      <w:pPr>
        <w:ind w:left="1146" w:hanging="360"/>
      </w:pPr>
      <w:rPr>
        <w:rFonts w:ascii="Symbol" w:hAnsi="Symbol" w:hint="default"/>
      </w:rPr>
    </w:lvl>
    <w:lvl w:ilvl="1" w:tplc="7286F38E" w:tentative="1">
      <w:start w:val="1"/>
      <w:numFmt w:val="bullet"/>
      <w:lvlText w:val="o"/>
      <w:lvlJc w:val="left"/>
      <w:pPr>
        <w:ind w:left="1866" w:hanging="360"/>
      </w:pPr>
      <w:rPr>
        <w:rFonts w:ascii="Courier New" w:hAnsi="Courier New" w:cs="Courier New" w:hint="default"/>
      </w:rPr>
    </w:lvl>
    <w:lvl w:ilvl="2" w:tplc="1BC4A9DA" w:tentative="1">
      <w:start w:val="1"/>
      <w:numFmt w:val="bullet"/>
      <w:lvlText w:val=""/>
      <w:lvlJc w:val="left"/>
      <w:pPr>
        <w:ind w:left="2586" w:hanging="360"/>
      </w:pPr>
      <w:rPr>
        <w:rFonts w:ascii="Wingdings" w:hAnsi="Wingdings" w:hint="default"/>
      </w:rPr>
    </w:lvl>
    <w:lvl w:ilvl="3" w:tplc="87E0FEC2" w:tentative="1">
      <w:start w:val="1"/>
      <w:numFmt w:val="bullet"/>
      <w:lvlText w:val=""/>
      <w:lvlJc w:val="left"/>
      <w:pPr>
        <w:ind w:left="3306" w:hanging="360"/>
      </w:pPr>
      <w:rPr>
        <w:rFonts w:ascii="Symbol" w:hAnsi="Symbol" w:hint="default"/>
      </w:rPr>
    </w:lvl>
    <w:lvl w:ilvl="4" w:tplc="00A86B32" w:tentative="1">
      <w:start w:val="1"/>
      <w:numFmt w:val="bullet"/>
      <w:lvlText w:val="o"/>
      <w:lvlJc w:val="left"/>
      <w:pPr>
        <w:ind w:left="4026" w:hanging="360"/>
      </w:pPr>
      <w:rPr>
        <w:rFonts w:ascii="Courier New" w:hAnsi="Courier New" w:cs="Courier New" w:hint="default"/>
      </w:rPr>
    </w:lvl>
    <w:lvl w:ilvl="5" w:tplc="E59C170A" w:tentative="1">
      <w:start w:val="1"/>
      <w:numFmt w:val="bullet"/>
      <w:lvlText w:val=""/>
      <w:lvlJc w:val="left"/>
      <w:pPr>
        <w:ind w:left="4746" w:hanging="360"/>
      </w:pPr>
      <w:rPr>
        <w:rFonts w:ascii="Wingdings" w:hAnsi="Wingdings" w:hint="default"/>
      </w:rPr>
    </w:lvl>
    <w:lvl w:ilvl="6" w:tplc="5F0011A2" w:tentative="1">
      <w:start w:val="1"/>
      <w:numFmt w:val="bullet"/>
      <w:lvlText w:val=""/>
      <w:lvlJc w:val="left"/>
      <w:pPr>
        <w:ind w:left="5466" w:hanging="360"/>
      </w:pPr>
      <w:rPr>
        <w:rFonts w:ascii="Symbol" w:hAnsi="Symbol" w:hint="default"/>
      </w:rPr>
    </w:lvl>
    <w:lvl w:ilvl="7" w:tplc="C4D0016C" w:tentative="1">
      <w:start w:val="1"/>
      <w:numFmt w:val="bullet"/>
      <w:lvlText w:val="o"/>
      <w:lvlJc w:val="left"/>
      <w:pPr>
        <w:ind w:left="6186" w:hanging="360"/>
      </w:pPr>
      <w:rPr>
        <w:rFonts w:ascii="Courier New" w:hAnsi="Courier New" w:cs="Courier New" w:hint="default"/>
      </w:rPr>
    </w:lvl>
    <w:lvl w:ilvl="8" w:tplc="F952829E" w:tentative="1">
      <w:start w:val="1"/>
      <w:numFmt w:val="bullet"/>
      <w:lvlText w:val=""/>
      <w:lvlJc w:val="left"/>
      <w:pPr>
        <w:ind w:left="6906" w:hanging="360"/>
      </w:pPr>
      <w:rPr>
        <w:rFonts w:ascii="Wingdings" w:hAnsi="Wingdings" w:hint="default"/>
      </w:rPr>
    </w:lvl>
  </w:abstractNum>
  <w:abstractNum w:abstractNumId="40" w15:restartNumberingAfterBreak="0">
    <w:nsid w:val="166B31C5"/>
    <w:multiLevelType w:val="hybridMultilevel"/>
    <w:tmpl w:val="EF448FB6"/>
    <w:lvl w:ilvl="0" w:tplc="FD6A64CC">
      <w:start w:val="1"/>
      <w:numFmt w:val="decimal"/>
      <w:lvlText w:val="%1."/>
      <w:lvlJc w:val="left"/>
      <w:pPr>
        <w:ind w:left="720" w:hanging="360"/>
      </w:pPr>
    </w:lvl>
    <w:lvl w:ilvl="1" w:tplc="3E78DC90" w:tentative="1">
      <w:start w:val="1"/>
      <w:numFmt w:val="lowerLetter"/>
      <w:lvlText w:val="%2."/>
      <w:lvlJc w:val="left"/>
      <w:pPr>
        <w:ind w:left="1440" w:hanging="360"/>
      </w:pPr>
    </w:lvl>
    <w:lvl w:ilvl="2" w:tplc="19AEAD8C" w:tentative="1">
      <w:start w:val="1"/>
      <w:numFmt w:val="lowerRoman"/>
      <w:lvlText w:val="%3."/>
      <w:lvlJc w:val="right"/>
      <w:pPr>
        <w:ind w:left="2160" w:hanging="180"/>
      </w:pPr>
    </w:lvl>
    <w:lvl w:ilvl="3" w:tplc="5D226020" w:tentative="1">
      <w:start w:val="1"/>
      <w:numFmt w:val="decimal"/>
      <w:lvlText w:val="%4."/>
      <w:lvlJc w:val="left"/>
      <w:pPr>
        <w:ind w:left="2880" w:hanging="360"/>
      </w:pPr>
    </w:lvl>
    <w:lvl w:ilvl="4" w:tplc="274C051A" w:tentative="1">
      <w:start w:val="1"/>
      <w:numFmt w:val="lowerLetter"/>
      <w:lvlText w:val="%5."/>
      <w:lvlJc w:val="left"/>
      <w:pPr>
        <w:ind w:left="3600" w:hanging="360"/>
      </w:pPr>
    </w:lvl>
    <w:lvl w:ilvl="5" w:tplc="2A009130" w:tentative="1">
      <w:start w:val="1"/>
      <w:numFmt w:val="lowerRoman"/>
      <w:lvlText w:val="%6."/>
      <w:lvlJc w:val="right"/>
      <w:pPr>
        <w:ind w:left="4320" w:hanging="180"/>
      </w:pPr>
    </w:lvl>
    <w:lvl w:ilvl="6" w:tplc="4DA4FBFE" w:tentative="1">
      <w:start w:val="1"/>
      <w:numFmt w:val="decimal"/>
      <w:lvlText w:val="%7."/>
      <w:lvlJc w:val="left"/>
      <w:pPr>
        <w:ind w:left="5040" w:hanging="360"/>
      </w:pPr>
    </w:lvl>
    <w:lvl w:ilvl="7" w:tplc="FD72832A" w:tentative="1">
      <w:start w:val="1"/>
      <w:numFmt w:val="lowerLetter"/>
      <w:lvlText w:val="%8."/>
      <w:lvlJc w:val="left"/>
      <w:pPr>
        <w:ind w:left="5760" w:hanging="360"/>
      </w:pPr>
    </w:lvl>
    <w:lvl w:ilvl="8" w:tplc="4CCA57D6" w:tentative="1">
      <w:start w:val="1"/>
      <w:numFmt w:val="lowerRoman"/>
      <w:lvlText w:val="%9."/>
      <w:lvlJc w:val="right"/>
      <w:pPr>
        <w:ind w:left="6480" w:hanging="180"/>
      </w:pPr>
    </w:lvl>
  </w:abstractNum>
  <w:abstractNum w:abstractNumId="41" w15:restartNumberingAfterBreak="0">
    <w:nsid w:val="168E762F"/>
    <w:multiLevelType w:val="hybridMultilevel"/>
    <w:tmpl w:val="9594C778"/>
    <w:lvl w:ilvl="0" w:tplc="F1722B4C">
      <w:start w:val="1"/>
      <w:numFmt w:val="lowerLetter"/>
      <w:lvlText w:val="%1)"/>
      <w:lvlJc w:val="left"/>
      <w:pPr>
        <w:ind w:left="720" w:hanging="360"/>
      </w:pPr>
    </w:lvl>
    <w:lvl w:ilvl="1" w:tplc="8CCAB396" w:tentative="1">
      <w:start w:val="1"/>
      <w:numFmt w:val="lowerLetter"/>
      <w:lvlText w:val="%2."/>
      <w:lvlJc w:val="left"/>
      <w:pPr>
        <w:ind w:left="1440" w:hanging="360"/>
      </w:pPr>
    </w:lvl>
    <w:lvl w:ilvl="2" w:tplc="21681D2C" w:tentative="1">
      <w:start w:val="1"/>
      <w:numFmt w:val="lowerRoman"/>
      <w:lvlText w:val="%3."/>
      <w:lvlJc w:val="right"/>
      <w:pPr>
        <w:ind w:left="2160" w:hanging="180"/>
      </w:pPr>
    </w:lvl>
    <w:lvl w:ilvl="3" w:tplc="840C5382" w:tentative="1">
      <w:start w:val="1"/>
      <w:numFmt w:val="decimal"/>
      <w:lvlText w:val="%4."/>
      <w:lvlJc w:val="left"/>
      <w:pPr>
        <w:ind w:left="2880" w:hanging="360"/>
      </w:pPr>
    </w:lvl>
    <w:lvl w:ilvl="4" w:tplc="1EA626BC" w:tentative="1">
      <w:start w:val="1"/>
      <w:numFmt w:val="lowerLetter"/>
      <w:lvlText w:val="%5."/>
      <w:lvlJc w:val="left"/>
      <w:pPr>
        <w:ind w:left="3600" w:hanging="360"/>
      </w:pPr>
    </w:lvl>
    <w:lvl w:ilvl="5" w:tplc="41CC975E" w:tentative="1">
      <w:start w:val="1"/>
      <w:numFmt w:val="lowerRoman"/>
      <w:lvlText w:val="%6."/>
      <w:lvlJc w:val="right"/>
      <w:pPr>
        <w:ind w:left="4320" w:hanging="180"/>
      </w:pPr>
    </w:lvl>
    <w:lvl w:ilvl="6" w:tplc="5C689044" w:tentative="1">
      <w:start w:val="1"/>
      <w:numFmt w:val="decimal"/>
      <w:lvlText w:val="%7."/>
      <w:lvlJc w:val="left"/>
      <w:pPr>
        <w:ind w:left="5040" w:hanging="360"/>
      </w:pPr>
    </w:lvl>
    <w:lvl w:ilvl="7" w:tplc="ECB0CC10" w:tentative="1">
      <w:start w:val="1"/>
      <w:numFmt w:val="lowerLetter"/>
      <w:lvlText w:val="%8."/>
      <w:lvlJc w:val="left"/>
      <w:pPr>
        <w:ind w:left="5760" w:hanging="360"/>
      </w:pPr>
    </w:lvl>
    <w:lvl w:ilvl="8" w:tplc="124C4132" w:tentative="1">
      <w:start w:val="1"/>
      <w:numFmt w:val="lowerRoman"/>
      <w:lvlText w:val="%9."/>
      <w:lvlJc w:val="right"/>
      <w:pPr>
        <w:ind w:left="6480" w:hanging="180"/>
      </w:pPr>
    </w:lvl>
  </w:abstractNum>
  <w:abstractNum w:abstractNumId="42" w15:restartNumberingAfterBreak="0">
    <w:nsid w:val="19922CE5"/>
    <w:multiLevelType w:val="hybridMultilevel"/>
    <w:tmpl w:val="3022EAAC"/>
    <w:lvl w:ilvl="0" w:tplc="FB1037BA">
      <w:start w:val="1"/>
      <w:numFmt w:val="bullet"/>
      <w:lvlText w:val="o"/>
      <w:lvlJc w:val="left"/>
      <w:pPr>
        <w:ind w:left="720" w:hanging="360"/>
      </w:pPr>
      <w:rPr>
        <w:rFonts w:ascii="Courier New" w:hAnsi="Courier New" w:cs="Courier New" w:hint="default"/>
      </w:rPr>
    </w:lvl>
    <w:lvl w:ilvl="1" w:tplc="6890D374" w:tentative="1">
      <w:start w:val="1"/>
      <w:numFmt w:val="bullet"/>
      <w:lvlText w:val="o"/>
      <w:lvlJc w:val="left"/>
      <w:pPr>
        <w:ind w:left="1440" w:hanging="360"/>
      </w:pPr>
      <w:rPr>
        <w:rFonts w:ascii="Courier New" w:hAnsi="Courier New" w:cs="Courier New" w:hint="default"/>
      </w:rPr>
    </w:lvl>
    <w:lvl w:ilvl="2" w:tplc="C1D6CF66" w:tentative="1">
      <w:start w:val="1"/>
      <w:numFmt w:val="bullet"/>
      <w:lvlText w:val=""/>
      <w:lvlJc w:val="left"/>
      <w:pPr>
        <w:ind w:left="2160" w:hanging="360"/>
      </w:pPr>
      <w:rPr>
        <w:rFonts w:ascii="Wingdings" w:hAnsi="Wingdings" w:hint="default"/>
      </w:rPr>
    </w:lvl>
    <w:lvl w:ilvl="3" w:tplc="105E6A60" w:tentative="1">
      <w:start w:val="1"/>
      <w:numFmt w:val="bullet"/>
      <w:lvlText w:val=""/>
      <w:lvlJc w:val="left"/>
      <w:pPr>
        <w:ind w:left="2880" w:hanging="360"/>
      </w:pPr>
      <w:rPr>
        <w:rFonts w:ascii="Symbol" w:hAnsi="Symbol" w:hint="default"/>
      </w:rPr>
    </w:lvl>
    <w:lvl w:ilvl="4" w:tplc="474EEDD8" w:tentative="1">
      <w:start w:val="1"/>
      <w:numFmt w:val="bullet"/>
      <w:lvlText w:val="o"/>
      <w:lvlJc w:val="left"/>
      <w:pPr>
        <w:ind w:left="3600" w:hanging="360"/>
      </w:pPr>
      <w:rPr>
        <w:rFonts w:ascii="Courier New" w:hAnsi="Courier New" w:cs="Courier New" w:hint="default"/>
      </w:rPr>
    </w:lvl>
    <w:lvl w:ilvl="5" w:tplc="0A20F134" w:tentative="1">
      <w:start w:val="1"/>
      <w:numFmt w:val="bullet"/>
      <w:lvlText w:val=""/>
      <w:lvlJc w:val="left"/>
      <w:pPr>
        <w:ind w:left="4320" w:hanging="360"/>
      </w:pPr>
      <w:rPr>
        <w:rFonts w:ascii="Wingdings" w:hAnsi="Wingdings" w:hint="default"/>
      </w:rPr>
    </w:lvl>
    <w:lvl w:ilvl="6" w:tplc="DAFCACEE" w:tentative="1">
      <w:start w:val="1"/>
      <w:numFmt w:val="bullet"/>
      <w:lvlText w:val=""/>
      <w:lvlJc w:val="left"/>
      <w:pPr>
        <w:ind w:left="5040" w:hanging="360"/>
      </w:pPr>
      <w:rPr>
        <w:rFonts w:ascii="Symbol" w:hAnsi="Symbol" w:hint="default"/>
      </w:rPr>
    </w:lvl>
    <w:lvl w:ilvl="7" w:tplc="B4800AEA" w:tentative="1">
      <w:start w:val="1"/>
      <w:numFmt w:val="bullet"/>
      <w:lvlText w:val="o"/>
      <w:lvlJc w:val="left"/>
      <w:pPr>
        <w:ind w:left="5760" w:hanging="360"/>
      </w:pPr>
      <w:rPr>
        <w:rFonts w:ascii="Courier New" w:hAnsi="Courier New" w:cs="Courier New" w:hint="default"/>
      </w:rPr>
    </w:lvl>
    <w:lvl w:ilvl="8" w:tplc="27D8124C" w:tentative="1">
      <w:start w:val="1"/>
      <w:numFmt w:val="bullet"/>
      <w:lvlText w:val=""/>
      <w:lvlJc w:val="left"/>
      <w:pPr>
        <w:ind w:left="6480" w:hanging="360"/>
      </w:pPr>
      <w:rPr>
        <w:rFonts w:ascii="Wingdings" w:hAnsi="Wingdings" w:hint="default"/>
      </w:rPr>
    </w:lvl>
  </w:abstractNum>
  <w:abstractNum w:abstractNumId="43" w15:restartNumberingAfterBreak="0">
    <w:nsid w:val="19E108C2"/>
    <w:multiLevelType w:val="hybridMultilevel"/>
    <w:tmpl w:val="42C276AC"/>
    <w:lvl w:ilvl="0" w:tplc="AB4C0D4C">
      <w:start w:val="1"/>
      <w:numFmt w:val="decimal"/>
      <w:lvlText w:val="%1)"/>
      <w:lvlJc w:val="left"/>
      <w:pPr>
        <w:ind w:left="780" w:hanging="360"/>
      </w:pPr>
    </w:lvl>
    <w:lvl w:ilvl="1" w:tplc="7256E714" w:tentative="1">
      <w:start w:val="1"/>
      <w:numFmt w:val="lowerLetter"/>
      <w:lvlText w:val="%2."/>
      <w:lvlJc w:val="left"/>
      <w:pPr>
        <w:ind w:left="1500" w:hanging="360"/>
      </w:pPr>
    </w:lvl>
    <w:lvl w:ilvl="2" w:tplc="66949678" w:tentative="1">
      <w:start w:val="1"/>
      <w:numFmt w:val="lowerRoman"/>
      <w:lvlText w:val="%3."/>
      <w:lvlJc w:val="right"/>
      <w:pPr>
        <w:ind w:left="2220" w:hanging="180"/>
      </w:pPr>
    </w:lvl>
    <w:lvl w:ilvl="3" w:tplc="1AB8814E" w:tentative="1">
      <w:start w:val="1"/>
      <w:numFmt w:val="decimal"/>
      <w:lvlText w:val="%4."/>
      <w:lvlJc w:val="left"/>
      <w:pPr>
        <w:ind w:left="2940" w:hanging="360"/>
      </w:pPr>
    </w:lvl>
    <w:lvl w:ilvl="4" w:tplc="22F6B284" w:tentative="1">
      <w:start w:val="1"/>
      <w:numFmt w:val="lowerLetter"/>
      <w:lvlText w:val="%5."/>
      <w:lvlJc w:val="left"/>
      <w:pPr>
        <w:ind w:left="3660" w:hanging="360"/>
      </w:pPr>
    </w:lvl>
    <w:lvl w:ilvl="5" w:tplc="29B0BC40" w:tentative="1">
      <w:start w:val="1"/>
      <w:numFmt w:val="lowerRoman"/>
      <w:lvlText w:val="%6."/>
      <w:lvlJc w:val="right"/>
      <w:pPr>
        <w:ind w:left="4380" w:hanging="180"/>
      </w:pPr>
    </w:lvl>
    <w:lvl w:ilvl="6" w:tplc="59126790" w:tentative="1">
      <w:start w:val="1"/>
      <w:numFmt w:val="decimal"/>
      <w:lvlText w:val="%7."/>
      <w:lvlJc w:val="left"/>
      <w:pPr>
        <w:ind w:left="5100" w:hanging="360"/>
      </w:pPr>
    </w:lvl>
    <w:lvl w:ilvl="7" w:tplc="9B36CD32" w:tentative="1">
      <w:start w:val="1"/>
      <w:numFmt w:val="lowerLetter"/>
      <w:lvlText w:val="%8."/>
      <w:lvlJc w:val="left"/>
      <w:pPr>
        <w:ind w:left="5820" w:hanging="360"/>
      </w:pPr>
    </w:lvl>
    <w:lvl w:ilvl="8" w:tplc="9AD68E00" w:tentative="1">
      <w:start w:val="1"/>
      <w:numFmt w:val="lowerRoman"/>
      <w:lvlText w:val="%9."/>
      <w:lvlJc w:val="right"/>
      <w:pPr>
        <w:ind w:left="6540" w:hanging="180"/>
      </w:pPr>
    </w:lvl>
  </w:abstractNum>
  <w:abstractNum w:abstractNumId="44" w15:restartNumberingAfterBreak="0">
    <w:nsid w:val="1C1876C7"/>
    <w:multiLevelType w:val="hybridMultilevel"/>
    <w:tmpl w:val="EFD2FDB0"/>
    <w:lvl w:ilvl="0" w:tplc="B07ADC60">
      <w:start w:val="1"/>
      <w:numFmt w:val="lowerLetter"/>
      <w:lvlText w:val="%1)"/>
      <w:lvlJc w:val="left"/>
      <w:pPr>
        <w:ind w:left="720" w:hanging="360"/>
      </w:pPr>
    </w:lvl>
    <w:lvl w:ilvl="1" w:tplc="0D0CECD8" w:tentative="1">
      <w:start w:val="1"/>
      <w:numFmt w:val="lowerLetter"/>
      <w:lvlText w:val="%2."/>
      <w:lvlJc w:val="left"/>
      <w:pPr>
        <w:ind w:left="1440" w:hanging="360"/>
      </w:pPr>
    </w:lvl>
    <w:lvl w:ilvl="2" w:tplc="ADE4866C" w:tentative="1">
      <w:start w:val="1"/>
      <w:numFmt w:val="lowerRoman"/>
      <w:lvlText w:val="%3."/>
      <w:lvlJc w:val="right"/>
      <w:pPr>
        <w:ind w:left="2160" w:hanging="180"/>
      </w:pPr>
    </w:lvl>
    <w:lvl w:ilvl="3" w:tplc="6054DF4C" w:tentative="1">
      <w:start w:val="1"/>
      <w:numFmt w:val="decimal"/>
      <w:lvlText w:val="%4."/>
      <w:lvlJc w:val="left"/>
      <w:pPr>
        <w:ind w:left="2880" w:hanging="360"/>
      </w:pPr>
    </w:lvl>
    <w:lvl w:ilvl="4" w:tplc="092E7DD2" w:tentative="1">
      <w:start w:val="1"/>
      <w:numFmt w:val="lowerLetter"/>
      <w:lvlText w:val="%5."/>
      <w:lvlJc w:val="left"/>
      <w:pPr>
        <w:ind w:left="3600" w:hanging="360"/>
      </w:pPr>
    </w:lvl>
    <w:lvl w:ilvl="5" w:tplc="44F25772" w:tentative="1">
      <w:start w:val="1"/>
      <w:numFmt w:val="lowerRoman"/>
      <w:lvlText w:val="%6."/>
      <w:lvlJc w:val="right"/>
      <w:pPr>
        <w:ind w:left="4320" w:hanging="180"/>
      </w:pPr>
    </w:lvl>
    <w:lvl w:ilvl="6" w:tplc="0EF42974" w:tentative="1">
      <w:start w:val="1"/>
      <w:numFmt w:val="decimal"/>
      <w:lvlText w:val="%7."/>
      <w:lvlJc w:val="left"/>
      <w:pPr>
        <w:ind w:left="5040" w:hanging="360"/>
      </w:pPr>
    </w:lvl>
    <w:lvl w:ilvl="7" w:tplc="CAC0C334" w:tentative="1">
      <w:start w:val="1"/>
      <w:numFmt w:val="lowerLetter"/>
      <w:lvlText w:val="%8."/>
      <w:lvlJc w:val="left"/>
      <w:pPr>
        <w:ind w:left="5760" w:hanging="360"/>
      </w:pPr>
    </w:lvl>
    <w:lvl w:ilvl="8" w:tplc="4032288C" w:tentative="1">
      <w:start w:val="1"/>
      <w:numFmt w:val="lowerRoman"/>
      <w:lvlText w:val="%9."/>
      <w:lvlJc w:val="right"/>
      <w:pPr>
        <w:ind w:left="6480" w:hanging="180"/>
      </w:pPr>
    </w:lvl>
  </w:abstractNum>
  <w:abstractNum w:abstractNumId="45" w15:restartNumberingAfterBreak="0">
    <w:nsid w:val="1F216E99"/>
    <w:multiLevelType w:val="multilevel"/>
    <w:tmpl w:val="1AA6D48C"/>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1FD30B85"/>
    <w:multiLevelType w:val="hybridMultilevel"/>
    <w:tmpl w:val="3BBE79CE"/>
    <w:lvl w:ilvl="0" w:tplc="6EC8670E">
      <w:numFmt w:val="bullet"/>
      <w:lvlText w:val="–"/>
      <w:lvlJc w:val="left"/>
      <w:pPr>
        <w:ind w:left="1778" w:hanging="360"/>
      </w:pPr>
      <w:rPr>
        <w:rFonts w:ascii="Times New Roman" w:eastAsia="Times New Roman" w:hAnsi="Times New Roman" w:cs="Times New Roman" w:hint="default"/>
      </w:rPr>
    </w:lvl>
    <w:lvl w:ilvl="1" w:tplc="FDDEB3D8" w:tentative="1">
      <w:start w:val="1"/>
      <w:numFmt w:val="bullet"/>
      <w:lvlText w:val="o"/>
      <w:lvlJc w:val="left"/>
      <w:pPr>
        <w:ind w:left="2498" w:hanging="360"/>
      </w:pPr>
      <w:rPr>
        <w:rFonts w:ascii="Courier New" w:hAnsi="Courier New" w:cs="Courier New" w:hint="default"/>
      </w:rPr>
    </w:lvl>
    <w:lvl w:ilvl="2" w:tplc="DFBCE5F2" w:tentative="1">
      <w:start w:val="1"/>
      <w:numFmt w:val="bullet"/>
      <w:lvlText w:val=""/>
      <w:lvlJc w:val="left"/>
      <w:pPr>
        <w:ind w:left="3218" w:hanging="360"/>
      </w:pPr>
      <w:rPr>
        <w:rFonts w:ascii="Wingdings" w:hAnsi="Wingdings" w:hint="default"/>
      </w:rPr>
    </w:lvl>
    <w:lvl w:ilvl="3" w:tplc="1756896C" w:tentative="1">
      <w:start w:val="1"/>
      <w:numFmt w:val="bullet"/>
      <w:lvlText w:val=""/>
      <w:lvlJc w:val="left"/>
      <w:pPr>
        <w:ind w:left="3938" w:hanging="360"/>
      </w:pPr>
      <w:rPr>
        <w:rFonts w:ascii="Symbol" w:hAnsi="Symbol" w:hint="default"/>
      </w:rPr>
    </w:lvl>
    <w:lvl w:ilvl="4" w:tplc="611A8A10" w:tentative="1">
      <w:start w:val="1"/>
      <w:numFmt w:val="bullet"/>
      <w:lvlText w:val="o"/>
      <w:lvlJc w:val="left"/>
      <w:pPr>
        <w:ind w:left="4658" w:hanging="360"/>
      </w:pPr>
      <w:rPr>
        <w:rFonts w:ascii="Courier New" w:hAnsi="Courier New" w:cs="Courier New" w:hint="default"/>
      </w:rPr>
    </w:lvl>
    <w:lvl w:ilvl="5" w:tplc="02B65944" w:tentative="1">
      <w:start w:val="1"/>
      <w:numFmt w:val="bullet"/>
      <w:lvlText w:val=""/>
      <w:lvlJc w:val="left"/>
      <w:pPr>
        <w:ind w:left="5378" w:hanging="360"/>
      </w:pPr>
      <w:rPr>
        <w:rFonts w:ascii="Wingdings" w:hAnsi="Wingdings" w:hint="default"/>
      </w:rPr>
    </w:lvl>
    <w:lvl w:ilvl="6" w:tplc="0F04633C" w:tentative="1">
      <w:start w:val="1"/>
      <w:numFmt w:val="bullet"/>
      <w:lvlText w:val=""/>
      <w:lvlJc w:val="left"/>
      <w:pPr>
        <w:ind w:left="6098" w:hanging="360"/>
      </w:pPr>
      <w:rPr>
        <w:rFonts w:ascii="Symbol" w:hAnsi="Symbol" w:hint="default"/>
      </w:rPr>
    </w:lvl>
    <w:lvl w:ilvl="7" w:tplc="4F12C3C6" w:tentative="1">
      <w:start w:val="1"/>
      <w:numFmt w:val="bullet"/>
      <w:lvlText w:val="o"/>
      <w:lvlJc w:val="left"/>
      <w:pPr>
        <w:ind w:left="6818" w:hanging="360"/>
      </w:pPr>
      <w:rPr>
        <w:rFonts w:ascii="Courier New" w:hAnsi="Courier New" w:cs="Courier New" w:hint="default"/>
      </w:rPr>
    </w:lvl>
    <w:lvl w:ilvl="8" w:tplc="1BEEEA10" w:tentative="1">
      <w:start w:val="1"/>
      <w:numFmt w:val="bullet"/>
      <w:lvlText w:val=""/>
      <w:lvlJc w:val="left"/>
      <w:pPr>
        <w:ind w:left="7538" w:hanging="360"/>
      </w:pPr>
      <w:rPr>
        <w:rFonts w:ascii="Wingdings" w:hAnsi="Wingdings" w:hint="default"/>
      </w:rPr>
    </w:lvl>
  </w:abstractNum>
  <w:abstractNum w:abstractNumId="47" w15:restartNumberingAfterBreak="0">
    <w:nsid w:val="21126619"/>
    <w:multiLevelType w:val="hybridMultilevel"/>
    <w:tmpl w:val="A1EC6A86"/>
    <w:lvl w:ilvl="0" w:tplc="CA607548">
      <w:start w:val="1"/>
      <w:numFmt w:val="bullet"/>
      <w:lvlText w:val="o"/>
      <w:lvlJc w:val="left"/>
      <w:pPr>
        <w:ind w:left="720" w:hanging="360"/>
      </w:pPr>
      <w:rPr>
        <w:rFonts w:ascii="Courier New" w:hAnsi="Courier New" w:cs="Courier New" w:hint="default"/>
      </w:rPr>
    </w:lvl>
    <w:lvl w:ilvl="1" w:tplc="BAA25AF0" w:tentative="1">
      <w:start w:val="1"/>
      <w:numFmt w:val="bullet"/>
      <w:lvlText w:val="o"/>
      <w:lvlJc w:val="left"/>
      <w:pPr>
        <w:ind w:left="1440" w:hanging="360"/>
      </w:pPr>
      <w:rPr>
        <w:rFonts w:ascii="Courier New" w:hAnsi="Courier New" w:cs="Courier New" w:hint="default"/>
      </w:rPr>
    </w:lvl>
    <w:lvl w:ilvl="2" w:tplc="0158F818" w:tentative="1">
      <w:start w:val="1"/>
      <w:numFmt w:val="bullet"/>
      <w:lvlText w:val=""/>
      <w:lvlJc w:val="left"/>
      <w:pPr>
        <w:ind w:left="2160" w:hanging="360"/>
      </w:pPr>
      <w:rPr>
        <w:rFonts w:ascii="Wingdings" w:hAnsi="Wingdings" w:hint="default"/>
      </w:rPr>
    </w:lvl>
    <w:lvl w:ilvl="3" w:tplc="7166C8C6" w:tentative="1">
      <w:start w:val="1"/>
      <w:numFmt w:val="bullet"/>
      <w:lvlText w:val=""/>
      <w:lvlJc w:val="left"/>
      <w:pPr>
        <w:ind w:left="2880" w:hanging="360"/>
      </w:pPr>
      <w:rPr>
        <w:rFonts w:ascii="Symbol" w:hAnsi="Symbol" w:hint="default"/>
      </w:rPr>
    </w:lvl>
    <w:lvl w:ilvl="4" w:tplc="F0CC5C32" w:tentative="1">
      <w:start w:val="1"/>
      <w:numFmt w:val="bullet"/>
      <w:lvlText w:val="o"/>
      <w:lvlJc w:val="left"/>
      <w:pPr>
        <w:ind w:left="3600" w:hanging="360"/>
      </w:pPr>
      <w:rPr>
        <w:rFonts w:ascii="Courier New" w:hAnsi="Courier New" w:cs="Courier New" w:hint="default"/>
      </w:rPr>
    </w:lvl>
    <w:lvl w:ilvl="5" w:tplc="7FDEE4AA" w:tentative="1">
      <w:start w:val="1"/>
      <w:numFmt w:val="bullet"/>
      <w:lvlText w:val=""/>
      <w:lvlJc w:val="left"/>
      <w:pPr>
        <w:ind w:left="4320" w:hanging="360"/>
      </w:pPr>
      <w:rPr>
        <w:rFonts w:ascii="Wingdings" w:hAnsi="Wingdings" w:hint="default"/>
      </w:rPr>
    </w:lvl>
    <w:lvl w:ilvl="6" w:tplc="E4BCA590" w:tentative="1">
      <w:start w:val="1"/>
      <w:numFmt w:val="bullet"/>
      <w:lvlText w:val=""/>
      <w:lvlJc w:val="left"/>
      <w:pPr>
        <w:ind w:left="5040" w:hanging="360"/>
      </w:pPr>
      <w:rPr>
        <w:rFonts w:ascii="Symbol" w:hAnsi="Symbol" w:hint="default"/>
      </w:rPr>
    </w:lvl>
    <w:lvl w:ilvl="7" w:tplc="F684D680" w:tentative="1">
      <w:start w:val="1"/>
      <w:numFmt w:val="bullet"/>
      <w:lvlText w:val="o"/>
      <w:lvlJc w:val="left"/>
      <w:pPr>
        <w:ind w:left="5760" w:hanging="360"/>
      </w:pPr>
      <w:rPr>
        <w:rFonts w:ascii="Courier New" w:hAnsi="Courier New" w:cs="Courier New" w:hint="default"/>
      </w:rPr>
    </w:lvl>
    <w:lvl w:ilvl="8" w:tplc="A54E12C8" w:tentative="1">
      <w:start w:val="1"/>
      <w:numFmt w:val="bullet"/>
      <w:lvlText w:val=""/>
      <w:lvlJc w:val="left"/>
      <w:pPr>
        <w:ind w:left="6480" w:hanging="360"/>
      </w:pPr>
      <w:rPr>
        <w:rFonts w:ascii="Wingdings" w:hAnsi="Wingdings" w:hint="default"/>
      </w:rPr>
    </w:lvl>
  </w:abstractNum>
  <w:abstractNum w:abstractNumId="48" w15:restartNumberingAfterBreak="0">
    <w:nsid w:val="21421715"/>
    <w:multiLevelType w:val="hybridMultilevel"/>
    <w:tmpl w:val="6F9ACB62"/>
    <w:lvl w:ilvl="0" w:tplc="0CF6A164">
      <w:start w:val="1"/>
      <w:numFmt w:val="bullet"/>
      <w:lvlText w:val=""/>
      <w:lvlJc w:val="left"/>
      <w:pPr>
        <w:ind w:left="720" w:hanging="360"/>
      </w:pPr>
      <w:rPr>
        <w:rFonts w:ascii="Symbol" w:hAnsi="Symbol" w:hint="default"/>
      </w:rPr>
    </w:lvl>
    <w:lvl w:ilvl="1" w:tplc="038430C4" w:tentative="1">
      <w:start w:val="1"/>
      <w:numFmt w:val="bullet"/>
      <w:lvlText w:val="o"/>
      <w:lvlJc w:val="left"/>
      <w:pPr>
        <w:ind w:left="1440" w:hanging="360"/>
      </w:pPr>
      <w:rPr>
        <w:rFonts w:ascii="Courier New" w:hAnsi="Courier New" w:cs="Courier New" w:hint="default"/>
      </w:rPr>
    </w:lvl>
    <w:lvl w:ilvl="2" w:tplc="29E45414" w:tentative="1">
      <w:start w:val="1"/>
      <w:numFmt w:val="bullet"/>
      <w:lvlText w:val=""/>
      <w:lvlJc w:val="left"/>
      <w:pPr>
        <w:ind w:left="2160" w:hanging="360"/>
      </w:pPr>
      <w:rPr>
        <w:rFonts w:ascii="Wingdings" w:hAnsi="Wingdings" w:hint="default"/>
      </w:rPr>
    </w:lvl>
    <w:lvl w:ilvl="3" w:tplc="ED045F58" w:tentative="1">
      <w:start w:val="1"/>
      <w:numFmt w:val="bullet"/>
      <w:lvlText w:val=""/>
      <w:lvlJc w:val="left"/>
      <w:pPr>
        <w:ind w:left="2880" w:hanging="360"/>
      </w:pPr>
      <w:rPr>
        <w:rFonts w:ascii="Symbol" w:hAnsi="Symbol" w:hint="default"/>
      </w:rPr>
    </w:lvl>
    <w:lvl w:ilvl="4" w:tplc="06A682DE" w:tentative="1">
      <w:start w:val="1"/>
      <w:numFmt w:val="bullet"/>
      <w:lvlText w:val="o"/>
      <w:lvlJc w:val="left"/>
      <w:pPr>
        <w:ind w:left="3600" w:hanging="360"/>
      </w:pPr>
      <w:rPr>
        <w:rFonts w:ascii="Courier New" w:hAnsi="Courier New" w:cs="Courier New" w:hint="default"/>
      </w:rPr>
    </w:lvl>
    <w:lvl w:ilvl="5" w:tplc="0854DCE6" w:tentative="1">
      <w:start w:val="1"/>
      <w:numFmt w:val="bullet"/>
      <w:lvlText w:val=""/>
      <w:lvlJc w:val="left"/>
      <w:pPr>
        <w:ind w:left="4320" w:hanging="360"/>
      </w:pPr>
      <w:rPr>
        <w:rFonts w:ascii="Wingdings" w:hAnsi="Wingdings" w:hint="default"/>
      </w:rPr>
    </w:lvl>
    <w:lvl w:ilvl="6" w:tplc="011E3C78" w:tentative="1">
      <w:start w:val="1"/>
      <w:numFmt w:val="bullet"/>
      <w:lvlText w:val=""/>
      <w:lvlJc w:val="left"/>
      <w:pPr>
        <w:ind w:left="5040" w:hanging="360"/>
      </w:pPr>
      <w:rPr>
        <w:rFonts w:ascii="Symbol" w:hAnsi="Symbol" w:hint="default"/>
      </w:rPr>
    </w:lvl>
    <w:lvl w:ilvl="7" w:tplc="1E76E6FA" w:tentative="1">
      <w:start w:val="1"/>
      <w:numFmt w:val="bullet"/>
      <w:lvlText w:val="o"/>
      <w:lvlJc w:val="left"/>
      <w:pPr>
        <w:ind w:left="5760" w:hanging="360"/>
      </w:pPr>
      <w:rPr>
        <w:rFonts w:ascii="Courier New" w:hAnsi="Courier New" w:cs="Courier New" w:hint="default"/>
      </w:rPr>
    </w:lvl>
    <w:lvl w:ilvl="8" w:tplc="C72EA540" w:tentative="1">
      <w:start w:val="1"/>
      <w:numFmt w:val="bullet"/>
      <w:lvlText w:val=""/>
      <w:lvlJc w:val="left"/>
      <w:pPr>
        <w:ind w:left="6480" w:hanging="360"/>
      </w:pPr>
      <w:rPr>
        <w:rFonts w:ascii="Wingdings" w:hAnsi="Wingdings" w:hint="default"/>
      </w:rPr>
    </w:lvl>
  </w:abstractNum>
  <w:abstractNum w:abstractNumId="49" w15:restartNumberingAfterBreak="0">
    <w:nsid w:val="21707647"/>
    <w:multiLevelType w:val="hybridMultilevel"/>
    <w:tmpl w:val="CE8C8366"/>
    <w:lvl w:ilvl="0" w:tplc="972C06CA">
      <w:start w:val="1"/>
      <w:numFmt w:val="bullet"/>
      <w:lvlText w:val=""/>
      <w:lvlJc w:val="left"/>
      <w:pPr>
        <w:ind w:left="786" w:hanging="360"/>
      </w:pPr>
      <w:rPr>
        <w:rFonts w:ascii="Symbol" w:hAnsi="Symbol" w:hint="default"/>
      </w:rPr>
    </w:lvl>
    <w:lvl w:ilvl="1" w:tplc="C6EABA6E">
      <w:start w:val="1"/>
      <w:numFmt w:val="bullet"/>
      <w:lvlText w:val="o"/>
      <w:lvlJc w:val="left"/>
      <w:pPr>
        <w:ind w:left="1506" w:hanging="360"/>
      </w:pPr>
      <w:rPr>
        <w:rFonts w:ascii="Courier New" w:hAnsi="Courier New" w:cs="Courier New" w:hint="default"/>
      </w:rPr>
    </w:lvl>
    <w:lvl w:ilvl="2" w:tplc="A6F819D0">
      <w:start w:val="1"/>
      <w:numFmt w:val="bullet"/>
      <w:lvlText w:val=""/>
      <w:lvlJc w:val="left"/>
      <w:pPr>
        <w:ind w:left="2226" w:hanging="360"/>
      </w:pPr>
      <w:rPr>
        <w:rFonts w:ascii="Wingdings" w:hAnsi="Wingdings" w:hint="default"/>
      </w:rPr>
    </w:lvl>
    <w:lvl w:ilvl="3" w:tplc="90D6FC9C" w:tentative="1">
      <w:start w:val="1"/>
      <w:numFmt w:val="bullet"/>
      <w:lvlText w:val=""/>
      <w:lvlJc w:val="left"/>
      <w:pPr>
        <w:ind w:left="2946" w:hanging="360"/>
      </w:pPr>
      <w:rPr>
        <w:rFonts w:ascii="Symbol" w:hAnsi="Symbol" w:hint="default"/>
      </w:rPr>
    </w:lvl>
    <w:lvl w:ilvl="4" w:tplc="8390BB64" w:tentative="1">
      <w:start w:val="1"/>
      <w:numFmt w:val="bullet"/>
      <w:lvlText w:val="o"/>
      <w:lvlJc w:val="left"/>
      <w:pPr>
        <w:ind w:left="3666" w:hanging="360"/>
      </w:pPr>
      <w:rPr>
        <w:rFonts w:ascii="Courier New" w:hAnsi="Courier New" w:cs="Courier New" w:hint="default"/>
      </w:rPr>
    </w:lvl>
    <w:lvl w:ilvl="5" w:tplc="6CD813F2" w:tentative="1">
      <w:start w:val="1"/>
      <w:numFmt w:val="bullet"/>
      <w:lvlText w:val=""/>
      <w:lvlJc w:val="left"/>
      <w:pPr>
        <w:ind w:left="4386" w:hanging="360"/>
      </w:pPr>
      <w:rPr>
        <w:rFonts w:ascii="Wingdings" w:hAnsi="Wingdings" w:hint="default"/>
      </w:rPr>
    </w:lvl>
    <w:lvl w:ilvl="6" w:tplc="A914E7B4" w:tentative="1">
      <w:start w:val="1"/>
      <w:numFmt w:val="bullet"/>
      <w:lvlText w:val=""/>
      <w:lvlJc w:val="left"/>
      <w:pPr>
        <w:ind w:left="5106" w:hanging="360"/>
      </w:pPr>
      <w:rPr>
        <w:rFonts w:ascii="Symbol" w:hAnsi="Symbol" w:hint="default"/>
      </w:rPr>
    </w:lvl>
    <w:lvl w:ilvl="7" w:tplc="60DC666A" w:tentative="1">
      <w:start w:val="1"/>
      <w:numFmt w:val="bullet"/>
      <w:lvlText w:val="o"/>
      <w:lvlJc w:val="left"/>
      <w:pPr>
        <w:ind w:left="5826" w:hanging="360"/>
      </w:pPr>
      <w:rPr>
        <w:rFonts w:ascii="Courier New" w:hAnsi="Courier New" w:cs="Courier New" w:hint="default"/>
      </w:rPr>
    </w:lvl>
    <w:lvl w:ilvl="8" w:tplc="703AC108" w:tentative="1">
      <w:start w:val="1"/>
      <w:numFmt w:val="bullet"/>
      <w:lvlText w:val=""/>
      <w:lvlJc w:val="left"/>
      <w:pPr>
        <w:ind w:left="6546" w:hanging="360"/>
      </w:pPr>
      <w:rPr>
        <w:rFonts w:ascii="Wingdings" w:hAnsi="Wingdings" w:hint="default"/>
      </w:rPr>
    </w:lvl>
  </w:abstractNum>
  <w:abstractNum w:abstractNumId="50" w15:restartNumberingAfterBreak="0">
    <w:nsid w:val="21E511B2"/>
    <w:multiLevelType w:val="hybridMultilevel"/>
    <w:tmpl w:val="A060201A"/>
    <w:lvl w:ilvl="0" w:tplc="5D6EC6DA">
      <w:start w:val="1"/>
      <w:numFmt w:val="lowerLetter"/>
      <w:lvlText w:val="%1)"/>
      <w:lvlJc w:val="left"/>
      <w:pPr>
        <w:ind w:left="1440" w:hanging="360"/>
      </w:pPr>
      <w:rPr>
        <w:rFonts w:hint="default"/>
      </w:rPr>
    </w:lvl>
    <w:lvl w:ilvl="1" w:tplc="21588A50" w:tentative="1">
      <w:start w:val="1"/>
      <w:numFmt w:val="lowerLetter"/>
      <w:lvlText w:val="%2."/>
      <w:lvlJc w:val="left"/>
      <w:pPr>
        <w:ind w:left="1440" w:hanging="360"/>
      </w:pPr>
    </w:lvl>
    <w:lvl w:ilvl="2" w:tplc="A7CCE2C8" w:tentative="1">
      <w:start w:val="1"/>
      <w:numFmt w:val="lowerRoman"/>
      <w:lvlText w:val="%3."/>
      <w:lvlJc w:val="right"/>
      <w:pPr>
        <w:ind w:left="2160" w:hanging="180"/>
      </w:pPr>
    </w:lvl>
    <w:lvl w:ilvl="3" w:tplc="CF0A7120" w:tentative="1">
      <w:start w:val="1"/>
      <w:numFmt w:val="decimal"/>
      <w:lvlText w:val="%4."/>
      <w:lvlJc w:val="left"/>
      <w:pPr>
        <w:ind w:left="2880" w:hanging="360"/>
      </w:pPr>
    </w:lvl>
    <w:lvl w:ilvl="4" w:tplc="792A9FF4" w:tentative="1">
      <w:start w:val="1"/>
      <w:numFmt w:val="lowerLetter"/>
      <w:lvlText w:val="%5."/>
      <w:lvlJc w:val="left"/>
      <w:pPr>
        <w:ind w:left="3600" w:hanging="360"/>
      </w:pPr>
    </w:lvl>
    <w:lvl w:ilvl="5" w:tplc="DD82494C" w:tentative="1">
      <w:start w:val="1"/>
      <w:numFmt w:val="lowerRoman"/>
      <w:lvlText w:val="%6."/>
      <w:lvlJc w:val="right"/>
      <w:pPr>
        <w:ind w:left="4320" w:hanging="180"/>
      </w:pPr>
    </w:lvl>
    <w:lvl w:ilvl="6" w:tplc="5F1E88D2" w:tentative="1">
      <w:start w:val="1"/>
      <w:numFmt w:val="decimal"/>
      <w:lvlText w:val="%7."/>
      <w:lvlJc w:val="left"/>
      <w:pPr>
        <w:ind w:left="5040" w:hanging="360"/>
      </w:pPr>
    </w:lvl>
    <w:lvl w:ilvl="7" w:tplc="84CE5BFA" w:tentative="1">
      <w:start w:val="1"/>
      <w:numFmt w:val="lowerLetter"/>
      <w:lvlText w:val="%8."/>
      <w:lvlJc w:val="left"/>
      <w:pPr>
        <w:ind w:left="5760" w:hanging="360"/>
      </w:pPr>
    </w:lvl>
    <w:lvl w:ilvl="8" w:tplc="F5AED706" w:tentative="1">
      <w:start w:val="1"/>
      <w:numFmt w:val="lowerRoman"/>
      <w:lvlText w:val="%9."/>
      <w:lvlJc w:val="right"/>
      <w:pPr>
        <w:ind w:left="6480" w:hanging="180"/>
      </w:pPr>
    </w:lvl>
  </w:abstractNum>
  <w:abstractNum w:abstractNumId="51" w15:restartNumberingAfterBreak="0">
    <w:nsid w:val="21F44743"/>
    <w:multiLevelType w:val="hybridMultilevel"/>
    <w:tmpl w:val="103086B6"/>
    <w:lvl w:ilvl="0" w:tplc="75F2267C">
      <w:start w:val="1"/>
      <w:numFmt w:val="bullet"/>
      <w:lvlText w:val=""/>
      <w:lvlJc w:val="left"/>
      <w:pPr>
        <w:ind w:left="2520" w:hanging="360"/>
      </w:pPr>
      <w:rPr>
        <w:rFonts w:ascii="Wingdings" w:hAnsi="Wingdings" w:hint="default"/>
      </w:rPr>
    </w:lvl>
    <w:lvl w:ilvl="1" w:tplc="BEE0200A" w:tentative="1">
      <w:start w:val="1"/>
      <w:numFmt w:val="bullet"/>
      <w:lvlText w:val="o"/>
      <w:lvlJc w:val="left"/>
      <w:pPr>
        <w:ind w:left="3240" w:hanging="360"/>
      </w:pPr>
      <w:rPr>
        <w:rFonts w:ascii="Courier New" w:hAnsi="Courier New" w:cs="Courier New" w:hint="default"/>
      </w:rPr>
    </w:lvl>
    <w:lvl w:ilvl="2" w:tplc="6CAEE75C" w:tentative="1">
      <w:start w:val="1"/>
      <w:numFmt w:val="bullet"/>
      <w:lvlText w:val=""/>
      <w:lvlJc w:val="left"/>
      <w:pPr>
        <w:ind w:left="3960" w:hanging="360"/>
      </w:pPr>
      <w:rPr>
        <w:rFonts w:ascii="Wingdings" w:hAnsi="Wingdings" w:hint="default"/>
      </w:rPr>
    </w:lvl>
    <w:lvl w:ilvl="3" w:tplc="4D06346A" w:tentative="1">
      <w:start w:val="1"/>
      <w:numFmt w:val="bullet"/>
      <w:lvlText w:val=""/>
      <w:lvlJc w:val="left"/>
      <w:pPr>
        <w:ind w:left="4680" w:hanging="360"/>
      </w:pPr>
      <w:rPr>
        <w:rFonts w:ascii="Symbol" w:hAnsi="Symbol" w:hint="default"/>
      </w:rPr>
    </w:lvl>
    <w:lvl w:ilvl="4" w:tplc="1E40EE02" w:tentative="1">
      <w:start w:val="1"/>
      <w:numFmt w:val="bullet"/>
      <w:lvlText w:val="o"/>
      <w:lvlJc w:val="left"/>
      <w:pPr>
        <w:ind w:left="5400" w:hanging="360"/>
      </w:pPr>
      <w:rPr>
        <w:rFonts w:ascii="Courier New" w:hAnsi="Courier New" w:cs="Courier New" w:hint="default"/>
      </w:rPr>
    </w:lvl>
    <w:lvl w:ilvl="5" w:tplc="81921B90" w:tentative="1">
      <w:start w:val="1"/>
      <w:numFmt w:val="bullet"/>
      <w:lvlText w:val=""/>
      <w:lvlJc w:val="left"/>
      <w:pPr>
        <w:ind w:left="6120" w:hanging="360"/>
      </w:pPr>
      <w:rPr>
        <w:rFonts w:ascii="Wingdings" w:hAnsi="Wingdings" w:hint="default"/>
      </w:rPr>
    </w:lvl>
    <w:lvl w:ilvl="6" w:tplc="E6828C84" w:tentative="1">
      <w:start w:val="1"/>
      <w:numFmt w:val="bullet"/>
      <w:lvlText w:val=""/>
      <w:lvlJc w:val="left"/>
      <w:pPr>
        <w:ind w:left="6840" w:hanging="360"/>
      </w:pPr>
      <w:rPr>
        <w:rFonts w:ascii="Symbol" w:hAnsi="Symbol" w:hint="default"/>
      </w:rPr>
    </w:lvl>
    <w:lvl w:ilvl="7" w:tplc="1D8A9474" w:tentative="1">
      <w:start w:val="1"/>
      <w:numFmt w:val="bullet"/>
      <w:lvlText w:val="o"/>
      <w:lvlJc w:val="left"/>
      <w:pPr>
        <w:ind w:left="7560" w:hanging="360"/>
      </w:pPr>
      <w:rPr>
        <w:rFonts w:ascii="Courier New" w:hAnsi="Courier New" w:cs="Courier New" w:hint="default"/>
      </w:rPr>
    </w:lvl>
    <w:lvl w:ilvl="8" w:tplc="C28039F8" w:tentative="1">
      <w:start w:val="1"/>
      <w:numFmt w:val="bullet"/>
      <w:lvlText w:val=""/>
      <w:lvlJc w:val="left"/>
      <w:pPr>
        <w:ind w:left="8280" w:hanging="360"/>
      </w:pPr>
      <w:rPr>
        <w:rFonts w:ascii="Wingdings" w:hAnsi="Wingdings" w:hint="default"/>
      </w:rPr>
    </w:lvl>
  </w:abstractNum>
  <w:abstractNum w:abstractNumId="52" w15:restartNumberingAfterBreak="0">
    <w:nsid w:val="22391DC4"/>
    <w:multiLevelType w:val="hybridMultilevel"/>
    <w:tmpl w:val="438A4FDC"/>
    <w:lvl w:ilvl="0" w:tplc="66227BB4">
      <w:start w:val="1"/>
      <w:numFmt w:val="lowerLetter"/>
      <w:lvlText w:val="%1)"/>
      <w:lvlJc w:val="left"/>
      <w:pPr>
        <w:ind w:left="720" w:hanging="360"/>
      </w:pPr>
    </w:lvl>
    <w:lvl w:ilvl="1" w:tplc="10922AA6" w:tentative="1">
      <w:start w:val="1"/>
      <w:numFmt w:val="lowerLetter"/>
      <w:lvlText w:val="%2."/>
      <w:lvlJc w:val="left"/>
      <w:pPr>
        <w:ind w:left="1440" w:hanging="360"/>
      </w:pPr>
    </w:lvl>
    <w:lvl w:ilvl="2" w:tplc="A260AC62" w:tentative="1">
      <w:start w:val="1"/>
      <w:numFmt w:val="lowerRoman"/>
      <w:lvlText w:val="%3."/>
      <w:lvlJc w:val="right"/>
      <w:pPr>
        <w:ind w:left="2160" w:hanging="180"/>
      </w:pPr>
    </w:lvl>
    <w:lvl w:ilvl="3" w:tplc="A2BCA8AA" w:tentative="1">
      <w:start w:val="1"/>
      <w:numFmt w:val="decimal"/>
      <w:lvlText w:val="%4."/>
      <w:lvlJc w:val="left"/>
      <w:pPr>
        <w:ind w:left="2880" w:hanging="360"/>
      </w:pPr>
    </w:lvl>
    <w:lvl w:ilvl="4" w:tplc="03FC44FC" w:tentative="1">
      <w:start w:val="1"/>
      <w:numFmt w:val="lowerLetter"/>
      <w:lvlText w:val="%5."/>
      <w:lvlJc w:val="left"/>
      <w:pPr>
        <w:ind w:left="3600" w:hanging="360"/>
      </w:pPr>
    </w:lvl>
    <w:lvl w:ilvl="5" w:tplc="010C92CA" w:tentative="1">
      <w:start w:val="1"/>
      <w:numFmt w:val="lowerRoman"/>
      <w:lvlText w:val="%6."/>
      <w:lvlJc w:val="right"/>
      <w:pPr>
        <w:ind w:left="4320" w:hanging="180"/>
      </w:pPr>
    </w:lvl>
    <w:lvl w:ilvl="6" w:tplc="D5E0AFE2" w:tentative="1">
      <w:start w:val="1"/>
      <w:numFmt w:val="decimal"/>
      <w:lvlText w:val="%7."/>
      <w:lvlJc w:val="left"/>
      <w:pPr>
        <w:ind w:left="5040" w:hanging="360"/>
      </w:pPr>
    </w:lvl>
    <w:lvl w:ilvl="7" w:tplc="19E0FF90" w:tentative="1">
      <w:start w:val="1"/>
      <w:numFmt w:val="lowerLetter"/>
      <w:lvlText w:val="%8."/>
      <w:lvlJc w:val="left"/>
      <w:pPr>
        <w:ind w:left="5760" w:hanging="360"/>
      </w:pPr>
    </w:lvl>
    <w:lvl w:ilvl="8" w:tplc="C6BA6626" w:tentative="1">
      <w:start w:val="1"/>
      <w:numFmt w:val="lowerRoman"/>
      <w:lvlText w:val="%9."/>
      <w:lvlJc w:val="right"/>
      <w:pPr>
        <w:ind w:left="6480" w:hanging="180"/>
      </w:pPr>
    </w:lvl>
  </w:abstractNum>
  <w:abstractNum w:abstractNumId="53" w15:restartNumberingAfterBreak="0">
    <w:nsid w:val="23B211BA"/>
    <w:multiLevelType w:val="hybridMultilevel"/>
    <w:tmpl w:val="6618075E"/>
    <w:lvl w:ilvl="0" w:tplc="F1FC0310">
      <w:numFmt w:val="bullet"/>
      <w:lvlText w:val="–"/>
      <w:lvlJc w:val="left"/>
      <w:pPr>
        <w:ind w:left="1287" w:hanging="360"/>
      </w:pPr>
      <w:rPr>
        <w:rFonts w:ascii="Times New Roman" w:eastAsia="Times New Roman" w:hAnsi="Times New Roman" w:cs="Times New Roman" w:hint="default"/>
      </w:rPr>
    </w:lvl>
    <w:lvl w:ilvl="1" w:tplc="FAFE8CB0" w:tentative="1">
      <w:start w:val="1"/>
      <w:numFmt w:val="bullet"/>
      <w:lvlText w:val="o"/>
      <w:lvlJc w:val="left"/>
      <w:pPr>
        <w:ind w:left="2007" w:hanging="360"/>
      </w:pPr>
      <w:rPr>
        <w:rFonts w:ascii="Courier New" w:hAnsi="Courier New" w:cs="Courier New" w:hint="default"/>
      </w:rPr>
    </w:lvl>
    <w:lvl w:ilvl="2" w:tplc="E24E7E2E" w:tentative="1">
      <w:start w:val="1"/>
      <w:numFmt w:val="bullet"/>
      <w:lvlText w:val=""/>
      <w:lvlJc w:val="left"/>
      <w:pPr>
        <w:ind w:left="2727" w:hanging="360"/>
      </w:pPr>
      <w:rPr>
        <w:rFonts w:ascii="Wingdings" w:hAnsi="Wingdings" w:hint="default"/>
      </w:rPr>
    </w:lvl>
    <w:lvl w:ilvl="3" w:tplc="3F4840C0" w:tentative="1">
      <w:start w:val="1"/>
      <w:numFmt w:val="bullet"/>
      <w:lvlText w:val=""/>
      <w:lvlJc w:val="left"/>
      <w:pPr>
        <w:ind w:left="3447" w:hanging="360"/>
      </w:pPr>
      <w:rPr>
        <w:rFonts w:ascii="Symbol" w:hAnsi="Symbol" w:hint="default"/>
      </w:rPr>
    </w:lvl>
    <w:lvl w:ilvl="4" w:tplc="50E4D302" w:tentative="1">
      <w:start w:val="1"/>
      <w:numFmt w:val="bullet"/>
      <w:lvlText w:val="o"/>
      <w:lvlJc w:val="left"/>
      <w:pPr>
        <w:ind w:left="4167" w:hanging="360"/>
      </w:pPr>
      <w:rPr>
        <w:rFonts w:ascii="Courier New" w:hAnsi="Courier New" w:cs="Courier New" w:hint="default"/>
      </w:rPr>
    </w:lvl>
    <w:lvl w:ilvl="5" w:tplc="A0D20178" w:tentative="1">
      <w:start w:val="1"/>
      <w:numFmt w:val="bullet"/>
      <w:lvlText w:val=""/>
      <w:lvlJc w:val="left"/>
      <w:pPr>
        <w:ind w:left="4887" w:hanging="360"/>
      </w:pPr>
      <w:rPr>
        <w:rFonts w:ascii="Wingdings" w:hAnsi="Wingdings" w:hint="default"/>
      </w:rPr>
    </w:lvl>
    <w:lvl w:ilvl="6" w:tplc="CE4CCF94" w:tentative="1">
      <w:start w:val="1"/>
      <w:numFmt w:val="bullet"/>
      <w:lvlText w:val=""/>
      <w:lvlJc w:val="left"/>
      <w:pPr>
        <w:ind w:left="5607" w:hanging="360"/>
      </w:pPr>
      <w:rPr>
        <w:rFonts w:ascii="Symbol" w:hAnsi="Symbol" w:hint="default"/>
      </w:rPr>
    </w:lvl>
    <w:lvl w:ilvl="7" w:tplc="DA3E3EE4" w:tentative="1">
      <w:start w:val="1"/>
      <w:numFmt w:val="bullet"/>
      <w:lvlText w:val="o"/>
      <w:lvlJc w:val="left"/>
      <w:pPr>
        <w:ind w:left="6327" w:hanging="360"/>
      </w:pPr>
      <w:rPr>
        <w:rFonts w:ascii="Courier New" w:hAnsi="Courier New" w:cs="Courier New" w:hint="default"/>
      </w:rPr>
    </w:lvl>
    <w:lvl w:ilvl="8" w:tplc="280CE104" w:tentative="1">
      <w:start w:val="1"/>
      <w:numFmt w:val="bullet"/>
      <w:lvlText w:val=""/>
      <w:lvlJc w:val="left"/>
      <w:pPr>
        <w:ind w:left="7047" w:hanging="360"/>
      </w:pPr>
      <w:rPr>
        <w:rFonts w:ascii="Wingdings" w:hAnsi="Wingdings" w:hint="default"/>
      </w:rPr>
    </w:lvl>
  </w:abstractNum>
  <w:abstractNum w:abstractNumId="54" w15:restartNumberingAfterBreak="0">
    <w:nsid w:val="24587627"/>
    <w:multiLevelType w:val="singleLevel"/>
    <w:tmpl w:val="10A4D5D8"/>
    <w:lvl w:ilvl="0">
      <w:start w:val="1"/>
      <w:numFmt w:val="bullet"/>
      <w:pStyle w:val="Listapunktowana2"/>
      <w:lvlText w:val=""/>
      <w:lvlJc w:val="left"/>
      <w:pPr>
        <w:tabs>
          <w:tab w:val="num" w:pos="700"/>
        </w:tabs>
        <w:ind w:left="680" w:hanging="340"/>
      </w:pPr>
      <w:rPr>
        <w:rFonts w:ascii="Symbol" w:hAnsi="Symbol" w:hint="default"/>
      </w:rPr>
    </w:lvl>
  </w:abstractNum>
  <w:abstractNum w:abstractNumId="55" w15:restartNumberingAfterBreak="0">
    <w:nsid w:val="25266167"/>
    <w:multiLevelType w:val="hybridMultilevel"/>
    <w:tmpl w:val="B41060E2"/>
    <w:lvl w:ilvl="0" w:tplc="3FF6528E">
      <w:start w:val="1"/>
      <w:numFmt w:val="decimal"/>
      <w:lvlText w:val="%1)"/>
      <w:lvlJc w:val="left"/>
      <w:pPr>
        <w:ind w:left="720" w:hanging="360"/>
      </w:pPr>
    </w:lvl>
    <w:lvl w:ilvl="1" w:tplc="666E1F26" w:tentative="1">
      <w:start w:val="1"/>
      <w:numFmt w:val="lowerLetter"/>
      <w:lvlText w:val="%2."/>
      <w:lvlJc w:val="left"/>
      <w:pPr>
        <w:ind w:left="1440" w:hanging="360"/>
      </w:pPr>
    </w:lvl>
    <w:lvl w:ilvl="2" w:tplc="4C10905C" w:tentative="1">
      <w:start w:val="1"/>
      <w:numFmt w:val="lowerRoman"/>
      <w:lvlText w:val="%3."/>
      <w:lvlJc w:val="right"/>
      <w:pPr>
        <w:ind w:left="2160" w:hanging="180"/>
      </w:pPr>
    </w:lvl>
    <w:lvl w:ilvl="3" w:tplc="9C2A7BAA" w:tentative="1">
      <w:start w:val="1"/>
      <w:numFmt w:val="decimal"/>
      <w:lvlText w:val="%4."/>
      <w:lvlJc w:val="left"/>
      <w:pPr>
        <w:ind w:left="2880" w:hanging="360"/>
      </w:pPr>
    </w:lvl>
    <w:lvl w:ilvl="4" w:tplc="B2445A7C" w:tentative="1">
      <w:start w:val="1"/>
      <w:numFmt w:val="lowerLetter"/>
      <w:lvlText w:val="%5."/>
      <w:lvlJc w:val="left"/>
      <w:pPr>
        <w:ind w:left="3600" w:hanging="360"/>
      </w:pPr>
    </w:lvl>
    <w:lvl w:ilvl="5" w:tplc="DB74877C" w:tentative="1">
      <w:start w:val="1"/>
      <w:numFmt w:val="lowerRoman"/>
      <w:lvlText w:val="%6."/>
      <w:lvlJc w:val="right"/>
      <w:pPr>
        <w:ind w:left="4320" w:hanging="180"/>
      </w:pPr>
    </w:lvl>
    <w:lvl w:ilvl="6" w:tplc="0C7E8572" w:tentative="1">
      <w:start w:val="1"/>
      <w:numFmt w:val="decimal"/>
      <w:lvlText w:val="%7."/>
      <w:lvlJc w:val="left"/>
      <w:pPr>
        <w:ind w:left="5040" w:hanging="360"/>
      </w:pPr>
    </w:lvl>
    <w:lvl w:ilvl="7" w:tplc="D1C2BDDE" w:tentative="1">
      <w:start w:val="1"/>
      <w:numFmt w:val="lowerLetter"/>
      <w:lvlText w:val="%8."/>
      <w:lvlJc w:val="left"/>
      <w:pPr>
        <w:ind w:left="5760" w:hanging="360"/>
      </w:pPr>
    </w:lvl>
    <w:lvl w:ilvl="8" w:tplc="7B1E8CFA" w:tentative="1">
      <w:start w:val="1"/>
      <w:numFmt w:val="lowerRoman"/>
      <w:lvlText w:val="%9."/>
      <w:lvlJc w:val="right"/>
      <w:pPr>
        <w:ind w:left="6480" w:hanging="180"/>
      </w:pPr>
    </w:lvl>
  </w:abstractNum>
  <w:abstractNum w:abstractNumId="56" w15:restartNumberingAfterBreak="0">
    <w:nsid w:val="257A7AA0"/>
    <w:multiLevelType w:val="hybridMultilevel"/>
    <w:tmpl w:val="51360734"/>
    <w:lvl w:ilvl="0" w:tplc="80A2421E">
      <w:start w:val="1"/>
      <w:numFmt w:val="lowerLetter"/>
      <w:lvlText w:val="%1)"/>
      <w:lvlJc w:val="left"/>
      <w:pPr>
        <w:ind w:left="720" w:hanging="360"/>
      </w:pPr>
    </w:lvl>
    <w:lvl w:ilvl="1" w:tplc="EE7243DA" w:tentative="1">
      <w:start w:val="1"/>
      <w:numFmt w:val="lowerLetter"/>
      <w:lvlText w:val="%2."/>
      <w:lvlJc w:val="left"/>
      <w:pPr>
        <w:ind w:left="1440" w:hanging="360"/>
      </w:pPr>
    </w:lvl>
    <w:lvl w:ilvl="2" w:tplc="9806AECA" w:tentative="1">
      <w:start w:val="1"/>
      <w:numFmt w:val="lowerRoman"/>
      <w:lvlText w:val="%3."/>
      <w:lvlJc w:val="right"/>
      <w:pPr>
        <w:ind w:left="2160" w:hanging="180"/>
      </w:pPr>
    </w:lvl>
    <w:lvl w:ilvl="3" w:tplc="FAD46158" w:tentative="1">
      <w:start w:val="1"/>
      <w:numFmt w:val="decimal"/>
      <w:lvlText w:val="%4."/>
      <w:lvlJc w:val="left"/>
      <w:pPr>
        <w:ind w:left="2880" w:hanging="360"/>
      </w:pPr>
    </w:lvl>
    <w:lvl w:ilvl="4" w:tplc="C08E8B94" w:tentative="1">
      <w:start w:val="1"/>
      <w:numFmt w:val="lowerLetter"/>
      <w:lvlText w:val="%5."/>
      <w:lvlJc w:val="left"/>
      <w:pPr>
        <w:ind w:left="3600" w:hanging="360"/>
      </w:pPr>
    </w:lvl>
    <w:lvl w:ilvl="5" w:tplc="526ECCFC" w:tentative="1">
      <w:start w:val="1"/>
      <w:numFmt w:val="lowerRoman"/>
      <w:lvlText w:val="%6."/>
      <w:lvlJc w:val="right"/>
      <w:pPr>
        <w:ind w:left="4320" w:hanging="180"/>
      </w:pPr>
    </w:lvl>
    <w:lvl w:ilvl="6" w:tplc="5544A3A6" w:tentative="1">
      <w:start w:val="1"/>
      <w:numFmt w:val="decimal"/>
      <w:lvlText w:val="%7."/>
      <w:lvlJc w:val="left"/>
      <w:pPr>
        <w:ind w:left="5040" w:hanging="360"/>
      </w:pPr>
    </w:lvl>
    <w:lvl w:ilvl="7" w:tplc="883CF150" w:tentative="1">
      <w:start w:val="1"/>
      <w:numFmt w:val="lowerLetter"/>
      <w:lvlText w:val="%8."/>
      <w:lvlJc w:val="left"/>
      <w:pPr>
        <w:ind w:left="5760" w:hanging="360"/>
      </w:pPr>
    </w:lvl>
    <w:lvl w:ilvl="8" w:tplc="4252B3AA" w:tentative="1">
      <w:start w:val="1"/>
      <w:numFmt w:val="lowerRoman"/>
      <w:lvlText w:val="%9."/>
      <w:lvlJc w:val="right"/>
      <w:pPr>
        <w:ind w:left="6480" w:hanging="180"/>
      </w:pPr>
    </w:lvl>
  </w:abstractNum>
  <w:abstractNum w:abstractNumId="57" w15:restartNumberingAfterBreak="0">
    <w:nsid w:val="25881B72"/>
    <w:multiLevelType w:val="hybridMultilevel"/>
    <w:tmpl w:val="4B849CBA"/>
    <w:lvl w:ilvl="0" w:tplc="F11EB028">
      <w:start w:val="1"/>
      <w:numFmt w:val="bullet"/>
      <w:lvlText w:val=""/>
      <w:lvlJc w:val="left"/>
      <w:pPr>
        <w:ind w:left="1428" w:hanging="360"/>
      </w:pPr>
      <w:rPr>
        <w:rFonts w:ascii="Wingdings" w:hAnsi="Wingdings" w:hint="default"/>
      </w:rPr>
    </w:lvl>
    <w:lvl w:ilvl="1" w:tplc="7E3AD86A" w:tentative="1">
      <w:start w:val="1"/>
      <w:numFmt w:val="bullet"/>
      <w:lvlText w:val="o"/>
      <w:lvlJc w:val="left"/>
      <w:pPr>
        <w:ind w:left="2148" w:hanging="360"/>
      </w:pPr>
      <w:rPr>
        <w:rFonts w:ascii="Courier New" w:hAnsi="Courier New" w:cs="Courier New" w:hint="default"/>
      </w:rPr>
    </w:lvl>
    <w:lvl w:ilvl="2" w:tplc="D7A0AB98" w:tentative="1">
      <w:start w:val="1"/>
      <w:numFmt w:val="bullet"/>
      <w:lvlText w:val=""/>
      <w:lvlJc w:val="left"/>
      <w:pPr>
        <w:ind w:left="2868" w:hanging="360"/>
      </w:pPr>
      <w:rPr>
        <w:rFonts w:ascii="Wingdings" w:hAnsi="Wingdings" w:hint="default"/>
      </w:rPr>
    </w:lvl>
    <w:lvl w:ilvl="3" w:tplc="61324A5E" w:tentative="1">
      <w:start w:val="1"/>
      <w:numFmt w:val="bullet"/>
      <w:lvlText w:val=""/>
      <w:lvlJc w:val="left"/>
      <w:pPr>
        <w:ind w:left="3588" w:hanging="360"/>
      </w:pPr>
      <w:rPr>
        <w:rFonts w:ascii="Symbol" w:hAnsi="Symbol" w:hint="default"/>
      </w:rPr>
    </w:lvl>
    <w:lvl w:ilvl="4" w:tplc="79B6D5FE" w:tentative="1">
      <w:start w:val="1"/>
      <w:numFmt w:val="bullet"/>
      <w:lvlText w:val="o"/>
      <w:lvlJc w:val="left"/>
      <w:pPr>
        <w:ind w:left="4308" w:hanging="360"/>
      </w:pPr>
      <w:rPr>
        <w:rFonts w:ascii="Courier New" w:hAnsi="Courier New" w:cs="Courier New" w:hint="default"/>
      </w:rPr>
    </w:lvl>
    <w:lvl w:ilvl="5" w:tplc="1728BE66" w:tentative="1">
      <w:start w:val="1"/>
      <w:numFmt w:val="bullet"/>
      <w:lvlText w:val=""/>
      <w:lvlJc w:val="left"/>
      <w:pPr>
        <w:ind w:left="5028" w:hanging="360"/>
      </w:pPr>
      <w:rPr>
        <w:rFonts w:ascii="Wingdings" w:hAnsi="Wingdings" w:hint="default"/>
      </w:rPr>
    </w:lvl>
    <w:lvl w:ilvl="6" w:tplc="E696A72A" w:tentative="1">
      <w:start w:val="1"/>
      <w:numFmt w:val="bullet"/>
      <w:lvlText w:val=""/>
      <w:lvlJc w:val="left"/>
      <w:pPr>
        <w:ind w:left="5748" w:hanging="360"/>
      </w:pPr>
      <w:rPr>
        <w:rFonts w:ascii="Symbol" w:hAnsi="Symbol" w:hint="default"/>
      </w:rPr>
    </w:lvl>
    <w:lvl w:ilvl="7" w:tplc="65BA302E" w:tentative="1">
      <w:start w:val="1"/>
      <w:numFmt w:val="bullet"/>
      <w:lvlText w:val="o"/>
      <w:lvlJc w:val="left"/>
      <w:pPr>
        <w:ind w:left="6468" w:hanging="360"/>
      </w:pPr>
      <w:rPr>
        <w:rFonts w:ascii="Courier New" w:hAnsi="Courier New" w:cs="Courier New" w:hint="default"/>
      </w:rPr>
    </w:lvl>
    <w:lvl w:ilvl="8" w:tplc="9E6E7666" w:tentative="1">
      <w:start w:val="1"/>
      <w:numFmt w:val="bullet"/>
      <w:lvlText w:val=""/>
      <w:lvlJc w:val="left"/>
      <w:pPr>
        <w:ind w:left="7188" w:hanging="360"/>
      </w:pPr>
      <w:rPr>
        <w:rFonts w:ascii="Wingdings" w:hAnsi="Wingdings" w:hint="default"/>
      </w:rPr>
    </w:lvl>
  </w:abstractNum>
  <w:abstractNum w:abstractNumId="58" w15:restartNumberingAfterBreak="0">
    <w:nsid w:val="2603755F"/>
    <w:multiLevelType w:val="hybridMultilevel"/>
    <w:tmpl w:val="292CD310"/>
    <w:lvl w:ilvl="0" w:tplc="F740FC10">
      <w:start w:val="1"/>
      <w:numFmt w:val="lowerLetter"/>
      <w:lvlText w:val="%1)"/>
      <w:lvlJc w:val="left"/>
      <w:pPr>
        <w:ind w:left="1800" w:hanging="360"/>
      </w:pPr>
      <w:rPr>
        <w:rFonts w:hint="default"/>
      </w:rPr>
    </w:lvl>
    <w:lvl w:ilvl="1" w:tplc="78CC9616" w:tentative="1">
      <w:start w:val="1"/>
      <w:numFmt w:val="lowerLetter"/>
      <w:lvlText w:val="%2."/>
      <w:lvlJc w:val="left"/>
      <w:pPr>
        <w:ind w:left="2520" w:hanging="360"/>
      </w:pPr>
    </w:lvl>
    <w:lvl w:ilvl="2" w:tplc="339EB672" w:tentative="1">
      <w:start w:val="1"/>
      <w:numFmt w:val="lowerRoman"/>
      <w:lvlText w:val="%3."/>
      <w:lvlJc w:val="right"/>
      <w:pPr>
        <w:ind w:left="3240" w:hanging="180"/>
      </w:pPr>
    </w:lvl>
    <w:lvl w:ilvl="3" w:tplc="E38285C4" w:tentative="1">
      <w:start w:val="1"/>
      <w:numFmt w:val="decimal"/>
      <w:lvlText w:val="%4."/>
      <w:lvlJc w:val="left"/>
      <w:pPr>
        <w:ind w:left="3960" w:hanging="360"/>
      </w:pPr>
    </w:lvl>
    <w:lvl w:ilvl="4" w:tplc="570004CE" w:tentative="1">
      <w:start w:val="1"/>
      <w:numFmt w:val="lowerLetter"/>
      <w:lvlText w:val="%5."/>
      <w:lvlJc w:val="left"/>
      <w:pPr>
        <w:ind w:left="4680" w:hanging="360"/>
      </w:pPr>
    </w:lvl>
    <w:lvl w:ilvl="5" w:tplc="D32489A4" w:tentative="1">
      <w:start w:val="1"/>
      <w:numFmt w:val="lowerRoman"/>
      <w:lvlText w:val="%6."/>
      <w:lvlJc w:val="right"/>
      <w:pPr>
        <w:ind w:left="5400" w:hanging="180"/>
      </w:pPr>
    </w:lvl>
    <w:lvl w:ilvl="6" w:tplc="EEB40480" w:tentative="1">
      <w:start w:val="1"/>
      <w:numFmt w:val="decimal"/>
      <w:lvlText w:val="%7."/>
      <w:lvlJc w:val="left"/>
      <w:pPr>
        <w:ind w:left="6120" w:hanging="360"/>
      </w:pPr>
    </w:lvl>
    <w:lvl w:ilvl="7" w:tplc="F6AE0F72" w:tentative="1">
      <w:start w:val="1"/>
      <w:numFmt w:val="lowerLetter"/>
      <w:lvlText w:val="%8."/>
      <w:lvlJc w:val="left"/>
      <w:pPr>
        <w:ind w:left="6840" w:hanging="360"/>
      </w:pPr>
    </w:lvl>
    <w:lvl w:ilvl="8" w:tplc="0680C5C6" w:tentative="1">
      <w:start w:val="1"/>
      <w:numFmt w:val="lowerRoman"/>
      <w:lvlText w:val="%9."/>
      <w:lvlJc w:val="right"/>
      <w:pPr>
        <w:ind w:left="7560" w:hanging="180"/>
      </w:pPr>
    </w:lvl>
  </w:abstractNum>
  <w:abstractNum w:abstractNumId="59" w15:restartNumberingAfterBreak="0">
    <w:nsid w:val="262227BC"/>
    <w:multiLevelType w:val="hybridMultilevel"/>
    <w:tmpl w:val="1838701C"/>
    <w:lvl w:ilvl="0" w:tplc="D4961B18">
      <w:start w:val="1"/>
      <w:numFmt w:val="bullet"/>
      <w:lvlText w:val=""/>
      <w:lvlJc w:val="left"/>
      <w:pPr>
        <w:ind w:left="1440" w:hanging="360"/>
      </w:pPr>
      <w:rPr>
        <w:rFonts w:ascii="Wingdings" w:hAnsi="Wingdings" w:hint="default"/>
      </w:rPr>
    </w:lvl>
    <w:lvl w:ilvl="1" w:tplc="AAB4527E" w:tentative="1">
      <w:start w:val="1"/>
      <w:numFmt w:val="bullet"/>
      <w:lvlText w:val="o"/>
      <w:lvlJc w:val="left"/>
      <w:pPr>
        <w:ind w:left="2160" w:hanging="360"/>
      </w:pPr>
      <w:rPr>
        <w:rFonts w:ascii="Courier New" w:hAnsi="Courier New" w:cs="Courier New" w:hint="default"/>
      </w:rPr>
    </w:lvl>
    <w:lvl w:ilvl="2" w:tplc="261C7904" w:tentative="1">
      <w:start w:val="1"/>
      <w:numFmt w:val="bullet"/>
      <w:lvlText w:val=""/>
      <w:lvlJc w:val="left"/>
      <w:pPr>
        <w:ind w:left="2880" w:hanging="360"/>
      </w:pPr>
      <w:rPr>
        <w:rFonts w:ascii="Wingdings" w:hAnsi="Wingdings" w:hint="default"/>
      </w:rPr>
    </w:lvl>
    <w:lvl w:ilvl="3" w:tplc="F5E63AA4" w:tentative="1">
      <w:start w:val="1"/>
      <w:numFmt w:val="bullet"/>
      <w:lvlText w:val=""/>
      <w:lvlJc w:val="left"/>
      <w:pPr>
        <w:ind w:left="3600" w:hanging="360"/>
      </w:pPr>
      <w:rPr>
        <w:rFonts w:ascii="Symbol" w:hAnsi="Symbol" w:hint="default"/>
      </w:rPr>
    </w:lvl>
    <w:lvl w:ilvl="4" w:tplc="37ECADD4" w:tentative="1">
      <w:start w:val="1"/>
      <w:numFmt w:val="bullet"/>
      <w:lvlText w:val="o"/>
      <w:lvlJc w:val="left"/>
      <w:pPr>
        <w:ind w:left="4320" w:hanging="360"/>
      </w:pPr>
      <w:rPr>
        <w:rFonts w:ascii="Courier New" w:hAnsi="Courier New" w:cs="Courier New" w:hint="default"/>
      </w:rPr>
    </w:lvl>
    <w:lvl w:ilvl="5" w:tplc="147AEA0C" w:tentative="1">
      <w:start w:val="1"/>
      <w:numFmt w:val="bullet"/>
      <w:lvlText w:val=""/>
      <w:lvlJc w:val="left"/>
      <w:pPr>
        <w:ind w:left="5040" w:hanging="360"/>
      </w:pPr>
      <w:rPr>
        <w:rFonts w:ascii="Wingdings" w:hAnsi="Wingdings" w:hint="default"/>
      </w:rPr>
    </w:lvl>
    <w:lvl w:ilvl="6" w:tplc="7562AF88" w:tentative="1">
      <w:start w:val="1"/>
      <w:numFmt w:val="bullet"/>
      <w:lvlText w:val=""/>
      <w:lvlJc w:val="left"/>
      <w:pPr>
        <w:ind w:left="5760" w:hanging="360"/>
      </w:pPr>
      <w:rPr>
        <w:rFonts w:ascii="Symbol" w:hAnsi="Symbol" w:hint="default"/>
      </w:rPr>
    </w:lvl>
    <w:lvl w:ilvl="7" w:tplc="5F5471DA" w:tentative="1">
      <w:start w:val="1"/>
      <w:numFmt w:val="bullet"/>
      <w:lvlText w:val="o"/>
      <w:lvlJc w:val="left"/>
      <w:pPr>
        <w:ind w:left="6480" w:hanging="360"/>
      </w:pPr>
      <w:rPr>
        <w:rFonts w:ascii="Courier New" w:hAnsi="Courier New" w:cs="Courier New" w:hint="default"/>
      </w:rPr>
    </w:lvl>
    <w:lvl w:ilvl="8" w:tplc="28DCDB24" w:tentative="1">
      <w:start w:val="1"/>
      <w:numFmt w:val="bullet"/>
      <w:lvlText w:val=""/>
      <w:lvlJc w:val="left"/>
      <w:pPr>
        <w:ind w:left="7200" w:hanging="360"/>
      </w:pPr>
      <w:rPr>
        <w:rFonts w:ascii="Wingdings" w:hAnsi="Wingdings" w:hint="default"/>
      </w:rPr>
    </w:lvl>
  </w:abstractNum>
  <w:abstractNum w:abstractNumId="60" w15:restartNumberingAfterBreak="0">
    <w:nsid w:val="267D5060"/>
    <w:multiLevelType w:val="hybridMultilevel"/>
    <w:tmpl w:val="B644CB16"/>
    <w:lvl w:ilvl="0" w:tplc="FE689B9E">
      <w:start w:val="1"/>
      <w:numFmt w:val="lowerLetter"/>
      <w:lvlText w:val="%1)"/>
      <w:lvlJc w:val="left"/>
      <w:pPr>
        <w:ind w:left="1440" w:hanging="360"/>
      </w:pPr>
      <w:rPr>
        <w:rFonts w:hint="default"/>
      </w:rPr>
    </w:lvl>
    <w:lvl w:ilvl="1" w:tplc="968640E2" w:tentative="1">
      <w:start w:val="1"/>
      <w:numFmt w:val="bullet"/>
      <w:lvlText w:val="o"/>
      <w:lvlJc w:val="left"/>
      <w:pPr>
        <w:ind w:left="2160" w:hanging="360"/>
      </w:pPr>
      <w:rPr>
        <w:rFonts w:ascii="Courier New" w:hAnsi="Courier New" w:cs="Courier New" w:hint="default"/>
      </w:rPr>
    </w:lvl>
    <w:lvl w:ilvl="2" w:tplc="A06242EE" w:tentative="1">
      <w:start w:val="1"/>
      <w:numFmt w:val="bullet"/>
      <w:lvlText w:val=""/>
      <w:lvlJc w:val="left"/>
      <w:pPr>
        <w:ind w:left="2880" w:hanging="360"/>
      </w:pPr>
      <w:rPr>
        <w:rFonts w:ascii="Wingdings" w:hAnsi="Wingdings" w:hint="default"/>
      </w:rPr>
    </w:lvl>
    <w:lvl w:ilvl="3" w:tplc="1854CF42" w:tentative="1">
      <w:start w:val="1"/>
      <w:numFmt w:val="bullet"/>
      <w:lvlText w:val=""/>
      <w:lvlJc w:val="left"/>
      <w:pPr>
        <w:ind w:left="3600" w:hanging="360"/>
      </w:pPr>
      <w:rPr>
        <w:rFonts w:ascii="Symbol" w:hAnsi="Symbol" w:hint="default"/>
      </w:rPr>
    </w:lvl>
    <w:lvl w:ilvl="4" w:tplc="D09EEFBC" w:tentative="1">
      <w:start w:val="1"/>
      <w:numFmt w:val="bullet"/>
      <w:lvlText w:val="o"/>
      <w:lvlJc w:val="left"/>
      <w:pPr>
        <w:ind w:left="4320" w:hanging="360"/>
      </w:pPr>
      <w:rPr>
        <w:rFonts w:ascii="Courier New" w:hAnsi="Courier New" w:cs="Courier New" w:hint="default"/>
      </w:rPr>
    </w:lvl>
    <w:lvl w:ilvl="5" w:tplc="A7503636" w:tentative="1">
      <w:start w:val="1"/>
      <w:numFmt w:val="bullet"/>
      <w:lvlText w:val=""/>
      <w:lvlJc w:val="left"/>
      <w:pPr>
        <w:ind w:left="5040" w:hanging="360"/>
      </w:pPr>
      <w:rPr>
        <w:rFonts w:ascii="Wingdings" w:hAnsi="Wingdings" w:hint="default"/>
      </w:rPr>
    </w:lvl>
    <w:lvl w:ilvl="6" w:tplc="305C9DAA" w:tentative="1">
      <w:start w:val="1"/>
      <w:numFmt w:val="bullet"/>
      <w:lvlText w:val=""/>
      <w:lvlJc w:val="left"/>
      <w:pPr>
        <w:ind w:left="5760" w:hanging="360"/>
      </w:pPr>
      <w:rPr>
        <w:rFonts w:ascii="Symbol" w:hAnsi="Symbol" w:hint="default"/>
      </w:rPr>
    </w:lvl>
    <w:lvl w:ilvl="7" w:tplc="0DA24768" w:tentative="1">
      <w:start w:val="1"/>
      <w:numFmt w:val="bullet"/>
      <w:lvlText w:val="o"/>
      <w:lvlJc w:val="left"/>
      <w:pPr>
        <w:ind w:left="6480" w:hanging="360"/>
      </w:pPr>
      <w:rPr>
        <w:rFonts w:ascii="Courier New" w:hAnsi="Courier New" w:cs="Courier New" w:hint="default"/>
      </w:rPr>
    </w:lvl>
    <w:lvl w:ilvl="8" w:tplc="AF6EA020" w:tentative="1">
      <w:start w:val="1"/>
      <w:numFmt w:val="bullet"/>
      <w:lvlText w:val=""/>
      <w:lvlJc w:val="left"/>
      <w:pPr>
        <w:ind w:left="7200" w:hanging="360"/>
      </w:pPr>
      <w:rPr>
        <w:rFonts w:ascii="Wingdings" w:hAnsi="Wingdings" w:hint="default"/>
      </w:rPr>
    </w:lvl>
  </w:abstractNum>
  <w:abstractNum w:abstractNumId="61" w15:restartNumberingAfterBreak="0">
    <w:nsid w:val="28056F21"/>
    <w:multiLevelType w:val="hybridMultilevel"/>
    <w:tmpl w:val="5E7AFF78"/>
    <w:lvl w:ilvl="0" w:tplc="BD0E41AC">
      <w:start w:val="1"/>
      <w:numFmt w:val="upperRoman"/>
      <w:lvlText w:val="%1."/>
      <w:lvlJc w:val="right"/>
      <w:pPr>
        <w:ind w:left="360" w:hanging="360"/>
      </w:pPr>
      <w:rPr>
        <w:b/>
        <w:bCs/>
      </w:rPr>
    </w:lvl>
    <w:lvl w:ilvl="1" w:tplc="C45A4B96">
      <w:start w:val="1"/>
      <w:numFmt w:val="lowerLetter"/>
      <w:lvlText w:val="%2."/>
      <w:lvlJc w:val="left"/>
      <w:pPr>
        <w:ind w:left="1080" w:hanging="360"/>
      </w:pPr>
    </w:lvl>
    <w:lvl w:ilvl="2" w:tplc="28EAEC78" w:tentative="1">
      <w:start w:val="1"/>
      <w:numFmt w:val="lowerRoman"/>
      <w:lvlText w:val="%3."/>
      <w:lvlJc w:val="right"/>
      <w:pPr>
        <w:ind w:left="1800" w:hanging="180"/>
      </w:pPr>
    </w:lvl>
    <w:lvl w:ilvl="3" w:tplc="6680976A" w:tentative="1">
      <w:start w:val="1"/>
      <w:numFmt w:val="decimal"/>
      <w:lvlText w:val="%4."/>
      <w:lvlJc w:val="left"/>
      <w:pPr>
        <w:ind w:left="2520" w:hanging="360"/>
      </w:pPr>
    </w:lvl>
    <w:lvl w:ilvl="4" w:tplc="2ACC5580" w:tentative="1">
      <w:start w:val="1"/>
      <w:numFmt w:val="lowerLetter"/>
      <w:lvlText w:val="%5."/>
      <w:lvlJc w:val="left"/>
      <w:pPr>
        <w:ind w:left="3240" w:hanging="360"/>
      </w:pPr>
    </w:lvl>
    <w:lvl w:ilvl="5" w:tplc="74A45824" w:tentative="1">
      <w:start w:val="1"/>
      <w:numFmt w:val="lowerRoman"/>
      <w:lvlText w:val="%6."/>
      <w:lvlJc w:val="right"/>
      <w:pPr>
        <w:ind w:left="3960" w:hanging="180"/>
      </w:pPr>
    </w:lvl>
    <w:lvl w:ilvl="6" w:tplc="D6503B26" w:tentative="1">
      <w:start w:val="1"/>
      <w:numFmt w:val="decimal"/>
      <w:lvlText w:val="%7."/>
      <w:lvlJc w:val="left"/>
      <w:pPr>
        <w:ind w:left="4680" w:hanging="360"/>
      </w:pPr>
    </w:lvl>
    <w:lvl w:ilvl="7" w:tplc="AAF638F0" w:tentative="1">
      <w:start w:val="1"/>
      <w:numFmt w:val="lowerLetter"/>
      <w:lvlText w:val="%8."/>
      <w:lvlJc w:val="left"/>
      <w:pPr>
        <w:ind w:left="5400" w:hanging="360"/>
      </w:pPr>
    </w:lvl>
    <w:lvl w:ilvl="8" w:tplc="B6821CAC" w:tentative="1">
      <w:start w:val="1"/>
      <w:numFmt w:val="lowerRoman"/>
      <w:lvlText w:val="%9."/>
      <w:lvlJc w:val="right"/>
      <w:pPr>
        <w:ind w:left="6120" w:hanging="180"/>
      </w:pPr>
    </w:lvl>
  </w:abstractNum>
  <w:abstractNum w:abstractNumId="62" w15:restartNumberingAfterBreak="0">
    <w:nsid w:val="288A6CAD"/>
    <w:multiLevelType w:val="hybridMultilevel"/>
    <w:tmpl w:val="6DAAB0A4"/>
    <w:lvl w:ilvl="0" w:tplc="EE3E4884">
      <w:start w:val="1"/>
      <w:numFmt w:val="lowerLetter"/>
      <w:lvlText w:val="%1)"/>
      <w:lvlJc w:val="left"/>
      <w:pPr>
        <w:ind w:left="1069" w:hanging="360"/>
      </w:pPr>
      <w:rPr>
        <w:color w:val="auto"/>
      </w:rPr>
    </w:lvl>
    <w:lvl w:ilvl="1" w:tplc="6FD01070">
      <w:numFmt w:val="bullet"/>
      <w:lvlText w:val="–"/>
      <w:lvlJc w:val="left"/>
      <w:pPr>
        <w:ind w:left="1789" w:hanging="360"/>
      </w:pPr>
      <w:rPr>
        <w:rFonts w:ascii="Times New Roman" w:eastAsia="Times New Roman" w:hAnsi="Times New Roman" w:cs="Times New Roman" w:hint="default"/>
      </w:rPr>
    </w:lvl>
    <w:lvl w:ilvl="2" w:tplc="EF82E30C">
      <w:start w:val="1"/>
      <w:numFmt w:val="lowerRoman"/>
      <w:lvlText w:val="%3."/>
      <w:lvlJc w:val="right"/>
      <w:pPr>
        <w:ind w:left="2509" w:hanging="180"/>
      </w:pPr>
    </w:lvl>
    <w:lvl w:ilvl="3" w:tplc="00C29388" w:tentative="1">
      <w:start w:val="1"/>
      <w:numFmt w:val="decimal"/>
      <w:lvlText w:val="%4."/>
      <w:lvlJc w:val="left"/>
      <w:pPr>
        <w:ind w:left="3229" w:hanging="360"/>
      </w:pPr>
    </w:lvl>
    <w:lvl w:ilvl="4" w:tplc="2F9E0E36" w:tentative="1">
      <w:start w:val="1"/>
      <w:numFmt w:val="lowerLetter"/>
      <w:lvlText w:val="%5."/>
      <w:lvlJc w:val="left"/>
      <w:pPr>
        <w:ind w:left="3949" w:hanging="360"/>
      </w:pPr>
    </w:lvl>
    <w:lvl w:ilvl="5" w:tplc="6F8A6D04" w:tentative="1">
      <w:start w:val="1"/>
      <w:numFmt w:val="lowerRoman"/>
      <w:lvlText w:val="%6."/>
      <w:lvlJc w:val="right"/>
      <w:pPr>
        <w:ind w:left="4669" w:hanging="180"/>
      </w:pPr>
    </w:lvl>
    <w:lvl w:ilvl="6" w:tplc="CFE4E370" w:tentative="1">
      <w:start w:val="1"/>
      <w:numFmt w:val="decimal"/>
      <w:lvlText w:val="%7."/>
      <w:lvlJc w:val="left"/>
      <w:pPr>
        <w:ind w:left="5389" w:hanging="360"/>
      </w:pPr>
    </w:lvl>
    <w:lvl w:ilvl="7" w:tplc="D28CE05C" w:tentative="1">
      <w:start w:val="1"/>
      <w:numFmt w:val="lowerLetter"/>
      <w:lvlText w:val="%8."/>
      <w:lvlJc w:val="left"/>
      <w:pPr>
        <w:ind w:left="6109" w:hanging="360"/>
      </w:pPr>
    </w:lvl>
    <w:lvl w:ilvl="8" w:tplc="CFDCCBD8" w:tentative="1">
      <w:start w:val="1"/>
      <w:numFmt w:val="lowerRoman"/>
      <w:lvlText w:val="%9."/>
      <w:lvlJc w:val="right"/>
      <w:pPr>
        <w:ind w:left="6829" w:hanging="180"/>
      </w:pPr>
    </w:lvl>
  </w:abstractNum>
  <w:abstractNum w:abstractNumId="63" w15:restartNumberingAfterBreak="0">
    <w:nsid w:val="29857E9F"/>
    <w:multiLevelType w:val="hybridMultilevel"/>
    <w:tmpl w:val="EACC5768"/>
    <w:lvl w:ilvl="0" w:tplc="27EA8284">
      <w:start w:val="1"/>
      <w:numFmt w:val="bullet"/>
      <w:lvlText w:val=""/>
      <w:lvlJc w:val="left"/>
      <w:pPr>
        <w:ind w:left="1872" w:hanging="360"/>
      </w:pPr>
      <w:rPr>
        <w:rFonts w:ascii="Wingdings" w:hAnsi="Wingdings" w:hint="default"/>
      </w:rPr>
    </w:lvl>
    <w:lvl w:ilvl="1" w:tplc="6FDA78C2" w:tentative="1">
      <w:start w:val="1"/>
      <w:numFmt w:val="bullet"/>
      <w:lvlText w:val="o"/>
      <w:lvlJc w:val="left"/>
      <w:pPr>
        <w:ind w:left="2592" w:hanging="360"/>
      </w:pPr>
      <w:rPr>
        <w:rFonts w:ascii="Courier New" w:hAnsi="Courier New" w:cs="Courier New" w:hint="default"/>
      </w:rPr>
    </w:lvl>
    <w:lvl w:ilvl="2" w:tplc="419086CC" w:tentative="1">
      <w:start w:val="1"/>
      <w:numFmt w:val="bullet"/>
      <w:lvlText w:val=""/>
      <w:lvlJc w:val="left"/>
      <w:pPr>
        <w:ind w:left="3312" w:hanging="360"/>
      </w:pPr>
      <w:rPr>
        <w:rFonts w:ascii="Wingdings" w:hAnsi="Wingdings" w:hint="default"/>
      </w:rPr>
    </w:lvl>
    <w:lvl w:ilvl="3" w:tplc="E1AE7928" w:tentative="1">
      <w:start w:val="1"/>
      <w:numFmt w:val="bullet"/>
      <w:lvlText w:val=""/>
      <w:lvlJc w:val="left"/>
      <w:pPr>
        <w:ind w:left="4032" w:hanging="360"/>
      </w:pPr>
      <w:rPr>
        <w:rFonts w:ascii="Symbol" w:hAnsi="Symbol" w:hint="default"/>
      </w:rPr>
    </w:lvl>
    <w:lvl w:ilvl="4" w:tplc="7568A544" w:tentative="1">
      <w:start w:val="1"/>
      <w:numFmt w:val="bullet"/>
      <w:lvlText w:val="o"/>
      <w:lvlJc w:val="left"/>
      <w:pPr>
        <w:ind w:left="4752" w:hanging="360"/>
      </w:pPr>
      <w:rPr>
        <w:rFonts w:ascii="Courier New" w:hAnsi="Courier New" w:cs="Courier New" w:hint="default"/>
      </w:rPr>
    </w:lvl>
    <w:lvl w:ilvl="5" w:tplc="8D3254F6" w:tentative="1">
      <w:start w:val="1"/>
      <w:numFmt w:val="bullet"/>
      <w:lvlText w:val=""/>
      <w:lvlJc w:val="left"/>
      <w:pPr>
        <w:ind w:left="5472" w:hanging="360"/>
      </w:pPr>
      <w:rPr>
        <w:rFonts w:ascii="Wingdings" w:hAnsi="Wingdings" w:hint="default"/>
      </w:rPr>
    </w:lvl>
    <w:lvl w:ilvl="6" w:tplc="EA2C4282" w:tentative="1">
      <w:start w:val="1"/>
      <w:numFmt w:val="bullet"/>
      <w:lvlText w:val=""/>
      <w:lvlJc w:val="left"/>
      <w:pPr>
        <w:ind w:left="6192" w:hanging="360"/>
      </w:pPr>
      <w:rPr>
        <w:rFonts w:ascii="Symbol" w:hAnsi="Symbol" w:hint="default"/>
      </w:rPr>
    </w:lvl>
    <w:lvl w:ilvl="7" w:tplc="DD603CE6" w:tentative="1">
      <w:start w:val="1"/>
      <w:numFmt w:val="bullet"/>
      <w:lvlText w:val="o"/>
      <w:lvlJc w:val="left"/>
      <w:pPr>
        <w:ind w:left="6912" w:hanging="360"/>
      </w:pPr>
      <w:rPr>
        <w:rFonts w:ascii="Courier New" w:hAnsi="Courier New" w:cs="Courier New" w:hint="default"/>
      </w:rPr>
    </w:lvl>
    <w:lvl w:ilvl="8" w:tplc="93DA9636" w:tentative="1">
      <w:start w:val="1"/>
      <w:numFmt w:val="bullet"/>
      <w:lvlText w:val=""/>
      <w:lvlJc w:val="left"/>
      <w:pPr>
        <w:ind w:left="7632" w:hanging="360"/>
      </w:pPr>
      <w:rPr>
        <w:rFonts w:ascii="Wingdings" w:hAnsi="Wingdings" w:hint="default"/>
      </w:rPr>
    </w:lvl>
  </w:abstractNum>
  <w:abstractNum w:abstractNumId="64" w15:restartNumberingAfterBreak="0">
    <w:nsid w:val="2B121097"/>
    <w:multiLevelType w:val="hybridMultilevel"/>
    <w:tmpl w:val="5516B672"/>
    <w:lvl w:ilvl="0" w:tplc="85EC45E0">
      <w:start w:val="1"/>
      <w:numFmt w:val="lowerLetter"/>
      <w:lvlText w:val="%1)"/>
      <w:lvlJc w:val="left"/>
      <w:pPr>
        <w:ind w:left="720" w:hanging="360"/>
      </w:pPr>
    </w:lvl>
    <w:lvl w:ilvl="1" w:tplc="2E0C0344" w:tentative="1">
      <w:start w:val="1"/>
      <w:numFmt w:val="lowerLetter"/>
      <w:lvlText w:val="%2."/>
      <w:lvlJc w:val="left"/>
      <w:pPr>
        <w:ind w:left="1440" w:hanging="360"/>
      </w:pPr>
    </w:lvl>
    <w:lvl w:ilvl="2" w:tplc="85BCE596" w:tentative="1">
      <w:start w:val="1"/>
      <w:numFmt w:val="lowerRoman"/>
      <w:lvlText w:val="%3."/>
      <w:lvlJc w:val="right"/>
      <w:pPr>
        <w:ind w:left="2160" w:hanging="180"/>
      </w:pPr>
    </w:lvl>
    <w:lvl w:ilvl="3" w:tplc="490CCD60" w:tentative="1">
      <w:start w:val="1"/>
      <w:numFmt w:val="decimal"/>
      <w:lvlText w:val="%4."/>
      <w:lvlJc w:val="left"/>
      <w:pPr>
        <w:ind w:left="2880" w:hanging="360"/>
      </w:pPr>
    </w:lvl>
    <w:lvl w:ilvl="4" w:tplc="9AEA8D84" w:tentative="1">
      <w:start w:val="1"/>
      <w:numFmt w:val="lowerLetter"/>
      <w:lvlText w:val="%5."/>
      <w:lvlJc w:val="left"/>
      <w:pPr>
        <w:ind w:left="3600" w:hanging="360"/>
      </w:pPr>
    </w:lvl>
    <w:lvl w:ilvl="5" w:tplc="648E2CAA" w:tentative="1">
      <w:start w:val="1"/>
      <w:numFmt w:val="lowerRoman"/>
      <w:lvlText w:val="%6."/>
      <w:lvlJc w:val="right"/>
      <w:pPr>
        <w:ind w:left="4320" w:hanging="180"/>
      </w:pPr>
    </w:lvl>
    <w:lvl w:ilvl="6" w:tplc="BE9E3454" w:tentative="1">
      <w:start w:val="1"/>
      <w:numFmt w:val="decimal"/>
      <w:lvlText w:val="%7."/>
      <w:lvlJc w:val="left"/>
      <w:pPr>
        <w:ind w:left="5040" w:hanging="360"/>
      </w:pPr>
    </w:lvl>
    <w:lvl w:ilvl="7" w:tplc="D25A4B1C" w:tentative="1">
      <w:start w:val="1"/>
      <w:numFmt w:val="lowerLetter"/>
      <w:lvlText w:val="%8."/>
      <w:lvlJc w:val="left"/>
      <w:pPr>
        <w:ind w:left="5760" w:hanging="360"/>
      </w:pPr>
    </w:lvl>
    <w:lvl w:ilvl="8" w:tplc="C44C20C8" w:tentative="1">
      <w:start w:val="1"/>
      <w:numFmt w:val="lowerRoman"/>
      <w:lvlText w:val="%9."/>
      <w:lvlJc w:val="right"/>
      <w:pPr>
        <w:ind w:left="6480" w:hanging="180"/>
      </w:pPr>
    </w:lvl>
  </w:abstractNum>
  <w:abstractNum w:abstractNumId="65" w15:restartNumberingAfterBreak="0">
    <w:nsid w:val="2C5A2A19"/>
    <w:multiLevelType w:val="hybridMultilevel"/>
    <w:tmpl w:val="19E4A3B6"/>
    <w:lvl w:ilvl="0" w:tplc="E1CC1572">
      <w:start w:val="1"/>
      <w:numFmt w:val="decimal"/>
      <w:lvlText w:val="%1."/>
      <w:lvlJc w:val="left"/>
      <w:pPr>
        <w:ind w:left="720" w:hanging="360"/>
      </w:pPr>
    </w:lvl>
    <w:lvl w:ilvl="1" w:tplc="0366AB16" w:tentative="1">
      <w:start w:val="1"/>
      <w:numFmt w:val="lowerLetter"/>
      <w:lvlText w:val="%2."/>
      <w:lvlJc w:val="left"/>
      <w:pPr>
        <w:ind w:left="1440" w:hanging="360"/>
      </w:pPr>
    </w:lvl>
    <w:lvl w:ilvl="2" w:tplc="D6ECA51A" w:tentative="1">
      <w:start w:val="1"/>
      <w:numFmt w:val="lowerRoman"/>
      <w:lvlText w:val="%3."/>
      <w:lvlJc w:val="right"/>
      <w:pPr>
        <w:ind w:left="2160" w:hanging="180"/>
      </w:pPr>
    </w:lvl>
    <w:lvl w:ilvl="3" w:tplc="7D746DCE" w:tentative="1">
      <w:start w:val="1"/>
      <w:numFmt w:val="decimal"/>
      <w:lvlText w:val="%4."/>
      <w:lvlJc w:val="left"/>
      <w:pPr>
        <w:ind w:left="2880" w:hanging="360"/>
      </w:pPr>
    </w:lvl>
    <w:lvl w:ilvl="4" w:tplc="DAEADC76" w:tentative="1">
      <w:start w:val="1"/>
      <w:numFmt w:val="lowerLetter"/>
      <w:lvlText w:val="%5."/>
      <w:lvlJc w:val="left"/>
      <w:pPr>
        <w:ind w:left="3600" w:hanging="360"/>
      </w:pPr>
    </w:lvl>
    <w:lvl w:ilvl="5" w:tplc="23467656" w:tentative="1">
      <w:start w:val="1"/>
      <w:numFmt w:val="lowerRoman"/>
      <w:lvlText w:val="%6."/>
      <w:lvlJc w:val="right"/>
      <w:pPr>
        <w:ind w:left="4320" w:hanging="180"/>
      </w:pPr>
    </w:lvl>
    <w:lvl w:ilvl="6" w:tplc="430EC73A" w:tentative="1">
      <w:start w:val="1"/>
      <w:numFmt w:val="decimal"/>
      <w:lvlText w:val="%7."/>
      <w:lvlJc w:val="left"/>
      <w:pPr>
        <w:ind w:left="5040" w:hanging="360"/>
      </w:pPr>
    </w:lvl>
    <w:lvl w:ilvl="7" w:tplc="9B92C69E" w:tentative="1">
      <w:start w:val="1"/>
      <w:numFmt w:val="lowerLetter"/>
      <w:lvlText w:val="%8."/>
      <w:lvlJc w:val="left"/>
      <w:pPr>
        <w:ind w:left="5760" w:hanging="360"/>
      </w:pPr>
    </w:lvl>
    <w:lvl w:ilvl="8" w:tplc="17AC8EAC" w:tentative="1">
      <w:start w:val="1"/>
      <w:numFmt w:val="lowerRoman"/>
      <w:lvlText w:val="%9."/>
      <w:lvlJc w:val="right"/>
      <w:pPr>
        <w:ind w:left="6480" w:hanging="180"/>
      </w:pPr>
    </w:lvl>
  </w:abstractNum>
  <w:abstractNum w:abstractNumId="66" w15:restartNumberingAfterBreak="0">
    <w:nsid w:val="2D5E1DFB"/>
    <w:multiLevelType w:val="multilevel"/>
    <w:tmpl w:val="FAAA0DF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353" w:hanging="360"/>
      </w:pPr>
      <w:rPr>
        <w:b w:val="0"/>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E4C6617"/>
    <w:multiLevelType w:val="hybridMultilevel"/>
    <w:tmpl w:val="A6A82272"/>
    <w:lvl w:ilvl="0" w:tplc="CCEAEA94">
      <w:start w:val="1"/>
      <w:numFmt w:val="decimal"/>
      <w:lvlText w:val="%1."/>
      <w:lvlJc w:val="left"/>
      <w:pPr>
        <w:ind w:left="1287" w:hanging="360"/>
      </w:pPr>
    </w:lvl>
    <w:lvl w:ilvl="1" w:tplc="C5224F88" w:tentative="1">
      <w:start w:val="1"/>
      <w:numFmt w:val="lowerLetter"/>
      <w:lvlText w:val="%2."/>
      <w:lvlJc w:val="left"/>
      <w:pPr>
        <w:ind w:left="2007" w:hanging="360"/>
      </w:pPr>
    </w:lvl>
    <w:lvl w:ilvl="2" w:tplc="7EA61AA0" w:tentative="1">
      <w:start w:val="1"/>
      <w:numFmt w:val="lowerRoman"/>
      <w:lvlText w:val="%3."/>
      <w:lvlJc w:val="right"/>
      <w:pPr>
        <w:ind w:left="2727" w:hanging="180"/>
      </w:pPr>
    </w:lvl>
    <w:lvl w:ilvl="3" w:tplc="F26CADDA">
      <w:start w:val="1"/>
      <w:numFmt w:val="decimal"/>
      <w:lvlText w:val="%4."/>
      <w:lvlJc w:val="left"/>
      <w:pPr>
        <w:ind w:left="3447" w:hanging="360"/>
      </w:pPr>
    </w:lvl>
    <w:lvl w:ilvl="4" w:tplc="08866D3C" w:tentative="1">
      <w:start w:val="1"/>
      <w:numFmt w:val="lowerLetter"/>
      <w:lvlText w:val="%5."/>
      <w:lvlJc w:val="left"/>
      <w:pPr>
        <w:ind w:left="4167" w:hanging="360"/>
      </w:pPr>
    </w:lvl>
    <w:lvl w:ilvl="5" w:tplc="38D22616" w:tentative="1">
      <w:start w:val="1"/>
      <w:numFmt w:val="lowerRoman"/>
      <w:lvlText w:val="%6."/>
      <w:lvlJc w:val="right"/>
      <w:pPr>
        <w:ind w:left="4887" w:hanging="180"/>
      </w:pPr>
    </w:lvl>
    <w:lvl w:ilvl="6" w:tplc="63505F4A" w:tentative="1">
      <w:start w:val="1"/>
      <w:numFmt w:val="decimal"/>
      <w:lvlText w:val="%7."/>
      <w:lvlJc w:val="left"/>
      <w:pPr>
        <w:ind w:left="5607" w:hanging="360"/>
      </w:pPr>
    </w:lvl>
    <w:lvl w:ilvl="7" w:tplc="F3FA7344" w:tentative="1">
      <w:start w:val="1"/>
      <w:numFmt w:val="lowerLetter"/>
      <w:lvlText w:val="%8."/>
      <w:lvlJc w:val="left"/>
      <w:pPr>
        <w:ind w:left="6327" w:hanging="360"/>
      </w:pPr>
    </w:lvl>
    <w:lvl w:ilvl="8" w:tplc="6E121D6E" w:tentative="1">
      <w:start w:val="1"/>
      <w:numFmt w:val="lowerRoman"/>
      <w:lvlText w:val="%9."/>
      <w:lvlJc w:val="right"/>
      <w:pPr>
        <w:ind w:left="7047" w:hanging="180"/>
      </w:pPr>
    </w:lvl>
  </w:abstractNum>
  <w:abstractNum w:abstractNumId="68" w15:restartNumberingAfterBreak="0">
    <w:nsid w:val="2E60642D"/>
    <w:multiLevelType w:val="hybridMultilevel"/>
    <w:tmpl w:val="B2FAD458"/>
    <w:lvl w:ilvl="0" w:tplc="D5129AA8">
      <w:start w:val="1"/>
      <w:numFmt w:val="bullet"/>
      <w:lvlText w:val=""/>
      <w:lvlJc w:val="left"/>
      <w:pPr>
        <w:ind w:left="720" w:hanging="360"/>
      </w:pPr>
      <w:rPr>
        <w:rFonts w:ascii="Symbol" w:hAnsi="Symbol" w:hint="default"/>
      </w:rPr>
    </w:lvl>
    <w:lvl w:ilvl="1" w:tplc="BF14E79E" w:tentative="1">
      <w:start w:val="1"/>
      <w:numFmt w:val="bullet"/>
      <w:lvlText w:val="o"/>
      <w:lvlJc w:val="left"/>
      <w:pPr>
        <w:ind w:left="1440" w:hanging="360"/>
      </w:pPr>
      <w:rPr>
        <w:rFonts w:ascii="Courier New" w:hAnsi="Courier New" w:cs="Courier New" w:hint="default"/>
      </w:rPr>
    </w:lvl>
    <w:lvl w:ilvl="2" w:tplc="23780202" w:tentative="1">
      <w:start w:val="1"/>
      <w:numFmt w:val="bullet"/>
      <w:lvlText w:val=""/>
      <w:lvlJc w:val="left"/>
      <w:pPr>
        <w:ind w:left="2160" w:hanging="360"/>
      </w:pPr>
      <w:rPr>
        <w:rFonts w:ascii="Wingdings" w:hAnsi="Wingdings" w:hint="default"/>
      </w:rPr>
    </w:lvl>
    <w:lvl w:ilvl="3" w:tplc="591CE3C4" w:tentative="1">
      <w:start w:val="1"/>
      <w:numFmt w:val="bullet"/>
      <w:lvlText w:val=""/>
      <w:lvlJc w:val="left"/>
      <w:pPr>
        <w:ind w:left="2880" w:hanging="360"/>
      </w:pPr>
      <w:rPr>
        <w:rFonts w:ascii="Symbol" w:hAnsi="Symbol" w:hint="default"/>
      </w:rPr>
    </w:lvl>
    <w:lvl w:ilvl="4" w:tplc="5A7803F4" w:tentative="1">
      <w:start w:val="1"/>
      <w:numFmt w:val="bullet"/>
      <w:lvlText w:val="o"/>
      <w:lvlJc w:val="left"/>
      <w:pPr>
        <w:ind w:left="3600" w:hanging="360"/>
      </w:pPr>
      <w:rPr>
        <w:rFonts w:ascii="Courier New" w:hAnsi="Courier New" w:cs="Courier New" w:hint="default"/>
      </w:rPr>
    </w:lvl>
    <w:lvl w:ilvl="5" w:tplc="16A4EA0E" w:tentative="1">
      <w:start w:val="1"/>
      <w:numFmt w:val="bullet"/>
      <w:lvlText w:val=""/>
      <w:lvlJc w:val="left"/>
      <w:pPr>
        <w:ind w:left="4320" w:hanging="360"/>
      </w:pPr>
      <w:rPr>
        <w:rFonts w:ascii="Wingdings" w:hAnsi="Wingdings" w:hint="default"/>
      </w:rPr>
    </w:lvl>
    <w:lvl w:ilvl="6" w:tplc="DA8CE7EC" w:tentative="1">
      <w:start w:val="1"/>
      <w:numFmt w:val="bullet"/>
      <w:lvlText w:val=""/>
      <w:lvlJc w:val="left"/>
      <w:pPr>
        <w:ind w:left="5040" w:hanging="360"/>
      </w:pPr>
      <w:rPr>
        <w:rFonts w:ascii="Symbol" w:hAnsi="Symbol" w:hint="default"/>
      </w:rPr>
    </w:lvl>
    <w:lvl w:ilvl="7" w:tplc="F6BA0968" w:tentative="1">
      <w:start w:val="1"/>
      <w:numFmt w:val="bullet"/>
      <w:lvlText w:val="o"/>
      <w:lvlJc w:val="left"/>
      <w:pPr>
        <w:ind w:left="5760" w:hanging="360"/>
      </w:pPr>
      <w:rPr>
        <w:rFonts w:ascii="Courier New" w:hAnsi="Courier New" w:cs="Courier New" w:hint="default"/>
      </w:rPr>
    </w:lvl>
    <w:lvl w:ilvl="8" w:tplc="2D52EFAE" w:tentative="1">
      <w:start w:val="1"/>
      <w:numFmt w:val="bullet"/>
      <w:lvlText w:val=""/>
      <w:lvlJc w:val="left"/>
      <w:pPr>
        <w:ind w:left="6480" w:hanging="360"/>
      </w:pPr>
      <w:rPr>
        <w:rFonts w:ascii="Wingdings" w:hAnsi="Wingdings" w:hint="default"/>
      </w:rPr>
    </w:lvl>
  </w:abstractNum>
  <w:abstractNum w:abstractNumId="69" w15:restartNumberingAfterBreak="0">
    <w:nsid w:val="303F1D5F"/>
    <w:multiLevelType w:val="hybridMultilevel"/>
    <w:tmpl w:val="FFFFFFFF"/>
    <w:lvl w:ilvl="0" w:tplc="6A98DCDA">
      <w:start w:val="1"/>
      <w:numFmt w:val="bullet"/>
      <w:lvlText w:val="•"/>
      <w:lvlJc w:val="left"/>
    </w:lvl>
    <w:lvl w:ilvl="1" w:tplc="3ACC1FEA">
      <w:numFmt w:val="decimal"/>
      <w:lvlText w:val=""/>
      <w:lvlJc w:val="left"/>
    </w:lvl>
    <w:lvl w:ilvl="2" w:tplc="D66A4EC0">
      <w:numFmt w:val="decimal"/>
      <w:lvlText w:val=""/>
      <w:lvlJc w:val="left"/>
    </w:lvl>
    <w:lvl w:ilvl="3" w:tplc="8A8A3E62">
      <w:numFmt w:val="decimal"/>
      <w:lvlText w:val=""/>
      <w:lvlJc w:val="left"/>
    </w:lvl>
    <w:lvl w:ilvl="4" w:tplc="A75C1744">
      <w:numFmt w:val="decimal"/>
      <w:lvlText w:val=""/>
      <w:lvlJc w:val="left"/>
    </w:lvl>
    <w:lvl w:ilvl="5" w:tplc="E594F8EA">
      <w:numFmt w:val="decimal"/>
      <w:lvlText w:val=""/>
      <w:lvlJc w:val="left"/>
    </w:lvl>
    <w:lvl w:ilvl="6" w:tplc="E7A0A6E8">
      <w:numFmt w:val="decimal"/>
      <w:lvlText w:val=""/>
      <w:lvlJc w:val="left"/>
    </w:lvl>
    <w:lvl w:ilvl="7" w:tplc="8FA2B810">
      <w:numFmt w:val="decimal"/>
      <w:lvlText w:val=""/>
      <w:lvlJc w:val="left"/>
    </w:lvl>
    <w:lvl w:ilvl="8" w:tplc="E056E1D4">
      <w:numFmt w:val="decimal"/>
      <w:lvlText w:val=""/>
      <w:lvlJc w:val="left"/>
    </w:lvl>
  </w:abstractNum>
  <w:abstractNum w:abstractNumId="70" w15:restartNumberingAfterBreak="0">
    <w:nsid w:val="306602BB"/>
    <w:multiLevelType w:val="hybridMultilevel"/>
    <w:tmpl w:val="E80464CC"/>
    <w:lvl w:ilvl="0" w:tplc="69D22172">
      <w:start w:val="1"/>
      <w:numFmt w:val="bullet"/>
      <w:lvlText w:val=""/>
      <w:lvlJc w:val="left"/>
      <w:pPr>
        <w:ind w:left="1440" w:hanging="360"/>
      </w:pPr>
      <w:rPr>
        <w:rFonts w:ascii="Wingdings" w:hAnsi="Wingdings" w:hint="default"/>
      </w:rPr>
    </w:lvl>
    <w:lvl w:ilvl="1" w:tplc="5E765D6E" w:tentative="1">
      <w:start w:val="1"/>
      <w:numFmt w:val="bullet"/>
      <w:lvlText w:val="o"/>
      <w:lvlJc w:val="left"/>
      <w:pPr>
        <w:ind w:left="2160" w:hanging="360"/>
      </w:pPr>
      <w:rPr>
        <w:rFonts w:ascii="Courier New" w:hAnsi="Courier New" w:cs="Courier New" w:hint="default"/>
      </w:rPr>
    </w:lvl>
    <w:lvl w:ilvl="2" w:tplc="C2F00672" w:tentative="1">
      <w:start w:val="1"/>
      <w:numFmt w:val="bullet"/>
      <w:lvlText w:val=""/>
      <w:lvlJc w:val="left"/>
      <w:pPr>
        <w:ind w:left="2880" w:hanging="360"/>
      </w:pPr>
      <w:rPr>
        <w:rFonts w:ascii="Wingdings" w:hAnsi="Wingdings" w:hint="default"/>
      </w:rPr>
    </w:lvl>
    <w:lvl w:ilvl="3" w:tplc="A4E2EC6C" w:tentative="1">
      <w:start w:val="1"/>
      <w:numFmt w:val="bullet"/>
      <w:lvlText w:val=""/>
      <w:lvlJc w:val="left"/>
      <w:pPr>
        <w:ind w:left="3600" w:hanging="360"/>
      </w:pPr>
      <w:rPr>
        <w:rFonts w:ascii="Symbol" w:hAnsi="Symbol" w:hint="default"/>
      </w:rPr>
    </w:lvl>
    <w:lvl w:ilvl="4" w:tplc="740C7900" w:tentative="1">
      <w:start w:val="1"/>
      <w:numFmt w:val="bullet"/>
      <w:lvlText w:val="o"/>
      <w:lvlJc w:val="left"/>
      <w:pPr>
        <w:ind w:left="4320" w:hanging="360"/>
      </w:pPr>
      <w:rPr>
        <w:rFonts w:ascii="Courier New" w:hAnsi="Courier New" w:cs="Courier New" w:hint="default"/>
      </w:rPr>
    </w:lvl>
    <w:lvl w:ilvl="5" w:tplc="793ED2CA" w:tentative="1">
      <w:start w:val="1"/>
      <w:numFmt w:val="bullet"/>
      <w:lvlText w:val=""/>
      <w:lvlJc w:val="left"/>
      <w:pPr>
        <w:ind w:left="5040" w:hanging="360"/>
      </w:pPr>
      <w:rPr>
        <w:rFonts w:ascii="Wingdings" w:hAnsi="Wingdings" w:hint="default"/>
      </w:rPr>
    </w:lvl>
    <w:lvl w:ilvl="6" w:tplc="2460BEEE" w:tentative="1">
      <w:start w:val="1"/>
      <w:numFmt w:val="bullet"/>
      <w:lvlText w:val=""/>
      <w:lvlJc w:val="left"/>
      <w:pPr>
        <w:ind w:left="5760" w:hanging="360"/>
      </w:pPr>
      <w:rPr>
        <w:rFonts w:ascii="Symbol" w:hAnsi="Symbol" w:hint="default"/>
      </w:rPr>
    </w:lvl>
    <w:lvl w:ilvl="7" w:tplc="3E64CF6E" w:tentative="1">
      <w:start w:val="1"/>
      <w:numFmt w:val="bullet"/>
      <w:lvlText w:val="o"/>
      <w:lvlJc w:val="left"/>
      <w:pPr>
        <w:ind w:left="6480" w:hanging="360"/>
      </w:pPr>
      <w:rPr>
        <w:rFonts w:ascii="Courier New" w:hAnsi="Courier New" w:cs="Courier New" w:hint="default"/>
      </w:rPr>
    </w:lvl>
    <w:lvl w:ilvl="8" w:tplc="37FE9AE6" w:tentative="1">
      <w:start w:val="1"/>
      <w:numFmt w:val="bullet"/>
      <w:lvlText w:val=""/>
      <w:lvlJc w:val="left"/>
      <w:pPr>
        <w:ind w:left="7200" w:hanging="360"/>
      </w:pPr>
      <w:rPr>
        <w:rFonts w:ascii="Wingdings" w:hAnsi="Wingdings" w:hint="default"/>
      </w:rPr>
    </w:lvl>
  </w:abstractNum>
  <w:abstractNum w:abstractNumId="71" w15:restartNumberingAfterBreak="0">
    <w:nsid w:val="312225A9"/>
    <w:multiLevelType w:val="hybridMultilevel"/>
    <w:tmpl w:val="1EB42216"/>
    <w:lvl w:ilvl="0" w:tplc="329E1D5C">
      <w:start w:val="1"/>
      <w:numFmt w:val="lowerLetter"/>
      <w:lvlText w:val="%1)"/>
      <w:lvlJc w:val="left"/>
      <w:pPr>
        <w:ind w:left="720" w:hanging="360"/>
      </w:pPr>
    </w:lvl>
    <w:lvl w:ilvl="1" w:tplc="D7C8D48E" w:tentative="1">
      <w:start w:val="1"/>
      <w:numFmt w:val="lowerLetter"/>
      <w:lvlText w:val="%2."/>
      <w:lvlJc w:val="left"/>
      <w:pPr>
        <w:ind w:left="1440" w:hanging="360"/>
      </w:pPr>
    </w:lvl>
    <w:lvl w:ilvl="2" w:tplc="FFBA182E" w:tentative="1">
      <w:start w:val="1"/>
      <w:numFmt w:val="lowerRoman"/>
      <w:lvlText w:val="%3."/>
      <w:lvlJc w:val="right"/>
      <w:pPr>
        <w:ind w:left="2160" w:hanging="180"/>
      </w:pPr>
    </w:lvl>
    <w:lvl w:ilvl="3" w:tplc="1E249472" w:tentative="1">
      <w:start w:val="1"/>
      <w:numFmt w:val="decimal"/>
      <w:lvlText w:val="%4."/>
      <w:lvlJc w:val="left"/>
      <w:pPr>
        <w:ind w:left="2880" w:hanging="360"/>
      </w:pPr>
    </w:lvl>
    <w:lvl w:ilvl="4" w:tplc="400C5CAC" w:tentative="1">
      <w:start w:val="1"/>
      <w:numFmt w:val="lowerLetter"/>
      <w:lvlText w:val="%5."/>
      <w:lvlJc w:val="left"/>
      <w:pPr>
        <w:ind w:left="3600" w:hanging="360"/>
      </w:pPr>
    </w:lvl>
    <w:lvl w:ilvl="5" w:tplc="86864D2C" w:tentative="1">
      <w:start w:val="1"/>
      <w:numFmt w:val="lowerRoman"/>
      <w:lvlText w:val="%6."/>
      <w:lvlJc w:val="right"/>
      <w:pPr>
        <w:ind w:left="4320" w:hanging="180"/>
      </w:pPr>
    </w:lvl>
    <w:lvl w:ilvl="6" w:tplc="FCCE2D2C" w:tentative="1">
      <w:start w:val="1"/>
      <w:numFmt w:val="decimal"/>
      <w:lvlText w:val="%7."/>
      <w:lvlJc w:val="left"/>
      <w:pPr>
        <w:ind w:left="5040" w:hanging="360"/>
      </w:pPr>
    </w:lvl>
    <w:lvl w:ilvl="7" w:tplc="3B5E017E" w:tentative="1">
      <w:start w:val="1"/>
      <w:numFmt w:val="lowerLetter"/>
      <w:lvlText w:val="%8."/>
      <w:lvlJc w:val="left"/>
      <w:pPr>
        <w:ind w:left="5760" w:hanging="360"/>
      </w:pPr>
    </w:lvl>
    <w:lvl w:ilvl="8" w:tplc="B5FE4882" w:tentative="1">
      <w:start w:val="1"/>
      <w:numFmt w:val="lowerRoman"/>
      <w:lvlText w:val="%9."/>
      <w:lvlJc w:val="right"/>
      <w:pPr>
        <w:ind w:left="6480" w:hanging="180"/>
      </w:pPr>
    </w:lvl>
  </w:abstractNum>
  <w:abstractNum w:abstractNumId="72" w15:restartNumberingAfterBreak="0">
    <w:nsid w:val="31B40201"/>
    <w:multiLevelType w:val="hybridMultilevel"/>
    <w:tmpl w:val="F910A3DC"/>
    <w:lvl w:ilvl="0" w:tplc="E3E4604E">
      <w:start w:val="1"/>
      <w:numFmt w:val="bullet"/>
      <w:lvlText w:val=""/>
      <w:lvlJc w:val="left"/>
      <w:pPr>
        <w:ind w:left="1440" w:hanging="360"/>
      </w:pPr>
      <w:rPr>
        <w:rFonts w:ascii="Symbol" w:hAnsi="Symbol" w:hint="default"/>
      </w:rPr>
    </w:lvl>
    <w:lvl w:ilvl="1" w:tplc="1EC829FE" w:tentative="1">
      <w:start w:val="1"/>
      <w:numFmt w:val="bullet"/>
      <w:lvlText w:val="o"/>
      <w:lvlJc w:val="left"/>
      <w:pPr>
        <w:ind w:left="2160" w:hanging="360"/>
      </w:pPr>
      <w:rPr>
        <w:rFonts w:ascii="Courier New" w:hAnsi="Courier New" w:cs="Courier New" w:hint="default"/>
      </w:rPr>
    </w:lvl>
    <w:lvl w:ilvl="2" w:tplc="7E3C295A" w:tentative="1">
      <w:start w:val="1"/>
      <w:numFmt w:val="bullet"/>
      <w:lvlText w:val=""/>
      <w:lvlJc w:val="left"/>
      <w:pPr>
        <w:ind w:left="2880" w:hanging="360"/>
      </w:pPr>
      <w:rPr>
        <w:rFonts w:ascii="Wingdings" w:hAnsi="Wingdings" w:hint="default"/>
      </w:rPr>
    </w:lvl>
    <w:lvl w:ilvl="3" w:tplc="DBFE35E6" w:tentative="1">
      <w:start w:val="1"/>
      <w:numFmt w:val="bullet"/>
      <w:lvlText w:val=""/>
      <w:lvlJc w:val="left"/>
      <w:pPr>
        <w:ind w:left="3600" w:hanging="360"/>
      </w:pPr>
      <w:rPr>
        <w:rFonts w:ascii="Symbol" w:hAnsi="Symbol" w:hint="default"/>
      </w:rPr>
    </w:lvl>
    <w:lvl w:ilvl="4" w:tplc="002E2804" w:tentative="1">
      <w:start w:val="1"/>
      <w:numFmt w:val="bullet"/>
      <w:lvlText w:val="o"/>
      <w:lvlJc w:val="left"/>
      <w:pPr>
        <w:ind w:left="4320" w:hanging="360"/>
      </w:pPr>
      <w:rPr>
        <w:rFonts w:ascii="Courier New" w:hAnsi="Courier New" w:cs="Courier New" w:hint="default"/>
      </w:rPr>
    </w:lvl>
    <w:lvl w:ilvl="5" w:tplc="76E0F9F2" w:tentative="1">
      <w:start w:val="1"/>
      <w:numFmt w:val="bullet"/>
      <w:lvlText w:val=""/>
      <w:lvlJc w:val="left"/>
      <w:pPr>
        <w:ind w:left="5040" w:hanging="360"/>
      </w:pPr>
      <w:rPr>
        <w:rFonts w:ascii="Wingdings" w:hAnsi="Wingdings" w:hint="default"/>
      </w:rPr>
    </w:lvl>
    <w:lvl w:ilvl="6" w:tplc="6226A0FC" w:tentative="1">
      <w:start w:val="1"/>
      <w:numFmt w:val="bullet"/>
      <w:lvlText w:val=""/>
      <w:lvlJc w:val="left"/>
      <w:pPr>
        <w:ind w:left="5760" w:hanging="360"/>
      </w:pPr>
      <w:rPr>
        <w:rFonts w:ascii="Symbol" w:hAnsi="Symbol" w:hint="default"/>
      </w:rPr>
    </w:lvl>
    <w:lvl w:ilvl="7" w:tplc="7D0CAE00" w:tentative="1">
      <w:start w:val="1"/>
      <w:numFmt w:val="bullet"/>
      <w:lvlText w:val="o"/>
      <w:lvlJc w:val="left"/>
      <w:pPr>
        <w:ind w:left="6480" w:hanging="360"/>
      </w:pPr>
      <w:rPr>
        <w:rFonts w:ascii="Courier New" w:hAnsi="Courier New" w:cs="Courier New" w:hint="default"/>
      </w:rPr>
    </w:lvl>
    <w:lvl w:ilvl="8" w:tplc="D7B2553E" w:tentative="1">
      <w:start w:val="1"/>
      <w:numFmt w:val="bullet"/>
      <w:lvlText w:val=""/>
      <w:lvlJc w:val="left"/>
      <w:pPr>
        <w:ind w:left="7200" w:hanging="360"/>
      </w:pPr>
      <w:rPr>
        <w:rFonts w:ascii="Wingdings" w:hAnsi="Wingdings" w:hint="default"/>
      </w:rPr>
    </w:lvl>
  </w:abstractNum>
  <w:abstractNum w:abstractNumId="73" w15:restartNumberingAfterBreak="0">
    <w:nsid w:val="32CD0F7D"/>
    <w:multiLevelType w:val="hybridMultilevel"/>
    <w:tmpl w:val="FFFFFFFF"/>
    <w:lvl w:ilvl="0" w:tplc="4D368660">
      <w:start w:val="1"/>
      <w:numFmt w:val="bullet"/>
      <w:lvlText w:val="•"/>
      <w:lvlJc w:val="left"/>
    </w:lvl>
    <w:lvl w:ilvl="1" w:tplc="ADC62F4A">
      <w:numFmt w:val="decimal"/>
      <w:lvlText w:val=""/>
      <w:lvlJc w:val="left"/>
    </w:lvl>
    <w:lvl w:ilvl="2" w:tplc="B4747340">
      <w:numFmt w:val="decimal"/>
      <w:lvlText w:val=""/>
      <w:lvlJc w:val="left"/>
    </w:lvl>
    <w:lvl w:ilvl="3" w:tplc="DF181C38">
      <w:numFmt w:val="decimal"/>
      <w:lvlText w:val=""/>
      <w:lvlJc w:val="left"/>
    </w:lvl>
    <w:lvl w:ilvl="4" w:tplc="F3DAB360">
      <w:numFmt w:val="decimal"/>
      <w:lvlText w:val=""/>
      <w:lvlJc w:val="left"/>
    </w:lvl>
    <w:lvl w:ilvl="5" w:tplc="ECA4ECDE">
      <w:numFmt w:val="decimal"/>
      <w:lvlText w:val=""/>
      <w:lvlJc w:val="left"/>
    </w:lvl>
    <w:lvl w:ilvl="6" w:tplc="B174346A">
      <w:numFmt w:val="decimal"/>
      <w:lvlText w:val=""/>
      <w:lvlJc w:val="left"/>
    </w:lvl>
    <w:lvl w:ilvl="7" w:tplc="17706EB6">
      <w:numFmt w:val="decimal"/>
      <w:lvlText w:val=""/>
      <w:lvlJc w:val="left"/>
    </w:lvl>
    <w:lvl w:ilvl="8" w:tplc="CE369CC4">
      <w:numFmt w:val="decimal"/>
      <w:lvlText w:val=""/>
      <w:lvlJc w:val="left"/>
    </w:lvl>
  </w:abstractNum>
  <w:abstractNum w:abstractNumId="74" w15:restartNumberingAfterBreak="0">
    <w:nsid w:val="35A10FEC"/>
    <w:multiLevelType w:val="hybridMultilevel"/>
    <w:tmpl w:val="3C76F4AE"/>
    <w:lvl w:ilvl="0" w:tplc="9AC29C8A">
      <w:start w:val="1"/>
      <w:numFmt w:val="bullet"/>
      <w:lvlText w:val=""/>
      <w:lvlJc w:val="left"/>
      <w:pPr>
        <w:ind w:left="1083" w:hanging="360"/>
      </w:pPr>
      <w:rPr>
        <w:rFonts w:ascii="Symbol" w:hAnsi="Symbol" w:hint="default"/>
      </w:rPr>
    </w:lvl>
    <w:lvl w:ilvl="1" w:tplc="D5861902">
      <w:start w:val="1"/>
      <w:numFmt w:val="lowerLetter"/>
      <w:lvlText w:val="%2)"/>
      <w:lvlJc w:val="left"/>
      <w:pPr>
        <w:tabs>
          <w:tab w:val="num" w:pos="1803"/>
        </w:tabs>
        <w:ind w:left="1803" w:hanging="360"/>
      </w:pPr>
      <w:rPr>
        <w:rFonts w:ascii="Times New Roman" w:hAnsi="Times New Roman" w:hint="default"/>
        <w:b/>
        <w:i/>
        <w:sz w:val="24"/>
        <w:szCs w:val="24"/>
      </w:rPr>
    </w:lvl>
    <w:lvl w:ilvl="2" w:tplc="E8A0C738">
      <w:numFmt w:val="bullet"/>
      <w:lvlText w:val="•"/>
      <w:lvlJc w:val="left"/>
      <w:pPr>
        <w:ind w:left="2523" w:hanging="360"/>
      </w:pPr>
      <w:rPr>
        <w:rFonts w:ascii="Times New Roman" w:eastAsia="OpenSymbol" w:hAnsi="Times New Roman" w:cs="Times New Roman" w:hint="default"/>
      </w:rPr>
    </w:lvl>
    <w:lvl w:ilvl="3" w:tplc="393E4DC4" w:tentative="1">
      <w:start w:val="1"/>
      <w:numFmt w:val="bullet"/>
      <w:lvlText w:val=""/>
      <w:lvlJc w:val="left"/>
      <w:pPr>
        <w:ind w:left="3243" w:hanging="360"/>
      </w:pPr>
      <w:rPr>
        <w:rFonts w:ascii="Symbol" w:hAnsi="Symbol" w:hint="default"/>
      </w:rPr>
    </w:lvl>
    <w:lvl w:ilvl="4" w:tplc="DE642DA4" w:tentative="1">
      <w:start w:val="1"/>
      <w:numFmt w:val="bullet"/>
      <w:lvlText w:val="o"/>
      <w:lvlJc w:val="left"/>
      <w:pPr>
        <w:ind w:left="3963" w:hanging="360"/>
      </w:pPr>
      <w:rPr>
        <w:rFonts w:ascii="Courier New" w:hAnsi="Courier New" w:cs="Courier New" w:hint="default"/>
      </w:rPr>
    </w:lvl>
    <w:lvl w:ilvl="5" w:tplc="373C82DC" w:tentative="1">
      <w:start w:val="1"/>
      <w:numFmt w:val="bullet"/>
      <w:lvlText w:val=""/>
      <w:lvlJc w:val="left"/>
      <w:pPr>
        <w:ind w:left="4683" w:hanging="360"/>
      </w:pPr>
      <w:rPr>
        <w:rFonts w:ascii="Wingdings" w:hAnsi="Wingdings" w:hint="default"/>
      </w:rPr>
    </w:lvl>
    <w:lvl w:ilvl="6" w:tplc="BEBCDCA8" w:tentative="1">
      <w:start w:val="1"/>
      <w:numFmt w:val="bullet"/>
      <w:lvlText w:val=""/>
      <w:lvlJc w:val="left"/>
      <w:pPr>
        <w:ind w:left="5403" w:hanging="360"/>
      </w:pPr>
      <w:rPr>
        <w:rFonts w:ascii="Symbol" w:hAnsi="Symbol" w:hint="default"/>
      </w:rPr>
    </w:lvl>
    <w:lvl w:ilvl="7" w:tplc="BC7C8992" w:tentative="1">
      <w:start w:val="1"/>
      <w:numFmt w:val="bullet"/>
      <w:lvlText w:val="o"/>
      <w:lvlJc w:val="left"/>
      <w:pPr>
        <w:ind w:left="6123" w:hanging="360"/>
      </w:pPr>
      <w:rPr>
        <w:rFonts w:ascii="Courier New" w:hAnsi="Courier New" w:cs="Courier New" w:hint="default"/>
      </w:rPr>
    </w:lvl>
    <w:lvl w:ilvl="8" w:tplc="3E8AB4CA" w:tentative="1">
      <w:start w:val="1"/>
      <w:numFmt w:val="bullet"/>
      <w:lvlText w:val=""/>
      <w:lvlJc w:val="left"/>
      <w:pPr>
        <w:ind w:left="6843" w:hanging="360"/>
      </w:pPr>
      <w:rPr>
        <w:rFonts w:ascii="Wingdings" w:hAnsi="Wingdings" w:hint="default"/>
      </w:rPr>
    </w:lvl>
  </w:abstractNum>
  <w:abstractNum w:abstractNumId="75" w15:restartNumberingAfterBreak="0">
    <w:nsid w:val="366463C1"/>
    <w:multiLevelType w:val="hybridMultilevel"/>
    <w:tmpl w:val="5F96929C"/>
    <w:lvl w:ilvl="0" w:tplc="6C0201F0">
      <w:start w:val="1"/>
      <w:numFmt w:val="bullet"/>
      <w:lvlText w:val="o"/>
      <w:lvlJc w:val="left"/>
      <w:pPr>
        <w:ind w:left="720" w:hanging="360"/>
      </w:pPr>
      <w:rPr>
        <w:rFonts w:ascii="Courier New" w:hAnsi="Courier New" w:cs="Courier New" w:hint="default"/>
      </w:rPr>
    </w:lvl>
    <w:lvl w:ilvl="1" w:tplc="920C3D72" w:tentative="1">
      <w:start w:val="1"/>
      <w:numFmt w:val="bullet"/>
      <w:lvlText w:val="o"/>
      <w:lvlJc w:val="left"/>
      <w:pPr>
        <w:ind w:left="1440" w:hanging="360"/>
      </w:pPr>
      <w:rPr>
        <w:rFonts w:ascii="Courier New" w:hAnsi="Courier New" w:cs="Courier New" w:hint="default"/>
      </w:rPr>
    </w:lvl>
    <w:lvl w:ilvl="2" w:tplc="ABF0CC6A" w:tentative="1">
      <w:start w:val="1"/>
      <w:numFmt w:val="bullet"/>
      <w:lvlText w:val=""/>
      <w:lvlJc w:val="left"/>
      <w:pPr>
        <w:ind w:left="2160" w:hanging="360"/>
      </w:pPr>
      <w:rPr>
        <w:rFonts w:ascii="Wingdings" w:hAnsi="Wingdings" w:hint="default"/>
      </w:rPr>
    </w:lvl>
    <w:lvl w:ilvl="3" w:tplc="9604BE96" w:tentative="1">
      <w:start w:val="1"/>
      <w:numFmt w:val="bullet"/>
      <w:lvlText w:val=""/>
      <w:lvlJc w:val="left"/>
      <w:pPr>
        <w:ind w:left="2880" w:hanging="360"/>
      </w:pPr>
      <w:rPr>
        <w:rFonts w:ascii="Symbol" w:hAnsi="Symbol" w:hint="default"/>
      </w:rPr>
    </w:lvl>
    <w:lvl w:ilvl="4" w:tplc="F89AD928" w:tentative="1">
      <w:start w:val="1"/>
      <w:numFmt w:val="bullet"/>
      <w:lvlText w:val="o"/>
      <w:lvlJc w:val="left"/>
      <w:pPr>
        <w:ind w:left="3600" w:hanging="360"/>
      </w:pPr>
      <w:rPr>
        <w:rFonts w:ascii="Courier New" w:hAnsi="Courier New" w:cs="Courier New" w:hint="default"/>
      </w:rPr>
    </w:lvl>
    <w:lvl w:ilvl="5" w:tplc="6972AE7C" w:tentative="1">
      <w:start w:val="1"/>
      <w:numFmt w:val="bullet"/>
      <w:lvlText w:val=""/>
      <w:lvlJc w:val="left"/>
      <w:pPr>
        <w:ind w:left="4320" w:hanging="360"/>
      </w:pPr>
      <w:rPr>
        <w:rFonts w:ascii="Wingdings" w:hAnsi="Wingdings" w:hint="default"/>
      </w:rPr>
    </w:lvl>
    <w:lvl w:ilvl="6" w:tplc="7CDA25B2" w:tentative="1">
      <w:start w:val="1"/>
      <w:numFmt w:val="bullet"/>
      <w:lvlText w:val=""/>
      <w:lvlJc w:val="left"/>
      <w:pPr>
        <w:ind w:left="5040" w:hanging="360"/>
      </w:pPr>
      <w:rPr>
        <w:rFonts w:ascii="Symbol" w:hAnsi="Symbol" w:hint="default"/>
      </w:rPr>
    </w:lvl>
    <w:lvl w:ilvl="7" w:tplc="A5065FBA" w:tentative="1">
      <w:start w:val="1"/>
      <w:numFmt w:val="bullet"/>
      <w:lvlText w:val="o"/>
      <w:lvlJc w:val="left"/>
      <w:pPr>
        <w:ind w:left="5760" w:hanging="360"/>
      </w:pPr>
      <w:rPr>
        <w:rFonts w:ascii="Courier New" w:hAnsi="Courier New" w:cs="Courier New" w:hint="default"/>
      </w:rPr>
    </w:lvl>
    <w:lvl w:ilvl="8" w:tplc="C3506824" w:tentative="1">
      <w:start w:val="1"/>
      <w:numFmt w:val="bullet"/>
      <w:lvlText w:val=""/>
      <w:lvlJc w:val="left"/>
      <w:pPr>
        <w:ind w:left="6480" w:hanging="360"/>
      </w:pPr>
      <w:rPr>
        <w:rFonts w:ascii="Wingdings" w:hAnsi="Wingdings" w:hint="default"/>
      </w:rPr>
    </w:lvl>
  </w:abstractNum>
  <w:abstractNum w:abstractNumId="76" w15:restartNumberingAfterBreak="0">
    <w:nsid w:val="36BC0C2F"/>
    <w:multiLevelType w:val="hybridMultilevel"/>
    <w:tmpl w:val="22962DE2"/>
    <w:lvl w:ilvl="0" w:tplc="5EAC7DFE">
      <w:start w:val="1"/>
      <w:numFmt w:val="lowerLetter"/>
      <w:lvlText w:val="%1)"/>
      <w:lvlJc w:val="left"/>
      <w:pPr>
        <w:ind w:left="1080" w:hanging="360"/>
      </w:pPr>
    </w:lvl>
    <w:lvl w:ilvl="1" w:tplc="EB5017FA" w:tentative="1">
      <w:start w:val="1"/>
      <w:numFmt w:val="lowerLetter"/>
      <w:lvlText w:val="%2."/>
      <w:lvlJc w:val="left"/>
      <w:pPr>
        <w:ind w:left="1800" w:hanging="360"/>
      </w:pPr>
    </w:lvl>
    <w:lvl w:ilvl="2" w:tplc="2F8EA3C0" w:tentative="1">
      <w:start w:val="1"/>
      <w:numFmt w:val="lowerRoman"/>
      <w:lvlText w:val="%3."/>
      <w:lvlJc w:val="right"/>
      <w:pPr>
        <w:ind w:left="2520" w:hanging="180"/>
      </w:pPr>
    </w:lvl>
    <w:lvl w:ilvl="3" w:tplc="694C11E8" w:tentative="1">
      <w:start w:val="1"/>
      <w:numFmt w:val="decimal"/>
      <w:lvlText w:val="%4."/>
      <w:lvlJc w:val="left"/>
      <w:pPr>
        <w:ind w:left="3240" w:hanging="360"/>
      </w:pPr>
    </w:lvl>
    <w:lvl w:ilvl="4" w:tplc="500AE82E" w:tentative="1">
      <w:start w:val="1"/>
      <w:numFmt w:val="lowerLetter"/>
      <w:lvlText w:val="%5."/>
      <w:lvlJc w:val="left"/>
      <w:pPr>
        <w:ind w:left="3960" w:hanging="360"/>
      </w:pPr>
    </w:lvl>
    <w:lvl w:ilvl="5" w:tplc="E9B2EABC" w:tentative="1">
      <w:start w:val="1"/>
      <w:numFmt w:val="lowerRoman"/>
      <w:lvlText w:val="%6."/>
      <w:lvlJc w:val="right"/>
      <w:pPr>
        <w:ind w:left="4680" w:hanging="180"/>
      </w:pPr>
    </w:lvl>
    <w:lvl w:ilvl="6" w:tplc="F098B774" w:tentative="1">
      <w:start w:val="1"/>
      <w:numFmt w:val="decimal"/>
      <w:lvlText w:val="%7."/>
      <w:lvlJc w:val="left"/>
      <w:pPr>
        <w:ind w:left="5400" w:hanging="360"/>
      </w:pPr>
    </w:lvl>
    <w:lvl w:ilvl="7" w:tplc="74A6A1DE" w:tentative="1">
      <w:start w:val="1"/>
      <w:numFmt w:val="lowerLetter"/>
      <w:lvlText w:val="%8."/>
      <w:lvlJc w:val="left"/>
      <w:pPr>
        <w:ind w:left="6120" w:hanging="360"/>
      </w:pPr>
    </w:lvl>
    <w:lvl w:ilvl="8" w:tplc="5D74C858" w:tentative="1">
      <w:start w:val="1"/>
      <w:numFmt w:val="lowerRoman"/>
      <w:lvlText w:val="%9."/>
      <w:lvlJc w:val="right"/>
      <w:pPr>
        <w:ind w:left="6840" w:hanging="180"/>
      </w:pPr>
    </w:lvl>
  </w:abstractNum>
  <w:abstractNum w:abstractNumId="77" w15:restartNumberingAfterBreak="0">
    <w:nsid w:val="37057B76"/>
    <w:multiLevelType w:val="hybridMultilevel"/>
    <w:tmpl w:val="7FC29704"/>
    <w:lvl w:ilvl="0" w:tplc="3D24E00C">
      <w:start w:val="1"/>
      <w:numFmt w:val="bullet"/>
      <w:lvlText w:val=""/>
      <w:lvlJc w:val="left"/>
      <w:pPr>
        <w:ind w:left="720" w:hanging="360"/>
      </w:pPr>
      <w:rPr>
        <w:rFonts w:ascii="Symbol" w:hAnsi="Symbol" w:hint="default"/>
      </w:rPr>
    </w:lvl>
    <w:lvl w:ilvl="1" w:tplc="D21273FC" w:tentative="1">
      <w:start w:val="1"/>
      <w:numFmt w:val="bullet"/>
      <w:lvlText w:val="o"/>
      <w:lvlJc w:val="left"/>
      <w:pPr>
        <w:ind w:left="1440" w:hanging="360"/>
      </w:pPr>
      <w:rPr>
        <w:rFonts w:ascii="Courier New" w:hAnsi="Courier New" w:cs="Courier New" w:hint="default"/>
      </w:rPr>
    </w:lvl>
    <w:lvl w:ilvl="2" w:tplc="130C1276" w:tentative="1">
      <w:start w:val="1"/>
      <w:numFmt w:val="bullet"/>
      <w:lvlText w:val=""/>
      <w:lvlJc w:val="left"/>
      <w:pPr>
        <w:ind w:left="2160" w:hanging="360"/>
      </w:pPr>
      <w:rPr>
        <w:rFonts w:ascii="Wingdings" w:hAnsi="Wingdings" w:hint="default"/>
      </w:rPr>
    </w:lvl>
    <w:lvl w:ilvl="3" w:tplc="819A6DA4" w:tentative="1">
      <w:start w:val="1"/>
      <w:numFmt w:val="bullet"/>
      <w:lvlText w:val=""/>
      <w:lvlJc w:val="left"/>
      <w:pPr>
        <w:ind w:left="2880" w:hanging="360"/>
      </w:pPr>
      <w:rPr>
        <w:rFonts w:ascii="Symbol" w:hAnsi="Symbol" w:hint="default"/>
      </w:rPr>
    </w:lvl>
    <w:lvl w:ilvl="4" w:tplc="A7CA96D4" w:tentative="1">
      <w:start w:val="1"/>
      <w:numFmt w:val="bullet"/>
      <w:lvlText w:val="o"/>
      <w:lvlJc w:val="left"/>
      <w:pPr>
        <w:ind w:left="3600" w:hanging="360"/>
      </w:pPr>
      <w:rPr>
        <w:rFonts w:ascii="Courier New" w:hAnsi="Courier New" w:cs="Courier New" w:hint="default"/>
      </w:rPr>
    </w:lvl>
    <w:lvl w:ilvl="5" w:tplc="CA20C1EA" w:tentative="1">
      <w:start w:val="1"/>
      <w:numFmt w:val="bullet"/>
      <w:lvlText w:val=""/>
      <w:lvlJc w:val="left"/>
      <w:pPr>
        <w:ind w:left="4320" w:hanging="360"/>
      </w:pPr>
      <w:rPr>
        <w:rFonts w:ascii="Wingdings" w:hAnsi="Wingdings" w:hint="default"/>
      </w:rPr>
    </w:lvl>
    <w:lvl w:ilvl="6" w:tplc="D8FCDBD4" w:tentative="1">
      <w:start w:val="1"/>
      <w:numFmt w:val="bullet"/>
      <w:lvlText w:val=""/>
      <w:lvlJc w:val="left"/>
      <w:pPr>
        <w:ind w:left="5040" w:hanging="360"/>
      </w:pPr>
      <w:rPr>
        <w:rFonts w:ascii="Symbol" w:hAnsi="Symbol" w:hint="default"/>
      </w:rPr>
    </w:lvl>
    <w:lvl w:ilvl="7" w:tplc="D3B45952" w:tentative="1">
      <w:start w:val="1"/>
      <w:numFmt w:val="bullet"/>
      <w:lvlText w:val="o"/>
      <w:lvlJc w:val="left"/>
      <w:pPr>
        <w:ind w:left="5760" w:hanging="360"/>
      </w:pPr>
      <w:rPr>
        <w:rFonts w:ascii="Courier New" w:hAnsi="Courier New" w:cs="Courier New" w:hint="default"/>
      </w:rPr>
    </w:lvl>
    <w:lvl w:ilvl="8" w:tplc="0FFA4784" w:tentative="1">
      <w:start w:val="1"/>
      <w:numFmt w:val="bullet"/>
      <w:lvlText w:val=""/>
      <w:lvlJc w:val="left"/>
      <w:pPr>
        <w:ind w:left="6480" w:hanging="360"/>
      </w:pPr>
      <w:rPr>
        <w:rFonts w:ascii="Wingdings" w:hAnsi="Wingdings" w:hint="default"/>
      </w:rPr>
    </w:lvl>
  </w:abstractNum>
  <w:abstractNum w:abstractNumId="78" w15:restartNumberingAfterBreak="0">
    <w:nsid w:val="388C030F"/>
    <w:multiLevelType w:val="hybridMultilevel"/>
    <w:tmpl w:val="98D8011A"/>
    <w:lvl w:ilvl="0" w:tplc="BB8097CC">
      <w:numFmt w:val="bullet"/>
      <w:lvlText w:val="–"/>
      <w:lvlJc w:val="left"/>
      <w:pPr>
        <w:ind w:left="720" w:hanging="360"/>
      </w:pPr>
      <w:rPr>
        <w:rFonts w:ascii="Times New Roman" w:eastAsia="Times New Roman" w:hAnsi="Times New Roman" w:cs="Times New Roman" w:hint="default"/>
      </w:rPr>
    </w:lvl>
    <w:lvl w:ilvl="1" w:tplc="D10A1554" w:tentative="1">
      <w:start w:val="1"/>
      <w:numFmt w:val="bullet"/>
      <w:lvlText w:val="o"/>
      <w:lvlJc w:val="left"/>
      <w:pPr>
        <w:ind w:left="1440" w:hanging="360"/>
      </w:pPr>
      <w:rPr>
        <w:rFonts w:ascii="Courier New" w:hAnsi="Courier New" w:cs="Courier New" w:hint="default"/>
      </w:rPr>
    </w:lvl>
    <w:lvl w:ilvl="2" w:tplc="9B5E12E0" w:tentative="1">
      <w:start w:val="1"/>
      <w:numFmt w:val="bullet"/>
      <w:lvlText w:val=""/>
      <w:lvlJc w:val="left"/>
      <w:pPr>
        <w:ind w:left="2160" w:hanging="360"/>
      </w:pPr>
      <w:rPr>
        <w:rFonts w:ascii="Wingdings" w:hAnsi="Wingdings" w:hint="default"/>
      </w:rPr>
    </w:lvl>
    <w:lvl w:ilvl="3" w:tplc="7750B6C4" w:tentative="1">
      <w:start w:val="1"/>
      <w:numFmt w:val="bullet"/>
      <w:lvlText w:val=""/>
      <w:lvlJc w:val="left"/>
      <w:pPr>
        <w:ind w:left="2880" w:hanging="360"/>
      </w:pPr>
      <w:rPr>
        <w:rFonts w:ascii="Symbol" w:hAnsi="Symbol" w:hint="default"/>
      </w:rPr>
    </w:lvl>
    <w:lvl w:ilvl="4" w:tplc="EBA22C36" w:tentative="1">
      <w:start w:val="1"/>
      <w:numFmt w:val="bullet"/>
      <w:lvlText w:val="o"/>
      <w:lvlJc w:val="left"/>
      <w:pPr>
        <w:ind w:left="3600" w:hanging="360"/>
      </w:pPr>
      <w:rPr>
        <w:rFonts w:ascii="Courier New" w:hAnsi="Courier New" w:cs="Courier New" w:hint="default"/>
      </w:rPr>
    </w:lvl>
    <w:lvl w:ilvl="5" w:tplc="8D50BE16" w:tentative="1">
      <w:start w:val="1"/>
      <w:numFmt w:val="bullet"/>
      <w:lvlText w:val=""/>
      <w:lvlJc w:val="left"/>
      <w:pPr>
        <w:ind w:left="4320" w:hanging="360"/>
      </w:pPr>
      <w:rPr>
        <w:rFonts w:ascii="Wingdings" w:hAnsi="Wingdings" w:hint="default"/>
      </w:rPr>
    </w:lvl>
    <w:lvl w:ilvl="6" w:tplc="F7F8AF94" w:tentative="1">
      <w:start w:val="1"/>
      <w:numFmt w:val="bullet"/>
      <w:lvlText w:val=""/>
      <w:lvlJc w:val="left"/>
      <w:pPr>
        <w:ind w:left="5040" w:hanging="360"/>
      </w:pPr>
      <w:rPr>
        <w:rFonts w:ascii="Symbol" w:hAnsi="Symbol" w:hint="default"/>
      </w:rPr>
    </w:lvl>
    <w:lvl w:ilvl="7" w:tplc="3216EB80" w:tentative="1">
      <w:start w:val="1"/>
      <w:numFmt w:val="bullet"/>
      <w:lvlText w:val="o"/>
      <w:lvlJc w:val="left"/>
      <w:pPr>
        <w:ind w:left="5760" w:hanging="360"/>
      </w:pPr>
      <w:rPr>
        <w:rFonts w:ascii="Courier New" w:hAnsi="Courier New" w:cs="Courier New" w:hint="default"/>
      </w:rPr>
    </w:lvl>
    <w:lvl w:ilvl="8" w:tplc="41909F20" w:tentative="1">
      <w:start w:val="1"/>
      <w:numFmt w:val="bullet"/>
      <w:lvlText w:val=""/>
      <w:lvlJc w:val="left"/>
      <w:pPr>
        <w:ind w:left="6480" w:hanging="360"/>
      </w:pPr>
      <w:rPr>
        <w:rFonts w:ascii="Wingdings" w:hAnsi="Wingdings" w:hint="default"/>
      </w:rPr>
    </w:lvl>
  </w:abstractNum>
  <w:abstractNum w:abstractNumId="79" w15:restartNumberingAfterBreak="0">
    <w:nsid w:val="3D2D38DD"/>
    <w:multiLevelType w:val="hybridMultilevel"/>
    <w:tmpl w:val="5B460462"/>
    <w:lvl w:ilvl="0" w:tplc="9E9A22CC">
      <w:start w:val="1"/>
      <w:numFmt w:val="lowerLetter"/>
      <w:lvlText w:val="%1)"/>
      <w:lvlJc w:val="left"/>
      <w:pPr>
        <w:ind w:left="720" w:hanging="360"/>
      </w:pPr>
    </w:lvl>
    <w:lvl w:ilvl="1" w:tplc="485074FA" w:tentative="1">
      <w:start w:val="1"/>
      <w:numFmt w:val="lowerLetter"/>
      <w:lvlText w:val="%2."/>
      <w:lvlJc w:val="left"/>
      <w:pPr>
        <w:ind w:left="1440" w:hanging="360"/>
      </w:pPr>
    </w:lvl>
    <w:lvl w:ilvl="2" w:tplc="1BF294B2" w:tentative="1">
      <w:start w:val="1"/>
      <w:numFmt w:val="lowerRoman"/>
      <w:lvlText w:val="%3."/>
      <w:lvlJc w:val="right"/>
      <w:pPr>
        <w:ind w:left="2160" w:hanging="180"/>
      </w:pPr>
    </w:lvl>
    <w:lvl w:ilvl="3" w:tplc="1DDAA152" w:tentative="1">
      <w:start w:val="1"/>
      <w:numFmt w:val="decimal"/>
      <w:lvlText w:val="%4."/>
      <w:lvlJc w:val="left"/>
      <w:pPr>
        <w:ind w:left="2880" w:hanging="360"/>
      </w:pPr>
    </w:lvl>
    <w:lvl w:ilvl="4" w:tplc="5560AEB2" w:tentative="1">
      <w:start w:val="1"/>
      <w:numFmt w:val="lowerLetter"/>
      <w:lvlText w:val="%5."/>
      <w:lvlJc w:val="left"/>
      <w:pPr>
        <w:ind w:left="3600" w:hanging="360"/>
      </w:pPr>
    </w:lvl>
    <w:lvl w:ilvl="5" w:tplc="9990950A" w:tentative="1">
      <w:start w:val="1"/>
      <w:numFmt w:val="lowerRoman"/>
      <w:lvlText w:val="%6."/>
      <w:lvlJc w:val="right"/>
      <w:pPr>
        <w:ind w:left="4320" w:hanging="180"/>
      </w:pPr>
    </w:lvl>
    <w:lvl w:ilvl="6" w:tplc="385EEBF2" w:tentative="1">
      <w:start w:val="1"/>
      <w:numFmt w:val="decimal"/>
      <w:lvlText w:val="%7."/>
      <w:lvlJc w:val="left"/>
      <w:pPr>
        <w:ind w:left="5040" w:hanging="360"/>
      </w:pPr>
    </w:lvl>
    <w:lvl w:ilvl="7" w:tplc="54A490A2" w:tentative="1">
      <w:start w:val="1"/>
      <w:numFmt w:val="lowerLetter"/>
      <w:lvlText w:val="%8."/>
      <w:lvlJc w:val="left"/>
      <w:pPr>
        <w:ind w:left="5760" w:hanging="360"/>
      </w:pPr>
    </w:lvl>
    <w:lvl w:ilvl="8" w:tplc="1FFC86B0" w:tentative="1">
      <w:start w:val="1"/>
      <w:numFmt w:val="lowerRoman"/>
      <w:lvlText w:val="%9."/>
      <w:lvlJc w:val="right"/>
      <w:pPr>
        <w:ind w:left="6480" w:hanging="180"/>
      </w:pPr>
    </w:lvl>
  </w:abstractNum>
  <w:abstractNum w:abstractNumId="80" w15:restartNumberingAfterBreak="0">
    <w:nsid w:val="3E051275"/>
    <w:multiLevelType w:val="hybridMultilevel"/>
    <w:tmpl w:val="689A75AE"/>
    <w:lvl w:ilvl="0" w:tplc="BC7A1DF4">
      <w:start w:val="1"/>
      <w:numFmt w:val="bullet"/>
      <w:lvlText w:val=""/>
      <w:lvlJc w:val="left"/>
      <w:pPr>
        <w:ind w:left="1288" w:hanging="360"/>
      </w:pPr>
      <w:rPr>
        <w:rFonts w:ascii="Symbol" w:hAnsi="Symbol" w:hint="default"/>
      </w:rPr>
    </w:lvl>
    <w:lvl w:ilvl="1" w:tplc="A4E213A2">
      <w:start w:val="1"/>
      <w:numFmt w:val="bullet"/>
      <w:lvlText w:val="o"/>
      <w:lvlJc w:val="left"/>
      <w:pPr>
        <w:ind w:left="2008" w:hanging="360"/>
      </w:pPr>
      <w:rPr>
        <w:rFonts w:ascii="Courier New" w:hAnsi="Courier New" w:cs="Courier New" w:hint="default"/>
      </w:rPr>
    </w:lvl>
    <w:lvl w:ilvl="2" w:tplc="A142F2E8" w:tentative="1">
      <w:start w:val="1"/>
      <w:numFmt w:val="bullet"/>
      <w:lvlText w:val=""/>
      <w:lvlJc w:val="left"/>
      <w:pPr>
        <w:ind w:left="2728" w:hanging="360"/>
      </w:pPr>
      <w:rPr>
        <w:rFonts w:ascii="Wingdings" w:hAnsi="Wingdings" w:hint="default"/>
      </w:rPr>
    </w:lvl>
    <w:lvl w:ilvl="3" w:tplc="770C7DDE" w:tentative="1">
      <w:start w:val="1"/>
      <w:numFmt w:val="bullet"/>
      <w:lvlText w:val=""/>
      <w:lvlJc w:val="left"/>
      <w:pPr>
        <w:ind w:left="3448" w:hanging="360"/>
      </w:pPr>
      <w:rPr>
        <w:rFonts w:ascii="Symbol" w:hAnsi="Symbol" w:hint="default"/>
      </w:rPr>
    </w:lvl>
    <w:lvl w:ilvl="4" w:tplc="349E22A8" w:tentative="1">
      <w:start w:val="1"/>
      <w:numFmt w:val="bullet"/>
      <w:lvlText w:val="o"/>
      <w:lvlJc w:val="left"/>
      <w:pPr>
        <w:ind w:left="4168" w:hanging="360"/>
      </w:pPr>
      <w:rPr>
        <w:rFonts w:ascii="Courier New" w:hAnsi="Courier New" w:cs="Courier New" w:hint="default"/>
      </w:rPr>
    </w:lvl>
    <w:lvl w:ilvl="5" w:tplc="02EC6AF4" w:tentative="1">
      <w:start w:val="1"/>
      <w:numFmt w:val="bullet"/>
      <w:lvlText w:val=""/>
      <w:lvlJc w:val="left"/>
      <w:pPr>
        <w:ind w:left="4888" w:hanging="360"/>
      </w:pPr>
      <w:rPr>
        <w:rFonts w:ascii="Wingdings" w:hAnsi="Wingdings" w:hint="default"/>
      </w:rPr>
    </w:lvl>
    <w:lvl w:ilvl="6" w:tplc="706090D6" w:tentative="1">
      <w:start w:val="1"/>
      <w:numFmt w:val="bullet"/>
      <w:lvlText w:val=""/>
      <w:lvlJc w:val="left"/>
      <w:pPr>
        <w:ind w:left="5608" w:hanging="360"/>
      </w:pPr>
      <w:rPr>
        <w:rFonts w:ascii="Symbol" w:hAnsi="Symbol" w:hint="default"/>
      </w:rPr>
    </w:lvl>
    <w:lvl w:ilvl="7" w:tplc="CCEAC9D4" w:tentative="1">
      <w:start w:val="1"/>
      <w:numFmt w:val="bullet"/>
      <w:lvlText w:val="o"/>
      <w:lvlJc w:val="left"/>
      <w:pPr>
        <w:ind w:left="6328" w:hanging="360"/>
      </w:pPr>
      <w:rPr>
        <w:rFonts w:ascii="Courier New" w:hAnsi="Courier New" w:cs="Courier New" w:hint="default"/>
      </w:rPr>
    </w:lvl>
    <w:lvl w:ilvl="8" w:tplc="68E6D51C" w:tentative="1">
      <w:start w:val="1"/>
      <w:numFmt w:val="bullet"/>
      <w:lvlText w:val=""/>
      <w:lvlJc w:val="left"/>
      <w:pPr>
        <w:ind w:left="7048" w:hanging="360"/>
      </w:pPr>
      <w:rPr>
        <w:rFonts w:ascii="Wingdings" w:hAnsi="Wingdings" w:hint="default"/>
      </w:rPr>
    </w:lvl>
  </w:abstractNum>
  <w:abstractNum w:abstractNumId="81" w15:restartNumberingAfterBreak="0">
    <w:nsid w:val="3E5B7420"/>
    <w:multiLevelType w:val="singleLevel"/>
    <w:tmpl w:val="3D728960"/>
    <w:lvl w:ilvl="0">
      <w:start w:val="1"/>
      <w:numFmt w:val="decimal"/>
      <w:pStyle w:val="WSwnioski"/>
      <w:lvlText w:val="(%1)"/>
      <w:lvlJc w:val="left"/>
      <w:pPr>
        <w:tabs>
          <w:tab w:val="num" w:pos="1069"/>
        </w:tabs>
        <w:ind w:left="0" w:firstLine="709"/>
      </w:pPr>
      <w:rPr>
        <w:b w:val="0"/>
        <w:i/>
      </w:rPr>
    </w:lvl>
  </w:abstractNum>
  <w:abstractNum w:abstractNumId="82" w15:restartNumberingAfterBreak="0">
    <w:nsid w:val="3F171F4B"/>
    <w:multiLevelType w:val="hybridMultilevel"/>
    <w:tmpl w:val="72BE5D3E"/>
    <w:lvl w:ilvl="0" w:tplc="12E43AD2">
      <w:start w:val="1"/>
      <w:numFmt w:val="bullet"/>
      <w:lvlText w:val=""/>
      <w:lvlJc w:val="left"/>
      <w:pPr>
        <w:ind w:left="720" w:hanging="360"/>
      </w:pPr>
      <w:rPr>
        <w:rFonts w:ascii="Symbol" w:hAnsi="Symbol" w:hint="default"/>
        <w:sz w:val="18"/>
        <w:szCs w:val="18"/>
      </w:rPr>
    </w:lvl>
    <w:lvl w:ilvl="1" w:tplc="142401C2" w:tentative="1">
      <w:start w:val="1"/>
      <w:numFmt w:val="bullet"/>
      <w:lvlText w:val="o"/>
      <w:lvlJc w:val="left"/>
      <w:pPr>
        <w:ind w:left="1440" w:hanging="360"/>
      </w:pPr>
      <w:rPr>
        <w:rFonts w:ascii="Courier New" w:hAnsi="Courier New" w:cs="Courier New" w:hint="default"/>
      </w:rPr>
    </w:lvl>
    <w:lvl w:ilvl="2" w:tplc="CF04498C" w:tentative="1">
      <w:start w:val="1"/>
      <w:numFmt w:val="bullet"/>
      <w:lvlText w:val=""/>
      <w:lvlJc w:val="left"/>
      <w:pPr>
        <w:ind w:left="2160" w:hanging="360"/>
      </w:pPr>
      <w:rPr>
        <w:rFonts w:ascii="Wingdings" w:hAnsi="Wingdings" w:hint="default"/>
      </w:rPr>
    </w:lvl>
    <w:lvl w:ilvl="3" w:tplc="D960BA08" w:tentative="1">
      <w:start w:val="1"/>
      <w:numFmt w:val="bullet"/>
      <w:lvlText w:val=""/>
      <w:lvlJc w:val="left"/>
      <w:pPr>
        <w:ind w:left="2880" w:hanging="360"/>
      </w:pPr>
      <w:rPr>
        <w:rFonts w:ascii="Symbol" w:hAnsi="Symbol" w:hint="default"/>
      </w:rPr>
    </w:lvl>
    <w:lvl w:ilvl="4" w:tplc="7E949A26" w:tentative="1">
      <w:start w:val="1"/>
      <w:numFmt w:val="bullet"/>
      <w:lvlText w:val="o"/>
      <w:lvlJc w:val="left"/>
      <w:pPr>
        <w:ind w:left="3600" w:hanging="360"/>
      </w:pPr>
      <w:rPr>
        <w:rFonts w:ascii="Courier New" w:hAnsi="Courier New" w:cs="Courier New" w:hint="default"/>
      </w:rPr>
    </w:lvl>
    <w:lvl w:ilvl="5" w:tplc="2E48F650" w:tentative="1">
      <w:start w:val="1"/>
      <w:numFmt w:val="bullet"/>
      <w:lvlText w:val=""/>
      <w:lvlJc w:val="left"/>
      <w:pPr>
        <w:ind w:left="4320" w:hanging="360"/>
      </w:pPr>
      <w:rPr>
        <w:rFonts w:ascii="Wingdings" w:hAnsi="Wingdings" w:hint="default"/>
      </w:rPr>
    </w:lvl>
    <w:lvl w:ilvl="6" w:tplc="11786B6C" w:tentative="1">
      <w:start w:val="1"/>
      <w:numFmt w:val="bullet"/>
      <w:lvlText w:val=""/>
      <w:lvlJc w:val="left"/>
      <w:pPr>
        <w:ind w:left="5040" w:hanging="360"/>
      </w:pPr>
      <w:rPr>
        <w:rFonts w:ascii="Symbol" w:hAnsi="Symbol" w:hint="default"/>
      </w:rPr>
    </w:lvl>
    <w:lvl w:ilvl="7" w:tplc="A880C9AA" w:tentative="1">
      <w:start w:val="1"/>
      <w:numFmt w:val="bullet"/>
      <w:lvlText w:val="o"/>
      <w:lvlJc w:val="left"/>
      <w:pPr>
        <w:ind w:left="5760" w:hanging="360"/>
      </w:pPr>
      <w:rPr>
        <w:rFonts w:ascii="Courier New" w:hAnsi="Courier New" w:cs="Courier New" w:hint="default"/>
      </w:rPr>
    </w:lvl>
    <w:lvl w:ilvl="8" w:tplc="341461D8" w:tentative="1">
      <w:start w:val="1"/>
      <w:numFmt w:val="bullet"/>
      <w:lvlText w:val=""/>
      <w:lvlJc w:val="left"/>
      <w:pPr>
        <w:ind w:left="6480" w:hanging="360"/>
      </w:pPr>
      <w:rPr>
        <w:rFonts w:ascii="Wingdings" w:hAnsi="Wingdings" w:hint="default"/>
      </w:rPr>
    </w:lvl>
  </w:abstractNum>
  <w:abstractNum w:abstractNumId="83" w15:restartNumberingAfterBreak="0">
    <w:nsid w:val="3F6F4801"/>
    <w:multiLevelType w:val="hybridMultilevel"/>
    <w:tmpl w:val="B002DC90"/>
    <w:lvl w:ilvl="0" w:tplc="AEC656EE">
      <w:start w:val="1"/>
      <w:numFmt w:val="upperRoman"/>
      <w:lvlText w:val="%1."/>
      <w:lvlJc w:val="left"/>
      <w:pPr>
        <w:ind w:left="720" w:hanging="720"/>
      </w:pPr>
      <w:rPr>
        <w:rFonts w:hint="default"/>
        <w:b/>
        <w:color w:val="000000"/>
      </w:rPr>
    </w:lvl>
    <w:lvl w:ilvl="1" w:tplc="40AC9186" w:tentative="1">
      <w:start w:val="1"/>
      <w:numFmt w:val="lowerLetter"/>
      <w:lvlText w:val="%2."/>
      <w:lvlJc w:val="left"/>
      <w:pPr>
        <w:ind w:left="1080" w:hanging="360"/>
      </w:pPr>
    </w:lvl>
    <w:lvl w:ilvl="2" w:tplc="3B688D00" w:tentative="1">
      <w:start w:val="1"/>
      <w:numFmt w:val="lowerRoman"/>
      <w:lvlText w:val="%3."/>
      <w:lvlJc w:val="right"/>
      <w:pPr>
        <w:ind w:left="1800" w:hanging="180"/>
      </w:pPr>
    </w:lvl>
    <w:lvl w:ilvl="3" w:tplc="C93EF0E4" w:tentative="1">
      <w:start w:val="1"/>
      <w:numFmt w:val="decimal"/>
      <w:lvlText w:val="%4."/>
      <w:lvlJc w:val="left"/>
      <w:pPr>
        <w:ind w:left="2520" w:hanging="360"/>
      </w:pPr>
    </w:lvl>
    <w:lvl w:ilvl="4" w:tplc="E0C6AD80" w:tentative="1">
      <w:start w:val="1"/>
      <w:numFmt w:val="lowerLetter"/>
      <w:lvlText w:val="%5."/>
      <w:lvlJc w:val="left"/>
      <w:pPr>
        <w:ind w:left="3240" w:hanging="360"/>
      </w:pPr>
    </w:lvl>
    <w:lvl w:ilvl="5" w:tplc="BC14CC44" w:tentative="1">
      <w:start w:val="1"/>
      <w:numFmt w:val="lowerRoman"/>
      <w:lvlText w:val="%6."/>
      <w:lvlJc w:val="right"/>
      <w:pPr>
        <w:ind w:left="3960" w:hanging="180"/>
      </w:pPr>
    </w:lvl>
    <w:lvl w:ilvl="6" w:tplc="E5BE4B26" w:tentative="1">
      <w:start w:val="1"/>
      <w:numFmt w:val="decimal"/>
      <w:lvlText w:val="%7."/>
      <w:lvlJc w:val="left"/>
      <w:pPr>
        <w:ind w:left="4680" w:hanging="360"/>
      </w:pPr>
    </w:lvl>
    <w:lvl w:ilvl="7" w:tplc="497A1A76" w:tentative="1">
      <w:start w:val="1"/>
      <w:numFmt w:val="lowerLetter"/>
      <w:lvlText w:val="%8."/>
      <w:lvlJc w:val="left"/>
      <w:pPr>
        <w:ind w:left="5400" w:hanging="360"/>
      </w:pPr>
    </w:lvl>
    <w:lvl w:ilvl="8" w:tplc="82546A84" w:tentative="1">
      <w:start w:val="1"/>
      <w:numFmt w:val="lowerRoman"/>
      <w:lvlText w:val="%9."/>
      <w:lvlJc w:val="right"/>
      <w:pPr>
        <w:ind w:left="6120" w:hanging="180"/>
      </w:pPr>
    </w:lvl>
  </w:abstractNum>
  <w:abstractNum w:abstractNumId="84" w15:restartNumberingAfterBreak="0">
    <w:nsid w:val="41870A8D"/>
    <w:multiLevelType w:val="hybridMultilevel"/>
    <w:tmpl w:val="D0DE741A"/>
    <w:lvl w:ilvl="0" w:tplc="35BCB684">
      <w:start w:val="1"/>
      <w:numFmt w:val="upperRoman"/>
      <w:lvlText w:val="%1."/>
      <w:lvlJc w:val="right"/>
      <w:pPr>
        <w:tabs>
          <w:tab w:val="num" w:pos="1260"/>
        </w:tabs>
        <w:ind w:left="1260" w:hanging="180"/>
      </w:pPr>
    </w:lvl>
    <w:lvl w:ilvl="1" w:tplc="60B0D0D0">
      <w:start w:val="1"/>
      <w:numFmt w:val="decimal"/>
      <w:lvlText w:val="%2."/>
      <w:lvlJc w:val="left"/>
      <w:pPr>
        <w:tabs>
          <w:tab w:val="num" w:pos="1080"/>
        </w:tabs>
        <w:ind w:left="1080" w:hanging="360"/>
      </w:pPr>
      <w:rPr>
        <w:rFonts w:hint="default"/>
        <w:i w:val="0"/>
      </w:rPr>
    </w:lvl>
    <w:lvl w:ilvl="2" w:tplc="610C971E">
      <w:start w:val="1"/>
      <w:numFmt w:val="lowerLetter"/>
      <w:lvlText w:val="%3)"/>
      <w:lvlJc w:val="left"/>
      <w:pPr>
        <w:tabs>
          <w:tab w:val="num" w:pos="1980"/>
        </w:tabs>
        <w:ind w:left="1980" w:hanging="360"/>
      </w:pPr>
      <w:rPr>
        <w:rFonts w:ascii="Times New Roman" w:hAnsi="Times New Roman" w:hint="default"/>
        <w:sz w:val="24"/>
        <w:szCs w:val="24"/>
      </w:rPr>
    </w:lvl>
    <w:lvl w:ilvl="3" w:tplc="C0004218">
      <w:start w:val="1"/>
      <w:numFmt w:val="decimal"/>
      <w:lvlText w:val="%4."/>
      <w:lvlJc w:val="left"/>
      <w:pPr>
        <w:tabs>
          <w:tab w:val="num" w:pos="2520"/>
        </w:tabs>
        <w:ind w:left="2520" w:hanging="360"/>
      </w:pPr>
    </w:lvl>
    <w:lvl w:ilvl="4" w:tplc="F9C4875E" w:tentative="1">
      <w:start w:val="1"/>
      <w:numFmt w:val="lowerLetter"/>
      <w:lvlText w:val="%5."/>
      <w:lvlJc w:val="left"/>
      <w:pPr>
        <w:tabs>
          <w:tab w:val="num" w:pos="3240"/>
        </w:tabs>
        <w:ind w:left="3240" w:hanging="360"/>
      </w:pPr>
    </w:lvl>
    <w:lvl w:ilvl="5" w:tplc="C5A00FAA" w:tentative="1">
      <w:start w:val="1"/>
      <w:numFmt w:val="lowerRoman"/>
      <w:lvlText w:val="%6."/>
      <w:lvlJc w:val="right"/>
      <w:pPr>
        <w:tabs>
          <w:tab w:val="num" w:pos="3960"/>
        </w:tabs>
        <w:ind w:left="3960" w:hanging="180"/>
      </w:pPr>
    </w:lvl>
    <w:lvl w:ilvl="6" w:tplc="482E8842">
      <w:start w:val="1"/>
      <w:numFmt w:val="decimal"/>
      <w:lvlText w:val="%7."/>
      <w:lvlJc w:val="left"/>
      <w:pPr>
        <w:tabs>
          <w:tab w:val="num" w:pos="4680"/>
        </w:tabs>
        <w:ind w:left="4680" w:hanging="360"/>
      </w:pPr>
    </w:lvl>
    <w:lvl w:ilvl="7" w:tplc="DFBEFF7A" w:tentative="1">
      <w:start w:val="1"/>
      <w:numFmt w:val="lowerLetter"/>
      <w:lvlText w:val="%8."/>
      <w:lvlJc w:val="left"/>
      <w:pPr>
        <w:tabs>
          <w:tab w:val="num" w:pos="5400"/>
        </w:tabs>
        <w:ind w:left="5400" w:hanging="360"/>
      </w:pPr>
    </w:lvl>
    <w:lvl w:ilvl="8" w:tplc="B452256C" w:tentative="1">
      <w:start w:val="1"/>
      <w:numFmt w:val="lowerRoman"/>
      <w:lvlText w:val="%9."/>
      <w:lvlJc w:val="right"/>
      <w:pPr>
        <w:tabs>
          <w:tab w:val="num" w:pos="6120"/>
        </w:tabs>
        <w:ind w:left="6120" w:hanging="180"/>
      </w:pPr>
    </w:lvl>
  </w:abstractNum>
  <w:abstractNum w:abstractNumId="85" w15:restartNumberingAfterBreak="0">
    <w:nsid w:val="42C37A31"/>
    <w:multiLevelType w:val="hybridMultilevel"/>
    <w:tmpl w:val="EF507492"/>
    <w:lvl w:ilvl="0" w:tplc="AED46F2A">
      <w:start w:val="1"/>
      <w:numFmt w:val="bullet"/>
      <w:lvlText w:val=""/>
      <w:lvlJc w:val="left"/>
      <w:pPr>
        <w:ind w:left="1287" w:hanging="360"/>
      </w:pPr>
      <w:rPr>
        <w:rFonts w:ascii="Symbol" w:hAnsi="Symbol" w:hint="default"/>
      </w:rPr>
    </w:lvl>
    <w:lvl w:ilvl="1" w:tplc="164E0CAE" w:tentative="1">
      <w:start w:val="1"/>
      <w:numFmt w:val="bullet"/>
      <w:lvlText w:val="o"/>
      <w:lvlJc w:val="left"/>
      <w:pPr>
        <w:ind w:left="2007" w:hanging="360"/>
      </w:pPr>
      <w:rPr>
        <w:rFonts w:ascii="Courier New" w:hAnsi="Courier New" w:cs="Courier New" w:hint="default"/>
      </w:rPr>
    </w:lvl>
    <w:lvl w:ilvl="2" w:tplc="C84C9F9A" w:tentative="1">
      <w:start w:val="1"/>
      <w:numFmt w:val="bullet"/>
      <w:lvlText w:val=""/>
      <w:lvlJc w:val="left"/>
      <w:pPr>
        <w:ind w:left="2727" w:hanging="360"/>
      </w:pPr>
      <w:rPr>
        <w:rFonts w:ascii="Wingdings" w:hAnsi="Wingdings" w:hint="default"/>
      </w:rPr>
    </w:lvl>
    <w:lvl w:ilvl="3" w:tplc="62DE3502" w:tentative="1">
      <w:start w:val="1"/>
      <w:numFmt w:val="bullet"/>
      <w:lvlText w:val=""/>
      <w:lvlJc w:val="left"/>
      <w:pPr>
        <w:ind w:left="3447" w:hanging="360"/>
      </w:pPr>
      <w:rPr>
        <w:rFonts w:ascii="Symbol" w:hAnsi="Symbol" w:hint="default"/>
      </w:rPr>
    </w:lvl>
    <w:lvl w:ilvl="4" w:tplc="202A4020" w:tentative="1">
      <w:start w:val="1"/>
      <w:numFmt w:val="bullet"/>
      <w:lvlText w:val="o"/>
      <w:lvlJc w:val="left"/>
      <w:pPr>
        <w:ind w:left="4167" w:hanging="360"/>
      </w:pPr>
      <w:rPr>
        <w:rFonts w:ascii="Courier New" w:hAnsi="Courier New" w:cs="Courier New" w:hint="default"/>
      </w:rPr>
    </w:lvl>
    <w:lvl w:ilvl="5" w:tplc="68A04656" w:tentative="1">
      <w:start w:val="1"/>
      <w:numFmt w:val="bullet"/>
      <w:lvlText w:val=""/>
      <w:lvlJc w:val="left"/>
      <w:pPr>
        <w:ind w:left="4887" w:hanging="360"/>
      </w:pPr>
      <w:rPr>
        <w:rFonts w:ascii="Wingdings" w:hAnsi="Wingdings" w:hint="default"/>
      </w:rPr>
    </w:lvl>
    <w:lvl w:ilvl="6" w:tplc="D40EBD82" w:tentative="1">
      <w:start w:val="1"/>
      <w:numFmt w:val="bullet"/>
      <w:lvlText w:val=""/>
      <w:lvlJc w:val="left"/>
      <w:pPr>
        <w:ind w:left="5607" w:hanging="360"/>
      </w:pPr>
      <w:rPr>
        <w:rFonts w:ascii="Symbol" w:hAnsi="Symbol" w:hint="default"/>
      </w:rPr>
    </w:lvl>
    <w:lvl w:ilvl="7" w:tplc="BDE8F41E" w:tentative="1">
      <w:start w:val="1"/>
      <w:numFmt w:val="bullet"/>
      <w:lvlText w:val="o"/>
      <w:lvlJc w:val="left"/>
      <w:pPr>
        <w:ind w:left="6327" w:hanging="360"/>
      </w:pPr>
      <w:rPr>
        <w:rFonts w:ascii="Courier New" w:hAnsi="Courier New" w:cs="Courier New" w:hint="default"/>
      </w:rPr>
    </w:lvl>
    <w:lvl w:ilvl="8" w:tplc="D67497D6" w:tentative="1">
      <w:start w:val="1"/>
      <w:numFmt w:val="bullet"/>
      <w:lvlText w:val=""/>
      <w:lvlJc w:val="left"/>
      <w:pPr>
        <w:ind w:left="7047" w:hanging="360"/>
      </w:pPr>
      <w:rPr>
        <w:rFonts w:ascii="Wingdings" w:hAnsi="Wingdings" w:hint="default"/>
      </w:rPr>
    </w:lvl>
  </w:abstractNum>
  <w:abstractNum w:abstractNumId="86" w15:restartNumberingAfterBreak="0">
    <w:nsid w:val="43D458C1"/>
    <w:multiLevelType w:val="hybridMultilevel"/>
    <w:tmpl w:val="1B784874"/>
    <w:lvl w:ilvl="0" w:tplc="1ED2C42A">
      <w:start w:val="1"/>
      <w:numFmt w:val="decimal"/>
      <w:lvlText w:val="%1."/>
      <w:lvlJc w:val="left"/>
      <w:pPr>
        <w:ind w:left="720" w:hanging="360"/>
      </w:pPr>
      <w:rPr>
        <w:rFonts w:hint="default"/>
      </w:rPr>
    </w:lvl>
    <w:lvl w:ilvl="1" w:tplc="3062A31A" w:tentative="1">
      <w:start w:val="1"/>
      <w:numFmt w:val="bullet"/>
      <w:lvlText w:val="o"/>
      <w:lvlJc w:val="left"/>
      <w:pPr>
        <w:ind w:left="1440" w:hanging="360"/>
      </w:pPr>
      <w:rPr>
        <w:rFonts w:ascii="Courier New" w:hAnsi="Courier New" w:cs="Courier New" w:hint="default"/>
      </w:rPr>
    </w:lvl>
    <w:lvl w:ilvl="2" w:tplc="BBE84412" w:tentative="1">
      <w:start w:val="1"/>
      <w:numFmt w:val="bullet"/>
      <w:lvlText w:val=""/>
      <w:lvlJc w:val="left"/>
      <w:pPr>
        <w:ind w:left="2160" w:hanging="360"/>
      </w:pPr>
      <w:rPr>
        <w:rFonts w:ascii="Wingdings" w:hAnsi="Wingdings" w:hint="default"/>
      </w:rPr>
    </w:lvl>
    <w:lvl w:ilvl="3" w:tplc="B3A65FE2" w:tentative="1">
      <w:start w:val="1"/>
      <w:numFmt w:val="bullet"/>
      <w:lvlText w:val=""/>
      <w:lvlJc w:val="left"/>
      <w:pPr>
        <w:ind w:left="2880" w:hanging="360"/>
      </w:pPr>
      <w:rPr>
        <w:rFonts w:ascii="Symbol" w:hAnsi="Symbol" w:hint="default"/>
      </w:rPr>
    </w:lvl>
    <w:lvl w:ilvl="4" w:tplc="FBC8E28E" w:tentative="1">
      <w:start w:val="1"/>
      <w:numFmt w:val="bullet"/>
      <w:lvlText w:val="o"/>
      <w:lvlJc w:val="left"/>
      <w:pPr>
        <w:ind w:left="3600" w:hanging="360"/>
      </w:pPr>
      <w:rPr>
        <w:rFonts w:ascii="Courier New" w:hAnsi="Courier New" w:cs="Courier New" w:hint="default"/>
      </w:rPr>
    </w:lvl>
    <w:lvl w:ilvl="5" w:tplc="F0CECC5A" w:tentative="1">
      <w:start w:val="1"/>
      <w:numFmt w:val="bullet"/>
      <w:lvlText w:val=""/>
      <w:lvlJc w:val="left"/>
      <w:pPr>
        <w:ind w:left="4320" w:hanging="360"/>
      </w:pPr>
      <w:rPr>
        <w:rFonts w:ascii="Wingdings" w:hAnsi="Wingdings" w:hint="default"/>
      </w:rPr>
    </w:lvl>
    <w:lvl w:ilvl="6" w:tplc="4C7A6F80" w:tentative="1">
      <w:start w:val="1"/>
      <w:numFmt w:val="bullet"/>
      <w:lvlText w:val=""/>
      <w:lvlJc w:val="left"/>
      <w:pPr>
        <w:ind w:left="5040" w:hanging="360"/>
      </w:pPr>
      <w:rPr>
        <w:rFonts w:ascii="Symbol" w:hAnsi="Symbol" w:hint="default"/>
      </w:rPr>
    </w:lvl>
    <w:lvl w:ilvl="7" w:tplc="0CEE7482" w:tentative="1">
      <w:start w:val="1"/>
      <w:numFmt w:val="bullet"/>
      <w:lvlText w:val="o"/>
      <w:lvlJc w:val="left"/>
      <w:pPr>
        <w:ind w:left="5760" w:hanging="360"/>
      </w:pPr>
      <w:rPr>
        <w:rFonts w:ascii="Courier New" w:hAnsi="Courier New" w:cs="Courier New" w:hint="default"/>
      </w:rPr>
    </w:lvl>
    <w:lvl w:ilvl="8" w:tplc="37CA96BC" w:tentative="1">
      <w:start w:val="1"/>
      <w:numFmt w:val="bullet"/>
      <w:lvlText w:val=""/>
      <w:lvlJc w:val="left"/>
      <w:pPr>
        <w:ind w:left="6480" w:hanging="360"/>
      </w:pPr>
      <w:rPr>
        <w:rFonts w:ascii="Wingdings" w:hAnsi="Wingdings" w:hint="default"/>
      </w:rPr>
    </w:lvl>
  </w:abstractNum>
  <w:abstractNum w:abstractNumId="87" w15:restartNumberingAfterBreak="0">
    <w:nsid w:val="44123AA1"/>
    <w:multiLevelType w:val="hybridMultilevel"/>
    <w:tmpl w:val="38AA1960"/>
    <w:lvl w:ilvl="0" w:tplc="C556F578">
      <w:start w:val="1"/>
      <w:numFmt w:val="decimal"/>
      <w:lvlText w:val="%1."/>
      <w:lvlJc w:val="left"/>
      <w:pPr>
        <w:ind w:left="720" w:hanging="360"/>
      </w:pPr>
      <w:rPr>
        <w:rFonts w:ascii="Times New Roman" w:eastAsia="Times New Roman" w:hAnsi="Times New Roman" w:cs="Times New Roman" w:hint="default"/>
        <w:color w:val="auto"/>
        <w:sz w:val="24"/>
        <w:szCs w:val="24"/>
      </w:rPr>
    </w:lvl>
    <w:lvl w:ilvl="1" w:tplc="9F2CD454">
      <w:start w:val="1"/>
      <w:numFmt w:val="lowerLetter"/>
      <w:lvlText w:val="%2."/>
      <w:lvlJc w:val="left"/>
      <w:pPr>
        <w:ind w:left="1440" w:hanging="360"/>
      </w:pPr>
    </w:lvl>
    <w:lvl w:ilvl="2" w:tplc="4F9EC59E">
      <w:start w:val="1"/>
      <w:numFmt w:val="lowerRoman"/>
      <w:lvlText w:val="%3."/>
      <w:lvlJc w:val="right"/>
      <w:pPr>
        <w:ind w:left="2160" w:hanging="180"/>
      </w:pPr>
    </w:lvl>
    <w:lvl w:ilvl="3" w:tplc="B964A782">
      <w:start w:val="1"/>
      <w:numFmt w:val="decimal"/>
      <w:lvlText w:val="%4."/>
      <w:lvlJc w:val="left"/>
      <w:pPr>
        <w:ind w:left="2880" w:hanging="360"/>
      </w:pPr>
    </w:lvl>
    <w:lvl w:ilvl="4" w:tplc="B9E4DA8C">
      <w:start w:val="1"/>
      <w:numFmt w:val="lowerLetter"/>
      <w:lvlText w:val="%5."/>
      <w:lvlJc w:val="left"/>
      <w:pPr>
        <w:ind w:left="3600" w:hanging="360"/>
      </w:pPr>
    </w:lvl>
    <w:lvl w:ilvl="5" w:tplc="BD0CF1FE">
      <w:start w:val="1"/>
      <w:numFmt w:val="lowerRoman"/>
      <w:lvlText w:val="%6."/>
      <w:lvlJc w:val="right"/>
      <w:pPr>
        <w:ind w:left="4320" w:hanging="180"/>
      </w:pPr>
    </w:lvl>
    <w:lvl w:ilvl="6" w:tplc="1C32EEC2">
      <w:start w:val="1"/>
      <w:numFmt w:val="decimal"/>
      <w:lvlText w:val="%7."/>
      <w:lvlJc w:val="left"/>
      <w:pPr>
        <w:ind w:left="5040" w:hanging="360"/>
      </w:pPr>
      <w:rPr>
        <w:i w:val="0"/>
        <w:iCs w:val="0"/>
        <w:color w:val="auto"/>
      </w:rPr>
    </w:lvl>
    <w:lvl w:ilvl="7" w:tplc="2AC060FE" w:tentative="1">
      <w:start w:val="1"/>
      <w:numFmt w:val="lowerLetter"/>
      <w:lvlText w:val="%8."/>
      <w:lvlJc w:val="left"/>
      <w:pPr>
        <w:ind w:left="5760" w:hanging="360"/>
      </w:pPr>
    </w:lvl>
    <w:lvl w:ilvl="8" w:tplc="8B62C97A" w:tentative="1">
      <w:start w:val="1"/>
      <w:numFmt w:val="lowerRoman"/>
      <w:lvlText w:val="%9."/>
      <w:lvlJc w:val="right"/>
      <w:pPr>
        <w:ind w:left="6480" w:hanging="180"/>
      </w:pPr>
    </w:lvl>
  </w:abstractNum>
  <w:abstractNum w:abstractNumId="88" w15:restartNumberingAfterBreak="0">
    <w:nsid w:val="460B598E"/>
    <w:multiLevelType w:val="singleLevel"/>
    <w:tmpl w:val="EC2AB35E"/>
    <w:lvl w:ilvl="0">
      <w:start w:val="12"/>
      <w:numFmt w:val="bullet"/>
      <w:pStyle w:val="pauza1arial"/>
      <w:lvlText w:val="-"/>
      <w:lvlJc w:val="left"/>
      <w:pPr>
        <w:tabs>
          <w:tab w:val="num" w:pos="360"/>
        </w:tabs>
        <w:ind w:left="360" w:hanging="360"/>
      </w:pPr>
      <w:rPr>
        <w:rFonts w:hint="default"/>
      </w:rPr>
    </w:lvl>
  </w:abstractNum>
  <w:abstractNum w:abstractNumId="89" w15:restartNumberingAfterBreak="0">
    <w:nsid w:val="46A02CC7"/>
    <w:multiLevelType w:val="hybridMultilevel"/>
    <w:tmpl w:val="EF448FB6"/>
    <w:lvl w:ilvl="0" w:tplc="3B7688BA">
      <w:start w:val="1"/>
      <w:numFmt w:val="decimal"/>
      <w:lvlText w:val="%1."/>
      <w:lvlJc w:val="left"/>
      <w:pPr>
        <w:ind w:left="720" w:hanging="360"/>
      </w:pPr>
    </w:lvl>
    <w:lvl w:ilvl="1" w:tplc="DDE09ABC" w:tentative="1">
      <w:start w:val="1"/>
      <w:numFmt w:val="lowerLetter"/>
      <w:lvlText w:val="%2."/>
      <w:lvlJc w:val="left"/>
      <w:pPr>
        <w:ind w:left="1440" w:hanging="360"/>
      </w:pPr>
    </w:lvl>
    <w:lvl w:ilvl="2" w:tplc="B2169114" w:tentative="1">
      <w:start w:val="1"/>
      <w:numFmt w:val="lowerRoman"/>
      <w:lvlText w:val="%3."/>
      <w:lvlJc w:val="right"/>
      <w:pPr>
        <w:ind w:left="2160" w:hanging="180"/>
      </w:pPr>
    </w:lvl>
    <w:lvl w:ilvl="3" w:tplc="52028734" w:tentative="1">
      <w:start w:val="1"/>
      <w:numFmt w:val="decimal"/>
      <w:lvlText w:val="%4."/>
      <w:lvlJc w:val="left"/>
      <w:pPr>
        <w:ind w:left="2880" w:hanging="360"/>
      </w:pPr>
    </w:lvl>
    <w:lvl w:ilvl="4" w:tplc="4B661842" w:tentative="1">
      <w:start w:val="1"/>
      <w:numFmt w:val="lowerLetter"/>
      <w:lvlText w:val="%5."/>
      <w:lvlJc w:val="left"/>
      <w:pPr>
        <w:ind w:left="3600" w:hanging="360"/>
      </w:pPr>
    </w:lvl>
    <w:lvl w:ilvl="5" w:tplc="DE309880" w:tentative="1">
      <w:start w:val="1"/>
      <w:numFmt w:val="lowerRoman"/>
      <w:lvlText w:val="%6."/>
      <w:lvlJc w:val="right"/>
      <w:pPr>
        <w:ind w:left="4320" w:hanging="180"/>
      </w:pPr>
    </w:lvl>
    <w:lvl w:ilvl="6" w:tplc="D1D8E260" w:tentative="1">
      <w:start w:val="1"/>
      <w:numFmt w:val="decimal"/>
      <w:lvlText w:val="%7."/>
      <w:lvlJc w:val="left"/>
      <w:pPr>
        <w:ind w:left="5040" w:hanging="360"/>
      </w:pPr>
    </w:lvl>
    <w:lvl w:ilvl="7" w:tplc="3B4E714A" w:tentative="1">
      <w:start w:val="1"/>
      <w:numFmt w:val="lowerLetter"/>
      <w:lvlText w:val="%8."/>
      <w:lvlJc w:val="left"/>
      <w:pPr>
        <w:ind w:left="5760" w:hanging="360"/>
      </w:pPr>
    </w:lvl>
    <w:lvl w:ilvl="8" w:tplc="AFC6AF4E" w:tentative="1">
      <w:start w:val="1"/>
      <w:numFmt w:val="lowerRoman"/>
      <w:lvlText w:val="%9."/>
      <w:lvlJc w:val="right"/>
      <w:pPr>
        <w:ind w:left="6480" w:hanging="180"/>
      </w:pPr>
    </w:lvl>
  </w:abstractNum>
  <w:abstractNum w:abstractNumId="90" w15:restartNumberingAfterBreak="0">
    <w:nsid w:val="4A92168C"/>
    <w:multiLevelType w:val="hybridMultilevel"/>
    <w:tmpl w:val="E3327C96"/>
    <w:lvl w:ilvl="0" w:tplc="03C6396A">
      <w:start w:val="1"/>
      <w:numFmt w:val="decimal"/>
      <w:lvlText w:val="%1."/>
      <w:lvlJc w:val="left"/>
      <w:pPr>
        <w:ind w:left="1080" w:hanging="360"/>
      </w:pPr>
    </w:lvl>
    <w:lvl w:ilvl="1" w:tplc="EB0CAFF4" w:tentative="1">
      <w:start w:val="1"/>
      <w:numFmt w:val="lowerLetter"/>
      <w:lvlText w:val="%2."/>
      <w:lvlJc w:val="left"/>
      <w:pPr>
        <w:ind w:left="1800" w:hanging="360"/>
      </w:pPr>
    </w:lvl>
    <w:lvl w:ilvl="2" w:tplc="A7586A9C" w:tentative="1">
      <w:start w:val="1"/>
      <w:numFmt w:val="lowerRoman"/>
      <w:lvlText w:val="%3."/>
      <w:lvlJc w:val="right"/>
      <w:pPr>
        <w:ind w:left="2520" w:hanging="180"/>
      </w:pPr>
    </w:lvl>
    <w:lvl w:ilvl="3" w:tplc="55284EF4" w:tentative="1">
      <w:start w:val="1"/>
      <w:numFmt w:val="decimal"/>
      <w:lvlText w:val="%4."/>
      <w:lvlJc w:val="left"/>
      <w:pPr>
        <w:ind w:left="3240" w:hanging="360"/>
      </w:pPr>
    </w:lvl>
    <w:lvl w:ilvl="4" w:tplc="38068730" w:tentative="1">
      <w:start w:val="1"/>
      <w:numFmt w:val="lowerLetter"/>
      <w:lvlText w:val="%5."/>
      <w:lvlJc w:val="left"/>
      <w:pPr>
        <w:ind w:left="3960" w:hanging="360"/>
      </w:pPr>
    </w:lvl>
    <w:lvl w:ilvl="5" w:tplc="C0286E14" w:tentative="1">
      <w:start w:val="1"/>
      <w:numFmt w:val="lowerRoman"/>
      <w:lvlText w:val="%6."/>
      <w:lvlJc w:val="right"/>
      <w:pPr>
        <w:ind w:left="4680" w:hanging="180"/>
      </w:pPr>
    </w:lvl>
    <w:lvl w:ilvl="6" w:tplc="6DE8D7F2" w:tentative="1">
      <w:start w:val="1"/>
      <w:numFmt w:val="decimal"/>
      <w:lvlText w:val="%7."/>
      <w:lvlJc w:val="left"/>
      <w:pPr>
        <w:ind w:left="5400" w:hanging="360"/>
      </w:pPr>
    </w:lvl>
    <w:lvl w:ilvl="7" w:tplc="F650EE4E" w:tentative="1">
      <w:start w:val="1"/>
      <w:numFmt w:val="lowerLetter"/>
      <w:lvlText w:val="%8."/>
      <w:lvlJc w:val="left"/>
      <w:pPr>
        <w:ind w:left="6120" w:hanging="360"/>
      </w:pPr>
    </w:lvl>
    <w:lvl w:ilvl="8" w:tplc="BA328E36" w:tentative="1">
      <w:start w:val="1"/>
      <w:numFmt w:val="lowerRoman"/>
      <w:lvlText w:val="%9."/>
      <w:lvlJc w:val="right"/>
      <w:pPr>
        <w:ind w:left="6840" w:hanging="180"/>
      </w:pPr>
    </w:lvl>
  </w:abstractNum>
  <w:abstractNum w:abstractNumId="91" w15:restartNumberingAfterBreak="0">
    <w:nsid w:val="4CA2340C"/>
    <w:multiLevelType w:val="hybridMultilevel"/>
    <w:tmpl w:val="6756DA42"/>
    <w:lvl w:ilvl="0" w:tplc="5F34C4CC">
      <w:start w:val="1"/>
      <w:numFmt w:val="bullet"/>
      <w:lvlText w:val=""/>
      <w:lvlJc w:val="left"/>
      <w:pPr>
        <w:ind w:left="1287" w:hanging="360"/>
      </w:pPr>
      <w:rPr>
        <w:rFonts w:ascii="Symbol" w:hAnsi="Symbol" w:hint="default"/>
      </w:rPr>
    </w:lvl>
    <w:lvl w:ilvl="1" w:tplc="6854E520" w:tentative="1">
      <w:start w:val="1"/>
      <w:numFmt w:val="bullet"/>
      <w:lvlText w:val="o"/>
      <w:lvlJc w:val="left"/>
      <w:pPr>
        <w:ind w:left="2007" w:hanging="360"/>
      </w:pPr>
      <w:rPr>
        <w:rFonts w:ascii="Courier New" w:hAnsi="Courier New" w:cs="Courier New" w:hint="default"/>
      </w:rPr>
    </w:lvl>
    <w:lvl w:ilvl="2" w:tplc="9C66A632" w:tentative="1">
      <w:start w:val="1"/>
      <w:numFmt w:val="bullet"/>
      <w:lvlText w:val=""/>
      <w:lvlJc w:val="left"/>
      <w:pPr>
        <w:ind w:left="2727" w:hanging="360"/>
      </w:pPr>
      <w:rPr>
        <w:rFonts w:ascii="Wingdings" w:hAnsi="Wingdings" w:hint="default"/>
      </w:rPr>
    </w:lvl>
    <w:lvl w:ilvl="3" w:tplc="6E3A28A8" w:tentative="1">
      <w:start w:val="1"/>
      <w:numFmt w:val="bullet"/>
      <w:lvlText w:val=""/>
      <w:lvlJc w:val="left"/>
      <w:pPr>
        <w:ind w:left="3447" w:hanging="360"/>
      </w:pPr>
      <w:rPr>
        <w:rFonts w:ascii="Symbol" w:hAnsi="Symbol" w:hint="default"/>
      </w:rPr>
    </w:lvl>
    <w:lvl w:ilvl="4" w:tplc="124C438E" w:tentative="1">
      <w:start w:val="1"/>
      <w:numFmt w:val="bullet"/>
      <w:lvlText w:val="o"/>
      <w:lvlJc w:val="left"/>
      <w:pPr>
        <w:ind w:left="4167" w:hanging="360"/>
      </w:pPr>
      <w:rPr>
        <w:rFonts w:ascii="Courier New" w:hAnsi="Courier New" w:cs="Courier New" w:hint="default"/>
      </w:rPr>
    </w:lvl>
    <w:lvl w:ilvl="5" w:tplc="F0105912" w:tentative="1">
      <w:start w:val="1"/>
      <w:numFmt w:val="bullet"/>
      <w:lvlText w:val=""/>
      <w:lvlJc w:val="left"/>
      <w:pPr>
        <w:ind w:left="4887" w:hanging="360"/>
      </w:pPr>
      <w:rPr>
        <w:rFonts w:ascii="Wingdings" w:hAnsi="Wingdings" w:hint="default"/>
      </w:rPr>
    </w:lvl>
    <w:lvl w:ilvl="6" w:tplc="97C4C108" w:tentative="1">
      <w:start w:val="1"/>
      <w:numFmt w:val="bullet"/>
      <w:lvlText w:val=""/>
      <w:lvlJc w:val="left"/>
      <w:pPr>
        <w:ind w:left="5607" w:hanging="360"/>
      </w:pPr>
      <w:rPr>
        <w:rFonts w:ascii="Symbol" w:hAnsi="Symbol" w:hint="default"/>
      </w:rPr>
    </w:lvl>
    <w:lvl w:ilvl="7" w:tplc="D00601AE" w:tentative="1">
      <w:start w:val="1"/>
      <w:numFmt w:val="bullet"/>
      <w:lvlText w:val="o"/>
      <w:lvlJc w:val="left"/>
      <w:pPr>
        <w:ind w:left="6327" w:hanging="360"/>
      </w:pPr>
      <w:rPr>
        <w:rFonts w:ascii="Courier New" w:hAnsi="Courier New" w:cs="Courier New" w:hint="default"/>
      </w:rPr>
    </w:lvl>
    <w:lvl w:ilvl="8" w:tplc="D5442D96" w:tentative="1">
      <w:start w:val="1"/>
      <w:numFmt w:val="bullet"/>
      <w:lvlText w:val=""/>
      <w:lvlJc w:val="left"/>
      <w:pPr>
        <w:ind w:left="7047" w:hanging="360"/>
      </w:pPr>
      <w:rPr>
        <w:rFonts w:ascii="Wingdings" w:hAnsi="Wingdings" w:hint="default"/>
      </w:rPr>
    </w:lvl>
  </w:abstractNum>
  <w:abstractNum w:abstractNumId="92" w15:restartNumberingAfterBreak="0">
    <w:nsid w:val="4DD811C0"/>
    <w:multiLevelType w:val="hybridMultilevel"/>
    <w:tmpl w:val="292CD310"/>
    <w:lvl w:ilvl="0" w:tplc="5F887B2E">
      <w:start w:val="1"/>
      <w:numFmt w:val="lowerLetter"/>
      <w:lvlText w:val="%1)"/>
      <w:lvlJc w:val="left"/>
      <w:pPr>
        <w:ind w:left="1800" w:hanging="360"/>
      </w:pPr>
      <w:rPr>
        <w:rFonts w:hint="default"/>
      </w:rPr>
    </w:lvl>
    <w:lvl w:ilvl="1" w:tplc="FDDA61E4" w:tentative="1">
      <w:start w:val="1"/>
      <w:numFmt w:val="lowerLetter"/>
      <w:lvlText w:val="%2."/>
      <w:lvlJc w:val="left"/>
      <w:pPr>
        <w:ind w:left="2520" w:hanging="360"/>
      </w:pPr>
    </w:lvl>
    <w:lvl w:ilvl="2" w:tplc="E88E368E" w:tentative="1">
      <w:start w:val="1"/>
      <w:numFmt w:val="lowerRoman"/>
      <w:lvlText w:val="%3."/>
      <w:lvlJc w:val="right"/>
      <w:pPr>
        <w:ind w:left="3240" w:hanging="180"/>
      </w:pPr>
    </w:lvl>
    <w:lvl w:ilvl="3" w:tplc="4AFC2606" w:tentative="1">
      <w:start w:val="1"/>
      <w:numFmt w:val="decimal"/>
      <w:lvlText w:val="%4."/>
      <w:lvlJc w:val="left"/>
      <w:pPr>
        <w:ind w:left="3960" w:hanging="360"/>
      </w:pPr>
    </w:lvl>
    <w:lvl w:ilvl="4" w:tplc="24E6E3B2" w:tentative="1">
      <w:start w:val="1"/>
      <w:numFmt w:val="lowerLetter"/>
      <w:lvlText w:val="%5."/>
      <w:lvlJc w:val="left"/>
      <w:pPr>
        <w:ind w:left="4680" w:hanging="360"/>
      </w:pPr>
    </w:lvl>
    <w:lvl w:ilvl="5" w:tplc="C952E9E6" w:tentative="1">
      <w:start w:val="1"/>
      <w:numFmt w:val="lowerRoman"/>
      <w:lvlText w:val="%6."/>
      <w:lvlJc w:val="right"/>
      <w:pPr>
        <w:ind w:left="5400" w:hanging="180"/>
      </w:pPr>
    </w:lvl>
    <w:lvl w:ilvl="6" w:tplc="BA828714" w:tentative="1">
      <w:start w:val="1"/>
      <w:numFmt w:val="decimal"/>
      <w:lvlText w:val="%7."/>
      <w:lvlJc w:val="left"/>
      <w:pPr>
        <w:ind w:left="6120" w:hanging="360"/>
      </w:pPr>
    </w:lvl>
    <w:lvl w:ilvl="7" w:tplc="919233BE" w:tentative="1">
      <w:start w:val="1"/>
      <w:numFmt w:val="lowerLetter"/>
      <w:lvlText w:val="%8."/>
      <w:lvlJc w:val="left"/>
      <w:pPr>
        <w:ind w:left="6840" w:hanging="360"/>
      </w:pPr>
    </w:lvl>
    <w:lvl w:ilvl="8" w:tplc="47EC8E5A" w:tentative="1">
      <w:start w:val="1"/>
      <w:numFmt w:val="lowerRoman"/>
      <w:lvlText w:val="%9."/>
      <w:lvlJc w:val="right"/>
      <w:pPr>
        <w:ind w:left="7560" w:hanging="180"/>
      </w:pPr>
    </w:lvl>
  </w:abstractNum>
  <w:abstractNum w:abstractNumId="93" w15:restartNumberingAfterBreak="0">
    <w:nsid w:val="4DF16414"/>
    <w:multiLevelType w:val="hybridMultilevel"/>
    <w:tmpl w:val="226047EE"/>
    <w:lvl w:ilvl="0" w:tplc="1C3A2210">
      <w:start w:val="1"/>
      <w:numFmt w:val="bullet"/>
      <w:lvlText w:val=""/>
      <w:lvlJc w:val="left"/>
      <w:pPr>
        <w:ind w:left="720" w:hanging="360"/>
      </w:pPr>
      <w:rPr>
        <w:rFonts w:ascii="Symbol" w:hAnsi="Symbol" w:hint="default"/>
      </w:rPr>
    </w:lvl>
    <w:lvl w:ilvl="1" w:tplc="404CFBA6" w:tentative="1">
      <w:start w:val="1"/>
      <w:numFmt w:val="bullet"/>
      <w:lvlText w:val="o"/>
      <w:lvlJc w:val="left"/>
      <w:pPr>
        <w:ind w:left="1440" w:hanging="360"/>
      </w:pPr>
      <w:rPr>
        <w:rFonts w:ascii="Courier New" w:hAnsi="Courier New" w:cs="Courier New" w:hint="default"/>
      </w:rPr>
    </w:lvl>
    <w:lvl w:ilvl="2" w:tplc="BA3C26A4" w:tentative="1">
      <w:start w:val="1"/>
      <w:numFmt w:val="bullet"/>
      <w:lvlText w:val=""/>
      <w:lvlJc w:val="left"/>
      <w:pPr>
        <w:ind w:left="2160" w:hanging="360"/>
      </w:pPr>
      <w:rPr>
        <w:rFonts w:ascii="Wingdings" w:hAnsi="Wingdings" w:hint="default"/>
      </w:rPr>
    </w:lvl>
    <w:lvl w:ilvl="3" w:tplc="C032D06C" w:tentative="1">
      <w:start w:val="1"/>
      <w:numFmt w:val="bullet"/>
      <w:lvlText w:val=""/>
      <w:lvlJc w:val="left"/>
      <w:pPr>
        <w:ind w:left="2880" w:hanging="360"/>
      </w:pPr>
      <w:rPr>
        <w:rFonts w:ascii="Symbol" w:hAnsi="Symbol" w:hint="default"/>
      </w:rPr>
    </w:lvl>
    <w:lvl w:ilvl="4" w:tplc="742418E6" w:tentative="1">
      <w:start w:val="1"/>
      <w:numFmt w:val="bullet"/>
      <w:lvlText w:val="o"/>
      <w:lvlJc w:val="left"/>
      <w:pPr>
        <w:ind w:left="3600" w:hanging="360"/>
      </w:pPr>
      <w:rPr>
        <w:rFonts w:ascii="Courier New" w:hAnsi="Courier New" w:cs="Courier New" w:hint="default"/>
      </w:rPr>
    </w:lvl>
    <w:lvl w:ilvl="5" w:tplc="A61029E0" w:tentative="1">
      <w:start w:val="1"/>
      <w:numFmt w:val="bullet"/>
      <w:lvlText w:val=""/>
      <w:lvlJc w:val="left"/>
      <w:pPr>
        <w:ind w:left="4320" w:hanging="360"/>
      </w:pPr>
      <w:rPr>
        <w:rFonts w:ascii="Wingdings" w:hAnsi="Wingdings" w:hint="default"/>
      </w:rPr>
    </w:lvl>
    <w:lvl w:ilvl="6" w:tplc="E1AE74F6" w:tentative="1">
      <w:start w:val="1"/>
      <w:numFmt w:val="bullet"/>
      <w:lvlText w:val=""/>
      <w:lvlJc w:val="left"/>
      <w:pPr>
        <w:ind w:left="5040" w:hanging="360"/>
      </w:pPr>
      <w:rPr>
        <w:rFonts w:ascii="Symbol" w:hAnsi="Symbol" w:hint="default"/>
      </w:rPr>
    </w:lvl>
    <w:lvl w:ilvl="7" w:tplc="5B92751A" w:tentative="1">
      <w:start w:val="1"/>
      <w:numFmt w:val="bullet"/>
      <w:lvlText w:val="o"/>
      <w:lvlJc w:val="left"/>
      <w:pPr>
        <w:ind w:left="5760" w:hanging="360"/>
      </w:pPr>
      <w:rPr>
        <w:rFonts w:ascii="Courier New" w:hAnsi="Courier New" w:cs="Courier New" w:hint="default"/>
      </w:rPr>
    </w:lvl>
    <w:lvl w:ilvl="8" w:tplc="EA30F7F6" w:tentative="1">
      <w:start w:val="1"/>
      <w:numFmt w:val="bullet"/>
      <w:lvlText w:val=""/>
      <w:lvlJc w:val="left"/>
      <w:pPr>
        <w:ind w:left="6480" w:hanging="360"/>
      </w:pPr>
      <w:rPr>
        <w:rFonts w:ascii="Wingdings" w:hAnsi="Wingdings" w:hint="default"/>
      </w:rPr>
    </w:lvl>
  </w:abstractNum>
  <w:abstractNum w:abstractNumId="94" w15:restartNumberingAfterBreak="0">
    <w:nsid w:val="4E6B3160"/>
    <w:multiLevelType w:val="hybridMultilevel"/>
    <w:tmpl w:val="B538AC32"/>
    <w:lvl w:ilvl="0" w:tplc="B00C48B4">
      <w:start w:val="1"/>
      <w:numFmt w:val="bullet"/>
      <w:lvlText w:val=""/>
      <w:lvlJc w:val="left"/>
      <w:pPr>
        <w:ind w:left="1440" w:hanging="360"/>
      </w:pPr>
      <w:rPr>
        <w:rFonts w:ascii="Symbol" w:hAnsi="Symbol" w:hint="default"/>
      </w:rPr>
    </w:lvl>
    <w:lvl w:ilvl="1" w:tplc="8DA43332" w:tentative="1">
      <w:start w:val="1"/>
      <w:numFmt w:val="bullet"/>
      <w:lvlText w:val="o"/>
      <w:lvlJc w:val="left"/>
      <w:pPr>
        <w:ind w:left="2160" w:hanging="360"/>
      </w:pPr>
      <w:rPr>
        <w:rFonts w:ascii="Courier New" w:hAnsi="Courier New" w:cs="Courier New" w:hint="default"/>
      </w:rPr>
    </w:lvl>
    <w:lvl w:ilvl="2" w:tplc="768EAFEE" w:tentative="1">
      <w:start w:val="1"/>
      <w:numFmt w:val="bullet"/>
      <w:lvlText w:val=""/>
      <w:lvlJc w:val="left"/>
      <w:pPr>
        <w:ind w:left="2880" w:hanging="360"/>
      </w:pPr>
      <w:rPr>
        <w:rFonts w:ascii="Wingdings" w:hAnsi="Wingdings" w:hint="default"/>
      </w:rPr>
    </w:lvl>
    <w:lvl w:ilvl="3" w:tplc="C15ED8DE" w:tentative="1">
      <w:start w:val="1"/>
      <w:numFmt w:val="bullet"/>
      <w:lvlText w:val=""/>
      <w:lvlJc w:val="left"/>
      <w:pPr>
        <w:ind w:left="3600" w:hanging="360"/>
      </w:pPr>
      <w:rPr>
        <w:rFonts w:ascii="Symbol" w:hAnsi="Symbol" w:hint="default"/>
      </w:rPr>
    </w:lvl>
    <w:lvl w:ilvl="4" w:tplc="68DC158A" w:tentative="1">
      <w:start w:val="1"/>
      <w:numFmt w:val="bullet"/>
      <w:lvlText w:val="o"/>
      <w:lvlJc w:val="left"/>
      <w:pPr>
        <w:ind w:left="4320" w:hanging="360"/>
      </w:pPr>
      <w:rPr>
        <w:rFonts w:ascii="Courier New" w:hAnsi="Courier New" w:cs="Courier New" w:hint="default"/>
      </w:rPr>
    </w:lvl>
    <w:lvl w:ilvl="5" w:tplc="B986E150" w:tentative="1">
      <w:start w:val="1"/>
      <w:numFmt w:val="bullet"/>
      <w:lvlText w:val=""/>
      <w:lvlJc w:val="left"/>
      <w:pPr>
        <w:ind w:left="5040" w:hanging="360"/>
      </w:pPr>
      <w:rPr>
        <w:rFonts w:ascii="Wingdings" w:hAnsi="Wingdings" w:hint="default"/>
      </w:rPr>
    </w:lvl>
    <w:lvl w:ilvl="6" w:tplc="5FF24B78" w:tentative="1">
      <w:start w:val="1"/>
      <w:numFmt w:val="bullet"/>
      <w:lvlText w:val=""/>
      <w:lvlJc w:val="left"/>
      <w:pPr>
        <w:ind w:left="5760" w:hanging="360"/>
      </w:pPr>
      <w:rPr>
        <w:rFonts w:ascii="Symbol" w:hAnsi="Symbol" w:hint="default"/>
      </w:rPr>
    </w:lvl>
    <w:lvl w:ilvl="7" w:tplc="CB5E61CC" w:tentative="1">
      <w:start w:val="1"/>
      <w:numFmt w:val="bullet"/>
      <w:lvlText w:val="o"/>
      <w:lvlJc w:val="left"/>
      <w:pPr>
        <w:ind w:left="6480" w:hanging="360"/>
      </w:pPr>
      <w:rPr>
        <w:rFonts w:ascii="Courier New" w:hAnsi="Courier New" w:cs="Courier New" w:hint="default"/>
      </w:rPr>
    </w:lvl>
    <w:lvl w:ilvl="8" w:tplc="2312F52C" w:tentative="1">
      <w:start w:val="1"/>
      <w:numFmt w:val="bullet"/>
      <w:lvlText w:val=""/>
      <w:lvlJc w:val="left"/>
      <w:pPr>
        <w:ind w:left="7200" w:hanging="360"/>
      </w:pPr>
      <w:rPr>
        <w:rFonts w:ascii="Wingdings" w:hAnsi="Wingdings" w:hint="default"/>
      </w:rPr>
    </w:lvl>
  </w:abstractNum>
  <w:abstractNum w:abstractNumId="95" w15:restartNumberingAfterBreak="0">
    <w:nsid w:val="4E903468"/>
    <w:multiLevelType w:val="hybridMultilevel"/>
    <w:tmpl w:val="78E69F52"/>
    <w:lvl w:ilvl="0" w:tplc="124A084A">
      <w:numFmt w:val="bullet"/>
      <w:lvlText w:val="–"/>
      <w:lvlJc w:val="left"/>
      <w:pPr>
        <w:ind w:left="720" w:hanging="360"/>
      </w:pPr>
      <w:rPr>
        <w:rFonts w:ascii="Times New Roman" w:eastAsia="Times New Roman" w:hAnsi="Times New Roman" w:cs="Times New Roman" w:hint="default"/>
      </w:rPr>
    </w:lvl>
    <w:lvl w:ilvl="1" w:tplc="6ECC2BFA" w:tentative="1">
      <w:start w:val="1"/>
      <w:numFmt w:val="bullet"/>
      <w:lvlText w:val="o"/>
      <w:lvlJc w:val="left"/>
      <w:pPr>
        <w:ind w:left="1440" w:hanging="360"/>
      </w:pPr>
      <w:rPr>
        <w:rFonts w:ascii="Courier New" w:hAnsi="Courier New" w:cs="Courier New" w:hint="default"/>
      </w:rPr>
    </w:lvl>
    <w:lvl w:ilvl="2" w:tplc="87A06DE6" w:tentative="1">
      <w:start w:val="1"/>
      <w:numFmt w:val="bullet"/>
      <w:lvlText w:val=""/>
      <w:lvlJc w:val="left"/>
      <w:pPr>
        <w:ind w:left="2160" w:hanging="360"/>
      </w:pPr>
      <w:rPr>
        <w:rFonts w:ascii="Wingdings" w:hAnsi="Wingdings" w:hint="default"/>
      </w:rPr>
    </w:lvl>
    <w:lvl w:ilvl="3" w:tplc="A028AE4C" w:tentative="1">
      <w:start w:val="1"/>
      <w:numFmt w:val="bullet"/>
      <w:lvlText w:val=""/>
      <w:lvlJc w:val="left"/>
      <w:pPr>
        <w:ind w:left="2880" w:hanging="360"/>
      </w:pPr>
      <w:rPr>
        <w:rFonts w:ascii="Symbol" w:hAnsi="Symbol" w:hint="default"/>
      </w:rPr>
    </w:lvl>
    <w:lvl w:ilvl="4" w:tplc="2398E28A" w:tentative="1">
      <w:start w:val="1"/>
      <w:numFmt w:val="bullet"/>
      <w:lvlText w:val="o"/>
      <w:lvlJc w:val="left"/>
      <w:pPr>
        <w:ind w:left="3600" w:hanging="360"/>
      </w:pPr>
      <w:rPr>
        <w:rFonts w:ascii="Courier New" w:hAnsi="Courier New" w:cs="Courier New" w:hint="default"/>
      </w:rPr>
    </w:lvl>
    <w:lvl w:ilvl="5" w:tplc="893095EC" w:tentative="1">
      <w:start w:val="1"/>
      <w:numFmt w:val="bullet"/>
      <w:lvlText w:val=""/>
      <w:lvlJc w:val="left"/>
      <w:pPr>
        <w:ind w:left="4320" w:hanging="360"/>
      </w:pPr>
      <w:rPr>
        <w:rFonts w:ascii="Wingdings" w:hAnsi="Wingdings" w:hint="default"/>
      </w:rPr>
    </w:lvl>
    <w:lvl w:ilvl="6" w:tplc="E9C0EB62" w:tentative="1">
      <w:start w:val="1"/>
      <w:numFmt w:val="bullet"/>
      <w:lvlText w:val=""/>
      <w:lvlJc w:val="left"/>
      <w:pPr>
        <w:ind w:left="5040" w:hanging="360"/>
      </w:pPr>
      <w:rPr>
        <w:rFonts w:ascii="Symbol" w:hAnsi="Symbol" w:hint="default"/>
      </w:rPr>
    </w:lvl>
    <w:lvl w:ilvl="7" w:tplc="D610D47C" w:tentative="1">
      <w:start w:val="1"/>
      <w:numFmt w:val="bullet"/>
      <w:lvlText w:val="o"/>
      <w:lvlJc w:val="left"/>
      <w:pPr>
        <w:ind w:left="5760" w:hanging="360"/>
      </w:pPr>
      <w:rPr>
        <w:rFonts w:ascii="Courier New" w:hAnsi="Courier New" w:cs="Courier New" w:hint="default"/>
      </w:rPr>
    </w:lvl>
    <w:lvl w:ilvl="8" w:tplc="54663AC8" w:tentative="1">
      <w:start w:val="1"/>
      <w:numFmt w:val="bullet"/>
      <w:lvlText w:val=""/>
      <w:lvlJc w:val="left"/>
      <w:pPr>
        <w:ind w:left="6480" w:hanging="360"/>
      </w:pPr>
      <w:rPr>
        <w:rFonts w:ascii="Wingdings" w:hAnsi="Wingdings" w:hint="default"/>
      </w:rPr>
    </w:lvl>
  </w:abstractNum>
  <w:abstractNum w:abstractNumId="96" w15:restartNumberingAfterBreak="0">
    <w:nsid w:val="4FCF078C"/>
    <w:multiLevelType w:val="hybridMultilevel"/>
    <w:tmpl w:val="41F00180"/>
    <w:lvl w:ilvl="0" w:tplc="A6F6D5DC">
      <w:start w:val="1"/>
      <w:numFmt w:val="decimal"/>
      <w:lvlText w:val="%1)"/>
      <w:lvlJc w:val="left"/>
      <w:pPr>
        <w:ind w:left="720" w:hanging="360"/>
      </w:pPr>
    </w:lvl>
    <w:lvl w:ilvl="1" w:tplc="F3EE7B28" w:tentative="1">
      <w:start w:val="1"/>
      <w:numFmt w:val="lowerLetter"/>
      <w:lvlText w:val="%2."/>
      <w:lvlJc w:val="left"/>
      <w:pPr>
        <w:ind w:left="1440" w:hanging="360"/>
      </w:pPr>
    </w:lvl>
    <w:lvl w:ilvl="2" w:tplc="0C128248" w:tentative="1">
      <w:start w:val="1"/>
      <w:numFmt w:val="lowerRoman"/>
      <w:lvlText w:val="%3."/>
      <w:lvlJc w:val="right"/>
      <w:pPr>
        <w:ind w:left="2160" w:hanging="180"/>
      </w:pPr>
    </w:lvl>
    <w:lvl w:ilvl="3" w:tplc="9830DABE" w:tentative="1">
      <w:start w:val="1"/>
      <w:numFmt w:val="decimal"/>
      <w:lvlText w:val="%4."/>
      <w:lvlJc w:val="left"/>
      <w:pPr>
        <w:ind w:left="2880" w:hanging="360"/>
      </w:pPr>
    </w:lvl>
    <w:lvl w:ilvl="4" w:tplc="3886FD3E" w:tentative="1">
      <w:start w:val="1"/>
      <w:numFmt w:val="lowerLetter"/>
      <w:lvlText w:val="%5."/>
      <w:lvlJc w:val="left"/>
      <w:pPr>
        <w:ind w:left="3600" w:hanging="360"/>
      </w:pPr>
    </w:lvl>
    <w:lvl w:ilvl="5" w:tplc="BF6E6BF8" w:tentative="1">
      <w:start w:val="1"/>
      <w:numFmt w:val="lowerRoman"/>
      <w:lvlText w:val="%6."/>
      <w:lvlJc w:val="right"/>
      <w:pPr>
        <w:ind w:left="4320" w:hanging="180"/>
      </w:pPr>
    </w:lvl>
    <w:lvl w:ilvl="6" w:tplc="5FE64FBE" w:tentative="1">
      <w:start w:val="1"/>
      <w:numFmt w:val="decimal"/>
      <w:lvlText w:val="%7."/>
      <w:lvlJc w:val="left"/>
      <w:pPr>
        <w:ind w:left="5040" w:hanging="360"/>
      </w:pPr>
    </w:lvl>
    <w:lvl w:ilvl="7" w:tplc="B088F01E" w:tentative="1">
      <w:start w:val="1"/>
      <w:numFmt w:val="lowerLetter"/>
      <w:lvlText w:val="%8."/>
      <w:lvlJc w:val="left"/>
      <w:pPr>
        <w:ind w:left="5760" w:hanging="360"/>
      </w:pPr>
    </w:lvl>
    <w:lvl w:ilvl="8" w:tplc="3536C6CE" w:tentative="1">
      <w:start w:val="1"/>
      <w:numFmt w:val="lowerRoman"/>
      <w:lvlText w:val="%9."/>
      <w:lvlJc w:val="right"/>
      <w:pPr>
        <w:ind w:left="6480" w:hanging="180"/>
      </w:pPr>
    </w:lvl>
  </w:abstractNum>
  <w:abstractNum w:abstractNumId="97" w15:restartNumberingAfterBreak="0">
    <w:nsid w:val="51A15C21"/>
    <w:multiLevelType w:val="hybridMultilevel"/>
    <w:tmpl w:val="E89EAC54"/>
    <w:lvl w:ilvl="0" w:tplc="0756EE50">
      <w:numFmt w:val="bullet"/>
      <w:lvlText w:val="–"/>
      <w:lvlJc w:val="left"/>
      <w:pPr>
        <w:ind w:left="1287" w:hanging="360"/>
      </w:pPr>
      <w:rPr>
        <w:rFonts w:ascii="Times New Roman" w:eastAsia="Times New Roman" w:hAnsi="Times New Roman" w:cs="Times New Roman" w:hint="default"/>
      </w:rPr>
    </w:lvl>
    <w:lvl w:ilvl="1" w:tplc="1DF250A8" w:tentative="1">
      <w:start w:val="1"/>
      <w:numFmt w:val="bullet"/>
      <w:lvlText w:val="o"/>
      <w:lvlJc w:val="left"/>
      <w:pPr>
        <w:ind w:left="2007" w:hanging="360"/>
      </w:pPr>
      <w:rPr>
        <w:rFonts w:ascii="Courier New" w:hAnsi="Courier New" w:cs="Courier New" w:hint="default"/>
      </w:rPr>
    </w:lvl>
    <w:lvl w:ilvl="2" w:tplc="C4B27D4C" w:tentative="1">
      <w:start w:val="1"/>
      <w:numFmt w:val="bullet"/>
      <w:lvlText w:val=""/>
      <w:lvlJc w:val="left"/>
      <w:pPr>
        <w:ind w:left="2727" w:hanging="360"/>
      </w:pPr>
      <w:rPr>
        <w:rFonts w:ascii="Wingdings" w:hAnsi="Wingdings" w:hint="default"/>
      </w:rPr>
    </w:lvl>
    <w:lvl w:ilvl="3" w:tplc="5282D01C" w:tentative="1">
      <w:start w:val="1"/>
      <w:numFmt w:val="bullet"/>
      <w:lvlText w:val=""/>
      <w:lvlJc w:val="left"/>
      <w:pPr>
        <w:ind w:left="3447" w:hanging="360"/>
      </w:pPr>
      <w:rPr>
        <w:rFonts w:ascii="Symbol" w:hAnsi="Symbol" w:hint="default"/>
      </w:rPr>
    </w:lvl>
    <w:lvl w:ilvl="4" w:tplc="59464FD8" w:tentative="1">
      <w:start w:val="1"/>
      <w:numFmt w:val="bullet"/>
      <w:lvlText w:val="o"/>
      <w:lvlJc w:val="left"/>
      <w:pPr>
        <w:ind w:left="4167" w:hanging="360"/>
      </w:pPr>
      <w:rPr>
        <w:rFonts w:ascii="Courier New" w:hAnsi="Courier New" w:cs="Courier New" w:hint="default"/>
      </w:rPr>
    </w:lvl>
    <w:lvl w:ilvl="5" w:tplc="7B68DF7C" w:tentative="1">
      <w:start w:val="1"/>
      <w:numFmt w:val="bullet"/>
      <w:lvlText w:val=""/>
      <w:lvlJc w:val="left"/>
      <w:pPr>
        <w:ind w:left="4887" w:hanging="360"/>
      </w:pPr>
      <w:rPr>
        <w:rFonts w:ascii="Wingdings" w:hAnsi="Wingdings" w:hint="default"/>
      </w:rPr>
    </w:lvl>
    <w:lvl w:ilvl="6" w:tplc="5414DC86" w:tentative="1">
      <w:start w:val="1"/>
      <w:numFmt w:val="bullet"/>
      <w:lvlText w:val=""/>
      <w:lvlJc w:val="left"/>
      <w:pPr>
        <w:ind w:left="5607" w:hanging="360"/>
      </w:pPr>
      <w:rPr>
        <w:rFonts w:ascii="Symbol" w:hAnsi="Symbol" w:hint="default"/>
      </w:rPr>
    </w:lvl>
    <w:lvl w:ilvl="7" w:tplc="93968E34" w:tentative="1">
      <w:start w:val="1"/>
      <w:numFmt w:val="bullet"/>
      <w:lvlText w:val="o"/>
      <w:lvlJc w:val="left"/>
      <w:pPr>
        <w:ind w:left="6327" w:hanging="360"/>
      </w:pPr>
      <w:rPr>
        <w:rFonts w:ascii="Courier New" w:hAnsi="Courier New" w:cs="Courier New" w:hint="default"/>
      </w:rPr>
    </w:lvl>
    <w:lvl w:ilvl="8" w:tplc="07E8ACA6" w:tentative="1">
      <w:start w:val="1"/>
      <w:numFmt w:val="bullet"/>
      <w:lvlText w:val=""/>
      <w:lvlJc w:val="left"/>
      <w:pPr>
        <w:ind w:left="7047" w:hanging="360"/>
      </w:pPr>
      <w:rPr>
        <w:rFonts w:ascii="Wingdings" w:hAnsi="Wingdings" w:hint="default"/>
      </w:rPr>
    </w:lvl>
  </w:abstractNum>
  <w:abstractNum w:abstractNumId="98" w15:restartNumberingAfterBreak="0">
    <w:nsid w:val="53163B7A"/>
    <w:multiLevelType w:val="singleLevel"/>
    <w:tmpl w:val="67964812"/>
    <w:lvl w:ilvl="0">
      <w:start w:val="1"/>
      <w:numFmt w:val="bullet"/>
      <w:pStyle w:val="kropa1"/>
      <w:lvlText w:val=""/>
      <w:lvlJc w:val="left"/>
      <w:pPr>
        <w:tabs>
          <w:tab w:val="num" w:pos="0"/>
        </w:tabs>
        <w:ind w:left="283" w:hanging="283"/>
      </w:pPr>
      <w:rPr>
        <w:rFonts w:ascii="Symbol" w:hAnsi="Symbol" w:hint="default"/>
      </w:rPr>
    </w:lvl>
  </w:abstractNum>
  <w:abstractNum w:abstractNumId="99" w15:restartNumberingAfterBreak="0">
    <w:nsid w:val="53A34E8E"/>
    <w:multiLevelType w:val="hybridMultilevel"/>
    <w:tmpl w:val="F242561C"/>
    <w:lvl w:ilvl="0" w:tplc="DA92AC1E">
      <w:start w:val="1"/>
      <w:numFmt w:val="bullet"/>
      <w:lvlText w:val=""/>
      <w:lvlJc w:val="left"/>
      <w:pPr>
        <w:ind w:left="720" w:hanging="360"/>
      </w:pPr>
      <w:rPr>
        <w:rFonts w:ascii="Symbol" w:hAnsi="Symbol" w:hint="default"/>
      </w:rPr>
    </w:lvl>
    <w:lvl w:ilvl="1" w:tplc="64A465F2">
      <w:start w:val="1"/>
      <w:numFmt w:val="bullet"/>
      <w:lvlText w:val=""/>
      <w:lvlJc w:val="left"/>
      <w:pPr>
        <w:ind w:left="1440" w:hanging="360"/>
      </w:pPr>
      <w:rPr>
        <w:rFonts w:ascii="Symbol" w:hAnsi="Symbol" w:hint="default"/>
      </w:rPr>
    </w:lvl>
    <w:lvl w:ilvl="2" w:tplc="83DC010E">
      <w:start w:val="1"/>
      <w:numFmt w:val="bullet"/>
      <w:lvlText w:val=""/>
      <w:lvlJc w:val="left"/>
      <w:pPr>
        <w:ind w:left="2160" w:hanging="360"/>
      </w:pPr>
      <w:rPr>
        <w:rFonts w:ascii="Wingdings" w:hAnsi="Wingdings" w:hint="default"/>
      </w:rPr>
    </w:lvl>
    <w:lvl w:ilvl="3" w:tplc="F868683A">
      <w:start w:val="1"/>
      <w:numFmt w:val="bullet"/>
      <w:lvlText w:val=""/>
      <w:lvlJc w:val="left"/>
      <w:pPr>
        <w:ind w:left="2880" w:hanging="360"/>
      </w:pPr>
      <w:rPr>
        <w:rFonts w:ascii="Symbol" w:hAnsi="Symbol" w:hint="default"/>
      </w:rPr>
    </w:lvl>
    <w:lvl w:ilvl="4" w:tplc="14DA2FA6">
      <w:start w:val="1"/>
      <w:numFmt w:val="bullet"/>
      <w:lvlText w:val="o"/>
      <w:lvlJc w:val="left"/>
      <w:pPr>
        <w:ind w:left="3600" w:hanging="360"/>
      </w:pPr>
      <w:rPr>
        <w:rFonts w:ascii="Courier New" w:hAnsi="Courier New" w:cs="Courier New" w:hint="default"/>
      </w:rPr>
    </w:lvl>
    <w:lvl w:ilvl="5" w:tplc="53AC3DEA">
      <w:start w:val="1"/>
      <w:numFmt w:val="bullet"/>
      <w:lvlText w:val=""/>
      <w:lvlJc w:val="left"/>
      <w:pPr>
        <w:ind w:left="4320" w:hanging="360"/>
      </w:pPr>
      <w:rPr>
        <w:rFonts w:ascii="Wingdings" w:hAnsi="Wingdings" w:hint="default"/>
      </w:rPr>
    </w:lvl>
    <w:lvl w:ilvl="6" w:tplc="C73E38D4">
      <w:start w:val="1"/>
      <w:numFmt w:val="bullet"/>
      <w:lvlText w:val=""/>
      <w:lvlJc w:val="left"/>
      <w:pPr>
        <w:ind w:left="5040" w:hanging="360"/>
      </w:pPr>
      <w:rPr>
        <w:rFonts w:ascii="Symbol" w:hAnsi="Symbol" w:hint="default"/>
      </w:rPr>
    </w:lvl>
    <w:lvl w:ilvl="7" w:tplc="837C96DE">
      <w:start w:val="1"/>
      <w:numFmt w:val="bullet"/>
      <w:lvlText w:val="o"/>
      <w:lvlJc w:val="left"/>
      <w:pPr>
        <w:ind w:left="5760" w:hanging="360"/>
      </w:pPr>
      <w:rPr>
        <w:rFonts w:ascii="Courier New" w:hAnsi="Courier New" w:cs="Courier New" w:hint="default"/>
      </w:rPr>
    </w:lvl>
    <w:lvl w:ilvl="8" w:tplc="4886A6B4">
      <w:start w:val="1"/>
      <w:numFmt w:val="bullet"/>
      <w:lvlText w:val=""/>
      <w:lvlJc w:val="left"/>
      <w:pPr>
        <w:ind w:left="6480" w:hanging="360"/>
      </w:pPr>
      <w:rPr>
        <w:rFonts w:ascii="Wingdings" w:hAnsi="Wingdings" w:hint="default"/>
      </w:rPr>
    </w:lvl>
  </w:abstractNum>
  <w:abstractNum w:abstractNumId="100" w15:restartNumberingAfterBreak="0">
    <w:nsid w:val="54F21757"/>
    <w:multiLevelType w:val="hybridMultilevel"/>
    <w:tmpl w:val="0EDA304C"/>
    <w:lvl w:ilvl="0" w:tplc="9A3670EA">
      <w:start w:val="1"/>
      <w:numFmt w:val="lowerLetter"/>
      <w:lvlText w:val="%1)"/>
      <w:lvlJc w:val="left"/>
      <w:pPr>
        <w:ind w:left="720" w:hanging="360"/>
      </w:pPr>
    </w:lvl>
    <w:lvl w:ilvl="1" w:tplc="5B006D3E" w:tentative="1">
      <w:start w:val="1"/>
      <w:numFmt w:val="lowerLetter"/>
      <w:lvlText w:val="%2."/>
      <w:lvlJc w:val="left"/>
      <w:pPr>
        <w:ind w:left="1440" w:hanging="360"/>
      </w:pPr>
    </w:lvl>
    <w:lvl w:ilvl="2" w:tplc="40A6A890" w:tentative="1">
      <w:start w:val="1"/>
      <w:numFmt w:val="lowerRoman"/>
      <w:lvlText w:val="%3."/>
      <w:lvlJc w:val="right"/>
      <w:pPr>
        <w:ind w:left="2160" w:hanging="180"/>
      </w:pPr>
    </w:lvl>
    <w:lvl w:ilvl="3" w:tplc="48CAD40E" w:tentative="1">
      <w:start w:val="1"/>
      <w:numFmt w:val="decimal"/>
      <w:lvlText w:val="%4."/>
      <w:lvlJc w:val="left"/>
      <w:pPr>
        <w:ind w:left="2880" w:hanging="360"/>
      </w:pPr>
    </w:lvl>
    <w:lvl w:ilvl="4" w:tplc="A8A8C572" w:tentative="1">
      <w:start w:val="1"/>
      <w:numFmt w:val="lowerLetter"/>
      <w:lvlText w:val="%5."/>
      <w:lvlJc w:val="left"/>
      <w:pPr>
        <w:ind w:left="3600" w:hanging="360"/>
      </w:pPr>
    </w:lvl>
    <w:lvl w:ilvl="5" w:tplc="1B3AD866" w:tentative="1">
      <w:start w:val="1"/>
      <w:numFmt w:val="lowerRoman"/>
      <w:lvlText w:val="%6."/>
      <w:lvlJc w:val="right"/>
      <w:pPr>
        <w:ind w:left="4320" w:hanging="180"/>
      </w:pPr>
    </w:lvl>
    <w:lvl w:ilvl="6" w:tplc="760047CE" w:tentative="1">
      <w:start w:val="1"/>
      <w:numFmt w:val="decimal"/>
      <w:lvlText w:val="%7."/>
      <w:lvlJc w:val="left"/>
      <w:pPr>
        <w:ind w:left="5040" w:hanging="360"/>
      </w:pPr>
    </w:lvl>
    <w:lvl w:ilvl="7" w:tplc="F820878E" w:tentative="1">
      <w:start w:val="1"/>
      <w:numFmt w:val="lowerLetter"/>
      <w:lvlText w:val="%8."/>
      <w:lvlJc w:val="left"/>
      <w:pPr>
        <w:ind w:left="5760" w:hanging="360"/>
      </w:pPr>
    </w:lvl>
    <w:lvl w:ilvl="8" w:tplc="DBF85E3C" w:tentative="1">
      <w:start w:val="1"/>
      <w:numFmt w:val="lowerRoman"/>
      <w:lvlText w:val="%9."/>
      <w:lvlJc w:val="right"/>
      <w:pPr>
        <w:ind w:left="6480" w:hanging="180"/>
      </w:pPr>
    </w:lvl>
  </w:abstractNum>
  <w:abstractNum w:abstractNumId="101" w15:restartNumberingAfterBreak="0">
    <w:nsid w:val="55D9DC00"/>
    <w:multiLevelType w:val="hybridMultilevel"/>
    <w:tmpl w:val="FFFFFFFF"/>
    <w:lvl w:ilvl="0" w:tplc="FB186162">
      <w:start w:val="1"/>
      <w:numFmt w:val="ideographDigital"/>
      <w:lvlText w:val=""/>
      <w:lvlJc w:val="left"/>
    </w:lvl>
    <w:lvl w:ilvl="1" w:tplc="86947438">
      <w:numFmt w:val="decimal"/>
      <w:lvlText w:val=""/>
      <w:lvlJc w:val="left"/>
    </w:lvl>
    <w:lvl w:ilvl="2" w:tplc="F9FCFC0E">
      <w:numFmt w:val="decimal"/>
      <w:lvlText w:val=""/>
      <w:lvlJc w:val="left"/>
    </w:lvl>
    <w:lvl w:ilvl="3" w:tplc="6AC20392">
      <w:numFmt w:val="decimal"/>
      <w:lvlText w:val=""/>
      <w:lvlJc w:val="left"/>
    </w:lvl>
    <w:lvl w:ilvl="4" w:tplc="65002018">
      <w:numFmt w:val="decimal"/>
      <w:lvlText w:val=""/>
      <w:lvlJc w:val="left"/>
    </w:lvl>
    <w:lvl w:ilvl="5" w:tplc="96745D3A">
      <w:numFmt w:val="decimal"/>
      <w:lvlText w:val=""/>
      <w:lvlJc w:val="left"/>
    </w:lvl>
    <w:lvl w:ilvl="6" w:tplc="D9BA56CE">
      <w:numFmt w:val="decimal"/>
      <w:lvlText w:val=""/>
      <w:lvlJc w:val="left"/>
    </w:lvl>
    <w:lvl w:ilvl="7" w:tplc="9500CA36">
      <w:numFmt w:val="decimal"/>
      <w:lvlText w:val=""/>
      <w:lvlJc w:val="left"/>
    </w:lvl>
    <w:lvl w:ilvl="8" w:tplc="FCF620C0">
      <w:numFmt w:val="decimal"/>
      <w:lvlText w:val=""/>
      <w:lvlJc w:val="left"/>
    </w:lvl>
  </w:abstractNum>
  <w:abstractNum w:abstractNumId="102" w15:restartNumberingAfterBreak="0">
    <w:nsid w:val="56A82A52"/>
    <w:multiLevelType w:val="multilevel"/>
    <w:tmpl w:val="854E6086"/>
    <w:lvl w:ilvl="0">
      <w:start w:val="1"/>
      <w:numFmt w:val="decimal"/>
      <w:lvlText w:val="%1."/>
      <w:lvlJc w:val="left"/>
      <w:pPr>
        <w:ind w:left="360" w:hanging="360"/>
      </w:pPr>
      <w:rPr>
        <w:rFonts w:hint="default"/>
      </w:rPr>
    </w:lvl>
    <w:lvl w:ilvl="1">
      <w:start w:val="1"/>
      <w:numFmt w:val="upperRoman"/>
      <w:lvlText w:val="%2."/>
      <w:lvlJc w:val="righ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03" w15:restartNumberingAfterBreak="0">
    <w:nsid w:val="57297EEC"/>
    <w:multiLevelType w:val="hybridMultilevel"/>
    <w:tmpl w:val="5B460462"/>
    <w:lvl w:ilvl="0" w:tplc="24122C0C">
      <w:start w:val="1"/>
      <w:numFmt w:val="lowerLetter"/>
      <w:lvlText w:val="%1)"/>
      <w:lvlJc w:val="left"/>
      <w:pPr>
        <w:ind w:left="720" w:hanging="360"/>
      </w:pPr>
    </w:lvl>
    <w:lvl w:ilvl="1" w:tplc="553EBD60" w:tentative="1">
      <w:start w:val="1"/>
      <w:numFmt w:val="lowerLetter"/>
      <w:lvlText w:val="%2."/>
      <w:lvlJc w:val="left"/>
      <w:pPr>
        <w:ind w:left="1440" w:hanging="360"/>
      </w:pPr>
    </w:lvl>
    <w:lvl w:ilvl="2" w:tplc="9D7C27CA" w:tentative="1">
      <w:start w:val="1"/>
      <w:numFmt w:val="lowerRoman"/>
      <w:lvlText w:val="%3."/>
      <w:lvlJc w:val="right"/>
      <w:pPr>
        <w:ind w:left="2160" w:hanging="180"/>
      </w:pPr>
    </w:lvl>
    <w:lvl w:ilvl="3" w:tplc="EB628C34" w:tentative="1">
      <w:start w:val="1"/>
      <w:numFmt w:val="decimal"/>
      <w:lvlText w:val="%4."/>
      <w:lvlJc w:val="left"/>
      <w:pPr>
        <w:ind w:left="2880" w:hanging="360"/>
      </w:pPr>
    </w:lvl>
    <w:lvl w:ilvl="4" w:tplc="26004078" w:tentative="1">
      <w:start w:val="1"/>
      <w:numFmt w:val="lowerLetter"/>
      <w:lvlText w:val="%5."/>
      <w:lvlJc w:val="left"/>
      <w:pPr>
        <w:ind w:left="3600" w:hanging="360"/>
      </w:pPr>
    </w:lvl>
    <w:lvl w:ilvl="5" w:tplc="B142B706" w:tentative="1">
      <w:start w:val="1"/>
      <w:numFmt w:val="lowerRoman"/>
      <w:lvlText w:val="%6."/>
      <w:lvlJc w:val="right"/>
      <w:pPr>
        <w:ind w:left="4320" w:hanging="180"/>
      </w:pPr>
    </w:lvl>
    <w:lvl w:ilvl="6" w:tplc="D9C03AE8" w:tentative="1">
      <w:start w:val="1"/>
      <w:numFmt w:val="decimal"/>
      <w:lvlText w:val="%7."/>
      <w:lvlJc w:val="left"/>
      <w:pPr>
        <w:ind w:left="5040" w:hanging="360"/>
      </w:pPr>
    </w:lvl>
    <w:lvl w:ilvl="7" w:tplc="55F2907E" w:tentative="1">
      <w:start w:val="1"/>
      <w:numFmt w:val="lowerLetter"/>
      <w:lvlText w:val="%8."/>
      <w:lvlJc w:val="left"/>
      <w:pPr>
        <w:ind w:left="5760" w:hanging="360"/>
      </w:pPr>
    </w:lvl>
    <w:lvl w:ilvl="8" w:tplc="D62E3DF6" w:tentative="1">
      <w:start w:val="1"/>
      <w:numFmt w:val="lowerRoman"/>
      <w:lvlText w:val="%9."/>
      <w:lvlJc w:val="right"/>
      <w:pPr>
        <w:ind w:left="6480" w:hanging="180"/>
      </w:pPr>
    </w:lvl>
  </w:abstractNum>
  <w:abstractNum w:abstractNumId="104" w15:restartNumberingAfterBreak="0">
    <w:nsid w:val="58243323"/>
    <w:multiLevelType w:val="hybridMultilevel"/>
    <w:tmpl w:val="1B784874"/>
    <w:lvl w:ilvl="0" w:tplc="23000CA6">
      <w:start w:val="1"/>
      <w:numFmt w:val="decimal"/>
      <w:lvlText w:val="%1."/>
      <w:lvlJc w:val="left"/>
      <w:pPr>
        <w:ind w:left="720" w:hanging="360"/>
      </w:pPr>
      <w:rPr>
        <w:rFonts w:hint="default"/>
      </w:rPr>
    </w:lvl>
    <w:lvl w:ilvl="1" w:tplc="9C90ADAC" w:tentative="1">
      <w:start w:val="1"/>
      <w:numFmt w:val="bullet"/>
      <w:lvlText w:val="o"/>
      <w:lvlJc w:val="left"/>
      <w:pPr>
        <w:ind w:left="1440" w:hanging="360"/>
      </w:pPr>
      <w:rPr>
        <w:rFonts w:ascii="Courier New" w:hAnsi="Courier New" w:cs="Courier New" w:hint="default"/>
      </w:rPr>
    </w:lvl>
    <w:lvl w:ilvl="2" w:tplc="54166068" w:tentative="1">
      <w:start w:val="1"/>
      <w:numFmt w:val="bullet"/>
      <w:lvlText w:val=""/>
      <w:lvlJc w:val="left"/>
      <w:pPr>
        <w:ind w:left="2160" w:hanging="360"/>
      </w:pPr>
      <w:rPr>
        <w:rFonts w:ascii="Wingdings" w:hAnsi="Wingdings" w:hint="default"/>
      </w:rPr>
    </w:lvl>
    <w:lvl w:ilvl="3" w:tplc="E692EB14" w:tentative="1">
      <w:start w:val="1"/>
      <w:numFmt w:val="bullet"/>
      <w:lvlText w:val=""/>
      <w:lvlJc w:val="left"/>
      <w:pPr>
        <w:ind w:left="2880" w:hanging="360"/>
      </w:pPr>
      <w:rPr>
        <w:rFonts w:ascii="Symbol" w:hAnsi="Symbol" w:hint="default"/>
      </w:rPr>
    </w:lvl>
    <w:lvl w:ilvl="4" w:tplc="10167FB6" w:tentative="1">
      <w:start w:val="1"/>
      <w:numFmt w:val="bullet"/>
      <w:lvlText w:val="o"/>
      <w:lvlJc w:val="left"/>
      <w:pPr>
        <w:ind w:left="3600" w:hanging="360"/>
      </w:pPr>
      <w:rPr>
        <w:rFonts w:ascii="Courier New" w:hAnsi="Courier New" w:cs="Courier New" w:hint="default"/>
      </w:rPr>
    </w:lvl>
    <w:lvl w:ilvl="5" w:tplc="D6D68E02" w:tentative="1">
      <w:start w:val="1"/>
      <w:numFmt w:val="bullet"/>
      <w:lvlText w:val=""/>
      <w:lvlJc w:val="left"/>
      <w:pPr>
        <w:ind w:left="4320" w:hanging="360"/>
      </w:pPr>
      <w:rPr>
        <w:rFonts w:ascii="Wingdings" w:hAnsi="Wingdings" w:hint="default"/>
      </w:rPr>
    </w:lvl>
    <w:lvl w:ilvl="6" w:tplc="7DA243C8" w:tentative="1">
      <w:start w:val="1"/>
      <w:numFmt w:val="bullet"/>
      <w:lvlText w:val=""/>
      <w:lvlJc w:val="left"/>
      <w:pPr>
        <w:ind w:left="5040" w:hanging="360"/>
      </w:pPr>
      <w:rPr>
        <w:rFonts w:ascii="Symbol" w:hAnsi="Symbol" w:hint="default"/>
      </w:rPr>
    </w:lvl>
    <w:lvl w:ilvl="7" w:tplc="BE1A95E4" w:tentative="1">
      <w:start w:val="1"/>
      <w:numFmt w:val="bullet"/>
      <w:lvlText w:val="o"/>
      <w:lvlJc w:val="left"/>
      <w:pPr>
        <w:ind w:left="5760" w:hanging="360"/>
      </w:pPr>
      <w:rPr>
        <w:rFonts w:ascii="Courier New" w:hAnsi="Courier New" w:cs="Courier New" w:hint="default"/>
      </w:rPr>
    </w:lvl>
    <w:lvl w:ilvl="8" w:tplc="B14AF236" w:tentative="1">
      <w:start w:val="1"/>
      <w:numFmt w:val="bullet"/>
      <w:lvlText w:val=""/>
      <w:lvlJc w:val="left"/>
      <w:pPr>
        <w:ind w:left="6480" w:hanging="360"/>
      </w:pPr>
      <w:rPr>
        <w:rFonts w:ascii="Wingdings" w:hAnsi="Wingdings" w:hint="default"/>
      </w:rPr>
    </w:lvl>
  </w:abstractNum>
  <w:abstractNum w:abstractNumId="105" w15:restartNumberingAfterBreak="0">
    <w:nsid w:val="58917D50"/>
    <w:multiLevelType w:val="hybridMultilevel"/>
    <w:tmpl w:val="6AE08784"/>
    <w:lvl w:ilvl="0" w:tplc="043A8FC2">
      <w:start w:val="1"/>
      <w:numFmt w:val="decimal"/>
      <w:lvlText w:val="%1."/>
      <w:lvlJc w:val="left"/>
      <w:pPr>
        <w:ind w:left="360" w:hanging="360"/>
      </w:pPr>
    </w:lvl>
    <w:lvl w:ilvl="1" w:tplc="95CC2EEE" w:tentative="1">
      <w:start w:val="1"/>
      <w:numFmt w:val="lowerLetter"/>
      <w:lvlText w:val="%2."/>
      <w:lvlJc w:val="left"/>
      <w:pPr>
        <w:ind w:left="1080" w:hanging="360"/>
      </w:pPr>
    </w:lvl>
    <w:lvl w:ilvl="2" w:tplc="E09EB99E" w:tentative="1">
      <w:start w:val="1"/>
      <w:numFmt w:val="lowerRoman"/>
      <w:lvlText w:val="%3."/>
      <w:lvlJc w:val="right"/>
      <w:pPr>
        <w:ind w:left="1800" w:hanging="180"/>
      </w:pPr>
    </w:lvl>
    <w:lvl w:ilvl="3" w:tplc="51BC25E8" w:tentative="1">
      <w:start w:val="1"/>
      <w:numFmt w:val="decimal"/>
      <w:lvlText w:val="%4."/>
      <w:lvlJc w:val="left"/>
      <w:pPr>
        <w:ind w:left="2520" w:hanging="360"/>
      </w:pPr>
    </w:lvl>
    <w:lvl w:ilvl="4" w:tplc="BA04D65E" w:tentative="1">
      <w:start w:val="1"/>
      <w:numFmt w:val="lowerLetter"/>
      <w:lvlText w:val="%5."/>
      <w:lvlJc w:val="left"/>
      <w:pPr>
        <w:ind w:left="3240" w:hanging="360"/>
      </w:pPr>
    </w:lvl>
    <w:lvl w:ilvl="5" w:tplc="84647F48" w:tentative="1">
      <w:start w:val="1"/>
      <w:numFmt w:val="lowerRoman"/>
      <w:lvlText w:val="%6."/>
      <w:lvlJc w:val="right"/>
      <w:pPr>
        <w:ind w:left="3960" w:hanging="180"/>
      </w:pPr>
    </w:lvl>
    <w:lvl w:ilvl="6" w:tplc="6892438C" w:tentative="1">
      <w:start w:val="1"/>
      <w:numFmt w:val="decimal"/>
      <w:lvlText w:val="%7."/>
      <w:lvlJc w:val="left"/>
      <w:pPr>
        <w:ind w:left="4680" w:hanging="360"/>
      </w:pPr>
    </w:lvl>
    <w:lvl w:ilvl="7" w:tplc="D0BC510E" w:tentative="1">
      <w:start w:val="1"/>
      <w:numFmt w:val="lowerLetter"/>
      <w:lvlText w:val="%8."/>
      <w:lvlJc w:val="left"/>
      <w:pPr>
        <w:ind w:left="5400" w:hanging="360"/>
      </w:pPr>
    </w:lvl>
    <w:lvl w:ilvl="8" w:tplc="192C2534" w:tentative="1">
      <w:start w:val="1"/>
      <w:numFmt w:val="lowerRoman"/>
      <w:lvlText w:val="%9."/>
      <w:lvlJc w:val="right"/>
      <w:pPr>
        <w:ind w:left="6120" w:hanging="180"/>
      </w:pPr>
    </w:lvl>
  </w:abstractNum>
  <w:abstractNum w:abstractNumId="106" w15:restartNumberingAfterBreak="0">
    <w:nsid w:val="5A3F7561"/>
    <w:multiLevelType w:val="hybridMultilevel"/>
    <w:tmpl w:val="C8AC10E6"/>
    <w:lvl w:ilvl="0" w:tplc="920C60B8">
      <w:start w:val="1"/>
      <w:numFmt w:val="decimal"/>
      <w:lvlText w:val="%1."/>
      <w:lvlJc w:val="left"/>
      <w:pPr>
        <w:ind w:left="720" w:hanging="360"/>
      </w:pPr>
      <w:rPr>
        <w:rFonts w:hint="default"/>
        <w:b w:val="0"/>
        <w:bCs/>
      </w:rPr>
    </w:lvl>
    <w:lvl w:ilvl="1" w:tplc="110C7562" w:tentative="1">
      <w:start w:val="1"/>
      <w:numFmt w:val="lowerLetter"/>
      <w:lvlText w:val="%2."/>
      <w:lvlJc w:val="left"/>
      <w:pPr>
        <w:ind w:left="1440" w:hanging="360"/>
      </w:pPr>
    </w:lvl>
    <w:lvl w:ilvl="2" w:tplc="C8B08ACA" w:tentative="1">
      <w:start w:val="1"/>
      <w:numFmt w:val="lowerRoman"/>
      <w:lvlText w:val="%3."/>
      <w:lvlJc w:val="right"/>
      <w:pPr>
        <w:ind w:left="2160" w:hanging="180"/>
      </w:pPr>
    </w:lvl>
    <w:lvl w:ilvl="3" w:tplc="035E6E36" w:tentative="1">
      <w:start w:val="1"/>
      <w:numFmt w:val="decimal"/>
      <w:lvlText w:val="%4."/>
      <w:lvlJc w:val="left"/>
      <w:pPr>
        <w:ind w:left="2880" w:hanging="360"/>
      </w:pPr>
    </w:lvl>
    <w:lvl w:ilvl="4" w:tplc="A664F900" w:tentative="1">
      <w:start w:val="1"/>
      <w:numFmt w:val="lowerLetter"/>
      <w:lvlText w:val="%5."/>
      <w:lvlJc w:val="left"/>
      <w:pPr>
        <w:ind w:left="3600" w:hanging="360"/>
      </w:pPr>
    </w:lvl>
    <w:lvl w:ilvl="5" w:tplc="FB3A94B8" w:tentative="1">
      <w:start w:val="1"/>
      <w:numFmt w:val="lowerRoman"/>
      <w:lvlText w:val="%6."/>
      <w:lvlJc w:val="right"/>
      <w:pPr>
        <w:ind w:left="4320" w:hanging="180"/>
      </w:pPr>
    </w:lvl>
    <w:lvl w:ilvl="6" w:tplc="E9A4E9DC" w:tentative="1">
      <w:start w:val="1"/>
      <w:numFmt w:val="decimal"/>
      <w:lvlText w:val="%7."/>
      <w:lvlJc w:val="left"/>
      <w:pPr>
        <w:ind w:left="5040" w:hanging="360"/>
      </w:pPr>
    </w:lvl>
    <w:lvl w:ilvl="7" w:tplc="2BD03814" w:tentative="1">
      <w:start w:val="1"/>
      <w:numFmt w:val="lowerLetter"/>
      <w:lvlText w:val="%8."/>
      <w:lvlJc w:val="left"/>
      <w:pPr>
        <w:ind w:left="5760" w:hanging="360"/>
      </w:pPr>
    </w:lvl>
    <w:lvl w:ilvl="8" w:tplc="AE569356" w:tentative="1">
      <w:start w:val="1"/>
      <w:numFmt w:val="lowerRoman"/>
      <w:lvlText w:val="%9."/>
      <w:lvlJc w:val="right"/>
      <w:pPr>
        <w:ind w:left="6480" w:hanging="180"/>
      </w:pPr>
    </w:lvl>
  </w:abstractNum>
  <w:abstractNum w:abstractNumId="107" w15:restartNumberingAfterBreak="0">
    <w:nsid w:val="5B88431E"/>
    <w:multiLevelType w:val="hybridMultilevel"/>
    <w:tmpl w:val="42B6914C"/>
    <w:lvl w:ilvl="0" w:tplc="56D0E454">
      <w:start w:val="1"/>
      <w:numFmt w:val="decimal"/>
      <w:lvlText w:val="%1."/>
      <w:lvlJc w:val="left"/>
      <w:pPr>
        <w:ind w:left="1080" w:hanging="360"/>
      </w:pPr>
    </w:lvl>
    <w:lvl w:ilvl="1" w:tplc="19AEAA62" w:tentative="1">
      <w:start w:val="1"/>
      <w:numFmt w:val="lowerLetter"/>
      <w:lvlText w:val="%2."/>
      <w:lvlJc w:val="left"/>
      <w:pPr>
        <w:ind w:left="1800" w:hanging="360"/>
      </w:pPr>
    </w:lvl>
    <w:lvl w:ilvl="2" w:tplc="EB165A58" w:tentative="1">
      <w:start w:val="1"/>
      <w:numFmt w:val="lowerRoman"/>
      <w:lvlText w:val="%3."/>
      <w:lvlJc w:val="right"/>
      <w:pPr>
        <w:ind w:left="2520" w:hanging="180"/>
      </w:pPr>
    </w:lvl>
    <w:lvl w:ilvl="3" w:tplc="7BD89D6E" w:tentative="1">
      <w:start w:val="1"/>
      <w:numFmt w:val="decimal"/>
      <w:lvlText w:val="%4."/>
      <w:lvlJc w:val="left"/>
      <w:pPr>
        <w:ind w:left="3240" w:hanging="360"/>
      </w:pPr>
    </w:lvl>
    <w:lvl w:ilvl="4" w:tplc="ED5208D4" w:tentative="1">
      <w:start w:val="1"/>
      <w:numFmt w:val="lowerLetter"/>
      <w:lvlText w:val="%5."/>
      <w:lvlJc w:val="left"/>
      <w:pPr>
        <w:ind w:left="3960" w:hanging="360"/>
      </w:pPr>
    </w:lvl>
    <w:lvl w:ilvl="5" w:tplc="F796C8F4" w:tentative="1">
      <w:start w:val="1"/>
      <w:numFmt w:val="lowerRoman"/>
      <w:lvlText w:val="%6."/>
      <w:lvlJc w:val="right"/>
      <w:pPr>
        <w:ind w:left="4680" w:hanging="180"/>
      </w:pPr>
    </w:lvl>
    <w:lvl w:ilvl="6" w:tplc="DA8489CE" w:tentative="1">
      <w:start w:val="1"/>
      <w:numFmt w:val="decimal"/>
      <w:lvlText w:val="%7."/>
      <w:lvlJc w:val="left"/>
      <w:pPr>
        <w:ind w:left="5400" w:hanging="360"/>
      </w:pPr>
    </w:lvl>
    <w:lvl w:ilvl="7" w:tplc="25C4438E" w:tentative="1">
      <w:start w:val="1"/>
      <w:numFmt w:val="lowerLetter"/>
      <w:lvlText w:val="%8."/>
      <w:lvlJc w:val="left"/>
      <w:pPr>
        <w:ind w:left="6120" w:hanging="360"/>
      </w:pPr>
    </w:lvl>
    <w:lvl w:ilvl="8" w:tplc="0C44D0F0" w:tentative="1">
      <w:start w:val="1"/>
      <w:numFmt w:val="lowerRoman"/>
      <w:lvlText w:val="%9."/>
      <w:lvlJc w:val="right"/>
      <w:pPr>
        <w:ind w:left="6840" w:hanging="180"/>
      </w:pPr>
    </w:lvl>
  </w:abstractNum>
  <w:abstractNum w:abstractNumId="108" w15:restartNumberingAfterBreak="0">
    <w:nsid w:val="5EC73A25"/>
    <w:multiLevelType w:val="hybridMultilevel"/>
    <w:tmpl w:val="9D5C62E6"/>
    <w:lvl w:ilvl="0" w:tplc="AC745546">
      <w:start w:val="1"/>
      <w:numFmt w:val="upperRoman"/>
      <w:lvlText w:val="%1."/>
      <w:lvlJc w:val="right"/>
      <w:pPr>
        <w:ind w:left="360" w:hanging="360"/>
      </w:pPr>
    </w:lvl>
    <w:lvl w:ilvl="1" w:tplc="F3F249AC" w:tentative="1">
      <w:start w:val="1"/>
      <w:numFmt w:val="lowerLetter"/>
      <w:lvlText w:val="%2."/>
      <w:lvlJc w:val="left"/>
      <w:pPr>
        <w:ind w:left="1080" w:hanging="360"/>
      </w:pPr>
    </w:lvl>
    <w:lvl w:ilvl="2" w:tplc="D4A8AAF8" w:tentative="1">
      <w:start w:val="1"/>
      <w:numFmt w:val="lowerRoman"/>
      <w:lvlText w:val="%3."/>
      <w:lvlJc w:val="right"/>
      <w:pPr>
        <w:ind w:left="1800" w:hanging="180"/>
      </w:pPr>
    </w:lvl>
    <w:lvl w:ilvl="3" w:tplc="881E6054" w:tentative="1">
      <w:start w:val="1"/>
      <w:numFmt w:val="decimal"/>
      <w:lvlText w:val="%4."/>
      <w:lvlJc w:val="left"/>
      <w:pPr>
        <w:ind w:left="2520" w:hanging="360"/>
      </w:pPr>
    </w:lvl>
    <w:lvl w:ilvl="4" w:tplc="0D8897DA" w:tentative="1">
      <w:start w:val="1"/>
      <w:numFmt w:val="lowerLetter"/>
      <w:lvlText w:val="%5."/>
      <w:lvlJc w:val="left"/>
      <w:pPr>
        <w:ind w:left="3240" w:hanging="360"/>
      </w:pPr>
    </w:lvl>
    <w:lvl w:ilvl="5" w:tplc="1EF4D182" w:tentative="1">
      <w:start w:val="1"/>
      <w:numFmt w:val="lowerRoman"/>
      <w:lvlText w:val="%6."/>
      <w:lvlJc w:val="right"/>
      <w:pPr>
        <w:ind w:left="3960" w:hanging="180"/>
      </w:pPr>
    </w:lvl>
    <w:lvl w:ilvl="6" w:tplc="E4AAD9E6" w:tentative="1">
      <w:start w:val="1"/>
      <w:numFmt w:val="decimal"/>
      <w:lvlText w:val="%7."/>
      <w:lvlJc w:val="left"/>
      <w:pPr>
        <w:ind w:left="4680" w:hanging="360"/>
      </w:pPr>
    </w:lvl>
    <w:lvl w:ilvl="7" w:tplc="E5BAAFFA" w:tentative="1">
      <w:start w:val="1"/>
      <w:numFmt w:val="lowerLetter"/>
      <w:lvlText w:val="%8."/>
      <w:lvlJc w:val="left"/>
      <w:pPr>
        <w:ind w:left="5400" w:hanging="360"/>
      </w:pPr>
    </w:lvl>
    <w:lvl w:ilvl="8" w:tplc="AB22E152" w:tentative="1">
      <w:start w:val="1"/>
      <w:numFmt w:val="lowerRoman"/>
      <w:lvlText w:val="%9."/>
      <w:lvlJc w:val="right"/>
      <w:pPr>
        <w:ind w:left="6120" w:hanging="180"/>
      </w:pPr>
    </w:lvl>
  </w:abstractNum>
  <w:abstractNum w:abstractNumId="109" w15:restartNumberingAfterBreak="0">
    <w:nsid w:val="5F1F6FBC"/>
    <w:multiLevelType w:val="hybridMultilevel"/>
    <w:tmpl w:val="88140E02"/>
    <w:lvl w:ilvl="0" w:tplc="90F6C7AC">
      <w:start w:val="1"/>
      <w:numFmt w:val="lowerLetter"/>
      <w:lvlText w:val="%1)"/>
      <w:lvlJc w:val="left"/>
      <w:pPr>
        <w:ind w:left="1146" w:hanging="360"/>
      </w:pPr>
    </w:lvl>
    <w:lvl w:ilvl="1" w:tplc="B6C08CA0" w:tentative="1">
      <w:start w:val="1"/>
      <w:numFmt w:val="lowerLetter"/>
      <w:lvlText w:val="%2."/>
      <w:lvlJc w:val="left"/>
      <w:pPr>
        <w:ind w:left="1866" w:hanging="360"/>
      </w:pPr>
    </w:lvl>
    <w:lvl w:ilvl="2" w:tplc="7CE27EAA" w:tentative="1">
      <w:start w:val="1"/>
      <w:numFmt w:val="lowerRoman"/>
      <w:lvlText w:val="%3."/>
      <w:lvlJc w:val="right"/>
      <w:pPr>
        <w:ind w:left="2586" w:hanging="180"/>
      </w:pPr>
    </w:lvl>
    <w:lvl w:ilvl="3" w:tplc="C35E8B92" w:tentative="1">
      <w:start w:val="1"/>
      <w:numFmt w:val="decimal"/>
      <w:lvlText w:val="%4."/>
      <w:lvlJc w:val="left"/>
      <w:pPr>
        <w:ind w:left="3306" w:hanging="360"/>
      </w:pPr>
    </w:lvl>
    <w:lvl w:ilvl="4" w:tplc="D2DCDA52" w:tentative="1">
      <w:start w:val="1"/>
      <w:numFmt w:val="lowerLetter"/>
      <w:lvlText w:val="%5."/>
      <w:lvlJc w:val="left"/>
      <w:pPr>
        <w:ind w:left="4026" w:hanging="360"/>
      </w:pPr>
    </w:lvl>
    <w:lvl w:ilvl="5" w:tplc="3F1EE1DA" w:tentative="1">
      <w:start w:val="1"/>
      <w:numFmt w:val="lowerRoman"/>
      <w:lvlText w:val="%6."/>
      <w:lvlJc w:val="right"/>
      <w:pPr>
        <w:ind w:left="4746" w:hanging="180"/>
      </w:pPr>
    </w:lvl>
    <w:lvl w:ilvl="6" w:tplc="254C1D4C" w:tentative="1">
      <w:start w:val="1"/>
      <w:numFmt w:val="decimal"/>
      <w:lvlText w:val="%7."/>
      <w:lvlJc w:val="left"/>
      <w:pPr>
        <w:ind w:left="5466" w:hanging="360"/>
      </w:pPr>
    </w:lvl>
    <w:lvl w:ilvl="7" w:tplc="2C04DF8C" w:tentative="1">
      <w:start w:val="1"/>
      <w:numFmt w:val="lowerLetter"/>
      <w:lvlText w:val="%8."/>
      <w:lvlJc w:val="left"/>
      <w:pPr>
        <w:ind w:left="6186" w:hanging="360"/>
      </w:pPr>
    </w:lvl>
    <w:lvl w:ilvl="8" w:tplc="8A788152" w:tentative="1">
      <w:start w:val="1"/>
      <w:numFmt w:val="lowerRoman"/>
      <w:lvlText w:val="%9."/>
      <w:lvlJc w:val="right"/>
      <w:pPr>
        <w:ind w:left="6906" w:hanging="180"/>
      </w:pPr>
    </w:lvl>
  </w:abstractNum>
  <w:abstractNum w:abstractNumId="110" w15:restartNumberingAfterBreak="0">
    <w:nsid w:val="608C38F5"/>
    <w:multiLevelType w:val="hybridMultilevel"/>
    <w:tmpl w:val="C122E27C"/>
    <w:lvl w:ilvl="0" w:tplc="B6C071EE">
      <w:start w:val="1"/>
      <w:numFmt w:val="decimal"/>
      <w:lvlText w:val="%1)"/>
      <w:lvlJc w:val="left"/>
      <w:pPr>
        <w:ind w:left="720" w:hanging="360"/>
      </w:pPr>
    </w:lvl>
    <w:lvl w:ilvl="1" w:tplc="377E5270" w:tentative="1">
      <w:start w:val="1"/>
      <w:numFmt w:val="lowerLetter"/>
      <w:lvlText w:val="%2."/>
      <w:lvlJc w:val="left"/>
      <w:pPr>
        <w:ind w:left="1440" w:hanging="360"/>
      </w:pPr>
    </w:lvl>
    <w:lvl w:ilvl="2" w:tplc="EC66B6F6" w:tentative="1">
      <w:start w:val="1"/>
      <w:numFmt w:val="lowerRoman"/>
      <w:lvlText w:val="%3."/>
      <w:lvlJc w:val="right"/>
      <w:pPr>
        <w:ind w:left="2160" w:hanging="180"/>
      </w:pPr>
    </w:lvl>
    <w:lvl w:ilvl="3" w:tplc="73EA360C" w:tentative="1">
      <w:start w:val="1"/>
      <w:numFmt w:val="decimal"/>
      <w:lvlText w:val="%4."/>
      <w:lvlJc w:val="left"/>
      <w:pPr>
        <w:ind w:left="2880" w:hanging="360"/>
      </w:pPr>
    </w:lvl>
    <w:lvl w:ilvl="4" w:tplc="E3861D28" w:tentative="1">
      <w:start w:val="1"/>
      <w:numFmt w:val="lowerLetter"/>
      <w:lvlText w:val="%5."/>
      <w:lvlJc w:val="left"/>
      <w:pPr>
        <w:ind w:left="3600" w:hanging="360"/>
      </w:pPr>
    </w:lvl>
    <w:lvl w:ilvl="5" w:tplc="130E6258" w:tentative="1">
      <w:start w:val="1"/>
      <w:numFmt w:val="lowerRoman"/>
      <w:lvlText w:val="%6."/>
      <w:lvlJc w:val="right"/>
      <w:pPr>
        <w:ind w:left="4320" w:hanging="180"/>
      </w:pPr>
    </w:lvl>
    <w:lvl w:ilvl="6" w:tplc="2D14D364" w:tentative="1">
      <w:start w:val="1"/>
      <w:numFmt w:val="decimal"/>
      <w:lvlText w:val="%7."/>
      <w:lvlJc w:val="left"/>
      <w:pPr>
        <w:ind w:left="5040" w:hanging="360"/>
      </w:pPr>
    </w:lvl>
    <w:lvl w:ilvl="7" w:tplc="4114F7C4" w:tentative="1">
      <w:start w:val="1"/>
      <w:numFmt w:val="lowerLetter"/>
      <w:lvlText w:val="%8."/>
      <w:lvlJc w:val="left"/>
      <w:pPr>
        <w:ind w:left="5760" w:hanging="360"/>
      </w:pPr>
    </w:lvl>
    <w:lvl w:ilvl="8" w:tplc="C2BC1B9E" w:tentative="1">
      <w:start w:val="1"/>
      <w:numFmt w:val="lowerRoman"/>
      <w:lvlText w:val="%9."/>
      <w:lvlJc w:val="right"/>
      <w:pPr>
        <w:ind w:left="6480" w:hanging="180"/>
      </w:pPr>
    </w:lvl>
  </w:abstractNum>
  <w:abstractNum w:abstractNumId="111" w15:restartNumberingAfterBreak="0">
    <w:nsid w:val="60FD26E2"/>
    <w:multiLevelType w:val="hybridMultilevel"/>
    <w:tmpl w:val="C94CE2E4"/>
    <w:lvl w:ilvl="0" w:tplc="896A4F9C">
      <w:start w:val="1"/>
      <w:numFmt w:val="bullet"/>
      <w:lvlText w:val=""/>
      <w:lvlJc w:val="left"/>
      <w:pPr>
        <w:ind w:left="1428" w:hanging="360"/>
      </w:pPr>
      <w:rPr>
        <w:rFonts w:ascii="Symbol" w:hAnsi="Symbol" w:hint="default"/>
      </w:rPr>
    </w:lvl>
    <w:lvl w:ilvl="1" w:tplc="762040E2" w:tentative="1">
      <w:start w:val="1"/>
      <w:numFmt w:val="lowerLetter"/>
      <w:lvlText w:val="%2."/>
      <w:lvlJc w:val="left"/>
      <w:pPr>
        <w:ind w:left="2148" w:hanging="360"/>
      </w:pPr>
    </w:lvl>
    <w:lvl w:ilvl="2" w:tplc="76DE7D98" w:tentative="1">
      <w:start w:val="1"/>
      <w:numFmt w:val="lowerRoman"/>
      <w:lvlText w:val="%3."/>
      <w:lvlJc w:val="right"/>
      <w:pPr>
        <w:ind w:left="2868" w:hanging="180"/>
      </w:pPr>
    </w:lvl>
    <w:lvl w:ilvl="3" w:tplc="A322EB2A" w:tentative="1">
      <w:start w:val="1"/>
      <w:numFmt w:val="decimal"/>
      <w:lvlText w:val="%4."/>
      <w:lvlJc w:val="left"/>
      <w:pPr>
        <w:ind w:left="3588" w:hanging="360"/>
      </w:pPr>
    </w:lvl>
    <w:lvl w:ilvl="4" w:tplc="3AAC32E2" w:tentative="1">
      <w:start w:val="1"/>
      <w:numFmt w:val="lowerLetter"/>
      <w:lvlText w:val="%5."/>
      <w:lvlJc w:val="left"/>
      <w:pPr>
        <w:ind w:left="4308" w:hanging="360"/>
      </w:pPr>
    </w:lvl>
    <w:lvl w:ilvl="5" w:tplc="8E0A9F8E" w:tentative="1">
      <w:start w:val="1"/>
      <w:numFmt w:val="lowerRoman"/>
      <w:lvlText w:val="%6."/>
      <w:lvlJc w:val="right"/>
      <w:pPr>
        <w:ind w:left="5028" w:hanging="180"/>
      </w:pPr>
    </w:lvl>
    <w:lvl w:ilvl="6" w:tplc="7304F882" w:tentative="1">
      <w:start w:val="1"/>
      <w:numFmt w:val="decimal"/>
      <w:lvlText w:val="%7."/>
      <w:lvlJc w:val="left"/>
      <w:pPr>
        <w:ind w:left="5748" w:hanging="360"/>
      </w:pPr>
    </w:lvl>
    <w:lvl w:ilvl="7" w:tplc="2346A8AE" w:tentative="1">
      <w:start w:val="1"/>
      <w:numFmt w:val="lowerLetter"/>
      <w:lvlText w:val="%8."/>
      <w:lvlJc w:val="left"/>
      <w:pPr>
        <w:ind w:left="6468" w:hanging="360"/>
      </w:pPr>
    </w:lvl>
    <w:lvl w:ilvl="8" w:tplc="ADCE26AA" w:tentative="1">
      <w:start w:val="1"/>
      <w:numFmt w:val="lowerRoman"/>
      <w:lvlText w:val="%9."/>
      <w:lvlJc w:val="right"/>
      <w:pPr>
        <w:ind w:left="7188" w:hanging="180"/>
      </w:pPr>
    </w:lvl>
  </w:abstractNum>
  <w:abstractNum w:abstractNumId="112" w15:restartNumberingAfterBreak="0">
    <w:nsid w:val="6356347B"/>
    <w:multiLevelType w:val="hybridMultilevel"/>
    <w:tmpl w:val="3D9CFF6E"/>
    <w:lvl w:ilvl="0" w:tplc="F000B11E">
      <w:start w:val="1"/>
      <w:numFmt w:val="decimal"/>
      <w:lvlText w:val="%1)"/>
      <w:lvlJc w:val="left"/>
      <w:pPr>
        <w:ind w:left="720" w:hanging="360"/>
      </w:pPr>
    </w:lvl>
    <w:lvl w:ilvl="1" w:tplc="714008A6" w:tentative="1">
      <w:start w:val="1"/>
      <w:numFmt w:val="lowerLetter"/>
      <w:lvlText w:val="%2."/>
      <w:lvlJc w:val="left"/>
      <w:pPr>
        <w:ind w:left="1440" w:hanging="360"/>
      </w:pPr>
    </w:lvl>
    <w:lvl w:ilvl="2" w:tplc="1CF2BD3A" w:tentative="1">
      <w:start w:val="1"/>
      <w:numFmt w:val="lowerRoman"/>
      <w:lvlText w:val="%3."/>
      <w:lvlJc w:val="right"/>
      <w:pPr>
        <w:ind w:left="2160" w:hanging="180"/>
      </w:pPr>
    </w:lvl>
    <w:lvl w:ilvl="3" w:tplc="D7208CB2" w:tentative="1">
      <w:start w:val="1"/>
      <w:numFmt w:val="decimal"/>
      <w:lvlText w:val="%4."/>
      <w:lvlJc w:val="left"/>
      <w:pPr>
        <w:ind w:left="2880" w:hanging="360"/>
      </w:pPr>
    </w:lvl>
    <w:lvl w:ilvl="4" w:tplc="13808E24" w:tentative="1">
      <w:start w:val="1"/>
      <w:numFmt w:val="lowerLetter"/>
      <w:lvlText w:val="%5."/>
      <w:lvlJc w:val="left"/>
      <w:pPr>
        <w:ind w:left="3600" w:hanging="360"/>
      </w:pPr>
    </w:lvl>
    <w:lvl w:ilvl="5" w:tplc="7BA6261A" w:tentative="1">
      <w:start w:val="1"/>
      <w:numFmt w:val="lowerRoman"/>
      <w:lvlText w:val="%6."/>
      <w:lvlJc w:val="right"/>
      <w:pPr>
        <w:ind w:left="4320" w:hanging="180"/>
      </w:pPr>
    </w:lvl>
    <w:lvl w:ilvl="6" w:tplc="3648CDA2" w:tentative="1">
      <w:start w:val="1"/>
      <w:numFmt w:val="decimal"/>
      <w:lvlText w:val="%7."/>
      <w:lvlJc w:val="left"/>
      <w:pPr>
        <w:ind w:left="5040" w:hanging="360"/>
      </w:pPr>
    </w:lvl>
    <w:lvl w:ilvl="7" w:tplc="5B4CF724" w:tentative="1">
      <w:start w:val="1"/>
      <w:numFmt w:val="lowerLetter"/>
      <w:lvlText w:val="%8."/>
      <w:lvlJc w:val="left"/>
      <w:pPr>
        <w:ind w:left="5760" w:hanging="360"/>
      </w:pPr>
    </w:lvl>
    <w:lvl w:ilvl="8" w:tplc="C8448DB8" w:tentative="1">
      <w:start w:val="1"/>
      <w:numFmt w:val="lowerRoman"/>
      <w:lvlText w:val="%9."/>
      <w:lvlJc w:val="right"/>
      <w:pPr>
        <w:ind w:left="6480" w:hanging="180"/>
      </w:pPr>
    </w:lvl>
  </w:abstractNum>
  <w:abstractNum w:abstractNumId="113" w15:restartNumberingAfterBreak="0">
    <w:nsid w:val="644E5242"/>
    <w:multiLevelType w:val="hybridMultilevel"/>
    <w:tmpl w:val="3A065288"/>
    <w:lvl w:ilvl="0" w:tplc="54E41194">
      <w:start w:val="1"/>
      <w:numFmt w:val="decimal"/>
      <w:lvlText w:val="%1)"/>
      <w:lvlJc w:val="left"/>
      <w:pPr>
        <w:ind w:left="720" w:hanging="360"/>
      </w:pPr>
    </w:lvl>
    <w:lvl w:ilvl="1" w:tplc="D512D110" w:tentative="1">
      <w:start w:val="1"/>
      <w:numFmt w:val="lowerLetter"/>
      <w:lvlText w:val="%2."/>
      <w:lvlJc w:val="left"/>
      <w:pPr>
        <w:ind w:left="1440" w:hanging="360"/>
      </w:pPr>
    </w:lvl>
    <w:lvl w:ilvl="2" w:tplc="D5CEC124" w:tentative="1">
      <w:start w:val="1"/>
      <w:numFmt w:val="lowerRoman"/>
      <w:lvlText w:val="%3."/>
      <w:lvlJc w:val="right"/>
      <w:pPr>
        <w:ind w:left="2160" w:hanging="180"/>
      </w:pPr>
    </w:lvl>
    <w:lvl w:ilvl="3" w:tplc="F5901C12" w:tentative="1">
      <w:start w:val="1"/>
      <w:numFmt w:val="decimal"/>
      <w:lvlText w:val="%4."/>
      <w:lvlJc w:val="left"/>
      <w:pPr>
        <w:ind w:left="2880" w:hanging="360"/>
      </w:pPr>
    </w:lvl>
    <w:lvl w:ilvl="4" w:tplc="3392F3C8" w:tentative="1">
      <w:start w:val="1"/>
      <w:numFmt w:val="lowerLetter"/>
      <w:lvlText w:val="%5."/>
      <w:lvlJc w:val="left"/>
      <w:pPr>
        <w:ind w:left="3600" w:hanging="360"/>
      </w:pPr>
    </w:lvl>
    <w:lvl w:ilvl="5" w:tplc="C03A29BC" w:tentative="1">
      <w:start w:val="1"/>
      <w:numFmt w:val="lowerRoman"/>
      <w:lvlText w:val="%6."/>
      <w:lvlJc w:val="right"/>
      <w:pPr>
        <w:ind w:left="4320" w:hanging="180"/>
      </w:pPr>
    </w:lvl>
    <w:lvl w:ilvl="6" w:tplc="80107C24" w:tentative="1">
      <w:start w:val="1"/>
      <w:numFmt w:val="decimal"/>
      <w:lvlText w:val="%7."/>
      <w:lvlJc w:val="left"/>
      <w:pPr>
        <w:ind w:left="5040" w:hanging="360"/>
      </w:pPr>
    </w:lvl>
    <w:lvl w:ilvl="7" w:tplc="01A22630" w:tentative="1">
      <w:start w:val="1"/>
      <w:numFmt w:val="lowerLetter"/>
      <w:lvlText w:val="%8."/>
      <w:lvlJc w:val="left"/>
      <w:pPr>
        <w:ind w:left="5760" w:hanging="360"/>
      </w:pPr>
    </w:lvl>
    <w:lvl w:ilvl="8" w:tplc="57FE20B4" w:tentative="1">
      <w:start w:val="1"/>
      <w:numFmt w:val="lowerRoman"/>
      <w:lvlText w:val="%9."/>
      <w:lvlJc w:val="right"/>
      <w:pPr>
        <w:ind w:left="6480" w:hanging="180"/>
      </w:pPr>
    </w:lvl>
  </w:abstractNum>
  <w:abstractNum w:abstractNumId="114" w15:restartNumberingAfterBreak="0">
    <w:nsid w:val="66410AC3"/>
    <w:multiLevelType w:val="hybridMultilevel"/>
    <w:tmpl w:val="518245D0"/>
    <w:lvl w:ilvl="0" w:tplc="434E9E18">
      <w:start w:val="1"/>
      <w:numFmt w:val="decimal"/>
      <w:lvlText w:val="%1."/>
      <w:lvlJc w:val="left"/>
      <w:pPr>
        <w:ind w:left="360" w:hanging="360"/>
      </w:pPr>
      <w:rPr>
        <w:rFonts w:hint="default"/>
        <w:b/>
        <w:bCs/>
        <w:color w:val="auto"/>
      </w:rPr>
    </w:lvl>
    <w:lvl w:ilvl="1" w:tplc="ACB08734">
      <w:start w:val="1"/>
      <w:numFmt w:val="lowerLetter"/>
      <w:lvlText w:val="%2)"/>
      <w:lvlJc w:val="left"/>
      <w:pPr>
        <w:ind w:left="1080" w:hanging="360"/>
      </w:pPr>
    </w:lvl>
    <w:lvl w:ilvl="2" w:tplc="47E80986">
      <w:start w:val="1"/>
      <w:numFmt w:val="bullet"/>
      <w:lvlText w:val=""/>
      <w:lvlJc w:val="left"/>
      <w:pPr>
        <w:ind w:left="1800" w:hanging="360"/>
      </w:pPr>
      <w:rPr>
        <w:rFonts w:ascii="Wingdings" w:hAnsi="Wingdings" w:hint="default"/>
      </w:rPr>
    </w:lvl>
    <w:lvl w:ilvl="3" w:tplc="D6807086" w:tentative="1">
      <w:start w:val="1"/>
      <w:numFmt w:val="bullet"/>
      <w:lvlText w:val=""/>
      <w:lvlJc w:val="left"/>
      <w:pPr>
        <w:ind w:left="2520" w:hanging="360"/>
      </w:pPr>
      <w:rPr>
        <w:rFonts w:ascii="Symbol" w:hAnsi="Symbol" w:hint="default"/>
      </w:rPr>
    </w:lvl>
    <w:lvl w:ilvl="4" w:tplc="66345B40" w:tentative="1">
      <w:start w:val="1"/>
      <w:numFmt w:val="bullet"/>
      <w:lvlText w:val="o"/>
      <w:lvlJc w:val="left"/>
      <w:pPr>
        <w:ind w:left="3240" w:hanging="360"/>
      </w:pPr>
      <w:rPr>
        <w:rFonts w:ascii="Courier New" w:hAnsi="Courier New" w:cs="Courier New" w:hint="default"/>
      </w:rPr>
    </w:lvl>
    <w:lvl w:ilvl="5" w:tplc="FFC6D1CC" w:tentative="1">
      <w:start w:val="1"/>
      <w:numFmt w:val="bullet"/>
      <w:lvlText w:val=""/>
      <w:lvlJc w:val="left"/>
      <w:pPr>
        <w:ind w:left="3960" w:hanging="360"/>
      </w:pPr>
      <w:rPr>
        <w:rFonts w:ascii="Wingdings" w:hAnsi="Wingdings" w:hint="default"/>
      </w:rPr>
    </w:lvl>
    <w:lvl w:ilvl="6" w:tplc="FFDC51CC" w:tentative="1">
      <w:start w:val="1"/>
      <w:numFmt w:val="bullet"/>
      <w:lvlText w:val=""/>
      <w:lvlJc w:val="left"/>
      <w:pPr>
        <w:ind w:left="4680" w:hanging="360"/>
      </w:pPr>
      <w:rPr>
        <w:rFonts w:ascii="Symbol" w:hAnsi="Symbol" w:hint="default"/>
      </w:rPr>
    </w:lvl>
    <w:lvl w:ilvl="7" w:tplc="4E96339C" w:tentative="1">
      <w:start w:val="1"/>
      <w:numFmt w:val="bullet"/>
      <w:lvlText w:val="o"/>
      <w:lvlJc w:val="left"/>
      <w:pPr>
        <w:ind w:left="5400" w:hanging="360"/>
      </w:pPr>
      <w:rPr>
        <w:rFonts w:ascii="Courier New" w:hAnsi="Courier New" w:cs="Courier New" w:hint="default"/>
      </w:rPr>
    </w:lvl>
    <w:lvl w:ilvl="8" w:tplc="494C7114" w:tentative="1">
      <w:start w:val="1"/>
      <w:numFmt w:val="bullet"/>
      <w:lvlText w:val=""/>
      <w:lvlJc w:val="left"/>
      <w:pPr>
        <w:ind w:left="6120" w:hanging="360"/>
      </w:pPr>
      <w:rPr>
        <w:rFonts w:ascii="Wingdings" w:hAnsi="Wingdings" w:hint="default"/>
      </w:rPr>
    </w:lvl>
  </w:abstractNum>
  <w:abstractNum w:abstractNumId="115" w15:restartNumberingAfterBreak="0">
    <w:nsid w:val="68F435AB"/>
    <w:multiLevelType w:val="hybridMultilevel"/>
    <w:tmpl w:val="4CBAED68"/>
    <w:lvl w:ilvl="0" w:tplc="C0C25A7E">
      <w:start w:val="1"/>
      <w:numFmt w:val="bullet"/>
      <w:lvlText w:val=""/>
      <w:lvlJc w:val="left"/>
      <w:pPr>
        <w:ind w:left="1428" w:hanging="360"/>
      </w:pPr>
      <w:rPr>
        <w:rFonts w:ascii="Symbol" w:hAnsi="Symbol" w:hint="default"/>
      </w:rPr>
    </w:lvl>
    <w:lvl w:ilvl="1" w:tplc="EA2E8C10" w:tentative="1">
      <w:start w:val="1"/>
      <w:numFmt w:val="bullet"/>
      <w:lvlText w:val="o"/>
      <w:lvlJc w:val="left"/>
      <w:pPr>
        <w:ind w:left="2148" w:hanging="360"/>
      </w:pPr>
      <w:rPr>
        <w:rFonts w:ascii="Courier New" w:hAnsi="Courier New" w:cs="Courier New" w:hint="default"/>
      </w:rPr>
    </w:lvl>
    <w:lvl w:ilvl="2" w:tplc="BA9EDA4C" w:tentative="1">
      <w:start w:val="1"/>
      <w:numFmt w:val="bullet"/>
      <w:lvlText w:val=""/>
      <w:lvlJc w:val="left"/>
      <w:pPr>
        <w:ind w:left="2868" w:hanging="360"/>
      </w:pPr>
      <w:rPr>
        <w:rFonts w:ascii="Wingdings" w:hAnsi="Wingdings" w:hint="default"/>
      </w:rPr>
    </w:lvl>
    <w:lvl w:ilvl="3" w:tplc="2F3C7D2A" w:tentative="1">
      <w:start w:val="1"/>
      <w:numFmt w:val="bullet"/>
      <w:lvlText w:val=""/>
      <w:lvlJc w:val="left"/>
      <w:pPr>
        <w:ind w:left="3588" w:hanging="360"/>
      </w:pPr>
      <w:rPr>
        <w:rFonts w:ascii="Symbol" w:hAnsi="Symbol" w:hint="default"/>
      </w:rPr>
    </w:lvl>
    <w:lvl w:ilvl="4" w:tplc="45809FB8" w:tentative="1">
      <w:start w:val="1"/>
      <w:numFmt w:val="bullet"/>
      <w:lvlText w:val="o"/>
      <w:lvlJc w:val="left"/>
      <w:pPr>
        <w:ind w:left="4308" w:hanging="360"/>
      </w:pPr>
      <w:rPr>
        <w:rFonts w:ascii="Courier New" w:hAnsi="Courier New" w:cs="Courier New" w:hint="default"/>
      </w:rPr>
    </w:lvl>
    <w:lvl w:ilvl="5" w:tplc="05143058" w:tentative="1">
      <w:start w:val="1"/>
      <w:numFmt w:val="bullet"/>
      <w:lvlText w:val=""/>
      <w:lvlJc w:val="left"/>
      <w:pPr>
        <w:ind w:left="5028" w:hanging="360"/>
      </w:pPr>
      <w:rPr>
        <w:rFonts w:ascii="Wingdings" w:hAnsi="Wingdings" w:hint="default"/>
      </w:rPr>
    </w:lvl>
    <w:lvl w:ilvl="6" w:tplc="E82EE3E2" w:tentative="1">
      <w:start w:val="1"/>
      <w:numFmt w:val="bullet"/>
      <w:lvlText w:val=""/>
      <w:lvlJc w:val="left"/>
      <w:pPr>
        <w:ind w:left="5748" w:hanging="360"/>
      </w:pPr>
      <w:rPr>
        <w:rFonts w:ascii="Symbol" w:hAnsi="Symbol" w:hint="default"/>
      </w:rPr>
    </w:lvl>
    <w:lvl w:ilvl="7" w:tplc="169842FC" w:tentative="1">
      <w:start w:val="1"/>
      <w:numFmt w:val="bullet"/>
      <w:lvlText w:val="o"/>
      <w:lvlJc w:val="left"/>
      <w:pPr>
        <w:ind w:left="6468" w:hanging="360"/>
      </w:pPr>
      <w:rPr>
        <w:rFonts w:ascii="Courier New" w:hAnsi="Courier New" w:cs="Courier New" w:hint="default"/>
      </w:rPr>
    </w:lvl>
    <w:lvl w:ilvl="8" w:tplc="0A189B3A" w:tentative="1">
      <w:start w:val="1"/>
      <w:numFmt w:val="bullet"/>
      <w:lvlText w:val=""/>
      <w:lvlJc w:val="left"/>
      <w:pPr>
        <w:ind w:left="7188" w:hanging="360"/>
      </w:pPr>
      <w:rPr>
        <w:rFonts w:ascii="Wingdings" w:hAnsi="Wingdings" w:hint="default"/>
      </w:rPr>
    </w:lvl>
  </w:abstractNum>
  <w:abstractNum w:abstractNumId="116" w15:restartNumberingAfterBreak="0">
    <w:nsid w:val="6B237BD1"/>
    <w:multiLevelType w:val="hybridMultilevel"/>
    <w:tmpl w:val="9AF4F63E"/>
    <w:lvl w:ilvl="0" w:tplc="4B8243EA">
      <w:start w:val="1"/>
      <w:numFmt w:val="decimal"/>
      <w:lvlText w:val="%1)"/>
      <w:lvlJc w:val="left"/>
      <w:pPr>
        <w:ind w:left="720" w:hanging="360"/>
      </w:pPr>
    </w:lvl>
    <w:lvl w:ilvl="1" w:tplc="F778471E" w:tentative="1">
      <w:start w:val="1"/>
      <w:numFmt w:val="lowerLetter"/>
      <w:lvlText w:val="%2."/>
      <w:lvlJc w:val="left"/>
      <w:pPr>
        <w:ind w:left="1440" w:hanging="360"/>
      </w:pPr>
    </w:lvl>
    <w:lvl w:ilvl="2" w:tplc="E15E7C8C" w:tentative="1">
      <w:start w:val="1"/>
      <w:numFmt w:val="lowerRoman"/>
      <w:lvlText w:val="%3."/>
      <w:lvlJc w:val="right"/>
      <w:pPr>
        <w:ind w:left="2160" w:hanging="180"/>
      </w:pPr>
    </w:lvl>
    <w:lvl w:ilvl="3" w:tplc="9836E17C" w:tentative="1">
      <w:start w:val="1"/>
      <w:numFmt w:val="decimal"/>
      <w:lvlText w:val="%4."/>
      <w:lvlJc w:val="left"/>
      <w:pPr>
        <w:ind w:left="2880" w:hanging="360"/>
      </w:pPr>
    </w:lvl>
    <w:lvl w:ilvl="4" w:tplc="CEF88ADC" w:tentative="1">
      <w:start w:val="1"/>
      <w:numFmt w:val="lowerLetter"/>
      <w:lvlText w:val="%5."/>
      <w:lvlJc w:val="left"/>
      <w:pPr>
        <w:ind w:left="3600" w:hanging="360"/>
      </w:pPr>
    </w:lvl>
    <w:lvl w:ilvl="5" w:tplc="B498AD34" w:tentative="1">
      <w:start w:val="1"/>
      <w:numFmt w:val="lowerRoman"/>
      <w:lvlText w:val="%6."/>
      <w:lvlJc w:val="right"/>
      <w:pPr>
        <w:ind w:left="4320" w:hanging="180"/>
      </w:pPr>
    </w:lvl>
    <w:lvl w:ilvl="6" w:tplc="2A042272" w:tentative="1">
      <w:start w:val="1"/>
      <w:numFmt w:val="decimal"/>
      <w:lvlText w:val="%7."/>
      <w:lvlJc w:val="left"/>
      <w:pPr>
        <w:ind w:left="5040" w:hanging="360"/>
      </w:pPr>
    </w:lvl>
    <w:lvl w:ilvl="7" w:tplc="CAF0D5CC" w:tentative="1">
      <w:start w:val="1"/>
      <w:numFmt w:val="lowerLetter"/>
      <w:lvlText w:val="%8."/>
      <w:lvlJc w:val="left"/>
      <w:pPr>
        <w:ind w:left="5760" w:hanging="360"/>
      </w:pPr>
    </w:lvl>
    <w:lvl w:ilvl="8" w:tplc="6D0A7380" w:tentative="1">
      <w:start w:val="1"/>
      <w:numFmt w:val="lowerRoman"/>
      <w:lvlText w:val="%9."/>
      <w:lvlJc w:val="right"/>
      <w:pPr>
        <w:ind w:left="6480" w:hanging="180"/>
      </w:pPr>
    </w:lvl>
  </w:abstractNum>
  <w:abstractNum w:abstractNumId="117" w15:restartNumberingAfterBreak="0">
    <w:nsid w:val="6B9D2AA7"/>
    <w:multiLevelType w:val="hybridMultilevel"/>
    <w:tmpl w:val="F3FEDD82"/>
    <w:lvl w:ilvl="0" w:tplc="F2D2EEEA">
      <w:start w:val="1"/>
      <w:numFmt w:val="bullet"/>
      <w:lvlText w:val=""/>
      <w:lvlJc w:val="left"/>
      <w:pPr>
        <w:ind w:left="720" w:hanging="360"/>
      </w:pPr>
      <w:rPr>
        <w:rFonts w:ascii="Symbol" w:hAnsi="Symbol" w:hint="default"/>
        <w:color w:val="auto"/>
        <w:sz w:val="24"/>
        <w:szCs w:val="24"/>
      </w:rPr>
    </w:lvl>
    <w:lvl w:ilvl="1" w:tplc="47EED8FC">
      <w:start w:val="1"/>
      <w:numFmt w:val="lowerLetter"/>
      <w:lvlText w:val="%2."/>
      <w:lvlJc w:val="left"/>
      <w:pPr>
        <w:ind w:left="1440" w:hanging="360"/>
      </w:pPr>
    </w:lvl>
    <w:lvl w:ilvl="2" w:tplc="DB8C4992">
      <w:start w:val="1"/>
      <w:numFmt w:val="lowerRoman"/>
      <w:lvlText w:val="%3."/>
      <w:lvlJc w:val="right"/>
      <w:pPr>
        <w:ind w:left="2160" w:hanging="180"/>
      </w:pPr>
    </w:lvl>
    <w:lvl w:ilvl="3" w:tplc="D7B02B2C">
      <w:start w:val="1"/>
      <w:numFmt w:val="decimal"/>
      <w:lvlText w:val="%4."/>
      <w:lvlJc w:val="left"/>
      <w:pPr>
        <w:ind w:left="2880" w:hanging="360"/>
      </w:pPr>
    </w:lvl>
    <w:lvl w:ilvl="4" w:tplc="ACB0512A">
      <w:start w:val="1"/>
      <w:numFmt w:val="lowerLetter"/>
      <w:lvlText w:val="%5."/>
      <w:lvlJc w:val="left"/>
      <w:pPr>
        <w:ind w:left="3600" w:hanging="360"/>
      </w:pPr>
    </w:lvl>
    <w:lvl w:ilvl="5" w:tplc="30B62228">
      <w:start w:val="1"/>
      <w:numFmt w:val="lowerRoman"/>
      <w:lvlText w:val="%6."/>
      <w:lvlJc w:val="right"/>
      <w:pPr>
        <w:ind w:left="4320" w:hanging="180"/>
      </w:pPr>
    </w:lvl>
    <w:lvl w:ilvl="6" w:tplc="A370958A">
      <w:start w:val="1"/>
      <w:numFmt w:val="decimal"/>
      <w:lvlText w:val="%7."/>
      <w:lvlJc w:val="left"/>
      <w:pPr>
        <w:ind w:left="5040" w:hanging="360"/>
      </w:pPr>
      <w:rPr>
        <w:i w:val="0"/>
        <w:iCs w:val="0"/>
        <w:color w:val="auto"/>
      </w:rPr>
    </w:lvl>
    <w:lvl w:ilvl="7" w:tplc="35D23050" w:tentative="1">
      <w:start w:val="1"/>
      <w:numFmt w:val="lowerLetter"/>
      <w:lvlText w:val="%8."/>
      <w:lvlJc w:val="left"/>
      <w:pPr>
        <w:ind w:left="5760" w:hanging="360"/>
      </w:pPr>
    </w:lvl>
    <w:lvl w:ilvl="8" w:tplc="C4B88046" w:tentative="1">
      <w:start w:val="1"/>
      <w:numFmt w:val="lowerRoman"/>
      <w:lvlText w:val="%9."/>
      <w:lvlJc w:val="right"/>
      <w:pPr>
        <w:ind w:left="6480" w:hanging="180"/>
      </w:pPr>
    </w:lvl>
  </w:abstractNum>
  <w:abstractNum w:abstractNumId="118" w15:restartNumberingAfterBreak="0">
    <w:nsid w:val="6C4E3993"/>
    <w:multiLevelType w:val="hybridMultilevel"/>
    <w:tmpl w:val="D02CA490"/>
    <w:lvl w:ilvl="0" w:tplc="AF446FCA">
      <w:start w:val="1"/>
      <w:numFmt w:val="decimal"/>
      <w:lvlText w:val="%1."/>
      <w:lvlJc w:val="left"/>
      <w:pPr>
        <w:ind w:left="700" w:hanging="360"/>
      </w:pPr>
      <w:rPr>
        <w:rFonts w:hint="default"/>
      </w:rPr>
    </w:lvl>
    <w:lvl w:ilvl="1" w:tplc="057CB0CE">
      <w:start w:val="1"/>
      <w:numFmt w:val="lowerLetter"/>
      <w:lvlText w:val="%2."/>
      <w:lvlJc w:val="left"/>
      <w:pPr>
        <w:ind w:left="1420" w:hanging="360"/>
      </w:pPr>
    </w:lvl>
    <w:lvl w:ilvl="2" w:tplc="5C7A22F6">
      <w:start w:val="1"/>
      <w:numFmt w:val="lowerRoman"/>
      <w:lvlText w:val="%3."/>
      <w:lvlJc w:val="right"/>
      <w:pPr>
        <w:ind w:left="2140" w:hanging="180"/>
      </w:pPr>
    </w:lvl>
    <w:lvl w:ilvl="3" w:tplc="8C68EC0E" w:tentative="1">
      <w:start w:val="1"/>
      <w:numFmt w:val="decimal"/>
      <w:lvlText w:val="%4."/>
      <w:lvlJc w:val="left"/>
      <w:pPr>
        <w:ind w:left="2860" w:hanging="360"/>
      </w:pPr>
    </w:lvl>
    <w:lvl w:ilvl="4" w:tplc="926A853C" w:tentative="1">
      <w:start w:val="1"/>
      <w:numFmt w:val="lowerLetter"/>
      <w:lvlText w:val="%5."/>
      <w:lvlJc w:val="left"/>
      <w:pPr>
        <w:ind w:left="3580" w:hanging="360"/>
      </w:pPr>
    </w:lvl>
    <w:lvl w:ilvl="5" w:tplc="F9363834" w:tentative="1">
      <w:start w:val="1"/>
      <w:numFmt w:val="lowerRoman"/>
      <w:lvlText w:val="%6."/>
      <w:lvlJc w:val="right"/>
      <w:pPr>
        <w:ind w:left="4300" w:hanging="180"/>
      </w:pPr>
    </w:lvl>
    <w:lvl w:ilvl="6" w:tplc="7D905B86" w:tentative="1">
      <w:start w:val="1"/>
      <w:numFmt w:val="decimal"/>
      <w:lvlText w:val="%7."/>
      <w:lvlJc w:val="left"/>
      <w:pPr>
        <w:ind w:left="5020" w:hanging="360"/>
      </w:pPr>
    </w:lvl>
    <w:lvl w:ilvl="7" w:tplc="AC5CBE48" w:tentative="1">
      <w:start w:val="1"/>
      <w:numFmt w:val="lowerLetter"/>
      <w:lvlText w:val="%8."/>
      <w:lvlJc w:val="left"/>
      <w:pPr>
        <w:ind w:left="5740" w:hanging="360"/>
      </w:pPr>
    </w:lvl>
    <w:lvl w:ilvl="8" w:tplc="46BE4F8C" w:tentative="1">
      <w:start w:val="1"/>
      <w:numFmt w:val="lowerRoman"/>
      <w:lvlText w:val="%9."/>
      <w:lvlJc w:val="right"/>
      <w:pPr>
        <w:ind w:left="6460" w:hanging="180"/>
      </w:pPr>
    </w:lvl>
  </w:abstractNum>
  <w:abstractNum w:abstractNumId="119" w15:restartNumberingAfterBreak="0">
    <w:nsid w:val="6E284E12"/>
    <w:multiLevelType w:val="hybridMultilevel"/>
    <w:tmpl w:val="41F00180"/>
    <w:lvl w:ilvl="0" w:tplc="C8D0917A">
      <w:start w:val="1"/>
      <w:numFmt w:val="decimal"/>
      <w:lvlText w:val="%1)"/>
      <w:lvlJc w:val="left"/>
      <w:pPr>
        <w:ind w:left="720" w:hanging="360"/>
      </w:pPr>
    </w:lvl>
    <w:lvl w:ilvl="1" w:tplc="60C2557C" w:tentative="1">
      <w:start w:val="1"/>
      <w:numFmt w:val="lowerLetter"/>
      <w:lvlText w:val="%2."/>
      <w:lvlJc w:val="left"/>
      <w:pPr>
        <w:ind w:left="1440" w:hanging="360"/>
      </w:pPr>
    </w:lvl>
    <w:lvl w:ilvl="2" w:tplc="0AB62516" w:tentative="1">
      <w:start w:val="1"/>
      <w:numFmt w:val="lowerRoman"/>
      <w:lvlText w:val="%3."/>
      <w:lvlJc w:val="right"/>
      <w:pPr>
        <w:ind w:left="2160" w:hanging="180"/>
      </w:pPr>
    </w:lvl>
    <w:lvl w:ilvl="3" w:tplc="2D7AFFA8" w:tentative="1">
      <w:start w:val="1"/>
      <w:numFmt w:val="decimal"/>
      <w:lvlText w:val="%4."/>
      <w:lvlJc w:val="left"/>
      <w:pPr>
        <w:ind w:left="2880" w:hanging="360"/>
      </w:pPr>
    </w:lvl>
    <w:lvl w:ilvl="4" w:tplc="93A6B174" w:tentative="1">
      <w:start w:val="1"/>
      <w:numFmt w:val="lowerLetter"/>
      <w:lvlText w:val="%5."/>
      <w:lvlJc w:val="left"/>
      <w:pPr>
        <w:ind w:left="3600" w:hanging="360"/>
      </w:pPr>
    </w:lvl>
    <w:lvl w:ilvl="5" w:tplc="32F68CC4" w:tentative="1">
      <w:start w:val="1"/>
      <w:numFmt w:val="lowerRoman"/>
      <w:lvlText w:val="%6."/>
      <w:lvlJc w:val="right"/>
      <w:pPr>
        <w:ind w:left="4320" w:hanging="180"/>
      </w:pPr>
    </w:lvl>
    <w:lvl w:ilvl="6" w:tplc="BE36C91C" w:tentative="1">
      <w:start w:val="1"/>
      <w:numFmt w:val="decimal"/>
      <w:lvlText w:val="%7."/>
      <w:lvlJc w:val="left"/>
      <w:pPr>
        <w:ind w:left="5040" w:hanging="360"/>
      </w:pPr>
    </w:lvl>
    <w:lvl w:ilvl="7" w:tplc="D89A4012" w:tentative="1">
      <w:start w:val="1"/>
      <w:numFmt w:val="lowerLetter"/>
      <w:lvlText w:val="%8."/>
      <w:lvlJc w:val="left"/>
      <w:pPr>
        <w:ind w:left="5760" w:hanging="360"/>
      </w:pPr>
    </w:lvl>
    <w:lvl w:ilvl="8" w:tplc="6FEC31F4" w:tentative="1">
      <w:start w:val="1"/>
      <w:numFmt w:val="lowerRoman"/>
      <w:lvlText w:val="%9."/>
      <w:lvlJc w:val="right"/>
      <w:pPr>
        <w:ind w:left="6480" w:hanging="180"/>
      </w:pPr>
    </w:lvl>
  </w:abstractNum>
  <w:abstractNum w:abstractNumId="120" w15:restartNumberingAfterBreak="0">
    <w:nsid w:val="6E33644D"/>
    <w:multiLevelType w:val="hybridMultilevel"/>
    <w:tmpl w:val="4FEEE000"/>
    <w:lvl w:ilvl="0" w:tplc="1458D23A">
      <w:start w:val="1"/>
      <w:numFmt w:val="bullet"/>
      <w:lvlText w:val="o"/>
      <w:lvlJc w:val="left"/>
      <w:pPr>
        <w:ind w:left="720" w:hanging="360"/>
      </w:pPr>
      <w:rPr>
        <w:rFonts w:ascii="Courier New" w:hAnsi="Courier New" w:cs="Courier New" w:hint="default"/>
      </w:rPr>
    </w:lvl>
    <w:lvl w:ilvl="1" w:tplc="BC42C570" w:tentative="1">
      <w:start w:val="1"/>
      <w:numFmt w:val="bullet"/>
      <w:lvlText w:val="o"/>
      <w:lvlJc w:val="left"/>
      <w:pPr>
        <w:ind w:left="1440" w:hanging="360"/>
      </w:pPr>
      <w:rPr>
        <w:rFonts w:ascii="Courier New" w:hAnsi="Courier New" w:cs="Courier New" w:hint="default"/>
      </w:rPr>
    </w:lvl>
    <w:lvl w:ilvl="2" w:tplc="E21A9FF8" w:tentative="1">
      <w:start w:val="1"/>
      <w:numFmt w:val="bullet"/>
      <w:lvlText w:val=""/>
      <w:lvlJc w:val="left"/>
      <w:pPr>
        <w:ind w:left="2160" w:hanging="360"/>
      </w:pPr>
      <w:rPr>
        <w:rFonts w:ascii="Wingdings" w:hAnsi="Wingdings" w:hint="default"/>
      </w:rPr>
    </w:lvl>
    <w:lvl w:ilvl="3" w:tplc="8D3A4DC6" w:tentative="1">
      <w:start w:val="1"/>
      <w:numFmt w:val="bullet"/>
      <w:lvlText w:val=""/>
      <w:lvlJc w:val="left"/>
      <w:pPr>
        <w:ind w:left="2880" w:hanging="360"/>
      </w:pPr>
      <w:rPr>
        <w:rFonts w:ascii="Symbol" w:hAnsi="Symbol" w:hint="default"/>
      </w:rPr>
    </w:lvl>
    <w:lvl w:ilvl="4" w:tplc="F8104982" w:tentative="1">
      <w:start w:val="1"/>
      <w:numFmt w:val="bullet"/>
      <w:lvlText w:val="o"/>
      <w:lvlJc w:val="left"/>
      <w:pPr>
        <w:ind w:left="3600" w:hanging="360"/>
      </w:pPr>
      <w:rPr>
        <w:rFonts w:ascii="Courier New" w:hAnsi="Courier New" w:cs="Courier New" w:hint="default"/>
      </w:rPr>
    </w:lvl>
    <w:lvl w:ilvl="5" w:tplc="924E6824" w:tentative="1">
      <w:start w:val="1"/>
      <w:numFmt w:val="bullet"/>
      <w:lvlText w:val=""/>
      <w:lvlJc w:val="left"/>
      <w:pPr>
        <w:ind w:left="4320" w:hanging="360"/>
      </w:pPr>
      <w:rPr>
        <w:rFonts w:ascii="Wingdings" w:hAnsi="Wingdings" w:hint="default"/>
      </w:rPr>
    </w:lvl>
    <w:lvl w:ilvl="6" w:tplc="C5280594" w:tentative="1">
      <w:start w:val="1"/>
      <w:numFmt w:val="bullet"/>
      <w:lvlText w:val=""/>
      <w:lvlJc w:val="left"/>
      <w:pPr>
        <w:ind w:left="5040" w:hanging="360"/>
      </w:pPr>
      <w:rPr>
        <w:rFonts w:ascii="Symbol" w:hAnsi="Symbol" w:hint="default"/>
      </w:rPr>
    </w:lvl>
    <w:lvl w:ilvl="7" w:tplc="6BE0F18E" w:tentative="1">
      <w:start w:val="1"/>
      <w:numFmt w:val="bullet"/>
      <w:lvlText w:val="o"/>
      <w:lvlJc w:val="left"/>
      <w:pPr>
        <w:ind w:left="5760" w:hanging="360"/>
      </w:pPr>
      <w:rPr>
        <w:rFonts w:ascii="Courier New" w:hAnsi="Courier New" w:cs="Courier New" w:hint="default"/>
      </w:rPr>
    </w:lvl>
    <w:lvl w:ilvl="8" w:tplc="660C3390" w:tentative="1">
      <w:start w:val="1"/>
      <w:numFmt w:val="bullet"/>
      <w:lvlText w:val=""/>
      <w:lvlJc w:val="left"/>
      <w:pPr>
        <w:ind w:left="6480" w:hanging="360"/>
      </w:pPr>
      <w:rPr>
        <w:rFonts w:ascii="Wingdings" w:hAnsi="Wingdings" w:hint="default"/>
      </w:rPr>
    </w:lvl>
  </w:abstractNum>
  <w:abstractNum w:abstractNumId="121" w15:restartNumberingAfterBreak="0">
    <w:nsid w:val="6FC0793F"/>
    <w:multiLevelType w:val="hybridMultilevel"/>
    <w:tmpl w:val="5E961C42"/>
    <w:lvl w:ilvl="0" w:tplc="29CE4632">
      <w:start w:val="1"/>
      <w:numFmt w:val="lowerLetter"/>
      <w:lvlText w:val="%1)"/>
      <w:lvlJc w:val="left"/>
      <w:pPr>
        <w:ind w:left="1287" w:hanging="360"/>
      </w:pPr>
    </w:lvl>
    <w:lvl w:ilvl="1" w:tplc="6FB4DD0E" w:tentative="1">
      <w:start w:val="1"/>
      <w:numFmt w:val="lowerLetter"/>
      <w:lvlText w:val="%2."/>
      <w:lvlJc w:val="left"/>
      <w:pPr>
        <w:ind w:left="2007" w:hanging="360"/>
      </w:pPr>
    </w:lvl>
    <w:lvl w:ilvl="2" w:tplc="DC126268" w:tentative="1">
      <w:start w:val="1"/>
      <w:numFmt w:val="lowerRoman"/>
      <w:lvlText w:val="%3."/>
      <w:lvlJc w:val="right"/>
      <w:pPr>
        <w:ind w:left="2727" w:hanging="180"/>
      </w:pPr>
    </w:lvl>
    <w:lvl w:ilvl="3" w:tplc="CF7097A2" w:tentative="1">
      <w:start w:val="1"/>
      <w:numFmt w:val="decimal"/>
      <w:lvlText w:val="%4."/>
      <w:lvlJc w:val="left"/>
      <w:pPr>
        <w:ind w:left="3447" w:hanging="360"/>
      </w:pPr>
    </w:lvl>
    <w:lvl w:ilvl="4" w:tplc="9CEC9518" w:tentative="1">
      <w:start w:val="1"/>
      <w:numFmt w:val="lowerLetter"/>
      <w:lvlText w:val="%5."/>
      <w:lvlJc w:val="left"/>
      <w:pPr>
        <w:ind w:left="4167" w:hanging="360"/>
      </w:pPr>
    </w:lvl>
    <w:lvl w:ilvl="5" w:tplc="31AA8DB6" w:tentative="1">
      <w:start w:val="1"/>
      <w:numFmt w:val="lowerRoman"/>
      <w:lvlText w:val="%6."/>
      <w:lvlJc w:val="right"/>
      <w:pPr>
        <w:ind w:left="4887" w:hanging="180"/>
      </w:pPr>
    </w:lvl>
    <w:lvl w:ilvl="6" w:tplc="2BC2158E" w:tentative="1">
      <w:start w:val="1"/>
      <w:numFmt w:val="decimal"/>
      <w:lvlText w:val="%7."/>
      <w:lvlJc w:val="left"/>
      <w:pPr>
        <w:ind w:left="5607" w:hanging="360"/>
      </w:pPr>
    </w:lvl>
    <w:lvl w:ilvl="7" w:tplc="5C2EDCE4" w:tentative="1">
      <w:start w:val="1"/>
      <w:numFmt w:val="lowerLetter"/>
      <w:lvlText w:val="%8."/>
      <w:lvlJc w:val="left"/>
      <w:pPr>
        <w:ind w:left="6327" w:hanging="360"/>
      </w:pPr>
    </w:lvl>
    <w:lvl w:ilvl="8" w:tplc="8F7635EC" w:tentative="1">
      <w:start w:val="1"/>
      <w:numFmt w:val="lowerRoman"/>
      <w:lvlText w:val="%9."/>
      <w:lvlJc w:val="right"/>
      <w:pPr>
        <w:ind w:left="7047" w:hanging="180"/>
      </w:pPr>
    </w:lvl>
  </w:abstractNum>
  <w:abstractNum w:abstractNumId="122" w15:restartNumberingAfterBreak="0">
    <w:nsid w:val="70344652"/>
    <w:multiLevelType w:val="hybridMultilevel"/>
    <w:tmpl w:val="0AEC49A8"/>
    <w:lvl w:ilvl="0" w:tplc="DDEA002A">
      <w:numFmt w:val="bullet"/>
      <w:lvlText w:val="–"/>
      <w:lvlJc w:val="left"/>
      <w:pPr>
        <w:ind w:left="1287" w:hanging="360"/>
      </w:pPr>
      <w:rPr>
        <w:rFonts w:ascii="Times New Roman" w:eastAsia="Times New Roman" w:hAnsi="Times New Roman" w:cs="Times New Roman" w:hint="default"/>
      </w:rPr>
    </w:lvl>
    <w:lvl w:ilvl="1" w:tplc="AFB2F208" w:tentative="1">
      <w:start w:val="1"/>
      <w:numFmt w:val="bullet"/>
      <w:lvlText w:val="o"/>
      <w:lvlJc w:val="left"/>
      <w:pPr>
        <w:ind w:left="2007" w:hanging="360"/>
      </w:pPr>
      <w:rPr>
        <w:rFonts w:ascii="Courier New" w:hAnsi="Courier New" w:cs="Courier New" w:hint="default"/>
      </w:rPr>
    </w:lvl>
    <w:lvl w:ilvl="2" w:tplc="C16865A0" w:tentative="1">
      <w:start w:val="1"/>
      <w:numFmt w:val="bullet"/>
      <w:lvlText w:val=""/>
      <w:lvlJc w:val="left"/>
      <w:pPr>
        <w:ind w:left="2727" w:hanging="360"/>
      </w:pPr>
      <w:rPr>
        <w:rFonts w:ascii="Wingdings" w:hAnsi="Wingdings" w:hint="default"/>
      </w:rPr>
    </w:lvl>
    <w:lvl w:ilvl="3" w:tplc="42701BFC" w:tentative="1">
      <w:start w:val="1"/>
      <w:numFmt w:val="bullet"/>
      <w:lvlText w:val=""/>
      <w:lvlJc w:val="left"/>
      <w:pPr>
        <w:ind w:left="3447" w:hanging="360"/>
      </w:pPr>
      <w:rPr>
        <w:rFonts w:ascii="Symbol" w:hAnsi="Symbol" w:hint="default"/>
      </w:rPr>
    </w:lvl>
    <w:lvl w:ilvl="4" w:tplc="0CA6839C" w:tentative="1">
      <w:start w:val="1"/>
      <w:numFmt w:val="bullet"/>
      <w:lvlText w:val="o"/>
      <w:lvlJc w:val="left"/>
      <w:pPr>
        <w:ind w:left="4167" w:hanging="360"/>
      </w:pPr>
      <w:rPr>
        <w:rFonts w:ascii="Courier New" w:hAnsi="Courier New" w:cs="Courier New" w:hint="default"/>
      </w:rPr>
    </w:lvl>
    <w:lvl w:ilvl="5" w:tplc="5704943C" w:tentative="1">
      <w:start w:val="1"/>
      <w:numFmt w:val="bullet"/>
      <w:lvlText w:val=""/>
      <w:lvlJc w:val="left"/>
      <w:pPr>
        <w:ind w:left="4887" w:hanging="360"/>
      </w:pPr>
      <w:rPr>
        <w:rFonts w:ascii="Wingdings" w:hAnsi="Wingdings" w:hint="default"/>
      </w:rPr>
    </w:lvl>
    <w:lvl w:ilvl="6" w:tplc="5966F952" w:tentative="1">
      <w:start w:val="1"/>
      <w:numFmt w:val="bullet"/>
      <w:lvlText w:val=""/>
      <w:lvlJc w:val="left"/>
      <w:pPr>
        <w:ind w:left="5607" w:hanging="360"/>
      </w:pPr>
      <w:rPr>
        <w:rFonts w:ascii="Symbol" w:hAnsi="Symbol" w:hint="default"/>
      </w:rPr>
    </w:lvl>
    <w:lvl w:ilvl="7" w:tplc="5344D526" w:tentative="1">
      <w:start w:val="1"/>
      <w:numFmt w:val="bullet"/>
      <w:lvlText w:val="o"/>
      <w:lvlJc w:val="left"/>
      <w:pPr>
        <w:ind w:left="6327" w:hanging="360"/>
      </w:pPr>
      <w:rPr>
        <w:rFonts w:ascii="Courier New" w:hAnsi="Courier New" w:cs="Courier New" w:hint="default"/>
      </w:rPr>
    </w:lvl>
    <w:lvl w:ilvl="8" w:tplc="C46AC326" w:tentative="1">
      <w:start w:val="1"/>
      <w:numFmt w:val="bullet"/>
      <w:lvlText w:val=""/>
      <w:lvlJc w:val="left"/>
      <w:pPr>
        <w:ind w:left="7047" w:hanging="360"/>
      </w:pPr>
      <w:rPr>
        <w:rFonts w:ascii="Wingdings" w:hAnsi="Wingdings" w:hint="default"/>
      </w:rPr>
    </w:lvl>
  </w:abstractNum>
  <w:abstractNum w:abstractNumId="123" w15:restartNumberingAfterBreak="0">
    <w:nsid w:val="708F609F"/>
    <w:multiLevelType w:val="hybridMultilevel"/>
    <w:tmpl w:val="E062D2EA"/>
    <w:lvl w:ilvl="0" w:tplc="2C786B90">
      <w:start w:val="1"/>
      <w:numFmt w:val="bullet"/>
      <w:lvlText w:val=""/>
      <w:lvlJc w:val="left"/>
      <w:pPr>
        <w:ind w:left="780" w:hanging="360"/>
      </w:pPr>
      <w:rPr>
        <w:rFonts w:ascii="Symbol" w:hAnsi="Symbol" w:hint="default"/>
      </w:rPr>
    </w:lvl>
    <w:lvl w:ilvl="1" w:tplc="145C80E6" w:tentative="1">
      <w:start w:val="1"/>
      <w:numFmt w:val="bullet"/>
      <w:lvlText w:val="o"/>
      <w:lvlJc w:val="left"/>
      <w:pPr>
        <w:ind w:left="1500" w:hanging="360"/>
      </w:pPr>
      <w:rPr>
        <w:rFonts w:ascii="Courier New" w:hAnsi="Courier New" w:cs="Courier New" w:hint="default"/>
      </w:rPr>
    </w:lvl>
    <w:lvl w:ilvl="2" w:tplc="9D72AEF2" w:tentative="1">
      <w:start w:val="1"/>
      <w:numFmt w:val="bullet"/>
      <w:lvlText w:val=""/>
      <w:lvlJc w:val="left"/>
      <w:pPr>
        <w:ind w:left="2220" w:hanging="360"/>
      </w:pPr>
      <w:rPr>
        <w:rFonts w:ascii="Wingdings" w:hAnsi="Wingdings" w:hint="default"/>
      </w:rPr>
    </w:lvl>
    <w:lvl w:ilvl="3" w:tplc="1E38CC3C" w:tentative="1">
      <w:start w:val="1"/>
      <w:numFmt w:val="bullet"/>
      <w:lvlText w:val=""/>
      <w:lvlJc w:val="left"/>
      <w:pPr>
        <w:ind w:left="2940" w:hanging="360"/>
      </w:pPr>
      <w:rPr>
        <w:rFonts w:ascii="Symbol" w:hAnsi="Symbol" w:hint="default"/>
      </w:rPr>
    </w:lvl>
    <w:lvl w:ilvl="4" w:tplc="94669E8C" w:tentative="1">
      <w:start w:val="1"/>
      <w:numFmt w:val="bullet"/>
      <w:lvlText w:val="o"/>
      <w:lvlJc w:val="left"/>
      <w:pPr>
        <w:ind w:left="3660" w:hanging="360"/>
      </w:pPr>
      <w:rPr>
        <w:rFonts w:ascii="Courier New" w:hAnsi="Courier New" w:cs="Courier New" w:hint="default"/>
      </w:rPr>
    </w:lvl>
    <w:lvl w:ilvl="5" w:tplc="C9347C14" w:tentative="1">
      <w:start w:val="1"/>
      <w:numFmt w:val="bullet"/>
      <w:lvlText w:val=""/>
      <w:lvlJc w:val="left"/>
      <w:pPr>
        <w:ind w:left="4380" w:hanging="360"/>
      </w:pPr>
      <w:rPr>
        <w:rFonts w:ascii="Wingdings" w:hAnsi="Wingdings" w:hint="default"/>
      </w:rPr>
    </w:lvl>
    <w:lvl w:ilvl="6" w:tplc="B106C3F2" w:tentative="1">
      <w:start w:val="1"/>
      <w:numFmt w:val="bullet"/>
      <w:lvlText w:val=""/>
      <w:lvlJc w:val="left"/>
      <w:pPr>
        <w:ind w:left="5100" w:hanging="360"/>
      </w:pPr>
      <w:rPr>
        <w:rFonts w:ascii="Symbol" w:hAnsi="Symbol" w:hint="default"/>
      </w:rPr>
    </w:lvl>
    <w:lvl w:ilvl="7" w:tplc="8C541068" w:tentative="1">
      <w:start w:val="1"/>
      <w:numFmt w:val="bullet"/>
      <w:lvlText w:val="o"/>
      <w:lvlJc w:val="left"/>
      <w:pPr>
        <w:ind w:left="5820" w:hanging="360"/>
      </w:pPr>
      <w:rPr>
        <w:rFonts w:ascii="Courier New" w:hAnsi="Courier New" w:cs="Courier New" w:hint="default"/>
      </w:rPr>
    </w:lvl>
    <w:lvl w:ilvl="8" w:tplc="BA4ECB56" w:tentative="1">
      <w:start w:val="1"/>
      <w:numFmt w:val="bullet"/>
      <w:lvlText w:val=""/>
      <w:lvlJc w:val="left"/>
      <w:pPr>
        <w:ind w:left="6540" w:hanging="360"/>
      </w:pPr>
      <w:rPr>
        <w:rFonts w:ascii="Wingdings" w:hAnsi="Wingdings" w:hint="default"/>
      </w:rPr>
    </w:lvl>
  </w:abstractNum>
  <w:abstractNum w:abstractNumId="124" w15:restartNumberingAfterBreak="0">
    <w:nsid w:val="7125D129"/>
    <w:multiLevelType w:val="hybridMultilevel"/>
    <w:tmpl w:val="FFFFFFFF"/>
    <w:lvl w:ilvl="0" w:tplc="943ADA56">
      <w:start w:val="1"/>
      <w:numFmt w:val="lowerLetter"/>
      <w:lvlText w:val=""/>
      <w:lvlJc w:val="left"/>
    </w:lvl>
    <w:lvl w:ilvl="1" w:tplc="91304AD8">
      <w:numFmt w:val="decimal"/>
      <w:lvlText w:val=""/>
      <w:lvlJc w:val="left"/>
    </w:lvl>
    <w:lvl w:ilvl="2" w:tplc="CC626496">
      <w:numFmt w:val="decimal"/>
      <w:lvlText w:val=""/>
      <w:lvlJc w:val="left"/>
    </w:lvl>
    <w:lvl w:ilvl="3" w:tplc="38D46774">
      <w:numFmt w:val="decimal"/>
      <w:lvlText w:val=""/>
      <w:lvlJc w:val="left"/>
    </w:lvl>
    <w:lvl w:ilvl="4" w:tplc="2B92D7E0">
      <w:numFmt w:val="decimal"/>
      <w:lvlText w:val=""/>
      <w:lvlJc w:val="left"/>
    </w:lvl>
    <w:lvl w:ilvl="5" w:tplc="4D32DC64">
      <w:numFmt w:val="decimal"/>
      <w:lvlText w:val=""/>
      <w:lvlJc w:val="left"/>
    </w:lvl>
    <w:lvl w:ilvl="6" w:tplc="8496F9D2">
      <w:numFmt w:val="decimal"/>
      <w:lvlText w:val=""/>
      <w:lvlJc w:val="left"/>
    </w:lvl>
    <w:lvl w:ilvl="7" w:tplc="7FF0A85A">
      <w:numFmt w:val="decimal"/>
      <w:lvlText w:val=""/>
      <w:lvlJc w:val="left"/>
    </w:lvl>
    <w:lvl w:ilvl="8" w:tplc="36D604C8">
      <w:numFmt w:val="decimal"/>
      <w:lvlText w:val=""/>
      <w:lvlJc w:val="left"/>
    </w:lvl>
  </w:abstractNum>
  <w:abstractNum w:abstractNumId="125" w15:restartNumberingAfterBreak="0">
    <w:nsid w:val="736373D8"/>
    <w:multiLevelType w:val="hybridMultilevel"/>
    <w:tmpl w:val="FEEA0E8C"/>
    <w:lvl w:ilvl="0" w:tplc="DB7CAC9E">
      <w:numFmt w:val="bullet"/>
      <w:lvlText w:val="–"/>
      <w:lvlJc w:val="left"/>
      <w:pPr>
        <w:ind w:left="720" w:hanging="360"/>
      </w:pPr>
      <w:rPr>
        <w:rFonts w:ascii="Times New Roman" w:eastAsia="Times New Roman" w:hAnsi="Times New Roman" w:cs="Times New Roman" w:hint="default"/>
      </w:rPr>
    </w:lvl>
    <w:lvl w:ilvl="1" w:tplc="CC64C5DE" w:tentative="1">
      <w:start w:val="1"/>
      <w:numFmt w:val="bullet"/>
      <w:lvlText w:val="o"/>
      <w:lvlJc w:val="left"/>
      <w:pPr>
        <w:ind w:left="1440" w:hanging="360"/>
      </w:pPr>
      <w:rPr>
        <w:rFonts w:ascii="Courier New" w:hAnsi="Courier New" w:cs="Courier New" w:hint="default"/>
      </w:rPr>
    </w:lvl>
    <w:lvl w:ilvl="2" w:tplc="7F12621E" w:tentative="1">
      <w:start w:val="1"/>
      <w:numFmt w:val="bullet"/>
      <w:lvlText w:val=""/>
      <w:lvlJc w:val="left"/>
      <w:pPr>
        <w:ind w:left="2160" w:hanging="360"/>
      </w:pPr>
      <w:rPr>
        <w:rFonts w:ascii="Wingdings" w:hAnsi="Wingdings" w:hint="default"/>
      </w:rPr>
    </w:lvl>
    <w:lvl w:ilvl="3" w:tplc="75687982" w:tentative="1">
      <w:start w:val="1"/>
      <w:numFmt w:val="bullet"/>
      <w:lvlText w:val=""/>
      <w:lvlJc w:val="left"/>
      <w:pPr>
        <w:ind w:left="2880" w:hanging="360"/>
      </w:pPr>
      <w:rPr>
        <w:rFonts w:ascii="Symbol" w:hAnsi="Symbol" w:hint="default"/>
      </w:rPr>
    </w:lvl>
    <w:lvl w:ilvl="4" w:tplc="D59427CE" w:tentative="1">
      <w:start w:val="1"/>
      <w:numFmt w:val="bullet"/>
      <w:lvlText w:val="o"/>
      <w:lvlJc w:val="left"/>
      <w:pPr>
        <w:ind w:left="3600" w:hanging="360"/>
      </w:pPr>
      <w:rPr>
        <w:rFonts w:ascii="Courier New" w:hAnsi="Courier New" w:cs="Courier New" w:hint="default"/>
      </w:rPr>
    </w:lvl>
    <w:lvl w:ilvl="5" w:tplc="584CB318" w:tentative="1">
      <w:start w:val="1"/>
      <w:numFmt w:val="bullet"/>
      <w:lvlText w:val=""/>
      <w:lvlJc w:val="left"/>
      <w:pPr>
        <w:ind w:left="4320" w:hanging="360"/>
      </w:pPr>
      <w:rPr>
        <w:rFonts w:ascii="Wingdings" w:hAnsi="Wingdings" w:hint="default"/>
      </w:rPr>
    </w:lvl>
    <w:lvl w:ilvl="6" w:tplc="0C2C43F4" w:tentative="1">
      <w:start w:val="1"/>
      <w:numFmt w:val="bullet"/>
      <w:lvlText w:val=""/>
      <w:lvlJc w:val="left"/>
      <w:pPr>
        <w:ind w:left="5040" w:hanging="360"/>
      </w:pPr>
      <w:rPr>
        <w:rFonts w:ascii="Symbol" w:hAnsi="Symbol" w:hint="default"/>
      </w:rPr>
    </w:lvl>
    <w:lvl w:ilvl="7" w:tplc="4684A96E" w:tentative="1">
      <w:start w:val="1"/>
      <w:numFmt w:val="bullet"/>
      <w:lvlText w:val="o"/>
      <w:lvlJc w:val="left"/>
      <w:pPr>
        <w:ind w:left="5760" w:hanging="360"/>
      </w:pPr>
      <w:rPr>
        <w:rFonts w:ascii="Courier New" w:hAnsi="Courier New" w:cs="Courier New" w:hint="default"/>
      </w:rPr>
    </w:lvl>
    <w:lvl w:ilvl="8" w:tplc="77ECFFE8" w:tentative="1">
      <w:start w:val="1"/>
      <w:numFmt w:val="bullet"/>
      <w:lvlText w:val=""/>
      <w:lvlJc w:val="left"/>
      <w:pPr>
        <w:ind w:left="6480" w:hanging="360"/>
      </w:pPr>
      <w:rPr>
        <w:rFonts w:ascii="Wingdings" w:hAnsi="Wingdings" w:hint="default"/>
      </w:rPr>
    </w:lvl>
  </w:abstractNum>
  <w:abstractNum w:abstractNumId="126" w15:restartNumberingAfterBreak="0">
    <w:nsid w:val="73B818DF"/>
    <w:multiLevelType w:val="hybridMultilevel"/>
    <w:tmpl w:val="AEAEBD5E"/>
    <w:lvl w:ilvl="0" w:tplc="2A6AB11E">
      <w:start w:val="1"/>
      <w:numFmt w:val="bullet"/>
      <w:lvlText w:val=""/>
      <w:lvlJc w:val="left"/>
      <w:pPr>
        <w:ind w:left="2160" w:hanging="360"/>
      </w:pPr>
      <w:rPr>
        <w:rFonts w:ascii="Wingdings" w:hAnsi="Wingdings" w:hint="default"/>
      </w:rPr>
    </w:lvl>
    <w:lvl w:ilvl="1" w:tplc="6958AEE2" w:tentative="1">
      <w:start w:val="1"/>
      <w:numFmt w:val="bullet"/>
      <w:lvlText w:val="o"/>
      <w:lvlJc w:val="left"/>
      <w:pPr>
        <w:ind w:left="2880" w:hanging="360"/>
      </w:pPr>
      <w:rPr>
        <w:rFonts w:ascii="Courier New" w:hAnsi="Courier New" w:cs="Courier New" w:hint="default"/>
      </w:rPr>
    </w:lvl>
    <w:lvl w:ilvl="2" w:tplc="C444D698" w:tentative="1">
      <w:start w:val="1"/>
      <w:numFmt w:val="bullet"/>
      <w:lvlText w:val=""/>
      <w:lvlJc w:val="left"/>
      <w:pPr>
        <w:ind w:left="3600" w:hanging="360"/>
      </w:pPr>
      <w:rPr>
        <w:rFonts w:ascii="Wingdings" w:hAnsi="Wingdings" w:hint="default"/>
      </w:rPr>
    </w:lvl>
    <w:lvl w:ilvl="3" w:tplc="205A9998" w:tentative="1">
      <w:start w:val="1"/>
      <w:numFmt w:val="bullet"/>
      <w:lvlText w:val=""/>
      <w:lvlJc w:val="left"/>
      <w:pPr>
        <w:ind w:left="4320" w:hanging="360"/>
      </w:pPr>
      <w:rPr>
        <w:rFonts w:ascii="Symbol" w:hAnsi="Symbol" w:hint="default"/>
      </w:rPr>
    </w:lvl>
    <w:lvl w:ilvl="4" w:tplc="EE4C9BA6" w:tentative="1">
      <w:start w:val="1"/>
      <w:numFmt w:val="bullet"/>
      <w:lvlText w:val="o"/>
      <w:lvlJc w:val="left"/>
      <w:pPr>
        <w:ind w:left="5040" w:hanging="360"/>
      </w:pPr>
      <w:rPr>
        <w:rFonts w:ascii="Courier New" w:hAnsi="Courier New" w:cs="Courier New" w:hint="default"/>
      </w:rPr>
    </w:lvl>
    <w:lvl w:ilvl="5" w:tplc="C13A78BC" w:tentative="1">
      <w:start w:val="1"/>
      <w:numFmt w:val="bullet"/>
      <w:lvlText w:val=""/>
      <w:lvlJc w:val="left"/>
      <w:pPr>
        <w:ind w:left="5760" w:hanging="360"/>
      </w:pPr>
      <w:rPr>
        <w:rFonts w:ascii="Wingdings" w:hAnsi="Wingdings" w:hint="default"/>
      </w:rPr>
    </w:lvl>
    <w:lvl w:ilvl="6" w:tplc="3CF84A20" w:tentative="1">
      <w:start w:val="1"/>
      <w:numFmt w:val="bullet"/>
      <w:lvlText w:val=""/>
      <w:lvlJc w:val="left"/>
      <w:pPr>
        <w:ind w:left="6480" w:hanging="360"/>
      </w:pPr>
      <w:rPr>
        <w:rFonts w:ascii="Symbol" w:hAnsi="Symbol" w:hint="default"/>
      </w:rPr>
    </w:lvl>
    <w:lvl w:ilvl="7" w:tplc="2F2C07A4" w:tentative="1">
      <w:start w:val="1"/>
      <w:numFmt w:val="bullet"/>
      <w:lvlText w:val="o"/>
      <w:lvlJc w:val="left"/>
      <w:pPr>
        <w:ind w:left="7200" w:hanging="360"/>
      </w:pPr>
      <w:rPr>
        <w:rFonts w:ascii="Courier New" w:hAnsi="Courier New" w:cs="Courier New" w:hint="default"/>
      </w:rPr>
    </w:lvl>
    <w:lvl w:ilvl="8" w:tplc="92B823E8" w:tentative="1">
      <w:start w:val="1"/>
      <w:numFmt w:val="bullet"/>
      <w:lvlText w:val=""/>
      <w:lvlJc w:val="left"/>
      <w:pPr>
        <w:ind w:left="7920" w:hanging="360"/>
      </w:pPr>
      <w:rPr>
        <w:rFonts w:ascii="Wingdings" w:hAnsi="Wingdings" w:hint="default"/>
      </w:rPr>
    </w:lvl>
  </w:abstractNum>
  <w:abstractNum w:abstractNumId="127" w15:restartNumberingAfterBreak="0">
    <w:nsid w:val="757B52E4"/>
    <w:multiLevelType w:val="hybridMultilevel"/>
    <w:tmpl w:val="EFD2FDB0"/>
    <w:lvl w:ilvl="0" w:tplc="48960272">
      <w:start w:val="1"/>
      <w:numFmt w:val="lowerLetter"/>
      <w:lvlText w:val="%1)"/>
      <w:lvlJc w:val="left"/>
      <w:pPr>
        <w:ind w:left="720" w:hanging="360"/>
      </w:pPr>
    </w:lvl>
    <w:lvl w:ilvl="1" w:tplc="134A6F22" w:tentative="1">
      <w:start w:val="1"/>
      <w:numFmt w:val="lowerLetter"/>
      <w:lvlText w:val="%2."/>
      <w:lvlJc w:val="left"/>
      <w:pPr>
        <w:ind w:left="1440" w:hanging="360"/>
      </w:pPr>
    </w:lvl>
    <w:lvl w:ilvl="2" w:tplc="F606F688" w:tentative="1">
      <w:start w:val="1"/>
      <w:numFmt w:val="lowerRoman"/>
      <w:lvlText w:val="%3."/>
      <w:lvlJc w:val="right"/>
      <w:pPr>
        <w:ind w:left="2160" w:hanging="180"/>
      </w:pPr>
    </w:lvl>
    <w:lvl w:ilvl="3" w:tplc="7A4E86CE" w:tentative="1">
      <w:start w:val="1"/>
      <w:numFmt w:val="decimal"/>
      <w:lvlText w:val="%4."/>
      <w:lvlJc w:val="left"/>
      <w:pPr>
        <w:ind w:left="2880" w:hanging="360"/>
      </w:pPr>
    </w:lvl>
    <w:lvl w:ilvl="4" w:tplc="06960F14" w:tentative="1">
      <w:start w:val="1"/>
      <w:numFmt w:val="lowerLetter"/>
      <w:lvlText w:val="%5."/>
      <w:lvlJc w:val="left"/>
      <w:pPr>
        <w:ind w:left="3600" w:hanging="360"/>
      </w:pPr>
    </w:lvl>
    <w:lvl w:ilvl="5" w:tplc="E22EAA98" w:tentative="1">
      <w:start w:val="1"/>
      <w:numFmt w:val="lowerRoman"/>
      <w:lvlText w:val="%6."/>
      <w:lvlJc w:val="right"/>
      <w:pPr>
        <w:ind w:left="4320" w:hanging="180"/>
      </w:pPr>
    </w:lvl>
    <w:lvl w:ilvl="6" w:tplc="10DAD302" w:tentative="1">
      <w:start w:val="1"/>
      <w:numFmt w:val="decimal"/>
      <w:lvlText w:val="%7."/>
      <w:lvlJc w:val="left"/>
      <w:pPr>
        <w:ind w:left="5040" w:hanging="360"/>
      </w:pPr>
    </w:lvl>
    <w:lvl w:ilvl="7" w:tplc="6C5EB410" w:tentative="1">
      <w:start w:val="1"/>
      <w:numFmt w:val="lowerLetter"/>
      <w:lvlText w:val="%8."/>
      <w:lvlJc w:val="left"/>
      <w:pPr>
        <w:ind w:left="5760" w:hanging="360"/>
      </w:pPr>
    </w:lvl>
    <w:lvl w:ilvl="8" w:tplc="78BEB19A" w:tentative="1">
      <w:start w:val="1"/>
      <w:numFmt w:val="lowerRoman"/>
      <w:lvlText w:val="%9."/>
      <w:lvlJc w:val="right"/>
      <w:pPr>
        <w:ind w:left="6480" w:hanging="180"/>
      </w:pPr>
    </w:lvl>
  </w:abstractNum>
  <w:abstractNum w:abstractNumId="128" w15:restartNumberingAfterBreak="0">
    <w:nsid w:val="75934E41"/>
    <w:multiLevelType w:val="hybridMultilevel"/>
    <w:tmpl w:val="D5CA5CCC"/>
    <w:lvl w:ilvl="0" w:tplc="7188DEBA">
      <w:start w:val="1"/>
      <w:numFmt w:val="lowerLetter"/>
      <w:lvlText w:val="%1)"/>
      <w:lvlJc w:val="left"/>
      <w:pPr>
        <w:ind w:left="2007" w:hanging="360"/>
      </w:pPr>
    </w:lvl>
    <w:lvl w:ilvl="1" w:tplc="2472AD48" w:tentative="1">
      <w:start w:val="1"/>
      <w:numFmt w:val="lowerLetter"/>
      <w:lvlText w:val="%2."/>
      <w:lvlJc w:val="left"/>
      <w:pPr>
        <w:ind w:left="2727" w:hanging="360"/>
      </w:pPr>
    </w:lvl>
    <w:lvl w:ilvl="2" w:tplc="4F70F698" w:tentative="1">
      <w:start w:val="1"/>
      <w:numFmt w:val="lowerRoman"/>
      <w:lvlText w:val="%3."/>
      <w:lvlJc w:val="right"/>
      <w:pPr>
        <w:ind w:left="3447" w:hanging="180"/>
      </w:pPr>
    </w:lvl>
    <w:lvl w:ilvl="3" w:tplc="AC8C08A0" w:tentative="1">
      <w:start w:val="1"/>
      <w:numFmt w:val="decimal"/>
      <w:lvlText w:val="%4."/>
      <w:lvlJc w:val="left"/>
      <w:pPr>
        <w:ind w:left="4167" w:hanging="360"/>
      </w:pPr>
    </w:lvl>
    <w:lvl w:ilvl="4" w:tplc="2B98EEB6" w:tentative="1">
      <w:start w:val="1"/>
      <w:numFmt w:val="lowerLetter"/>
      <w:lvlText w:val="%5."/>
      <w:lvlJc w:val="left"/>
      <w:pPr>
        <w:ind w:left="4887" w:hanging="360"/>
      </w:pPr>
    </w:lvl>
    <w:lvl w:ilvl="5" w:tplc="702E258A" w:tentative="1">
      <w:start w:val="1"/>
      <w:numFmt w:val="lowerRoman"/>
      <w:lvlText w:val="%6."/>
      <w:lvlJc w:val="right"/>
      <w:pPr>
        <w:ind w:left="5607" w:hanging="180"/>
      </w:pPr>
    </w:lvl>
    <w:lvl w:ilvl="6" w:tplc="8CCE3462" w:tentative="1">
      <w:start w:val="1"/>
      <w:numFmt w:val="decimal"/>
      <w:lvlText w:val="%7."/>
      <w:lvlJc w:val="left"/>
      <w:pPr>
        <w:ind w:left="6327" w:hanging="360"/>
      </w:pPr>
    </w:lvl>
    <w:lvl w:ilvl="7" w:tplc="DA44E36A" w:tentative="1">
      <w:start w:val="1"/>
      <w:numFmt w:val="lowerLetter"/>
      <w:lvlText w:val="%8."/>
      <w:lvlJc w:val="left"/>
      <w:pPr>
        <w:ind w:left="7047" w:hanging="360"/>
      </w:pPr>
    </w:lvl>
    <w:lvl w:ilvl="8" w:tplc="11FAFA88" w:tentative="1">
      <w:start w:val="1"/>
      <w:numFmt w:val="lowerRoman"/>
      <w:lvlText w:val="%9."/>
      <w:lvlJc w:val="right"/>
      <w:pPr>
        <w:ind w:left="7767" w:hanging="180"/>
      </w:pPr>
    </w:lvl>
  </w:abstractNum>
  <w:abstractNum w:abstractNumId="129" w15:restartNumberingAfterBreak="0">
    <w:nsid w:val="769A4656"/>
    <w:multiLevelType w:val="hybridMultilevel"/>
    <w:tmpl w:val="283E2076"/>
    <w:lvl w:ilvl="0" w:tplc="E594E4FC">
      <w:start w:val="1"/>
      <w:numFmt w:val="bullet"/>
      <w:lvlText w:val=""/>
      <w:lvlJc w:val="left"/>
      <w:pPr>
        <w:ind w:left="720" w:hanging="360"/>
      </w:pPr>
      <w:rPr>
        <w:rFonts w:ascii="Symbol" w:hAnsi="Symbol" w:hint="default"/>
      </w:rPr>
    </w:lvl>
    <w:lvl w:ilvl="1" w:tplc="1FD0F5CA" w:tentative="1">
      <w:start w:val="1"/>
      <w:numFmt w:val="bullet"/>
      <w:lvlText w:val="o"/>
      <w:lvlJc w:val="left"/>
      <w:pPr>
        <w:ind w:left="1440" w:hanging="360"/>
      </w:pPr>
      <w:rPr>
        <w:rFonts w:ascii="Courier New" w:hAnsi="Courier New" w:cs="Courier New" w:hint="default"/>
      </w:rPr>
    </w:lvl>
    <w:lvl w:ilvl="2" w:tplc="C8D89588" w:tentative="1">
      <w:start w:val="1"/>
      <w:numFmt w:val="bullet"/>
      <w:lvlText w:val=""/>
      <w:lvlJc w:val="left"/>
      <w:pPr>
        <w:ind w:left="2160" w:hanging="360"/>
      </w:pPr>
      <w:rPr>
        <w:rFonts w:ascii="Wingdings" w:hAnsi="Wingdings" w:hint="default"/>
      </w:rPr>
    </w:lvl>
    <w:lvl w:ilvl="3" w:tplc="20C22A7A" w:tentative="1">
      <w:start w:val="1"/>
      <w:numFmt w:val="bullet"/>
      <w:lvlText w:val=""/>
      <w:lvlJc w:val="left"/>
      <w:pPr>
        <w:ind w:left="2880" w:hanging="360"/>
      </w:pPr>
      <w:rPr>
        <w:rFonts w:ascii="Symbol" w:hAnsi="Symbol" w:hint="default"/>
      </w:rPr>
    </w:lvl>
    <w:lvl w:ilvl="4" w:tplc="EC725C0E" w:tentative="1">
      <w:start w:val="1"/>
      <w:numFmt w:val="bullet"/>
      <w:lvlText w:val="o"/>
      <w:lvlJc w:val="left"/>
      <w:pPr>
        <w:ind w:left="3600" w:hanging="360"/>
      </w:pPr>
      <w:rPr>
        <w:rFonts w:ascii="Courier New" w:hAnsi="Courier New" w:cs="Courier New" w:hint="default"/>
      </w:rPr>
    </w:lvl>
    <w:lvl w:ilvl="5" w:tplc="E9669D3A" w:tentative="1">
      <w:start w:val="1"/>
      <w:numFmt w:val="bullet"/>
      <w:lvlText w:val=""/>
      <w:lvlJc w:val="left"/>
      <w:pPr>
        <w:ind w:left="4320" w:hanging="360"/>
      </w:pPr>
      <w:rPr>
        <w:rFonts w:ascii="Wingdings" w:hAnsi="Wingdings" w:hint="default"/>
      </w:rPr>
    </w:lvl>
    <w:lvl w:ilvl="6" w:tplc="46A0EE54" w:tentative="1">
      <w:start w:val="1"/>
      <w:numFmt w:val="bullet"/>
      <w:lvlText w:val=""/>
      <w:lvlJc w:val="left"/>
      <w:pPr>
        <w:ind w:left="5040" w:hanging="360"/>
      </w:pPr>
      <w:rPr>
        <w:rFonts w:ascii="Symbol" w:hAnsi="Symbol" w:hint="default"/>
      </w:rPr>
    </w:lvl>
    <w:lvl w:ilvl="7" w:tplc="8B3E4A5A" w:tentative="1">
      <w:start w:val="1"/>
      <w:numFmt w:val="bullet"/>
      <w:lvlText w:val="o"/>
      <w:lvlJc w:val="left"/>
      <w:pPr>
        <w:ind w:left="5760" w:hanging="360"/>
      </w:pPr>
      <w:rPr>
        <w:rFonts w:ascii="Courier New" w:hAnsi="Courier New" w:cs="Courier New" w:hint="default"/>
      </w:rPr>
    </w:lvl>
    <w:lvl w:ilvl="8" w:tplc="D4706570" w:tentative="1">
      <w:start w:val="1"/>
      <w:numFmt w:val="bullet"/>
      <w:lvlText w:val=""/>
      <w:lvlJc w:val="left"/>
      <w:pPr>
        <w:ind w:left="6480" w:hanging="360"/>
      </w:pPr>
      <w:rPr>
        <w:rFonts w:ascii="Wingdings" w:hAnsi="Wingdings" w:hint="default"/>
      </w:rPr>
    </w:lvl>
  </w:abstractNum>
  <w:abstractNum w:abstractNumId="130" w15:restartNumberingAfterBreak="0">
    <w:nsid w:val="77C45B1A"/>
    <w:multiLevelType w:val="hybridMultilevel"/>
    <w:tmpl w:val="5EB2399E"/>
    <w:lvl w:ilvl="0" w:tplc="AE74100C">
      <w:numFmt w:val="bullet"/>
      <w:lvlText w:val="–"/>
      <w:lvlJc w:val="left"/>
      <w:pPr>
        <w:ind w:left="720" w:hanging="360"/>
      </w:pPr>
      <w:rPr>
        <w:rFonts w:ascii="Times New Roman" w:eastAsia="Times New Roman" w:hAnsi="Times New Roman" w:cs="Times New Roman" w:hint="default"/>
      </w:rPr>
    </w:lvl>
    <w:lvl w:ilvl="1" w:tplc="E88CDD40" w:tentative="1">
      <w:start w:val="1"/>
      <w:numFmt w:val="bullet"/>
      <w:lvlText w:val="o"/>
      <w:lvlJc w:val="left"/>
      <w:pPr>
        <w:ind w:left="1440" w:hanging="360"/>
      </w:pPr>
      <w:rPr>
        <w:rFonts w:ascii="Courier New" w:hAnsi="Courier New" w:cs="Courier New" w:hint="default"/>
      </w:rPr>
    </w:lvl>
    <w:lvl w:ilvl="2" w:tplc="A3BCD920" w:tentative="1">
      <w:start w:val="1"/>
      <w:numFmt w:val="bullet"/>
      <w:lvlText w:val=""/>
      <w:lvlJc w:val="left"/>
      <w:pPr>
        <w:ind w:left="2160" w:hanging="360"/>
      </w:pPr>
      <w:rPr>
        <w:rFonts w:ascii="Wingdings" w:hAnsi="Wingdings" w:hint="default"/>
      </w:rPr>
    </w:lvl>
    <w:lvl w:ilvl="3" w:tplc="3DB47388" w:tentative="1">
      <w:start w:val="1"/>
      <w:numFmt w:val="bullet"/>
      <w:lvlText w:val=""/>
      <w:lvlJc w:val="left"/>
      <w:pPr>
        <w:ind w:left="2880" w:hanging="360"/>
      </w:pPr>
      <w:rPr>
        <w:rFonts w:ascii="Symbol" w:hAnsi="Symbol" w:hint="default"/>
      </w:rPr>
    </w:lvl>
    <w:lvl w:ilvl="4" w:tplc="C12662CE" w:tentative="1">
      <w:start w:val="1"/>
      <w:numFmt w:val="bullet"/>
      <w:lvlText w:val="o"/>
      <w:lvlJc w:val="left"/>
      <w:pPr>
        <w:ind w:left="3600" w:hanging="360"/>
      </w:pPr>
      <w:rPr>
        <w:rFonts w:ascii="Courier New" w:hAnsi="Courier New" w:cs="Courier New" w:hint="default"/>
      </w:rPr>
    </w:lvl>
    <w:lvl w:ilvl="5" w:tplc="0BA8B1DC" w:tentative="1">
      <w:start w:val="1"/>
      <w:numFmt w:val="bullet"/>
      <w:lvlText w:val=""/>
      <w:lvlJc w:val="left"/>
      <w:pPr>
        <w:ind w:left="4320" w:hanging="360"/>
      </w:pPr>
      <w:rPr>
        <w:rFonts w:ascii="Wingdings" w:hAnsi="Wingdings" w:hint="default"/>
      </w:rPr>
    </w:lvl>
    <w:lvl w:ilvl="6" w:tplc="F460916A" w:tentative="1">
      <w:start w:val="1"/>
      <w:numFmt w:val="bullet"/>
      <w:lvlText w:val=""/>
      <w:lvlJc w:val="left"/>
      <w:pPr>
        <w:ind w:left="5040" w:hanging="360"/>
      </w:pPr>
      <w:rPr>
        <w:rFonts w:ascii="Symbol" w:hAnsi="Symbol" w:hint="default"/>
      </w:rPr>
    </w:lvl>
    <w:lvl w:ilvl="7" w:tplc="3516D9F4" w:tentative="1">
      <w:start w:val="1"/>
      <w:numFmt w:val="bullet"/>
      <w:lvlText w:val="o"/>
      <w:lvlJc w:val="left"/>
      <w:pPr>
        <w:ind w:left="5760" w:hanging="360"/>
      </w:pPr>
      <w:rPr>
        <w:rFonts w:ascii="Courier New" w:hAnsi="Courier New" w:cs="Courier New" w:hint="default"/>
      </w:rPr>
    </w:lvl>
    <w:lvl w:ilvl="8" w:tplc="F1C4854A" w:tentative="1">
      <w:start w:val="1"/>
      <w:numFmt w:val="bullet"/>
      <w:lvlText w:val=""/>
      <w:lvlJc w:val="left"/>
      <w:pPr>
        <w:ind w:left="6480" w:hanging="360"/>
      </w:pPr>
      <w:rPr>
        <w:rFonts w:ascii="Wingdings" w:hAnsi="Wingdings" w:hint="default"/>
      </w:rPr>
    </w:lvl>
  </w:abstractNum>
  <w:abstractNum w:abstractNumId="131" w15:restartNumberingAfterBreak="0">
    <w:nsid w:val="77FD02F0"/>
    <w:multiLevelType w:val="hybridMultilevel"/>
    <w:tmpl w:val="DF1270B6"/>
    <w:lvl w:ilvl="0" w:tplc="1610A3B2">
      <w:start w:val="1"/>
      <w:numFmt w:val="bullet"/>
      <w:lvlText w:val=""/>
      <w:lvlJc w:val="left"/>
      <w:pPr>
        <w:ind w:left="2160" w:hanging="360"/>
      </w:pPr>
      <w:rPr>
        <w:rFonts w:ascii="Wingdings" w:hAnsi="Wingdings" w:hint="default"/>
      </w:rPr>
    </w:lvl>
    <w:lvl w:ilvl="1" w:tplc="8B5E207E" w:tentative="1">
      <w:start w:val="1"/>
      <w:numFmt w:val="bullet"/>
      <w:lvlText w:val="o"/>
      <w:lvlJc w:val="left"/>
      <w:pPr>
        <w:ind w:left="2880" w:hanging="360"/>
      </w:pPr>
      <w:rPr>
        <w:rFonts w:ascii="Courier New" w:hAnsi="Courier New" w:cs="Courier New" w:hint="default"/>
      </w:rPr>
    </w:lvl>
    <w:lvl w:ilvl="2" w:tplc="E79E17AE" w:tentative="1">
      <w:start w:val="1"/>
      <w:numFmt w:val="bullet"/>
      <w:lvlText w:val=""/>
      <w:lvlJc w:val="left"/>
      <w:pPr>
        <w:ind w:left="3600" w:hanging="360"/>
      </w:pPr>
      <w:rPr>
        <w:rFonts w:ascii="Wingdings" w:hAnsi="Wingdings" w:hint="default"/>
      </w:rPr>
    </w:lvl>
    <w:lvl w:ilvl="3" w:tplc="E078FA28" w:tentative="1">
      <w:start w:val="1"/>
      <w:numFmt w:val="bullet"/>
      <w:lvlText w:val=""/>
      <w:lvlJc w:val="left"/>
      <w:pPr>
        <w:ind w:left="4320" w:hanging="360"/>
      </w:pPr>
      <w:rPr>
        <w:rFonts w:ascii="Symbol" w:hAnsi="Symbol" w:hint="default"/>
      </w:rPr>
    </w:lvl>
    <w:lvl w:ilvl="4" w:tplc="5AF0307E" w:tentative="1">
      <w:start w:val="1"/>
      <w:numFmt w:val="bullet"/>
      <w:lvlText w:val="o"/>
      <w:lvlJc w:val="left"/>
      <w:pPr>
        <w:ind w:left="5040" w:hanging="360"/>
      </w:pPr>
      <w:rPr>
        <w:rFonts w:ascii="Courier New" w:hAnsi="Courier New" w:cs="Courier New" w:hint="default"/>
      </w:rPr>
    </w:lvl>
    <w:lvl w:ilvl="5" w:tplc="DA06D606" w:tentative="1">
      <w:start w:val="1"/>
      <w:numFmt w:val="bullet"/>
      <w:lvlText w:val=""/>
      <w:lvlJc w:val="left"/>
      <w:pPr>
        <w:ind w:left="5760" w:hanging="360"/>
      </w:pPr>
      <w:rPr>
        <w:rFonts w:ascii="Wingdings" w:hAnsi="Wingdings" w:hint="default"/>
      </w:rPr>
    </w:lvl>
    <w:lvl w:ilvl="6" w:tplc="41584646" w:tentative="1">
      <w:start w:val="1"/>
      <w:numFmt w:val="bullet"/>
      <w:lvlText w:val=""/>
      <w:lvlJc w:val="left"/>
      <w:pPr>
        <w:ind w:left="6480" w:hanging="360"/>
      </w:pPr>
      <w:rPr>
        <w:rFonts w:ascii="Symbol" w:hAnsi="Symbol" w:hint="default"/>
      </w:rPr>
    </w:lvl>
    <w:lvl w:ilvl="7" w:tplc="6FDEFAEC" w:tentative="1">
      <w:start w:val="1"/>
      <w:numFmt w:val="bullet"/>
      <w:lvlText w:val="o"/>
      <w:lvlJc w:val="left"/>
      <w:pPr>
        <w:ind w:left="7200" w:hanging="360"/>
      </w:pPr>
      <w:rPr>
        <w:rFonts w:ascii="Courier New" w:hAnsi="Courier New" w:cs="Courier New" w:hint="default"/>
      </w:rPr>
    </w:lvl>
    <w:lvl w:ilvl="8" w:tplc="D282453A" w:tentative="1">
      <w:start w:val="1"/>
      <w:numFmt w:val="bullet"/>
      <w:lvlText w:val=""/>
      <w:lvlJc w:val="left"/>
      <w:pPr>
        <w:ind w:left="7920" w:hanging="360"/>
      </w:pPr>
      <w:rPr>
        <w:rFonts w:ascii="Wingdings" w:hAnsi="Wingdings" w:hint="default"/>
      </w:rPr>
    </w:lvl>
  </w:abstractNum>
  <w:abstractNum w:abstractNumId="132" w15:restartNumberingAfterBreak="0">
    <w:nsid w:val="792A2167"/>
    <w:multiLevelType w:val="hybridMultilevel"/>
    <w:tmpl w:val="36DC2620"/>
    <w:lvl w:ilvl="0" w:tplc="BA2A693C">
      <w:start w:val="1"/>
      <w:numFmt w:val="bullet"/>
      <w:lvlText w:val=""/>
      <w:lvlJc w:val="left"/>
      <w:pPr>
        <w:ind w:left="2160" w:hanging="360"/>
      </w:pPr>
      <w:rPr>
        <w:rFonts w:ascii="Wingdings" w:hAnsi="Wingdings" w:hint="default"/>
      </w:rPr>
    </w:lvl>
    <w:lvl w:ilvl="1" w:tplc="AAAC024E" w:tentative="1">
      <w:start w:val="1"/>
      <w:numFmt w:val="bullet"/>
      <w:lvlText w:val="o"/>
      <w:lvlJc w:val="left"/>
      <w:pPr>
        <w:ind w:left="2880" w:hanging="360"/>
      </w:pPr>
      <w:rPr>
        <w:rFonts w:ascii="Courier New" w:hAnsi="Courier New" w:cs="Courier New" w:hint="default"/>
      </w:rPr>
    </w:lvl>
    <w:lvl w:ilvl="2" w:tplc="EAF662DE" w:tentative="1">
      <w:start w:val="1"/>
      <w:numFmt w:val="bullet"/>
      <w:lvlText w:val=""/>
      <w:lvlJc w:val="left"/>
      <w:pPr>
        <w:ind w:left="3600" w:hanging="360"/>
      </w:pPr>
      <w:rPr>
        <w:rFonts w:ascii="Wingdings" w:hAnsi="Wingdings" w:hint="default"/>
      </w:rPr>
    </w:lvl>
    <w:lvl w:ilvl="3" w:tplc="72E8A5EE" w:tentative="1">
      <w:start w:val="1"/>
      <w:numFmt w:val="bullet"/>
      <w:lvlText w:val=""/>
      <w:lvlJc w:val="left"/>
      <w:pPr>
        <w:ind w:left="4320" w:hanging="360"/>
      </w:pPr>
      <w:rPr>
        <w:rFonts w:ascii="Symbol" w:hAnsi="Symbol" w:hint="default"/>
      </w:rPr>
    </w:lvl>
    <w:lvl w:ilvl="4" w:tplc="403EF248" w:tentative="1">
      <w:start w:val="1"/>
      <w:numFmt w:val="bullet"/>
      <w:lvlText w:val="o"/>
      <w:lvlJc w:val="left"/>
      <w:pPr>
        <w:ind w:left="5040" w:hanging="360"/>
      </w:pPr>
      <w:rPr>
        <w:rFonts w:ascii="Courier New" w:hAnsi="Courier New" w:cs="Courier New" w:hint="default"/>
      </w:rPr>
    </w:lvl>
    <w:lvl w:ilvl="5" w:tplc="3C5AB5A2" w:tentative="1">
      <w:start w:val="1"/>
      <w:numFmt w:val="bullet"/>
      <w:lvlText w:val=""/>
      <w:lvlJc w:val="left"/>
      <w:pPr>
        <w:ind w:left="5760" w:hanging="360"/>
      </w:pPr>
      <w:rPr>
        <w:rFonts w:ascii="Wingdings" w:hAnsi="Wingdings" w:hint="default"/>
      </w:rPr>
    </w:lvl>
    <w:lvl w:ilvl="6" w:tplc="93EE8DF4" w:tentative="1">
      <w:start w:val="1"/>
      <w:numFmt w:val="bullet"/>
      <w:lvlText w:val=""/>
      <w:lvlJc w:val="left"/>
      <w:pPr>
        <w:ind w:left="6480" w:hanging="360"/>
      </w:pPr>
      <w:rPr>
        <w:rFonts w:ascii="Symbol" w:hAnsi="Symbol" w:hint="default"/>
      </w:rPr>
    </w:lvl>
    <w:lvl w:ilvl="7" w:tplc="5246E05E" w:tentative="1">
      <w:start w:val="1"/>
      <w:numFmt w:val="bullet"/>
      <w:lvlText w:val="o"/>
      <w:lvlJc w:val="left"/>
      <w:pPr>
        <w:ind w:left="7200" w:hanging="360"/>
      </w:pPr>
      <w:rPr>
        <w:rFonts w:ascii="Courier New" w:hAnsi="Courier New" w:cs="Courier New" w:hint="default"/>
      </w:rPr>
    </w:lvl>
    <w:lvl w:ilvl="8" w:tplc="13D05944" w:tentative="1">
      <w:start w:val="1"/>
      <w:numFmt w:val="bullet"/>
      <w:lvlText w:val=""/>
      <w:lvlJc w:val="left"/>
      <w:pPr>
        <w:ind w:left="7920" w:hanging="360"/>
      </w:pPr>
      <w:rPr>
        <w:rFonts w:ascii="Wingdings" w:hAnsi="Wingdings" w:hint="default"/>
      </w:rPr>
    </w:lvl>
  </w:abstractNum>
  <w:abstractNum w:abstractNumId="133" w15:restartNumberingAfterBreak="0">
    <w:nsid w:val="79476497"/>
    <w:multiLevelType w:val="hybridMultilevel"/>
    <w:tmpl w:val="83ACC712"/>
    <w:lvl w:ilvl="0" w:tplc="1C8EEA06">
      <w:start w:val="1"/>
      <w:numFmt w:val="bullet"/>
      <w:lvlText w:val=""/>
      <w:lvlJc w:val="left"/>
      <w:pPr>
        <w:ind w:left="1428" w:hanging="360"/>
      </w:pPr>
      <w:rPr>
        <w:rFonts w:ascii="Wingdings" w:hAnsi="Wingdings" w:hint="default"/>
      </w:rPr>
    </w:lvl>
    <w:lvl w:ilvl="1" w:tplc="7F3CC8D8" w:tentative="1">
      <w:start w:val="1"/>
      <w:numFmt w:val="bullet"/>
      <w:lvlText w:val="o"/>
      <w:lvlJc w:val="left"/>
      <w:pPr>
        <w:ind w:left="2148" w:hanging="360"/>
      </w:pPr>
      <w:rPr>
        <w:rFonts w:ascii="Courier New" w:hAnsi="Courier New" w:cs="Courier New" w:hint="default"/>
      </w:rPr>
    </w:lvl>
    <w:lvl w:ilvl="2" w:tplc="9878C234" w:tentative="1">
      <w:start w:val="1"/>
      <w:numFmt w:val="bullet"/>
      <w:lvlText w:val=""/>
      <w:lvlJc w:val="left"/>
      <w:pPr>
        <w:ind w:left="2868" w:hanging="360"/>
      </w:pPr>
      <w:rPr>
        <w:rFonts w:ascii="Wingdings" w:hAnsi="Wingdings" w:hint="default"/>
      </w:rPr>
    </w:lvl>
    <w:lvl w:ilvl="3" w:tplc="F6CC74FC" w:tentative="1">
      <w:start w:val="1"/>
      <w:numFmt w:val="bullet"/>
      <w:lvlText w:val=""/>
      <w:lvlJc w:val="left"/>
      <w:pPr>
        <w:ind w:left="3588" w:hanging="360"/>
      </w:pPr>
      <w:rPr>
        <w:rFonts w:ascii="Symbol" w:hAnsi="Symbol" w:hint="default"/>
      </w:rPr>
    </w:lvl>
    <w:lvl w:ilvl="4" w:tplc="4D0E9B7E" w:tentative="1">
      <w:start w:val="1"/>
      <w:numFmt w:val="bullet"/>
      <w:lvlText w:val="o"/>
      <w:lvlJc w:val="left"/>
      <w:pPr>
        <w:ind w:left="4308" w:hanging="360"/>
      </w:pPr>
      <w:rPr>
        <w:rFonts w:ascii="Courier New" w:hAnsi="Courier New" w:cs="Courier New" w:hint="default"/>
      </w:rPr>
    </w:lvl>
    <w:lvl w:ilvl="5" w:tplc="98AED41C" w:tentative="1">
      <w:start w:val="1"/>
      <w:numFmt w:val="bullet"/>
      <w:lvlText w:val=""/>
      <w:lvlJc w:val="left"/>
      <w:pPr>
        <w:ind w:left="5028" w:hanging="360"/>
      </w:pPr>
      <w:rPr>
        <w:rFonts w:ascii="Wingdings" w:hAnsi="Wingdings" w:hint="default"/>
      </w:rPr>
    </w:lvl>
    <w:lvl w:ilvl="6" w:tplc="E1A64668" w:tentative="1">
      <w:start w:val="1"/>
      <w:numFmt w:val="bullet"/>
      <w:lvlText w:val=""/>
      <w:lvlJc w:val="left"/>
      <w:pPr>
        <w:ind w:left="5748" w:hanging="360"/>
      </w:pPr>
      <w:rPr>
        <w:rFonts w:ascii="Symbol" w:hAnsi="Symbol" w:hint="default"/>
      </w:rPr>
    </w:lvl>
    <w:lvl w:ilvl="7" w:tplc="5A46942E" w:tentative="1">
      <w:start w:val="1"/>
      <w:numFmt w:val="bullet"/>
      <w:lvlText w:val="o"/>
      <w:lvlJc w:val="left"/>
      <w:pPr>
        <w:ind w:left="6468" w:hanging="360"/>
      </w:pPr>
      <w:rPr>
        <w:rFonts w:ascii="Courier New" w:hAnsi="Courier New" w:cs="Courier New" w:hint="default"/>
      </w:rPr>
    </w:lvl>
    <w:lvl w:ilvl="8" w:tplc="3230D9F8" w:tentative="1">
      <w:start w:val="1"/>
      <w:numFmt w:val="bullet"/>
      <w:lvlText w:val=""/>
      <w:lvlJc w:val="left"/>
      <w:pPr>
        <w:ind w:left="7188" w:hanging="360"/>
      </w:pPr>
      <w:rPr>
        <w:rFonts w:ascii="Wingdings" w:hAnsi="Wingdings" w:hint="default"/>
      </w:rPr>
    </w:lvl>
  </w:abstractNum>
  <w:abstractNum w:abstractNumId="134" w15:restartNumberingAfterBreak="0">
    <w:nsid w:val="7D3C2C9B"/>
    <w:multiLevelType w:val="hybridMultilevel"/>
    <w:tmpl w:val="EDE63DB4"/>
    <w:lvl w:ilvl="0" w:tplc="EAA8C9AE">
      <w:start w:val="1"/>
      <w:numFmt w:val="bullet"/>
      <w:lvlText w:val=""/>
      <w:lvlJc w:val="left"/>
      <w:pPr>
        <w:ind w:left="720" w:hanging="360"/>
      </w:pPr>
      <w:rPr>
        <w:rFonts w:ascii="Symbol" w:hAnsi="Symbol" w:hint="default"/>
      </w:rPr>
    </w:lvl>
    <w:lvl w:ilvl="1" w:tplc="9D72B630" w:tentative="1">
      <w:start w:val="1"/>
      <w:numFmt w:val="bullet"/>
      <w:lvlText w:val="o"/>
      <w:lvlJc w:val="left"/>
      <w:pPr>
        <w:ind w:left="1440" w:hanging="360"/>
      </w:pPr>
      <w:rPr>
        <w:rFonts w:ascii="Courier New" w:hAnsi="Courier New" w:cs="Courier New" w:hint="default"/>
      </w:rPr>
    </w:lvl>
    <w:lvl w:ilvl="2" w:tplc="E9F60BBC" w:tentative="1">
      <w:start w:val="1"/>
      <w:numFmt w:val="bullet"/>
      <w:lvlText w:val=""/>
      <w:lvlJc w:val="left"/>
      <w:pPr>
        <w:ind w:left="2160" w:hanging="360"/>
      </w:pPr>
      <w:rPr>
        <w:rFonts w:ascii="Wingdings" w:hAnsi="Wingdings" w:hint="default"/>
      </w:rPr>
    </w:lvl>
    <w:lvl w:ilvl="3" w:tplc="64EC2168" w:tentative="1">
      <w:start w:val="1"/>
      <w:numFmt w:val="bullet"/>
      <w:lvlText w:val=""/>
      <w:lvlJc w:val="left"/>
      <w:pPr>
        <w:ind w:left="2880" w:hanging="360"/>
      </w:pPr>
      <w:rPr>
        <w:rFonts w:ascii="Symbol" w:hAnsi="Symbol" w:hint="default"/>
      </w:rPr>
    </w:lvl>
    <w:lvl w:ilvl="4" w:tplc="0D74915C" w:tentative="1">
      <w:start w:val="1"/>
      <w:numFmt w:val="bullet"/>
      <w:lvlText w:val="o"/>
      <w:lvlJc w:val="left"/>
      <w:pPr>
        <w:ind w:left="3600" w:hanging="360"/>
      </w:pPr>
      <w:rPr>
        <w:rFonts w:ascii="Courier New" w:hAnsi="Courier New" w:cs="Courier New" w:hint="default"/>
      </w:rPr>
    </w:lvl>
    <w:lvl w:ilvl="5" w:tplc="EE76BBB2" w:tentative="1">
      <w:start w:val="1"/>
      <w:numFmt w:val="bullet"/>
      <w:lvlText w:val=""/>
      <w:lvlJc w:val="left"/>
      <w:pPr>
        <w:ind w:left="4320" w:hanging="360"/>
      </w:pPr>
      <w:rPr>
        <w:rFonts w:ascii="Wingdings" w:hAnsi="Wingdings" w:hint="default"/>
      </w:rPr>
    </w:lvl>
    <w:lvl w:ilvl="6" w:tplc="47A2714C" w:tentative="1">
      <w:start w:val="1"/>
      <w:numFmt w:val="bullet"/>
      <w:lvlText w:val=""/>
      <w:lvlJc w:val="left"/>
      <w:pPr>
        <w:ind w:left="5040" w:hanging="360"/>
      </w:pPr>
      <w:rPr>
        <w:rFonts w:ascii="Symbol" w:hAnsi="Symbol" w:hint="default"/>
      </w:rPr>
    </w:lvl>
    <w:lvl w:ilvl="7" w:tplc="D4149942" w:tentative="1">
      <w:start w:val="1"/>
      <w:numFmt w:val="bullet"/>
      <w:lvlText w:val="o"/>
      <w:lvlJc w:val="left"/>
      <w:pPr>
        <w:ind w:left="5760" w:hanging="360"/>
      </w:pPr>
      <w:rPr>
        <w:rFonts w:ascii="Courier New" w:hAnsi="Courier New" w:cs="Courier New" w:hint="default"/>
      </w:rPr>
    </w:lvl>
    <w:lvl w:ilvl="8" w:tplc="16B6B6D2" w:tentative="1">
      <w:start w:val="1"/>
      <w:numFmt w:val="bullet"/>
      <w:lvlText w:val=""/>
      <w:lvlJc w:val="left"/>
      <w:pPr>
        <w:ind w:left="6480" w:hanging="360"/>
      </w:pPr>
      <w:rPr>
        <w:rFonts w:ascii="Wingdings" w:hAnsi="Wingdings" w:hint="default"/>
      </w:rPr>
    </w:lvl>
  </w:abstractNum>
  <w:abstractNum w:abstractNumId="135" w15:restartNumberingAfterBreak="0">
    <w:nsid w:val="7D631292"/>
    <w:multiLevelType w:val="multilevel"/>
    <w:tmpl w:val="1AA6D48C"/>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15:restartNumberingAfterBreak="0">
    <w:nsid w:val="7D6F4F21"/>
    <w:multiLevelType w:val="multilevel"/>
    <w:tmpl w:val="91CA60CC"/>
    <w:styleLink w:val="WW8Num2"/>
    <w:lvl w:ilvl="0">
      <w:numFmt w:val="bullet"/>
      <w:lvlText w:val="-"/>
      <w:lvlJc w:val="left"/>
      <w:rPr>
        <w:rFonts w:ascii="Bookman Old Style" w:hAnsi="Bookman Old Style"/>
        <w:b/>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7" w15:restartNumberingAfterBreak="0">
    <w:nsid w:val="7E734436"/>
    <w:multiLevelType w:val="hybridMultilevel"/>
    <w:tmpl w:val="F8FA566A"/>
    <w:lvl w:ilvl="0" w:tplc="1F0A1310">
      <w:start w:val="1"/>
      <w:numFmt w:val="decimal"/>
      <w:lvlText w:val="%1."/>
      <w:lvlJc w:val="left"/>
      <w:pPr>
        <w:ind w:left="360" w:hanging="360"/>
      </w:pPr>
      <w:rPr>
        <w:rFonts w:hint="default"/>
      </w:rPr>
    </w:lvl>
    <w:lvl w:ilvl="1" w:tplc="CA9EC3BC" w:tentative="1">
      <w:start w:val="1"/>
      <w:numFmt w:val="lowerLetter"/>
      <w:lvlText w:val="%2."/>
      <w:lvlJc w:val="left"/>
      <w:pPr>
        <w:ind w:left="1080" w:hanging="360"/>
      </w:pPr>
    </w:lvl>
    <w:lvl w:ilvl="2" w:tplc="A9A251A0" w:tentative="1">
      <w:start w:val="1"/>
      <w:numFmt w:val="lowerRoman"/>
      <w:lvlText w:val="%3."/>
      <w:lvlJc w:val="right"/>
      <w:pPr>
        <w:ind w:left="1800" w:hanging="180"/>
      </w:pPr>
    </w:lvl>
    <w:lvl w:ilvl="3" w:tplc="EFD8BE0A" w:tentative="1">
      <w:start w:val="1"/>
      <w:numFmt w:val="decimal"/>
      <w:lvlText w:val="%4."/>
      <w:lvlJc w:val="left"/>
      <w:pPr>
        <w:ind w:left="2520" w:hanging="360"/>
      </w:pPr>
    </w:lvl>
    <w:lvl w:ilvl="4" w:tplc="39B67B18" w:tentative="1">
      <w:start w:val="1"/>
      <w:numFmt w:val="lowerLetter"/>
      <w:lvlText w:val="%5."/>
      <w:lvlJc w:val="left"/>
      <w:pPr>
        <w:ind w:left="3240" w:hanging="360"/>
      </w:pPr>
    </w:lvl>
    <w:lvl w:ilvl="5" w:tplc="DFBE00A0" w:tentative="1">
      <w:start w:val="1"/>
      <w:numFmt w:val="lowerRoman"/>
      <w:lvlText w:val="%6."/>
      <w:lvlJc w:val="right"/>
      <w:pPr>
        <w:ind w:left="3960" w:hanging="180"/>
      </w:pPr>
    </w:lvl>
    <w:lvl w:ilvl="6" w:tplc="7AC40E70" w:tentative="1">
      <w:start w:val="1"/>
      <w:numFmt w:val="decimal"/>
      <w:lvlText w:val="%7."/>
      <w:lvlJc w:val="left"/>
      <w:pPr>
        <w:ind w:left="4680" w:hanging="360"/>
      </w:pPr>
    </w:lvl>
    <w:lvl w:ilvl="7" w:tplc="3C026D9C" w:tentative="1">
      <w:start w:val="1"/>
      <w:numFmt w:val="lowerLetter"/>
      <w:lvlText w:val="%8."/>
      <w:lvlJc w:val="left"/>
      <w:pPr>
        <w:ind w:left="5400" w:hanging="360"/>
      </w:pPr>
    </w:lvl>
    <w:lvl w:ilvl="8" w:tplc="63786DFE" w:tentative="1">
      <w:start w:val="1"/>
      <w:numFmt w:val="lowerRoman"/>
      <w:lvlText w:val="%9."/>
      <w:lvlJc w:val="right"/>
      <w:pPr>
        <w:ind w:left="6120" w:hanging="180"/>
      </w:pPr>
    </w:lvl>
  </w:abstractNum>
  <w:abstractNum w:abstractNumId="138" w15:restartNumberingAfterBreak="0">
    <w:nsid w:val="7F122EC6"/>
    <w:multiLevelType w:val="hybridMultilevel"/>
    <w:tmpl w:val="3DB48624"/>
    <w:lvl w:ilvl="0" w:tplc="D5E67D22">
      <w:start w:val="1"/>
      <w:numFmt w:val="bullet"/>
      <w:lvlText w:val=""/>
      <w:lvlJc w:val="left"/>
      <w:pPr>
        <w:ind w:left="720" w:hanging="360"/>
      </w:pPr>
      <w:rPr>
        <w:rFonts w:ascii="Symbol" w:hAnsi="Symbol" w:hint="default"/>
      </w:rPr>
    </w:lvl>
    <w:lvl w:ilvl="1" w:tplc="DF043622">
      <w:start w:val="1"/>
      <w:numFmt w:val="lowerLetter"/>
      <w:lvlText w:val="%2)"/>
      <w:lvlJc w:val="left"/>
      <w:pPr>
        <w:ind w:left="1440" w:hanging="360"/>
      </w:pPr>
    </w:lvl>
    <w:lvl w:ilvl="2" w:tplc="33FCD47E">
      <w:start w:val="1"/>
      <w:numFmt w:val="bullet"/>
      <w:lvlText w:val=""/>
      <w:lvlJc w:val="left"/>
      <w:pPr>
        <w:ind w:left="2160" w:hanging="360"/>
      </w:pPr>
      <w:rPr>
        <w:rFonts w:ascii="Wingdings" w:hAnsi="Wingdings" w:hint="default"/>
      </w:rPr>
    </w:lvl>
    <w:lvl w:ilvl="3" w:tplc="69A2D082">
      <w:start w:val="1"/>
      <w:numFmt w:val="bullet"/>
      <w:lvlText w:val=""/>
      <w:lvlJc w:val="left"/>
      <w:pPr>
        <w:ind w:left="2880" w:hanging="360"/>
      </w:pPr>
      <w:rPr>
        <w:rFonts w:ascii="Symbol" w:hAnsi="Symbol" w:hint="default"/>
      </w:rPr>
    </w:lvl>
    <w:lvl w:ilvl="4" w:tplc="8CD403DE">
      <w:start w:val="1"/>
      <w:numFmt w:val="bullet"/>
      <w:lvlText w:val="o"/>
      <w:lvlJc w:val="left"/>
      <w:pPr>
        <w:ind w:left="3600" w:hanging="360"/>
      </w:pPr>
      <w:rPr>
        <w:rFonts w:ascii="Courier New" w:hAnsi="Courier New" w:cs="Courier New" w:hint="default"/>
      </w:rPr>
    </w:lvl>
    <w:lvl w:ilvl="5" w:tplc="BECE9F1E">
      <w:start w:val="1"/>
      <w:numFmt w:val="bullet"/>
      <w:lvlText w:val=""/>
      <w:lvlJc w:val="left"/>
      <w:pPr>
        <w:ind w:left="4320" w:hanging="360"/>
      </w:pPr>
      <w:rPr>
        <w:rFonts w:ascii="Wingdings" w:hAnsi="Wingdings" w:hint="default"/>
      </w:rPr>
    </w:lvl>
    <w:lvl w:ilvl="6" w:tplc="F0C6719E">
      <w:start w:val="1"/>
      <w:numFmt w:val="bullet"/>
      <w:lvlText w:val=""/>
      <w:lvlJc w:val="left"/>
      <w:pPr>
        <w:ind w:left="5040" w:hanging="360"/>
      </w:pPr>
      <w:rPr>
        <w:rFonts w:ascii="Symbol" w:hAnsi="Symbol" w:hint="default"/>
      </w:rPr>
    </w:lvl>
    <w:lvl w:ilvl="7" w:tplc="5DE46B1C">
      <w:start w:val="1"/>
      <w:numFmt w:val="bullet"/>
      <w:lvlText w:val="o"/>
      <w:lvlJc w:val="left"/>
      <w:pPr>
        <w:ind w:left="5760" w:hanging="360"/>
      </w:pPr>
      <w:rPr>
        <w:rFonts w:ascii="Courier New" w:hAnsi="Courier New" w:cs="Courier New" w:hint="default"/>
      </w:rPr>
    </w:lvl>
    <w:lvl w:ilvl="8" w:tplc="6E681876">
      <w:start w:val="1"/>
      <w:numFmt w:val="bullet"/>
      <w:lvlText w:val=""/>
      <w:lvlJc w:val="left"/>
      <w:pPr>
        <w:ind w:left="6480" w:hanging="360"/>
      </w:pPr>
      <w:rPr>
        <w:rFonts w:ascii="Wingdings" w:hAnsi="Wingdings" w:hint="default"/>
      </w:rPr>
    </w:lvl>
  </w:abstractNum>
  <w:abstractNum w:abstractNumId="139" w15:restartNumberingAfterBreak="0">
    <w:nsid w:val="7F216585"/>
    <w:multiLevelType w:val="hybridMultilevel"/>
    <w:tmpl w:val="B90C8BD4"/>
    <w:lvl w:ilvl="0" w:tplc="B8A2A56E">
      <w:start w:val="1"/>
      <w:numFmt w:val="decimal"/>
      <w:lvlText w:val="%1)"/>
      <w:lvlJc w:val="left"/>
      <w:pPr>
        <w:ind w:left="780" w:hanging="360"/>
      </w:pPr>
    </w:lvl>
    <w:lvl w:ilvl="1" w:tplc="DBA84770" w:tentative="1">
      <w:start w:val="1"/>
      <w:numFmt w:val="lowerLetter"/>
      <w:lvlText w:val="%2."/>
      <w:lvlJc w:val="left"/>
      <w:pPr>
        <w:ind w:left="1500" w:hanging="360"/>
      </w:pPr>
    </w:lvl>
    <w:lvl w:ilvl="2" w:tplc="ECFAE9B2" w:tentative="1">
      <w:start w:val="1"/>
      <w:numFmt w:val="lowerRoman"/>
      <w:lvlText w:val="%3."/>
      <w:lvlJc w:val="right"/>
      <w:pPr>
        <w:ind w:left="2220" w:hanging="180"/>
      </w:pPr>
    </w:lvl>
    <w:lvl w:ilvl="3" w:tplc="EE0620C2" w:tentative="1">
      <w:start w:val="1"/>
      <w:numFmt w:val="decimal"/>
      <w:lvlText w:val="%4."/>
      <w:lvlJc w:val="left"/>
      <w:pPr>
        <w:ind w:left="2940" w:hanging="360"/>
      </w:pPr>
    </w:lvl>
    <w:lvl w:ilvl="4" w:tplc="2A3228EE" w:tentative="1">
      <w:start w:val="1"/>
      <w:numFmt w:val="lowerLetter"/>
      <w:lvlText w:val="%5."/>
      <w:lvlJc w:val="left"/>
      <w:pPr>
        <w:ind w:left="3660" w:hanging="360"/>
      </w:pPr>
    </w:lvl>
    <w:lvl w:ilvl="5" w:tplc="A8E252C4" w:tentative="1">
      <w:start w:val="1"/>
      <w:numFmt w:val="lowerRoman"/>
      <w:lvlText w:val="%6."/>
      <w:lvlJc w:val="right"/>
      <w:pPr>
        <w:ind w:left="4380" w:hanging="180"/>
      </w:pPr>
    </w:lvl>
    <w:lvl w:ilvl="6" w:tplc="AD3E9D62" w:tentative="1">
      <w:start w:val="1"/>
      <w:numFmt w:val="decimal"/>
      <w:lvlText w:val="%7."/>
      <w:lvlJc w:val="left"/>
      <w:pPr>
        <w:ind w:left="5100" w:hanging="360"/>
      </w:pPr>
    </w:lvl>
    <w:lvl w:ilvl="7" w:tplc="3FF85E3A" w:tentative="1">
      <w:start w:val="1"/>
      <w:numFmt w:val="lowerLetter"/>
      <w:lvlText w:val="%8."/>
      <w:lvlJc w:val="left"/>
      <w:pPr>
        <w:ind w:left="5820" w:hanging="360"/>
      </w:pPr>
    </w:lvl>
    <w:lvl w:ilvl="8" w:tplc="2FCE629E" w:tentative="1">
      <w:start w:val="1"/>
      <w:numFmt w:val="lowerRoman"/>
      <w:lvlText w:val="%9."/>
      <w:lvlJc w:val="right"/>
      <w:pPr>
        <w:ind w:left="6540" w:hanging="180"/>
      </w:pPr>
    </w:lvl>
  </w:abstractNum>
  <w:abstractNum w:abstractNumId="140" w15:restartNumberingAfterBreak="0">
    <w:nsid w:val="7F2B5628"/>
    <w:multiLevelType w:val="hybridMultilevel"/>
    <w:tmpl w:val="3BD27234"/>
    <w:lvl w:ilvl="0" w:tplc="F05C80C8">
      <w:start w:val="1"/>
      <w:numFmt w:val="decimal"/>
      <w:lvlText w:val="%1)"/>
      <w:lvlJc w:val="left"/>
      <w:pPr>
        <w:ind w:left="1287" w:hanging="360"/>
      </w:pPr>
    </w:lvl>
    <w:lvl w:ilvl="1" w:tplc="E38E527E" w:tentative="1">
      <w:start w:val="1"/>
      <w:numFmt w:val="lowerLetter"/>
      <w:lvlText w:val="%2."/>
      <w:lvlJc w:val="left"/>
      <w:pPr>
        <w:ind w:left="2007" w:hanging="360"/>
      </w:pPr>
    </w:lvl>
    <w:lvl w:ilvl="2" w:tplc="3FF2B120" w:tentative="1">
      <w:start w:val="1"/>
      <w:numFmt w:val="lowerRoman"/>
      <w:lvlText w:val="%3."/>
      <w:lvlJc w:val="right"/>
      <w:pPr>
        <w:ind w:left="2727" w:hanging="180"/>
      </w:pPr>
    </w:lvl>
    <w:lvl w:ilvl="3" w:tplc="C2A6E210" w:tentative="1">
      <w:start w:val="1"/>
      <w:numFmt w:val="decimal"/>
      <w:lvlText w:val="%4."/>
      <w:lvlJc w:val="left"/>
      <w:pPr>
        <w:ind w:left="3447" w:hanging="360"/>
      </w:pPr>
    </w:lvl>
    <w:lvl w:ilvl="4" w:tplc="38E62746" w:tentative="1">
      <w:start w:val="1"/>
      <w:numFmt w:val="lowerLetter"/>
      <w:lvlText w:val="%5."/>
      <w:lvlJc w:val="left"/>
      <w:pPr>
        <w:ind w:left="4167" w:hanging="360"/>
      </w:pPr>
    </w:lvl>
    <w:lvl w:ilvl="5" w:tplc="1D64F444" w:tentative="1">
      <w:start w:val="1"/>
      <w:numFmt w:val="lowerRoman"/>
      <w:lvlText w:val="%6."/>
      <w:lvlJc w:val="right"/>
      <w:pPr>
        <w:ind w:left="4887" w:hanging="180"/>
      </w:pPr>
    </w:lvl>
    <w:lvl w:ilvl="6" w:tplc="5F42046C" w:tentative="1">
      <w:start w:val="1"/>
      <w:numFmt w:val="decimal"/>
      <w:lvlText w:val="%7."/>
      <w:lvlJc w:val="left"/>
      <w:pPr>
        <w:ind w:left="5607" w:hanging="360"/>
      </w:pPr>
    </w:lvl>
    <w:lvl w:ilvl="7" w:tplc="E51E765A" w:tentative="1">
      <w:start w:val="1"/>
      <w:numFmt w:val="lowerLetter"/>
      <w:lvlText w:val="%8."/>
      <w:lvlJc w:val="left"/>
      <w:pPr>
        <w:ind w:left="6327" w:hanging="360"/>
      </w:pPr>
    </w:lvl>
    <w:lvl w:ilvl="8" w:tplc="EC0E660A" w:tentative="1">
      <w:start w:val="1"/>
      <w:numFmt w:val="lowerRoman"/>
      <w:lvlText w:val="%9."/>
      <w:lvlJc w:val="right"/>
      <w:pPr>
        <w:ind w:left="7047" w:hanging="180"/>
      </w:pPr>
    </w:lvl>
  </w:abstractNum>
  <w:abstractNum w:abstractNumId="141" w15:restartNumberingAfterBreak="0">
    <w:nsid w:val="7FBC150D"/>
    <w:multiLevelType w:val="multilevel"/>
    <w:tmpl w:val="18224902"/>
    <w:lvl w:ilvl="0">
      <w:start w:val="13"/>
      <w:numFmt w:val="decimal"/>
      <w:lvlText w:val="%1."/>
      <w:lvlJc w:val="left"/>
      <w:pPr>
        <w:ind w:left="420" w:hanging="420"/>
      </w:pPr>
      <w:rPr>
        <w:rFonts w:hint="default"/>
        <w:sz w:val="22"/>
        <w:szCs w:val="22"/>
      </w:rPr>
    </w:lvl>
    <w:lvl w:ilvl="1">
      <w:start w:val="1"/>
      <w:numFmt w:val="decimal"/>
      <w:lvlText w:val="%1.%2"/>
      <w:lvlJc w:val="center"/>
      <w:pPr>
        <w:ind w:left="1561" w:hanging="851"/>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8704456">
    <w:abstractNumId w:val="8"/>
  </w:num>
  <w:num w:numId="2" w16cid:durableId="1820416444">
    <w:abstractNumId w:val="88"/>
  </w:num>
  <w:num w:numId="3" w16cid:durableId="843398634">
    <w:abstractNumId w:val="118"/>
  </w:num>
  <w:num w:numId="4" w16cid:durableId="1315260065">
    <w:abstractNumId w:val="98"/>
  </w:num>
  <w:num w:numId="5" w16cid:durableId="900168376">
    <w:abstractNumId w:val="66"/>
  </w:num>
  <w:num w:numId="6" w16cid:durableId="660889959">
    <w:abstractNumId w:val="102"/>
  </w:num>
  <w:num w:numId="7" w16cid:durableId="623853762">
    <w:abstractNumId w:val="87"/>
  </w:num>
  <w:num w:numId="8" w16cid:durableId="115100417">
    <w:abstractNumId w:val="5"/>
  </w:num>
  <w:num w:numId="9" w16cid:durableId="1852405897">
    <w:abstractNumId w:val="54"/>
  </w:num>
  <w:num w:numId="10" w16cid:durableId="1346518872">
    <w:abstractNumId w:val="7"/>
  </w:num>
  <w:num w:numId="11" w16cid:durableId="861741807">
    <w:abstractNumId w:val="6"/>
  </w:num>
  <w:num w:numId="12" w16cid:durableId="592201492">
    <w:abstractNumId w:val="81"/>
    <w:lvlOverride w:ilvl="0">
      <w:startOverride w:val="1"/>
    </w:lvlOverride>
  </w:num>
  <w:num w:numId="13" w16cid:durableId="362678691">
    <w:abstractNumId w:val="136"/>
  </w:num>
  <w:num w:numId="14" w16cid:durableId="17780439">
    <w:abstractNumId w:val="137"/>
  </w:num>
  <w:num w:numId="15" w16cid:durableId="1680111378">
    <w:abstractNumId w:val="105"/>
  </w:num>
  <w:num w:numId="16" w16cid:durableId="1792935431">
    <w:abstractNumId w:val="49"/>
  </w:num>
  <w:num w:numId="17" w16cid:durableId="836387481">
    <w:abstractNumId w:val="80"/>
  </w:num>
  <w:num w:numId="18" w16cid:durableId="298266703">
    <w:abstractNumId w:val="111"/>
  </w:num>
  <w:num w:numId="19" w16cid:durableId="1753892919">
    <w:abstractNumId w:val="93"/>
  </w:num>
  <w:num w:numId="20" w16cid:durableId="1995067989">
    <w:abstractNumId w:val="39"/>
  </w:num>
  <w:num w:numId="21" w16cid:durableId="1646616563">
    <w:abstractNumId w:val="37"/>
  </w:num>
  <w:num w:numId="22" w16cid:durableId="795803804">
    <w:abstractNumId w:val="78"/>
  </w:num>
  <w:num w:numId="23" w16cid:durableId="614793886">
    <w:abstractNumId w:val="97"/>
  </w:num>
  <w:num w:numId="24" w16cid:durableId="241136390">
    <w:abstractNumId w:val="117"/>
  </w:num>
  <w:num w:numId="25" w16cid:durableId="1805078806">
    <w:abstractNumId w:val="100"/>
  </w:num>
  <w:num w:numId="26" w16cid:durableId="1720473039">
    <w:abstractNumId w:val="121"/>
  </w:num>
  <w:num w:numId="27" w16cid:durableId="877670105">
    <w:abstractNumId w:val="50"/>
  </w:num>
  <w:num w:numId="28" w16cid:durableId="958991948">
    <w:abstractNumId w:val="62"/>
  </w:num>
  <w:num w:numId="29" w16cid:durableId="1686594340">
    <w:abstractNumId w:val="26"/>
  </w:num>
  <w:num w:numId="30" w16cid:durableId="1912033432">
    <w:abstractNumId w:val="141"/>
  </w:num>
  <w:num w:numId="31" w16cid:durableId="1527714790">
    <w:abstractNumId w:val="15"/>
  </w:num>
  <w:num w:numId="32" w16cid:durableId="1409306284">
    <w:abstractNumId w:val="22"/>
  </w:num>
  <w:num w:numId="33" w16cid:durableId="690373100">
    <w:abstractNumId w:val="72"/>
  </w:num>
  <w:num w:numId="34" w16cid:durableId="1306472202">
    <w:abstractNumId w:val="28"/>
  </w:num>
  <w:num w:numId="35" w16cid:durableId="2032802906">
    <w:abstractNumId w:val="109"/>
  </w:num>
  <w:num w:numId="36" w16cid:durableId="1818720400">
    <w:abstractNumId w:val="56"/>
  </w:num>
  <w:num w:numId="37" w16cid:durableId="175506030">
    <w:abstractNumId w:val="46"/>
  </w:num>
  <w:num w:numId="38" w16cid:durableId="311908446">
    <w:abstractNumId w:val="14"/>
  </w:num>
  <w:num w:numId="39" w16cid:durableId="1112438349">
    <w:abstractNumId w:val="64"/>
  </w:num>
  <w:num w:numId="40" w16cid:durableId="846479986">
    <w:abstractNumId w:val="21"/>
  </w:num>
  <w:num w:numId="41" w16cid:durableId="1921599868">
    <w:abstractNumId w:val="125"/>
  </w:num>
  <w:num w:numId="42" w16cid:durableId="1049692098">
    <w:abstractNumId w:val="53"/>
  </w:num>
  <w:num w:numId="43" w16cid:durableId="1147357002">
    <w:abstractNumId w:val="122"/>
  </w:num>
  <w:num w:numId="44" w16cid:durableId="1486820399">
    <w:abstractNumId w:val="17"/>
  </w:num>
  <w:num w:numId="45" w16cid:durableId="605232005">
    <w:abstractNumId w:val="67"/>
  </w:num>
  <w:num w:numId="46" w16cid:durableId="1153182469">
    <w:abstractNumId w:val="130"/>
  </w:num>
  <w:num w:numId="47" w16cid:durableId="205608015">
    <w:abstractNumId w:val="11"/>
  </w:num>
  <w:num w:numId="48" w16cid:durableId="885530076">
    <w:abstractNumId w:val="95"/>
  </w:num>
  <w:num w:numId="49" w16cid:durableId="4981539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04638682">
    <w:abstractNumId w:val="99"/>
  </w:num>
  <w:num w:numId="51" w16cid:durableId="1471171531">
    <w:abstractNumId w:val="138"/>
    <w:lvlOverride w:ilvl="0"/>
    <w:lvlOverride w:ilvl="1">
      <w:startOverride w:val="1"/>
    </w:lvlOverride>
    <w:lvlOverride w:ilvl="2"/>
    <w:lvlOverride w:ilvl="3"/>
    <w:lvlOverride w:ilvl="4"/>
    <w:lvlOverride w:ilvl="5"/>
    <w:lvlOverride w:ilvl="6"/>
    <w:lvlOverride w:ilvl="7"/>
    <w:lvlOverride w:ilvl="8"/>
  </w:num>
  <w:num w:numId="52" w16cid:durableId="1292831356">
    <w:abstractNumId w:val="83"/>
  </w:num>
  <w:num w:numId="53" w16cid:durableId="1235507474">
    <w:abstractNumId w:val="61"/>
  </w:num>
  <w:num w:numId="54" w16cid:durableId="1906257502">
    <w:abstractNumId w:val="108"/>
  </w:num>
  <w:num w:numId="55" w16cid:durableId="339504901">
    <w:abstractNumId w:val="74"/>
  </w:num>
  <w:num w:numId="56" w16cid:durableId="612975385">
    <w:abstractNumId w:val="34"/>
  </w:num>
  <w:num w:numId="57" w16cid:durableId="112989322">
    <w:abstractNumId w:val="10"/>
  </w:num>
  <w:num w:numId="58" w16cid:durableId="76481943">
    <w:abstractNumId w:val="29"/>
  </w:num>
  <w:num w:numId="59" w16cid:durableId="560755007">
    <w:abstractNumId w:val="89"/>
  </w:num>
  <w:num w:numId="60" w16cid:durableId="536434316">
    <w:abstractNumId w:val="73"/>
  </w:num>
  <w:num w:numId="61" w16cid:durableId="669063182">
    <w:abstractNumId w:val="104"/>
  </w:num>
  <w:num w:numId="62" w16cid:durableId="243538328">
    <w:abstractNumId w:val="101"/>
  </w:num>
  <w:num w:numId="63" w16cid:durableId="792020350">
    <w:abstractNumId w:val="44"/>
  </w:num>
  <w:num w:numId="64" w16cid:durableId="121073776">
    <w:abstractNumId w:val="94"/>
  </w:num>
  <w:num w:numId="65" w16cid:durableId="344863738">
    <w:abstractNumId w:val="69"/>
  </w:num>
  <w:num w:numId="66" w16cid:durableId="1356275996">
    <w:abstractNumId w:val="30"/>
  </w:num>
  <w:num w:numId="67" w16cid:durableId="566765956">
    <w:abstractNumId w:val="43"/>
  </w:num>
  <w:num w:numId="68" w16cid:durableId="2081445958">
    <w:abstractNumId w:val="2"/>
  </w:num>
  <w:num w:numId="69" w16cid:durableId="581064677">
    <w:abstractNumId w:val="77"/>
  </w:num>
  <w:num w:numId="70" w16cid:durableId="395205678">
    <w:abstractNumId w:val="140"/>
  </w:num>
  <w:num w:numId="71" w16cid:durableId="683361974">
    <w:abstractNumId w:val="16"/>
  </w:num>
  <w:num w:numId="72" w16cid:durableId="1662465228">
    <w:abstractNumId w:val="128"/>
  </w:num>
  <w:num w:numId="73" w16cid:durableId="1961574125">
    <w:abstractNumId w:val="135"/>
  </w:num>
  <w:num w:numId="74" w16cid:durableId="2086754686">
    <w:abstractNumId w:val="12"/>
  </w:num>
  <w:num w:numId="75" w16cid:durableId="1023941597">
    <w:abstractNumId w:val="27"/>
  </w:num>
  <w:num w:numId="76" w16cid:durableId="604115681">
    <w:abstractNumId w:val="45"/>
  </w:num>
  <w:num w:numId="77" w16cid:durableId="155389224">
    <w:abstractNumId w:val="116"/>
  </w:num>
  <w:num w:numId="78" w16cid:durableId="1907955187">
    <w:abstractNumId w:val="38"/>
  </w:num>
  <w:num w:numId="79" w16cid:durableId="2064214668">
    <w:abstractNumId w:val="20"/>
  </w:num>
  <w:num w:numId="80" w16cid:durableId="814957385">
    <w:abstractNumId w:val="18"/>
  </w:num>
  <w:num w:numId="81" w16cid:durableId="421613296">
    <w:abstractNumId w:val="139"/>
  </w:num>
  <w:num w:numId="82" w16cid:durableId="2017228392">
    <w:abstractNumId w:val="0"/>
  </w:num>
  <w:num w:numId="83" w16cid:durableId="1533806684">
    <w:abstractNumId w:val="31"/>
  </w:num>
  <w:num w:numId="84" w16cid:durableId="42869142">
    <w:abstractNumId w:val="9"/>
  </w:num>
  <w:num w:numId="85" w16cid:durableId="1659576778">
    <w:abstractNumId w:val="129"/>
  </w:num>
  <w:num w:numId="86" w16cid:durableId="899901691">
    <w:abstractNumId w:val="82"/>
  </w:num>
  <w:num w:numId="87" w16cid:durableId="1953510166">
    <w:abstractNumId w:val="52"/>
  </w:num>
  <w:num w:numId="88" w16cid:durableId="139612374">
    <w:abstractNumId w:val="103"/>
  </w:num>
  <w:num w:numId="89" w16cid:durableId="15011392">
    <w:abstractNumId w:val="59"/>
  </w:num>
  <w:num w:numId="90" w16cid:durableId="1933969756">
    <w:abstractNumId w:val="1"/>
  </w:num>
  <w:num w:numId="91" w16cid:durableId="571819638">
    <w:abstractNumId w:val="124"/>
  </w:num>
  <w:num w:numId="92" w16cid:durableId="652177963">
    <w:abstractNumId w:val="115"/>
  </w:num>
  <w:num w:numId="93" w16cid:durableId="2022471659">
    <w:abstractNumId w:val="41"/>
  </w:num>
  <w:num w:numId="94" w16cid:durableId="1372729560">
    <w:abstractNumId w:val="4"/>
  </w:num>
  <w:num w:numId="95" w16cid:durableId="740323504">
    <w:abstractNumId w:val="25"/>
  </w:num>
  <w:num w:numId="96" w16cid:durableId="1815484329">
    <w:abstractNumId w:val="48"/>
  </w:num>
  <w:num w:numId="97" w16cid:durableId="50007349">
    <w:abstractNumId w:val="134"/>
  </w:num>
  <w:num w:numId="98" w16cid:durableId="1574702939">
    <w:abstractNumId w:val="79"/>
  </w:num>
  <w:num w:numId="99" w16cid:durableId="1653169167">
    <w:abstractNumId w:val="57"/>
  </w:num>
  <w:num w:numId="100" w16cid:durableId="405147652">
    <w:abstractNumId w:val="112"/>
  </w:num>
  <w:num w:numId="101" w16cid:durableId="1503660164">
    <w:abstractNumId w:val="110"/>
  </w:num>
  <w:num w:numId="102" w16cid:durableId="1388845885">
    <w:abstractNumId w:val="133"/>
  </w:num>
  <w:num w:numId="103" w16cid:durableId="633826940">
    <w:abstractNumId w:val="127"/>
  </w:num>
  <w:num w:numId="104" w16cid:durableId="2023319352">
    <w:abstractNumId w:val="40"/>
  </w:num>
  <w:num w:numId="105" w16cid:durableId="1355614118">
    <w:abstractNumId w:val="19"/>
  </w:num>
  <w:num w:numId="106" w16cid:durableId="1692491391">
    <w:abstractNumId w:val="120"/>
  </w:num>
  <w:num w:numId="107" w16cid:durableId="959997378">
    <w:abstractNumId w:val="85"/>
  </w:num>
  <w:num w:numId="108" w16cid:durableId="474836105">
    <w:abstractNumId w:val="47"/>
  </w:num>
  <w:num w:numId="109" w16cid:durableId="536895000">
    <w:abstractNumId w:val="91"/>
  </w:num>
  <w:num w:numId="110" w16cid:durableId="1306348698">
    <w:abstractNumId w:val="42"/>
  </w:num>
  <w:num w:numId="111" w16cid:durableId="559171867">
    <w:abstractNumId w:val="23"/>
  </w:num>
  <w:num w:numId="112" w16cid:durableId="1368023529">
    <w:abstractNumId w:val="75"/>
  </w:num>
  <w:num w:numId="113" w16cid:durableId="1396313722">
    <w:abstractNumId w:val="3"/>
  </w:num>
  <w:num w:numId="114" w16cid:durableId="1229657053">
    <w:abstractNumId w:val="55"/>
  </w:num>
  <w:num w:numId="115" w16cid:durableId="1476022440">
    <w:abstractNumId w:val="123"/>
  </w:num>
  <w:num w:numId="116" w16cid:durableId="1464083398">
    <w:abstractNumId w:val="68"/>
  </w:num>
  <w:num w:numId="117" w16cid:durableId="616445757">
    <w:abstractNumId w:val="106"/>
  </w:num>
  <w:num w:numId="118" w16cid:durableId="469829477">
    <w:abstractNumId w:val="84"/>
  </w:num>
  <w:num w:numId="119" w16cid:durableId="1588418087">
    <w:abstractNumId w:val="24"/>
  </w:num>
  <w:num w:numId="120" w16cid:durableId="849563555">
    <w:abstractNumId w:val="114"/>
  </w:num>
  <w:num w:numId="121" w16cid:durableId="1952584453">
    <w:abstractNumId w:val="60"/>
  </w:num>
  <w:num w:numId="122" w16cid:durableId="2077898992">
    <w:abstractNumId w:val="76"/>
  </w:num>
  <w:num w:numId="123" w16cid:durableId="1302076165">
    <w:abstractNumId w:val="96"/>
  </w:num>
  <w:num w:numId="124" w16cid:durableId="669334267">
    <w:abstractNumId w:val="113"/>
  </w:num>
  <w:num w:numId="125" w16cid:durableId="1837575415">
    <w:abstractNumId w:val="90"/>
  </w:num>
  <w:num w:numId="126" w16cid:durableId="1531643366">
    <w:abstractNumId w:val="92"/>
  </w:num>
  <w:num w:numId="127" w16cid:durableId="1855612851">
    <w:abstractNumId w:val="65"/>
  </w:num>
  <w:num w:numId="128" w16cid:durableId="437875205">
    <w:abstractNumId w:val="58"/>
  </w:num>
  <w:num w:numId="129" w16cid:durableId="1360231604">
    <w:abstractNumId w:val="107"/>
  </w:num>
  <w:num w:numId="130" w16cid:durableId="1653362978">
    <w:abstractNumId w:val="71"/>
  </w:num>
  <w:num w:numId="131" w16cid:durableId="38209151">
    <w:abstractNumId w:val="70"/>
  </w:num>
  <w:num w:numId="132" w16cid:durableId="1056124307">
    <w:abstractNumId w:val="63"/>
  </w:num>
  <w:num w:numId="133" w16cid:durableId="1868714783">
    <w:abstractNumId w:val="132"/>
  </w:num>
  <w:num w:numId="134" w16cid:durableId="1607809443">
    <w:abstractNumId w:val="126"/>
  </w:num>
  <w:num w:numId="135" w16cid:durableId="278728231">
    <w:abstractNumId w:val="33"/>
  </w:num>
  <w:num w:numId="136" w16cid:durableId="2019850561">
    <w:abstractNumId w:val="32"/>
  </w:num>
  <w:num w:numId="137" w16cid:durableId="1558859165">
    <w:abstractNumId w:val="36"/>
  </w:num>
  <w:num w:numId="138" w16cid:durableId="450167633">
    <w:abstractNumId w:val="131"/>
  </w:num>
  <w:num w:numId="139" w16cid:durableId="278268854">
    <w:abstractNumId w:val="119"/>
  </w:num>
  <w:num w:numId="140" w16cid:durableId="811287599">
    <w:abstractNumId w:val="13"/>
  </w:num>
  <w:num w:numId="141" w16cid:durableId="573247004">
    <w:abstractNumId w:val="35"/>
  </w:num>
  <w:num w:numId="142" w16cid:durableId="158154391">
    <w:abstractNumId w:val="51"/>
  </w:num>
  <w:num w:numId="143" w16cid:durableId="1262488934">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E19"/>
    <w:rsid w:val="001D60DE"/>
    <w:rsid w:val="00452548"/>
    <w:rsid w:val="006A2577"/>
    <w:rsid w:val="0077467E"/>
    <w:rsid w:val="0079005D"/>
    <w:rsid w:val="00B27490"/>
    <w:rsid w:val="00EF761E"/>
    <w:rsid w:val="00FB2E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4AC96"/>
  <w15:docId w15:val="{BB9E971D-C741-4D4B-B5FE-FEF57ADD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960CA"/>
    <w:pPr>
      <w:spacing w:after="200" w:line="276" w:lineRule="auto"/>
    </w:pPr>
    <w:rPr>
      <w:rFonts w:ascii="Calibri" w:eastAsia="Calibri" w:hAnsi="Calibri" w:cs="Times New Roman"/>
    </w:rPr>
  </w:style>
  <w:style w:type="paragraph" w:styleId="Nagwek1">
    <w:name w:val="heading 1"/>
    <w:aliases w:val=" Znak4,NAGŁÓWEK 1,Title 1,Title 1 Znak,Znak4,Znak5 Znak,title1"/>
    <w:basedOn w:val="Normalny"/>
    <w:next w:val="Normalny"/>
    <w:link w:val="Nagwek1Znak"/>
    <w:qFormat/>
    <w:rsid w:val="00BD1D9F"/>
    <w:pPr>
      <w:keepNext/>
      <w:tabs>
        <w:tab w:val="num" w:pos="0"/>
      </w:tabs>
      <w:suppressAutoHyphens/>
      <w:spacing w:before="240" w:after="60" w:line="240" w:lineRule="auto"/>
      <w:outlineLvl w:val="0"/>
    </w:pPr>
    <w:rPr>
      <w:rFonts w:ascii="Arial" w:eastAsia="Times New Roman" w:hAnsi="Arial" w:cs="Arial"/>
      <w:b/>
      <w:bCs/>
      <w:kern w:val="1"/>
      <w:sz w:val="32"/>
      <w:szCs w:val="32"/>
      <w:lang w:eastAsia="ar-SA"/>
    </w:rPr>
  </w:style>
  <w:style w:type="paragraph" w:styleId="Nagwek2">
    <w:name w:val="heading 2"/>
    <w:aliases w:val="Title 2"/>
    <w:basedOn w:val="Normalny"/>
    <w:next w:val="Normalny"/>
    <w:link w:val="Nagwek2Znak"/>
    <w:qFormat/>
    <w:rsid w:val="004960CA"/>
    <w:pPr>
      <w:keepNext/>
      <w:spacing w:after="0" w:line="240" w:lineRule="auto"/>
      <w:outlineLvl w:val="1"/>
    </w:pPr>
    <w:rPr>
      <w:rFonts w:ascii="Times New Roman" w:eastAsia="Times New Roman" w:hAnsi="Times New Roman"/>
      <w:b/>
      <w:sz w:val="28"/>
      <w:szCs w:val="24"/>
      <w:lang w:eastAsia="pl-PL"/>
    </w:rPr>
  </w:style>
  <w:style w:type="paragraph" w:styleId="Nagwek3">
    <w:name w:val="heading 3"/>
    <w:aliases w:val=" Znak3,Znak,Znak3"/>
    <w:basedOn w:val="Normalny"/>
    <w:next w:val="Normalnywcity"/>
    <w:link w:val="Nagwek3Znak"/>
    <w:qFormat/>
    <w:rsid w:val="00BD1D9F"/>
    <w:pPr>
      <w:keepNext/>
      <w:tabs>
        <w:tab w:val="num" w:pos="680"/>
      </w:tabs>
      <w:spacing w:after="120" w:line="240" w:lineRule="auto"/>
      <w:ind w:left="680" w:hanging="680"/>
      <w:jc w:val="both"/>
      <w:outlineLvl w:val="2"/>
    </w:pPr>
    <w:rPr>
      <w:rFonts w:ascii="Arial" w:eastAsia="Times New Roman" w:hAnsi="Arial"/>
      <w:szCs w:val="24"/>
    </w:rPr>
  </w:style>
  <w:style w:type="paragraph" w:styleId="Nagwek4">
    <w:name w:val="heading 4"/>
    <w:aliases w:val=" Znak2, Znak8,4,Bijlage,Bijlage Znak,Marlena4,N4,N4 Znak Znak,Nagłów 3,Nagłówek 1111,Nagłówek 4 Znak Znak Znak,Nagłówek 4 Znak Znak Znak1,Nagłówek 4 Znak Znak Znak1 Znak Znak,Nagłówek 41 Znak,Nagłówek 42,Nagłówek 4e,Znak2,Znak8,~Level4Heading"/>
    <w:basedOn w:val="Normalny"/>
    <w:link w:val="Nagwek4Znak"/>
    <w:qFormat/>
    <w:rsid w:val="00BD1D9F"/>
    <w:pPr>
      <w:tabs>
        <w:tab w:val="num" w:pos="964"/>
        <w:tab w:val="right" w:pos="9060"/>
      </w:tabs>
      <w:spacing w:after="0" w:line="240" w:lineRule="auto"/>
      <w:ind w:left="964" w:hanging="397"/>
      <w:jc w:val="both"/>
      <w:outlineLvl w:val="3"/>
    </w:pPr>
    <w:rPr>
      <w:rFonts w:ascii="Arial" w:eastAsia="Times New Roman" w:hAnsi="Arial"/>
      <w:szCs w:val="24"/>
    </w:rPr>
  </w:style>
  <w:style w:type="paragraph" w:styleId="Nagwek5">
    <w:name w:val="heading 5"/>
    <w:basedOn w:val="Normalny"/>
    <w:next w:val="Normalny"/>
    <w:link w:val="Nagwek5Znak"/>
    <w:unhideWhenUsed/>
    <w:qFormat/>
    <w:rsid w:val="00BD1D9F"/>
    <w:pPr>
      <w:suppressAutoHyphens/>
      <w:spacing w:before="240" w:after="60" w:line="240" w:lineRule="auto"/>
      <w:outlineLvl w:val="4"/>
    </w:pPr>
    <w:rPr>
      <w:rFonts w:eastAsia="Times New Roman"/>
      <w:b/>
      <w:bCs/>
      <w:i/>
      <w:iCs/>
      <w:sz w:val="26"/>
      <w:szCs w:val="26"/>
      <w:lang w:eastAsia="ar-SA"/>
    </w:rPr>
  </w:style>
  <w:style w:type="paragraph" w:styleId="Nagwek6">
    <w:name w:val="heading 6"/>
    <w:basedOn w:val="Normalny"/>
    <w:link w:val="Nagwek6Znak"/>
    <w:qFormat/>
    <w:rsid w:val="00BD1D9F"/>
    <w:pPr>
      <w:tabs>
        <w:tab w:val="num" w:pos="822"/>
        <w:tab w:val="right" w:pos="9072"/>
      </w:tabs>
      <w:spacing w:after="0" w:line="240" w:lineRule="auto"/>
      <w:ind w:left="822" w:hanging="396"/>
      <w:jc w:val="both"/>
      <w:outlineLvl w:val="5"/>
    </w:pPr>
    <w:rPr>
      <w:rFonts w:ascii="Arial" w:eastAsia="Times New Roman" w:hAnsi="Arial"/>
      <w:szCs w:val="24"/>
    </w:rPr>
  </w:style>
  <w:style w:type="paragraph" w:styleId="Nagwek7">
    <w:name w:val="heading 7"/>
    <w:basedOn w:val="Normalny"/>
    <w:next w:val="Normalny"/>
    <w:link w:val="Nagwek7Znak"/>
    <w:unhideWhenUsed/>
    <w:qFormat/>
    <w:rsid w:val="00BD1D9F"/>
    <w:pPr>
      <w:suppressAutoHyphens/>
      <w:spacing w:before="240" w:after="60" w:line="240" w:lineRule="auto"/>
      <w:outlineLvl w:val="6"/>
    </w:pPr>
    <w:rPr>
      <w:rFonts w:eastAsia="Times New Roman"/>
      <w:sz w:val="24"/>
      <w:szCs w:val="24"/>
      <w:lang w:eastAsia="ar-SA"/>
    </w:rPr>
  </w:style>
  <w:style w:type="paragraph" w:styleId="Nagwek8">
    <w:name w:val="heading 8"/>
    <w:basedOn w:val="Normalny"/>
    <w:next w:val="Normalny"/>
    <w:link w:val="Nagwek8Znak"/>
    <w:qFormat/>
    <w:rsid w:val="00BD1D9F"/>
    <w:pPr>
      <w:tabs>
        <w:tab w:val="num" w:pos="1361"/>
      </w:tabs>
      <w:spacing w:after="0" w:line="240" w:lineRule="auto"/>
      <w:ind w:left="1361" w:hanging="397"/>
      <w:jc w:val="both"/>
      <w:outlineLvl w:val="7"/>
    </w:pPr>
    <w:rPr>
      <w:rFonts w:ascii="Arial" w:eastAsia="Times New Roman" w:hAnsi="Arial"/>
      <w:szCs w:val="24"/>
    </w:rPr>
  </w:style>
  <w:style w:type="paragraph" w:styleId="Nagwek9">
    <w:name w:val="heading 9"/>
    <w:basedOn w:val="Normalny"/>
    <w:next w:val="Normalny"/>
    <w:link w:val="Nagwek9Znak"/>
    <w:qFormat/>
    <w:rsid w:val="00BD1D9F"/>
    <w:pPr>
      <w:keepNext/>
      <w:tabs>
        <w:tab w:val="num" w:pos="0"/>
        <w:tab w:val="left" w:pos="340"/>
        <w:tab w:val="left" w:pos="1134"/>
        <w:tab w:val="left" w:pos="1701"/>
      </w:tabs>
      <w:spacing w:before="120" w:after="120" w:line="240" w:lineRule="auto"/>
      <w:jc w:val="both"/>
      <w:outlineLvl w:val="8"/>
    </w:pPr>
    <w:rPr>
      <w:rFonts w:ascii="Arial" w:eastAsia="Times New Roman" w:hAnsi="Arial"/>
      <w:b/>
      <w:i/>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960CA"/>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4960CA"/>
  </w:style>
  <w:style w:type="paragraph" w:styleId="Stopka">
    <w:name w:val="footer"/>
    <w:basedOn w:val="Normalny"/>
    <w:link w:val="StopkaZnak"/>
    <w:uiPriority w:val="99"/>
    <w:unhideWhenUsed/>
    <w:rsid w:val="004960CA"/>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4960CA"/>
  </w:style>
  <w:style w:type="character" w:customStyle="1" w:styleId="Nagwek2Znak">
    <w:name w:val="Nagłówek 2 Znak"/>
    <w:aliases w:val="Title 2 Znak"/>
    <w:basedOn w:val="Domylnaczcionkaakapitu"/>
    <w:link w:val="Nagwek2"/>
    <w:rsid w:val="004960CA"/>
    <w:rPr>
      <w:rFonts w:ascii="Times New Roman" w:eastAsia="Times New Roman" w:hAnsi="Times New Roman" w:cs="Times New Roman"/>
      <w:b/>
      <w:sz w:val="28"/>
      <w:szCs w:val="24"/>
      <w:lang w:eastAsia="pl-PL"/>
    </w:rPr>
  </w:style>
  <w:style w:type="character" w:styleId="Hipercze">
    <w:name w:val="Hyperlink"/>
    <w:unhideWhenUsed/>
    <w:rsid w:val="004960CA"/>
    <w:rPr>
      <w:color w:val="0000FF"/>
      <w:u w:val="single"/>
    </w:rPr>
  </w:style>
  <w:style w:type="character" w:customStyle="1" w:styleId="Nierozpoznanawzmianka1">
    <w:name w:val="Nierozpoznana wzmianka1"/>
    <w:basedOn w:val="Domylnaczcionkaakapitu"/>
    <w:uiPriority w:val="99"/>
    <w:semiHidden/>
    <w:unhideWhenUsed/>
    <w:rsid w:val="00C55607"/>
    <w:rPr>
      <w:color w:val="605E5C"/>
      <w:shd w:val="clear" w:color="auto" w:fill="E1DFDD"/>
    </w:rPr>
  </w:style>
  <w:style w:type="character" w:customStyle="1" w:styleId="Nagwek1Znak">
    <w:name w:val="Nagłówek 1 Znak"/>
    <w:aliases w:val=" Znak4 Znak,NAGŁÓWEK 1 Znak,Title 1 Znak1,Title 1 Znak Znak,Znak4 Znak,Znak5 Znak Znak,title1 Znak"/>
    <w:basedOn w:val="Domylnaczcionkaakapitu"/>
    <w:link w:val="Nagwek1"/>
    <w:rsid w:val="00BD1D9F"/>
    <w:rPr>
      <w:rFonts w:ascii="Arial" w:eastAsia="Times New Roman" w:hAnsi="Arial" w:cs="Arial"/>
      <w:b/>
      <w:bCs/>
      <w:kern w:val="1"/>
      <w:sz w:val="32"/>
      <w:szCs w:val="32"/>
      <w:lang w:eastAsia="ar-SA"/>
    </w:rPr>
  </w:style>
  <w:style w:type="character" w:customStyle="1" w:styleId="Nagwek3Znak">
    <w:name w:val="Nagłówek 3 Znak"/>
    <w:aliases w:val=" Znak3 Znak,Znak Znak,Znak3 Znak"/>
    <w:basedOn w:val="Domylnaczcionkaakapitu"/>
    <w:link w:val="Nagwek3"/>
    <w:rsid w:val="00BD1D9F"/>
    <w:rPr>
      <w:rFonts w:ascii="Arial" w:eastAsia="Times New Roman" w:hAnsi="Arial" w:cs="Times New Roman"/>
      <w:szCs w:val="24"/>
    </w:rPr>
  </w:style>
  <w:style w:type="character" w:customStyle="1" w:styleId="Nagwek4Znak">
    <w:name w:val="Nagłówek 4 Znak"/>
    <w:aliases w:val=" Znak2 Znak, Znak8 Znak,4 Znak,Bijlage Znak1,Bijlage Znak Znak,Marlena4 Znak,N4 Znak,N4 Znak Znak Znak,Nagłów 3 Znak,Nagłówek 1111 Znak,Nagłówek 4 Znak Znak Znak Znak,Nagłówek 4 Znak Znak Znak1 Znak,Nagłówek 41 Znak Znak,Nagłówek 42 Znak"/>
    <w:basedOn w:val="Domylnaczcionkaakapitu"/>
    <w:link w:val="Nagwek4"/>
    <w:rsid w:val="00BD1D9F"/>
    <w:rPr>
      <w:rFonts w:ascii="Arial" w:eastAsia="Times New Roman" w:hAnsi="Arial" w:cs="Times New Roman"/>
      <w:szCs w:val="24"/>
    </w:rPr>
  </w:style>
  <w:style w:type="character" w:customStyle="1" w:styleId="Nagwek5Znak">
    <w:name w:val="Nagłówek 5 Znak"/>
    <w:basedOn w:val="Domylnaczcionkaakapitu"/>
    <w:link w:val="Nagwek5"/>
    <w:rsid w:val="00BD1D9F"/>
    <w:rPr>
      <w:rFonts w:ascii="Calibri" w:eastAsia="Times New Roman" w:hAnsi="Calibri" w:cs="Times New Roman"/>
      <w:b/>
      <w:bCs/>
      <w:i/>
      <w:iCs/>
      <w:sz w:val="26"/>
      <w:szCs w:val="26"/>
      <w:lang w:eastAsia="ar-SA"/>
    </w:rPr>
  </w:style>
  <w:style w:type="character" w:customStyle="1" w:styleId="Nagwek6Znak">
    <w:name w:val="Nagłówek 6 Znak"/>
    <w:basedOn w:val="Domylnaczcionkaakapitu"/>
    <w:link w:val="Nagwek6"/>
    <w:rsid w:val="00BD1D9F"/>
    <w:rPr>
      <w:rFonts w:ascii="Arial" w:eastAsia="Times New Roman" w:hAnsi="Arial" w:cs="Times New Roman"/>
      <w:szCs w:val="24"/>
    </w:rPr>
  </w:style>
  <w:style w:type="character" w:customStyle="1" w:styleId="Nagwek7Znak">
    <w:name w:val="Nagłówek 7 Znak"/>
    <w:basedOn w:val="Domylnaczcionkaakapitu"/>
    <w:link w:val="Nagwek7"/>
    <w:rsid w:val="00BD1D9F"/>
    <w:rPr>
      <w:rFonts w:ascii="Calibri" w:eastAsia="Times New Roman" w:hAnsi="Calibri" w:cs="Times New Roman"/>
      <w:sz w:val="24"/>
      <w:szCs w:val="24"/>
      <w:lang w:eastAsia="ar-SA"/>
    </w:rPr>
  </w:style>
  <w:style w:type="character" w:customStyle="1" w:styleId="Nagwek8Znak">
    <w:name w:val="Nagłówek 8 Znak"/>
    <w:basedOn w:val="Domylnaczcionkaakapitu"/>
    <w:link w:val="Nagwek8"/>
    <w:rsid w:val="00BD1D9F"/>
    <w:rPr>
      <w:rFonts w:ascii="Arial" w:eastAsia="Times New Roman" w:hAnsi="Arial" w:cs="Times New Roman"/>
      <w:szCs w:val="24"/>
    </w:rPr>
  </w:style>
  <w:style w:type="character" w:customStyle="1" w:styleId="Nagwek9Znak">
    <w:name w:val="Nagłówek 9 Znak"/>
    <w:basedOn w:val="Domylnaczcionkaakapitu"/>
    <w:link w:val="Nagwek9"/>
    <w:rsid w:val="00BD1D9F"/>
    <w:rPr>
      <w:rFonts w:ascii="Arial" w:eastAsia="Times New Roman" w:hAnsi="Arial" w:cs="Times New Roman"/>
      <w:b/>
      <w:i/>
      <w:szCs w:val="24"/>
    </w:rPr>
  </w:style>
  <w:style w:type="numbering" w:customStyle="1" w:styleId="Bezlisty1">
    <w:name w:val="Bez listy1"/>
    <w:next w:val="Bezlisty"/>
    <w:uiPriority w:val="99"/>
    <w:semiHidden/>
    <w:unhideWhenUsed/>
    <w:rsid w:val="00BD1D9F"/>
  </w:style>
  <w:style w:type="character" w:customStyle="1" w:styleId="WW8Num1z0">
    <w:name w:val="WW8Num1z0"/>
    <w:rsid w:val="00BD1D9F"/>
    <w:rPr>
      <w:rFonts w:ascii="Symbol" w:hAnsi="Symbol"/>
    </w:rPr>
  </w:style>
  <w:style w:type="character" w:customStyle="1" w:styleId="WW8Num1z1">
    <w:name w:val="WW8Num1z1"/>
    <w:rsid w:val="00BD1D9F"/>
    <w:rPr>
      <w:rFonts w:ascii="Courier New" w:hAnsi="Courier New" w:cs="Courier New"/>
    </w:rPr>
  </w:style>
  <w:style w:type="character" w:customStyle="1" w:styleId="WW8Num1z2">
    <w:name w:val="WW8Num1z2"/>
    <w:rsid w:val="00BD1D9F"/>
    <w:rPr>
      <w:rFonts w:ascii="Wingdings" w:hAnsi="Wingdings"/>
    </w:rPr>
  </w:style>
  <w:style w:type="character" w:customStyle="1" w:styleId="WW8Num3z2">
    <w:name w:val="WW8Num3z2"/>
    <w:rsid w:val="00BD1D9F"/>
    <w:rPr>
      <w:rFonts w:ascii="Symbol" w:hAnsi="Symbol"/>
      <w:sz w:val="16"/>
    </w:rPr>
  </w:style>
  <w:style w:type="character" w:customStyle="1" w:styleId="WW8Num4z1">
    <w:name w:val="WW8Num4z1"/>
    <w:rsid w:val="00BD1D9F"/>
    <w:rPr>
      <w:b/>
      <w:spacing w:val="0"/>
    </w:rPr>
  </w:style>
  <w:style w:type="character" w:customStyle="1" w:styleId="WW8Num5z0">
    <w:name w:val="WW8Num5z0"/>
    <w:rsid w:val="00BD1D9F"/>
    <w:rPr>
      <w:rFonts w:ascii="Symbol" w:hAnsi="Symbol"/>
    </w:rPr>
  </w:style>
  <w:style w:type="character" w:customStyle="1" w:styleId="WW8Num5z1">
    <w:name w:val="WW8Num5z1"/>
    <w:rsid w:val="00BD1D9F"/>
    <w:rPr>
      <w:rFonts w:ascii="Courier New" w:hAnsi="Courier New" w:cs="Courier New"/>
    </w:rPr>
  </w:style>
  <w:style w:type="character" w:customStyle="1" w:styleId="WW8Num5z2">
    <w:name w:val="WW8Num5z2"/>
    <w:rsid w:val="00BD1D9F"/>
    <w:rPr>
      <w:rFonts w:ascii="Wingdings" w:hAnsi="Wingdings"/>
    </w:rPr>
  </w:style>
  <w:style w:type="character" w:customStyle="1" w:styleId="WW8Num8z0">
    <w:name w:val="WW8Num8z0"/>
    <w:rsid w:val="00BD1D9F"/>
    <w:rPr>
      <w:rFonts w:ascii="Symbol" w:hAnsi="Symbol"/>
    </w:rPr>
  </w:style>
  <w:style w:type="character" w:customStyle="1" w:styleId="WW8Num11z1">
    <w:name w:val="WW8Num11z1"/>
    <w:rsid w:val="00BD1D9F"/>
    <w:rPr>
      <w:rFonts w:ascii="Courier New" w:hAnsi="Courier New" w:cs="Courier New"/>
    </w:rPr>
  </w:style>
  <w:style w:type="character" w:customStyle="1" w:styleId="WW8Num11z2">
    <w:name w:val="WW8Num11z2"/>
    <w:rsid w:val="00BD1D9F"/>
    <w:rPr>
      <w:rFonts w:ascii="Wingdings" w:hAnsi="Wingdings"/>
    </w:rPr>
  </w:style>
  <w:style w:type="character" w:customStyle="1" w:styleId="WW8Num11z3">
    <w:name w:val="WW8Num11z3"/>
    <w:rsid w:val="00BD1D9F"/>
    <w:rPr>
      <w:rFonts w:ascii="Symbol" w:hAnsi="Symbol"/>
    </w:rPr>
  </w:style>
  <w:style w:type="character" w:customStyle="1" w:styleId="WW8Num15z0">
    <w:name w:val="WW8Num15z0"/>
    <w:rsid w:val="00BD1D9F"/>
    <w:rPr>
      <w:rFonts w:ascii="Symbol" w:hAnsi="Symbol"/>
    </w:rPr>
  </w:style>
  <w:style w:type="character" w:customStyle="1" w:styleId="WW8Num15z1">
    <w:name w:val="WW8Num15z1"/>
    <w:rsid w:val="00BD1D9F"/>
    <w:rPr>
      <w:rFonts w:ascii="Courier New" w:hAnsi="Courier New" w:cs="Courier New"/>
    </w:rPr>
  </w:style>
  <w:style w:type="character" w:customStyle="1" w:styleId="WW8Num15z2">
    <w:name w:val="WW8Num15z2"/>
    <w:rsid w:val="00BD1D9F"/>
    <w:rPr>
      <w:rFonts w:ascii="Wingdings" w:hAnsi="Wingdings"/>
    </w:rPr>
  </w:style>
  <w:style w:type="character" w:customStyle="1" w:styleId="WW8Num16z0">
    <w:name w:val="WW8Num16z0"/>
    <w:rsid w:val="00BD1D9F"/>
    <w:rPr>
      <w:rFonts w:ascii="Symbol" w:hAnsi="Symbol"/>
      <w:sz w:val="16"/>
    </w:rPr>
  </w:style>
  <w:style w:type="character" w:customStyle="1" w:styleId="WW8Num16z1">
    <w:name w:val="WW8Num16z1"/>
    <w:rsid w:val="00BD1D9F"/>
    <w:rPr>
      <w:rFonts w:ascii="Courier New" w:hAnsi="Courier New" w:cs="Courier New"/>
    </w:rPr>
  </w:style>
  <w:style w:type="character" w:customStyle="1" w:styleId="WW8Num16z2">
    <w:name w:val="WW8Num16z2"/>
    <w:rsid w:val="00BD1D9F"/>
    <w:rPr>
      <w:rFonts w:ascii="Wingdings" w:hAnsi="Wingdings"/>
    </w:rPr>
  </w:style>
  <w:style w:type="character" w:customStyle="1" w:styleId="WW8Num16z3">
    <w:name w:val="WW8Num16z3"/>
    <w:rsid w:val="00BD1D9F"/>
    <w:rPr>
      <w:rFonts w:ascii="Symbol" w:hAnsi="Symbol"/>
    </w:rPr>
  </w:style>
  <w:style w:type="character" w:customStyle="1" w:styleId="WW8Num18z0">
    <w:name w:val="WW8Num18z0"/>
    <w:rsid w:val="00BD1D9F"/>
    <w:rPr>
      <w:rFonts w:ascii="Times New Roman" w:hAnsi="Times New Roman"/>
      <w:b/>
      <w:i w:val="0"/>
      <w:sz w:val="24"/>
    </w:rPr>
  </w:style>
  <w:style w:type="character" w:customStyle="1" w:styleId="WW8Num19z0">
    <w:name w:val="WW8Num19z0"/>
    <w:rsid w:val="00BD1D9F"/>
    <w:rPr>
      <w:sz w:val="20"/>
    </w:rPr>
  </w:style>
  <w:style w:type="character" w:customStyle="1" w:styleId="WW8Num21z0">
    <w:name w:val="WW8Num21z0"/>
    <w:rsid w:val="00BD1D9F"/>
    <w:rPr>
      <w:rFonts w:cs="Times New Roman"/>
    </w:rPr>
  </w:style>
  <w:style w:type="character" w:customStyle="1" w:styleId="WW8Num24z1">
    <w:name w:val="WW8Num24z1"/>
    <w:rsid w:val="00BD1D9F"/>
    <w:rPr>
      <w:b/>
    </w:rPr>
  </w:style>
  <w:style w:type="character" w:customStyle="1" w:styleId="WW8Num25z0">
    <w:name w:val="WW8Num25z0"/>
    <w:rsid w:val="00BD1D9F"/>
    <w:rPr>
      <w:rFonts w:ascii="Symbol" w:hAnsi="Symbol"/>
      <w:sz w:val="16"/>
    </w:rPr>
  </w:style>
  <w:style w:type="character" w:customStyle="1" w:styleId="WW8Num25z1">
    <w:name w:val="WW8Num25z1"/>
    <w:rsid w:val="00BD1D9F"/>
    <w:rPr>
      <w:rFonts w:ascii="Courier New" w:hAnsi="Courier New" w:cs="Courier New"/>
    </w:rPr>
  </w:style>
  <w:style w:type="character" w:customStyle="1" w:styleId="WW8Num25z2">
    <w:name w:val="WW8Num25z2"/>
    <w:rsid w:val="00BD1D9F"/>
    <w:rPr>
      <w:rFonts w:ascii="Wingdings" w:hAnsi="Wingdings"/>
    </w:rPr>
  </w:style>
  <w:style w:type="character" w:customStyle="1" w:styleId="WW8Num25z3">
    <w:name w:val="WW8Num25z3"/>
    <w:rsid w:val="00BD1D9F"/>
    <w:rPr>
      <w:rFonts w:ascii="Symbol" w:hAnsi="Symbol"/>
    </w:rPr>
  </w:style>
  <w:style w:type="character" w:customStyle="1" w:styleId="WW8Num26z0">
    <w:name w:val="WW8Num26z0"/>
    <w:rsid w:val="00BD1D9F"/>
    <w:rPr>
      <w:rFonts w:ascii="Symbol" w:hAnsi="Symbol"/>
      <w:sz w:val="16"/>
    </w:rPr>
  </w:style>
  <w:style w:type="character" w:customStyle="1" w:styleId="WW8Num26z1">
    <w:name w:val="WW8Num26z1"/>
    <w:rsid w:val="00BD1D9F"/>
    <w:rPr>
      <w:rFonts w:ascii="Courier New" w:hAnsi="Courier New" w:cs="Courier New"/>
    </w:rPr>
  </w:style>
  <w:style w:type="character" w:customStyle="1" w:styleId="WW8Num26z2">
    <w:name w:val="WW8Num26z2"/>
    <w:rsid w:val="00BD1D9F"/>
    <w:rPr>
      <w:rFonts w:ascii="Wingdings" w:hAnsi="Wingdings"/>
    </w:rPr>
  </w:style>
  <w:style w:type="character" w:customStyle="1" w:styleId="WW8Num26z3">
    <w:name w:val="WW8Num26z3"/>
    <w:rsid w:val="00BD1D9F"/>
    <w:rPr>
      <w:rFonts w:ascii="Symbol" w:hAnsi="Symbol"/>
    </w:rPr>
  </w:style>
  <w:style w:type="character" w:customStyle="1" w:styleId="WW8Num27z0">
    <w:name w:val="WW8Num27z0"/>
    <w:rsid w:val="00BD1D9F"/>
    <w:rPr>
      <w:sz w:val="20"/>
    </w:rPr>
  </w:style>
  <w:style w:type="character" w:customStyle="1" w:styleId="WW8Num28z0">
    <w:name w:val="WW8Num28z0"/>
    <w:rsid w:val="00BD1D9F"/>
    <w:rPr>
      <w:rFonts w:ascii="Symbol" w:hAnsi="Symbol"/>
    </w:rPr>
  </w:style>
  <w:style w:type="character" w:customStyle="1" w:styleId="WW8Num28z1">
    <w:name w:val="WW8Num28z1"/>
    <w:rsid w:val="00BD1D9F"/>
    <w:rPr>
      <w:rFonts w:ascii="Courier New" w:hAnsi="Courier New" w:cs="Courier New"/>
    </w:rPr>
  </w:style>
  <w:style w:type="character" w:customStyle="1" w:styleId="WW8Num28z2">
    <w:name w:val="WW8Num28z2"/>
    <w:rsid w:val="00BD1D9F"/>
    <w:rPr>
      <w:rFonts w:ascii="Wingdings" w:hAnsi="Wingdings"/>
    </w:rPr>
  </w:style>
  <w:style w:type="character" w:customStyle="1" w:styleId="WW8Num29z0">
    <w:name w:val="WW8Num29z0"/>
    <w:rsid w:val="00BD1D9F"/>
    <w:rPr>
      <w:rFonts w:ascii="Times New Roman" w:hAnsi="Times New Roman" w:cs="Times New Roman"/>
      <w:b w:val="0"/>
    </w:rPr>
  </w:style>
  <w:style w:type="character" w:customStyle="1" w:styleId="WW8Num30z0">
    <w:name w:val="WW8Num30z0"/>
    <w:rsid w:val="00BD1D9F"/>
    <w:rPr>
      <w:rFonts w:ascii="Times New Roman" w:hAnsi="Times New Roman"/>
    </w:rPr>
  </w:style>
  <w:style w:type="character" w:customStyle="1" w:styleId="WW8Num32z0">
    <w:name w:val="WW8Num32z0"/>
    <w:rsid w:val="00BD1D9F"/>
    <w:rPr>
      <w:rFonts w:cs="Times New Roman"/>
    </w:rPr>
  </w:style>
  <w:style w:type="character" w:customStyle="1" w:styleId="WW8Num33z1">
    <w:name w:val="WW8Num33z1"/>
    <w:rsid w:val="00BD1D9F"/>
    <w:rPr>
      <w:rFonts w:ascii="Symbol" w:hAnsi="Symbol"/>
    </w:rPr>
  </w:style>
  <w:style w:type="character" w:customStyle="1" w:styleId="WW8Num38z1">
    <w:name w:val="WW8Num38z1"/>
    <w:rsid w:val="00BD1D9F"/>
    <w:rPr>
      <w:b/>
    </w:rPr>
  </w:style>
  <w:style w:type="character" w:customStyle="1" w:styleId="WW8Num39z0">
    <w:name w:val="WW8Num39z0"/>
    <w:rsid w:val="00BD1D9F"/>
    <w:rPr>
      <w:rFonts w:cs="Times New Roman"/>
    </w:rPr>
  </w:style>
  <w:style w:type="character" w:customStyle="1" w:styleId="WW8Num40z0">
    <w:name w:val="WW8Num40z0"/>
    <w:rsid w:val="00BD1D9F"/>
    <w:rPr>
      <w:rFonts w:cs="Times New Roman"/>
    </w:rPr>
  </w:style>
  <w:style w:type="character" w:customStyle="1" w:styleId="Domylnaczcionkaakapitu1">
    <w:name w:val="Domyślna czcionka akapitu1"/>
    <w:rsid w:val="00BD1D9F"/>
  </w:style>
  <w:style w:type="character" w:customStyle="1" w:styleId="Znakiprzypiswkocowych">
    <w:name w:val="Znaki przypisów końcowych"/>
    <w:rsid w:val="00BD1D9F"/>
    <w:rPr>
      <w:vertAlign w:val="superscript"/>
    </w:rPr>
  </w:style>
  <w:style w:type="character" w:customStyle="1" w:styleId="TekstpodstawowyZnak">
    <w:name w:val="Tekst podstawowy Znak"/>
    <w:rsid w:val="00BD1D9F"/>
    <w:rPr>
      <w:rFonts w:ascii="Arial" w:hAnsi="Arial"/>
      <w:sz w:val="24"/>
      <w:lang w:val="pl-PL" w:eastAsia="ar-SA" w:bidi="ar-SA"/>
    </w:rPr>
  </w:style>
  <w:style w:type="character" w:styleId="Pogrubienie">
    <w:name w:val="Strong"/>
    <w:qFormat/>
    <w:rsid w:val="00BD1D9F"/>
    <w:rPr>
      <w:b/>
      <w:bCs/>
    </w:rPr>
  </w:style>
  <w:style w:type="character" w:styleId="Numerstrony">
    <w:name w:val="page number"/>
    <w:basedOn w:val="Domylnaczcionkaakapitu1"/>
    <w:rsid w:val="00BD1D9F"/>
  </w:style>
  <w:style w:type="character" w:styleId="Uwydatnienie">
    <w:name w:val="Emphasis"/>
    <w:qFormat/>
    <w:rsid w:val="00BD1D9F"/>
    <w:rPr>
      <w:b/>
      <w:bCs/>
      <w:i w:val="0"/>
      <w:iCs w:val="0"/>
    </w:rPr>
  </w:style>
  <w:style w:type="paragraph" w:customStyle="1" w:styleId="Nagwek10">
    <w:name w:val="Nagłówek1"/>
    <w:basedOn w:val="Normalny"/>
    <w:next w:val="Tekstpodstawowy"/>
    <w:rsid w:val="00BD1D9F"/>
    <w:pPr>
      <w:keepNext/>
      <w:suppressAutoHyphens/>
      <w:spacing w:before="240" w:after="120" w:line="240" w:lineRule="auto"/>
    </w:pPr>
    <w:rPr>
      <w:rFonts w:ascii="Arial" w:eastAsia="Lucida Sans Unicode" w:hAnsi="Arial" w:cs="Tahoma"/>
      <w:sz w:val="28"/>
      <w:szCs w:val="28"/>
      <w:lang w:eastAsia="ar-SA"/>
    </w:rPr>
  </w:style>
  <w:style w:type="paragraph" w:styleId="Tekstpodstawowy">
    <w:name w:val="Body Text"/>
    <w:basedOn w:val="Normalny"/>
    <w:link w:val="TekstpodstawowyZnak1"/>
    <w:rsid w:val="00BD1D9F"/>
    <w:pPr>
      <w:tabs>
        <w:tab w:val="left" w:pos="340"/>
      </w:tabs>
      <w:suppressAutoHyphens/>
      <w:spacing w:after="120" w:line="240" w:lineRule="auto"/>
      <w:jc w:val="both"/>
    </w:pPr>
    <w:rPr>
      <w:rFonts w:ascii="Arial" w:eastAsia="Times New Roman" w:hAnsi="Arial"/>
      <w:sz w:val="28"/>
      <w:szCs w:val="20"/>
      <w:lang w:eastAsia="ar-SA"/>
    </w:rPr>
  </w:style>
  <w:style w:type="character" w:customStyle="1" w:styleId="TekstpodstawowyZnak1">
    <w:name w:val="Tekst podstawowy Znak1"/>
    <w:basedOn w:val="Domylnaczcionkaakapitu"/>
    <w:link w:val="Tekstpodstawowy"/>
    <w:rsid w:val="00BD1D9F"/>
    <w:rPr>
      <w:rFonts w:ascii="Arial" w:eastAsia="Times New Roman" w:hAnsi="Arial" w:cs="Times New Roman"/>
      <w:sz w:val="28"/>
      <w:szCs w:val="20"/>
      <w:lang w:eastAsia="ar-SA"/>
    </w:rPr>
  </w:style>
  <w:style w:type="paragraph" w:styleId="Lista">
    <w:name w:val="List"/>
    <w:basedOn w:val="Tekstpodstawowy"/>
    <w:rsid w:val="00BD1D9F"/>
    <w:rPr>
      <w:rFonts w:cs="Tahoma"/>
    </w:rPr>
  </w:style>
  <w:style w:type="paragraph" w:customStyle="1" w:styleId="Podpis1">
    <w:name w:val="Podpis1"/>
    <w:basedOn w:val="Normalny"/>
    <w:rsid w:val="00BD1D9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ks">
    <w:name w:val="Indeks"/>
    <w:basedOn w:val="Normalny"/>
    <w:rsid w:val="00BD1D9F"/>
    <w:pPr>
      <w:suppressLineNumbers/>
      <w:suppressAutoHyphens/>
      <w:spacing w:after="0" w:line="240" w:lineRule="auto"/>
    </w:pPr>
    <w:rPr>
      <w:rFonts w:ascii="Times New Roman" w:eastAsia="Times New Roman" w:hAnsi="Times New Roman" w:cs="Tahoma"/>
      <w:sz w:val="24"/>
      <w:szCs w:val="24"/>
      <w:lang w:eastAsia="ar-SA"/>
    </w:rPr>
  </w:style>
  <w:style w:type="paragraph" w:styleId="Tekstprzypisukocowego">
    <w:name w:val="endnote text"/>
    <w:basedOn w:val="Normalny"/>
    <w:link w:val="TekstprzypisukocowegoZnak"/>
    <w:semiHidden/>
    <w:rsid w:val="00BD1D9F"/>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basedOn w:val="Domylnaczcionkaakapitu"/>
    <w:link w:val="Tekstprzypisukocowego"/>
    <w:semiHidden/>
    <w:rsid w:val="00BD1D9F"/>
    <w:rPr>
      <w:rFonts w:ascii="Times New Roman" w:eastAsia="Times New Roman" w:hAnsi="Times New Roman" w:cs="Times New Roman"/>
      <w:sz w:val="20"/>
      <w:szCs w:val="20"/>
      <w:lang w:eastAsia="ar-SA"/>
    </w:rPr>
  </w:style>
  <w:style w:type="paragraph" w:styleId="Tekstdymka">
    <w:name w:val="Balloon Text"/>
    <w:basedOn w:val="Normalny"/>
    <w:link w:val="TekstdymkaZnak"/>
    <w:rsid w:val="00BD1D9F"/>
    <w:pPr>
      <w:suppressAutoHyphens/>
      <w:spacing w:after="0" w:line="240" w:lineRule="auto"/>
    </w:pPr>
    <w:rPr>
      <w:rFonts w:ascii="Tahoma" w:eastAsia="Times New Roman" w:hAnsi="Tahoma" w:cs="Tahoma"/>
      <w:sz w:val="16"/>
      <w:szCs w:val="16"/>
      <w:lang w:eastAsia="ar-SA"/>
    </w:rPr>
  </w:style>
  <w:style w:type="character" w:customStyle="1" w:styleId="TekstdymkaZnak">
    <w:name w:val="Tekst dymka Znak"/>
    <w:basedOn w:val="Domylnaczcionkaakapitu"/>
    <w:link w:val="Tekstdymka"/>
    <w:rsid w:val="00BD1D9F"/>
    <w:rPr>
      <w:rFonts w:ascii="Tahoma" w:eastAsia="Times New Roman" w:hAnsi="Tahoma" w:cs="Tahoma"/>
      <w:sz w:val="16"/>
      <w:szCs w:val="16"/>
      <w:lang w:eastAsia="ar-SA"/>
    </w:rPr>
  </w:style>
  <w:style w:type="paragraph" w:customStyle="1" w:styleId="Styl1">
    <w:name w:val="Styl1"/>
    <w:basedOn w:val="Normalny"/>
    <w:rsid w:val="00BD1D9F"/>
    <w:pPr>
      <w:tabs>
        <w:tab w:val="left" w:pos="284"/>
      </w:tabs>
      <w:suppressAutoHyphens/>
      <w:spacing w:after="0" w:line="240" w:lineRule="auto"/>
      <w:jc w:val="both"/>
    </w:pPr>
    <w:rPr>
      <w:rFonts w:ascii="Tahoma" w:eastAsia="Times New Roman" w:hAnsi="Tahoma"/>
      <w:sz w:val="24"/>
      <w:szCs w:val="20"/>
      <w:lang w:eastAsia="ar-SA"/>
    </w:rPr>
  </w:style>
  <w:style w:type="paragraph" w:customStyle="1" w:styleId="normalnywcity0">
    <w:name w:val="normalny wcięty"/>
    <w:basedOn w:val="Normalny"/>
    <w:rsid w:val="00BD1D9F"/>
    <w:pPr>
      <w:suppressAutoHyphens/>
      <w:spacing w:after="0" w:line="240" w:lineRule="auto"/>
      <w:ind w:left="567"/>
      <w:jc w:val="both"/>
    </w:pPr>
    <w:rPr>
      <w:rFonts w:ascii="Times New Roman" w:eastAsia="Times New Roman" w:hAnsi="Times New Roman"/>
      <w:sz w:val="24"/>
      <w:szCs w:val="20"/>
      <w:lang w:eastAsia="ar-SA"/>
    </w:rPr>
  </w:style>
  <w:style w:type="paragraph" w:customStyle="1" w:styleId="Tekstpodstawowy21">
    <w:name w:val="Tekst podstawowy 21"/>
    <w:basedOn w:val="Normalny"/>
    <w:rsid w:val="00BD1D9F"/>
    <w:pPr>
      <w:suppressAutoHyphens/>
      <w:spacing w:after="120" w:line="480" w:lineRule="auto"/>
    </w:pPr>
    <w:rPr>
      <w:rFonts w:ascii="Arial" w:eastAsia="Times New Roman" w:hAnsi="Arial"/>
      <w:sz w:val="24"/>
      <w:szCs w:val="20"/>
      <w:lang w:eastAsia="ar-SA"/>
    </w:rPr>
  </w:style>
  <w:style w:type="paragraph" w:customStyle="1" w:styleId="Styl2">
    <w:name w:val="Styl2"/>
    <w:basedOn w:val="Normalny"/>
    <w:rsid w:val="00BD1D9F"/>
    <w:pPr>
      <w:suppressAutoHyphens/>
      <w:spacing w:after="0" w:line="240" w:lineRule="auto"/>
    </w:pPr>
    <w:rPr>
      <w:rFonts w:ascii="Tahoma" w:eastAsia="Times New Roman" w:hAnsi="Tahoma"/>
      <w:sz w:val="24"/>
      <w:szCs w:val="24"/>
      <w:lang w:eastAsia="ar-SA"/>
    </w:rPr>
  </w:style>
  <w:style w:type="paragraph" w:customStyle="1" w:styleId="Normalny1">
    <w:name w:val="Normalny1"/>
    <w:basedOn w:val="Normalny"/>
    <w:rsid w:val="00BD1D9F"/>
    <w:pPr>
      <w:suppressAutoHyphens/>
      <w:spacing w:after="0" w:line="240" w:lineRule="auto"/>
      <w:jc w:val="both"/>
    </w:pPr>
    <w:rPr>
      <w:rFonts w:ascii="Times New Roman" w:eastAsia="Times New Roman" w:hAnsi="Times New Roman"/>
      <w:sz w:val="24"/>
      <w:szCs w:val="20"/>
      <w:lang w:eastAsia="ar-SA"/>
    </w:rPr>
  </w:style>
  <w:style w:type="paragraph" w:customStyle="1" w:styleId="Zawartotabeli">
    <w:name w:val="Zawartość tabeli"/>
    <w:basedOn w:val="Tekstpodstawowy"/>
    <w:rsid w:val="00BD1D9F"/>
    <w:pPr>
      <w:widowControl w:val="0"/>
      <w:suppressLineNumbers/>
      <w:tabs>
        <w:tab w:val="left" w:pos="510"/>
        <w:tab w:val="left" w:pos="567"/>
        <w:tab w:val="left" w:pos="1077"/>
      </w:tabs>
      <w:autoSpaceDE w:val="0"/>
      <w:spacing w:after="0" w:line="100" w:lineRule="atLeast"/>
    </w:pPr>
    <w:rPr>
      <w:rFonts w:ascii="Times New Roman" w:hAnsi="Times New Roman"/>
      <w:sz w:val="22"/>
    </w:rPr>
  </w:style>
  <w:style w:type="paragraph" w:customStyle="1" w:styleId="Nagwektabeli">
    <w:name w:val="Nagłówek tabeli"/>
    <w:basedOn w:val="Zawartotabeli"/>
    <w:rsid w:val="00BD1D9F"/>
    <w:pPr>
      <w:jc w:val="center"/>
    </w:pPr>
    <w:rPr>
      <w:b/>
      <w:bCs/>
    </w:rPr>
  </w:style>
  <w:style w:type="paragraph" w:customStyle="1" w:styleId="Zawartoramki">
    <w:name w:val="Zawartość ramki"/>
    <w:basedOn w:val="Tekstpodstawowy"/>
    <w:rsid w:val="00BD1D9F"/>
  </w:style>
  <w:style w:type="paragraph" w:styleId="Tekstpodstawowy2">
    <w:name w:val="Body Text 2"/>
    <w:basedOn w:val="Normalny"/>
    <w:link w:val="Tekstpodstawowy2Znak"/>
    <w:rsid w:val="00BD1D9F"/>
    <w:pPr>
      <w:spacing w:after="120" w:line="480" w:lineRule="auto"/>
    </w:pPr>
    <w:rPr>
      <w:rFonts w:ascii="Times New Roman" w:eastAsia="Times New Roman" w:hAnsi="Times New Roman"/>
      <w:sz w:val="24"/>
      <w:szCs w:val="24"/>
    </w:rPr>
  </w:style>
  <w:style w:type="character" w:customStyle="1" w:styleId="Tekstpodstawowy2Znak">
    <w:name w:val="Tekst podstawowy 2 Znak"/>
    <w:basedOn w:val="Domylnaczcionkaakapitu"/>
    <w:link w:val="Tekstpodstawowy2"/>
    <w:rsid w:val="00BD1D9F"/>
    <w:rPr>
      <w:rFonts w:ascii="Times New Roman" w:eastAsia="Times New Roman" w:hAnsi="Times New Roman" w:cs="Times New Roman"/>
      <w:sz w:val="24"/>
      <w:szCs w:val="24"/>
    </w:rPr>
  </w:style>
  <w:style w:type="table" w:styleId="Tabela-Siatka">
    <w:name w:val="Table Grid"/>
    <w:basedOn w:val="Standardowy"/>
    <w:uiPriority w:val="59"/>
    <w:rsid w:val="00BD1D9F"/>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M-Chrzanow">
    <w:name w:val="KM-Chrzanow"/>
    <w:basedOn w:val="Normalny"/>
    <w:qFormat/>
    <w:rsid w:val="00BD1D9F"/>
    <w:pPr>
      <w:tabs>
        <w:tab w:val="left" w:pos="567"/>
      </w:tabs>
      <w:spacing w:after="0" w:line="240" w:lineRule="auto"/>
      <w:ind w:firstLine="540"/>
      <w:jc w:val="both"/>
    </w:pPr>
    <w:rPr>
      <w:rFonts w:ascii="Times New Roman" w:eastAsia="Times New Roman" w:hAnsi="Times New Roman"/>
      <w:sz w:val="24"/>
      <w:szCs w:val="20"/>
      <w:lang w:eastAsia="pl-PL"/>
    </w:rPr>
  </w:style>
  <w:style w:type="paragraph" w:styleId="Tekstpodstawowywcity">
    <w:name w:val="Body Text Indent"/>
    <w:basedOn w:val="Normalny"/>
    <w:link w:val="TekstpodstawowywcityZnak"/>
    <w:rsid w:val="00BD1D9F"/>
    <w:pPr>
      <w:suppressAutoHyphens/>
      <w:spacing w:after="120" w:line="240" w:lineRule="auto"/>
      <w:ind w:left="283"/>
    </w:pPr>
    <w:rPr>
      <w:rFonts w:ascii="Times New Roman" w:eastAsia="Times New Roman" w:hAnsi="Times New Roman"/>
      <w:sz w:val="24"/>
      <w:szCs w:val="24"/>
      <w:lang w:eastAsia="ar-SA"/>
    </w:rPr>
  </w:style>
  <w:style w:type="character" w:customStyle="1" w:styleId="TekstpodstawowywcityZnak">
    <w:name w:val="Tekst podstawowy wcięty Znak"/>
    <w:basedOn w:val="Domylnaczcionkaakapitu"/>
    <w:link w:val="Tekstpodstawowywcity"/>
    <w:rsid w:val="00BD1D9F"/>
    <w:rPr>
      <w:rFonts w:ascii="Times New Roman" w:eastAsia="Times New Roman" w:hAnsi="Times New Roman" w:cs="Times New Roman"/>
      <w:sz w:val="24"/>
      <w:szCs w:val="24"/>
      <w:lang w:eastAsia="ar-SA"/>
    </w:rPr>
  </w:style>
  <w:style w:type="character" w:styleId="Odwoanieprzypisukocowego">
    <w:name w:val="endnote reference"/>
    <w:rsid w:val="00BD1D9F"/>
    <w:rPr>
      <w:vertAlign w:val="superscript"/>
    </w:rPr>
  </w:style>
  <w:style w:type="paragraph" w:customStyle="1" w:styleId="pauza1arial">
    <w:name w:val="pauza1_arial"/>
    <w:basedOn w:val="Normalny"/>
    <w:rsid w:val="00BD1D9F"/>
    <w:pPr>
      <w:numPr>
        <w:numId w:val="2"/>
      </w:numPr>
      <w:spacing w:after="0" w:line="240" w:lineRule="auto"/>
      <w:jc w:val="both"/>
    </w:pPr>
    <w:rPr>
      <w:rFonts w:ascii="Times New Roman" w:eastAsia="Times New Roman" w:hAnsi="Times New Roman"/>
      <w:sz w:val="24"/>
      <w:szCs w:val="20"/>
      <w:lang w:eastAsia="pl-PL"/>
    </w:rPr>
  </w:style>
  <w:style w:type="paragraph" w:customStyle="1" w:styleId="Default">
    <w:name w:val="Default"/>
    <w:rsid w:val="00BD1D9F"/>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aliases w:val="Akapit z listą1,Akapit z listą2,Akapit z listą3,Akapit z listą4,BulletC,Bullets,Eko punkty,Kolorowa lista — akcent 11,List Paragraph1,List Paragraph_0,Nag 1,Normal_0,Numerowanie,Obiekt,Punktator,Sl_Akapit z listą,Wyliczanie,normalny"/>
    <w:basedOn w:val="Normalny"/>
    <w:link w:val="AkapitzlistZnak"/>
    <w:uiPriority w:val="34"/>
    <w:qFormat/>
    <w:rsid w:val="00BD1D9F"/>
    <w:pPr>
      <w:suppressAutoHyphens/>
      <w:spacing w:after="0" w:line="240" w:lineRule="auto"/>
      <w:ind w:left="708"/>
    </w:pPr>
    <w:rPr>
      <w:rFonts w:ascii="Times New Roman" w:eastAsia="Times New Roman" w:hAnsi="Times New Roman"/>
      <w:sz w:val="24"/>
      <w:szCs w:val="24"/>
      <w:lang w:eastAsia="ar-SA"/>
    </w:rPr>
  </w:style>
  <w:style w:type="paragraph" w:customStyle="1" w:styleId="tytu3-times">
    <w:name w:val="tytuł3-times"/>
    <w:basedOn w:val="Normalny"/>
    <w:rsid w:val="00BD1D9F"/>
    <w:pPr>
      <w:tabs>
        <w:tab w:val="left" w:pos="709"/>
      </w:tabs>
      <w:spacing w:after="60" w:line="240" w:lineRule="atLeast"/>
      <w:ind w:left="709" w:hanging="709"/>
    </w:pPr>
    <w:rPr>
      <w:rFonts w:ascii="Times New Roman" w:eastAsia="Times New Roman" w:hAnsi="Times New Roman"/>
      <w:b/>
      <w:sz w:val="28"/>
      <w:szCs w:val="20"/>
      <w:lang w:eastAsia="pl-PL"/>
    </w:rPr>
  </w:style>
  <w:style w:type="paragraph" w:customStyle="1" w:styleId="standtim">
    <w:name w:val="stand_tim"/>
    <w:basedOn w:val="Normalny"/>
    <w:link w:val="standtimZnak5"/>
    <w:rsid w:val="00BD1D9F"/>
    <w:pPr>
      <w:tabs>
        <w:tab w:val="left" w:pos="567"/>
      </w:tabs>
      <w:spacing w:after="0" w:line="240" w:lineRule="auto"/>
      <w:ind w:firstLine="540"/>
      <w:jc w:val="both"/>
    </w:pPr>
    <w:rPr>
      <w:rFonts w:ascii="Times New Roman" w:eastAsia="Times New Roman" w:hAnsi="Times New Roman"/>
      <w:sz w:val="24"/>
      <w:szCs w:val="20"/>
    </w:rPr>
  </w:style>
  <w:style w:type="character" w:customStyle="1" w:styleId="standtimZnak5">
    <w:name w:val="stand_tim Znak5"/>
    <w:link w:val="standtim"/>
    <w:rsid w:val="00BD1D9F"/>
    <w:rPr>
      <w:rFonts w:ascii="Times New Roman" w:eastAsia="Times New Roman" w:hAnsi="Times New Roman" w:cs="Times New Roman"/>
      <w:sz w:val="24"/>
      <w:szCs w:val="20"/>
    </w:rPr>
  </w:style>
  <w:style w:type="character" w:customStyle="1" w:styleId="h2">
    <w:name w:val="h2"/>
    <w:basedOn w:val="Domylnaczcionkaakapitu"/>
    <w:rsid w:val="00BD1D9F"/>
  </w:style>
  <w:style w:type="character" w:customStyle="1" w:styleId="h1">
    <w:name w:val="h1"/>
    <w:basedOn w:val="Domylnaczcionkaakapitu"/>
    <w:rsid w:val="00BD1D9F"/>
  </w:style>
  <w:style w:type="paragraph" w:customStyle="1" w:styleId="kropa1">
    <w:name w:val="kropa1"/>
    <w:basedOn w:val="Normalny"/>
    <w:rsid w:val="00BD1D9F"/>
    <w:pPr>
      <w:numPr>
        <w:numId w:val="4"/>
      </w:numPr>
      <w:spacing w:before="60" w:after="0" w:line="280" w:lineRule="atLeast"/>
      <w:jc w:val="both"/>
    </w:pPr>
    <w:rPr>
      <w:rFonts w:ascii="Times New Roman" w:eastAsia="Times New Roman" w:hAnsi="Times New Roman"/>
      <w:sz w:val="24"/>
      <w:szCs w:val="20"/>
      <w:lang w:eastAsia="pl-PL"/>
    </w:rPr>
  </w:style>
  <w:style w:type="character" w:customStyle="1" w:styleId="AkapitzlistZnak">
    <w:name w:val="Akapit z listą Znak"/>
    <w:aliases w:val="Akapit z listą1 Znak,Akapit z listą2 Znak,Akapit z listą3 Znak,Akapit z listą4 Znak,BulletC Znak,Bullets Znak,Eko punkty Znak,Kolorowa lista — akcent 11 Znak,List Paragraph1 Znak,List Paragraph_0 Znak,Nag 1 Znak,Normal_0 Znak"/>
    <w:link w:val="Akapitzlist"/>
    <w:uiPriority w:val="34"/>
    <w:qFormat/>
    <w:rsid w:val="00BD1D9F"/>
    <w:rPr>
      <w:rFonts w:ascii="Times New Roman" w:eastAsia="Times New Roman" w:hAnsi="Times New Roman" w:cs="Times New Roman"/>
      <w:sz w:val="24"/>
      <w:szCs w:val="24"/>
      <w:lang w:eastAsia="ar-SA"/>
    </w:rPr>
  </w:style>
  <w:style w:type="paragraph" w:customStyle="1" w:styleId="w4ustart">
    <w:name w:val="w4_ust_art"/>
    <w:basedOn w:val="Normalny"/>
    <w:rsid w:val="00BD1D9F"/>
    <w:pPr>
      <w:spacing w:before="60" w:after="60" w:line="240" w:lineRule="auto"/>
      <w:ind w:left="1843" w:hanging="255"/>
      <w:jc w:val="both"/>
    </w:pPr>
    <w:rPr>
      <w:rFonts w:ascii="Times New Roman" w:eastAsia="Times New Roman" w:hAnsi="Times New Roman"/>
      <w:sz w:val="24"/>
      <w:szCs w:val="24"/>
      <w:lang w:eastAsia="pl-PL"/>
    </w:rPr>
  </w:style>
  <w:style w:type="paragraph" w:customStyle="1" w:styleId="Normalny-11">
    <w:name w:val="Normalny-11"/>
    <w:basedOn w:val="Normalny"/>
    <w:qFormat/>
    <w:rsid w:val="00BD1D9F"/>
    <w:pPr>
      <w:tabs>
        <w:tab w:val="left" w:pos="0"/>
        <w:tab w:val="left" w:pos="33"/>
      </w:tabs>
      <w:suppressAutoHyphens/>
      <w:spacing w:after="0" w:line="360" w:lineRule="auto"/>
      <w:jc w:val="both"/>
    </w:pPr>
    <w:rPr>
      <w:rFonts w:ascii="Arial" w:eastAsia="Times New Roman" w:hAnsi="Arial"/>
      <w:lang w:eastAsia="ar-SA"/>
    </w:rPr>
  </w:style>
  <w:style w:type="character" w:styleId="Odwoaniedokomentarza">
    <w:name w:val="annotation reference"/>
    <w:rsid w:val="00BD1D9F"/>
    <w:rPr>
      <w:sz w:val="16"/>
      <w:szCs w:val="16"/>
    </w:rPr>
  </w:style>
  <w:style w:type="paragraph" w:styleId="Tekstkomentarza">
    <w:name w:val="annotation text"/>
    <w:basedOn w:val="Normalny"/>
    <w:link w:val="TekstkomentarzaZnak"/>
    <w:rsid w:val="00BD1D9F"/>
    <w:pPr>
      <w:suppressAutoHyphens/>
      <w:spacing w:after="0" w:line="240" w:lineRule="auto"/>
    </w:pPr>
    <w:rPr>
      <w:rFonts w:ascii="Times New Roman" w:eastAsia="Times New Roman" w:hAnsi="Times New Roman"/>
      <w:sz w:val="20"/>
      <w:szCs w:val="20"/>
      <w:lang w:eastAsia="ar-SA"/>
    </w:rPr>
  </w:style>
  <w:style w:type="character" w:customStyle="1" w:styleId="TekstkomentarzaZnak">
    <w:name w:val="Tekst komentarza Znak"/>
    <w:basedOn w:val="Domylnaczcionkaakapitu"/>
    <w:link w:val="Tekstkomentarza"/>
    <w:rsid w:val="00BD1D9F"/>
    <w:rPr>
      <w:rFonts w:ascii="Times New Roman" w:eastAsia="Times New Roman" w:hAnsi="Times New Roman" w:cs="Times New Roman"/>
      <w:sz w:val="20"/>
      <w:szCs w:val="20"/>
      <w:lang w:eastAsia="ar-SA"/>
    </w:rPr>
  </w:style>
  <w:style w:type="character" w:customStyle="1" w:styleId="WW8Num2z0">
    <w:name w:val="WW8Num2z0"/>
    <w:rsid w:val="00BD1D9F"/>
  </w:style>
  <w:style w:type="character" w:customStyle="1" w:styleId="WW8Num2z1">
    <w:name w:val="WW8Num2z1"/>
    <w:rsid w:val="00BD1D9F"/>
  </w:style>
  <w:style w:type="character" w:customStyle="1" w:styleId="WW8Num2z2">
    <w:name w:val="WW8Num2z2"/>
    <w:rsid w:val="00BD1D9F"/>
  </w:style>
  <w:style w:type="character" w:customStyle="1" w:styleId="WW8Num2z3">
    <w:name w:val="WW8Num2z3"/>
    <w:rsid w:val="00BD1D9F"/>
  </w:style>
  <w:style w:type="character" w:customStyle="1" w:styleId="WW8Num2z4">
    <w:name w:val="WW8Num2z4"/>
    <w:rsid w:val="00BD1D9F"/>
  </w:style>
  <w:style w:type="character" w:customStyle="1" w:styleId="WW8Num2z5">
    <w:name w:val="WW8Num2z5"/>
    <w:rsid w:val="00BD1D9F"/>
  </w:style>
  <w:style w:type="character" w:customStyle="1" w:styleId="WW8Num2z6">
    <w:name w:val="WW8Num2z6"/>
    <w:rsid w:val="00BD1D9F"/>
  </w:style>
  <w:style w:type="character" w:customStyle="1" w:styleId="WW8Num2z7">
    <w:name w:val="WW8Num2z7"/>
    <w:rsid w:val="00BD1D9F"/>
  </w:style>
  <w:style w:type="character" w:customStyle="1" w:styleId="WW8Num2z8">
    <w:name w:val="WW8Num2z8"/>
    <w:rsid w:val="00BD1D9F"/>
  </w:style>
  <w:style w:type="character" w:customStyle="1" w:styleId="WW8Num3z0">
    <w:name w:val="WW8Num3z0"/>
    <w:rsid w:val="00BD1D9F"/>
  </w:style>
  <w:style w:type="character" w:customStyle="1" w:styleId="WW8Num3z1">
    <w:name w:val="WW8Num3z1"/>
    <w:rsid w:val="00BD1D9F"/>
  </w:style>
  <w:style w:type="character" w:customStyle="1" w:styleId="WW8Num3z3">
    <w:name w:val="WW8Num3z3"/>
    <w:rsid w:val="00BD1D9F"/>
  </w:style>
  <w:style w:type="character" w:customStyle="1" w:styleId="WW8Num3z4">
    <w:name w:val="WW8Num3z4"/>
    <w:rsid w:val="00BD1D9F"/>
  </w:style>
  <w:style w:type="character" w:customStyle="1" w:styleId="WW8Num3z5">
    <w:name w:val="WW8Num3z5"/>
    <w:rsid w:val="00BD1D9F"/>
  </w:style>
  <w:style w:type="character" w:customStyle="1" w:styleId="WW8Num3z6">
    <w:name w:val="WW8Num3z6"/>
    <w:rsid w:val="00BD1D9F"/>
  </w:style>
  <w:style w:type="character" w:customStyle="1" w:styleId="WW8Num3z7">
    <w:name w:val="WW8Num3z7"/>
    <w:rsid w:val="00BD1D9F"/>
  </w:style>
  <w:style w:type="character" w:customStyle="1" w:styleId="WW8Num3z8">
    <w:name w:val="WW8Num3z8"/>
    <w:rsid w:val="00BD1D9F"/>
  </w:style>
  <w:style w:type="character" w:customStyle="1" w:styleId="WW8Num4z0">
    <w:name w:val="WW8Num4z0"/>
    <w:rsid w:val="00BD1D9F"/>
  </w:style>
  <w:style w:type="character" w:customStyle="1" w:styleId="WW8Num4z2">
    <w:name w:val="WW8Num4z2"/>
    <w:rsid w:val="00BD1D9F"/>
  </w:style>
  <w:style w:type="character" w:customStyle="1" w:styleId="WW8Num4z3">
    <w:name w:val="WW8Num4z3"/>
    <w:rsid w:val="00BD1D9F"/>
  </w:style>
  <w:style w:type="character" w:customStyle="1" w:styleId="WW8Num4z4">
    <w:name w:val="WW8Num4z4"/>
    <w:rsid w:val="00BD1D9F"/>
  </w:style>
  <w:style w:type="character" w:customStyle="1" w:styleId="WW8Num4z5">
    <w:name w:val="WW8Num4z5"/>
    <w:rsid w:val="00BD1D9F"/>
  </w:style>
  <w:style w:type="character" w:customStyle="1" w:styleId="WW8Num4z6">
    <w:name w:val="WW8Num4z6"/>
    <w:rsid w:val="00BD1D9F"/>
  </w:style>
  <w:style w:type="character" w:customStyle="1" w:styleId="WW8Num4z7">
    <w:name w:val="WW8Num4z7"/>
    <w:rsid w:val="00BD1D9F"/>
  </w:style>
  <w:style w:type="character" w:customStyle="1" w:styleId="WW8Num4z8">
    <w:name w:val="WW8Num4z8"/>
    <w:rsid w:val="00BD1D9F"/>
  </w:style>
  <w:style w:type="character" w:customStyle="1" w:styleId="WW8Num5z3">
    <w:name w:val="WW8Num5z3"/>
    <w:rsid w:val="00BD1D9F"/>
  </w:style>
  <w:style w:type="character" w:customStyle="1" w:styleId="WW8Num5z4">
    <w:name w:val="WW8Num5z4"/>
    <w:rsid w:val="00BD1D9F"/>
  </w:style>
  <w:style w:type="character" w:customStyle="1" w:styleId="WW8Num5z5">
    <w:name w:val="WW8Num5z5"/>
    <w:rsid w:val="00BD1D9F"/>
  </w:style>
  <w:style w:type="character" w:customStyle="1" w:styleId="WW8Num5z6">
    <w:name w:val="WW8Num5z6"/>
    <w:rsid w:val="00BD1D9F"/>
  </w:style>
  <w:style w:type="character" w:customStyle="1" w:styleId="WW8Num5z7">
    <w:name w:val="WW8Num5z7"/>
    <w:rsid w:val="00BD1D9F"/>
  </w:style>
  <w:style w:type="character" w:customStyle="1" w:styleId="WW8Num5z8">
    <w:name w:val="WW8Num5z8"/>
    <w:rsid w:val="00BD1D9F"/>
  </w:style>
  <w:style w:type="character" w:customStyle="1" w:styleId="WW8Num6z0">
    <w:name w:val="WW8Num6z0"/>
    <w:rsid w:val="00BD1D9F"/>
  </w:style>
  <w:style w:type="character" w:customStyle="1" w:styleId="WW8Num6z1">
    <w:name w:val="WW8Num6z1"/>
    <w:rsid w:val="00BD1D9F"/>
  </w:style>
  <w:style w:type="character" w:customStyle="1" w:styleId="WW8Num6z2">
    <w:name w:val="WW8Num6z2"/>
    <w:rsid w:val="00BD1D9F"/>
  </w:style>
  <w:style w:type="character" w:customStyle="1" w:styleId="WW8Num6z3">
    <w:name w:val="WW8Num6z3"/>
    <w:rsid w:val="00BD1D9F"/>
  </w:style>
  <w:style w:type="character" w:customStyle="1" w:styleId="WW8Num6z4">
    <w:name w:val="WW8Num6z4"/>
    <w:rsid w:val="00BD1D9F"/>
  </w:style>
  <w:style w:type="character" w:customStyle="1" w:styleId="WW8Num6z5">
    <w:name w:val="WW8Num6z5"/>
    <w:rsid w:val="00BD1D9F"/>
  </w:style>
  <w:style w:type="character" w:customStyle="1" w:styleId="WW8Num6z6">
    <w:name w:val="WW8Num6z6"/>
    <w:rsid w:val="00BD1D9F"/>
  </w:style>
  <w:style w:type="character" w:customStyle="1" w:styleId="WW8Num6z7">
    <w:name w:val="WW8Num6z7"/>
    <w:rsid w:val="00BD1D9F"/>
  </w:style>
  <w:style w:type="character" w:customStyle="1" w:styleId="WW8Num6z8">
    <w:name w:val="WW8Num6z8"/>
    <w:rsid w:val="00BD1D9F"/>
  </w:style>
  <w:style w:type="character" w:customStyle="1" w:styleId="WW8Num7z0">
    <w:name w:val="WW8Num7z0"/>
    <w:rsid w:val="00BD1D9F"/>
    <w:rPr>
      <w:rFonts w:hint="default"/>
    </w:rPr>
  </w:style>
  <w:style w:type="character" w:customStyle="1" w:styleId="WW8Num8z1">
    <w:name w:val="WW8Num8z1"/>
    <w:rsid w:val="00BD1D9F"/>
    <w:rPr>
      <w:rFonts w:ascii="Courier New" w:hAnsi="Courier New" w:cs="Courier New" w:hint="default"/>
    </w:rPr>
  </w:style>
  <w:style w:type="character" w:customStyle="1" w:styleId="WW8Num8z2">
    <w:name w:val="WW8Num8z2"/>
    <w:rsid w:val="00BD1D9F"/>
    <w:rPr>
      <w:rFonts w:ascii="Wingdings" w:hAnsi="Wingdings" w:cs="Wingdings" w:hint="default"/>
    </w:rPr>
  </w:style>
  <w:style w:type="character" w:customStyle="1" w:styleId="WW8Num9z0">
    <w:name w:val="WW8Num9z0"/>
    <w:rsid w:val="00BD1D9F"/>
  </w:style>
  <w:style w:type="character" w:customStyle="1" w:styleId="WW8Num9z1">
    <w:name w:val="WW8Num9z1"/>
    <w:rsid w:val="00BD1D9F"/>
  </w:style>
  <w:style w:type="character" w:customStyle="1" w:styleId="WW8Num9z2">
    <w:name w:val="WW8Num9z2"/>
    <w:rsid w:val="00BD1D9F"/>
  </w:style>
  <w:style w:type="character" w:customStyle="1" w:styleId="WW8Num9z3">
    <w:name w:val="WW8Num9z3"/>
    <w:rsid w:val="00BD1D9F"/>
  </w:style>
  <w:style w:type="character" w:customStyle="1" w:styleId="WW8Num9z4">
    <w:name w:val="WW8Num9z4"/>
    <w:rsid w:val="00BD1D9F"/>
  </w:style>
  <w:style w:type="character" w:customStyle="1" w:styleId="WW8Num9z5">
    <w:name w:val="WW8Num9z5"/>
    <w:rsid w:val="00BD1D9F"/>
  </w:style>
  <w:style w:type="character" w:customStyle="1" w:styleId="WW8Num9z6">
    <w:name w:val="WW8Num9z6"/>
    <w:rsid w:val="00BD1D9F"/>
  </w:style>
  <w:style w:type="character" w:customStyle="1" w:styleId="WW8Num9z7">
    <w:name w:val="WW8Num9z7"/>
    <w:rsid w:val="00BD1D9F"/>
  </w:style>
  <w:style w:type="character" w:customStyle="1" w:styleId="WW8Num9z8">
    <w:name w:val="WW8Num9z8"/>
    <w:rsid w:val="00BD1D9F"/>
  </w:style>
  <w:style w:type="character" w:customStyle="1" w:styleId="WW8Num10z0">
    <w:name w:val="WW8Num10z0"/>
    <w:rsid w:val="00BD1D9F"/>
    <w:rPr>
      <w:sz w:val="23"/>
      <w:szCs w:val="23"/>
    </w:rPr>
  </w:style>
  <w:style w:type="character" w:customStyle="1" w:styleId="WW8Num10z1">
    <w:name w:val="WW8Num10z1"/>
    <w:rsid w:val="00BD1D9F"/>
    <w:rPr>
      <w:sz w:val="23"/>
      <w:szCs w:val="23"/>
      <w:lang w:eastAsia="pl-PL"/>
    </w:rPr>
  </w:style>
  <w:style w:type="character" w:customStyle="1" w:styleId="WW8Num10z2">
    <w:name w:val="WW8Num10z2"/>
    <w:rsid w:val="00BD1D9F"/>
    <w:rPr>
      <w:color w:val="000000"/>
      <w:spacing w:val="-4"/>
      <w:sz w:val="23"/>
      <w:szCs w:val="23"/>
    </w:rPr>
  </w:style>
  <w:style w:type="character" w:customStyle="1" w:styleId="WW8Num10z3">
    <w:name w:val="WW8Num10z3"/>
    <w:rsid w:val="00BD1D9F"/>
  </w:style>
  <w:style w:type="character" w:customStyle="1" w:styleId="WW8Num10z4">
    <w:name w:val="WW8Num10z4"/>
    <w:rsid w:val="00BD1D9F"/>
  </w:style>
  <w:style w:type="character" w:customStyle="1" w:styleId="WW8Num10z5">
    <w:name w:val="WW8Num10z5"/>
    <w:rsid w:val="00BD1D9F"/>
  </w:style>
  <w:style w:type="character" w:customStyle="1" w:styleId="WW8Num10z6">
    <w:name w:val="WW8Num10z6"/>
    <w:rsid w:val="00BD1D9F"/>
  </w:style>
  <w:style w:type="character" w:customStyle="1" w:styleId="WW8Num10z7">
    <w:name w:val="WW8Num10z7"/>
    <w:rsid w:val="00BD1D9F"/>
  </w:style>
  <w:style w:type="character" w:customStyle="1" w:styleId="WW8Num10z8">
    <w:name w:val="WW8Num10z8"/>
    <w:rsid w:val="00BD1D9F"/>
  </w:style>
  <w:style w:type="character" w:customStyle="1" w:styleId="WW8Num11z0">
    <w:name w:val="WW8Num11z0"/>
    <w:rsid w:val="00BD1D9F"/>
    <w:rPr>
      <w:rFonts w:ascii="Symbol" w:hAnsi="Symbol" w:cs="Symbol" w:hint="default"/>
    </w:rPr>
  </w:style>
  <w:style w:type="character" w:customStyle="1" w:styleId="WW8Num12z0">
    <w:name w:val="WW8Num12z0"/>
    <w:rsid w:val="00BD1D9F"/>
  </w:style>
  <w:style w:type="character" w:customStyle="1" w:styleId="WW8Num12z1">
    <w:name w:val="WW8Num12z1"/>
    <w:rsid w:val="00BD1D9F"/>
  </w:style>
  <w:style w:type="character" w:customStyle="1" w:styleId="WW8Num12z2">
    <w:name w:val="WW8Num12z2"/>
    <w:rsid w:val="00BD1D9F"/>
  </w:style>
  <w:style w:type="character" w:customStyle="1" w:styleId="WW8Num12z3">
    <w:name w:val="WW8Num12z3"/>
    <w:rsid w:val="00BD1D9F"/>
  </w:style>
  <w:style w:type="character" w:customStyle="1" w:styleId="WW8Num12z4">
    <w:name w:val="WW8Num12z4"/>
    <w:rsid w:val="00BD1D9F"/>
  </w:style>
  <w:style w:type="character" w:customStyle="1" w:styleId="WW8Num12z5">
    <w:name w:val="WW8Num12z5"/>
    <w:rsid w:val="00BD1D9F"/>
  </w:style>
  <w:style w:type="character" w:customStyle="1" w:styleId="WW8Num12z6">
    <w:name w:val="WW8Num12z6"/>
    <w:rsid w:val="00BD1D9F"/>
  </w:style>
  <w:style w:type="character" w:customStyle="1" w:styleId="WW8Num12z7">
    <w:name w:val="WW8Num12z7"/>
    <w:rsid w:val="00BD1D9F"/>
  </w:style>
  <w:style w:type="character" w:customStyle="1" w:styleId="WW8Num12z8">
    <w:name w:val="WW8Num12z8"/>
    <w:rsid w:val="00BD1D9F"/>
  </w:style>
  <w:style w:type="character" w:customStyle="1" w:styleId="WW8Num13z0">
    <w:name w:val="WW8Num13z0"/>
    <w:rsid w:val="00BD1D9F"/>
    <w:rPr>
      <w:rFonts w:ascii="Symbol" w:hAnsi="Symbol" w:cs="Symbol" w:hint="default"/>
    </w:rPr>
  </w:style>
  <w:style w:type="character" w:customStyle="1" w:styleId="WW8Num13z1">
    <w:name w:val="WW8Num13z1"/>
    <w:rsid w:val="00BD1D9F"/>
    <w:rPr>
      <w:rFonts w:ascii="Courier New" w:hAnsi="Courier New" w:cs="Courier New" w:hint="default"/>
    </w:rPr>
  </w:style>
  <w:style w:type="character" w:customStyle="1" w:styleId="WW8Num13z2">
    <w:name w:val="WW8Num13z2"/>
    <w:rsid w:val="00BD1D9F"/>
    <w:rPr>
      <w:rFonts w:ascii="Wingdings" w:hAnsi="Wingdings" w:cs="Wingdings" w:hint="default"/>
    </w:rPr>
  </w:style>
  <w:style w:type="character" w:customStyle="1" w:styleId="WW8Num14z0">
    <w:name w:val="WW8Num14z0"/>
    <w:rsid w:val="00BD1D9F"/>
    <w:rPr>
      <w:rFonts w:ascii="Arial" w:eastAsia="Times New Roman" w:hAnsi="Arial" w:cs="Arial" w:hint="default"/>
    </w:rPr>
  </w:style>
  <w:style w:type="character" w:customStyle="1" w:styleId="WW8Num14z1">
    <w:name w:val="WW8Num14z1"/>
    <w:rsid w:val="00BD1D9F"/>
    <w:rPr>
      <w:rFonts w:ascii="Courier New" w:hAnsi="Courier New" w:cs="Courier New" w:hint="default"/>
    </w:rPr>
  </w:style>
  <w:style w:type="character" w:customStyle="1" w:styleId="WW8Num14z2">
    <w:name w:val="WW8Num14z2"/>
    <w:rsid w:val="00BD1D9F"/>
    <w:rPr>
      <w:rFonts w:ascii="Wingdings" w:hAnsi="Wingdings" w:cs="Wingdings" w:hint="default"/>
    </w:rPr>
  </w:style>
  <w:style w:type="character" w:customStyle="1" w:styleId="WW8Num14z3">
    <w:name w:val="WW8Num14z3"/>
    <w:rsid w:val="00BD1D9F"/>
    <w:rPr>
      <w:rFonts w:ascii="Symbol" w:hAnsi="Symbol" w:cs="Symbol" w:hint="default"/>
    </w:rPr>
  </w:style>
  <w:style w:type="character" w:customStyle="1" w:styleId="WW8Num15z3">
    <w:name w:val="WW8Num15z3"/>
    <w:rsid w:val="00BD1D9F"/>
  </w:style>
  <w:style w:type="character" w:customStyle="1" w:styleId="WW8Num15z4">
    <w:name w:val="WW8Num15z4"/>
    <w:rsid w:val="00BD1D9F"/>
  </w:style>
  <w:style w:type="character" w:customStyle="1" w:styleId="WW8Num15z5">
    <w:name w:val="WW8Num15z5"/>
    <w:rsid w:val="00BD1D9F"/>
  </w:style>
  <w:style w:type="character" w:customStyle="1" w:styleId="WW8Num15z6">
    <w:name w:val="WW8Num15z6"/>
    <w:rsid w:val="00BD1D9F"/>
  </w:style>
  <w:style w:type="character" w:customStyle="1" w:styleId="WW8Num15z7">
    <w:name w:val="WW8Num15z7"/>
    <w:rsid w:val="00BD1D9F"/>
  </w:style>
  <w:style w:type="character" w:customStyle="1" w:styleId="WW8Num15z8">
    <w:name w:val="WW8Num15z8"/>
    <w:rsid w:val="00BD1D9F"/>
  </w:style>
  <w:style w:type="character" w:customStyle="1" w:styleId="WW8Num16z4">
    <w:name w:val="WW8Num16z4"/>
    <w:rsid w:val="00BD1D9F"/>
  </w:style>
  <w:style w:type="character" w:customStyle="1" w:styleId="WW8Num16z5">
    <w:name w:val="WW8Num16z5"/>
    <w:rsid w:val="00BD1D9F"/>
  </w:style>
  <w:style w:type="character" w:customStyle="1" w:styleId="WW8Num16z6">
    <w:name w:val="WW8Num16z6"/>
    <w:rsid w:val="00BD1D9F"/>
  </w:style>
  <w:style w:type="character" w:customStyle="1" w:styleId="WW8Num16z7">
    <w:name w:val="WW8Num16z7"/>
    <w:rsid w:val="00BD1D9F"/>
  </w:style>
  <w:style w:type="character" w:customStyle="1" w:styleId="WW8Num16z8">
    <w:name w:val="WW8Num16z8"/>
    <w:rsid w:val="00BD1D9F"/>
  </w:style>
  <w:style w:type="character" w:customStyle="1" w:styleId="WW8Num17z0">
    <w:name w:val="WW8Num17z0"/>
    <w:rsid w:val="00BD1D9F"/>
  </w:style>
  <w:style w:type="character" w:customStyle="1" w:styleId="WW8Num17z1">
    <w:name w:val="WW8Num17z1"/>
    <w:rsid w:val="00BD1D9F"/>
  </w:style>
  <w:style w:type="character" w:customStyle="1" w:styleId="WW8Num17z2">
    <w:name w:val="WW8Num17z2"/>
    <w:rsid w:val="00BD1D9F"/>
  </w:style>
  <w:style w:type="character" w:customStyle="1" w:styleId="WW8Num17z3">
    <w:name w:val="WW8Num17z3"/>
    <w:rsid w:val="00BD1D9F"/>
  </w:style>
  <w:style w:type="character" w:customStyle="1" w:styleId="WW8Num17z4">
    <w:name w:val="WW8Num17z4"/>
    <w:rsid w:val="00BD1D9F"/>
  </w:style>
  <w:style w:type="character" w:customStyle="1" w:styleId="WW8Num17z5">
    <w:name w:val="WW8Num17z5"/>
    <w:rsid w:val="00BD1D9F"/>
  </w:style>
  <w:style w:type="character" w:customStyle="1" w:styleId="WW8Num17z6">
    <w:name w:val="WW8Num17z6"/>
    <w:rsid w:val="00BD1D9F"/>
  </w:style>
  <w:style w:type="character" w:customStyle="1" w:styleId="WW8Num17z7">
    <w:name w:val="WW8Num17z7"/>
    <w:rsid w:val="00BD1D9F"/>
  </w:style>
  <w:style w:type="character" w:customStyle="1" w:styleId="WW8Num17z8">
    <w:name w:val="WW8Num17z8"/>
    <w:rsid w:val="00BD1D9F"/>
  </w:style>
  <w:style w:type="character" w:customStyle="1" w:styleId="WW8Num18z1">
    <w:name w:val="WW8Num18z1"/>
    <w:rsid w:val="00BD1D9F"/>
    <w:rPr>
      <w:rFonts w:ascii="Courier New" w:hAnsi="Courier New" w:cs="Courier New" w:hint="default"/>
    </w:rPr>
  </w:style>
  <w:style w:type="character" w:customStyle="1" w:styleId="WW8Num18z2">
    <w:name w:val="WW8Num18z2"/>
    <w:rsid w:val="00BD1D9F"/>
    <w:rPr>
      <w:rFonts w:ascii="Wingdings" w:hAnsi="Wingdings" w:cs="Wingdings" w:hint="default"/>
    </w:rPr>
  </w:style>
  <w:style w:type="character" w:customStyle="1" w:styleId="WW8Num19z1">
    <w:name w:val="WW8Num19z1"/>
    <w:rsid w:val="00BD1D9F"/>
    <w:rPr>
      <w:rFonts w:ascii="Courier New" w:hAnsi="Courier New" w:cs="Courier New" w:hint="default"/>
    </w:rPr>
  </w:style>
  <w:style w:type="character" w:customStyle="1" w:styleId="WW8Num19z2">
    <w:name w:val="WW8Num19z2"/>
    <w:rsid w:val="00BD1D9F"/>
    <w:rPr>
      <w:rFonts w:ascii="Wingdings" w:hAnsi="Wingdings" w:cs="Wingdings" w:hint="default"/>
    </w:rPr>
  </w:style>
  <w:style w:type="character" w:customStyle="1" w:styleId="WW8Num20z0">
    <w:name w:val="WW8Num20z0"/>
    <w:rsid w:val="00BD1D9F"/>
  </w:style>
  <w:style w:type="character" w:customStyle="1" w:styleId="WW8Num20z1">
    <w:name w:val="WW8Num20z1"/>
    <w:rsid w:val="00BD1D9F"/>
  </w:style>
  <w:style w:type="character" w:customStyle="1" w:styleId="WW8Num20z2">
    <w:name w:val="WW8Num20z2"/>
    <w:rsid w:val="00BD1D9F"/>
  </w:style>
  <w:style w:type="character" w:customStyle="1" w:styleId="WW8Num20z3">
    <w:name w:val="WW8Num20z3"/>
    <w:rsid w:val="00BD1D9F"/>
  </w:style>
  <w:style w:type="character" w:customStyle="1" w:styleId="WW8Num20z4">
    <w:name w:val="WW8Num20z4"/>
    <w:rsid w:val="00BD1D9F"/>
  </w:style>
  <w:style w:type="character" w:customStyle="1" w:styleId="WW8Num20z5">
    <w:name w:val="WW8Num20z5"/>
    <w:rsid w:val="00BD1D9F"/>
  </w:style>
  <w:style w:type="character" w:customStyle="1" w:styleId="WW8Num20z6">
    <w:name w:val="WW8Num20z6"/>
    <w:rsid w:val="00BD1D9F"/>
  </w:style>
  <w:style w:type="character" w:customStyle="1" w:styleId="WW8Num20z7">
    <w:name w:val="WW8Num20z7"/>
    <w:rsid w:val="00BD1D9F"/>
  </w:style>
  <w:style w:type="character" w:customStyle="1" w:styleId="WW8Num20z8">
    <w:name w:val="WW8Num20z8"/>
    <w:rsid w:val="00BD1D9F"/>
  </w:style>
  <w:style w:type="character" w:customStyle="1" w:styleId="WW8Num21z1">
    <w:name w:val="WW8Num21z1"/>
    <w:rsid w:val="00BD1D9F"/>
  </w:style>
  <w:style w:type="character" w:customStyle="1" w:styleId="WW8Num21z2">
    <w:name w:val="WW8Num21z2"/>
    <w:rsid w:val="00BD1D9F"/>
  </w:style>
  <w:style w:type="character" w:customStyle="1" w:styleId="WW8Num21z3">
    <w:name w:val="WW8Num21z3"/>
    <w:rsid w:val="00BD1D9F"/>
  </w:style>
  <w:style w:type="character" w:customStyle="1" w:styleId="WW8Num21z4">
    <w:name w:val="WW8Num21z4"/>
    <w:rsid w:val="00BD1D9F"/>
  </w:style>
  <w:style w:type="character" w:customStyle="1" w:styleId="WW8Num21z5">
    <w:name w:val="WW8Num21z5"/>
    <w:rsid w:val="00BD1D9F"/>
  </w:style>
  <w:style w:type="character" w:customStyle="1" w:styleId="WW8Num21z6">
    <w:name w:val="WW8Num21z6"/>
    <w:rsid w:val="00BD1D9F"/>
  </w:style>
  <w:style w:type="character" w:customStyle="1" w:styleId="WW8Num21z7">
    <w:name w:val="WW8Num21z7"/>
    <w:rsid w:val="00BD1D9F"/>
  </w:style>
  <w:style w:type="character" w:customStyle="1" w:styleId="WW8Num21z8">
    <w:name w:val="WW8Num21z8"/>
    <w:rsid w:val="00BD1D9F"/>
  </w:style>
  <w:style w:type="character" w:customStyle="1" w:styleId="WW8Num22z0">
    <w:name w:val="WW8Num22z0"/>
    <w:rsid w:val="00BD1D9F"/>
  </w:style>
  <w:style w:type="character" w:customStyle="1" w:styleId="WW8Num22z1">
    <w:name w:val="WW8Num22z1"/>
    <w:rsid w:val="00BD1D9F"/>
  </w:style>
  <w:style w:type="character" w:customStyle="1" w:styleId="WW8Num22z2">
    <w:name w:val="WW8Num22z2"/>
    <w:rsid w:val="00BD1D9F"/>
  </w:style>
  <w:style w:type="character" w:customStyle="1" w:styleId="WW8Num22z3">
    <w:name w:val="WW8Num22z3"/>
    <w:rsid w:val="00BD1D9F"/>
  </w:style>
  <w:style w:type="character" w:customStyle="1" w:styleId="WW8Num22z4">
    <w:name w:val="WW8Num22z4"/>
    <w:rsid w:val="00BD1D9F"/>
  </w:style>
  <w:style w:type="character" w:customStyle="1" w:styleId="WW8Num22z5">
    <w:name w:val="WW8Num22z5"/>
    <w:rsid w:val="00BD1D9F"/>
  </w:style>
  <w:style w:type="character" w:customStyle="1" w:styleId="WW8Num22z6">
    <w:name w:val="WW8Num22z6"/>
    <w:rsid w:val="00BD1D9F"/>
  </w:style>
  <w:style w:type="character" w:customStyle="1" w:styleId="WW8Num22z7">
    <w:name w:val="WW8Num22z7"/>
    <w:rsid w:val="00BD1D9F"/>
  </w:style>
  <w:style w:type="character" w:customStyle="1" w:styleId="WW8Num22z8">
    <w:name w:val="WW8Num22z8"/>
    <w:rsid w:val="00BD1D9F"/>
  </w:style>
  <w:style w:type="character" w:customStyle="1" w:styleId="WW8Num23z0">
    <w:name w:val="WW8Num23z0"/>
    <w:rsid w:val="00BD1D9F"/>
    <w:rPr>
      <w:rFonts w:ascii="Symbol" w:hAnsi="Symbol" w:cs="Symbol" w:hint="default"/>
    </w:rPr>
  </w:style>
  <w:style w:type="character" w:customStyle="1" w:styleId="WW8Num23z1">
    <w:name w:val="WW8Num23z1"/>
    <w:rsid w:val="00BD1D9F"/>
    <w:rPr>
      <w:rFonts w:ascii="Courier New" w:hAnsi="Courier New" w:cs="Courier New" w:hint="default"/>
    </w:rPr>
  </w:style>
  <w:style w:type="character" w:customStyle="1" w:styleId="WW8Num23z2">
    <w:name w:val="WW8Num23z2"/>
    <w:rsid w:val="00BD1D9F"/>
    <w:rPr>
      <w:rFonts w:ascii="Wingdings" w:hAnsi="Wingdings" w:cs="Wingdings" w:hint="default"/>
    </w:rPr>
  </w:style>
  <w:style w:type="character" w:customStyle="1" w:styleId="WW8Num24z0">
    <w:name w:val="WW8Num24z0"/>
    <w:rsid w:val="00BD1D9F"/>
    <w:rPr>
      <w:rFonts w:hint="default"/>
    </w:rPr>
  </w:style>
  <w:style w:type="character" w:customStyle="1" w:styleId="WW8Num24z2">
    <w:name w:val="WW8Num24z2"/>
    <w:rsid w:val="00BD1D9F"/>
    <w:rPr>
      <w:rFonts w:ascii="Wingdings" w:hAnsi="Wingdings" w:cs="Wingdings" w:hint="default"/>
    </w:rPr>
  </w:style>
  <w:style w:type="character" w:customStyle="1" w:styleId="WW8Num24z3">
    <w:name w:val="WW8Num24z3"/>
    <w:rsid w:val="00BD1D9F"/>
    <w:rPr>
      <w:rFonts w:ascii="Symbol" w:hAnsi="Symbol" w:cs="Symbol" w:hint="default"/>
    </w:rPr>
  </w:style>
  <w:style w:type="character" w:customStyle="1" w:styleId="WW8Num26z4">
    <w:name w:val="WW8Num26z4"/>
    <w:rsid w:val="00BD1D9F"/>
  </w:style>
  <w:style w:type="character" w:customStyle="1" w:styleId="WW8Num26z5">
    <w:name w:val="WW8Num26z5"/>
    <w:rsid w:val="00BD1D9F"/>
  </w:style>
  <w:style w:type="character" w:customStyle="1" w:styleId="WW8Num26z6">
    <w:name w:val="WW8Num26z6"/>
    <w:rsid w:val="00BD1D9F"/>
  </w:style>
  <w:style w:type="character" w:customStyle="1" w:styleId="WW8Num26z7">
    <w:name w:val="WW8Num26z7"/>
    <w:rsid w:val="00BD1D9F"/>
  </w:style>
  <w:style w:type="character" w:customStyle="1" w:styleId="WW8Num26z8">
    <w:name w:val="WW8Num26z8"/>
    <w:rsid w:val="00BD1D9F"/>
  </w:style>
  <w:style w:type="character" w:customStyle="1" w:styleId="WW8Num27z1">
    <w:name w:val="WW8Num27z1"/>
    <w:rsid w:val="00BD1D9F"/>
    <w:rPr>
      <w:rFonts w:ascii="Courier New" w:hAnsi="Courier New" w:cs="Courier New" w:hint="default"/>
    </w:rPr>
  </w:style>
  <w:style w:type="character" w:customStyle="1" w:styleId="WW8Num27z2">
    <w:name w:val="WW8Num27z2"/>
    <w:rsid w:val="00BD1D9F"/>
    <w:rPr>
      <w:rFonts w:ascii="Wingdings" w:hAnsi="Wingdings" w:cs="Wingdings" w:hint="default"/>
    </w:rPr>
  </w:style>
  <w:style w:type="character" w:customStyle="1" w:styleId="WW8Num28z3">
    <w:name w:val="WW8Num28z3"/>
    <w:rsid w:val="00BD1D9F"/>
  </w:style>
  <w:style w:type="character" w:customStyle="1" w:styleId="WW8Num28z4">
    <w:name w:val="WW8Num28z4"/>
    <w:rsid w:val="00BD1D9F"/>
  </w:style>
  <w:style w:type="character" w:customStyle="1" w:styleId="WW8Num28z5">
    <w:name w:val="WW8Num28z5"/>
    <w:rsid w:val="00BD1D9F"/>
  </w:style>
  <w:style w:type="character" w:customStyle="1" w:styleId="WW8Num28z6">
    <w:name w:val="WW8Num28z6"/>
    <w:rsid w:val="00BD1D9F"/>
  </w:style>
  <w:style w:type="character" w:customStyle="1" w:styleId="WW8Num28z7">
    <w:name w:val="WW8Num28z7"/>
    <w:rsid w:val="00BD1D9F"/>
  </w:style>
  <w:style w:type="character" w:customStyle="1" w:styleId="WW8Num28z8">
    <w:name w:val="WW8Num28z8"/>
    <w:rsid w:val="00BD1D9F"/>
  </w:style>
  <w:style w:type="character" w:customStyle="1" w:styleId="WW8Num29z1">
    <w:name w:val="WW8Num29z1"/>
    <w:rsid w:val="00BD1D9F"/>
    <w:rPr>
      <w:rFonts w:ascii="Courier New" w:hAnsi="Courier New" w:cs="Courier New" w:hint="default"/>
    </w:rPr>
  </w:style>
  <w:style w:type="character" w:customStyle="1" w:styleId="WW8Num29z2">
    <w:name w:val="WW8Num29z2"/>
    <w:rsid w:val="00BD1D9F"/>
    <w:rPr>
      <w:rFonts w:ascii="Wingdings" w:hAnsi="Wingdings" w:cs="Wingdings" w:hint="default"/>
    </w:rPr>
  </w:style>
  <w:style w:type="character" w:customStyle="1" w:styleId="WW8Num30z1">
    <w:name w:val="WW8Num30z1"/>
    <w:rsid w:val="00BD1D9F"/>
    <w:rPr>
      <w:rFonts w:ascii="Courier New" w:hAnsi="Courier New" w:cs="Courier New" w:hint="default"/>
    </w:rPr>
  </w:style>
  <w:style w:type="character" w:customStyle="1" w:styleId="WW8Num30z2">
    <w:name w:val="WW8Num30z2"/>
    <w:rsid w:val="00BD1D9F"/>
    <w:rPr>
      <w:rFonts w:ascii="Wingdings" w:hAnsi="Wingdings" w:cs="Wingdings" w:hint="default"/>
    </w:rPr>
  </w:style>
  <w:style w:type="character" w:customStyle="1" w:styleId="WW8Num31z0">
    <w:name w:val="WW8Num31z0"/>
    <w:rsid w:val="00BD1D9F"/>
    <w:rPr>
      <w:rFonts w:hint="default"/>
      <w:b/>
      <w:i w:val="0"/>
      <w:color w:val="auto"/>
    </w:rPr>
  </w:style>
  <w:style w:type="character" w:customStyle="1" w:styleId="WW8Num31z1">
    <w:name w:val="WW8Num31z1"/>
    <w:rsid w:val="00BD1D9F"/>
  </w:style>
  <w:style w:type="character" w:customStyle="1" w:styleId="WW8Num31z2">
    <w:name w:val="WW8Num31z2"/>
    <w:rsid w:val="00BD1D9F"/>
  </w:style>
  <w:style w:type="character" w:customStyle="1" w:styleId="WW8Num31z3">
    <w:name w:val="WW8Num31z3"/>
    <w:rsid w:val="00BD1D9F"/>
  </w:style>
  <w:style w:type="character" w:customStyle="1" w:styleId="WW8Num31z4">
    <w:name w:val="WW8Num31z4"/>
    <w:rsid w:val="00BD1D9F"/>
  </w:style>
  <w:style w:type="character" w:customStyle="1" w:styleId="WW8Num31z5">
    <w:name w:val="WW8Num31z5"/>
    <w:rsid w:val="00BD1D9F"/>
  </w:style>
  <w:style w:type="character" w:customStyle="1" w:styleId="WW8Num31z6">
    <w:name w:val="WW8Num31z6"/>
    <w:rsid w:val="00BD1D9F"/>
  </w:style>
  <w:style w:type="character" w:customStyle="1" w:styleId="WW8Num31z7">
    <w:name w:val="WW8Num31z7"/>
    <w:rsid w:val="00BD1D9F"/>
  </w:style>
  <w:style w:type="character" w:customStyle="1" w:styleId="WW8Num31z8">
    <w:name w:val="WW8Num31z8"/>
    <w:rsid w:val="00BD1D9F"/>
  </w:style>
  <w:style w:type="character" w:customStyle="1" w:styleId="WW8Num32z1">
    <w:name w:val="WW8Num32z1"/>
    <w:rsid w:val="00BD1D9F"/>
    <w:rPr>
      <w:rFonts w:ascii="Courier New" w:hAnsi="Courier New" w:cs="Courier New" w:hint="default"/>
    </w:rPr>
  </w:style>
  <w:style w:type="character" w:customStyle="1" w:styleId="WW8Num32z2">
    <w:name w:val="WW8Num32z2"/>
    <w:rsid w:val="00BD1D9F"/>
    <w:rPr>
      <w:rFonts w:ascii="Wingdings" w:hAnsi="Wingdings" w:cs="Wingdings" w:hint="default"/>
    </w:rPr>
  </w:style>
  <w:style w:type="character" w:customStyle="1" w:styleId="WW8Num33z0">
    <w:name w:val="WW8Num33z0"/>
    <w:rsid w:val="00BD1D9F"/>
    <w:rPr>
      <w:rFonts w:ascii="Symbol" w:hAnsi="Symbol" w:cs="Symbol" w:hint="default"/>
      <w:color w:val="7030A0"/>
      <w:sz w:val="23"/>
      <w:szCs w:val="23"/>
    </w:rPr>
  </w:style>
  <w:style w:type="character" w:customStyle="1" w:styleId="WW8Num33z2">
    <w:name w:val="WW8Num33z2"/>
    <w:rsid w:val="00BD1D9F"/>
    <w:rPr>
      <w:rFonts w:ascii="Wingdings" w:hAnsi="Wingdings" w:cs="Wingdings" w:hint="default"/>
    </w:rPr>
  </w:style>
  <w:style w:type="character" w:customStyle="1" w:styleId="WW8Num34z0">
    <w:name w:val="WW8Num34z0"/>
    <w:rsid w:val="00BD1D9F"/>
    <w:rPr>
      <w:sz w:val="23"/>
      <w:szCs w:val="23"/>
    </w:rPr>
  </w:style>
  <w:style w:type="character" w:customStyle="1" w:styleId="WW8Num34z1">
    <w:name w:val="WW8Num34z1"/>
    <w:rsid w:val="00BD1D9F"/>
    <w:rPr>
      <w:rFonts w:ascii="Times New Roman" w:eastAsia="Times New Roman" w:hAnsi="Times New Roman" w:cs="Times New Roman"/>
    </w:rPr>
  </w:style>
  <w:style w:type="character" w:customStyle="1" w:styleId="WW8Num34z2">
    <w:name w:val="WW8Num34z2"/>
    <w:rsid w:val="00BD1D9F"/>
  </w:style>
  <w:style w:type="character" w:customStyle="1" w:styleId="WW8Num34z3">
    <w:name w:val="WW8Num34z3"/>
    <w:rsid w:val="00BD1D9F"/>
  </w:style>
  <w:style w:type="character" w:customStyle="1" w:styleId="WW8Num34z4">
    <w:name w:val="WW8Num34z4"/>
    <w:rsid w:val="00BD1D9F"/>
  </w:style>
  <w:style w:type="character" w:customStyle="1" w:styleId="WW8Num34z5">
    <w:name w:val="WW8Num34z5"/>
    <w:rsid w:val="00BD1D9F"/>
  </w:style>
  <w:style w:type="character" w:customStyle="1" w:styleId="WW8Num34z6">
    <w:name w:val="WW8Num34z6"/>
    <w:rsid w:val="00BD1D9F"/>
  </w:style>
  <w:style w:type="character" w:customStyle="1" w:styleId="WW8Num34z7">
    <w:name w:val="WW8Num34z7"/>
    <w:rsid w:val="00BD1D9F"/>
  </w:style>
  <w:style w:type="character" w:customStyle="1" w:styleId="WW8Num34z8">
    <w:name w:val="WW8Num34z8"/>
    <w:rsid w:val="00BD1D9F"/>
  </w:style>
  <w:style w:type="character" w:customStyle="1" w:styleId="WW8Num35z0">
    <w:name w:val="WW8Num35z0"/>
    <w:rsid w:val="00BD1D9F"/>
  </w:style>
  <w:style w:type="character" w:customStyle="1" w:styleId="WW8Num35z1">
    <w:name w:val="WW8Num35z1"/>
    <w:rsid w:val="00BD1D9F"/>
  </w:style>
  <w:style w:type="character" w:customStyle="1" w:styleId="WW8Num35z2">
    <w:name w:val="WW8Num35z2"/>
    <w:rsid w:val="00BD1D9F"/>
  </w:style>
  <w:style w:type="character" w:customStyle="1" w:styleId="WW8Num35z3">
    <w:name w:val="WW8Num35z3"/>
    <w:rsid w:val="00BD1D9F"/>
  </w:style>
  <w:style w:type="character" w:customStyle="1" w:styleId="WW8Num35z4">
    <w:name w:val="WW8Num35z4"/>
    <w:rsid w:val="00BD1D9F"/>
  </w:style>
  <w:style w:type="character" w:customStyle="1" w:styleId="WW8Num35z5">
    <w:name w:val="WW8Num35z5"/>
    <w:rsid w:val="00BD1D9F"/>
  </w:style>
  <w:style w:type="character" w:customStyle="1" w:styleId="WW8Num35z6">
    <w:name w:val="WW8Num35z6"/>
    <w:rsid w:val="00BD1D9F"/>
  </w:style>
  <w:style w:type="character" w:customStyle="1" w:styleId="WW8Num35z7">
    <w:name w:val="WW8Num35z7"/>
    <w:rsid w:val="00BD1D9F"/>
  </w:style>
  <w:style w:type="character" w:customStyle="1" w:styleId="WW8Num35z8">
    <w:name w:val="WW8Num35z8"/>
    <w:rsid w:val="00BD1D9F"/>
  </w:style>
  <w:style w:type="character" w:customStyle="1" w:styleId="WW8Num36z0">
    <w:name w:val="WW8Num36z0"/>
    <w:rsid w:val="00BD1D9F"/>
    <w:rPr>
      <w:rFonts w:ascii="Symbol" w:hAnsi="Symbol" w:cs="Symbol" w:hint="default"/>
      <w:sz w:val="23"/>
      <w:szCs w:val="23"/>
    </w:rPr>
  </w:style>
  <w:style w:type="character" w:customStyle="1" w:styleId="WW8Num36z1">
    <w:name w:val="WW8Num36z1"/>
    <w:rsid w:val="00BD1D9F"/>
    <w:rPr>
      <w:rFonts w:ascii="Courier New" w:hAnsi="Courier New" w:cs="Courier New" w:hint="default"/>
    </w:rPr>
  </w:style>
  <w:style w:type="character" w:customStyle="1" w:styleId="WW8Num36z2">
    <w:name w:val="WW8Num36z2"/>
    <w:rsid w:val="00BD1D9F"/>
    <w:rPr>
      <w:rFonts w:ascii="Wingdings" w:hAnsi="Wingdings" w:cs="Wingdings" w:hint="default"/>
    </w:rPr>
  </w:style>
  <w:style w:type="character" w:customStyle="1" w:styleId="WW8Num37z0">
    <w:name w:val="WW8Num37z0"/>
    <w:rsid w:val="00BD1D9F"/>
    <w:rPr>
      <w:rFonts w:ascii="Symbol" w:hAnsi="Symbol" w:cs="Symbol" w:hint="default"/>
    </w:rPr>
  </w:style>
  <w:style w:type="character" w:customStyle="1" w:styleId="WW8Num37z1">
    <w:name w:val="WW8Num37z1"/>
    <w:rsid w:val="00BD1D9F"/>
    <w:rPr>
      <w:rFonts w:ascii="Courier New" w:hAnsi="Courier New" w:cs="Courier New" w:hint="default"/>
    </w:rPr>
  </w:style>
  <w:style w:type="character" w:customStyle="1" w:styleId="WW8Num37z2">
    <w:name w:val="WW8Num37z2"/>
    <w:rsid w:val="00BD1D9F"/>
    <w:rPr>
      <w:rFonts w:ascii="Wingdings" w:hAnsi="Wingdings" w:cs="Wingdings" w:hint="default"/>
    </w:rPr>
  </w:style>
  <w:style w:type="character" w:customStyle="1" w:styleId="WW8Num38z0">
    <w:name w:val="WW8Num38z0"/>
    <w:rsid w:val="00BD1D9F"/>
  </w:style>
  <w:style w:type="character" w:customStyle="1" w:styleId="WW8Num38z2">
    <w:name w:val="WW8Num38z2"/>
    <w:rsid w:val="00BD1D9F"/>
  </w:style>
  <w:style w:type="character" w:customStyle="1" w:styleId="WW8Num38z3">
    <w:name w:val="WW8Num38z3"/>
    <w:rsid w:val="00BD1D9F"/>
  </w:style>
  <w:style w:type="character" w:customStyle="1" w:styleId="WW8Num38z4">
    <w:name w:val="WW8Num38z4"/>
    <w:rsid w:val="00BD1D9F"/>
  </w:style>
  <w:style w:type="character" w:customStyle="1" w:styleId="WW8Num38z5">
    <w:name w:val="WW8Num38z5"/>
    <w:rsid w:val="00BD1D9F"/>
    <w:rPr>
      <w:rFonts w:ascii="Symbol" w:hAnsi="Symbol" w:cs="Symbol" w:hint="default"/>
    </w:rPr>
  </w:style>
  <w:style w:type="character" w:customStyle="1" w:styleId="WW8Num38z6">
    <w:name w:val="WW8Num38z6"/>
    <w:rsid w:val="00BD1D9F"/>
  </w:style>
  <w:style w:type="character" w:customStyle="1" w:styleId="WW8Num38z7">
    <w:name w:val="WW8Num38z7"/>
    <w:rsid w:val="00BD1D9F"/>
  </w:style>
  <w:style w:type="character" w:customStyle="1" w:styleId="WW8Num38z8">
    <w:name w:val="WW8Num38z8"/>
    <w:rsid w:val="00BD1D9F"/>
  </w:style>
  <w:style w:type="character" w:customStyle="1" w:styleId="WW8Num39z1">
    <w:name w:val="WW8Num39z1"/>
    <w:rsid w:val="00BD1D9F"/>
    <w:rPr>
      <w:rFonts w:ascii="Courier New" w:hAnsi="Courier New" w:cs="Courier New" w:hint="default"/>
    </w:rPr>
  </w:style>
  <w:style w:type="character" w:customStyle="1" w:styleId="WW8Num39z2">
    <w:name w:val="WW8Num39z2"/>
    <w:rsid w:val="00BD1D9F"/>
    <w:rPr>
      <w:rFonts w:ascii="Wingdings" w:hAnsi="Wingdings" w:cs="Wingdings" w:hint="default"/>
    </w:rPr>
  </w:style>
  <w:style w:type="character" w:customStyle="1" w:styleId="WW8Num39z3">
    <w:name w:val="WW8Num39z3"/>
    <w:rsid w:val="00BD1D9F"/>
    <w:rPr>
      <w:rFonts w:ascii="Symbol" w:hAnsi="Symbol" w:cs="Symbol" w:hint="default"/>
    </w:rPr>
  </w:style>
  <w:style w:type="character" w:customStyle="1" w:styleId="WW8Num40z1">
    <w:name w:val="WW8Num40z1"/>
    <w:rsid w:val="00BD1D9F"/>
    <w:rPr>
      <w:rFonts w:ascii="Courier New" w:hAnsi="Courier New" w:cs="Courier New" w:hint="default"/>
    </w:rPr>
  </w:style>
  <w:style w:type="character" w:customStyle="1" w:styleId="WW8Num40z2">
    <w:name w:val="WW8Num40z2"/>
    <w:rsid w:val="00BD1D9F"/>
    <w:rPr>
      <w:rFonts w:ascii="Wingdings" w:hAnsi="Wingdings" w:cs="Wingdings" w:hint="default"/>
    </w:rPr>
  </w:style>
  <w:style w:type="character" w:customStyle="1" w:styleId="WW8Num41z0">
    <w:name w:val="WW8Num41z0"/>
    <w:rsid w:val="00BD1D9F"/>
    <w:rPr>
      <w:rFonts w:hint="default"/>
    </w:rPr>
  </w:style>
  <w:style w:type="character" w:customStyle="1" w:styleId="WW8Num41z1">
    <w:name w:val="WW8Num41z1"/>
    <w:rsid w:val="00BD1D9F"/>
    <w:rPr>
      <w:rFonts w:ascii="Courier New" w:hAnsi="Courier New" w:cs="Courier New" w:hint="default"/>
    </w:rPr>
  </w:style>
  <w:style w:type="character" w:customStyle="1" w:styleId="WW8Num41z2">
    <w:name w:val="WW8Num41z2"/>
    <w:rsid w:val="00BD1D9F"/>
    <w:rPr>
      <w:rFonts w:ascii="Wingdings" w:hAnsi="Wingdings" w:cs="Wingdings" w:hint="default"/>
    </w:rPr>
  </w:style>
  <w:style w:type="character" w:customStyle="1" w:styleId="WW8Num41z3">
    <w:name w:val="WW8Num41z3"/>
    <w:rsid w:val="00BD1D9F"/>
    <w:rPr>
      <w:rFonts w:ascii="Symbol" w:hAnsi="Symbol" w:cs="Symbol" w:hint="default"/>
    </w:rPr>
  </w:style>
  <w:style w:type="character" w:customStyle="1" w:styleId="WW8Num42z0">
    <w:name w:val="WW8Num42z0"/>
    <w:rsid w:val="00BD1D9F"/>
    <w:rPr>
      <w:rFonts w:hint="default"/>
    </w:rPr>
  </w:style>
  <w:style w:type="character" w:customStyle="1" w:styleId="WW8Num42z1">
    <w:name w:val="WW8Num42z1"/>
    <w:rsid w:val="00BD1D9F"/>
    <w:rPr>
      <w:rFonts w:ascii="Courier New" w:hAnsi="Courier New" w:cs="Courier New" w:hint="default"/>
    </w:rPr>
  </w:style>
  <w:style w:type="character" w:customStyle="1" w:styleId="WW8Num42z2">
    <w:name w:val="WW8Num42z2"/>
    <w:rsid w:val="00BD1D9F"/>
    <w:rPr>
      <w:rFonts w:ascii="Wingdings" w:hAnsi="Wingdings" w:cs="Wingdings" w:hint="default"/>
    </w:rPr>
  </w:style>
  <w:style w:type="character" w:customStyle="1" w:styleId="WW8Num42z3">
    <w:name w:val="WW8Num42z3"/>
    <w:rsid w:val="00BD1D9F"/>
    <w:rPr>
      <w:rFonts w:ascii="Symbol" w:hAnsi="Symbol" w:cs="Symbol" w:hint="default"/>
    </w:rPr>
  </w:style>
  <w:style w:type="character" w:customStyle="1" w:styleId="Odwoaniedokomentarza1">
    <w:name w:val="Odwołanie do komentarza1"/>
    <w:rsid w:val="00BD1D9F"/>
    <w:rPr>
      <w:sz w:val="16"/>
      <w:szCs w:val="16"/>
    </w:rPr>
  </w:style>
  <w:style w:type="character" w:customStyle="1" w:styleId="TematkomentarzaZnak">
    <w:name w:val="Temat komentarza Znak"/>
    <w:rsid w:val="00BD1D9F"/>
    <w:rPr>
      <w:rFonts w:ascii="Times New Roman" w:eastAsia="Times New Roman" w:hAnsi="Times New Roman" w:cs="Times New Roman"/>
      <w:b/>
      <w:bCs/>
    </w:rPr>
  </w:style>
  <w:style w:type="character" w:styleId="UyteHipercze">
    <w:name w:val="FollowedHyperlink"/>
    <w:rsid w:val="00BD1D9F"/>
    <w:rPr>
      <w:color w:val="800080"/>
      <w:u w:val="single"/>
    </w:rPr>
  </w:style>
  <w:style w:type="character" w:customStyle="1" w:styleId="FontStyle13">
    <w:name w:val="Font Style13"/>
    <w:rsid w:val="00BD1D9F"/>
    <w:rPr>
      <w:rFonts w:ascii="Times New Roman" w:hAnsi="Times New Roman" w:cs="Times New Roman" w:hint="default"/>
    </w:rPr>
  </w:style>
  <w:style w:type="paragraph" w:styleId="Legenda">
    <w:name w:val="caption"/>
    <w:basedOn w:val="Normalny"/>
    <w:qFormat/>
    <w:rsid w:val="00BD1D9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ekstkomentarza1">
    <w:name w:val="Tekst komentarza1"/>
    <w:basedOn w:val="Normalny"/>
    <w:rsid w:val="00BD1D9F"/>
    <w:pPr>
      <w:suppressAutoHyphens/>
      <w:spacing w:after="0" w:line="240" w:lineRule="auto"/>
    </w:pPr>
    <w:rPr>
      <w:rFonts w:ascii="Times New Roman" w:eastAsia="Times New Roman" w:hAnsi="Times New Roman"/>
      <w:sz w:val="20"/>
      <w:szCs w:val="20"/>
      <w:lang w:eastAsia="zh-CN"/>
    </w:rPr>
  </w:style>
  <w:style w:type="paragraph" w:styleId="Tematkomentarza">
    <w:name w:val="annotation subject"/>
    <w:basedOn w:val="Tekstkomentarza1"/>
    <w:next w:val="Tekstkomentarza1"/>
    <w:link w:val="TematkomentarzaZnak1"/>
    <w:rsid w:val="00BD1D9F"/>
    <w:rPr>
      <w:b/>
      <w:bCs/>
    </w:rPr>
  </w:style>
  <w:style w:type="character" w:customStyle="1" w:styleId="TematkomentarzaZnak1">
    <w:name w:val="Temat komentarza Znak1"/>
    <w:basedOn w:val="TekstkomentarzaZnak"/>
    <w:link w:val="Tematkomentarza"/>
    <w:rsid w:val="00BD1D9F"/>
    <w:rPr>
      <w:rFonts w:ascii="Times New Roman" w:eastAsia="Times New Roman" w:hAnsi="Times New Roman" w:cs="Times New Roman"/>
      <w:b/>
      <w:bCs/>
      <w:sz w:val="20"/>
      <w:szCs w:val="20"/>
      <w:lang w:eastAsia="zh-CN"/>
    </w:rPr>
  </w:style>
  <w:style w:type="paragraph" w:customStyle="1" w:styleId="xl65">
    <w:name w:val="xl65"/>
    <w:basedOn w:val="Normalny"/>
    <w:rsid w:val="00BD1D9F"/>
    <w:pPr>
      <w:spacing w:before="280" w:after="280" w:line="240" w:lineRule="auto"/>
      <w:jc w:val="center"/>
    </w:pPr>
    <w:rPr>
      <w:rFonts w:ascii="Arial" w:eastAsia="Times New Roman" w:hAnsi="Arial" w:cs="Arial"/>
      <w:sz w:val="16"/>
      <w:szCs w:val="16"/>
      <w:lang w:eastAsia="zh-CN"/>
    </w:rPr>
  </w:style>
  <w:style w:type="paragraph" w:customStyle="1" w:styleId="xl66">
    <w:name w:val="xl66"/>
    <w:basedOn w:val="Normalny"/>
    <w:rsid w:val="00BD1D9F"/>
    <w:pPr>
      <w:pBdr>
        <w:top w:val="double" w:sz="6" w:space="0" w:color="000000"/>
        <w:left w:val="double" w:sz="6"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67">
    <w:name w:val="xl67"/>
    <w:basedOn w:val="Normalny"/>
    <w:rsid w:val="00BD1D9F"/>
    <w:pPr>
      <w:pBdr>
        <w:top w:val="double" w:sz="6" w:space="0" w:color="000000"/>
        <w:left w:val="single" w:sz="4"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68">
    <w:name w:val="xl68"/>
    <w:basedOn w:val="Normalny"/>
    <w:rsid w:val="00BD1D9F"/>
    <w:pPr>
      <w:pBdr>
        <w:top w:val="double" w:sz="6" w:space="0" w:color="000000"/>
        <w:left w:val="single" w:sz="4"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69">
    <w:name w:val="xl69"/>
    <w:basedOn w:val="Normalny"/>
    <w:rsid w:val="00BD1D9F"/>
    <w:pPr>
      <w:pBdr>
        <w:top w:val="double" w:sz="6" w:space="0" w:color="000000"/>
        <w:left w:val="single" w:sz="4" w:space="0" w:color="000000"/>
        <w:bottom w:val="nil"/>
        <w:right w:val="nil"/>
      </w:pBdr>
      <w:spacing w:before="280" w:after="280" w:line="240" w:lineRule="auto"/>
      <w:jc w:val="center"/>
    </w:pPr>
    <w:rPr>
      <w:rFonts w:ascii="Arial" w:eastAsia="Times New Roman" w:hAnsi="Arial" w:cs="Arial"/>
      <w:sz w:val="16"/>
      <w:szCs w:val="16"/>
      <w:lang w:eastAsia="zh-CN"/>
    </w:rPr>
  </w:style>
  <w:style w:type="paragraph" w:customStyle="1" w:styleId="xl70">
    <w:name w:val="xl70"/>
    <w:basedOn w:val="Normalny"/>
    <w:rsid w:val="00BD1D9F"/>
    <w:pPr>
      <w:pBdr>
        <w:top w:val="double" w:sz="6" w:space="0" w:color="000000"/>
        <w:left w:val="single" w:sz="4" w:space="0" w:color="000000"/>
        <w:bottom w:val="nil"/>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71">
    <w:name w:val="xl71"/>
    <w:basedOn w:val="Normalny"/>
    <w:rsid w:val="00BD1D9F"/>
    <w:pPr>
      <w:pBdr>
        <w:top w:val="nil"/>
        <w:left w:val="double" w:sz="6"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72">
    <w:name w:val="xl72"/>
    <w:basedOn w:val="Normalny"/>
    <w:rsid w:val="00BD1D9F"/>
    <w:pPr>
      <w:pBdr>
        <w:top w:val="nil"/>
        <w:left w:val="single" w:sz="4"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73">
    <w:name w:val="xl73"/>
    <w:basedOn w:val="Normalny"/>
    <w:rsid w:val="00BD1D9F"/>
    <w:pPr>
      <w:pBdr>
        <w:top w:val="nil"/>
        <w:left w:val="single" w:sz="4"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74">
    <w:name w:val="xl74"/>
    <w:basedOn w:val="Normalny"/>
    <w:rsid w:val="00BD1D9F"/>
    <w:pPr>
      <w:pBdr>
        <w:top w:val="nil"/>
        <w:left w:val="single" w:sz="4"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75">
    <w:name w:val="xl75"/>
    <w:basedOn w:val="Normalny"/>
    <w:rsid w:val="00BD1D9F"/>
    <w:pPr>
      <w:pBdr>
        <w:top w:val="nil"/>
        <w:left w:val="single" w:sz="4" w:space="0" w:color="000000"/>
        <w:bottom w:val="single" w:sz="8" w:space="0" w:color="000000"/>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76">
    <w:name w:val="xl76"/>
    <w:basedOn w:val="Normalny"/>
    <w:rsid w:val="00BD1D9F"/>
    <w:pPr>
      <w:pBdr>
        <w:top w:val="single" w:sz="8" w:space="0" w:color="000000"/>
        <w:left w:val="double" w:sz="6" w:space="0" w:color="000000"/>
        <w:bottom w:val="double" w:sz="6"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77">
    <w:name w:val="xl77"/>
    <w:basedOn w:val="Normalny"/>
    <w:rsid w:val="00BD1D9F"/>
    <w:pPr>
      <w:pBdr>
        <w:top w:val="single" w:sz="8" w:space="0" w:color="000000"/>
        <w:left w:val="single" w:sz="4" w:space="0" w:color="000000"/>
        <w:bottom w:val="double" w:sz="6"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78">
    <w:name w:val="xl78"/>
    <w:basedOn w:val="Normalny"/>
    <w:rsid w:val="00BD1D9F"/>
    <w:pPr>
      <w:pBdr>
        <w:top w:val="single" w:sz="8" w:space="0" w:color="000000"/>
        <w:left w:val="single" w:sz="4" w:space="0" w:color="000000"/>
        <w:bottom w:val="double" w:sz="6"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79">
    <w:name w:val="xl79"/>
    <w:basedOn w:val="Normalny"/>
    <w:rsid w:val="00BD1D9F"/>
    <w:pPr>
      <w:pBdr>
        <w:top w:val="single" w:sz="8" w:space="0" w:color="000000"/>
        <w:left w:val="single" w:sz="4" w:space="0" w:color="000000"/>
        <w:bottom w:val="double" w:sz="6"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80">
    <w:name w:val="xl80"/>
    <w:basedOn w:val="Normalny"/>
    <w:rsid w:val="00BD1D9F"/>
    <w:pPr>
      <w:pBdr>
        <w:top w:val="single" w:sz="8" w:space="0" w:color="000000"/>
        <w:left w:val="single" w:sz="4" w:space="0" w:color="000000"/>
        <w:bottom w:val="double" w:sz="6" w:space="0" w:color="000000"/>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81">
    <w:name w:val="xl81"/>
    <w:basedOn w:val="Normalny"/>
    <w:rsid w:val="00BD1D9F"/>
    <w:pPr>
      <w:pBdr>
        <w:top w:val="single" w:sz="8" w:space="0" w:color="000000"/>
        <w:left w:val="double" w:sz="6" w:space="0" w:color="000000"/>
        <w:bottom w:val="nil"/>
        <w:right w:val="single" w:sz="4" w:space="0" w:color="000000"/>
      </w:pBdr>
      <w:spacing w:before="280" w:after="280" w:line="240" w:lineRule="auto"/>
      <w:jc w:val="center"/>
      <w:textAlignment w:val="center"/>
    </w:pPr>
    <w:rPr>
      <w:rFonts w:ascii="Arial" w:eastAsia="Times New Roman" w:hAnsi="Arial" w:cs="Arial"/>
      <w:b/>
      <w:bCs/>
      <w:sz w:val="16"/>
      <w:szCs w:val="16"/>
      <w:lang w:eastAsia="zh-CN"/>
    </w:rPr>
  </w:style>
  <w:style w:type="paragraph" w:customStyle="1" w:styleId="xl82">
    <w:name w:val="xl82"/>
    <w:basedOn w:val="Normalny"/>
    <w:rsid w:val="00BD1D9F"/>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83">
    <w:name w:val="xl83"/>
    <w:basedOn w:val="Normalny"/>
    <w:rsid w:val="00BD1D9F"/>
    <w:pPr>
      <w:pBdr>
        <w:top w:val="single" w:sz="8"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84">
    <w:name w:val="xl84"/>
    <w:basedOn w:val="Normalny"/>
    <w:rsid w:val="00BD1D9F"/>
    <w:pPr>
      <w:pBdr>
        <w:top w:val="single" w:sz="8" w:space="0" w:color="000000"/>
        <w:left w:val="single" w:sz="4"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85">
    <w:name w:val="xl85"/>
    <w:basedOn w:val="Normalny"/>
    <w:rsid w:val="00BD1D9F"/>
    <w:pPr>
      <w:pBdr>
        <w:top w:val="single" w:sz="8" w:space="0" w:color="000000"/>
        <w:left w:val="single" w:sz="4" w:space="0" w:color="000000"/>
        <w:bottom w:val="nil"/>
        <w:right w:val="nil"/>
      </w:pBdr>
      <w:spacing w:before="280" w:after="280" w:line="240" w:lineRule="auto"/>
      <w:jc w:val="center"/>
    </w:pPr>
    <w:rPr>
      <w:rFonts w:ascii="Arial" w:eastAsia="Times New Roman" w:hAnsi="Arial" w:cs="Arial"/>
      <w:sz w:val="16"/>
      <w:szCs w:val="16"/>
      <w:lang w:eastAsia="zh-CN"/>
    </w:rPr>
  </w:style>
  <w:style w:type="paragraph" w:customStyle="1" w:styleId="xl86">
    <w:name w:val="xl86"/>
    <w:basedOn w:val="Normalny"/>
    <w:rsid w:val="00BD1D9F"/>
    <w:pPr>
      <w:pBdr>
        <w:top w:val="single" w:sz="8" w:space="0" w:color="000000"/>
        <w:left w:val="single" w:sz="8" w:space="0" w:color="000000"/>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87">
    <w:name w:val="xl87"/>
    <w:basedOn w:val="Normalny"/>
    <w:rsid w:val="00BD1D9F"/>
    <w:pPr>
      <w:pBdr>
        <w:top w:val="single" w:sz="8" w:space="0" w:color="000000"/>
        <w:left w:val="single" w:sz="4" w:space="0" w:color="000000"/>
        <w:bottom w:val="single" w:sz="4"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88">
    <w:name w:val="xl88"/>
    <w:basedOn w:val="Normalny"/>
    <w:rsid w:val="00BD1D9F"/>
    <w:pPr>
      <w:pBdr>
        <w:top w:val="single" w:sz="8" w:space="0" w:color="000000"/>
        <w:left w:val="single" w:sz="8" w:space="0" w:color="000000"/>
        <w:bottom w:val="nil"/>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89">
    <w:name w:val="xl89"/>
    <w:basedOn w:val="Normalny"/>
    <w:rsid w:val="00BD1D9F"/>
    <w:pPr>
      <w:pBdr>
        <w:top w:val="single" w:sz="8" w:space="0" w:color="000000"/>
        <w:left w:val="single" w:sz="4" w:space="0" w:color="000000"/>
        <w:bottom w:val="single" w:sz="4" w:space="0" w:color="000000"/>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90">
    <w:name w:val="xl90"/>
    <w:basedOn w:val="Normalny"/>
    <w:rsid w:val="00BD1D9F"/>
    <w:pPr>
      <w:pBdr>
        <w:top w:val="nil"/>
        <w:left w:val="double" w:sz="6" w:space="0" w:color="000000"/>
        <w:bottom w:val="nil"/>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91">
    <w:name w:val="xl91"/>
    <w:basedOn w:val="Normalny"/>
    <w:rsid w:val="00BD1D9F"/>
    <w:pPr>
      <w:pBdr>
        <w:top w:val="single" w:sz="4" w:space="0" w:color="000000"/>
        <w:left w:val="single" w:sz="4"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92">
    <w:name w:val="xl92"/>
    <w:basedOn w:val="Normalny"/>
    <w:rsid w:val="00BD1D9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93">
    <w:name w:val="xl93"/>
    <w:basedOn w:val="Normalny"/>
    <w:rsid w:val="00BD1D9F"/>
    <w:pPr>
      <w:pBdr>
        <w:top w:val="single" w:sz="4" w:space="0" w:color="000000"/>
        <w:left w:val="single" w:sz="4" w:space="0" w:color="000000"/>
        <w:bottom w:val="nil"/>
        <w:right w:val="nil"/>
      </w:pBdr>
      <w:spacing w:before="280" w:after="280" w:line="240" w:lineRule="auto"/>
      <w:jc w:val="center"/>
    </w:pPr>
    <w:rPr>
      <w:rFonts w:ascii="Arial" w:eastAsia="Times New Roman" w:hAnsi="Arial" w:cs="Arial"/>
      <w:sz w:val="16"/>
      <w:szCs w:val="16"/>
      <w:lang w:eastAsia="zh-CN"/>
    </w:rPr>
  </w:style>
  <w:style w:type="paragraph" w:customStyle="1" w:styleId="xl94">
    <w:name w:val="xl94"/>
    <w:basedOn w:val="Normalny"/>
    <w:rsid w:val="00BD1D9F"/>
    <w:pPr>
      <w:pBdr>
        <w:top w:val="single" w:sz="4" w:space="0" w:color="000000"/>
        <w:left w:val="single" w:sz="8" w:space="0" w:color="000000"/>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95">
    <w:name w:val="xl95"/>
    <w:basedOn w:val="Normalny"/>
    <w:rsid w:val="00BD1D9F"/>
    <w:pPr>
      <w:pBdr>
        <w:top w:val="single" w:sz="4" w:space="0" w:color="000000"/>
        <w:left w:val="single" w:sz="4" w:space="0" w:color="000000"/>
        <w:bottom w:val="single" w:sz="4"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96">
    <w:name w:val="xl96"/>
    <w:basedOn w:val="Normalny"/>
    <w:rsid w:val="00BD1D9F"/>
    <w:pPr>
      <w:pBdr>
        <w:top w:val="nil"/>
        <w:left w:val="single" w:sz="8" w:space="0" w:color="000000"/>
        <w:bottom w:val="nil"/>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97">
    <w:name w:val="xl97"/>
    <w:basedOn w:val="Normalny"/>
    <w:rsid w:val="00BD1D9F"/>
    <w:pPr>
      <w:pBdr>
        <w:top w:val="single" w:sz="4" w:space="0" w:color="000000"/>
        <w:left w:val="single" w:sz="4" w:space="0" w:color="000000"/>
        <w:bottom w:val="single" w:sz="4" w:space="0" w:color="000000"/>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98">
    <w:name w:val="xl98"/>
    <w:basedOn w:val="Normalny"/>
    <w:rsid w:val="00BD1D9F"/>
    <w:pPr>
      <w:pBdr>
        <w:top w:val="nil"/>
        <w:left w:val="double" w:sz="6"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99">
    <w:name w:val="xl99"/>
    <w:basedOn w:val="Normalny"/>
    <w:rsid w:val="00BD1D9F"/>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00">
    <w:name w:val="xl100"/>
    <w:basedOn w:val="Normalny"/>
    <w:rsid w:val="00BD1D9F"/>
    <w:pPr>
      <w:pBdr>
        <w:top w:val="single" w:sz="4" w:space="0" w:color="000000"/>
        <w:left w:val="single" w:sz="4"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01">
    <w:name w:val="xl101"/>
    <w:basedOn w:val="Normalny"/>
    <w:rsid w:val="00BD1D9F"/>
    <w:pPr>
      <w:pBdr>
        <w:top w:val="single" w:sz="4" w:space="0" w:color="000000"/>
        <w:left w:val="single" w:sz="4"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02">
    <w:name w:val="xl102"/>
    <w:basedOn w:val="Normalny"/>
    <w:rsid w:val="00BD1D9F"/>
    <w:pPr>
      <w:pBdr>
        <w:top w:val="single" w:sz="4" w:space="0" w:color="000000"/>
        <w:left w:val="single" w:sz="8"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03">
    <w:name w:val="xl103"/>
    <w:basedOn w:val="Normalny"/>
    <w:rsid w:val="00BD1D9F"/>
    <w:pPr>
      <w:pBdr>
        <w:top w:val="single" w:sz="4" w:space="0" w:color="000000"/>
        <w:left w:val="single" w:sz="4" w:space="0" w:color="000000"/>
        <w:bottom w:val="single" w:sz="8"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04">
    <w:name w:val="xl104"/>
    <w:basedOn w:val="Normalny"/>
    <w:rsid w:val="00BD1D9F"/>
    <w:pPr>
      <w:pBdr>
        <w:top w:val="nil"/>
        <w:left w:val="single" w:sz="8"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05">
    <w:name w:val="xl105"/>
    <w:basedOn w:val="Normalny"/>
    <w:rsid w:val="00BD1D9F"/>
    <w:pPr>
      <w:pBdr>
        <w:top w:val="single" w:sz="4" w:space="0" w:color="000000"/>
        <w:left w:val="single" w:sz="4" w:space="0" w:color="000000"/>
        <w:bottom w:val="single" w:sz="8" w:space="0" w:color="000000"/>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106">
    <w:name w:val="xl106"/>
    <w:basedOn w:val="Normalny"/>
    <w:rsid w:val="00BD1D9F"/>
    <w:pPr>
      <w:pBdr>
        <w:top w:val="single" w:sz="8" w:space="0" w:color="000000"/>
        <w:left w:val="single" w:sz="4" w:space="0" w:color="000000"/>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07">
    <w:name w:val="xl107"/>
    <w:basedOn w:val="Normalny"/>
    <w:rsid w:val="00BD1D9F"/>
    <w:pPr>
      <w:pBdr>
        <w:top w:val="nil"/>
        <w:left w:val="single" w:sz="4"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08">
    <w:name w:val="xl108"/>
    <w:basedOn w:val="Normalny"/>
    <w:rsid w:val="00BD1D9F"/>
    <w:pPr>
      <w:pBdr>
        <w:top w:val="nil"/>
        <w:left w:val="single" w:sz="4"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09">
    <w:name w:val="xl109"/>
    <w:basedOn w:val="Normalny"/>
    <w:rsid w:val="00BD1D9F"/>
    <w:pPr>
      <w:pBdr>
        <w:top w:val="nil"/>
        <w:left w:val="single" w:sz="8"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10">
    <w:name w:val="xl110"/>
    <w:basedOn w:val="Normalny"/>
    <w:rsid w:val="00BD1D9F"/>
    <w:pPr>
      <w:pBdr>
        <w:top w:val="nil"/>
        <w:left w:val="single" w:sz="4" w:space="0" w:color="000000"/>
        <w:bottom w:val="single" w:sz="8"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11">
    <w:name w:val="xl111"/>
    <w:basedOn w:val="Normalny"/>
    <w:rsid w:val="00BD1D9F"/>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12">
    <w:name w:val="xl112"/>
    <w:basedOn w:val="Normalny"/>
    <w:rsid w:val="00BD1D9F"/>
    <w:pPr>
      <w:pBdr>
        <w:top w:val="single" w:sz="4" w:space="0" w:color="000000"/>
        <w:left w:val="single" w:sz="4" w:space="0" w:color="000000"/>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13">
    <w:name w:val="xl113"/>
    <w:basedOn w:val="Normalny"/>
    <w:rsid w:val="00BD1D9F"/>
    <w:pPr>
      <w:pBdr>
        <w:top w:val="nil"/>
        <w:left w:val="single" w:sz="4" w:space="0" w:color="000000"/>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14">
    <w:name w:val="xl114"/>
    <w:basedOn w:val="Normalny"/>
    <w:rsid w:val="00BD1D9F"/>
    <w:pPr>
      <w:pBdr>
        <w:top w:val="nil"/>
        <w:left w:val="single" w:sz="4" w:space="0" w:color="000000"/>
        <w:bottom w:val="single" w:sz="4"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15">
    <w:name w:val="xl115"/>
    <w:basedOn w:val="Normalny"/>
    <w:rsid w:val="00BD1D9F"/>
    <w:pPr>
      <w:pBdr>
        <w:top w:val="nil"/>
        <w:left w:val="single" w:sz="4" w:space="0" w:color="000000"/>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16">
    <w:name w:val="xl116"/>
    <w:basedOn w:val="Normalny"/>
    <w:rsid w:val="00BD1D9F"/>
    <w:pPr>
      <w:pBdr>
        <w:top w:val="nil"/>
        <w:left w:val="single" w:sz="4" w:space="0" w:color="000000"/>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17">
    <w:name w:val="xl117"/>
    <w:basedOn w:val="Normalny"/>
    <w:rsid w:val="00BD1D9F"/>
    <w:pPr>
      <w:pBdr>
        <w:top w:val="nil"/>
        <w:left w:val="single" w:sz="8" w:space="0" w:color="000000"/>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18">
    <w:name w:val="xl118"/>
    <w:basedOn w:val="Normalny"/>
    <w:rsid w:val="00BD1D9F"/>
    <w:pPr>
      <w:pBdr>
        <w:top w:val="nil"/>
        <w:left w:val="single" w:sz="4" w:space="0" w:color="000000"/>
        <w:bottom w:val="single" w:sz="4"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19">
    <w:name w:val="xl119"/>
    <w:basedOn w:val="Normalny"/>
    <w:rsid w:val="00BD1D9F"/>
    <w:pPr>
      <w:pBdr>
        <w:top w:val="nil"/>
        <w:left w:val="single" w:sz="4" w:space="0" w:color="000000"/>
        <w:bottom w:val="single" w:sz="4" w:space="0" w:color="000000"/>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120">
    <w:name w:val="xl120"/>
    <w:basedOn w:val="Normalny"/>
    <w:rsid w:val="00BD1D9F"/>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21">
    <w:name w:val="xl121"/>
    <w:basedOn w:val="Normalny"/>
    <w:rsid w:val="00BD1D9F"/>
    <w:pPr>
      <w:pBdr>
        <w:top w:val="nil"/>
        <w:left w:val="single" w:sz="8" w:space="0" w:color="000000"/>
        <w:bottom w:val="nil"/>
        <w:right w:val="nil"/>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22">
    <w:name w:val="xl122"/>
    <w:basedOn w:val="Normalny"/>
    <w:rsid w:val="00BD1D9F"/>
    <w:pPr>
      <w:pBdr>
        <w:top w:val="nil"/>
        <w:left w:val="single" w:sz="8" w:space="0" w:color="000000"/>
        <w:bottom w:val="nil"/>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23">
    <w:name w:val="xl123"/>
    <w:basedOn w:val="Normalny"/>
    <w:rsid w:val="00BD1D9F"/>
    <w:pPr>
      <w:pBdr>
        <w:top w:val="nil"/>
        <w:left w:val="single" w:sz="4" w:space="0" w:color="000000"/>
        <w:bottom w:val="nil"/>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124">
    <w:name w:val="xl124"/>
    <w:basedOn w:val="Normalny"/>
    <w:rsid w:val="00BD1D9F"/>
    <w:pPr>
      <w:pBdr>
        <w:top w:val="single" w:sz="4" w:space="0" w:color="000000"/>
        <w:left w:val="single" w:sz="8"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25">
    <w:name w:val="xl125"/>
    <w:basedOn w:val="Normalny"/>
    <w:rsid w:val="00BD1D9F"/>
    <w:pPr>
      <w:pBdr>
        <w:top w:val="single" w:sz="4" w:space="0" w:color="000000"/>
        <w:left w:val="single" w:sz="4" w:space="0" w:color="000000"/>
        <w:bottom w:val="nil"/>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26">
    <w:name w:val="xl126"/>
    <w:basedOn w:val="Normalny"/>
    <w:rsid w:val="00BD1D9F"/>
    <w:pPr>
      <w:pBdr>
        <w:top w:val="nil"/>
        <w:left w:val="single" w:sz="8"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27">
    <w:name w:val="xl127"/>
    <w:basedOn w:val="Normalny"/>
    <w:rsid w:val="00BD1D9F"/>
    <w:pPr>
      <w:pBdr>
        <w:top w:val="single" w:sz="8" w:space="0" w:color="000000"/>
        <w:left w:val="single" w:sz="4" w:space="0" w:color="000000"/>
        <w:bottom w:val="nil"/>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28">
    <w:name w:val="xl128"/>
    <w:basedOn w:val="Normalny"/>
    <w:rsid w:val="00BD1D9F"/>
    <w:pPr>
      <w:pBdr>
        <w:top w:val="single" w:sz="8" w:space="0" w:color="000000"/>
        <w:left w:val="nil"/>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29">
    <w:name w:val="xl129"/>
    <w:basedOn w:val="Normalny"/>
    <w:rsid w:val="00BD1D9F"/>
    <w:pPr>
      <w:pBdr>
        <w:top w:val="single" w:sz="4" w:space="0" w:color="000000"/>
        <w:left w:val="nil"/>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30">
    <w:name w:val="xl130"/>
    <w:basedOn w:val="Normalny"/>
    <w:rsid w:val="00BD1D9F"/>
    <w:pPr>
      <w:pBdr>
        <w:top w:val="single" w:sz="4" w:space="0" w:color="000000"/>
        <w:left w:val="single" w:sz="4" w:space="0" w:color="000000"/>
        <w:bottom w:val="single" w:sz="8"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31">
    <w:name w:val="xl131"/>
    <w:basedOn w:val="Normalny"/>
    <w:rsid w:val="00BD1D9F"/>
    <w:pPr>
      <w:pBdr>
        <w:top w:val="single" w:sz="8" w:space="0" w:color="000000"/>
        <w:left w:val="double" w:sz="6"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b/>
      <w:bCs/>
      <w:sz w:val="16"/>
      <w:szCs w:val="16"/>
      <w:lang w:eastAsia="zh-CN"/>
    </w:rPr>
  </w:style>
  <w:style w:type="paragraph" w:customStyle="1" w:styleId="xl132">
    <w:name w:val="xl132"/>
    <w:basedOn w:val="Normalny"/>
    <w:rsid w:val="00BD1D9F"/>
    <w:pPr>
      <w:pBdr>
        <w:top w:val="single" w:sz="8" w:space="0" w:color="000000"/>
        <w:left w:val="single" w:sz="4"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33">
    <w:name w:val="xl133"/>
    <w:basedOn w:val="Normalny"/>
    <w:rsid w:val="00BD1D9F"/>
    <w:pPr>
      <w:pBdr>
        <w:top w:val="single" w:sz="8" w:space="0" w:color="000000"/>
        <w:left w:val="single" w:sz="4"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34">
    <w:name w:val="xl134"/>
    <w:basedOn w:val="Normalny"/>
    <w:rsid w:val="00BD1D9F"/>
    <w:pPr>
      <w:pBdr>
        <w:top w:val="single" w:sz="8" w:space="0" w:color="000000"/>
        <w:left w:val="nil"/>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35">
    <w:name w:val="xl135"/>
    <w:basedOn w:val="Normalny"/>
    <w:rsid w:val="00BD1D9F"/>
    <w:pPr>
      <w:pBdr>
        <w:top w:val="single" w:sz="8" w:space="0" w:color="000000"/>
        <w:left w:val="single" w:sz="4"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36">
    <w:name w:val="xl136"/>
    <w:basedOn w:val="Normalny"/>
    <w:rsid w:val="00BD1D9F"/>
    <w:pPr>
      <w:pBdr>
        <w:top w:val="single" w:sz="8" w:space="0" w:color="000000"/>
        <w:left w:val="single" w:sz="8"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37">
    <w:name w:val="xl137"/>
    <w:basedOn w:val="Normalny"/>
    <w:rsid w:val="00BD1D9F"/>
    <w:pPr>
      <w:pBdr>
        <w:top w:val="single" w:sz="8" w:space="0" w:color="000000"/>
        <w:left w:val="single" w:sz="4" w:space="0" w:color="000000"/>
        <w:bottom w:val="single" w:sz="8"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38">
    <w:name w:val="xl138"/>
    <w:basedOn w:val="Normalny"/>
    <w:rsid w:val="00BD1D9F"/>
    <w:pPr>
      <w:pBdr>
        <w:top w:val="single" w:sz="8" w:space="0" w:color="000000"/>
        <w:left w:val="nil"/>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39">
    <w:name w:val="xl139"/>
    <w:basedOn w:val="Normalny"/>
    <w:rsid w:val="00BD1D9F"/>
    <w:pPr>
      <w:pBdr>
        <w:top w:val="single" w:sz="8" w:space="0" w:color="000000"/>
        <w:left w:val="single" w:sz="4" w:space="0" w:color="000000"/>
        <w:bottom w:val="single" w:sz="8" w:space="0" w:color="000000"/>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140">
    <w:name w:val="xl140"/>
    <w:basedOn w:val="Normalny"/>
    <w:rsid w:val="00BD1D9F"/>
    <w:pPr>
      <w:pBdr>
        <w:top w:val="single" w:sz="8" w:space="0" w:color="000000"/>
        <w:left w:val="single" w:sz="8"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41">
    <w:name w:val="xl141"/>
    <w:basedOn w:val="Normalny"/>
    <w:rsid w:val="00BD1D9F"/>
    <w:pPr>
      <w:pBdr>
        <w:top w:val="single" w:sz="8" w:space="0" w:color="000000"/>
        <w:left w:val="single" w:sz="4" w:space="0" w:color="000000"/>
        <w:bottom w:val="nil"/>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42">
    <w:name w:val="xl142"/>
    <w:basedOn w:val="Normalny"/>
    <w:rsid w:val="00BD1D9F"/>
    <w:pPr>
      <w:pBdr>
        <w:top w:val="single" w:sz="8" w:space="0" w:color="000000"/>
        <w:left w:val="single" w:sz="8" w:space="0" w:color="000000"/>
        <w:bottom w:val="single" w:sz="4"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43">
    <w:name w:val="xl143"/>
    <w:basedOn w:val="Normalny"/>
    <w:rsid w:val="00BD1D9F"/>
    <w:pPr>
      <w:pBdr>
        <w:top w:val="nil"/>
        <w:left w:val="single" w:sz="8" w:space="0" w:color="000000"/>
        <w:bottom w:val="single" w:sz="4"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44">
    <w:name w:val="xl144"/>
    <w:basedOn w:val="Normalny"/>
    <w:rsid w:val="00BD1D9F"/>
    <w:pPr>
      <w:pBdr>
        <w:top w:val="nil"/>
        <w:left w:val="single" w:sz="4"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45">
    <w:name w:val="xl145"/>
    <w:basedOn w:val="Normalny"/>
    <w:rsid w:val="00BD1D9F"/>
    <w:pPr>
      <w:pBdr>
        <w:top w:val="nil"/>
        <w:left w:val="single" w:sz="4" w:space="0" w:color="000000"/>
        <w:bottom w:val="nil"/>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46">
    <w:name w:val="xl146"/>
    <w:basedOn w:val="Normalny"/>
    <w:rsid w:val="00BD1D9F"/>
    <w:pPr>
      <w:pBdr>
        <w:top w:val="nil"/>
        <w:left w:val="nil"/>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47">
    <w:name w:val="xl147"/>
    <w:basedOn w:val="Normalny"/>
    <w:rsid w:val="00BD1D9F"/>
    <w:pPr>
      <w:pBdr>
        <w:top w:val="nil"/>
        <w:left w:val="single" w:sz="4" w:space="0" w:color="000000"/>
        <w:bottom w:val="nil"/>
        <w:right w:val="nil"/>
      </w:pBdr>
      <w:spacing w:before="280" w:after="280" w:line="240" w:lineRule="auto"/>
      <w:jc w:val="center"/>
    </w:pPr>
    <w:rPr>
      <w:rFonts w:ascii="Arial" w:eastAsia="Times New Roman" w:hAnsi="Arial" w:cs="Arial"/>
      <w:sz w:val="16"/>
      <w:szCs w:val="16"/>
      <w:lang w:eastAsia="zh-CN"/>
    </w:rPr>
  </w:style>
  <w:style w:type="paragraph" w:customStyle="1" w:styleId="xl148">
    <w:name w:val="xl148"/>
    <w:basedOn w:val="Normalny"/>
    <w:rsid w:val="00BD1D9F"/>
    <w:pPr>
      <w:pBdr>
        <w:top w:val="single" w:sz="4" w:space="0" w:color="000000"/>
        <w:left w:val="nil"/>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49">
    <w:name w:val="xl149"/>
    <w:basedOn w:val="Normalny"/>
    <w:rsid w:val="00BD1D9F"/>
    <w:pPr>
      <w:pBdr>
        <w:top w:val="single" w:sz="8" w:space="0" w:color="000000"/>
        <w:left w:val="nil"/>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50">
    <w:name w:val="xl150"/>
    <w:basedOn w:val="Normalny"/>
    <w:rsid w:val="00BD1D9F"/>
    <w:pPr>
      <w:pBdr>
        <w:top w:val="nil"/>
        <w:left w:val="nil"/>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51">
    <w:name w:val="xl151"/>
    <w:basedOn w:val="Normalny"/>
    <w:rsid w:val="00BD1D9F"/>
    <w:pPr>
      <w:pBdr>
        <w:top w:val="single" w:sz="8" w:space="0" w:color="000000"/>
        <w:left w:val="nil"/>
        <w:bottom w:val="nil"/>
        <w:right w:val="nil"/>
      </w:pBdr>
      <w:spacing w:before="280" w:after="280" w:line="240" w:lineRule="auto"/>
      <w:jc w:val="center"/>
    </w:pPr>
    <w:rPr>
      <w:rFonts w:ascii="Arial" w:eastAsia="Times New Roman" w:hAnsi="Arial" w:cs="Arial"/>
      <w:sz w:val="16"/>
      <w:szCs w:val="16"/>
      <w:lang w:eastAsia="zh-CN"/>
    </w:rPr>
  </w:style>
  <w:style w:type="paragraph" w:customStyle="1" w:styleId="xl152">
    <w:name w:val="xl152"/>
    <w:basedOn w:val="Normalny"/>
    <w:rsid w:val="00BD1D9F"/>
    <w:pPr>
      <w:pBdr>
        <w:top w:val="single" w:sz="4" w:space="0" w:color="000000"/>
        <w:left w:val="single" w:sz="8" w:space="0" w:color="000000"/>
        <w:bottom w:val="single" w:sz="4" w:space="0" w:color="000000"/>
        <w:right w:val="single" w:sz="4" w:space="0" w:color="000000"/>
      </w:pBdr>
      <w:spacing w:before="280" w:after="280" w:line="240" w:lineRule="auto"/>
    </w:pPr>
    <w:rPr>
      <w:rFonts w:ascii="Arial" w:eastAsia="Times New Roman" w:hAnsi="Arial" w:cs="Arial"/>
      <w:sz w:val="16"/>
      <w:szCs w:val="16"/>
      <w:lang w:eastAsia="zh-CN"/>
    </w:rPr>
  </w:style>
  <w:style w:type="paragraph" w:customStyle="1" w:styleId="xl153">
    <w:name w:val="xl153"/>
    <w:basedOn w:val="Normalny"/>
    <w:rsid w:val="00BD1D9F"/>
    <w:pPr>
      <w:pBdr>
        <w:top w:val="single" w:sz="4" w:space="0" w:color="000000"/>
        <w:left w:val="nil"/>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54">
    <w:name w:val="xl154"/>
    <w:basedOn w:val="Normalny"/>
    <w:rsid w:val="00BD1D9F"/>
    <w:pPr>
      <w:pBdr>
        <w:top w:val="single" w:sz="4" w:space="0" w:color="000000"/>
        <w:left w:val="nil"/>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55">
    <w:name w:val="xl155"/>
    <w:basedOn w:val="Normalny"/>
    <w:rsid w:val="00BD1D9F"/>
    <w:pPr>
      <w:pBdr>
        <w:top w:val="nil"/>
        <w:left w:val="single" w:sz="4" w:space="0" w:color="000000"/>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56">
    <w:name w:val="xl156"/>
    <w:basedOn w:val="Normalny"/>
    <w:rsid w:val="00BD1D9F"/>
    <w:pPr>
      <w:pBdr>
        <w:top w:val="nil"/>
        <w:left w:val="nil"/>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57">
    <w:name w:val="xl157"/>
    <w:basedOn w:val="Normalny"/>
    <w:rsid w:val="00BD1D9F"/>
    <w:pPr>
      <w:pBdr>
        <w:top w:val="nil"/>
        <w:left w:val="nil"/>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58">
    <w:name w:val="xl158"/>
    <w:basedOn w:val="Normalny"/>
    <w:rsid w:val="00BD1D9F"/>
    <w:pPr>
      <w:pBdr>
        <w:top w:val="single" w:sz="4" w:space="0" w:color="000000"/>
        <w:left w:val="single" w:sz="4"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59">
    <w:name w:val="xl159"/>
    <w:basedOn w:val="Normalny"/>
    <w:rsid w:val="00BD1D9F"/>
    <w:pPr>
      <w:pBdr>
        <w:top w:val="single" w:sz="4" w:space="0" w:color="000000"/>
        <w:left w:val="nil"/>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60">
    <w:name w:val="xl160"/>
    <w:basedOn w:val="Normalny"/>
    <w:rsid w:val="00BD1D9F"/>
    <w:pPr>
      <w:pBdr>
        <w:top w:val="single" w:sz="4" w:space="0" w:color="000000"/>
        <w:left w:val="single" w:sz="4" w:space="0" w:color="000000"/>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61">
    <w:name w:val="xl161"/>
    <w:basedOn w:val="Normalny"/>
    <w:rsid w:val="00BD1D9F"/>
    <w:pPr>
      <w:pBdr>
        <w:top w:val="single" w:sz="4" w:space="0" w:color="000000"/>
        <w:left w:val="nil"/>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62">
    <w:name w:val="xl162"/>
    <w:basedOn w:val="Normalny"/>
    <w:rsid w:val="00BD1D9F"/>
    <w:pPr>
      <w:pBdr>
        <w:top w:val="single" w:sz="8" w:space="0" w:color="000000"/>
        <w:left w:val="nil"/>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63">
    <w:name w:val="xl163"/>
    <w:basedOn w:val="Normalny"/>
    <w:rsid w:val="00BD1D9F"/>
    <w:pPr>
      <w:pBdr>
        <w:top w:val="single" w:sz="8" w:space="0" w:color="000000"/>
        <w:left w:val="single" w:sz="4" w:space="0" w:color="000000"/>
        <w:bottom w:val="single" w:sz="4"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64">
    <w:name w:val="xl164"/>
    <w:basedOn w:val="Normalny"/>
    <w:rsid w:val="00BD1D9F"/>
    <w:pPr>
      <w:pBdr>
        <w:top w:val="single" w:sz="8" w:space="0" w:color="000000"/>
        <w:left w:val="nil"/>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65">
    <w:name w:val="xl165"/>
    <w:basedOn w:val="Normalny"/>
    <w:rsid w:val="00BD1D9F"/>
    <w:pPr>
      <w:pBdr>
        <w:top w:val="single" w:sz="8" w:space="0" w:color="000000"/>
        <w:left w:val="single" w:sz="4" w:space="0" w:color="000000"/>
        <w:bottom w:val="single" w:sz="8"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66">
    <w:name w:val="xl166"/>
    <w:basedOn w:val="Normalny"/>
    <w:rsid w:val="00BD1D9F"/>
    <w:pPr>
      <w:pBdr>
        <w:top w:val="single" w:sz="8" w:space="0" w:color="000000"/>
        <w:left w:val="single" w:sz="8"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67">
    <w:name w:val="xl167"/>
    <w:basedOn w:val="Normalny"/>
    <w:rsid w:val="00BD1D9F"/>
    <w:pPr>
      <w:pBdr>
        <w:top w:val="single" w:sz="8" w:space="0" w:color="000000"/>
        <w:left w:val="single" w:sz="4" w:space="0" w:color="000000"/>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68">
    <w:name w:val="xl168"/>
    <w:basedOn w:val="Normalny"/>
    <w:rsid w:val="00BD1D9F"/>
    <w:pPr>
      <w:pBdr>
        <w:top w:val="nil"/>
        <w:left w:val="single" w:sz="4" w:space="0" w:color="000000"/>
        <w:bottom w:val="single" w:sz="4"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69">
    <w:name w:val="xl169"/>
    <w:basedOn w:val="Normalny"/>
    <w:rsid w:val="00BD1D9F"/>
    <w:pPr>
      <w:pBdr>
        <w:top w:val="nil"/>
        <w:left w:val="single" w:sz="4" w:space="0" w:color="000000"/>
        <w:bottom w:val="single" w:sz="8"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70">
    <w:name w:val="xl170"/>
    <w:basedOn w:val="Normalny"/>
    <w:rsid w:val="00BD1D9F"/>
    <w:pPr>
      <w:pBdr>
        <w:top w:val="nil"/>
        <w:left w:val="double" w:sz="6" w:space="0" w:color="000000"/>
        <w:bottom w:val="nil"/>
        <w:right w:val="single" w:sz="4" w:space="0" w:color="000000"/>
      </w:pBdr>
      <w:spacing w:before="280" w:after="280" w:line="240" w:lineRule="auto"/>
      <w:jc w:val="center"/>
      <w:textAlignment w:val="center"/>
    </w:pPr>
    <w:rPr>
      <w:rFonts w:ascii="Arial" w:eastAsia="Times New Roman" w:hAnsi="Arial" w:cs="Arial"/>
      <w:b/>
      <w:bCs/>
      <w:sz w:val="16"/>
      <w:szCs w:val="16"/>
      <w:lang w:eastAsia="zh-CN"/>
    </w:rPr>
  </w:style>
  <w:style w:type="paragraph" w:customStyle="1" w:styleId="xl171">
    <w:name w:val="xl171"/>
    <w:basedOn w:val="Normalny"/>
    <w:rsid w:val="00BD1D9F"/>
    <w:pPr>
      <w:pBdr>
        <w:top w:val="nil"/>
        <w:left w:val="double" w:sz="6"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b/>
      <w:bCs/>
      <w:sz w:val="16"/>
      <w:szCs w:val="16"/>
      <w:lang w:eastAsia="zh-CN"/>
    </w:rPr>
  </w:style>
  <w:style w:type="paragraph" w:customStyle="1" w:styleId="xl172">
    <w:name w:val="xl172"/>
    <w:basedOn w:val="Normalny"/>
    <w:rsid w:val="00BD1D9F"/>
    <w:pPr>
      <w:pBdr>
        <w:top w:val="single" w:sz="8" w:space="0" w:color="000000"/>
        <w:left w:val="single" w:sz="8" w:space="0" w:color="000000"/>
        <w:bottom w:val="single" w:sz="4" w:space="0" w:color="000000"/>
        <w:right w:val="single" w:sz="4" w:space="0" w:color="000000"/>
      </w:pBdr>
      <w:spacing w:before="280" w:after="280" w:line="240" w:lineRule="auto"/>
    </w:pPr>
    <w:rPr>
      <w:rFonts w:ascii="Arial" w:eastAsia="Times New Roman" w:hAnsi="Arial" w:cs="Arial"/>
      <w:sz w:val="16"/>
      <w:szCs w:val="16"/>
      <w:lang w:eastAsia="zh-CN"/>
    </w:rPr>
  </w:style>
  <w:style w:type="paragraph" w:customStyle="1" w:styleId="xl173">
    <w:name w:val="xl173"/>
    <w:basedOn w:val="Normalny"/>
    <w:rsid w:val="00BD1D9F"/>
    <w:pPr>
      <w:pBdr>
        <w:top w:val="single" w:sz="4" w:space="0" w:color="000000"/>
        <w:left w:val="single" w:sz="4" w:space="0" w:color="000000"/>
        <w:bottom w:val="nil"/>
        <w:right w:val="nil"/>
      </w:pBdr>
      <w:spacing w:before="280" w:after="280" w:line="240" w:lineRule="auto"/>
      <w:jc w:val="center"/>
    </w:pPr>
    <w:rPr>
      <w:rFonts w:ascii="Arial" w:eastAsia="Times New Roman" w:hAnsi="Arial" w:cs="Arial"/>
      <w:sz w:val="16"/>
      <w:szCs w:val="16"/>
      <w:lang w:eastAsia="zh-CN"/>
    </w:rPr>
  </w:style>
  <w:style w:type="paragraph" w:customStyle="1" w:styleId="xl174">
    <w:name w:val="xl174"/>
    <w:basedOn w:val="Normalny"/>
    <w:rsid w:val="00BD1D9F"/>
    <w:pPr>
      <w:pBdr>
        <w:top w:val="single" w:sz="4" w:space="0" w:color="000000"/>
        <w:left w:val="single" w:sz="4" w:space="0" w:color="000000"/>
        <w:bottom w:val="nil"/>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75">
    <w:name w:val="xl175"/>
    <w:basedOn w:val="Normalny"/>
    <w:rsid w:val="00BD1D9F"/>
    <w:pPr>
      <w:pBdr>
        <w:top w:val="single" w:sz="4" w:space="0" w:color="000000"/>
        <w:left w:val="nil"/>
        <w:bottom w:val="nil"/>
        <w:right w:val="nil"/>
      </w:pBdr>
      <w:spacing w:before="280" w:after="280" w:line="240" w:lineRule="auto"/>
      <w:jc w:val="center"/>
    </w:pPr>
    <w:rPr>
      <w:rFonts w:ascii="Arial" w:eastAsia="Times New Roman" w:hAnsi="Arial" w:cs="Arial"/>
      <w:sz w:val="16"/>
      <w:szCs w:val="16"/>
      <w:lang w:eastAsia="zh-CN"/>
    </w:rPr>
  </w:style>
  <w:style w:type="paragraph" w:customStyle="1" w:styleId="xl176">
    <w:name w:val="xl176"/>
    <w:basedOn w:val="Normalny"/>
    <w:rsid w:val="00BD1D9F"/>
    <w:pPr>
      <w:pBdr>
        <w:top w:val="single" w:sz="4" w:space="0" w:color="000000"/>
        <w:left w:val="single" w:sz="4" w:space="0" w:color="000000"/>
        <w:bottom w:val="nil"/>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177">
    <w:name w:val="xl177"/>
    <w:basedOn w:val="Normalny"/>
    <w:rsid w:val="00BD1D9F"/>
    <w:pPr>
      <w:pBdr>
        <w:top w:val="single" w:sz="4" w:space="0" w:color="000000"/>
        <w:left w:val="single" w:sz="8" w:space="0" w:color="000000"/>
        <w:bottom w:val="single" w:sz="8" w:space="0" w:color="000000"/>
        <w:right w:val="single" w:sz="4" w:space="0" w:color="000000"/>
      </w:pBdr>
      <w:spacing w:before="280" w:after="280" w:line="240" w:lineRule="auto"/>
    </w:pPr>
    <w:rPr>
      <w:rFonts w:ascii="Arial" w:eastAsia="Times New Roman" w:hAnsi="Arial" w:cs="Arial"/>
      <w:sz w:val="16"/>
      <w:szCs w:val="16"/>
      <w:lang w:eastAsia="zh-CN"/>
    </w:rPr>
  </w:style>
  <w:style w:type="paragraph" w:customStyle="1" w:styleId="xl178">
    <w:name w:val="xl178"/>
    <w:basedOn w:val="Normalny"/>
    <w:rsid w:val="00BD1D9F"/>
    <w:pPr>
      <w:pBdr>
        <w:top w:val="single" w:sz="4" w:space="0" w:color="000000"/>
        <w:left w:val="single" w:sz="4" w:space="0" w:color="000000"/>
        <w:bottom w:val="single" w:sz="4"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79">
    <w:name w:val="xl179"/>
    <w:basedOn w:val="Normalny"/>
    <w:rsid w:val="00BD1D9F"/>
    <w:pPr>
      <w:pBdr>
        <w:top w:val="single" w:sz="8" w:space="0" w:color="000000"/>
        <w:left w:val="nil"/>
        <w:bottom w:val="single" w:sz="8"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80">
    <w:name w:val="xl180"/>
    <w:basedOn w:val="Normalny"/>
    <w:rsid w:val="00BD1D9F"/>
    <w:pPr>
      <w:pBdr>
        <w:top w:val="single" w:sz="8" w:space="0" w:color="000000"/>
        <w:left w:val="single" w:sz="4"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81">
    <w:name w:val="xl181"/>
    <w:basedOn w:val="Normalny"/>
    <w:rsid w:val="00BD1D9F"/>
    <w:pPr>
      <w:pBdr>
        <w:top w:val="nil"/>
        <w:left w:val="single" w:sz="8"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82">
    <w:name w:val="xl182"/>
    <w:basedOn w:val="Normalny"/>
    <w:rsid w:val="00BD1D9F"/>
    <w:pPr>
      <w:pBdr>
        <w:top w:val="nil"/>
        <w:left w:val="nil"/>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183">
    <w:name w:val="xl183"/>
    <w:basedOn w:val="Normalny"/>
    <w:rsid w:val="00BD1D9F"/>
    <w:pPr>
      <w:pBdr>
        <w:top w:val="single" w:sz="8" w:space="0" w:color="000000"/>
        <w:left w:val="single" w:sz="8" w:space="0" w:color="000000"/>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84">
    <w:name w:val="xl184"/>
    <w:basedOn w:val="Normalny"/>
    <w:rsid w:val="00BD1D9F"/>
    <w:pPr>
      <w:pBdr>
        <w:top w:val="nil"/>
        <w:left w:val="single" w:sz="4"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85">
    <w:name w:val="xl185"/>
    <w:basedOn w:val="Normalny"/>
    <w:rsid w:val="00BD1D9F"/>
    <w:pPr>
      <w:pBdr>
        <w:top w:val="single" w:sz="8" w:space="0" w:color="000000"/>
        <w:left w:val="single" w:sz="4" w:space="0" w:color="000000"/>
        <w:bottom w:val="single" w:sz="8" w:space="0" w:color="000000"/>
        <w:right w:val="nil"/>
      </w:pBdr>
      <w:shd w:val="clear" w:color="auto" w:fill="FFFFFF"/>
      <w:spacing w:before="280" w:after="280" w:line="240" w:lineRule="auto"/>
      <w:jc w:val="center"/>
    </w:pPr>
    <w:rPr>
      <w:rFonts w:ascii="Arial" w:eastAsia="Times New Roman" w:hAnsi="Arial" w:cs="Arial"/>
      <w:sz w:val="16"/>
      <w:szCs w:val="16"/>
      <w:lang w:eastAsia="zh-CN"/>
    </w:rPr>
  </w:style>
  <w:style w:type="paragraph" w:customStyle="1" w:styleId="xl186">
    <w:name w:val="xl186"/>
    <w:basedOn w:val="Normalny"/>
    <w:rsid w:val="00BD1D9F"/>
    <w:pPr>
      <w:pBdr>
        <w:top w:val="single" w:sz="8" w:space="0" w:color="000000"/>
        <w:left w:val="single" w:sz="4" w:space="0" w:color="000000"/>
        <w:bottom w:val="single" w:sz="4" w:space="0" w:color="000000"/>
        <w:right w:val="nil"/>
      </w:pBdr>
      <w:shd w:val="clear" w:color="auto" w:fill="FFFFFF"/>
      <w:spacing w:before="280" w:after="280" w:line="240" w:lineRule="auto"/>
      <w:jc w:val="center"/>
    </w:pPr>
    <w:rPr>
      <w:rFonts w:ascii="Arial" w:eastAsia="Times New Roman" w:hAnsi="Arial" w:cs="Arial"/>
      <w:sz w:val="16"/>
      <w:szCs w:val="16"/>
      <w:lang w:eastAsia="zh-CN"/>
    </w:rPr>
  </w:style>
  <w:style w:type="paragraph" w:customStyle="1" w:styleId="xl187">
    <w:name w:val="xl187"/>
    <w:basedOn w:val="Normalny"/>
    <w:rsid w:val="00BD1D9F"/>
    <w:pPr>
      <w:pBdr>
        <w:top w:val="single" w:sz="4" w:space="0" w:color="000000"/>
        <w:left w:val="single" w:sz="8" w:space="0" w:color="000000"/>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88">
    <w:name w:val="xl188"/>
    <w:basedOn w:val="Normalny"/>
    <w:rsid w:val="00BD1D9F"/>
    <w:pPr>
      <w:pBdr>
        <w:top w:val="single" w:sz="4" w:space="0" w:color="000000"/>
        <w:left w:val="nil"/>
        <w:bottom w:val="single" w:sz="8"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89">
    <w:name w:val="xl189"/>
    <w:basedOn w:val="Normalny"/>
    <w:rsid w:val="00BD1D9F"/>
    <w:pPr>
      <w:pBdr>
        <w:top w:val="single" w:sz="8" w:space="0" w:color="000000"/>
        <w:left w:val="single" w:sz="4" w:space="0" w:color="000000"/>
        <w:bottom w:val="nil"/>
        <w:right w:val="nil"/>
      </w:pBdr>
      <w:spacing w:before="280" w:after="280" w:line="240" w:lineRule="auto"/>
      <w:jc w:val="center"/>
    </w:pPr>
    <w:rPr>
      <w:rFonts w:ascii="Arial" w:eastAsia="Times New Roman" w:hAnsi="Arial" w:cs="Arial"/>
      <w:sz w:val="16"/>
      <w:szCs w:val="16"/>
      <w:lang w:eastAsia="zh-CN"/>
    </w:rPr>
  </w:style>
  <w:style w:type="paragraph" w:customStyle="1" w:styleId="xl190">
    <w:name w:val="xl190"/>
    <w:basedOn w:val="Normalny"/>
    <w:rsid w:val="00BD1D9F"/>
    <w:pPr>
      <w:pBdr>
        <w:top w:val="single" w:sz="8" w:space="0" w:color="000000"/>
        <w:left w:val="single" w:sz="4" w:space="0" w:color="000000"/>
        <w:bottom w:val="nil"/>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xl191">
    <w:name w:val="xl191"/>
    <w:basedOn w:val="Normalny"/>
    <w:rsid w:val="00BD1D9F"/>
    <w:pPr>
      <w:pBdr>
        <w:top w:val="single" w:sz="4" w:space="0" w:color="000000"/>
        <w:left w:val="nil"/>
        <w:bottom w:val="single" w:sz="4"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92">
    <w:name w:val="xl192"/>
    <w:basedOn w:val="Normalny"/>
    <w:rsid w:val="00BD1D9F"/>
    <w:pPr>
      <w:pBdr>
        <w:top w:val="nil"/>
        <w:left w:val="single" w:sz="4" w:space="0" w:color="000000"/>
        <w:bottom w:val="nil"/>
        <w:right w:val="nil"/>
      </w:pBdr>
      <w:spacing w:before="280" w:after="280" w:line="240" w:lineRule="auto"/>
      <w:jc w:val="center"/>
    </w:pPr>
    <w:rPr>
      <w:rFonts w:ascii="Arial" w:eastAsia="Times New Roman" w:hAnsi="Arial" w:cs="Arial"/>
      <w:sz w:val="16"/>
      <w:szCs w:val="16"/>
      <w:lang w:eastAsia="zh-CN"/>
    </w:rPr>
  </w:style>
  <w:style w:type="paragraph" w:customStyle="1" w:styleId="xl193">
    <w:name w:val="xl193"/>
    <w:basedOn w:val="Normalny"/>
    <w:rsid w:val="00BD1D9F"/>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94">
    <w:name w:val="xl194"/>
    <w:basedOn w:val="Normalny"/>
    <w:rsid w:val="00BD1D9F"/>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95">
    <w:name w:val="xl195"/>
    <w:basedOn w:val="Normalny"/>
    <w:rsid w:val="00BD1D9F"/>
    <w:pPr>
      <w:pBdr>
        <w:top w:val="nil"/>
        <w:left w:val="single" w:sz="4"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96">
    <w:name w:val="xl196"/>
    <w:basedOn w:val="Normalny"/>
    <w:rsid w:val="00BD1D9F"/>
    <w:pPr>
      <w:pBdr>
        <w:top w:val="nil"/>
        <w:left w:val="single" w:sz="8"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197">
    <w:name w:val="xl197"/>
    <w:basedOn w:val="Normalny"/>
    <w:rsid w:val="00BD1D9F"/>
    <w:pPr>
      <w:pBdr>
        <w:top w:val="nil"/>
        <w:left w:val="single" w:sz="4" w:space="0" w:color="000000"/>
        <w:bottom w:val="nil"/>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198">
    <w:name w:val="xl198"/>
    <w:basedOn w:val="Normalny"/>
    <w:rsid w:val="00BD1D9F"/>
    <w:pPr>
      <w:pBdr>
        <w:top w:val="single" w:sz="8" w:space="0" w:color="000000"/>
        <w:left w:val="single" w:sz="4" w:space="0" w:color="000000"/>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199">
    <w:name w:val="xl199"/>
    <w:basedOn w:val="Normalny"/>
    <w:rsid w:val="00BD1D9F"/>
    <w:pPr>
      <w:pBdr>
        <w:top w:val="nil"/>
        <w:left w:val="nil"/>
        <w:bottom w:val="nil"/>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200">
    <w:name w:val="xl200"/>
    <w:basedOn w:val="Normalny"/>
    <w:rsid w:val="00BD1D9F"/>
    <w:pPr>
      <w:pBdr>
        <w:top w:val="nil"/>
        <w:left w:val="single" w:sz="8" w:space="0" w:color="000000"/>
        <w:bottom w:val="single" w:sz="4"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201">
    <w:name w:val="xl201"/>
    <w:basedOn w:val="Normalny"/>
    <w:rsid w:val="00BD1D9F"/>
    <w:pPr>
      <w:pBdr>
        <w:top w:val="single" w:sz="8" w:space="0" w:color="000000"/>
        <w:left w:val="single" w:sz="4"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202">
    <w:name w:val="xl202"/>
    <w:basedOn w:val="Normalny"/>
    <w:rsid w:val="00BD1D9F"/>
    <w:pPr>
      <w:pBdr>
        <w:top w:val="single" w:sz="4" w:space="0" w:color="000000"/>
        <w:left w:val="single" w:sz="8"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203">
    <w:name w:val="xl203"/>
    <w:basedOn w:val="Normalny"/>
    <w:rsid w:val="00BD1D9F"/>
    <w:pPr>
      <w:pBdr>
        <w:top w:val="nil"/>
        <w:left w:val="single" w:sz="4"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204">
    <w:name w:val="xl204"/>
    <w:basedOn w:val="Normalny"/>
    <w:rsid w:val="00BD1D9F"/>
    <w:pPr>
      <w:pBdr>
        <w:top w:val="nil"/>
        <w:left w:val="single" w:sz="8" w:space="0" w:color="000000"/>
        <w:bottom w:val="nil"/>
        <w:right w:val="nil"/>
      </w:pBdr>
      <w:spacing w:before="280" w:after="280" w:line="240" w:lineRule="auto"/>
      <w:jc w:val="center"/>
    </w:pPr>
    <w:rPr>
      <w:rFonts w:ascii="Arial" w:eastAsia="Times New Roman" w:hAnsi="Arial" w:cs="Arial"/>
      <w:sz w:val="16"/>
      <w:szCs w:val="16"/>
      <w:lang w:eastAsia="zh-CN"/>
    </w:rPr>
  </w:style>
  <w:style w:type="paragraph" w:customStyle="1" w:styleId="xl205">
    <w:name w:val="xl205"/>
    <w:basedOn w:val="Normalny"/>
    <w:rsid w:val="00BD1D9F"/>
    <w:pPr>
      <w:pBdr>
        <w:top w:val="single" w:sz="8" w:space="0" w:color="000000"/>
        <w:left w:val="nil"/>
        <w:bottom w:val="single" w:sz="4"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206">
    <w:name w:val="xl206"/>
    <w:basedOn w:val="Normalny"/>
    <w:rsid w:val="00BD1D9F"/>
    <w:pPr>
      <w:pBdr>
        <w:top w:val="single" w:sz="8" w:space="0" w:color="000000"/>
        <w:left w:val="single" w:sz="8"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207">
    <w:name w:val="xl207"/>
    <w:basedOn w:val="Normalny"/>
    <w:rsid w:val="00BD1D9F"/>
    <w:pPr>
      <w:pBdr>
        <w:top w:val="nil"/>
        <w:left w:val="nil"/>
        <w:bottom w:val="single" w:sz="8"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208">
    <w:name w:val="xl208"/>
    <w:basedOn w:val="Normalny"/>
    <w:rsid w:val="00BD1D9F"/>
    <w:pPr>
      <w:pBdr>
        <w:top w:val="nil"/>
        <w:left w:val="nil"/>
        <w:bottom w:val="single" w:sz="4"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209">
    <w:name w:val="xl209"/>
    <w:basedOn w:val="Normalny"/>
    <w:rsid w:val="00BD1D9F"/>
    <w:pPr>
      <w:pBdr>
        <w:top w:val="single" w:sz="8" w:space="0" w:color="000000"/>
        <w:left w:val="single" w:sz="4"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210">
    <w:name w:val="xl210"/>
    <w:basedOn w:val="Normalny"/>
    <w:rsid w:val="00BD1D9F"/>
    <w:pPr>
      <w:pBdr>
        <w:top w:val="single" w:sz="8" w:space="0" w:color="000000"/>
        <w:left w:val="nil"/>
        <w:bottom w:val="nil"/>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211">
    <w:name w:val="xl211"/>
    <w:basedOn w:val="Normalny"/>
    <w:rsid w:val="00BD1D9F"/>
    <w:pPr>
      <w:pBdr>
        <w:top w:val="nil"/>
        <w:left w:val="single" w:sz="8" w:space="0" w:color="000000"/>
        <w:bottom w:val="single" w:sz="4" w:space="0" w:color="000000"/>
        <w:right w:val="single" w:sz="4" w:space="0" w:color="000000"/>
      </w:pBdr>
      <w:spacing w:before="280" w:after="280" w:line="240" w:lineRule="auto"/>
    </w:pPr>
    <w:rPr>
      <w:rFonts w:ascii="Arial" w:eastAsia="Times New Roman" w:hAnsi="Arial" w:cs="Arial"/>
      <w:sz w:val="16"/>
      <w:szCs w:val="16"/>
      <w:lang w:eastAsia="zh-CN"/>
    </w:rPr>
  </w:style>
  <w:style w:type="paragraph" w:customStyle="1" w:styleId="xl212">
    <w:name w:val="xl212"/>
    <w:basedOn w:val="Normalny"/>
    <w:rsid w:val="00BD1D9F"/>
    <w:pPr>
      <w:pBdr>
        <w:top w:val="single" w:sz="8" w:space="0" w:color="000000"/>
        <w:left w:val="single" w:sz="4"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213">
    <w:name w:val="xl213"/>
    <w:basedOn w:val="Normalny"/>
    <w:rsid w:val="00BD1D9F"/>
    <w:pPr>
      <w:pBdr>
        <w:top w:val="single" w:sz="4" w:space="0" w:color="000000"/>
        <w:left w:val="single" w:sz="4" w:space="0" w:color="000000"/>
        <w:bottom w:val="nil"/>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214">
    <w:name w:val="xl214"/>
    <w:basedOn w:val="Normalny"/>
    <w:rsid w:val="00BD1D9F"/>
    <w:pPr>
      <w:pBdr>
        <w:top w:val="nil"/>
        <w:left w:val="single" w:sz="8" w:space="0" w:color="000000"/>
        <w:bottom w:val="single" w:sz="8" w:space="0" w:color="000000"/>
        <w:right w:val="single" w:sz="4" w:space="0" w:color="000000"/>
      </w:pBdr>
      <w:spacing w:before="280" w:after="280" w:line="240" w:lineRule="auto"/>
    </w:pPr>
    <w:rPr>
      <w:rFonts w:ascii="Arial" w:eastAsia="Times New Roman" w:hAnsi="Arial" w:cs="Arial"/>
      <w:sz w:val="16"/>
      <w:szCs w:val="16"/>
      <w:lang w:eastAsia="zh-CN"/>
    </w:rPr>
  </w:style>
  <w:style w:type="paragraph" w:customStyle="1" w:styleId="xl215">
    <w:name w:val="xl215"/>
    <w:basedOn w:val="Normalny"/>
    <w:rsid w:val="00BD1D9F"/>
    <w:pPr>
      <w:pBdr>
        <w:top w:val="single" w:sz="8" w:space="0" w:color="000000"/>
        <w:left w:val="single" w:sz="8" w:space="0" w:color="000000"/>
        <w:bottom w:val="single" w:sz="8" w:space="0" w:color="000000"/>
        <w:right w:val="single" w:sz="4" w:space="0" w:color="000000"/>
      </w:pBdr>
      <w:spacing w:before="280" w:after="280" w:line="240" w:lineRule="auto"/>
    </w:pPr>
    <w:rPr>
      <w:rFonts w:ascii="Arial" w:eastAsia="Times New Roman" w:hAnsi="Arial" w:cs="Arial"/>
      <w:sz w:val="16"/>
      <w:szCs w:val="16"/>
      <w:lang w:eastAsia="zh-CN"/>
    </w:rPr>
  </w:style>
  <w:style w:type="paragraph" w:customStyle="1" w:styleId="xl216">
    <w:name w:val="xl216"/>
    <w:basedOn w:val="Normalny"/>
    <w:rsid w:val="00BD1D9F"/>
    <w:pPr>
      <w:pBdr>
        <w:top w:val="single" w:sz="8" w:space="0" w:color="000000"/>
        <w:left w:val="single" w:sz="8" w:space="0" w:color="000000"/>
        <w:bottom w:val="single" w:sz="8" w:space="0" w:color="000000"/>
        <w:right w:val="nil"/>
      </w:pBdr>
      <w:spacing w:before="280" w:after="280" w:line="240" w:lineRule="auto"/>
      <w:jc w:val="center"/>
      <w:textAlignment w:val="center"/>
    </w:pPr>
    <w:rPr>
      <w:rFonts w:ascii="Arial" w:eastAsia="Times New Roman" w:hAnsi="Arial" w:cs="Arial"/>
      <w:sz w:val="16"/>
      <w:szCs w:val="16"/>
      <w:lang w:eastAsia="zh-CN"/>
    </w:rPr>
  </w:style>
  <w:style w:type="paragraph" w:customStyle="1" w:styleId="xl217">
    <w:name w:val="xl217"/>
    <w:basedOn w:val="Normalny"/>
    <w:rsid w:val="00BD1D9F"/>
    <w:pPr>
      <w:pBdr>
        <w:top w:val="nil"/>
        <w:left w:val="single" w:sz="8" w:space="0" w:color="000000"/>
        <w:bottom w:val="single" w:sz="8" w:space="0" w:color="000000"/>
        <w:right w:val="single" w:sz="8" w:space="0" w:color="000000"/>
      </w:pBdr>
      <w:spacing w:before="280" w:after="280" w:line="240" w:lineRule="auto"/>
      <w:jc w:val="center"/>
    </w:pPr>
    <w:rPr>
      <w:rFonts w:ascii="Arial" w:eastAsia="Times New Roman" w:hAnsi="Arial" w:cs="Arial"/>
      <w:b/>
      <w:bCs/>
      <w:sz w:val="16"/>
      <w:szCs w:val="16"/>
      <w:lang w:eastAsia="zh-CN"/>
    </w:rPr>
  </w:style>
  <w:style w:type="paragraph" w:customStyle="1" w:styleId="xl218">
    <w:name w:val="xl218"/>
    <w:basedOn w:val="Normalny"/>
    <w:rsid w:val="00BD1D9F"/>
    <w:pPr>
      <w:pBdr>
        <w:top w:val="nil"/>
        <w:left w:val="single" w:sz="8" w:space="0" w:color="000000"/>
        <w:bottom w:val="single" w:sz="8" w:space="0" w:color="000000"/>
        <w:right w:val="single" w:sz="8" w:space="0" w:color="000000"/>
      </w:pBdr>
      <w:spacing w:before="280" w:after="280" w:line="240" w:lineRule="auto"/>
      <w:jc w:val="center"/>
    </w:pPr>
    <w:rPr>
      <w:rFonts w:ascii="Arial" w:eastAsia="Times New Roman" w:hAnsi="Arial" w:cs="Arial"/>
      <w:b/>
      <w:bCs/>
      <w:sz w:val="16"/>
      <w:szCs w:val="16"/>
      <w:lang w:eastAsia="zh-CN"/>
    </w:rPr>
  </w:style>
  <w:style w:type="paragraph" w:customStyle="1" w:styleId="xl219">
    <w:name w:val="xl219"/>
    <w:basedOn w:val="Normalny"/>
    <w:rsid w:val="00BD1D9F"/>
    <w:pPr>
      <w:spacing w:before="280" w:after="280" w:line="240" w:lineRule="auto"/>
      <w:jc w:val="center"/>
    </w:pPr>
    <w:rPr>
      <w:rFonts w:ascii="Arial" w:eastAsia="Times New Roman" w:hAnsi="Arial" w:cs="Arial"/>
      <w:sz w:val="16"/>
      <w:szCs w:val="16"/>
      <w:lang w:eastAsia="zh-CN"/>
    </w:rPr>
  </w:style>
  <w:style w:type="paragraph" w:customStyle="1" w:styleId="xl220">
    <w:name w:val="xl220"/>
    <w:basedOn w:val="Normalny"/>
    <w:rsid w:val="00BD1D9F"/>
    <w:pPr>
      <w:pBdr>
        <w:top w:val="double" w:sz="6" w:space="0" w:color="000000"/>
        <w:left w:val="double" w:sz="6"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b/>
      <w:bCs/>
      <w:sz w:val="16"/>
      <w:szCs w:val="16"/>
      <w:lang w:eastAsia="zh-CN"/>
    </w:rPr>
  </w:style>
  <w:style w:type="paragraph" w:customStyle="1" w:styleId="xl221">
    <w:name w:val="xl221"/>
    <w:basedOn w:val="Normalny"/>
    <w:rsid w:val="00BD1D9F"/>
    <w:pPr>
      <w:pBdr>
        <w:top w:val="double" w:sz="6" w:space="0" w:color="000000"/>
        <w:left w:val="single" w:sz="4"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222">
    <w:name w:val="xl222"/>
    <w:basedOn w:val="Normalny"/>
    <w:rsid w:val="00BD1D9F"/>
    <w:pPr>
      <w:pBdr>
        <w:top w:val="double" w:sz="6" w:space="0" w:color="000000"/>
        <w:left w:val="single" w:sz="4" w:space="0" w:color="000000"/>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223">
    <w:name w:val="xl223"/>
    <w:basedOn w:val="Normalny"/>
    <w:rsid w:val="00BD1D9F"/>
    <w:pPr>
      <w:pBdr>
        <w:top w:val="double" w:sz="6" w:space="0" w:color="000000"/>
        <w:left w:val="single" w:sz="4" w:space="0" w:color="000000"/>
        <w:bottom w:val="single" w:sz="8" w:space="0" w:color="000000"/>
        <w:right w:val="nil"/>
      </w:pBdr>
      <w:spacing w:before="280" w:after="280" w:line="240" w:lineRule="auto"/>
      <w:jc w:val="center"/>
    </w:pPr>
    <w:rPr>
      <w:rFonts w:ascii="Arial" w:eastAsia="Times New Roman" w:hAnsi="Arial" w:cs="Arial"/>
      <w:sz w:val="16"/>
      <w:szCs w:val="16"/>
      <w:lang w:eastAsia="zh-CN"/>
    </w:rPr>
  </w:style>
  <w:style w:type="paragraph" w:customStyle="1" w:styleId="xl224">
    <w:name w:val="xl224"/>
    <w:basedOn w:val="Normalny"/>
    <w:rsid w:val="00BD1D9F"/>
    <w:pPr>
      <w:pBdr>
        <w:top w:val="double" w:sz="6" w:space="0" w:color="000000"/>
        <w:left w:val="single" w:sz="8" w:space="0" w:color="000000"/>
        <w:bottom w:val="single" w:sz="8" w:space="0" w:color="000000"/>
        <w:right w:val="single" w:sz="4" w:space="0" w:color="000000"/>
      </w:pBdr>
      <w:spacing w:before="280" w:after="280" w:line="240" w:lineRule="auto"/>
      <w:jc w:val="center"/>
    </w:pPr>
    <w:rPr>
      <w:rFonts w:ascii="Arial" w:eastAsia="Times New Roman" w:hAnsi="Arial" w:cs="Arial"/>
      <w:sz w:val="16"/>
      <w:szCs w:val="16"/>
      <w:lang w:eastAsia="zh-CN"/>
    </w:rPr>
  </w:style>
  <w:style w:type="paragraph" w:customStyle="1" w:styleId="xl225">
    <w:name w:val="xl225"/>
    <w:basedOn w:val="Normalny"/>
    <w:rsid w:val="00BD1D9F"/>
    <w:pPr>
      <w:pBdr>
        <w:top w:val="double" w:sz="6" w:space="0" w:color="000000"/>
        <w:left w:val="single" w:sz="4" w:space="0" w:color="000000"/>
        <w:bottom w:val="single" w:sz="8" w:space="0" w:color="000000"/>
        <w:right w:val="single" w:sz="8" w:space="0" w:color="000000"/>
      </w:pBdr>
      <w:spacing w:before="280" w:after="280" w:line="240" w:lineRule="auto"/>
      <w:jc w:val="center"/>
    </w:pPr>
    <w:rPr>
      <w:rFonts w:ascii="Arial" w:eastAsia="Times New Roman" w:hAnsi="Arial" w:cs="Arial"/>
      <w:sz w:val="16"/>
      <w:szCs w:val="16"/>
      <w:lang w:eastAsia="zh-CN"/>
    </w:rPr>
  </w:style>
  <w:style w:type="paragraph" w:customStyle="1" w:styleId="xl226">
    <w:name w:val="xl226"/>
    <w:basedOn w:val="Normalny"/>
    <w:rsid w:val="00BD1D9F"/>
    <w:pPr>
      <w:pBdr>
        <w:top w:val="double" w:sz="6" w:space="0" w:color="000000"/>
        <w:left w:val="nil"/>
        <w:bottom w:val="single" w:sz="8" w:space="0" w:color="000000"/>
        <w:right w:val="single" w:sz="4" w:space="0" w:color="000000"/>
      </w:pBdr>
      <w:spacing w:before="280" w:after="280" w:line="240" w:lineRule="auto"/>
      <w:jc w:val="center"/>
      <w:textAlignment w:val="center"/>
    </w:pPr>
    <w:rPr>
      <w:rFonts w:ascii="Arial" w:eastAsia="Times New Roman" w:hAnsi="Arial" w:cs="Arial"/>
      <w:sz w:val="16"/>
      <w:szCs w:val="16"/>
      <w:lang w:eastAsia="zh-CN"/>
    </w:rPr>
  </w:style>
  <w:style w:type="paragraph" w:customStyle="1" w:styleId="xl227">
    <w:name w:val="xl227"/>
    <w:basedOn w:val="Normalny"/>
    <w:rsid w:val="00BD1D9F"/>
    <w:pPr>
      <w:pBdr>
        <w:top w:val="double" w:sz="6" w:space="0" w:color="000000"/>
        <w:left w:val="single" w:sz="4" w:space="0" w:color="000000"/>
        <w:bottom w:val="single" w:sz="8" w:space="0" w:color="000000"/>
        <w:right w:val="double" w:sz="6" w:space="0" w:color="000000"/>
      </w:pBdr>
      <w:spacing w:before="280" w:after="280" w:line="240" w:lineRule="auto"/>
      <w:jc w:val="center"/>
    </w:pPr>
    <w:rPr>
      <w:rFonts w:ascii="Arial" w:eastAsia="Times New Roman" w:hAnsi="Arial" w:cs="Arial"/>
      <w:sz w:val="16"/>
      <w:szCs w:val="16"/>
      <w:lang w:eastAsia="zh-CN"/>
    </w:rPr>
  </w:style>
  <w:style w:type="paragraph" w:customStyle="1" w:styleId="Normal-Kopia">
    <w:name w:val="Normal - Kopia"/>
    <w:basedOn w:val="Normalny"/>
    <w:rsid w:val="00BD1D9F"/>
    <w:pPr>
      <w:tabs>
        <w:tab w:val="left" w:pos="0"/>
        <w:tab w:val="left" w:pos="1276"/>
        <w:tab w:val="left" w:pos="3828"/>
        <w:tab w:val="left" w:pos="5103"/>
        <w:tab w:val="left" w:pos="6379"/>
        <w:tab w:val="right" w:pos="8364"/>
      </w:tabs>
      <w:spacing w:after="0" w:line="260" w:lineRule="atLeast"/>
      <w:ind w:left="1276" w:hanging="1276"/>
    </w:pPr>
    <w:rPr>
      <w:rFonts w:ascii="Arial" w:eastAsia="Times New Roman" w:hAnsi="Arial" w:cs="Arial"/>
      <w:sz w:val="20"/>
      <w:szCs w:val="20"/>
      <w:lang w:val="en-GB" w:eastAsia="zh-CN"/>
    </w:rPr>
  </w:style>
  <w:style w:type="paragraph" w:styleId="Poprawka">
    <w:name w:val="Revision"/>
    <w:hidden/>
    <w:uiPriority w:val="99"/>
    <w:semiHidden/>
    <w:rsid w:val="00BD1D9F"/>
    <w:pPr>
      <w:spacing w:after="0" w:line="240" w:lineRule="auto"/>
    </w:pPr>
    <w:rPr>
      <w:rFonts w:ascii="Times New Roman" w:eastAsia="Times New Roman" w:hAnsi="Times New Roman" w:cs="Times New Roman"/>
      <w:sz w:val="24"/>
      <w:szCs w:val="24"/>
      <w:lang w:eastAsia="ar-SA"/>
    </w:rPr>
  </w:style>
  <w:style w:type="character" w:customStyle="1" w:styleId="2Nagwek13ptZnakZnak">
    <w:name w:val="2. Nagłówek  13 pt Znak Znak"/>
    <w:rsid w:val="00BD1D9F"/>
    <w:rPr>
      <w:rFonts w:ascii="Arial" w:hAnsi="Arial"/>
      <w:b/>
      <w:bCs/>
      <w:color w:val="000000"/>
      <w:sz w:val="26"/>
      <w:szCs w:val="24"/>
      <w:lang w:val="pl-PL" w:eastAsia="pl-PL" w:bidi="ar-SA"/>
    </w:rPr>
  </w:style>
  <w:style w:type="paragraph" w:customStyle="1" w:styleId="Styl">
    <w:name w:val="Styl"/>
    <w:rsid w:val="00BD1D9F"/>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Normalnywcity">
    <w:name w:val="Normalny wcięty"/>
    <w:basedOn w:val="Normalny"/>
    <w:link w:val="NormalnywcityZnak1"/>
    <w:uiPriority w:val="99"/>
    <w:qFormat/>
    <w:rsid w:val="00BD1D9F"/>
    <w:pPr>
      <w:spacing w:after="0" w:line="240" w:lineRule="auto"/>
      <w:ind w:firstLine="567"/>
      <w:jc w:val="both"/>
    </w:pPr>
    <w:rPr>
      <w:rFonts w:ascii="Arial" w:eastAsia="Times New Roman" w:hAnsi="Arial"/>
      <w:color w:val="0070C0"/>
      <w:szCs w:val="20"/>
    </w:rPr>
  </w:style>
  <w:style w:type="character" w:customStyle="1" w:styleId="NormalnywcityZnak1">
    <w:name w:val="Normalny wcięty Znak1"/>
    <w:link w:val="Normalnywcity"/>
    <w:uiPriority w:val="99"/>
    <w:rsid w:val="00BD1D9F"/>
    <w:rPr>
      <w:rFonts w:ascii="Arial" w:eastAsia="Times New Roman" w:hAnsi="Arial" w:cs="Times New Roman"/>
      <w:color w:val="0070C0"/>
      <w:szCs w:val="20"/>
    </w:rPr>
  </w:style>
  <w:style w:type="paragraph" w:customStyle="1" w:styleId="Tabela">
    <w:name w:val="Tabela"/>
    <w:basedOn w:val="Normalny"/>
    <w:link w:val="TabelaZnak"/>
    <w:uiPriority w:val="99"/>
    <w:qFormat/>
    <w:rsid w:val="00BD1D9F"/>
    <w:pPr>
      <w:keepNext/>
      <w:spacing w:before="40" w:after="40" w:line="240" w:lineRule="auto"/>
      <w:jc w:val="center"/>
    </w:pPr>
    <w:rPr>
      <w:rFonts w:ascii="Arial" w:eastAsia="Times New Roman" w:hAnsi="Arial"/>
      <w:bCs/>
      <w:sz w:val="20"/>
      <w:szCs w:val="24"/>
    </w:rPr>
  </w:style>
  <w:style w:type="character" w:customStyle="1" w:styleId="TabelaZnak">
    <w:name w:val="Tabela Znak"/>
    <w:link w:val="Tabela"/>
    <w:uiPriority w:val="99"/>
    <w:rsid w:val="00BD1D9F"/>
    <w:rPr>
      <w:rFonts w:ascii="Arial" w:eastAsia="Times New Roman" w:hAnsi="Arial" w:cs="Times New Roman"/>
      <w:bCs/>
      <w:sz w:val="20"/>
      <w:szCs w:val="24"/>
    </w:rPr>
  </w:style>
  <w:style w:type="paragraph" w:styleId="Listanumerowana5">
    <w:name w:val="List Number 5"/>
    <w:basedOn w:val="Normalny"/>
    <w:rsid w:val="00BD1D9F"/>
    <w:pPr>
      <w:numPr>
        <w:numId w:val="8"/>
      </w:numPr>
      <w:suppressAutoHyphens/>
      <w:spacing w:after="0" w:line="240" w:lineRule="auto"/>
      <w:contextualSpacing/>
    </w:pPr>
    <w:rPr>
      <w:rFonts w:ascii="Times New Roman" w:eastAsia="Times New Roman" w:hAnsi="Times New Roman"/>
      <w:sz w:val="24"/>
      <w:szCs w:val="24"/>
      <w:lang w:eastAsia="ar-SA"/>
    </w:rPr>
  </w:style>
  <w:style w:type="paragraph" w:customStyle="1" w:styleId="Style3">
    <w:name w:val="Style3"/>
    <w:basedOn w:val="Normalny"/>
    <w:rsid w:val="00BD1D9F"/>
    <w:pPr>
      <w:widowControl w:val="0"/>
      <w:autoSpaceDE w:val="0"/>
      <w:autoSpaceDN w:val="0"/>
      <w:adjustRightInd w:val="0"/>
      <w:spacing w:after="0" w:line="274" w:lineRule="exact"/>
      <w:ind w:hanging="346"/>
      <w:jc w:val="both"/>
    </w:pPr>
    <w:rPr>
      <w:rFonts w:ascii="Times New Roman" w:eastAsia="Times New Roman" w:hAnsi="Times New Roman"/>
      <w:sz w:val="24"/>
      <w:szCs w:val="24"/>
      <w:lang w:eastAsia="pl-PL"/>
    </w:rPr>
  </w:style>
  <w:style w:type="paragraph" w:customStyle="1" w:styleId="Standard">
    <w:name w:val="Standard"/>
    <w:rsid w:val="00BD1D9F"/>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styleId="Listapunktowana2">
    <w:name w:val="List Bullet 2"/>
    <w:basedOn w:val="Normalny"/>
    <w:rsid w:val="00BD1D9F"/>
    <w:pPr>
      <w:numPr>
        <w:numId w:val="9"/>
      </w:numPr>
      <w:spacing w:after="0" w:line="360" w:lineRule="auto"/>
    </w:pPr>
    <w:rPr>
      <w:rFonts w:ascii="Times New Roman" w:eastAsia="Times New Roman" w:hAnsi="Times New Roman"/>
      <w:sz w:val="24"/>
      <w:szCs w:val="20"/>
      <w:lang w:eastAsia="pl-PL"/>
    </w:rPr>
  </w:style>
  <w:style w:type="paragraph" w:styleId="Listapunktowana">
    <w:name w:val="List Bullet"/>
    <w:basedOn w:val="Normalny"/>
    <w:rsid w:val="00BD1D9F"/>
    <w:pPr>
      <w:numPr>
        <w:numId w:val="10"/>
      </w:numPr>
      <w:suppressAutoHyphens/>
      <w:spacing w:after="0" w:line="240" w:lineRule="auto"/>
      <w:contextualSpacing/>
    </w:pPr>
    <w:rPr>
      <w:rFonts w:ascii="Times New Roman" w:eastAsia="Times New Roman" w:hAnsi="Times New Roman"/>
      <w:sz w:val="24"/>
      <w:szCs w:val="24"/>
      <w:lang w:eastAsia="ar-SA"/>
    </w:rPr>
  </w:style>
  <w:style w:type="paragraph" w:customStyle="1" w:styleId="WSpodkrelenie">
    <w:name w:val="WS_podkreślenie"/>
    <w:basedOn w:val="Normalny"/>
    <w:next w:val="Tekstpodstawowy"/>
    <w:rsid w:val="00BD1D9F"/>
    <w:pPr>
      <w:keepNext/>
      <w:spacing w:before="120" w:after="60" w:line="360" w:lineRule="auto"/>
      <w:jc w:val="both"/>
    </w:pPr>
    <w:rPr>
      <w:rFonts w:ascii="Times New Roman" w:eastAsia="Times New Roman" w:hAnsi="Times New Roman"/>
      <w:sz w:val="24"/>
      <w:szCs w:val="24"/>
      <w:u w:val="single"/>
      <w:lang w:eastAsia="pl-PL"/>
    </w:rPr>
  </w:style>
  <w:style w:type="paragraph" w:styleId="Tekstprzypisudolnego">
    <w:name w:val="footnote text"/>
    <w:aliases w:val="Footnote,Fußnote,Podrozdzia3,Podrozdział,Przypis dolny,Tekst przypisu Znak Znak Znak Znak,Tekst przypisu Znak Znak Znak Znak Znak,Tekst przypisu Znak Znak Znak Znak Znak Znak Znak,Tekst przypisu1,Tekst przypisu2,Tekst przypisu3,fn"/>
    <w:basedOn w:val="Normalny"/>
    <w:link w:val="TekstprzypisudolnegoZnak"/>
    <w:uiPriority w:val="99"/>
    <w:qFormat/>
    <w:rsid w:val="00BD1D9F"/>
    <w:pPr>
      <w:spacing w:after="40" w:line="240" w:lineRule="auto"/>
      <w:jc w:val="both"/>
    </w:pPr>
    <w:rPr>
      <w:rFonts w:ascii="Times New Roman" w:eastAsia="Times New Roman" w:hAnsi="Times New Roman"/>
      <w:sz w:val="20"/>
      <w:szCs w:val="20"/>
      <w:lang w:eastAsia="pl-PL"/>
    </w:rPr>
  </w:style>
  <w:style w:type="character" w:customStyle="1" w:styleId="TekstprzypisudolnegoZnak">
    <w:name w:val="Tekst przypisu dolnego Znak"/>
    <w:aliases w:val="Footnote Znak,Fußnote Znak,Podrozdzia3 Znak,Podrozdział Znak,Przypis dolny Znak,Tekst przypisu Znak Znak Znak Znak Znak1,Tekst przypisu Znak Znak Znak Znak Znak Znak,Tekst przypisu Znak Znak Znak Znak Znak Znak Znak Znak"/>
    <w:basedOn w:val="Domylnaczcionkaakapitu"/>
    <w:link w:val="Tekstprzypisudolnego"/>
    <w:uiPriority w:val="99"/>
    <w:rsid w:val="00BD1D9F"/>
    <w:rPr>
      <w:rFonts w:ascii="Times New Roman" w:eastAsia="Times New Roman" w:hAnsi="Times New Roman" w:cs="Times New Roman"/>
      <w:sz w:val="20"/>
      <w:szCs w:val="20"/>
      <w:lang w:eastAsia="pl-PL"/>
    </w:rPr>
  </w:style>
  <w:style w:type="character" w:styleId="Odwoanieprzypisudolnego">
    <w:name w:val="footnote reference"/>
    <w:aliases w:val="EN Footnote Reference,Exposant 3 Point,Footnote Reference Number,Footnote reference number,Footnote symbol,Odwo³anie przypisu,Odwołanie przypisu,Odwołanie przypisu1,Odwołanie przypisu2,Times 10 Point,fr,note TESI,stylish"/>
    <w:uiPriority w:val="99"/>
    <w:rsid w:val="00BD1D9F"/>
    <w:rPr>
      <w:i/>
      <w:vertAlign w:val="superscript"/>
    </w:rPr>
  </w:style>
  <w:style w:type="paragraph" w:styleId="Listapunktowana3">
    <w:name w:val="List Bullet 3"/>
    <w:basedOn w:val="Normalny"/>
    <w:rsid w:val="00BD1D9F"/>
    <w:pPr>
      <w:numPr>
        <w:numId w:val="11"/>
      </w:numPr>
      <w:suppressAutoHyphens/>
      <w:spacing w:after="0" w:line="240" w:lineRule="auto"/>
      <w:contextualSpacing/>
    </w:pPr>
    <w:rPr>
      <w:rFonts w:ascii="Times New Roman" w:eastAsia="Times New Roman" w:hAnsi="Times New Roman"/>
      <w:sz w:val="24"/>
      <w:szCs w:val="24"/>
      <w:lang w:eastAsia="ar-SA"/>
    </w:rPr>
  </w:style>
  <w:style w:type="character" w:customStyle="1" w:styleId="st">
    <w:name w:val="st"/>
    <w:basedOn w:val="Domylnaczcionkaakapitu"/>
    <w:rsid w:val="00BD1D9F"/>
  </w:style>
  <w:style w:type="paragraph" w:customStyle="1" w:styleId="WSwnioski">
    <w:name w:val="WS_wnioski"/>
    <w:basedOn w:val="Tekstpodstawowy"/>
    <w:rsid w:val="00BD1D9F"/>
    <w:pPr>
      <w:numPr>
        <w:numId w:val="12"/>
      </w:numPr>
      <w:tabs>
        <w:tab w:val="clear" w:pos="340"/>
      </w:tabs>
      <w:suppressAutoHyphens w:val="0"/>
      <w:spacing w:before="60" w:after="0" w:line="360" w:lineRule="auto"/>
    </w:pPr>
    <w:rPr>
      <w:rFonts w:ascii="Times New Roman" w:hAnsi="Times New Roman"/>
      <w:sz w:val="24"/>
      <w:lang w:eastAsia="pl-PL"/>
    </w:rPr>
  </w:style>
  <w:style w:type="character" w:customStyle="1" w:styleId="ng-binding">
    <w:name w:val="ng-binding"/>
    <w:rsid w:val="00BD1D9F"/>
  </w:style>
  <w:style w:type="character" w:customStyle="1" w:styleId="ng-scope">
    <w:name w:val="ng-scope"/>
    <w:rsid w:val="00BD1D9F"/>
  </w:style>
  <w:style w:type="character" w:customStyle="1" w:styleId="Nierozpoznanawzmianka2">
    <w:name w:val="Nierozpoznana wzmianka2"/>
    <w:uiPriority w:val="99"/>
    <w:unhideWhenUsed/>
    <w:rsid w:val="00BD1D9F"/>
    <w:rPr>
      <w:color w:val="605E5C"/>
      <w:shd w:val="clear" w:color="auto" w:fill="E1DFDD"/>
    </w:rPr>
  </w:style>
  <w:style w:type="paragraph" w:styleId="Zwykytekst">
    <w:name w:val="Plain Text"/>
    <w:basedOn w:val="Normalny"/>
    <w:link w:val="ZwykytekstZnak"/>
    <w:uiPriority w:val="99"/>
    <w:unhideWhenUsed/>
    <w:rsid w:val="00BD1D9F"/>
    <w:pPr>
      <w:spacing w:after="0" w:line="240" w:lineRule="auto"/>
    </w:pPr>
    <w:rPr>
      <w:szCs w:val="21"/>
    </w:rPr>
  </w:style>
  <w:style w:type="character" w:customStyle="1" w:styleId="ZwykytekstZnak">
    <w:name w:val="Zwykły tekst Znak"/>
    <w:basedOn w:val="Domylnaczcionkaakapitu"/>
    <w:link w:val="Zwykytekst"/>
    <w:uiPriority w:val="99"/>
    <w:rsid w:val="00BD1D9F"/>
    <w:rPr>
      <w:rFonts w:ascii="Calibri" w:eastAsia="Calibri" w:hAnsi="Calibri" w:cs="Times New Roman"/>
      <w:szCs w:val="21"/>
    </w:rPr>
  </w:style>
  <w:style w:type="paragraph" w:styleId="Bezodstpw">
    <w:name w:val="No Spacing"/>
    <w:uiPriority w:val="1"/>
    <w:qFormat/>
    <w:rsid w:val="00BD1D9F"/>
    <w:pPr>
      <w:suppressAutoHyphens/>
      <w:spacing w:after="0" w:line="240" w:lineRule="auto"/>
    </w:pPr>
    <w:rPr>
      <w:rFonts w:ascii="Times New Roman" w:eastAsia="Times New Roman" w:hAnsi="Times New Roman" w:cs="Times New Roman"/>
      <w:sz w:val="24"/>
      <w:szCs w:val="24"/>
      <w:lang w:eastAsia="ar-SA"/>
    </w:rPr>
  </w:style>
  <w:style w:type="numbering" w:customStyle="1" w:styleId="WW8Num2">
    <w:name w:val="WW8Num2"/>
    <w:basedOn w:val="Bezlisty"/>
    <w:rsid w:val="00BD1D9F"/>
    <w:pPr>
      <w:numPr>
        <w:numId w:val="13"/>
      </w:numPr>
    </w:pPr>
  </w:style>
  <w:style w:type="character" w:customStyle="1" w:styleId="markedcontent">
    <w:name w:val="markedcontent"/>
    <w:rsid w:val="00BD1D9F"/>
  </w:style>
  <w:style w:type="paragraph" w:customStyle="1" w:styleId="Normalny10">
    <w:name w:val="Normalny 1"/>
    <w:basedOn w:val="Normalny"/>
    <w:link w:val="Normalny1Znak"/>
    <w:qFormat/>
    <w:rsid w:val="00BD1D9F"/>
    <w:pPr>
      <w:spacing w:after="120" w:line="360" w:lineRule="auto"/>
      <w:ind w:left="-57" w:firstLine="709"/>
      <w:jc w:val="both"/>
    </w:pPr>
    <w:rPr>
      <w:rFonts w:ascii="Arial" w:hAnsi="Arial"/>
    </w:rPr>
  </w:style>
  <w:style w:type="character" w:customStyle="1" w:styleId="Normalny1Znak">
    <w:name w:val="Normalny 1 Znak"/>
    <w:link w:val="Normalny10"/>
    <w:rsid w:val="00BD1D9F"/>
    <w:rPr>
      <w:rFonts w:ascii="Arial" w:eastAsia="Calibri" w:hAnsi="Arial" w:cs="Times New Roman"/>
    </w:rPr>
  </w:style>
  <w:style w:type="paragraph" w:customStyle="1" w:styleId="tab">
    <w:name w:val="tab."/>
    <w:basedOn w:val="Normalny"/>
    <w:rsid w:val="00BD1D9F"/>
    <w:pPr>
      <w:spacing w:before="60" w:after="60" w:line="240" w:lineRule="auto"/>
      <w:ind w:left="57" w:right="57"/>
      <w:jc w:val="center"/>
    </w:pPr>
    <w:rPr>
      <w:sz w:val="18"/>
    </w:rPr>
  </w:style>
  <w:style w:type="paragraph" w:styleId="Lista2">
    <w:name w:val="List 2"/>
    <w:basedOn w:val="Normalny"/>
    <w:rsid w:val="00BD1D9F"/>
    <w:pPr>
      <w:suppressAutoHyphens/>
      <w:spacing w:after="0" w:line="240" w:lineRule="auto"/>
      <w:ind w:left="566" w:hanging="283"/>
      <w:contextualSpacing/>
    </w:pPr>
    <w:rPr>
      <w:rFonts w:ascii="Times New Roman" w:eastAsia="Times New Roman" w:hAnsi="Times New Roman"/>
      <w:sz w:val="24"/>
      <w:szCs w:val="24"/>
      <w:lang w:eastAsia="ar-SA"/>
    </w:rPr>
  </w:style>
  <w:style w:type="character" w:customStyle="1" w:styleId="5yl5">
    <w:name w:val="_5yl5"/>
    <w:basedOn w:val="Domylnaczcionkaakapitu"/>
    <w:rsid w:val="00BD1D9F"/>
  </w:style>
  <w:style w:type="character" w:customStyle="1" w:styleId="alb">
    <w:name w:val="a_lb"/>
    <w:rsid w:val="00BD1D9F"/>
  </w:style>
  <w:style w:type="table" w:customStyle="1" w:styleId="Tabela-Siatka1">
    <w:name w:val="Tabela - Siatka1"/>
    <w:basedOn w:val="Standardowy"/>
    <w:next w:val="Tabela-Siatka"/>
    <w:uiPriority w:val="39"/>
    <w:rsid w:val="00BD1D9F"/>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BD1D9F"/>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kkom">
    <w:name w:val="Tabela-ekkom"/>
    <w:basedOn w:val="Standardowy"/>
    <w:rsid w:val="00BD1D9F"/>
    <w:pPr>
      <w:spacing w:after="0" w:line="240" w:lineRule="auto"/>
      <w:jc w:val="center"/>
    </w:pPr>
    <w:rPr>
      <w:rFonts w:ascii="Arial" w:eastAsia="Times New Roman" w:hAnsi="Arial" w:cs="Times New Roman"/>
      <w:sz w:val="20"/>
      <w:szCs w:val="20"/>
      <w:lang w:eastAsia="pl-PL"/>
    </w:rPr>
    <w:tblPr>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57" w:type="dxa"/>
        <w:right w:w="57" w:type="dxa"/>
      </w:tblCellMar>
    </w:tblPr>
    <w:trPr>
      <w:cantSplit/>
      <w:jc w:val="center"/>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www.gov.pl/web/rdos-krakow" TargetMode="External"/><Relationship Id="rId1" Type="http://schemas.openxmlformats.org/officeDocument/2006/relationships/hyperlink" Target="file:///C:\Users\!oo\13_wzory%20pism%20procesowych_decyzja%20postanowienia%20wezwania\opinia\sekretariat%20@%20krakow.rdos.gov.pl"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s://www.gov.pl/web/rdos-krakow" TargetMode="External"/><Relationship Id="rId1" Type="http://schemas.openxmlformats.org/officeDocument/2006/relationships/hyperlink" Target="mailto:sekretariat@krakow.rdos.gov.pl"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314C8-66D3-48A7-A16F-2536A2EE4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88</Pages>
  <Words>41115</Words>
  <Characters>246695</Characters>
  <Application>Microsoft Office Word</Application>
  <DocSecurity>0</DocSecurity>
  <Lines>2055</Lines>
  <Paragraphs>574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Wapiennik</dc:creator>
  <cp:lastModifiedBy>Łukasz Czajkowski</cp:lastModifiedBy>
  <cp:revision>3</cp:revision>
  <cp:lastPrinted>2024-07-26T13:45:00Z</cp:lastPrinted>
  <dcterms:created xsi:type="dcterms:W3CDTF">2024-07-31T08:24:00Z</dcterms:created>
  <dcterms:modified xsi:type="dcterms:W3CDTF">2024-07-31T08:25:00Z</dcterms:modified>
</cp:coreProperties>
</file>