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868D" w14:textId="32F1D17F" w:rsidR="00C64235" w:rsidRDefault="00986869">
      <w:pPr>
        <w:rPr>
          <w:b/>
          <w:bCs/>
        </w:rPr>
      </w:pPr>
      <w:r w:rsidRPr="00986869">
        <w:rPr>
          <w:b/>
          <w:bCs/>
        </w:rPr>
        <w:t>ZASADY WYLICZANIA KATERGORII RYZYKA</w:t>
      </w:r>
    </w:p>
    <w:tbl>
      <w:tblPr>
        <w:tblStyle w:val="Tabela-Siatka"/>
        <w:tblW w:w="101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513"/>
        <w:gridCol w:w="1210"/>
        <w:gridCol w:w="1386"/>
      </w:tblGrid>
      <w:tr w:rsidR="00986869" w14:paraId="6FD20B9D" w14:textId="77777777" w:rsidTr="00986869">
        <w:trPr>
          <w:trHeight w:val="551"/>
        </w:trPr>
        <w:tc>
          <w:tcPr>
            <w:tcW w:w="7513" w:type="dxa"/>
          </w:tcPr>
          <w:p w14:paraId="61BB527D" w14:textId="45BF43DB" w:rsidR="00986869" w:rsidRDefault="00986869" w:rsidP="00986869">
            <w:pPr>
              <w:rPr>
                <w:b/>
                <w:bCs/>
              </w:rPr>
            </w:pPr>
            <w:r>
              <w:rPr>
                <w:b/>
                <w:bCs/>
              </w:rPr>
              <w:t>Kryterium</w:t>
            </w:r>
          </w:p>
        </w:tc>
        <w:tc>
          <w:tcPr>
            <w:tcW w:w="1210" w:type="dxa"/>
          </w:tcPr>
          <w:p w14:paraId="6A586A90" w14:textId="4C35CC28" w:rsidR="00986869" w:rsidRDefault="00986869">
            <w:pPr>
              <w:rPr>
                <w:b/>
                <w:bCs/>
              </w:rPr>
            </w:pPr>
            <w:r>
              <w:rPr>
                <w:b/>
                <w:bCs/>
              </w:rPr>
              <w:t>Punktacja [%]</w:t>
            </w:r>
          </w:p>
        </w:tc>
        <w:tc>
          <w:tcPr>
            <w:tcW w:w="1386" w:type="dxa"/>
          </w:tcPr>
          <w:p w14:paraId="5CFCF864" w14:textId="011BE806" w:rsidR="00986869" w:rsidRDefault="00986869">
            <w:pPr>
              <w:rPr>
                <w:b/>
                <w:bCs/>
              </w:rPr>
            </w:pPr>
            <w:r>
              <w:rPr>
                <w:b/>
                <w:bCs/>
              </w:rPr>
              <w:t>Punktacja [%]</w:t>
            </w:r>
          </w:p>
        </w:tc>
      </w:tr>
      <w:tr w:rsidR="00986869" w14:paraId="5F9C16DC" w14:textId="77777777" w:rsidTr="00986869">
        <w:trPr>
          <w:trHeight w:val="264"/>
        </w:trPr>
        <w:tc>
          <w:tcPr>
            <w:tcW w:w="7513" w:type="dxa"/>
          </w:tcPr>
          <w:p w14:paraId="68146677" w14:textId="360BCF70" w:rsidR="00986869" w:rsidRPr="00986869" w:rsidRDefault="00986869">
            <w:r w:rsidRPr="00986869">
              <w:rPr>
                <w:highlight w:val="lightGray"/>
              </w:rPr>
              <w:t>Czas jaki upłynął od ostatniej kontroli, w tym</w:t>
            </w:r>
          </w:p>
        </w:tc>
        <w:tc>
          <w:tcPr>
            <w:tcW w:w="1210" w:type="dxa"/>
          </w:tcPr>
          <w:p w14:paraId="71ABDABD" w14:textId="6F99D549" w:rsidR="00986869" w:rsidRPr="00986869" w:rsidRDefault="00986869">
            <w:r w:rsidRPr="00986869">
              <w:t>25</w:t>
            </w:r>
          </w:p>
        </w:tc>
        <w:tc>
          <w:tcPr>
            <w:tcW w:w="1386" w:type="dxa"/>
          </w:tcPr>
          <w:p w14:paraId="68F379FF" w14:textId="77777777" w:rsidR="00986869" w:rsidRPr="00986869" w:rsidRDefault="00986869"/>
        </w:tc>
      </w:tr>
      <w:tr w:rsidR="00986869" w14:paraId="52EC21FC" w14:textId="77777777" w:rsidTr="00986869">
        <w:trPr>
          <w:trHeight w:val="280"/>
        </w:trPr>
        <w:tc>
          <w:tcPr>
            <w:tcW w:w="7513" w:type="dxa"/>
          </w:tcPr>
          <w:p w14:paraId="0225CCFE" w14:textId="690372D3" w:rsidR="00986869" w:rsidRPr="00986869" w:rsidRDefault="00986869">
            <w:r>
              <w:t>powyżej 5 lat</w:t>
            </w:r>
          </w:p>
        </w:tc>
        <w:tc>
          <w:tcPr>
            <w:tcW w:w="1210" w:type="dxa"/>
          </w:tcPr>
          <w:p w14:paraId="7F35E24B" w14:textId="77777777" w:rsidR="00986869" w:rsidRPr="00986869" w:rsidRDefault="00986869"/>
        </w:tc>
        <w:tc>
          <w:tcPr>
            <w:tcW w:w="1386" w:type="dxa"/>
          </w:tcPr>
          <w:p w14:paraId="51375607" w14:textId="0B3E6452" w:rsidR="00986869" w:rsidRPr="00986869" w:rsidRDefault="00986869">
            <w:r>
              <w:t>*</w:t>
            </w:r>
          </w:p>
        </w:tc>
      </w:tr>
      <w:tr w:rsidR="00986869" w14:paraId="6EE684E5" w14:textId="77777777" w:rsidTr="00986869">
        <w:trPr>
          <w:trHeight w:val="280"/>
        </w:trPr>
        <w:tc>
          <w:tcPr>
            <w:tcW w:w="7513" w:type="dxa"/>
          </w:tcPr>
          <w:p w14:paraId="47E09969" w14:textId="6F6397AC" w:rsidR="00986869" w:rsidRPr="00986869" w:rsidRDefault="00986869">
            <w:r>
              <w:t>powyżej 2 lat</w:t>
            </w:r>
          </w:p>
        </w:tc>
        <w:tc>
          <w:tcPr>
            <w:tcW w:w="1210" w:type="dxa"/>
          </w:tcPr>
          <w:p w14:paraId="0E6A3B52" w14:textId="77777777" w:rsidR="00986869" w:rsidRPr="00986869" w:rsidRDefault="00986869"/>
        </w:tc>
        <w:tc>
          <w:tcPr>
            <w:tcW w:w="1386" w:type="dxa"/>
          </w:tcPr>
          <w:p w14:paraId="1C727B07" w14:textId="26394A05" w:rsidR="00986869" w:rsidRPr="00986869" w:rsidRDefault="00986869">
            <w:r>
              <w:t>25</w:t>
            </w:r>
          </w:p>
        </w:tc>
      </w:tr>
      <w:tr w:rsidR="00986869" w14:paraId="2842704F" w14:textId="77777777" w:rsidTr="00986869">
        <w:trPr>
          <w:trHeight w:val="264"/>
        </w:trPr>
        <w:tc>
          <w:tcPr>
            <w:tcW w:w="7513" w:type="dxa"/>
          </w:tcPr>
          <w:p w14:paraId="1C853EBA" w14:textId="71209D45" w:rsidR="00986869" w:rsidRPr="00986869" w:rsidRDefault="00986869">
            <w:r>
              <w:t>poniżej 2 lat</w:t>
            </w:r>
          </w:p>
        </w:tc>
        <w:tc>
          <w:tcPr>
            <w:tcW w:w="1210" w:type="dxa"/>
          </w:tcPr>
          <w:p w14:paraId="3EC43106" w14:textId="77777777" w:rsidR="00986869" w:rsidRPr="00986869" w:rsidRDefault="00986869"/>
        </w:tc>
        <w:tc>
          <w:tcPr>
            <w:tcW w:w="1386" w:type="dxa"/>
          </w:tcPr>
          <w:p w14:paraId="079989A7" w14:textId="7ED959C9" w:rsidR="00986869" w:rsidRPr="00986869" w:rsidRDefault="00986869">
            <w:r>
              <w:t>0</w:t>
            </w:r>
          </w:p>
        </w:tc>
      </w:tr>
      <w:tr w:rsidR="00986869" w14:paraId="0E7F6BD9" w14:textId="77777777" w:rsidTr="00986869">
        <w:trPr>
          <w:trHeight w:val="667"/>
        </w:trPr>
        <w:tc>
          <w:tcPr>
            <w:tcW w:w="7513" w:type="dxa"/>
          </w:tcPr>
          <w:p w14:paraId="17DB59B9" w14:textId="67C2E9FD" w:rsidR="00986869" w:rsidRPr="00986869" w:rsidRDefault="00986869">
            <w:pPr>
              <w:rPr>
                <w:highlight w:val="lightGray"/>
              </w:rPr>
            </w:pPr>
            <w:r w:rsidRPr="00986869">
              <w:rPr>
                <w:highlight w:val="lightGray"/>
              </w:rPr>
              <w:t>Wydane sankcje (z wyłączeniem decyzji o odstąpieniu od wymierzenia kary pieniężnej oraz umorzeniu postępowania), w tym:</w:t>
            </w:r>
          </w:p>
        </w:tc>
        <w:tc>
          <w:tcPr>
            <w:tcW w:w="1210" w:type="dxa"/>
          </w:tcPr>
          <w:p w14:paraId="558A5991" w14:textId="77777777" w:rsidR="00986869" w:rsidRDefault="00986869" w:rsidP="00986869"/>
          <w:p w14:paraId="550DCB93" w14:textId="19B52648" w:rsidR="00986869" w:rsidRPr="00986869" w:rsidRDefault="00986869" w:rsidP="00986869">
            <w:r>
              <w:t>45</w:t>
            </w:r>
          </w:p>
        </w:tc>
        <w:tc>
          <w:tcPr>
            <w:tcW w:w="1386" w:type="dxa"/>
          </w:tcPr>
          <w:p w14:paraId="0D47972E" w14:textId="77777777" w:rsidR="00986869" w:rsidRPr="00986869" w:rsidRDefault="00986869"/>
        </w:tc>
      </w:tr>
      <w:tr w:rsidR="00986869" w14:paraId="322736E0" w14:textId="77777777" w:rsidTr="00986869">
        <w:trPr>
          <w:trHeight w:val="264"/>
        </w:trPr>
        <w:tc>
          <w:tcPr>
            <w:tcW w:w="7513" w:type="dxa"/>
          </w:tcPr>
          <w:p w14:paraId="495916C8" w14:textId="39B8D500" w:rsidR="00986869" w:rsidRPr="00986869" w:rsidRDefault="00986869">
            <w:r>
              <w:t>brak wykonania zaleceń pokontrolnych</w:t>
            </w:r>
          </w:p>
        </w:tc>
        <w:tc>
          <w:tcPr>
            <w:tcW w:w="1210" w:type="dxa"/>
          </w:tcPr>
          <w:p w14:paraId="79CBE446" w14:textId="77777777" w:rsidR="00986869" w:rsidRPr="00986869" w:rsidRDefault="00986869"/>
        </w:tc>
        <w:tc>
          <w:tcPr>
            <w:tcW w:w="1386" w:type="dxa"/>
          </w:tcPr>
          <w:p w14:paraId="1E0147AB" w14:textId="504778BB" w:rsidR="00986869" w:rsidRPr="00986869" w:rsidRDefault="00986869">
            <w:r>
              <w:t>20</w:t>
            </w:r>
          </w:p>
        </w:tc>
      </w:tr>
      <w:tr w:rsidR="00986869" w14:paraId="2AC46C2A" w14:textId="77777777" w:rsidTr="00986869">
        <w:trPr>
          <w:trHeight w:val="280"/>
        </w:trPr>
        <w:tc>
          <w:tcPr>
            <w:tcW w:w="7513" w:type="dxa"/>
          </w:tcPr>
          <w:p w14:paraId="2570FB5B" w14:textId="3405A7CC" w:rsidR="00986869" w:rsidRPr="00986869" w:rsidRDefault="00986869">
            <w:r>
              <w:t>decyzje nakładające karę finansową wynikającą z uowb</w:t>
            </w:r>
          </w:p>
        </w:tc>
        <w:tc>
          <w:tcPr>
            <w:tcW w:w="1210" w:type="dxa"/>
          </w:tcPr>
          <w:p w14:paraId="7A678C93" w14:textId="77777777" w:rsidR="00986869" w:rsidRPr="00986869" w:rsidRDefault="00986869"/>
        </w:tc>
        <w:tc>
          <w:tcPr>
            <w:tcW w:w="1386" w:type="dxa"/>
          </w:tcPr>
          <w:p w14:paraId="7188DE48" w14:textId="60C6B696" w:rsidR="00986869" w:rsidRPr="00986869" w:rsidRDefault="00986869">
            <w:r>
              <w:t>25</w:t>
            </w:r>
          </w:p>
        </w:tc>
      </w:tr>
      <w:tr w:rsidR="00986869" w14:paraId="7D86416B" w14:textId="77777777" w:rsidTr="00986869">
        <w:trPr>
          <w:trHeight w:val="280"/>
        </w:trPr>
        <w:tc>
          <w:tcPr>
            <w:tcW w:w="7513" w:type="dxa"/>
          </w:tcPr>
          <w:p w14:paraId="4C765269" w14:textId="01651EA1" w:rsidR="00986869" w:rsidRPr="00986869" w:rsidRDefault="00986869">
            <w:pPr>
              <w:rPr>
                <w:highlight w:val="lightGray"/>
              </w:rPr>
            </w:pPr>
            <w:r w:rsidRPr="00986869">
              <w:rPr>
                <w:highlight w:val="lightGray"/>
              </w:rPr>
              <w:t>Informacje przekazane przez WINB</w:t>
            </w:r>
          </w:p>
        </w:tc>
        <w:tc>
          <w:tcPr>
            <w:tcW w:w="1210" w:type="dxa"/>
          </w:tcPr>
          <w:p w14:paraId="72446719" w14:textId="106F0A68" w:rsidR="00986869" w:rsidRPr="00986869" w:rsidRDefault="00986869">
            <w:r>
              <w:t>15</w:t>
            </w:r>
          </w:p>
        </w:tc>
        <w:tc>
          <w:tcPr>
            <w:tcW w:w="1386" w:type="dxa"/>
          </w:tcPr>
          <w:p w14:paraId="45342BEF" w14:textId="77777777" w:rsidR="00986869" w:rsidRPr="00986869" w:rsidRDefault="00986869"/>
        </w:tc>
      </w:tr>
      <w:tr w:rsidR="00986869" w14:paraId="43BD4E0C" w14:textId="77777777" w:rsidTr="00986869">
        <w:trPr>
          <w:trHeight w:val="264"/>
        </w:trPr>
        <w:tc>
          <w:tcPr>
            <w:tcW w:w="7513" w:type="dxa"/>
          </w:tcPr>
          <w:p w14:paraId="22889EA8" w14:textId="1309B729" w:rsidR="00986869" w:rsidRPr="00986869" w:rsidRDefault="00986869">
            <w:r>
              <w:t>negatywne wyniki badań</w:t>
            </w:r>
          </w:p>
        </w:tc>
        <w:tc>
          <w:tcPr>
            <w:tcW w:w="1210" w:type="dxa"/>
          </w:tcPr>
          <w:p w14:paraId="6E3B6560" w14:textId="77777777" w:rsidR="00986869" w:rsidRPr="00986869" w:rsidRDefault="00986869"/>
        </w:tc>
        <w:tc>
          <w:tcPr>
            <w:tcW w:w="1386" w:type="dxa"/>
          </w:tcPr>
          <w:p w14:paraId="77AD059D" w14:textId="53182B94" w:rsidR="00986869" w:rsidRPr="00986869" w:rsidRDefault="00986869">
            <w:r>
              <w:t>**</w:t>
            </w:r>
          </w:p>
        </w:tc>
      </w:tr>
      <w:tr w:rsidR="00986869" w14:paraId="7863C984" w14:textId="77777777" w:rsidTr="00986869">
        <w:trPr>
          <w:trHeight w:val="280"/>
        </w:trPr>
        <w:tc>
          <w:tcPr>
            <w:tcW w:w="7513" w:type="dxa"/>
          </w:tcPr>
          <w:p w14:paraId="5067FF7F" w14:textId="6CFCEFEE" w:rsidR="00986869" w:rsidRPr="00986869" w:rsidRDefault="00986869">
            <w:r>
              <w:t>nieprawidłowości formalne</w:t>
            </w:r>
          </w:p>
        </w:tc>
        <w:tc>
          <w:tcPr>
            <w:tcW w:w="1210" w:type="dxa"/>
          </w:tcPr>
          <w:p w14:paraId="40C17C82" w14:textId="77777777" w:rsidR="00986869" w:rsidRPr="00986869" w:rsidRDefault="00986869"/>
        </w:tc>
        <w:tc>
          <w:tcPr>
            <w:tcW w:w="1386" w:type="dxa"/>
          </w:tcPr>
          <w:p w14:paraId="59D26B1B" w14:textId="55DF6BA0" w:rsidR="00986869" w:rsidRPr="00986869" w:rsidRDefault="00986869">
            <w:r>
              <w:t>15</w:t>
            </w:r>
          </w:p>
        </w:tc>
      </w:tr>
      <w:tr w:rsidR="00986869" w14:paraId="22C3BD40" w14:textId="77777777" w:rsidTr="00986869">
        <w:trPr>
          <w:trHeight w:val="280"/>
        </w:trPr>
        <w:tc>
          <w:tcPr>
            <w:tcW w:w="7513" w:type="dxa"/>
          </w:tcPr>
          <w:p w14:paraId="2736BD92" w14:textId="0900C012" w:rsidR="00986869" w:rsidRPr="00986869" w:rsidRDefault="00986869">
            <w:r w:rsidRPr="00986869">
              <w:rPr>
                <w:highlight w:val="lightGray"/>
              </w:rPr>
              <w:t>Wielkość podmiotu</w:t>
            </w:r>
          </w:p>
        </w:tc>
        <w:tc>
          <w:tcPr>
            <w:tcW w:w="1210" w:type="dxa"/>
          </w:tcPr>
          <w:p w14:paraId="7A13642D" w14:textId="195F4AC6" w:rsidR="00986869" w:rsidRPr="00986869" w:rsidRDefault="00986869">
            <w:r>
              <w:t>15</w:t>
            </w:r>
          </w:p>
        </w:tc>
        <w:tc>
          <w:tcPr>
            <w:tcW w:w="1386" w:type="dxa"/>
          </w:tcPr>
          <w:p w14:paraId="54F6FFE4" w14:textId="77777777" w:rsidR="00986869" w:rsidRPr="00986869" w:rsidRDefault="00986869"/>
        </w:tc>
      </w:tr>
      <w:tr w:rsidR="00986869" w14:paraId="02584894" w14:textId="77777777" w:rsidTr="00986869">
        <w:trPr>
          <w:trHeight w:val="264"/>
        </w:trPr>
        <w:tc>
          <w:tcPr>
            <w:tcW w:w="7513" w:type="dxa"/>
          </w:tcPr>
          <w:p w14:paraId="4A3FF78C" w14:textId="23871E2C" w:rsidR="00986869" w:rsidRPr="00986869" w:rsidRDefault="00986869">
            <w:r>
              <w:t>sieć ogólnopolska</w:t>
            </w:r>
          </w:p>
        </w:tc>
        <w:tc>
          <w:tcPr>
            <w:tcW w:w="1210" w:type="dxa"/>
          </w:tcPr>
          <w:p w14:paraId="130891A6" w14:textId="77777777" w:rsidR="00986869" w:rsidRPr="00986869" w:rsidRDefault="00986869"/>
        </w:tc>
        <w:tc>
          <w:tcPr>
            <w:tcW w:w="1386" w:type="dxa"/>
          </w:tcPr>
          <w:p w14:paraId="4AC85456" w14:textId="1D4EA709" w:rsidR="00986869" w:rsidRPr="00986869" w:rsidRDefault="00986869">
            <w:r>
              <w:t>10</w:t>
            </w:r>
          </w:p>
        </w:tc>
      </w:tr>
      <w:tr w:rsidR="00986869" w14:paraId="4BF77D0A" w14:textId="77777777" w:rsidTr="00986869">
        <w:trPr>
          <w:trHeight w:val="280"/>
        </w:trPr>
        <w:tc>
          <w:tcPr>
            <w:tcW w:w="7513" w:type="dxa"/>
          </w:tcPr>
          <w:p w14:paraId="0FE5075F" w14:textId="5A452216" w:rsidR="00986869" w:rsidRPr="00986869" w:rsidRDefault="00986869">
            <w:r>
              <w:t>hurtownia regionalna</w:t>
            </w:r>
          </w:p>
        </w:tc>
        <w:tc>
          <w:tcPr>
            <w:tcW w:w="1210" w:type="dxa"/>
          </w:tcPr>
          <w:p w14:paraId="6058846E" w14:textId="77777777" w:rsidR="00986869" w:rsidRPr="00986869" w:rsidRDefault="00986869"/>
        </w:tc>
        <w:tc>
          <w:tcPr>
            <w:tcW w:w="1386" w:type="dxa"/>
          </w:tcPr>
          <w:p w14:paraId="3EDD544A" w14:textId="61E6F0D1" w:rsidR="00986869" w:rsidRPr="00986869" w:rsidRDefault="00986869">
            <w:r>
              <w:t>5</w:t>
            </w:r>
          </w:p>
        </w:tc>
      </w:tr>
      <w:tr w:rsidR="00986869" w14:paraId="60AE6AB1" w14:textId="77777777" w:rsidTr="00986869">
        <w:trPr>
          <w:trHeight w:val="280"/>
        </w:trPr>
        <w:tc>
          <w:tcPr>
            <w:tcW w:w="7513" w:type="dxa"/>
          </w:tcPr>
          <w:p w14:paraId="7084C085" w14:textId="2CE62239" w:rsidR="00986869" w:rsidRPr="00986869" w:rsidRDefault="00986869">
            <w:r>
              <w:t>sklep</w:t>
            </w:r>
          </w:p>
        </w:tc>
        <w:tc>
          <w:tcPr>
            <w:tcW w:w="1210" w:type="dxa"/>
          </w:tcPr>
          <w:p w14:paraId="2FDAB0FE" w14:textId="77777777" w:rsidR="00986869" w:rsidRPr="00986869" w:rsidRDefault="00986869"/>
        </w:tc>
        <w:tc>
          <w:tcPr>
            <w:tcW w:w="1386" w:type="dxa"/>
          </w:tcPr>
          <w:p w14:paraId="73C4D1B8" w14:textId="73B15BFD" w:rsidR="00986869" w:rsidRPr="00986869" w:rsidRDefault="00986869">
            <w:r>
              <w:t>0</w:t>
            </w:r>
          </w:p>
        </w:tc>
      </w:tr>
      <w:tr w:rsidR="00986869" w14:paraId="115888BD" w14:textId="77777777" w:rsidTr="00986869">
        <w:trPr>
          <w:trHeight w:val="264"/>
        </w:trPr>
        <w:tc>
          <w:tcPr>
            <w:tcW w:w="7513" w:type="dxa"/>
          </w:tcPr>
          <w:p w14:paraId="1E3FE30B" w14:textId="77777777" w:rsidR="00986869" w:rsidRPr="00986869" w:rsidRDefault="00986869"/>
        </w:tc>
        <w:tc>
          <w:tcPr>
            <w:tcW w:w="1210" w:type="dxa"/>
          </w:tcPr>
          <w:p w14:paraId="13F5CF33" w14:textId="77777777" w:rsidR="00986869" w:rsidRPr="00986869" w:rsidRDefault="00986869"/>
        </w:tc>
        <w:tc>
          <w:tcPr>
            <w:tcW w:w="1386" w:type="dxa"/>
          </w:tcPr>
          <w:p w14:paraId="581AA5D4" w14:textId="77777777" w:rsidR="00986869" w:rsidRPr="00986869" w:rsidRDefault="00986869"/>
        </w:tc>
      </w:tr>
      <w:tr w:rsidR="00986869" w14:paraId="66B2F16F" w14:textId="77777777" w:rsidTr="00986869">
        <w:trPr>
          <w:trHeight w:val="280"/>
        </w:trPr>
        <w:tc>
          <w:tcPr>
            <w:tcW w:w="7513" w:type="dxa"/>
          </w:tcPr>
          <w:p w14:paraId="0C828285" w14:textId="25EF5C46" w:rsidR="00986869" w:rsidRDefault="00986869">
            <w:pPr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210" w:type="dxa"/>
          </w:tcPr>
          <w:p w14:paraId="05D5E337" w14:textId="05B88F26" w:rsidR="00986869" w:rsidRDefault="00986869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386" w:type="dxa"/>
          </w:tcPr>
          <w:p w14:paraId="797A5F9D" w14:textId="0549C8E8" w:rsidR="00986869" w:rsidRDefault="00986869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14:paraId="1FABB419" w14:textId="657ECFED" w:rsidR="00986869" w:rsidRPr="00986869" w:rsidRDefault="00986869" w:rsidP="00986869">
      <w:pPr>
        <w:spacing w:after="285" w:line="227" w:lineRule="auto"/>
        <w:rPr>
          <w:sz w:val="20"/>
          <w:szCs w:val="20"/>
        </w:rPr>
      </w:pPr>
      <w:r w:rsidRPr="00986869">
        <w:rPr>
          <w:sz w:val="20"/>
          <w:szCs w:val="20"/>
        </w:rPr>
        <w:t>Dla przedsiębiorców, którzy wprowadzaj</w:t>
      </w:r>
      <w:r w:rsidR="009D6C95">
        <w:rPr>
          <w:sz w:val="20"/>
          <w:szCs w:val="20"/>
        </w:rPr>
        <w:t>ą</w:t>
      </w:r>
      <w:r w:rsidRPr="00986869">
        <w:rPr>
          <w:sz w:val="20"/>
          <w:szCs w:val="20"/>
        </w:rPr>
        <w:t xml:space="preserve"> do obrotu lub udostępni</w:t>
      </w:r>
      <w:r w:rsidR="009D6C95">
        <w:rPr>
          <w:sz w:val="20"/>
          <w:szCs w:val="20"/>
        </w:rPr>
        <w:t>a</w:t>
      </w:r>
      <w:r w:rsidRPr="00986869">
        <w:rPr>
          <w:sz w:val="20"/>
          <w:szCs w:val="20"/>
        </w:rPr>
        <w:t xml:space="preserve"> na rynku wyroby budowlane objęte grupami ryzyka w rocznym zbiorczym planie kontroli przyjmuje się kategorie wysokiego ryzyka.</w:t>
      </w:r>
    </w:p>
    <w:p w14:paraId="1928E925" w14:textId="77777777" w:rsidR="00986869" w:rsidRPr="00986869" w:rsidRDefault="00986869" w:rsidP="00986869">
      <w:pPr>
        <w:spacing w:after="285" w:line="227" w:lineRule="auto"/>
        <w:rPr>
          <w:sz w:val="20"/>
          <w:szCs w:val="20"/>
        </w:rPr>
      </w:pPr>
      <w:r w:rsidRPr="00986869">
        <w:rPr>
          <w:sz w:val="20"/>
          <w:szCs w:val="20"/>
        </w:rPr>
        <w:t>* W przypadku, gdy podmiot nie był kontrolowany w terminie powyżej 5 lat automatycznie jest zaliczany do grupy wysokiego ryzyka.</w:t>
      </w:r>
    </w:p>
    <w:p w14:paraId="5184DD8C" w14:textId="77777777" w:rsidR="00986869" w:rsidRPr="00986869" w:rsidRDefault="00986869" w:rsidP="00986869">
      <w:pPr>
        <w:spacing w:after="285" w:line="227" w:lineRule="auto"/>
        <w:rPr>
          <w:sz w:val="20"/>
          <w:szCs w:val="20"/>
        </w:rPr>
      </w:pPr>
      <w:r w:rsidRPr="00986869">
        <w:rPr>
          <w:sz w:val="20"/>
          <w:szCs w:val="20"/>
        </w:rPr>
        <w:t>** W przypadku, gdy podmiot nie spełnił deklarowanych właściwości wyrobu budowlanego automatycznie jest zaliczany do grupy wysokiego ryzyka</w:t>
      </w:r>
    </w:p>
    <w:p w14:paraId="531680D7" w14:textId="77777777" w:rsidR="00986869" w:rsidRPr="00986869" w:rsidRDefault="00986869">
      <w:pPr>
        <w:rPr>
          <w:b/>
          <w:bCs/>
        </w:rPr>
      </w:pPr>
    </w:p>
    <w:sectPr w:rsidR="00986869" w:rsidRPr="00986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69"/>
    <w:rsid w:val="000E5779"/>
    <w:rsid w:val="0012507D"/>
    <w:rsid w:val="00251DE6"/>
    <w:rsid w:val="007441E0"/>
    <w:rsid w:val="007D11FC"/>
    <w:rsid w:val="00955BF1"/>
    <w:rsid w:val="00986869"/>
    <w:rsid w:val="009D6C95"/>
    <w:rsid w:val="00C64235"/>
    <w:rsid w:val="00DD7172"/>
    <w:rsid w:val="00E22AED"/>
    <w:rsid w:val="00F1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6395"/>
  <w15:chartTrackingRefBased/>
  <w15:docId w15:val="{7E085525-847F-4DDB-BD01-E8C7C29E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68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68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68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68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68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68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68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6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6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68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68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68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68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68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68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68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6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68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68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68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68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68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6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68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686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Głowińska</dc:creator>
  <cp:keywords/>
  <dc:description/>
  <cp:lastModifiedBy>Marta Głowińska</cp:lastModifiedBy>
  <cp:revision>1</cp:revision>
  <dcterms:created xsi:type="dcterms:W3CDTF">2026-03-17T11:43:00Z</dcterms:created>
  <dcterms:modified xsi:type="dcterms:W3CDTF">2026-03-17T11:54:00Z</dcterms:modified>
</cp:coreProperties>
</file>