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0 -->
  <w:body>
    <w:p w:rsidR="00366568" w:rsidRPr="004F56C7" w:rsidP="004F56C7">
      <w:pPr>
        <w:tabs>
          <w:tab w:val="center" w:pos="1418"/>
        </w:tabs>
        <w:snapToGrid w:val="0"/>
        <w:ind w:right="15"/>
        <w:contextualSpacing/>
        <w:jc w:val="right"/>
        <w:rPr>
          <w:sz w:val="24"/>
          <w:szCs w:val="24"/>
          <w:lang w:val="en-US"/>
        </w:rPr>
      </w:pPr>
      <w:r w:rsidRPr="004F56C7">
        <w:rPr>
          <w:sz w:val="24"/>
          <w:szCs w:val="24"/>
          <w:lang w:val="en-US"/>
        </w:rPr>
        <w:t>Łódź</w:t>
      </w:r>
      <w:r w:rsidRPr="004F56C7">
        <w:rPr>
          <w:sz w:val="24"/>
          <w:szCs w:val="24"/>
          <w:lang w:val="en-US"/>
        </w:rPr>
        <w:t xml:space="preserve">, </w:t>
      </w:r>
      <w:bookmarkStart w:id="0" w:name="ezdDataPodpisu"/>
      <w:r w:rsidRPr="004F56C7">
        <w:rPr>
          <w:sz w:val="24"/>
          <w:szCs w:val="24"/>
          <w:lang w:val="en-US"/>
        </w:rPr>
        <w:t>2 listopada 2022</w:t>
      </w:r>
      <w:bookmarkEnd w:id="0"/>
      <w:r w:rsidRPr="004F56C7">
        <w:rPr>
          <w:sz w:val="24"/>
          <w:szCs w:val="24"/>
          <w:lang w:val="en-US"/>
        </w:rPr>
        <w:t xml:space="preserve"> r.</w:t>
      </w:r>
    </w:p>
    <w:p w:rsidR="00366568" w:rsidRPr="004F56C7" w:rsidP="004F56C7">
      <w:pPr>
        <w:tabs>
          <w:tab w:val="center" w:pos="1418"/>
        </w:tabs>
        <w:contextualSpacing/>
        <w:rPr>
          <w:sz w:val="24"/>
          <w:szCs w:val="24"/>
          <w:lang w:val="en-US"/>
        </w:rPr>
      </w:pPr>
      <w:r w:rsidRPr="004F56C7">
        <w:rPr>
          <w:sz w:val="24"/>
          <w:szCs w:val="24"/>
          <w:lang w:val="en-US"/>
        </w:rPr>
        <w:tab/>
      </w:r>
      <w:bookmarkStart w:id="1" w:name="ezdSprawaZnak"/>
      <w:r w:rsidRPr="004F56C7">
        <w:rPr>
          <w:sz w:val="24"/>
          <w:szCs w:val="24"/>
          <w:lang w:val="en-US"/>
        </w:rPr>
        <w:t>ZK-I.431.8.2022</w:t>
      </w:r>
      <w:bookmarkEnd w:id="1"/>
    </w:p>
    <w:p w:rsidR="003C22A0" w:rsidRPr="004F56C7" w:rsidP="004F56C7">
      <w:pPr>
        <w:spacing w:line="360" w:lineRule="auto"/>
        <w:contextualSpacing/>
        <w:jc w:val="both"/>
        <w:rPr>
          <w:b/>
          <w:kern w:val="0"/>
          <w:sz w:val="24"/>
          <w:szCs w:val="24"/>
          <w:lang w:val="en-US" w:eastAsia="ar-SA"/>
        </w:rPr>
      </w:pPr>
    </w:p>
    <w:p w:rsidR="0012062B" w:rsidRPr="004F56C7" w:rsidP="004F56C7">
      <w:pPr>
        <w:spacing w:line="360" w:lineRule="auto"/>
        <w:ind w:left="5245"/>
        <w:contextualSpacing/>
        <w:jc w:val="both"/>
        <w:rPr>
          <w:b/>
          <w:kern w:val="0"/>
          <w:sz w:val="24"/>
          <w:szCs w:val="24"/>
          <w:lang w:eastAsia="ar-SA"/>
        </w:rPr>
      </w:pPr>
      <w:r w:rsidRPr="004F56C7">
        <w:rPr>
          <w:b/>
          <w:kern w:val="0"/>
          <w:sz w:val="24"/>
          <w:szCs w:val="24"/>
          <w:lang w:eastAsia="ar-SA"/>
        </w:rPr>
        <w:t>Pan</w:t>
      </w:r>
    </w:p>
    <w:p w:rsidR="0012062B" w:rsidRPr="004F56C7" w:rsidP="004F56C7">
      <w:pPr>
        <w:spacing w:line="360" w:lineRule="auto"/>
        <w:ind w:left="5245"/>
        <w:contextualSpacing/>
        <w:jc w:val="both"/>
        <w:rPr>
          <w:b/>
          <w:kern w:val="0"/>
          <w:sz w:val="24"/>
          <w:szCs w:val="24"/>
          <w:lang w:eastAsia="ar-SA"/>
        </w:rPr>
      </w:pPr>
      <w:r w:rsidRPr="004F56C7">
        <w:rPr>
          <w:b/>
          <w:kern w:val="0"/>
          <w:sz w:val="24"/>
          <w:szCs w:val="24"/>
          <w:lang w:eastAsia="ar-SA"/>
        </w:rPr>
        <w:t xml:space="preserve">Patryk Polit </w:t>
      </w:r>
    </w:p>
    <w:p w:rsidR="0012062B" w:rsidRPr="004F56C7" w:rsidP="004F56C7">
      <w:pPr>
        <w:spacing w:line="360" w:lineRule="auto"/>
        <w:ind w:left="5245"/>
        <w:contextualSpacing/>
        <w:jc w:val="both"/>
        <w:rPr>
          <w:b/>
          <w:bCs/>
          <w:kern w:val="0"/>
          <w:sz w:val="24"/>
          <w:szCs w:val="24"/>
          <w:lang w:eastAsia="ar-SA"/>
        </w:rPr>
      </w:pPr>
      <w:r w:rsidRPr="004F56C7">
        <w:rPr>
          <w:b/>
          <w:bCs/>
          <w:kern w:val="0"/>
          <w:sz w:val="24"/>
          <w:szCs w:val="24"/>
          <w:lang w:eastAsia="ar-SA"/>
        </w:rPr>
        <w:t xml:space="preserve">Komendant Straży Miejskiej w Łodzi </w:t>
      </w:r>
    </w:p>
    <w:p w:rsidR="0012062B" w:rsidRPr="004F56C7" w:rsidP="004F56C7">
      <w:pPr>
        <w:tabs>
          <w:tab w:val="center" w:pos="1588"/>
          <w:tab w:val="center" w:pos="4545"/>
          <w:tab w:val="right" w:pos="9090"/>
        </w:tabs>
        <w:spacing w:line="360" w:lineRule="auto"/>
        <w:contextualSpacing/>
        <w:jc w:val="both"/>
        <w:rPr>
          <w:b/>
          <w:bCs/>
          <w:sz w:val="24"/>
          <w:szCs w:val="24"/>
        </w:rPr>
      </w:pPr>
    </w:p>
    <w:p w:rsidR="0012062B" w:rsidRPr="004F56C7" w:rsidP="004F56C7">
      <w:pPr>
        <w:suppressLineNumbers/>
        <w:spacing w:line="360" w:lineRule="auto"/>
        <w:ind w:left="-15" w:firstLine="15"/>
        <w:contextualSpacing/>
        <w:jc w:val="center"/>
        <w:rPr>
          <w:sz w:val="24"/>
          <w:szCs w:val="24"/>
          <w:lang w:eastAsia="pl-PL"/>
        </w:rPr>
      </w:pPr>
      <w:r w:rsidRPr="004F56C7">
        <w:rPr>
          <w:b/>
          <w:bCs/>
          <w:color w:val="000000"/>
          <w:sz w:val="24"/>
          <w:szCs w:val="24"/>
          <w:lang w:eastAsia="pl-PL"/>
        </w:rPr>
        <w:t>Wystąpienie pokontrolne</w:t>
      </w:r>
    </w:p>
    <w:p w:rsidR="0012062B" w:rsidRPr="004F56C7" w:rsidP="004F56C7">
      <w:pPr>
        <w:suppressLineNumbers/>
        <w:snapToGrid w:val="0"/>
        <w:spacing w:line="360" w:lineRule="auto"/>
        <w:ind w:firstLine="851"/>
        <w:contextualSpacing/>
        <w:jc w:val="center"/>
        <w:rPr>
          <w:b/>
          <w:sz w:val="24"/>
          <w:szCs w:val="24"/>
          <w:lang w:eastAsia="pl-PL"/>
        </w:rPr>
      </w:pPr>
      <w:r w:rsidRPr="004F56C7">
        <w:rPr>
          <w:b/>
          <w:sz w:val="24"/>
          <w:szCs w:val="24"/>
          <w:lang w:eastAsia="pl-PL"/>
        </w:rPr>
        <w:t xml:space="preserve">do przeprowadzonej kontroli doraźnej </w:t>
      </w:r>
      <w:r w:rsidRPr="004F56C7">
        <w:rPr>
          <w:b/>
          <w:bCs/>
          <w:sz w:val="24"/>
          <w:szCs w:val="24"/>
          <w:lang w:eastAsia="pl-PL"/>
        </w:rPr>
        <w:t xml:space="preserve">w zakresie </w:t>
      </w:r>
      <w:r w:rsidRPr="004F56C7">
        <w:rPr>
          <w:b/>
          <w:sz w:val="24"/>
          <w:szCs w:val="24"/>
          <w:lang w:eastAsia="pl-PL"/>
        </w:rPr>
        <w:t xml:space="preserve">wykonywania uprawnień </w:t>
      </w:r>
      <w:r w:rsidRPr="004F56C7">
        <w:rPr>
          <w:b/>
          <w:sz w:val="24"/>
          <w:szCs w:val="24"/>
          <w:lang w:eastAsia="pl-PL"/>
        </w:rPr>
        <w:br/>
        <w:t>przez Straż Miejską w Łodzi</w:t>
      </w:r>
    </w:p>
    <w:p w:rsidR="0012062B" w:rsidRPr="004F56C7" w:rsidP="004F56C7">
      <w:pPr>
        <w:suppressLineNumbers/>
        <w:snapToGrid w:val="0"/>
        <w:spacing w:line="360" w:lineRule="auto"/>
        <w:ind w:firstLine="851"/>
        <w:contextualSpacing/>
        <w:jc w:val="both"/>
        <w:rPr>
          <w:sz w:val="24"/>
          <w:szCs w:val="24"/>
        </w:rPr>
      </w:pPr>
    </w:p>
    <w:p w:rsidR="0012062B" w:rsidRPr="004F56C7" w:rsidP="004F56C7">
      <w:pPr>
        <w:suppressLineNumbers/>
        <w:spacing w:line="360" w:lineRule="auto"/>
        <w:ind w:firstLine="720"/>
        <w:contextualSpacing/>
        <w:jc w:val="both"/>
        <w:rPr>
          <w:sz w:val="24"/>
          <w:szCs w:val="24"/>
          <w:lang w:eastAsia="pl-PL"/>
        </w:rPr>
      </w:pPr>
      <w:r w:rsidRPr="004F56C7">
        <w:rPr>
          <w:sz w:val="24"/>
          <w:szCs w:val="24"/>
          <w:lang w:eastAsia="pl-PL"/>
        </w:rPr>
        <w:t xml:space="preserve">Działając na podstawie art. 9 ust. 2 i 3 ustawy z dnia 29 sierpnia 1997 r. </w:t>
      </w:r>
      <w:r w:rsidRPr="004F56C7">
        <w:rPr>
          <w:i/>
          <w:sz w:val="24"/>
          <w:szCs w:val="24"/>
          <w:lang w:eastAsia="pl-PL"/>
        </w:rPr>
        <w:t>o strażach gminnych</w:t>
      </w:r>
      <w:r w:rsidRPr="004F56C7">
        <w:rPr>
          <w:sz w:val="24"/>
          <w:szCs w:val="24"/>
          <w:lang w:eastAsia="pl-PL"/>
        </w:rPr>
        <w:t xml:space="preserve"> (Dz. U. z 2021 r. poz. 1763) o</w:t>
      </w:r>
      <w:r w:rsidRPr="004F56C7">
        <w:rPr>
          <w:bCs/>
          <w:sz w:val="24"/>
          <w:szCs w:val="24"/>
          <w:lang w:eastAsia="pl-PL"/>
        </w:rPr>
        <w:t xml:space="preserve">raz rozporządzenia Ministra Spraw Wewnętrznych i Administracji z dnia </w:t>
      </w:r>
      <w:r w:rsidRPr="004F56C7">
        <w:rPr>
          <w:bCs/>
          <w:iCs/>
          <w:sz w:val="24"/>
          <w:szCs w:val="24"/>
          <w:lang w:eastAsia="pl-PL"/>
        </w:rPr>
        <w:t>21</w:t>
      </w:r>
      <w:r w:rsidRPr="004F56C7">
        <w:rPr>
          <w:bCs/>
          <w:i/>
          <w:iCs/>
          <w:sz w:val="24"/>
          <w:szCs w:val="24"/>
          <w:lang w:eastAsia="pl-PL"/>
        </w:rPr>
        <w:t xml:space="preserve"> </w:t>
      </w:r>
      <w:r w:rsidRPr="004F56C7">
        <w:rPr>
          <w:bCs/>
          <w:iCs/>
          <w:sz w:val="24"/>
          <w:szCs w:val="24"/>
          <w:lang w:eastAsia="pl-PL"/>
        </w:rPr>
        <w:t>grudnia 2009 r.</w:t>
      </w:r>
      <w:r w:rsidRPr="004F56C7">
        <w:rPr>
          <w:bCs/>
          <w:i/>
          <w:iCs/>
          <w:sz w:val="24"/>
          <w:szCs w:val="24"/>
          <w:lang w:eastAsia="pl-PL"/>
        </w:rPr>
        <w:t xml:space="preserve"> w sprawie trybu sprawowania nadzoru nad działalnością straży gminnych (miejskich)</w:t>
      </w:r>
      <w:r w:rsidRPr="004F56C7">
        <w:rPr>
          <w:bCs/>
          <w:sz w:val="24"/>
          <w:szCs w:val="24"/>
          <w:lang w:eastAsia="pl-PL"/>
        </w:rPr>
        <w:t xml:space="preserve"> (Dz. U. z 2009 r. Nr 220, poz.1733), </w:t>
      </w:r>
      <w:r w:rsidRPr="004F56C7">
        <w:rPr>
          <w:sz w:val="24"/>
          <w:szCs w:val="24"/>
          <w:lang w:eastAsia="pl-PL"/>
        </w:rPr>
        <w:t>zespół kontrolny złożony z funkcjonariuszy oraz pracownika Komendy Wojewódzkiej Policji w Łodzi w składzie</w:t>
      </w:r>
    </w:p>
    <w:p w:rsidR="0012062B" w:rsidRPr="004F56C7" w:rsidP="004F56C7">
      <w:pPr>
        <w:suppressLineNumbers/>
        <w:spacing w:line="360" w:lineRule="auto"/>
        <w:ind w:firstLine="720"/>
        <w:contextualSpacing/>
        <w:jc w:val="both"/>
        <w:rPr>
          <w:sz w:val="24"/>
          <w:szCs w:val="24"/>
        </w:rPr>
      </w:pPr>
      <w:r w:rsidRPr="004F56C7">
        <w:rPr>
          <w:sz w:val="24"/>
          <w:szCs w:val="24"/>
          <w:lang w:eastAsia="pl-PL"/>
        </w:rPr>
        <w:t xml:space="preserve">1. podinsp. Artur </w:t>
      </w:r>
      <w:r w:rsidRPr="004F56C7">
        <w:rPr>
          <w:sz w:val="24"/>
          <w:szCs w:val="24"/>
          <w:lang w:eastAsia="pl-PL"/>
        </w:rPr>
        <w:t>Kawucha</w:t>
      </w:r>
      <w:r w:rsidRPr="004F56C7">
        <w:rPr>
          <w:sz w:val="24"/>
          <w:szCs w:val="24"/>
          <w:lang w:eastAsia="pl-PL"/>
        </w:rPr>
        <w:t xml:space="preserve"> – Kierownik z Wydziału Prewencji,</w:t>
      </w:r>
    </w:p>
    <w:p w:rsidR="0012062B" w:rsidRPr="004F56C7" w:rsidP="004F56C7">
      <w:pPr>
        <w:suppressLineNumbers/>
        <w:spacing w:line="360" w:lineRule="auto"/>
        <w:ind w:firstLine="720"/>
        <w:contextualSpacing/>
        <w:jc w:val="both"/>
        <w:rPr>
          <w:sz w:val="24"/>
          <w:szCs w:val="24"/>
          <w:lang w:eastAsia="pl-PL"/>
        </w:rPr>
      </w:pPr>
      <w:r w:rsidRPr="004F56C7">
        <w:rPr>
          <w:sz w:val="24"/>
          <w:szCs w:val="24"/>
          <w:lang w:eastAsia="pl-PL"/>
        </w:rPr>
        <w:t xml:space="preserve">2. </w:t>
      </w:r>
      <w:r w:rsidRPr="004F56C7">
        <w:rPr>
          <w:bCs/>
          <w:kern w:val="0"/>
          <w:sz w:val="24"/>
          <w:szCs w:val="24"/>
          <w:lang w:eastAsia="pl-PL"/>
        </w:rPr>
        <w:t>nadkom. Joanna Szelest – ekspert Sztabu Policji,</w:t>
      </w:r>
    </w:p>
    <w:p w:rsidR="0012062B" w:rsidRPr="004F56C7" w:rsidP="004F56C7">
      <w:pPr>
        <w:suppressLineNumbers/>
        <w:spacing w:line="360" w:lineRule="auto"/>
        <w:ind w:firstLine="720"/>
        <w:contextualSpacing/>
        <w:jc w:val="both"/>
        <w:rPr>
          <w:sz w:val="24"/>
          <w:szCs w:val="24"/>
        </w:rPr>
      </w:pPr>
      <w:r w:rsidRPr="004F56C7">
        <w:rPr>
          <w:sz w:val="24"/>
          <w:szCs w:val="24"/>
          <w:lang w:eastAsia="pl-PL"/>
        </w:rPr>
        <w:t xml:space="preserve">3. </w:t>
      </w:r>
      <w:r w:rsidRPr="004F56C7">
        <w:rPr>
          <w:sz w:val="24"/>
          <w:szCs w:val="24"/>
          <w:lang w:eastAsia="pl-PL"/>
        </w:rPr>
        <w:t>asp</w:t>
      </w:r>
      <w:r w:rsidRPr="004F56C7">
        <w:rPr>
          <w:sz w:val="24"/>
          <w:szCs w:val="24"/>
          <w:lang w:eastAsia="pl-PL"/>
        </w:rPr>
        <w:t>. Marcin Ślusarski – asystent z Wydziału Prewencji,</w:t>
      </w:r>
    </w:p>
    <w:p w:rsidR="0012062B" w:rsidRPr="004F56C7" w:rsidP="004F56C7">
      <w:pPr>
        <w:suppressLineNumbers/>
        <w:spacing w:line="360" w:lineRule="auto"/>
        <w:ind w:firstLine="720"/>
        <w:contextualSpacing/>
        <w:jc w:val="both"/>
        <w:rPr>
          <w:sz w:val="24"/>
          <w:szCs w:val="24"/>
        </w:rPr>
      </w:pPr>
      <w:r w:rsidRPr="004F56C7">
        <w:rPr>
          <w:sz w:val="24"/>
          <w:szCs w:val="24"/>
          <w:lang w:eastAsia="pl-PL"/>
        </w:rPr>
        <w:t>4. Tadeusz Jędrasik – specjalista z Wydziału Prewencji,</w:t>
      </w:r>
    </w:p>
    <w:p w:rsidR="004F56C7" w:rsidP="004F56C7">
      <w:pPr>
        <w:suppressLineNumbers/>
        <w:spacing w:line="360" w:lineRule="auto"/>
        <w:ind w:firstLine="720"/>
        <w:contextualSpacing/>
        <w:jc w:val="both"/>
        <w:rPr>
          <w:bCs/>
          <w:kern w:val="0"/>
          <w:sz w:val="24"/>
          <w:szCs w:val="24"/>
          <w:lang w:eastAsia="pl-PL"/>
        </w:rPr>
      </w:pPr>
      <w:r w:rsidRPr="004F56C7">
        <w:rPr>
          <w:sz w:val="24"/>
          <w:szCs w:val="24"/>
          <w:lang w:eastAsia="pl-PL"/>
        </w:rPr>
        <w:t xml:space="preserve">legitymując się upoważnieniami Wojewody Łódzkiego z dnia 7 września 2022 r., przeprowadził </w:t>
      </w:r>
      <w:r w:rsidRPr="004F56C7">
        <w:rPr>
          <w:bCs/>
          <w:sz w:val="24"/>
          <w:szCs w:val="24"/>
          <w:lang w:eastAsia="pl-PL"/>
        </w:rPr>
        <w:t>w</w:t>
      </w:r>
      <w:r w:rsidRPr="004F56C7">
        <w:rPr>
          <w:sz w:val="24"/>
          <w:szCs w:val="24"/>
          <w:lang w:eastAsia="pl-PL"/>
        </w:rPr>
        <w:t xml:space="preserve"> dniach od 20 do 23 września 2022 r. kontrolę doraźną Straży </w:t>
      </w:r>
      <w:r w:rsidRPr="004F56C7">
        <w:rPr>
          <w:bCs/>
          <w:sz w:val="24"/>
          <w:szCs w:val="24"/>
          <w:lang w:eastAsia="pl-PL"/>
        </w:rPr>
        <w:t>Miejskiej w Łodzi w siedzibie jednostki znajdującej się pod adresem: ul. Wólczańska 121/123</w:t>
      </w:r>
      <w:r w:rsidR="00CC2F4D">
        <w:rPr>
          <w:bCs/>
          <w:sz w:val="24"/>
          <w:szCs w:val="24"/>
        </w:rPr>
        <w:t>, 90-</w:t>
      </w:r>
      <w:r w:rsidRPr="004F56C7">
        <w:rPr>
          <w:bCs/>
          <w:sz w:val="24"/>
          <w:szCs w:val="24"/>
        </w:rPr>
        <w:t xml:space="preserve">521 Łódź. </w:t>
      </w:r>
      <w:r w:rsidRPr="004F56C7">
        <w:rPr>
          <w:bCs/>
          <w:kern w:val="0"/>
          <w:sz w:val="24"/>
          <w:szCs w:val="24"/>
          <w:lang w:eastAsia="pl-PL"/>
        </w:rPr>
        <w:t xml:space="preserve">W czynnościach kontrolnych, ze strony Wojewody Łódzkiego, uczestniczyła Izabela </w:t>
      </w:r>
      <w:r w:rsidRPr="004F56C7">
        <w:rPr>
          <w:bCs/>
          <w:kern w:val="0"/>
          <w:sz w:val="24"/>
          <w:szCs w:val="24"/>
          <w:lang w:eastAsia="pl-PL"/>
        </w:rPr>
        <w:t>Sabiniewicz</w:t>
      </w:r>
      <w:r w:rsidRPr="004F56C7">
        <w:rPr>
          <w:bCs/>
          <w:kern w:val="0"/>
          <w:sz w:val="24"/>
          <w:szCs w:val="24"/>
          <w:lang w:eastAsia="pl-PL"/>
        </w:rPr>
        <w:t xml:space="preserve"> </w:t>
      </w:r>
      <w:r w:rsidR="00CC2F4D">
        <w:rPr>
          <w:bCs/>
          <w:kern w:val="0"/>
          <w:sz w:val="24"/>
          <w:szCs w:val="24"/>
          <w:lang w:eastAsia="pl-PL"/>
        </w:rPr>
        <w:t>–</w:t>
      </w:r>
      <w:r w:rsidRPr="004F56C7">
        <w:rPr>
          <w:bCs/>
          <w:kern w:val="0"/>
          <w:sz w:val="24"/>
          <w:szCs w:val="24"/>
          <w:lang w:eastAsia="pl-PL"/>
        </w:rPr>
        <w:t xml:space="preserve"> starszy inspektor wojewódzki w Oddziale Zarządzania Kryzysowego Wydziału Bezpieczeństwa i Zarządzania Kryzysowego, Łódzkiego Urzędu Wojewódzkiego w Łodzi. </w:t>
      </w:r>
    </w:p>
    <w:p w:rsidR="004F56C7" w:rsidRPr="004F56C7" w:rsidP="004F56C7">
      <w:pPr>
        <w:suppressLineNumbers/>
        <w:spacing w:line="360" w:lineRule="auto"/>
        <w:ind w:firstLine="720"/>
        <w:contextualSpacing/>
        <w:jc w:val="both"/>
        <w:rPr>
          <w:bCs/>
          <w:sz w:val="24"/>
          <w:szCs w:val="24"/>
        </w:rPr>
      </w:pPr>
    </w:p>
    <w:p w:rsidR="0012062B" w:rsidRPr="004F56C7" w:rsidP="00CC2F4D">
      <w:pPr>
        <w:suppressLineNumbers/>
        <w:autoSpaceDE w:val="0"/>
        <w:spacing w:line="360" w:lineRule="auto"/>
        <w:ind w:firstLine="709"/>
        <w:contextualSpacing/>
        <w:jc w:val="both"/>
        <w:rPr>
          <w:b/>
          <w:sz w:val="24"/>
          <w:szCs w:val="24"/>
          <w:lang w:eastAsia="pl-PL"/>
        </w:rPr>
      </w:pPr>
      <w:r w:rsidRPr="004F56C7">
        <w:rPr>
          <w:b/>
          <w:sz w:val="24"/>
          <w:szCs w:val="24"/>
          <w:lang w:eastAsia="pl-PL"/>
        </w:rPr>
        <w:t>Zbadaniu i ocenie podlegały następujące zagadnienia:</w:t>
      </w:r>
    </w:p>
    <w:p w:rsidR="0012062B" w:rsidRPr="004F56C7" w:rsidP="004F56C7">
      <w:pPr>
        <w:spacing w:line="360" w:lineRule="auto"/>
        <w:ind w:firstLine="709"/>
        <w:contextualSpacing/>
        <w:jc w:val="both"/>
        <w:rPr>
          <w:bCs/>
          <w:kern w:val="0"/>
          <w:sz w:val="24"/>
          <w:szCs w:val="24"/>
          <w:lang w:eastAsia="pl-PL"/>
        </w:rPr>
      </w:pPr>
      <w:r w:rsidRPr="004F56C7">
        <w:rPr>
          <w:bCs/>
          <w:kern w:val="0"/>
          <w:sz w:val="24"/>
          <w:szCs w:val="24"/>
          <w:lang w:eastAsia="pl-PL"/>
        </w:rPr>
        <w:t xml:space="preserve">Wyjaśnienie okoliczności i zasadności podejmowania działań i stosowania uprawnień przez funkcjonariuszy Straży Miejskiej w Łodzi, w dniu 12 sierpnia 2022 r. w Łodzi, w związku </w:t>
      </w:r>
      <w:r w:rsidRPr="004F56C7">
        <w:rPr>
          <w:bCs/>
          <w:kern w:val="0"/>
          <w:sz w:val="24"/>
          <w:szCs w:val="24"/>
          <w:lang w:eastAsia="pl-PL"/>
        </w:rPr>
        <w:t>z odbywającym się meczem piłkarskim pomiędzy Widzewem Łódź a Legią Warszawa w zakresie zgodności z obowiązującymi przepisami określonymi w:</w:t>
      </w:r>
    </w:p>
    <w:p w:rsidR="0012062B" w:rsidRPr="004F56C7" w:rsidP="004F56C7">
      <w:pPr>
        <w:numPr>
          <w:ilvl w:val="0"/>
          <w:numId w:val="8"/>
        </w:numPr>
        <w:spacing w:line="360" w:lineRule="auto"/>
        <w:contextualSpacing/>
        <w:jc w:val="both"/>
        <w:rPr>
          <w:bCs/>
          <w:kern w:val="0"/>
          <w:sz w:val="24"/>
          <w:szCs w:val="24"/>
          <w:lang w:eastAsia="pl-PL"/>
        </w:rPr>
      </w:pPr>
      <w:r w:rsidRPr="004F56C7">
        <w:rPr>
          <w:bCs/>
          <w:kern w:val="0"/>
          <w:sz w:val="24"/>
          <w:szCs w:val="24"/>
          <w:lang w:eastAsia="pl-PL"/>
        </w:rPr>
        <w:t xml:space="preserve">ustawie z dnia 29 sierpnia 1997 r. </w:t>
      </w:r>
      <w:r w:rsidRPr="004F56C7">
        <w:rPr>
          <w:bCs/>
          <w:i/>
          <w:kern w:val="0"/>
          <w:sz w:val="24"/>
          <w:szCs w:val="24"/>
          <w:lang w:eastAsia="pl-PL"/>
        </w:rPr>
        <w:t>o strażach gminnych</w:t>
      </w:r>
      <w:r w:rsidRPr="004F56C7">
        <w:rPr>
          <w:bCs/>
          <w:kern w:val="0"/>
          <w:sz w:val="24"/>
          <w:szCs w:val="24"/>
          <w:lang w:eastAsia="pl-PL"/>
        </w:rPr>
        <w:t xml:space="preserve"> (Dz. U. z 2021 r. poz. 1763),</w:t>
      </w:r>
    </w:p>
    <w:p w:rsidR="0012062B" w:rsidRPr="004F56C7" w:rsidP="004F56C7">
      <w:pPr>
        <w:numPr>
          <w:ilvl w:val="0"/>
          <w:numId w:val="8"/>
        </w:numPr>
        <w:spacing w:line="360" w:lineRule="auto"/>
        <w:contextualSpacing/>
        <w:jc w:val="both"/>
        <w:rPr>
          <w:bCs/>
          <w:kern w:val="0"/>
          <w:sz w:val="24"/>
          <w:szCs w:val="24"/>
          <w:lang w:eastAsia="pl-PL"/>
        </w:rPr>
      </w:pPr>
      <w:r w:rsidRPr="004F56C7">
        <w:rPr>
          <w:bCs/>
          <w:kern w:val="0"/>
          <w:sz w:val="24"/>
          <w:szCs w:val="24"/>
          <w:lang w:eastAsia="pl-PL"/>
        </w:rPr>
        <w:t xml:space="preserve">ustawie z dnia 20 marca 2009 r. </w:t>
      </w:r>
      <w:r w:rsidRPr="004F56C7">
        <w:rPr>
          <w:bCs/>
          <w:i/>
          <w:kern w:val="0"/>
          <w:sz w:val="24"/>
          <w:szCs w:val="24"/>
          <w:lang w:eastAsia="pl-PL"/>
        </w:rPr>
        <w:t>o bezpieczeństwie imprez masowych</w:t>
      </w:r>
      <w:r w:rsidRPr="004F56C7">
        <w:rPr>
          <w:bCs/>
          <w:kern w:val="0"/>
          <w:sz w:val="24"/>
          <w:szCs w:val="24"/>
          <w:lang w:eastAsia="pl-PL"/>
        </w:rPr>
        <w:t xml:space="preserve"> (Dz. U. z</w:t>
      </w:r>
      <w:r w:rsidRPr="004F56C7" w:rsidR="00E063C1">
        <w:rPr>
          <w:bCs/>
          <w:kern w:val="0"/>
          <w:sz w:val="24"/>
          <w:szCs w:val="24"/>
          <w:lang w:eastAsia="pl-PL"/>
        </w:rPr>
        <w:t> </w:t>
      </w:r>
      <w:r w:rsidRPr="004F56C7">
        <w:rPr>
          <w:bCs/>
          <w:kern w:val="0"/>
          <w:sz w:val="24"/>
          <w:szCs w:val="24"/>
          <w:lang w:eastAsia="pl-PL"/>
        </w:rPr>
        <w:t>2022 r. poz. 1466</w:t>
      </w:r>
      <w:r w:rsidRPr="004F56C7" w:rsidR="00E063C1">
        <w:rPr>
          <w:bCs/>
          <w:kern w:val="0"/>
          <w:sz w:val="24"/>
          <w:szCs w:val="24"/>
          <w:lang w:eastAsia="pl-PL"/>
        </w:rPr>
        <w:t xml:space="preserve"> z późn. zm.</w:t>
      </w:r>
      <w:r w:rsidRPr="004F56C7">
        <w:rPr>
          <w:bCs/>
          <w:kern w:val="0"/>
          <w:sz w:val="24"/>
          <w:szCs w:val="24"/>
          <w:lang w:eastAsia="pl-PL"/>
        </w:rPr>
        <w:t>), w szczególności odnosząc</w:t>
      </w:r>
      <w:r w:rsidRPr="004F56C7" w:rsidR="00E063C1">
        <w:rPr>
          <w:bCs/>
          <w:kern w:val="0"/>
          <w:sz w:val="24"/>
          <w:szCs w:val="24"/>
          <w:lang w:eastAsia="pl-PL"/>
        </w:rPr>
        <w:t>e</w:t>
      </w:r>
      <w:r w:rsidRPr="004F56C7">
        <w:rPr>
          <w:bCs/>
          <w:kern w:val="0"/>
          <w:sz w:val="24"/>
          <w:szCs w:val="24"/>
          <w:lang w:eastAsia="pl-PL"/>
        </w:rPr>
        <w:t xml:space="preserve"> się do zadań realizowanych w budynku klubowym Widzewa Łódź oraz na ul. Tunelowej związane ze zmianą organizacji ruchu i egzekwowaniem od kierujących pojazdami stosowania się do znaków drogowych, </w:t>
      </w:r>
    </w:p>
    <w:p w:rsidR="003C22A0" w:rsidRPr="004F56C7" w:rsidP="004F56C7">
      <w:pPr>
        <w:spacing w:line="360" w:lineRule="auto"/>
        <w:contextualSpacing/>
        <w:jc w:val="both"/>
        <w:rPr>
          <w:bCs/>
          <w:kern w:val="0"/>
          <w:sz w:val="24"/>
          <w:szCs w:val="24"/>
          <w:lang w:eastAsia="pl-PL"/>
        </w:rPr>
      </w:pPr>
      <w:r w:rsidRPr="004F56C7">
        <w:rPr>
          <w:bCs/>
          <w:kern w:val="0"/>
          <w:sz w:val="24"/>
          <w:szCs w:val="24"/>
          <w:lang w:eastAsia="pl-PL"/>
        </w:rPr>
        <w:t xml:space="preserve">w kontekście interpelacji radnego Rady Miejskiej w Łodzi Rafała </w:t>
      </w:r>
      <w:r w:rsidRPr="004F56C7">
        <w:rPr>
          <w:bCs/>
          <w:kern w:val="0"/>
          <w:sz w:val="24"/>
          <w:szCs w:val="24"/>
          <w:lang w:eastAsia="pl-PL"/>
        </w:rPr>
        <w:t>Markwanta</w:t>
      </w:r>
      <w:r w:rsidRPr="004F56C7">
        <w:rPr>
          <w:bCs/>
          <w:kern w:val="0"/>
          <w:sz w:val="24"/>
          <w:szCs w:val="24"/>
          <w:lang w:eastAsia="pl-PL"/>
        </w:rPr>
        <w:t xml:space="preserve"> z 18 i 24 sierpnia 2022 r., złożonych do Prezydenta Miasta Łodzi oraz przesłanych do wiadomości Wojewody Łódzkiego oraz I Zastępcy Komendanta Wojewódzkiego Policji w Łodzi.   </w:t>
      </w:r>
    </w:p>
    <w:p w:rsidR="004D0CE6" w:rsidRPr="004F56C7" w:rsidP="004F56C7">
      <w:pPr>
        <w:spacing w:line="360" w:lineRule="auto"/>
        <w:contextualSpacing/>
        <w:jc w:val="both"/>
        <w:rPr>
          <w:bCs/>
          <w:kern w:val="0"/>
          <w:sz w:val="24"/>
          <w:szCs w:val="24"/>
          <w:lang w:eastAsia="pl-PL"/>
        </w:rPr>
      </w:pPr>
    </w:p>
    <w:p w:rsidR="0012062B" w:rsidRPr="004F56C7" w:rsidP="004F56C7">
      <w:pPr>
        <w:spacing w:line="360" w:lineRule="auto"/>
        <w:ind w:firstLine="708"/>
        <w:contextualSpacing/>
        <w:jc w:val="both"/>
        <w:rPr>
          <w:b/>
          <w:color w:val="000000"/>
          <w:kern w:val="0"/>
          <w:sz w:val="24"/>
          <w:szCs w:val="24"/>
          <w:lang w:eastAsia="pl-PL"/>
        </w:rPr>
      </w:pPr>
      <w:r w:rsidRPr="004F56C7">
        <w:rPr>
          <w:b/>
          <w:color w:val="000000"/>
          <w:kern w:val="0"/>
          <w:sz w:val="24"/>
          <w:szCs w:val="24"/>
          <w:lang w:eastAsia="pl-PL"/>
        </w:rPr>
        <w:t>Ustalenia kontroli</w:t>
      </w:r>
      <w:r w:rsidR="004F56C7">
        <w:rPr>
          <w:b/>
          <w:color w:val="000000"/>
          <w:kern w:val="0"/>
          <w:sz w:val="24"/>
          <w:szCs w:val="24"/>
          <w:lang w:eastAsia="pl-PL"/>
        </w:rPr>
        <w:t>:</w:t>
      </w:r>
    </w:p>
    <w:p w:rsidR="0012062B" w:rsidRPr="004F56C7" w:rsidP="004F56C7">
      <w:pPr>
        <w:spacing w:line="360" w:lineRule="auto"/>
        <w:contextualSpacing/>
        <w:jc w:val="both"/>
        <w:rPr>
          <w:color w:val="000000"/>
          <w:kern w:val="0"/>
          <w:sz w:val="24"/>
          <w:szCs w:val="24"/>
          <w:lang w:eastAsia="pl-PL"/>
        </w:rPr>
      </w:pPr>
      <w:r w:rsidRPr="004F56C7">
        <w:rPr>
          <w:b/>
          <w:color w:val="000000"/>
          <w:kern w:val="0"/>
          <w:sz w:val="24"/>
          <w:szCs w:val="24"/>
          <w:lang w:eastAsia="pl-PL"/>
        </w:rPr>
        <w:tab/>
      </w:r>
      <w:r w:rsidRPr="004F56C7">
        <w:rPr>
          <w:color w:val="000000"/>
          <w:kern w:val="0"/>
          <w:sz w:val="24"/>
          <w:szCs w:val="24"/>
          <w:lang w:eastAsia="pl-PL"/>
        </w:rPr>
        <w:t>Ustalenia Zespołu kontrolnego i analiza zebranych materiałów i wyjaśnień odnoszących się do okoliczności i zasadności podejmowania działań i stosowania uprawnień przez funkcjonariuszy Straży Miejskiej w Łodzi w dniu 12 sierpnia 2022 r. w Łodzi, w związku z odbywającym się meczem piłkarskim pomiędzy Widzewem Łódź a Legią Warszawa.</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Na podstawie pisemnych wyjaśnień złożonych przez Komendanta Straży Miejskiej w Łodzi, dyslokacji służby, zapisów w notatnikach służbowych funkcjonariuszy skierowanych do służby w dniu 12 sierpnia 20</w:t>
      </w:r>
      <w:r w:rsidR="00CC2F4D">
        <w:rPr>
          <w:color w:val="000000"/>
          <w:kern w:val="0"/>
          <w:sz w:val="24"/>
          <w:szCs w:val="24"/>
          <w:lang w:eastAsia="pl-PL"/>
        </w:rPr>
        <w:t>22 r.</w:t>
      </w:r>
      <w:r w:rsidRPr="004F56C7">
        <w:rPr>
          <w:color w:val="000000"/>
          <w:kern w:val="0"/>
          <w:sz w:val="24"/>
          <w:szCs w:val="24"/>
          <w:lang w:eastAsia="pl-PL"/>
        </w:rPr>
        <w:t xml:space="preserve"> w rejon </w:t>
      </w:r>
      <w:r w:rsidRPr="004F56C7" w:rsidR="004D0CE6">
        <w:rPr>
          <w:color w:val="000000"/>
          <w:kern w:val="0"/>
          <w:sz w:val="24"/>
          <w:szCs w:val="24"/>
          <w:lang w:eastAsia="pl-PL"/>
        </w:rPr>
        <w:t>S</w:t>
      </w:r>
      <w:r w:rsidRPr="004F56C7">
        <w:rPr>
          <w:color w:val="000000"/>
          <w:kern w:val="0"/>
          <w:sz w:val="24"/>
          <w:szCs w:val="24"/>
          <w:lang w:eastAsia="pl-PL"/>
        </w:rPr>
        <w:t xml:space="preserve">tadionu </w:t>
      </w:r>
      <w:r w:rsidRPr="004F56C7" w:rsidR="004D0CE6">
        <w:rPr>
          <w:color w:val="000000"/>
          <w:kern w:val="0"/>
          <w:sz w:val="24"/>
          <w:szCs w:val="24"/>
          <w:lang w:eastAsia="pl-PL"/>
        </w:rPr>
        <w:t>M</w:t>
      </w:r>
      <w:r w:rsidRPr="004F56C7">
        <w:rPr>
          <w:color w:val="000000"/>
          <w:kern w:val="0"/>
          <w:sz w:val="24"/>
          <w:szCs w:val="24"/>
          <w:lang w:eastAsia="pl-PL"/>
        </w:rPr>
        <w:t>iejskiego w Łodzi przy ul. Piłsudskiego 138 oraz sporządzonych przez nich notatek służbowych ustalono, że w miejscu tym wykonywało zadania 17 strażników miejskich oraz Komendant Straży Miejskiej w Łodzi – Patryk Polit, według następującego przydzielenia:</w:t>
      </w:r>
    </w:p>
    <w:p w:rsidR="0012062B" w:rsidRPr="004F56C7" w:rsidP="004F56C7">
      <w:pPr>
        <w:numPr>
          <w:ilvl w:val="0"/>
          <w:numId w:val="9"/>
        </w:numPr>
        <w:spacing w:line="360" w:lineRule="auto"/>
        <w:ind w:left="1134" w:hanging="283"/>
        <w:contextualSpacing/>
        <w:jc w:val="both"/>
        <w:rPr>
          <w:color w:val="000000"/>
          <w:kern w:val="0"/>
          <w:sz w:val="24"/>
          <w:szCs w:val="24"/>
          <w:lang w:eastAsia="pl-PL"/>
        </w:rPr>
      </w:pPr>
      <w:r w:rsidRPr="004F56C7">
        <w:rPr>
          <w:color w:val="000000"/>
          <w:kern w:val="0"/>
          <w:sz w:val="24"/>
          <w:szCs w:val="24"/>
          <w:lang w:eastAsia="pl-PL"/>
        </w:rPr>
        <w:t>7 strażników ze Specjalistycznego Oddziału Konnego, na wniosek Komendanta Miejskiego Policji w Łodzi,</w:t>
      </w:r>
    </w:p>
    <w:p w:rsidR="0012062B" w:rsidRPr="004F56C7" w:rsidP="004F56C7">
      <w:pPr>
        <w:numPr>
          <w:ilvl w:val="0"/>
          <w:numId w:val="9"/>
        </w:numPr>
        <w:spacing w:line="360" w:lineRule="auto"/>
        <w:ind w:left="1134" w:hanging="283"/>
        <w:contextualSpacing/>
        <w:jc w:val="both"/>
        <w:rPr>
          <w:color w:val="000000"/>
          <w:kern w:val="0"/>
          <w:sz w:val="24"/>
          <w:szCs w:val="24"/>
          <w:lang w:eastAsia="pl-PL"/>
        </w:rPr>
      </w:pPr>
      <w:r w:rsidRPr="004F56C7">
        <w:rPr>
          <w:color w:val="000000"/>
          <w:kern w:val="0"/>
          <w:sz w:val="24"/>
          <w:szCs w:val="24"/>
          <w:lang w:eastAsia="pl-PL"/>
        </w:rPr>
        <w:t>8 funkcjonariuszy, którzy pełnili służbę przed tzw. lożą prezydencką oraz w budynku klubowym na drogach komunikacyjnych prowadzących do niej,</w:t>
      </w:r>
    </w:p>
    <w:p w:rsidR="0012062B" w:rsidRPr="004F56C7" w:rsidP="004F56C7">
      <w:pPr>
        <w:numPr>
          <w:ilvl w:val="0"/>
          <w:numId w:val="9"/>
        </w:numPr>
        <w:spacing w:line="360" w:lineRule="auto"/>
        <w:ind w:left="1134" w:hanging="283"/>
        <w:contextualSpacing/>
        <w:jc w:val="both"/>
        <w:rPr>
          <w:color w:val="000000"/>
          <w:kern w:val="0"/>
          <w:sz w:val="24"/>
          <w:szCs w:val="24"/>
          <w:lang w:eastAsia="pl-PL"/>
        </w:rPr>
      </w:pPr>
      <w:r w:rsidRPr="004F56C7">
        <w:rPr>
          <w:color w:val="000000"/>
          <w:kern w:val="0"/>
          <w:sz w:val="24"/>
          <w:szCs w:val="24"/>
          <w:lang w:eastAsia="pl-PL"/>
        </w:rPr>
        <w:t xml:space="preserve">2 strażników skierowanych w rejon </w:t>
      </w:r>
      <w:r w:rsidRPr="004F56C7" w:rsidR="004D0CE6">
        <w:rPr>
          <w:color w:val="000000"/>
          <w:kern w:val="0"/>
          <w:sz w:val="24"/>
          <w:szCs w:val="24"/>
          <w:lang w:eastAsia="pl-PL"/>
        </w:rPr>
        <w:t>S</w:t>
      </w:r>
      <w:r w:rsidRPr="004F56C7">
        <w:rPr>
          <w:color w:val="000000"/>
          <w:kern w:val="0"/>
          <w:sz w:val="24"/>
          <w:szCs w:val="24"/>
          <w:lang w:eastAsia="pl-PL"/>
        </w:rPr>
        <w:t xml:space="preserve">tadionu </w:t>
      </w:r>
      <w:r w:rsidRPr="004F56C7" w:rsidR="004D0CE6">
        <w:rPr>
          <w:color w:val="000000"/>
          <w:kern w:val="0"/>
          <w:sz w:val="24"/>
          <w:szCs w:val="24"/>
          <w:lang w:eastAsia="pl-PL"/>
        </w:rPr>
        <w:t>M</w:t>
      </w:r>
      <w:r w:rsidRPr="004F56C7">
        <w:rPr>
          <w:color w:val="000000"/>
          <w:kern w:val="0"/>
          <w:sz w:val="24"/>
          <w:szCs w:val="24"/>
          <w:lang w:eastAsia="pl-PL"/>
        </w:rPr>
        <w:t>iejskiego w Łodzi na ul. Tunelową w związku z informacjami o usuwaniu znaków drogowych.</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 xml:space="preserve">Głównym zadaniem strażników, w szczególności pełniących służbę w budynku stadionu miejskiego oraz przed stadionem na ul. Tunelowej, było zapewnienie ładu i porządku w powierzonym rejonie. Należy dodać, że o obecności strażników w budynku obiektu </w:t>
      </w:r>
      <w:r w:rsidRPr="004F56C7">
        <w:rPr>
          <w:color w:val="000000"/>
          <w:kern w:val="0"/>
          <w:sz w:val="24"/>
          <w:szCs w:val="24"/>
          <w:lang w:eastAsia="pl-PL"/>
        </w:rPr>
        <w:t xml:space="preserve">sportowego w części wyłączonej wiedzieli wszyscy przedstawiciele instytucji oraz organizatora imprezy, którzy brali udział w odprawie w dniu poprzedzającym dzień meczu, tj. 11 sierpnia 2022 r. </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 xml:space="preserve">Istotnym, w zakresie ustalenia zasadności pełnienia służby przez strażników miejskich w budynku oraz w rejonie stadionu miejskiego było ustalenie, czy tzw. loża prezydencka oraz drogi dojścia do niej są wyłączone z terenu imprezy masowej. </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W związku z powyższym analizie poddano dokumentację oraz uregulowania prawne:</w:t>
      </w:r>
    </w:p>
    <w:p w:rsidR="0012062B" w:rsidRPr="004F56C7" w:rsidP="004F56C7">
      <w:pPr>
        <w:numPr>
          <w:ilvl w:val="0"/>
          <w:numId w:val="10"/>
        </w:numPr>
        <w:spacing w:line="360" w:lineRule="auto"/>
        <w:ind w:left="851" w:hanging="284"/>
        <w:contextualSpacing/>
        <w:jc w:val="both"/>
        <w:rPr>
          <w:color w:val="000000"/>
          <w:kern w:val="0"/>
          <w:sz w:val="24"/>
          <w:szCs w:val="24"/>
          <w:lang w:eastAsia="pl-PL"/>
        </w:rPr>
      </w:pPr>
      <w:r w:rsidRPr="004F56C7">
        <w:rPr>
          <w:color w:val="000000"/>
          <w:kern w:val="0"/>
          <w:sz w:val="24"/>
          <w:szCs w:val="24"/>
          <w:lang w:eastAsia="pl-PL"/>
        </w:rPr>
        <w:t>d</w:t>
      </w:r>
      <w:r w:rsidRPr="004F56C7">
        <w:rPr>
          <w:color w:val="000000"/>
          <w:kern w:val="0"/>
          <w:sz w:val="24"/>
          <w:szCs w:val="24"/>
          <w:lang w:eastAsia="pl-PL"/>
        </w:rPr>
        <w:t>okumentacj</w:t>
      </w:r>
      <w:r w:rsidRPr="004F56C7">
        <w:rPr>
          <w:color w:val="000000"/>
          <w:kern w:val="0"/>
          <w:sz w:val="24"/>
          <w:szCs w:val="24"/>
          <w:lang w:eastAsia="pl-PL"/>
        </w:rPr>
        <w:t>ę</w:t>
      </w:r>
      <w:r w:rsidRPr="004F56C7">
        <w:rPr>
          <w:color w:val="000000"/>
          <w:kern w:val="0"/>
          <w:sz w:val="24"/>
          <w:szCs w:val="24"/>
          <w:lang w:eastAsia="pl-PL"/>
        </w:rPr>
        <w:t xml:space="preserve"> złożon</w:t>
      </w:r>
      <w:r w:rsidRPr="004F56C7">
        <w:rPr>
          <w:color w:val="000000"/>
          <w:kern w:val="0"/>
          <w:sz w:val="24"/>
          <w:szCs w:val="24"/>
          <w:lang w:eastAsia="pl-PL"/>
        </w:rPr>
        <w:t>ą</w:t>
      </w:r>
      <w:r w:rsidRPr="004F56C7">
        <w:rPr>
          <w:color w:val="000000"/>
          <w:kern w:val="0"/>
          <w:sz w:val="24"/>
          <w:szCs w:val="24"/>
          <w:lang w:eastAsia="pl-PL"/>
        </w:rPr>
        <w:t xml:space="preserve"> przez Widzew Łódź S.A. zgodnie z art. 25 ustawy z dnia 20</w:t>
      </w:r>
      <w:r w:rsidRPr="004F56C7">
        <w:rPr>
          <w:color w:val="000000"/>
          <w:kern w:val="0"/>
          <w:sz w:val="24"/>
          <w:szCs w:val="24"/>
          <w:lang w:eastAsia="pl-PL"/>
        </w:rPr>
        <w:t> </w:t>
      </w:r>
      <w:r w:rsidRPr="004F56C7">
        <w:rPr>
          <w:color w:val="000000"/>
          <w:kern w:val="0"/>
          <w:sz w:val="24"/>
          <w:szCs w:val="24"/>
          <w:lang w:eastAsia="pl-PL"/>
        </w:rPr>
        <w:t xml:space="preserve">marca 2009 roku </w:t>
      </w:r>
      <w:r w:rsidRPr="004F56C7">
        <w:rPr>
          <w:i/>
          <w:color w:val="000000"/>
          <w:kern w:val="0"/>
          <w:sz w:val="24"/>
          <w:szCs w:val="24"/>
          <w:lang w:eastAsia="pl-PL"/>
        </w:rPr>
        <w:t>o bezpieczeństwie imprez masowych</w:t>
      </w:r>
      <w:r w:rsidRPr="004F56C7">
        <w:rPr>
          <w:color w:val="000000"/>
          <w:kern w:val="0"/>
          <w:sz w:val="24"/>
          <w:szCs w:val="24"/>
          <w:lang w:eastAsia="pl-PL"/>
        </w:rPr>
        <w:t xml:space="preserve"> (Dz. U. z 2022 r. poz. 1466 z późn. zm.)</w:t>
      </w:r>
      <w:r w:rsidRPr="004F56C7">
        <w:rPr>
          <w:color w:val="000000"/>
          <w:kern w:val="0"/>
          <w:sz w:val="24"/>
          <w:szCs w:val="24"/>
          <w:lang w:eastAsia="pl-PL"/>
        </w:rPr>
        <w:t>;</w:t>
      </w:r>
    </w:p>
    <w:p w:rsidR="0012062B" w:rsidRPr="004F56C7" w:rsidP="004F56C7">
      <w:pPr>
        <w:numPr>
          <w:ilvl w:val="0"/>
          <w:numId w:val="10"/>
        </w:numPr>
        <w:spacing w:line="360" w:lineRule="auto"/>
        <w:ind w:left="851" w:hanging="284"/>
        <w:contextualSpacing/>
        <w:jc w:val="both"/>
        <w:rPr>
          <w:color w:val="000000"/>
          <w:kern w:val="0"/>
          <w:sz w:val="24"/>
          <w:szCs w:val="24"/>
          <w:lang w:eastAsia="pl-PL"/>
        </w:rPr>
      </w:pPr>
      <w:r w:rsidRPr="004F56C7">
        <w:rPr>
          <w:color w:val="000000"/>
          <w:kern w:val="0"/>
          <w:sz w:val="24"/>
          <w:szCs w:val="24"/>
          <w:lang w:eastAsia="pl-PL"/>
        </w:rPr>
        <w:t>o</w:t>
      </w:r>
      <w:r w:rsidRPr="004F56C7">
        <w:rPr>
          <w:color w:val="000000"/>
          <w:kern w:val="0"/>
          <w:sz w:val="24"/>
          <w:szCs w:val="24"/>
          <w:lang w:eastAsia="pl-PL"/>
        </w:rPr>
        <w:t>pini</w:t>
      </w:r>
      <w:r w:rsidRPr="004F56C7">
        <w:rPr>
          <w:color w:val="000000"/>
          <w:kern w:val="0"/>
          <w:sz w:val="24"/>
          <w:szCs w:val="24"/>
          <w:lang w:eastAsia="pl-PL"/>
        </w:rPr>
        <w:t xml:space="preserve">ę </w:t>
      </w:r>
      <w:r w:rsidRPr="004F56C7">
        <w:rPr>
          <w:color w:val="000000"/>
          <w:kern w:val="0"/>
          <w:sz w:val="24"/>
          <w:szCs w:val="24"/>
          <w:lang w:eastAsia="pl-PL"/>
        </w:rPr>
        <w:t>Komendanta Miejskiego Policji w Łodzi l.dz. WW-513/1/65/22/AF z 13 lipca 2022 r.</w:t>
      </w:r>
      <w:r w:rsidRPr="004F56C7">
        <w:rPr>
          <w:color w:val="000000"/>
          <w:kern w:val="0"/>
          <w:sz w:val="24"/>
          <w:szCs w:val="24"/>
          <w:lang w:eastAsia="pl-PL"/>
        </w:rPr>
        <w:t>;</w:t>
      </w:r>
    </w:p>
    <w:p w:rsidR="0012062B" w:rsidRPr="004F56C7" w:rsidP="004F56C7">
      <w:pPr>
        <w:numPr>
          <w:ilvl w:val="0"/>
          <w:numId w:val="10"/>
        </w:numPr>
        <w:spacing w:line="360" w:lineRule="auto"/>
        <w:ind w:left="851" w:hanging="284"/>
        <w:contextualSpacing/>
        <w:jc w:val="both"/>
        <w:rPr>
          <w:color w:val="000000"/>
          <w:kern w:val="0"/>
          <w:sz w:val="24"/>
          <w:szCs w:val="24"/>
          <w:lang w:eastAsia="pl-PL"/>
        </w:rPr>
      </w:pPr>
      <w:r w:rsidRPr="004F56C7">
        <w:rPr>
          <w:color w:val="000000"/>
          <w:kern w:val="0"/>
          <w:sz w:val="24"/>
          <w:szCs w:val="24"/>
          <w:lang w:eastAsia="pl-PL"/>
        </w:rPr>
        <w:t>d</w:t>
      </w:r>
      <w:r w:rsidRPr="004F56C7">
        <w:rPr>
          <w:color w:val="000000"/>
          <w:kern w:val="0"/>
          <w:sz w:val="24"/>
          <w:szCs w:val="24"/>
          <w:lang w:eastAsia="pl-PL"/>
        </w:rPr>
        <w:t>ecyzj</w:t>
      </w:r>
      <w:r w:rsidRPr="004F56C7">
        <w:rPr>
          <w:color w:val="000000"/>
          <w:kern w:val="0"/>
          <w:sz w:val="24"/>
          <w:szCs w:val="24"/>
          <w:lang w:eastAsia="pl-PL"/>
        </w:rPr>
        <w:t>ę</w:t>
      </w:r>
      <w:r w:rsidRPr="004F56C7">
        <w:rPr>
          <w:color w:val="000000"/>
          <w:kern w:val="0"/>
          <w:sz w:val="24"/>
          <w:szCs w:val="24"/>
          <w:lang w:eastAsia="pl-PL"/>
        </w:rPr>
        <w:t xml:space="preserve"> Nr DPr-ZK-V5310.1.43.2022 z dnia 15 lipca 2022 r. zezwalająca spółce akcyjnej Widzew Łódź z siedzibą w Łodzi przy al. J. Piłsudskiego 138 na przeprowadzenie w okresie od 30 lipca do 16 listopada 2022 r. na Stadionie Miejskim w Łodzi przy al. Piłsudskiego 138 cyklu imprez masowych – meczów piłki nożnej rozgrywanych w ramach PKO Bank Polski Ekstraklasa w rundzie jesiennej sezonu 2022/2023 oraz meczów pucharowych</w:t>
      </w:r>
      <w:r w:rsidRPr="004F56C7">
        <w:rPr>
          <w:color w:val="000000"/>
          <w:kern w:val="0"/>
          <w:sz w:val="24"/>
          <w:szCs w:val="24"/>
          <w:lang w:eastAsia="pl-PL"/>
        </w:rPr>
        <w:t>;</w:t>
      </w:r>
      <w:r w:rsidRPr="004F56C7">
        <w:rPr>
          <w:color w:val="000000"/>
          <w:kern w:val="0"/>
          <w:sz w:val="24"/>
          <w:szCs w:val="24"/>
          <w:lang w:eastAsia="pl-PL"/>
        </w:rPr>
        <w:t xml:space="preserve"> </w:t>
      </w:r>
    </w:p>
    <w:p w:rsidR="0012062B" w:rsidRPr="004F56C7" w:rsidP="004F56C7">
      <w:pPr>
        <w:numPr>
          <w:ilvl w:val="0"/>
          <w:numId w:val="10"/>
        </w:numPr>
        <w:spacing w:line="360" w:lineRule="auto"/>
        <w:ind w:left="851" w:hanging="284"/>
        <w:contextualSpacing/>
        <w:jc w:val="both"/>
        <w:rPr>
          <w:color w:val="000000"/>
          <w:kern w:val="0"/>
          <w:sz w:val="24"/>
          <w:szCs w:val="24"/>
          <w:lang w:eastAsia="pl-PL"/>
        </w:rPr>
      </w:pPr>
      <w:r w:rsidRPr="004F56C7">
        <w:rPr>
          <w:color w:val="000000"/>
          <w:kern w:val="0"/>
          <w:sz w:val="24"/>
          <w:szCs w:val="24"/>
          <w:lang w:eastAsia="pl-PL"/>
        </w:rPr>
        <w:t>p</w:t>
      </w:r>
      <w:r w:rsidRPr="004F56C7">
        <w:rPr>
          <w:color w:val="000000"/>
          <w:kern w:val="0"/>
          <w:sz w:val="24"/>
          <w:szCs w:val="24"/>
          <w:lang w:eastAsia="pl-PL"/>
        </w:rPr>
        <w:t>rotok</w:t>
      </w:r>
      <w:r w:rsidRPr="004F56C7">
        <w:rPr>
          <w:color w:val="000000"/>
          <w:kern w:val="0"/>
          <w:sz w:val="24"/>
          <w:szCs w:val="24"/>
          <w:lang w:eastAsia="pl-PL"/>
        </w:rPr>
        <w:t>oły</w:t>
      </w:r>
      <w:r w:rsidRPr="004F56C7">
        <w:rPr>
          <w:color w:val="000000"/>
          <w:kern w:val="0"/>
          <w:sz w:val="24"/>
          <w:szCs w:val="24"/>
          <w:lang w:eastAsia="pl-PL"/>
        </w:rPr>
        <w:t xml:space="preserve"> z odprawy przedmeczowej z dnia 11 sierpnia 2022 r. wraz z listą obecności, w której uczestniczyli przedstawiciele podmiotów biorących udział w zabezpieczeniu meczu piłki nożnej w dniu 12 sierpnia 2022 r. pomiędzy drużynami Widzew Łódź – Legia Warszawa</w:t>
      </w:r>
      <w:r w:rsidRPr="004F56C7">
        <w:rPr>
          <w:color w:val="000000"/>
          <w:kern w:val="0"/>
          <w:sz w:val="24"/>
          <w:szCs w:val="24"/>
          <w:lang w:eastAsia="pl-PL"/>
        </w:rPr>
        <w:t>;</w:t>
      </w:r>
    </w:p>
    <w:p w:rsidR="003C22A0" w:rsidRPr="004F56C7" w:rsidP="004F56C7">
      <w:pPr>
        <w:numPr>
          <w:ilvl w:val="0"/>
          <w:numId w:val="10"/>
        </w:numPr>
        <w:spacing w:line="360" w:lineRule="auto"/>
        <w:ind w:left="851" w:hanging="284"/>
        <w:contextualSpacing/>
        <w:jc w:val="both"/>
        <w:rPr>
          <w:color w:val="000000"/>
          <w:kern w:val="0"/>
          <w:sz w:val="24"/>
          <w:szCs w:val="24"/>
          <w:lang w:eastAsia="pl-PL"/>
        </w:rPr>
      </w:pPr>
      <w:r w:rsidRPr="004F56C7">
        <w:rPr>
          <w:color w:val="000000"/>
          <w:kern w:val="0"/>
          <w:sz w:val="24"/>
          <w:szCs w:val="24"/>
          <w:lang w:eastAsia="pl-PL"/>
        </w:rPr>
        <w:t>p</w:t>
      </w:r>
      <w:r w:rsidRPr="004F56C7" w:rsidR="0012062B">
        <w:rPr>
          <w:color w:val="000000"/>
          <w:kern w:val="0"/>
          <w:sz w:val="24"/>
          <w:szCs w:val="24"/>
          <w:lang w:eastAsia="pl-PL"/>
        </w:rPr>
        <w:t>ismo Komendanta Miejskiego Policji w Łodzi z dnia 3 sierpnia 2022 r. w sprawie wsparcia działań policyjnych patrolami konnymi Straży Miejskiej w Łodzi</w:t>
      </w:r>
      <w:r w:rsidRPr="004F56C7">
        <w:rPr>
          <w:color w:val="000000"/>
          <w:kern w:val="0"/>
          <w:sz w:val="24"/>
          <w:szCs w:val="24"/>
          <w:lang w:eastAsia="pl-PL"/>
        </w:rPr>
        <w:t>;</w:t>
      </w:r>
    </w:p>
    <w:p w:rsidR="0012062B" w:rsidRPr="004F56C7" w:rsidP="004F56C7">
      <w:pPr>
        <w:numPr>
          <w:ilvl w:val="0"/>
          <w:numId w:val="10"/>
        </w:numPr>
        <w:spacing w:line="360" w:lineRule="auto"/>
        <w:ind w:left="851" w:hanging="284"/>
        <w:contextualSpacing/>
        <w:jc w:val="both"/>
        <w:rPr>
          <w:color w:val="000000"/>
          <w:kern w:val="0"/>
          <w:sz w:val="24"/>
          <w:szCs w:val="24"/>
          <w:lang w:eastAsia="pl-PL"/>
        </w:rPr>
      </w:pPr>
      <w:r w:rsidRPr="004F56C7">
        <w:rPr>
          <w:color w:val="000000"/>
          <w:kern w:val="0"/>
          <w:sz w:val="24"/>
          <w:szCs w:val="24"/>
          <w:lang w:eastAsia="pl-PL"/>
        </w:rPr>
        <w:t>z</w:t>
      </w:r>
      <w:r w:rsidRPr="004F56C7">
        <w:rPr>
          <w:color w:val="000000"/>
          <w:kern w:val="0"/>
          <w:sz w:val="24"/>
          <w:szCs w:val="24"/>
          <w:lang w:eastAsia="pl-PL"/>
        </w:rPr>
        <w:t xml:space="preserve">arządzenie nr 6084/VII/17 Prezydenta Miasta Łodzi z dnia 23 maja 2017 r. </w:t>
      </w:r>
      <w:r w:rsidRPr="004F56C7">
        <w:rPr>
          <w:i/>
          <w:color w:val="000000"/>
          <w:kern w:val="0"/>
          <w:sz w:val="24"/>
          <w:szCs w:val="24"/>
          <w:lang w:eastAsia="pl-PL"/>
        </w:rPr>
        <w:t>w sprawie upoważnienia pracowników Straży Miejskiej w Łodzi do kontrolowania zgodności przebiegu imprez masowych z warunkami określonymi w zezwoleniach na przeprowadzenie imprez masowych, wydanych przez Prezydenta Miasta Łodzi i do przerywania tych imprez</w:t>
      </w:r>
      <w:r w:rsidRPr="004F56C7">
        <w:rPr>
          <w:color w:val="000000"/>
          <w:kern w:val="0"/>
          <w:sz w:val="24"/>
          <w:szCs w:val="24"/>
          <w:lang w:eastAsia="pl-PL"/>
        </w:rPr>
        <w:t xml:space="preserve"> oraz Zarządzenie 7580/VII/21 Prezydenta Miasta Łodzi z dnia 29 czerwca 2021 r. zmieniające ww. zarządzenie wraz z załącznikami</w:t>
      </w:r>
      <w:r w:rsidRPr="004F56C7">
        <w:rPr>
          <w:color w:val="000000"/>
          <w:kern w:val="0"/>
          <w:sz w:val="24"/>
          <w:szCs w:val="24"/>
          <w:lang w:eastAsia="pl-PL"/>
        </w:rPr>
        <w:t>;</w:t>
      </w:r>
    </w:p>
    <w:p w:rsidR="0012062B" w:rsidRPr="004F56C7" w:rsidP="004F56C7">
      <w:pPr>
        <w:numPr>
          <w:ilvl w:val="0"/>
          <w:numId w:val="10"/>
        </w:numPr>
        <w:spacing w:line="360" w:lineRule="auto"/>
        <w:ind w:left="851" w:hanging="284"/>
        <w:contextualSpacing/>
        <w:jc w:val="both"/>
        <w:rPr>
          <w:color w:val="000000"/>
          <w:kern w:val="0"/>
          <w:sz w:val="24"/>
          <w:szCs w:val="24"/>
          <w:lang w:eastAsia="pl-PL"/>
        </w:rPr>
      </w:pPr>
      <w:r w:rsidRPr="004F56C7">
        <w:rPr>
          <w:color w:val="000000"/>
          <w:kern w:val="0"/>
          <w:sz w:val="24"/>
          <w:szCs w:val="24"/>
          <w:lang w:eastAsia="pl-PL"/>
        </w:rPr>
        <w:t>p</w:t>
      </w:r>
      <w:r w:rsidRPr="004F56C7">
        <w:rPr>
          <w:color w:val="000000"/>
          <w:kern w:val="0"/>
          <w:sz w:val="24"/>
          <w:szCs w:val="24"/>
          <w:lang w:eastAsia="pl-PL"/>
        </w:rPr>
        <w:t>rotokół z kontroli imprezy masowej w zakresie zgodności jej przebiegu z warunkami określonymi w zezwoleniu, przeprowadzonej podczas meczu w dniu 12 sierpnia 2022</w:t>
      </w:r>
      <w:r w:rsidRPr="004F56C7">
        <w:rPr>
          <w:color w:val="000000"/>
          <w:kern w:val="0"/>
          <w:sz w:val="24"/>
          <w:szCs w:val="24"/>
          <w:lang w:eastAsia="pl-PL"/>
        </w:rPr>
        <w:t> </w:t>
      </w:r>
      <w:r w:rsidRPr="004F56C7">
        <w:rPr>
          <w:color w:val="000000"/>
          <w:kern w:val="0"/>
          <w:sz w:val="24"/>
          <w:szCs w:val="24"/>
          <w:lang w:eastAsia="pl-PL"/>
        </w:rPr>
        <w:t>r. przez upoważnionego pracownika Straży Miejskiej w Łodzi</w:t>
      </w:r>
      <w:r w:rsidRPr="004F56C7">
        <w:rPr>
          <w:color w:val="000000"/>
          <w:kern w:val="0"/>
          <w:sz w:val="24"/>
          <w:szCs w:val="24"/>
          <w:lang w:eastAsia="pl-PL"/>
        </w:rPr>
        <w:t>;</w:t>
      </w:r>
    </w:p>
    <w:p w:rsidR="0012062B" w:rsidRPr="004F56C7" w:rsidP="004F56C7">
      <w:pPr>
        <w:numPr>
          <w:ilvl w:val="0"/>
          <w:numId w:val="10"/>
        </w:numPr>
        <w:spacing w:line="360" w:lineRule="auto"/>
        <w:ind w:left="851" w:hanging="284"/>
        <w:contextualSpacing/>
        <w:jc w:val="both"/>
        <w:rPr>
          <w:color w:val="000000"/>
          <w:kern w:val="0"/>
          <w:sz w:val="24"/>
          <w:szCs w:val="24"/>
          <w:lang w:eastAsia="pl-PL"/>
        </w:rPr>
      </w:pPr>
      <w:r w:rsidRPr="004F56C7">
        <w:rPr>
          <w:color w:val="000000"/>
          <w:kern w:val="0"/>
          <w:sz w:val="24"/>
          <w:szCs w:val="24"/>
          <w:lang w:eastAsia="pl-PL"/>
        </w:rPr>
        <w:t>p</w:t>
      </w:r>
      <w:r w:rsidRPr="004F56C7">
        <w:rPr>
          <w:color w:val="000000"/>
          <w:kern w:val="0"/>
          <w:sz w:val="24"/>
          <w:szCs w:val="24"/>
          <w:lang w:eastAsia="pl-PL"/>
        </w:rPr>
        <w:t>ismo Komendanta Straży Miejskiej w Łodzi z dnia 23 września 2022 r. sporządzone na prośbę przedstawicieli KWP w Łodzi wchodzących w skład zespołu kontrolnego</w:t>
      </w:r>
      <w:r w:rsidRPr="004F56C7">
        <w:rPr>
          <w:color w:val="000000"/>
          <w:kern w:val="0"/>
          <w:sz w:val="24"/>
          <w:szCs w:val="24"/>
          <w:lang w:eastAsia="pl-PL"/>
        </w:rPr>
        <w:t>;</w:t>
      </w:r>
    </w:p>
    <w:p w:rsidR="0012062B" w:rsidRPr="004F56C7" w:rsidP="004F56C7">
      <w:pPr>
        <w:numPr>
          <w:ilvl w:val="0"/>
          <w:numId w:val="10"/>
        </w:numPr>
        <w:spacing w:line="360" w:lineRule="auto"/>
        <w:ind w:left="851" w:hanging="284"/>
        <w:contextualSpacing/>
        <w:jc w:val="both"/>
        <w:rPr>
          <w:color w:val="000000"/>
          <w:kern w:val="0"/>
          <w:sz w:val="24"/>
          <w:szCs w:val="24"/>
          <w:lang w:eastAsia="pl-PL"/>
        </w:rPr>
      </w:pPr>
      <w:r w:rsidRPr="004F56C7">
        <w:rPr>
          <w:color w:val="000000"/>
          <w:kern w:val="0"/>
          <w:sz w:val="24"/>
          <w:szCs w:val="24"/>
          <w:lang w:eastAsia="pl-PL"/>
        </w:rPr>
        <w:t>p</w:t>
      </w:r>
      <w:r w:rsidRPr="004F56C7">
        <w:rPr>
          <w:color w:val="000000"/>
          <w:kern w:val="0"/>
          <w:sz w:val="24"/>
          <w:szCs w:val="24"/>
          <w:lang w:eastAsia="pl-PL"/>
        </w:rPr>
        <w:t>ismo KMP w Łodzi nr WW-0151/17/22/TO z dnia 30 września 2022 r. dotyczące prowadzonych przez KMP w Łodzi postępowań</w:t>
      </w:r>
      <w:r w:rsidRPr="004F56C7">
        <w:rPr>
          <w:color w:val="000000"/>
          <w:kern w:val="0"/>
          <w:sz w:val="24"/>
          <w:szCs w:val="24"/>
          <w:lang w:eastAsia="pl-PL"/>
        </w:rPr>
        <w:t>.</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 xml:space="preserve">Na podstawie powyższych dokumentów oraz uregulowań ustalono, że na terenie imprezy masowej przebywał jeden przedstawiciel Straży Miejskiej w Łodzi, który działał na podstawie art. 31 ustawy z dnia 20 marca 2009 r. o </w:t>
      </w:r>
      <w:r w:rsidRPr="004F56C7">
        <w:rPr>
          <w:i/>
          <w:color w:val="000000"/>
          <w:kern w:val="0"/>
          <w:sz w:val="24"/>
          <w:szCs w:val="24"/>
          <w:lang w:eastAsia="pl-PL"/>
        </w:rPr>
        <w:t>bezpieczeństwie imprez masowych</w:t>
      </w:r>
      <w:r w:rsidRPr="004F56C7">
        <w:rPr>
          <w:color w:val="000000"/>
          <w:kern w:val="0"/>
          <w:sz w:val="24"/>
          <w:szCs w:val="24"/>
          <w:lang w:eastAsia="pl-PL"/>
        </w:rPr>
        <w:t xml:space="preserve"> (Dz. U. z 2022 r. poz. 1466 z późn. zm.) oraz zgodnie z upoważnieniem organu wydającego zezwolenie na imprezę masową, jakim jest Prezydent Miasta Łodzi. W protokole kontroli zgodności przebiegu imprezy masowej z warunkami określonymi w zezwoleniu sporządzonym przez upoważnionego przez Prezydenta Miasta Łodzi pracownika Straży Miejskiej w Łodzi, nie stwierdzono adnotacji o przebywaniu osób nieuprawnionych na terenie imprezy masowej. </w:t>
      </w:r>
    </w:p>
    <w:p w:rsidR="00626AFF" w:rsidRPr="004F56C7" w:rsidP="004F56C7">
      <w:pPr>
        <w:spacing w:line="360" w:lineRule="auto"/>
        <w:ind w:firstLine="709"/>
        <w:contextualSpacing/>
        <w:jc w:val="both"/>
        <w:rPr>
          <w:color w:val="000000"/>
          <w:kern w:val="0"/>
          <w:sz w:val="24"/>
          <w:szCs w:val="24"/>
          <w:lang w:eastAsia="pl-PL"/>
        </w:rPr>
      </w:pPr>
      <w:r w:rsidRPr="004F56C7">
        <w:rPr>
          <w:color w:val="000000"/>
          <w:kern w:val="0"/>
          <w:sz w:val="24"/>
          <w:szCs w:val="24"/>
          <w:lang w:eastAsia="pl-PL"/>
        </w:rPr>
        <w:t xml:space="preserve">Zgodnie ze złożoną przez organizatora dokumentacją, teren, na którym znajduje się tzw. loża prezydencka jest obszarem wyłączonym z terenu imprezy masowej. Z kolei na podstawie dokumentacji złożonej przez organizatora ustalono, że wejścia prowadzące do budynku znajdującego się w bryle stadionu, gdzie ulokowana jest „loża prezydencka”, to wejścia od numeru 2 do 6, z których tylko wejście nr 4 jest udostępniane dla uczestników imprezy masowej posiadających miejsca na sektorach A6 i A7. Pozostałe wejścia do budynku znajdują się poza terenem imprezy masowej. Podczas odprawy przedmeczowej przedstawiciele klubu Widzew Łódź oświadczyli, że w dniu 12 sierpnia br., podczas meczu pomiędzy drużynami Widzew Łódź – Legia Warszawa, wejście nr 4 do budynku klubowego oraz ciąg komunikacyjny wewnątrz budynku klubowego prowadzący od wejścia nr 4 do „loży prezydenckiej”, będzie dedykowany dla gości, m.in. „loży prezydenckiej” i nie będzie on terenem imprezy masowej (Protokół z odprawy przedmeczowej w dniu 11 sierpnia 2022 r.). </w:t>
      </w:r>
    </w:p>
    <w:p w:rsidR="004F56C7" w:rsidP="004F56C7">
      <w:pPr>
        <w:spacing w:line="360" w:lineRule="auto"/>
        <w:ind w:firstLine="709"/>
        <w:contextualSpacing/>
        <w:jc w:val="both"/>
        <w:rPr>
          <w:color w:val="000000"/>
          <w:kern w:val="0"/>
          <w:sz w:val="24"/>
          <w:szCs w:val="24"/>
          <w:lang w:eastAsia="pl-PL"/>
        </w:rPr>
      </w:pPr>
      <w:r w:rsidRPr="004F56C7">
        <w:rPr>
          <w:color w:val="000000"/>
          <w:kern w:val="0"/>
          <w:sz w:val="24"/>
          <w:szCs w:val="24"/>
          <w:lang w:eastAsia="pl-PL"/>
        </w:rPr>
        <w:t xml:space="preserve">Ponadto Komendant Straży Miejskiej w Łodzi oświadczył, że funkcjonariusze Straży Miejskiej w Łodzi wykonywali zadania zlecone przez niego przed „lożą prezydencką” oraz przy wejściu nr 4 przeznaczonym dla osób udających się do „loży prezydenckiej”, które według przedstawicieli organizatora nie były terenem imprezy masowej. W związku z imprezą masową Wydział Dochodzeniowo-Śledczy Komendy Miejskiej Policji w Łodzi prowadził czynności sprawdzające w kierunku art. 58 ust. 1 ustawy z dnia 20 marca 2009 r. o bezpieczeństwie imprez masowych, („kto organizuje imprezę masową bez wymaganego zezwolenia lub niezgodnie z </w:t>
      </w:r>
      <w:r w:rsidRPr="004F56C7" w:rsidR="003E376D">
        <w:rPr>
          <w:color w:val="000000"/>
          <w:kern w:val="0"/>
          <w:sz w:val="24"/>
          <w:szCs w:val="24"/>
          <w:lang w:eastAsia="pl-PL"/>
        </w:rPr>
        <w:t> </w:t>
      </w:r>
      <w:r w:rsidRPr="004F56C7">
        <w:rPr>
          <w:color w:val="000000"/>
          <w:kern w:val="0"/>
          <w:sz w:val="24"/>
          <w:szCs w:val="24"/>
          <w:lang w:eastAsia="pl-PL"/>
        </w:rPr>
        <w:t xml:space="preserve">warunkami określonymi w zezwoleniu albo przeprowadza ją wbrew wydanemu zakazowi”). Czynności te zakończyły się w dniu 20 września br. wydaniem postanowienia o odmowie </w:t>
      </w:r>
      <w:r w:rsidRPr="004F56C7">
        <w:rPr>
          <w:color w:val="000000"/>
          <w:kern w:val="0"/>
          <w:sz w:val="24"/>
          <w:szCs w:val="24"/>
          <w:lang w:eastAsia="pl-PL"/>
        </w:rPr>
        <w:t xml:space="preserve">wszczęcia śledztwa wobec braku danych dostatecznie uzasadniających podejrzenie popełnienia czynu. Akta zostały przekazane do Prokuratury Rejonowej Łódź – Widzew, celem zatwierdzenia decyzji merytorycznej. </w:t>
      </w:r>
    </w:p>
    <w:p w:rsidR="0012062B" w:rsidRPr="004F56C7" w:rsidP="004F56C7">
      <w:pPr>
        <w:spacing w:line="360" w:lineRule="auto"/>
        <w:ind w:firstLine="709"/>
        <w:contextualSpacing/>
        <w:jc w:val="both"/>
        <w:rPr>
          <w:color w:val="000000"/>
          <w:kern w:val="0"/>
          <w:sz w:val="24"/>
          <w:szCs w:val="24"/>
          <w:lang w:eastAsia="pl-PL"/>
        </w:rPr>
      </w:pPr>
      <w:r w:rsidRPr="004F56C7">
        <w:rPr>
          <w:color w:val="000000"/>
          <w:kern w:val="0"/>
          <w:sz w:val="24"/>
          <w:szCs w:val="24"/>
          <w:lang w:eastAsia="pl-PL"/>
        </w:rPr>
        <w:t xml:space="preserve">Po meczu Widzew Łódź – Legia Warszawa organizator ww. imprezy masowej (kierownik ds. bezpieczeństwa) złożył zawiadomienie w związku z naruszeniem art. 59 ust. 1 ustawy z dnia 20 marca 2009 roku </w:t>
      </w:r>
      <w:r w:rsidRPr="004F56C7">
        <w:rPr>
          <w:i/>
          <w:color w:val="000000"/>
          <w:kern w:val="0"/>
          <w:sz w:val="24"/>
          <w:szCs w:val="24"/>
          <w:lang w:eastAsia="pl-PL"/>
        </w:rPr>
        <w:t>o bezpieczeństwie imprez masowych</w:t>
      </w:r>
      <w:r w:rsidRPr="004F56C7">
        <w:rPr>
          <w:color w:val="000000"/>
          <w:kern w:val="0"/>
          <w:sz w:val="24"/>
          <w:szCs w:val="24"/>
          <w:lang w:eastAsia="pl-PL"/>
        </w:rPr>
        <w:t xml:space="preserve">, („kto wnosi lub posiada na imprezie masowej broń, w rozumieniu ustawy z dnia 21 maja 1999 r. o broni i amunicji, wyroby pirotechniczne, materiały pożarowo niebezpieczne…”). Komisariat Policji VI KMP w Łodzi prowadzi postępowanie w tej sprawie. Postępowanie w toku. Z kolei Wydział Dochodzeniowo-Śledczy Komendy Miejskiej Policji w Łodzi prowadzi czynności sprawdzające w kierunku art. 58 ust. 2 i 3 ustawy z dnia 20 marca 2009 r. </w:t>
      </w:r>
      <w:r w:rsidRPr="004F56C7">
        <w:rPr>
          <w:i/>
          <w:color w:val="000000"/>
          <w:kern w:val="0"/>
          <w:sz w:val="24"/>
          <w:szCs w:val="24"/>
          <w:lang w:eastAsia="pl-PL"/>
        </w:rPr>
        <w:t>o bezpieczeństwie imprez masowych</w:t>
      </w:r>
      <w:r w:rsidRPr="004F56C7">
        <w:rPr>
          <w:color w:val="000000"/>
          <w:kern w:val="0"/>
          <w:sz w:val="24"/>
          <w:szCs w:val="24"/>
          <w:lang w:eastAsia="pl-PL"/>
        </w:rPr>
        <w:t>, („kto, organizując imprezę masową nie zachowuje wymogów i warunków bezpieczeństwa określonych w art. 5 ust. 2 lub w art. 6 ust. 1” i „... kto będąc członkiem służby porządkowej lub służby informacyjnej, przekraczając swoje uprawnienia lub niedopełniając obowiązków powoduje zagrożenie bezpieczeństwa imprez masowych”). Czynności w powyższej sprawie są nadal prowadzone.</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 xml:space="preserve">Należy podkreślić, że od dnia meczu, do chwili obecnej (stan na dzień 30 września br.) do KMP w Łodzi nie wpłynęło zawiadomienie o naruszeniu art. 60 ust. 1 lub 1a ustawy z dnia 20 marca 2009 r. </w:t>
      </w:r>
      <w:r w:rsidRPr="004F56C7">
        <w:rPr>
          <w:i/>
          <w:color w:val="000000"/>
          <w:kern w:val="0"/>
          <w:sz w:val="24"/>
          <w:szCs w:val="24"/>
          <w:lang w:eastAsia="pl-PL"/>
        </w:rPr>
        <w:t>o bezpieczeństwie imprez masowych</w:t>
      </w:r>
      <w:r w:rsidRPr="004F56C7">
        <w:rPr>
          <w:color w:val="000000"/>
          <w:kern w:val="0"/>
          <w:sz w:val="24"/>
          <w:szCs w:val="24"/>
          <w:lang w:eastAsia="pl-PL"/>
        </w:rPr>
        <w:t>, („kto w czasie trwania masowej imprezy sportowej, w tym meczu piłki nożnej, wdziera się na teren, na którym rozgrywane są zawody sportowe, albo wbrew żądaniu osoby uprawnionej miejsca takiego nie opuszcza …” lub „ kto w czasie trwania imprezy masowej wdziera się na teren obiektu lub na teren, gdzie prowadzona jest impreza masowa albo wbrew żądaniu osoby uprawnionej miejsca takiego nie opuszcza.,,,”), podczas trwania imprezy masowej podwyższonego ryzyka, jaką był mecz piłki nożnej pomiędzy drużynami Widzew Łódź – Legia Warszawa w dniu 12 sierpnia br.</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 xml:space="preserve">Odnosząc się do zarzutów skierowanych przez radnego Rafała </w:t>
      </w:r>
      <w:r w:rsidRPr="004F56C7">
        <w:rPr>
          <w:color w:val="000000"/>
          <w:kern w:val="0"/>
          <w:sz w:val="24"/>
          <w:szCs w:val="24"/>
          <w:lang w:eastAsia="pl-PL"/>
        </w:rPr>
        <w:t>Markwanta</w:t>
      </w:r>
      <w:r w:rsidRPr="004F56C7">
        <w:rPr>
          <w:color w:val="000000"/>
          <w:kern w:val="0"/>
          <w:sz w:val="24"/>
          <w:szCs w:val="24"/>
          <w:lang w:eastAsia="pl-PL"/>
        </w:rPr>
        <w:t xml:space="preserve">, w formie interpelacji z 18 sierpnia i 24 sierpnia 2022 r., złożonych do Prezydenta Miasta Łodzi oraz przesłanych do wiadomości Wojewody Łódzkiego oraz I Zastępcy Komendanta Wojewódzkiego Policji w Łodzi, w kontekście jego zdaniem bezpodstawnych działań strażników miejskich w rejonie </w:t>
      </w:r>
      <w:r w:rsidRPr="004F56C7" w:rsidR="004D0CE6">
        <w:rPr>
          <w:color w:val="000000"/>
          <w:kern w:val="0"/>
          <w:sz w:val="24"/>
          <w:szCs w:val="24"/>
          <w:lang w:eastAsia="pl-PL"/>
        </w:rPr>
        <w:t>s</w:t>
      </w:r>
      <w:r w:rsidRPr="004F56C7">
        <w:rPr>
          <w:color w:val="000000"/>
          <w:kern w:val="0"/>
          <w:sz w:val="24"/>
          <w:szCs w:val="24"/>
          <w:lang w:eastAsia="pl-PL"/>
        </w:rPr>
        <w:t>tadionu miejskiego na ul. Tunelowej w Łodzi, należy stwierdzić, że na podstawie danych zawartych w Rejestrze Pojazdów Odholowanych nr</w:t>
      </w:r>
      <w:r w:rsidRPr="004F56C7" w:rsidR="003E376D">
        <w:rPr>
          <w:color w:val="000000"/>
          <w:kern w:val="0"/>
          <w:sz w:val="24"/>
          <w:szCs w:val="24"/>
          <w:lang w:eastAsia="pl-PL"/>
        </w:rPr>
        <w:t> </w:t>
      </w:r>
      <w:r w:rsidRPr="004F56C7">
        <w:rPr>
          <w:color w:val="000000"/>
          <w:kern w:val="0"/>
          <w:sz w:val="24"/>
          <w:szCs w:val="24"/>
          <w:lang w:eastAsia="pl-PL"/>
        </w:rPr>
        <w:t xml:space="preserve">HOL/B5/002/2022 ustalono, że w dniu 12 sierpnia 2022 r. Straż Miejska w Łodzi nie usuwała pojazdów z rejonu stadionu miejskiego w Łodzi mieszczącego się przy ul. Piłsudskiego 138 </w:t>
      </w:r>
      <w:r w:rsidRPr="004F56C7">
        <w:rPr>
          <w:color w:val="000000"/>
          <w:kern w:val="0"/>
          <w:sz w:val="24"/>
          <w:szCs w:val="24"/>
          <w:lang w:eastAsia="pl-PL"/>
        </w:rPr>
        <w:t>w</w:t>
      </w:r>
      <w:r w:rsidRPr="004F56C7" w:rsidR="003E376D">
        <w:rPr>
          <w:color w:val="000000"/>
          <w:kern w:val="0"/>
          <w:sz w:val="24"/>
          <w:szCs w:val="24"/>
          <w:lang w:eastAsia="pl-PL"/>
        </w:rPr>
        <w:t> </w:t>
      </w:r>
      <w:r w:rsidRPr="004F56C7">
        <w:rPr>
          <w:color w:val="000000"/>
          <w:kern w:val="0"/>
          <w:sz w:val="24"/>
          <w:szCs w:val="24"/>
          <w:lang w:eastAsia="pl-PL"/>
        </w:rPr>
        <w:t>żadnym trybie. Z informacji przekazanych przez Komendanta Miejskiego Policji w Łodzi wynika, że odholowano pojazd, który uległ awarii, ale był to nieoznakowany radiowóz Policji i czynności w tym zakresie zleciła KMP w Łodzi. Z danych zawartych w ewidencji kierowców naruszających przepisy ruchu drogowego wytypowano 12 wykroczeń, które zostały ujawnione w dniu 12 sierpnia 2022 r. przez funkcjonariuszy Straży Miejskiej w Łodzi i zarejestrowane w</w:t>
      </w:r>
      <w:r w:rsidRPr="004F56C7" w:rsidR="003E376D">
        <w:rPr>
          <w:color w:val="000000"/>
          <w:kern w:val="0"/>
          <w:sz w:val="24"/>
          <w:szCs w:val="24"/>
          <w:lang w:eastAsia="pl-PL"/>
        </w:rPr>
        <w:t> </w:t>
      </w:r>
      <w:r w:rsidRPr="004F56C7">
        <w:rPr>
          <w:color w:val="000000"/>
          <w:kern w:val="0"/>
          <w:sz w:val="24"/>
          <w:szCs w:val="24"/>
          <w:lang w:eastAsia="pl-PL"/>
        </w:rPr>
        <w:t xml:space="preserve">systemie informatycznym. </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W związku z powyższym dokonano sprawdzenia miejsca popełnienia czynu na podstawie zapisów zawartych na mandatach karnych. Przedmiotem kontroli było także sprawdzenie zgodności wdrożenia postępowania mandatowego z dyspozycją art. 96 – 98 ustawy z dnia 24 sierpnia 2001 r. Kodeks postępowania w sprawach o wykroczenia (Dz. U. z</w:t>
      </w:r>
      <w:r w:rsidRPr="004F56C7" w:rsidR="003E376D">
        <w:rPr>
          <w:color w:val="000000"/>
          <w:kern w:val="0"/>
          <w:sz w:val="24"/>
          <w:szCs w:val="24"/>
          <w:lang w:eastAsia="pl-PL"/>
        </w:rPr>
        <w:t> </w:t>
      </w:r>
      <w:r w:rsidRPr="004F56C7">
        <w:rPr>
          <w:color w:val="000000"/>
          <w:kern w:val="0"/>
          <w:sz w:val="24"/>
          <w:szCs w:val="24"/>
          <w:lang w:eastAsia="pl-PL"/>
        </w:rPr>
        <w:t>2022 r. poz. 1124) – zwany dale</w:t>
      </w:r>
      <w:r w:rsidRPr="004F56C7" w:rsidR="00DE547C">
        <w:rPr>
          <w:color w:val="000000"/>
          <w:kern w:val="0"/>
          <w:sz w:val="24"/>
          <w:szCs w:val="24"/>
          <w:lang w:eastAsia="pl-PL"/>
        </w:rPr>
        <w:t>j</w:t>
      </w:r>
      <w:r w:rsidRPr="004F56C7">
        <w:rPr>
          <w:color w:val="000000"/>
          <w:kern w:val="0"/>
          <w:sz w:val="24"/>
          <w:szCs w:val="24"/>
          <w:lang w:eastAsia="pl-PL"/>
        </w:rPr>
        <w:t xml:space="preserve">  </w:t>
      </w:r>
      <w:r w:rsidRPr="004F56C7">
        <w:rPr>
          <w:color w:val="000000"/>
          <w:kern w:val="0"/>
          <w:sz w:val="24"/>
          <w:szCs w:val="24"/>
          <w:lang w:eastAsia="pl-PL"/>
        </w:rPr>
        <w:t>k.p.w</w:t>
      </w:r>
      <w:r w:rsidRPr="004F56C7">
        <w:rPr>
          <w:color w:val="000000"/>
          <w:kern w:val="0"/>
          <w:sz w:val="24"/>
          <w:szCs w:val="24"/>
          <w:lang w:eastAsia="pl-PL"/>
        </w:rPr>
        <w:t xml:space="preserve">. oraz aktu wykonawczego wydanego z delegacji art. 95 § 6 </w:t>
      </w:r>
      <w:r w:rsidRPr="004F56C7">
        <w:rPr>
          <w:color w:val="000000"/>
          <w:kern w:val="0"/>
          <w:sz w:val="24"/>
          <w:szCs w:val="24"/>
          <w:lang w:eastAsia="pl-PL"/>
        </w:rPr>
        <w:t>k.p.w</w:t>
      </w:r>
      <w:r w:rsidRPr="004F56C7">
        <w:rPr>
          <w:color w:val="000000"/>
          <w:kern w:val="0"/>
          <w:sz w:val="24"/>
          <w:szCs w:val="24"/>
          <w:lang w:eastAsia="pl-PL"/>
        </w:rPr>
        <w:t xml:space="preserve">. (tzw. taryfikator) oraz art. 96 § 3 </w:t>
      </w:r>
      <w:r w:rsidRPr="004F56C7">
        <w:rPr>
          <w:color w:val="000000"/>
          <w:kern w:val="0"/>
          <w:sz w:val="24"/>
          <w:szCs w:val="24"/>
          <w:lang w:eastAsia="pl-PL"/>
        </w:rPr>
        <w:t>k.p.w</w:t>
      </w:r>
      <w:r w:rsidRPr="004F56C7">
        <w:rPr>
          <w:color w:val="000000"/>
          <w:kern w:val="0"/>
          <w:sz w:val="24"/>
          <w:szCs w:val="24"/>
          <w:lang w:eastAsia="pl-PL"/>
        </w:rPr>
        <w:t xml:space="preserve">. (określającego sposób nakładania grzywien w drodze mandatu karnego). </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W wyniku tych sprawdzeń stwierdzono, że wszystkie wymienione wyżej czyny zostały popełnione w innych miejscach niż rejon stadionu miejskiego w Łodzi, mieszczącego się przy ul. Piłsudskiego 138. Jednakże w ramach tych czynności ujawniono błędy polegające na:</w:t>
      </w:r>
    </w:p>
    <w:p w:rsidR="0012062B" w:rsidRPr="004F56C7" w:rsidP="004F56C7">
      <w:pPr>
        <w:numPr>
          <w:ilvl w:val="0"/>
          <w:numId w:val="11"/>
        </w:numPr>
        <w:spacing w:line="360" w:lineRule="auto"/>
        <w:ind w:left="851" w:hanging="284"/>
        <w:contextualSpacing/>
        <w:jc w:val="both"/>
        <w:rPr>
          <w:color w:val="000000"/>
          <w:kern w:val="0"/>
          <w:sz w:val="24"/>
          <w:szCs w:val="24"/>
          <w:lang w:eastAsia="pl-PL"/>
        </w:rPr>
      </w:pPr>
      <w:r w:rsidRPr="004F56C7">
        <w:rPr>
          <w:color w:val="000000"/>
          <w:kern w:val="0"/>
          <w:sz w:val="24"/>
          <w:szCs w:val="24"/>
          <w:lang w:eastAsia="pl-PL"/>
        </w:rPr>
        <w:t>niewpisaniu na mandacie karnym daty popełnienia czynu,</w:t>
      </w:r>
    </w:p>
    <w:p w:rsidR="0012062B" w:rsidRPr="004F56C7" w:rsidP="004F56C7">
      <w:pPr>
        <w:numPr>
          <w:ilvl w:val="0"/>
          <w:numId w:val="11"/>
        </w:numPr>
        <w:spacing w:line="360" w:lineRule="auto"/>
        <w:ind w:left="851" w:hanging="284"/>
        <w:contextualSpacing/>
        <w:jc w:val="both"/>
        <w:rPr>
          <w:color w:val="000000"/>
          <w:kern w:val="0"/>
          <w:sz w:val="24"/>
          <w:szCs w:val="24"/>
          <w:lang w:eastAsia="pl-PL"/>
        </w:rPr>
      </w:pPr>
      <w:r w:rsidRPr="004F56C7">
        <w:rPr>
          <w:color w:val="000000"/>
          <w:kern w:val="0"/>
          <w:sz w:val="24"/>
          <w:szCs w:val="24"/>
          <w:lang w:eastAsia="pl-PL"/>
        </w:rPr>
        <w:t>niewpisaniu na mandacie karnym daty i miejsca popełnienia czynu,</w:t>
      </w:r>
    </w:p>
    <w:p w:rsidR="003E376D" w:rsidRPr="004F56C7" w:rsidP="004F56C7">
      <w:pPr>
        <w:numPr>
          <w:ilvl w:val="0"/>
          <w:numId w:val="11"/>
        </w:numPr>
        <w:spacing w:line="360" w:lineRule="auto"/>
        <w:ind w:left="851" w:hanging="284"/>
        <w:contextualSpacing/>
        <w:jc w:val="both"/>
        <w:rPr>
          <w:color w:val="000000"/>
          <w:kern w:val="0"/>
          <w:sz w:val="24"/>
          <w:szCs w:val="24"/>
          <w:lang w:eastAsia="pl-PL"/>
        </w:rPr>
      </w:pPr>
      <w:r w:rsidRPr="004F56C7">
        <w:rPr>
          <w:color w:val="000000"/>
          <w:kern w:val="0"/>
          <w:sz w:val="24"/>
          <w:szCs w:val="24"/>
          <w:lang w:eastAsia="pl-PL"/>
        </w:rPr>
        <w:t>wpisaniu na mandacie karnym błędnej daty czynu.</w:t>
      </w:r>
      <w:r w:rsidRPr="004F56C7" w:rsidR="003C22A0">
        <w:rPr>
          <w:color w:val="000000"/>
          <w:kern w:val="0"/>
          <w:sz w:val="24"/>
          <w:szCs w:val="24"/>
          <w:lang w:eastAsia="pl-PL"/>
        </w:rPr>
        <w:t xml:space="preserve"> </w:t>
      </w:r>
    </w:p>
    <w:p w:rsidR="0012062B" w:rsidRPr="004F56C7" w:rsidP="004F56C7">
      <w:pPr>
        <w:spacing w:line="360" w:lineRule="auto"/>
        <w:ind w:firstLine="567"/>
        <w:contextualSpacing/>
        <w:jc w:val="both"/>
        <w:rPr>
          <w:color w:val="000000"/>
          <w:kern w:val="0"/>
          <w:sz w:val="24"/>
          <w:szCs w:val="24"/>
          <w:lang w:eastAsia="pl-PL"/>
        </w:rPr>
      </w:pPr>
      <w:r w:rsidRPr="004F56C7">
        <w:rPr>
          <w:color w:val="000000"/>
          <w:kern w:val="0"/>
          <w:sz w:val="24"/>
          <w:szCs w:val="24"/>
          <w:lang w:eastAsia="pl-PL"/>
        </w:rPr>
        <w:t xml:space="preserve">Zgodnie z § 4 ust. 1 pkt 2 lit. c rozporządzenia Prezesa Rady Ministrów z dnia 22 lutego 2002 r. </w:t>
      </w:r>
      <w:r w:rsidRPr="004F56C7">
        <w:rPr>
          <w:i/>
          <w:color w:val="000000"/>
          <w:kern w:val="0"/>
          <w:sz w:val="24"/>
          <w:szCs w:val="24"/>
          <w:lang w:eastAsia="pl-PL"/>
        </w:rPr>
        <w:t>w sprawie nakładania grzywien w drodze mandatu karnego</w:t>
      </w:r>
      <w:r w:rsidRPr="004F56C7">
        <w:rPr>
          <w:color w:val="000000"/>
          <w:kern w:val="0"/>
          <w:sz w:val="24"/>
          <w:szCs w:val="24"/>
          <w:lang w:eastAsia="pl-PL"/>
        </w:rPr>
        <w:t xml:space="preserve"> (Dz. U. z 2017 r. poz. 613 z późn. zm.), funkcjonariusz nakładający mandat karny na odcinku C określa zachowanie stanowiące wykroczenie, czas i miejsce jego popełnienia oraz kwalifikację prawną. Przedmiotowe ustalenia oraz zapisy w notatnikach służbowych wskazują, że funkcjonariusze Straży Miejskiej w Łodzi, skierowani do służby w rejon </w:t>
      </w:r>
      <w:r w:rsidRPr="004F56C7" w:rsidR="003E376D">
        <w:rPr>
          <w:color w:val="000000"/>
          <w:kern w:val="0"/>
          <w:sz w:val="24"/>
          <w:szCs w:val="24"/>
          <w:lang w:eastAsia="pl-PL"/>
        </w:rPr>
        <w:t>S</w:t>
      </w:r>
      <w:r w:rsidRPr="004F56C7">
        <w:rPr>
          <w:color w:val="000000"/>
          <w:kern w:val="0"/>
          <w:sz w:val="24"/>
          <w:szCs w:val="24"/>
          <w:lang w:eastAsia="pl-PL"/>
        </w:rPr>
        <w:t xml:space="preserve">tadionu </w:t>
      </w:r>
      <w:r w:rsidRPr="004F56C7" w:rsidR="003E376D">
        <w:rPr>
          <w:color w:val="000000"/>
          <w:kern w:val="0"/>
          <w:sz w:val="24"/>
          <w:szCs w:val="24"/>
          <w:lang w:eastAsia="pl-PL"/>
        </w:rPr>
        <w:t>M</w:t>
      </w:r>
      <w:r w:rsidRPr="004F56C7">
        <w:rPr>
          <w:color w:val="000000"/>
          <w:kern w:val="0"/>
          <w:sz w:val="24"/>
          <w:szCs w:val="24"/>
          <w:lang w:eastAsia="pl-PL"/>
        </w:rPr>
        <w:t>iejskiego w Łodzi na ul. Tunelową, nie ujawnili wykroczeń, nie stosowali żadnych środków represyjnych.</w:t>
      </w:r>
      <w:r w:rsidRPr="004F56C7" w:rsidR="003E376D">
        <w:rPr>
          <w:color w:val="000000"/>
          <w:kern w:val="0"/>
          <w:sz w:val="24"/>
          <w:szCs w:val="24"/>
          <w:lang w:eastAsia="pl-PL"/>
        </w:rPr>
        <w:t xml:space="preserve"> </w:t>
      </w:r>
      <w:r w:rsidRPr="004F56C7">
        <w:rPr>
          <w:color w:val="000000"/>
          <w:kern w:val="0"/>
          <w:sz w:val="24"/>
          <w:szCs w:val="24"/>
          <w:lang w:eastAsia="pl-PL"/>
        </w:rPr>
        <w:t xml:space="preserve">Ich obecność ograniczała się jedynie do oddziaływania prewencyjnego. </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 xml:space="preserve">W kontekście zarzutu zawartego w przedmiotowych interpelacjach należy zauważyć, że zgodnie z informacjami przekazanymi przez Komendanta Miejskiego Policji w Łodzi w rejonie parkingu oznakowanego w ramach tymczasowej organizacji ruchu służbę pełnili policjanci z Komendy Miejskiej Policji w Łodzi. Z ich wyjaśnień wynika, że po przyjeździe do miejsca pełnienia służby w rejonie nowo oznakowanego parkingu, przeznaczonego dla wybranej grupy </w:t>
      </w:r>
      <w:r w:rsidRPr="004F56C7">
        <w:rPr>
          <w:color w:val="000000"/>
          <w:kern w:val="0"/>
          <w:sz w:val="24"/>
          <w:szCs w:val="24"/>
          <w:lang w:eastAsia="pl-PL"/>
        </w:rPr>
        <w:t xml:space="preserve">uczestników ruchu drogowego, faktycznie znajdowały się pojazdy spoza tej uprawnionej grupy, ale na widok policjantów wszyscy kierujący tymi pojazdami odjechali z tego parkingu. </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 xml:space="preserve">Na podstawie tych informacji należy stwierdzić, że strażnicy miejscy nie podejmowali czynności w rejonie powyższego parkingu wobec kierujących pojazdami. Zatem na podstawie zebranych materiałów należy stwierdzić, że wbrew zarzutom przedstawionym przez radnego Rafała </w:t>
      </w:r>
      <w:r w:rsidRPr="004F56C7">
        <w:rPr>
          <w:color w:val="000000"/>
          <w:kern w:val="0"/>
          <w:sz w:val="24"/>
          <w:szCs w:val="24"/>
          <w:lang w:eastAsia="pl-PL"/>
        </w:rPr>
        <w:t>Markwanta</w:t>
      </w:r>
      <w:r w:rsidRPr="004F56C7">
        <w:rPr>
          <w:color w:val="000000"/>
          <w:kern w:val="0"/>
          <w:sz w:val="24"/>
          <w:szCs w:val="24"/>
          <w:lang w:eastAsia="pl-PL"/>
        </w:rPr>
        <w:t>, egzekwowanie przez strażników miejskich obowiązku stosowania się do znaków drogowych związanych ze zmienioną organizacją ruchu, poprzez wzywanie właścicieli pozostawionych pojazdów i zmuszanie ich do opuszczenia tego miejsca pod groźbą sankcji karnych w rzeczywistości nie miało miejsca.</w:t>
      </w:r>
      <w:r w:rsidRPr="004F56C7" w:rsidR="003C22A0">
        <w:rPr>
          <w:color w:val="000000"/>
          <w:kern w:val="0"/>
          <w:sz w:val="24"/>
          <w:szCs w:val="24"/>
          <w:lang w:eastAsia="pl-PL"/>
        </w:rPr>
        <w:t xml:space="preserve"> </w:t>
      </w:r>
    </w:p>
    <w:p w:rsidR="004325F6"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W kontekście zarzutów dotyczących nieprawidłowości związanych z tymczasową zmianą organizacji ruchu na ul. Tunelowej w Łodzi przed stadionem, polegającą na wyodrębnieniu dla niektórych uczestników ruchu drogowego miejsc parkingowych, ozna</w:t>
      </w:r>
      <w:r w:rsidR="00F41386">
        <w:rPr>
          <w:color w:val="000000"/>
          <w:kern w:val="0"/>
          <w:sz w:val="24"/>
          <w:szCs w:val="24"/>
          <w:lang w:eastAsia="pl-PL"/>
        </w:rPr>
        <w:t>czonych znakiem drogowym D-18a „</w:t>
      </w:r>
      <w:r w:rsidRPr="004F56C7">
        <w:rPr>
          <w:color w:val="000000"/>
          <w:kern w:val="0"/>
          <w:sz w:val="24"/>
          <w:szCs w:val="24"/>
          <w:lang w:eastAsia="pl-PL"/>
        </w:rPr>
        <w:t>Parking – miejsce zastrzeżone” dla 7 miejsc parkingowych oraz tabliczką z napisem „Wyłącznie dla GOŚCI VIP oraz służb miejskich”, a także oddzieleniu jezdni od miejsc parkingowych tablicami kierunkowymi U-21, należy stwierdzić, że badanie tego problemu wykracza poza uprawnienia zespołu kontrolnego</w:t>
      </w:r>
      <w:r w:rsidR="00F41386">
        <w:rPr>
          <w:color w:val="000000"/>
          <w:kern w:val="0"/>
          <w:sz w:val="24"/>
          <w:szCs w:val="24"/>
          <w:lang w:eastAsia="pl-PL"/>
        </w:rPr>
        <w:t xml:space="preserve"> dotyczące funkcjonowania Straży Miejskiej. </w:t>
      </w:r>
      <w:r w:rsidRPr="004F56C7">
        <w:rPr>
          <w:color w:val="000000"/>
          <w:kern w:val="0"/>
          <w:sz w:val="24"/>
          <w:szCs w:val="24"/>
          <w:lang w:eastAsia="pl-PL"/>
        </w:rPr>
        <w:t>Zgodnie z Programem kontroli doraźnej działalności Straży Miejskiej w Łodzi z dnia</w:t>
      </w:r>
      <w:r w:rsidRPr="004F56C7" w:rsidR="003E376D">
        <w:rPr>
          <w:color w:val="000000"/>
          <w:kern w:val="0"/>
          <w:sz w:val="24"/>
          <w:szCs w:val="24"/>
          <w:lang w:eastAsia="pl-PL"/>
        </w:rPr>
        <w:t xml:space="preserve"> </w:t>
      </w:r>
      <w:r w:rsidRPr="004F56C7">
        <w:rPr>
          <w:color w:val="000000"/>
          <w:kern w:val="0"/>
          <w:sz w:val="24"/>
          <w:szCs w:val="24"/>
          <w:lang w:eastAsia="pl-PL"/>
        </w:rPr>
        <w:t>7</w:t>
      </w:r>
      <w:r w:rsidRPr="004F56C7" w:rsidR="003E376D">
        <w:rPr>
          <w:color w:val="000000"/>
          <w:kern w:val="0"/>
          <w:sz w:val="24"/>
          <w:szCs w:val="24"/>
          <w:lang w:eastAsia="pl-PL"/>
        </w:rPr>
        <w:t> </w:t>
      </w:r>
      <w:r w:rsidRPr="004F56C7">
        <w:rPr>
          <w:color w:val="000000"/>
          <w:kern w:val="0"/>
          <w:sz w:val="24"/>
          <w:szCs w:val="24"/>
          <w:lang w:eastAsia="pl-PL"/>
        </w:rPr>
        <w:t>września 2022 roku, zatwierdzonym przez Wojewodę Łódzkiego, zakres kontroli ograniczony został do wyjaśnienia okoliczności i zasadności podejmowania działań i</w:t>
      </w:r>
      <w:r w:rsidRPr="004F56C7" w:rsidR="003E376D">
        <w:rPr>
          <w:color w:val="000000"/>
          <w:kern w:val="0"/>
          <w:sz w:val="24"/>
          <w:szCs w:val="24"/>
          <w:lang w:eastAsia="pl-PL"/>
        </w:rPr>
        <w:t> </w:t>
      </w:r>
      <w:r w:rsidRPr="004F56C7">
        <w:rPr>
          <w:color w:val="000000"/>
          <w:kern w:val="0"/>
          <w:sz w:val="24"/>
          <w:szCs w:val="24"/>
          <w:lang w:eastAsia="pl-PL"/>
        </w:rPr>
        <w:t>stosowania uprawnień przez funkcjonariuszy Straży Miejskiej w Łodzi w dniu 12 sierpnia 2022 r. w Łodzi w związku z odbywającym się meczem piłkarskim pomiędzy Widzewem Łódź a Legią Warszawa. Zatem zbadanie prawidłowości powyższego oznakowania może nastąpić w innym trybie.</w:t>
      </w:r>
      <w:r w:rsidRPr="004F56C7">
        <w:rPr>
          <w:color w:val="000000"/>
          <w:kern w:val="0"/>
          <w:sz w:val="24"/>
          <w:szCs w:val="24"/>
          <w:lang w:eastAsia="pl-PL"/>
        </w:rPr>
        <w:t xml:space="preserve"> </w:t>
      </w:r>
    </w:p>
    <w:p w:rsidR="003C22A0"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 xml:space="preserve">W ramach prowadzonych czynności kontrolnych, na podstawie wyjaśnień pisemnych złożonych przez Komendanta Straży Miejskiej w Łodzi ustalono, że decyzja o skierowaniu strażników miejskich do budynku stadionu miejskiego w Łodzi przy ul. Piłsudskiego 138, podjęta została w związku z otrzymaniem informacji o możliwości wystąpienia tam zakłóceń ładu i porządku. Należy podkreślić, że teren ten znajdował się poza rejonem imprezy masowej i obecność strażników miejskich nie naruszała przepisów zawartych w ustawie </w:t>
      </w:r>
      <w:r w:rsidRPr="004F56C7">
        <w:rPr>
          <w:i/>
          <w:color w:val="000000"/>
          <w:kern w:val="0"/>
          <w:sz w:val="24"/>
          <w:szCs w:val="24"/>
          <w:lang w:eastAsia="pl-PL"/>
        </w:rPr>
        <w:t>o bezpieczeństwie imprez masowych</w:t>
      </w:r>
      <w:r w:rsidRPr="004F56C7">
        <w:rPr>
          <w:color w:val="000000"/>
          <w:kern w:val="0"/>
          <w:sz w:val="24"/>
          <w:szCs w:val="24"/>
          <w:lang w:eastAsia="pl-PL"/>
        </w:rPr>
        <w:t xml:space="preserve">. W świetle art. 9 ust. 5 pkt 1 ustawy o z dnia 29 sierpnia 1997 r. </w:t>
      </w:r>
      <w:r w:rsidRPr="004F56C7">
        <w:rPr>
          <w:i/>
          <w:color w:val="000000"/>
          <w:kern w:val="0"/>
          <w:sz w:val="24"/>
          <w:szCs w:val="24"/>
          <w:lang w:eastAsia="pl-PL"/>
        </w:rPr>
        <w:t>o strażach gminnych</w:t>
      </w:r>
      <w:r w:rsidRPr="004F56C7">
        <w:rPr>
          <w:color w:val="000000"/>
          <w:kern w:val="0"/>
          <w:sz w:val="24"/>
          <w:szCs w:val="24"/>
          <w:lang w:eastAsia="pl-PL"/>
        </w:rPr>
        <w:t xml:space="preserve"> współpraca Policji i straży polega w szczególności na stałej wymianie informacji o zagrożeniach występujących na określonym terenie w zakresie bezpieczeństwa ludzi i mienia, spokoju i porządku publicznego. </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Ponadto zgodnie z § 1 ust. 1 pkt 2 i 4 rozporządzenia Ministra Spraw Wewnętrznych i</w:t>
      </w:r>
      <w:r w:rsidRPr="004F56C7" w:rsidR="003C22A0">
        <w:rPr>
          <w:color w:val="000000"/>
          <w:kern w:val="0"/>
          <w:sz w:val="24"/>
          <w:szCs w:val="24"/>
          <w:lang w:eastAsia="pl-PL"/>
        </w:rPr>
        <w:t> </w:t>
      </w:r>
      <w:r w:rsidRPr="004F56C7">
        <w:rPr>
          <w:color w:val="000000"/>
          <w:kern w:val="0"/>
          <w:sz w:val="24"/>
          <w:szCs w:val="24"/>
          <w:lang w:eastAsia="pl-PL"/>
        </w:rPr>
        <w:t xml:space="preserve">Administracji z dnia 4 sierpnia 2021 r. </w:t>
      </w:r>
      <w:r w:rsidRPr="004F56C7">
        <w:rPr>
          <w:i/>
          <w:color w:val="000000"/>
          <w:kern w:val="0"/>
          <w:sz w:val="24"/>
          <w:szCs w:val="24"/>
          <w:lang w:eastAsia="pl-PL"/>
        </w:rPr>
        <w:t>w sprawie form współpracy straży gminnej z Policją oraz sposobu informowania wojewody o tej współpracy</w:t>
      </w:r>
      <w:r w:rsidRPr="004F56C7" w:rsidR="003C22A0">
        <w:rPr>
          <w:color w:val="000000"/>
          <w:kern w:val="0"/>
          <w:sz w:val="24"/>
          <w:szCs w:val="24"/>
          <w:lang w:eastAsia="pl-PL"/>
        </w:rPr>
        <w:t xml:space="preserve"> (Dz. U. z 2021 r.</w:t>
      </w:r>
      <w:r w:rsidRPr="004F56C7">
        <w:rPr>
          <w:color w:val="000000"/>
          <w:kern w:val="0"/>
          <w:sz w:val="24"/>
          <w:szCs w:val="24"/>
          <w:lang w:eastAsia="pl-PL"/>
        </w:rPr>
        <w:t xml:space="preserve"> poz.1466 z późn. zm.) komendanci straży gminnej i komendanci jednostek organizacyjnych Policji realizują współpracę określoną w przytoczonej wyżej ustawie o strażach gminnych przez wzajemne, bieżące konsultacje w zakresie podjęcia wspólnych działań oraz wyznaczenie strażników gminnych i policjantów do utrzymania bieżących kontaktów.</w:t>
      </w:r>
      <w:r w:rsidRPr="004F56C7" w:rsidR="004325F6">
        <w:rPr>
          <w:color w:val="000000"/>
          <w:kern w:val="0"/>
          <w:sz w:val="24"/>
          <w:szCs w:val="24"/>
          <w:lang w:eastAsia="pl-PL"/>
        </w:rPr>
        <w:t xml:space="preserve"> </w:t>
      </w:r>
      <w:r w:rsidRPr="004F56C7">
        <w:rPr>
          <w:color w:val="000000"/>
          <w:kern w:val="0"/>
          <w:sz w:val="24"/>
          <w:szCs w:val="24"/>
          <w:lang w:eastAsia="pl-PL"/>
        </w:rPr>
        <w:t>Konstrukcja tych zapisów nie wskazuje na bezwzględny obowiązek o wzajemnym informowaniu się przedstawicieli wymienionych wyżej służb o każdym zagrożeniu bez względu na jego wagę. Nie określa rangi zagrożenia, które obligatoryjnie podlegałoby powiadamianiu. Zatem można wnioskować, iż je</w:t>
      </w:r>
      <w:r w:rsidR="00A81D8C">
        <w:rPr>
          <w:color w:val="000000"/>
          <w:kern w:val="0"/>
          <w:sz w:val="24"/>
          <w:szCs w:val="24"/>
          <w:lang w:eastAsia="pl-PL"/>
        </w:rPr>
        <w:t xml:space="preserve">st unormowaniem instrukcyjnym. </w:t>
      </w:r>
      <w:r w:rsidRPr="004F56C7">
        <w:rPr>
          <w:color w:val="000000"/>
          <w:kern w:val="0"/>
          <w:sz w:val="24"/>
          <w:szCs w:val="24"/>
          <w:lang w:eastAsia="pl-PL"/>
        </w:rPr>
        <w:t xml:space="preserve">Ustawodawca wprowadzając powyższe normy prawne oparł je na zasadach współpracy i odpowiedzialności osób pełniących funkcje w straży gminnej (miejskiej) lub Policji, pozostawiając te kwestie ocenie tych osób i ich odpowiedzialności. </w:t>
      </w:r>
    </w:p>
    <w:p w:rsidR="0012062B" w:rsidRPr="004F56C7" w:rsidP="00A81D8C">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Interpretując te przepisy literalnie, należałoby powi</w:t>
      </w:r>
      <w:r w:rsidR="00A81D8C">
        <w:rPr>
          <w:color w:val="000000"/>
          <w:kern w:val="0"/>
          <w:sz w:val="24"/>
          <w:szCs w:val="24"/>
          <w:lang w:eastAsia="pl-PL"/>
        </w:rPr>
        <w:t xml:space="preserve">adamiać drugą stronę współpracy </w:t>
      </w:r>
      <w:r w:rsidRPr="004F56C7">
        <w:rPr>
          <w:color w:val="000000"/>
          <w:kern w:val="0"/>
          <w:sz w:val="24"/>
          <w:szCs w:val="24"/>
          <w:lang w:eastAsia="pl-PL"/>
        </w:rPr>
        <w:t>o</w:t>
      </w:r>
      <w:r w:rsidR="00A81D8C">
        <w:rPr>
          <w:color w:val="000000"/>
          <w:kern w:val="0"/>
          <w:sz w:val="24"/>
          <w:szCs w:val="24"/>
          <w:lang w:eastAsia="pl-PL"/>
        </w:rPr>
        <w:t> </w:t>
      </w:r>
      <w:r w:rsidRPr="004F56C7">
        <w:rPr>
          <w:color w:val="000000"/>
          <w:kern w:val="0"/>
          <w:sz w:val="24"/>
          <w:szCs w:val="24"/>
          <w:lang w:eastAsia="pl-PL"/>
        </w:rPr>
        <w:t>każdym zagrożeniu, nawet małej wagi, polegającym na przykład na otrzymaniu informacji o</w:t>
      </w:r>
      <w:r w:rsidR="00A81D8C">
        <w:rPr>
          <w:color w:val="000000"/>
          <w:kern w:val="0"/>
          <w:sz w:val="24"/>
          <w:szCs w:val="24"/>
          <w:lang w:eastAsia="pl-PL"/>
        </w:rPr>
        <w:t> </w:t>
      </w:r>
      <w:r w:rsidRPr="004F56C7">
        <w:rPr>
          <w:color w:val="000000"/>
          <w:kern w:val="0"/>
          <w:sz w:val="24"/>
          <w:szCs w:val="24"/>
          <w:lang w:eastAsia="pl-PL"/>
        </w:rPr>
        <w:t>postoju pojazdu na skrzyżowaniu lub przed przejściem dla pieszych. Takie stosowanie przepisu wymagałaby i od Policji powiadamiania straży gminnej (miejskiej) o każdym zagrożeniu w zakresie bezpieczeństwa ludzi i mienia, spokoju i porządku publicznego. Zatem taka wykładnia tych przepisów w praktyce dezorganizowałaby funkcjonowanie obu instytucji.</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W związku z powyższym należy uznać, że niepowiadomienie, w ramach współpracy określonej w ustawie o strażach gminnych, przez Komendanta Straży Miejskiej w Łodzi Policji o otrzymaniu informacji o zagrożeniu, nie stanowi naruszenia przepisów wynikających z tej ustawy. W omawianej sytuacji Komendant Straży Miejskiej w Łodzi z udziałem swoich funkcjonariuszy zapewnił ład i porządek używając jedynie perswazji wobec osoby próbującej naruszyć ten ład i porządek.</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Niemniej jednak, z uwagi na to, iż informacja uzyskana przez Komendanta Straży Miejskiej w Łodzi o potencjalnym zagrożeniu wiązała się z sytuacją, kiedy w bliskim sąsiedztwie odbywała się impreza masowa, to zalecane byłoby wykazać większy stopień zapobiegania. W związku z powyższym</w:t>
      </w:r>
      <w:r w:rsidR="00563AEA">
        <w:rPr>
          <w:color w:val="000000"/>
          <w:kern w:val="0"/>
          <w:sz w:val="24"/>
          <w:szCs w:val="24"/>
          <w:lang w:eastAsia="pl-PL"/>
        </w:rPr>
        <w:t xml:space="preserve"> </w:t>
      </w:r>
      <w:r w:rsidRPr="004F56C7">
        <w:rPr>
          <w:color w:val="000000"/>
          <w:kern w:val="0"/>
          <w:sz w:val="24"/>
          <w:szCs w:val="24"/>
          <w:lang w:eastAsia="pl-PL"/>
        </w:rPr>
        <w:t>wskazanym byłoby w takich okolicznościach, aby wymiana informacji o zagrożeniach obejmowała i takie sygnały, które pochodzą od jednego źródła. Zwłaszcza podczas odbywania się imprez masowych, każda informacja o zagrożeniu lub podejrzeniu takiego zagrożenia powinna być sprawdzona, aby uniknąć choćby zdarzenia na wielką skalę w postaci zamachu terrorystycznego.</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 xml:space="preserve">Powyższy przypadek należy traktować jako wniosek </w:t>
      </w:r>
      <w:r w:rsidR="00563AEA">
        <w:rPr>
          <w:color w:val="000000"/>
          <w:kern w:val="0"/>
          <w:sz w:val="24"/>
          <w:szCs w:val="24"/>
          <w:lang w:eastAsia="pl-PL"/>
        </w:rPr>
        <w:t xml:space="preserve">mający na </w:t>
      </w:r>
      <w:r w:rsidRPr="004F56C7">
        <w:rPr>
          <w:color w:val="000000"/>
          <w:kern w:val="0"/>
          <w:sz w:val="24"/>
          <w:szCs w:val="24"/>
          <w:lang w:eastAsia="pl-PL"/>
        </w:rPr>
        <w:t xml:space="preserve">celu </w:t>
      </w:r>
      <w:r w:rsidR="00563AEA">
        <w:rPr>
          <w:color w:val="000000"/>
          <w:kern w:val="0"/>
          <w:sz w:val="24"/>
          <w:szCs w:val="24"/>
          <w:lang w:eastAsia="pl-PL"/>
        </w:rPr>
        <w:t xml:space="preserve">zwiększenie </w:t>
      </w:r>
      <w:r w:rsidRPr="004F56C7">
        <w:rPr>
          <w:color w:val="000000"/>
          <w:kern w:val="0"/>
          <w:sz w:val="24"/>
          <w:szCs w:val="24"/>
          <w:lang w:eastAsia="pl-PL"/>
        </w:rPr>
        <w:t>współpracy pomiędzy Strażą Miejską w Łodzi a Komendą Miejską Policji w Łodzi, w zakresie wzajemnego informowania o zagrożeniach, w szczególności, które mogą eskalować na obszar imprezy masowej.</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Reasumując</w:t>
      </w:r>
      <w:r w:rsidR="00563AEA">
        <w:rPr>
          <w:color w:val="000000"/>
          <w:kern w:val="0"/>
          <w:sz w:val="24"/>
          <w:szCs w:val="24"/>
          <w:lang w:eastAsia="pl-PL"/>
        </w:rPr>
        <w:t>,</w:t>
      </w:r>
      <w:r w:rsidRPr="004F56C7">
        <w:rPr>
          <w:color w:val="000000"/>
          <w:kern w:val="0"/>
          <w:sz w:val="24"/>
          <w:szCs w:val="24"/>
          <w:lang w:eastAsia="pl-PL"/>
        </w:rPr>
        <w:t xml:space="preserve"> w dniu 11 sierpnia 2022 r. przedstawiciele Straży Miejskiej w Łodzi uczestniczyli w odprawie służbowej dotyczącej imprezy masowej, związanej z meczem piłkarski Widzew Łódź – Legia Warszawa, który zaplanowany był na 12 sierpnia 2022 r. Komendant Straży Miejskiej w Łodzi poinformował, iż przedstawiciel klubu piłkarskiego Widzew Łódź na ww. odprawie wskazał, że miejsca loży prezydenckiej na stadionie i wejście będące w ciągu komunikacyjnym, prowadzącym do niej nie stanowią terenu objętego imprezą masową i „Będą objęte dodatkowym zabezpieczeniem przez funkcjonariuszy Straży Miejskiej w Łodzi”.</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ab/>
        <w:t>Jak wynika z treści złożonych w toku kontroli wyjaśnień, Komendant Straży Miejskiej w Łodzi otrzymał informację ustną o możliwości „wystąpienia zakłócenia ładu i porządku na terenie Stadionu Miejskiego przy al. Piłsudskiego w Łodzi</w:t>
      </w:r>
      <w:r w:rsidR="00A81D8C">
        <w:rPr>
          <w:color w:val="000000"/>
          <w:kern w:val="0"/>
          <w:sz w:val="24"/>
          <w:szCs w:val="24"/>
          <w:lang w:eastAsia="pl-PL"/>
        </w:rPr>
        <w:t>”</w:t>
      </w:r>
      <w:r w:rsidRPr="004F56C7">
        <w:rPr>
          <w:color w:val="000000"/>
          <w:kern w:val="0"/>
          <w:sz w:val="24"/>
          <w:szCs w:val="24"/>
          <w:lang w:eastAsia="pl-PL"/>
        </w:rPr>
        <w:t>.</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ab/>
        <w:t xml:space="preserve">W uzupełnieniu informacji na wniosek Zespołu kontrolnego Komendant Straży Miejskiej w Łodzi stwierdził, że zwiększenie liczby strażników podczas odbywającego się meczu piłkarskiego na ww. obiekcie miało „charakter incydentalny, nie nosiło znamion powtarzalności, było działaniem doraźnym powodowanym pozyskaniem informacji o możliwym zagrożeniu”. </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ab/>
        <w:t>Ponadto wyjaśnił, że nie powiadomił Komendy Miejskiej Policji w Łodzi o uzyskaniu info</w:t>
      </w:r>
      <w:r w:rsidR="00F277BA">
        <w:rPr>
          <w:color w:val="000000"/>
          <w:kern w:val="0"/>
          <w:sz w:val="24"/>
          <w:szCs w:val="24"/>
          <w:lang w:eastAsia="pl-PL"/>
        </w:rPr>
        <w:t>rmacji o zagrożeniu, ponieważ są</w:t>
      </w:r>
      <w:r w:rsidRPr="004F56C7">
        <w:rPr>
          <w:color w:val="000000"/>
          <w:kern w:val="0"/>
          <w:sz w:val="24"/>
          <w:szCs w:val="24"/>
          <w:lang w:eastAsia="pl-PL"/>
        </w:rPr>
        <w:t xml:space="preserve">dził, że „autonomiczne działanie” wystarczy do zapewnienia ładu i porządku, tym bardziej, że wcześniej powiadomił o swoich działaniach. Dodał również, że gdyby jego ocena byłaby błędna „niezwłocznie” zwróciłby się do Policji. </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ab/>
        <w:t xml:space="preserve">Komendant oświadczył, że strażnicy wykonywali zadania zlecone przez niego przed lożą prezydencką oraz przy wejściu nr 4 przeznaczonym dla osób udających się do tej loży i które to miejsca według przedstawicieli organizatora nie były terenem imprezy masowej.  </w:t>
      </w:r>
    </w:p>
    <w:p w:rsidR="0012062B" w:rsidRPr="004F56C7" w:rsidP="004F56C7">
      <w:pPr>
        <w:spacing w:line="360" w:lineRule="auto"/>
        <w:ind w:firstLine="708"/>
        <w:contextualSpacing/>
        <w:jc w:val="both"/>
        <w:rPr>
          <w:color w:val="000000"/>
          <w:kern w:val="0"/>
          <w:sz w:val="24"/>
          <w:szCs w:val="24"/>
          <w:lang w:eastAsia="pl-PL"/>
        </w:rPr>
      </w:pPr>
      <w:r w:rsidRPr="004F56C7">
        <w:rPr>
          <w:color w:val="000000"/>
          <w:kern w:val="0"/>
          <w:sz w:val="24"/>
          <w:szCs w:val="24"/>
          <w:lang w:eastAsia="pl-PL"/>
        </w:rPr>
        <w:tab/>
        <w:t xml:space="preserve">W ramach przeprowadzonych czynności kontrolnych, na podstawie wyjaśnień pisemnych złożonych przez Komendanta Straży Miejskiej w Łodzi ustalono, że decyzja o skierowaniu strażników miejskich do budynku Stadionu Miejskiego w Łodzi przy al. Piłsudskiego 138 podjęta została w związku z otrzymaniem informacji o możliwości wystąpienia tam zakłóceń ładu i porządku. </w:t>
      </w:r>
    </w:p>
    <w:p w:rsidR="0012062B" w:rsidRPr="004F56C7" w:rsidP="004F56C7">
      <w:pPr>
        <w:spacing w:line="360" w:lineRule="auto"/>
        <w:ind w:firstLine="708"/>
        <w:contextualSpacing/>
        <w:jc w:val="both"/>
        <w:rPr>
          <w:color w:val="000000"/>
          <w:kern w:val="0"/>
          <w:sz w:val="24"/>
          <w:szCs w:val="24"/>
          <w:lang w:eastAsia="pl-PL"/>
        </w:rPr>
      </w:pPr>
    </w:p>
    <w:p w:rsidR="0012062B" w:rsidP="004F56C7">
      <w:pPr>
        <w:spacing w:line="360" w:lineRule="auto"/>
        <w:ind w:firstLine="708"/>
        <w:contextualSpacing/>
        <w:jc w:val="both"/>
        <w:rPr>
          <w:b/>
          <w:kern w:val="0"/>
          <w:sz w:val="24"/>
          <w:szCs w:val="24"/>
          <w:lang w:eastAsia="pl-PL"/>
        </w:rPr>
      </w:pPr>
      <w:r w:rsidRPr="004F56C7">
        <w:rPr>
          <w:b/>
          <w:kern w:val="0"/>
          <w:sz w:val="24"/>
          <w:szCs w:val="24"/>
          <w:lang w:eastAsia="pl-PL"/>
        </w:rPr>
        <w:t>Zalecenia pokontrolne:</w:t>
      </w:r>
    </w:p>
    <w:p w:rsidR="00E0746F" w:rsidRPr="004F56C7" w:rsidP="004F56C7">
      <w:pPr>
        <w:spacing w:line="360" w:lineRule="auto"/>
        <w:ind w:firstLine="708"/>
        <w:contextualSpacing/>
        <w:jc w:val="both"/>
        <w:rPr>
          <w:b/>
          <w:kern w:val="0"/>
          <w:sz w:val="24"/>
          <w:szCs w:val="24"/>
          <w:lang w:eastAsia="pl-PL"/>
        </w:rPr>
      </w:pPr>
    </w:p>
    <w:p w:rsidR="0012062B" w:rsidRPr="004F56C7" w:rsidP="004F56C7">
      <w:pPr>
        <w:numPr>
          <w:ilvl w:val="0"/>
          <w:numId w:val="12"/>
        </w:numPr>
        <w:spacing w:line="360" w:lineRule="auto"/>
        <w:contextualSpacing/>
        <w:jc w:val="both"/>
        <w:rPr>
          <w:b/>
          <w:kern w:val="0"/>
          <w:sz w:val="24"/>
          <w:szCs w:val="24"/>
          <w:lang w:eastAsia="pl-PL"/>
        </w:rPr>
      </w:pPr>
      <w:r w:rsidRPr="004F56C7">
        <w:rPr>
          <w:kern w:val="0"/>
          <w:sz w:val="24"/>
          <w:szCs w:val="24"/>
          <w:lang w:eastAsia="pl-PL"/>
        </w:rPr>
        <w:t xml:space="preserve">Opracowanie procedur w zakresie </w:t>
      </w:r>
      <w:r w:rsidR="00C64054">
        <w:rPr>
          <w:kern w:val="0"/>
          <w:sz w:val="24"/>
          <w:szCs w:val="24"/>
          <w:lang w:eastAsia="pl-PL"/>
        </w:rPr>
        <w:t xml:space="preserve">właściwego </w:t>
      </w:r>
      <w:r w:rsidRPr="004F56C7">
        <w:rPr>
          <w:kern w:val="0"/>
          <w:sz w:val="24"/>
          <w:szCs w:val="24"/>
          <w:lang w:eastAsia="pl-PL"/>
        </w:rPr>
        <w:t>dokumentowania zgłosze</w:t>
      </w:r>
      <w:r w:rsidR="00C64054">
        <w:rPr>
          <w:kern w:val="0"/>
          <w:sz w:val="24"/>
          <w:szCs w:val="24"/>
          <w:lang w:eastAsia="pl-PL"/>
        </w:rPr>
        <w:t>ń</w:t>
      </w:r>
      <w:r w:rsidRPr="004F56C7">
        <w:rPr>
          <w:kern w:val="0"/>
          <w:sz w:val="24"/>
          <w:szCs w:val="24"/>
          <w:lang w:eastAsia="pl-PL"/>
        </w:rPr>
        <w:t xml:space="preserve"> dotycząc</w:t>
      </w:r>
      <w:r w:rsidR="00C64054">
        <w:rPr>
          <w:kern w:val="0"/>
          <w:sz w:val="24"/>
          <w:szCs w:val="24"/>
          <w:lang w:eastAsia="pl-PL"/>
        </w:rPr>
        <w:t xml:space="preserve">ych </w:t>
      </w:r>
      <w:r w:rsidRPr="004F56C7">
        <w:rPr>
          <w:kern w:val="0"/>
          <w:sz w:val="24"/>
          <w:szCs w:val="24"/>
          <w:lang w:eastAsia="pl-PL"/>
        </w:rPr>
        <w:t xml:space="preserve">wystąpienia zakłócenia ładu i </w:t>
      </w:r>
      <w:r w:rsidR="00C64054">
        <w:rPr>
          <w:kern w:val="0"/>
          <w:sz w:val="24"/>
          <w:szCs w:val="24"/>
          <w:lang w:eastAsia="pl-PL"/>
        </w:rPr>
        <w:t xml:space="preserve">porządku na terenie </w:t>
      </w:r>
      <w:r w:rsidR="00563AEA">
        <w:rPr>
          <w:kern w:val="0"/>
          <w:sz w:val="24"/>
          <w:szCs w:val="24"/>
          <w:lang w:eastAsia="pl-PL"/>
        </w:rPr>
        <w:t xml:space="preserve">miasta </w:t>
      </w:r>
      <w:r w:rsidR="00C64054">
        <w:rPr>
          <w:kern w:val="0"/>
          <w:sz w:val="24"/>
          <w:szCs w:val="24"/>
          <w:lang w:eastAsia="pl-PL"/>
        </w:rPr>
        <w:t xml:space="preserve">i </w:t>
      </w:r>
      <w:r w:rsidRPr="004F56C7">
        <w:rPr>
          <w:kern w:val="0"/>
          <w:sz w:val="24"/>
          <w:szCs w:val="24"/>
          <w:lang w:eastAsia="pl-PL"/>
        </w:rPr>
        <w:t>kierowania dużej liczby strażników</w:t>
      </w:r>
      <w:r w:rsidRPr="004F56C7" w:rsidR="004D0CE6">
        <w:rPr>
          <w:kern w:val="0"/>
          <w:sz w:val="24"/>
          <w:szCs w:val="24"/>
          <w:lang w:eastAsia="pl-PL"/>
        </w:rPr>
        <w:t>,</w:t>
      </w:r>
      <w:r w:rsidRPr="004F56C7">
        <w:rPr>
          <w:kern w:val="0"/>
          <w:sz w:val="24"/>
          <w:szCs w:val="24"/>
          <w:lang w:eastAsia="pl-PL"/>
        </w:rPr>
        <w:t xml:space="preserve"> w tym także komendanta do zabezpieczenia obiektu oraz powiadomieni</w:t>
      </w:r>
      <w:r w:rsidR="00C64054">
        <w:rPr>
          <w:kern w:val="0"/>
          <w:sz w:val="24"/>
          <w:szCs w:val="24"/>
          <w:lang w:eastAsia="pl-PL"/>
        </w:rPr>
        <w:t>a</w:t>
      </w:r>
      <w:r w:rsidRPr="004F56C7">
        <w:rPr>
          <w:kern w:val="0"/>
          <w:sz w:val="24"/>
          <w:szCs w:val="24"/>
          <w:lang w:eastAsia="pl-PL"/>
        </w:rPr>
        <w:t xml:space="preserve"> Policji o niniejszym zgłoszeniu.</w:t>
      </w:r>
    </w:p>
    <w:p w:rsidR="00F277BA" w:rsidRPr="00C64054" w:rsidP="00F277BA">
      <w:pPr>
        <w:numPr>
          <w:ilvl w:val="0"/>
          <w:numId w:val="12"/>
        </w:numPr>
        <w:spacing w:line="360" w:lineRule="auto"/>
        <w:contextualSpacing/>
        <w:jc w:val="both"/>
        <w:rPr>
          <w:b/>
          <w:kern w:val="0"/>
          <w:sz w:val="24"/>
          <w:szCs w:val="24"/>
          <w:lang w:eastAsia="pl-PL"/>
        </w:rPr>
      </w:pPr>
      <w:r w:rsidRPr="004F56C7">
        <w:rPr>
          <w:kern w:val="0"/>
          <w:sz w:val="24"/>
          <w:szCs w:val="24"/>
          <w:lang w:eastAsia="pl-PL"/>
        </w:rPr>
        <w:t xml:space="preserve">Opracowanie procedur </w:t>
      </w:r>
      <w:r>
        <w:rPr>
          <w:kern w:val="0"/>
          <w:sz w:val="24"/>
          <w:szCs w:val="24"/>
          <w:lang w:eastAsia="pl-PL"/>
        </w:rPr>
        <w:t>i</w:t>
      </w:r>
      <w:r w:rsidRPr="004F56C7">
        <w:rPr>
          <w:color w:val="000000"/>
          <w:kern w:val="0"/>
          <w:sz w:val="24"/>
          <w:szCs w:val="24"/>
          <w:lang w:eastAsia="pl-PL"/>
        </w:rPr>
        <w:t xml:space="preserve"> wdroż</w:t>
      </w:r>
      <w:r>
        <w:rPr>
          <w:color w:val="000000"/>
          <w:kern w:val="0"/>
          <w:sz w:val="24"/>
          <w:szCs w:val="24"/>
          <w:lang w:eastAsia="pl-PL"/>
        </w:rPr>
        <w:t>enie</w:t>
      </w:r>
      <w:r w:rsidRPr="004F56C7">
        <w:rPr>
          <w:color w:val="000000"/>
          <w:kern w:val="0"/>
          <w:sz w:val="24"/>
          <w:szCs w:val="24"/>
          <w:lang w:eastAsia="pl-PL"/>
        </w:rPr>
        <w:t xml:space="preserve"> rozwiąza</w:t>
      </w:r>
      <w:r>
        <w:rPr>
          <w:color w:val="000000"/>
          <w:kern w:val="0"/>
          <w:sz w:val="24"/>
          <w:szCs w:val="24"/>
          <w:lang w:eastAsia="pl-PL"/>
        </w:rPr>
        <w:t>ń</w:t>
      </w:r>
      <w:r w:rsidRPr="004F56C7">
        <w:rPr>
          <w:color w:val="000000"/>
          <w:kern w:val="0"/>
          <w:sz w:val="24"/>
          <w:szCs w:val="24"/>
          <w:lang w:eastAsia="pl-PL"/>
        </w:rPr>
        <w:t xml:space="preserve"> zapewniając</w:t>
      </w:r>
      <w:r>
        <w:rPr>
          <w:color w:val="000000"/>
          <w:kern w:val="0"/>
          <w:sz w:val="24"/>
          <w:szCs w:val="24"/>
          <w:lang w:eastAsia="pl-PL"/>
        </w:rPr>
        <w:t>ych</w:t>
      </w:r>
      <w:r w:rsidRPr="004F56C7">
        <w:rPr>
          <w:color w:val="000000"/>
          <w:kern w:val="0"/>
          <w:sz w:val="24"/>
          <w:szCs w:val="24"/>
          <w:lang w:eastAsia="pl-PL"/>
        </w:rPr>
        <w:t xml:space="preserve"> ściślejszą współpracę Straży Miejskiej w Łodzi i Komendanta Miejskiego Policji w Łodzi, w ramach uregulowań określonych w art. 9 ust. 5 pkt 1 ustawy z dnia 29 sierpnia 1997 roku </w:t>
      </w:r>
      <w:r w:rsidR="00C11A07">
        <w:rPr>
          <w:i/>
          <w:color w:val="000000"/>
          <w:kern w:val="0"/>
          <w:sz w:val="24"/>
          <w:szCs w:val="24"/>
          <w:lang w:eastAsia="pl-PL"/>
        </w:rPr>
        <w:t>o </w:t>
      </w:r>
      <w:r w:rsidRPr="004F56C7">
        <w:rPr>
          <w:i/>
          <w:color w:val="000000"/>
          <w:kern w:val="0"/>
          <w:sz w:val="24"/>
          <w:szCs w:val="24"/>
          <w:lang w:eastAsia="pl-PL"/>
        </w:rPr>
        <w:t xml:space="preserve">strażach gminnych </w:t>
      </w:r>
      <w:r w:rsidRPr="004F56C7">
        <w:rPr>
          <w:bCs/>
          <w:kern w:val="0"/>
          <w:sz w:val="24"/>
          <w:szCs w:val="24"/>
          <w:lang w:eastAsia="pl-PL"/>
        </w:rPr>
        <w:t>(Dz. U. z 2021 r. poz. 1763 z późn. zm.)</w:t>
      </w:r>
      <w:r w:rsidRPr="004F56C7">
        <w:rPr>
          <w:color w:val="000000"/>
          <w:kern w:val="0"/>
          <w:sz w:val="24"/>
          <w:szCs w:val="24"/>
          <w:lang w:eastAsia="pl-PL"/>
        </w:rPr>
        <w:t>, w szczególności w zakresie powiadamiania o zagrożeniach mogących mieć wpływ na naruszenie ładu i spokoju publicznego, zwłaszcza w odniesieniu do sygnałów związanych z odbywaniem się imprezy masowej</w:t>
      </w:r>
      <w:r>
        <w:rPr>
          <w:color w:val="000000"/>
          <w:kern w:val="0"/>
          <w:sz w:val="24"/>
          <w:szCs w:val="24"/>
          <w:lang w:eastAsia="pl-PL"/>
        </w:rPr>
        <w:t xml:space="preserve"> (w tym również w bezpośrednim jej pobliżu)</w:t>
      </w:r>
      <w:r w:rsidRPr="004F56C7">
        <w:rPr>
          <w:color w:val="000000"/>
          <w:kern w:val="0"/>
          <w:sz w:val="24"/>
          <w:szCs w:val="24"/>
          <w:lang w:eastAsia="pl-PL"/>
        </w:rPr>
        <w:t xml:space="preserve">. </w:t>
      </w:r>
    </w:p>
    <w:p w:rsidR="00C64054" w:rsidRPr="004F56C7" w:rsidP="00F277BA">
      <w:pPr>
        <w:numPr>
          <w:ilvl w:val="0"/>
          <w:numId w:val="12"/>
        </w:numPr>
        <w:spacing w:line="360" w:lineRule="auto"/>
        <w:contextualSpacing/>
        <w:jc w:val="both"/>
        <w:rPr>
          <w:b/>
          <w:kern w:val="0"/>
          <w:sz w:val="24"/>
          <w:szCs w:val="24"/>
          <w:lang w:eastAsia="pl-PL"/>
        </w:rPr>
      </w:pPr>
      <w:r w:rsidRPr="004F56C7">
        <w:rPr>
          <w:kern w:val="0"/>
          <w:sz w:val="24"/>
          <w:szCs w:val="24"/>
          <w:lang w:eastAsia="pl-PL"/>
        </w:rPr>
        <w:t xml:space="preserve">Opracowanie procedur </w:t>
      </w:r>
      <w:r>
        <w:rPr>
          <w:kern w:val="0"/>
          <w:sz w:val="24"/>
          <w:szCs w:val="24"/>
          <w:lang w:eastAsia="pl-PL"/>
        </w:rPr>
        <w:t>i</w:t>
      </w:r>
      <w:r w:rsidRPr="004F56C7">
        <w:rPr>
          <w:color w:val="000000"/>
          <w:kern w:val="0"/>
          <w:sz w:val="24"/>
          <w:szCs w:val="24"/>
          <w:lang w:eastAsia="pl-PL"/>
        </w:rPr>
        <w:t xml:space="preserve"> wdroż</w:t>
      </w:r>
      <w:r>
        <w:rPr>
          <w:color w:val="000000"/>
          <w:kern w:val="0"/>
          <w:sz w:val="24"/>
          <w:szCs w:val="24"/>
          <w:lang w:eastAsia="pl-PL"/>
        </w:rPr>
        <w:t>enie</w:t>
      </w:r>
      <w:r w:rsidRPr="004F56C7">
        <w:rPr>
          <w:color w:val="000000"/>
          <w:kern w:val="0"/>
          <w:sz w:val="24"/>
          <w:szCs w:val="24"/>
          <w:lang w:eastAsia="pl-PL"/>
        </w:rPr>
        <w:t xml:space="preserve"> rozwiąza</w:t>
      </w:r>
      <w:r>
        <w:rPr>
          <w:color w:val="000000"/>
          <w:kern w:val="0"/>
          <w:sz w:val="24"/>
          <w:szCs w:val="24"/>
          <w:lang w:eastAsia="pl-PL"/>
        </w:rPr>
        <w:t>ń</w:t>
      </w:r>
      <w:r w:rsidRPr="004F56C7">
        <w:rPr>
          <w:color w:val="000000"/>
          <w:kern w:val="0"/>
          <w:sz w:val="24"/>
          <w:szCs w:val="24"/>
          <w:lang w:eastAsia="pl-PL"/>
        </w:rPr>
        <w:t xml:space="preserve"> zapewniając</w:t>
      </w:r>
      <w:r>
        <w:rPr>
          <w:color w:val="000000"/>
          <w:kern w:val="0"/>
          <w:sz w:val="24"/>
          <w:szCs w:val="24"/>
          <w:lang w:eastAsia="pl-PL"/>
        </w:rPr>
        <w:t>ych</w:t>
      </w:r>
      <w:r w:rsidRPr="004F56C7">
        <w:rPr>
          <w:color w:val="000000"/>
          <w:kern w:val="0"/>
          <w:sz w:val="24"/>
          <w:szCs w:val="24"/>
          <w:lang w:eastAsia="pl-PL"/>
        </w:rPr>
        <w:t xml:space="preserve"> ściślejszą współpracę Straży Miejskiej w Łodzi i</w:t>
      </w:r>
      <w:r>
        <w:rPr>
          <w:color w:val="000000"/>
          <w:kern w:val="0"/>
          <w:sz w:val="24"/>
          <w:szCs w:val="24"/>
          <w:lang w:eastAsia="pl-PL"/>
        </w:rPr>
        <w:t xml:space="preserve"> służb zapewniających bezpieczeństwo na stadionie podczas odbywania się imprezy masowej.</w:t>
      </w:r>
    </w:p>
    <w:p w:rsidR="0012062B" w:rsidRPr="004F56C7" w:rsidP="004F56C7">
      <w:pPr>
        <w:numPr>
          <w:ilvl w:val="0"/>
          <w:numId w:val="12"/>
        </w:numPr>
        <w:spacing w:line="360" w:lineRule="auto"/>
        <w:contextualSpacing/>
        <w:jc w:val="both"/>
        <w:rPr>
          <w:kern w:val="0"/>
          <w:sz w:val="24"/>
          <w:szCs w:val="24"/>
          <w:lang w:eastAsia="pl-PL"/>
        </w:rPr>
      </w:pPr>
      <w:r w:rsidRPr="004F56C7">
        <w:rPr>
          <w:kern w:val="0"/>
          <w:sz w:val="24"/>
          <w:szCs w:val="24"/>
          <w:lang w:eastAsia="pl-PL"/>
        </w:rPr>
        <w:t>Opracowanie procedur dotyczących właściwego reagowania fun</w:t>
      </w:r>
      <w:r w:rsidR="00C64054">
        <w:rPr>
          <w:kern w:val="0"/>
          <w:sz w:val="24"/>
          <w:szCs w:val="24"/>
          <w:lang w:eastAsia="pl-PL"/>
        </w:rPr>
        <w:t xml:space="preserve">kcjonariuszy Straży Miejskiej </w:t>
      </w:r>
      <w:r w:rsidR="00C11A07">
        <w:rPr>
          <w:kern w:val="0"/>
          <w:sz w:val="24"/>
          <w:szCs w:val="24"/>
          <w:lang w:eastAsia="pl-PL"/>
        </w:rPr>
        <w:t xml:space="preserve">w Łodzi </w:t>
      </w:r>
      <w:r w:rsidR="00C64054">
        <w:rPr>
          <w:kern w:val="0"/>
          <w:sz w:val="24"/>
          <w:szCs w:val="24"/>
          <w:lang w:eastAsia="pl-PL"/>
        </w:rPr>
        <w:t xml:space="preserve">w </w:t>
      </w:r>
      <w:r w:rsidRPr="004F56C7">
        <w:rPr>
          <w:kern w:val="0"/>
          <w:sz w:val="24"/>
          <w:szCs w:val="24"/>
          <w:lang w:eastAsia="pl-PL"/>
        </w:rPr>
        <w:t>obiektach komunalnyc</w:t>
      </w:r>
      <w:r w:rsidR="00C11A07">
        <w:rPr>
          <w:kern w:val="0"/>
          <w:sz w:val="24"/>
          <w:szCs w:val="24"/>
          <w:lang w:eastAsia="pl-PL"/>
        </w:rPr>
        <w:t xml:space="preserve">h w przypadku zagrożenia ładu i </w:t>
      </w:r>
      <w:r w:rsidRPr="004F56C7">
        <w:rPr>
          <w:kern w:val="0"/>
          <w:sz w:val="24"/>
          <w:szCs w:val="24"/>
          <w:lang w:eastAsia="pl-PL"/>
        </w:rPr>
        <w:t>porządku</w:t>
      </w:r>
      <w:r w:rsidR="00C11A07">
        <w:rPr>
          <w:kern w:val="0"/>
          <w:sz w:val="24"/>
          <w:szCs w:val="24"/>
          <w:lang w:eastAsia="pl-PL"/>
        </w:rPr>
        <w:t xml:space="preserve"> </w:t>
      </w:r>
      <w:r w:rsidRPr="004F56C7">
        <w:rPr>
          <w:kern w:val="0"/>
          <w:sz w:val="24"/>
          <w:szCs w:val="24"/>
          <w:lang w:eastAsia="pl-PL"/>
        </w:rPr>
        <w:t xml:space="preserve"> </w:t>
      </w:r>
      <w:r w:rsidR="00C11A07">
        <w:rPr>
          <w:kern w:val="0"/>
          <w:sz w:val="24"/>
          <w:szCs w:val="24"/>
          <w:lang w:eastAsia="pl-PL"/>
        </w:rPr>
        <w:t>w</w:t>
      </w:r>
      <w:r w:rsidRPr="004F56C7">
        <w:rPr>
          <w:kern w:val="0"/>
          <w:sz w:val="24"/>
          <w:szCs w:val="24"/>
          <w:lang w:eastAsia="pl-PL"/>
        </w:rPr>
        <w:t xml:space="preserve"> obiekcie</w:t>
      </w:r>
      <w:r w:rsidR="00C11A07">
        <w:rPr>
          <w:kern w:val="0"/>
          <w:sz w:val="24"/>
          <w:szCs w:val="24"/>
          <w:lang w:eastAsia="pl-PL"/>
        </w:rPr>
        <w:t xml:space="preserve"> lub bezpośrednim jego otoczeniu</w:t>
      </w:r>
      <w:r w:rsidRPr="004F56C7" w:rsidR="004D0CE6">
        <w:rPr>
          <w:kern w:val="0"/>
          <w:sz w:val="24"/>
          <w:szCs w:val="24"/>
          <w:lang w:eastAsia="pl-PL"/>
        </w:rPr>
        <w:t>.</w:t>
      </w:r>
    </w:p>
    <w:p w:rsidR="0012062B" w:rsidRPr="004F56C7" w:rsidP="004F56C7">
      <w:pPr>
        <w:numPr>
          <w:ilvl w:val="0"/>
          <w:numId w:val="12"/>
        </w:numPr>
        <w:spacing w:line="360" w:lineRule="auto"/>
        <w:contextualSpacing/>
        <w:jc w:val="both"/>
        <w:rPr>
          <w:b/>
          <w:kern w:val="0"/>
          <w:sz w:val="24"/>
          <w:szCs w:val="24"/>
          <w:lang w:eastAsia="pl-PL"/>
        </w:rPr>
      </w:pPr>
      <w:r>
        <w:rPr>
          <w:color w:val="000000"/>
          <w:kern w:val="0"/>
          <w:sz w:val="24"/>
          <w:szCs w:val="24"/>
          <w:lang w:eastAsia="pl-PL"/>
        </w:rPr>
        <w:t>P</w:t>
      </w:r>
      <w:r w:rsidRPr="004F56C7">
        <w:rPr>
          <w:color w:val="000000"/>
          <w:kern w:val="0"/>
          <w:sz w:val="24"/>
          <w:szCs w:val="24"/>
          <w:lang w:eastAsia="pl-PL"/>
        </w:rPr>
        <w:t xml:space="preserve">odjęcia działań zaradczych </w:t>
      </w:r>
      <w:r>
        <w:rPr>
          <w:color w:val="000000"/>
          <w:kern w:val="0"/>
          <w:sz w:val="24"/>
          <w:szCs w:val="24"/>
          <w:lang w:eastAsia="pl-PL"/>
        </w:rPr>
        <w:t>w obszarze ujawnionych uchybień dot. niewdrożenia</w:t>
      </w:r>
      <w:r w:rsidRPr="004F56C7">
        <w:rPr>
          <w:color w:val="000000"/>
          <w:kern w:val="0"/>
          <w:sz w:val="24"/>
          <w:szCs w:val="24"/>
          <w:lang w:eastAsia="pl-PL"/>
        </w:rPr>
        <w:t xml:space="preserve"> w </w:t>
      </w:r>
      <w:r>
        <w:rPr>
          <w:color w:val="000000"/>
          <w:kern w:val="0"/>
          <w:sz w:val="24"/>
          <w:szCs w:val="24"/>
          <w:lang w:eastAsia="pl-PL"/>
        </w:rPr>
        <w:t> </w:t>
      </w:r>
      <w:r w:rsidRPr="004F56C7">
        <w:rPr>
          <w:color w:val="000000"/>
          <w:kern w:val="0"/>
          <w:sz w:val="24"/>
          <w:szCs w:val="24"/>
          <w:lang w:eastAsia="pl-PL"/>
        </w:rPr>
        <w:t>pełnym zakresie zasad wypełniania mandatów kar</w:t>
      </w:r>
      <w:r>
        <w:rPr>
          <w:color w:val="000000"/>
          <w:kern w:val="0"/>
          <w:sz w:val="24"/>
          <w:szCs w:val="24"/>
          <w:lang w:eastAsia="pl-PL"/>
        </w:rPr>
        <w:t>nych odnoszących się do czasu i </w:t>
      </w:r>
      <w:r w:rsidRPr="004F56C7">
        <w:rPr>
          <w:color w:val="000000"/>
          <w:kern w:val="0"/>
          <w:sz w:val="24"/>
          <w:szCs w:val="24"/>
          <w:lang w:eastAsia="pl-PL"/>
        </w:rPr>
        <w:t>miejsca popełnienia wykroczenia. Czynności kontrolne wykazały 4 takie przypadki. Zgodnie z §</w:t>
      </w:r>
      <w:r w:rsidR="004F56C7">
        <w:rPr>
          <w:color w:val="000000"/>
          <w:kern w:val="0"/>
          <w:sz w:val="24"/>
          <w:szCs w:val="24"/>
          <w:lang w:eastAsia="pl-PL"/>
        </w:rPr>
        <w:t> </w:t>
      </w:r>
      <w:r w:rsidRPr="004F56C7">
        <w:rPr>
          <w:color w:val="000000"/>
          <w:kern w:val="0"/>
          <w:sz w:val="24"/>
          <w:szCs w:val="24"/>
          <w:lang w:eastAsia="pl-PL"/>
        </w:rPr>
        <w:t xml:space="preserve">4 ust. 1 pkt 2 lit. c rozporządzenia Prezesa Rady Ministrów z dnia 22 lutego 2002 roku </w:t>
      </w:r>
      <w:r w:rsidRPr="004F56C7">
        <w:rPr>
          <w:i/>
          <w:color w:val="000000"/>
          <w:kern w:val="0"/>
          <w:sz w:val="24"/>
          <w:szCs w:val="24"/>
          <w:lang w:eastAsia="pl-PL"/>
        </w:rPr>
        <w:t>w sprawie nakładania grzywien w drodze mandatu karnego</w:t>
      </w:r>
      <w:r w:rsidRPr="004F56C7">
        <w:rPr>
          <w:color w:val="000000"/>
          <w:kern w:val="0"/>
          <w:sz w:val="24"/>
          <w:szCs w:val="24"/>
          <w:lang w:eastAsia="pl-PL"/>
        </w:rPr>
        <w:t xml:space="preserve"> (Dz. U. z 2017 roku, poz. 613 – tekst jednolity z późn. zm.), funkcjonariusz nakładający mandat karny na odcinku C określa zachowanie stanowiące wykroczenie, czas i miejsce jego popełnienia oraz kwalifikację prawną.</w:t>
      </w:r>
    </w:p>
    <w:p w:rsidR="0012062B" w:rsidRPr="004F56C7" w:rsidP="004F56C7">
      <w:pPr>
        <w:spacing w:line="360" w:lineRule="auto"/>
        <w:ind w:firstLine="709"/>
        <w:contextualSpacing/>
        <w:jc w:val="both"/>
        <w:rPr>
          <w:sz w:val="24"/>
          <w:szCs w:val="24"/>
          <w:lang w:eastAsia="pl-PL"/>
        </w:rPr>
      </w:pPr>
      <w:r w:rsidRPr="004F56C7">
        <w:rPr>
          <w:sz w:val="24"/>
          <w:szCs w:val="24"/>
          <w:lang w:eastAsia="pl-PL"/>
        </w:rPr>
        <w:t xml:space="preserve">Przeprowadzoną kontrolę udokumentowano w Protokole z niniejszej kontroli </w:t>
      </w:r>
      <w:r w:rsidRPr="004F56C7">
        <w:rPr>
          <w:bCs/>
          <w:color w:val="000000"/>
          <w:kern w:val="0"/>
          <w:sz w:val="24"/>
          <w:szCs w:val="24"/>
          <w:lang w:eastAsia="pl-PL"/>
        </w:rPr>
        <w:t xml:space="preserve">7 października 2022 r. </w:t>
      </w:r>
      <w:bookmarkStart w:id="2" w:name="_GoBack"/>
      <w:bookmarkEnd w:id="2"/>
      <w:r w:rsidRPr="004F56C7">
        <w:rPr>
          <w:bCs/>
          <w:color w:val="000000"/>
          <w:kern w:val="0"/>
          <w:sz w:val="24"/>
          <w:szCs w:val="24"/>
          <w:lang w:eastAsia="pl-PL"/>
        </w:rPr>
        <w:t xml:space="preserve">Powyższy Protokół został podpisany przez Komendanta Straży Miejskiej w Łodzi, Pana Patryka Polita 10 października 2022 r. </w:t>
      </w:r>
    </w:p>
    <w:p w:rsidR="00E0746F" w:rsidP="004F56C7">
      <w:pPr>
        <w:suppressLineNumbers/>
        <w:spacing w:line="360" w:lineRule="auto"/>
        <w:contextualSpacing/>
        <w:jc w:val="both"/>
        <w:rPr>
          <w:kern w:val="0"/>
          <w:sz w:val="24"/>
          <w:szCs w:val="24"/>
          <w:lang w:eastAsia="pl-PL"/>
        </w:rPr>
      </w:pPr>
      <w:r w:rsidRPr="004F56C7">
        <w:rPr>
          <w:kern w:val="0"/>
          <w:sz w:val="24"/>
          <w:szCs w:val="24"/>
          <w:lang w:eastAsia="pl-PL"/>
        </w:rPr>
        <w:tab/>
      </w:r>
    </w:p>
    <w:p w:rsidR="00E0746F" w:rsidP="004F56C7">
      <w:pPr>
        <w:suppressLineNumbers/>
        <w:spacing w:line="360" w:lineRule="auto"/>
        <w:contextualSpacing/>
        <w:jc w:val="both"/>
        <w:rPr>
          <w:kern w:val="0"/>
          <w:sz w:val="24"/>
          <w:szCs w:val="24"/>
          <w:lang w:eastAsia="pl-PL"/>
        </w:rPr>
      </w:pPr>
    </w:p>
    <w:p w:rsidR="00E0746F" w:rsidP="004F56C7">
      <w:pPr>
        <w:suppressLineNumbers/>
        <w:spacing w:line="360" w:lineRule="auto"/>
        <w:contextualSpacing/>
        <w:jc w:val="both"/>
        <w:rPr>
          <w:kern w:val="0"/>
          <w:sz w:val="24"/>
          <w:szCs w:val="24"/>
          <w:lang w:eastAsia="pl-PL"/>
        </w:rPr>
      </w:pPr>
    </w:p>
    <w:p w:rsidR="0012062B" w:rsidRPr="004F56C7" w:rsidP="00E0746F">
      <w:pPr>
        <w:suppressLineNumbers/>
        <w:spacing w:line="360" w:lineRule="auto"/>
        <w:ind w:firstLine="709"/>
        <w:contextualSpacing/>
        <w:jc w:val="both"/>
        <w:rPr>
          <w:kern w:val="0"/>
          <w:sz w:val="24"/>
          <w:szCs w:val="24"/>
          <w:lang w:eastAsia="pl-PL"/>
        </w:rPr>
      </w:pPr>
      <w:r w:rsidRPr="004F56C7">
        <w:rPr>
          <w:kern w:val="0"/>
          <w:sz w:val="24"/>
          <w:szCs w:val="24"/>
          <w:lang w:eastAsia="pl-PL"/>
        </w:rPr>
        <w:t xml:space="preserve">Mając na uwadze powyższe uprzejmie proszę o odniesienie się na piśmie w terminie 30 dni od otrzymania niniejszego wystąpienia pokontrolnego do opisanych w nim zaleceń oraz przedstawienie informacji o działaniach podjętych w celu realizacji wskazanych obszarów oraz wyeliminowania podobnych uchybień w przyszłości. </w:t>
      </w:r>
    </w:p>
    <w:p w:rsidR="0012062B" w:rsidRPr="004F56C7" w:rsidP="004F56C7">
      <w:pPr>
        <w:spacing w:line="360" w:lineRule="auto"/>
        <w:contextualSpacing/>
        <w:jc w:val="both"/>
        <w:rPr>
          <w:color w:val="FF0000"/>
          <w:kern w:val="0"/>
          <w:sz w:val="24"/>
          <w:szCs w:val="24"/>
          <w:lang w:eastAsia="pl-PL"/>
        </w:rPr>
      </w:pPr>
      <w:r w:rsidRPr="004F56C7">
        <w:rPr>
          <w:color w:val="FF0000"/>
          <w:kern w:val="0"/>
          <w:sz w:val="24"/>
          <w:szCs w:val="24"/>
          <w:lang w:eastAsia="pl-PL"/>
        </w:rPr>
        <w:tab/>
        <w:t xml:space="preserve"> </w:t>
      </w:r>
    </w:p>
    <w:p w:rsidR="005F43E7" w:rsidRPr="004F56C7" w:rsidP="004F56C7">
      <w:pPr>
        <w:suppressLineNumbers/>
        <w:spacing w:line="480" w:lineRule="auto"/>
        <w:ind w:left="709"/>
        <w:contextualSpacing/>
        <w:jc w:val="both"/>
        <w:rPr>
          <w:sz w:val="24"/>
          <w:szCs w:val="24"/>
        </w:rPr>
      </w:pPr>
      <w:r w:rsidRPr="004F56C7">
        <w:rPr>
          <w:color w:val="000000"/>
          <w:sz w:val="24"/>
          <w:szCs w:val="24"/>
        </w:rPr>
        <w:t>łączę wyrazy szacunku i poważania</w:t>
      </w:r>
    </w:p>
    <w:p w:rsidR="00366568" w:rsidRPr="004F56C7" w:rsidP="004F56C7">
      <w:pPr>
        <w:spacing w:line="480" w:lineRule="auto"/>
        <w:ind w:left="709"/>
        <w:contextualSpacing/>
        <w:rPr>
          <w:b/>
          <w:bCs/>
          <w:color w:val="000000"/>
          <w:sz w:val="24"/>
          <w:szCs w:val="24"/>
          <w:lang w:eastAsia="pl-PL"/>
        </w:rPr>
      </w:pPr>
    </w:p>
    <w:p w:rsidR="00366568" w:rsidRPr="004F56C7" w:rsidP="004F56C7">
      <w:pPr>
        <w:pStyle w:val="Header"/>
        <w:keepNext w:val="0"/>
        <w:spacing w:before="0" w:after="0"/>
        <w:ind w:left="5595"/>
        <w:contextualSpacing/>
        <w:jc w:val="center"/>
        <w:rPr>
          <w:rFonts w:ascii="Times New Roman" w:hAnsi="Times New Roman" w:cs="Times New Roman"/>
          <w:sz w:val="24"/>
          <w:szCs w:val="24"/>
        </w:rPr>
      </w:pPr>
      <w:r w:rsidRPr="004F56C7">
        <w:rPr>
          <w:rFonts w:ascii="Times New Roman" w:hAnsi="Times New Roman" w:cs="Times New Roman"/>
          <w:b/>
          <w:bCs/>
          <w:color w:val="000000"/>
          <w:sz w:val="24"/>
          <w:szCs w:val="24"/>
        </w:rPr>
        <w:t>WOJEWODA ŁÓDZKI</w:t>
      </w:r>
      <w:r w:rsidRPr="004F56C7">
        <w:rPr>
          <w:rFonts w:ascii="Times New Roman" w:hAnsi="Times New Roman" w:cs="Times New Roman"/>
          <w:b/>
          <w:bCs/>
          <w:color w:val="000000"/>
          <w:sz w:val="24"/>
          <w:szCs w:val="24"/>
        </w:rPr>
        <w:br/>
      </w:r>
      <w:r w:rsidRPr="004F56C7">
        <w:rPr>
          <w:rFonts w:ascii="Times New Roman" w:hAnsi="Times New Roman" w:cs="Times New Roman"/>
          <w:b/>
          <w:bCs/>
          <w:color w:val="000000"/>
          <w:sz w:val="24"/>
          <w:szCs w:val="24"/>
        </w:rPr>
        <w:br/>
      </w:r>
      <w:r w:rsidRPr="004F56C7">
        <w:rPr>
          <w:rFonts w:ascii="Times New Roman" w:hAnsi="Times New Roman" w:cs="Times New Roman"/>
          <w:b/>
          <w:bCs/>
          <w:i/>
          <w:iCs/>
          <w:color w:val="000000"/>
          <w:sz w:val="24"/>
          <w:szCs w:val="24"/>
        </w:rPr>
        <w:t>Tobiasz Bocheński</w:t>
      </w:r>
    </w:p>
    <w:p w:rsidR="00366568" w:rsidRPr="004F56C7" w:rsidP="004F56C7">
      <w:pPr>
        <w:pStyle w:val="BodyText"/>
        <w:ind w:left="5595"/>
        <w:contextualSpacing/>
        <w:jc w:val="center"/>
        <w:rPr>
          <w:rFonts w:ascii="Times New Roman" w:hAnsi="Times New Roman" w:cs="Times New Roman"/>
          <w:sz w:val="24"/>
          <w:szCs w:val="24"/>
        </w:rPr>
      </w:pPr>
    </w:p>
    <w:sectPr>
      <w:headerReference w:type="default" r:id="rId4"/>
      <w:footerReference w:type="default" r:id="rId5"/>
      <w:headerReference w:type="first" r:id="rId6"/>
      <w:footerReference w:type="first" r:id="rId7"/>
      <w:pgSz w:w="11906" w:h="16838"/>
      <w:pgMar w:top="1650" w:right="1398" w:bottom="949" w:left="1418" w:header="707" w:footer="460" w:gutter="0"/>
      <w:pgNumType w:start="1"/>
      <w:cols w:space="708"/>
      <w:formProt w:val="0"/>
      <w:titlePg/>
      <w:docGrid w:linePitch="600" w:charSpace="491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altName w:val="Gentium Basic"/>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56C7" w:rsidP="004F56C7">
    <w:pPr>
      <w:pStyle w:val="Footer"/>
      <w:jc w:val="center"/>
    </w:pPr>
    <w:r>
      <w:t xml:space="preserve"> </w:t>
    </w:r>
    <w:r>
      <w:rPr>
        <w:b/>
        <w:sz w:val="14"/>
      </w:rPr>
      <w:t>ŁÓDZKI URZĄD WOJEWÓDZKI W ŁODZI</w:t>
    </w:r>
  </w:p>
  <w:p w:rsidR="004F56C7" w:rsidP="004F56C7">
    <w:pPr>
      <w:pStyle w:val="Footer"/>
      <w:jc w:val="center"/>
    </w:pPr>
    <w:r>
      <w:rPr>
        <w:sz w:val="14"/>
      </w:rPr>
      <w:t xml:space="preserve">90-926 Łódź, ul. Piotrkowska 104, tel.: (+48) 42 664 10 00, fax: (+48) 42 664 10 40Elektroniczna Skrzynka Podawcza </w:t>
    </w:r>
    <w:r>
      <w:rPr>
        <w:sz w:val="14"/>
      </w:rPr>
      <w:t>ePUAP</w:t>
    </w:r>
    <w:r>
      <w:rPr>
        <w:sz w:val="14"/>
      </w:rPr>
      <w:t>: /</w:t>
    </w:r>
    <w:r>
      <w:rPr>
        <w:sz w:val="14"/>
      </w:rPr>
      <w:t>lodzuw</w:t>
    </w:r>
    <w:r>
      <w:rPr>
        <w:sz w:val="14"/>
      </w:rPr>
      <w:t>/</w:t>
    </w:r>
    <w:r>
      <w:rPr>
        <w:sz w:val="14"/>
      </w:rPr>
      <w:t>SkrytkaESP</w:t>
    </w:r>
  </w:p>
  <w:p w:rsidR="004F56C7" w:rsidP="004F56C7">
    <w:pPr>
      <w:pStyle w:val="Footer"/>
      <w:jc w:val="center"/>
    </w:pPr>
    <w:r>
      <w:fldChar w:fldCharType="begin"/>
    </w:r>
    <w:r>
      <w:instrText xml:space="preserve"> HYPERLINK "http://www.lodzkie.eu/" </w:instrText>
    </w:r>
    <w:r>
      <w:fldChar w:fldCharType="separate"/>
    </w:r>
    <w:r>
      <w:rPr>
        <w:rStyle w:val="czeinternetowe"/>
        <w:sz w:val="14"/>
        <w:szCs w:val="14"/>
      </w:rPr>
      <w:t>https://www.gov.pl/web/uw-lodzki</w:t>
    </w:r>
    <w:r>
      <w:fldChar w:fldCharType="end"/>
    </w:r>
  </w:p>
  <w:p w:rsidR="00366568" w:rsidP="004F56C7">
    <w:pPr>
      <w:pStyle w:val="Footer"/>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Pr>
        <w:rStyle w:val="czeinternetowe"/>
        <w:sz w:val="14"/>
        <w:szCs w:val="14"/>
      </w:rPr>
      <w:t>https://www.gov.pl/web/uw-lodzki</w:t>
    </w:r>
    <w:r>
      <w:fldChar w:fldCharType="end"/>
    </w:r>
    <w:r>
      <w:rPr>
        <w:sz w:val="14"/>
      </w:rPr>
      <w:t xml:space="preserve"> w zakładce ochrona danych osobowych.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68">
    <w:pPr>
      <w:pStyle w:val="Footer"/>
      <w:jc w:val="center"/>
    </w:pPr>
    <w:r>
      <w:rPr>
        <w:b/>
        <w:sz w:val="14"/>
      </w:rPr>
      <w:t>ŁÓDZKI URZĄD WOJEWÓDZKI W ŁODZI</w:t>
    </w:r>
  </w:p>
  <w:p w:rsidR="00366568">
    <w:pPr>
      <w:pStyle w:val="Footer"/>
      <w:jc w:val="center"/>
    </w:pPr>
    <w:r>
      <w:rPr>
        <w:sz w:val="14"/>
      </w:rPr>
      <w:t xml:space="preserve">90-926 Łódź, ul. Piotrkowska 104, tel.: (+48) 42 664 10 00, fax: (+48) 42 664 10 40Elektroniczna Skrzynka Podawcza </w:t>
    </w:r>
    <w:r>
      <w:rPr>
        <w:sz w:val="14"/>
      </w:rPr>
      <w:t>ePUAP</w:t>
    </w:r>
    <w:r>
      <w:rPr>
        <w:sz w:val="14"/>
      </w:rPr>
      <w:t>: /</w:t>
    </w:r>
    <w:r>
      <w:rPr>
        <w:sz w:val="14"/>
      </w:rPr>
      <w:t>lodzuw</w:t>
    </w:r>
    <w:r>
      <w:rPr>
        <w:sz w:val="14"/>
      </w:rPr>
      <w:t>/</w:t>
    </w:r>
    <w:r>
      <w:rPr>
        <w:sz w:val="14"/>
      </w:rPr>
      <w:t>SkrytkaESP</w:t>
    </w:r>
  </w:p>
  <w:p w:rsidR="00366568">
    <w:pPr>
      <w:pStyle w:val="Footer"/>
      <w:jc w:val="center"/>
    </w:pPr>
    <w:r>
      <w:fldChar w:fldCharType="begin"/>
    </w:r>
    <w:r>
      <w:instrText xml:space="preserve"> HYPERLINK "http://www.lodzkie.eu/" </w:instrText>
    </w:r>
    <w:r>
      <w:fldChar w:fldCharType="separate"/>
    </w:r>
    <w:r w:rsidR="00E37B0D">
      <w:rPr>
        <w:rStyle w:val="czeinternetowe"/>
        <w:sz w:val="14"/>
        <w:szCs w:val="14"/>
      </w:rPr>
      <w:t>https://www.gov.pl/web/uw-lodzki</w:t>
    </w:r>
    <w:r>
      <w:fldChar w:fldCharType="end"/>
    </w:r>
  </w:p>
  <w:p w:rsidR="00366568">
    <w:pPr>
      <w:pStyle w:val="Footer"/>
      <w:jc w:val="center"/>
    </w:pPr>
    <w:r>
      <w:rPr>
        <w:sz w:val="14"/>
      </w:rPr>
      <w:t xml:space="preserve">Administratorem danych osobowych jest Wojewoda Łódzki. Dane przetwarzane są w celu realizacji czynności urzędowych. Masz prawo do dostępu, sprostowania, ograniczenia przetwarzania danych. Więcej informacji znajdziesz na stronie </w:t>
    </w:r>
    <w:r>
      <w:fldChar w:fldCharType="begin"/>
    </w:r>
    <w:r>
      <w:instrText xml:space="preserve"> HYPERLINK "http://www.lodzkie.eu/" </w:instrText>
    </w:r>
    <w:r>
      <w:fldChar w:fldCharType="separate"/>
    </w:r>
    <w:r>
      <w:rPr>
        <w:rStyle w:val="czeinternetowe"/>
        <w:sz w:val="14"/>
        <w:szCs w:val="14"/>
      </w:rPr>
      <w:t>https://www.gov.pl/web/uw-lodzki</w:t>
    </w:r>
    <w:r>
      <w:fldChar w:fldCharType="end"/>
    </w:r>
    <w:r>
      <w:rPr>
        <w:sz w:val="14"/>
      </w:rPr>
      <w:t xml:space="preserve"> w zakładce ochrona danych osobowych.</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68">
    <w:pPr>
      <w:spacing w:line="360" w:lineRule="auto"/>
      <w:ind w:right="11"/>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568">
    <w:pPr>
      <w:ind w:left="10" w:right="6255"/>
      <w:jc w:val="center"/>
    </w:pPr>
    <w:r>
      <w:rPr>
        <w:noProof/>
        <w:lang w:eastAsia="pl-PL"/>
      </w:rPr>
      <w:drawing>
        <wp:inline distT="0" distB="0" distL="0" distR="0">
          <wp:extent cx="700405" cy="85471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xmlns:r="http://schemas.openxmlformats.org/officeDocument/2006/relationships" r:embed="rId1"/>
                  <a:srcRect l="19368" t="4726" r="20043" b="9739"/>
                  <a:stretch>
                    <a:fillRect/>
                  </a:stretch>
                </pic:blipFill>
                <pic:spPr bwMode="auto">
                  <a:xfrm>
                    <a:off x="0" y="0"/>
                    <a:ext cx="700405" cy="854710"/>
                  </a:xfrm>
                  <a:prstGeom prst="rect">
                    <a:avLst/>
                  </a:prstGeom>
                </pic:spPr>
              </pic:pic>
            </a:graphicData>
          </a:graphic>
        </wp:inline>
      </w:drawing>
    </w:r>
    <w:r>
      <w:br/>
    </w:r>
    <w:r>
      <w:rPr>
        <w:b/>
        <w:sz w:val="24"/>
        <w:szCs w:val="24"/>
      </w:rPr>
      <w:t>WOJEWODA ŁÓDZKI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A00D53"/>
    <w:multiLevelType w:val="hybridMultilevel"/>
    <w:tmpl w:val="9AA086D0"/>
    <w:lvl w:ilvl="0">
      <w:start w:val="1"/>
      <w:numFmt w:val="decimal"/>
      <w:lvlText w:val="%1."/>
      <w:lvlJc w:val="left"/>
      <w:pPr>
        <w:ind w:left="720" w:hanging="360"/>
      </w:pPr>
      <w:rPr>
        <w:rFonts w:eastAsia="Times New Roman" w:cs="Times New Roman" w:hint="default"/>
        <w:b w:val="0"/>
        <w:bCs w:val="0"/>
        <w:color w:val="000000"/>
        <w:kern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34E5549"/>
    <w:multiLevelType w:val="hybridMultilevel"/>
    <w:tmpl w:val="2402E072"/>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2">
    <w:nsid w:val="4E821790"/>
    <w:multiLevelType w:val="multilevel"/>
    <w:tmpl w:val="5680EFA0"/>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pStyle w:val="Heading4"/>
      <w:suff w:val="nothing"/>
      <w:lvlJc w:val="left"/>
      <w:pPr>
        <w:tabs>
          <w:tab w:val="num" w:pos="0"/>
        </w:tabs>
        <w:ind w:left="0" w:firstLine="0"/>
      </w:pPr>
    </w:lvl>
    <w:lvl w:ilvl="4">
      <w:start w:val="1"/>
      <w:numFmt w:val="none"/>
      <w:pStyle w:val="Heading5"/>
      <w:suff w:val="nothing"/>
      <w:lvlJc w:val="left"/>
      <w:pPr>
        <w:tabs>
          <w:tab w:val="num" w:pos="0"/>
        </w:tabs>
        <w:ind w:left="0" w:firstLine="0"/>
      </w:pPr>
    </w:lvl>
    <w:lvl w:ilvl="5">
      <w:start w:val="1"/>
      <w:numFmt w:val="none"/>
      <w:pStyle w:val="Heading6"/>
      <w:suff w:val="nothing"/>
      <w:lvlJc w:val="left"/>
      <w:pPr>
        <w:tabs>
          <w:tab w:val="num" w:pos="0"/>
        </w:tabs>
        <w:ind w:left="0" w:firstLine="0"/>
      </w:pPr>
    </w:lvl>
    <w:lvl w:ilvl="6">
      <w:start w:val="1"/>
      <w:numFmt w:val="none"/>
      <w:pStyle w:val="Heading7"/>
      <w:suff w:val="nothing"/>
      <w:lvlJc w:val="left"/>
      <w:pPr>
        <w:tabs>
          <w:tab w:val="num" w:pos="0"/>
        </w:tabs>
        <w:ind w:left="0" w:firstLine="0"/>
      </w:pPr>
    </w:lvl>
    <w:lvl w:ilvl="7">
      <w:start w:val="1"/>
      <w:numFmt w:val="none"/>
      <w:pStyle w:val="Heading8"/>
      <w:suff w:val="nothing"/>
      <w:lvlJc w:val="left"/>
      <w:pPr>
        <w:tabs>
          <w:tab w:val="num" w:pos="0"/>
        </w:tabs>
        <w:ind w:left="0" w:firstLine="0"/>
      </w:pPr>
    </w:lvl>
    <w:lvl w:ilvl="8">
      <w:start w:val="1"/>
      <w:numFmt w:val="none"/>
      <w:pStyle w:val="Heading9"/>
      <w:suff w:val="nothing"/>
      <w:lvlJc w:val="left"/>
      <w:pPr>
        <w:tabs>
          <w:tab w:val="num" w:pos="0"/>
        </w:tabs>
        <w:ind w:left="0" w:firstLine="0"/>
      </w:pPr>
    </w:lvl>
  </w:abstractNum>
  <w:abstractNum w:abstractNumId="3">
    <w:nsid w:val="4ECE6B37"/>
    <w:multiLevelType w:val="hybridMultilevel"/>
    <w:tmpl w:val="EFC8526C"/>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4">
    <w:nsid w:val="4FCF0612"/>
    <w:multiLevelType w:val="hybridMultilevel"/>
    <w:tmpl w:val="3A4254B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D8D428B"/>
    <w:multiLevelType w:val="hybridMultilevel"/>
    <w:tmpl w:val="343E99A0"/>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6">
    <w:nsid w:val="79631A7B"/>
    <w:multiLevelType w:val="hybridMultilevel"/>
    <w:tmpl w:val="33B4DFF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3"/>
  </w:num>
  <w:num w:numId="6">
    <w:abstractNumId w:val="4"/>
  </w:num>
  <w:num w:numId="7">
    <w:abstractNumId w:val="0"/>
  </w:num>
  <w:num w:numId="8">
    <w:abstractNumId w:val="6"/>
  </w:num>
  <w:num w:numId="9">
    <w:abstractNumId w:val="5"/>
  </w:num>
  <w:num w:numId="10">
    <w:abstractNumId w:val="1"/>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9"/>
  <w:autoHyphenation/>
  <w:hyphenationZone w:val="425"/>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pl-P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kern w:val="2"/>
      <w:lang w:eastAsia="zh-CN"/>
    </w:rPr>
  </w:style>
  <w:style w:type="paragraph" w:styleId="Heading1">
    <w:name w:val="heading 1"/>
    <w:basedOn w:val="Normal"/>
    <w:next w:val="Normal"/>
    <w:qFormat/>
    <w:pPr>
      <w:keepNext/>
      <w:widowControl w:val="0"/>
      <w:numPr>
        <w:numId w:val="1"/>
      </w:numPr>
      <w:tabs>
        <w:tab w:val="center" w:pos="1588"/>
      </w:tabs>
      <w:ind w:left="4536"/>
      <w:jc w:val="center"/>
      <w:outlineLvl w:val="0"/>
    </w:pPr>
    <w:rPr>
      <w:rFonts w:ascii="Georgia" w:hAnsi="Georgia" w:cs="Georgia"/>
      <w:sz w:val="28"/>
    </w:rPr>
  </w:style>
  <w:style w:type="paragraph" w:styleId="Heading2">
    <w:name w:val="heading 2"/>
    <w:basedOn w:val="Normal"/>
    <w:next w:val="Normal"/>
    <w:qFormat/>
    <w:pPr>
      <w:keepNext/>
      <w:numPr>
        <w:ilvl w:val="1"/>
        <w:numId w:val="1"/>
      </w:numPr>
      <w:outlineLvl w:val="1"/>
    </w:pPr>
    <w:rPr>
      <w:b/>
      <w:sz w:val="28"/>
    </w:rPr>
  </w:style>
  <w:style w:type="paragraph" w:styleId="Heading3">
    <w:name w:val="heading 3"/>
    <w:basedOn w:val="Normal"/>
    <w:next w:val="Normal"/>
    <w:qFormat/>
    <w:pPr>
      <w:keepNext/>
      <w:numPr>
        <w:ilvl w:val="2"/>
        <w:numId w:val="1"/>
      </w:numPr>
      <w:ind w:left="3969"/>
      <w:outlineLvl w:val="2"/>
    </w:pPr>
    <w:rPr>
      <w:b/>
      <w:sz w:val="28"/>
    </w:rPr>
  </w:style>
  <w:style w:type="paragraph" w:styleId="Heading4">
    <w:name w:val="heading 4"/>
    <w:basedOn w:val="Normal"/>
    <w:next w:val="Normal"/>
    <w:qFormat/>
    <w:pPr>
      <w:keepNext/>
      <w:numPr>
        <w:ilvl w:val="3"/>
        <w:numId w:val="1"/>
      </w:numPr>
      <w:ind w:left="3969"/>
      <w:outlineLvl w:val="3"/>
    </w:pPr>
    <w:rPr>
      <w:rFonts w:ascii="Georgia" w:hAnsi="Georgia" w:cs="Georgia"/>
      <w:b/>
      <w:i/>
      <w:sz w:val="28"/>
    </w:rPr>
  </w:style>
  <w:style w:type="paragraph" w:styleId="Heading5">
    <w:name w:val="heading 5"/>
    <w:basedOn w:val="Normal"/>
    <w:next w:val="Normal"/>
    <w:qFormat/>
    <w:pPr>
      <w:keepNext/>
      <w:numPr>
        <w:ilvl w:val="4"/>
        <w:numId w:val="1"/>
      </w:numPr>
      <w:jc w:val="both"/>
      <w:outlineLvl w:val="4"/>
    </w:pPr>
    <w:rPr>
      <w:rFonts w:ascii="Georgia" w:hAnsi="Georgia" w:cs="Georgia"/>
      <w:sz w:val="30"/>
    </w:rPr>
  </w:style>
  <w:style w:type="paragraph" w:styleId="Heading6">
    <w:name w:val="heading 6"/>
    <w:basedOn w:val="Normal"/>
    <w:next w:val="Normal"/>
    <w:qFormat/>
    <w:pPr>
      <w:keepNext/>
      <w:numPr>
        <w:ilvl w:val="5"/>
        <w:numId w:val="1"/>
      </w:numPr>
      <w:jc w:val="both"/>
      <w:outlineLvl w:val="5"/>
    </w:pPr>
    <w:rPr>
      <w:rFonts w:ascii="Georgia" w:hAnsi="Georgia" w:cs="Georgia"/>
      <w:b/>
      <w:sz w:val="30"/>
    </w:rPr>
  </w:style>
  <w:style w:type="paragraph" w:styleId="Heading7">
    <w:name w:val="heading 7"/>
    <w:basedOn w:val="Normal"/>
    <w:next w:val="Normal"/>
    <w:qFormat/>
    <w:pPr>
      <w:keepNext/>
      <w:numPr>
        <w:ilvl w:val="6"/>
        <w:numId w:val="1"/>
      </w:numPr>
      <w:jc w:val="both"/>
      <w:outlineLvl w:val="6"/>
    </w:pPr>
    <w:rPr>
      <w:rFonts w:ascii="Georgia" w:hAnsi="Georgia" w:cs="Georgia"/>
      <w:b/>
      <w:i/>
      <w:sz w:val="30"/>
    </w:rPr>
  </w:style>
  <w:style w:type="paragraph" w:styleId="Heading8">
    <w:name w:val="heading 8"/>
    <w:basedOn w:val="Normal"/>
    <w:next w:val="Normal"/>
    <w:qFormat/>
    <w:pPr>
      <w:keepNext/>
      <w:numPr>
        <w:ilvl w:val="7"/>
        <w:numId w:val="1"/>
      </w:numPr>
      <w:ind w:left="5664"/>
      <w:outlineLvl w:val="7"/>
    </w:pPr>
    <w:rPr>
      <w:sz w:val="24"/>
    </w:rPr>
  </w:style>
  <w:style w:type="paragraph" w:styleId="Heading9">
    <w:name w:val="heading 9"/>
    <w:basedOn w:val="Normal"/>
    <w:next w:val="Normal"/>
    <w:qFormat/>
    <w:pPr>
      <w:keepNext/>
      <w:numPr>
        <w:ilvl w:val="8"/>
        <w:numId w:val="1"/>
      </w:numPr>
      <w:ind w:left="2694"/>
      <w:jc w:val="both"/>
      <w:outlineLvl w:val="8"/>
    </w:pPr>
    <w:rPr>
      <w:rFonts w:ascii="Georgia" w:hAnsi="Georgia" w:cs="Georgi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Domylnaczcionkaakapitu3">
    <w:name w:val="Domyślna czcionka akapitu3"/>
    <w:qFormat/>
  </w:style>
  <w:style w:type="character" w:customStyle="1" w:styleId="Domylnaczcionkaakapitu2">
    <w:name w:val="Domyślna czcionka akapitu2"/>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omylnaczcionkaakapitu1">
    <w:name w:val="Domyślna czcionka akapitu1"/>
    <w:qFormat/>
  </w:style>
  <w:style w:type="character" w:customStyle="1" w:styleId="czeinternetowe">
    <w:name w:val="Łącze internetowe"/>
    <w:rsid w:val="00E854BB"/>
    <w:rPr>
      <w:color w:val="000080"/>
      <w:u w:val="single"/>
    </w:rPr>
  </w:style>
  <w:style w:type="character" w:customStyle="1" w:styleId="NagwekZnak">
    <w:name w:val="Nagłówek Znak"/>
    <w:qFormat/>
    <w:rPr>
      <w:rFonts w:ascii="Arial" w:eastAsia="Lucida Sans Unicode" w:hAnsi="Arial" w:cs="Tahoma"/>
      <w:kern w:val="2"/>
      <w:sz w:val="28"/>
      <w:szCs w:val="28"/>
    </w:rPr>
  </w:style>
  <w:style w:type="character" w:customStyle="1" w:styleId="TekstpodstawowyZnak">
    <w:name w:val="Tekst podstawowy Znak"/>
    <w:qFormat/>
    <w:rPr>
      <w:rFonts w:ascii="Georgia" w:hAnsi="Georgia" w:cs="Georgia"/>
      <w:i/>
      <w:kern w:val="2"/>
      <w:sz w:val="28"/>
    </w:rPr>
  </w:style>
  <w:style w:type="character" w:customStyle="1" w:styleId="StopkaZnak">
    <w:name w:val="Stopka Znak"/>
    <w:qFormat/>
    <w:rPr>
      <w:kern w:val="2"/>
    </w:rPr>
  </w:style>
  <w:style w:type="paragraph" w:styleId="Header">
    <w:name w:val="header"/>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rPr>
      <w:rFonts w:ascii="Georgia" w:hAnsi="Georgia" w:cs="Georgia"/>
      <w:i/>
      <w:sz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ks">
    <w:name w:val="Indeks"/>
    <w:basedOn w:val="Normal"/>
    <w:qFormat/>
    <w:pPr>
      <w:suppressLineNumbers/>
    </w:pPr>
    <w:rPr>
      <w:rFonts w:cs="Tahoma"/>
    </w:rPr>
  </w:style>
  <w:style w:type="paragraph" w:customStyle="1" w:styleId="Nagwek3">
    <w:name w:val="Nagłówek3"/>
    <w:basedOn w:val="Normal"/>
    <w:next w:val="BodyText"/>
    <w:qFormat/>
    <w:pPr>
      <w:keepNext/>
      <w:spacing w:before="240" w:after="120"/>
    </w:pPr>
    <w:rPr>
      <w:rFonts w:ascii="Arial" w:eastAsia="Microsoft YaHei" w:hAnsi="Arial" w:cs="Mangal"/>
      <w:sz w:val="28"/>
      <w:szCs w:val="28"/>
    </w:rPr>
  </w:style>
  <w:style w:type="paragraph" w:customStyle="1" w:styleId="Nagwek2">
    <w:name w:val="Nagłówek2"/>
    <w:basedOn w:val="Normal"/>
    <w:next w:val="BodyText"/>
    <w:qFormat/>
    <w:pPr>
      <w:keepNext/>
      <w:spacing w:before="240" w:after="120"/>
    </w:pPr>
    <w:rPr>
      <w:rFonts w:ascii="Arial" w:eastAsia="Microsoft YaHei" w:hAnsi="Arial" w:cs="Mangal"/>
      <w:sz w:val="28"/>
      <w:szCs w:val="28"/>
    </w:rPr>
  </w:style>
  <w:style w:type="paragraph" w:customStyle="1" w:styleId="Legenda1">
    <w:name w:val="Legenda1"/>
    <w:basedOn w:val="Normal"/>
    <w:qFormat/>
    <w:pPr>
      <w:suppressLineNumbers/>
      <w:spacing w:before="120" w:after="120"/>
    </w:pPr>
    <w:rPr>
      <w:rFonts w:cs="Mangal"/>
      <w:i/>
      <w:iCs/>
      <w:sz w:val="24"/>
      <w:szCs w:val="24"/>
    </w:rPr>
  </w:style>
  <w:style w:type="paragraph" w:customStyle="1" w:styleId="Gwkaistopka">
    <w:name w:val="Główka i stopka"/>
    <w:basedOn w:val="Normal"/>
    <w:qFormat/>
  </w:style>
  <w:style w:type="paragraph" w:customStyle="1" w:styleId="Podpis1">
    <w:name w:val="Podpis1"/>
    <w:basedOn w:val="Normal"/>
    <w:qFormat/>
    <w:pPr>
      <w:suppressLineNumbers/>
      <w:spacing w:before="120" w:after="120"/>
    </w:pPr>
    <w:rPr>
      <w:rFonts w:cs="Tahoma"/>
      <w:i/>
      <w:iCs/>
      <w:sz w:val="24"/>
      <w:szCs w:val="24"/>
    </w:rPr>
  </w:style>
  <w:style w:type="paragraph" w:customStyle="1" w:styleId="Nagwek1">
    <w:name w:val="Nagłówek1"/>
    <w:basedOn w:val="Normal"/>
    <w:next w:val="BodyText"/>
    <w:qFormat/>
    <w:pPr>
      <w:keepNext/>
      <w:spacing w:before="240" w:after="120"/>
    </w:pPr>
    <w:rPr>
      <w:rFonts w:ascii="Arial" w:eastAsia="Microsoft YaHei" w:hAnsi="Arial" w:cs="Mangal"/>
      <w:sz w:val="28"/>
      <w:szCs w:val="28"/>
    </w:rPr>
  </w:style>
  <w:style w:type="paragraph" w:styleId="Footer">
    <w:name w:val="footer"/>
    <w:basedOn w:val="Normal"/>
    <w:pPr>
      <w:tabs>
        <w:tab w:val="center" w:pos="4536"/>
        <w:tab w:val="right" w:pos="9072"/>
      </w:tabs>
    </w:pPr>
  </w:style>
  <w:style w:type="paragraph" w:styleId="BodyTextIndent">
    <w:name w:val="Body Text Indent"/>
    <w:basedOn w:val="Normal"/>
    <w:pPr>
      <w:ind w:left="4536"/>
    </w:pPr>
    <w:rPr>
      <w:b/>
      <w:sz w:val="28"/>
    </w:rPr>
  </w:style>
  <w:style w:type="paragraph" w:customStyle="1" w:styleId="Tekstpodstawowy21">
    <w:name w:val="Tekst podstawowy 21"/>
    <w:basedOn w:val="Normal"/>
    <w:qFormat/>
    <w:rPr>
      <w:rFonts w:ascii="Trebuchet MS" w:hAnsi="Trebuchet MS" w:cs="Trebuchet MS"/>
      <w:sz w:val="28"/>
    </w:rPr>
  </w:style>
  <w:style w:type="paragraph" w:customStyle="1" w:styleId="Tekstpodstawowywcity21">
    <w:name w:val="Tekst podstawowy wcięty 21"/>
    <w:basedOn w:val="Normal"/>
    <w:qFormat/>
    <w:pPr>
      <w:ind w:firstLine="708"/>
      <w:jc w:val="both"/>
    </w:pPr>
    <w:rPr>
      <w:rFonts w:ascii="Georgia" w:hAnsi="Georgia" w:cs="Georgia"/>
      <w:i/>
      <w:sz w:val="28"/>
    </w:rPr>
  </w:style>
  <w:style w:type="paragraph" w:customStyle="1" w:styleId="Tekstpodstawowy22">
    <w:name w:val="Tekst podstawowy 22"/>
    <w:basedOn w:val="Normal"/>
    <w:qFormat/>
    <w:pPr>
      <w:widowControl w:val="0"/>
      <w:ind w:right="-1"/>
      <w:jc w:val="both"/>
    </w:pPr>
    <w:rPr>
      <w:sz w:val="28"/>
    </w:rPr>
  </w:style>
  <w:style w:type="paragraph" w:customStyle="1" w:styleId="Tekstpodstawowy31">
    <w:name w:val="Tekst podstawowy 31"/>
    <w:basedOn w:val="Normal"/>
    <w:qFormat/>
    <w:pPr>
      <w:jc w:val="both"/>
    </w:pPr>
    <w:rPr>
      <w:b/>
      <w:i/>
      <w:sz w:val="28"/>
    </w:rPr>
  </w:style>
  <w:style w:type="paragraph" w:customStyle="1" w:styleId="Tekstpodstawowywcity31">
    <w:name w:val="Tekst podstawowy wcięty 31"/>
    <w:basedOn w:val="Normal"/>
    <w:qFormat/>
    <w:pPr>
      <w:ind w:left="4536"/>
    </w:pPr>
    <w:rPr>
      <w:rFonts w:ascii="Arial" w:hAnsi="Arial" w:cs="Arial"/>
      <w:sz w:val="24"/>
    </w:rPr>
  </w:style>
  <w:style w:type="paragraph" w:customStyle="1" w:styleId="Tekstdymka1">
    <w:name w:val="Tekst dymka1"/>
    <w:basedOn w:val="Normal"/>
    <w:qFormat/>
    <w:rPr>
      <w:rFonts w:ascii="Tahoma" w:hAnsi="Tahoma" w:cs="Tahoma"/>
      <w:sz w:val="16"/>
      <w:szCs w:val="16"/>
    </w:rPr>
  </w:style>
  <w:style w:type="paragraph" w:customStyle="1" w:styleId="Zawartoramki">
    <w:name w:val="Zawartość ramki"/>
    <w:basedOn w:val="BodyText"/>
    <w:qFormat/>
  </w:style>
  <w:style w:type="paragraph" w:customStyle="1" w:styleId="Zawartotabeli">
    <w:name w:val="Zawartość tabeli"/>
    <w:basedOn w:val="Normal"/>
    <w:qFormat/>
    <w:pPr>
      <w:suppressLineNumbers/>
    </w:pPr>
  </w:style>
  <w:style w:type="paragraph" w:customStyle="1" w:styleId="Nagwektabeli">
    <w:name w:val="Nagłówek tabeli"/>
    <w:basedOn w:val="Zawartotabeli"/>
    <w:qFormat/>
    <w:pPr>
      <w:jc w:val="center"/>
    </w:pPr>
    <w:rPr>
      <w:b/>
      <w:bCs/>
    </w:rPr>
  </w:style>
  <w:style w:type="paragraph" w:customStyle="1" w:styleId="Cytaty">
    <w:name w:val="Cytaty"/>
    <w:basedOn w:val="Normal"/>
    <w:qFormat/>
    <w:pPr>
      <w:spacing w:after="283"/>
      <w:ind w:left="567" w:right="567"/>
    </w:pPr>
  </w:style>
  <w:style w:type="paragraph" w:styleId="Title">
    <w:name w:val="Title"/>
    <w:basedOn w:val="Nagwek3"/>
    <w:next w:val="BodyText"/>
    <w:qFormat/>
    <w:pPr>
      <w:jc w:val="center"/>
    </w:pPr>
    <w:rPr>
      <w:b/>
      <w:bCs/>
      <w:sz w:val="56"/>
      <w:szCs w:val="56"/>
    </w:rPr>
  </w:style>
  <w:style w:type="paragraph" w:styleId="Subtitle">
    <w:name w:val="Subtitle"/>
    <w:basedOn w:val="Nagwek3"/>
    <w:next w:val="BodyText"/>
    <w:qForma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11</Pages>
  <Words>3512</Words>
  <Characters>21072</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Łódź, dnia 2001 r</vt:lpstr>
    </vt:vector>
  </TitlesOfParts>
  <Company/>
  <LinksUpToDate>false</LinksUpToDate>
  <CharactersWithSpaces>24535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 2001 r</dc:title>
  <dc:creator>wanna</dc:creator>
  <cp:lastModifiedBy>Marcin Szmaja</cp:lastModifiedBy>
  <cp:revision>30</cp:revision>
  <cp:lastPrinted>1899-12-31T23:00:00Z</cp:lastPrinted>
  <dcterms:created xsi:type="dcterms:W3CDTF">2020-01-08T11:12:00Z</dcterms:created>
  <dcterms:modified xsi:type="dcterms:W3CDTF">2022-11-02T13:04:00Z</dcterms:modified>
</cp:coreProperties>
</file>