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2D46" w14:textId="684C8CE5" w:rsidR="003E2C16" w:rsidRPr="00AE0A63" w:rsidRDefault="003E2C16" w:rsidP="00803524">
      <w:pPr>
        <w:pStyle w:val="Default"/>
        <w:ind w:left="-567"/>
        <w:jc w:val="both"/>
        <w:rPr>
          <w:rFonts w:ascii="Juvenis" w:hAnsi="Juvenis"/>
          <w:b/>
          <w:bCs/>
          <w:color w:val="auto"/>
          <w:sz w:val="20"/>
          <w:szCs w:val="20"/>
        </w:rPr>
      </w:pPr>
      <w:r w:rsidRPr="00E35778">
        <w:rPr>
          <w:rFonts w:ascii="Juvenis" w:hAnsi="Juvenis"/>
          <w:b/>
          <w:bCs/>
          <w:color w:val="auto"/>
          <w:sz w:val="20"/>
          <w:szCs w:val="20"/>
        </w:rPr>
        <w:t xml:space="preserve">Załącznik nr </w:t>
      </w:r>
      <w:r w:rsidR="00803524" w:rsidRPr="00E35778">
        <w:rPr>
          <w:rFonts w:ascii="Juvenis" w:hAnsi="Juvenis"/>
          <w:b/>
          <w:bCs/>
          <w:color w:val="auto"/>
          <w:sz w:val="20"/>
          <w:szCs w:val="20"/>
        </w:rPr>
        <w:t>2</w:t>
      </w:r>
      <w:r w:rsidRPr="00E35778">
        <w:rPr>
          <w:rFonts w:ascii="Juvenis" w:hAnsi="Juvenis"/>
          <w:b/>
          <w:bCs/>
          <w:color w:val="auto"/>
          <w:sz w:val="20"/>
          <w:szCs w:val="20"/>
        </w:rPr>
        <w:t xml:space="preserve"> do regulaminu przyznawania nagród</w:t>
      </w:r>
      <w:r w:rsidRPr="00E35778">
        <w:rPr>
          <w:rFonts w:ascii="Juvenis" w:hAnsi="Juvenis"/>
          <w:color w:val="auto"/>
          <w:sz w:val="20"/>
          <w:szCs w:val="20"/>
        </w:rPr>
        <w:t xml:space="preserve"> </w:t>
      </w:r>
      <w:r w:rsidRPr="00AE0A63">
        <w:rPr>
          <w:rFonts w:ascii="Juvenis" w:hAnsi="Juvenis"/>
          <w:b/>
          <w:bCs/>
          <w:color w:val="auto"/>
          <w:sz w:val="20"/>
          <w:szCs w:val="20"/>
        </w:rPr>
        <w:t>Ministra Kultury i Dziedzictwa Narodowego w ogólnopolskim konkursie „Zabytek Zadbany”</w:t>
      </w:r>
    </w:p>
    <w:p w14:paraId="700DA09B" w14:textId="77777777" w:rsidR="003E2C16" w:rsidRPr="00AE0A63" w:rsidRDefault="003E2C16" w:rsidP="003E2C16">
      <w:pPr>
        <w:pStyle w:val="Default"/>
        <w:jc w:val="both"/>
        <w:rPr>
          <w:rFonts w:ascii="Juvenis" w:hAnsi="Juvenis"/>
          <w:b/>
          <w:bCs/>
          <w:color w:val="auto"/>
          <w:sz w:val="20"/>
          <w:szCs w:val="20"/>
        </w:rPr>
      </w:pPr>
    </w:p>
    <w:p w14:paraId="1974CC81" w14:textId="77777777" w:rsidR="00B236A8" w:rsidRPr="00E35778" w:rsidRDefault="00B236A8" w:rsidP="00B236A8">
      <w:pPr>
        <w:pStyle w:val="Default"/>
        <w:ind w:left="-567"/>
        <w:jc w:val="both"/>
        <w:rPr>
          <w:rFonts w:ascii="Juvenis" w:hAnsi="Juvenis"/>
          <w:b/>
          <w:bCs/>
          <w:color w:val="auto"/>
        </w:rPr>
      </w:pPr>
      <w:r w:rsidRPr="00AE0A63">
        <w:rPr>
          <w:rFonts w:ascii="Juvenis" w:hAnsi="Juvenis"/>
          <w:b/>
          <w:bCs/>
          <w:color w:val="auto"/>
        </w:rPr>
        <w:t xml:space="preserve">Procedura oceny zgłoszeń do nagród Ministra Kultury i Dziedzictwa Narodowego </w:t>
      </w:r>
      <w:r w:rsidRPr="00E35778">
        <w:rPr>
          <w:rFonts w:ascii="Juvenis" w:hAnsi="Juvenis"/>
          <w:b/>
          <w:bCs/>
          <w:color w:val="auto"/>
        </w:rPr>
        <w:t>przyznawanych w ogólnopolskim konkursie „Zabytek Zadbany”</w:t>
      </w:r>
    </w:p>
    <w:p w14:paraId="22AFEA1B" w14:textId="77777777" w:rsidR="00B236A8" w:rsidRPr="00E35778" w:rsidRDefault="00B236A8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2676A4F5" w14:textId="088B6FCC" w:rsidR="00B236A8" w:rsidRPr="00E35778" w:rsidRDefault="00B236A8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1. W pierwszym etapie oceny zgłoszenia nastąpi sprawdzenie, czy spełnia ono wymogi formalne określone w Regulaminie Konkursu. Weryfikacja zgłoszeń pod kątem ich zgodności z Regulaminem Konkursu zostanie przeprowadzona przez Sekretariat Konkursu.</w:t>
      </w:r>
    </w:p>
    <w:p w14:paraId="4D38F524" w14:textId="77777777" w:rsidR="00B236A8" w:rsidRPr="00E35778" w:rsidRDefault="00B236A8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1E5BFA88" w14:textId="3C368FEE" w:rsidR="00B236A8" w:rsidRPr="00E35778" w:rsidRDefault="00B236A8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2. Kolejnym etapem jest przekazanie zgłoszeń zespołom ekspertów Narodowego Instytutu Dziedzictwa w celu oceny przeprowadzonych prac. Kryterium branym pod uwagę przy ocenie realizacji zgłoszonych do Konkursu będzie spełnianie przez nie ogólnych zasad konserwacji, utrzymania i zagospodarowania zabytk</w:t>
      </w:r>
      <w:r w:rsidR="00EC6EA2" w:rsidRPr="00E35778">
        <w:rPr>
          <w:rFonts w:ascii="Juvenis" w:hAnsi="Juvenis"/>
          <w:bCs/>
          <w:color w:val="auto"/>
        </w:rPr>
        <w:t>ów określonych w części III, ust.</w:t>
      </w:r>
      <w:r w:rsidRPr="00E35778">
        <w:rPr>
          <w:rFonts w:ascii="Juvenis" w:hAnsi="Juvenis"/>
          <w:bCs/>
          <w:color w:val="auto"/>
        </w:rPr>
        <w:t xml:space="preserve"> 1</w:t>
      </w:r>
      <w:r w:rsidR="00625AE4">
        <w:rPr>
          <w:rFonts w:ascii="Juvenis" w:hAnsi="Juvenis"/>
          <w:bCs/>
          <w:color w:val="auto"/>
        </w:rPr>
        <w:t>-</w:t>
      </w:r>
      <w:r w:rsidR="000D3D64" w:rsidRPr="00625AE4">
        <w:rPr>
          <w:rFonts w:ascii="Juvenis" w:hAnsi="Juvenis"/>
          <w:bCs/>
          <w:color w:val="auto"/>
        </w:rPr>
        <w:t xml:space="preserve">3 </w:t>
      </w:r>
      <w:r w:rsidRPr="00E35778">
        <w:rPr>
          <w:rFonts w:ascii="Juvenis" w:hAnsi="Juvenis"/>
          <w:bCs/>
          <w:color w:val="auto"/>
        </w:rPr>
        <w:t>Regulaminu Konkursu.</w:t>
      </w:r>
    </w:p>
    <w:p w14:paraId="3E80A27C" w14:textId="77777777" w:rsidR="00DA7894" w:rsidRPr="00E35778" w:rsidRDefault="00DA7894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67E6461D" w14:textId="1BA6D7B2" w:rsidR="00DA7894" w:rsidRPr="00E35778" w:rsidRDefault="00DA7894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3. Eksperci Narodoweg</w:t>
      </w:r>
      <w:r w:rsidR="0021505E" w:rsidRPr="00E35778">
        <w:rPr>
          <w:rFonts w:ascii="Juvenis" w:hAnsi="Juvenis"/>
          <w:bCs/>
          <w:color w:val="auto"/>
        </w:rPr>
        <w:t>o Instytutu Dziedzictwa wyznacza</w:t>
      </w:r>
      <w:r w:rsidRPr="00E35778">
        <w:rPr>
          <w:rFonts w:ascii="Juvenis" w:hAnsi="Juvenis"/>
          <w:bCs/>
          <w:color w:val="auto"/>
        </w:rPr>
        <w:t>ni do oceny przeprowadzonych prac posiadają wykształcenie wyższe</w:t>
      </w:r>
      <w:r w:rsidR="0049302F">
        <w:rPr>
          <w:rFonts w:ascii="Juvenis" w:hAnsi="Juvenis"/>
          <w:bCs/>
          <w:color w:val="auto"/>
        </w:rPr>
        <w:t>,</w:t>
      </w:r>
      <w:r w:rsidRPr="00E35778">
        <w:rPr>
          <w:rFonts w:ascii="Juvenis" w:hAnsi="Juvenis"/>
          <w:bCs/>
          <w:color w:val="auto"/>
        </w:rPr>
        <w:t xml:space="preserve"> kierunkowe</w:t>
      </w:r>
      <w:r w:rsidR="0049302F">
        <w:rPr>
          <w:rFonts w:ascii="Juvenis" w:hAnsi="Juvenis"/>
          <w:bCs/>
          <w:color w:val="auto"/>
        </w:rPr>
        <w:t>,</w:t>
      </w:r>
      <w:r w:rsidRPr="00E35778">
        <w:rPr>
          <w:rFonts w:ascii="Juvenis" w:hAnsi="Juvenis"/>
          <w:bCs/>
          <w:color w:val="auto"/>
        </w:rPr>
        <w:t xml:space="preserve"> odpowiednie do </w:t>
      </w:r>
      <w:r w:rsidR="0021505E" w:rsidRPr="00E35778">
        <w:rPr>
          <w:rFonts w:ascii="Juvenis" w:hAnsi="Juvenis"/>
          <w:bCs/>
          <w:color w:val="auto"/>
        </w:rPr>
        <w:t>przeprowadzenia właściwej oceny realizacji zgłoszonych prac, a także posiadają doświadczenie w opracowaniu specjalistycznych opinii dotyczących działań konserwatorskich i prac przy zabytkach.</w:t>
      </w:r>
    </w:p>
    <w:p w14:paraId="772B982A" w14:textId="77777777" w:rsidR="00B236A8" w:rsidRPr="00E35778" w:rsidRDefault="00B236A8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2FDF07DE" w14:textId="66D28E3B" w:rsidR="00A96105" w:rsidRPr="00E35778" w:rsidRDefault="006A38C2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4</w:t>
      </w:r>
      <w:r w:rsidR="00B236A8" w:rsidRPr="00E35778">
        <w:rPr>
          <w:rFonts w:ascii="Juvenis" w:hAnsi="Juvenis"/>
          <w:bCs/>
          <w:color w:val="auto"/>
        </w:rPr>
        <w:t xml:space="preserve">. </w:t>
      </w:r>
      <w:r w:rsidR="00492F44" w:rsidRPr="00E35778">
        <w:rPr>
          <w:rFonts w:ascii="Juvenis" w:hAnsi="Juvenis"/>
          <w:bCs/>
          <w:color w:val="auto"/>
        </w:rPr>
        <w:t>Zespoły ekspertów Narodowego Instytutu Dziedzictwa, oceniając zgłoszenia konkursowe, przyznają punkty według schematu:</w:t>
      </w:r>
    </w:p>
    <w:p w14:paraId="4A0F186B" w14:textId="77777777" w:rsidR="00A96105" w:rsidRPr="00E35778" w:rsidRDefault="00A96105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79991CF1" w14:textId="22B3A355" w:rsidR="00A96105" w:rsidRPr="00E35778" w:rsidRDefault="00492F44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a. za dołączoną dokumentację (od 0 do 2 punktów) – ocenie podlega poziom merytoryczny dokumentacji</w:t>
      </w:r>
      <w:r w:rsidR="00A96105" w:rsidRPr="00E35778">
        <w:rPr>
          <w:rFonts w:ascii="Juvenis" w:hAnsi="Juvenis" w:cs="Segoe UI"/>
          <w:color w:val="auto"/>
        </w:rPr>
        <w:t xml:space="preserve"> badawczej, konserwatorskiej i projektowej stanowiąc</w:t>
      </w:r>
      <w:r w:rsidR="00460BF4" w:rsidRPr="00E35778">
        <w:rPr>
          <w:rFonts w:ascii="Juvenis" w:hAnsi="Juvenis" w:cs="Segoe UI"/>
          <w:color w:val="auto"/>
        </w:rPr>
        <w:t>ej</w:t>
      </w:r>
      <w:r w:rsidR="00A96105" w:rsidRPr="00E35778">
        <w:rPr>
          <w:rFonts w:ascii="Juvenis" w:hAnsi="Juvenis" w:cs="Segoe UI"/>
          <w:color w:val="auto"/>
        </w:rPr>
        <w:t xml:space="preserve"> podstawę przeprowadzonych prac</w:t>
      </w:r>
      <w:r w:rsidR="00A70B85" w:rsidRPr="00E35778">
        <w:rPr>
          <w:rFonts w:ascii="Juvenis" w:hAnsi="Juvenis" w:cs="Segoe UI"/>
          <w:color w:val="auto"/>
        </w:rPr>
        <w:t xml:space="preserve"> oraz powykonawczej dokumentującej sposób ich wykonania</w:t>
      </w:r>
      <w:r w:rsidR="00F0680A" w:rsidRPr="00E35778">
        <w:rPr>
          <w:rFonts w:ascii="Juvenis" w:hAnsi="Juvenis" w:cs="Segoe UI"/>
          <w:color w:val="auto"/>
        </w:rPr>
        <w:t>;</w:t>
      </w:r>
    </w:p>
    <w:p w14:paraId="6BB7394D" w14:textId="77777777" w:rsidR="00625AE4" w:rsidRDefault="00625AE4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0988C102" w14:textId="10C383FA" w:rsidR="00492F44" w:rsidRPr="00E35778" w:rsidRDefault="00492F44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 xml:space="preserve">b. za realizację projektu (od 0 do 8 punktów) – ocenie podlega poziom </w:t>
      </w:r>
      <w:r w:rsidR="00A70691">
        <w:rPr>
          <w:rFonts w:ascii="Juvenis" w:hAnsi="Juvenis"/>
          <w:bCs/>
          <w:color w:val="auto"/>
        </w:rPr>
        <w:br/>
      </w:r>
      <w:r w:rsidRPr="00E35778">
        <w:rPr>
          <w:rFonts w:ascii="Juvenis" w:hAnsi="Juvenis"/>
          <w:bCs/>
          <w:color w:val="auto"/>
        </w:rPr>
        <w:t xml:space="preserve">i zakres badań konserwatorskich, program prac konserwatorskich, forma </w:t>
      </w:r>
      <w:r w:rsidR="00A70691">
        <w:rPr>
          <w:rFonts w:ascii="Juvenis" w:hAnsi="Juvenis"/>
          <w:bCs/>
          <w:color w:val="auto"/>
        </w:rPr>
        <w:br/>
      </w:r>
      <w:r w:rsidRPr="00E35778">
        <w:rPr>
          <w:rFonts w:ascii="Juvenis" w:hAnsi="Juvenis"/>
          <w:bCs/>
          <w:color w:val="auto"/>
        </w:rPr>
        <w:t>i poziom wykonanych prac, zachowanie integralności i utrwalenie autentyzmu substancji zabytkowej, stan obiektu po działaniach konserwatorskich, adaptacyjnych lub innych.</w:t>
      </w:r>
    </w:p>
    <w:p w14:paraId="16658078" w14:textId="77777777" w:rsidR="00492F44" w:rsidRPr="00E35778" w:rsidRDefault="00492F44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4EFE2B9F" w14:textId="57EAB222" w:rsidR="00492F44" w:rsidRPr="00E35778" w:rsidRDefault="006A38C2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5</w:t>
      </w:r>
      <w:r w:rsidR="00492F44" w:rsidRPr="00E35778">
        <w:rPr>
          <w:rFonts w:ascii="Juvenis" w:hAnsi="Juvenis"/>
          <w:bCs/>
          <w:color w:val="auto"/>
        </w:rPr>
        <w:t xml:space="preserve">. Obrady </w:t>
      </w:r>
      <w:bookmarkStart w:id="0" w:name="_GoBack"/>
      <w:r w:rsidR="00492F44" w:rsidRPr="00E35778">
        <w:rPr>
          <w:rFonts w:ascii="Juvenis" w:hAnsi="Juvenis"/>
          <w:bCs/>
          <w:color w:val="auto"/>
        </w:rPr>
        <w:t>Jury</w:t>
      </w:r>
      <w:bookmarkEnd w:id="0"/>
      <w:r w:rsidR="00492F44" w:rsidRPr="00E35778">
        <w:rPr>
          <w:rFonts w:ascii="Juvenis" w:hAnsi="Juvenis"/>
          <w:bCs/>
          <w:color w:val="auto"/>
        </w:rPr>
        <w:t xml:space="preserve"> odbędą się w terminie ustalonym przez Organizatora </w:t>
      </w:r>
      <w:r w:rsidR="00A70691">
        <w:rPr>
          <w:rFonts w:ascii="Juvenis" w:hAnsi="Juvenis"/>
          <w:bCs/>
          <w:color w:val="auto"/>
        </w:rPr>
        <w:t>K</w:t>
      </w:r>
      <w:r w:rsidR="00492F44" w:rsidRPr="00E35778">
        <w:rPr>
          <w:rFonts w:ascii="Juvenis" w:hAnsi="Juvenis"/>
          <w:bCs/>
          <w:color w:val="auto"/>
        </w:rPr>
        <w:t>onkursu.</w:t>
      </w:r>
    </w:p>
    <w:p w14:paraId="2847305C" w14:textId="77777777" w:rsidR="00A96105" w:rsidRPr="00E35778" w:rsidRDefault="00A96105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71762C27" w14:textId="1055DCC3" w:rsidR="00A96105" w:rsidRPr="00E35778" w:rsidRDefault="006A38C2" w:rsidP="00A96105">
      <w:pPr>
        <w:pStyle w:val="Default"/>
        <w:ind w:left="-567"/>
        <w:jc w:val="both"/>
        <w:rPr>
          <w:rFonts w:ascii="Juvenis" w:hAnsi="Juvenis" w:cs="Segoe UI"/>
          <w:color w:val="auto"/>
        </w:rPr>
      </w:pPr>
      <w:r w:rsidRPr="00E35778">
        <w:rPr>
          <w:rFonts w:ascii="Juvenis" w:hAnsi="Juvenis"/>
          <w:bCs/>
          <w:color w:val="auto"/>
        </w:rPr>
        <w:t>6</w:t>
      </w:r>
      <w:r w:rsidR="00A96105" w:rsidRPr="00E35778">
        <w:rPr>
          <w:rFonts w:ascii="Juvenis" w:hAnsi="Juvenis"/>
          <w:bCs/>
          <w:color w:val="auto"/>
        </w:rPr>
        <w:t xml:space="preserve">. </w:t>
      </w:r>
      <w:r w:rsidR="00A96105" w:rsidRPr="00E35778">
        <w:rPr>
          <w:rFonts w:ascii="Juvenis" w:hAnsi="Juvenis" w:cs="Segoe UI"/>
          <w:color w:val="auto"/>
        </w:rPr>
        <w:t xml:space="preserve">W obradach Jury uczestniczą </w:t>
      </w:r>
      <w:r w:rsidR="00CC0A6B" w:rsidRPr="00E35778">
        <w:rPr>
          <w:rFonts w:ascii="Juvenis" w:hAnsi="Juvenis" w:cs="Segoe UI"/>
          <w:color w:val="auto"/>
        </w:rPr>
        <w:t xml:space="preserve">wyłącznie </w:t>
      </w:r>
      <w:r w:rsidR="00A96105" w:rsidRPr="00E35778">
        <w:rPr>
          <w:rFonts w:ascii="Juvenis" w:hAnsi="Juvenis" w:cs="Segoe UI"/>
          <w:color w:val="auto"/>
        </w:rPr>
        <w:t xml:space="preserve">członkowie Jury oraz przedstawiciele sekretariatu </w:t>
      </w:r>
      <w:r w:rsidR="00A70691">
        <w:rPr>
          <w:rFonts w:ascii="Juvenis" w:hAnsi="Juvenis" w:cs="Segoe UI"/>
          <w:color w:val="auto"/>
        </w:rPr>
        <w:t>K</w:t>
      </w:r>
      <w:r w:rsidR="00A96105" w:rsidRPr="00E35778">
        <w:rPr>
          <w:rFonts w:ascii="Juvenis" w:hAnsi="Juvenis" w:cs="Segoe UI"/>
          <w:color w:val="auto"/>
        </w:rPr>
        <w:t>onkursu.</w:t>
      </w:r>
    </w:p>
    <w:p w14:paraId="661708F2" w14:textId="77777777" w:rsidR="00A96105" w:rsidRPr="00E35778" w:rsidRDefault="00A96105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3B9EE1DD" w14:textId="2BC95DAA" w:rsidR="00492F44" w:rsidRPr="00E35778" w:rsidRDefault="006A38C2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lastRenderedPageBreak/>
        <w:t>7</w:t>
      </w:r>
      <w:r w:rsidR="00492F44" w:rsidRPr="00E35778">
        <w:rPr>
          <w:rFonts w:ascii="Juvenis" w:hAnsi="Juvenis"/>
          <w:bCs/>
          <w:color w:val="auto"/>
        </w:rPr>
        <w:t xml:space="preserve">. Jury Konkursu, po zapoznaniu się z dokumentacją zgłoszeniową </w:t>
      </w:r>
      <w:r w:rsidR="00A70691">
        <w:rPr>
          <w:rFonts w:ascii="Juvenis" w:hAnsi="Juvenis"/>
          <w:bCs/>
          <w:color w:val="auto"/>
        </w:rPr>
        <w:br/>
      </w:r>
      <w:r w:rsidR="00492F44" w:rsidRPr="00E35778">
        <w:rPr>
          <w:rFonts w:ascii="Juvenis" w:hAnsi="Juvenis"/>
          <w:bCs/>
          <w:color w:val="auto"/>
        </w:rPr>
        <w:t xml:space="preserve">i przyznaną punktacją, nominuje </w:t>
      </w:r>
      <w:r w:rsidR="00EA02D0" w:rsidRPr="00E35778">
        <w:rPr>
          <w:rFonts w:ascii="Juvenis" w:hAnsi="Juvenis"/>
          <w:bCs/>
          <w:color w:val="auto"/>
        </w:rPr>
        <w:t>maksymalnie cztery</w:t>
      </w:r>
      <w:r w:rsidR="00492F44" w:rsidRPr="00E35778">
        <w:rPr>
          <w:rFonts w:ascii="Juvenis" w:hAnsi="Juvenis"/>
          <w:bCs/>
          <w:color w:val="auto"/>
        </w:rPr>
        <w:t xml:space="preserve"> zgłoszenia w każdej kategorii</w:t>
      </w:r>
      <w:r w:rsidR="00A96105" w:rsidRPr="00E35778">
        <w:rPr>
          <w:rFonts w:ascii="Juvenis" w:hAnsi="Juvenis"/>
          <w:bCs/>
          <w:color w:val="auto"/>
        </w:rPr>
        <w:t>,</w:t>
      </w:r>
      <w:r w:rsidR="00A96105" w:rsidRPr="00E35778">
        <w:rPr>
          <w:rFonts w:ascii="Juvenis" w:hAnsi="Juvenis" w:cs="Segoe UI"/>
          <w:color w:val="auto"/>
        </w:rPr>
        <w:t xml:space="preserve"> z wyjątkiem kategorii specjalnej</w:t>
      </w:r>
      <w:r w:rsidR="00A96105" w:rsidRPr="00E35778">
        <w:rPr>
          <w:rFonts w:ascii="Juvenis" w:hAnsi="Juvenis"/>
          <w:bCs/>
          <w:color w:val="auto"/>
        </w:rPr>
        <w:t xml:space="preserve"> </w:t>
      </w:r>
      <w:r w:rsidR="00492F44" w:rsidRPr="00E35778">
        <w:rPr>
          <w:rFonts w:ascii="Juvenis" w:hAnsi="Juvenis"/>
          <w:bCs/>
          <w:color w:val="auto"/>
        </w:rPr>
        <w:t xml:space="preserve">(Regulamin Konkursu </w:t>
      </w:r>
      <w:r w:rsidR="00EA02D0" w:rsidRPr="00E35778">
        <w:rPr>
          <w:rFonts w:ascii="Juvenis" w:hAnsi="Juvenis"/>
          <w:bCs/>
          <w:color w:val="auto"/>
        </w:rPr>
        <w:t xml:space="preserve">część X </w:t>
      </w:r>
      <w:r w:rsidR="00A70691">
        <w:rPr>
          <w:rFonts w:ascii="Juvenis" w:hAnsi="Juvenis"/>
          <w:bCs/>
          <w:color w:val="auto"/>
        </w:rPr>
        <w:br/>
      </w:r>
      <w:r w:rsidR="00EA02D0" w:rsidRPr="00E35778">
        <w:rPr>
          <w:rFonts w:ascii="Juvenis" w:hAnsi="Juvenis"/>
          <w:bCs/>
          <w:color w:val="auto"/>
        </w:rPr>
        <w:t>ust. 2)</w:t>
      </w:r>
      <w:r w:rsidR="00A96105" w:rsidRPr="00E35778">
        <w:rPr>
          <w:rFonts w:ascii="Juvenis" w:hAnsi="Juvenis"/>
          <w:bCs/>
          <w:color w:val="auto"/>
        </w:rPr>
        <w:t>.</w:t>
      </w:r>
    </w:p>
    <w:p w14:paraId="37D7390D" w14:textId="77777777" w:rsidR="00A96105" w:rsidRPr="00E35778" w:rsidRDefault="00A96105" w:rsidP="00B236A8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01AF4AAA" w14:textId="16E5B89A" w:rsidR="00A96105" w:rsidRPr="00E35778" w:rsidRDefault="006A38C2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bCs/>
          <w:color w:val="auto"/>
        </w:rPr>
        <w:t>8</w:t>
      </w:r>
      <w:r w:rsidR="00A96105" w:rsidRPr="00E35778">
        <w:rPr>
          <w:rFonts w:ascii="Juvenis" w:hAnsi="Juvenis"/>
          <w:bCs/>
          <w:color w:val="auto"/>
        </w:rPr>
        <w:t xml:space="preserve">. Spośród nominowanych zgłoszeń w </w:t>
      </w:r>
      <w:r w:rsidR="00EA02D0" w:rsidRPr="00E35778">
        <w:rPr>
          <w:rFonts w:ascii="Juvenis" w:hAnsi="Juvenis"/>
          <w:bCs/>
          <w:color w:val="auto"/>
        </w:rPr>
        <w:t xml:space="preserve">poszczególnych </w:t>
      </w:r>
      <w:r w:rsidR="00A96105" w:rsidRPr="00E35778">
        <w:rPr>
          <w:rFonts w:ascii="Juvenis" w:hAnsi="Juvenis"/>
          <w:bCs/>
          <w:color w:val="auto"/>
        </w:rPr>
        <w:t xml:space="preserve">kategoriach </w:t>
      </w:r>
      <w:r w:rsidR="00A70691">
        <w:rPr>
          <w:rFonts w:ascii="Juvenis" w:hAnsi="Juvenis"/>
          <w:bCs/>
          <w:color w:val="auto"/>
        </w:rPr>
        <w:t>J</w:t>
      </w:r>
      <w:r w:rsidR="00EA02D0" w:rsidRPr="00E35778">
        <w:rPr>
          <w:rFonts w:ascii="Juvenis" w:hAnsi="Juvenis"/>
          <w:bCs/>
          <w:color w:val="auto"/>
        </w:rPr>
        <w:t>ury może wyłonić laureata oraz maksymalnie trzech wyróżnionych.</w:t>
      </w:r>
    </w:p>
    <w:p w14:paraId="149A85D6" w14:textId="77777777" w:rsidR="00A96105" w:rsidRPr="00E35778" w:rsidRDefault="00A96105" w:rsidP="00A96105">
      <w:pPr>
        <w:pStyle w:val="Default"/>
        <w:ind w:left="-567"/>
        <w:jc w:val="both"/>
        <w:rPr>
          <w:rFonts w:ascii="Juvenis" w:hAnsi="Juvenis"/>
          <w:bCs/>
          <w:color w:val="auto"/>
        </w:rPr>
      </w:pPr>
    </w:p>
    <w:p w14:paraId="2B3844F2" w14:textId="12EED03F" w:rsidR="00A94E24" w:rsidRDefault="006A38C2" w:rsidP="00A94E24">
      <w:pPr>
        <w:pStyle w:val="Default"/>
        <w:ind w:left="-567"/>
        <w:jc w:val="both"/>
        <w:rPr>
          <w:rFonts w:ascii="Juvenis" w:hAnsi="Juvenis" w:cs="Segoe UI"/>
          <w:color w:val="auto"/>
        </w:rPr>
      </w:pPr>
      <w:r w:rsidRPr="00E35778">
        <w:rPr>
          <w:rFonts w:ascii="Juvenis" w:hAnsi="Juvenis"/>
          <w:color w:val="auto"/>
        </w:rPr>
        <w:t>9</w:t>
      </w:r>
      <w:r w:rsidR="00A96105" w:rsidRPr="00E35778">
        <w:rPr>
          <w:rFonts w:ascii="Juvenis" w:hAnsi="Juvenis"/>
          <w:color w:val="auto"/>
        </w:rPr>
        <w:t xml:space="preserve">. </w:t>
      </w:r>
      <w:r w:rsidR="000549A8" w:rsidRPr="00E35778">
        <w:rPr>
          <w:rFonts w:ascii="Juvenis" w:hAnsi="Juvenis" w:cs="Segoe UI"/>
          <w:color w:val="auto"/>
        </w:rPr>
        <w:t>W kategorii specjalnej</w:t>
      </w:r>
      <w:r w:rsidR="000549A8" w:rsidRPr="00E35778">
        <w:rPr>
          <w:rFonts w:ascii="Juvenis" w:hAnsi="Juvenis"/>
          <w:bCs/>
          <w:color w:val="auto"/>
        </w:rPr>
        <w:t xml:space="preserve"> </w:t>
      </w:r>
      <w:r w:rsidR="00A96105" w:rsidRPr="00E35778">
        <w:rPr>
          <w:rFonts w:ascii="Juvenis" w:hAnsi="Juvenis" w:cs="Segoe UI"/>
          <w:color w:val="auto"/>
        </w:rPr>
        <w:t xml:space="preserve">Jury Konkursu, po zapoznaniu się z dokumentacją zgłoszeniową i przyznaną punktacją, wyłania laureata (bez wyróżnień). </w:t>
      </w:r>
      <w:r w:rsidR="00DA7894" w:rsidRPr="00E35778">
        <w:rPr>
          <w:rFonts w:ascii="Juvenis" w:hAnsi="Juvenis" w:cs="Segoe UI"/>
          <w:color w:val="auto"/>
        </w:rPr>
        <w:t>Możliwe jest przyznanie równorzędnych dwóch tytułów laureata (ex aequo)</w:t>
      </w:r>
      <w:r w:rsidR="00A70691">
        <w:rPr>
          <w:rFonts w:ascii="Juvenis" w:hAnsi="Juvenis" w:cs="Segoe UI"/>
          <w:color w:val="auto"/>
        </w:rPr>
        <w:t>.</w:t>
      </w:r>
    </w:p>
    <w:p w14:paraId="59A091B4" w14:textId="77777777" w:rsidR="004E6C6F" w:rsidRPr="00E35778" w:rsidRDefault="004E6C6F" w:rsidP="00A94E24">
      <w:pPr>
        <w:pStyle w:val="Default"/>
        <w:ind w:left="-567"/>
        <w:jc w:val="both"/>
        <w:rPr>
          <w:rFonts w:ascii="Juvenis" w:hAnsi="Juvenis" w:cs="Segoe UI"/>
          <w:color w:val="auto"/>
        </w:rPr>
      </w:pPr>
    </w:p>
    <w:p w14:paraId="3CAA5806" w14:textId="59F69A78" w:rsidR="00A94E24" w:rsidRPr="004E6C6F" w:rsidRDefault="006A38C2" w:rsidP="004E6C6F">
      <w:pPr>
        <w:pStyle w:val="Default"/>
        <w:ind w:left="-567"/>
        <w:jc w:val="both"/>
        <w:rPr>
          <w:rFonts w:ascii="Juvenis" w:hAnsi="Juvenis"/>
          <w:bCs/>
          <w:color w:val="auto"/>
        </w:rPr>
      </w:pPr>
      <w:r w:rsidRPr="00E35778">
        <w:rPr>
          <w:rFonts w:ascii="Juvenis" w:hAnsi="Juvenis"/>
          <w:color w:val="auto"/>
        </w:rPr>
        <w:t>10</w:t>
      </w:r>
      <w:r w:rsidR="00A94E24" w:rsidRPr="00E35778">
        <w:rPr>
          <w:rFonts w:ascii="Juvenis" w:hAnsi="Juvenis"/>
          <w:color w:val="auto"/>
        </w:rPr>
        <w:t xml:space="preserve">. </w:t>
      </w:r>
      <w:r w:rsidR="00A94E24" w:rsidRPr="00E35778">
        <w:rPr>
          <w:rFonts w:ascii="Juvenis" w:hAnsi="Juvenis" w:cs="Segoe UI"/>
          <w:color w:val="auto"/>
        </w:rPr>
        <w:t>Wyłanianie nominowanych, laureatów i wyróżnionych odbywa się drogą głosowania w trybie jawnym. W przypadku równej liczby głosów decyd</w:t>
      </w:r>
      <w:r w:rsidR="004E6C6F">
        <w:rPr>
          <w:rFonts w:ascii="Juvenis" w:hAnsi="Juvenis" w:cs="Segoe UI"/>
          <w:color w:val="auto"/>
        </w:rPr>
        <w:t>uje głos przewodniczącego Jury.</w:t>
      </w:r>
    </w:p>
    <w:sectPr w:rsidR="00A94E24" w:rsidRPr="004E6C6F" w:rsidSect="008773DC">
      <w:pgSz w:w="11906" w:h="17338"/>
      <w:pgMar w:top="1854" w:right="1056" w:bottom="1427" w:left="231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Juvenis">
    <w:altName w:val="Calibri"/>
    <w:panose1 w:val="00000000000000000000"/>
    <w:charset w:val="EE"/>
    <w:family w:val="modern"/>
    <w:notTrueType/>
    <w:pitch w:val="variable"/>
    <w:sig w:usb0="800000AF" w:usb1="5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D732D"/>
    <w:multiLevelType w:val="hybridMultilevel"/>
    <w:tmpl w:val="32622DCC"/>
    <w:lvl w:ilvl="0" w:tplc="161E06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0E"/>
    <w:rsid w:val="00022B5F"/>
    <w:rsid w:val="0003573D"/>
    <w:rsid w:val="000549A8"/>
    <w:rsid w:val="000675AC"/>
    <w:rsid w:val="000867B6"/>
    <w:rsid w:val="000C682A"/>
    <w:rsid w:val="000D3D64"/>
    <w:rsid w:val="001B430E"/>
    <w:rsid w:val="0021505E"/>
    <w:rsid w:val="00284133"/>
    <w:rsid w:val="00295EE6"/>
    <w:rsid w:val="002E5D8E"/>
    <w:rsid w:val="002E669C"/>
    <w:rsid w:val="003114FE"/>
    <w:rsid w:val="00357BDD"/>
    <w:rsid w:val="00394442"/>
    <w:rsid w:val="003E2C16"/>
    <w:rsid w:val="0041561A"/>
    <w:rsid w:val="00460BF4"/>
    <w:rsid w:val="00492F44"/>
    <w:rsid w:val="0049302F"/>
    <w:rsid w:val="004944E4"/>
    <w:rsid w:val="004B5B73"/>
    <w:rsid w:val="004E6C6F"/>
    <w:rsid w:val="005A10B1"/>
    <w:rsid w:val="005B1BC8"/>
    <w:rsid w:val="00625AE4"/>
    <w:rsid w:val="00662558"/>
    <w:rsid w:val="006A38C2"/>
    <w:rsid w:val="00784AE1"/>
    <w:rsid w:val="00791334"/>
    <w:rsid w:val="00803524"/>
    <w:rsid w:val="00837BCC"/>
    <w:rsid w:val="00843B05"/>
    <w:rsid w:val="008455CA"/>
    <w:rsid w:val="008773DC"/>
    <w:rsid w:val="008A45CB"/>
    <w:rsid w:val="008C493F"/>
    <w:rsid w:val="008E77C5"/>
    <w:rsid w:val="008F7F29"/>
    <w:rsid w:val="00924E4B"/>
    <w:rsid w:val="00A366B3"/>
    <w:rsid w:val="00A420F0"/>
    <w:rsid w:val="00A70691"/>
    <w:rsid w:val="00A70B85"/>
    <w:rsid w:val="00A74B61"/>
    <w:rsid w:val="00A85F37"/>
    <w:rsid w:val="00A94E24"/>
    <w:rsid w:val="00A96105"/>
    <w:rsid w:val="00AC52F8"/>
    <w:rsid w:val="00AD17EA"/>
    <w:rsid w:val="00AE0A63"/>
    <w:rsid w:val="00B000A3"/>
    <w:rsid w:val="00B0142B"/>
    <w:rsid w:val="00B0706E"/>
    <w:rsid w:val="00B236A8"/>
    <w:rsid w:val="00B3119D"/>
    <w:rsid w:val="00B348CB"/>
    <w:rsid w:val="00B524AC"/>
    <w:rsid w:val="00B7192E"/>
    <w:rsid w:val="00BB53E3"/>
    <w:rsid w:val="00BD0EBF"/>
    <w:rsid w:val="00BF069F"/>
    <w:rsid w:val="00C47CAA"/>
    <w:rsid w:val="00C601FA"/>
    <w:rsid w:val="00C63DC5"/>
    <w:rsid w:val="00C767E9"/>
    <w:rsid w:val="00CB32B0"/>
    <w:rsid w:val="00CC0A6B"/>
    <w:rsid w:val="00CD74F1"/>
    <w:rsid w:val="00D374D6"/>
    <w:rsid w:val="00D62532"/>
    <w:rsid w:val="00D662FC"/>
    <w:rsid w:val="00DA6472"/>
    <w:rsid w:val="00DA7894"/>
    <w:rsid w:val="00E16733"/>
    <w:rsid w:val="00E33559"/>
    <w:rsid w:val="00E35778"/>
    <w:rsid w:val="00E45F34"/>
    <w:rsid w:val="00E54BD7"/>
    <w:rsid w:val="00E9597A"/>
    <w:rsid w:val="00EA02D0"/>
    <w:rsid w:val="00EC6EA2"/>
    <w:rsid w:val="00F0680A"/>
    <w:rsid w:val="00F4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E9B5"/>
  <w15:docId w15:val="{2AB3442D-E0EE-43F6-B2A6-BA01CAA9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4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5A10B1"/>
  </w:style>
  <w:style w:type="paragraph" w:styleId="Tekstdymka">
    <w:name w:val="Balloon Text"/>
    <w:basedOn w:val="Normalny"/>
    <w:link w:val="TekstdymkaZnak"/>
    <w:uiPriority w:val="99"/>
    <w:semiHidden/>
    <w:unhideWhenUsed/>
    <w:rsid w:val="00AD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7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7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7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114F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40C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2C6F-95A4-4111-B2DA-5DD5E699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Piotrowska</dc:creator>
  <cp:lastModifiedBy>Joanna Piotrowska</cp:lastModifiedBy>
  <cp:revision>4</cp:revision>
  <cp:lastPrinted>2015-12-30T10:49:00Z</cp:lastPrinted>
  <dcterms:created xsi:type="dcterms:W3CDTF">2019-01-04T08:13:00Z</dcterms:created>
  <dcterms:modified xsi:type="dcterms:W3CDTF">2019-01-04T09:21:00Z</dcterms:modified>
</cp:coreProperties>
</file>