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5927" w14:textId="604D675F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Ministerstwo Kultury i Dziedzictwa Narodowego zaprasza do składania ofert </w:t>
      </w:r>
      <w:r w:rsidR="009C3B9F">
        <w:rPr>
          <w:rFonts w:ascii="Lato" w:eastAsia="Times New Roman" w:hAnsi="Lato" w:cs="Arial"/>
          <w:sz w:val="20"/>
          <w:szCs w:val="20"/>
          <w:lang w:eastAsia="pl-PL"/>
        </w:rPr>
        <w:t xml:space="preserve">- 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na porównanie efektów uczenia się wymaganych dla kwalifikacji </w:t>
      </w:r>
      <w:r w:rsidR="00B37329"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rynkowej 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"Posługiwanie się prawidłową emisją u osób wykorzystujących głos w pracy zawodowej" zgłoszonej przez Fundację VCC </w:t>
      </w:r>
      <w:r w:rsidR="009C3B9F">
        <w:rPr>
          <w:rFonts w:ascii="Lato" w:eastAsia="Times New Roman" w:hAnsi="Lato" w:cs="Arial"/>
          <w:sz w:val="20"/>
          <w:szCs w:val="20"/>
          <w:lang w:eastAsia="pl-PL"/>
        </w:rPr>
        <w:t xml:space="preserve">- 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z charakterystykami poziomów Polskiej Ramy Kwalifikacji (PRK) pierwszego i drugiego stopnia.</w:t>
      </w:r>
    </w:p>
    <w:p w14:paraId="21E2D76E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Przedmiot zamówienia:</w:t>
      </w:r>
    </w:p>
    <w:p w14:paraId="4916DEDF" w14:textId="3E61F122" w:rsidR="009E4BD5" w:rsidRPr="009C3B9F" w:rsidRDefault="009E4BD5" w:rsidP="009E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wykonanie porównania wymaganych efektów uczenia się dla tej kwalifikacji</w:t>
      </w:r>
      <w:r w:rsidR="00276401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B37329" w:rsidRPr="009C3B9F">
        <w:rPr>
          <w:rFonts w:ascii="Lato" w:eastAsia="Times New Roman" w:hAnsi="Lato" w:cs="Arial"/>
          <w:sz w:val="20"/>
          <w:szCs w:val="20"/>
          <w:lang w:eastAsia="pl-PL"/>
        </w:rPr>
        <w:t>rynkowej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 w:rsidR="009C3B9F">
        <w:rPr>
          <w:rFonts w:ascii="Lato" w:eastAsia="Times New Roman" w:hAnsi="Lato" w:cs="Arial"/>
          <w:sz w:val="20"/>
          <w:szCs w:val="20"/>
          <w:lang w:eastAsia="pl-PL"/>
        </w:rPr>
        <w:br/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z charakterystykami poziomów Polskiej Ramy Kwalifikacji pierwszego i drugiego stopnia</w:t>
      </w:r>
    </w:p>
    <w:p w14:paraId="0D70FDE3" w14:textId="0E015153" w:rsidR="009E4BD5" w:rsidRPr="009C3B9F" w:rsidRDefault="009E4BD5" w:rsidP="009E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przygotowanie rekomendacji - zgodnie z art. 21 ustawy z dnia 22.12.2015 r.</w:t>
      </w:r>
      <w:r w:rsidR="009C3B9F">
        <w:rPr>
          <w:rFonts w:ascii="Lato" w:eastAsia="Times New Roman" w:hAnsi="Lato" w:cs="Arial"/>
          <w:sz w:val="20"/>
          <w:szCs w:val="20"/>
          <w:lang w:eastAsia="pl-PL"/>
        </w:rPr>
        <w:t xml:space="preserve"> o Zintegrowanym Systemie Kwalifikacji 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(Dz. U. z 202</w:t>
      </w:r>
      <w:r w:rsidR="00A163D5">
        <w:rPr>
          <w:rFonts w:ascii="Lato" w:eastAsia="Times New Roman" w:hAnsi="Lato" w:cs="Arial"/>
          <w:sz w:val="20"/>
          <w:szCs w:val="20"/>
          <w:lang w:eastAsia="pl-PL"/>
        </w:rPr>
        <w:t>0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 r. poz. </w:t>
      </w:r>
      <w:r w:rsidR="00A163D5">
        <w:rPr>
          <w:rFonts w:ascii="Lato" w:eastAsia="Times New Roman" w:hAnsi="Lato" w:cs="Arial"/>
          <w:sz w:val="20"/>
          <w:szCs w:val="20"/>
          <w:lang w:eastAsia="pl-PL"/>
        </w:rPr>
        <w:t>226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).</w:t>
      </w:r>
    </w:p>
    <w:p w14:paraId="42C89E05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Sposób realizacji zamówienia:</w:t>
      </w:r>
    </w:p>
    <w:p w14:paraId="2562F445" w14:textId="77777777" w:rsidR="009E4BD5" w:rsidRPr="009C3B9F" w:rsidRDefault="009E4BD5" w:rsidP="009E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zadania realizowane będą indywidualnie przez poszczególnych ekspertów oraz w ramach prac zespołu ekspertów, o którym mowa w art. 21 ust. 2 i 3 ustawy i </w:t>
      </w:r>
      <w:bookmarkStart w:id="0" w:name="_Hlk213058868"/>
      <w:r w:rsidRPr="009C3B9F">
        <w:rPr>
          <w:rFonts w:ascii="Lato" w:eastAsia="Times New Roman" w:hAnsi="Lato" w:cs="Arial"/>
          <w:sz w:val="20"/>
          <w:szCs w:val="20"/>
          <w:lang w:eastAsia="pl-PL"/>
        </w:rPr>
        <w:t>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</w:t>
      </w:r>
      <w:bookmarkEnd w:id="0"/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 (Dz. U. z 2016 r. poz. 1321, dalej również jako „rozporządzenie”).</w:t>
      </w:r>
    </w:p>
    <w:p w14:paraId="6041B55C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53D77066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Termin wykonania zamówienia:</w:t>
      </w:r>
    </w:p>
    <w:p w14:paraId="0AFFDB11" w14:textId="07F94E90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Umowa zostaje zawarta na okres realizacji przedmiotu zamówienia. W przypadku zgłoszenia uwag Rady Interesariuszy do rekomendacji termin wykonania zamówienia może zostać jednokrotnie wydłużony </w:t>
      </w:r>
      <w:r w:rsidR="005D5C0C">
        <w:rPr>
          <w:rFonts w:ascii="Lato" w:eastAsia="Times New Roman" w:hAnsi="Lato" w:cs="Arial"/>
          <w:sz w:val="20"/>
          <w:szCs w:val="20"/>
          <w:lang w:eastAsia="pl-PL"/>
        </w:rPr>
        <w:br/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o czas niezbędny na powtórne przygotowanie rekomendacji.</w:t>
      </w:r>
    </w:p>
    <w:p w14:paraId="1483BEC5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Termin i sposób składania ofert</w:t>
      </w:r>
    </w:p>
    <w:p w14:paraId="1D3A49C2" w14:textId="48D36ECD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Ofertę można złożyć w nieprzekraczalnym terminie do </w:t>
      </w:r>
      <w:r w:rsidR="00122A73">
        <w:rPr>
          <w:rFonts w:ascii="Lato" w:eastAsia="Times New Roman" w:hAnsi="Lato" w:cs="Arial"/>
          <w:b/>
          <w:bCs/>
          <w:sz w:val="20"/>
          <w:szCs w:val="20"/>
          <w:lang w:eastAsia="pl-PL"/>
        </w:rPr>
        <w:t>21</w:t>
      </w: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listopada 2025 r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. drogą elektroniczną na adres e-mail: </w:t>
      </w:r>
      <w:hyperlink r:id="rId5" w:history="1">
        <w:r w:rsidRPr="009C3B9F">
          <w:rPr>
            <w:rStyle w:val="Hipercze"/>
            <w:rFonts w:ascii="Lato" w:eastAsia="Times New Roman" w:hAnsi="Lato" w:cs="Arial"/>
            <w:color w:val="auto"/>
            <w:sz w:val="20"/>
            <w:szCs w:val="20"/>
            <w:lang w:eastAsia="pl-PL"/>
          </w:rPr>
          <w:t>dsa@kultura.gov.pl</w:t>
        </w:r>
      </w:hyperlink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 lub </w:t>
      </w:r>
      <w:hyperlink r:id="rId6" w:history="1">
        <w:r w:rsidRPr="009C3B9F">
          <w:rPr>
            <w:rStyle w:val="Hipercze"/>
            <w:rFonts w:ascii="Lato" w:eastAsia="Times New Roman" w:hAnsi="Lato" w:cs="Arial"/>
            <w:color w:val="auto"/>
            <w:sz w:val="20"/>
            <w:szCs w:val="20"/>
            <w:lang w:eastAsia="pl-PL"/>
          </w:rPr>
          <w:t>pmajewski1@kultura.gov.pl</w:t>
        </w:r>
      </w:hyperlink>
      <w:r w:rsidRPr="009C3B9F">
        <w:rPr>
          <w:rFonts w:ascii="Lato" w:eastAsia="Times New Roman" w:hAnsi="Lato" w:cs="Arial"/>
          <w:sz w:val="20"/>
          <w:szCs w:val="20"/>
          <w:lang w:eastAsia="pl-PL"/>
        </w:rPr>
        <w:t> </w:t>
      </w:r>
    </w:p>
    <w:p w14:paraId="602C682C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Osobą uprawnioną przez Zamawiającego do porozumiewania się z Wykonawcami jest Piotr Majewski, tel. 22 82 93 287, e-mail:</w:t>
      </w:r>
      <w:r w:rsidRPr="009C3B9F">
        <w:rPr>
          <w:rFonts w:ascii="Lato" w:eastAsia="Times New Roman" w:hAnsi="Lato" w:cs="Arial"/>
          <w:sz w:val="20"/>
          <w:szCs w:val="20"/>
          <w:u w:val="single"/>
          <w:lang w:eastAsia="pl-PL"/>
        </w:rPr>
        <w:t xml:space="preserve"> </w:t>
      </w:r>
      <w:hyperlink r:id="rId7" w:history="1">
        <w:r w:rsidRPr="009C3B9F">
          <w:rPr>
            <w:rStyle w:val="Hipercze"/>
            <w:rFonts w:ascii="Lato" w:eastAsia="Times New Roman" w:hAnsi="Lato" w:cs="Arial"/>
            <w:color w:val="auto"/>
            <w:sz w:val="20"/>
            <w:szCs w:val="20"/>
            <w:lang w:eastAsia="pl-PL"/>
          </w:rPr>
          <w:t>pmajewski1@kultura.gov.pl</w:t>
        </w:r>
      </w:hyperlink>
      <w:r w:rsidRPr="009C3B9F">
        <w:rPr>
          <w:rFonts w:ascii="Lato" w:eastAsia="Times New Roman" w:hAnsi="Lato" w:cs="Arial"/>
          <w:sz w:val="20"/>
          <w:szCs w:val="20"/>
          <w:lang w:eastAsia="pl-PL"/>
        </w:rPr>
        <w:t> </w:t>
      </w:r>
    </w:p>
    <w:p w14:paraId="22A551E1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Kryteria oceny ofert</w:t>
      </w:r>
    </w:p>
    <w:p w14:paraId="74E6C929" w14:textId="77777777" w:rsidR="0047056F" w:rsidRDefault="009E4BD5" w:rsidP="005D5C0C">
      <w:p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W trakcie oceny ofert pod uwagę brane będą następujące czynniki:</w:t>
      </w:r>
    </w:p>
    <w:p w14:paraId="1F0A7669" w14:textId="55C51511" w:rsidR="009E4BD5" w:rsidRPr="009C3B9F" w:rsidRDefault="005D5C0C" w:rsidP="0047056F">
      <w:pPr>
        <w:spacing w:before="100" w:beforeAutospacing="1" w:after="100" w:afterAutospacing="1" w:line="240" w:lineRule="auto"/>
        <w:ind w:left="708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Doświadczenie ekspertów zapewniające jakość wykonania opinii (na podstawie wypełnionych </w:t>
      </w:r>
      <w:r w:rsidR="0047056F">
        <w:rPr>
          <w:rFonts w:ascii="Lato" w:eastAsia="Times New Roman" w:hAnsi="Lato" w:cs="Arial"/>
          <w:sz w:val="20"/>
          <w:szCs w:val="20"/>
          <w:lang w:eastAsia="pl-PL"/>
        </w:rPr>
        <w:t xml:space="preserve">    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Formularzy ofertowych)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Koszt brutto wykonania pracy przez jednego eksperta</w:t>
      </w:r>
      <w:r>
        <w:rPr>
          <w:rFonts w:ascii="Lato" w:eastAsia="Times New Roman" w:hAnsi="Lato" w:cs="Arial"/>
          <w:sz w:val="20"/>
          <w:szCs w:val="20"/>
          <w:lang w:eastAsia="pl-PL"/>
        </w:rPr>
        <w:t>,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Wiedza ekspertów na temat opisu kwalifikacji oraz sposobu opisywania efektów uczenia się.</w:t>
      </w:r>
    </w:p>
    <w:p w14:paraId="6F6D564F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Informacje dodatkowe</w:t>
      </w:r>
    </w:p>
    <w:p w14:paraId="50950F6E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17DDD2F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14:paraId="549B0EF8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14:paraId="5B9A1117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lastRenderedPageBreak/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408E9239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388C59A4" w14:textId="085F3386" w:rsidR="009E4BD5" w:rsidRPr="009C3B9F" w:rsidRDefault="009E4BD5" w:rsidP="009E4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Nie będą podlegały ocenie oferty, które nie odpowiadają wymogom niniejszego dokumentu, </w:t>
      </w:r>
      <w:r w:rsidR="009C3B9F">
        <w:rPr>
          <w:rFonts w:ascii="Lato" w:eastAsia="Times New Roman" w:hAnsi="Lato" w:cs="Arial"/>
          <w:sz w:val="20"/>
          <w:szCs w:val="20"/>
          <w:lang w:eastAsia="pl-PL"/>
        </w:rPr>
        <w:br/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w szczególności:</w:t>
      </w:r>
    </w:p>
    <w:p w14:paraId="7CD1E55E" w14:textId="4A1E52E7" w:rsidR="009E4BD5" w:rsidRPr="009C3B9F" w:rsidRDefault="009C3B9F" w:rsidP="009C3B9F">
      <w:pPr>
        <w:spacing w:before="100" w:beforeAutospacing="1" w:after="100" w:afterAutospacing="1" w:line="240" w:lineRule="auto"/>
        <w:ind w:left="720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oferty, które zawierają błędy w obliczeniu ceny (z zastrzeżeniem oczywistych omyłek),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>-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oferty złożone po wyznaczonym terminie lub w niewłaściwej formie,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oferty, których treść nie odpowiada treści niniejszego dokumentu,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oferty Wykonawców, którzy nie wykazali spełniania warunków udziału w postępowaniu,</w:t>
      </w:r>
      <w:r>
        <w:rPr>
          <w:rFonts w:ascii="Lato" w:eastAsia="Times New Roman" w:hAnsi="Lato" w:cs="Arial"/>
          <w:sz w:val="20"/>
          <w:szCs w:val="20"/>
          <w:lang w:eastAsia="pl-PL"/>
        </w:rPr>
        <w:br/>
        <w:t xml:space="preserve">- </w:t>
      </w:r>
      <w:r w:rsidR="009E4BD5" w:rsidRPr="009C3B9F">
        <w:rPr>
          <w:rFonts w:ascii="Lato" w:eastAsia="Times New Roman" w:hAnsi="Lato" w:cs="Arial"/>
          <w:sz w:val="20"/>
          <w:szCs w:val="20"/>
          <w:lang w:eastAsia="pl-PL"/>
        </w:rPr>
        <w:t>oferty nieważne na podstawie odrębnych przepisów.</w:t>
      </w:r>
    </w:p>
    <w:p w14:paraId="1B59331F" w14:textId="77777777" w:rsidR="009E4BD5" w:rsidRPr="009C3B9F" w:rsidRDefault="009E4BD5" w:rsidP="009E4B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Ofertę niepodlegającą ocenie uznaje się za odrzuconą.</w:t>
      </w:r>
    </w:p>
    <w:p w14:paraId="3DA6D0F8" w14:textId="77777777" w:rsidR="009C3B9F" w:rsidRDefault="009C3B9F" w:rsidP="009E4BD5">
      <w:pPr>
        <w:spacing w:after="150" w:line="240" w:lineRule="auto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480AFC5C" w14:textId="474859B8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b/>
          <w:bCs/>
          <w:sz w:val="20"/>
          <w:szCs w:val="20"/>
          <w:lang w:eastAsia="pl-PL"/>
        </w:rPr>
        <w:t>Pobierz:</w:t>
      </w:r>
    </w:p>
    <w:p w14:paraId="78E277D7" w14:textId="77777777" w:rsidR="00BD2D3A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>Formularz</w:t>
      </w:r>
      <w:r w:rsidR="00BD2D3A">
        <w:rPr>
          <w:rFonts w:ascii="Lato" w:eastAsia="Times New Roman" w:hAnsi="Lato" w:cs="Arial"/>
          <w:sz w:val="20"/>
          <w:szCs w:val="20"/>
          <w:lang w:eastAsia="pl-PL"/>
        </w:rPr>
        <w:t>e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 ofertow</w:t>
      </w:r>
      <w:r w:rsidR="00BD2D3A">
        <w:rPr>
          <w:rFonts w:ascii="Lato" w:eastAsia="Times New Roman" w:hAnsi="Lato" w:cs="Arial"/>
          <w:sz w:val="20"/>
          <w:szCs w:val="20"/>
          <w:lang w:eastAsia="pl-PL"/>
        </w:rPr>
        <w:t>e:</w:t>
      </w:r>
    </w:p>
    <w:p w14:paraId="688035ED" w14:textId="2B7D9C23" w:rsidR="009E4BD5" w:rsidRPr="00BD2D3A" w:rsidRDefault="00BD2D3A" w:rsidP="00BD2D3A">
      <w:pPr>
        <w:pStyle w:val="Akapitzlist"/>
        <w:numPr>
          <w:ilvl w:val="0"/>
          <w:numId w:val="5"/>
        </w:numPr>
        <w:spacing w:after="150" w:line="240" w:lineRule="auto"/>
        <w:rPr>
          <w:rStyle w:val="Hipercze"/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color w:val="0000FF"/>
          <w:sz w:val="20"/>
          <w:szCs w:val="20"/>
          <w:lang w:eastAsia="pl-PL"/>
        </w:rPr>
        <w:fldChar w:fldCharType="begin"/>
      </w:r>
      <w:r>
        <w:rPr>
          <w:rFonts w:ascii="Lato" w:eastAsia="Times New Roman" w:hAnsi="Lato" w:cs="Arial"/>
          <w:color w:val="0000FF"/>
          <w:sz w:val="20"/>
          <w:szCs w:val="20"/>
          <w:lang w:eastAsia="pl-PL"/>
        </w:rPr>
        <w:instrText>HYPERLINK "załącznik%20nr%201a%20-%20Formularz%20ofertowy%20osoba%20fizyczna.docx"</w:instrText>
      </w:r>
      <w:r>
        <w:rPr>
          <w:rFonts w:ascii="Lato" w:eastAsia="Times New Roman" w:hAnsi="Lato" w:cs="Arial"/>
          <w:color w:val="0000FF"/>
          <w:sz w:val="20"/>
          <w:szCs w:val="20"/>
          <w:lang w:eastAsia="pl-PL"/>
        </w:rPr>
      </w:r>
      <w:r>
        <w:rPr>
          <w:rFonts w:ascii="Lato" w:eastAsia="Times New Roman" w:hAnsi="Lato" w:cs="Arial"/>
          <w:color w:val="0000FF"/>
          <w:sz w:val="20"/>
          <w:szCs w:val="20"/>
          <w:lang w:eastAsia="pl-PL"/>
        </w:rPr>
        <w:fldChar w:fldCharType="separate"/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(za</w:t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łą</w:t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c</w:t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zn</w:t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ik 1a</w:t>
      </w:r>
      <w:r w:rsidR="003E1F50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)</w:t>
      </w:r>
      <w:r w:rsidR="009E4BD5"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,</w:t>
      </w:r>
      <w:r w:rsidRPr="00BD2D3A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 xml:space="preserve">  </w:t>
      </w:r>
    </w:p>
    <w:p w14:paraId="13304A17" w14:textId="0C663090" w:rsidR="00BD2D3A" w:rsidRPr="00BD2D3A" w:rsidRDefault="00BD2D3A" w:rsidP="00BD2D3A">
      <w:pPr>
        <w:pStyle w:val="Akapitzlist"/>
        <w:numPr>
          <w:ilvl w:val="0"/>
          <w:numId w:val="5"/>
        </w:numPr>
        <w:spacing w:after="150" w:line="240" w:lineRule="auto"/>
        <w:rPr>
          <w:rFonts w:ascii="Lato" w:eastAsia="Times New Roman" w:hAnsi="Lato" w:cs="Arial"/>
          <w:sz w:val="20"/>
          <w:szCs w:val="20"/>
          <w:u w:val="single"/>
          <w:lang w:eastAsia="pl-PL"/>
        </w:rPr>
      </w:pPr>
      <w:r>
        <w:rPr>
          <w:rFonts w:ascii="Lato" w:eastAsia="Times New Roman" w:hAnsi="Lato" w:cs="Arial"/>
          <w:color w:val="0000FF"/>
          <w:sz w:val="20"/>
          <w:szCs w:val="20"/>
          <w:lang w:eastAsia="pl-PL"/>
        </w:rPr>
        <w:fldChar w:fldCharType="end"/>
      </w:r>
      <w:hyperlink r:id="rId8" w:history="1">
        <w:r w:rsidRPr="00BD2D3A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>(załą</w:t>
        </w:r>
        <w:r w:rsidRPr="00BD2D3A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 xml:space="preserve">cznik </w:t>
        </w:r>
        <w:r w:rsidRPr="00BD2D3A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>1b)</w:t>
        </w:r>
      </w:hyperlink>
    </w:p>
    <w:p w14:paraId="19A1C381" w14:textId="02F51773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Wykaz poświadczający spełnienie warunków udziału w postępowaniu </w:t>
      </w:r>
      <w:r w:rsidRPr="00276401">
        <w:rPr>
          <w:rFonts w:ascii="Lato" w:eastAsia="Times New Roman" w:hAnsi="Lato" w:cs="Arial"/>
          <w:color w:val="0000FF"/>
          <w:sz w:val="20"/>
          <w:szCs w:val="20"/>
          <w:lang w:eastAsia="pl-PL"/>
        </w:rPr>
        <w:t>(</w:t>
      </w:r>
      <w:hyperlink r:id="rId9" w:tgtFrame="_blank" w:history="1">
        <w:r w:rsidRPr="00276401">
          <w:rPr>
            <w:rFonts w:ascii="Lato" w:eastAsia="Times New Roman" w:hAnsi="Lato" w:cs="Arial"/>
            <w:color w:val="0000FF"/>
            <w:sz w:val="20"/>
            <w:szCs w:val="20"/>
            <w:u w:val="single"/>
            <w:lang w:eastAsia="pl-PL"/>
          </w:rPr>
          <w:t>załąc</w:t>
        </w:r>
        <w:r w:rsidRPr="00276401">
          <w:rPr>
            <w:rFonts w:ascii="Lato" w:eastAsia="Times New Roman" w:hAnsi="Lato" w:cs="Arial"/>
            <w:color w:val="0000FF"/>
            <w:sz w:val="20"/>
            <w:szCs w:val="20"/>
            <w:u w:val="single"/>
            <w:lang w:eastAsia="pl-PL"/>
          </w:rPr>
          <w:t>zn</w:t>
        </w:r>
        <w:r w:rsidRPr="00276401">
          <w:rPr>
            <w:rFonts w:ascii="Lato" w:eastAsia="Times New Roman" w:hAnsi="Lato" w:cs="Arial"/>
            <w:color w:val="0000FF"/>
            <w:sz w:val="20"/>
            <w:szCs w:val="20"/>
            <w:u w:val="single"/>
            <w:lang w:eastAsia="pl-PL"/>
          </w:rPr>
          <w:t>ik 2</w:t>
        </w:r>
      </w:hyperlink>
      <w:r w:rsidRPr="00276401">
        <w:rPr>
          <w:rFonts w:ascii="Lato" w:eastAsia="Times New Roman" w:hAnsi="Lato" w:cs="Arial"/>
          <w:color w:val="0000FF"/>
          <w:sz w:val="20"/>
          <w:szCs w:val="20"/>
          <w:lang w:eastAsia="pl-PL"/>
        </w:rPr>
        <w:t>),</w:t>
      </w:r>
    </w:p>
    <w:p w14:paraId="435B61F4" w14:textId="23D2473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Wniosek o włączenie do ZSK kwalifikacji </w:t>
      </w:r>
      <w:r w:rsidR="00D977CF" w:rsidRPr="009C3B9F">
        <w:rPr>
          <w:rFonts w:ascii="Lato" w:eastAsia="Times New Roman" w:hAnsi="Lato" w:cs="Arial"/>
          <w:sz w:val="20"/>
          <w:szCs w:val="20"/>
          <w:lang w:eastAsia="pl-PL"/>
        </w:rPr>
        <w:t>wolnorynkowej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>: „</w:t>
      </w:r>
      <w:r w:rsidR="00D977CF" w:rsidRPr="009C3B9F">
        <w:rPr>
          <w:rFonts w:ascii="Lato" w:eastAsia="Times New Roman" w:hAnsi="Lato" w:cs="Arial"/>
          <w:sz w:val="20"/>
          <w:szCs w:val="20"/>
          <w:lang w:eastAsia="pl-PL"/>
        </w:rPr>
        <w:t>Posługiwanie się prawidłową emisją u osób wykorzystujących głos w pracy zawodowej" zgłoszonej przez Fundację VCC</w:t>
      </w: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hyperlink r:id="rId10" w:history="1">
        <w:r w:rsidR="00276401" w:rsidRPr="00276401">
          <w:rPr>
            <w:rStyle w:val="Hipercze"/>
          </w:rPr>
          <w:t>kwalifikacje.gov.pl</w:t>
        </w:r>
      </w:hyperlink>
      <w:r w:rsidR="00276401">
        <w:t xml:space="preserve"> lub bezpośrednio </w:t>
      </w:r>
      <w:hyperlink r:id="rId11" w:history="1">
        <w:r w:rsidR="00276401" w:rsidRPr="003E1F50">
          <w:rPr>
            <w:rStyle w:val="Hipercze"/>
          </w:rPr>
          <w:t>tut</w:t>
        </w:r>
        <w:r w:rsidR="00276401" w:rsidRPr="003E1F50">
          <w:rPr>
            <w:rStyle w:val="Hipercze"/>
          </w:rPr>
          <w:t>aj</w:t>
        </w:r>
      </w:hyperlink>
    </w:p>
    <w:p w14:paraId="23C9B951" w14:textId="77777777" w:rsidR="009E4BD5" w:rsidRPr="009C3B9F" w:rsidRDefault="009E4BD5" w:rsidP="009E4BD5">
      <w:pPr>
        <w:spacing w:after="15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C3B9F">
        <w:rPr>
          <w:rFonts w:ascii="Lato" w:eastAsia="Times New Roman" w:hAnsi="Lato" w:cs="Arial"/>
          <w:sz w:val="20"/>
          <w:szCs w:val="20"/>
          <w:lang w:eastAsia="pl-PL"/>
        </w:rPr>
        <w:t xml:space="preserve">Klauzula  informacyjna o ochronie danych osobowych RODO </w:t>
      </w:r>
      <w:r w:rsidR="00B834E9">
        <w:fldChar w:fldCharType="begin"/>
      </w:r>
      <w:r w:rsidR="00B834E9">
        <w:instrText>HYPERLINK "https://bip.mkidn.gov.pl/pages/ochrona-danych-osobowych/informacja-o-zasadach-przetwarzania-danych-osobowych.php"</w:instrText>
      </w:r>
      <w:r w:rsidR="00B834E9">
        <w:fldChar w:fldCharType="separate"/>
      </w:r>
      <w:r w:rsidRPr="00276401">
        <w:rPr>
          <w:rStyle w:val="Hipercze"/>
          <w:rFonts w:ascii="Lato" w:eastAsia="Times New Roman" w:hAnsi="Lato" w:cs="Arial"/>
          <w:sz w:val="20"/>
          <w:szCs w:val="20"/>
          <w:lang w:eastAsia="pl-PL"/>
        </w:rPr>
        <w:t>https://bip.mkidn.gov.pl/pages/ochrona-danych-osobowych/informacja-o-zasadach-przetwarzania-danych-osobowych.php</w:t>
      </w:r>
      <w:r w:rsidR="00B834E9">
        <w:rPr>
          <w:rStyle w:val="Hipercze"/>
          <w:rFonts w:ascii="Lato" w:eastAsia="Times New Roman" w:hAnsi="Lato" w:cs="Arial"/>
          <w:sz w:val="20"/>
          <w:szCs w:val="20"/>
          <w:lang w:eastAsia="pl-PL"/>
        </w:rPr>
        <w:fldChar w:fldCharType="end"/>
      </w:r>
    </w:p>
    <w:p w14:paraId="0CD70C94" w14:textId="77777777" w:rsidR="009E4BD5" w:rsidRPr="009C3B9F" w:rsidRDefault="009E4BD5" w:rsidP="009E4BD5">
      <w:pPr>
        <w:rPr>
          <w:rFonts w:ascii="Lato" w:hAnsi="Lato"/>
          <w:sz w:val="20"/>
          <w:szCs w:val="20"/>
        </w:rPr>
      </w:pPr>
    </w:p>
    <w:p w14:paraId="4A171966" w14:textId="77777777" w:rsidR="005D5ED8" w:rsidRDefault="005D5ED8"/>
    <w:sectPr w:rsidR="005D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445"/>
    <w:multiLevelType w:val="multilevel"/>
    <w:tmpl w:val="10D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F1DC8"/>
    <w:multiLevelType w:val="multilevel"/>
    <w:tmpl w:val="926E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448E9"/>
    <w:multiLevelType w:val="multilevel"/>
    <w:tmpl w:val="ABD4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C20B3"/>
    <w:multiLevelType w:val="multilevel"/>
    <w:tmpl w:val="57EC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C63C2C"/>
    <w:multiLevelType w:val="hybridMultilevel"/>
    <w:tmpl w:val="BDE45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5834">
    <w:abstractNumId w:val="2"/>
  </w:num>
  <w:num w:numId="2" w16cid:durableId="1477647657">
    <w:abstractNumId w:val="1"/>
  </w:num>
  <w:num w:numId="3" w16cid:durableId="1284077106">
    <w:abstractNumId w:val="0"/>
  </w:num>
  <w:num w:numId="4" w16cid:durableId="2042322484">
    <w:abstractNumId w:val="3"/>
  </w:num>
  <w:num w:numId="5" w16cid:durableId="152109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D5"/>
    <w:rsid w:val="00122A73"/>
    <w:rsid w:val="00276401"/>
    <w:rsid w:val="002B271A"/>
    <w:rsid w:val="003E1F50"/>
    <w:rsid w:val="0047056F"/>
    <w:rsid w:val="005624A0"/>
    <w:rsid w:val="005D5C0C"/>
    <w:rsid w:val="005D5ED8"/>
    <w:rsid w:val="0084053D"/>
    <w:rsid w:val="008F4EB7"/>
    <w:rsid w:val="00950979"/>
    <w:rsid w:val="009C3B9F"/>
    <w:rsid w:val="009E4BD5"/>
    <w:rsid w:val="00A163D5"/>
    <w:rsid w:val="00A3124D"/>
    <w:rsid w:val="00B37329"/>
    <w:rsid w:val="00B834E9"/>
    <w:rsid w:val="00BD2D3A"/>
    <w:rsid w:val="00D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D0FE"/>
  <w15:chartTrackingRefBased/>
  <w15:docId w15:val="{FB4CA3D5-5A4D-4C31-900E-88AAF24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BD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B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B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B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B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B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4BD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77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&#322;&#261;cznik%20nr%201b%20-%20Formularz%20ofertowy%20osoba%20prawn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ajewski1@kul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ajewski1@kultura.gov.pl" TargetMode="External"/><Relationship Id="rId11" Type="http://schemas.openxmlformats.org/officeDocument/2006/relationships/hyperlink" Target="Wniosek%20o%20w&#322;&#261;czenie%20do%20ZSK%20kwalifikacji%20-%20pos&#322;ugiwanie%20si&#281;%20prawid&#322;ow&#261;%20emisj&#261;%20u%20os&#243;b%20wykorzystuj&#261;cych%20g&#322;os%20w%20pracy%20zawodowej.pdf" TargetMode="External"/><Relationship Id="rId5" Type="http://schemas.openxmlformats.org/officeDocument/2006/relationships/hyperlink" Target="mailto:dsa@kultura.gov.pl" TargetMode="External"/><Relationship Id="rId10" Type="http://schemas.openxmlformats.org/officeDocument/2006/relationships/hyperlink" Target="http://kwalifikacj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za&#322;&#261;cznik%20nr%202%20-%20Wykaz%20po&#347;wiadczaj&#261;cy%20spe&#322;nienie%20warunk&#243;w%20udzia&#322;u%20w%20post&#281;powaniu%20dot.%20przypisania%20poziomu%20PRK%20do%20kwalifikacji%20wolnorynkowej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Majewski</dc:creator>
  <cp:keywords/>
  <dc:description/>
  <cp:lastModifiedBy>Piotr Majewski</cp:lastModifiedBy>
  <cp:revision>9</cp:revision>
  <dcterms:created xsi:type="dcterms:W3CDTF">2025-10-29T12:52:00Z</dcterms:created>
  <dcterms:modified xsi:type="dcterms:W3CDTF">2025-11-03T09:47:00Z</dcterms:modified>
</cp:coreProperties>
</file>