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385" w14:textId="77777777" w:rsidR="00433BBA" w:rsidRPr="001F7FDB" w:rsidRDefault="00433BBA" w:rsidP="0075431B">
      <w:pPr>
        <w:spacing w:after="240" w:line="240" w:lineRule="auto"/>
        <w:ind w:left="851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i/>
          <w:sz w:val="24"/>
          <w:szCs w:val="24"/>
          <w:lang w:eastAsia="pl-PL"/>
        </w:rPr>
        <w:t>Dział:</w:t>
      </w:r>
      <w:r w:rsidRPr="001F7FD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1F7FD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1F7FDB">
        <w:rPr>
          <w:rFonts w:ascii="Arial" w:eastAsia="Times New Roman" w:hAnsi="Arial" w:cs="Arial"/>
          <w:b/>
          <w:i/>
          <w:sz w:val="24"/>
          <w:szCs w:val="24"/>
          <w:lang w:eastAsia="pl-PL"/>
        </w:rPr>
        <w:t>Ochrony Roślin i Nawozów</w:t>
      </w:r>
    </w:p>
    <w:p w14:paraId="365CE67F" w14:textId="32B0C50F" w:rsidR="006112B2" w:rsidRPr="001F7FDB" w:rsidRDefault="00433BBA" w:rsidP="006112B2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Sprawa: </w:t>
      </w:r>
      <w:r w:rsidRPr="001F7FDB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6112B2" w:rsidRPr="001F7FDB">
        <w:rPr>
          <w:rFonts w:ascii="Arial" w:eastAsia="Times New Roman" w:hAnsi="Arial" w:cs="Arial"/>
          <w:b/>
          <w:i/>
          <w:sz w:val="24"/>
          <w:szCs w:val="24"/>
          <w:lang w:eastAsia="pl-PL"/>
        </w:rPr>
        <w:t>Informacja o zamiarze przeznaczenia na potrzeby własne lub wprowadzania do obrotu produktu pofermentacyjnego</w:t>
      </w:r>
    </w:p>
    <w:p w14:paraId="6F54FF92" w14:textId="250376B9" w:rsidR="006112B2" w:rsidRPr="001F7FDB" w:rsidRDefault="006112B2" w:rsidP="00CD54FF">
      <w:pPr>
        <w:spacing w:line="240" w:lineRule="auto"/>
        <w:ind w:left="1410" w:hanging="1410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28415B4" w14:textId="77777777" w:rsidR="00433BBA" w:rsidRPr="001F7FDB" w:rsidRDefault="00433BBA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0C3E34F1" w14:textId="2D3F29F1" w:rsidR="00400E05" w:rsidRPr="001F7FDB" w:rsidRDefault="00433BBA" w:rsidP="00203CB4">
      <w:pPr>
        <w:spacing w:after="0" w:line="276" w:lineRule="auto"/>
        <w:ind w:left="99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0E05"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3 ust. 4a ustawy z dnia 10 lipca 2007 r. </w:t>
      </w:r>
      <w:bookmarkStart w:id="0" w:name="_Hlk225250262"/>
      <w:r w:rsidR="00400E05"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 nawozach i nawożeniu </w:t>
      </w:r>
      <w:bookmarkEnd w:id="0"/>
    </w:p>
    <w:p w14:paraId="0E616D50" w14:textId="090BDA97" w:rsidR="00433BBA" w:rsidRPr="001F7FDB" w:rsidRDefault="00400E05" w:rsidP="00400E05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(Dz. U. z 2024 r. poz.  105 z późn</w:t>
      </w:r>
      <w:r w:rsidR="008D6D6D"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zm.)</w:t>
      </w:r>
      <w:r w:rsidR="00433BB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1938087" w14:textId="77777777" w:rsidR="003952DD" w:rsidRPr="001F7FDB" w:rsidRDefault="003952DD" w:rsidP="00400E05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1B2A38" w14:textId="2435F0A6" w:rsidR="00C35CDB" w:rsidRPr="001F7FDB" w:rsidRDefault="003952DD" w:rsidP="005E1B11">
      <w:pPr>
        <w:spacing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Informację składa podmiot uprawniony do wykonywania działalności </w:t>
      </w:r>
      <w:r w:rsidR="009D18FA" w:rsidRPr="001F7F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w biogazowniach rolniczych, który po raz pierwszy przeznacza na potrzeby własne lub wprowadza do obrotu produkt pofermentacyjny. </w:t>
      </w:r>
    </w:p>
    <w:p w14:paraId="65908F9A" w14:textId="4FC2686F" w:rsidR="00C35CDB" w:rsidRPr="001F7FDB" w:rsidRDefault="009D18FA" w:rsidP="005E1B11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Zgodnie z </w:t>
      </w:r>
      <w:r w:rsidR="00BE4D49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art. 2 ust. 1 pkt 10b </w:t>
      </w:r>
      <w:r w:rsidR="003C2D0B" w:rsidRPr="001F7FDB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3C2D0B" w:rsidRPr="001F7FDB">
        <w:t xml:space="preserve"> </w:t>
      </w:r>
      <w:r w:rsidR="003C2D0B" w:rsidRPr="001F7FDB">
        <w:rPr>
          <w:rFonts w:ascii="Arial" w:eastAsia="Times New Roman" w:hAnsi="Arial" w:cs="Arial"/>
          <w:sz w:val="24"/>
          <w:szCs w:val="24"/>
          <w:lang w:eastAsia="pl-PL"/>
        </w:rPr>
        <w:t>o nawozach i nawożeniu</w:t>
      </w:r>
      <w:r w:rsidR="005927F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5CDB" w:rsidRPr="001F7F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produkty pofermentacyjne</w:t>
      </w:r>
      <w:r w:rsidR="00C35CDB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28B3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C35CDB" w:rsidRPr="001F7FDB">
        <w:rPr>
          <w:rFonts w:ascii="Arial" w:eastAsia="Times New Roman" w:hAnsi="Arial" w:cs="Arial"/>
          <w:sz w:val="24"/>
          <w:szCs w:val="24"/>
          <w:lang w:eastAsia="pl-PL"/>
        </w:rPr>
        <w:t>przeznaczone do rolniczego wykorzystania płynne lub stałe substancje organiczne powstające w wyniku procesu produkcji biogazu rolniczego w rozumieniu</w:t>
      </w:r>
      <w:r w:rsidR="00CF0892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5CDB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art. 2 pkt 2 ustawy z dnia 20 lutego 2015 r. </w:t>
      </w:r>
      <w:r w:rsidR="001F7FDB" w:rsidRPr="001F7F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35CDB" w:rsidRPr="001F7FDB">
        <w:rPr>
          <w:rFonts w:ascii="Arial" w:eastAsia="Times New Roman" w:hAnsi="Arial" w:cs="Arial"/>
          <w:sz w:val="24"/>
          <w:szCs w:val="24"/>
          <w:lang w:eastAsia="pl-PL"/>
        </w:rPr>
        <w:t>o odnawialnych źródłach energii wytworzonego z:</w:t>
      </w:r>
    </w:p>
    <w:p w14:paraId="488BEADF" w14:textId="77777777" w:rsidR="00FB49CA" w:rsidRPr="001F7FDB" w:rsidRDefault="00C35CDB" w:rsidP="005E1B11">
      <w:pPr>
        <w:pStyle w:val="Akapitzlist"/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>biomasy w postaci odchodów zwierzęcych, słomy i innych, niebędących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niebezpiecznymi, naturalnych substancji pochodzących z produkcji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rolniczej lub leśnej lub</w:t>
      </w:r>
    </w:p>
    <w:p w14:paraId="688B736E" w14:textId="77777777" w:rsidR="005012A6" w:rsidRPr="001F7FDB" w:rsidRDefault="00C35CDB" w:rsidP="005E1B11">
      <w:pPr>
        <w:pStyle w:val="Akapitzlist"/>
        <w:numPr>
          <w:ilvl w:val="0"/>
          <w:numId w:val="15"/>
        </w:numPr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>innych substratów służących do produkcji biogazu niezagrażających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zdrowiu ludzi, zwierząt lub środowisku określonych w przepisach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wydanych na podstawie art. 4 ust. 3 ustawy z dnia 13 lipca 2023 r.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o ułatwieniach w przygotowaniu i realizacji inwestycji w zakresie</w:t>
      </w:r>
      <w:r w:rsidR="00FB49CA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biogazowni rolniczych, a także ich funkcjonowaniu</w:t>
      </w:r>
      <w:r w:rsidR="005012A6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tj.</w:t>
      </w:r>
    </w:p>
    <w:p w14:paraId="5A872DD8" w14:textId="77777777" w:rsidR="00BB333C" w:rsidRPr="001F7FDB" w:rsidRDefault="00A52B2B" w:rsidP="005E1B11">
      <w:pPr>
        <w:pStyle w:val="Akapitzlist"/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5012A6" w:rsidRPr="001F7FD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Ministra Rolnictwa i Rozwoju Wsi z dnia 12 października 2023 r. w sprawie szczegółowej listy substratów możliwych do wykorzystania w biogazowni rolniczej (Dz.U.2023 poz. 2230),</w:t>
      </w:r>
    </w:p>
    <w:p w14:paraId="27477B21" w14:textId="1A31025F" w:rsidR="00C35CDB" w:rsidRPr="001F7FDB" w:rsidRDefault="00627A2F" w:rsidP="00BB333C">
      <w:pPr>
        <w:pStyle w:val="Akapitzlist"/>
        <w:spacing w:after="0" w:line="276" w:lineRule="auto"/>
        <w:ind w:left="141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history="1">
        <w:r w:rsidRPr="001F7FDB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https://isap.sejm.gov.pl/isap.nsf/DocDetails.xsp?id=WDU20230002230</w:t>
        </w:r>
      </w:hyperlink>
      <w:r w:rsidR="00A52B2B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3331109" w14:textId="77777777" w:rsidR="00C35CDB" w:rsidRPr="001F7FDB" w:rsidRDefault="00C35CDB" w:rsidP="00400E05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D7C23" w14:textId="3FFC6035" w:rsidR="00DD0569" w:rsidRPr="001F7FDB" w:rsidRDefault="00DD0569" w:rsidP="00DD0569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2 ust. 1 pkt 13c </w:t>
      </w:r>
      <w:r w:rsidR="003B008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ustawy o nawozach i nawożeniu </w:t>
      </w:r>
      <w:r w:rsidRPr="001F7F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wprowadzanie do obrotu produktu pofermentacyjnego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jest to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oferowanie w celu zbycia, sprzedaż oraz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inną odpłatną albo nieodpłatną formę zbycia produktu pofermentacyjnego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wyprodukowanego na terytorium Rzeczypospolitej Polskiej przez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podmiot wykonujący działalność w zakresie wytwarzania biogazu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rolniczego</w:t>
      </w:r>
      <w:r w:rsidR="003650F1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w rozumieniu art. 2 pkt 2 ustawy z dnia 20 lutego 2015 r.</w:t>
      </w:r>
      <w:r w:rsidR="001B3737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o odnawialnych źródłach energii, zwany dalej „podmiotem uprawnionym</w:t>
      </w:r>
      <w:r w:rsidR="00507296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do wykonywania działalności w biogazowniach rolniczych”</w:t>
      </w:r>
    </w:p>
    <w:p w14:paraId="7B92E2A6" w14:textId="77777777" w:rsidR="00DD0569" w:rsidRPr="001F7FDB" w:rsidRDefault="00DD0569" w:rsidP="00400E05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89314" w14:textId="77777777" w:rsidR="00DD0569" w:rsidRPr="001F7FDB" w:rsidRDefault="00DD0569" w:rsidP="00400E05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F3906" w14:textId="77777777" w:rsidR="00971E92" w:rsidRPr="001F7FDB" w:rsidRDefault="00FF79A0" w:rsidP="00971E92">
      <w:pPr>
        <w:pStyle w:val="Akapitzlist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Informację należy złożyć do Wojewódzkiego Inspektoratu Ochrony Roślin i Nasiennictwa w Katowicach</w:t>
      </w:r>
    </w:p>
    <w:p w14:paraId="70FC866D" w14:textId="77777777" w:rsidR="00563C17" w:rsidRPr="001F7FDB" w:rsidRDefault="00563C17" w:rsidP="00563C17">
      <w:pPr>
        <w:pStyle w:val="Akapitzlis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1342AE5" w14:textId="77777777" w:rsidR="004E259B" w:rsidRPr="001F7FDB" w:rsidRDefault="00D8012D" w:rsidP="004E259B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przekazuje się nie później niż</w:t>
      </w:r>
      <w:r w:rsidR="002B6145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w terminie </w:t>
      </w:r>
      <w:r w:rsidRPr="001F7F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14 dni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przed pierwszym przeznaczeniem na potrzeby własne lub wprowadzeniem do obrotu produktu pofermentacyjnego.</w:t>
      </w:r>
    </w:p>
    <w:p w14:paraId="6A747188" w14:textId="77777777" w:rsidR="00563C17" w:rsidRPr="001F7FDB" w:rsidRDefault="00563C17" w:rsidP="004E259B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15C09D" w14:textId="7724F3C3" w:rsidR="004E259B" w:rsidRPr="001F7FDB" w:rsidRDefault="004E259B" w:rsidP="00DC6747">
      <w:pPr>
        <w:pStyle w:val="Akapitzlist"/>
        <w:numPr>
          <w:ilvl w:val="0"/>
          <w:numId w:val="11"/>
        </w:numPr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1F7FD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Zmiana substratów, z których produkt pofermentacyjny został wytworzony</w:t>
      </w:r>
    </w:p>
    <w:p w14:paraId="432E6EC1" w14:textId="77777777" w:rsidR="00563C17" w:rsidRPr="001F7FDB" w:rsidRDefault="00563C17" w:rsidP="001F7FDB">
      <w:pPr>
        <w:pStyle w:val="Akapitzlist"/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332D52B9" w14:textId="119D7CEE" w:rsidR="00D8012D" w:rsidRPr="001F7FDB" w:rsidRDefault="004E259B" w:rsidP="004E259B">
      <w:p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W przypadku zmiany substratów, z których produkt pofermentacyjny został wytworzony, podmiot uprawniony do wykonywania działalności </w:t>
      </w:r>
      <w:r w:rsidR="00CC65EE" w:rsidRPr="001F7FD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w biogazowniach rolniczych</w:t>
      </w:r>
      <w:r w:rsidR="00CC65EE" w:rsidRPr="001F7FD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przekazuje taką informację wojewódzkiemu inspektorowi nie później niż w terminie </w:t>
      </w:r>
      <w:r w:rsidRPr="001F7FD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dni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przed przeznaczeniem na potrzeby własne lub wprowadzeniem do obrotu produktu pofermentacyjnego.</w:t>
      </w:r>
    </w:p>
    <w:p w14:paraId="1BBEB758" w14:textId="77777777" w:rsidR="006105E9" w:rsidRPr="001F7FDB" w:rsidRDefault="006105E9" w:rsidP="006105E9">
      <w:pPr>
        <w:pStyle w:val="Akapitzlist"/>
        <w:spacing w:after="24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BCBA6" w14:textId="6F8E0231" w:rsidR="00BE32B4" w:rsidRPr="001F7FDB" w:rsidRDefault="00BE32B4" w:rsidP="000130F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Sposób dostarczenia </w:t>
      </w:r>
      <w:r w:rsidR="00AA72BE"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informacji</w:t>
      </w: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</w:p>
    <w:p w14:paraId="685141AE" w14:textId="09B1184A" w:rsidR="00BE32B4" w:rsidRPr="001F7FDB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>osobiście</w:t>
      </w:r>
      <w:r w:rsidR="00301708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- do </w:t>
      </w:r>
      <w:r w:rsidR="00FF722B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Wojewódzkiego Inspektoratu Ochrony Roślin </w:t>
      </w:r>
      <w:r w:rsidR="00FF722B" w:rsidRPr="001F7FDB">
        <w:rPr>
          <w:rFonts w:ascii="Arial" w:eastAsia="Times New Roman" w:hAnsi="Arial" w:cs="Arial"/>
          <w:sz w:val="24"/>
          <w:szCs w:val="24"/>
          <w:lang w:eastAsia="pl-PL"/>
        </w:rPr>
        <w:br/>
        <w:t>i Nasiennictwa</w:t>
      </w:r>
      <w:r w:rsidR="00301708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3E3B738" w14:textId="2B25E865" w:rsidR="00BE32B4" w:rsidRPr="001F7FDB" w:rsidRDefault="00BE32B4" w:rsidP="00EE0344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Poczta Polska S.A., </w:t>
      </w:r>
    </w:p>
    <w:p w14:paraId="38107CEF" w14:textId="5AFAD2A6" w:rsidR="009A037D" w:rsidRPr="001F7FDB" w:rsidRDefault="00BE32B4" w:rsidP="009A037D">
      <w:pPr>
        <w:pStyle w:val="Akapitzlist"/>
        <w:numPr>
          <w:ilvl w:val="0"/>
          <w:numId w:val="8"/>
        </w:numPr>
        <w:spacing w:after="0" w:line="276" w:lineRule="auto"/>
        <w:ind w:left="15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057005" w:rsidRPr="001F7F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F7FDB">
        <w:rPr>
          <w:rFonts w:ascii="Arial" w:eastAsia="Times New Roman" w:hAnsi="Arial" w:cs="Arial"/>
          <w:sz w:val="24"/>
          <w:szCs w:val="24"/>
          <w:lang w:eastAsia="pl-PL"/>
        </w:rPr>
        <w:t>AE:PL-27326-94338-EGUJH-18</w:t>
      </w:r>
    </w:p>
    <w:p w14:paraId="02488108" w14:textId="77777777" w:rsidR="00681C66" w:rsidRPr="001F7FDB" w:rsidRDefault="00681C66" w:rsidP="00681C66">
      <w:pPr>
        <w:pStyle w:val="Akapitzlist"/>
        <w:spacing w:line="276" w:lineRule="auto"/>
        <w:ind w:left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D79F3" w14:textId="744E11F7" w:rsidR="003C6150" w:rsidRPr="001F7FDB" w:rsidRDefault="003C6150" w:rsidP="00CC5DA2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Uwaga!</w:t>
      </w:r>
      <w:r w:rsidR="008C7E37"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D5332" w:rsidRPr="001F7FDB">
        <w:rPr>
          <w:rFonts w:ascii="Arial" w:eastAsia="Times New Roman" w:hAnsi="Arial" w:cs="Arial"/>
          <w:b/>
          <w:sz w:val="24"/>
          <w:szCs w:val="24"/>
          <w:lang w:eastAsia="pl-PL"/>
        </w:rPr>
        <w:t>Informacje</w:t>
      </w:r>
      <w:r w:rsidRPr="001F7FD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złożone za pośrednictwem e- mail nie są rozpatrywane.</w:t>
      </w:r>
    </w:p>
    <w:p w14:paraId="514AE071" w14:textId="4C159DBC" w:rsidR="00C4701A" w:rsidRPr="001F7FDB" w:rsidRDefault="00C4701A" w:rsidP="00C4701A">
      <w:pPr>
        <w:pStyle w:val="Akapitzlist"/>
        <w:numPr>
          <w:ilvl w:val="0"/>
          <w:numId w:val="11"/>
        </w:num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F7FD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Inne informacje</w:t>
      </w:r>
    </w:p>
    <w:p w14:paraId="59A7F7B0" w14:textId="77777777" w:rsidR="00624283" w:rsidRPr="001F7FDB" w:rsidRDefault="00624283" w:rsidP="00624283">
      <w:pPr>
        <w:pStyle w:val="Akapitzlist"/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E7B06B5" w14:textId="77777777" w:rsidR="002B5EBC" w:rsidRPr="001F7FDB" w:rsidRDefault="002B5EBC" w:rsidP="00F96B64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Zabrania się pakowania i przepakowywania produktów pofermentacyjnych.</w:t>
      </w:r>
    </w:p>
    <w:p w14:paraId="0712FCEE" w14:textId="7E6462FA" w:rsidR="00447874" w:rsidRPr="001F7FDB" w:rsidRDefault="00447874" w:rsidP="00F96B64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Produkty pofermentacyjne mogą być zbywane do bezpośredniego rolniczego wykorzystania wyłącznie na podstawie umowy zawartej w formie pisemnej pod rygorem nieważności, którą strony przechowują co najmniej przez 3 lata od dnia jej wygaśnięcia.</w:t>
      </w:r>
    </w:p>
    <w:p w14:paraId="6E41D746" w14:textId="5355365A" w:rsidR="002B5EBC" w:rsidRPr="001F7FDB" w:rsidRDefault="002B5EBC" w:rsidP="00F96B64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Produkt pofermentacyjny wprowadzany do obrotu zaopatruje się w dokument zawierający:</w:t>
      </w:r>
    </w:p>
    <w:p w14:paraId="64013F31" w14:textId="348B86AE" w:rsidR="002B5EBC" w:rsidRPr="001F7FDB" w:rsidRDefault="002B5EBC" w:rsidP="00F96B64">
      <w:pPr>
        <w:pStyle w:val="Akapitzlist"/>
        <w:numPr>
          <w:ilvl w:val="0"/>
          <w:numId w:val="17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imię i nazwisko oraz miejsce zamieszkania i adres albo nazwę oraz siedzibę i adres podmiotu uprawnionego do wykonywania działalności </w:t>
      </w:r>
      <w:r w:rsidR="00A2217B"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w biogazowniach rolniczych, który wprowadza do obrotu ten produkt pofermentacyjny,</w:t>
      </w:r>
    </w:p>
    <w:p w14:paraId="6995920B" w14:textId="77777777" w:rsidR="002B5EBC" w:rsidRPr="001F7FDB" w:rsidRDefault="002B5EBC" w:rsidP="00F96B64">
      <w:pPr>
        <w:pStyle w:val="Akapitzlist"/>
        <w:numPr>
          <w:ilvl w:val="0"/>
          <w:numId w:val="17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postać produktu pofermentacyjnego,</w:t>
      </w:r>
    </w:p>
    <w:p w14:paraId="57EA82F3" w14:textId="77777777" w:rsidR="002B5EBC" w:rsidRPr="001F7FDB" w:rsidRDefault="002B5EBC" w:rsidP="00F96B64">
      <w:pPr>
        <w:pStyle w:val="Akapitzlist"/>
        <w:numPr>
          <w:ilvl w:val="0"/>
          <w:numId w:val="17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informacje o masie netto produktu pofermentacyjnego,</w:t>
      </w:r>
    </w:p>
    <w:p w14:paraId="36C18374" w14:textId="3F36B2DA" w:rsidR="002B5EBC" w:rsidRPr="001F7FDB" w:rsidRDefault="002B5EBC" w:rsidP="00F96B64">
      <w:pPr>
        <w:pStyle w:val="Akapitzlist"/>
        <w:numPr>
          <w:ilvl w:val="0"/>
          <w:numId w:val="17"/>
        </w:numPr>
        <w:spacing w:after="24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informację o deklarowanej przez podmiot uprawniony do wykonywania działalności w biogazowniach rolniczych zawartości procentowej (m/m):</w:t>
      </w:r>
    </w:p>
    <w:p w14:paraId="4E24DA0E" w14:textId="77777777" w:rsidR="002B5EBC" w:rsidRPr="001F7FDB" w:rsidRDefault="002B5EBC" w:rsidP="00F96B64">
      <w:pPr>
        <w:pStyle w:val="Akapitzlist"/>
        <w:numPr>
          <w:ilvl w:val="0"/>
          <w:numId w:val="19"/>
        </w:numPr>
        <w:spacing w:after="240" w:line="276" w:lineRule="auto"/>
        <w:ind w:left="184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substancji organicznej w suchej masie,</w:t>
      </w:r>
    </w:p>
    <w:p w14:paraId="0985A525" w14:textId="13DADB89" w:rsidR="002B5EBC" w:rsidRPr="001F7FDB" w:rsidRDefault="002B5EBC" w:rsidP="00F96B64">
      <w:pPr>
        <w:pStyle w:val="Akapitzlist"/>
        <w:numPr>
          <w:ilvl w:val="0"/>
          <w:numId w:val="19"/>
        </w:numPr>
        <w:spacing w:after="240" w:line="276" w:lineRule="auto"/>
        <w:ind w:left="184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składników pokarmowych:</w:t>
      </w:r>
    </w:p>
    <w:p w14:paraId="748E7F1B" w14:textId="77777777" w:rsidR="002B5EBC" w:rsidRPr="001F7FDB" w:rsidRDefault="002B5EBC" w:rsidP="00F96B64">
      <w:pPr>
        <w:pStyle w:val="Akapitzlist"/>
        <w:numPr>
          <w:ilvl w:val="0"/>
          <w:numId w:val="20"/>
        </w:numPr>
        <w:spacing w:after="240" w:line="276" w:lineRule="auto"/>
        <w:ind w:left="24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azotu całkowitego,</w:t>
      </w:r>
    </w:p>
    <w:p w14:paraId="427FF37B" w14:textId="77777777" w:rsidR="002B5EBC" w:rsidRPr="001F7FDB" w:rsidRDefault="002B5EBC" w:rsidP="00F96B64">
      <w:pPr>
        <w:pStyle w:val="Akapitzlist"/>
        <w:numPr>
          <w:ilvl w:val="0"/>
          <w:numId w:val="20"/>
        </w:numPr>
        <w:spacing w:after="240" w:line="276" w:lineRule="auto"/>
        <w:ind w:left="24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fosforu – w przeliczeniu na pięciotlenek fosforu (P</w:t>
      </w:r>
      <w:r w:rsidRPr="001F7FDB">
        <w:rPr>
          <w:rFonts w:ascii="Arial" w:eastAsia="Times New Roman" w:hAnsi="Arial" w:cs="Arial"/>
          <w:bCs/>
          <w:sz w:val="24"/>
          <w:szCs w:val="24"/>
          <w:vertAlign w:val="subscript"/>
          <w:lang w:eastAsia="pl-PL"/>
        </w:rPr>
        <w:t>2</w:t>
      </w: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1F7FDB">
        <w:rPr>
          <w:rFonts w:ascii="Arial" w:eastAsia="Times New Roman" w:hAnsi="Arial" w:cs="Arial"/>
          <w:bCs/>
          <w:sz w:val="24"/>
          <w:szCs w:val="24"/>
          <w:vertAlign w:val="subscript"/>
          <w:lang w:eastAsia="pl-PL"/>
        </w:rPr>
        <w:t>5</w:t>
      </w: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) ogółem,</w:t>
      </w:r>
    </w:p>
    <w:p w14:paraId="4F04759D" w14:textId="41AC8901" w:rsidR="0007591E" w:rsidRPr="001F7FDB" w:rsidRDefault="002B5EBC" w:rsidP="00F96B64">
      <w:pPr>
        <w:pStyle w:val="Akapitzlist"/>
        <w:numPr>
          <w:ilvl w:val="0"/>
          <w:numId w:val="20"/>
        </w:numPr>
        <w:spacing w:after="240" w:line="276" w:lineRule="auto"/>
        <w:ind w:left="24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potasu – w przeliczeniu na tlenek potasu (K</w:t>
      </w:r>
      <w:r w:rsidRPr="001F7FDB">
        <w:rPr>
          <w:rFonts w:ascii="Arial" w:eastAsia="Times New Roman" w:hAnsi="Arial" w:cs="Arial"/>
          <w:bCs/>
          <w:sz w:val="24"/>
          <w:szCs w:val="24"/>
          <w:vertAlign w:val="subscript"/>
          <w:lang w:eastAsia="pl-PL"/>
        </w:rPr>
        <w:t>2</w:t>
      </w:r>
      <w:r w:rsidRPr="001F7FDB">
        <w:rPr>
          <w:rFonts w:ascii="Arial" w:eastAsia="Times New Roman" w:hAnsi="Arial" w:cs="Arial"/>
          <w:bCs/>
          <w:sz w:val="24"/>
          <w:szCs w:val="24"/>
          <w:lang w:eastAsia="pl-PL"/>
        </w:rPr>
        <w:t>O) ogółem.</w:t>
      </w:r>
    </w:p>
    <w:sectPr w:rsidR="0007591E" w:rsidRPr="001F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4FDA" w14:textId="77777777" w:rsidR="008019B4" w:rsidRDefault="008019B4" w:rsidP="00203CB4">
      <w:pPr>
        <w:spacing w:after="0" w:line="240" w:lineRule="auto"/>
      </w:pPr>
      <w:r>
        <w:separator/>
      </w:r>
    </w:p>
  </w:endnote>
  <w:endnote w:type="continuationSeparator" w:id="0">
    <w:p w14:paraId="4867FE2C" w14:textId="77777777" w:rsidR="008019B4" w:rsidRDefault="008019B4" w:rsidP="0020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4AAC" w14:textId="77777777" w:rsidR="008019B4" w:rsidRDefault="008019B4" w:rsidP="00203CB4">
      <w:pPr>
        <w:spacing w:after="0" w:line="240" w:lineRule="auto"/>
      </w:pPr>
      <w:r>
        <w:separator/>
      </w:r>
    </w:p>
  </w:footnote>
  <w:footnote w:type="continuationSeparator" w:id="0">
    <w:p w14:paraId="06C33139" w14:textId="77777777" w:rsidR="008019B4" w:rsidRDefault="008019B4" w:rsidP="0020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7663"/>
    <w:multiLevelType w:val="hybridMultilevel"/>
    <w:tmpl w:val="F3BE7C2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884821"/>
    <w:multiLevelType w:val="hybridMultilevel"/>
    <w:tmpl w:val="AE3E1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7774"/>
    <w:multiLevelType w:val="hybridMultilevel"/>
    <w:tmpl w:val="EBD0329A"/>
    <w:lvl w:ilvl="0" w:tplc="CA0A8B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3682E"/>
    <w:multiLevelType w:val="singleLevel"/>
    <w:tmpl w:val="B884510E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bCs/>
      </w:rPr>
    </w:lvl>
  </w:abstractNum>
  <w:abstractNum w:abstractNumId="5" w15:restartNumberingAfterBreak="0">
    <w:nsid w:val="1E914529"/>
    <w:multiLevelType w:val="hybridMultilevel"/>
    <w:tmpl w:val="BFACA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6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6B648B"/>
    <w:multiLevelType w:val="hybridMultilevel"/>
    <w:tmpl w:val="08DE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42D1"/>
    <w:multiLevelType w:val="hybridMultilevel"/>
    <w:tmpl w:val="D572F2A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A6C010C"/>
    <w:multiLevelType w:val="hybridMultilevel"/>
    <w:tmpl w:val="4C6650E8"/>
    <w:lvl w:ilvl="0" w:tplc="34AC02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A48BC"/>
    <w:multiLevelType w:val="hybridMultilevel"/>
    <w:tmpl w:val="4FB66950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33D69"/>
    <w:multiLevelType w:val="hybridMultilevel"/>
    <w:tmpl w:val="3CB413F8"/>
    <w:lvl w:ilvl="0" w:tplc="CA0A8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1ACB"/>
    <w:multiLevelType w:val="hybridMultilevel"/>
    <w:tmpl w:val="51ACA0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4F337E"/>
    <w:multiLevelType w:val="hybridMultilevel"/>
    <w:tmpl w:val="FA4CF22A"/>
    <w:lvl w:ilvl="0" w:tplc="B82CE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E4258"/>
    <w:multiLevelType w:val="hybridMultilevel"/>
    <w:tmpl w:val="B6B49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B40E5"/>
    <w:multiLevelType w:val="hybridMultilevel"/>
    <w:tmpl w:val="ACACC56E"/>
    <w:lvl w:ilvl="0" w:tplc="CA0A8B4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4664FCE"/>
    <w:multiLevelType w:val="hybridMultilevel"/>
    <w:tmpl w:val="AC48B4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D20F91"/>
    <w:multiLevelType w:val="hybridMultilevel"/>
    <w:tmpl w:val="C442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114BF"/>
    <w:multiLevelType w:val="hybridMultilevel"/>
    <w:tmpl w:val="7CCE897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006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659741">
    <w:abstractNumId w:val="4"/>
    <w:lvlOverride w:ilvl="0">
      <w:startOverride w:val="1"/>
    </w:lvlOverride>
  </w:num>
  <w:num w:numId="3" w16cid:durableId="152740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98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106603">
    <w:abstractNumId w:val="0"/>
  </w:num>
  <w:num w:numId="6" w16cid:durableId="1314136170">
    <w:abstractNumId w:val="10"/>
  </w:num>
  <w:num w:numId="7" w16cid:durableId="1646546038">
    <w:abstractNumId w:val="1"/>
  </w:num>
  <w:num w:numId="8" w16cid:durableId="349258125">
    <w:abstractNumId w:val="16"/>
  </w:num>
  <w:num w:numId="9" w16cid:durableId="712923864">
    <w:abstractNumId w:val="12"/>
  </w:num>
  <w:num w:numId="10" w16cid:durableId="1641882137">
    <w:abstractNumId w:val="5"/>
  </w:num>
  <w:num w:numId="11" w16cid:durableId="1200162597">
    <w:abstractNumId w:val="9"/>
  </w:num>
  <w:num w:numId="12" w16cid:durableId="1836993920">
    <w:abstractNumId w:val="18"/>
  </w:num>
  <w:num w:numId="13" w16cid:durableId="958417315">
    <w:abstractNumId w:val="8"/>
  </w:num>
  <w:num w:numId="14" w16cid:durableId="1990859670">
    <w:abstractNumId w:val="5"/>
  </w:num>
  <w:num w:numId="15" w16cid:durableId="1383598436">
    <w:abstractNumId w:val="15"/>
  </w:num>
  <w:num w:numId="16" w16cid:durableId="890963575">
    <w:abstractNumId w:val="7"/>
  </w:num>
  <w:num w:numId="17" w16cid:durableId="1461536572">
    <w:abstractNumId w:val="3"/>
  </w:num>
  <w:num w:numId="18" w16cid:durableId="304315008">
    <w:abstractNumId w:val="14"/>
  </w:num>
  <w:num w:numId="19" w16cid:durableId="2043242663">
    <w:abstractNumId w:val="2"/>
  </w:num>
  <w:num w:numId="20" w16cid:durableId="1824080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BA"/>
    <w:rsid w:val="000013FB"/>
    <w:rsid w:val="000130FF"/>
    <w:rsid w:val="000322D9"/>
    <w:rsid w:val="00035235"/>
    <w:rsid w:val="00057005"/>
    <w:rsid w:val="000618CC"/>
    <w:rsid w:val="0007591E"/>
    <w:rsid w:val="00076DFC"/>
    <w:rsid w:val="00084781"/>
    <w:rsid w:val="000A20DF"/>
    <w:rsid w:val="000B03EC"/>
    <w:rsid w:val="000C1F36"/>
    <w:rsid w:val="000C3993"/>
    <w:rsid w:val="00113374"/>
    <w:rsid w:val="0012037D"/>
    <w:rsid w:val="0012718A"/>
    <w:rsid w:val="00153337"/>
    <w:rsid w:val="001971D4"/>
    <w:rsid w:val="0019742D"/>
    <w:rsid w:val="001A0AAB"/>
    <w:rsid w:val="001A2A28"/>
    <w:rsid w:val="001B3737"/>
    <w:rsid w:val="001F7FDB"/>
    <w:rsid w:val="00203CB4"/>
    <w:rsid w:val="002061B9"/>
    <w:rsid w:val="00215AC6"/>
    <w:rsid w:val="002225D1"/>
    <w:rsid w:val="002724AC"/>
    <w:rsid w:val="0029077D"/>
    <w:rsid w:val="002A2584"/>
    <w:rsid w:val="002B5EBC"/>
    <w:rsid w:val="002B6145"/>
    <w:rsid w:val="002D427E"/>
    <w:rsid w:val="002E6B6C"/>
    <w:rsid w:val="00301708"/>
    <w:rsid w:val="00334509"/>
    <w:rsid w:val="00341B14"/>
    <w:rsid w:val="0034307B"/>
    <w:rsid w:val="003650F1"/>
    <w:rsid w:val="00374112"/>
    <w:rsid w:val="00385A7D"/>
    <w:rsid w:val="00386742"/>
    <w:rsid w:val="003952DD"/>
    <w:rsid w:val="003B0087"/>
    <w:rsid w:val="003B5A2C"/>
    <w:rsid w:val="003C2C42"/>
    <w:rsid w:val="003C2D0B"/>
    <w:rsid w:val="003C5455"/>
    <w:rsid w:val="003C6150"/>
    <w:rsid w:val="003D28B3"/>
    <w:rsid w:val="00400E05"/>
    <w:rsid w:val="00405D2F"/>
    <w:rsid w:val="00426090"/>
    <w:rsid w:val="00433BBA"/>
    <w:rsid w:val="00434C19"/>
    <w:rsid w:val="00447874"/>
    <w:rsid w:val="0046283A"/>
    <w:rsid w:val="00476432"/>
    <w:rsid w:val="004B6194"/>
    <w:rsid w:val="004C27EA"/>
    <w:rsid w:val="004E259B"/>
    <w:rsid w:val="005012A6"/>
    <w:rsid w:val="00507296"/>
    <w:rsid w:val="005210B6"/>
    <w:rsid w:val="005419FC"/>
    <w:rsid w:val="00563C17"/>
    <w:rsid w:val="00574B3A"/>
    <w:rsid w:val="00576CED"/>
    <w:rsid w:val="005927FA"/>
    <w:rsid w:val="005C60BB"/>
    <w:rsid w:val="005E1B11"/>
    <w:rsid w:val="006105E9"/>
    <w:rsid w:val="00610E3E"/>
    <w:rsid w:val="006112B2"/>
    <w:rsid w:val="006134F7"/>
    <w:rsid w:val="00616C03"/>
    <w:rsid w:val="00624283"/>
    <w:rsid w:val="00627A2F"/>
    <w:rsid w:val="00630D5E"/>
    <w:rsid w:val="0064059E"/>
    <w:rsid w:val="00640E58"/>
    <w:rsid w:val="00645461"/>
    <w:rsid w:val="00654860"/>
    <w:rsid w:val="00656E5E"/>
    <w:rsid w:val="006574F2"/>
    <w:rsid w:val="00681448"/>
    <w:rsid w:val="00681C66"/>
    <w:rsid w:val="00683385"/>
    <w:rsid w:val="006A45CD"/>
    <w:rsid w:val="006A62BB"/>
    <w:rsid w:val="006D7831"/>
    <w:rsid w:val="007211E4"/>
    <w:rsid w:val="0072191F"/>
    <w:rsid w:val="00725AC9"/>
    <w:rsid w:val="0075431B"/>
    <w:rsid w:val="0077109D"/>
    <w:rsid w:val="007A56CD"/>
    <w:rsid w:val="008019B4"/>
    <w:rsid w:val="00825E39"/>
    <w:rsid w:val="008351DD"/>
    <w:rsid w:val="00843F8B"/>
    <w:rsid w:val="00844BC9"/>
    <w:rsid w:val="00881964"/>
    <w:rsid w:val="00881EB9"/>
    <w:rsid w:val="008869CE"/>
    <w:rsid w:val="0089203B"/>
    <w:rsid w:val="008A08BA"/>
    <w:rsid w:val="008C3969"/>
    <w:rsid w:val="008C3C8D"/>
    <w:rsid w:val="008C58A7"/>
    <w:rsid w:val="008C7E37"/>
    <w:rsid w:val="008D6D6D"/>
    <w:rsid w:val="0092694D"/>
    <w:rsid w:val="009357BC"/>
    <w:rsid w:val="009620B1"/>
    <w:rsid w:val="00971E92"/>
    <w:rsid w:val="00995A1A"/>
    <w:rsid w:val="009A037D"/>
    <w:rsid w:val="009B2E2F"/>
    <w:rsid w:val="009C68C1"/>
    <w:rsid w:val="009D18FA"/>
    <w:rsid w:val="009D334B"/>
    <w:rsid w:val="009F3C03"/>
    <w:rsid w:val="00A17961"/>
    <w:rsid w:val="00A17E2C"/>
    <w:rsid w:val="00A2217B"/>
    <w:rsid w:val="00A52B2B"/>
    <w:rsid w:val="00A55241"/>
    <w:rsid w:val="00A56DC0"/>
    <w:rsid w:val="00A87FEA"/>
    <w:rsid w:val="00A9076E"/>
    <w:rsid w:val="00AA72BE"/>
    <w:rsid w:val="00AC316E"/>
    <w:rsid w:val="00AC5A24"/>
    <w:rsid w:val="00AF76B9"/>
    <w:rsid w:val="00B30E88"/>
    <w:rsid w:val="00B340D2"/>
    <w:rsid w:val="00B71B7A"/>
    <w:rsid w:val="00B8473F"/>
    <w:rsid w:val="00BA5053"/>
    <w:rsid w:val="00BB333C"/>
    <w:rsid w:val="00BC5561"/>
    <w:rsid w:val="00BD5332"/>
    <w:rsid w:val="00BE2FC0"/>
    <w:rsid w:val="00BE32B4"/>
    <w:rsid w:val="00BE4D49"/>
    <w:rsid w:val="00C35CDB"/>
    <w:rsid w:val="00C4701A"/>
    <w:rsid w:val="00C544E2"/>
    <w:rsid w:val="00C71EB3"/>
    <w:rsid w:val="00C90D0B"/>
    <w:rsid w:val="00CC5DA2"/>
    <w:rsid w:val="00CC65EE"/>
    <w:rsid w:val="00CD0DAA"/>
    <w:rsid w:val="00CD0DC5"/>
    <w:rsid w:val="00CD54FF"/>
    <w:rsid w:val="00CD7BDA"/>
    <w:rsid w:val="00CF0892"/>
    <w:rsid w:val="00D25188"/>
    <w:rsid w:val="00D43724"/>
    <w:rsid w:val="00D8012D"/>
    <w:rsid w:val="00D80B77"/>
    <w:rsid w:val="00D90193"/>
    <w:rsid w:val="00D90AA3"/>
    <w:rsid w:val="00DC6747"/>
    <w:rsid w:val="00DD0569"/>
    <w:rsid w:val="00DE623C"/>
    <w:rsid w:val="00DE6F2E"/>
    <w:rsid w:val="00E11F7E"/>
    <w:rsid w:val="00E3088D"/>
    <w:rsid w:val="00E3614F"/>
    <w:rsid w:val="00E6320D"/>
    <w:rsid w:val="00E73685"/>
    <w:rsid w:val="00E8415F"/>
    <w:rsid w:val="00E95D16"/>
    <w:rsid w:val="00EE0344"/>
    <w:rsid w:val="00EE2550"/>
    <w:rsid w:val="00EF6ADD"/>
    <w:rsid w:val="00F02929"/>
    <w:rsid w:val="00F239F8"/>
    <w:rsid w:val="00F30045"/>
    <w:rsid w:val="00F30EE5"/>
    <w:rsid w:val="00F50182"/>
    <w:rsid w:val="00F866C6"/>
    <w:rsid w:val="00F96B64"/>
    <w:rsid w:val="00FB272C"/>
    <w:rsid w:val="00FB49CA"/>
    <w:rsid w:val="00FC3F66"/>
    <w:rsid w:val="00FF1732"/>
    <w:rsid w:val="00FF722B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163C"/>
  <w15:chartTrackingRefBased/>
  <w15:docId w15:val="{BE53DE48-45CF-48E1-B9F1-C287F5C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B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BB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BB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BB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BB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BB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BB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33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B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B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3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BBA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33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BBA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33B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3B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20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7FE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3C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3CB4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3C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22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Król</dc:creator>
  <cp:keywords/>
  <dc:description/>
  <cp:lastModifiedBy>DORIT_St_Mob_1</cp:lastModifiedBy>
  <cp:revision>78</cp:revision>
  <dcterms:created xsi:type="dcterms:W3CDTF">2026-02-27T10:28:00Z</dcterms:created>
  <dcterms:modified xsi:type="dcterms:W3CDTF">2026-03-27T11:56:00Z</dcterms:modified>
</cp:coreProperties>
</file>