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2BBCE474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7B6FD6">
        <w:rPr>
          <w:rFonts w:ascii="Times New Roman" w:hAnsi="Times New Roman" w:cs="Times New Roman"/>
          <w:sz w:val="20"/>
          <w:szCs w:val="20"/>
        </w:rPr>
        <w:t xml:space="preserve">Świętokrzyskim Urzędzie Celno-Skarbowym </w:t>
      </w:r>
      <w:r w:rsidRPr="00324C12">
        <w:rPr>
          <w:rFonts w:ascii="Times New Roman" w:hAnsi="Times New Roman" w:cs="Times New Roman"/>
          <w:sz w:val="20"/>
          <w:szCs w:val="20"/>
        </w:rPr>
        <w:t>w    </w:t>
      </w:r>
      <w:r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AC582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AC582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4766B" w14:textId="77777777" w:rsidR="00AC5829" w:rsidRDefault="00AC5829" w:rsidP="00BF1714">
      <w:pPr>
        <w:spacing w:after="0" w:line="240" w:lineRule="auto"/>
      </w:pPr>
      <w:r>
        <w:separator/>
      </w:r>
    </w:p>
  </w:endnote>
  <w:endnote w:type="continuationSeparator" w:id="0">
    <w:p w14:paraId="30BC0AA8" w14:textId="77777777" w:rsidR="00AC5829" w:rsidRDefault="00AC5829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00E9EA8C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737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56F6" w14:textId="77777777" w:rsidR="00AC5829" w:rsidRDefault="00AC5829" w:rsidP="00BF1714">
      <w:pPr>
        <w:spacing w:after="0" w:line="240" w:lineRule="auto"/>
      </w:pPr>
      <w:r>
        <w:separator/>
      </w:r>
    </w:p>
  </w:footnote>
  <w:footnote w:type="continuationSeparator" w:id="0">
    <w:p w14:paraId="1B0E077B" w14:textId="77777777" w:rsidR="00AC5829" w:rsidRDefault="00AC5829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266737"/>
    <w:rsid w:val="00393904"/>
    <w:rsid w:val="006C0F9E"/>
    <w:rsid w:val="007B6FD6"/>
    <w:rsid w:val="008E193F"/>
    <w:rsid w:val="009E63A5"/>
    <w:rsid w:val="00A5107F"/>
    <w:rsid w:val="00AC5829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dcterms:created xsi:type="dcterms:W3CDTF">2025-02-24T13:47:00Z</dcterms:created>
  <dcterms:modified xsi:type="dcterms:W3CDTF">2025-02-24T13:47:00Z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