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74C14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Analiza zdarzeń mogących spowodować nadzwyczajne zagrożenie środowiska w I kw. 1998 r.</w:t>
      </w:r>
    </w:p>
    <w:p w14:paraId="210E5497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I kw. 1998 r. Państwowa Inspekcja Ochrony Środowiska otrzymała informacje o 51 zdarzeniach mogących spowodować nadzwyczajne zagrożenie środowiska, z tego w:</w:t>
      </w:r>
    </w:p>
    <w:p w14:paraId="3DCFD69C" w14:textId="77777777" w:rsidR="00470CC4" w:rsidRPr="00470CC4" w:rsidRDefault="00470CC4" w:rsidP="00470C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styczniu - 24 zdarzenia ( 47,1 % zdarzeń w I kw. 1998 r.);</w:t>
      </w:r>
    </w:p>
    <w:p w14:paraId="6968E986" w14:textId="77777777" w:rsidR="00470CC4" w:rsidRPr="00470CC4" w:rsidRDefault="00470CC4" w:rsidP="00470C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lutym - 17 zdarzeń (33,3 % zdarzeń w I kw. 1998 r.);</w:t>
      </w:r>
    </w:p>
    <w:p w14:paraId="78D3A520" w14:textId="77777777" w:rsidR="00470CC4" w:rsidRPr="00470CC4" w:rsidRDefault="00470CC4" w:rsidP="00470C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marcu - 10 zdarzeń ( 19,6 % zdarzeń w I kw. 1998 r.).</w:t>
      </w:r>
    </w:p>
    <w:p w14:paraId="6A72A898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Rejestr zdarzeń mających miejsce w omawianym kwartale zawarty jest w załączniku nr 1. </w:t>
      </w:r>
    </w:p>
    <w:p w14:paraId="4BBAC5AE" w14:textId="77777777" w:rsidR="00470CC4" w:rsidRPr="00470CC4" w:rsidRDefault="00470CC4" w:rsidP="00470CC4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zgłoszonych zdarzeń w poszczególnych miesiącach I kwartałów w latach 1993 - 1998 r. przedstawiono na rys. 1.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573E84B8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07CD5C8B" wp14:editId="6C63F0AC">
            <wp:extent cx="4895850" cy="2085975"/>
            <wp:effectExtent l="0" t="0" r="0" b="9525"/>
            <wp:docPr id="4" name="Obraz 1" descr="https://www.gios.gov.pl/zpnzs/1998-01/image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ios.gov.pl/zpnzs/1998-01/image11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65EE3" w14:textId="77777777" w:rsidR="00470CC4" w:rsidRPr="00470CC4" w:rsidRDefault="00470CC4" w:rsidP="00470CC4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1C22EE5A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Wynika z niego, że w miesiącu styczniu 1998 r. miało miejsce najwięcej zdarzeń pośród wszystkich miesięcy I kwartałów w latach 1993 - 1998, a w skali kwartału najwięcej zdarzeń miało miejsce w I kwartale 1997 r.. </w:t>
      </w:r>
    </w:p>
    <w:p w14:paraId="031EBBE8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Zdarzenia zgłoszone w okresie I kw. 1998 r. zarejestrowane były na terenie 26 województw. Najwięcej miało miejsce na terenie województw:</w:t>
      </w:r>
    </w:p>
    <w:tbl>
      <w:tblPr>
        <w:tblW w:w="913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69"/>
        <w:gridCol w:w="2466"/>
      </w:tblGrid>
      <w:tr w:rsidR="00470CC4" w:rsidRPr="00470CC4" w14:paraId="1A4FCC44" w14:textId="77777777" w:rsidTr="00470CC4">
        <w:trPr>
          <w:tblCellSpacing w:w="0" w:type="dxa"/>
          <w:jc w:val="center"/>
        </w:trPr>
        <w:tc>
          <w:tcPr>
            <w:tcW w:w="3650" w:type="pct"/>
            <w:hideMark/>
          </w:tcPr>
          <w:p w14:paraId="4D1B5227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warszawskiego</w:t>
            </w:r>
          </w:p>
        </w:tc>
        <w:tc>
          <w:tcPr>
            <w:tcW w:w="1350" w:type="pct"/>
            <w:hideMark/>
          </w:tcPr>
          <w:p w14:paraId="2C2B75B8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- 10 zdarzeń;</w:t>
            </w:r>
          </w:p>
        </w:tc>
      </w:tr>
      <w:tr w:rsidR="00470CC4" w:rsidRPr="00470CC4" w14:paraId="27B6DD97" w14:textId="77777777" w:rsidTr="00470CC4">
        <w:trPr>
          <w:tblCellSpacing w:w="0" w:type="dxa"/>
          <w:jc w:val="center"/>
        </w:trPr>
        <w:tc>
          <w:tcPr>
            <w:tcW w:w="3650" w:type="pct"/>
            <w:hideMark/>
          </w:tcPr>
          <w:p w14:paraId="025C1DEE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piotrkowskiego</w:t>
            </w:r>
          </w:p>
        </w:tc>
        <w:tc>
          <w:tcPr>
            <w:tcW w:w="1350" w:type="pct"/>
            <w:hideMark/>
          </w:tcPr>
          <w:p w14:paraId="22F4E30B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zdarzenia; </w:t>
            </w:r>
          </w:p>
        </w:tc>
      </w:tr>
      <w:tr w:rsidR="00470CC4" w:rsidRPr="00470CC4" w14:paraId="6EF4A5E1" w14:textId="77777777" w:rsidTr="00470CC4">
        <w:trPr>
          <w:tblCellSpacing w:w="0" w:type="dxa"/>
          <w:jc w:val="center"/>
        </w:trPr>
        <w:tc>
          <w:tcPr>
            <w:tcW w:w="3650" w:type="pct"/>
            <w:hideMark/>
          </w:tcPr>
          <w:p w14:paraId="2D5FA400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ostrołęckiego, pilskiego i tarnowskiego</w:t>
            </w:r>
          </w:p>
        </w:tc>
        <w:tc>
          <w:tcPr>
            <w:tcW w:w="1350" w:type="pct"/>
            <w:hideMark/>
          </w:tcPr>
          <w:p w14:paraId="49236C0A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</w:t>
            </w:r>
          </w:p>
        </w:tc>
      </w:tr>
      <w:tr w:rsidR="00470CC4" w:rsidRPr="00470CC4" w14:paraId="46C12B3D" w14:textId="77777777" w:rsidTr="00470CC4">
        <w:trPr>
          <w:tblCellSpacing w:w="0" w:type="dxa"/>
          <w:jc w:val="center"/>
        </w:trPr>
        <w:tc>
          <w:tcPr>
            <w:tcW w:w="3650" w:type="pct"/>
            <w:hideMark/>
          </w:tcPr>
          <w:p w14:paraId="3A8C984F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bielskiego, koszalińskiego, krośnieńskiego, szczecińskiego, tarnobrzeskiego, wrocławskiego i zielonogórskiego</w:t>
            </w:r>
          </w:p>
        </w:tc>
        <w:tc>
          <w:tcPr>
            <w:tcW w:w="1350" w:type="pct"/>
            <w:hideMark/>
          </w:tcPr>
          <w:p w14:paraId="3EBBD402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</w:t>
            </w:r>
          </w:p>
        </w:tc>
      </w:tr>
      <w:tr w:rsidR="00470CC4" w:rsidRPr="00470CC4" w14:paraId="20662A69" w14:textId="77777777" w:rsidTr="00470CC4">
        <w:trPr>
          <w:tblCellSpacing w:w="0" w:type="dxa"/>
          <w:jc w:val="center"/>
        </w:trPr>
        <w:tc>
          <w:tcPr>
            <w:tcW w:w="3650" w:type="pct"/>
            <w:hideMark/>
          </w:tcPr>
          <w:p w14:paraId="7BA4AD2E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 terenie 14 województw</w:t>
            </w:r>
          </w:p>
        </w:tc>
        <w:tc>
          <w:tcPr>
            <w:tcW w:w="1350" w:type="pct"/>
            <w:hideMark/>
          </w:tcPr>
          <w:p w14:paraId="7794BEBC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0A75B838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 terenie 23 województw nie zarejestrowano żadnych zdarzeń.</w:t>
      </w:r>
    </w:p>
    <w:p w14:paraId="6128E70D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względu na miejsce zdarzenia w I kw. 1998 r. ilość ich przedstawia się następująco: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772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17"/>
        <w:gridCol w:w="5408"/>
      </w:tblGrid>
      <w:tr w:rsidR="00470CC4" w:rsidRPr="00470CC4" w14:paraId="378B52FB" w14:textId="77777777" w:rsidTr="00470CC4">
        <w:trPr>
          <w:tblCellSpacing w:w="0" w:type="dxa"/>
          <w:jc w:val="center"/>
        </w:trPr>
        <w:tc>
          <w:tcPr>
            <w:tcW w:w="1500" w:type="pct"/>
            <w:hideMark/>
          </w:tcPr>
          <w:p w14:paraId="7934CC17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</w:t>
            </w:r>
          </w:p>
        </w:tc>
        <w:tc>
          <w:tcPr>
            <w:tcW w:w="3500" w:type="pct"/>
            <w:hideMark/>
          </w:tcPr>
          <w:p w14:paraId="79867D8C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- 23 zdarzenia (45 % wszystkich zdarzeń );</w:t>
            </w:r>
          </w:p>
        </w:tc>
      </w:tr>
      <w:tr w:rsidR="00470CC4" w:rsidRPr="00470CC4" w14:paraId="0991ABBA" w14:textId="77777777" w:rsidTr="00470CC4">
        <w:trPr>
          <w:tblCellSpacing w:w="0" w:type="dxa"/>
          <w:jc w:val="center"/>
        </w:trPr>
        <w:tc>
          <w:tcPr>
            <w:tcW w:w="1500" w:type="pct"/>
            <w:hideMark/>
          </w:tcPr>
          <w:p w14:paraId="76FB290B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zakłady</w:t>
            </w:r>
          </w:p>
        </w:tc>
        <w:tc>
          <w:tcPr>
            <w:tcW w:w="3500" w:type="pct"/>
            <w:hideMark/>
          </w:tcPr>
          <w:p w14:paraId="1C627E3D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- 18 zdarzeń (35 % wszystkich zdarzeń );</w:t>
            </w:r>
          </w:p>
        </w:tc>
      </w:tr>
      <w:tr w:rsidR="00470CC4" w:rsidRPr="00470CC4" w14:paraId="46908DE7" w14:textId="77777777" w:rsidTr="00470CC4">
        <w:trPr>
          <w:tblCellSpacing w:w="0" w:type="dxa"/>
          <w:jc w:val="center"/>
        </w:trPr>
        <w:tc>
          <w:tcPr>
            <w:tcW w:w="1500" w:type="pct"/>
            <w:hideMark/>
          </w:tcPr>
          <w:p w14:paraId="3475AF93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3500" w:type="pct"/>
            <w:hideMark/>
          </w:tcPr>
          <w:p w14:paraId="21DD6C4D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- 10 zdarzeń (20 % wszystkich zdarzeń).</w:t>
            </w:r>
          </w:p>
        </w:tc>
      </w:tr>
    </w:tbl>
    <w:p w14:paraId="32A0BF25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Bardziej obrazowo strukturę miejsc zdarzeń przedstawia rys. 2. </w:t>
      </w:r>
    </w:p>
    <w:p w14:paraId="5BD1BB51" w14:textId="77777777" w:rsidR="00470CC4" w:rsidRPr="00470CC4" w:rsidRDefault="00470CC4" w:rsidP="0047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5114EED2" wp14:editId="2B1ABD57">
            <wp:extent cx="3419475" cy="1504950"/>
            <wp:effectExtent l="0" t="0" r="9525" b="0"/>
            <wp:docPr id="2" name="Obraz 2" descr="https://www.gios.gov.pl/zpnzs/1998-01/image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ios.gov.pl/zpnzs/1998-01/image11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BFA34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Wynika z niego, że w I kw. 1998 r. znaczna ilość zdarzeń miało miejsce na terenie zakładów. Było ich 18, w tym na terenie:</w:t>
      </w:r>
    </w:p>
    <w:tbl>
      <w:tblPr>
        <w:tblW w:w="772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17"/>
        <w:gridCol w:w="3708"/>
      </w:tblGrid>
      <w:tr w:rsidR="00470CC4" w:rsidRPr="00470CC4" w14:paraId="707C3EA4" w14:textId="77777777" w:rsidTr="00470CC4">
        <w:trPr>
          <w:tblCellSpacing w:w="0" w:type="dxa"/>
          <w:jc w:val="center"/>
        </w:trPr>
        <w:tc>
          <w:tcPr>
            <w:tcW w:w="2600" w:type="pct"/>
            <w:hideMark/>
          </w:tcPr>
          <w:p w14:paraId="1E8A6653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przemysłowych</w:t>
            </w:r>
          </w:p>
        </w:tc>
        <w:tc>
          <w:tcPr>
            <w:tcW w:w="2400" w:type="pct"/>
            <w:hideMark/>
          </w:tcPr>
          <w:p w14:paraId="3E8431EE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 (23,5 % wszystkich zdarzeń w I kwartale 1998 r., 66,6 % zdarzeń w zakładach);</w:t>
            </w:r>
          </w:p>
        </w:tc>
      </w:tr>
      <w:tr w:rsidR="00470CC4" w:rsidRPr="00470CC4" w14:paraId="115ED77D" w14:textId="77777777" w:rsidTr="00470CC4">
        <w:trPr>
          <w:tblCellSpacing w:w="0" w:type="dxa"/>
          <w:jc w:val="center"/>
        </w:trPr>
        <w:tc>
          <w:tcPr>
            <w:tcW w:w="2600" w:type="pct"/>
            <w:hideMark/>
          </w:tcPr>
          <w:p w14:paraId="697C08D8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użyteczności</w:t>
            </w:r>
          </w:p>
        </w:tc>
        <w:tc>
          <w:tcPr>
            <w:tcW w:w="2400" w:type="pct"/>
            <w:hideMark/>
          </w:tcPr>
          <w:p w14:paraId="566C3CA1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 (11,8 % wszystkich zdarzeń w I kw. 1998 r., 33,4 % zdarzeń w zakładach);</w:t>
            </w:r>
          </w:p>
        </w:tc>
      </w:tr>
    </w:tbl>
    <w:p w14:paraId="7E7D9891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l-PL"/>
        </w:rPr>
        <w:t>Na terenie zakładów handlowych nie zgłoszono zdarzeń.</w:t>
      </w:r>
    </w:p>
    <w:p w14:paraId="335301CA" w14:textId="77777777" w:rsidR="00470CC4" w:rsidRPr="00470CC4" w:rsidRDefault="00470CC4" w:rsidP="00470CC4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Strukturę zdarzeń w grupie zdarzeń mających miejsce na terenie zakładów, przedstawia rys. 3. 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127879D4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3BDE7E49" wp14:editId="619F7B87">
            <wp:extent cx="2905125" cy="1895475"/>
            <wp:effectExtent l="0" t="0" r="9525" b="9525"/>
            <wp:docPr id="3" name="Obraz 3" descr="https://www.gios.gov.pl/zpnzs/1998-01/image1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ios.gov.pl/zpnzs/1998-01/image11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66C85" w14:textId="77777777" w:rsidR="00470CC4" w:rsidRPr="00470CC4" w:rsidRDefault="00470CC4" w:rsidP="00470CC4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CDDEE20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Wynika z niego, że zdecydowana większość zdarzeń w zakładach ma miejsce w zakładach przemysłowych. Jest to oczywiste, gdyż tam najczęściej znajdują się materiały niebezpieczne i to niejednokrotnie w znacznych ilościach</w:t>
      </w:r>
    </w:p>
    <w:p w14:paraId="79052A39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transporcie miało miejsce 23 zdarzenia , z tego w: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77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22"/>
        <w:gridCol w:w="4403"/>
      </w:tblGrid>
      <w:tr w:rsidR="00470CC4" w:rsidRPr="00470CC4" w14:paraId="43219305" w14:textId="77777777" w:rsidTr="00470CC4">
        <w:trPr>
          <w:tblCellSpacing w:w="0" w:type="dxa"/>
        </w:trPr>
        <w:tc>
          <w:tcPr>
            <w:tcW w:w="2150" w:type="pct"/>
            <w:hideMark/>
          </w:tcPr>
          <w:p w14:paraId="5631BC6D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transporcie drogowym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4D1674D8" w14:textId="77777777" w:rsidR="00470CC4" w:rsidRPr="00470CC4" w:rsidRDefault="00470CC4" w:rsidP="00470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718D54BD" w14:textId="77777777" w:rsidR="00470CC4" w:rsidRPr="00470CC4" w:rsidRDefault="00470CC4" w:rsidP="00470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50" w:type="pct"/>
            <w:hideMark/>
          </w:tcPr>
          <w:p w14:paraId="55F8C16F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- 18 zdarzeń (35,3 % wszystkich zdarzeń w I kw.);</w:t>
            </w:r>
          </w:p>
        </w:tc>
      </w:tr>
      <w:tr w:rsidR="00470CC4" w:rsidRPr="00470CC4" w14:paraId="32029473" w14:textId="77777777" w:rsidTr="00470CC4">
        <w:trPr>
          <w:tblCellSpacing w:w="0" w:type="dxa"/>
        </w:trPr>
        <w:tc>
          <w:tcPr>
            <w:tcW w:w="2150" w:type="pct"/>
            <w:hideMark/>
          </w:tcPr>
          <w:p w14:paraId="7A11FC88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transporcie kolejowym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1F11E5D1" w14:textId="77777777" w:rsidR="00470CC4" w:rsidRPr="00470CC4" w:rsidRDefault="00470CC4" w:rsidP="00470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0CAA58DF" w14:textId="77777777" w:rsidR="00470CC4" w:rsidRPr="00470CC4" w:rsidRDefault="00470CC4" w:rsidP="00470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50" w:type="pct"/>
            <w:hideMark/>
          </w:tcPr>
          <w:p w14:paraId="7E202399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(3,9 % wszystkich zdarzeń w I kw.);</w:t>
            </w:r>
          </w:p>
        </w:tc>
      </w:tr>
      <w:tr w:rsidR="00470CC4" w:rsidRPr="00470CC4" w14:paraId="03FBFCDB" w14:textId="77777777" w:rsidTr="00470CC4">
        <w:trPr>
          <w:tblCellSpacing w:w="0" w:type="dxa"/>
        </w:trPr>
        <w:tc>
          <w:tcPr>
            <w:tcW w:w="2150" w:type="pct"/>
            <w:hideMark/>
          </w:tcPr>
          <w:p w14:paraId="2805E0F6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transporcie wodnym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04940766" w14:textId="77777777" w:rsidR="00470CC4" w:rsidRPr="00470CC4" w:rsidRDefault="00470CC4" w:rsidP="00470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3DEC9937" w14:textId="77777777" w:rsidR="00470CC4" w:rsidRPr="00470CC4" w:rsidRDefault="00470CC4" w:rsidP="00470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50" w:type="pct"/>
            <w:hideMark/>
          </w:tcPr>
          <w:p w14:paraId="38BE9F8F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(3,9 % wszystkich zdarzeń w I kw.);</w:t>
            </w:r>
          </w:p>
        </w:tc>
      </w:tr>
      <w:tr w:rsidR="00470CC4" w:rsidRPr="00470CC4" w14:paraId="18E4174F" w14:textId="77777777" w:rsidTr="00470CC4">
        <w:trPr>
          <w:tblCellSpacing w:w="0" w:type="dxa"/>
        </w:trPr>
        <w:tc>
          <w:tcPr>
            <w:tcW w:w="2150" w:type="pct"/>
            <w:hideMark/>
          </w:tcPr>
          <w:p w14:paraId="7520111B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lastRenderedPageBreak/>
              <w:t>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transporcie rurociągowym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6A3D37CF" w14:textId="77777777" w:rsidR="00470CC4" w:rsidRPr="00470CC4" w:rsidRDefault="00470CC4" w:rsidP="00470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470C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4992FBE8" w14:textId="77777777" w:rsidR="00470CC4" w:rsidRPr="00470CC4" w:rsidRDefault="00470CC4" w:rsidP="00470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50" w:type="pct"/>
            <w:hideMark/>
          </w:tcPr>
          <w:p w14:paraId="26D6C8DA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(1,9 % wszystkich zdarzeń w I kw.).</w:t>
            </w:r>
          </w:p>
        </w:tc>
      </w:tr>
    </w:tbl>
    <w:p w14:paraId="015EE973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Strukturę tych zdarzeń, w grupie zdarzeń mających miejsce w transporcie, przedstawia rys. 4.</w:t>
      </w:r>
    </w:p>
    <w:p w14:paraId="312E99A6" w14:textId="77777777" w:rsidR="00470CC4" w:rsidRPr="00470CC4" w:rsidRDefault="00470CC4" w:rsidP="0047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mc:AlternateContent>
          <mc:Choice Requires="wps">
            <w:drawing>
              <wp:inline distT="0" distB="0" distL="0" distR="0" wp14:anchorId="3E52CF0C" wp14:editId="09DDD382">
                <wp:extent cx="1895475" cy="1895475"/>
                <wp:effectExtent l="0" t="0" r="0" b="0"/>
                <wp:docPr id="1" name="AutoShape 4" descr="https://www.gios.gov.pl/zpnzs/1998-01/image1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CFF4A9" id="AutoShape 4" o:spid="_x0000_s1026" alt="https://www.gios.gov.pl/zpnzs/1998-01/image119.gif" style="width:149.25pt;height:14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14:paraId="63C949F9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powyższego rysunku wynika, że zdecydowanie najwięcej zdarzeń w transporcie materiałów niebezpiecznych ma miejsce w transporcie drogowym. </w:t>
      </w:r>
    </w:p>
    <w:p w14:paraId="3C27C48A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transporcie rurociągowym ropy naftowej i produktów ropopochodnych (paliwa płynne takie jaki benzyny silnikowe i oleje napędowe), w którym skutki wycieków bywają najpoważniejsze, wystąpiło 1 zdarzenie. Miało miejsce na terenie Kopalni Ropy w Harklowej (woj. krośnieńskie), należącej do Krośnieńskiego Zakładu Górnictwa Nafty i Gazu. Ilość wyciekłej ropy określono na ok. 1 Mg. </w:t>
      </w:r>
    </w:p>
    <w:p w14:paraId="5CABB3A7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zgłoszono wycieków z rurociągów należących do Przedsiębiorstwa Eksploatacji Rurociągów Naftowych "PRZYJAŹŃ" w Płocku, gdzie z reguły skutki wycieków powodują większe szkody w środowisku.</w:t>
      </w:r>
    </w:p>
    <w:p w14:paraId="4217FF7C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Uwzględniając klasyfikację materiałów niebezpiecznych w poszczególnych zdarzeniach, ilość zdarzeń w poszczególnych klasach przedstawia się następująco: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77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76"/>
        <w:gridCol w:w="2549"/>
      </w:tblGrid>
      <w:tr w:rsidR="00470CC4" w:rsidRPr="00470CC4" w14:paraId="550C9206" w14:textId="77777777" w:rsidTr="00470CC4">
        <w:trPr>
          <w:tblCellSpacing w:w="0" w:type="dxa"/>
        </w:trPr>
        <w:tc>
          <w:tcPr>
            <w:tcW w:w="3350" w:type="pct"/>
            <w:hideMark/>
          </w:tcPr>
          <w:p w14:paraId="2DB10E84" w14:textId="77777777" w:rsidR="00470CC4" w:rsidRPr="00470CC4" w:rsidRDefault="00470CC4" w:rsidP="00470CC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2 (gazy sprężone, skroplone lub rozpuszczone pod ciśnieniem),</w:t>
            </w:r>
          </w:p>
        </w:tc>
        <w:tc>
          <w:tcPr>
            <w:tcW w:w="1650" w:type="pct"/>
            <w:hideMark/>
          </w:tcPr>
          <w:p w14:paraId="7C86A8F4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( 14 % wszystkich zdarzeń);</w:t>
            </w:r>
          </w:p>
        </w:tc>
      </w:tr>
      <w:tr w:rsidR="00470CC4" w:rsidRPr="00470CC4" w14:paraId="0CEF708B" w14:textId="77777777" w:rsidTr="00470CC4">
        <w:trPr>
          <w:tblCellSpacing w:w="0" w:type="dxa"/>
        </w:trPr>
        <w:tc>
          <w:tcPr>
            <w:tcW w:w="3350" w:type="pct"/>
            <w:hideMark/>
          </w:tcPr>
          <w:p w14:paraId="5E4AD3E8" w14:textId="77777777" w:rsidR="00470CC4" w:rsidRPr="00470CC4" w:rsidRDefault="00470CC4" w:rsidP="00470C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3 (materiały ciekłe zapalne),</w:t>
            </w:r>
          </w:p>
          <w:p w14:paraId="77B0626A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tym z udziałem: </w:t>
            </w:r>
          </w:p>
        </w:tc>
        <w:tc>
          <w:tcPr>
            <w:tcW w:w="1650" w:type="pct"/>
            <w:hideMark/>
          </w:tcPr>
          <w:p w14:paraId="44BC755E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- 30 zdarzeń (60 %);</w:t>
            </w:r>
          </w:p>
        </w:tc>
      </w:tr>
      <w:tr w:rsidR="00470CC4" w:rsidRPr="00470CC4" w14:paraId="0FDD3754" w14:textId="77777777" w:rsidTr="00470CC4">
        <w:trPr>
          <w:tblCellSpacing w:w="0" w:type="dxa"/>
        </w:trPr>
        <w:tc>
          <w:tcPr>
            <w:tcW w:w="3350" w:type="pct"/>
            <w:hideMark/>
          </w:tcPr>
          <w:p w14:paraId="58BD2C5B" w14:textId="77777777" w:rsidR="00470CC4" w:rsidRPr="00470CC4" w:rsidRDefault="00470CC4" w:rsidP="00470CC4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benzyn silnikowych (nr ONZ 1203)</w:t>
            </w:r>
          </w:p>
        </w:tc>
        <w:tc>
          <w:tcPr>
            <w:tcW w:w="1650" w:type="pct"/>
            <w:hideMark/>
          </w:tcPr>
          <w:p w14:paraId="6C5B912C" w14:textId="77777777" w:rsidR="00470CC4" w:rsidRPr="00470CC4" w:rsidRDefault="00470CC4" w:rsidP="00470CC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- 2 zdarzenia; </w:t>
            </w:r>
          </w:p>
        </w:tc>
      </w:tr>
      <w:tr w:rsidR="00470CC4" w:rsidRPr="00470CC4" w14:paraId="4483F3CF" w14:textId="77777777" w:rsidTr="00470CC4">
        <w:trPr>
          <w:tblCellSpacing w:w="0" w:type="dxa"/>
        </w:trPr>
        <w:tc>
          <w:tcPr>
            <w:tcW w:w="3350" w:type="pct"/>
            <w:hideMark/>
          </w:tcPr>
          <w:p w14:paraId="34A04C2F" w14:textId="77777777" w:rsidR="00470CC4" w:rsidRPr="00470CC4" w:rsidRDefault="00470CC4" w:rsidP="00470CC4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olejów napędowych (nr ONZ 1202)</w:t>
            </w:r>
          </w:p>
        </w:tc>
        <w:tc>
          <w:tcPr>
            <w:tcW w:w="1650" w:type="pct"/>
            <w:hideMark/>
          </w:tcPr>
          <w:p w14:paraId="04978989" w14:textId="77777777" w:rsidR="00470CC4" w:rsidRPr="00470CC4" w:rsidRDefault="00470CC4" w:rsidP="00470CC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- 19 zdarzeń;</w:t>
            </w:r>
          </w:p>
        </w:tc>
      </w:tr>
      <w:tr w:rsidR="00470CC4" w:rsidRPr="00470CC4" w14:paraId="5163732C" w14:textId="77777777" w:rsidTr="00470CC4">
        <w:trPr>
          <w:tblCellSpacing w:w="0" w:type="dxa"/>
        </w:trPr>
        <w:tc>
          <w:tcPr>
            <w:tcW w:w="3350" w:type="pct"/>
            <w:hideMark/>
          </w:tcPr>
          <w:p w14:paraId="152D1808" w14:textId="77777777" w:rsidR="00470CC4" w:rsidRPr="00470CC4" w:rsidRDefault="00470CC4" w:rsidP="00470C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6 (materiały trujące) </w:t>
            </w:r>
          </w:p>
        </w:tc>
        <w:tc>
          <w:tcPr>
            <w:tcW w:w="1650" w:type="pct"/>
            <w:hideMark/>
          </w:tcPr>
          <w:p w14:paraId="7DFF977C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(4 %);</w:t>
            </w:r>
          </w:p>
        </w:tc>
      </w:tr>
      <w:tr w:rsidR="00470CC4" w:rsidRPr="00470CC4" w14:paraId="7EBD78B0" w14:textId="77777777" w:rsidTr="00470CC4">
        <w:trPr>
          <w:tblCellSpacing w:w="0" w:type="dxa"/>
        </w:trPr>
        <w:tc>
          <w:tcPr>
            <w:tcW w:w="3350" w:type="pct"/>
            <w:hideMark/>
          </w:tcPr>
          <w:p w14:paraId="6F463407" w14:textId="77777777" w:rsidR="00470CC4" w:rsidRPr="00470CC4" w:rsidRDefault="00470CC4" w:rsidP="00470C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8 (materiały żrące) </w:t>
            </w:r>
          </w:p>
        </w:tc>
        <w:tc>
          <w:tcPr>
            <w:tcW w:w="1650" w:type="pct"/>
            <w:hideMark/>
          </w:tcPr>
          <w:p w14:paraId="7346D099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(6 %);</w:t>
            </w:r>
          </w:p>
        </w:tc>
      </w:tr>
      <w:tr w:rsidR="00470CC4" w:rsidRPr="00470CC4" w14:paraId="00D4B481" w14:textId="77777777" w:rsidTr="00470CC4">
        <w:trPr>
          <w:tblCellSpacing w:w="0" w:type="dxa"/>
        </w:trPr>
        <w:tc>
          <w:tcPr>
            <w:tcW w:w="3350" w:type="pct"/>
            <w:hideMark/>
          </w:tcPr>
          <w:p w14:paraId="45CBE28F" w14:textId="77777777" w:rsidR="00470CC4" w:rsidRPr="00470CC4" w:rsidRDefault="00470CC4" w:rsidP="00470C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pozostałe</w:t>
            </w:r>
          </w:p>
        </w:tc>
        <w:tc>
          <w:tcPr>
            <w:tcW w:w="1650" w:type="pct"/>
            <w:hideMark/>
          </w:tcPr>
          <w:p w14:paraId="39BF7412" w14:textId="77777777" w:rsidR="00470CC4" w:rsidRPr="00470CC4" w:rsidRDefault="00470CC4" w:rsidP="0047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 (16 %).</w:t>
            </w:r>
          </w:p>
        </w:tc>
      </w:tr>
    </w:tbl>
    <w:p w14:paraId="7B1D63CB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poniższym rysunku przedstawiono strukturę zdarzeń z udziałem rożnych klas substancji niebezpiecznych.</w:t>
      </w:r>
    </w:p>
    <w:p w14:paraId="318A6606" w14:textId="77777777" w:rsidR="00470CC4" w:rsidRPr="00470CC4" w:rsidRDefault="00470CC4" w:rsidP="0047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1E07D508" wp14:editId="2D844D3A">
            <wp:extent cx="4210050" cy="2400300"/>
            <wp:effectExtent l="0" t="0" r="0" b="0"/>
            <wp:docPr id="5" name="Obraz 5" descr="https://www.gios.gov.pl/zpnzs/1998-01/image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ios.gov.pl/zpnzs/1998-01/image12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8BC30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powyższego zestawienia wynika, że: </w:t>
      </w:r>
    </w:p>
    <w:p w14:paraId="23D84645" w14:textId="77777777" w:rsidR="00470CC4" w:rsidRPr="00470CC4" w:rsidRDefault="00470CC4" w:rsidP="00470CC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Symbol" w:cs="Times New Roman"/>
          <w:color w:val="000000"/>
          <w:sz w:val="27"/>
          <w:szCs w:val="27"/>
          <w:lang w:eastAsia="pl-PL"/>
        </w:rPr>
        <w:t>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 </w:t>
      </w: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należące do grupy 3 stanowią w dalszym ciągu najpoważniejsze zagrożenie dla środowiska w zdarzeniach mających znamiona nadzwyczajnego zagrożenia (ponad połowę wszystkich zdarzeń);</w:t>
      </w:r>
    </w:p>
    <w:p w14:paraId="3B0C8DD3" w14:textId="77777777" w:rsidR="00470CC4" w:rsidRPr="00470CC4" w:rsidRDefault="00470CC4" w:rsidP="00470CC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Symbol" w:cs="Times New Roman"/>
          <w:color w:val="000000"/>
          <w:sz w:val="27"/>
          <w:szCs w:val="27"/>
          <w:lang w:eastAsia="pl-PL"/>
        </w:rPr>
        <w:t>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 </w:t>
      </w: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wśród zdarzeń z materiałami grupy 3 najczęściej występował olej napędowy.</w:t>
      </w:r>
    </w:p>
    <w:p w14:paraId="6BA99970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Przy wystąpieniu nadzwyczajnych zagrożeń środowiska następują zanieczyszczenia różnych elementów środowiska. W I kw. 1998 r. zanieczyszczone było:</w:t>
      </w:r>
    </w:p>
    <w:p w14:paraId="647049F5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47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7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powietrze - w 15 przypadkach (29,4 %);</w:t>
      </w:r>
    </w:p>
    <w:p w14:paraId="42D227FA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47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7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grunt - w 21 przypadkach (41,2 %);</w:t>
      </w:r>
    </w:p>
    <w:p w14:paraId="135471D9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47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70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wody - w 18 przypadkach (35,3 %).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l-PL"/>
        </w:rPr>
        <w:t> </w:t>
      </w:r>
    </w:p>
    <w:p w14:paraId="29A04502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048439E4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powyższym zestawieniu suma przypadków, w których doszło do uwolnienia substancji niebezpiecznych i zanieczyszczenia poszczególnych elementów środowiska, jest wyższa niż ilość zarejestrowanych zdarzeń. Należy jednak zwrócić uwagę na fakt, że w niektórych zdarzeniach doszło do zanieczyszczenia więcej niż jednego elementu środowiska.</w:t>
      </w:r>
    </w:p>
    <w:p w14:paraId="5FADA356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Wśród 51 zdarzeń, zarejestrowanych w I kw. 1998 r., w 4 (7,8 %) brak było skutków w środowisku.</w:t>
      </w:r>
    </w:p>
    <w:p w14:paraId="23600D56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pozostałych zdarzeń charakter krótkotrwały miało 40 zdarzeń (78,4 % wszystkich zdarzeń), a charakter długotrwały miało 7 zdarzeń (13,8 %). </w:t>
      </w:r>
    </w:p>
    <w:p w14:paraId="36EC4FB8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Wśród zdarzeń, które miały miejsce w I kw. 1998 r., jako potencjalnie najgroźniejsze wymienić należy:</w:t>
      </w:r>
    </w:p>
    <w:p w14:paraId="22BB1785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(1) Zanieczyszczenie rtęcią gruntu na terenie Warszawy.</w:t>
      </w:r>
    </w:p>
    <w:p w14:paraId="7E81FC57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Zanieczyszczenie zauważono w dniu 4 stycznia 1998 r. (wobec braku daty wystąpienia zanieczyszczenia przyjęto datę zgłoszenia jego zauważenia), na terenie gminy Warszawa-Wawer. Na nieutwardzonej ulicy Białoborskiej stwierdzono obecność rtęci na powierzchni około 180m2.</w:t>
      </w:r>
    </w:p>
    <w:p w14:paraId="5BBA8A31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DDE_LINK1"/>
      <w:bookmarkEnd w:id="0"/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Akcję ratowniczą przeprowadziła Państwowa Straż Pożarna, która zebrała zanieczyszczony grunt do worków foliowych.</w:t>
      </w:r>
    </w:p>
    <w:p w14:paraId="1E546BEB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Wojewódzki Inspektorat Ochrony Środowiska w Warszawie na podstawie przeprowadzonych badań gruntu stwierdził utrzymanie się jego zanieczyszczenia rtęcią, mimo działań podjętych przez Państwową Straż Pożarną. W związku z tym wydano Burmistrzowi Gminy Warszawa-Wawer zarządzenia nakazujące określenie stopnia skażenia gruntu i wód podziemnych związkami rtęci przez specjalistyczną firmę.</w:t>
      </w:r>
    </w:p>
    <w:p w14:paraId="27BCE25A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(2) Zanieczyszczenie powietrza i wód powierzchniowych amoniakiem na terenie województw tarnowskiego i rzeszowskiego.</w:t>
      </w:r>
    </w:p>
    <w:p w14:paraId="14445138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Zdarzenie miało miejsce w dniu 27 stycznia 1998 r. w Dębicy. Na skutek awarii instalacji chłodniczej na terenie Zakładu Produkcji Mrożonek i Usług Chłodniczych "IGLOFRUIT" doszło do wycieku amoniaku. Awaria spowodowana była pęknięciem spoiny na rurce amoniakalnej instalacji chłodniczej. Awaria została usunięta siłami własnymi sprawcy zdarzenia.</w:t>
      </w:r>
    </w:p>
    <w:p w14:paraId="1BEC7F81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WIOŚ w Tarnowie przeprowadził rozpoznanie na miejscu zdarzenia. Sprawca ilość wyciekłego amoniaku oszacował na ok. 100 kg. Wg oceny WIOŚ w Tarnowie ilość wynosiła ok. 2,9 Mg. Amoniak przedostał się do kanalizacji miejskiej, a następnie do Miejskiej Oczyszczalni Ścieków. Przeprowadzone analizy wód rzeki Wisłoka wykazały kilkakrotne przekroczenie zawartości azotu amonowego, co spowodowało obniżenie </w:t>
      </w: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jakości wód rzeki Wisłoki z klasy I do klasy III. W wyniku działań podjętych przez WIOŚ w Rzeszowie, w dniu 28 stycznia 1998 r. zamknięto ujęcie wody dla miasta Mielca (woj. rzeszowskie). Ujęcie uruchomiono w tym samym dniu po spadku zawartości azotu amonowego do granicy normy. </w:t>
      </w:r>
      <w:r w:rsidRPr="00470C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5AE42724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(3) Zanieczyszczenie wód powierzchniowych ropopochodnymi na terenie województwa włocławskiego.</w:t>
      </w:r>
    </w:p>
    <w:p w14:paraId="7DBE8184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Zdarzenie miało miejsce w dniu 11 lutego 98 r. w Nieszawie (gm. Bobrowniki). Na 702 km biegu rzeki Wisły wystąpiły zanieczyszczenia w postaci smug ropopochodnych. Sprawcą zdarzenia były Zakłady Azotowe S.A. we Włocławku.</w:t>
      </w:r>
    </w:p>
    <w:p w14:paraId="107BA54F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Przedstawiciele WIOŚ we Włocławku podczas przeprowadzonej kontroli ustalili że:</w:t>
      </w:r>
    </w:p>
    <w:p w14:paraId="72818104" w14:textId="77777777" w:rsidR="00470CC4" w:rsidRPr="00470CC4" w:rsidRDefault="00470CC4" w:rsidP="00470C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zanieczyszczeniu uległa rzeka Struga Kujawska i około 1km rzeki Wisły;</w:t>
      </w:r>
    </w:p>
    <w:p w14:paraId="6D3F74EE" w14:textId="77777777" w:rsidR="00470CC4" w:rsidRPr="00470CC4" w:rsidRDefault="00470CC4" w:rsidP="00470C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zanieczyszczenia ropopochodnych wypłynęły do cieku Struga Kujawska, a następnie do Wisły bezpośrednim wylotem z kompleksu technologicznego wytwórni;</w:t>
      </w:r>
    </w:p>
    <w:p w14:paraId="3675BFAE" w14:textId="77777777" w:rsidR="00470CC4" w:rsidRPr="00470CC4" w:rsidRDefault="00470CC4" w:rsidP="00470C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przyczyną wycieku było przekorodowanie zbiornika;</w:t>
      </w:r>
    </w:p>
    <w:p w14:paraId="5E473B5E" w14:textId="77777777" w:rsidR="00470CC4" w:rsidRPr="00470CC4" w:rsidRDefault="00470CC4" w:rsidP="00470C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spellStart"/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JRCh</w:t>
      </w:r>
      <w:proofErr w:type="spellEnd"/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Zakładów postawiła zaporę przeciwolejową na ujściu Strugi Kujawskiej. Służby ratownicze zebrały zgromadzone zanieczyszczenia. </w:t>
      </w:r>
    </w:p>
    <w:p w14:paraId="6DBD7816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(4) Zanieczyszczenie rtęcią gruntu na terenie Warszawy. </w:t>
      </w:r>
    </w:p>
    <w:p w14:paraId="18B4D643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Zdarzenie miało miejsce w dniu 22 lutego 1998 r., w miejscowości Radość na terenie gminy Warszawa-Wawer. Na terenie zlokalizowanym przy Spółdzielni Pracy "AREOMETR" znaleziono porzucone pojemniki z zużytymi termometrami rtęciowymi. </w:t>
      </w:r>
    </w:p>
    <w:p w14:paraId="6C8C7BF7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WIOŚ w Warszawie przeprowadził rozpoznanie zdarzenia i kontrolę Spółdzielni Pracy "AREOMETR". Stwierdzono że:</w:t>
      </w:r>
    </w:p>
    <w:p w14:paraId="647C9256" w14:textId="77777777" w:rsidR="00470CC4" w:rsidRPr="00470CC4" w:rsidRDefault="00470CC4" w:rsidP="00470C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termometry nie pochodziły ze Spółdzielni Pracy "Areometr" ponieważ Spółdzielnia nie produkuje i nie przechowuje termometrów na swoim terenie ; </w:t>
      </w:r>
    </w:p>
    <w:p w14:paraId="1A06E4C1" w14:textId="77777777" w:rsidR="00470CC4" w:rsidRPr="00470CC4" w:rsidRDefault="00470CC4" w:rsidP="00470C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zdołano ustalić ilości rtęci jaka przedostała się do środowiska;</w:t>
      </w:r>
    </w:p>
    <w:p w14:paraId="15828F17" w14:textId="77777777" w:rsidR="00470CC4" w:rsidRPr="00470CC4" w:rsidRDefault="00470CC4" w:rsidP="00470C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zebrano około 130 kg zanieczyszczonego rtęcią gruntu;</w:t>
      </w:r>
    </w:p>
    <w:p w14:paraId="4CB82A10" w14:textId="77777777" w:rsidR="00470CC4" w:rsidRPr="00470CC4" w:rsidRDefault="00470CC4" w:rsidP="00470C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usunięciem rtęci z zanieczyszczonego gruntu zajmie się firma "AWAT" z Warszawy;</w:t>
      </w:r>
    </w:p>
    <w:p w14:paraId="5032974E" w14:textId="77777777" w:rsidR="00470CC4" w:rsidRPr="00470CC4" w:rsidRDefault="00470CC4" w:rsidP="00470C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przedstawiciele WIOŚ pobrali próby gruntu po zebraniu warstwy zanieczyszczonej; </w:t>
      </w:r>
    </w:p>
    <w:p w14:paraId="3FE36FF7" w14:textId="77777777" w:rsidR="00470CC4" w:rsidRPr="00470CC4" w:rsidRDefault="00470CC4" w:rsidP="00470C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akcję usuwania zanieczyszczenia przeprowadziła </w:t>
      </w:r>
      <w:proofErr w:type="spellStart"/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PSPoż</w:t>
      </w:r>
      <w:proofErr w:type="spellEnd"/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- JRG nr 6;</w:t>
      </w:r>
    </w:p>
    <w:p w14:paraId="134B2E66" w14:textId="77777777" w:rsidR="00470CC4" w:rsidRPr="00470CC4" w:rsidRDefault="00470CC4" w:rsidP="00470C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odległości około 50 m od miejsca skażenia gruntu znajduje się ujęcie wody;</w:t>
      </w:r>
    </w:p>
    <w:p w14:paraId="463FC676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WIOŚ w Warszawie wydał zarządzenia nakazujące zbadanie stopnia zanieczyszczenia gruntu i wód podziemnych spowodowanych zdarzeniem;</w:t>
      </w:r>
    </w:p>
    <w:p w14:paraId="17AD7AAE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(5) Zanieczyszczenie gruntu olejem opałowym na terenie województwa zielonogórskiego.</w:t>
      </w:r>
    </w:p>
    <w:p w14:paraId="75482892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Zdarzenie miało miejsce w dniu 26 lutego 1998 r. w miejscowości Cigacice (gm. Sulechów). Na terenie Zakładu Wełny Mineralnej "ROCKWOOL-POLSKA" nastąpił wyciek oleju opałowego z instalacji zasilającej urządzenia technologiczne. </w:t>
      </w:r>
    </w:p>
    <w:p w14:paraId="6C494E31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wyniku rozpoznania przeprowadzonego przez WIOŚ w Zielonej Górze stwierdzono że:</w:t>
      </w:r>
    </w:p>
    <w:p w14:paraId="53499008" w14:textId="77777777" w:rsidR="00470CC4" w:rsidRPr="00470CC4" w:rsidRDefault="00470CC4" w:rsidP="00470C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wyciek paliwa nastąpił bezpośrednio do gruntu;</w:t>
      </w:r>
    </w:p>
    <w:p w14:paraId="482761D7" w14:textId="77777777" w:rsidR="00470CC4" w:rsidRPr="00470CC4" w:rsidRDefault="00470CC4" w:rsidP="00470C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gruntu przedostało się około 6 Mg oleju opałowego "EKOTERM"</w:t>
      </w:r>
    </w:p>
    <w:p w14:paraId="29E15444" w14:textId="77777777" w:rsidR="00470CC4" w:rsidRPr="00470CC4" w:rsidRDefault="00470CC4" w:rsidP="00470C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akcję ratowniczą przeprowadził sprawca zdarzenia;</w:t>
      </w:r>
    </w:p>
    <w:p w14:paraId="446A8267" w14:textId="77777777" w:rsidR="00470CC4" w:rsidRPr="00470CC4" w:rsidRDefault="00470CC4" w:rsidP="00470C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zebrano około 250 m</w:t>
      </w: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3 zanieczyszczonego gruntu;</w:t>
      </w:r>
    </w:p>
    <w:p w14:paraId="4519911E" w14:textId="77777777" w:rsidR="00470CC4" w:rsidRPr="00470CC4" w:rsidRDefault="00470CC4" w:rsidP="00470C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skażony grunt złożony na placu składowym zabezpieczono folią;</w:t>
      </w:r>
    </w:p>
    <w:p w14:paraId="00E114BA" w14:textId="77777777" w:rsidR="00470CC4" w:rsidRPr="00470CC4" w:rsidRDefault="00470CC4" w:rsidP="00470C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odległości ok. 1 km od miejsca zdarzenia znajduje się wiejskie ujęcie wód podziemnych. </w:t>
      </w:r>
    </w:p>
    <w:p w14:paraId="55E4DB77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Inspektorzy WIOŚ w Zielonej Górze przeprowadzili badania gruntu, które potwierdziły fakt jego zanieczyszczenia ropopochodnymi.</w:t>
      </w:r>
    </w:p>
    <w:p w14:paraId="47C45167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Prowadzony jest nadzór nad doprowadzeniem środowiska do stanu właściwego; </w:t>
      </w:r>
    </w:p>
    <w:p w14:paraId="5173B44F" w14:textId="77777777" w:rsidR="00470CC4" w:rsidRPr="00470CC4" w:rsidRDefault="00470CC4" w:rsidP="00470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I kw. 1998 r. działania wojewódzkich inspektoratów ochrony środowiska były prowadzone w ścisłej współpracy z odpowiednimi terenowo komendami wojewódzkimi i rejonowymi Państwowej Straży Pożarnej. W wielu przypadkach współpraca dotyczyła innych organów administracji państwowej ogólnej i specjalnej, organów ścigania oraz organów administracji samorządowej. Sprzyjało to:</w:t>
      </w:r>
    </w:p>
    <w:p w14:paraId="5ED91702" w14:textId="77777777" w:rsidR="00470CC4" w:rsidRPr="00470CC4" w:rsidRDefault="00470CC4" w:rsidP="00470CC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sprawnemu usuwaniu przyczyn, które spowodowały wystąpienie zdarzeń o charakterze nadzwyczajnego zagrożenia środowiska;</w:t>
      </w:r>
    </w:p>
    <w:p w14:paraId="49549F89" w14:textId="77777777" w:rsidR="00470CC4" w:rsidRPr="00470CC4" w:rsidRDefault="00470CC4" w:rsidP="00470C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szybkiemu usuwaniu skutków tych zdarzeń;</w:t>
      </w:r>
    </w:p>
    <w:p w14:paraId="4E79359E" w14:textId="77777777" w:rsidR="00470CC4" w:rsidRPr="00470CC4" w:rsidRDefault="00470CC4" w:rsidP="00470CC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ustalaniu sprawców zdarzeń.</w:t>
      </w:r>
    </w:p>
    <w:p w14:paraId="1B0AC8FD" w14:textId="77777777" w:rsidR="00470CC4" w:rsidRPr="00470CC4" w:rsidRDefault="00470CC4" w:rsidP="004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C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283C1DFD">
          <v:rect id="_x0000_i1025" style="width:700.2pt;height:1.5pt" o:hrstd="t" o:hrnoshade="t" o:hr="t" fillcolor="black" stroked="f"/>
        </w:pict>
      </w:r>
    </w:p>
    <w:p w14:paraId="3C02B612" w14:textId="77777777" w:rsidR="00CD0BC5" w:rsidRDefault="00CD0BC5">
      <w:bookmarkStart w:id="1" w:name="_GoBack"/>
      <w:bookmarkEnd w:id="1"/>
    </w:p>
    <w:sectPr w:rsidR="00CD0BC5" w:rsidSect="00470C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6D95"/>
    <w:multiLevelType w:val="multilevel"/>
    <w:tmpl w:val="66A8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63F65"/>
    <w:multiLevelType w:val="multilevel"/>
    <w:tmpl w:val="74C0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16C56"/>
    <w:multiLevelType w:val="multilevel"/>
    <w:tmpl w:val="D456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24B96"/>
    <w:multiLevelType w:val="multilevel"/>
    <w:tmpl w:val="F25E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37D5D"/>
    <w:multiLevelType w:val="multilevel"/>
    <w:tmpl w:val="4ECA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72F34"/>
    <w:multiLevelType w:val="multilevel"/>
    <w:tmpl w:val="1692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1421F"/>
    <w:multiLevelType w:val="multilevel"/>
    <w:tmpl w:val="C0C6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D4CA4"/>
    <w:multiLevelType w:val="multilevel"/>
    <w:tmpl w:val="07A0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41AA5"/>
    <w:multiLevelType w:val="multilevel"/>
    <w:tmpl w:val="9E9E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31A6C"/>
    <w:multiLevelType w:val="multilevel"/>
    <w:tmpl w:val="988A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F02F2"/>
    <w:multiLevelType w:val="multilevel"/>
    <w:tmpl w:val="3450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511BF"/>
    <w:multiLevelType w:val="multilevel"/>
    <w:tmpl w:val="E85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AE"/>
    <w:rsid w:val="000F25AE"/>
    <w:rsid w:val="000F4E50"/>
    <w:rsid w:val="003A4C67"/>
    <w:rsid w:val="00470CC4"/>
    <w:rsid w:val="00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3AC21-0090-432A-A45C-40EB7339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1557</Words>
  <Characters>9342</Characters>
  <Application>Microsoft Office Word</Application>
  <DocSecurity>0</DocSecurity>
  <Lines>77</Lines>
  <Paragraphs>21</Paragraphs>
  <ScaleCrop>false</ScaleCrop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2022-09-16T10:13:00Z</dcterms:created>
  <dcterms:modified xsi:type="dcterms:W3CDTF">2022-09-16T10:13:00Z</dcterms:modified>
</cp:coreProperties>
</file>