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9F784" w14:textId="06B3C0E7" w:rsidR="00420E55" w:rsidRPr="008C4794" w:rsidRDefault="00420E55" w:rsidP="00420E55">
      <w:pPr>
        <w:spacing w:after="0" w:line="240" w:lineRule="auto"/>
        <w:rPr>
          <w:rFonts w:ascii="Lato" w:hAnsi="Lato"/>
        </w:rPr>
      </w:pPr>
      <w:r w:rsidRPr="008C4794">
        <w:rPr>
          <w:rFonts w:ascii="Lato" w:hAnsi="Lato"/>
        </w:rPr>
        <w:t xml:space="preserve">Znak pisma: </w:t>
      </w:r>
      <w:r w:rsidR="00844AB9" w:rsidRPr="008C4794">
        <w:rPr>
          <w:rFonts w:ascii="Lato" w:hAnsi="Lato"/>
        </w:rPr>
        <w:t>DLI-II.7621.</w:t>
      </w:r>
      <w:r w:rsidR="007B32C1" w:rsidRPr="008C4794">
        <w:rPr>
          <w:rFonts w:ascii="Lato" w:hAnsi="Lato"/>
        </w:rPr>
        <w:t>46</w:t>
      </w:r>
      <w:r w:rsidR="00844AB9" w:rsidRPr="008C4794">
        <w:rPr>
          <w:rFonts w:ascii="Lato" w:hAnsi="Lato"/>
        </w:rPr>
        <w:t>.2022.BW.</w:t>
      </w:r>
      <w:r w:rsidR="00C4438D" w:rsidRPr="008C4794">
        <w:rPr>
          <w:rFonts w:ascii="Lato" w:hAnsi="Lato"/>
        </w:rPr>
        <w:t>2</w:t>
      </w:r>
      <w:r w:rsidR="00BF4870" w:rsidRPr="008C4794">
        <w:rPr>
          <w:rFonts w:ascii="Lato" w:hAnsi="Lato"/>
        </w:rPr>
        <w:t>6</w:t>
      </w:r>
      <w:r w:rsidR="00844AB9" w:rsidRPr="008C4794">
        <w:rPr>
          <w:rFonts w:ascii="Lato" w:hAnsi="Lato"/>
        </w:rPr>
        <w:t xml:space="preserve"> (DLI-III)</w:t>
      </w:r>
    </w:p>
    <w:p w14:paraId="2F8952AE" w14:textId="5A6839C8" w:rsidR="00420E55" w:rsidRPr="008C4794" w:rsidRDefault="00420E55" w:rsidP="00420E55">
      <w:pPr>
        <w:spacing w:after="0" w:line="240" w:lineRule="auto"/>
        <w:rPr>
          <w:rFonts w:ascii="Lato" w:hAnsi="Lato"/>
        </w:rPr>
      </w:pPr>
      <w:r w:rsidRPr="008C4794">
        <w:rPr>
          <w:rFonts w:ascii="Lato" w:hAnsi="Lato"/>
        </w:rPr>
        <w:t>Warszawa,</w:t>
      </w:r>
      <w:r w:rsidR="00DD5DBC">
        <w:rPr>
          <w:rFonts w:ascii="Lato" w:hAnsi="Lato"/>
        </w:rPr>
        <w:t xml:space="preserve"> 11</w:t>
      </w:r>
      <w:r w:rsidR="007B32C1" w:rsidRPr="008C4794">
        <w:rPr>
          <w:rFonts w:ascii="Lato" w:hAnsi="Lato"/>
        </w:rPr>
        <w:t xml:space="preserve"> </w:t>
      </w:r>
      <w:r w:rsidR="00BF4870" w:rsidRPr="008C4794">
        <w:rPr>
          <w:rFonts w:ascii="Lato" w:hAnsi="Lato"/>
        </w:rPr>
        <w:t xml:space="preserve">sierpnia </w:t>
      </w:r>
      <w:r w:rsidRPr="008C4794">
        <w:rPr>
          <w:rFonts w:ascii="Lato" w:hAnsi="Lato"/>
        </w:rPr>
        <w:t>202</w:t>
      </w:r>
      <w:r w:rsidR="00BF4870" w:rsidRPr="008C4794">
        <w:rPr>
          <w:rFonts w:ascii="Lato" w:hAnsi="Lato"/>
        </w:rPr>
        <w:t>5</w:t>
      </w:r>
      <w:r w:rsidRPr="008C4794">
        <w:rPr>
          <w:rFonts w:ascii="Lato" w:hAnsi="Lato"/>
        </w:rPr>
        <w:t xml:space="preserve"> r.</w:t>
      </w:r>
    </w:p>
    <w:p w14:paraId="21497C37" w14:textId="77777777" w:rsidR="00893B86" w:rsidRPr="008C4794" w:rsidRDefault="00893B86" w:rsidP="00893B86">
      <w:pPr>
        <w:spacing w:after="240" w:line="240" w:lineRule="exact"/>
        <w:outlineLvl w:val="0"/>
        <w:rPr>
          <w:rFonts w:ascii="Lato" w:eastAsia="Times New Roman" w:hAnsi="Lato" w:cs="Arial"/>
          <w:b/>
          <w:bCs/>
          <w:spacing w:val="4"/>
          <w:lang w:eastAsia="pl-PL"/>
        </w:rPr>
      </w:pPr>
    </w:p>
    <w:p w14:paraId="566D5831" w14:textId="049EBDC6" w:rsidR="00420E55" w:rsidRPr="008C4794" w:rsidRDefault="00420E55" w:rsidP="00420E55">
      <w:pPr>
        <w:spacing w:after="240" w:line="240" w:lineRule="exact"/>
        <w:jc w:val="center"/>
        <w:outlineLvl w:val="0"/>
        <w:rPr>
          <w:rFonts w:ascii="Lato" w:eastAsia="Times New Roman" w:hAnsi="Lato" w:cs="Arial"/>
          <w:b/>
          <w:bCs/>
          <w:spacing w:val="4"/>
          <w:lang w:eastAsia="pl-PL"/>
        </w:rPr>
      </w:pPr>
      <w:r w:rsidRPr="008C4794">
        <w:rPr>
          <w:rFonts w:ascii="Lato" w:eastAsia="Times New Roman" w:hAnsi="Lato" w:cs="Arial"/>
          <w:b/>
          <w:bCs/>
          <w:spacing w:val="4"/>
          <w:lang w:eastAsia="pl-PL"/>
        </w:rPr>
        <w:t>DECYZJA</w:t>
      </w:r>
    </w:p>
    <w:p w14:paraId="39639BD9" w14:textId="52F31B28" w:rsidR="00CC61B4" w:rsidRPr="008C4794" w:rsidRDefault="00420E55" w:rsidP="00CC61B4">
      <w:pPr>
        <w:tabs>
          <w:tab w:val="left" w:pos="0"/>
          <w:tab w:val="left" w:pos="426"/>
        </w:tabs>
        <w:spacing w:after="240" w:line="240" w:lineRule="exact"/>
        <w:jc w:val="both"/>
        <w:textAlignment w:val="baseline"/>
        <w:rPr>
          <w:rFonts w:ascii="Lato" w:hAnsi="Lato" w:cs="Arial"/>
          <w:spacing w:val="4"/>
        </w:rPr>
      </w:pPr>
      <w:r w:rsidRPr="008C4794">
        <w:rPr>
          <w:rFonts w:ascii="Lato" w:hAnsi="Lato" w:cs="Arial"/>
          <w:spacing w:val="4"/>
          <w:kern w:val="2"/>
        </w:rPr>
        <w:br/>
        <w:t>Na podstawie art. 138 § 1</w:t>
      </w:r>
      <w:r w:rsidR="00411ABA" w:rsidRPr="008C4794">
        <w:rPr>
          <w:rFonts w:ascii="Lato" w:hAnsi="Lato" w:cs="Arial"/>
          <w:spacing w:val="4"/>
          <w:kern w:val="2"/>
        </w:rPr>
        <w:t xml:space="preserve"> </w:t>
      </w:r>
      <w:r w:rsidR="00B3659C" w:rsidRPr="008C4794">
        <w:rPr>
          <w:rFonts w:ascii="Lato" w:hAnsi="Lato" w:cs="Arial"/>
          <w:spacing w:val="4"/>
          <w:kern w:val="2"/>
        </w:rPr>
        <w:t xml:space="preserve">pkt 2 </w:t>
      </w:r>
      <w:r w:rsidR="00CC61B4" w:rsidRPr="008C4794">
        <w:rPr>
          <w:rFonts w:ascii="Lato" w:hAnsi="Lato" w:cs="Arial"/>
          <w:spacing w:val="4"/>
          <w:kern w:val="2"/>
        </w:rPr>
        <w:t xml:space="preserve">i 3 w zw. z art. 137 </w:t>
      </w:r>
      <w:r w:rsidRPr="008C4794">
        <w:rPr>
          <w:rFonts w:ascii="Lato" w:hAnsi="Lato" w:cs="Arial"/>
          <w:spacing w:val="4"/>
          <w:kern w:val="2"/>
        </w:rPr>
        <w:t>ustawy z dnia 14 czerwca 1960 r. – Kodeks postępowania administracyjnego (t.j. Dz. U. z 202</w:t>
      </w:r>
      <w:r w:rsidR="00357674" w:rsidRPr="008C4794">
        <w:rPr>
          <w:rFonts w:ascii="Lato" w:hAnsi="Lato" w:cs="Arial"/>
          <w:spacing w:val="4"/>
          <w:kern w:val="2"/>
        </w:rPr>
        <w:t>4</w:t>
      </w:r>
      <w:r w:rsidRPr="008C4794">
        <w:rPr>
          <w:rFonts w:ascii="Lato" w:hAnsi="Lato" w:cs="Arial"/>
          <w:spacing w:val="4"/>
          <w:kern w:val="2"/>
        </w:rPr>
        <w:t xml:space="preserve"> r. poz. </w:t>
      </w:r>
      <w:r w:rsidR="00357674" w:rsidRPr="008C4794">
        <w:rPr>
          <w:rFonts w:ascii="Lato" w:hAnsi="Lato" w:cs="Arial"/>
          <w:spacing w:val="4"/>
          <w:kern w:val="2"/>
        </w:rPr>
        <w:t>572</w:t>
      </w:r>
      <w:r w:rsidRPr="008C4794">
        <w:rPr>
          <w:rFonts w:ascii="Lato" w:hAnsi="Lato" w:cs="Arial"/>
          <w:spacing w:val="4"/>
          <w:kern w:val="2"/>
        </w:rPr>
        <w:t xml:space="preserve">), zwanej dalej „kpa”, oraz art. 11g ust. 1 pkt 2 ustawy z dnia 10 kwietnia 2003 r. o szczególnych zasadach przygotowania i realizacji inwestycji w zakresie dróg publicznych </w:t>
      </w:r>
      <w:r w:rsidRPr="008C4794">
        <w:rPr>
          <w:rFonts w:ascii="Lato" w:hAnsi="Lato" w:cs="Arial"/>
          <w:spacing w:val="4"/>
        </w:rPr>
        <w:t>(t.j. Dz. U. z 202</w:t>
      </w:r>
      <w:r w:rsidR="00357674" w:rsidRPr="008C4794">
        <w:rPr>
          <w:rFonts w:ascii="Lato" w:hAnsi="Lato" w:cs="Arial"/>
          <w:spacing w:val="4"/>
        </w:rPr>
        <w:t>4</w:t>
      </w:r>
      <w:r w:rsidRPr="008C4794">
        <w:rPr>
          <w:rFonts w:ascii="Lato" w:hAnsi="Lato" w:cs="Arial"/>
          <w:spacing w:val="4"/>
        </w:rPr>
        <w:t xml:space="preserve"> r. </w:t>
      </w:r>
      <w:r w:rsidR="00710EE9" w:rsidRPr="008C4794">
        <w:rPr>
          <w:rFonts w:ascii="Lato" w:hAnsi="Lato" w:cs="Arial"/>
          <w:spacing w:val="4"/>
        </w:rPr>
        <w:br/>
      </w:r>
      <w:r w:rsidRPr="008C4794">
        <w:rPr>
          <w:rFonts w:ascii="Lato" w:hAnsi="Lato" w:cs="Arial"/>
          <w:spacing w:val="4"/>
        </w:rPr>
        <w:t xml:space="preserve">poz. </w:t>
      </w:r>
      <w:r w:rsidR="00357674" w:rsidRPr="008C4794">
        <w:rPr>
          <w:rFonts w:ascii="Lato" w:hAnsi="Lato" w:cs="Arial"/>
          <w:spacing w:val="4"/>
        </w:rPr>
        <w:t>311</w:t>
      </w:r>
      <w:r w:rsidRPr="008C4794">
        <w:rPr>
          <w:rFonts w:ascii="Lato" w:hAnsi="Lato" w:cs="Arial"/>
          <w:spacing w:val="4"/>
        </w:rPr>
        <w:t xml:space="preserve">), </w:t>
      </w:r>
      <w:r w:rsidRPr="008C4794">
        <w:rPr>
          <w:rFonts w:ascii="Lato" w:hAnsi="Lato" w:cs="Arial"/>
          <w:spacing w:val="4"/>
          <w:kern w:val="2"/>
        </w:rPr>
        <w:t>zwanej dalej „specustawą drogową”, po rozpatrzeniu odwoła</w:t>
      </w:r>
      <w:r w:rsidR="00357674" w:rsidRPr="008C4794">
        <w:rPr>
          <w:rFonts w:ascii="Lato" w:hAnsi="Lato" w:cs="Arial"/>
          <w:spacing w:val="4"/>
          <w:kern w:val="2"/>
        </w:rPr>
        <w:t>ń</w:t>
      </w:r>
      <w:r w:rsidR="006B3A68" w:rsidRPr="008C4794">
        <w:rPr>
          <w:rFonts w:ascii="Lato" w:hAnsi="Lato" w:cs="Arial"/>
          <w:spacing w:val="4"/>
          <w:kern w:val="2"/>
        </w:rPr>
        <w:t>:</w:t>
      </w:r>
      <w:r w:rsidR="006B43D1" w:rsidRPr="008C4794">
        <w:rPr>
          <w:rFonts w:ascii="Lato" w:hAnsi="Lato" w:cs="Arial"/>
          <w:spacing w:val="4"/>
          <w:kern w:val="2"/>
        </w:rPr>
        <w:t xml:space="preserve"> </w:t>
      </w:r>
      <w:bookmarkStart w:id="0" w:name="_Hlk151721021"/>
      <w:r w:rsidR="00357674" w:rsidRPr="008C4794">
        <w:rPr>
          <w:rFonts w:ascii="Lato" w:hAnsi="Lato" w:cs="Arial"/>
          <w:bCs/>
          <w:spacing w:val="4"/>
          <w:kern w:val="2"/>
        </w:rPr>
        <w:t xml:space="preserve">Pani </w:t>
      </w:r>
      <w:r w:rsidR="00BA5562">
        <w:rPr>
          <w:rFonts w:ascii="Lato" w:hAnsi="Lato" w:cs="Arial"/>
          <w:bCs/>
          <w:spacing w:val="4"/>
          <w:kern w:val="2"/>
        </w:rPr>
        <w:t>P.</w:t>
      </w:r>
      <w:r w:rsidR="00357674" w:rsidRPr="008C4794">
        <w:rPr>
          <w:rFonts w:ascii="Lato" w:hAnsi="Lato" w:cs="Arial"/>
          <w:bCs/>
          <w:spacing w:val="4"/>
          <w:kern w:val="2"/>
        </w:rPr>
        <w:t xml:space="preserve"> </w:t>
      </w:r>
      <w:r w:rsidR="00BA5562">
        <w:rPr>
          <w:rFonts w:ascii="Lato" w:hAnsi="Lato" w:cs="Arial"/>
          <w:bCs/>
          <w:spacing w:val="4"/>
          <w:kern w:val="2"/>
        </w:rPr>
        <w:t>K.</w:t>
      </w:r>
      <w:r w:rsidR="00357674" w:rsidRPr="008C4794">
        <w:rPr>
          <w:rFonts w:ascii="Lato" w:hAnsi="Lato" w:cs="Arial"/>
          <w:bCs/>
          <w:spacing w:val="4"/>
          <w:kern w:val="2"/>
        </w:rPr>
        <w:t xml:space="preserve">, Pana </w:t>
      </w:r>
      <w:r w:rsidR="00BA5562">
        <w:rPr>
          <w:rFonts w:ascii="Lato" w:hAnsi="Lato" w:cs="Arial"/>
          <w:bCs/>
          <w:spacing w:val="4"/>
          <w:kern w:val="2"/>
        </w:rPr>
        <w:t>M.</w:t>
      </w:r>
      <w:r w:rsidR="00357674" w:rsidRPr="008C4794">
        <w:rPr>
          <w:rFonts w:ascii="Lato" w:hAnsi="Lato" w:cs="Arial"/>
          <w:bCs/>
          <w:spacing w:val="4"/>
          <w:kern w:val="2"/>
        </w:rPr>
        <w:t xml:space="preserve"> </w:t>
      </w:r>
      <w:r w:rsidR="00BA5562">
        <w:rPr>
          <w:rFonts w:ascii="Lato" w:hAnsi="Lato" w:cs="Arial"/>
          <w:bCs/>
          <w:spacing w:val="4"/>
          <w:kern w:val="2"/>
        </w:rPr>
        <w:t>K.</w:t>
      </w:r>
      <w:r w:rsidR="00357674" w:rsidRPr="008C4794">
        <w:rPr>
          <w:rFonts w:ascii="Lato" w:hAnsi="Lato" w:cs="Arial"/>
          <w:bCs/>
          <w:spacing w:val="4"/>
          <w:kern w:val="2"/>
        </w:rPr>
        <w:t xml:space="preserve">, Pani </w:t>
      </w:r>
      <w:r w:rsidR="00BA5562">
        <w:rPr>
          <w:rFonts w:ascii="Lato" w:hAnsi="Lato" w:cs="Arial"/>
          <w:bCs/>
          <w:spacing w:val="4"/>
          <w:kern w:val="2"/>
        </w:rPr>
        <w:t>P.</w:t>
      </w:r>
      <w:r w:rsidR="00357674" w:rsidRPr="008C4794">
        <w:rPr>
          <w:rFonts w:ascii="Lato" w:hAnsi="Lato" w:cs="Arial"/>
          <w:bCs/>
          <w:spacing w:val="4"/>
          <w:kern w:val="2"/>
        </w:rPr>
        <w:t xml:space="preserve"> </w:t>
      </w:r>
      <w:r w:rsidR="00BA5562">
        <w:rPr>
          <w:rFonts w:ascii="Lato" w:hAnsi="Lato" w:cs="Arial"/>
          <w:bCs/>
          <w:spacing w:val="4"/>
          <w:kern w:val="2"/>
        </w:rPr>
        <w:t>K.</w:t>
      </w:r>
      <w:r w:rsidR="00357674" w:rsidRPr="008C4794">
        <w:rPr>
          <w:rFonts w:ascii="Lato" w:hAnsi="Lato" w:cs="Arial"/>
          <w:bCs/>
          <w:spacing w:val="4"/>
          <w:kern w:val="2"/>
        </w:rPr>
        <w:t xml:space="preserve">, Pana </w:t>
      </w:r>
      <w:r w:rsidR="00BA5562">
        <w:rPr>
          <w:rFonts w:ascii="Lato" w:hAnsi="Lato" w:cs="Arial"/>
          <w:bCs/>
          <w:spacing w:val="4"/>
          <w:kern w:val="2"/>
        </w:rPr>
        <w:t>G.</w:t>
      </w:r>
      <w:r w:rsidR="00357674" w:rsidRPr="008C4794">
        <w:rPr>
          <w:rFonts w:ascii="Lato" w:hAnsi="Lato" w:cs="Arial"/>
          <w:bCs/>
          <w:spacing w:val="4"/>
          <w:kern w:val="2"/>
        </w:rPr>
        <w:t xml:space="preserve"> </w:t>
      </w:r>
      <w:r w:rsidR="00BA5562">
        <w:rPr>
          <w:rFonts w:ascii="Lato" w:hAnsi="Lato" w:cs="Arial"/>
          <w:bCs/>
          <w:spacing w:val="4"/>
          <w:kern w:val="2"/>
        </w:rPr>
        <w:t>K.</w:t>
      </w:r>
      <w:r w:rsidR="00357674" w:rsidRPr="008C4794">
        <w:rPr>
          <w:rFonts w:ascii="Lato" w:hAnsi="Lato" w:cs="Arial"/>
          <w:bCs/>
          <w:spacing w:val="4"/>
          <w:kern w:val="2"/>
        </w:rPr>
        <w:t>,</w:t>
      </w:r>
      <w:r w:rsidR="006B3A68" w:rsidRPr="008C4794">
        <w:rPr>
          <w:rFonts w:ascii="Lato" w:hAnsi="Lato" w:cs="Arial"/>
          <w:bCs/>
          <w:spacing w:val="4"/>
          <w:kern w:val="2"/>
        </w:rPr>
        <w:t xml:space="preserve"> reprezentowanych przez</w:t>
      </w:r>
      <w:r w:rsidR="00357674" w:rsidRPr="008C4794">
        <w:rPr>
          <w:rFonts w:ascii="Lato" w:hAnsi="Lato" w:cs="Arial"/>
          <w:bCs/>
          <w:spacing w:val="4"/>
          <w:kern w:val="2"/>
        </w:rPr>
        <w:t xml:space="preserve"> </w:t>
      </w:r>
      <w:r w:rsidR="006A6ACA" w:rsidRPr="008C4794">
        <w:rPr>
          <w:rFonts w:ascii="Lato" w:hAnsi="Lato" w:cs="Arial"/>
          <w:bCs/>
          <w:spacing w:val="4"/>
          <w:kern w:val="2"/>
        </w:rPr>
        <w:t xml:space="preserve">Pana </w:t>
      </w:r>
      <w:r w:rsidR="00BA5562">
        <w:rPr>
          <w:rFonts w:ascii="Lato" w:hAnsi="Lato" w:cs="Arial"/>
          <w:bCs/>
          <w:spacing w:val="4"/>
          <w:kern w:val="2"/>
        </w:rPr>
        <w:t>D.</w:t>
      </w:r>
      <w:r w:rsidR="006A6ACA" w:rsidRPr="008C4794">
        <w:rPr>
          <w:rFonts w:ascii="Lato" w:hAnsi="Lato" w:cs="Arial"/>
          <w:bCs/>
          <w:spacing w:val="4"/>
          <w:kern w:val="2"/>
        </w:rPr>
        <w:t xml:space="preserve"> </w:t>
      </w:r>
      <w:r w:rsidR="00BA5562">
        <w:rPr>
          <w:rFonts w:ascii="Lato" w:hAnsi="Lato" w:cs="Arial"/>
          <w:bCs/>
          <w:spacing w:val="4"/>
          <w:kern w:val="2"/>
        </w:rPr>
        <w:t>L.</w:t>
      </w:r>
      <w:r w:rsidR="006B3A68" w:rsidRPr="008C4794">
        <w:rPr>
          <w:rFonts w:ascii="Lato" w:hAnsi="Lato" w:cs="Arial"/>
          <w:bCs/>
          <w:spacing w:val="4"/>
          <w:kern w:val="2"/>
        </w:rPr>
        <w:t>,</w:t>
      </w:r>
      <w:r w:rsidR="006A6ACA" w:rsidRPr="008C4794">
        <w:rPr>
          <w:rFonts w:ascii="Lato" w:hAnsi="Lato" w:cs="Arial"/>
          <w:bCs/>
          <w:spacing w:val="4"/>
          <w:kern w:val="2"/>
        </w:rPr>
        <w:t xml:space="preserve"> </w:t>
      </w:r>
      <w:r w:rsidR="00357674" w:rsidRPr="008C4794">
        <w:rPr>
          <w:rFonts w:ascii="Lato" w:hAnsi="Lato" w:cs="Arial"/>
          <w:bCs/>
          <w:spacing w:val="4"/>
          <w:kern w:val="2"/>
        </w:rPr>
        <w:t xml:space="preserve">Pana </w:t>
      </w:r>
      <w:r w:rsidR="00BA5562">
        <w:rPr>
          <w:rFonts w:ascii="Lato" w:hAnsi="Lato" w:cs="Arial"/>
          <w:bCs/>
          <w:spacing w:val="4"/>
          <w:kern w:val="2"/>
        </w:rPr>
        <w:t>P.</w:t>
      </w:r>
      <w:r w:rsidR="00357674" w:rsidRPr="008C4794">
        <w:rPr>
          <w:rFonts w:ascii="Lato" w:hAnsi="Lato" w:cs="Arial"/>
          <w:bCs/>
          <w:spacing w:val="4"/>
          <w:kern w:val="2"/>
        </w:rPr>
        <w:t xml:space="preserve"> </w:t>
      </w:r>
      <w:r w:rsidR="00BA5562">
        <w:rPr>
          <w:rFonts w:ascii="Lato" w:hAnsi="Lato" w:cs="Arial"/>
          <w:bCs/>
          <w:spacing w:val="4"/>
          <w:kern w:val="2"/>
        </w:rPr>
        <w:t>G.</w:t>
      </w:r>
      <w:r w:rsidR="006B3A68" w:rsidRPr="008C4794">
        <w:rPr>
          <w:rFonts w:ascii="Lato" w:hAnsi="Lato" w:cs="Arial"/>
          <w:bCs/>
          <w:spacing w:val="4"/>
          <w:kern w:val="2"/>
        </w:rPr>
        <w:t xml:space="preserve"> reprezentowanego przez Pana </w:t>
      </w:r>
      <w:r w:rsidR="00BA5562">
        <w:rPr>
          <w:rFonts w:ascii="Lato" w:hAnsi="Lato" w:cs="Arial"/>
          <w:bCs/>
          <w:spacing w:val="4"/>
          <w:kern w:val="2"/>
        </w:rPr>
        <w:t>D.</w:t>
      </w:r>
      <w:r w:rsidR="006B3A68" w:rsidRPr="008C4794">
        <w:rPr>
          <w:rFonts w:ascii="Lato" w:hAnsi="Lato" w:cs="Arial"/>
          <w:bCs/>
          <w:spacing w:val="4"/>
          <w:kern w:val="2"/>
        </w:rPr>
        <w:t xml:space="preserve"> </w:t>
      </w:r>
      <w:r w:rsidR="00BA5562">
        <w:rPr>
          <w:rFonts w:ascii="Lato" w:hAnsi="Lato" w:cs="Arial"/>
          <w:bCs/>
          <w:spacing w:val="4"/>
          <w:kern w:val="2"/>
        </w:rPr>
        <w:t>L.</w:t>
      </w:r>
      <w:r w:rsidR="00357674" w:rsidRPr="008C4794">
        <w:rPr>
          <w:rFonts w:ascii="Lato" w:hAnsi="Lato" w:cs="Arial"/>
          <w:bCs/>
          <w:spacing w:val="4"/>
          <w:kern w:val="2"/>
        </w:rPr>
        <w:t xml:space="preserve">, Pani </w:t>
      </w:r>
      <w:r w:rsidR="00BA5562">
        <w:rPr>
          <w:rFonts w:ascii="Lato" w:hAnsi="Lato" w:cs="Arial"/>
          <w:bCs/>
          <w:spacing w:val="4"/>
          <w:kern w:val="2"/>
        </w:rPr>
        <w:t>D.</w:t>
      </w:r>
      <w:r w:rsidR="00357674" w:rsidRPr="008C4794">
        <w:rPr>
          <w:rFonts w:ascii="Lato" w:hAnsi="Lato" w:cs="Arial"/>
          <w:bCs/>
          <w:spacing w:val="4"/>
          <w:kern w:val="2"/>
        </w:rPr>
        <w:t xml:space="preserve"> </w:t>
      </w:r>
      <w:r w:rsidR="00BA5562">
        <w:rPr>
          <w:rFonts w:ascii="Lato" w:hAnsi="Lato" w:cs="Arial"/>
          <w:bCs/>
          <w:spacing w:val="4"/>
          <w:kern w:val="2"/>
        </w:rPr>
        <w:t>H.</w:t>
      </w:r>
      <w:r w:rsidR="006B3A68" w:rsidRPr="008C4794">
        <w:rPr>
          <w:rFonts w:ascii="Lato" w:hAnsi="Lato" w:cs="Arial"/>
          <w:bCs/>
          <w:spacing w:val="4"/>
          <w:kern w:val="2"/>
        </w:rPr>
        <w:t xml:space="preserve"> i</w:t>
      </w:r>
      <w:r w:rsidR="00357674" w:rsidRPr="008C4794">
        <w:rPr>
          <w:rFonts w:ascii="Lato" w:hAnsi="Lato" w:cs="Arial"/>
          <w:bCs/>
          <w:spacing w:val="4"/>
          <w:kern w:val="2"/>
        </w:rPr>
        <w:t xml:space="preserve"> Pana </w:t>
      </w:r>
      <w:r w:rsidR="00BA5562">
        <w:rPr>
          <w:rFonts w:ascii="Lato" w:hAnsi="Lato" w:cs="Arial"/>
          <w:bCs/>
          <w:spacing w:val="4"/>
          <w:kern w:val="2"/>
        </w:rPr>
        <w:t>M.</w:t>
      </w:r>
      <w:r w:rsidR="00357674" w:rsidRPr="008C4794">
        <w:rPr>
          <w:rFonts w:ascii="Lato" w:hAnsi="Lato" w:cs="Arial"/>
          <w:bCs/>
          <w:spacing w:val="4"/>
          <w:kern w:val="2"/>
        </w:rPr>
        <w:t xml:space="preserve"> </w:t>
      </w:r>
      <w:r w:rsidR="00BA5562">
        <w:rPr>
          <w:rFonts w:ascii="Lato" w:hAnsi="Lato" w:cs="Arial"/>
          <w:bCs/>
          <w:spacing w:val="4"/>
          <w:kern w:val="2"/>
        </w:rPr>
        <w:t>H.</w:t>
      </w:r>
      <w:r w:rsidR="006B3A68" w:rsidRPr="008C4794">
        <w:rPr>
          <w:rFonts w:ascii="Lato" w:hAnsi="Lato" w:cs="Arial"/>
          <w:bCs/>
          <w:spacing w:val="4"/>
          <w:kern w:val="2"/>
        </w:rPr>
        <w:t xml:space="preserve"> reprezentowanych przez adw. </w:t>
      </w:r>
      <w:r w:rsidR="00BA5562">
        <w:rPr>
          <w:rFonts w:ascii="Lato" w:hAnsi="Lato" w:cs="Arial"/>
          <w:bCs/>
          <w:spacing w:val="4"/>
          <w:kern w:val="2"/>
        </w:rPr>
        <w:t>R,</w:t>
      </w:r>
      <w:r w:rsidR="006B3A68" w:rsidRPr="008C4794">
        <w:rPr>
          <w:rFonts w:ascii="Lato" w:hAnsi="Lato" w:cs="Arial"/>
          <w:bCs/>
          <w:spacing w:val="4"/>
          <w:kern w:val="2"/>
        </w:rPr>
        <w:t xml:space="preserve"> </w:t>
      </w:r>
      <w:r w:rsidR="00BA5562">
        <w:rPr>
          <w:rFonts w:ascii="Lato" w:hAnsi="Lato" w:cs="Arial"/>
          <w:bCs/>
          <w:spacing w:val="4"/>
          <w:kern w:val="2"/>
        </w:rPr>
        <w:t>O.</w:t>
      </w:r>
      <w:r w:rsidR="006B3A68" w:rsidRPr="008C4794">
        <w:rPr>
          <w:rFonts w:ascii="Lato" w:hAnsi="Lato" w:cs="Arial"/>
          <w:bCs/>
          <w:spacing w:val="4"/>
          <w:kern w:val="2"/>
        </w:rPr>
        <w:t xml:space="preserve">, </w:t>
      </w:r>
      <w:r w:rsidR="00357674" w:rsidRPr="008C4794">
        <w:rPr>
          <w:rFonts w:ascii="Lato" w:hAnsi="Lato" w:cs="Arial"/>
          <w:bCs/>
          <w:spacing w:val="4"/>
          <w:kern w:val="2"/>
        </w:rPr>
        <w:t xml:space="preserve">Pana </w:t>
      </w:r>
      <w:r w:rsidR="00BA5562">
        <w:rPr>
          <w:rFonts w:ascii="Lato" w:hAnsi="Lato" w:cs="Arial"/>
          <w:bCs/>
          <w:spacing w:val="4"/>
          <w:kern w:val="2"/>
        </w:rPr>
        <w:t>K.</w:t>
      </w:r>
      <w:r w:rsidR="00357674" w:rsidRPr="008C4794">
        <w:rPr>
          <w:rFonts w:ascii="Lato" w:hAnsi="Lato" w:cs="Arial"/>
          <w:bCs/>
          <w:spacing w:val="4"/>
          <w:kern w:val="2"/>
        </w:rPr>
        <w:t xml:space="preserve"> </w:t>
      </w:r>
      <w:r w:rsidR="00BA5562">
        <w:rPr>
          <w:rFonts w:ascii="Lato" w:hAnsi="Lato" w:cs="Arial"/>
          <w:bCs/>
          <w:spacing w:val="4"/>
          <w:kern w:val="2"/>
        </w:rPr>
        <w:t>H.</w:t>
      </w:r>
      <w:r w:rsidR="006B3A68" w:rsidRPr="008C4794">
        <w:rPr>
          <w:rFonts w:ascii="Lato" w:hAnsi="Lato" w:cs="Arial"/>
          <w:bCs/>
          <w:spacing w:val="4"/>
          <w:kern w:val="2"/>
        </w:rPr>
        <w:t xml:space="preserve"> </w:t>
      </w:r>
      <w:bookmarkStart w:id="1" w:name="_Hlk204765620"/>
      <w:r w:rsidR="006B3A68" w:rsidRPr="008C4794">
        <w:rPr>
          <w:rFonts w:ascii="Lato" w:hAnsi="Lato" w:cs="Arial"/>
          <w:bCs/>
          <w:spacing w:val="4"/>
          <w:kern w:val="2"/>
        </w:rPr>
        <w:t xml:space="preserve">reprezentowanego przez adw. </w:t>
      </w:r>
      <w:r w:rsidR="00BA5562">
        <w:rPr>
          <w:rFonts w:ascii="Lato" w:hAnsi="Lato" w:cs="Arial"/>
          <w:bCs/>
          <w:spacing w:val="4"/>
          <w:kern w:val="2"/>
        </w:rPr>
        <w:t>R.</w:t>
      </w:r>
      <w:r w:rsidR="006B3A68" w:rsidRPr="008C4794">
        <w:rPr>
          <w:rFonts w:ascii="Lato" w:hAnsi="Lato" w:cs="Arial"/>
          <w:bCs/>
          <w:spacing w:val="4"/>
          <w:kern w:val="2"/>
        </w:rPr>
        <w:t xml:space="preserve"> </w:t>
      </w:r>
      <w:bookmarkEnd w:id="1"/>
      <w:r w:rsidR="00BA5562">
        <w:rPr>
          <w:rFonts w:ascii="Lato" w:hAnsi="Lato" w:cs="Arial"/>
          <w:bCs/>
          <w:spacing w:val="4"/>
          <w:kern w:val="2"/>
        </w:rPr>
        <w:t>O.</w:t>
      </w:r>
      <w:r w:rsidR="00357674" w:rsidRPr="008C4794">
        <w:rPr>
          <w:rFonts w:ascii="Lato" w:hAnsi="Lato" w:cs="Arial"/>
          <w:bCs/>
          <w:spacing w:val="4"/>
          <w:kern w:val="2"/>
        </w:rPr>
        <w:t xml:space="preserve">, Pana </w:t>
      </w:r>
      <w:r w:rsidR="00BA5562">
        <w:rPr>
          <w:rFonts w:ascii="Lato" w:hAnsi="Lato" w:cs="Arial"/>
          <w:bCs/>
          <w:spacing w:val="4"/>
          <w:kern w:val="2"/>
        </w:rPr>
        <w:t>S.</w:t>
      </w:r>
      <w:r w:rsidR="00357674" w:rsidRPr="008C4794">
        <w:rPr>
          <w:rFonts w:ascii="Lato" w:hAnsi="Lato" w:cs="Arial"/>
          <w:bCs/>
          <w:spacing w:val="4"/>
          <w:kern w:val="2"/>
        </w:rPr>
        <w:t xml:space="preserve"> </w:t>
      </w:r>
      <w:r w:rsidR="00BA5562">
        <w:rPr>
          <w:rFonts w:ascii="Lato" w:hAnsi="Lato" w:cs="Arial"/>
          <w:bCs/>
          <w:spacing w:val="4"/>
          <w:kern w:val="2"/>
        </w:rPr>
        <w:t>W.</w:t>
      </w:r>
      <w:r w:rsidR="006B3A68" w:rsidRPr="008C4794">
        <w:rPr>
          <w:rFonts w:ascii="Lato" w:hAnsi="Lato" w:cs="Arial"/>
          <w:bCs/>
          <w:spacing w:val="4"/>
          <w:kern w:val="2"/>
        </w:rPr>
        <w:t xml:space="preserve"> reprezentowanego przez adw. </w:t>
      </w:r>
      <w:r w:rsidR="00BA5562">
        <w:rPr>
          <w:rFonts w:ascii="Lato" w:hAnsi="Lato" w:cs="Arial"/>
          <w:bCs/>
          <w:spacing w:val="4"/>
          <w:kern w:val="2"/>
        </w:rPr>
        <w:t>R.</w:t>
      </w:r>
      <w:r w:rsidR="006B3A68" w:rsidRPr="008C4794">
        <w:rPr>
          <w:rFonts w:ascii="Lato" w:hAnsi="Lato" w:cs="Arial"/>
          <w:bCs/>
          <w:spacing w:val="4"/>
          <w:kern w:val="2"/>
        </w:rPr>
        <w:t xml:space="preserve"> </w:t>
      </w:r>
      <w:r w:rsidR="00BA5562">
        <w:rPr>
          <w:rFonts w:ascii="Lato" w:hAnsi="Lato" w:cs="Arial"/>
          <w:bCs/>
          <w:spacing w:val="4"/>
          <w:kern w:val="2"/>
        </w:rPr>
        <w:t>O.</w:t>
      </w:r>
      <w:r w:rsidR="00357674" w:rsidRPr="008C4794">
        <w:rPr>
          <w:rFonts w:ascii="Lato" w:hAnsi="Lato" w:cs="Arial"/>
          <w:bCs/>
          <w:spacing w:val="4"/>
          <w:kern w:val="2"/>
        </w:rPr>
        <w:t xml:space="preserve">, Pani </w:t>
      </w:r>
      <w:r w:rsidR="00BA5562">
        <w:rPr>
          <w:rFonts w:ascii="Lato" w:hAnsi="Lato" w:cs="Arial"/>
          <w:bCs/>
          <w:spacing w:val="4"/>
          <w:kern w:val="2"/>
        </w:rPr>
        <w:t>S.</w:t>
      </w:r>
      <w:r w:rsidR="00357674" w:rsidRPr="008C4794">
        <w:rPr>
          <w:rFonts w:ascii="Lato" w:hAnsi="Lato" w:cs="Arial"/>
          <w:bCs/>
          <w:spacing w:val="4"/>
          <w:kern w:val="2"/>
        </w:rPr>
        <w:t xml:space="preserve"> </w:t>
      </w:r>
      <w:r w:rsidR="00BA5562">
        <w:rPr>
          <w:rFonts w:ascii="Lato" w:hAnsi="Lato" w:cs="Arial"/>
          <w:bCs/>
          <w:spacing w:val="4"/>
          <w:kern w:val="2"/>
        </w:rPr>
        <w:t>S.</w:t>
      </w:r>
      <w:r w:rsidR="006B3A68" w:rsidRPr="008C4794">
        <w:rPr>
          <w:rFonts w:ascii="Lato" w:hAnsi="Lato" w:cs="Arial"/>
          <w:bCs/>
          <w:spacing w:val="4"/>
          <w:kern w:val="2"/>
        </w:rPr>
        <w:t xml:space="preserve"> reprezentowaną przez adw. </w:t>
      </w:r>
      <w:r w:rsidR="00BA5562">
        <w:rPr>
          <w:rFonts w:ascii="Lato" w:hAnsi="Lato" w:cs="Arial"/>
          <w:bCs/>
          <w:spacing w:val="4"/>
          <w:kern w:val="2"/>
        </w:rPr>
        <w:t>R.</w:t>
      </w:r>
      <w:r w:rsidR="006B3A68" w:rsidRPr="008C4794">
        <w:rPr>
          <w:rFonts w:ascii="Lato" w:hAnsi="Lato" w:cs="Arial"/>
          <w:bCs/>
          <w:spacing w:val="4"/>
          <w:kern w:val="2"/>
        </w:rPr>
        <w:t xml:space="preserve"> </w:t>
      </w:r>
      <w:r w:rsidR="00BA5562">
        <w:rPr>
          <w:rFonts w:ascii="Lato" w:hAnsi="Lato" w:cs="Arial"/>
          <w:bCs/>
          <w:spacing w:val="4"/>
          <w:kern w:val="2"/>
        </w:rPr>
        <w:t>O.</w:t>
      </w:r>
      <w:r w:rsidR="00357674" w:rsidRPr="008C4794">
        <w:rPr>
          <w:rFonts w:ascii="Lato" w:hAnsi="Lato" w:cs="Arial"/>
          <w:bCs/>
          <w:spacing w:val="4"/>
          <w:kern w:val="2"/>
        </w:rPr>
        <w:t xml:space="preserve">, spółki </w:t>
      </w:r>
      <w:r w:rsidR="00670FC0">
        <w:rPr>
          <w:rFonts w:ascii="Lato" w:hAnsi="Lato" w:cs="Arial"/>
          <w:bCs/>
          <w:spacing w:val="4"/>
          <w:kern w:val="2"/>
        </w:rPr>
        <w:t>K.</w:t>
      </w:r>
      <w:r w:rsidR="00357674" w:rsidRPr="008C4794">
        <w:rPr>
          <w:rFonts w:ascii="Lato" w:hAnsi="Lato" w:cs="Arial"/>
          <w:bCs/>
          <w:spacing w:val="4"/>
          <w:kern w:val="2"/>
        </w:rPr>
        <w:t xml:space="preserve"> Sp. z o.o. </w:t>
      </w:r>
      <w:r w:rsidR="00DD5DBC">
        <w:rPr>
          <w:rFonts w:ascii="Lato" w:hAnsi="Lato" w:cs="Arial"/>
          <w:bCs/>
          <w:spacing w:val="4"/>
          <w:kern w:val="2"/>
        </w:rPr>
        <w:br/>
      </w:r>
      <w:r w:rsidR="00357674" w:rsidRPr="008C4794">
        <w:rPr>
          <w:rFonts w:ascii="Lato" w:hAnsi="Lato" w:cs="Arial"/>
          <w:bCs/>
          <w:spacing w:val="4"/>
          <w:kern w:val="2"/>
        </w:rPr>
        <w:t xml:space="preserve">z siedzibą w Żukowie </w:t>
      </w:r>
      <w:r w:rsidR="006A6ACA" w:rsidRPr="008C4794">
        <w:rPr>
          <w:rFonts w:ascii="Lato" w:hAnsi="Lato" w:cs="Arial"/>
          <w:bCs/>
          <w:spacing w:val="4"/>
          <w:kern w:val="2"/>
        </w:rPr>
        <w:t xml:space="preserve">reprezentowanej przez Prezesa Zarządu </w:t>
      </w:r>
      <w:r w:rsidR="00670FC0">
        <w:rPr>
          <w:rFonts w:ascii="Lato" w:hAnsi="Lato" w:cs="Arial"/>
          <w:bCs/>
          <w:spacing w:val="4"/>
          <w:kern w:val="2"/>
        </w:rPr>
        <w:t>J.K.</w:t>
      </w:r>
      <w:r w:rsidR="006A6ACA" w:rsidRPr="008C4794">
        <w:rPr>
          <w:rFonts w:ascii="Lato" w:hAnsi="Lato" w:cs="Arial"/>
          <w:bCs/>
          <w:spacing w:val="4"/>
          <w:kern w:val="2"/>
        </w:rPr>
        <w:t xml:space="preserve">, </w:t>
      </w:r>
      <w:r w:rsidR="00357674" w:rsidRPr="008C4794">
        <w:rPr>
          <w:rFonts w:ascii="Lato" w:hAnsi="Lato" w:cs="Arial"/>
          <w:bCs/>
          <w:spacing w:val="4"/>
          <w:kern w:val="2"/>
        </w:rPr>
        <w:t xml:space="preserve">Pana </w:t>
      </w:r>
      <w:r w:rsidR="00BA5562">
        <w:rPr>
          <w:rFonts w:ascii="Lato" w:hAnsi="Lato" w:cs="Arial"/>
          <w:bCs/>
          <w:spacing w:val="4"/>
          <w:kern w:val="2"/>
        </w:rPr>
        <w:t>P.</w:t>
      </w:r>
      <w:r w:rsidR="00357674" w:rsidRPr="008C4794">
        <w:rPr>
          <w:rFonts w:ascii="Lato" w:hAnsi="Lato" w:cs="Arial"/>
          <w:bCs/>
          <w:spacing w:val="4"/>
          <w:kern w:val="2"/>
        </w:rPr>
        <w:t xml:space="preserve"> </w:t>
      </w:r>
      <w:r w:rsidR="00BA5562">
        <w:rPr>
          <w:rFonts w:ascii="Lato" w:hAnsi="Lato" w:cs="Arial"/>
          <w:bCs/>
          <w:spacing w:val="4"/>
          <w:kern w:val="2"/>
        </w:rPr>
        <w:t>P.</w:t>
      </w:r>
      <w:r w:rsidR="002531D7">
        <w:rPr>
          <w:rFonts w:ascii="Lato" w:hAnsi="Lato" w:cs="Arial"/>
          <w:bCs/>
          <w:spacing w:val="4"/>
          <w:kern w:val="2"/>
        </w:rPr>
        <w:t>,</w:t>
      </w:r>
      <w:r w:rsidR="00357674" w:rsidRPr="008C4794">
        <w:rPr>
          <w:rFonts w:ascii="Lato" w:hAnsi="Lato" w:cs="Arial"/>
          <w:bCs/>
          <w:spacing w:val="4"/>
          <w:kern w:val="2"/>
        </w:rPr>
        <w:t xml:space="preserve"> Pani </w:t>
      </w:r>
      <w:r w:rsidR="00BA5562">
        <w:rPr>
          <w:rFonts w:ascii="Lato" w:hAnsi="Lato" w:cs="Arial"/>
          <w:bCs/>
          <w:spacing w:val="4"/>
          <w:kern w:val="2"/>
        </w:rPr>
        <w:t>E.</w:t>
      </w:r>
      <w:r w:rsidR="00357674" w:rsidRPr="008C4794">
        <w:rPr>
          <w:rFonts w:ascii="Lato" w:hAnsi="Lato" w:cs="Arial"/>
          <w:bCs/>
          <w:spacing w:val="4"/>
          <w:kern w:val="2"/>
        </w:rPr>
        <w:t xml:space="preserve"> </w:t>
      </w:r>
      <w:r w:rsidR="00BA5562">
        <w:rPr>
          <w:rFonts w:ascii="Lato" w:hAnsi="Lato" w:cs="Arial"/>
          <w:bCs/>
          <w:spacing w:val="4"/>
          <w:kern w:val="2"/>
        </w:rPr>
        <w:t>G.</w:t>
      </w:r>
      <w:r w:rsidR="00357674" w:rsidRPr="008C4794">
        <w:rPr>
          <w:rFonts w:ascii="Lato" w:hAnsi="Lato" w:cs="Arial"/>
          <w:bCs/>
          <w:spacing w:val="4"/>
          <w:kern w:val="2"/>
        </w:rPr>
        <w:t xml:space="preserve"> </w:t>
      </w:r>
      <w:r w:rsidR="00670FC0">
        <w:rPr>
          <w:rFonts w:ascii="Lato" w:hAnsi="Lato" w:cs="Arial"/>
          <w:bCs/>
          <w:spacing w:val="4"/>
          <w:kern w:val="2"/>
        </w:rPr>
        <w:br/>
      </w:r>
      <w:r w:rsidR="00357674" w:rsidRPr="008C4794">
        <w:rPr>
          <w:rFonts w:ascii="Lato" w:hAnsi="Lato" w:cs="Arial"/>
          <w:bCs/>
          <w:spacing w:val="4"/>
          <w:kern w:val="2"/>
        </w:rPr>
        <w:t xml:space="preserve">i Pana </w:t>
      </w:r>
      <w:r w:rsidR="00BA5562">
        <w:rPr>
          <w:rFonts w:ascii="Lato" w:hAnsi="Lato" w:cs="Arial"/>
          <w:bCs/>
          <w:spacing w:val="4"/>
          <w:kern w:val="2"/>
        </w:rPr>
        <w:t>K.</w:t>
      </w:r>
      <w:r w:rsidR="00357674" w:rsidRPr="008C4794">
        <w:rPr>
          <w:rFonts w:ascii="Lato" w:hAnsi="Lato" w:cs="Arial"/>
          <w:bCs/>
          <w:spacing w:val="4"/>
          <w:kern w:val="2"/>
        </w:rPr>
        <w:t xml:space="preserve"> </w:t>
      </w:r>
      <w:r w:rsidR="00BA5562">
        <w:rPr>
          <w:rFonts w:ascii="Lato" w:hAnsi="Lato" w:cs="Arial"/>
          <w:bCs/>
          <w:spacing w:val="4"/>
          <w:kern w:val="2"/>
        </w:rPr>
        <w:t>G.</w:t>
      </w:r>
      <w:r w:rsidR="006B3A68" w:rsidRPr="008C4794">
        <w:rPr>
          <w:rFonts w:ascii="Lato" w:hAnsi="Lato" w:cs="Arial"/>
          <w:bCs/>
          <w:spacing w:val="4"/>
          <w:kern w:val="2"/>
        </w:rPr>
        <w:t xml:space="preserve"> reprezentowanych przez adw. </w:t>
      </w:r>
      <w:r w:rsidR="00BA5562">
        <w:rPr>
          <w:rFonts w:ascii="Lato" w:hAnsi="Lato" w:cs="Arial"/>
          <w:bCs/>
          <w:spacing w:val="4"/>
          <w:kern w:val="2"/>
        </w:rPr>
        <w:t>M.</w:t>
      </w:r>
      <w:r w:rsidR="006B3A68" w:rsidRPr="008C4794">
        <w:rPr>
          <w:rFonts w:ascii="Lato" w:hAnsi="Lato" w:cs="Arial"/>
          <w:bCs/>
          <w:spacing w:val="4"/>
          <w:kern w:val="2"/>
        </w:rPr>
        <w:t xml:space="preserve"> J. </w:t>
      </w:r>
      <w:r w:rsidR="00BA5562">
        <w:rPr>
          <w:rFonts w:ascii="Lato" w:hAnsi="Lato" w:cs="Arial"/>
          <w:bCs/>
          <w:spacing w:val="4"/>
          <w:kern w:val="2"/>
        </w:rPr>
        <w:t>S.</w:t>
      </w:r>
      <w:r w:rsidR="006B3A68" w:rsidRPr="008C4794">
        <w:rPr>
          <w:rFonts w:ascii="Lato" w:hAnsi="Lato" w:cs="Arial"/>
          <w:bCs/>
          <w:spacing w:val="4"/>
          <w:kern w:val="2"/>
        </w:rPr>
        <w:t xml:space="preserve">, </w:t>
      </w:r>
      <w:bookmarkEnd w:id="0"/>
      <w:r w:rsidRPr="008C4794">
        <w:rPr>
          <w:rFonts w:ascii="Lato" w:hAnsi="Lato" w:cs="Arial"/>
          <w:spacing w:val="4"/>
        </w:rPr>
        <w:t xml:space="preserve">od decyzji </w:t>
      </w:r>
      <w:bookmarkStart w:id="2" w:name="_Hlk138067676"/>
      <w:r w:rsidR="00357674" w:rsidRPr="008C4794">
        <w:rPr>
          <w:rFonts w:ascii="Lato" w:hAnsi="Lato" w:cs="Arial"/>
          <w:bCs/>
          <w:spacing w:val="4"/>
          <w:lang w:bidi="pl-PL"/>
        </w:rPr>
        <w:t xml:space="preserve">Wojewody Pomorskiego nr </w:t>
      </w:r>
      <w:r w:rsidR="00593F3B" w:rsidRPr="008C4794">
        <w:rPr>
          <w:rFonts w:ascii="Lato" w:hAnsi="Lato" w:cs="Arial"/>
          <w:bCs/>
          <w:spacing w:val="4"/>
          <w:lang w:bidi="pl-PL"/>
        </w:rPr>
        <w:t>12</w:t>
      </w:r>
      <w:r w:rsidR="00357674" w:rsidRPr="008C4794">
        <w:rPr>
          <w:rFonts w:ascii="Lato" w:hAnsi="Lato" w:cs="Arial"/>
          <w:bCs/>
          <w:spacing w:val="4"/>
          <w:lang w:bidi="pl-PL"/>
        </w:rPr>
        <w:t>zri</w:t>
      </w:r>
      <w:r w:rsidR="006B3A68" w:rsidRPr="008C4794">
        <w:rPr>
          <w:rFonts w:ascii="Lato" w:hAnsi="Lato" w:cs="Arial"/>
          <w:bCs/>
          <w:spacing w:val="4"/>
          <w:lang w:bidi="pl-PL"/>
        </w:rPr>
        <w:t>d</w:t>
      </w:r>
      <w:r w:rsidR="00357674" w:rsidRPr="008C4794">
        <w:rPr>
          <w:rFonts w:ascii="Lato" w:hAnsi="Lato" w:cs="Arial"/>
          <w:bCs/>
          <w:spacing w:val="4"/>
          <w:lang w:bidi="pl-PL"/>
        </w:rPr>
        <w:t>/2022/MKH z dnia 3</w:t>
      </w:r>
      <w:r w:rsidR="006B3A68" w:rsidRPr="008C4794">
        <w:rPr>
          <w:rFonts w:ascii="Lato" w:hAnsi="Lato" w:cs="Arial"/>
          <w:bCs/>
          <w:spacing w:val="4"/>
          <w:lang w:bidi="pl-PL"/>
        </w:rPr>
        <w:t xml:space="preserve"> października </w:t>
      </w:r>
      <w:r w:rsidR="00357674" w:rsidRPr="008C4794">
        <w:rPr>
          <w:rFonts w:ascii="Lato" w:hAnsi="Lato" w:cs="Arial"/>
          <w:bCs/>
          <w:spacing w:val="4"/>
          <w:lang w:bidi="pl-PL"/>
        </w:rPr>
        <w:t xml:space="preserve">2022 r. o zezwoleniu na realizację inwestycji drogowej pn.: </w:t>
      </w:r>
      <w:r w:rsidR="006B3A68" w:rsidRPr="008C4794">
        <w:rPr>
          <w:rFonts w:ascii="Lato" w:hAnsi="Lato" w:cs="Arial"/>
          <w:bCs/>
          <w:spacing w:val="4"/>
          <w:lang w:bidi="pl-PL"/>
        </w:rPr>
        <w:t>„</w:t>
      </w:r>
      <w:r w:rsidR="00357674" w:rsidRPr="008C4794">
        <w:rPr>
          <w:rFonts w:ascii="Lato" w:hAnsi="Lato" w:cs="Arial"/>
          <w:bCs/>
          <w:spacing w:val="4"/>
          <w:lang w:bidi="pl-PL"/>
        </w:rPr>
        <w:t>Budowa Obwodnicy Metropolii Trójmiejskiej. Zadanie 1: węzeł Chwaszczyno (bez węzła) — węzeł Żukowo (bez węzła),</w:t>
      </w:r>
      <w:r w:rsidR="00023109" w:rsidRPr="008C4794">
        <w:rPr>
          <w:rFonts w:ascii="Lato" w:hAnsi="Lato" w:cs="Arial"/>
          <w:spacing w:val="4"/>
        </w:rPr>
        <w:t>”</w:t>
      </w:r>
      <w:r w:rsidR="00CC61B4" w:rsidRPr="008C4794">
        <w:rPr>
          <w:rFonts w:ascii="Lato" w:hAnsi="Lato" w:cs="ArialMT"/>
          <w:spacing w:val="4"/>
        </w:rPr>
        <w:t xml:space="preserve"> </w:t>
      </w:r>
      <w:r w:rsidR="00CC61B4" w:rsidRPr="008C4794">
        <w:rPr>
          <w:rFonts w:ascii="Lato" w:hAnsi="Lato" w:cs="Arial"/>
          <w:spacing w:val="4"/>
        </w:rPr>
        <w:t xml:space="preserve">oraz z uwagi na cofnięcie odwołania przez </w:t>
      </w:r>
      <w:r w:rsidR="00CC61B4" w:rsidRPr="008C4794">
        <w:rPr>
          <w:rFonts w:ascii="Lato" w:hAnsi="Lato" w:cs="Arial"/>
          <w:bCs/>
          <w:spacing w:val="4"/>
          <w:kern w:val="2"/>
        </w:rPr>
        <w:t xml:space="preserve">Pana </w:t>
      </w:r>
      <w:r w:rsidR="00BA5562">
        <w:rPr>
          <w:rFonts w:ascii="Lato" w:hAnsi="Lato" w:cs="Arial"/>
          <w:bCs/>
          <w:spacing w:val="4"/>
          <w:kern w:val="2"/>
        </w:rPr>
        <w:t>P.</w:t>
      </w:r>
      <w:r w:rsidR="00CC61B4" w:rsidRPr="008C4794">
        <w:rPr>
          <w:rFonts w:ascii="Lato" w:hAnsi="Lato" w:cs="Arial"/>
          <w:bCs/>
          <w:spacing w:val="4"/>
          <w:kern w:val="2"/>
        </w:rPr>
        <w:t xml:space="preserve"> </w:t>
      </w:r>
      <w:r w:rsidR="00BA5562">
        <w:rPr>
          <w:rFonts w:ascii="Lato" w:hAnsi="Lato" w:cs="Arial"/>
          <w:bCs/>
          <w:spacing w:val="4"/>
          <w:kern w:val="2"/>
        </w:rPr>
        <w:t>A.</w:t>
      </w:r>
      <w:r w:rsidR="00CC61B4" w:rsidRPr="008C4794">
        <w:rPr>
          <w:rFonts w:ascii="Lato" w:hAnsi="Lato" w:cs="Arial"/>
          <w:bCs/>
          <w:spacing w:val="4"/>
          <w:kern w:val="2"/>
        </w:rPr>
        <w:t xml:space="preserve">, Pana </w:t>
      </w:r>
      <w:r w:rsidR="00BA5562">
        <w:rPr>
          <w:rFonts w:ascii="Lato" w:hAnsi="Lato" w:cs="Arial"/>
          <w:bCs/>
          <w:spacing w:val="4"/>
          <w:kern w:val="2"/>
        </w:rPr>
        <w:t>P. A.</w:t>
      </w:r>
      <w:r w:rsidR="00CC61B4" w:rsidRPr="008C4794">
        <w:rPr>
          <w:rFonts w:ascii="Lato" w:hAnsi="Lato" w:cs="Arial"/>
          <w:bCs/>
          <w:spacing w:val="4"/>
          <w:kern w:val="2"/>
        </w:rPr>
        <w:t xml:space="preserve">, Pani </w:t>
      </w:r>
      <w:r w:rsidR="00BA5562">
        <w:rPr>
          <w:rFonts w:ascii="Lato" w:hAnsi="Lato" w:cs="Arial"/>
          <w:bCs/>
          <w:spacing w:val="4"/>
          <w:kern w:val="2"/>
        </w:rPr>
        <w:t>M.</w:t>
      </w:r>
      <w:r w:rsidR="00CC61B4" w:rsidRPr="008C4794">
        <w:rPr>
          <w:rFonts w:ascii="Lato" w:hAnsi="Lato" w:cs="Arial"/>
          <w:bCs/>
          <w:spacing w:val="4"/>
          <w:kern w:val="2"/>
        </w:rPr>
        <w:t xml:space="preserve"> </w:t>
      </w:r>
      <w:r w:rsidR="00BA5562">
        <w:rPr>
          <w:rFonts w:ascii="Lato" w:hAnsi="Lato" w:cs="Arial"/>
          <w:bCs/>
          <w:spacing w:val="4"/>
          <w:kern w:val="2"/>
        </w:rPr>
        <w:t>A.</w:t>
      </w:r>
      <w:r w:rsidR="00CC61B4" w:rsidRPr="008C4794">
        <w:rPr>
          <w:rFonts w:ascii="Lato" w:hAnsi="Lato" w:cs="Arial"/>
          <w:bCs/>
          <w:spacing w:val="4"/>
          <w:kern w:val="2"/>
        </w:rPr>
        <w:t xml:space="preserve"> i Pani </w:t>
      </w:r>
      <w:r w:rsidR="00BA5562">
        <w:rPr>
          <w:rFonts w:ascii="Lato" w:hAnsi="Lato" w:cs="Arial"/>
          <w:bCs/>
          <w:spacing w:val="4"/>
          <w:kern w:val="2"/>
        </w:rPr>
        <w:t>A.</w:t>
      </w:r>
      <w:r w:rsidR="00CC61B4" w:rsidRPr="008C4794">
        <w:rPr>
          <w:rFonts w:ascii="Lato" w:hAnsi="Lato" w:cs="Arial"/>
          <w:bCs/>
          <w:spacing w:val="4"/>
          <w:kern w:val="2"/>
        </w:rPr>
        <w:t xml:space="preserve"> </w:t>
      </w:r>
      <w:r w:rsidR="00BA5562">
        <w:rPr>
          <w:rFonts w:ascii="Lato" w:hAnsi="Lato" w:cs="Arial"/>
          <w:bCs/>
          <w:spacing w:val="4"/>
          <w:kern w:val="2"/>
        </w:rPr>
        <w:t>W.</w:t>
      </w:r>
      <w:r w:rsidR="00CC61B4" w:rsidRPr="008C4794">
        <w:rPr>
          <w:rFonts w:ascii="Lato" w:hAnsi="Lato" w:cs="Arial"/>
          <w:bCs/>
          <w:spacing w:val="4"/>
          <w:kern w:val="2"/>
        </w:rPr>
        <w:t>,</w:t>
      </w:r>
      <w:r w:rsidR="00CC61B4" w:rsidRPr="008C4794">
        <w:rPr>
          <w:rFonts w:ascii="Lato" w:hAnsi="Lato" w:cs="Arial"/>
          <w:spacing w:val="4"/>
        </w:rPr>
        <w:t xml:space="preserve"> </w:t>
      </w:r>
      <w:bookmarkEnd w:id="2"/>
    </w:p>
    <w:p w14:paraId="37904EF7" w14:textId="0C5020E8" w:rsidR="0031740C" w:rsidRPr="008C4794" w:rsidRDefault="008A16D4" w:rsidP="003922D2">
      <w:pPr>
        <w:pStyle w:val="Akapitzlist"/>
        <w:numPr>
          <w:ilvl w:val="0"/>
          <w:numId w:val="21"/>
        </w:numPr>
        <w:spacing w:after="240" w:line="240" w:lineRule="exact"/>
        <w:ind w:left="284" w:hanging="284"/>
        <w:contextualSpacing w:val="0"/>
        <w:jc w:val="both"/>
        <w:textAlignment w:val="baseline"/>
        <w:rPr>
          <w:rFonts w:ascii="Lato" w:hAnsi="Lato" w:cs="Arial"/>
          <w:bCs/>
          <w:spacing w:val="4"/>
          <w:kern w:val="2"/>
          <w:sz w:val="22"/>
          <w:szCs w:val="22"/>
        </w:rPr>
      </w:pPr>
      <w:r w:rsidRPr="008C4794">
        <w:rPr>
          <w:rFonts w:ascii="Lato" w:hAnsi="Lato" w:cs="Arial"/>
          <w:b/>
          <w:spacing w:val="4"/>
          <w:kern w:val="2"/>
          <w:sz w:val="22"/>
          <w:szCs w:val="22"/>
        </w:rPr>
        <w:t>U</w:t>
      </w:r>
      <w:r w:rsidR="00B3659C" w:rsidRPr="008C4794">
        <w:rPr>
          <w:rFonts w:ascii="Lato" w:hAnsi="Lato" w:cs="Arial"/>
          <w:b/>
          <w:spacing w:val="4"/>
          <w:kern w:val="2"/>
          <w:sz w:val="22"/>
          <w:szCs w:val="22"/>
        </w:rPr>
        <w:t xml:space="preserve">chylam </w:t>
      </w:r>
      <w:r w:rsidR="00854A1D" w:rsidRPr="008C4794">
        <w:rPr>
          <w:rFonts w:ascii="Lato" w:hAnsi="Lato" w:cs="Arial"/>
          <w:bCs/>
          <w:spacing w:val="4"/>
          <w:kern w:val="2"/>
          <w:sz w:val="22"/>
          <w:szCs w:val="22"/>
        </w:rPr>
        <w:t>w rozstrzygnięciu zaskarżonej decyzji</w:t>
      </w:r>
      <w:r w:rsidR="0045254B" w:rsidRPr="008C4794">
        <w:rPr>
          <w:rFonts w:ascii="Lato" w:hAnsi="Lato" w:cs="Arial"/>
          <w:bCs/>
          <w:spacing w:val="4"/>
          <w:kern w:val="2"/>
          <w:sz w:val="22"/>
          <w:szCs w:val="22"/>
        </w:rPr>
        <w:t>:</w:t>
      </w:r>
    </w:p>
    <w:p w14:paraId="06A981FE" w14:textId="15467124" w:rsidR="009B51AF" w:rsidRPr="008C4794" w:rsidRDefault="009B51AF" w:rsidP="008C27DF">
      <w:pPr>
        <w:pStyle w:val="Akapitzlist"/>
        <w:numPr>
          <w:ilvl w:val="0"/>
          <w:numId w:val="10"/>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znajdujący się na stronie </w:t>
      </w:r>
      <w:r w:rsidR="00DD5618" w:rsidRPr="008C4794">
        <w:rPr>
          <w:rFonts w:ascii="Lato" w:hAnsi="Lato" w:cs="Arial"/>
          <w:bCs/>
          <w:spacing w:val="4"/>
          <w:kern w:val="2"/>
          <w:sz w:val="22"/>
          <w:szCs w:val="22"/>
        </w:rPr>
        <w:t>1</w:t>
      </w:r>
      <w:r w:rsidRPr="008C4794">
        <w:rPr>
          <w:rFonts w:ascii="Lato" w:hAnsi="Lato" w:cs="Arial"/>
          <w:bCs/>
          <w:spacing w:val="4"/>
          <w:kern w:val="2"/>
          <w:sz w:val="22"/>
          <w:szCs w:val="22"/>
        </w:rPr>
        <w:t>, w wiersz</w:t>
      </w:r>
      <w:r w:rsidR="002C6CC8" w:rsidRPr="008C4794">
        <w:rPr>
          <w:rFonts w:ascii="Lato" w:hAnsi="Lato" w:cs="Arial"/>
          <w:bCs/>
          <w:spacing w:val="4"/>
          <w:kern w:val="2"/>
          <w:sz w:val="22"/>
          <w:szCs w:val="22"/>
        </w:rPr>
        <w:t>u</w:t>
      </w:r>
      <w:r w:rsidRPr="008C4794">
        <w:rPr>
          <w:rFonts w:ascii="Lato" w:hAnsi="Lato" w:cs="Arial"/>
          <w:bCs/>
          <w:spacing w:val="4"/>
          <w:kern w:val="2"/>
          <w:sz w:val="22"/>
          <w:szCs w:val="22"/>
        </w:rPr>
        <w:t xml:space="preserve"> </w:t>
      </w:r>
      <w:r w:rsidR="00DD5618" w:rsidRPr="008C4794">
        <w:rPr>
          <w:rFonts w:ascii="Lato" w:hAnsi="Lato" w:cs="Arial"/>
          <w:bCs/>
          <w:spacing w:val="4"/>
          <w:kern w:val="2"/>
          <w:sz w:val="22"/>
          <w:szCs w:val="22"/>
        </w:rPr>
        <w:t>18</w:t>
      </w:r>
      <w:r w:rsidR="003A000B" w:rsidRPr="008C4794">
        <w:rPr>
          <w:rFonts w:ascii="Lato" w:hAnsi="Lato" w:cs="Arial"/>
          <w:bCs/>
          <w:spacing w:val="4"/>
          <w:kern w:val="2"/>
          <w:sz w:val="22"/>
          <w:szCs w:val="22"/>
        </w:rPr>
        <w:t>,</w:t>
      </w:r>
      <w:r w:rsidR="00DD5618" w:rsidRPr="008C4794">
        <w:rPr>
          <w:rFonts w:ascii="Lato" w:hAnsi="Lato" w:cs="Arial"/>
          <w:bCs/>
          <w:spacing w:val="4"/>
          <w:kern w:val="2"/>
          <w:sz w:val="22"/>
          <w:szCs w:val="22"/>
        </w:rPr>
        <w:t xml:space="preserve"> l</w:t>
      </w:r>
      <w:r w:rsidRPr="008C4794">
        <w:rPr>
          <w:rFonts w:ascii="Lato" w:hAnsi="Lato" w:cs="Arial"/>
          <w:bCs/>
          <w:spacing w:val="4"/>
          <w:kern w:val="2"/>
          <w:sz w:val="22"/>
          <w:szCs w:val="22"/>
        </w:rPr>
        <w:t>icząc od góry strony zapis:</w:t>
      </w:r>
    </w:p>
    <w:p w14:paraId="79B7695D" w14:textId="0354AE7A" w:rsidR="00DD5618" w:rsidRPr="008C4794" w:rsidRDefault="009B51AF" w:rsidP="008C27DF">
      <w:pPr>
        <w:pStyle w:val="Akapitzlist"/>
        <w:spacing w:after="240" w:line="240" w:lineRule="exact"/>
        <w:ind w:left="567"/>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w:t>
      </w:r>
      <w:r w:rsidR="00DD5618" w:rsidRPr="008C4794">
        <w:rPr>
          <w:rFonts w:ascii="Lato" w:hAnsi="Lato" w:cs="Arial"/>
          <w:b/>
          <w:spacing w:val="4"/>
          <w:kern w:val="2"/>
          <w:sz w:val="22"/>
          <w:szCs w:val="22"/>
        </w:rPr>
        <w:t>18/10</w:t>
      </w:r>
      <w:r w:rsidR="00DD5618" w:rsidRPr="008C4794">
        <w:rPr>
          <w:rFonts w:ascii="Lato" w:hAnsi="Lato" w:cs="Arial"/>
          <w:bCs/>
          <w:spacing w:val="4"/>
          <w:kern w:val="2"/>
          <w:sz w:val="22"/>
          <w:szCs w:val="22"/>
        </w:rPr>
        <w:t xml:space="preserve"> (18/9) </w:t>
      </w:r>
      <w:r w:rsidR="00DD5618" w:rsidRPr="008C4794">
        <w:rPr>
          <w:rFonts w:ascii="Lato" w:hAnsi="Lato" w:cs="Arial"/>
          <w:b/>
          <w:spacing w:val="4"/>
          <w:kern w:val="2"/>
          <w:sz w:val="22"/>
          <w:szCs w:val="22"/>
        </w:rPr>
        <w:t>16/23</w:t>
      </w:r>
      <w:r w:rsidR="00DD5618" w:rsidRPr="008C4794">
        <w:rPr>
          <w:rFonts w:ascii="Lato" w:hAnsi="Lato" w:cs="Arial"/>
          <w:bCs/>
          <w:spacing w:val="4"/>
          <w:kern w:val="2"/>
          <w:sz w:val="22"/>
          <w:szCs w:val="22"/>
        </w:rPr>
        <w:t xml:space="preserve"> (16/14), </w:t>
      </w:r>
      <w:r w:rsidR="00DD5618" w:rsidRPr="008C4794">
        <w:rPr>
          <w:rFonts w:ascii="Lato" w:hAnsi="Lato" w:cs="Arial"/>
          <w:b/>
          <w:spacing w:val="4"/>
          <w:kern w:val="2"/>
          <w:sz w:val="22"/>
          <w:szCs w:val="22"/>
        </w:rPr>
        <w:t>20/20</w:t>
      </w:r>
      <w:r w:rsidR="00DD5618" w:rsidRPr="008C4794">
        <w:rPr>
          <w:rFonts w:ascii="Lato" w:hAnsi="Lato" w:cs="Arial"/>
          <w:bCs/>
          <w:spacing w:val="4"/>
          <w:kern w:val="2"/>
          <w:sz w:val="22"/>
          <w:szCs w:val="22"/>
        </w:rPr>
        <w:t xml:space="preserve"> (20/17)”,</w:t>
      </w:r>
    </w:p>
    <w:p w14:paraId="77B38EA7" w14:textId="5C4319ED" w:rsidR="00B70195" w:rsidRPr="008C4794" w:rsidRDefault="00B70195" w:rsidP="008C27DF">
      <w:pPr>
        <w:pStyle w:val="Akapitzlist"/>
        <w:numPr>
          <w:ilvl w:val="0"/>
          <w:numId w:val="10"/>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znajdujący się na stronie 2, w wiersz</w:t>
      </w:r>
      <w:r w:rsidR="002C6CC8" w:rsidRPr="008C4794">
        <w:rPr>
          <w:rFonts w:ascii="Lato" w:hAnsi="Lato" w:cs="Arial"/>
          <w:bCs/>
          <w:spacing w:val="4"/>
          <w:kern w:val="2"/>
          <w:sz w:val="22"/>
          <w:szCs w:val="22"/>
        </w:rPr>
        <w:t>u</w:t>
      </w:r>
      <w:r w:rsidRPr="008C4794">
        <w:rPr>
          <w:rFonts w:ascii="Lato" w:hAnsi="Lato" w:cs="Arial"/>
          <w:bCs/>
          <w:spacing w:val="4"/>
          <w:kern w:val="2"/>
          <w:sz w:val="22"/>
          <w:szCs w:val="22"/>
        </w:rPr>
        <w:t xml:space="preserve"> 9</w:t>
      </w:r>
      <w:r w:rsidR="003A000B" w:rsidRPr="008C4794">
        <w:rPr>
          <w:rFonts w:ascii="Lato" w:hAnsi="Lato" w:cs="Arial"/>
          <w:bCs/>
          <w:spacing w:val="4"/>
          <w:kern w:val="2"/>
          <w:sz w:val="22"/>
          <w:szCs w:val="22"/>
        </w:rPr>
        <w:t>,</w:t>
      </w:r>
      <w:r w:rsidRPr="008C4794">
        <w:rPr>
          <w:rFonts w:ascii="Lato" w:hAnsi="Lato" w:cs="Arial"/>
          <w:bCs/>
          <w:spacing w:val="4"/>
          <w:kern w:val="2"/>
          <w:sz w:val="22"/>
          <w:szCs w:val="22"/>
        </w:rPr>
        <w:t xml:space="preserve"> licząc od góry strony zapis:</w:t>
      </w:r>
    </w:p>
    <w:p w14:paraId="1B3A02C2" w14:textId="1E09A378" w:rsidR="00B70195" w:rsidRPr="008C4794" w:rsidRDefault="00B70195" w:rsidP="008C27DF">
      <w:pPr>
        <w:pStyle w:val="Akapitzlist"/>
        <w:spacing w:after="240" w:line="240" w:lineRule="exact"/>
        <w:ind w:left="567"/>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80/6</w:t>
      </w:r>
      <w:r w:rsidRPr="008C4794">
        <w:rPr>
          <w:rFonts w:ascii="Lato" w:hAnsi="Lato" w:cs="Arial"/>
          <w:bCs/>
          <w:spacing w:val="4"/>
          <w:kern w:val="2"/>
          <w:sz w:val="22"/>
          <w:szCs w:val="22"/>
        </w:rPr>
        <w:t xml:space="preserve"> (80/2)”,</w:t>
      </w:r>
    </w:p>
    <w:p w14:paraId="1CAEF5FF" w14:textId="51897E2B" w:rsidR="00BC068D" w:rsidRPr="008C4794" w:rsidRDefault="00BC068D" w:rsidP="008C27DF">
      <w:pPr>
        <w:pStyle w:val="Akapitzlist"/>
        <w:numPr>
          <w:ilvl w:val="0"/>
          <w:numId w:val="10"/>
        </w:numPr>
        <w:spacing w:after="240" w:line="240" w:lineRule="exact"/>
        <w:ind w:left="567" w:hanging="283"/>
        <w:contextualSpacing w:val="0"/>
        <w:jc w:val="both"/>
        <w:rPr>
          <w:rFonts w:ascii="Lato" w:hAnsi="Lato" w:cs="Arial"/>
          <w:bCs/>
          <w:spacing w:val="4"/>
          <w:kern w:val="2"/>
          <w:sz w:val="22"/>
          <w:szCs w:val="22"/>
        </w:rPr>
      </w:pPr>
      <w:r w:rsidRPr="008C4794">
        <w:rPr>
          <w:rFonts w:ascii="Lato" w:hAnsi="Lato" w:cs="Arial"/>
          <w:bCs/>
          <w:spacing w:val="4"/>
          <w:kern w:val="2"/>
          <w:sz w:val="22"/>
          <w:szCs w:val="22"/>
        </w:rPr>
        <w:t>znajdujący się na stronie 2, w wierszach</w:t>
      </w:r>
      <w:r w:rsidR="006221FF" w:rsidRPr="008C4794">
        <w:rPr>
          <w:rFonts w:ascii="Lato" w:hAnsi="Lato" w:cs="Arial"/>
          <w:bCs/>
          <w:spacing w:val="4"/>
          <w:kern w:val="2"/>
          <w:sz w:val="22"/>
          <w:szCs w:val="22"/>
        </w:rPr>
        <w:t xml:space="preserve"> 21 </w:t>
      </w:r>
      <w:r w:rsidR="005C1FE7" w:rsidRPr="008C4794">
        <w:rPr>
          <w:rFonts w:ascii="Lato" w:hAnsi="Lato" w:cs="Arial"/>
          <w:bCs/>
          <w:spacing w:val="4"/>
          <w:kern w:val="2"/>
          <w:sz w:val="22"/>
          <w:szCs w:val="22"/>
        </w:rPr>
        <w:t xml:space="preserve">- </w:t>
      </w:r>
      <w:r w:rsidR="006221FF" w:rsidRPr="008C4794">
        <w:rPr>
          <w:rFonts w:ascii="Lato" w:hAnsi="Lato" w:cs="Arial"/>
          <w:bCs/>
          <w:spacing w:val="4"/>
          <w:kern w:val="2"/>
          <w:sz w:val="22"/>
          <w:szCs w:val="22"/>
        </w:rPr>
        <w:t>22</w:t>
      </w:r>
      <w:r w:rsidR="003A000B" w:rsidRPr="008C4794">
        <w:rPr>
          <w:rFonts w:ascii="Lato" w:hAnsi="Lato" w:cs="Arial"/>
          <w:bCs/>
          <w:spacing w:val="4"/>
          <w:kern w:val="2"/>
          <w:sz w:val="22"/>
          <w:szCs w:val="22"/>
        </w:rPr>
        <w:t>,</w:t>
      </w:r>
      <w:r w:rsidRPr="008C4794">
        <w:rPr>
          <w:rFonts w:ascii="Lato" w:hAnsi="Lato" w:cs="Arial"/>
          <w:bCs/>
          <w:spacing w:val="4"/>
          <w:kern w:val="2"/>
          <w:sz w:val="22"/>
          <w:szCs w:val="22"/>
        </w:rPr>
        <w:t xml:space="preserve"> licząc od góry strony zapis:</w:t>
      </w:r>
    </w:p>
    <w:p w14:paraId="3C180E7C" w14:textId="00DFE9E9" w:rsidR="006221FF" w:rsidRPr="008C4794" w:rsidRDefault="006221FF" w:rsidP="008C27DF">
      <w:pPr>
        <w:pStyle w:val="Akapitzlist"/>
        <w:spacing w:after="240" w:line="240" w:lineRule="exact"/>
        <w:ind w:left="567"/>
        <w:contextualSpacing w:val="0"/>
        <w:jc w:val="both"/>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126/7</w:t>
      </w:r>
      <w:r w:rsidRPr="008C4794">
        <w:rPr>
          <w:rFonts w:ascii="Lato" w:hAnsi="Lato" w:cs="Arial"/>
          <w:bCs/>
          <w:spacing w:val="4"/>
          <w:kern w:val="2"/>
          <w:sz w:val="22"/>
          <w:szCs w:val="22"/>
        </w:rPr>
        <w:t xml:space="preserve"> (126/2), </w:t>
      </w:r>
      <w:r w:rsidRPr="008C4794">
        <w:rPr>
          <w:rFonts w:ascii="Lato" w:hAnsi="Lato" w:cs="Arial"/>
          <w:b/>
          <w:spacing w:val="4"/>
          <w:kern w:val="2"/>
          <w:sz w:val="22"/>
          <w:szCs w:val="22"/>
        </w:rPr>
        <w:t>126/3</w:t>
      </w:r>
      <w:r w:rsidRPr="008C4794">
        <w:rPr>
          <w:rFonts w:ascii="Lato" w:hAnsi="Lato" w:cs="Arial"/>
          <w:bCs/>
          <w:spacing w:val="4"/>
          <w:kern w:val="2"/>
          <w:sz w:val="22"/>
          <w:szCs w:val="22"/>
        </w:rPr>
        <w:t xml:space="preserve"> (126/1)”,</w:t>
      </w:r>
    </w:p>
    <w:p w14:paraId="7CE56FD8" w14:textId="63BF1614" w:rsidR="006221FF" w:rsidRPr="008C4794" w:rsidRDefault="00BC068D" w:rsidP="008C27DF">
      <w:pPr>
        <w:pStyle w:val="Akapitzlist"/>
        <w:numPr>
          <w:ilvl w:val="0"/>
          <w:numId w:val="10"/>
        </w:numPr>
        <w:spacing w:after="240" w:line="240" w:lineRule="exact"/>
        <w:ind w:left="567" w:hanging="283"/>
        <w:contextualSpacing w:val="0"/>
        <w:jc w:val="both"/>
        <w:rPr>
          <w:rFonts w:ascii="Lato" w:hAnsi="Lato" w:cs="Arial"/>
          <w:bCs/>
          <w:spacing w:val="4"/>
          <w:kern w:val="2"/>
          <w:sz w:val="22"/>
          <w:szCs w:val="22"/>
        </w:rPr>
      </w:pPr>
      <w:r w:rsidRPr="008C4794">
        <w:rPr>
          <w:rFonts w:ascii="Lato" w:hAnsi="Lato" w:cs="Arial"/>
          <w:bCs/>
          <w:spacing w:val="4"/>
          <w:kern w:val="2"/>
          <w:sz w:val="22"/>
          <w:szCs w:val="22"/>
        </w:rPr>
        <w:t xml:space="preserve">znajdujący się na stronie </w:t>
      </w:r>
      <w:r w:rsidR="006221FF" w:rsidRPr="008C4794">
        <w:rPr>
          <w:rFonts w:ascii="Lato" w:hAnsi="Lato" w:cs="Arial"/>
          <w:bCs/>
          <w:spacing w:val="4"/>
          <w:kern w:val="2"/>
          <w:sz w:val="22"/>
          <w:szCs w:val="22"/>
        </w:rPr>
        <w:t>3</w:t>
      </w:r>
      <w:r w:rsidRPr="008C4794">
        <w:rPr>
          <w:rFonts w:ascii="Lato" w:hAnsi="Lato" w:cs="Arial"/>
          <w:bCs/>
          <w:spacing w:val="4"/>
          <w:kern w:val="2"/>
          <w:sz w:val="22"/>
          <w:szCs w:val="22"/>
        </w:rPr>
        <w:t>, w wiersz</w:t>
      </w:r>
      <w:r w:rsidR="004F288B" w:rsidRPr="008C4794">
        <w:rPr>
          <w:rFonts w:ascii="Lato" w:hAnsi="Lato" w:cs="Arial"/>
          <w:bCs/>
          <w:spacing w:val="4"/>
          <w:kern w:val="2"/>
          <w:sz w:val="22"/>
          <w:szCs w:val="22"/>
        </w:rPr>
        <w:t>u</w:t>
      </w:r>
      <w:r w:rsidRPr="008C4794">
        <w:rPr>
          <w:rFonts w:ascii="Lato" w:hAnsi="Lato" w:cs="Arial"/>
          <w:bCs/>
          <w:spacing w:val="4"/>
          <w:kern w:val="2"/>
          <w:sz w:val="22"/>
          <w:szCs w:val="22"/>
        </w:rPr>
        <w:t xml:space="preserve"> </w:t>
      </w:r>
      <w:r w:rsidR="006221FF" w:rsidRPr="008C4794">
        <w:rPr>
          <w:rFonts w:ascii="Lato" w:hAnsi="Lato" w:cs="Arial"/>
          <w:bCs/>
          <w:spacing w:val="4"/>
          <w:kern w:val="2"/>
          <w:sz w:val="22"/>
          <w:szCs w:val="22"/>
        </w:rPr>
        <w:t>2</w:t>
      </w:r>
      <w:r w:rsidR="005C1FE7" w:rsidRPr="008C4794">
        <w:rPr>
          <w:rFonts w:ascii="Lato" w:hAnsi="Lato" w:cs="Arial"/>
          <w:bCs/>
          <w:spacing w:val="4"/>
          <w:kern w:val="2"/>
          <w:sz w:val="22"/>
          <w:szCs w:val="22"/>
        </w:rPr>
        <w:t>0</w:t>
      </w:r>
      <w:r w:rsidR="006221FF" w:rsidRPr="008C4794">
        <w:rPr>
          <w:rFonts w:ascii="Lato" w:hAnsi="Lato" w:cs="Arial"/>
          <w:bCs/>
          <w:spacing w:val="4"/>
          <w:kern w:val="2"/>
          <w:sz w:val="22"/>
          <w:szCs w:val="22"/>
        </w:rPr>
        <w:t xml:space="preserve"> l</w:t>
      </w:r>
      <w:r w:rsidRPr="008C4794">
        <w:rPr>
          <w:rFonts w:ascii="Lato" w:hAnsi="Lato" w:cs="Arial"/>
          <w:bCs/>
          <w:spacing w:val="4"/>
          <w:kern w:val="2"/>
          <w:sz w:val="22"/>
          <w:szCs w:val="22"/>
        </w:rPr>
        <w:t>icząc od góry strony zapis:</w:t>
      </w:r>
    </w:p>
    <w:p w14:paraId="0951E3C9" w14:textId="77777777" w:rsidR="00993F9E" w:rsidRPr="008C4794" w:rsidRDefault="006221FF" w:rsidP="008C27DF">
      <w:pPr>
        <w:pStyle w:val="Akapitzlist"/>
        <w:spacing w:after="240" w:line="240" w:lineRule="exact"/>
        <w:ind w:left="567"/>
        <w:contextualSpacing w:val="0"/>
        <w:jc w:val="both"/>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20/18</w:t>
      </w:r>
      <w:r w:rsidRPr="008C4794">
        <w:rPr>
          <w:rFonts w:ascii="Lato" w:hAnsi="Lato" w:cs="Arial"/>
          <w:bCs/>
          <w:spacing w:val="4"/>
          <w:kern w:val="2"/>
          <w:sz w:val="22"/>
          <w:szCs w:val="22"/>
        </w:rPr>
        <w:t xml:space="preserve"> (20/17)”,</w:t>
      </w:r>
    </w:p>
    <w:p w14:paraId="10D6CDC4" w14:textId="625EDB0C" w:rsidR="00993F9E" w:rsidRPr="008C4794" w:rsidRDefault="00993F9E" w:rsidP="008C27DF">
      <w:pPr>
        <w:pStyle w:val="Akapitzlist"/>
        <w:numPr>
          <w:ilvl w:val="0"/>
          <w:numId w:val="30"/>
        </w:numPr>
        <w:spacing w:after="240" w:line="240" w:lineRule="exact"/>
        <w:ind w:left="567" w:hanging="283"/>
        <w:contextualSpacing w:val="0"/>
        <w:jc w:val="both"/>
        <w:rPr>
          <w:rFonts w:ascii="Lato" w:hAnsi="Lato" w:cs="Arial"/>
          <w:bCs/>
          <w:spacing w:val="4"/>
          <w:kern w:val="2"/>
          <w:sz w:val="22"/>
          <w:szCs w:val="22"/>
        </w:rPr>
      </w:pPr>
      <w:r w:rsidRPr="008C4794">
        <w:rPr>
          <w:rFonts w:ascii="Lato" w:hAnsi="Lato" w:cs="Arial"/>
          <w:bCs/>
          <w:spacing w:val="4"/>
          <w:kern w:val="2"/>
          <w:sz w:val="22"/>
          <w:szCs w:val="22"/>
        </w:rPr>
        <w:t>znajdujący się na stronie 3, w wierszu 6 licząc od dołu strony zapis:</w:t>
      </w:r>
    </w:p>
    <w:p w14:paraId="15123F2E" w14:textId="2AD95CC6" w:rsidR="00993F9E" w:rsidRPr="008C4794" w:rsidRDefault="00993F9E" w:rsidP="008C27DF">
      <w:pPr>
        <w:pStyle w:val="Akapitzlist"/>
        <w:spacing w:after="240" w:line="240" w:lineRule="exact"/>
        <w:ind w:left="850" w:hanging="283"/>
        <w:contextualSpacing w:val="0"/>
        <w:jc w:val="both"/>
        <w:rPr>
          <w:rFonts w:ascii="Lato" w:hAnsi="Lato" w:cs="Arial"/>
          <w:bCs/>
          <w:spacing w:val="4"/>
          <w:kern w:val="2"/>
          <w:sz w:val="22"/>
          <w:szCs w:val="22"/>
        </w:rPr>
      </w:pPr>
      <w:r w:rsidRPr="008C4794">
        <w:rPr>
          <w:rFonts w:ascii="Lato" w:hAnsi="Lato" w:cs="Arial"/>
          <w:b/>
          <w:spacing w:val="4"/>
          <w:kern w:val="2"/>
          <w:sz w:val="22"/>
          <w:szCs w:val="22"/>
        </w:rPr>
        <w:t>87/47</w:t>
      </w:r>
      <w:r w:rsidRPr="008C4794">
        <w:rPr>
          <w:rFonts w:ascii="Lato" w:hAnsi="Lato" w:cs="Arial"/>
          <w:bCs/>
          <w:spacing w:val="4"/>
          <w:kern w:val="2"/>
          <w:sz w:val="22"/>
          <w:szCs w:val="22"/>
        </w:rPr>
        <w:t xml:space="preserve"> (87/42),</w:t>
      </w:r>
    </w:p>
    <w:p w14:paraId="09009AF9" w14:textId="115AA581" w:rsidR="006221FF" w:rsidRPr="008C4794" w:rsidRDefault="00BC068D" w:rsidP="008C27DF">
      <w:pPr>
        <w:pStyle w:val="Akapitzlist"/>
        <w:numPr>
          <w:ilvl w:val="0"/>
          <w:numId w:val="10"/>
        </w:numPr>
        <w:spacing w:after="240" w:line="240" w:lineRule="exact"/>
        <w:ind w:left="567" w:hanging="283"/>
        <w:contextualSpacing w:val="0"/>
        <w:jc w:val="both"/>
        <w:rPr>
          <w:rFonts w:ascii="Lato" w:hAnsi="Lato" w:cs="Arial"/>
          <w:bCs/>
          <w:spacing w:val="4"/>
          <w:kern w:val="2"/>
          <w:sz w:val="22"/>
          <w:szCs w:val="22"/>
        </w:rPr>
      </w:pPr>
      <w:bookmarkStart w:id="3" w:name="_Hlk204075838"/>
      <w:r w:rsidRPr="008C4794">
        <w:rPr>
          <w:rFonts w:ascii="Lato" w:hAnsi="Lato" w:cs="Arial"/>
          <w:bCs/>
          <w:spacing w:val="4"/>
          <w:kern w:val="2"/>
          <w:sz w:val="22"/>
          <w:szCs w:val="22"/>
        </w:rPr>
        <w:t xml:space="preserve">znajdujący się na stronie </w:t>
      </w:r>
      <w:r w:rsidR="006221FF" w:rsidRPr="008C4794">
        <w:rPr>
          <w:rFonts w:ascii="Lato" w:hAnsi="Lato" w:cs="Arial"/>
          <w:bCs/>
          <w:spacing w:val="4"/>
          <w:kern w:val="2"/>
          <w:sz w:val="22"/>
          <w:szCs w:val="22"/>
        </w:rPr>
        <w:t>3</w:t>
      </w:r>
      <w:r w:rsidRPr="008C4794">
        <w:rPr>
          <w:rFonts w:ascii="Lato" w:hAnsi="Lato" w:cs="Arial"/>
          <w:bCs/>
          <w:spacing w:val="4"/>
          <w:kern w:val="2"/>
          <w:sz w:val="22"/>
          <w:szCs w:val="22"/>
        </w:rPr>
        <w:t>, w wiersz</w:t>
      </w:r>
      <w:r w:rsidR="004F288B" w:rsidRPr="008C4794">
        <w:rPr>
          <w:rFonts w:ascii="Lato" w:hAnsi="Lato" w:cs="Arial"/>
          <w:bCs/>
          <w:spacing w:val="4"/>
          <w:kern w:val="2"/>
          <w:sz w:val="22"/>
          <w:szCs w:val="22"/>
        </w:rPr>
        <w:t>u</w:t>
      </w:r>
      <w:r w:rsidRPr="008C4794">
        <w:rPr>
          <w:rFonts w:ascii="Lato" w:hAnsi="Lato" w:cs="Arial"/>
          <w:bCs/>
          <w:spacing w:val="4"/>
          <w:kern w:val="2"/>
          <w:sz w:val="22"/>
          <w:szCs w:val="22"/>
        </w:rPr>
        <w:t xml:space="preserve"> </w:t>
      </w:r>
      <w:r w:rsidR="006221FF" w:rsidRPr="008C4794">
        <w:rPr>
          <w:rFonts w:ascii="Lato" w:hAnsi="Lato" w:cs="Arial"/>
          <w:bCs/>
          <w:spacing w:val="4"/>
          <w:kern w:val="2"/>
          <w:sz w:val="22"/>
          <w:szCs w:val="22"/>
        </w:rPr>
        <w:t>4</w:t>
      </w:r>
      <w:r w:rsidR="003A000B" w:rsidRPr="008C4794">
        <w:rPr>
          <w:rFonts w:ascii="Lato" w:hAnsi="Lato" w:cs="Arial"/>
          <w:bCs/>
          <w:spacing w:val="4"/>
          <w:kern w:val="2"/>
          <w:sz w:val="22"/>
          <w:szCs w:val="22"/>
        </w:rPr>
        <w:t>,</w:t>
      </w:r>
      <w:r w:rsidR="006221FF" w:rsidRPr="008C4794">
        <w:rPr>
          <w:rFonts w:ascii="Lato" w:hAnsi="Lato" w:cs="Arial"/>
          <w:bCs/>
          <w:spacing w:val="4"/>
          <w:kern w:val="2"/>
          <w:sz w:val="22"/>
          <w:szCs w:val="22"/>
        </w:rPr>
        <w:t xml:space="preserve"> l</w:t>
      </w:r>
      <w:r w:rsidRPr="008C4794">
        <w:rPr>
          <w:rFonts w:ascii="Lato" w:hAnsi="Lato" w:cs="Arial"/>
          <w:bCs/>
          <w:spacing w:val="4"/>
          <w:kern w:val="2"/>
          <w:sz w:val="22"/>
          <w:szCs w:val="22"/>
        </w:rPr>
        <w:t xml:space="preserve">icząc od </w:t>
      </w:r>
      <w:r w:rsidR="006221FF" w:rsidRPr="008C4794">
        <w:rPr>
          <w:rFonts w:ascii="Lato" w:hAnsi="Lato" w:cs="Arial"/>
          <w:bCs/>
          <w:spacing w:val="4"/>
          <w:kern w:val="2"/>
          <w:sz w:val="22"/>
          <w:szCs w:val="22"/>
        </w:rPr>
        <w:t>dołu</w:t>
      </w:r>
      <w:r w:rsidRPr="008C4794">
        <w:rPr>
          <w:rFonts w:ascii="Lato" w:hAnsi="Lato" w:cs="Arial"/>
          <w:bCs/>
          <w:spacing w:val="4"/>
          <w:kern w:val="2"/>
          <w:sz w:val="22"/>
          <w:szCs w:val="22"/>
        </w:rPr>
        <w:t xml:space="preserve"> strony zapis</w:t>
      </w:r>
      <w:bookmarkEnd w:id="3"/>
      <w:r w:rsidRPr="008C4794">
        <w:rPr>
          <w:rFonts w:ascii="Lato" w:hAnsi="Lato" w:cs="Arial"/>
          <w:bCs/>
          <w:spacing w:val="4"/>
          <w:kern w:val="2"/>
          <w:sz w:val="22"/>
          <w:szCs w:val="22"/>
        </w:rPr>
        <w:t>:</w:t>
      </w:r>
    </w:p>
    <w:p w14:paraId="593732B2" w14:textId="71F58948" w:rsidR="006221FF" w:rsidRPr="008C4794" w:rsidRDefault="006221FF" w:rsidP="00993F9E">
      <w:pPr>
        <w:pStyle w:val="Akapitzlist"/>
        <w:spacing w:after="240" w:line="240" w:lineRule="exact"/>
        <w:ind w:left="567"/>
        <w:contextualSpacing w:val="0"/>
        <w:jc w:val="both"/>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80/7</w:t>
      </w:r>
      <w:r w:rsidRPr="008C4794">
        <w:rPr>
          <w:rFonts w:ascii="Lato" w:hAnsi="Lato" w:cs="Arial"/>
          <w:bCs/>
          <w:spacing w:val="4"/>
          <w:kern w:val="2"/>
          <w:sz w:val="22"/>
          <w:szCs w:val="22"/>
        </w:rPr>
        <w:t xml:space="preserve"> (80/2), </w:t>
      </w:r>
      <w:r w:rsidRPr="008C4794">
        <w:rPr>
          <w:rFonts w:ascii="Lato" w:hAnsi="Lato" w:cs="Arial"/>
          <w:b/>
          <w:spacing w:val="4"/>
          <w:kern w:val="2"/>
          <w:sz w:val="22"/>
          <w:szCs w:val="22"/>
        </w:rPr>
        <w:t>80/4</w:t>
      </w:r>
      <w:r w:rsidRPr="008C4794">
        <w:rPr>
          <w:rFonts w:ascii="Lato" w:hAnsi="Lato" w:cs="Arial"/>
          <w:bCs/>
          <w:spacing w:val="4"/>
          <w:kern w:val="2"/>
          <w:sz w:val="22"/>
          <w:szCs w:val="22"/>
        </w:rPr>
        <w:t xml:space="preserve"> (80/2)”</w:t>
      </w:r>
      <w:r w:rsidR="00A42FAF" w:rsidRPr="008C4794">
        <w:rPr>
          <w:rFonts w:ascii="Lato" w:hAnsi="Lato" w:cs="Arial"/>
          <w:bCs/>
          <w:spacing w:val="4"/>
          <w:kern w:val="2"/>
          <w:sz w:val="22"/>
          <w:szCs w:val="22"/>
        </w:rPr>
        <w:t>,</w:t>
      </w:r>
    </w:p>
    <w:p w14:paraId="4A345096" w14:textId="5F81CB21" w:rsidR="00A42FAF" w:rsidRPr="008C4794" w:rsidRDefault="00BC068D" w:rsidP="008C27DF">
      <w:pPr>
        <w:pStyle w:val="Akapitzlist"/>
        <w:numPr>
          <w:ilvl w:val="0"/>
          <w:numId w:val="10"/>
        </w:numPr>
        <w:spacing w:after="240" w:line="240" w:lineRule="exact"/>
        <w:ind w:left="567" w:hanging="283"/>
        <w:contextualSpacing w:val="0"/>
        <w:jc w:val="both"/>
        <w:rPr>
          <w:rFonts w:ascii="Lato" w:hAnsi="Lato" w:cs="Arial"/>
          <w:bCs/>
          <w:spacing w:val="4"/>
          <w:kern w:val="2"/>
          <w:sz w:val="22"/>
          <w:szCs w:val="22"/>
        </w:rPr>
      </w:pPr>
      <w:r w:rsidRPr="008C4794">
        <w:rPr>
          <w:rFonts w:ascii="Lato" w:hAnsi="Lato" w:cs="Arial"/>
          <w:bCs/>
          <w:spacing w:val="4"/>
          <w:kern w:val="2"/>
          <w:sz w:val="22"/>
          <w:szCs w:val="22"/>
        </w:rPr>
        <w:t xml:space="preserve">znajdujący się na stronie </w:t>
      </w:r>
      <w:r w:rsidR="00A42FAF" w:rsidRPr="008C4794">
        <w:rPr>
          <w:rFonts w:ascii="Lato" w:hAnsi="Lato" w:cs="Arial"/>
          <w:bCs/>
          <w:spacing w:val="4"/>
          <w:kern w:val="2"/>
          <w:sz w:val="22"/>
          <w:szCs w:val="22"/>
        </w:rPr>
        <w:t>4</w:t>
      </w:r>
      <w:r w:rsidRPr="008C4794">
        <w:rPr>
          <w:rFonts w:ascii="Lato" w:hAnsi="Lato" w:cs="Arial"/>
          <w:bCs/>
          <w:spacing w:val="4"/>
          <w:kern w:val="2"/>
          <w:sz w:val="22"/>
          <w:szCs w:val="22"/>
        </w:rPr>
        <w:t>, w wiersz</w:t>
      </w:r>
      <w:r w:rsidR="004F288B" w:rsidRPr="008C4794">
        <w:rPr>
          <w:rFonts w:ascii="Lato" w:hAnsi="Lato" w:cs="Arial"/>
          <w:bCs/>
          <w:spacing w:val="4"/>
          <w:kern w:val="2"/>
          <w:sz w:val="22"/>
          <w:szCs w:val="22"/>
        </w:rPr>
        <w:t>u</w:t>
      </w:r>
      <w:r w:rsidRPr="008C4794">
        <w:rPr>
          <w:rFonts w:ascii="Lato" w:hAnsi="Lato" w:cs="Arial"/>
          <w:bCs/>
          <w:spacing w:val="4"/>
          <w:kern w:val="2"/>
          <w:sz w:val="22"/>
          <w:szCs w:val="22"/>
        </w:rPr>
        <w:t xml:space="preserve"> </w:t>
      </w:r>
      <w:r w:rsidR="00A42FAF" w:rsidRPr="008C4794">
        <w:rPr>
          <w:rFonts w:ascii="Lato" w:hAnsi="Lato" w:cs="Arial"/>
          <w:bCs/>
          <w:spacing w:val="4"/>
          <w:kern w:val="2"/>
          <w:sz w:val="22"/>
          <w:szCs w:val="22"/>
        </w:rPr>
        <w:t>6</w:t>
      </w:r>
      <w:r w:rsidR="003A000B" w:rsidRPr="008C4794">
        <w:rPr>
          <w:rFonts w:ascii="Lato" w:hAnsi="Lato" w:cs="Arial"/>
          <w:bCs/>
          <w:spacing w:val="4"/>
          <w:kern w:val="2"/>
          <w:sz w:val="22"/>
          <w:szCs w:val="22"/>
        </w:rPr>
        <w:t>,</w:t>
      </w:r>
      <w:r w:rsidR="00A42FAF" w:rsidRPr="008C4794">
        <w:rPr>
          <w:rFonts w:ascii="Lato" w:hAnsi="Lato" w:cs="Arial"/>
          <w:bCs/>
          <w:spacing w:val="4"/>
          <w:kern w:val="2"/>
          <w:sz w:val="22"/>
          <w:szCs w:val="22"/>
        </w:rPr>
        <w:t xml:space="preserve"> l</w:t>
      </w:r>
      <w:r w:rsidRPr="008C4794">
        <w:rPr>
          <w:rFonts w:ascii="Lato" w:hAnsi="Lato" w:cs="Arial"/>
          <w:bCs/>
          <w:spacing w:val="4"/>
          <w:kern w:val="2"/>
          <w:sz w:val="22"/>
          <w:szCs w:val="22"/>
        </w:rPr>
        <w:t>icząc od góry strony zapis:</w:t>
      </w:r>
    </w:p>
    <w:p w14:paraId="369C7A39" w14:textId="74CCDADF" w:rsidR="006221FF" w:rsidRPr="008C4794" w:rsidRDefault="00A42FAF" w:rsidP="00993F9E">
      <w:pPr>
        <w:pStyle w:val="Akapitzlist"/>
        <w:spacing w:after="240" w:line="240" w:lineRule="exact"/>
        <w:ind w:left="567"/>
        <w:contextualSpacing w:val="0"/>
        <w:jc w:val="both"/>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126/8</w:t>
      </w:r>
      <w:r w:rsidRPr="008C4794">
        <w:rPr>
          <w:rFonts w:ascii="Lato" w:hAnsi="Lato" w:cs="Arial"/>
          <w:bCs/>
          <w:spacing w:val="4"/>
          <w:kern w:val="2"/>
          <w:sz w:val="22"/>
          <w:szCs w:val="22"/>
        </w:rPr>
        <w:t xml:space="preserve"> (126/2), </w:t>
      </w:r>
      <w:r w:rsidRPr="008C4794">
        <w:rPr>
          <w:rFonts w:ascii="Lato" w:hAnsi="Lato" w:cs="Arial"/>
          <w:b/>
          <w:spacing w:val="4"/>
          <w:kern w:val="2"/>
          <w:sz w:val="22"/>
          <w:szCs w:val="22"/>
        </w:rPr>
        <w:t>126/4</w:t>
      </w:r>
      <w:r w:rsidRPr="008C4794">
        <w:rPr>
          <w:rFonts w:ascii="Lato" w:hAnsi="Lato" w:cs="Arial"/>
          <w:bCs/>
          <w:spacing w:val="4"/>
          <w:kern w:val="2"/>
          <w:sz w:val="22"/>
          <w:szCs w:val="22"/>
        </w:rPr>
        <w:t xml:space="preserve"> (126/1)”,</w:t>
      </w:r>
    </w:p>
    <w:p w14:paraId="7745EC57" w14:textId="62199927" w:rsidR="006221FF" w:rsidRPr="008C4794" w:rsidRDefault="00BC068D" w:rsidP="008C27DF">
      <w:pPr>
        <w:pStyle w:val="Akapitzlist"/>
        <w:numPr>
          <w:ilvl w:val="0"/>
          <w:numId w:val="10"/>
        </w:numPr>
        <w:spacing w:after="240" w:line="240" w:lineRule="exact"/>
        <w:ind w:left="567" w:hanging="283"/>
        <w:contextualSpacing w:val="0"/>
        <w:jc w:val="both"/>
        <w:rPr>
          <w:rFonts w:ascii="Lato" w:hAnsi="Lato" w:cs="Arial"/>
          <w:bCs/>
          <w:spacing w:val="4"/>
          <w:kern w:val="2"/>
          <w:sz w:val="22"/>
          <w:szCs w:val="22"/>
        </w:rPr>
      </w:pPr>
      <w:r w:rsidRPr="008C4794">
        <w:rPr>
          <w:rFonts w:ascii="Lato" w:hAnsi="Lato" w:cs="Arial"/>
          <w:bCs/>
          <w:spacing w:val="4"/>
          <w:kern w:val="2"/>
          <w:sz w:val="22"/>
          <w:szCs w:val="22"/>
        </w:rPr>
        <w:t xml:space="preserve">znajdujący się na stronie </w:t>
      </w:r>
      <w:r w:rsidR="008B6163" w:rsidRPr="008C4794">
        <w:rPr>
          <w:rFonts w:ascii="Lato" w:hAnsi="Lato" w:cs="Arial"/>
          <w:bCs/>
          <w:spacing w:val="4"/>
          <w:kern w:val="2"/>
          <w:sz w:val="22"/>
          <w:szCs w:val="22"/>
        </w:rPr>
        <w:t>4</w:t>
      </w:r>
      <w:r w:rsidRPr="008C4794">
        <w:rPr>
          <w:rFonts w:ascii="Lato" w:hAnsi="Lato" w:cs="Arial"/>
          <w:bCs/>
          <w:spacing w:val="4"/>
          <w:kern w:val="2"/>
          <w:sz w:val="22"/>
          <w:szCs w:val="22"/>
        </w:rPr>
        <w:t xml:space="preserve">, w wierszach </w:t>
      </w:r>
      <w:r w:rsidR="008B6163" w:rsidRPr="008C4794">
        <w:rPr>
          <w:rFonts w:ascii="Lato" w:hAnsi="Lato" w:cs="Arial"/>
          <w:bCs/>
          <w:spacing w:val="4"/>
          <w:kern w:val="2"/>
          <w:sz w:val="22"/>
          <w:szCs w:val="22"/>
        </w:rPr>
        <w:t>17</w:t>
      </w:r>
      <w:r w:rsidR="00ED7D9D" w:rsidRPr="008C4794">
        <w:rPr>
          <w:rFonts w:ascii="Lato" w:hAnsi="Lato" w:cs="Arial"/>
          <w:bCs/>
          <w:spacing w:val="4"/>
          <w:kern w:val="2"/>
          <w:sz w:val="22"/>
          <w:szCs w:val="22"/>
        </w:rPr>
        <w:t xml:space="preserve"> - </w:t>
      </w:r>
      <w:r w:rsidR="008B6163" w:rsidRPr="008C4794">
        <w:rPr>
          <w:rFonts w:ascii="Lato" w:hAnsi="Lato" w:cs="Arial"/>
          <w:bCs/>
          <w:spacing w:val="4"/>
          <w:kern w:val="2"/>
          <w:sz w:val="22"/>
          <w:szCs w:val="22"/>
        </w:rPr>
        <w:t>18</w:t>
      </w:r>
      <w:r w:rsidR="003A000B" w:rsidRPr="008C4794">
        <w:rPr>
          <w:rFonts w:ascii="Lato" w:hAnsi="Lato" w:cs="Arial"/>
          <w:bCs/>
          <w:spacing w:val="4"/>
          <w:kern w:val="2"/>
          <w:sz w:val="22"/>
          <w:szCs w:val="22"/>
        </w:rPr>
        <w:t>,</w:t>
      </w:r>
      <w:r w:rsidR="006221FF" w:rsidRPr="008C4794">
        <w:rPr>
          <w:rFonts w:ascii="Lato" w:hAnsi="Lato" w:cs="Arial"/>
          <w:bCs/>
          <w:spacing w:val="4"/>
          <w:kern w:val="2"/>
          <w:sz w:val="22"/>
          <w:szCs w:val="22"/>
        </w:rPr>
        <w:t xml:space="preserve"> </w:t>
      </w:r>
      <w:bookmarkStart w:id="4" w:name="_Hlk202943189"/>
      <w:r w:rsidR="006221FF" w:rsidRPr="008C4794">
        <w:rPr>
          <w:rFonts w:ascii="Lato" w:hAnsi="Lato" w:cs="Arial"/>
          <w:bCs/>
          <w:spacing w:val="4"/>
          <w:kern w:val="2"/>
          <w:sz w:val="22"/>
          <w:szCs w:val="22"/>
        </w:rPr>
        <w:t>l</w:t>
      </w:r>
      <w:r w:rsidRPr="008C4794">
        <w:rPr>
          <w:rFonts w:ascii="Lato" w:hAnsi="Lato" w:cs="Arial"/>
          <w:bCs/>
          <w:spacing w:val="4"/>
          <w:kern w:val="2"/>
          <w:sz w:val="22"/>
          <w:szCs w:val="22"/>
        </w:rPr>
        <w:t xml:space="preserve">icząc od </w:t>
      </w:r>
      <w:r w:rsidR="008B6163" w:rsidRPr="008C4794">
        <w:rPr>
          <w:rFonts w:ascii="Lato" w:hAnsi="Lato" w:cs="Arial"/>
          <w:bCs/>
          <w:spacing w:val="4"/>
          <w:kern w:val="2"/>
          <w:sz w:val="22"/>
          <w:szCs w:val="22"/>
        </w:rPr>
        <w:t>dołu</w:t>
      </w:r>
      <w:r w:rsidRPr="008C4794">
        <w:rPr>
          <w:rFonts w:ascii="Lato" w:hAnsi="Lato" w:cs="Arial"/>
          <w:bCs/>
          <w:spacing w:val="4"/>
          <w:kern w:val="2"/>
          <w:sz w:val="22"/>
          <w:szCs w:val="22"/>
        </w:rPr>
        <w:t xml:space="preserve"> </w:t>
      </w:r>
      <w:bookmarkEnd w:id="4"/>
      <w:r w:rsidRPr="008C4794">
        <w:rPr>
          <w:rFonts w:ascii="Lato" w:hAnsi="Lato" w:cs="Arial"/>
          <w:bCs/>
          <w:spacing w:val="4"/>
          <w:kern w:val="2"/>
          <w:sz w:val="22"/>
          <w:szCs w:val="22"/>
        </w:rPr>
        <w:t>strony zapis:</w:t>
      </w:r>
    </w:p>
    <w:p w14:paraId="33E7FA86" w14:textId="5BCAC697" w:rsidR="008B6163" w:rsidRPr="008C4794" w:rsidRDefault="008B6163" w:rsidP="00993F9E">
      <w:pPr>
        <w:pStyle w:val="Akapitzlist"/>
        <w:spacing w:after="240" w:line="240" w:lineRule="exact"/>
        <w:ind w:left="567"/>
        <w:contextualSpacing w:val="0"/>
        <w:jc w:val="both"/>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20/21</w:t>
      </w:r>
      <w:r w:rsidRPr="008C4794">
        <w:rPr>
          <w:rFonts w:ascii="Lato" w:hAnsi="Lato" w:cs="Arial"/>
          <w:bCs/>
          <w:spacing w:val="4"/>
          <w:kern w:val="2"/>
          <w:sz w:val="22"/>
          <w:szCs w:val="22"/>
        </w:rPr>
        <w:t xml:space="preserve"> (20/17), </w:t>
      </w:r>
      <w:r w:rsidRPr="008C4794">
        <w:rPr>
          <w:rFonts w:ascii="Lato" w:hAnsi="Lato" w:cs="Arial"/>
          <w:b/>
          <w:spacing w:val="4"/>
          <w:kern w:val="2"/>
          <w:sz w:val="22"/>
          <w:szCs w:val="22"/>
        </w:rPr>
        <w:t xml:space="preserve">20/19 </w:t>
      </w:r>
      <w:r w:rsidRPr="008C4794">
        <w:rPr>
          <w:rFonts w:ascii="Lato" w:hAnsi="Lato" w:cs="Arial"/>
          <w:bCs/>
          <w:spacing w:val="4"/>
          <w:kern w:val="2"/>
          <w:sz w:val="22"/>
          <w:szCs w:val="22"/>
        </w:rPr>
        <w:t>(20/17)”,</w:t>
      </w:r>
    </w:p>
    <w:p w14:paraId="46DF5E37" w14:textId="4A6F35F6" w:rsidR="004C0C31" w:rsidRPr="008C4794" w:rsidRDefault="00BC068D" w:rsidP="00993F9E">
      <w:pPr>
        <w:pStyle w:val="Akapitzlist"/>
        <w:numPr>
          <w:ilvl w:val="0"/>
          <w:numId w:val="10"/>
        </w:numPr>
        <w:spacing w:after="240" w:line="240" w:lineRule="exact"/>
        <w:ind w:left="567" w:hanging="283"/>
        <w:contextualSpacing w:val="0"/>
        <w:jc w:val="both"/>
        <w:rPr>
          <w:rFonts w:ascii="Lato" w:hAnsi="Lato" w:cs="Arial"/>
          <w:bCs/>
          <w:spacing w:val="4"/>
          <w:kern w:val="2"/>
          <w:sz w:val="22"/>
          <w:szCs w:val="22"/>
        </w:rPr>
      </w:pPr>
      <w:r w:rsidRPr="008C4794">
        <w:rPr>
          <w:rFonts w:ascii="Lato" w:hAnsi="Lato" w:cs="Arial"/>
          <w:bCs/>
          <w:spacing w:val="4"/>
          <w:kern w:val="2"/>
          <w:sz w:val="22"/>
          <w:szCs w:val="22"/>
        </w:rPr>
        <w:t xml:space="preserve">znajdujący się na stronie </w:t>
      </w:r>
      <w:r w:rsidR="007B02E9" w:rsidRPr="008C4794">
        <w:rPr>
          <w:rFonts w:ascii="Lato" w:hAnsi="Lato" w:cs="Arial"/>
          <w:bCs/>
          <w:spacing w:val="4"/>
          <w:kern w:val="2"/>
          <w:sz w:val="22"/>
          <w:szCs w:val="22"/>
        </w:rPr>
        <w:t>4</w:t>
      </w:r>
      <w:r w:rsidRPr="008C4794">
        <w:rPr>
          <w:rFonts w:ascii="Lato" w:hAnsi="Lato" w:cs="Arial"/>
          <w:bCs/>
          <w:spacing w:val="4"/>
          <w:kern w:val="2"/>
          <w:sz w:val="22"/>
          <w:szCs w:val="22"/>
        </w:rPr>
        <w:t>, w wiersz</w:t>
      </w:r>
      <w:r w:rsidR="004C0C31" w:rsidRPr="008C4794">
        <w:rPr>
          <w:rFonts w:ascii="Lato" w:hAnsi="Lato" w:cs="Arial"/>
          <w:bCs/>
          <w:spacing w:val="4"/>
          <w:kern w:val="2"/>
          <w:sz w:val="22"/>
          <w:szCs w:val="22"/>
        </w:rPr>
        <w:t>u</w:t>
      </w:r>
      <w:r w:rsidRPr="008C4794">
        <w:rPr>
          <w:rFonts w:ascii="Lato" w:hAnsi="Lato" w:cs="Arial"/>
          <w:bCs/>
          <w:spacing w:val="4"/>
          <w:kern w:val="2"/>
          <w:sz w:val="22"/>
          <w:szCs w:val="22"/>
        </w:rPr>
        <w:t xml:space="preserve"> </w:t>
      </w:r>
      <w:r w:rsidR="004C0C31" w:rsidRPr="008C4794">
        <w:rPr>
          <w:rFonts w:ascii="Lato" w:hAnsi="Lato" w:cs="Arial"/>
          <w:bCs/>
          <w:spacing w:val="4"/>
          <w:kern w:val="2"/>
          <w:sz w:val="22"/>
          <w:szCs w:val="22"/>
        </w:rPr>
        <w:t>1</w:t>
      </w:r>
      <w:r w:rsidR="003A000B" w:rsidRPr="008C4794">
        <w:rPr>
          <w:rFonts w:ascii="Lato" w:hAnsi="Lato" w:cs="Arial"/>
          <w:bCs/>
          <w:spacing w:val="4"/>
          <w:kern w:val="2"/>
          <w:sz w:val="22"/>
          <w:szCs w:val="22"/>
        </w:rPr>
        <w:t>,</w:t>
      </w:r>
      <w:r w:rsidR="007B02E9" w:rsidRPr="008C4794">
        <w:rPr>
          <w:rFonts w:ascii="Lato" w:hAnsi="Lato" w:cs="Arial"/>
          <w:bCs/>
          <w:spacing w:val="4"/>
          <w:kern w:val="2"/>
          <w:sz w:val="22"/>
          <w:szCs w:val="22"/>
        </w:rPr>
        <w:t xml:space="preserve"> l</w:t>
      </w:r>
      <w:r w:rsidRPr="008C4794">
        <w:rPr>
          <w:rFonts w:ascii="Lato" w:hAnsi="Lato" w:cs="Arial"/>
          <w:bCs/>
          <w:spacing w:val="4"/>
          <w:kern w:val="2"/>
          <w:sz w:val="22"/>
          <w:szCs w:val="22"/>
        </w:rPr>
        <w:t xml:space="preserve">icząc od </w:t>
      </w:r>
      <w:r w:rsidR="007B02E9" w:rsidRPr="008C4794">
        <w:rPr>
          <w:rFonts w:ascii="Lato" w:hAnsi="Lato" w:cs="Arial"/>
          <w:bCs/>
          <w:spacing w:val="4"/>
          <w:kern w:val="2"/>
          <w:sz w:val="22"/>
          <w:szCs w:val="22"/>
        </w:rPr>
        <w:t>dołu</w:t>
      </w:r>
      <w:r w:rsidRPr="008C4794">
        <w:rPr>
          <w:rFonts w:ascii="Lato" w:hAnsi="Lato" w:cs="Arial"/>
          <w:bCs/>
          <w:spacing w:val="4"/>
          <w:kern w:val="2"/>
          <w:sz w:val="22"/>
          <w:szCs w:val="22"/>
        </w:rPr>
        <w:t xml:space="preserve"> strony zapis:</w:t>
      </w:r>
    </w:p>
    <w:p w14:paraId="77C19785" w14:textId="3F12F481" w:rsidR="004C0C31" w:rsidRPr="008C4794" w:rsidRDefault="004C0C31" w:rsidP="00993F9E">
      <w:pPr>
        <w:pStyle w:val="Akapitzlist"/>
        <w:spacing w:after="240" w:line="240" w:lineRule="exact"/>
        <w:ind w:left="567"/>
        <w:contextualSpacing w:val="0"/>
        <w:jc w:val="both"/>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80/8</w:t>
      </w:r>
      <w:r w:rsidRPr="008C4794">
        <w:rPr>
          <w:rFonts w:ascii="Lato" w:hAnsi="Lato" w:cs="Arial"/>
          <w:bCs/>
          <w:spacing w:val="4"/>
          <w:kern w:val="2"/>
          <w:sz w:val="22"/>
          <w:szCs w:val="22"/>
        </w:rPr>
        <w:t xml:space="preserve"> (80/2), </w:t>
      </w:r>
      <w:r w:rsidRPr="008C4794">
        <w:rPr>
          <w:rFonts w:ascii="Lato" w:hAnsi="Lato" w:cs="Arial"/>
          <w:b/>
          <w:spacing w:val="4"/>
          <w:kern w:val="2"/>
          <w:sz w:val="22"/>
          <w:szCs w:val="22"/>
        </w:rPr>
        <w:t>80/3</w:t>
      </w:r>
      <w:r w:rsidRPr="008C4794">
        <w:rPr>
          <w:rFonts w:ascii="Lato" w:hAnsi="Lato" w:cs="Arial"/>
          <w:bCs/>
          <w:spacing w:val="4"/>
          <w:kern w:val="2"/>
          <w:sz w:val="22"/>
          <w:szCs w:val="22"/>
        </w:rPr>
        <w:t xml:space="preserve"> (80/2)”,</w:t>
      </w:r>
    </w:p>
    <w:p w14:paraId="1F8F49C5" w14:textId="27760DF0" w:rsidR="004C0C31" w:rsidRPr="008C4794" w:rsidRDefault="00BC068D" w:rsidP="00993F9E">
      <w:pPr>
        <w:pStyle w:val="Akapitzlist"/>
        <w:numPr>
          <w:ilvl w:val="0"/>
          <w:numId w:val="10"/>
        </w:numPr>
        <w:spacing w:after="240" w:line="240" w:lineRule="exact"/>
        <w:ind w:left="567" w:hanging="283"/>
        <w:contextualSpacing w:val="0"/>
        <w:jc w:val="both"/>
        <w:rPr>
          <w:rFonts w:ascii="Lato" w:hAnsi="Lato" w:cs="Arial"/>
          <w:bCs/>
          <w:spacing w:val="4"/>
          <w:kern w:val="2"/>
          <w:sz w:val="22"/>
          <w:szCs w:val="22"/>
        </w:rPr>
      </w:pPr>
      <w:r w:rsidRPr="008C4794">
        <w:rPr>
          <w:rFonts w:ascii="Lato" w:hAnsi="Lato" w:cs="Arial"/>
          <w:bCs/>
          <w:spacing w:val="4"/>
          <w:kern w:val="2"/>
          <w:sz w:val="22"/>
          <w:szCs w:val="22"/>
        </w:rPr>
        <w:t xml:space="preserve">znajdujący się na stronie </w:t>
      </w:r>
      <w:r w:rsidR="004C0C31" w:rsidRPr="008C4794">
        <w:rPr>
          <w:rFonts w:ascii="Lato" w:hAnsi="Lato" w:cs="Arial"/>
          <w:bCs/>
          <w:spacing w:val="4"/>
          <w:kern w:val="2"/>
          <w:sz w:val="22"/>
          <w:szCs w:val="22"/>
        </w:rPr>
        <w:t>5</w:t>
      </w:r>
      <w:r w:rsidRPr="008C4794">
        <w:rPr>
          <w:rFonts w:ascii="Lato" w:hAnsi="Lato" w:cs="Arial"/>
          <w:bCs/>
          <w:spacing w:val="4"/>
          <w:kern w:val="2"/>
          <w:sz w:val="22"/>
          <w:szCs w:val="22"/>
        </w:rPr>
        <w:t>, w wiersz</w:t>
      </w:r>
      <w:r w:rsidR="004C0C31" w:rsidRPr="008C4794">
        <w:rPr>
          <w:rFonts w:ascii="Lato" w:hAnsi="Lato" w:cs="Arial"/>
          <w:bCs/>
          <w:spacing w:val="4"/>
          <w:kern w:val="2"/>
          <w:sz w:val="22"/>
          <w:szCs w:val="22"/>
        </w:rPr>
        <w:t>u</w:t>
      </w:r>
      <w:r w:rsidRPr="008C4794">
        <w:rPr>
          <w:rFonts w:ascii="Lato" w:hAnsi="Lato" w:cs="Arial"/>
          <w:bCs/>
          <w:spacing w:val="4"/>
          <w:kern w:val="2"/>
          <w:sz w:val="22"/>
          <w:szCs w:val="22"/>
        </w:rPr>
        <w:t xml:space="preserve"> </w:t>
      </w:r>
      <w:r w:rsidR="004C0C31" w:rsidRPr="008C4794">
        <w:rPr>
          <w:rFonts w:ascii="Lato" w:hAnsi="Lato" w:cs="Arial"/>
          <w:bCs/>
          <w:spacing w:val="4"/>
          <w:kern w:val="2"/>
          <w:sz w:val="22"/>
          <w:szCs w:val="22"/>
        </w:rPr>
        <w:t>4</w:t>
      </w:r>
      <w:r w:rsidR="003A000B" w:rsidRPr="008C4794">
        <w:rPr>
          <w:rFonts w:ascii="Lato" w:hAnsi="Lato" w:cs="Arial"/>
          <w:bCs/>
          <w:spacing w:val="4"/>
          <w:kern w:val="2"/>
          <w:sz w:val="22"/>
          <w:szCs w:val="22"/>
        </w:rPr>
        <w:t>,</w:t>
      </w:r>
      <w:r w:rsidR="004C0C31" w:rsidRPr="008C4794">
        <w:rPr>
          <w:rFonts w:ascii="Lato" w:hAnsi="Lato" w:cs="Arial"/>
          <w:bCs/>
          <w:spacing w:val="4"/>
          <w:kern w:val="2"/>
          <w:sz w:val="22"/>
          <w:szCs w:val="22"/>
        </w:rPr>
        <w:t xml:space="preserve"> l</w:t>
      </w:r>
      <w:r w:rsidRPr="008C4794">
        <w:rPr>
          <w:rFonts w:ascii="Lato" w:hAnsi="Lato" w:cs="Arial"/>
          <w:bCs/>
          <w:spacing w:val="4"/>
          <w:kern w:val="2"/>
          <w:sz w:val="22"/>
          <w:szCs w:val="22"/>
        </w:rPr>
        <w:t xml:space="preserve">icząc od </w:t>
      </w:r>
      <w:r w:rsidR="004C0C31" w:rsidRPr="008C4794">
        <w:rPr>
          <w:rFonts w:ascii="Lato" w:hAnsi="Lato" w:cs="Arial"/>
          <w:bCs/>
          <w:spacing w:val="4"/>
          <w:kern w:val="2"/>
          <w:sz w:val="22"/>
          <w:szCs w:val="22"/>
        </w:rPr>
        <w:t>góry</w:t>
      </w:r>
      <w:r w:rsidRPr="008C4794">
        <w:rPr>
          <w:rFonts w:ascii="Lato" w:hAnsi="Lato" w:cs="Arial"/>
          <w:bCs/>
          <w:spacing w:val="4"/>
          <w:kern w:val="2"/>
          <w:sz w:val="22"/>
          <w:szCs w:val="22"/>
        </w:rPr>
        <w:t xml:space="preserve"> strony zapis:</w:t>
      </w:r>
    </w:p>
    <w:p w14:paraId="1A5C4E42" w14:textId="3DC5E77C" w:rsidR="004C0C31" w:rsidRPr="008C4794" w:rsidRDefault="004C0C31" w:rsidP="00993F9E">
      <w:pPr>
        <w:pStyle w:val="Akapitzlist"/>
        <w:spacing w:after="240" w:line="240" w:lineRule="exact"/>
        <w:ind w:left="567"/>
        <w:contextualSpacing w:val="0"/>
        <w:jc w:val="both"/>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87/48</w:t>
      </w:r>
      <w:r w:rsidRPr="008C4794">
        <w:rPr>
          <w:rFonts w:ascii="Lato" w:hAnsi="Lato" w:cs="Arial"/>
          <w:bCs/>
          <w:spacing w:val="4"/>
          <w:kern w:val="2"/>
          <w:sz w:val="22"/>
          <w:szCs w:val="22"/>
        </w:rPr>
        <w:t xml:space="preserve"> (87/42)”,</w:t>
      </w:r>
    </w:p>
    <w:p w14:paraId="51DA14B3" w14:textId="7789C135" w:rsidR="004C0C31" w:rsidRPr="008C4794" w:rsidRDefault="00BC068D" w:rsidP="00993F9E">
      <w:pPr>
        <w:pStyle w:val="Akapitzlist"/>
        <w:numPr>
          <w:ilvl w:val="0"/>
          <w:numId w:val="10"/>
        </w:numPr>
        <w:spacing w:after="240" w:line="240" w:lineRule="exact"/>
        <w:ind w:left="567" w:hanging="283"/>
        <w:contextualSpacing w:val="0"/>
        <w:jc w:val="both"/>
        <w:rPr>
          <w:rFonts w:ascii="Lato" w:hAnsi="Lato" w:cs="Arial"/>
          <w:bCs/>
          <w:spacing w:val="4"/>
          <w:kern w:val="2"/>
          <w:sz w:val="22"/>
          <w:szCs w:val="22"/>
        </w:rPr>
      </w:pPr>
      <w:r w:rsidRPr="008C4794">
        <w:rPr>
          <w:rFonts w:ascii="Lato" w:hAnsi="Lato" w:cs="Arial"/>
          <w:bCs/>
          <w:spacing w:val="4"/>
          <w:kern w:val="2"/>
          <w:sz w:val="22"/>
          <w:szCs w:val="22"/>
        </w:rPr>
        <w:t xml:space="preserve">znajdujący się na stronie </w:t>
      </w:r>
      <w:r w:rsidR="004C0C31" w:rsidRPr="008C4794">
        <w:rPr>
          <w:rFonts w:ascii="Lato" w:hAnsi="Lato" w:cs="Arial"/>
          <w:bCs/>
          <w:spacing w:val="4"/>
          <w:kern w:val="2"/>
          <w:sz w:val="22"/>
          <w:szCs w:val="22"/>
        </w:rPr>
        <w:t>5</w:t>
      </w:r>
      <w:r w:rsidRPr="008C4794">
        <w:rPr>
          <w:rFonts w:ascii="Lato" w:hAnsi="Lato" w:cs="Arial"/>
          <w:bCs/>
          <w:spacing w:val="4"/>
          <w:kern w:val="2"/>
          <w:sz w:val="22"/>
          <w:szCs w:val="22"/>
        </w:rPr>
        <w:t>, w wiersz</w:t>
      </w:r>
      <w:r w:rsidR="004C0C31" w:rsidRPr="008C4794">
        <w:rPr>
          <w:rFonts w:ascii="Lato" w:hAnsi="Lato" w:cs="Arial"/>
          <w:bCs/>
          <w:spacing w:val="4"/>
          <w:kern w:val="2"/>
          <w:sz w:val="22"/>
          <w:szCs w:val="22"/>
        </w:rPr>
        <w:t>u</w:t>
      </w:r>
      <w:r w:rsidRPr="008C4794">
        <w:rPr>
          <w:rFonts w:ascii="Lato" w:hAnsi="Lato" w:cs="Arial"/>
          <w:bCs/>
          <w:spacing w:val="4"/>
          <w:kern w:val="2"/>
          <w:sz w:val="22"/>
          <w:szCs w:val="22"/>
        </w:rPr>
        <w:t xml:space="preserve"> </w:t>
      </w:r>
      <w:r w:rsidR="004C0C31" w:rsidRPr="008C4794">
        <w:rPr>
          <w:rFonts w:ascii="Lato" w:hAnsi="Lato" w:cs="Arial"/>
          <w:bCs/>
          <w:spacing w:val="4"/>
          <w:kern w:val="2"/>
          <w:sz w:val="22"/>
          <w:szCs w:val="22"/>
        </w:rPr>
        <w:t>9</w:t>
      </w:r>
      <w:r w:rsidR="003A000B" w:rsidRPr="008C4794">
        <w:rPr>
          <w:rFonts w:ascii="Lato" w:hAnsi="Lato" w:cs="Arial"/>
          <w:bCs/>
          <w:spacing w:val="4"/>
          <w:kern w:val="2"/>
          <w:sz w:val="22"/>
          <w:szCs w:val="22"/>
        </w:rPr>
        <w:t>,</w:t>
      </w:r>
      <w:r w:rsidR="004C0C31" w:rsidRPr="008C4794">
        <w:rPr>
          <w:rFonts w:ascii="Lato" w:hAnsi="Lato" w:cs="Arial"/>
          <w:bCs/>
          <w:spacing w:val="4"/>
          <w:kern w:val="2"/>
          <w:sz w:val="22"/>
          <w:szCs w:val="22"/>
        </w:rPr>
        <w:t xml:space="preserve"> </w:t>
      </w:r>
      <w:r w:rsidR="006319A7" w:rsidRPr="008C4794">
        <w:rPr>
          <w:rFonts w:ascii="Lato" w:hAnsi="Lato" w:cs="Arial"/>
          <w:bCs/>
          <w:spacing w:val="4"/>
          <w:kern w:val="2"/>
          <w:sz w:val="22"/>
          <w:szCs w:val="22"/>
        </w:rPr>
        <w:t>licząc</w:t>
      </w:r>
      <w:r w:rsidRPr="008C4794">
        <w:rPr>
          <w:rFonts w:ascii="Lato" w:hAnsi="Lato" w:cs="Arial"/>
          <w:bCs/>
          <w:spacing w:val="4"/>
          <w:kern w:val="2"/>
          <w:sz w:val="22"/>
          <w:szCs w:val="22"/>
        </w:rPr>
        <w:t xml:space="preserve"> od </w:t>
      </w:r>
      <w:r w:rsidR="004C0C31" w:rsidRPr="008C4794">
        <w:rPr>
          <w:rFonts w:ascii="Lato" w:hAnsi="Lato" w:cs="Arial"/>
          <w:bCs/>
          <w:spacing w:val="4"/>
          <w:kern w:val="2"/>
          <w:sz w:val="22"/>
          <w:szCs w:val="22"/>
        </w:rPr>
        <w:t>góry</w:t>
      </w:r>
      <w:r w:rsidRPr="008C4794">
        <w:rPr>
          <w:rFonts w:ascii="Lato" w:hAnsi="Lato" w:cs="Arial"/>
          <w:bCs/>
          <w:spacing w:val="4"/>
          <w:kern w:val="2"/>
          <w:sz w:val="22"/>
          <w:szCs w:val="22"/>
        </w:rPr>
        <w:t xml:space="preserve"> strony zapis:</w:t>
      </w:r>
    </w:p>
    <w:p w14:paraId="182801CF" w14:textId="50D55DB7" w:rsidR="004C0C31" w:rsidRPr="008C4794" w:rsidRDefault="004C0C31" w:rsidP="00993F9E">
      <w:pPr>
        <w:pStyle w:val="Akapitzlist"/>
        <w:spacing w:after="240" w:line="240" w:lineRule="exact"/>
        <w:ind w:left="567"/>
        <w:contextualSpacing w:val="0"/>
        <w:jc w:val="both"/>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126/9</w:t>
      </w:r>
      <w:r w:rsidRPr="008C4794">
        <w:rPr>
          <w:rFonts w:ascii="Lato" w:hAnsi="Lato" w:cs="Arial"/>
          <w:bCs/>
          <w:spacing w:val="4"/>
          <w:kern w:val="2"/>
          <w:sz w:val="22"/>
          <w:szCs w:val="22"/>
        </w:rPr>
        <w:t xml:space="preserve"> (126/2),</w:t>
      </w:r>
    </w:p>
    <w:p w14:paraId="710211DF" w14:textId="5159986E" w:rsidR="00036D2A" w:rsidRPr="008C4794" w:rsidRDefault="00A64258" w:rsidP="008C27DF">
      <w:pPr>
        <w:pStyle w:val="Akapitzlist"/>
        <w:numPr>
          <w:ilvl w:val="0"/>
          <w:numId w:val="11"/>
        </w:numPr>
        <w:spacing w:after="240"/>
        <w:ind w:left="567" w:hanging="283"/>
        <w:jc w:val="both"/>
        <w:rPr>
          <w:rFonts w:ascii="Lato" w:hAnsi="Lato" w:cs="Arial"/>
          <w:bCs/>
          <w:spacing w:val="4"/>
          <w:kern w:val="2"/>
          <w:sz w:val="22"/>
          <w:szCs w:val="22"/>
        </w:rPr>
      </w:pPr>
      <w:bookmarkStart w:id="5" w:name="_Hlk146204670"/>
      <w:r w:rsidRPr="008C4794">
        <w:rPr>
          <w:rFonts w:ascii="Lato" w:hAnsi="Lato" w:cs="Arial"/>
          <w:bCs/>
          <w:spacing w:val="4"/>
          <w:kern w:val="2"/>
          <w:sz w:val="22"/>
          <w:szCs w:val="22"/>
        </w:rPr>
        <w:t xml:space="preserve">w tabeli w pkt 2.1 zatwierdzającej podziały nieruchomości </w:t>
      </w:r>
      <w:r w:rsidR="00F8287E" w:rsidRPr="008C4794">
        <w:rPr>
          <w:rFonts w:ascii="Lato" w:hAnsi="Lato" w:cs="Arial"/>
          <w:bCs/>
          <w:spacing w:val="4"/>
          <w:kern w:val="2"/>
          <w:sz w:val="22"/>
          <w:szCs w:val="22"/>
        </w:rPr>
        <w:t>znajdują</w:t>
      </w:r>
      <w:r w:rsidRPr="008C4794">
        <w:rPr>
          <w:rFonts w:ascii="Lato" w:hAnsi="Lato" w:cs="Arial"/>
          <w:bCs/>
          <w:spacing w:val="4"/>
          <w:kern w:val="2"/>
          <w:sz w:val="22"/>
          <w:szCs w:val="22"/>
        </w:rPr>
        <w:t>cej</w:t>
      </w:r>
      <w:r w:rsidR="00F8287E" w:rsidRPr="008C4794">
        <w:rPr>
          <w:rFonts w:ascii="Lato" w:hAnsi="Lato" w:cs="Arial"/>
          <w:bCs/>
          <w:spacing w:val="4"/>
          <w:kern w:val="2"/>
          <w:sz w:val="22"/>
          <w:szCs w:val="22"/>
        </w:rPr>
        <w:t xml:space="preserve"> się na stro</w:t>
      </w:r>
      <w:r w:rsidRPr="008C4794">
        <w:rPr>
          <w:rFonts w:ascii="Lato" w:hAnsi="Lato" w:cs="Arial"/>
          <w:bCs/>
          <w:spacing w:val="4"/>
          <w:kern w:val="2"/>
          <w:sz w:val="22"/>
          <w:szCs w:val="22"/>
        </w:rPr>
        <w:t>nach 6-28</w:t>
      </w:r>
      <w:bookmarkEnd w:id="5"/>
      <w:r w:rsidR="003A000B" w:rsidRPr="008C4794">
        <w:rPr>
          <w:rFonts w:ascii="Lato" w:hAnsi="Lato" w:cs="Arial"/>
          <w:bCs/>
          <w:spacing w:val="4"/>
          <w:kern w:val="2"/>
          <w:sz w:val="22"/>
          <w:szCs w:val="22"/>
        </w:rPr>
        <w:t>,</w:t>
      </w:r>
      <w:r w:rsidR="00D9478A" w:rsidRPr="008C4794">
        <w:rPr>
          <w:rFonts w:ascii="Lato" w:hAnsi="Lato" w:cs="Arial"/>
          <w:bCs/>
          <w:spacing w:val="4"/>
          <w:kern w:val="2"/>
          <w:sz w:val="22"/>
          <w:szCs w:val="22"/>
        </w:rPr>
        <w:t xml:space="preserve"> </w:t>
      </w:r>
      <w:r w:rsidR="00F8287E" w:rsidRPr="008C4794">
        <w:rPr>
          <w:rFonts w:ascii="Lato" w:hAnsi="Lato" w:cs="Arial"/>
          <w:bCs/>
          <w:spacing w:val="4"/>
          <w:kern w:val="2"/>
          <w:sz w:val="22"/>
          <w:szCs w:val="22"/>
        </w:rPr>
        <w:t>zapis</w:t>
      </w:r>
      <w:r w:rsidRPr="008C4794">
        <w:rPr>
          <w:rFonts w:ascii="Lato" w:hAnsi="Lato" w:cs="Arial"/>
          <w:bCs/>
          <w:spacing w:val="4"/>
          <w:kern w:val="2"/>
          <w:sz w:val="22"/>
          <w:szCs w:val="22"/>
        </w:rPr>
        <w:t xml:space="preserve"> w zakresie działek nr: 18/9, 20/17</w:t>
      </w:r>
      <w:r w:rsidR="008615B3" w:rsidRPr="008C4794">
        <w:rPr>
          <w:rFonts w:ascii="Lato" w:hAnsi="Lato" w:cs="Arial"/>
          <w:bCs/>
          <w:spacing w:val="4"/>
          <w:kern w:val="2"/>
          <w:sz w:val="22"/>
          <w:szCs w:val="22"/>
        </w:rPr>
        <w:t xml:space="preserve"> </w:t>
      </w:r>
      <w:proofErr w:type="spellStart"/>
      <w:r w:rsidRPr="008C4794">
        <w:rPr>
          <w:rFonts w:ascii="Lato" w:hAnsi="Lato" w:cs="Arial"/>
          <w:bCs/>
          <w:spacing w:val="4"/>
          <w:kern w:val="2"/>
          <w:sz w:val="22"/>
          <w:szCs w:val="22"/>
        </w:rPr>
        <w:t>obr</w:t>
      </w:r>
      <w:proofErr w:type="spellEnd"/>
      <w:r w:rsidRPr="008C4794">
        <w:rPr>
          <w:rFonts w:ascii="Lato" w:hAnsi="Lato" w:cs="Arial"/>
          <w:bCs/>
          <w:spacing w:val="4"/>
          <w:kern w:val="2"/>
          <w:sz w:val="22"/>
          <w:szCs w:val="22"/>
        </w:rPr>
        <w:t>. 0013 Otomino (str. 6); 87/42</w:t>
      </w:r>
      <w:r w:rsidR="008615B3" w:rsidRPr="008C4794">
        <w:rPr>
          <w:rFonts w:ascii="Lato" w:hAnsi="Lato" w:cs="Arial"/>
          <w:bCs/>
          <w:spacing w:val="4"/>
          <w:kern w:val="2"/>
          <w:sz w:val="22"/>
          <w:szCs w:val="22"/>
        </w:rPr>
        <w:t xml:space="preserve">, </w:t>
      </w:r>
      <w:r w:rsidRPr="008C4794">
        <w:rPr>
          <w:rFonts w:ascii="Lato" w:hAnsi="Lato" w:cs="Arial"/>
          <w:bCs/>
          <w:spacing w:val="4"/>
          <w:kern w:val="2"/>
          <w:sz w:val="22"/>
          <w:szCs w:val="22"/>
        </w:rPr>
        <w:t>80/2</w:t>
      </w:r>
      <w:r w:rsidR="008615B3" w:rsidRPr="008C4794">
        <w:rPr>
          <w:rFonts w:ascii="Lato" w:hAnsi="Lato" w:cs="Arial"/>
          <w:bCs/>
          <w:spacing w:val="4"/>
          <w:kern w:val="2"/>
          <w:sz w:val="22"/>
          <w:szCs w:val="22"/>
        </w:rPr>
        <w:t xml:space="preserve"> </w:t>
      </w:r>
      <w:proofErr w:type="spellStart"/>
      <w:r w:rsidRPr="008C4794">
        <w:rPr>
          <w:rFonts w:ascii="Lato" w:hAnsi="Lato" w:cs="Arial"/>
          <w:bCs/>
          <w:spacing w:val="4"/>
          <w:kern w:val="2"/>
          <w:sz w:val="22"/>
          <w:szCs w:val="22"/>
        </w:rPr>
        <w:t>obr</w:t>
      </w:r>
      <w:proofErr w:type="spellEnd"/>
      <w:r w:rsidRPr="008C4794">
        <w:rPr>
          <w:rFonts w:ascii="Lato" w:hAnsi="Lato" w:cs="Arial"/>
          <w:bCs/>
          <w:spacing w:val="4"/>
          <w:kern w:val="2"/>
          <w:sz w:val="22"/>
          <w:szCs w:val="22"/>
        </w:rPr>
        <w:t>. 0010 Misze</w:t>
      </w:r>
      <w:r w:rsidR="00A56326" w:rsidRPr="008C4794">
        <w:rPr>
          <w:rFonts w:ascii="Lato" w:hAnsi="Lato" w:cs="Arial"/>
          <w:bCs/>
          <w:spacing w:val="4"/>
          <w:kern w:val="2"/>
          <w:sz w:val="22"/>
          <w:szCs w:val="22"/>
        </w:rPr>
        <w:t>wo</w:t>
      </w:r>
      <w:r w:rsidR="008615B3" w:rsidRPr="008C4794">
        <w:rPr>
          <w:rFonts w:ascii="Lato" w:hAnsi="Lato" w:cs="Arial"/>
          <w:bCs/>
          <w:spacing w:val="4"/>
          <w:kern w:val="2"/>
          <w:sz w:val="22"/>
          <w:szCs w:val="22"/>
        </w:rPr>
        <w:t xml:space="preserve"> (str.</w:t>
      </w:r>
      <w:r w:rsidR="008C27DF" w:rsidRPr="008C4794">
        <w:rPr>
          <w:rFonts w:ascii="Lato" w:hAnsi="Lato" w:cs="Arial"/>
          <w:bCs/>
          <w:spacing w:val="4"/>
          <w:kern w:val="2"/>
          <w:sz w:val="22"/>
          <w:szCs w:val="22"/>
        </w:rPr>
        <w:t xml:space="preserve"> </w:t>
      </w:r>
      <w:r w:rsidR="008615B3" w:rsidRPr="008C4794">
        <w:rPr>
          <w:rFonts w:ascii="Lato" w:hAnsi="Lato" w:cs="Arial"/>
          <w:bCs/>
          <w:spacing w:val="4"/>
          <w:kern w:val="2"/>
          <w:sz w:val="22"/>
          <w:szCs w:val="22"/>
        </w:rPr>
        <w:t xml:space="preserve">15-16), 126/2, 126/1 </w:t>
      </w:r>
      <w:proofErr w:type="spellStart"/>
      <w:r w:rsidR="008615B3" w:rsidRPr="008C4794">
        <w:rPr>
          <w:rFonts w:ascii="Lato" w:hAnsi="Lato" w:cs="Arial"/>
          <w:bCs/>
          <w:spacing w:val="4"/>
          <w:kern w:val="2"/>
          <w:sz w:val="22"/>
          <w:szCs w:val="22"/>
        </w:rPr>
        <w:t>obr</w:t>
      </w:r>
      <w:proofErr w:type="spellEnd"/>
      <w:r w:rsidR="008615B3" w:rsidRPr="008C4794">
        <w:rPr>
          <w:rFonts w:ascii="Lato" w:hAnsi="Lato" w:cs="Arial"/>
          <w:bCs/>
          <w:spacing w:val="4"/>
          <w:kern w:val="2"/>
          <w:sz w:val="22"/>
          <w:szCs w:val="22"/>
        </w:rPr>
        <w:t>. 0009 Miszewko</w:t>
      </w:r>
      <w:r w:rsidR="00E4723B" w:rsidRPr="008C4794">
        <w:rPr>
          <w:rFonts w:ascii="Lato" w:hAnsi="Lato" w:cs="Arial"/>
          <w:bCs/>
          <w:spacing w:val="4"/>
          <w:kern w:val="2"/>
          <w:sz w:val="22"/>
          <w:szCs w:val="22"/>
        </w:rPr>
        <w:t xml:space="preserve"> (str.</w:t>
      </w:r>
      <w:r w:rsidR="008C27DF" w:rsidRPr="008C4794">
        <w:rPr>
          <w:rFonts w:ascii="Lato" w:hAnsi="Lato" w:cs="Arial"/>
          <w:bCs/>
          <w:spacing w:val="4"/>
          <w:kern w:val="2"/>
          <w:sz w:val="22"/>
          <w:szCs w:val="22"/>
        </w:rPr>
        <w:t xml:space="preserve"> </w:t>
      </w:r>
      <w:r w:rsidR="00E4723B" w:rsidRPr="008C4794">
        <w:rPr>
          <w:rFonts w:ascii="Lato" w:hAnsi="Lato" w:cs="Arial"/>
          <w:bCs/>
          <w:spacing w:val="4"/>
          <w:kern w:val="2"/>
          <w:sz w:val="22"/>
          <w:szCs w:val="22"/>
        </w:rPr>
        <w:t>20)</w:t>
      </w:r>
      <w:r w:rsidR="008C27DF" w:rsidRPr="008C4794">
        <w:rPr>
          <w:rFonts w:ascii="Lato" w:hAnsi="Lato" w:cs="Arial"/>
          <w:bCs/>
          <w:spacing w:val="4"/>
          <w:kern w:val="2"/>
          <w:sz w:val="22"/>
          <w:szCs w:val="22"/>
        </w:rPr>
        <w:t>,</w:t>
      </w:r>
      <w:r w:rsidR="00397A27" w:rsidRPr="008C4794">
        <w:rPr>
          <w:rFonts w:ascii="Lato" w:hAnsi="Lato" w:cs="Arial"/>
          <w:bCs/>
          <w:spacing w:val="4"/>
          <w:kern w:val="2"/>
          <w:sz w:val="22"/>
          <w:szCs w:val="22"/>
        </w:rPr>
        <w:tab/>
      </w:r>
    </w:p>
    <w:p w14:paraId="70E21E8C" w14:textId="038F76D0" w:rsidR="008174ED" w:rsidRPr="008C4794" w:rsidRDefault="003C74AD" w:rsidP="003C74AD">
      <w:pPr>
        <w:numPr>
          <w:ilvl w:val="0"/>
          <w:numId w:val="11"/>
        </w:numPr>
        <w:tabs>
          <w:tab w:val="left" w:pos="8080"/>
        </w:tabs>
        <w:spacing w:after="240" w:line="240" w:lineRule="exact"/>
        <w:ind w:left="567" w:hanging="283"/>
        <w:jc w:val="both"/>
        <w:rPr>
          <w:rFonts w:ascii="Lato" w:hAnsi="Lato" w:cs="Arial"/>
          <w:bCs/>
          <w:spacing w:val="4"/>
          <w:kern w:val="2"/>
        </w:rPr>
      </w:pPr>
      <w:r w:rsidRPr="008C4794">
        <w:rPr>
          <w:rFonts w:ascii="Lato" w:hAnsi="Lato" w:cs="Arial"/>
          <w:bCs/>
          <w:spacing w:val="4"/>
          <w:kern w:val="2"/>
        </w:rPr>
        <w:t>w</w:t>
      </w:r>
      <w:r w:rsidR="00DD57B6" w:rsidRPr="008C4794">
        <w:rPr>
          <w:rFonts w:ascii="Lato" w:hAnsi="Lato" w:cs="Arial"/>
          <w:bCs/>
          <w:spacing w:val="4"/>
          <w:kern w:val="2"/>
        </w:rPr>
        <w:t xml:space="preserve"> tabeli w pkt 6.1 zawierające</w:t>
      </w:r>
      <w:r w:rsidR="00DF2066">
        <w:rPr>
          <w:rFonts w:ascii="Lato" w:hAnsi="Lato" w:cs="Arial"/>
          <w:bCs/>
          <w:spacing w:val="4"/>
          <w:kern w:val="2"/>
        </w:rPr>
        <w:t>j</w:t>
      </w:r>
      <w:r w:rsidR="00DD57B6" w:rsidRPr="008C4794">
        <w:rPr>
          <w:rFonts w:ascii="Lato" w:hAnsi="Lato" w:cs="Arial"/>
          <w:bCs/>
          <w:spacing w:val="4"/>
          <w:kern w:val="2"/>
        </w:rPr>
        <w:t xml:space="preserve"> oznaczenie nieruchomości gruntowych lub ich części do przejęcia na rzecz Skarbu Państwa </w:t>
      </w:r>
      <w:r w:rsidRPr="008C4794">
        <w:rPr>
          <w:rFonts w:ascii="Lato" w:hAnsi="Lato" w:cs="Arial"/>
          <w:bCs/>
          <w:spacing w:val="4"/>
          <w:kern w:val="2"/>
        </w:rPr>
        <w:t>pod p</w:t>
      </w:r>
      <w:r w:rsidR="008C27DF" w:rsidRPr="008C4794">
        <w:rPr>
          <w:rFonts w:ascii="Lato" w:hAnsi="Lato" w:cs="Arial"/>
          <w:bCs/>
          <w:spacing w:val="4"/>
          <w:kern w:val="2"/>
        </w:rPr>
        <w:t>a</w:t>
      </w:r>
      <w:r w:rsidRPr="008C4794">
        <w:rPr>
          <w:rFonts w:ascii="Lato" w:hAnsi="Lato" w:cs="Arial"/>
          <w:bCs/>
          <w:spacing w:val="4"/>
          <w:kern w:val="2"/>
        </w:rPr>
        <w:t>s drogi krajowej</w:t>
      </w:r>
      <w:r w:rsidR="00DF2066">
        <w:rPr>
          <w:rFonts w:ascii="Lato" w:hAnsi="Lato" w:cs="Arial"/>
          <w:bCs/>
          <w:spacing w:val="4"/>
          <w:kern w:val="2"/>
        </w:rPr>
        <w:t>,</w:t>
      </w:r>
      <w:r w:rsidRPr="008C4794">
        <w:rPr>
          <w:rFonts w:ascii="Lato" w:hAnsi="Lato" w:cs="Arial"/>
          <w:bCs/>
          <w:spacing w:val="4"/>
          <w:kern w:val="2"/>
        </w:rPr>
        <w:t xml:space="preserve"> </w:t>
      </w:r>
      <w:bookmarkStart w:id="6" w:name="_Hlk202267698"/>
      <w:r w:rsidR="007B453B" w:rsidRPr="008C4794">
        <w:rPr>
          <w:rFonts w:ascii="Lato" w:hAnsi="Lato" w:cs="Arial"/>
          <w:bCs/>
          <w:spacing w:val="4"/>
          <w:kern w:val="2"/>
        </w:rPr>
        <w:t>znajdując</w:t>
      </w:r>
      <w:r w:rsidR="00DF2066">
        <w:rPr>
          <w:rFonts w:ascii="Lato" w:hAnsi="Lato" w:cs="Arial"/>
          <w:bCs/>
          <w:spacing w:val="4"/>
          <w:kern w:val="2"/>
        </w:rPr>
        <w:t xml:space="preserve">ej </w:t>
      </w:r>
      <w:r w:rsidR="007B453B" w:rsidRPr="008C4794">
        <w:rPr>
          <w:rFonts w:ascii="Lato" w:hAnsi="Lato" w:cs="Arial"/>
          <w:bCs/>
          <w:spacing w:val="4"/>
          <w:kern w:val="2"/>
        </w:rPr>
        <w:t xml:space="preserve">się </w:t>
      </w:r>
      <w:bookmarkStart w:id="7" w:name="_Hlk202274618"/>
      <w:r w:rsidR="007B453B" w:rsidRPr="008C4794">
        <w:rPr>
          <w:rFonts w:ascii="Lato" w:hAnsi="Lato" w:cs="Arial"/>
          <w:bCs/>
          <w:spacing w:val="4"/>
          <w:kern w:val="2"/>
        </w:rPr>
        <w:t>na stro</w:t>
      </w:r>
      <w:r w:rsidR="00DD57B6" w:rsidRPr="008C4794">
        <w:rPr>
          <w:rFonts w:ascii="Lato" w:hAnsi="Lato" w:cs="Arial"/>
          <w:bCs/>
          <w:spacing w:val="4"/>
          <w:kern w:val="2"/>
        </w:rPr>
        <w:t>nach</w:t>
      </w:r>
      <w:r w:rsidR="007B453B" w:rsidRPr="008C4794">
        <w:rPr>
          <w:rFonts w:ascii="Lato" w:hAnsi="Lato" w:cs="Arial"/>
          <w:bCs/>
          <w:spacing w:val="4"/>
          <w:kern w:val="2"/>
        </w:rPr>
        <w:t xml:space="preserve"> </w:t>
      </w:r>
      <w:r w:rsidR="00D9478A" w:rsidRPr="008C4794">
        <w:rPr>
          <w:rFonts w:ascii="Lato" w:hAnsi="Lato" w:cs="Arial"/>
          <w:bCs/>
          <w:spacing w:val="4"/>
          <w:kern w:val="2"/>
        </w:rPr>
        <w:t>33</w:t>
      </w:r>
      <w:r w:rsidR="00DD57B6" w:rsidRPr="008C4794">
        <w:rPr>
          <w:rFonts w:ascii="Lato" w:hAnsi="Lato" w:cs="Arial"/>
          <w:bCs/>
          <w:spacing w:val="4"/>
          <w:kern w:val="2"/>
        </w:rPr>
        <w:t xml:space="preserve"> - 43</w:t>
      </w:r>
      <w:r w:rsidR="007B453B" w:rsidRPr="008C4794">
        <w:rPr>
          <w:rFonts w:ascii="Lato" w:hAnsi="Lato" w:cs="Arial"/>
          <w:bCs/>
          <w:spacing w:val="4"/>
          <w:kern w:val="2"/>
        </w:rPr>
        <w:t xml:space="preserve">, </w:t>
      </w:r>
      <w:r w:rsidR="00DD57B6" w:rsidRPr="008C4794">
        <w:rPr>
          <w:rFonts w:ascii="Lato" w:hAnsi="Lato" w:cs="Arial"/>
          <w:bCs/>
          <w:spacing w:val="4"/>
          <w:kern w:val="2"/>
        </w:rPr>
        <w:t xml:space="preserve">zapisy w zakresie działek nr: 18/9, 20/17 </w:t>
      </w:r>
      <w:proofErr w:type="spellStart"/>
      <w:r w:rsidR="00DD57B6" w:rsidRPr="008C4794">
        <w:rPr>
          <w:rFonts w:ascii="Lato" w:hAnsi="Lato" w:cs="Arial"/>
          <w:bCs/>
          <w:spacing w:val="4"/>
          <w:kern w:val="2"/>
        </w:rPr>
        <w:t>obr</w:t>
      </w:r>
      <w:proofErr w:type="spellEnd"/>
      <w:r w:rsidR="00DD57B6" w:rsidRPr="008C4794">
        <w:rPr>
          <w:rFonts w:ascii="Lato" w:hAnsi="Lato" w:cs="Arial"/>
          <w:bCs/>
          <w:spacing w:val="4"/>
          <w:kern w:val="2"/>
        </w:rPr>
        <w:t xml:space="preserve">. 0013 Otomino </w:t>
      </w:r>
      <w:r w:rsidR="008C27DF" w:rsidRPr="008C4794">
        <w:rPr>
          <w:rFonts w:ascii="Lato" w:hAnsi="Lato" w:cs="Arial"/>
          <w:bCs/>
          <w:spacing w:val="4"/>
          <w:kern w:val="2"/>
        </w:rPr>
        <w:br/>
      </w:r>
      <w:r w:rsidR="00DD57B6" w:rsidRPr="008C4794">
        <w:rPr>
          <w:rFonts w:ascii="Lato" w:hAnsi="Lato" w:cs="Arial"/>
          <w:bCs/>
          <w:spacing w:val="4"/>
          <w:kern w:val="2"/>
        </w:rPr>
        <w:t>(str.</w:t>
      </w:r>
      <w:r w:rsidR="008C27DF" w:rsidRPr="008C4794">
        <w:rPr>
          <w:rFonts w:ascii="Lato" w:hAnsi="Lato" w:cs="Arial"/>
          <w:bCs/>
          <w:spacing w:val="4"/>
          <w:kern w:val="2"/>
        </w:rPr>
        <w:t xml:space="preserve"> </w:t>
      </w:r>
      <w:r w:rsidR="00DD57B6" w:rsidRPr="008C4794">
        <w:rPr>
          <w:rFonts w:ascii="Lato" w:hAnsi="Lato" w:cs="Arial"/>
          <w:bCs/>
          <w:spacing w:val="4"/>
          <w:kern w:val="2"/>
        </w:rPr>
        <w:t>33)</w:t>
      </w:r>
      <w:r w:rsidRPr="008C4794">
        <w:rPr>
          <w:rFonts w:ascii="Lato" w:hAnsi="Lato" w:cs="Arial"/>
          <w:bCs/>
          <w:spacing w:val="4"/>
          <w:kern w:val="2"/>
        </w:rPr>
        <w:t xml:space="preserve">; 80/2 </w:t>
      </w:r>
      <w:proofErr w:type="spellStart"/>
      <w:r w:rsidRPr="008C4794">
        <w:rPr>
          <w:rFonts w:ascii="Lato" w:hAnsi="Lato" w:cs="Arial"/>
          <w:bCs/>
          <w:spacing w:val="4"/>
          <w:kern w:val="2"/>
        </w:rPr>
        <w:t>obr</w:t>
      </w:r>
      <w:proofErr w:type="spellEnd"/>
      <w:r w:rsidRPr="008C4794">
        <w:rPr>
          <w:rFonts w:ascii="Lato" w:hAnsi="Lato" w:cs="Arial"/>
          <w:bCs/>
          <w:spacing w:val="4"/>
          <w:kern w:val="2"/>
        </w:rPr>
        <w:t>. 0010 Miszewo (str.</w:t>
      </w:r>
      <w:r w:rsidR="008C27DF" w:rsidRPr="008C4794">
        <w:rPr>
          <w:rFonts w:ascii="Lato" w:hAnsi="Lato" w:cs="Arial"/>
          <w:bCs/>
          <w:spacing w:val="4"/>
          <w:kern w:val="2"/>
        </w:rPr>
        <w:t xml:space="preserve"> </w:t>
      </w:r>
      <w:r w:rsidRPr="008C4794">
        <w:rPr>
          <w:rFonts w:ascii="Lato" w:hAnsi="Lato" w:cs="Arial"/>
          <w:bCs/>
          <w:spacing w:val="4"/>
          <w:kern w:val="2"/>
        </w:rPr>
        <w:t xml:space="preserve">37); 126/2, 126/1 </w:t>
      </w:r>
      <w:proofErr w:type="spellStart"/>
      <w:r w:rsidRPr="008C4794">
        <w:rPr>
          <w:rFonts w:ascii="Lato" w:hAnsi="Lato" w:cs="Arial"/>
          <w:bCs/>
          <w:spacing w:val="4"/>
          <w:kern w:val="2"/>
        </w:rPr>
        <w:t>obr</w:t>
      </w:r>
      <w:proofErr w:type="spellEnd"/>
      <w:r w:rsidRPr="008C4794">
        <w:rPr>
          <w:rFonts w:ascii="Lato" w:hAnsi="Lato" w:cs="Arial"/>
          <w:bCs/>
          <w:spacing w:val="4"/>
          <w:kern w:val="2"/>
        </w:rPr>
        <w:t xml:space="preserve">. 0009 Miszewko </w:t>
      </w:r>
      <w:r w:rsidR="008C27DF" w:rsidRPr="008C4794">
        <w:rPr>
          <w:rFonts w:ascii="Lato" w:hAnsi="Lato" w:cs="Arial"/>
          <w:bCs/>
          <w:spacing w:val="4"/>
          <w:kern w:val="2"/>
        </w:rPr>
        <w:br/>
      </w:r>
      <w:r w:rsidRPr="008C4794">
        <w:rPr>
          <w:rFonts w:ascii="Lato" w:hAnsi="Lato" w:cs="Arial"/>
          <w:bCs/>
          <w:spacing w:val="4"/>
          <w:kern w:val="2"/>
        </w:rPr>
        <w:t>(str. 39)</w:t>
      </w:r>
      <w:bookmarkEnd w:id="6"/>
      <w:bookmarkEnd w:id="7"/>
      <w:r w:rsidR="008C27DF" w:rsidRPr="008C4794">
        <w:rPr>
          <w:rFonts w:ascii="Lato" w:hAnsi="Lato" w:cs="Arial"/>
          <w:bCs/>
          <w:spacing w:val="4"/>
          <w:kern w:val="2"/>
        </w:rPr>
        <w:t>,</w:t>
      </w:r>
    </w:p>
    <w:p w14:paraId="2AAE45E8" w14:textId="2E83BC01" w:rsidR="00381F39" w:rsidRPr="008C4794" w:rsidRDefault="003C74AD" w:rsidP="002C0C95">
      <w:pPr>
        <w:numPr>
          <w:ilvl w:val="0"/>
          <w:numId w:val="11"/>
        </w:numPr>
        <w:tabs>
          <w:tab w:val="left" w:pos="8647"/>
        </w:tabs>
        <w:spacing w:after="240" w:line="240" w:lineRule="exact"/>
        <w:ind w:left="567" w:hanging="283"/>
        <w:contextualSpacing/>
        <w:jc w:val="both"/>
        <w:textAlignment w:val="baseline"/>
        <w:rPr>
          <w:rFonts w:ascii="Lato" w:hAnsi="Lato" w:cs="Arial"/>
          <w:bCs/>
          <w:spacing w:val="4"/>
          <w:kern w:val="2"/>
        </w:rPr>
      </w:pPr>
      <w:bookmarkStart w:id="8" w:name="_Hlk202278519"/>
      <w:r w:rsidRPr="008C4794">
        <w:rPr>
          <w:rFonts w:ascii="Lato" w:hAnsi="Lato" w:cs="Arial"/>
          <w:bCs/>
          <w:spacing w:val="4"/>
          <w:kern w:val="2"/>
        </w:rPr>
        <w:t xml:space="preserve">w tabeli w pkt 6.4 zawierającej oznaczenie nieruchomości gruntowych lub </w:t>
      </w:r>
      <w:r w:rsidR="008C27DF" w:rsidRPr="008C4794">
        <w:rPr>
          <w:rFonts w:ascii="Lato" w:hAnsi="Lato" w:cs="Arial"/>
          <w:bCs/>
          <w:spacing w:val="4"/>
          <w:kern w:val="2"/>
        </w:rPr>
        <w:br/>
      </w:r>
      <w:r w:rsidRPr="008C4794">
        <w:rPr>
          <w:rFonts w:ascii="Lato" w:hAnsi="Lato" w:cs="Arial"/>
          <w:bCs/>
          <w:spacing w:val="4"/>
          <w:kern w:val="2"/>
        </w:rPr>
        <w:t xml:space="preserve">ich części do przejęcia na rzecz Skarbu Państwa pod pas dróg </w:t>
      </w:r>
      <w:bookmarkEnd w:id="8"/>
      <w:r w:rsidR="00381F39" w:rsidRPr="008C4794">
        <w:rPr>
          <w:rFonts w:ascii="Lato" w:hAnsi="Lato" w:cs="Arial"/>
          <w:bCs/>
          <w:spacing w:val="4"/>
          <w:kern w:val="2"/>
        </w:rPr>
        <w:t>gminnych</w:t>
      </w:r>
      <w:r w:rsidR="00DF2066">
        <w:rPr>
          <w:rFonts w:ascii="Lato" w:hAnsi="Lato" w:cs="Arial"/>
          <w:bCs/>
          <w:spacing w:val="4"/>
          <w:kern w:val="2"/>
        </w:rPr>
        <w:t>,</w:t>
      </w:r>
      <w:r w:rsidR="00381F39" w:rsidRPr="008C4794">
        <w:rPr>
          <w:rFonts w:ascii="Lato" w:hAnsi="Lato" w:cs="Arial"/>
          <w:bCs/>
          <w:spacing w:val="4"/>
          <w:kern w:val="2"/>
        </w:rPr>
        <w:t xml:space="preserve"> znajdującej się na stronach 44 - 50</w:t>
      </w:r>
      <w:r w:rsidR="00DF2066">
        <w:rPr>
          <w:rFonts w:ascii="Lato" w:hAnsi="Lato" w:cs="Arial"/>
          <w:bCs/>
          <w:spacing w:val="4"/>
          <w:kern w:val="2"/>
        </w:rPr>
        <w:t>,</w:t>
      </w:r>
      <w:r w:rsidR="00381F39" w:rsidRPr="008C4794">
        <w:rPr>
          <w:rFonts w:ascii="Lato" w:hAnsi="Lato" w:cs="Arial"/>
          <w:bCs/>
          <w:spacing w:val="4"/>
          <w:kern w:val="2"/>
        </w:rPr>
        <w:t xml:space="preserve"> zapisy w zakresie działek nr: 20/17 </w:t>
      </w:r>
      <w:proofErr w:type="spellStart"/>
      <w:r w:rsidR="00381F39" w:rsidRPr="008C4794">
        <w:rPr>
          <w:rFonts w:ascii="Lato" w:hAnsi="Lato" w:cs="Arial"/>
          <w:bCs/>
          <w:spacing w:val="4"/>
          <w:kern w:val="2"/>
        </w:rPr>
        <w:t>obr</w:t>
      </w:r>
      <w:proofErr w:type="spellEnd"/>
      <w:r w:rsidR="00381F39" w:rsidRPr="008C4794">
        <w:rPr>
          <w:rFonts w:ascii="Lato" w:hAnsi="Lato" w:cs="Arial"/>
          <w:bCs/>
          <w:spacing w:val="4"/>
          <w:kern w:val="2"/>
        </w:rPr>
        <w:t xml:space="preserve">. 0013 Otomino </w:t>
      </w:r>
      <w:r w:rsidR="008C27DF" w:rsidRPr="008C4794">
        <w:rPr>
          <w:rFonts w:ascii="Lato" w:hAnsi="Lato" w:cs="Arial"/>
          <w:bCs/>
          <w:spacing w:val="4"/>
          <w:kern w:val="2"/>
        </w:rPr>
        <w:br/>
      </w:r>
      <w:r w:rsidR="00381F39" w:rsidRPr="008C4794">
        <w:rPr>
          <w:rFonts w:ascii="Lato" w:hAnsi="Lato" w:cs="Arial"/>
          <w:bCs/>
          <w:spacing w:val="4"/>
          <w:kern w:val="2"/>
        </w:rPr>
        <w:t>(str. 44),</w:t>
      </w:r>
      <w:r w:rsidR="00EE627D" w:rsidRPr="008C4794">
        <w:rPr>
          <w:rFonts w:ascii="Lato" w:hAnsi="Lato" w:cs="Arial"/>
          <w:bCs/>
          <w:spacing w:val="4"/>
          <w:kern w:val="2"/>
        </w:rPr>
        <w:t xml:space="preserve"> 87/42, 80/2 </w:t>
      </w:r>
      <w:proofErr w:type="spellStart"/>
      <w:r w:rsidR="00EE627D" w:rsidRPr="008C4794">
        <w:rPr>
          <w:rFonts w:ascii="Lato" w:hAnsi="Lato" w:cs="Arial"/>
          <w:bCs/>
          <w:spacing w:val="4"/>
          <w:kern w:val="2"/>
        </w:rPr>
        <w:t>obr</w:t>
      </w:r>
      <w:proofErr w:type="spellEnd"/>
      <w:r w:rsidR="00EE627D" w:rsidRPr="008C4794">
        <w:rPr>
          <w:rFonts w:ascii="Lato" w:hAnsi="Lato" w:cs="Arial"/>
          <w:bCs/>
          <w:spacing w:val="4"/>
          <w:kern w:val="2"/>
        </w:rPr>
        <w:t>. 0010 Miszewo (str.</w:t>
      </w:r>
      <w:r w:rsidR="008C27DF" w:rsidRPr="008C4794">
        <w:rPr>
          <w:rFonts w:ascii="Lato" w:hAnsi="Lato" w:cs="Arial"/>
          <w:bCs/>
          <w:spacing w:val="4"/>
          <w:kern w:val="2"/>
        </w:rPr>
        <w:t xml:space="preserve"> </w:t>
      </w:r>
      <w:r w:rsidR="00EE627D" w:rsidRPr="008C4794">
        <w:rPr>
          <w:rFonts w:ascii="Lato" w:hAnsi="Lato" w:cs="Arial"/>
          <w:bCs/>
          <w:spacing w:val="4"/>
          <w:kern w:val="2"/>
        </w:rPr>
        <w:t>47), 126/2</w:t>
      </w:r>
      <w:r w:rsidR="00D97F14" w:rsidRPr="008C4794">
        <w:rPr>
          <w:rFonts w:ascii="Lato" w:hAnsi="Lato" w:cs="Arial"/>
          <w:bCs/>
          <w:spacing w:val="4"/>
          <w:kern w:val="2"/>
        </w:rPr>
        <w:t xml:space="preserve">, 126/1 </w:t>
      </w:r>
      <w:proofErr w:type="spellStart"/>
      <w:r w:rsidR="00EE627D" w:rsidRPr="008C4794">
        <w:rPr>
          <w:rFonts w:ascii="Lato" w:hAnsi="Lato" w:cs="Arial"/>
          <w:bCs/>
          <w:spacing w:val="4"/>
          <w:kern w:val="2"/>
        </w:rPr>
        <w:t>obr</w:t>
      </w:r>
      <w:proofErr w:type="spellEnd"/>
      <w:r w:rsidR="00EE627D" w:rsidRPr="008C4794">
        <w:rPr>
          <w:rFonts w:ascii="Lato" w:hAnsi="Lato" w:cs="Arial"/>
          <w:bCs/>
          <w:spacing w:val="4"/>
          <w:kern w:val="2"/>
        </w:rPr>
        <w:t>. 0009 Miszewko</w:t>
      </w:r>
      <w:r w:rsidR="00D97F14" w:rsidRPr="008C4794">
        <w:rPr>
          <w:rFonts w:ascii="Lato" w:hAnsi="Lato" w:cs="Arial"/>
          <w:bCs/>
          <w:spacing w:val="4"/>
          <w:kern w:val="2"/>
        </w:rPr>
        <w:t xml:space="preserve"> (str. 48)</w:t>
      </w:r>
      <w:r w:rsidR="00EE627D" w:rsidRPr="008C4794">
        <w:rPr>
          <w:rFonts w:ascii="Lato" w:hAnsi="Lato" w:cs="Arial"/>
          <w:bCs/>
          <w:spacing w:val="4"/>
          <w:kern w:val="2"/>
        </w:rPr>
        <w:t xml:space="preserve">, </w:t>
      </w:r>
    </w:p>
    <w:p w14:paraId="72A721DA" w14:textId="1A4A7A13" w:rsidR="00476FC7" w:rsidRPr="008C4794" w:rsidRDefault="00476FC7" w:rsidP="00381F39">
      <w:pPr>
        <w:tabs>
          <w:tab w:val="left" w:pos="8647"/>
        </w:tabs>
        <w:spacing w:after="240" w:line="240" w:lineRule="exact"/>
        <w:ind w:left="284"/>
        <w:contextualSpacing/>
        <w:jc w:val="both"/>
        <w:textAlignment w:val="baseline"/>
        <w:rPr>
          <w:rFonts w:ascii="Lato" w:hAnsi="Lato" w:cs="Arial"/>
          <w:bCs/>
          <w:spacing w:val="4"/>
          <w:kern w:val="2"/>
        </w:rPr>
      </w:pPr>
    </w:p>
    <w:p w14:paraId="607B7F98" w14:textId="73702487" w:rsidR="00FC4A5C" w:rsidRPr="008C4794" w:rsidRDefault="00D97F14" w:rsidP="002C4499">
      <w:pPr>
        <w:numPr>
          <w:ilvl w:val="0"/>
          <w:numId w:val="11"/>
        </w:numPr>
        <w:tabs>
          <w:tab w:val="left" w:pos="8647"/>
        </w:tabs>
        <w:spacing w:after="240" w:line="240" w:lineRule="exact"/>
        <w:ind w:left="567" w:hanging="283"/>
        <w:contextualSpacing/>
        <w:jc w:val="both"/>
        <w:textAlignment w:val="baseline"/>
        <w:rPr>
          <w:rFonts w:ascii="Lato" w:hAnsi="Lato" w:cs="Arial"/>
          <w:bCs/>
          <w:spacing w:val="4"/>
          <w:kern w:val="2"/>
        </w:rPr>
      </w:pPr>
      <w:bookmarkStart w:id="9" w:name="_Hlk202508983"/>
      <w:r w:rsidRPr="008C4794">
        <w:rPr>
          <w:rFonts w:ascii="Lato" w:hAnsi="Lato" w:cs="Arial"/>
          <w:bCs/>
          <w:spacing w:val="4"/>
          <w:kern w:val="2"/>
        </w:rPr>
        <w:t xml:space="preserve">w tabeli </w:t>
      </w:r>
      <w:r w:rsidR="004E2353" w:rsidRPr="008C4794">
        <w:rPr>
          <w:rFonts w:ascii="Lato" w:hAnsi="Lato" w:cs="Arial"/>
          <w:bCs/>
          <w:spacing w:val="4"/>
          <w:kern w:val="2"/>
        </w:rPr>
        <w:t>w pkt 10.1</w:t>
      </w:r>
      <w:r w:rsidR="00DF2066">
        <w:rPr>
          <w:rFonts w:ascii="Lato" w:hAnsi="Lato" w:cs="Arial"/>
          <w:bCs/>
          <w:spacing w:val="4"/>
          <w:kern w:val="2"/>
        </w:rPr>
        <w:t>,</w:t>
      </w:r>
      <w:r w:rsidR="004E2353" w:rsidRPr="008C4794">
        <w:rPr>
          <w:rFonts w:ascii="Lato" w:hAnsi="Lato" w:cs="Arial"/>
          <w:bCs/>
          <w:spacing w:val="4"/>
          <w:kern w:val="2"/>
        </w:rPr>
        <w:t xml:space="preserve"> </w:t>
      </w:r>
      <w:bookmarkStart w:id="10" w:name="_Hlk205300001"/>
      <w:r w:rsidR="00DA64A0" w:rsidRPr="00DA64A0">
        <w:rPr>
          <w:rFonts w:ascii="Lato" w:hAnsi="Lato" w:cs="Arial"/>
          <w:bCs/>
          <w:spacing w:val="4"/>
          <w:kern w:val="2"/>
        </w:rPr>
        <w:t xml:space="preserve">ustalającej </w:t>
      </w:r>
      <w:r w:rsidR="008C394D">
        <w:rPr>
          <w:rFonts w:ascii="Lato" w:hAnsi="Lato" w:cs="Arial"/>
          <w:bCs/>
          <w:spacing w:val="4"/>
          <w:kern w:val="2"/>
        </w:rPr>
        <w:t>obowiązki i zezwalającej na wykonanie tych obowiązków</w:t>
      </w:r>
      <w:r w:rsidR="008615F0">
        <w:rPr>
          <w:rFonts w:ascii="Lato" w:hAnsi="Lato" w:cs="Arial"/>
          <w:bCs/>
          <w:spacing w:val="4"/>
          <w:kern w:val="2"/>
        </w:rPr>
        <w:t xml:space="preserve">, </w:t>
      </w:r>
      <w:r w:rsidR="0064551A" w:rsidRPr="008C4794">
        <w:rPr>
          <w:rFonts w:ascii="Lato" w:hAnsi="Lato" w:cs="Arial"/>
          <w:bCs/>
          <w:spacing w:val="4"/>
          <w:kern w:val="2"/>
        </w:rPr>
        <w:t>znajdując</w:t>
      </w:r>
      <w:r w:rsidR="00DF2066">
        <w:rPr>
          <w:rFonts w:ascii="Lato" w:hAnsi="Lato" w:cs="Arial"/>
          <w:bCs/>
          <w:spacing w:val="4"/>
          <w:kern w:val="2"/>
        </w:rPr>
        <w:t>ej</w:t>
      </w:r>
      <w:r w:rsidR="00DA64A0">
        <w:rPr>
          <w:rFonts w:ascii="Lato" w:hAnsi="Lato" w:cs="Arial"/>
          <w:bCs/>
          <w:spacing w:val="4"/>
          <w:kern w:val="2"/>
        </w:rPr>
        <w:t xml:space="preserve"> </w:t>
      </w:r>
      <w:bookmarkEnd w:id="10"/>
      <w:r w:rsidR="0064551A" w:rsidRPr="008C4794">
        <w:rPr>
          <w:rFonts w:ascii="Lato" w:hAnsi="Lato" w:cs="Arial"/>
          <w:bCs/>
          <w:spacing w:val="4"/>
          <w:kern w:val="2"/>
        </w:rPr>
        <w:t>się na stron</w:t>
      </w:r>
      <w:r w:rsidR="004E2353" w:rsidRPr="008C4794">
        <w:rPr>
          <w:rFonts w:ascii="Lato" w:hAnsi="Lato" w:cs="Arial"/>
          <w:bCs/>
          <w:spacing w:val="4"/>
          <w:kern w:val="2"/>
        </w:rPr>
        <w:t>ach</w:t>
      </w:r>
      <w:r w:rsidR="0064551A" w:rsidRPr="008C4794">
        <w:rPr>
          <w:rFonts w:ascii="Lato" w:hAnsi="Lato" w:cs="Arial"/>
          <w:bCs/>
          <w:spacing w:val="4"/>
          <w:kern w:val="2"/>
        </w:rPr>
        <w:t xml:space="preserve"> 5</w:t>
      </w:r>
      <w:r w:rsidR="004E2353" w:rsidRPr="008C4794">
        <w:rPr>
          <w:rFonts w:ascii="Lato" w:hAnsi="Lato" w:cs="Arial"/>
          <w:bCs/>
          <w:spacing w:val="4"/>
          <w:kern w:val="2"/>
        </w:rPr>
        <w:t>4-72</w:t>
      </w:r>
      <w:r w:rsidR="0064551A" w:rsidRPr="008C4794">
        <w:rPr>
          <w:rFonts w:ascii="Lato" w:hAnsi="Lato" w:cs="Arial"/>
          <w:bCs/>
          <w:spacing w:val="4"/>
          <w:kern w:val="2"/>
        </w:rPr>
        <w:t xml:space="preserve">, </w:t>
      </w:r>
      <w:bookmarkEnd w:id="9"/>
      <w:r w:rsidR="004E2353" w:rsidRPr="008C4794">
        <w:rPr>
          <w:rFonts w:ascii="Lato" w:hAnsi="Lato" w:cs="Arial"/>
          <w:bCs/>
          <w:spacing w:val="4"/>
          <w:kern w:val="2"/>
        </w:rPr>
        <w:t xml:space="preserve">zapisy w zakresie działek nr: 726/2 </w:t>
      </w:r>
      <w:proofErr w:type="spellStart"/>
      <w:r w:rsidR="004E2353" w:rsidRPr="008C4794">
        <w:rPr>
          <w:rFonts w:ascii="Lato" w:hAnsi="Lato" w:cs="Arial"/>
          <w:bCs/>
          <w:spacing w:val="4"/>
          <w:kern w:val="2"/>
        </w:rPr>
        <w:t>obr</w:t>
      </w:r>
      <w:proofErr w:type="spellEnd"/>
      <w:r w:rsidR="004E2353" w:rsidRPr="008C4794">
        <w:rPr>
          <w:rFonts w:ascii="Lato" w:hAnsi="Lato" w:cs="Arial"/>
          <w:bCs/>
          <w:spacing w:val="4"/>
          <w:kern w:val="2"/>
        </w:rPr>
        <w:t>. 0004 Chwaszczyno (str. 56)</w:t>
      </w:r>
      <w:r w:rsidR="008E07EF" w:rsidRPr="008C4794">
        <w:rPr>
          <w:rFonts w:ascii="Lato" w:hAnsi="Lato" w:cs="Arial"/>
          <w:bCs/>
          <w:spacing w:val="4"/>
          <w:kern w:val="2"/>
        </w:rPr>
        <w:t xml:space="preserve">; 126/2 </w:t>
      </w:r>
      <w:proofErr w:type="spellStart"/>
      <w:r w:rsidR="008E07EF" w:rsidRPr="008C4794">
        <w:rPr>
          <w:rFonts w:ascii="Lato" w:hAnsi="Lato" w:cs="Arial"/>
          <w:bCs/>
          <w:spacing w:val="4"/>
          <w:kern w:val="2"/>
        </w:rPr>
        <w:t>obr</w:t>
      </w:r>
      <w:proofErr w:type="spellEnd"/>
      <w:r w:rsidR="008E07EF" w:rsidRPr="008C4794">
        <w:rPr>
          <w:rFonts w:ascii="Lato" w:hAnsi="Lato" w:cs="Arial"/>
          <w:bCs/>
          <w:spacing w:val="4"/>
          <w:kern w:val="2"/>
        </w:rPr>
        <w:t xml:space="preserve">. 0009 Miszewko (str.60), 80/2 </w:t>
      </w:r>
      <w:proofErr w:type="spellStart"/>
      <w:r w:rsidR="008E07EF" w:rsidRPr="008C4794">
        <w:rPr>
          <w:rFonts w:ascii="Lato" w:hAnsi="Lato" w:cs="Arial"/>
          <w:bCs/>
          <w:spacing w:val="4"/>
          <w:kern w:val="2"/>
        </w:rPr>
        <w:t>obr</w:t>
      </w:r>
      <w:proofErr w:type="spellEnd"/>
      <w:r w:rsidR="008E07EF" w:rsidRPr="008C4794">
        <w:rPr>
          <w:rFonts w:ascii="Lato" w:hAnsi="Lato" w:cs="Arial"/>
          <w:bCs/>
          <w:spacing w:val="4"/>
          <w:kern w:val="2"/>
        </w:rPr>
        <w:t xml:space="preserve">. 0010 Miszewo (str. 62), 87/42 </w:t>
      </w:r>
      <w:proofErr w:type="spellStart"/>
      <w:r w:rsidR="008E07EF" w:rsidRPr="008C4794">
        <w:rPr>
          <w:rFonts w:ascii="Lato" w:hAnsi="Lato" w:cs="Arial"/>
          <w:bCs/>
          <w:spacing w:val="4"/>
          <w:kern w:val="2"/>
        </w:rPr>
        <w:t>obr</w:t>
      </w:r>
      <w:proofErr w:type="spellEnd"/>
      <w:r w:rsidR="008E07EF" w:rsidRPr="008C4794">
        <w:rPr>
          <w:rFonts w:ascii="Lato" w:hAnsi="Lato" w:cs="Arial"/>
          <w:bCs/>
          <w:spacing w:val="4"/>
          <w:kern w:val="2"/>
        </w:rPr>
        <w:t xml:space="preserve">. 0010 Miszewo (str.64), 20/17 </w:t>
      </w:r>
      <w:proofErr w:type="spellStart"/>
      <w:r w:rsidR="008E07EF" w:rsidRPr="008C4794">
        <w:rPr>
          <w:rFonts w:ascii="Lato" w:hAnsi="Lato" w:cs="Arial"/>
          <w:bCs/>
          <w:spacing w:val="4"/>
          <w:kern w:val="2"/>
        </w:rPr>
        <w:t>obr</w:t>
      </w:r>
      <w:proofErr w:type="spellEnd"/>
      <w:r w:rsidR="008E07EF" w:rsidRPr="008C4794">
        <w:rPr>
          <w:rFonts w:ascii="Lato" w:hAnsi="Lato" w:cs="Arial"/>
          <w:bCs/>
          <w:spacing w:val="4"/>
          <w:kern w:val="2"/>
        </w:rPr>
        <w:t>. 0013 Otomino (str.72),</w:t>
      </w:r>
      <w:r w:rsidR="004049B1" w:rsidRPr="008C4794">
        <w:rPr>
          <w:rFonts w:ascii="Lato" w:hAnsi="Lato" w:cs="Arial"/>
          <w:bCs/>
          <w:spacing w:val="4"/>
          <w:kern w:val="2"/>
        </w:rPr>
        <w:tab/>
      </w:r>
    </w:p>
    <w:p w14:paraId="1E12CF70" w14:textId="385715C6" w:rsidR="00D302A3" w:rsidRPr="008C4794" w:rsidRDefault="00D302A3" w:rsidP="003A000B">
      <w:pPr>
        <w:pStyle w:val="Akapitzlist"/>
        <w:numPr>
          <w:ilvl w:val="0"/>
          <w:numId w:val="6"/>
        </w:numPr>
        <w:spacing w:after="240" w:line="240" w:lineRule="exact"/>
        <w:ind w:left="567" w:hanging="283"/>
        <w:contextualSpacing w:val="0"/>
        <w:jc w:val="both"/>
        <w:rPr>
          <w:rFonts w:ascii="Lato" w:hAnsi="Lato" w:cs="Arial"/>
          <w:bCs/>
          <w:spacing w:val="4"/>
          <w:kern w:val="2"/>
          <w:sz w:val="22"/>
          <w:szCs w:val="22"/>
        </w:rPr>
      </w:pPr>
      <w:bookmarkStart w:id="11" w:name="_Hlk204786358"/>
      <w:r w:rsidRPr="008C4794">
        <w:rPr>
          <w:rFonts w:ascii="Lato" w:hAnsi="Lato" w:cs="Arial"/>
          <w:bCs/>
          <w:spacing w:val="4"/>
          <w:kern w:val="2"/>
          <w:sz w:val="22"/>
          <w:szCs w:val="22"/>
        </w:rPr>
        <w:t>arkusz</w:t>
      </w:r>
      <w:r w:rsidR="005830BF" w:rsidRPr="008C4794">
        <w:rPr>
          <w:rFonts w:ascii="Lato" w:hAnsi="Lato" w:cs="Arial"/>
          <w:bCs/>
          <w:spacing w:val="4"/>
          <w:kern w:val="2"/>
          <w:sz w:val="22"/>
          <w:szCs w:val="22"/>
        </w:rPr>
        <w:t>e</w:t>
      </w:r>
      <w:r w:rsidRPr="008C4794">
        <w:rPr>
          <w:rFonts w:ascii="Lato" w:hAnsi="Lato" w:cs="Arial"/>
          <w:bCs/>
          <w:spacing w:val="4"/>
          <w:kern w:val="2"/>
          <w:sz w:val="22"/>
          <w:szCs w:val="22"/>
        </w:rPr>
        <w:t xml:space="preserve"> nr</w:t>
      </w:r>
      <w:r w:rsidR="00E51CA8" w:rsidRPr="008C4794">
        <w:rPr>
          <w:rFonts w:ascii="Lato" w:hAnsi="Lato" w:cs="Arial"/>
          <w:bCs/>
          <w:spacing w:val="4"/>
          <w:kern w:val="2"/>
          <w:sz w:val="22"/>
          <w:szCs w:val="22"/>
        </w:rPr>
        <w:t xml:space="preserve"> </w:t>
      </w:r>
      <w:r w:rsidR="005830BF" w:rsidRPr="008C4794">
        <w:rPr>
          <w:rFonts w:ascii="Lato" w:hAnsi="Lato" w:cs="Arial"/>
          <w:bCs/>
          <w:spacing w:val="4"/>
          <w:kern w:val="2"/>
          <w:sz w:val="22"/>
          <w:szCs w:val="22"/>
        </w:rPr>
        <w:t>0101,</w:t>
      </w:r>
      <w:r w:rsidR="00964315" w:rsidRPr="008C4794">
        <w:rPr>
          <w:rFonts w:ascii="Lato" w:hAnsi="Lato" w:cs="Arial"/>
          <w:bCs/>
          <w:spacing w:val="4"/>
          <w:kern w:val="2"/>
          <w:sz w:val="22"/>
          <w:szCs w:val="22"/>
        </w:rPr>
        <w:t xml:space="preserve"> 0106, 0109, 0116</w:t>
      </w:r>
      <w:r w:rsidR="005830BF" w:rsidRPr="008C4794">
        <w:rPr>
          <w:rFonts w:ascii="Lato" w:hAnsi="Lato" w:cs="Arial"/>
          <w:bCs/>
          <w:spacing w:val="4"/>
          <w:kern w:val="2"/>
          <w:sz w:val="22"/>
          <w:szCs w:val="22"/>
        </w:rPr>
        <w:t xml:space="preserve"> </w:t>
      </w:r>
      <w:r w:rsidRPr="008C4794">
        <w:rPr>
          <w:rFonts w:ascii="Lato" w:hAnsi="Lato" w:cs="Arial"/>
          <w:bCs/>
          <w:spacing w:val="4"/>
          <w:kern w:val="2"/>
          <w:sz w:val="22"/>
          <w:szCs w:val="22"/>
        </w:rPr>
        <w:t>mapy w skali 1:</w:t>
      </w:r>
      <w:r w:rsidR="00850BA7" w:rsidRPr="008C4794">
        <w:rPr>
          <w:rFonts w:ascii="Lato" w:hAnsi="Lato" w:cs="Arial"/>
          <w:bCs/>
          <w:spacing w:val="4"/>
          <w:kern w:val="2"/>
          <w:sz w:val="22"/>
          <w:szCs w:val="22"/>
        </w:rPr>
        <w:t>1</w:t>
      </w:r>
      <w:r w:rsidRPr="008C4794">
        <w:rPr>
          <w:rFonts w:ascii="Lato" w:hAnsi="Lato" w:cs="Arial"/>
          <w:bCs/>
          <w:spacing w:val="4"/>
          <w:kern w:val="2"/>
          <w:sz w:val="22"/>
          <w:szCs w:val="22"/>
        </w:rPr>
        <w:t>00</w:t>
      </w:r>
      <w:r w:rsidR="00850BA7" w:rsidRPr="008C4794">
        <w:rPr>
          <w:rFonts w:ascii="Lato" w:hAnsi="Lato" w:cs="Arial"/>
          <w:bCs/>
          <w:spacing w:val="4"/>
          <w:kern w:val="2"/>
          <w:sz w:val="22"/>
          <w:szCs w:val="22"/>
        </w:rPr>
        <w:t>0</w:t>
      </w:r>
      <w:r w:rsidRPr="008C4794">
        <w:rPr>
          <w:rFonts w:ascii="Lato" w:hAnsi="Lato" w:cs="Arial"/>
          <w:bCs/>
          <w:spacing w:val="4"/>
          <w:kern w:val="2"/>
          <w:sz w:val="22"/>
          <w:szCs w:val="22"/>
        </w:rPr>
        <w:t xml:space="preserve"> przedstawiającej proponowany przebieg drogi, z zaznaczeniem terenu niezbędnego dla obiektów budowlanych, oraz istniejące uzbrojenie terenu, stanowiącej załącznik nr</w:t>
      </w:r>
      <w:r w:rsidR="008C27DF" w:rsidRPr="008C4794">
        <w:rPr>
          <w:rFonts w:ascii="Lato" w:hAnsi="Lato" w:cs="Arial"/>
          <w:bCs/>
          <w:spacing w:val="4"/>
          <w:kern w:val="2"/>
          <w:sz w:val="22"/>
          <w:szCs w:val="22"/>
        </w:rPr>
        <w:t xml:space="preserve"> </w:t>
      </w:r>
      <w:r w:rsidRPr="008C4794">
        <w:rPr>
          <w:rFonts w:ascii="Lato" w:hAnsi="Lato" w:cs="Arial"/>
          <w:bCs/>
          <w:spacing w:val="4"/>
          <w:kern w:val="2"/>
          <w:sz w:val="22"/>
          <w:szCs w:val="22"/>
        </w:rPr>
        <w:t xml:space="preserve">1 </w:t>
      </w:r>
      <w:r w:rsidR="009F5A27" w:rsidRPr="008C4794">
        <w:rPr>
          <w:rFonts w:ascii="Lato" w:hAnsi="Lato" w:cs="Arial"/>
          <w:bCs/>
          <w:spacing w:val="4"/>
          <w:kern w:val="2"/>
          <w:sz w:val="22"/>
          <w:szCs w:val="22"/>
        </w:rPr>
        <w:br/>
      </w:r>
      <w:r w:rsidRPr="008C4794">
        <w:rPr>
          <w:rFonts w:ascii="Lato" w:hAnsi="Lato" w:cs="Arial"/>
          <w:bCs/>
          <w:spacing w:val="4"/>
          <w:kern w:val="2"/>
          <w:sz w:val="22"/>
          <w:szCs w:val="22"/>
        </w:rPr>
        <w:t>do zaskarżonej decyzji,</w:t>
      </w:r>
    </w:p>
    <w:p w14:paraId="253EF1B7" w14:textId="2922AE99" w:rsidR="00DA35AB" w:rsidRPr="008C4794" w:rsidRDefault="00ED6ADD" w:rsidP="003A000B">
      <w:pPr>
        <w:pStyle w:val="Akapitzlist"/>
        <w:numPr>
          <w:ilvl w:val="0"/>
          <w:numId w:val="6"/>
        </w:numPr>
        <w:spacing w:after="240" w:line="240" w:lineRule="atLeast"/>
        <w:ind w:left="567" w:hanging="283"/>
        <w:contextualSpacing w:val="0"/>
        <w:jc w:val="both"/>
        <w:rPr>
          <w:rFonts w:ascii="Lato" w:hAnsi="Lato" w:cs="Arial"/>
          <w:bCs/>
          <w:spacing w:val="4"/>
          <w:kern w:val="2"/>
          <w:sz w:val="22"/>
          <w:szCs w:val="22"/>
        </w:rPr>
      </w:pPr>
      <w:r w:rsidRPr="008C4794">
        <w:rPr>
          <w:rFonts w:ascii="Lato" w:hAnsi="Lato" w:cs="Arial"/>
          <w:bCs/>
          <w:spacing w:val="4"/>
          <w:kern w:val="2"/>
          <w:sz w:val="22"/>
          <w:szCs w:val="22"/>
        </w:rPr>
        <w:t>s</w:t>
      </w:r>
      <w:r w:rsidR="00DA35AB" w:rsidRPr="008C4794">
        <w:rPr>
          <w:rFonts w:ascii="Lato" w:hAnsi="Lato" w:cs="Arial"/>
          <w:bCs/>
          <w:spacing w:val="4"/>
          <w:kern w:val="2"/>
          <w:sz w:val="22"/>
          <w:szCs w:val="22"/>
        </w:rPr>
        <w:t>tron</w:t>
      </w:r>
      <w:r w:rsidR="00054207" w:rsidRPr="008C4794">
        <w:rPr>
          <w:rFonts w:ascii="Lato" w:hAnsi="Lato" w:cs="Arial"/>
          <w:bCs/>
          <w:spacing w:val="4"/>
          <w:kern w:val="2"/>
          <w:sz w:val="22"/>
          <w:szCs w:val="22"/>
        </w:rPr>
        <w:t xml:space="preserve">y 5-12 </w:t>
      </w:r>
      <w:r w:rsidR="00DA35AB" w:rsidRPr="008C4794">
        <w:rPr>
          <w:rFonts w:ascii="Lato" w:hAnsi="Lato" w:cs="Arial"/>
          <w:bCs/>
          <w:spacing w:val="4"/>
          <w:kern w:val="2"/>
          <w:sz w:val="22"/>
          <w:szCs w:val="22"/>
        </w:rPr>
        <w:t xml:space="preserve">tomu I/1 Projektu zagospodarowania terenu, </w:t>
      </w:r>
      <w:r w:rsidR="00D06750" w:rsidRPr="008C4794">
        <w:rPr>
          <w:rFonts w:ascii="Lato" w:hAnsi="Lato" w:cs="Arial"/>
          <w:bCs/>
          <w:spacing w:val="4"/>
          <w:kern w:val="2"/>
          <w:sz w:val="22"/>
          <w:szCs w:val="22"/>
        </w:rPr>
        <w:t xml:space="preserve">będącego częścią Projektu Budowlanego, </w:t>
      </w:r>
      <w:r w:rsidR="00DA35AB" w:rsidRPr="008C4794">
        <w:rPr>
          <w:rFonts w:ascii="Lato" w:hAnsi="Lato" w:cs="Arial"/>
          <w:bCs/>
          <w:spacing w:val="4"/>
          <w:kern w:val="2"/>
          <w:sz w:val="22"/>
          <w:szCs w:val="22"/>
        </w:rPr>
        <w:t>zawierającą wykaz działek objętych inwestycją, stanowiąc</w:t>
      </w:r>
      <w:r w:rsidR="00D5499D" w:rsidRPr="008C4794">
        <w:rPr>
          <w:rFonts w:ascii="Lato" w:hAnsi="Lato" w:cs="Arial"/>
          <w:bCs/>
          <w:spacing w:val="4"/>
          <w:kern w:val="2"/>
          <w:sz w:val="22"/>
          <w:szCs w:val="22"/>
        </w:rPr>
        <w:t>ą</w:t>
      </w:r>
      <w:r w:rsidR="00DA35AB" w:rsidRPr="008C4794">
        <w:rPr>
          <w:rFonts w:ascii="Lato" w:hAnsi="Lato" w:cs="Arial"/>
          <w:bCs/>
          <w:spacing w:val="4"/>
          <w:kern w:val="2"/>
          <w:sz w:val="22"/>
          <w:szCs w:val="22"/>
        </w:rPr>
        <w:t xml:space="preserve"> </w:t>
      </w:r>
      <w:bookmarkStart w:id="12" w:name="_Hlk203729849"/>
      <w:r w:rsidR="00DA35AB" w:rsidRPr="008C4794">
        <w:rPr>
          <w:rFonts w:ascii="Lato" w:hAnsi="Lato" w:cs="Arial"/>
          <w:bCs/>
          <w:spacing w:val="4"/>
          <w:kern w:val="2"/>
          <w:sz w:val="22"/>
          <w:szCs w:val="22"/>
        </w:rPr>
        <w:t xml:space="preserve">załącznik </w:t>
      </w:r>
      <w:bookmarkEnd w:id="12"/>
      <w:r w:rsidR="00DA35AB" w:rsidRPr="008C4794">
        <w:rPr>
          <w:rFonts w:ascii="Lato" w:hAnsi="Lato" w:cs="Arial"/>
          <w:bCs/>
          <w:spacing w:val="4"/>
          <w:kern w:val="2"/>
          <w:sz w:val="22"/>
          <w:szCs w:val="22"/>
        </w:rPr>
        <w:t>nr 3 do zaskarżonej decyzji,</w:t>
      </w:r>
    </w:p>
    <w:p w14:paraId="499FC3B3" w14:textId="7A9D0C59" w:rsidR="00D302A3" w:rsidRPr="008C4794" w:rsidRDefault="00D302A3" w:rsidP="003A000B">
      <w:pPr>
        <w:pStyle w:val="Akapitzlist"/>
        <w:numPr>
          <w:ilvl w:val="0"/>
          <w:numId w:val="6"/>
        </w:numPr>
        <w:spacing w:after="240" w:line="240" w:lineRule="exact"/>
        <w:ind w:left="567" w:hanging="283"/>
        <w:contextualSpacing w:val="0"/>
        <w:jc w:val="both"/>
        <w:rPr>
          <w:rFonts w:ascii="Lato" w:hAnsi="Lato" w:cs="Arial"/>
          <w:bCs/>
          <w:spacing w:val="4"/>
          <w:kern w:val="2"/>
          <w:sz w:val="22"/>
          <w:szCs w:val="22"/>
        </w:rPr>
      </w:pPr>
      <w:r w:rsidRPr="008C4794">
        <w:rPr>
          <w:rFonts w:ascii="Lato" w:hAnsi="Lato" w:cs="Arial"/>
          <w:bCs/>
          <w:spacing w:val="4"/>
          <w:kern w:val="2"/>
          <w:sz w:val="22"/>
          <w:szCs w:val="22"/>
        </w:rPr>
        <w:t>arkusz</w:t>
      </w:r>
      <w:r w:rsidR="00E7778E" w:rsidRPr="008C4794">
        <w:rPr>
          <w:rFonts w:ascii="Lato" w:hAnsi="Lato" w:cs="Arial"/>
          <w:bCs/>
          <w:spacing w:val="4"/>
          <w:kern w:val="2"/>
          <w:sz w:val="22"/>
          <w:szCs w:val="22"/>
        </w:rPr>
        <w:t>e</w:t>
      </w:r>
      <w:r w:rsidRPr="008C4794">
        <w:rPr>
          <w:rFonts w:ascii="Lato" w:hAnsi="Lato" w:cs="Arial"/>
          <w:bCs/>
          <w:spacing w:val="4"/>
          <w:kern w:val="2"/>
          <w:sz w:val="22"/>
          <w:szCs w:val="22"/>
        </w:rPr>
        <w:t xml:space="preserve"> </w:t>
      </w:r>
      <w:bookmarkStart w:id="13" w:name="_Hlk202536692"/>
      <w:r w:rsidRPr="008C4794">
        <w:rPr>
          <w:rFonts w:ascii="Lato" w:hAnsi="Lato" w:cs="Arial"/>
          <w:bCs/>
          <w:spacing w:val="4"/>
          <w:kern w:val="2"/>
          <w:sz w:val="22"/>
          <w:szCs w:val="22"/>
        </w:rPr>
        <w:t>nr 02</w:t>
      </w:r>
      <w:r w:rsidR="005830BF" w:rsidRPr="008C4794">
        <w:rPr>
          <w:rFonts w:ascii="Lato" w:hAnsi="Lato" w:cs="Arial"/>
          <w:bCs/>
          <w:spacing w:val="4"/>
          <w:kern w:val="2"/>
          <w:sz w:val="22"/>
          <w:szCs w:val="22"/>
        </w:rPr>
        <w:t>01</w:t>
      </w:r>
      <w:r w:rsidR="00964315" w:rsidRPr="008C4794">
        <w:rPr>
          <w:rFonts w:ascii="Lato" w:hAnsi="Lato" w:cs="Arial"/>
          <w:bCs/>
          <w:spacing w:val="4"/>
          <w:kern w:val="2"/>
          <w:sz w:val="22"/>
          <w:szCs w:val="22"/>
        </w:rPr>
        <w:t>, 0206, 0209, 0216</w:t>
      </w:r>
      <w:r w:rsidRPr="008C4794">
        <w:rPr>
          <w:rFonts w:ascii="Lato" w:hAnsi="Lato" w:cs="Arial"/>
          <w:bCs/>
          <w:spacing w:val="4"/>
          <w:kern w:val="2"/>
          <w:sz w:val="22"/>
          <w:szCs w:val="22"/>
        </w:rPr>
        <w:t xml:space="preserve"> tomu</w:t>
      </w:r>
      <w:r w:rsidR="00850BA7" w:rsidRPr="008C4794">
        <w:rPr>
          <w:rFonts w:ascii="Lato" w:hAnsi="Lato" w:cs="Arial"/>
          <w:bCs/>
          <w:spacing w:val="4"/>
          <w:kern w:val="2"/>
          <w:sz w:val="22"/>
          <w:szCs w:val="22"/>
        </w:rPr>
        <w:t xml:space="preserve"> I/2</w:t>
      </w:r>
      <w:r w:rsidRPr="008C4794">
        <w:rPr>
          <w:rFonts w:ascii="Lato" w:hAnsi="Lato" w:cs="Arial"/>
          <w:bCs/>
          <w:spacing w:val="4"/>
          <w:kern w:val="2"/>
          <w:sz w:val="22"/>
          <w:szCs w:val="22"/>
        </w:rPr>
        <w:t xml:space="preserve"> Projektu zagospodarowania terenu</w:t>
      </w:r>
      <w:r w:rsidRPr="008C4794">
        <w:rPr>
          <w:rStyle w:val="Odwoaniedokomentarza"/>
          <w:rFonts w:ascii="Lato" w:hAnsi="Lato"/>
          <w:sz w:val="22"/>
          <w:szCs w:val="22"/>
        </w:rPr>
        <w:t>,</w:t>
      </w:r>
      <w:r w:rsidRPr="008C4794">
        <w:rPr>
          <w:rFonts w:ascii="Lato" w:hAnsi="Lato" w:cs="Arial"/>
          <w:bCs/>
          <w:spacing w:val="4"/>
          <w:kern w:val="2"/>
          <w:sz w:val="22"/>
          <w:szCs w:val="22"/>
        </w:rPr>
        <w:t xml:space="preserve"> </w:t>
      </w:r>
      <w:bookmarkStart w:id="14" w:name="_Hlk146191330"/>
      <w:r w:rsidRPr="008C4794">
        <w:rPr>
          <w:rFonts w:ascii="Lato" w:hAnsi="Lato" w:cs="Arial"/>
          <w:bCs/>
          <w:spacing w:val="4"/>
          <w:kern w:val="2"/>
          <w:sz w:val="22"/>
          <w:szCs w:val="22"/>
        </w:rPr>
        <w:t>będącego</w:t>
      </w:r>
      <w:r w:rsidR="00DA35AB" w:rsidRPr="008C4794">
        <w:rPr>
          <w:rFonts w:ascii="Lato" w:hAnsi="Lato" w:cs="Arial"/>
          <w:bCs/>
          <w:spacing w:val="4"/>
          <w:kern w:val="2"/>
          <w:sz w:val="22"/>
          <w:szCs w:val="22"/>
        </w:rPr>
        <w:t xml:space="preserve"> </w:t>
      </w:r>
      <w:r w:rsidRPr="008C4794">
        <w:rPr>
          <w:rFonts w:ascii="Lato" w:hAnsi="Lato" w:cs="Arial"/>
          <w:bCs/>
          <w:spacing w:val="4"/>
          <w:kern w:val="2"/>
          <w:sz w:val="22"/>
          <w:szCs w:val="22"/>
        </w:rPr>
        <w:t>częścią Projektu Budowlanego,</w:t>
      </w:r>
      <w:bookmarkEnd w:id="13"/>
      <w:r w:rsidRPr="008C4794">
        <w:rPr>
          <w:rFonts w:ascii="Lato" w:hAnsi="Lato" w:cs="Arial"/>
          <w:bCs/>
          <w:spacing w:val="4"/>
          <w:kern w:val="2"/>
          <w:sz w:val="22"/>
          <w:szCs w:val="22"/>
        </w:rPr>
        <w:t xml:space="preserve"> stanowiącego</w:t>
      </w:r>
      <w:bookmarkEnd w:id="14"/>
      <w:r w:rsidRPr="008C4794">
        <w:rPr>
          <w:rFonts w:ascii="Lato" w:hAnsi="Lato" w:cs="Arial"/>
          <w:bCs/>
          <w:spacing w:val="4"/>
          <w:kern w:val="2"/>
          <w:sz w:val="22"/>
          <w:szCs w:val="22"/>
        </w:rPr>
        <w:t xml:space="preserve"> załącznik nr</w:t>
      </w:r>
      <w:r w:rsidR="008C27DF" w:rsidRPr="008C4794">
        <w:rPr>
          <w:rFonts w:ascii="Lato" w:hAnsi="Lato" w:cs="Arial"/>
          <w:bCs/>
          <w:spacing w:val="4"/>
          <w:kern w:val="2"/>
          <w:sz w:val="22"/>
          <w:szCs w:val="22"/>
        </w:rPr>
        <w:t xml:space="preserve"> </w:t>
      </w:r>
      <w:r w:rsidRPr="008C4794">
        <w:rPr>
          <w:rFonts w:ascii="Lato" w:hAnsi="Lato" w:cs="Arial"/>
          <w:bCs/>
          <w:spacing w:val="4"/>
          <w:kern w:val="2"/>
          <w:sz w:val="22"/>
          <w:szCs w:val="22"/>
        </w:rPr>
        <w:t>3</w:t>
      </w:r>
      <w:r w:rsidR="009F5A27" w:rsidRPr="008C4794">
        <w:rPr>
          <w:rFonts w:ascii="Lato" w:hAnsi="Lato" w:cs="Arial"/>
          <w:bCs/>
          <w:spacing w:val="4"/>
          <w:kern w:val="2"/>
          <w:sz w:val="22"/>
          <w:szCs w:val="22"/>
        </w:rPr>
        <w:t xml:space="preserve"> </w:t>
      </w:r>
      <w:r w:rsidR="00ED6ADD" w:rsidRPr="008C4794">
        <w:rPr>
          <w:rFonts w:ascii="Lato" w:hAnsi="Lato" w:cs="Arial"/>
          <w:bCs/>
          <w:spacing w:val="4"/>
          <w:kern w:val="2"/>
          <w:sz w:val="22"/>
          <w:szCs w:val="22"/>
        </w:rPr>
        <w:br/>
      </w:r>
      <w:r w:rsidRPr="008C4794">
        <w:rPr>
          <w:rFonts w:ascii="Lato" w:hAnsi="Lato" w:cs="Arial"/>
          <w:bCs/>
          <w:spacing w:val="4"/>
          <w:kern w:val="2"/>
          <w:sz w:val="22"/>
          <w:szCs w:val="22"/>
        </w:rPr>
        <w:t>do zaskarżonej decyzji,</w:t>
      </w:r>
    </w:p>
    <w:p w14:paraId="11238D76" w14:textId="3290E06D" w:rsidR="00D302A3" w:rsidRPr="008C4794" w:rsidRDefault="00D302A3" w:rsidP="003A000B">
      <w:pPr>
        <w:pStyle w:val="Akapitzlist"/>
        <w:numPr>
          <w:ilvl w:val="0"/>
          <w:numId w:val="6"/>
        </w:numPr>
        <w:spacing w:after="240" w:line="240" w:lineRule="exact"/>
        <w:ind w:left="567" w:hanging="283"/>
        <w:contextualSpacing w:val="0"/>
        <w:jc w:val="both"/>
        <w:rPr>
          <w:rFonts w:ascii="Lato" w:hAnsi="Lato" w:cs="Arial"/>
          <w:bCs/>
          <w:spacing w:val="4"/>
          <w:kern w:val="2"/>
          <w:sz w:val="22"/>
          <w:szCs w:val="22"/>
        </w:rPr>
      </w:pPr>
      <w:r w:rsidRPr="008C4794">
        <w:rPr>
          <w:rFonts w:ascii="Lato" w:hAnsi="Lato" w:cs="Arial"/>
          <w:bCs/>
          <w:spacing w:val="4"/>
          <w:kern w:val="2"/>
          <w:sz w:val="22"/>
          <w:szCs w:val="22"/>
        </w:rPr>
        <w:t>arkusz</w:t>
      </w:r>
      <w:r w:rsidR="00E7778E" w:rsidRPr="008C4794">
        <w:rPr>
          <w:rFonts w:ascii="Lato" w:hAnsi="Lato" w:cs="Arial"/>
          <w:bCs/>
          <w:spacing w:val="4"/>
          <w:kern w:val="2"/>
          <w:sz w:val="22"/>
          <w:szCs w:val="22"/>
        </w:rPr>
        <w:t>e</w:t>
      </w:r>
      <w:r w:rsidRPr="008C4794">
        <w:rPr>
          <w:rFonts w:ascii="Lato" w:hAnsi="Lato" w:cs="Arial"/>
          <w:bCs/>
          <w:spacing w:val="4"/>
          <w:kern w:val="2"/>
          <w:sz w:val="22"/>
          <w:szCs w:val="22"/>
        </w:rPr>
        <w:t xml:space="preserve"> nr </w:t>
      </w:r>
      <w:r w:rsidR="00F605DD" w:rsidRPr="008C4794">
        <w:rPr>
          <w:rFonts w:ascii="Lato" w:hAnsi="Lato" w:cs="Arial"/>
          <w:bCs/>
          <w:spacing w:val="4"/>
          <w:kern w:val="2"/>
          <w:sz w:val="22"/>
          <w:szCs w:val="22"/>
        </w:rPr>
        <w:t xml:space="preserve">0201, </w:t>
      </w:r>
      <w:r w:rsidR="00FE5E16" w:rsidRPr="008C4794">
        <w:rPr>
          <w:rFonts w:ascii="Lato" w:hAnsi="Lato" w:cs="Arial"/>
          <w:bCs/>
          <w:spacing w:val="4"/>
          <w:kern w:val="2"/>
          <w:sz w:val="22"/>
          <w:szCs w:val="22"/>
        </w:rPr>
        <w:t xml:space="preserve">0206, 0209, 0216 </w:t>
      </w:r>
      <w:r w:rsidRPr="008C4794">
        <w:rPr>
          <w:rFonts w:ascii="Lato" w:hAnsi="Lato" w:cs="Arial"/>
          <w:bCs/>
          <w:spacing w:val="4"/>
          <w:kern w:val="2"/>
          <w:sz w:val="22"/>
          <w:szCs w:val="22"/>
        </w:rPr>
        <w:t xml:space="preserve">tomu </w:t>
      </w:r>
      <w:r w:rsidR="00E7778E" w:rsidRPr="008C4794">
        <w:rPr>
          <w:rFonts w:ascii="Lato" w:hAnsi="Lato" w:cs="Arial"/>
          <w:bCs/>
          <w:spacing w:val="4"/>
          <w:kern w:val="2"/>
          <w:sz w:val="22"/>
          <w:szCs w:val="22"/>
        </w:rPr>
        <w:t>II</w:t>
      </w:r>
      <w:r w:rsidRPr="008C4794">
        <w:rPr>
          <w:rFonts w:ascii="Lato" w:hAnsi="Lato"/>
          <w:sz w:val="22"/>
          <w:szCs w:val="22"/>
        </w:rPr>
        <w:t xml:space="preserve"> </w:t>
      </w:r>
      <w:r w:rsidRPr="008C4794">
        <w:rPr>
          <w:rFonts w:ascii="Lato" w:hAnsi="Lato" w:cs="Arial"/>
          <w:bCs/>
          <w:spacing w:val="4"/>
          <w:kern w:val="2"/>
          <w:sz w:val="22"/>
          <w:szCs w:val="22"/>
        </w:rPr>
        <w:t xml:space="preserve">Projektu architektoniczno-budowlanego z branży </w:t>
      </w:r>
      <w:bookmarkStart w:id="15" w:name="_Hlk202875376"/>
      <w:r w:rsidR="00A14F90" w:rsidRPr="008C4794">
        <w:rPr>
          <w:rFonts w:ascii="Lato" w:hAnsi="Lato" w:cs="Arial"/>
          <w:bCs/>
          <w:spacing w:val="4"/>
          <w:kern w:val="2"/>
          <w:sz w:val="22"/>
          <w:szCs w:val="22"/>
        </w:rPr>
        <w:t>roboty drogowe</w:t>
      </w:r>
      <w:bookmarkEnd w:id="15"/>
      <w:r w:rsidRPr="008C4794">
        <w:rPr>
          <w:rFonts w:ascii="Lato" w:hAnsi="Lato" w:cs="Arial"/>
          <w:bCs/>
          <w:spacing w:val="4"/>
          <w:kern w:val="2"/>
          <w:sz w:val="22"/>
          <w:szCs w:val="22"/>
        </w:rPr>
        <w:t xml:space="preserve">, </w:t>
      </w:r>
      <w:bookmarkStart w:id="16" w:name="_Hlk146187150"/>
      <w:r w:rsidRPr="008C4794">
        <w:rPr>
          <w:rFonts w:ascii="Lato" w:hAnsi="Lato" w:cs="Arial"/>
          <w:bCs/>
          <w:spacing w:val="4"/>
          <w:kern w:val="2"/>
          <w:sz w:val="22"/>
          <w:szCs w:val="22"/>
        </w:rPr>
        <w:t>będącego częścią Projektu Budowlanego</w:t>
      </w:r>
      <w:bookmarkEnd w:id="16"/>
      <w:r w:rsidRPr="008C4794">
        <w:rPr>
          <w:rFonts w:ascii="Lato" w:hAnsi="Lato" w:cs="Arial"/>
          <w:bCs/>
          <w:spacing w:val="4"/>
          <w:kern w:val="2"/>
          <w:sz w:val="22"/>
          <w:szCs w:val="22"/>
        </w:rPr>
        <w:t xml:space="preserve">, stanowiącego załącznik nr 3 do zaskarżonej decyzji, </w:t>
      </w:r>
    </w:p>
    <w:p w14:paraId="66B1EBEF" w14:textId="3CA69F4E" w:rsidR="007A761E" w:rsidRPr="008C4794" w:rsidRDefault="007A761E" w:rsidP="003A000B">
      <w:pPr>
        <w:pStyle w:val="Akapitzlist"/>
        <w:numPr>
          <w:ilvl w:val="0"/>
          <w:numId w:val="6"/>
        </w:numPr>
        <w:spacing w:after="240" w:line="240" w:lineRule="exact"/>
        <w:ind w:left="567" w:hanging="283"/>
        <w:contextualSpacing w:val="0"/>
        <w:jc w:val="both"/>
        <w:rPr>
          <w:rFonts w:ascii="Lato" w:hAnsi="Lato" w:cs="Arial"/>
          <w:bCs/>
          <w:spacing w:val="4"/>
          <w:kern w:val="2"/>
          <w:sz w:val="22"/>
          <w:szCs w:val="22"/>
        </w:rPr>
      </w:pPr>
      <w:bookmarkStart w:id="17" w:name="_Hlk202537553"/>
      <w:r w:rsidRPr="008C4794">
        <w:rPr>
          <w:rFonts w:ascii="Lato" w:hAnsi="Lato" w:cs="Arial"/>
          <w:bCs/>
          <w:spacing w:val="4"/>
          <w:kern w:val="2"/>
          <w:sz w:val="22"/>
          <w:szCs w:val="22"/>
        </w:rPr>
        <w:t>arkusz nr 0301 tomu V/2 Projektu architektoniczno-budowlanego z branży sanitarnej, będącego częścią Projektu Budowlanego</w:t>
      </w:r>
      <w:r w:rsidR="0092194E" w:rsidRPr="008C4794">
        <w:rPr>
          <w:rFonts w:ascii="Lato" w:hAnsi="Lato" w:cs="Arial"/>
          <w:bCs/>
          <w:spacing w:val="4"/>
          <w:kern w:val="2"/>
          <w:sz w:val="22"/>
          <w:szCs w:val="22"/>
        </w:rPr>
        <w:t>,</w:t>
      </w:r>
      <w:r w:rsidRPr="008C4794">
        <w:rPr>
          <w:rFonts w:ascii="Lato" w:hAnsi="Lato" w:cs="Arial"/>
          <w:bCs/>
          <w:spacing w:val="4"/>
          <w:kern w:val="2"/>
          <w:sz w:val="22"/>
          <w:szCs w:val="22"/>
        </w:rPr>
        <w:t xml:space="preserve"> </w:t>
      </w:r>
      <w:bookmarkEnd w:id="17"/>
      <w:r w:rsidRPr="008C4794">
        <w:rPr>
          <w:rFonts w:ascii="Lato" w:hAnsi="Lato" w:cs="Arial"/>
          <w:bCs/>
          <w:spacing w:val="4"/>
          <w:kern w:val="2"/>
          <w:sz w:val="22"/>
          <w:szCs w:val="22"/>
        </w:rPr>
        <w:t>stanowiącego załącznik nr 3 do zaskarżonej decyzji,</w:t>
      </w:r>
    </w:p>
    <w:p w14:paraId="5DECA3A5" w14:textId="6CDB103B" w:rsidR="00D45085" w:rsidRPr="008C4794" w:rsidRDefault="00FE5E16" w:rsidP="003A000B">
      <w:pPr>
        <w:pStyle w:val="Akapitzlist"/>
        <w:numPr>
          <w:ilvl w:val="0"/>
          <w:numId w:val="6"/>
        </w:numPr>
        <w:spacing w:after="240" w:line="240" w:lineRule="exact"/>
        <w:ind w:left="567" w:hanging="283"/>
        <w:contextualSpacing w:val="0"/>
        <w:jc w:val="both"/>
        <w:textAlignment w:val="baseline"/>
        <w:rPr>
          <w:rFonts w:ascii="Lato" w:hAnsi="Lato" w:cs="Arial"/>
          <w:bCs/>
          <w:spacing w:val="4"/>
          <w:kern w:val="2"/>
          <w:sz w:val="22"/>
          <w:szCs w:val="22"/>
        </w:rPr>
      </w:pPr>
      <w:bookmarkStart w:id="18" w:name="_Hlk202538507"/>
      <w:bookmarkStart w:id="19" w:name="_Hlk202524798"/>
      <w:r w:rsidRPr="008C4794">
        <w:rPr>
          <w:rFonts w:ascii="Lato" w:hAnsi="Lato" w:cs="Arial"/>
          <w:bCs/>
          <w:spacing w:val="4"/>
          <w:kern w:val="2"/>
          <w:sz w:val="22"/>
          <w:szCs w:val="22"/>
        </w:rPr>
        <w:t xml:space="preserve">arkusze nr </w:t>
      </w:r>
      <w:r w:rsidR="00A75FE3" w:rsidRPr="008C4794">
        <w:rPr>
          <w:rFonts w:ascii="Lato" w:hAnsi="Lato" w:cs="Arial"/>
          <w:bCs/>
          <w:spacing w:val="4"/>
          <w:kern w:val="2"/>
          <w:sz w:val="22"/>
          <w:szCs w:val="22"/>
        </w:rPr>
        <w:t>3</w:t>
      </w:r>
      <w:r w:rsidRPr="008C4794">
        <w:rPr>
          <w:rFonts w:ascii="Lato" w:hAnsi="Lato" w:cs="Arial"/>
          <w:bCs/>
          <w:spacing w:val="4"/>
          <w:kern w:val="2"/>
          <w:sz w:val="22"/>
          <w:szCs w:val="22"/>
        </w:rPr>
        <w:t>(</w:t>
      </w:r>
      <w:r w:rsidR="00A75FE3" w:rsidRPr="008C4794">
        <w:rPr>
          <w:rFonts w:ascii="Lato" w:hAnsi="Lato" w:cs="Arial"/>
          <w:bCs/>
          <w:spacing w:val="4"/>
          <w:kern w:val="2"/>
          <w:sz w:val="22"/>
          <w:szCs w:val="22"/>
        </w:rPr>
        <w:t>5</w:t>
      </w:r>
      <w:r w:rsidRPr="008C4794">
        <w:rPr>
          <w:rFonts w:ascii="Lato" w:hAnsi="Lato" w:cs="Arial"/>
          <w:bCs/>
          <w:spacing w:val="4"/>
          <w:kern w:val="2"/>
          <w:sz w:val="22"/>
          <w:szCs w:val="22"/>
        </w:rPr>
        <w:t xml:space="preserve">), </w:t>
      </w:r>
      <w:r w:rsidR="00A75FE3" w:rsidRPr="008C4794">
        <w:rPr>
          <w:rFonts w:ascii="Lato" w:hAnsi="Lato" w:cs="Arial"/>
          <w:bCs/>
          <w:spacing w:val="4"/>
          <w:kern w:val="2"/>
          <w:sz w:val="22"/>
          <w:szCs w:val="22"/>
        </w:rPr>
        <w:t>4</w:t>
      </w:r>
      <w:r w:rsidRPr="008C4794">
        <w:rPr>
          <w:rFonts w:ascii="Lato" w:hAnsi="Lato" w:cs="Arial"/>
          <w:bCs/>
          <w:spacing w:val="4"/>
          <w:kern w:val="2"/>
          <w:sz w:val="22"/>
          <w:szCs w:val="22"/>
        </w:rPr>
        <w:t>(</w:t>
      </w:r>
      <w:r w:rsidR="00A75FE3" w:rsidRPr="008C4794">
        <w:rPr>
          <w:rFonts w:ascii="Lato" w:hAnsi="Lato" w:cs="Arial"/>
          <w:bCs/>
          <w:spacing w:val="4"/>
          <w:kern w:val="2"/>
          <w:sz w:val="22"/>
          <w:szCs w:val="22"/>
        </w:rPr>
        <w:t>5</w:t>
      </w:r>
      <w:r w:rsidRPr="008C4794">
        <w:rPr>
          <w:rFonts w:ascii="Lato" w:hAnsi="Lato" w:cs="Arial"/>
          <w:bCs/>
          <w:spacing w:val="4"/>
          <w:kern w:val="2"/>
          <w:sz w:val="22"/>
          <w:szCs w:val="22"/>
        </w:rPr>
        <w:t xml:space="preserve">), </w:t>
      </w:r>
      <w:r w:rsidR="00A75FE3" w:rsidRPr="008C4794">
        <w:rPr>
          <w:rFonts w:ascii="Lato" w:hAnsi="Lato" w:cs="Arial"/>
          <w:bCs/>
          <w:spacing w:val="4"/>
          <w:kern w:val="2"/>
          <w:sz w:val="22"/>
          <w:szCs w:val="22"/>
        </w:rPr>
        <w:t>5(</w:t>
      </w:r>
      <w:r w:rsidR="00CC242E" w:rsidRPr="008C4794">
        <w:rPr>
          <w:rFonts w:ascii="Lato" w:hAnsi="Lato" w:cs="Arial"/>
          <w:bCs/>
          <w:spacing w:val="4"/>
          <w:kern w:val="2"/>
          <w:sz w:val="22"/>
          <w:szCs w:val="22"/>
        </w:rPr>
        <w:t>5</w:t>
      </w:r>
      <w:r w:rsidRPr="008C4794">
        <w:rPr>
          <w:rFonts w:ascii="Lato" w:hAnsi="Lato" w:cs="Arial"/>
          <w:bCs/>
          <w:spacing w:val="4"/>
          <w:kern w:val="2"/>
          <w:sz w:val="22"/>
          <w:szCs w:val="22"/>
        </w:rPr>
        <w:t xml:space="preserve">) </w:t>
      </w:r>
      <w:r w:rsidR="00D302A3" w:rsidRPr="008C4794">
        <w:rPr>
          <w:rFonts w:ascii="Lato" w:hAnsi="Lato" w:cs="Arial"/>
          <w:bCs/>
          <w:spacing w:val="4"/>
          <w:kern w:val="2"/>
          <w:sz w:val="22"/>
          <w:szCs w:val="22"/>
        </w:rPr>
        <w:t>map</w:t>
      </w:r>
      <w:r w:rsidRPr="008C4794">
        <w:rPr>
          <w:rFonts w:ascii="Lato" w:hAnsi="Lato" w:cs="Arial"/>
          <w:bCs/>
          <w:spacing w:val="4"/>
          <w:kern w:val="2"/>
          <w:sz w:val="22"/>
          <w:szCs w:val="22"/>
        </w:rPr>
        <w:t>y</w:t>
      </w:r>
      <w:r w:rsidR="00D302A3" w:rsidRPr="008C4794">
        <w:rPr>
          <w:rFonts w:ascii="Lato" w:hAnsi="Lato" w:cs="Arial"/>
          <w:bCs/>
          <w:spacing w:val="4"/>
          <w:kern w:val="2"/>
          <w:sz w:val="22"/>
          <w:szCs w:val="22"/>
        </w:rPr>
        <w:t xml:space="preserve"> z projektem podziału nieruchomości </w:t>
      </w:r>
      <w:r w:rsidR="004F288B" w:rsidRPr="008C4794">
        <w:rPr>
          <w:rFonts w:ascii="Lato" w:hAnsi="Lato" w:cs="Arial"/>
          <w:bCs/>
          <w:spacing w:val="4"/>
          <w:kern w:val="2"/>
          <w:sz w:val="22"/>
          <w:szCs w:val="22"/>
        </w:rPr>
        <w:t xml:space="preserve">z obrębu 0013 Otomino, gmina Żukowo, powiat Kartuski </w:t>
      </w:r>
      <w:r w:rsidR="00D302A3" w:rsidRPr="008C4794">
        <w:rPr>
          <w:rFonts w:ascii="Lato" w:hAnsi="Lato" w:cs="Arial"/>
          <w:bCs/>
          <w:spacing w:val="4"/>
          <w:kern w:val="2"/>
          <w:sz w:val="22"/>
          <w:szCs w:val="22"/>
        </w:rPr>
        <w:t>wraz z</w:t>
      </w:r>
      <w:r w:rsidR="004F288B" w:rsidRPr="008C4794">
        <w:rPr>
          <w:rFonts w:ascii="Lato" w:hAnsi="Lato" w:cs="Arial"/>
          <w:bCs/>
          <w:spacing w:val="4"/>
          <w:kern w:val="2"/>
          <w:sz w:val="22"/>
          <w:szCs w:val="22"/>
        </w:rPr>
        <w:t>e</w:t>
      </w:r>
      <w:r w:rsidR="00D302A3" w:rsidRPr="008C4794">
        <w:rPr>
          <w:rFonts w:ascii="Lato" w:hAnsi="Lato" w:cs="Arial"/>
          <w:bCs/>
          <w:spacing w:val="4"/>
          <w:kern w:val="2"/>
          <w:sz w:val="22"/>
          <w:szCs w:val="22"/>
        </w:rPr>
        <w:t xml:space="preserve"> </w:t>
      </w:r>
      <w:r w:rsidR="00853E00" w:rsidRPr="008C4794">
        <w:rPr>
          <w:rFonts w:ascii="Lato" w:hAnsi="Lato" w:cs="Arial"/>
          <w:bCs/>
          <w:spacing w:val="4"/>
          <w:kern w:val="2"/>
          <w:sz w:val="22"/>
          <w:szCs w:val="22"/>
        </w:rPr>
        <w:t xml:space="preserve">zbiorczym </w:t>
      </w:r>
      <w:r w:rsidR="00D302A3" w:rsidRPr="008C4794">
        <w:rPr>
          <w:rFonts w:ascii="Lato" w:hAnsi="Lato" w:cs="Arial"/>
          <w:bCs/>
          <w:spacing w:val="4"/>
          <w:kern w:val="2"/>
          <w:sz w:val="22"/>
          <w:szCs w:val="22"/>
        </w:rPr>
        <w:t>wykazem zmian gruntowych</w:t>
      </w:r>
      <w:r w:rsidR="009D377A" w:rsidRPr="008C4794">
        <w:rPr>
          <w:rFonts w:ascii="Lato" w:hAnsi="Lato" w:cs="Arial"/>
          <w:bCs/>
          <w:spacing w:val="4"/>
          <w:kern w:val="2"/>
          <w:sz w:val="22"/>
          <w:szCs w:val="22"/>
        </w:rPr>
        <w:t xml:space="preserve"> </w:t>
      </w:r>
      <w:r w:rsidR="00853E00" w:rsidRPr="008C4794">
        <w:rPr>
          <w:rFonts w:ascii="Lato" w:hAnsi="Lato" w:cs="Arial"/>
          <w:bCs/>
          <w:spacing w:val="4"/>
          <w:kern w:val="2"/>
          <w:sz w:val="22"/>
          <w:szCs w:val="22"/>
        </w:rPr>
        <w:t xml:space="preserve">w zakresie </w:t>
      </w:r>
      <w:r w:rsidR="009D377A" w:rsidRPr="008C4794">
        <w:rPr>
          <w:rFonts w:ascii="Lato" w:hAnsi="Lato" w:cs="Arial"/>
          <w:bCs/>
          <w:spacing w:val="4"/>
          <w:kern w:val="2"/>
          <w:sz w:val="22"/>
          <w:szCs w:val="22"/>
        </w:rPr>
        <w:t>dział</w:t>
      </w:r>
      <w:r w:rsidR="00A75FE3" w:rsidRPr="008C4794">
        <w:rPr>
          <w:rFonts w:ascii="Lato" w:hAnsi="Lato" w:cs="Arial"/>
          <w:bCs/>
          <w:spacing w:val="4"/>
          <w:kern w:val="2"/>
          <w:sz w:val="22"/>
          <w:szCs w:val="22"/>
        </w:rPr>
        <w:t>ek nr 20/17 i 18/9</w:t>
      </w:r>
      <w:r w:rsidR="00E51CA8" w:rsidRPr="008C4794">
        <w:rPr>
          <w:rFonts w:ascii="Lato" w:hAnsi="Lato" w:cs="Arial"/>
          <w:bCs/>
          <w:spacing w:val="4"/>
          <w:kern w:val="2"/>
          <w:sz w:val="22"/>
          <w:szCs w:val="22"/>
        </w:rPr>
        <w:t>,</w:t>
      </w:r>
      <w:r w:rsidR="00D302A3" w:rsidRPr="008C4794">
        <w:rPr>
          <w:rFonts w:ascii="Lato" w:hAnsi="Lato" w:cs="Arial"/>
          <w:bCs/>
          <w:spacing w:val="4"/>
          <w:kern w:val="2"/>
          <w:sz w:val="22"/>
          <w:szCs w:val="22"/>
        </w:rPr>
        <w:t xml:space="preserve"> </w:t>
      </w:r>
      <w:bookmarkEnd w:id="18"/>
      <w:r w:rsidR="00D302A3" w:rsidRPr="008C4794">
        <w:rPr>
          <w:rFonts w:ascii="Lato" w:hAnsi="Lato" w:cs="Arial"/>
          <w:bCs/>
          <w:spacing w:val="4"/>
          <w:kern w:val="2"/>
          <w:sz w:val="22"/>
          <w:szCs w:val="22"/>
        </w:rPr>
        <w:t>stanowiąc</w:t>
      </w:r>
      <w:r w:rsidR="004F288B" w:rsidRPr="008C4794">
        <w:rPr>
          <w:rFonts w:ascii="Lato" w:hAnsi="Lato" w:cs="Arial"/>
          <w:bCs/>
          <w:spacing w:val="4"/>
          <w:kern w:val="2"/>
          <w:sz w:val="22"/>
          <w:szCs w:val="22"/>
        </w:rPr>
        <w:t>ej</w:t>
      </w:r>
      <w:r w:rsidR="00D302A3" w:rsidRPr="008C4794">
        <w:rPr>
          <w:rFonts w:ascii="Lato" w:hAnsi="Lato" w:cs="Arial"/>
          <w:bCs/>
          <w:spacing w:val="4"/>
          <w:kern w:val="2"/>
          <w:sz w:val="22"/>
          <w:szCs w:val="22"/>
        </w:rPr>
        <w:t xml:space="preserve"> załącznik</w:t>
      </w:r>
      <w:r w:rsidR="00B015D8" w:rsidRPr="008C4794">
        <w:rPr>
          <w:rFonts w:ascii="Lato" w:hAnsi="Lato" w:cs="Arial"/>
          <w:bCs/>
          <w:spacing w:val="4"/>
          <w:kern w:val="2"/>
          <w:sz w:val="22"/>
          <w:szCs w:val="22"/>
        </w:rPr>
        <w:t xml:space="preserve">i </w:t>
      </w:r>
      <w:r w:rsidR="00D302A3" w:rsidRPr="008C4794">
        <w:rPr>
          <w:rFonts w:ascii="Lato" w:hAnsi="Lato" w:cs="Arial"/>
          <w:bCs/>
          <w:spacing w:val="4"/>
          <w:kern w:val="2"/>
          <w:sz w:val="22"/>
          <w:szCs w:val="22"/>
        </w:rPr>
        <w:t xml:space="preserve">nr 2 </w:t>
      </w:r>
      <w:r w:rsidR="004F288B" w:rsidRPr="008C4794">
        <w:rPr>
          <w:rFonts w:ascii="Lato" w:hAnsi="Lato" w:cs="Arial"/>
          <w:bCs/>
          <w:spacing w:val="4"/>
          <w:kern w:val="2"/>
          <w:sz w:val="22"/>
          <w:szCs w:val="22"/>
        </w:rPr>
        <w:br/>
      </w:r>
      <w:r w:rsidR="00D302A3" w:rsidRPr="008C4794">
        <w:rPr>
          <w:rFonts w:ascii="Lato" w:hAnsi="Lato" w:cs="Arial"/>
          <w:bCs/>
          <w:spacing w:val="4"/>
          <w:kern w:val="2"/>
          <w:sz w:val="22"/>
          <w:szCs w:val="22"/>
        </w:rPr>
        <w:t xml:space="preserve">do zaskarżonej decyzji, </w:t>
      </w:r>
      <w:bookmarkEnd w:id="19"/>
    </w:p>
    <w:p w14:paraId="5D855DBC" w14:textId="43DC8BA8" w:rsidR="00B015D8" w:rsidRPr="008C4794" w:rsidRDefault="00B015D8" w:rsidP="003A000B">
      <w:pPr>
        <w:pStyle w:val="Akapitzlist"/>
        <w:numPr>
          <w:ilvl w:val="0"/>
          <w:numId w:val="6"/>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arkusze</w:t>
      </w:r>
      <w:r w:rsidR="00D45085" w:rsidRPr="008C4794">
        <w:rPr>
          <w:rFonts w:ascii="Lato" w:hAnsi="Lato" w:cs="Arial"/>
          <w:bCs/>
          <w:spacing w:val="4"/>
          <w:kern w:val="2"/>
          <w:sz w:val="22"/>
          <w:szCs w:val="22"/>
        </w:rPr>
        <w:t xml:space="preserve"> </w:t>
      </w:r>
      <w:r w:rsidRPr="008C4794">
        <w:rPr>
          <w:rFonts w:ascii="Lato" w:hAnsi="Lato" w:cs="Arial"/>
          <w:bCs/>
          <w:spacing w:val="4"/>
          <w:kern w:val="2"/>
          <w:sz w:val="22"/>
          <w:szCs w:val="22"/>
        </w:rPr>
        <w:t xml:space="preserve">nr </w:t>
      </w:r>
      <w:r w:rsidR="00A75FE3" w:rsidRPr="008C4794">
        <w:rPr>
          <w:rFonts w:ascii="Lato" w:hAnsi="Lato" w:cs="Arial"/>
          <w:bCs/>
          <w:spacing w:val="4"/>
          <w:kern w:val="2"/>
          <w:sz w:val="22"/>
          <w:szCs w:val="22"/>
        </w:rPr>
        <w:t xml:space="preserve">4(9), 5(9), 6(9), 7(9) </w:t>
      </w:r>
      <w:r w:rsidRPr="008C4794">
        <w:rPr>
          <w:rFonts w:ascii="Lato" w:hAnsi="Lato" w:cs="Arial"/>
          <w:bCs/>
          <w:spacing w:val="4"/>
          <w:kern w:val="2"/>
          <w:sz w:val="22"/>
          <w:szCs w:val="22"/>
        </w:rPr>
        <w:t xml:space="preserve">mapy z projektem podziału nieruchomości </w:t>
      </w:r>
      <w:r w:rsidR="004F288B" w:rsidRPr="008C4794">
        <w:rPr>
          <w:rFonts w:ascii="Lato" w:hAnsi="Lato" w:cs="Arial"/>
          <w:bCs/>
          <w:spacing w:val="4"/>
          <w:kern w:val="2"/>
          <w:sz w:val="22"/>
          <w:szCs w:val="22"/>
        </w:rPr>
        <w:t>z obrębu 00</w:t>
      </w:r>
      <w:r w:rsidR="0051541B" w:rsidRPr="008C4794">
        <w:rPr>
          <w:rFonts w:ascii="Lato" w:hAnsi="Lato" w:cs="Arial"/>
          <w:bCs/>
          <w:spacing w:val="4"/>
          <w:kern w:val="2"/>
          <w:sz w:val="22"/>
          <w:szCs w:val="22"/>
        </w:rPr>
        <w:t>10</w:t>
      </w:r>
      <w:r w:rsidR="004F288B" w:rsidRPr="008C4794">
        <w:rPr>
          <w:rFonts w:ascii="Lato" w:hAnsi="Lato" w:cs="Arial"/>
          <w:bCs/>
          <w:spacing w:val="4"/>
          <w:kern w:val="2"/>
          <w:sz w:val="22"/>
          <w:szCs w:val="22"/>
        </w:rPr>
        <w:t xml:space="preserve"> Miszewo, gmina Żukowo, powiat Kartuski </w:t>
      </w:r>
      <w:r w:rsidRPr="008C4794">
        <w:rPr>
          <w:rFonts w:ascii="Lato" w:hAnsi="Lato" w:cs="Arial"/>
          <w:bCs/>
          <w:spacing w:val="4"/>
          <w:kern w:val="2"/>
          <w:sz w:val="22"/>
          <w:szCs w:val="22"/>
        </w:rPr>
        <w:t>wraz z</w:t>
      </w:r>
      <w:r w:rsidR="004F288B" w:rsidRPr="008C4794">
        <w:rPr>
          <w:rFonts w:ascii="Lato" w:hAnsi="Lato" w:cs="Arial"/>
          <w:bCs/>
          <w:spacing w:val="4"/>
          <w:kern w:val="2"/>
          <w:sz w:val="22"/>
          <w:szCs w:val="22"/>
        </w:rPr>
        <w:t>e</w:t>
      </w:r>
      <w:r w:rsidRPr="008C4794">
        <w:rPr>
          <w:rFonts w:ascii="Lato" w:hAnsi="Lato" w:cs="Arial"/>
          <w:bCs/>
          <w:spacing w:val="4"/>
          <w:kern w:val="2"/>
          <w:sz w:val="22"/>
          <w:szCs w:val="22"/>
        </w:rPr>
        <w:t xml:space="preserve"> </w:t>
      </w:r>
      <w:r w:rsidR="00853E00" w:rsidRPr="008C4794">
        <w:rPr>
          <w:rFonts w:ascii="Lato" w:hAnsi="Lato" w:cs="Arial"/>
          <w:bCs/>
          <w:spacing w:val="4"/>
          <w:kern w:val="2"/>
          <w:sz w:val="22"/>
          <w:szCs w:val="22"/>
        </w:rPr>
        <w:t xml:space="preserve">zbiorczym </w:t>
      </w:r>
      <w:r w:rsidRPr="008C4794">
        <w:rPr>
          <w:rFonts w:ascii="Lato" w:hAnsi="Lato" w:cs="Arial"/>
          <w:bCs/>
          <w:spacing w:val="4"/>
          <w:kern w:val="2"/>
          <w:sz w:val="22"/>
          <w:szCs w:val="22"/>
        </w:rPr>
        <w:t>wykazem zmian gruntowych</w:t>
      </w:r>
      <w:r w:rsidR="009D377A" w:rsidRPr="008C4794">
        <w:rPr>
          <w:rFonts w:ascii="Lato" w:hAnsi="Lato" w:cs="Arial"/>
          <w:bCs/>
          <w:spacing w:val="4"/>
          <w:kern w:val="2"/>
          <w:sz w:val="22"/>
          <w:szCs w:val="22"/>
        </w:rPr>
        <w:t xml:space="preserve"> </w:t>
      </w:r>
      <w:r w:rsidR="00092B26" w:rsidRPr="008C4794">
        <w:rPr>
          <w:rFonts w:ascii="Lato" w:hAnsi="Lato" w:cs="Arial"/>
          <w:bCs/>
          <w:spacing w:val="4"/>
          <w:kern w:val="2"/>
          <w:sz w:val="22"/>
          <w:szCs w:val="22"/>
        </w:rPr>
        <w:t xml:space="preserve">w zakresie </w:t>
      </w:r>
      <w:r w:rsidR="009D377A" w:rsidRPr="008C4794">
        <w:rPr>
          <w:rFonts w:ascii="Lato" w:hAnsi="Lato" w:cs="Arial"/>
          <w:bCs/>
          <w:spacing w:val="4"/>
          <w:kern w:val="2"/>
          <w:sz w:val="22"/>
          <w:szCs w:val="22"/>
        </w:rPr>
        <w:t>działek nr 80/2 i 87/42</w:t>
      </w:r>
      <w:r w:rsidRPr="008C4794">
        <w:rPr>
          <w:rFonts w:ascii="Lato" w:hAnsi="Lato" w:cs="Arial"/>
          <w:bCs/>
          <w:spacing w:val="4"/>
          <w:kern w:val="2"/>
          <w:sz w:val="22"/>
          <w:szCs w:val="22"/>
        </w:rPr>
        <w:t>, stanowiąc</w:t>
      </w:r>
      <w:r w:rsidR="00E51CA8" w:rsidRPr="008C4794">
        <w:rPr>
          <w:rFonts w:ascii="Lato" w:hAnsi="Lato" w:cs="Arial"/>
          <w:bCs/>
          <w:spacing w:val="4"/>
          <w:kern w:val="2"/>
          <w:sz w:val="22"/>
          <w:szCs w:val="22"/>
        </w:rPr>
        <w:t>ej</w:t>
      </w:r>
      <w:r w:rsidRPr="008C4794">
        <w:rPr>
          <w:rFonts w:ascii="Lato" w:hAnsi="Lato" w:cs="Arial"/>
          <w:bCs/>
          <w:spacing w:val="4"/>
          <w:kern w:val="2"/>
          <w:sz w:val="22"/>
          <w:szCs w:val="22"/>
        </w:rPr>
        <w:t xml:space="preserve"> załączniki nr 2 </w:t>
      </w:r>
      <w:r w:rsidR="004F288B" w:rsidRPr="008C4794">
        <w:rPr>
          <w:rFonts w:ascii="Lato" w:hAnsi="Lato" w:cs="Arial"/>
          <w:bCs/>
          <w:spacing w:val="4"/>
          <w:kern w:val="2"/>
          <w:sz w:val="22"/>
          <w:szCs w:val="22"/>
        </w:rPr>
        <w:br/>
      </w:r>
      <w:r w:rsidRPr="008C4794">
        <w:rPr>
          <w:rFonts w:ascii="Lato" w:hAnsi="Lato" w:cs="Arial"/>
          <w:bCs/>
          <w:spacing w:val="4"/>
          <w:kern w:val="2"/>
          <w:sz w:val="22"/>
          <w:szCs w:val="22"/>
        </w:rPr>
        <w:t xml:space="preserve">do zaskarżonej decyzji, </w:t>
      </w:r>
    </w:p>
    <w:p w14:paraId="4B7A2E05" w14:textId="162543B8" w:rsidR="0064551A" w:rsidRPr="008C4794" w:rsidRDefault="00B015D8" w:rsidP="003A000B">
      <w:pPr>
        <w:pStyle w:val="Akapitzlist"/>
        <w:numPr>
          <w:ilvl w:val="0"/>
          <w:numId w:val="6"/>
        </w:numPr>
        <w:spacing w:after="240" w:line="240" w:lineRule="exact"/>
        <w:ind w:left="567" w:hanging="283"/>
        <w:contextualSpacing w:val="0"/>
        <w:jc w:val="both"/>
        <w:textAlignment w:val="baseline"/>
        <w:rPr>
          <w:rFonts w:ascii="Lato" w:hAnsi="Lato" w:cs="Arial"/>
          <w:bCs/>
          <w:spacing w:val="4"/>
          <w:kern w:val="2"/>
          <w:sz w:val="22"/>
          <w:szCs w:val="22"/>
        </w:rPr>
      </w:pPr>
      <w:bookmarkStart w:id="20" w:name="_Hlk202538818"/>
      <w:r w:rsidRPr="008C4794">
        <w:rPr>
          <w:rFonts w:ascii="Lato" w:hAnsi="Lato" w:cs="Arial"/>
          <w:bCs/>
          <w:spacing w:val="4"/>
          <w:kern w:val="2"/>
          <w:sz w:val="22"/>
          <w:szCs w:val="22"/>
        </w:rPr>
        <w:t xml:space="preserve">arkusz nr </w:t>
      </w:r>
      <w:r w:rsidR="006B26BD" w:rsidRPr="008C4794">
        <w:rPr>
          <w:rFonts w:ascii="Lato" w:hAnsi="Lato" w:cs="Arial"/>
          <w:bCs/>
          <w:spacing w:val="4"/>
          <w:kern w:val="2"/>
          <w:sz w:val="22"/>
          <w:szCs w:val="22"/>
        </w:rPr>
        <w:t>3</w:t>
      </w:r>
      <w:r w:rsidR="00A75FE3" w:rsidRPr="008C4794">
        <w:rPr>
          <w:rFonts w:ascii="Lato" w:hAnsi="Lato" w:cs="Arial"/>
          <w:bCs/>
          <w:spacing w:val="4"/>
          <w:kern w:val="2"/>
          <w:sz w:val="22"/>
          <w:szCs w:val="22"/>
        </w:rPr>
        <w:t>(</w:t>
      </w:r>
      <w:r w:rsidR="006B26BD" w:rsidRPr="008C4794">
        <w:rPr>
          <w:rFonts w:ascii="Lato" w:hAnsi="Lato" w:cs="Arial"/>
          <w:bCs/>
          <w:spacing w:val="4"/>
          <w:kern w:val="2"/>
          <w:sz w:val="22"/>
          <w:szCs w:val="22"/>
        </w:rPr>
        <w:t>7</w:t>
      </w:r>
      <w:r w:rsidR="00A75FE3" w:rsidRPr="008C4794">
        <w:rPr>
          <w:rFonts w:ascii="Lato" w:hAnsi="Lato" w:cs="Arial"/>
          <w:bCs/>
          <w:spacing w:val="4"/>
          <w:kern w:val="2"/>
          <w:sz w:val="22"/>
          <w:szCs w:val="22"/>
        </w:rPr>
        <w:t xml:space="preserve">) </w:t>
      </w:r>
      <w:r w:rsidR="006B26BD" w:rsidRPr="008C4794">
        <w:rPr>
          <w:rFonts w:ascii="Lato" w:hAnsi="Lato" w:cs="Arial"/>
          <w:bCs/>
          <w:spacing w:val="4"/>
          <w:kern w:val="2"/>
          <w:sz w:val="22"/>
          <w:szCs w:val="22"/>
        </w:rPr>
        <w:t xml:space="preserve">zbiorczej </w:t>
      </w:r>
      <w:r w:rsidRPr="008C4794">
        <w:rPr>
          <w:rFonts w:ascii="Lato" w:hAnsi="Lato" w:cs="Arial"/>
          <w:bCs/>
          <w:spacing w:val="4"/>
          <w:kern w:val="2"/>
          <w:sz w:val="22"/>
          <w:szCs w:val="22"/>
        </w:rPr>
        <w:t xml:space="preserve">mapy z projektem podziału nieruchomości </w:t>
      </w:r>
      <w:r w:rsidR="006B26BD" w:rsidRPr="008C4794">
        <w:rPr>
          <w:rFonts w:ascii="Lato" w:hAnsi="Lato" w:cs="Arial"/>
          <w:bCs/>
          <w:spacing w:val="4"/>
          <w:kern w:val="2"/>
          <w:sz w:val="22"/>
          <w:szCs w:val="22"/>
        </w:rPr>
        <w:t xml:space="preserve">z obrębu 0009 Miszewko, gmina Żukowo, powiat Kartuski </w:t>
      </w:r>
      <w:r w:rsidRPr="008C4794">
        <w:rPr>
          <w:rFonts w:ascii="Lato" w:hAnsi="Lato" w:cs="Arial"/>
          <w:bCs/>
          <w:spacing w:val="4"/>
          <w:kern w:val="2"/>
          <w:sz w:val="22"/>
          <w:szCs w:val="22"/>
        </w:rPr>
        <w:t>wraz z</w:t>
      </w:r>
      <w:r w:rsidR="004F288B" w:rsidRPr="008C4794">
        <w:rPr>
          <w:rFonts w:ascii="Lato" w:hAnsi="Lato" w:cs="Arial"/>
          <w:bCs/>
          <w:spacing w:val="4"/>
          <w:kern w:val="2"/>
          <w:sz w:val="22"/>
          <w:szCs w:val="22"/>
        </w:rPr>
        <w:t>e zbiorczym</w:t>
      </w:r>
      <w:r w:rsidRPr="008C4794">
        <w:rPr>
          <w:rFonts w:ascii="Lato" w:hAnsi="Lato" w:cs="Arial"/>
          <w:bCs/>
          <w:spacing w:val="4"/>
          <w:kern w:val="2"/>
          <w:sz w:val="22"/>
          <w:szCs w:val="22"/>
        </w:rPr>
        <w:t xml:space="preserve"> wykazem zmian gruntowych</w:t>
      </w:r>
      <w:r w:rsidR="006B26BD" w:rsidRPr="008C4794">
        <w:rPr>
          <w:rFonts w:ascii="Lato" w:hAnsi="Lato" w:cs="Arial"/>
          <w:bCs/>
          <w:spacing w:val="4"/>
          <w:kern w:val="2"/>
          <w:sz w:val="22"/>
          <w:szCs w:val="22"/>
        </w:rPr>
        <w:t xml:space="preserve"> w zakresie </w:t>
      </w:r>
      <w:r w:rsidR="009D377A" w:rsidRPr="008C4794">
        <w:rPr>
          <w:rFonts w:ascii="Lato" w:hAnsi="Lato" w:cs="Arial"/>
          <w:bCs/>
          <w:spacing w:val="4"/>
          <w:kern w:val="2"/>
          <w:sz w:val="22"/>
          <w:szCs w:val="22"/>
        </w:rPr>
        <w:t xml:space="preserve">działek nr </w:t>
      </w:r>
      <w:r w:rsidR="00A75FE3" w:rsidRPr="008C4794">
        <w:rPr>
          <w:rFonts w:ascii="Lato" w:hAnsi="Lato" w:cs="Arial"/>
          <w:bCs/>
          <w:spacing w:val="4"/>
          <w:kern w:val="2"/>
          <w:sz w:val="22"/>
          <w:szCs w:val="22"/>
        </w:rPr>
        <w:t>126/1</w:t>
      </w:r>
      <w:r w:rsidR="009D377A" w:rsidRPr="008C4794">
        <w:rPr>
          <w:rFonts w:ascii="Lato" w:hAnsi="Lato" w:cs="Arial"/>
          <w:bCs/>
          <w:spacing w:val="4"/>
          <w:kern w:val="2"/>
          <w:sz w:val="22"/>
          <w:szCs w:val="22"/>
        </w:rPr>
        <w:t xml:space="preserve"> i </w:t>
      </w:r>
      <w:r w:rsidR="00A75FE3" w:rsidRPr="008C4794">
        <w:rPr>
          <w:rFonts w:ascii="Lato" w:hAnsi="Lato" w:cs="Arial"/>
          <w:bCs/>
          <w:spacing w:val="4"/>
          <w:kern w:val="2"/>
          <w:sz w:val="22"/>
          <w:szCs w:val="22"/>
        </w:rPr>
        <w:t>126/2</w:t>
      </w:r>
      <w:r w:rsidRPr="008C4794">
        <w:rPr>
          <w:rFonts w:ascii="Lato" w:hAnsi="Lato" w:cs="Arial"/>
          <w:bCs/>
          <w:spacing w:val="4"/>
          <w:kern w:val="2"/>
          <w:sz w:val="22"/>
          <w:szCs w:val="22"/>
        </w:rPr>
        <w:t xml:space="preserve">, </w:t>
      </w:r>
      <w:bookmarkEnd w:id="20"/>
      <w:r w:rsidRPr="008C4794">
        <w:rPr>
          <w:rFonts w:ascii="Lato" w:hAnsi="Lato" w:cs="Arial"/>
          <w:bCs/>
          <w:spacing w:val="4"/>
          <w:kern w:val="2"/>
          <w:sz w:val="22"/>
          <w:szCs w:val="22"/>
        </w:rPr>
        <w:t>stanowiąc</w:t>
      </w:r>
      <w:r w:rsidR="00E51CA8" w:rsidRPr="008C4794">
        <w:rPr>
          <w:rFonts w:ascii="Lato" w:hAnsi="Lato" w:cs="Arial"/>
          <w:bCs/>
          <w:spacing w:val="4"/>
          <w:kern w:val="2"/>
          <w:sz w:val="22"/>
          <w:szCs w:val="22"/>
        </w:rPr>
        <w:t>ej</w:t>
      </w:r>
      <w:r w:rsidRPr="008C4794">
        <w:rPr>
          <w:rFonts w:ascii="Lato" w:hAnsi="Lato" w:cs="Arial"/>
          <w:bCs/>
          <w:spacing w:val="4"/>
          <w:kern w:val="2"/>
          <w:sz w:val="22"/>
          <w:szCs w:val="22"/>
        </w:rPr>
        <w:t xml:space="preserve"> załącznik</w:t>
      </w:r>
      <w:r w:rsidR="006B26BD" w:rsidRPr="008C4794">
        <w:rPr>
          <w:rFonts w:ascii="Lato" w:hAnsi="Lato" w:cs="Arial"/>
          <w:bCs/>
          <w:spacing w:val="4"/>
          <w:kern w:val="2"/>
          <w:sz w:val="22"/>
          <w:szCs w:val="22"/>
        </w:rPr>
        <w:t xml:space="preserve"> </w:t>
      </w:r>
      <w:r w:rsidRPr="008C4794">
        <w:rPr>
          <w:rFonts w:ascii="Lato" w:hAnsi="Lato" w:cs="Arial"/>
          <w:bCs/>
          <w:spacing w:val="4"/>
          <w:kern w:val="2"/>
          <w:sz w:val="22"/>
          <w:szCs w:val="22"/>
        </w:rPr>
        <w:t xml:space="preserve">nr 2 </w:t>
      </w:r>
      <w:r w:rsidR="004F288B" w:rsidRPr="008C4794">
        <w:rPr>
          <w:rFonts w:ascii="Lato" w:hAnsi="Lato" w:cs="Arial"/>
          <w:bCs/>
          <w:spacing w:val="4"/>
          <w:kern w:val="2"/>
          <w:sz w:val="22"/>
          <w:szCs w:val="22"/>
        </w:rPr>
        <w:br/>
      </w:r>
      <w:r w:rsidRPr="008C4794">
        <w:rPr>
          <w:rFonts w:ascii="Lato" w:hAnsi="Lato" w:cs="Arial"/>
          <w:bCs/>
          <w:spacing w:val="4"/>
          <w:kern w:val="2"/>
          <w:sz w:val="22"/>
          <w:szCs w:val="22"/>
        </w:rPr>
        <w:t xml:space="preserve">do zaskarżonej decyzji, </w:t>
      </w:r>
    </w:p>
    <w:bookmarkEnd w:id="11"/>
    <w:p w14:paraId="0867E055" w14:textId="64087C12" w:rsidR="00023109" w:rsidRPr="008C4794" w:rsidRDefault="00023109" w:rsidP="000514B0">
      <w:pPr>
        <w:spacing w:after="240" w:line="240" w:lineRule="exact"/>
        <w:ind w:left="284"/>
        <w:jc w:val="both"/>
        <w:textAlignment w:val="baseline"/>
        <w:rPr>
          <w:rFonts w:ascii="Lato" w:hAnsi="Lato" w:cs="Arial"/>
          <w:b/>
          <w:spacing w:val="4"/>
          <w:kern w:val="2"/>
        </w:rPr>
      </w:pPr>
      <w:r w:rsidRPr="008C4794">
        <w:rPr>
          <w:rFonts w:ascii="Lato" w:hAnsi="Lato" w:cs="Arial"/>
          <w:b/>
          <w:spacing w:val="4"/>
          <w:kern w:val="2"/>
        </w:rPr>
        <w:t xml:space="preserve">i orzekam w tym zakresie </w:t>
      </w:r>
      <w:r w:rsidRPr="008C4794">
        <w:rPr>
          <w:rFonts w:ascii="Lato" w:hAnsi="Lato" w:cs="Arial"/>
          <w:bCs/>
          <w:spacing w:val="4"/>
          <w:kern w:val="2"/>
        </w:rPr>
        <w:t>poprzez</w:t>
      </w:r>
      <w:r w:rsidR="00E25985" w:rsidRPr="008C4794">
        <w:rPr>
          <w:rFonts w:ascii="Lato" w:hAnsi="Lato" w:cs="Arial"/>
          <w:bCs/>
          <w:spacing w:val="4"/>
          <w:kern w:val="2"/>
        </w:rPr>
        <w:t>:</w:t>
      </w:r>
    </w:p>
    <w:p w14:paraId="61A8C1DE" w14:textId="76941B7E" w:rsidR="000F3241" w:rsidRPr="008C4794" w:rsidRDefault="000F3241" w:rsidP="003922D2">
      <w:pPr>
        <w:pStyle w:val="Akapitzlist"/>
        <w:numPr>
          <w:ilvl w:val="0"/>
          <w:numId w:val="6"/>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ustalenie, w rozstrzygnięciu zaskarżonej decyzji, w miejsc</w:t>
      </w:r>
      <w:r w:rsidR="002C6CC8"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 na stronie </w:t>
      </w:r>
      <w:r w:rsidR="00710EE9" w:rsidRPr="008C4794">
        <w:rPr>
          <w:rFonts w:ascii="Lato" w:hAnsi="Lato" w:cs="Arial"/>
          <w:bCs/>
          <w:spacing w:val="4"/>
          <w:kern w:val="2"/>
          <w:sz w:val="22"/>
          <w:szCs w:val="22"/>
        </w:rPr>
        <w:br/>
      </w:r>
      <w:r w:rsidR="000514B0" w:rsidRPr="008C4794">
        <w:rPr>
          <w:rFonts w:ascii="Lato" w:hAnsi="Lato" w:cs="Arial"/>
          <w:bCs/>
          <w:spacing w:val="4"/>
          <w:kern w:val="2"/>
          <w:sz w:val="22"/>
          <w:szCs w:val="22"/>
        </w:rPr>
        <w:t>1</w:t>
      </w:r>
      <w:r w:rsidR="00F17725" w:rsidRPr="008C4794">
        <w:rPr>
          <w:rFonts w:ascii="Lato" w:hAnsi="Lato" w:cs="Arial"/>
          <w:bCs/>
          <w:spacing w:val="4"/>
          <w:kern w:val="2"/>
          <w:sz w:val="22"/>
          <w:szCs w:val="22"/>
        </w:rPr>
        <w:t>,</w:t>
      </w:r>
      <w:r w:rsidR="000514B0" w:rsidRPr="008C4794">
        <w:rPr>
          <w:rFonts w:ascii="Lato" w:hAnsi="Lato" w:cs="Arial"/>
          <w:bCs/>
          <w:spacing w:val="4"/>
          <w:kern w:val="2"/>
          <w:sz w:val="22"/>
          <w:szCs w:val="22"/>
        </w:rPr>
        <w:t xml:space="preserve"> w wierszu 18</w:t>
      </w:r>
      <w:r w:rsidR="003A000B" w:rsidRPr="008C4794">
        <w:rPr>
          <w:rFonts w:ascii="Lato" w:hAnsi="Lato" w:cs="Arial"/>
          <w:bCs/>
          <w:spacing w:val="4"/>
          <w:kern w:val="2"/>
          <w:sz w:val="22"/>
          <w:szCs w:val="22"/>
        </w:rPr>
        <w:t>,</w:t>
      </w:r>
      <w:r w:rsidR="00E51CA8" w:rsidRPr="008C4794">
        <w:rPr>
          <w:rFonts w:ascii="Lato" w:hAnsi="Lato" w:cs="Arial"/>
          <w:bCs/>
          <w:spacing w:val="4"/>
          <w:kern w:val="2"/>
          <w:sz w:val="22"/>
          <w:szCs w:val="22"/>
        </w:rPr>
        <w:t xml:space="preserve"> licząc od góry strony,</w:t>
      </w:r>
      <w:r w:rsidR="00F17725" w:rsidRPr="008C4794">
        <w:rPr>
          <w:rFonts w:ascii="Lato" w:hAnsi="Lato" w:cs="Arial"/>
          <w:bCs/>
          <w:spacing w:val="4"/>
          <w:kern w:val="2"/>
          <w:sz w:val="22"/>
          <w:szCs w:val="22"/>
        </w:rPr>
        <w:t xml:space="preserve"> nowego zapisu</w:t>
      </w:r>
      <w:r w:rsidRPr="008C4794">
        <w:rPr>
          <w:rFonts w:ascii="Lato" w:hAnsi="Lato" w:cs="Arial"/>
          <w:bCs/>
          <w:spacing w:val="4"/>
          <w:kern w:val="2"/>
          <w:sz w:val="22"/>
          <w:szCs w:val="22"/>
        </w:rPr>
        <w:t>:</w:t>
      </w:r>
    </w:p>
    <w:p w14:paraId="5C992F31" w14:textId="270A9BC6" w:rsidR="00D8331A" w:rsidRPr="008C4794" w:rsidRDefault="000F3241" w:rsidP="008C27DF">
      <w:pPr>
        <w:pStyle w:val="Akapitzlist"/>
        <w:spacing w:after="240" w:line="240" w:lineRule="exact"/>
        <w:ind w:left="426" w:firstLine="141"/>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w:t>
      </w:r>
      <w:r w:rsidR="000514B0" w:rsidRPr="008C4794">
        <w:rPr>
          <w:rFonts w:ascii="Lato" w:hAnsi="Lato" w:cs="Arial"/>
          <w:b/>
          <w:spacing w:val="4"/>
          <w:kern w:val="2"/>
          <w:sz w:val="22"/>
          <w:szCs w:val="22"/>
        </w:rPr>
        <w:t>18/15</w:t>
      </w:r>
      <w:r w:rsidR="000514B0" w:rsidRPr="008C4794">
        <w:rPr>
          <w:rFonts w:ascii="Lato" w:hAnsi="Lato" w:cs="Arial"/>
          <w:bCs/>
          <w:spacing w:val="4"/>
          <w:kern w:val="2"/>
          <w:sz w:val="22"/>
          <w:szCs w:val="22"/>
        </w:rPr>
        <w:t xml:space="preserve"> (18/14)</w:t>
      </w:r>
      <w:r w:rsidRPr="008C4794">
        <w:rPr>
          <w:rFonts w:ascii="Lato" w:hAnsi="Lato" w:cs="Arial"/>
          <w:bCs/>
          <w:spacing w:val="4"/>
          <w:kern w:val="2"/>
          <w:sz w:val="22"/>
          <w:szCs w:val="22"/>
        </w:rPr>
        <w:t>,</w:t>
      </w:r>
      <w:r w:rsidR="000514B0" w:rsidRPr="008C4794">
        <w:rPr>
          <w:rFonts w:ascii="Lato" w:hAnsi="Lato" w:cs="Arial"/>
          <w:bCs/>
          <w:spacing w:val="4"/>
          <w:kern w:val="2"/>
          <w:sz w:val="22"/>
          <w:szCs w:val="22"/>
        </w:rPr>
        <w:t xml:space="preserve"> </w:t>
      </w:r>
      <w:r w:rsidR="000514B0" w:rsidRPr="008C4794">
        <w:rPr>
          <w:rFonts w:ascii="Lato" w:hAnsi="Lato" w:cs="Arial"/>
          <w:b/>
          <w:spacing w:val="4"/>
          <w:kern w:val="2"/>
          <w:sz w:val="22"/>
          <w:szCs w:val="22"/>
        </w:rPr>
        <w:t>16/23</w:t>
      </w:r>
      <w:r w:rsidR="000514B0" w:rsidRPr="008C4794">
        <w:rPr>
          <w:rFonts w:ascii="Lato" w:hAnsi="Lato" w:cs="Arial"/>
          <w:bCs/>
          <w:spacing w:val="4"/>
          <w:kern w:val="2"/>
          <w:sz w:val="22"/>
          <w:szCs w:val="22"/>
        </w:rPr>
        <w:t xml:space="preserve"> (16/14), </w:t>
      </w:r>
      <w:r w:rsidR="000514B0" w:rsidRPr="008C4794">
        <w:rPr>
          <w:rFonts w:ascii="Lato" w:hAnsi="Lato" w:cs="Arial"/>
          <w:b/>
          <w:spacing w:val="4"/>
          <w:kern w:val="2"/>
          <w:sz w:val="22"/>
          <w:szCs w:val="22"/>
        </w:rPr>
        <w:t>20/29</w:t>
      </w:r>
      <w:r w:rsidR="000514B0" w:rsidRPr="008C4794">
        <w:rPr>
          <w:rFonts w:ascii="Lato" w:hAnsi="Lato" w:cs="Arial"/>
          <w:bCs/>
          <w:spacing w:val="4"/>
          <w:kern w:val="2"/>
          <w:sz w:val="22"/>
          <w:szCs w:val="22"/>
        </w:rPr>
        <w:t xml:space="preserve"> (20/28)”,</w:t>
      </w:r>
    </w:p>
    <w:p w14:paraId="16DF45AE" w14:textId="0344844C" w:rsidR="00B70195" w:rsidRPr="008C4794" w:rsidRDefault="00B70195" w:rsidP="003922D2">
      <w:pPr>
        <w:pStyle w:val="Akapitzlist"/>
        <w:numPr>
          <w:ilvl w:val="0"/>
          <w:numId w:val="6"/>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ustalenie, w rozstrzygnięciu zaskarżonej decyzji, w miejsc</w:t>
      </w:r>
      <w:r w:rsidR="002C6CC8"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 na stronie </w:t>
      </w:r>
      <w:r w:rsidRPr="008C4794">
        <w:rPr>
          <w:rFonts w:ascii="Lato" w:hAnsi="Lato" w:cs="Arial"/>
          <w:bCs/>
          <w:spacing w:val="4"/>
          <w:kern w:val="2"/>
          <w:sz w:val="22"/>
          <w:szCs w:val="22"/>
        </w:rPr>
        <w:br/>
        <w:t>2 w wierszu 9</w:t>
      </w:r>
      <w:r w:rsidR="003A000B" w:rsidRPr="008C4794">
        <w:rPr>
          <w:rFonts w:ascii="Lato" w:hAnsi="Lato" w:cs="Arial"/>
          <w:bCs/>
          <w:spacing w:val="4"/>
          <w:kern w:val="2"/>
          <w:sz w:val="22"/>
          <w:szCs w:val="22"/>
        </w:rPr>
        <w:t>,</w:t>
      </w:r>
      <w:r w:rsidR="00E51CA8" w:rsidRPr="008C4794">
        <w:rPr>
          <w:rFonts w:ascii="Lato" w:hAnsi="Lato" w:cs="Arial"/>
          <w:bCs/>
          <w:spacing w:val="4"/>
          <w:kern w:val="2"/>
          <w:sz w:val="22"/>
          <w:szCs w:val="22"/>
        </w:rPr>
        <w:t xml:space="preserve"> licząc od góry strony,</w:t>
      </w:r>
      <w:r w:rsidRPr="008C4794">
        <w:rPr>
          <w:rFonts w:ascii="Lato" w:hAnsi="Lato" w:cs="Arial"/>
          <w:bCs/>
          <w:spacing w:val="4"/>
          <w:kern w:val="2"/>
          <w:sz w:val="22"/>
          <w:szCs w:val="22"/>
        </w:rPr>
        <w:t xml:space="preserve"> nowego zapisu:</w:t>
      </w:r>
    </w:p>
    <w:p w14:paraId="6A6AF273" w14:textId="4A3A5CD6" w:rsidR="000514B0" w:rsidRPr="008C4794" w:rsidRDefault="00B70195" w:rsidP="00B70195">
      <w:pPr>
        <w:spacing w:after="240" w:line="240" w:lineRule="exact"/>
        <w:ind w:left="567"/>
        <w:jc w:val="both"/>
        <w:textAlignment w:val="baseline"/>
        <w:rPr>
          <w:rFonts w:ascii="Lato" w:hAnsi="Lato" w:cs="Arial"/>
          <w:bCs/>
          <w:spacing w:val="4"/>
          <w:kern w:val="2"/>
        </w:rPr>
      </w:pPr>
      <w:r w:rsidRPr="008C4794">
        <w:rPr>
          <w:rFonts w:ascii="Lato" w:hAnsi="Lato" w:cs="Arial"/>
          <w:bCs/>
          <w:spacing w:val="4"/>
          <w:kern w:val="2"/>
        </w:rPr>
        <w:t>„</w:t>
      </w:r>
      <w:r w:rsidRPr="008C4794">
        <w:rPr>
          <w:rFonts w:ascii="Lato" w:hAnsi="Lato" w:cs="Arial"/>
          <w:b/>
          <w:spacing w:val="4"/>
          <w:kern w:val="2"/>
        </w:rPr>
        <w:t>80/11</w:t>
      </w:r>
      <w:r w:rsidRPr="008C4794">
        <w:rPr>
          <w:rFonts w:ascii="Lato" w:hAnsi="Lato" w:cs="Arial"/>
          <w:bCs/>
          <w:spacing w:val="4"/>
          <w:kern w:val="2"/>
        </w:rPr>
        <w:t xml:space="preserve"> (80/9)”,</w:t>
      </w:r>
    </w:p>
    <w:p w14:paraId="6E3A3BC7" w14:textId="0F6FE229" w:rsidR="00B70195" w:rsidRPr="008C4794" w:rsidRDefault="00B70195" w:rsidP="003922D2">
      <w:pPr>
        <w:pStyle w:val="Akapitzlist"/>
        <w:numPr>
          <w:ilvl w:val="0"/>
          <w:numId w:val="6"/>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ustalenie, w rozstrzygnięciu zaskarżonej decyzji, w miejsc</w:t>
      </w:r>
      <w:r w:rsidR="002C6CC8"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 na stronie </w:t>
      </w:r>
      <w:r w:rsidRPr="008C4794">
        <w:rPr>
          <w:rFonts w:ascii="Lato" w:hAnsi="Lato" w:cs="Arial"/>
          <w:bCs/>
          <w:spacing w:val="4"/>
          <w:kern w:val="2"/>
          <w:sz w:val="22"/>
          <w:szCs w:val="22"/>
        </w:rPr>
        <w:br/>
      </w:r>
      <w:r w:rsidR="00BC068D" w:rsidRPr="008C4794">
        <w:rPr>
          <w:rFonts w:ascii="Lato" w:hAnsi="Lato" w:cs="Arial"/>
          <w:bCs/>
          <w:spacing w:val="4"/>
          <w:kern w:val="2"/>
          <w:sz w:val="22"/>
          <w:szCs w:val="22"/>
        </w:rPr>
        <w:t>2</w:t>
      </w:r>
      <w:r w:rsidRPr="008C4794">
        <w:rPr>
          <w:rFonts w:ascii="Lato" w:hAnsi="Lato" w:cs="Arial"/>
          <w:bCs/>
          <w:spacing w:val="4"/>
          <w:kern w:val="2"/>
          <w:sz w:val="22"/>
          <w:szCs w:val="22"/>
        </w:rPr>
        <w:t>, w wierszu</w:t>
      </w:r>
      <w:r w:rsidR="00BC068D" w:rsidRPr="008C4794">
        <w:rPr>
          <w:rFonts w:ascii="Lato" w:hAnsi="Lato" w:cs="Arial"/>
          <w:bCs/>
          <w:spacing w:val="4"/>
          <w:kern w:val="2"/>
          <w:sz w:val="22"/>
          <w:szCs w:val="22"/>
        </w:rPr>
        <w:t xml:space="preserve"> 21</w:t>
      </w:r>
      <w:r w:rsidR="00F4491E" w:rsidRPr="008C4794">
        <w:rPr>
          <w:rFonts w:ascii="Lato" w:hAnsi="Lato" w:cs="Arial"/>
          <w:bCs/>
          <w:spacing w:val="4"/>
          <w:kern w:val="2"/>
          <w:sz w:val="22"/>
          <w:szCs w:val="22"/>
        </w:rPr>
        <w:t xml:space="preserve"> - </w:t>
      </w:r>
      <w:r w:rsidR="00BC068D" w:rsidRPr="008C4794">
        <w:rPr>
          <w:rFonts w:ascii="Lato" w:hAnsi="Lato" w:cs="Arial"/>
          <w:bCs/>
          <w:spacing w:val="4"/>
          <w:kern w:val="2"/>
          <w:sz w:val="22"/>
          <w:szCs w:val="22"/>
        </w:rPr>
        <w:t>22</w:t>
      </w:r>
      <w:r w:rsidR="003A000B" w:rsidRPr="008C4794">
        <w:rPr>
          <w:rFonts w:ascii="Lato" w:hAnsi="Lato" w:cs="Arial"/>
          <w:bCs/>
          <w:spacing w:val="4"/>
          <w:kern w:val="2"/>
          <w:sz w:val="22"/>
          <w:szCs w:val="22"/>
        </w:rPr>
        <w:t>,</w:t>
      </w:r>
      <w:r w:rsidR="00E51CA8" w:rsidRPr="008C4794">
        <w:rPr>
          <w:rFonts w:ascii="Lato" w:hAnsi="Lato" w:cs="Arial"/>
          <w:bCs/>
          <w:spacing w:val="4"/>
          <w:kern w:val="2"/>
          <w:sz w:val="22"/>
          <w:szCs w:val="22"/>
        </w:rPr>
        <w:t xml:space="preserve"> licząc od góry strony,</w:t>
      </w:r>
      <w:r w:rsidRPr="008C4794">
        <w:rPr>
          <w:rFonts w:ascii="Lato" w:hAnsi="Lato" w:cs="Arial"/>
          <w:bCs/>
          <w:spacing w:val="4"/>
          <w:kern w:val="2"/>
          <w:sz w:val="22"/>
          <w:szCs w:val="22"/>
        </w:rPr>
        <w:t xml:space="preserve"> nowego zapisu:</w:t>
      </w:r>
    </w:p>
    <w:p w14:paraId="5C00089C" w14:textId="59429A64" w:rsidR="00BC068D" w:rsidRPr="008C4794" w:rsidRDefault="00BC068D" w:rsidP="00BC068D">
      <w:pPr>
        <w:pStyle w:val="Akapitzlist"/>
        <w:spacing w:after="240" w:line="240" w:lineRule="exact"/>
        <w:ind w:left="567"/>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126/7</w:t>
      </w:r>
      <w:r w:rsidRPr="008C4794">
        <w:rPr>
          <w:rFonts w:ascii="Lato" w:hAnsi="Lato" w:cs="Arial"/>
          <w:bCs/>
          <w:spacing w:val="4"/>
          <w:kern w:val="2"/>
          <w:sz w:val="22"/>
          <w:szCs w:val="22"/>
        </w:rPr>
        <w:t xml:space="preserve"> (126/4), </w:t>
      </w:r>
      <w:r w:rsidRPr="008C4794">
        <w:rPr>
          <w:rFonts w:ascii="Lato" w:hAnsi="Lato" w:cs="Arial"/>
          <w:b/>
          <w:spacing w:val="4"/>
          <w:kern w:val="2"/>
          <w:sz w:val="22"/>
          <w:szCs w:val="22"/>
        </w:rPr>
        <w:t>126/10</w:t>
      </w:r>
      <w:r w:rsidRPr="008C4794">
        <w:rPr>
          <w:rFonts w:ascii="Lato" w:hAnsi="Lato" w:cs="Arial"/>
          <w:bCs/>
          <w:spacing w:val="4"/>
          <w:kern w:val="2"/>
          <w:sz w:val="22"/>
          <w:szCs w:val="22"/>
        </w:rPr>
        <w:t xml:space="preserve"> (126/1)”,</w:t>
      </w:r>
    </w:p>
    <w:p w14:paraId="2DB74B52" w14:textId="21514050" w:rsidR="006221FF" w:rsidRPr="008C4794" w:rsidRDefault="006221FF" w:rsidP="003922D2">
      <w:pPr>
        <w:pStyle w:val="Akapitzlist"/>
        <w:numPr>
          <w:ilvl w:val="0"/>
          <w:numId w:val="6"/>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ustalenie, w rozstrzygnięciu zaskarżonej decyzji, w miejsc</w:t>
      </w:r>
      <w:r w:rsidR="002C6CC8"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 na stronie </w:t>
      </w:r>
      <w:r w:rsidRPr="008C4794">
        <w:rPr>
          <w:rFonts w:ascii="Lato" w:hAnsi="Lato" w:cs="Arial"/>
          <w:bCs/>
          <w:spacing w:val="4"/>
          <w:kern w:val="2"/>
          <w:sz w:val="22"/>
          <w:szCs w:val="22"/>
        </w:rPr>
        <w:br/>
        <w:t>3, w wierszu 20</w:t>
      </w:r>
      <w:r w:rsidR="003A000B" w:rsidRPr="008C4794">
        <w:rPr>
          <w:rFonts w:ascii="Lato" w:hAnsi="Lato" w:cs="Arial"/>
          <w:bCs/>
          <w:spacing w:val="4"/>
          <w:kern w:val="2"/>
          <w:sz w:val="22"/>
          <w:szCs w:val="22"/>
        </w:rPr>
        <w:t>,</w:t>
      </w:r>
      <w:r w:rsidR="00E51CA8" w:rsidRPr="008C4794">
        <w:rPr>
          <w:rFonts w:ascii="Lato" w:hAnsi="Lato" w:cs="Arial"/>
          <w:bCs/>
          <w:spacing w:val="4"/>
          <w:kern w:val="2"/>
          <w:sz w:val="22"/>
          <w:szCs w:val="22"/>
        </w:rPr>
        <w:t xml:space="preserve"> licząc od góry strony,</w:t>
      </w:r>
      <w:r w:rsidRPr="008C4794">
        <w:rPr>
          <w:rFonts w:ascii="Lato" w:hAnsi="Lato" w:cs="Arial"/>
          <w:bCs/>
          <w:spacing w:val="4"/>
          <w:kern w:val="2"/>
          <w:sz w:val="22"/>
          <w:szCs w:val="22"/>
        </w:rPr>
        <w:t xml:space="preserve"> nowego zapisu:</w:t>
      </w:r>
    </w:p>
    <w:p w14:paraId="78371E81" w14:textId="77777777" w:rsidR="008C394D" w:rsidRDefault="006221FF" w:rsidP="00AF094B">
      <w:pPr>
        <w:pStyle w:val="Akapitzlist"/>
        <w:spacing w:after="240" w:line="240" w:lineRule="exact"/>
        <w:ind w:left="567"/>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20/30</w:t>
      </w:r>
      <w:r w:rsidRPr="008C4794">
        <w:rPr>
          <w:rFonts w:ascii="Lato" w:hAnsi="Lato" w:cs="Arial"/>
          <w:bCs/>
          <w:spacing w:val="4"/>
          <w:kern w:val="2"/>
          <w:sz w:val="22"/>
          <w:szCs w:val="22"/>
        </w:rPr>
        <w:t xml:space="preserve"> (20/28)”,</w:t>
      </w:r>
      <w:r w:rsidR="008C394D" w:rsidRPr="008C394D">
        <w:rPr>
          <w:rFonts w:ascii="Lato" w:hAnsi="Lato" w:cs="Arial"/>
          <w:bCs/>
          <w:spacing w:val="4"/>
          <w:kern w:val="2"/>
          <w:sz w:val="22"/>
          <w:szCs w:val="22"/>
        </w:rPr>
        <w:t xml:space="preserve"> </w:t>
      </w:r>
    </w:p>
    <w:p w14:paraId="01C17F9D" w14:textId="74EB0BF8" w:rsidR="008C394D" w:rsidRPr="008C4794" w:rsidRDefault="008C394D" w:rsidP="008C394D">
      <w:pPr>
        <w:pStyle w:val="Akapitzlist"/>
        <w:numPr>
          <w:ilvl w:val="0"/>
          <w:numId w:val="6"/>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ustalenie, w rozstrzygnięciu zaskarżonej decyzji, w miejsce uchylenia na stronie </w:t>
      </w:r>
      <w:r w:rsidRPr="008C4794">
        <w:rPr>
          <w:rFonts w:ascii="Lato" w:hAnsi="Lato" w:cs="Arial"/>
          <w:bCs/>
          <w:spacing w:val="4"/>
          <w:kern w:val="2"/>
          <w:sz w:val="22"/>
          <w:szCs w:val="22"/>
        </w:rPr>
        <w:br/>
        <w:t>3, w wierszu 6, licząc od dołu strony, nowego zapisu:</w:t>
      </w:r>
    </w:p>
    <w:p w14:paraId="77495065" w14:textId="77777777" w:rsidR="008C394D" w:rsidRPr="008C4794" w:rsidRDefault="008C394D" w:rsidP="008C394D">
      <w:pPr>
        <w:pStyle w:val="Akapitzlist"/>
        <w:spacing w:after="240" w:line="240" w:lineRule="exact"/>
        <w:ind w:left="567"/>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87/57</w:t>
      </w:r>
      <w:r w:rsidRPr="008C4794">
        <w:rPr>
          <w:rFonts w:ascii="Lato" w:hAnsi="Lato" w:cs="Arial"/>
          <w:bCs/>
          <w:spacing w:val="4"/>
          <w:kern w:val="2"/>
          <w:sz w:val="22"/>
          <w:szCs w:val="22"/>
        </w:rPr>
        <w:t xml:space="preserve"> (87/56)”,</w:t>
      </w:r>
    </w:p>
    <w:p w14:paraId="4A7970EB" w14:textId="35D401AE" w:rsidR="006221FF" w:rsidRPr="008C4794" w:rsidRDefault="006221FF" w:rsidP="003922D2">
      <w:pPr>
        <w:pStyle w:val="Akapitzlist"/>
        <w:numPr>
          <w:ilvl w:val="0"/>
          <w:numId w:val="6"/>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ustalenie, w rozstrzygnięciu zaskarżonej decyzji, w miejsc</w:t>
      </w:r>
      <w:r w:rsidR="002C6CC8"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 na stronie </w:t>
      </w:r>
      <w:r w:rsidRPr="008C4794">
        <w:rPr>
          <w:rFonts w:ascii="Lato" w:hAnsi="Lato" w:cs="Arial"/>
          <w:bCs/>
          <w:spacing w:val="4"/>
          <w:kern w:val="2"/>
          <w:sz w:val="22"/>
          <w:szCs w:val="22"/>
        </w:rPr>
        <w:br/>
        <w:t>3, w wierszu 4</w:t>
      </w:r>
      <w:r w:rsidR="003A000B" w:rsidRPr="008C4794">
        <w:rPr>
          <w:rFonts w:ascii="Lato" w:hAnsi="Lato" w:cs="Arial"/>
          <w:bCs/>
          <w:spacing w:val="4"/>
          <w:kern w:val="2"/>
          <w:sz w:val="22"/>
          <w:szCs w:val="22"/>
        </w:rPr>
        <w:t>,</w:t>
      </w:r>
      <w:r w:rsidR="00E51CA8" w:rsidRPr="008C4794">
        <w:rPr>
          <w:rFonts w:ascii="Lato" w:hAnsi="Lato" w:cs="Arial"/>
          <w:bCs/>
          <w:spacing w:val="4"/>
          <w:kern w:val="2"/>
          <w:sz w:val="22"/>
          <w:szCs w:val="22"/>
        </w:rPr>
        <w:t xml:space="preserve"> licząc od dołu strony,</w:t>
      </w:r>
      <w:r w:rsidRPr="008C4794">
        <w:rPr>
          <w:rFonts w:ascii="Lato" w:hAnsi="Lato" w:cs="Arial"/>
          <w:bCs/>
          <w:spacing w:val="4"/>
          <w:kern w:val="2"/>
          <w:sz w:val="22"/>
          <w:szCs w:val="22"/>
        </w:rPr>
        <w:t xml:space="preserve"> nowego zapisu:</w:t>
      </w:r>
    </w:p>
    <w:p w14:paraId="0BE82364" w14:textId="77777777" w:rsidR="008C394D" w:rsidRDefault="006221FF" w:rsidP="008C394D">
      <w:pPr>
        <w:pStyle w:val="Akapitzlist"/>
        <w:numPr>
          <w:ilvl w:val="0"/>
          <w:numId w:val="6"/>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
          <w:spacing w:val="4"/>
          <w:kern w:val="2"/>
          <w:sz w:val="22"/>
          <w:szCs w:val="22"/>
        </w:rPr>
        <w:t>„80/13</w:t>
      </w:r>
      <w:r w:rsidRPr="008C4794">
        <w:rPr>
          <w:rFonts w:ascii="Lato" w:hAnsi="Lato" w:cs="Arial"/>
          <w:bCs/>
          <w:spacing w:val="4"/>
          <w:kern w:val="2"/>
          <w:sz w:val="22"/>
          <w:szCs w:val="22"/>
        </w:rPr>
        <w:t xml:space="preserve"> (80/9), </w:t>
      </w:r>
      <w:r w:rsidRPr="008C4794">
        <w:rPr>
          <w:rFonts w:ascii="Lato" w:hAnsi="Lato" w:cs="Arial"/>
          <w:b/>
          <w:spacing w:val="4"/>
          <w:kern w:val="2"/>
          <w:sz w:val="22"/>
          <w:szCs w:val="22"/>
        </w:rPr>
        <w:t>80/12</w:t>
      </w:r>
      <w:r w:rsidRPr="008C4794">
        <w:rPr>
          <w:rFonts w:ascii="Lato" w:hAnsi="Lato" w:cs="Arial"/>
          <w:bCs/>
          <w:spacing w:val="4"/>
          <w:kern w:val="2"/>
          <w:sz w:val="22"/>
          <w:szCs w:val="22"/>
        </w:rPr>
        <w:t xml:space="preserve"> (80/9)”,</w:t>
      </w:r>
      <w:r w:rsidR="008C394D" w:rsidRPr="008C394D">
        <w:rPr>
          <w:rFonts w:ascii="Lato" w:hAnsi="Lato" w:cs="Arial"/>
          <w:bCs/>
          <w:spacing w:val="4"/>
          <w:kern w:val="2"/>
          <w:sz w:val="22"/>
          <w:szCs w:val="22"/>
        </w:rPr>
        <w:t xml:space="preserve"> </w:t>
      </w:r>
    </w:p>
    <w:p w14:paraId="56204C6F" w14:textId="4A3CF72A" w:rsidR="00A42FAF" w:rsidRPr="008C4794" w:rsidRDefault="00A42FAF" w:rsidP="003922D2">
      <w:pPr>
        <w:pStyle w:val="Akapitzlist"/>
        <w:numPr>
          <w:ilvl w:val="0"/>
          <w:numId w:val="6"/>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ustalenie, w rozstrzygnięciu zaskarżonej decyzji, w miejsc</w:t>
      </w:r>
      <w:r w:rsidR="002C6CC8"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 na stronie </w:t>
      </w:r>
      <w:r w:rsidRPr="008C4794">
        <w:rPr>
          <w:rFonts w:ascii="Lato" w:hAnsi="Lato" w:cs="Arial"/>
          <w:bCs/>
          <w:spacing w:val="4"/>
          <w:kern w:val="2"/>
          <w:sz w:val="22"/>
          <w:szCs w:val="22"/>
        </w:rPr>
        <w:br/>
        <w:t xml:space="preserve">4, w wierszu 6 </w:t>
      </w:r>
      <w:r w:rsidR="00E51CA8" w:rsidRPr="008C4794">
        <w:rPr>
          <w:rFonts w:ascii="Lato" w:hAnsi="Lato" w:cs="Arial"/>
          <w:bCs/>
          <w:spacing w:val="4"/>
          <w:kern w:val="2"/>
          <w:sz w:val="22"/>
          <w:szCs w:val="22"/>
        </w:rPr>
        <w:t xml:space="preserve">licząc od góry strony, </w:t>
      </w:r>
      <w:r w:rsidRPr="008C4794">
        <w:rPr>
          <w:rFonts w:ascii="Lato" w:hAnsi="Lato" w:cs="Arial"/>
          <w:bCs/>
          <w:spacing w:val="4"/>
          <w:kern w:val="2"/>
          <w:sz w:val="22"/>
          <w:szCs w:val="22"/>
        </w:rPr>
        <w:t>nowego zapisu:</w:t>
      </w:r>
    </w:p>
    <w:p w14:paraId="2F469F1D" w14:textId="41855C01" w:rsidR="00A42FAF" w:rsidRDefault="00A42FAF" w:rsidP="00A42FAF">
      <w:pPr>
        <w:pStyle w:val="Akapitzlist"/>
        <w:spacing w:after="240" w:line="240" w:lineRule="exact"/>
        <w:ind w:left="567"/>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 xml:space="preserve">126/5 </w:t>
      </w:r>
      <w:r w:rsidRPr="008C4794">
        <w:rPr>
          <w:rFonts w:ascii="Lato" w:hAnsi="Lato" w:cs="Arial"/>
          <w:bCs/>
          <w:spacing w:val="4"/>
          <w:kern w:val="2"/>
          <w:sz w:val="22"/>
          <w:szCs w:val="22"/>
        </w:rPr>
        <w:t xml:space="preserve">(126/3), </w:t>
      </w:r>
      <w:r w:rsidRPr="008C4794">
        <w:rPr>
          <w:rFonts w:ascii="Lato" w:hAnsi="Lato" w:cs="Arial"/>
          <w:b/>
          <w:spacing w:val="4"/>
          <w:kern w:val="2"/>
          <w:sz w:val="22"/>
          <w:szCs w:val="22"/>
        </w:rPr>
        <w:t>126/8</w:t>
      </w:r>
      <w:r w:rsidRPr="008C4794">
        <w:rPr>
          <w:rFonts w:ascii="Lato" w:hAnsi="Lato" w:cs="Arial"/>
          <w:bCs/>
          <w:spacing w:val="4"/>
          <w:kern w:val="2"/>
          <w:sz w:val="22"/>
          <w:szCs w:val="22"/>
        </w:rPr>
        <w:t xml:space="preserve"> (126/4), </w:t>
      </w:r>
      <w:r w:rsidRPr="008C4794">
        <w:rPr>
          <w:rFonts w:ascii="Lato" w:hAnsi="Lato" w:cs="Arial"/>
          <w:b/>
          <w:spacing w:val="4"/>
          <w:kern w:val="2"/>
          <w:sz w:val="22"/>
          <w:szCs w:val="22"/>
        </w:rPr>
        <w:t>126/11</w:t>
      </w:r>
      <w:r w:rsidRPr="008C4794">
        <w:rPr>
          <w:rFonts w:ascii="Lato" w:hAnsi="Lato" w:cs="Arial"/>
          <w:bCs/>
          <w:spacing w:val="4"/>
          <w:kern w:val="2"/>
          <w:sz w:val="22"/>
          <w:szCs w:val="22"/>
        </w:rPr>
        <w:t xml:space="preserve"> (126/1)”,</w:t>
      </w:r>
    </w:p>
    <w:p w14:paraId="30211CA9" w14:textId="7E0C5958" w:rsidR="00A42FAF" w:rsidRPr="008C4794" w:rsidRDefault="00A42FAF" w:rsidP="003922D2">
      <w:pPr>
        <w:pStyle w:val="Akapitzlist"/>
        <w:numPr>
          <w:ilvl w:val="0"/>
          <w:numId w:val="6"/>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ustalenie, w rozstrzygnięciu zaskarżonej decyzji, w miejsc</w:t>
      </w:r>
      <w:r w:rsidR="002C6CC8"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 na stronie </w:t>
      </w:r>
      <w:r w:rsidRPr="008C4794">
        <w:rPr>
          <w:rFonts w:ascii="Lato" w:hAnsi="Lato" w:cs="Arial"/>
          <w:bCs/>
          <w:spacing w:val="4"/>
          <w:kern w:val="2"/>
          <w:sz w:val="22"/>
          <w:szCs w:val="22"/>
        </w:rPr>
        <w:br/>
      </w:r>
      <w:r w:rsidR="008B6163" w:rsidRPr="008C4794">
        <w:rPr>
          <w:rFonts w:ascii="Lato" w:hAnsi="Lato" w:cs="Arial"/>
          <w:bCs/>
          <w:spacing w:val="4"/>
          <w:kern w:val="2"/>
          <w:sz w:val="22"/>
          <w:szCs w:val="22"/>
        </w:rPr>
        <w:t>4</w:t>
      </w:r>
      <w:r w:rsidRPr="008C4794">
        <w:rPr>
          <w:rFonts w:ascii="Lato" w:hAnsi="Lato" w:cs="Arial"/>
          <w:bCs/>
          <w:spacing w:val="4"/>
          <w:kern w:val="2"/>
          <w:sz w:val="22"/>
          <w:szCs w:val="22"/>
        </w:rPr>
        <w:t xml:space="preserve">, w wierszu </w:t>
      </w:r>
      <w:r w:rsidR="008B6163" w:rsidRPr="008C4794">
        <w:rPr>
          <w:rFonts w:ascii="Lato" w:hAnsi="Lato" w:cs="Arial"/>
          <w:bCs/>
          <w:spacing w:val="4"/>
          <w:kern w:val="2"/>
          <w:sz w:val="22"/>
          <w:szCs w:val="22"/>
        </w:rPr>
        <w:t>17</w:t>
      </w:r>
      <w:r w:rsidR="008039FC" w:rsidRPr="008C4794">
        <w:rPr>
          <w:rFonts w:ascii="Lato" w:hAnsi="Lato" w:cs="Arial"/>
          <w:bCs/>
          <w:spacing w:val="4"/>
          <w:kern w:val="2"/>
          <w:sz w:val="22"/>
          <w:szCs w:val="22"/>
        </w:rPr>
        <w:t>-</w:t>
      </w:r>
      <w:r w:rsidR="008B6163" w:rsidRPr="008C4794">
        <w:rPr>
          <w:rFonts w:ascii="Lato" w:hAnsi="Lato" w:cs="Arial"/>
          <w:bCs/>
          <w:spacing w:val="4"/>
          <w:kern w:val="2"/>
          <w:sz w:val="22"/>
          <w:szCs w:val="22"/>
        </w:rPr>
        <w:t>18</w:t>
      </w:r>
      <w:r w:rsidR="003A000B" w:rsidRPr="008C4794">
        <w:rPr>
          <w:rFonts w:ascii="Lato" w:hAnsi="Lato" w:cs="Arial"/>
          <w:bCs/>
          <w:spacing w:val="4"/>
          <w:kern w:val="2"/>
          <w:sz w:val="22"/>
          <w:szCs w:val="22"/>
        </w:rPr>
        <w:t>,</w:t>
      </w:r>
      <w:r w:rsidRPr="008C4794">
        <w:rPr>
          <w:rFonts w:ascii="Lato" w:hAnsi="Lato" w:cs="Arial"/>
          <w:bCs/>
          <w:spacing w:val="4"/>
          <w:kern w:val="2"/>
          <w:sz w:val="22"/>
          <w:szCs w:val="22"/>
        </w:rPr>
        <w:t xml:space="preserve"> </w:t>
      </w:r>
      <w:r w:rsidR="003A000B" w:rsidRPr="008C4794">
        <w:rPr>
          <w:rFonts w:ascii="Lato" w:hAnsi="Lato" w:cs="Arial"/>
          <w:bCs/>
          <w:spacing w:val="4"/>
          <w:kern w:val="2"/>
          <w:sz w:val="22"/>
          <w:szCs w:val="22"/>
        </w:rPr>
        <w:t xml:space="preserve">licząc od dołu strony, </w:t>
      </w:r>
      <w:r w:rsidRPr="008C4794">
        <w:rPr>
          <w:rFonts w:ascii="Lato" w:hAnsi="Lato" w:cs="Arial"/>
          <w:bCs/>
          <w:spacing w:val="4"/>
          <w:kern w:val="2"/>
          <w:sz w:val="22"/>
          <w:szCs w:val="22"/>
        </w:rPr>
        <w:t>nowego zapisu:</w:t>
      </w:r>
    </w:p>
    <w:p w14:paraId="4B619B13" w14:textId="7F43BDD8" w:rsidR="008B6163" w:rsidRPr="008C4794" w:rsidRDefault="008B6163" w:rsidP="008B6163">
      <w:pPr>
        <w:pStyle w:val="Akapitzlist"/>
        <w:spacing w:after="240" w:line="240" w:lineRule="exact"/>
        <w:ind w:left="567"/>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20/31</w:t>
      </w:r>
      <w:r w:rsidRPr="008C4794">
        <w:rPr>
          <w:rFonts w:ascii="Lato" w:hAnsi="Lato" w:cs="Arial"/>
          <w:bCs/>
          <w:spacing w:val="4"/>
          <w:kern w:val="2"/>
          <w:sz w:val="22"/>
          <w:szCs w:val="22"/>
        </w:rPr>
        <w:t xml:space="preserve"> (20/28), </w:t>
      </w:r>
      <w:r w:rsidRPr="008C4794">
        <w:rPr>
          <w:rFonts w:ascii="Lato" w:hAnsi="Lato" w:cs="Arial"/>
          <w:b/>
          <w:spacing w:val="4"/>
          <w:kern w:val="2"/>
          <w:sz w:val="22"/>
          <w:szCs w:val="22"/>
        </w:rPr>
        <w:t>20/32</w:t>
      </w:r>
      <w:r w:rsidRPr="008C4794">
        <w:rPr>
          <w:rFonts w:ascii="Lato" w:hAnsi="Lato" w:cs="Arial"/>
          <w:bCs/>
          <w:spacing w:val="4"/>
          <w:kern w:val="2"/>
          <w:sz w:val="22"/>
          <w:szCs w:val="22"/>
        </w:rPr>
        <w:t xml:space="preserve"> (20/28)”,</w:t>
      </w:r>
    </w:p>
    <w:p w14:paraId="01554D2D" w14:textId="4010EDEA" w:rsidR="00A42FAF" w:rsidRPr="008C4794" w:rsidRDefault="00A42FAF" w:rsidP="003922D2">
      <w:pPr>
        <w:pStyle w:val="Akapitzlist"/>
        <w:numPr>
          <w:ilvl w:val="0"/>
          <w:numId w:val="6"/>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ustalenie, w rozstrzygnięciu zaskarżonej decyzji, w miejsc</w:t>
      </w:r>
      <w:r w:rsidR="002C6CC8"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 na stronie </w:t>
      </w:r>
      <w:r w:rsidRPr="008C4794">
        <w:rPr>
          <w:rFonts w:ascii="Lato" w:hAnsi="Lato" w:cs="Arial"/>
          <w:bCs/>
          <w:spacing w:val="4"/>
          <w:kern w:val="2"/>
          <w:sz w:val="22"/>
          <w:szCs w:val="22"/>
        </w:rPr>
        <w:br/>
      </w:r>
      <w:r w:rsidR="008B6163" w:rsidRPr="008C4794">
        <w:rPr>
          <w:rFonts w:ascii="Lato" w:hAnsi="Lato" w:cs="Arial"/>
          <w:bCs/>
          <w:spacing w:val="4"/>
          <w:kern w:val="2"/>
          <w:sz w:val="22"/>
          <w:szCs w:val="22"/>
        </w:rPr>
        <w:t>4</w:t>
      </w:r>
      <w:r w:rsidRPr="008C4794">
        <w:rPr>
          <w:rFonts w:ascii="Lato" w:hAnsi="Lato" w:cs="Arial"/>
          <w:bCs/>
          <w:spacing w:val="4"/>
          <w:kern w:val="2"/>
          <w:sz w:val="22"/>
          <w:szCs w:val="22"/>
        </w:rPr>
        <w:t xml:space="preserve">, w wierszu </w:t>
      </w:r>
      <w:r w:rsidR="008B6163" w:rsidRPr="008C4794">
        <w:rPr>
          <w:rFonts w:ascii="Lato" w:hAnsi="Lato" w:cs="Arial"/>
          <w:bCs/>
          <w:spacing w:val="4"/>
          <w:kern w:val="2"/>
          <w:sz w:val="22"/>
          <w:szCs w:val="22"/>
        </w:rPr>
        <w:t>1</w:t>
      </w:r>
      <w:r w:rsidR="003A000B" w:rsidRPr="008C4794">
        <w:rPr>
          <w:rFonts w:ascii="Lato" w:hAnsi="Lato" w:cs="Arial"/>
          <w:bCs/>
          <w:spacing w:val="4"/>
          <w:kern w:val="2"/>
          <w:sz w:val="22"/>
          <w:szCs w:val="22"/>
        </w:rPr>
        <w:t>,</w:t>
      </w:r>
      <w:r w:rsidR="00E51CA8" w:rsidRPr="008C4794">
        <w:rPr>
          <w:rFonts w:ascii="Lato" w:hAnsi="Lato" w:cs="Arial"/>
          <w:bCs/>
          <w:spacing w:val="4"/>
          <w:kern w:val="2"/>
          <w:sz w:val="22"/>
          <w:szCs w:val="22"/>
        </w:rPr>
        <w:t xml:space="preserve"> licząc od dołu strony,</w:t>
      </w:r>
      <w:r w:rsidRPr="008C4794">
        <w:rPr>
          <w:rFonts w:ascii="Lato" w:hAnsi="Lato" w:cs="Arial"/>
          <w:bCs/>
          <w:spacing w:val="4"/>
          <w:kern w:val="2"/>
          <w:sz w:val="22"/>
          <w:szCs w:val="22"/>
        </w:rPr>
        <w:t xml:space="preserve"> nowego zapisu:</w:t>
      </w:r>
    </w:p>
    <w:p w14:paraId="3BDA5E49" w14:textId="5AAFC9B5" w:rsidR="007B02E9" w:rsidRPr="008C4794" w:rsidRDefault="007B02E9" w:rsidP="007B02E9">
      <w:pPr>
        <w:pStyle w:val="Akapitzlist"/>
        <w:spacing w:after="240" w:line="240" w:lineRule="exact"/>
        <w:ind w:left="567"/>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80/14</w:t>
      </w:r>
      <w:r w:rsidRPr="008C4794">
        <w:rPr>
          <w:rFonts w:ascii="Lato" w:hAnsi="Lato" w:cs="Arial"/>
          <w:bCs/>
          <w:spacing w:val="4"/>
          <w:kern w:val="2"/>
          <w:sz w:val="22"/>
          <w:szCs w:val="22"/>
        </w:rPr>
        <w:t xml:space="preserve"> (80/9), </w:t>
      </w:r>
      <w:r w:rsidRPr="008C4794">
        <w:rPr>
          <w:rFonts w:ascii="Lato" w:hAnsi="Lato" w:cs="Arial"/>
          <w:b/>
          <w:spacing w:val="4"/>
          <w:kern w:val="2"/>
          <w:sz w:val="22"/>
          <w:szCs w:val="22"/>
        </w:rPr>
        <w:t>80/15</w:t>
      </w:r>
      <w:r w:rsidRPr="008C4794">
        <w:rPr>
          <w:rFonts w:ascii="Lato" w:hAnsi="Lato" w:cs="Arial"/>
          <w:bCs/>
          <w:spacing w:val="4"/>
          <w:kern w:val="2"/>
          <w:sz w:val="22"/>
          <w:szCs w:val="22"/>
        </w:rPr>
        <w:t xml:space="preserve"> (80/9)”,</w:t>
      </w:r>
    </w:p>
    <w:p w14:paraId="5433841D" w14:textId="3ACC8ACB" w:rsidR="004C0C31" w:rsidRPr="008C4794" w:rsidRDefault="004C0C31" w:rsidP="003922D2">
      <w:pPr>
        <w:pStyle w:val="Akapitzlist"/>
        <w:numPr>
          <w:ilvl w:val="0"/>
          <w:numId w:val="6"/>
        </w:numPr>
        <w:spacing w:after="240" w:line="240" w:lineRule="exact"/>
        <w:ind w:left="567" w:hanging="283"/>
        <w:contextualSpacing w:val="0"/>
        <w:rPr>
          <w:rFonts w:ascii="Lato" w:hAnsi="Lato" w:cs="Arial"/>
          <w:bCs/>
          <w:spacing w:val="4"/>
          <w:kern w:val="2"/>
          <w:sz w:val="22"/>
          <w:szCs w:val="22"/>
        </w:rPr>
      </w:pPr>
      <w:r w:rsidRPr="008C4794">
        <w:rPr>
          <w:rFonts w:ascii="Lato" w:hAnsi="Lato" w:cs="Arial"/>
          <w:bCs/>
          <w:spacing w:val="4"/>
          <w:kern w:val="2"/>
          <w:sz w:val="22"/>
          <w:szCs w:val="22"/>
        </w:rPr>
        <w:t>ustalenie, w rozstrzygnięciu zaskarżonej decyzji, w miejsc</w:t>
      </w:r>
      <w:r w:rsidR="002C6CC8"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 na stronie </w:t>
      </w:r>
      <w:r w:rsidR="00F81EAB" w:rsidRPr="008C4794">
        <w:rPr>
          <w:rFonts w:ascii="Lato" w:hAnsi="Lato" w:cs="Arial"/>
          <w:bCs/>
          <w:spacing w:val="4"/>
          <w:kern w:val="2"/>
          <w:sz w:val="22"/>
          <w:szCs w:val="22"/>
        </w:rPr>
        <w:t>5</w:t>
      </w:r>
      <w:r w:rsidRPr="008C4794">
        <w:rPr>
          <w:rFonts w:ascii="Lato" w:hAnsi="Lato" w:cs="Arial"/>
          <w:bCs/>
          <w:spacing w:val="4"/>
          <w:kern w:val="2"/>
          <w:sz w:val="22"/>
          <w:szCs w:val="22"/>
        </w:rPr>
        <w:t xml:space="preserve">, w wierszu </w:t>
      </w:r>
      <w:r w:rsidR="00F81EAB" w:rsidRPr="008C4794">
        <w:rPr>
          <w:rFonts w:ascii="Lato" w:hAnsi="Lato" w:cs="Arial"/>
          <w:bCs/>
          <w:spacing w:val="4"/>
          <w:kern w:val="2"/>
          <w:sz w:val="22"/>
          <w:szCs w:val="22"/>
        </w:rPr>
        <w:t>4</w:t>
      </w:r>
      <w:r w:rsidR="003A000B" w:rsidRPr="008C4794">
        <w:rPr>
          <w:rFonts w:ascii="Lato" w:hAnsi="Lato" w:cs="Arial"/>
          <w:bCs/>
          <w:spacing w:val="4"/>
          <w:kern w:val="2"/>
          <w:sz w:val="22"/>
          <w:szCs w:val="22"/>
        </w:rPr>
        <w:t>,</w:t>
      </w:r>
      <w:r w:rsidR="00E51CA8" w:rsidRPr="008C4794">
        <w:rPr>
          <w:rFonts w:ascii="Lato" w:hAnsi="Lato" w:cs="Arial"/>
          <w:bCs/>
          <w:spacing w:val="4"/>
          <w:kern w:val="2"/>
          <w:sz w:val="22"/>
          <w:szCs w:val="22"/>
        </w:rPr>
        <w:t xml:space="preserve"> licząc od góry strony,</w:t>
      </w:r>
      <w:r w:rsidRPr="008C4794">
        <w:rPr>
          <w:rFonts w:ascii="Lato" w:hAnsi="Lato" w:cs="Arial"/>
          <w:bCs/>
          <w:spacing w:val="4"/>
          <w:kern w:val="2"/>
          <w:sz w:val="22"/>
          <w:szCs w:val="22"/>
        </w:rPr>
        <w:t xml:space="preserve"> nowego zapisu:</w:t>
      </w:r>
    </w:p>
    <w:p w14:paraId="67D75F3A" w14:textId="4CAC66BB" w:rsidR="004C0C31" w:rsidRPr="008C4794" w:rsidRDefault="00F81EAB" w:rsidP="00F81EAB">
      <w:pPr>
        <w:pStyle w:val="Akapitzlist"/>
        <w:spacing w:after="240" w:line="240" w:lineRule="exact"/>
        <w:ind w:left="567"/>
        <w:contextualSpacing w:val="0"/>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 xml:space="preserve">87/58 </w:t>
      </w:r>
      <w:r w:rsidRPr="008C4794">
        <w:rPr>
          <w:rFonts w:ascii="Lato" w:hAnsi="Lato" w:cs="Arial"/>
          <w:bCs/>
          <w:spacing w:val="4"/>
          <w:kern w:val="2"/>
          <w:sz w:val="22"/>
          <w:szCs w:val="22"/>
        </w:rPr>
        <w:t>(87/56)”,</w:t>
      </w:r>
    </w:p>
    <w:p w14:paraId="47EFB2F1" w14:textId="6B628872" w:rsidR="004C0C31" w:rsidRPr="008C4794" w:rsidRDefault="004C0C31" w:rsidP="003922D2">
      <w:pPr>
        <w:pStyle w:val="Akapitzlist"/>
        <w:numPr>
          <w:ilvl w:val="0"/>
          <w:numId w:val="6"/>
        </w:numPr>
        <w:spacing w:after="240" w:line="240" w:lineRule="exact"/>
        <w:ind w:left="567" w:hanging="283"/>
        <w:contextualSpacing w:val="0"/>
        <w:rPr>
          <w:rFonts w:ascii="Lato" w:hAnsi="Lato" w:cs="Arial"/>
          <w:bCs/>
          <w:spacing w:val="4"/>
          <w:kern w:val="2"/>
          <w:sz w:val="22"/>
          <w:szCs w:val="22"/>
        </w:rPr>
      </w:pPr>
      <w:r w:rsidRPr="008C4794">
        <w:rPr>
          <w:rFonts w:ascii="Lato" w:hAnsi="Lato" w:cs="Arial"/>
          <w:bCs/>
          <w:spacing w:val="4"/>
          <w:kern w:val="2"/>
          <w:sz w:val="22"/>
          <w:szCs w:val="22"/>
        </w:rPr>
        <w:t>ustalenie, w rozstrzygnięciu zaskarżonej decyzji, w miejsc</w:t>
      </w:r>
      <w:r w:rsidR="002C6CC8"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 na stronie </w:t>
      </w:r>
      <w:r w:rsidR="00F81EAB" w:rsidRPr="008C4794">
        <w:rPr>
          <w:rFonts w:ascii="Lato" w:hAnsi="Lato" w:cs="Arial"/>
          <w:bCs/>
          <w:spacing w:val="4"/>
          <w:kern w:val="2"/>
          <w:sz w:val="22"/>
          <w:szCs w:val="22"/>
        </w:rPr>
        <w:t>5</w:t>
      </w:r>
      <w:r w:rsidRPr="008C4794">
        <w:rPr>
          <w:rFonts w:ascii="Lato" w:hAnsi="Lato" w:cs="Arial"/>
          <w:bCs/>
          <w:spacing w:val="4"/>
          <w:kern w:val="2"/>
          <w:sz w:val="22"/>
          <w:szCs w:val="22"/>
        </w:rPr>
        <w:t xml:space="preserve">, w wierszu </w:t>
      </w:r>
      <w:r w:rsidR="00F81EAB" w:rsidRPr="008C4794">
        <w:rPr>
          <w:rFonts w:ascii="Lato" w:hAnsi="Lato" w:cs="Arial"/>
          <w:bCs/>
          <w:spacing w:val="4"/>
          <w:kern w:val="2"/>
          <w:sz w:val="22"/>
          <w:szCs w:val="22"/>
        </w:rPr>
        <w:t>9</w:t>
      </w:r>
      <w:r w:rsidR="003A000B" w:rsidRPr="008C4794">
        <w:rPr>
          <w:rFonts w:ascii="Lato" w:hAnsi="Lato" w:cs="Arial"/>
          <w:bCs/>
          <w:spacing w:val="4"/>
          <w:kern w:val="2"/>
          <w:sz w:val="22"/>
          <w:szCs w:val="22"/>
        </w:rPr>
        <w:t>,</w:t>
      </w:r>
      <w:r w:rsidR="00E51CA8" w:rsidRPr="008C4794">
        <w:rPr>
          <w:rFonts w:ascii="Lato" w:hAnsi="Lato" w:cs="Arial"/>
          <w:bCs/>
          <w:spacing w:val="4"/>
          <w:kern w:val="2"/>
          <w:sz w:val="22"/>
          <w:szCs w:val="22"/>
        </w:rPr>
        <w:t xml:space="preserve"> licząc od góry stron</w:t>
      </w:r>
      <w:r w:rsidR="00E94E08" w:rsidRPr="008C4794">
        <w:rPr>
          <w:rFonts w:ascii="Lato" w:hAnsi="Lato" w:cs="Arial"/>
          <w:bCs/>
          <w:spacing w:val="4"/>
          <w:kern w:val="2"/>
          <w:sz w:val="22"/>
          <w:szCs w:val="22"/>
        </w:rPr>
        <w:t>, nowego zapisu</w:t>
      </w:r>
      <w:r w:rsidRPr="008C4794">
        <w:rPr>
          <w:rFonts w:ascii="Lato" w:hAnsi="Lato" w:cs="Arial"/>
          <w:bCs/>
          <w:spacing w:val="4"/>
          <w:kern w:val="2"/>
          <w:sz w:val="22"/>
          <w:szCs w:val="22"/>
        </w:rPr>
        <w:t>:</w:t>
      </w:r>
    </w:p>
    <w:p w14:paraId="2F9BF0B9" w14:textId="1E3025B2" w:rsidR="00F81EAB" w:rsidRPr="008C4794" w:rsidRDefault="00F81EAB" w:rsidP="00F81EAB">
      <w:pPr>
        <w:pStyle w:val="Akapitzlist"/>
        <w:spacing w:after="240" w:line="240" w:lineRule="exact"/>
        <w:ind w:left="567"/>
        <w:contextualSpacing w:val="0"/>
        <w:rPr>
          <w:rFonts w:ascii="Lato" w:hAnsi="Lato" w:cs="Arial"/>
          <w:bCs/>
          <w:spacing w:val="4"/>
          <w:kern w:val="2"/>
          <w:sz w:val="22"/>
          <w:szCs w:val="22"/>
        </w:rPr>
      </w:pPr>
      <w:r w:rsidRPr="008C4794">
        <w:rPr>
          <w:rFonts w:ascii="Lato" w:hAnsi="Lato" w:cs="Arial"/>
          <w:bCs/>
          <w:spacing w:val="4"/>
          <w:kern w:val="2"/>
          <w:sz w:val="22"/>
          <w:szCs w:val="22"/>
        </w:rPr>
        <w:t>„</w:t>
      </w:r>
      <w:r w:rsidRPr="008C4794">
        <w:rPr>
          <w:rFonts w:ascii="Lato" w:hAnsi="Lato" w:cs="Arial"/>
          <w:b/>
          <w:spacing w:val="4"/>
          <w:kern w:val="2"/>
          <w:sz w:val="22"/>
          <w:szCs w:val="22"/>
        </w:rPr>
        <w:t>126/6</w:t>
      </w:r>
      <w:r w:rsidRPr="008C4794">
        <w:rPr>
          <w:rFonts w:ascii="Lato" w:hAnsi="Lato" w:cs="Arial"/>
          <w:bCs/>
          <w:spacing w:val="4"/>
          <w:kern w:val="2"/>
          <w:sz w:val="22"/>
          <w:szCs w:val="22"/>
        </w:rPr>
        <w:t xml:space="preserve"> (126/3),</w:t>
      </w:r>
      <w:r w:rsidRPr="008C4794">
        <w:rPr>
          <w:rFonts w:ascii="Lato" w:hAnsi="Lato" w:cs="Arial"/>
          <w:b/>
          <w:spacing w:val="4"/>
          <w:kern w:val="2"/>
          <w:sz w:val="22"/>
          <w:szCs w:val="22"/>
        </w:rPr>
        <w:t xml:space="preserve"> 126/9</w:t>
      </w:r>
      <w:r w:rsidRPr="008C4794">
        <w:rPr>
          <w:rFonts w:ascii="Lato" w:hAnsi="Lato" w:cs="Arial"/>
          <w:bCs/>
          <w:spacing w:val="4"/>
          <w:kern w:val="2"/>
          <w:sz w:val="22"/>
          <w:szCs w:val="22"/>
        </w:rPr>
        <w:t xml:space="preserve"> (126/4)”,</w:t>
      </w:r>
    </w:p>
    <w:p w14:paraId="0EF4DDCA" w14:textId="1C2EA177" w:rsidR="00DA5D38" w:rsidRPr="008C4794" w:rsidRDefault="00DA5D38" w:rsidP="00AF094B">
      <w:pPr>
        <w:pStyle w:val="Akapitzlist"/>
        <w:numPr>
          <w:ilvl w:val="0"/>
          <w:numId w:val="6"/>
        </w:numPr>
        <w:spacing w:after="240" w:line="240" w:lineRule="exact"/>
        <w:ind w:left="568" w:hanging="284"/>
        <w:contextualSpacing w:val="0"/>
        <w:jc w:val="both"/>
        <w:rPr>
          <w:rFonts w:ascii="Lato" w:hAnsi="Lato" w:cs="Arial"/>
          <w:bCs/>
          <w:spacing w:val="4"/>
          <w:kern w:val="2"/>
          <w:sz w:val="22"/>
          <w:szCs w:val="22"/>
        </w:rPr>
      </w:pPr>
      <w:bookmarkStart w:id="21" w:name="_Hlk204081582"/>
      <w:r w:rsidRPr="008C4794">
        <w:rPr>
          <w:rFonts w:ascii="Lato" w:hAnsi="Lato" w:cs="Arial"/>
          <w:bCs/>
          <w:spacing w:val="4"/>
          <w:kern w:val="2"/>
          <w:sz w:val="22"/>
          <w:szCs w:val="22"/>
        </w:rPr>
        <w:t xml:space="preserve">ustalenie w rozstrzygnięciu zaskarżonej decyzji, </w:t>
      </w:r>
      <w:r w:rsidR="00E94E08" w:rsidRPr="008C4794">
        <w:rPr>
          <w:rFonts w:ascii="Lato" w:hAnsi="Lato" w:cs="Arial"/>
          <w:bCs/>
          <w:spacing w:val="4"/>
          <w:kern w:val="2"/>
          <w:sz w:val="22"/>
          <w:szCs w:val="22"/>
        </w:rPr>
        <w:t xml:space="preserve">w miejsce uchylenia, </w:t>
      </w:r>
      <w:r w:rsidR="0092703A" w:rsidRPr="008C4794">
        <w:rPr>
          <w:rFonts w:ascii="Lato" w:hAnsi="Lato" w:cs="Arial"/>
          <w:bCs/>
          <w:spacing w:val="4"/>
          <w:kern w:val="2"/>
          <w:sz w:val="22"/>
          <w:szCs w:val="22"/>
        </w:rPr>
        <w:t>w tabeli w pkt 2.1 zatwierdzającej podziały nieruchomości</w:t>
      </w:r>
      <w:r w:rsidR="005C02D1">
        <w:rPr>
          <w:rFonts w:ascii="Lato" w:hAnsi="Lato" w:cs="Arial"/>
          <w:bCs/>
          <w:spacing w:val="4"/>
          <w:kern w:val="2"/>
          <w:sz w:val="22"/>
          <w:szCs w:val="22"/>
        </w:rPr>
        <w:t>:</w:t>
      </w:r>
    </w:p>
    <w:p w14:paraId="3260CEEE" w14:textId="05E48954" w:rsidR="00E94E08" w:rsidRPr="008C4794" w:rsidRDefault="005C02D1" w:rsidP="00291529">
      <w:pPr>
        <w:numPr>
          <w:ilvl w:val="1"/>
          <w:numId w:val="6"/>
        </w:numPr>
        <w:spacing w:after="240" w:line="240" w:lineRule="exact"/>
        <w:ind w:left="851" w:hanging="284"/>
        <w:jc w:val="both"/>
        <w:textAlignment w:val="baseline"/>
        <w:rPr>
          <w:rFonts w:ascii="Lato" w:hAnsi="Lato" w:cs="Arial"/>
          <w:bCs/>
          <w:spacing w:val="4"/>
          <w:kern w:val="2"/>
        </w:rPr>
      </w:pPr>
      <w:bookmarkStart w:id="22" w:name="_Hlk205367231"/>
      <w:bookmarkEnd w:id="21"/>
      <w:r>
        <w:rPr>
          <w:rFonts w:ascii="Lato" w:hAnsi="Lato" w:cs="Arial"/>
          <w:bCs/>
          <w:spacing w:val="4"/>
          <w:kern w:val="2"/>
        </w:rPr>
        <w:t>nowego zapisu znajdującego się na stronie 6</w:t>
      </w:r>
      <w:bookmarkEnd w:id="22"/>
      <w:r w:rsidR="00B96B04" w:rsidRPr="008C4794">
        <w:rPr>
          <w:rFonts w:ascii="Lato" w:hAnsi="Lato" w:cs="Arial"/>
          <w:bCs/>
          <w:spacing w:val="4"/>
          <w:kern w:val="2"/>
        </w:rPr>
        <w:t>:</w:t>
      </w:r>
    </w:p>
    <w:p w14:paraId="5AA72D5E" w14:textId="53E4784C" w:rsidR="00291529" w:rsidRPr="008C4794" w:rsidRDefault="00291529" w:rsidP="006E467F">
      <w:pPr>
        <w:spacing w:after="0" w:line="240" w:lineRule="exact"/>
        <w:ind w:left="567"/>
        <w:contextualSpacing/>
        <w:jc w:val="both"/>
        <w:textAlignment w:val="baseline"/>
        <w:rPr>
          <w:rFonts w:ascii="Lato" w:hAnsi="Lato" w:cs="Arial"/>
          <w:bCs/>
          <w:spacing w:val="4"/>
          <w:kern w:val="2"/>
        </w:rPr>
      </w:pPr>
      <w:r w:rsidRPr="008C4794">
        <w:rPr>
          <w:rFonts w:ascii="Lato" w:hAnsi="Lato" w:cs="Arial"/>
          <w:bCs/>
          <w:spacing w:val="4"/>
          <w:kern w:val="2"/>
        </w:rPr>
        <w:t>„</w:t>
      </w:r>
    </w:p>
    <w:tbl>
      <w:tblPr>
        <w:tblStyle w:val="Tabela-Siatka"/>
        <w:tblW w:w="0" w:type="auto"/>
        <w:tblInd w:w="567" w:type="dxa"/>
        <w:tblLook w:val="04A0" w:firstRow="1" w:lastRow="0" w:firstColumn="1" w:lastColumn="0" w:noHBand="0" w:noVBand="1"/>
      </w:tblPr>
      <w:tblGrid>
        <w:gridCol w:w="1838"/>
        <w:gridCol w:w="1276"/>
        <w:gridCol w:w="2126"/>
        <w:gridCol w:w="2970"/>
      </w:tblGrid>
      <w:tr w:rsidR="008C4794" w:rsidRPr="008C4794" w14:paraId="3C71CA52" w14:textId="77777777" w:rsidTr="001C2E80">
        <w:tc>
          <w:tcPr>
            <w:tcW w:w="1838" w:type="dxa"/>
            <w:vMerge w:val="restart"/>
          </w:tcPr>
          <w:p w14:paraId="2038F0A4" w14:textId="77777777" w:rsidR="00B96B04" w:rsidRPr="008C4794" w:rsidRDefault="00B96B04" w:rsidP="00F203FE">
            <w:pPr>
              <w:pStyle w:val="Akapitzlist"/>
              <w:spacing w:after="240" w:line="240" w:lineRule="exact"/>
              <w:ind w:left="0"/>
              <w:contextualSpacing w:val="0"/>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0013 Otomino</w:t>
            </w:r>
          </w:p>
        </w:tc>
        <w:tc>
          <w:tcPr>
            <w:tcW w:w="1276" w:type="dxa"/>
            <w:vMerge w:val="restart"/>
          </w:tcPr>
          <w:p w14:paraId="437498D9" w14:textId="77777777" w:rsidR="00B96B04" w:rsidRPr="008C4794" w:rsidRDefault="00B96B04" w:rsidP="00F203FE">
            <w:pPr>
              <w:pStyle w:val="Akapitzlist"/>
              <w:spacing w:after="240" w:line="240" w:lineRule="exact"/>
              <w:ind w:left="0"/>
              <w:contextualSpacing w:val="0"/>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18/14</w:t>
            </w:r>
          </w:p>
        </w:tc>
        <w:tc>
          <w:tcPr>
            <w:tcW w:w="2126" w:type="dxa"/>
          </w:tcPr>
          <w:p w14:paraId="6B188B6E" w14:textId="77777777" w:rsidR="00B96B04" w:rsidRPr="008C4794" w:rsidRDefault="00B96B04" w:rsidP="00F203FE">
            <w:pPr>
              <w:pStyle w:val="Akapitzlist"/>
              <w:spacing w:after="240" w:line="240" w:lineRule="exact"/>
              <w:ind w:left="0"/>
              <w:contextualSpacing w:val="0"/>
              <w:jc w:val="center"/>
              <w:textAlignment w:val="baseline"/>
              <w:rPr>
                <w:rFonts w:ascii="Lato" w:hAnsi="Lato" w:cs="Arial"/>
                <w:b/>
                <w:spacing w:val="4"/>
                <w:kern w:val="2"/>
                <w:sz w:val="22"/>
                <w:szCs w:val="22"/>
                <w:lang w:val="pl-PL"/>
              </w:rPr>
            </w:pPr>
            <w:r w:rsidRPr="008C4794">
              <w:rPr>
                <w:rFonts w:ascii="Lato" w:hAnsi="Lato" w:cs="Arial"/>
                <w:b/>
                <w:spacing w:val="4"/>
                <w:kern w:val="2"/>
                <w:sz w:val="22"/>
                <w:szCs w:val="22"/>
                <w:lang w:val="pl-PL"/>
              </w:rPr>
              <w:t>18/15</w:t>
            </w:r>
          </w:p>
        </w:tc>
        <w:tc>
          <w:tcPr>
            <w:tcW w:w="2970" w:type="dxa"/>
          </w:tcPr>
          <w:p w14:paraId="27A9E98F" w14:textId="77777777" w:rsidR="00B96B04" w:rsidRPr="008C4794" w:rsidRDefault="00B96B04" w:rsidP="00F203FE">
            <w:pPr>
              <w:pStyle w:val="Akapitzlist"/>
              <w:spacing w:after="240" w:line="240" w:lineRule="exact"/>
              <w:ind w:left="0"/>
              <w:contextualSpacing w:val="0"/>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w liniach rozgraniczających</w:t>
            </w:r>
          </w:p>
        </w:tc>
      </w:tr>
      <w:tr w:rsidR="008C4794" w:rsidRPr="008C4794" w14:paraId="0E8AB4F2" w14:textId="77777777" w:rsidTr="001C2E80">
        <w:tc>
          <w:tcPr>
            <w:tcW w:w="1838" w:type="dxa"/>
            <w:vMerge/>
          </w:tcPr>
          <w:p w14:paraId="746B8E8B" w14:textId="77777777" w:rsidR="00B96B04" w:rsidRPr="008C4794" w:rsidRDefault="00B96B04" w:rsidP="00F203FE">
            <w:pPr>
              <w:pStyle w:val="Akapitzlist"/>
              <w:spacing w:after="240" w:line="240" w:lineRule="exact"/>
              <w:ind w:left="0"/>
              <w:contextualSpacing w:val="0"/>
              <w:jc w:val="center"/>
              <w:textAlignment w:val="baseline"/>
              <w:rPr>
                <w:rFonts w:ascii="Lato" w:hAnsi="Lato" w:cs="Arial"/>
                <w:bCs/>
                <w:spacing w:val="4"/>
                <w:kern w:val="2"/>
                <w:sz w:val="22"/>
                <w:szCs w:val="22"/>
                <w:lang w:val="pl-PL"/>
              </w:rPr>
            </w:pPr>
          </w:p>
        </w:tc>
        <w:tc>
          <w:tcPr>
            <w:tcW w:w="1276" w:type="dxa"/>
            <w:vMerge/>
          </w:tcPr>
          <w:p w14:paraId="5D4853C5" w14:textId="77777777" w:rsidR="00B96B04" w:rsidRPr="008C4794" w:rsidRDefault="00B96B04" w:rsidP="00F203FE">
            <w:pPr>
              <w:pStyle w:val="Akapitzlist"/>
              <w:spacing w:after="240" w:line="240" w:lineRule="exact"/>
              <w:ind w:left="0"/>
              <w:contextualSpacing w:val="0"/>
              <w:jc w:val="center"/>
              <w:textAlignment w:val="baseline"/>
              <w:rPr>
                <w:rFonts w:ascii="Lato" w:hAnsi="Lato" w:cs="Arial"/>
                <w:bCs/>
                <w:spacing w:val="4"/>
                <w:kern w:val="2"/>
                <w:sz w:val="22"/>
                <w:szCs w:val="22"/>
                <w:lang w:val="pl-PL"/>
              </w:rPr>
            </w:pPr>
          </w:p>
        </w:tc>
        <w:tc>
          <w:tcPr>
            <w:tcW w:w="2126" w:type="dxa"/>
          </w:tcPr>
          <w:p w14:paraId="3AC28E59" w14:textId="77777777" w:rsidR="00B96B04" w:rsidRPr="008C4794" w:rsidRDefault="00B96B04" w:rsidP="00F203FE">
            <w:pPr>
              <w:pStyle w:val="Akapitzlist"/>
              <w:spacing w:after="240" w:line="240" w:lineRule="exact"/>
              <w:ind w:left="0"/>
              <w:contextualSpacing w:val="0"/>
              <w:jc w:val="center"/>
              <w:textAlignment w:val="baseline"/>
              <w:rPr>
                <w:rFonts w:ascii="Lato" w:hAnsi="Lato" w:cs="Arial"/>
                <w:b/>
                <w:spacing w:val="4"/>
                <w:kern w:val="2"/>
                <w:sz w:val="22"/>
                <w:szCs w:val="22"/>
                <w:lang w:val="pl-PL"/>
              </w:rPr>
            </w:pPr>
            <w:r w:rsidRPr="008C4794">
              <w:rPr>
                <w:rFonts w:ascii="Lato" w:hAnsi="Lato" w:cs="Arial"/>
                <w:b/>
                <w:spacing w:val="4"/>
                <w:kern w:val="2"/>
                <w:sz w:val="22"/>
                <w:szCs w:val="22"/>
                <w:lang w:val="pl-PL"/>
              </w:rPr>
              <w:t>18/16</w:t>
            </w:r>
          </w:p>
        </w:tc>
        <w:tc>
          <w:tcPr>
            <w:tcW w:w="2970" w:type="dxa"/>
          </w:tcPr>
          <w:p w14:paraId="54DBC7BE" w14:textId="6CD10735" w:rsidR="00B96B04" w:rsidRPr="008C4794" w:rsidRDefault="00B96B04" w:rsidP="00F203FE">
            <w:pPr>
              <w:pStyle w:val="Akapitzlist"/>
              <w:spacing w:after="240" w:line="240" w:lineRule="exact"/>
              <w:ind w:left="0"/>
              <w:contextualSpacing w:val="0"/>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poza liniami rozgraniczający</w:t>
            </w:r>
            <w:r w:rsidR="00533D5D">
              <w:rPr>
                <w:rFonts w:ascii="Lato" w:hAnsi="Lato" w:cs="Arial"/>
                <w:bCs/>
                <w:spacing w:val="4"/>
                <w:kern w:val="2"/>
                <w:sz w:val="22"/>
                <w:szCs w:val="22"/>
                <w:lang w:val="pl-PL"/>
              </w:rPr>
              <w:t>mi</w:t>
            </w:r>
          </w:p>
        </w:tc>
      </w:tr>
    </w:tbl>
    <w:p w14:paraId="541A33FB" w14:textId="16EABCF1" w:rsidR="00B96B04" w:rsidRPr="008C4794" w:rsidRDefault="00291529" w:rsidP="00291529">
      <w:pPr>
        <w:tabs>
          <w:tab w:val="left" w:pos="8647"/>
        </w:tabs>
        <w:spacing w:after="240" w:line="240" w:lineRule="exact"/>
        <w:ind w:left="567"/>
        <w:contextualSpacing/>
        <w:textAlignment w:val="baseline"/>
        <w:rPr>
          <w:rFonts w:ascii="Lato" w:hAnsi="Lato" w:cs="Arial"/>
          <w:bCs/>
          <w:spacing w:val="4"/>
          <w:kern w:val="2"/>
        </w:rPr>
      </w:pPr>
      <w:r w:rsidRPr="008C4794">
        <w:rPr>
          <w:rFonts w:ascii="Lato" w:hAnsi="Lato" w:cs="Arial"/>
          <w:bCs/>
          <w:spacing w:val="4"/>
          <w:kern w:val="2"/>
        </w:rPr>
        <w:tab/>
        <w:t>„</w:t>
      </w:r>
    </w:p>
    <w:p w14:paraId="1ECC3762" w14:textId="19E7CFE3" w:rsidR="00291529" w:rsidRPr="008C4794" w:rsidRDefault="005C02D1" w:rsidP="00291529">
      <w:pPr>
        <w:pStyle w:val="Akapitzlist"/>
        <w:numPr>
          <w:ilvl w:val="0"/>
          <w:numId w:val="30"/>
        </w:numPr>
        <w:spacing w:after="120" w:line="240" w:lineRule="exact"/>
        <w:ind w:left="851" w:hanging="284"/>
        <w:contextualSpacing w:val="0"/>
        <w:jc w:val="both"/>
        <w:rPr>
          <w:rFonts w:ascii="Lato" w:hAnsi="Lato" w:cs="Arial"/>
          <w:bCs/>
          <w:spacing w:val="4"/>
          <w:kern w:val="2"/>
          <w:sz w:val="22"/>
          <w:szCs w:val="22"/>
        </w:rPr>
      </w:pPr>
      <w:r w:rsidRPr="005C02D1">
        <w:rPr>
          <w:rFonts w:ascii="Lato" w:hAnsi="Lato" w:cs="Arial"/>
          <w:bCs/>
          <w:spacing w:val="4"/>
          <w:kern w:val="2"/>
          <w:sz w:val="22"/>
          <w:szCs w:val="22"/>
        </w:rPr>
        <w:t>nowego zapisu znajdującego się na stronie 6</w:t>
      </w:r>
      <w:r w:rsidR="00291529" w:rsidRPr="008C4794">
        <w:rPr>
          <w:rFonts w:ascii="Lato" w:hAnsi="Lato" w:cs="Arial"/>
          <w:bCs/>
          <w:spacing w:val="4"/>
          <w:kern w:val="2"/>
          <w:sz w:val="22"/>
          <w:szCs w:val="22"/>
        </w:rPr>
        <w:t>:</w:t>
      </w:r>
    </w:p>
    <w:p w14:paraId="1B756652" w14:textId="77777777" w:rsidR="00291529" w:rsidRPr="008C4794" w:rsidRDefault="00291529" w:rsidP="00291529">
      <w:pPr>
        <w:pStyle w:val="Akapitzlist"/>
        <w:spacing w:after="240" w:line="240" w:lineRule="exact"/>
        <w:ind w:left="567"/>
        <w:jc w:val="both"/>
        <w:textAlignment w:val="baseline"/>
        <w:rPr>
          <w:rFonts w:ascii="Lato" w:hAnsi="Lato" w:cs="Arial"/>
          <w:bCs/>
          <w:spacing w:val="4"/>
          <w:kern w:val="2"/>
          <w:sz w:val="22"/>
          <w:szCs w:val="22"/>
        </w:rPr>
      </w:pPr>
      <w:r w:rsidRPr="008C4794">
        <w:rPr>
          <w:rFonts w:ascii="Lato" w:hAnsi="Lato" w:cs="Arial"/>
          <w:bCs/>
          <w:spacing w:val="4"/>
          <w:kern w:val="2"/>
          <w:sz w:val="22"/>
          <w:szCs w:val="22"/>
        </w:rPr>
        <w:t>„</w:t>
      </w:r>
    </w:p>
    <w:tbl>
      <w:tblPr>
        <w:tblStyle w:val="Tabela-Siatka"/>
        <w:tblW w:w="0" w:type="auto"/>
        <w:tblInd w:w="567" w:type="dxa"/>
        <w:tblLook w:val="04A0" w:firstRow="1" w:lastRow="0" w:firstColumn="1" w:lastColumn="0" w:noHBand="0" w:noVBand="1"/>
      </w:tblPr>
      <w:tblGrid>
        <w:gridCol w:w="1838"/>
        <w:gridCol w:w="1276"/>
        <w:gridCol w:w="2126"/>
        <w:gridCol w:w="2970"/>
      </w:tblGrid>
      <w:tr w:rsidR="008C4794" w:rsidRPr="008C4794" w14:paraId="1F15C7AC" w14:textId="77777777" w:rsidTr="00783E36">
        <w:tc>
          <w:tcPr>
            <w:tcW w:w="1838" w:type="dxa"/>
            <w:vMerge w:val="restart"/>
          </w:tcPr>
          <w:p w14:paraId="01E328B7" w14:textId="77777777" w:rsidR="00291529" w:rsidRPr="008C4794" w:rsidRDefault="00291529" w:rsidP="00783E36">
            <w:pPr>
              <w:pStyle w:val="Akapitzlist"/>
              <w:spacing w:after="240" w:line="240" w:lineRule="exact"/>
              <w:ind w:left="0"/>
              <w:contextualSpacing w:val="0"/>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0013 Otomino</w:t>
            </w:r>
          </w:p>
        </w:tc>
        <w:tc>
          <w:tcPr>
            <w:tcW w:w="1276" w:type="dxa"/>
            <w:vMerge w:val="restart"/>
          </w:tcPr>
          <w:p w14:paraId="029DAE8E" w14:textId="77777777" w:rsidR="00291529" w:rsidRPr="008C4794" w:rsidRDefault="00291529" w:rsidP="00783E36">
            <w:pPr>
              <w:pStyle w:val="Akapitzlist"/>
              <w:spacing w:after="240" w:line="240" w:lineRule="exact"/>
              <w:ind w:left="0"/>
              <w:contextualSpacing w:val="0"/>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20/28</w:t>
            </w:r>
          </w:p>
        </w:tc>
        <w:tc>
          <w:tcPr>
            <w:tcW w:w="2126" w:type="dxa"/>
          </w:tcPr>
          <w:p w14:paraId="763E284B" w14:textId="77777777" w:rsidR="00291529" w:rsidRPr="008C4794" w:rsidRDefault="00291529" w:rsidP="00783E36">
            <w:pPr>
              <w:pStyle w:val="Akapitzlist"/>
              <w:spacing w:after="240" w:line="240" w:lineRule="exact"/>
              <w:ind w:left="0"/>
              <w:contextualSpacing w:val="0"/>
              <w:jc w:val="center"/>
              <w:textAlignment w:val="baseline"/>
              <w:rPr>
                <w:rFonts w:ascii="Lato" w:hAnsi="Lato" w:cs="Arial"/>
                <w:b/>
                <w:spacing w:val="4"/>
                <w:kern w:val="2"/>
                <w:sz w:val="22"/>
                <w:szCs w:val="22"/>
                <w:lang w:val="pl-PL"/>
              </w:rPr>
            </w:pPr>
            <w:r w:rsidRPr="008C4794">
              <w:rPr>
                <w:rFonts w:ascii="Lato" w:hAnsi="Lato" w:cs="Arial"/>
                <w:b/>
                <w:spacing w:val="4"/>
                <w:kern w:val="2"/>
                <w:sz w:val="22"/>
                <w:szCs w:val="22"/>
                <w:lang w:val="pl-PL"/>
              </w:rPr>
              <w:t>20/29</w:t>
            </w:r>
          </w:p>
        </w:tc>
        <w:tc>
          <w:tcPr>
            <w:tcW w:w="2970" w:type="dxa"/>
          </w:tcPr>
          <w:p w14:paraId="499CCA9D" w14:textId="77777777" w:rsidR="00291529" w:rsidRPr="008C4794" w:rsidRDefault="00291529" w:rsidP="00783E36">
            <w:pPr>
              <w:pStyle w:val="Akapitzlist"/>
              <w:spacing w:after="240" w:line="240" w:lineRule="exact"/>
              <w:ind w:left="0"/>
              <w:contextualSpacing w:val="0"/>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w liniach rozgraniczających</w:t>
            </w:r>
          </w:p>
        </w:tc>
      </w:tr>
      <w:tr w:rsidR="008C4794" w:rsidRPr="008C4794" w14:paraId="0D6E9865" w14:textId="77777777" w:rsidTr="00783E36">
        <w:tc>
          <w:tcPr>
            <w:tcW w:w="1838" w:type="dxa"/>
            <w:vMerge/>
          </w:tcPr>
          <w:p w14:paraId="2199D4C6" w14:textId="77777777" w:rsidR="00291529" w:rsidRPr="008C4794" w:rsidRDefault="00291529" w:rsidP="00783E36">
            <w:pPr>
              <w:pStyle w:val="Akapitzlist"/>
              <w:spacing w:after="240" w:line="240" w:lineRule="exact"/>
              <w:ind w:left="0"/>
              <w:contextualSpacing w:val="0"/>
              <w:jc w:val="center"/>
              <w:textAlignment w:val="baseline"/>
              <w:rPr>
                <w:rFonts w:ascii="Lato" w:hAnsi="Lato" w:cs="Arial"/>
                <w:bCs/>
                <w:spacing w:val="4"/>
                <w:kern w:val="2"/>
                <w:sz w:val="22"/>
                <w:szCs w:val="22"/>
                <w:lang w:val="pl-PL"/>
              </w:rPr>
            </w:pPr>
          </w:p>
        </w:tc>
        <w:tc>
          <w:tcPr>
            <w:tcW w:w="1276" w:type="dxa"/>
            <w:vMerge/>
          </w:tcPr>
          <w:p w14:paraId="258467C1" w14:textId="77777777" w:rsidR="00291529" w:rsidRPr="008C4794" w:rsidRDefault="00291529" w:rsidP="00783E36">
            <w:pPr>
              <w:pStyle w:val="Akapitzlist"/>
              <w:spacing w:after="240" w:line="240" w:lineRule="exact"/>
              <w:ind w:left="0"/>
              <w:contextualSpacing w:val="0"/>
              <w:jc w:val="center"/>
              <w:textAlignment w:val="baseline"/>
              <w:rPr>
                <w:rFonts w:ascii="Lato" w:hAnsi="Lato" w:cs="Arial"/>
                <w:bCs/>
                <w:spacing w:val="4"/>
                <w:kern w:val="2"/>
                <w:sz w:val="22"/>
                <w:szCs w:val="22"/>
                <w:lang w:val="pl-PL"/>
              </w:rPr>
            </w:pPr>
          </w:p>
        </w:tc>
        <w:tc>
          <w:tcPr>
            <w:tcW w:w="2126" w:type="dxa"/>
          </w:tcPr>
          <w:p w14:paraId="638D16F3" w14:textId="77777777" w:rsidR="00291529" w:rsidRPr="008C4794" w:rsidRDefault="00291529" w:rsidP="00783E36">
            <w:pPr>
              <w:pStyle w:val="Akapitzlist"/>
              <w:spacing w:after="240" w:line="240" w:lineRule="exact"/>
              <w:ind w:left="0"/>
              <w:contextualSpacing w:val="0"/>
              <w:jc w:val="center"/>
              <w:textAlignment w:val="baseline"/>
              <w:rPr>
                <w:rFonts w:ascii="Lato" w:hAnsi="Lato" w:cs="Arial"/>
                <w:b/>
                <w:spacing w:val="4"/>
                <w:kern w:val="2"/>
                <w:sz w:val="22"/>
                <w:szCs w:val="22"/>
                <w:lang w:val="pl-PL"/>
              </w:rPr>
            </w:pPr>
            <w:r w:rsidRPr="008C4794">
              <w:rPr>
                <w:rFonts w:ascii="Lato" w:hAnsi="Lato" w:cs="Arial"/>
                <w:b/>
                <w:spacing w:val="4"/>
                <w:kern w:val="2"/>
                <w:sz w:val="22"/>
                <w:szCs w:val="22"/>
                <w:lang w:val="pl-PL"/>
              </w:rPr>
              <w:t>20/30</w:t>
            </w:r>
          </w:p>
        </w:tc>
        <w:tc>
          <w:tcPr>
            <w:tcW w:w="2970" w:type="dxa"/>
          </w:tcPr>
          <w:p w14:paraId="36B65F30" w14:textId="77777777" w:rsidR="00291529" w:rsidRPr="008C4794" w:rsidRDefault="00291529" w:rsidP="00783E36">
            <w:pPr>
              <w:pStyle w:val="Akapitzlist"/>
              <w:spacing w:after="240" w:line="240" w:lineRule="exact"/>
              <w:ind w:left="0"/>
              <w:contextualSpacing w:val="0"/>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w liniach rozgraniczających</w:t>
            </w:r>
          </w:p>
        </w:tc>
      </w:tr>
      <w:tr w:rsidR="008C4794" w:rsidRPr="008C4794" w14:paraId="6661191A" w14:textId="77777777" w:rsidTr="00783E36">
        <w:tc>
          <w:tcPr>
            <w:tcW w:w="1838" w:type="dxa"/>
            <w:vMerge/>
          </w:tcPr>
          <w:p w14:paraId="66D91A01" w14:textId="77777777" w:rsidR="00291529" w:rsidRPr="008C4794" w:rsidRDefault="00291529" w:rsidP="00783E36">
            <w:pPr>
              <w:pStyle w:val="Akapitzlist"/>
              <w:spacing w:after="240" w:line="240" w:lineRule="exact"/>
              <w:ind w:left="0"/>
              <w:contextualSpacing w:val="0"/>
              <w:jc w:val="center"/>
              <w:textAlignment w:val="baseline"/>
              <w:rPr>
                <w:rFonts w:ascii="Lato" w:hAnsi="Lato" w:cs="Arial"/>
                <w:bCs/>
                <w:spacing w:val="4"/>
                <w:kern w:val="2"/>
                <w:sz w:val="22"/>
                <w:szCs w:val="22"/>
                <w:lang w:val="pl-PL"/>
              </w:rPr>
            </w:pPr>
          </w:p>
        </w:tc>
        <w:tc>
          <w:tcPr>
            <w:tcW w:w="1276" w:type="dxa"/>
            <w:vMerge/>
          </w:tcPr>
          <w:p w14:paraId="31C784DC" w14:textId="77777777" w:rsidR="00291529" w:rsidRPr="008C4794" w:rsidRDefault="00291529" w:rsidP="00783E36">
            <w:pPr>
              <w:pStyle w:val="Akapitzlist"/>
              <w:spacing w:after="240" w:line="240" w:lineRule="exact"/>
              <w:ind w:left="0"/>
              <w:contextualSpacing w:val="0"/>
              <w:jc w:val="center"/>
              <w:textAlignment w:val="baseline"/>
              <w:rPr>
                <w:rFonts w:ascii="Lato" w:hAnsi="Lato" w:cs="Arial"/>
                <w:bCs/>
                <w:spacing w:val="4"/>
                <w:kern w:val="2"/>
                <w:sz w:val="22"/>
                <w:szCs w:val="22"/>
                <w:lang w:val="pl-PL"/>
              </w:rPr>
            </w:pPr>
          </w:p>
        </w:tc>
        <w:tc>
          <w:tcPr>
            <w:tcW w:w="2126" w:type="dxa"/>
          </w:tcPr>
          <w:p w14:paraId="4E40C65C" w14:textId="77777777" w:rsidR="00291529" w:rsidRPr="008C4794" w:rsidRDefault="00291529" w:rsidP="00783E36">
            <w:pPr>
              <w:pStyle w:val="Akapitzlist"/>
              <w:spacing w:after="240" w:line="240" w:lineRule="exact"/>
              <w:ind w:left="0"/>
              <w:contextualSpacing w:val="0"/>
              <w:jc w:val="center"/>
              <w:textAlignment w:val="baseline"/>
              <w:rPr>
                <w:rFonts w:ascii="Lato" w:hAnsi="Lato" w:cs="Arial"/>
                <w:b/>
                <w:spacing w:val="4"/>
                <w:kern w:val="2"/>
                <w:sz w:val="22"/>
                <w:szCs w:val="22"/>
                <w:lang w:val="pl-PL"/>
              </w:rPr>
            </w:pPr>
            <w:r w:rsidRPr="008C4794">
              <w:rPr>
                <w:rFonts w:ascii="Lato" w:hAnsi="Lato" w:cs="Arial"/>
                <w:b/>
                <w:spacing w:val="4"/>
                <w:kern w:val="2"/>
                <w:sz w:val="22"/>
                <w:szCs w:val="22"/>
                <w:lang w:val="pl-PL"/>
              </w:rPr>
              <w:t>20/31</w:t>
            </w:r>
          </w:p>
        </w:tc>
        <w:tc>
          <w:tcPr>
            <w:tcW w:w="2970" w:type="dxa"/>
          </w:tcPr>
          <w:p w14:paraId="26069A7B" w14:textId="77777777" w:rsidR="00291529" w:rsidRPr="008C4794" w:rsidRDefault="00291529" w:rsidP="00783E36">
            <w:pPr>
              <w:pStyle w:val="Akapitzlist"/>
              <w:spacing w:after="240" w:line="240" w:lineRule="exact"/>
              <w:ind w:left="0"/>
              <w:contextualSpacing w:val="0"/>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poza liniami rozgraniczającymi</w:t>
            </w:r>
          </w:p>
        </w:tc>
      </w:tr>
      <w:tr w:rsidR="008C4794" w:rsidRPr="008C4794" w14:paraId="3744FACA" w14:textId="77777777" w:rsidTr="00783E36">
        <w:tc>
          <w:tcPr>
            <w:tcW w:w="1838" w:type="dxa"/>
            <w:vMerge/>
          </w:tcPr>
          <w:p w14:paraId="360CF208" w14:textId="77777777" w:rsidR="00291529" w:rsidRPr="008C4794" w:rsidRDefault="00291529" w:rsidP="00783E36">
            <w:pPr>
              <w:pStyle w:val="Akapitzlist"/>
              <w:spacing w:after="240" w:line="240" w:lineRule="exact"/>
              <w:ind w:left="0"/>
              <w:contextualSpacing w:val="0"/>
              <w:jc w:val="center"/>
              <w:textAlignment w:val="baseline"/>
              <w:rPr>
                <w:rFonts w:ascii="Lato" w:hAnsi="Lato" w:cs="Arial"/>
                <w:bCs/>
                <w:spacing w:val="4"/>
                <w:kern w:val="2"/>
                <w:sz w:val="22"/>
                <w:szCs w:val="22"/>
                <w:lang w:val="pl-PL"/>
              </w:rPr>
            </w:pPr>
          </w:p>
        </w:tc>
        <w:tc>
          <w:tcPr>
            <w:tcW w:w="1276" w:type="dxa"/>
            <w:vMerge/>
          </w:tcPr>
          <w:p w14:paraId="29ADF2DA" w14:textId="77777777" w:rsidR="00291529" w:rsidRPr="008C4794" w:rsidRDefault="00291529" w:rsidP="00783E36">
            <w:pPr>
              <w:pStyle w:val="Akapitzlist"/>
              <w:spacing w:after="240" w:line="240" w:lineRule="exact"/>
              <w:ind w:left="0"/>
              <w:contextualSpacing w:val="0"/>
              <w:jc w:val="center"/>
              <w:textAlignment w:val="baseline"/>
              <w:rPr>
                <w:rFonts w:ascii="Lato" w:hAnsi="Lato" w:cs="Arial"/>
                <w:bCs/>
                <w:spacing w:val="4"/>
                <w:kern w:val="2"/>
                <w:sz w:val="22"/>
                <w:szCs w:val="22"/>
                <w:lang w:val="pl-PL"/>
              </w:rPr>
            </w:pPr>
          </w:p>
        </w:tc>
        <w:tc>
          <w:tcPr>
            <w:tcW w:w="2126" w:type="dxa"/>
          </w:tcPr>
          <w:p w14:paraId="114A55C9" w14:textId="77777777" w:rsidR="00291529" w:rsidRPr="008C4794" w:rsidRDefault="00291529" w:rsidP="00783E36">
            <w:pPr>
              <w:pStyle w:val="Akapitzlist"/>
              <w:spacing w:after="240" w:line="240" w:lineRule="exact"/>
              <w:ind w:left="0"/>
              <w:contextualSpacing w:val="0"/>
              <w:jc w:val="center"/>
              <w:textAlignment w:val="baseline"/>
              <w:rPr>
                <w:rFonts w:ascii="Lato" w:hAnsi="Lato" w:cs="Arial"/>
                <w:b/>
                <w:spacing w:val="4"/>
                <w:kern w:val="2"/>
                <w:sz w:val="22"/>
                <w:szCs w:val="22"/>
                <w:lang w:val="pl-PL"/>
              </w:rPr>
            </w:pPr>
            <w:r w:rsidRPr="008C4794">
              <w:rPr>
                <w:rFonts w:ascii="Lato" w:hAnsi="Lato" w:cs="Arial"/>
                <w:b/>
                <w:spacing w:val="4"/>
                <w:kern w:val="2"/>
                <w:sz w:val="22"/>
                <w:szCs w:val="22"/>
                <w:lang w:val="pl-PL"/>
              </w:rPr>
              <w:t>20/32</w:t>
            </w:r>
          </w:p>
        </w:tc>
        <w:tc>
          <w:tcPr>
            <w:tcW w:w="2970" w:type="dxa"/>
          </w:tcPr>
          <w:p w14:paraId="6BC9C986" w14:textId="77777777" w:rsidR="00291529" w:rsidRPr="008C4794" w:rsidRDefault="00291529" w:rsidP="00783E36">
            <w:pPr>
              <w:pStyle w:val="Akapitzlist"/>
              <w:spacing w:after="240" w:line="240" w:lineRule="exact"/>
              <w:ind w:left="0"/>
              <w:contextualSpacing w:val="0"/>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poza liniami rozgraniczającymi</w:t>
            </w:r>
          </w:p>
        </w:tc>
      </w:tr>
    </w:tbl>
    <w:p w14:paraId="6C55DA71" w14:textId="77777777" w:rsidR="00291529" w:rsidRPr="008C4794" w:rsidRDefault="00291529" w:rsidP="00291529">
      <w:pPr>
        <w:pStyle w:val="Akapitzlist"/>
        <w:tabs>
          <w:tab w:val="left" w:pos="8647"/>
        </w:tabs>
        <w:spacing w:after="240" w:line="240" w:lineRule="exact"/>
        <w:ind w:left="567"/>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ab/>
        <w:t>„</w:t>
      </w:r>
    </w:p>
    <w:p w14:paraId="528C3B26" w14:textId="074CAF87" w:rsidR="00B96B04" w:rsidRPr="008C4794" w:rsidRDefault="005C02D1" w:rsidP="00291529">
      <w:pPr>
        <w:pStyle w:val="Akapitzlist"/>
        <w:numPr>
          <w:ilvl w:val="0"/>
          <w:numId w:val="6"/>
        </w:numPr>
        <w:spacing w:after="240" w:line="240" w:lineRule="exact"/>
        <w:ind w:left="851" w:hanging="284"/>
        <w:jc w:val="both"/>
        <w:textAlignment w:val="baseline"/>
        <w:rPr>
          <w:rFonts w:ascii="Lato" w:hAnsi="Lato" w:cs="Arial"/>
          <w:bCs/>
          <w:spacing w:val="4"/>
          <w:kern w:val="2"/>
          <w:sz w:val="22"/>
          <w:szCs w:val="22"/>
        </w:rPr>
      </w:pPr>
      <w:r w:rsidRPr="005C02D1">
        <w:rPr>
          <w:rFonts w:ascii="Lato" w:hAnsi="Lato" w:cs="Arial"/>
          <w:bCs/>
          <w:spacing w:val="4"/>
          <w:kern w:val="2"/>
          <w:sz w:val="22"/>
          <w:szCs w:val="22"/>
        </w:rPr>
        <w:t xml:space="preserve">nowego zapisu znajdującego się na stronie </w:t>
      </w:r>
      <w:r>
        <w:rPr>
          <w:rFonts w:ascii="Lato" w:hAnsi="Lato" w:cs="Arial"/>
          <w:bCs/>
          <w:spacing w:val="4"/>
          <w:kern w:val="2"/>
          <w:sz w:val="22"/>
          <w:szCs w:val="22"/>
        </w:rPr>
        <w:t>15</w:t>
      </w:r>
      <w:r w:rsidR="00291529" w:rsidRPr="008C4794">
        <w:rPr>
          <w:rFonts w:ascii="Lato" w:hAnsi="Lato" w:cs="Arial"/>
          <w:bCs/>
          <w:spacing w:val="4"/>
          <w:kern w:val="2"/>
          <w:sz w:val="22"/>
          <w:szCs w:val="22"/>
        </w:rPr>
        <w:t>:</w:t>
      </w:r>
    </w:p>
    <w:p w14:paraId="255D22FF" w14:textId="79F0F383" w:rsidR="00013AC7" w:rsidRPr="008C4794" w:rsidRDefault="00013AC7" w:rsidP="00291529">
      <w:pPr>
        <w:spacing w:after="240" w:line="240" w:lineRule="exact"/>
        <w:ind w:left="567"/>
        <w:contextualSpacing/>
        <w:jc w:val="both"/>
        <w:textAlignment w:val="baseline"/>
        <w:rPr>
          <w:rFonts w:ascii="Lato" w:hAnsi="Lato" w:cs="Arial"/>
          <w:bCs/>
          <w:spacing w:val="4"/>
          <w:kern w:val="2"/>
        </w:rPr>
      </w:pPr>
      <w:r w:rsidRPr="008C4794">
        <w:rPr>
          <w:rFonts w:ascii="Lato" w:hAnsi="Lato" w:cs="Arial"/>
          <w:bCs/>
          <w:spacing w:val="4"/>
          <w:kern w:val="2"/>
        </w:rPr>
        <w:t>„</w:t>
      </w:r>
    </w:p>
    <w:tbl>
      <w:tblPr>
        <w:tblStyle w:val="Tabela-Siatka"/>
        <w:tblW w:w="0" w:type="auto"/>
        <w:tblInd w:w="567" w:type="dxa"/>
        <w:tblLook w:val="04A0" w:firstRow="1" w:lastRow="0" w:firstColumn="1" w:lastColumn="0" w:noHBand="0" w:noVBand="1"/>
      </w:tblPr>
      <w:tblGrid>
        <w:gridCol w:w="2041"/>
        <w:gridCol w:w="1073"/>
        <w:gridCol w:w="2126"/>
        <w:gridCol w:w="2970"/>
      </w:tblGrid>
      <w:tr w:rsidR="008C4794" w:rsidRPr="008C4794" w14:paraId="5A687774" w14:textId="77777777" w:rsidTr="00A80496">
        <w:tc>
          <w:tcPr>
            <w:tcW w:w="2041" w:type="dxa"/>
            <w:vMerge w:val="restart"/>
          </w:tcPr>
          <w:p w14:paraId="7316B409" w14:textId="4895B112" w:rsidR="00013AC7" w:rsidRPr="008C4794" w:rsidRDefault="00013AC7" w:rsidP="00A80496">
            <w:pPr>
              <w:spacing w:after="240" w:line="240" w:lineRule="exact"/>
              <w:jc w:val="center"/>
              <w:textAlignment w:val="baseline"/>
              <w:rPr>
                <w:rFonts w:ascii="Lato" w:hAnsi="Lato" w:cs="Arial"/>
                <w:bCs/>
                <w:spacing w:val="4"/>
                <w:kern w:val="2"/>
                <w:sz w:val="22"/>
                <w:szCs w:val="22"/>
                <w:lang w:val="pl-PL"/>
              </w:rPr>
            </w:pPr>
            <w:bookmarkStart w:id="23" w:name="_Hlk204079900"/>
            <w:r w:rsidRPr="008C4794">
              <w:rPr>
                <w:rFonts w:ascii="Lato" w:hAnsi="Lato" w:cs="Arial"/>
                <w:bCs/>
                <w:spacing w:val="4"/>
                <w:kern w:val="2"/>
                <w:sz w:val="22"/>
                <w:szCs w:val="22"/>
                <w:lang w:val="pl-PL"/>
              </w:rPr>
              <w:t>0010 Miszewo</w:t>
            </w:r>
          </w:p>
        </w:tc>
        <w:tc>
          <w:tcPr>
            <w:tcW w:w="1073" w:type="dxa"/>
            <w:vMerge w:val="restart"/>
          </w:tcPr>
          <w:p w14:paraId="4905A259" w14:textId="15AA6376" w:rsidR="00013AC7" w:rsidRPr="008C4794" w:rsidRDefault="00013AC7" w:rsidP="00A80496">
            <w:pPr>
              <w:spacing w:after="240" w:line="240" w:lineRule="exact"/>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87/56</w:t>
            </w:r>
          </w:p>
        </w:tc>
        <w:tc>
          <w:tcPr>
            <w:tcW w:w="2126" w:type="dxa"/>
          </w:tcPr>
          <w:p w14:paraId="78320B84" w14:textId="1E871E6F" w:rsidR="00013AC7" w:rsidRPr="008C4794" w:rsidRDefault="00013AC7" w:rsidP="00A80496">
            <w:pPr>
              <w:spacing w:after="240" w:line="240" w:lineRule="exact"/>
              <w:jc w:val="center"/>
              <w:textAlignment w:val="baseline"/>
              <w:rPr>
                <w:rFonts w:ascii="Lato" w:hAnsi="Lato" w:cs="Arial"/>
                <w:b/>
                <w:spacing w:val="4"/>
                <w:kern w:val="2"/>
                <w:sz w:val="22"/>
                <w:szCs w:val="22"/>
                <w:lang w:val="pl-PL"/>
              </w:rPr>
            </w:pPr>
            <w:r w:rsidRPr="008C4794">
              <w:rPr>
                <w:rFonts w:ascii="Lato" w:hAnsi="Lato" w:cs="Arial"/>
                <w:b/>
                <w:spacing w:val="4"/>
                <w:kern w:val="2"/>
                <w:sz w:val="22"/>
                <w:szCs w:val="22"/>
                <w:lang w:val="pl-PL"/>
              </w:rPr>
              <w:t>87/57</w:t>
            </w:r>
          </w:p>
        </w:tc>
        <w:tc>
          <w:tcPr>
            <w:tcW w:w="2970" w:type="dxa"/>
          </w:tcPr>
          <w:p w14:paraId="32F0C954" w14:textId="0C019CCE" w:rsidR="00013AC7" w:rsidRPr="008C4794" w:rsidRDefault="00013AC7" w:rsidP="00A80496">
            <w:pPr>
              <w:spacing w:after="240" w:line="240" w:lineRule="exact"/>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w liniach rozgraniczających</w:t>
            </w:r>
          </w:p>
        </w:tc>
      </w:tr>
      <w:tr w:rsidR="008C4794" w:rsidRPr="008C4794" w14:paraId="7E8F2985" w14:textId="77777777" w:rsidTr="00A80496">
        <w:tc>
          <w:tcPr>
            <w:tcW w:w="2041" w:type="dxa"/>
            <w:vMerge/>
          </w:tcPr>
          <w:p w14:paraId="74BB721B" w14:textId="77777777" w:rsidR="00013AC7" w:rsidRPr="008C4794" w:rsidRDefault="00013AC7" w:rsidP="00A80496">
            <w:pPr>
              <w:spacing w:after="240" w:line="240" w:lineRule="exact"/>
              <w:jc w:val="center"/>
              <w:textAlignment w:val="baseline"/>
              <w:rPr>
                <w:rFonts w:ascii="Lato" w:hAnsi="Lato" w:cs="Arial"/>
                <w:bCs/>
                <w:spacing w:val="4"/>
                <w:kern w:val="2"/>
                <w:sz w:val="22"/>
                <w:szCs w:val="22"/>
                <w:lang w:val="pl-PL"/>
              </w:rPr>
            </w:pPr>
          </w:p>
        </w:tc>
        <w:tc>
          <w:tcPr>
            <w:tcW w:w="1073" w:type="dxa"/>
            <w:vMerge/>
          </w:tcPr>
          <w:p w14:paraId="56157543" w14:textId="77777777" w:rsidR="00013AC7" w:rsidRPr="008C4794" w:rsidRDefault="00013AC7" w:rsidP="00A80496">
            <w:pPr>
              <w:spacing w:after="240" w:line="240" w:lineRule="exact"/>
              <w:jc w:val="center"/>
              <w:textAlignment w:val="baseline"/>
              <w:rPr>
                <w:rFonts w:ascii="Lato" w:hAnsi="Lato" w:cs="Arial"/>
                <w:bCs/>
                <w:spacing w:val="4"/>
                <w:kern w:val="2"/>
                <w:sz w:val="22"/>
                <w:szCs w:val="22"/>
                <w:lang w:val="pl-PL"/>
              </w:rPr>
            </w:pPr>
          </w:p>
        </w:tc>
        <w:tc>
          <w:tcPr>
            <w:tcW w:w="2126" w:type="dxa"/>
          </w:tcPr>
          <w:p w14:paraId="10406422" w14:textId="7B16440D" w:rsidR="00013AC7" w:rsidRPr="008C4794" w:rsidRDefault="00013AC7" w:rsidP="00A80496">
            <w:pPr>
              <w:spacing w:after="240" w:line="240" w:lineRule="exact"/>
              <w:jc w:val="center"/>
              <w:textAlignment w:val="baseline"/>
              <w:rPr>
                <w:rFonts w:ascii="Lato" w:hAnsi="Lato" w:cs="Arial"/>
                <w:b/>
                <w:spacing w:val="4"/>
                <w:kern w:val="2"/>
                <w:sz w:val="22"/>
                <w:szCs w:val="22"/>
                <w:lang w:val="pl-PL"/>
              </w:rPr>
            </w:pPr>
            <w:r w:rsidRPr="008C4794">
              <w:rPr>
                <w:rFonts w:ascii="Lato" w:hAnsi="Lato" w:cs="Arial"/>
                <w:b/>
                <w:spacing w:val="4"/>
                <w:kern w:val="2"/>
                <w:sz w:val="22"/>
                <w:szCs w:val="22"/>
                <w:lang w:val="pl-PL"/>
              </w:rPr>
              <w:t>87/58</w:t>
            </w:r>
          </w:p>
        </w:tc>
        <w:tc>
          <w:tcPr>
            <w:tcW w:w="2970" w:type="dxa"/>
          </w:tcPr>
          <w:p w14:paraId="114E2932" w14:textId="23262615" w:rsidR="00013AC7" w:rsidRPr="008C4794" w:rsidRDefault="00013AC7" w:rsidP="00A80496">
            <w:pPr>
              <w:spacing w:after="240" w:line="240" w:lineRule="exact"/>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poza liniami rozgraniczającymi</w:t>
            </w:r>
          </w:p>
        </w:tc>
      </w:tr>
    </w:tbl>
    <w:bookmarkEnd w:id="23"/>
    <w:p w14:paraId="6C6FDF32" w14:textId="17A2DF65" w:rsidR="00013AC7" w:rsidRPr="008C4794" w:rsidRDefault="00A80496" w:rsidP="00A80496">
      <w:pPr>
        <w:tabs>
          <w:tab w:val="left" w:pos="8647"/>
        </w:tabs>
        <w:spacing w:after="240" w:line="240" w:lineRule="exact"/>
        <w:ind w:left="567"/>
        <w:jc w:val="both"/>
        <w:textAlignment w:val="baseline"/>
        <w:rPr>
          <w:rFonts w:ascii="Lato" w:hAnsi="Lato" w:cs="Arial"/>
          <w:bCs/>
          <w:spacing w:val="4"/>
          <w:kern w:val="2"/>
        </w:rPr>
      </w:pPr>
      <w:r w:rsidRPr="008C4794">
        <w:rPr>
          <w:rFonts w:ascii="Lato" w:hAnsi="Lato" w:cs="Arial"/>
          <w:bCs/>
          <w:spacing w:val="4"/>
          <w:kern w:val="2"/>
        </w:rPr>
        <w:tab/>
        <w:t>„</w:t>
      </w:r>
    </w:p>
    <w:p w14:paraId="284E10C0" w14:textId="632A8321" w:rsidR="00291529" w:rsidRPr="008C4794" w:rsidRDefault="005C02D1" w:rsidP="00B25B3C">
      <w:pPr>
        <w:numPr>
          <w:ilvl w:val="0"/>
          <w:numId w:val="6"/>
        </w:numPr>
        <w:spacing w:after="240" w:line="240" w:lineRule="exact"/>
        <w:ind w:left="851" w:hanging="284"/>
        <w:jc w:val="both"/>
        <w:textAlignment w:val="baseline"/>
        <w:rPr>
          <w:rFonts w:ascii="Lato" w:hAnsi="Lato" w:cs="Arial"/>
          <w:bCs/>
          <w:spacing w:val="4"/>
          <w:kern w:val="2"/>
        </w:rPr>
      </w:pPr>
      <w:r w:rsidRPr="005C02D1">
        <w:rPr>
          <w:rFonts w:ascii="Lato" w:hAnsi="Lato" w:cs="Arial"/>
          <w:bCs/>
          <w:spacing w:val="4"/>
          <w:kern w:val="2"/>
        </w:rPr>
        <w:t xml:space="preserve">nowego zapisu znajdującego się na stronie </w:t>
      </w:r>
      <w:r>
        <w:rPr>
          <w:rFonts w:ascii="Lato" w:hAnsi="Lato" w:cs="Arial"/>
          <w:bCs/>
          <w:spacing w:val="4"/>
          <w:kern w:val="2"/>
        </w:rPr>
        <w:t>16</w:t>
      </w:r>
      <w:r w:rsidR="00291529" w:rsidRPr="008C4794">
        <w:rPr>
          <w:rFonts w:ascii="Lato" w:hAnsi="Lato" w:cs="Arial"/>
          <w:bCs/>
          <w:spacing w:val="4"/>
          <w:kern w:val="2"/>
        </w:rPr>
        <w:t>:</w:t>
      </w:r>
    </w:p>
    <w:p w14:paraId="26B1E762" w14:textId="3C990605" w:rsidR="00291529" w:rsidRPr="008C4794" w:rsidRDefault="00291529" w:rsidP="006E467F">
      <w:pPr>
        <w:spacing w:after="0" w:line="240" w:lineRule="exact"/>
        <w:ind w:left="567"/>
        <w:contextualSpacing/>
        <w:jc w:val="both"/>
        <w:textAlignment w:val="baseline"/>
        <w:rPr>
          <w:rFonts w:ascii="Lato" w:hAnsi="Lato" w:cs="Arial"/>
          <w:bCs/>
          <w:spacing w:val="4"/>
          <w:kern w:val="2"/>
        </w:rPr>
      </w:pPr>
      <w:r w:rsidRPr="008C4794">
        <w:rPr>
          <w:rFonts w:ascii="Lato" w:hAnsi="Lato" w:cs="Arial"/>
          <w:bCs/>
          <w:spacing w:val="4"/>
          <w:kern w:val="2"/>
        </w:rPr>
        <w:t>„</w:t>
      </w:r>
    </w:p>
    <w:tbl>
      <w:tblPr>
        <w:tblStyle w:val="Tabela-Siatka"/>
        <w:tblW w:w="0" w:type="auto"/>
        <w:tblInd w:w="567" w:type="dxa"/>
        <w:tblLook w:val="04A0" w:firstRow="1" w:lastRow="0" w:firstColumn="1" w:lastColumn="0" w:noHBand="0" w:noVBand="1"/>
      </w:tblPr>
      <w:tblGrid>
        <w:gridCol w:w="2041"/>
        <w:gridCol w:w="1073"/>
        <w:gridCol w:w="2126"/>
        <w:gridCol w:w="2970"/>
      </w:tblGrid>
      <w:tr w:rsidR="008C4794" w:rsidRPr="008C4794" w14:paraId="4B92BB67" w14:textId="77777777" w:rsidTr="00783E36">
        <w:tc>
          <w:tcPr>
            <w:tcW w:w="2041" w:type="dxa"/>
            <w:vMerge w:val="restart"/>
          </w:tcPr>
          <w:p w14:paraId="5F81F0E4" w14:textId="77777777" w:rsidR="00291529" w:rsidRPr="008C4794" w:rsidRDefault="00291529" w:rsidP="00783E36">
            <w:pPr>
              <w:spacing w:after="240" w:line="240" w:lineRule="exact"/>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0010 Miszewo</w:t>
            </w:r>
          </w:p>
        </w:tc>
        <w:tc>
          <w:tcPr>
            <w:tcW w:w="1073" w:type="dxa"/>
            <w:vMerge w:val="restart"/>
          </w:tcPr>
          <w:p w14:paraId="17034694" w14:textId="77777777" w:rsidR="00291529" w:rsidRPr="008C4794" w:rsidRDefault="00291529" w:rsidP="00783E36">
            <w:pPr>
              <w:spacing w:after="240" w:line="240" w:lineRule="exact"/>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80/9</w:t>
            </w:r>
          </w:p>
        </w:tc>
        <w:tc>
          <w:tcPr>
            <w:tcW w:w="2126" w:type="dxa"/>
          </w:tcPr>
          <w:p w14:paraId="73B756E2" w14:textId="77777777" w:rsidR="00291529" w:rsidRPr="008C4794" w:rsidRDefault="00291529" w:rsidP="00783E36">
            <w:pPr>
              <w:spacing w:after="240" w:line="240" w:lineRule="exact"/>
              <w:jc w:val="center"/>
              <w:textAlignment w:val="baseline"/>
              <w:rPr>
                <w:rFonts w:ascii="Lato" w:hAnsi="Lato" w:cs="Arial"/>
                <w:b/>
                <w:spacing w:val="4"/>
                <w:kern w:val="2"/>
                <w:sz w:val="22"/>
                <w:szCs w:val="22"/>
                <w:lang w:val="pl-PL"/>
              </w:rPr>
            </w:pPr>
            <w:r w:rsidRPr="008C4794">
              <w:rPr>
                <w:rFonts w:ascii="Lato" w:hAnsi="Lato" w:cs="Arial"/>
                <w:b/>
                <w:spacing w:val="4"/>
                <w:kern w:val="2"/>
                <w:sz w:val="22"/>
                <w:szCs w:val="22"/>
                <w:lang w:val="pl-PL"/>
              </w:rPr>
              <w:t>80/11</w:t>
            </w:r>
          </w:p>
        </w:tc>
        <w:tc>
          <w:tcPr>
            <w:tcW w:w="2970" w:type="dxa"/>
          </w:tcPr>
          <w:p w14:paraId="5B8D0201" w14:textId="77777777" w:rsidR="00291529" w:rsidRPr="008C4794" w:rsidRDefault="00291529" w:rsidP="00783E36">
            <w:pPr>
              <w:spacing w:after="240" w:line="240" w:lineRule="exact"/>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w liniach rozgraniczających</w:t>
            </w:r>
          </w:p>
        </w:tc>
      </w:tr>
      <w:tr w:rsidR="008C4794" w:rsidRPr="008C4794" w14:paraId="5EACB5A6" w14:textId="77777777" w:rsidTr="00783E36">
        <w:tc>
          <w:tcPr>
            <w:tcW w:w="2041" w:type="dxa"/>
            <w:vMerge/>
          </w:tcPr>
          <w:p w14:paraId="572C2C7E" w14:textId="77777777" w:rsidR="00291529" w:rsidRPr="008C4794" w:rsidRDefault="00291529" w:rsidP="00783E36">
            <w:pPr>
              <w:spacing w:after="240" w:line="240" w:lineRule="exact"/>
              <w:jc w:val="center"/>
              <w:textAlignment w:val="baseline"/>
              <w:rPr>
                <w:rFonts w:ascii="Lato" w:hAnsi="Lato" w:cs="Arial"/>
                <w:bCs/>
                <w:spacing w:val="4"/>
                <w:kern w:val="2"/>
                <w:sz w:val="22"/>
                <w:szCs w:val="22"/>
                <w:lang w:val="pl-PL"/>
              </w:rPr>
            </w:pPr>
          </w:p>
        </w:tc>
        <w:tc>
          <w:tcPr>
            <w:tcW w:w="1073" w:type="dxa"/>
            <w:vMerge/>
          </w:tcPr>
          <w:p w14:paraId="54B3C1F4" w14:textId="77777777" w:rsidR="00291529" w:rsidRPr="008C4794" w:rsidRDefault="00291529" w:rsidP="00783E36">
            <w:pPr>
              <w:spacing w:after="240" w:line="240" w:lineRule="exact"/>
              <w:jc w:val="center"/>
              <w:textAlignment w:val="baseline"/>
              <w:rPr>
                <w:rFonts w:ascii="Lato" w:hAnsi="Lato" w:cs="Arial"/>
                <w:bCs/>
                <w:spacing w:val="4"/>
                <w:kern w:val="2"/>
                <w:sz w:val="22"/>
                <w:szCs w:val="22"/>
                <w:lang w:val="pl-PL"/>
              </w:rPr>
            </w:pPr>
          </w:p>
        </w:tc>
        <w:tc>
          <w:tcPr>
            <w:tcW w:w="2126" w:type="dxa"/>
          </w:tcPr>
          <w:p w14:paraId="0F2481DD" w14:textId="77777777" w:rsidR="00291529" w:rsidRPr="008C4794" w:rsidRDefault="00291529" w:rsidP="00783E36">
            <w:pPr>
              <w:spacing w:after="240" w:line="240" w:lineRule="exact"/>
              <w:jc w:val="center"/>
              <w:textAlignment w:val="baseline"/>
              <w:rPr>
                <w:rFonts w:ascii="Lato" w:hAnsi="Lato" w:cs="Arial"/>
                <w:b/>
                <w:spacing w:val="4"/>
                <w:kern w:val="2"/>
                <w:sz w:val="22"/>
                <w:szCs w:val="22"/>
                <w:lang w:val="pl-PL"/>
              </w:rPr>
            </w:pPr>
            <w:r w:rsidRPr="008C4794">
              <w:rPr>
                <w:rFonts w:ascii="Lato" w:hAnsi="Lato" w:cs="Arial"/>
                <w:b/>
                <w:spacing w:val="4"/>
                <w:kern w:val="2"/>
                <w:sz w:val="22"/>
                <w:szCs w:val="22"/>
                <w:lang w:val="pl-PL"/>
              </w:rPr>
              <w:t>80/12</w:t>
            </w:r>
          </w:p>
        </w:tc>
        <w:tc>
          <w:tcPr>
            <w:tcW w:w="2970" w:type="dxa"/>
          </w:tcPr>
          <w:p w14:paraId="0696B50F" w14:textId="77777777" w:rsidR="00291529" w:rsidRPr="008C4794" w:rsidRDefault="00291529" w:rsidP="00783E36">
            <w:pPr>
              <w:spacing w:after="240" w:line="240" w:lineRule="exact"/>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w liniach rozgraniczających</w:t>
            </w:r>
          </w:p>
        </w:tc>
      </w:tr>
      <w:tr w:rsidR="008C4794" w:rsidRPr="008C4794" w14:paraId="50A97622" w14:textId="77777777" w:rsidTr="00783E36">
        <w:tc>
          <w:tcPr>
            <w:tcW w:w="2041" w:type="dxa"/>
            <w:vMerge/>
          </w:tcPr>
          <w:p w14:paraId="22C179CC" w14:textId="77777777" w:rsidR="00291529" w:rsidRPr="008C4794" w:rsidRDefault="00291529" w:rsidP="00783E36">
            <w:pPr>
              <w:spacing w:after="240" w:line="240" w:lineRule="exact"/>
              <w:jc w:val="center"/>
              <w:textAlignment w:val="baseline"/>
              <w:rPr>
                <w:rFonts w:ascii="Lato" w:hAnsi="Lato" w:cs="Arial"/>
                <w:bCs/>
                <w:spacing w:val="4"/>
                <w:kern w:val="2"/>
                <w:sz w:val="22"/>
                <w:szCs w:val="22"/>
                <w:lang w:val="pl-PL"/>
              </w:rPr>
            </w:pPr>
          </w:p>
        </w:tc>
        <w:tc>
          <w:tcPr>
            <w:tcW w:w="1073" w:type="dxa"/>
            <w:vMerge/>
          </w:tcPr>
          <w:p w14:paraId="736A4E70" w14:textId="77777777" w:rsidR="00291529" w:rsidRPr="008C4794" w:rsidRDefault="00291529" w:rsidP="00783E36">
            <w:pPr>
              <w:spacing w:after="240" w:line="240" w:lineRule="exact"/>
              <w:jc w:val="center"/>
              <w:textAlignment w:val="baseline"/>
              <w:rPr>
                <w:rFonts w:ascii="Lato" w:hAnsi="Lato" w:cs="Arial"/>
                <w:bCs/>
                <w:spacing w:val="4"/>
                <w:kern w:val="2"/>
                <w:sz w:val="22"/>
                <w:szCs w:val="22"/>
                <w:lang w:val="pl-PL"/>
              </w:rPr>
            </w:pPr>
          </w:p>
        </w:tc>
        <w:tc>
          <w:tcPr>
            <w:tcW w:w="2126" w:type="dxa"/>
          </w:tcPr>
          <w:p w14:paraId="50501BE4" w14:textId="77777777" w:rsidR="00291529" w:rsidRPr="008C4794" w:rsidRDefault="00291529" w:rsidP="00783E36">
            <w:pPr>
              <w:spacing w:after="240" w:line="240" w:lineRule="exact"/>
              <w:jc w:val="center"/>
              <w:textAlignment w:val="baseline"/>
              <w:rPr>
                <w:rFonts w:ascii="Lato" w:hAnsi="Lato" w:cs="Arial"/>
                <w:b/>
                <w:spacing w:val="4"/>
                <w:kern w:val="2"/>
                <w:sz w:val="22"/>
                <w:szCs w:val="22"/>
                <w:lang w:val="pl-PL"/>
              </w:rPr>
            </w:pPr>
            <w:r w:rsidRPr="008C4794">
              <w:rPr>
                <w:rFonts w:ascii="Lato" w:hAnsi="Lato" w:cs="Arial"/>
                <w:b/>
                <w:spacing w:val="4"/>
                <w:kern w:val="2"/>
                <w:sz w:val="22"/>
                <w:szCs w:val="22"/>
                <w:lang w:val="pl-PL"/>
              </w:rPr>
              <w:t>80/13</w:t>
            </w:r>
          </w:p>
        </w:tc>
        <w:tc>
          <w:tcPr>
            <w:tcW w:w="2970" w:type="dxa"/>
          </w:tcPr>
          <w:p w14:paraId="2C4AE7C0" w14:textId="77777777" w:rsidR="00291529" w:rsidRPr="008C4794" w:rsidRDefault="00291529" w:rsidP="00783E36">
            <w:pPr>
              <w:spacing w:after="240" w:line="240" w:lineRule="exact"/>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w liniach rozgraniczających</w:t>
            </w:r>
          </w:p>
        </w:tc>
      </w:tr>
      <w:tr w:rsidR="008C4794" w:rsidRPr="008C4794" w14:paraId="60ACCD56" w14:textId="77777777" w:rsidTr="00783E36">
        <w:tc>
          <w:tcPr>
            <w:tcW w:w="2041" w:type="dxa"/>
            <w:vMerge/>
          </w:tcPr>
          <w:p w14:paraId="1025D7D6" w14:textId="77777777" w:rsidR="00291529" w:rsidRPr="008C4794" w:rsidRDefault="00291529" w:rsidP="00783E36">
            <w:pPr>
              <w:spacing w:after="240" w:line="240" w:lineRule="exact"/>
              <w:jc w:val="center"/>
              <w:textAlignment w:val="baseline"/>
              <w:rPr>
                <w:rFonts w:ascii="Lato" w:hAnsi="Lato" w:cs="Arial"/>
                <w:bCs/>
                <w:spacing w:val="4"/>
                <w:kern w:val="2"/>
                <w:sz w:val="22"/>
                <w:szCs w:val="22"/>
                <w:lang w:val="pl-PL"/>
              </w:rPr>
            </w:pPr>
          </w:p>
        </w:tc>
        <w:tc>
          <w:tcPr>
            <w:tcW w:w="1073" w:type="dxa"/>
            <w:vMerge/>
          </w:tcPr>
          <w:p w14:paraId="16D5EC49" w14:textId="77777777" w:rsidR="00291529" w:rsidRPr="008C4794" w:rsidRDefault="00291529" w:rsidP="00783E36">
            <w:pPr>
              <w:spacing w:after="240" w:line="240" w:lineRule="exact"/>
              <w:jc w:val="center"/>
              <w:textAlignment w:val="baseline"/>
              <w:rPr>
                <w:rFonts w:ascii="Lato" w:hAnsi="Lato" w:cs="Arial"/>
                <w:bCs/>
                <w:spacing w:val="4"/>
                <w:kern w:val="2"/>
                <w:sz w:val="22"/>
                <w:szCs w:val="22"/>
                <w:lang w:val="pl-PL"/>
              </w:rPr>
            </w:pPr>
          </w:p>
        </w:tc>
        <w:tc>
          <w:tcPr>
            <w:tcW w:w="2126" w:type="dxa"/>
          </w:tcPr>
          <w:p w14:paraId="27D66132" w14:textId="77777777" w:rsidR="00291529" w:rsidRPr="008C4794" w:rsidRDefault="00291529" w:rsidP="00783E36">
            <w:pPr>
              <w:spacing w:after="240" w:line="240" w:lineRule="exact"/>
              <w:jc w:val="center"/>
              <w:textAlignment w:val="baseline"/>
              <w:rPr>
                <w:rFonts w:ascii="Lato" w:hAnsi="Lato" w:cs="Arial"/>
                <w:b/>
                <w:spacing w:val="4"/>
                <w:kern w:val="2"/>
                <w:sz w:val="22"/>
                <w:szCs w:val="22"/>
                <w:lang w:val="pl-PL"/>
              </w:rPr>
            </w:pPr>
            <w:r w:rsidRPr="008C4794">
              <w:rPr>
                <w:rFonts w:ascii="Lato" w:hAnsi="Lato" w:cs="Arial"/>
                <w:b/>
                <w:spacing w:val="4"/>
                <w:kern w:val="2"/>
                <w:sz w:val="22"/>
                <w:szCs w:val="22"/>
                <w:lang w:val="pl-PL"/>
              </w:rPr>
              <w:t>80/14</w:t>
            </w:r>
          </w:p>
        </w:tc>
        <w:tc>
          <w:tcPr>
            <w:tcW w:w="2970" w:type="dxa"/>
          </w:tcPr>
          <w:p w14:paraId="665B893D" w14:textId="77777777" w:rsidR="00291529" w:rsidRPr="008C4794" w:rsidRDefault="00291529" w:rsidP="00783E36">
            <w:pPr>
              <w:spacing w:after="240" w:line="240" w:lineRule="exact"/>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poza liniami rozgraniczającymi</w:t>
            </w:r>
          </w:p>
        </w:tc>
      </w:tr>
      <w:tr w:rsidR="008C4794" w:rsidRPr="008C4794" w14:paraId="4DA08D18" w14:textId="77777777" w:rsidTr="00783E36">
        <w:tc>
          <w:tcPr>
            <w:tcW w:w="2041" w:type="dxa"/>
            <w:vMerge/>
          </w:tcPr>
          <w:p w14:paraId="604E56D3" w14:textId="77777777" w:rsidR="00291529" w:rsidRPr="008C4794" w:rsidRDefault="00291529" w:rsidP="00783E36">
            <w:pPr>
              <w:spacing w:after="240" w:line="240" w:lineRule="exact"/>
              <w:jc w:val="center"/>
              <w:textAlignment w:val="baseline"/>
              <w:rPr>
                <w:rFonts w:ascii="Lato" w:hAnsi="Lato" w:cs="Arial"/>
                <w:bCs/>
                <w:spacing w:val="4"/>
                <w:kern w:val="2"/>
                <w:sz w:val="22"/>
                <w:szCs w:val="22"/>
                <w:lang w:val="pl-PL"/>
              </w:rPr>
            </w:pPr>
          </w:p>
        </w:tc>
        <w:tc>
          <w:tcPr>
            <w:tcW w:w="1073" w:type="dxa"/>
            <w:vMerge/>
          </w:tcPr>
          <w:p w14:paraId="3865BCC9" w14:textId="77777777" w:rsidR="00291529" w:rsidRPr="008C4794" w:rsidRDefault="00291529" w:rsidP="00783E36">
            <w:pPr>
              <w:spacing w:after="240" w:line="240" w:lineRule="exact"/>
              <w:jc w:val="center"/>
              <w:textAlignment w:val="baseline"/>
              <w:rPr>
                <w:rFonts w:ascii="Lato" w:hAnsi="Lato" w:cs="Arial"/>
                <w:bCs/>
                <w:spacing w:val="4"/>
                <w:kern w:val="2"/>
                <w:sz w:val="22"/>
                <w:szCs w:val="22"/>
                <w:lang w:val="pl-PL"/>
              </w:rPr>
            </w:pPr>
          </w:p>
        </w:tc>
        <w:tc>
          <w:tcPr>
            <w:tcW w:w="2126" w:type="dxa"/>
          </w:tcPr>
          <w:p w14:paraId="32084695" w14:textId="77777777" w:rsidR="00291529" w:rsidRPr="008C4794" w:rsidRDefault="00291529" w:rsidP="00783E36">
            <w:pPr>
              <w:spacing w:after="240" w:line="240" w:lineRule="exact"/>
              <w:jc w:val="center"/>
              <w:textAlignment w:val="baseline"/>
              <w:rPr>
                <w:rFonts w:ascii="Lato" w:hAnsi="Lato" w:cs="Arial"/>
                <w:b/>
                <w:spacing w:val="4"/>
                <w:kern w:val="2"/>
                <w:sz w:val="22"/>
                <w:szCs w:val="22"/>
                <w:lang w:val="pl-PL"/>
              </w:rPr>
            </w:pPr>
            <w:r w:rsidRPr="008C4794">
              <w:rPr>
                <w:rFonts w:ascii="Lato" w:hAnsi="Lato" w:cs="Arial"/>
                <w:b/>
                <w:spacing w:val="4"/>
                <w:kern w:val="2"/>
                <w:sz w:val="22"/>
                <w:szCs w:val="22"/>
                <w:lang w:val="pl-PL"/>
              </w:rPr>
              <w:t>80/15</w:t>
            </w:r>
          </w:p>
        </w:tc>
        <w:tc>
          <w:tcPr>
            <w:tcW w:w="2970" w:type="dxa"/>
          </w:tcPr>
          <w:p w14:paraId="02889AA0" w14:textId="77777777" w:rsidR="00291529" w:rsidRPr="008C4794" w:rsidRDefault="00291529" w:rsidP="00783E36">
            <w:pPr>
              <w:spacing w:after="240" w:line="240" w:lineRule="exact"/>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poza liniami rozgraniczającymi</w:t>
            </w:r>
          </w:p>
        </w:tc>
      </w:tr>
      <w:tr w:rsidR="008C4794" w:rsidRPr="008C4794" w14:paraId="5ECA6F02" w14:textId="77777777" w:rsidTr="00783E36">
        <w:tc>
          <w:tcPr>
            <w:tcW w:w="2041" w:type="dxa"/>
            <w:vMerge/>
          </w:tcPr>
          <w:p w14:paraId="2351A891" w14:textId="77777777" w:rsidR="00291529" w:rsidRPr="008C4794" w:rsidRDefault="00291529" w:rsidP="00783E36">
            <w:pPr>
              <w:spacing w:after="240" w:line="240" w:lineRule="exact"/>
              <w:jc w:val="center"/>
              <w:textAlignment w:val="baseline"/>
              <w:rPr>
                <w:rFonts w:ascii="Lato" w:hAnsi="Lato" w:cs="Arial"/>
                <w:bCs/>
                <w:spacing w:val="4"/>
                <w:kern w:val="2"/>
                <w:sz w:val="22"/>
                <w:szCs w:val="22"/>
                <w:lang w:val="pl-PL"/>
              </w:rPr>
            </w:pPr>
          </w:p>
        </w:tc>
        <w:tc>
          <w:tcPr>
            <w:tcW w:w="1073" w:type="dxa"/>
            <w:vMerge/>
          </w:tcPr>
          <w:p w14:paraId="0EBC7ACD" w14:textId="77777777" w:rsidR="00291529" w:rsidRPr="008C4794" w:rsidRDefault="00291529" w:rsidP="00783E36">
            <w:pPr>
              <w:spacing w:after="240" w:line="240" w:lineRule="exact"/>
              <w:jc w:val="center"/>
              <w:textAlignment w:val="baseline"/>
              <w:rPr>
                <w:rFonts w:ascii="Lato" w:hAnsi="Lato" w:cs="Arial"/>
                <w:bCs/>
                <w:spacing w:val="4"/>
                <w:kern w:val="2"/>
                <w:sz w:val="22"/>
                <w:szCs w:val="22"/>
                <w:lang w:val="pl-PL"/>
              </w:rPr>
            </w:pPr>
          </w:p>
        </w:tc>
        <w:tc>
          <w:tcPr>
            <w:tcW w:w="2126" w:type="dxa"/>
          </w:tcPr>
          <w:p w14:paraId="6FBFBFD2" w14:textId="77777777" w:rsidR="00291529" w:rsidRPr="008C4794" w:rsidRDefault="00291529" w:rsidP="00783E36">
            <w:pPr>
              <w:spacing w:after="240" w:line="240" w:lineRule="exact"/>
              <w:jc w:val="center"/>
              <w:textAlignment w:val="baseline"/>
              <w:rPr>
                <w:rFonts w:ascii="Lato" w:hAnsi="Lato" w:cs="Arial"/>
                <w:b/>
                <w:spacing w:val="4"/>
                <w:kern w:val="2"/>
                <w:sz w:val="22"/>
                <w:szCs w:val="22"/>
                <w:lang w:val="pl-PL"/>
              </w:rPr>
            </w:pPr>
            <w:r w:rsidRPr="008C4794">
              <w:rPr>
                <w:rFonts w:ascii="Lato" w:hAnsi="Lato" w:cs="Arial"/>
                <w:b/>
                <w:spacing w:val="4"/>
                <w:kern w:val="2"/>
                <w:sz w:val="22"/>
                <w:szCs w:val="22"/>
                <w:lang w:val="pl-PL"/>
              </w:rPr>
              <w:t>80/16</w:t>
            </w:r>
          </w:p>
        </w:tc>
        <w:tc>
          <w:tcPr>
            <w:tcW w:w="2970" w:type="dxa"/>
          </w:tcPr>
          <w:p w14:paraId="2A2EC1B8" w14:textId="77777777" w:rsidR="00291529" w:rsidRPr="008C4794" w:rsidRDefault="00291529" w:rsidP="00783E36">
            <w:pPr>
              <w:spacing w:after="240" w:line="240" w:lineRule="exact"/>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poza liniami rozgraniczającymi</w:t>
            </w:r>
          </w:p>
        </w:tc>
      </w:tr>
    </w:tbl>
    <w:p w14:paraId="3BD18D2C" w14:textId="14852944" w:rsidR="00FA184F" w:rsidRPr="008C4794" w:rsidRDefault="00FA184F" w:rsidP="00B25B3C">
      <w:pPr>
        <w:tabs>
          <w:tab w:val="left" w:pos="8647"/>
        </w:tabs>
        <w:spacing w:after="240" w:line="240" w:lineRule="exact"/>
        <w:ind w:left="567"/>
        <w:jc w:val="both"/>
        <w:textAlignment w:val="baseline"/>
        <w:rPr>
          <w:rFonts w:ascii="Lato" w:hAnsi="Lato" w:cs="Arial"/>
          <w:bCs/>
          <w:spacing w:val="4"/>
          <w:kern w:val="2"/>
        </w:rPr>
      </w:pPr>
      <w:r w:rsidRPr="008C4794">
        <w:rPr>
          <w:rFonts w:ascii="Lato" w:hAnsi="Lato" w:cs="Arial"/>
          <w:bCs/>
          <w:spacing w:val="4"/>
          <w:kern w:val="2"/>
        </w:rPr>
        <w:tab/>
        <w:t>„</w:t>
      </w:r>
    </w:p>
    <w:p w14:paraId="3B591655" w14:textId="088F94F1" w:rsidR="00FA184F" w:rsidRPr="008C4794" w:rsidRDefault="005C02D1" w:rsidP="00B25B3C">
      <w:pPr>
        <w:numPr>
          <w:ilvl w:val="0"/>
          <w:numId w:val="6"/>
        </w:numPr>
        <w:spacing w:after="240" w:line="240" w:lineRule="exact"/>
        <w:ind w:left="851" w:hanging="284"/>
        <w:jc w:val="both"/>
        <w:textAlignment w:val="baseline"/>
        <w:rPr>
          <w:rFonts w:ascii="Lato" w:hAnsi="Lato" w:cs="Arial"/>
          <w:bCs/>
          <w:spacing w:val="4"/>
          <w:kern w:val="2"/>
        </w:rPr>
      </w:pPr>
      <w:r w:rsidRPr="005C02D1">
        <w:rPr>
          <w:rFonts w:ascii="Lato" w:hAnsi="Lato" w:cs="Arial"/>
          <w:bCs/>
          <w:spacing w:val="4"/>
          <w:kern w:val="2"/>
        </w:rPr>
        <w:t xml:space="preserve">nowego zapisu znajdującego się na stronie </w:t>
      </w:r>
      <w:r>
        <w:rPr>
          <w:rFonts w:ascii="Lato" w:hAnsi="Lato" w:cs="Arial"/>
          <w:bCs/>
          <w:spacing w:val="4"/>
          <w:kern w:val="2"/>
        </w:rPr>
        <w:t>20</w:t>
      </w:r>
      <w:r w:rsidR="00FA184F" w:rsidRPr="008C4794">
        <w:rPr>
          <w:rFonts w:ascii="Lato" w:hAnsi="Lato" w:cs="Arial"/>
          <w:bCs/>
          <w:spacing w:val="4"/>
          <w:kern w:val="2"/>
        </w:rPr>
        <w:t>:</w:t>
      </w:r>
    </w:p>
    <w:p w14:paraId="5182474A" w14:textId="37AA1F72" w:rsidR="00FA184F" w:rsidRPr="008C4794" w:rsidRDefault="00A80496" w:rsidP="00B25B3C">
      <w:pPr>
        <w:spacing w:after="0" w:line="240" w:lineRule="auto"/>
        <w:ind w:left="567"/>
        <w:jc w:val="both"/>
        <w:textAlignment w:val="baseline"/>
        <w:rPr>
          <w:rFonts w:ascii="Lato" w:hAnsi="Lato" w:cs="Arial"/>
          <w:bCs/>
          <w:spacing w:val="4"/>
          <w:kern w:val="2"/>
        </w:rPr>
      </w:pPr>
      <w:r w:rsidRPr="008C4794">
        <w:rPr>
          <w:rFonts w:ascii="Lato" w:hAnsi="Lato" w:cs="Arial"/>
          <w:bCs/>
          <w:spacing w:val="4"/>
          <w:kern w:val="2"/>
        </w:rPr>
        <w:t>„</w:t>
      </w:r>
    </w:p>
    <w:tbl>
      <w:tblPr>
        <w:tblStyle w:val="Tabela-Siatka"/>
        <w:tblW w:w="0" w:type="auto"/>
        <w:tblInd w:w="567" w:type="dxa"/>
        <w:tblLook w:val="04A0" w:firstRow="1" w:lastRow="0" w:firstColumn="1" w:lastColumn="0" w:noHBand="0" w:noVBand="1"/>
      </w:tblPr>
      <w:tblGrid>
        <w:gridCol w:w="2053"/>
        <w:gridCol w:w="9"/>
        <w:gridCol w:w="1219"/>
        <w:gridCol w:w="1928"/>
        <w:gridCol w:w="2970"/>
      </w:tblGrid>
      <w:tr w:rsidR="008C4794" w:rsidRPr="008C4794" w14:paraId="22117DD8" w14:textId="77777777" w:rsidTr="00AD08AB">
        <w:tc>
          <w:tcPr>
            <w:tcW w:w="2053" w:type="dxa"/>
            <w:vMerge w:val="restart"/>
          </w:tcPr>
          <w:p w14:paraId="7BDA2EC3" w14:textId="186B99DE" w:rsidR="004F51DA" w:rsidRPr="008C4794" w:rsidRDefault="004F51DA" w:rsidP="00A80496">
            <w:pPr>
              <w:spacing w:after="240" w:line="240" w:lineRule="exact"/>
              <w:jc w:val="both"/>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0009 </w:t>
            </w:r>
            <w:proofErr w:type="spellStart"/>
            <w:r w:rsidRPr="008C4794">
              <w:rPr>
                <w:rFonts w:ascii="Lato" w:hAnsi="Lato" w:cs="Arial"/>
                <w:bCs/>
                <w:spacing w:val="4"/>
                <w:kern w:val="2"/>
                <w:sz w:val="22"/>
                <w:szCs w:val="22"/>
              </w:rPr>
              <w:t>Miszewko</w:t>
            </w:r>
            <w:proofErr w:type="spellEnd"/>
          </w:p>
        </w:tc>
        <w:tc>
          <w:tcPr>
            <w:tcW w:w="1228" w:type="dxa"/>
            <w:gridSpan w:val="2"/>
            <w:vMerge w:val="restart"/>
          </w:tcPr>
          <w:p w14:paraId="7C40F927" w14:textId="3EE982C6" w:rsidR="004F51DA" w:rsidRPr="008C4794" w:rsidRDefault="004F51DA" w:rsidP="00A80496">
            <w:pPr>
              <w:spacing w:after="240" w:line="240" w:lineRule="exact"/>
              <w:jc w:val="both"/>
              <w:textAlignment w:val="baseline"/>
              <w:rPr>
                <w:rFonts w:ascii="Lato" w:hAnsi="Lato" w:cs="Arial"/>
                <w:bCs/>
                <w:spacing w:val="4"/>
                <w:kern w:val="2"/>
                <w:sz w:val="22"/>
                <w:szCs w:val="22"/>
              </w:rPr>
            </w:pPr>
            <w:r w:rsidRPr="008C4794">
              <w:rPr>
                <w:rFonts w:ascii="Lato" w:hAnsi="Lato" w:cs="Arial"/>
                <w:bCs/>
                <w:spacing w:val="4"/>
                <w:kern w:val="2"/>
                <w:sz w:val="22"/>
                <w:szCs w:val="22"/>
              </w:rPr>
              <w:t>126/</w:t>
            </w:r>
            <w:r w:rsidR="00E051AA" w:rsidRPr="008C4794">
              <w:rPr>
                <w:rFonts w:ascii="Lato" w:hAnsi="Lato" w:cs="Arial"/>
                <w:bCs/>
                <w:spacing w:val="4"/>
                <w:kern w:val="2"/>
                <w:sz w:val="22"/>
                <w:szCs w:val="22"/>
              </w:rPr>
              <w:t>3</w:t>
            </w:r>
          </w:p>
        </w:tc>
        <w:tc>
          <w:tcPr>
            <w:tcW w:w="1928" w:type="dxa"/>
          </w:tcPr>
          <w:p w14:paraId="63A3595B" w14:textId="7E5FE35B" w:rsidR="004F51DA" w:rsidRPr="008C4794" w:rsidRDefault="004F51DA" w:rsidP="00A80496">
            <w:pPr>
              <w:spacing w:after="240" w:line="240" w:lineRule="exact"/>
              <w:jc w:val="both"/>
              <w:textAlignment w:val="baseline"/>
              <w:rPr>
                <w:rFonts w:ascii="Lato" w:hAnsi="Lato" w:cs="Arial"/>
                <w:b/>
                <w:spacing w:val="4"/>
                <w:kern w:val="2"/>
                <w:sz w:val="22"/>
                <w:szCs w:val="22"/>
              </w:rPr>
            </w:pPr>
            <w:r w:rsidRPr="008C4794">
              <w:rPr>
                <w:rFonts w:ascii="Lato" w:hAnsi="Lato" w:cs="Arial"/>
                <w:b/>
                <w:spacing w:val="4"/>
                <w:kern w:val="2"/>
                <w:sz w:val="22"/>
                <w:szCs w:val="22"/>
              </w:rPr>
              <w:t>126/</w:t>
            </w:r>
            <w:r w:rsidR="00E051AA" w:rsidRPr="008C4794">
              <w:rPr>
                <w:rFonts w:ascii="Lato" w:hAnsi="Lato" w:cs="Arial"/>
                <w:b/>
                <w:spacing w:val="4"/>
                <w:kern w:val="2"/>
                <w:sz w:val="22"/>
                <w:szCs w:val="22"/>
              </w:rPr>
              <w:t>5</w:t>
            </w:r>
          </w:p>
        </w:tc>
        <w:tc>
          <w:tcPr>
            <w:tcW w:w="2970" w:type="dxa"/>
          </w:tcPr>
          <w:p w14:paraId="0CA7F292" w14:textId="710A5C35" w:rsidR="004F51DA" w:rsidRPr="008C4794" w:rsidRDefault="004F51DA" w:rsidP="00065774">
            <w:pPr>
              <w:spacing w:after="240" w:line="240" w:lineRule="exact"/>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w liniach rozgraniczających</w:t>
            </w:r>
          </w:p>
        </w:tc>
      </w:tr>
      <w:tr w:rsidR="008C4794" w:rsidRPr="008C4794" w14:paraId="3696AB0D" w14:textId="77777777" w:rsidTr="00AD08AB">
        <w:trPr>
          <w:trHeight w:val="1210"/>
        </w:trPr>
        <w:tc>
          <w:tcPr>
            <w:tcW w:w="2053" w:type="dxa"/>
            <w:vMerge/>
          </w:tcPr>
          <w:p w14:paraId="141580CB" w14:textId="77777777" w:rsidR="00E051AA" w:rsidRPr="008C4794" w:rsidRDefault="00E051AA" w:rsidP="00A80496">
            <w:pPr>
              <w:spacing w:after="240" w:line="240" w:lineRule="exact"/>
              <w:jc w:val="both"/>
              <w:textAlignment w:val="baseline"/>
              <w:rPr>
                <w:rFonts w:ascii="Lato" w:hAnsi="Lato" w:cs="Arial"/>
                <w:bCs/>
                <w:spacing w:val="4"/>
                <w:kern w:val="2"/>
                <w:sz w:val="22"/>
                <w:szCs w:val="22"/>
              </w:rPr>
            </w:pPr>
          </w:p>
        </w:tc>
        <w:tc>
          <w:tcPr>
            <w:tcW w:w="1228" w:type="dxa"/>
            <w:gridSpan w:val="2"/>
            <w:vMerge/>
          </w:tcPr>
          <w:p w14:paraId="17FA9D80" w14:textId="77777777" w:rsidR="00E051AA" w:rsidRPr="008C4794" w:rsidRDefault="00E051AA" w:rsidP="00A80496">
            <w:pPr>
              <w:spacing w:after="240" w:line="240" w:lineRule="exact"/>
              <w:jc w:val="both"/>
              <w:textAlignment w:val="baseline"/>
              <w:rPr>
                <w:rFonts w:ascii="Lato" w:hAnsi="Lato" w:cs="Arial"/>
                <w:bCs/>
                <w:spacing w:val="4"/>
                <w:kern w:val="2"/>
                <w:sz w:val="22"/>
                <w:szCs w:val="22"/>
              </w:rPr>
            </w:pPr>
          </w:p>
        </w:tc>
        <w:tc>
          <w:tcPr>
            <w:tcW w:w="1928" w:type="dxa"/>
          </w:tcPr>
          <w:p w14:paraId="091896CA" w14:textId="77777777" w:rsidR="00E051AA" w:rsidRPr="008C4794" w:rsidRDefault="00E051AA" w:rsidP="00A80496">
            <w:pPr>
              <w:spacing w:after="240" w:line="240" w:lineRule="exact"/>
              <w:jc w:val="both"/>
              <w:textAlignment w:val="baseline"/>
              <w:rPr>
                <w:rFonts w:ascii="Lato" w:hAnsi="Lato" w:cs="Arial"/>
                <w:b/>
                <w:spacing w:val="4"/>
                <w:kern w:val="2"/>
              </w:rPr>
            </w:pPr>
            <w:r w:rsidRPr="008C4794">
              <w:rPr>
                <w:rFonts w:ascii="Lato" w:hAnsi="Lato" w:cs="Arial"/>
                <w:b/>
                <w:spacing w:val="4"/>
                <w:kern w:val="2"/>
                <w:sz w:val="22"/>
                <w:szCs w:val="22"/>
              </w:rPr>
              <w:t>126/6</w:t>
            </w:r>
          </w:p>
        </w:tc>
        <w:tc>
          <w:tcPr>
            <w:tcW w:w="2970" w:type="dxa"/>
          </w:tcPr>
          <w:p w14:paraId="315C2225" w14:textId="1E0DE285" w:rsidR="00BA44FD" w:rsidRPr="008C4794" w:rsidRDefault="00E051AA" w:rsidP="00BA44FD">
            <w:pPr>
              <w:spacing w:after="240" w:line="240" w:lineRule="exact"/>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Działka poza liniami rozgraniczającym</w:t>
            </w:r>
            <w:r w:rsidR="00BA44FD" w:rsidRPr="008C4794">
              <w:rPr>
                <w:rFonts w:ascii="Lato" w:hAnsi="Lato" w:cs="Arial"/>
                <w:bCs/>
                <w:spacing w:val="4"/>
                <w:kern w:val="2"/>
                <w:sz w:val="22"/>
                <w:szCs w:val="22"/>
                <w:lang w:val="pl-PL"/>
              </w:rPr>
              <w:t>i</w:t>
            </w:r>
          </w:p>
        </w:tc>
      </w:tr>
      <w:tr w:rsidR="00AD08AB" w:rsidRPr="008C4794" w14:paraId="64F0A03B" w14:textId="77777777" w:rsidTr="00AD08AB">
        <w:trPr>
          <w:trHeight w:val="306"/>
        </w:trPr>
        <w:tc>
          <w:tcPr>
            <w:tcW w:w="2053" w:type="dxa"/>
            <w:vMerge w:val="restart"/>
          </w:tcPr>
          <w:p w14:paraId="10ACD436" w14:textId="704C5659" w:rsidR="00AD08AB" w:rsidRPr="008C4794" w:rsidRDefault="00AD08AB" w:rsidP="00A80496">
            <w:pPr>
              <w:spacing w:after="240" w:line="240" w:lineRule="exact"/>
              <w:jc w:val="both"/>
              <w:textAlignment w:val="baseline"/>
              <w:rPr>
                <w:rFonts w:ascii="Lato" w:hAnsi="Lato" w:cs="Arial"/>
                <w:bCs/>
                <w:spacing w:val="4"/>
                <w:kern w:val="2"/>
              </w:rPr>
            </w:pPr>
            <w:r w:rsidRPr="008C4794">
              <w:rPr>
                <w:rFonts w:ascii="Lato" w:hAnsi="Lato" w:cs="Arial"/>
                <w:bCs/>
                <w:spacing w:val="4"/>
                <w:kern w:val="2"/>
                <w:sz w:val="22"/>
                <w:szCs w:val="22"/>
              </w:rPr>
              <w:t xml:space="preserve">0009 </w:t>
            </w:r>
            <w:proofErr w:type="spellStart"/>
            <w:r w:rsidRPr="008C4794">
              <w:rPr>
                <w:rFonts w:ascii="Lato" w:hAnsi="Lato" w:cs="Arial"/>
                <w:bCs/>
                <w:spacing w:val="4"/>
                <w:kern w:val="2"/>
                <w:sz w:val="22"/>
                <w:szCs w:val="22"/>
              </w:rPr>
              <w:t>Miszewko</w:t>
            </w:r>
            <w:proofErr w:type="spellEnd"/>
          </w:p>
        </w:tc>
        <w:tc>
          <w:tcPr>
            <w:tcW w:w="1228" w:type="dxa"/>
            <w:gridSpan w:val="2"/>
            <w:vMerge w:val="restart"/>
          </w:tcPr>
          <w:p w14:paraId="5155DE4D" w14:textId="30EC7EE7" w:rsidR="00AD08AB" w:rsidRPr="008C4794" w:rsidRDefault="00AD08AB" w:rsidP="00A80496">
            <w:pPr>
              <w:spacing w:after="240" w:line="240" w:lineRule="exact"/>
              <w:jc w:val="both"/>
              <w:textAlignment w:val="baseline"/>
              <w:rPr>
                <w:rFonts w:ascii="Lato" w:hAnsi="Lato" w:cs="Arial"/>
                <w:bCs/>
                <w:spacing w:val="4"/>
                <w:kern w:val="2"/>
              </w:rPr>
            </w:pPr>
            <w:r w:rsidRPr="008C4794">
              <w:rPr>
                <w:rFonts w:ascii="Lato" w:hAnsi="Lato" w:cs="Arial"/>
                <w:bCs/>
                <w:spacing w:val="4"/>
                <w:kern w:val="2"/>
                <w:sz w:val="22"/>
                <w:szCs w:val="22"/>
              </w:rPr>
              <w:t>126/4</w:t>
            </w:r>
          </w:p>
        </w:tc>
        <w:tc>
          <w:tcPr>
            <w:tcW w:w="1928" w:type="dxa"/>
          </w:tcPr>
          <w:p w14:paraId="663E2323" w14:textId="0D066C24" w:rsidR="00AD08AB" w:rsidRPr="008C4794" w:rsidRDefault="00AD08AB" w:rsidP="00A80496">
            <w:pPr>
              <w:spacing w:after="240" w:line="240" w:lineRule="exact"/>
              <w:jc w:val="both"/>
              <w:textAlignment w:val="baseline"/>
              <w:rPr>
                <w:rFonts w:ascii="Lato" w:hAnsi="Lato" w:cs="Arial"/>
                <w:b/>
                <w:spacing w:val="4"/>
                <w:kern w:val="2"/>
              </w:rPr>
            </w:pPr>
            <w:r w:rsidRPr="008C4794">
              <w:rPr>
                <w:rFonts w:ascii="Lato" w:hAnsi="Lato" w:cs="Arial"/>
                <w:b/>
                <w:spacing w:val="4"/>
                <w:kern w:val="2"/>
                <w:sz w:val="22"/>
                <w:szCs w:val="22"/>
              </w:rPr>
              <w:t>126/7</w:t>
            </w:r>
          </w:p>
        </w:tc>
        <w:tc>
          <w:tcPr>
            <w:tcW w:w="2970" w:type="dxa"/>
          </w:tcPr>
          <w:p w14:paraId="78D6D685" w14:textId="5A6F2B5C" w:rsidR="00AD08AB" w:rsidRPr="008C4794" w:rsidRDefault="00AD08AB" w:rsidP="00BA44FD">
            <w:pPr>
              <w:spacing w:after="240" w:line="240" w:lineRule="exact"/>
              <w:textAlignment w:val="baseline"/>
              <w:rPr>
                <w:rFonts w:ascii="Lato" w:hAnsi="Lato" w:cs="Arial"/>
                <w:bCs/>
                <w:spacing w:val="4"/>
                <w:kern w:val="2"/>
              </w:rPr>
            </w:pPr>
            <w:r w:rsidRPr="008C4794">
              <w:rPr>
                <w:rFonts w:ascii="Lato" w:hAnsi="Lato" w:cs="Arial"/>
                <w:bCs/>
                <w:spacing w:val="4"/>
                <w:kern w:val="2"/>
                <w:sz w:val="22"/>
                <w:szCs w:val="22"/>
                <w:lang w:val="pl-PL"/>
              </w:rPr>
              <w:t>Działka w liniach rozgraniczających</w:t>
            </w:r>
          </w:p>
        </w:tc>
      </w:tr>
      <w:tr w:rsidR="00AD08AB" w:rsidRPr="008C4794" w14:paraId="4859CE75" w14:textId="77777777" w:rsidTr="00AD08AB">
        <w:trPr>
          <w:trHeight w:val="303"/>
        </w:trPr>
        <w:tc>
          <w:tcPr>
            <w:tcW w:w="2053" w:type="dxa"/>
            <w:vMerge/>
          </w:tcPr>
          <w:p w14:paraId="41E9A844" w14:textId="77777777" w:rsidR="00AD08AB" w:rsidRPr="008C4794" w:rsidRDefault="00AD08AB" w:rsidP="00A80496">
            <w:pPr>
              <w:spacing w:after="240" w:line="240" w:lineRule="exact"/>
              <w:jc w:val="both"/>
              <w:textAlignment w:val="baseline"/>
              <w:rPr>
                <w:rFonts w:ascii="Lato" w:hAnsi="Lato" w:cs="Arial"/>
                <w:bCs/>
                <w:spacing w:val="4"/>
                <w:kern w:val="2"/>
              </w:rPr>
            </w:pPr>
          </w:p>
        </w:tc>
        <w:tc>
          <w:tcPr>
            <w:tcW w:w="1228" w:type="dxa"/>
            <w:gridSpan w:val="2"/>
            <w:vMerge/>
          </w:tcPr>
          <w:p w14:paraId="3BE917B6" w14:textId="77777777" w:rsidR="00AD08AB" w:rsidRPr="008C4794" w:rsidRDefault="00AD08AB" w:rsidP="00A80496">
            <w:pPr>
              <w:spacing w:after="240" w:line="240" w:lineRule="exact"/>
              <w:jc w:val="both"/>
              <w:textAlignment w:val="baseline"/>
              <w:rPr>
                <w:rFonts w:ascii="Lato" w:hAnsi="Lato" w:cs="Arial"/>
                <w:bCs/>
                <w:spacing w:val="4"/>
                <w:kern w:val="2"/>
              </w:rPr>
            </w:pPr>
          </w:p>
        </w:tc>
        <w:tc>
          <w:tcPr>
            <w:tcW w:w="1928" w:type="dxa"/>
          </w:tcPr>
          <w:p w14:paraId="783F873E" w14:textId="3BF13ADC" w:rsidR="00AD08AB" w:rsidRPr="008C4794" w:rsidRDefault="00AD08AB" w:rsidP="00A80496">
            <w:pPr>
              <w:spacing w:after="240" w:line="240" w:lineRule="exact"/>
              <w:jc w:val="both"/>
              <w:textAlignment w:val="baseline"/>
              <w:rPr>
                <w:rFonts w:ascii="Lato" w:hAnsi="Lato" w:cs="Arial"/>
                <w:b/>
                <w:spacing w:val="4"/>
                <w:kern w:val="2"/>
              </w:rPr>
            </w:pPr>
            <w:r w:rsidRPr="008C4794">
              <w:rPr>
                <w:rFonts w:ascii="Lato" w:hAnsi="Lato" w:cs="Arial"/>
                <w:b/>
                <w:spacing w:val="4"/>
                <w:kern w:val="2"/>
                <w:sz w:val="22"/>
                <w:szCs w:val="22"/>
              </w:rPr>
              <w:t>126/8</w:t>
            </w:r>
          </w:p>
        </w:tc>
        <w:tc>
          <w:tcPr>
            <w:tcW w:w="2970" w:type="dxa"/>
          </w:tcPr>
          <w:p w14:paraId="38344578" w14:textId="265DBEC2" w:rsidR="00AD08AB" w:rsidRPr="008C4794" w:rsidRDefault="00AD08AB" w:rsidP="00BA44FD">
            <w:pPr>
              <w:spacing w:after="240" w:line="240" w:lineRule="exact"/>
              <w:textAlignment w:val="baseline"/>
              <w:rPr>
                <w:rFonts w:ascii="Lato" w:hAnsi="Lato" w:cs="Arial"/>
                <w:bCs/>
                <w:spacing w:val="4"/>
                <w:kern w:val="2"/>
              </w:rPr>
            </w:pPr>
            <w:r w:rsidRPr="008C4794">
              <w:rPr>
                <w:rFonts w:ascii="Lato" w:hAnsi="Lato" w:cs="Arial"/>
                <w:bCs/>
                <w:spacing w:val="4"/>
                <w:kern w:val="2"/>
                <w:sz w:val="22"/>
                <w:szCs w:val="22"/>
                <w:lang w:val="pl-PL"/>
              </w:rPr>
              <w:t>Działka w liniach rozgraniczających</w:t>
            </w:r>
          </w:p>
        </w:tc>
      </w:tr>
      <w:tr w:rsidR="00AD08AB" w:rsidRPr="008C4794" w14:paraId="2C6E2BC8" w14:textId="77777777" w:rsidTr="00AD08AB">
        <w:trPr>
          <w:trHeight w:val="303"/>
        </w:trPr>
        <w:tc>
          <w:tcPr>
            <w:tcW w:w="2053" w:type="dxa"/>
            <w:vMerge/>
          </w:tcPr>
          <w:p w14:paraId="38522B62" w14:textId="77777777" w:rsidR="00AD08AB" w:rsidRPr="008C4794" w:rsidRDefault="00AD08AB" w:rsidP="00A80496">
            <w:pPr>
              <w:spacing w:after="240" w:line="240" w:lineRule="exact"/>
              <w:jc w:val="both"/>
              <w:textAlignment w:val="baseline"/>
              <w:rPr>
                <w:rFonts w:ascii="Lato" w:hAnsi="Lato" w:cs="Arial"/>
                <w:bCs/>
                <w:spacing w:val="4"/>
                <w:kern w:val="2"/>
              </w:rPr>
            </w:pPr>
          </w:p>
        </w:tc>
        <w:tc>
          <w:tcPr>
            <w:tcW w:w="1228" w:type="dxa"/>
            <w:gridSpan w:val="2"/>
            <w:vMerge/>
          </w:tcPr>
          <w:p w14:paraId="43571004" w14:textId="77777777" w:rsidR="00AD08AB" w:rsidRPr="008C4794" w:rsidRDefault="00AD08AB" w:rsidP="00A80496">
            <w:pPr>
              <w:spacing w:after="240" w:line="240" w:lineRule="exact"/>
              <w:jc w:val="both"/>
              <w:textAlignment w:val="baseline"/>
              <w:rPr>
                <w:rFonts w:ascii="Lato" w:hAnsi="Lato" w:cs="Arial"/>
                <w:bCs/>
                <w:spacing w:val="4"/>
                <w:kern w:val="2"/>
              </w:rPr>
            </w:pPr>
          </w:p>
        </w:tc>
        <w:tc>
          <w:tcPr>
            <w:tcW w:w="1928" w:type="dxa"/>
          </w:tcPr>
          <w:p w14:paraId="7E0E32E1" w14:textId="2B728B82" w:rsidR="00AD08AB" w:rsidRPr="008C4794" w:rsidRDefault="00AD08AB" w:rsidP="00A80496">
            <w:pPr>
              <w:spacing w:after="240" w:line="240" w:lineRule="exact"/>
              <w:jc w:val="both"/>
              <w:textAlignment w:val="baseline"/>
              <w:rPr>
                <w:rFonts w:ascii="Lato" w:hAnsi="Lato" w:cs="Arial"/>
                <w:b/>
                <w:spacing w:val="4"/>
                <w:kern w:val="2"/>
              </w:rPr>
            </w:pPr>
            <w:r w:rsidRPr="008C4794">
              <w:rPr>
                <w:rFonts w:ascii="Lato" w:hAnsi="Lato" w:cs="Arial"/>
                <w:b/>
                <w:spacing w:val="4"/>
                <w:kern w:val="2"/>
                <w:sz w:val="22"/>
                <w:szCs w:val="22"/>
              </w:rPr>
              <w:t>126/9</w:t>
            </w:r>
          </w:p>
        </w:tc>
        <w:tc>
          <w:tcPr>
            <w:tcW w:w="2970" w:type="dxa"/>
          </w:tcPr>
          <w:p w14:paraId="01C2E23F" w14:textId="3CE93340" w:rsidR="00AD08AB" w:rsidRPr="008C4794" w:rsidRDefault="00AD08AB" w:rsidP="00BA44FD">
            <w:pPr>
              <w:spacing w:after="240" w:line="240" w:lineRule="exact"/>
              <w:textAlignment w:val="baseline"/>
              <w:rPr>
                <w:rFonts w:ascii="Lato" w:hAnsi="Lato" w:cs="Arial"/>
                <w:bCs/>
                <w:spacing w:val="4"/>
                <w:kern w:val="2"/>
              </w:rPr>
            </w:pPr>
            <w:r w:rsidRPr="008C4794">
              <w:rPr>
                <w:rFonts w:ascii="Lato" w:hAnsi="Lato" w:cs="Arial"/>
                <w:bCs/>
                <w:spacing w:val="4"/>
                <w:kern w:val="2"/>
                <w:sz w:val="22"/>
                <w:szCs w:val="22"/>
                <w:lang w:val="pl-PL"/>
              </w:rPr>
              <w:t>Działka poza liniami rozgraniczającymi</w:t>
            </w:r>
          </w:p>
        </w:tc>
      </w:tr>
      <w:tr w:rsidR="008C4794" w:rsidRPr="008C4794" w14:paraId="4AAC8A01" w14:textId="77777777" w:rsidTr="00AD08AB">
        <w:tc>
          <w:tcPr>
            <w:tcW w:w="2062" w:type="dxa"/>
            <w:gridSpan w:val="2"/>
            <w:vMerge w:val="restart"/>
          </w:tcPr>
          <w:p w14:paraId="61E55074" w14:textId="77777777" w:rsidR="00E051AA" w:rsidRPr="008C4794" w:rsidRDefault="00E051AA" w:rsidP="005D19FB">
            <w:pPr>
              <w:spacing w:after="240" w:line="240" w:lineRule="exact"/>
              <w:ind w:right="-309"/>
              <w:jc w:val="both"/>
              <w:textAlignment w:val="baseline"/>
              <w:rPr>
                <w:rFonts w:ascii="Lato" w:hAnsi="Lato" w:cs="Arial"/>
                <w:bCs/>
                <w:spacing w:val="4"/>
                <w:kern w:val="2"/>
              </w:rPr>
            </w:pPr>
            <w:r w:rsidRPr="008C4794">
              <w:rPr>
                <w:rFonts w:ascii="Lato" w:hAnsi="Lato" w:cs="Arial"/>
                <w:bCs/>
                <w:spacing w:val="4"/>
                <w:kern w:val="2"/>
                <w:sz w:val="22"/>
                <w:szCs w:val="22"/>
              </w:rPr>
              <w:t xml:space="preserve">0009 </w:t>
            </w:r>
            <w:proofErr w:type="spellStart"/>
            <w:r w:rsidRPr="008C4794">
              <w:rPr>
                <w:rFonts w:ascii="Lato" w:hAnsi="Lato" w:cs="Arial"/>
                <w:bCs/>
                <w:spacing w:val="4"/>
                <w:kern w:val="2"/>
                <w:sz w:val="22"/>
                <w:szCs w:val="22"/>
              </w:rPr>
              <w:t>Miszewko</w:t>
            </w:r>
            <w:proofErr w:type="spellEnd"/>
          </w:p>
        </w:tc>
        <w:tc>
          <w:tcPr>
            <w:tcW w:w="1219" w:type="dxa"/>
            <w:vMerge w:val="restart"/>
          </w:tcPr>
          <w:p w14:paraId="3C48B51F" w14:textId="4DC03606" w:rsidR="00E051AA" w:rsidRPr="008C4794" w:rsidRDefault="00E051AA" w:rsidP="00A80496">
            <w:pPr>
              <w:spacing w:after="240" w:line="240" w:lineRule="exact"/>
              <w:jc w:val="both"/>
              <w:textAlignment w:val="baseline"/>
              <w:rPr>
                <w:rFonts w:ascii="Lato" w:hAnsi="Lato" w:cs="Arial"/>
                <w:bCs/>
                <w:spacing w:val="4"/>
                <w:kern w:val="2"/>
                <w:sz w:val="22"/>
                <w:szCs w:val="22"/>
              </w:rPr>
            </w:pPr>
            <w:r w:rsidRPr="008C4794">
              <w:rPr>
                <w:rFonts w:ascii="Lato" w:hAnsi="Lato" w:cs="Arial"/>
                <w:bCs/>
                <w:spacing w:val="4"/>
                <w:kern w:val="2"/>
                <w:sz w:val="22"/>
                <w:szCs w:val="22"/>
              </w:rPr>
              <w:t>126/1</w:t>
            </w:r>
          </w:p>
        </w:tc>
        <w:tc>
          <w:tcPr>
            <w:tcW w:w="1928" w:type="dxa"/>
          </w:tcPr>
          <w:p w14:paraId="4C5938C2" w14:textId="1F5DBBA4" w:rsidR="00E051AA" w:rsidRPr="008C4794" w:rsidRDefault="00E051AA" w:rsidP="00A80496">
            <w:pPr>
              <w:spacing w:after="240" w:line="240" w:lineRule="exact"/>
              <w:jc w:val="both"/>
              <w:textAlignment w:val="baseline"/>
              <w:rPr>
                <w:rFonts w:ascii="Lato" w:hAnsi="Lato" w:cs="Arial"/>
                <w:b/>
                <w:spacing w:val="4"/>
                <w:kern w:val="2"/>
                <w:sz w:val="22"/>
                <w:szCs w:val="22"/>
              </w:rPr>
            </w:pPr>
            <w:r w:rsidRPr="008C4794">
              <w:rPr>
                <w:rFonts w:ascii="Lato" w:hAnsi="Lato" w:cs="Arial"/>
                <w:b/>
                <w:spacing w:val="4"/>
                <w:kern w:val="2"/>
                <w:sz w:val="22"/>
                <w:szCs w:val="22"/>
              </w:rPr>
              <w:t>126/10</w:t>
            </w:r>
          </w:p>
        </w:tc>
        <w:tc>
          <w:tcPr>
            <w:tcW w:w="2970" w:type="dxa"/>
          </w:tcPr>
          <w:p w14:paraId="15E343CB" w14:textId="310C92EA" w:rsidR="00E051AA" w:rsidRPr="008C4794" w:rsidRDefault="00BA44FD" w:rsidP="00065774">
            <w:pPr>
              <w:spacing w:after="240" w:line="240" w:lineRule="exact"/>
              <w:textAlignment w:val="baseline"/>
              <w:rPr>
                <w:rFonts w:ascii="Lato" w:hAnsi="Lato" w:cs="Arial"/>
                <w:bCs/>
                <w:spacing w:val="4"/>
                <w:kern w:val="2"/>
                <w:sz w:val="22"/>
                <w:szCs w:val="22"/>
              </w:rPr>
            </w:pPr>
            <w:r w:rsidRPr="008C4794">
              <w:rPr>
                <w:rFonts w:ascii="Lato" w:hAnsi="Lato" w:cs="Arial"/>
                <w:bCs/>
                <w:spacing w:val="4"/>
                <w:kern w:val="2"/>
                <w:sz w:val="22"/>
                <w:szCs w:val="22"/>
                <w:lang w:val="pl-PL"/>
              </w:rPr>
              <w:t>Działka w liniach rozgraniczających</w:t>
            </w:r>
          </w:p>
        </w:tc>
      </w:tr>
      <w:tr w:rsidR="008C4794" w:rsidRPr="008C4794" w14:paraId="230A4314" w14:textId="77777777" w:rsidTr="00AD08AB">
        <w:tc>
          <w:tcPr>
            <w:tcW w:w="2062" w:type="dxa"/>
            <w:gridSpan w:val="2"/>
            <w:vMerge/>
          </w:tcPr>
          <w:p w14:paraId="3ABF08C5" w14:textId="77777777" w:rsidR="00E051AA" w:rsidRPr="008C4794" w:rsidRDefault="00E051AA" w:rsidP="00A80496">
            <w:pPr>
              <w:spacing w:after="240" w:line="240" w:lineRule="exact"/>
              <w:jc w:val="both"/>
              <w:textAlignment w:val="baseline"/>
              <w:rPr>
                <w:rFonts w:ascii="Lato" w:hAnsi="Lato" w:cs="Arial"/>
                <w:bCs/>
                <w:spacing w:val="4"/>
                <w:kern w:val="2"/>
              </w:rPr>
            </w:pPr>
          </w:p>
        </w:tc>
        <w:tc>
          <w:tcPr>
            <w:tcW w:w="1219" w:type="dxa"/>
            <w:vMerge/>
          </w:tcPr>
          <w:p w14:paraId="54A9A7C3" w14:textId="2C119CF4" w:rsidR="00E051AA" w:rsidRPr="008C4794" w:rsidRDefault="00E051AA" w:rsidP="00A80496">
            <w:pPr>
              <w:spacing w:after="240" w:line="240" w:lineRule="exact"/>
              <w:jc w:val="both"/>
              <w:textAlignment w:val="baseline"/>
              <w:rPr>
                <w:rFonts w:ascii="Lato" w:hAnsi="Lato" w:cs="Arial"/>
                <w:bCs/>
                <w:spacing w:val="4"/>
                <w:kern w:val="2"/>
                <w:sz w:val="22"/>
                <w:szCs w:val="22"/>
              </w:rPr>
            </w:pPr>
          </w:p>
        </w:tc>
        <w:tc>
          <w:tcPr>
            <w:tcW w:w="1928" w:type="dxa"/>
          </w:tcPr>
          <w:p w14:paraId="0B95C83F" w14:textId="047BBC76" w:rsidR="00E051AA" w:rsidRPr="008C4794" w:rsidRDefault="00E051AA" w:rsidP="00A80496">
            <w:pPr>
              <w:spacing w:after="240" w:line="240" w:lineRule="exact"/>
              <w:jc w:val="both"/>
              <w:textAlignment w:val="baseline"/>
              <w:rPr>
                <w:rFonts w:ascii="Lato" w:hAnsi="Lato" w:cs="Arial"/>
                <w:b/>
                <w:spacing w:val="4"/>
                <w:kern w:val="2"/>
                <w:sz w:val="22"/>
                <w:szCs w:val="22"/>
              </w:rPr>
            </w:pPr>
            <w:r w:rsidRPr="008C4794">
              <w:rPr>
                <w:rFonts w:ascii="Lato" w:hAnsi="Lato" w:cs="Arial"/>
                <w:b/>
                <w:spacing w:val="4"/>
                <w:kern w:val="2"/>
                <w:sz w:val="22"/>
                <w:szCs w:val="22"/>
              </w:rPr>
              <w:t>126/11</w:t>
            </w:r>
          </w:p>
        </w:tc>
        <w:tc>
          <w:tcPr>
            <w:tcW w:w="2970" w:type="dxa"/>
          </w:tcPr>
          <w:p w14:paraId="0C2FDBA7" w14:textId="495BC8E6" w:rsidR="00E051AA" w:rsidRPr="008C4794" w:rsidRDefault="00BA44FD" w:rsidP="00065774">
            <w:pPr>
              <w:spacing w:after="240" w:line="240" w:lineRule="exact"/>
              <w:textAlignment w:val="baseline"/>
              <w:rPr>
                <w:rFonts w:ascii="Lato" w:hAnsi="Lato" w:cs="Arial"/>
                <w:bCs/>
                <w:spacing w:val="4"/>
                <w:kern w:val="2"/>
                <w:sz w:val="22"/>
                <w:szCs w:val="22"/>
              </w:rPr>
            </w:pPr>
            <w:r w:rsidRPr="008C4794">
              <w:rPr>
                <w:rFonts w:ascii="Lato" w:hAnsi="Lato" w:cs="Arial"/>
                <w:bCs/>
                <w:spacing w:val="4"/>
                <w:kern w:val="2"/>
                <w:sz w:val="22"/>
                <w:szCs w:val="22"/>
                <w:lang w:val="pl-PL"/>
              </w:rPr>
              <w:t>Działka w liniach rozgraniczających</w:t>
            </w:r>
          </w:p>
        </w:tc>
      </w:tr>
      <w:tr w:rsidR="008C4794" w:rsidRPr="008C4794" w14:paraId="6604EE37" w14:textId="77777777" w:rsidTr="00AD08AB">
        <w:tc>
          <w:tcPr>
            <w:tcW w:w="2062" w:type="dxa"/>
            <w:gridSpan w:val="2"/>
            <w:vMerge/>
          </w:tcPr>
          <w:p w14:paraId="1F5C1EAD" w14:textId="77777777" w:rsidR="00E051AA" w:rsidRPr="008C4794" w:rsidRDefault="00E051AA" w:rsidP="00A80496">
            <w:pPr>
              <w:spacing w:after="240" w:line="240" w:lineRule="exact"/>
              <w:jc w:val="both"/>
              <w:textAlignment w:val="baseline"/>
              <w:rPr>
                <w:rFonts w:ascii="Lato" w:hAnsi="Lato" w:cs="Arial"/>
                <w:bCs/>
                <w:spacing w:val="4"/>
                <w:kern w:val="2"/>
              </w:rPr>
            </w:pPr>
          </w:p>
        </w:tc>
        <w:tc>
          <w:tcPr>
            <w:tcW w:w="1219" w:type="dxa"/>
            <w:vMerge/>
          </w:tcPr>
          <w:p w14:paraId="6C998E25" w14:textId="10D39086" w:rsidR="00E051AA" w:rsidRPr="008C4794" w:rsidRDefault="00E051AA" w:rsidP="00A80496">
            <w:pPr>
              <w:spacing w:after="240" w:line="240" w:lineRule="exact"/>
              <w:jc w:val="both"/>
              <w:textAlignment w:val="baseline"/>
              <w:rPr>
                <w:rFonts w:ascii="Lato" w:hAnsi="Lato" w:cs="Arial"/>
                <w:bCs/>
                <w:spacing w:val="4"/>
                <w:kern w:val="2"/>
              </w:rPr>
            </w:pPr>
          </w:p>
        </w:tc>
        <w:tc>
          <w:tcPr>
            <w:tcW w:w="1928" w:type="dxa"/>
          </w:tcPr>
          <w:p w14:paraId="59EF022C" w14:textId="41D5CF07" w:rsidR="00E051AA" w:rsidRPr="008C4794" w:rsidRDefault="00E051AA" w:rsidP="00A80496">
            <w:pPr>
              <w:spacing w:after="240" w:line="240" w:lineRule="exact"/>
              <w:jc w:val="both"/>
              <w:textAlignment w:val="baseline"/>
              <w:rPr>
                <w:rFonts w:ascii="Lato" w:hAnsi="Lato" w:cs="Arial"/>
                <w:b/>
                <w:spacing w:val="4"/>
                <w:kern w:val="2"/>
                <w:sz w:val="22"/>
                <w:szCs w:val="22"/>
              </w:rPr>
            </w:pPr>
            <w:r w:rsidRPr="008C4794">
              <w:rPr>
                <w:rFonts w:ascii="Lato" w:hAnsi="Lato" w:cs="Arial"/>
                <w:b/>
                <w:spacing w:val="4"/>
                <w:kern w:val="2"/>
                <w:sz w:val="22"/>
                <w:szCs w:val="22"/>
              </w:rPr>
              <w:t>126/12</w:t>
            </w:r>
          </w:p>
        </w:tc>
        <w:tc>
          <w:tcPr>
            <w:tcW w:w="2970" w:type="dxa"/>
          </w:tcPr>
          <w:p w14:paraId="41333F01" w14:textId="4B3AB3F6" w:rsidR="00E051AA" w:rsidRPr="008C4794" w:rsidRDefault="00BA44FD" w:rsidP="00065774">
            <w:pPr>
              <w:spacing w:after="240" w:line="240" w:lineRule="exact"/>
              <w:textAlignment w:val="baseline"/>
              <w:rPr>
                <w:rFonts w:ascii="Lato" w:hAnsi="Lato" w:cs="Arial"/>
                <w:bCs/>
                <w:spacing w:val="4"/>
                <w:kern w:val="2"/>
                <w:sz w:val="22"/>
                <w:szCs w:val="22"/>
              </w:rPr>
            </w:pPr>
            <w:r w:rsidRPr="008C4794">
              <w:rPr>
                <w:rFonts w:ascii="Lato" w:hAnsi="Lato" w:cs="Arial"/>
                <w:bCs/>
                <w:spacing w:val="4"/>
                <w:kern w:val="2"/>
                <w:sz w:val="22"/>
                <w:szCs w:val="22"/>
                <w:lang w:val="pl-PL"/>
              </w:rPr>
              <w:t>Działka poza liniami rozgraniczającymi</w:t>
            </w:r>
          </w:p>
        </w:tc>
      </w:tr>
      <w:tr w:rsidR="008C4794" w:rsidRPr="008C4794" w14:paraId="3085359B" w14:textId="77777777" w:rsidTr="00AD08AB">
        <w:tc>
          <w:tcPr>
            <w:tcW w:w="2062" w:type="dxa"/>
            <w:gridSpan w:val="2"/>
            <w:vMerge/>
          </w:tcPr>
          <w:p w14:paraId="27EB817E" w14:textId="77777777" w:rsidR="00E051AA" w:rsidRPr="008C4794" w:rsidRDefault="00E051AA" w:rsidP="00A80496">
            <w:pPr>
              <w:spacing w:after="240" w:line="240" w:lineRule="exact"/>
              <w:jc w:val="both"/>
              <w:textAlignment w:val="baseline"/>
              <w:rPr>
                <w:rFonts w:ascii="Lato" w:hAnsi="Lato" w:cs="Arial"/>
                <w:bCs/>
                <w:spacing w:val="4"/>
                <w:kern w:val="2"/>
              </w:rPr>
            </w:pPr>
          </w:p>
        </w:tc>
        <w:tc>
          <w:tcPr>
            <w:tcW w:w="1219" w:type="dxa"/>
            <w:vMerge/>
          </w:tcPr>
          <w:p w14:paraId="46421BE9" w14:textId="29C28EC2" w:rsidR="00E051AA" w:rsidRPr="008C4794" w:rsidRDefault="00E051AA" w:rsidP="00A80496">
            <w:pPr>
              <w:spacing w:after="240" w:line="240" w:lineRule="exact"/>
              <w:jc w:val="both"/>
              <w:textAlignment w:val="baseline"/>
              <w:rPr>
                <w:rFonts w:ascii="Lato" w:hAnsi="Lato" w:cs="Arial"/>
                <w:bCs/>
                <w:spacing w:val="4"/>
                <w:kern w:val="2"/>
              </w:rPr>
            </w:pPr>
          </w:p>
        </w:tc>
        <w:tc>
          <w:tcPr>
            <w:tcW w:w="1928" w:type="dxa"/>
          </w:tcPr>
          <w:p w14:paraId="713591E8" w14:textId="02D45516" w:rsidR="00E051AA" w:rsidRPr="008C4794" w:rsidRDefault="00E051AA" w:rsidP="00A80496">
            <w:pPr>
              <w:spacing w:after="240" w:line="240" w:lineRule="exact"/>
              <w:jc w:val="both"/>
              <w:textAlignment w:val="baseline"/>
              <w:rPr>
                <w:rFonts w:ascii="Lato" w:hAnsi="Lato" w:cs="Arial"/>
                <w:b/>
                <w:spacing w:val="4"/>
                <w:kern w:val="2"/>
                <w:sz w:val="22"/>
                <w:szCs w:val="22"/>
              </w:rPr>
            </w:pPr>
            <w:r w:rsidRPr="008C4794">
              <w:rPr>
                <w:rFonts w:ascii="Lato" w:hAnsi="Lato" w:cs="Arial"/>
                <w:b/>
                <w:spacing w:val="4"/>
                <w:kern w:val="2"/>
                <w:sz w:val="22"/>
                <w:szCs w:val="22"/>
              </w:rPr>
              <w:t>126/13</w:t>
            </w:r>
          </w:p>
        </w:tc>
        <w:tc>
          <w:tcPr>
            <w:tcW w:w="2970" w:type="dxa"/>
          </w:tcPr>
          <w:p w14:paraId="2F2B7070" w14:textId="515AEB20" w:rsidR="00E051AA" w:rsidRPr="008C4794" w:rsidRDefault="00BA44FD" w:rsidP="00065774">
            <w:pPr>
              <w:spacing w:after="240" w:line="240" w:lineRule="exact"/>
              <w:textAlignment w:val="baseline"/>
              <w:rPr>
                <w:rFonts w:ascii="Lato" w:hAnsi="Lato" w:cs="Arial"/>
                <w:bCs/>
                <w:spacing w:val="4"/>
                <w:kern w:val="2"/>
                <w:sz w:val="22"/>
                <w:szCs w:val="22"/>
              </w:rPr>
            </w:pPr>
            <w:r w:rsidRPr="008C4794">
              <w:rPr>
                <w:rFonts w:ascii="Lato" w:hAnsi="Lato" w:cs="Arial"/>
                <w:bCs/>
                <w:spacing w:val="4"/>
                <w:kern w:val="2"/>
                <w:sz w:val="22"/>
                <w:szCs w:val="22"/>
                <w:lang w:val="pl-PL"/>
              </w:rPr>
              <w:t>Działka poza liniami rozgraniczającymi</w:t>
            </w:r>
          </w:p>
        </w:tc>
      </w:tr>
    </w:tbl>
    <w:p w14:paraId="25097336" w14:textId="27F992C3" w:rsidR="00065774" w:rsidRPr="008C4794" w:rsidRDefault="00065774" w:rsidP="00065774">
      <w:pPr>
        <w:tabs>
          <w:tab w:val="left" w:pos="8647"/>
        </w:tabs>
        <w:spacing w:after="240" w:line="240" w:lineRule="exact"/>
        <w:ind w:left="567"/>
        <w:jc w:val="both"/>
        <w:textAlignment w:val="baseline"/>
        <w:rPr>
          <w:rFonts w:ascii="Lato" w:hAnsi="Lato" w:cs="Arial"/>
          <w:bCs/>
          <w:spacing w:val="4"/>
          <w:kern w:val="2"/>
        </w:rPr>
      </w:pPr>
      <w:r w:rsidRPr="008C4794">
        <w:rPr>
          <w:rFonts w:ascii="Lato" w:hAnsi="Lato" w:cs="Arial"/>
          <w:bCs/>
          <w:spacing w:val="4"/>
          <w:kern w:val="2"/>
        </w:rPr>
        <w:tab/>
        <w:t>„</w:t>
      </w:r>
    </w:p>
    <w:p w14:paraId="7FB57D64" w14:textId="2C73FCE4" w:rsidR="005C02D1" w:rsidRPr="005C02D1" w:rsidRDefault="00B25B3C" w:rsidP="005C02D1">
      <w:pPr>
        <w:pStyle w:val="Akapitzlist"/>
        <w:numPr>
          <w:ilvl w:val="0"/>
          <w:numId w:val="11"/>
        </w:numPr>
        <w:tabs>
          <w:tab w:val="left" w:pos="8647"/>
        </w:tabs>
        <w:spacing w:after="240" w:line="240" w:lineRule="exact"/>
        <w:ind w:left="709" w:hanging="283"/>
        <w:contextualSpacing w:val="0"/>
        <w:jc w:val="both"/>
        <w:textAlignment w:val="baseline"/>
        <w:rPr>
          <w:rFonts w:ascii="Lato" w:hAnsi="Lato" w:cs="Arial"/>
          <w:bCs/>
          <w:spacing w:val="4"/>
          <w:kern w:val="2"/>
        </w:rPr>
      </w:pPr>
      <w:bookmarkStart w:id="24" w:name="_Hlk204082350"/>
      <w:r w:rsidRPr="005C02D1">
        <w:rPr>
          <w:rFonts w:ascii="Lato" w:hAnsi="Lato" w:cs="Arial"/>
          <w:bCs/>
          <w:spacing w:val="4"/>
          <w:kern w:val="2"/>
          <w:sz w:val="22"/>
          <w:szCs w:val="22"/>
        </w:rPr>
        <w:t xml:space="preserve">ustalenie w rozstrzygnięciu zaskarżonej decyzji, w miejsce uchylenia, w tabeli </w:t>
      </w:r>
      <w:r w:rsidR="005C02D1">
        <w:rPr>
          <w:rFonts w:ascii="Lato" w:hAnsi="Lato" w:cs="Arial"/>
          <w:bCs/>
          <w:spacing w:val="4"/>
          <w:kern w:val="2"/>
          <w:sz w:val="22"/>
          <w:szCs w:val="22"/>
        </w:rPr>
        <w:br/>
      </w:r>
      <w:r w:rsidRPr="005C02D1">
        <w:rPr>
          <w:rFonts w:ascii="Lato" w:hAnsi="Lato" w:cs="Arial"/>
          <w:bCs/>
          <w:spacing w:val="4"/>
          <w:kern w:val="2"/>
          <w:sz w:val="22"/>
          <w:szCs w:val="22"/>
        </w:rPr>
        <w:t xml:space="preserve">w pkt 6.1 zawierającej oznaczenie nieruchomości gruntowych lub ich części </w:t>
      </w:r>
      <w:r w:rsidRPr="005C02D1">
        <w:rPr>
          <w:rFonts w:ascii="Lato" w:hAnsi="Lato" w:cs="Arial"/>
          <w:bCs/>
          <w:spacing w:val="4"/>
          <w:kern w:val="2"/>
          <w:sz w:val="22"/>
          <w:szCs w:val="22"/>
        </w:rPr>
        <w:br/>
        <w:t>do przejęcia na rzecz Skarbu Państwa pod pas dróg krajowych</w:t>
      </w:r>
      <w:bookmarkEnd w:id="24"/>
      <w:r w:rsidR="005C02D1">
        <w:rPr>
          <w:rFonts w:ascii="Lato" w:hAnsi="Lato" w:cs="Arial"/>
          <w:bCs/>
          <w:spacing w:val="4"/>
          <w:kern w:val="2"/>
          <w:sz w:val="22"/>
          <w:szCs w:val="22"/>
        </w:rPr>
        <w:t>:</w:t>
      </w:r>
    </w:p>
    <w:p w14:paraId="5F07931D" w14:textId="410308C3" w:rsidR="00B25B3C" w:rsidRPr="005C02D1" w:rsidRDefault="005C02D1" w:rsidP="00E92B48">
      <w:pPr>
        <w:pStyle w:val="Akapitzlist"/>
        <w:numPr>
          <w:ilvl w:val="0"/>
          <w:numId w:val="11"/>
        </w:numPr>
        <w:tabs>
          <w:tab w:val="left" w:pos="8647"/>
        </w:tabs>
        <w:spacing w:after="240" w:line="240" w:lineRule="exact"/>
        <w:ind w:left="851" w:hanging="284"/>
        <w:contextualSpacing w:val="0"/>
        <w:jc w:val="both"/>
        <w:textAlignment w:val="baseline"/>
        <w:rPr>
          <w:rFonts w:ascii="Lato" w:hAnsi="Lato" w:cs="Arial"/>
          <w:bCs/>
          <w:spacing w:val="4"/>
          <w:kern w:val="2"/>
          <w:sz w:val="22"/>
          <w:szCs w:val="22"/>
        </w:rPr>
      </w:pPr>
      <w:r w:rsidRPr="005C02D1">
        <w:rPr>
          <w:rFonts w:ascii="Lato" w:hAnsi="Lato" w:cs="Arial"/>
          <w:bCs/>
          <w:spacing w:val="4"/>
          <w:kern w:val="2"/>
          <w:sz w:val="22"/>
          <w:szCs w:val="22"/>
        </w:rPr>
        <w:t>nowego zapisu znajdującego się na stronie 33</w:t>
      </w:r>
      <w:r w:rsidR="00B25B3C" w:rsidRPr="005C02D1">
        <w:rPr>
          <w:rFonts w:ascii="Lato" w:hAnsi="Lato" w:cs="Arial"/>
          <w:bCs/>
          <w:spacing w:val="4"/>
          <w:kern w:val="2"/>
          <w:sz w:val="22"/>
          <w:szCs w:val="22"/>
        </w:rPr>
        <w:t>:</w:t>
      </w:r>
    </w:p>
    <w:p w14:paraId="5AD4D611" w14:textId="4FDCA62B" w:rsidR="00065774" w:rsidRPr="008C4794" w:rsidRDefault="00065774" w:rsidP="00065774">
      <w:pPr>
        <w:tabs>
          <w:tab w:val="left" w:pos="8647"/>
        </w:tabs>
        <w:spacing w:after="240" w:line="240" w:lineRule="exact"/>
        <w:ind w:left="567"/>
        <w:contextualSpacing/>
        <w:jc w:val="both"/>
        <w:textAlignment w:val="baseline"/>
        <w:rPr>
          <w:rFonts w:ascii="Lato" w:hAnsi="Lato" w:cs="Arial"/>
          <w:bCs/>
          <w:spacing w:val="4"/>
          <w:kern w:val="2"/>
        </w:rPr>
      </w:pPr>
      <w:r w:rsidRPr="008C4794">
        <w:rPr>
          <w:rFonts w:ascii="Lato" w:hAnsi="Lato" w:cs="Arial"/>
          <w:bCs/>
          <w:spacing w:val="4"/>
          <w:kern w:val="2"/>
        </w:rPr>
        <w:t>„</w:t>
      </w:r>
    </w:p>
    <w:tbl>
      <w:tblPr>
        <w:tblStyle w:val="Tabela-Siatka"/>
        <w:tblW w:w="0" w:type="auto"/>
        <w:tblInd w:w="567" w:type="dxa"/>
        <w:tblLook w:val="04A0" w:firstRow="1" w:lastRow="0" w:firstColumn="1" w:lastColumn="0" w:noHBand="0" w:noVBand="1"/>
      </w:tblPr>
      <w:tblGrid>
        <w:gridCol w:w="2752"/>
        <w:gridCol w:w="2488"/>
        <w:gridCol w:w="2970"/>
      </w:tblGrid>
      <w:tr w:rsidR="008C4794" w:rsidRPr="008C4794" w14:paraId="42528B6B" w14:textId="77777777" w:rsidTr="00065774">
        <w:tc>
          <w:tcPr>
            <w:tcW w:w="2752" w:type="dxa"/>
          </w:tcPr>
          <w:p w14:paraId="3AFD0331" w14:textId="4D770984" w:rsidR="00B25B3C" w:rsidRPr="008C4794" w:rsidRDefault="00B25B3C" w:rsidP="00065774">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0013 </w:t>
            </w:r>
            <w:proofErr w:type="spellStart"/>
            <w:r w:rsidRPr="008C4794">
              <w:rPr>
                <w:rFonts w:ascii="Lato" w:hAnsi="Lato" w:cs="Arial"/>
                <w:bCs/>
                <w:spacing w:val="4"/>
                <w:kern w:val="2"/>
                <w:sz w:val="22"/>
                <w:szCs w:val="22"/>
              </w:rPr>
              <w:t>Otomino</w:t>
            </w:r>
            <w:proofErr w:type="spellEnd"/>
          </w:p>
        </w:tc>
        <w:tc>
          <w:tcPr>
            <w:tcW w:w="2488" w:type="dxa"/>
          </w:tcPr>
          <w:p w14:paraId="17703F34" w14:textId="3AD87678" w:rsidR="00B25B3C" w:rsidRPr="008C4794" w:rsidRDefault="00B25B3C" w:rsidP="00065774">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18/14</w:t>
            </w:r>
          </w:p>
        </w:tc>
        <w:tc>
          <w:tcPr>
            <w:tcW w:w="2970" w:type="dxa"/>
          </w:tcPr>
          <w:p w14:paraId="48355D8B" w14:textId="13A0166B" w:rsidR="00B25B3C" w:rsidRPr="008C4794" w:rsidRDefault="00B25B3C" w:rsidP="00065774">
            <w:pPr>
              <w:tabs>
                <w:tab w:val="left" w:pos="8647"/>
              </w:tabs>
              <w:spacing w:after="240" w:line="240" w:lineRule="exact"/>
              <w:jc w:val="center"/>
              <w:textAlignment w:val="baseline"/>
              <w:rPr>
                <w:rFonts w:ascii="Lato" w:hAnsi="Lato" w:cs="Arial"/>
                <w:b/>
                <w:spacing w:val="4"/>
                <w:kern w:val="2"/>
                <w:sz w:val="22"/>
                <w:szCs w:val="22"/>
              </w:rPr>
            </w:pPr>
            <w:r w:rsidRPr="008C4794">
              <w:rPr>
                <w:rFonts w:ascii="Lato" w:hAnsi="Lato" w:cs="Arial"/>
                <w:b/>
                <w:spacing w:val="4"/>
                <w:kern w:val="2"/>
                <w:sz w:val="22"/>
                <w:szCs w:val="22"/>
              </w:rPr>
              <w:t>18/15</w:t>
            </w:r>
          </w:p>
        </w:tc>
      </w:tr>
    </w:tbl>
    <w:p w14:paraId="677661D2" w14:textId="0B14CC36" w:rsidR="00065774" w:rsidRPr="008C4794" w:rsidRDefault="00065774" w:rsidP="00065774">
      <w:pPr>
        <w:tabs>
          <w:tab w:val="left" w:pos="8647"/>
        </w:tabs>
        <w:spacing w:after="240" w:line="240" w:lineRule="exact"/>
        <w:ind w:left="567"/>
        <w:jc w:val="both"/>
        <w:textAlignment w:val="baseline"/>
        <w:rPr>
          <w:rFonts w:ascii="Lato" w:hAnsi="Lato" w:cs="Arial"/>
          <w:bCs/>
          <w:spacing w:val="4"/>
          <w:kern w:val="2"/>
        </w:rPr>
      </w:pPr>
      <w:r w:rsidRPr="008C4794">
        <w:rPr>
          <w:rFonts w:ascii="Lato" w:hAnsi="Lato" w:cs="Arial"/>
          <w:bCs/>
          <w:spacing w:val="4"/>
          <w:kern w:val="2"/>
        </w:rPr>
        <w:tab/>
        <w:t>„</w:t>
      </w:r>
    </w:p>
    <w:p w14:paraId="2D653DCE" w14:textId="7533EF3B" w:rsidR="00B25B3C" w:rsidRPr="008C4794" w:rsidRDefault="005C02D1" w:rsidP="003F36C5">
      <w:pPr>
        <w:pStyle w:val="Akapitzlist"/>
        <w:numPr>
          <w:ilvl w:val="0"/>
          <w:numId w:val="11"/>
        </w:numPr>
        <w:tabs>
          <w:tab w:val="left" w:pos="8647"/>
        </w:tabs>
        <w:spacing w:after="240" w:line="240" w:lineRule="exact"/>
        <w:ind w:left="851" w:hanging="284"/>
        <w:contextualSpacing w:val="0"/>
        <w:jc w:val="both"/>
        <w:textAlignment w:val="baseline"/>
        <w:rPr>
          <w:rFonts w:ascii="Lato" w:hAnsi="Lato" w:cs="Arial"/>
          <w:bCs/>
          <w:spacing w:val="4"/>
          <w:kern w:val="2"/>
          <w:sz w:val="22"/>
          <w:szCs w:val="22"/>
        </w:rPr>
      </w:pPr>
      <w:r w:rsidRPr="005C02D1">
        <w:rPr>
          <w:rFonts w:ascii="Lato" w:hAnsi="Lato" w:cs="Arial"/>
          <w:bCs/>
          <w:spacing w:val="4"/>
          <w:kern w:val="2"/>
          <w:sz w:val="22"/>
          <w:szCs w:val="22"/>
        </w:rPr>
        <w:t>nowego zapisu znajdującego się na stronie 33</w:t>
      </w:r>
      <w:r w:rsidR="00B25B3C" w:rsidRPr="008C4794">
        <w:rPr>
          <w:rFonts w:ascii="Lato" w:hAnsi="Lato" w:cs="Arial"/>
          <w:bCs/>
          <w:spacing w:val="4"/>
          <w:kern w:val="2"/>
          <w:sz w:val="22"/>
          <w:szCs w:val="22"/>
        </w:rPr>
        <w:t>:</w:t>
      </w:r>
    </w:p>
    <w:p w14:paraId="60A0F3FD" w14:textId="1928E42F" w:rsidR="003F36C5" w:rsidRPr="008C4794" w:rsidRDefault="003F36C5" w:rsidP="003F36C5">
      <w:pPr>
        <w:pStyle w:val="Akapitzlist"/>
        <w:tabs>
          <w:tab w:val="left" w:pos="8647"/>
        </w:tabs>
        <w:ind w:left="567"/>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w:t>
      </w:r>
    </w:p>
    <w:tbl>
      <w:tblPr>
        <w:tblStyle w:val="Tabela-Siatka"/>
        <w:tblW w:w="0" w:type="auto"/>
        <w:tblInd w:w="567" w:type="dxa"/>
        <w:tblLook w:val="04A0" w:firstRow="1" w:lastRow="0" w:firstColumn="1" w:lastColumn="0" w:noHBand="0" w:noVBand="1"/>
      </w:tblPr>
      <w:tblGrid>
        <w:gridCol w:w="2752"/>
        <w:gridCol w:w="2488"/>
        <w:gridCol w:w="2970"/>
      </w:tblGrid>
      <w:tr w:rsidR="008C4794" w:rsidRPr="008C4794" w14:paraId="53A1FBD2" w14:textId="77777777" w:rsidTr="00783E36">
        <w:tc>
          <w:tcPr>
            <w:tcW w:w="2752" w:type="dxa"/>
          </w:tcPr>
          <w:p w14:paraId="7AC8E364" w14:textId="77777777" w:rsidR="00B25B3C" w:rsidRPr="008C4794" w:rsidRDefault="00B25B3C" w:rsidP="003F36C5">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0013 </w:t>
            </w:r>
            <w:proofErr w:type="spellStart"/>
            <w:r w:rsidRPr="008C4794">
              <w:rPr>
                <w:rFonts w:ascii="Lato" w:hAnsi="Lato" w:cs="Arial"/>
                <w:bCs/>
                <w:spacing w:val="4"/>
                <w:kern w:val="2"/>
                <w:sz w:val="22"/>
                <w:szCs w:val="22"/>
              </w:rPr>
              <w:t>Otomino</w:t>
            </w:r>
            <w:proofErr w:type="spellEnd"/>
          </w:p>
        </w:tc>
        <w:tc>
          <w:tcPr>
            <w:tcW w:w="2488" w:type="dxa"/>
          </w:tcPr>
          <w:p w14:paraId="07C87C27" w14:textId="77777777" w:rsidR="00B25B3C" w:rsidRPr="008C4794" w:rsidRDefault="00B25B3C" w:rsidP="003F36C5">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20/28</w:t>
            </w:r>
          </w:p>
        </w:tc>
        <w:tc>
          <w:tcPr>
            <w:tcW w:w="2970" w:type="dxa"/>
          </w:tcPr>
          <w:p w14:paraId="314F8B5B" w14:textId="77777777" w:rsidR="00B25B3C" w:rsidRPr="008C4794" w:rsidRDefault="00B25B3C" w:rsidP="003F36C5">
            <w:pPr>
              <w:tabs>
                <w:tab w:val="left" w:pos="8647"/>
              </w:tabs>
              <w:spacing w:after="240" w:line="240" w:lineRule="exact"/>
              <w:jc w:val="center"/>
              <w:textAlignment w:val="baseline"/>
              <w:rPr>
                <w:rFonts w:ascii="Lato" w:hAnsi="Lato" w:cs="Arial"/>
                <w:b/>
                <w:spacing w:val="4"/>
                <w:kern w:val="2"/>
                <w:sz w:val="22"/>
                <w:szCs w:val="22"/>
              </w:rPr>
            </w:pPr>
            <w:r w:rsidRPr="008C4794">
              <w:rPr>
                <w:rFonts w:ascii="Lato" w:hAnsi="Lato" w:cs="Arial"/>
                <w:b/>
                <w:spacing w:val="4"/>
                <w:kern w:val="2"/>
                <w:sz w:val="22"/>
                <w:szCs w:val="22"/>
              </w:rPr>
              <w:t>20/29</w:t>
            </w:r>
          </w:p>
        </w:tc>
      </w:tr>
    </w:tbl>
    <w:p w14:paraId="2BB2FAB5" w14:textId="2A86BB35" w:rsidR="00B25B3C" w:rsidRPr="008C4794" w:rsidRDefault="003F36C5" w:rsidP="00B25B3C">
      <w:pPr>
        <w:tabs>
          <w:tab w:val="left" w:pos="8647"/>
        </w:tabs>
        <w:spacing w:after="240" w:line="240" w:lineRule="exact"/>
        <w:ind w:left="568"/>
        <w:jc w:val="both"/>
        <w:textAlignment w:val="baseline"/>
        <w:rPr>
          <w:rFonts w:ascii="Lato" w:hAnsi="Lato" w:cs="Arial"/>
          <w:bCs/>
          <w:spacing w:val="4"/>
          <w:kern w:val="2"/>
        </w:rPr>
      </w:pPr>
      <w:r w:rsidRPr="008C4794">
        <w:rPr>
          <w:rFonts w:ascii="Lato" w:hAnsi="Lato" w:cs="Arial"/>
          <w:bCs/>
          <w:spacing w:val="4"/>
          <w:kern w:val="2"/>
        </w:rPr>
        <w:tab/>
        <w:t>„</w:t>
      </w:r>
    </w:p>
    <w:p w14:paraId="56392E63" w14:textId="35C1EB2E" w:rsidR="00593D96" w:rsidRPr="008C4794" w:rsidRDefault="00323323" w:rsidP="003F36C5">
      <w:pPr>
        <w:numPr>
          <w:ilvl w:val="0"/>
          <w:numId w:val="11"/>
        </w:numPr>
        <w:tabs>
          <w:tab w:val="left" w:pos="8647"/>
        </w:tabs>
        <w:spacing w:after="240" w:line="240" w:lineRule="exact"/>
        <w:ind w:left="851" w:hanging="284"/>
        <w:jc w:val="both"/>
        <w:textAlignment w:val="baseline"/>
        <w:rPr>
          <w:rFonts w:ascii="Lato" w:hAnsi="Lato" w:cs="Arial"/>
          <w:bCs/>
          <w:spacing w:val="4"/>
          <w:kern w:val="2"/>
        </w:rPr>
      </w:pPr>
      <w:bookmarkStart w:id="25" w:name="_Hlk202275162"/>
      <w:r w:rsidRPr="00323323">
        <w:rPr>
          <w:rFonts w:ascii="Lato" w:hAnsi="Lato" w:cs="Arial"/>
          <w:bCs/>
          <w:spacing w:val="4"/>
          <w:kern w:val="2"/>
        </w:rPr>
        <w:t>nowego zapisu znajdującego się na stronie 3</w:t>
      </w:r>
      <w:r>
        <w:rPr>
          <w:rFonts w:ascii="Lato" w:hAnsi="Lato" w:cs="Arial"/>
          <w:bCs/>
          <w:spacing w:val="4"/>
          <w:kern w:val="2"/>
        </w:rPr>
        <w:t>7</w:t>
      </w:r>
      <w:r w:rsidR="003F36C5" w:rsidRPr="008C4794">
        <w:rPr>
          <w:rFonts w:ascii="Lato" w:hAnsi="Lato" w:cs="Arial"/>
          <w:bCs/>
          <w:spacing w:val="4"/>
          <w:kern w:val="2"/>
        </w:rPr>
        <w:t>:</w:t>
      </w:r>
    </w:p>
    <w:bookmarkEnd w:id="25"/>
    <w:p w14:paraId="605F4479" w14:textId="42AD899A" w:rsidR="00593D96" w:rsidRPr="008C4794" w:rsidRDefault="00593D96" w:rsidP="00593D96">
      <w:pPr>
        <w:tabs>
          <w:tab w:val="left" w:pos="8647"/>
        </w:tabs>
        <w:spacing w:after="240" w:line="240" w:lineRule="exact"/>
        <w:ind w:left="567"/>
        <w:contextualSpacing/>
        <w:jc w:val="both"/>
        <w:textAlignment w:val="baseline"/>
        <w:rPr>
          <w:rFonts w:ascii="Lato" w:hAnsi="Lato" w:cs="Arial"/>
          <w:bCs/>
          <w:spacing w:val="4"/>
          <w:kern w:val="2"/>
        </w:rPr>
      </w:pPr>
      <w:r w:rsidRPr="008C4794">
        <w:rPr>
          <w:rFonts w:ascii="Lato" w:hAnsi="Lato" w:cs="Arial"/>
          <w:bCs/>
          <w:spacing w:val="4"/>
          <w:kern w:val="2"/>
        </w:rPr>
        <w:t>„</w:t>
      </w:r>
    </w:p>
    <w:tbl>
      <w:tblPr>
        <w:tblStyle w:val="Tabela-Siatka"/>
        <w:tblW w:w="0" w:type="auto"/>
        <w:tblInd w:w="567" w:type="dxa"/>
        <w:tblLook w:val="04A0" w:firstRow="1" w:lastRow="0" w:firstColumn="1" w:lastColumn="0" w:noHBand="0" w:noVBand="1"/>
      </w:tblPr>
      <w:tblGrid>
        <w:gridCol w:w="2756"/>
        <w:gridCol w:w="2484"/>
        <w:gridCol w:w="2970"/>
      </w:tblGrid>
      <w:tr w:rsidR="008C4794" w:rsidRPr="008C4794" w14:paraId="74CCD102" w14:textId="77777777" w:rsidTr="00593D96">
        <w:tc>
          <w:tcPr>
            <w:tcW w:w="2756" w:type="dxa"/>
          </w:tcPr>
          <w:p w14:paraId="5BB44AD9" w14:textId="051B52B5" w:rsidR="00593D96" w:rsidRPr="008C4794" w:rsidRDefault="00593D96" w:rsidP="00593D96">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0010 </w:t>
            </w:r>
            <w:proofErr w:type="spellStart"/>
            <w:r w:rsidRPr="008C4794">
              <w:rPr>
                <w:rFonts w:ascii="Lato" w:hAnsi="Lato" w:cs="Arial"/>
                <w:bCs/>
                <w:spacing w:val="4"/>
                <w:kern w:val="2"/>
                <w:sz w:val="22"/>
                <w:szCs w:val="22"/>
              </w:rPr>
              <w:t>Miszewo</w:t>
            </w:r>
            <w:proofErr w:type="spellEnd"/>
          </w:p>
        </w:tc>
        <w:tc>
          <w:tcPr>
            <w:tcW w:w="2484" w:type="dxa"/>
          </w:tcPr>
          <w:p w14:paraId="2EA8573A" w14:textId="17328BC8" w:rsidR="00593D96" w:rsidRPr="008C4794" w:rsidRDefault="00593D96" w:rsidP="00593D96">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80/9</w:t>
            </w:r>
          </w:p>
        </w:tc>
        <w:tc>
          <w:tcPr>
            <w:tcW w:w="2970" w:type="dxa"/>
          </w:tcPr>
          <w:p w14:paraId="0B27113C" w14:textId="1FF93594" w:rsidR="00593D96" w:rsidRPr="008C4794" w:rsidRDefault="00593D96" w:rsidP="00593D96">
            <w:pPr>
              <w:tabs>
                <w:tab w:val="left" w:pos="8647"/>
              </w:tabs>
              <w:spacing w:after="240" w:line="240" w:lineRule="exact"/>
              <w:jc w:val="center"/>
              <w:textAlignment w:val="baseline"/>
              <w:rPr>
                <w:rFonts w:ascii="Lato" w:hAnsi="Lato" w:cs="Arial"/>
                <w:b/>
                <w:spacing w:val="4"/>
                <w:kern w:val="2"/>
                <w:sz w:val="22"/>
                <w:szCs w:val="22"/>
              </w:rPr>
            </w:pPr>
            <w:r w:rsidRPr="008C4794">
              <w:rPr>
                <w:rFonts w:ascii="Lato" w:hAnsi="Lato" w:cs="Arial"/>
                <w:b/>
                <w:spacing w:val="4"/>
                <w:kern w:val="2"/>
                <w:sz w:val="22"/>
                <w:szCs w:val="22"/>
              </w:rPr>
              <w:t>80/11</w:t>
            </w:r>
          </w:p>
        </w:tc>
      </w:tr>
    </w:tbl>
    <w:p w14:paraId="790E3A3E" w14:textId="0745CF2E" w:rsidR="00593D96" w:rsidRPr="008C4794" w:rsidRDefault="00593D96" w:rsidP="00593D96">
      <w:pPr>
        <w:tabs>
          <w:tab w:val="left" w:pos="8647"/>
        </w:tabs>
        <w:spacing w:after="240" w:line="240" w:lineRule="exact"/>
        <w:ind w:left="567"/>
        <w:contextualSpacing/>
        <w:jc w:val="both"/>
        <w:textAlignment w:val="baseline"/>
        <w:rPr>
          <w:rFonts w:ascii="Lato" w:hAnsi="Lato" w:cs="Arial"/>
          <w:bCs/>
          <w:spacing w:val="4"/>
          <w:kern w:val="2"/>
        </w:rPr>
      </w:pPr>
      <w:r w:rsidRPr="008C4794">
        <w:rPr>
          <w:rFonts w:ascii="Lato" w:hAnsi="Lato" w:cs="Arial"/>
          <w:bCs/>
          <w:spacing w:val="4"/>
          <w:kern w:val="2"/>
        </w:rPr>
        <w:tab/>
        <w:t>„</w:t>
      </w:r>
    </w:p>
    <w:p w14:paraId="6F788E81" w14:textId="77777777" w:rsidR="00593D96" w:rsidRPr="008C4794" w:rsidRDefault="00593D96" w:rsidP="00065774">
      <w:pPr>
        <w:tabs>
          <w:tab w:val="left" w:pos="8647"/>
        </w:tabs>
        <w:spacing w:after="240" w:line="240" w:lineRule="exact"/>
        <w:ind w:left="567"/>
        <w:jc w:val="both"/>
        <w:textAlignment w:val="baseline"/>
        <w:rPr>
          <w:rFonts w:ascii="Lato" w:hAnsi="Lato" w:cs="Arial"/>
          <w:bCs/>
          <w:spacing w:val="4"/>
          <w:kern w:val="2"/>
        </w:rPr>
      </w:pPr>
    </w:p>
    <w:p w14:paraId="1DCBBA38" w14:textId="410E3111" w:rsidR="00593D96" w:rsidRPr="008C4794" w:rsidRDefault="00201CA1" w:rsidP="00771E29">
      <w:pPr>
        <w:numPr>
          <w:ilvl w:val="0"/>
          <w:numId w:val="11"/>
        </w:numPr>
        <w:tabs>
          <w:tab w:val="left" w:pos="8647"/>
        </w:tabs>
        <w:spacing w:after="240" w:line="240" w:lineRule="exact"/>
        <w:ind w:left="851" w:hanging="284"/>
        <w:jc w:val="both"/>
        <w:textAlignment w:val="baseline"/>
        <w:rPr>
          <w:rFonts w:ascii="Lato" w:hAnsi="Lato" w:cs="Arial"/>
          <w:bCs/>
          <w:spacing w:val="4"/>
          <w:kern w:val="2"/>
        </w:rPr>
      </w:pPr>
      <w:bookmarkStart w:id="26" w:name="_Hlk202275465"/>
      <w:r w:rsidRPr="00201CA1">
        <w:rPr>
          <w:rFonts w:ascii="Lato" w:hAnsi="Lato" w:cs="Arial"/>
          <w:bCs/>
          <w:spacing w:val="4"/>
          <w:kern w:val="2"/>
        </w:rPr>
        <w:t>nowego zapisu znajdującego się na stronie 3</w:t>
      </w:r>
      <w:r>
        <w:rPr>
          <w:rFonts w:ascii="Lato" w:hAnsi="Lato" w:cs="Arial"/>
          <w:bCs/>
          <w:spacing w:val="4"/>
          <w:kern w:val="2"/>
        </w:rPr>
        <w:t>9</w:t>
      </w:r>
      <w:r w:rsidR="003F36C5" w:rsidRPr="008C4794">
        <w:rPr>
          <w:rFonts w:ascii="Lato" w:hAnsi="Lato" w:cs="Arial"/>
          <w:bCs/>
          <w:spacing w:val="4"/>
          <w:kern w:val="2"/>
        </w:rPr>
        <w:t>:</w:t>
      </w:r>
    </w:p>
    <w:bookmarkEnd w:id="26"/>
    <w:p w14:paraId="5285CB05" w14:textId="3F9D34AB" w:rsidR="00593D96" w:rsidRPr="008C4794" w:rsidRDefault="00593D96" w:rsidP="00593D96">
      <w:pPr>
        <w:tabs>
          <w:tab w:val="left" w:pos="8647"/>
        </w:tabs>
        <w:spacing w:after="240" w:line="240" w:lineRule="exact"/>
        <w:ind w:left="567"/>
        <w:contextualSpacing/>
        <w:jc w:val="both"/>
        <w:textAlignment w:val="baseline"/>
        <w:rPr>
          <w:rFonts w:ascii="Lato" w:hAnsi="Lato" w:cs="Arial"/>
          <w:bCs/>
          <w:spacing w:val="4"/>
          <w:kern w:val="2"/>
        </w:rPr>
      </w:pPr>
      <w:r w:rsidRPr="008C4794">
        <w:rPr>
          <w:rFonts w:ascii="Lato" w:hAnsi="Lato" w:cs="Arial"/>
          <w:bCs/>
          <w:spacing w:val="4"/>
          <w:kern w:val="2"/>
        </w:rPr>
        <w:t>„</w:t>
      </w:r>
    </w:p>
    <w:tbl>
      <w:tblPr>
        <w:tblStyle w:val="Tabela-Siatka"/>
        <w:tblW w:w="0" w:type="auto"/>
        <w:tblInd w:w="567" w:type="dxa"/>
        <w:tblLook w:val="04A0" w:firstRow="1" w:lastRow="0" w:firstColumn="1" w:lastColumn="0" w:noHBand="0" w:noVBand="1"/>
      </w:tblPr>
      <w:tblGrid>
        <w:gridCol w:w="2754"/>
        <w:gridCol w:w="2486"/>
        <w:gridCol w:w="2970"/>
      </w:tblGrid>
      <w:tr w:rsidR="008C4794" w:rsidRPr="008C4794" w14:paraId="5BA3A9FD" w14:textId="77777777" w:rsidTr="00593D96">
        <w:trPr>
          <w:trHeight w:val="50"/>
        </w:trPr>
        <w:tc>
          <w:tcPr>
            <w:tcW w:w="2754" w:type="dxa"/>
          </w:tcPr>
          <w:p w14:paraId="4BC2C5DA" w14:textId="56A2F21B" w:rsidR="00593D96" w:rsidRPr="008C4794" w:rsidRDefault="00593D96" w:rsidP="00593D96">
            <w:pPr>
              <w:tabs>
                <w:tab w:val="left" w:pos="8647"/>
              </w:tabs>
              <w:spacing w:after="240" w:line="240" w:lineRule="exact"/>
              <w:jc w:val="center"/>
              <w:textAlignment w:val="baseline"/>
              <w:rPr>
                <w:rFonts w:ascii="Lato" w:hAnsi="Lato" w:cs="Arial"/>
                <w:bCs/>
                <w:spacing w:val="4"/>
                <w:kern w:val="2"/>
                <w:sz w:val="22"/>
                <w:szCs w:val="22"/>
              </w:rPr>
            </w:pPr>
            <w:bookmarkStart w:id="27" w:name="_Hlk204082267"/>
            <w:r w:rsidRPr="008C4794">
              <w:rPr>
                <w:rFonts w:ascii="Lato" w:hAnsi="Lato" w:cs="Arial"/>
                <w:bCs/>
                <w:spacing w:val="4"/>
                <w:kern w:val="2"/>
                <w:sz w:val="22"/>
                <w:szCs w:val="22"/>
              </w:rPr>
              <w:t xml:space="preserve">0009 </w:t>
            </w:r>
            <w:proofErr w:type="spellStart"/>
            <w:r w:rsidRPr="008C4794">
              <w:rPr>
                <w:rFonts w:ascii="Lato" w:hAnsi="Lato" w:cs="Arial"/>
                <w:bCs/>
                <w:spacing w:val="4"/>
                <w:kern w:val="2"/>
                <w:sz w:val="22"/>
                <w:szCs w:val="22"/>
              </w:rPr>
              <w:t>Miszewko</w:t>
            </w:r>
            <w:proofErr w:type="spellEnd"/>
          </w:p>
        </w:tc>
        <w:tc>
          <w:tcPr>
            <w:tcW w:w="2486" w:type="dxa"/>
          </w:tcPr>
          <w:p w14:paraId="0A2D1810" w14:textId="308D96C0" w:rsidR="00593D96" w:rsidRPr="008C4794" w:rsidRDefault="00593D96" w:rsidP="00593D96">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126/4</w:t>
            </w:r>
          </w:p>
        </w:tc>
        <w:tc>
          <w:tcPr>
            <w:tcW w:w="2970" w:type="dxa"/>
          </w:tcPr>
          <w:p w14:paraId="7F00C572" w14:textId="0F57FEF9" w:rsidR="00593D96" w:rsidRPr="008C4794" w:rsidRDefault="00593D96" w:rsidP="00593D96">
            <w:pPr>
              <w:tabs>
                <w:tab w:val="left" w:pos="8647"/>
              </w:tabs>
              <w:spacing w:after="240" w:line="240" w:lineRule="exact"/>
              <w:jc w:val="center"/>
              <w:textAlignment w:val="baseline"/>
              <w:rPr>
                <w:rFonts w:ascii="Lato" w:hAnsi="Lato" w:cs="Arial"/>
                <w:b/>
                <w:spacing w:val="4"/>
                <w:kern w:val="2"/>
                <w:sz w:val="22"/>
                <w:szCs w:val="22"/>
              </w:rPr>
            </w:pPr>
            <w:r w:rsidRPr="008C4794">
              <w:rPr>
                <w:rFonts w:ascii="Lato" w:hAnsi="Lato" w:cs="Arial"/>
                <w:b/>
                <w:spacing w:val="4"/>
                <w:kern w:val="2"/>
                <w:sz w:val="22"/>
                <w:szCs w:val="22"/>
              </w:rPr>
              <w:t>126/7</w:t>
            </w:r>
          </w:p>
        </w:tc>
      </w:tr>
      <w:tr w:rsidR="00F2702A" w:rsidRPr="008C4794" w14:paraId="00711A74" w14:textId="77777777" w:rsidTr="00593D96">
        <w:trPr>
          <w:trHeight w:val="50"/>
        </w:trPr>
        <w:tc>
          <w:tcPr>
            <w:tcW w:w="2754" w:type="dxa"/>
          </w:tcPr>
          <w:p w14:paraId="39D2CC2F" w14:textId="1EC18BCA" w:rsidR="00F2702A" w:rsidRPr="008C4794" w:rsidRDefault="00F2702A" w:rsidP="00593D96">
            <w:pPr>
              <w:tabs>
                <w:tab w:val="left" w:pos="8647"/>
              </w:tabs>
              <w:spacing w:after="240" w:line="240" w:lineRule="exact"/>
              <w:jc w:val="center"/>
              <w:textAlignment w:val="baseline"/>
              <w:rPr>
                <w:rFonts w:ascii="Lato" w:hAnsi="Lato" w:cs="Arial"/>
                <w:bCs/>
                <w:spacing w:val="4"/>
                <w:kern w:val="2"/>
              </w:rPr>
            </w:pPr>
            <w:r w:rsidRPr="008C4794">
              <w:rPr>
                <w:rFonts w:ascii="Lato" w:hAnsi="Lato" w:cs="Arial"/>
                <w:bCs/>
                <w:spacing w:val="4"/>
                <w:kern w:val="2"/>
                <w:sz w:val="22"/>
                <w:szCs w:val="22"/>
              </w:rPr>
              <w:t xml:space="preserve">0009 </w:t>
            </w:r>
            <w:proofErr w:type="spellStart"/>
            <w:r w:rsidRPr="008C4794">
              <w:rPr>
                <w:rFonts w:ascii="Lato" w:hAnsi="Lato" w:cs="Arial"/>
                <w:bCs/>
                <w:spacing w:val="4"/>
                <w:kern w:val="2"/>
                <w:sz w:val="22"/>
                <w:szCs w:val="22"/>
              </w:rPr>
              <w:t>Miszewko</w:t>
            </w:r>
            <w:proofErr w:type="spellEnd"/>
          </w:p>
        </w:tc>
        <w:tc>
          <w:tcPr>
            <w:tcW w:w="2486" w:type="dxa"/>
          </w:tcPr>
          <w:p w14:paraId="66EFEC75" w14:textId="3B0DC8DF" w:rsidR="00F2702A" w:rsidRPr="008C4794" w:rsidRDefault="00F2702A" w:rsidP="00593D96">
            <w:pPr>
              <w:tabs>
                <w:tab w:val="left" w:pos="8647"/>
              </w:tabs>
              <w:spacing w:after="240" w:line="240" w:lineRule="exact"/>
              <w:jc w:val="center"/>
              <w:textAlignment w:val="baseline"/>
              <w:rPr>
                <w:rFonts w:ascii="Lato" w:hAnsi="Lato" w:cs="Arial"/>
                <w:bCs/>
                <w:spacing w:val="4"/>
                <w:kern w:val="2"/>
              </w:rPr>
            </w:pPr>
            <w:r w:rsidRPr="008C4794">
              <w:rPr>
                <w:rFonts w:ascii="Lato" w:hAnsi="Lato" w:cs="Arial"/>
                <w:bCs/>
                <w:spacing w:val="4"/>
                <w:kern w:val="2"/>
                <w:sz w:val="22"/>
                <w:szCs w:val="22"/>
              </w:rPr>
              <w:t>126/1</w:t>
            </w:r>
          </w:p>
        </w:tc>
        <w:tc>
          <w:tcPr>
            <w:tcW w:w="2970" w:type="dxa"/>
          </w:tcPr>
          <w:p w14:paraId="1D4F25FD" w14:textId="388B4053" w:rsidR="00F2702A" w:rsidRPr="008C4794" w:rsidRDefault="00F2702A" w:rsidP="00593D96">
            <w:pPr>
              <w:tabs>
                <w:tab w:val="left" w:pos="8647"/>
              </w:tabs>
              <w:spacing w:after="240" w:line="240" w:lineRule="exact"/>
              <w:jc w:val="center"/>
              <w:textAlignment w:val="baseline"/>
              <w:rPr>
                <w:rFonts w:ascii="Lato" w:hAnsi="Lato" w:cs="Arial"/>
                <w:b/>
                <w:spacing w:val="4"/>
                <w:kern w:val="2"/>
              </w:rPr>
            </w:pPr>
            <w:r w:rsidRPr="008C4794">
              <w:rPr>
                <w:rFonts w:ascii="Lato" w:hAnsi="Lato" w:cs="Arial"/>
                <w:b/>
                <w:spacing w:val="4"/>
                <w:kern w:val="2"/>
                <w:sz w:val="22"/>
                <w:szCs w:val="22"/>
              </w:rPr>
              <w:t>126/10</w:t>
            </w:r>
          </w:p>
        </w:tc>
      </w:tr>
    </w:tbl>
    <w:bookmarkEnd w:id="27"/>
    <w:p w14:paraId="7B977C2D" w14:textId="21112985" w:rsidR="00593D96" w:rsidRPr="008C4794" w:rsidRDefault="00593D96" w:rsidP="00593D96">
      <w:pPr>
        <w:tabs>
          <w:tab w:val="left" w:pos="8647"/>
        </w:tabs>
        <w:spacing w:after="240" w:line="240" w:lineRule="exact"/>
        <w:ind w:left="567"/>
        <w:contextualSpacing/>
        <w:jc w:val="both"/>
        <w:textAlignment w:val="baseline"/>
        <w:rPr>
          <w:rFonts w:ascii="Lato" w:hAnsi="Lato" w:cs="Arial"/>
          <w:bCs/>
          <w:spacing w:val="4"/>
          <w:kern w:val="2"/>
        </w:rPr>
      </w:pPr>
      <w:r w:rsidRPr="008C4794">
        <w:rPr>
          <w:rFonts w:ascii="Lato" w:hAnsi="Lato" w:cs="Arial"/>
          <w:bCs/>
          <w:spacing w:val="4"/>
          <w:kern w:val="2"/>
        </w:rPr>
        <w:tab/>
        <w:t>„</w:t>
      </w:r>
    </w:p>
    <w:p w14:paraId="0B556C29" w14:textId="77777777" w:rsidR="00593D96" w:rsidRPr="008C4794" w:rsidRDefault="00593D96" w:rsidP="00593D96">
      <w:pPr>
        <w:tabs>
          <w:tab w:val="left" w:pos="8647"/>
        </w:tabs>
        <w:spacing w:after="240" w:line="240" w:lineRule="exact"/>
        <w:ind w:left="567"/>
        <w:contextualSpacing/>
        <w:jc w:val="both"/>
        <w:textAlignment w:val="baseline"/>
        <w:rPr>
          <w:rFonts w:ascii="Lato" w:hAnsi="Lato" w:cs="Arial"/>
          <w:bCs/>
          <w:spacing w:val="4"/>
          <w:kern w:val="2"/>
        </w:rPr>
      </w:pPr>
    </w:p>
    <w:p w14:paraId="04FA876B" w14:textId="77777777" w:rsidR="00CD24DC" w:rsidRDefault="00CD24DC" w:rsidP="003F36C5">
      <w:pPr>
        <w:tabs>
          <w:tab w:val="left" w:pos="8647"/>
        </w:tabs>
        <w:spacing w:after="0" w:line="240" w:lineRule="auto"/>
        <w:ind w:left="567"/>
        <w:jc w:val="both"/>
        <w:textAlignment w:val="baseline"/>
        <w:rPr>
          <w:rFonts w:ascii="Lato" w:hAnsi="Lato" w:cs="Arial"/>
          <w:bCs/>
          <w:spacing w:val="4"/>
          <w:kern w:val="2"/>
        </w:rPr>
      </w:pPr>
      <w:bookmarkStart w:id="28" w:name="_Hlk202277416"/>
    </w:p>
    <w:p w14:paraId="54451CE0" w14:textId="2A18B510" w:rsidR="003F36C5" w:rsidRPr="008C4794" w:rsidRDefault="003F36C5" w:rsidP="003922D2">
      <w:pPr>
        <w:numPr>
          <w:ilvl w:val="0"/>
          <w:numId w:val="11"/>
        </w:numPr>
        <w:tabs>
          <w:tab w:val="left" w:pos="8647"/>
        </w:tabs>
        <w:spacing w:after="240" w:line="240" w:lineRule="exact"/>
        <w:ind w:left="567" w:hanging="349"/>
        <w:jc w:val="both"/>
        <w:textAlignment w:val="baseline"/>
        <w:rPr>
          <w:rFonts w:ascii="Lato" w:hAnsi="Lato" w:cs="Arial"/>
          <w:bCs/>
          <w:spacing w:val="4"/>
          <w:kern w:val="2"/>
        </w:rPr>
      </w:pPr>
      <w:bookmarkStart w:id="29" w:name="_Hlk204082889"/>
      <w:r w:rsidRPr="008C4794">
        <w:rPr>
          <w:rFonts w:ascii="Lato" w:hAnsi="Lato" w:cs="Arial"/>
          <w:bCs/>
          <w:spacing w:val="4"/>
          <w:kern w:val="2"/>
        </w:rPr>
        <w:t xml:space="preserve">ustalenie w rozstrzygnięciu zaskarżonej decyzji, w miejsce uchylenia, w tabeli w pkt 6.4 zawierającej oznaczenie nieruchomości gruntowych lub ich części </w:t>
      </w:r>
      <w:r w:rsidRPr="008C4794">
        <w:rPr>
          <w:rFonts w:ascii="Lato" w:hAnsi="Lato" w:cs="Arial"/>
          <w:bCs/>
          <w:spacing w:val="4"/>
          <w:kern w:val="2"/>
        </w:rPr>
        <w:br/>
        <w:t>do przejęcia na rzecz Skarbu Państwa pod pas dróg gminnych</w:t>
      </w:r>
      <w:bookmarkEnd w:id="29"/>
      <w:r w:rsidRPr="008C4794">
        <w:rPr>
          <w:rFonts w:ascii="Lato" w:hAnsi="Lato" w:cs="Arial"/>
          <w:bCs/>
          <w:spacing w:val="4"/>
          <w:kern w:val="2"/>
        </w:rPr>
        <w:t>:</w:t>
      </w:r>
    </w:p>
    <w:p w14:paraId="3FCEA26F" w14:textId="164F4243" w:rsidR="00593D96" w:rsidRPr="00CD24DC" w:rsidRDefault="00CD24DC" w:rsidP="00CD24DC">
      <w:pPr>
        <w:numPr>
          <w:ilvl w:val="0"/>
          <w:numId w:val="11"/>
        </w:numPr>
        <w:tabs>
          <w:tab w:val="left" w:pos="8647"/>
        </w:tabs>
        <w:spacing w:after="240" w:line="240" w:lineRule="exact"/>
        <w:ind w:left="851" w:hanging="284"/>
        <w:jc w:val="both"/>
        <w:textAlignment w:val="baseline"/>
        <w:rPr>
          <w:rFonts w:ascii="Lato" w:hAnsi="Lato" w:cs="Arial"/>
          <w:bCs/>
          <w:spacing w:val="4"/>
          <w:kern w:val="2"/>
        </w:rPr>
      </w:pPr>
      <w:r w:rsidRPr="00CD24DC">
        <w:rPr>
          <w:rFonts w:ascii="Lato" w:hAnsi="Lato" w:cs="Arial"/>
          <w:bCs/>
          <w:spacing w:val="4"/>
          <w:kern w:val="2"/>
        </w:rPr>
        <w:t xml:space="preserve">nowego zapisu znajdującego się na stronie </w:t>
      </w:r>
      <w:r>
        <w:rPr>
          <w:rFonts w:ascii="Lato" w:hAnsi="Lato" w:cs="Arial"/>
          <w:bCs/>
          <w:spacing w:val="4"/>
          <w:kern w:val="2"/>
        </w:rPr>
        <w:t>44</w:t>
      </w:r>
      <w:r w:rsidRPr="00CD24DC">
        <w:rPr>
          <w:rFonts w:ascii="Lato" w:hAnsi="Lato" w:cs="Arial"/>
          <w:bCs/>
          <w:spacing w:val="4"/>
          <w:kern w:val="2"/>
        </w:rPr>
        <w:t>:</w:t>
      </w:r>
    </w:p>
    <w:bookmarkEnd w:id="28"/>
    <w:p w14:paraId="7918BD98" w14:textId="228FC0EC" w:rsidR="00065774" w:rsidRPr="008C4794" w:rsidRDefault="00421A10" w:rsidP="00421A10">
      <w:pPr>
        <w:tabs>
          <w:tab w:val="left" w:pos="8647"/>
        </w:tabs>
        <w:spacing w:after="240" w:line="240" w:lineRule="exact"/>
        <w:ind w:left="567"/>
        <w:contextualSpacing/>
        <w:jc w:val="both"/>
        <w:textAlignment w:val="baseline"/>
        <w:rPr>
          <w:rFonts w:ascii="Lato" w:hAnsi="Lato" w:cs="Arial"/>
          <w:bCs/>
          <w:spacing w:val="4"/>
          <w:kern w:val="2"/>
        </w:rPr>
      </w:pPr>
      <w:r w:rsidRPr="008C4794">
        <w:rPr>
          <w:rFonts w:ascii="Lato" w:hAnsi="Lato" w:cs="Arial"/>
          <w:bCs/>
          <w:spacing w:val="4"/>
          <w:kern w:val="2"/>
        </w:rPr>
        <w:t>„</w:t>
      </w:r>
    </w:p>
    <w:tbl>
      <w:tblPr>
        <w:tblStyle w:val="Tabela-Siatka"/>
        <w:tblW w:w="0" w:type="auto"/>
        <w:tblInd w:w="567" w:type="dxa"/>
        <w:tblLook w:val="04A0" w:firstRow="1" w:lastRow="0" w:firstColumn="1" w:lastColumn="0" w:noHBand="0" w:noVBand="1"/>
      </w:tblPr>
      <w:tblGrid>
        <w:gridCol w:w="2736"/>
        <w:gridCol w:w="2504"/>
        <w:gridCol w:w="2970"/>
      </w:tblGrid>
      <w:tr w:rsidR="008C4794" w:rsidRPr="008C4794" w14:paraId="01C17481" w14:textId="77777777" w:rsidTr="00421A10">
        <w:tc>
          <w:tcPr>
            <w:tcW w:w="2736" w:type="dxa"/>
          </w:tcPr>
          <w:p w14:paraId="213D616E" w14:textId="5A650A1E" w:rsidR="00421A10" w:rsidRPr="008C4794" w:rsidRDefault="00421A10" w:rsidP="00421A10">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0013 </w:t>
            </w:r>
            <w:proofErr w:type="spellStart"/>
            <w:r w:rsidRPr="008C4794">
              <w:rPr>
                <w:rFonts w:ascii="Lato" w:hAnsi="Lato" w:cs="Arial"/>
                <w:bCs/>
                <w:spacing w:val="4"/>
                <w:kern w:val="2"/>
                <w:sz w:val="22"/>
                <w:szCs w:val="22"/>
              </w:rPr>
              <w:t>Otomino</w:t>
            </w:r>
            <w:proofErr w:type="spellEnd"/>
          </w:p>
        </w:tc>
        <w:tc>
          <w:tcPr>
            <w:tcW w:w="2504" w:type="dxa"/>
          </w:tcPr>
          <w:p w14:paraId="4ACF896F" w14:textId="4DA238C2" w:rsidR="00421A10" w:rsidRPr="008C4794" w:rsidRDefault="00421A10" w:rsidP="00421A10">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20/28</w:t>
            </w:r>
          </w:p>
        </w:tc>
        <w:tc>
          <w:tcPr>
            <w:tcW w:w="2970" w:type="dxa"/>
          </w:tcPr>
          <w:p w14:paraId="16D84450" w14:textId="7BCFCC7A" w:rsidR="00421A10" w:rsidRPr="008C4794" w:rsidRDefault="00421A10" w:rsidP="00421A10">
            <w:pPr>
              <w:tabs>
                <w:tab w:val="left" w:pos="8647"/>
              </w:tabs>
              <w:spacing w:after="240" w:line="240" w:lineRule="exact"/>
              <w:jc w:val="center"/>
              <w:textAlignment w:val="baseline"/>
              <w:rPr>
                <w:rFonts w:ascii="Lato" w:hAnsi="Lato" w:cs="Arial"/>
                <w:b/>
                <w:spacing w:val="4"/>
                <w:kern w:val="2"/>
                <w:sz w:val="22"/>
                <w:szCs w:val="22"/>
              </w:rPr>
            </w:pPr>
            <w:r w:rsidRPr="008C4794">
              <w:rPr>
                <w:rFonts w:ascii="Lato" w:hAnsi="Lato" w:cs="Arial"/>
                <w:b/>
                <w:spacing w:val="4"/>
                <w:kern w:val="2"/>
                <w:sz w:val="22"/>
                <w:szCs w:val="22"/>
              </w:rPr>
              <w:t>20/30</w:t>
            </w:r>
          </w:p>
        </w:tc>
      </w:tr>
    </w:tbl>
    <w:p w14:paraId="453DA769" w14:textId="18E6D78C" w:rsidR="00421A10" w:rsidRPr="008C4794" w:rsidRDefault="00421A10" w:rsidP="00421A10">
      <w:pPr>
        <w:tabs>
          <w:tab w:val="left" w:pos="8647"/>
        </w:tabs>
        <w:spacing w:after="240" w:line="240" w:lineRule="exact"/>
        <w:ind w:left="567"/>
        <w:jc w:val="both"/>
        <w:textAlignment w:val="baseline"/>
        <w:rPr>
          <w:rFonts w:ascii="Lato" w:hAnsi="Lato" w:cs="Arial"/>
          <w:bCs/>
          <w:spacing w:val="4"/>
          <w:kern w:val="2"/>
        </w:rPr>
      </w:pPr>
      <w:r w:rsidRPr="008C4794">
        <w:rPr>
          <w:rFonts w:ascii="Lato" w:hAnsi="Lato" w:cs="Arial"/>
          <w:bCs/>
          <w:spacing w:val="4"/>
          <w:kern w:val="2"/>
        </w:rPr>
        <w:tab/>
        <w:t>„</w:t>
      </w:r>
    </w:p>
    <w:p w14:paraId="45FE8D28" w14:textId="6F4D542B" w:rsidR="00421A10" w:rsidRPr="00CD24DC" w:rsidRDefault="00CD24DC" w:rsidP="00CD24DC">
      <w:pPr>
        <w:numPr>
          <w:ilvl w:val="0"/>
          <w:numId w:val="11"/>
        </w:numPr>
        <w:tabs>
          <w:tab w:val="left" w:pos="8647"/>
        </w:tabs>
        <w:spacing w:after="240" w:line="240" w:lineRule="exact"/>
        <w:ind w:left="851" w:hanging="284"/>
        <w:jc w:val="both"/>
        <w:textAlignment w:val="baseline"/>
        <w:rPr>
          <w:rFonts w:ascii="Lato" w:hAnsi="Lato" w:cs="Arial"/>
          <w:bCs/>
          <w:spacing w:val="4"/>
          <w:kern w:val="2"/>
        </w:rPr>
      </w:pPr>
      <w:r w:rsidRPr="00CD24DC">
        <w:rPr>
          <w:rFonts w:ascii="Lato" w:hAnsi="Lato" w:cs="Arial"/>
          <w:bCs/>
          <w:spacing w:val="4"/>
          <w:kern w:val="2"/>
        </w:rPr>
        <w:t xml:space="preserve">nowego zapisu znajdującego się na stronie </w:t>
      </w:r>
      <w:r>
        <w:rPr>
          <w:rFonts w:ascii="Lato" w:hAnsi="Lato" w:cs="Arial"/>
          <w:bCs/>
          <w:spacing w:val="4"/>
          <w:kern w:val="2"/>
        </w:rPr>
        <w:t>47</w:t>
      </w:r>
      <w:r w:rsidRPr="00CD24DC">
        <w:rPr>
          <w:rFonts w:ascii="Lato" w:hAnsi="Lato" w:cs="Arial"/>
          <w:bCs/>
          <w:spacing w:val="4"/>
          <w:kern w:val="2"/>
        </w:rPr>
        <w:t>:</w:t>
      </w:r>
    </w:p>
    <w:p w14:paraId="16D77CC5" w14:textId="6AB1D932" w:rsidR="00160FEF" w:rsidRPr="008C4794" w:rsidRDefault="00160FEF" w:rsidP="00C1648A">
      <w:pPr>
        <w:tabs>
          <w:tab w:val="left" w:pos="8647"/>
        </w:tabs>
        <w:spacing w:after="240" w:line="240" w:lineRule="exact"/>
        <w:ind w:left="567"/>
        <w:contextualSpacing/>
        <w:jc w:val="both"/>
        <w:textAlignment w:val="baseline"/>
        <w:rPr>
          <w:rFonts w:ascii="Lato" w:hAnsi="Lato" w:cs="Arial"/>
          <w:bCs/>
          <w:spacing w:val="4"/>
          <w:kern w:val="2"/>
        </w:rPr>
      </w:pPr>
      <w:r w:rsidRPr="008C4794">
        <w:rPr>
          <w:rFonts w:ascii="Lato" w:hAnsi="Lato" w:cs="Arial"/>
          <w:bCs/>
          <w:spacing w:val="4"/>
          <w:kern w:val="2"/>
        </w:rPr>
        <w:t>„</w:t>
      </w:r>
    </w:p>
    <w:tbl>
      <w:tblPr>
        <w:tblStyle w:val="Tabela-Siatka"/>
        <w:tblW w:w="0" w:type="auto"/>
        <w:tblInd w:w="562" w:type="dxa"/>
        <w:tblLook w:val="04A0" w:firstRow="1" w:lastRow="0" w:firstColumn="1" w:lastColumn="0" w:noHBand="0" w:noVBand="1"/>
      </w:tblPr>
      <w:tblGrid>
        <w:gridCol w:w="2835"/>
        <w:gridCol w:w="2410"/>
        <w:gridCol w:w="2970"/>
      </w:tblGrid>
      <w:tr w:rsidR="008C4794" w:rsidRPr="008C4794" w14:paraId="5289CF83" w14:textId="77777777" w:rsidTr="00C1648A">
        <w:tc>
          <w:tcPr>
            <w:tcW w:w="2835" w:type="dxa"/>
          </w:tcPr>
          <w:p w14:paraId="56C91CC4" w14:textId="0E67E28C" w:rsidR="00160FEF" w:rsidRPr="008C4794" w:rsidRDefault="00160FEF" w:rsidP="00C1648A">
            <w:pPr>
              <w:tabs>
                <w:tab w:val="left" w:pos="8647"/>
              </w:tabs>
              <w:spacing w:after="240" w:line="240" w:lineRule="exact"/>
              <w:jc w:val="center"/>
              <w:textAlignment w:val="baseline"/>
              <w:rPr>
                <w:rFonts w:ascii="Lato" w:hAnsi="Lato" w:cs="Arial"/>
                <w:bCs/>
                <w:spacing w:val="4"/>
                <w:kern w:val="2"/>
                <w:sz w:val="22"/>
                <w:szCs w:val="22"/>
              </w:rPr>
            </w:pPr>
            <w:bookmarkStart w:id="30" w:name="_Hlk204082662"/>
            <w:r w:rsidRPr="008C4794">
              <w:rPr>
                <w:rFonts w:ascii="Lato" w:hAnsi="Lato" w:cs="Arial"/>
                <w:bCs/>
                <w:spacing w:val="4"/>
                <w:kern w:val="2"/>
                <w:sz w:val="22"/>
                <w:szCs w:val="22"/>
              </w:rPr>
              <w:t xml:space="preserve">0010 </w:t>
            </w:r>
            <w:proofErr w:type="spellStart"/>
            <w:r w:rsidRPr="008C4794">
              <w:rPr>
                <w:rFonts w:ascii="Lato" w:hAnsi="Lato" w:cs="Arial"/>
                <w:bCs/>
                <w:spacing w:val="4"/>
                <w:kern w:val="2"/>
                <w:sz w:val="22"/>
                <w:szCs w:val="22"/>
              </w:rPr>
              <w:t>Miszewo</w:t>
            </w:r>
            <w:proofErr w:type="spellEnd"/>
          </w:p>
        </w:tc>
        <w:tc>
          <w:tcPr>
            <w:tcW w:w="2410" w:type="dxa"/>
          </w:tcPr>
          <w:p w14:paraId="7C61700E" w14:textId="7893A6FC" w:rsidR="00160FEF" w:rsidRPr="008C4794" w:rsidRDefault="00C1648A" w:rsidP="00C1648A">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87/56</w:t>
            </w:r>
          </w:p>
        </w:tc>
        <w:tc>
          <w:tcPr>
            <w:tcW w:w="2970" w:type="dxa"/>
          </w:tcPr>
          <w:p w14:paraId="4114B5A8" w14:textId="59945F68" w:rsidR="00160FEF" w:rsidRPr="008C4794" w:rsidRDefault="00C1648A" w:rsidP="00C1648A">
            <w:pPr>
              <w:tabs>
                <w:tab w:val="left" w:pos="8647"/>
              </w:tabs>
              <w:spacing w:after="240" w:line="240" w:lineRule="exact"/>
              <w:jc w:val="center"/>
              <w:textAlignment w:val="baseline"/>
              <w:rPr>
                <w:rFonts w:ascii="Lato" w:hAnsi="Lato" w:cs="Arial"/>
                <w:b/>
                <w:spacing w:val="4"/>
                <w:kern w:val="2"/>
                <w:sz w:val="22"/>
                <w:szCs w:val="22"/>
              </w:rPr>
            </w:pPr>
            <w:r w:rsidRPr="008C4794">
              <w:rPr>
                <w:rFonts w:ascii="Lato" w:hAnsi="Lato" w:cs="Arial"/>
                <w:b/>
                <w:spacing w:val="4"/>
                <w:kern w:val="2"/>
                <w:sz w:val="22"/>
                <w:szCs w:val="22"/>
              </w:rPr>
              <w:t>87/57</w:t>
            </w:r>
          </w:p>
        </w:tc>
      </w:tr>
    </w:tbl>
    <w:bookmarkEnd w:id="30"/>
    <w:p w14:paraId="4EB52D5A" w14:textId="54F34686" w:rsidR="00160FEF" w:rsidRPr="008C4794" w:rsidRDefault="00771E29" w:rsidP="00160FEF">
      <w:pPr>
        <w:tabs>
          <w:tab w:val="left" w:pos="8647"/>
        </w:tabs>
        <w:spacing w:after="240" w:line="240" w:lineRule="exact"/>
        <w:ind w:left="218"/>
        <w:jc w:val="both"/>
        <w:textAlignment w:val="baseline"/>
        <w:rPr>
          <w:rFonts w:ascii="Lato" w:hAnsi="Lato" w:cs="Arial"/>
          <w:bCs/>
          <w:spacing w:val="4"/>
          <w:kern w:val="2"/>
        </w:rPr>
      </w:pPr>
      <w:r w:rsidRPr="008C4794">
        <w:rPr>
          <w:rFonts w:ascii="Lato" w:hAnsi="Lato" w:cs="Arial"/>
          <w:bCs/>
          <w:spacing w:val="4"/>
          <w:kern w:val="2"/>
        </w:rPr>
        <w:tab/>
        <w:t>„</w:t>
      </w:r>
    </w:p>
    <w:p w14:paraId="61042D05" w14:textId="6D89D2F8" w:rsidR="00771E29" w:rsidRPr="00AF094B" w:rsidRDefault="00CD24DC" w:rsidP="009860B5">
      <w:pPr>
        <w:pStyle w:val="Akapitzlist"/>
        <w:numPr>
          <w:ilvl w:val="0"/>
          <w:numId w:val="11"/>
        </w:numPr>
        <w:spacing w:after="240" w:line="240" w:lineRule="exact"/>
        <w:ind w:left="851" w:hanging="284"/>
        <w:contextualSpacing w:val="0"/>
        <w:rPr>
          <w:rFonts w:ascii="Lato" w:hAnsi="Lato" w:cs="Arial"/>
          <w:bCs/>
          <w:spacing w:val="4"/>
          <w:kern w:val="2"/>
          <w:sz w:val="22"/>
          <w:szCs w:val="22"/>
        </w:rPr>
      </w:pPr>
      <w:r w:rsidRPr="00CD24DC">
        <w:rPr>
          <w:rFonts w:ascii="Lato" w:hAnsi="Lato" w:cs="Arial"/>
          <w:bCs/>
          <w:spacing w:val="4"/>
          <w:kern w:val="2"/>
          <w:sz w:val="22"/>
          <w:szCs w:val="22"/>
        </w:rPr>
        <w:t xml:space="preserve">nowego zapisu znajdującego się na stronie </w:t>
      </w:r>
      <w:r w:rsidRPr="00AF094B">
        <w:rPr>
          <w:rFonts w:ascii="Lato" w:hAnsi="Lato" w:cs="Arial"/>
          <w:bCs/>
          <w:spacing w:val="4"/>
          <w:kern w:val="2"/>
          <w:sz w:val="22"/>
          <w:szCs w:val="22"/>
        </w:rPr>
        <w:t>47</w:t>
      </w:r>
      <w:r w:rsidRPr="00CD24DC">
        <w:rPr>
          <w:rFonts w:ascii="Lato" w:hAnsi="Lato" w:cs="Arial"/>
          <w:bCs/>
          <w:spacing w:val="4"/>
          <w:kern w:val="2"/>
          <w:sz w:val="22"/>
          <w:szCs w:val="22"/>
        </w:rPr>
        <w:t>:</w:t>
      </w:r>
    </w:p>
    <w:p w14:paraId="38C414CC" w14:textId="0B7568D9" w:rsidR="00771E29" w:rsidRPr="008C4794" w:rsidRDefault="00771E29" w:rsidP="00771E29">
      <w:pPr>
        <w:pStyle w:val="Akapitzlist"/>
        <w:tabs>
          <w:tab w:val="left" w:pos="8647"/>
        </w:tabs>
        <w:ind w:left="567"/>
        <w:jc w:val="both"/>
        <w:textAlignment w:val="baseline"/>
        <w:rPr>
          <w:rFonts w:ascii="Lato" w:hAnsi="Lato" w:cs="Arial"/>
          <w:bCs/>
          <w:spacing w:val="4"/>
          <w:kern w:val="2"/>
          <w:sz w:val="22"/>
          <w:szCs w:val="22"/>
        </w:rPr>
      </w:pPr>
      <w:r w:rsidRPr="008C4794">
        <w:rPr>
          <w:rFonts w:ascii="Lato" w:hAnsi="Lato" w:cs="Arial"/>
          <w:bCs/>
          <w:spacing w:val="4"/>
          <w:kern w:val="2"/>
          <w:sz w:val="22"/>
          <w:szCs w:val="22"/>
        </w:rPr>
        <w:t>„</w:t>
      </w:r>
    </w:p>
    <w:tbl>
      <w:tblPr>
        <w:tblStyle w:val="Tabela-Siatka"/>
        <w:tblW w:w="0" w:type="auto"/>
        <w:tblInd w:w="562" w:type="dxa"/>
        <w:tblLook w:val="04A0" w:firstRow="1" w:lastRow="0" w:firstColumn="1" w:lastColumn="0" w:noHBand="0" w:noVBand="1"/>
      </w:tblPr>
      <w:tblGrid>
        <w:gridCol w:w="2835"/>
        <w:gridCol w:w="2410"/>
        <w:gridCol w:w="2970"/>
      </w:tblGrid>
      <w:tr w:rsidR="008C4794" w:rsidRPr="008C4794" w14:paraId="5D87BC84" w14:textId="77777777" w:rsidTr="00783E36">
        <w:tc>
          <w:tcPr>
            <w:tcW w:w="2835" w:type="dxa"/>
          </w:tcPr>
          <w:p w14:paraId="3C3D82D6" w14:textId="77777777" w:rsidR="00771E29" w:rsidRPr="008C4794" w:rsidRDefault="00771E29" w:rsidP="00783E36">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0010 </w:t>
            </w:r>
            <w:proofErr w:type="spellStart"/>
            <w:r w:rsidRPr="008C4794">
              <w:rPr>
                <w:rFonts w:ascii="Lato" w:hAnsi="Lato" w:cs="Arial"/>
                <w:bCs/>
                <w:spacing w:val="4"/>
                <w:kern w:val="2"/>
                <w:sz w:val="22"/>
                <w:szCs w:val="22"/>
              </w:rPr>
              <w:t>Miszewo</w:t>
            </w:r>
            <w:proofErr w:type="spellEnd"/>
          </w:p>
        </w:tc>
        <w:tc>
          <w:tcPr>
            <w:tcW w:w="2410" w:type="dxa"/>
          </w:tcPr>
          <w:p w14:paraId="1ED126B6" w14:textId="77777777" w:rsidR="00771E29" w:rsidRPr="008C4794" w:rsidRDefault="00771E29" w:rsidP="00783E36">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80/9</w:t>
            </w:r>
          </w:p>
        </w:tc>
        <w:tc>
          <w:tcPr>
            <w:tcW w:w="2970" w:type="dxa"/>
          </w:tcPr>
          <w:p w14:paraId="58C6CBDD" w14:textId="77777777" w:rsidR="00771E29" w:rsidRPr="008C4794" w:rsidRDefault="00771E29" w:rsidP="00783E36">
            <w:pPr>
              <w:tabs>
                <w:tab w:val="left" w:pos="8647"/>
              </w:tabs>
              <w:spacing w:after="240" w:line="240" w:lineRule="exact"/>
              <w:jc w:val="center"/>
              <w:textAlignment w:val="baseline"/>
              <w:rPr>
                <w:rFonts w:ascii="Lato" w:hAnsi="Lato" w:cs="Arial"/>
                <w:b/>
                <w:spacing w:val="4"/>
                <w:kern w:val="2"/>
                <w:sz w:val="22"/>
                <w:szCs w:val="22"/>
              </w:rPr>
            </w:pPr>
            <w:r w:rsidRPr="008C4794">
              <w:rPr>
                <w:rFonts w:ascii="Lato" w:hAnsi="Lato" w:cs="Arial"/>
                <w:b/>
                <w:spacing w:val="4"/>
                <w:kern w:val="2"/>
                <w:sz w:val="22"/>
                <w:szCs w:val="22"/>
              </w:rPr>
              <w:t>80/12, 80/13</w:t>
            </w:r>
          </w:p>
        </w:tc>
      </w:tr>
    </w:tbl>
    <w:p w14:paraId="77A41329" w14:textId="1DD07BED" w:rsidR="00771E29" w:rsidRPr="008C4794" w:rsidRDefault="00771E29" w:rsidP="00771E29">
      <w:pPr>
        <w:pStyle w:val="Akapitzlist"/>
        <w:tabs>
          <w:tab w:val="left" w:pos="8647"/>
        </w:tabs>
        <w:spacing w:after="240" w:line="240" w:lineRule="exact"/>
        <w:ind w:left="567"/>
        <w:jc w:val="both"/>
        <w:textAlignment w:val="baseline"/>
        <w:rPr>
          <w:rFonts w:ascii="Lato" w:hAnsi="Lato" w:cs="Arial"/>
          <w:bCs/>
          <w:spacing w:val="4"/>
          <w:kern w:val="2"/>
          <w:sz w:val="22"/>
          <w:szCs w:val="22"/>
        </w:rPr>
      </w:pPr>
      <w:r w:rsidRPr="008C4794">
        <w:rPr>
          <w:rFonts w:ascii="Lato" w:hAnsi="Lato" w:cs="Arial"/>
          <w:bCs/>
          <w:spacing w:val="4"/>
          <w:kern w:val="2"/>
          <w:sz w:val="22"/>
          <w:szCs w:val="22"/>
        </w:rPr>
        <w:tab/>
        <w:t>„</w:t>
      </w:r>
    </w:p>
    <w:p w14:paraId="37B3503F" w14:textId="5EFFB881" w:rsidR="00C1648A" w:rsidRPr="00CD24DC" w:rsidRDefault="00CD24DC" w:rsidP="00CD24DC">
      <w:pPr>
        <w:numPr>
          <w:ilvl w:val="0"/>
          <w:numId w:val="11"/>
        </w:numPr>
        <w:tabs>
          <w:tab w:val="left" w:pos="8647"/>
        </w:tabs>
        <w:spacing w:after="240" w:line="240" w:lineRule="exact"/>
        <w:ind w:left="851" w:hanging="284"/>
        <w:jc w:val="both"/>
        <w:textAlignment w:val="baseline"/>
        <w:rPr>
          <w:rFonts w:ascii="Lato" w:hAnsi="Lato" w:cs="Arial"/>
          <w:bCs/>
          <w:spacing w:val="4"/>
          <w:kern w:val="2"/>
        </w:rPr>
      </w:pPr>
      <w:r w:rsidRPr="00CD24DC">
        <w:rPr>
          <w:rFonts w:ascii="Lato" w:hAnsi="Lato" w:cs="Arial"/>
          <w:bCs/>
          <w:spacing w:val="4"/>
          <w:kern w:val="2"/>
        </w:rPr>
        <w:t xml:space="preserve">nowego zapisu znajdującego się na stronie </w:t>
      </w:r>
      <w:r>
        <w:rPr>
          <w:rFonts w:ascii="Lato" w:hAnsi="Lato" w:cs="Arial"/>
          <w:bCs/>
          <w:spacing w:val="4"/>
          <w:kern w:val="2"/>
        </w:rPr>
        <w:t>48</w:t>
      </w:r>
      <w:r w:rsidRPr="00CD24DC">
        <w:rPr>
          <w:rFonts w:ascii="Lato" w:hAnsi="Lato" w:cs="Arial"/>
          <w:bCs/>
          <w:spacing w:val="4"/>
          <w:kern w:val="2"/>
        </w:rPr>
        <w:t>:</w:t>
      </w:r>
    </w:p>
    <w:p w14:paraId="25C24758" w14:textId="6B3F1AAA" w:rsidR="00421A10" w:rsidRPr="008C4794" w:rsidRDefault="00C1648A" w:rsidP="00C1648A">
      <w:pPr>
        <w:tabs>
          <w:tab w:val="left" w:pos="8647"/>
        </w:tabs>
        <w:spacing w:after="240" w:line="240" w:lineRule="exact"/>
        <w:ind w:left="567"/>
        <w:contextualSpacing/>
        <w:jc w:val="both"/>
        <w:textAlignment w:val="baseline"/>
        <w:rPr>
          <w:rFonts w:ascii="Lato" w:hAnsi="Lato" w:cs="Arial"/>
          <w:bCs/>
          <w:spacing w:val="4"/>
          <w:kern w:val="2"/>
        </w:rPr>
      </w:pPr>
      <w:r w:rsidRPr="008C4794">
        <w:rPr>
          <w:rFonts w:ascii="Lato" w:hAnsi="Lato" w:cs="Arial"/>
          <w:bCs/>
          <w:spacing w:val="4"/>
          <w:kern w:val="2"/>
        </w:rPr>
        <w:t>„</w:t>
      </w:r>
    </w:p>
    <w:tbl>
      <w:tblPr>
        <w:tblStyle w:val="Tabela-Siatka"/>
        <w:tblW w:w="0" w:type="auto"/>
        <w:tblInd w:w="567" w:type="dxa"/>
        <w:tblLook w:val="04A0" w:firstRow="1" w:lastRow="0" w:firstColumn="1" w:lastColumn="0" w:noHBand="0" w:noVBand="1"/>
      </w:tblPr>
      <w:tblGrid>
        <w:gridCol w:w="2736"/>
        <w:gridCol w:w="2737"/>
        <w:gridCol w:w="2737"/>
      </w:tblGrid>
      <w:tr w:rsidR="008C4794" w:rsidRPr="008C4794" w14:paraId="40BBEE3A" w14:textId="77777777" w:rsidTr="00C1648A">
        <w:tc>
          <w:tcPr>
            <w:tcW w:w="2736" w:type="dxa"/>
          </w:tcPr>
          <w:p w14:paraId="27F7C385" w14:textId="3A59081A" w:rsidR="00C1648A" w:rsidRPr="008C4794" w:rsidRDefault="009C44C0" w:rsidP="009C44C0">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0009 </w:t>
            </w:r>
            <w:proofErr w:type="spellStart"/>
            <w:r w:rsidRPr="008C4794">
              <w:rPr>
                <w:rFonts w:ascii="Lato" w:hAnsi="Lato" w:cs="Arial"/>
                <w:bCs/>
                <w:spacing w:val="4"/>
                <w:kern w:val="2"/>
                <w:sz w:val="22"/>
                <w:szCs w:val="22"/>
              </w:rPr>
              <w:t>Miszewko</w:t>
            </w:r>
            <w:proofErr w:type="spellEnd"/>
          </w:p>
        </w:tc>
        <w:tc>
          <w:tcPr>
            <w:tcW w:w="2737" w:type="dxa"/>
          </w:tcPr>
          <w:p w14:paraId="6714938A" w14:textId="176978C5" w:rsidR="00C1648A" w:rsidRPr="008C4794" w:rsidRDefault="009C44C0" w:rsidP="009C44C0">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126/3</w:t>
            </w:r>
          </w:p>
        </w:tc>
        <w:tc>
          <w:tcPr>
            <w:tcW w:w="2737" w:type="dxa"/>
          </w:tcPr>
          <w:p w14:paraId="1B6D0740" w14:textId="4B714510" w:rsidR="00C1648A" w:rsidRPr="008C4794" w:rsidRDefault="009C44C0" w:rsidP="009C44C0">
            <w:pPr>
              <w:tabs>
                <w:tab w:val="left" w:pos="8647"/>
              </w:tabs>
              <w:spacing w:after="240" w:line="240" w:lineRule="exact"/>
              <w:jc w:val="center"/>
              <w:textAlignment w:val="baseline"/>
              <w:rPr>
                <w:rFonts w:ascii="Lato" w:hAnsi="Lato" w:cs="Arial"/>
                <w:b/>
                <w:spacing w:val="4"/>
                <w:kern w:val="2"/>
                <w:sz w:val="22"/>
                <w:szCs w:val="22"/>
              </w:rPr>
            </w:pPr>
            <w:r w:rsidRPr="008C4794">
              <w:rPr>
                <w:rFonts w:ascii="Lato" w:hAnsi="Lato" w:cs="Arial"/>
                <w:b/>
                <w:spacing w:val="4"/>
                <w:kern w:val="2"/>
                <w:sz w:val="22"/>
                <w:szCs w:val="22"/>
              </w:rPr>
              <w:t>126/5</w:t>
            </w:r>
          </w:p>
        </w:tc>
      </w:tr>
      <w:tr w:rsidR="008C4794" w:rsidRPr="008C4794" w14:paraId="085EBB37" w14:textId="77777777" w:rsidTr="00C1648A">
        <w:tc>
          <w:tcPr>
            <w:tcW w:w="2736" w:type="dxa"/>
          </w:tcPr>
          <w:p w14:paraId="04AF07F5" w14:textId="2A28EEF5" w:rsidR="00C1648A" w:rsidRPr="008C4794" w:rsidRDefault="009C44C0" w:rsidP="009C44C0">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0009 </w:t>
            </w:r>
            <w:proofErr w:type="spellStart"/>
            <w:r w:rsidRPr="008C4794">
              <w:rPr>
                <w:rFonts w:ascii="Lato" w:hAnsi="Lato" w:cs="Arial"/>
                <w:bCs/>
                <w:spacing w:val="4"/>
                <w:kern w:val="2"/>
                <w:sz w:val="22"/>
                <w:szCs w:val="22"/>
              </w:rPr>
              <w:t>Miszewko</w:t>
            </w:r>
            <w:proofErr w:type="spellEnd"/>
          </w:p>
        </w:tc>
        <w:tc>
          <w:tcPr>
            <w:tcW w:w="2737" w:type="dxa"/>
          </w:tcPr>
          <w:p w14:paraId="49D0F029" w14:textId="5DE2F711" w:rsidR="00C1648A" w:rsidRPr="008C4794" w:rsidRDefault="009C44C0" w:rsidP="009C44C0">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126/4</w:t>
            </w:r>
          </w:p>
        </w:tc>
        <w:tc>
          <w:tcPr>
            <w:tcW w:w="2737" w:type="dxa"/>
          </w:tcPr>
          <w:p w14:paraId="6F9A2A89" w14:textId="2D3E7A39" w:rsidR="00C1648A" w:rsidRPr="008C4794" w:rsidRDefault="009C44C0" w:rsidP="009C44C0">
            <w:pPr>
              <w:tabs>
                <w:tab w:val="left" w:pos="8647"/>
              </w:tabs>
              <w:spacing w:after="240" w:line="240" w:lineRule="exact"/>
              <w:jc w:val="center"/>
              <w:textAlignment w:val="baseline"/>
              <w:rPr>
                <w:rFonts w:ascii="Lato" w:hAnsi="Lato" w:cs="Arial"/>
                <w:b/>
                <w:spacing w:val="4"/>
                <w:kern w:val="2"/>
                <w:sz w:val="22"/>
                <w:szCs w:val="22"/>
              </w:rPr>
            </w:pPr>
            <w:r w:rsidRPr="008C4794">
              <w:rPr>
                <w:rFonts w:ascii="Lato" w:hAnsi="Lato" w:cs="Arial"/>
                <w:b/>
                <w:spacing w:val="4"/>
                <w:kern w:val="2"/>
                <w:sz w:val="22"/>
                <w:szCs w:val="22"/>
              </w:rPr>
              <w:t>126/8</w:t>
            </w:r>
          </w:p>
        </w:tc>
      </w:tr>
      <w:tr w:rsidR="001B3914" w:rsidRPr="008C4794" w14:paraId="7D440217" w14:textId="77777777" w:rsidTr="00C1648A">
        <w:tc>
          <w:tcPr>
            <w:tcW w:w="2736" w:type="dxa"/>
          </w:tcPr>
          <w:p w14:paraId="5C6247EB" w14:textId="7718D242" w:rsidR="001B3914" w:rsidRPr="008C4794" w:rsidRDefault="001B3914" w:rsidP="009C44C0">
            <w:pPr>
              <w:tabs>
                <w:tab w:val="left" w:pos="8647"/>
              </w:tabs>
              <w:spacing w:after="240" w:line="240" w:lineRule="exact"/>
              <w:jc w:val="center"/>
              <w:textAlignment w:val="baseline"/>
              <w:rPr>
                <w:rFonts w:ascii="Lato" w:hAnsi="Lato" w:cs="Arial"/>
                <w:bCs/>
                <w:spacing w:val="4"/>
                <w:kern w:val="2"/>
              </w:rPr>
            </w:pPr>
            <w:r w:rsidRPr="008C4794">
              <w:rPr>
                <w:rFonts w:ascii="Lato" w:hAnsi="Lato" w:cs="Arial"/>
                <w:bCs/>
                <w:spacing w:val="4"/>
                <w:kern w:val="2"/>
                <w:sz w:val="22"/>
                <w:szCs w:val="22"/>
              </w:rPr>
              <w:t xml:space="preserve">0009 </w:t>
            </w:r>
            <w:proofErr w:type="spellStart"/>
            <w:r w:rsidRPr="008C4794">
              <w:rPr>
                <w:rFonts w:ascii="Lato" w:hAnsi="Lato" w:cs="Arial"/>
                <w:bCs/>
                <w:spacing w:val="4"/>
                <w:kern w:val="2"/>
                <w:sz w:val="22"/>
                <w:szCs w:val="22"/>
              </w:rPr>
              <w:t>Miszewko</w:t>
            </w:r>
            <w:proofErr w:type="spellEnd"/>
          </w:p>
        </w:tc>
        <w:tc>
          <w:tcPr>
            <w:tcW w:w="2737" w:type="dxa"/>
          </w:tcPr>
          <w:p w14:paraId="416DEC18" w14:textId="63A80390" w:rsidR="001B3914" w:rsidRPr="008C4794" w:rsidRDefault="001B3914" w:rsidP="009C44C0">
            <w:pPr>
              <w:tabs>
                <w:tab w:val="left" w:pos="8647"/>
              </w:tabs>
              <w:spacing w:after="240" w:line="240" w:lineRule="exact"/>
              <w:jc w:val="center"/>
              <w:textAlignment w:val="baseline"/>
              <w:rPr>
                <w:rFonts w:ascii="Lato" w:hAnsi="Lato" w:cs="Arial"/>
                <w:bCs/>
                <w:spacing w:val="4"/>
                <w:kern w:val="2"/>
              </w:rPr>
            </w:pPr>
            <w:r w:rsidRPr="008C4794">
              <w:rPr>
                <w:rFonts w:ascii="Lato" w:hAnsi="Lato" w:cs="Arial"/>
                <w:bCs/>
                <w:spacing w:val="4"/>
                <w:kern w:val="2"/>
                <w:sz w:val="22"/>
                <w:szCs w:val="22"/>
              </w:rPr>
              <w:t>126/1</w:t>
            </w:r>
          </w:p>
        </w:tc>
        <w:tc>
          <w:tcPr>
            <w:tcW w:w="2737" w:type="dxa"/>
          </w:tcPr>
          <w:p w14:paraId="310739E0" w14:textId="76F04EBB" w:rsidR="001B3914" w:rsidRPr="008C4794" w:rsidRDefault="001B3914" w:rsidP="009C44C0">
            <w:pPr>
              <w:tabs>
                <w:tab w:val="left" w:pos="8647"/>
              </w:tabs>
              <w:spacing w:after="240" w:line="240" w:lineRule="exact"/>
              <w:jc w:val="center"/>
              <w:textAlignment w:val="baseline"/>
              <w:rPr>
                <w:rFonts w:ascii="Lato" w:hAnsi="Lato" w:cs="Arial"/>
                <w:b/>
                <w:spacing w:val="4"/>
                <w:kern w:val="2"/>
              </w:rPr>
            </w:pPr>
            <w:r w:rsidRPr="008C4794">
              <w:rPr>
                <w:rFonts w:ascii="Lato" w:hAnsi="Lato" w:cs="Arial"/>
                <w:b/>
                <w:spacing w:val="4"/>
                <w:kern w:val="2"/>
                <w:sz w:val="22"/>
                <w:szCs w:val="22"/>
              </w:rPr>
              <w:t>126/11</w:t>
            </w:r>
          </w:p>
        </w:tc>
      </w:tr>
    </w:tbl>
    <w:p w14:paraId="6A3B856D" w14:textId="5A07BBDD" w:rsidR="00FC4A5C" w:rsidRPr="008C4794" w:rsidRDefault="00C1648A" w:rsidP="001B3914">
      <w:pPr>
        <w:tabs>
          <w:tab w:val="left" w:pos="8647"/>
        </w:tabs>
        <w:spacing w:after="240" w:line="240" w:lineRule="exact"/>
        <w:ind w:left="567"/>
        <w:jc w:val="both"/>
        <w:textAlignment w:val="baseline"/>
        <w:rPr>
          <w:rFonts w:ascii="Lato" w:hAnsi="Lato" w:cs="Arial"/>
          <w:bCs/>
          <w:spacing w:val="4"/>
          <w:kern w:val="2"/>
        </w:rPr>
      </w:pPr>
      <w:r w:rsidRPr="008C4794">
        <w:rPr>
          <w:rFonts w:ascii="Lato" w:hAnsi="Lato" w:cs="Arial"/>
          <w:bCs/>
          <w:spacing w:val="4"/>
          <w:kern w:val="2"/>
        </w:rPr>
        <w:tab/>
        <w:t>„</w:t>
      </w:r>
    </w:p>
    <w:p w14:paraId="14C399BB" w14:textId="5990E2B1" w:rsidR="00771E29" w:rsidRPr="008C4794" w:rsidRDefault="00771E29" w:rsidP="00771E29">
      <w:pPr>
        <w:pStyle w:val="Akapitzlist"/>
        <w:numPr>
          <w:ilvl w:val="0"/>
          <w:numId w:val="6"/>
        </w:numPr>
        <w:tabs>
          <w:tab w:val="left" w:pos="8647"/>
        </w:tabs>
        <w:spacing w:after="240" w:line="240" w:lineRule="exact"/>
        <w:ind w:left="567"/>
        <w:contextualSpacing w:val="0"/>
        <w:jc w:val="both"/>
        <w:textAlignment w:val="baseline"/>
        <w:rPr>
          <w:rFonts w:ascii="Lato" w:hAnsi="Lato" w:cs="Arial"/>
          <w:bCs/>
          <w:spacing w:val="4"/>
          <w:kern w:val="2"/>
          <w:sz w:val="22"/>
          <w:szCs w:val="22"/>
        </w:rPr>
      </w:pPr>
      <w:bookmarkStart w:id="31" w:name="_Hlk202511513"/>
      <w:r w:rsidRPr="008C4794">
        <w:rPr>
          <w:rFonts w:ascii="Lato" w:hAnsi="Lato" w:cs="Arial"/>
          <w:bCs/>
          <w:spacing w:val="4"/>
          <w:kern w:val="2"/>
          <w:sz w:val="22"/>
          <w:szCs w:val="22"/>
        </w:rPr>
        <w:t xml:space="preserve">ustalenie w rozstrzygnięciu zaskarżonej decyzji, w miejsce uchylenia, w tabeli w pkt 10.1 </w:t>
      </w:r>
      <w:r w:rsidR="008C394D" w:rsidRPr="008C394D">
        <w:rPr>
          <w:rFonts w:ascii="Lato" w:hAnsi="Lato" w:cs="Arial"/>
          <w:bCs/>
          <w:spacing w:val="4"/>
          <w:kern w:val="2"/>
          <w:sz w:val="22"/>
          <w:szCs w:val="22"/>
        </w:rPr>
        <w:t>ustalającej obowiązki i zezwalającej na wykonanie tych obowiązków</w:t>
      </w:r>
      <w:r w:rsidR="001B3914">
        <w:rPr>
          <w:rFonts w:ascii="Lato" w:hAnsi="Lato" w:cs="Arial"/>
          <w:bCs/>
          <w:spacing w:val="4"/>
          <w:kern w:val="2"/>
          <w:sz w:val="22"/>
          <w:szCs w:val="22"/>
        </w:rPr>
        <w:t>:</w:t>
      </w:r>
    </w:p>
    <w:bookmarkEnd w:id="31"/>
    <w:p w14:paraId="3394597F" w14:textId="29D81734" w:rsidR="00531569" w:rsidRPr="00E94B07" w:rsidRDefault="001B3914" w:rsidP="00E94B07">
      <w:pPr>
        <w:pStyle w:val="Akapitzlist"/>
        <w:numPr>
          <w:ilvl w:val="0"/>
          <w:numId w:val="6"/>
        </w:numPr>
        <w:tabs>
          <w:tab w:val="left" w:pos="8647"/>
        </w:tabs>
        <w:spacing w:after="240" w:line="240" w:lineRule="exact"/>
        <w:ind w:left="851" w:hanging="284"/>
        <w:contextualSpacing w:val="0"/>
        <w:jc w:val="both"/>
        <w:textAlignment w:val="baseline"/>
        <w:rPr>
          <w:rFonts w:ascii="Lato" w:hAnsi="Lato" w:cs="Arial"/>
          <w:bCs/>
          <w:spacing w:val="4"/>
          <w:kern w:val="2"/>
          <w:sz w:val="22"/>
          <w:szCs w:val="22"/>
        </w:rPr>
      </w:pPr>
      <w:r w:rsidRPr="00CD24DC">
        <w:rPr>
          <w:rFonts w:ascii="Lato" w:hAnsi="Lato" w:cs="Arial"/>
          <w:bCs/>
          <w:spacing w:val="4"/>
          <w:kern w:val="2"/>
          <w:sz w:val="22"/>
          <w:szCs w:val="22"/>
        </w:rPr>
        <w:t xml:space="preserve">nowego zapisu znajdującego się na stronie </w:t>
      </w:r>
      <w:r>
        <w:rPr>
          <w:rFonts w:ascii="Lato" w:hAnsi="Lato" w:cs="Arial"/>
          <w:bCs/>
          <w:spacing w:val="4"/>
          <w:kern w:val="2"/>
          <w:sz w:val="22"/>
          <w:szCs w:val="22"/>
        </w:rPr>
        <w:t>56</w:t>
      </w:r>
      <w:r w:rsidR="00771E29" w:rsidRPr="008C4794">
        <w:rPr>
          <w:rFonts w:ascii="Lato" w:hAnsi="Lato" w:cs="Arial"/>
          <w:bCs/>
          <w:spacing w:val="4"/>
          <w:kern w:val="2"/>
          <w:sz w:val="22"/>
          <w:szCs w:val="22"/>
        </w:rPr>
        <w:t>:</w:t>
      </w:r>
    </w:p>
    <w:p w14:paraId="5C89ECE3" w14:textId="4BD132BD" w:rsidR="00FC4A5C" w:rsidRPr="008C4794" w:rsidRDefault="00FC4A5C" w:rsidP="00771E29">
      <w:pPr>
        <w:pStyle w:val="Akapitzlist"/>
        <w:tabs>
          <w:tab w:val="left" w:pos="8647"/>
        </w:tabs>
        <w:ind w:left="567"/>
        <w:jc w:val="both"/>
        <w:textAlignment w:val="baseline"/>
        <w:rPr>
          <w:rFonts w:ascii="Lato" w:hAnsi="Lato" w:cs="Arial"/>
          <w:bCs/>
          <w:spacing w:val="4"/>
          <w:kern w:val="2"/>
          <w:sz w:val="22"/>
          <w:szCs w:val="22"/>
        </w:rPr>
      </w:pPr>
      <w:r w:rsidRPr="008C4794">
        <w:rPr>
          <w:rFonts w:ascii="Lato" w:hAnsi="Lato" w:cs="Arial"/>
          <w:bCs/>
          <w:spacing w:val="4"/>
          <w:kern w:val="2"/>
          <w:sz w:val="22"/>
          <w:szCs w:val="22"/>
        </w:rPr>
        <w:t>„</w:t>
      </w:r>
    </w:p>
    <w:tbl>
      <w:tblPr>
        <w:tblStyle w:val="Tabela-Siatka"/>
        <w:tblW w:w="8278" w:type="dxa"/>
        <w:tblInd w:w="567" w:type="dxa"/>
        <w:tblLook w:val="04A0" w:firstRow="1" w:lastRow="0" w:firstColumn="1" w:lastColumn="0" w:noHBand="0" w:noVBand="1"/>
      </w:tblPr>
      <w:tblGrid>
        <w:gridCol w:w="2253"/>
        <w:gridCol w:w="846"/>
        <w:gridCol w:w="1149"/>
        <w:gridCol w:w="4030"/>
      </w:tblGrid>
      <w:tr w:rsidR="008C4794" w:rsidRPr="008C4794" w14:paraId="33F4C595" w14:textId="77777777" w:rsidTr="00F128EE">
        <w:tc>
          <w:tcPr>
            <w:tcW w:w="2253" w:type="dxa"/>
            <w:vMerge w:val="restart"/>
          </w:tcPr>
          <w:p w14:paraId="124337C4" w14:textId="142EF5E0" w:rsidR="00EA7186" w:rsidRPr="008C4794" w:rsidRDefault="00EA7186" w:rsidP="00771E29">
            <w:pPr>
              <w:pStyle w:val="Akapitzlist"/>
              <w:tabs>
                <w:tab w:val="left" w:pos="8647"/>
              </w:tabs>
              <w:spacing w:after="240" w:line="240" w:lineRule="exact"/>
              <w:ind w:left="0"/>
              <w:contextualSpacing w:val="0"/>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0004 </w:t>
            </w:r>
            <w:proofErr w:type="spellStart"/>
            <w:r w:rsidRPr="008C4794">
              <w:rPr>
                <w:rFonts w:ascii="Lato" w:hAnsi="Lato" w:cs="Arial"/>
                <w:bCs/>
                <w:spacing w:val="4"/>
                <w:kern w:val="2"/>
                <w:sz w:val="22"/>
                <w:szCs w:val="22"/>
              </w:rPr>
              <w:t>Chwaszczyno</w:t>
            </w:r>
            <w:proofErr w:type="spellEnd"/>
          </w:p>
        </w:tc>
        <w:tc>
          <w:tcPr>
            <w:tcW w:w="846" w:type="dxa"/>
            <w:vMerge w:val="restart"/>
          </w:tcPr>
          <w:p w14:paraId="37BF1061" w14:textId="38D99EBC" w:rsidR="00EA7186" w:rsidRPr="008C4794" w:rsidRDefault="00EA7186" w:rsidP="00771E29">
            <w:pPr>
              <w:pStyle w:val="Akapitzlist"/>
              <w:tabs>
                <w:tab w:val="left" w:pos="8647"/>
              </w:tabs>
              <w:spacing w:after="240" w:line="240" w:lineRule="exact"/>
              <w:ind w:left="0"/>
              <w:contextualSpacing w:val="0"/>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726/2</w:t>
            </w:r>
          </w:p>
        </w:tc>
        <w:tc>
          <w:tcPr>
            <w:tcW w:w="1149" w:type="dxa"/>
          </w:tcPr>
          <w:p w14:paraId="37E424BB" w14:textId="1D470641" w:rsidR="00EA7186" w:rsidRPr="008C4794" w:rsidRDefault="00EA7186" w:rsidP="00771E29">
            <w:pPr>
              <w:pStyle w:val="Akapitzlist"/>
              <w:tabs>
                <w:tab w:val="left" w:pos="8647"/>
              </w:tabs>
              <w:spacing w:after="240" w:line="240" w:lineRule="exact"/>
              <w:ind w:left="0"/>
              <w:contextualSpacing w:val="0"/>
              <w:jc w:val="center"/>
              <w:textAlignment w:val="baseline"/>
              <w:rPr>
                <w:rFonts w:ascii="Lato" w:hAnsi="Lato" w:cs="Arial"/>
                <w:b/>
                <w:spacing w:val="4"/>
                <w:kern w:val="2"/>
                <w:sz w:val="22"/>
                <w:szCs w:val="22"/>
              </w:rPr>
            </w:pPr>
            <w:r w:rsidRPr="008C4794">
              <w:rPr>
                <w:rFonts w:ascii="Lato" w:hAnsi="Lato" w:cs="Arial"/>
                <w:b/>
                <w:spacing w:val="4"/>
                <w:kern w:val="2"/>
                <w:sz w:val="22"/>
                <w:szCs w:val="22"/>
              </w:rPr>
              <w:t>726/7</w:t>
            </w:r>
          </w:p>
        </w:tc>
        <w:tc>
          <w:tcPr>
            <w:tcW w:w="4030" w:type="dxa"/>
          </w:tcPr>
          <w:p w14:paraId="4661E0AA" w14:textId="1D962CA9" w:rsidR="00EA7186" w:rsidRPr="008C4794" w:rsidRDefault="00EA7186" w:rsidP="00771E29">
            <w:pPr>
              <w:pStyle w:val="Akapitzlist"/>
              <w:tabs>
                <w:tab w:val="left" w:pos="8647"/>
              </w:tabs>
              <w:spacing w:after="240" w:line="240" w:lineRule="exact"/>
              <w:ind w:left="0"/>
              <w:contextualSpacing w:val="0"/>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 xml:space="preserve">Budowa rowu melioracji szczegółowej, budowa sieci wodociągowej, gazowej, </w:t>
            </w:r>
            <w:r w:rsidR="007F483E" w:rsidRPr="008C4794">
              <w:rPr>
                <w:rFonts w:ascii="Lato" w:hAnsi="Lato" w:cs="Arial"/>
                <w:bCs/>
                <w:spacing w:val="4"/>
                <w:kern w:val="2"/>
                <w:sz w:val="22"/>
                <w:szCs w:val="22"/>
                <w:lang w:val="pl-PL"/>
              </w:rPr>
              <w:t>teletechnicznej</w:t>
            </w:r>
            <w:r w:rsidRPr="008C4794">
              <w:rPr>
                <w:rFonts w:ascii="Lato" w:hAnsi="Lato" w:cs="Arial"/>
                <w:bCs/>
                <w:spacing w:val="4"/>
                <w:kern w:val="2"/>
                <w:sz w:val="22"/>
                <w:szCs w:val="22"/>
                <w:lang w:val="pl-PL"/>
              </w:rPr>
              <w:t xml:space="preserve"> i kanalizacji sanitarnej</w:t>
            </w:r>
          </w:p>
        </w:tc>
      </w:tr>
      <w:tr w:rsidR="008C4794" w:rsidRPr="008C4794" w14:paraId="75A74F31" w14:textId="77777777" w:rsidTr="00F128EE">
        <w:tc>
          <w:tcPr>
            <w:tcW w:w="2253" w:type="dxa"/>
            <w:vMerge/>
          </w:tcPr>
          <w:p w14:paraId="504CA737" w14:textId="77777777" w:rsidR="00EA7186" w:rsidRPr="008C4794" w:rsidRDefault="00EA7186" w:rsidP="00625605">
            <w:pPr>
              <w:pStyle w:val="Akapitzlist"/>
              <w:tabs>
                <w:tab w:val="left" w:pos="8647"/>
              </w:tabs>
              <w:spacing w:after="240" w:line="240" w:lineRule="exact"/>
              <w:ind w:left="0"/>
              <w:jc w:val="center"/>
              <w:textAlignment w:val="baseline"/>
              <w:rPr>
                <w:rFonts w:ascii="Lato" w:hAnsi="Lato" w:cs="Arial"/>
                <w:bCs/>
                <w:spacing w:val="4"/>
                <w:kern w:val="2"/>
                <w:sz w:val="22"/>
                <w:szCs w:val="22"/>
                <w:lang w:val="pl-PL"/>
              </w:rPr>
            </w:pPr>
          </w:p>
        </w:tc>
        <w:tc>
          <w:tcPr>
            <w:tcW w:w="846" w:type="dxa"/>
            <w:vMerge/>
          </w:tcPr>
          <w:p w14:paraId="27B7CAC4" w14:textId="77777777" w:rsidR="00EA7186" w:rsidRPr="008C4794" w:rsidRDefault="00EA7186" w:rsidP="00625605">
            <w:pPr>
              <w:pStyle w:val="Akapitzlist"/>
              <w:tabs>
                <w:tab w:val="left" w:pos="8647"/>
              </w:tabs>
              <w:spacing w:after="240" w:line="240" w:lineRule="exact"/>
              <w:ind w:left="0"/>
              <w:jc w:val="center"/>
              <w:textAlignment w:val="baseline"/>
              <w:rPr>
                <w:rFonts w:ascii="Lato" w:hAnsi="Lato" w:cs="Arial"/>
                <w:bCs/>
                <w:spacing w:val="4"/>
                <w:kern w:val="2"/>
                <w:sz w:val="22"/>
                <w:szCs w:val="22"/>
                <w:lang w:val="pl-PL"/>
              </w:rPr>
            </w:pPr>
          </w:p>
        </w:tc>
        <w:tc>
          <w:tcPr>
            <w:tcW w:w="1149" w:type="dxa"/>
          </w:tcPr>
          <w:p w14:paraId="50EA7640" w14:textId="06B5EC9B" w:rsidR="00EA7186" w:rsidRPr="008C4794" w:rsidRDefault="00EA7186" w:rsidP="00625605">
            <w:pPr>
              <w:pStyle w:val="Akapitzlist"/>
              <w:tabs>
                <w:tab w:val="left" w:pos="8647"/>
              </w:tabs>
              <w:spacing w:after="240" w:line="240" w:lineRule="exact"/>
              <w:ind w:left="0"/>
              <w:jc w:val="center"/>
              <w:textAlignment w:val="baseline"/>
              <w:rPr>
                <w:rFonts w:ascii="Lato" w:hAnsi="Lato" w:cs="Arial"/>
                <w:b/>
                <w:spacing w:val="4"/>
                <w:kern w:val="2"/>
                <w:sz w:val="22"/>
                <w:szCs w:val="22"/>
              </w:rPr>
            </w:pPr>
            <w:r w:rsidRPr="008C4794">
              <w:rPr>
                <w:rFonts w:ascii="Lato" w:hAnsi="Lato" w:cs="Arial"/>
                <w:b/>
                <w:spacing w:val="4"/>
                <w:kern w:val="2"/>
                <w:sz w:val="22"/>
                <w:szCs w:val="22"/>
              </w:rPr>
              <w:t>726/6</w:t>
            </w:r>
          </w:p>
        </w:tc>
        <w:tc>
          <w:tcPr>
            <w:tcW w:w="4030" w:type="dxa"/>
          </w:tcPr>
          <w:p w14:paraId="4DC7662B" w14:textId="526878F4" w:rsidR="00EA7186" w:rsidRPr="008C4794" w:rsidRDefault="00EA7186" w:rsidP="00625605">
            <w:pPr>
              <w:pStyle w:val="Akapitzlist"/>
              <w:tabs>
                <w:tab w:val="left" w:pos="8647"/>
              </w:tabs>
              <w:spacing w:after="240" w:line="240" w:lineRule="exact"/>
              <w:ind w:left="0"/>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 xml:space="preserve">Budowa </w:t>
            </w:r>
            <w:r w:rsidR="0015582A" w:rsidRPr="008C4794">
              <w:rPr>
                <w:rFonts w:ascii="Lato" w:hAnsi="Lato" w:cs="Arial"/>
                <w:bCs/>
                <w:spacing w:val="4"/>
                <w:kern w:val="2"/>
                <w:sz w:val="22"/>
                <w:szCs w:val="22"/>
                <w:lang w:val="pl-PL"/>
              </w:rPr>
              <w:t>rowu melioracji</w:t>
            </w:r>
            <w:r w:rsidRPr="008C4794">
              <w:rPr>
                <w:rFonts w:ascii="Lato" w:hAnsi="Lato" w:cs="Arial"/>
                <w:bCs/>
                <w:spacing w:val="4"/>
                <w:kern w:val="2"/>
                <w:sz w:val="22"/>
                <w:szCs w:val="22"/>
                <w:lang w:val="pl-PL"/>
              </w:rPr>
              <w:t xml:space="preserve"> szczegółowej, likwidacja rowu </w:t>
            </w:r>
            <w:r w:rsidR="007F483E" w:rsidRPr="008C4794">
              <w:rPr>
                <w:rFonts w:ascii="Lato" w:hAnsi="Lato" w:cs="Arial"/>
                <w:bCs/>
                <w:spacing w:val="4"/>
                <w:kern w:val="2"/>
                <w:sz w:val="22"/>
                <w:szCs w:val="22"/>
                <w:lang w:val="pl-PL"/>
              </w:rPr>
              <w:t>istniejącego</w:t>
            </w:r>
          </w:p>
        </w:tc>
      </w:tr>
      <w:tr w:rsidR="008C4794" w:rsidRPr="008C4794" w14:paraId="37C2F145" w14:textId="77777777" w:rsidTr="00F128EE">
        <w:tc>
          <w:tcPr>
            <w:tcW w:w="2253" w:type="dxa"/>
            <w:vMerge/>
          </w:tcPr>
          <w:p w14:paraId="2E960742" w14:textId="77777777" w:rsidR="00EA7186" w:rsidRPr="008C4794" w:rsidRDefault="00EA7186" w:rsidP="00625605">
            <w:pPr>
              <w:pStyle w:val="Akapitzlist"/>
              <w:tabs>
                <w:tab w:val="left" w:pos="8647"/>
              </w:tabs>
              <w:spacing w:after="240" w:line="240" w:lineRule="exact"/>
              <w:ind w:left="0"/>
              <w:jc w:val="center"/>
              <w:textAlignment w:val="baseline"/>
              <w:rPr>
                <w:rFonts w:ascii="Lato" w:hAnsi="Lato" w:cs="Arial"/>
                <w:bCs/>
                <w:spacing w:val="4"/>
                <w:kern w:val="2"/>
                <w:sz w:val="22"/>
                <w:szCs w:val="22"/>
                <w:lang w:val="pl-PL"/>
              </w:rPr>
            </w:pPr>
          </w:p>
        </w:tc>
        <w:tc>
          <w:tcPr>
            <w:tcW w:w="846" w:type="dxa"/>
            <w:vMerge/>
          </w:tcPr>
          <w:p w14:paraId="4CA13D93" w14:textId="77777777" w:rsidR="00EA7186" w:rsidRPr="008C4794" w:rsidRDefault="00EA7186" w:rsidP="00625605">
            <w:pPr>
              <w:pStyle w:val="Akapitzlist"/>
              <w:tabs>
                <w:tab w:val="left" w:pos="8647"/>
              </w:tabs>
              <w:spacing w:after="240" w:line="240" w:lineRule="exact"/>
              <w:ind w:left="0"/>
              <w:jc w:val="center"/>
              <w:textAlignment w:val="baseline"/>
              <w:rPr>
                <w:rFonts w:ascii="Lato" w:hAnsi="Lato" w:cs="Arial"/>
                <w:bCs/>
                <w:spacing w:val="4"/>
                <w:kern w:val="2"/>
                <w:sz w:val="22"/>
                <w:szCs w:val="22"/>
                <w:lang w:val="pl-PL"/>
              </w:rPr>
            </w:pPr>
          </w:p>
        </w:tc>
        <w:tc>
          <w:tcPr>
            <w:tcW w:w="1149" w:type="dxa"/>
          </w:tcPr>
          <w:p w14:paraId="60C41EFF" w14:textId="3ECE9679" w:rsidR="00EA7186" w:rsidRPr="008C4794" w:rsidRDefault="00EA7186" w:rsidP="00625605">
            <w:pPr>
              <w:pStyle w:val="Akapitzlist"/>
              <w:tabs>
                <w:tab w:val="left" w:pos="8647"/>
              </w:tabs>
              <w:spacing w:after="240" w:line="240" w:lineRule="exact"/>
              <w:ind w:left="0"/>
              <w:jc w:val="center"/>
              <w:textAlignment w:val="baseline"/>
              <w:rPr>
                <w:rFonts w:ascii="Lato" w:hAnsi="Lato" w:cs="Arial"/>
                <w:b/>
                <w:spacing w:val="4"/>
                <w:kern w:val="2"/>
                <w:sz w:val="22"/>
                <w:szCs w:val="22"/>
              </w:rPr>
            </w:pPr>
            <w:r w:rsidRPr="008C4794">
              <w:rPr>
                <w:rFonts w:ascii="Lato" w:hAnsi="Lato" w:cs="Arial"/>
                <w:b/>
                <w:spacing w:val="4"/>
                <w:kern w:val="2"/>
                <w:sz w:val="22"/>
                <w:szCs w:val="22"/>
              </w:rPr>
              <w:t>726/5</w:t>
            </w:r>
          </w:p>
        </w:tc>
        <w:tc>
          <w:tcPr>
            <w:tcW w:w="4030" w:type="dxa"/>
          </w:tcPr>
          <w:p w14:paraId="5EE5FA5F" w14:textId="24B81398" w:rsidR="00EA7186" w:rsidRPr="008C4794" w:rsidRDefault="00EA7186" w:rsidP="00625605">
            <w:pPr>
              <w:pStyle w:val="Akapitzlist"/>
              <w:tabs>
                <w:tab w:val="left" w:pos="8647"/>
              </w:tabs>
              <w:spacing w:after="240" w:line="240" w:lineRule="exact"/>
              <w:ind w:left="0"/>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Budowa zjazdu, budowa kanalizacji sanitarnej</w:t>
            </w:r>
          </w:p>
        </w:tc>
      </w:tr>
    </w:tbl>
    <w:p w14:paraId="44821918" w14:textId="41132BE7" w:rsidR="00771E29" w:rsidRPr="008C4794" w:rsidRDefault="00625605" w:rsidP="005513F0">
      <w:pPr>
        <w:pStyle w:val="Akapitzlist"/>
        <w:tabs>
          <w:tab w:val="left" w:pos="8647"/>
        </w:tabs>
        <w:spacing w:after="240" w:line="240" w:lineRule="exact"/>
        <w:ind w:left="567"/>
        <w:jc w:val="both"/>
        <w:textAlignment w:val="baseline"/>
        <w:rPr>
          <w:rFonts w:ascii="Lato" w:hAnsi="Lato" w:cs="Arial"/>
          <w:bCs/>
          <w:spacing w:val="4"/>
          <w:kern w:val="2"/>
          <w:sz w:val="22"/>
          <w:szCs w:val="22"/>
        </w:rPr>
      </w:pPr>
      <w:r w:rsidRPr="008C4794">
        <w:rPr>
          <w:rFonts w:ascii="Lato" w:hAnsi="Lato" w:cs="Arial"/>
          <w:bCs/>
          <w:spacing w:val="4"/>
          <w:kern w:val="2"/>
          <w:sz w:val="22"/>
          <w:szCs w:val="22"/>
        </w:rPr>
        <w:tab/>
        <w:t>„</w:t>
      </w:r>
    </w:p>
    <w:p w14:paraId="60379862" w14:textId="77777777" w:rsidR="00771E29" w:rsidRPr="008C4794" w:rsidRDefault="00771E29" w:rsidP="005513F0">
      <w:pPr>
        <w:pStyle w:val="Akapitzlist"/>
        <w:tabs>
          <w:tab w:val="left" w:pos="8647"/>
        </w:tabs>
        <w:spacing w:after="240" w:line="240" w:lineRule="exact"/>
        <w:ind w:left="567"/>
        <w:jc w:val="both"/>
        <w:textAlignment w:val="baseline"/>
        <w:rPr>
          <w:rFonts w:ascii="Lato" w:hAnsi="Lato" w:cs="Arial"/>
          <w:bCs/>
          <w:spacing w:val="4"/>
          <w:kern w:val="2"/>
          <w:sz w:val="22"/>
          <w:szCs w:val="22"/>
        </w:rPr>
      </w:pPr>
    </w:p>
    <w:p w14:paraId="47CCE700" w14:textId="19E63DF1" w:rsidR="00625605" w:rsidRPr="008C4794" w:rsidRDefault="00C9356A" w:rsidP="005513F0">
      <w:pPr>
        <w:pStyle w:val="Akapitzlist"/>
        <w:numPr>
          <w:ilvl w:val="0"/>
          <w:numId w:val="6"/>
        </w:numPr>
        <w:tabs>
          <w:tab w:val="left" w:pos="8647"/>
        </w:tabs>
        <w:spacing w:after="240" w:line="240" w:lineRule="exact"/>
        <w:ind w:left="851" w:hanging="284"/>
        <w:jc w:val="both"/>
        <w:textAlignment w:val="baseline"/>
        <w:rPr>
          <w:rFonts w:ascii="Lato" w:hAnsi="Lato" w:cs="Arial"/>
          <w:bCs/>
          <w:spacing w:val="4"/>
          <w:kern w:val="2"/>
          <w:sz w:val="22"/>
          <w:szCs w:val="22"/>
        </w:rPr>
      </w:pPr>
      <w:r w:rsidRPr="00CD24DC">
        <w:rPr>
          <w:rFonts w:ascii="Lato" w:hAnsi="Lato" w:cs="Arial"/>
          <w:bCs/>
          <w:spacing w:val="4"/>
          <w:kern w:val="2"/>
          <w:sz w:val="22"/>
          <w:szCs w:val="22"/>
        </w:rPr>
        <w:t xml:space="preserve">nowego zapisu znajdującego się na stronie </w:t>
      </w:r>
      <w:r>
        <w:rPr>
          <w:rFonts w:ascii="Lato" w:hAnsi="Lato" w:cs="Arial"/>
          <w:bCs/>
          <w:spacing w:val="4"/>
          <w:kern w:val="2"/>
          <w:sz w:val="22"/>
          <w:szCs w:val="22"/>
        </w:rPr>
        <w:t>60</w:t>
      </w:r>
      <w:r w:rsidR="00625605" w:rsidRPr="008C4794">
        <w:rPr>
          <w:rFonts w:ascii="Lato" w:hAnsi="Lato" w:cs="Arial"/>
          <w:bCs/>
          <w:spacing w:val="4"/>
          <w:kern w:val="2"/>
          <w:sz w:val="22"/>
          <w:szCs w:val="22"/>
        </w:rPr>
        <w:t>:</w:t>
      </w:r>
    </w:p>
    <w:p w14:paraId="4EF74CE8" w14:textId="158263CB" w:rsidR="00625605" w:rsidRPr="008C4794" w:rsidRDefault="00EA7186" w:rsidP="00EA7186">
      <w:pPr>
        <w:tabs>
          <w:tab w:val="left" w:pos="8647"/>
        </w:tabs>
        <w:spacing w:after="240" w:line="240" w:lineRule="exact"/>
        <w:ind w:left="567"/>
        <w:contextualSpacing/>
        <w:jc w:val="both"/>
        <w:textAlignment w:val="baseline"/>
        <w:rPr>
          <w:rFonts w:ascii="Lato" w:hAnsi="Lato" w:cs="Arial"/>
          <w:bCs/>
          <w:spacing w:val="4"/>
          <w:kern w:val="2"/>
        </w:rPr>
      </w:pPr>
      <w:r w:rsidRPr="008C4794">
        <w:rPr>
          <w:rFonts w:ascii="Lato" w:hAnsi="Lato" w:cs="Arial"/>
          <w:bCs/>
          <w:spacing w:val="4"/>
          <w:kern w:val="2"/>
        </w:rPr>
        <w:t>„</w:t>
      </w:r>
    </w:p>
    <w:tbl>
      <w:tblPr>
        <w:tblStyle w:val="Tabela-Siatka"/>
        <w:tblW w:w="8217" w:type="dxa"/>
        <w:tblInd w:w="567" w:type="dxa"/>
        <w:tblLook w:val="04A0" w:firstRow="1" w:lastRow="0" w:firstColumn="1" w:lastColumn="0" w:noHBand="0" w:noVBand="1"/>
      </w:tblPr>
      <w:tblGrid>
        <w:gridCol w:w="2263"/>
        <w:gridCol w:w="851"/>
        <w:gridCol w:w="1134"/>
        <w:gridCol w:w="3969"/>
      </w:tblGrid>
      <w:tr w:rsidR="008C4794" w:rsidRPr="008C4794" w14:paraId="50354909" w14:textId="7DE5CEB9" w:rsidTr="00F128EE">
        <w:trPr>
          <w:trHeight w:val="490"/>
        </w:trPr>
        <w:tc>
          <w:tcPr>
            <w:tcW w:w="2263" w:type="dxa"/>
          </w:tcPr>
          <w:p w14:paraId="4982EDB7" w14:textId="5F5DD5ED" w:rsidR="00D302A3" w:rsidRPr="008C4794" w:rsidRDefault="00D302A3" w:rsidP="00D302A3">
            <w:pPr>
              <w:tabs>
                <w:tab w:val="left" w:pos="8647"/>
              </w:tabs>
              <w:spacing w:after="240" w:line="240" w:lineRule="exact"/>
              <w:contextualSpacing/>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0009 </w:t>
            </w:r>
            <w:proofErr w:type="spellStart"/>
            <w:r w:rsidRPr="008C4794">
              <w:rPr>
                <w:rFonts w:ascii="Lato" w:hAnsi="Lato" w:cs="Arial"/>
                <w:bCs/>
                <w:spacing w:val="4"/>
                <w:kern w:val="2"/>
                <w:sz w:val="22"/>
                <w:szCs w:val="22"/>
              </w:rPr>
              <w:t>Miszewko</w:t>
            </w:r>
            <w:proofErr w:type="spellEnd"/>
          </w:p>
        </w:tc>
        <w:tc>
          <w:tcPr>
            <w:tcW w:w="851" w:type="dxa"/>
          </w:tcPr>
          <w:p w14:paraId="3EE65AAD" w14:textId="2BF8B5EF" w:rsidR="00D302A3" w:rsidRPr="008C4794" w:rsidRDefault="00D302A3" w:rsidP="00D302A3">
            <w:pPr>
              <w:tabs>
                <w:tab w:val="left" w:pos="8647"/>
              </w:tabs>
              <w:spacing w:after="240" w:line="240" w:lineRule="exact"/>
              <w:contextualSpacing/>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126/3</w:t>
            </w:r>
          </w:p>
        </w:tc>
        <w:tc>
          <w:tcPr>
            <w:tcW w:w="1134" w:type="dxa"/>
          </w:tcPr>
          <w:p w14:paraId="2631667B" w14:textId="2462FB2B" w:rsidR="00D302A3" w:rsidRPr="008C4794" w:rsidRDefault="00D302A3" w:rsidP="00D302A3">
            <w:pPr>
              <w:tabs>
                <w:tab w:val="left" w:pos="8647"/>
              </w:tabs>
              <w:spacing w:after="240" w:line="240" w:lineRule="exact"/>
              <w:contextualSpacing/>
              <w:jc w:val="center"/>
              <w:textAlignment w:val="baseline"/>
              <w:rPr>
                <w:rFonts w:ascii="Lato" w:hAnsi="Lato" w:cs="Arial"/>
                <w:b/>
                <w:spacing w:val="4"/>
                <w:kern w:val="2"/>
                <w:sz w:val="22"/>
                <w:szCs w:val="22"/>
              </w:rPr>
            </w:pPr>
            <w:r w:rsidRPr="008C4794">
              <w:rPr>
                <w:rFonts w:ascii="Lato" w:hAnsi="Lato" w:cs="Arial"/>
                <w:b/>
                <w:spacing w:val="4"/>
                <w:kern w:val="2"/>
                <w:sz w:val="22"/>
                <w:szCs w:val="22"/>
              </w:rPr>
              <w:t>126/6</w:t>
            </w:r>
          </w:p>
        </w:tc>
        <w:tc>
          <w:tcPr>
            <w:tcW w:w="3969" w:type="dxa"/>
          </w:tcPr>
          <w:p w14:paraId="74389759" w14:textId="2A92C2D3" w:rsidR="00D302A3" w:rsidRPr="008C4794" w:rsidRDefault="00D302A3" w:rsidP="00D302A3">
            <w:pPr>
              <w:tabs>
                <w:tab w:val="left" w:pos="8647"/>
              </w:tabs>
              <w:spacing w:after="240" w:line="240" w:lineRule="exact"/>
              <w:contextualSpacing/>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Budowa zjazdu</w:t>
            </w:r>
          </w:p>
        </w:tc>
      </w:tr>
      <w:tr w:rsidR="008C4794" w:rsidRPr="008C4794" w14:paraId="371D86DB" w14:textId="77777777" w:rsidTr="00F128EE">
        <w:trPr>
          <w:trHeight w:val="490"/>
        </w:trPr>
        <w:tc>
          <w:tcPr>
            <w:tcW w:w="2263" w:type="dxa"/>
          </w:tcPr>
          <w:p w14:paraId="0BE1F8BF" w14:textId="7055A165" w:rsidR="00D302A3" w:rsidRPr="008C4794" w:rsidRDefault="00D302A3" w:rsidP="00D302A3">
            <w:pPr>
              <w:tabs>
                <w:tab w:val="left" w:pos="8647"/>
              </w:tabs>
              <w:spacing w:after="240" w:line="240" w:lineRule="exact"/>
              <w:contextualSpacing/>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0009 </w:t>
            </w:r>
            <w:proofErr w:type="spellStart"/>
            <w:r w:rsidRPr="008C4794">
              <w:rPr>
                <w:rFonts w:ascii="Lato" w:hAnsi="Lato" w:cs="Arial"/>
                <w:bCs/>
                <w:spacing w:val="4"/>
                <w:kern w:val="2"/>
                <w:sz w:val="22"/>
                <w:szCs w:val="22"/>
              </w:rPr>
              <w:t>Miszewko</w:t>
            </w:r>
            <w:proofErr w:type="spellEnd"/>
          </w:p>
        </w:tc>
        <w:tc>
          <w:tcPr>
            <w:tcW w:w="851" w:type="dxa"/>
          </w:tcPr>
          <w:p w14:paraId="771063D1" w14:textId="38A33ED5" w:rsidR="00D302A3" w:rsidRPr="008C4794" w:rsidRDefault="00D302A3" w:rsidP="00D302A3">
            <w:pPr>
              <w:tabs>
                <w:tab w:val="left" w:pos="8647"/>
              </w:tabs>
              <w:spacing w:after="240" w:line="240" w:lineRule="exact"/>
              <w:contextualSpacing/>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126/4</w:t>
            </w:r>
          </w:p>
        </w:tc>
        <w:tc>
          <w:tcPr>
            <w:tcW w:w="1134" w:type="dxa"/>
          </w:tcPr>
          <w:p w14:paraId="4AD23E1D" w14:textId="2F7E4B24" w:rsidR="00D302A3" w:rsidRPr="008C4794" w:rsidRDefault="00D302A3" w:rsidP="00D302A3">
            <w:pPr>
              <w:tabs>
                <w:tab w:val="left" w:pos="8647"/>
              </w:tabs>
              <w:spacing w:after="240" w:line="240" w:lineRule="exact"/>
              <w:contextualSpacing/>
              <w:jc w:val="center"/>
              <w:textAlignment w:val="baseline"/>
              <w:rPr>
                <w:rFonts w:ascii="Lato" w:hAnsi="Lato" w:cs="Arial"/>
                <w:b/>
                <w:spacing w:val="4"/>
                <w:kern w:val="2"/>
                <w:sz w:val="22"/>
                <w:szCs w:val="22"/>
              </w:rPr>
            </w:pPr>
            <w:r w:rsidRPr="008C4794">
              <w:rPr>
                <w:rFonts w:ascii="Lato" w:hAnsi="Lato" w:cs="Arial"/>
                <w:b/>
                <w:spacing w:val="4"/>
                <w:kern w:val="2"/>
                <w:sz w:val="22"/>
                <w:szCs w:val="22"/>
              </w:rPr>
              <w:t>126/9</w:t>
            </w:r>
          </w:p>
        </w:tc>
        <w:tc>
          <w:tcPr>
            <w:tcW w:w="3969" w:type="dxa"/>
          </w:tcPr>
          <w:p w14:paraId="7EA5BBAB" w14:textId="486DDB0C" w:rsidR="00D302A3" w:rsidRPr="008C4794" w:rsidRDefault="00D302A3" w:rsidP="00D302A3">
            <w:pPr>
              <w:tabs>
                <w:tab w:val="left" w:pos="8647"/>
              </w:tabs>
              <w:spacing w:after="240" w:line="240" w:lineRule="exact"/>
              <w:contextualSpacing/>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Budowa zjazdu</w:t>
            </w:r>
          </w:p>
        </w:tc>
      </w:tr>
    </w:tbl>
    <w:p w14:paraId="6E3C755F" w14:textId="04242350" w:rsidR="00EA7186" w:rsidRPr="008C4794" w:rsidRDefault="00D302A3" w:rsidP="00D302A3">
      <w:pPr>
        <w:tabs>
          <w:tab w:val="left" w:pos="8647"/>
        </w:tabs>
        <w:spacing w:after="240" w:line="240" w:lineRule="exact"/>
        <w:ind w:left="567"/>
        <w:contextualSpacing/>
        <w:jc w:val="both"/>
        <w:textAlignment w:val="baseline"/>
        <w:rPr>
          <w:rFonts w:ascii="Lato" w:hAnsi="Lato" w:cs="Arial"/>
          <w:bCs/>
          <w:spacing w:val="4"/>
          <w:kern w:val="2"/>
        </w:rPr>
      </w:pPr>
      <w:r w:rsidRPr="008C4794">
        <w:rPr>
          <w:rFonts w:ascii="Lato" w:hAnsi="Lato" w:cs="Arial"/>
          <w:bCs/>
          <w:spacing w:val="4"/>
          <w:kern w:val="2"/>
        </w:rPr>
        <w:tab/>
        <w:t>„</w:t>
      </w:r>
    </w:p>
    <w:p w14:paraId="32EA5167" w14:textId="2DC3ED4A" w:rsidR="00EA7186" w:rsidRPr="008C4794" w:rsidRDefault="00C9356A" w:rsidP="005513F0">
      <w:pPr>
        <w:pStyle w:val="Akapitzlist"/>
        <w:numPr>
          <w:ilvl w:val="0"/>
          <w:numId w:val="6"/>
        </w:numPr>
        <w:tabs>
          <w:tab w:val="left" w:pos="8647"/>
        </w:tabs>
        <w:spacing w:after="240" w:line="240" w:lineRule="exact"/>
        <w:ind w:left="851" w:hanging="284"/>
        <w:contextualSpacing w:val="0"/>
        <w:jc w:val="both"/>
        <w:textAlignment w:val="baseline"/>
        <w:rPr>
          <w:rFonts w:ascii="Lato" w:hAnsi="Lato" w:cs="Arial"/>
          <w:bCs/>
          <w:spacing w:val="4"/>
          <w:kern w:val="2"/>
          <w:sz w:val="22"/>
          <w:szCs w:val="22"/>
        </w:rPr>
      </w:pPr>
      <w:r w:rsidRPr="00CD24DC">
        <w:rPr>
          <w:rFonts w:ascii="Lato" w:hAnsi="Lato" w:cs="Arial"/>
          <w:bCs/>
          <w:spacing w:val="4"/>
          <w:kern w:val="2"/>
          <w:sz w:val="22"/>
          <w:szCs w:val="22"/>
        </w:rPr>
        <w:t xml:space="preserve">nowego zapisu znajdującego się na stronie </w:t>
      </w:r>
      <w:r w:rsidRPr="00C9356A">
        <w:rPr>
          <w:rFonts w:ascii="Lato" w:hAnsi="Lato" w:cs="Arial"/>
          <w:bCs/>
          <w:spacing w:val="4"/>
          <w:kern w:val="2"/>
          <w:sz w:val="22"/>
          <w:szCs w:val="22"/>
        </w:rPr>
        <w:t>6</w:t>
      </w:r>
      <w:r>
        <w:rPr>
          <w:rFonts w:ascii="Lato" w:hAnsi="Lato" w:cs="Arial"/>
          <w:bCs/>
          <w:spacing w:val="4"/>
          <w:kern w:val="2"/>
          <w:sz w:val="22"/>
          <w:szCs w:val="22"/>
        </w:rPr>
        <w:t>2</w:t>
      </w:r>
      <w:r w:rsidR="005513F0" w:rsidRPr="008C4794">
        <w:rPr>
          <w:rFonts w:ascii="Lato" w:hAnsi="Lato" w:cs="Arial"/>
          <w:bCs/>
          <w:spacing w:val="4"/>
          <w:kern w:val="2"/>
          <w:sz w:val="22"/>
          <w:szCs w:val="22"/>
        </w:rPr>
        <w:t>:</w:t>
      </w:r>
    </w:p>
    <w:p w14:paraId="17CB7647" w14:textId="55E64203" w:rsidR="00F128EE" w:rsidRPr="008C4794" w:rsidRDefault="00F128EE" w:rsidP="005513F0">
      <w:pPr>
        <w:pStyle w:val="Akapitzlist"/>
        <w:tabs>
          <w:tab w:val="left" w:pos="8647"/>
        </w:tabs>
        <w:ind w:left="567"/>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w:t>
      </w:r>
    </w:p>
    <w:tbl>
      <w:tblPr>
        <w:tblStyle w:val="Tabela-Siatka"/>
        <w:tblW w:w="0" w:type="auto"/>
        <w:tblInd w:w="567" w:type="dxa"/>
        <w:tblLook w:val="04A0" w:firstRow="1" w:lastRow="0" w:firstColumn="1" w:lastColumn="0" w:noHBand="0" w:noVBand="1"/>
      </w:tblPr>
      <w:tblGrid>
        <w:gridCol w:w="2263"/>
        <w:gridCol w:w="851"/>
        <w:gridCol w:w="1134"/>
        <w:gridCol w:w="3962"/>
      </w:tblGrid>
      <w:tr w:rsidR="008C4794" w:rsidRPr="008C4794" w14:paraId="1668F270" w14:textId="77777777" w:rsidTr="002C4499">
        <w:tc>
          <w:tcPr>
            <w:tcW w:w="2263" w:type="dxa"/>
            <w:vMerge w:val="restart"/>
          </w:tcPr>
          <w:p w14:paraId="769E9404" w14:textId="152543B5" w:rsidR="00EC069F" w:rsidRPr="008C4794" w:rsidRDefault="00EC069F" w:rsidP="005513F0">
            <w:pPr>
              <w:pStyle w:val="Akapitzlist"/>
              <w:tabs>
                <w:tab w:val="left" w:pos="8647"/>
              </w:tabs>
              <w:spacing w:after="240" w:line="240" w:lineRule="exact"/>
              <w:ind w:left="0"/>
              <w:contextualSpacing w:val="0"/>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0010 </w:t>
            </w:r>
            <w:proofErr w:type="spellStart"/>
            <w:r w:rsidRPr="008C4794">
              <w:rPr>
                <w:rFonts w:ascii="Lato" w:hAnsi="Lato" w:cs="Arial"/>
                <w:bCs/>
                <w:spacing w:val="4"/>
                <w:kern w:val="2"/>
                <w:sz w:val="22"/>
                <w:szCs w:val="22"/>
              </w:rPr>
              <w:t>Miszewko</w:t>
            </w:r>
            <w:proofErr w:type="spellEnd"/>
          </w:p>
        </w:tc>
        <w:tc>
          <w:tcPr>
            <w:tcW w:w="851" w:type="dxa"/>
            <w:vMerge w:val="restart"/>
          </w:tcPr>
          <w:p w14:paraId="3CA14F1F" w14:textId="4496EBC0" w:rsidR="00EC069F" w:rsidRPr="008C4794" w:rsidRDefault="00EC069F" w:rsidP="005513F0">
            <w:pPr>
              <w:pStyle w:val="Akapitzlist"/>
              <w:tabs>
                <w:tab w:val="left" w:pos="8647"/>
              </w:tabs>
              <w:spacing w:after="240" w:line="240" w:lineRule="exact"/>
              <w:ind w:left="0"/>
              <w:contextualSpacing w:val="0"/>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80/9</w:t>
            </w:r>
          </w:p>
        </w:tc>
        <w:tc>
          <w:tcPr>
            <w:tcW w:w="1134" w:type="dxa"/>
          </w:tcPr>
          <w:p w14:paraId="136520DF" w14:textId="07EAAC5B" w:rsidR="00EC069F" w:rsidRPr="008C4794" w:rsidRDefault="00EC069F" w:rsidP="005513F0">
            <w:pPr>
              <w:pStyle w:val="Akapitzlist"/>
              <w:tabs>
                <w:tab w:val="left" w:pos="8647"/>
              </w:tabs>
              <w:spacing w:after="240" w:line="240" w:lineRule="exact"/>
              <w:ind w:left="0"/>
              <w:contextualSpacing w:val="0"/>
              <w:jc w:val="center"/>
              <w:textAlignment w:val="baseline"/>
              <w:rPr>
                <w:rFonts w:ascii="Lato" w:hAnsi="Lato" w:cs="Arial"/>
                <w:b/>
                <w:spacing w:val="4"/>
                <w:kern w:val="2"/>
                <w:sz w:val="22"/>
                <w:szCs w:val="22"/>
              </w:rPr>
            </w:pPr>
            <w:r w:rsidRPr="008C4794">
              <w:rPr>
                <w:rFonts w:ascii="Lato" w:hAnsi="Lato" w:cs="Arial"/>
                <w:b/>
                <w:spacing w:val="4"/>
                <w:kern w:val="2"/>
                <w:sz w:val="22"/>
                <w:szCs w:val="22"/>
              </w:rPr>
              <w:t>80/15</w:t>
            </w:r>
          </w:p>
        </w:tc>
        <w:tc>
          <w:tcPr>
            <w:tcW w:w="3962" w:type="dxa"/>
          </w:tcPr>
          <w:p w14:paraId="29AABEDD" w14:textId="55571237" w:rsidR="00EC069F" w:rsidRPr="008C4794" w:rsidRDefault="00EC069F" w:rsidP="005513F0">
            <w:pPr>
              <w:pStyle w:val="Akapitzlist"/>
              <w:tabs>
                <w:tab w:val="left" w:pos="8647"/>
              </w:tabs>
              <w:spacing w:after="240" w:line="240" w:lineRule="exact"/>
              <w:ind w:left="0"/>
              <w:contextualSpacing w:val="0"/>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 xml:space="preserve">Rozbiórka i budowa sieci </w:t>
            </w:r>
            <w:r w:rsidR="007F483E" w:rsidRPr="008C4794">
              <w:rPr>
                <w:rFonts w:ascii="Lato" w:hAnsi="Lato" w:cs="Arial"/>
                <w:bCs/>
                <w:spacing w:val="4"/>
                <w:kern w:val="2"/>
                <w:sz w:val="22"/>
                <w:szCs w:val="22"/>
                <w:lang w:val="pl-PL"/>
              </w:rPr>
              <w:t>teletechnicznych</w:t>
            </w:r>
            <w:r w:rsidRPr="008C4794">
              <w:rPr>
                <w:rFonts w:ascii="Lato" w:hAnsi="Lato" w:cs="Arial"/>
                <w:bCs/>
                <w:spacing w:val="4"/>
                <w:kern w:val="2"/>
                <w:sz w:val="22"/>
                <w:szCs w:val="22"/>
                <w:lang w:val="pl-PL"/>
              </w:rPr>
              <w:t>, budowa rowu melioracji szczegółowej</w:t>
            </w:r>
          </w:p>
        </w:tc>
      </w:tr>
      <w:tr w:rsidR="008C4794" w:rsidRPr="008C4794" w14:paraId="729DF339" w14:textId="77777777" w:rsidTr="002C4499">
        <w:tc>
          <w:tcPr>
            <w:tcW w:w="2263" w:type="dxa"/>
            <w:vMerge/>
          </w:tcPr>
          <w:p w14:paraId="53297779" w14:textId="77777777" w:rsidR="00EC069F" w:rsidRPr="008C4794" w:rsidRDefault="00EC069F" w:rsidP="00EC069F">
            <w:pPr>
              <w:pStyle w:val="Akapitzlist"/>
              <w:tabs>
                <w:tab w:val="left" w:pos="8647"/>
              </w:tabs>
              <w:spacing w:after="240" w:line="240" w:lineRule="exact"/>
              <w:ind w:left="0"/>
              <w:jc w:val="center"/>
              <w:textAlignment w:val="baseline"/>
              <w:rPr>
                <w:rFonts w:ascii="Lato" w:hAnsi="Lato" w:cs="Arial"/>
                <w:bCs/>
                <w:spacing w:val="4"/>
                <w:kern w:val="2"/>
                <w:sz w:val="22"/>
                <w:szCs w:val="22"/>
                <w:lang w:val="pl-PL"/>
              </w:rPr>
            </w:pPr>
          </w:p>
        </w:tc>
        <w:tc>
          <w:tcPr>
            <w:tcW w:w="851" w:type="dxa"/>
            <w:vMerge/>
          </w:tcPr>
          <w:p w14:paraId="78D92D0D" w14:textId="77777777" w:rsidR="00EC069F" w:rsidRPr="008C4794" w:rsidRDefault="00EC069F" w:rsidP="00EC069F">
            <w:pPr>
              <w:pStyle w:val="Akapitzlist"/>
              <w:tabs>
                <w:tab w:val="left" w:pos="8647"/>
              </w:tabs>
              <w:spacing w:after="240" w:line="240" w:lineRule="exact"/>
              <w:ind w:left="0"/>
              <w:jc w:val="center"/>
              <w:textAlignment w:val="baseline"/>
              <w:rPr>
                <w:rFonts w:ascii="Lato" w:hAnsi="Lato" w:cs="Arial"/>
                <w:bCs/>
                <w:spacing w:val="4"/>
                <w:kern w:val="2"/>
                <w:sz w:val="22"/>
                <w:szCs w:val="22"/>
                <w:lang w:val="pl-PL"/>
              </w:rPr>
            </w:pPr>
          </w:p>
        </w:tc>
        <w:tc>
          <w:tcPr>
            <w:tcW w:w="1134" w:type="dxa"/>
          </w:tcPr>
          <w:p w14:paraId="3EA25298" w14:textId="42B65844" w:rsidR="00EC069F" w:rsidRPr="008C4794" w:rsidRDefault="00EC069F" w:rsidP="00EC069F">
            <w:pPr>
              <w:pStyle w:val="Akapitzlist"/>
              <w:tabs>
                <w:tab w:val="left" w:pos="8647"/>
              </w:tabs>
              <w:spacing w:after="240" w:line="240" w:lineRule="exact"/>
              <w:ind w:left="0"/>
              <w:jc w:val="center"/>
              <w:textAlignment w:val="baseline"/>
              <w:rPr>
                <w:rFonts w:ascii="Lato" w:hAnsi="Lato" w:cs="Arial"/>
                <w:b/>
                <w:spacing w:val="4"/>
                <w:kern w:val="2"/>
                <w:sz w:val="22"/>
                <w:szCs w:val="22"/>
              </w:rPr>
            </w:pPr>
            <w:r w:rsidRPr="008C4794">
              <w:rPr>
                <w:rFonts w:ascii="Lato" w:hAnsi="Lato" w:cs="Arial"/>
                <w:b/>
                <w:spacing w:val="4"/>
                <w:kern w:val="2"/>
                <w:sz w:val="22"/>
                <w:szCs w:val="22"/>
              </w:rPr>
              <w:t>80/14</w:t>
            </w:r>
          </w:p>
        </w:tc>
        <w:tc>
          <w:tcPr>
            <w:tcW w:w="3962" w:type="dxa"/>
          </w:tcPr>
          <w:p w14:paraId="74476942" w14:textId="302A24C9" w:rsidR="00EC069F" w:rsidRPr="008C4794" w:rsidRDefault="00EC069F" w:rsidP="00EC069F">
            <w:pPr>
              <w:pStyle w:val="Akapitzlist"/>
              <w:tabs>
                <w:tab w:val="left" w:pos="8647"/>
              </w:tabs>
              <w:spacing w:after="240" w:line="240" w:lineRule="exact"/>
              <w:ind w:left="0"/>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 xml:space="preserve">Budowa zjazdu, rozbiórka sieci </w:t>
            </w:r>
            <w:r w:rsidR="007F483E" w:rsidRPr="008C4794">
              <w:rPr>
                <w:rFonts w:ascii="Lato" w:hAnsi="Lato" w:cs="Arial"/>
                <w:bCs/>
                <w:spacing w:val="4"/>
                <w:kern w:val="2"/>
                <w:sz w:val="22"/>
                <w:szCs w:val="22"/>
                <w:lang w:val="pl-PL"/>
              </w:rPr>
              <w:t>teletechnicznej</w:t>
            </w:r>
          </w:p>
        </w:tc>
      </w:tr>
    </w:tbl>
    <w:p w14:paraId="1854F8AD" w14:textId="6DDE7B00" w:rsidR="00F128EE" w:rsidRPr="008C4794" w:rsidRDefault="00EC069F" w:rsidP="00EC069F">
      <w:pPr>
        <w:pStyle w:val="Akapitzlist"/>
        <w:tabs>
          <w:tab w:val="left" w:pos="8647"/>
        </w:tabs>
        <w:spacing w:after="240" w:line="240" w:lineRule="exact"/>
        <w:ind w:left="567"/>
        <w:jc w:val="both"/>
        <w:textAlignment w:val="baseline"/>
        <w:rPr>
          <w:rFonts w:ascii="Lato" w:hAnsi="Lato" w:cs="Arial"/>
          <w:bCs/>
          <w:spacing w:val="4"/>
          <w:kern w:val="2"/>
          <w:sz w:val="22"/>
          <w:szCs w:val="22"/>
        </w:rPr>
      </w:pPr>
      <w:r w:rsidRPr="008C4794">
        <w:rPr>
          <w:rFonts w:ascii="Lato" w:hAnsi="Lato" w:cs="Arial"/>
          <w:bCs/>
          <w:spacing w:val="4"/>
          <w:kern w:val="2"/>
          <w:sz w:val="22"/>
          <w:szCs w:val="22"/>
        </w:rPr>
        <w:tab/>
        <w:t>„</w:t>
      </w:r>
    </w:p>
    <w:p w14:paraId="539FC42B" w14:textId="769E71A6" w:rsidR="00EC069F" w:rsidRPr="008C4794" w:rsidRDefault="00C9356A" w:rsidP="005513F0">
      <w:pPr>
        <w:numPr>
          <w:ilvl w:val="0"/>
          <w:numId w:val="6"/>
        </w:numPr>
        <w:tabs>
          <w:tab w:val="left" w:pos="8647"/>
        </w:tabs>
        <w:spacing w:after="240" w:line="240" w:lineRule="exact"/>
        <w:ind w:left="851" w:hanging="284"/>
        <w:jc w:val="both"/>
        <w:textAlignment w:val="baseline"/>
        <w:rPr>
          <w:rFonts w:ascii="Lato" w:hAnsi="Lato" w:cs="Arial"/>
          <w:bCs/>
          <w:spacing w:val="4"/>
          <w:kern w:val="2"/>
        </w:rPr>
      </w:pPr>
      <w:r w:rsidRPr="00CD24DC">
        <w:rPr>
          <w:rFonts w:ascii="Lato" w:hAnsi="Lato" w:cs="Arial"/>
          <w:bCs/>
          <w:spacing w:val="4"/>
          <w:kern w:val="2"/>
        </w:rPr>
        <w:t xml:space="preserve">nowego zapisu znajdującego się na stronie </w:t>
      </w:r>
      <w:r w:rsidRPr="00C9356A">
        <w:rPr>
          <w:rFonts w:ascii="Lato" w:hAnsi="Lato" w:cs="Arial"/>
          <w:bCs/>
          <w:spacing w:val="4"/>
          <w:kern w:val="2"/>
        </w:rPr>
        <w:t>6</w:t>
      </w:r>
      <w:r>
        <w:rPr>
          <w:rFonts w:ascii="Lato" w:hAnsi="Lato" w:cs="Arial"/>
          <w:bCs/>
          <w:spacing w:val="4"/>
          <w:kern w:val="2"/>
        </w:rPr>
        <w:t>4</w:t>
      </w:r>
      <w:r w:rsidR="005513F0" w:rsidRPr="008C4794">
        <w:rPr>
          <w:rFonts w:ascii="Lato" w:hAnsi="Lato" w:cs="Arial"/>
          <w:bCs/>
          <w:spacing w:val="4"/>
          <w:kern w:val="2"/>
        </w:rPr>
        <w:t>:</w:t>
      </w:r>
    </w:p>
    <w:p w14:paraId="40A5881E" w14:textId="50FCCEAE" w:rsidR="00FC4A5C" w:rsidRPr="008C4794" w:rsidRDefault="002C4499" w:rsidP="002C4499">
      <w:pPr>
        <w:tabs>
          <w:tab w:val="left" w:pos="8647"/>
        </w:tabs>
        <w:spacing w:after="240" w:line="240" w:lineRule="exact"/>
        <w:ind w:left="567"/>
        <w:contextualSpacing/>
        <w:jc w:val="both"/>
        <w:textAlignment w:val="baseline"/>
        <w:rPr>
          <w:rFonts w:ascii="Lato" w:hAnsi="Lato" w:cs="Arial"/>
          <w:bCs/>
          <w:spacing w:val="4"/>
          <w:kern w:val="2"/>
        </w:rPr>
      </w:pPr>
      <w:r w:rsidRPr="008C4794">
        <w:rPr>
          <w:rFonts w:ascii="Lato" w:hAnsi="Lato" w:cs="Arial"/>
          <w:bCs/>
          <w:spacing w:val="4"/>
          <w:kern w:val="2"/>
        </w:rPr>
        <w:t>„</w:t>
      </w:r>
    </w:p>
    <w:tbl>
      <w:tblPr>
        <w:tblStyle w:val="Tabela-Siatka"/>
        <w:tblW w:w="8217" w:type="dxa"/>
        <w:tblInd w:w="567" w:type="dxa"/>
        <w:tblLook w:val="04A0" w:firstRow="1" w:lastRow="0" w:firstColumn="1" w:lastColumn="0" w:noHBand="0" w:noVBand="1"/>
      </w:tblPr>
      <w:tblGrid>
        <w:gridCol w:w="2263"/>
        <w:gridCol w:w="851"/>
        <w:gridCol w:w="1134"/>
        <w:gridCol w:w="3969"/>
      </w:tblGrid>
      <w:tr w:rsidR="008C4794" w:rsidRPr="008C4794" w14:paraId="2E3E86D0" w14:textId="29973A40" w:rsidTr="002C4499">
        <w:tc>
          <w:tcPr>
            <w:tcW w:w="2263" w:type="dxa"/>
          </w:tcPr>
          <w:p w14:paraId="0B45EE9E" w14:textId="03CDA034" w:rsidR="002C4499" w:rsidRPr="008C4794" w:rsidRDefault="002C4499" w:rsidP="002C4499">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0010 </w:t>
            </w:r>
            <w:proofErr w:type="spellStart"/>
            <w:r w:rsidRPr="008C4794">
              <w:rPr>
                <w:rFonts w:ascii="Lato" w:hAnsi="Lato" w:cs="Arial"/>
                <w:bCs/>
                <w:spacing w:val="4"/>
                <w:kern w:val="2"/>
                <w:sz w:val="22"/>
                <w:szCs w:val="22"/>
              </w:rPr>
              <w:t>Miszewko</w:t>
            </w:r>
            <w:proofErr w:type="spellEnd"/>
          </w:p>
        </w:tc>
        <w:tc>
          <w:tcPr>
            <w:tcW w:w="851" w:type="dxa"/>
          </w:tcPr>
          <w:p w14:paraId="14DFD993" w14:textId="099756A6" w:rsidR="002C4499" w:rsidRPr="008C4794" w:rsidRDefault="002C4499" w:rsidP="002C4499">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87/56</w:t>
            </w:r>
          </w:p>
        </w:tc>
        <w:tc>
          <w:tcPr>
            <w:tcW w:w="1134" w:type="dxa"/>
          </w:tcPr>
          <w:p w14:paraId="6AAA9C64" w14:textId="4F89C6C6" w:rsidR="002C4499" w:rsidRPr="008C4794" w:rsidRDefault="002C4499" w:rsidP="002C4499">
            <w:pPr>
              <w:tabs>
                <w:tab w:val="left" w:pos="8647"/>
              </w:tabs>
              <w:spacing w:after="240" w:line="240" w:lineRule="exact"/>
              <w:jc w:val="center"/>
              <w:textAlignment w:val="baseline"/>
              <w:rPr>
                <w:rFonts w:ascii="Lato" w:hAnsi="Lato" w:cs="Arial"/>
                <w:b/>
                <w:spacing w:val="4"/>
                <w:kern w:val="2"/>
                <w:sz w:val="22"/>
                <w:szCs w:val="22"/>
              </w:rPr>
            </w:pPr>
            <w:r w:rsidRPr="008C4794">
              <w:rPr>
                <w:rFonts w:ascii="Lato" w:hAnsi="Lato" w:cs="Arial"/>
                <w:b/>
                <w:spacing w:val="4"/>
                <w:kern w:val="2"/>
                <w:sz w:val="22"/>
                <w:szCs w:val="22"/>
              </w:rPr>
              <w:t>87/58</w:t>
            </w:r>
          </w:p>
        </w:tc>
        <w:tc>
          <w:tcPr>
            <w:tcW w:w="3969" w:type="dxa"/>
          </w:tcPr>
          <w:p w14:paraId="29A26951" w14:textId="4E6E0AD4" w:rsidR="002C4499" w:rsidRPr="008C4794" w:rsidRDefault="002C4499" w:rsidP="002C4499">
            <w:pPr>
              <w:tabs>
                <w:tab w:val="left" w:pos="8647"/>
              </w:tabs>
              <w:spacing w:after="240" w:line="240" w:lineRule="exact"/>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 xml:space="preserve">Budowa sieci gazowej, wodociągowej i </w:t>
            </w:r>
            <w:r w:rsidR="00D64E68" w:rsidRPr="008C4794">
              <w:rPr>
                <w:rFonts w:ascii="Lato" w:hAnsi="Lato" w:cs="Arial"/>
                <w:bCs/>
                <w:spacing w:val="4"/>
                <w:kern w:val="2"/>
                <w:sz w:val="22"/>
                <w:szCs w:val="22"/>
                <w:lang w:val="pl-PL"/>
              </w:rPr>
              <w:t>elektroenergetycznej</w:t>
            </w:r>
            <w:r w:rsidRPr="008C4794">
              <w:rPr>
                <w:rFonts w:ascii="Lato" w:hAnsi="Lato" w:cs="Arial"/>
                <w:bCs/>
                <w:spacing w:val="4"/>
                <w:kern w:val="2"/>
                <w:sz w:val="22"/>
                <w:szCs w:val="22"/>
                <w:lang w:val="pl-PL"/>
              </w:rPr>
              <w:t xml:space="preserve"> średniego napięcia</w:t>
            </w:r>
          </w:p>
        </w:tc>
      </w:tr>
    </w:tbl>
    <w:p w14:paraId="2D30CD2C" w14:textId="0F99A3C8" w:rsidR="002C4499" w:rsidRPr="008C4794" w:rsidRDefault="002C4499" w:rsidP="002C4499">
      <w:pPr>
        <w:tabs>
          <w:tab w:val="left" w:pos="8647"/>
        </w:tabs>
        <w:spacing w:after="240" w:line="240" w:lineRule="exact"/>
        <w:ind w:left="567"/>
        <w:jc w:val="both"/>
        <w:textAlignment w:val="baseline"/>
        <w:rPr>
          <w:rFonts w:ascii="Lato" w:hAnsi="Lato" w:cs="Arial"/>
          <w:bCs/>
          <w:spacing w:val="4"/>
          <w:kern w:val="2"/>
        </w:rPr>
      </w:pPr>
      <w:r w:rsidRPr="008C4794">
        <w:rPr>
          <w:rFonts w:ascii="Lato" w:hAnsi="Lato" w:cs="Arial"/>
          <w:bCs/>
          <w:spacing w:val="4"/>
          <w:kern w:val="2"/>
        </w:rPr>
        <w:tab/>
        <w:t>„</w:t>
      </w:r>
    </w:p>
    <w:p w14:paraId="2E6BD7F1" w14:textId="75937298" w:rsidR="00401B1E" w:rsidRPr="008C4794" w:rsidRDefault="00C9356A" w:rsidP="003922D2">
      <w:pPr>
        <w:numPr>
          <w:ilvl w:val="0"/>
          <w:numId w:val="11"/>
        </w:numPr>
        <w:tabs>
          <w:tab w:val="left" w:pos="8647"/>
        </w:tabs>
        <w:spacing w:after="240" w:line="240" w:lineRule="exact"/>
        <w:jc w:val="both"/>
        <w:textAlignment w:val="baseline"/>
        <w:rPr>
          <w:rFonts w:ascii="Lato" w:hAnsi="Lato" w:cs="Arial"/>
          <w:bCs/>
          <w:spacing w:val="4"/>
          <w:kern w:val="2"/>
        </w:rPr>
      </w:pPr>
      <w:r w:rsidRPr="00CD24DC">
        <w:rPr>
          <w:rFonts w:ascii="Lato" w:hAnsi="Lato" w:cs="Arial"/>
          <w:bCs/>
          <w:spacing w:val="4"/>
          <w:kern w:val="2"/>
        </w:rPr>
        <w:t xml:space="preserve">nowego zapisu znajdującego się na stronie </w:t>
      </w:r>
      <w:r>
        <w:rPr>
          <w:rFonts w:ascii="Lato" w:hAnsi="Lato" w:cs="Arial"/>
          <w:bCs/>
          <w:spacing w:val="4"/>
          <w:kern w:val="2"/>
        </w:rPr>
        <w:t>72</w:t>
      </w:r>
      <w:r w:rsidR="005513F0" w:rsidRPr="008C4794">
        <w:rPr>
          <w:rFonts w:ascii="Lato" w:hAnsi="Lato" w:cs="Arial"/>
          <w:bCs/>
          <w:spacing w:val="4"/>
          <w:kern w:val="2"/>
        </w:rPr>
        <w:t>:</w:t>
      </w:r>
    </w:p>
    <w:p w14:paraId="1B9B5BCD" w14:textId="62720262" w:rsidR="00544049" w:rsidRPr="008C4794" w:rsidRDefault="00544049" w:rsidP="00544049">
      <w:pPr>
        <w:tabs>
          <w:tab w:val="left" w:pos="8647"/>
        </w:tabs>
        <w:spacing w:after="240" w:line="240" w:lineRule="exact"/>
        <w:ind w:left="720"/>
        <w:contextualSpacing/>
        <w:jc w:val="both"/>
        <w:textAlignment w:val="baseline"/>
        <w:rPr>
          <w:rFonts w:ascii="Lato" w:hAnsi="Lato" w:cs="Arial"/>
          <w:bCs/>
          <w:spacing w:val="4"/>
          <w:kern w:val="2"/>
        </w:rPr>
      </w:pPr>
      <w:r w:rsidRPr="008C4794">
        <w:rPr>
          <w:rFonts w:ascii="Lato" w:hAnsi="Lato" w:cs="Arial"/>
          <w:bCs/>
          <w:spacing w:val="4"/>
          <w:kern w:val="2"/>
        </w:rPr>
        <w:t>„</w:t>
      </w:r>
    </w:p>
    <w:tbl>
      <w:tblPr>
        <w:tblStyle w:val="Tabela-Siatka"/>
        <w:tblW w:w="0" w:type="auto"/>
        <w:tblInd w:w="562" w:type="dxa"/>
        <w:tblLook w:val="04A0" w:firstRow="1" w:lastRow="0" w:firstColumn="1" w:lastColumn="0" w:noHBand="0" w:noVBand="1"/>
      </w:tblPr>
      <w:tblGrid>
        <w:gridCol w:w="2211"/>
        <w:gridCol w:w="908"/>
        <w:gridCol w:w="1134"/>
        <w:gridCol w:w="3962"/>
      </w:tblGrid>
      <w:tr w:rsidR="008C4794" w:rsidRPr="008C4794" w14:paraId="1720E4A6" w14:textId="77777777" w:rsidTr="00A640AD">
        <w:tc>
          <w:tcPr>
            <w:tcW w:w="2211" w:type="dxa"/>
          </w:tcPr>
          <w:p w14:paraId="5F759D25" w14:textId="1535A55C" w:rsidR="00544049" w:rsidRPr="008C4794" w:rsidRDefault="00544049" w:rsidP="00544049">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0013 </w:t>
            </w:r>
            <w:proofErr w:type="spellStart"/>
            <w:r w:rsidRPr="008C4794">
              <w:rPr>
                <w:rFonts w:ascii="Lato" w:hAnsi="Lato" w:cs="Arial"/>
                <w:bCs/>
                <w:spacing w:val="4"/>
                <w:kern w:val="2"/>
                <w:sz w:val="22"/>
                <w:szCs w:val="22"/>
              </w:rPr>
              <w:t>Otomino</w:t>
            </w:r>
            <w:proofErr w:type="spellEnd"/>
          </w:p>
        </w:tc>
        <w:tc>
          <w:tcPr>
            <w:tcW w:w="908" w:type="dxa"/>
          </w:tcPr>
          <w:p w14:paraId="3E1A74CD" w14:textId="79F4921D" w:rsidR="00544049" w:rsidRPr="008C4794" w:rsidRDefault="00544049" w:rsidP="00544049">
            <w:pPr>
              <w:tabs>
                <w:tab w:val="left" w:pos="8647"/>
              </w:tabs>
              <w:spacing w:after="240" w:line="240" w:lineRule="exact"/>
              <w:jc w:val="center"/>
              <w:textAlignment w:val="baseline"/>
              <w:rPr>
                <w:rFonts w:ascii="Lato" w:hAnsi="Lato" w:cs="Arial"/>
                <w:bCs/>
                <w:spacing w:val="4"/>
                <w:kern w:val="2"/>
                <w:sz w:val="22"/>
                <w:szCs w:val="22"/>
              </w:rPr>
            </w:pPr>
            <w:r w:rsidRPr="008C4794">
              <w:rPr>
                <w:rFonts w:ascii="Lato" w:hAnsi="Lato" w:cs="Arial"/>
                <w:bCs/>
                <w:spacing w:val="4"/>
                <w:kern w:val="2"/>
                <w:sz w:val="22"/>
                <w:szCs w:val="22"/>
              </w:rPr>
              <w:t>20/28</w:t>
            </w:r>
          </w:p>
        </w:tc>
        <w:tc>
          <w:tcPr>
            <w:tcW w:w="1134" w:type="dxa"/>
          </w:tcPr>
          <w:p w14:paraId="17FFA694" w14:textId="3C1FDF44" w:rsidR="00544049" w:rsidRPr="008C4794" w:rsidRDefault="00544049" w:rsidP="00544049">
            <w:pPr>
              <w:tabs>
                <w:tab w:val="left" w:pos="8647"/>
              </w:tabs>
              <w:spacing w:after="240" w:line="240" w:lineRule="exact"/>
              <w:jc w:val="center"/>
              <w:textAlignment w:val="baseline"/>
              <w:rPr>
                <w:rFonts w:ascii="Lato" w:hAnsi="Lato" w:cs="Arial"/>
                <w:b/>
                <w:spacing w:val="4"/>
                <w:kern w:val="2"/>
                <w:sz w:val="22"/>
                <w:szCs w:val="22"/>
              </w:rPr>
            </w:pPr>
            <w:r w:rsidRPr="008C4794">
              <w:rPr>
                <w:rFonts w:ascii="Lato" w:hAnsi="Lato" w:cs="Arial"/>
                <w:b/>
                <w:spacing w:val="4"/>
                <w:kern w:val="2"/>
                <w:sz w:val="22"/>
                <w:szCs w:val="22"/>
              </w:rPr>
              <w:t>20/32</w:t>
            </w:r>
          </w:p>
        </w:tc>
        <w:tc>
          <w:tcPr>
            <w:tcW w:w="3962" w:type="dxa"/>
          </w:tcPr>
          <w:p w14:paraId="45A647E5" w14:textId="0E93AA50" w:rsidR="00544049" w:rsidRPr="008C4794" w:rsidRDefault="00544049" w:rsidP="00544049">
            <w:pPr>
              <w:tabs>
                <w:tab w:val="left" w:pos="8647"/>
              </w:tabs>
              <w:spacing w:after="240" w:line="240" w:lineRule="exact"/>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Budowa sieci elektroenergetycznej średniego napięcia i linii napowietrznej średniego napięcia, likwidacja rowu istniejącego</w:t>
            </w:r>
          </w:p>
        </w:tc>
      </w:tr>
      <w:tr w:rsidR="008C4794" w:rsidRPr="008C4794" w14:paraId="2050F81E" w14:textId="77777777" w:rsidTr="00A640AD">
        <w:tc>
          <w:tcPr>
            <w:tcW w:w="2211" w:type="dxa"/>
          </w:tcPr>
          <w:p w14:paraId="63F08094" w14:textId="77777777" w:rsidR="00544049" w:rsidRPr="008C4794" w:rsidRDefault="00544049" w:rsidP="00544049">
            <w:pPr>
              <w:tabs>
                <w:tab w:val="left" w:pos="8647"/>
              </w:tabs>
              <w:spacing w:after="240" w:line="240" w:lineRule="exact"/>
              <w:jc w:val="center"/>
              <w:textAlignment w:val="baseline"/>
              <w:rPr>
                <w:rFonts w:ascii="Lato" w:hAnsi="Lato" w:cs="Arial"/>
                <w:bCs/>
                <w:spacing w:val="4"/>
                <w:kern w:val="2"/>
                <w:sz w:val="22"/>
                <w:szCs w:val="22"/>
                <w:lang w:val="pl-PL"/>
              </w:rPr>
            </w:pPr>
          </w:p>
        </w:tc>
        <w:tc>
          <w:tcPr>
            <w:tcW w:w="908" w:type="dxa"/>
          </w:tcPr>
          <w:p w14:paraId="1C81AA86" w14:textId="77777777" w:rsidR="00544049" w:rsidRPr="008C4794" w:rsidRDefault="00544049" w:rsidP="00544049">
            <w:pPr>
              <w:tabs>
                <w:tab w:val="left" w:pos="8647"/>
              </w:tabs>
              <w:spacing w:after="240" w:line="240" w:lineRule="exact"/>
              <w:jc w:val="center"/>
              <w:textAlignment w:val="baseline"/>
              <w:rPr>
                <w:rFonts w:ascii="Lato" w:hAnsi="Lato" w:cs="Arial"/>
                <w:bCs/>
                <w:spacing w:val="4"/>
                <w:kern w:val="2"/>
                <w:sz w:val="22"/>
                <w:szCs w:val="22"/>
                <w:lang w:val="pl-PL"/>
              </w:rPr>
            </w:pPr>
          </w:p>
        </w:tc>
        <w:tc>
          <w:tcPr>
            <w:tcW w:w="1134" w:type="dxa"/>
          </w:tcPr>
          <w:p w14:paraId="35779AB7" w14:textId="6A10C529" w:rsidR="00544049" w:rsidRPr="008C4794" w:rsidRDefault="00544049" w:rsidP="00544049">
            <w:pPr>
              <w:tabs>
                <w:tab w:val="left" w:pos="8647"/>
              </w:tabs>
              <w:spacing w:after="240" w:line="240" w:lineRule="exact"/>
              <w:jc w:val="center"/>
              <w:textAlignment w:val="baseline"/>
              <w:rPr>
                <w:rFonts w:ascii="Lato" w:hAnsi="Lato" w:cs="Arial"/>
                <w:b/>
                <w:spacing w:val="4"/>
                <w:kern w:val="2"/>
                <w:sz w:val="22"/>
                <w:szCs w:val="22"/>
              </w:rPr>
            </w:pPr>
            <w:r w:rsidRPr="008C4794">
              <w:rPr>
                <w:rFonts w:ascii="Lato" w:hAnsi="Lato" w:cs="Arial"/>
                <w:b/>
                <w:spacing w:val="4"/>
                <w:kern w:val="2"/>
                <w:sz w:val="22"/>
                <w:szCs w:val="22"/>
              </w:rPr>
              <w:t>20/31</w:t>
            </w:r>
          </w:p>
        </w:tc>
        <w:tc>
          <w:tcPr>
            <w:tcW w:w="3962" w:type="dxa"/>
          </w:tcPr>
          <w:p w14:paraId="4877359F" w14:textId="7CEE6C6D" w:rsidR="00544049" w:rsidRPr="008C4794" w:rsidRDefault="00544049" w:rsidP="00544049">
            <w:pPr>
              <w:tabs>
                <w:tab w:val="left" w:pos="8647"/>
              </w:tabs>
              <w:spacing w:after="240" w:line="240" w:lineRule="exact"/>
              <w:jc w:val="center"/>
              <w:textAlignment w:val="baseline"/>
              <w:rPr>
                <w:rFonts w:ascii="Lato" w:hAnsi="Lato" w:cs="Arial"/>
                <w:bCs/>
                <w:spacing w:val="4"/>
                <w:kern w:val="2"/>
                <w:sz w:val="22"/>
                <w:szCs w:val="22"/>
                <w:lang w:val="pl-PL"/>
              </w:rPr>
            </w:pPr>
            <w:r w:rsidRPr="008C4794">
              <w:rPr>
                <w:rFonts w:ascii="Lato" w:hAnsi="Lato" w:cs="Arial"/>
                <w:bCs/>
                <w:spacing w:val="4"/>
                <w:kern w:val="2"/>
                <w:sz w:val="22"/>
                <w:szCs w:val="22"/>
                <w:lang w:val="pl-PL"/>
              </w:rPr>
              <w:t>Budowa zjazdu</w:t>
            </w:r>
          </w:p>
        </w:tc>
      </w:tr>
    </w:tbl>
    <w:p w14:paraId="232D29D6" w14:textId="6DC43800" w:rsidR="00544049" w:rsidRPr="008C4794" w:rsidRDefault="00544049" w:rsidP="00544049">
      <w:pPr>
        <w:tabs>
          <w:tab w:val="left" w:pos="8647"/>
        </w:tabs>
        <w:spacing w:after="240" w:line="240" w:lineRule="exact"/>
        <w:ind w:left="720"/>
        <w:contextualSpacing/>
        <w:jc w:val="both"/>
        <w:textAlignment w:val="baseline"/>
        <w:rPr>
          <w:rFonts w:ascii="Lato" w:hAnsi="Lato" w:cs="Arial"/>
          <w:bCs/>
          <w:spacing w:val="4"/>
          <w:kern w:val="2"/>
        </w:rPr>
      </w:pPr>
      <w:r w:rsidRPr="008C4794">
        <w:rPr>
          <w:rFonts w:ascii="Lato" w:hAnsi="Lato" w:cs="Arial"/>
          <w:bCs/>
          <w:spacing w:val="4"/>
          <w:kern w:val="2"/>
        </w:rPr>
        <w:tab/>
        <w:t>„</w:t>
      </w:r>
    </w:p>
    <w:p w14:paraId="5D58242D" w14:textId="61FEE175" w:rsidR="00544049" w:rsidRPr="008C4794" w:rsidRDefault="00544049" w:rsidP="003922D2">
      <w:pPr>
        <w:pStyle w:val="Akapitzlist"/>
        <w:numPr>
          <w:ilvl w:val="0"/>
          <w:numId w:val="12"/>
        </w:numPr>
        <w:spacing w:after="240" w:line="240" w:lineRule="exact"/>
        <w:ind w:left="709" w:hanging="284"/>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zatwierdzenie, w miejsce uchylenia, </w:t>
      </w:r>
      <w:bookmarkStart w:id="32" w:name="_Hlk202872057"/>
      <w:r w:rsidR="00A75FE3" w:rsidRPr="008C4794">
        <w:rPr>
          <w:rFonts w:ascii="Lato" w:hAnsi="Lato" w:cs="Arial"/>
          <w:bCs/>
          <w:spacing w:val="4"/>
          <w:kern w:val="2"/>
          <w:sz w:val="22"/>
          <w:szCs w:val="22"/>
        </w:rPr>
        <w:t xml:space="preserve">arkuszy nr 0101, 0106, 0109, 0116 mapy </w:t>
      </w:r>
      <w:r w:rsidR="00E94B07">
        <w:rPr>
          <w:rFonts w:ascii="Lato" w:hAnsi="Lato" w:cs="Arial"/>
          <w:bCs/>
          <w:spacing w:val="4"/>
          <w:kern w:val="2"/>
          <w:sz w:val="22"/>
          <w:szCs w:val="22"/>
        </w:rPr>
        <w:br/>
      </w:r>
      <w:r w:rsidR="00A75FE3" w:rsidRPr="008C4794">
        <w:rPr>
          <w:rFonts w:ascii="Lato" w:hAnsi="Lato" w:cs="Arial"/>
          <w:bCs/>
          <w:spacing w:val="4"/>
          <w:kern w:val="2"/>
          <w:sz w:val="22"/>
          <w:szCs w:val="22"/>
        </w:rPr>
        <w:t>w skali 1:1000 przedstawiającej proponowany przebieg drogi, z zaznaczeniem terenu niezbędnego dla obiektów budowlanych, oraz istniejące uzbrojenie terenu,</w:t>
      </w:r>
      <w:r w:rsidRPr="008C4794">
        <w:rPr>
          <w:sz w:val="22"/>
          <w:szCs w:val="22"/>
        </w:rPr>
        <w:t xml:space="preserve"> </w:t>
      </w:r>
      <w:r w:rsidRPr="008C4794">
        <w:rPr>
          <w:rFonts w:ascii="Lato" w:hAnsi="Lato" w:cs="Arial"/>
          <w:bCs/>
          <w:spacing w:val="4"/>
          <w:kern w:val="2"/>
          <w:sz w:val="22"/>
          <w:szCs w:val="22"/>
        </w:rPr>
        <w:t>stanowiąc</w:t>
      </w:r>
      <w:r w:rsidR="00E51CA8" w:rsidRPr="008C4794">
        <w:rPr>
          <w:rFonts w:ascii="Lato" w:hAnsi="Lato" w:cs="Arial"/>
          <w:bCs/>
          <w:spacing w:val="4"/>
          <w:kern w:val="2"/>
          <w:sz w:val="22"/>
          <w:szCs w:val="22"/>
        </w:rPr>
        <w:t>ej</w:t>
      </w:r>
      <w:r w:rsidRPr="008C4794">
        <w:rPr>
          <w:rFonts w:ascii="Lato" w:hAnsi="Lato" w:cs="Arial"/>
          <w:bCs/>
          <w:spacing w:val="4"/>
          <w:kern w:val="2"/>
          <w:sz w:val="22"/>
          <w:szCs w:val="22"/>
        </w:rPr>
        <w:t xml:space="preserve"> </w:t>
      </w:r>
      <w:r w:rsidR="007F483E" w:rsidRPr="008C4794">
        <w:rPr>
          <w:rFonts w:ascii="Lato" w:hAnsi="Lato" w:cs="Arial"/>
          <w:bCs/>
          <w:spacing w:val="4"/>
          <w:kern w:val="2"/>
          <w:sz w:val="22"/>
          <w:szCs w:val="22"/>
        </w:rPr>
        <w:t xml:space="preserve">odpowiednio </w:t>
      </w:r>
      <w:r w:rsidRPr="008C4794">
        <w:rPr>
          <w:rFonts w:ascii="Lato" w:hAnsi="Lato" w:cs="Arial"/>
          <w:bCs/>
          <w:spacing w:val="4"/>
          <w:kern w:val="2"/>
          <w:sz w:val="22"/>
          <w:szCs w:val="22"/>
        </w:rPr>
        <w:t>załączniki nr 1</w:t>
      </w:r>
      <w:r w:rsidR="00A75FE3" w:rsidRPr="008C4794">
        <w:rPr>
          <w:rFonts w:ascii="Lato" w:hAnsi="Lato" w:cs="Arial"/>
          <w:bCs/>
          <w:spacing w:val="4"/>
          <w:kern w:val="2"/>
          <w:sz w:val="22"/>
          <w:szCs w:val="22"/>
        </w:rPr>
        <w:t xml:space="preserve">.1, </w:t>
      </w:r>
      <w:r w:rsidR="00794D70" w:rsidRPr="008C4794">
        <w:rPr>
          <w:rFonts w:ascii="Lato" w:hAnsi="Lato" w:cs="Arial"/>
          <w:bCs/>
          <w:spacing w:val="4"/>
          <w:kern w:val="2"/>
          <w:sz w:val="22"/>
          <w:szCs w:val="22"/>
        </w:rPr>
        <w:t>1.2, 1.3, 1.4</w:t>
      </w:r>
      <w:r w:rsidRPr="008C4794">
        <w:rPr>
          <w:rFonts w:ascii="Lato" w:hAnsi="Lato" w:cs="Arial"/>
          <w:bCs/>
          <w:spacing w:val="4"/>
          <w:kern w:val="2"/>
          <w:sz w:val="22"/>
          <w:szCs w:val="22"/>
        </w:rPr>
        <w:t xml:space="preserve"> do niniejszej decyzji,</w:t>
      </w:r>
      <w:bookmarkEnd w:id="32"/>
    </w:p>
    <w:p w14:paraId="15AAE69C" w14:textId="16B4D49A" w:rsidR="00ED6ADD" w:rsidRPr="008C4794" w:rsidRDefault="00ED6ADD" w:rsidP="00ED6ADD">
      <w:pPr>
        <w:pStyle w:val="Akapitzlist"/>
        <w:numPr>
          <w:ilvl w:val="0"/>
          <w:numId w:val="12"/>
        </w:numPr>
        <w:spacing w:after="240" w:line="240" w:lineRule="exact"/>
        <w:ind w:left="709" w:hanging="284"/>
        <w:contextualSpacing w:val="0"/>
        <w:jc w:val="both"/>
        <w:rPr>
          <w:rFonts w:ascii="Lato" w:hAnsi="Lato" w:cs="Arial"/>
          <w:bCs/>
          <w:spacing w:val="4"/>
          <w:kern w:val="2"/>
          <w:sz w:val="22"/>
          <w:szCs w:val="22"/>
        </w:rPr>
      </w:pPr>
      <w:bookmarkStart w:id="33" w:name="_Hlk146726846"/>
      <w:r w:rsidRPr="008C4794">
        <w:rPr>
          <w:rFonts w:ascii="Lato" w:hAnsi="Lato" w:cs="Arial"/>
          <w:bCs/>
          <w:spacing w:val="4"/>
          <w:kern w:val="2"/>
          <w:sz w:val="22"/>
          <w:szCs w:val="22"/>
        </w:rPr>
        <w:t>zatwierdzenie</w:t>
      </w:r>
      <w:r w:rsidR="000F5759">
        <w:rPr>
          <w:rFonts w:ascii="Lato" w:hAnsi="Lato" w:cs="Arial"/>
          <w:bCs/>
          <w:spacing w:val="4"/>
          <w:kern w:val="2"/>
          <w:sz w:val="22"/>
          <w:szCs w:val="22"/>
        </w:rPr>
        <w:t>,</w:t>
      </w:r>
      <w:r w:rsidRPr="008C4794">
        <w:rPr>
          <w:rFonts w:ascii="Lato" w:hAnsi="Lato" w:cs="Arial"/>
          <w:bCs/>
          <w:spacing w:val="4"/>
          <w:kern w:val="2"/>
          <w:sz w:val="22"/>
          <w:szCs w:val="22"/>
        </w:rPr>
        <w:t xml:space="preserve"> w miejsce uchylenia</w:t>
      </w:r>
      <w:r w:rsidR="000F5759">
        <w:rPr>
          <w:rFonts w:ascii="Lato" w:hAnsi="Lato" w:cs="Arial"/>
          <w:bCs/>
          <w:spacing w:val="4"/>
          <w:kern w:val="2"/>
          <w:sz w:val="22"/>
          <w:szCs w:val="22"/>
        </w:rPr>
        <w:t>,</w:t>
      </w:r>
      <w:r w:rsidRPr="008C4794">
        <w:rPr>
          <w:rFonts w:ascii="Lato" w:hAnsi="Lato" w:cs="Arial"/>
          <w:bCs/>
          <w:spacing w:val="4"/>
          <w:kern w:val="2"/>
          <w:sz w:val="22"/>
          <w:szCs w:val="22"/>
        </w:rPr>
        <w:t xml:space="preserve"> </w:t>
      </w:r>
      <w:bookmarkStart w:id="34" w:name="_Hlk202872468"/>
      <w:r w:rsidRPr="008C4794">
        <w:rPr>
          <w:rFonts w:ascii="Lato" w:hAnsi="Lato" w:cs="Arial"/>
          <w:bCs/>
          <w:spacing w:val="4"/>
          <w:kern w:val="2"/>
          <w:sz w:val="22"/>
          <w:szCs w:val="22"/>
        </w:rPr>
        <w:t xml:space="preserve">strony </w:t>
      </w:r>
      <w:r w:rsidR="00054207" w:rsidRPr="008C4794">
        <w:rPr>
          <w:rFonts w:ascii="Lato" w:hAnsi="Lato" w:cs="Arial"/>
          <w:bCs/>
          <w:spacing w:val="4"/>
          <w:kern w:val="2"/>
          <w:sz w:val="22"/>
          <w:szCs w:val="22"/>
        </w:rPr>
        <w:t>5-12</w:t>
      </w:r>
      <w:r w:rsidRPr="008C4794">
        <w:rPr>
          <w:rFonts w:ascii="Lato" w:hAnsi="Lato" w:cs="Arial"/>
          <w:bCs/>
          <w:spacing w:val="4"/>
          <w:kern w:val="2"/>
          <w:sz w:val="22"/>
          <w:szCs w:val="22"/>
        </w:rPr>
        <w:t xml:space="preserve"> tomu I/1 Projektu</w:t>
      </w:r>
      <w:r w:rsidR="000F5759">
        <w:rPr>
          <w:rFonts w:ascii="Lato" w:hAnsi="Lato" w:cs="Arial"/>
          <w:bCs/>
          <w:spacing w:val="4"/>
          <w:kern w:val="2"/>
          <w:sz w:val="22"/>
          <w:szCs w:val="22"/>
        </w:rPr>
        <w:t xml:space="preserve"> </w:t>
      </w:r>
      <w:r w:rsidRPr="008C4794">
        <w:rPr>
          <w:rFonts w:ascii="Lato" w:hAnsi="Lato" w:cs="Arial"/>
          <w:bCs/>
          <w:spacing w:val="4"/>
          <w:kern w:val="2"/>
          <w:sz w:val="22"/>
          <w:szCs w:val="22"/>
        </w:rPr>
        <w:t>zagospodarowania terenu</w:t>
      </w:r>
      <w:r w:rsidR="007F483E" w:rsidRPr="008C4794">
        <w:rPr>
          <w:rFonts w:ascii="Lato" w:eastAsiaTheme="minorHAnsi" w:hAnsi="Lato" w:cs="Arial"/>
          <w:bCs/>
          <w:spacing w:val="4"/>
          <w:kern w:val="2"/>
          <w:sz w:val="22"/>
          <w:szCs w:val="22"/>
          <w:lang w:eastAsia="en-US"/>
        </w:rPr>
        <w:t xml:space="preserve"> </w:t>
      </w:r>
      <w:r w:rsidR="007F483E" w:rsidRPr="008C4794">
        <w:rPr>
          <w:rFonts w:ascii="Lato" w:hAnsi="Lato" w:cs="Arial"/>
          <w:bCs/>
          <w:spacing w:val="4"/>
          <w:kern w:val="2"/>
          <w:sz w:val="22"/>
          <w:szCs w:val="22"/>
        </w:rPr>
        <w:t>będącego częścią Projektu Budowlanego</w:t>
      </w:r>
      <w:r w:rsidRPr="008C4794">
        <w:rPr>
          <w:rFonts w:ascii="Lato" w:hAnsi="Lato" w:cs="Arial"/>
          <w:bCs/>
          <w:spacing w:val="4"/>
          <w:kern w:val="2"/>
          <w:sz w:val="22"/>
          <w:szCs w:val="22"/>
        </w:rPr>
        <w:t>, zawierającą wykaz działek objętych inwestycją, stanowiącego załącznik nr 2</w:t>
      </w:r>
      <w:r w:rsidR="007F483E" w:rsidRPr="008C4794">
        <w:rPr>
          <w:rFonts w:ascii="Lato" w:hAnsi="Lato" w:cs="Arial"/>
          <w:bCs/>
          <w:spacing w:val="4"/>
          <w:kern w:val="2"/>
          <w:sz w:val="22"/>
          <w:szCs w:val="22"/>
        </w:rPr>
        <w:t>.1</w:t>
      </w:r>
      <w:r w:rsidRPr="008C4794">
        <w:rPr>
          <w:rFonts w:ascii="Lato" w:hAnsi="Lato" w:cs="Arial"/>
          <w:bCs/>
          <w:spacing w:val="4"/>
          <w:kern w:val="2"/>
          <w:sz w:val="22"/>
          <w:szCs w:val="22"/>
        </w:rPr>
        <w:t>,</w:t>
      </w:r>
    </w:p>
    <w:bookmarkEnd w:id="34"/>
    <w:p w14:paraId="68EDD5A5" w14:textId="66D9F1AF" w:rsidR="00794D70" w:rsidRPr="008C4794" w:rsidRDefault="00544049" w:rsidP="003922D2">
      <w:pPr>
        <w:pStyle w:val="Akapitzlist"/>
        <w:numPr>
          <w:ilvl w:val="0"/>
          <w:numId w:val="12"/>
        </w:numPr>
        <w:spacing w:after="240" w:line="240" w:lineRule="exact"/>
        <w:ind w:left="709" w:hanging="284"/>
        <w:contextualSpacing w:val="0"/>
        <w:jc w:val="both"/>
        <w:rPr>
          <w:rFonts w:ascii="Lato" w:hAnsi="Lato" w:cs="Arial"/>
          <w:bCs/>
          <w:spacing w:val="4"/>
          <w:kern w:val="2"/>
          <w:sz w:val="22"/>
          <w:szCs w:val="22"/>
        </w:rPr>
      </w:pPr>
      <w:r w:rsidRPr="008C4794">
        <w:rPr>
          <w:rFonts w:ascii="Lato" w:hAnsi="Lato" w:cs="Arial"/>
          <w:bCs/>
          <w:spacing w:val="4"/>
          <w:kern w:val="2"/>
          <w:sz w:val="22"/>
          <w:szCs w:val="22"/>
        </w:rPr>
        <w:t>zatwierdzenie, w miejsc</w:t>
      </w:r>
      <w:r w:rsidR="00ED6ADD"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w:t>
      </w:r>
      <w:r w:rsidR="000F5759">
        <w:rPr>
          <w:rFonts w:ascii="Lato" w:hAnsi="Lato" w:cs="Arial"/>
          <w:bCs/>
          <w:spacing w:val="4"/>
          <w:kern w:val="2"/>
          <w:sz w:val="22"/>
          <w:szCs w:val="22"/>
        </w:rPr>
        <w:t>,</w:t>
      </w:r>
      <w:r w:rsidRPr="008C4794">
        <w:rPr>
          <w:rFonts w:ascii="Lato" w:hAnsi="Lato" w:cs="Arial"/>
          <w:bCs/>
          <w:spacing w:val="4"/>
          <w:kern w:val="2"/>
          <w:sz w:val="22"/>
          <w:szCs w:val="22"/>
        </w:rPr>
        <w:t xml:space="preserve"> </w:t>
      </w:r>
      <w:r w:rsidR="00794D70" w:rsidRPr="008C4794">
        <w:rPr>
          <w:rFonts w:ascii="Lato" w:hAnsi="Lato" w:cs="Arial"/>
          <w:bCs/>
          <w:spacing w:val="4"/>
          <w:kern w:val="2"/>
          <w:sz w:val="22"/>
          <w:szCs w:val="22"/>
        </w:rPr>
        <w:t>arkuszy</w:t>
      </w:r>
      <w:r w:rsidRPr="008C4794">
        <w:rPr>
          <w:rFonts w:ascii="Lato" w:hAnsi="Lato" w:cs="Arial"/>
          <w:bCs/>
          <w:spacing w:val="4"/>
          <w:kern w:val="2"/>
          <w:sz w:val="22"/>
          <w:szCs w:val="22"/>
        </w:rPr>
        <w:t xml:space="preserve"> </w:t>
      </w:r>
      <w:r w:rsidR="00794D70" w:rsidRPr="008C4794">
        <w:rPr>
          <w:rFonts w:ascii="Lato" w:hAnsi="Lato" w:cs="Arial"/>
          <w:bCs/>
          <w:spacing w:val="4"/>
          <w:kern w:val="2"/>
          <w:sz w:val="22"/>
          <w:szCs w:val="22"/>
        </w:rPr>
        <w:t xml:space="preserve">nr 0201, 0206, 0209, 0216 tomu I/2 Projektu zagospodarowania terenu, będącego częścią Projektu Budowlanego, stanowiących </w:t>
      </w:r>
      <w:r w:rsidR="0049782F" w:rsidRPr="008C4794">
        <w:rPr>
          <w:rFonts w:ascii="Lato" w:hAnsi="Lato" w:cs="Arial"/>
          <w:bCs/>
          <w:spacing w:val="4"/>
          <w:kern w:val="2"/>
          <w:sz w:val="22"/>
          <w:szCs w:val="22"/>
        </w:rPr>
        <w:t xml:space="preserve">odpowiednio </w:t>
      </w:r>
      <w:r w:rsidR="00794D70" w:rsidRPr="008C4794">
        <w:rPr>
          <w:rFonts w:ascii="Lato" w:hAnsi="Lato" w:cs="Arial"/>
          <w:bCs/>
          <w:spacing w:val="4"/>
          <w:kern w:val="2"/>
          <w:sz w:val="22"/>
          <w:szCs w:val="22"/>
        </w:rPr>
        <w:t xml:space="preserve">załączniki nr </w:t>
      </w:r>
      <w:r w:rsidR="007F483E" w:rsidRPr="008C4794">
        <w:rPr>
          <w:rFonts w:ascii="Lato" w:hAnsi="Lato" w:cs="Arial"/>
          <w:bCs/>
          <w:spacing w:val="4"/>
          <w:kern w:val="2"/>
          <w:sz w:val="22"/>
          <w:szCs w:val="22"/>
        </w:rPr>
        <w:t>2</w:t>
      </w:r>
      <w:r w:rsidR="00794D70" w:rsidRPr="008C4794">
        <w:rPr>
          <w:rFonts w:ascii="Lato" w:hAnsi="Lato" w:cs="Arial"/>
          <w:bCs/>
          <w:spacing w:val="4"/>
          <w:kern w:val="2"/>
          <w:sz w:val="22"/>
          <w:szCs w:val="22"/>
        </w:rPr>
        <w:t>.</w:t>
      </w:r>
      <w:r w:rsidR="007F483E" w:rsidRPr="008C4794">
        <w:rPr>
          <w:rFonts w:ascii="Lato" w:hAnsi="Lato" w:cs="Arial"/>
          <w:bCs/>
          <w:spacing w:val="4"/>
          <w:kern w:val="2"/>
          <w:sz w:val="22"/>
          <w:szCs w:val="22"/>
        </w:rPr>
        <w:t>2</w:t>
      </w:r>
      <w:r w:rsidR="00794D70" w:rsidRPr="008C4794">
        <w:rPr>
          <w:rFonts w:ascii="Lato" w:hAnsi="Lato" w:cs="Arial"/>
          <w:bCs/>
          <w:spacing w:val="4"/>
          <w:kern w:val="2"/>
          <w:sz w:val="22"/>
          <w:szCs w:val="22"/>
        </w:rPr>
        <w:t xml:space="preserve">, </w:t>
      </w:r>
      <w:r w:rsidR="007F483E" w:rsidRPr="008C4794">
        <w:rPr>
          <w:rFonts w:ascii="Lato" w:hAnsi="Lato" w:cs="Arial"/>
          <w:bCs/>
          <w:spacing w:val="4"/>
          <w:kern w:val="2"/>
          <w:sz w:val="22"/>
          <w:szCs w:val="22"/>
        </w:rPr>
        <w:t>2</w:t>
      </w:r>
      <w:r w:rsidR="00794D70" w:rsidRPr="008C4794">
        <w:rPr>
          <w:rFonts w:ascii="Lato" w:hAnsi="Lato" w:cs="Arial"/>
          <w:bCs/>
          <w:spacing w:val="4"/>
          <w:kern w:val="2"/>
          <w:sz w:val="22"/>
          <w:szCs w:val="22"/>
        </w:rPr>
        <w:t>.</w:t>
      </w:r>
      <w:r w:rsidR="007F483E" w:rsidRPr="008C4794">
        <w:rPr>
          <w:rFonts w:ascii="Lato" w:hAnsi="Lato" w:cs="Arial"/>
          <w:bCs/>
          <w:spacing w:val="4"/>
          <w:kern w:val="2"/>
          <w:sz w:val="22"/>
          <w:szCs w:val="22"/>
        </w:rPr>
        <w:t>3</w:t>
      </w:r>
      <w:r w:rsidR="00794D70" w:rsidRPr="008C4794">
        <w:rPr>
          <w:rFonts w:ascii="Lato" w:hAnsi="Lato" w:cs="Arial"/>
          <w:bCs/>
          <w:spacing w:val="4"/>
          <w:kern w:val="2"/>
          <w:sz w:val="22"/>
          <w:szCs w:val="22"/>
        </w:rPr>
        <w:t xml:space="preserve">, </w:t>
      </w:r>
      <w:r w:rsidR="007F483E" w:rsidRPr="008C4794">
        <w:rPr>
          <w:rFonts w:ascii="Lato" w:hAnsi="Lato" w:cs="Arial"/>
          <w:bCs/>
          <w:spacing w:val="4"/>
          <w:kern w:val="2"/>
          <w:sz w:val="22"/>
          <w:szCs w:val="22"/>
        </w:rPr>
        <w:t>2.4, 2.5</w:t>
      </w:r>
      <w:r w:rsidR="00794D70" w:rsidRPr="008C4794">
        <w:rPr>
          <w:rFonts w:ascii="Lato" w:hAnsi="Lato" w:cs="Arial"/>
          <w:bCs/>
          <w:spacing w:val="4"/>
          <w:kern w:val="2"/>
          <w:sz w:val="22"/>
          <w:szCs w:val="22"/>
        </w:rPr>
        <w:t xml:space="preserve"> do niniejszej decyzji,</w:t>
      </w:r>
    </w:p>
    <w:p w14:paraId="38A9FC7D" w14:textId="4B43B071" w:rsidR="00544049" w:rsidRPr="008C4794" w:rsidRDefault="00544049" w:rsidP="003922D2">
      <w:pPr>
        <w:pStyle w:val="Akapitzlist"/>
        <w:numPr>
          <w:ilvl w:val="0"/>
          <w:numId w:val="12"/>
        </w:numPr>
        <w:spacing w:after="240" w:line="240" w:lineRule="exact"/>
        <w:ind w:left="709" w:hanging="284"/>
        <w:contextualSpacing w:val="0"/>
        <w:jc w:val="both"/>
        <w:rPr>
          <w:rFonts w:ascii="Lato" w:hAnsi="Lato" w:cs="Arial"/>
          <w:bCs/>
          <w:spacing w:val="4"/>
          <w:kern w:val="2"/>
          <w:sz w:val="22"/>
          <w:szCs w:val="22"/>
        </w:rPr>
      </w:pPr>
      <w:r w:rsidRPr="008C4794">
        <w:rPr>
          <w:rFonts w:ascii="Lato" w:hAnsi="Lato" w:cs="Arial"/>
          <w:bCs/>
          <w:spacing w:val="4"/>
          <w:kern w:val="2"/>
          <w:sz w:val="22"/>
          <w:szCs w:val="22"/>
        </w:rPr>
        <w:t xml:space="preserve">zatwierdzenie, w miejsce uchylenia, </w:t>
      </w:r>
      <w:bookmarkStart w:id="35" w:name="_Hlk202873363"/>
      <w:bookmarkStart w:id="36" w:name="_Hlk202791183"/>
      <w:r w:rsidRPr="008C4794">
        <w:rPr>
          <w:rFonts w:ascii="Lato" w:hAnsi="Lato" w:cs="Arial"/>
          <w:bCs/>
          <w:spacing w:val="4"/>
          <w:kern w:val="2"/>
          <w:sz w:val="22"/>
          <w:szCs w:val="22"/>
        </w:rPr>
        <w:t>arkusz</w:t>
      </w:r>
      <w:r w:rsidR="0092194E" w:rsidRPr="008C4794">
        <w:rPr>
          <w:rFonts w:ascii="Lato" w:hAnsi="Lato" w:cs="Arial"/>
          <w:bCs/>
          <w:spacing w:val="4"/>
          <w:kern w:val="2"/>
          <w:sz w:val="22"/>
          <w:szCs w:val="22"/>
        </w:rPr>
        <w:t>y</w:t>
      </w:r>
      <w:r w:rsidRPr="008C4794">
        <w:rPr>
          <w:rFonts w:ascii="Lato" w:hAnsi="Lato" w:cs="Arial"/>
          <w:bCs/>
          <w:spacing w:val="4"/>
          <w:kern w:val="2"/>
          <w:sz w:val="22"/>
          <w:szCs w:val="22"/>
        </w:rPr>
        <w:t xml:space="preserve"> </w:t>
      </w:r>
      <w:r w:rsidR="00794D70" w:rsidRPr="008C4794">
        <w:rPr>
          <w:rFonts w:ascii="Lato" w:hAnsi="Lato" w:cs="Arial"/>
          <w:bCs/>
          <w:spacing w:val="4"/>
          <w:kern w:val="2"/>
          <w:sz w:val="22"/>
          <w:szCs w:val="22"/>
        </w:rPr>
        <w:t xml:space="preserve">nr </w:t>
      </w:r>
      <w:r w:rsidR="00F605DD" w:rsidRPr="008C4794">
        <w:rPr>
          <w:rFonts w:ascii="Lato" w:hAnsi="Lato" w:cs="Arial"/>
          <w:bCs/>
          <w:spacing w:val="4"/>
          <w:kern w:val="2"/>
          <w:sz w:val="22"/>
          <w:szCs w:val="22"/>
        </w:rPr>
        <w:t xml:space="preserve">0201, </w:t>
      </w:r>
      <w:r w:rsidR="00794D70" w:rsidRPr="008C4794">
        <w:rPr>
          <w:rFonts w:ascii="Lato" w:hAnsi="Lato" w:cs="Arial"/>
          <w:bCs/>
          <w:spacing w:val="4"/>
          <w:kern w:val="2"/>
          <w:sz w:val="22"/>
          <w:szCs w:val="22"/>
        </w:rPr>
        <w:t xml:space="preserve">0206, 0209, 0216 tomu II Projektu architektoniczno-budowlanego z branży </w:t>
      </w:r>
      <w:r w:rsidR="00D5499D" w:rsidRPr="008C4794">
        <w:rPr>
          <w:rFonts w:ascii="Lato" w:hAnsi="Lato" w:cs="Arial"/>
          <w:bCs/>
          <w:spacing w:val="4"/>
          <w:kern w:val="2"/>
          <w:sz w:val="22"/>
          <w:szCs w:val="22"/>
        </w:rPr>
        <w:t>roboty drogowe</w:t>
      </w:r>
      <w:r w:rsidR="00794D70" w:rsidRPr="008C4794">
        <w:rPr>
          <w:rFonts w:ascii="Lato" w:hAnsi="Lato" w:cs="Arial"/>
          <w:bCs/>
          <w:spacing w:val="4"/>
          <w:kern w:val="2"/>
          <w:sz w:val="22"/>
          <w:szCs w:val="22"/>
        </w:rPr>
        <w:t>, będącego częścią Projektu Budowlanego, stanowiącego</w:t>
      </w:r>
      <w:r w:rsidR="0049782F" w:rsidRPr="008C4794">
        <w:rPr>
          <w:rFonts w:ascii="Lato" w:hAnsi="Lato" w:cs="Arial"/>
          <w:bCs/>
          <w:spacing w:val="4"/>
          <w:kern w:val="2"/>
          <w:sz w:val="22"/>
          <w:szCs w:val="22"/>
        </w:rPr>
        <w:t xml:space="preserve"> odpowiednio</w:t>
      </w:r>
      <w:r w:rsidRPr="008C4794">
        <w:rPr>
          <w:rFonts w:ascii="Lato" w:hAnsi="Lato" w:cs="Arial"/>
          <w:bCs/>
          <w:spacing w:val="4"/>
          <w:kern w:val="2"/>
          <w:sz w:val="22"/>
          <w:szCs w:val="22"/>
        </w:rPr>
        <w:t xml:space="preserve"> </w:t>
      </w:r>
      <w:r w:rsidR="0092194E" w:rsidRPr="008C4794">
        <w:rPr>
          <w:rFonts w:ascii="Lato" w:hAnsi="Lato" w:cs="Arial"/>
          <w:bCs/>
          <w:spacing w:val="4"/>
          <w:kern w:val="2"/>
          <w:sz w:val="22"/>
          <w:szCs w:val="22"/>
        </w:rPr>
        <w:t>z</w:t>
      </w:r>
      <w:r w:rsidR="00FB351C" w:rsidRPr="008C4794">
        <w:rPr>
          <w:rFonts w:ascii="Lato" w:hAnsi="Lato" w:cs="Arial"/>
          <w:bCs/>
          <w:spacing w:val="4"/>
          <w:kern w:val="2"/>
          <w:sz w:val="22"/>
          <w:szCs w:val="22"/>
        </w:rPr>
        <w:t>a</w:t>
      </w:r>
      <w:r w:rsidRPr="008C4794">
        <w:rPr>
          <w:rFonts w:ascii="Lato" w:hAnsi="Lato" w:cs="Arial"/>
          <w:bCs/>
          <w:spacing w:val="4"/>
          <w:kern w:val="2"/>
          <w:sz w:val="22"/>
          <w:szCs w:val="22"/>
        </w:rPr>
        <w:t>łącznik</w:t>
      </w:r>
      <w:r w:rsidR="0092194E" w:rsidRPr="008C4794">
        <w:rPr>
          <w:rFonts w:ascii="Lato" w:hAnsi="Lato" w:cs="Arial"/>
          <w:bCs/>
          <w:spacing w:val="4"/>
          <w:kern w:val="2"/>
          <w:sz w:val="22"/>
          <w:szCs w:val="22"/>
        </w:rPr>
        <w:t xml:space="preserve">i </w:t>
      </w:r>
      <w:r w:rsidR="0049782F" w:rsidRPr="008C4794">
        <w:rPr>
          <w:rFonts w:ascii="Lato" w:hAnsi="Lato" w:cs="Arial"/>
          <w:bCs/>
          <w:spacing w:val="4"/>
          <w:kern w:val="2"/>
          <w:sz w:val="22"/>
          <w:szCs w:val="22"/>
        </w:rPr>
        <w:t>2.6, 2.7, 2.8</w:t>
      </w:r>
      <w:r w:rsidR="00F605DD" w:rsidRPr="008C4794">
        <w:rPr>
          <w:rFonts w:ascii="Lato" w:hAnsi="Lato" w:cs="Arial"/>
          <w:bCs/>
          <w:spacing w:val="4"/>
          <w:kern w:val="2"/>
          <w:sz w:val="22"/>
          <w:szCs w:val="22"/>
        </w:rPr>
        <w:t>, 2</w:t>
      </w:r>
      <w:r w:rsidR="000F5759">
        <w:rPr>
          <w:rFonts w:ascii="Lato" w:hAnsi="Lato" w:cs="Arial"/>
          <w:bCs/>
          <w:spacing w:val="4"/>
          <w:kern w:val="2"/>
          <w:sz w:val="22"/>
          <w:szCs w:val="22"/>
        </w:rPr>
        <w:t>.</w:t>
      </w:r>
      <w:r w:rsidR="00F605DD" w:rsidRPr="008C4794">
        <w:rPr>
          <w:rFonts w:ascii="Lato" w:hAnsi="Lato" w:cs="Arial"/>
          <w:bCs/>
          <w:spacing w:val="4"/>
          <w:kern w:val="2"/>
          <w:sz w:val="22"/>
          <w:szCs w:val="22"/>
        </w:rPr>
        <w:t>9</w:t>
      </w:r>
      <w:r w:rsidR="0049782F" w:rsidRPr="008C4794">
        <w:rPr>
          <w:rFonts w:ascii="Lato" w:hAnsi="Lato" w:cs="Arial"/>
          <w:bCs/>
          <w:spacing w:val="4"/>
          <w:kern w:val="2"/>
          <w:sz w:val="22"/>
          <w:szCs w:val="22"/>
        </w:rPr>
        <w:t xml:space="preserve"> </w:t>
      </w:r>
      <w:r w:rsidRPr="008C4794">
        <w:rPr>
          <w:rFonts w:ascii="Lato" w:hAnsi="Lato" w:cs="Arial"/>
          <w:bCs/>
          <w:spacing w:val="4"/>
          <w:kern w:val="2"/>
          <w:sz w:val="22"/>
          <w:szCs w:val="22"/>
        </w:rPr>
        <w:t>do niniejszej decyzji,</w:t>
      </w:r>
    </w:p>
    <w:p w14:paraId="29974100" w14:textId="789503A9" w:rsidR="0092194E" w:rsidRPr="008C4794" w:rsidRDefault="0092194E" w:rsidP="003922D2">
      <w:pPr>
        <w:pStyle w:val="Akapitzlist"/>
        <w:numPr>
          <w:ilvl w:val="0"/>
          <w:numId w:val="12"/>
        </w:numPr>
        <w:spacing w:after="240" w:line="240" w:lineRule="exact"/>
        <w:ind w:left="709" w:hanging="284"/>
        <w:contextualSpacing w:val="0"/>
        <w:jc w:val="both"/>
        <w:rPr>
          <w:rFonts w:ascii="Lato" w:hAnsi="Lato" w:cs="Arial"/>
          <w:bCs/>
          <w:spacing w:val="4"/>
          <w:kern w:val="2"/>
          <w:sz w:val="22"/>
          <w:szCs w:val="22"/>
        </w:rPr>
      </w:pPr>
      <w:r w:rsidRPr="008C4794">
        <w:rPr>
          <w:rFonts w:ascii="Lato" w:hAnsi="Lato" w:cs="Arial"/>
          <w:bCs/>
          <w:spacing w:val="4"/>
          <w:kern w:val="2"/>
          <w:sz w:val="22"/>
          <w:szCs w:val="22"/>
        </w:rPr>
        <w:t>zatwierdzeni</w:t>
      </w:r>
      <w:r w:rsidR="00ED6ADD" w:rsidRPr="008C4794">
        <w:rPr>
          <w:rFonts w:ascii="Lato" w:hAnsi="Lato" w:cs="Arial"/>
          <w:bCs/>
          <w:spacing w:val="4"/>
          <w:kern w:val="2"/>
          <w:sz w:val="22"/>
          <w:szCs w:val="22"/>
        </w:rPr>
        <w:t>e</w:t>
      </w:r>
      <w:r w:rsidR="000F5759">
        <w:rPr>
          <w:rFonts w:ascii="Lato" w:hAnsi="Lato" w:cs="Arial"/>
          <w:bCs/>
          <w:spacing w:val="4"/>
          <w:kern w:val="2"/>
          <w:sz w:val="22"/>
          <w:szCs w:val="22"/>
        </w:rPr>
        <w:t>,</w:t>
      </w:r>
      <w:r w:rsidRPr="008C4794">
        <w:rPr>
          <w:rFonts w:ascii="Lato" w:hAnsi="Lato" w:cs="Arial"/>
          <w:bCs/>
          <w:spacing w:val="4"/>
          <w:kern w:val="2"/>
          <w:sz w:val="22"/>
          <w:szCs w:val="22"/>
        </w:rPr>
        <w:t xml:space="preserve"> w miejsc</w:t>
      </w:r>
      <w:r w:rsidR="00ED6ADD"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w:t>
      </w:r>
      <w:r w:rsidR="000F5759">
        <w:rPr>
          <w:rFonts w:ascii="Lato" w:hAnsi="Lato" w:cs="Arial"/>
          <w:bCs/>
          <w:spacing w:val="4"/>
          <w:kern w:val="2"/>
          <w:sz w:val="22"/>
          <w:szCs w:val="22"/>
        </w:rPr>
        <w:t>,</w:t>
      </w:r>
      <w:r w:rsidRPr="008C4794">
        <w:rPr>
          <w:rFonts w:ascii="Lato" w:hAnsi="Lato" w:cs="Arial"/>
          <w:bCs/>
          <w:spacing w:val="4"/>
          <w:kern w:val="2"/>
          <w:sz w:val="22"/>
          <w:szCs w:val="22"/>
        </w:rPr>
        <w:t xml:space="preserve"> arkusza nr 0301 tomu V/2</w:t>
      </w:r>
      <w:r w:rsidR="00FB351C" w:rsidRPr="008C4794">
        <w:rPr>
          <w:rFonts w:ascii="Lato" w:hAnsi="Lato" w:cs="Arial"/>
          <w:bCs/>
          <w:spacing w:val="4"/>
          <w:kern w:val="2"/>
          <w:sz w:val="22"/>
          <w:szCs w:val="22"/>
        </w:rPr>
        <w:t xml:space="preserve"> </w:t>
      </w:r>
      <w:r w:rsidRPr="008C4794">
        <w:rPr>
          <w:rFonts w:ascii="Lato" w:hAnsi="Lato" w:cs="Arial"/>
          <w:bCs/>
          <w:spacing w:val="4"/>
          <w:kern w:val="2"/>
          <w:sz w:val="22"/>
          <w:szCs w:val="22"/>
        </w:rPr>
        <w:t>Projektu architektoniczno-budowlanego z branży sanitarnej, będącego częścią Projektu Budowlanego, stanowiącego załącznik nr</w:t>
      </w:r>
      <w:r w:rsidR="0049782F" w:rsidRPr="008C4794">
        <w:rPr>
          <w:rFonts w:ascii="Lato" w:hAnsi="Lato" w:cs="Arial"/>
          <w:bCs/>
          <w:spacing w:val="4"/>
          <w:kern w:val="2"/>
          <w:sz w:val="22"/>
          <w:szCs w:val="22"/>
        </w:rPr>
        <w:t xml:space="preserve"> 2.</w:t>
      </w:r>
      <w:r w:rsidR="00F605DD" w:rsidRPr="008C4794">
        <w:rPr>
          <w:rFonts w:ascii="Lato" w:hAnsi="Lato" w:cs="Arial"/>
          <w:bCs/>
          <w:spacing w:val="4"/>
          <w:kern w:val="2"/>
          <w:sz w:val="22"/>
          <w:szCs w:val="22"/>
        </w:rPr>
        <w:t>10</w:t>
      </w:r>
      <w:r w:rsidRPr="008C4794">
        <w:rPr>
          <w:rFonts w:ascii="Lato" w:hAnsi="Lato" w:cs="Arial"/>
          <w:bCs/>
          <w:spacing w:val="4"/>
          <w:kern w:val="2"/>
          <w:sz w:val="22"/>
          <w:szCs w:val="22"/>
        </w:rPr>
        <w:t>,</w:t>
      </w:r>
    </w:p>
    <w:p w14:paraId="6C482658" w14:textId="4DDC6286" w:rsidR="00544049" w:rsidRPr="008C4794" w:rsidRDefault="00544049" w:rsidP="003922D2">
      <w:pPr>
        <w:pStyle w:val="Akapitzlist"/>
        <w:numPr>
          <w:ilvl w:val="0"/>
          <w:numId w:val="12"/>
        </w:numPr>
        <w:spacing w:after="240" w:line="240" w:lineRule="exact"/>
        <w:ind w:left="709" w:hanging="284"/>
        <w:contextualSpacing w:val="0"/>
        <w:jc w:val="both"/>
        <w:rPr>
          <w:rFonts w:ascii="Lato" w:hAnsi="Lato" w:cs="Arial"/>
          <w:bCs/>
          <w:spacing w:val="4"/>
          <w:kern w:val="2"/>
          <w:sz w:val="22"/>
          <w:szCs w:val="22"/>
        </w:rPr>
      </w:pPr>
      <w:bookmarkStart w:id="37" w:name="_Hlk202538574"/>
      <w:bookmarkStart w:id="38" w:name="_Hlk202789876"/>
      <w:bookmarkEnd w:id="35"/>
      <w:bookmarkEnd w:id="36"/>
      <w:r w:rsidRPr="008C4794">
        <w:rPr>
          <w:rFonts w:ascii="Lato" w:hAnsi="Lato" w:cs="Arial"/>
          <w:bCs/>
          <w:spacing w:val="4"/>
          <w:kern w:val="2"/>
          <w:sz w:val="22"/>
          <w:szCs w:val="22"/>
        </w:rPr>
        <w:t>zatwierdzeni</w:t>
      </w:r>
      <w:r w:rsidR="00ED6ADD" w:rsidRPr="008C4794">
        <w:rPr>
          <w:rFonts w:ascii="Lato" w:hAnsi="Lato" w:cs="Arial"/>
          <w:bCs/>
          <w:spacing w:val="4"/>
          <w:kern w:val="2"/>
          <w:sz w:val="22"/>
          <w:szCs w:val="22"/>
        </w:rPr>
        <w:t>e</w:t>
      </w:r>
      <w:r w:rsidR="000F5759">
        <w:rPr>
          <w:rFonts w:ascii="Lato" w:hAnsi="Lato" w:cs="Arial"/>
          <w:bCs/>
          <w:spacing w:val="4"/>
          <w:kern w:val="2"/>
          <w:sz w:val="22"/>
          <w:szCs w:val="22"/>
        </w:rPr>
        <w:t>,</w:t>
      </w:r>
      <w:r w:rsidRPr="008C4794">
        <w:rPr>
          <w:rFonts w:ascii="Lato" w:hAnsi="Lato" w:cs="Arial"/>
          <w:bCs/>
          <w:spacing w:val="4"/>
          <w:kern w:val="2"/>
          <w:sz w:val="22"/>
          <w:szCs w:val="22"/>
        </w:rPr>
        <w:t xml:space="preserve"> w miejsc</w:t>
      </w:r>
      <w:r w:rsidR="00ED6ADD"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w:t>
      </w:r>
      <w:r w:rsidR="000F5759">
        <w:rPr>
          <w:rFonts w:ascii="Lato" w:hAnsi="Lato" w:cs="Arial"/>
          <w:bCs/>
          <w:spacing w:val="4"/>
          <w:kern w:val="2"/>
          <w:sz w:val="22"/>
          <w:szCs w:val="22"/>
        </w:rPr>
        <w:t>,</w:t>
      </w:r>
      <w:r w:rsidRPr="008C4794">
        <w:rPr>
          <w:rFonts w:ascii="Lato" w:hAnsi="Lato" w:cs="Arial"/>
          <w:bCs/>
          <w:spacing w:val="4"/>
          <w:kern w:val="2"/>
          <w:sz w:val="22"/>
          <w:szCs w:val="22"/>
        </w:rPr>
        <w:t xml:space="preserve"> </w:t>
      </w:r>
      <w:bookmarkStart w:id="39" w:name="_Hlk202873472"/>
      <w:r w:rsidR="0096716D" w:rsidRPr="008C4794">
        <w:rPr>
          <w:rFonts w:ascii="Lato" w:hAnsi="Lato" w:cs="Arial"/>
          <w:bCs/>
          <w:spacing w:val="4"/>
          <w:kern w:val="2"/>
          <w:sz w:val="22"/>
          <w:szCs w:val="22"/>
        </w:rPr>
        <w:t xml:space="preserve">arkuszy </w:t>
      </w:r>
      <w:bookmarkEnd w:id="37"/>
      <w:r w:rsidR="0096716D" w:rsidRPr="008C4794">
        <w:rPr>
          <w:rFonts w:ascii="Lato" w:hAnsi="Lato" w:cs="Arial"/>
          <w:bCs/>
          <w:spacing w:val="4"/>
          <w:kern w:val="2"/>
          <w:sz w:val="22"/>
          <w:szCs w:val="22"/>
        </w:rPr>
        <w:t>nr 3(5), 4(5), 5(</w:t>
      </w:r>
      <w:r w:rsidR="00D5499D" w:rsidRPr="008C4794">
        <w:rPr>
          <w:rFonts w:ascii="Lato" w:hAnsi="Lato" w:cs="Arial"/>
          <w:bCs/>
          <w:spacing w:val="4"/>
          <w:kern w:val="2"/>
          <w:sz w:val="22"/>
          <w:szCs w:val="22"/>
        </w:rPr>
        <w:t>5</w:t>
      </w:r>
      <w:r w:rsidR="0096716D" w:rsidRPr="008C4794">
        <w:rPr>
          <w:rFonts w:ascii="Lato" w:hAnsi="Lato" w:cs="Arial"/>
          <w:bCs/>
          <w:spacing w:val="4"/>
          <w:kern w:val="2"/>
          <w:sz w:val="22"/>
          <w:szCs w:val="22"/>
        </w:rPr>
        <w:t xml:space="preserve">) mapy </w:t>
      </w:r>
      <w:r w:rsidR="00ED6ADD" w:rsidRPr="008C4794">
        <w:rPr>
          <w:rFonts w:ascii="Lato" w:hAnsi="Lato" w:cs="Arial"/>
          <w:bCs/>
          <w:spacing w:val="4"/>
          <w:kern w:val="2"/>
          <w:sz w:val="22"/>
          <w:szCs w:val="22"/>
        </w:rPr>
        <w:br/>
      </w:r>
      <w:r w:rsidR="0096716D" w:rsidRPr="008C4794">
        <w:rPr>
          <w:rFonts w:ascii="Lato" w:hAnsi="Lato" w:cs="Arial"/>
          <w:bCs/>
          <w:spacing w:val="4"/>
          <w:kern w:val="2"/>
          <w:sz w:val="22"/>
          <w:szCs w:val="22"/>
        </w:rPr>
        <w:t xml:space="preserve">z projektem podziału nieruchomości </w:t>
      </w:r>
      <w:r w:rsidR="00ED6ADD" w:rsidRPr="008C4794">
        <w:rPr>
          <w:rFonts w:ascii="Lato" w:hAnsi="Lato" w:cs="Arial"/>
          <w:bCs/>
          <w:spacing w:val="4"/>
          <w:kern w:val="2"/>
          <w:sz w:val="22"/>
          <w:szCs w:val="22"/>
        </w:rPr>
        <w:t xml:space="preserve">z obrębu 0013 Otomino, gmina Żukowo, powiat Kartuski, </w:t>
      </w:r>
      <w:r w:rsidR="000D738F" w:rsidRPr="008C4794">
        <w:rPr>
          <w:rFonts w:ascii="Lato" w:hAnsi="Lato" w:cs="Arial"/>
          <w:bCs/>
          <w:spacing w:val="4"/>
          <w:kern w:val="2"/>
          <w:sz w:val="22"/>
          <w:szCs w:val="22"/>
        </w:rPr>
        <w:t xml:space="preserve">oraz </w:t>
      </w:r>
      <w:r w:rsidR="0096716D" w:rsidRPr="008C4794">
        <w:rPr>
          <w:rFonts w:ascii="Lato" w:hAnsi="Lato" w:cs="Arial"/>
          <w:bCs/>
          <w:spacing w:val="4"/>
          <w:kern w:val="2"/>
          <w:sz w:val="22"/>
          <w:szCs w:val="22"/>
        </w:rPr>
        <w:t>wykaz</w:t>
      </w:r>
      <w:r w:rsidR="001D015D" w:rsidRPr="008C4794">
        <w:rPr>
          <w:rFonts w:ascii="Lato" w:hAnsi="Lato" w:cs="Arial"/>
          <w:bCs/>
          <w:spacing w:val="4"/>
          <w:kern w:val="2"/>
          <w:sz w:val="22"/>
          <w:szCs w:val="22"/>
        </w:rPr>
        <w:t>u</w:t>
      </w:r>
      <w:r w:rsidR="0096716D" w:rsidRPr="008C4794">
        <w:rPr>
          <w:rFonts w:ascii="Lato" w:hAnsi="Lato" w:cs="Arial"/>
          <w:bCs/>
          <w:spacing w:val="4"/>
          <w:kern w:val="2"/>
          <w:sz w:val="22"/>
          <w:szCs w:val="22"/>
        </w:rPr>
        <w:t xml:space="preserve"> zmian gruntowych </w:t>
      </w:r>
      <w:r w:rsidR="00ED6ADD" w:rsidRPr="008C4794">
        <w:rPr>
          <w:rFonts w:ascii="Lato" w:hAnsi="Lato" w:cs="Arial"/>
          <w:bCs/>
          <w:spacing w:val="4"/>
          <w:kern w:val="2"/>
          <w:sz w:val="22"/>
          <w:szCs w:val="22"/>
        </w:rPr>
        <w:t xml:space="preserve">w zakresie </w:t>
      </w:r>
      <w:r w:rsidR="0096716D" w:rsidRPr="008C4794">
        <w:rPr>
          <w:rFonts w:ascii="Lato" w:hAnsi="Lato" w:cs="Arial"/>
          <w:bCs/>
          <w:spacing w:val="4"/>
          <w:kern w:val="2"/>
          <w:sz w:val="22"/>
          <w:szCs w:val="22"/>
        </w:rPr>
        <w:t>działek nr 20/</w:t>
      </w:r>
      <w:r w:rsidR="008D36EC" w:rsidRPr="008C4794">
        <w:rPr>
          <w:rFonts w:ascii="Lato" w:hAnsi="Lato" w:cs="Arial"/>
          <w:bCs/>
          <w:spacing w:val="4"/>
          <w:kern w:val="2"/>
          <w:sz w:val="22"/>
          <w:szCs w:val="22"/>
        </w:rPr>
        <w:t>28</w:t>
      </w:r>
      <w:r w:rsidR="0096716D" w:rsidRPr="008C4794">
        <w:rPr>
          <w:rFonts w:ascii="Lato" w:hAnsi="Lato" w:cs="Arial"/>
          <w:bCs/>
          <w:spacing w:val="4"/>
          <w:kern w:val="2"/>
          <w:sz w:val="22"/>
          <w:szCs w:val="22"/>
        </w:rPr>
        <w:t xml:space="preserve"> </w:t>
      </w:r>
      <w:r w:rsidR="000F5759">
        <w:rPr>
          <w:rFonts w:ascii="Lato" w:hAnsi="Lato" w:cs="Arial"/>
          <w:bCs/>
          <w:spacing w:val="4"/>
          <w:kern w:val="2"/>
          <w:sz w:val="22"/>
          <w:szCs w:val="22"/>
        </w:rPr>
        <w:br/>
      </w:r>
      <w:r w:rsidR="0096716D" w:rsidRPr="008C4794">
        <w:rPr>
          <w:rFonts w:ascii="Lato" w:hAnsi="Lato" w:cs="Arial"/>
          <w:bCs/>
          <w:spacing w:val="4"/>
          <w:kern w:val="2"/>
          <w:sz w:val="22"/>
          <w:szCs w:val="22"/>
        </w:rPr>
        <w:t>i 18/</w:t>
      </w:r>
      <w:r w:rsidR="008D36EC" w:rsidRPr="008C4794">
        <w:rPr>
          <w:rFonts w:ascii="Lato" w:hAnsi="Lato" w:cs="Arial"/>
          <w:bCs/>
          <w:spacing w:val="4"/>
          <w:kern w:val="2"/>
          <w:sz w:val="22"/>
          <w:szCs w:val="22"/>
        </w:rPr>
        <w:t>14</w:t>
      </w:r>
      <w:r w:rsidR="0096716D" w:rsidRPr="008C4794">
        <w:rPr>
          <w:rFonts w:ascii="Lato" w:hAnsi="Lato" w:cs="Arial"/>
          <w:bCs/>
          <w:spacing w:val="4"/>
          <w:kern w:val="2"/>
          <w:sz w:val="22"/>
          <w:szCs w:val="22"/>
        </w:rPr>
        <w:t xml:space="preserve"> </w:t>
      </w:r>
      <w:r w:rsidRPr="008C4794">
        <w:rPr>
          <w:rFonts w:ascii="Lato" w:hAnsi="Lato" w:cs="Arial"/>
          <w:bCs/>
          <w:spacing w:val="4"/>
          <w:kern w:val="2"/>
          <w:sz w:val="22"/>
          <w:szCs w:val="22"/>
        </w:rPr>
        <w:t>stanowiąc</w:t>
      </w:r>
      <w:r w:rsidR="0096716D" w:rsidRPr="008C4794">
        <w:rPr>
          <w:rFonts w:ascii="Lato" w:hAnsi="Lato" w:cs="Arial"/>
          <w:bCs/>
          <w:spacing w:val="4"/>
          <w:kern w:val="2"/>
          <w:sz w:val="22"/>
          <w:szCs w:val="22"/>
        </w:rPr>
        <w:t>ych</w:t>
      </w:r>
      <w:r w:rsidR="00A36386" w:rsidRPr="008C4794">
        <w:rPr>
          <w:rFonts w:ascii="Lato" w:hAnsi="Lato" w:cs="Arial"/>
          <w:bCs/>
          <w:spacing w:val="4"/>
          <w:kern w:val="2"/>
          <w:sz w:val="22"/>
          <w:szCs w:val="22"/>
        </w:rPr>
        <w:t xml:space="preserve"> </w:t>
      </w:r>
      <w:r w:rsidR="00736829" w:rsidRPr="008C4794">
        <w:rPr>
          <w:rFonts w:ascii="Lato" w:hAnsi="Lato" w:cs="Arial"/>
          <w:bCs/>
          <w:spacing w:val="4"/>
          <w:kern w:val="2"/>
          <w:sz w:val="22"/>
          <w:szCs w:val="22"/>
        </w:rPr>
        <w:t>odpowiednio</w:t>
      </w:r>
      <w:r w:rsidRPr="008C4794">
        <w:rPr>
          <w:rFonts w:ascii="Lato" w:hAnsi="Lato" w:cs="Arial"/>
          <w:bCs/>
          <w:spacing w:val="4"/>
          <w:kern w:val="2"/>
          <w:sz w:val="22"/>
          <w:szCs w:val="22"/>
        </w:rPr>
        <w:t xml:space="preserve"> załącznik</w:t>
      </w:r>
      <w:r w:rsidR="0096716D" w:rsidRPr="008C4794">
        <w:rPr>
          <w:rFonts w:ascii="Lato" w:hAnsi="Lato" w:cs="Arial"/>
          <w:bCs/>
          <w:spacing w:val="4"/>
          <w:kern w:val="2"/>
          <w:sz w:val="22"/>
          <w:szCs w:val="22"/>
        </w:rPr>
        <w:t>i</w:t>
      </w:r>
      <w:r w:rsidRPr="008C4794">
        <w:rPr>
          <w:rFonts w:ascii="Lato" w:hAnsi="Lato" w:cs="Arial"/>
          <w:bCs/>
          <w:spacing w:val="4"/>
          <w:kern w:val="2"/>
          <w:sz w:val="22"/>
          <w:szCs w:val="22"/>
        </w:rPr>
        <w:t xml:space="preserve"> nr </w:t>
      </w:r>
      <w:r w:rsidR="004540E0" w:rsidRPr="008C4794">
        <w:rPr>
          <w:rFonts w:ascii="Lato" w:hAnsi="Lato" w:cs="Arial"/>
          <w:bCs/>
          <w:spacing w:val="4"/>
          <w:kern w:val="2"/>
          <w:sz w:val="22"/>
          <w:szCs w:val="22"/>
        </w:rPr>
        <w:t>3</w:t>
      </w:r>
      <w:r w:rsidR="0096716D" w:rsidRPr="008C4794">
        <w:rPr>
          <w:rFonts w:ascii="Lato" w:hAnsi="Lato" w:cs="Arial"/>
          <w:bCs/>
          <w:spacing w:val="4"/>
          <w:kern w:val="2"/>
          <w:sz w:val="22"/>
          <w:szCs w:val="22"/>
        </w:rPr>
        <w:t xml:space="preserve">.1, </w:t>
      </w:r>
      <w:r w:rsidR="004540E0" w:rsidRPr="008C4794">
        <w:rPr>
          <w:rFonts w:ascii="Lato" w:hAnsi="Lato" w:cs="Arial"/>
          <w:bCs/>
          <w:spacing w:val="4"/>
          <w:kern w:val="2"/>
          <w:sz w:val="22"/>
          <w:szCs w:val="22"/>
        </w:rPr>
        <w:t>3</w:t>
      </w:r>
      <w:r w:rsidR="0096716D" w:rsidRPr="008C4794">
        <w:rPr>
          <w:rFonts w:ascii="Lato" w:hAnsi="Lato" w:cs="Arial"/>
          <w:bCs/>
          <w:spacing w:val="4"/>
          <w:kern w:val="2"/>
          <w:sz w:val="22"/>
          <w:szCs w:val="22"/>
        </w:rPr>
        <w:t>.</w:t>
      </w:r>
      <w:r w:rsidR="006B26BD" w:rsidRPr="008C4794">
        <w:rPr>
          <w:rFonts w:ascii="Lato" w:hAnsi="Lato" w:cs="Arial"/>
          <w:bCs/>
          <w:spacing w:val="4"/>
          <w:kern w:val="2"/>
          <w:sz w:val="22"/>
          <w:szCs w:val="22"/>
        </w:rPr>
        <w:t>2</w:t>
      </w:r>
      <w:r w:rsidR="0096716D" w:rsidRPr="008C4794">
        <w:rPr>
          <w:rFonts w:ascii="Lato" w:hAnsi="Lato" w:cs="Arial"/>
          <w:bCs/>
          <w:spacing w:val="4"/>
          <w:kern w:val="2"/>
          <w:sz w:val="22"/>
          <w:szCs w:val="22"/>
        </w:rPr>
        <w:t xml:space="preserve">, </w:t>
      </w:r>
      <w:r w:rsidR="004540E0" w:rsidRPr="008C4794">
        <w:rPr>
          <w:rFonts w:ascii="Lato" w:hAnsi="Lato" w:cs="Arial"/>
          <w:bCs/>
          <w:spacing w:val="4"/>
          <w:kern w:val="2"/>
          <w:sz w:val="22"/>
          <w:szCs w:val="22"/>
        </w:rPr>
        <w:t>3</w:t>
      </w:r>
      <w:r w:rsidR="0096716D" w:rsidRPr="008C4794">
        <w:rPr>
          <w:rFonts w:ascii="Lato" w:hAnsi="Lato" w:cs="Arial"/>
          <w:bCs/>
          <w:spacing w:val="4"/>
          <w:kern w:val="2"/>
          <w:sz w:val="22"/>
          <w:szCs w:val="22"/>
        </w:rPr>
        <w:t>.</w:t>
      </w:r>
      <w:r w:rsidR="006B26BD" w:rsidRPr="008C4794">
        <w:rPr>
          <w:rFonts w:ascii="Lato" w:hAnsi="Lato" w:cs="Arial"/>
          <w:bCs/>
          <w:spacing w:val="4"/>
          <w:kern w:val="2"/>
          <w:sz w:val="22"/>
          <w:szCs w:val="22"/>
        </w:rPr>
        <w:t>3</w:t>
      </w:r>
      <w:r w:rsidR="000D738F" w:rsidRPr="008C4794">
        <w:rPr>
          <w:rFonts w:ascii="Lato" w:hAnsi="Lato" w:cs="Arial"/>
          <w:bCs/>
          <w:spacing w:val="4"/>
          <w:kern w:val="2"/>
          <w:sz w:val="22"/>
          <w:szCs w:val="22"/>
        </w:rPr>
        <w:t xml:space="preserve">, 3.4 </w:t>
      </w:r>
      <w:r w:rsidRPr="008C4794">
        <w:rPr>
          <w:rFonts w:ascii="Lato" w:hAnsi="Lato" w:cs="Arial"/>
          <w:bCs/>
          <w:spacing w:val="4"/>
          <w:kern w:val="2"/>
          <w:sz w:val="22"/>
          <w:szCs w:val="22"/>
        </w:rPr>
        <w:t>do niniejszej decyzji,</w:t>
      </w:r>
      <w:bookmarkEnd w:id="33"/>
      <w:bookmarkEnd w:id="39"/>
    </w:p>
    <w:p w14:paraId="039D9480" w14:textId="10C17E53" w:rsidR="0096716D" w:rsidRPr="008C4794" w:rsidRDefault="0096716D" w:rsidP="003922D2">
      <w:pPr>
        <w:pStyle w:val="Akapitzlist"/>
        <w:numPr>
          <w:ilvl w:val="0"/>
          <w:numId w:val="12"/>
        </w:numPr>
        <w:spacing w:after="240" w:line="240" w:lineRule="exact"/>
        <w:ind w:left="709" w:hanging="284"/>
        <w:contextualSpacing w:val="0"/>
        <w:jc w:val="both"/>
        <w:rPr>
          <w:rFonts w:ascii="Lato" w:hAnsi="Lato" w:cs="Arial"/>
          <w:bCs/>
          <w:spacing w:val="4"/>
          <w:kern w:val="2"/>
          <w:sz w:val="22"/>
          <w:szCs w:val="22"/>
        </w:rPr>
      </w:pPr>
      <w:r w:rsidRPr="008C4794">
        <w:rPr>
          <w:rFonts w:ascii="Lato" w:hAnsi="Lato" w:cs="Arial"/>
          <w:bCs/>
          <w:spacing w:val="4"/>
          <w:kern w:val="2"/>
          <w:sz w:val="22"/>
          <w:szCs w:val="22"/>
        </w:rPr>
        <w:t>zatwierdzeni</w:t>
      </w:r>
      <w:r w:rsidR="00ED6ADD" w:rsidRPr="008C4794">
        <w:rPr>
          <w:rFonts w:ascii="Lato" w:hAnsi="Lato" w:cs="Arial"/>
          <w:bCs/>
          <w:spacing w:val="4"/>
          <w:kern w:val="2"/>
          <w:sz w:val="22"/>
          <w:szCs w:val="22"/>
        </w:rPr>
        <w:t>e</w:t>
      </w:r>
      <w:r w:rsidR="000F5759">
        <w:rPr>
          <w:rFonts w:ascii="Lato" w:hAnsi="Lato" w:cs="Arial"/>
          <w:bCs/>
          <w:spacing w:val="4"/>
          <w:kern w:val="2"/>
          <w:sz w:val="22"/>
          <w:szCs w:val="22"/>
        </w:rPr>
        <w:t>,</w:t>
      </w:r>
      <w:r w:rsidRPr="008C4794">
        <w:rPr>
          <w:rFonts w:ascii="Lato" w:hAnsi="Lato" w:cs="Arial"/>
          <w:bCs/>
          <w:spacing w:val="4"/>
          <w:kern w:val="2"/>
          <w:sz w:val="22"/>
          <w:szCs w:val="22"/>
        </w:rPr>
        <w:t xml:space="preserve"> w miejsc</w:t>
      </w:r>
      <w:r w:rsidR="00D64E68"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w:t>
      </w:r>
      <w:bookmarkStart w:id="40" w:name="_Hlk202873855"/>
      <w:r w:rsidR="000F5759">
        <w:rPr>
          <w:rFonts w:ascii="Lato" w:hAnsi="Lato" w:cs="Arial"/>
          <w:bCs/>
          <w:spacing w:val="4"/>
          <w:kern w:val="2"/>
          <w:sz w:val="22"/>
          <w:szCs w:val="22"/>
        </w:rPr>
        <w:t xml:space="preserve">, </w:t>
      </w:r>
      <w:r w:rsidRPr="008C4794">
        <w:rPr>
          <w:rFonts w:ascii="Lato" w:hAnsi="Lato" w:cs="Arial"/>
          <w:bCs/>
          <w:spacing w:val="4"/>
          <w:kern w:val="2"/>
          <w:sz w:val="22"/>
          <w:szCs w:val="22"/>
        </w:rPr>
        <w:t xml:space="preserve">arkuszy </w:t>
      </w:r>
      <w:r w:rsidR="006B2F4E" w:rsidRPr="008C4794">
        <w:rPr>
          <w:rFonts w:ascii="Lato" w:hAnsi="Lato" w:cs="Arial"/>
          <w:bCs/>
          <w:spacing w:val="4"/>
          <w:kern w:val="2"/>
          <w:sz w:val="22"/>
          <w:szCs w:val="22"/>
        </w:rPr>
        <w:t xml:space="preserve">nr </w:t>
      </w:r>
      <w:r w:rsidRPr="008C4794">
        <w:rPr>
          <w:rFonts w:ascii="Lato" w:hAnsi="Lato" w:cs="Arial"/>
          <w:bCs/>
          <w:spacing w:val="4"/>
          <w:kern w:val="2"/>
          <w:sz w:val="22"/>
          <w:szCs w:val="22"/>
        </w:rPr>
        <w:t>4(9), 5(9), 7(9) mapy z</w:t>
      </w:r>
      <w:r w:rsidR="006B2F4E" w:rsidRPr="008C4794">
        <w:rPr>
          <w:rFonts w:ascii="Lato" w:hAnsi="Lato" w:cs="Arial"/>
          <w:bCs/>
          <w:spacing w:val="4"/>
          <w:kern w:val="2"/>
          <w:sz w:val="22"/>
          <w:szCs w:val="22"/>
        </w:rPr>
        <w:t xml:space="preserve"> </w:t>
      </w:r>
      <w:r w:rsidRPr="008C4794">
        <w:rPr>
          <w:rFonts w:ascii="Lato" w:hAnsi="Lato" w:cs="Arial"/>
          <w:bCs/>
          <w:spacing w:val="4"/>
          <w:kern w:val="2"/>
          <w:sz w:val="22"/>
          <w:szCs w:val="22"/>
        </w:rPr>
        <w:t xml:space="preserve">projektem podziału nieruchomości </w:t>
      </w:r>
      <w:r w:rsidR="00ED6ADD" w:rsidRPr="008C4794">
        <w:rPr>
          <w:rFonts w:ascii="Lato" w:hAnsi="Lato" w:cs="Arial"/>
          <w:bCs/>
          <w:spacing w:val="4"/>
          <w:kern w:val="2"/>
          <w:sz w:val="22"/>
          <w:szCs w:val="22"/>
        </w:rPr>
        <w:t>z obrębu 00</w:t>
      </w:r>
      <w:r w:rsidR="00A36386" w:rsidRPr="008C4794">
        <w:rPr>
          <w:rFonts w:ascii="Lato" w:hAnsi="Lato" w:cs="Arial"/>
          <w:bCs/>
          <w:spacing w:val="4"/>
          <w:kern w:val="2"/>
          <w:sz w:val="22"/>
          <w:szCs w:val="22"/>
        </w:rPr>
        <w:t>10</w:t>
      </w:r>
      <w:r w:rsidR="00ED6ADD" w:rsidRPr="008C4794">
        <w:rPr>
          <w:rFonts w:ascii="Lato" w:hAnsi="Lato" w:cs="Arial"/>
          <w:bCs/>
          <w:spacing w:val="4"/>
          <w:kern w:val="2"/>
          <w:sz w:val="22"/>
          <w:szCs w:val="22"/>
        </w:rPr>
        <w:t xml:space="preserve"> Miszewo, gmina Żukowo, powiat Kartuski </w:t>
      </w:r>
      <w:r w:rsidR="001D015D" w:rsidRPr="008C4794">
        <w:rPr>
          <w:rFonts w:ascii="Lato" w:hAnsi="Lato" w:cs="Arial"/>
          <w:bCs/>
          <w:spacing w:val="4"/>
          <w:kern w:val="2"/>
          <w:sz w:val="22"/>
          <w:szCs w:val="22"/>
        </w:rPr>
        <w:t xml:space="preserve">oraz </w:t>
      </w:r>
      <w:r w:rsidRPr="008C4794">
        <w:rPr>
          <w:rFonts w:ascii="Lato" w:hAnsi="Lato" w:cs="Arial"/>
          <w:bCs/>
          <w:spacing w:val="4"/>
          <w:kern w:val="2"/>
          <w:sz w:val="22"/>
          <w:szCs w:val="22"/>
        </w:rPr>
        <w:t>wyka</w:t>
      </w:r>
      <w:r w:rsidR="001D015D" w:rsidRPr="008C4794">
        <w:rPr>
          <w:rFonts w:ascii="Lato" w:hAnsi="Lato" w:cs="Arial"/>
          <w:bCs/>
          <w:spacing w:val="4"/>
          <w:kern w:val="2"/>
          <w:sz w:val="22"/>
          <w:szCs w:val="22"/>
        </w:rPr>
        <w:t>zu</w:t>
      </w:r>
      <w:r w:rsidRPr="008C4794">
        <w:rPr>
          <w:rFonts w:ascii="Lato" w:hAnsi="Lato" w:cs="Arial"/>
          <w:bCs/>
          <w:spacing w:val="4"/>
          <w:kern w:val="2"/>
          <w:sz w:val="22"/>
          <w:szCs w:val="22"/>
        </w:rPr>
        <w:t xml:space="preserve"> zmian gruntowych </w:t>
      </w:r>
      <w:r w:rsidR="00ED6ADD" w:rsidRPr="008C4794">
        <w:rPr>
          <w:rFonts w:ascii="Lato" w:hAnsi="Lato" w:cs="Arial"/>
          <w:bCs/>
          <w:spacing w:val="4"/>
          <w:kern w:val="2"/>
          <w:sz w:val="22"/>
          <w:szCs w:val="22"/>
        </w:rPr>
        <w:t xml:space="preserve">w zakresie </w:t>
      </w:r>
      <w:r w:rsidRPr="008C4794">
        <w:rPr>
          <w:rFonts w:ascii="Lato" w:hAnsi="Lato" w:cs="Arial"/>
          <w:bCs/>
          <w:spacing w:val="4"/>
          <w:kern w:val="2"/>
          <w:sz w:val="22"/>
          <w:szCs w:val="22"/>
        </w:rPr>
        <w:t>dział</w:t>
      </w:r>
      <w:r w:rsidR="006B2F4E" w:rsidRPr="008C4794">
        <w:rPr>
          <w:rFonts w:ascii="Lato" w:hAnsi="Lato" w:cs="Arial"/>
          <w:bCs/>
          <w:spacing w:val="4"/>
          <w:kern w:val="2"/>
          <w:sz w:val="22"/>
          <w:szCs w:val="22"/>
        </w:rPr>
        <w:t>ki</w:t>
      </w:r>
      <w:r w:rsidRPr="008C4794">
        <w:rPr>
          <w:rFonts w:ascii="Lato" w:hAnsi="Lato" w:cs="Arial"/>
          <w:bCs/>
          <w:spacing w:val="4"/>
          <w:kern w:val="2"/>
          <w:sz w:val="22"/>
          <w:szCs w:val="22"/>
        </w:rPr>
        <w:t xml:space="preserve"> nr 80/</w:t>
      </w:r>
      <w:r w:rsidR="008D36EC" w:rsidRPr="008C4794">
        <w:rPr>
          <w:rFonts w:ascii="Lato" w:hAnsi="Lato" w:cs="Arial"/>
          <w:bCs/>
          <w:spacing w:val="4"/>
          <w:kern w:val="2"/>
          <w:sz w:val="22"/>
          <w:szCs w:val="22"/>
        </w:rPr>
        <w:t>9</w:t>
      </w:r>
      <w:r w:rsidRPr="008C4794">
        <w:rPr>
          <w:rFonts w:ascii="Lato" w:hAnsi="Lato" w:cs="Arial"/>
          <w:bCs/>
          <w:spacing w:val="4"/>
          <w:kern w:val="2"/>
          <w:sz w:val="22"/>
          <w:szCs w:val="22"/>
        </w:rPr>
        <w:t xml:space="preserve">, stanowiących </w:t>
      </w:r>
      <w:r w:rsidR="00A36386" w:rsidRPr="008C4794">
        <w:rPr>
          <w:rFonts w:ascii="Lato" w:hAnsi="Lato" w:cs="Arial"/>
          <w:bCs/>
          <w:spacing w:val="4"/>
          <w:kern w:val="2"/>
          <w:sz w:val="22"/>
          <w:szCs w:val="22"/>
        </w:rPr>
        <w:t xml:space="preserve">odpowiednio </w:t>
      </w:r>
      <w:r w:rsidRPr="008C4794">
        <w:rPr>
          <w:rFonts w:ascii="Lato" w:hAnsi="Lato" w:cs="Arial"/>
          <w:bCs/>
          <w:spacing w:val="4"/>
          <w:kern w:val="2"/>
          <w:sz w:val="22"/>
          <w:szCs w:val="22"/>
        </w:rPr>
        <w:t xml:space="preserve">załączniki nr </w:t>
      </w:r>
      <w:r w:rsidR="004540E0" w:rsidRPr="008C4794">
        <w:rPr>
          <w:rFonts w:ascii="Lato" w:hAnsi="Lato" w:cs="Arial"/>
          <w:bCs/>
          <w:spacing w:val="4"/>
          <w:kern w:val="2"/>
          <w:sz w:val="22"/>
          <w:szCs w:val="22"/>
        </w:rPr>
        <w:t>3</w:t>
      </w:r>
      <w:r w:rsidRPr="008C4794">
        <w:rPr>
          <w:rFonts w:ascii="Lato" w:hAnsi="Lato" w:cs="Arial"/>
          <w:bCs/>
          <w:spacing w:val="4"/>
          <w:kern w:val="2"/>
          <w:sz w:val="22"/>
          <w:szCs w:val="22"/>
        </w:rPr>
        <w:t>.</w:t>
      </w:r>
      <w:r w:rsidR="001D015D" w:rsidRPr="008C4794">
        <w:rPr>
          <w:rFonts w:ascii="Lato" w:hAnsi="Lato" w:cs="Arial"/>
          <w:bCs/>
          <w:spacing w:val="4"/>
          <w:kern w:val="2"/>
          <w:sz w:val="22"/>
          <w:szCs w:val="22"/>
        </w:rPr>
        <w:t>5</w:t>
      </w:r>
      <w:r w:rsidRPr="008C4794">
        <w:rPr>
          <w:rFonts w:ascii="Lato" w:hAnsi="Lato" w:cs="Arial"/>
          <w:bCs/>
          <w:spacing w:val="4"/>
          <w:kern w:val="2"/>
          <w:sz w:val="22"/>
          <w:szCs w:val="22"/>
        </w:rPr>
        <w:t xml:space="preserve">, </w:t>
      </w:r>
      <w:r w:rsidR="004540E0" w:rsidRPr="008C4794">
        <w:rPr>
          <w:rFonts w:ascii="Lato" w:hAnsi="Lato" w:cs="Arial"/>
          <w:bCs/>
          <w:spacing w:val="4"/>
          <w:kern w:val="2"/>
          <w:sz w:val="22"/>
          <w:szCs w:val="22"/>
        </w:rPr>
        <w:t>3</w:t>
      </w:r>
      <w:r w:rsidRPr="008C4794">
        <w:rPr>
          <w:rFonts w:ascii="Lato" w:hAnsi="Lato" w:cs="Arial"/>
          <w:bCs/>
          <w:spacing w:val="4"/>
          <w:kern w:val="2"/>
          <w:sz w:val="22"/>
          <w:szCs w:val="22"/>
        </w:rPr>
        <w:t>.</w:t>
      </w:r>
      <w:r w:rsidR="001D015D" w:rsidRPr="008C4794">
        <w:rPr>
          <w:rFonts w:ascii="Lato" w:hAnsi="Lato" w:cs="Arial"/>
          <w:bCs/>
          <w:spacing w:val="4"/>
          <w:kern w:val="2"/>
          <w:sz w:val="22"/>
          <w:szCs w:val="22"/>
        </w:rPr>
        <w:t>6</w:t>
      </w:r>
      <w:r w:rsidRPr="008C4794">
        <w:rPr>
          <w:rFonts w:ascii="Lato" w:hAnsi="Lato" w:cs="Arial"/>
          <w:bCs/>
          <w:spacing w:val="4"/>
          <w:kern w:val="2"/>
          <w:sz w:val="22"/>
          <w:szCs w:val="22"/>
        </w:rPr>
        <w:t xml:space="preserve">, </w:t>
      </w:r>
      <w:r w:rsidR="004540E0" w:rsidRPr="008C4794">
        <w:rPr>
          <w:rFonts w:ascii="Lato" w:hAnsi="Lato" w:cs="Arial"/>
          <w:bCs/>
          <w:spacing w:val="4"/>
          <w:kern w:val="2"/>
          <w:sz w:val="22"/>
          <w:szCs w:val="22"/>
        </w:rPr>
        <w:t>3</w:t>
      </w:r>
      <w:r w:rsidRPr="008C4794">
        <w:rPr>
          <w:rFonts w:ascii="Lato" w:hAnsi="Lato" w:cs="Arial"/>
          <w:bCs/>
          <w:spacing w:val="4"/>
          <w:kern w:val="2"/>
          <w:sz w:val="22"/>
          <w:szCs w:val="22"/>
        </w:rPr>
        <w:t>.</w:t>
      </w:r>
      <w:r w:rsidR="001D015D" w:rsidRPr="008C4794">
        <w:rPr>
          <w:rFonts w:ascii="Lato" w:hAnsi="Lato" w:cs="Arial"/>
          <w:bCs/>
          <w:spacing w:val="4"/>
          <w:kern w:val="2"/>
          <w:sz w:val="22"/>
          <w:szCs w:val="22"/>
        </w:rPr>
        <w:t>7, 3.8</w:t>
      </w:r>
      <w:r w:rsidR="006B2F4E" w:rsidRPr="008C4794">
        <w:rPr>
          <w:rFonts w:ascii="Lato" w:hAnsi="Lato" w:cs="Arial"/>
          <w:bCs/>
          <w:spacing w:val="4"/>
          <w:kern w:val="2"/>
          <w:sz w:val="22"/>
          <w:szCs w:val="22"/>
        </w:rPr>
        <w:t xml:space="preserve"> </w:t>
      </w:r>
      <w:r w:rsidRPr="008C4794">
        <w:rPr>
          <w:rFonts w:ascii="Lato" w:hAnsi="Lato" w:cs="Arial"/>
          <w:bCs/>
          <w:spacing w:val="4"/>
          <w:kern w:val="2"/>
          <w:sz w:val="22"/>
          <w:szCs w:val="22"/>
        </w:rPr>
        <w:t>do niniejszej decyzji,</w:t>
      </w:r>
      <w:bookmarkEnd w:id="40"/>
    </w:p>
    <w:p w14:paraId="592310F7" w14:textId="32500C79" w:rsidR="004540E0" w:rsidRPr="008C4794" w:rsidRDefault="004540E0" w:rsidP="004540E0">
      <w:pPr>
        <w:pStyle w:val="Akapitzlist"/>
        <w:numPr>
          <w:ilvl w:val="0"/>
          <w:numId w:val="12"/>
        </w:numPr>
        <w:spacing w:after="240" w:line="240" w:lineRule="exact"/>
        <w:ind w:left="709" w:hanging="284"/>
        <w:contextualSpacing w:val="0"/>
        <w:jc w:val="both"/>
        <w:rPr>
          <w:rFonts w:ascii="Lato" w:hAnsi="Lato" w:cs="Arial"/>
          <w:bCs/>
          <w:spacing w:val="4"/>
          <w:kern w:val="2"/>
          <w:sz w:val="22"/>
          <w:szCs w:val="22"/>
        </w:rPr>
      </w:pPr>
      <w:r w:rsidRPr="008C4794">
        <w:rPr>
          <w:rFonts w:ascii="Lato" w:hAnsi="Lato" w:cs="Arial"/>
          <w:bCs/>
          <w:spacing w:val="4"/>
          <w:kern w:val="2"/>
          <w:sz w:val="22"/>
          <w:szCs w:val="22"/>
        </w:rPr>
        <w:t>zatwierdzenie</w:t>
      </w:r>
      <w:r w:rsidR="000F5759">
        <w:rPr>
          <w:rFonts w:ascii="Lato" w:hAnsi="Lato" w:cs="Arial"/>
          <w:bCs/>
          <w:spacing w:val="4"/>
          <w:kern w:val="2"/>
          <w:sz w:val="22"/>
          <w:szCs w:val="22"/>
        </w:rPr>
        <w:t>,</w:t>
      </w:r>
      <w:r w:rsidRPr="008C4794">
        <w:rPr>
          <w:rFonts w:ascii="Lato" w:hAnsi="Lato" w:cs="Arial"/>
          <w:bCs/>
          <w:spacing w:val="4"/>
          <w:kern w:val="2"/>
          <w:sz w:val="22"/>
          <w:szCs w:val="22"/>
        </w:rPr>
        <w:t xml:space="preserve"> w miejsce uchylenia</w:t>
      </w:r>
      <w:r w:rsidR="000F5759">
        <w:rPr>
          <w:rFonts w:ascii="Lato" w:hAnsi="Lato" w:cs="Arial"/>
          <w:bCs/>
          <w:spacing w:val="4"/>
          <w:kern w:val="2"/>
          <w:sz w:val="22"/>
          <w:szCs w:val="22"/>
        </w:rPr>
        <w:t>,</w:t>
      </w:r>
      <w:r w:rsidRPr="008C4794">
        <w:rPr>
          <w:rFonts w:ascii="Lato" w:hAnsi="Lato" w:cs="Arial"/>
          <w:bCs/>
          <w:spacing w:val="4"/>
          <w:kern w:val="2"/>
          <w:sz w:val="22"/>
          <w:szCs w:val="22"/>
        </w:rPr>
        <w:t xml:space="preserve"> arkusz</w:t>
      </w:r>
      <w:r w:rsidR="006B2F4E" w:rsidRPr="008C4794">
        <w:rPr>
          <w:rFonts w:ascii="Lato" w:hAnsi="Lato" w:cs="Arial"/>
          <w:bCs/>
          <w:spacing w:val="4"/>
          <w:kern w:val="2"/>
          <w:sz w:val="22"/>
          <w:szCs w:val="22"/>
        </w:rPr>
        <w:t>a</w:t>
      </w:r>
      <w:r w:rsidRPr="008C4794">
        <w:rPr>
          <w:rFonts w:ascii="Lato" w:hAnsi="Lato" w:cs="Arial"/>
          <w:bCs/>
          <w:spacing w:val="4"/>
          <w:kern w:val="2"/>
          <w:sz w:val="22"/>
          <w:szCs w:val="22"/>
        </w:rPr>
        <w:t xml:space="preserve"> 6(9)</w:t>
      </w:r>
      <w:r w:rsidR="006B2F4E" w:rsidRPr="008C4794">
        <w:rPr>
          <w:rFonts w:ascii="Lato" w:hAnsi="Lato" w:cs="Arial"/>
          <w:bCs/>
          <w:spacing w:val="4"/>
          <w:kern w:val="2"/>
          <w:sz w:val="22"/>
          <w:szCs w:val="22"/>
        </w:rPr>
        <w:t xml:space="preserve"> </w:t>
      </w:r>
      <w:r w:rsidRPr="008C4794">
        <w:rPr>
          <w:rFonts w:ascii="Lato" w:hAnsi="Lato" w:cs="Arial"/>
          <w:bCs/>
          <w:spacing w:val="4"/>
          <w:kern w:val="2"/>
          <w:sz w:val="22"/>
          <w:szCs w:val="22"/>
        </w:rPr>
        <w:t xml:space="preserve">mapy z projektem podziału nieruchomości z obrębu 0010 Miszewo, gmina Żukowo, powiat Kartuski </w:t>
      </w:r>
      <w:r w:rsidR="001D015D" w:rsidRPr="008C4794">
        <w:rPr>
          <w:rFonts w:ascii="Lato" w:hAnsi="Lato" w:cs="Arial"/>
          <w:bCs/>
          <w:spacing w:val="4"/>
          <w:kern w:val="2"/>
          <w:sz w:val="22"/>
          <w:szCs w:val="22"/>
        </w:rPr>
        <w:t>oraz wykazu</w:t>
      </w:r>
      <w:r w:rsidRPr="008C4794">
        <w:rPr>
          <w:rFonts w:ascii="Lato" w:hAnsi="Lato" w:cs="Arial"/>
          <w:bCs/>
          <w:spacing w:val="4"/>
          <w:kern w:val="2"/>
          <w:sz w:val="22"/>
          <w:szCs w:val="22"/>
        </w:rPr>
        <w:t xml:space="preserve"> zmian gruntowych w zakresie </w:t>
      </w:r>
      <w:r w:rsidR="006B2F4E" w:rsidRPr="008C4794">
        <w:rPr>
          <w:rFonts w:ascii="Lato" w:hAnsi="Lato" w:cs="Arial"/>
          <w:bCs/>
          <w:spacing w:val="4"/>
          <w:kern w:val="2"/>
          <w:sz w:val="22"/>
          <w:szCs w:val="22"/>
        </w:rPr>
        <w:t>działki</w:t>
      </w:r>
      <w:r w:rsidRPr="008C4794">
        <w:rPr>
          <w:rFonts w:ascii="Lato" w:hAnsi="Lato" w:cs="Arial"/>
          <w:bCs/>
          <w:spacing w:val="4"/>
          <w:kern w:val="2"/>
          <w:sz w:val="22"/>
          <w:szCs w:val="22"/>
        </w:rPr>
        <w:t xml:space="preserve"> nr 87/56, stanowiących odpowiednio załączniki nr 3.</w:t>
      </w:r>
      <w:r w:rsidR="001D015D" w:rsidRPr="008C4794">
        <w:rPr>
          <w:rFonts w:ascii="Lato" w:hAnsi="Lato" w:cs="Arial"/>
          <w:bCs/>
          <w:spacing w:val="4"/>
          <w:kern w:val="2"/>
          <w:sz w:val="22"/>
          <w:szCs w:val="22"/>
        </w:rPr>
        <w:t>9, 3.10</w:t>
      </w:r>
      <w:r w:rsidRPr="008C4794">
        <w:rPr>
          <w:rFonts w:ascii="Lato" w:hAnsi="Lato" w:cs="Arial"/>
          <w:bCs/>
          <w:spacing w:val="4"/>
          <w:kern w:val="2"/>
          <w:sz w:val="22"/>
          <w:szCs w:val="22"/>
        </w:rPr>
        <w:t xml:space="preserve"> do niniejszej decyzji,</w:t>
      </w:r>
    </w:p>
    <w:p w14:paraId="0D70EB6D" w14:textId="05D51414" w:rsidR="00FC4A5C" w:rsidRPr="008C4794" w:rsidRDefault="0096716D" w:rsidP="003922D2">
      <w:pPr>
        <w:pStyle w:val="Akapitzlist"/>
        <w:numPr>
          <w:ilvl w:val="0"/>
          <w:numId w:val="12"/>
        </w:numPr>
        <w:spacing w:after="240" w:line="240" w:lineRule="exact"/>
        <w:ind w:left="709" w:hanging="284"/>
        <w:contextualSpacing w:val="0"/>
        <w:jc w:val="both"/>
        <w:rPr>
          <w:rFonts w:ascii="Lato" w:hAnsi="Lato" w:cs="Arial"/>
          <w:bCs/>
          <w:spacing w:val="4"/>
          <w:kern w:val="2"/>
          <w:sz w:val="22"/>
          <w:szCs w:val="22"/>
        </w:rPr>
      </w:pPr>
      <w:r w:rsidRPr="008C4794">
        <w:rPr>
          <w:rFonts w:ascii="Lato" w:hAnsi="Lato" w:cs="Arial"/>
          <w:bCs/>
          <w:spacing w:val="4"/>
          <w:kern w:val="2"/>
          <w:sz w:val="22"/>
          <w:szCs w:val="22"/>
        </w:rPr>
        <w:t>zatwierdzeni</w:t>
      </w:r>
      <w:r w:rsidR="00ED6ADD" w:rsidRPr="008C4794">
        <w:rPr>
          <w:rFonts w:ascii="Lato" w:hAnsi="Lato" w:cs="Arial"/>
          <w:bCs/>
          <w:spacing w:val="4"/>
          <w:kern w:val="2"/>
          <w:sz w:val="22"/>
          <w:szCs w:val="22"/>
        </w:rPr>
        <w:t>e</w:t>
      </w:r>
      <w:r w:rsidRPr="008C4794">
        <w:rPr>
          <w:rFonts w:ascii="Lato" w:hAnsi="Lato" w:cs="Arial"/>
          <w:bCs/>
          <w:spacing w:val="4"/>
          <w:kern w:val="2"/>
          <w:sz w:val="22"/>
          <w:szCs w:val="22"/>
        </w:rPr>
        <w:t xml:space="preserve"> w miejsc</w:t>
      </w:r>
      <w:r w:rsidR="006B26BD"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 </w:t>
      </w:r>
      <w:bookmarkStart w:id="41" w:name="_Hlk202874272"/>
      <w:r w:rsidRPr="008C4794">
        <w:rPr>
          <w:rFonts w:ascii="Lato" w:hAnsi="Lato" w:cs="Arial"/>
          <w:bCs/>
          <w:spacing w:val="4"/>
          <w:kern w:val="2"/>
          <w:sz w:val="22"/>
          <w:szCs w:val="22"/>
        </w:rPr>
        <w:t xml:space="preserve">arkusza nr </w:t>
      </w:r>
      <w:r w:rsidR="006B26BD" w:rsidRPr="008C4794">
        <w:rPr>
          <w:rFonts w:ascii="Lato" w:hAnsi="Lato" w:cs="Arial"/>
          <w:bCs/>
          <w:spacing w:val="4"/>
          <w:kern w:val="2"/>
          <w:sz w:val="22"/>
          <w:szCs w:val="22"/>
        </w:rPr>
        <w:t>1</w:t>
      </w:r>
      <w:r w:rsidRPr="008C4794">
        <w:rPr>
          <w:rFonts w:ascii="Lato" w:hAnsi="Lato" w:cs="Arial"/>
          <w:bCs/>
          <w:spacing w:val="4"/>
          <w:kern w:val="2"/>
          <w:sz w:val="22"/>
          <w:szCs w:val="22"/>
        </w:rPr>
        <w:t xml:space="preserve">(1) mapy z projektem podziału nieruchomości </w:t>
      </w:r>
      <w:r w:rsidR="00ED6ADD" w:rsidRPr="008C4794">
        <w:rPr>
          <w:rFonts w:ascii="Lato" w:hAnsi="Lato" w:cs="Arial"/>
          <w:bCs/>
          <w:spacing w:val="4"/>
          <w:kern w:val="2"/>
          <w:sz w:val="22"/>
          <w:szCs w:val="22"/>
        </w:rPr>
        <w:t xml:space="preserve">z obrębu 0009 Miszewko, gmina Żukowo, powiat Kartuski </w:t>
      </w:r>
      <w:r w:rsidR="00A204D7" w:rsidRPr="008C4794">
        <w:rPr>
          <w:rFonts w:ascii="Lato" w:hAnsi="Lato" w:cs="Arial"/>
          <w:bCs/>
          <w:spacing w:val="4"/>
          <w:kern w:val="2"/>
          <w:sz w:val="22"/>
          <w:szCs w:val="22"/>
        </w:rPr>
        <w:br/>
      </w:r>
      <w:r w:rsidR="006B26BD" w:rsidRPr="008C4794">
        <w:rPr>
          <w:rFonts w:ascii="Lato" w:hAnsi="Lato" w:cs="Arial"/>
          <w:bCs/>
          <w:spacing w:val="4"/>
          <w:kern w:val="2"/>
          <w:sz w:val="22"/>
          <w:szCs w:val="22"/>
        </w:rPr>
        <w:t xml:space="preserve">w zakresie działek nr 126/1 i </w:t>
      </w:r>
      <w:r w:rsidR="00A36386" w:rsidRPr="008C4794">
        <w:rPr>
          <w:rFonts w:ascii="Lato" w:hAnsi="Lato" w:cs="Arial"/>
          <w:bCs/>
          <w:spacing w:val="4"/>
          <w:kern w:val="2"/>
          <w:sz w:val="22"/>
          <w:szCs w:val="22"/>
        </w:rPr>
        <w:t xml:space="preserve">126/3, 126/4 </w:t>
      </w:r>
      <w:r w:rsidR="001D015D" w:rsidRPr="008C4794">
        <w:rPr>
          <w:rFonts w:ascii="Lato" w:hAnsi="Lato" w:cs="Arial"/>
          <w:bCs/>
          <w:spacing w:val="4"/>
          <w:kern w:val="2"/>
          <w:sz w:val="22"/>
          <w:szCs w:val="22"/>
        </w:rPr>
        <w:t xml:space="preserve">oraz </w:t>
      </w:r>
      <w:r w:rsidRPr="008C4794">
        <w:rPr>
          <w:rFonts w:ascii="Lato" w:hAnsi="Lato" w:cs="Arial"/>
          <w:bCs/>
          <w:spacing w:val="4"/>
          <w:kern w:val="2"/>
          <w:sz w:val="22"/>
          <w:szCs w:val="22"/>
        </w:rPr>
        <w:t xml:space="preserve">wykaz zmian gruntowych, stanowiący załącznik nr </w:t>
      </w:r>
      <w:r w:rsidR="004540E0" w:rsidRPr="008C4794">
        <w:rPr>
          <w:rFonts w:ascii="Lato" w:hAnsi="Lato" w:cs="Arial"/>
          <w:bCs/>
          <w:spacing w:val="4"/>
          <w:kern w:val="2"/>
          <w:sz w:val="22"/>
          <w:szCs w:val="22"/>
        </w:rPr>
        <w:t>3</w:t>
      </w:r>
      <w:r w:rsidRPr="008C4794">
        <w:rPr>
          <w:rFonts w:ascii="Lato" w:hAnsi="Lato" w:cs="Arial"/>
          <w:bCs/>
          <w:spacing w:val="4"/>
          <w:kern w:val="2"/>
          <w:sz w:val="22"/>
          <w:szCs w:val="22"/>
        </w:rPr>
        <w:t>.</w:t>
      </w:r>
      <w:r w:rsidR="001D015D" w:rsidRPr="008C4794">
        <w:rPr>
          <w:rFonts w:ascii="Lato" w:hAnsi="Lato" w:cs="Arial"/>
          <w:bCs/>
          <w:spacing w:val="4"/>
          <w:kern w:val="2"/>
          <w:sz w:val="22"/>
          <w:szCs w:val="22"/>
        </w:rPr>
        <w:t>11, 3.12</w:t>
      </w:r>
      <w:r w:rsidRPr="008C4794">
        <w:rPr>
          <w:rFonts w:ascii="Lato" w:hAnsi="Lato" w:cs="Arial"/>
          <w:bCs/>
          <w:spacing w:val="4"/>
          <w:kern w:val="2"/>
          <w:sz w:val="22"/>
          <w:szCs w:val="22"/>
        </w:rPr>
        <w:t xml:space="preserve"> do niniejszej decyzji.</w:t>
      </w:r>
    </w:p>
    <w:bookmarkEnd w:id="38"/>
    <w:bookmarkEnd w:id="41"/>
    <w:p w14:paraId="1DD7611F" w14:textId="50269E30" w:rsidR="00D8331A" w:rsidRPr="008C4794" w:rsidRDefault="008C0194" w:rsidP="003922D2">
      <w:pPr>
        <w:pStyle w:val="Akapitzlist"/>
        <w:numPr>
          <w:ilvl w:val="0"/>
          <w:numId w:val="20"/>
        </w:numPr>
        <w:spacing w:after="240" w:line="240" w:lineRule="exact"/>
        <w:ind w:left="425" w:hanging="425"/>
        <w:contextualSpacing w:val="0"/>
        <w:jc w:val="both"/>
        <w:textAlignment w:val="baseline"/>
        <w:rPr>
          <w:rFonts w:ascii="Lato" w:hAnsi="Lato" w:cs="Arial"/>
          <w:bCs/>
          <w:spacing w:val="4"/>
          <w:kern w:val="2"/>
          <w:sz w:val="22"/>
          <w:szCs w:val="22"/>
        </w:rPr>
      </w:pPr>
      <w:r w:rsidRPr="008C4794">
        <w:rPr>
          <w:rFonts w:ascii="Lato" w:hAnsi="Lato" w:cs="Arial"/>
          <w:b/>
          <w:spacing w:val="4"/>
          <w:kern w:val="2"/>
          <w:sz w:val="22"/>
          <w:szCs w:val="22"/>
        </w:rPr>
        <w:t>W</w:t>
      </w:r>
      <w:r w:rsidR="00B3659C" w:rsidRPr="008C4794">
        <w:rPr>
          <w:rFonts w:ascii="Lato" w:hAnsi="Lato" w:cs="Arial"/>
          <w:b/>
          <w:spacing w:val="4"/>
          <w:kern w:val="2"/>
          <w:sz w:val="22"/>
          <w:szCs w:val="22"/>
        </w:rPr>
        <w:t xml:space="preserve"> pozostałej części zaskarżoną decyzję utrzymuję w mocy</w:t>
      </w:r>
      <w:r w:rsidR="00CC61B4" w:rsidRPr="008C4794">
        <w:rPr>
          <w:rFonts w:ascii="Lato" w:hAnsi="Lato" w:cs="Arial"/>
          <w:b/>
          <w:spacing w:val="4"/>
          <w:kern w:val="2"/>
          <w:sz w:val="22"/>
          <w:szCs w:val="22"/>
        </w:rPr>
        <w:t>.</w:t>
      </w:r>
    </w:p>
    <w:p w14:paraId="17C1C75D" w14:textId="181BD11F" w:rsidR="004D38F9" w:rsidRPr="000F5759" w:rsidRDefault="00CC61B4" w:rsidP="004D38F9">
      <w:pPr>
        <w:pStyle w:val="Akapitzlist"/>
        <w:numPr>
          <w:ilvl w:val="0"/>
          <w:numId w:val="20"/>
        </w:numPr>
        <w:spacing w:after="240" w:line="240" w:lineRule="exact"/>
        <w:ind w:left="425" w:hanging="425"/>
        <w:contextualSpacing w:val="0"/>
        <w:rPr>
          <w:rFonts w:ascii="Lato" w:hAnsi="Lato" w:cs="Arial"/>
          <w:b/>
          <w:spacing w:val="4"/>
          <w:kern w:val="2"/>
          <w:sz w:val="22"/>
          <w:szCs w:val="22"/>
        </w:rPr>
      </w:pPr>
      <w:r w:rsidRPr="008C4794">
        <w:rPr>
          <w:rFonts w:ascii="Lato" w:hAnsi="Lato" w:cs="Arial"/>
          <w:b/>
          <w:spacing w:val="4"/>
          <w:kern w:val="2"/>
          <w:sz w:val="22"/>
          <w:szCs w:val="22"/>
        </w:rPr>
        <w:t xml:space="preserve">Umarzam postępowanie odwoławcze w zakresie </w:t>
      </w:r>
      <w:r w:rsidR="00A82D4E" w:rsidRPr="008C4794">
        <w:rPr>
          <w:rFonts w:ascii="Lato" w:hAnsi="Lato" w:cs="Arial"/>
          <w:b/>
          <w:bCs/>
          <w:spacing w:val="4"/>
          <w:kern w:val="2"/>
          <w:sz w:val="22"/>
          <w:szCs w:val="22"/>
        </w:rPr>
        <w:t xml:space="preserve">Pana </w:t>
      </w:r>
      <w:r w:rsidR="00BA5562">
        <w:rPr>
          <w:rFonts w:ascii="Lato" w:hAnsi="Lato" w:cs="Arial"/>
          <w:b/>
          <w:bCs/>
          <w:spacing w:val="4"/>
          <w:kern w:val="2"/>
          <w:sz w:val="22"/>
          <w:szCs w:val="22"/>
        </w:rPr>
        <w:t>P.</w:t>
      </w:r>
      <w:r w:rsidR="00A82D4E" w:rsidRPr="008C4794">
        <w:rPr>
          <w:rFonts w:ascii="Lato" w:hAnsi="Lato" w:cs="Arial"/>
          <w:b/>
          <w:bCs/>
          <w:spacing w:val="4"/>
          <w:kern w:val="2"/>
          <w:sz w:val="22"/>
          <w:szCs w:val="22"/>
        </w:rPr>
        <w:t xml:space="preserve"> </w:t>
      </w:r>
      <w:r w:rsidR="00BA5562">
        <w:rPr>
          <w:rFonts w:ascii="Lato" w:hAnsi="Lato" w:cs="Arial"/>
          <w:b/>
          <w:bCs/>
          <w:spacing w:val="4"/>
          <w:kern w:val="2"/>
          <w:sz w:val="22"/>
          <w:szCs w:val="22"/>
        </w:rPr>
        <w:t>A.</w:t>
      </w:r>
      <w:r w:rsidR="00A82D4E" w:rsidRPr="008C4794">
        <w:rPr>
          <w:rFonts w:ascii="Lato" w:hAnsi="Lato" w:cs="Arial"/>
          <w:b/>
          <w:bCs/>
          <w:spacing w:val="4"/>
          <w:kern w:val="2"/>
          <w:sz w:val="22"/>
          <w:szCs w:val="22"/>
        </w:rPr>
        <w:t xml:space="preserve">, Pana </w:t>
      </w:r>
      <w:r w:rsidR="00BA5562">
        <w:rPr>
          <w:rFonts w:ascii="Lato" w:hAnsi="Lato" w:cs="Arial"/>
          <w:b/>
          <w:bCs/>
          <w:spacing w:val="4"/>
          <w:kern w:val="2"/>
          <w:sz w:val="22"/>
          <w:szCs w:val="22"/>
        </w:rPr>
        <w:t>P.</w:t>
      </w:r>
      <w:r w:rsidR="00A82D4E" w:rsidRPr="008C4794">
        <w:rPr>
          <w:rFonts w:ascii="Lato" w:hAnsi="Lato" w:cs="Arial"/>
          <w:b/>
          <w:bCs/>
          <w:spacing w:val="4"/>
          <w:kern w:val="2"/>
          <w:sz w:val="22"/>
          <w:szCs w:val="22"/>
        </w:rPr>
        <w:t xml:space="preserve"> </w:t>
      </w:r>
      <w:r w:rsidR="00BA5562">
        <w:rPr>
          <w:rFonts w:ascii="Lato" w:hAnsi="Lato" w:cs="Arial"/>
          <w:b/>
          <w:bCs/>
          <w:spacing w:val="4"/>
          <w:kern w:val="2"/>
          <w:sz w:val="22"/>
          <w:szCs w:val="22"/>
        </w:rPr>
        <w:t>A.</w:t>
      </w:r>
      <w:r w:rsidR="00A82D4E" w:rsidRPr="008C4794">
        <w:rPr>
          <w:rFonts w:ascii="Lato" w:hAnsi="Lato" w:cs="Arial"/>
          <w:b/>
          <w:bCs/>
          <w:spacing w:val="4"/>
          <w:kern w:val="2"/>
          <w:sz w:val="22"/>
          <w:szCs w:val="22"/>
        </w:rPr>
        <w:t xml:space="preserve">, Pani </w:t>
      </w:r>
      <w:r w:rsidR="00BA5562">
        <w:rPr>
          <w:rFonts w:ascii="Lato" w:hAnsi="Lato" w:cs="Arial"/>
          <w:b/>
          <w:bCs/>
          <w:spacing w:val="4"/>
          <w:kern w:val="2"/>
          <w:sz w:val="22"/>
          <w:szCs w:val="22"/>
        </w:rPr>
        <w:t>M.</w:t>
      </w:r>
      <w:r w:rsidR="00A82D4E" w:rsidRPr="008C4794">
        <w:rPr>
          <w:rFonts w:ascii="Lato" w:hAnsi="Lato" w:cs="Arial"/>
          <w:b/>
          <w:bCs/>
          <w:spacing w:val="4"/>
          <w:kern w:val="2"/>
          <w:sz w:val="22"/>
          <w:szCs w:val="22"/>
        </w:rPr>
        <w:t xml:space="preserve"> </w:t>
      </w:r>
      <w:r w:rsidR="00BA5562">
        <w:rPr>
          <w:rFonts w:ascii="Lato" w:hAnsi="Lato" w:cs="Arial"/>
          <w:b/>
          <w:bCs/>
          <w:spacing w:val="4"/>
          <w:kern w:val="2"/>
          <w:sz w:val="22"/>
          <w:szCs w:val="22"/>
        </w:rPr>
        <w:t>A.</w:t>
      </w:r>
      <w:r w:rsidR="00A82D4E" w:rsidRPr="008C4794">
        <w:rPr>
          <w:rFonts w:ascii="Lato" w:hAnsi="Lato" w:cs="Arial"/>
          <w:b/>
          <w:bCs/>
          <w:spacing w:val="4"/>
          <w:kern w:val="2"/>
          <w:sz w:val="22"/>
          <w:szCs w:val="22"/>
        </w:rPr>
        <w:t xml:space="preserve"> i Pani </w:t>
      </w:r>
      <w:r w:rsidR="00BA5562">
        <w:rPr>
          <w:rFonts w:ascii="Lato" w:hAnsi="Lato" w:cs="Arial"/>
          <w:b/>
          <w:bCs/>
          <w:spacing w:val="4"/>
          <w:kern w:val="2"/>
          <w:sz w:val="22"/>
          <w:szCs w:val="22"/>
        </w:rPr>
        <w:t>A.</w:t>
      </w:r>
      <w:r w:rsidR="00A82D4E" w:rsidRPr="008C4794">
        <w:rPr>
          <w:rFonts w:ascii="Lato" w:hAnsi="Lato" w:cs="Arial"/>
          <w:b/>
          <w:bCs/>
          <w:spacing w:val="4"/>
          <w:kern w:val="2"/>
          <w:sz w:val="22"/>
          <w:szCs w:val="22"/>
        </w:rPr>
        <w:t xml:space="preserve"> </w:t>
      </w:r>
      <w:r w:rsidR="00BA5562">
        <w:rPr>
          <w:rFonts w:ascii="Lato" w:hAnsi="Lato" w:cs="Arial"/>
          <w:b/>
          <w:bCs/>
          <w:spacing w:val="4"/>
          <w:kern w:val="2"/>
          <w:sz w:val="22"/>
          <w:szCs w:val="22"/>
        </w:rPr>
        <w:t>W</w:t>
      </w:r>
      <w:r w:rsidR="004D38F9" w:rsidRPr="008C4794">
        <w:rPr>
          <w:rFonts w:ascii="Lato" w:hAnsi="Lato" w:cs="Arial"/>
          <w:b/>
          <w:bCs/>
          <w:spacing w:val="4"/>
          <w:kern w:val="2"/>
          <w:sz w:val="22"/>
          <w:szCs w:val="22"/>
        </w:rPr>
        <w:t>.</w:t>
      </w:r>
    </w:p>
    <w:p w14:paraId="1D1ED661" w14:textId="77777777" w:rsidR="000F5759" w:rsidRPr="008C4794" w:rsidRDefault="000F5759" w:rsidP="000F5759">
      <w:pPr>
        <w:pStyle w:val="Akapitzlist"/>
        <w:spacing w:after="240" w:line="240" w:lineRule="exact"/>
        <w:ind w:left="425"/>
        <w:contextualSpacing w:val="0"/>
        <w:rPr>
          <w:rFonts w:ascii="Lato" w:hAnsi="Lato" w:cs="Arial"/>
          <w:b/>
          <w:spacing w:val="4"/>
          <w:kern w:val="2"/>
          <w:sz w:val="22"/>
          <w:szCs w:val="22"/>
        </w:rPr>
      </w:pPr>
    </w:p>
    <w:p w14:paraId="60782E30" w14:textId="2607E3FA" w:rsidR="00420E55" w:rsidRPr="008C4794" w:rsidRDefault="00420E55" w:rsidP="004D38F9">
      <w:pPr>
        <w:pStyle w:val="Akapitzlist"/>
        <w:spacing w:after="240" w:line="240" w:lineRule="exact"/>
        <w:ind w:left="425"/>
        <w:contextualSpacing w:val="0"/>
        <w:jc w:val="center"/>
        <w:rPr>
          <w:rFonts w:ascii="Lato" w:hAnsi="Lato" w:cs="Arial"/>
          <w:b/>
          <w:spacing w:val="4"/>
          <w:kern w:val="2"/>
          <w:sz w:val="22"/>
          <w:szCs w:val="22"/>
        </w:rPr>
      </w:pPr>
      <w:r w:rsidRPr="008C4794">
        <w:rPr>
          <w:rFonts w:ascii="Lato" w:hAnsi="Lato" w:cs="Arial"/>
          <w:b/>
          <w:spacing w:val="4"/>
          <w:kern w:val="2"/>
        </w:rPr>
        <w:t>UZASADNIENIE</w:t>
      </w:r>
    </w:p>
    <w:p w14:paraId="1B452D60" w14:textId="78C53E43" w:rsidR="00231D1E" w:rsidRPr="008C4794" w:rsidRDefault="00E06961" w:rsidP="00420E55">
      <w:pPr>
        <w:tabs>
          <w:tab w:val="left" w:pos="0"/>
          <w:tab w:val="left" w:pos="426"/>
        </w:tabs>
        <w:spacing w:after="240" w:line="240" w:lineRule="exact"/>
        <w:jc w:val="both"/>
        <w:textAlignment w:val="baseline"/>
        <w:rPr>
          <w:rFonts w:ascii="Lato" w:hAnsi="Lato" w:cs="Arial"/>
          <w:spacing w:val="4"/>
        </w:rPr>
      </w:pPr>
      <w:r w:rsidRPr="008C4794">
        <w:rPr>
          <w:rFonts w:ascii="Lato" w:hAnsi="Lato" w:cs="Arial"/>
          <w:spacing w:val="4"/>
          <w:kern w:val="2"/>
        </w:rPr>
        <w:t>Generalny Dyrektor Dróg Krajowych i Autostrad, zwany dalej „inwestorem”, reprezentowany przez ustanowionego w sprawie pełnomocnika</w:t>
      </w:r>
      <w:r w:rsidR="00122E3B" w:rsidRPr="008C4794">
        <w:rPr>
          <w:rFonts w:ascii="Lato" w:hAnsi="Lato" w:cs="Arial"/>
          <w:spacing w:val="4"/>
          <w:kern w:val="2"/>
        </w:rPr>
        <w:t>,</w:t>
      </w:r>
      <w:r w:rsidRPr="008C4794">
        <w:rPr>
          <w:rFonts w:ascii="Lato" w:hAnsi="Lato" w:cs="Arial"/>
          <w:spacing w:val="4"/>
          <w:kern w:val="2"/>
        </w:rPr>
        <w:t xml:space="preserve"> w</w:t>
      </w:r>
      <w:r w:rsidR="00420E55" w:rsidRPr="008C4794">
        <w:rPr>
          <w:rFonts w:ascii="Lato" w:hAnsi="Lato" w:cs="Arial"/>
          <w:spacing w:val="4"/>
          <w:kern w:val="2"/>
        </w:rPr>
        <w:t xml:space="preserve">nioskiem z dnia </w:t>
      </w:r>
      <w:r w:rsidR="003428A9" w:rsidRPr="008C4794">
        <w:rPr>
          <w:rFonts w:ascii="Lato" w:hAnsi="Lato" w:cs="Arial"/>
          <w:spacing w:val="4"/>
          <w:kern w:val="2"/>
        </w:rPr>
        <w:br/>
      </w:r>
      <w:r w:rsidR="00411ABA" w:rsidRPr="008C4794">
        <w:rPr>
          <w:rFonts w:ascii="Lato" w:hAnsi="Lato" w:cs="Arial"/>
          <w:spacing w:val="4"/>
          <w:kern w:val="2"/>
        </w:rPr>
        <w:t>28</w:t>
      </w:r>
      <w:r w:rsidR="00231D1E" w:rsidRPr="008C4794">
        <w:rPr>
          <w:rFonts w:ascii="Lato" w:hAnsi="Lato" w:cs="Arial"/>
          <w:spacing w:val="4"/>
          <w:kern w:val="2"/>
        </w:rPr>
        <w:t xml:space="preserve"> </w:t>
      </w:r>
      <w:r w:rsidR="00411ABA" w:rsidRPr="008C4794">
        <w:rPr>
          <w:rFonts w:ascii="Lato" w:hAnsi="Lato" w:cs="Arial"/>
          <w:spacing w:val="4"/>
          <w:kern w:val="2"/>
        </w:rPr>
        <w:t>grudnia</w:t>
      </w:r>
      <w:r w:rsidR="00231D1E" w:rsidRPr="008C4794">
        <w:rPr>
          <w:rFonts w:ascii="Lato" w:hAnsi="Lato" w:cs="Arial"/>
          <w:spacing w:val="4"/>
          <w:kern w:val="2"/>
        </w:rPr>
        <w:t xml:space="preserve"> </w:t>
      </w:r>
      <w:r w:rsidR="00420E55" w:rsidRPr="008C4794">
        <w:rPr>
          <w:rFonts w:ascii="Lato" w:hAnsi="Lato" w:cs="Arial"/>
          <w:spacing w:val="4"/>
          <w:kern w:val="2"/>
        </w:rPr>
        <w:t xml:space="preserve">2021 r., </w:t>
      </w:r>
      <w:r w:rsidR="00231D1E" w:rsidRPr="008C4794">
        <w:rPr>
          <w:rFonts w:ascii="Lato" w:hAnsi="Lato" w:cs="Arial"/>
          <w:spacing w:val="4"/>
          <w:kern w:val="2"/>
        </w:rPr>
        <w:t>uzupełnionym</w:t>
      </w:r>
      <w:r w:rsidR="00420E55" w:rsidRPr="008C4794">
        <w:rPr>
          <w:rFonts w:ascii="Lato" w:hAnsi="Lato" w:cs="Arial"/>
          <w:spacing w:val="4"/>
          <w:kern w:val="2"/>
        </w:rPr>
        <w:t xml:space="preserve"> w trakcie prowadzonego postępowania, </w:t>
      </w:r>
      <w:r w:rsidR="0045163A" w:rsidRPr="008C4794">
        <w:rPr>
          <w:rFonts w:ascii="Lato" w:hAnsi="Lato" w:cs="Arial"/>
          <w:spacing w:val="4"/>
        </w:rPr>
        <w:t xml:space="preserve">wystąpił </w:t>
      </w:r>
      <w:r w:rsidR="00E06194" w:rsidRPr="008C4794">
        <w:rPr>
          <w:rFonts w:ascii="Lato" w:hAnsi="Lato" w:cs="Arial"/>
          <w:spacing w:val="4"/>
        </w:rPr>
        <w:br/>
      </w:r>
      <w:r w:rsidR="00420E55" w:rsidRPr="008C4794">
        <w:rPr>
          <w:rFonts w:ascii="Lato" w:hAnsi="Lato" w:cs="Arial"/>
          <w:spacing w:val="4"/>
          <w:kern w:val="2"/>
        </w:rPr>
        <w:t xml:space="preserve">do Wojewody </w:t>
      </w:r>
      <w:r w:rsidR="00411ABA" w:rsidRPr="008C4794">
        <w:rPr>
          <w:rFonts w:ascii="Lato" w:hAnsi="Lato" w:cs="Arial"/>
          <w:spacing w:val="4"/>
          <w:kern w:val="2"/>
        </w:rPr>
        <w:t>Pomorskiego</w:t>
      </w:r>
      <w:r w:rsidR="0045163A" w:rsidRPr="008C4794">
        <w:rPr>
          <w:rFonts w:ascii="Lato" w:hAnsi="Lato" w:cs="Arial"/>
          <w:spacing w:val="4"/>
          <w:kern w:val="2"/>
        </w:rPr>
        <w:t xml:space="preserve"> </w:t>
      </w:r>
      <w:r w:rsidR="00420E55" w:rsidRPr="008C4794">
        <w:rPr>
          <w:rFonts w:ascii="Lato" w:hAnsi="Lato" w:cs="Arial"/>
          <w:spacing w:val="4"/>
          <w:kern w:val="2"/>
        </w:rPr>
        <w:t xml:space="preserve">o wydanie decyzji o zezwoleniu na realizację inwestycji drogowej </w:t>
      </w:r>
      <w:r w:rsidR="00411ABA" w:rsidRPr="008C4794">
        <w:rPr>
          <w:rFonts w:ascii="Lato" w:hAnsi="Lato" w:cs="Arial"/>
          <w:spacing w:val="4"/>
        </w:rPr>
        <w:t>pn.: „Budowa Obwodnicy Metropolii Trójmiejskiej. Zadanie 1: węzeł Chwaszczyno (bez węzła) - węzeł Żukowo (bez węzła)”</w:t>
      </w:r>
      <w:r w:rsidR="00710EE9" w:rsidRPr="008C4794">
        <w:rPr>
          <w:rFonts w:ascii="Lato" w:hAnsi="Lato" w:cs="Arial"/>
          <w:spacing w:val="4"/>
        </w:rPr>
        <w:t xml:space="preserve">. </w:t>
      </w:r>
      <w:r w:rsidR="00420E55" w:rsidRPr="008C4794">
        <w:rPr>
          <w:rFonts w:ascii="Lato" w:hAnsi="Lato" w:cs="Arial"/>
          <w:spacing w:val="4"/>
        </w:rPr>
        <w:t xml:space="preserve">Jednocześnie, inwestor wniósł </w:t>
      </w:r>
      <w:r w:rsidR="00E00E2A" w:rsidRPr="008C4794">
        <w:rPr>
          <w:rFonts w:ascii="Lato" w:hAnsi="Lato" w:cs="Arial"/>
          <w:spacing w:val="4"/>
        </w:rPr>
        <w:br/>
      </w:r>
      <w:r w:rsidR="00420E55" w:rsidRPr="008C4794">
        <w:rPr>
          <w:rFonts w:ascii="Lato" w:hAnsi="Lato" w:cs="Arial"/>
          <w:spacing w:val="4"/>
        </w:rPr>
        <w:t>o nadanie decyzji rygoru natychmiastowej wykonalności.</w:t>
      </w:r>
    </w:p>
    <w:p w14:paraId="5B033EA5" w14:textId="56C2E9B5" w:rsidR="00C836D3" w:rsidRPr="008C4794" w:rsidRDefault="00420E55" w:rsidP="00950C3E">
      <w:pPr>
        <w:tabs>
          <w:tab w:val="left" w:pos="0"/>
          <w:tab w:val="left" w:pos="426"/>
        </w:tabs>
        <w:spacing w:after="240" w:line="240" w:lineRule="exact"/>
        <w:jc w:val="both"/>
        <w:textAlignment w:val="baseline"/>
        <w:rPr>
          <w:rFonts w:ascii="Lato" w:hAnsi="Lato" w:cs="Arial"/>
          <w:spacing w:val="4"/>
        </w:rPr>
      </w:pPr>
      <w:r w:rsidRPr="008C4794">
        <w:rPr>
          <w:rFonts w:ascii="Lato" w:hAnsi="Lato" w:cs="Arial"/>
          <w:spacing w:val="4"/>
          <w:kern w:val="2"/>
        </w:rPr>
        <w:t xml:space="preserve">Po przeprowadzeniu postępowania w przedmiotowej sprawie, Wojewoda </w:t>
      </w:r>
      <w:r w:rsidR="00411ABA" w:rsidRPr="008C4794">
        <w:rPr>
          <w:rFonts w:ascii="Lato" w:hAnsi="Lato" w:cs="Arial"/>
          <w:spacing w:val="4"/>
          <w:kern w:val="2"/>
        </w:rPr>
        <w:t>Pomorski</w:t>
      </w:r>
      <w:r w:rsidRPr="008C4794">
        <w:rPr>
          <w:rFonts w:ascii="Lato" w:hAnsi="Lato" w:cs="Arial"/>
          <w:spacing w:val="4"/>
          <w:kern w:val="2"/>
        </w:rPr>
        <w:t xml:space="preserve"> wydał w dniu </w:t>
      </w:r>
      <w:r w:rsidR="00411ABA" w:rsidRPr="008C4794">
        <w:rPr>
          <w:rFonts w:ascii="Lato" w:hAnsi="Lato" w:cs="Arial"/>
          <w:spacing w:val="4"/>
        </w:rPr>
        <w:t>3</w:t>
      </w:r>
      <w:r w:rsidR="0045163A" w:rsidRPr="008C4794">
        <w:rPr>
          <w:rFonts w:ascii="Lato" w:hAnsi="Lato" w:cs="Arial"/>
          <w:spacing w:val="4"/>
        </w:rPr>
        <w:t xml:space="preserve"> </w:t>
      </w:r>
      <w:r w:rsidR="00411ABA" w:rsidRPr="008C4794">
        <w:rPr>
          <w:rFonts w:ascii="Lato" w:hAnsi="Lato" w:cs="Arial"/>
          <w:spacing w:val="4"/>
        </w:rPr>
        <w:t>października</w:t>
      </w:r>
      <w:r w:rsidRPr="008C4794">
        <w:rPr>
          <w:rFonts w:ascii="Lato" w:hAnsi="Lato" w:cs="Arial"/>
          <w:spacing w:val="4"/>
        </w:rPr>
        <w:t xml:space="preserve"> 2022 r. decyzję</w:t>
      </w:r>
      <w:r w:rsidR="002B042F" w:rsidRPr="008C4794">
        <w:rPr>
          <w:rFonts w:ascii="Lato" w:hAnsi="Lato" w:cs="Arial"/>
          <w:spacing w:val="4"/>
        </w:rPr>
        <w:t xml:space="preserve"> nr 12zrid/2022/MKH</w:t>
      </w:r>
      <w:r w:rsidR="00842B43" w:rsidRPr="008C4794">
        <w:rPr>
          <w:rFonts w:ascii="Lato" w:eastAsia="Times New Roman" w:hAnsi="Lato" w:cs="Arial"/>
          <w:bCs/>
          <w:spacing w:val="4"/>
          <w:lang w:eastAsia="pl-PL"/>
        </w:rPr>
        <w:t>,</w:t>
      </w:r>
      <w:r w:rsidR="00842B43" w:rsidRPr="008C4794">
        <w:rPr>
          <w:rFonts w:ascii="Lato" w:hAnsi="Lato" w:cs="Arial"/>
          <w:spacing w:val="4"/>
        </w:rPr>
        <w:t xml:space="preserve"> o zezwoleniu na realizację inwestycji drogowej </w:t>
      </w:r>
      <w:r w:rsidR="00411ABA" w:rsidRPr="008C4794">
        <w:rPr>
          <w:rFonts w:ascii="Lato" w:hAnsi="Lato" w:cs="Arial"/>
          <w:spacing w:val="4"/>
        </w:rPr>
        <w:t>pn.: „Budowa Obwodnicy Metropolii Trójmiejskiej. Zadanie 1: węzeł Chwaszczyno (bez węzła) - węzeł Żukowo (bez węzła)</w:t>
      </w:r>
      <w:r w:rsidR="00056230" w:rsidRPr="008C4794">
        <w:rPr>
          <w:rFonts w:ascii="Lato" w:hAnsi="Lato" w:cs="Arial"/>
          <w:spacing w:val="4"/>
        </w:rPr>
        <w:t>”</w:t>
      </w:r>
      <w:r w:rsidR="00411ABA" w:rsidRPr="008C4794">
        <w:rPr>
          <w:rFonts w:ascii="Lato" w:hAnsi="Lato" w:cs="Arial"/>
          <w:spacing w:val="4"/>
        </w:rPr>
        <w:t xml:space="preserve"> </w:t>
      </w:r>
      <w:r w:rsidRPr="008C4794">
        <w:rPr>
          <w:rFonts w:ascii="Lato" w:hAnsi="Lato" w:cs="Arial"/>
          <w:spacing w:val="4"/>
          <w:kern w:val="2"/>
        </w:rPr>
        <w:t>i nadał jej rygor natychmiastowej</w:t>
      </w:r>
      <w:r w:rsidR="00E00E2A" w:rsidRPr="008C4794">
        <w:rPr>
          <w:rFonts w:ascii="Lato" w:hAnsi="Lato" w:cs="Arial"/>
          <w:spacing w:val="4"/>
          <w:kern w:val="2"/>
        </w:rPr>
        <w:t xml:space="preserve"> </w:t>
      </w:r>
      <w:r w:rsidRPr="008C4794">
        <w:rPr>
          <w:rFonts w:ascii="Lato" w:hAnsi="Lato" w:cs="Arial"/>
          <w:spacing w:val="4"/>
          <w:kern w:val="2"/>
        </w:rPr>
        <w:t xml:space="preserve">wykonalności. </w:t>
      </w:r>
    </w:p>
    <w:p w14:paraId="5F636935" w14:textId="4BBB246F" w:rsidR="00411ABA" w:rsidRPr="008C4794" w:rsidRDefault="00433719" w:rsidP="008C4794">
      <w:pPr>
        <w:tabs>
          <w:tab w:val="left" w:pos="851"/>
        </w:tabs>
        <w:spacing w:after="120" w:line="240" w:lineRule="exact"/>
        <w:jc w:val="both"/>
        <w:textAlignment w:val="baseline"/>
        <w:rPr>
          <w:rFonts w:ascii="Lato" w:hAnsi="Lato" w:cs="Arial"/>
          <w:spacing w:val="4"/>
          <w:kern w:val="2"/>
        </w:rPr>
      </w:pPr>
      <w:r w:rsidRPr="008C4794">
        <w:rPr>
          <w:rFonts w:ascii="Lato" w:hAnsi="Lato" w:cs="Arial"/>
          <w:spacing w:val="4"/>
          <w:kern w:val="2"/>
        </w:rPr>
        <w:t xml:space="preserve">Od decyzji </w:t>
      </w:r>
      <w:r w:rsidRPr="008C4794">
        <w:rPr>
          <w:rFonts w:ascii="Lato" w:hAnsi="Lato" w:cs="Arial"/>
          <w:spacing w:val="4"/>
        </w:rPr>
        <w:t xml:space="preserve">Wojewody </w:t>
      </w:r>
      <w:r w:rsidR="00E00E2A" w:rsidRPr="008C4794">
        <w:rPr>
          <w:rFonts w:ascii="Lato" w:hAnsi="Lato" w:cs="Arial"/>
          <w:spacing w:val="4"/>
          <w:kern w:val="2"/>
        </w:rPr>
        <w:t>Pomorskiego</w:t>
      </w:r>
      <w:r w:rsidRPr="008C4794">
        <w:rPr>
          <w:rFonts w:ascii="Lato" w:hAnsi="Lato" w:cs="Arial"/>
          <w:spacing w:val="4"/>
          <w:kern w:val="2"/>
        </w:rPr>
        <w:t xml:space="preserve"> odwołani</w:t>
      </w:r>
      <w:r w:rsidR="00CA58F6" w:rsidRPr="008C4794">
        <w:rPr>
          <w:rFonts w:ascii="Lato" w:hAnsi="Lato" w:cs="Arial"/>
          <w:spacing w:val="4"/>
          <w:kern w:val="2"/>
        </w:rPr>
        <w:t>a</w:t>
      </w:r>
      <w:r w:rsidRPr="008C4794">
        <w:rPr>
          <w:rFonts w:ascii="Lato" w:hAnsi="Lato" w:cs="Arial"/>
          <w:spacing w:val="4"/>
          <w:kern w:val="2"/>
        </w:rPr>
        <w:t xml:space="preserve"> do organu II instancji</w:t>
      </w:r>
      <w:r w:rsidR="00CA58F6" w:rsidRPr="008C4794">
        <w:rPr>
          <w:rFonts w:ascii="Lato" w:hAnsi="Lato" w:cs="Arial"/>
          <w:spacing w:val="4"/>
          <w:kern w:val="2"/>
        </w:rPr>
        <w:t>,</w:t>
      </w:r>
      <w:r w:rsidRPr="008C4794">
        <w:rPr>
          <w:rFonts w:ascii="Lato" w:hAnsi="Lato" w:cs="Arial"/>
          <w:spacing w:val="4"/>
          <w:kern w:val="2"/>
        </w:rPr>
        <w:t xml:space="preserve"> za pośrednictwem organu I instancji, wnieśli:</w:t>
      </w:r>
    </w:p>
    <w:p w14:paraId="564D18FE" w14:textId="69AF4FD2" w:rsidR="00455885" w:rsidRPr="008C4794" w:rsidRDefault="00411ABA" w:rsidP="008C4794">
      <w:pPr>
        <w:numPr>
          <w:ilvl w:val="0"/>
          <w:numId w:val="9"/>
        </w:numPr>
        <w:spacing w:after="120" w:line="240" w:lineRule="exact"/>
        <w:ind w:left="426" w:hanging="426"/>
        <w:jc w:val="both"/>
        <w:rPr>
          <w:rFonts w:ascii="Lato" w:eastAsia="Times New Roman" w:hAnsi="Lato" w:cs="Arial"/>
          <w:bCs/>
          <w:spacing w:val="4"/>
          <w:lang w:eastAsia="pl-PL"/>
        </w:rPr>
      </w:pPr>
      <w:r w:rsidRPr="008C4794">
        <w:rPr>
          <w:rFonts w:ascii="Lato" w:eastAsia="Times New Roman" w:hAnsi="Lato" w:cs="Arial"/>
          <w:bCs/>
          <w:spacing w:val="4"/>
          <w:lang w:eastAsia="pl-PL"/>
        </w:rPr>
        <w:t xml:space="preserve">Pani </w:t>
      </w:r>
      <w:r w:rsidR="00BA5562">
        <w:rPr>
          <w:rFonts w:ascii="Lato" w:eastAsia="Times New Roman" w:hAnsi="Lato" w:cs="Arial"/>
          <w:bCs/>
          <w:spacing w:val="4"/>
          <w:lang w:eastAsia="pl-PL"/>
        </w:rPr>
        <w:t>P.</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K.</w:t>
      </w:r>
      <w:r w:rsidRPr="008C4794">
        <w:rPr>
          <w:rFonts w:ascii="Lato" w:eastAsia="Times New Roman" w:hAnsi="Lato" w:cs="Arial"/>
          <w:bCs/>
          <w:spacing w:val="4"/>
          <w:lang w:eastAsia="pl-PL"/>
        </w:rPr>
        <w:t xml:space="preserve">, Pan </w:t>
      </w:r>
      <w:r w:rsidR="00BA5562">
        <w:rPr>
          <w:rFonts w:ascii="Lato" w:eastAsia="Times New Roman" w:hAnsi="Lato" w:cs="Arial"/>
          <w:bCs/>
          <w:spacing w:val="4"/>
          <w:lang w:eastAsia="pl-PL"/>
        </w:rPr>
        <w:t>M.</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K.</w:t>
      </w:r>
      <w:r w:rsidR="004540E0" w:rsidRPr="008C4794">
        <w:rPr>
          <w:rFonts w:ascii="Lato" w:eastAsia="Times New Roman" w:hAnsi="Lato" w:cs="Arial"/>
          <w:bCs/>
          <w:spacing w:val="4"/>
          <w:lang w:eastAsia="pl-PL"/>
        </w:rPr>
        <w:t>, Pani</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P.</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K.</w:t>
      </w:r>
      <w:r w:rsidRPr="008C4794">
        <w:rPr>
          <w:rFonts w:ascii="Lato" w:eastAsia="Times New Roman" w:hAnsi="Lato" w:cs="Arial"/>
          <w:bCs/>
          <w:spacing w:val="4"/>
          <w:lang w:eastAsia="pl-PL"/>
        </w:rPr>
        <w:t>, Pan</w:t>
      </w:r>
      <w:r w:rsidR="00455885"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G.</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K.</w:t>
      </w:r>
      <w:r w:rsidRPr="008C4794">
        <w:rPr>
          <w:rFonts w:ascii="Lato" w:eastAsia="Times New Roman" w:hAnsi="Lato" w:cs="Arial"/>
          <w:bCs/>
          <w:spacing w:val="4"/>
          <w:lang w:eastAsia="pl-PL"/>
        </w:rPr>
        <w:t xml:space="preserve">, </w:t>
      </w:r>
      <w:r w:rsidR="00455885" w:rsidRPr="008C4794">
        <w:rPr>
          <w:rFonts w:ascii="Lato" w:eastAsia="Times New Roman" w:hAnsi="Lato" w:cs="Arial"/>
          <w:bCs/>
          <w:spacing w:val="4"/>
          <w:lang w:eastAsia="pl-PL"/>
        </w:rPr>
        <w:t xml:space="preserve">reprezentowani przez Pana </w:t>
      </w:r>
      <w:r w:rsidR="00BA5562">
        <w:rPr>
          <w:rFonts w:ascii="Lato" w:eastAsia="Times New Roman" w:hAnsi="Lato" w:cs="Arial"/>
          <w:bCs/>
          <w:spacing w:val="4"/>
          <w:lang w:eastAsia="pl-PL"/>
        </w:rPr>
        <w:t>D.</w:t>
      </w:r>
      <w:r w:rsidR="00455885"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L.</w:t>
      </w:r>
      <w:r w:rsidR="00455885" w:rsidRPr="008C4794">
        <w:rPr>
          <w:rFonts w:ascii="Lato" w:eastAsia="Times New Roman" w:hAnsi="Lato" w:cs="Arial"/>
          <w:bCs/>
          <w:spacing w:val="4"/>
          <w:lang w:eastAsia="pl-PL"/>
        </w:rPr>
        <w:t>,</w:t>
      </w:r>
    </w:p>
    <w:p w14:paraId="06798CB3" w14:textId="22DD9E70" w:rsidR="00411ABA" w:rsidRPr="008C4794" w:rsidRDefault="00411ABA" w:rsidP="008C4794">
      <w:pPr>
        <w:numPr>
          <w:ilvl w:val="0"/>
          <w:numId w:val="9"/>
        </w:numPr>
        <w:spacing w:after="120" w:line="240" w:lineRule="exact"/>
        <w:ind w:left="426" w:hanging="426"/>
        <w:jc w:val="both"/>
        <w:rPr>
          <w:rFonts w:ascii="Lato" w:eastAsia="Times New Roman" w:hAnsi="Lato" w:cs="Arial"/>
          <w:bCs/>
          <w:spacing w:val="4"/>
          <w:lang w:eastAsia="pl-PL"/>
        </w:rPr>
      </w:pPr>
      <w:r w:rsidRPr="008C4794">
        <w:rPr>
          <w:rFonts w:ascii="Lato" w:eastAsia="Times New Roman" w:hAnsi="Lato" w:cs="Arial"/>
          <w:bCs/>
          <w:spacing w:val="4"/>
          <w:lang w:eastAsia="pl-PL"/>
        </w:rPr>
        <w:t xml:space="preserve">Pan </w:t>
      </w:r>
      <w:r w:rsidR="00BA5562">
        <w:rPr>
          <w:rFonts w:ascii="Lato" w:eastAsia="Times New Roman" w:hAnsi="Lato" w:cs="Arial"/>
          <w:bCs/>
          <w:spacing w:val="4"/>
          <w:lang w:eastAsia="pl-PL"/>
        </w:rPr>
        <w:t>P.</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G.</w:t>
      </w:r>
      <w:r w:rsidR="00455885" w:rsidRPr="008C4794">
        <w:rPr>
          <w:rFonts w:ascii="Lato" w:eastAsia="Times New Roman" w:hAnsi="Lato" w:cs="Arial"/>
          <w:bCs/>
          <w:spacing w:val="4"/>
          <w:lang w:eastAsia="pl-PL"/>
        </w:rPr>
        <w:t xml:space="preserve"> reprezentowany przez Pana </w:t>
      </w:r>
      <w:r w:rsidR="00BA5562">
        <w:rPr>
          <w:rFonts w:ascii="Lato" w:eastAsia="Times New Roman" w:hAnsi="Lato" w:cs="Arial"/>
          <w:bCs/>
          <w:spacing w:val="4"/>
          <w:lang w:eastAsia="pl-PL"/>
        </w:rPr>
        <w:t>D.</w:t>
      </w:r>
      <w:r w:rsidR="00455885"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L.</w:t>
      </w:r>
      <w:r w:rsidR="00455885" w:rsidRPr="008C4794">
        <w:rPr>
          <w:rFonts w:ascii="Lato" w:eastAsia="Times New Roman" w:hAnsi="Lato" w:cs="Arial"/>
          <w:bCs/>
          <w:spacing w:val="4"/>
          <w:lang w:eastAsia="pl-PL"/>
        </w:rPr>
        <w:t>,</w:t>
      </w:r>
      <w:r w:rsidR="00455885" w:rsidRPr="008C4794" w:rsidDel="00455885">
        <w:rPr>
          <w:rFonts w:ascii="Lato" w:eastAsia="Times New Roman" w:hAnsi="Lato" w:cs="Arial"/>
          <w:bCs/>
          <w:spacing w:val="4"/>
          <w:lang w:eastAsia="pl-PL"/>
        </w:rPr>
        <w:t xml:space="preserve"> </w:t>
      </w:r>
    </w:p>
    <w:p w14:paraId="5329DB6D" w14:textId="069ADA4E" w:rsidR="00455885" w:rsidRPr="008C4794" w:rsidRDefault="00411ABA" w:rsidP="008C4794">
      <w:pPr>
        <w:numPr>
          <w:ilvl w:val="0"/>
          <w:numId w:val="9"/>
        </w:numPr>
        <w:spacing w:after="120" w:line="240" w:lineRule="exact"/>
        <w:ind w:left="426" w:hanging="426"/>
        <w:jc w:val="both"/>
        <w:rPr>
          <w:rFonts w:ascii="Lato" w:eastAsia="Times New Roman" w:hAnsi="Lato" w:cs="Arial"/>
          <w:bCs/>
          <w:spacing w:val="4"/>
          <w:lang w:eastAsia="pl-PL"/>
        </w:rPr>
      </w:pPr>
      <w:r w:rsidRPr="008C4794">
        <w:rPr>
          <w:rFonts w:ascii="Lato" w:eastAsia="Times New Roman" w:hAnsi="Lato" w:cs="Arial"/>
          <w:bCs/>
          <w:spacing w:val="4"/>
          <w:lang w:eastAsia="pl-PL"/>
        </w:rPr>
        <w:t xml:space="preserve">Pani </w:t>
      </w:r>
      <w:r w:rsidR="00BA5562">
        <w:rPr>
          <w:rFonts w:ascii="Lato" w:eastAsia="Times New Roman" w:hAnsi="Lato" w:cs="Arial"/>
          <w:bCs/>
          <w:spacing w:val="4"/>
          <w:lang w:eastAsia="pl-PL"/>
        </w:rPr>
        <w:t>D.</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H.</w:t>
      </w:r>
      <w:r w:rsidR="00455885" w:rsidRPr="008C4794">
        <w:rPr>
          <w:rFonts w:ascii="Lato" w:eastAsia="Times New Roman" w:hAnsi="Lato" w:cs="Arial"/>
          <w:bCs/>
          <w:spacing w:val="4"/>
          <w:lang w:eastAsia="pl-PL"/>
        </w:rPr>
        <w:t xml:space="preserve"> </w:t>
      </w:r>
      <w:bookmarkStart w:id="42" w:name="_Hlk204252499"/>
      <w:r w:rsidR="00455885" w:rsidRPr="008C4794">
        <w:rPr>
          <w:rFonts w:ascii="Lato" w:eastAsia="Times New Roman" w:hAnsi="Lato" w:cs="Arial"/>
          <w:bCs/>
          <w:spacing w:val="4"/>
          <w:lang w:eastAsia="pl-PL"/>
        </w:rPr>
        <w:t xml:space="preserve">reprezentowana przez Adw. </w:t>
      </w:r>
      <w:r w:rsidR="00BA5562">
        <w:rPr>
          <w:rFonts w:ascii="Lato" w:eastAsia="Times New Roman" w:hAnsi="Lato" w:cs="Arial"/>
          <w:bCs/>
          <w:spacing w:val="4"/>
          <w:lang w:eastAsia="pl-PL"/>
        </w:rPr>
        <w:t>R.</w:t>
      </w:r>
      <w:r w:rsidR="00455885" w:rsidRPr="008C4794">
        <w:rPr>
          <w:rFonts w:ascii="Lato" w:eastAsia="Times New Roman" w:hAnsi="Lato" w:cs="Arial"/>
          <w:bCs/>
          <w:spacing w:val="4"/>
          <w:lang w:eastAsia="pl-PL"/>
        </w:rPr>
        <w:t xml:space="preserve"> </w:t>
      </w:r>
      <w:bookmarkEnd w:id="42"/>
      <w:r w:rsidR="00BA5562">
        <w:rPr>
          <w:rFonts w:ascii="Lato" w:eastAsia="Times New Roman" w:hAnsi="Lato" w:cs="Arial"/>
          <w:bCs/>
          <w:spacing w:val="4"/>
          <w:lang w:eastAsia="pl-PL"/>
        </w:rPr>
        <w:t>O.</w:t>
      </w:r>
      <w:r w:rsidR="0056115B" w:rsidRPr="008C4794">
        <w:rPr>
          <w:rFonts w:ascii="Lato" w:eastAsia="Times New Roman" w:hAnsi="Lato" w:cs="Arial"/>
          <w:bCs/>
          <w:spacing w:val="4"/>
          <w:lang w:eastAsia="pl-PL"/>
        </w:rPr>
        <w:t>,</w:t>
      </w:r>
    </w:p>
    <w:p w14:paraId="44B3F5FF" w14:textId="559840BC" w:rsidR="00455885" w:rsidRPr="008C4794" w:rsidRDefault="00411ABA" w:rsidP="008C4794">
      <w:pPr>
        <w:numPr>
          <w:ilvl w:val="0"/>
          <w:numId w:val="9"/>
        </w:numPr>
        <w:spacing w:after="120" w:line="240" w:lineRule="exact"/>
        <w:ind w:left="426" w:hanging="426"/>
        <w:jc w:val="both"/>
        <w:rPr>
          <w:rFonts w:ascii="Lato" w:eastAsia="Times New Roman" w:hAnsi="Lato" w:cs="Arial"/>
          <w:bCs/>
          <w:spacing w:val="4"/>
          <w:lang w:eastAsia="pl-PL"/>
        </w:rPr>
      </w:pPr>
      <w:r w:rsidRPr="008C4794">
        <w:rPr>
          <w:rFonts w:ascii="Lato" w:eastAsia="Times New Roman" w:hAnsi="Lato" w:cs="Arial"/>
          <w:bCs/>
          <w:spacing w:val="4"/>
          <w:lang w:eastAsia="pl-PL"/>
        </w:rPr>
        <w:t xml:space="preserve">Pan </w:t>
      </w:r>
      <w:r w:rsidR="00BA5562">
        <w:rPr>
          <w:rFonts w:ascii="Lato" w:eastAsia="Times New Roman" w:hAnsi="Lato" w:cs="Arial"/>
          <w:bCs/>
          <w:spacing w:val="4"/>
          <w:lang w:eastAsia="pl-PL"/>
        </w:rPr>
        <w:t>M.</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H.</w:t>
      </w:r>
      <w:r w:rsidRPr="008C4794">
        <w:rPr>
          <w:rFonts w:ascii="Lato" w:eastAsia="Times New Roman" w:hAnsi="Lato" w:cs="Arial"/>
          <w:bCs/>
          <w:spacing w:val="4"/>
          <w:lang w:eastAsia="pl-PL"/>
        </w:rPr>
        <w:t xml:space="preserve">, </w:t>
      </w:r>
      <w:r w:rsidR="00455885" w:rsidRPr="008C4794">
        <w:rPr>
          <w:rFonts w:ascii="Lato" w:eastAsia="Times New Roman" w:hAnsi="Lato" w:cs="Arial"/>
          <w:bCs/>
          <w:spacing w:val="4"/>
          <w:lang w:eastAsia="pl-PL"/>
        </w:rPr>
        <w:t xml:space="preserve">reprezentowany przez Adw. </w:t>
      </w:r>
      <w:r w:rsidR="00BA5562">
        <w:rPr>
          <w:rFonts w:ascii="Lato" w:eastAsia="Times New Roman" w:hAnsi="Lato" w:cs="Arial"/>
          <w:bCs/>
          <w:spacing w:val="4"/>
          <w:lang w:eastAsia="pl-PL"/>
        </w:rPr>
        <w:t>R.</w:t>
      </w:r>
      <w:r w:rsidR="00455885"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O.</w:t>
      </w:r>
      <w:r w:rsidR="0056115B" w:rsidRPr="008C4794">
        <w:rPr>
          <w:rFonts w:ascii="Lato" w:eastAsia="Times New Roman" w:hAnsi="Lato" w:cs="Arial"/>
          <w:bCs/>
          <w:spacing w:val="4"/>
          <w:lang w:eastAsia="pl-PL"/>
        </w:rPr>
        <w:t>,</w:t>
      </w:r>
    </w:p>
    <w:p w14:paraId="4FA1F37F" w14:textId="1D467701" w:rsidR="00455885" w:rsidRPr="008C4794" w:rsidRDefault="00411ABA" w:rsidP="008C4794">
      <w:pPr>
        <w:numPr>
          <w:ilvl w:val="0"/>
          <w:numId w:val="9"/>
        </w:numPr>
        <w:spacing w:after="120" w:line="240" w:lineRule="exact"/>
        <w:ind w:left="426" w:hanging="426"/>
        <w:jc w:val="both"/>
        <w:rPr>
          <w:rFonts w:ascii="Lato" w:eastAsia="Times New Roman" w:hAnsi="Lato" w:cs="Arial"/>
          <w:bCs/>
          <w:spacing w:val="4"/>
          <w:lang w:eastAsia="pl-PL"/>
        </w:rPr>
      </w:pPr>
      <w:r w:rsidRPr="008C4794">
        <w:rPr>
          <w:rFonts w:ascii="Lato" w:eastAsia="Times New Roman" w:hAnsi="Lato" w:cs="Arial"/>
          <w:bCs/>
          <w:spacing w:val="4"/>
          <w:lang w:eastAsia="pl-PL"/>
        </w:rPr>
        <w:t xml:space="preserve">Pan </w:t>
      </w:r>
      <w:r w:rsidR="00BA5562">
        <w:rPr>
          <w:rFonts w:ascii="Lato" w:eastAsia="Times New Roman" w:hAnsi="Lato" w:cs="Arial"/>
          <w:bCs/>
          <w:spacing w:val="4"/>
          <w:lang w:eastAsia="pl-PL"/>
        </w:rPr>
        <w:t>K.</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H.</w:t>
      </w:r>
      <w:r w:rsidRPr="008C4794">
        <w:rPr>
          <w:rFonts w:ascii="Lato" w:eastAsia="Times New Roman" w:hAnsi="Lato" w:cs="Arial"/>
          <w:bCs/>
          <w:spacing w:val="4"/>
          <w:lang w:eastAsia="pl-PL"/>
        </w:rPr>
        <w:t xml:space="preserve">, </w:t>
      </w:r>
      <w:r w:rsidR="00455885" w:rsidRPr="008C4794">
        <w:rPr>
          <w:rFonts w:ascii="Lato" w:eastAsia="Times New Roman" w:hAnsi="Lato" w:cs="Arial"/>
          <w:bCs/>
          <w:spacing w:val="4"/>
          <w:lang w:eastAsia="pl-PL"/>
        </w:rPr>
        <w:t xml:space="preserve">reprezentowany przez Adw. </w:t>
      </w:r>
      <w:r w:rsidR="00BA5562">
        <w:rPr>
          <w:rFonts w:ascii="Lato" w:eastAsia="Times New Roman" w:hAnsi="Lato" w:cs="Arial"/>
          <w:bCs/>
          <w:spacing w:val="4"/>
          <w:lang w:eastAsia="pl-PL"/>
        </w:rPr>
        <w:t>R.</w:t>
      </w:r>
      <w:r w:rsidR="00455885"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O.</w:t>
      </w:r>
      <w:r w:rsidR="0056115B" w:rsidRPr="008C4794">
        <w:rPr>
          <w:rFonts w:ascii="Lato" w:eastAsia="Times New Roman" w:hAnsi="Lato" w:cs="Arial"/>
          <w:bCs/>
          <w:spacing w:val="4"/>
          <w:lang w:eastAsia="pl-PL"/>
        </w:rPr>
        <w:t>,</w:t>
      </w:r>
    </w:p>
    <w:p w14:paraId="516C77FE" w14:textId="1BFD6A56" w:rsidR="00455885" w:rsidRPr="008C4794" w:rsidRDefault="00411ABA" w:rsidP="008C4794">
      <w:pPr>
        <w:numPr>
          <w:ilvl w:val="0"/>
          <w:numId w:val="9"/>
        </w:numPr>
        <w:spacing w:after="120" w:line="240" w:lineRule="exact"/>
        <w:ind w:left="426" w:hanging="426"/>
        <w:jc w:val="both"/>
        <w:rPr>
          <w:rFonts w:ascii="Lato" w:eastAsia="Times New Roman" w:hAnsi="Lato" w:cs="Arial"/>
          <w:bCs/>
          <w:spacing w:val="4"/>
          <w:lang w:eastAsia="pl-PL"/>
        </w:rPr>
      </w:pPr>
      <w:r w:rsidRPr="008C4794">
        <w:rPr>
          <w:rFonts w:ascii="Lato" w:eastAsia="Times New Roman" w:hAnsi="Lato" w:cs="Arial"/>
          <w:bCs/>
          <w:spacing w:val="4"/>
          <w:lang w:eastAsia="pl-PL"/>
        </w:rPr>
        <w:t xml:space="preserve">Pan </w:t>
      </w:r>
      <w:r w:rsidR="00BA5562">
        <w:rPr>
          <w:rFonts w:ascii="Lato" w:eastAsia="Times New Roman" w:hAnsi="Lato" w:cs="Arial"/>
          <w:bCs/>
          <w:spacing w:val="4"/>
          <w:lang w:eastAsia="pl-PL"/>
        </w:rPr>
        <w:t>S.</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W.</w:t>
      </w:r>
      <w:r w:rsidRPr="008C4794">
        <w:rPr>
          <w:rFonts w:ascii="Lato" w:eastAsia="Times New Roman" w:hAnsi="Lato" w:cs="Arial"/>
          <w:bCs/>
          <w:spacing w:val="4"/>
          <w:lang w:eastAsia="pl-PL"/>
        </w:rPr>
        <w:t xml:space="preserve">, </w:t>
      </w:r>
      <w:r w:rsidR="00455885" w:rsidRPr="008C4794">
        <w:rPr>
          <w:rFonts w:ascii="Lato" w:eastAsia="Times New Roman" w:hAnsi="Lato" w:cs="Arial"/>
          <w:bCs/>
          <w:spacing w:val="4"/>
          <w:lang w:eastAsia="pl-PL"/>
        </w:rPr>
        <w:t xml:space="preserve">reprezentowany przez Adw. </w:t>
      </w:r>
      <w:r w:rsidR="00BA5562">
        <w:rPr>
          <w:rFonts w:ascii="Lato" w:eastAsia="Times New Roman" w:hAnsi="Lato" w:cs="Arial"/>
          <w:bCs/>
          <w:spacing w:val="4"/>
          <w:lang w:eastAsia="pl-PL"/>
        </w:rPr>
        <w:t>R.</w:t>
      </w:r>
      <w:r w:rsidR="00455885"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O.</w:t>
      </w:r>
    </w:p>
    <w:p w14:paraId="0B96D7D7" w14:textId="57E0D25B" w:rsidR="00411ABA" w:rsidRPr="008C4794" w:rsidRDefault="00411ABA" w:rsidP="008C4794">
      <w:pPr>
        <w:numPr>
          <w:ilvl w:val="0"/>
          <w:numId w:val="9"/>
        </w:numPr>
        <w:spacing w:after="120" w:line="240" w:lineRule="exact"/>
        <w:ind w:left="426" w:hanging="426"/>
        <w:jc w:val="both"/>
        <w:rPr>
          <w:rFonts w:ascii="Lato" w:eastAsia="Times New Roman" w:hAnsi="Lato" w:cs="Arial"/>
          <w:bCs/>
          <w:spacing w:val="4"/>
          <w:lang w:eastAsia="pl-PL"/>
        </w:rPr>
      </w:pPr>
      <w:r w:rsidRPr="008C4794">
        <w:rPr>
          <w:rFonts w:ascii="Lato" w:eastAsia="Times New Roman" w:hAnsi="Lato" w:cs="Arial"/>
          <w:bCs/>
          <w:spacing w:val="4"/>
          <w:lang w:eastAsia="pl-PL"/>
        </w:rPr>
        <w:t xml:space="preserve">Pani </w:t>
      </w:r>
      <w:r w:rsidR="00BA5562">
        <w:rPr>
          <w:rFonts w:ascii="Lato" w:eastAsia="Times New Roman" w:hAnsi="Lato" w:cs="Arial"/>
          <w:bCs/>
          <w:spacing w:val="4"/>
          <w:lang w:eastAsia="pl-PL"/>
        </w:rPr>
        <w:t>S.</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S.</w:t>
      </w:r>
      <w:r w:rsidRPr="008C4794">
        <w:rPr>
          <w:rFonts w:ascii="Lato" w:eastAsia="Times New Roman" w:hAnsi="Lato" w:cs="Arial"/>
          <w:bCs/>
          <w:spacing w:val="4"/>
          <w:lang w:eastAsia="pl-PL"/>
        </w:rPr>
        <w:t>,</w:t>
      </w:r>
      <w:r w:rsidR="00455885" w:rsidRPr="008C4794">
        <w:rPr>
          <w:rFonts w:ascii="Lato" w:eastAsia="Times New Roman" w:hAnsi="Lato" w:cs="Arial"/>
          <w:bCs/>
          <w:spacing w:val="4"/>
          <w:lang w:eastAsia="pl-PL"/>
        </w:rPr>
        <w:t xml:space="preserve"> reprezentowana przez Adw. </w:t>
      </w:r>
      <w:r w:rsidR="00BA5562">
        <w:rPr>
          <w:rFonts w:ascii="Lato" w:eastAsia="Times New Roman" w:hAnsi="Lato" w:cs="Arial"/>
          <w:bCs/>
          <w:spacing w:val="4"/>
          <w:lang w:eastAsia="pl-PL"/>
        </w:rPr>
        <w:t>R.</w:t>
      </w:r>
      <w:r w:rsidR="00455885"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O.</w:t>
      </w:r>
    </w:p>
    <w:p w14:paraId="34E2FB58" w14:textId="50AB3CE0" w:rsidR="00411ABA" w:rsidRPr="008C4794" w:rsidRDefault="00670FC0" w:rsidP="008C4794">
      <w:pPr>
        <w:numPr>
          <w:ilvl w:val="0"/>
          <w:numId w:val="9"/>
        </w:numPr>
        <w:spacing w:after="120" w:line="240" w:lineRule="exact"/>
        <w:ind w:left="426" w:hanging="426"/>
        <w:jc w:val="both"/>
        <w:rPr>
          <w:rFonts w:ascii="Lato" w:eastAsia="Times New Roman" w:hAnsi="Lato" w:cs="Arial"/>
          <w:bCs/>
          <w:spacing w:val="4"/>
          <w:lang w:eastAsia="pl-PL"/>
        </w:rPr>
      </w:pPr>
      <w:r>
        <w:rPr>
          <w:rFonts w:ascii="Lato" w:eastAsia="Times New Roman" w:hAnsi="Lato" w:cs="Arial"/>
          <w:bCs/>
          <w:spacing w:val="4"/>
          <w:lang w:eastAsia="pl-PL"/>
        </w:rPr>
        <w:t>K.</w:t>
      </w:r>
      <w:r w:rsidR="00411ABA" w:rsidRPr="008C4794">
        <w:rPr>
          <w:rFonts w:ascii="Lato" w:eastAsia="Times New Roman" w:hAnsi="Lato" w:cs="Arial"/>
          <w:bCs/>
          <w:spacing w:val="4"/>
          <w:lang w:eastAsia="pl-PL"/>
        </w:rPr>
        <w:t xml:space="preserve"> Sp. z o.o. z siedzibą w Żukowie,</w:t>
      </w:r>
      <w:r w:rsidR="006A6ACA" w:rsidRPr="008C4794">
        <w:rPr>
          <w:rFonts w:ascii="Lato" w:eastAsia="Times New Roman" w:hAnsi="Lato" w:cs="Arial"/>
          <w:bCs/>
          <w:spacing w:val="4"/>
          <w:lang w:eastAsia="pl-PL"/>
        </w:rPr>
        <w:t xml:space="preserve"> reprezentowany przez Prezesa Zarządu </w:t>
      </w:r>
      <w:r>
        <w:rPr>
          <w:rFonts w:ascii="Lato" w:eastAsia="Times New Roman" w:hAnsi="Lato" w:cs="Arial"/>
          <w:bCs/>
          <w:spacing w:val="4"/>
          <w:lang w:eastAsia="pl-PL"/>
        </w:rPr>
        <w:t>J.</w:t>
      </w:r>
      <w:r w:rsidR="006A6ACA" w:rsidRPr="008C4794">
        <w:rPr>
          <w:rFonts w:ascii="Lato" w:eastAsia="Times New Roman" w:hAnsi="Lato" w:cs="Arial"/>
          <w:bCs/>
          <w:spacing w:val="4"/>
          <w:lang w:eastAsia="pl-PL"/>
        </w:rPr>
        <w:t xml:space="preserve"> </w:t>
      </w:r>
      <w:r>
        <w:rPr>
          <w:rFonts w:ascii="Lato" w:eastAsia="Times New Roman" w:hAnsi="Lato" w:cs="Arial"/>
          <w:bCs/>
          <w:spacing w:val="4"/>
          <w:lang w:eastAsia="pl-PL"/>
        </w:rPr>
        <w:t>K.</w:t>
      </w:r>
    </w:p>
    <w:p w14:paraId="02D12734" w14:textId="061ED16F" w:rsidR="00411ABA" w:rsidRPr="008C4794" w:rsidRDefault="00411ABA" w:rsidP="008C4794">
      <w:pPr>
        <w:numPr>
          <w:ilvl w:val="0"/>
          <w:numId w:val="9"/>
        </w:numPr>
        <w:spacing w:after="120" w:line="240" w:lineRule="exact"/>
        <w:ind w:left="426" w:hanging="426"/>
        <w:jc w:val="both"/>
        <w:rPr>
          <w:rFonts w:ascii="Lato" w:eastAsia="Times New Roman" w:hAnsi="Lato" w:cs="Arial"/>
          <w:bCs/>
          <w:spacing w:val="4"/>
          <w:lang w:eastAsia="pl-PL"/>
        </w:rPr>
      </w:pPr>
      <w:r w:rsidRPr="008C4794">
        <w:rPr>
          <w:rFonts w:ascii="Lato" w:eastAsia="Times New Roman" w:hAnsi="Lato" w:cs="Arial"/>
          <w:bCs/>
          <w:spacing w:val="4"/>
          <w:lang w:eastAsia="pl-PL"/>
        </w:rPr>
        <w:t xml:space="preserve">Pan </w:t>
      </w:r>
      <w:r w:rsidR="00BA5562">
        <w:rPr>
          <w:rFonts w:ascii="Lato" w:eastAsia="Times New Roman" w:hAnsi="Lato" w:cs="Arial"/>
          <w:bCs/>
          <w:spacing w:val="4"/>
          <w:lang w:eastAsia="pl-PL"/>
        </w:rPr>
        <w:t>P.</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P.</w:t>
      </w:r>
      <w:r w:rsidR="00054089" w:rsidRPr="008C4794">
        <w:rPr>
          <w:rFonts w:ascii="Lato" w:eastAsia="Times New Roman" w:hAnsi="Lato" w:cs="Arial"/>
          <w:bCs/>
          <w:spacing w:val="4"/>
          <w:lang w:eastAsia="pl-PL"/>
        </w:rPr>
        <w:t>,</w:t>
      </w:r>
    </w:p>
    <w:p w14:paraId="37D30C38" w14:textId="4D2E0761" w:rsidR="00455885" w:rsidRPr="008C4794" w:rsidRDefault="00455885" w:rsidP="008C4794">
      <w:pPr>
        <w:numPr>
          <w:ilvl w:val="0"/>
          <w:numId w:val="9"/>
        </w:numPr>
        <w:spacing w:after="120" w:line="240" w:lineRule="exact"/>
        <w:ind w:left="426" w:hanging="426"/>
        <w:jc w:val="both"/>
        <w:rPr>
          <w:rFonts w:ascii="Lato" w:eastAsia="Times New Roman" w:hAnsi="Lato" w:cs="Arial"/>
          <w:bCs/>
          <w:spacing w:val="4"/>
          <w:lang w:eastAsia="pl-PL"/>
        </w:rPr>
      </w:pPr>
      <w:r w:rsidRPr="008C4794">
        <w:rPr>
          <w:rFonts w:ascii="Lato" w:eastAsia="Times New Roman" w:hAnsi="Lato" w:cs="Arial"/>
          <w:bCs/>
          <w:spacing w:val="4"/>
          <w:lang w:eastAsia="pl-PL"/>
        </w:rPr>
        <w:t xml:space="preserve">Pani </w:t>
      </w:r>
      <w:r w:rsidR="00BA5562">
        <w:rPr>
          <w:rFonts w:ascii="Lato" w:eastAsia="Times New Roman" w:hAnsi="Lato" w:cs="Arial"/>
          <w:bCs/>
          <w:spacing w:val="4"/>
          <w:lang w:eastAsia="pl-PL"/>
        </w:rPr>
        <w:t>E.</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G.</w:t>
      </w:r>
      <w:r w:rsidRPr="008C4794">
        <w:rPr>
          <w:rFonts w:ascii="Lato" w:eastAsia="Times New Roman" w:hAnsi="Lato" w:cs="Arial"/>
          <w:bCs/>
          <w:spacing w:val="4"/>
          <w:lang w:eastAsia="pl-PL"/>
        </w:rPr>
        <w:t xml:space="preserve"> i Pan </w:t>
      </w:r>
      <w:r w:rsidR="00BA5562">
        <w:rPr>
          <w:rFonts w:ascii="Lato" w:eastAsia="Times New Roman" w:hAnsi="Lato" w:cs="Arial"/>
          <w:bCs/>
          <w:spacing w:val="4"/>
          <w:lang w:eastAsia="pl-PL"/>
        </w:rPr>
        <w:t>K.</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G.</w:t>
      </w:r>
      <w:r w:rsidRPr="008C4794">
        <w:rPr>
          <w:rFonts w:ascii="Lato" w:eastAsia="Times New Roman" w:hAnsi="Lato" w:cs="Arial"/>
          <w:bCs/>
          <w:spacing w:val="4"/>
          <w:lang w:eastAsia="pl-PL"/>
        </w:rPr>
        <w:t xml:space="preserve"> reprezentowani przez </w:t>
      </w:r>
      <w:r w:rsidR="00411ABA" w:rsidRPr="008C4794">
        <w:rPr>
          <w:rFonts w:ascii="Lato" w:eastAsia="Times New Roman" w:hAnsi="Lato" w:cs="Arial"/>
          <w:bCs/>
          <w:spacing w:val="4"/>
          <w:lang w:eastAsia="pl-PL"/>
        </w:rPr>
        <w:t xml:space="preserve">Adw. </w:t>
      </w:r>
      <w:r w:rsidR="00BA5562">
        <w:rPr>
          <w:rFonts w:ascii="Lato" w:eastAsia="Times New Roman" w:hAnsi="Lato" w:cs="Arial"/>
          <w:bCs/>
          <w:spacing w:val="4"/>
          <w:lang w:eastAsia="pl-PL"/>
        </w:rPr>
        <w:t>M.</w:t>
      </w:r>
      <w:r w:rsidR="00411ABA" w:rsidRPr="008C4794">
        <w:rPr>
          <w:rFonts w:ascii="Lato" w:eastAsia="Times New Roman" w:hAnsi="Lato" w:cs="Arial"/>
          <w:bCs/>
          <w:spacing w:val="4"/>
          <w:lang w:eastAsia="pl-PL"/>
        </w:rPr>
        <w:t xml:space="preserve"> J. </w:t>
      </w:r>
      <w:r w:rsidR="00BA5562">
        <w:rPr>
          <w:rFonts w:ascii="Lato" w:eastAsia="Times New Roman" w:hAnsi="Lato" w:cs="Arial"/>
          <w:bCs/>
          <w:spacing w:val="4"/>
          <w:lang w:eastAsia="pl-PL"/>
        </w:rPr>
        <w:t>S.</w:t>
      </w:r>
      <w:r w:rsidR="00411ABA" w:rsidRPr="008C4794">
        <w:rPr>
          <w:rFonts w:ascii="Lato" w:eastAsia="Times New Roman" w:hAnsi="Lato" w:cs="Arial"/>
          <w:bCs/>
          <w:spacing w:val="4"/>
          <w:lang w:eastAsia="pl-PL"/>
        </w:rPr>
        <w:t xml:space="preserve"> </w:t>
      </w:r>
    </w:p>
    <w:p w14:paraId="5F0611AF" w14:textId="0BF0C1D1" w:rsidR="00433719" w:rsidRPr="008C4794" w:rsidRDefault="00411ABA">
      <w:pPr>
        <w:numPr>
          <w:ilvl w:val="0"/>
          <w:numId w:val="9"/>
        </w:numPr>
        <w:spacing w:after="120" w:line="240" w:lineRule="exact"/>
        <w:ind w:left="426" w:hanging="426"/>
        <w:jc w:val="both"/>
        <w:rPr>
          <w:rFonts w:ascii="Lato" w:eastAsia="Times New Roman" w:hAnsi="Lato" w:cs="Arial"/>
          <w:bCs/>
          <w:spacing w:val="4"/>
          <w:lang w:eastAsia="pl-PL"/>
        </w:rPr>
      </w:pPr>
      <w:r w:rsidRPr="008C4794">
        <w:rPr>
          <w:rFonts w:ascii="Lato" w:eastAsia="Times New Roman" w:hAnsi="Lato" w:cs="Arial"/>
          <w:bCs/>
          <w:spacing w:val="4"/>
          <w:lang w:eastAsia="pl-PL"/>
        </w:rPr>
        <w:t xml:space="preserve">Pan </w:t>
      </w:r>
      <w:r w:rsidR="00BA5562">
        <w:rPr>
          <w:rFonts w:ascii="Lato" w:eastAsia="Times New Roman" w:hAnsi="Lato" w:cs="Arial"/>
          <w:bCs/>
          <w:spacing w:val="4"/>
          <w:lang w:eastAsia="pl-PL"/>
        </w:rPr>
        <w:t>P.</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A.</w:t>
      </w:r>
      <w:r w:rsidR="00054089" w:rsidRPr="008C4794">
        <w:rPr>
          <w:rFonts w:ascii="Lato" w:eastAsia="Times New Roman" w:hAnsi="Lato" w:cs="Arial"/>
          <w:bCs/>
          <w:spacing w:val="4"/>
          <w:lang w:eastAsia="pl-PL"/>
        </w:rPr>
        <w:t xml:space="preserve">, </w:t>
      </w:r>
      <w:r w:rsidRPr="008C4794">
        <w:rPr>
          <w:rFonts w:ascii="Lato" w:eastAsia="Times New Roman" w:hAnsi="Lato" w:cs="Arial"/>
          <w:bCs/>
          <w:spacing w:val="4"/>
          <w:lang w:eastAsia="pl-PL"/>
        </w:rPr>
        <w:t xml:space="preserve">Pan </w:t>
      </w:r>
      <w:r w:rsidR="00BA5562">
        <w:rPr>
          <w:rFonts w:ascii="Lato" w:eastAsia="Times New Roman" w:hAnsi="Lato" w:cs="Arial"/>
          <w:bCs/>
          <w:spacing w:val="4"/>
          <w:lang w:eastAsia="pl-PL"/>
        </w:rPr>
        <w:t>P.</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A.</w:t>
      </w:r>
      <w:r w:rsidR="00054089" w:rsidRPr="008C4794">
        <w:rPr>
          <w:rFonts w:ascii="Lato" w:eastAsia="Times New Roman" w:hAnsi="Lato" w:cs="Arial"/>
          <w:bCs/>
          <w:spacing w:val="4"/>
          <w:lang w:eastAsia="pl-PL"/>
        </w:rPr>
        <w:t xml:space="preserve">, </w:t>
      </w:r>
      <w:r w:rsidRPr="008C4794">
        <w:rPr>
          <w:rFonts w:ascii="Lato" w:eastAsia="Times New Roman" w:hAnsi="Lato" w:cs="Arial"/>
          <w:bCs/>
          <w:spacing w:val="4"/>
          <w:lang w:eastAsia="pl-PL"/>
        </w:rPr>
        <w:t xml:space="preserve">Pani </w:t>
      </w:r>
      <w:r w:rsidR="00BA5562">
        <w:rPr>
          <w:rFonts w:ascii="Lato" w:eastAsia="Times New Roman" w:hAnsi="Lato" w:cs="Arial"/>
          <w:bCs/>
          <w:spacing w:val="4"/>
          <w:lang w:eastAsia="pl-PL"/>
        </w:rPr>
        <w:t>M.</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A.</w:t>
      </w:r>
      <w:r w:rsidR="00054089" w:rsidRPr="008C4794">
        <w:rPr>
          <w:rFonts w:ascii="Lato" w:eastAsia="Times New Roman" w:hAnsi="Lato" w:cs="Arial"/>
          <w:bCs/>
          <w:spacing w:val="4"/>
          <w:lang w:eastAsia="pl-PL"/>
        </w:rPr>
        <w:t xml:space="preserve">, </w:t>
      </w:r>
      <w:r w:rsidRPr="008C4794">
        <w:rPr>
          <w:rFonts w:ascii="Lato" w:eastAsia="Times New Roman" w:hAnsi="Lato" w:cs="Arial"/>
          <w:bCs/>
          <w:spacing w:val="4"/>
          <w:lang w:eastAsia="pl-PL"/>
        </w:rPr>
        <w:t xml:space="preserve">Pani </w:t>
      </w:r>
      <w:r w:rsidR="00BA5562">
        <w:rPr>
          <w:rFonts w:ascii="Lato" w:eastAsia="Times New Roman" w:hAnsi="Lato" w:cs="Arial"/>
          <w:bCs/>
          <w:spacing w:val="4"/>
          <w:lang w:eastAsia="pl-PL"/>
        </w:rPr>
        <w:t>A.</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W.</w:t>
      </w:r>
      <w:r w:rsidR="00BF4870" w:rsidRPr="008C4794">
        <w:rPr>
          <w:rFonts w:ascii="Lato" w:eastAsia="Times New Roman" w:hAnsi="Lato" w:cs="Arial"/>
          <w:bCs/>
          <w:spacing w:val="4"/>
          <w:lang w:eastAsia="pl-PL"/>
        </w:rPr>
        <w:t xml:space="preserve">, </w:t>
      </w:r>
    </w:p>
    <w:p w14:paraId="426AEE54" w14:textId="7AB6FA5A" w:rsidR="00455885" w:rsidRPr="008C4794" w:rsidRDefault="00BF4870" w:rsidP="008C4794">
      <w:pPr>
        <w:numPr>
          <w:ilvl w:val="0"/>
          <w:numId w:val="9"/>
        </w:numPr>
        <w:spacing w:after="120" w:line="240" w:lineRule="exact"/>
        <w:ind w:left="426" w:hanging="426"/>
        <w:jc w:val="both"/>
        <w:rPr>
          <w:rFonts w:ascii="Lato" w:eastAsia="Times New Roman" w:hAnsi="Lato" w:cs="Arial"/>
          <w:bCs/>
          <w:spacing w:val="4"/>
          <w:lang w:eastAsia="pl-PL"/>
        </w:rPr>
      </w:pPr>
      <w:r w:rsidRPr="008C4794">
        <w:rPr>
          <w:rFonts w:ascii="Lato" w:eastAsia="Times New Roman" w:hAnsi="Lato" w:cs="Arial"/>
          <w:bCs/>
          <w:spacing w:val="4"/>
          <w:lang w:eastAsia="pl-PL"/>
        </w:rPr>
        <w:t xml:space="preserve">Pan </w:t>
      </w:r>
      <w:r w:rsidR="00BA5562">
        <w:rPr>
          <w:rFonts w:ascii="Lato" w:eastAsia="Times New Roman" w:hAnsi="Lato" w:cs="Arial"/>
          <w:bCs/>
          <w:spacing w:val="4"/>
          <w:lang w:eastAsia="pl-PL"/>
        </w:rPr>
        <w:t>W.</w:t>
      </w:r>
      <w:r w:rsidRPr="008C4794">
        <w:rPr>
          <w:rFonts w:ascii="Lato" w:eastAsia="Times New Roman" w:hAnsi="Lato" w:cs="Arial"/>
          <w:bCs/>
          <w:spacing w:val="4"/>
          <w:lang w:eastAsia="pl-PL"/>
        </w:rPr>
        <w:t xml:space="preserve"> </w:t>
      </w:r>
      <w:r w:rsidR="00BA5562">
        <w:rPr>
          <w:rFonts w:ascii="Lato" w:eastAsia="Times New Roman" w:hAnsi="Lato" w:cs="Arial"/>
          <w:bCs/>
          <w:spacing w:val="4"/>
          <w:lang w:eastAsia="pl-PL"/>
        </w:rPr>
        <w:t>K</w:t>
      </w:r>
      <w:r w:rsidRPr="008C4794">
        <w:rPr>
          <w:rFonts w:ascii="Lato" w:eastAsia="Times New Roman" w:hAnsi="Lato" w:cs="Arial"/>
          <w:bCs/>
          <w:spacing w:val="4"/>
          <w:lang w:eastAsia="pl-PL"/>
        </w:rPr>
        <w:t>.</w:t>
      </w:r>
    </w:p>
    <w:p w14:paraId="68A67EED" w14:textId="13DA553B" w:rsidR="00433719" w:rsidRPr="008C4794" w:rsidRDefault="00433719" w:rsidP="00455885">
      <w:pPr>
        <w:spacing w:after="240" w:line="240" w:lineRule="exact"/>
        <w:jc w:val="both"/>
        <w:textAlignment w:val="baseline"/>
        <w:rPr>
          <w:rFonts w:ascii="Lato" w:hAnsi="Lato" w:cs="Arial"/>
          <w:spacing w:val="4"/>
          <w:kern w:val="2"/>
        </w:rPr>
      </w:pPr>
      <w:r w:rsidRPr="008C4794">
        <w:rPr>
          <w:rFonts w:ascii="Lato" w:hAnsi="Lato" w:cs="Arial"/>
          <w:spacing w:val="4"/>
          <w:kern w:val="2"/>
        </w:rPr>
        <w:t>W odwołaniach, wniesionych w terminie, skarżące strony podniosły zarzuty w sp</w:t>
      </w:r>
      <w:r w:rsidR="001F3E88" w:rsidRPr="008C4794">
        <w:rPr>
          <w:rFonts w:ascii="Lato" w:hAnsi="Lato" w:cs="Arial"/>
          <w:spacing w:val="4"/>
          <w:kern w:val="2"/>
        </w:rPr>
        <w:t>r</w:t>
      </w:r>
      <w:r w:rsidRPr="008C4794">
        <w:rPr>
          <w:rFonts w:ascii="Lato" w:hAnsi="Lato" w:cs="Arial"/>
          <w:spacing w:val="4"/>
          <w:kern w:val="2"/>
        </w:rPr>
        <w:t xml:space="preserve">awie decyzji Wojewody </w:t>
      </w:r>
      <w:r w:rsidR="00D23A21" w:rsidRPr="008C4794">
        <w:rPr>
          <w:rFonts w:ascii="Lato" w:hAnsi="Lato" w:cs="Arial"/>
          <w:spacing w:val="4"/>
          <w:kern w:val="2"/>
        </w:rPr>
        <w:t>Pomorskiego</w:t>
      </w:r>
      <w:r w:rsidRPr="008C4794">
        <w:rPr>
          <w:rFonts w:ascii="Lato" w:hAnsi="Lato" w:cs="Arial"/>
          <w:spacing w:val="4"/>
          <w:kern w:val="2"/>
        </w:rPr>
        <w:t xml:space="preserve">. </w:t>
      </w:r>
    </w:p>
    <w:p w14:paraId="4516FE09" w14:textId="7DEEFC56" w:rsidR="00B94D6C" w:rsidRPr="008C4794" w:rsidRDefault="00B94D6C" w:rsidP="00B94D6C">
      <w:pPr>
        <w:tabs>
          <w:tab w:val="left" w:pos="851"/>
        </w:tabs>
        <w:spacing w:after="240" w:line="240" w:lineRule="exact"/>
        <w:jc w:val="both"/>
        <w:textAlignment w:val="baseline"/>
        <w:rPr>
          <w:rFonts w:ascii="Lato" w:hAnsi="Lato" w:cs="Arial"/>
          <w:bCs/>
          <w:spacing w:val="4"/>
        </w:rPr>
      </w:pPr>
      <w:r w:rsidRPr="008C4794">
        <w:rPr>
          <w:rFonts w:ascii="Lato" w:hAnsi="Lato" w:cs="Arial"/>
          <w:bCs/>
          <w:spacing w:val="4"/>
        </w:rPr>
        <w:t xml:space="preserve">Jednocześnie, pismem z dnia 5 kwietnia 2023 r., znak: DLI-II-7621.46.2022.PMJ.8, organ </w:t>
      </w:r>
      <w:r w:rsidRPr="008C4794">
        <w:rPr>
          <w:rFonts w:ascii="Lato" w:hAnsi="Lato" w:cs="Arial"/>
          <w:bCs/>
          <w:spacing w:val="4"/>
        </w:rPr>
        <w:br/>
        <w:t xml:space="preserve">II instancji, działając na podstawie art. 64 § 2 kpa, pozostawił bez rozpoznania odwołanie wniesione przez Pana </w:t>
      </w:r>
      <w:r w:rsidR="00BA5562">
        <w:rPr>
          <w:rFonts w:ascii="Lato" w:hAnsi="Lato" w:cs="Arial"/>
          <w:bCs/>
          <w:spacing w:val="4"/>
        </w:rPr>
        <w:t>W.</w:t>
      </w:r>
      <w:r w:rsidRPr="008C4794">
        <w:rPr>
          <w:rFonts w:ascii="Lato" w:hAnsi="Lato" w:cs="Arial"/>
          <w:bCs/>
          <w:spacing w:val="4"/>
        </w:rPr>
        <w:t xml:space="preserve"> </w:t>
      </w:r>
      <w:r w:rsidR="00BA5562">
        <w:rPr>
          <w:rFonts w:ascii="Lato" w:hAnsi="Lato" w:cs="Arial"/>
          <w:bCs/>
          <w:spacing w:val="4"/>
        </w:rPr>
        <w:t>K.</w:t>
      </w:r>
      <w:r w:rsidR="00D23A21" w:rsidRPr="008C4794">
        <w:rPr>
          <w:rFonts w:ascii="Lato" w:hAnsi="Lato" w:cs="Arial"/>
          <w:bCs/>
          <w:spacing w:val="4"/>
        </w:rPr>
        <w:t>,</w:t>
      </w:r>
      <w:r w:rsidRPr="008C4794">
        <w:rPr>
          <w:rFonts w:ascii="Lato" w:hAnsi="Lato" w:cs="Arial"/>
          <w:bCs/>
          <w:spacing w:val="4"/>
        </w:rPr>
        <w:t xml:space="preserve"> z uwagi na nieusunięcie braku formalnego</w:t>
      </w:r>
      <w:r w:rsidR="00D23A21" w:rsidRPr="008C4794">
        <w:rPr>
          <w:rFonts w:ascii="Lato" w:hAnsi="Lato" w:cs="Arial"/>
          <w:bCs/>
          <w:spacing w:val="4"/>
        </w:rPr>
        <w:t xml:space="preserve">, polegającego na </w:t>
      </w:r>
      <w:r w:rsidRPr="008C4794">
        <w:rPr>
          <w:rFonts w:ascii="Lato" w:hAnsi="Lato" w:cs="Arial"/>
          <w:bCs/>
          <w:spacing w:val="4"/>
        </w:rPr>
        <w:t>niedostarczeni</w:t>
      </w:r>
      <w:r w:rsidR="00D23A21" w:rsidRPr="008C4794">
        <w:rPr>
          <w:rFonts w:ascii="Lato" w:hAnsi="Lato" w:cs="Arial"/>
          <w:bCs/>
          <w:spacing w:val="4"/>
        </w:rPr>
        <w:t>u</w:t>
      </w:r>
      <w:r w:rsidRPr="008C4794">
        <w:rPr>
          <w:rFonts w:ascii="Lato" w:hAnsi="Lato" w:cs="Arial"/>
          <w:bCs/>
          <w:spacing w:val="4"/>
        </w:rPr>
        <w:t xml:space="preserve"> </w:t>
      </w:r>
      <w:r w:rsidR="00455885" w:rsidRPr="008C4794">
        <w:rPr>
          <w:rFonts w:ascii="Lato" w:hAnsi="Lato" w:cs="Arial"/>
          <w:bCs/>
          <w:spacing w:val="4"/>
        </w:rPr>
        <w:t xml:space="preserve">odpowiedniego </w:t>
      </w:r>
      <w:r w:rsidRPr="008C4794">
        <w:rPr>
          <w:rFonts w:ascii="Lato" w:hAnsi="Lato" w:cs="Arial"/>
          <w:bCs/>
          <w:spacing w:val="4"/>
        </w:rPr>
        <w:t>pełnomocnictwa</w:t>
      </w:r>
      <w:r w:rsidR="00455885" w:rsidRPr="008C4794">
        <w:rPr>
          <w:rFonts w:ascii="Lato" w:hAnsi="Lato" w:cs="Arial"/>
          <w:bCs/>
          <w:spacing w:val="4"/>
        </w:rPr>
        <w:t>.</w:t>
      </w:r>
      <w:r w:rsidR="00D23A21" w:rsidRPr="008C4794">
        <w:rPr>
          <w:rFonts w:ascii="Lato" w:hAnsi="Lato" w:cs="Arial"/>
          <w:bCs/>
          <w:spacing w:val="4"/>
        </w:rPr>
        <w:t xml:space="preserve"> </w:t>
      </w:r>
    </w:p>
    <w:p w14:paraId="24FA3D7A" w14:textId="1A809CD9" w:rsidR="002B07BE" w:rsidRPr="008C4794" w:rsidRDefault="002B07BE" w:rsidP="00420E55">
      <w:pPr>
        <w:spacing w:after="240" w:line="240" w:lineRule="exact"/>
        <w:jc w:val="both"/>
        <w:textAlignment w:val="baseline"/>
        <w:rPr>
          <w:rFonts w:ascii="Lato" w:hAnsi="Lato" w:cs="Arial"/>
          <w:bCs/>
          <w:spacing w:val="4"/>
        </w:rPr>
      </w:pPr>
      <w:r w:rsidRPr="008C4794">
        <w:rPr>
          <w:rFonts w:ascii="Lato" w:hAnsi="Lato" w:cs="Arial"/>
          <w:bCs/>
          <w:spacing w:val="4"/>
        </w:rPr>
        <w:t xml:space="preserve">Na wstępie wyjaśnić należy, iż właściwym w przedmiotowej sprawie - stosownie do treści rozporządzenia Prezesa Rady Ministrów z dnia 25 lipca 2025 r. w sprawie szczegółowego zakresu działania Ministra </w:t>
      </w:r>
      <w:bookmarkStart w:id="43" w:name="_Hlk204788863"/>
      <w:r w:rsidRPr="008C4794">
        <w:rPr>
          <w:rFonts w:ascii="Lato" w:hAnsi="Lato" w:cs="Arial"/>
          <w:bCs/>
          <w:spacing w:val="4"/>
        </w:rPr>
        <w:t xml:space="preserve">Finansów i Gospodarki </w:t>
      </w:r>
      <w:bookmarkEnd w:id="43"/>
      <w:r w:rsidRPr="008C4794">
        <w:rPr>
          <w:rFonts w:ascii="Lato" w:hAnsi="Lato" w:cs="Arial"/>
          <w:bCs/>
          <w:spacing w:val="4"/>
        </w:rPr>
        <w:t>(Dz.U. z 2025 r. poz. 997) - jest obecnie Minister Finansów i Gospodarki, zwany dalej „Ministrem”.</w:t>
      </w:r>
      <w:r w:rsidR="008C4794" w:rsidRPr="008C4794">
        <w:rPr>
          <w:rFonts w:ascii="Lato" w:hAnsi="Lato" w:cs="Arial"/>
          <w:bCs/>
          <w:spacing w:val="4"/>
        </w:rPr>
        <w:t xml:space="preserve"> Natomiast zgodnie § 1 ust. 4 pkt 1 lit. a i b ww. rozporządzenia Prezesa Rady Ministrów z dnia </w:t>
      </w:r>
      <w:r w:rsidR="008C4794" w:rsidRPr="008C4794">
        <w:rPr>
          <w:rFonts w:ascii="Lato" w:hAnsi="Lato" w:cs="Arial"/>
          <w:bCs/>
          <w:spacing w:val="4"/>
        </w:rPr>
        <w:br/>
        <w:t>25 lipca 2025 r. obsługę Ministra zapewnia</w:t>
      </w:r>
      <w:bookmarkStart w:id="44" w:name="mip78902002"/>
      <w:bookmarkEnd w:id="44"/>
      <w:r w:rsidR="008C4794" w:rsidRPr="008C4794">
        <w:rPr>
          <w:rFonts w:ascii="Lato" w:hAnsi="Lato" w:cs="Arial"/>
          <w:bCs/>
          <w:spacing w:val="4"/>
        </w:rPr>
        <w:t xml:space="preserve"> Ministerstwo Rozwoju i Technologii </w:t>
      </w:r>
      <w:r w:rsidR="008C4794" w:rsidRPr="008C4794">
        <w:rPr>
          <w:rFonts w:ascii="Lato" w:hAnsi="Lato" w:cs="Arial"/>
          <w:bCs/>
          <w:spacing w:val="4"/>
        </w:rPr>
        <w:br/>
        <w:t xml:space="preserve">w zakresie działów administracji rządowej: budownictwo, planowanie </w:t>
      </w:r>
      <w:r w:rsidR="008C4794" w:rsidRPr="008C4794">
        <w:rPr>
          <w:rFonts w:ascii="Lato" w:hAnsi="Lato" w:cs="Arial"/>
          <w:bCs/>
          <w:spacing w:val="4"/>
        </w:rPr>
        <w:br/>
        <w:t>i zagospodarowanie przestrzenne oraz mieszkalnictwo; gospodarka.</w:t>
      </w:r>
    </w:p>
    <w:p w14:paraId="339A266F" w14:textId="2F1541CB" w:rsidR="00420E55" w:rsidRPr="008C4794" w:rsidRDefault="00420E55" w:rsidP="00420E55">
      <w:pPr>
        <w:spacing w:after="240" w:line="240" w:lineRule="exact"/>
        <w:jc w:val="both"/>
        <w:textAlignment w:val="baseline"/>
        <w:rPr>
          <w:rFonts w:ascii="Lato" w:hAnsi="Lato" w:cs="Arial"/>
          <w:spacing w:val="4"/>
          <w:kern w:val="2"/>
        </w:rPr>
      </w:pPr>
      <w:r w:rsidRPr="008C4794">
        <w:rPr>
          <w:rFonts w:ascii="Lato" w:hAnsi="Lato" w:cs="Arial"/>
          <w:spacing w:val="4"/>
          <w:kern w:val="2"/>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CD0DE8" w:rsidRPr="008C4794">
        <w:rPr>
          <w:rFonts w:ascii="Lato" w:hAnsi="Lato" w:cs="Arial"/>
          <w:spacing w:val="4"/>
          <w:kern w:val="2"/>
        </w:rPr>
        <w:br/>
      </w:r>
      <w:r w:rsidRPr="008C4794">
        <w:rPr>
          <w:rFonts w:ascii="Lato" w:hAnsi="Lato" w:cs="Arial"/>
          <w:spacing w:val="4"/>
          <w:kern w:val="2"/>
        </w:rPr>
        <w:t>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kpa</w:t>
      </w:r>
      <w:r w:rsidR="001F3E88" w:rsidRPr="008C4794">
        <w:rPr>
          <w:rFonts w:ascii="Lato" w:hAnsi="Lato" w:cs="Arial"/>
          <w:spacing w:val="4"/>
          <w:kern w:val="2"/>
        </w:rPr>
        <w:t xml:space="preserve">. </w:t>
      </w:r>
      <w:r w:rsidRPr="008C4794">
        <w:rPr>
          <w:rFonts w:ascii="Lato" w:hAnsi="Lato" w:cs="Arial"/>
          <w:spacing w:val="4"/>
          <w:kern w:val="2"/>
        </w:rPr>
        <w:t xml:space="preserve">Dlatego też trafność rozstrzygnięcia </w:t>
      </w:r>
      <w:r w:rsidR="00CD0DE8" w:rsidRPr="008C4794">
        <w:rPr>
          <w:rFonts w:ascii="Lato" w:hAnsi="Lato" w:cs="Arial"/>
          <w:spacing w:val="4"/>
          <w:kern w:val="2"/>
        </w:rPr>
        <w:br/>
      </w:r>
      <w:r w:rsidRPr="008C4794">
        <w:rPr>
          <w:rFonts w:ascii="Lato" w:hAnsi="Lato" w:cs="Arial"/>
          <w:spacing w:val="4"/>
          <w:kern w:val="2"/>
        </w:rPr>
        <w:t>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3BC14392" w14:textId="436099BD" w:rsidR="00420E55" w:rsidRPr="008C4794" w:rsidRDefault="00420E55" w:rsidP="00420E55">
      <w:pPr>
        <w:spacing w:after="240" w:line="240" w:lineRule="exact"/>
        <w:jc w:val="both"/>
        <w:textAlignment w:val="baseline"/>
        <w:rPr>
          <w:rFonts w:ascii="Lato" w:hAnsi="Lato"/>
        </w:rPr>
      </w:pPr>
      <w:r w:rsidRPr="008C4794">
        <w:rPr>
          <w:rFonts w:ascii="Lato" w:hAnsi="Lato" w:cs="Arial"/>
          <w:spacing w:val="4"/>
          <w:kern w:val="2"/>
        </w:rPr>
        <w:t>W trakcie przeprowadzonego postępowania odwoławczego</w:t>
      </w:r>
      <w:r w:rsidR="00CD0DE8" w:rsidRPr="008C4794">
        <w:rPr>
          <w:rFonts w:ascii="Lato" w:hAnsi="Lato" w:cs="Arial"/>
          <w:spacing w:val="4"/>
          <w:kern w:val="2"/>
        </w:rPr>
        <w:t>,</w:t>
      </w:r>
      <w:r w:rsidRPr="008C4794">
        <w:rPr>
          <w:rFonts w:ascii="Lato" w:hAnsi="Lato" w:cs="Arial"/>
          <w:spacing w:val="4"/>
          <w:kern w:val="2"/>
        </w:rPr>
        <w:t xml:space="preserve"> Minister rozpatrzył ponownie wniosek inwestora o wydanie przedmiotowej decyzji, przeanalizował materiał dowodowy zgromadzony przez Wojewodę </w:t>
      </w:r>
      <w:r w:rsidR="00D23A21" w:rsidRPr="008C4794">
        <w:rPr>
          <w:rFonts w:ascii="Lato" w:hAnsi="Lato" w:cs="Arial"/>
          <w:spacing w:val="4"/>
          <w:kern w:val="2"/>
        </w:rPr>
        <w:t>Pomorskiego</w:t>
      </w:r>
      <w:r w:rsidRPr="008C4794">
        <w:rPr>
          <w:rFonts w:ascii="Lato" w:hAnsi="Lato" w:cs="Arial"/>
          <w:spacing w:val="4"/>
          <w:kern w:val="2"/>
        </w:rPr>
        <w:t xml:space="preserve">, w tym zbadał poprawność postępowania organu I instancji oraz poprawność kończącej to postępowanie decyzji Wojewody </w:t>
      </w:r>
      <w:r w:rsidR="00D23A21" w:rsidRPr="008C4794">
        <w:rPr>
          <w:rFonts w:ascii="Lato" w:hAnsi="Lato" w:cs="Arial"/>
          <w:spacing w:val="4"/>
          <w:kern w:val="2"/>
        </w:rPr>
        <w:t>Pomorskiego</w:t>
      </w:r>
      <w:r w:rsidRPr="008C4794">
        <w:rPr>
          <w:rFonts w:ascii="Lato" w:hAnsi="Lato" w:cs="Arial"/>
          <w:spacing w:val="4"/>
          <w:kern w:val="2"/>
        </w:rPr>
        <w:t>, jak również rozpatrzył zarzuty zawarte we wniesiony</w:t>
      </w:r>
      <w:r w:rsidR="00B83B81" w:rsidRPr="008C4794">
        <w:rPr>
          <w:rFonts w:ascii="Lato" w:hAnsi="Lato" w:cs="Arial"/>
          <w:spacing w:val="4"/>
          <w:kern w:val="2"/>
        </w:rPr>
        <w:t>ch</w:t>
      </w:r>
      <w:r w:rsidRPr="008C4794">
        <w:rPr>
          <w:rFonts w:ascii="Lato" w:hAnsi="Lato" w:cs="Arial"/>
          <w:spacing w:val="4"/>
          <w:kern w:val="2"/>
        </w:rPr>
        <w:t xml:space="preserve"> odwołani</w:t>
      </w:r>
      <w:r w:rsidR="00B83B81" w:rsidRPr="008C4794">
        <w:rPr>
          <w:rFonts w:ascii="Lato" w:hAnsi="Lato" w:cs="Arial"/>
          <w:spacing w:val="4"/>
          <w:kern w:val="2"/>
        </w:rPr>
        <w:t>ach</w:t>
      </w:r>
      <w:r w:rsidRPr="008C4794">
        <w:rPr>
          <w:rFonts w:ascii="Lato" w:hAnsi="Lato" w:cs="Arial"/>
          <w:spacing w:val="4"/>
          <w:kern w:val="2"/>
        </w:rPr>
        <w:t>.</w:t>
      </w:r>
    </w:p>
    <w:p w14:paraId="1D7D1287" w14:textId="28857948" w:rsidR="002023CC" w:rsidRPr="008C4794" w:rsidRDefault="002023CC" w:rsidP="002023CC">
      <w:pPr>
        <w:spacing w:after="240" w:line="240" w:lineRule="exact"/>
        <w:jc w:val="both"/>
        <w:textAlignment w:val="baseline"/>
        <w:rPr>
          <w:rFonts w:ascii="Lato" w:hAnsi="Lato" w:cs="Arial"/>
          <w:spacing w:val="4"/>
          <w:kern w:val="2"/>
        </w:rPr>
      </w:pPr>
      <w:r w:rsidRPr="008C4794">
        <w:rPr>
          <w:rFonts w:ascii="Lato" w:hAnsi="Lato" w:cs="Arial"/>
          <w:spacing w:val="4"/>
          <w:kern w:val="2"/>
        </w:rPr>
        <w:t>Analizując złożony przez inwestora wniosek o wydanie decyzji o zezwoleniu na realizację przedmiotowej inwestycji drogowej organ odwoławczy uznał, że zawiera on elementy wskazane w art. 11b ust. 1 oraz art. 11d ust. 1 specustawy drogowej,</w:t>
      </w:r>
      <w:r w:rsidR="00B53FD7" w:rsidRPr="008C4794">
        <w:rPr>
          <w:rFonts w:ascii="Lato" w:hAnsi="Lato" w:cs="Arial"/>
          <w:spacing w:val="4"/>
          <w:kern w:val="2"/>
        </w:rPr>
        <w:t xml:space="preserve"> </w:t>
      </w:r>
      <w:r w:rsidRPr="008C4794">
        <w:rPr>
          <w:rFonts w:ascii="Lato" w:hAnsi="Lato" w:cs="Arial"/>
          <w:spacing w:val="4"/>
          <w:kern w:val="2"/>
        </w:rPr>
        <w:t xml:space="preserve">wymagane </w:t>
      </w:r>
      <w:r w:rsidR="00B53FD7" w:rsidRPr="008C4794">
        <w:rPr>
          <w:rFonts w:ascii="Lato" w:hAnsi="Lato" w:cs="Arial"/>
          <w:spacing w:val="4"/>
          <w:kern w:val="2"/>
        </w:rPr>
        <w:br/>
      </w:r>
      <w:r w:rsidRPr="008C4794">
        <w:rPr>
          <w:rFonts w:ascii="Lato" w:hAnsi="Lato" w:cs="Arial"/>
          <w:spacing w:val="4"/>
          <w:kern w:val="2"/>
        </w:rPr>
        <w:t xml:space="preserve">w okolicznościach niniejszej sprawy. </w:t>
      </w:r>
    </w:p>
    <w:p w14:paraId="2B5C8B27" w14:textId="1F68360F" w:rsidR="00C35FCB" w:rsidRPr="008C4794" w:rsidRDefault="00C35FCB" w:rsidP="00C35FCB">
      <w:pPr>
        <w:spacing w:after="240" w:line="240" w:lineRule="exact"/>
        <w:jc w:val="both"/>
        <w:rPr>
          <w:rFonts w:ascii="Lato" w:hAnsi="Lato" w:cs="Arial"/>
          <w:spacing w:val="4"/>
          <w:kern w:val="2"/>
        </w:rPr>
      </w:pPr>
      <w:r w:rsidRPr="008C4794">
        <w:rPr>
          <w:rFonts w:ascii="Lato" w:hAnsi="Lato" w:cs="Arial"/>
          <w:spacing w:val="4"/>
          <w:kern w:val="2"/>
        </w:rPr>
        <w:t xml:space="preserve">Projekt budowlany został wykonany i sprawdzony przez osoby spełniające warunki, </w:t>
      </w:r>
      <w:r w:rsidR="000F5759">
        <w:rPr>
          <w:rFonts w:ascii="Lato" w:hAnsi="Lato" w:cs="Arial"/>
          <w:spacing w:val="4"/>
          <w:kern w:val="2"/>
        </w:rPr>
        <w:br/>
      </w:r>
      <w:r w:rsidRPr="008C4794">
        <w:rPr>
          <w:rFonts w:ascii="Lato" w:hAnsi="Lato" w:cs="Arial"/>
          <w:spacing w:val="4"/>
          <w:kern w:val="2"/>
        </w:rPr>
        <w:t xml:space="preserve">o których mowa w art. 12 ust. 7 </w:t>
      </w:r>
      <w:bookmarkStart w:id="45" w:name="_Hlk139465774"/>
      <w:r w:rsidRPr="008C4794">
        <w:rPr>
          <w:rFonts w:ascii="Lato" w:hAnsi="Lato" w:cs="Arial"/>
          <w:spacing w:val="4"/>
          <w:kern w:val="2"/>
        </w:rPr>
        <w:t xml:space="preserve">ustawy z dnia 7 lipca 1994 r. – Prawo budowlane </w:t>
      </w:r>
      <w:r w:rsidR="000F5759">
        <w:rPr>
          <w:rFonts w:ascii="Lato" w:hAnsi="Lato" w:cs="Arial"/>
          <w:spacing w:val="4"/>
          <w:kern w:val="2"/>
        </w:rPr>
        <w:br/>
      </w:r>
      <w:r w:rsidRPr="008C4794">
        <w:rPr>
          <w:rFonts w:ascii="Lato" w:hAnsi="Lato" w:cs="Arial"/>
          <w:spacing w:val="4"/>
          <w:kern w:val="2"/>
        </w:rPr>
        <w:t xml:space="preserve">(t.j. Dz.U. z 2024 r. poz. 725, z późn.zm.), zwanej dalej „ustawą Prawo budowlane”. </w:t>
      </w:r>
      <w:bookmarkEnd w:id="45"/>
      <w:r w:rsidRPr="008C4794">
        <w:rPr>
          <w:rFonts w:ascii="Lato" w:hAnsi="Lato" w:cs="Arial"/>
          <w:spacing w:val="4"/>
          <w:kern w:val="2"/>
        </w:rPr>
        <w:t xml:space="preserve">Zgodnie z art. 34 ust. 3d tej ustawy, do projektu dołączono dokumenty wymienione </w:t>
      </w:r>
      <w:r w:rsidR="000F5759">
        <w:rPr>
          <w:rFonts w:ascii="Lato" w:hAnsi="Lato" w:cs="Arial"/>
          <w:spacing w:val="4"/>
          <w:kern w:val="2"/>
        </w:rPr>
        <w:br/>
      </w:r>
      <w:r w:rsidRPr="008C4794">
        <w:rPr>
          <w:rFonts w:ascii="Lato" w:hAnsi="Lato" w:cs="Arial"/>
          <w:spacing w:val="4"/>
          <w:kern w:val="2"/>
        </w:rPr>
        <w:t xml:space="preserve">w tym przepisie, w tym oświadczenie projektantów i sprawdzających o sporządzeniu projektu zgodnie z obowiązującymi przepisami oraz zasadami wiedzy technicznej. Po dokonaniu analizy przedłożonego przez inwestora projektu budowlanego, organ odwoławczy stwierdził, że spełnia on wymagania określone w art. 34 ust. 2 i ust. 3 </w:t>
      </w:r>
      <w:bookmarkStart w:id="46" w:name="_Hlk183504403"/>
      <w:r w:rsidRPr="008C4794">
        <w:rPr>
          <w:rFonts w:ascii="Lato" w:hAnsi="Lato" w:cs="Arial"/>
          <w:spacing w:val="4"/>
          <w:kern w:val="2"/>
        </w:rPr>
        <w:t xml:space="preserve">ustawy Prawo budowlane </w:t>
      </w:r>
      <w:bookmarkEnd w:id="46"/>
      <w:r w:rsidRPr="008C4794">
        <w:rPr>
          <w:rFonts w:ascii="Lato" w:hAnsi="Lato" w:cs="Arial"/>
          <w:spacing w:val="4"/>
          <w:kern w:val="2"/>
        </w:rPr>
        <w:t xml:space="preserve">oraz w rozporządzeniu Ministra Rozwoju z dnia 11 września 2020 r. </w:t>
      </w:r>
      <w:r w:rsidR="000F5759">
        <w:rPr>
          <w:rFonts w:ascii="Lato" w:hAnsi="Lato" w:cs="Arial"/>
          <w:spacing w:val="4"/>
          <w:kern w:val="2"/>
        </w:rPr>
        <w:br/>
      </w:r>
      <w:r w:rsidRPr="008C4794">
        <w:rPr>
          <w:rFonts w:ascii="Lato" w:hAnsi="Lato" w:cs="Arial"/>
          <w:spacing w:val="4"/>
          <w:kern w:val="2"/>
        </w:rPr>
        <w:t>w sprawie szczegółowego zakresu i formy projektu budowlanego (t.j. Dz.U. z 2022 r. poz. 1679, z późn.zm.).</w:t>
      </w:r>
    </w:p>
    <w:p w14:paraId="6B2A3283" w14:textId="5A55A9E3" w:rsidR="00C35FCB" w:rsidRPr="008C4794" w:rsidRDefault="00C35FCB" w:rsidP="00C35FCB">
      <w:pPr>
        <w:spacing w:after="240" w:line="240" w:lineRule="exact"/>
        <w:jc w:val="both"/>
        <w:textAlignment w:val="baseline"/>
        <w:rPr>
          <w:rFonts w:ascii="Lato" w:hAnsi="Lato" w:cs="Arial"/>
          <w:spacing w:val="4"/>
          <w:kern w:val="2"/>
        </w:rPr>
      </w:pPr>
      <w:r w:rsidRPr="008C4794">
        <w:rPr>
          <w:rFonts w:ascii="Lato" w:hAnsi="Lato" w:cs="Arial"/>
          <w:spacing w:val="4"/>
          <w:kern w:val="2"/>
        </w:rPr>
        <w:t xml:space="preserve">Do wniosku inwestor dołączył również wymagane opinie, o których mowa w art. 11b ust. 1 oraz art. 11d ust. 1 pkt 8 specustawy drogowej, bądź dowody potwierdzające doręczenie wystąpień o ich wydanie, w przypadku ich niewydania, co należało potraktować jako brak zastrzeżeń do wniosku. </w:t>
      </w:r>
    </w:p>
    <w:p w14:paraId="421028E1" w14:textId="77777777" w:rsidR="00962C61" w:rsidRPr="008C4794" w:rsidRDefault="00962C61" w:rsidP="00B56FFB">
      <w:pPr>
        <w:spacing w:after="240" w:line="240" w:lineRule="exact"/>
        <w:jc w:val="both"/>
        <w:outlineLvl w:val="0"/>
        <w:rPr>
          <w:rFonts w:ascii="Lato" w:hAnsi="Lato" w:cs="Arial"/>
          <w:spacing w:val="4"/>
          <w:kern w:val="2"/>
        </w:rPr>
      </w:pPr>
      <w:r w:rsidRPr="008C4794">
        <w:rPr>
          <w:rFonts w:ascii="Lato" w:hAnsi="Lato" w:cs="Arial"/>
          <w:spacing w:val="4"/>
          <w:kern w:val="2"/>
        </w:rPr>
        <w:t>Przedmiotowy projekt budowlany jest zgodny z:</w:t>
      </w:r>
    </w:p>
    <w:p w14:paraId="341E020A" w14:textId="5A136638" w:rsidR="00EB683A" w:rsidRPr="008C4794" w:rsidRDefault="00EB683A" w:rsidP="003922D2">
      <w:pPr>
        <w:pStyle w:val="Akapitzlist"/>
        <w:numPr>
          <w:ilvl w:val="0"/>
          <w:numId w:val="5"/>
        </w:numPr>
        <w:spacing w:after="240" w:line="240" w:lineRule="exact"/>
        <w:ind w:left="284" w:hanging="284"/>
        <w:contextualSpacing w:val="0"/>
        <w:jc w:val="both"/>
        <w:outlineLvl w:val="0"/>
        <w:rPr>
          <w:rFonts w:ascii="Lato" w:hAnsi="Lato" w:cs="Arial"/>
          <w:spacing w:val="4"/>
          <w:kern w:val="2"/>
        </w:rPr>
      </w:pPr>
      <w:r w:rsidRPr="008C4794">
        <w:rPr>
          <w:rFonts w:ascii="Lato" w:hAnsi="Lato" w:cs="Arial"/>
          <w:spacing w:val="4"/>
          <w:kern w:val="2"/>
          <w:sz w:val="22"/>
          <w:szCs w:val="22"/>
        </w:rPr>
        <w:t xml:space="preserve">decyzją </w:t>
      </w:r>
      <w:r w:rsidR="00710EE9" w:rsidRPr="008C4794">
        <w:rPr>
          <w:rFonts w:ascii="Lato" w:hAnsi="Lato" w:cs="Arial"/>
          <w:spacing w:val="4"/>
          <w:kern w:val="2"/>
          <w:sz w:val="22"/>
          <w:szCs w:val="22"/>
        </w:rPr>
        <w:t xml:space="preserve">Regionalnego Dyrektora Ochrony Środowiska w </w:t>
      </w:r>
      <w:r w:rsidR="002F2AB4" w:rsidRPr="008C4794">
        <w:rPr>
          <w:rFonts w:ascii="Lato" w:hAnsi="Lato" w:cs="Arial"/>
          <w:spacing w:val="4"/>
          <w:kern w:val="2"/>
          <w:sz w:val="22"/>
          <w:szCs w:val="22"/>
        </w:rPr>
        <w:t>Gdańsku</w:t>
      </w:r>
      <w:r w:rsidR="00710EE9" w:rsidRPr="008C4794">
        <w:rPr>
          <w:rFonts w:ascii="Lato" w:hAnsi="Lato" w:cs="Arial"/>
          <w:spacing w:val="4"/>
          <w:kern w:val="2"/>
          <w:sz w:val="22"/>
          <w:szCs w:val="22"/>
        </w:rPr>
        <w:t xml:space="preserve"> z dnia </w:t>
      </w:r>
      <w:r w:rsidR="002F2AB4" w:rsidRPr="008C4794">
        <w:rPr>
          <w:rFonts w:ascii="Lato" w:hAnsi="Lato" w:cs="Arial"/>
          <w:spacing w:val="4"/>
          <w:kern w:val="2"/>
          <w:sz w:val="22"/>
          <w:szCs w:val="22"/>
        </w:rPr>
        <w:t>2</w:t>
      </w:r>
      <w:r w:rsidR="00710EE9" w:rsidRPr="008C4794">
        <w:rPr>
          <w:rFonts w:ascii="Lato" w:hAnsi="Lato" w:cs="Arial"/>
          <w:spacing w:val="4"/>
          <w:kern w:val="2"/>
          <w:sz w:val="22"/>
          <w:szCs w:val="22"/>
        </w:rPr>
        <w:t xml:space="preserve"> </w:t>
      </w:r>
      <w:r w:rsidR="002F2AB4" w:rsidRPr="008C4794">
        <w:rPr>
          <w:rFonts w:ascii="Lato" w:hAnsi="Lato" w:cs="Arial"/>
          <w:spacing w:val="4"/>
          <w:kern w:val="2"/>
          <w:sz w:val="22"/>
          <w:szCs w:val="22"/>
        </w:rPr>
        <w:t>grudnia</w:t>
      </w:r>
      <w:r w:rsidR="00710EE9" w:rsidRPr="008C4794">
        <w:rPr>
          <w:rFonts w:ascii="Lato" w:hAnsi="Lato" w:cs="Arial"/>
          <w:spacing w:val="4"/>
          <w:kern w:val="2"/>
          <w:sz w:val="22"/>
          <w:szCs w:val="22"/>
        </w:rPr>
        <w:t xml:space="preserve"> 201</w:t>
      </w:r>
      <w:r w:rsidR="002F2AB4" w:rsidRPr="008C4794">
        <w:rPr>
          <w:rFonts w:ascii="Lato" w:hAnsi="Lato" w:cs="Arial"/>
          <w:spacing w:val="4"/>
          <w:kern w:val="2"/>
          <w:sz w:val="22"/>
          <w:szCs w:val="22"/>
        </w:rPr>
        <w:t>4</w:t>
      </w:r>
      <w:r w:rsidR="00710EE9" w:rsidRPr="008C4794">
        <w:rPr>
          <w:rFonts w:ascii="Lato" w:hAnsi="Lato" w:cs="Arial"/>
          <w:spacing w:val="4"/>
          <w:kern w:val="2"/>
          <w:sz w:val="22"/>
          <w:szCs w:val="22"/>
        </w:rPr>
        <w:t xml:space="preserve"> r., znak</w:t>
      </w:r>
      <w:r w:rsidR="002F2AB4" w:rsidRPr="008C4794">
        <w:rPr>
          <w:rFonts w:ascii="Lato" w:hAnsi="Lato" w:cs="Arial"/>
          <w:spacing w:val="4"/>
          <w:kern w:val="2"/>
          <w:sz w:val="22"/>
          <w:szCs w:val="22"/>
        </w:rPr>
        <w:t>: RDOŚ-Gd-WOO.4200.4.2013.AT.53</w:t>
      </w:r>
      <w:r w:rsidR="00710EE9" w:rsidRPr="008C4794">
        <w:rPr>
          <w:rFonts w:ascii="Lato" w:hAnsi="Lato" w:cs="Arial"/>
          <w:spacing w:val="4"/>
          <w:kern w:val="2"/>
          <w:sz w:val="22"/>
          <w:szCs w:val="22"/>
        </w:rPr>
        <w:t xml:space="preserve"> o środowiskowych</w:t>
      </w:r>
      <w:r w:rsidR="00B53FD7" w:rsidRPr="008C4794">
        <w:rPr>
          <w:rFonts w:ascii="Lato" w:hAnsi="Lato" w:cs="Arial"/>
          <w:spacing w:val="4"/>
          <w:kern w:val="2"/>
          <w:sz w:val="22"/>
          <w:szCs w:val="22"/>
        </w:rPr>
        <w:t xml:space="preserve"> </w:t>
      </w:r>
      <w:r w:rsidR="00710EE9" w:rsidRPr="008C4794">
        <w:rPr>
          <w:rFonts w:ascii="Lato" w:hAnsi="Lato" w:cs="Arial"/>
          <w:spacing w:val="4"/>
          <w:kern w:val="2"/>
          <w:sz w:val="22"/>
          <w:szCs w:val="22"/>
        </w:rPr>
        <w:t>uwarunkowaniach dla przedsięwzięcia pn.: „</w:t>
      </w:r>
      <w:r w:rsidR="002F2AB4" w:rsidRPr="008C4794">
        <w:rPr>
          <w:rFonts w:ascii="Lato" w:hAnsi="Lato" w:cs="Arial"/>
          <w:spacing w:val="4"/>
          <w:kern w:val="2"/>
          <w:sz w:val="22"/>
          <w:szCs w:val="22"/>
        </w:rPr>
        <w:t>Budowa obwodnicy Metropolii Trójmiejskiej na parametrach drogi ekspresowej wraz z przebudową linii wysokiego napięcia w przebiegu wyznaczonym korytarzem wariantu IA OMT (Obwodnicy Metropolii Trójmiejskiej) + IA OŻ (Obwodnica Żukowa)</w:t>
      </w:r>
      <w:r w:rsidR="00710EE9" w:rsidRPr="008C4794">
        <w:rPr>
          <w:rFonts w:ascii="Lato" w:hAnsi="Lato" w:cs="Arial"/>
          <w:spacing w:val="4"/>
          <w:kern w:val="2"/>
          <w:sz w:val="22"/>
          <w:szCs w:val="22"/>
        </w:rPr>
        <w:t xml:space="preserve">”, </w:t>
      </w:r>
      <w:r w:rsidRPr="008C4794">
        <w:rPr>
          <w:rFonts w:ascii="Lato" w:hAnsi="Lato" w:cs="Arial"/>
          <w:spacing w:val="4"/>
          <w:kern w:val="2"/>
          <w:sz w:val="22"/>
          <w:szCs w:val="22"/>
        </w:rPr>
        <w:t>zwaną dalej „</w:t>
      </w:r>
      <w:r w:rsidR="003670DB" w:rsidRPr="008C4794">
        <w:rPr>
          <w:rFonts w:ascii="Lato" w:hAnsi="Lato" w:cs="Arial"/>
          <w:spacing w:val="4"/>
          <w:sz w:val="22"/>
          <w:szCs w:val="22"/>
        </w:rPr>
        <w:t>decyzją</w:t>
      </w:r>
      <w:r w:rsidR="009C4EAC" w:rsidRPr="008C4794">
        <w:rPr>
          <w:rFonts w:ascii="Lato" w:hAnsi="Lato" w:cs="Arial"/>
          <w:spacing w:val="4"/>
          <w:sz w:val="22"/>
          <w:szCs w:val="22"/>
        </w:rPr>
        <w:t xml:space="preserve"> RDOŚ</w:t>
      </w:r>
      <w:r w:rsidR="003670DB" w:rsidRPr="008C4794">
        <w:rPr>
          <w:rFonts w:ascii="Lato" w:hAnsi="Lato" w:cs="Arial"/>
          <w:spacing w:val="4"/>
          <w:sz w:val="22"/>
          <w:szCs w:val="22"/>
        </w:rPr>
        <w:t xml:space="preserve"> </w:t>
      </w:r>
      <w:r w:rsidR="006970CA" w:rsidRPr="008C4794">
        <w:rPr>
          <w:rFonts w:ascii="Lato" w:hAnsi="Lato" w:cs="Arial"/>
          <w:spacing w:val="4"/>
          <w:sz w:val="22"/>
          <w:szCs w:val="22"/>
        </w:rPr>
        <w:br/>
      </w:r>
      <w:r w:rsidR="003670DB" w:rsidRPr="008C4794">
        <w:rPr>
          <w:rFonts w:ascii="Lato" w:hAnsi="Lato" w:cs="Arial"/>
          <w:spacing w:val="4"/>
          <w:sz w:val="22"/>
          <w:szCs w:val="22"/>
        </w:rPr>
        <w:t>o środowiskowych uwarunkowaniach</w:t>
      </w:r>
      <w:r w:rsidRPr="008C4794">
        <w:rPr>
          <w:rFonts w:ascii="Lato" w:hAnsi="Lato" w:cs="Arial"/>
          <w:spacing w:val="4"/>
          <w:kern w:val="2"/>
          <w:sz w:val="22"/>
          <w:szCs w:val="22"/>
        </w:rPr>
        <w:t>”,</w:t>
      </w:r>
    </w:p>
    <w:p w14:paraId="2815D016" w14:textId="08879701" w:rsidR="009C4EAC" w:rsidRPr="008C4794" w:rsidRDefault="00710EE9" w:rsidP="003922D2">
      <w:pPr>
        <w:pStyle w:val="Akapitzlist"/>
        <w:numPr>
          <w:ilvl w:val="0"/>
          <w:numId w:val="5"/>
        </w:numPr>
        <w:spacing w:after="240" w:line="240" w:lineRule="exact"/>
        <w:ind w:left="284" w:hanging="284"/>
        <w:contextualSpacing w:val="0"/>
        <w:jc w:val="both"/>
        <w:outlineLvl w:val="0"/>
        <w:rPr>
          <w:rFonts w:ascii="Lato" w:hAnsi="Lato" w:cs="Arial"/>
          <w:spacing w:val="4"/>
          <w:kern w:val="2"/>
          <w:sz w:val="22"/>
          <w:szCs w:val="22"/>
        </w:rPr>
      </w:pPr>
      <w:r w:rsidRPr="008C4794">
        <w:rPr>
          <w:rFonts w:ascii="Lato" w:hAnsi="Lato" w:cs="Arial"/>
          <w:spacing w:val="4"/>
          <w:kern w:val="2"/>
          <w:sz w:val="22"/>
          <w:szCs w:val="22"/>
        </w:rPr>
        <w:t xml:space="preserve">decyzją Generalnego Dyrektora Ochrony Środowiska z dnia </w:t>
      </w:r>
      <w:r w:rsidR="002F2AB4" w:rsidRPr="008C4794">
        <w:rPr>
          <w:rFonts w:ascii="Lato" w:hAnsi="Lato" w:cs="Arial"/>
          <w:spacing w:val="4"/>
          <w:kern w:val="2"/>
          <w:sz w:val="22"/>
          <w:szCs w:val="22"/>
        </w:rPr>
        <w:t>15</w:t>
      </w:r>
      <w:r w:rsidRPr="008C4794">
        <w:rPr>
          <w:rFonts w:ascii="Lato" w:hAnsi="Lato" w:cs="Arial"/>
          <w:spacing w:val="4"/>
          <w:kern w:val="2"/>
          <w:sz w:val="22"/>
          <w:szCs w:val="22"/>
        </w:rPr>
        <w:t xml:space="preserve"> </w:t>
      </w:r>
      <w:r w:rsidR="002F2AB4" w:rsidRPr="008C4794">
        <w:rPr>
          <w:rFonts w:ascii="Lato" w:hAnsi="Lato" w:cs="Arial"/>
          <w:spacing w:val="4"/>
          <w:kern w:val="2"/>
          <w:sz w:val="22"/>
          <w:szCs w:val="22"/>
        </w:rPr>
        <w:t>stycznia</w:t>
      </w:r>
      <w:r w:rsidRPr="008C4794">
        <w:rPr>
          <w:rFonts w:ascii="Lato" w:hAnsi="Lato" w:cs="Arial"/>
          <w:spacing w:val="4"/>
          <w:kern w:val="2"/>
          <w:sz w:val="22"/>
          <w:szCs w:val="22"/>
        </w:rPr>
        <w:t xml:space="preserve"> 2016 r., znak: DOOŚ-</w:t>
      </w:r>
      <w:r w:rsidR="002F2AB4" w:rsidRPr="008C4794">
        <w:rPr>
          <w:rFonts w:ascii="Lato" w:hAnsi="Lato" w:cs="Arial"/>
          <w:spacing w:val="4"/>
          <w:kern w:val="2"/>
          <w:sz w:val="22"/>
          <w:szCs w:val="22"/>
        </w:rPr>
        <w:t>OAII</w:t>
      </w:r>
      <w:r w:rsidRPr="008C4794">
        <w:rPr>
          <w:rFonts w:ascii="Lato" w:hAnsi="Lato" w:cs="Arial"/>
          <w:spacing w:val="4"/>
          <w:kern w:val="2"/>
          <w:sz w:val="22"/>
          <w:szCs w:val="22"/>
        </w:rPr>
        <w:t>.4200.</w:t>
      </w:r>
      <w:r w:rsidR="002F2AB4" w:rsidRPr="008C4794">
        <w:rPr>
          <w:rFonts w:ascii="Lato" w:hAnsi="Lato" w:cs="Arial"/>
          <w:spacing w:val="4"/>
          <w:kern w:val="2"/>
          <w:sz w:val="22"/>
          <w:szCs w:val="22"/>
        </w:rPr>
        <w:t>44</w:t>
      </w:r>
      <w:r w:rsidRPr="008C4794">
        <w:rPr>
          <w:rFonts w:ascii="Lato" w:hAnsi="Lato" w:cs="Arial"/>
          <w:spacing w:val="4"/>
          <w:kern w:val="2"/>
          <w:sz w:val="22"/>
          <w:szCs w:val="22"/>
        </w:rPr>
        <w:t>.201</w:t>
      </w:r>
      <w:r w:rsidR="002F2AB4" w:rsidRPr="008C4794">
        <w:rPr>
          <w:rFonts w:ascii="Lato" w:hAnsi="Lato" w:cs="Arial"/>
          <w:spacing w:val="4"/>
          <w:kern w:val="2"/>
          <w:sz w:val="22"/>
          <w:szCs w:val="22"/>
        </w:rPr>
        <w:t>4</w:t>
      </w:r>
      <w:r w:rsidRPr="008C4794">
        <w:rPr>
          <w:rFonts w:ascii="Lato" w:hAnsi="Lato" w:cs="Arial"/>
          <w:spacing w:val="4"/>
          <w:kern w:val="2"/>
          <w:sz w:val="22"/>
          <w:szCs w:val="22"/>
        </w:rPr>
        <w:t>.</w:t>
      </w:r>
      <w:r w:rsidR="002F2AB4" w:rsidRPr="008C4794">
        <w:rPr>
          <w:rFonts w:ascii="Lato" w:hAnsi="Lato" w:cs="Arial"/>
          <w:spacing w:val="4"/>
          <w:kern w:val="2"/>
          <w:sz w:val="22"/>
          <w:szCs w:val="22"/>
        </w:rPr>
        <w:t>aj.</w:t>
      </w:r>
      <w:r w:rsidRPr="008C4794">
        <w:rPr>
          <w:rFonts w:ascii="Lato" w:hAnsi="Lato" w:cs="Arial"/>
          <w:spacing w:val="4"/>
          <w:kern w:val="2"/>
          <w:sz w:val="22"/>
          <w:szCs w:val="22"/>
        </w:rPr>
        <w:t>18</w:t>
      </w:r>
      <w:r w:rsidR="00046C5D" w:rsidRPr="008C4794">
        <w:rPr>
          <w:rFonts w:ascii="Lato" w:hAnsi="Lato" w:cs="Arial"/>
          <w:spacing w:val="4"/>
          <w:kern w:val="2"/>
          <w:sz w:val="22"/>
          <w:szCs w:val="22"/>
        </w:rPr>
        <w:t>,</w:t>
      </w:r>
      <w:r w:rsidRPr="008C4794">
        <w:rPr>
          <w:rFonts w:ascii="Lato" w:hAnsi="Lato" w:cs="Arial"/>
          <w:spacing w:val="4"/>
          <w:kern w:val="2"/>
          <w:sz w:val="22"/>
          <w:szCs w:val="22"/>
        </w:rPr>
        <w:t xml:space="preserve"> </w:t>
      </w:r>
      <w:r w:rsidR="00384D20" w:rsidRPr="008C4794">
        <w:rPr>
          <w:rFonts w:ascii="Lato" w:hAnsi="Lato" w:cs="Arial"/>
          <w:spacing w:val="4"/>
          <w:kern w:val="2"/>
          <w:sz w:val="22"/>
          <w:szCs w:val="22"/>
        </w:rPr>
        <w:t>uchylając</w:t>
      </w:r>
      <w:r w:rsidR="008D371E" w:rsidRPr="008C4794">
        <w:rPr>
          <w:rFonts w:ascii="Lato" w:hAnsi="Lato" w:cs="Arial"/>
          <w:spacing w:val="4"/>
          <w:kern w:val="2"/>
          <w:sz w:val="22"/>
          <w:szCs w:val="22"/>
        </w:rPr>
        <w:t>ą</w:t>
      </w:r>
      <w:r w:rsidR="00384D20" w:rsidRPr="008C4794">
        <w:rPr>
          <w:rFonts w:ascii="Lato" w:hAnsi="Lato" w:cs="Arial"/>
          <w:spacing w:val="4"/>
          <w:kern w:val="2"/>
          <w:sz w:val="22"/>
          <w:szCs w:val="22"/>
        </w:rPr>
        <w:t xml:space="preserve"> w części i orzekając</w:t>
      </w:r>
      <w:r w:rsidR="008D371E" w:rsidRPr="008C4794">
        <w:rPr>
          <w:rFonts w:ascii="Lato" w:hAnsi="Lato" w:cs="Arial"/>
          <w:spacing w:val="4"/>
          <w:kern w:val="2"/>
          <w:sz w:val="22"/>
          <w:szCs w:val="22"/>
        </w:rPr>
        <w:t>ą</w:t>
      </w:r>
      <w:r w:rsidR="00384D20" w:rsidRPr="008C4794">
        <w:rPr>
          <w:rFonts w:ascii="Lato" w:hAnsi="Lato" w:cs="Arial"/>
          <w:spacing w:val="4"/>
          <w:kern w:val="2"/>
          <w:sz w:val="22"/>
          <w:szCs w:val="22"/>
        </w:rPr>
        <w:t xml:space="preserve"> co do istoty sprawy</w:t>
      </w:r>
      <w:r w:rsidR="008B6124" w:rsidRPr="008C4794">
        <w:rPr>
          <w:rFonts w:ascii="Lato" w:hAnsi="Lato" w:cs="Arial"/>
          <w:spacing w:val="4"/>
          <w:kern w:val="2"/>
          <w:sz w:val="22"/>
          <w:szCs w:val="22"/>
        </w:rPr>
        <w:t>,</w:t>
      </w:r>
      <w:r w:rsidR="00384D20" w:rsidRPr="008C4794">
        <w:rPr>
          <w:rFonts w:ascii="Lato" w:hAnsi="Lato" w:cs="Arial"/>
          <w:spacing w:val="4"/>
          <w:kern w:val="2"/>
          <w:sz w:val="22"/>
          <w:szCs w:val="22"/>
        </w:rPr>
        <w:t xml:space="preserve"> </w:t>
      </w:r>
      <w:r w:rsidR="00CC113C" w:rsidRPr="008C4794">
        <w:rPr>
          <w:rFonts w:ascii="Lato" w:hAnsi="Lato" w:cs="Arial"/>
          <w:spacing w:val="4"/>
          <w:kern w:val="2"/>
          <w:sz w:val="22"/>
          <w:szCs w:val="22"/>
        </w:rPr>
        <w:br/>
        <w:t xml:space="preserve">a </w:t>
      </w:r>
      <w:r w:rsidR="007142BF" w:rsidRPr="008C4794">
        <w:rPr>
          <w:rFonts w:ascii="Lato" w:hAnsi="Lato" w:cs="Arial"/>
          <w:spacing w:val="4"/>
          <w:kern w:val="2"/>
          <w:sz w:val="22"/>
          <w:szCs w:val="22"/>
        </w:rPr>
        <w:t>w pozostałej części utrzymując</w:t>
      </w:r>
      <w:r w:rsidR="008D371E" w:rsidRPr="008C4794">
        <w:rPr>
          <w:rFonts w:ascii="Lato" w:hAnsi="Lato" w:cs="Arial"/>
          <w:spacing w:val="4"/>
          <w:kern w:val="2"/>
          <w:sz w:val="22"/>
          <w:szCs w:val="22"/>
        </w:rPr>
        <w:t>ą</w:t>
      </w:r>
      <w:r w:rsidR="007142BF" w:rsidRPr="008C4794">
        <w:rPr>
          <w:rFonts w:ascii="Lato" w:hAnsi="Lato" w:cs="Arial"/>
          <w:spacing w:val="4"/>
          <w:kern w:val="2"/>
          <w:sz w:val="22"/>
          <w:szCs w:val="22"/>
        </w:rPr>
        <w:t xml:space="preserve"> w mocy</w:t>
      </w:r>
      <w:r w:rsidRPr="008C4794">
        <w:rPr>
          <w:rFonts w:ascii="Lato" w:hAnsi="Lato" w:cs="Arial"/>
          <w:spacing w:val="4"/>
          <w:kern w:val="2"/>
          <w:sz w:val="22"/>
          <w:szCs w:val="22"/>
        </w:rPr>
        <w:t xml:space="preserve"> decyzję </w:t>
      </w:r>
      <w:r w:rsidR="00046C5D" w:rsidRPr="008C4794">
        <w:rPr>
          <w:rFonts w:ascii="Lato" w:hAnsi="Lato" w:cs="Arial"/>
          <w:spacing w:val="4"/>
          <w:kern w:val="2"/>
          <w:sz w:val="22"/>
          <w:szCs w:val="22"/>
        </w:rPr>
        <w:t xml:space="preserve">RDOŚ </w:t>
      </w:r>
      <w:r w:rsidRPr="008C4794">
        <w:rPr>
          <w:rFonts w:ascii="Lato" w:hAnsi="Lato" w:cs="Arial"/>
          <w:spacing w:val="4"/>
          <w:kern w:val="2"/>
          <w:sz w:val="22"/>
          <w:szCs w:val="22"/>
        </w:rPr>
        <w:t xml:space="preserve">o środowiskowych uwarunkowaniach, </w:t>
      </w:r>
      <w:r w:rsidR="008D371E" w:rsidRPr="008C4794">
        <w:rPr>
          <w:rFonts w:ascii="Lato" w:hAnsi="Lato" w:cs="Arial"/>
          <w:spacing w:val="4"/>
          <w:kern w:val="2"/>
          <w:sz w:val="22"/>
          <w:szCs w:val="22"/>
        </w:rPr>
        <w:t xml:space="preserve">zwaną </w:t>
      </w:r>
      <w:r w:rsidR="009C4EAC" w:rsidRPr="008C4794">
        <w:rPr>
          <w:rFonts w:ascii="Lato" w:hAnsi="Lato" w:cs="Arial"/>
          <w:spacing w:val="4"/>
          <w:kern w:val="2"/>
          <w:sz w:val="22"/>
          <w:szCs w:val="22"/>
        </w:rPr>
        <w:t>dalej „decyzją GDOŚ o środowiskowych uwarunkowaniach</w:t>
      </w:r>
      <w:r w:rsidR="002F2AB4" w:rsidRPr="008C4794">
        <w:rPr>
          <w:rFonts w:ascii="Lato" w:hAnsi="Lato" w:cs="Arial"/>
          <w:spacing w:val="4"/>
          <w:kern w:val="2"/>
          <w:sz w:val="22"/>
          <w:szCs w:val="22"/>
        </w:rPr>
        <w:t>”,</w:t>
      </w:r>
    </w:p>
    <w:p w14:paraId="7512B79C" w14:textId="54A05556" w:rsidR="00387F4F" w:rsidRPr="008C4794" w:rsidRDefault="00987406" w:rsidP="003922D2">
      <w:pPr>
        <w:pStyle w:val="Akapitzlist"/>
        <w:numPr>
          <w:ilvl w:val="0"/>
          <w:numId w:val="5"/>
        </w:numPr>
        <w:spacing w:after="240" w:line="240" w:lineRule="exact"/>
        <w:ind w:left="284"/>
        <w:contextualSpacing w:val="0"/>
        <w:jc w:val="both"/>
        <w:outlineLvl w:val="0"/>
        <w:rPr>
          <w:rFonts w:ascii="Lato" w:hAnsi="Lato" w:cs="Arial"/>
          <w:spacing w:val="4"/>
          <w:kern w:val="2"/>
          <w:sz w:val="22"/>
          <w:szCs w:val="22"/>
        </w:rPr>
      </w:pPr>
      <w:r w:rsidRPr="008C4794">
        <w:rPr>
          <w:rFonts w:ascii="Lato" w:hAnsi="Lato" w:cs="Arial"/>
          <w:spacing w:val="4"/>
          <w:kern w:val="2"/>
          <w:sz w:val="22"/>
          <w:szCs w:val="22"/>
        </w:rPr>
        <w:t xml:space="preserve">postanowieniem Regionalnego Dyrektora Ochrony Środowiska w </w:t>
      </w:r>
      <w:r w:rsidR="002F2AB4" w:rsidRPr="008C4794">
        <w:rPr>
          <w:rFonts w:ascii="Lato" w:hAnsi="Lato" w:cs="Arial"/>
          <w:spacing w:val="4"/>
          <w:kern w:val="2"/>
          <w:sz w:val="22"/>
          <w:szCs w:val="22"/>
        </w:rPr>
        <w:t>Gdańsku</w:t>
      </w:r>
      <w:r w:rsidRPr="008C4794">
        <w:rPr>
          <w:rFonts w:ascii="Lato" w:hAnsi="Lato" w:cs="Arial"/>
          <w:spacing w:val="4"/>
          <w:kern w:val="2"/>
          <w:sz w:val="22"/>
          <w:szCs w:val="22"/>
        </w:rPr>
        <w:t xml:space="preserve"> z dnia </w:t>
      </w:r>
      <w:r w:rsidR="00C83666" w:rsidRPr="008C4794">
        <w:rPr>
          <w:rFonts w:ascii="Lato" w:hAnsi="Lato" w:cs="Arial"/>
          <w:spacing w:val="4"/>
          <w:kern w:val="2"/>
          <w:sz w:val="22"/>
          <w:szCs w:val="22"/>
        </w:rPr>
        <w:br/>
      </w:r>
      <w:r w:rsidR="002F2AB4" w:rsidRPr="008C4794">
        <w:rPr>
          <w:rFonts w:ascii="Lato" w:hAnsi="Lato" w:cs="Arial"/>
          <w:spacing w:val="4"/>
          <w:kern w:val="2"/>
          <w:sz w:val="22"/>
          <w:szCs w:val="22"/>
        </w:rPr>
        <w:t>22</w:t>
      </w:r>
      <w:r w:rsidRPr="008C4794">
        <w:rPr>
          <w:rFonts w:ascii="Lato" w:hAnsi="Lato" w:cs="Arial"/>
          <w:spacing w:val="4"/>
          <w:kern w:val="2"/>
          <w:sz w:val="22"/>
          <w:szCs w:val="22"/>
        </w:rPr>
        <w:t xml:space="preserve"> </w:t>
      </w:r>
      <w:r w:rsidR="002F2AB4" w:rsidRPr="008C4794">
        <w:rPr>
          <w:rFonts w:ascii="Lato" w:hAnsi="Lato" w:cs="Arial"/>
          <w:spacing w:val="4"/>
          <w:kern w:val="2"/>
          <w:sz w:val="22"/>
          <w:szCs w:val="22"/>
        </w:rPr>
        <w:t>września</w:t>
      </w:r>
      <w:r w:rsidRPr="008C4794">
        <w:rPr>
          <w:rFonts w:ascii="Lato" w:hAnsi="Lato" w:cs="Arial"/>
          <w:spacing w:val="4"/>
          <w:kern w:val="2"/>
          <w:sz w:val="22"/>
          <w:szCs w:val="22"/>
        </w:rPr>
        <w:t xml:space="preserve"> 2022 r.</w:t>
      </w:r>
      <w:r w:rsidR="008D371E" w:rsidRPr="008C4794">
        <w:rPr>
          <w:rFonts w:ascii="Lato" w:hAnsi="Lato" w:cs="Arial"/>
          <w:spacing w:val="4"/>
          <w:kern w:val="2"/>
          <w:sz w:val="22"/>
          <w:szCs w:val="22"/>
        </w:rPr>
        <w:t>,</w:t>
      </w:r>
      <w:r w:rsidRPr="008C4794">
        <w:rPr>
          <w:rFonts w:ascii="Lato" w:hAnsi="Lato" w:cs="Arial"/>
          <w:spacing w:val="4"/>
          <w:kern w:val="2"/>
          <w:sz w:val="22"/>
          <w:szCs w:val="22"/>
        </w:rPr>
        <w:t xml:space="preserve"> znak: </w:t>
      </w:r>
      <w:r w:rsidR="002F2AB4" w:rsidRPr="008C4794">
        <w:rPr>
          <w:rFonts w:ascii="Lato" w:hAnsi="Lato" w:cs="Arial"/>
          <w:spacing w:val="4"/>
          <w:kern w:val="2"/>
          <w:sz w:val="22"/>
          <w:szCs w:val="22"/>
        </w:rPr>
        <w:t>RDOŚ-Gd-WOO.4222.1.2022.WR.8</w:t>
      </w:r>
      <w:r w:rsidRPr="008C4794">
        <w:rPr>
          <w:rFonts w:ascii="Lato" w:hAnsi="Lato" w:cs="Arial"/>
          <w:spacing w:val="4"/>
          <w:kern w:val="2"/>
          <w:sz w:val="22"/>
          <w:szCs w:val="22"/>
        </w:rPr>
        <w:t>, uzgadniającym</w:t>
      </w:r>
      <w:r w:rsidR="00846152" w:rsidRPr="008C4794">
        <w:rPr>
          <w:rFonts w:ascii="Lato" w:hAnsi="Lato" w:cs="Arial"/>
          <w:spacing w:val="4"/>
          <w:kern w:val="2"/>
          <w:sz w:val="22"/>
          <w:szCs w:val="22"/>
        </w:rPr>
        <w:t xml:space="preserve"> </w:t>
      </w:r>
      <w:r w:rsidRPr="008C4794">
        <w:rPr>
          <w:rFonts w:ascii="Lato" w:hAnsi="Lato" w:cs="Arial"/>
          <w:spacing w:val="4"/>
          <w:kern w:val="2"/>
          <w:sz w:val="22"/>
          <w:szCs w:val="22"/>
        </w:rPr>
        <w:t>realizację przedmiotowego przedsięwzięcia i określającym warunki jego realizacji, zwanym dalej „postanowieniem uzgadniającym”,</w:t>
      </w:r>
    </w:p>
    <w:p w14:paraId="1BEE0134" w14:textId="5FBF2C42" w:rsidR="00046C5D" w:rsidRPr="008C4794" w:rsidRDefault="00046C5D" w:rsidP="003922D2">
      <w:pPr>
        <w:pStyle w:val="Akapitzlist"/>
        <w:numPr>
          <w:ilvl w:val="0"/>
          <w:numId w:val="5"/>
        </w:numPr>
        <w:autoSpaceDE w:val="0"/>
        <w:autoSpaceDN w:val="0"/>
        <w:adjustRightInd w:val="0"/>
        <w:spacing w:after="240" w:line="240" w:lineRule="exact"/>
        <w:ind w:left="284" w:hanging="284"/>
        <w:contextualSpacing w:val="0"/>
        <w:jc w:val="both"/>
        <w:outlineLvl w:val="0"/>
        <w:rPr>
          <w:rFonts w:ascii="Lato" w:hAnsi="Lato" w:cs="Arial"/>
          <w:spacing w:val="4"/>
        </w:rPr>
      </w:pPr>
      <w:r w:rsidRPr="008C4794">
        <w:rPr>
          <w:rFonts w:ascii="Lato" w:hAnsi="Lato" w:cs="Arial"/>
          <w:spacing w:val="4"/>
          <w:sz w:val="22"/>
          <w:szCs w:val="22"/>
        </w:rPr>
        <w:t xml:space="preserve">decyzją </w:t>
      </w:r>
      <w:r w:rsidR="006F309F" w:rsidRPr="008C4794">
        <w:rPr>
          <w:rFonts w:ascii="Lato" w:hAnsi="Lato" w:cs="Arial"/>
          <w:spacing w:val="4"/>
          <w:sz w:val="22"/>
          <w:szCs w:val="22"/>
        </w:rPr>
        <w:t xml:space="preserve">Dyrektora Regionalnego Zarządu Gospodarki Wodnej w Gdańsku państwowego Gospodarstwa Wodnego Wody Polskie z dnia 14 kwietnia 2022 r. </w:t>
      </w:r>
      <w:r w:rsidR="006F309F" w:rsidRPr="008C4794">
        <w:rPr>
          <w:rFonts w:ascii="Lato" w:hAnsi="Lato" w:cs="Arial"/>
          <w:spacing w:val="4"/>
          <w:sz w:val="22"/>
          <w:szCs w:val="22"/>
        </w:rPr>
        <w:br/>
      </w:r>
      <w:r w:rsidRPr="008C4794">
        <w:rPr>
          <w:rFonts w:ascii="Lato" w:hAnsi="Lato" w:cs="Arial"/>
          <w:spacing w:val="4"/>
          <w:sz w:val="22"/>
          <w:szCs w:val="22"/>
        </w:rPr>
        <w:t>w przedmiocie udzielenia pozwolenia wodnoprawnego</w:t>
      </w:r>
      <w:r w:rsidR="006F309F" w:rsidRPr="008C4794">
        <w:rPr>
          <w:rFonts w:ascii="Lato" w:hAnsi="Lato" w:cs="Arial"/>
          <w:spacing w:val="4"/>
          <w:sz w:val="22"/>
          <w:szCs w:val="22"/>
        </w:rPr>
        <w:t>,</w:t>
      </w:r>
    </w:p>
    <w:p w14:paraId="198E4165" w14:textId="6F30BF3A" w:rsidR="00987406" w:rsidRPr="008C4794" w:rsidRDefault="00046C5D" w:rsidP="003922D2">
      <w:pPr>
        <w:pStyle w:val="Akapitzlist"/>
        <w:numPr>
          <w:ilvl w:val="0"/>
          <w:numId w:val="5"/>
        </w:numPr>
        <w:autoSpaceDE w:val="0"/>
        <w:autoSpaceDN w:val="0"/>
        <w:adjustRightInd w:val="0"/>
        <w:spacing w:after="240" w:line="240" w:lineRule="exact"/>
        <w:ind w:left="284"/>
        <w:jc w:val="both"/>
        <w:outlineLvl w:val="0"/>
        <w:rPr>
          <w:rFonts w:ascii="Lato" w:hAnsi="Lato" w:cs="Arial"/>
          <w:spacing w:val="4"/>
          <w:sz w:val="22"/>
          <w:szCs w:val="22"/>
        </w:rPr>
      </w:pPr>
      <w:r w:rsidRPr="008C4794">
        <w:rPr>
          <w:rFonts w:ascii="Lato" w:hAnsi="Lato" w:cs="Arial"/>
          <w:spacing w:val="4"/>
          <w:sz w:val="22"/>
          <w:szCs w:val="22"/>
        </w:rPr>
        <w:t>postanowieni</w:t>
      </w:r>
      <w:r w:rsidR="00387F4F" w:rsidRPr="008C4794">
        <w:rPr>
          <w:rFonts w:ascii="Lato" w:hAnsi="Lato" w:cs="Arial"/>
          <w:spacing w:val="4"/>
          <w:sz w:val="22"/>
          <w:szCs w:val="22"/>
        </w:rPr>
        <w:t>ami</w:t>
      </w:r>
      <w:r w:rsidRPr="008C4794">
        <w:rPr>
          <w:rFonts w:ascii="Lato" w:hAnsi="Lato" w:cs="Arial"/>
          <w:spacing w:val="4"/>
          <w:sz w:val="22"/>
          <w:szCs w:val="22"/>
        </w:rPr>
        <w:t xml:space="preserve"> Wojewody </w:t>
      </w:r>
      <w:r w:rsidR="002F2AB4" w:rsidRPr="008C4794">
        <w:rPr>
          <w:rFonts w:ascii="Lato" w:hAnsi="Lato" w:cs="Arial"/>
          <w:spacing w:val="4"/>
          <w:sz w:val="22"/>
          <w:szCs w:val="22"/>
        </w:rPr>
        <w:t>Pomorskiego</w:t>
      </w:r>
      <w:r w:rsidRPr="008C4794">
        <w:rPr>
          <w:rFonts w:ascii="Lato" w:hAnsi="Lato" w:cs="Arial"/>
          <w:spacing w:val="4"/>
          <w:sz w:val="22"/>
          <w:szCs w:val="22"/>
        </w:rPr>
        <w:t xml:space="preserve"> </w:t>
      </w:r>
      <w:r w:rsidR="00987406" w:rsidRPr="008C4794">
        <w:rPr>
          <w:rFonts w:ascii="Lato" w:hAnsi="Lato" w:cs="Arial"/>
          <w:spacing w:val="4"/>
          <w:sz w:val="22"/>
          <w:szCs w:val="22"/>
        </w:rPr>
        <w:t xml:space="preserve">w przedmiocie udzielenia zgody na odstępstwo od przepisów techniczno-budowlanych. </w:t>
      </w:r>
    </w:p>
    <w:p w14:paraId="10EA0C49" w14:textId="68A0AB66" w:rsidR="007F3AB2" w:rsidRPr="008C4794" w:rsidRDefault="00962C61" w:rsidP="00962C61">
      <w:pPr>
        <w:spacing w:after="240" w:line="240" w:lineRule="exact"/>
        <w:jc w:val="both"/>
        <w:outlineLvl w:val="0"/>
        <w:rPr>
          <w:rFonts w:ascii="Lato" w:hAnsi="Lato" w:cs="Arial"/>
          <w:spacing w:val="4"/>
          <w:kern w:val="2"/>
        </w:rPr>
      </w:pPr>
      <w:r w:rsidRPr="008C4794">
        <w:rPr>
          <w:rFonts w:ascii="Lato" w:hAnsi="Lato" w:cs="Arial"/>
          <w:spacing w:val="4"/>
          <w:kern w:val="2"/>
        </w:rPr>
        <w:t xml:space="preserve">Następnie organ odwoławczy poddał kontroli przeprowadzone przez Wojewodę </w:t>
      </w:r>
      <w:r w:rsidR="00DD63EA" w:rsidRPr="008C4794">
        <w:rPr>
          <w:rFonts w:ascii="Lato" w:hAnsi="Lato" w:cs="Arial"/>
          <w:spacing w:val="4"/>
          <w:kern w:val="2"/>
        </w:rPr>
        <w:t>Pomorskiego</w:t>
      </w:r>
      <w:r w:rsidRPr="008C4794">
        <w:rPr>
          <w:rFonts w:ascii="Lato" w:hAnsi="Lato" w:cs="Arial"/>
          <w:spacing w:val="4"/>
          <w:kern w:val="2"/>
        </w:rPr>
        <w:t xml:space="preserve"> postępowanie w sprawie wydania decyzji o zezwoleniu na realizację </w:t>
      </w:r>
      <w:r w:rsidR="007142BF" w:rsidRPr="008C4794">
        <w:rPr>
          <w:rFonts w:ascii="Lato" w:hAnsi="Lato" w:cs="Arial"/>
          <w:spacing w:val="4"/>
          <w:kern w:val="2"/>
        </w:rPr>
        <w:br/>
      </w:r>
      <w:r w:rsidRPr="008C4794">
        <w:rPr>
          <w:rFonts w:ascii="Lato" w:hAnsi="Lato" w:cs="Arial"/>
          <w:spacing w:val="4"/>
          <w:kern w:val="2"/>
        </w:rPr>
        <w:t>ww. przedsięwzięcia i stwierdził, co następuje.</w:t>
      </w:r>
    </w:p>
    <w:p w14:paraId="22455A6C" w14:textId="763E2C77" w:rsidR="00962C61" w:rsidRPr="008C4794" w:rsidRDefault="00962C61" w:rsidP="00962C61">
      <w:pPr>
        <w:spacing w:after="240" w:line="240" w:lineRule="exact"/>
        <w:jc w:val="both"/>
        <w:outlineLvl w:val="0"/>
        <w:rPr>
          <w:rFonts w:ascii="Lato" w:hAnsi="Lato" w:cs="Arial"/>
          <w:spacing w:val="4"/>
          <w:kern w:val="2"/>
        </w:rPr>
      </w:pPr>
      <w:r w:rsidRPr="008C4794">
        <w:rPr>
          <w:rFonts w:ascii="Lato" w:hAnsi="Lato" w:cs="Arial"/>
          <w:spacing w:val="4"/>
          <w:kern w:val="2"/>
        </w:rPr>
        <w:t xml:space="preserve">W ocenie organu II instancji, Wojewoda </w:t>
      </w:r>
      <w:r w:rsidR="00DD63EA" w:rsidRPr="008C4794">
        <w:rPr>
          <w:rFonts w:ascii="Lato" w:hAnsi="Lato" w:cs="Arial"/>
          <w:spacing w:val="4"/>
          <w:kern w:val="2"/>
        </w:rPr>
        <w:t>Pomorski</w:t>
      </w:r>
      <w:r w:rsidRPr="008C4794">
        <w:rPr>
          <w:rFonts w:ascii="Lato" w:hAnsi="Lato" w:cs="Arial"/>
          <w:spacing w:val="4"/>
          <w:kern w:val="2"/>
        </w:rPr>
        <w:t xml:space="preserve"> prawidłowo poinformował </w:t>
      </w:r>
      <w:r w:rsidR="008D371E" w:rsidRPr="008C4794">
        <w:rPr>
          <w:rFonts w:ascii="Lato" w:hAnsi="Lato" w:cs="Arial"/>
          <w:spacing w:val="4"/>
          <w:kern w:val="2"/>
        </w:rPr>
        <w:t xml:space="preserve">strony </w:t>
      </w:r>
      <w:r w:rsidR="004234F9" w:rsidRPr="008C4794">
        <w:rPr>
          <w:rFonts w:ascii="Lato" w:hAnsi="Lato" w:cs="Arial"/>
          <w:spacing w:val="4"/>
          <w:kern w:val="2"/>
        </w:rPr>
        <w:br/>
      </w:r>
      <w:r w:rsidRPr="008C4794">
        <w:rPr>
          <w:rFonts w:ascii="Lato" w:hAnsi="Lato" w:cs="Arial"/>
          <w:spacing w:val="4"/>
          <w:kern w:val="2"/>
        </w:rPr>
        <w:t xml:space="preserve">o wszczętym postępowaniu, podał jego podstawę prawną, poinformował </w:t>
      </w:r>
      <w:r w:rsidR="006072B3" w:rsidRPr="008C4794">
        <w:rPr>
          <w:rFonts w:ascii="Lato" w:hAnsi="Lato" w:cs="Arial"/>
          <w:spacing w:val="4"/>
          <w:kern w:val="2"/>
        </w:rPr>
        <w:t xml:space="preserve">strony </w:t>
      </w:r>
      <w:r w:rsidR="004234F9" w:rsidRPr="008C4794">
        <w:rPr>
          <w:rFonts w:ascii="Lato" w:hAnsi="Lato" w:cs="Arial"/>
          <w:spacing w:val="4"/>
          <w:kern w:val="2"/>
        </w:rPr>
        <w:br/>
      </w:r>
      <w:r w:rsidRPr="008C4794">
        <w:rPr>
          <w:rFonts w:ascii="Lato" w:hAnsi="Lato" w:cs="Arial"/>
          <w:spacing w:val="4"/>
          <w:kern w:val="2"/>
        </w:rPr>
        <w:t>o możliwości zapoznania się z aktami sprawy, a także o miejscu, w którym stron</w:t>
      </w:r>
      <w:r w:rsidR="006072B3" w:rsidRPr="008C4794">
        <w:rPr>
          <w:rFonts w:ascii="Lato" w:hAnsi="Lato" w:cs="Arial"/>
          <w:spacing w:val="4"/>
          <w:kern w:val="2"/>
        </w:rPr>
        <w:t>y</w:t>
      </w:r>
      <w:r w:rsidRPr="008C4794">
        <w:rPr>
          <w:rFonts w:ascii="Lato" w:hAnsi="Lato" w:cs="Arial"/>
          <w:spacing w:val="4"/>
          <w:kern w:val="2"/>
        </w:rPr>
        <w:t xml:space="preserve"> </w:t>
      </w:r>
      <w:r w:rsidR="006072B3" w:rsidRPr="008C4794">
        <w:rPr>
          <w:rFonts w:ascii="Lato" w:hAnsi="Lato" w:cs="Arial"/>
          <w:spacing w:val="4"/>
          <w:kern w:val="2"/>
        </w:rPr>
        <w:t xml:space="preserve">mogą </w:t>
      </w:r>
      <w:r w:rsidRPr="008C4794">
        <w:rPr>
          <w:rFonts w:ascii="Lato" w:hAnsi="Lato" w:cs="Arial"/>
          <w:spacing w:val="4"/>
          <w:kern w:val="2"/>
        </w:rPr>
        <w:t xml:space="preserve">zapoznać się z tą dokumentacją, a zatem należycie i wyczerpująco poinformował </w:t>
      </w:r>
      <w:r w:rsidR="006072B3" w:rsidRPr="008C4794">
        <w:rPr>
          <w:rFonts w:ascii="Lato" w:hAnsi="Lato" w:cs="Arial"/>
          <w:spacing w:val="4"/>
          <w:kern w:val="2"/>
        </w:rPr>
        <w:t xml:space="preserve">strony </w:t>
      </w:r>
      <w:r w:rsidRPr="008C4794">
        <w:rPr>
          <w:rFonts w:ascii="Lato" w:hAnsi="Lato" w:cs="Arial"/>
          <w:spacing w:val="4"/>
          <w:kern w:val="2"/>
        </w:rPr>
        <w:t xml:space="preserve">o okolicznościach faktycznych i prawnych, będących przedmiotem postępowania administracyjnego, które mogły mieć wpływ na ustalenie ich praw i obowiązków. </w:t>
      </w:r>
    </w:p>
    <w:p w14:paraId="63847019" w14:textId="1D2EEDB8" w:rsidR="00962C61" w:rsidRPr="008C4794" w:rsidRDefault="00962C61" w:rsidP="00962C61">
      <w:pPr>
        <w:spacing w:after="240" w:line="240" w:lineRule="exact"/>
        <w:jc w:val="both"/>
        <w:outlineLvl w:val="0"/>
        <w:rPr>
          <w:rFonts w:ascii="Lato" w:hAnsi="Lato" w:cs="Arial"/>
          <w:spacing w:val="4"/>
          <w:kern w:val="2"/>
        </w:rPr>
      </w:pPr>
      <w:r w:rsidRPr="008C4794">
        <w:rPr>
          <w:rFonts w:ascii="Lato" w:hAnsi="Lato" w:cs="Arial"/>
          <w:spacing w:val="4"/>
          <w:kern w:val="2"/>
        </w:rPr>
        <w:t xml:space="preserve">Wojewoda </w:t>
      </w:r>
      <w:r w:rsidR="00DD63EA" w:rsidRPr="008C4794">
        <w:rPr>
          <w:rFonts w:ascii="Lato" w:hAnsi="Lato" w:cs="Arial"/>
          <w:spacing w:val="4"/>
          <w:kern w:val="2"/>
        </w:rPr>
        <w:t>Pomorski</w:t>
      </w:r>
      <w:r w:rsidRPr="008C4794">
        <w:rPr>
          <w:rFonts w:ascii="Lato" w:hAnsi="Lato" w:cs="Arial"/>
          <w:spacing w:val="4"/>
          <w:kern w:val="2"/>
        </w:rPr>
        <w:t xml:space="preserve"> pismem z dnia </w:t>
      </w:r>
      <w:r w:rsidR="00DD63EA" w:rsidRPr="008C4794">
        <w:rPr>
          <w:rFonts w:ascii="Lato" w:hAnsi="Lato" w:cs="Arial"/>
          <w:spacing w:val="4"/>
          <w:kern w:val="2"/>
        </w:rPr>
        <w:t>17</w:t>
      </w:r>
      <w:r w:rsidRPr="008C4794">
        <w:rPr>
          <w:rFonts w:ascii="Lato" w:hAnsi="Lato" w:cs="Arial"/>
          <w:spacing w:val="4"/>
          <w:kern w:val="2"/>
        </w:rPr>
        <w:t xml:space="preserve"> </w:t>
      </w:r>
      <w:r w:rsidR="00DD63EA" w:rsidRPr="008C4794">
        <w:rPr>
          <w:rFonts w:ascii="Lato" w:hAnsi="Lato" w:cs="Arial"/>
          <w:spacing w:val="4"/>
          <w:kern w:val="2"/>
        </w:rPr>
        <w:t>maja</w:t>
      </w:r>
      <w:r w:rsidRPr="008C4794">
        <w:rPr>
          <w:rFonts w:ascii="Lato" w:hAnsi="Lato" w:cs="Arial"/>
          <w:spacing w:val="4"/>
          <w:kern w:val="2"/>
        </w:rPr>
        <w:t xml:space="preserve"> 202</w:t>
      </w:r>
      <w:r w:rsidR="00DD63EA" w:rsidRPr="008C4794">
        <w:rPr>
          <w:rFonts w:ascii="Lato" w:hAnsi="Lato" w:cs="Arial"/>
          <w:spacing w:val="4"/>
          <w:kern w:val="2"/>
        </w:rPr>
        <w:t>2</w:t>
      </w:r>
      <w:r w:rsidRPr="008C4794">
        <w:rPr>
          <w:rFonts w:ascii="Lato" w:hAnsi="Lato" w:cs="Arial"/>
          <w:spacing w:val="4"/>
          <w:kern w:val="2"/>
        </w:rPr>
        <w:t xml:space="preserve"> r. zawiadomił wnioskodawcę oraz właścicieli i użytkowników wieczystych nieruchomości objętych wnioskiem </w:t>
      </w:r>
      <w:r w:rsidR="00387F4F" w:rsidRPr="008C4794">
        <w:rPr>
          <w:rFonts w:ascii="Lato" w:hAnsi="Lato" w:cs="Arial"/>
          <w:spacing w:val="4"/>
          <w:kern w:val="2"/>
        </w:rPr>
        <w:br/>
      </w:r>
      <w:r w:rsidRPr="008C4794">
        <w:rPr>
          <w:rFonts w:ascii="Lato" w:hAnsi="Lato" w:cs="Arial"/>
          <w:spacing w:val="4"/>
          <w:kern w:val="2"/>
        </w:rPr>
        <w:t xml:space="preserve">o wszczęciu postępowania w sprawie wydania decyzji o zezwoleniu na realizację przedmiotowej inwestycji, wysyłając zawiadomienia na adresy wskazane </w:t>
      </w:r>
      <w:r w:rsidR="00607D74" w:rsidRPr="008C4794">
        <w:rPr>
          <w:rFonts w:ascii="Lato" w:hAnsi="Lato" w:cs="Arial"/>
          <w:spacing w:val="4"/>
          <w:kern w:val="2"/>
        </w:rPr>
        <w:br/>
      </w:r>
      <w:r w:rsidRPr="008C4794">
        <w:rPr>
          <w:rFonts w:ascii="Lato" w:hAnsi="Lato" w:cs="Arial"/>
          <w:spacing w:val="4"/>
          <w:kern w:val="2"/>
        </w:rPr>
        <w:t xml:space="preserve">w katastrze nieruchomości. Pozostałe strony postępowania zostały poinformowane </w:t>
      </w:r>
      <w:r w:rsidR="00607D74" w:rsidRPr="008C4794">
        <w:rPr>
          <w:rFonts w:ascii="Lato" w:hAnsi="Lato" w:cs="Arial"/>
          <w:spacing w:val="4"/>
          <w:kern w:val="2"/>
        </w:rPr>
        <w:br/>
      </w:r>
      <w:r w:rsidRPr="008C4794">
        <w:rPr>
          <w:rFonts w:ascii="Lato" w:hAnsi="Lato" w:cs="Arial"/>
          <w:spacing w:val="4"/>
          <w:kern w:val="2"/>
        </w:rPr>
        <w:t xml:space="preserve">o powyższym w drodze obwieszczeń. W przedmiotowym obwieszczeniu i zawiadomieniu organ I instancji poinformował strony o terminie i miejscu, w którym strony mogą zapoznać się z aktami sprawy. </w:t>
      </w:r>
      <w:r w:rsidR="00DD63EA" w:rsidRPr="008C4794">
        <w:rPr>
          <w:rFonts w:ascii="Lato" w:hAnsi="Lato" w:cs="Arial"/>
          <w:spacing w:val="4"/>
          <w:kern w:val="2"/>
        </w:rPr>
        <w:t xml:space="preserve">W trakcie prowadzonego postępowania </w:t>
      </w:r>
      <w:proofErr w:type="spellStart"/>
      <w:r w:rsidR="006F309F" w:rsidRPr="008C4794">
        <w:rPr>
          <w:rFonts w:ascii="Lato" w:hAnsi="Lato" w:cs="Arial"/>
          <w:spacing w:val="4"/>
          <w:kern w:val="2"/>
        </w:rPr>
        <w:t>pierwszoinstancyjnego</w:t>
      </w:r>
      <w:proofErr w:type="spellEnd"/>
      <w:r w:rsidR="006F309F" w:rsidRPr="008C4794">
        <w:rPr>
          <w:rFonts w:ascii="Lato" w:hAnsi="Lato" w:cs="Arial"/>
          <w:spacing w:val="4"/>
          <w:kern w:val="2"/>
        </w:rPr>
        <w:t xml:space="preserve"> </w:t>
      </w:r>
      <w:r w:rsidR="00DD63EA" w:rsidRPr="008C4794">
        <w:rPr>
          <w:rFonts w:ascii="Lato" w:hAnsi="Lato" w:cs="Arial"/>
          <w:spacing w:val="4"/>
          <w:kern w:val="2"/>
        </w:rPr>
        <w:t>wpłynęły uwagi i wnioski złożone przez strony postępowania</w:t>
      </w:r>
      <w:r w:rsidR="006014B4" w:rsidRPr="008C4794">
        <w:rPr>
          <w:rFonts w:ascii="Lato" w:hAnsi="Lato" w:cs="Arial"/>
          <w:spacing w:val="4"/>
          <w:kern w:val="2"/>
        </w:rPr>
        <w:t>.</w:t>
      </w:r>
      <w:r w:rsidR="00DD63EA" w:rsidRPr="008C4794">
        <w:rPr>
          <w:rFonts w:ascii="Lato" w:hAnsi="Lato" w:cs="Arial"/>
          <w:spacing w:val="4"/>
          <w:kern w:val="2"/>
        </w:rPr>
        <w:t xml:space="preserve"> </w:t>
      </w:r>
    </w:p>
    <w:p w14:paraId="3641CCE2" w14:textId="0FB61B7B" w:rsidR="00CA587B" w:rsidRPr="008C4794" w:rsidRDefault="00CA587B" w:rsidP="00CA587B">
      <w:pPr>
        <w:spacing w:after="240" w:line="240" w:lineRule="exact"/>
        <w:jc w:val="both"/>
        <w:outlineLvl w:val="0"/>
        <w:rPr>
          <w:rFonts w:ascii="Lato" w:hAnsi="Lato" w:cs="Arial"/>
          <w:spacing w:val="4"/>
          <w:kern w:val="2"/>
        </w:rPr>
      </w:pPr>
      <w:r w:rsidRPr="008C4794">
        <w:rPr>
          <w:rFonts w:ascii="Lato" w:hAnsi="Lato" w:cs="Arial"/>
          <w:spacing w:val="4"/>
          <w:kern w:val="2"/>
        </w:rPr>
        <w:t xml:space="preserve">Z uwagi na obowiązek przeprowadzenia ponownej oceny oddziaływania na środowisko w ramach postępowania w sprawie wydania decyzji o zezwoleniu na realizację inwestycji drogowej, wynikający z </w:t>
      </w:r>
      <w:r w:rsidR="00920C9E" w:rsidRPr="008C4794">
        <w:rPr>
          <w:rFonts w:ascii="Lato" w:hAnsi="Lato" w:cs="Arial"/>
          <w:spacing w:val="4"/>
          <w:kern w:val="2"/>
        </w:rPr>
        <w:t xml:space="preserve">decyzji RDOŚ o środowiskowych uwarunkowaniach, </w:t>
      </w:r>
      <w:r w:rsidRPr="008C4794">
        <w:rPr>
          <w:rFonts w:ascii="Lato" w:hAnsi="Lato" w:cs="Arial"/>
          <w:spacing w:val="4"/>
          <w:kern w:val="2"/>
        </w:rPr>
        <w:t xml:space="preserve">działając </w:t>
      </w:r>
      <w:r w:rsidR="004234F9" w:rsidRPr="008C4794">
        <w:rPr>
          <w:rFonts w:ascii="Lato" w:hAnsi="Lato" w:cs="Arial"/>
          <w:spacing w:val="4"/>
          <w:kern w:val="2"/>
        </w:rPr>
        <w:br/>
      </w:r>
      <w:r w:rsidRPr="008C4794">
        <w:rPr>
          <w:rFonts w:ascii="Lato" w:hAnsi="Lato" w:cs="Arial"/>
          <w:spacing w:val="4"/>
          <w:kern w:val="2"/>
        </w:rPr>
        <w:t>na podstawie art. 89 ust. 1 ustawy z dnia 3 października 2008 r. o udostępnianiu informacji o środowisku i jego ochronie, udziale społeczeństwa w ochronie środowiska oraz o ocenach oddziaływania na środowisko (t.j. Dz. U. z 202</w:t>
      </w:r>
      <w:r w:rsidR="00DD63EA" w:rsidRPr="008C4794">
        <w:rPr>
          <w:rFonts w:ascii="Lato" w:hAnsi="Lato" w:cs="Arial"/>
          <w:spacing w:val="4"/>
          <w:kern w:val="2"/>
        </w:rPr>
        <w:t>4</w:t>
      </w:r>
      <w:r w:rsidRPr="008C4794">
        <w:rPr>
          <w:rFonts w:ascii="Lato" w:hAnsi="Lato" w:cs="Arial"/>
          <w:spacing w:val="4"/>
          <w:kern w:val="2"/>
        </w:rPr>
        <w:t xml:space="preserve"> r. poz. </w:t>
      </w:r>
      <w:r w:rsidR="00DD63EA" w:rsidRPr="008C4794">
        <w:rPr>
          <w:rFonts w:ascii="Lato" w:hAnsi="Lato" w:cs="Arial"/>
          <w:spacing w:val="4"/>
          <w:kern w:val="2"/>
        </w:rPr>
        <w:t>1112</w:t>
      </w:r>
      <w:r w:rsidRPr="008C4794">
        <w:rPr>
          <w:rFonts w:ascii="Lato" w:hAnsi="Lato" w:cs="Arial"/>
          <w:spacing w:val="4"/>
          <w:kern w:val="2"/>
        </w:rPr>
        <w:t xml:space="preserve">), zwanej dalej „ustawą o udostępnianiu informacji o środowisku i jego ochronie”, </w:t>
      </w:r>
      <w:r w:rsidR="00721C71" w:rsidRPr="008C4794">
        <w:rPr>
          <w:rFonts w:ascii="Lato" w:hAnsi="Lato" w:cs="Arial"/>
          <w:spacing w:val="4"/>
          <w:kern w:val="2"/>
        </w:rPr>
        <w:t xml:space="preserve">Regionalny Dyrektor Ochrony Środowiska w </w:t>
      </w:r>
      <w:r w:rsidR="00DD63EA" w:rsidRPr="008C4794">
        <w:rPr>
          <w:rFonts w:ascii="Lato" w:hAnsi="Lato" w:cs="Arial"/>
          <w:spacing w:val="4"/>
          <w:kern w:val="2"/>
        </w:rPr>
        <w:t>Gdańsku</w:t>
      </w:r>
      <w:r w:rsidR="00721C71" w:rsidRPr="008C4794">
        <w:rPr>
          <w:rFonts w:ascii="Lato" w:hAnsi="Lato" w:cs="Arial"/>
          <w:spacing w:val="4"/>
          <w:kern w:val="2"/>
        </w:rPr>
        <w:t xml:space="preserve"> </w:t>
      </w:r>
      <w:r w:rsidRPr="008C4794">
        <w:rPr>
          <w:rFonts w:ascii="Lato" w:hAnsi="Lato" w:cs="Arial"/>
          <w:spacing w:val="4"/>
          <w:kern w:val="2"/>
        </w:rPr>
        <w:t xml:space="preserve">zwrócił się do </w:t>
      </w:r>
      <w:r w:rsidR="00721C71" w:rsidRPr="008C4794">
        <w:rPr>
          <w:rFonts w:ascii="Lato" w:hAnsi="Lato" w:cs="Arial"/>
          <w:spacing w:val="4"/>
          <w:kern w:val="2"/>
        </w:rPr>
        <w:t xml:space="preserve">Wojewody </w:t>
      </w:r>
      <w:r w:rsidR="00DD63EA" w:rsidRPr="008C4794">
        <w:rPr>
          <w:rFonts w:ascii="Lato" w:hAnsi="Lato" w:cs="Arial"/>
          <w:spacing w:val="4"/>
          <w:kern w:val="2"/>
        </w:rPr>
        <w:t>Pomorskiego</w:t>
      </w:r>
      <w:r w:rsidRPr="008C4794">
        <w:rPr>
          <w:rFonts w:ascii="Lato" w:hAnsi="Lato" w:cs="Arial"/>
          <w:spacing w:val="4"/>
          <w:kern w:val="2"/>
        </w:rPr>
        <w:t xml:space="preserve"> </w:t>
      </w:r>
      <w:r w:rsidR="00CA58F6" w:rsidRPr="008C4794">
        <w:rPr>
          <w:rFonts w:ascii="Lato" w:hAnsi="Lato" w:cs="Arial"/>
          <w:spacing w:val="4"/>
          <w:kern w:val="2"/>
        </w:rPr>
        <w:br/>
      </w:r>
      <w:r w:rsidRPr="008C4794">
        <w:rPr>
          <w:rFonts w:ascii="Lato" w:hAnsi="Lato" w:cs="Arial"/>
          <w:spacing w:val="4"/>
          <w:kern w:val="2"/>
        </w:rPr>
        <w:t xml:space="preserve">o </w:t>
      </w:r>
      <w:r w:rsidR="00721C71" w:rsidRPr="008C4794">
        <w:rPr>
          <w:rFonts w:ascii="Lato" w:hAnsi="Lato" w:cs="Arial"/>
          <w:spacing w:val="4"/>
          <w:kern w:val="2"/>
        </w:rPr>
        <w:t>zapewnienie możliwości udziału społeczeństwa w prowadzonym postępowaniu.</w:t>
      </w:r>
    </w:p>
    <w:p w14:paraId="3CA90395" w14:textId="794E173C" w:rsidR="00CA587B" w:rsidRPr="008C4794" w:rsidRDefault="00CA587B" w:rsidP="00CA587B">
      <w:pPr>
        <w:spacing w:after="240" w:line="240" w:lineRule="exact"/>
        <w:jc w:val="both"/>
        <w:outlineLvl w:val="0"/>
        <w:rPr>
          <w:rFonts w:ascii="Lato" w:hAnsi="Lato" w:cs="Arial"/>
          <w:spacing w:val="4"/>
          <w:kern w:val="2"/>
        </w:rPr>
      </w:pPr>
      <w:r w:rsidRPr="008C4794">
        <w:rPr>
          <w:rFonts w:ascii="Lato" w:hAnsi="Lato" w:cs="Arial"/>
          <w:spacing w:val="4"/>
          <w:kern w:val="2"/>
        </w:rPr>
        <w:t xml:space="preserve">Podczas procedowania w kwestii ponownej oceny oddziaływania inwestycji </w:t>
      </w:r>
      <w:r w:rsidR="00721C71" w:rsidRPr="008C4794">
        <w:rPr>
          <w:rFonts w:ascii="Lato" w:hAnsi="Lato" w:cs="Arial"/>
          <w:spacing w:val="4"/>
          <w:kern w:val="2"/>
        </w:rPr>
        <w:br/>
      </w:r>
      <w:r w:rsidRPr="008C4794">
        <w:rPr>
          <w:rFonts w:ascii="Lato" w:hAnsi="Lato" w:cs="Arial"/>
          <w:spacing w:val="4"/>
          <w:kern w:val="2"/>
        </w:rPr>
        <w:t xml:space="preserve">na środowisko, na etapie postępowania prowadzonego przez Wojewodę </w:t>
      </w:r>
      <w:r w:rsidR="004143B7" w:rsidRPr="008C4794">
        <w:rPr>
          <w:rFonts w:ascii="Lato" w:hAnsi="Lato" w:cs="Arial"/>
          <w:spacing w:val="4"/>
          <w:kern w:val="2"/>
        </w:rPr>
        <w:t>Pomorskiego</w:t>
      </w:r>
      <w:r w:rsidRPr="008C4794">
        <w:rPr>
          <w:rFonts w:ascii="Lato" w:hAnsi="Lato" w:cs="Arial"/>
          <w:spacing w:val="4"/>
          <w:kern w:val="2"/>
        </w:rPr>
        <w:t>, został zapewniony udział społeczeństwa</w:t>
      </w:r>
      <w:r w:rsidR="00F910D3" w:rsidRPr="008C4794">
        <w:rPr>
          <w:rFonts w:ascii="Lato" w:hAnsi="Lato" w:cs="Arial"/>
          <w:spacing w:val="4"/>
          <w:kern w:val="2"/>
        </w:rPr>
        <w:t xml:space="preserve">. </w:t>
      </w:r>
      <w:r w:rsidRPr="008C4794">
        <w:rPr>
          <w:rFonts w:ascii="Lato" w:hAnsi="Lato" w:cs="Arial"/>
          <w:spacing w:val="4"/>
          <w:kern w:val="2"/>
        </w:rPr>
        <w:t xml:space="preserve">Jak wynika z akt niniejszej sprawy, Wojewoda </w:t>
      </w:r>
      <w:r w:rsidR="004143B7" w:rsidRPr="008C4794">
        <w:rPr>
          <w:rFonts w:ascii="Lato" w:hAnsi="Lato" w:cs="Arial"/>
          <w:spacing w:val="4"/>
          <w:kern w:val="2"/>
        </w:rPr>
        <w:t>Pomorski</w:t>
      </w:r>
      <w:r w:rsidRPr="008C4794">
        <w:rPr>
          <w:rFonts w:ascii="Lato" w:hAnsi="Lato" w:cs="Arial"/>
          <w:spacing w:val="4"/>
          <w:kern w:val="2"/>
        </w:rPr>
        <w:t xml:space="preserve"> podał do publicznej wiadomości informację o przystąpieniu do przeprowadzenia ponownej oceny oddziaływania przedsięwzięcia na środowisko, </w:t>
      </w:r>
      <w:r w:rsidR="00721C71" w:rsidRPr="008C4794">
        <w:rPr>
          <w:rFonts w:ascii="Lato" w:hAnsi="Lato" w:cs="Arial"/>
          <w:spacing w:val="4"/>
          <w:kern w:val="2"/>
        </w:rPr>
        <w:br/>
      </w:r>
      <w:r w:rsidRPr="008C4794">
        <w:rPr>
          <w:rFonts w:ascii="Lato" w:hAnsi="Lato" w:cs="Arial"/>
          <w:spacing w:val="4"/>
          <w:kern w:val="2"/>
        </w:rPr>
        <w:t xml:space="preserve">jak również o możliwości zapoznania się z dokumentacją sprawy oraz składania uwag </w:t>
      </w:r>
      <w:r w:rsidR="00721C71" w:rsidRPr="008C4794">
        <w:rPr>
          <w:rFonts w:ascii="Lato" w:hAnsi="Lato" w:cs="Arial"/>
          <w:spacing w:val="4"/>
          <w:kern w:val="2"/>
        </w:rPr>
        <w:br/>
      </w:r>
      <w:r w:rsidRPr="008C4794">
        <w:rPr>
          <w:rFonts w:ascii="Lato" w:hAnsi="Lato" w:cs="Arial"/>
          <w:spacing w:val="4"/>
          <w:kern w:val="2"/>
        </w:rPr>
        <w:t xml:space="preserve">i wniosków w przedmiotowej sprawie. </w:t>
      </w:r>
    </w:p>
    <w:p w14:paraId="5640DC5E" w14:textId="6278EAA2" w:rsidR="00CA587B" w:rsidRPr="008C4794" w:rsidRDefault="00CA587B" w:rsidP="00987406">
      <w:pPr>
        <w:spacing w:after="240" w:line="240" w:lineRule="exact"/>
        <w:jc w:val="both"/>
        <w:outlineLvl w:val="0"/>
        <w:rPr>
          <w:rFonts w:ascii="Lato" w:hAnsi="Lato" w:cs="Arial"/>
          <w:spacing w:val="4"/>
          <w:kern w:val="2"/>
        </w:rPr>
      </w:pPr>
      <w:r w:rsidRPr="008C4794">
        <w:rPr>
          <w:rFonts w:ascii="Lato" w:hAnsi="Lato" w:cs="Arial"/>
          <w:spacing w:val="4"/>
          <w:kern w:val="2"/>
        </w:rPr>
        <w:t xml:space="preserve">Po przeprowadzeniu ponownej oceny oddziaływania przedsięwzięcia na środowisko, Regionalny Dyrektor Ochrony Środowiska w </w:t>
      </w:r>
      <w:r w:rsidR="003F2783" w:rsidRPr="008C4794">
        <w:rPr>
          <w:rFonts w:ascii="Lato" w:hAnsi="Lato" w:cs="Arial"/>
          <w:spacing w:val="4"/>
          <w:kern w:val="2"/>
        </w:rPr>
        <w:t>Gdańsku</w:t>
      </w:r>
      <w:r w:rsidRPr="008C4794">
        <w:rPr>
          <w:rFonts w:ascii="Lato" w:hAnsi="Lato" w:cs="Arial"/>
          <w:spacing w:val="4"/>
          <w:kern w:val="2"/>
        </w:rPr>
        <w:t xml:space="preserve"> wydał </w:t>
      </w:r>
      <w:r w:rsidR="006F309F" w:rsidRPr="008C4794">
        <w:rPr>
          <w:rFonts w:ascii="Lato" w:hAnsi="Lato" w:cs="Arial"/>
          <w:spacing w:val="4"/>
          <w:kern w:val="2"/>
        </w:rPr>
        <w:t>postanowienie uzgadniające.</w:t>
      </w:r>
    </w:p>
    <w:p w14:paraId="644A78D0" w14:textId="0EF45F67" w:rsidR="00962C61" w:rsidRPr="008C4794" w:rsidRDefault="00962C61" w:rsidP="00962C61">
      <w:pPr>
        <w:spacing w:after="240" w:line="240" w:lineRule="exact"/>
        <w:jc w:val="both"/>
        <w:outlineLvl w:val="0"/>
        <w:rPr>
          <w:rFonts w:ascii="Lato" w:hAnsi="Lato" w:cs="Arial"/>
          <w:spacing w:val="4"/>
          <w:kern w:val="2"/>
        </w:rPr>
      </w:pPr>
      <w:r w:rsidRPr="008C4794">
        <w:rPr>
          <w:rFonts w:ascii="Lato" w:hAnsi="Lato" w:cs="Arial"/>
          <w:spacing w:val="4"/>
          <w:kern w:val="2"/>
        </w:rPr>
        <w:t xml:space="preserve">Uznając, że zebrany w sprawie materiał dowodowy pozwala na wydanie rozstrzygnięcia, Wojewoda </w:t>
      </w:r>
      <w:r w:rsidR="003F2783" w:rsidRPr="008C4794">
        <w:rPr>
          <w:rFonts w:ascii="Lato" w:hAnsi="Lato" w:cs="Arial"/>
          <w:spacing w:val="4"/>
          <w:kern w:val="2"/>
        </w:rPr>
        <w:t>Pomorski</w:t>
      </w:r>
      <w:r w:rsidRPr="008C4794">
        <w:rPr>
          <w:rFonts w:ascii="Lato" w:hAnsi="Lato" w:cs="Arial"/>
          <w:spacing w:val="4"/>
          <w:kern w:val="2"/>
        </w:rPr>
        <w:t xml:space="preserve"> </w:t>
      </w:r>
      <w:r w:rsidR="00920C9E" w:rsidRPr="008C4794">
        <w:rPr>
          <w:rFonts w:ascii="Lato" w:hAnsi="Lato" w:cs="Arial"/>
          <w:spacing w:val="4"/>
          <w:kern w:val="2"/>
        </w:rPr>
        <w:t xml:space="preserve">wydał w dniu </w:t>
      </w:r>
      <w:r w:rsidR="003F2783" w:rsidRPr="008C4794">
        <w:rPr>
          <w:rFonts w:ascii="Lato" w:hAnsi="Lato" w:cs="Arial"/>
          <w:spacing w:val="4"/>
          <w:kern w:val="2"/>
        </w:rPr>
        <w:t>3</w:t>
      </w:r>
      <w:r w:rsidR="00920C9E" w:rsidRPr="008C4794">
        <w:rPr>
          <w:rFonts w:ascii="Lato" w:hAnsi="Lato" w:cs="Arial"/>
          <w:spacing w:val="4"/>
          <w:kern w:val="2"/>
        </w:rPr>
        <w:t xml:space="preserve"> </w:t>
      </w:r>
      <w:r w:rsidR="003F2783" w:rsidRPr="008C4794">
        <w:rPr>
          <w:rFonts w:ascii="Lato" w:hAnsi="Lato" w:cs="Arial"/>
          <w:spacing w:val="4"/>
          <w:kern w:val="2"/>
        </w:rPr>
        <w:t>października</w:t>
      </w:r>
      <w:r w:rsidR="00920C9E" w:rsidRPr="008C4794">
        <w:rPr>
          <w:rFonts w:ascii="Lato" w:hAnsi="Lato" w:cs="Arial"/>
          <w:spacing w:val="4"/>
          <w:kern w:val="2"/>
        </w:rPr>
        <w:t xml:space="preserve"> 2022 r. decyzję</w:t>
      </w:r>
      <w:r w:rsidR="002B042F" w:rsidRPr="008C4794">
        <w:rPr>
          <w:rFonts w:ascii="Lato" w:hAnsi="Lato" w:cs="Arial"/>
          <w:spacing w:val="4"/>
          <w:kern w:val="2"/>
        </w:rPr>
        <w:t xml:space="preserve"> nr 12zrid/2022/MKH</w:t>
      </w:r>
      <w:r w:rsidR="00920C9E" w:rsidRPr="008C4794">
        <w:rPr>
          <w:rFonts w:ascii="Lato" w:hAnsi="Lato" w:cs="Arial"/>
          <w:spacing w:val="4"/>
          <w:kern w:val="2"/>
        </w:rPr>
        <w:t xml:space="preserve"> o zezwoleniu na realizację inwestycji drogowej pn.: </w:t>
      </w:r>
      <w:r w:rsidR="004143B7" w:rsidRPr="008C4794">
        <w:rPr>
          <w:rFonts w:ascii="Lato" w:hAnsi="Lato" w:cs="Arial"/>
          <w:spacing w:val="4"/>
          <w:kern w:val="2"/>
        </w:rPr>
        <w:t xml:space="preserve">„Budowa Obwodnicy Metropolii Trójmiejskiej. Zadanie 1: węzeł Chwaszczyno (bez węzła) - węzeł Żukowo (bez węzła)”. </w:t>
      </w:r>
      <w:r w:rsidR="00F22EED" w:rsidRPr="008C4794">
        <w:rPr>
          <w:rFonts w:ascii="Lato" w:hAnsi="Lato" w:cs="Arial"/>
          <w:spacing w:val="4"/>
          <w:kern w:val="2"/>
        </w:rPr>
        <w:t xml:space="preserve">zwaną dalej „decyzją Wojewody Pomorskiego”. </w:t>
      </w:r>
      <w:r w:rsidRPr="008C4794">
        <w:rPr>
          <w:rFonts w:ascii="Lato" w:hAnsi="Lato" w:cs="Arial"/>
          <w:spacing w:val="4"/>
          <w:kern w:val="2"/>
        </w:rPr>
        <w:t xml:space="preserve">Nadając decyzji rygor natychmiastowej wykonalności, Wojewoda </w:t>
      </w:r>
      <w:r w:rsidR="003F2783" w:rsidRPr="008C4794">
        <w:rPr>
          <w:rFonts w:ascii="Lato" w:hAnsi="Lato" w:cs="Arial"/>
          <w:spacing w:val="4"/>
          <w:kern w:val="2"/>
        </w:rPr>
        <w:t>Pomorski</w:t>
      </w:r>
      <w:r w:rsidRPr="008C4794">
        <w:rPr>
          <w:rFonts w:ascii="Lato" w:hAnsi="Lato" w:cs="Arial"/>
          <w:spacing w:val="4"/>
          <w:kern w:val="2"/>
        </w:rPr>
        <w:t xml:space="preserve"> podzielił argumenty przedstawione przez inwestora. </w:t>
      </w:r>
    </w:p>
    <w:p w14:paraId="58882095" w14:textId="58A0BCA7" w:rsidR="00207BE5" w:rsidRPr="008C4794" w:rsidRDefault="00962C61" w:rsidP="00962C61">
      <w:pPr>
        <w:spacing w:after="240" w:line="240" w:lineRule="exact"/>
        <w:jc w:val="both"/>
        <w:outlineLvl w:val="0"/>
        <w:rPr>
          <w:rFonts w:ascii="Lato" w:hAnsi="Lato" w:cs="Arial"/>
          <w:spacing w:val="4"/>
          <w:kern w:val="2"/>
        </w:rPr>
      </w:pPr>
      <w:r w:rsidRPr="008C4794">
        <w:rPr>
          <w:rFonts w:ascii="Lato" w:hAnsi="Lato" w:cs="Arial"/>
          <w:spacing w:val="4"/>
          <w:kern w:val="2"/>
        </w:rPr>
        <w:t xml:space="preserve">Zgodnie z art. 11f ust. 3 specustawy drogowej, Wojewoda </w:t>
      </w:r>
      <w:r w:rsidR="004143B7" w:rsidRPr="008C4794">
        <w:rPr>
          <w:rFonts w:ascii="Lato" w:hAnsi="Lato" w:cs="Arial"/>
          <w:spacing w:val="4"/>
          <w:kern w:val="2"/>
        </w:rPr>
        <w:t>Pomorski</w:t>
      </w:r>
      <w:r w:rsidRPr="008C4794">
        <w:rPr>
          <w:rFonts w:ascii="Lato" w:hAnsi="Lato" w:cs="Arial"/>
          <w:spacing w:val="4"/>
          <w:kern w:val="2"/>
        </w:rPr>
        <w:t xml:space="preserve"> doręczył ww. decyzję wnioskodawcy oraz zawiadomił o jej wydaniu pozostałe strony w drodze obwieszczeń. Dotychczasowych właścicieli i użytkowników wieczystych nieruchomości objętych decyzją Wojewody </w:t>
      </w:r>
      <w:r w:rsidR="004143B7" w:rsidRPr="008C4794">
        <w:rPr>
          <w:rFonts w:ascii="Lato" w:hAnsi="Lato" w:cs="Arial"/>
          <w:spacing w:val="4"/>
          <w:kern w:val="2"/>
        </w:rPr>
        <w:t>Pomorskiego</w:t>
      </w:r>
      <w:r w:rsidR="0098231E" w:rsidRPr="008C4794">
        <w:rPr>
          <w:rFonts w:ascii="Lato" w:hAnsi="Lato" w:cs="Arial"/>
          <w:spacing w:val="4"/>
          <w:kern w:val="2"/>
        </w:rPr>
        <w:t>,</w:t>
      </w:r>
      <w:r w:rsidRPr="008C4794">
        <w:rPr>
          <w:rFonts w:ascii="Lato" w:hAnsi="Lato" w:cs="Arial"/>
          <w:spacing w:val="4"/>
          <w:kern w:val="2"/>
        </w:rPr>
        <w:t xml:space="preserve"> organ I instancji poinformował o wydaniu decyzji </w:t>
      </w:r>
      <w:r w:rsidR="004143B7" w:rsidRPr="008C4794">
        <w:rPr>
          <w:rFonts w:ascii="Lato" w:hAnsi="Lato" w:cs="Arial"/>
          <w:spacing w:val="4"/>
          <w:kern w:val="2"/>
        </w:rPr>
        <w:br/>
      </w:r>
      <w:r w:rsidRPr="008C4794">
        <w:rPr>
          <w:rFonts w:ascii="Lato" w:hAnsi="Lato" w:cs="Arial"/>
          <w:spacing w:val="4"/>
          <w:kern w:val="2"/>
        </w:rPr>
        <w:t xml:space="preserve">w drodze zawiadomienia z dnia </w:t>
      </w:r>
      <w:r w:rsidR="003A4A33" w:rsidRPr="008C4794">
        <w:rPr>
          <w:rFonts w:ascii="Lato" w:hAnsi="Lato" w:cs="Arial"/>
          <w:spacing w:val="4"/>
          <w:kern w:val="2"/>
        </w:rPr>
        <w:t>3</w:t>
      </w:r>
      <w:r w:rsidRPr="008C4794">
        <w:rPr>
          <w:rFonts w:ascii="Lato" w:hAnsi="Lato" w:cs="Arial"/>
          <w:spacing w:val="4"/>
          <w:kern w:val="2"/>
        </w:rPr>
        <w:t xml:space="preserve"> </w:t>
      </w:r>
      <w:r w:rsidR="003A4A33" w:rsidRPr="008C4794">
        <w:rPr>
          <w:rFonts w:ascii="Lato" w:hAnsi="Lato" w:cs="Arial"/>
          <w:spacing w:val="4"/>
          <w:kern w:val="2"/>
        </w:rPr>
        <w:t>października</w:t>
      </w:r>
      <w:r w:rsidRPr="008C4794">
        <w:rPr>
          <w:rFonts w:ascii="Lato" w:hAnsi="Lato" w:cs="Arial"/>
          <w:spacing w:val="4"/>
          <w:kern w:val="2"/>
        </w:rPr>
        <w:t xml:space="preserve"> 2022 r., wysłanego na adres</w:t>
      </w:r>
      <w:r w:rsidR="00665F52" w:rsidRPr="008C4794">
        <w:rPr>
          <w:rFonts w:ascii="Lato" w:hAnsi="Lato" w:cs="Arial"/>
          <w:spacing w:val="4"/>
          <w:kern w:val="2"/>
        </w:rPr>
        <w:t>y</w:t>
      </w:r>
      <w:r w:rsidRPr="008C4794">
        <w:rPr>
          <w:rFonts w:ascii="Lato" w:hAnsi="Lato" w:cs="Arial"/>
          <w:spacing w:val="4"/>
          <w:kern w:val="2"/>
        </w:rPr>
        <w:t xml:space="preserve"> wskazan</w:t>
      </w:r>
      <w:r w:rsidR="00665F52" w:rsidRPr="008C4794">
        <w:rPr>
          <w:rFonts w:ascii="Lato" w:hAnsi="Lato" w:cs="Arial"/>
          <w:spacing w:val="4"/>
          <w:kern w:val="2"/>
        </w:rPr>
        <w:t>e</w:t>
      </w:r>
      <w:r w:rsidRPr="008C4794">
        <w:rPr>
          <w:rFonts w:ascii="Lato" w:hAnsi="Lato" w:cs="Arial"/>
          <w:spacing w:val="4"/>
          <w:kern w:val="2"/>
        </w:rPr>
        <w:t xml:space="preserve"> </w:t>
      </w:r>
      <w:r w:rsidR="004143B7" w:rsidRPr="008C4794">
        <w:rPr>
          <w:rFonts w:ascii="Lato" w:hAnsi="Lato" w:cs="Arial"/>
          <w:spacing w:val="4"/>
          <w:kern w:val="2"/>
        </w:rPr>
        <w:br/>
      </w:r>
      <w:r w:rsidRPr="008C4794">
        <w:rPr>
          <w:rFonts w:ascii="Lato" w:hAnsi="Lato" w:cs="Arial"/>
          <w:spacing w:val="4"/>
          <w:kern w:val="2"/>
        </w:rPr>
        <w:t>w katastrze nieruchomości. W zawiadomieniu oraz w obwieszczeniu zamieszczono, zgodnie z art. 11f ust. 4 specustawy drogowej, informację o miejscu, w którym strony mogą zapoznać się z treścią decyzji.</w:t>
      </w:r>
      <w:r w:rsidR="00D1455F" w:rsidRPr="008C4794">
        <w:rPr>
          <w:rFonts w:ascii="Lato" w:hAnsi="Lato" w:cs="Arial"/>
          <w:spacing w:val="4"/>
          <w:kern w:val="2"/>
        </w:rPr>
        <w:t xml:space="preserve"> </w:t>
      </w:r>
    </w:p>
    <w:p w14:paraId="18109A0F" w14:textId="2F10A26D" w:rsidR="00962C61" w:rsidRPr="008C4794" w:rsidRDefault="00962C61" w:rsidP="00962C61">
      <w:pPr>
        <w:spacing w:after="240" w:line="240" w:lineRule="exact"/>
        <w:jc w:val="both"/>
        <w:outlineLvl w:val="0"/>
        <w:rPr>
          <w:rFonts w:ascii="Lato" w:hAnsi="Lato" w:cs="Arial"/>
          <w:spacing w:val="4"/>
          <w:kern w:val="2"/>
        </w:rPr>
      </w:pPr>
      <w:r w:rsidRPr="008C4794">
        <w:rPr>
          <w:rFonts w:ascii="Lato" w:hAnsi="Lato" w:cs="Arial"/>
          <w:spacing w:val="4"/>
          <w:kern w:val="2"/>
        </w:rPr>
        <w:t xml:space="preserve">Kontrolowana decyzja Wojewody </w:t>
      </w:r>
      <w:r w:rsidR="004143B7" w:rsidRPr="008C4794">
        <w:rPr>
          <w:rFonts w:ascii="Lato" w:hAnsi="Lato" w:cs="Arial"/>
          <w:spacing w:val="4"/>
          <w:kern w:val="2"/>
        </w:rPr>
        <w:t>Pomorskiego</w:t>
      </w:r>
      <w:r w:rsidRPr="008C4794">
        <w:rPr>
          <w:rFonts w:ascii="Lato" w:hAnsi="Lato" w:cs="Arial"/>
          <w:spacing w:val="4"/>
          <w:kern w:val="2"/>
        </w:rPr>
        <w:t xml:space="preserve"> czyni zadość wymogom przedstawionym </w:t>
      </w:r>
      <w:r w:rsidR="004143B7" w:rsidRPr="008C4794">
        <w:rPr>
          <w:rFonts w:ascii="Lato" w:hAnsi="Lato" w:cs="Arial"/>
          <w:spacing w:val="4"/>
          <w:kern w:val="2"/>
        </w:rPr>
        <w:br/>
      </w:r>
      <w:r w:rsidRPr="008C4794">
        <w:rPr>
          <w:rFonts w:ascii="Lato" w:hAnsi="Lato" w:cs="Arial"/>
          <w:spacing w:val="4"/>
          <w:kern w:val="2"/>
        </w:rPr>
        <w:t>w art. 11f ust. 1 specustawy drogowej</w:t>
      </w:r>
      <w:r w:rsidR="00A77F3F" w:rsidRPr="008C4794">
        <w:rPr>
          <w:rFonts w:ascii="Lato" w:hAnsi="Lato" w:cs="Arial"/>
          <w:spacing w:val="4"/>
          <w:kern w:val="2"/>
        </w:rPr>
        <w:t xml:space="preserve"> (z zastrzeżeniem uchybienia, o którym będzie mowa w dalszej części niniejszej decyzji)</w:t>
      </w:r>
      <w:r w:rsidRPr="008C4794">
        <w:rPr>
          <w:rFonts w:ascii="Lato" w:hAnsi="Lato" w:cs="Arial"/>
          <w:spacing w:val="4"/>
          <w:kern w:val="2"/>
        </w:rPr>
        <w:t>, zawiera bowiem wszystkie niezbędne elementy określone w tym przepisie.</w:t>
      </w:r>
      <w:r w:rsidR="00207BE5" w:rsidRPr="008C4794">
        <w:rPr>
          <w:rFonts w:ascii="Lato" w:hAnsi="Lato" w:cs="Arial"/>
          <w:spacing w:val="4"/>
          <w:kern w:val="2"/>
        </w:rPr>
        <w:t xml:space="preserve"> </w:t>
      </w:r>
      <w:r w:rsidRPr="008C4794">
        <w:rPr>
          <w:rFonts w:ascii="Lato" w:hAnsi="Lato" w:cs="Arial"/>
          <w:spacing w:val="4"/>
          <w:kern w:val="2"/>
        </w:rPr>
        <w:t xml:space="preserve">Zaskarżona decyzja Wojewody </w:t>
      </w:r>
      <w:r w:rsidR="004143B7" w:rsidRPr="008C4794">
        <w:rPr>
          <w:rFonts w:ascii="Lato" w:hAnsi="Lato" w:cs="Arial"/>
          <w:spacing w:val="4"/>
          <w:kern w:val="2"/>
        </w:rPr>
        <w:t>Pomorskiego</w:t>
      </w:r>
      <w:r w:rsidRPr="008C4794">
        <w:rPr>
          <w:rFonts w:ascii="Lato" w:hAnsi="Lato" w:cs="Arial"/>
          <w:spacing w:val="4"/>
          <w:kern w:val="2"/>
        </w:rPr>
        <w:t xml:space="preserve"> określa również termin wydania nieruchomości</w:t>
      </w:r>
      <w:r w:rsidR="00B81826" w:rsidRPr="008C4794">
        <w:rPr>
          <w:rFonts w:ascii="Lato" w:hAnsi="Lato" w:cs="Arial"/>
          <w:spacing w:val="4"/>
          <w:kern w:val="2"/>
        </w:rPr>
        <w:t xml:space="preserve"> </w:t>
      </w:r>
      <w:r w:rsidR="00207BE5" w:rsidRPr="008C4794">
        <w:rPr>
          <w:rFonts w:ascii="Lato" w:hAnsi="Lato" w:cs="Arial"/>
          <w:spacing w:val="4"/>
          <w:kern w:val="2"/>
        </w:rPr>
        <w:t xml:space="preserve">lub wydania </w:t>
      </w:r>
      <w:r w:rsidR="00C24470" w:rsidRPr="008C4794">
        <w:rPr>
          <w:rFonts w:ascii="Lato" w:hAnsi="Lato" w:cs="Arial"/>
          <w:spacing w:val="4"/>
          <w:kern w:val="2"/>
        </w:rPr>
        <w:t xml:space="preserve">nieruchomości, </w:t>
      </w:r>
      <w:r w:rsidRPr="008C4794">
        <w:rPr>
          <w:rFonts w:ascii="Lato" w:hAnsi="Lato" w:cs="Arial"/>
          <w:spacing w:val="4"/>
          <w:kern w:val="2"/>
        </w:rPr>
        <w:t xml:space="preserve">opróżnienia lokali oraz innych pomieszczeń, o którym mowa w art. 16 ust. 2 specustawy drogowej. Pozytywnie należy ocenić określenie przez Wojewodę </w:t>
      </w:r>
      <w:r w:rsidR="004143B7" w:rsidRPr="008C4794">
        <w:rPr>
          <w:rFonts w:ascii="Lato" w:hAnsi="Lato" w:cs="Arial"/>
          <w:spacing w:val="4"/>
          <w:kern w:val="2"/>
        </w:rPr>
        <w:t>Pomorskiego</w:t>
      </w:r>
      <w:r w:rsidRPr="008C4794">
        <w:rPr>
          <w:rFonts w:ascii="Lato" w:hAnsi="Lato" w:cs="Arial"/>
          <w:spacing w:val="4"/>
          <w:kern w:val="2"/>
        </w:rPr>
        <w:t xml:space="preserve"> – biorąc pod uwagę dyspozycję </w:t>
      </w:r>
      <w:r w:rsidR="00666806" w:rsidRPr="008C4794">
        <w:rPr>
          <w:rFonts w:ascii="Lato" w:hAnsi="Lato" w:cs="Arial"/>
          <w:spacing w:val="4"/>
          <w:kern w:val="2"/>
        </w:rPr>
        <w:br/>
      </w:r>
      <w:r w:rsidRPr="008C4794">
        <w:rPr>
          <w:rFonts w:ascii="Lato" w:hAnsi="Lato" w:cs="Arial"/>
          <w:spacing w:val="4"/>
          <w:kern w:val="2"/>
        </w:rPr>
        <w:t>art. 16 ust. 2 specustawy drogowej – ww. terminu na 12</w:t>
      </w:r>
      <w:r w:rsidR="004143B7" w:rsidRPr="008C4794">
        <w:rPr>
          <w:rFonts w:ascii="Lato" w:hAnsi="Lato" w:cs="Arial"/>
          <w:spacing w:val="4"/>
          <w:kern w:val="2"/>
        </w:rPr>
        <w:t>0</w:t>
      </w:r>
      <w:r w:rsidRPr="008C4794">
        <w:rPr>
          <w:rFonts w:ascii="Lato" w:hAnsi="Lato" w:cs="Arial"/>
          <w:spacing w:val="4"/>
          <w:kern w:val="2"/>
        </w:rPr>
        <w:t xml:space="preserve"> dzień od dnia uzyskania waloru ostateczności decyzji o zezwoleniu na realizację inwestycji drogowej. Organ zobowiązany był bowiem tak uczynić wobec uzasadnionego wystąpienia przez inwestora o nadanie decyzji rygoru natychmiastowej wykonalności.</w:t>
      </w:r>
    </w:p>
    <w:p w14:paraId="7333F180" w14:textId="3D1FAE95" w:rsidR="00987406" w:rsidRPr="008C4794" w:rsidRDefault="00987406" w:rsidP="00502C5D">
      <w:pPr>
        <w:spacing w:after="240" w:line="240" w:lineRule="exact"/>
        <w:jc w:val="both"/>
        <w:outlineLvl w:val="0"/>
        <w:rPr>
          <w:rFonts w:ascii="Lato" w:hAnsi="Lato" w:cs="Arial"/>
          <w:spacing w:val="4"/>
          <w:kern w:val="2"/>
        </w:rPr>
      </w:pPr>
      <w:bookmarkStart w:id="47" w:name="_Hlk158725054"/>
      <w:r w:rsidRPr="008C4794">
        <w:rPr>
          <w:rFonts w:ascii="Lato" w:hAnsi="Lato" w:cs="Arial"/>
          <w:spacing w:val="4"/>
          <w:kern w:val="2"/>
        </w:rPr>
        <w:t>Po zapoznaniu się ze zgromadzonym materiałem dowodowym organ II instancji stwierdził, iż wydana decyzja wymaga dokonania korekty merytoryczno-reformacyjnej. Należy zauważyć, iż przepis art. 138 § 1 pkt 2 kpa umożliwia organowi odwoławczemu korektę zaskarżonej decyzji przez jej uchylenie i orzeczenie w tym zakresie co do istoty sprawy.</w:t>
      </w:r>
    </w:p>
    <w:p w14:paraId="0B490D8D" w14:textId="5B1E52E9" w:rsidR="00B84267" w:rsidRPr="008C4794" w:rsidRDefault="00B84267" w:rsidP="00B84267">
      <w:pPr>
        <w:spacing w:after="240" w:line="240" w:lineRule="exact"/>
        <w:jc w:val="both"/>
        <w:outlineLvl w:val="0"/>
        <w:rPr>
          <w:rFonts w:ascii="Lato" w:hAnsi="Lato" w:cs="Arial"/>
          <w:spacing w:val="4"/>
          <w:kern w:val="2"/>
        </w:rPr>
      </w:pPr>
      <w:r w:rsidRPr="008C4794">
        <w:rPr>
          <w:rFonts w:ascii="Lato" w:hAnsi="Lato" w:cs="Arial"/>
          <w:spacing w:val="4"/>
          <w:kern w:val="2"/>
        </w:rPr>
        <w:t xml:space="preserve">Pismem z dnia 11 maja 2023 r. inwestor zwrócił się o korektę zaskarżonej decyzji </w:t>
      </w:r>
      <w:r w:rsidR="00650FA2">
        <w:rPr>
          <w:rFonts w:ascii="Lato" w:hAnsi="Lato" w:cs="Arial"/>
          <w:spacing w:val="4"/>
          <w:kern w:val="2"/>
        </w:rPr>
        <w:br/>
      </w:r>
      <w:r w:rsidRPr="008C4794">
        <w:rPr>
          <w:rFonts w:ascii="Lato" w:hAnsi="Lato" w:cs="Arial"/>
          <w:spacing w:val="4"/>
          <w:kern w:val="2"/>
        </w:rPr>
        <w:t>w zakresie zapisów punktu 10.1 decyzji Wojewody Pomorskiego. W punkcie tym określono obowiązek budowy i przebudowy istniejących sieci uzbrojenia terenu, urządzeń wodnych oraz urządzeń melioracji wodnych szczegółowych, a także innych dróg publicznych i zjazdów, jak również rozbiórki istniejących obiektów budowlanych nieprzewidzianych do dalszego użytkowania. Zezwolono także na wykonanie powyższych robót na podstawie art. 11f ust. 1 pkt 8 lit. j specustawy drogowej, na działkach wyszczególnionych w tabeli.</w:t>
      </w:r>
    </w:p>
    <w:p w14:paraId="0C999472" w14:textId="77777777" w:rsidR="00B84267" w:rsidRPr="008C4794" w:rsidRDefault="00B84267" w:rsidP="00B84267">
      <w:pPr>
        <w:spacing w:after="240" w:line="240" w:lineRule="exact"/>
        <w:jc w:val="both"/>
        <w:outlineLvl w:val="0"/>
        <w:rPr>
          <w:rFonts w:ascii="Lato" w:hAnsi="Lato" w:cs="Arial"/>
          <w:spacing w:val="4"/>
          <w:kern w:val="2"/>
        </w:rPr>
      </w:pPr>
      <w:r w:rsidRPr="008C4794">
        <w:rPr>
          <w:rFonts w:ascii="Lato" w:hAnsi="Lato" w:cs="Arial"/>
          <w:spacing w:val="4"/>
          <w:kern w:val="2"/>
        </w:rPr>
        <w:t>Inwestor wskazał, że zmiana dotyczy zakresu przewidzianych robót na działce nr 726/7, obręb 0004 Chwaszczyno (przed podziałem działka nr 726/2).</w:t>
      </w:r>
    </w:p>
    <w:p w14:paraId="2CC6F3CF" w14:textId="355F9ED2" w:rsidR="00D66563" w:rsidRPr="008C4794" w:rsidRDefault="00BD5461" w:rsidP="00D52F20">
      <w:pPr>
        <w:spacing w:after="240" w:line="240" w:lineRule="exact"/>
        <w:jc w:val="both"/>
        <w:outlineLvl w:val="0"/>
        <w:rPr>
          <w:rFonts w:ascii="Lato" w:hAnsi="Lato" w:cs="Arial"/>
          <w:spacing w:val="4"/>
          <w:kern w:val="2"/>
        </w:rPr>
      </w:pPr>
      <w:r>
        <w:rPr>
          <w:rFonts w:ascii="Lato" w:hAnsi="Lato" w:cs="Arial"/>
          <w:spacing w:val="4"/>
          <w:kern w:val="2"/>
        </w:rPr>
        <w:t>W</w:t>
      </w:r>
      <w:r w:rsidRPr="008C4794">
        <w:rPr>
          <w:rFonts w:ascii="Lato" w:hAnsi="Lato" w:cs="Arial"/>
          <w:spacing w:val="4"/>
          <w:kern w:val="2"/>
        </w:rPr>
        <w:t xml:space="preserve"> decyzji Wojewody Pomorskiego </w:t>
      </w:r>
      <w:r>
        <w:rPr>
          <w:rFonts w:ascii="Lato" w:hAnsi="Lato" w:cs="Arial"/>
          <w:spacing w:val="4"/>
          <w:kern w:val="2"/>
        </w:rPr>
        <w:t>d</w:t>
      </w:r>
      <w:r w:rsidR="008D32F1" w:rsidRPr="008C4794">
        <w:rPr>
          <w:rFonts w:ascii="Lato" w:hAnsi="Lato" w:cs="Arial"/>
          <w:spacing w:val="4"/>
          <w:kern w:val="2"/>
        </w:rPr>
        <w:t xml:space="preserve">ziałka nr 726/7 </w:t>
      </w:r>
      <w:r>
        <w:rPr>
          <w:rFonts w:ascii="Lato" w:hAnsi="Lato" w:cs="Arial"/>
          <w:spacing w:val="4"/>
          <w:kern w:val="2"/>
        </w:rPr>
        <w:t xml:space="preserve">objęta została </w:t>
      </w:r>
      <w:r w:rsidR="008D32F1" w:rsidRPr="008C4794">
        <w:rPr>
          <w:rFonts w:ascii="Lato" w:hAnsi="Lato" w:cs="Arial"/>
          <w:spacing w:val="4"/>
          <w:kern w:val="2"/>
        </w:rPr>
        <w:t>ogranicz</w:t>
      </w:r>
      <w:r>
        <w:rPr>
          <w:rFonts w:ascii="Lato" w:hAnsi="Lato" w:cs="Arial"/>
          <w:spacing w:val="4"/>
          <w:kern w:val="2"/>
        </w:rPr>
        <w:t xml:space="preserve">eniem </w:t>
      </w:r>
      <w:r w:rsidR="00531569">
        <w:rPr>
          <w:rFonts w:ascii="Lato" w:hAnsi="Lato" w:cs="Arial"/>
          <w:spacing w:val="4"/>
          <w:kern w:val="2"/>
        </w:rPr>
        <w:br/>
      </w:r>
      <w:r>
        <w:rPr>
          <w:rFonts w:ascii="Lato" w:hAnsi="Lato" w:cs="Arial"/>
          <w:spacing w:val="4"/>
          <w:kern w:val="2"/>
        </w:rPr>
        <w:t xml:space="preserve">w sposobie korzystania w celu </w:t>
      </w:r>
      <w:r w:rsidR="008D32F1" w:rsidRPr="008C4794">
        <w:rPr>
          <w:rFonts w:ascii="Lato" w:hAnsi="Lato" w:cs="Arial"/>
          <w:spacing w:val="4"/>
          <w:kern w:val="2"/>
        </w:rPr>
        <w:t>budow</w:t>
      </w:r>
      <w:r>
        <w:rPr>
          <w:rFonts w:ascii="Lato" w:hAnsi="Lato" w:cs="Arial"/>
          <w:spacing w:val="4"/>
          <w:kern w:val="2"/>
        </w:rPr>
        <w:t>y</w:t>
      </w:r>
      <w:r w:rsidR="008D32F1" w:rsidRPr="008C4794">
        <w:rPr>
          <w:rFonts w:ascii="Lato" w:hAnsi="Lato" w:cs="Arial"/>
          <w:spacing w:val="4"/>
          <w:kern w:val="2"/>
        </w:rPr>
        <w:t xml:space="preserve"> rowu melioracji szczegółowej, budow</w:t>
      </w:r>
      <w:r>
        <w:rPr>
          <w:rFonts w:ascii="Lato" w:hAnsi="Lato" w:cs="Arial"/>
          <w:spacing w:val="4"/>
          <w:kern w:val="2"/>
        </w:rPr>
        <w:t>y</w:t>
      </w:r>
      <w:r w:rsidR="008D32F1" w:rsidRPr="008C4794">
        <w:rPr>
          <w:rFonts w:ascii="Lato" w:hAnsi="Lato" w:cs="Arial"/>
          <w:spacing w:val="4"/>
          <w:kern w:val="2"/>
        </w:rPr>
        <w:t xml:space="preserve"> sieci wodociągowej, gazowej, teletechnicznej. </w:t>
      </w:r>
      <w:r w:rsidR="00907566" w:rsidRPr="008C4794">
        <w:rPr>
          <w:rFonts w:ascii="Lato" w:hAnsi="Lato" w:cs="Arial"/>
          <w:spacing w:val="4"/>
          <w:kern w:val="2"/>
        </w:rPr>
        <w:t xml:space="preserve">W zatwierdzonym projekcie budowlanym — zarówno w zakresie projektu zagospodarowania terenu, jak i projektu architektoniczno-budowlanego — na przedmiotowej działce przewidziano </w:t>
      </w:r>
      <w:r w:rsidR="005F2B59" w:rsidRPr="008C4794">
        <w:rPr>
          <w:rFonts w:ascii="Lato" w:hAnsi="Lato" w:cs="Arial"/>
          <w:spacing w:val="4"/>
          <w:kern w:val="2"/>
        </w:rPr>
        <w:t xml:space="preserve">także </w:t>
      </w:r>
      <w:r w:rsidR="00907566" w:rsidRPr="008C4794">
        <w:rPr>
          <w:rFonts w:ascii="Lato" w:hAnsi="Lato" w:cs="Arial"/>
          <w:spacing w:val="4"/>
          <w:kern w:val="2"/>
        </w:rPr>
        <w:t xml:space="preserve">budowę sieci kanalizacji sanitarnej. Jednakże inwestycja ta nie została omyłkowo uwzględniona w liniach ograniczonego użytkowania. </w:t>
      </w:r>
      <w:r w:rsidR="005F2B59" w:rsidRPr="008C4794">
        <w:rPr>
          <w:rFonts w:ascii="Lato" w:hAnsi="Lato" w:cs="Arial"/>
          <w:spacing w:val="4"/>
          <w:kern w:val="2"/>
        </w:rPr>
        <w:t xml:space="preserve">Powyższe oznacza, iż na </w:t>
      </w:r>
      <w:r w:rsidR="00F61944" w:rsidRPr="008C4794">
        <w:rPr>
          <w:rFonts w:ascii="Lato" w:hAnsi="Lato" w:cs="Arial"/>
          <w:spacing w:val="4"/>
          <w:kern w:val="2"/>
        </w:rPr>
        <w:t xml:space="preserve">działce przeznaczonej do ograniczenia </w:t>
      </w:r>
      <w:r>
        <w:rPr>
          <w:rFonts w:ascii="Lato" w:hAnsi="Lato" w:cs="Arial"/>
          <w:spacing w:val="4"/>
          <w:kern w:val="2"/>
        </w:rPr>
        <w:t xml:space="preserve">w korzystaniu </w:t>
      </w:r>
      <w:r w:rsidR="00F61944" w:rsidRPr="008C4794">
        <w:rPr>
          <w:rFonts w:ascii="Lato" w:hAnsi="Lato" w:cs="Arial"/>
          <w:spacing w:val="4"/>
          <w:kern w:val="2"/>
        </w:rPr>
        <w:t>pod budowę kanalizacji sanitarnej</w:t>
      </w:r>
      <w:r w:rsidR="005F2B59" w:rsidRPr="008C4794">
        <w:rPr>
          <w:rFonts w:ascii="Lato" w:hAnsi="Lato" w:cs="Arial"/>
          <w:spacing w:val="4"/>
          <w:kern w:val="2"/>
        </w:rPr>
        <w:t xml:space="preserve">, </w:t>
      </w:r>
      <w:r w:rsidR="00F61944" w:rsidRPr="008C4794">
        <w:rPr>
          <w:rFonts w:ascii="Lato" w:hAnsi="Lato" w:cs="Arial"/>
          <w:spacing w:val="4"/>
          <w:kern w:val="2"/>
        </w:rPr>
        <w:t xml:space="preserve">nie wyznaczono linii </w:t>
      </w:r>
      <w:r w:rsidR="00D66563" w:rsidRPr="008C4794">
        <w:rPr>
          <w:rFonts w:ascii="Lato" w:hAnsi="Lato" w:cs="Arial"/>
          <w:spacing w:val="4"/>
          <w:kern w:val="2"/>
        </w:rPr>
        <w:t>określającej ograniczenia w korzystaniu z nieruchomości dla realizacji obowiązków,</w:t>
      </w:r>
      <w:r w:rsidR="00D66563" w:rsidRPr="008C4794">
        <w:rPr>
          <w:rFonts w:ascii="Lato" w:hAnsi="Lato"/>
        </w:rPr>
        <w:t xml:space="preserve"> </w:t>
      </w:r>
      <w:r w:rsidR="00650FA2">
        <w:rPr>
          <w:rFonts w:ascii="Lato" w:hAnsi="Lato"/>
        </w:rPr>
        <w:br/>
      </w:r>
      <w:r w:rsidR="00D66563" w:rsidRPr="008C4794">
        <w:rPr>
          <w:rFonts w:ascii="Lato" w:hAnsi="Lato" w:cs="Arial"/>
          <w:spacing w:val="4"/>
          <w:kern w:val="2"/>
        </w:rPr>
        <w:t xml:space="preserve">o których mowa w art. 11f ust. 8 lit. b, c oraz e-h. Wobec powyższego </w:t>
      </w:r>
      <w:r w:rsidR="00907566" w:rsidRPr="008C4794">
        <w:rPr>
          <w:rFonts w:ascii="Lato" w:hAnsi="Lato" w:cs="Arial"/>
          <w:spacing w:val="4"/>
          <w:kern w:val="2"/>
        </w:rPr>
        <w:t>sieć kanalizacji sanitarnej nie została ujęta</w:t>
      </w:r>
      <w:r w:rsidR="00812FD2" w:rsidRPr="008C4794">
        <w:rPr>
          <w:rFonts w:ascii="Lato" w:hAnsi="Lato" w:cs="Arial"/>
          <w:spacing w:val="4"/>
          <w:kern w:val="2"/>
        </w:rPr>
        <w:t xml:space="preserve"> także</w:t>
      </w:r>
      <w:r w:rsidR="00907566" w:rsidRPr="008C4794">
        <w:rPr>
          <w:rFonts w:ascii="Lato" w:hAnsi="Lato" w:cs="Arial"/>
          <w:spacing w:val="4"/>
          <w:kern w:val="2"/>
        </w:rPr>
        <w:t xml:space="preserve"> w tabeli w punkcie 10.1 zaskarżonej decyzji. </w:t>
      </w:r>
    </w:p>
    <w:p w14:paraId="386BA2F0" w14:textId="0097FAE9" w:rsidR="00D66563" w:rsidRPr="008C4794" w:rsidRDefault="00AE1D8D" w:rsidP="00D52F20">
      <w:pPr>
        <w:spacing w:after="240" w:line="240" w:lineRule="exact"/>
        <w:jc w:val="both"/>
        <w:outlineLvl w:val="0"/>
        <w:rPr>
          <w:rFonts w:ascii="Lato" w:hAnsi="Lato" w:cs="Arial"/>
          <w:spacing w:val="4"/>
          <w:kern w:val="2"/>
        </w:rPr>
      </w:pPr>
      <w:r w:rsidRPr="008C4794">
        <w:rPr>
          <w:rFonts w:ascii="Lato" w:hAnsi="Lato" w:cs="Arial"/>
          <w:spacing w:val="4"/>
          <w:kern w:val="2"/>
        </w:rPr>
        <w:t>Podkreślenia wymaga, iż decyzja o zezwoleniu na realizację inwestycji drogowej powinna w sposób jednoznaczny określać ewentualne ograniczenia w korzystaniu z nieruchomości w związku z realizacją obowiązków, o których mowa w art. 11f ust. 1 pkt 8 specustawy drogowej, aby zapewnić przejrzystość i pewność co do zakresu ingerencji w prawa właścicieli nieruchomości.</w:t>
      </w:r>
    </w:p>
    <w:p w14:paraId="35946BB4" w14:textId="7758A850" w:rsidR="00AE1D8D" w:rsidRPr="008C4794" w:rsidRDefault="00AE1D8D" w:rsidP="00D52F20">
      <w:pPr>
        <w:spacing w:after="240" w:line="240" w:lineRule="exact"/>
        <w:jc w:val="both"/>
        <w:outlineLvl w:val="0"/>
        <w:rPr>
          <w:rFonts w:ascii="Lato" w:hAnsi="Lato" w:cs="Arial"/>
          <w:spacing w:val="4"/>
          <w:kern w:val="2"/>
        </w:rPr>
      </w:pPr>
      <w:r w:rsidRPr="008C4794">
        <w:rPr>
          <w:rFonts w:ascii="Lato" w:hAnsi="Lato" w:cs="Arial"/>
          <w:spacing w:val="4"/>
          <w:kern w:val="2"/>
        </w:rPr>
        <w:t xml:space="preserve">Jednocześnie inwestor przedłożył zaktualizowaną dokumentację mapową i projektową, w której uwzględniono linię obrazującą zakres planowanych ograniczeń w korzystaniu </w:t>
      </w:r>
      <w:r w:rsidRPr="008C4794">
        <w:rPr>
          <w:rFonts w:ascii="Lato" w:hAnsi="Lato" w:cs="Arial"/>
          <w:spacing w:val="4"/>
          <w:kern w:val="2"/>
        </w:rPr>
        <w:br/>
        <w:t xml:space="preserve">z nieruchomości, związanych z realizacją budowy sieci kanalizacji sanitarnej na </w:t>
      </w:r>
      <w:r w:rsidR="00B84267" w:rsidRPr="008C4794">
        <w:rPr>
          <w:rFonts w:ascii="Lato" w:hAnsi="Lato" w:cs="Arial"/>
          <w:spacing w:val="4"/>
          <w:kern w:val="2"/>
        </w:rPr>
        <w:t xml:space="preserve">ww. </w:t>
      </w:r>
      <w:r w:rsidRPr="008C4794">
        <w:rPr>
          <w:rFonts w:ascii="Lato" w:hAnsi="Lato" w:cs="Arial"/>
          <w:spacing w:val="4"/>
          <w:kern w:val="2"/>
        </w:rPr>
        <w:t>działce nr 726/7 (wydzielonej z działki nr 726/2)</w:t>
      </w:r>
      <w:r w:rsidR="00B84267" w:rsidRPr="008C4794">
        <w:rPr>
          <w:rFonts w:ascii="Lato" w:hAnsi="Lato" w:cs="Arial"/>
          <w:spacing w:val="4"/>
          <w:kern w:val="2"/>
        </w:rPr>
        <w:t>.</w:t>
      </w:r>
    </w:p>
    <w:p w14:paraId="40C3E589" w14:textId="330E1FCC" w:rsidR="005F2B59" w:rsidRPr="008C4794" w:rsidRDefault="005F2B59" w:rsidP="00D52F20">
      <w:pPr>
        <w:spacing w:after="240" w:line="240" w:lineRule="exact"/>
        <w:jc w:val="both"/>
        <w:outlineLvl w:val="0"/>
        <w:rPr>
          <w:rFonts w:ascii="Lato" w:hAnsi="Lato" w:cs="Arial"/>
          <w:spacing w:val="4"/>
          <w:kern w:val="2"/>
        </w:rPr>
      </w:pPr>
      <w:r w:rsidRPr="008C4794">
        <w:rPr>
          <w:rFonts w:ascii="Lato" w:hAnsi="Lato" w:cs="Arial"/>
          <w:spacing w:val="4"/>
          <w:kern w:val="2"/>
        </w:rPr>
        <w:t xml:space="preserve">W związku z powyższym, </w:t>
      </w:r>
      <w:r w:rsidRPr="008C4794">
        <w:rPr>
          <w:rFonts w:ascii="Lato" w:hAnsi="Lato" w:cs="Arial"/>
          <w:bCs/>
          <w:spacing w:val="4"/>
          <w:kern w:val="2"/>
        </w:rPr>
        <w:t>w pkt I niniejszej decyzji, Minister</w:t>
      </w:r>
      <w:r w:rsidRPr="008C4794">
        <w:rPr>
          <w:rFonts w:ascii="Lato" w:hAnsi="Lato" w:cs="Arial"/>
          <w:spacing w:val="4"/>
          <w:kern w:val="2"/>
        </w:rPr>
        <w:t xml:space="preserve"> – korzystając z uprawnień </w:t>
      </w:r>
      <w:proofErr w:type="spellStart"/>
      <w:r w:rsidRPr="008C4794">
        <w:rPr>
          <w:rFonts w:ascii="Lato" w:hAnsi="Lato" w:cs="Arial"/>
          <w:spacing w:val="4"/>
          <w:kern w:val="2"/>
        </w:rPr>
        <w:t>reformatoryjnych</w:t>
      </w:r>
      <w:proofErr w:type="spellEnd"/>
      <w:r w:rsidRPr="008C4794">
        <w:rPr>
          <w:rFonts w:ascii="Lato" w:hAnsi="Lato" w:cs="Arial"/>
          <w:spacing w:val="4"/>
          <w:kern w:val="2"/>
        </w:rPr>
        <w:t xml:space="preserve"> wynikających z art. 138 § 1 pkt 2 kpa</w:t>
      </w:r>
      <w:r w:rsidRPr="008C4794">
        <w:rPr>
          <w:rFonts w:ascii="Lato" w:hAnsi="Lato" w:cs="Arial"/>
          <w:bCs/>
          <w:spacing w:val="4"/>
          <w:kern w:val="2"/>
          <w:lang w:bidi="pl-PL"/>
        </w:rPr>
        <w:t xml:space="preserve"> </w:t>
      </w:r>
      <w:r w:rsidRPr="008C4794">
        <w:rPr>
          <w:rFonts w:ascii="Lato" w:hAnsi="Lato" w:cs="Arial"/>
          <w:spacing w:val="4"/>
          <w:kern w:val="2"/>
        </w:rPr>
        <w:t xml:space="preserve">– skorygował opisane powyżej nieścisłości występujące w pkt 10.1 decyzji Wojewody Pomorskiego oraz w załącznikach do tej decyzji, uchylając i zatwierdzając </w:t>
      </w:r>
      <w:r w:rsidRPr="008C4794">
        <w:rPr>
          <w:rFonts w:ascii="Lato" w:hAnsi="Lato" w:cs="Arial"/>
          <w:bCs/>
          <w:spacing w:val="4"/>
          <w:kern w:val="2"/>
        </w:rPr>
        <w:t xml:space="preserve">skorygowany w omawianym zakresie: </w:t>
      </w:r>
      <w:r w:rsidRPr="008C4794">
        <w:rPr>
          <w:rFonts w:ascii="Lato" w:hAnsi="Lato" w:cs="Arial"/>
          <w:spacing w:val="4"/>
          <w:kern w:val="2"/>
        </w:rPr>
        <w:t xml:space="preserve">arkusz nr 0101 mapy w skali 1:1000 przedstawiającej proponowany przebieg drogi, z zaznaczeniem terenu niezbędnego dla obiektów budowlanych oraz istniejące uzbrojenie terenu, arkusz 0201 tomu I/2 planu zagospodarowania terenu, arkusz 0201 tom II roboty budowlane oraz 0301 Tom V/2 branża sanitarna stanowiące części Projektu budowlanego.  </w:t>
      </w:r>
    </w:p>
    <w:p w14:paraId="4AE7A919" w14:textId="4DB89219" w:rsidR="00812FD2" w:rsidRPr="008C4794" w:rsidRDefault="00D66563" w:rsidP="00812FD2">
      <w:pPr>
        <w:spacing w:after="240" w:line="240" w:lineRule="exact"/>
        <w:jc w:val="both"/>
        <w:outlineLvl w:val="0"/>
        <w:rPr>
          <w:rFonts w:ascii="Lato" w:hAnsi="Lato" w:cs="Arial"/>
          <w:bCs/>
          <w:spacing w:val="4"/>
          <w:kern w:val="2"/>
        </w:rPr>
      </w:pPr>
      <w:r w:rsidRPr="008C4794">
        <w:rPr>
          <w:rFonts w:ascii="Lato" w:hAnsi="Lato" w:cs="Arial"/>
          <w:spacing w:val="4"/>
          <w:kern w:val="2"/>
        </w:rPr>
        <w:t>Idąc</w:t>
      </w:r>
      <w:r w:rsidR="00E045ED" w:rsidRPr="008C4794">
        <w:rPr>
          <w:rFonts w:ascii="Lato" w:hAnsi="Lato" w:cs="Arial"/>
          <w:spacing w:val="4"/>
          <w:kern w:val="2"/>
        </w:rPr>
        <w:t xml:space="preserve"> dalej wyjaśnić należy, </w:t>
      </w:r>
      <w:r w:rsidR="00AE1D8D" w:rsidRPr="008C4794">
        <w:rPr>
          <w:rFonts w:ascii="Lato" w:hAnsi="Lato" w:cs="Arial"/>
          <w:spacing w:val="4"/>
          <w:kern w:val="2"/>
        </w:rPr>
        <w:t xml:space="preserve">iż </w:t>
      </w:r>
      <w:r w:rsidR="00812FD2" w:rsidRPr="008C4794">
        <w:rPr>
          <w:rFonts w:ascii="Lato" w:hAnsi="Lato" w:cs="Arial"/>
          <w:bCs/>
          <w:spacing w:val="4"/>
          <w:kern w:val="2"/>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dnia 23 września 2010 r., sygn. akt I OSK 1566/09, Lex nr 745088, wyrok Wojewódzkiego Sądu Administracyjnego w Gliwicach z 23 listopada 2010 r., sygn. akt III SA/</w:t>
      </w:r>
      <w:proofErr w:type="spellStart"/>
      <w:r w:rsidR="00812FD2" w:rsidRPr="008C4794">
        <w:rPr>
          <w:rFonts w:ascii="Lato" w:hAnsi="Lato" w:cs="Arial"/>
          <w:bCs/>
          <w:spacing w:val="4"/>
          <w:kern w:val="2"/>
        </w:rPr>
        <w:t>Gl</w:t>
      </w:r>
      <w:proofErr w:type="spellEnd"/>
      <w:r w:rsidR="00812FD2" w:rsidRPr="008C4794">
        <w:rPr>
          <w:rFonts w:ascii="Lato" w:hAnsi="Lato" w:cs="Arial"/>
          <w:bCs/>
          <w:spacing w:val="4"/>
          <w:kern w:val="2"/>
        </w:rPr>
        <w:t xml:space="preserve"> 1228/10, Lex nr 756450, B. Adamiak [w:] B. Adamiak, J. Borkowski, Kpa. Komentarz, Warszawa 2008, s. 618-619, A. Wróbel [w:] M. Jaśkowska, A. Wróbel, Kpa. Komentarz, Warszawa 2005, s. 796-797). </w:t>
      </w:r>
    </w:p>
    <w:p w14:paraId="344F0172" w14:textId="751AE6DA" w:rsidR="00812FD2" w:rsidRPr="008C4794" w:rsidRDefault="00812FD2" w:rsidP="00812FD2">
      <w:pPr>
        <w:spacing w:after="240" w:line="240" w:lineRule="exact"/>
        <w:jc w:val="both"/>
        <w:outlineLvl w:val="0"/>
        <w:rPr>
          <w:rFonts w:ascii="Lato" w:hAnsi="Lato" w:cs="Arial"/>
          <w:bCs/>
          <w:spacing w:val="4"/>
          <w:kern w:val="2"/>
        </w:rPr>
      </w:pPr>
      <w:r w:rsidRPr="008C4794">
        <w:rPr>
          <w:rFonts w:ascii="Lato" w:hAnsi="Lato" w:cs="Arial"/>
          <w:bCs/>
          <w:spacing w:val="4"/>
          <w:kern w:val="2"/>
        </w:rPr>
        <w:t>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 postępowaniu odwoławczym.</w:t>
      </w:r>
    </w:p>
    <w:p w14:paraId="29CAE5F4" w14:textId="1211B8F0" w:rsidR="00146398" w:rsidRPr="008C4794" w:rsidRDefault="00812FD2" w:rsidP="003A7BD7">
      <w:pPr>
        <w:spacing w:after="240" w:line="240" w:lineRule="exact"/>
        <w:jc w:val="both"/>
        <w:outlineLvl w:val="0"/>
        <w:rPr>
          <w:rFonts w:ascii="Lato" w:hAnsi="Lato" w:cs="Arial"/>
          <w:spacing w:val="4"/>
          <w:kern w:val="2"/>
        </w:rPr>
      </w:pPr>
      <w:r w:rsidRPr="008C4794">
        <w:rPr>
          <w:rFonts w:ascii="Lato" w:hAnsi="Lato" w:cs="Arial"/>
          <w:bCs/>
          <w:spacing w:val="4"/>
          <w:kern w:val="2"/>
        </w:rPr>
        <w:t>Przekładając powyższe rozważania na grunt niniejszej sprawy, zauważyć należy</w:t>
      </w:r>
      <w:r w:rsidR="008339F5" w:rsidRPr="008C4794">
        <w:rPr>
          <w:rFonts w:ascii="Lato" w:hAnsi="Lato" w:cs="Arial"/>
          <w:bCs/>
          <w:spacing w:val="4"/>
          <w:kern w:val="2"/>
        </w:rPr>
        <w:t xml:space="preserve">, iż </w:t>
      </w:r>
      <w:r w:rsidR="00B84267" w:rsidRPr="008C4794">
        <w:rPr>
          <w:rFonts w:ascii="Lato" w:hAnsi="Lato" w:cs="Arial"/>
          <w:bCs/>
          <w:spacing w:val="4"/>
          <w:kern w:val="2"/>
        </w:rPr>
        <w:br/>
      </w:r>
      <w:r w:rsidR="008339F5" w:rsidRPr="008C4794">
        <w:rPr>
          <w:rFonts w:ascii="Lato" w:hAnsi="Lato" w:cs="Arial"/>
          <w:bCs/>
          <w:spacing w:val="4"/>
          <w:kern w:val="2"/>
        </w:rPr>
        <w:t xml:space="preserve">w takcie prowadzonego postępowania odwoławczego </w:t>
      </w:r>
      <w:r w:rsidR="00146398" w:rsidRPr="008C4794">
        <w:rPr>
          <w:rFonts w:ascii="Lato" w:hAnsi="Lato" w:cs="Arial"/>
          <w:spacing w:val="4"/>
          <w:kern w:val="2"/>
        </w:rPr>
        <w:t>Wojewoda Pomorski</w:t>
      </w:r>
      <w:r w:rsidR="008339F5" w:rsidRPr="008C4794">
        <w:rPr>
          <w:rFonts w:ascii="Lato" w:hAnsi="Lato" w:cs="Arial"/>
          <w:spacing w:val="4"/>
          <w:kern w:val="2"/>
        </w:rPr>
        <w:t xml:space="preserve"> </w:t>
      </w:r>
      <w:r w:rsidR="00146398" w:rsidRPr="008C4794">
        <w:rPr>
          <w:rFonts w:ascii="Lato" w:hAnsi="Lato" w:cs="Arial"/>
          <w:spacing w:val="4"/>
          <w:kern w:val="2"/>
        </w:rPr>
        <w:t xml:space="preserve"> </w:t>
      </w:r>
      <w:r w:rsidR="00B84267" w:rsidRPr="008C4794">
        <w:rPr>
          <w:rFonts w:ascii="Lato" w:hAnsi="Lato" w:cs="Arial"/>
          <w:spacing w:val="4"/>
          <w:kern w:val="2"/>
        </w:rPr>
        <w:br/>
        <w:t xml:space="preserve">poinformował </w:t>
      </w:r>
      <w:r w:rsidR="00146398" w:rsidRPr="008C4794">
        <w:rPr>
          <w:rFonts w:ascii="Lato" w:hAnsi="Lato" w:cs="Arial"/>
          <w:spacing w:val="4"/>
          <w:kern w:val="2"/>
        </w:rPr>
        <w:t>o rozbieżnościach dotyczących działki nr 20/17 z obrębu 0013 Otomino, działki nr 18/9 z obrębu 0013 Otomino, działki nr 87/42 z obrębu 0010 Miszewo, działki nr 80/2, z obrębu 0010 Miszewo</w:t>
      </w:r>
      <w:r w:rsidR="003A7BD7" w:rsidRPr="008C4794">
        <w:rPr>
          <w:rFonts w:ascii="Lato" w:hAnsi="Lato" w:cs="Arial"/>
          <w:spacing w:val="4"/>
          <w:kern w:val="2"/>
        </w:rPr>
        <w:t xml:space="preserve"> objętych zaskarżoną decyzją</w:t>
      </w:r>
      <w:r w:rsidR="00146398" w:rsidRPr="008C4794">
        <w:rPr>
          <w:rFonts w:ascii="Lato" w:hAnsi="Lato" w:cs="Arial"/>
          <w:spacing w:val="4"/>
          <w:kern w:val="2"/>
        </w:rPr>
        <w:t xml:space="preserve">. </w:t>
      </w:r>
      <w:r w:rsidR="004E3242" w:rsidRPr="008C4794">
        <w:rPr>
          <w:rFonts w:ascii="Lato" w:hAnsi="Lato" w:cs="Arial"/>
          <w:spacing w:val="4"/>
          <w:kern w:val="2"/>
        </w:rPr>
        <w:t>Ponadto w piśmie z dnia 21 października 2024 r., także inwestor poinformował, iż nastąpiła zmiana w zakresie działek nr 126/1, nr 126/2 z obrębu 0009 Miszewko</w:t>
      </w:r>
      <w:r w:rsidR="003A7BD7" w:rsidRPr="008C4794">
        <w:rPr>
          <w:rFonts w:ascii="Lato" w:hAnsi="Lato" w:cs="Arial"/>
          <w:spacing w:val="4"/>
          <w:kern w:val="2"/>
        </w:rPr>
        <w:t>,</w:t>
      </w:r>
      <w:r w:rsidR="004E3242" w:rsidRPr="008C4794">
        <w:rPr>
          <w:rFonts w:ascii="Lato" w:hAnsi="Lato" w:cs="Arial"/>
          <w:spacing w:val="4"/>
          <w:kern w:val="2"/>
        </w:rPr>
        <w:t xml:space="preserve"> dla których konieczne jest wprowadzenie korekty w treści zaskarżonej decyzji</w:t>
      </w:r>
      <w:r w:rsidR="00BD5461">
        <w:rPr>
          <w:rFonts w:ascii="Lato" w:hAnsi="Lato" w:cs="Arial"/>
          <w:spacing w:val="4"/>
          <w:kern w:val="2"/>
        </w:rPr>
        <w:t>,</w:t>
      </w:r>
      <w:r w:rsidR="004E3242" w:rsidRPr="008C4794">
        <w:rPr>
          <w:rFonts w:ascii="Lato" w:hAnsi="Lato" w:cs="Arial"/>
          <w:spacing w:val="4"/>
          <w:kern w:val="2"/>
        </w:rPr>
        <w:t xml:space="preserve"> jak również w jej załącznikach mapowych. </w:t>
      </w:r>
    </w:p>
    <w:p w14:paraId="17818D3A" w14:textId="4C98A1F5" w:rsidR="00063F16" w:rsidRPr="008C4794" w:rsidRDefault="008D1385" w:rsidP="00ED1E3A">
      <w:pPr>
        <w:spacing w:after="120" w:line="240" w:lineRule="exact"/>
        <w:jc w:val="both"/>
        <w:rPr>
          <w:rFonts w:ascii="Lato" w:hAnsi="Lato" w:cs="Arial"/>
          <w:bCs/>
          <w:spacing w:val="4"/>
          <w:kern w:val="2"/>
        </w:rPr>
      </w:pPr>
      <w:r w:rsidRPr="008C4794">
        <w:rPr>
          <w:rFonts w:ascii="Lato" w:hAnsi="Lato" w:cs="Arial"/>
          <w:bCs/>
          <w:spacing w:val="4"/>
          <w:kern w:val="2"/>
        </w:rPr>
        <w:t xml:space="preserve">Wobec powyższego, w aktualnym stanie prawnym działki nr </w:t>
      </w:r>
      <w:r w:rsidR="004B3B9C" w:rsidRPr="008C4794">
        <w:rPr>
          <w:rFonts w:ascii="Lato" w:hAnsi="Lato" w:cs="Arial"/>
          <w:bCs/>
          <w:spacing w:val="4"/>
          <w:kern w:val="2"/>
        </w:rPr>
        <w:t xml:space="preserve">20/17, </w:t>
      </w:r>
      <w:r w:rsidR="00ED1E3A" w:rsidRPr="008C4794">
        <w:rPr>
          <w:rFonts w:ascii="Lato" w:hAnsi="Lato" w:cs="Arial"/>
          <w:bCs/>
          <w:spacing w:val="4"/>
          <w:kern w:val="2"/>
        </w:rPr>
        <w:t xml:space="preserve">18/9, </w:t>
      </w:r>
      <w:r w:rsidR="003A7BD7" w:rsidRPr="008C4794">
        <w:rPr>
          <w:rFonts w:ascii="Lato" w:hAnsi="Lato" w:cs="Arial"/>
          <w:bCs/>
          <w:spacing w:val="4"/>
          <w:kern w:val="2"/>
        </w:rPr>
        <w:t>87/42, 80/2,</w:t>
      </w:r>
      <w:r w:rsidR="00ED1E3A" w:rsidRPr="008C4794">
        <w:rPr>
          <w:rFonts w:ascii="Lato" w:hAnsi="Lato" w:cs="Arial"/>
          <w:bCs/>
          <w:spacing w:val="4"/>
          <w:kern w:val="2"/>
        </w:rPr>
        <w:t xml:space="preserve"> </w:t>
      </w:r>
      <w:r w:rsidR="003A7BD7" w:rsidRPr="008C4794">
        <w:rPr>
          <w:rFonts w:ascii="Lato" w:hAnsi="Lato" w:cs="Arial"/>
          <w:bCs/>
          <w:spacing w:val="4"/>
          <w:kern w:val="2"/>
        </w:rPr>
        <w:t>126/2</w:t>
      </w:r>
      <w:r w:rsidR="00063F16" w:rsidRPr="002C7428">
        <w:rPr>
          <w:rFonts w:ascii="Lato" w:hAnsi="Lato" w:cs="Arial"/>
          <w:bCs/>
          <w:spacing w:val="4"/>
          <w:kern w:val="2"/>
        </w:rPr>
        <w:t xml:space="preserve"> </w:t>
      </w:r>
      <w:r w:rsidRPr="002C7428">
        <w:rPr>
          <w:rFonts w:ascii="Lato" w:hAnsi="Lato" w:cs="Arial"/>
          <w:bCs/>
          <w:spacing w:val="4"/>
          <w:kern w:val="2"/>
        </w:rPr>
        <w:t>nie istnieją,</w:t>
      </w:r>
      <w:r w:rsidRPr="008C4794">
        <w:rPr>
          <w:rFonts w:ascii="Lato" w:hAnsi="Lato" w:cs="Arial"/>
          <w:bCs/>
          <w:spacing w:val="4"/>
          <w:kern w:val="2"/>
        </w:rPr>
        <w:t xml:space="preserve"> natomiast w ich miejsce powstał</w:t>
      </w:r>
      <w:r w:rsidR="00716260" w:rsidRPr="008C4794">
        <w:rPr>
          <w:rFonts w:ascii="Lato" w:hAnsi="Lato" w:cs="Arial"/>
          <w:bCs/>
          <w:spacing w:val="4"/>
          <w:kern w:val="2"/>
        </w:rPr>
        <w:t>y</w:t>
      </w:r>
      <w:r w:rsidR="003A7BD7" w:rsidRPr="008C4794">
        <w:rPr>
          <w:rFonts w:ascii="Lato" w:hAnsi="Lato" w:cs="Arial"/>
          <w:bCs/>
          <w:spacing w:val="4"/>
          <w:kern w:val="2"/>
        </w:rPr>
        <w:t xml:space="preserve"> odpowiednio</w:t>
      </w:r>
      <w:r w:rsidR="00063F16" w:rsidRPr="008C4794">
        <w:rPr>
          <w:rFonts w:ascii="Lato" w:hAnsi="Lato" w:cs="Arial"/>
          <w:bCs/>
          <w:spacing w:val="4"/>
          <w:kern w:val="2"/>
        </w:rPr>
        <w:t>:</w:t>
      </w:r>
      <w:r w:rsidRPr="008C4794">
        <w:rPr>
          <w:rFonts w:ascii="Lato" w:hAnsi="Lato" w:cs="Arial"/>
          <w:bCs/>
          <w:spacing w:val="4"/>
          <w:kern w:val="2"/>
        </w:rPr>
        <w:t xml:space="preserve"> </w:t>
      </w:r>
    </w:p>
    <w:p w14:paraId="06D4473A" w14:textId="455C3B7E" w:rsidR="003A7BD7" w:rsidRPr="008C4794" w:rsidRDefault="003A7BD7" w:rsidP="003A7BD7">
      <w:pPr>
        <w:pStyle w:val="Akapitzlist"/>
        <w:numPr>
          <w:ilvl w:val="0"/>
          <w:numId w:val="16"/>
        </w:numPr>
        <w:spacing w:after="240" w:line="240" w:lineRule="exact"/>
        <w:ind w:left="709" w:hanging="283"/>
        <w:contextualSpacing w:val="0"/>
        <w:jc w:val="both"/>
        <w:outlineLvl w:val="0"/>
        <w:rPr>
          <w:rFonts w:ascii="Lato" w:hAnsi="Lato" w:cs="Arial"/>
          <w:spacing w:val="4"/>
          <w:kern w:val="2"/>
          <w:sz w:val="22"/>
          <w:szCs w:val="22"/>
        </w:rPr>
      </w:pPr>
      <w:r w:rsidRPr="008C4794">
        <w:rPr>
          <w:rFonts w:ascii="Lato" w:hAnsi="Lato" w:cs="Arial"/>
          <w:spacing w:val="4"/>
          <w:kern w:val="2"/>
          <w:sz w:val="22"/>
          <w:szCs w:val="22"/>
        </w:rPr>
        <w:t xml:space="preserve">działka nr 20/28 </w:t>
      </w:r>
      <w:r w:rsidR="004B3B9C" w:rsidRPr="008C4794">
        <w:rPr>
          <w:rFonts w:ascii="Lato" w:hAnsi="Lato" w:cs="Arial"/>
          <w:spacing w:val="4"/>
          <w:kern w:val="2"/>
          <w:sz w:val="22"/>
          <w:szCs w:val="22"/>
        </w:rPr>
        <w:t xml:space="preserve">podzielona na działkę </w:t>
      </w:r>
      <w:r w:rsidRPr="008C4794">
        <w:rPr>
          <w:rFonts w:ascii="Lato" w:hAnsi="Lato" w:cs="Arial"/>
          <w:spacing w:val="4"/>
          <w:kern w:val="2"/>
          <w:sz w:val="22"/>
          <w:szCs w:val="22"/>
        </w:rPr>
        <w:t>nr 20/29, nr 20/30 (przeznaczone pod inwestycję drogową) i na działki nr 20/31</w:t>
      </w:r>
      <w:r w:rsidR="00ED1E3A" w:rsidRPr="008C4794">
        <w:rPr>
          <w:rFonts w:ascii="Lato" w:hAnsi="Lato" w:cs="Arial"/>
          <w:spacing w:val="4"/>
          <w:kern w:val="2"/>
          <w:sz w:val="22"/>
          <w:szCs w:val="22"/>
        </w:rPr>
        <w:t>,</w:t>
      </w:r>
      <w:r w:rsidRPr="008C4794">
        <w:rPr>
          <w:rFonts w:ascii="Lato" w:hAnsi="Lato" w:cs="Arial"/>
          <w:spacing w:val="4"/>
          <w:kern w:val="2"/>
          <w:sz w:val="22"/>
          <w:szCs w:val="22"/>
        </w:rPr>
        <w:t xml:space="preserve"> nr 20/32 (pozostające własnością dotychczasowego</w:t>
      </w:r>
      <w:r w:rsidRPr="008C4794">
        <w:rPr>
          <w:rFonts w:ascii="Lato" w:hAnsi="Lato" w:cs="Arial"/>
          <w:spacing w:val="4"/>
          <w:sz w:val="22"/>
          <w:szCs w:val="22"/>
        </w:rPr>
        <w:t xml:space="preserve"> właściciela</w:t>
      </w:r>
      <w:r w:rsidRPr="008C4794">
        <w:rPr>
          <w:rFonts w:ascii="Lato" w:hAnsi="Lato" w:cs="Arial"/>
          <w:spacing w:val="4"/>
          <w:kern w:val="2"/>
          <w:sz w:val="22"/>
          <w:szCs w:val="22"/>
        </w:rPr>
        <w:t>),</w:t>
      </w:r>
    </w:p>
    <w:p w14:paraId="2D07299D" w14:textId="5196B0CE" w:rsidR="003A7BD7" w:rsidRPr="008C4794" w:rsidRDefault="003A7BD7" w:rsidP="003A7BD7">
      <w:pPr>
        <w:pStyle w:val="Akapitzlist"/>
        <w:numPr>
          <w:ilvl w:val="0"/>
          <w:numId w:val="16"/>
        </w:numPr>
        <w:spacing w:after="240" w:line="240" w:lineRule="exact"/>
        <w:ind w:left="709" w:hanging="283"/>
        <w:contextualSpacing w:val="0"/>
        <w:jc w:val="both"/>
        <w:outlineLvl w:val="0"/>
        <w:rPr>
          <w:rFonts w:ascii="Lato" w:hAnsi="Lato" w:cs="Arial"/>
          <w:spacing w:val="4"/>
          <w:kern w:val="2"/>
          <w:sz w:val="22"/>
          <w:szCs w:val="22"/>
        </w:rPr>
      </w:pPr>
      <w:r w:rsidRPr="008C4794">
        <w:rPr>
          <w:rFonts w:ascii="Lato" w:hAnsi="Lato" w:cs="Arial"/>
          <w:spacing w:val="4"/>
          <w:kern w:val="2"/>
          <w:sz w:val="22"/>
          <w:szCs w:val="22"/>
        </w:rPr>
        <w:t xml:space="preserve">działka nr 18/14 </w:t>
      </w:r>
      <w:r w:rsidR="00ED1E3A" w:rsidRPr="008C4794">
        <w:rPr>
          <w:rFonts w:ascii="Lato" w:hAnsi="Lato" w:cs="Arial"/>
          <w:spacing w:val="4"/>
          <w:kern w:val="2"/>
          <w:sz w:val="22"/>
          <w:szCs w:val="22"/>
        </w:rPr>
        <w:t xml:space="preserve">podzielona </w:t>
      </w:r>
      <w:r w:rsidRPr="008C4794">
        <w:rPr>
          <w:rFonts w:ascii="Lato" w:hAnsi="Lato" w:cs="Arial"/>
          <w:spacing w:val="4"/>
          <w:kern w:val="2"/>
          <w:sz w:val="22"/>
          <w:szCs w:val="22"/>
        </w:rPr>
        <w:t>na działkę nr 18/15 (przeznaczoną pod inwestycję drogową) i na działkę nr 18/16 (pozostającą własnością dotychczasowego</w:t>
      </w:r>
      <w:r w:rsidRPr="008C4794">
        <w:rPr>
          <w:rFonts w:ascii="Lato" w:hAnsi="Lato" w:cs="Arial"/>
          <w:spacing w:val="4"/>
          <w:sz w:val="22"/>
          <w:szCs w:val="22"/>
        </w:rPr>
        <w:t xml:space="preserve"> właściciela</w:t>
      </w:r>
      <w:r w:rsidRPr="008C4794">
        <w:rPr>
          <w:rFonts w:ascii="Lato" w:hAnsi="Lato" w:cs="Arial"/>
          <w:spacing w:val="4"/>
          <w:kern w:val="2"/>
          <w:sz w:val="22"/>
          <w:szCs w:val="22"/>
        </w:rPr>
        <w:t>),</w:t>
      </w:r>
    </w:p>
    <w:p w14:paraId="29B8D8CA" w14:textId="65AEA46A" w:rsidR="00810B4B" w:rsidRPr="008C4794" w:rsidRDefault="00716260" w:rsidP="008C4794">
      <w:pPr>
        <w:numPr>
          <w:ilvl w:val="0"/>
          <w:numId w:val="36"/>
        </w:numPr>
        <w:spacing w:after="120" w:line="240" w:lineRule="exact"/>
        <w:jc w:val="both"/>
        <w:outlineLvl w:val="0"/>
        <w:rPr>
          <w:rFonts w:ascii="Lato" w:hAnsi="Lato" w:cs="Arial"/>
          <w:bCs/>
          <w:spacing w:val="4"/>
          <w:kern w:val="2"/>
        </w:rPr>
      </w:pPr>
      <w:r w:rsidRPr="008C4794">
        <w:rPr>
          <w:rFonts w:ascii="Lato" w:hAnsi="Lato" w:cs="Arial"/>
          <w:bCs/>
          <w:spacing w:val="4"/>
          <w:kern w:val="2"/>
        </w:rPr>
        <w:t>d</w:t>
      </w:r>
      <w:r w:rsidR="00810B4B" w:rsidRPr="008C4794">
        <w:rPr>
          <w:rFonts w:ascii="Lato" w:hAnsi="Lato" w:cs="Arial"/>
          <w:bCs/>
          <w:spacing w:val="4"/>
          <w:kern w:val="2"/>
        </w:rPr>
        <w:t>ziałka nr 87/</w:t>
      </w:r>
      <w:r w:rsidR="00ED1E3A" w:rsidRPr="008C4794">
        <w:rPr>
          <w:rFonts w:ascii="Lato" w:hAnsi="Lato" w:cs="Arial"/>
          <w:bCs/>
          <w:spacing w:val="4"/>
          <w:kern w:val="2"/>
        </w:rPr>
        <w:t>56 z</w:t>
      </w:r>
      <w:r w:rsidR="00810B4B" w:rsidRPr="008C4794">
        <w:rPr>
          <w:rFonts w:ascii="Lato" w:hAnsi="Lato" w:cs="Arial"/>
          <w:bCs/>
          <w:spacing w:val="4"/>
          <w:kern w:val="2"/>
        </w:rPr>
        <w:t xml:space="preserve"> obrębu 0010 Miszewo podzielona na działkę nr 87/57 (działka w liniach rozgraniczających) oraz na działkę nr 87/58 (działka poza liniami rozgraniczającymi),</w:t>
      </w:r>
    </w:p>
    <w:p w14:paraId="40CE0492" w14:textId="5D13BCFB" w:rsidR="00810B4B" w:rsidRPr="008C4794" w:rsidRDefault="00716260" w:rsidP="008C4794">
      <w:pPr>
        <w:numPr>
          <w:ilvl w:val="0"/>
          <w:numId w:val="36"/>
        </w:numPr>
        <w:spacing w:after="120" w:line="240" w:lineRule="exact"/>
        <w:jc w:val="both"/>
        <w:outlineLvl w:val="0"/>
        <w:rPr>
          <w:rFonts w:ascii="Lato" w:hAnsi="Lato" w:cs="Arial"/>
          <w:bCs/>
          <w:spacing w:val="4"/>
          <w:kern w:val="2"/>
        </w:rPr>
      </w:pPr>
      <w:r w:rsidRPr="008C4794">
        <w:rPr>
          <w:rFonts w:ascii="Lato" w:hAnsi="Lato" w:cs="Arial"/>
          <w:bCs/>
          <w:spacing w:val="4"/>
          <w:kern w:val="2"/>
        </w:rPr>
        <w:t>d</w:t>
      </w:r>
      <w:r w:rsidR="00810B4B" w:rsidRPr="008C4794">
        <w:rPr>
          <w:rFonts w:ascii="Lato" w:hAnsi="Lato" w:cs="Arial"/>
          <w:bCs/>
          <w:spacing w:val="4"/>
          <w:kern w:val="2"/>
        </w:rPr>
        <w:t xml:space="preserve">ziałka nr 80/9 z obrębu 0010 </w:t>
      </w:r>
      <w:r w:rsidR="00ED1E3A" w:rsidRPr="008C4794">
        <w:rPr>
          <w:rFonts w:ascii="Lato" w:hAnsi="Lato" w:cs="Arial"/>
          <w:bCs/>
          <w:spacing w:val="4"/>
          <w:kern w:val="2"/>
        </w:rPr>
        <w:t>Miszewo podzielona</w:t>
      </w:r>
      <w:r w:rsidR="00810B4B" w:rsidRPr="008C4794">
        <w:rPr>
          <w:rFonts w:ascii="Lato" w:hAnsi="Lato" w:cs="Arial"/>
          <w:bCs/>
          <w:spacing w:val="4"/>
          <w:kern w:val="2"/>
        </w:rPr>
        <w:t xml:space="preserve"> na działki nr 80/11, nr 80/12 i nr 80/13 (działki w liniach rozgraniczających) oraz na działki nr 80/14, nr 80/15 i nr 80/16 (działki poza liniami rozgraniczającymi),</w:t>
      </w:r>
    </w:p>
    <w:p w14:paraId="02C22852" w14:textId="59D91503" w:rsidR="00810B4B" w:rsidRPr="008C4794" w:rsidRDefault="00716260" w:rsidP="008C4794">
      <w:pPr>
        <w:numPr>
          <w:ilvl w:val="0"/>
          <w:numId w:val="36"/>
        </w:numPr>
        <w:spacing w:after="120" w:line="240" w:lineRule="exact"/>
        <w:jc w:val="both"/>
        <w:outlineLvl w:val="0"/>
        <w:rPr>
          <w:rFonts w:ascii="Lato" w:hAnsi="Lato" w:cs="Arial"/>
          <w:bCs/>
          <w:spacing w:val="4"/>
          <w:kern w:val="2"/>
        </w:rPr>
      </w:pPr>
      <w:r w:rsidRPr="008C4794">
        <w:rPr>
          <w:rFonts w:ascii="Lato" w:hAnsi="Lato" w:cs="Arial"/>
          <w:bCs/>
          <w:spacing w:val="4"/>
          <w:kern w:val="2"/>
        </w:rPr>
        <w:t>d</w:t>
      </w:r>
      <w:r w:rsidR="00810B4B" w:rsidRPr="008C4794">
        <w:rPr>
          <w:rFonts w:ascii="Lato" w:hAnsi="Lato" w:cs="Arial"/>
          <w:bCs/>
          <w:spacing w:val="4"/>
          <w:kern w:val="2"/>
        </w:rPr>
        <w:t>ziałka nr 126/3 z obrębu 0009 Miszewko podzielona na działkę nr 126/5 (działka w liniach rozgraniczających) oraz na działkę nr 126/6 (działka poza liniami rozgraniczającymi),</w:t>
      </w:r>
    </w:p>
    <w:p w14:paraId="74B70FAF" w14:textId="6E5DA5B6" w:rsidR="008D1385" w:rsidRDefault="00716260" w:rsidP="008C4794">
      <w:pPr>
        <w:numPr>
          <w:ilvl w:val="0"/>
          <w:numId w:val="36"/>
        </w:numPr>
        <w:spacing w:after="120" w:line="240" w:lineRule="exact"/>
        <w:jc w:val="both"/>
        <w:outlineLvl w:val="0"/>
        <w:rPr>
          <w:rFonts w:ascii="Lato" w:hAnsi="Lato" w:cs="Arial"/>
          <w:bCs/>
          <w:spacing w:val="4"/>
          <w:kern w:val="2"/>
        </w:rPr>
      </w:pPr>
      <w:r w:rsidRPr="008C4794">
        <w:rPr>
          <w:rFonts w:ascii="Lato" w:hAnsi="Lato" w:cs="Arial"/>
          <w:bCs/>
          <w:spacing w:val="4"/>
          <w:kern w:val="2"/>
        </w:rPr>
        <w:t>d</w:t>
      </w:r>
      <w:r w:rsidR="00810B4B" w:rsidRPr="008C4794">
        <w:rPr>
          <w:rFonts w:ascii="Lato" w:hAnsi="Lato" w:cs="Arial"/>
          <w:bCs/>
          <w:spacing w:val="4"/>
          <w:kern w:val="2"/>
        </w:rPr>
        <w:t>ziałka nr 126/4 z obrębu 0009 Miszewko podzielona na działki nr 126/7 i nr 126/8 (działki w liniach rozgraniczających) oraz na działkę nr 126/9 (działka poza liniami rozgraniczającymi).</w:t>
      </w:r>
    </w:p>
    <w:p w14:paraId="44A48CB2" w14:textId="7DA11521" w:rsidR="00531569" w:rsidRPr="008C4794" w:rsidRDefault="00531569" w:rsidP="00531569">
      <w:pPr>
        <w:spacing w:after="120" w:line="240" w:lineRule="exact"/>
        <w:jc w:val="both"/>
        <w:outlineLvl w:val="0"/>
        <w:rPr>
          <w:rFonts w:ascii="Lato" w:hAnsi="Lato" w:cs="Arial"/>
          <w:bCs/>
          <w:spacing w:val="4"/>
          <w:kern w:val="2"/>
        </w:rPr>
      </w:pPr>
      <w:r>
        <w:rPr>
          <w:rFonts w:ascii="Lato" w:hAnsi="Lato" w:cs="Arial"/>
          <w:bCs/>
          <w:spacing w:val="4"/>
          <w:kern w:val="2"/>
        </w:rPr>
        <w:t xml:space="preserve">Natomiast </w:t>
      </w:r>
      <w:r w:rsidR="002C7428">
        <w:rPr>
          <w:rFonts w:ascii="Lato" w:hAnsi="Lato" w:cs="Arial"/>
          <w:bCs/>
          <w:spacing w:val="4"/>
          <w:kern w:val="2"/>
        </w:rPr>
        <w:t>działka nr</w:t>
      </w:r>
      <w:r>
        <w:rPr>
          <w:rFonts w:ascii="Lato" w:hAnsi="Lato" w:cs="Arial"/>
          <w:bCs/>
          <w:spacing w:val="4"/>
          <w:kern w:val="2"/>
        </w:rPr>
        <w:t xml:space="preserve"> 126/1 </w:t>
      </w:r>
      <w:r w:rsidR="002C7428" w:rsidRPr="008C4794">
        <w:rPr>
          <w:rFonts w:ascii="Lato" w:hAnsi="Lato" w:cs="Arial"/>
          <w:bCs/>
          <w:spacing w:val="4"/>
          <w:kern w:val="2"/>
        </w:rPr>
        <w:t xml:space="preserve">z obrębu 0009 Miszewko podzielona </w:t>
      </w:r>
      <w:r w:rsidR="002C7428">
        <w:rPr>
          <w:rFonts w:ascii="Lato" w:hAnsi="Lato" w:cs="Arial"/>
          <w:bCs/>
          <w:spacing w:val="4"/>
          <w:kern w:val="2"/>
        </w:rPr>
        <w:t xml:space="preserve">została </w:t>
      </w:r>
      <w:r w:rsidR="002C7428" w:rsidRPr="008C4794">
        <w:rPr>
          <w:rFonts w:ascii="Lato" w:hAnsi="Lato" w:cs="Arial"/>
          <w:bCs/>
          <w:spacing w:val="4"/>
          <w:kern w:val="2"/>
        </w:rPr>
        <w:t>na działki nr 126/10 i nr 126/11 (działki w liniach rozgraniczających) oraz na działki nr 126/12 i nr 126/13 (działki poza liniami rozgraniczającymi)</w:t>
      </w:r>
      <w:r w:rsidR="002C7428">
        <w:rPr>
          <w:rFonts w:ascii="Lato" w:hAnsi="Lato" w:cs="Arial"/>
          <w:bCs/>
          <w:spacing w:val="4"/>
          <w:kern w:val="2"/>
        </w:rPr>
        <w:t>.</w:t>
      </w:r>
      <w:r>
        <w:rPr>
          <w:rFonts w:ascii="Lato" w:hAnsi="Lato" w:cs="Arial"/>
          <w:bCs/>
          <w:spacing w:val="4"/>
          <w:kern w:val="2"/>
        </w:rPr>
        <w:t xml:space="preserve"> </w:t>
      </w:r>
    </w:p>
    <w:p w14:paraId="3F77EC6A" w14:textId="2ECD8FDB" w:rsidR="00716260" w:rsidRPr="008C4794" w:rsidRDefault="00146398" w:rsidP="00146398">
      <w:pPr>
        <w:spacing w:after="240" w:line="240" w:lineRule="exact"/>
        <w:jc w:val="both"/>
        <w:outlineLvl w:val="0"/>
        <w:rPr>
          <w:rFonts w:ascii="Lato" w:hAnsi="Lato" w:cs="Arial"/>
          <w:spacing w:val="4"/>
          <w:kern w:val="2"/>
        </w:rPr>
      </w:pPr>
      <w:r w:rsidRPr="008C4794">
        <w:rPr>
          <w:rFonts w:ascii="Lato" w:hAnsi="Lato" w:cs="Arial"/>
          <w:spacing w:val="4"/>
          <w:kern w:val="2"/>
        </w:rPr>
        <w:t xml:space="preserve">W związku z powyższym </w:t>
      </w:r>
      <w:r w:rsidR="00716260" w:rsidRPr="008C4794">
        <w:rPr>
          <w:rFonts w:ascii="Lato" w:hAnsi="Lato" w:cs="Arial"/>
          <w:spacing w:val="4"/>
          <w:kern w:val="2"/>
        </w:rPr>
        <w:t xml:space="preserve">Minister, w toku całego postepowania </w:t>
      </w:r>
      <w:r w:rsidR="000F5759" w:rsidRPr="008C4794">
        <w:rPr>
          <w:rFonts w:ascii="Lato" w:hAnsi="Lato" w:cs="Arial"/>
          <w:spacing w:val="4"/>
          <w:kern w:val="2"/>
        </w:rPr>
        <w:t>odwoławczego wezwał</w:t>
      </w:r>
      <w:r w:rsidRPr="008C4794">
        <w:rPr>
          <w:rFonts w:ascii="Lato" w:hAnsi="Lato" w:cs="Arial"/>
          <w:spacing w:val="4"/>
          <w:kern w:val="2"/>
        </w:rPr>
        <w:t xml:space="preserve"> inwestora do przedłożenia zamiennej dokumentacji projektowej i mapowej, uwzględniającej ww. okoliczności. Wnioskowana dokumentacja została przekazana przy</w:t>
      </w:r>
      <w:r w:rsidR="00716260" w:rsidRPr="008C4794">
        <w:rPr>
          <w:rFonts w:ascii="Lato" w:hAnsi="Lato" w:cs="Arial"/>
          <w:spacing w:val="4"/>
          <w:kern w:val="2"/>
        </w:rPr>
        <w:t xml:space="preserve"> </w:t>
      </w:r>
      <w:r w:rsidRPr="008C4794">
        <w:rPr>
          <w:rFonts w:ascii="Lato" w:hAnsi="Lato" w:cs="Arial"/>
          <w:spacing w:val="4"/>
          <w:kern w:val="2"/>
        </w:rPr>
        <w:t xml:space="preserve">piśmie inwestora z dnia </w:t>
      </w:r>
      <w:r w:rsidR="002F10E8" w:rsidRPr="008C4794">
        <w:rPr>
          <w:rFonts w:ascii="Lato" w:hAnsi="Lato" w:cs="Arial"/>
          <w:spacing w:val="4"/>
          <w:kern w:val="2"/>
        </w:rPr>
        <w:t>21</w:t>
      </w:r>
      <w:r w:rsidRPr="008C4794">
        <w:rPr>
          <w:rFonts w:ascii="Lato" w:hAnsi="Lato" w:cs="Arial"/>
          <w:spacing w:val="4"/>
          <w:kern w:val="2"/>
        </w:rPr>
        <w:t xml:space="preserve"> </w:t>
      </w:r>
      <w:r w:rsidR="002F10E8" w:rsidRPr="008C4794">
        <w:rPr>
          <w:rFonts w:ascii="Lato" w:hAnsi="Lato" w:cs="Arial"/>
          <w:spacing w:val="4"/>
          <w:kern w:val="2"/>
        </w:rPr>
        <w:t>października</w:t>
      </w:r>
      <w:r w:rsidRPr="008C4794">
        <w:rPr>
          <w:rFonts w:ascii="Lato" w:hAnsi="Lato" w:cs="Arial"/>
          <w:spacing w:val="4"/>
          <w:kern w:val="2"/>
        </w:rPr>
        <w:t xml:space="preserve"> 202</w:t>
      </w:r>
      <w:r w:rsidR="002F10E8" w:rsidRPr="008C4794">
        <w:rPr>
          <w:rFonts w:ascii="Lato" w:hAnsi="Lato" w:cs="Arial"/>
          <w:spacing w:val="4"/>
          <w:kern w:val="2"/>
        </w:rPr>
        <w:t>4</w:t>
      </w:r>
      <w:r w:rsidRPr="008C4794">
        <w:rPr>
          <w:rFonts w:ascii="Lato" w:hAnsi="Lato" w:cs="Arial"/>
          <w:spacing w:val="4"/>
          <w:kern w:val="2"/>
        </w:rPr>
        <w:t xml:space="preserve"> r.</w:t>
      </w:r>
      <w:r w:rsidR="002F10E8" w:rsidRPr="008C4794">
        <w:rPr>
          <w:rFonts w:ascii="Lato" w:hAnsi="Lato" w:cs="Arial"/>
          <w:spacing w:val="4"/>
          <w:kern w:val="2"/>
        </w:rPr>
        <w:t xml:space="preserve"> uzupełniona pismami z dni</w:t>
      </w:r>
      <w:r w:rsidR="00716260" w:rsidRPr="008C4794">
        <w:rPr>
          <w:rFonts w:ascii="Lato" w:hAnsi="Lato" w:cs="Arial"/>
          <w:spacing w:val="4"/>
          <w:kern w:val="2"/>
        </w:rPr>
        <w:t>a</w:t>
      </w:r>
      <w:r w:rsidR="002F10E8" w:rsidRPr="008C4794">
        <w:rPr>
          <w:rFonts w:ascii="Lato" w:hAnsi="Lato" w:cs="Arial"/>
          <w:spacing w:val="4"/>
          <w:kern w:val="2"/>
        </w:rPr>
        <w:t xml:space="preserve"> 10 marca 2025 r.</w:t>
      </w:r>
      <w:r w:rsidR="00E0761E" w:rsidRPr="008C4794">
        <w:rPr>
          <w:rFonts w:ascii="Lato" w:hAnsi="Lato" w:cs="Arial"/>
          <w:spacing w:val="4"/>
          <w:kern w:val="2"/>
        </w:rPr>
        <w:t>,</w:t>
      </w:r>
      <w:r w:rsidR="002F10E8" w:rsidRPr="008C4794">
        <w:rPr>
          <w:rFonts w:ascii="Lato" w:hAnsi="Lato" w:cs="Arial"/>
          <w:spacing w:val="4"/>
          <w:kern w:val="2"/>
        </w:rPr>
        <w:t xml:space="preserve"> 28 maja 2025 r. i 10 czerwca 2025 r.</w:t>
      </w:r>
      <w:r w:rsidR="00716260" w:rsidRPr="008C4794">
        <w:rPr>
          <w:rFonts w:ascii="Lato" w:hAnsi="Lato" w:cs="Arial"/>
          <w:spacing w:val="4"/>
          <w:kern w:val="2"/>
        </w:rPr>
        <w:t xml:space="preserve">; natomiast w zakresie działek 126/1, 126/3, 126/4 pismem z dnia 11 marca 2025 r. uzupełnionym pismami z dnia 29 maja 2025 r. </w:t>
      </w:r>
      <w:r w:rsidR="00ED1E3A" w:rsidRPr="008C4794">
        <w:rPr>
          <w:rFonts w:ascii="Lato" w:hAnsi="Lato" w:cs="Arial"/>
          <w:spacing w:val="4"/>
          <w:kern w:val="2"/>
        </w:rPr>
        <w:br/>
      </w:r>
      <w:r w:rsidR="00716260" w:rsidRPr="008C4794">
        <w:rPr>
          <w:rFonts w:ascii="Lato" w:hAnsi="Lato" w:cs="Arial"/>
          <w:spacing w:val="4"/>
          <w:kern w:val="2"/>
        </w:rPr>
        <w:t>i 10 czerwca 2025 r</w:t>
      </w:r>
      <w:r w:rsidR="003256B4" w:rsidRPr="008C4794">
        <w:rPr>
          <w:rFonts w:ascii="Lato" w:hAnsi="Lato" w:cs="Arial"/>
          <w:spacing w:val="4"/>
          <w:kern w:val="2"/>
        </w:rPr>
        <w:t>.</w:t>
      </w:r>
    </w:p>
    <w:bookmarkEnd w:id="47"/>
    <w:p w14:paraId="5F680C56" w14:textId="644765B9" w:rsidR="00412886" w:rsidRPr="008C4794" w:rsidRDefault="000B0219" w:rsidP="008C4794">
      <w:pPr>
        <w:spacing w:after="240" w:line="240" w:lineRule="exact"/>
        <w:jc w:val="both"/>
        <w:outlineLvl w:val="0"/>
        <w:rPr>
          <w:rFonts w:ascii="Lato" w:hAnsi="Lato" w:cs="Arial"/>
          <w:spacing w:val="4"/>
          <w:kern w:val="2"/>
        </w:rPr>
      </w:pPr>
      <w:r w:rsidRPr="008C4794">
        <w:rPr>
          <w:rFonts w:ascii="Lato" w:hAnsi="Lato" w:cs="Arial"/>
          <w:spacing w:val="4"/>
          <w:kern w:val="2"/>
        </w:rPr>
        <w:t>Przenosząc powyższe na grunt przedmiotowej sprawy, stwierdzić należy, iż Minister dokonał korekt w odpowiednich jednostkach redakcyjnych decyzji Wojewody Pomorskiego</w:t>
      </w:r>
      <w:r w:rsidR="006D1C89" w:rsidRPr="008C4794">
        <w:rPr>
          <w:rFonts w:ascii="Lato" w:hAnsi="Lato" w:cs="Arial"/>
          <w:spacing w:val="4"/>
          <w:kern w:val="2"/>
        </w:rPr>
        <w:t xml:space="preserve"> </w:t>
      </w:r>
      <w:r w:rsidR="00412886" w:rsidRPr="008C4794">
        <w:rPr>
          <w:rFonts w:ascii="Lato" w:hAnsi="Lato" w:cs="Arial"/>
          <w:spacing w:val="4"/>
          <w:kern w:val="2"/>
        </w:rPr>
        <w:t>uwzględniając nowy stan prawny ww. działek</w:t>
      </w:r>
      <w:r w:rsidR="006D1C89" w:rsidRPr="008C4794">
        <w:rPr>
          <w:rFonts w:ascii="Lato" w:hAnsi="Lato" w:cs="Arial"/>
          <w:spacing w:val="4"/>
          <w:kern w:val="2"/>
        </w:rPr>
        <w:t>.</w:t>
      </w:r>
    </w:p>
    <w:p w14:paraId="2DDFC251" w14:textId="77777777" w:rsidR="00B7346E" w:rsidRPr="008C4794" w:rsidRDefault="00B7346E" w:rsidP="00B7346E">
      <w:pPr>
        <w:spacing w:after="240" w:line="240" w:lineRule="exact"/>
        <w:jc w:val="both"/>
        <w:outlineLvl w:val="0"/>
        <w:rPr>
          <w:rFonts w:ascii="Lato" w:hAnsi="Lato" w:cs="Arial"/>
          <w:spacing w:val="4"/>
          <w:kern w:val="2"/>
        </w:rPr>
      </w:pPr>
      <w:r w:rsidRPr="008C4794">
        <w:rPr>
          <w:rFonts w:ascii="Lato" w:hAnsi="Lato" w:cs="Arial"/>
          <w:spacing w:val="4"/>
          <w:kern w:val="2"/>
        </w:rPr>
        <w:t>W rezultacie konieczna stała się również zmiana części załączników do decyzji Wojewody Pomorskiego, tj.:</w:t>
      </w:r>
    </w:p>
    <w:p w14:paraId="19A00B8C" w14:textId="42C90BB9" w:rsidR="00B7346E" w:rsidRPr="008C4794" w:rsidRDefault="00B7346E" w:rsidP="008C4794">
      <w:pPr>
        <w:numPr>
          <w:ilvl w:val="0"/>
          <w:numId w:val="37"/>
        </w:numPr>
        <w:spacing w:after="240" w:line="240" w:lineRule="exact"/>
        <w:ind w:left="142" w:hanging="142"/>
        <w:jc w:val="both"/>
        <w:outlineLvl w:val="0"/>
        <w:rPr>
          <w:rFonts w:ascii="Lato" w:hAnsi="Lato" w:cs="Arial"/>
          <w:spacing w:val="4"/>
          <w:kern w:val="2"/>
        </w:rPr>
      </w:pPr>
      <w:r w:rsidRPr="008C4794">
        <w:rPr>
          <w:rFonts w:ascii="Lato" w:hAnsi="Lato" w:cs="Arial"/>
          <w:spacing w:val="4"/>
          <w:kern w:val="2"/>
        </w:rPr>
        <w:t>arkuszy nr 0106, 0109, 0116 mapy w skali 1:1000, przedstawiającej proponowany przebieg drogi, z zaznaczeniem terenu niezbędnego dla obiektów budowlanych oraz istniejącego uzbrojenia terenu,</w:t>
      </w:r>
    </w:p>
    <w:p w14:paraId="73E5B769" w14:textId="1F149868" w:rsidR="00B7346E" w:rsidRPr="008C4794" w:rsidRDefault="00B7346E" w:rsidP="008C4794">
      <w:pPr>
        <w:numPr>
          <w:ilvl w:val="0"/>
          <w:numId w:val="37"/>
        </w:numPr>
        <w:spacing w:after="240" w:line="240" w:lineRule="exact"/>
        <w:ind w:left="142" w:hanging="142"/>
        <w:jc w:val="both"/>
        <w:outlineLvl w:val="0"/>
        <w:rPr>
          <w:rFonts w:ascii="Lato" w:hAnsi="Lato" w:cs="Arial"/>
          <w:spacing w:val="4"/>
          <w:kern w:val="2"/>
        </w:rPr>
      </w:pPr>
      <w:r w:rsidRPr="008C4794">
        <w:rPr>
          <w:rFonts w:ascii="Lato" w:hAnsi="Lato" w:cs="Arial"/>
          <w:spacing w:val="4"/>
          <w:kern w:val="2"/>
        </w:rPr>
        <w:t xml:space="preserve">map z projektami podziału nieruchomości wraz z wykazem zmian gruntowych działek </w:t>
      </w:r>
      <w:r w:rsidR="000F5759">
        <w:rPr>
          <w:rFonts w:ascii="Lato" w:hAnsi="Lato" w:cs="Arial"/>
          <w:spacing w:val="4"/>
          <w:kern w:val="2"/>
        </w:rPr>
        <w:br/>
      </w:r>
      <w:r w:rsidRPr="008C4794">
        <w:rPr>
          <w:rFonts w:ascii="Lato" w:hAnsi="Lato" w:cs="Arial"/>
          <w:spacing w:val="4"/>
          <w:kern w:val="2"/>
        </w:rPr>
        <w:t>w zakresie działek nr: 18/14, 20/28, 87/56, 80/9, 126/4, 126/1, 126/3,</w:t>
      </w:r>
    </w:p>
    <w:p w14:paraId="54DF51A3" w14:textId="337EEBD2" w:rsidR="00B7346E" w:rsidRPr="008C4794" w:rsidRDefault="00B7346E" w:rsidP="008C4794">
      <w:pPr>
        <w:numPr>
          <w:ilvl w:val="0"/>
          <w:numId w:val="37"/>
        </w:numPr>
        <w:spacing w:after="240" w:line="240" w:lineRule="exact"/>
        <w:ind w:left="142" w:hanging="142"/>
        <w:jc w:val="both"/>
        <w:outlineLvl w:val="0"/>
        <w:rPr>
          <w:rFonts w:ascii="Lato" w:hAnsi="Lato" w:cs="Arial"/>
          <w:spacing w:val="4"/>
          <w:kern w:val="2"/>
        </w:rPr>
      </w:pPr>
      <w:r w:rsidRPr="008C4794">
        <w:rPr>
          <w:rFonts w:ascii="Lato" w:hAnsi="Lato" w:cs="Arial"/>
          <w:spacing w:val="4"/>
          <w:kern w:val="2"/>
        </w:rPr>
        <w:t>odpowiednich stron Projektu Budowlanego zawierających aktualny wykaz działek objętych inwestycją,</w:t>
      </w:r>
    </w:p>
    <w:p w14:paraId="705E793B" w14:textId="220D2369" w:rsidR="00B7346E" w:rsidRPr="008C4794" w:rsidRDefault="00B7346E" w:rsidP="008C4794">
      <w:pPr>
        <w:numPr>
          <w:ilvl w:val="0"/>
          <w:numId w:val="37"/>
        </w:numPr>
        <w:spacing w:after="240" w:line="240" w:lineRule="exact"/>
        <w:ind w:left="142" w:hanging="142"/>
        <w:jc w:val="both"/>
        <w:outlineLvl w:val="0"/>
        <w:rPr>
          <w:rFonts w:ascii="Lato" w:hAnsi="Lato" w:cs="Arial"/>
          <w:spacing w:val="4"/>
          <w:kern w:val="2"/>
        </w:rPr>
      </w:pPr>
      <w:r w:rsidRPr="008C4794">
        <w:rPr>
          <w:rFonts w:ascii="Lato" w:hAnsi="Lato" w:cs="Arial"/>
          <w:spacing w:val="4"/>
          <w:kern w:val="2"/>
        </w:rPr>
        <w:t>arkuszy nr 0206, 0209, 0216 Projektu Zagospodarowania Terenu, będących częścią Projektu Budowlanego,</w:t>
      </w:r>
    </w:p>
    <w:p w14:paraId="61BC0B67" w14:textId="77777777" w:rsidR="00B7346E" w:rsidRPr="008C4794" w:rsidRDefault="00B7346E" w:rsidP="00B7346E">
      <w:pPr>
        <w:numPr>
          <w:ilvl w:val="0"/>
          <w:numId w:val="37"/>
        </w:numPr>
        <w:spacing w:after="240" w:line="240" w:lineRule="exact"/>
        <w:ind w:left="142" w:hanging="142"/>
        <w:jc w:val="both"/>
        <w:outlineLvl w:val="0"/>
        <w:rPr>
          <w:rFonts w:ascii="Lato" w:hAnsi="Lato" w:cs="Arial"/>
          <w:spacing w:val="4"/>
          <w:kern w:val="2"/>
        </w:rPr>
      </w:pPr>
      <w:r w:rsidRPr="008C4794">
        <w:rPr>
          <w:rFonts w:ascii="Lato" w:hAnsi="Lato" w:cs="Arial"/>
          <w:spacing w:val="4"/>
          <w:kern w:val="2"/>
        </w:rPr>
        <w:t>arkuszy nr 0206, 0209, 0216 tomu II Projektu architektoniczno-budowlanego z branży drogowej, stanowiących część Projektu Budowlanego.</w:t>
      </w:r>
    </w:p>
    <w:p w14:paraId="48FA51FC" w14:textId="283EAF4C" w:rsidR="004D25AC" w:rsidRPr="008C4794" w:rsidRDefault="003256B4" w:rsidP="00B7346E">
      <w:pPr>
        <w:spacing w:after="240" w:line="240" w:lineRule="exact"/>
        <w:jc w:val="both"/>
        <w:outlineLvl w:val="0"/>
        <w:rPr>
          <w:rFonts w:ascii="Lato" w:hAnsi="Lato" w:cs="Arial"/>
          <w:spacing w:val="4"/>
          <w:kern w:val="2"/>
        </w:rPr>
      </w:pPr>
      <w:r w:rsidRPr="008C4794">
        <w:rPr>
          <w:rFonts w:ascii="Lato" w:hAnsi="Lato" w:cs="Arial"/>
          <w:spacing w:val="4"/>
          <w:kern w:val="2"/>
        </w:rPr>
        <w:t xml:space="preserve">W ten sposób uwzględniono aktualny stan faktyczny i prawny nieruchomości objętych planowaną inwestycją drogową. </w:t>
      </w:r>
    </w:p>
    <w:p w14:paraId="3E0907A6" w14:textId="77777777" w:rsidR="003256B4" w:rsidRPr="008C4794" w:rsidRDefault="00A435BF" w:rsidP="00A435BF">
      <w:pPr>
        <w:spacing w:after="240" w:line="240" w:lineRule="exact"/>
        <w:jc w:val="both"/>
        <w:rPr>
          <w:rFonts w:ascii="Lato" w:hAnsi="Lato" w:cs="Arial"/>
          <w:bCs/>
          <w:spacing w:val="4"/>
        </w:rPr>
      </w:pPr>
      <w:r w:rsidRPr="008C4794">
        <w:rPr>
          <w:rFonts w:ascii="Lato" w:hAnsi="Lato" w:cs="Arial"/>
          <w:bCs/>
          <w:spacing w:val="4"/>
          <w:lang w:bidi="pl-PL"/>
        </w:rPr>
        <w:t xml:space="preserve">Podsumowując, </w:t>
      </w:r>
      <w:r w:rsidRPr="008C4794">
        <w:rPr>
          <w:rFonts w:ascii="Lato" w:hAnsi="Lato" w:cs="Arial"/>
          <w:bCs/>
          <w:spacing w:val="4"/>
        </w:rPr>
        <w:t xml:space="preserve">konsekwencją opisanych powyżej okoliczności zaistniałych w toku postępowania odwoławczego, jak i stwierdzonych błędów w zaskarżonej decyzji, </w:t>
      </w:r>
      <w:r w:rsidRPr="008C4794">
        <w:rPr>
          <w:rFonts w:ascii="Lato" w:hAnsi="Lato" w:cs="Arial"/>
          <w:bCs/>
          <w:spacing w:val="4"/>
        </w:rPr>
        <w:br/>
        <w:t xml:space="preserve">są dokonane – na podstawie art. 138 </w:t>
      </w:r>
      <w:bookmarkStart w:id="48" w:name="_Hlk150926267"/>
      <w:r w:rsidRPr="008C4794">
        <w:rPr>
          <w:rFonts w:ascii="Lato" w:hAnsi="Lato" w:cs="Arial"/>
          <w:bCs/>
          <w:spacing w:val="4"/>
        </w:rPr>
        <w:t xml:space="preserve">§ 1 pkt 2 kpa </w:t>
      </w:r>
      <w:bookmarkEnd w:id="48"/>
      <w:r w:rsidRPr="008C4794">
        <w:rPr>
          <w:rFonts w:ascii="Lato" w:hAnsi="Lato" w:cs="Arial"/>
          <w:bCs/>
          <w:spacing w:val="4"/>
        </w:rPr>
        <w:t xml:space="preserve">– zmiany w decyzji Wojewody Pomorskiego, jak i w załącznikach graficznych do tej decyzji, o których mowa w pkt </w:t>
      </w:r>
      <w:r w:rsidR="00640A5C" w:rsidRPr="008C4794">
        <w:rPr>
          <w:rFonts w:ascii="Lato" w:hAnsi="Lato" w:cs="Arial"/>
          <w:bCs/>
          <w:spacing w:val="4"/>
        </w:rPr>
        <w:br/>
      </w:r>
      <w:r w:rsidRPr="008C4794">
        <w:rPr>
          <w:rFonts w:ascii="Lato" w:hAnsi="Lato" w:cs="Arial"/>
          <w:bCs/>
          <w:spacing w:val="4"/>
        </w:rPr>
        <w:t xml:space="preserve">I niniejszej decyzji. </w:t>
      </w:r>
    </w:p>
    <w:p w14:paraId="43619D1D" w14:textId="1DE61313" w:rsidR="00A435BF" w:rsidRPr="008C4794" w:rsidRDefault="00A435BF" w:rsidP="00A435BF">
      <w:pPr>
        <w:spacing w:after="240" w:line="240" w:lineRule="exact"/>
        <w:jc w:val="both"/>
        <w:rPr>
          <w:rFonts w:ascii="Lato" w:hAnsi="Lato" w:cs="Arial"/>
          <w:bCs/>
          <w:spacing w:val="4"/>
        </w:rPr>
      </w:pPr>
      <w:r w:rsidRPr="008C4794">
        <w:rPr>
          <w:rFonts w:ascii="Lato" w:hAnsi="Lato" w:cs="Arial"/>
          <w:bCs/>
          <w:spacing w:val="4"/>
        </w:rPr>
        <w:t>Organ odwoławczy dokonując rozstrzygnięcia, o którym mowa w pkt I niniejszej decyzji, uznał, że nie narusza ono zasady dwuinstancyjności postępowania, o której mowa w art. 15 kpa.</w:t>
      </w:r>
      <w:r w:rsidRPr="008C4794">
        <w:rPr>
          <w:rFonts w:ascii="Lato" w:eastAsia="Times New Roman" w:hAnsi="Lato" w:cs="Arial"/>
          <w:spacing w:val="4"/>
          <w:lang w:eastAsia="pl-PL"/>
        </w:rPr>
        <w:t xml:space="preserve"> </w:t>
      </w:r>
      <w:r w:rsidRPr="008C4794">
        <w:rPr>
          <w:rFonts w:ascii="Lato" w:hAnsi="Lato" w:cs="Arial"/>
          <w:bCs/>
          <w:spacing w:val="4"/>
        </w:rPr>
        <w:t xml:space="preserve">Badając zgodność z prawem pozostałej części zaskarżonej decyzji, organ odwoławczy stwierdził, że czyni ona zadość innym wymogom specustawy drogowej, oraz że brak było podstaw do zakwestionowania decyzji poza częścią uchyloną i orzeczoną </w:t>
      </w:r>
      <w:r w:rsidR="00DD5DBC">
        <w:rPr>
          <w:rFonts w:ascii="Lato" w:hAnsi="Lato" w:cs="Arial"/>
          <w:bCs/>
          <w:spacing w:val="4"/>
        </w:rPr>
        <w:br/>
      </w:r>
      <w:r w:rsidRPr="008C4794">
        <w:rPr>
          <w:rFonts w:ascii="Lato" w:hAnsi="Lato" w:cs="Arial"/>
          <w:bCs/>
          <w:spacing w:val="4"/>
        </w:rPr>
        <w:t>w pkt I niniejszej decyzji</w:t>
      </w:r>
      <w:r w:rsidRPr="008C4794">
        <w:rPr>
          <w:rFonts w:ascii="Lato" w:eastAsia="Times New Roman" w:hAnsi="Lato" w:cs="Times New Roman"/>
          <w:bCs/>
          <w:spacing w:val="4"/>
          <w:lang w:eastAsia="pl-PL"/>
        </w:rPr>
        <w:t xml:space="preserve"> </w:t>
      </w:r>
      <w:r w:rsidRPr="008C4794">
        <w:rPr>
          <w:rFonts w:ascii="Lato" w:hAnsi="Lato" w:cs="Arial"/>
          <w:bCs/>
          <w:spacing w:val="4"/>
        </w:rPr>
        <w:t>i dlatego – w pkt II niniejszej decyzji – w pozostałej części zaskarżona decyzja Wojewody Pomorskiego została utrzymana w mocy.</w:t>
      </w:r>
    </w:p>
    <w:p w14:paraId="12D52F2A" w14:textId="544B405B" w:rsidR="00A435BF" w:rsidRPr="008C4794" w:rsidRDefault="00A435BF" w:rsidP="00A435BF">
      <w:pPr>
        <w:autoSpaceDE w:val="0"/>
        <w:autoSpaceDN w:val="0"/>
        <w:adjustRightInd w:val="0"/>
        <w:spacing w:after="240" w:line="240" w:lineRule="exact"/>
        <w:jc w:val="both"/>
        <w:rPr>
          <w:rFonts w:ascii="Lato" w:hAnsi="Lato" w:cs="ArialMT"/>
          <w:spacing w:val="4"/>
        </w:rPr>
      </w:pPr>
      <w:r w:rsidRPr="008C4794">
        <w:rPr>
          <w:rFonts w:ascii="Lato" w:hAnsi="Lato" w:cs="ArialMT"/>
          <w:spacing w:val="4"/>
        </w:rPr>
        <w:t xml:space="preserve">Uzasadniając rozstrzygnięcie podjęte w pkt III niniejszej decyzji, tj. umorzenie postępowania odwoławczego w zakresie odwołania </w:t>
      </w:r>
      <w:r w:rsidRPr="008C4794">
        <w:rPr>
          <w:rFonts w:ascii="Lato" w:hAnsi="Lato" w:cs="Arial"/>
          <w:bCs/>
          <w:spacing w:val="4"/>
          <w:lang w:bidi="pl-PL"/>
        </w:rPr>
        <w:t>Pan</w:t>
      </w:r>
      <w:r w:rsidR="00640A5C" w:rsidRPr="008C4794">
        <w:rPr>
          <w:rFonts w:ascii="Lato" w:hAnsi="Lato" w:cs="Arial"/>
          <w:bCs/>
          <w:spacing w:val="4"/>
          <w:lang w:bidi="pl-PL"/>
        </w:rPr>
        <w:t>a</w:t>
      </w:r>
      <w:r w:rsidRPr="008C4794">
        <w:rPr>
          <w:rFonts w:ascii="Lato" w:hAnsi="Lato" w:cs="Arial"/>
          <w:bCs/>
          <w:spacing w:val="4"/>
          <w:lang w:bidi="pl-PL"/>
        </w:rPr>
        <w:t xml:space="preserve"> </w:t>
      </w:r>
      <w:r w:rsidR="00BA5562">
        <w:rPr>
          <w:rFonts w:ascii="Lato" w:hAnsi="Lato" w:cs="Arial"/>
          <w:bCs/>
          <w:spacing w:val="4"/>
          <w:lang w:bidi="pl-PL"/>
        </w:rPr>
        <w:t>P.</w:t>
      </w:r>
      <w:r w:rsidRPr="008C4794">
        <w:rPr>
          <w:rFonts w:ascii="Lato" w:hAnsi="Lato" w:cs="Arial"/>
          <w:bCs/>
          <w:spacing w:val="4"/>
          <w:lang w:bidi="pl-PL"/>
        </w:rPr>
        <w:t xml:space="preserve"> </w:t>
      </w:r>
      <w:r w:rsidR="00BA5562">
        <w:rPr>
          <w:rFonts w:ascii="Lato" w:hAnsi="Lato" w:cs="Arial"/>
          <w:bCs/>
          <w:spacing w:val="4"/>
          <w:lang w:bidi="pl-PL"/>
        </w:rPr>
        <w:t>A.</w:t>
      </w:r>
      <w:r w:rsidRPr="008C4794">
        <w:rPr>
          <w:rFonts w:ascii="Lato" w:hAnsi="Lato" w:cs="Arial"/>
          <w:bCs/>
          <w:spacing w:val="4"/>
          <w:lang w:bidi="pl-PL"/>
        </w:rPr>
        <w:t>, Pan</w:t>
      </w:r>
      <w:r w:rsidR="00640A5C" w:rsidRPr="008C4794">
        <w:rPr>
          <w:rFonts w:ascii="Lato" w:hAnsi="Lato" w:cs="Arial"/>
          <w:bCs/>
          <w:spacing w:val="4"/>
          <w:lang w:bidi="pl-PL"/>
        </w:rPr>
        <w:t>a</w:t>
      </w:r>
      <w:r w:rsidRPr="008C4794">
        <w:rPr>
          <w:rFonts w:ascii="Lato" w:hAnsi="Lato" w:cs="Arial"/>
          <w:bCs/>
          <w:spacing w:val="4"/>
          <w:lang w:bidi="pl-PL"/>
        </w:rPr>
        <w:t xml:space="preserve"> </w:t>
      </w:r>
      <w:r w:rsidR="00BA5562">
        <w:rPr>
          <w:rFonts w:ascii="Lato" w:hAnsi="Lato" w:cs="Arial"/>
          <w:bCs/>
          <w:spacing w:val="4"/>
          <w:lang w:bidi="pl-PL"/>
        </w:rPr>
        <w:t>P.</w:t>
      </w:r>
      <w:r w:rsidRPr="008C4794">
        <w:rPr>
          <w:rFonts w:ascii="Lato" w:hAnsi="Lato" w:cs="Arial"/>
          <w:bCs/>
          <w:spacing w:val="4"/>
          <w:lang w:bidi="pl-PL"/>
        </w:rPr>
        <w:t xml:space="preserve"> </w:t>
      </w:r>
      <w:r w:rsidR="00BA5562">
        <w:rPr>
          <w:rFonts w:ascii="Lato" w:hAnsi="Lato" w:cs="Arial"/>
          <w:bCs/>
          <w:spacing w:val="4"/>
          <w:lang w:bidi="pl-PL"/>
        </w:rPr>
        <w:t>A.</w:t>
      </w:r>
      <w:r w:rsidRPr="008C4794">
        <w:rPr>
          <w:rFonts w:ascii="Lato" w:hAnsi="Lato" w:cs="Arial"/>
          <w:bCs/>
          <w:spacing w:val="4"/>
          <w:lang w:bidi="pl-PL"/>
        </w:rPr>
        <w:t xml:space="preserve">, Pani </w:t>
      </w:r>
      <w:r w:rsidR="00BA5562">
        <w:rPr>
          <w:rFonts w:ascii="Lato" w:hAnsi="Lato" w:cs="Arial"/>
          <w:bCs/>
          <w:spacing w:val="4"/>
          <w:lang w:bidi="pl-PL"/>
        </w:rPr>
        <w:t>A.</w:t>
      </w:r>
      <w:r w:rsidRPr="008C4794">
        <w:rPr>
          <w:rFonts w:ascii="Lato" w:hAnsi="Lato" w:cs="Arial"/>
          <w:bCs/>
          <w:spacing w:val="4"/>
          <w:lang w:bidi="pl-PL"/>
        </w:rPr>
        <w:t xml:space="preserve"> </w:t>
      </w:r>
      <w:r w:rsidR="00BA5562">
        <w:rPr>
          <w:rFonts w:ascii="Lato" w:hAnsi="Lato" w:cs="Arial"/>
          <w:bCs/>
          <w:spacing w:val="4"/>
          <w:lang w:bidi="pl-PL"/>
        </w:rPr>
        <w:t>W.</w:t>
      </w:r>
      <w:r w:rsidRPr="008C4794">
        <w:rPr>
          <w:rFonts w:ascii="Lato" w:hAnsi="Lato" w:cs="Arial"/>
          <w:bCs/>
          <w:spacing w:val="4"/>
          <w:lang w:bidi="pl-PL"/>
        </w:rPr>
        <w:t xml:space="preserve"> </w:t>
      </w:r>
      <w:r w:rsidR="00670FC0">
        <w:rPr>
          <w:rFonts w:ascii="Lato" w:hAnsi="Lato" w:cs="Arial"/>
          <w:bCs/>
          <w:spacing w:val="4"/>
          <w:lang w:bidi="pl-PL"/>
        </w:rPr>
        <w:br/>
      </w:r>
      <w:r w:rsidRPr="008C4794">
        <w:rPr>
          <w:rFonts w:ascii="Lato" w:hAnsi="Lato" w:cs="Arial"/>
          <w:bCs/>
          <w:spacing w:val="4"/>
          <w:lang w:bidi="pl-PL"/>
        </w:rPr>
        <w:t xml:space="preserve">i Pani </w:t>
      </w:r>
      <w:r w:rsidR="00BA5562">
        <w:rPr>
          <w:rFonts w:ascii="Lato" w:hAnsi="Lato" w:cs="Arial"/>
          <w:bCs/>
          <w:spacing w:val="4"/>
          <w:lang w:bidi="pl-PL"/>
        </w:rPr>
        <w:t>M.</w:t>
      </w:r>
      <w:r w:rsidRPr="008C4794">
        <w:rPr>
          <w:rFonts w:ascii="Lato" w:hAnsi="Lato" w:cs="Arial"/>
          <w:bCs/>
          <w:spacing w:val="4"/>
          <w:lang w:bidi="pl-PL"/>
        </w:rPr>
        <w:t xml:space="preserve"> </w:t>
      </w:r>
      <w:r w:rsidR="00BA5562">
        <w:rPr>
          <w:rFonts w:ascii="Lato" w:hAnsi="Lato" w:cs="Arial"/>
          <w:bCs/>
          <w:spacing w:val="4"/>
          <w:lang w:bidi="pl-PL"/>
        </w:rPr>
        <w:t>A.</w:t>
      </w:r>
      <w:r w:rsidRPr="008C4794">
        <w:rPr>
          <w:rFonts w:ascii="Lato" w:hAnsi="Lato" w:cs="Arial"/>
          <w:bCs/>
          <w:spacing w:val="4"/>
          <w:lang w:bidi="pl-PL"/>
        </w:rPr>
        <w:t xml:space="preserve">, </w:t>
      </w:r>
      <w:r w:rsidRPr="008C4794">
        <w:rPr>
          <w:rFonts w:ascii="Lato" w:hAnsi="Lato" w:cs="ArialMT"/>
          <w:spacing w:val="4"/>
        </w:rPr>
        <w:t xml:space="preserve">z uwagi na jego cofnięcie, </w:t>
      </w:r>
      <w:r w:rsidRPr="008C4794">
        <w:rPr>
          <w:rFonts w:ascii="Lato" w:hAnsi="Lato" w:cs="Arial-ItalicMT"/>
          <w:spacing w:val="4"/>
        </w:rPr>
        <w:t xml:space="preserve">Minister </w:t>
      </w:r>
      <w:r w:rsidRPr="008C4794">
        <w:rPr>
          <w:rFonts w:ascii="Lato" w:hAnsi="Lato" w:cs="ArialMT"/>
          <w:spacing w:val="4"/>
        </w:rPr>
        <w:t>stwierdził, co następuje.</w:t>
      </w:r>
    </w:p>
    <w:p w14:paraId="30E87FB8" w14:textId="5F71FF0C" w:rsidR="006970CA" w:rsidRPr="008C4794" w:rsidRDefault="006970CA" w:rsidP="006970CA">
      <w:pPr>
        <w:autoSpaceDE w:val="0"/>
        <w:autoSpaceDN w:val="0"/>
        <w:adjustRightInd w:val="0"/>
        <w:spacing w:after="240" w:line="240" w:lineRule="exact"/>
        <w:jc w:val="both"/>
        <w:rPr>
          <w:rFonts w:ascii="Lato" w:hAnsi="Lato" w:cs="ArialMT"/>
          <w:spacing w:val="4"/>
        </w:rPr>
      </w:pPr>
      <w:r w:rsidRPr="008C4794">
        <w:rPr>
          <w:rFonts w:ascii="Lato" w:hAnsi="Lato" w:cs="ArialMT"/>
          <w:spacing w:val="4"/>
        </w:rPr>
        <w:t xml:space="preserve">Pismem z dnia 8 stycznia 2024 r. Pan </w:t>
      </w:r>
      <w:r w:rsidR="00BA5562">
        <w:rPr>
          <w:rFonts w:ascii="Lato" w:hAnsi="Lato" w:cs="ArialMT"/>
          <w:spacing w:val="4"/>
        </w:rPr>
        <w:t>P.</w:t>
      </w:r>
      <w:r w:rsidRPr="008C4794">
        <w:rPr>
          <w:rFonts w:ascii="Lato" w:hAnsi="Lato" w:cs="ArialMT"/>
          <w:spacing w:val="4"/>
        </w:rPr>
        <w:t xml:space="preserve"> </w:t>
      </w:r>
      <w:r w:rsidR="00BA5562">
        <w:rPr>
          <w:rFonts w:ascii="Lato" w:hAnsi="Lato" w:cs="ArialMT"/>
          <w:spacing w:val="4"/>
        </w:rPr>
        <w:t>A.</w:t>
      </w:r>
      <w:r w:rsidRPr="008C4794">
        <w:rPr>
          <w:rFonts w:ascii="Lato" w:hAnsi="Lato" w:cs="ArialMT"/>
          <w:spacing w:val="4"/>
        </w:rPr>
        <w:t xml:space="preserve">, Pan </w:t>
      </w:r>
      <w:r w:rsidR="00BA5562">
        <w:rPr>
          <w:rFonts w:ascii="Lato" w:hAnsi="Lato" w:cs="ArialMT"/>
          <w:spacing w:val="4"/>
        </w:rPr>
        <w:t>P.</w:t>
      </w:r>
      <w:r w:rsidRPr="008C4794">
        <w:rPr>
          <w:rFonts w:ascii="Lato" w:hAnsi="Lato" w:cs="ArialMT"/>
          <w:spacing w:val="4"/>
        </w:rPr>
        <w:t xml:space="preserve"> </w:t>
      </w:r>
      <w:r w:rsidR="00BA5562">
        <w:rPr>
          <w:rFonts w:ascii="Lato" w:hAnsi="Lato" w:cs="ArialMT"/>
          <w:spacing w:val="4"/>
        </w:rPr>
        <w:t>A.</w:t>
      </w:r>
      <w:r w:rsidRPr="008C4794">
        <w:rPr>
          <w:rFonts w:ascii="Lato" w:hAnsi="Lato" w:cs="ArialMT"/>
          <w:spacing w:val="4"/>
        </w:rPr>
        <w:t xml:space="preserve">, Pani </w:t>
      </w:r>
      <w:r w:rsidR="00BA5562">
        <w:rPr>
          <w:rFonts w:ascii="Lato" w:hAnsi="Lato" w:cs="ArialMT"/>
          <w:spacing w:val="4"/>
        </w:rPr>
        <w:t>A.</w:t>
      </w:r>
      <w:r w:rsidRPr="008C4794">
        <w:rPr>
          <w:rFonts w:ascii="Lato" w:hAnsi="Lato" w:cs="ArialMT"/>
          <w:spacing w:val="4"/>
        </w:rPr>
        <w:t xml:space="preserve"> </w:t>
      </w:r>
      <w:r w:rsidR="00BA5562">
        <w:rPr>
          <w:rFonts w:ascii="Lato" w:hAnsi="Lato" w:cs="ArialMT"/>
          <w:spacing w:val="4"/>
        </w:rPr>
        <w:t>W.</w:t>
      </w:r>
      <w:r w:rsidRPr="008C4794">
        <w:rPr>
          <w:rFonts w:ascii="Lato" w:hAnsi="Lato" w:cs="ArialMT"/>
          <w:spacing w:val="4"/>
        </w:rPr>
        <w:t xml:space="preserve"> i Pani </w:t>
      </w:r>
      <w:r w:rsidR="00BA5562">
        <w:rPr>
          <w:rFonts w:ascii="Lato" w:hAnsi="Lato" w:cs="ArialMT"/>
          <w:spacing w:val="4"/>
        </w:rPr>
        <w:t>M.</w:t>
      </w:r>
      <w:r w:rsidRPr="008C4794">
        <w:rPr>
          <w:rFonts w:ascii="Lato" w:hAnsi="Lato" w:cs="ArialMT"/>
          <w:spacing w:val="4"/>
        </w:rPr>
        <w:t xml:space="preserve"> </w:t>
      </w:r>
      <w:r w:rsidR="00BA5562">
        <w:rPr>
          <w:rFonts w:ascii="Lato" w:hAnsi="Lato" w:cs="ArialMT"/>
          <w:spacing w:val="4"/>
        </w:rPr>
        <w:t>A.</w:t>
      </w:r>
      <w:r w:rsidRPr="008C4794">
        <w:rPr>
          <w:rFonts w:ascii="Lato" w:hAnsi="Lato" w:cs="ArialMT"/>
          <w:spacing w:val="4"/>
        </w:rPr>
        <w:t xml:space="preserve"> – cofnęli odwołanie wniesione od decyzji Wojewody Pomorskiego.</w:t>
      </w:r>
    </w:p>
    <w:p w14:paraId="62787C46" w14:textId="77777777" w:rsidR="006970CA" w:rsidRPr="008C4794" w:rsidRDefault="006970CA" w:rsidP="006970CA">
      <w:pPr>
        <w:spacing w:after="240" w:line="240" w:lineRule="exact"/>
        <w:jc w:val="both"/>
        <w:rPr>
          <w:rFonts w:ascii="Lato" w:eastAsia="Times New Roman" w:hAnsi="Lato" w:cs="Arial"/>
          <w:spacing w:val="4"/>
          <w:lang w:eastAsia="pl-PL"/>
        </w:rPr>
      </w:pPr>
      <w:r w:rsidRPr="008C4794">
        <w:rPr>
          <w:rFonts w:ascii="Lato" w:eastAsia="Times New Roman" w:hAnsi="Lato" w:cs="Arial"/>
          <w:spacing w:val="4"/>
          <w:lang w:eastAsia="pl-PL"/>
        </w:rPr>
        <w:t xml:space="preserve">Zgodnie z dyspozycją art. 137 kpa, strona może cofnąć odwołanie przed wydaniem decyzji przez organ drugiej instancji. Organ odwoławczy nie uwzględni jednak cofnięcia odwołania, jeżeli prowadziłoby to do utrzymania w mocy decyzji naruszającej prawo lub interes społeczny. Cofnięcie odwołania od decyzji organu pierwszej instancji wypełnia przesłankę bezprzedmiotowości postępowania określoną w art. 105 § 1 kpa i skutkuje umorzeniem postępowania odwoławczego w trybie art. 138 § 1 pkt 3 kpa. Skuteczne cofnięcie odwołania oznacza niedopuszczalność rozpatrzenia sprawy przez organ odwoławczy. Następstwem skutecznego cofnięcia odwołania przez stronę jest bezprzedmiotowość postępowania odwoławczego, co skutkuje jego umorzeniem </w:t>
      </w:r>
      <w:r w:rsidRPr="008C4794">
        <w:rPr>
          <w:rFonts w:ascii="Lato" w:eastAsia="Times New Roman" w:hAnsi="Lato" w:cs="Arial"/>
          <w:spacing w:val="4"/>
          <w:lang w:eastAsia="pl-PL"/>
        </w:rPr>
        <w:br/>
        <w:t xml:space="preserve">(por. Andrzej Wróbel, Komentarz aktualizowany do art. 137 Kodeksu postępowania administracyjnego, [w:] M. Jaśkowska, A. Wróbel, Komentarz aktualizowany do ustawy z dnia 14 czerwca 1960 r. Kodeks postępowania administracyjnego LEX/el., wyroki Naczelnego Sądu Administracyjnego z dnia 28 lipca 2004 r., sygn. akt OSK 678/04 </w:t>
      </w:r>
      <w:r w:rsidRPr="008C4794">
        <w:rPr>
          <w:rFonts w:ascii="Lato" w:eastAsia="Times New Roman" w:hAnsi="Lato" w:cs="Arial"/>
          <w:spacing w:val="4"/>
          <w:lang w:eastAsia="pl-PL"/>
        </w:rPr>
        <w:br/>
        <w:t>i z dnia 14 października 1999 r., sygn. akt I SA 980/98, opubl. Centralna Baza Orzeczeń Sądów Administracyjnych).</w:t>
      </w:r>
    </w:p>
    <w:p w14:paraId="43447FBE" w14:textId="77777777" w:rsidR="006970CA" w:rsidRPr="008C4794" w:rsidRDefault="006970CA" w:rsidP="006970CA">
      <w:pPr>
        <w:tabs>
          <w:tab w:val="left" w:pos="709"/>
          <w:tab w:val="left" w:pos="1418"/>
          <w:tab w:val="left" w:pos="2127"/>
          <w:tab w:val="left" w:pos="2836"/>
          <w:tab w:val="left" w:pos="3545"/>
          <w:tab w:val="left" w:pos="4254"/>
          <w:tab w:val="left" w:pos="4963"/>
          <w:tab w:val="left" w:pos="5672"/>
          <w:tab w:val="left" w:pos="6381"/>
          <w:tab w:val="left" w:pos="7220"/>
        </w:tabs>
        <w:autoSpaceDE w:val="0"/>
        <w:autoSpaceDN w:val="0"/>
        <w:adjustRightInd w:val="0"/>
        <w:spacing w:after="240" w:line="240" w:lineRule="exact"/>
        <w:jc w:val="both"/>
        <w:rPr>
          <w:rFonts w:ascii="Lato" w:eastAsia="Times New Roman" w:hAnsi="Lato" w:cs="Arial"/>
          <w:bCs/>
          <w:spacing w:val="4"/>
          <w:lang w:eastAsia="pl-PL"/>
        </w:rPr>
      </w:pPr>
      <w:r w:rsidRPr="008C4794">
        <w:rPr>
          <w:rFonts w:ascii="Lato" w:eastAsia="Times New Roman" w:hAnsi="Lato" w:cs="Arial"/>
          <w:spacing w:val="4"/>
          <w:lang w:eastAsia="pl-PL"/>
        </w:rPr>
        <w:t xml:space="preserve">Cofnięcie odwołania oparte jest na zasadzie rozporządzalności, która jest jednak ograniczona. Podlega ona bowiem kontroli organu wyższego stopnia i w razie oceny, </w:t>
      </w:r>
      <w:r w:rsidRPr="008C4794">
        <w:rPr>
          <w:rFonts w:ascii="Lato" w:eastAsia="Times New Roman" w:hAnsi="Lato" w:cs="Arial"/>
          <w:spacing w:val="4"/>
          <w:lang w:eastAsia="pl-PL"/>
        </w:rPr>
        <w:br/>
        <w:t xml:space="preserve">prowadziłaby do utrzymania w mocy rozstrzygnięcia naruszającego prawo lub interes społeczny, cofnięcie nie mogłoby wywołać skutków prawnych. Wprowadzenie </w:t>
      </w:r>
      <w:r w:rsidRPr="008C4794">
        <w:rPr>
          <w:rFonts w:ascii="Lato" w:eastAsia="Times New Roman" w:hAnsi="Lato" w:cs="Arial"/>
          <w:spacing w:val="4"/>
          <w:lang w:eastAsia="pl-PL"/>
        </w:rPr>
        <w:br/>
        <w:t xml:space="preserve">do konstrukcji prawnej odwołania ograniczonej rozporządzalności oznacza, że celem tego środka zaskarżenia jest nie tylko ochrona praw podmiotowych jednostki, </w:t>
      </w:r>
      <w:r w:rsidRPr="008C4794">
        <w:rPr>
          <w:rFonts w:ascii="Lato" w:eastAsia="Times New Roman" w:hAnsi="Lato" w:cs="Arial"/>
          <w:spacing w:val="4"/>
          <w:lang w:eastAsia="pl-PL"/>
        </w:rPr>
        <w:br/>
        <w:t>ale i obiektywnego porządku prawnego.</w:t>
      </w:r>
    </w:p>
    <w:p w14:paraId="35E56E98" w14:textId="521CE59E" w:rsidR="006970CA" w:rsidRPr="008C4794" w:rsidRDefault="006970CA" w:rsidP="006970CA">
      <w:pPr>
        <w:spacing w:after="240" w:line="240" w:lineRule="exact"/>
        <w:jc w:val="both"/>
        <w:rPr>
          <w:rFonts w:ascii="Lato" w:eastAsia="Times New Roman" w:hAnsi="Lato" w:cs="Arial"/>
          <w:spacing w:val="4"/>
          <w:lang w:eastAsia="pl-PL"/>
        </w:rPr>
      </w:pPr>
      <w:r w:rsidRPr="008C4794">
        <w:rPr>
          <w:rFonts w:ascii="Lato" w:eastAsia="Times New Roman" w:hAnsi="Lato" w:cs="Arial"/>
          <w:spacing w:val="4"/>
          <w:lang w:eastAsia="pl-PL"/>
        </w:rPr>
        <w:t xml:space="preserve">W niniejszej sprawie, po zbadaniu decyzji Wojewody Pomorskiego oraz kontroli postępowania przeprowadzonego przez organ I instancji, Minister stwierdził, </w:t>
      </w:r>
      <w:r w:rsidR="006D1C89" w:rsidRPr="008C4794">
        <w:rPr>
          <w:rFonts w:ascii="Lato" w:eastAsia="Times New Roman" w:hAnsi="Lato" w:cs="Arial"/>
          <w:spacing w:val="4"/>
          <w:lang w:eastAsia="pl-PL"/>
        </w:rPr>
        <w:br/>
      </w:r>
      <w:r w:rsidRPr="008C4794">
        <w:rPr>
          <w:rFonts w:ascii="Lato" w:eastAsia="Times New Roman" w:hAnsi="Lato" w:cs="Arial"/>
          <w:spacing w:val="4"/>
          <w:lang w:eastAsia="pl-PL"/>
        </w:rPr>
        <w:t xml:space="preserve">iż umorzenie postępowania odwoławczego, prowadzonego w wyniku odwołania Pana </w:t>
      </w:r>
      <w:r w:rsidR="00BA5562">
        <w:rPr>
          <w:rFonts w:ascii="Lato" w:eastAsia="Times New Roman" w:hAnsi="Lato" w:cs="Arial"/>
          <w:spacing w:val="4"/>
          <w:lang w:eastAsia="pl-PL"/>
        </w:rPr>
        <w:t>P.A.</w:t>
      </w:r>
      <w:r w:rsidRPr="008C4794">
        <w:rPr>
          <w:rFonts w:ascii="Lato" w:eastAsia="Times New Roman" w:hAnsi="Lato" w:cs="Arial"/>
          <w:spacing w:val="4"/>
          <w:lang w:eastAsia="pl-PL"/>
        </w:rPr>
        <w:t xml:space="preserve">, Pana </w:t>
      </w:r>
      <w:r w:rsidR="00BA5562">
        <w:rPr>
          <w:rFonts w:ascii="Lato" w:eastAsia="Times New Roman" w:hAnsi="Lato" w:cs="Arial"/>
          <w:spacing w:val="4"/>
          <w:lang w:eastAsia="pl-PL"/>
        </w:rPr>
        <w:t>P.</w:t>
      </w:r>
      <w:r w:rsidRPr="008C4794">
        <w:rPr>
          <w:rFonts w:ascii="Lato" w:eastAsia="Times New Roman" w:hAnsi="Lato" w:cs="Arial"/>
          <w:spacing w:val="4"/>
          <w:lang w:eastAsia="pl-PL"/>
        </w:rPr>
        <w:t xml:space="preserve"> </w:t>
      </w:r>
      <w:r w:rsidR="00BA5562">
        <w:rPr>
          <w:rFonts w:ascii="Lato" w:eastAsia="Times New Roman" w:hAnsi="Lato" w:cs="Arial"/>
          <w:spacing w:val="4"/>
          <w:lang w:eastAsia="pl-PL"/>
        </w:rPr>
        <w:t>A.</w:t>
      </w:r>
      <w:r w:rsidRPr="008C4794">
        <w:rPr>
          <w:rFonts w:ascii="Lato" w:eastAsia="Times New Roman" w:hAnsi="Lato" w:cs="Arial"/>
          <w:spacing w:val="4"/>
          <w:lang w:eastAsia="pl-PL"/>
        </w:rPr>
        <w:t xml:space="preserve">, Pani </w:t>
      </w:r>
      <w:r w:rsidR="00BA5562">
        <w:rPr>
          <w:rFonts w:ascii="Lato" w:eastAsia="Times New Roman" w:hAnsi="Lato" w:cs="Arial"/>
          <w:spacing w:val="4"/>
          <w:lang w:eastAsia="pl-PL"/>
        </w:rPr>
        <w:t>A.</w:t>
      </w:r>
      <w:r w:rsidRPr="008C4794">
        <w:rPr>
          <w:rFonts w:ascii="Lato" w:eastAsia="Times New Roman" w:hAnsi="Lato" w:cs="Arial"/>
          <w:spacing w:val="4"/>
          <w:lang w:eastAsia="pl-PL"/>
        </w:rPr>
        <w:t xml:space="preserve"> </w:t>
      </w:r>
      <w:r w:rsidR="00BA5562">
        <w:rPr>
          <w:rFonts w:ascii="Lato" w:eastAsia="Times New Roman" w:hAnsi="Lato" w:cs="Arial"/>
          <w:spacing w:val="4"/>
          <w:lang w:eastAsia="pl-PL"/>
        </w:rPr>
        <w:t>W.</w:t>
      </w:r>
      <w:r w:rsidRPr="008C4794">
        <w:rPr>
          <w:rFonts w:ascii="Lato" w:eastAsia="Times New Roman" w:hAnsi="Lato" w:cs="Arial"/>
          <w:spacing w:val="4"/>
          <w:lang w:eastAsia="pl-PL"/>
        </w:rPr>
        <w:t xml:space="preserve"> i Pani </w:t>
      </w:r>
      <w:r w:rsidR="00BA5562">
        <w:rPr>
          <w:rFonts w:ascii="Lato" w:eastAsia="Times New Roman" w:hAnsi="Lato" w:cs="Arial"/>
          <w:spacing w:val="4"/>
          <w:lang w:eastAsia="pl-PL"/>
        </w:rPr>
        <w:t>M.</w:t>
      </w:r>
      <w:r w:rsidRPr="008C4794">
        <w:rPr>
          <w:rFonts w:ascii="Lato" w:eastAsia="Times New Roman" w:hAnsi="Lato" w:cs="Arial"/>
          <w:spacing w:val="4"/>
          <w:lang w:eastAsia="pl-PL"/>
        </w:rPr>
        <w:t xml:space="preserve"> </w:t>
      </w:r>
      <w:r w:rsidR="00BA5562">
        <w:rPr>
          <w:rFonts w:ascii="Lato" w:eastAsia="Times New Roman" w:hAnsi="Lato" w:cs="Arial"/>
          <w:spacing w:val="4"/>
          <w:lang w:eastAsia="pl-PL"/>
        </w:rPr>
        <w:t>A.</w:t>
      </w:r>
      <w:r w:rsidRPr="008C4794">
        <w:rPr>
          <w:rFonts w:ascii="Lato" w:eastAsia="Times New Roman" w:hAnsi="Lato" w:cs="Arial"/>
          <w:spacing w:val="4"/>
          <w:lang w:eastAsia="pl-PL"/>
        </w:rPr>
        <w:t xml:space="preserve">, nie prowadzi do utrzymania w mocy decyzji naruszającej prawo lub interes społeczny. Zauważyć bowiem należy, że cofnięcie odwołania nie prowadzi do umorzenia całego postępowania odwoławczego w sprawie decyzji Wojewody Pomorskiego, a jedynie do umorzenia postępowania w zakresie odwołania Pana </w:t>
      </w:r>
      <w:r w:rsidR="00BA5562">
        <w:rPr>
          <w:rFonts w:ascii="Lato" w:eastAsia="Times New Roman" w:hAnsi="Lato" w:cs="Arial"/>
          <w:spacing w:val="4"/>
          <w:lang w:eastAsia="pl-PL"/>
        </w:rPr>
        <w:t>P.</w:t>
      </w:r>
      <w:r w:rsidRPr="008C4794">
        <w:rPr>
          <w:rFonts w:ascii="Lato" w:eastAsia="Times New Roman" w:hAnsi="Lato" w:cs="Arial"/>
          <w:spacing w:val="4"/>
          <w:lang w:eastAsia="pl-PL"/>
        </w:rPr>
        <w:t xml:space="preserve"> </w:t>
      </w:r>
      <w:r w:rsidR="00BA5562">
        <w:rPr>
          <w:rFonts w:ascii="Lato" w:eastAsia="Times New Roman" w:hAnsi="Lato" w:cs="Arial"/>
          <w:spacing w:val="4"/>
          <w:lang w:eastAsia="pl-PL"/>
        </w:rPr>
        <w:t>A.</w:t>
      </w:r>
      <w:r w:rsidRPr="008C4794">
        <w:rPr>
          <w:rFonts w:ascii="Lato" w:eastAsia="Times New Roman" w:hAnsi="Lato" w:cs="Arial"/>
          <w:spacing w:val="4"/>
          <w:lang w:eastAsia="pl-PL"/>
        </w:rPr>
        <w:t xml:space="preserve">, Pana </w:t>
      </w:r>
      <w:r w:rsidR="00BA5562">
        <w:rPr>
          <w:rFonts w:ascii="Lato" w:eastAsia="Times New Roman" w:hAnsi="Lato" w:cs="Arial"/>
          <w:spacing w:val="4"/>
          <w:lang w:eastAsia="pl-PL"/>
        </w:rPr>
        <w:t>P.</w:t>
      </w:r>
      <w:r w:rsidRPr="008C4794">
        <w:rPr>
          <w:rFonts w:ascii="Lato" w:eastAsia="Times New Roman" w:hAnsi="Lato" w:cs="Arial"/>
          <w:spacing w:val="4"/>
          <w:lang w:eastAsia="pl-PL"/>
        </w:rPr>
        <w:t xml:space="preserve"> </w:t>
      </w:r>
      <w:r w:rsidR="00BA5562">
        <w:rPr>
          <w:rFonts w:ascii="Lato" w:eastAsia="Times New Roman" w:hAnsi="Lato" w:cs="Arial"/>
          <w:spacing w:val="4"/>
          <w:lang w:eastAsia="pl-PL"/>
        </w:rPr>
        <w:t>A.</w:t>
      </w:r>
      <w:r w:rsidRPr="008C4794">
        <w:rPr>
          <w:rFonts w:ascii="Lato" w:eastAsia="Times New Roman" w:hAnsi="Lato" w:cs="Arial"/>
          <w:spacing w:val="4"/>
          <w:lang w:eastAsia="pl-PL"/>
        </w:rPr>
        <w:t xml:space="preserve">, Pani </w:t>
      </w:r>
      <w:r w:rsidR="00BA5562">
        <w:rPr>
          <w:rFonts w:ascii="Lato" w:eastAsia="Times New Roman" w:hAnsi="Lato" w:cs="Arial"/>
          <w:spacing w:val="4"/>
          <w:lang w:eastAsia="pl-PL"/>
        </w:rPr>
        <w:t>A.</w:t>
      </w:r>
      <w:r w:rsidRPr="008C4794">
        <w:rPr>
          <w:rFonts w:ascii="Lato" w:eastAsia="Times New Roman" w:hAnsi="Lato" w:cs="Arial"/>
          <w:spacing w:val="4"/>
          <w:lang w:eastAsia="pl-PL"/>
        </w:rPr>
        <w:t xml:space="preserve"> </w:t>
      </w:r>
      <w:r w:rsidR="00BA5562">
        <w:rPr>
          <w:rFonts w:ascii="Lato" w:eastAsia="Times New Roman" w:hAnsi="Lato" w:cs="Arial"/>
          <w:spacing w:val="4"/>
          <w:lang w:eastAsia="pl-PL"/>
        </w:rPr>
        <w:t>W.</w:t>
      </w:r>
      <w:r w:rsidRPr="008C4794">
        <w:rPr>
          <w:rFonts w:ascii="Lato" w:eastAsia="Times New Roman" w:hAnsi="Lato" w:cs="Arial"/>
          <w:spacing w:val="4"/>
          <w:lang w:eastAsia="pl-PL"/>
        </w:rPr>
        <w:t xml:space="preserve"> i Pani </w:t>
      </w:r>
      <w:r w:rsidR="00BA5562">
        <w:rPr>
          <w:rFonts w:ascii="Lato" w:eastAsia="Times New Roman" w:hAnsi="Lato" w:cs="Arial"/>
          <w:spacing w:val="4"/>
          <w:lang w:eastAsia="pl-PL"/>
        </w:rPr>
        <w:t>M.</w:t>
      </w:r>
      <w:r w:rsidRPr="008C4794">
        <w:rPr>
          <w:rFonts w:ascii="Lato" w:eastAsia="Times New Roman" w:hAnsi="Lato" w:cs="Arial"/>
          <w:spacing w:val="4"/>
          <w:lang w:eastAsia="pl-PL"/>
        </w:rPr>
        <w:t xml:space="preserve"> </w:t>
      </w:r>
      <w:r w:rsidR="00BA5562">
        <w:rPr>
          <w:rFonts w:ascii="Lato" w:eastAsia="Times New Roman" w:hAnsi="Lato" w:cs="Arial"/>
          <w:spacing w:val="4"/>
          <w:lang w:eastAsia="pl-PL"/>
        </w:rPr>
        <w:t>A</w:t>
      </w:r>
      <w:r w:rsidRPr="008C4794">
        <w:rPr>
          <w:rFonts w:ascii="Lato" w:eastAsia="Times New Roman" w:hAnsi="Lato" w:cs="Arial"/>
          <w:spacing w:val="4"/>
          <w:lang w:eastAsia="pl-PL"/>
        </w:rPr>
        <w:t xml:space="preserve">. Decyzja Wojewody Pomorskiego stanowi bowiem przedmiot kontroli Ministra, z uwagi na wniesienie od niej odwołań </w:t>
      </w:r>
      <w:r w:rsidR="00A93C5F" w:rsidRPr="008C4794">
        <w:rPr>
          <w:rFonts w:ascii="Lato" w:eastAsia="Times New Roman" w:hAnsi="Lato" w:cs="Arial"/>
          <w:spacing w:val="4"/>
          <w:lang w:eastAsia="pl-PL"/>
        </w:rPr>
        <w:t xml:space="preserve">przez pozostałych skarżących. </w:t>
      </w:r>
      <w:r w:rsidRPr="008C4794">
        <w:rPr>
          <w:rFonts w:ascii="Lato" w:eastAsia="Times New Roman" w:hAnsi="Lato" w:cs="Arial"/>
          <w:spacing w:val="4"/>
          <w:lang w:eastAsia="pl-PL"/>
        </w:rPr>
        <w:t xml:space="preserve">Dodać należy, że skuteczne cofnięcie odwołania czyni bezprzedmiotowym odnoszenie się przez organ odwoławczy do zarzutów podnoszonych w odwołaniu wniesionym przez </w:t>
      </w:r>
      <w:r w:rsidR="006D1C89" w:rsidRPr="008C4794">
        <w:rPr>
          <w:rFonts w:ascii="Lato" w:eastAsia="Times New Roman" w:hAnsi="Lato" w:cs="Arial"/>
          <w:spacing w:val="4"/>
          <w:lang w:eastAsia="pl-PL"/>
        </w:rPr>
        <w:t>ww. strony postępowania odwoławczego.</w:t>
      </w:r>
    </w:p>
    <w:p w14:paraId="3DD09D81" w14:textId="2257D493" w:rsidR="006970CA" w:rsidRPr="008C4794" w:rsidRDefault="006970CA" w:rsidP="006970CA">
      <w:pPr>
        <w:autoSpaceDE w:val="0"/>
        <w:autoSpaceDN w:val="0"/>
        <w:adjustRightInd w:val="0"/>
        <w:spacing w:after="240" w:line="240" w:lineRule="exact"/>
        <w:jc w:val="both"/>
        <w:rPr>
          <w:rFonts w:ascii="Lato" w:eastAsia="Times New Roman" w:hAnsi="Lato" w:cs="Arial"/>
          <w:bCs/>
          <w:spacing w:val="4"/>
          <w:lang w:eastAsia="zh-CN"/>
        </w:rPr>
      </w:pPr>
      <w:r w:rsidRPr="008C4794">
        <w:rPr>
          <w:rFonts w:ascii="Lato" w:hAnsi="Lato" w:cs="ArialMT"/>
          <w:spacing w:val="4"/>
        </w:rPr>
        <w:t xml:space="preserve">Wobec </w:t>
      </w:r>
      <w:r w:rsidR="00FB120D" w:rsidRPr="008C4794">
        <w:rPr>
          <w:rFonts w:ascii="Lato" w:hAnsi="Lato" w:cs="ArialMT"/>
          <w:spacing w:val="4"/>
        </w:rPr>
        <w:t>powyższego</w:t>
      </w:r>
      <w:r w:rsidRPr="008C4794">
        <w:rPr>
          <w:rFonts w:ascii="Lato" w:hAnsi="Lato" w:cs="ArialMT"/>
          <w:spacing w:val="4"/>
        </w:rPr>
        <w:t xml:space="preserve"> oraz biorąc pod uwagę oceną prawną zawartą w wyroku Naczelnego Sądu Administracyjnego z dnia 17 stycznia 2019 r., sygn. akt II OSK 468/17 (opubl. Centralna Baza Orzeczeń Sądów Administracyjnych), dotyczącą konieczności orzekania co do wszystkich odwołań (w tym tych również cofniętych) w jednej decyzji, orzeczono jak w pkt III rozstrzygnięcia niniejszej decyzji.</w:t>
      </w:r>
    </w:p>
    <w:p w14:paraId="07372101" w14:textId="6C6618BC" w:rsidR="006970CA" w:rsidRPr="008C4794" w:rsidRDefault="006970CA" w:rsidP="006970CA">
      <w:pPr>
        <w:spacing w:after="240" w:line="240" w:lineRule="exact"/>
        <w:jc w:val="both"/>
        <w:outlineLvl w:val="0"/>
        <w:rPr>
          <w:rFonts w:ascii="Lato" w:hAnsi="Lato" w:cs="Arial"/>
          <w:spacing w:val="4"/>
          <w:kern w:val="2"/>
        </w:rPr>
      </w:pPr>
      <w:r w:rsidRPr="008C4794">
        <w:rPr>
          <w:rFonts w:ascii="Lato" w:hAnsi="Lato" w:cs="Arial"/>
          <w:spacing w:val="4"/>
          <w:kern w:val="2"/>
        </w:rPr>
        <w:t xml:space="preserve">Rozpatrując zaś </w:t>
      </w:r>
      <w:r w:rsidR="00F72F19" w:rsidRPr="008C4794">
        <w:rPr>
          <w:rFonts w:ascii="Lato" w:hAnsi="Lato" w:cs="Arial"/>
          <w:spacing w:val="4"/>
          <w:kern w:val="2"/>
        </w:rPr>
        <w:t>odwołania pozostałych skarżących,</w:t>
      </w:r>
      <w:r w:rsidRPr="008C4794">
        <w:rPr>
          <w:rFonts w:ascii="Lato" w:hAnsi="Lato" w:cs="Arial"/>
          <w:bCs/>
          <w:spacing w:val="4"/>
          <w:kern w:val="2"/>
        </w:rPr>
        <w:t xml:space="preserve"> </w:t>
      </w:r>
      <w:r w:rsidRPr="008C4794">
        <w:rPr>
          <w:rFonts w:ascii="Lato" w:hAnsi="Lato" w:cs="Arial"/>
          <w:spacing w:val="4"/>
          <w:kern w:val="2"/>
        </w:rPr>
        <w:t xml:space="preserve">w pierwszej kolejności wskazać należy, że zarówno wojewoda orzekający w sprawie jako organ I instancji, jak i </w:t>
      </w:r>
      <w:r w:rsidR="00F72F19" w:rsidRPr="008C4794">
        <w:rPr>
          <w:rFonts w:ascii="Lato" w:hAnsi="Lato" w:cs="Arial"/>
          <w:spacing w:val="4"/>
          <w:kern w:val="2"/>
        </w:rPr>
        <w:t>Minister</w:t>
      </w:r>
      <w:r w:rsidRPr="008C4794">
        <w:rPr>
          <w:rFonts w:ascii="Lato" w:hAnsi="Lato" w:cs="Arial"/>
          <w:spacing w:val="4"/>
          <w:kern w:val="2"/>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68F9CD3F" w14:textId="23CFC7CE" w:rsidR="006970CA" w:rsidRPr="008C4794" w:rsidRDefault="006970CA" w:rsidP="006970CA">
      <w:pPr>
        <w:spacing w:after="240" w:line="240" w:lineRule="exact"/>
        <w:jc w:val="both"/>
        <w:outlineLvl w:val="0"/>
        <w:rPr>
          <w:rFonts w:ascii="Lato" w:hAnsi="Lato" w:cs="Arial"/>
          <w:spacing w:val="4"/>
          <w:kern w:val="2"/>
        </w:rPr>
      </w:pPr>
      <w:r w:rsidRPr="008C4794">
        <w:rPr>
          <w:rFonts w:ascii="Lato" w:hAnsi="Lato" w:cs="Arial"/>
          <w:spacing w:val="4"/>
          <w:kern w:val="2"/>
        </w:rPr>
        <w:t xml:space="preserve">Zgodnie z art. 11d ust. 1 pkt 1 specustawy drogowej,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w:t>
      </w:r>
      <w:r w:rsidR="00F72F19" w:rsidRPr="008C4794">
        <w:rPr>
          <w:rFonts w:ascii="Lato" w:hAnsi="Lato" w:cs="Arial"/>
          <w:spacing w:val="4"/>
          <w:kern w:val="2"/>
        </w:rPr>
        <w:t xml:space="preserve">Zarówno wojewoda, jak i organ odwoławczy mogą działać wyłącznie w granicach tego wniosku </w:t>
      </w:r>
      <w:r w:rsidRPr="008C4794">
        <w:rPr>
          <w:rFonts w:ascii="Lato" w:hAnsi="Lato" w:cs="Arial"/>
          <w:spacing w:val="4"/>
          <w:kern w:val="2"/>
        </w:rPr>
        <w:t xml:space="preserve">i nie mają możliwości ingerowania w lokalizację inwestycji, </w:t>
      </w:r>
      <w:r w:rsidRPr="008C4794">
        <w:rPr>
          <w:rFonts w:ascii="Lato" w:hAnsi="Lato" w:cs="Arial"/>
          <w:spacing w:val="4"/>
          <w:kern w:val="2"/>
        </w:rPr>
        <w:br/>
        <w:t>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specustawy drogowej, bowiem stosownie do przepisu art. 11e specustawy drogowej nie można uzależniać zezwolenia na realizację inwestycji drogowej od spełnienia świadczeń lub warunków nieprzewidzianych obowiązującymi przepisami (wyrok Naczelnego Sądu Administracyjnego z dnia 17 kwietnia 2013 r., sygn. akt II OSK 432/13, opubl. Centralna Baza Orzeczeń Sądów Administracyjnych).</w:t>
      </w:r>
    </w:p>
    <w:p w14:paraId="5243D855" w14:textId="77777777" w:rsidR="006970CA" w:rsidRPr="008C4794" w:rsidRDefault="006970CA" w:rsidP="006970CA">
      <w:pPr>
        <w:spacing w:after="240" w:line="240" w:lineRule="exact"/>
        <w:jc w:val="both"/>
        <w:outlineLvl w:val="0"/>
        <w:rPr>
          <w:rFonts w:ascii="Lato" w:hAnsi="Lato" w:cs="Arial"/>
          <w:spacing w:val="4"/>
          <w:kern w:val="2"/>
        </w:rPr>
      </w:pPr>
      <w:r w:rsidRPr="008C4794">
        <w:rPr>
          <w:rFonts w:ascii="Lato" w:hAnsi="Lato" w:cs="Arial"/>
          <w:spacing w:val="4"/>
          <w:kern w:val="2"/>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0FCF04AE" w14:textId="77777777" w:rsidR="006970CA" w:rsidRPr="008C4794" w:rsidRDefault="006970CA" w:rsidP="006970CA">
      <w:pPr>
        <w:spacing w:after="240" w:line="240" w:lineRule="exact"/>
        <w:jc w:val="both"/>
        <w:outlineLvl w:val="0"/>
        <w:rPr>
          <w:rFonts w:ascii="Lato" w:hAnsi="Lato" w:cs="Arial"/>
          <w:spacing w:val="4"/>
          <w:kern w:val="2"/>
        </w:rPr>
      </w:pPr>
      <w:r w:rsidRPr="008C4794">
        <w:rPr>
          <w:rFonts w:ascii="Lato" w:hAnsi="Lato" w:cs="Arial"/>
          <w:spacing w:val="4"/>
          <w:kern w:val="2"/>
        </w:rPr>
        <w:t xml:space="preserve">Zgodnie z powszechnie przyjmowanym w orzecznictwie </w:t>
      </w:r>
      <w:proofErr w:type="spellStart"/>
      <w:r w:rsidRPr="008C4794">
        <w:rPr>
          <w:rFonts w:ascii="Lato" w:hAnsi="Lato" w:cs="Arial"/>
          <w:spacing w:val="4"/>
          <w:kern w:val="2"/>
        </w:rPr>
        <w:t>sądowoadministracyjnym</w:t>
      </w:r>
      <w:proofErr w:type="spellEnd"/>
      <w:r w:rsidRPr="008C4794">
        <w:rPr>
          <w:rFonts w:ascii="Lato" w:hAnsi="Lato" w:cs="Arial"/>
          <w:spacing w:val="4"/>
          <w:kern w:val="2"/>
        </w:rPr>
        <w:t xml:space="preserve"> poglądem dotyczącym przedmiotowej materii (zob. wyroki Naczelnego Sądu Administracyjnego: z 13 listopada 2018 r., sygn. akt II OSK 2933/18, z 5 września </w:t>
      </w:r>
      <w:r w:rsidRPr="008C4794">
        <w:rPr>
          <w:rFonts w:ascii="Lato" w:hAnsi="Lato" w:cs="Arial"/>
          <w:spacing w:val="4"/>
          <w:kern w:val="2"/>
        </w:rPr>
        <w:br/>
        <w:t xml:space="preserve">2018 r., sygn. akt II OSK 1737/18, z 13 września 2017 r., sygn. akt II OSK 1705/17, </w:t>
      </w:r>
      <w:r w:rsidRPr="008C4794">
        <w:rPr>
          <w:rFonts w:ascii="Lato" w:hAnsi="Lato" w:cs="Arial"/>
          <w:spacing w:val="4"/>
          <w:kern w:val="2"/>
        </w:rPr>
        <w:br/>
        <w:t xml:space="preserve">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opubl. Centralna Baza Orzeczeń Sądów Administracyjnych), organ właściwy do wydania decyzji o zezwoleniu na realizację inwestycji drogowej </w:t>
      </w:r>
      <w:r w:rsidRPr="008C4794">
        <w:rPr>
          <w:rFonts w:ascii="Lato" w:hAnsi="Lato" w:cs="Arial"/>
          <w:spacing w:val="4"/>
          <w:kern w:val="2"/>
        </w:rPr>
        <w:br/>
        <w:t xml:space="preserve">nie jest upoważniony do korygowania rozwiązań przyjętych we wniosku o wydanie </w:t>
      </w:r>
      <w:r w:rsidRPr="008C4794">
        <w:rPr>
          <w:rFonts w:ascii="Lato" w:hAnsi="Lato" w:cs="Arial"/>
          <w:spacing w:val="4"/>
          <w:kern w:val="2"/>
        </w:rPr>
        <w:br/>
        <w:t>ww. decyzji. To inwestor samodzielnie dokonuje wyboru najbardziej korzystnych rozwiązań lokalizacyjnych i następnie techniczno-wykonawczych inwestycji.</w:t>
      </w:r>
    </w:p>
    <w:p w14:paraId="13F34BD9" w14:textId="2C67E49C" w:rsidR="006970CA" w:rsidRPr="008C4794" w:rsidRDefault="006970CA" w:rsidP="006970CA">
      <w:pPr>
        <w:spacing w:after="240" w:line="240" w:lineRule="exact"/>
        <w:jc w:val="both"/>
        <w:outlineLvl w:val="0"/>
        <w:rPr>
          <w:rFonts w:ascii="Lato" w:hAnsi="Lato" w:cs="Arial"/>
          <w:spacing w:val="4"/>
          <w:kern w:val="2"/>
        </w:rPr>
      </w:pPr>
      <w:r w:rsidRPr="008C4794">
        <w:rPr>
          <w:rFonts w:ascii="Lato" w:hAnsi="Lato" w:cs="Arial"/>
          <w:spacing w:val="4"/>
          <w:kern w:val="2"/>
        </w:rPr>
        <w:t xml:space="preserve">W tym miejscu zasadnym jest również przywołanie stanowiska przedstawionego przez skład siedmiu sędziów Naczelnego Sądu Administracyjnego w postanowieniu z dnia </w:t>
      </w:r>
      <w:r w:rsidRPr="008C4794">
        <w:rPr>
          <w:rFonts w:ascii="Lato" w:hAnsi="Lato" w:cs="Arial"/>
          <w:spacing w:val="4"/>
          <w:kern w:val="2"/>
        </w:rPr>
        <w:br/>
        <w:t xml:space="preserve">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8C4794">
        <w:rPr>
          <w:rFonts w:ascii="Lato" w:hAnsi="Lato" w:cs="Arial"/>
          <w:spacing w:val="4"/>
          <w:kern w:val="2"/>
        </w:rPr>
        <w:br/>
        <w:t xml:space="preserve">poz. 687 ze zm.), pod kątem spełniania przez ten wniosek dopuszczalności wywłaszczenia </w:t>
      </w:r>
      <w:r w:rsidRPr="008C4794">
        <w:rPr>
          <w:rFonts w:ascii="Lato" w:hAnsi="Lato" w:cs="Arial"/>
          <w:spacing w:val="4"/>
          <w:kern w:val="2"/>
        </w:rPr>
        <w:br/>
        <w:t xml:space="preserve">w rozumieniu art. 21 ust. 2 Konstytucji RP i art. 112 ust. 3 ustawy </w:t>
      </w:r>
      <w:bookmarkStart w:id="49" w:name="_Hlk202795458"/>
      <w:r w:rsidRPr="008C4794">
        <w:rPr>
          <w:rFonts w:ascii="Lato" w:hAnsi="Lato" w:cs="Arial"/>
          <w:spacing w:val="4"/>
          <w:kern w:val="2"/>
        </w:rPr>
        <w:t xml:space="preserve">z dnia 21 sierpnia </w:t>
      </w:r>
      <w:r w:rsidRPr="008C4794">
        <w:rPr>
          <w:rFonts w:ascii="Lato" w:hAnsi="Lato" w:cs="Arial"/>
          <w:spacing w:val="4"/>
          <w:kern w:val="2"/>
        </w:rPr>
        <w:br/>
        <w:t>1997 r. o gospodarce nieruchomościami (t.j. Dz. U. z 2014 r., poz. 518</w:t>
      </w:r>
      <w:bookmarkEnd w:id="49"/>
      <w:r w:rsidRPr="008C4794">
        <w:rPr>
          <w:rFonts w:ascii="Lato" w:hAnsi="Lato" w:cs="Arial"/>
          <w:spacing w:val="4"/>
          <w:kern w:val="2"/>
        </w:rPr>
        <w:t xml:space="preserve">)”. Według Sądu, Rzecznik Praw Obywatelskich w istocie rzeczy przedstawił do rozstrzygnięcia zagadnienie prawne, które dotyczy istotnego problemu konstytucyjnego, co do tego </w:t>
      </w:r>
      <w:r w:rsidRPr="008C4794">
        <w:rPr>
          <w:rFonts w:ascii="Lato" w:hAnsi="Lato" w:cs="Arial"/>
          <w:spacing w:val="4"/>
          <w:kern w:val="2"/>
        </w:rPr>
        <w:br/>
        <w:t xml:space="preserve">w jaki sposób ma być oceniana dopuszczalność pozbawienia własności </w:t>
      </w:r>
      <w:r w:rsidRPr="008C4794">
        <w:rPr>
          <w:rFonts w:ascii="Lato" w:hAnsi="Lato" w:cs="Arial"/>
          <w:spacing w:val="4"/>
          <w:kern w:val="2"/>
        </w:rPr>
        <w:br/>
        <w:t xml:space="preserve">z uwagi na cele publiczne [art. 21 Konstytucji RP i art. 112 ust. </w:t>
      </w:r>
      <w:r w:rsidR="006D1C89" w:rsidRPr="008C4794">
        <w:rPr>
          <w:rFonts w:ascii="Lato" w:hAnsi="Lato" w:cs="Arial"/>
          <w:spacing w:val="4"/>
          <w:kern w:val="2"/>
        </w:rPr>
        <w:t>3 ustawy</w:t>
      </w:r>
      <w:r w:rsidRPr="008C4794">
        <w:rPr>
          <w:rFonts w:ascii="Lato" w:hAnsi="Lato" w:cs="Arial"/>
          <w:spacing w:val="4"/>
          <w:kern w:val="2"/>
        </w:rPr>
        <w:t xml:space="preserve"> z dnia 21 sierpnia </w:t>
      </w:r>
      <w:r w:rsidRPr="008C4794">
        <w:rPr>
          <w:rFonts w:ascii="Lato" w:hAnsi="Lato" w:cs="Arial"/>
          <w:spacing w:val="4"/>
          <w:kern w:val="2"/>
        </w:rPr>
        <w:br/>
        <w:t>1997 r. o gospodarce nieruchomościami (t.j. Dz. U. z 2024 r., poz. 1145) dalej zwanej „</w:t>
      </w:r>
      <w:r w:rsidRPr="008C4794">
        <w:rPr>
          <w:rFonts w:ascii="Lato" w:hAnsi="Lato" w:cs="Arial"/>
          <w:bCs/>
          <w:spacing w:val="4"/>
          <w:kern w:val="2"/>
          <w:lang w:bidi="pl-PL"/>
        </w:rPr>
        <w:t>ugn”</w:t>
      </w:r>
      <w:r w:rsidRPr="008C4794">
        <w:rPr>
          <w:rFonts w:ascii="Lato" w:hAnsi="Lato" w:cs="Arial"/>
          <w:spacing w:val="4"/>
          <w:kern w:val="2"/>
        </w:rPr>
        <w:t>] w sprawie o zezwolenie na realizację inwestycji drogowej.</w:t>
      </w:r>
    </w:p>
    <w:p w14:paraId="77B185FE" w14:textId="77777777" w:rsidR="006970CA" w:rsidRPr="008C4794" w:rsidRDefault="006970CA" w:rsidP="006970CA">
      <w:pPr>
        <w:spacing w:after="240" w:line="240" w:lineRule="exact"/>
        <w:jc w:val="both"/>
        <w:outlineLvl w:val="0"/>
        <w:rPr>
          <w:rFonts w:ascii="Lato" w:hAnsi="Lato" w:cs="Arial"/>
          <w:spacing w:val="4"/>
          <w:kern w:val="2"/>
        </w:rPr>
      </w:pPr>
      <w:r w:rsidRPr="008C4794">
        <w:rPr>
          <w:rFonts w:ascii="Lato" w:hAnsi="Lato" w:cs="Arial"/>
          <w:spacing w:val="4"/>
          <w:kern w:val="2"/>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8C4794">
        <w:rPr>
          <w:rFonts w:ascii="Lato" w:hAnsi="Lato" w:cs="Arial"/>
          <w:spacing w:val="4"/>
          <w:kern w:val="2"/>
        </w:rPr>
        <w:br/>
        <w:t xml:space="preserve">w interesie państwa, jednostki samorządu terytorialnego czy zarządcy drogi, lecz </w:t>
      </w:r>
      <w:r w:rsidRPr="008C4794">
        <w:rPr>
          <w:rFonts w:ascii="Lato" w:hAnsi="Lato" w:cs="Arial"/>
          <w:spacing w:val="4"/>
          <w:kern w:val="2"/>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8C4794">
        <w:rPr>
          <w:rFonts w:ascii="Lato" w:hAnsi="Lato" w:cs="Arial"/>
          <w:spacing w:val="4"/>
          <w:kern w:val="2"/>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w:t>
      </w:r>
      <w:r w:rsidRPr="008C4794">
        <w:rPr>
          <w:rFonts w:ascii="Lato" w:hAnsi="Lato" w:cs="Arial"/>
          <w:spacing w:val="4"/>
          <w:kern w:val="2"/>
        </w:rPr>
        <w:br/>
        <w:t>dla dróg powiatowych – zarząd powiatu, a dla dróg gminnych – odpowiednio wójt, burmistrz, prezydent miasta).</w:t>
      </w:r>
    </w:p>
    <w:p w14:paraId="706E4A05" w14:textId="77777777" w:rsidR="006970CA" w:rsidRPr="008C4794" w:rsidRDefault="006970CA" w:rsidP="006970CA">
      <w:pPr>
        <w:spacing w:after="240" w:line="240" w:lineRule="exact"/>
        <w:jc w:val="both"/>
        <w:outlineLvl w:val="0"/>
        <w:rPr>
          <w:rFonts w:ascii="Lato" w:hAnsi="Lato" w:cs="Arial"/>
          <w:spacing w:val="4"/>
        </w:rPr>
      </w:pPr>
      <w:r w:rsidRPr="008C4794">
        <w:rPr>
          <w:rFonts w:ascii="Lato" w:hAnsi="Lato" w:cs="Arial"/>
          <w:spacing w:val="4"/>
          <w:kern w:val="2"/>
        </w:rPr>
        <w:t xml:space="preserve">Co więcej, wyjaśnić należy, iż zgodnie z treścią art. 11i ust. 1 specustawy drogowej </w:t>
      </w:r>
      <w:r w:rsidRPr="008C4794">
        <w:rPr>
          <w:rFonts w:ascii="Lato" w:hAnsi="Lato" w:cs="Arial"/>
          <w:spacing w:val="4"/>
          <w:kern w:val="2"/>
        </w:rPr>
        <w:br/>
        <w:t xml:space="preserve">w sprawach dotyczących zezwolenia na realizację inwestycji drogowej nieuregulowanych w specustawie drogowej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w:t>
      </w:r>
      <w:r w:rsidRPr="008C4794">
        <w:rPr>
          <w:rFonts w:ascii="Lato" w:hAnsi="Lato" w:cs="Arial"/>
          <w:spacing w:val="4"/>
          <w:kern w:val="2"/>
        </w:rPr>
        <w:br/>
        <w:t xml:space="preserve">do wyroku Wojewódzkiego Sądu Administracyjnego w Warszawie z dnia 27 stycznia 2011 r., sygn. akt VII SA/Wa 1955/10). </w:t>
      </w:r>
    </w:p>
    <w:p w14:paraId="521A9F9F" w14:textId="74278B12" w:rsidR="006970CA" w:rsidRPr="008C4794" w:rsidRDefault="006970CA" w:rsidP="006970CA">
      <w:pPr>
        <w:spacing w:before="240" w:after="240" w:line="240" w:lineRule="exact"/>
        <w:jc w:val="both"/>
        <w:rPr>
          <w:rFonts w:ascii="Lato" w:eastAsia="Times New Roman" w:hAnsi="Lato" w:cs="Lao UI"/>
          <w:bCs/>
          <w:spacing w:val="4"/>
          <w:lang w:eastAsia="pl-PL" w:bidi="pl-PL"/>
        </w:rPr>
      </w:pPr>
      <w:r w:rsidRPr="008C4794">
        <w:rPr>
          <w:rFonts w:ascii="Lato" w:eastAsia="Times New Roman" w:hAnsi="Lato" w:cs="Lao UI"/>
          <w:bCs/>
          <w:spacing w:val="4"/>
          <w:lang w:eastAsia="pl-PL" w:bidi="pl-PL"/>
        </w:rPr>
        <w:t xml:space="preserve">Wobec powyższego, organ odwoławczy wezwał inwestora do wypowiedzenia się </w:t>
      </w:r>
      <w:r w:rsidRPr="008C4794">
        <w:rPr>
          <w:rFonts w:ascii="Lato" w:eastAsia="Times New Roman" w:hAnsi="Lato" w:cs="Lao UI"/>
          <w:bCs/>
          <w:spacing w:val="4"/>
          <w:lang w:eastAsia="pl-PL" w:bidi="pl-PL"/>
        </w:rPr>
        <w:br/>
        <w:t xml:space="preserve">w sprawie zarzutów podniesionych przez skarżących. Inwestor, stosownie do wezwania organu odwoławczego, odniósł się </w:t>
      </w:r>
      <w:r w:rsidR="00950646" w:rsidRPr="008C4794">
        <w:rPr>
          <w:rFonts w:ascii="Lato" w:eastAsia="Times New Roman" w:hAnsi="Lato" w:cs="Lao UI"/>
          <w:bCs/>
          <w:spacing w:val="4"/>
          <w:lang w:eastAsia="pl-PL" w:bidi="pl-PL"/>
        </w:rPr>
        <w:t xml:space="preserve">do </w:t>
      </w:r>
      <w:r w:rsidRPr="008C4794">
        <w:rPr>
          <w:rFonts w:ascii="Lato" w:eastAsia="Times New Roman" w:hAnsi="Lato" w:cs="Lao UI"/>
          <w:bCs/>
          <w:spacing w:val="4"/>
          <w:lang w:eastAsia="pl-PL" w:bidi="pl-PL"/>
        </w:rPr>
        <w:t xml:space="preserve">zarzutów wskazanych w odwołaniach. Organ odwoławczy, działając w oparciu o art. 9 kpa, przesłał skarżącym ustosunkowanie się inwestora do przedstawionych w odwołaniach zarzutów i jednocześnie, stosownie do art. 10 kpa, zawiadomił strony o prawie wypowiedzenia się, co do zebranych dowodów </w:t>
      </w:r>
      <w:r w:rsidR="000F5759">
        <w:rPr>
          <w:rFonts w:ascii="Lato" w:eastAsia="Times New Roman" w:hAnsi="Lato" w:cs="Lao UI"/>
          <w:bCs/>
          <w:spacing w:val="4"/>
          <w:lang w:eastAsia="pl-PL" w:bidi="pl-PL"/>
        </w:rPr>
        <w:br/>
      </w:r>
      <w:r w:rsidRPr="008C4794">
        <w:rPr>
          <w:rFonts w:ascii="Lato" w:eastAsia="Times New Roman" w:hAnsi="Lato" w:cs="Lao UI"/>
          <w:bCs/>
          <w:spacing w:val="4"/>
          <w:lang w:eastAsia="pl-PL" w:bidi="pl-PL"/>
        </w:rPr>
        <w:t xml:space="preserve">i materiałów. </w:t>
      </w:r>
    </w:p>
    <w:p w14:paraId="790B881B" w14:textId="0F969819" w:rsidR="00F2579D" w:rsidRPr="008C4794" w:rsidRDefault="00F2579D" w:rsidP="006970CA">
      <w:pPr>
        <w:spacing w:before="240" w:after="240" w:line="240" w:lineRule="exact"/>
        <w:jc w:val="both"/>
        <w:rPr>
          <w:rFonts w:ascii="Lato" w:eastAsia="Times New Roman" w:hAnsi="Lato" w:cs="Lao UI"/>
          <w:bCs/>
          <w:spacing w:val="4"/>
          <w:lang w:eastAsia="pl-PL" w:bidi="pl-PL"/>
        </w:rPr>
      </w:pPr>
      <w:r w:rsidRPr="008C4794">
        <w:rPr>
          <w:rFonts w:ascii="Lato" w:eastAsia="Times New Roman" w:hAnsi="Lato" w:cs="Lao UI"/>
          <w:bCs/>
          <w:spacing w:val="4"/>
          <w:lang w:eastAsia="pl-PL" w:bidi="pl-PL"/>
        </w:rPr>
        <w:t xml:space="preserve">Odnosząc się do odwołania </w:t>
      </w:r>
      <w:r w:rsidRPr="008C4794">
        <w:rPr>
          <w:rFonts w:ascii="Lato" w:hAnsi="Lato" w:cs="Arial"/>
          <w:spacing w:val="4"/>
        </w:rPr>
        <w:t xml:space="preserve">Pani </w:t>
      </w:r>
      <w:r w:rsidR="00BA5562">
        <w:rPr>
          <w:rFonts w:ascii="Lato" w:hAnsi="Lato" w:cs="Arial"/>
          <w:spacing w:val="4"/>
        </w:rPr>
        <w:t>E.</w:t>
      </w:r>
      <w:r w:rsidRPr="008C4794">
        <w:rPr>
          <w:rFonts w:ascii="Lato" w:hAnsi="Lato" w:cs="Arial"/>
          <w:spacing w:val="4"/>
        </w:rPr>
        <w:t xml:space="preserve"> </w:t>
      </w:r>
      <w:r w:rsidR="00BA5562">
        <w:rPr>
          <w:rFonts w:ascii="Lato" w:hAnsi="Lato" w:cs="Arial"/>
          <w:spacing w:val="4"/>
        </w:rPr>
        <w:t>G.</w:t>
      </w:r>
      <w:r w:rsidRPr="008C4794">
        <w:rPr>
          <w:rFonts w:ascii="Lato" w:hAnsi="Lato" w:cs="Arial"/>
          <w:spacing w:val="4"/>
        </w:rPr>
        <w:t xml:space="preserve"> i Pana </w:t>
      </w:r>
      <w:r w:rsidR="00BA5562">
        <w:rPr>
          <w:rFonts w:ascii="Lato" w:hAnsi="Lato" w:cs="Arial"/>
          <w:spacing w:val="4"/>
        </w:rPr>
        <w:t>K.</w:t>
      </w:r>
      <w:r w:rsidRPr="008C4794">
        <w:rPr>
          <w:rFonts w:ascii="Lato" w:hAnsi="Lato" w:cs="Arial"/>
          <w:spacing w:val="4"/>
        </w:rPr>
        <w:t xml:space="preserve"> </w:t>
      </w:r>
      <w:r w:rsidR="00BA5562">
        <w:rPr>
          <w:rFonts w:ascii="Lato" w:hAnsi="Lato" w:cs="Arial"/>
          <w:spacing w:val="4"/>
        </w:rPr>
        <w:t>G.</w:t>
      </w:r>
      <w:r w:rsidRPr="008C4794">
        <w:rPr>
          <w:rFonts w:ascii="Lato" w:hAnsi="Lato" w:cs="Arial"/>
          <w:spacing w:val="4"/>
        </w:rPr>
        <w:t xml:space="preserve"> reprezentowanych przez adw. </w:t>
      </w:r>
      <w:r w:rsidR="00BA5562">
        <w:rPr>
          <w:rFonts w:ascii="Lato" w:hAnsi="Lato" w:cs="Arial"/>
          <w:spacing w:val="4"/>
        </w:rPr>
        <w:t>M.</w:t>
      </w:r>
      <w:r w:rsidRPr="008C4794">
        <w:rPr>
          <w:rFonts w:ascii="Lato" w:hAnsi="Lato" w:cs="Arial"/>
          <w:spacing w:val="4"/>
        </w:rPr>
        <w:t xml:space="preserve"> J. </w:t>
      </w:r>
      <w:r w:rsidR="00BA5562">
        <w:rPr>
          <w:rFonts w:ascii="Lato" w:hAnsi="Lato" w:cs="Arial"/>
          <w:spacing w:val="4"/>
        </w:rPr>
        <w:t>S.</w:t>
      </w:r>
      <w:r w:rsidRPr="008C4794">
        <w:rPr>
          <w:rFonts w:ascii="Lato" w:hAnsi="Lato" w:cs="Arial"/>
          <w:spacing w:val="4"/>
        </w:rPr>
        <w:t xml:space="preserve">, </w:t>
      </w:r>
      <w:r w:rsidRPr="008C4794">
        <w:rPr>
          <w:rFonts w:ascii="Lato" w:eastAsia="Times New Roman" w:hAnsi="Lato" w:cs="Lao UI"/>
          <w:bCs/>
          <w:spacing w:val="4"/>
          <w:lang w:eastAsia="pl-PL" w:bidi="pl-PL"/>
        </w:rPr>
        <w:t xml:space="preserve">Minister stwierdził, co następuje. </w:t>
      </w:r>
    </w:p>
    <w:p w14:paraId="7497E103" w14:textId="42336B21" w:rsidR="008F3406" w:rsidRPr="008C4794" w:rsidRDefault="00F2579D" w:rsidP="006970CA">
      <w:pPr>
        <w:tabs>
          <w:tab w:val="left" w:pos="0"/>
          <w:tab w:val="num" w:pos="426"/>
        </w:tabs>
        <w:spacing w:after="240" w:line="240" w:lineRule="exact"/>
        <w:jc w:val="both"/>
        <w:rPr>
          <w:rFonts w:ascii="Lato" w:hAnsi="Lato" w:cs="Arial"/>
          <w:spacing w:val="4"/>
        </w:rPr>
      </w:pPr>
      <w:r w:rsidRPr="008C4794">
        <w:rPr>
          <w:rFonts w:ascii="Lato" w:hAnsi="Lato" w:cs="Arial"/>
          <w:spacing w:val="4"/>
        </w:rPr>
        <w:t xml:space="preserve">Działka </w:t>
      </w:r>
      <w:r w:rsidR="008F3406" w:rsidRPr="008C4794">
        <w:rPr>
          <w:rFonts w:ascii="Lato" w:hAnsi="Lato" w:cs="Arial"/>
          <w:spacing w:val="4"/>
        </w:rPr>
        <w:t>nr 97/38, położon</w:t>
      </w:r>
      <w:r w:rsidR="006D1C89" w:rsidRPr="008C4794">
        <w:rPr>
          <w:rFonts w:ascii="Lato" w:hAnsi="Lato" w:cs="Arial"/>
          <w:spacing w:val="4"/>
        </w:rPr>
        <w:t>a</w:t>
      </w:r>
      <w:r w:rsidR="008F3406" w:rsidRPr="008C4794">
        <w:rPr>
          <w:rFonts w:ascii="Lato" w:hAnsi="Lato" w:cs="Arial"/>
          <w:spacing w:val="4"/>
        </w:rPr>
        <w:t xml:space="preserve"> w obrębie 0013 Otomino będąca własnością skarżących </w:t>
      </w:r>
      <w:r w:rsidRPr="008C4794">
        <w:rPr>
          <w:rFonts w:ascii="Lato" w:hAnsi="Lato" w:cs="Arial"/>
          <w:spacing w:val="4"/>
        </w:rPr>
        <w:t>została podzielona na działkę nr 97/86, przeznaczoną pod inwestycję oraz działkę nr 97/87, która pozostała w posiadaniu dotychczasow</w:t>
      </w:r>
      <w:r w:rsidR="006D1C89" w:rsidRPr="008C4794">
        <w:rPr>
          <w:rFonts w:ascii="Lato" w:hAnsi="Lato" w:cs="Arial"/>
          <w:spacing w:val="4"/>
        </w:rPr>
        <w:t>ych</w:t>
      </w:r>
      <w:r w:rsidRPr="008C4794">
        <w:rPr>
          <w:rFonts w:ascii="Lato" w:hAnsi="Lato" w:cs="Arial"/>
          <w:spacing w:val="4"/>
        </w:rPr>
        <w:t xml:space="preserve"> właścici</w:t>
      </w:r>
      <w:r w:rsidR="006D1C89" w:rsidRPr="008C4794">
        <w:rPr>
          <w:rFonts w:ascii="Lato" w:hAnsi="Lato" w:cs="Arial"/>
          <w:spacing w:val="4"/>
        </w:rPr>
        <w:t>eli</w:t>
      </w:r>
      <w:r w:rsidRPr="008C4794">
        <w:rPr>
          <w:rFonts w:ascii="Lato" w:hAnsi="Lato" w:cs="Arial"/>
          <w:spacing w:val="4"/>
        </w:rPr>
        <w:t xml:space="preserve">, jednak została objęta ograniczeniem w korzystaniu – na potrzeby przebudowy i budowy sieci uzbrojenia terenu. W ramach przedmiotowej inwestycji na działce </w:t>
      </w:r>
      <w:r w:rsidR="00E17974" w:rsidRPr="008C4794">
        <w:rPr>
          <w:rFonts w:ascii="Lato" w:hAnsi="Lato" w:cs="Arial"/>
          <w:spacing w:val="4"/>
        </w:rPr>
        <w:t>pozostającej własnością skarżących</w:t>
      </w:r>
      <w:r w:rsidRPr="008C4794">
        <w:rPr>
          <w:rFonts w:ascii="Lato" w:hAnsi="Lato" w:cs="Arial"/>
          <w:spacing w:val="4"/>
        </w:rPr>
        <w:t xml:space="preserve"> </w:t>
      </w:r>
      <w:r w:rsidR="00E17974" w:rsidRPr="008C4794">
        <w:rPr>
          <w:rFonts w:ascii="Lato" w:hAnsi="Lato" w:cs="Arial"/>
          <w:spacing w:val="4"/>
        </w:rPr>
        <w:t xml:space="preserve">nr 97/87 </w:t>
      </w:r>
      <w:r w:rsidRPr="008C4794">
        <w:rPr>
          <w:rFonts w:ascii="Lato" w:hAnsi="Lato" w:cs="Arial"/>
          <w:spacing w:val="4"/>
        </w:rPr>
        <w:t>przewidziano budowę sieci elektroenergetycznej niskiego napięcia oraz demontaż istniejącej napowietrznej linii niskiego napięcia.</w:t>
      </w:r>
      <w:r w:rsidR="008F3406" w:rsidRPr="008C4794">
        <w:rPr>
          <w:rFonts w:ascii="Lato" w:hAnsi="Lato" w:cs="Arial"/>
          <w:bCs/>
          <w:spacing w:val="4"/>
          <w:lang w:bidi="pl-PL"/>
        </w:rPr>
        <w:t xml:space="preserve"> </w:t>
      </w:r>
      <w:r w:rsidR="001D175A">
        <w:rPr>
          <w:rFonts w:ascii="Lato" w:hAnsi="Lato" w:cs="Arial"/>
          <w:bCs/>
          <w:spacing w:val="4"/>
          <w:lang w:bidi="pl-PL"/>
        </w:rPr>
        <w:t>Z analizy</w:t>
      </w:r>
      <w:r w:rsidR="008F3406" w:rsidRPr="008C4794">
        <w:rPr>
          <w:rFonts w:ascii="Lato" w:hAnsi="Lato" w:cs="Arial"/>
          <w:bCs/>
          <w:spacing w:val="4"/>
          <w:lang w:bidi="pl-PL"/>
        </w:rPr>
        <w:t xml:space="preserve"> </w:t>
      </w:r>
      <w:r w:rsidR="00E17974" w:rsidRPr="008C4794">
        <w:rPr>
          <w:rFonts w:ascii="Lato" w:hAnsi="Lato" w:cs="Arial"/>
          <w:bCs/>
          <w:spacing w:val="4"/>
          <w:lang w:bidi="pl-PL"/>
        </w:rPr>
        <w:t>dokumentacji mapowej</w:t>
      </w:r>
      <w:r w:rsidR="001D175A">
        <w:rPr>
          <w:rFonts w:ascii="Lato" w:hAnsi="Lato" w:cs="Arial"/>
          <w:bCs/>
          <w:spacing w:val="4"/>
          <w:lang w:bidi="pl-PL"/>
        </w:rPr>
        <w:t xml:space="preserve"> wynika</w:t>
      </w:r>
      <w:r w:rsidR="008F3406" w:rsidRPr="008C4794">
        <w:rPr>
          <w:rFonts w:ascii="Lato" w:hAnsi="Lato" w:cs="Arial"/>
          <w:bCs/>
          <w:spacing w:val="4"/>
          <w:lang w:bidi="pl-PL"/>
        </w:rPr>
        <w:t>, iż powierzchnia działki nr 97/</w:t>
      </w:r>
      <w:r w:rsidR="00E17974" w:rsidRPr="008C4794">
        <w:rPr>
          <w:rFonts w:ascii="Lato" w:hAnsi="Lato" w:cs="Arial"/>
          <w:bCs/>
          <w:spacing w:val="4"/>
          <w:lang w:bidi="pl-PL"/>
        </w:rPr>
        <w:t>38</w:t>
      </w:r>
      <w:r w:rsidR="008F3406" w:rsidRPr="008C4794">
        <w:rPr>
          <w:rFonts w:ascii="Lato" w:hAnsi="Lato" w:cs="Arial"/>
          <w:bCs/>
          <w:spacing w:val="4"/>
          <w:lang w:bidi="pl-PL"/>
        </w:rPr>
        <w:t xml:space="preserve"> wynosi 0,0955 ha, natomiast powierzchnia wydzielonej z niej działki nr 97/86, przeznaczonej do przejęcia pod realizację inwestycji, wynosi 0,0249 ha.</w:t>
      </w:r>
    </w:p>
    <w:p w14:paraId="0AF79D76" w14:textId="7E48BB66" w:rsidR="00E17974" w:rsidRPr="008C4794" w:rsidDel="008F3406" w:rsidRDefault="00E17974" w:rsidP="006970CA">
      <w:pPr>
        <w:tabs>
          <w:tab w:val="left" w:pos="0"/>
          <w:tab w:val="num" w:pos="426"/>
        </w:tabs>
        <w:spacing w:after="240" w:line="240" w:lineRule="exact"/>
        <w:jc w:val="both"/>
        <w:rPr>
          <w:rFonts w:ascii="Lato" w:hAnsi="Lato" w:cs="Arial"/>
          <w:spacing w:val="4"/>
        </w:rPr>
      </w:pPr>
      <w:r w:rsidRPr="008C4794">
        <w:rPr>
          <w:rFonts w:ascii="Lato" w:hAnsi="Lato" w:cs="Arial"/>
          <w:spacing w:val="4"/>
        </w:rPr>
        <w:t>Nie sposób podzielić zarzutów ww. skarżących, jakoby zaskarżona decyzja w sposób nadmierny ingerowała w funkcjonowanie ich nieruchomości poprzez zajęcie części działki wykorzystywanej jako dojazd dla transportu ciężkiego, co – zdaniem skarżących – miałoby prowadzić do utrudnienia lub nawet uniemożliwienia prowadzenia działalności gospodarczej w budynku o funkcji produkcyjnej.</w:t>
      </w:r>
    </w:p>
    <w:p w14:paraId="4993FC2D" w14:textId="45431AF5" w:rsidR="006970CA" w:rsidRPr="008C4794" w:rsidRDefault="006970CA"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Jak wynika z przedmiotowego projektu budowlanego oraz </w:t>
      </w:r>
      <w:r w:rsidR="00E17974" w:rsidRPr="008C4794">
        <w:rPr>
          <w:rFonts w:ascii="Lato" w:hAnsi="Lato" w:cs="Arial"/>
          <w:bCs/>
          <w:spacing w:val="4"/>
          <w:lang w:bidi="pl-PL"/>
        </w:rPr>
        <w:t xml:space="preserve">wyjaśnień </w:t>
      </w:r>
      <w:r w:rsidRPr="008C4794">
        <w:rPr>
          <w:rFonts w:ascii="Lato" w:hAnsi="Lato" w:cs="Arial"/>
          <w:bCs/>
          <w:spacing w:val="4"/>
          <w:lang w:bidi="pl-PL"/>
        </w:rPr>
        <w:t>inwestora zajęcie części nieruchomości należącej do skarżących pod rozbudowę drogi ekspresowej jest niezbędne w celu realizacji przedmiotowej inwestycji. Z wyjaśnień inwestora</w:t>
      </w:r>
      <w:r w:rsidR="005B12FC" w:rsidRPr="008C4794">
        <w:rPr>
          <w:rFonts w:ascii="Lato" w:hAnsi="Lato" w:cs="Arial"/>
          <w:bCs/>
          <w:spacing w:val="4"/>
          <w:lang w:bidi="pl-PL"/>
        </w:rPr>
        <w:t xml:space="preserve">, do których to Minister się przychyla - </w:t>
      </w:r>
      <w:r w:rsidRPr="008C4794">
        <w:rPr>
          <w:rFonts w:ascii="Lato" w:hAnsi="Lato" w:cs="Arial"/>
          <w:bCs/>
          <w:spacing w:val="4"/>
          <w:lang w:bidi="pl-PL"/>
        </w:rPr>
        <w:t xml:space="preserve">wynika, że dojazd do działki skarżących odbywał się poprzez zjazd z ul. Karola </w:t>
      </w:r>
      <w:proofErr w:type="spellStart"/>
      <w:r w:rsidRPr="008C4794">
        <w:rPr>
          <w:rFonts w:ascii="Lato" w:hAnsi="Lato" w:cs="Arial"/>
          <w:bCs/>
          <w:spacing w:val="4"/>
          <w:lang w:bidi="pl-PL"/>
        </w:rPr>
        <w:t>Kreffta</w:t>
      </w:r>
      <w:proofErr w:type="spellEnd"/>
      <w:r w:rsidRPr="008C4794">
        <w:rPr>
          <w:rFonts w:ascii="Lato" w:hAnsi="Lato" w:cs="Arial"/>
          <w:bCs/>
          <w:spacing w:val="4"/>
          <w:lang w:bidi="pl-PL"/>
        </w:rPr>
        <w:t xml:space="preserve"> zlokalizowany na działkach nr 97/40, nr 97/41, nr 97/43, nr 97/44, nr 97/46, nr 97/5</w:t>
      </w:r>
      <w:r w:rsidR="005B12FC" w:rsidRPr="008C4794">
        <w:rPr>
          <w:rFonts w:ascii="Lato" w:hAnsi="Lato" w:cs="Arial"/>
          <w:bCs/>
          <w:spacing w:val="4"/>
          <w:lang w:bidi="pl-PL"/>
        </w:rPr>
        <w:t>1</w:t>
      </w:r>
      <w:r w:rsidRPr="008C4794">
        <w:rPr>
          <w:rFonts w:ascii="Lato" w:hAnsi="Lato" w:cs="Arial"/>
          <w:bCs/>
          <w:spacing w:val="4"/>
          <w:lang w:bidi="pl-PL"/>
        </w:rPr>
        <w:t xml:space="preserve">, a wjazd na działkę nr 97/38 odbywał się poprzez bramę do budynku produkcyjnego. Na działce wywłaszczonej na rzecz Skarbu Państwa o nr 97/86 - występowało ogrodzenie, w której nie było bramy wjazdowej. W ramach prac związanych z budową drogi ekspresowej nie zlikwidowano istniejącego wjazdu na działkę nr 97/38, ani wjazdu do budynku. </w:t>
      </w:r>
      <w:r w:rsidR="005B12FC" w:rsidRPr="008C4794">
        <w:rPr>
          <w:rFonts w:ascii="Lato" w:hAnsi="Lato" w:cs="Arial"/>
          <w:bCs/>
          <w:spacing w:val="4"/>
          <w:lang w:bidi="pl-PL"/>
        </w:rPr>
        <w:t>W planowanym układzie</w:t>
      </w:r>
      <w:r w:rsidR="005B12FC" w:rsidRPr="008C4794" w:rsidDel="005B12FC">
        <w:rPr>
          <w:rFonts w:ascii="Lato" w:hAnsi="Lato" w:cs="Arial"/>
          <w:bCs/>
          <w:spacing w:val="4"/>
          <w:lang w:bidi="pl-PL"/>
        </w:rPr>
        <w:t xml:space="preserve"> </w:t>
      </w:r>
      <w:r w:rsidRPr="008C4794">
        <w:rPr>
          <w:rFonts w:ascii="Lato" w:hAnsi="Lato" w:cs="Arial"/>
          <w:bCs/>
          <w:spacing w:val="4"/>
          <w:lang w:bidi="pl-PL"/>
        </w:rPr>
        <w:t xml:space="preserve">odtworzony został dojazd do działki o nr 97/87 na drogę wewnętrzną z przebudowanej ul. Karola </w:t>
      </w:r>
      <w:proofErr w:type="spellStart"/>
      <w:r w:rsidRPr="008C4794">
        <w:rPr>
          <w:rFonts w:ascii="Lato" w:hAnsi="Lato" w:cs="Arial"/>
          <w:bCs/>
          <w:spacing w:val="4"/>
          <w:lang w:bidi="pl-PL"/>
        </w:rPr>
        <w:t>Kreffta</w:t>
      </w:r>
      <w:proofErr w:type="spellEnd"/>
      <w:r w:rsidRPr="008C4794">
        <w:rPr>
          <w:rFonts w:ascii="Lato" w:hAnsi="Lato" w:cs="Arial"/>
          <w:bCs/>
          <w:spacing w:val="4"/>
          <w:lang w:bidi="pl-PL"/>
        </w:rPr>
        <w:t>. Tym samym za chybione należy uznać twierdzenia stron skarżących wyrażone we wniesionym odwołaniu, że realizacja przedmiotowej inwestycji drogowej uniemożliwi wjazd do budynku produkcyjnego i manewrowanie na terenie nieruchomości samochodem ciężarowym, gdyż nie został on</w:t>
      </w:r>
      <w:r w:rsidR="00FC32B8" w:rsidRPr="008C4794">
        <w:rPr>
          <w:rFonts w:ascii="Lato" w:hAnsi="Lato" w:cs="Arial"/>
          <w:bCs/>
          <w:spacing w:val="4"/>
          <w:lang w:bidi="pl-PL"/>
        </w:rPr>
        <w:t xml:space="preserve"> </w:t>
      </w:r>
      <w:r w:rsidRPr="008C4794">
        <w:rPr>
          <w:rFonts w:ascii="Lato" w:hAnsi="Lato" w:cs="Arial"/>
          <w:bCs/>
          <w:spacing w:val="4"/>
          <w:lang w:bidi="pl-PL"/>
        </w:rPr>
        <w:t>w żaden sposób zmieniony.</w:t>
      </w:r>
    </w:p>
    <w:p w14:paraId="67EA6C31" w14:textId="0795042F" w:rsidR="00FC32B8" w:rsidRPr="008C4794" w:rsidRDefault="005B12FC" w:rsidP="00FC32B8">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W odniesieniu do argumentów </w:t>
      </w:r>
      <w:r w:rsidR="006970CA" w:rsidRPr="008C4794">
        <w:rPr>
          <w:rFonts w:ascii="Lato" w:hAnsi="Lato" w:cs="Arial"/>
          <w:bCs/>
          <w:spacing w:val="4"/>
          <w:lang w:bidi="pl-PL"/>
        </w:rPr>
        <w:t>skarżący</w:t>
      </w:r>
      <w:r w:rsidR="001D175A">
        <w:rPr>
          <w:rFonts w:ascii="Lato" w:hAnsi="Lato" w:cs="Arial"/>
          <w:bCs/>
          <w:spacing w:val="4"/>
          <w:lang w:bidi="pl-PL"/>
        </w:rPr>
        <w:t>ch</w:t>
      </w:r>
      <w:r w:rsidRPr="008C4794">
        <w:rPr>
          <w:rFonts w:ascii="Lato" w:hAnsi="Lato" w:cs="Arial"/>
          <w:bCs/>
          <w:spacing w:val="4"/>
          <w:lang w:bidi="pl-PL"/>
        </w:rPr>
        <w:t xml:space="preserve">, </w:t>
      </w:r>
      <w:r w:rsidR="006970CA" w:rsidRPr="008C4794">
        <w:rPr>
          <w:rFonts w:ascii="Lato" w:hAnsi="Lato" w:cs="Arial"/>
          <w:bCs/>
          <w:spacing w:val="4"/>
          <w:lang w:bidi="pl-PL"/>
        </w:rPr>
        <w:t xml:space="preserve">iż </w:t>
      </w:r>
      <w:r w:rsidR="00FC32B8" w:rsidRPr="008C4794">
        <w:rPr>
          <w:rFonts w:ascii="Lato" w:hAnsi="Lato" w:cs="Arial"/>
          <w:bCs/>
          <w:spacing w:val="4"/>
          <w:lang w:bidi="pl-PL"/>
        </w:rPr>
        <w:t>realizacja inwestycji spowoduje ustalenie linii rozgraniczających w bezpośrednim sąsiedztwie budynku produkcyjnego</w:t>
      </w:r>
      <w:r w:rsidRPr="008C4794">
        <w:rPr>
          <w:rFonts w:ascii="Lato" w:hAnsi="Lato" w:cs="Arial"/>
          <w:bCs/>
          <w:spacing w:val="4"/>
          <w:lang w:bidi="pl-PL"/>
        </w:rPr>
        <w:t>,</w:t>
      </w:r>
      <w:r w:rsidR="00FC32B8" w:rsidRPr="008C4794">
        <w:rPr>
          <w:rFonts w:ascii="Lato" w:hAnsi="Lato" w:cs="Arial"/>
          <w:bCs/>
          <w:spacing w:val="4"/>
          <w:lang w:bidi="pl-PL"/>
        </w:rPr>
        <w:t xml:space="preserve"> </w:t>
      </w:r>
      <w:r w:rsidRPr="008C4794">
        <w:rPr>
          <w:rFonts w:ascii="Lato" w:hAnsi="Lato" w:cs="Arial"/>
          <w:bCs/>
          <w:spacing w:val="4"/>
          <w:lang w:bidi="pl-PL"/>
        </w:rPr>
        <w:t xml:space="preserve">wskazać należy, iż w przedmiotowej kwestii nie mają zastosowania przepisy art. 43 ustawy z dnia 21 marca 1985 r. o drogach publicznych </w:t>
      </w:r>
      <w:r w:rsidR="00892BD7" w:rsidRPr="008C4794">
        <w:rPr>
          <w:rFonts w:ascii="Lato" w:hAnsi="Lato" w:cs="Arial"/>
          <w:bCs/>
          <w:spacing w:val="4"/>
          <w:lang w:bidi="pl-PL"/>
        </w:rPr>
        <w:t>(t.j. Dz.U. z 2025 r., poz. 889</w:t>
      </w:r>
      <w:r w:rsidRPr="008C4794">
        <w:rPr>
          <w:rFonts w:ascii="Lato" w:hAnsi="Lato" w:cs="Arial"/>
          <w:bCs/>
          <w:spacing w:val="4"/>
          <w:lang w:bidi="pl-PL"/>
        </w:rPr>
        <w:t xml:space="preserve">), zwanej dalej „ustawą o drogach publicznych”, który statuuje generalny obowiązek zachowania, </w:t>
      </w:r>
      <w:r w:rsidR="00E17974" w:rsidRPr="008C4794">
        <w:rPr>
          <w:rFonts w:ascii="Lato" w:hAnsi="Lato" w:cs="Arial"/>
          <w:bCs/>
          <w:spacing w:val="4"/>
          <w:lang w:bidi="pl-PL"/>
        </w:rPr>
        <w:br/>
      </w:r>
      <w:r w:rsidRPr="008C4794">
        <w:rPr>
          <w:rFonts w:ascii="Lato" w:hAnsi="Lato" w:cs="Arial"/>
          <w:bCs/>
          <w:spacing w:val="4"/>
          <w:lang w:bidi="pl-PL"/>
        </w:rPr>
        <w:t xml:space="preserve">w szczególności ze względów bezpieczeństwa, odpowiedniej odległości pomiędzy obiektami budowlanymi zlokalizowanymi przy drodze a zewnętrzną krawędzią jezdni. Przepis art. 43 ustawy o drogach publicznych dotyczy przypadku sytuowania budynków, a więc przepis ten normuje odległości, jakie muszą być zachowane między budynkiem, </w:t>
      </w:r>
      <w:r w:rsidR="00E17974" w:rsidRPr="008C4794">
        <w:rPr>
          <w:rFonts w:ascii="Lato" w:hAnsi="Lato" w:cs="Arial"/>
          <w:bCs/>
          <w:spacing w:val="4"/>
          <w:lang w:bidi="pl-PL"/>
        </w:rPr>
        <w:br/>
      </w:r>
      <w:r w:rsidRPr="008C4794">
        <w:rPr>
          <w:rFonts w:ascii="Lato" w:hAnsi="Lato" w:cs="Arial"/>
          <w:bCs/>
          <w:spacing w:val="4"/>
          <w:lang w:bidi="pl-PL"/>
        </w:rPr>
        <w:t xml:space="preserve">a krawędzią jezdni istniejącej drogi publicznej, wyłącznie podczas budowy (rozbudowy) obiektu budowlanego, a nie podczas budowy dróg – w odniesieniu do istniejących budynków. Chodzi więc w nim o dostosowanie odległości nowobudowanych budynków do przebiegu drogi publicznej, a nie sytuowania drogi w stosunku do istniejących budynków (vide: wyroki Naczelnego Sądu Administracyjnego z dnia 11 lipca 2013 r., sygn. akt II OSK 1232/13, z dnia 8 grudnia 2009 r., sygn. akt II OSK 1555/09, i z dnia </w:t>
      </w:r>
      <w:r w:rsidR="00151E96">
        <w:rPr>
          <w:rFonts w:ascii="Lato" w:hAnsi="Lato" w:cs="Arial"/>
          <w:bCs/>
          <w:spacing w:val="4"/>
          <w:lang w:bidi="pl-PL"/>
        </w:rPr>
        <w:br/>
      </w:r>
      <w:r w:rsidRPr="008C4794">
        <w:rPr>
          <w:rFonts w:ascii="Lato" w:hAnsi="Lato" w:cs="Arial"/>
          <w:bCs/>
          <w:spacing w:val="4"/>
          <w:lang w:bidi="pl-PL"/>
        </w:rPr>
        <w:t xml:space="preserve">10 kwietnia 2008 r., sygn. akt II OSK 1687/07). Pomijając bowiem stosowanie w tym względzie jedynie językowej wykładni tego </w:t>
      </w:r>
      <w:r w:rsidR="00E17974" w:rsidRPr="008C4794">
        <w:rPr>
          <w:rFonts w:ascii="Lato" w:hAnsi="Lato" w:cs="Arial"/>
          <w:bCs/>
          <w:spacing w:val="4"/>
          <w:lang w:bidi="pl-PL"/>
        </w:rPr>
        <w:t>przepisu</w:t>
      </w:r>
      <w:r w:rsidRPr="008C4794">
        <w:rPr>
          <w:rFonts w:ascii="Lato" w:hAnsi="Lato" w:cs="Arial"/>
          <w:bCs/>
          <w:spacing w:val="4"/>
          <w:lang w:bidi="pl-PL"/>
        </w:rPr>
        <w:t xml:space="preserve"> jako wystarczającej do ustalenia jego normatywnej treści, także wykładnia celowościowa nie daje podstaw do rozszerzenia zakresu stosowania tego przepisu, skoro jego celem jest określenie stosownych wymagań dla zminimalizowania wzajemnych negatywnych oddziaływań pomiędzy istniejącą już drogą publiczną a innymi obiektami budowlanymi, które mają być dopiero usytuowane w pobliżu tej drogi. Ponadto, przyjęcie wykładni zastosowanej </w:t>
      </w:r>
      <w:r w:rsidR="00E17974" w:rsidRPr="008C4794">
        <w:rPr>
          <w:rFonts w:ascii="Lato" w:hAnsi="Lato" w:cs="Arial"/>
          <w:bCs/>
          <w:spacing w:val="4"/>
          <w:lang w:bidi="pl-PL"/>
        </w:rPr>
        <w:br/>
      </w:r>
      <w:r w:rsidRPr="008C4794">
        <w:rPr>
          <w:rFonts w:ascii="Lato" w:hAnsi="Lato" w:cs="Arial"/>
          <w:bCs/>
          <w:spacing w:val="4"/>
          <w:lang w:bidi="pl-PL"/>
        </w:rPr>
        <w:t>w odwołaniu wykluczałoby dopuszczalność sytuowania dróg publicznych w miejscach już zabudowanych.</w:t>
      </w:r>
    </w:p>
    <w:p w14:paraId="65CC8C3E" w14:textId="38EC431E" w:rsidR="005B12FC" w:rsidRPr="008C4794" w:rsidRDefault="00E17974" w:rsidP="005B12FC">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Podkreślić należy, iż z</w:t>
      </w:r>
      <w:r w:rsidR="005B12FC" w:rsidRPr="008C4794">
        <w:rPr>
          <w:rFonts w:ascii="Lato" w:hAnsi="Lato" w:cs="Arial"/>
          <w:bCs/>
          <w:spacing w:val="4"/>
          <w:lang w:bidi="pl-PL"/>
        </w:rPr>
        <w:t xml:space="preserve">arzuty skarżących dotyczące braku możliwości korzystania </w:t>
      </w:r>
      <w:r w:rsidRPr="008C4794">
        <w:rPr>
          <w:rFonts w:ascii="Lato" w:hAnsi="Lato" w:cs="Arial"/>
          <w:bCs/>
          <w:spacing w:val="4"/>
          <w:lang w:bidi="pl-PL"/>
        </w:rPr>
        <w:br/>
      </w:r>
      <w:r w:rsidR="005B12FC" w:rsidRPr="008C4794">
        <w:rPr>
          <w:rFonts w:ascii="Lato" w:hAnsi="Lato" w:cs="Arial"/>
          <w:bCs/>
          <w:spacing w:val="4"/>
          <w:lang w:bidi="pl-PL"/>
        </w:rPr>
        <w:t xml:space="preserve">z nieruchomości w związku z realizacją przedmiotowej inwestycji, nie świadczą </w:t>
      </w:r>
      <w:r w:rsidRPr="008C4794">
        <w:rPr>
          <w:rFonts w:ascii="Lato" w:hAnsi="Lato" w:cs="Arial"/>
          <w:bCs/>
          <w:spacing w:val="4"/>
          <w:lang w:bidi="pl-PL"/>
        </w:rPr>
        <w:br/>
      </w:r>
      <w:r w:rsidR="005B12FC" w:rsidRPr="008C4794">
        <w:rPr>
          <w:rFonts w:ascii="Lato" w:hAnsi="Lato" w:cs="Arial"/>
          <w:bCs/>
          <w:spacing w:val="4"/>
          <w:lang w:bidi="pl-PL"/>
        </w:rPr>
        <w:t xml:space="preserve">o wadliwości decyzji Wojewody Pomorskiego, bowiem kwestie te nie są przedmiotem rozważań organów administracji właściwych w sprawie wydania decyzji o zezwoleniu na realizację inwestycji drogowej, jak i nie stanowią przedmiotu samej decyzji zezwalającej na realizację inwestycji. Zauważyć przy tym należy, że w postępowaniu w sprawie wydania decyzji w przedmiocie zezwolenia na realizację inwestycji drogowej, zarówno wojewoda, jak i Minister, badają zgodność z prawem wniosku inwestora, nie zaś zagadnień dotyczących ewentualnych negatywnych następstw dla podmiotów objętych tą decyzją. Tak samo przedmiotem orzekania zarówno przez Wojewodę Pomorskiego jak i Ministra, nie jest prognozowanie wielkości ewentualnych strat w majątku skarżących, jako czynnika decydującego o wyborze przez inwestora konkretnych rozwiązań lokalizacyjnych i w tym zakresie podnoszone przez skarżących zarzuty pozostają bez wpływu na kształt podjętego rozstrzygnięcia. </w:t>
      </w:r>
    </w:p>
    <w:p w14:paraId="732D19D6" w14:textId="77777777" w:rsidR="005B12FC" w:rsidRPr="008C4794" w:rsidRDefault="005B12FC" w:rsidP="005B12FC">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Jednocześnie podkreślić należy, iż ingerencja w sferę praw i wolności jest rekompensowana stosownym odszkodowaniem. Ponadto, jeżeli skarżący w wyniku realizacji przedmiotowej inwestycji drogowej poniesie jakiekolwiek szkody materialne lub niematerialne, to będzie mu przysługiwało roszczenie odszkodowawcze, dochodzone na zasadach ogólnych w postępowaniu cywilnym. Powyższe nie stanowi jednak przedmiotu postępowania w sprawie zezwolenia na realizację inwestycji drogowej.</w:t>
      </w:r>
    </w:p>
    <w:p w14:paraId="3B2540A5" w14:textId="22999205" w:rsidR="00CE7B15" w:rsidRPr="008C4794" w:rsidRDefault="00CE7B15" w:rsidP="00FC32B8">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Za niezasadne należy uznać zarzuty Pani </w:t>
      </w:r>
      <w:r w:rsidR="00A61951">
        <w:rPr>
          <w:rFonts w:ascii="Lato" w:hAnsi="Lato" w:cs="Arial"/>
          <w:bCs/>
          <w:spacing w:val="4"/>
          <w:lang w:bidi="pl-PL"/>
        </w:rPr>
        <w:t>P.</w:t>
      </w:r>
      <w:r w:rsidRPr="008C4794">
        <w:rPr>
          <w:rFonts w:ascii="Lato" w:hAnsi="Lato" w:cs="Arial"/>
          <w:bCs/>
          <w:spacing w:val="4"/>
          <w:lang w:bidi="pl-PL"/>
        </w:rPr>
        <w:t xml:space="preserve"> </w:t>
      </w:r>
      <w:r w:rsidR="00A61951">
        <w:rPr>
          <w:rFonts w:ascii="Lato" w:hAnsi="Lato" w:cs="Arial"/>
          <w:bCs/>
          <w:spacing w:val="4"/>
          <w:lang w:bidi="pl-PL"/>
        </w:rPr>
        <w:t>E.</w:t>
      </w:r>
      <w:r w:rsidRPr="008C4794">
        <w:rPr>
          <w:rFonts w:ascii="Lato" w:hAnsi="Lato" w:cs="Arial"/>
          <w:bCs/>
          <w:spacing w:val="4"/>
          <w:lang w:bidi="pl-PL"/>
        </w:rPr>
        <w:t xml:space="preserve"> </w:t>
      </w:r>
      <w:r w:rsidR="00A61951">
        <w:rPr>
          <w:rFonts w:ascii="Lato" w:hAnsi="Lato" w:cs="Arial"/>
          <w:bCs/>
          <w:spacing w:val="4"/>
          <w:lang w:bidi="pl-PL"/>
        </w:rPr>
        <w:t>K.</w:t>
      </w:r>
      <w:r w:rsidRPr="008C4794">
        <w:rPr>
          <w:rFonts w:ascii="Lato" w:hAnsi="Lato" w:cs="Arial"/>
          <w:bCs/>
          <w:spacing w:val="4"/>
          <w:lang w:bidi="pl-PL"/>
        </w:rPr>
        <w:t xml:space="preserve">, Pana </w:t>
      </w:r>
      <w:r w:rsidR="00A61951">
        <w:rPr>
          <w:rFonts w:ascii="Lato" w:hAnsi="Lato" w:cs="Arial"/>
          <w:bCs/>
          <w:spacing w:val="4"/>
          <w:lang w:bidi="pl-PL"/>
        </w:rPr>
        <w:t>M.</w:t>
      </w:r>
      <w:r w:rsidRPr="008C4794">
        <w:rPr>
          <w:rFonts w:ascii="Lato" w:hAnsi="Lato" w:cs="Arial"/>
          <w:bCs/>
          <w:spacing w:val="4"/>
          <w:lang w:bidi="pl-PL"/>
        </w:rPr>
        <w:t xml:space="preserve"> </w:t>
      </w:r>
      <w:r w:rsidR="00A61951">
        <w:rPr>
          <w:rFonts w:ascii="Lato" w:hAnsi="Lato" w:cs="Arial"/>
          <w:bCs/>
          <w:spacing w:val="4"/>
          <w:lang w:bidi="pl-PL"/>
        </w:rPr>
        <w:t>K.</w:t>
      </w:r>
      <w:r w:rsidRPr="008C4794">
        <w:rPr>
          <w:rFonts w:ascii="Lato" w:hAnsi="Lato" w:cs="Arial"/>
          <w:bCs/>
          <w:spacing w:val="4"/>
          <w:lang w:bidi="pl-PL"/>
        </w:rPr>
        <w:t xml:space="preserve">, Pani </w:t>
      </w:r>
      <w:r w:rsidR="00A61951">
        <w:rPr>
          <w:rFonts w:ascii="Lato" w:hAnsi="Lato" w:cs="Arial"/>
          <w:bCs/>
          <w:spacing w:val="4"/>
          <w:lang w:bidi="pl-PL"/>
        </w:rPr>
        <w:t>P.</w:t>
      </w:r>
      <w:r w:rsidRPr="008C4794">
        <w:rPr>
          <w:rFonts w:ascii="Lato" w:hAnsi="Lato" w:cs="Arial"/>
          <w:bCs/>
          <w:spacing w:val="4"/>
          <w:lang w:bidi="pl-PL"/>
        </w:rPr>
        <w:t xml:space="preserve"> </w:t>
      </w:r>
      <w:r w:rsidR="00A61951">
        <w:rPr>
          <w:rFonts w:ascii="Lato" w:hAnsi="Lato" w:cs="Arial"/>
          <w:bCs/>
          <w:spacing w:val="4"/>
          <w:lang w:bidi="pl-PL"/>
        </w:rPr>
        <w:t>M.</w:t>
      </w:r>
      <w:r w:rsidRPr="008C4794">
        <w:rPr>
          <w:rFonts w:ascii="Lato" w:hAnsi="Lato" w:cs="Arial"/>
          <w:bCs/>
          <w:spacing w:val="4"/>
          <w:lang w:bidi="pl-PL"/>
        </w:rPr>
        <w:t xml:space="preserve"> </w:t>
      </w:r>
      <w:r w:rsidR="00A61951">
        <w:rPr>
          <w:rFonts w:ascii="Lato" w:hAnsi="Lato" w:cs="Arial"/>
          <w:bCs/>
          <w:spacing w:val="4"/>
          <w:lang w:bidi="pl-PL"/>
        </w:rPr>
        <w:t>K.</w:t>
      </w:r>
      <w:r w:rsidRPr="008C4794">
        <w:rPr>
          <w:rFonts w:ascii="Lato" w:hAnsi="Lato" w:cs="Arial"/>
          <w:bCs/>
          <w:spacing w:val="4"/>
          <w:lang w:bidi="pl-PL"/>
        </w:rPr>
        <w:t xml:space="preserve">, Pana </w:t>
      </w:r>
      <w:r w:rsidR="00A61951">
        <w:rPr>
          <w:rFonts w:ascii="Lato" w:hAnsi="Lato" w:cs="Arial"/>
          <w:bCs/>
          <w:spacing w:val="4"/>
          <w:lang w:bidi="pl-PL"/>
        </w:rPr>
        <w:t>G.</w:t>
      </w:r>
      <w:r w:rsidRPr="008C4794">
        <w:rPr>
          <w:rFonts w:ascii="Lato" w:hAnsi="Lato" w:cs="Arial"/>
          <w:bCs/>
          <w:spacing w:val="4"/>
          <w:lang w:bidi="pl-PL"/>
        </w:rPr>
        <w:t xml:space="preserve"> </w:t>
      </w:r>
      <w:r w:rsidR="00A61951">
        <w:rPr>
          <w:rFonts w:ascii="Lato" w:hAnsi="Lato" w:cs="Arial"/>
          <w:bCs/>
          <w:spacing w:val="4"/>
          <w:lang w:bidi="pl-PL"/>
        </w:rPr>
        <w:t>K.</w:t>
      </w:r>
      <w:r w:rsidRPr="008C4794">
        <w:rPr>
          <w:rFonts w:ascii="Lato" w:hAnsi="Lato" w:cs="Arial"/>
          <w:bCs/>
          <w:spacing w:val="4"/>
          <w:lang w:bidi="pl-PL"/>
        </w:rPr>
        <w:t xml:space="preserve">, jak również zarzuty o tożsamej treści zgłoszone przez Pana </w:t>
      </w:r>
      <w:r w:rsidR="00A61951">
        <w:rPr>
          <w:rFonts w:ascii="Lato" w:hAnsi="Lato" w:cs="Arial"/>
          <w:bCs/>
          <w:spacing w:val="4"/>
          <w:lang w:bidi="pl-PL"/>
        </w:rPr>
        <w:t>P.</w:t>
      </w:r>
      <w:r w:rsidRPr="008C4794">
        <w:rPr>
          <w:rFonts w:ascii="Lato" w:hAnsi="Lato" w:cs="Arial"/>
          <w:bCs/>
          <w:spacing w:val="4"/>
          <w:lang w:bidi="pl-PL"/>
        </w:rPr>
        <w:t xml:space="preserve"> </w:t>
      </w:r>
      <w:r w:rsidR="00A61951">
        <w:rPr>
          <w:rFonts w:ascii="Lato" w:hAnsi="Lato" w:cs="Arial"/>
          <w:bCs/>
          <w:spacing w:val="4"/>
          <w:lang w:bidi="pl-PL"/>
        </w:rPr>
        <w:t>G.</w:t>
      </w:r>
      <w:r w:rsidRPr="008C4794">
        <w:rPr>
          <w:rFonts w:ascii="Lato" w:hAnsi="Lato" w:cs="Arial"/>
          <w:bCs/>
          <w:spacing w:val="4"/>
          <w:lang w:bidi="pl-PL"/>
        </w:rPr>
        <w:t xml:space="preserve">, </w:t>
      </w:r>
      <w:r w:rsidR="00A8066D" w:rsidRPr="008C4794">
        <w:rPr>
          <w:rFonts w:ascii="Lato" w:hAnsi="Lato" w:cs="Arial"/>
          <w:bCs/>
          <w:spacing w:val="4"/>
          <w:lang w:bidi="pl-PL"/>
        </w:rPr>
        <w:t xml:space="preserve">reprezentowanych przez adw. </w:t>
      </w:r>
      <w:r w:rsidR="00A61951">
        <w:rPr>
          <w:rFonts w:ascii="Lato" w:hAnsi="Lato" w:cs="Arial"/>
          <w:bCs/>
          <w:spacing w:val="4"/>
          <w:lang w:bidi="pl-PL"/>
        </w:rPr>
        <w:t>D.</w:t>
      </w:r>
      <w:r w:rsidR="00A8066D" w:rsidRPr="008C4794">
        <w:rPr>
          <w:rFonts w:ascii="Lato" w:hAnsi="Lato" w:cs="Arial"/>
          <w:bCs/>
          <w:spacing w:val="4"/>
          <w:lang w:bidi="pl-PL"/>
        </w:rPr>
        <w:t xml:space="preserve"> </w:t>
      </w:r>
      <w:r w:rsidR="00A61951">
        <w:rPr>
          <w:rFonts w:ascii="Lato" w:hAnsi="Lato" w:cs="Arial"/>
          <w:bCs/>
          <w:spacing w:val="4"/>
          <w:lang w:bidi="pl-PL"/>
        </w:rPr>
        <w:t>L.</w:t>
      </w:r>
      <w:r w:rsidR="00A8066D" w:rsidRPr="008C4794">
        <w:rPr>
          <w:rFonts w:ascii="Lato" w:hAnsi="Lato" w:cs="Arial"/>
          <w:bCs/>
          <w:spacing w:val="4"/>
          <w:lang w:bidi="pl-PL"/>
        </w:rPr>
        <w:t xml:space="preserve"> </w:t>
      </w:r>
      <w:r w:rsidRPr="008C4794">
        <w:rPr>
          <w:rFonts w:ascii="Lato" w:hAnsi="Lato" w:cs="Arial"/>
          <w:bCs/>
          <w:spacing w:val="4"/>
          <w:lang w:bidi="pl-PL"/>
        </w:rPr>
        <w:t xml:space="preserve">dotyczące </w:t>
      </w:r>
      <w:r w:rsidR="00A8066D" w:rsidRPr="008C4794">
        <w:rPr>
          <w:rFonts w:ascii="Lato" w:hAnsi="Lato" w:cs="Arial"/>
          <w:bCs/>
          <w:spacing w:val="4"/>
          <w:lang w:bidi="pl-PL"/>
        </w:rPr>
        <w:t xml:space="preserve">domniemanej </w:t>
      </w:r>
      <w:r w:rsidRPr="008C4794">
        <w:rPr>
          <w:rFonts w:ascii="Lato" w:hAnsi="Lato" w:cs="Arial"/>
          <w:bCs/>
          <w:spacing w:val="4"/>
          <w:lang w:bidi="pl-PL"/>
        </w:rPr>
        <w:t xml:space="preserve">niezgodności </w:t>
      </w:r>
      <w:r w:rsidR="00A8066D" w:rsidRPr="008C4794">
        <w:rPr>
          <w:rFonts w:ascii="Lato" w:hAnsi="Lato" w:cs="Arial"/>
          <w:bCs/>
          <w:spacing w:val="4"/>
          <w:lang w:bidi="pl-PL"/>
        </w:rPr>
        <w:t xml:space="preserve">zaskarżonej </w:t>
      </w:r>
      <w:r w:rsidRPr="008C4794">
        <w:rPr>
          <w:rFonts w:ascii="Lato" w:hAnsi="Lato" w:cs="Arial"/>
          <w:bCs/>
          <w:spacing w:val="4"/>
          <w:lang w:bidi="pl-PL"/>
        </w:rPr>
        <w:t xml:space="preserve">decyzji organu I instancji z decyzją </w:t>
      </w:r>
      <w:r w:rsidR="00A8066D" w:rsidRPr="008C4794">
        <w:rPr>
          <w:rFonts w:ascii="Lato" w:hAnsi="Lato" w:cs="Arial"/>
          <w:bCs/>
          <w:spacing w:val="4"/>
          <w:lang w:bidi="pl-PL"/>
        </w:rPr>
        <w:t xml:space="preserve">RDOŚ </w:t>
      </w:r>
      <w:r w:rsidRPr="008C4794">
        <w:rPr>
          <w:rFonts w:ascii="Lato" w:hAnsi="Lato" w:cs="Arial"/>
          <w:bCs/>
          <w:spacing w:val="4"/>
          <w:lang w:bidi="pl-PL"/>
        </w:rPr>
        <w:t xml:space="preserve">o środowiskowych uwarunkowaniach –w części zatwierdzającej projekt podziału nieruchomości o dotychczasowym numerze ewidencyjnym 81/22 na działki o nowych numerach 81/43 oraz 81/44, a także orzekającej o wywłaszczeniu jedynie działki nr 81/43, jak również w odniesieniu do działki nr 687/7, która została podzielona na działki nr 687/9, 687/10 i 687/11. W ocenie ww. skarżących, z decyzji </w:t>
      </w:r>
      <w:r w:rsidR="00A8066D" w:rsidRPr="008C4794">
        <w:rPr>
          <w:rFonts w:ascii="Lato" w:hAnsi="Lato" w:cs="Arial"/>
          <w:bCs/>
          <w:spacing w:val="4"/>
          <w:lang w:bidi="pl-PL"/>
        </w:rPr>
        <w:t xml:space="preserve">RDOŚ </w:t>
      </w:r>
      <w:r w:rsidRPr="008C4794">
        <w:rPr>
          <w:rFonts w:ascii="Lato" w:hAnsi="Lato" w:cs="Arial"/>
          <w:bCs/>
          <w:spacing w:val="4"/>
          <w:lang w:bidi="pl-PL"/>
        </w:rPr>
        <w:t>o środowiskowych uwarunkowaniach jednoznacznie wynika konieczność przejęcia całych nieruchomości – działki nr 81/22 oraz działki nr 687/7 – w celu zapewnienia odpowiedniej powierzchni gruntu niezbędnej do realizacji warunków środowiskowych, w szczególności w zakresie wykonania zieleni izolacyjnej planowanej wzdłuż pasa drogowego projektowanej drogi ekspresowej.</w:t>
      </w:r>
    </w:p>
    <w:p w14:paraId="3CB9D9D2" w14:textId="345CD60B" w:rsidR="004D0EFF" w:rsidRPr="008C4794" w:rsidRDefault="00CE7B15" w:rsidP="004D0EFF">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Odnosząc się do powyższych zarzutów, w pierwszej kolejności z</w:t>
      </w:r>
      <w:r w:rsidR="004D0EFF" w:rsidRPr="008C4794">
        <w:rPr>
          <w:rFonts w:ascii="Lato" w:hAnsi="Lato" w:cs="Arial"/>
          <w:bCs/>
          <w:spacing w:val="4"/>
          <w:lang w:bidi="pl-PL"/>
        </w:rPr>
        <w:t>aznaczyć należ</w:t>
      </w:r>
      <w:r w:rsidRPr="008C4794">
        <w:rPr>
          <w:rFonts w:ascii="Lato" w:hAnsi="Lato" w:cs="Arial"/>
          <w:bCs/>
          <w:spacing w:val="4"/>
          <w:lang w:bidi="pl-PL"/>
        </w:rPr>
        <w:t xml:space="preserve">y, </w:t>
      </w:r>
      <w:r w:rsidR="005B0596" w:rsidRPr="008C4794">
        <w:rPr>
          <w:rFonts w:ascii="Lato" w:hAnsi="Lato" w:cs="Arial"/>
          <w:bCs/>
          <w:spacing w:val="4"/>
          <w:lang w:bidi="pl-PL"/>
        </w:rPr>
        <w:t>iż decyzja</w:t>
      </w:r>
      <w:r w:rsidR="004D0EFF" w:rsidRPr="008C4794">
        <w:rPr>
          <w:rFonts w:ascii="Lato" w:hAnsi="Lato" w:cs="Arial"/>
          <w:bCs/>
          <w:spacing w:val="4"/>
          <w:lang w:bidi="pl-PL"/>
        </w:rPr>
        <w:t xml:space="preserve"> w przedmiocie określenia środowiskowych uwarunkowań realizacji inwestycji nie niesie ze sobą rozstrzygnięć formalnych w zakresie wywłaszczeń nieruchomości, bowiem przedstawia jedynie możliwy zasięg realizacji inwestycji. Stanowisko to znajduje uzasadnienie w powołanej poniżej argumentacji.</w:t>
      </w:r>
    </w:p>
    <w:p w14:paraId="40E631D8" w14:textId="4026F21F" w:rsidR="004D0EFF" w:rsidRPr="008C4794" w:rsidRDefault="004D0EFF" w:rsidP="004D0EFF">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Decyzja o środowiskowych uwarunkowaniach jest, co do zasady, pierwszą decyzją, </w:t>
      </w:r>
      <w:r w:rsidRPr="008C4794">
        <w:rPr>
          <w:rFonts w:ascii="Lato" w:hAnsi="Lato" w:cs="Arial"/>
          <w:bCs/>
          <w:spacing w:val="4"/>
          <w:lang w:bidi="pl-PL"/>
        </w:rPr>
        <w:br/>
        <w:t xml:space="preserve">o wydanie której występuje inwestor przed rozpoczęciem planowanego przedsięwzięcia (inwestycji). Wynika to z konieczności objęcia rozstrzygnięciem decyzji </w:t>
      </w:r>
      <w:r w:rsidRPr="008C4794">
        <w:rPr>
          <w:rFonts w:ascii="Lato" w:hAnsi="Lato" w:cs="Arial"/>
          <w:bCs/>
          <w:spacing w:val="4"/>
          <w:lang w:bidi="pl-PL"/>
        </w:rPr>
        <w:br/>
        <w:t xml:space="preserve">o środowiskowych uwarunkowaniach dopuszczalności usytuowania danego przedsięwzięcia z punktu widzenia ochrony zasobów środowiska i przeciwdziałania negatywnym oddziaływaniom. Zgodnie z art. 71 ust. 1 ustawy o udostępnianiu informacji o środowisku i jego ochronie, decyzja o środowiskowych uwarunkowaniach określa środowiskowe uwarunkowania realizacji przedsięwzięcia. Podejmując decyzję </w:t>
      </w:r>
      <w:r w:rsidRPr="008C4794">
        <w:rPr>
          <w:rFonts w:ascii="Lato" w:hAnsi="Lato" w:cs="Arial"/>
          <w:bCs/>
          <w:spacing w:val="4"/>
          <w:lang w:bidi="pl-PL"/>
        </w:rPr>
        <w:br/>
        <w:t>o środowiskowych uwarunkowaniach organ ochrony środowiska dokonuje konkretyzacji warunków środowiskowych dotyczących indywidualnie określonego przedsięwzięcia. Wydanie decyzji o środowiskowych uwarunkowaniach służy przede wszystkim wypracowaniu rozwiązań pozwalających na wyeliminowanie bądź zminimalizowanie negatywnego wpływu na środowisko realizowanego</w:t>
      </w:r>
      <w:r w:rsidR="009E42BA" w:rsidRPr="008C4794">
        <w:rPr>
          <w:rFonts w:ascii="Lato" w:hAnsi="Lato" w:cs="Arial"/>
          <w:bCs/>
          <w:spacing w:val="4"/>
          <w:lang w:bidi="pl-PL"/>
        </w:rPr>
        <w:t xml:space="preserve"> </w:t>
      </w:r>
      <w:r w:rsidRPr="008C4794">
        <w:rPr>
          <w:rFonts w:ascii="Lato" w:hAnsi="Lato" w:cs="Arial"/>
          <w:bCs/>
          <w:spacing w:val="4"/>
          <w:lang w:bidi="pl-PL"/>
        </w:rPr>
        <w:t xml:space="preserve">przedsięwzięcia. Decyzja </w:t>
      </w:r>
      <w:r w:rsidR="009E42BA" w:rsidRPr="008C4794">
        <w:rPr>
          <w:rFonts w:ascii="Lato" w:hAnsi="Lato" w:cs="Arial"/>
          <w:bCs/>
          <w:spacing w:val="4"/>
          <w:lang w:bidi="pl-PL"/>
        </w:rPr>
        <w:br/>
      </w:r>
      <w:r w:rsidRPr="008C4794">
        <w:rPr>
          <w:rFonts w:ascii="Lato" w:hAnsi="Lato" w:cs="Arial"/>
          <w:bCs/>
          <w:spacing w:val="4"/>
          <w:lang w:bidi="pl-PL"/>
        </w:rPr>
        <w:t xml:space="preserve">o środowiskowych uwarunkowaniach realizacji przedsięwzięcia nie określa natomiast szczegółowych rozwiązań technicznych planowanej inwestycji. </w:t>
      </w:r>
    </w:p>
    <w:p w14:paraId="5A12FC2A" w14:textId="56530428" w:rsidR="004D0EFF" w:rsidRPr="008C4794" w:rsidRDefault="004D0EFF" w:rsidP="004D0EFF">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Pomimo użycia w ustawie o udostępnianiu informacji o środowisku i jego ochronie takich wyrazów jak „lokalizacja” lub „usytuowanie” w kontekście danego przedsięwzięcia, istotą decyzji o środowiskowych uwarunkowaniach nie będzie całkowite skonkretyzowanie </w:t>
      </w:r>
      <w:r w:rsidRPr="008C4794">
        <w:rPr>
          <w:rFonts w:ascii="Lato" w:hAnsi="Lato" w:cs="Arial"/>
          <w:bCs/>
          <w:spacing w:val="4"/>
          <w:lang w:bidi="pl-PL"/>
        </w:rPr>
        <w:br/>
        <w:t>(co do dokładnych współrzędnych w przestrzeni trójwymiarowej) lokalizacji danej inwestycji (przedsięwzięcia). Istotą decyzji o środowiskowych uwarunkowaniach jest przede wszystkim ocena możliwości lokalizacji danego przedsięwzięcia, na skonkretyzowanym w przestrzeni terenie w kontekście uwarunkowań tego</w:t>
      </w:r>
      <w:r w:rsidR="005B0596" w:rsidRPr="008C4794">
        <w:rPr>
          <w:rFonts w:ascii="Lato" w:hAnsi="Lato" w:cs="Arial"/>
          <w:bCs/>
          <w:spacing w:val="4"/>
          <w:lang w:bidi="pl-PL"/>
        </w:rPr>
        <w:t xml:space="preserve"> </w:t>
      </w:r>
      <w:r w:rsidRPr="008C4794">
        <w:rPr>
          <w:rFonts w:ascii="Lato" w:hAnsi="Lato" w:cs="Arial"/>
          <w:bCs/>
          <w:spacing w:val="4"/>
          <w:lang w:bidi="pl-PL"/>
        </w:rPr>
        <w:t xml:space="preserve">przedsięwzięcia w kategoriach oddziaływania na środowisko, a nie ostateczne </w:t>
      </w:r>
      <w:r w:rsidRPr="008C4794">
        <w:rPr>
          <w:rFonts w:ascii="Lato" w:hAnsi="Lato" w:cs="Arial"/>
          <w:bCs/>
          <w:spacing w:val="4"/>
          <w:lang w:bidi="pl-PL"/>
        </w:rPr>
        <w:br/>
        <w:t>i przesądzające na przyszłość usytuowanie konkretnych budowli (elementów przedsięwzięcia) w przestrzeni, w szczególności poprzez ustalenie precyzyjnego układu współrzędnych inwestycji. Kwestia szczegółowej lokalizacji (usytuowania) całego przedsięwzięcia, wraz z jego poszczególnymi elementami ingerującymi w przestrzeń, tak pod jak i na powierzchni ziemi, co do zasady, dokonana zostanie dopiero na etapie uzyskiwania decyzji o pozwoleniu na budowę (decyzji o zezwoleniu na realizację inwestycji drogowej) (por. Ustawa o udostępnianiu informacji o środowisku i jego ochronie, udziale społeczeństwa w ochronie środowiska oraz o ocenach oddziaływania na środowisko. Komentarz. red. dr Tomasz Filipowicz, Alicja Plucińska-Filipowicz, prof. dr hab. Marek Wierzbowski, Legalis, Komentarz do art. 71).</w:t>
      </w:r>
    </w:p>
    <w:p w14:paraId="2560C927" w14:textId="77777777" w:rsidR="004D0EFF" w:rsidRPr="008C4794" w:rsidRDefault="004D0EFF" w:rsidP="004D0EFF">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Stosownie do treści do art. 86 pkt 2 w zw. z art. 72 ust. 1 pkt 10 </w:t>
      </w:r>
      <w:bookmarkStart w:id="50" w:name="_Hlk133495559"/>
      <w:r w:rsidRPr="008C4794">
        <w:rPr>
          <w:rFonts w:ascii="Lato" w:hAnsi="Lato" w:cs="Arial"/>
          <w:bCs/>
          <w:spacing w:val="4"/>
          <w:lang w:bidi="pl-PL"/>
        </w:rPr>
        <w:t>ustawy o udostępnianiu informacji o środowisku i jego ochronie</w:t>
      </w:r>
      <w:bookmarkEnd w:id="50"/>
      <w:r w:rsidRPr="008C4794">
        <w:rPr>
          <w:rFonts w:ascii="Lato" w:hAnsi="Lato" w:cs="Arial"/>
          <w:bCs/>
          <w:spacing w:val="4"/>
          <w:lang w:bidi="pl-PL"/>
        </w:rPr>
        <w:t xml:space="preserve">, decyzja o środowiskowych uwarunkowaniach wiąże organ wydający decyzję o zezwoleniu na realizację inwestycji drogowej, z tym zastrzeżeniem, iż w kwestii dokładnej, precyzyjnej lokalizacji (usytuowania) przedsięwzięcia, takie związanie jest na poziomie pewnej ogólności ustaleń organu wydającego decyzję o środowiskowych uwarunkowaniach, a to ze względu </w:t>
      </w:r>
      <w:r w:rsidRPr="008C4794">
        <w:rPr>
          <w:rFonts w:ascii="Lato" w:hAnsi="Lato" w:cs="Arial"/>
          <w:bCs/>
          <w:spacing w:val="4"/>
          <w:lang w:bidi="pl-PL"/>
        </w:rPr>
        <w:br/>
        <w:t xml:space="preserve">na hipotetyczny (przybliżony) charakter lokalizacji przedsięwzięcia dokonywanej na mocy pierwszej decyzji wydawanej w procesie inwestycyjnym. (por. Ustawa o udostępnianiu informacji o środowisku i jego ochronie, udziale społeczeństwa w ochronie środowiska oraz o ocenach oddziaływania na środowisko. Komentarz. red. dr Tomasz Filipowicz, Alicja Plucińska-Filipowicz, prof. dr hab. Marek Wierzbowski, Legalis, Komentarz do </w:t>
      </w:r>
      <w:r w:rsidRPr="008C4794">
        <w:rPr>
          <w:rFonts w:ascii="Lato" w:hAnsi="Lato" w:cs="Arial"/>
          <w:bCs/>
          <w:spacing w:val="4"/>
          <w:lang w:bidi="pl-PL"/>
        </w:rPr>
        <w:br/>
        <w:t>art. 71).</w:t>
      </w:r>
    </w:p>
    <w:p w14:paraId="0D11943E" w14:textId="77777777" w:rsidR="004D0EFF" w:rsidRPr="008C4794" w:rsidRDefault="004D0EFF" w:rsidP="004D0EFF">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Z przepisów ustawy o udostępnianiu informacji o środowisku i jego ochronie nie wynika, aby inwestor ubiegający się o uzyskanie decyzji o środowiskowych uwarunkowaniach był zobowiązany do przedłożenia projektu budowlanego, bądź też takiego określenia planowanej inwestycji, które byłoby następnie dokładnie odwzorowane w decyzji </w:t>
      </w:r>
      <w:r w:rsidRPr="008C4794">
        <w:rPr>
          <w:rFonts w:ascii="Lato" w:hAnsi="Lato" w:cs="Arial"/>
          <w:bCs/>
          <w:spacing w:val="4"/>
          <w:lang w:bidi="pl-PL"/>
        </w:rPr>
        <w:br/>
        <w:t xml:space="preserve">o pozwoleniu na budowę. Zgodność decyzji o pozwoleniu na budowę (zezwoleniu </w:t>
      </w:r>
      <w:r w:rsidRPr="008C4794">
        <w:rPr>
          <w:rFonts w:ascii="Lato" w:hAnsi="Lato" w:cs="Arial"/>
          <w:bCs/>
          <w:spacing w:val="4"/>
          <w:lang w:bidi="pl-PL"/>
        </w:rPr>
        <w:br/>
        <w:t xml:space="preserve">na realizację inwestycji drogowej) z decyzją o środowiskowych uwarunkowaniach </w:t>
      </w:r>
      <w:r w:rsidRPr="008C4794">
        <w:rPr>
          <w:rFonts w:ascii="Lato" w:hAnsi="Lato" w:cs="Arial"/>
          <w:bCs/>
          <w:spacing w:val="4"/>
          <w:lang w:bidi="pl-PL"/>
        </w:rPr>
        <w:br/>
        <w:t xml:space="preserve">to zgodność inwestycji z określonymi w tej decyzji wymogami jej realizacji. Wymogów tych zaś zaskarżona decyzja nie narusza (por. wyrok Naczelnego Sądu Administracyjnego </w:t>
      </w:r>
      <w:r w:rsidRPr="008C4794">
        <w:rPr>
          <w:rFonts w:ascii="Lato" w:hAnsi="Lato" w:cs="Arial"/>
          <w:bCs/>
          <w:spacing w:val="4"/>
          <w:lang w:bidi="pl-PL"/>
        </w:rPr>
        <w:br/>
        <w:t>z dnia 15 czerwca 2021 r., sygn. akt II OSK 2814/20, opubl. Centralna Baza Orzeczeń Sądów Administracyjnych).</w:t>
      </w:r>
    </w:p>
    <w:p w14:paraId="36B51C31" w14:textId="057A922D" w:rsidR="005B12FC" w:rsidRPr="008C4794" w:rsidRDefault="004D0EFF" w:rsidP="008C4794">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Decyzja o środowiskowych uwarunkowaniach i następcza decyzja inwestycyjna (zezwolenie na inwestycję) są wydawane na podstawie różnych aktów prawnych, </w:t>
      </w:r>
      <w:r w:rsidRPr="008C4794">
        <w:rPr>
          <w:rFonts w:ascii="Lato" w:hAnsi="Lato" w:cs="Arial"/>
          <w:bCs/>
          <w:spacing w:val="4"/>
          <w:lang w:bidi="pl-PL"/>
        </w:rPr>
        <w:br/>
        <w:t xml:space="preserve">w ramach odrębnych procedur, przez różne organy i w konsekwencji spełniają różne cele. Żadna z tych decyzji nie zastępuje drugiej. Podmiot, który chce zrealizować określone przedsięwzięcie ma obowiązek uzyskać obie decyzje. Każda z tych decyzji dotyczy innych aspektów planowanej inwestycji. Decyzja o środowiskowych uwarunkowaniach przesądza z punktu środowiskowego o dopuszczalności realizacji przedsięwzięcia </w:t>
      </w:r>
      <w:r w:rsidRPr="008C4794">
        <w:rPr>
          <w:rFonts w:ascii="Lato" w:hAnsi="Lato" w:cs="Arial"/>
          <w:bCs/>
          <w:spacing w:val="4"/>
          <w:lang w:bidi="pl-PL"/>
        </w:rPr>
        <w:br/>
        <w:t xml:space="preserve">i warunkach określających tę dopuszczalność. Natomiast lokalizacja przedsięwzięcia rozumiana jako dokładne, precyzyjne, usytuowanie całości przedsięwzięcia, jak i jego poszczególnych elementów następuje dopiero na etapie wydania decyzji inwestycyjnej (zezwolenia na realizację inwestycji). </w:t>
      </w:r>
    </w:p>
    <w:p w14:paraId="1180CDBB" w14:textId="3ED5F8A7" w:rsidR="006970CA" w:rsidRPr="008C4794" w:rsidRDefault="006970CA"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Minister podziela stanowisko inwestora zawarte w piśmie z dnia 7 listopada 2023 r. potwierdzające powyższe, że w okresie przygotowywania wniosku o wydanie decyzji </w:t>
      </w:r>
      <w:r w:rsidRPr="008C4794">
        <w:rPr>
          <w:rFonts w:ascii="Lato" w:hAnsi="Lato" w:cs="Arial"/>
          <w:bCs/>
          <w:spacing w:val="4"/>
          <w:lang w:bidi="pl-PL"/>
        </w:rPr>
        <w:br/>
        <w:t xml:space="preserve">o zezwolenie na realizację inwestycji drogowej, inwestor miał obowiązek opracować dokumentację techniczną zgodną z aktualnymi przepisami prawa, rzeczywistym stanem zagospodarowania terenu oraz wymaganiami środowiskowymi wynikającymi z ponownej oceny na środowisko. W tym celu dokonał dostosowania przebiegu przedmiotowej inwestycji i zakresu przejęcia nieruchomości do aktualnych warunków terenowych </w:t>
      </w:r>
      <w:r w:rsidRPr="008C4794">
        <w:rPr>
          <w:rFonts w:ascii="Lato" w:hAnsi="Lato" w:cs="Arial"/>
          <w:bCs/>
          <w:spacing w:val="4"/>
          <w:lang w:bidi="pl-PL"/>
        </w:rPr>
        <w:br/>
        <w:t xml:space="preserve">i infrastrukturalnych. </w:t>
      </w:r>
      <w:r w:rsidR="00BA2928" w:rsidRPr="008C4794">
        <w:rPr>
          <w:rFonts w:ascii="Lato" w:hAnsi="Lato" w:cs="Arial"/>
          <w:bCs/>
          <w:spacing w:val="4"/>
          <w:lang w:bidi="pl-PL"/>
        </w:rPr>
        <w:t xml:space="preserve">Powyższe </w:t>
      </w:r>
      <w:r w:rsidRPr="008C4794">
        <w:rPr>
          <w:rFonts w:ascii="Lato" w:hAnsi="Lato" w:cs="Arial"/>
          <w:bCs/>
          <w:spacing w:val="4"/>
          <w:lang w:bidi="pl-PL"/>
        </w:rPr>
        <w:t>nie narusza istoty i celu</w:t>
      </w:r>
      <w:r w:rsidRPr="008C4794">
        <w:rPr>
          <w:rFonts w:ascii="Lato" w:hAnsi="Lato" w:cs="Arial"/>
          <w:spacing w:val="4"/>
        </w:rPr>
        <w:t xml:space="preserve"> </w:t>
      </w:r>
      <w:r w:rsidRPr="008C4794">
        <w:rPr>
          <w:rFonts w:ascii="Lato" w:hAnsi="Lato" w:cs="Arial"/>
          <w:bCs/>
          <w:spacing w:val="4"/>
          <w:lang w:bidi="pl-PL"/>
        </w:rPr>
        <w:t>decyzji RDOŚ o środowiskowych uwarunkowaniach.</w:t>
      </w:r>
    </w:p>
    <w:p w14:paraId="4E41E785" w14:textId="77777777" w:rsidR="006970CA" w:rsidRPr="008C4794" w:rsidRDefault="006970CA"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Należy podkreślić, że przedsięwzięcie, jakim jest inwestycja w zakresie dróg publicznych, może być realizowane wyłącznie ze wskazaniem terenu niezbędnego dla obiektów budowlanych. Na gruncie specustawy drogowej linie rozgraniczające teren inwestycji, powinny obejmować teren, który przeznaczony jest pod projektowaną inwestycję </w:t>
      </w:r>
      <w:r w:rsidRPr="008C4794">
        <w:rPr>
          <w:rFonts w:ascii="Lato" w:hAnsi="Lato" w:cs="Arial"/>
          <w:bCs/>
          <w:spacing w:val="4"/>
          <w:lang w:bidi="pl-PL"/>
        </w:rPr>
        <w:br/>
        <w:t xml:space="preserve">w zakresie dróg publicznych. Zakres zajęcia tego terenu wynika z kolei z projektu budowlanego, który jest niezbędnym elementem wniosku o wydanie decyzji </w:t>
      </w:r>
      <w:r w:rsidRPr="008C4794">
        <w:rPr>
          <w:rFonts w:ascii="Lato" w:hAnsi="Lato" w:cs="Arial"/>
          <w:bCs/>
          <w:spacing w:val="4"/>
          <w:lang w:bidi="pl-PL"/>
        </w:rPr>
        <w:br/>
        <w:t>o zezwoleniu na realizację inwestycji drogowej, a następnie stanowi integralną część tej decyzji, jako jeden z załączników.</w:t>
      </w:r>
    </w:p>
    <w:p w14:paraId="515BC48A" w14:textId="77777777" w:rsidR="006970CA" w:rsidRPr="008C4794" w:rsidRDefault="006970CA"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Przedmiotem odjęcia prawa własności może być wyłącznie ten grunt, przez który przebiegać ma budowana w trybie specustawy drogowej inwestycja. Po to bowiem ustawodawca nałożył na inwestora w art. 11d ust. 1 pkt 1, 3 i 3a specustawy drogowej obowiązek zawarcia we wniosku o wydanie decyzji o zezwoleniu na realizację inwestycji drogowej określonych dokumentów (mapy w skali co najmniej 1:1000,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budowy drogi.</w:t>
      </w:r>
    </w:p>
    <w:p w14:paraId="488FB933" w14:textId="77777777" w:rsidR="006970CA" w:rsidRPr="008C4794" w:rsidRDefault="006970CA"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Zajęcie każdej z działek – czy to częściowe, czy w całości – musi być uzasadnione </w:t>
      </w:r>
      <w:r w:rsidRPr="008C4794">
        <w:rPr>
          <w:rFonts w:ascii="Lato" w:hAnsi="Lato" w:cs="Arial"/>
          <w:bCs/>
          <w:spacing w:val="4"/>
          <w:lang w:bidi="pl-PL"/>
        </w:rPr>
        <w:br/>
        <w:t xml:space="preserve">i wynikać z konieczności zapewnienia prawidłowych i bezpiecznych rozwiązań technicznych inwestycji drogowej. W konsekwencji inwestor nie może pozyskiwać więcej terenu pod realizację inwestycji niż ten, który jest niezbędny. </w:t>
      </w:r>
    </w:p>
    <w:p w14:paraId="180FAA6D" w14:textId="1FF0F216" w:rsidR="006970CA" w:rsidRPr="008C4794" w:rsidRDefault="006970CA"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Jednocześnie wyjaśnienia wymaga, że jeśli strony skarżące uznają, że pozostałe</w:t>
      </w:r>
      <w:r w:rsidR="001D175A">
        <w:rPr>
          <w:rFonts w:ascii="Lato" w:hAnsi="Lato" w:cs="Arial"/>
          <w:bCs/>
          <w:spacing w:val="4"/>
          <w:lang w:bidi="pl-PL"/>
        </w:rPr>
        <w:t xml:space="preserve"> </w:t>
      </w:r>
      <w:r w:rsidRPr="008C4794">
        <w:rPr>
          <w:rFonts w:ascii="Lato" w:hAnsi="Lato" w:cs="Arial"/>
          <w:bCs/>
          <w:spacing w:val="4"/>
          <w:lang w:bidi="pl-PL"/>
        </w:rPr>
        <w:t>własności</w:t>
      </w:r>
      <w:r w:rsidR="001D175A">
        <w:rPr>
          <w:rFonts w:ascii="Lato" w:hAnsi="Lato" w:cs="Arial"/>
          <w:bCs/>
          <w:spacing w:val="4"/>
          <w:lang w:bidi="pl-PL"/>
        </w:rPr>
        <w:t>ą</w:t>
      </w:r>
      <w:r w:rsidRPr="008C4794">
        <w:rPr>
          <w:rFonts w:ascii="Lato" w:hAnsi="Lato" w:cs="Arial"/>
          <w:bCs/>
          <w:spacing w:val="4"/>
          <w:lang w:bidi="pl-PL"/>
        </w:rPr>
        <w:t xml:space="preserve"> działki, nie nadaj</w:t>
      </w:r>
      <w:r w:rsidR="001D175A">
        <w:rPr>
          <w:rFonts w:ascii="Lato" w:hAnsi="Lato" w:cs="Arial"/>
          <w:bCs/>
          <w:spacing w:val="4"/>
          <w:lang w:bidi="pl-PL"/>
        </w:rPr>
        <w:t>ą</w:t>
      </w:r>
      <w:r w:rsidRPr="008C4794">
        <w:rPr>
          <w:rFonts w:ascii="Lato" w:hAnsi="Lato" w:cs="Arial"/>
          <w:bCs/>
          <w:spacing w:val="4"/>
          <w:lang w:bidi="pl-PL"/>
        </w:rPr>
        <w:t xml:space="preserve"> się na dotychczasowe cele, </w:t>
      </w:r>
      <w:r w:rsidR="001D175A">
        <w:rPr>
          <w:rFonts w:ascii="Lato" w:hAnsi="Lato" w:cs="Arial"/>
          <w:bCs/>
          <w:spacing w:val="4"/>
          <w:lang w:bidi="pl-PL"/>
        </w:rPr>
        <w:t xml:space="preserve">mogą </w:t>
      </w:r>
      <w:r w:rsidRPr="008C4794">
        <w:rPr>
          <w:rFonts w:ascii="Lato" w:hAnsi="Lato" w:cs="Arial"/>
          <w:bCs/>
          <w:spacing w:val="4"/>
          <w:lang w:bidi="pl-PL"/>
        </w:rPr>
        <w:t xml:space="preserve">skorzystać z regulacji przepisu art. 13 ust. 3 specustawy drogowej i skierować żądanie jej wykupu </w:t>
      </w:r>
      <w:r w:rsidRPr="008C4794">
        <w:rPr>
          <w:rFonts w:ascii="Lato" w:hAnsi="Lato" w:cs="Arial"/>
          <w:bCs/>
          <w:spacing w:val="4"/>
          <w:lang w:bidi="pl-PL"/>
        </w:rPr>
        <w:br/>
        <w:t>(tzw. „resztówki”). Ustawodawca w przepisie tym zabezpieczył interesy właścicieli nieruchomości, które jedynie w części niezbędne są do realizacji inwestycji, a pozostała część nieruchomości na skutek podziału nie nadaje się do prawidłowego wykorzystywania na dotychczasowe cele. Wykup pozostałej po podziale części nieruchomości odbywa się poza postępowaniem administracyjnym w sprawie wydania decyzji o zezwoleniu na realizację inwestycji drogowej i nie podlega załatwieniu w drodze decyzji administracyjnej. Jest to roszczenie cywilnoprawne, którego w razie sporu strona może dochodzić przed sądem powszechnym.</w:t>
      </w:r>
    </w:p>
    <w:p w14:paraId="41D3E845" w14:textId="323B0D70" w:rsidR="00724009" w:rsidRPr="008C4794" w:rsidRDefault="00E7002B" w:rsidP="00724009">
      <w:pPr>
        <w:tabs>
          <w:tab w:val="left" w:pos="0"/>
          <w:tab w:val="num" w:pos="426"/>
        </w:tabs>
        <w:spacing w:after="240" w:line="240" w:lineRule="exact"/>
        <w:jc w:val="both"/>
        <w:rPr>
          <w:rFonts w:ascii="Lato" w:hAnsi="Lato" w:cs="Arial"/>
          <w:bCs/>
          <w:spacing w:val="4"/>
          <w:lang w:bidi="pl-PL"/>
        </w:rPr>
      </w:pPr>
      <w:bookmarkStart w:id="51" w:name="_Hlk203391211"/>
      <w:r w:rsidRPr="008C4794">
        <w:rPr>
          <w:rFonts w:ascii="Lato" w:hAnsi="Lato" w:cs="Arial"/>
          <w:bCs/>
          <w:spacing w:val="4"/>
          <w:lang w:bidi="pl-PL"/>
        </w:rPr>
        <w:t xml:space="preserve">Za niezasadne uznać należy zarzuty </w:t>
      </w:r>
      <w:r w:rsidR="006970CA" w:rsidRPr="008C4794">
        <w:rPr>
          <w:rFonts w:ascii="Lato" w:hAnsi="Lato" w:cs="Arial"/>
          <w:bCs/>
          <w:spacing w:val="4"/>
          <w:lang w:bidi="pl-PL"/>
        </w:rPr>
        <w:t xml:space="preserve">Pana </w:t>
      </w:r>
      <w:r w:rsidR="00A61951">
        <w:rPr>
          <w:rFonts w:ascii="Lato" w:hAnsi="Lato" w:cs="Arial"/>
          <w:bCs/>
          <w:spacing w:val="4"/>
          <w:lang w:bidi="pl-PL"/>
        </w:rPr>
        <w:t>S.</w:t>
      </w:r>
      <w:r w:rsidR="006970CA" w:rsidRPr="008C4794">
        <w:rPr>
          <w:rFonts w:ascii="Lato" w:hAnsi="Lato" w:cs="Arial"/>
          <w:bCs/>
          <w:spacing w:val="4"/>
          <w:lang w:bidi="pl-PL"/>
        </w:rPr>
        <w:t xml:space="preserve"> </w:t>
      </w:r>
      <w:r w:rsidR="00A61951">
        <w:rPr>
          <w:rFonts w:ascii="Lato" w:hAnsi="Lato" w:cs="Arial"/>
          <w:bCs/>
          <w:spacing w:val="4"/>
          <w:lang w:bidi="pl-PL"/>
        </w:rPr>
        <w:t>W.</w:t>
      </w:r>
      <w:r w:rsidR="006970CA" w:rsidRPr="008C4794">
        <w:rPr>
          <w:rFonts w:ascii="Lato" w:hAnsi="Lato" w:cs="Arial"/>
          <w:bCs/>
          <w:spacing w:val="4"/>
          <w:lang w:bidi="pl-PL"/>
        </w:rPr>
        <w:t xml:space="preserve"> reprezentowanego przez adw. </w:t>
      </w:r>
      <w:r w:rsidR="00A61951">
        <w:rPr>
          <w:rFonts w:ascii="Lato" w:hAnsi="Lato" w:cs="Arial"/>
          <w:bCs/>
          <w:spacing w:val="4"/>
          <w:lang w:bidi="pl-PL"/>
        </w:rPr>
        <w:t>R.</w:t>
      </w:r>
      <w:r w:rsidR="006970CA" w:rsidRPr="008C4794">
        <w:rPr>
          <w:rFonts w:ascii="Lato" w:hAnsi="Lato" w:cs="Arial"/>
          <w:bCs/>
          <w:spacing w:val="4"/>
          <w:lang w:bidi="pl-PL"/>
        </w:rPr>
        <w:t xml:space="preserve"> </w:t>
      </w:r>
      <w:r w:rsidR="00A61951">
        <w:rPr>
          <w:rFonts w:ascii="Lato" w:hAnsi="Lato" w:cs="Arial"/>
          <w:bCs/>
          <w:spacing w:val="4"/>
          <w:lang w:bidi="pl-PL"/>
        </w:rPr>
        <w:t>O.</w:t>
      </w:r>
      <w:r w:rsidR="006970CA" w:rsidRPr="008C4794">
        <w:rPr>
          <w:rFonts w:ascii="Lato" w:hAnsi="Lato" w:cs="Arial"/>
          <w:bCs/>
          <w:spacing w:val="4"/>
          <w:lang w:bidi="pl-PL"/>
        </w:rPr>
        <w:t xml:space="preserve">, </w:t>
      </w:r>
      <w:r w:rsidR="00A61951">
        <w:rPr>
          <w:rFonts w:ascii="Lato" w:hAnsi="Lato" w:cs="Arial"/>
          <w:bCs/>
          <w:spacing w:val="4"/>
          <w:lang w:bidi="pl-PL"/>
        </w:rPr>
        <w:br/>
      </w:r>
      <w:r w:rsidR="001D175A">
        <w:rPr>
          <w:rFonts w:ascii="Lato" w:hAnsi="Lato" w:cs="Arial"/>
          <w:bCs/>
          <w:spacing w:val="4"/>
          <w:lang w:bidi="pl-PL"/>
        </w:rPr>
        <w:t xml:space="preserve">w </w:t>
      </w:r>
      <w:r w:rsidR="00724009" w:rsidRPr="008C4794">
        <w:rPr>
          <w:rFonts w:ascii="Lato" w:hAnsi="Lato" w:cs="Arial"/>
          <w:bCs/>
          <w:spacing w:val="4"/>
          <w:lang w:bidi="pl-PL"/>
        </w:rPr>
        <w:t>zakresie braku demontażu przewodów linii napowietrznej średniego napięcia wraz ze słupami na działce skarżącego nr 129/7.</w:t>
      </w:r>
    </w:p>
    <w:p w14:paraId="246C7844" w14:textId="78CE5CEF" w:rsidR="00BD6A57" w:rsidRPr="008C4794" w:rsidRDefault="00BD6A57" w:rsidP="00BD6A57">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Wyjaśnić należy, iż zgodnie z art. 11f ust.1 pkt 8 </w:t>
      </w:r>
      <w:r w:rsidR="00D26F2A" w:rsidRPr="008C4794">
        <w:rPr>
          <w:rFonts w:ascii="Lato" w:hAnsi="Lato" w:cs="Arial"/>
          <w:bCs/>
          <w:spacing w:val="4"/>
          <w:lang w:bidi="pl-PL"/>
        </w:rPr>
        <w:t xml:space="preserve">ww. działka została – zgodnie z art. 11 f ust. 8 </w:t>
      </w:r>
      <w:proofErr w:type="spellStart"/>
      <w:r w:rsidR="00D26F2A" w:rsidRPr="008C4794">
        <w:rPr>
          <w:rFonts w:ascii="Lato" w:hAnsi="Lato" w:cs="Arial"/>
          <w:bCs/>
          <w:spacing w:val="4"/>
          <w:lang w:bidi="pl-PL"/>
        </w:rPr>
        <w:t>lit.i</w:t>
      </w:r>
      <w:proofErr w:type="spellEnd"/>
      <w:r w:rsidR="00D26F2A" w:rsidRPr="008C4794">
        <w:rPr>
          <w:rFonts w:ascii="Lato" w:hAnsi="Lato" w:cs="Arial"/>
          <w:bCs/>
          <w:spacing w:val="4"/>
          <w:lang w:bidi="pl-PL"/>
        </w:rPr>
        <w:t xml:space="preserve"> ograniczona w korzystaniu dla realizacji obowiązków, o których mowa w lit. b, c oraz e-h, tj. </w:t>
      </w:r>
      <w:r w:rsidRPr="008C4794">
        <w:rPr>
          <w:rFonts w:ascii="Lato" w:hAnsi="Lato" w:cs="Arial"/>
          <w:bCs/>
          <w:spacing w:val="4"/>
          <w:lang w:bidi="pl-PL"/>
        </w:rPr>
        <w:t>budowa sieci gazowej, przebudowa linii napowietrznych wysokiego napięcia, budowa sieci wodociągowej</w:t>
      </w:r>
      <w:r w:rsidR="00D26F2A" w:rsidRPr="008C4794">
        <w:rPr>
          <w:rFonts w:ascii="Lato" w:hAnsi="Lato" w:cs="Arial"/>
          <w:bCs/>
          <w:spacing w:val="4"/>
          <w:lang w:bidi="pl-PL"/>
        </w:rPr>
        <w:t>.</w:t>
      </w:r>
    </w:p>
    <w:p w14:paraId="319C0042" w14:textId="2C0F21B5" w:rsidR="00BD6A57" w:rsidRPr="008C4794" w:rsidRDefault="00D26F2A" w:rsidP="00BD6A57">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Mając na uwadze powyższe, </w:t>
      </w:r>
      <w:r w:rsidR="00BD6A57" w:rsidRPr="008C4794">
        <w:rPr>
          <w:rFonts w:ascii="Lato" w:hAnsi="Lato" w:cs="Arial"/>
          <w:bCs/>
          <w:spacing w:val="4"/>
          <w:lang w:bidi="pl-PL"/>
        </w:rPr>
        <w:t xml:space="preserve">inwestor w ramach realizacji inwestycji drogowej ma obowiązek zaprojektowania budowy lub przebudowy sieci uzbrojenia terenu – </w:t>
      </w:r>
      <w:r w:rsidR="000F5759">
        <w:rPr>
          <w:rFonts w:ascii="Lato" w:hAnsi="Lato" w:cs="Arial"/>
          <w:bCs/>
          <w:spacing w:val="4"/>
          <w:lang w:bidi="pl-PL"/>
        </w:rPr>
        <w:br/>
      </w:r>
      <w:r w:rsidR="00BD6A57" w:rsidRPr="008C4794">
        <w:rPr>
          <w:rFonts w:ascii="Lato" w:hAnsi="Lato" w:cs="Arial"/>
          <w:bCs/>
          <w:spacing w:val="4"/>
          <w:lang w:bidi="pl-PL"/>
        </w:rPr>
        <w:t>w zakresie wynikającym z konieczności dostosowania istniejącej infrastruktury technicznej, do projektowanej drogi oraz jej wyposażenia w niezbędne sieci i urządzenia. Oznacza to, że inwestor obejmuje zakresem projektu tylko te elementy sieci, które muszą zostać przebudowan</w:t>
      </w:r>
      <w:r w:rsidR="00F509E8" w:rsidRPr="008C4794">
        <w:rPr>
          <w:rFonts w:ascii="Lato" w:hAnsi="Lato" w:cs="Arial"/>
          <w:bCs/>
          <w:spacing w:val="4"/>
          <w:lang w:bidi="pl-PL"/>
        </w:rPr>
        <w:t>e</w:t>
      </w:r>
      <w:r w:rsidR="00BD6A57" w:rsidRPr="008C4794">
        <w:rPr>
          <w:rFonts w:ascii="Lato" w:hAnsi="Lato" w:cs="Arial"/>
          <w:bCs/>
          <w:spacing w:val="4"/>
          <w:lang w:bidi="pl-PL"/>
        </w:rPr>
        <w:t xml:space="preserve"> w wyniku realizacji drogi, a nie całą infrastrukturę znajdującą się w sąsiedztwie inwestycji. </w:t>
      </w:r>
    </w:p>
    <w:p w14:paraId="48C2A0F8" w14:textId="45372E03" w:rsidR="00BD6A57" w:rsidRPr="008C4794" w:rsidRDefault="00D26F2A" w:rsidP="00BD6A57">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Inwestor wyjaśnił, iż istniejące na działce 129/7 linie napowietrzne średniego napięcia wraz ze słupami stanowią zasilanie pobliskich nieruchomości, w tym budynków </w:t>
      </w:r>
      <w:r w:rsidR="00167D0A" w:rsidRPr="008C4794">
        <w:rPr>
          <w:rFonts w:ascii="Lato" w:hAnsi="Lato" w:cs="Arial"/>
          <w:bCs/>
          <w:spacing w:val="4"/>
          <w:lang w:bidi="pl-PL"/>
        </w:rPr>
        <w:t>znajdujących</w:t>
      </w:r>
      <w:r w:rsidRPr="008C4794">
        <w:rPr>
          <w:rFonts w:ascii="Lato" w:hAnsi="Lato" w:cs="Arial"/>
          <w:bCs/>
          <w:spacing w:val="4"/>
          <w:lang w:bidi="pl-PL"/>
        </w:rPr>
        <w:t xml:space="preserve"> się na działce skarżącego. Z </w:t>
      </w:r>
      <w:r w:rsidR="00167D0A" w:rsidRPr="008C4794">
        <w:rPr>
          <w:rFonts w:ascii="Lato" w:hAnsi="Lato" w:cs="Arial"/>
          <w:bCs/>
          <w:spacing w:val="4"/>
          <w:lang w:bidi="pl-PL"/>
        </w:rPr>
        <w:t>uwagi,</w:t>
      </w:r>
      <w:r w:rsidRPr="008C4794">
        <w:rPr>
          <w:rFonts w:ascii="Lato" w:hAnsi="Lato" w:cs="Arial"/>
          <w:bCs/>
          <w:spacing w:val="4"/>
          <w:lang w:bidi="pl-PL"/>
        </w:rPr>
        <w:t xml:space="preserve"> iż </w:t>
      </w:r>
      <w:r w:rsidR="00167D0A" w:rsidRPr="008C4794">
        <w:rPr>
          <w:rFonts w:ascii="Lato" w:hAnsi="Lato" w:cs="Arial"/>
          <w:bCs/>
          <w:spacing w:val="4"/>
          <w:lang w:bidi="pl-PL"/>
        </w:rPr>
        <w:t>sieć nie</w:t>
      </w:r>
      <w:r w:rsidRPr="008C4794">
        <w:rPr>
          <w:rFonts w:ascii="Lato" w:hAnsi="Lato" w:cs="Arial"/>
          <w:bCs/>
          <w:spacing w:val="4"/>
          <w:lang w:bidi="pl-PL"/>
        </w:rPr>
        <w:t xml:space="preserve"> stanowi kolizji </w:t>
      </w:r>
      <w:r w:rsidR="00167D0A" w:rsidRPr="008C4794">
        <w:rPr>
          <w:rFonts w:ascii="Lato" w:hAnsi="Lato" w:cs="Arial"/>
          <w:bCs/>
          <w:spacing w:val="4"/>
          <w:lang w:bidi="pl-PL"/>
        </w:rPr>
        <w:t>z projektowaną infrastrukturą drogową nie ma możliwości jej likwidacji bądź przesunięcia.</w:t>
      </w:r>
    </w:p>
    <w:p w14:paraId="5DC4F29B" w14:textId="5BE5ED1B" w:rsidR="009F5C8F" w:rsidRPr="008C4794" w:rsidRDefault="00047881" w:rsidP="00BD6A57">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Powtórzyć</w:t>
      </w:r>
      <w:r w:rsidR="009F5C8F" w:rsidRPr="008C4794">
        <w:rPr>
          <w:rFonts w:ascii="Lato" w:hAnsi="Lato" w:cs="Arial"/>
          <w:bCs/>
          <w:spacing w:val="4"/>
          <w:lang w:bidi="pl-PL"/>
        </w:rPr>
        <w:t xml:space="preserve"> należy, iż zgodnie z art. 11d ust. 1 pkt 1 specustawy drogowej, to inwestor we wniosku o wydanie decyzji o zezwoleniu na realizację inwestycji drogowej decyduje o przebiegu drogi oraz wielkości terenu niezbędnego dla projektowanego zamierzenia </w:t>
      </w:r>
      <w:r w:rsidRPr="008C4794">
        <w:rPr>
          <w:rFonts w:ascii="Lato" w:hAnsi="Lato" w:cs="Arial"/>
          <w:bCs/>
          <w:spacing w:val="4"/>
          <w:lang w:bidi="pl-PL"/>
        </w:rPr>
        <w:t>budowalnego</w:t>
      </w:r>
      <w:r w:rsidR="009F5C8F" w:rsidRPr="008C4794">
        <w:rPr>
          <w:rFonts w:ascii="Lato" w:hAnsi="Lato" w:cs="Arial"/>
          <w:bCs/>
          <w:spacing w:val="4"/>
          <w:lang w:bidi="pl-PL"/>
        </w:rPr>
        <w:t xml:space="preserve">. Przedmiotem odjęcia prawa własności </w:t>
      </w:r>
      <w:r w:rsidRPr="008C4794">
        <w:rPr>
          <w:rFonts w:ascii="Lato" w:hAnsi="Lato" w:cs="Arial"/>
          <w:bCs/>
          <w:spacing w:val="4"/>
          <w:lang w:bidi="pl-PL"/>
        </w:rPr>
        <w:t>(</w:t>
      </w:r>
      <w:r w:rsidR="001D175A">
        <w:rPr>
          <w:rFonts w:ascii="Lato" w:hAnsi="Lato" w:cs="Arial"/>
          <w:bCs/>
          <w:spacing w:val="4"/>
          <w:lang w:bidi="pl-PL"/>
        </w:rPr>
        <w:t xml:space="preserve">lub </w:t>
      </w:r>
      <w:r w:rsidRPr="008C4794">
        <w:rPr>
          <w:rFonts w:ascii="Lato" w:hAnsi="Lato" w:cs="Arial"/>
          <w:bCs/>
          <w:spacing w:val="4"/>
          <w:lang w:bidi="pl-PL"/>
        </w:rPr>
        <w:t xml:space="preserve">ograniczenia w korzystaniu) </w:t>
      </w:r>
      <w:r w:rsidR="009F5C8F" w:rsidRPr="008C4794">
        <w:rPr>
          <w:rFonts w:ascii="Lato" w:hAnsi="Lato" w:cs="Arial"/>
          <w:bCs/>
          <w:spacing w:val="4"/>
          <w:lang w:bidi="pl-PL"/>
        </w:rPr>
        <w:t>może być wyłącznie ten grunt, przez który przebiegać ma budowana w trybie specustawy drogowej inwestycja</w:t>
      </w:r>
      <w:r w:rsidR="00F509E8" w:rsidRPr="008C4794">
        <w:rPr>
          <w:rFonts w:ascii="Lato" w:hAnsi="Lato" w:cs="Arial"/>
          <w:bCs/>
          <w:spacing w:val="4"/>
          <w:lang w:bidi="pl-PL"/>
        </w:rPr>
        <w:t xml:space="preserve"> oraz który ma ulec ograniczaniu w korzystaniu z nieruchomości </w:t>
      </w:r>
      <w:r w:rsidR="000F5759">
        <w:rPr>
          <w:rFonts w:ascii="Lato" w:hAnsi="Lato" w:cs="Arial"/>
          <w:bCs/>
          <w:spacing w:val="4"/>
          <w:lang w:bidi="pl-PL"/>
        </w:rPr>
        <w:br/>
      </w:r>
      <w:r w:rsidR="00F509E8" w:rsidRPr="008C4794">
        <w:rPr>
          <w:rFonts w:ascii="Lato" w:hAnsi="Lato" w:cs="Arial"/>
          <w:bCs/>
          <w:spacing w:val="4"/>
          <w:lang w:bidi="pl-PL"/>
        </w:rPr>
        <w:t>w związku z budową drogi.</w:t>
      </w:r>
    </w:p>
    <w:p w14:paraId="7EC98996" w14:textId="49643C52" w:rsidR="00F509E8" w:rsidRPr="008C4794" w:rsidRDefault="00F509E8" w:rsidP="00F509E8">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Należy ponownie podkreślić, że inwestycja w zakresie dróg publicznych może być realizowana wyłącznie na terenie niezbędnym do wykonania obiektów budowlanych związanych z tą inwestycją. Zgodnie z przepisami specustawy drogowej, linie rozgraniczające teren inwestycji powinny obejmować wyłącznie obszar przeznaczony pod planowaną infrastrukturę drogową. Zakres tego obszaru wynika z projektu budowlanego, który stanowi obligatoryjny element wniosku o wydanie decyzji </w:t>
      </w:r>
      <w:r w:rsidR="000F5759">
        <w:rPr>
          <w:rFonts w:ascii="Lato" w:hAnsi="Lato" w:cs="Arial"/>
          <w:bCs/>
          <w:spacing w:val="4"/>
          <w:lang w:bidi="pl-PL"/>
        </w:rPr>
        <w:br/>
      </w:r>
      <w:r w:rsidRPr="008C4794">
        <w:rPr>
          <w:rFonts w:ascii="Lato" w:hAnsi="Lato" w:cs="Arial"/>
          <w:bCs/>
          <w:spacing w:val="4"/>
          <w:lang w:bidi="pl-PL"/>
        </w:rPr>
        <w:t>o zezwoleniu na realizację inwestycji drogowej i jednocześnie, jako załącznik, staje się integralną częścią tej decyzji. Każde zajęcie nieruchomości – niezależnie od tego, czy dotyczy jej części, czy całości – musi być rzeczowo uzasadnione i wynikać z konieczności zastosowania prawidłowych oraz bezpiecznych rozwiązań technicznych przewidzianych w projekcie drogowym. W związku z tym inwestor nie ma możliwości pozyskania (ani ograniczenia praw do) terenu w większym zakresie niż ten, który jest niezbędny do realizacji inwestycji zgodnie z przyjętymi rozwiązaniami projektowymi.</w:t>
      </w:r>
    </w:p>
    <w:p w14:paraId="26E78130" w14:textId="0ADDE8F7" w:rsidR="00E7002B" w:rsidRPr="008C4794" w:rsidRDefault="00047881" w:rsidP="00E7002B">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Odnosząc się do zarzutów Pana </w:t>
      </w:r>
      <w:r w:rsidR="00A61951">
        <w:rPr>
          <w:rFonts w:ascii="Lato" w:hAnsi="Lato" w:cs="Arial"/>
          <w:bCs/>
          <w:spacing w:val="4"/>
          <w:lang w:bidi="pl-PL"/>
        </w:rPr>
        <w:t>S.</w:t>
      </w:r>
      <w:r w:rsidRPr="008C4794">
        <w:rPr>
          <w:rFonts w:ascii="Lato" w:hAnsi="Lato" w:cs="Arial"/>
          <w:bCs/>
          <w:spacing w:val="4"/>
          <w:lang w:bidi="pl-PL"/>
        </w:rPr>
        <w:t xml:space="preserve"> </w:t>
      </w:r>
      <w:r w:rsidR="00A61951">
        <w:rPr>
          <w:rFonts w:ascii="Lato" w:hAnsi="Lato" w:cs="Arial"/>
          <w:bCs/>
          <w:spacing w:val="4"/>
          <w:lang w:bidi="pl-PL"/>
        </w:rPr>
        <w:t>W.</w:t>
      </w:r>
      <w:r w:rsidRPr="008C4794">
        <w:rPr>
          <w:rFonts w:ascii="Lato" w:hAnsi="Lato" w:cs="Arial"/>
          <w:bCs/>
          <w:spacing w:val="4"/>
          <w:lang w:bidi="pl-PL"/>
        </w:rPr>
        <w:t xml:space="preserve">, Pani </w:t>
      </w:r>
      <w:r w:rsidR="00A61951">
        <w:rPr>
          <w:rFonts w:ascii="Lato" w:hAnsi="Lato" w:cs="Arial"/>
          <w:bCs/>
          <w:spacing w:val="4"/>
          <w:lang w:bidi="pl-PL"/>
        </w:rPr>
        <w:t>S.</w:t>
      </w:r>
      <w:r w:rsidRPr="008C4794">
        <w:rPr>
          <w:rFonts w:ascii="Lato" w:hAnsi="Lato" w:cs="Arial"/>
          <w:bCs/>
          <w:spacing w:val="4"/>
          <w:lang w:bidi="pl-PL"/>
        </w:rPr>
        <w:t xml:space="preserve"> </w:t>
      </w:r>
      <w:r w:rsidR="00A61951">
        <w:rPr>
          <w:rFonts w:ascii="Lato" w:hAnsi="Lato" w:cs="Arial"/>
          <w:bCs/>
          <w:spacing w:val="4"/>
          <w:lang w:bidi="pl-PL"/>
        </w:rPr>
        <w:t>S.</w:t>
      </w:r>
      <w:r w:rsidRPr="008C4794">
        <w:rPr>
          <w:rFonts w:ascii="Lato" w:hAnsi="Lato" w:cs="Arial"/>
          <w:bCs/>
          <w:spacing w:val="4"/>
          <w:lang w:bidi="pl-PL"/>
        </w:rPr>
        <w:t xml:space="preserve">, </w:t>
      </w:r>
      <w:r w:rsidR="00F509E8" w:rsidRPr="008C4794">
        <w:rPr>
          <w:rFonts w:ascii="Lato" w:hAnsi="Lato" w:cs="Arial"/>
          <w:bCs/>
          <w:spacing w:val="4"/>
          <w:lang w:bidi="pl-PL"/>
        </w:rPr>
        <w:t xml:space="preserve">Pana </w:t>
      </w:r>
      <w:r w:rsidR="00A61951">
        <w:rPr>
          <w:rFonts w:ascii="Lato" w:hAnsi="Lato" w:cs="Arial"/>
          <w:bCs/>
          <w:spacing w:val="4"/>
          <w:lang w:bidi="pl-PL"/>
        </w:rPr>
        <w:t>M.</w:t>
      </w:r>
      <w:r w:rsidRPr="008C4794">
        <w:rPr>
          <w:rFonts w:ascii="Lato" w:hAnsi="Lato" w:cs="Arial"/>
          <w:bCs/>
          <w:spacing w:val="4"/>
          <w:lang w:bidi="pl-PL"/>
        </w:rPr>
        <w:t xml:space="preserve"> </w:t>
      </w:r>
      <w:r w:rsidR="00A61951">
        <w:rPr>
          <w:rFonts w:ascii="Lato" w:hAnsi="Lato" w:cs="Arial"/>
          <w:bCs/>
          <w:spacing w:val="4"/>
          <w:lang w:bidi="pl-PL"/>
        </w:rPr>
        <w:t>H.</w:t>
      </w:r>
      <w:r w:rsidRPr="008C4794">
        <w:rPr>
          <w:rFonts w:ascii="Lato" w:hAnsi="Lato" w:cs="Arial"/>
          <w:bCs/>
          <w:spacing w:val="4"/>
          <w:lang w:bidi="pl-PL"/>
        </w:rPr>
        <w:t xml:space="preserve">, </w:t>
      </w:r>
      <w:r w:rsidR="00F509E8" w:rsidRPr="008C4794">
        <w:rPr>
          <w:rFonts w:ascii="Lato" w:hAnsi="Lato" w:cs="Arial"/>
          <w:bCs/>
          <w:spacing w:val="4"/>
          <w:lang w:bidi="pl-PL"/>
        </w:rPr>
        <w:t xml:space="preserve">Pana </w:t>
      </w:r>
      <w:r w:rsidR="00A61951">
        <w:rPr>
          <w:rFonts w:ascii="Lato" w:hAnsi="Lato" w:cs="Arial"/>
          <w:bCs/>
          <w:spacing w:val="4"/>
          <w:lang w:bidi="pl-PL"/>
        </w:rPr>
        <w:t>K.</w:t>
      </w:r>
      <w:r w:rsidRPr="008C4794">
        <w:rPr>
          <w:rFonts w:ascii="Lato" w:hAnsi="Lato" w:cs="Arial"/>
          <w:bCs/>
          <w:spacing w:val="4"/>
          <w:lang w:bidi="pl-PL"/>
        </w:rPr>
        <w:t xml:space="preserve"> i </w:t>
      </w:r>
      <w:r w:rsidR="00F509E8" w:rsidRPr="008C4794">
        <w:rPr>
          <w:rFonts w:ascii="Lato" w:hAnsi="Lato" w:cs="Arial"/>
          <w:bCs/>
          <w:spacing w:val="4"/>
          <w:lang w:bidi="pl-PL"/>
        </w:rPr>
        <w:t xml:space="preserve">Pani </w:t>
      </w:r>
      <w:r w:rsidR="00A61951">
        <w:rPr>
          <w:rFonts w:ascii="Lato" w:hAnsi="Lato" w:cs="Arial"/>
          <w:bCs/>
          <w:spacing w:val="4"/>
          <w:lang w:bidi="pl-PL"/>
        </w:rPr>
        <w:t>D.</w:t>
      </w:r>
      <w:r w:rsidRPr="008C4794">
        <w:rPr>
          <w:rFonts w:ascii="Lato" w:hAnsi="Lato" w:cs="Arial"/>
          <w:bCs/>
          <w:spacing w:val="4"/>
          <w:lang w:bidi="pl-PL"/>
        </w:rPr>
        <w:t xml:space="preserve"> </w:t>
      </w:r>
      <w:r w:rsidR="00A61951">
        <w:rPr>
          <w:rFonts w:ascii="Lato" w:hAnsi="Lato" w:cs="Arial"/>
          <w:bCs/>
          <w:spacing w:val="4"/>
          <w:lang w:bidi="pl-PL"/>
        </w:rPr>
        <w:t>H.</w:t>
      </w:r>
      <w:r w:rsidRPr="008C4794">
        <w:rPr>
          <w:rFonts w:ascii="Lato" w:hAnsi="Lato" w:cs="Arial"/>
          <w:bCs/>
          <w:spacing w:val="4"/>
          <w:lang w:bidi="pl-PL"/>
        </w:rPr>
        <w:t xml:space="preserve">, </w:t>
      </w:r>
      <w:r w:rsidR="006970CA" w:rsidRPr="008C4794">
        <w:rPr>
          <w:rFonts w:ascii="Lato" w:hAnsi="Lato" w:cs="Arial"/>
          <w:bCs/>
          <w:spacing w:val="4"/>
          <w:lang w:bidi="pl-PL"/>
        </w:rPr>
        <w:t>dotycząc</w:t>
      </w:r>
      <w:r w:rsidR="00892BD7" w:rsidRPr="008C4794">
        <w:rPr>
          <w:rFonts w:ascii="Lato" w:hAnsi="Lato" w:cs="Arial"/>
          <w:bCs/>
          <w:spacing w:val="4"/>
          <w:lang w:bidi="pl-PL"/>
        </w:rPr>
        <w:t>ych</w:t>
      </w:r>
      <w:r w:rsidR="00E7002B" w:rsidRPr="008C4794">
        <w:rPr>
          <w:rFonts w:ascii="Lato" w:hAnsi="Lato" w:cs="Arial"/>
          <w:bCs/>
          <w:spacing w:val="4"/>
          <w:lang w:bidi="pl-PL"/>
        </w:rPr>
        <w:t xml:space="preserve"> pozbawi</w:t>
      </w:r>
      <w:r w:rsidR="001D175A">
        <w:rPr>
          <w:rFonts w:ascii="Lato" w:hAnsi="Lato" w:cs="Arial"/>
          <w:bCs/>
          <w:spacing w:val="4"/>
          <w:lang w:bidi="pl-PL"/>
        </w:rPr>
        <w:t>enia</w:t>
      </w:r>
      <w:r w:rsidR="00F509E8" w:rsidRPr="008C4794">
        <w:rPr>
          <w:rFonts w:ascii="Lato" w:hAnsi="Lato" w:cs="Arial"/>
          <w:bCs/>
          <w:spacing w:val="4"/>
          <w:lang w:bidi="pl-PL"/>
        </w:rPr>
        <w:t xml:space="preserve"> </w:t>
      </w:r>
      <w:r w:rsidR="00E7002B" w:rsidRPr="008C4794">
        <w:rPr>
          <w:rFonts w:ascii="Lato" w:hAnsi="Lato" w:cs="Arial"/>
          <w:bCs/>
          <w:spacing w:val="4"/>
          <w:lang w:bidi="pl-PL"/>
        </w:rPr>
        <w:t>dział</w:t>
      </w:r>
      <w:r w:rsidRPr="008C4794">
        <w:rPr>
          <w:rFonts w:ascii="Lato" w:hAnsi="Lato" w:cs="Arial"/>
          <w:bCs/>
          <w:spacing w:val="4"/>
          <w:lang w:bidi="pl-PL"/>
        </w:rPr>
        <w:t>ek</w:t>
      </w:r>
      <w:r w:rsidR="00E7002B" w:rsidRPr="008C4794">
        <w:rPr>
          <w:rFonts w:ascii="Lato" w:hAnsi="Lato" w:cs="Arial"/>
          <w:bCs/>
          <w:spacing w:val="4"/>
          <w:lang w:bidi="pl-PL"/>
        </w:rPr>
        <w:t xml:space="preserve"> będą</w:t>
      </w:r>
      <w:r w:rsidRPr="008C4794">
        <w:rPr>
          <w:rFonts w:ascii="Lato" w:hAnsi="Lato" w:cs="Arial"/>
          <w:bCs/>
          <w:spacing w:val="4"/>
          <w:lang w:bidi="pl-PL"/>
        </w:rPr>
        <w:t>cych</w:t>
      </w:r>
      <w:r w:rsidR="00E7002B" w:rsidRPr="008C4794">
        <w:rPr>
          <w:rFonts w:ascii="Lato" w:hAnsi="Lato" w:cs="Arial"/>
          <w:bCs/>
          <w:spacing w:val="4"/>
          <w:lang w:bidi="pl-PL"/>
        </w:rPr>
        <w:t xml:space="preserve"> </w:t>
      </w:r>
      <w:r w:rsidRPr="008C4794">
        <w:rPr>
          <w:rFonts w:ascii="Lato" w:hAnsi="Lato" w:cs="Arial"/>
          <w:bCs/>
          <w:spacing w:val="4"/>
          <w:lang w:bidi="pl-PL"/>
        </w:rPr>
        <w:t>ich</w:t>
      </w:r>
      <w:r w:rsidR="00E7002B" w:rsidRPr="008C4794">
        <w:rPr>
          <w:rFonts w:ascii="Lato" w:hAnsi="Lato" w:cs="Arial"/>
          <w:bCs/>
          <w:spacing w:val="4"/>
          <w:lang w:bidi="pl-PL"/>
        </w:rPr>
        <w:t xml:space="preserve"> własnością odpowiedniego dostępu do drogi publicznej</w:t>
      </w:r>
      <w:r w:rsidR="00F509E8" w:rsidRPr="008C4794">
        <w:rPr>
          <w:rFonts w:ascii="Lato" w:hAnsi="Lato" w:cs="Arial"/>
          <w:bCs/>
          <w:spacing w:val="4"/>
          <w:lang w:bidi="pl-PL"/>
        </w:rPr>
        <w:t>, n</w:t>
      </w:r>
      <w:r w:rsidR="00E7002B" w:rsidRPr="008C4794">
        <w:rPr>
          <w:rFonts w:ascii="Lato" w:hAnsi="Lato" w:cs="Arial"/>
          <w:bCs/>
          <w:spacing w:val="4"/>
          <w:lang w:bidi="pl-PL"/>
        </w:rPr>
        <w:t xml:space="preserve">a wstępie wyjaśnić należy, iż w orzecznictwie wskazuje się, że pojęcie dostępu do drogi publicznej należy rozumieć możliwie jak najszerzej. Z tego względu warunek dostępu do drogi publicznej spełniony jest zawsze wtedy, kiedy na działkę można dostać się – zgodnie z prawem – z drogi publicznej. Ustawodawca nie stawia przy tym wymagań co do rodzaju tego dostępu, czy ma być to droga, ścieżka, itp. (por. wyroki Naczelnego Sądu Administracyjnego z dnia 15 października 2020 r., sygn. akt II OSK 1439/20, z dnia 6 kwietnia 2018 r., sygn. akt II OSK 365/18, wyroki Wojewódzkiego Sądu Administracyjnego w Warszawie z dnia 21 listopada 2019 r., sygn. akt VII SA/Wa 1749/19, z dnia 6 października 2017 r., sygn. akt VII SA/Wa 1388/17, i z dnia </w:t>
      </w:r>
      <w:r w:rsidR="00E7002B" w:rsidRPr="008C4794">
        <w:rPr>
          <w:rFonts w:ascii="Lato" w:hAnsi="Lato" w:cs="Arial"/>
          <w:bCs/>
          <w:spacing w:val="4"/>
          <w:lang w:bidi="pl-PL"/>
        </w:rPr>
        <w:br/>
        <w:t xml:space="preserve">26 listopada 2009 r., sygn. akt IV SA/Wa 1433/09, opubl. Centralna Baza Orzeczeń Sądów Administracyjnych). Brak jest bowiem przepisu prawa, który nakazywałby zapewnienie określonego charakteru dostępu do drogi publicznej, ewentualnie dostępu do określonej kategorii dróg publicznych, bądź projektowanie dostępu zgodnie </w:t>
      </w:r>
      <w:r w:rsidR="00E7002B" w:rsidRPr="008C4794">
        <w:rPr>
          <w:rFonts w:ascii="Lato" w:hAnsi="Lato" w:cs="Arial"/>
          <w:bCs/>
          <w:spacing w:val="4"/>
          <w:lang w:bidi="pl-PL"/>
        </w:rPr>
        <w:br/>
        <w:t xml:space="preserve">z żądaniem osoby zainteresowanej (vide: wyrok Wojewódzkiego Sądu Administracyjnego w Warszawie z dnia 5 stycznia 2010 r., sygn. akt IV SA/Wa 1732/09, wyrok Naczelnego Sądu Administracyjnego z dnia 9 sierpnia 2010 r., sygn. akt II OSK 875/10). </w:t>
      </w:r>
    </w:p>
    <w:p w14:paraId="77A1F2FE" w14:textId="3A8F9E67" w:rsidR="002E1F8A" w:rsidRPr="008C4794" w:rsidRDefault="002E1F8A" w:rsidP="002E1F8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Wyjaśnić należy, iż zgodnie z art. 29 ust. 1 ustaw</w:t>
      </w:r>
      <w:r w:rsidR="00892BD7" w:rsidRPr="008C4794">
        <w:rPr>
          <w:rFonts w:ascii="Lato" w:hAnsi="Lato" w:cs="Arial"/>
          <w:bCs/>
          <w:spacing w:val="4"/>
          <w:lang w:bidi="pl-PL"/>
        </w:rPr>
        <w:t>y</w:t>
      </w:r>
      <w:r w:rsidRPr="008C4794">
        <w:rPr>
          <w:rFonts w:ascii="Lato" w:hAnsi="Lato" w:cs="Arial"/>
          <w:bCs/>
          <w:spacing w:val="4"/>
          <w:lang w:bidi="pl-PL"/>
        </w:rPr>
        <w:t xml:space="preserve"> o drogach publicznych, budowa lub przebudowa zjazdu należy do właściciela lub użytkownika nieruchomości przyległych do drogi, po uzyskaniu, w drodze decyzji administracyjnej, zezwolenia zarządcy drogi na lokalizację zjazdu lub przebudowę zjazdu. Stosownie zaś do art. 29 ust. 2 ustawy </w:t>
      </w:r>
      <w:r w:rsidR="00892BD7" w:rsidRPr="008C4794">
        <w:rPr>
          <w:rFonts w:ascii="Lato" w:hAnsi="Lato" w:cs="Arial"/>
          <w:bCs/>
          <w:spacing w:val="4"/>
          <w:lang w:bidi="pl-PL"/>
        </w:rPr>
        <w:br/>
      </w:r>
      <w:r w:rsidRPr="008C4794">
        <w:rPr>
          <w:rFonts w:ascii="Lato" w:hAnsi="Lato" w:cs="Arial"/>
          <w:bCs/>
          <w:spacing w:val="4"/>
          <w:lang w:bidi="pl-PL"/>
        </w:rPr>
        <w:t>o drogach publicznych, w przypadku budowy lub przebudowy drogi budowa lub przebudowa zjazdów dotychczas istniejących należy do zarządcy drogi.</w:t>
      </w:r>
    </w:p>
    <w:p w14:paraId="1AF40019" w14:textId="5E3D734B" w:rsidR="002E1F8A" w:rsidRPr="008C4794" w:rsidRDefault="002E1F8A" w:rsidP="002E1F8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Wskazać należy, że ww. art. 29 ust. 2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w:t>
      </w:r>
      <w:r w:rsidR="000F5759">
        <w:rPr>
          <w:rFonts w:ascii="Lato" w:hAnsi="Lato" w:cs="Arial"/>
          <w:bCs/>
          <w:spacing w:val="4"/>
          <w:lang w:bidi="pl-PL"/>
        </w:rPr>
        <w:br/>
      </w:r>
      <w:r w:rsidRPr="008C4794">
        <w:rPr>
          <w:rFonts w:ascii="Lato" w:hAnsi="Lato" w:cs="Arial"/>
          <w:bCs/>
          <w:spacing w:val="4"/>
          <w:lang w:bidi="pl-PL"/>
        </w:rPr>
        <w:t xml:space="preserve">z właściwym zarządcą drogi, podobnie jak w sytuacji potrzeby utworzenia nowego zjazdu, konieczne jest zezwolenie na jego usytuowanie wydane przez właściwego zarządcę drogi – na podstawie art. 29 ust. 1 ustawy o drogach publicznych (vide: wyroki Naczelnego Sądu Administracyjnego z dnia 2 lipca 2019 r., sygn. akt II OSK 1067/19 </w:t>
      </w:r>
      <w:r w:rsidR="000F5759">
        <w:rPr>
          <w:rFonts w:ascii="Lato" w:hAnsi="Lato" w:cs="Arial"/>
          <w:bCs/>
          <w:spacing w:val="4"/>
          <w:lang w:bidi="pl-PL"/>
        </w:rPr>
        <w:br/>
      </w:r>
      <w:r w:rsidRPr="008C4794">
        <w:rPr>
          <w:rFonts w:ascii="Lato" w:hAnsi="Lato" w:cs="Arial"/>
          <w:bCs/>
          <w:spacing w:val="4"/>
          <w:lang w:bidi="pl-PL"/>
        </w:rPr>
        <w:t xml:space="preserve">i z dnia 7 czerwca 2018 r., sygn. akt II OSK 597/18, wyroki Wojewódzkiego Sądu Administracyjnego w Warszawie z dnia 5 maja 2016 r., sygn. akt VII SA/Wa 2667/15 </w:t>
      </w:r>
      <w:r w:rsidR="000F5759">
        <w:rPr>
          <w:rFonts w:ascii="Lato" w:hAnsi="Lato" w:cs="Arial"/>
          <w:bCs/>
          <w:spacing w:val="4"/>
          <w:lang w:bidi="pl-PL"/>
        </w:rPr>
        <w:br/>
      </w:r>
      <w:r w:rsidRPr="008C4794">
        <w:rPr>
          <w:rFonts w:ascii="Lato" w:hAnsi="Lato" w:cs="Arial"/>
          <w:bCs/>
          <w:spacing w:val="4"/>
          <w:lang w:bidi="pl-PL"/>
        </w:rPr>
        <w:t>i z dnia 26 lipca 2017 r., sygn. akt VII SA/Wa 1995/16, wyrok Wojewódzkiego Sądu Administracyjnego w Bydgoszczy z dnia 4 grudnia 2012 r., sygn. akt II SA/</w:t>
      </w:r>
      <w:proofErr w:type="spellStart"/>
      <w:r w:rsidRPr="008C4794">
        <w:rPr>
          <w:rFonts w:ascii="Lato" w:hAnsi="Lato" w:cs="Arial"/>
          <w:bCs/>
          <w:spacing w:val="4"/>
          <w:lang w:bidi="pl-PL"/>
        </w:rPr>
        <w:t>Bd</w:t>
      </w:r>
      <w:proofErr w:type="spellEnd"/>
      <w:r w:rsidRPr="008C4794">
        <w:rPr>
          <w:rFonts w:ascii="Lato" w:hAnsi="Lato" w:cs="Arial"/>
          <w:bCs/>
          <w:spacing w:val="4"/>
          <w:lang w:bidi="pl-PL"/>
        </w:rPr>
        <w:t xml:space="preserve"> 627/12, opubl. Centralna Baza Orzeczeń Sądów Administracyjnych). </w:t>
      </w:r>
    </w:p>
    <w:p w14:paraId="2BB5C70C" w14:textId="14C7C51A" w:rsidR="002E1F8A" w:rsidRPr="008C4794" w:rsidRDefault="00892BD7" w:rsidP="00E7002B">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Jednakże, p</w:t>
      </w:r>
      <w:r w:rsidR="002E1F8A" w:rsidRPr="008C4794">
        <w:rPr>
          <w:rFonts w:ascii="Lato" w:hAnsi="Lato" w:cs="Arial"/>
          <w:bCs/>
          <w:spacing w:val="4"/>
          <w:lang w:bidi="pl-PL"/>
        </w:rPr>
        <w:t xml:space="preserve">ojęcie „dostępu do drogi publicznej” i „zjazdu z drogi publicznej” nie są tożsame.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Aby uznać, że skarżący mają dostęp do drogi publicznej należy wykazać, iż w pobliżu nieruchomości skarżącej znajduje się droga mająca charakter drogi publicznej </w:t>
      </w:r>
      <w:r w:rsidRPr="008C4794">
        <w:rPr>
          <w:rFonts w:ascii="Lato" w:hAnsi="Lato" w:cs="Arial"/>
          <w:bCs/>
          <w:spacing w:val="4"/>
          <w:lang w:bidi="pl-PL"/>
        </w:rPr>
        <w:br/>
      </w:r>
      <w:r w:rsidR="002E1F8A" w:rsidRPr="008C4794">
        <w:rPr>
          <w:rFonts w:ascii="Lato" w:hAnsi="Lato" w:cs="Arial"/>
          <w:bCs/>
          <w:spacing w:val="4"/>
          <w:lang w:bidi="pl-PL"/>
        </w:rPr>
        <w:t>w rozumieniu przepisów ustawy o drogach publicznych. Natomiast dostęp pośredni do drogi publicznej polega na wykorzystaniu komunikacyjnym innej działki oddzielającej daną działkę od drogi publicznej i jest możliwy poprzez ustanowienie służebności drogowej, bądź poprzez drogę wewnętrzną. Brak jest przepisu prawa, który nakazywałby zapewnienie określonego dostępu do drogi publicznej (por. wyrok Wojewódzkiego Sądu Administracyjnego w Warszawie z dnia 22 kwietnia 2020 r., sygn. akt VII SA/Wa 397/20, opubl. Centralna Baza Orzeczeń Sądów Administracyjnych).</w:t>
      </w:r>
    </w:p>
    <w:p w14:paraId="1E3A7FC6" w14:textId="4805B273" w:rsidR="002E1F8A" w:rsidRPr="008C4794" w:rsidRDefault="002E1F8A" w:rsidP="0058718F">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Odnośnie zarzutów </w:t>
      </w:r>
      <w:r w:rsidR="004D0C64" w:rsidRPr="008C4794">
        <w:rPr>
          <w:rFonts w:ascii="Lato" w:hAnsi="Lato" w:cs="Arial"/>
          <w:bCs/>
          <w:spacing w:val="4"/>
          <w:lang w:bidi="pl-PL"/>
        </w:rPr>
        <w:t xml:space="preserve">w ww. kwestii dostępu do drogi </w:t>
      </w:r>
      <w:r w:rsidRPr="008C4794">
        <w:rPr>
          <w:rFonts w:ascii="Lato" w:hAnsi="Lato" w:cs="Arial"/>
          <w:bCs/>
          <w:spacing w:val="4"/>
          <w:lang w:bidi="pl-PL"/>
        </w:rPr>
        <w:t xml:space="preserve">Pana </w:t>
      </w:r>
      <w:r w:rsidR="00A61951">
        <w:rPr>
          <w:rFonts w:ascii="Lato" w:hAnsi="Lato" w:cs="Arial"/>
          <w:bCs/>
          <w:spacing w:val="4"/>
          <w:lang w:bidi="pl-PL"/>
        </w:rPr>
        <w:t>S.</w:t>
      </w:r>
      <w:r w:rsidRPr="008C4794">
        <w:rPr>
          <w:rFonts w:ascii="Lato" w:hAnsi="Lato" w:cs="Arial"/>
          <w:bCs/>
          <w:spacing w:val="4"/>
          <w:lang w:bidi="pl-PL"/>
        </w:rPr>
        <w:t xml:space="preserve"> </w:t>
      </w:r>
      <w:r w:rsidR="00A61951">
        <w:rPr>
          <w:rFonts w:ascii="Lato" w:hAnsi="Lato" w:cs="Arial"/>
          <w:bCs/>
          <w:spacing w:val="4"/>
          <w:lang w:bidi="pl-PL"/>
        </w:rPr>
        <w:t>W.</w:t>
      </w:r>
      <w:r w:rsidRPr="008C4794">
        <w:rPr>
          <w:rFonts w:ascii="Lato" w:hAnsi="Lato" w:cs="Arial"/>
          <w:bCs/>
          <w:spacing w:val="4"/>
          <w:lang w:bidi="pl-PL"/>
        </w:rPr>
        <w:t xml:space="preserve"> wyjaśnić należy, iż jego działka nr 129/4 </w:t>
      </w:r>
      <w:bookmarkStart w:id="52" w:name="_Hlk203124870"/>
      <w:r w:rsidRPr="008C4794">
        <w:rPr>
          <w:rFonts w:ascii="Lato" w:hAnsi="Lato" w:cs="Arial"/>
          <w:bCs/>
          <w:spacing w:val="4"/>
          <w:lang w:bidi="pl-PL"/>
        </w:rPr>
        <w:t xml:space="preserve">z obrębu 0009 Miszewko </w:t>
      </w:r>
      <w:bookmarkEnd w:id="52"/>
      <w:r w:rsidRPr="008C4794">
        <w:rPr>
          <w:rFonts w:ascii="Lato" w:hAnsi="Lato" w:cs="Arial"/>
          <w:bCs/>
          <w:spacing w:val="4"/>
          <w:lang w:bidi="pl-PL"/>
        </w:rPr>
        <w:t>została podzielona na działki nr 129/5 i nr 129/6 (do przejęcia na rzecz Skarbu Państwa) oraz na działki nr 129/7 i nr 129/8 (pozostające własnością skarżącego) ograniczone na budowę i przebudowę sieci uzbrojenia terenu.</w:t>
      </w:r>
    </w:p>
    <w:p w14:paraId="5098A794" w14:textId="60DA89D5" w:rsidR="002E1F8A" w:rsidRPr="008C4794" w:rsidRDefault="002E1F8A" w:rsidP="00403642">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Minister</w:t>
      </w:r>
      <w:r w:rsidR="00E7002B" w:rsidRPr="008C4794">
        <w:rPr>
          <w:rFonts w:ascii="Lato" w:hAnsi="Lato" w:cs="Arial"/>
          <w:bCs/>
          <w:spacing w:val="4"/>
          <w:lang w:bidi="pl-PL"/>
        </w:rPr>
        <w:t xml:space="preserve"> podziela stanowisko inwestora zawarte w pismach z dnia 11 maja 2023 r. </w:t>
      </w:r>
      <w:r w:rsidR="00E7002B" w:rsidRPr="008C4794">
        <w:rPr>
          <w:rFonts w:ascii="Lato" w:hAnsi="Lato" w:cs="Arial"/>
          <w:bCs/>
          <w:spacing w:val="4"/>
          <w:lang w:bidi="pl-PL"/>
        </w:rPr>
        <w:br/>
        <w:t>i z dnia 7 listopada 2023 r.</w:t>
      </w:r>
      <w:r w:rsidRPr="008C4794">
        <w:rPr>
          <w:rFonts w:ascii="Lato" w:hAnsi="Lato" w:cs="Arial"/>
          <w:bCs/>
          <w:spacing w:val="4"/>
          <w:lang w:bidi="pl-PL"/>
        </w:rPr>
        <w:t xml:space="preserve">, </w:t>
      </w:r>
      <w:r w:rsidR="00E7002B" w:rsidRPr="008C4794">
        <w:rPr>
          <w:rFonts w:ascii="Lato" w:hAnsi="Lato" w:cs="Arial"/>
          <w:bCs/>
          <w:spacing w:val="4"/>
          <w:lang w:bidi="pl-PL"/>
        </w:rPr>
        <w:t xml:space="preserve">iż działka nr </w:t>
      </w:r>
      <w:r w:rsidR="004D0C64" w:rsidRPr="008C4794">
        <w:rPr>
          <w:rFonts w:ascii="Lato" w:hAnsi="Lato" w:cs="Arial"/>
          <w:bCs/>
          <w:spacing w:val="4"/>
          <w:lang w:bidi="pl-PL"/>
        </w:rPr>
        <w:t xml:space="preserve">129/4 </w:t>
      </w:r>
      <w:r w:rsidR="00E7002B" w:rsidRPr="008C4794">
        <w:rPr>
          <w:rFonts w:ascii="Lato" w:hAnsi="Lato" w:cs="Arial"/>
          <w:bCs/>
          <w:spacing w:val="4"/>
          <w:lang w:bidi="pl-PL"/>
        </w:rPr>
        <w:t>w stanie istniejącym posiadała dostęp do drogi publicznej z ul. Tuchomskiej</w:t>
      </w:r>
      <w:r w:rsidR="004D0C64" w:rsidRPr="008C4794">
        <w:rPr>
          <w:rFonts w:ascii="Lato" w:hAnsi="Lato" w:cs="Arial"/>
          <w:bCs/>
          <w:spacing w:val="4"/>
          <w:lang w:bidi="pl-PL"/>
        </w:rPr>
        <w:t xml:space="preserve"> i </w:t>
      </w:r>
      <w:r w:rsidR="0020768A" w:rsidRPr="008C4794">
        <w:rPr>
          <w:rFonts w:ascii="Lato" w:hAnsi="Lato" w:cs="Arial"/>
          <w:bCs/>
          <w:spacing w:val="4"/>
          <w:lang w:bidi="pl-PL"/>
        </w:rPr>
        <w:t xml:space="preserve">tylko jeden zjazd z drogi publicznej z ul. Tuchomskiej. </w:t>
      </w:r>
      <w:r w:rsidR="00E7002B" w:rsidRPr="008C4794">
        <w:rPr>
          <w:rFonts w:ascii="Lato" w:hAnsi="Lato" w:cs="Arial"/>
          <w:bCs/>
          <w:spacing w:val="4"/>
          <w:lang w:bidi="pl-PL"/>
        </w:rPr>
        <w:t xml:space="preserve">Zgodnie z </w:t>
      </w:r>
      <w:r w:rsidR="0020768A" w:rsidRPr="008C4794">
        <w:rPr>
          <w:rFonts w:ascii="Lato" w:hAnsi="Lato" w:cs="Arial"/>
          <w:bCs/>
          <w:spacing w:val="4"/>
          <w:lang w:bidi="pl-PL"/>
        </w:rPr>
        <w:t>projektem</w:t>
      </w:r>
      <w:r w:rsidR="004D0C64" w:rsidRPr="008C4794">
        <w:rPr>
          <w:rFonts w:ascii="Lato" w:hAnsi="Lato" w:cs="Arial"/>
          <w:bCs/>
          <w:spacing w:val="4"/>
          <w:lang w:bidi="pl-PL"/>
        </w:rPr>
        <w:t>,</w:t>
      </w:r>
      <w:r w:rsidR="00E7002B" w:rsidRPr="008C4794">
        <w:rPr>
          <w:rFonts w:ascii="Lato" w:hAnsi="Lato" w:cs="Arial"/>
          <w:bCs/>
          <w:spacing w:val="4"/>
          <w:lang w:bidi="pl-PL"/>
        </w:rPr>
        <w:t xml:space="preserve"> zjazd znajd</w:t>
      </w:r>
      <w:r w:rsidR="0020768A" w:rsidRPr="008C4794">
        <w:rPr>
          <w:rFonts w:ascii="Lato" w:hAnsi="Lato" w:cs="Arial"/>
          <w:bCs/>
          <w:spacing w:val="4"/>
          <w:lang w:bidi="pl-PL"/>
        </w:rPr>
        <w:t>zie</w:t>
      </w:r>
      <w:r w:rsidR="00E7002B" w:rsidRPr="008C4794">
        <w:rPr>
          <w:rFonts w:ascii="Lato" w:hAnsi="Lato" w:cs="Arial"/>
          <w:bCs/>
          <w:spacing w:val="4"/>
          <w:lang w:bidi="pl-PL"/>
        </w:rPr>
        <w:t xml:space="preserve"> się poza liniami rozgraniczającymi inwestycję </w:t>
      </w:r>
      <w:r w:rsidR="000F5759">
        <w:rPr>
          <w:rFonts w:ascii="Lato" w:hAnsi="Lato" w:cs="Arial"/>
          <w:bCs/>
          <w:spacing w:val="4"/>
          <w:lang w:bidi="pl-PL"/>
        </w:rPr>
        <w:br/>
      </w:r>
      <w:r w:rsidR="00E7002B" w:rsidRPr="008C4794">
        <w:rPr>
          <w:rFonts w:ascii="Lato" w:hAnsi="Lato" w:cs="Arial"/>
          <w:bCs/>
          <w:spacing w:val="4"/>
          <w:lang w:bidi="pl-PL"/>
        </w:rPr>
        <w:t xml:space="preserve">i pozostaje w stanie niezmienionym. Ul. Tuchomska poprzez drogę DD 5+900L łączy się z drogą DL 5+400L, co w całości wyczerpuje obowiązek inwestora dotyczący zapewnienia dostępu nieruchomości do drogi publicznej. </w:t>
      </w:r>
      <w:r w:rsidR="00403642" w:rsidRPr="008C4794">
        <w:rPr>
          <w:rFonts w:ascii="Lato" w:hAnsi="Lato" w:cs="Arial"/>
          <w:bCs/>
          <w:spacing w:val="4"/>
          <w:lang w:bidi="pl-PL"/>
        </w:rPr>
        <w:t>Istniejąca ul. Tuchomska została przecięta przez projektowaną drogę ekspresową, jednak zapewniono połączenie z projektowaną drogą lokalną Dl__5+400L poprzez łącznik w postaci drogi DD_51-900L. W związku z powyższym</w:t>
      </w:r>
      <w:r w:rsidR="0058718F" w:rsidRPr="008C4794">
        <w:rPr>
          <w:rFonts w:ascii="Lato" w:hAnsi="Lato" w:cs="Arial"/>
          <w:bCs/>
          <w:spacing w:val="4"/>
          <w:lang w:bidi="pl-PL"/>
        </w:rPr>
        <w:t xml:space="preserve"> </w:t>
      </w:r>
      <w:r w:rsidR="00403642" w:rsidRPr="008C4794">
        <w:rPr>
          <w:rFonts w:ascii="Lato" w:hAnsi="Lato" w:cs="Arial"/>
          <w:bCs/>
          <w:spacing w:val="4"/>
          <w:lang w:bidi="pl-PL"/>
        </w:rPr>
        <w:t>działka nr 129/7 posiada dostęp do drogi publi</w:t>
      </w:r>
      <w:r w:rsidR="0058718F" w:rsidRPr="008C4794">
        <w:rPr>
          <w:rFonts w:ascii="Lato" w:hAnsi="Lato" w:cs="Arial"/>
          <w:bCs/>
          <w:spacing w:val="4"/>
          <w:lang w:bidi="pl-PL"/>
        </w:rPr>
        <w:t>cznej</w:t>
      </w:r>
      <w:r w:rsidR="004D0C64" w:rsidRPr="008C4794">
        <w:rPr>
          <w:rFonts w:ascii="Lato" w:hAnsi="Lato" w:cs="Arial"/>
          <w:bCs/>
          <w:spacing w:val="4"/>
          <w:lang w:bidi="pl-PL"/>
        </w:rPr>
        <w:t xml:space="preserve">. </w:t>
      </w:r>
      <w:r w:rsidRPr="008C4794">
        <w:rPr>
          <w:rFonts w:ascii="Lato" w:hAnsi="Lato" w:cs="Arial"/>
          <w:bCs/>
          <w:spacing w:val="4"/>
          <w:lang w:bidi="pl-PL"/>
        </w:rPr>
        <w:t>Jednocześnie żą</w:t>
      </w:r>
      <w:r w:rsidR="00E7002B" w:rsidRPr="008C4794">
        <w:rPr>
          <w:rFonts w:ascii="Lato" w:hAnsi="Lato" w:cs="Arial"/>
          <w:bCs/>
          <w:spacing w:val="4"/>
          <w:lang w:bidi="pl-PL"/>
        </w:rPr>
        <w:t>danie strony skarżącej</w:t>
      </w:r>
      <w:r w:rsidRPr="008C4794">
        <w:rPr>
          <w:rFonts w:ascii="Lato" w:hAnsi="Lato" w:cs="Arial"/>
          <w:bCs/>
          <w:spacing w:val="4"/>
          <w:lang w:bidi="pl-PL"/>
        </w:rPr>
        <w:t>,</w:t>
      </w:r>
      <w:r w:rsidR="00E7002B" w:rsidRPr="008C4794">
        <w:rPr>
          <w:rFonts w:ascii="Lato" w:hAnsi="Lato" w:cs="Arial"/>
          <w:bCs/>
          <w:spacing w:val="4"/>
          <w:lang w:bidi="pl-PL"/>
        </w:rPr>
        <w:t xml:space="preserve"> co do utworzenia dwóch zjazdów indywidualnych z nowopowstałej działki nr 129/6 (przeznaczonej pod</w:t>
      </w:r>
      <w:r w:rsidR="0058718F" w:rsidRPr="008C4794">
        <w:rPr>
          <w:rFonts w:ascii="Lato" w:hAnsi="Lato" w:cs="Arial"/>
          <w:bCs/>
          <w:spacing w:val="4"/>
          <w:lang w:bidi="pl-PL"/>
        </w:rPr>
        <w:t xml:space="preserve"> drogę</w:t>
      </w:r>
      <w:r w:rsidR="00E7002B" w:rsidRPr="008C4794">
        <w:rPr>
          <w:rFonts w:ascii="Lato" w:hAnsi="Lato" w:cs="Arial"/>
          <w:bCs/>
          <w:spacing w:val="4"/>
          <w:lang w:bidi="pl-PL"/>
        </w:rPr>
        <w:t xml:space="preserve">) na działkę </w:t>
      </w:r>
      <w:r w:rsidR="0058718F" w:rsidRPr="008C4794">
        <w:rPr>
          <w:rFonts w:ascii="Lato" w:hAnsi="Lato" w:cs="Arial"/>
          <w:bCs/>
          <w:spacing w:val="4"/>
          <w:lang w:bidi="pl-PL"/>
        </w:rPr>
        <w:t xml:space="preserve">skarżącego </w:t>
      </w:r>
      <w:r w:rsidR="000F5759">
        <w:rPr>
          <w:rFonts w:ascii="Lato" w:hAnsi="Lato" w:cs="Arial"/>
          <w:bCs/>
          <w:spacing w:val="4"/>
          <w:lang w:bidi="pl-PL"/>
        </w:rPr>
        <w:br/>
      </w:r>
      <w:r w:rsidR="00E7002B" w:rsidRPr="008C4794">
        <w:rPr>
          <w:rFonts w:ascii="Lato" w:hAnsi="Lato" w:cs="Arial"/>
          <w:bCs/>
          <w:spacing w:val="4"/>
          <w:lang w:bidi="pl-PL"/>
        </w:rPr>
        <w:t xml:space="preserve">w celu polepszenia skomunikowania działki nie </w:t>
      </w:r>
      <w:r w:rsidR="008816B9" w:rsidRPr="008C4794">
        <w:rPr>
          <w:rFonts w:ascii="Lato" w:hAnsi="Lato" w:cs="Arial"/>
          <w:bCs/>
          <w:spacing w:val="4"/>
          <w:lang w:bidi="pl-PL"/>
        </w:rPr>
        <w:t>znajduje uzasadnienia prawnego.</w:t>
      </w:r>
    </w:p>
    <w:p w14:paraId="0D64223B" w14:textId="2BD59F68" w:rsidR="002E1F8A" w:rsidRPr="008C4794" w:rsidRDefault="002E1F8A" w:rsidP="002E1F8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Odnosząc się do zarzutów Pani </w:t>
      </w:r>
      <w:r w:rsidR="00A61951">
        <w:rPr>
          <w:rFonts w:ascii="Lato" w:hAnsi="Lato" w:cs="Arial"/>
          <w:bCs/>
          <w:spacing w:val="4"/>
          <w:lang w:bidi="pl-PL"/>
        </w:rPr>
        <w:t>S.</w:t>
      </w:r>
      <w:r w:rsidRPr="008C4794">
        <w:rPr>
          <w:rFonts w:ascii="Lato" w:hAnsi="Lato" w:cs="Arial"/>
          <w:bCs/>
          <w:spacing w:val="4"/>
          <w:lang w:bidi="pl-PL"/>
        </w:rPr>
        <w:t xml:space="preserve"> </w:t>
      </w:r>
      <w:r w:rsidR="00A61951">
        <w:rPr>
          <w:rFonts w:ascii="Lato" w:hAnsi="Lato" w:cs="Arial"/>
          <w:bCs/>
          <w:spacing w:val="4"/>
          <w:lang w:bidi="pl-PL"/>
        </w:rPr>
        <w:t>S.</w:t>
      </w:r>
      <w:r w:rsidRPr="008C4794">
        <w:rPr>
          <w:rFonts w:ascii="Lato" w:hAnsi="Lato" w:cs="Arial"/>
          <w:bCs/>
          <w:spacing w:val="4"/>
          <w:lang w:bidi="pl-PL"/>
        </w:rPr>
        <w:t xml:space="preserve"> kwestionujących brak zaprojektowania zjazdu indywidualnego z nowej drogi lokalnej (działka nr 125/21) na jej działkę nr 125/23, wyjaśnić należy, iż inwestor – w odpowiedzi na wniosek społeczny – zaplanował wykonanie zjazdu z projektowanej drogi lokalnej DL 5+400L na działkę nr 125/23 w km 1+260. Stosownie do oświadczenia projektanta, zmiana została</w:t>
      </w:r>
      <w:r w:rsidR="004D0C64" w:rsidRPr="008C4794">
        <w:rPr>
          <w:rFonts w:ascii="Lato" w:hAnsi="Lato" w:cs="Arial"/>
          <w:bCs/>
          <w:spacing w:val="4"/>
          <w:lang w:bidi="pl-PL"/>
        </w:rPr>
        <w:t xml:space="preserve"> wprowadzona</w:t>
      </w:r>
      <w:r w:rsidRPr="008C4794">
        <w:rPr>
          <w:rFonts w:ascii="Lato" w:hAnsi="Lato" w:cs="Arial"/>
          <w:bCs/>
          <w:spacing w:val="4"/>
          <w:lang w:bidi="pl-PL"/>
        </w:rPr>
        <w:t xml:space="preserve"> </w:t>
      </w:r>
      <w:r w:rsidR="000F5759">
        <w:rPr>
          <w:rFonts w:ascii="Lato" w:hAnsi="Lato" w:cs="Arial"/>
          <w:bCs/>
          <w:spacing w:val="4"/>
          <w:lang w:bidi="pl-PL"/>
        </w:rPr>
        <w:br/>
      </w:r>
      <w:r w:rsidRPr="008C4794">
        <w:rPr>
          <w:rFonts w:ascii="Lato" w:hAnsi="Lato" w:cs="Arial"/>
          <w:bCs/>
          <w:spacing w:val="4"/>
          <w:lang w:bidi="pl-PL"/>
        </w:rPr>
        <w:t xml:space="preserve">w dokumentacji </w:t>
      </w:r>
      <w:r w:rsidR="004D0C64" w:rsidRPr="008C4794">
        <w:rPr>
          <w:rFonts w:ascii="Lato" w:hAnsi="Lato" w:cs="Arial"/>
          <w:bCs/>
          <w:spacing w:val="4"/>
          <w:lang w:bidi="pl-PL"/>
        </w:rPr>
        <w:t>p</w:t>
      </w:r>
      <w:r w:rsidRPr="008C4794">
        <w:rPr>
          <w:rFonts w:ascii="Lato" w:hAnsi="Lato" w:cs="Arial"/>
          <w:bCs/>
          <w:spacing w:val="4"/>
          <w:lang w:bidi="pl-PL"/>
        </w:rPr>
        <w:t xml:space="preserve">rojektu </w:t>
      </w:r>
      <w:r w:rsidR="004D0C64" w:rsidRPr="008C4794">
        <w:rPr>
          <w:rFonts w:ascii="Lato" w:hAnsi="Lato" w:cs="Arial"/>
          <w:bCs/>
          <w:spacing w:val="4"/>
          <w:lang w:bidi="pl-PL"/>
        </w:rPr>
        <w:t>w</w:t>
      </w:r>
      <w:r w:rsidRPr="008C4794">
        <w:rPr>
          <w:rFonts w:ascii="Lato" w:hAnsi="Lato" w:cs="Arial"/>
          <w:bCs/>
          <w:spacing w:val="4"/>
          <w:lang w:bidi="pl-PL"/>
        </w:rPr>
        <w:t xml:space="preserve">ykonawczego branży drogowej i stanowi zmianę nieistotną </w:t>
      </w:r>
      <w:r w:rsidR="000F5759">
        <w:rPr>
          <w:rFonts w:ascii="Lato" w:hAnsi="Lato" w:cs="Arial"/>
          <w:bCs/>
          <w:spacing w:val="4"/>
          <w:lang w:bidi="pl-PL"/>
        </w:rPr>
        <w:br/>
      </w:r>
      <w:r w:rsidRPr="008C4794">
        <w:rPr>
          <w:rFonts w:ascii="Lato" w:hAnsi="Lato" w:cs="Arial"/>
          <w:bCs/>
          <w:spacing w:val="4"/>
          <w:lang w:bidi="pl-PL"/>
        </w:rPr>
        <w:t>w stosunku do zatwierdzonego projektu budowlanego,</w:t>
      </w:r>
      <w:r w:rsidR="004D0C64" w:rsidRPr="008C4794">
        <w:rPr>
          <w:rFonts w:ascii="Lato" w:hAnsi="Lato" w:cs="Arial"/>
          <w:bCs/>
          <w:spacing w:val="4"/>
          <w:lang w:bidi="pl-PL"/>
        </w:rPr>
        <w:t xml:space="preserve"> (pismem z dnia 17 lipca 2024 r. inwestor złożył oświadczenie dotyczące zjazdu na działkę </w:t>
      </w:r>
      <w:r w:rsidR="00FF6CD0" w:rsidRPr="008C4794">
        <w:rPr>
          <w:rFonts w:ascii="Lato" w:hAnsi="Lato" w:cs="Arial"/>
          <w:bCs/>
          <w:spacing w:val="4"/>
          <w:lang w:bidi="pl-PL"/>
        </w:rPr>
        <w:t xml:space="preserve">nr </w:t>
      </w:r>
      <w:r w:rsidR="004D0C64" w:rsidRPr="008C4794">
        <w:rPr>
          <w:rFonts w:ascii="Lato" w:hAnsi="Lato" w:cs="Arial"/>
          <w:bCs/>
          <w:spacing w:val="4"/>
          <w:lang w:bidi="pl-PL"/>
        </w:rPr>
        <w:t>125/23)</w:t>
      </w:r>
      <w:r w:rsidRPr="008C4794">
        <w:rPr>
          <w:rFonts w:ascii="Lato" w:hAnsi="Lato" w:cs="Arial"/>
          <w:bCs/>
          <w:spacing w:val="4"/>
          <w:lang w:bidi="pl-PL"/>
        </w:rPr>
        <w:t xml:space="preserve"> Wyjaśnić należy</w:t>
      </w:r>
      <w:r w:rsidR="004D0C64" w:rsidRPr="008C4794">
        <w:rPr>
          <w:rFonts w:ascii="Lato" w:hAnsi="Lato" w:cs="Arial"/>
          <w:bCs/>
          <w:spacing w:val="4"/>
          <w:lang w:bidi="pl-PL"/>
        </w:rPr>
        <w:t xml:space="preserve"> na marginesie</w:t>
      </w:r>
      <w:r w:rsidRPr="008C4794">
        <w:rPr>
          <w:rFonts w:ascii="Lato" w:hAnsi="Lato" w:cs="Arial"/>
          <w:bCs/>
          <w:spacing w:val="4"/>
          <w:lang w:bidi="pl-PL"/>
        </w:rPr>
        <w:t>, iż o tym, czy planowana zmiana jest nieistotna, decyduje projektant</w:t>
      </w:r>
      <w:r w:rsidR="00FF6CD0" w:rsidRPr="008C4794">
        <w:rPr>
          <w:rFonts w:ascii="Lato" w:hAnsi="Lato" w:cs="Arial"/>
          <w:bCs/>
          <w:spacing w:val="4"/>
          <w:lang w:bidi="pl-PL"/>
        </w:rPr>
        <w:t xml:space="preserve"> a z</w:t>
      </w:r>
      <w:r w:rsidRPr="008C4794">
        <w:rPr>
          <w:rFonts w:ascii="Lato" w:hAnsi="Lato" w:cs="Arial"/>
          <w:bCs/>
          <w:spacing w:val="4"/>
          <w:lang w:bidi="pl-PL"/>
        </w:rPr>
        <w:t>godnie z obowiązującymi przepisami prawa budowlanego, projekt wykonawczy nie podlega zatwierdzeniu w procesie wydawania pozwolenia na budowę (zezwolenia na realizację inwestycji drogowej).</w:t>
      </w:r>
    </w:p>
    <w:p w14:paraId="5B86D8FE" w14:textId="59794823" w:rsidR="00426730" w:rsidRPr="008C4794" w:rsidRDefault="00426730" w:rsidP="00184118">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Odnosząc się </w:t>
      </w:r>
      <w:r w:rsidR="00655570" w:rsidRPr="008C4794">
        <w:rPr>
          <w:rFonts w:ascii="Lato" w:hAnsi="Lato" w:cs="Arial"/>
          <w:bCs/>
          <w:spacing w:val="4"/>
          <w:lang w:bidi="pl-PL"/>
        </w:rPr>
        <w:t xml:space="preserve">zaś </w:t>
      </w:r>
      <w:r w:rsidRPr="008C4794">
        <w:rPr>
          <w:rFonts w:ascii="Lato" w:hAnsi="Lato" w:cs="Arial"/>
          <w:bCs/>
          <w:spacing w:val="4"/>
          <w:lang w:bidi="pl-PL"/>
        </w:rPr>
        <w:t>do z</w:t>
      </w:r>
      <w:r w:rsidR="00184118" w:rsidRPr="008C4794">
        <w:rPr>
          <w:rFonts w:ascii="Lato" w:hAnsi="Lato" w:cs="Arial"/>
          <w:bCs/>
          <w:spacing w:val="4"/>
          <w:lang w:bidi="pl-PL"/>
        </w:rPr>
        <w:t>arzut</w:t>
      </w:r>
      <w:r w:rsidRPr="008C4794">
        <w:rPr>
          <w:rFonts w:ascii="Lato" w:hAnsi="Lato" w:cs="Arial"/>
          <w:bCs/>
          <w:spacing w:val="4"/>
          <w:lang w:bidi="pl-PL"/>
        </w:rPr>
        <w:t>u</w:t>
      </w:r>
      <w:r w:rsidR="00184118" w:rsidRPr="008C4794">
        <w:rPr>
          <w:rFonts w:ascii="Lato" w:hAnsi="Lato" w:cs="Arial"/>
          <w:bCs/>
          <w:spacing w:val="4"/>
          <w:lang w:bidi="pl-PL"/>
        </w:rPr>
        <w:t xml:space="preserve"> Pana </w:t>
      </w:r>
      <w:r w:rsidR="00A61951">
        <w:rPr>
          <w:rFonts w:ascii="Lato" w:hAnsi="Lato" w:cs="Arial"/>
          <w:bCs/>
          <w:spacing w:val="4"/>
          <w:lang w:bidi="pl-PL"/>
        </w:rPr>
        <w:t>M.</w:t>
      </w:r>
      <w:r w:rsidR="00184118" w:rsidRPr="008C4794">
        <w:rPr>
          <w:rFonts w:ascii="Lato" w:hAnsi="Lato" w:cs="Arial"/>
          <w:bCs/>
          <w:spacing w:val="4"/>
          <w:lang w:bidi="pl-PL"/>
        </w:rPr>
        <w:t xml:space="preserve"> </w:t>
      </w:r>
      <w:r w:rsidR="00A61951">
        <w:rPr>
          <w:rFonts w:ascii="Lato" w:hAnsi="Lato" w:cs="Arial"/>
          <w:bCs/>
          <w:spacing w:val="4"/>
          <w:lang w:bidi="pl-PL"/>
        </w:rPr>
        <w:t>H.</w:t>
      </w:r>
      <w:r w:rsidR="00184118" w:rsidRPr="008C4794">
        <w:rPr>
          <w:rFonts w:ascii="Lato" w:hAnsi="Lato" w:cs="Arial"/>
          <w:bCs/>
          <w:spacing w:val="4"/>
          <w:lang w:bidi="pl-PL"/>
        </w:rPr>
        <w:t xml:space="preserve"> </w:t>
      </w:r>
      <w:r w:rsidRPr="008C4794">
        <w:rPr>
          <w:rFonts w:ascii="Lato" w:hAnsi="Lato" w:cs="Arial"/>
          <w:bCs/>
          <w:spacing w:val="4"/>
          <w:lang w:bidi="pl-PL"/>
        </w:rPr>
        <w:t xml:space="preserve">niezapewnienie zjazdu z drogi lokalnej na działkę </w:t>
      </w:r>
      <w:r w:rsidR="00655570" w:rsidRPr="008C4794">
        <w:rPr>
          <w:rFonts w:ascii="Lato" w:hAnsi="Lato" w:cs="Arial"/>
          <w:bCs/>
          <w:spacing w:val="4"/>
          <w:lang w:bidi="pl-PL"/>
        </w:rPr>
        <w:t>s</w:t>
      </w:r>
      <w:r w:rsidRPr="008C4794">
        <w:rPr>
          <w:rFonts w:ascii="Lato" w:hAnsi="Lato" w:cs="Arial"/>
          <w:bCs/>
          <w:spacing w:val="4"/>
          <w:lang w:bidi="pl-PL"/>
        </w:rPr>
        <w:t>karżącego nr 136/8</w:t>
      </w:r>
      <w:r w:rsidR="00655570" w:rsidRPr="008C4794">
        <w:rPr>
          <w:rFonts w:ascii="Lato" w:hAnsi="Lato" w:cs="Arial"/>
          <w:bCs/>
          <w:spacing w:val="4"/>
          <w:lang w:bidi="pl-PL"/>
        </w:rPr>
        <w:t xml:space="preserve"> (nr działki po podziale)</w:t>
      </w:r>
      <w:r w:rsidRPr="008C4794">
        <w:rPr>
          <w:rFonts w:ascii="Lato" w:hAnsi="Lato" w:cs="Arial"/>
          <w:bCs/>
          <w:spacing w:val="4"/>
          <w:lang w:bidi="pl-PL"/>
        </w:rPr>
        <w:t xml:space="preserve">, z obrębu 0019 Tuchom. </w:t>
      </w:r>
    </w:p>
    <w:p w14:paraId="40DA1FDE" w14:textId="047CAA9E" w:rsidR="00184118" w:rsidRPr="008C4794" w:rsidRDefault="00426730" w:rsidP="00184118">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D</w:t>
      </w:r>
      <w:r w:rsidR="00184118" w:rsidRPr="008C4794">
        <w:rPr>
          <w:rFonts w:ascii="Lato" w:hAnsi="Lato" w:cs="Arial"/>
          <w:bCs/>
          <w:spacing w:val="4"/>
          <w:lang w:bidi="pl-PL"/>
        </w:rPr>
        <w:t xml:space="preserve">ziałka nr 136/4 została podzielona na działkę nr 136/6 (przeznaczoną pod budowę drogi ekspresowej) i nr 136/7 (przeznaczoną pod budowę drogi gminnej) oraz działkę nr 136/8 (pozostającą u obecnego właściciela) ograniczoną w korzystaniu na przebudowę sieci uzbrojenia terenu.  </w:t>
      </w:r>
    </w:p>
    <w:p w14:paraId="539F0689" w14:textId="16CA856C" w:rsidR="00C47A58" w:rsidRPr="008C4794" w:rsidRDefault="00800D1C" w:rsidP="00800D1C">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Minister przychyla się do wyjaśnień inwestora, w których wskazano, że w stanie istniejącym dostęp do działki nr 136/4 był zapewniony poprzez zjazd z ul. Granicznej. </w:t>
      </w:r>
      <w:r w:rsidR="00655570" w:rsidRPr="008C4794">
        <w:rPr>
          <w:rFonts w:ascii="Lato" w:hAnsi="Lato" w:cs="Arial"/>
          <w:bCs/>
          <w:spacing w:val="4"/>
          <w:lang w:bidi="pl-PL"/>
        </w:rPr>
        <w:br/>
      </w:r>
      <w:r w:rsidRPr="008C4794">
        <w:rPr>
          <w:rFonts w:ascii="Lato" w:hAnsi="Lato" w:cs="Arial"/>
          <w:bCs/>
          <w:spacing w:val="4"/>
          <w:lang w:bidi="pl-PL"/>
        </w:rPr>
        <w:t xml:space="preserve">W stanie projektowanym ten zjazd znajduje się poza liniami rozgraniczającymi inwestycję i pozostaje bez zmian. Ul. Graniczna, poprzez drogę oznaczoną jako DD 5+800L, łączy się z drogą DL 5+400L. </w:t>
      </w:r>
      <w:r w:rsidR="00C47A58" w:rsidRPr="008C4794">
        <w:rPr>
          <w:rFonts w:ascii="Lato" w:hAnsi="Lato" w:cs="Arial"/>
          <w:bCs/>
          <w:spacing w:val="4"/>
          <w:lang w:bidi="pl-PL"/>
        </w:rPr>
        <w:t xml:space="preserve">W stanie istniejącym działka nr 136/4 posiadała dostęp do drogi publicznej poprzez wspólna granicę z działka drogową 176/8 będącą pasem drogowym ul. Granicznej. Istniejąca ul. Graniczna została przecięta przez projektowaną drogę ekspresową, jednak zapewniono połączenie z projektowaną drogą DL_51-400L poprzez łącznik w postaci drogi DD_5±800L. W związku z powyższym przedmiotowa działka nr 136/8 posiada dostęp do drogi publiczne niezmieniony w stosunku do stanu pierwotnego. Podkreślić należy, iż nie istniały zjazdy bezpośrednio z drogi publicznej na te działki. </w:t>
      </w:r>
    </w:p>
    <w:p w14:paraId="0F874CD7" w14:textId="1D800726" w:rsidR="00AF2BDC" w:rsidRPr="008C4794" w:rsidRDefault="00800D1C" w:rsidP="00800D1C">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Tym samym spełniony zostaje obowiązek inwestora dotyczący zapewnienia dostępu nieruchomości do drogi publicznej. Fakt posiadania wspólnej granicy między działką nr 136/8 a działką nr 136/7, na której zaprojektowano drogę DL 5+400L, nie stanowi podstawy do budowy dodatkowych zjazdów. </w:t>
      </w:r>
      <w:r w:rsidR="00931B60" w:rsidRPr="008C4794">
        <w:rPr>
          <w:rFonts w:ascii="Lato" w:hAnsi="Lato" w:cs="Arial"/>
          <w:bCs/>
          <w:spacing w:val="4"/>
          <w:lang w:bidi="pl-PL"/>
        </w:rPr>
        <w:t>W związku z powyższym inwestor nie ma obowiązku budowania dodatkowego zjazdu w celu polepszenia skomunikowania działki należącej do strony skarżącej w stosunku do stanu pierwotnego. Tym samym brak jest podstaw do projektowania dodatkowego zjazdu z projektowanej drogi lokalnej, zgodnie z żądaniem strony skarżącej.</w:t>
      </w:r>
    </w:p>
    <w:p w14:paraId="2D3EC513" w14:textId="2B35CDAB" w:rsidR="0051663F" w:rsidRPr="008C4794" w:rsidRDefault="004566F1" w:rsidP="00184118">
      <w:pPr>
        <w:tabs>
          <w:tab w:val="left" w:pos="0"/>
          <w:tab w:val="num" w:pos="426"/>
        </w:tabs>
        <w:spacing w:after="240" w:line="240" w:lineRule="exact"/>
        <w:jc w:val="both"/>
        <w:rPr>
          <w:rFonts w:ascii="Lato" w:hAnsi="Lato" w:cs="Arial"/>
          <w:bCs/>
          <w:spacing w:val="4"/>
          <w:lang w:bidi="pl-PL"/>
        </w:rPr>
      </w:pPr>
      <w:r>
        <w:rPr>
          <w:rFonts w:ascii="Lato" w:hAnsi="Lato" w:cs="Arial"/>
          <w:bCs/>
          <w:spacing w:val="4"/>
          <w:lang w:bidi="pl-PL"/>
        </w:rPr>
        <w:t>T</w:t>
      </w:r>
      <w:r w:rsidR="00FD2D15" w:rsidRPr="008C4794">
        <w:rPr>
          <w:rFonts w:ascii="Lato" w:hAnsi="Lato" w:cs="Arial"/>
          <w:bCs/>
          <w:spacing w:val="4"/>
          <w:lang w:bidi="pl-PL"/>
        </w:rPr>
        <w:t xml:space="preserve">ożsamy zarzut </w:t>
      </w:r>
      <w:r>
        <w:rPr>
          <w:rFonts w:ascii="Lato" w:hAnsi="Lato" w:cs="Arial"/>
          <w:bCs/>
          <w:spacing w:val="4"/>
          <w:lang w:bidi="pl-PL"/>
        </w:rPr>
        <w:t xml:space="preserve">wniosła </w:t>
      </w:r>
      <w:r w:rsidR="00184118" w:rsidRPr="008C4794">
        <w:rPr>
          <w:rFonts w:ascii="Lato" w:hAnsi="Lato" w:cs="Arial"/>
          <w:bCs/>
          <w:spacing w:val="4"/>
          <w:lang w:bidi="pl-PL"/>
        </w:rPr>
        <w:t xml:space="preserve">Pani </w:t>
      </w:r>
      <w:r w:rsidR="00B41831">
        <w:rPr>
          <w:rFonts w:ascii="Lato" w:hAnsi="Lato" w:cs="Arial"/>
          <w:bCs/>
          <w:spacing w:val="4"/>
          <w:lang w:bidi="pl-PL"/>
        </w:rPr>
        <w:t>D.</w:t>
      </w:r>
      <w:r w:rsidR="00184118" w:rsidRPr="008C4794">
        <w:rPr>
          <w:rFonts w:ascii="Lato" w:hAnsi="Lato" w:cs="Arial"/>
          <w:bCs/>
          <w:spacing w:val="4"/>
          <w:lang w:bidi="pl-PL"/>
        </w:rPr>
        <w:t xml:space="preserve"> </w:t>
      </w:r>
      <w:r w:rsidR="00B41831">
        <w:rPr>
          <w:rFonts w:ascii="Lato" w:hAnsi="Lato" w:cs="Arial"/>
          <w:bCs/>
          <w:spacing w:val="4"/>
          <w:lang w:bidi="pl-PL"/>
        </w:rPr>
        <w:t>H.</w:t>
      </w:r>
      <w:r w:rsidR="00184118" w:rsidRPr="008C4794">
        <w:rPr>
          <w:rFonts w:ascii="Lato" w:hAnsi="Lato" w:cs="Arial"/>
          <w:bCs/>
          <w:spacing w:val="4"/>
          <w:lang w:bidi="pl-PL"/>
        </w:rPr>
        <w:t xml:space="preserve"> i Pan </w:t>
      </w:r>
      <w:r w:rsidR="00B41831">
        <w:rPr>
          <w:rFonts w:ascii="Lato" w:hAnsi="Lato" w:cs="Arial"/>
          <w:bCs/>
          <w:spacing w:val="4"/>
          <w:lang w:bidi="pl-PL"/>
        </w:rPr>
        <w:t>K.</w:t>
      </w:r>
      <w:r w:rsidR="00184118" w:rsidRPr="008C4794">
        <w:rPr>
          <w:rFonts w:ascii="Lato" w:hAnsi="Lato" w:cs="Arial"/>
          <w:bCs/>
          <w:spacing w:val="4"/>
          <w:lang w:bidi="pl-PL"/>
        </w:rPr>
        <w:t xml:space="preserve"> </w:t>
      </w:r>
      <w:r w:rsidR="00B41831">
        <w:rPr>
          <w:rFonts w:ascii="Lato" w:hAnsi="Lato" w:cs="Arial"/>
          <w:bCs/>
          <w:spacing w:val="4"/>
          <w:lang w:bidi="pl-PL"/>
        </w:rPr>
        <w:t>H.</w:t>
      </w:r>
      <w:r w:rsidR="00184118" w:rsidRPr="008C4794">
        <w:rPr>
          <w:rFonts w:ascii="Lato" w:hAnsi="Lato" w:cs="Arial"/>
          <w:bCs/>
          <w:spacing w:val="4"/>
          <w:lang w:bidi="pl-PL"/>
        </w:rPr>
        <w:t xml:space="preserve"> dotycząc</w:t>
      </w:r>
      <w:r>
        <w:rPr>
          <w:rFonts w:ascii="Lato" w:hAnsi="Lato" w:cs="Arial"/>
          <w:bCs/>
          <w:spacing w:val="4"/>
          <w:lang w:bidi="pl-PL"/>
        </w:rPr>
        <w:t>y</w:t>
      </w:r>
      <w:r w:rsidR="0051663F" w:rsidRPr="008C4794">
        <w:rPr>
          <w:rFonts w:ascii="Lato" w:hAnsi="Lato" w:cs="Arial"/>
          <w:bCs/>
          <w:spacing w:val="4"/>
          <w:lang w:bidi="pl-PL"/>
        </w:rPr>
        <w:t xml:space="preserve"> braku zjazdu </w:t>
      </w:r>
      <w:r w:rsidR="00AF2BDC" w:rsidRPr="008C4794">
        <w:rPr>
          <w:rFonts w:ascii="Lato" w:hAnsi="Lato" w:cs="Arial"/>
          <w:bCs/>
          <w:spacing w:val="4"/>
          <w:lang w:bidi="pl-PL"/>
        </w:rPr>
        <w:t>indywidualnego</w:t>
      </w:r>
      <w:r w:rsidR="0051663F" w:rsidRPr="008C4794">
        <w:rPr>
          <w:rFonts w:ascii="Lato" w:hAnsi="Lato" w:cs="Arial"/>
          <w:bCs/>
          <w:spacing w:val="4"/>
          <w:lang w:bidi="pl-PL"/>
        </w:rPr>
        <w:t xml:space="preserve"> </w:t>
      </w:r>
      <w:r w:rsidR="00B41831">
        <w:rPr>
          <w:rFonts w:ascii="Lato" w:hAnsi="Lato" w:cs="Arial"/>
          <w:bCs/>
          <w:spacing w:val="4"/>
          <w:lang w:bidi="pl-PL"/>
        </w:rPr>
        <w:br/>
      </w:r>
      <w:r w:rsidR="0051663F" w:rsidRPr="008C4794">
        <w:rPr>
          <w:rFonts w:ascii="Lato" w:hAnsi="Lato" w:cs="Arial"/>
          <w:bCs/>
          <w:spacing w:val="4"/>
          <w:lang w:bidi="pl-PL"/>
        </w:rPr>
        <w:t>z działki nr 125/27</w:t>
      </w:r>
      <w:r w:rsidR="0082347D" w:rsidRPr="008C4794">
        <w:rPr>
          <w:rFonts w:ascii="Lato" w:hAnsi="Lato" w:cs="Arial"/>
          <w:bCs/>
          <w:spacing w:val="4"/>
          <w:lang w:bidi="pl-PL"/>
        </w:rPr>
        <w:t xml:space="preserve"> (powstałej z działki nr 125/3)</w:t>
      </w:r>
      <w:r w:rsidR="0051663F" w:rsidRPr="008C4794">
        <w:rPr>
          <w:rFonts w:ascii="Lato" w:hAnsi="Lato" w:cs="Arial"/>
          <w:bCs/>
          <w:spacing w:val="4"/>
          <w:lang w:bidi="pl-PL"/>
        </w:rPr>
        <w:t xml:space="preserve"> i 126/5</w:t>
      </w:r>
      <w:r w:rsidR="0082347D" w:rsidRPr="008C4794">
        <w:rPr>
          <w:rFonts w:ascii="Lato" w:hAnsi="Lato" w:cs="Arial"/>
          <w:bCs/>
          <w:spacing w:val="4"/>
          <w:lang w:bidi="pl-PL"/>
        </w:rPr>
        <w:t xml:space="preserve"> (powstałej z działki nr 126/1)</w:t>
      </w:r>
      <w:r w:rsidR="0051663F" w:rsidRPr="008C4794">
        <w:rPr>
          <w:rFonts w:ascii="Lato" w:hAnsi="Lato" w:cs="Arial"/>
          <w:bCs/>
          <w:spacing w:val="4"/>
          <w:lang w:bidi="pl-PL"/>
        </w:rPr>
        <w:t xml:space="preserve"> </w:t>
      </w:r>
      <w:r w:rsidR="0082347D" w:rsidRPr="008C4794">
        <w:rPr>
          <w:rFonts w:ascii="Lato" w:hAnsi="Lato" w:cs="Arial"/>
          <w:bCs/>
          <w:spacing w:val="4"/>
          <w:lang w:bidi="pl-PL"/>
        </w:rPr>
        <w:t xml:space="preserve">obie z </w:t>
      </w:r>
      <w:r w:rsidR="0051663F" w:rsidRPr="008C4794">
        <w:rPr>
          <w:rFonts w:ascii="Lato" w:hAnsi="Lato" w:cs="Arial"/>
          <w:bCs/>
          <w:spacing w:val="4"/>
          <w:lang w:bidi="pl-PL"/>
        </w:rPr>
        <w:t>obręb</w:t>
      </w:r>
      <w:r w:rsidR="0082347D" w:rsidRPr="008C4794">
        <w:rPr>
          <w:rFonts w:ascii="Lato" w:hAnsi="Lato" w:cs="Arial"/>
          <w:bCs/>
          <w:spacing w:val="4"/>
          <w:lang w:bidi="pl-PL"/>
        </w:rPr>
        <w:t>u</w:t>
      </w:r>
      <w:r w:rsidR="0051663F" w:rsidRPr="008C4794">
        <w:rPr>
          <w:rFonts w:ascii="Lato" w:hAnsi="Lato" w:cs="Arial"/>
          <w:bCs/>
          <w:spacing w:val="4"/>
          <w:lang w:bidi="pl-PL"/>
        </w:rPr>
        <w:t xml:space="preserve"> 0009 Miszewko.</w:t>
      </w:r>
    </w:p>
    <w:p w14:paraId="622C3A38" w14:textId="19EEE9AB" w:rsidR="0051663F" w:rsidRPr="008C4794" w:rsidRDefault="0051663F" w:rsidP="00184118">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Skarżący podnoszą, iż pomimo zaprojektowania drogi lokalnej</w:t>
      </w:r>
      <w:r w:rsidR="0082347D" w:rsidRPr="008C4794">
        <w:rPr>
          <w:rFonts w:ascii="Lato" w:hAnsi="Lato" w:cs="Arial"/>
          <w:bCs/>
          <w:spacing w:val="4"/>
          <w:lang w:bidi="pl-PL"/>
        </w:rPr>
        <w:t xml:space="preserve">, </w:t>
      </w:r>
      <w:r w:rsidRPr="008C4794">
        <w:rPr>
          <w:rFonts w:ascii="Lato" w:hAnsi="Lato" w:cs="Arial"/>
          <w:bCs/>
          <w:spacing w:val="4"/>
          <w:lang w:bidi="pl-PL"/>
        </w:rPr>
        <w:t xml:space="preserve">równoległej do drogi ekspresowej, brak zaprojektowanych zjazdów indywidualnych na działki </w:t>
      </w:r>
      <w:r w:rsidR="00AF2BDC" w:rsidRPr="008C4794">
        <w:rPr>
          <w:rFonts w:ascii="Lato" w:hAnsi="Lato" w:cs="Arial"/>
          <w:bCs/>
          <w:spacing w:val="4"/>
          <w:lang w:bidi="pl-PL"/>
        </w:rPr>
        <w:t>s</w:t>
      </w:r>
      <w:r w:rsidRPr="008C4794">
        <w:rPr>
          <w:rFonts w:ascii="Lato" w:hAnsi="Lato" w:cs="Arial"/>
          <w:bCs/>
          <w:spacing w:val="4"/>
          <w:lang w:bidi="pl-PL"/>
        </w:rPr>
        <w:t xml:space="preserve">karżących uniemożliwi im korzystanie z tych nieruchomości. </w:t>
      </w:r>
    </w:p>
    <w:p w14:paraId="02E4E136" w14:textId="4722A994" w:rsidR="0051663F" w:rsidRPr="008C4794" w:rsidRDefault="0051663F" w:rsidP="0051663F">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Na wstępie należy wskazać – co zostało już obszernie przedstawione powyżej – że </w:t>
      </w:r>
      <w:r w:rsidR="004566F1">
        <w:rPr>
          <w:rFonts w:ascii="Lato" w:hAnsi="Lato" w:cs="Arial"/>
          <w:bCs/>
          <w:spacing w:val="4"/>
          <w:lang w:bidi="pl-PL"/>
        </w:rPr>
        <w:br/>
      </w:r>
      <w:r w:rsidRPr="008C4794">
        <w:rPr>
          <w:rFonts w:ascii="Lato" w:hAnsi="Lato" w:cs="Arial"/>
          <w:bCs/>
          <w:spacing w:val="4"/>
          <w:lang w:bidi="pl-PL"/>
        </w:rPr>
        <w:t xml:space="preserve">w toku prowadzonego postępowania odwoławczego inwestor przedłożył informację dotyczącą nowych numerów działki ewidencyjnej nr 126/1 z obrębu 0009 Miszewko. </w:t>
      </w:r>
      <w:r w:rsidR="000F5759">
        <w:rPr>
          <w:rFonts w:ascii="Lato" w:hAnsi="Lato" w:cs="Arial"/>
          <w:bCs/>
          <w:spacing w:val="4"/>
          <w:lang w:bidi="pl-PL"/>
        </w:rPr>
        <w:br/>
      </w:r>
      <w:r w:rsidRPr="008C4794">
        <w:rPr>
          <w:rFonts w:ascii="Lato" w:hAnsi="Lato" w:cs="Arial"/>
          <w:bCs/>
          <w:spacing w:val="4"/>
          <w:lang w:bidi="pl-PL"/>
        </w:rPr>
        <w:t xml:space="preserve">W wyniku </w:t>
      </w:r>
      <w:r w:rsidR="0082347D" w:rsidRPr="008C4794">
        <w:rPr>
          <w:rFonts w:ascii="Lato" w:hAnsi="Lato" w:cs="Arial"/>
          <w:bCs/>
          <w:spacing w:val="4"/>
          <w:lang w:bidi="pl-PL"/>
        </w:rPr>
        <w:t xml:space="preserve">powyższego działka </w:t>
      </w:r>
      <w:r w:rsidRPr="008C4794">
        <w:rPr>
          <w:rFonts w:ascii="Lato" w:hAnsi="Lato" w:cs="Arial"/>
          <w:bCs/>
          <w:spacing w:val="4"/>
          <w:lang w:bidi="pl-PL"/>
        </w:rPr>
        <w:t xml:space="preserve">nr 126/1 </w:t>
      </w:r>
      <w:r w:rsidR="0082347D" w:rsidRPr="008C4794">
        <w:rPr>
          <w:rFonts w:ascii="Lato" w:hAnsi="Lato" w:cs="Arial"/>
          <w:bCs/>
          <w:spacing w:val="4"/>
          <w:lang w:bidi="pl-PL"/>
        </w:rPr>
        <w:t xml:space="preserve">dzieli się na </w:t>
      </w:r>
      <w:r w:rsidRPr="008C4794">
        <w:rPr>
          <w:rFonts w:ascii="Lato" w:hAnsi="Lato" w:cs="Arial"/>
          <w:bCs/>
          <w:spacing w:val="4"/>
          <w:lang w:bidi="pl-PL"/>
        </w:rPr>
        <w:t>działk</w:t>
      </w:r>
      <w:r w:rsidR="0082347D" w:rsidRPr="008C4794">
        <w:rPr>
          <w:rFonts w:ascii="Lato" w:hAnsi="Lato" w:cs="Arial"/>
          <w:bCs/>
          <w:spacing w:val="4"/>
          <w:lang w:bidi="pl-PL"/>
        </w:rPr>
        <w:t>i:</w:t>
      </w:r>
      <w:r w:rsidRPr="008C4794">
        <w:rPr>
          <w:rFonts w:ascii="Lato" w:hAnsi="Lato" w:cs="Arial"/>
          <w:bCs/>
          <w:spacing w:val="4"/>
          <w:lang w:bidi="pl-PL"/>
        </w:rPr>
        <w:t xml:space="preserve"> nr 126/10 – przeznaczoną pod budowę drogi ekspresowej (wcześniej działka nr 126/3), nr 126/11 – przeznaczoną pod budowę drogi gminnej (wcześniej działka nr 126/4), działki nr 126/12 i 126/13 – pozostające </w:t>
      </w:r>
      <w:r w:rsidR="0082347D" w:rsidRPr="008C4794">
        <w:rPr>
          <w:rFonts w:ascii="Lato" w:hAnsi="Lato" w:cs="Arial"/>
          <w:bCs/>
          <w:spacing w:val="4"/>
          <w:lang w:bidi="pl-PL"/>
        </w:rPr>
        <w:t xml:space="preserve">u </w:t>
      </w:r>
      <w:r w:rsidRPr="008C4794">
        <w:rPr>
          <w:rFonts w:ascii="Lato" w:hAnsi="Lato" w:cs="Arial"/>
          <w:bCs/>
          <w:spacing w:val="4"/>
          <w:lang w:bidi="pl-PL"/>
        </w:rPr>
        <w:t>dotychczasowych właścicieli (wcześniej odpowiadające działkom nr 126/5 i 126/6).</w:t>
      </w:r>
    </w:p>
    <w:p w14:paraId="4AB2378C" w14:textId="51D4142F" w:rsidR="00184118" w:rsidRPr="008C4794" w:rsidRDefault="00184118" w:rsidP="00184118">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Minister </w:t>
      </w:r>
      <w:r w:rsidR="00AF2BDC" w:rsidRPr="008C4794">
        <w:rPr>
          <w:rFonts w:ascii="Lato" w:hAnsi="Lato" w:cs="Arial"/>
          <w:bCs/>
          <w:spacing w:val="4"/>
          <w:lang w:bidi="pl-PL"/>
        </w:rPr>
        <w:t xml:space="preserve">po analizie akt sprawy, </w:t>
      </w:r>
      <w:r w:rsidRPr="008C4794">
        <w:rPr>
          <w:rFonts w:ascii="Lato" w:hAnsi="Lato" w:cs="Arial"/>
          <w:bCs/>
          <w:spacing w:val="4"/>
          <w:lang w:bidi="pl-PL"/>
        </w:rPr>
        <w:t>podziela stanowisko inwestora w który</w:t>
      </w:r>
      <w:r w:rsidR="004566F1">
        <w:rPr>
          <w:rFonts w:ascii="Lato" w:hAnsi="Lato" w:cs="Arial"/>
          <w:bCs/>
          <w:spacing w:val="4"/>
          <w:lang w:bidi="pl-PL"/>
        </w:rPr>
        <w:t>m</w:t>
      </w:r>
      <w:r w:rsidRPr="008C4794">
        <w:rPr>
          <w:rFonts w:ascii="Lato" w:hAnsi="Lato" w:cs="Arial"/>
          <w:bCs/>
          <w:spacing w:val="4"/>
          <w:lang w:bidi="pl-PL"/>
        </w:rPr>
        <w:t xml:space="preserve"> wskazano, że działki stron skarżących </w:t>
      </w:r>
      <w:r w:rsidR="0082347D" w:rsidRPr="008C4794">
        <w:rPr>
          <w:rFonts w:ascii="Lato" w:hAnsi="Lato" w:cs="Arial"/>
          <w:bCs/>
          <w:spacing w:val="4"/>
          <w:lang w:bidi="pl-PL"/>
        </w:rPr>
        <w:t xml:space="preserve">o dotychczasowych nr 126/1 i 125/3 posiadały dostęp do drogi publicznej wyłącznie przez posiadanie wspólnych granic działek z drogą, nie </w:t>
      </w:r>
      <w:r w:rsidR="00C47A58" w:rsidRPr="008C4794">
        <w:rPr>
          <w:rFonts w:ascii="Lato" w:hAnsi="Lato" w:cs="Arial"/>
          <w:bCs/>
          <w:spacing w:val="4"/>
          <w:lang w:bidi="pl-PL"/>
        </w:rPr>
        <w:t>istniały</w:t>
      </w:r>
      <w:r w:rsidR="0082347D" w:rsidRPr="008C4794">
        <w:rPr>
          <w:rFonts w:ascii="Lato" w:hAnsi="Lato" w:cs="Arial"/>
          <w:bCs/>
          <w:spacing w:val="4"/>
          <w:lang w:bidi="pl-PL"/>
        </w:rPr>
        <w:t xml:space="preserve"> zjazdy bezpośrednio z drogi publicznej na te działki. </w:t>
      </w:r>
      <w:r w:rsidR="00C47A58" w:rsidRPr="008C4794">
        <w:rPr>
          <w:rFonts w:ascii="Lato" w:hAnsi="Lato" w:cs="Arial"/>
          <w:bCs/>
          <w:spacing w:val="4"/>
          <w:lang w:bidi="pl-PL"/>
        </w:rPr>
        <w:t>W stanie projektowanym przewidziano zapewnienie dostępu do działek 125/27 i 126/5 do drogi publicznej analogicznie jak w stanie istniejącym tzn. poprzez wspólną granicę z pasem drogowym nowoprojektowanej drogi DL 5+400L. Natomiast dostęp do działek 125/28 i 126/6 pozostał bez zmian.</w:t>
      </w:r>
    </w:p>
    <w:p w14:paraId="2ADFCCF7" w14:textId="3DE4ADA3" w:rsidR="00FD2D15" w:rsidRPr="008C4794" w:rsidRDefault="00FD2D15" w:rsidP="00FD2D15">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Powyższe potwierdza to o czym mowa była już powyżej w </w:t>
      </w:r>
      <w:r w:rsidR="001B5EB7" w:rsidRPr="008C4794">
        <w:rPr>
          <w:rFonts w:ascii="Lato" w:hAnsi="Lato" w:cs="Arial"/>
          <w:bCs/>
          <w:spacing w:val="4"/>
          <w:lang w:bidi="pl-PL"/>
        </w:rPr>
        <w:t xml:space="preserve">niniejszej </w:t>
      </w:r>
      <w:r w:rsidRPr="008C4794">
        <w:rPr>
          <w:rFonts w:ascii="Lato" w:hAnsi="Lato" w:cs="Arial"/>
          <w:bCs/>
          <w:spacing w:val="4"/>
          <w:lang w:bidi="pl-PL"/>
        </w:rPr>
        <w:t xml:space="preserve">decyzji, </w:t>
      </w:r>
      <w:r w:rsidR="00AC2A1E" w:rsidRPr="008C4794">
        <w:rPr>
          <w:rFonts w:ascii="Lato" w:hAnsi="Lato" w:cs="Arial"/>
          <w:bCs/>
          <w:spacing w:val="4"/>
          <w:lang w:bidi="pl-PL"/>
        </w:rPr>
        <w:t>d</w:t>
      </w:r>
      <w:r w:rsidRPr="008C4794">
        <w:rPr>
          <w:rFonts w:ascii="Lato" w:hAnsi="Lato" w:cs="Arial"/>
          <w:bCs/>
          <w:spacing w:val="4"/>
          <w:lang w:bidi="pl-PL"/>
        </w:rPr>
        <w:t>ziałka skarżąc</w:t>
      </w:r>
      <w:r w:rsidR="004566F1">
        <w:rPr>
          <w:rFonts w:ascii="Lato" w:hAnsi="Lato" w:cs="Arial"/>
          <w:bCs/>
          <w:spacing w:val="4"/>
          <w:lang w:bidi="pl-PL"/>
        </w:rPr>
        <w:t>ych</w:t>
      </w:r>
      <w:r w:rsidRPr="008C4794">
        <w:rPr>
          <w:rFonts w:ascii="Lato" w:hAnsi="Lato" w:cs="Arial"/>
          <w:bCs/>
          <w:spacing w:val="4"/>
          <w:lang w:bidi="pl-PL"/>
        </w:rPr>
        <w:t xml:space="preserve"> ma zapewniony dostęp do drogi publicznej. Natomiast z jakiejkolwiek normy obowiązującego prawa nie wynika, aby zapewnienie dostępu do drogi publicznej miało polegać na dostępie do drogi w konkretny sposób, czy do drogi o określonej kategorii drogi publicznej.</w:t>
      </w:r>
    </w:p>
    <w:p w14:paraId="51480409" w14:textId="0076BE9B" w:rsidR="00931B60" w:rsidRPr="008C4794" w:rsidRDefault="00655570" w:rsidP="00655570">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Zgodzić się należy ze skarżący</w:t>
      </w:r>
      <w:r w:rsidR="00931B60" w:rsidRPr="008C4794">
        <w:rPr>
          <w:rFonts w:ascii="Lato" w:hAnsi="Lato" w:cs="Arial"/>
          <w:bCs/>
          <w:spacing w:val="4"/>
          <w:lang w:bidi="pl-PL"/>
        </w:rPr>
        <w:t xml:space="preserve">mi, </w:t>
      </w:r>
      <w:r w:rsidRPr="008C4794">
        <w:rPr>
          <w:rFonts w:ascii="Lato" w:hAnsi="Lato" w:cs="Arial"/>
          <w:bCs/>
          <w:spacing w:val="4"/>
          <w:lang w:bidi="pl-PL"/>
        </w:rPr>
        <w:t>że art. 29 ust. 2 ustawy o drogach publicznych koreluje z art. 11f ust. 1 pkt 8 specustawy drogowej, zgodnie z którym decyzja zezwalająca na realizacj</w:t>
      </w:r>
      <w:r w:rsidR="004566F1">
        <w:rPr>
          <w:rFonts w:ascii="Lato" w:hAnsi="Lato" w:cs="Arial"/>
          <w:bCs/>
          <w:spacing w:val="4"/>
          <w:lang w:bidi="pl-PL"/>
        </w:rPr>
        <w:t>ę</w:t>
      </w:r>
      <w:r w:rsidRPr="008C4794">
        <w:rPr>
          <w:rFonts w:ascii="Lato" w:hAnsi="Lato" w:cs="Arial"/>
          <w:bCs/>
          <w:spacing w:val="4"/>
          <w:lang w:bidi="pl-PL"/>
        </w:rPr>
        <w:t xml:space="preserve"> inwestycji drogowej zawiera, w razie potrzeby, ustalenia dotyczące obowiązku budowy lub przebudowy zjazdów.</w:t>
      </w:r>
      <w:r w:rsidR="00931B60" w:rsidRPr="008C4794">
        <w:rPr>
          <w:rFonts w:ascii="Lato" w:hAnsi="Lato" w:cs="Arial"/>
          <w:bCs/>
          <w:spacing w:val="4"/>
          <w:lang w:bidi="pl-PL"/>
        </w:rPr>
        <w:t xml:space="preserve"> Art. 11f ust. 1 pkt 8 lit. h specustawy drogowej wynika, że decyzja o zezwoleniu na realizację inwestycji drogowej zawiera w szczególności </w:t>
      </w:r>
      <w:r w:rsidR="000F5759">
        <w:rPr>
          <w:rFonts w:ascii="Lato" w:hAnsi="Lato" w:cs="Arial"/>
          <w:bCs/>
          <w:spacing w:val="4"/>
          <w:lang w:bidi="pl-PL"/>
        </w:rPr>
        <w:br/>
      </w:r>
      <w:r w:rsidR="00931B60" w:rsidRPr="008C4794">
        <w:rPr>
          <w:rFonts w:ascii="Lato" w:hAnsi="Lato" w:cs="Arial"/>
          <w:bCs/>
          <w:spacing w:val="4"/>
          <w:lang w:bidi="pl-PL"/>
        </w:rPr>
        <w:t xml:space="preserve">w razie potrzeby inne ustalenia dotyczące obowiązku budowy lub przebudowy zjazdów. Z treści przytoczonego przepisu nie wynika by organ administracji miał nałożyć na inwestora obowiązek budowy zjazdu na nieruchomość położoną przy budowanej lub przebudowywanej drodze publicznej. Nie przemawia za tym ani wykładnia literalna powołanego przepisu, ani wykładnia systemowa i funkcjonalna. W ocenie organu odwoławczego racjonalna wykładnia ww. przepisu prowadzi do wniosku, że konieczność budowy lub przebudowy zjazdu powstaje wówczas, gdy zjazd na nieruchomość już </w:t>
      </w:r>
      <w:r w:rsidR="000F5759" w:rsidRPr="008C4794">
        <w:rPr>
          <w:rFonts w:ascii="Lato" w:hAnsi="Lato" w:cs="Arial"/>
          <w:bCs/>
          <w:spacing w:val="4"/>
          <w:lang w:bidi="pl-PL"/>
        </w:rPr>
        <w:t>istnieje,</w:t>
      </w:r>
      <w:r w:rsidR="00931B60" w:rsidRPr="008C4794">
        <w:rPr>
          <w:rFonts w:ascii="Lato" w:hAnsi="Lato" w:cs="Arial"/>
          <w:bCs/>
          <w:spacing w:val="4"/>
          <w:lang w:bidi="pl-PL"/>
        </w:rPr>
        <w:t xml:space="preserve"> ale w wyniku budowy lub przebudowy drogi utraciłby on swoją funkcjonalność lub nie spełniałby wymogów jakie zjazd musi spełniać prowadząc na drogę o określonej kategorii. W kontrolowanej sprawie nawet skarżący nie </w:t>
      </w:r>
      <w:r w:rsidR="000F5759" w:rsidRPr="008C4794">
        <w:rPr>
          <w:rFonts w:ascii="Lato" w:hAnsi="Lato" w:cs="Arial"/>
          <w:bCs/>
          <w:spacing w:val="4"/>
          <w:lang w:bidi="pl-PL"/>
        </w:rPr>
        <w:t>wskazują, że</w:t>
      </w:r>
      <w:r w:rsidR="00931B60" w:rsidRPr="008C4794">
        <w:rPr>
          <w:rFonts w:ascii="Lato" w:hAnsi="Lato" w:cs="Arial"/>
          <w:bCs/>
          <w:spacing w:val="4"/>
          <w:lang w:bidi="pl-PL"/>
        </w:rPr>
        <w:t xml:space="preserve"> taki zjazd posiadali. Organ orzekający w trybie specustawy drogowej nie posiada także kompetencji do wyznaczania i korygowania trasy inwestycji, czy też do zmiany proponowanych rozwiązań, co do jej przebiegu. Niedopuszczalna jest również ocena racjonalności czy słuszności koncepcji przedstawionej przez inwestora, bowiem miałaby ona charakter pozaprawny. O przebiegu drogi i rozwiązaniach technicznych decyduje zarządca (wnioskodawca), który wybiera najbardziej korzystne rozwiązanie lokalizacyjne.</w:t>
      </w:r>
    </w:p>
    <w:p w14:paraId="0DC2F60B" w14:textId="6D516167" w:rsidR="00655570" w:rsidRPr="008C4794" w:rsidRDefault="00931B60" w:rsidP="00655570">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R</w:t>
      </w:r>
      <w:r w:rsidR="00655570" w:rsidRPr="008C4794">
        <w:rPr>
          <w:rFonts w:ascii="Lato" w:hAnsi="Lato" w:cs="Arial"/>
          <w:bCs/>
          <w:spacing w:val="4"/>
          <w:lang w:bidi="pl-PL"/>
        </w:rPr>
        <w:t xml:space="preserve">oszczenie </w:t>
      </w:r>
      <w:r w:rsidRPr="008C4794">
        <w:rPr>
          <w:rFonts w:ascii="Lato" w:hAnsi="Lato" w:cs="Arial"/>
          <w:bCs/>
          <w:spacing w:val="4"/>
          <w:lang w:bidi="pl-PL"/>
        </w:rPr>
        <w:t xml:space="preserve">skarżących </w:t>
      </w:r>
      <w:r w:rsidR="00655570" w:rsidRPr="008C4794">
        <w:rPr>
          <w:rFonts w:ascii="Lato" w:hAnsi="Lato" w:cs="Arial"/>
          <w:bCs/>
          <w:spacing w:val="4"/>
          <w:lang w:bidi="pl-PL"/>
        </w:rPr>
        <w:t>z art. 29 ust. 2 ustawy o drogach publicznych należało uznać za niezasadn</w:t>
      </w:r>
      <w:r w:rsidR="004566F1">
        <w:rPr>
          <w:rFonts w:ascii="Lato" w:hAnsi="Lato" w:cs="Arial"/>
          <w:bCs/>
          <w:spacing w:val="4"/>
          <w:lang w:bidi="pl-PL"/>
        </w:rPr>
        <w:t>e</w:t>
      </w:r>
      <w:r w:rsidR="00655570" w:rsidRPr="008C4794">
        <w:rPr>
          <w:rFonts w:ascii="Lato" w:hAnsi="Lato" w:cs="Arial"/>
          <w:bCs/>
          <w:spacing w:val="4"/>
          <w:lang w:bidi="pl-PL"/>
        </w:rPr>
        <w:t>, gdyż skarżąc</w:t>
      </w:r>
      <w:r w:rsidRPr="008C4794">
        <w:rPr>
          <w:rFonts w:ascii="Lato" w:hAnsi="Lato" w:cs="Arial"/>
          <w:bCs/>
          <w:spacing w:val="4"/>
          <w:lang w:bidi="pl-PL"/>
        </w:rPr>
        <w:t>y</w:t>
      </w:r>
      <w:r w:rsidR="00655570" w:rsidRPr="008C4794">
        <w:rPr>
          <w:rFonts w:ascii="Lato" w:hAnsi="Lato" w:cs="Arial"/>
          <w:bCs/>
          <w:spacing w:val="4"/>
          <w:lang w:bidi="pl-PL"/>
        </w:rPr>
        <w:t xml:space="preserve"> żąd</w:t>
      </w:r>
      <w:r w:rsidRPr="008C4794">
        <w:rPr>
          <w:rFonts w:ascii="Lato" w:hAnsi="Lato" w:cs="Arial"/>
          <w:bCs/>
          <w:spacing w:val="4"/>
          <w:lang w:bidi="pl-PL"/>
        </w:rPr>
        <w:t>ali</w:t>
      </w:r>
      <w:r w:rsidR="00655570" w:rsidRPr="008C4794">
        <w:rPr>
          <w:rFonts w:ascii="Lato" w:hAnsi="Lato" w:cs="Arial"/>
          <w:bCs/>
          <w:spacing w:val="4"/>
          <w:lang w:bidi="pl-PL"/>
        </w:rPr>
        <w:t xml:space="preserve"> wybudowania zjazdu w celu polepszenia</w:t>
      </w:r>
      <w:r w:rsidR="004566F1">
        <w:rPr>
          <w:rFonts w:ascii="Lato" w:hAnsi="Lato" w:cs="Arial"/>
          <w:bCs/>
          <w:spacing w:val="4"/>
          <w:lang w:bidi="pl-PL"/>
        </w:rPr>
        <w:t xml:space="preserve"> </w:t>
      </w:r>
      <w:r w:rsidR="00655570" w:rsidRPr="008C4794">
        <w:rPr>
          <w:rFonts w:ascii="Lato" w:hAnsi="Lato" w:cs="Arial"/>
          <w:bCs/>
          <w:spacing w:val="4"/>
          <w:lang w:bidi="pl-PL"/>
        </w:rPr>
        <w:t>skomunikowania swojej działki, nie zaś budowy lub przebudowy zjazdu dotychczas istniejącego</w:t>
      </w:r>
      <w:r w:rsidRPr="008C4794">
        <w:rPr>
          <w:rFonts w:ascii="Lato" w:hAnsi="Lato" w:cs="Arial"/>
          <w:bCs/>
          <w:spacing w:val="4"/>
          <w:lang w:bidi="pl-PL"/>
        </w:rPr>
        <w:t>.</w:t>
      </w:r>
    </w:p>
    <w:p w14:paraId="0B65C0C4" w14:textId="7DC6A66B" w:rsidR="00655570" w:rsidRPr="008C4794" w:rsidRDefault="00655570" w:rsidP="00655570">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W takich przypadkach, zgodnie z ogólną zasadą określoną w art. 29 ust. 1 ustawy </w:t>
      </w:r>
      <w:r w:rsidR="000F5759">
        <w:rPr>
          <w:rFonts w:ascii="Lato" w:hAnsi="Lato" w:cs="Arial"/>
          <w:bCs/>
          <w:spacing w:val="4"/>
          <w:lang w:bidi="pl-PL"/>
        </w:rPr>
        <w:br/>
      </w:r>
      <w:r w:rsidRPr="008C4794">
        <w:rPr>
          <w:rFonts w:ascii="Lato" w:hAnsi="Lato" w:cs="Arial"/>
          <w:bCs/>
          <w:spacing w:val="4"/>
          <w:lang w:bidi="pl-PL"/>
        </w:rPr>
        <w:t>o drogach publicznych budowa lub przebudowa zjazdu należy do właściciela lub użytkownika nieruchomości przyległej do drogi – po uzyskaniu, w drodze decyzji administracyjnej, zezwolenia zarządcy drogi na lokalizację lub przebudowę zjazdu.</w:t>
      </w:r>
    </w:p>
    <w:p w14:paraId="51E1C18A" w14:textId="48EB40AB" w:rsidR="00451A3B" w:rsidRPr="008C4794" w:rsidRDefault="00451A3B" w:rsidP="00451A3B">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Sama możliwość wjazdu na działkę z drogi publicznej jest niewystarczająca dla uznania, że ma ona dostęp do drogi publicznej poprzez zjazd publiczny czy indywidualny. Dostęp ten musi mieć charakter legalny, to jest prawo do korzystania z niego musi wynikać wprost z przepisu prawa, czynności prawnej, orzeczenia sądowego, czy też administracyjnego (vide: wyrok Wojewódzkiego Sądu Administracyjnego w Warszawie </w:t>
      </w:r>
      <w:r w:rsidR="000F5759">
        <w:rPr>
          <w:rFonts w:ascii="Lato" w:hAnsi="Lato" w:cs="Arial"/>
          <w:bCs/>
          <w:spacing w:val="4"/>
          <w:lang w:bidi="pl-PL"/>
        </w:rPr>
        <w:br/>
      </w:r>
      <w:r w:rsidRPr="008C4794">
        <w:rPr>
          <w:rFonts w:ascii="Lato" w:hAnsi="Lato" w:cs="Arial"/>
          <w:bCs/>
          <w:spacing w:val="4"/>
          <w:lang w:bidi="pl-PL"/>
        </w:rPr>
        <w:t>z dnia 5 kwietnia 2019 r., sygn. akt VII SA/Wa 301/19, opubl. Centralna Baza Orzeczeń Sądów Administracyjnych).</w:t>
      </w:r>
    </w:p>
    <w:p w14:paraId="2F032717" w14:textId="43C59781" w:rsidR="00F76DAD" w:rsidRPr="008C4794" w:rsidRDefault="00F76DAD" w:rsidP="00451A3B">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Ponownie </w:t>
      </w:r>
      <w:r w:rsidR="00CE5E30" w:rsidRPr="008C4794">
        <w:rPr>
          <w:rFonts w:ascii="Lato" w:hAnsi="Lato" w:cs="Arial"/>
          <w:bCs/>
          <w:spacing w:val="4"/>
          <w:lang w:bidi="pl-PL"/>
        </w:rPr>
        <w:t>trzeba</w:t>
      </w:r>
      <w:r w:rsidRPr="008C4794">
        <w:rPr>
          <w:rFonts w:ascii="Lato" w:hAnsi="Lato" w:cs="Arial"/>
          <w:bCs/>
          <w:spacing w:val="4"/>
          <w:lang w:bidi="pl-PL"/>
        </w:rPr>
        <w:t xml:space="preserve"> </w:t>
      </w:r>
      <w:r w:rsidR="00CE5E30" w:rsidRPr="008C4794">
        <w:rPr>
          <w:rFonts w:ascii="Lato" w:hAnsi="Lato" w:cs="Arial"/>
          <w:bCs/>
          <w:spacing w:val="4"/>
          <w:lang w:bidi="pl-PL"/>
        </w:rPr>
        <w:t>podkreślić</w:t>
      </w:r>
      <w:r w:rsidRPr="008C4794">
        <w:rPr>
          <w:rFonts w:ascii="Lato" w:hAnsi="Lato" w:cs="Arial"/>
          <w:bCs/>
          <w:spacing w:val="4"/>
          <w:lang w:bidi="pl-PL"/>
        </w:rPr>
        <w:t>, że „dostęp do drogi publicznej” i „zjazd z drogi publicznej” to nie to samo, o czym mowa była szeroko powyżej.</w:t>
      </w:r>
    </w:p>
    <w:p w14:paraId="78ABB880" w14:textId="041CCC3F" w:rsidR="002E1F8A" w:rsidRPr="008C4794" w:rsidRDefault="00451A3B" w:rsidP="00403642">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Zapewnienie dostępu do drogi publicznej przejawia się przede wszystkim </w:t>
      </w:r>
      <w:r w:rsidRPr="008C4794">
        <w:rPr>
          <w:rFonts w:ascii="Lato" w:hAnsi="Lato" w:cs="Arial"/>
          <w:bCs/>
          <w:spacing w:val="4"/>
          <w:lang w:bidi="pl-PL"/>
        </w:rPr>
        <w:br/>
        <w:t xml:space="preserve">w przyleganiu wydzielonej działki gruntu do działki drogowej drogi publicznej </w:t>
      </w:r>
      <w:r w:rsidR="000F5759">
        <w:rPr>
          <w:rFonts w:ascii="Lato" w:hAnsi="Lato" w:cs="Arial"/>
          <w:bCs/>
          <w:spacing w:val="4"/>
          <w:lang w:bidi="pl-PL"/>
        </w:rPr>
        <w:br/>
      </w:r>
      <w:r w:rsidRPr="008C4794">
        <w:rPr>
          <w:rFonts w:ascii="Lato" w:hAnsi="Lato" w:cs="Arial"/>
          <w:bCs/>
          <w:spacing w:val="4"/>
          <w:lang w:bidi="pl-PL"/>
        </w:rPr>
        <w:t>z możliwością uzyskania do niej zjazdu, co stanowi wtedy dostęp bezpośredni. Możliwe jest również zapewnienie dostępu do drogi publicznej w sposób pośredni,</w:t>
      </w:r>
      <w:r w:rsidR="001B5EB7" w:rsidRPr="008C4794">
        <w:rPr>
          <w:rFonts w:ascii="Lato" w:hAnsi="Lato" w:cs="Arial"/>
          <w:bCs/>
          <w:spacing w:val="4"/>
          <w:lang w:bidi="pl-PL"/>
        </w:rPr>
        <w:t xml:space="preserve"> o czym mowa byłą powyżej. </w:t>
      </w:r>
    </w:p>
    <w:p w14:paraId="451F2F98" w14:textId="32690F31" w:rsidR="00342949" w:rsidRPr="008C4794" w:rsidRDefault="00342949" w:rsidP="00342949">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Bezspornym jest zatem, że działk</w:t>
      </w:r>
      <w:r w:rsidR="00AC2A1E" w:rsidRPr="008C4794">
        <w:rPr>
          <w:rFonts w:ascii="Lato" w:hAnsi="Lato" w:cs="Arial"/>
          <w:bCs/>
          <w:spacing w:val="4"/>
          <w:lang w:bidi="pl-PL"/>
        </w:rPr>
        <w:t>i</w:t>
      </w:r>
      <w:r w:rsidRPr="008C4794">
        <w:rPr>
          <w:rFonts w:ascii="Lato" w:hAnsi="Lato" w:cs="Arial"/>
          <w:bCs/>
          <w:spacing w:val="4"/>
          <w:lang w:bidi="pl-PL"/>
        </w:rPr>
        <w:t xml:space="preserve"> </w:t>
      </w:r>
      <w:r w:rsidR="00AC2A1E" w:rsidRPr="008C4794">
        <w:rPr>
          <w:rFonts w:ascii="Lato" w:hAnsi="Lato" w:cs="Arial"/>
          <w:bCs/>
          <w:spacing w:val="4"/>
          <w:lang w:bidi="pl-PL"/>
        </w:rPr>
        <w:t xml:space="preserve">ww. </w:t>
      </w:r>
      <w:r w:rsidRPr="008C4794">
        <w:rPr>
          <w:rFonts w:ascii="Lato" w:hAnsi="Lato" w:cs="Arial"/>
          <w:bCs/>
          <w:spacing w:val="4"/>
          <w:lang w:bidi="pl-PL"/>
        </w:rPr>
        <w:t>skarżąc</w:t>
      </w:r>
      <w:r w:rsidR="002E1F8A" w:rsidRPr="008C4794">
        <w:rPr>
          <w:rFonts w:ascii="Lato" w:hAnsi="Lato" w:cs="Arial"/>
          <w:bCs/>
          <w:spacing w:val="4"/>
          <w:lang w:bidi="pl-PL"/>
        </w:rPr>
        <w:t>ych</w:t>
      </w:r>
      <w:r w:rsidRPr="008C4794">
        <w:rPr>
          <w:rFonts w:ascii="Lato" w:hAnsi="Lato" w:cs="Arial"/>
          <w:bCs/>
          <w:spacing w:val="4"/>
          <w:lang w:bidi="pl-PL"/>
        </w:rPr>
        <w:t xml:space="preserve"> </w:t>
      </w:r>
      <w:r w:rsidR="00AC2A1E" w:rsidRPr="008C4794">
        <w:rPr>
          <w:rFonts w:ascii="Lato" w:hAnsi="Lato" w:cs="Arial"/>
          <w:bCs/>
          <w:spacing w:val="4"/>
          <w:lang w:bidi="pl-PL"/>
        </w:rPr>
        <w:t xml:space="preserve">(Pana </w:t>
      </w:r>
      <w:r w:rsidR="00B41831">
        <w:rPr>
          <w:rFonts w:ascii="Lato" w:hAnsi="Lato" w:cs="Arial"/>
          <w:bCs/>
          <w:spacing w:val="4"/>
          <w:lang w:bidi="pl-PL"/>
        </w:rPr>
        <w:t>S.</w:t>
      </w:r>
      <w:r w:rsidR="00AC2A1E" w:rsidRPr="008C4794">
        <w:rPr>
          <w:rFonts w:ascii="Lato" w:hAnsi="Lato" w:cs="Arial"/>
          <w:bCs/>
          <w:spacing w:val="4"/>
          <w:lang w:bidi="pl-PL"/>
        </w:rPr>
        <w:t xml:space="preserve"> </w:t>
      </w:r>
      <w:r w:rsidR="00B41831">
        <w:rPr>
          <w:rFonts w:ascii="Lato" w:hAnsi="Lato" w:cs="Arial"/>
          <w:bCs/>
          <w:spacing w:val="4"/>
          <w:lang w:bidi="pl-PL"/>
        </w:rPr>
        <w:t>W.</w:t>
      </w:r>
      <w:r w:rsidR="00AC2A1E" w:rsidRPr="008C4794">
        <w:rPr>
          <w:rFonts w:ascii="Lato" w:hAnsi="Lato" w:cs="Arial"/>
          <w:bCs/>
          <w:spacing w:val="4"/>
          <w:lang w:bidi="pl-PL"/>
        </w:rPr>
        <w:t xml:space="preserve">, Pani </w:t>
      </w:r>
      <w:r w:rsidR="00B41831">
        <w:rPr>
          <w:rFonts w:ascii="Lato" w:hAnsi="Lato" w:cs="Arial"/>
          <w:bCs/>
          <w:spacing w:val="4"/>
          <w:lang w:bidi="pl-PL"/>
        </w:rPr>
        <w:t>S.</w:t>
      </w:r>
      <w:r w:rsidR="00AC2A1E" w:rsidRPr="008C4794">
        <w:rPr>
          <w:rFonts w:ascii="Lato" w:hAnsi="Lato" w:cs="Arial"/>
          <w:bCs/>
          <w:spacing w:val="4"/>
          <w:lang w:bidi="pl-PL"/>
        </w:rPr>
        <w:t xml:space="preserve"> </w:t>
      </w:r>
      <w:r w:rsidR="00B41831">
        <w:rPr>
          <w:rFonts w:ascii="Lato" w:hAnsi="Lato" w:cs="Arial"/>
          <w:bCs/>
          <w:spacing w:val="4"/>
          <w:lang w:bidi="pl-PL"/>
        </w:rPr>
        <w:t>S.</w:t>
      </w:r>
      <w:r w:rsidR="00AC2A1E" w:rsidRPr="008C4794">
        <w:rPr>
          <w:rFonts w:ascii="Lato" w:hAnsi="Lato" w:cs="Arial"/>
          <w:bCs/>
          <w:spacing w:val="4"/>
          <w:lang w:bidi="pl-PL"/>
        </w:rPr>
        <w:t xml:space="preserve">, Pani </w:t>
      </w:r>
      <w:r w:rsidR="00B41831">
        <w:rPr>
          <w:rFonts w:ascii="Lato" w:hAnsi="Lato" w:cs="Arial"/>
          <w:bCs/>
          <w:spacing w:val="4"/>
          <w:lang w:bidi="pl-PL"/>
        </w:rPr>
        <w:t>D.</w:t>
      </w:r>
      <w:r w:rsidR="00AC2A1E" w:rsidRPr="008C4794">
        <w:rPr>
          <w:rFonts w:ascii="Lato" w:hAnsi="Lato" w:cs="Arial"/>
          <w:bCs/>
          <w:spacing w:val="4"/>
          <w:lang w:bidi="pl-PL"/>
        </w:rPr>
        <w:t xml:space="preserve"> </w:t>
      </w:r>
      <w:r w:rsidR="00B41831">
        <w:rPr>
          <w:rFonts w:ascii="Lato" w:hAnsi="Lato" w:cs="Arial"/>
          <w:bCs/>
          <w:spacing w:val="4"/>
          <w:lang w:bidi="pl-PL"/>
        </w:rPr>
        <w:t>H.</w:t>
      </w:r>
      <w:r w:rsidR="00AC2A1E" w:rsidRPr="008C4794">
        <w:rPr>
          <w:rFonts w:ascii="Lato" w:hAnsi="Lato" w:cs="Arial"/>
          <w:bCs/>
          <w:spacing w:val="4"/>
          <w:lang w:bidi="pl-PL"/>
        </w:rPr>
        <w:t xml:space="preserve">, Pana </w:t>
      </w:r>
      <w:r w:rsidR="00B41831">
        <w:rPr>
          <w:rFonts w:ascii="Lato" w:hAnsi="Lato" w:cs="Arial"/>
          <w:bCs/>
          <w:spacing w:val="4"/>
          <w:lang w:bidi="pl-PL"/>
        </w:rPr>
        <w:t>K.</w:t>
      </w:r>
      <w:r w:rsidR="00AC2A1E" w:rsidRPr="008C4794">
        <w:rPr>
          <w:rFonts w:ascii="Lato" w:hAnsi="Lato" w:cs="Arial"/>
          <w:bCs/>
          <w:spacing w:val="4"/>
          <w:lang w:bidi="pl-PL"/>
        </w:rPr>
        <w:t xml:space="preserve"> </w:t>
      </w:r>
      <w:r w:rsidR="00B41831">
        <w:rPr>
          <w:rFonts w:ascii="Lato" w:hAnsi="Lato" w:cs="Arial"/>
          <w:bCs/>
          <w:spacing w:val="4"/>
          <w:lang w:bidi="pl-PL"/>
        </w:rPr>
        <w:t>H.</w:t>
      </w:r>
      <w:r w:rsidR="00AC2A1E" w:rsidRPr="008C4794">
        <w:rPr>
          <w:rFonts w:ascii="Lato" w:hAnsi="Lato" w:cs="Arial"/>
          <w:bCs/>
          <w:spacing w:val="4"/>
          <w:lang w:bidi="pl-PL"/>
        </w:rPr>
        <w:t xml:space="preserve"> oraz Pana </w:t>
      </w:r>
      <w:r w:rsidR="00B41831">
        <w:rPr>
          <w:rFonts w:ascii="Lato" w:hAnsi="Lato" w:cs="Arial"/>
          <w:bCs/>
          <w:spacing w:val="4"/>
          <w:lang w:bidi="pl-PL"/>
        </w:rPr>
        <w:t>M.</w:t>
      </w:r>
      <w:r w:rsidR="00AC2A1E" w:rsidRPr="008C4794">
        <w:rPr>
          <w:rFonts w:ascii="Lato" w:hAnsi="Lato" w:cs="Arial"/>
          <w:bCs/>
          <w:spacing w:val="4"/>
          <w:lang w:bidi="pl-PL"/>
        </w:rPr>
        <w:t xml:space="preserve"> </w:t>
      </w:r>
      <w:r w:rsidR="00B41831">
        <w:rPr>
          <w:rFonts w:ascii="Lato" w:hAnsi="Lato" w:cs="Arial"/>
          <w:bCs/>
          <w:spacing w:val="4"/>
          <w:lang w:bidi="pl-PL"/>
        </w:rPr>
        <w:t>H.</w:t>
      </w:r>
      <w:r w:rsidR="00AC2A1E" w:rsidRPr="008C4794">
        <w:rPr>
          <w:rFonts w:ascii="Lato" w:hAnsi="Lato" w:cs="Arial"/>
          <w:bCs/>
          <w:spacing w:val="4"/>
          <w:lang w:bidi="pl-PL"/>
        </w:rPr>
        <w:t xml:space="preserve">) </w:t>
      </w:r>
      <w:r w:rsidRPr="008C4794">
        <w:rPr>
          <w:rFonts w:ascii="Lato" w:hAnsi="Lato" w:cs="Arial"/>
          <w:bCs/>
          <w:spacing w:val="4"/>
          <w:lang w:bidi="pl-PL"/>
        </w:rPr>
        <w:t>ma</w:t>
      </w:r>
      <w:r w:rsidR="00AC2A1E" w:rsidRPr="008C4794">
        <w:rPr>
          <w:rFonts w:ascii="Lato" w:hAnsi="Lato" w:cs="Arial"/>
          <w:bCs/>
          <w:spacing w:val="4"/>
          <w:lang w:bidi="pl-PL"/>
        </w:rPr>
        <w:t>ją</w:t>
      </w:r>
      <w:r w:rsidRPr="008C4794">
        <w:rPr>
          <w:rFonts w:ascii="Lato" w:hAnsi="Lato" w:cs="Arial"/>
          <w:bCs/>
          <w:spacing w:val="4"/>
          <w:lang w:bidi="pl-PL"/>
        </w:rPr>
        <w:t xml:space="preserve"> zapewniony dostęp do drogi publicznej. Natomiast </w:t>
      </w:r>
      <w:r w:rsidR="00B41831">
        <w:rPr>
          <w:rFonts w:ascii="Lato" w:hAnsi="Lato" w:cs="Arial"/>
          <w:bCs/>
          <w:spacing w:val="4"/>
          <w:lang w:bidi="pl-PL"/>
        </w:rPr>
        <w:br/>
      </w:r>
      <w:r w:rsidRPr="008C4794">
        <w:rPr>
          <w:rFonts w:ascii="Lato" w:hAnsi="Lato" w:cs="Arial"/>
          <w:bCs/>
          <w:spacing w:val="4"/>
          <w:lang w:bidi="pl-PL"/>
        </w:rPr>
        <w:t xml:space="preserve">z jakiejkolwiek normy obowiązującego prawa nie wynika, aby zapewnienie dostępu do drogi publicznej miało polegać na dostępie do drogi w konkretny sposób, czy do drogi </w:t>
      </w:r>
      <w:r w:rsidR="00B41831">
        <w:rPr>
          <w:rFonts w:ascii="Lato" w:hAnsi="Lato" w:cs="Arial"/>
          <w:bCs/>
          <w:spacing w:val="4"/>
          <w:lang w:bidi="pl-PL"/>
        </w:rPr>
        <w:br/>
      </w:r>
      <w:r w:rsidRPr="008C4794">
        <w:rPr>
          <w:rFonts w:ascii="Lato" w:hAnsi="Lato" w:cs="Arial"/>
          <w:bCs/>
          <w:spacing w:val="4"/>
          <w:lang w:bidi="pl-PL"/>
        </w:rPr>
        <w:t>o określonej kategorii drogi publicznej</w:t>
      </w:r>
      <w:r w:rsidR="001B5EB7" w:rsidRPr="008C4794">
        <w:rPr>
          <w:rFonts w:ascii="Lato" w:hAnsi="Lato" w:cs="Arial"/>
          <w:bCs/>
          <w:spacing w:val="4"/>
          <w:lang w:bidi="pl-PL"/>
        </w:rPr>
        <w:t>.</w:t>
      </w:r>
    </w:p>
    <w:p w14:paraId="42A565DC" w14:textId="68489D26" w:rsidR="00047466" w:rsidRPr="008C4794" w:rsidRDefault="00047466" w:rsidP="00047466">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Skoro roszczenie skarżąc</w:t>
      </w:r>
      <w:r w:rsidR="004566F1">
        <w:rPr>
          <w:rFonts w:ascii="Lato" w:hAnsi="Lato" w:cs="Arial"/>
          <w:bCs/>
          <w:spacing w:val="4"/>
          <w:lang w:bidi="pl-PL"/>
        </w:rPr>
        <w:t>ych</w:t>
      </w:r>
      <w:r w:rsidRPr="008C4794">
        <w:rPr>
          <w:rFonts w:ascii="Lato" w:hAnsi="Lato" w:cs="Arial"/>
          <w:bCs/>
          <w:spacing w:val="4"/>
          <w:lang w:bidi="pl-PL"/>
        </w:rPr>
        <w:t xml:space="preserve"> sprowadza się do żądania zapewnienia innego dostępu do jego działki, niż ten zapewniony przez inwestora i przyjęty w zaskarżonej decyzji, wskazać należy, że stanowi ono próbę wykazania posiadania interesu faktycznego, który nie podlega ochronie prawnej na podstawie art. 11f ust. 1 pkt 4 specustawy drogowej. Interes faktyczny, który można nawet racjonalnie uzasadnić, nie stanowi podstawy skutecznego żądania stosownych czynności od organu administracji.</w:t>
      </w:r>
    </w:p>
    <w:p w14:paraId="5E417E90" w14:textId="56D25A9C" w:rsidR="00047466" w:rsidRPr="008C4794" w:rsidRDefault="00047466" w:rsidP="00047466">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Tak sformułowany interes faktyczny skarżąc</w:t>
      </w:r>
      <w:r w:rsidR="004566F1">
        <w:rPr>
          <w:rFonts w:ascii="Lato" w:hAnsi="Lato" w:cs="Arial"/>
          <w:bCs/>
          <w:spacing w:val="4"/>
          <w:lang w:bidi="pl-PL"/>
        </w:rPr>
        <w:t>ych</w:t>
      </w:r>
      <w:r w:rsidRPr="008C4794">
        <w:rPr>
          <w:rFonts w:ascii="Lato" w:hAnsi="Lato" w:cs="Arial"/>
          <w:bCs/>
          <w:spacing w:val="4"/>
          <w:lang w:bidi="pl-PL"/>
        </w:rPr>
        <w:t xml:space="preserve"> jest analogiczny z interesem każdej innej osoby, na której funkcjonowanie w życiu codziennym będzie miała wpływ realizacja przedmiotowej inwestycji (kwestie utrudnienia, wydłużenia dojazdów osób zamieszkujących w pobliżu do drogi o ograniczonej dostępności). Uznanie przy tym, jak chci</w:t>
      </w:r>
      <w:r w:rsidR="004566F1">
        <w:rPr>
          <w:rFonts w:ascii="Lato" w:hAnsi="Lato" w:cs="Arial"/>
          <w:bCs/>
          <w:spacing w:val="4"/>
          <w:lang w:bidi="pl-PL"/>
        </w:rPr>
        <w:t>eliby</w:t>
      </w:r>
      <w:r w:rsidRPr="008C4794">
        <w:rPr>
          <w:rFonts w:ascii="Lato" w:hAnsi="Lato" w:cs="Arial"/>
          <w:bCs/>
          <w:spacing w:val="4"/>
          <w:lang w:bidi="pl-PL"/>
        </w:rPr>
        <w:t xml:space="preserve"> skarżący, że ochronie przewidzianej w powołanym powyżej przepisie podlegać winien interes faktyczny osób trzecich, mogłoby prowadzić do paraliżu inwestycji związanych z realizacją dróg publicznych, nie zaś do zapewnienia poszanowania praw, które są zagrożone w związku z planowana inwestycją (stanowisko wyrażone przez Naczelny Sąd Administracyjny w wyroku z dnia 26 lipca 2013 r., sygn. akt II OSK 762/13, Lex nr 1367353). </w:t>
      </w:r>
    </w:p>
    <w:p w14:paraId="470B333A" w14:textId="77777777" w:rsidR="00F76DAD" w:rsidRPr="008C4794" w:rsidRDefault="00F76DAD" w:rsidP="00F76DAD">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Nieuniknione jest to, że realizacja inwestycji drogowych może stwarzać określone uciążliwości dla właścicieli nieruchomości objętych jej zakresem. Jednakże wymaga uwzględnienia, że inwestor 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w:t>
      </w:r>
      <w:r w:rsidRPr="008C4794">
        <w:rPr>
          <w:rFonts w:ascii="Lato" w:hAnsi="Lato" w:cs="Arial"/>
          <w:bCs/>
          <w:spacing w:val="4"/>
          <w:lang w:bidi="pl-PL"/>
        </w:rPr>
        <w:br/>
        <w:t>10 czerwca 2015 r., sygn. akt VII SA/Wa 585/15, opubl. Centralna Baza Orzeczeń Sądów Administracyjnych).</w:t>
      </w:r>
    </w:p>
    <w:p w14:paraId="6A4DD5AD" w14:textId="5FD4447B" w:rsidR="00F76DAD" w:rsidRPr="008C4794" w:rsidRDefault="00F76DAD" w:rsidP="00047466">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W postępowaniu w sprawie wydania decyzji o zezwoleniu na realizację </w:t>
      </w:r>
      <w:r w:rsidR="001B5EB7" w:rsidRPr="008C4794">
        <w:rPr>
          <w:rFonts w:ascii="Lato" w:hAnsi="Lato" w:cs="Arial"/>
          <w:bCs/>
          <w:spacing w:val="4"/>
          <w:lang w:bidi="pl-PL"/>
        </w:rPr>
        <w:t>inwestycji drogowej – co wielokrotnie było już podkreślane -</w:t>
      </w:r>
      <w:r w:rsidRPr="008C4794">
        <w:rPr>
          <w:rFonts w:ascii="Lato" w:hAnsi="Lato" w:cs="Arial"/>
          <w:bCs/>
          <w:spacing w:val="4"/>
          <w:lang w:bidi="pl-PL"/>
        </w:rPr>
        <w:t xml:space="preserve"> zarówno wojewoda, jak i Minister, badają zgodność z prawem wniosku inwestora, nie zaś zagadnień dotyczących ewentualnych negatywnych następstw dla podmiotów objętych tą decyzją. Przedmiotem orzekania zarówno przez Wojewodę Pomorskiego, jak i Ministra, nie jest bowiem prognozowanie wielkości ewentualnych strat w majątku stron postępowania, jako czynnika decydującego o wyborze przez inwestora konkretnych rozwiązań technicznych.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000F5759">
        <w:rPr>
          <w:rFonts w:ascii="Lato" w:hAnsi="Lato" w:cs="Arial"/>
          <w:bCs/>
          <w:spacing w:val="4"/>
          <w:lang w:bidi="pl-PL"/>
        </w:rPr>
        <w:br/>
      </w:r>
      <w:r w:rsidRPr="008C4794">
        <w:rPr>
          <w:rFonts w:ascii="Lato" w:hAnsi="Lato" w:cs="Arial"/>
          <w:bCs/>
          <w:spacing w:val="4"/>
          <w:lang w:bidi="pl-PL"/>
        </w:rPr>
        <w:t xml:space="preserve">w określony sposób lub planujących jej wykorzystanie w przyszłości. Nie oznacza </w:t>
      </w:r>
      <w:r w:rsidRPr="008C4794">
        <w:rPr>
          <w:rFonts w:ascii="Lato" w:hAnsi="Lato" w:cs="Arial"/>
          <w:bCs/>
          <w:spacing w:val="4"/>
          <w:lang w:bidi="pl-PL"/>
        </w:rPr>
        <w:br/>
        <w:t xml:space="preserve">to jednak, że taka decyzja o zezwoleniu na realizację inwestycji drogowej jest wadliwa. </w:t>
      </w:r>
    </w:p>
    <w:p w14:paraId="3C292CA8" w14:textId="77777777" w:rsidR="00AC2A1E" w:rsidRPr="008C4794" w:rsidRDefault="00047466" w:rsidP="00047466">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Natomiast jeżeli w związku ze zmianą - w wyniku realizacji przedmiotowej inwestycji drogowej - dostępu do drogi publicznej skarżący uważa, że doznał szkody to może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 (por. wyrok Naczelnego Sądu Administracyjnego z dnia 19 lipca 2016 r., sygn. akt II OSK 1373/16, opubl. Centralna Baza Orzeczeń Sądów Administracyjnych).</w:t>
      </w:r>
    </w:p>
    <w:p w14:paraId="328FF875" w14:textId="506440FB" w:rsidR="00047466" w:rsidRPr="008C4794" w:rsidRDefault="00047466" w:rsidP="00047466">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Mając na uwadze powyżej ustalenia, za chybione należy również uznać argumenty podniesione przez </w:t>
      </w:r>
      <w:r w:rsidR="00AC2A1E" w:rsidRPr="008C4794">
        <w:rPr>
          <w:rFonts w:ascii="Lato" w:hAnsi="Lato" w:cs="Arial"/>
          <w:bCs/>
          <w:spacing w:val="4"/>
          <w:lang w:bidi="pl-PL"/>
        </w:rPr>
        <w:t xml:space="preserve">ww. skarżących </w:t>
      </w:r>
      <w:r w:rsidRPr="008C4794">
        <w:rPr>
          <w:rFonts w:ascii="Lato" w:hAnsi="Lato" w:cs="Arial"/>
          <w:bCs/>
          <w:spacing w:val="4"/>
          <w:lang w:bidi="pl-PL"/>
        </w:rPr>
        <w:t xml:space="preserve">dotyczącą naruszenia art. 7, art. 77, art. 80 kpa, poprzez brak zbadania, czy strona skarżąca posiada dostęp do drogi publicznej. </w:t>
      </w:r>
    </w:p>
    <w:p w14:paraId="0C742B80" w14:textId="6D541A57" w:rsidR="00047466" w:rsidRPr="008C4794" w:rsidRDefault="00047466" w:rsidP="00047466">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W ocenie Ministra, Wojewoda Pomorski</w:t>
      </w:r>
      <w:r w:rsidR="00703B0B" w:rsidRPr="008C4794">
        <w:rPr>
          <w:rFonts w:ascii="Lato" w:hAnsi="Lato" w:cs="Arial"/>
          <w:bCs/>
          <w:spacing w:val="4"/>
          <w:lang w:bidi="pl-PL"/>
        </w:rPr>
        <w:t xml:space="preserve">, pod kątem interesu prawnego skarżących, </w:t>
      </w:r>
      <w:r w:rsidRPr="008C4794">
        <w:rPr>
          <w:rFonts w:ascii="Lato" w:hAnsi="Lato" w:cs="Arial"/>
          <w:bCs/>
          <w:spacing w:val="4"/>
          <w:lang w:bidi="pl-PL"/>
        </w:rPr>
        <w:t xml:space="preserve">przeprowadził kontrolowane postępowanie w sposób zgodny z wymogami kpa, o czym świadczą ustalenia dokonane w całokształcie materiału dowodowego (art. 80 kpa), zgromadzonego i zbadanego w sposób wyczerpujący (art. 77 kpa), a więc przy podjęciu wszystkich kroków niezbędnych dla dokładnego wyjaśnienia stanu faktycznego, jako warunku niezbędnego wydania decyzji o przekonującej treści (art. 7 kpa), a także </w:t>
      </w:r>
      <w:r w:rsidR="000F5759">
        <w:rPr>
          <w:rFonts w:ascii="Lato" w:hAnsi="Lato" w:cs="Arial"/>
          <w:bCs/>
          <w:spacing w:val="4"/>
          <w:lang w:bidi="pl-PL"/>
        </w:rPr>
        <w:br/>
      </w:r>
      <w:r w:rsidRPr="008C4794">
        <w:rPr>
          <w:rFonts w:ascii="Lato" w:hAnsi="Lato" w:cs="Arial"/>
          <w:bCs/>
          <w:spacing w:val="4"/>
          <w:lang w:bidi="pl-PL"/>
        </w:rPr>
        <w:t>w sposób budzący zaufanie jego uczestników do władzy publicznej.</w:t>
      </w:r>
    </w:p>
    <w:bookmarkEnd w:id="51"/>
    <w:p w14:paraId="6BC15933" w14:textId="7A2739E8" w:rsidR="00184118" w:rsidRPr="008C4794" w:rsidRDefault="00F76DAD" w:rsidP="00720F66">
      <w:pPr>
        <w:tabs>
          <w:tab w:val="left" w:pos="0"/>
        </w:tabs>
        <w:spacing w:after="240" w:line="240" w:lineRule="exact"/>
        <w:jc w:val="both"/>
        <w:rPr>
          <w:rFonts w:ascii="Lato" w:hAnsi="Lato" w:cs="Arial"/>
          <w:bCs/>
          <w:spacing w:val="4"/>
          <w:lang w:bidi="pl-PL"/>
        </w:rPr>
      </w:pPr>
      <w:r w:rsidRPr="008C4794">
        <w:rPr>
          <w:rFonts w:ascii="Lato" w:hAnsi="Lato" w:cs="Arial"/>
          <w:spacing w:val="4"/>
          <w:lang w:bidi="pl-PL"/>
        </w:rPr>
        <w:t xml:space="preserve">Odnosząc się zaś do zarzutów </w:t>
      </w:r>
      <w:r w:rsidR="00AD5633" w:rsidRPr="008C4794">
        <w:rPr>
          <w:rFonts w:ascii="Lato" w:hAnsi="Lato" w:cs="Arial"/>
          <w:spacing w:val="4"/>
          <w:lang w:bidi="pl-PL"/>
        </w:rPr>
        <w:t>ww</w:t>
      </w:r>
      <w:r w:rsidR="001B5EB7" w:rsidRPr="008C4794">
        <w:rPr>
          <w:rFonts w:ascii="Lato" w:hAnsi="Lato" w:cs="Arial"/>
          <w:spacing w:val="4"/>
          <w:lang w:bidi="pl-PL"/>
        </w:rPr>
        <w:t>.</w:t>
      </w:r>
      <w:r w:rsidR="00AD5633" w:rsidRPr="008C4794">
        <w:rPr>
          <w:rFonts w:ascii="Lato" w:hAnsi="Lato" w:cs="Arial"/>
          <w:spacing w:val="4"/>
          <w:lang w:bidi="pl-PL"/>
        </w:rPr>
        <w:t xml:space="preserve"> </w:t>
      </w:r>
      <w:r w:rsidRPr="008C4794">
        <w:rPr>
          <w:rFonts w:ascii="Lato" w:hAnsi="Lato" w:cs="Arial"/>
          <w:spacing w:val="4"/>
          <w:lang w:bidi="pl-PL"/>
        </w:rPr>
        <w:t xml:space="preserve">skarżących </w:t>
      </w:r>
      <w:r w:rsidR="00AD5633" w:rsidRPr="008C4794">
        <w:rPr>
          <w:rFonts w:ascii="Lato" w:hAnsi="Lato" w:cs="Arial"/>
          <w:spacing w:val="4"/>
          <w:lang w:bidi="pl-PL"/>
        </w:rPr>
        <w:t xml:space="preserve">reprezentowanych przez adw. </w:t>
      </w:r>
      <w:r w:rsidR="00B41831">
        <w:rPr>
          <w:rFonts w:ascii="Lato" w:hAnsi="Lato" w:cs="Arial"/>
          <w:spacing w:val="4"/>
          <w:lang w:bidi="pl-PL"/>
        </w:rPr>
        <w:t>R.</w:t>
      </w:r>
      <w:r w:rsidR="00AD5633" w:rsidRPr="008C4794">
        <w:rPr>
          <w:rFonts w:ascii="Lato" w:hAnsi="Lato" w:cs="Arial"/>
          <w:spacing w:val="4"/>
          <w:lang w:bidi="pl-PL"/>
        </w:rPr>
        <w:t xml:space="preserve"> </w:t>
      </w:r>
      <w:r w:rsidR="00B41831">
        <w:rPr>
          <w:rFonts w:ascii="Lato" w:hAnsi="Lato" w:cs="Arial"/>
          <w:spacing w:val="4"/>
          <w:lang w:bidi="pl-PL"/>
        </w:rPr>
        <w:t>O.</w:t>
      </w:r>
      <w:r w:rsidR="00AD5633" w:rsidRPr="008C4794">
        <w:rPr>
          <w:rFonts w:ascii="Lato" w:hAnsi="Lato" w:cs="Arial"/>
          <w:spacing w:val="4"/>
          <w:lang w:bidi="pl-PL"/>
        </w:rPr>
        <w:t xml:space="preserve">, </w:t>
      </w:r>
      <w:r w:rsidRPr="008C4794">
        <w:rPr>
          <w:rFonts w:ascii="Lato" w:hAnsi="Lato" w:cs="Arial"/>
          <w:spacing w:val="4"/>
          <w:lang w:bidi="pl-PL"/>
        </w:rPr>
        <w:t>dotyczących niezgodności z ustaleniami postanowienia uzgadniającego</w:t>
      </w:r>
      <w:r w:rsidR="001B5EB7" w:rsidRPr="008C4794">
        <w:rPr>
          <w:rFonts w:ascii="Lato" w:hAnsi="Lato" w:cs="Arial"/>
          <w:spacing w:val="4"/>
          <w:lang w:bidi="pl-PL"/>
        </w:rPr>
        <w:t>,</w:t>
      </w:r>
      <w:r w:rsidRPr="008C4794">
        <w:rPr>
          <w:rFonts w:ascii="Lato" w:hAnsi="Lato" w:cs="Arial"/>
          <w:b/>
          <w:bCs/>
          <w:spacing w:val="4"/>
          <w:lang w:bidi="pl-PL"/>
        </w:rPr>
        <w:t xml:space="preserve"> </w:t>
      </w:r>
      <w:r w:rsidRPr="008C4794">
        <w:rPr>
          <w:rFonts w:ascii="Lato" w:hAnsi="Lato" w:cs="Arial"/>
          <w:bCs/>
          <w:spacing w:val="4"/>
          <w:lang w:bidi="pl-PL"/>
        </w:rPr>
        <w:t xml:space="preserve">w którym </w:t>
      </w:r>
      <w:r w:rsidR="00AD5633" w:rsidRPr="008C4794">
        <w:rPr>
          <w:rFonts w:ascii="Lato" w:hAnsi="Lato" w:cs="Arial"/>
          <w:bCs/>
          <w:spacing w:val="4"/>
          <w:lang w:bidi="pl-PL"/>
        </w:rPr>
        <w:t xml:space="preserve">wypowiedziano się w zakresie </w:t>
      </w:r>
      <w:r w:rsidRPr="008C4794">
        <w:rPr>
          <w:rFonts w:ascii="Lato" w:hAnsi="Lato" w:cs="Arial"/>
          <w:bCs/>
          <w:spacing w:val="4"/>
          <w:lang w:bidi="pl-PL"/>
        </w:rPr>
        <w:t>dostęp</w:t>
      </w:r>
      <w:r w:rsidR="001B5EB7" w:rsidRPr="008C4794">
        <w:rPr>
          <w:rFonts w:ascii="Lato" w:hAnsi="Lato" w:cs="Arial"/>
          <w:bCs/>
          <w:spacing w:val="4"/>
          <w:lang w:bidi="pl-PL"/>
        </w:rPr>
        <w:t>u</w:t>
      </w:r>
      <w:r w:rsidRPr="008C4794">
        <w:rPr>
          <w:rFonts w:ascii="Lato" w:hAnsi="Lato" w:cs="Arial"/>
          <w:bCs/>
          <w:spacing w:val="4"/>
          <w:lang w:bidi="pl-PL"/>
        </w:rPr>
        <w:t xml:space="preserve"> do nieruchomości </w:t>
      </w:r>
      <w:r w:rsidR="00AD5633" w:rsidRPr="008C4794">
        <w:rPr>
          <w:rFonts w:ascii="Lato" w:hAnsi="Lato" w:cs="Arial"/>
          <w:bCs/>
          <w:spacing w:val="4"/>
          <w:lang w:bidi="pl-PL"/>
        </w:rPr>
        <w:t xml:space="preserve">nr 125/23, 136/8, 125/27 </w:t>
      </w:r>
      <w:r w:rsidR="001B5EB7" w:rsidRPr="008C4794">
        <w:rPr>
          <w:rFonts w:ascii="Lato" w:hAnsi="Lato" w:cs="Arial"/>
          <w:bCs/>
          <w:spacing w:val="4"/>
          <w:lang w:bidi="pl-PL"/>
        </w:rPr>
        <w:br/>
      </w:r>
      <w:r w:rsidR="00AD5633" w:rsidRPr="008C4794">
        <w:rPr>
          <w:rFonts w:ascii="Lato" w:hAnsi="Lato" w:cs="Arial"/>
          <w:bCs/>
          <w:spacing w:val="4"/>
          <w:lang w:bidi="pl-PL"/>
        </w:rPr>
        <w:t xml:space="preserve">i 126/5, wyjaśnić należy, iż postanowienie uzgadniające </w:t>
      </w:r>
      <w:r w:rsidR="0082795A" w:rsidRPr="008C4794">
        <w:rPr>
          <w:rFonts w:ascii="Lato" w:hAnsi="Lato" w:cs="Arial"/>
          <w:bCs/>
          <w:spacing w:val="4"/>
          <w:lang w:bidi="pl-PL"/>
        </w:rPr>
        <w:t xml:space="preserve">jest formą rozstrzygnięcia </w:t>
      </w:r>
      <w:r w:rsidR="001B5EB7" w:rsidRPr="008C4794">
        <w:rPr>
          <w:rFonts w:ascii="Lato" w:hAnsi="Lato" w:cs="Arial"/>
          <w:bCs/>
          <w:spacing w:val="4"/>
          <w:lang w:bidi="pl-PL"/>
        </w:rPr>
        <w:br/>
      </w:r>
      <w:r w:rsidR="0082795A" w:rsidRPr="008C4794">
        <w:rPr>
          <w:rFonts w:ascii="Lato" w:hAnsi="Lato" w:cs="Arial"/>
          <w:bCs/>
          <w:spacing w:val="4"/>
          <w:lang w:bidi="pl-PL"/>
        </w:rPr>
        <w:t>w ramach procedury wydawania decyzji o środowiskowych uwarunkowaniach, która określa warunk</w:t>
      </w:r>
      <w:r w:rsidR="004566F1">
        <w:rPr>
          <w:rFonts w:ascii="Lato" w:hAnsi="Lato" w:cs="Arial"/>
          <w:bCs/>
          <w:spacing w:val="4"/>
          <w:lang w:bidi="pl-PL"/>
        </w:rPr>
        <w:t>i</w:t>
      </w:r>
      <w:r w:rsidR="0082795A" w:rsidRPr="008C4794">
        <w:rPr>
          <w:rFonts w:ascii="Lato" w:hAnsi="Lato" w:cs="Arial"/>
          <w:bCs/>
          <w:spacing w:val="4"/>
          <w:lang w:bidi="pl-PL"/>
        </w:rPr>
        <w:t xml:space="preserve"> realizacji planowanego przedsięwzięcia pod kątem jego wpływu na środowisko.</w:t>
      </w:r>
      <w:r w:rsidR="001C21CC" w:rsidRPr="008C4794">
        <w:t xml:space="preserve"> </w:t>
      </w:r>
      <w:r w:rsidR="001C21CC" w:rsidRPr="008C4794">
        <w:rPr>
          <w:rFonts w:ascii="Lato" w:hAnsi="Lato" w:cs="Arial"/>
          <w:bCs/>
          <w:spacing w:val="4"/>
          <w:lang w:bidi="pl-PL"/>
        </w:rPr>
        <w:t>W orzecznictwie jednolicie przyjmuje się, że wydanie postanowienia</w:t>
      </w:r>
      <w:r w:rsidR="001B5EB7" w:rsidRPr="008C4794">
        <w:rPr>
          <w:rFonts w:ascii="Lato" w:hAnsi="Lato" w:cs="Arial"/>
          <w:bCs/>
          <w:spacing w:val="4"/>
          <w:lang w:bidi="pl-PL"/>
        </w:rPr>
        <w:t xml:space="preserve"> uzgadniającego </w:t>
      </w:r>
      <w:r w:rsidR="001C21CC" w:rsidRPr="008C4794">
        <w:rPr>
          <w:rFonts w:ascii="Lato" w:hAnsi="Lato" w:cs="Arial"/>
          <w:bCs/>
          <w:spacing w:val="4"/>
          <w:lang w:bidi="pl-PL"/>
        </w:rPr>
        <w:t xml:space="preserve">wiąże organ wydający decyzję w zakresie kwestii środowiskowych </w:t>
      </w:r>
      <w:r w:rsidR="001B5EB7" w:rsidRPr="008C4794">
        <w:rPr>
          <w:rFonts w:ascii="Lato" w:hAnsi="Lato" w:cs="Arial"/>
          <w:bCs/>
          <w:spacing w:val="4"/>
          <w:lang w:bidi="pl-PL"/>
        </w:rPr>
        <w:br/>
      </w:r>
      <w:r w:rsidR="001C21CC" w:rsidRPr="008C4794">
        <w:rPr>
          <w:rFonts w:ascii="Lato" w:hAnsi="Lato" w:cs="Arial"/>
          <w:bCs/>
          <w:spacing w:val="4"/>
          <w:lang w:bidi="pl-PL"/>
        </w:rPr>
        <w:t>i praktycznie tę decyzję kształtuje.</w:t>
      </w:r>
    </w:p>
    <w:p w14:paraId="49791CE9" w14:textId="77777777" w:rsidR="00DE623F" w:rsidRPr="008C4794" w:rsidRDefault="00DE623F" w:rsidP="00720F66">
      <w:pPr>
        <w:tabs>
          <w:tab w:val="left" w:pos="0"/>
        </w:tabs>
        <w:spacing w:after="240" w:line="240" w:lineRule="exact"/>
        <w:jc w:val="both"/>
        <w:rPr>
          <w:rFonts w:ascii="Lato" w:hAnsi="Lato" w:cs="Arial"/>
          <w:bCs/>
          <w:spacing w:val="4"/>
          <w:lang w:bidi="pl-PL"/>
        </w:rPr>
      </w:pPr>
      <w:r w:rsidRPr="008C4794">
        <w:rPr>
          <w:rFonts w:ascii="Lato" w:hAnsi="Lato" w:cs="Arial"/>
          <w:bCs/>
          <w:spacing w:val="4"/>
          <w:lang w:bidi="pl-PL"/>
        </w:rPr>
        <w:t>Natomiast kwestie dotyczące dostępu do drogi, przedstawione w postanowieniu uzgadniającym w odniesieniu do wskazanych w nim działek, w istocie stanowiły odpowiedź na zarzuty stron skarżących podniesione w postępowaniu dotyczącym oddziaływania przedsięwzięcia na środowisko, rozpatrywanym przez organ uzgadniający. Powyższe nie miało charakteru rozstrzygnięcia Regionalnego Dyrektora Ochrony Środowiska w Gdańsku w przedmiocie zapewnienia dostępu do drogi publicznej (tym bardziej nie dotyczyło zjazdów na poszczególne działki).</w:t>
      </w:r>
    </w:p>
    <w:p w14:paraId="7B141ACB" w14:textId="7BBD5486" w:rsidR="001C21CC" w:rsidRPr="008C4794" w:rsidRDefault="00DE623F" w:rsidP="00720F66">
      <w:pPr>
        <w:tabs>
          <w:tab w:val="left" w:pos="0"/>
        </w:tabs>
        <w:spacing w:after="240" w:line="240" w:lineRule="exact"/>
        <w:jc w:val="both"/>
        <w:rPr>
          <w:rFonts w:ascii="Lato" w:hAnsi="Lato" w:cs="Arial"/>
          <w:bCs/>
          <w:spacing w:val="4"/>
          <w:lang w:bidi="pl-PL"/>
        </w:rPr>
      </w:pPr>
      <w:r w:rsidRPr="008C4794">
        <w:rPr>
          <w:rFonts w:ascii="Lato" w:hAnsi="Lato" w:cs="Arial"/>
          <w:bCs/>
          <w:spacing w:val="4"/>
          <w:lang w:bidi="pl-PL"/>
        </w:rPr>
        <w:t>W</w:t>
      </w:r>
      <w:r w:rsidR="00B13B35" w:rsidRPr="008C4794">
        <w:rPr>
          <w:rFonts w:ascii="Lato" w:hAnsi="Lato" w:cs="Arial"/>
          <w:bCs/>
          <w:spacing w:val="4"/>
          <w:lang w:bidi="pl-PL"/>
        </w:rPr>
        <w:t>yjaśnienie</w:t>
      </w:r>
      <w:r w:rsidRPr="008C4794">
        <w:rPr>
          <w:rFonts w:ascii="Lato" w:hAnsi="Lato" w:cs="Arial"/>
          <w:bCs/>
          <w:spacing w:val="4"/>
          <w:lang w:bidi="pl-PL"/>
        </w:rPr>
        <w:t xml:space="preserve"> zaś</w:t>
      </w:r>
      <w:r w:rsidR="00B13B35" w:rsidRPr="008C4794">
        <w:rPr>
          <w:rFonts w:ascii="Lato" w:hAnsi="Lato" w:cs="Arial"/>
          <w:bCs/>
          <w:spacing w:val="4"/>
          <w:lang w:bidi="pl-PL"/>
        </w:rPr>
        <w:t>, czy i w jaki sposób działki powstałe w wyniku zatwierdzenia podziału, będą miały zapewniony dostęp do drogi publicznej, ustalane jest na etapie wydawania decyzji o zezwoleniu na realizację inwestycji drogowej</w:t>
      </w:r>
      <w:r w:rsidR="00C33217" w:rsidRPr="008C4794">
        <w:rPr>
          <w:rFonts w:ascii="Lato" w:hAnsi="Lato" w:cs="Arial"/>
          <w:bCs/>
          <w:spacing w:val="4"/>
          <w:lang w:bidi="pl-PL"/>
        </w:rPr>
        <w:t>. Nie ulega wątpliwości, iż to na etapie projektowania, analizowana jest kwestia dostępu do drogi publicznej. I jak wynika z powyższych wyjaśnień, każda z ww. działek posiada odpowiedni dostęp do drogi publicznej.</w:t>
      </w:r>
    </w:p>
    <w:p w14:paraId="7A35DC15" w14:textId="0714ABC8" w:rsidR="00720F66" w:rsidRPr="008C4794" w:rsidRDefault="00664AB9" w:rsidP="00720F66">
      <w:pPr>
        <w:tabs>
          <w:tab w:val="left" w:pos="0"/>
        </w:tabs>
        <w:spacing w:after="240" w:line="240" w:lineRule="exact"/>
        <w:jc w:val="both"/>
        <w:rPr>
          <w:rFonts w:ascii="Times New Roman" w:eastAsia="Times New Roman" w:hAnsi="Times New Roman" w:cs="Times New Roman"/>
          <w:b/>
          <w:bCs/>
          <w:sz w:val="24"/>
          <w:szCs w:val="24"/>
          <w:lang w:eastAsia="pl-PL"/>
        </w:rPr>
      </w:pPr>
      <w:r w:rsidRPr="008C4794">
        <w:rPr>
          <w:rFonts w:ascii="Lato" w:hAnsi="Lato" w:cs="Arial"/>
          <w:bCs/>
          <w:spacing w:val="4"/>
          <w:lang w:bidi="pl-PL"/>
        </w:rPr>
        <w:t xml:space="preserve">Za </w:t>
      </w:r>
      <w:r w:rsidR="004566F1">
        <w:rPr>
          <w:rFonts w:ascii="Lato" w:hAnsi="Lato" w:cs="Arial"/>
          <w:bCs/>
          <w:spacing w:val="4"/>
          <w:lang w:bidi="pl-PL"/>
        </w:rPr>
        <w:t>nie</w:t>
      </w:r>
      <w:r w:rsidRPr="008C4794">
        <w:rPr>
          <w:rFonts w:ascii="Lato" w:hAnsi="Lato" w:cs="Arial"/>
          <w:bCs/>
          <w:spacing w:val="4"/>
          <w:lang w:bidi="pl-PL"/>
        </w:rPr>
        <w:t xml:space="preserve">uzasadnione należy uznać zarzuty </w:t>
      </w:r>
      <w:r w:rsidR="00C45627" w:rsidRPr="008C4794">
        <w:rPr>
          <w:rFonts w:ascii="Lato" w:hAnsi="Lato" w:cs="Arial"/>
          <w:bCs/>
          <w:spacing w:val="4"/>
          <w:lang w:bidi="pl-PL"/>
        </w:rPr>
        <w:t xml:space="preserve">Pana </w:t>
      </w:r>
      <w:r w:rsidR="00B41831">
        <w:rPr>
          <w:rFonts w:ascii="Lato" w:hAnsi="Lato" w:cs="Arial"/>
          <w:bCs/>
          <w:spacing w:val="4"/>
          <w:lang w:bidi="pl-PL"/>
        </w:rPr>
        <w:t>S.</w:t>
      </w:r>
      <w:r w:rsidR="00C45627" w:rsidRPr="008C4794">
        <w:rPr>
          <w:rFonts w:ascii="Lato" w:hAnsi="Lato" w:cs="Arial"/>
          <w:bCs/>
          <w:spacing w:val="4"/>
          <w:lang w:bidi="pl-PL"/>
        </w:rPr>
        <w:t xml:space="preserve"> </w:t>
      </w:r>
      <w:r w:rsidR="00B41831">
        <w:rPr>
          <w:rFonts w:ascii="Lato" w:hAnsi="Lato" w:cs="Arial"/>
          <w:bCs/>
          <w:spacing w:val="4"/>
          <w:lang w:bidi="pl-PL"/>
        </w:rPr>
        <w:t>W.</w:t>
      </w:r>
      <w:r w:rsidR="00C45627" w:rsidRPr="008C4794">
        <w:rPr>
          <w:rFonts w:ascii="Lato" w:hAnsi="Lato" w:cs="Arial"/>
          <w:bCs/>
          <w:spacing w:val="4"/>
          <w:lang w:bidi="pl-PL"/>
        </w:rPr>
        <w:t xml:space="preserve">, Pani </w:t>
      </w:r>
      <w:r w:rsidR="00B41831">
        <w:rPr>
          <w:rFonts w:ascii="Lato" w:hAnsi="Lato" w:cs="Arial"/>
          <w:bCs/>
          <w:spacing w:val="4"/>
          <w:lang w:bidi="pl-PL"/>
        </w:rPr>
        <w:t>S.</w:t>
      </w:r>
      <w:r w:rsidR="00C45627" w:rsidRPr="008C4794">
        <w:rPr>
          <w:rFonts w:ascii="Lato" w:hAnsi="Lato" w:cs="Arial"/>
          <w:bCs/>
          <w:spacing w:val="4"/>
          <w:lang w:bidi="pl-PL"/>
        </w:rPr>
        <w:t xml:space="preserve"> </w:t>
      </w:r>
      <w:r w:rsidR="00B41831">
        <w:rPr>
          <w:rFonts w:ascii="Lato" w:hAnsi="Lato" w:cs="Arial"/>
          <w:bCs/>
          <w:spacing w:val="4"/>
          <w:lang w:bidi="pl-PL"/>
        </w:rPr>
        <w:t>S.</w:t>
      </w:r>
      <w:r w:rsidR="00C45627" w:rsidRPr="008C4794">
        <w:rPr>
          <w:rFonts w:ascii="Lato" w:hAnsi="Lato" w:cs="Arial"/>
          <w:bCs/>
          <w:spacing w:val="4"/>
          <w:lang w:bidi="pl-PL"/>
        </w:rPr>
        <w:t xml:space="preserve">, Pani </w:t>
      </w:r>
      <w:r w:rsidR="00B41831">
        <w:rPr>
          <w:rFonts w:ascii="Lato" w:hAnsi="Lato" w:cs="Arial"/>
          <w:bCs/>
          <w:spacing w:val="4"/>
          <w:lang w:bidi="pl-PL"/>
        </w:rPr>
        <w:t>D.</w:t>
      </w:r>
      <w:r w:rsidR="00C45627" w:rsidRPr="008C4794">
        <w:rPr>
          <w:rFonts w:ascii="Lato" w:hAnsi="Lato" w:cs="Arial"/>
          <w:bCs/>
          <w:spacing w:val="4"/>
          <w:lang w:bidi="pl-PL"/>
        </w:rPr>
        <w:t xml:space="preserve"> </w:t>
      </w:r>
      <w:r w:rsidR="00B41831">
        <w:rPr>
          <w:rFonts w:ascii="Lato" w:hAnsi="Lato" w:cs="Arial"/>
          <w:bCs/>
          <w:spacing w:val="4"/>
          <w:lang w:bidi="pl-PL"/>
        </w:rPr>
        <w:t>H.</w:t>
      </w:r>
      <w:r w:rsidR="00C45627" w:rsidRPr="008C4794">
        <w:rPr>
          <w:rFonts w:ascii="Lato" w:hAnsi="Lato" w:cs="Arial"/>
          <w:bCs/>
          <w:spacing w:val="4"/>
          <w:lang w:bidi="pl-PL"/>
        </w:rPr>
        <w:t xml:space="preserve">, Pana </w:t>
      </w:r>
      <w:r w:rsidR="00B41831">
        <w:rPr>
          <w:rFonts w:ascii="Lato" w:hAnsi="Lato" w:cs="Arial"/>
          <w:bCs/>
          <w:spacing w:val="4"/>
          <w:lang w:bidi="pl-PL"/>
        </w:rPr>
        <w:t>K.</w:t>
      </w:r>
      <w:r w:rsidR="00C45627" w:rsidRPr="008C4794">
        <w:rPr>
          <w:rFonts w:ascii="Lato" w:hAnsi="Lato" w:cs="Arial"/>
          <w:bCs/>
          <w:spacing w:val="4"/>
          <w:lang w:bidi="pl-PL"/>
        </w:rPr>
        <w:t xml:space="preserve"> </w:t>
      </w:r>
      <w:r w:rsidR="00B41831">
        <w:rPr>
          <w:rFonts w:ascii="Lato" w:hAnsi="Lato" w:cs="Arial"/>
          <w:bCs/>
          <w:spacing w:val="4"/>
          <w:lang w:bidi="pl-PL"/>
        </w:rPr>
        <w:t>H.</w:t>
      </w:r>
      <w:r w:rsidR="00C45627" w:rsidRPr="008C4794">
        <w:rPr>
          <w:rFonts w:ascii="Lato" w:hAnsi="Lato" w:cs="Arial"/>
          <w:bCs/>
          <w:spacing w:val="4"/>
          <w:lang w:bidi="pl-PL"/>
        </w:rPr>
        <w:t xml:space="preserve"> oraz Pana </w:t>
      </w:r>
      <w:r w:rsidR="00B41831">
        <w:rPr>
          <w:rFonts w:ascii="Lato" w:hAnsi="Lato" w:cs="Arial"/>
          <w:bCs/>
          <w:spacing w:val="4"/>
          <w:lang w:bidi="pl-PL"/>
        </w:rPr>
        <w:t>M.</w:t>
      </w:r>
      <w:r w:rsidR="00C45627" w:rsidRPr="008C4794">
        <w:rPr>
          <w:rFonts w:ascii="Lato" w:hAnsi="Lato" w:cs="Arial"/>
          <w:bCs/>
          <w:spacing w:val="4"/>
          <w:lang w:bidi="pl-PL"/>
        </w:rPr>
        <w:t xml:space="preserve"> </w:t>
      </w:r>
      <w:r w:rsidR="00B41831">
        <w:rPr>
          <w:rFonts w:ascii="Lato" w:hAnsi="Lato" w:cs="Arial"/>
          <w:bCs/>
          <w:spacing w:val="4"/>
          <w:lang w:bidi="pl-PL"/>
        </w:rPr>
        <w:t>H.</w:t>
      </w:r>
      <w:r w:rsidR="00C45627" w:rsidRPr="008C4794">
        <w:rPr>
          <w:rFonts w:ascii="Lato" w:hAnsi="Lato" w:cs="Arial"/>
          <w:bCs/>
          <w:spacing w:val="4"/>
          <w:lang w:bidi="pl-PL"/>
        </w:rPr>
        <w:t xml:space="preserve"> </w:t>
      </w:r>
      <w:r w:rsidR="006970CA" w:rsidRPr="008C4794">
        <w:rPr>
          <w:rFonts w:ascii="Lato" w:hAnsi="Lato" w:cs="Arial"/>
          <w:bCs/>
          <w:spacing w:val="4"/>
          <w:lang w:bidi="pl-PL"/>
        </w:rPr>
        <w:t xml:space="preserve">dotyczące </w:t>
      </w:r>
      <w:r w:rsidRPr="008C4794">
        <w:rPr>
          <w:rFonts w:ascii="Lato" w:hAnsi="Lato" w:cs="Arial"/>
          <w:bCs/>
          <w:spacing w:val="4"/>
          <w:lang w:bidi="pl-PL"/>
        </w:rPr>
        <w:t xml:space="preserve">braku </w:t>
      </w:r>
      <w:r w:rsidRPr="008C4794">
        <w:rPr>
          <w:rFonts w:ascii="Lato" w:hAnsi="Lato" w:cs="Arial"/>
          <w:spacing w:val="4"/>
          <w:lang w:bidi="pl-PL"/>
        </w:rPr>
        <w:t>zapewnienia skutecznych środków ochrony akustycznej</w:t>
      </w:r>
      <w:r w:rsidR="00EE3F29" w:rsidRPr="008C4794">
        <w:rPr>
          <w:rFonts w:ascii="Lato" w:hAnsi="Lato" w:cs="Arial"/>
          <w:bCs/>
          <w:spacing w:val="4"/>
          <w:lang w:bidi="pl-PL"/>
        </w:rPr>
        <w:t xml:space="preserve">. </w:t>
      </w:r>
    </w:p>
    <w:p w14:paraId="1F1895AA" w14:textId="766DB6BE" w:rsidR="00C45627" w:rsidRPr="008C4794" w:rsidRDefault="00EE3F29" w:rsidP="00C45627">
      <w:pPr>
        <w:tabs>
          <w:tab w:val="left" w:pos="0"/>
        </w:tabs>
        <w:spacing w:after="240" w:line="240" w:lineRule="exact"/>
        <w:jc w:val="both"/>
        <w:rPr>
          <w:rFonts w:ascii="Lato" w:eastAsia="Times New Roman" w:hAnsi="Lato" w:cs="Times New Roman"/>
          <w:lang w:eastAsia="pl-PL"/>
        </w:rPr>
      </w:pPr>
      <w:r w:rsidRPr="008C4794">
        <w:rPr>
          <w:rFonts w:ascii="Lato" w:eastAsia="Times New Roman" w:hAnsi="Lato" w:cs="Times New Roman"/>
          <w:lang w:eastAsia="pl-PL"/>
        </w:rPr>
        <w:t>Wyjaśnić</w:t>
      </w:r>
      <w:r w:rsidR="00C45627" w:rsidRPr="008C4794">
        <w:rPr>
          <w:rFonts w:ascii="Lato" w:eastAsia="Times New Roman" w:hAnsi="Lato" w:cs="Times New Roman"/>
          <w:lang w:eastAsia="pl-PL"/>
        </w:rPr>
        <w:t xml:space="preserve"> należy, iż organy architektoniczno-budowlane, za które w niniejszej sprawie należy uznać zarówno Wojewodę Pomorskiego, jak i Ministra, nie mogą decydować w sposób dowolny o lokalizacji ekranów akustycznych i innych urządzeń służących ochronie środowiska, jeśli taki obowiązek nie wynika z wydanych dla inwestycji uzgodnień środowiskowych. Ochronie akustycznej podlegają określone rodzaje terenów, dla których obowiązują określone dopuszczalne poziomy hałasu w środowisku. </w:t>
      </w:r>
    </w:p>
    <w:p w14:paraId="0D324F49" w14:textId="4E837EE1" w:rsidR="00C45627" w:rsidRPr="008C4794" w:rsidRDefault="00C45627" w:rsidP="00C45627">
      <w:pPr>
        <w:tabs>
          <w:tab w:val="left" w:pos="0"/>
        </w:tabs>
        <w:spacing w:after="240" w:line="240" w:lineRule="exact"/>
        <w:jc w:val="both"/>
        <w:rPr>
          <w:rFonts w:ascii="Lato" w:eastAsia="Times New Roman" w:hAnsi="Lato" w:cs="Times New Roman"/>
          <w:lang w:eastAsia="pl-PL"/>
        </w:rPr>
      </w:pPr>
      <w:r w:rsidRPr="008C4794">
        <w:rPr>
          <w:rFonts w:ascii="Lato" w:eastAsia="Times New Roman" w:hAnsi="Lato" w:cs="Times New Roman"/>
          <w:lang w:eastAsia="pl-PL"/>
        </w:rPr>
        <w:t xml:space="preserve">Organ odwoławczy podkreśla, że wszelkie kwestie dotyczące oddziaływania inwestycji na środowisko i ludzi (tj. lokalizacja oraz parametry techniczne ekranów akustycznych, drgania) zostały przeanalizowane w postępowaniu w sprawie wydania decyzji o środowiskowych uwarunkowaniach zgody na realizację przedmiotowego przedsięwzięcia oraz </w:t>
      </w:r>
      <w:r w:rsidR="000F5759">
        <w:rPr>
          <w:rFonts w:ascii="Lato" w:eastAsia="Times New Roman" w:hAnsi="Lato" w:cs="Times New Roman"/>
          <w:lang w:eastAsia="pl-PL"/>
        </w:rPr>
        <w:br/>
      </w:r>
      <w:r w:rsidRPr="008C4794">
        <w:rPr>
          <w:rFonts w:ascii="Lato" w:eastAsia="Times New Roman" w:hAnsi="Lato" w:cs="Times New Roman"/>
          <w:lang w:eastAsia="pl-PL"/>
        </w:rPr>
        <w:t xml:space="preserve">w postanowieniu uzgadniającym, wydanym po przeprowadzeniu ponownej oceny oddziaływania inwestycji na środowisko. W </w:t>
      </w:r>
      <w:r w:rsidR="00EA580D" w:rsidRPr="008C4794">
        <w:rPr>
          <w:rFonts w:ascii="Lato" w:eastAsia="Times New Roman" w:hAnsi="Lato" w:cs="Times New Roman"/>
          <w:lang w:eastAsia="pl-PL"/>
        </w:rPr>
        <w:t xml:space="preserve">ww. </w:t>
      </w:r>
      <w:r w:rsidRPr="008C4794">
        <w:rPr>
          <w:rFonts w:ascii="Lato" w:eastAsia="Times New Roman" w:hAnsi="Lato" w:cs="Times New Roman"/>
          <w:lang w:eastAsia="pl-PL"/>
        </w:rPr>
        <w:t>decyzj</w:t>
      </w:r>
      <w:r w:rsidR="00EA580D" w:rsidRPr="008C4794">
        <w:rPr>
          <w:rFonts w:ascii="Lato" w:eastAsia="Times New Roman" w:hAnsi="Lato" w:cs="Times New Roman"/>
          <w:lang w:eastAsia="pl-PL"/>
        </w:rPr>
        <w:t>ach</w:t>
      </w:r>
      <w:r w:rsidRPr="008C4794">
        <w:rPr>
          <w:rFonts w:ascii="Lato" w:eastAsia="Times New Roman" w:hAnsi="Lato" w:cs="Times New Roman"/>
          <w:lang w:eastAsia="pl-PL"/>
        </w:rPr>
        <w:t xml:space="preserve"> o środowiskowych uwarunkowaniach i w postanowieniu uzgadniającym nałożono szereg warunków w celu zapobiegnięcia występowania negatywnych oddziaływań na środowisk</w:t>
      </w:r>
      <w:r w:rsidR="00DE623F" w:rsidRPr="008C4794">
        <w:rPr>
          <w:rFonts w:ascii="Lato" w:eastAsia="Times New Roman" w:hAnsi="Lato" w:cs="Times New Roman"/>
          <w:lang w:eastAsia="pl-PL"/>
        </w:rPr>
        <w:t>o</w:t>
      </w:r>
      <w:r w:rsidRPr="008C4794">
        <w:rPr>
          <w:rFonts w:ascii="Lato" w:eastAsia="Times New Roman" w:hAnsi="Lato" w:cs="Times New Roman"/>
          <w:lang w:eastAsia="pl-PL"/>
        </w:rPr>
        <w:t xml:space="preserve"> lub ograniczenia ich skalę w możliwie największym stopniu. </w:t>
      </w:r>
    </w:p>
    <w:p w14:paraId="00EF0592" w14:textId="25A76092" w:rsidR="00422EF5" w:rsidRPr="008C4794" w:rsidRDefault="00C45627" w:rsidP="00C45627">
      <w:pPr>
        <w:tabs>
          <w:tab w:val="left" w:pos="0"/>
        </w:tabs>
        <w:spacing w:after="240" w:line="240" w:lineRule="exact"/>
        <w:jc w:val="both"/>
        <w:rPr>
          <w:rFonts w:ascii="Lato" w:eastAsia="Times New Roman" w:hAnsi="Lato" w:cs="Times New Roman"/>
          <w:lang w:eastAsia="pl-PL"/>
        </w:rPr>
      </w:pPr>
      <w:r w:rsidRPr="008C4794">
        <w:rPr>
          <w:rFonts w:ascii="Lato" w:eastAsia="Times New Roman" w:hAnsi="Lato" w:cs="Times New Roman"/>
          <w:lang w:eastAsia="pl-PL"/>
        </w:rPr>
        <w:t>Jak już to zostało wyjaśnione powyżej w niniejszej decyzji, w ramach postępowania zakończonego wydaniem decyzji Wojewody Pomorskiego</w:t>
      </w:r>
      <w:r w:rsidR="00C33217" w:rsidRPr="008C4794">
        <w:t xml:space="preserve"> </w:t>
      </w:r>
      <w:r w:rsidR="00C33217" w:rsidRPr="008C4794">
        <w:rPr>
          <w:rFonts w:ascii="Lato" w:eastAsia="Times New Roman" w:hAnsi="Lato" w:cs="Times New Roman"/>
          <w:lang w:eastAsia="pl-PL"/>
        </w:rPr>
        <w:t>przeprowadzono ponowną ocenę oddziaływania przedsięwzięcia na środowisko</w:t>
      </w:r>
      <w:r w:rsidRPr="008C4794">
        <w:rPr>
          <w:rFonts w:ascii="Lato" w:eastAsia="Times New Roman" w:hAnsi="Lato" w:cs="Times New Roman"/>
          <w:lang w:eastAsia="pl-PL"/>
        </w:rPr>
        <w:t xml:space="preserve">. </w:t>
      </w:r>
      <w:r w:rsidR="00422EF5" w:rsidRPr="008C4794">
        <w:rPr>
          <w:rFonts w:ascii="Lato" w:eastAsia="Times New Roman" w:hAnsi="Lato" w:cs="Times New Roman"/>
          <w:lang w:eastAsia="pl-PL"/>
        </w:rPr>
        <w:t>Została przeprowadzona szczegółowa analiza akustyczna</w:t>
      </w:r>
      <w:r w:rsidR="00DE623F" w:rsidRPr="008C4794">
        <w:rPr>
          <w:rFonts w:ascii="Lato" w:eastAsia="Times New Roman" w:hAnsi="Lato" w:cs="Times New Roman"/>
          <w:lang w:eastAsia="pl-PL"/>
        </w:rPr>
        <w:t xml:space="preserve">, która </w:t>
      </w:r>
      <w:r w:rsidR="00422EF5" w:rsidRPr="008C4794">
        <w:rPr>
          <w:rFonts w:ascii="Lato" w:eastAsia="Times New Roman" w:hAnsi="Lato" w:cs="Times New Roman"/>
          <w:lang w:eastAsia="pl-PL"/>
        </w:rPr>
        <w:t xml:space="preserve">wykazała konieczność zweryfikowania ekranów wynikających </w:t>
      </w:r>
      <w:r w:rsidR="000F5759">
        <w:rPr>
          <w:rFonts w:ascii="Lato" w:eastAsia="Times New Roman" w:hAnsi="Lato" w:cs="Times New Roman"/>
          <w:lang w:eastAsia="pl-PL"/>
        </w:rPr>
        <w:br/>
      </w:r>
      <w:r w:rsidR="00422EF5" w:rsidRPr="008C4794">
        <w:rPr>
          <w:rFonts w:ascii="Lato" w:eastAsia="Times New Roman" w:hAnsi="Lato" w:cs="Times New Roman"/>
          <w:lang w:eastAsia="pl-PL"/>
        </w:rPr>
        <w:t>z zapisów ww. decyzji, a także zaprojektowanie nowych zabezpieczeń przeciwhałasowych nieprzewidzianych w jej zapisach wynikających z wprowadzenia nowych budynków mieszkalnych od czasu wydania decyzji o środowiskowych uwarunkowaniach.</w:t>
      </w:r>
    </w:p>
    <w:p w14:paraId="5EE8059C" w14:textId="6A144ECE" w:rsidR="00C45627" w:rsidRPr="008C4794" w:rsidRDefault="00422EF5" w:rsidP="00C45627">
      <w:pPr>
        <w:tabs>
          <w:tab w:val="left" w:pos="0"/>
        </w:tabs>
        <w:spacing w:after="240" w:line="240" w:lineRule="exact"/>
        <w:jc w:val="both"/>
        <w:rPr>
          <w:rFonts w:ascii="Lato" w:eastAsia="Times New Roman" w:hAnsi="Lato" w:cs="Times New Roman"/>
          <w:lang w:eastAsia="pl-PL"/>
        </w:rPr>
      </w:pPr>
      <w:r w:rsidRPr="008C4794">
        <w:rPr>
          <w:rFonts w:ascii="Lato" w:eastAsia="Times New Roman" w:hAnsi="Lato" w:cs="Times New Roman"/>
          <w:lang w:eastAsia="pl-PL"/>
        </w:rPr>
        <w:t xml:space="preserve">Podkreślenia wymaga więc, iż to w ramach przeprowadzonego postępowania Regionalny Dyrektor Ochrony Środowiska w Gdańsku powtórnie przeanalizowano oddziaływanie planowanego przedsięwzięcia na środowisko w zakresie emisji hałasu. Obliczenia wykazały, w których lokalizacjach istnieje konieczność zastosowania środków ochrony akustycznej </w:t>
      </w:r>
      <w:r w:rsidR="000F5759">
        <w:rPr>
          <w:rFonts w:ascii="Lato" w:eastAsia="Times New Roman" w:hAnsi="Lato" w:cs="Times New Roman"/>
          <w:lang w:eastAsia="pl-PL"/>
        </w:rPr>
        <w:br/>
      </w:r>
      <w:r w:rsidRPr="008C4794">
        <w:rPr>
          <w:rFonts w:ascii="Lato" w:eastAsia="Times New Roman" w:hAnsi="Lato" w:cs="Times New Roman"/>
          <w:lang w:eastAsia="pl-PL"/>
        </w:rPr>
        <w:t xml:space="preserve">w celu dotrzymania wymaganych przepisami prawa dopuszczalnych poziomów hałasu. </w:t>
      </w:r>
      <w:r w:rsidR="000F5759">
        <w:rPr>
          <w:rFonts w:ascii="Lato" w:eastAsia="Times New Roman" w:hAnsi="Lato" w:cs="Times New Roman"/>
          <w:lang w:eastAsia="pl-PL"/>
        </w:rPr>
        <w:br/>
      </w:r>
      <w:r w:rsidRPr="008C4794">
        <w:rPr>
          <w:rFonts w:ascii="Lato" w:eastAsia="Times New Roman" w:hAnsi="Lato" w:cs="Times New Roman"/>
          <w:lang w:eastAsia="pl-PL"/>
        </w:rPr>
        <w:t xml:space="preserve">W wyniku przeprowadzonego postępowania Regionalny Dyrektor Ochrony Środowiska </w:t>
      </w:r>
      <w:r w:rsidR="000F5759">
        <w:rPr>
          <w:rFonts w:ascii="Lato" w:eastAsia="Times New Roman" w:hAnsi="Lato" w:cs="Times New Roman"/>
          <w:lang w:eastAsia="pl-PL"/>
        </w:rPr>
        <w:br/>
      </w:r>
      <w:r w:rsidRPr="008C4794">
        <w:rPr>
          <w:rFonts w:ascii="Lato" w:eastAsia="Times New Roman" w:hAnsi="Lato" w:cs="Times New Roman"/>
          <w:lang w:eastAsia="pl-PL"/>
        </w:rPr>
        <w:t xml:space="preserve">w Gdańsku w postanowieniu uzgadniającym nałożył na inwestora obowiązek wykonania ekranów akustycznych w celu </w:t>
      </w:r>
      <w:r w:rsidR="00F008AD" w:rsidRPr="008C4794">
        <w:rPr>
          <w:rFonts w:ascii="Lato" w:eastAsia="Times New Roman" w:hAnsi="Lato" w:cs="Times New Roman"/>
          <w:lang w:eastAsia="pl-PL"/>
        </w:rPr>
        <w:t>zapewnienia dotrzymania standardów jakości środowiska na terenach wymagających ochrony przed hałasem</w:t>
      </w:r>
      <w:r w:rsidRPr="008C4794">
        <w:rPr>
          <w:rFonts w:ascii="Lato" w:eastAsia="Times New Roman" w:hAnsi="Lato" w:cs="Times New Roman"/>
          <w:lang w:eastAsia="pl-PL"/>
        </w:rPr>
        <w:t xml:space="preserve">, wskazując jednocześnie lokalizację </w:t>
      </w:r>
      <w:r w:rsidR="000F5759">
        <w:rPr>
          <w:rFonts w:ascii="Lato" w:eastAsia="Times New Roman" w:hAnsi="Lato" w:cs="Times New Roman"/>
          <w:lang w:eastAsia="pl-PL"/>
        </w:rPr>
        <w:br/>
      </w:r>
      <w:r w:rsidRPr="008C4794">
        <w:rPr>
          <w:rFonts w:ascii="Lato" w:eastAsia="Times New Roman" w:hAnsi="Lato" w:cs="Times New Roman"/>
          <w:lang w:eastAsia="pl-PL"/>
        </w:rPr>
        <w:t>i parametry techniczne ekranów.</w:t>
      </w:r>
    </w:p>
    <w:p w14:paraId="062C18DA" w14:textId="7368B1A0" w:rsidR="00C45627" w:rsidRPr="008C4794" w:rsidRDefault="00C45627" w:rsidP="00C45627">
      <w:pPr>
        <w:tabs>
          <w:tab w:val="left" w:pos="0"/>
        </w:tabs>
        <w:spacing w:after="240" w:line="240" w:lineRule="exact"/>
        <w:jc w:val="both"/>
        <w:rPr>
          <w:rFonts w:ascii="Lato" w:eastAsia="Times New Roman" w:hAnsi="Lato" w:cs="Times New Roman"/>
          <w:lang w:eastAsia="pl-PL"/>
        </w:rPr>
      </w:pPr>
      <w:r w:rsidRPr="008C4794">
        <w:rPr>
          <w:rFonts w:ascii="Lato" w:eastAsia="Times New Roman" w:hAnsi="Lato" w:cs="Times New Roman"/>
          <w:lang w:eastAsia="pl-PL"/>
        </w:rPr>
        <w:t>Jednoczesnego podkreślenia wymaga, iż podczas procedowania w kwestii ponownej oceny oddziaływania inwestycji na środowisko, na etapie postępowania prowadzonego przez Wojewodę</w:t>
      </w:r>
      <w:r w:rsidR="00930A6D" w:rsidRPr="008C4794">
        <w:rPr>
          <w:rFonts w:ascii="Lato" w:eastAsia="Times New Roman" w:hAnsi="Lato" w:cs="Times New Roman"/>
          <w:lang w:eastAsia="pl-PL"/>
        </w:rPr>
        <w:t xml:space="preserve"> Pomorskiego</w:t>
      </w:r>
      <w:r w:rsidRPr="008C4794">
        <w:rPr>
          <w:rFonts w:ascii="Lato" w:eastAsia="Times New Roman" w:hAnsi="Lato" w:cs="Times New Roman"/>
          <w:lang w:eastAsia="pl-PL"/>
        </w:rPr>
        <w:t>, został zapewniony udział społeczeństwa</w:t>
      </w:r>
      <w:r w:rsidR="00930A6D" w:rsidRPr="008C4794">
        <w:rPr>
          <w:rFonts w:ascii="Lato" w:eastAsia="Times New Roman" w:hAnsi="Lato" w:cs="Times New Roman"/>
          <w:lang w:eastAsia="pl-PL"/>
        </w:rPr>
        <w:t xml:space="preserve">, </w:t>
      </w:r>
      <w:r w:rsidR="00C33217" w:rsidRPr="008C4794">
        <w:rPr>
          <w:rFonts w:ascii="Lato" w:eastAsia="Times New Roman" w:hAnsi="Lato" w:cs="Times New Roman"/>
          <w:lang w:eastAsia="pl-PL"/>
        </w:rPr>
        <w:t>w ramach którego strony mogły zgłaszać zastrzeżenia dotyczące kwestii środowiskowych</w:t>
      </w:r>
      <w:r w:rsidR="00930A6D" w:rsidRPr="008C4794">
        <w:rPr>
          <w:rFonts w:ascii="Lato" w:eastAsia="Times New Roman" w:hAnsi="Lato" w:cs="Times New Roman"/>
          <w:lang w:eastAsia="pl-PL"/>
        </w:rPr>
        <w:t>, w tym ochrony akustycznej</w:t>
      </w:r>
      <w:r w:rsidRPr="008C4794">
        <w:rPr>
          <w:rFonts w:ascii="Lato" w:eastAsia="Times New Roman" w:hAnsi="Lato" w:cs="Times New Roman"/>
          <w:lang w:eastAsia="pl-PL"/>
        </w:rPr>
        <w:t xml:space="preserve">. </w:t>
      </w:r>
    </w:p>
    <w:p w14:paraId="17BF34D3" w14:textId="03DE1D19" w:rsidR="00EE3F29" w:rsidRPr="008C4794" w:rsidRDefault="00422EF5" w:rsidP="00EE3F29">
      <w:pPr>
        <w:tabs>
          <w:tab w:val="left" w:pos="0"/>
        </w:tabs>
        <w:spacing w:after="240" w:line="240" w:lineRule="exact"/>
        <w:jc w:val="both"/>
        <w:rPr>
          <w:rFonts w:ascii="Lato" w:eastAsia="Times New Roman" w:hAnsi="Lato" w:cs="Times New Roman"/>
          <w:lang w:eastAsia="pl-PL"/>
        </w:rPr>
      </w:pPr>
      <w:r w:rsidRPr="008C4794">
        <w:rPr>
          <w:rFonts w:ascii="Lato" w:eastAsia="Times New Roman" w:hAnsi="Lato" w:cs="Times New Roman"/>
          <w:lang w:eastAsia="pl-PL"/>
        </w:rPr>
        <w:t xml:space="preserve">Wskazać należy, iż </w:t>
      </w:r>
      <w:r w:rsidR="00EE3F29" w:rsidRPr="008C4794">
        <w:rPr>
          <w:rFonts w:ascii="Lato" w:eastAsia="Times New Roman" w:hAnsi="Lato" w:cs="Times New Roman"/>
          <w:lang w:eastAsia="pl-PL"/>
        </w:rPr>
        <w:t xml:space="preserve">w orzecznictwie </w:t>
      </w:r>
      <w:proofErr w:type="spellStart"/>
      <w:r w:rsidR="00EE3F29" w:rsidRPr="008C4794">
        <w:rPr>
          <w:rFonts w:ascii="Lato" w:eastAsia="Times New Roman" w:hAnsi="Lato" w:cs="Times New Roman"/>
          <w:lang w:eastAsia="pl-PL"/>
        </w:rPr>
        <w:t>sądowoadministracyjnym</w:t>
      </w:r>
      <w:proofErr w:type="spellEnd"/>
      <w:r w:rsidR="00EE3F29" w:rsidRPr="008C4794">
        <w:rPr>
          <w:rFonts w:ascii="Lato" w:eastAsia="Times New Roman" w:hAnsi="Lato" w:cs="Times New Roman"/>
          <w:lang w:eastAsia="pl-PL"/>
        </w:rPr>
        <w:t xml:space="preserve"> (vide: wyroki Naczelnego Sądu Administracyjnego z dnia 7 lutego 2018 r., sygn. akt II OSK 3308/17, z dnia 5 grudnia 2017 r., sygn. akt II OSK 2343/17, z dnia 24 lutego 2012 r., sygn. akt II OSK 2581/11, wyroki Wojewódzkiego Sądu Administracyjnego w Warszawie z dnia 21 marca 2018 r., sygn. akt VII SA/Wa 2131/17, z dnia 19 lipca 2018 r., sygn. akt VII SA/Wa 1071/18, z dnia 9 października 2018 r., sygn. akt VII SA/Wa 1361/18, z dnia 29 listopada 2018 r., sygn. akt VII SA/Wa 1981/18, z dnia 4 kwietnia 2017 r., sygn. akt VII SA/Wa 199/17</w:t>
      </w:r>
      <w:r w:rsidR="00C33217" w:rsidRPr="008C4794">
        <w:rPr>
          <w:rFonts w:ascii="Lato" w:eastAsia="Times New Roman" w:hAnsi="Lato" w:cs="Times New Roman"/>
          <w:lang w:eastAsia="pl-PL"/>
        </w:rPr>
        <w:t>,</w:t>
      </w:r>
      <w:r w:rsidR="00EE3F29" w:rsidRPr="008C4794">
        <w:rPr>
          <w:rFonts w:ascii="Lato" w:eastAsia="Times New Roman" w:hAnsi="Lato" w:cs="Times New Roman"/>
          <w:lang w:eastAsia="pl-PL"/>
        </w:rPr>
        <w:t xml:space="preserve"> z dnia </w:t>
      </w:r>
      <w:r w:rsidR="00EE3F29" w:rsidRPr="008C4794">
        <w:rPr>
          <w:rFonts w:ascii="Lato" w:eastAsia="Times New Roman" w:hAnsi="Lato" w:cs="Times New Roman"/>
          <w:lang w:eastAsia="pl-PL"/>
        </w:rPr>
        <w:br/>
        <w:t xml:space="preserve">22 września 2016 r., sygn. akt VII SA/Wa 23/16, opubl. Centralna Baza Orzeczeń Sądów Administracyjnych) podkreśla się, iż możliwości działania organu architektoniczno-budowlanego wydającego decyzję o zezwoleniu na realizację inwestycji drogowej w zakresie kontroli postanowienia wydanego na podstawie art. 90 ust. 1 ustawy o udostępnianiu informacji o środowisku i jego ochronie jest w pewnym zakresie ograniczona. Organ ten bowiem nie może wchodzić sam w kompetencje organów badających oddziaływanie inwestycji na środowisko, ani też ich zastępować, bo w takim przypadku niecelowe byłoby współdziałanie organów w ramach swoich kompetencji. </w:t>
      </w:r>
    </w:p>
    <w:p w14:paraId="1D5A3B3A" w14:textId="7B0EF5EF" w:rsidR="00EE3F29" w:rsidRPr="008C4794" w:rsidRDefault="00EE3F29" w:rsidP="00EE3F29">
      <w:pPr>
        <w:tabs>
          <w:tab w:val="left" w:pos="0"/>
        </w:tabs>
        <w:spacing w:after="240" w:line="240" w:lineRule="exact"/>
        <w:jc w:val="both"/>
        <w:rPr>
          <w:rFonts w:ascii="Lato" w:eastAsia="Times New Roman" w:hAnsi="Lato" w:cs="Times New Roman"/>
          <w:lang w:eastAsia="pl-PL"/>
        </w:rPr>
      </w:pPr>
      <w:r w:rsidRPr="008C4794">
        <w:rPr>
          <w:rFonts w:ascii="Lato" w:eastAsia="Times New Roman" w:hAnsi="Lato" w:cs="Times New Roman"/>
          <w:lang w:eastAsia="pl-PL"/>
        </w:rPr>
        <w:t xml:space="preserve">Organ wydający zezwolenie na realizację inwestycji drogowej bada więc, czy inwestor spełnił wszystkie wymagania przewidziane w postanowieniu </w:t>
      </w:r>
      <w:r w:rsidRPr="008C4794">
        <w:rPr>
          <w:rFonts w:ascii="Lato" w:eastAsia="Times New Roman" w:hAnsi="Lato" w:cs="Times New Roman"/>
          <w:lang w:eastAsia="pl-PL" w:bidi="pl-PL"/>
        </w:rPr>
        <w:t>w sprawie uzgodnienia warunków realizacji przedsięwzięcia</w:t>
      </w:r>
      <w:r w:rsidRPr="008C4794">
        <w:rPr>
          <w:rFonts w:ascii="Lato" w:eastAsia="Times New Roman" w:hAnsi="Lato" w:cs="Times New Roman"/>
          <w:lang w:eastAsia="pl-PL"/>
        </w:rPr>
        <w:t xml:space="preserve"> i jeżeli nie ma w tym zakresie wątpliwości nie może odmówić wydania zmiany zezwolenia na realizację inwestycji drogowej. Treść art. 90 ust. 8 ustawy o udostępnianiu informacji o środowisku i jego ochronie wyklucza do postanowień w przedmiocie uzgodnienia warunków realizacji przedsięwzięcia obowiązywanie rozwiązań wynikających z art. 106 § 3, 5 i 6 kpa, w następstwie czego przedmiotowe postanowienia są wypowiadane w trybie współdziałania pomiędzy organami, o którym mowa w art. 106 § 1 kpa. Nie przysługuje od nich możliwość wniesienia zażalenia. Nie oznacza to jednak, że strona posiadająca w tym interes prawny nie będzie miała możliwości kwestionowania prawidłowości ich wydania. </w:t>
      </w:r>
    </w:p>
    <w:p w14:paraId="299ED8DE" w14:textId="282015DF" w:rsidR="00EE3F29" w:rsidRPr="008C4794" w:rsidRDefault="00EE3F29" w:rsidP="00EE3F29">
      <w:pPr>
        <w:tabs>
          <w:tab w:val="left" w:pos="0"/>
        </w:tabs>
        <w:spacing w:after="240" w:line="240" w:lineRule="exact"/>
        <w:jc w:val="both"/>
        <w:rPr>
          <w:rFonts w:ascii="Lato" w:eastAsia="Times New Roman" w:hAnsi="Lato" w:cs="Times New Roman"/>
          <w:lang w:eastAsia="pl-PL"/>
        </w:rPr>
      </w:pPr>
      <w:r w:rsidRPr="008C4794">
        <w:rPr>
          <w:rFonts w:ascii="Lato" w:eastAsia="Times New Roman" w:hAnsi="Lato" w:cs="Times New Roman"/>
          <w:lang w:eastAsia="pl-PL"/>
        </w:rPr>
        <w:t xml:space="preserve">Błędy popełnione na tym etapie postępowania będą mogły bowiem zgodnie z ogólnymi regułami być przedmiotem kontroli w ramach postępowania odwoławczego od decyzji kończącej postępowanie w sprawie wymienionej w art. 72 ust. 1 pkt 10 ustawy </w:t>
      </w:r>
      <w:r w:rsidR="000F5759">
        <w:rPr>
          <w:rFonts w:ascii="Lato" w:eastAsia="Times New Roman" w:hAnsi="Lato" w:cs="Times New Roman"/>
          <w:lang w:eastAsia="pl-PL"/>
        </w:rPr>
        <w:br/>
      </w:r>
      <w:r w:rsidRPr="008C4794">
        <w:rPr>
          <w:rFonts w:ascii="Lato" w:eastAsia="Times New Roman" w:hAnsi="Lato" w:cs="Times New Roman"/>
          <w:lang w:eastAsia="pl-PL"/>
        </w:rPr>
        <w:t>o udostępnianiu informacji o środowisku i jego ochronie. O tyle zakresu tejże kontroli nie powinno się utożsamiać z zakresem merytorycznego postępowania, jakie w odniesieniu do tego rozstrzygnięcia mogłoby być prowadzone, gdyby postępowanie uzgodnieniowe wskutek złożenia zażalenia było przeprowadzane przez organ wyższego stopnia względem regionalnego dyrektora ochrony środowiska (ponowne rozpoznanie sprawy). Okoliczność, że kontrola instancyjna decyzji zezwalającej na realizację inwestycji drogowej obejmuje wskazane postanowienie, nie sprzeciwia się jednakże temu, by kompetencja kontrolna organu odwoławczego była węższa aniżeli kompetencja przysługująca organowi badającemu oddziaływanie inwestycji na środowisko i określającemu warunki realizacji przedsięwzięcia w powiązaniu z wydaną wcześniej decyzją o środowiskowych uwarunkowaniach (por. ww. wyrok Naczelnego Sądu Administracyjnego z dnia 7 lutego 2018 r., sygn. akt II OSK 3308/17).</w:t>
      </w:r>
    </w:p>
    <w:p w14:paraId="4DF28A59" w14:textId="71F3C81A" w:rsidR="00EE3F29" w:rsidRPr="008C4794" w:rsidRDefault="00EE3F29" w:rsidP="00EE3F29">
      <w:pPr>
        <w:tabs>
          <w:tab w:val="left" w:pos="0"/>
        </w:tabs>
        <w:spacing w:after="240" w:line="240" w:lineRule="exact"/>
        <w:jc w:val="both"/>
        <w:rPr>
          <w:rFonts w:ascii="Lato" w:eastAsia="Times New Roman" w:hAnsi="Lato" w:cs="Times New Roman"/>
          <w:lang w:eastAsia="pl-PL"/>
        </w:rPr>
      </w:pPr>
      <w:r w:rsidRPr="008C4794">
        <w:rPr>
          <w:rFonts w:ascii="Lato" w:eastAsia="Times New Roman" w:hAnsi="Lato" w:cs="Times New Roman"/>
          <w:lang w:eastAsia="pl-PL"/>
        </w:rPr>
        <w:t xml:space="preserve">Dokonywana w postępowaniu odwoławczym weryfikacja niezaskarżalnego zażaleniem postanowienia uzgadniającego warunki środowiskowe ograniczona jest wyłącznie do stwierdzenia błędów powodujących, że wydana w oparciu o uzgodnienie środowiskowe decyzja o zezwoleniu na realizację inwestycji drogowej byłaby sprzeczna z prawem. Podobnie jak raportowi o oddziaływaniu przedsięwzięcia na środowisko, tak i postanowieniu uzgadniającemu wydawanemu w trybie art. 90 ust. 1 ustawy o udostępnianiu informacji </w:t>
      </w:r>
      <w:r w:rsidR="000F5759">
        <w:rPr>
          <w:rFonts w:ascii="Lato" w:eastAsia="Times New Roman" w:hAnsi="Lato" w:cs="Times New Roman"/>
          <w:lang w:eastAsia="pl-PL"/>
        </w:rPr>
        <w:br/>
      </w:r>
      <w:r w:rsidRPr="008C4794">
        <w:rPr>
          <w:rFonts w:ascii="Lato" w:eastAsia="Times New Roman" w:hAnsi="Lato" w:cs="Times New Roman"/>
          <w:lang w:eastAsia="pl-PL"/>
        </w:rPr>
        <w:t>o środowisku i jego ochronie przysługuje bowiem szczególna wartość dowodowa, która wynika z kompleksowego charakteru analizy przedstawionego do zatwierdzenia przedsięwzięcia (por. ww. wyrok Naczelnego Sądu Administracyjnego z dnia 5 grudnia 2017 r., sygn. II OSK 2343/17).</w:t>
      </w:r>
    </w:p>
    <w:p w14:paraId="6CB26008" w14:textId="30508136" w:rsidR="00EE3F29" w:rsidRPr="008C4794" w:rsidRDefault="00EE3F29" w:rsidP="00EE3F29">
      <w:pPr>
        <w:tabs>
          <w:tab w:val="left" w:pos="0"/>
        </w:tabs>
        <w:spacing w:after="240" w:line="240" w:lineRule="exact"/>
        <w:jc w:val="both"/>
        <w:rPr>
          <w:rFonts w:ascii="Lato" w:eastAsia="Times New Roman" w:hAnsi="Lato" w:cs="Times New Roman"/>
          <w:lang w:eastAsia="pl-PL"/>
        </w:rPr>
      </w:pPr>
      <w:r w:rsidRPr="008C4794">
        <w:rPr>
          <w:rFonts w:ascii="Lato" w:eastAsia="Times New Roman" w:hAnsi="Lato" w:cs="Times New Roman"/>
          <w:lang w:eastAsia="pl-PL"/>
        </w:rPr>
        <w:t xml:space="preserve">Dlatego też organ architektoniczno-budowlany tylko po stwierdzeniu błędów </w:t>
      </w:r>
      <w:r w:rsidR="000F5759">
        <w:rPr>
          <w:rFonts w:ascii="Lato" w:eastAsia="Times New Roman" w:hAnsi="Lato" w:cs="Times New Roman"/>
          <w:lang w:eastAsia="pl-PL"/>
        </w:rPr>
        <w:br/>
      </w:r>
      <w:r w:rsidRPr="008C4794">
        <w:rPr>
          <w:rFonts w:ascii="Lato" w:eastAsia="Times New Roman" w:hAnsi="Lato" w:cs="Times New Roman"/>
          <w:lang w:eastAsia="pl-PL"/>
        </w:rPr>
        <w:t xml:space="preserve">w postępowaniu przed organem badającym oddziaływanie inwestycji na środowisko, mających wpływ na wynik sprawy, mógłby wstrzymać się z wydaniem decyzji o zezwoleniu na realizację inwestycji drogowej, nie może natomiast zastępować merytorycznie takiego organu i modyfikować postanowienia uzgadniającego warunki środowiskowe, a tym bardziej wydawać mu zaleceń odnośnie prowadzonego postępowania. </w:t>
      </w:r>
    </w:p>
    <w:p w14:paraId="5E081D07" w14:textId="2DFE869E" w:rsidR="006970CA" w:rsidRPr="008C4794" w:rsidRDefault="00EE3F29" w:rsidP="00EE3F29">
      <w:pPr>
        <w:tabs>
          <w:tab w:val="left" w:pos="0"/>
        </w:tabs>
        <w:spacing w:after="240" w:line="240" w:lineRule="exact"/>
        <w:jc w:val="both"/>
        <w:rPr>
          <w:rFonts w:ascii="Lato" w:eastAsia="Times New Roman" w:hAnsi="Lato" w:cs="Times New Roman"/>
          <w:lang w:eastAsia="pl-PL"/>
        </w:rPr>
      </w:pPr>
      <w:r w:rsidRPr="008C4794">
        <w:rPr>
          <w:rFonts w:ascii="Lato" w:eastAsia="Times New Roman" w:hAnsi="Lato" w:cs="Times New Roman"/>
          <w:lang w:eastAsia="pl-PL"/>
        </w:rPr>
        <w:t xml:space="preserve">Przenosząc powyższe rozważania na grunt niniejszej sprawy stwierdzić należy, iż Minister nie dopatrzył się błędów w postępowaniu, które zakończyło się wydaniem postanowienia uzgadniającego, zaś w ramach niniejszego postępowania Minister nie jest organem uprawnionym do oceny postanowienia uzgadniającego pod kątem szczegółowych uregulowań merytorycznych w nim zawartych. </w:t>
      </w:r>
    </w:p>
    <w:p w14:paraId="3A9BBF06" w14:textId="1E7674BB" w:rsidR="000343BC" w:rsidRPr="008C4794" w:rsidRDefault="006970CA" w:rsidP="006970CA">
      <w:pPr>
        <w:tabs>
          <w:tab w:val="left" w:pos="0"/>
          <w:tab w:val="num" w:pos="426"/>
        </w:tabs>
        <w:spacing w:after="240" w:line="240" w:lineRule="exact"/>
        <w:jc w:val="both"/>
        <w:rPr>
          <w:rFonts w:ascii="Lato" w:eastAsia="Calibri" w:hAnsi="Lato" w:cs="Arial"/>
          <w:bCs/>
          <w:spacing w:val="4"/>
          <w:lang w:bidi="pl-PL"/>
        </w:rPr>
      </w:pPr>
      <w:r w:rsidRPr="008C4794">
        <w:rPr>
          <w:rFonts w:ascii="Lato" w:eastAsia="Calibri" w:hAnsi="Lato" w:cs="Arial"/>
          <w:spacing w:val="4"/>
        </w:rPr>
        <w:t xml:space="preserve">Inwestor </w:t>
      </w:r>
      <w:r w:rsidR="00F9270A" w:rsidRPr="008C4794">
        <w:rPr>
          <w:rFonts w:ascii="Lato" w:eastAsia="Calibri" w:hAnsi="Lato" w:cs="Arial"/>
          <w:spacing w:val="4"/>
        </w:rPr>
        <w:t xml:space="preserve">w trakcie postępowania odwoławczego </w:t>
      </w:r>
      <w:r w:rsidRPr="008C4794">
        <w:rPr>
          <w:rFonts w:ascii="Lato" w:eastAsia="Calibri" w:hAnsi="Lato" w:cs="Arial"/>
          <w:spacing w:val="4"/>
        </w:rPr>
        <w:t>wyjaś</w:t>
      </w:r>
      <w:r w:rsidR="00F9270A" w:rsidRPr="008C4794">
        <w:rPr>
          <w:rFonts w:ascii="Lato" w:eastAsia="Calibri" w:hAnsi="Lato" w:cs="Arial"/>
          <w:spacing w:val="4"/>
        </w:rPr>
        <w:t>nił</w:t>
      </w:r>
      <w:r w:rsidRPr="008C4794">
        <w:rPr>
          <w:rFonts w:ascii="Lato" w:eastAsia="Calibri" w:hAnsi="Lato" w:cs="Arial"/>
          <w:spacing w:val="4"/>
        </w:rPr>
        <w:t>, że w ramach ponownej oceny oddziaływania przedsięwzięcia na środowisko opracowany został raport o oddziaływaniu na środowisko (</w:t>
      </w:r>
      <w:r w:rsidRPr="008C4794">
        <w:rPr>
          <w:rFonts w:ascii="Lato" w:eastAsia="Calibri" w:hAnsi="Lato" w:cs="Arial"/>
          <w:bCs/>
          <w:spacing w:val="4"/>
          <w:lang w:bidi="pl-PL"/>
        </w:rPr>
        <w:t xml:space="preserve">załącznik 10 – rozdział VII.7. – wpływ na klimat akustyczny terenu), </w:t>
      </w:r>
      <w:r w:rsidR="00DD5DBC">
        <w:rPr>
          <w:rFonts w:ascii="Lato" w:eastAsia="Calibri" w:hAnsi="Lato" w:cs="Arial"/>
          <w:bCs/>
          <w:spacing w:val="4"/>
          <w:lang w:bidi="pl-PL"/>
        </w:rPr>
        <w:br/>
      </w:r>
      <w:r w:rsidRPr="008C4794">
        <w:rPr>
          <w:rFonts w:ascii="Lato" w:eastAsia="Calibri" w:hAnsi="Lato" w:cs="Arial"/>
          <w:bCs/>
          <w:spacing w:val="4"/>
          <w:lang w:bidi="pl-PL"/>
        </w:rPr>
        <w:t>w którym dokonano pomia</w:t>
      </w:r>
      <w:r w:rsidR="00EA580D" w:rsidRPr="008C4794">
        <w:rPr>
          <w:rFonts w:ascii="Lato" w:eastAsia="Calibri" w:hAnsi="Lato" w:cs="Arial"/>
          <w:bCs/>
          <w:spacing w:val="4"/>
          <w:lang w:bidi="pl-PL"/>
        </w:rPr>
        <w:t>rów</w:t>
      </w:r>
      <w:r w:rsidRPr="008C4794">
        <w:rPr>
          <w:rFonts w:ascii="Lato" w:eastAsia="Calibri" w:hAnsi="Lato" w:cs="Arial"/>
          <w:bCs/>
          <w:spacing w:val="4"/>
          <w:lang w:bidi="pl-PL"/>
        </w:rPr>
        <w:t xml:space="preserve"> i obliczono emisję hałasu</w:t>
      </w:r>
      <w:r w:rsidR="00F9270A" w:rsidRPr="008C4794">
        <w:rPr>
          <w:rFonts w:ascii="Lato" w:eastAsia="Calibri" w:hAnsi="Lato" w:cs="Arial"/>
          <w:bCs/>
          <w:spacing w:val="4"/>
          <w:lang w:bidi="pl-PL"/>
        </w:rPr>
        <w:t xml:space="preserve">, co było podstawą do </w:t>
      </w:r>
      <w:r w:rsidR="00C207FA" w:rsidRPr="008C4794">
        <w:rPr>
          <w:rFonts w:ascii="Lato" w:eastAsia="Calibri" w:hAnsi="Lato" w:cs="Arial"/>
          <w:bCs/>
          <w:spacing w:val="4"/>
          <w:lang w:bidi="pl-PL"/>
        </w:rPr>
        <w:t xml:space="preserve">ustalenia lokalizacji ekranów akustycznych w postanowieniu uzgadniającym. </w:t>
      </w:r>
    </w:p>
    <w:p w14:paraId="23A722CE" w14:textId="2849E0C0" w:rsidR="009A0B5C" w:rsidRPr="008C4794" w:rsidRDefault="007139EA" w:rsidP="007139EA">
      <w:pPr>
        <w:tabs>
          <w:tab w:val="left" w:pos="0"/>
          <w:tab w:val="num" w:pos="426"/>
        </w:tabs>
        <w:spacing w:after="240" w:line="240" w:lineRule="exact"/>
        <w:jc w:val="both"/>
        <w:rPr>
          <w:rFonts w:ascii="Lato" w:eastAsia="Calibri" w:hAnsi="Lato" w:cs="Arial"/>
          <w:bCs/>
          <w:spacing w:val="4"/>
          <w:lang w:bidi="pl-PL"/>
        </w:rPr>
      </w:pPr>
      <w:r w:rsidRPr="008C4794">
        <w:rPr>
          <w:rFonts w:ascii="Lato" w:eastAsia="Calibri" w:hAnsi="Lato" w:cs="Arial"/>
          <w:bCs/>
          <w:spacing w:val="4"/>
          <w:lang w:bidi="pl-PL"/>
        </w:rPr>
        <w:t>Odnosząc się do zarzut</w:t>
      </w:r>
      <w:r w:rsidR="00EA580D" w:rsidRPr="008C4794">
        <w:rPr>
          <w:rFonts w:ascii="Lato" w:eastAsia="Calibri" w:hAnsi="Lato" w:cs="Arial"/>
          <w:bCs/>
          <w:spacing w:val="4"/>
          <w:lang w:bidi="pl-PL"/>
        </w:rPr>
        <w:t>u</w:t>
      </w:r>
      <w:r w:rsidRPr="008C4794">
        <w:rPr>
          <w:rFonts w:ascii="Lato" w:eastAsia="Calibri" w:hAnsi="Lato" w:cs="Arial"/>
          <w:bCs/>
          <w:spacing w:val="4"/>
          <w:lang w:bidi="pl-PL"/>
        </w:rPr>
        <w:t xml:space="preserve"> Pana </w:t>
      </w:r>
      <w:r w:rsidR="00D269EA">
        <w:rPr>
          <w:rFonts w:ascii="Lato" w:eastAsia="Calibri" w:hAnsi="Lato" w:cs="Arial"/>
          <w:bCs/>
          <w:spacing w:val="4"/>
          <w:lang w:bidi="pl-PL"/>
        </w:rPr>
        <w:t>S.</w:t>
      </w:r>
      <w:r w:rsidRPr="008C4794">
        <w:rPr>
          <w:rFonts w:ascii="Lato" w:eastAsia="Calibri" w:hAnsi="Lato" w:cs="Arial"/>
          <w:bCs/>
          <w:spacing w:val="4"/>
          <w:lang w:bidi="pl-PL"/>
        </w:rPr>
        <w:t xml:space="preserve"> </w:t>
      </w:r>
      <w:r w:rsidR="00D269EA">
        <w:rPr>
          <w:rFonts w:ascii="Lato" w:eastAsia="Calibri" w:hAnsi="Lato" w:cs="Arial"/>
          <w:bCs/>
          <w:spacing w:val="4"/>
          <w:lang w:bidi="pl-PL"/>
        </w:rPr>
        <w:t>W.</w:t>
      </w:r>
      <w:r w:rsidR="009A0B5C" w:rsidRPr="008C4794">
        <w:rPr>
          <w:rFonts w:ascii="Lato" w:eastAsia="Calibri" w:hAnsi="Lato" w:cs="Arial"/>
          <w:bCs/>
          <w:spacing w:val="4"/>
          <w:lang w:bidi="pl-PL"/>
        </w:rPr>
        <w:t xml:space="preserve">, Pani </w:t>
      </w:r>
      <w:r w:rsidR="00D269EA">
        <w:rPr>
          <w:rFonts w:ascii="Lato" w:eastAsia="Calibri" w:hAnsi="Lato" w:cs="Arial"/>
          <w:bCs/>
          <w:spacing w:val="4"/>
          <w:lang w:bidi="pl-PL"/>
        </w:rPr>
        <w:t>S.</w:t>
      </w:r>
      <w:r w:rsidR="009A0B5C" w:rsidRPr="008C4794">
        <w:rPr>
          <w:rFonts w:ascii="Lato" w:eastAsia="Calibri" w:hAnsi="Lato" w:cs="Arial"/>
          <w:bCs/>
          <w:spacing w:val="4"/>
          <w:lang w:bidi="pl-PL"/>
        </w:rPr>
        <w:t xml:space="preserve"> </w:t>
      </w:r>
      <w:r w:rsidR="00D269EA">
        <w:rPr>
          <w:rFonts w:ascii="Lato" w:eastAsia="Calibri" w:hAnsi="Lato" w:cs="Arial"/>
          <w:bCs/>
          <w:spacing w:val="4"/>
          <w:lang w:bidi="pl-PL"/>
        </w:rPr>
        <w:t>S.</w:t>
      </w:r>
      <w:r w:rsidR="009A0B5C" w:rsidRPr="008C4794">
        <w:rPr>
          <w:rFonts w:ascii="Lato" w:eastAsia="Calibri" w:hAnsi="Lato" w:cs="Arial"/>
          <w:bCs/>
          <w:spacing w:val="4"/>
          <w:lang w:bidi="pl-PL"/>
        </w:rPr>
        <w:t xml:space="preserve">, Pana </w:t>
      </w:r>
      <w:r w:rsidR="00D269EA">
        <w:rPr>
          <w:rFonts w:ascii="Lato" w:eastAsia="Calibri" w:hAnsi="Lato" w:cs="Arial"/>
          <w:bCs/>
          <w:spacing w:val="4"/>
          <w:lang w:bidi="pl-PL"/>
        </w:rPr>
        <w:t>M.</w:t>
      </w:r>
      <w:r w:rsidR="009A0B5C" w:rsidRPr="008C4794">
        <w:rPr>
          <w:rFonts w:ascii="Lato" w:eastAsia="Calibri" w:hAnsi="Lato" w:cs="Arial"/>
          <w:bCs/>
          <w:spacing w:val="4"/>
          <w:lang w:bidi="pl-PL"/>
        </w:rPr>
        <w:t xml:space="preserve"> </w:t>
      </w:r>
      <w:r w:rsidR="00D269EA">
        <w:rPr>
          <w:rFonts w:ascii="Lato" w:eastAsia="Calibri" w:hAnsi="Lato" w:cs="Arial"/>
          <w:bCs/>
          <w:spacing w:val="4"/>
          <w:lang w:bidi="pl-PL"/>
        </w:rPr>
        <w:t>H.</w:t>
      </w:r>
      <w:r w:rsidR="009A0B5C" w:rsidRPr="008C4794">
        <w:rPr>
          <w:rFonts w:ascii="Lato" w:eastAsia="Calibri" w:hAnsi="Lato" w:cs="Arial"/>
          <w:bCs/>
          <w:spacing w:val="4"/>
          <w:lang w:bidi="pl-PL"/>
        </w:rPr>
        <w:t xml:space="preserve"> oraz </w:t>
      </w:r>
      <w:r w:rsidR="00D269EA">
        <w:rPr>
          <w:rFonts w:ascii="Lato" w:eastAsia="Calibri" w:hAnsi="Lato" w:cs="Arial"/>
          <w:bCs/>
          <w:spacing w:val="4"/>
          <w:lang w:bidi="pl-PL"/>
        </w:rPr>
        <w:t>K.</w:t>
      </w:r>
      <w:r w:rsidR="009A0B5C" w:rsidRPr="008C4794">
        <w:rPr>
          <w:rFonts w:ascii="Lato" w:eastAsia="Calibri" w:hAnsi="Lato" w:cs="Arial"/>
          <w:bCs/>
          <w:spacing w:val="4"/>
          <w:lang w:bidi="pl-PL"/>
        </w:rPr>
        <w:t xml:space="preserve"> i </w:t>
      </w:r>
      <w:r w:rsidR="00D269EA">
        <w:rPr>
          <w:rFonts w:ascii="Lato" w:eastAsia="Calibri" w:hAnsi="Lato" w:cs="Arial"/>
          <w:bCs/>
          <w:spacing w:val="4"/>
          <w:lang w:bidi="pl-PL"/>
        </w:rPr>
        <w:t>D.</w:t>
      </w:r>
      <w:r w:rsidR="009A0B5C" w:rsidRPr="008C4794">
        <w:rPr>
          <w:rFonts w:ascii="Lato" w:eastAsia="Calibri" w:hAnsi="Lato" w:cs="Arial"/>
          <w:bCs/>
          <w:spacing w:val="4"/>
          <w:lang w:bidi="pl-PL"/>
        </w:rPr>
        <w:t xml:space="preserve"> </w:t>
      </w:r>
      <w:r w:rsidR="00D269EA">
        <w:rPr>
          <w:rFonts w:ascii="Lato" w:eastAsia="Calibri" w:hAnsi="Lato" w:cs="Arial"/>
          <w:bCs/>
          <w:spacing w:val="4"/>
          <w:lang w:bidi="pl-PL"/>
        </w:rPr>
        <w:t>H.</w:t>
      </w:r>
      <w:r w:rsidRPr="008C4794">
        <w:rPr>
          <w:rFonts w:ascii="Lato" w:eastAsia="Calibri" w:hAnsi="Lato" w:cs="Arial"/>
          <w:bCs/>
          <w:spacing w:val="4"/>
          <w:lang w:bidi="pl-PL"/>
        </w:rPr>
        <w:t xml:space="preserve"> dotycząc</w:t>
      </w:r>
      <w:r w:rsidR="00EA580D" w:rsidRPr="008C4794">
        <w:rPr>
          <w:rFonts w:ascii="Lato" w:eastAsia="Calibri" w:hAnsi="Lato" w:cs="Arial"/>
          <w:bCs/>
          <w:spacing w:val="4"/>
          <w:lang w:bidi="pl-PL"/>
        </w:rPr>
        <w:t>ego</w:t>
      </w:r>
      <w:r w:rsidRPr="008C4794">
        <w:rPr>
          <w:rFonts w:ascii="Lato" w:eastAsia="Calibri" w:hAnsi="Lato" w:cs="Arial"/>
          <w:bCs/>
          <w:spacing w:val="4"/>
          <w:lang w:bidi="pl-PL"/>
        </w:rPr>
        <w:t xml:space="preserve"> braku ekranów akustycznych mających chronić działk</w:t>
      </w:r>
      <w:r w:rsidR="00BA7EAD" w:rsidRPr="008C4794">
        <w:rPr>
          <w:rFonts w:ascii="Lato" w:eastAsia="Calibri" w:hAnsi="Lato" w:cs="Arial"/>
          <w:bCs/>
          <w:spacing w:val="4"/>
          <w:lang w:bidi="pl-PL"/>
        </w:rPr>
        <w:t xml:space="preserve">i </w:t>
      </w:r>
      <w:r w:rsidR="009A0B5C" w:rsidRPr="008C4794">
        <w:rPr>
          <w:rFonts w:ascii="Lato" w:eastAsia="Calibri" w:hAnsi="Lato" w:cs="Arial"/>
          <w:bCs/>
          <w:spacing w:val="4"/>
          <w:lang w:bidi="pl-PL"/>
        </w:rPr>
        <w:t xml:space="preserve">będące ich własnością, </w:t>
      </w:r>
      <w:r w:rsidR="00BA7EAD" w:rsidRPr="008C4794">
        <w:rPr>
          <w:rFonts w:ascii="Lato" w:eastAsia="Calibri" w:hAnsi="Lato" w:cs="Arial"/>
          <w:bCs/>
          <w:spacing w:val="4"/>
          <w:lang w:bidi="pl-PL"/>
        </w:rPr>
        <w:t>wskazać</w:t>
      </w:r>
      <w:r w:rsidR="009A0B5C" w:rsidRPr="008C4794">
        <w:rPr>
          <w:rFonts w:ascii="Lato" w:eastAsia="Calibri" w:hAnsi="Lato" w:cs="Arial"/>
          <w:bCs/>
          <w:spacing w:val="4"/>
          <w:lang w:bidi="pl-PL"/>
        </w:rPr>
        <w:t xml:space="preserve"> należy, co następuje. </w:t>
      </w:r>
      <w:r w:rsidRPr="008C4794">
        <w:rPr>
          <w:rFonts w:ascii="Lato" w:eastAsia="Calibri" w:hAnsi="Lato" w:cs="Arial"/>
          <w:bCs/>
          <w:spacing w:val="4"/>
          <w:lang w:bidi="pl-PL"/>
        </w:rPr>
        <w:t xml:space="preserve"> </w:t>
      </w:r>
    </w:p>
    <w:p w14:paraId="5B06E926" w14:textId="6AD84994" w:rsidR="007139EA" w:rsidRPr="008C4794" w:rsidRDefault="009A0B5C" w:rsidP="007139EA">
      <w:pPr>
        <w:tabs>
          <w:tab w:val="left" w:pos="0"/>
          <w:tab w:val="num" w:pos="426"/>
        </w:tabs>
        <w:spacing w:after="240" w:line="240" w:lineRule="exact"/>
        <w:jc w:val="both"/>
        <w:rPr>
          <w:rFonts w:ascii="Lato" w:eastAsia="Calibri" w:hAnsi="Lato" w:cs="Arial"/>
          <w:bCs/>
          <w:spacing w:val="4"/>
          <w:lang w:bidi="pl-PL"/>
        </w:rPr>
      </w:pPr>
      <w:r w:rsidRPr="008C4794">
        <w:rPr>
          <w:rFonts w:ascii="Lato" w:eastAsia="Calibri" w:hAnsi="Lato" w:cs="Arial"/>
          <w:bCs/>
          <w:spacing w:val="4"/>
          <w:lang w:bidi="pl-PL"/>
        </w:rPr>
        <w:t xml:space="preserve">Odnośnie działki </w:t>
      </w:r>
      <w:r w:rsidR="007139EA" w:rsidRPr="008C4794">
        <w:rPr>
          <w:rFonts w:ascii="Lato" w:eastAsia="Calibri" w:hAnsi="Lato" w:cs="Arial"/>
          <w:bCs/>
          <w:spacing w:val="4"/>
          <w:lang w:bidi="pl-PL"/>
        </w:rPr>
        <w:t>nr 12</w:t>
      </w:r>
      <w:r w:rsidR="00292438" w:rsidRPr="008C4794">
        <w:rPr>
          <w:rFonts w:ascii="Lato" w:eastAsia="Calibri" w:hAnsi="Lato" w:cs="Arial"/>
          <w:bCs/>
          <w:spacing w:val="4"/>
          <w:lang w:bidi="pl-PL"/>
        </w:rPr>
        <w:t>9/4</w:t>
      </w:r>
      <w:r w:rsidRPr="008C4794">
        <w:rPr>
          <w:rFonts w:ascii="Lato" w:eastAsia="Calibri" w:hAnsi="Lato" w:cs="Arial"/>
          <w:bCs/>
          <w:spacing w:val="4"/>
          <w:lang w:bidi="pl-PL"/>
        </w:rPr>
        <w:t xml:space="preserve"> będącej własnością Pana </w:t>
      </w:r>
      <w:r w:rsidR="00D269EA">
        <w:rPr>
          <w:rFonts w:ascii="Lato" w:eastAsia="Calibri" w:hAnsi="Lato" w:cs="Arial"/>
          <w:bCs/>
          <w:spacing w:val="4"/>
          <w:lang w:bidi="pl-PL"/>
        </w:rPr>
        <w:t>S.</w:t>
      </w:r>
      <w:r w:rsidRPr="008C4794">
        <w:rPr>
          <w:rFonts w:ascii="Lato" w:eastAsia="Calibri" w:hAnsi="Lato" w:cs="Arial"/>
          <w:bCs/>
          <w:spacing w:val="4"/>
          <w:lang w:bidi="pl-PL"/>
        </w:rPr>
        <w:t xml:space="preserve"> </w:t>
      </w:r>
      <w:r w:rsidR="00D269EA">
        <w:rPr>
          <w:rFonts w:ascii="Lato" w:eastAsia="Calibri" w:hAnsi="Lato" w:cs="Arial"/>
          <w:bCs/>
          <w:spacing w:val="4"/>
          <w:lang w:bidi="pl-PL"/>
        </w:rPr>
        <w:t>W.</w:t>
      </w:r>
      <w:r w:rsidRPr="008C4794">
        <w:rPr>
          <w:rFonts w:ascii="Lato" w:eastAsia="Calibri" w:hAnsi="Lato" w:cs="Arial"/>
          <w:bCs/>
          <w:spacing w:val="4"/>
          <w:lang w:bidi="pl-PL"/>
        </w:rPr>
        <w:t xml:space="preserve"> </w:t>
      </w:r>
      <w:r w:rsidR="007139EA" w:rsidRPr="008C4794">
        <w:rPr>
          <w:rFonts w:ascii="Lato" w:eastAsia="Calibri" w:hAnsi="Lato" w:cs="Arial"/>
          <w:bCs/>
          <w:spacing w:val="4"/>
          <w:lang w:bidi="pl-PL"/>
        </w:rPr>
        <w:t>należy zauważyć, że – biorąc pod uwagę istniejącą zabudowę na</w:t>
      </w:r>
      <w:r w:rsidR="00292438" w:rsidRPr="008C4794">
        <w:rPr>
          <w:rFonts w:ascii="Lato" w:eastAsia="Calibri" w:hAnsi="Lato" w:cs="Arial"/>
          <w:bCs/>
          <w:spacing w:val="4"/>
          <w:lang w:bidi="pl-PL"/>
        </w:rPr>
        <w:t xml:space="preserve"> części działki 129/4, na wysokości działki</w:t>
      </w:r>
      <w:r w:rsidR="007139EA" w:rsidRPr="008C4794">
        <w:rPr>
          <w:rFonts w:ascii="Lato" w:eastAsia="Calibri" w:hAnsi="Lato" w:cs="Arial"/>
          <w:bCs/>
          <w:spacing w:val="4"/>
          <w:lang w:bidi="pl-PL"/>
        </w:rPr>
        <w:t xml:space="preserve"> nr 129/7</w:t>
      </w:r>
      <w:r w:rsidR="00292438" w:rsidRPr="008C4794">
        <w:rPr>
          <w:rFonts w:ascii="Lato" w:eastAsia="Calibri" w:hAnsi="Lato" w:cs="Arial"/>
          <w:bCs/>
          <w:spacing w:val="4"/>
          <w:lang w:bidi="pl-PL"/>
        </w:rPr>
        <w:t xml:space="preserve"> (powstałej z podziału 129/4)</w:t>
      </w:r>
      <w:r w:rsidR="007139EA" w:rsidRPr="008C4794">
        <w:rPr>
          <w:rFonts w:ascii="Lato" w:eastAsia="Calibri" w:hAnsi="Lato" w:cs="Arial"/>
          <w:bCs/>
          <w:spacing w:val="4"/>
          <w:lang w:bidi="pl-PL"/>
        </w:rPr>
        <w:t xml:space="preserve"> – wzdłuż drogi ekspresowej zaprojektowano odpowiednie zabezpieczenia w postaci ekranów akustycznych. Po przeciwnej stronie inwestycji, na </w:t>
      </w:r>
      <w:r w:rsidR="00292438" w:rsidRPr="008C4794">
        <w:rPr>
          <w:rFonts w:ascii="Lato" w:eastAsia="Calibri" w:hAnsi="Lato" w:cs="Arial"/>
          <w:bCs/>
          <w:spacing w:val="4"/>
          <w:lang w:bidi="pl-PL"/>
        </w:rPr>
        <w:t xml:space="preserve">wysokości </w:t>
      </w:r>
      <w:r w:rsidR="007139EA" w:rsidRPr="008C4794">
        <w:rPr>
          <w:rFonts w:ascii="Lato" w:eastAsia="Calibri" w:hAnsi="Lato" w:cs="Arial"/>
          <w:bCs/>
          <w:spacing w:val="4"/>
          <w:lang w:bidi="pl-PL"/>
        </w:rPr>
        <w:t>dzia</w:t>
      </w:r>
      <w:r w:rsidR="00292438" w:rsidRPr="008C4794">
        <w:rPr>
          <w:rFonts w:ascii="Lato" w:eastAsia="Calibri" w:hAnsi="Lato" w:cs="Arial"/>
          <w:bCs/>
          <w:spacing w:val="4"/>
          <w:lang w:bidi="pl-PL"/>
        </w:rPr>
        <w:t>łki</w:t>
      </w:r>
      <w:r w:rsidR="007139EA" w:rsidRPr="008C4794">
        <w:rPr>
          <w:rFonts w:ascii="Lato" w:eastAsia="Calibri" w:hAnsi="Lato" w:cs="Arial"/>
          <w:bCs/>
          <w:spacing w:val="4"/>
          <w:lang w:bidi="pl-PL"/>
        </w:rPr>
        <w:t xml:space="preserve"> nr 129/8, zgodnie z wynikami przeprowadzonej analizy akustycznej, brak jest podstaw do stosowania środków ochrony przed hałasem. Wprawdzie skarżący wskazuje, że teren ten posiada „potencjał pod zabudowę jednorodzinną”, jednak zgodnie z utrwalonym orzecznictwem, nie ma obowiązku uwzględniania potencjalnej przyszłej zabudowy – nawet jeśli działka posiada przeznaczenie budowlane.</w:t>
      </w:r>
    </w:p>
    <w:p w14:paraId="77426E82" w14:textId="78C271B1" w:rsidR="007139EA" w:rsidRPr="008C4794" w:rsidRDefault="007139EA" w:rsidP="007139EA">
      <w:pPr>
        <w:tabs>
          <w:tab w:val="left" w:pos="0"/>
          <w:tab w:val="num" w:pos="426"/>
        </w:tabs>
        <w:spacing w:after="240" w:line="240" w:lineRule="exact"/>
        <w:jc w:val="both"/>
        <w:rPr>
          <w:rFonts w:ascii="Lato" w:eastAsia="Calibri" w:hAnsi="Lato" w:cs="Arial"/>
          <w:bCs/>
          <w:spacing w:val="4"/>
          <w:lang w:bidi="pl-PL"/>
        </w:rPr>
      </w:pPr>
      <w:r w:rsidRPr="008C4794">
        <w:rPr>
          <w:rFonts w:ascii="Lato" w:eastAsia="Calibri" w:hAnsi="Lato" w:cs="Arial"/>
          <w:bCs/>
          <w:spacing w:val="4"/>
          <w:lang w:bidi="pl-PL"/>
        </w:rPr>
        <w:t>Zasadne jest przyjęcie stanowiska inwestora, zgodnie z którym część działki nr 129/</w:t>
      </w:r>
      <w:r w:rsidR="00292438" w:rsidRPr="008C4794">
        <w:rPr>
          <w:rFonts w:ascii="Lato" w:eastAsia="Calibri" w:hAnsi="Lato" w:cs="Arial"/>
          <w:bCs/>
          <w:spacing w:val="4"/>
          <w:lang w:bidi="pl-PL"/>
        </w:rPr>
        <w:t>4</w:t>
      </w:r>
      <w:r w:rsidRPr="008C4794">
        <w:rPr>
          <w:rFonts w:ascii="Lato" w:eastAsia="Calibri" w:hAnsi="Lato" w:cs="Arial"/>
          <w:bCs/>
          <w:spacing w:val="4"/>
          <w:lang w:bidi="pl-PL"/>
        </w:rPr>
        <w:t>, na której znajduje się zabudowa mieszkaniowa</w:t>
      </w:r>
      <w:r w:rsidR="00292438" w:rsidRPr="008C4794">
        <w:rPr>
          <w:rFonts w:ascii="Lato" w:eastAsia="Calibri" w:hAnsi="Lato" w:cs="Arial"/>
          <w:bCs/>
          <w:spacing w:val="4"/>
          <w:lang w:bidi="pl-PL"/>
        </w:rPr>
        <w:t xml:space="preserve"> (znajdującej się po lewej stronie drogi, na wysokości działki 129/7)</w:t>
      </w:r>
      <w:r w:rsidRPr="008C4794">
        <w:rPr>
          <w:rFonts w:ascii="Lato" w:eastAsia="Calibri" w:hAnsi="Lato" w:cs="Arial"/>
          <w:bCs/>
          <w:spacing w:val="4"/>
          <w:lang w:bidi="pl-PL"/>
        </w:rPr>
        <w:t xml:space="preserve">, mimo że nie została objęta miejscowym planem zagospodarowania przestrzennego, została potraktowana jako teren wymagający ochrony akustycznej. W wyniku przeprowadzonej analizy stwierdzono przekroczenie dopuszczalnych norm hałasu, co uzasadnia zastosowanie ekranów dźwiękochłonnych. </w:t>
      </w:r>
      <w:r w:rsidR="00292438" w:rsidRPr="008C4794">
        <w:rPr>
          <w:rFonts w:ascii="Lato" w:eastAsia="Calibri" w:hAnsi="Lato" w:cs="Arial"/>
          <w:bCs/>
          <w:spacing w:val="4"/>
          <w:lang w:bidi="pl-PL"/>
        </w:rPr>
        <w:t>Nowopowstała d</w:t>
      </w:r>
      <w:r w:rsidRPr="008C4794">
        <w:rPr>
          <w:rFonts w:ascii="Lato" w:eastAsia="Calibri" w:hAnsi="Lato" w:cs="Arial"/>
          <w:bCs/>
          <w:spacing w:val="4"/>
          <w:lang w:bidi="pl-PL"/>
        </w:rPr>
        <w:t>ziałka nr 129/8</w:t>
      </w:r>
      <w:r w:rsidR="00292438" w:rsidRPr="008C4794">
        <w:rPr>
          <w:rFonts w:ascii="Lato" w:eastAsia="Calibri" w:hAnsi="Lato" w:cs="Arial"/>
          <w:bCs/>
          <w:spacing w:val="4"/>
          <w:lang w:bidi="pl-PL"/>
        </w:rPr>
        <w:t xml:space="preserve"> (po przeciwnej stronie budowanej drogi)</w:t>
      </w:r>
      <w:r w:rsidRPr="008C4794">
        <w:rPr>
          <w:rFonts w:ascii="Lato" w:eastAsia="Calibri" w:hAnsi="Lato" w:cs="Arial"/>
          <w:bCs/>
          <w:spacing w:val="4"/>
          <w:lang w:bidi="pl-PL"/>
        </w:rPr>
        <w:t xml:space="preserve"> pozostaje niezabudowana i nieobjęta miejscowym planem zagospodarowania, dlatego nie podlega ochronie akustycznej</w:t>
      </w:r>
      <w:r w:rsidR="00292438" w:rsidRPr="008C4794">
        <w:rPr>
          <w:rFonts w:ascii="Lato" w:eastAsia="Calibri" w:hAnsi="Lato" w:cs="Arial"/>
          <w:bCs/>
          <w:spacing w:val="4"/>
          <w:lang w:bidi="pl-PL"/>
        </w:rPr>
        <w:t>.</w:t>
      </w:r>
    </w:p>
    <w:p w14:paraId="0FE0657E" w14:textId="62F5A4E8" w:rsidR="00155C35" w:rsidRPr="008C4794" w:rsidRDefault="004566F1" w:rsidP="009A0B5C">
      <w:pPr>
        <w:tabs>
          <w:tab w:val="left" w:pos="0"/>
          <w:tab w:val="num" w:pos="426"/>
        </w:tabs>
        <w:spacing w:after="240" w:line="240" w:lineRule="exact"/>
        <w:jc w:val="both"/>
      </w:pPr>
      <w:r>
        <w:rPr>
          <w:rFonts w:ascii="Lato" w:eastAsia="Calibri" w:hAnsi="Lato" w:cs="Arial"/>
          <w:bCs/>
          <w:spacing w:val="4"/>
          <w:lang w:bidi="pl-PL"/>
        </w:rPr>
        <w:t xml:space="preserve">W odniesieniu </w:t>
      </w:r>
      <w:r w:rsidR="007F42E4" w:rsidRPr="008C4794">
        <w:rPr>
          <w:rFonts w:ascii="Lato" w:eastAsia="Calibri" w:hAnsi="Lato" w:cs="Arial"/>
          <w:bCs/>
          <w:spacing w:val="4"/>
          <w:lang w:bidi="pl-PL"/>
        </w:rPr>
        <w:t xml:space="preserve">do działek Pani </w:t>
      </w:r>
      <w:r w:rsidR="00D269EA">
        <w:rPr>
          <w:rFonts w:ascii="Lato" w:eastAsia="Calibri" w:hAnsi="Lato" w:cs="Arial"/>
          <w:bCs/>
          <w:spacing w:val="4"/>
          <w:lang w:bidi="pl-PL"/>
        </w:rPr>
        <w:t>S.</w:t>
      </w:r>
      <w:r w:rsidR="007F42E4" w:rsidRPr="008C4794">
        <w:rPr>
          <w:rFonts w:ascii="Lato" w:eastAsia="Calibri" w:hAnsi="Lato" w:cs="Arial"/>
          <w:bCs/>
          <w:spacing w:val="4"/>
          <w:lang w:bidi="pl-PL"/>
        </w:rPr>
        <w:t xml:space="preserve"> </w:t>
      </w:r>
      <w:r w:rsidR="00D269EA">
        <w:rPr>
          <w:rFonts w:ascii="Lato" w:eastAsia="Calibri" w:hAnsi="Lato" w:cs="Arial"/>
          <w:bCs/>
          <w:spacing w:val="4"/>
          <w:lang w:bidi="pl-PL"/>
        </w:rPr>
        <w:t>S.</w:t>
      </w:r>
      <w:r w:rsidR="007F42E4" w:rsidRPr="008C4794">
        <w:rPr>
          <w:rFonts w:ascii="Lato" w:eastAsia="Calibri" w:hAnsi="Lato" w:cs="Arial"/>
          <w:bCs/>
          <w:spacing w:val="4"/>
          <w:lang w:bidi="pl-PL"/>
        </w:rPr>
        <w:t xml:space="preserve">, </w:t>
      </w:r>
      <w:r>
        <w:rPr>
          <w:rFonts w:ascii="Lato" w:eastAsia="Calibri" w:hAnsi="Lato" w:cs="Arial"/>
          <w:bCs/>
          <w:spacing w:val="4"/>
          <w:lang w:bidi="pl-PL"/>
        </w:rPr>
        <w:t xml:space="preserve">wyjaśnić należy, iż na </w:t>
      </w:r>
      <w:r w:rsidR="00155C35" w:rsidRPr="008C4794">
        <w:rPr>
          <w:rFonts w:ascii="Lato" w:eastAsia="Calibri" w:hAnsi="Lato" w:cs="Arial"/>
          <w:bCs/>
          <w:spacing w:val="4"/>
          <w:lang w:bidi="pl-PL"/>
        </w:rPr>
        <w:t>działce o numerze 125/</w:t>
      </w:r>
      <w:r w:rsidR="00292438" w:rsidRPr="008C4794">
        <w:rPr>
          <w:rFonts w:ascii="Lato" w:eastAsia="Calibri" w:hAnsi="Lato" w:cs="Arial"/>
          <w:bCs/>
          <w:spacing w:val="4"/>
          <w:lang w:bidi="pl-PL"/>
        </w:rPr>
        <w:t xml:space="preserve">16, </w:t>
      </w:r>
      <w:r w:rsidR="00D269EA">
        <w:rPr>
          <w:rFonts w:ascii="Lato" w:eastAsia="Calibri" w:hAnsi="Lato" w:cs="Arial"/>
          <w:bCs/>
          <w:spacing w:val="4"/>
          <w:lang w:bidi="pl-PL"/>
        </w:rPr>
        <w:br/>
      </w:r>
      <w:r w:rsidR="00292438" w:rsidRPr="008C4794">
        <w:rPr>
          <w:rFonts w:ascii="Lato" w:eastAsia="Calibri" w:hAnsi="Lato" w:cs="Arial"/>
          <w:bCs/>
          <w:spacing w:val="4"/>
          <w:lang w:bidi="pl-PL"/>
        </w:rPr>
        <w:t xml:space="preserve">w części </w:t>
      </w:r>
      <w:r w:rsidR="00155C35" w:rsidRPr="008C4794">
        <w:rPr>
          <w:rFonts w:ascii="Lato" w:eastAsia="Calibri" w:hAnsi="Lato" w:cs="Arial"/>
          <w:bCs/>
          <w:spacing w:val="4"/>
          <w:lang w:bidi="pl-PL"/>
        </w:rPr>
        <w:t xml:space="preserve">nie znajdują się żadne budynki, zaś </w:t>
      </w:r>
      <w:r w:rsidR="00292438" w:rsidRPr="008C4794">
        <w:rPr>
          <w:rFonts w:ascii="Lato" w:eastAsia="Calibri" w:hAnsi="Lato" w:cs="Arial"/>
          <w:bCs/>
          <w:spacing w:val="4"/>
          <w:lang w:bidi="pl-PL"/>
        </w:rPr>
        <w:t xml:space="preserve">na terenie, który po podziale stanowić będzie działkę 125/24, </w:t>
      </w:r>
      <w:r w:rsidR="00155C35" w:rsidRPr="008C4794">
        <w:rPr>
          <w:rFonts w:ascii="Lato" w:eastAsia="Calibri" w:hAnsi="Lato" w:cs="Arial"/>
          <w:bCs/>
          <w:spacing w:val="4"/>
          <w:lang w:bidi="pl-PL"/>
        </w:rPr>
        <w:t>istniejące budynk</w:t>
      </w:r>
      <w:r>
        <w:rPr>
          <w:rFonts w:ascii="Lato" w:eastAsia="Calibri" w:hAnsi="Lato" w:cs="Arial"/>
          <w:bCs/>
          <w:spacing w:val="4"/>
          <w:lang w:bidi="pl-PL"/>
        </w:rPr>
        <w:t>i</w:t>
      </w:r>
      <w:r w:rsidR="00155C35" w:rsidRPr="008C4794">
        <w:rPr>
          <w:rFonts w:ascii="Lato" w:eastAsia="Calibri" w:hAnsi="Lato" w:cs="Arial"/>
          <w:bCs/>
          <w:spacing w:val="4"/>
          <w:lang w:bidi="pl-PL"/>
        </w:rPr>
        <w:t xml:space="preserve"> znajdują się w odległości około 115m od krawędzi projektowanej jezdni drogi ekspresowej. Zgodnie </w:t>
      </w:r>
      <w:r w:rsidR="009A0B5C" w:rsidRPr="008C4794">
        <w:rPr>
          <w:rFonts w:ascii="Lato" w:eastAsia="Calibri" w:hAnsi="Lato" w:cs="Arial"/>
          <w:bCs/>
          <w:spacing w:val="4"/>
          <w:lang w:bidi="pl-PL"/>
        </w:rPr>
        <w:t xml:space="preserve">więc </w:t>
      </w:r>
      <w:r w:rsidR="00155C35" w:rsidRPr="008C4794">
        <w:rPr>
          <w:rFonts w:ascii="Lato" w:eastAsia="Calibri" w:hAnsi="Lato" w:cs="Arial"/>
          <w:bCs/>
          <w:spacing w:val="4"/>
          <w:lang w:bidi="pl-PL"/>
        </w:rPr>
        <w:t xml:space="preserve">z wynikami analizy akustycznej wykonanej w ramach ponownej oceny oddziaływania inwestycji na środowisko, </w:t>
      </w:r>
      <w:r w:rsidR="009A0B5C" w:rsidRPr="008C4794">
        <w:rPr>
          <w:rFonts w:ascii="Lato" w:eastAsia="Calibri" w:hAnsi="Lato" w:cs="Arial"/>
          <w:bCs/>
          <w:spacing w:val="4"/>
          <w:lang w:bidi="pl-PL"/>
        </w:rPr>
        <w:t xml:space="preserve">organ środowiskowy nie znalazł </w:t>
      </w:r>
      <w:r w:rsidR="00155C35" w:rsidRPr="008C4794">
        <w:rPr>
          <w:rFonts w:ascii="Lato" w:eastAsia="Calibri" w:hAnsi="Lato" w:cs="Arial"/>
          <w:bCs/>
          <w:spacing w:val="4"/>
          <w:lang w:bidi="pl-PL"/>
        </w:rPr>
        <w:t>podstaw do projektowania ekranów akustycznych zarówn</w:t>
      </w:r>
      <w:r w:rsidR="009A0B5C" w:rsidRPr="008C4794">
        <w:rPr>
          <w:rFonts w:ascii="Lato" w:eastAsia="Calibri" w:hAnsi="Lato" w:cs="Arial"/>
          <w:bCs/>
          <w:spacing w:val="4"/>
          <w:lang w:bidi="pl-PL"/>
        </w:rPr>
        <w:t xml:space="preserve">o od strony działki </w:t>
      </w:r>
      <w:r w:rsidR="00BA7EAD" w:rsidRPr="008C4794">
        <w:rPr>
          <w:rFonts w:ascii="Lato" w:eastAsia="Calibri" w:hAnsi="Lato" w:cs="Arial"/>
          <w:bCs/>
          <w:spacing w:val="4"/>
          <w:lang w:bidi="pl-PL"/>
        </w:rPr>
        <w:t xml:space="preserve">nr </w:t>
      </w:r>
      <w:r w:rsidR="009A0B5C" w:rsidRPr="008C4794">
        <w:rPr>
          <w:rFonts w:ascii="Lato" w:eastAsia="Calibri" w:hAnsi="Lato" w:cs="Arial"/>
          <w:bCs/>
          <w:spacing w:val="4"/>
          <w:lang w:bidi="pl-PL"/>
        </w:rPr>
        <w:t xml:space="preserve">125/23 </w:t>
      </w:r>
      <w:r w:rsidR="00BA7EAD" w:rsidRPr="008C4794">
        <w:rPr>
          <w:rFonts w:ascii="Lato" w:eastAsia="Calibri" w:hAnsi="Lato" w:cs="Arial"/>
          <w:bCs/>
          <w:spacing w:val="4"/>
          <w:lang w:bidi="pl-PL"/>
        </w:rPr>
        <w:t xml:space="preserve">jak i działki nr </w:t>
      </w:r>
      <w:r w:rsidR="009A0B5C" w:rsidRPr="008C4794">
        <w:rPr>
          <w:rFonts w:ascii="Lato" w:eastAsia="Calibri" w:hAnsi="Lato" w:cs="Arial"/>
          <w:bCs/>
          <w:spacing w:val="4"/>
          <w:lang w:bidi="pl-PL"/>
        </w:rPr>
        <w:t xml:space="preserve">125/24. </w:t>
      </w:r>
      <w:r w:rsidR="009A0B5C" w:rsidRPr="008C4794">
        <w:t xml:space="preserve"> </w:t>
      </w:r>
    </w:p>
    <w:p w14:paraId="4F5E4C7C" w14:textId="57BA6C6A" w:rsidR="0027222B" w:rsidRPr="008C4794" w:rsidRDefault="007F42E4" w:rsidP="0027222B">
      <w:pPr>
        <w:tabs>
          <w:tab w:val="left" w:pos="0"/>
          <w:tab w:val="num" w:pos="426"/>
        </w:tabs>
        <w:spacing w:after="240" w:line="240" w:lineRule="exact"/>
        <w:jc w:val="both"/>
        <w:rPr>
          <w:rFonts w:ascii="Lato" w:hAnsi="Lato" w:cs="Arial"/>
          <w:bCs/>
          <w:spacing w:val="4"/>
          <w:lang w:bidi="pl-PL"/>
        </w:rPr>
      </w:pPr>
      <w:r w:rsidRPr="008C4794">
        <w:rPr>
          <w:rFonts w:ascii="Lato" w:hAnsi="Lato"/>
        </w:rPr>
        <w:t xml:space="preserve">Co </w:t>
      </w:r>
      <w:r w:rsidR="00D92653" w:rsidRPr="008C4794">
        <w:rPr>
          <w:rFonts w:ascii="Lato" w:hAnsi="Lato"/>
        </w:rPr>
        <w:t xml:space="preserve">zaś </w:t>
      </w:r>
      <w:r w:rsidR="00BA7EAD" w:rsidRPr="008C4794">
        <w:rPr>
          <w:rFonts w:ascii="Lato" w:hAnsi="Lato"/>
        </w:rPr>
        <w:t xml:space="preserve">się tyczy </w:t>
      </w:r>
      <w:r w:rsidRPr="008C4794">
        <w:rPr>
          <w:rFonts w:ascii="Lato" w:hAnsi="Lato"/>
        </w:rPr>
        <w:t>dział</w:t>
      </w:r>
      <w:r w:rsidR="00D92653" w:rsidRPr="008C4794">
        <w:rPr>
          <w:rFonts w:ascii="Lato" w:hAnsi="Lato"/>
        </w:rPr>
        <w:t>ki</w:t>
      </w:r>
      <w:r w:rsidRPr="008C4794">
        <w:rPr>
          <w:rFonts w:ascii="Lato" w:hAnsi="Lato"/>
        </w:rPr>
        <w:t xml:space="preserve"> </w:t>
      </w:r>
      <w:r w:rsidRPr="008C4794">
        <w:rPr>
          <w:rFonts w:ascii="Lato" w:hAnsi="Lato" w:cs="Arial"/>
          <w:bCs/>
          <w:spacing w:val="4"/>
          <w:lang w:bidi="pl-PL"/>
        </w:rPr>
        <w:t xml:space="preserve">Pana </w:t>
      </w:r>
      <w:r w:rsidR="00D269EA">
        <w:rPr>
          <w:rFonts w:ascii="Lato" w:hAnsi="Lato" w:cs="Arial"/>
          <w:bCs/>
          <w:spacing w:val="4"/>
          <w:lang w:bidi="pl-PL"/>
        </w:rPr>
        <w:t>M.</w:t>
      </w:r>
      <w:r w:rsidRPr="008C4794">
        <w:rPr>
          <w:rFonts w:ascii="Lato" w:hAnsi="Lato" w:cs="Arial"/>
          <w:bCs/>
          <w:spacing w:val="4"/>
          <w:lang w:bidi="pl-PL"/>
        </w:rPr>
        <w:t xml:space="preserve"> </w:t>
      </w:r>
      <w:r w:rsidR="00D269EA">
        <w:rPr>
          <w:rFonts w:ascii="Lato" w:hAnsi="Lato" w:cs="Arial"/>
          <w:bCs/>
          <w:spacing w:val="4"/>
          <w:lang w:bidi="pl-PL"/>
        </w:rPr>
        <w:t>H.</w:t>
      </w:r>
      <w:r w:rsidRPr="008C4794">
        <w:rPr>
          <w:rFonts w:ascii="Lato" w:hAnsi="Lato" w:cs="Arial"/>
          <w:bCs/>
          <w:spacing w:val="4"/>
          <w:lang w:bidi="pl-PL"/>
        </w:rPr>
        <w:t xml:space="preserve"> </w:t>
      </w:r>
      <w:r w:rsidR="00BA7EAD" w:rsidRPr="008C4794">
        <w:rPr>
          <w:rFonts w:ascii="Lato" w:hAnsi="Lato" w:cs="Arial"/>
          <w:bCs/>
          <w:spacing w:val="4"/>
          <w:lang w:bidi="pl-PL"/>
        </w:rPr>
        <w:t xml:space="preserve">o </w:t>
      </w:r>
      <w:r w:rsidR="00D92653" w:rsidRPr="008C4794">
        <w:rPr>
          <w:rFonts w:ascii="Lato" w:hAnsi="Lato" w:cs="Arial"/>
          <w:bCs/>
          <w:spacing w:val="4"/>
          <w:lang w:bidi="pl-PL"/>
        </w:rPr>
        <w:t xml:space="preserve">nr </w:t>
      </w:r>
      <w:r w:rsidRPr="008C4794">
        <w:rPr>
          <w:rFonts w:ascii="Lato" w:hAnsi="Lato" w:cs="Arial"/>
          <w:bCs/>
          <w:spacing w:val="4"/>
          <w:lang w:bidi="pl-PL"/>
        </w:rPr>
        <w:t>136/4</w:t>
      </w:r>
      <w:r w:rsidR="00BA7EAD" w:rsidRPr="008C4794">
        <w:rPr>
          <w:rFonts w:ascii="Lato" w:hAnsi="Lato" w:cs="Arial"/>
          <w:bCs/>
          <w:spacing w:val="4"/>
          <w:lang w:bidi="pl-PL"/>
        </w:rPr>
        <w:t>,</w:t>
      </w:r>
      <w:r w:rsidRPr="008C4794">
        <w:rPr>
          <w:rFonts w:ascii="Lato" w:hAnsi="Lato" w:cs="Arial"/>
          <w:bCs/>
          <w:spacing w:val="4"/>
          <w:lang w:bidi="pl-PL"/>
        </w:rPr>
        <w:t xml:space="preserve"> </w:t>
      </w:r>
      <w:r w:rsidR="00D92653" w:rsidRPr="008C4794">
        <w:rPr>
          <w:rFonts w:ascii="Lato" w:hAnsi="Lato" w:cs="Arial"/>
          <w:bCs/>
          <w:spacing w:val="4"/>
          <w:lang w:bidi="pl-PL"/>
        </w:rPr>
        <w:t xml:space="preserve">stosownie do postanowienia uzgadniającego </w:t>
      </w:r>
      <w:r w:rsidRPr="008C4794">
        <w:rPr>
          <w:rFonts w:ascii="Lato" w:hAnsi="Lato" w:cs="Arial"/>
          <w:bCs/>
          <w:spacing w:val="4"/>
          <w:lang w:bidi="pl-PL"/>
        </w:rPr>
        <w:t>brak jest podstaw do projektowania ekranów akustycznych</w:t>
      </w:r>
      <w:r w:rsidR="00BA7EAD" w:rsidRPr="008C4794">
        <w:rPr>
          <w:rFonts w:ascii="Lato" w:hAnsi="Lato" w:cs="Arial"/>
          <w:bCs/>
          <w:spacing w:val="4"/>
          <w:lang w:bidi="pl-PL"/>
        </w:rPr>
        <w:t>.</w:t>
      </w:r>
    </w:p>
    <w:p w14:paraId="638135F5" w14:textId="3E830F51" w:rsidR="00F9270A" w:rsidRPr="008C4794" w:rsidRDefault="00BA7EAD" w:rsidP="00F9270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I</w:t>
      </w:r>
      <w:r w:rsidR="00F9270A" w:rsidRPr="008C4794">
        <w:rPr>
          <w:rFonts w:ascii="Lato" w:hAnsi="Lato" w:cs="Arial"/>
          <w:bCs/>
          <w:spacing w:val="4"/>
          <w:lang w:bidi="pl-PL"/>
        </w:rPr>
        <w:t xml:space="preserve">nwestor </w:t>
      </w:r>
      <w:r w:rsidRPr="008C4794">
        <w:rPr>
          <w:rFonts w:ascii="Lato" w:hAnsi="Lato" w:cs="Arial"/>
          <w:bCs/>
          <w:spacing w:val="4"/>
          <w:lang w:bidi="pl-PL"/>
        </w:rPr>
        <w:t xml:space="preserve">trafnie </w:t>
      </w:r>
      <w:r w:rsidR="00F9270A" w:rsidRPr="008C4794">
        <w:rPr>
          <w:rFonts w:ascii="Lato" w:hAnsi="Lato" w:cs="Arial"/>
          <w:bCs/>
          <w:spacing w:val="4"/>
          <w:lang w:bidi="pl-PL"/>
        </w:rPr>
        <w:t>wyjaśnił, że działka nr 136/4 została opisana w miejscowym planie zagospodarowania przestrzennego jako teren 31.P,U oraz 32.P,U. Zgodnie z tym oznaczeniem, teren ten jest przeznaczony przede wszystkim pod produkcję. Na działce nie znajduje się obecnie zabudowa mieszkaniowa, szpitale, domy pomocy społecznej ani budynki związane ze stałym lub czasowym pobytem dzieci i młodzieży. W związku z tym teren ten nie podlega ochronie przed hałasem.</w:t>
      </w:r>
      <w:r w:rsidRPr="008C4794">
        <w:rPr>
          <w:rFonts w:ascii="Lato" w:hAnsi="Lato" w:cs="Arial"/>
          <w:bCs/>
          <w:spacing w:val="4"/>
          <w:lang w:bidi="pl-PL"/>
        </w:rPr>
        <w:t xml:space="preserve"> </w:t>
      </w:r>
      <w:r w:rsidR="00F9270A" w:rsidRPr="008C4794">
        <w:rPr>
          <w:rFonts w:ascii="Lato" w:hAnsi="Lato" w:cs="Arial"/>
          <w:bCs/>
          <w:spacing w:val="4"/>
          <w:lang w:bidi="pl-PL"/>
        </w:rPr>
        <w:t>Inwestor wskazał również, że część działki nr 136/4, która po podziale stanowi działkę nr 136/8</w:t>
      </w:r>
      <w:r w:rsidRPr="008C4794">
        <w:rPr>
          <w:rFonts w:ascii="Lato" w:hAnsi="Lato" w:cs="Arial"/>
          <w:bCs/>
          <w:spacing w:val="4"/>
          <w:lang w:bidi="pl-PL"/>
        </w:rPr>
        <w:t xml:space="preserve"> i pozostanie we własności skarżącego</w:t>
      </w:r>
      <w:r w:rsidR="00F9270A" w:rsidRPr="008C4794">
        <w:rPr>
          <w:rFonts w:ascii="Lato" w:hAnsi="Lato" w:cs="Arial"/>
          <w:bCs/>
          <w:spacing w:val="4"/>
          <w:lang w:bidi="pl-PL"/>
        </w:rPr>
        <w:t>, nie jest zabudowana.</w:t>
      </w:r>
    </w:p>
    <w:p w14:paraId="6EFFE5D9" w14:textId="69701B54" w:rsidR="00F9270A" w:rsidRPr="008C4794" w:rsidRDefault="00F9270A" w:rsidP="00F9270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Odnosząc się do działek będących własnością Pani </w:t>
      </w:r>
      <w:r w:rsidR="00D269EA">
        <w:rPr>
          <w:rFonts w:ascii="Lato" w:hAnsi="Lato" w:cs="Arial"/>
          <w:bCs/>
          <w:spacing w:val="4"/>
          <w:lang w:bidi="pl-PL"/>
        </w:rPr>
        <w:t>D.</w:t>
      </w:r>
      <w:r w:rsidRPr="008C4794">
        <w:rPr>
          <w:rFonts w:ascii="Lato" w:hAnsi="Lato" w:cs="Arial"/>
          <w:bCs/>
          <w:spacing w:val="4"/>
          <w:lang w:bidi="pl-PL"/>
        </w:rPr>
        <w:t xml:space="preserve"> </w:t>
      </w:r>
      <w:r w:rsidR="00D269EA">
        <w:rPr>
          <w:rFonts w:ascii="Lato" w:hAnsi="Lato" w:cs="Arial"/>
          <w:bCs/>
          <w:spacing w:val="4"/>
          <w:lang w:bidi="pl-PL"/>
        </w:rPr>
        <w:t>H.</w:t>
      </w:r>
      <w:r w:rsidRPr="008C4794">
        <w:rPr>
          <w:rFonts w:ascii="Lato" w:hAnsi="Lato" w:cs="Arial"/>
          <w:bCs/>
          <w:spacing w:val="4"/>
          <w:lang w:bidi="pl-PL"/>
        </w:rPr>
        <w:t xml:space="preserve"> i Pana </w:t>
      </w:r>
      <w:r w:rsidR="00D269EA">
        <w:rPr>
          <w:rFonts w:ascii="Lato" w:hAnsi="Lato" w:cs="Arial"/>
          <w:bCs/>
          <w:spacing w:val="4"/>
          <w:lang w:bidi="pl-PL"/>
        </w:rPr>
        <w:t>K.</w:t>
      </w:r>
      <w:r w:rsidRPr="008C4794">
        <w:rPr>
          <w:rFonts w:ascii="Lato" w:hAnsi="Lato" w:cs="Arial"/>
          <w:bCs/>
          <w:spacing w:val="4"/>
          <w:lang w:bidi="pl-PL"/>
        </w:rPr>
        <w:t xml:space="preserve"> </w:t>
      </w:r>
      <w:r w:rsidR="00D269EA">
        <w:rPr>
          <w:rFonts w:ascii="Lato" w:hAnsi="Lato" w:cs="Arial"/>
          <w:bCs/>
          <w:spacing w:val="4"/>
          <w:lang w:bidi="pl-PL"/>
        </w:rPr>
        <w:t>H.</w:t>
      </w:r>
      <w:r w:rsidRPr="008C4794">
        <w:rPr>
          <w:rFonts w:ascii="Lato" w:hAnsi="Lato" w:cs="Arial"/>
          <w:bCs/>
          <w:spacing w:val="4"/>
          <w:lang w:bidi="pl-PL"/>
        </w:rPr>
        <w:t xml:space="preserve">, tj. nr 136/5, 126/1 oraz 125/3, należy zaznaczyć, że działka nr 136/5 stanowi teren oznaczony </w:t>
      </w:r>
      <w:r w:rsidR="00D269EA">
        <w:rPr>
          <w:rFonts w:ascii="Lato" w:hAnsi="Lato" w:cs="Arial"/>
          <w:bCs/>
          <w:spacing w:val="4"/>
          <w:lang w:bidi="pl-PL"/>
        </w:rPr>
        <w:br/>
      </w:r>
      <w:r w:rsidRPr="008C4794">
        <w:rPr>
          <w:rFonts w:ascii="Lato" w:hAnsi="Lato" w:cs="Arial"/>
          <w:bCs/>
          <w:spacing w:val="4"/>
          <w:lang w:bidi="pl-PL"/>
        </w:rPr>
        <w:t xml:space="preserve">w miejscowym planie jako 3.P,U. Główne przeznaczenie tego terenu to funkcje produkcyjne i usługowe, z dopuszczeniem innych form zagospodarowania. Teren ten, podobnie jak wcześniej wymieniony, nie jest aktualnie zabudowany budynkami mieszkalnymi, szpitalami, domami pomocy społecznej ani obiektami związanymi </w:t>
      </w:r>
      <w:r w:rsidR="000F5759">
        <w:rPr>
          <w:rFonts w:ascii="Lato" w:hAnsi="Lato" w:cs="Arial"/>
          <w:bCs/>
          <w:spacing w:val="4"/>
          <w:lang w:bidi="pl-PL"/>
        </w:rPr>
        <w:br/>
      </w:r>
      <w:r w:rsidRPr="008C4794">
        <w:rPr>
          <w:rFonts w:ascii="Lato" w:hAnsi="Lato" w:cs="Arial"/>
          <w:bCs/>
          <w:spacing w:val="4"/>
          <w:lang w:bidi="pl-PL"/>
        </w:rPr>
        <w:t>z pobytem dzieci i młodzieży, a zatem również nie podlega ochronie przed hałasem.</w:t>
      </w:r>
    </w:p>
    <w:p w14:paraId="36B5599C" w14:textId="77777777" w:rsidR="00F9270A" w:rsidRPr="008C4794" w:rsidRDefault="00F9270A" w:rsidP="00F9270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Natomiast działki nr 125/3 i 126/1 są obecnie niezagospodarowane i nieobjęte miejscowym planem zagospodarowania przestrzennego. W związku z tym nie podlegają ochronie akustycznej przewidzianej dla terenów zabudowanych. </w:t>
      </w:r>
    </w:p>
    <w:p w14:paraId="7965EEEE" w14:textId="529E9D96" w:rsidR="00BD4DEE" w:rsidRPr="008C4794" w:rsidRDefault="00C207FA"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Mając na uwadze powyższe wskazać należy, iż niezasadne są zarzuty art. 112 </w:t>
      </w:r>
      <w:r w:rsidR="00C77798" w:rsidRPr="008C4794">
        <w:rPr>
          <w:rFonts w:ascii="Lato" w:hAnsi="Lato" w:cs="Arial"/>
          <w:bCs/>
          <w:spacing w:val="4"/>
          <w:lang w:bidi="pl-PL"/>
        </w:rPr>
        <w:t xml:space="preserve">ustawy </w:t>
      </w:r>
      <w:r w:rsidR="000F5759">
        <w:rPr>
          <w:rFonts w:ascii="Lato" w:hAnsi="Lato" w:cs="Arial"/>
          <w:bCs/>
          <w:spacing w:val="4"/>
          <w:lang w:bidi="pl-PL"/>
        </w:rPr>
        <w:br/>
      </w:r>
      <w:r w:rsidR="00C77798" w:rsidRPr="008C4794">
        <w:rPr>
          <w:rFonts w:ascii="Lato" w:hAnsi="Lato" w:cs="Arial"/>
          <w:bCs/>
          <w:spacing w:val="4"/>
          <w:lang w:bidi="pl-PL"/>
        </w:rPr>
        <w:t xml:space="preserve">z dnia 27 kwietnia 2001 r. Prawo ochrony środowiska (t.j. Dz. U. z 2025 r. poz. 647 </w:t>
      </w:r>
      <w:r w:rsidR="00151E96">
        <w:rPr>
          <w:rFonts w:ascii="Lato" w:hAnsi="Lato" w:cs="Arial"/>
          <w:bCs/>
          <w:spacing w:val="4"/>
          <w:lang w:bidi="pl-PL"/>
        </w:rPr>
        <w:br/>
      </w:r>
      <w:r w:rsidR="00C77798" w:rsidRPr="008C4794">
        <w:rPr>
          <w:rFonts w:ascii="Lato" w:hAnsi="Lato" w:cs="Arial"/>
          <w:bCs/>
          <w:spacing w:val="4"/>
          <w:lang w:bidi="pl-PL"/>
        </w:rPr>
        <w:t xml:space="preserve">z późn. zm.) </w:t>
      </w:r>
      <w:r w:rsidRPr="008C4794">
        <w:rPr>
          <w:rFonts w:ascii="Lato" w:hAnsi="Lato" w:cs="Arial"/>
          <w:bCs/>
          <w:spacing w:val="4"/>
          <w:lang w:bidi="pl-PL"/>
        </w:rPr>
        <w:t>w zw. z art. 88 ustawy o udostępnianiu informacji o środowisku i jego ochronie</w:t>
      </w:r>
      <w:r w:rsidR="00703B0B" w:rsidRPr="008C4794">
        <w:rPr>
          <w:rFonts w:ascii="Lato" w:hAnsi="Lato" w:cs="Arial"/>
          <w:bCs/>
          <w:spacing w:val="4"/>
          <w:lang w:bidi="pl-PL"/>
        </w:rPr>
        <w:t>. Należy podkreślić, że ochrona przed hałasem polega na zapewnieniu jak najlepszego stanu akustycznego środowiska, w szczególności poprzez utrzymywanie hałasu na poziomie dopuszczalnym lub jego ograniczanie, gdy normy są przekroczone. Jednocześnie należy zaznaczyć, że organ wydający decyzję o zezwoleniu na realizację inwestycji drogowej nie jest właściwy do szczegółowej oceny spełnienia tych wymagań. Ocena zgodności inwestycji z przepisami w zakresie ochrony przed hałasem należy do właściwych organów w postępowaniu środowiskowym, które poprzedza wydanie decyzji inwestycyjnej.</w:t>
      </w:r>
    </w:p>
    <w:p w14:paraId="1691889A" w14:textId="77457A25" w:rsidR="006970CA" w:rsidRPr="008C4794" w:rsidRDefault="006970CA"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W zakresie odwołania Pana </w:t>
      </w:r>
      <w:r w:rsidR="00D269EA">
        <w:rPr>
          <w:rFonts w:ascii="Lato" w:hAnsi="Lato" w:cs="Arial"/>
          <w:bCs/>
          <w:spacing w:val="4"/>
          <w:lang w:bidi="pl-PL"/>
        </w:rPr>
        <w:t>P.</w:t>
      </w:r>
      <w:r w:rsidRPr="008C4794">
        <w:rPr>
          <w:rFonts w:ascii="Lato" w:hAnsi="Lato" w:cs="Arial"/>
          <w:bCs/>
          <w:spacing w:val="4"/>
          <w:lang w:bidi="pl-PL"/>
        </w:rPr>
        <w:t xml:space="preserve"> </w:t>
      </w:r>
      <w:r w:rsidR="00D269EA">
        <w:rPr>
          <w:rFonts w:ascii="Lato" w:hAnsi="Lato" w:cs="Arial"/>
          <w:bCs/>
          <w:spacing w:val="4"/>
          <w:lang w:bidi="pl-PL"/>
        </w:rPr>
        <w:t>P.</w:t>
      </w:r>
      <w:r w:rsidRPr="008C4794">
        <w:rPr>
          <w:rFonts w:ascii="Lato" w:hAnsi="Lato" w:cs="Arial"/>
          <w:bCs/>
          <w:spacing w:val="4"/>
          <w:lang w:bidi="pl-PL"/>
        </w:rPr>
        <w:t xml:space="preserve">, wskazać należy, że organy orzekające </w:t>
      </w:r>
      <w:r w:rsidRPr="008C4794">
        <w:rPr>
          <w:rFonts w:ascii="Lato" w:hAnsi="Lato" w:cs="Arial"/>
          <w:bCs/>
          <w:spacing w:val="4"/>
          <w:lang w:bidi="pl-PL"/>
        </w:rPr>
        <w:br/>
        <w:t xml:space="preserve">w przedmiotowej sprawie </w:t>
      </w:r>
      <w:r w:rsidR="00DD702E">
        <w:rPr>
          <w:rFonts w:ascii="Lato" w:hAnsi="Lato" w:cs="Arial"/>
          <w:bCs/>
          <w:spacing w:val="4"/>
          <w:lang w:bidi="pl-PL"/>
        </w:rPr>
        <w:t xml:space="preserve">nie </w:t>
      </w:r>
      <w:r w:rsidRPr="008C4794">
        <w:rPr>
          <w:rFonts w:ascii="Lato" w:hAnsi="Lato" w:cs="Arial"/>
          <w:bCs/>
          <w:spacing w:val="4"/>
          <w:lang w:bidi="pl-PL"/>
        </w:rPr>
        <w:t xml:space="preserve">mają możliwość ustosunkowania się do zarzutów </w:t>
      </w:r>
      <w:r w:rsidR="00151E96">
        <w:rPr>
          <w:rFonts w:ascii="Lato" w:hAnsi="Lato" w:cs="Arial"/>
          <w:bCs/>
          <w:spacing w:val="4"/>
          <w:lang w:bidi="pl-PL"/>
        </w:rPr>
        <w:br/>
      </w:r>
      <w:r w:rsidRPr="008C4794">
        <w:rPr>
          <w:rFonts w:ascii="Lato" w:hAnsi="Lato" w:cs="Arial"/>
          <w:bCs/>
          <w:spacing w:val="4"/>
          <w:lang w:bidi="pl-PL"/>
        </w:rPr>
        <w:t xml:space="preserve">i zastrzeżeń właścicieli nieruchomości objętych inwestycją drogową, które zostały przez nich skonkretyzowane w toku postępowania. Składając odwołanie skarżący wyraził niezadowolenie z wydania decyzji Wojewody Pomorskiego, w żaden jednak sposób nie wskazał, czym to niezadowolenie jest umotywowane. </w:t>
      </w:r>
    </w:p>
    <w:p w14:paraId="683238B6" w14:textId="6043E7BE" w:rsidR="006970CA" w:rsidRPr="008C4794" w:rsidRDefault="00C207FA"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Odnosząc się do odwołania </w:t>
      </w:r>
      <w:r w:rsidR="006970CA" w:rsidRPr="008C4794">
        <w:rPr>
          <w:rFonts w:ascii="Lato" w:hAnsi="Lato" w:cs="Arial"/>
          <w:bCs/>
          <w:spacing w:val="4"/>
          <w:lang w:bidi="pl-PL"/>
        </w:rPr>
        <w:t xml:space="preserve">Pan </w:t>
      </w:r>
      <w:r w:rsidR="00D269EA">
        <w:rPr>
          <w:rFonts w:ascii="Lato" w:hAnsi="Lato" w:cs="Arial"/>
          <w:bCs/>
          <w:spacing w:val="4"/>
          <w:lang w:bidi="pl-PL"/>
        </w:rPr>
        <w:t>P.</w:t>
      </w:r>
      <w:r w:rsidR="006970CA" w:rsidRPr="008C4794">
        <w:rPr>
          <w:rFonts w:ascii="Lato" w:hAnsi="Lato" w:cs="Arial"/>
          <w:bCs/>
          <w:spacing w:val="4"/>
          <w:lang w:bidi="pl-PL"/>
        </w:rPr>
        <w:t xml:space="preserve"> </w:t>
      </w:r>
      <w:r w:rsidR="00D269EA">
        <w:rPr>
          <w:rFonts w:ascii="Lato" w:hAnsi="Lato" w:cs="Arial"/>
          <w:bCs/>
          <w:spacing w:val="4"/>
          <w:lang w:bidi="pl-PL"/>
        </w:rPr>
        <w:t>P.</w:t>
      </w:r>
      <w:r w:rsidR="006970CA" w:rsidRPr="008C4794">
        <w:rPr>
          <w:rFonts w:ascii="Lato" w:hAnsi="Lato" w:cs="Arial"/>
          <w:bCs/>
          <w:spacing w:val="4"/>
          <w:lang w:bidi="pl-PL"/>
        </w:rPr>
        <w:t xml:space="preserve"> </w:t>
      </w:r>
      <w:r w:rsidRPr="008C4794">
        <w:rPr>
          <w:rFonts w:ascii="Lato" w:hAnsi="Lato" w:cs="Arial"/>
          <w:bCs/>
          <w:spacing w:val="4"/>
          <w:lang w:bidi="pl-PL"/>
        </w:rPr>
        <w:t xml:space="preserve">podkreślić należy, iż </w:t>
      </w:r>
      <w:r w:rsidR="006970CA" w:rsidRPr="008C4794">
        <w:rPr>
          <w:rFonts w:ascii="Lato" w:hAnsi="Lato" w:cs="Arial"/>
          <w:bCs/>
          <w:spacing w:val="4"/>
          <w:lang w:bidi="pl-PL"/>
        </w:rPr>
        <w:t>nie wskazał</w:t>
      </w:r>
      <w:r w:rsidRPr="008C4794">
        <w:rPr>
          <w:rFonts w:ascii="Lato" w:hAnsi="Lato" w:cs="Arial"/>
          <w:bCs/>
          <w:spacing w:val="4"/>
          <w:lang w:bidi="pl-PL"/>
        </w:rPr>
        <w:t xml:space="preserve"> on</w:t>
      </w:r>
      <w:r w:rsidR="006970CA" w:rsidRPr="008C4794">
        <w:rPr>
          <w:rFonts w:ascii="Lato" w:hAnsi="Lato" w:cs="Arial"/>
          <w:bCs/>
          <w:spacing w:val="4"/>
          <w:lang w:bidi="pl-PL"/>
        </w:rPr>
        <w:t>, na czym polegają, w czym się przejawiają (w jakim konkretnym działaniu bądź zaniechaniu organu I instancji) zdiagnozowane przez niego nieprawidłowości. Wobec powyższego nie jest możliwe odniesienie się do zarzutów, które nie zostały skonkretyzowane na gruncie przedmiotowej sprawy. Niezależnie od powyższego, organ odwoławczy dokonał analizy zarówno postępowania przeprowadzonego przez Wojewodę Pomorskiego, jak i zaskarżonej decyzji będącej efektem tego postępowania, pod kątem interesu prawnego skarżącego. W ocenie Ministra, Wojewoda Pomorski wydając zaskarżone rozstrzygnięcie, w części dotyczącej interesu prawnego skarżącego - ocenił całokształt zgromadzonego w sprawie materiału dowodowego i poczynił na jego podstawie właściwe ustalenia zezwalaj</w:t>
      </w:r>
      <w:r w:rsidR="00AE7A31">
        <w:rPr>
          <w:rFonts w:ascii="Lato" w:hAnsi="Lato" w:cs="Arial"/>
          <w:bCs/>
          <w:spacing w:val="4"/>
          <w:lang w:bidi="pl-PL"/>
        </w:rPr>
        <w:t>ące</w:t>
      </w:r>
      <w:r w:rsidR="006970CA" w:rsidRPr="008C4794">
        <w:rPr>
          <w:rFonts w:ascii="Lato" w:hAnsi="Lato" w:cs="Arial"/>
          <w:bCs/>
          <w:spacing w:val="4"/>
          <w:lang w:bidi="pl-PL"/>
        </w:rPr>
        <w:t xml:space="preserve"> na realizację ww. inwestycji drogowej na działkach skarżącego.</w:t>
      </w:r>
    </w:p>
    <w:p w14:paraId="56352CF1" w14:textId="09034584" w:rsidR="003511BA" w:rsidRPr="008C4794" w:rsidRDefault="00574C14" w:rsidP="003511BA">
      <w:pPr>
        <w:tabs>
          <w:tab w:val="left" w:pos="0"/>
          <w:tab w:val="num" w:pos="426"/>
        </w:tabs>
        <w:spacing w:after="240" w:line="240" w:lineRule="exact"/>
        <w:jc w:val="both"/>
        <w:rPr>
          <w:rFonts w:ascii="Lato" w:hAnsi="Lato" w:cs="Arial"/>
          <w:bCs/>
          <w:spacing w:val="4"/>
          <w:lang w:bidi="pl-PL"/>
        </w:rPr>
      </w:pPr>
      <w:bookmarkStart w:id="53" w:name="_Hlk152241569"/>
      <w:r w:rsidRPr="008C4794">
        <w:rPr>
          <w:rFonts w:ascii="Lato" w:hAnsi="Lato" w:cs="Arial"/>
          <w:bCs/>
          <w:spacing w:val="4"/>
          <w:lang w:bidi="pl-PL"/>
        </w:rPr>
        <w:t xml:space="preserve">Ustosunkowując się do zarzutów spółki </w:t>
      </w:r>
      <w:r w:rsidR="00D269EA">
        <w:rPr>
          <w:rFonts w:ascii="Lato" w:hAnsi="Lato" w:cs="Arial"/>
          <w:bCs/>
          <w:spacing w:val="4"/>
          <w:lang w:bidi="pl-PL"/>
        </w:rPr>
        <w:t>K.</w:t>
      </w:r>
      <w:r w:rsidRPr="008C4794">
        <w:rPr>
          <w:rFonts w:ascii="Lato" w:hAnsi="Lato" w:cs="Arial"/>
          <w:bCs/>
          <w:spacing w:val="4"/>
          <w:lang w:bidi="pl-PL"/>
        </w:rPr>
        <w:t xml:space="preserve"> Sp. z o.o.</w:t>
      </w:r>
      <w:r w:rsidR="00703B0B" w:rsidRPr="008C4794">
        <w:rPr>
          <w:rFonts w:ascii="Lato" w:hAnsi="Lato" w:cs="Arial"/>
          <w:bCs/>
          <w:spacing w:val="4"/>
          <w:lang w:bidi="pl-PL"/>
        </w:rPr>
        <w:t>,</w:t>
      </w:r>
      <w:r w:rsidRPr="008C4794">
        <w:rPr>
          <w:rFonts w:ascii="Lato" w:hAnsi="Lato" w:cs="Arial"/>
          <w:bCs/>
          <w:spacing w:val="4"/>
          <w:lang w:bidi="pl-PL"/>
        </w:rPr>
        <w:t xml:space="preserve"> zwan</w:t>
      </w:r>
      <w:r w:rsidR="00703B0B" w:rsidRPr="008C4794">
        <w:rPr>
          <w:rFonts w:ascii="Lato" w:hAnsi="Lato" w:cs="Arial"/>
          <w:bCs/>
          <w:spacing w:val="4"/>
          <w:lang w:bidi="pl-PL"/>
        </w:rPr>
        <w:t>ej</w:t>
      </w:r>
      <w:r w:rsidRPr="008C4794">
        <w:rPr>
          <w:rFonts w:ascii="Lato" w:hAnsi="Lato" w:cs="Arial"/>
          <w:bCs/>
          <w:spacing w:val="4"/>
          <w:lang w:bidi="pl-PL"/>
        </w:rPr>
        <w:t xml:space="preserve"> dalej „Spółką </w:t>
      </w:r>
      <w:r w:rsidR="00D269EA">
        <w:rPr>
          <w:rFonts w:ascii="Lato" w:hAnsi="Lato" w:cs="Arial"/>
          <w:bCs/>
          <w:spacing w:val="4"/>
          <w:lang w:bidi="pl-PL"/>
        </w:rPr>
        <w:t>K.</w:t>
      </w:r>
      <w:r w:rsidRPr="008C4794">
        <w:rPr>
          <w:rFonts w:ascii="Lato" w:hAnsi="Lato" w:cs="Arial"/>
          <w:bCs/>
          <w:spacing w:val="4"/>
          <w:lang w:bidi="pl-PL"/>
        </w:rPr>
        <w:t xml:space="preserve">”, należy </w:t>
      </w:r>
      <w:r w:rsidR="003511BA" w:rsidRPr="008C4794">
        <w:rPr>
          <w:rFonts w:ascii="Lato" w:hAnsi="Lato" w:cs="Arial"/>
          <w:bCs/>
          <w:spacing w:val="4"/>
          <w:lang w:bidi="pl-PL"/>
        </w:rPr>
        <w:t xml:space="preserve">podkreślić, że przepisy specustawy drogowej w sposób istotny upraszczają postępowanie administracyjne dotyczące budowy dróg, w tym m.in. </w:t>
      </w:r>
      <w:r w:rsidR="00703B0B" w:rsidRPr="008C4794">
        <w:rPr>
          <w:rFonts w:ascii="Lato" w:hAnsi="Lato" w:cs="Arial"/>
          <w:bCs/>
          <w:spacing w:val="4"/>
          <w:lang w:bidi="pl-PL"/>
        </w:rPr>
        <w:br/>
      </w:r>
      <w:r w:rsidR="003511BA" w:rsidRPr="008C4794">
        <w:rPr>
          <w:rFonts w:ascii="Lato" w:hAnsi="Lato" w:cs="Arial"/>
          <w:bCs/>
          <w:spacing w:val="4"/>
          <w:lang w:bidi="pl-PL"/>
        </w:rPr>
        <w:t xml:space="preserve">w zakresie nabywania nieruchomości zajętej pod budowę drogi. Wydanie decyzji </w:t>
      </w:r>
      <w:r w:rsidR="000F5759">
        <w:rPr>
          <w:rFonts w:ascii="Lato" w:hAnsi="Lato" w:cs="Arial"/>
          <w:bCs/>
          <w:spacing w:val="4"/>
          <w:lang w:bidi="pl-PL"/>
        </w:rPr>
        <w:br/>
      </w:r>
      <w:r w:rsidR="003511BA" w:rsidRPr="008C4794">
        <w:rPr>
          <w:rFonts w:ascii="Lato" w:hAnsi="Lato" w:cs="Arial"/>
          <w:bCs/>
          <w:spacing w:val="4"/>
          <w:lang w:bidi="pl-PL"/>
        </w:rPr>
        <w:t xml:space="preserve">o zezwoleniu na realizację inwestycji drogowej w trybie tej ustawy nie wymaga uprzednio przeprowadzenia odrębnego postępowania wywłaszczeniowego. Sama specustawa drogowa rozwiązuje tę kwestię. Wydania decyzji nie poprzedza także postępowanie zmierzające do podziału nieruchomości. Konieczność uproszczenia procedur wynika </w:t>
      </w:r>
      <w:r w:rsidR="000F5759">
        <w:rPr>
          <w:rFonts w:ascii="Lato" w:hAnsi="Lato" w:cs="Arial"/>
          <w:bCs/>
          <w:spacing w:val="4"/>
          <w:lang w:bidi="pl-PL"/>
        </w:rPr>
        <w:br/>
      </w:r>
      <w:r w:rsidR="003511BA" w:rsidRPr="008C4794">
        <w:rPr>
          <w:rFonts w:ascii="Lato" w:hAnsi="Lato" w:cs="Arial"/>
          <w:bCs/>
          <w:spacing w:val="4"/>
          <w:lang w:bidi="pl-PL"/>
        </w:rPr>
        <w:t xml:space="preserve">z faktu, o czym już wspomniano, że inwestycje drogowe, jako inwestycje liniowe, przebiegają najczęściej przez wiele nieruchomości. Dlatego też ustawodawca zdecydował się na kumulację kilku postępowań i zintegrowanie w jednym akcie administracyjnym rozstrzygnięć o ustaleniu lokalizacji drogi, wydzieleniu geodezyjnym </w:t>
      </w:r>
      <w:r w:rsidR="000F5759">
        <w:rPr>
          <w:rFonts w:ascii="Lato" w:hAnsi="Lato" w:cs="Arial"/>
          <w:bCs/>
          <w:spacing w:val="4"/>
          <w:lang w:bidi="pl-PL"/>
        </w:rPr>
        <w:br/>
      </w:r>
      <w:r w:rsidR="003511BA" w:rsidRPr="008C4794">
        <w:rPr>
          <w:rFonts w:ascii="Lato" w:hAnsi="Lato" w:cs="Arial"/>
          <w:bCs/>
          <w:spacing w:val="4"/>
          <w:lang w:bidi="pl-PL"/>
        </w:rPr>
        <w:t>i prawnym obszaru podlegającego zajęciu pod przyszłą drogę publiczną, przejmowaniu wydzielonych pod inwestycję nieruchomości na własność publiczną, ocenę techniczną projektu budowy drogi i w konsekwencji zatwierdzenie projektu budowlanego. Specustawa drogowa przewiduje zintegrowanie w jednej decyzji administracyjnej rozstrzygnięć o ustaleniu lokalizacji inwestycji, zatwierdzeniu podziału nieruchomości, przejmowaniu nieruchomości na własność publiczną i zatwierdzeniu projektu budowlanego (por. m.in. wyrok NSA z dnia 5 września 2019 r., sygn. akt II OSK 1823/19, opubl. CBOSA).</w:t>
      </w:r>
    </w:p>
    <w:p w14:paraId="3815B73C" w14:textId="642CA4F1" w:rsidR="003511BA" w:rsidRPr="008C4794" w:rsidRDefault="003511BA" w:rsidP="003511B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Przejście własności nieruchomości niezbędnych do realizacji przedmiotowej inwestycji drogowej, w granicach wydzielonych liniami </w:t>
      </w:r>
      <w:r w:rsidR="00C12374" w:rsidRPr="008C4794">
        <w:rPr>
          <w:rFonts w:ascii="Lato" w:hAnsi="Lato" w:cs="Arial"/>
          <w:bCs/>
          <w:spacing w:val="4"/>
          <w:lang w:bidi="pl-PL"/>
        </w:rPr>
        <w:t>rozgraniczającymi następuje</w:t>
      </w:r>
      <w:r w:rsidRPr="008C4794">
        <w:rPr>
          <w:rFonts w:ascii="Lato" w:hAnsi="Lato" w:cs="Arial"/>
          <w:bCs/>
          <w:spacing w:val="4"/>
          <w:lang w:bidi="pl-PL"/>
        </w:rPr>
        <w:t xml:space="preserve"> z mocy prawa (por. art. 12 ust. 4 specustawy). Wszystkie działania w ramach realizacji inwestycji drogowej dokonywane są w oparciu o władztwo administracyjne, a specustawa drogowa nie przewiduje w tej materii konsultacji lub uzyskania zezwoleń właścicieli nieruchomości objętych zakresem inwestycji. Nie jest to klasyczne przejmowanie prawa własności od podmiotów, którym prawa te dotychczas przysługują, lecz stanowi o powstaniu prawa własności po stronie podmiotów publicznoprawnych (por. wyrok WSA w Warszawie </w:t>
      </w:r>
      <w:r w:rsidR="000F5759">
        <w:rPr>
          <w:rFonts w:ascii="Lato" w:hAnsi="Lato" w:cs="Arial"/>
          <w:bCs/>
          <w:spacing w:val="4"/>
          <w:lang w:bidi="pl-PL"/>
        </w:rPr>
        <w:br/>
      </w:r>
      <w:r w:rsidRPr="008C4794">
        <w:rPr>
          <w:rFonts w:ascii="Lato" w:hAnsi="Lato" w:cs="Arial"/>
          <w:bCs/>
          <w:spacing w:val="4"/>
          <w:lang w:bidi="pl-PL"/>
        </w:rPr>
        <w:t>z dnia 8 maja 2019 r., sygn. akt VII SA/Wa 56/19, opubl. CBOSA).</w:t>
      </w:r>
    </w:p>
    <w:p w14:paraId="6240DE3F" w14:textId="2A1E168A" w:rsidR="00574C14" w:rsidRPr="008C4794" w:rsidRDefault="00C12374" w:rsidP="00574C14">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Spółka </w:t>
      </w:r>
      <w:r w:rsidR="00670FC0">
        <w:rPr>
          <w:rFonts w:ascii="Lato" w:hAnsi="Lato" w:cs="Arial"/>
          <w:bCs/>
          <w:spacing w:val="4"/>
          <w:lang w:bidi="pl-PL"/>
        </w:rPr>
        <w:t>K.</w:t>
      </w:r>
      <w:r w:rsidRPr="008C4794">
        <w:rPr>
          <w:rFonts w:ascii="Lato" w:hAnsi="Lato" w:cs="Arial"/>
          <w:bCs/>
          <w:spacing w:val="4"/>
          <w:lang w:bidi="pl-PL"/>
        </w:rPr>
        <w:t xml:space="preserve"> jest właścicielem działek nr 628/23 z obrębu 0021 Żukowo, podzielonej na działki nr 628/28 i nr 628/29 (działki w liniach rozgraniczających), oraz działki nr 628/22 z obrębu 0021 Żukowo, podzielonej na działkę nr 628/26 (działkę w liniach </w:t>
      </w:r>
      <w:r w:rsidR="00574C14" w:rsidRPr="008C4794">
        <w:rPr>
          <w:rFonts w:ascii="Lato" w:hAnsi="Lato" w:cs="Arial"/>
          <w:bCs/>
          <w:spacing w:val="4"/>
          <w:lang w:bidi="pl-PL"/>
        </w:rPr>
        <w:t>rozgraniczających)</w:t>
      </w:r>
      <w:r w:rsidRPr="008C4794">
        <w:rPr>
          <w:rFonts w:ascii="Lato" w:hAnsi="Lato" w:cs="Arial"/>
          <w:bCs/>
          <w:spacing w:val="4"/>
          <w:lang w:bidi="pl-PL"/>
        </w:rPr>
        <w:t xml:space="preserve"> i działkę nr 628/27 (działka </w:t>
      </w:r>
      <w:r w:rsidR="00703B0B" w:rsidRPr="008C4794">
        <w:rPr>
          <w:rFonts w:ascii="Lato" w:hAnsi="Lato" w:cs="Arial"/>
          <w:bCs/>
          <w:spacing w:val="4"/>
          <w:lang w:bidi="pl-PL"/>
        </w:rPr>
        <w:t>pozostająca własnością spółki).</w:t>
      </w:r>
      <w:r w:rsidRPr="008C4794">
        <w:rPr>
          <w:rFonts w:ascii="Lato" w:hAnsi="Lato" w:cs="Arial"/>
          <w:bCs/>
          <w:spacing w:val="4"/>
          <w:lang w:bidi="pl-PL"/>
        </w:rPr>
        <w:t xml:space="preserve"> </w:t>
      </w:r>
    </w:p>
    <w:p w14:paraId="706F2772" w14:textId="2D20D9D3" w:rsidR="003662D6" w:rsidRPr="008C4794" w:rsidRDefault="00574C14" w:rsidP="003662D6">
      <w:pPr>
        <w:tabs>
          <w:tab w:val="left" w:pos="0"/>
        </w:tabs>
        <w:spacing w:after="240" w:line="240" w:lineRule="exact"/>
        <w:jc w:val="both"/>
        <w:rPr>
          <w:rFonts w:ascii="Lato" w:hAnsi="Lato" w:cs="Arial"/>
          <w:bCs/>
          <w:spacing w:val="4"/>
          <w:lang w:bidi="pl-PL"/>
        </w:rPr>
      </w:pPr>
      <w:r w:rsidRPr="008C4794">
        <w:rPr>
          <w:rFonts w:ascii="Lato" w:hAnsi="Lato" w:cs="Arial"/>
          <w:bCs/>
          <w:spacing w:val="4"/>
          <w:lang w:bidi="pl-PL"/>
        </w:rPr>
        <w:t xml:space="preserve">Nie zasługują na </w:t>
      </w:r>
      <w:r w:rsidR="008D5D34" w:rsidRPr="008C4794">
        <w:rPr>
          <w:rFonts w:ascii="Lato" w:hAnsi="Lato" w:cs="Arial"/>
          <w:bCs/>
          <w:spacing w:val="4"/>
          <w:lang w:bidi="pl-PL"/>
        </w:rPr>
        <w:t xml:space="preserve">uznanie </w:t>
      </w:r>
      <w:r w:rsidR="00784118" w:rsidRPr="008C4794">
        <w:rPr>
          <w:rFonts w:ascii="Lato" w:hAnsi="Lato" w:cs="Arial"/>
          <w:bCs/>
          <w:spacing w:val="4"/>
          <w:lang w:bidi="pl-PL"/>
        </w:rPr>
        <w:t>zarzut</w:t>
      </w:r>
      <w:r w:rsidR="008D5D34" w:rsidRPr="008C4794">
        <w:rPr>
          <w:rFonts w:ascii="Lato" w:hAnsi="Lato" w:cs="Arial"/>
          <w:bCs/>
          <w:spacing w:val="4"/>
          <w:lang w:bidi="pl-PL"/>
        </w:rPr>
        <w:t>y</w:t>
      </w:r>
      <w:r w:rsidR="00784118" w:rsidRPr="008C4794">
        <w:rPr>
          <w:rFonts w:ascii="Lato" w:hAnsi="Lato" w:cs="Arial"/>
          <w:bCs/>
          <w:spacing w:val="4"/>
          <w:lang w:bidi="pl-PL"/>
        </w:rPr>
        <w:t xml:space="preserve"> naruszenia art. 11f ust. 1 pkt 2, 4-7</w:t>
      </w:r>
      <w:r w:rsidRPr="008C4794">
        <w:rPr>
          <w:rFonts w:ascii="Lato" w:hAnsi="Lato" w:cs="Arial"/>
          <w:bCs/>
          <w:spacing w:val="4"/>
          <w:lang w:bidi="pl-PL"/>
        </w:rPr>
        <w:t>, tj. błędnego określeni</w:t>
      </w:r>
      <w:r w:rsidR="0095176A">
        <w:rPr>
          <w:rFonts w:ascii="Lato" w:hAnsi="Lato" w:cs="Arial"/>
          <w:bCs/>
          <w:spacing w:val="4"/>
          <w:lang w:bidi="pl-PL"/>
        </w:rPr>
        <w:t>a</w:t>
      </w:r>
      <w:r w:rsidRPr="008C4794">
        <w:rPr>
          <w:rFonts w:ascii="Lato" w:hAnsi="Lato" w:cs="Arial"/>
          <w:bCs/>
          <w:spacing w:val="4"/>
          <w:lang w:bidi="pl-PL"/>
        </w:rPr>
        <w:t xml:space="preserve"> linii rozgraniczających teren, nieuwzględnienie uzasadnionych interesów właściciela działek</w:t>
      </w:r>
      <w:r w:rsidR="0049631E" w:rsidRPr="008C4794">
        <w:rPr>
          <w:rFonts w:ascii="Lato" w:hAnsi="Lato" w:cs="Arial"/>
          <w:bCs/>
          <w:spacing w:val="4"/>
          <w:lang w:bidi="pl-PL"/>
        </w:rPr>
        <w:t xml:space="preserve">, </w:t>
      </w:r>
      <w:r w:rsidRPr="008C4794">
        <w:rPr>
          <w:rFonts w:ascii="Lato" w:hAnsi="Lato" w:cs="Arial"/>
          <w:bCs/>
          <w:spacing w:val="4"/>
          <w:lang w:bidi="pl-PL"/>
        </w:rPr>
        <w:t>nieuzasadnione zatwierdzenie projektu budowlanego</w:t>
      </w:r>
      <w:r w:rsidR="0049631E" w:rsidRPr="008C4794">
        <w:rPr>
          <w:rFonts w:ascii="Lato" w:hAnsi="Lato" w:cs="Arial"/>
          <w:bCs/>
          <w:spacing w:val="4"/>
          <w:lang w:bidi="pl-PL"/>
        </w:rPr>
        <w:t>.</w:t>
      </w:r>
    </w:p>
    <w:p w14:paraId="734934C6" w14:textId="533ABC22" w:rsidR="003662D6" w:rsidRPr="008C4794" w:rsidRDefault="003662D6" w:rsidP="003662D6">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Przede wszystkim, jeśli chodzi o kwestie związane z przebiegiem drogi publicznej, wyznaczonym w projekcie budowlanym zatwierdzanym decyzją wydawaną w trybie specustawy, w orzecznictwie sądów administracyjnych przyjmuje się, że organ administracji nie może oceniać racjonalności czy też słuszności przyjętych we wniosku rozwiązań projektowych, gdyż postępowanie w sprawie zezwolenia na realizację danej inwestycji drogowej toczy się na wniosek zarządcy drogi, którym to wnioskiem organ jest związany. Organ nie posiada kompetencji do wyznaczania i korygowania trasy inwestycji bądź zmiany proponowanych rozwiązań co do jej przebiegu. To inwestor dokonuje bowiem wyboru najkorzystniejszych w jego ocenie rozwiązań odnoszących się do planowanego przez niego przedsięwzięcia drogowego (zob. np. wyroki NSA z dnia </w:t>
      </w:r>
      <w:r w:rsidR="00151E96">
        <w:rPr>
          <w:rFonts w:ascii="Lato" w:hAnsi="Lato" w:cs="Arial"/>
          <w:bCs/>
          <w:spacing w:val="4"/>
          <w:lang w:bidi="pl-PL"/>
        </w:rPr>
        <w:br/>
      </w:r>
      <w:r w:rsidRPr="008C4794">
        <w:rPr>
          <w:rFonts w:ascii="Lato" w:hAnsi="Lato" w:cs="Arial"/>
          <w:bCs/>
          <w:spacing w:val="4"/>
          <w:lang w:bidi="pl-PL"/>
        </w:rPr>
        <w:t xml:space="preserve">28 lutego 2014 r., II OSK 93/14; z dnia 5 września 2018 r., II OSK 1737/18; z dnia </w:t>
      </w:r>
      <w:r w:rsidR="00151E96">
        <w:rPr>
          <w:rFonts w:ascii="Lato" w:hAnsi="Lato" w:cs="Arial"/>
          <w:bCs/>
          <w:spacing w:val="4"/>
          <w:lang w:bidi="pl-PL"/>
        </w:rPr>
        <w:br/>
      </w:r>
      <w:r w:rsidRPr="008C4794">
        <w:rPr>
          <w:rFonts w:ascii="Lato" w:hAnsi="Lato" w:cs="Arial"/>
          <w:bCs/>
          <w:spacing w:val="4"/>
          <w:lang w:bidi="pl-PL"/>
        </w:rPr>
        <w:t>17 maja 2017 r., II OSK 203/17; z dnia 13 listopada 2018 r., II OSK 2933/18, CBOSA).</w:t>
      </w:r>
    </w:p>
    <w:p w14:paraId="3BC03304" w14:textId="1FC0944F" w:rsidR="00491B98" w:rsidRPr="008C4794" w:rsidRDefault="003662D6" w:rsidP="00491B98">
      <w:pPr>
        <w:tabs>
          <w:tab w:val="left" w:pos="0"/>
          <w:tab w:val="num" w:pos="426"/>
        </w:tabs>
        <w:spacing w:after="240" w:line="240" w:lineRule="exact"/>
        <w:jc w:val="both"/>
        <w:rPr>
          <w:rFonts w:ascii="ArialMT" w:hAnsi="ArialMT" w:cs="ArialMT"/>
          <w:sz w:val="21"/>
          <w:szCs w:val="21"/>
        </w:rPr>
      </w:pPr>
      <w:r w:rsidRPr="008C4794">
        <w:rPr>
          <w:rFonts w:ascii="Lato" w:hAnsi="Lato" w:cs="Arial"/>
          <w:bCs/>
          <w:spacing w:val="4"/>
          <w:lang w:bidi="pl-PL"/>
        </w:rPr>
        <w:t xml:space="preserve">O przebiegu drogi decyduje zarządca (wnioskodawca) i to on wybiera najbardziej korzystne rozwiązanie lokalizacyjne i techniczno-wykonawcze. Przepisy specustawy drogowej nie zobowiązują inwestora do przedstawienia różnych wariantów przebiegu planowanej inwestycji, stąd też ocena organów ogranicza się wyłącznie do zgodności </w:t>
      </w:r>
      <w:r w:rsidR="000F5759">
        <w:rPr>
          <w:rFonts w:ascii="Lato" w:hAnsi="Lato" w:cs="Arial"/>
          <w:bCs/>
          <w:spacing w:val="4"/>
          <w:lang w:bidi="pl-PL"/>
        </w:rPr>
        <w:br/>
      </w:r>
      <w:r w:rsidRPr="008C4794">
        <w:rPr>
          <w:rFonts w:ascii="Lato" w:hAnsi="Lato" w:cs="Arial"/>
          <w:bCs/>
          <w:spacing w:val="4"/>
          <w:lang w:bidi="pl-PL"/>
        </w:rPr>
        <w:t>z prawem takiego wariantu, jaki przedstawił wnioskodawca. Tylko w przypadku stwierdzenia przez organy, że kształt inwestycji w wersji zgłoszonej we wniosku narusza określony przepis prawa, zobowiązuje te organy do odmowy wydania zezwolenia na realizację inwestycji drogowej w wersji wnioskowanej przez zarządcę drogi publicznej (zob. wyrok NSA z dnia 28 lutego 2014 r., sygn. akt II OSK 93/14, CBOSA).</w:t>
      </w:r>
      <w:r w:rsidR="00491B98" w:rsidRPr="008C4794">
        <w:rPr>
          <w:rFonts w:ascii="ArialMT" w:hAnsi="ArialMT" w:cs="ArialMT"/>
          <w:sz w:val="21"/>
          <w:szCs w:val="21"/>
        </w:rPr>
        <w:t xml:space="preserve"> </w:t>
      </w:r>
    </w:p>
    <w:p w14:paraId="5A7A9394" w14:textId="7DBB5CAE" w:rsidR="003662D6" w:rsidRPr="008C4794" w:rsidRDefault="00491B98" w:rsidP="00491B98">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W tych okolicznościach organ odwoławczy nie ma podstaw do zakwestionowania zasadności wytyczenia trasy przebiegu drogi w sposób przyjęty przez projektanta </w:t>
      </w:r>
      <w:r w:rsidR="000F5759">
        <w:rPr>
          <w:rFonts w:ascii="Lato" w:hAnsi="Lato" w:cs="Arial"/>
          <w:bCs/>
          <w:spacing w:val="4"/>
          <w:lang w:bidi="pl-PL"/>
        </w:rPr>
        <w:br/>
      </w:r>
      <w:r w:rsidRPr="008C4794">
        <w:rPr>
          <w:rFonts w:ascii="Lato" w:hAnsi="Lato" w:cs="Arial"/>
          <w:bCs/>
          <w:spacing w:val="4"/>
          <w:lang w:bidi="pl-PL"/>
        </w:rPr>
        <w:t xml:space="preserve">i zgłoszony przez zarządcę drogi we wniosku, który musiał uwzględniać zarówno interes ogólnospołeczny, jak i interesy osób prywatnych, nie naruszając prawa ich własności </w:t>
      </w:r>
      <w:r w:rsidR="000F5759">
        <w:rPr>
          <w:rFonts w:ascii="Lato" w:hAnsi="Lato" w:cs="Arial"/>
          <w:bCs/>
          <w:spacing w:val="4"/>
          <w:lang w:bidi="pl-PL"/>
        </w:rPr>
        <w:br/>
      </w:r>
      <w:r w:rsidRPr="008C4794">
        <w:rPr>
          <w:rFonts w:ascii="Lato" w:hAnsi="Lato" w:cs="Arial"/>
          <w:bCs/>
          <w:spacing w:val="4"/>
          <w:lang w:bidi="pl-PL"/>
        </w:rPr>
        <w:t xml:space="preserve">w sposób nieproporcjonalny do celu, jaki ma zostać osiągnięty wskutek realizacji planowanego przedsięwzięcia. </w:t>
      </w:r>
      <w:r w:rsidR="008D5D34" w:rsidRPr="008C4794">
        <w:rPr>
          <w:rFonts w:ascii="Lato" w:hAnsi="Lato" w:cs="Arial"/>
          <w:bCs/>
          <w:spacing w:val="4"/>
          <w:lang w:bidi="pl-PL"/>
        </w:rPr>
        <w:t xml:space="preserve">Inwestor </w:t>
      </w:r>
      <w:r w:rsidRPr="008C4794">
        <w:rPr>
          <w:rFonts w:ascii="Lato" w:hAnsi="Lato" w:cs="Arial"/>
          <w:bCs/>
          <w:spacing w:val="4"/>
          <w:lang w:bidi="pl-PL"/>
        </w:rPr>
        <w:t>odniósł się do zastrzeżeń zgłaszanych przez skarżącą spółkę i wyjaśnił, dlaczego jej postulaty nie mogą zostać uwzględnione.</w:t>
      </w:r>
      <w:r w:rsidR="00A27701" w:rsidRPr="008C4794">
        <w:rPr>
          <w:rFonts w:ascii="Lato" w:hAnsi="Lato" w:cs="Lato"/>
        </w:rPr>
        <w:t xml:space="preserve"> </w:t>
      </w:r>
      <w:r w:rsidR="00A27701" w:rsidRPr="008C4794">
        <w:rPr>
          <w:rFonts w:ascii="Lato" w:hAnsi="Lato" w:cs="Arial"/>
          <w:bCs/>
          <w:spacing w:val="4"/>
          <w:lang w:bidi="pl-PL"/>
        </w:rPr>
        <w:t>Natomiast kwestia możliwości weryfikacji przez organ zasadności żądania w zakresie istnienia rozwiązania alternatywnego,</w:t>
      </w:r>
      <w:r w:rsidR="000474A7" w:rsidRPr="008C4794">
        <w:rPr>
          <w:rFonts w:ascii="Lato" w:hAnsi="Lato" w:cs="Arial"/>
          <w:bCs/>
          <w:spacing w:val="4"/>
          <w:lang w:bidi="pl-PL"/>
        </w:rPr>
        <w:t xml:space="preserve">   (realizacji inwestycji tylko na działce nr </w:t>
      </w:r>
      <w:r w:rsidR="00A27701" w:rsidRPr="008C4794">
        <w:rPr>
          <w:rFonts w:ascii="Lato" w:hAnsi="Lato" w:cs="Arial"/>
          <w:bCs/>
          <w:spacing w:val="4"/>
          <w:lang w:bidi="pl-PL"/>
        </w:rPr>
        <w:t xml:space="preserve"> </w:t>
      </w:r>
      <w:r w:rsidR="00F816ED" w:rsidRPr="008C4794">
        <w:rPr>
          <w:rFonts w:ascii="Lato" w:hAnsi="Lato" w:cs="Arial"/>
          <w:bCs/>
          <w:spacing w:val="4"/>
          <w:lang w:bidi="pl-PL"/>
        </w:rPr>
        <w:t xml:space="preserve">628/23, gdzie w miejscowym planie zagospodarowani przestrzennego działka przeznaczona jest pod drogę) - </w:t>
      </w:r>
      <w:r w:rsidR="00A27701" w:rsidRPr="008C4794">
        <w:rPr>
          <w:rFonts w:ascii="Lato" w:hAnsi="Lato" w:cs="Arial"/>
          <w:bCs/>
          <w:spacing w:val="4"/>
          <w:lang w:bidi="pl-PL"/>
        </w:rPr>
        <w:t xml:space="preserve">w ocenie Ministra </w:t>
      </w:r>
      <w:r w:rsidR="00F816ED" w:rsidRPr="008C4794">
        <w:rPr>
          <w:rFonts w:ascii="Lato" w:hAnsi="Lato" w:cs="Arial"/>
          <w:bCs/>
          <w:spacing w:val="4"/>
          <w:lang w:bidi="pl-PL"/>
        </w:rPr>
        <w:t xml:space="preserve">- </w:t>
      </w:r>
      <w:r w:rsidR="00A27701" w:rsidRPr="008C4794">
        <w:rPr>
          <w:rFonts w:ascii="Lato" w:hAnsi="Lato" w:cs="Arial"/>
          <w:bCs/>
          <w:spacing w:val="4"/>
          <w:lang w:bidi="pl-PL"/>
        </w:rPr>
        <w:t xml:space="preserve">ograniczona jest tylko i wyłącznie do przypadków, </w:t>
      </w:r>
      <w:r w:rsidR="000F5759">
        <w:rPr>
          <w:rFonts w:ascii="Lato" w:hAnsi="Lato" w:cs="Arial"/>
          <w:bCs/>
          <w:spacing w:val="4"/>
          <w:lang w:bidi="pl-PL"/>
        </w:rPr>
        <w:br/>
      </w:r>
      <w:r w:rsidR="00A27701" w:rsidRPr="008C4794">
        <w:rPr>
          <w:rFonts w:ascii="Lato" w:hAnsi="Lato" w:cs="Arial"/>
          <w:bCs/>
          <w:spacing w:val="4"/>
          <w:lang w:bidi="pl-PL"/>
        </w:rPr>
        <w:t>w których to inwestor z własnej inicjatywy lub w konsekwencji wystąpienia organu orzekającego, który przekazuje uwagi zainteresowanej strony, zmienia swoje zamierzenie inwestycyjne. Organy administracji orzekające w ramach postępowania o wydanie decyzji o zezwoleniu na realizację inwestycji drogowej nie mogą samodzielnie i władczo decydować o zmianach rozwiązań zaproponowanych przez inwestora.</w:t>
      </w:r>
    </w:p>
    <w:p w14:paraId="1B5B6B82" w14:textId="2D1A0278" w:rsidR="00A27701" w:rsidRPr="008C4794" w:rsidRDefault="00A27701" w:rsidP="00A27701">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Art. 11f ust. 1 pkt 4 specustawy drogowej stanowi o tym, że decyzja o zezwoleniu na realizację inwestycji drogowej powinna zawierać wymagania dotyczące ochrony uzasadnionych interesów osób trzecich. Zasada ochrony interesu prawnego osób trzecich znajduje zaś konkretyzację w art. 5 ust. 1 pkt 9 ustawy Prawo budowlane. Zgodnie z ww. przepisem, obiekt budowlany wraz ze związanymi z nim urządzeniami budowlanymi należy projektować i budować w sposób określony w przepisach, w tym techniczno-budowlanych, oraz zgodnie z zasadami wiedzy technicznej, zapewniając poszanowanie, występujących w obszarze oddziaływania obiektu, uzasadnionych interesów osób trzecich, w tym zapewnienie dostępu do drogi publicznej. </w:t>
      </w:r>
    </w:p>
    <w:p w14:paraId="09F78194" w14:textId="03883050" w:rsidR="00A27701" w:rsidRPr="008C4794" w:rsidRDefault="00A27701" w:rsidP="00A27701">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W rozpatrywanej sprawie Wojewoda Pomorski zastosował się do przepisu art. 11f ust. 1 pkt 4 specustawy drogowej i określił w pkt 9 zaskarżonej decyzji wymagania dotyczące ochrony uzasadnionych interesów osób trzecich. Organ wojewódzki wyraźnie wskazał, że inwestycję zaprojektowano stosownie do wymagań art. 5 ust. 1 pkt 9 ustawy Prawo budowlane, w sposób zapewniający poszanowanie uzasadnionych interesów osób trzecich zarówno w trakcie realizacji inwestycji, jak i po oddaniu jej do użytkowania.</w:t>
      </w:r>
    </w:p>
    <w:bookmarkEnd w:id="53"/>
    <w:p w14:paraId="67959463" w14:textId="35304C42" w:rsidR="006970CA" w:rsidRPr="008C4794" w:rsidRDefault="00491B98"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O</w:t>
      </w:r>
      <w:r w:rsidR="006970CA" w:rsidRPr="008C4794">
        <w:rPr>
          <w:rFonts w:ascii="Lato" w:hAnsi="Lato" w:cs="Arial"/>
          <w:bCs/>
          <w:spacing w:val="4"/>
          <w:lang w:bidi="pl-PL"/>
        </w:rPr>
        <w:t xml:space="preserve">chrona interesów osób trzecich w procesie inwestycyjnym nie może prowadzić do sytuacji, 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 </w:t>
      </w:r>
      <w:r w:rsidR="008D5D34" w:rsidRPr="008C4794">
        <w:rPr>
          <w:rFonts w:ascii="Lato" w:hAnsi="Lato" w:cs="Arial"/>
          <w:bCs/>
          <w:spacing w:val="4"/>
          <w:lang w:bidi="pl-PL"/>
        </w:rPr>
        <w:br/>
      </w:r>
      <w:r w:rsidR="006970CA" w:rsidRPr="008C4794">
        <w:rPr>
          <w:rFonts w:ascii="Lato" w:hAnsi="Lato" w:cs="Arial"/>
          <w:bCs/>
          <w:spacing w:val="4"/>
          <w:lang w:bidi="pl-PL"/>
        </w:rPr>
        <w:t xml:space="preserve">z charakterem inwestycji o znaczeniu ponadlokalnym, stanowiącej realizację celów, </w:t>
      </w:r>
      <w:r w:rsidR="008D5D34" w:rsidRPr="008C4794">
        <w:rPr>
          <w:rFonts w:ascii="Lato" w:hAnsi="Lato" w:cs="Arial"/>
          <w:bCs/>
          <w:spacing w:val="4"/>
          <w:lang w:bidi="pl-PL"/>
        </w:rPr>
        <w:br/>
      </w:r>
      <w:r w:rsidR="006970CA" w:rsidRPr="008C4794">
        <w:rPr>
          <w:rFonts w:ascii="Lato" w:hAnsi="Lato" w:cs="Arial"/>
          <w:bCs/>
          <w:spacing w:val="4"/>
          <w:lang w:bidi="pl-PL"/>
        </w:rPr>
        <w:t xml:space="preserve">o których mowa w art. 6 </w:t>
      </w:r>
      <w:r w:rsidR="00F63D00" w:rsidRPr="008C4794">
        <w:rPr>
          <w:rFonts w:ascii="Lato" w:hAnsi="Lato"/>
        </w:rPr>
        <w:t>ustawy z dnia 21 sierpnia 1997 r. o gospodarce nieruchomościami (t.j. Dz. U. z 2024 r. poz. 1145 z późn. zm.).</w:t>
      </w:r>
      <w:r w:rsidR="006970CA" w:rsidRPr="008C4794">
        <w:rPr>
          <w:rFonts w:ascii="Lato" w:hAnsi="Lato" w:cs="Arial"/>
          <w:bCs/>
          <w:spacing w:val="4"/>
          <w:lang w:bidi="pl-PL"/>
        </w:rPr>
        <w:t xml:space="preserve"> Przy ocenie, czy decyzja o zezwoleniu na realizację inwestycji drogowej w sposób prawidłowy zapewnia poszanowanie uzasadnionych interesów osób trzecich, należy mieć na względzie, że inwestor realizujący inwestycję drogową działa w interesie publicznym. Zauważyć przy tym należy, że interes publiczny ma prymat nad interesem prawnym jednostki, o ile nie narusza jego interesu prawnego w sposób niezgodny z prawem, co w niniejszej sprawie nie miało miejsca (vide: wyrok Naczelnego Sądu Administracyjnego z dnia 26 lipca 2013 r., sygn. akt II OSK 762/13).</w:t>
      </w:r>
    </w:p>
    <w:p w14:paraId="706A7CF1" w14:textId="18EA54B9" w:rsidR="006970CA" w:rsidRPr="008C4794" w:rsidRDefault="006970CA"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Dodać należy, iż zezwolenie na realizację inwestycji w zakresie dróg publicznych w wielu wypadkach musi uwzględniać sprzeczne interesy, z jednej strony inwestora, a z drugiej strony osób, których prawa lub interesy mogą być zagrożone lub naruszone w związku </w:t>
      </w:r>
      <w:r w:rsidRPr="008C4794">
        <w:rPr>
          <w:rFonts w:ascii="Lato" w:hAnsi="Lato" w:cs="Arial"/>
          <w:bCs/>
          <w:spacing w:val="4"/>
          <w:lang w:bidi="pl-PL"/>
        </w:rPr>
        <w:br/>
        <w:t>z realizacją takiej inwestycji. Granice tych praw i interesów określają przepisy specustawy drogowej, ustawy Prawo budowlane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404827BB" w14:textId="77777777" w:rsidR="006970CA" w:rsidRPr="008C4794" w:rsidRDefault="006970CA"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Nie wydaje się zatem możliwe zaprojektowanie inwestycji w zakresie dróg publicznych </w:t>
      </w:r>
      <w:r w:rsidRPr="008C4794">
        <w:rPr>
          <w:rFonts w:ascii="Lato" w:hAnsi="Lato" w:cs="Arial"/>
          <w:bCs/>
          <w:spacing w:val="4"/>
          <w:lang w:bidi="pl-PL"/>
        </w:rPr>
        <w:b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Pr="008C4794">
        <w:rPr>
          <w:rFonts w:ascii="Lato" w:hAnsi="Lato" w:cs="Arial"/>
          <w:bCs/>
          <w:spacing w:val="4"/>
          <w:lang w:bidi="pl-PL"/>
        </w:rPr>
        <w:br/>
        <w:t xml:space="preserve">z przyjętych rozwiązań lokalizacyjnych i projektowych, ponieważ to on samodzielnie dokonuje wyboru najbardziej korzystnych rozwiązań lokalizacyjnych a następnie techniczno-wykonawczych inwestycji. </w:t>
      </w:r>
    </w:p>
    <w:p w14:paraId="39187A8E" w14:textId="77777777" w:rsidR="00F63D00" w:rsidRPr="008C4794" w:rsidRDefault="006970CA"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Należy podkreślić, że obowiązkiem inwestora nie jest zagwarantowanie utrzymania dotychczasowego sposobu korzystania z nieruchomości, ale zapewnienie minimalnej ingerencji przy jednoczesnym osiągnieciu celu projektowego. </w:t>
      </w:r>
    </w:p>
    <w:p w14:paraId="12A2198C" w14:textId="0FB313B3" w:rsidR="00491B98" w:rsidRPr="008C4794" w:rsidRDefault="00F63D00"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Reasumując, l</w:t>
      </w:r>
      <w:r w:rsidR="006970CA" w:rsidRPr="008C4794">
        <w:rPr>
          <w:rFonts w:ascii="Lato" w:hAnsi="Lato" w:cs="Arial"/>
          <w:bCs/>
          <w:spacing w:val="4"/>
          <w:lang w:bidi="pl-PL"/>
        </w:rPr>
        <w:t xml:space="preserve">inie rozgraniczające teren inwestycji zostały wyznaczone zgodnie </w:t>
      </w:r>
      <w:r w:rsidRPr="008C4794">
        <w:rPr>
          <w:rFonts w:ascii="Lato" w:hAnsi="Lato" w:cs="Arial"/>
          <w:bCs/>
          <w:spacing w:val="4"/>
          <w:lang w:bidi="pl-PL"/>
        </w:rPr>
        <w:br/>
      </w:r>
      <w:r w:rsidR="006970CA" w:rsidRPr="008C4794">
        <w:rPr>
          <w:rFonts w:ascii="Lato" w:hAnsi="Lato" w:cs="Arial"/>
          <w:bCs/>
          <w:spacing w:val="4"/>
          <w:lang w:bidi="pl-PL"/>
        </w:rPr>
        <w:t xml:space="preserve">z obowiązującymi przepisami, a zatwierdzenie podziału nieruchomości uwzględnia optymalne rozwiązania lokalizacyjne wynikające z dokumentacji projektowej </w:t>
      </w:r>
      <w:r w:rsidRPr="008C4794">
        <w:rPr>
          <w:rFonts w:ascii="Lato" w:hAnsi="Lato" w:cs="Arial"/>
          <w:bCs/>
          <w:spacing w:val="4"/>
          <w:lang w:bidi="pl-PL"/>
        </w:rPr>
        <w:br/>
      </w:r>
      <w:r w:rsidR="006970CA" w:rsidRPr="008C4794">
        <w:rPr>
          <w:rFonts w:ascii="Lato" w:hAnsi="Lato" w:cs="Arial"/>
          <w:bCs/>
          <w:spacing w:val="4"/>
          <w:lang w:bidi="pl-PL"/>
        </w:rPr>
        <w:t>o warunków technicznych przedmiotowej inwestycji.</w:t>
      </w:r>
    </w:p>
    <w:p w14:paraId="5C11F56F" w14:textId="26F2B953" w:rsidR="000474A7" w:rsidRPr="008C4794" w:rsidRDefault="00A27701" w:rsidP="002F3E7F">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Odnosząc się do kwestii nieuzasadnionego – w ocenie spółki – zatwierdzenia </w:t>
      </w:r>
      <w:r w:rsidR="000474A7" w:rsidRPr="008C4794">
        <w:rPr>
          <w:rFonts w:ascii="Lato" w:hAnsi="Lato" w:cs="Arial"/>
          <w:bCs/>
          <w:spacing w:val="4"/>
          <w:lang w:bidi="pl-PL"/>
        </w:rPr>
        <w:t>projektu</w:t>
      </w:r>
      <w:r w:rsidRPr="008C4794">
        <w:rPr>
          <w:rFonts w:ascii="Lato" w:hAnsi="Lato" w:cs="Arial"/>
          <w:bCs/>
          <w:spacing w:val="4"/>
          <w:lang w:bidi="pl-PL"/>
        </w:rPr>
        <w:t xml:space="preserve"> budowlanego powtórzyć należy, iż </w:t>
      </w:r>
      <w:r w:rsidR="0049631E" w:rsidRPr="008C4794">
        <w:rPr>
          <w:rFonts w:ascii="Lato" w:hAnsi="Lato" w:cs="Arial"/>
          <w:bCs/>
          <w:spacing w:val="4"/>
          <w:lang w:bidi="pl-PL"/>
        </w:rPr>
        <w:t>z</w:t>
      </w:r>
      <w:r w:rsidRPr="008C4794">
        <w:rPr>
          <w:rFonts w:ascii="Lato" w:hAnsi="Lato" w:cs="Arial"/>
          <w:bCs/>
          <w:spacing w:val="4"/>
          <w:lang w:bidi="pl-PL"/>
        </w:rPr>
        <w:t xml:space="preserve">godnie z art. 11d ust. 1 pkt 5 specustawy drogowej, do wniosku o wydanie decyzji o zezwoleniu na realizację inwestycji drogowej inwestor dołączył projekt budowlany wraz z opiniami, uzgodnieniami, pozwoleniami oraz dokumentami wymaganymi przepisami szczególnymi. Projekt budowlany został wykonany i sprawdzony przez osoby spełniające warunki, o których mowa w art. 12 ust. 7 ustawy </w:t>
      </w:r>
      <w:r w:rsidR="0049631E" w:rsidRPr="008C4794">
        <w:rPr>
          <w:rFonts w:ascii="Lato" w:hAnsi="Lato" w:cs="Arial"/>
          <w:bCs/>
          <w:spacing w:val="4"/>
          <w:lang w:bidi="pl-PL"/>
        </w:rPr>
        <w:t>p</w:t>
      </w:r>
      <w:r w:rsidRPr="008C4794">
        <w:rPr>
          <w:rFonts w:ascii="Lato" w:hAnsi="Lato" w:cs="Arial"/>
          <w:bCs/>
          <w:spacing w:val="4"/>
          <w:lang w:bidi="pl-PL"/>
        </w:rPr>
        <w:t xml:space="preserve">rawo budowlane. Zgodnie z art. 34 ust. 3d pkt 3 tej ustawy, do projektu dołączono oświadczenia projektantów i sprawdzającego o sporządzeniu projektu zgodnie z obowiązującymi przepisami oraz zasadami wiedzy technicznej. </w:t>
      </w:r>
      <w:r w:rsidR="000474A7" w:rsidRPr="008C4794">
        <w:rPr>
          <w:rFonts w:ascii="Lato" w:hAnsi="Lato" w:cs="Arial"/>
          <w:bCs/>
          <w:spacing w:val="4"/>
          <w:lang w:bidi="pl-PL"/>
        </w:rPr>
        <w:t>Po dokonaniu analizy przedłożonego przez inwestora projektu budowlanego, organ odwoławczy stwierdził, że spełnia on wszystkie wymagania.</w:t>
      </w:r>
    </w:p>
    <w:p w14:paraId="7598EE6C" w14:textId="4168DF95" w:rsidR="00A27701" w:rsidRPr="008C4794" w:rsidRDefault="000474A7" w:rsidP="000474A7">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Wskazać także należy, iż to projektant jest osobą, na której spoczywa odpowiedzialność za kształt inwestycji i użycie takich rozwiązań, aby te nie zagrażały zdrowiu i życiu ludzkiemu. W myśl bowiem art. 20 ust. 1 pkt 1 ustawy Prawo budowlane, opracowanie projektu budowlanego w sposób zgodny z wymaganiami ustawy Prawo budowlane, przepisami innych ustaw oraz zasadami wiedzy technicznej, należy do podstawowych obowiązków projektanta.</w:t>
      </w:r>
      <w:r w:rsidRPr="008C4794">
        <w:rPr>
          <w:rFonts w:ascii="Lato" w:hAnsi="Lato" w:cs="Lato"/>
        </w:rPr>
        <w:t xml:space="preserve"> </w:t>
      </w:r>
      <w:r w:rsidRPr="008C4794">
        <w:rPr>
          <w:rFonts w:ascii="Lato" w:hAnsi="Lato" w:cs="Arial"/>
          <w:bCs/>
          <w:spacing w:val="4"/>
          <w:lang w:bidi="pl-PL"/>
        </w:rPr>
        <w:t xml:space="preserve">Organ architektoniczno-budowlany, nie ma uprawnień do merytorycznego badania projektu budowlanego i zgodności z przepisami techniczno-budowlanymi – uzyskanie wymaganych opinii, uzgodnień i sprawdzeń rozwiązań projektowych w zakresie wynikającym z przepisów należy do obowiązków projektanta. Odpowiedzialność projektanta stanowi gwarancje dla inwestora i dla organu, że projekt jest opracowany zgodnie z przepisami, co zwalnia organy architektoniczno-budowlane </w:t>
      </w:r>
      <w:r w:rsidR="00DD5DBC">
        <w:rPr>
          <w:rFonts w:ascii="Lato" w:hAnsi="Lato" w:cs="Arial"/>
          <w:bCs/>
          <w:spacing w:val="4"/>
          <w:lang w:bidi="pl-PL"/>
        </w:rPr>
        <w:br/>
      </w:r>
      <w:r w:rsidRPr="008C4794">
        <w:rPr>
          <w:rFonts w:ascii="Lato" w:hAnsi="Lato" w:cs="Arial"/>
          <w:bCs/>
          <w:spacing w:val="4"/>
          <w:lang w:bidi="pl-PL"/>
        </w:rPr>
        <w:t xml:space="preserve">z jego szczegółowego badania, poza przypadkami opisanymi w art. 35 ust. 1 pkt 1 i 2 ustawy Prawo budowlane (por. wyrok Naczelnego Sądu Administracyjnego z dnia </w:t>
      </w:r>
      <w:r w:rsidR="00151E96">
        <w:rPr>
          <w:rFonts w:ascii="Lato" w:hAnsi="Lato" w:cs="Arial"/>
          <w:bCs/>
          <w:spacing w:val="4"/>
          <w:lang w:bidi="pl-PL"/>
        </w:rPr>
        <w:br/>
      </w:r>
      <w:r w:rsidRPr="008C4794">
        <w:rPr>
          <w:rFonts w:ascii="Lato" w:hAnsi="Lato" w:cs="Arial"/>
          <w:bCs/>
          <w:spacing w:val="4"/>
          <w:lang w:bidi="pl-PL"/>
        </w:rPr>
        <w:t>18 czerwca 2019 r., sygn. akt II OSK 2057/17, opubl. Centralna Baza Orzeczeń Sądów Administracyjnych).</w:t>
      </w:r>
    </w:p>
    <w:p w14:paraId="0439CC1A" w14:textId="7E86B44D" w:rsidR="00491B98" w:rsidRPr="008C4794" w:rsidRDefault="00E075AF"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Zamierzonego skutku nie mogą osiągnąć zarzuty strony skarżącej, iż </w:t>
      </w:r>
      <w:r w:rsidR="0049631E" w:rsidRPr="008C4794">
        <w:rPr>
          <w:rFonts w:ascii="Lato" w:hAnsi="Lato" w:cs="Arial"/>
          <w:bCs/>
          <w:spacing w:val="4"/>
          <w:lang w:bidi="pl-PL"/>
        </w:rPr>
        <w:t>p</w:t>
      </w:r>
      <w:r w:rsidRPr="008C4794">
        <w:rPr>
          <w:rFonts w:ascii="Lato" w:hAnsi="Lato" w:cs="Arial"/>
          <w:bCs/>
          <w:spacing w:val="4"/>
          <w:lang w:bidi="pl-PL"/>
        </w:rPr>
        <w:t>rzedmiotowa decyzja jest sprzeczna z ostateczną decyzją Starosty Kartuskiego z 29 czerwca 2021 r. (nr B.6740.872.2021.TC), która udzielała pozwolenia na budowę na działkach nr 628/11, 628/21 i 628/22 w Żukowie. Inwestycja obejmowała budowę budynku produkcyjno-magazynowego wraz z zagospodarowaniem terenu, infrastrukturą techniczną (instalacje wodociągowe, kanalizacyjne, gazowe, elektryczne, oświetlenie) oraz wewnętrznym układem drogowym.</w:t>
      </w:r>
    </w:p>
    <w:p w14:paraId="183FD8F2" w14:textId="77777777" w:rsidR="00853230" w:rsidRPr="008C4794" w:rsidRDefault="00853230" w:rsidP="00853230">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W pierwszej kolejności wskazać należy, że specustawa drogowa nie przewiduje obowiązku zapewnienia zgodności decyzji o zezwolenie na realizację inwestycji drogowej z wcześniejszymi planami lub zamierzeniami inwestycyjnymi właścicieli nieruchomości sąsiednich z inwestycją drogową. Decyzja o zezwoleniu na realizację inwestycji drogowej wydana jest w celu realizacji celu publicznego, jakim jest budowa drogi publicznej i nie może być uzależniona od prywatnych planów inwestycyjnych właścicieli nieruchomości.</w:t>
      </w:r>
    </w:p>
    <w:p w14:paraId="6472795A" w14:textId="3515C6C3" w:rsidR="00853230" w:rsidRPr="008C4794" w:rsidRDefault="00853230" w:rsidP="00853230">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 xml:space="preserve">Zasadniczym celem postępowania w sprawie wydanie decyzji o zezwoleniu na realizację inwestycji drogowej nie jest rozstrzygnie o dopuszczalności realizacji innych inwestycji budowlanych na sąsiednich terenach, ale umożliwienie realizacji celu publicznego </w:t>
      </w:r>
      <w:r w:rsidRPr="008C4794">
        <w:rPr>
          <w:rFonts w:ascii="Lato" w:hAnsi="Lato" w:cstheme="minorHAnsi"/>
          <w:bCs/>
          <w:spacing w:val="4"/>
          <w:lang w:bidi="pl-PL"/>
        </w:rPr>
        <w:br/>
        <w:t xml:space="preserve">w zakresie infrastruktury drogowej. Wybrany przez inwestora wariant przebiegu inwestycji drogowej, zwłaszcza takiej jak droga ekspresowa, wiąże się zawsze </w:t>
      </w:r>
      <w:r w:rsidRPr="008C4794">
        <w:rPr>
          <w:rFonts w:ascii="Lato" w:hAnsi="Lato" w:cstheme="minorHAnsi"/>
          <w:bCs/>
          <w:spacing w:val="4"/>
          <w:lang w:bidi="pl-PL"/>
        </w:rPr>
        <w:br/>
        <w:t xml:space="preserve">z koniecznością ingerencji w prawo własności nieruchomości. Nie jest możliwe zaprojektowanie takiej inwestycji w sposób całkowicie eliminujący kolizję </w:t>
      </w:r>
      <w:r w:rsidRPr="008C4794">
        <w:rPr>
          <w:rFonts w:ascii="Lato" w:hAnsi="Lato" w:cstheme="minorHAnsi"/>
          <w:bCs/>
          <w:spacing w:val="4"/>
          <w:lang w:bidi="pl-PL"/>
        </w:rPr>
        <w:br/>
        <w:t>z prywatnymi planami właściciela nieruchomości – niezależnie od tego, czy takie plany</w:t>
      </w:r>
      <w:r w:rsidR="0095176A">
        <w:rPr>
          <w:rFonts w:ascii="Lato" w:hAnsi="Lato" w:cstheme="minorHAnsi"/>
          <w:bCs/>
          <w:spacing w:val="4"/>
          <w:lang w:bidi="pl-PL"/>
        </w:rPr>
        <w:t xml:space="preserve"> znajdują</w:t>
      </w:r>
      <w:r w:rsidRPr="008C4794">
        <w:rPr>
          <w:rFonts w:ascii="Lato" w:hAnsi="Lato" w:cstheme="minorHAnsi"/>
          <w:bCs/>
          <w:spacing w:val="4"/>
          <w:lang w:bidi="pl-PL"/>
        </w:rPr>
        <w:t xml:space="preserve"> </w:t>
      </w:r>
      <w:r w:rsidR="0095176A">
        <w:rPr>
          <w:rFonts w:ascii="Lato" w:hAnsi="Lato" w:cstheme="minorHAnsi"/>
          <w:bCs/>
          <w:spacing w:val="4"/>
          <w:lang w:bidi="pl-PL"/>
        </w:rPr>
        <w:t xml:space="preserve">oparcie w </w:t>
      </w:r>
      <w:r w:rsidRPr="008C4794">
        <w:rPr>
          <w:rFonts w:ascii="Lato" w:hAnsi="Lato" w:cstheme="minorHAnsi"/>
          <w:bCs/>
          <w:spacing w:val="4"/>
          <w:lang w:bidi="pl-PL"/>
        </w:rPr>
        <w:t>decyzj</w:t>
      </w:r>
      <w:r w:rsidR="0095176A">
        <w:rPr>
          <w:rFonts w:ascii="Lato" w:hAnsi="Lato" w:cstheme="minorHAnsi"/>
          <w:bCs/>
          <w:spacing w:val="4"/>
          <w:lang w:bidi="pl-PL"/>
        </w:rPr>
        <w:t>ach</w:t>
      </w:r>
      <w:r w:rsidRPr="008C4794">
        <w:rPr>
          <w:rFonts w:ascii="Lato" w:hAnsi="Lato" w:cstheme="minorHAnsi"/>
          <w:bCs/>
          <w:spacing w:val="4"/>
          <w:lang w:bidi="pl-PL"/>
        </w:rPr>
        <w:t xml:space="preserve"> o warunkach zabudowy czy nie.</w:t>
      </w:r>
    </w:p>
    <w:p w14:paraId="001DF1C5" w14:textId="77777777" w:rsidR="00F47277" w:rsidRPr="008C4794" w:rsidRDefault="00F47277" w:rsidP="00F47277">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 xml:space="preserve">Decyzja o warunkach zabudowy określa, jakie warunki muszą być spełnione, aby konkretna inwestycja mogła zostać zrealizowana. Jednakże spełnienie tych warunków jest nałożone na wnioskodawcę ubiegającego się o warunki zabudowy, a nie na organ wydający zezwolenie na realizację inwestycji drogowej. Organ udzielający zezwolenia na realizację przedmiotowej inwestycji drogowej na podstawie przepisów specustawy drogowej nie jest bowiem związany decyzjami o warunkach zabudowy wydanymi dla działek objętych inwestycją lub działek sąsiadujących z terenem inwestycji (vide: wyroki Wojewódzkiego Sądu Administracyjnego w Warszawie z dnia 15 lutego 2017 r., sygn. akt VII SA/Wa 2671/16, opubl. Centralna Baza Orzeczeń Sądów Administracyjnych). </w:t>
      </w:r>
    </w:p>
    <w:p w14:paraId="17D0D328" w14:textId="4F990CB6" w:rsidR="00F47277" w:rsidRPr="008C4794" w:rsidRDefault="00F47277" w:rsidP="00F47277">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 xml:space="preserve">Co więcej, </w:t>
      </w:r>
      <w:r w:rsidR="0049631E" w:rsidRPr="008C4794">
        <w:rPr>
          <w:rFonts w:ascii="Lato" w:hAnsi="Lato" w:cstheme="minorHAnsi"/>
          <w:bCs/>
          <w:spacing w:val="4"/>
          <w:lang w:bidi="pl-PL"/>
        </w:rPr>
        <w:t xml:space="preserve">powtórzyć należy, iż </w:t>
      </w:r>
      <w:r w:rsidRPr="008C4794">
        <w:rPr>
          <w:rFonts w:ascii="Lato" w:hAnsi="Lato" w:cstheme="minorHAnsi"/>
          <w:bCs/>
          <w:spacing w:val="4"/>
          <w:lang w:bidi="pl-PL"/>
        </w:rPr>
        <w:t>organ wydający decyzję dotyczącą zezwolenia na realizację inwestycji drogowej nie jest kompetentny do oceny przesłanek ekonomicznych oraz społecznych powstającej inwestycji, w jej kształcie określonym przez inwestora. Wynika z tego, iż możliwość przyszłego gospodarczego wykorzystania przez skarżącego jego działki nie jest przedmiotem oceny w postępowaniu dotyczącym zezwolenia na realizację przedmiotowej inwestycji drogowej.</w:t>
      </w:r>
    </w:p>
    <w:p w14:paraId="0D76D0A0" w14:textId="353BB28F" w:rsidR="00B7244A" w:rsidRPr="008C4794" w:rsidRDefault="00DB1B24" w:rsidP="00DB1B24">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Co zaś do obaw skarżącej spółki, iż zatwierdzenie projektu budowlanego drogi ekspresowej pozostaje w kolizji z infrastrukturą techniczną oraz zabudową znajdującą się na działkach należących do </w:t>
      </w:r>
      <w:r w:rsidR="00F63D00" w:rsidRPr="008C4794">
        <w:rPr>
          <w:rFonts w:ascii="Lato" w:hAnsi="Lato" w:cs="Arial"/>
          <w:bCs/>
          <w:spacing w:val="4"/>
          <w:lang w:bidi="pl-PL"/>
        </w:rPr>
        <w:t xml:space="preserve">spółki </w:t>
      </w:r>
      <w:r w:rsidR="00670FC0">
        <w:rPr>
          <w:rFonts w:ascii="Lato" w:hAnsi="Lato" w:cs="Arial"/>
          <w:bCs/>
          <w:spacing w:val="4"/>
          <w:lang w:bidi="pl-PL"/>
        </w:rPr>
        <w:t>K.</w:t>
      </w:r>
      <w:r w:rsidRPr="008C4794">
        <w:rPr>
          <w:rFonts w:ascii="Lato" w:hAnsi="Lato" w:cs="Arial"/>
          <w:bCs/>
          <w:spacing w:val="4"/>
          <w:lang w:bidi="pl-PL"/>
        </w:rPr>
        <w:t xml:space="preserve"> tj. stacją uzdatniania wody wybudowaną </w:t>
      </w:r>
      <w:r w:rsidR="00CF74E8">
        <w:rPr>
          <w:rFonts w:ascii="Lato" w:hAnsi="Lato" w:cs="Arial"/>
          <w:bCs/>
          <w:spacing w:val="4"/>
          <w:lang w:bidi="pl-PL"/>
        </w:rPr>
        <w:br/>
      </w:r>
      <w:r w:rsidRPr="008C4794">
        <w:rPr>
          <w:rFonts w:ascii="Lato" w:hAnsi="Lato" w:cs="Arial"/>
          <w:bCs/>
          <w:spacing w:val="4"/>
          <w:lang w:bidi="pl-PL"/>
        </w:rPr>
        <w:t xml:space="preserve">w 2021 r., dwoma studniami głębinowymi stanowiącymi jedyne technicznie możliwe </w:t>
      </w:r>
      <w:r w:rsidR="00CF74E8">
        <w:rPr>
          <w:rFonts w:ascii="Lato" w:hAnsi="Lato" w:cs="Arial"/>
          <w:bCs/>
          <w:spacing w:val="4"/>
          <w:lang w:bidi="pl-PL"/>
        </w:rPr>
        <w:br/>
      </w:r>
      <w:r w:rsidRPr="008C4794">
        <w:rPr>
          <w:rFonts w:ascii="Lato" w:hAnsi="Lato" w:cs="Arial"/>
          <w:bCs/>
          <w:spacing w:val="4"/>
          <w:lang w:bidi="pl-PL"/>
        </w:rPr>
        <w:t xml:space="preserve">i prawnie uregulowane źródło wody dla zakładu, objęte strefą ochronną oraz </w:t>
      </w:r>
      <w:r w:rsidR="00CF74E8">
        <w:rPr>
          <w:rFonts w:ascii="Lato" w:hAnsi="Lato" w:cs="Arial"/>
          <w:bCs/>
          <w:spacing w:val="4"/>
          <w:lang w:bidi="pl-PL"/>
        </w:rPr>
        <w:br/>
      </w:r>
      <w:r w:rsidRPr="008C4794">
        <w:rPr>
          <w:rFonts w:ascii="Lato" w:hAnsi="Lato" w:cs="Arial"/>
          <w:bCs/>
          <w:spacing w:val="4"/>
          <w:lang w:bidi="pl-PL"/>
        </w:rPr>
        <w:t xml:space="preserve">z przyłączem wodociągowym, wyjaśnić należy, </w:t>
      </w:r>
      <w:r w:rsidR="00F63D00" w:rsidRPr="008C4794">
        <w:rPr>
          <w:rFonts w:ascii="Lato" w:hAnsi="Lato" w:cs="Arial"/>
          <w:bCs/>
          <w:spacing w:val="4"/>
          <w:lang w:bidi="pl-PL"/>
        </w:rPr>
        <w:t>iż z</w:t>
      </w:r>
      <w:r w:rsidR="00B7244A" w:rsidRPr="008C4794">
        <w:rPr>
          <w:rFonts w:ascii="Lato" w:hAnsi="Lato" w:cs="Arial"/>
          <w:bCs/>
          <w:spacing w:val="4"/>
          <w:lang w:bidi="pl-PL"/>
        </w:rPr>
        <w:t xml:space="preserve"> analizy dokumentacji projektowej zatwierdzonej decyzją Wojewody Pomorskiego wynika, że planowana inwestycja drogowa nie obejmuje zajęcia ani likwidacji przedmiotowych urządzeń, a także nie powoduje ich odcięcia od sieci wodociągowej, ani utraty dostępu technicznego.</w:t>
      </w:r>
      <w:r w:rsidR="00E904C3" w:rsidRPr="008C4794">
        <w:rPr>
          <w:rFonts w:ascii="Lato" w:hAnsi="Lato" w:cs="Arial"/>
          <w:bCs/>
          <w:spacing w:val="4"/>
          <w:lang w:bidi="pl-PL"/>
        </w:rPr>
        <w:t xml:space="preserve"> Ponadto inwestor poinformował,</w:t>
      </w:r>
      <w:r w:rsidR="00F63D00" w:rsidRPr="008C4794">
        <w:rPr>
          <w:rFonts w:ascii="Lato" w:hAnsi="Lato" w:cs="Arial"/>
          <w:bCs/>
          <w:spacing w:val="4"/>
          <w:lang w:bidi="pl-PL"/>
        </w:rPr>
        <w:t xml:space="preserve"> że</w:t>
      </w:r>
      <w:r w:rsidR="00E904C3" w:rsidRPr="008C4794">
        <w:rPr>
          <w:rFonts w:ascii="Lato" w:hAnsi="Lato" w:cs="Arial"/>
          <w:bCs/>
          <w:spacing w:val="4"/>
          <w:lang w:bidi="pl-PL"/>
        </w:rPr>
        <w:t xml:space="preserve"> w ramach budowy drogi ekspresowej zostanie utwardzony fragment pasa drogowego drogi ekspresowej, przyległy do drogi dojazdowej spółki </w:t>
      </w:r>
      <w:r w:rsidR="00670FC0">
        <w:rPr>
          <w:rFonts w:ascii="Lato" w:hAnsi="Lato" w:cs="Arial"/>
          <w:bCs/>
          <w:spacing w:val="4"/>
          <w:lang w:bidi="pl-PL"/>
        </w:rPr>
        <w:t>K.</w:t>
      </w:r>
      <w:r w:rsidR="00E904C3" w:rsidRPr="008C4794">
        <w:rPr>
          <w:rFonts w:ascii="Lato" w:hAnsi="Lato" w:cs="Arial"/>
          <w:bCs/>
          <w:spacing w:val="4"/>
          <w:lang w:bidi="pl-PL"/>
        </w:rPr>
        <w:t xml:space="preserve"> </w:t>
      </w:r>
      <w:r w:rsidR="00670FC0">
        <w:rPr>
          <w:rFonts w:ascii="Lato" w:hAnsi="Lato" w:cs="Arial"/>
          <w:bCs/>
          <w:spacing w:val="4"/>
          <w:lang w:bidi="pl-PL"/>
        </w:rPr>
        <w:br/>
      </w:r>
      <w:r w:rsidR="00E904C3" w:rsidRPr="008C4794">
        <w:rPr>
          <w:rFonts w:ascii="Lato" w:hAnsi="Lato" w:cs="Arial"/>
          <w:bCs/>
          <w:spacing w:val="4"/>
          <w:lang w:bidi="pl-PL"/>
        </w:rPr>
        <w:t xml:space="preserve">w celu umożliwienia obsługi komunikacyjnej zarówno istniejących jak </w:t>
      </w:r>
      <w:r w:rsidR="00CF74E8">
        <w:rPr>
          <w:rFonts w:ascii="Lato" w:hAnsi="Lato" w:cs="Arial"/>
          <w:bCs/>
          <w:spacing w:val="4"/>
          <w:lang w:bidi="pl-PL"/>
        </w:rPr>
        <w:br/>
      </w:r>
      <w:r w:rsidR="00E904C3" w:rsidRPr="008C4794">
        <w:rPr>
          <w:rFonts w:ascii="Lato" w:hAnsi="Lato" w:cs="Arial"/>
          <w:bCs/>
          <w:spacing w:val="4"/>
          <w:lang w:bidi="pl-PL"/>
        </w:rPr>
        <w:t>i planowanych obiektów budowlanych. Nie będzie to stanowiło istotnego odstąpienia od udzielonego zezwolenia na realizację inwestycji drogowej.</w:t>
      </w:r>
    </w:p>
    <w:p w14:paraId="50987610" w14:textId="7C81A35A" w:rsidR="00DB1B24" w:rsidRPr="008C4794" w:rsidRDefault="00B7244A" w:rsidP="00B7244A">
      <w:pPr>
        <w:tabs>
          <w:tab w:val="left" w:pos="0"/>
          <w:tab w:val="num" w:pos="426"/>
        </w:tabs>
        <w:spacing w:after="240" w:line="240" w:lineRule="exact"/>
        <w:jc w:val="both"/>
        <w:rPr>
          <w:rFonts w:ascii="Arial" w:hAnsi="Arial" w:cs="Arial"/>
          <w:sz w:val="20"/>
          <w:szCs w:val="20"/>
        </w:rPr>
      </w:pPr>
      <w:r w:rsidRPr="008C4794">
        <w:rPr>
          <w:rFonts w:ascii="Lato" w:hAnsi="Lato" w:cs="Arial"/>
          <w:bCs/>
          <w:spacing w:val="4"/>
          <w:lang w:bidi="pl-PL"/>
        </w:rPr>
        <w:t>S</w:t>
      </w:r>
      <w:r w:rsidR="00DB1B24" w:rsidRPr="008C4794">
        <w:rPr>
          <w:rFonts w:ascii="Lato" w:hAnsi="Lato" w:cs="Arial"/>
          <w:bCs/>
          <w:spacing w:val="4"/>
          <w:lang w:bidi="pl-PL"/>
        </w:rPr>
        <w:t>łusznie podkreślił inwestor</w:t>
      </w:r>
      <w:r w:rsidRPr="008C4794">
        <w:rPr>
          <w:rFonts w:ascii="Lato" w:hAnsi="Lato" w:cs="Arial"/>
          <w:bCs/>
          <w:spacing w:val="4"/>
          <w:lang w:bidi="pl-PL"/>
        </w:rPr>
        <w:t xml:space="preserve">, iż </w:t>
      </w:r>
      <w:r w:rsidR="00DB1B24" w:rsidRPr="008C4794">
        <w:rPr>
          <w:rFonts w:ascii="Lato" w:hAnsi="Lato" w:cs="Arial"/>
          <w:bCs/>
          <w:spacing w:val="4"/>
          <w:lang w:bidi="pl-PL"/>
        </w:rPr>
        <w:t>w ramach budowy niniejszej inwestycji spółka</w:t>
      </w:r>
      <w:r w:rsidR="00F63D00" w:rsidRPr="008C4794">
        <w:rPr>
          <w:rFonts w:ascii="Lato" w:hAnsi="Lato" w:cs="Arial"/>
          <w:bCs/>
          <w:spacing w:val="4"/>
          <w:lang w:bidi="pl-PL"/>
        </w:rPr>
        <w:t xml:space="preserve"> </w:t>
      </w:r>
      <w:r w:rsidR="00670FC0">
        <w:rPr>
          <w:rFonts w:ascii="Lato" w:hAnsi="Lato" w:cs="Arial"/>
          <w:bCs/>
          <w:spacing w:val="4"/>
          <w:lang w:bidi="pl-PL"/>
        </w:rPr>
        <w:t>K.</w:t>
      </w:r>
      <w:r w:rsidR="00DB1B24" w:rsidRPr="008C4794">
        <w:rPr>
          <w:rFonts w:ascii="Lato" w:hAnsi="Lato" w:cs="Arial"/>
          <w:bCs/>
          <w:spacing w:val="4"/>
          <w:lang w:bidi="pl-PL"/>
        </w:rPr>
        <w:t xml:space="preserve"> nie zostanie pozbawiona dostępu do wody ani studni głębinowych – pozostają one poza terenem objętym zaskarżoną decyzją. Planowana inwestycja przewiduje jedynie rozbiórkę fragmentu utwardzenia wokół jednej ze studni oraz przebudowę kolidującego odcinka sieci wodociągowej, który zostanie przełożony w nowy ślad w pasie drogowym. Koszty przebudowy poniesie zarządca drogi ekspresowej, zgodnie z art. 32 ustawy </w:t>
      </w:r>
      <w:r w:rsidR="00CF74E8">
        <w:rPr>
          <w:rFonts w:ascii="Lato" w:hAnsi="Lato" w:cs="Arial"/>
          <w:bCs/>
          <w:spacing w:val="4"/>
          <w:lang w:bidi="pl-PL"/>
        </w:rPr>
        <w:br/>
      </w:r>
      <w:r w:rsidR="00DB1B24" w:rsidRPr="008C4794">
        <w:rPr>
          <w:rFonts w:ascii="Lato" w:hAnsi="Lato" w:cs="Arial"/>
          <w:bCs/>
          <w:spacing w:val="4"/>
          <w:lang w:bidi="pl-PL"/>
        </w:rPr>
        <w:t>o drogach publicznych. Przekazanie nowej infrastruktury właścicielowi nastąpi nieodpłatnie.</w:t>
      </w:r>
      <w:r w:rsidRPr="008C4794">
        <w:rPr>
          <w:rFonts w:ascii="Arial" w:hAnsi="Arial" w:cs="Arial"/>
          <w:sz w:val="20"/>
          <w:szCs w:val="20"/>
        </w:rPr>
        <w:t xml:space="preserve"> </w:t>
      </w:r>
      <w:r w:rsidR="00F63D00" w:rsidRPr="008C4794">
        <w:rPr>
          <w:rFonts w:ascii="Lato" w:hAnsi="Lato" w:cs="Arial"/>
        </w:rPr>
        <w:t>Zgodnie z informacją przekazaną przez inwestora, k</w:t>
      </w:r>
      <w:r w:rsidRPr="008C4794">
        <w:rPr>
          <w:rFonts w:ascii="Lato" w:hAnsi="Lato" w:cs="Arial"/>
          <w:bCs/>
          <w:spacing w:val="4"/>
          <w:lang w:bidi="pl-PL"/>
        </w:rPr>
        <w:t xml:space="preserve">onieczność rozbiórki utwardzenia wokół studni wynika z kolizji z rowem drogowym oraz projektowanym ogrodzeniem, natomiast przebudowa wodociągu wynika z występowania kolizji z rowem projektowanej trasy głównej drogi ekspresowej oraz </w:t>
      </w:r>
      <w:proofErr w:type="spellStart"/>
      <w:r w:rsidRPr="008C4794">
        <w:rPr>
          <w:rFonts w:ascii="Lato" w:hAnsi="Lato" w:cs="Arial"/>
          <w:bCs/>
          <w:spacing w:val="4"/>
          <w:lang w:bidi="pl-PL"/>
        </w:rPr>
        <w:t>przykanalikiem</w:t>
      </w:r>
      <w:proofErr w:type="spellEnd"/>
      <w:r w:rsidRPr="008C4794">
        <w:rPr>
          <w:rFonts w:ascii="Lato" w:hAnsi="Lato" w:cs="Arial"/>
          <w:bCs/>
          <w:spacing w:val="4"/>
          <w:lang w:bidi="pl-PL"/>
        </w:rPr>
        <w:t xml:space="preserve"> kanalizacji deszczowej. </w:t>
      </w:r>
    </w:p>
    <w:p w14:paraId="590C3AD4" w14:textId="619C5105" w:rsidR="006970CA" w:rsidRPr="008C4794" w:rsidRDefault="003B515E"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Nie jest trafny także zarzut, </w:t>
      </w:r>
      <w:r w:rsidR="00B7244A" w:rsidRPr="008C4794">
        <w:rPr>
          <w:rFonts w:ascii="Lato" w:hAnsi="Lato" w:cs="Arial"/>
          <w:bCs/>
          <w:spacing w:val="4"/>
          <w:lang w:bidi="pl-PL"/>
        </w:rPr>
        <w:t xml:space="preserve">iż </w:t>
      </w:r>
      <w:r w:rsidR="006970CA" w:rsidRPr="008C4794">
        <w:rPr>
          <w:rFonts w:ascii="Lato" w:hAnsi="Lato" w:cs="Arial"/>
          <w:bCs/>
          <w:spacing w:val="4"/>
          <w:lang w:bidi="pl-PL"/>
        </w:rPr>
        <w:t xml:space="preserve">projektowana droga ekspresowa została usytuowana </w:t>
      </w:r>
      <w:r w:rsidR="00CF74E8">
        <w:rPr>
          <w:rFonts w:ascii="Lato" w:hAnsi="Lato" w:cs="Arial"/>
          <w:bCs/>
          <w:spacing w:val="4"/>
          <w:lang w:bidi="pl-PL"/>
        </w:rPr>
        <w:br/>
      </w:r>
      <w:r w:rsidR="006970CA" w:rsidRPr="008C4794">
        <w:rPr>
          <w:rFonts w:ascii="Lato" w:hAnsi="Lato" w:cs="Arial"/>
          <w:bCs/>
          <w:spacing w:val="4"/>
          <w:lang w:bidi="pl-PL"/>
        </w:rPr>
        <w:t xml:space="preserve">w zbyt bliskiej odległości obiektów budowalnych usadowionych na terenie zakładu </w:t>
      </w:r>
      <w:r w:rsidRPr="008C4794">
        <w:rPr>
          <w:rFonts w:ascii="Lato" w:hAnsi="Lato" w:cs="Arial"/>
          <w:bCs/>
          <w:spacing w:val="4"/>
          <w:lang w:bidi="pl-PL"/>
        </w:rPr>
        <w:t xml:space="preserve">spółki </w:t>
      </w:r>
      <w:r w:rsidR="00670FC0">
        <w:rPr>
          <w:rFonts w:ascii="Lato" w:hAnsi="Lato" w:cs="Arial"/>
          <w:bCs/>
          <w:spacing w:val="4"/>
          <w:lang w:bidi="pl-PL"/>
        </w:rPr>
        <w:t>K</w:t>
      </w:r>
      <w:r w:rsidRPr="008C4794">
        <w:rPr>
          <w:rFonts w:ascii="Lato" w:hAnsi="Lato" w:cs="Arial"/>
          <w:bCs/>
          <w:spacing w:val="4"/>
          <w:lang w:bidi="pl-PL"/>
        </w:rPr>
        <w:t>.</w:t>
      </w:r>
    </w:p>
    <w:p w14:paraId="01E32BD7" w14:textId="15AAE140" w:rsidR="00B7244A" w:rsidRPr="008C4794" w:rsidRDefault="00B7244A" w:rsidP="006970CA">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Maj</w:t>
      </w:r>
      <w:r w:rsidR="00526DD8" w:rsidRPr="008C4794">
        <w:rPr>
          <w:rFonts w:ascii="Lato" w:hAnsi="Lato" w:cs="Arial"/>
          <w:bCs/>
          <w:spacing w:val="4"/>
          <w:lang w:bidi="pl-PL"/>
        </w:rPr>
        <w:t xml:space="preserve">ąc </w:t>
      </w:r>
      <w:r w:rsidRPr="008C4794">
        <w:rPr>
          <w:rFonts w:ascii="Lato" w:hAnsi="Lato" w:cs="Arial"/>
          <w:bCs/>
          <w:spacing w:val="4"/>
          <w:lang w:bidi="pl-PL"/>
        </w:rPr>
        <w:t>na uwadze wcześniejsze wyjaśnienia w niniejszej decyzji</w:t>
      </w:r>
      <w:r w:rsidR="003B515E" w:rsidRPr="008C4794">
        <w:rPr>
          <w:rFonts w:ascii="Lato" w:hAnsi="Lato" w:cs="Arial"/>
          <w:bCs/>
          <w:spacing w:val="4"/>
          <w:lang w:bidi="pl-PL"/>
        </w:rPr>
        <w:t>,</w:t>
      </w:r>
      <w:r w:rsidRPr="008C4794">
        <w:rPr>
          <w:rFonts w:ascii="Lato" w:hAnsi="Lato" w:cs="Arial"/>
          <w:bCs/>
          <w:spacing w:val="4"/>
          <w:lang w:bidi="pl-PL"/>
        </w:rPr>
        <w:t xml:space="preserve"> </w:t>
      </w:r>
      <w:r w:rsidR="0068772A" w:rsidRPr="008C4794">
        <w:rPr>
          <w:rFonts w:ascii="Lato" w:hAnsi="Lato" w:cs="Arial"/>
          <w:bCs/>
          <w:spacing w:val="4"/>
          <w:lang w:bidi="pl-PL"/>
        </w:rPr>
        <w:t xml:space="preserve">dotyczące </w:t>
      </w:r>
      <w:r w:rsidRPr="008C4794">
        <w:rPr>
          <w:rFonts w:ascii="Lato" w:hAnsi="Lato" w:cs="Arial"/>
          <w:bCs/>
          <w:spacing w:val="4"/>
          <w:lang w:bidi="pl-PL"/>
        </w:rPr>
        <w:t xml:space="preserve">art. 43 ust. 1 ustawy o drogach publicznych, tylko w skrócie wskazać należy, iż artykuł ten odnosi się do odległość sytuowania obiektów budowlanych od pasa drogowego, a nie odwrotnie – czyli nie dotyczy sytuacji, w której to droga (w tym droga ekspresowa) przebiega </w:t>
      </w:r>
      <w:r w:rsidR="00151E96">
        <w:rPr>
          <w:rFonts w:ascii="Lato" w:hAnsi="Lato" w:cs="Arial"/>
          <w:bCs/>
          <w:spacing w:val="4"/>
          <w:lang w:bidi="pl-PL"/>
        </w:rPr>
        <w:br/>
      </w:r>
      <w:r w:rsidRPr="008C4794">
        <w:rPr>
          <w:rFonts w:ascii="Lato" w:hAnsi="Lato" w:cs="Arial"/>
          <w:bCs/>
          <w:spacing w:val="4"/>
          <w:lang w:bidi="pl-PL"/>
        </w:rPr>
        <w:t>w pobliżu już istniejących (lub zaprojektowanych) budynków.</w:t>
      </w:r>
    </w:p>
    <w:p w14:paraId="67B1F077" w14:textId="77777777" w:rsidR="006970CA" w:rsidRPr="008C4794" w:rsidRDefault="006970CA" w:rsidP="006970CA">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 xml:space="preserve">Minister po dokonaniu analizy akt sprawy, podziela stanowisko inwestora przedstawione w toku postępowania odwoławczego, że trasa projektowanej inwestycji drogowej została wybrana w sposób optymalny i przy uwzględnieniu wszystkich czynników technicznych, prawnych, ekonomicznych i przyrodniczych, z uwzględnieniem istniejącego zagospodarowania i uzbrojenia terenu, mając jednocześnie na uwadze ograniczenie uciążliwości dla właściciela nieruchomości. </w:t>
      </w:r>
    </w:p>
    <w:p w14:paraId="3062FC98" w14:textId="5253CBD3" w:rsidR="006970CA" w:rsidRPr="008C4794" w:rsidRDefault="006970CA" w:rsidP="006970CA">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W tym miejscu warto</w:t>
      </w:r>
      <w:r w:rsidR="003B515E" w:rsidRPr="008C4794">
        <w:rPr>
          <w:rFonts w:ascii="Lato" w:hAnsi="Lato" w:cstheme="minorHAnsi"/>
          <w:bCs/>
          <w:spacing w:val="4"/>
          <w:lang w:bidi="pl-PL"/>
        </w:rPr>
        <w:t xml:space="preserve"> ponownie</w:t>
      </w:r>
      <w:r w:rsidRPr="008C4794">
        <w:rPr>
          <w:rFonts w:ascii="Lato" w:hAnsi="Lato" w:cstheme="minorHAnsi"/>
          <w:bCs/>
          <w:spacing w:val="4"/>
          <w:lang w:bidi="pl-PL"/>
        </w:rPr>
        <w:t xml:space="preserve"> zaznaczyć, iż zaprojektowanie inwestycji pozostawia </w:t>
      </w:r>
      <w:r w:rsidRPr="008C4794">
        <w:rPr>
          <w:rFonts w:ascii="Lato" w:hAnsi="Lato" w:cstheme="minorHAnsi"/>
          <w:bCs/>
          <w:spacing w:val="4"/>
          <w:lang w:bidi="pl-PL"/>
        </w:rPr>
        <w:br/>
        <w:t>się specjalistom posiadającym odpowiednie przygotowanie zawodowe, a nie powinny decydować o tym strony postępowania, których nieruchomości zostały objęte wnioskiem o zezwolenie na realizację inwestycji drogowej, gdyż żaden z przepisów specustawy drogowej nie przewiduje takich uprawnień (por. wyrok Naczelnego Sądu</w:t>
      </w:r>
      <w:r w:rsidR="003B515E" w:rsidRPr="008C4794">
        <w:rPr>
          <w:rFonts w:ascii="Lato" w:hAnsi="Lato" w:cstheme="minorHAnsi"/>
          <w:bCs/>
          <w:spacing w:val="4"/>
          <w:lang w:bidi="pl-PL"/>
        </w:rPr>
        <w:t xml:space="preserve"> </w:t>
      </w:r>
      <w:r w:rsidRPr="008C4794">
        <w:rPr>
          <w:rFonts w:ascii="Lato" w:hAnsi="Lato" w:cstheme="minorHAnsi"/>
          <w:bCs/>
          <w:spacing w:val="4"/>
          <w:lang w:bidi="pl-PL"/>
        </w:rPr>
        <w:t xml:space="preserve">Administracyjnego z dnia 9 lutego 2018 r., sygn. akt II OSK 1282/17, opubl. Centralna Baza Orzeczeń Sądów Administracyjnych). </w:t>
      </w:r>
    </w:p>
    <w:p w14:paraId="2DAF6365" w14:textId="1F76F06C" w:rsidR="001504F9" w:rsidRPr="008C4794" w:rsidRDefault="003B515E" w:rsidP="001504F9">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W</w:t>
      </w:r>
      <w:r w:rsidR="0095176A">
        <w:rPr>
          <w:rFonts w:ascii="Lato" w:hAnsi="Lato" w:cstheme="minorHAnsi"/>
          <w:bCs/>
          <w:spacing w:val="4"/>
          <w:lang w:bidi="pl-PL"/>
        </w:rPr>
        <w:t xml:space="preserve"> </w:t>
      </w:r>
      <w:r w:rsidRPr="008C4794">
        <w:rPr>
          <w:rFonts w:ascii="Lato" w:hAnsi="Lato" w:cstheme="minorHAnsi"/>
          <w:bCs/>
          <w:spacing w:val="4"/>
          <w:lang w:bidi="pl-PL"/>
        </w:rPr>
        <w:t xml:space="preserve">rozpoznawanej sprawie nie doszło do naruszenia art. 7 kpa, art. 77 kpa i art. 80 kpa, gdyż w istocie jako podstawę tych zarzutów skarżąca spółka przywołuje zasadność przebiegu planowanej do rozbudowy drogi oraz </w:t>
      </w:r>
      <w:r w:rsidR="00AB7BF2" w:rsidRPr="008C4794">
        <w:rPr>
          <w:rFonts w:ascii="Lato" w:hAnsi="Lato" w:cstheme="minorHAnsi"/>
          <w:bCs/>
          <w:spacing w:val="4"/>
          <w:lang w:bidi="pl-PL"/>
        </w:rPr>
        <w:t>niezrealizowanie</w:t>
      </w:r>
      <w:r w:rsidRPr="008C4794">
        <w:rPr>
          <w:rFonts w:ascii="Lato" w:hAnsi="Lato" w:cstheme="minorHAnsi"/>
          <w:bCs/>
          <w:spacing w:val="4"/>
          <w:lang w:bidi="pl-PL"/>
        </w:rPr>
        <w:t xml:space="preserve"> możliwego, w jego ocenie przebiegu alternatywnego. Nie mogło zatem dojść do naruszenia przywołanych wyżej przepisów poprzez brak zbadania okoliczności, które w tym wypadku nie mogą być przez organy orzekające brane pod uwagę przy wydaniu decyzji.</w:t>
      </w:r>
    </w:p>
    <w:p w14:paraId="3C84E6F1" w14:textId="0B905615" w:rsidR="001504F9" w:rsidRPr="008C4794" w:rsidRDefault="001504F9" w:rsidP="001504F9">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 xml:space="preserve">To, że skarżący nie zgadzają się z lokalizacją inwestycji na ich nieruchomościach nie oznacza, że doszło do naruszenia zasady zaufania (art. 8 kpa). Sama tylko okoliczność, </w:t>
      </w:r>
      <w:r w:rsidRPr="008C4794">
        <w:rPr>
          <w:rFonts w:ascii="Lato" w:hAnsi="Lato" w:cstheme="minorHAnsi"/>
          <w:bCs/>
          <w:spacing w:val="4"/>
          <w:lang w:bidi="pl-PL"/>
        </w:rPr>
        <w:br/>
        <w:t xml:space="preserve">że Wojewoda </w:t>
      </w:r>
      <w:r w:rsidR="00AB7BF2" w:rsidRPr="008C4794">
        <w:rPr>
          <w:rFonts w:ascii="Lato" w:hAnsi="Lato" w:cstheme="minorHAnsi"/>
          <w:bCs/>
          <w:spacing w:val="4"/>
          <w:lang w:bidi="pl-PL"/>
        </w:rPr>
        <w:t xml:space="preserve">Pomorski </w:t>
      </w:r>
      <w:r w:rsidRPr="008C4794">
        <w:rPr>
          <w:rFonts w:ascii="Lato" w:hAnsi="Lato" w:cstheme="minorHAnsi"/>
          <w:bCs/>
          <w:spacing w:val="4"/>
          <w:lang w:bidi="pl-PL"/>
        </w:rPr>
        <w:t xml:space="preserve">negatywnie dla skarżących rozstrzygnął sprawę nie wystarcza do uznania, że naruszono art. 8 kpa. Niezadowolenie skarżących z wydanego przez organ administracji rozstrzygnięcia nie może być utożsamiane z naruszeniem wynikającego </w:t>
      </w:r>
      <w:r w:rsidRPr="008C4794">
        <w:rPr>
          <w:rFonts w:ascii="Lato" w:hAnsi="Lato" w:cstheme="minorHAnsi"/>
          <w:bCs/>
          <w:spacing w:val="4"/>
          <w:lang w:bidi="pl-PL"/>
        </w:rPr>
        <w:br/>
        <w:t xml:space="preserve">z art. 8 kpa obowiązku prowadzenia postępowania w sposób budzący zaufanie jego uczestników do władzy publicznej. Nie sposób bowiem przyjąć, że wymóg prowadzenia postępowania w sposób budzący zaufanie jego uczestników do władzy publicznej będzie zachowany tylko wówczas, gdy organy administracji będą wydawać rozstrzygnięcia, których oczekują strony postępowania. </w:t>
      </w:r>
    </w:p>
    <w:p w14:paraId="0B6EE418" w14:textId="251185AD" w:rsidR="005601A4" w:rsidRPr="008C4794" w:rsidRDefault="00B66040" w:rsidP="00B66040">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Jednocześnie, mając na względzie wskazane naruszenie art. 10</w:t>
      </w:r>
      <w:r w:rsidR="00660A49" w:rsidRPr="008C4794">
        <w:rPr>
          <w:rFonts w:ascii="Lato" w:hAnsi="Lato" w:cstheme="minorHAnsi"/>
          <w:bCs/>
          <w:spacing w:val="4"/>
          <w:lang w:bidi="pl-PL"/>
        </w:rPr>
        <w:t xml:space="preserve"> kpa</w:t>
      </w:r>
      <w:r w:rsidRPr="008C4794">
        <w:rPr>
          <w:rFonts w:ascii="Lato" w:hAnsi="Lato" w:cstheme="minorHAnsi"/>
          <w:bCs/>
          <w:spacing w:val="4"/>
          <w:lang w:bidi="pl-PL"/>
        </w:rPr>
        <w:t xml:space="preserve">, wyjaśnić należy, iż zarzut naruszenia przepisu art. 10 kpa może odnieść skutek wówczas, gdy stawiająca go strona wykaże, że zarzucane uchybienie uniemożliwiło jej dokonanie konkretnych czynności procesowych. Warunkiem sine qua non uchylenia decyzji z powodu naruszenia przepisów postępowania jest bowiem wykazanie, że takie naruszenie mogło mieć istotny wpływ na wynik sprawy i ten obowiązek spoczywa na stronie stawiającej taki zarzut. </w:t>
      </w:r>
      <w:r w:rsidR="00AB7BF2" w:rsidRPr="008C4794">
        <w:rPr>
          <w:rFonts w:ascii="Lato" w:hAnsi="Lato" w:cstheme="minorHAnsi"/>
          <w:bCs/>
          <w:spacing w:val="4"/>
          <w:lang w:bidi="pl-PL"/>
        </w:rPr>
        <w:br/>
      </w:r>
      <w:r w:rsidRPr="008C4794">
        <w:rPr>
          <w:rFonts w:ascii="Lato" w:hAnsi="Lato" w:cstheme="minorHAnsi"/>
          <w:bCs/>
          <w:spacing w:val="4"/>
          <w:lang w:bidi="pl-PL"/>
        </w:rPr>
        <w:t>W takiej sytuacji konieczne jest zatem udowodnienie przez stronę, jakiej konkretnie czynności procesowej nie mogła</w:t>
      </w:r>
      <w:r w:rsidR="00DC543B" w:rsidRPr="008C4794">
        <w:rPr>
          <w:rFonts w:ascii="Lato" w:hAnsi="Lato" w:cstheme="minorHAnsi"/>
          <w:bCs/>
          <w:spacing w:val="4"/>
          <w:lang w:bidi="pl-PL"/>
        </w:rPr>
        <w:t xml:space="preserve"> </w:t>
      </w:r>
      <w:r w:rsidRPr="008C4794">
        <w:rPr>
          <w:rFonts w:ascii="Lato" w:hAnsi="Lato" w:cstheme="minorHAnsi"/>
          <w:bCs/>
          <w:spacing w:val="4"/>
          <w:lang w:bidi="pl-PL"/>
        </w:rPr>
        <w:t xml:space="preserve">dokonać, jakiego dowodu w sprawie nie mogła przedstawić i jaki wpływ na wynik sprawy mogło mieć tak stwierdzone uchybienie. Dopiero wykazanie, że naruszenie przez organ administracji publicznej zasady czynnego udziału strony w postępowaniu uniemożliwiło stronie podjęcie konkretnie wskazanej czynności procesowej (najczęściej w sferze postępowania dowodowego), a także wykazanie, że uchybienie to miało istotny wpływ na wynik sprawy, daje podstawy do przyjęcia, że doszło do naruszenia art. 10 kpa (por. wyroki Naczelnego Sądu Administracyjnego z dnia 27 marca 2015 r., sygn. akt I OSK 1767/13, i z dnia 2 września 2009 r., sygn. akt II OSK 1320/08, wyrok Wojewódzkiego Sądu Administracyjnego </w:t>
      </w:r>
      <w:r w:rsidR="00CF74E8">
        <w:rPr>
          <w:rFonts w:ascii="Lato" w:hAnsi="Lato" w:cstheme="minorHAnsi"/>
          <w:bCs/>
          <w:spacing w:val="4"/>
          <w:lang w:bidi="pl-PL"/>
        </w:rPr>
        <w:br/>
      </w:r>
      <w:r w:rsidRPr="008C4794">
        <w:rPr>
          <w:rFonts w:ascii="Lato" w:hAnsi="Lato" w:cstheme="minorHAnsi"/>
          <w:bCs/>
          <w:spacing w:val="4"/>
          <w:lang w:bidi="pl-PL"/>
        </w:rPr>
        <w:t xml:space="preserve">w Poznaniu z dnia 15 maja 2018 r., sygn. akt IV SA/Po 344/18). </w:t>
      </w:r>
    </w:p>
    <w:p w14:paraId="00F3E218" w14:textId="77777777" w:rsidR="007514C5" w:rsidRPr="008C4794" w:rsidRDefault="007514C5" w:rsidP="00B66040">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Skarżąca spółka podnosi, że decyzja została wydana pospiesznie, bez uwzględnienia jej pisma z dnia 4 października 2022 r., które wpłynęło już po wydaniu zaskarżonej decyzji.</w:t>
      </w:r>
    </w:p>
    <w:p w14:paraId="2B5014C3" w14:textId="34DC429A" w:rsidR="00B66040" w:rsidRPr="008C4794" w:rsidRDefault="00AB7BF2" w:rsidP="00B66040">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 xml:space="preserve">Zauważyć należy, iż przepisy specustawy drogowej w istotny sposób ograniczają uprawnienia materialne i procesowe podmiotów administrowanych w stosunku do ogólnej regulacji kodeksu postępowania administracyjnego w postaci m.in. zasady informowania wyrażonej w art. 9 kpa i zasady czynnego udziału strony w postępowaniu (art. 10 kpa) (por. wyrok Wojewódzkiego Sądu Administracyjnego w Warszawie z dnia 18 lipca 2019 r., sygn. akt VII SA/Wa 1017/19). </w:t>
      </w:r>
      <w:r w:rsidR="005601A4" w:rsidRPr="008C4794">
        <w:rPr>
          <w:rFonts w:ascii="Lato" w:hAnsi="Lato" w:cstheme="minorHAnsi"/>
          <w:bCs/>
          <w:spacing w:val="4"/>
          <w:lang w:bidi="pl-PL"/>
        </w:rPr>
        <w:t>r.</w:t>
      </w:r>
    </w:p>
    <w:p w14:paraId="07B64A56" w14:textId="2C41FA2B" w:rsidR="007514C5" w:rsidRPr="008C4794" w:rsidRDefault="007514C5" w:rsidP="007514C5">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 xml:space="preserve">Jednocześnie wyjaśnić należy, że uproszczeniu i przyspieszeniu procedur administracyjnych w sprawach dotyczących realizacji inwestycji w zakresie dróg publicznych służy m.in. konstrukcja przewidziana w art. 11d ust. 5 i art. 11f ust. 3 specustawy drogowej. Przewiduje ona zawiadamianie stron o wszczęciu postępowania oraz o wydaniu decyzji o zezwoleniu na realizację inwestycji drogowej w drodze obwieszczeń – w urzędzie, Biuletynie Informacji Publicznej oraz prasie lokalnej. Dodatkowo zawiadamiani indywidualnie są wnioskodawca oraz właściciele (lub użytkownicy wieczyści) nieruchomości objętych wnioskiem – na adres wskazany </w:t>
      </w:r>
      <w:r w:rsidR="00CF74E8">
        <w:rPr>
          <w:rFonts w:ascii="Lato" w:hAnsi="Lato" w:cstheme="minorHAnsi"/>
          <w:bCs/>
          <w:spacing w:val="4"/>
          <w:lang w:bidi="pl-PL"/>
        </w:rPr>
        <w:br/>
      </w:r>
      <w:r w:rsidRPr="008C4794">
        <w:rPr>
          <w:rFonts w:ascii="Lato" w:hAnsi="Lato" w:cstheme="minorHAnsi"/>
          <w:bCs/>
          <w:spacing w:val="4"/>
          <w:lang w:bidi="pl-PL"/>
        </w:rPr>
        <w:t>w katastrze nieruchomości.</w:t>
      </w:r>
    </w:p>
    <w:p w14:paraId="774E7199" w14:textId="1D069026" w:rsidR="007514C5" w:rsidRPr="008C4794" w:rsidRDefault="007514C5" w:rsidP="007514C5">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 xml:space="preserve">W niniejszej sprawie zawiadomienia o wszczęciu postępowania z dnia 17 maja 2022 r. zawierały informację o możliwości zapoznania się z aktami sprawy. Od tego momentu skarżąca spółka miała możliwość odniesienia się do zgromadzonego materiału dowodowego. Należy także zauważyć, że zastrzeżenia spółki </w:t>
      </w:r>
      <w:r w:rsidR="00670FC0">
        <w:rPr>
          <w:rFonts w:ascii="Lato" w:hAnsi="Lato" w:cstheme="minorHAnsi"/>
          <w:bCs/>
          <w:spacing w:val="4"/>
          <w:lang w:bidi="pl-PL"/>
        </w:rPr>
        <w:t>K.</w:t>
      </w:r>
      <w:r w:rsidRPr="008C4794">
        <w:rPr>
          <w:rFonts w:ascii="Lato" w:hAnsi="Lato" w:cstheme="minorHAnsi"/>
          <w:bCs/>
          <w:spacing w:val="4"/>
          <w:lang w:bidi="pl-PL"/>
        </w:rPr>
        <w:t xml:space="preserve"> zostały rozpatrzone przez organ II instancji.</w:t>
      </w:r>
    </w:p>
    <w:p w14:paraId="29116A39" w14:textId="0EA4E12A" w:rsidR="00995E8A" w:rsidRPr="008C4794" w:rsidRDefault="00995E8A" w:rsidP="00B66040">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W kontekście powyższych uwag, brak jest tym samym podstaw do uznania, że w sprawie doszło do podnoszonego</w:t>
      </w:r>
      <w:r w:rsidR="006800D1" w:rsidRPr="008C4794">
        <w:rPr>
          <w:rFonts w:ascii="Lato" w:hAnsi="Lato" w:cstheme="minorHAnsi"/>
          <w:bCs/>
          <w:spacing w:val="4"/>
          <w:lang w:bidi="pl-PL"/>
        </w:rPr>
        <w:t xml:space="preserve"> </w:t>
      </w:r>
      <w:r w:rsidRPr="008C4794">
        <w:rPr>
          <w:rFonts w:ascii="Lato" w:hAnsi="Lato" w:cstheme="minorHAnsi"/>
          <w:bCs/>
          <w:spacing w:val="4"/>
          <w:lang w:bidi="pl-PL"/>
        </w:rPr>
        <w:t xml:space="preserve">naruszenia art. 9 </w:t>
      </w:r>
      <w:r w:rsidR="007514C5" w:rsidRPr="008C4794">
        <w:rPr>
          <w:rFonts w:ascii="Lato" w:hAnsi="Lato" w:cstheme="minorHAnsi"/>
          <w:bCs/>
          <w:spacing w:val="4"/>
          <w:lang w:bidi="pl-PL"/>
        </w:rPr>
        <w:t xml:space="preserve">i 10 </w:t>
      </w:r>
      <w:r w:rsidRPr="008C4794">
        <w:rPr>
          <w:rFonts w:ascii="Lato" w:hAnsi="Lato" w:cstheme="minorHAnsi"/>
          <w:bCs/>
          <w:spacing w:val="4"/>
          <w:lang w:bidi="pl-PL"/>
        </w:rPr>
        <w:t>kp</w:t>
      </w:r>
      <w:r w:rsidR="006800D1" w:rsidRPr="008C4794">
        <w:rPr>
          <w:rFonts w:ascii="Lato" w:hAnsi="Lato" w:cstheme="minorHAnsi"/>
          <w:bCs/>
          <w:spacing w:val="4"/>
          <w:lang w:bidi="pl-PL"/>
        </w:rPr>
        <w:t xml:space="preserve">a. </w:t>
      </w:r>
    </w:p>
    <w:p w14:paraId="713B7EBD" w14:textId="0895C23A" w:rsidR="00AB7BF2" w:rsidRPr="008C4794" w:rsidRDefault="00AB7BF2" w:rsidP="00B66040">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 xml:space="preserve">Wobec powyższych okoliczności </w:t>
      </w:r>
      <w:r w:rsidR="007514C5" w:rsidRPr="008C4794">
        <w:rPr>
          <w:rFonts w:ascii="Lato" w:hAnsi="Lato" w:cstheme="minorHAnsi"/>
          <w:bCs/>
          <w:spacing w:val="4"/>
          <w:lang w:bidi="pl-PL"/>
        </w:rPr>
        <w:t xml:space="preserve">w ocenie </w:t>
      </w:r>
      <w:r w:rsidRPr="008C4794">
        <w:rPr>
          <w:rFonts w:ascii="Lato" w:hAnsi="Lato" w:cstheme="minorHAnsi"/>
          <w:bCs/>
          <w:spacing w:val="4"/>
          <w:lang w:bidi="pl-PL"/>
        </w:rPr>
        <w:t>Minist</w:t>
      </w:r>
      <w:r w:rsidR="007514C5" w:rsidRPr="008C4794">
        <w:rPr>
          <w:rFonts w:ascii="Lato" w:hAnsi="Lato" w:cstheme="minorHAnsi"/>
          <w:bCs/>
          <w:spacing w:val="4"/>
          <w:lang w:bidi="pl-PL"/>
        </w:rPr>
        <w:t xml:space="preserve">ra </w:t>
      </w:r>
      <w:r w:rsidRPr="008C4794">
        <w:rPr>
          <w:rFonts w:ascii="Lato" w:hAnsi="Lato" w:cstheme="minorHAnsi"/>
          <w:bCs/>
          <w:spacing w:val="4"/>
          <w:lang w:bidi="pl-PL"/>
        </w:rPr>
        <w:t xml:space="preserve">postępowanie administracyjne </w:t>
      </w:r>
      <w:r w:rsidR="00CF74E8">
        <w:rPr>
          <w:rFonts w:ascii="Lato" w:hAnsi="Lato" w:cstheme="minorHAnsi"/>
          <w:bCs/>
          <w:spacing w:val="4"/>
          <w:lang w:bidi="pl-PL"/>
        </w:rPr>
        <w:br/>
      </w:r>
      <w:r w:rsidRPr="008C4794">
        <w:rPr>
          <w:rFonts w:ascii="Lato" w:hAnsi="Lato" w:cstheme="minorHAnsi"/>
          <w:bCs/>
          <w:spacing w:val="4"/>
          <w:lang w:bidi="pl-PL"/>
        </w:rPr>
        <w:t xml:space="preserve">w niniejszej sprawie zostało przeprowadzone przez organy z poszanowaniem przepisów kpa i z uwzględnieniem szczególnych regulacji zawartych w specustawie drogowej. </w:t>
      </w:r>
      <w:r w:rsidR="00CF74E8">
        <w:rPr>
          <w:rFonts w:ascii="Lato" w:hAnsi="Lato" w:cstheme="minorHAnsi"/>
          <w:bCs/>
          <w:spacing w:val="4"/>
          <w:lang w:bidi="pl-PL"/>
        </w:rPr>
        <w:br/>
      </w:r>
      <w:r w:rsidRPr="008C4794">
        <w:rPr>
          <w:rFonts w:ascii="Lato" w:hAnsi="Lato" w:cstheme="minorHAnsi"/>
          <w:bCs/>
          <w:spacing w:val="4"/>
          <w:lang w:bidi="pl-PL"/>
        </w:rPr>
        <w:t xml:space="preserve">W ramach przysługujących im kompetencji organy dokonały prawidłowej oceny wniosku pod względem wymagań wskazanych w specustawie drogowej. Pozytywne ustalenia </w:t>
      </w:r>
      <w:r w:rsidR="00CF74E8">
        <w:rPr>
          <w:rFonts w:ascii="Lato" w:hAnsi="Lato" w:cstheme="minorHAnsi"/>
          <w:bCs/>
          <w:spacing w:val="4"/>
          <w:lang w:bidi="pl-PL"/>
        </w:rPr>
        <w:br/>
      </w:r>
      <w:r w:rsidRPr="008C4794">
        <w:rPr>
          <w:rFonts w:ascii="Lato" w:hAnsi="Lato" w:cstheme="minorHAnsi"/>
          <w:bCs/>
          <w:spacing w:val="4"/>
          <w:lang w:bidi="pl-PL"/>
        </w:rPr>
        <w:t>w tym zakresie pozwoliły natomiast na prawidłowe zastosowanie przepisów materialnych i wydanie decyzji zezwalającej na realizację inwestycji drogowej.</w:t>
      </w:r>
    </w:p>
    <w:p w14:paraId="4C566647" w14:textId="4E1256D7" w:rsidR="00526DD8" w:rsidRPr="008C4794" w:rsidRDefault="001504F9" w:rsidP="006970CA">
      <w:pPr>
        <w:tabs>
          <w:tab w:val="left" w:pos="0"/>
          <w:tab w:val="num" w:pos="426"/>
        </w:tabs>
        <w:spacing w:after="240" w:line="240" w:lineRule="exact"/>
        <w:jc w:val="both"/>
        <w:rPr>
          <w:rFonts w:ascii="Lato" w:hAnsi="Lato" w:cstheme="minorHAnsi"/>
          <w:bCs/>
          <w:spacing w:val="4"/>
          <w:lang w:bidi="pl-PL"/>
        </w:rPr>
      </w:pPr>
      <w:r w:rsidRPr="008C4794">
        <w:rPr>
          <w:rFonts w:ascii="Lato" w:hAnsi="Lato" w:cstheme="minorHAnsi"/>
          <w:bCs/>
          <w:spacing w:val="4"/>
          <w:lang w:bidi="pl-PL"/>
        </w:rPr>
        <w:t xml:space="preserve">Ustosunkowując się zaś do wniosku </w:t>
      </w:r>
      <w:r w:rsidR="00AB7BF2" w:rsidRPr="008C4794">
        <w:rPr>
          <w:rFonts w:ascii="Lato" w:hAnsi="Lato" w:cstheme="minorHAnsi"/>
          <w:bCs/>
          <w:spacing w:val="4"/>
          <w:lang w:bidi="pl-PL"/>
        </w:rPr>
        <w:t>s</w:t>
      </w:r>
      <w:r w:rsidRPr="008C4794">
        <w:rPr>
          <w:rFonts w:ascii="Lato" w:hAnsi="Lato" w:cstheme="minorHAnsi"/>
          <w:bCs/>
          <w:spacing w:val="4"/>
          <w:lang w:bidi="pl-PL"/>
        </w:rPr>
        <w:t xml:space="preserve">półki </w:t>
      </w:r>
      <w:r w:rsidR="00670FC0">
        <w:rPr>
          <w:rFonts w:ascii="Lato" w:hAnsi="Lato" w:cstheme="minorHAnsi"/>
          <w:bCs/>
          <w:spacing w:val="4"/>
          <w:lang w:bidi="pl-PL"/>
        </w:rPr>
        <w:t>K.</w:t>
      </w:r>
      <w:r w:rsidRPr="008C4794">
        <w:rPr>
          <w:rFonts w:ascii="Lato" w:hAnsi="Lato" w:cstheme="minorHAnsi"/>
          <w:bCs/>
          <w:spacing w:val="4"/>
          <w:lang w:bidi="pl-PL"/>
        </w:rPr>
        <w:t xml:space="preserve"> o przeprowadzenie dowodu </w:t>
      </w:r>
      <w:r w:rsidRPr="008C4794">
        <w:rPr>
          <w:rFonts w:ascii="Lato" w:hAnsi="Lato" w:cstheme="minorHAnsi"/>
          <w:bCs/>
          <w:spacing w:val="4"/>
          <w:lang w:bidi="pl-PL"/>
        </w:rPr>
        <w:br/>
        <w:t>z dokumentów</w:t>
      </w:r>
      <w:r w:rsidR="00CD6045" w:rsidRPr="008C4794">
        <w:rPr>
          <w:rFonts w:ascii="Lato" w:hAnsi="Lato" w:cstheme="minorHAnsi"/>
          <w:bCs/>
          <w:spacing w:val="4"/>
          <w:lang w:bidi="pl-PL"/>
        </w:rPr>
        <w:t xml:space="preserve"> skierowanych do inwestora i pełnomocników inwestora</w:t>
      </w:r>
      <w:r w:rsidRPr="008C4794">
        <w:rPr>
          <w:rFonts w:ascii="Lato" w:hAnsi="Lato" w:cstheme="minorHAnsi"/>
          <w:bCs/>
          <w:spacing w:val="4"/>
          <w:lang w:bidi="pl-PL"/>
        </w:rPr>
        <w:t xml:space="preserve">, należy wyjaśnić, że zgodnie z ugruntowanym orzecznictwem </w:t>
      </w:r>
      <w:proofErr w:type="spellStart"/>
      <w:r w:rsidRPr="008C4794">
        <w:rPr>
          <w:rFonts w:ascii="Lato" w:hAnsi="Lato" w:cstheme="minorHAnsi"/>
          <w:bCs/>
          <w:spacing w:val="4"/>
          <w:lang w:bidi="pl-PL"/>
        </w:rPr>
        <w:t>sądowoadministracyjnym</w:t>
      </w:r>
      <w:proofErr w:type="spellEnd"/>
      <w:r w:rsidRPr="008C4794">
        <w:rPr>
          <w:rFonts w:ascii="Lato" w:hAnsi="Lato" w:cstheme="minorHAnsi"/>
          <w:bCs/>
          <w:spacing w:val="4"/>
          <w:lang w:bidi="pl-PL"/>
        </w:rPr>
        <w:t xml:space="preserve"> organy administracji publicznej mają obowiązek podejmować czynności niezbędne do wyjaśnienia sprawy, a nie wszystkie czynności postulowane przez stronę postępowania. To, czy dany dowód zostanie przeprowadzony, zależy od przydatności tego dowodu dla wyjaśnienia okoliczności sprawy, co do których organ ma wątpliwości</w:t>
      </w:r>
      <w:r w:rsidR="00CD6045" w:rsidRPr="008C4794">
        <w:rPr>
          <w:rFonts w:ascii="Lato" w:hAnsi="Lato" w:cstheme="minorHAnsi"/>
          <w:bCs/>
          <w:spacing w:val="4"/>
          <w:lang w:bidi="pl-PL"/>
        </w:rPr>
        <w:t xml:space="preserve">, co nie miało miejsca w przedmiotowej sprawie. </w:t>
      </w:r>
    </w:p>
    <w:p w14:paraId="256C50AF" w14:textId="4D16F11A" w:rsidR="00656244" w:rsidRPr="008C4794" w:rsidRDefault="00656244" w:rsidP="00656244">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Następnie należy zauważyć, że w dniu 2 października 2024 r. do organu odwoławczego wpłynęło pismo Pani </w:t>
      </w:r>
      <w:r w:rsidR="00670FC0">
        <w:rPr>
          <w:rFonts w:ascii="Lato" w:hAnsi="Lato" w:cs="Arial"/>
          <w:bCs/>
          <w:spacing w:val="4"/>
          <w:lang w:bidi="pl-PL"/>
        </w:rPr>
        <w:t>A.</w:t>
      </w:r>
      <w:r w:rsidRPr="008C4794">
        <w:rPr>
          <w:rFonts w:ascii="Lato" w:hAnsi="Lato" w:cs="Arial"/>
          <w:bCs/>
          <w:spacing w:val="4"/>
          <w:lang w:bidi="pl-PL"/>
        </w:rPr>
        <w:t xml:space="preserve"> </w:t>
      </w:r>
      <w:r w:rsidR="00670FC0">
        <w:rPr>
          <w:rFonts w:ascii="Lato" w:hAnsi="Lato" w:cs="Arial"/>
          <w:bCs/>
          <w:spacing w:val="4"/>
          <w:lang w:bidi="pl-PL"/>
        </w:rPr>
        <w:t>K.</w:t>
      </w:r>
      <w:r w:rsidRPr="008C4794">
        <w:rPr>
          <w:rFonts w:ascii="Lato" w:hAnsi="Lato" w:cs="Arial"/>
          <w:bCs/>
          <w:spacing w:val="4"/>
          <w:lang w:bidi="pl-PL"/>
        </w:rPr>
        <w:t xml:space="preserve"> oraz Pana </w:t>
      </w:r>
      <w:r w:rsidR="00670FC0">
        <w:rPr>
          <w:rFonts w:ascii="Lato" w:hAnsi="Lato" w:cs="Arial"/>
          <w:bCs/>
          <w:spacing w:val="4"/>
          <w:lang w:bidi="pl-PL"/>
        </w:rPr>
        <w:t>A.</w:t>
      </w:r>
      <w:r w:rsidRPr="008C4794">
        <w:rPr>
          <w:rFonts w:ascii="Lato" w:hAnsi="Lato" w:cs="Arial"/>
          <w:bCs/>
          <w:spacing w:val="4"/>
          <w:lang w:bidi="pl-PL"/>
        </w:rPr>
        <w:t xml:space="preserve"> </w:t>
      </w:r>
      <w:r w:rsidR="00670FC0">
        <w:rPr>
          <w:rFonts w:ascii="Lato" w:hAnsi="Lato" w:cs="Arial"/>
          <w:bCs/>
          <w:spacing w:val="4"/>
          <w:lang w:bidi="pl-PL"/>
        </w:rPr>
        <w:t>K.</w:t>
      </w:r>
      <w:r w:rsidRPr="008C4794">
        <w:rPr>
          <w:rFonts w:ascii="Lato" w:hAnsi="Lato" w:cs="Arial"/>
          <w:bCs/>
          <w:spacing w:val="4"/>
          <w:lang w:bidi="pl-PL"/>
        </w:rPr>
        <w:t xml:space="preserve">, zawierające wniosek </w:t>
      </w:r>
      <w:r w:rsidRPr="008C4794">
        <w:rPr>
          <w:rFonts w:ascii="Lato" w:hAnsi="Lato" w:cs="Arial"/>
          <w:bCs/>
          <w:spacing w:val="4"/>
          <w:lang w:bidi="pl-PL"/>
        </w:rPr>
        <w:br/>
        <w:t>o poprawę dokumentacji oraz wypłatę należnego odszkodowania.</w:t>
      </w:r>
    </w:p>
    <w:p w14:paraId="476020DE" w14:textId="53D39C44" w:rsidR="00656244" w:rsidRPr="008C4794" w:rsidRDefault="00656244" w:rsidP="00656244">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Wnioskodawcy poinformowali, że w toku postępowania dotyczącego wydania przedmiotowej decyzji o zezwoleniu na realizację inwestycji drogowej, </w:t>
      </w:r>
      <w:r w:rsidR="0046626D" w:rsidRPr="008C4794">
        <w:rPr>
          <w:rFonts w:ascii="Lato" w:hAnsi="Lato" w:cs="Arial"/>
          <w:bCs/>
          <w:spacing w:val="4"/>
          <w:lang w:bidi="pl-PL"/>
        </w:rPr>
        <w:t xml:space="preserve">odrębną </w:t>
      </w:r>
      <w:r w:rsidRPr="008C4794">
        <w:rPr>
          <w:rFonts w:ascii="Lato" w:hAnsi="Lato" w:cs="Arial"/>
          <w:bCs/>
          <w:spacing w:val="4"/>
          <w:lang w:bidi="pl-PL"/>
        </w:rPr>
        <w:t>decyzją doszło do podziału działki nr 20/20. Okoliczność ta została uwzględniona w niniejszym postępowaniu odwoławczym, o czym szczegółowo mowa w powyższej części uzasadnienia, dotyczącej merytoryczno-reformacyjnej korekty zaskarżonej decyzji.</w:t>
      </w:r>
    </w:p>
    <w:p w14:paraId="4DD9AF94" w14:textId="7448DDDE" w:rsidR="00656244" w:rsidRPr="008C4794" w:rsidRDefault="00656244" w:rsidP="00656244">
      <w:pPr>
        <w:tabs>
          <w:tab w:val="left" w:pos="0"/>
          <w:tab w:val="num" w:pos="426"/>
        </w:tabs>
        <w:spacing w:after="240" w:line="240" w:lineRule="exact"/>
        <w:jc w:val="both"/>
        <w:rPr>
          <w:rFonts w:ascii="Lato" w:hAnsi="Lato" w:cs="Arial"/>
          <w:bCs/>
          <w:spacing w:val="4"/>
          <w:lang w:bidi="pl-PL"/>
        </w:rPr>
      </w:pPr>
      <w:r w:rsidRPr="008C4794">
        <w:rPr>
          <w:rFonts w:ascii="Lato" w:hAnsi="Lato" w:cs="Arial"/>
          <w:bCs/>
          <w:spacing w:val="4"/>
          <w:lang w:bidi="pl-PL"/>
        </w:rPr>
        <w:t xml:space="preserve">Natomiast kwestie dotyczące odszkodowania za nieruchomości przejęte w związku </w:t>
      </w:r>
      <w:r w:rsidR="00CF74E8">
        <w:rPr>
          <w:rFonts w:ascii="Lato" w:hAnsi="Lato" w:cs="Arial"/>
          <w:bCs/>
          <w:spacing w:val="4"/>
          <w:lang w:bidi="pl-PL"/>
        </w:rPr>
        <w:br/>
      </w:r>
      <w:r w:rsidRPr="008C4794">
        <w:rPr>
          <w:rFonts w:ascii="Lato" w:hAnsi="Lato" w:cs="Arial"/>
          <w:bCs/>
          <w:spacing w:val="4"/>
          <w:lang w:bidi="pl-PL"/>
        </w:rPr>
        <w:t>z realizacją inwestycji są rozpatrywane w odrębnym postępowaniu administracyjnym, prowadzonym przez właściwego wojewodę – w niniejszej sprawie jest to Wojewoda Pomorski. Postępowanie to toczy się zgodnie z przepisami rozdziału trzeciego specustawy drogowej, a w zakresie nieuregulowanym – na podstawie przepisów ustawy o gospodarce nieruchomościami.</w:t>
      </w:r>
    </w:p>
    <w:p w14:paraId="61D7EEBE" w14:textId="77777777" w:rsidR="006970CA" w:rsidRPr="008C4794" w:rsidRDefault="006970CA" w:rsidP="006970CA">
      <w:pPr>
        <w:tabs>
          <w:tab w:val="left" w:pos="0"/>
          <w:tab w:val="num" w:pos="426"/>
        </w:tabs>
        <w:spacing w:after="240" w:line="240" w:lineRule="exact"/>
        <w:jc w:val="both"/>
        <w:rPr>
          <w:rFonts w:ascii="Lato" w:hAnsi="Lato" w:cs="Arial"/>
          <w:spacing w:val="4"/>
        </w:rPr>
      </w:pPr>
      <w:r w:rsidRPr="008C4794">
        <w:rPr>
          <w:rFonts w:ascii="Lato" w:hAnsi="Lato" w:cs="Arial"/>
          <w:spacing w:val="4"/>
        </w:rPr>
        <w:t xml:space="preserve">Podsumowując, organ odwoławczy uznał, że przebieg planowanej inwestycji i przyjęte rozwiązania są prawidłowe. Organ uznał racje przemawiające za ustaloną lokalizacją, które przedstawił inwestor w załączonej do wniosku dokumentacji. Stwierdzić należy także, że zarówno wniosek inwestora, postępowanie przeprowadzone przez organ pierwszej instancji, jak i zaskarżona decyzja Wojewody Pomorskiego nie narusza prawa, </w:t>
      </w:r>
      <w:r w:rsidRPr="008C4794">
        <w:rPr>
          <w:rFonts w:ascii="Lato" w:hAnsi="Lato" w:cs="Arial"/>
          <w:spacing w:val="4"/>
        </w:rPr>
        <w:br/>
        <w:t>a zarzuty skarżących stron nie zasługują na uwzględnienie, wobec czego orzeczono jak w rozstrzygnięciu.</w:t>
      </w:r>
    </w:p>
    <w:p w14:paraId="33EEE230" w14:textId="77777777" w:rsidR="006970CA" w:rsidRPr="008C4794" w:rsidRDefault="006970CA" w:rsidP="006970CA">
      <w:pPr>
        <w:tabs>
          <w:tab w:val="left" w:pos="0"/>
          <w:tab w:val="num" w:pos="426"/>
        </w:tabs>
        <w:spacing w:after="240" w:line="240" w:lineRule="exact"/>
        <w:jc w:val="both"/>
        <w:rPr>
          <w:rFonts w:ascii="Lato" w:hAnsi="Lato" w:cs="Arial"/>
          <w:spacing w:val="4"/>
        </w:rPr>
      </w:pPr>
      <w:r w:rsidRPr="008C4794">
        <w:rPr>
          <w:rFonts w:ascii="Lato" w:hAnsi="Lato" w:cs="Arial"/>
          <w:spacing w:val="4"/>
        </w:rPr>
        <w:t>Niniejsza decyzja jest ostateczna.</w:t>
      </w:r>
    </w:p>
    <w:p w14:paraId="6E682C3E" w14:textId="77777777" w:rsidR="006970CA" w:rsidRPr="008C4794" w:rsidRDefault="006970CA" w:rsidP="006970CA">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lang w:bidi="pl-PL"/>
        </w:rPr>
      </w:pPr>
      <w:r w:rsidRPr="008C4794">
        <w:rPr>
          <w:rFonts w:ascii="Lato" w:eastAsia="Calibri" w:hAnsi="Lato" w:cs="Arial"/>
          <w:bCs/>
          <w:spacing w:val="4"/>
          <w:lang w:bidi="pl-PL"/>
        </w:rPr>
        <w:t xml:space="preserve">Na decyzję, na podstawie art. 53 § 1 i art. 54 § 1 ustawy z dnia 30 sierpnia 2002 r. </w:t>
      </w:r>
      <w:r w:rsidRPr="008C4794">
        <w:rPr>
          <w:rFonts w:ascii="Lato" w:eastAsia="Calibri" w:hAnsi="Lato" w:cs="Arial"/>
          <w:bCs/>
          <w:spacing w:val="4"/>
          <w:lang w:bidi="pl-PL"/>
        </w:rPr>
        <w:br/>
        <w:t xml:space="preserve">– Prawo o postępowaniu przed sądami administracyjnymi (t.j. Dz. U. z 2024 r. poz. 935), zwanej dalej „ppsa”, przysługuje skarga do Wojewódzkiego Sądu Administracyjnego </w:t>
      </w:r>
      <w:r w:rsidRPr="008C4794">
        <w:rPr>
          <w:rFonts w:ascii="Lato" w:eastAsia="Calibri" w:hAnsi="Lato" w:cs="Arial"/>
          <w:bCs/>
          <w:spacing w:val="4"/>
          <w:lang w:bidi="pl-PL"/>
        </w:rPr>
        <w:br/>
        <w:t>w Warszawie, wnoszona za pośrednictwem Ministra Rozwoju i Technologii, w terminie 30 dni od dnia doręczenia decyzji.</w:t>
      </w:r>
    </w:p>
    <w:p w14:paraId="2D763A70" w14:textId="77777777" w:rsidR="006970CA" w:rsidRPr="008C4794" w:rsidRDefault="006970CA" w:rsidP="006970CA">
      <w:pPr>
        <w:tabs>
          <w:tab w:val="left" w:pos="-1843"/>
          <w:tab w:val="left" w:pos="-993"/>
          <w:tab w:val="left" w:pos="4678"/>
          <w:tab w:val="left" w:pos="5387"/>
          <w:tab w:val="right" w:pos="5812"/>
        </w:tabs>
        <w:spacing w:after="120" w:line="240" w:lineRule="exact"/>
        <w:jc w:val="both"/>
        <w:outlineLvl w:val="0"/>
        <w:rPr>
          <w:rFonts w:ascii="Lato" w:eastAsia="Calibri" w:hAnsi="Lato" w:cs="Arial"/>
          <w:bCs/>
          <w:spacing w:val="4"/>
          <w:lang w:bidi="pl-PL"/>
        </w:rPr>
      </w:pPr>
      <w:r w:rsidRPr="008C4794">
        <w:rPr>
          <w:rFonts w:ascii="Lato" w:eastAsia="Calibri" w:hAnsi="Lato" w:cs="Arial"/>
          <w:bCs/>
          <w:spacing w:val="4"/>
          <w:lang w:bidi="pl-PL"/>
        </w:rPr>
        <w:t xml:space="preserve">Jednocześnie informuję, że do skargi należy załączyć dowód uiszczenia wpisu </w:t>
      </w:r>
      <w:r w:rsidRPr="008C4794">
        <w:rPr>
          <w:rFonts w:ascii="Lato" w:eastAsia="Calibri" w:hAnsi="Lato" w:cs="Arial"/>
          <w:bCs/>
          <w:spacing w:val="4"/>
          <w:lang w:bidi="pl-PL"/>
        </w:rPr>
        <w:br/>
        <w:t>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ppsa.</w:t>
      </w:r>
    </w:p>
    <w:p w14:paraId="2BACB487" w14:textId="77777777" w:rsidR="006970CA" w:rsidRPr="008C4794" w:rsidRDefault="006970CA" w:rsidP="006970CA">
      <w:pPr>
        <w:spacing w:after="240" w:line="240" w:lineRule="exact"/>
        <w:jc w:val="both"/>
        <w:rPr>
          <w:rFonts w:ascii="Lato" w:hAnsi="Lato" w:cs="Arial"/>
          <w:spacing w:val="4"/>
        </w:rPr>
      </w:pPr>
    </w:p>
    <w:p w14:paraId="0EBEAF90" w14:textId="574007DA" w:rsidR="00DD5DBC" w:rsidRPr="00DD5DBC" w:rsidRDefault="00DD5DBC" w:rsidP="00DD5DBC">
      <w:pPr>
        <w:shd w:val="clear" w:color="auto" w:fill="FFFFFF"/>
        <w:spacing w:after="80" w:line="256" w:lineRule="auto"/>
        <w:ind w:firstLine="4253"/>
        <w:jc w:val="both"/>
        <w:rPr>
          <w:rFonts w:ascii="Lato" w:eastAsia="Calibri" w:hAnsi="Lato" w:cs="Times New Roman"/>
        </w:rPr>
      </w:pPr>
      <w:r>
        <w:rPr>
          <w:rFonts w:ascii="Lato" w:eastAsia="Calibri" w:hAnsi="Lato" w:cs="Times New Roman"/>
        </w:rPr>
        <w:t>Edyta Lubaszewska</w:t>
      </w:r>
    </w:p>
    <w:p w14:paraId="4461D552" w14:textId="218C36F9" w:rsidR="00DD5DBC" w:rsidRPr="00DD5DBC" w:rsidRDefault="00DD5DBC" w:rsidP="00DD5DBC">
      <w:pPr>
        <w:spacing w:after="120" w:line="240" w:lineRule="exact"/>
        <w:ind w:left="4253"/>
        <w:rPr>
          <w:rFonts w:ascii="Lato" w:eastAsia="Calibri" w:hAnsi="Lato" w:cs="Times New Roman"/>
        </w:rPr>
      </w:pPr>
      <w:r w:rsidRPr="00DD5DBC">
        <w:rPr>
          <w:rFonts w:ascii="Lato" w:eastAsia="Calibri" w:hAnsi="Lato" w:cs="Times New Roman"/>
        </w:rPr>
        <w:t>dyrektor departamentu</w:t>
      </w:r>
    </w:p>
    <w:p w14:paraId="7841727E" w14:textId="77777777" w:rsidR="00DD5DBC" w:rsidRDefault="00DD5DBC" w:rsidP="00DD5DBC">
      <w:pPr>
        <w:shd w:val="clear" w:color="auto" w:fill="FFFFFF"/>
        <w:spacing w:after="80" w:line="256" w:lineRule="auto"/>
        <w:ind w:firstLine="4253"/>
        <w:jc w:val="both"/>
        <w:rPr>
          <w:rFonts w:ascii="Lato" w:eastAsia="Calibri" w:hAnsi="Lato" w:cs="Times New Roman"/>
        </w:rPr>
      </w:pPr>
      <w:r w:rsidRPr="00DD5DBC">
        <w:rPr>
          <w:rFonts w:ascii="Lato" w:eastAsia="Calibri" w:hAnsi="Lato" w:cs="Times New Roman"/>
        </w:rPr>
        <w:t>/ kwalifikowany podpis elektroniczny /</w:t>
      </w:r>
    </w:p>
    <w:p w14:paraId="75CC8F01" w14:textId="77777777" w:rsidR="00DD5DBC" w:rsidRPr="00DD5DBC" w:rsidRDefault="00DD5DBC" w:rsidP="00DD5DBC">
      <w:pPr>
        <w:spacing w:after="120" w:line="240" w:lineRule="exact"/>
        <w:ind w:left="4253"/>
        <w:rPr>
          <w:rFonts w:ascii="Lato" w:hAnsi="Lato"/>
          <w:color w:val="000000" w:themeColor="text1"/>
        </w:rPr>
      </w:pPr>
      <w:r w:rsidRPr="00DD5DBC">
        <w:rPr>
          <w:rFonts w:ascii="Lato" w:hAnsi="Lato"/>
          <w:color w:val="000000" w:themeColor="text1"/>
        </w:rPr>
        <w:t>w Ministerstwie Rozwoju i Technologii</w:t>
      </w:r>
    </w:p>
    <w:p w14:paraId="7F5E6480" w14:textId="77777777" w:rsidR="00DD5DBC" w:rsidRPr="00DD5DBC" w:rsidRDefault="00DD5DBC" w:rsidP="00DD5DBC">
      <w:pPr>
        <w:shd w:val="clear" w:color="auto" w:fill="FFFFFF"/>
        <w:spacing w:after="80" w:line="256" w:lineRule="auto"/>
        <w:ind w:firstLine="4253"/>
        <w:jc w:val="both"/>
        <w:rPr>
          <w:rFonts w:ascii="Lato" w:eastAsia="Calibri" w:hAnsi="Lato" w:cs="Arial"/>
          <w:b/>
          <w:spacing w:val="4"/>
          <w:u w:val="single"/>
        </w:rPr>
      </w:pPr>
    </w:p>
    <w:p w14:paraId="1B9670B8" w14:textId="77777777" w:rsidR="006970CA" w:rsidRPr="008C4794" w:rsidRDefault="006970CA" w:rsidP="006970CA">
      <w:pPr>
        <w:spacing w:after="240" w:line="240" w:lineRule="exact"/>
        <w:jc w:val="both"/>
        <w:rPr>
          <w:rFonts w:ascii="Lato" w:hAnsi="Lato" w:cs="Arial"/>
          <w:spacing w:val="4"/>
        </w:rPr>
      </w:pPr>
    </w:p>
    <w:p w14:paraId="3CDB3A3D" w14:textId="77777777" w:rsidR="006970CA" w:rsidRPr="008C4794" w:rsidRDefault="006970CA" w:rsidP="006970CA">
      <w:pPr>
        <w:tabs>
          <w:tab w:val="left" w:pos="0"/>
          <w:tab w:val="num" w:pos="426"/>
        </w:tabs>
        <w:spacing w:after="240" w:line="240" w:lineRule="exact"/>
        <w:jc w:val="both"/>
        <w:rPr>
          <w:rFonts w:ascii="Lato" w:eastAsia="Times New Roman" w:hAnsi="Lato" w:cs="Arial"/>
          <w:b/>
          <w:spacing w:val="4"/>
          <w:kern w:val="2"/>
          <w:u w:val="single"/>
          <w:lang w:eastAsia="pl-PL"/>
        </w:rPr>
      </w:pPr>
      <w:bookmarkStart w:id="54" w:name="_Hlk204786382"/>
      <w:r w:rsidRPr="008C4794">
        <w:rPr>
          <w:rFonts w:ascii="Lato" w:eastAsia="Times New Roman" w:hAnsi="Lato" w:cs="Arial"/>
          <w:b/>
          <w:spacing w:val="4"/>
          <w:kern w:val="2"/>
          <w:u w:val="single"/>
          <w:lang w:eastAsia="pl-PL"/>
        </w:rPr>
        <w:t>Załączniki:</w:t>
      </w:r>
    </w:p>
    <w:p w14:paraId="415601EA" w14:textId="1CB84E23" w:rsidR="006970CA" w:rsidRPr="008C4794" w:rsidRDefault="006970CA" w:rsidP="00E94B07">
      <w:pPr>
        <w:tabs>
          <w:tab w:val="left" w:pos="426"/>
        </w:tabs>
        <w:spacing w:after="0" w:line="240" w:lineRule="auto"/>
        <w:jc w:val="both"/>
        <w:rPr>
          <w:rFonts w:ascii="Lato" w:eastAsia="Calibri" w:hAnsi="Lato" w:cs="Times New Roman"/>
        </w:rPr>
      </w:pPr>
      <w:r w:rsidRPr="008C4794">
        <w:rPr>
          <w:rFonts w:ascii="Lato" w:eastAsia="Calibri" w:hAnsi="Lato" w:cs="Times New Roman"/>
          <w:b/>
          <w:bCs/>
        </w:rPr>
        <w:t>Nr</w:t>
      </w:r>
      <w:r w:rsidR="007C242A" w:rsidRPr="008C4794">
        <w:rPr>
          <w:rFonts w:ascii="Lato" w:eastAsia="Calibri" w:hAnsi="Lato" w:cs="Times New Roman"/>
          <w:b/>
          <w:bCs/>
        </w:rPr>
        <w:t xml:space="preserve"> </w:t>
      </w:r>
      <w:r w:rsidRPr="008C4794">
        <w:rPr>
          <w:rFonts w:ascii="Lato" w:eastAsia="Calibri" w:hAnsi="Lato" w:cs="Times New Roman"/>
          <w:b/>
          <w:bCs/>
        </w:rPr>
        <w:t xml:space="preserve">1.1-1.4 </w:t>
      </w:r>
      <w:r w:rsidRPr="008C4794">
        <w:rPr>
          <w:rFonts w:ascii="Lato" w:hAnsi="Lato" w:cs="Arial"/>
          <w:bCs/>
          <w:spacing w:val="4"/>
          <w:kern w:val="2"/>
        </w:rPr>
        <w:t>-</w:t>
      </w:r>
      <w:r w:rsidRPr="008C4794">
        <w:rPr>
          <w:rFonts w:ascii="Lato" w:eastAsia="Calibri" w:hAnsi="Lato" w:cs="Times New Roman"/>
          <w:bCs/>
        </w:rPr>
        <w:t xml:space="preserve"> arkusze nr 0101, 0106, 0109, 0116 mapy w skali 1:1000 przedstawiającej proponowany przebieg drogi, z zaznaczeniem terenu niezbędnego dla obiektów budowlanych, oraz istniejące uzbrojenie terenu,</w:t>
      </w:r>
      <w:r w:rsidRPr="008C4794">
        <w:rPr>
          <w:rFonts w:ascii="Lato" w:eastAsia="Calibri" w:hAnsi="Lato" w:cs="Times New Roman"/>
        </w:rPr>
        <w:t xml:space="preserve"> </w:t>
      </w:r>
    </w:p>
    <w:p w14:paraId="1B9439FD" w14:textId="311CAFBE" w:rsidR="006970CA" w:rsidRPr="008C4794" w:rsidRDefault="006970CA" w:rsidP="00E94B07">
      <w:pPr>
        <w:tabs>
          <w:tab w:val="left" w:pos="426"/>
        </w:tabs>
        <w:spacing w:after="0" w:line="240" w:lineRule="auto"/>
        <w:jc w:val="both"/>
        <w:rPr>
          <w:rFonts w:ascii="Lato" w:eastAsia="Calibri" w:hAnsi="Lato"/>
          <w:bCs/>
        </w:rPr>
      </w:pPr>
      <w:r w:rsidRPr="008C4794">
        <w:rPr>
          <w:rFonts w:ascii="Lato" w:eastAsia="Calibri" w:hAnsi="Lato" w:cs="Times New Roman"/>
          <w:b/>
          <w:bCs/>
        </w:rPr>
        <w:t>Nr</w:t>
      </w:r>
      <w:r w:rsidR="007C242A" w:rsidRPr="008C4794">
        <w:rPr>
          <w:rFonts w:ascii="Lato" w:eastAsia="Calibri" w:hAnsi="Lato" w:cs="Times New Roman"/>
          <w:b/>
          <w:bCs/>
        </w:rPr>
        <w:t xml:space="preserve"> 2</w:t>
      </w:r>
      <w:r w:rsidR="00FB12B1" w:rsidRPr="008C4794">
        <w:rPr>
          <w:rFonts w:ascii="Lato" w:eastAsia="Calibri" w:hAnsi="Lato" w:cs="Times New Roman"/>
          <w:b/>
          <w:bCs/>
        </w:rPr>
        <w:t>.1</w:t>
      </w:r>
      <w:r w:rsidRPr="008C4794">
        <w:rPr>
          <w:rFonts w:ascii="Lato" w:eastAsia="Calibri" w:hAnsi="Lato" w:cs="Times New Roman"/>
          <w:b/>
          <w:bCs/>
        </w:rPr>
        <w:t xml:space="preserve"> </w:t>
      </w:r>
      <w:r w:rsidRPr="008C4794">
        <w:rPr>
          <w:rFonts w:ascii="Lato" w:eastAsia="Calibri" w:hAnsi="Lato" w:cs="Times New Roman"/>
        </w:rPr>
        <w:t xml:space="preserve">- </w:t>
      </w:r>
      <w:r w:rsidRPr="008C4794">
        <w:rPr>
          <w:rFonts w:ascii="Lato" w:eastAsia="Calibri" w:hAnsi="Lato"/>
          <w:bCs/>
        </w:rPr>
        <w:t>strony tytułowe Projektu architektoniczno-budowlanego tomu I/1 Projektu zagospodarowania terenu, zawierając</w:t>
      </w:r>
      <w:r w:rsidR="00D37878">
        <w:rPr>
          <w:rFonts w:ascii="Lato" w:eastAsia="Calibri" w:hAnsi="Lato"/>
          <w:bCs/>
        </w:rPr>
        <w:t>e</w:t>
      </w:r>
      <w:r w:rsidRPr="008C4794">
        <w:rPr>
          <w:rFonts w:ascii="Lato" w:eastAsia="Calibri" w:hAnsi="Lato"/>
          <w:bCs/>
        </w:rPr>
        <w:t xml:space="preserve"> wykaz działek objętych inwestycją, </w:t>
      </w:r>
    </w:p>
    <w:p w14:paraId="2081596E" w14:textId="6BE35353" w:rsidR="006970CA" w:rsidRPr="008C4794" w:rsidRDefault="006970CA" w:rsidP="00E94B07">
      <w:pPr>
        <w:tabs>
          <w:tab w:val="left" w:pos="426"/>
        </w:tabs>
        <w:spacing w:after="0" w:line="240" w:lineRule="auto"/>
        <w:jc w:val="both"/>
        <w:rPr>
          <w:rFonts w:ascii="Lato" w:eastAsia="Calibri" w:hAnsi="Lato" w:cs="Times New Roman"/>
          <w:bCs/>
        </w:rPr>
      </w:pPr>
      <w:r w:rsidRPr="008C4794">
        <w:rPr>
          <w:rFonts w:ascii="Lato" w:eastAsia="Calibri" w:hAnsi="Lato" w:cs="Times New Roman"/>
          <w:b/>
          <w:bCs/>
        </w:rPr>
        <w:t>Nr</w:t>
      </w:r>
      <w:r w:rsidR="007C242A" w:rsidRPr="008C4794">
        <w:rPr>
          <w:rFonts w:ascii="Lato" w:eastAsia="Calibri" w:hAnsi="Lato" w:cs="Times New Roman"/>
          <w:b/>
          <w:bCs/>
        </w:rPr>
        <w:t xml:space="preserve"> </w:t>
      </w:r>
      <w:r w:rsidR="00FB12B1" w:rsidRPr="008C4794">
        <w:rPr>
          <w:rFonts w:ascii="Lato" w:eastAsia="Calibri" w:hAnsi="Lato" w:cs="Times New Roman"/>
          <w:b/>
          <w:bCs/>
        </w:rPr>
        <w:t>2</w:t>
      </w:r>
      <w:r w:rsidRPr="008C4794">
        <w:rPr>
          <w:rFonts w:ascii="Lato" w:eastAsia="Calibri" w:hAnsi="Lato" w:cs="Times New Roman"/>
          <w:b/>
          <w:bCs/>
        </w:rPr>
        <w:t>.</w:t>
      </w:r>
      <w:r w:rsidR="00FB12B1" w:rsidRPr="008C4794">
        <w:rPr>
          <w:rFonts w:ascii="Lato" w:eastAsia="Calibri" w:hAnsi="Lato" w:cs="Times New Roman"/>
          <w:b/>
          <w:bCs/>
        </w:rPr>
        <w:t>2</w:t>
      </w:r>
      <w:r w:rsidRPr="008C4794">
        <w:rPr>
          <w:rFonts w:ascii="Lato" w:eastAsia="Calibri" w:hAnsi="Lato" w:cs="Times New Roman"/>
          <w:b/>
          <w:bCs/>
        </w:rPr>
        <w:t>-</w:t>
      </w:r>
      <w:r w:rsidR="00FB12B1" w:rsidRPr="008C4794">
        <w:rPr>
          <w:rFonts w:ascii="Lato" w:eastAsia="Calibri" w:hAnsi="Lato" w:cs="Times New Roman"/>
          <w:b/>
          <w:bCs/>
        </w:rPr>
        <w:t>2</w:t>
      </w:r>
      <w:r w:rsidRPr="008C4794">
        <w:rPr>
          <w:rFonts w:ascii="Lato" w:eastAsia="Calibri" w:hAnsi="Lato" w:cs="Times New Roman"/>
          <w:b/>
          <w:bCs/>
        </w:rPr>
        <w:t>.</w:t>
      </w:r>
      <w:r w:rsidR="00FB12B1" w:rsidRPr="008C4794">
        <w:rPr>
          <w:rFonts w:ascii="Lato" w:eastAsia="Calibri" w:hAnsi="Lato" w:cs="Times New Roman"/>
          <w:b/>
          <w:bCs/>
        </w:rPr>
        <w:t>5</w:t>
      </w:r>
      <w:r w:rsidRPr="008C4794">
        <w:rPr>
          <w:rFonts w:ascii="Lato" w:eastAsia="Calibri" w:hAnsi="Lato" w:cs="Times New Roman"/>
          <w:b/>
          <w:bCs/>
        </w:rPr>
        <w:t xml:space="preserve"> </w:t>
      </w:r>
      <w:r w:rsidRPr="008C4794">
        <w:rPr>
          <w:rFonts w:ascii="Lato" w:eastAsia="Calibri" w:hAnsi="Lato" w:cs="Times New Roman"/>
        </w:rPr>
        <w:t>–</w:t>
      </w:r>
      <w:r w:rsidR="003817F2">
        <w:rPr>
          <w:rFonts w:ascii="Lato" w:hAnsi="Lato" w:cs="Arial"/>
          <w:bCs/>
          <w:spacing w:val="4"/>
          <w:kern w:val="2"/>
        </w:rPr>
        <w:t xml:space="preserve"> </w:t>
      </w:r>
      <w:r w:rsidRPr="008C4794">
        <w:rPr>
          <w:rFonts w:ascii="Lato" w:eastAsia="Calibri" w:hAnsi="Lato" w:cs="Times New Roman"/>
          <w:bCs/>
        </w:rPr>
        <w:t xml:space="preserve">arkusze nr 0201, 0206, 0209, 0216 tomu I/2 Projektu zagospodarowania terenu, będącego częścią Projektu Budowlanego, </w:t>
      </w:r>
    </w:p>
    <w:p w14:paraId="1D50A57C" w14:textId="0B0089DF" w:rsidR="006970CA" w:rsidRPr="008C4794" w:rsidRDefault="006970CA" w:rsidP="00E94B07">
      <w:pPr>
        <w:tabs>
          <w:tab w:val="left" w:pos="426"/>
        </w:tabs>
        <w:spacing w:after="0" w:line="240" w:lineRule="auto"/>
        <w:jc w:val="both"/>
        <w:rPr>
          <w:rFonts w:ascii="Lato" w:eastAsia="Calibri" w:hAnsi="Lato"/>
          <w:bCs/>
        </w:rPr>
      </w:pPr>
      <w:r w:rsidRPr="008C4794">
        <w:rPr>
          <w:rFonts w:ascii="Lato" w:eastAsia="Calibri" w:hAnsi="Lato" w:cs="Times New Roman"/>
          <w:b/>
          <w:bCs/>
        </w:rPr>
        <w:t xml:space="preserve">Nr </w:t>
      </w:r>
      <w:r w:rsidRPr="008C4794">
        <w:rPr>
          <w:rFonts w:ascii="Lato" w:eastAsia="Calibri" w:hAnsi="Lato" w:cs="Times New Roman"/>
          <w:b/>
          <w:bCs/>
        </w:rPr>
        <w:tab/>
      </w:r>
      <w:r w:rsidR="00FB12B1" w:rsidRPr="008C4794">
        <w:rPr>
          <w:rFonts w:ascii="Lato" w:eastAsia="Calibri" w:hAnsi="Lato" w:cs="Times New Roman"/>
          <w:b/>
          <w:bCs/>
        </w:rPr>
        <w:t>2.6-2.9</w:t>
      </w:r>
      <w:r w:rsidR="007C242A" w:rsidRPr="008C4794">
        <w:rPr>
          <w:rFonts w:ascii="Lato" w:eastAsia="Calibri" w:hAnsi="Lato" w:cs="Times New Roman"/>
        </w:rPr>
        <w:t xml:space="preserve"> - </w:t>
      </w:r>
      <w:r w:rsidRPr="008C4794">
        <w:rPr>
          <w:rFonts w:ascii="Lato" w:eastAsia="Calibri" w:hAnsi="Lato"/>
          <w:bCs/>
        </w:rPr>
        <w:t xml:space="preserve">arkusze nr </w:t>
      </w:r>
      <w:r w:rsidR="00FB12B1" w:rsidRPr="008C4794">
        <w:rPr>
          <w:rFonts w:ascii="Lato" w:eastAsia="Calibri" w:hAnsi="Lato"/>
          <w:bCs/>
        </w:rPr>
        <w:t xml:space="preserve">0201, </w:t>
      </w:r>
      <w:r w:rsidRPr="008C4794">
        <w:rPr>
          <w:rFonts w:ascii="Lato" w:eastAsia="Calibri" w:hAnsi="Lato"/>
          <w:bCs/>
        </w:rPr>
        <w:t>0206, 0209, 0216 tomu II Projektu architektoniczno-budowlanego z branży drogowej, będącego częścią Projektu</w:t>
      </w:r>
      <w:r w:rsidR="00FB12B1" w:rsidRPr="008C4794">
        <w:rPr>
          <w:rFonts w:ascii="Lato" w:eastAsia="Calibri" w:hAnsi="Lato"/>
          <w:bCs/>
        </w:rPr>
        <w:t xml:space="preserve"> </w:t>
      </w:r>
      <w:r w:rsidRPr="008C4794">
        <w:rPr>
          <w:rFonts w:ascii="Lato" w:eastAsia="Calibri" w:hAnsi="Lato"/>
          <w:bCs/>
        </w:rPr>
        <w:t xml:space="preserve">Budowlanego, </w:t>
      </w:r>
    </w:p>
    <w:p w14:paraId="39E93554" w14:textId="778EAC20" w:rsidR="006970CA" w:rsidRPr="008C4794" w:rsidRDefault="006970CA" w:rsidP="00E94B07">
      <w:pPr>
        <w:tabs>
          <w:tab w:val="left" w:pos="426"/>
        </w:tabs>
        <w:spacing w:after="0" w:line="240" w:lineRule="auto"/>
        <w:jc w:val="both"/>
        <w:rPr>
          <w:rFonts w:ascii="Lato" w:eastAsia="Calibri" w:hAnsi="Lato" w:cs="Times New Roman"/>
        </w:rPr>
      </w:pPr>
      <w:r w:rsidRPr="008C4794">
        <w:rPr>
          <w:rFonts w:ascii="Lato" w:eastAsia="Calibri" w:hAnsi="Lato"/>
          <w:b/>
        </w:rPr>
        <w:t>Nr</w:t>
      </w:r>
      <w:r w:rsidR="007C242A" w:rsidRPr="008C4794">
        <w:rPr>
          <w:rFonts w:ascii="Lato" w:eastAsia="Calibri" w:hAnsi="Lato"/>
          <w:b/>
        </w:rPr>
        <w:t xml:space="preserve"> 2.10 </w:t>
      </w:r>
      <w:r w:rsidRPr="008C4794">
        <w:rPr>
          <w:rFonts w:ascii="Lato" w:eastAsia="Calibri" w:hAnsi="Lato"/>
          <w:bCs/>
        </w:rPr>
        <w:t xml:space="preserve">- arkusz nr 0301 tomu V/2 Projektu architektoniczno-budowlanego z branży sanitarnej, będącego częścią Projektu Budowlanego, </w:t>
      </w:r>
    </w:p>
    <w:p w14:paraId="42AFA298" w14:textId="136EFDE1" w:rsidR="006970CA" w:rsidRPr="008C4794" w:rsidRDefault="006970CA" w:rsidP="00E94B07">
      <w:pPr>
        <w:tabs>
          <w:tab w:val="left" w:pos="426"/>
        </w:tabs>
        <w:spacing w:after="0" w:line="240" w:lineRule="auto"/>
        <w:jc w:val="both"/>
        <w:rPr>
          <w:rFonts w:ascii="Lato" w:eastAsia="Calibri" w:hAnsi="Lato" w:cs="Times New Roman"/>
        </w:rPr>
      </w:pPr>
      <w:r w:rsidRPr="008C4794">
        <w:rPr>
          <w:rFonts w:ascii="Lato" w:eastAsia="Calibri" w:hAnsi="Lato" w:cs="Times New Roman"/>
          <w:b/>
          <w:bCs/>
        </w:rPr>
        <w:t>Nr</w:t>
      </w:r>
      <w:r w:rsidRPr="008C4794">
        <w:rPr>
          <w:rFonts w:ascii="Lato" w:eastAsia="Calibri" w:hAnsi="Lato" w:cs="Times New Roman"/>
          <w:b/>
          <w:bCs/>
        </w:rPr>
        <w:tab/>
      </w:r>
      <w:r w:rsidR="007C242A" w:rsidRPr="008C4794">
        <w:rPr>
          <w:rFonts w:ascii="Lato" w:eastAsia="Calibri" w:hAnsi="Lato" w:cs="Times New Roman"/>
          <w:b/>
          <w:bCs/>
        </w:rPr>
        <w:t xml:space="preserve">3.1-3.4 </w:t>
      </w:r>
      <w:r w:rsidRPr="008C4794">
        <w:rPr>
          <w:rFonts w:ascii="Lato" w:eastAsia="Calibri" w:hAnsi="Lato" w:cs="Times New Roman"/>
        </w:rPr>
        <w:t xml:space="preserve">- </w:t>
      </w:r>
      <w:r w:rsidRPr="008C4794">
        <w:rPr>
          <w:rFonts w:ascii="Lato" w:eastAsia="Calibri" w:hAnsi="Lato" w:cs="Times New Roman"/>
          <w:bCs/>
        </w:rPr>
        <w:t xml:space="preserve">arkusze </w:t>
      </w:r>
      <w:r w:rsidR="007C242A" w:rsidRPr="008C4794">
        <w:rPr>
          <w:rFonts w:ascii="Lato" w:eastAsia="Calibri" w:hAnsi="Lato" w:cs="Times New Roman"/>
          <w:bCs/>
        </w:rPr>
        <w:t>nr 3(5), 4(5), 5(5) mapy z projektem podziału nieruchomości z obrębu 0013 Otomino, gmina Żukowo, powiat Kartuski, oraz wykaz zmian gruntowych w zakresie działek nr 20/28 i 18/14</w:t>
      </w:r>
      <w:r w:rsidRPr="008C4794">
        <w:rPr>
          <w:rFonts w:ascii="Lato" w:eastAsia="Calibri" w:hAnsi="Lato" w:cs="Times New Roman"/>
          <w:bCs/>
        </w:rPr>
        <w:t xml:space="preserve">, </w:t>
      </w:r>
    </w:p>
    <w:p w14:paraId="66FD7B35" w14:textId="240E4DC6" w:rsidR="006970CA" w:rsidRPr="008C4794" w:rsidRDefault="006970CA" w:rsidP="00E94B07">
      <w:pPr>
        <w:tabs>
          <w:tab w:val="left" w:pos="0"/>
          <w:tab w:val="num" w:pos="426"/>
        </w:tabs>
        <w:spacing w:after="0" w:line="240" w:lineRule="auto"/>
        <w:jc w:val="both"/>
        <w:rPr>
          <w:rFonts w:ascii="Lato" w:eastAsia="Calibri" w:hAnsi="Lato" w:cs="Times New Roman"/>
          <w:bCs/>
        </w:rPr>
      </w:pPr>
      <w:r w:rsidRPr="008C4794">
        <w:rPr>
          <w:rFonts w:ascii="Lato" w:eastAsia="Calibri" w:hAnsi="Lato" w:cs="Times New Roman"/>
          <w:b/>
          <w:bCs/>
        </w:rPr>
        <w:t>Nr</w:t>
      </w:r>
      <w:r w:rsidRPr="008C4794">
        <w:rPr>
          <w:rFonts w:ascii="Lato" w:eastAsia="Calibri" w:hAnsi="Lato" w:cs="Times New Roman"/>
          <w:b/>
          <w:bCs/>
        </w:rPr>
        <w:tab/>
      </w:r>
      <w:r w:rsidR="007C242A" w:rsidRPr="008C4794">
        <w:rPr>
          <w:rFonts w:ascii="Lato" w:eastAsia="Calibri" w:hAnsi="Lato" w:cs="Times New Roman"/>
          <w:b/>
          <w:bCs/>
        </w:rPr>
        <w:t>3.5</w:t>
      </w:r>
      <w:r w:rsidRPr="008C4794">
        <w:rPr>
          <w:rFonts w:ascii="Lato" w:eastAsia="Calibri" w:hAnsi="Lato" w:cs="Times New Roman"/>
          <w:b/>
          <w:bCs/>
        </w:rPr>
        <w:t>-</w:t>
      </w:r>
      <w:r w:rsidR="007C242A" w:rsidRPr="008C4794">
        <w:rPr>
          <w:rFonts w:ascii="Lato" w:eastAsia="Calibri" w:hAnsi="Lato" w:cs="Times New Roman"/>
          <w:b/>
          <w:bCs/>
        </w:rPr>
        <w:t>3.8</w:t>
      </w:r>
      <w:r w:rsidRPr="008C4794">
        <w:rPr>
          <w:rFonts w:ascii="Lato" w:eastAsia="Calibri" w:hAnsi="Lato" w:cs="Times New Roman"/>
        </w:rPr>
        <w:t xml:space="preserve"> - </w:t>
      </w:r>
      <w:r w:rsidRPr="008C4794">
        <w:rPr>
          <w:rFonts w:ascii="Lato" w:eastAsia="Calibri" w:hAnsi="Lato" w:cs="Times New Roman"/>
          <w:bCs/>
        </w:rPr>
        <w:t xml:space="preserve">arkusze </w:t>
      </w:r>
      <w:r w:rsidR="007C242A" w:rsidRPr="008C4794">
        <w:rPr>
          <w:rFonts w:ascii="Lato" w:eastAsia="Calibri" w:hAnsi="Lato" w:cs="Times New Roman"/>
          <w:bCs/>
        </w:rPr>
        <w:t>nr 4(9), 5(9), 7(9) mapy z projektem podziału nieruchomości z obrębu 0010 Miszewo, gmina Żukowo, powiat Kartuski oraz wykaz zmian gruntowych w zakresie działki nr 80/9,</w:t>
      </w:r>
    </w:p>
    <w:p w14:paraId="4E72126F" w14:textId="15A2B477" w:rsidR="006970CA" w:rsidRPr="008C4794" w:rsidRDefault="006970CA" w:rsidP="00E94B07">
      <w:pPr>
        <w:tabs>
          <w:tab w:val="left" w:pos="426"/>
        </w:tabs>
        <w:spacing w:after="0" w:line="240" w:lineRule="auto"/>
        <w:jc w:val="both"/>
        <w:rPr>
          <w:rFonts w:ascii="Lato" w:eastAsia="Calibri" w:hAnsi="Lato"/>
          <w:bCs/>
        </w:rPr>
      </w:pPr>
      <w:r w:rsidRPr="008C4794">
        <w:rPr>
          <w:rFonts w:ascii="Lato" w:eastAsia="Calibri" w:hAnsi="Lato" w:cs="Times New Roman"/>
          <w:b/>
        </w:rPr>
        <w:t>Nr</w:t>
      </w:r>
      <w:r w:rsidRPr="008C4794">
        <w:rPr>
          <w:rFonts w:ascii="Lato" w:eastAsia="Calibri" w:hAnsi="Lato" w:cs="Times New Roman"/>
          <w:b/>
        </w:rPr>
        <w:tab/>
      </w:r>
      <w:r w:rsidR="007C242A" w:rsidRPr="008C4794">
        <w:rPr>
          <w:rFonts w:ascii="Lato" w:eastAsia="Calibri" w:hAnsi="Lato" w:cs="Times New Roman"/>
          <w:b/>
        </w:rPr>
        <w:t>3.9</w:t>
      </w:r>
      <w:r w:rsidR="007C242A" w:rsidRPr="008C4794">
        <w:rPr>
          <w:rFonts w:ascii="Lato" w:eastAsia="Calibri" w:hAnsi="Lato" w:cs="Times New Roman"/>
          <w:bCs/>
        </w:rPr>
        <w:t>-</w:t>
      </w:r>
      <w:r w:rsidR="007C242A" w:rsidRPr="008C4794">
        <w:rPr>
          <w:rFonts w:ascii="Lato" w:eastAsia="Calibri" w:hAnsi="Lato" w:cs="Times New Roman"/>
          <w:b/>
        </w:rPr>
        <w:t>3.10</w:t>
      </w:r>
      <w:r w:rsidRPr="008C4794">
        <w:rPr>
          <w:rFonts w:ascii="Lato" w:eastAsia="Calibri" w:hAnsi="Lato" w:cs="Times New Roman"/>
          <w:bCs/>
        </w:rPr>
        <w:t>–</w:t>
      </w:r>
      <w:r w:rsidRPr="008C4794">
        <w:rPr>
          <w:rFonts w:ascii="Lato" w:eastAsia="Calibri" w:hAnsi="Lato"/>
          <w:bCs/>
        </w:rPr>
        <w:t xml:space="preserve">arkusz </w:t>
      </w:r>
      <w:r w:rsidR="007C242A" w:rsidRPr="008C4794">
        <w:rPr>
          <w:rFonts w:ascii="Lato" w:eastAsia="Calibri" w:hAnsi="Lato"/>
          <w:bCs/>
        </w:rPr>
        <w:t>6(9) mapy z projektem podziału nieruchomości z obrębu 0010 Miszewo, gmina Żukowo, powiat Kartuski oraz wykaz zmian gruntowych w zakresie działki nr 87/56</w:t>
      </w:r>
    </w:p>
    <w:p w14:paraId="3469DB1B" w14:textId="1DF1E73D" w:rsidR="007C242A" w:rsidRPr="008C4794" w:rsidRDefault="007C242A" w:rsidP="00E94B07">
      <w:pPr>
        <w:tabs>
          <w:tab w:val="left" w:pos="426"/>
        </w:tabs>
        <w:spacing w:after="0" w:line="240" w:lineRule="auto"/>
        <w:jc w:val="both"/>
        <w:rPr>
          <w:rFonts w:ascii="Lato" w:eastAsia="Calibri" w:hAnsi="Lato" w:cs="Times New Roman"/>
          <w:b/>
          <w:bCs/>
        </w:rPr>
      </w:pPr>
      <w:r w:rsidRPr="008C4794">
        <w:rPr>
          <w:rFonts w:ascii="Lato" w:eastAsia="Calibri" w:hAnsi="Lato"/>
          <w:b/>
        </w:rPr>
        <w:t>Nr 3.11-3.12</w:t>
      </w:r>
      <w:r w:rsidRPr="008C4794">
        <w:rPr>
          <w:rFonts w:ascii="Lato" w:eastAsia="Calibri" w:hAnsi="Lato"/>
          <w:bCs/>
        </w:rPr>
        <w:t xml:space="preserve"> arkusz nr 1(1) mapy z projektem podziału nieruchomości z obrębu 0009 Miszewko, gmina Żukowo, powiat Kartuski oraz wykaz zmian gruntowych w zakresie działek nr 126/1 i 126/3, 126/4</w:t>
      </w:r>
    </w:p>
    <w:bookmarkEnd w:id="54"/>
    <w:p w14:paraId="0939FB4D" w14:textId="77777777" w:rsidR="006970CA" w:rsidRPr="008C4794" w:rsidRDefault="006970CA" w:rsidP="006970CA">
      <w:pPr>
        <w:tabs>
          <w:tab w:val="left" w:pos="0"/>
          <w:tab w:val="num" w:pos="426"/>
        </w:tabs>
        <w:spacing w:after="0" w:line="360" w:lineRule="auto"/>
        <w:jc w:val="both"/>
        <w:rPr>
          <w:rFonts w:ascii="Lato" w:eastAsia="Calibri" w:hAnsi="Lato" w:cs="Times New Roman"/>
          <w:b/>
          <w:bCs/>
        </w:rPr>
      </w:pPr>
    </w:p>
    <w:p w14:paraId="60646BB4" w14:textId="77777777" w:rsidR="006970CA" w:rsidRPr="008C4794" w:rsidRDefault="006970CA" w:rsidP="006970CA">
      <w:pPr>
        <w:tabs>
          <w:tab w:val="left" w:pos="0"/>
          <w:tab w:val="num" w:pos="426"/>
        </w:tabs>
        <w:spacing w:after="0" w:line="360" w:lineRule="auto"/>
        <w:jc w:val="both"/>
        <w:rPr>
          <w:rFonts w:ascii="Lato" w:eastAsia="Calibri" w:hAnsi="Lato" w:cs="Times New Roman"/>
          <w:b/>
          <w:bCs/>
        </w:rPr>
      </w:pPr>
    </w:p>
    <w:p w14:paraId="772F4C2D" w14:textId="77777777" w:rsidR="00E94B07" w:rsidRDefault="00E94B07" w:rsidP="006970CA">
      <w:pPr>
        <w:tabs>
          <w:tab w:val="left" w:pos="0"/>
          <w:tab w:val="num" w:pos="426"/>
        </w:tabs>
        <w:spacing w:after="0" w:line="360" w:lineRule="auto"/>
        <w:jc w:val="both"/>
        <w:rPr>
          <w:rFonts w:ascii="Lato" w:eastAsia="Times New Roman" w:hAnsi="Lato" w:cs="Arial"/>
          <w:b/>
          <w:spacing w:val="4"/>
          <w:kern w:val="2"/>
          <w:u w:val="single"/>
          <w:lang w:eastAsia="pl-PL"/>
        </w:rPr>
      </w:pPr>
    </w:p>
    <w:p w14:paraId="27E65A8B" w14:textId="77777777" w:rsidR="00E94B07" w:rsidRDefault="00E94B07" w:rsidP="006970CA">
      <w:pPr>
        <w:spacing w:line="260" w:lineRule="exact"/>
        <w:rPr>
          <w:rFonts w:ascii="Lato" w:eastAsia="Calibri" w:hAnsi="Lato" w:cs="Calibri"/>
        </w:rPr>
      </w:pPr>
    </w:p>
    <w:p w14:paraId="7B768E97" w14:textId="77777777" w:rsidR="00E94B07" w:rsidRPr="008C4794" w:rsidRDefault="00E94B07" w:rsidP="006970CA">
      <w:pPr>
        <w:spacing w:line="260" w:lineRule="exact"/>
        <w:rPr>
          <w:rFonts w:ascii="Lato" w:eastAsia="Calibri" w:hAnsi="Lato" w:cs="Calibri"/>
        </w:rPr>
      </w:pPr>
    </w:p>
    <w:p w14:paraId="22F410E8" w14:textId="77777777" w:rsidR="00E94B07" w:rsidRPr="00E94B07" w:rsidRDefault="00E94B07" w:rsidP="00E94B07">
      <w:pPr>
        <w:pStyle w:val="Akapitzlist"/>
        <w:shd w:val="clear" w:color="auto" w:fill="FFFFFF"/>
        <w:ind w:left="142" w:hanging="142"/>
        <w:jc w:val="center"/>
        <w:rPr>
          <w:rFonts w:ascii="Lato" w:hAnsi="Lato" w:cs="Arial"/>
          <w:b/>
          <w:spacing w:val="4"/>
          <w:sz w:val="20"/>
          <w:szCs w:val="20"/>
        </w:rPr>
      </w:pPr>
      <w:r w:rsidRPr="00E94B07">
        <w:rPr>
          <w:rFonts w:ascii="Lato" w:hAnsi="Lato" w:cs="Arial"/>
          <w:b/>
          <w:spacing w:val="4"/>
          <w:sz w:val="20"/>
          <w:szCs w:val="20"/>
        </w:rPr>
        <w:t>Informacja o przetwarzaniu danych osobowych</w:t>
      </w:r>
    </w:p>
    <w:p w14:paraId="08394BCF" w14:textId="77777777" w:rsidR="00E94B07" w:rsidRPr="00E94B07" w:rsidRDefault="00E94B07" w:rsidP="00E94B07">
      <w:pPr>
        <w:pStyle w:val="Akapitzlist"/>
        <w:shd w:val="clear" w:color="auto" w:fill="FFFFFF"/>
        <w:ind w:left="0"/>
        <w:jc w:val="both"/>
        <w:rPr>
          <w:rFonts w:ascii="Lato" w:hAnsi="Lato" w:cs="Arial"/>
          <w:spacing w:val="4"/>
          <w:sz w:val="20"/>
          <w:szCs w:val="20"/>
        </w:rPr>
      </w:pPr>
      <w:r w:rsidRPr="00E94B07">
        <w:rPr>
          <w:rFonts w:ascii="Lato" w:hAnsi="Lato" w:cs="Arial"/>
          <w:spacing w:val="4"/>
          <w:sz w:val="20"/>
          <w:szCs w:val="20"/>
        </w:rPr>
        <w:t xml:space="preserve">Zgodnie z art. 13 ust. 1 i 2 Rozporządzenia Parlamentu Europejskiego i Rady (UE) 2016/679 </w:t>
      </w:r>
      <w:r w:rsidRPr="00E94B07">
        <w:rPr>
          <w:rFonts w:ascii="Lato" w:hAnsi="Lato" w:cs="Arial"/>
          <w:spacing w:val="4"/>
          <w:sz w:val="20"/>
          <w:szCs w:val="20"/>
        </w:rPr>
        <w:br/>
        <w:t>z dnia 27 kwietnia 2016 r. w sprawie ochrony osób fizycznych w związku z przetwarzaniem danych osobowych i w sprawie swobodnego przepływu takich danych oraz uchylenia dyrektywy 95/46/WE (Dz. U. L 119 z 4 maja 2016, z późn. zm.), zwanego dalej „RODO”, informuję, że:</w:t>
      </w:r>
    </w:p>
    <w:p w14:paraId="191DE82B"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 xml:space="preserve">Administratorem Pani/Pana danych osobowych jest Minister Finansów i Gospodarki, którego obsługę zapewnia Ministerstwo Rozwoju i Technologii z siedzibą w Warszawie, Plac Trzech Krzyży 3/5, kancelaria@mrit.gov.pl, tel.: +48 222 500 123, adres skrytki na ePUAP: /MRPIT/Skrytka ESP, adres do doręczeń elektronicznych: AE:PL-68477-29007-EFSHR-25. Wykonującym obowiązki Administratora jest Dyrektor Departamentu Lokalizacji Inwestycji w </w:t>
      </w:r>
      <w:proofErr w:type="spellStart"/>
      <w:r w:rsidRPr="00E94B07">
        <w:rPr>
          <w:rFonts w:ascii="Lato" w:hAnsi="Lato" w:cs="Arial"/>
          <w:spacing w:val="4"/>
          <w:sz w:val="20"/>
          <w:szCs w:val="20"/>
        </w:rPr>
        <w:t>MRiT</w:t>
      </w:r>
      <w:proofErr w:type="spellEnd"/>
      <w:r w:rsidRPr="00E94B07">
        <w:rPr>
          <w:rFonts w:ascii="Lato" w:hAnsi="Lato" w:cs="Arial"/>
          <w:spacing w:val="4"/>
          <w:sz w:val="20"/>
          <w:szCs w:val="20"/>
        </w:rPr>
        <w:t xml:space="preserve">. </w:t>
      </w:r>
    </w:p>
    <w:p w14:paraId="2B60744B" w14:textId="2EA7BF8B"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 xml:space="preserve">Dane kontaktowe do Inspektora Ochrony Danych w Ministerstwie Rozwoju </w:t>
      </w:r>
      <w:r w:rsidRPr="00E94B07">
        <w:rPr>
          <w:rFonts w:ascii="Lato" w:hAnsi="Lato" w:cs="Arial"/>
          <w:spacing w:val="4"/>
          <w:sz w:val="20"/>
          <w:szCs w:val="20"/>
        </w:rPr>
        <w:br/>
        <w:t xml:space="preserve">i Technologii: Inspektor Ochrony Danych, Ministerstwo Rozwoju i Technologii, </w:t>
      </w:r>
      <w:r w:rsidRPr="00E94B07">
        <w:rPr>
          <w:rFonts w:ascii="Lato" w:hAnsi="Lato" w:cs="Arial"/>
          <w:spacing w:val="4"/>
          <w:sz w:val="20"/>
          <w:szCs w:val="20"/>
        </w:rPr>
        <w:br/>
        <w:t>Plac Trzech Krzyży 3/5, 00-507 Warszawa, adres e-mail: iod@mrit.gov.pl.</w:t>
      </w:r>
    </w:p>
    <w:p w14:paraId="2E5A1D57"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 xml:space="preserve">Pani/Pana dane osobowe będą przetwarzane na podst. art. 6 ust. 1 lit. c RODO, </w:t>
      </w:r>
      <w:r w:rsidRPr="00E94B07">
        <w:rPr>
          <w:rFonts w:ascii="Lato" w:hAnsi="Lato" w:cs="Arial"/>
          <w:spacing w:val="4"/>
          <w:sz w:val="20"/>
          <w:szCs w:val="20"/>
        </w:rPr>
        <w:br/>
        <w:t>tj. wypełnienia obowiązku prawnego ciążącego na administratorze, w celu prowadzenia postępowań administracyjnych realizowanych na podstawie przepisów ustawy z dnia 14 czerwca 1960 r. Kodeks postępowania administracyjnego (t.j. Dz.U. z 2024 r. poz. 572,</w:t>
      </w:r>
      <w:r w:rsidRPr="00E94B07">
        <w:rPr>
          <w:rFonts w:ascii="Lato" w:hAnsi="Lato" w:cs="Arial"/>
          <w:spacing w:val="4"/>
          <w:sz w:val="20"/>
          <w:szCs w:val="20"/>
        </w:rPr>
        <w:br/>
        <w:t xml:space="preserve"> z późn.zm.), dalej „KPA”, oraz w związku z ustawą z </w:t>
      </w:r>
      <w:r w:rsidRPr="00E94B07">
        <w:rPr>
          <w:rFonts w:ascii="Lato" w:hAnsi="Lato" w:cs="Arial"/>
          <w:bCs/>
          <w:spacing w:val="4"/>
          <w:sz w:val="20"/>
          <w:szCs w:val="20"/>
        </w:rPr>
        <w:t xml:space="preserve">dnia 10 kwietnia 2003 r. o szczególnych zasadach przygotowania i realizacji inwestycji w zakresie dróg publicznych </w:t>
      </w:r>
      <w:r w:rsidRPr="00E94B07">
        <w:rPr>
          <w:rFonts w:ascii="Lato" w:hAnsi="Lato" w:cs="Arial"/>
          <w:spacing w:val="4"/>
          <w:sz w:val="20"/>
          <w:szCs w:val="20"/>
        </w:rPr>
        <w:t xml:space="preserve">(t.j. </w:t>
      </w:r>
      <w:r w:rsidRPr="00E94B07">
        <w:rPr>
          <w:rFonts w:ascii="Lato" w:hAnsi="Lato" w:cs="Arial"/>
          <w:bCs/>
          <w:iCs/>
          <w:spacing w:val="4"/>
          <w:sz w:val="20"/>
          <w:szCs w:val="20"/>
        </w:rPr>
        <w:t xml:space="preserve">Dz.U. </w:t>
      </w:r>
      <w:r w:rsidRPr="00E94B07">
        <w:rPr>
          <w:rFonts w:ascii="Lato" w:hAnsi="Lato" w:cs="Arial"/>
          <w:bCs/>
          <w:spacing w:val="4"/>
          <w:sz w:val="20"/>
          <w:szCs w:val="20"/>
        </w:rPr>
        <w:t>2024 r. poz. 311</w:t>
      </w:r>
      <w:r w:rsidRPr="00E94B07">
        <w:rPr>
          <w:rFonts w:ascii="Lato" w:hAnsi="Lato" w:cs="Arial"/>
          <w:spacing w:val="4"/>
          <w:sz w:val="20"/>
          <w:szCs w:val="20"/>
        </w:rPr>
        <w:t>).</w:t>
      </w:r>
    </w:p>
    <w:p w14:paraId="52246001"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Podanie danych osobowych jest wymogiem ustawowym.</w:t>
      </w:r>
    </w:p>
    <w:p w14:paraId="5883F88E"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W związku z przetwarzaniem Pani/Pana danych osobowych, w celu wskazanym powyżej, Pani/Pana dane mogą być udostępnione innym odbiorcom lub kategoriom odbiorców. Odbiorcami danych mogą być:</w:t>
      </w:r>
    </w:p>
    <w:p w14:paraId="59E33288" w14:textId="77777777" w:rsidR="00E94B07" w:rsidRPr="00E94B07" w:rsidRDefault="00E94B07" w:rsidP="00E94B07">
      <w:pPr>
        <w:pStyle w:val="Akapitzlist"/>
        <w:numPr>
          <w:ilvl w:val="0"/>
          <w:numId w:val="43"/>
        </w:numPr>
        <w:shd w:val="clear" w:color="auto" w:fill="FFFFFF"/>
        <w:jc w:val="both"/>
        <w:rPr>
          <w:rFonts w:ascii="Lato" w:hAnsi="Lato" w:cs="Arial"/>
          <w:spacing w:val="4"/>
          <w:sz w:val="20"/>
          <w:szCs w:val="20"/>
        </w:rPr>
      </w:pPr>
      <w:r w:rsidRPr="00E94B07">
        <w:rPr>
          <w:rFonts w:ascii="Lato" w:hAnsi="Lato" w:cs="Arial"/>
          <w:spacing w:val="4"/>
          <w:sz w:val="20"/>
          <w:szCs w:val="20"/>
        </w:rPr>
        <w:t>strony i inni uczestnicy postępowania administracyjnego w rozumieniu przepisów KPA;</w:t>
      </w:r>
    </w:p>
    <w:p w14:paraId="7C16682A" w14:textId="77777777" w:rsidR="00E94B07" w:rsidRPr="00E94B07" w:rsidRDefault="00E94B07" w:rsidP="00E94B07">
      <w:pPr>
        <w:pStyle w:val="Akapitzlist"/>
        <w:numPr>
          <w:ilvl w:val="0"/>
          <w:numId w:val="43"/>
        </w:numPr>
        <w:shd w:val="clear" w:color="auto" w:fill="FFFFFF"/>
        <w:jc w:val="both"/>
        <w:rPr>
          <w:rFonts w:ascii="Lato" w:hAnsi="Lato" w:cs="Arial"/>
          <w:spacing w:val="4"/>
          <w:sz w:val="20"/>
          <w:szCs w:val="20"/>
        </w:rPr>
      </w:pPr>
      <w:r w:rsidRPr="00E94B07">
        <w:rPr>
          <w:rFonts w:ascii="Lato" w:hAnsi="Lato" w:cs="Arial"/>
          <w:spacing w:val="4"/>
          <w:sz w:val="20"/>
          <w:szCs w:val="20"/>
        </w:rPr>
        <w:t>organy władzy publicznej oraz podmioty wykonujące zadania publiczne lub działające na zlecenie organów władzy publicznej, w zakresie i w celach, które wynikają z przepisów powszechnie obowiązującego prawa;</w:t>
      </w:r>
    </w:p>
    <w:p w14:paraId="02A70E85" w14:textId="77777777" w:rsidR="00E94B07" w:rsidRPr="00E94B07" w:rsidRDefault="00E94B07" w:rsidP="00E94B07">
      <w:pPr>
        <w:pStyle w:val="Akapitzlist"/>
        <w:numPr>
          <w:ilvl w:val="0"/>
          <w:numId w:val="43"/>
        </w:numPr>
        <w:shd w:val="clear" w:color="auto" w:fill="FFFFFF"/>
        <w:jc w:val="both"/>
        <w:rPr>
          <w:rFonts w:ascii="Lato" w:hAnsi="Lato" w:cs="Arial"/>
          <w:spacing w:val="4"/>
          <w:sz w:val="20"/>
          <w:szCs w:val="20"/>
        </w:rPr>
      </w:pPr>
      <w:r w:rsidRPr="00E94B07">
        <w:rPr>
          <w:rFonts w:ascii="Lato" w:hAnsi="Lato" w:cs="Arial"/>
          <w:spacing w:val="4"/>
          <w:sz w:val="20"/>
          <w:szCs w:val="20"/>
        </w:rPr>
        <w:t>inne podmioty, w tym dostawcy usług informatycznych, które na podstawie stosownych umów podpisanych z Ministerstwem Rozwoju i Technologii, przetwarzają dane osobowe, dla których Administratorem jest Minister Finansów i Gospodarki.</w:t>
      </w:r>
    </w:p>
    <w:p w14:paraId="5DE4B026"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Odbiorcą Pani/Pana danych osobowych jest również Wojewoda Podlaski, w związku z korzystaniem przez Administratora z systemu elektronicznego zarządzania dokumentacją (EZD PUW).</w:t>
      </w:r>
    </w:p>
    <w:p w14:paraId="2946859D"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 xml:space="preserve">Pani/Pana dane osobowe będą przechowywane przez okres niezbędny do realizacji celu ich przetwarzania, nie krócej niż okres wskazany w przepisach o archiwizacji, tj. ustawie z dnia 14 lipca 1983 r. </w:t>
      </w:r>
      <w:r w:rsidRPr="00E94B07">
        <w:rPr>
          <w:rFonts w:ascii="Lato" w:hAnsi="Lato" w:cs="Arial"/>
          <w:iCs/>
          <w:spacing w:val="4"/>
          <w:sz w:val="20"/>
          <w:szCs w:val="20"/>
        </w:rPr>
        <w:t>o narodowym zasobie archiwalnym i archiwach</w:t>
      </w:r>
      <w:r w:rsidRPr="00E94B07">
        <w:rPr>
          <w:rFonts w:ascii="Lato" w:hAnsi="Lato" w:cs="Arial"/>
          <w:i/>
          <w:iCs/>
          <w:spacing w:val="4"/>
          <w:sz w:val="20"/>
          <w:szCs w:val="20"/>
        </w:rPr>
        <w:t xml:space="preserve"> </w:t>
      </w:r>
      <w:r w:rsidRPr="00E94B07">
        <w:rPr>
          <w:rFonts w:ascii="Lato" w:hAnsi="Lato" w:cs="Arial"/>
          <w:spacing w:val="4"/>
          <w:sz w:val="20"/>
          <w:szCs w:val="20"/>
        </w:rPr>
        <w:t xml:space="preserve">(Dz.U. z 2020 r. poz. 164, </w:t>
      </w:r>
      <w:r w:rsidRPr="00E94B07">
        <w:rPr>
          <w:rFonts w:ascii="Lato" w:hAnsi="Lato" w:cs="Arial"/>
          <w:spacing w:val="4"/>
          <w:sz w:val="20"/>
          <w:szCs w:val="20"/>
        </w:rPr>
        <w:br/>
        <w:t>z późn.zm.).</w:t>
      </w:r>
    </w:p>
    <w:p w14:paraId="1180A06B"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Przysługuje Pani/Panu:</w:t>
      </w:r>
    </w:p>
    <w:p w14:paraId="0E96EE2F" w14:textId="77777777" w:rsidR="00E94B07" w:rsidRPr="00E94B07" w:rsidRDefault="00E94B07" w:rsidP="00E94B07">
      <w:pPr>
        <w:pStyle w:val="Akapitzlist"/>
        <w:numPr>
          <w:ilvl w:val="0"/>
          <w:numId w:val="44"/>
        </w:numPr>
        <w:shd w:val="clear" w:color="auto" w:fill="FFFFFF"/>
        <w:jc w:val="both"/>
        <w:rPr>
          <w:rFonts w:ascii="Lato" w:hAnsi="Lato" w:cs="Arial"/>
          <w:spacing w:val="4"/>
          <w:sz w:val="20"/>
          <w:szCs w:val="20"/>
        </w:rPr>
      </w:pPr>
      <w:r w:rsidRPr="00E94B07">
        <w:rPr>
          <w:rFonts w:ascii="Lato" w:hAnsi="Lato" w:cs="Arial"/>
          <w:spacing w:val="4"/>
          <w:sz w:val="20"/>
          <w:szCs w:val="20"/>
        </w:rPr>
        <w:t>prawo do żądania od Administratora dostępu do treści swoich danych osobowych oraz informacji o ich przetwarzaniu;</w:t>
      </w:r>
    </w:p>
    <w:p w14:paraId="4F3C3539" w14:textId="77777777" w:rsidR="00E94B07" w:rsidRPr="00E94B07" w:rsidRDefault="00E94B07" w:rsidP="00E94B07">
      <w:pPr>
        <w:pStyle w:val="Akapitzlist"/>
        <w:numPr>
          <w:ilvl w:val="0"/>
          <w:numId w:val="44"/>
        </w:numPr>
        <w:shd w:val="clear" w:color="auto" w:fill="FFFFFF"/>
        <w:jc w:val="both"/>
        <w:rPr>
          <w:rFonts w:ascii="Lato" w:hAnsi="Lato" w:cs="Arial"/>
          <w:spacing w:val="4"/>
          <w:sz w:val="20"/>
          <w:szCs w:val="20"/>
        </w:rPr>
      </w:pPr>
      <w:r w:rsidRPr="00E94B07">
        <w:rPr>
          <w:rFonts w:ascii="Lato" w:hAnsi="Lato" w:cs="Arial"/>
          <w:spacing w:val="4"/>
          <w:sz w:val="20"/>
          <w:szCs w:val="20"/>
        </w:rPr>
        <w:t>prawo do ich sprostowania, jeśli są błędne lub nieaktualne, a także uzupełnienia jeżeli są niekompletne;</w:t>
      </w:r>
    </w:p>
    <w:p w14:paraId="53D2B5BB" w14:textId="77777777" w:rsidR="00E94B07" w:rsidRPr="00E94B07" w:rsidRDefault="00E94B07" w:rsidP="00E94B07">
      <w:pPr>
        <w:pStyle w:val="Akapitzlist"/>
        <w:numPr>
          <w:ilvl w:val="0"/>
          <w:numId w:val="44"/>
        </w:numPr>
        <w:shd w:val="clear" w:color="auto" w:fill="FFFFFF"/>
        <w:jc w:val="both"/>
        <w:rPr>
          <w:rFonts w:ascii="Lato" w:hAnsi="Lato" w:cs="Arial"/>
          <w:spacing w:val="4"/>
          <w:sz w:val="20"/>
          <w:szCs w:val="20"/>
        </w:rPr>
      </w:pPr>
      <w:r w:rsidRPr="00E94B07">
        <w:rPr>
          <w:rFonts w:ascii="Lato" w:hAnsi="Lato" w:cs="Arial"/>
          <w:spacing w:val="4"/>
          <w:sz w:val="20"/>
          <w:szCs w:val="20"/>
        </w:rPr>
        <w:t>prawo żądania ograniczenia przetwarzania, z zastrzeżeniem art. 2a § 3 KPA - wystąpienie z żądaniem nie wpływa na tok i wynik postępowania.</w:t>
      </w:r>
    </w:p>
    <w:p w14:paraId="5592A199"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Pani/Pana dane osobowe nie będą przekazywane do państwa trzeciego.</w:t>
      </w:r>
    </w:p>
    <w:p w14:paraId="754E3C2D"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Pani/Pana dane nie podlegają zautomatyzowanemu podejmowaniu decyzji, w tym również profilowaniu.</w:t>
      </w:r>
    </w:p>
    <w:p w14:paraId="55678322" w14:textId="77777777" w:rsidR="00E94B07" w:rsidRPr="00E94B07" w:rsidRDefault="00E94B07" w:rsidP="00E94B07">
      <w:pPr>
        <w:pStyle w:val="Akapitzlist"/>
        <w:numPr>
          <w:ilvl w:val="0"/>
          <w:numId w:val="45"/>
        </w:numPr>
        <w:shd w:val="clear" w:color="auto" w:fill="FFFFFF"/>
        <w:jc w:val="both"/>
        <w:rPr>
          <w:rFonts w:ascii="Lato" w:hAnsi="Lato" w:cs="Arial"/>
          <w:b/>
          <w:bCs/>
          <w:iCs/>
          <w:spacing w:val="4"/>
          <w:sz w:val="20"/>
          <w:szCs w:val="20"/>
          <w:u w:val="single"/>
        </w:rPr>
      </w:pPr>
      <w:r w:rsidRPr="00E94B07">
        <w:rPr>
          <w:rFonts w:ascii="Lato" w:hAnsi="Lato" w:cs="Arial"/>
          <w:spacing w:val="4"/>
          <w:sz w:val="20"/>
          <w:szCs w:val="20"/>
        </w:rPr>
        <w:t xml:space="preserve">W przypadku powzięcia informacji o niezgodnym z prawem przetwarzaniu </w:t>
      </w:r>
      <w:r w:rsidRPr="00E94B07">
        <w:rPr>
          <w:rFonts w:ascii="Lato" w:hAnsi="Lato" w:cs="Arial"/>
          <w:spacing w:val="4"/>
          <w:sz w:val="20"/>
          <w:szCs w:val="20"/>
        </w:rPr>
        <w:br/>
        <w:t>w Ministerstwie Rozwoju i Technologii Pani/Pana danych osobowych, przysługuje Pani/Panu prawo wniesienia skargi do organu nadzorczego właściwego w sprawach ochrony danych osobowych, tj. Prezesa Urzędu Ochrony Danych Osobowych.</w:t>
      </w:r>
    </w:p>
    <w:p w14:paraId="4F8D800D" w14:textId="52A7C09C" w:rsidR="00AF5F6B" w:rsidRPr="00E94B07" w:rsidRDefault="00AF5F6B" w:rsidP="00E94B07">
      <w:pPr>
        <w:pStyle w:val="Akapitzlist"/>
        <w:shd w:val="clear" w:color="auto" w:fill="FFFFFF"/>
        <w:spacing w:line="240" w:lineRule="exact"/>
        <w:ind w:left="284"/>
        <w:contextualSpacing w:val="0"/>
        <w:jc w:val="both"/>
        <w:rPr>
          <w:rFonts w:ascii="Lato" w:hAnsi="Lato" w:cs="Arial"/>
          <w:spacing w:val="4"/>
          <w:sz w:val="20"/>
          <w:szCs w:val="20"/>
        </w:rPr>
      </w:pPr>
    </w:p>
    <w:sectPr w:rsidR="00AF5F6B" w:rsidRPr="00E94B07" w:rsidSect="00414DB5">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FEDE2" w14:textId="77777777" w:rsidR="00A7135E" w:rsidRDefault="00A7135E" w:rsidP="009276B2">
      <w:pPr>
        <w:spacing w:after="0" w:line="240" w:lineRule="auto"/>
      </w:pPr>
      <w:r>
        <w:separator/>
      </w:r>
    </w:p>
  </w:endnote>
  <w:endnote w:type="continuationSeparator" w:id="0">
    <w:p w14:paraId="550E9F3D" w14:textId="77777777" w:rsidR="00A7135E" w:rsidRDefault="00A7135E"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4847F16D-28CA-4505-ABEA-C45E689CA675}"/>
    <w:embedBold r:id="rId2" w:fontKey="{7048F783-6AD3-488A-88C2-8A7BA3AE7455}"/>
    <w:embedItalic r:id="rId3" w:fontKey="{7DC407A8-6235-42EC-855C-254FEA56F208}"/>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4" w:fontKey="{76204A97-9308-478F-AF62-4AF1CEAE1CAF}"/>
    <w:embedBold r:id="rId5" w:fontKey="{4801E24E-F9EF-400A-97A8-09EDE65A8576}"/>
  </w:font>
  <w:font w:name="Calibri Light">
    <w:panose1 w:val="020F0302020204030204"/>
    <w:charset w:val="EE"/>
    <w:family w:val="swiss"/>
    <w:pitch w:val="variable"/>
    <w:sig w:usb0="E4002EFF" w:usb1="C000247B" w:usb2="00000009" w:usb3="00000000" w:csb0="000001FF" w:csb1="00000000"/>
    <w:embedRegular r:id="rId6" w:fontKey="{8B0B4DA7-A3B6-4754-98AC-6ADDAEE6E09F}"/>
    <w:embedBold r:id="rId7" w:fontKey="{2363BB85-16D3-458A-B349-7A125CAC080F}"/>
  </w:font>
  <w:font w:name="Cambria">
    <w:panose1 w:val="02040503050406030204"/>
    <w:charset w:val="EE"/>
    <w:family w:val="roman"/>
    <w:pitch w:val="variable"/>
    <w:sig w:usb0="E00006FF" w:usb1="420024FF" w:usb2="02000000" w:usb3="00000000" w:csb0="0000019F" w:csb1="00000000"/>
    <w:embedRegular r:id="rId8" w:fontKey="{D7A52CDF-058A-47C6-8C17-9BC4D6B7A4A1}"/>
    <w:embedBold r:id="rId9" w:fontKey="{D9133009-A2F2-48FF-A586-06E8FF8DC19D}"/>
    <w:embedItalic r:id="rId10" w:fontKey="{DDB58595-49BE-458B-BBD7-BF795888FBF3}"/>
  </w:font>
  <w:font w:name="Tahoma">
    <w:panose1 w:val="020B0604030504040204"/>
    <w:charset w:val="EE"/>
    <w:family w:val="swiss"/>
    <w:pitch w:val="variable"/>
    <w:sig w:usb0="E1002EFF" w:usb1="C000605B" w:usb2="00000029" w:usb3="00000000" w:csb0="000101FF" w:csb1="00000000"/>
    <w:embedRegular r:id="rId11" w:fontKey="{4348A163-A8A7-49ED-9CC6-7CACF844167A}"/>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embedItalic r:id="rId12" w:fontKey="{941101A1-F0CD-4E4E-813D-8A7F14A54172}"/>
  </w:font>
  <w:font w:name="Trebuchet MS">
    <w:panose1 w:val="020B0603020202020204"/>
    <w:charset w:val="EE"/>
    <w:family w:val="swiss"/>
    <w:pitch w:val="variable"/>
    <w:sig w:usb0="00000687" w:usb1="00000000" w:usb2="00000000" w:usb3="00000000" w:csb0="0000009F" w:csb1="00000000"/>
    <w:embedRegular r:id="rId13" w:fontKey="{2210E531-76F7-4036-8B1E-BF793D196E37}"/>
    <w:embedItalic r:id="rId14" w:fontKey="{18A11942-564C-467A-952B-B633A7D691BD}"/>
  </w:font>
  <w:font w:name="Consolas">
    <w:panose1 w:val="020B0609020204030204"/>
    <w:charset w:val="EE"/>
    <w:family w:val="modern"/>
    <w:pitch w:val="fixed"/>
    <w:sig w:usb0="E00006FF" w:usb1="0000FCFF" w:usb2="00000001" w:usb3="00000000" w:csb0="0000019F" w:csb1="00000000"/>
    <w:embedRegular r:id="rId15" w:fontKey="{D23D194F-1F78-453B-9A90-53CC371F15BA}"/>
  </w:font>
  <w:font w:name="Candara">
    <w:panose1 w:val="020E0502030303020204"/>
    <w:charset w:val="EE"/>
    <w:family w:val="swiss"/>
    <w:pitch w:val="variable"/>
    <w:sig w:usb0="A00002EF" w:usb1="4000A44B" w:usb2="00000000" w:usb3="00000000" w:csb0="0000019F" w:csb1="00000000"/>
    <w:embedRegular r:id="rId16" w:fontKey="{CA5E038F-2166-4AD3-86BE-EDC268F0C11B}"/>
    <w:embedItalic r:id="rId17" w:fontKey="{E3383D3A-D98C-4A93-9508-B400C96F8C79}"/>
  </w:font>
  <w:font w:name="Garamond">
    <w:panose1 w:val="02020404030301010803"/>
    <w:charset w:val="EE"/>
    <w:family w:val="roman"/>
    <w:pitch w:val="variable"/>
    <w:sig w:usb0="00000287" w:usb1="00000000" w:usb2="00000000" w:usb3="00000000" w:csb0="0000009F" w:csb1="00000000"/>
    <w:embedBold r:id="rId18" w:fontKey="{FCC5E26A-69C9-4955-A9B3-93037801BC40}"/>
  </w:font>
  <w:font w:name="Georgia">
    <w:panose1 w:val="02040502050405020303"/>
    <w:charset w:val="EE"/>
    <w:family w:val="roman"/>
    <w:pitch w:val="variable"/>
    <w:sig w:usb0="00000287" w:usb1="00000000" w:usb2="00000000" w:usb3="00000000" w:csb0="0000009F" w:csb1="00000000"/>
    <w:embedBold r:id="rId19" w:fontKey="{6CE94014-C376-4852-B914-9BDBA2C919B2}"/>
  </w:font>
  <w:font w:name="Century Schoolbook">
    <w:panose1 w:val="02040604050505020304"/>
    <w:charset w:val="EE"/>
    <w:family w:val="roman"/>
    <w:pitch w:val="variable"/>
    <w:sig w:usb0="00000287" w:usb1="00000000" w:usb2="00000000" w:usb3="00000000" w:csb0="0000009F" w:csb1="00000000"/>
    <w:embedItalic r:id="rId20" w:fontKey="{FC62AAC7-379A-41D2-9433-5A4DB6015199}"/>
  </w:font>
  <w:font w:name="Verdana">
    <w:panose1 w:val="020B0604030504040204"/>
    <w:charset w:val="EE"/>
    <w:family w:val="swiss"/>
    <w:pitch w:val="variable"/>
    <w:sig w:usb0="A00006FF" w:usb1="4000205B" w:usb2="00000010" w:usb3="00000000" w:csb0="0000019F" w:csb1="00000000"/>
    <w:embedBoldItalic r:id="rId21" w:fontKey="{D098A1FD-7615-44E3-AF72-4B8F7C26D9AA}"/>
  </w:font>
  <w:font w:name="Microsoft Sans Serif">
    <w:panose1 w:val="020B0604020202020204"/>
    <w:charset w:val="EE"/>
    <w:family w:val="swiss"/>
    <w:pitch w:val="variable"/>
    <w:sig w:usb0="E5002EFF" w:usb1="C000605B" w:usb2="00000029" w:usb3="00000000" w:csb0="000101FF" w:csb1="00000000"/>
    <w:embedBold r:id="rId22" w:fontKey="{997B28B4-53A9-4C00-AF02-19DD372A29CF}"/>
  </w:font>
  <w:font w:name="Arial Narrow">
    <w:panose1 w:val="020B0606020202030204"/>
    <w:charset w:val="EE"/>
    <w:family w:val="swiss"/>
    <w:pitch w:val="variable"/>
    <w:sig w:usb0="00000287" w:usb1="00000800" w:usb2="00000000" w:usb3="00000000" w:csb0="0000009F" w:csb1="00000000"/>
    <w:embedItalic r:id="rId23" w:fontKey="{C855B1AA-4257-4914-BF25-93A09C529866}"/>
  </w:font>
  <w:font w:name="Corbel">
    <w:panose1 w:val="020B0503020204020204"/>
    <w:charset w:val="EE"/>
    <w:family w:val="swiss"/>
    <w:pitch w:val="variable"/>
    <w:sig w:usb0="A00002EF" w:usb1="4000A44B" w:usb2="00000000" w:usb3="00000000" w:csb0="0000019F" w:csb1="00000000"/>
    <w:embedBold r:id="rId24" w:fontKey="{AB9312A8-5800-4A83-AD19-65CF11E30A46}"/>
  </w:font>
  <w:font w:name="Helvetica">
    <w:panose1 w:val="020B0604020202020204"/>
    <w:charset w:val="EE"/>
    <w:family w:val="swiss"/>
    <w:pitch w:val="variable"/>
    <w:sig w:usb0="E0002EFF" w:usb1="C000785B" w:usb2="00000009" w:usb3="00000000" w:csb0="000001FF" w:csb1="00000000"/>
    <w:embedRegular r:id="rId25" w:fontKey="{0D0B8096-9C72-4C05-9FFA-51D1193E09D5}"/>
  </w:font>
  <w:font w:name="ArialMT">
    <w:altName w:val="Arial"/>
    <w:panose1 w:val="00000000000000000000"/>
    <w:charset w:val="00"/>
    <w:family w:val="swiss"/>
    <w:notTrueType/>
    <w:pitch w:val="default"/>
    <w:sig w:usb0="00000007" w:usb1="00000000" w:usb2="00000000" w:usb3="00000000" w:csb0="00000003" w:csb1="00000000"/>
  </w:font>
  <w:font w:name="Arial-ItalicMT">
    <w:altName w:val="Arial"/>
    <w:panose1 w:val="00000000000000000000"/>
    <w:charset w:val="00"/>
    <w:family w:val="swiss"/>
    <w:notTrueType/>
    <w:pitch w:val="default"/>
    <w:sig w:usb0="00000003" w:usb1="00000000" w:usb2="00000000" w:usb3="00000000" w:csb0="00000001" w:csb1="00000000"/>
  </w:font>
  <w:font w:name="Lao UI">
    <w:charset w:val="00"/>
    <w:family w:val="swiss"/>
    <w:pitch w:val="variable"/>
    <w:sig w:usb0="82000003" w:usb1="00000000" w:usb2="00000000" w:usb3="00000000" w:csb0="00000001" w:csb1="00000000"/>
    <w:embedBold r:id="rId26" w:fontKey="{B019ED5F-6048-4F1F-86BE-8E3D342290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53E66" w14:textId="77777777" w:rsidR="00420E55" w:rsidRPr="00420E55" w:rsidRDefault="00420E55" w:rsidP="00420E55">
    <w:pPr>
      <w:pStyle w:val="Stopka"/>
      <w:jc w:val="center"/>
      <w:rPr>
        <w:rFonts w:ascii="Lato" w:hAnsi="Lato" w:cs="Arial"/>
        <w:sz w:val="16"/>
        <w:szCs w:val="16"/>
      </w:rPr>
    </w:pPr>
    <w:r w:rsidRPr="00420E55">
      <w:rPr>
        <w:rFonts w:ascii="Lato" w:hAnsi="Lato" w:cs="Arial"/>
        <w:bCs/>
        <w:sz w:val="16"/>
        <w:szCs w:val="16"/>
      </w:rPr>
      <w:fldChar w:fldCharType="begin"/>
    </w:r>
    <w:r w:rsidRPr="00420E55">
      <w:rPr>
        <w:rFonts w:ascii="Lato" w:hAnsi="Lato" w:cs="Arial"/>
        <w:bCs/>
        <w:sz w:val="16"/>
        <w:szCs w:val="16"/>
      </w:rPr>
      <w:instrText>PAGE</w:instrText>
    </w:r>
    <w:r w:rsidRPr="00420E55">
      <w:rPr>
        <w:rFonts w:ascii="Lato" w:hAnsi="Lato" w:cs="Arial"/>
        <w:bCs/>
        <w:sz w:val="16"/>
        <w:szCs w:val="16"/>
      </w:rPr>
      <w:fldChar w:fldCharType="separate"/>
    </w:r>
    <w:r w:rsidRPr="00420E55">
      <w:rPr>
        <w:rFonts w:ascii="Lato" w:hAnsi="Lato" w:cs="Arial"/>
        <w:bCs/>
        <w:sz w:val="16"/>
        <w:szCs w:val="16"/>
      </w:rPr>
      <w:t>2</w:t>
    </w:r>
    <w:r w:rsidRPr="00420E55">
      <w:rPr>
        <w:rFonts w:ascii="Lato" w:hAnsi="Lato" w:cs="Arial"/>
        <w:bCs/>
        <w:sz w:val="16"/>
        <w:szCs w:val="16"/>
      </w:rPr>
      <w:fldChar w:fldCharType="end"/>
    </w:r>
    <w:r w:rsidRPr="00420E55">
      <w:rPr>
        <w:rFonts w:ascii="Lato" w:hAnsi="Lato" w:cs="Arial"/>
        <w:sz w:val="16"/>
        <w:szCs w:val="16"/>
      </w:rPr>
      <w:t xml:space="preserve"> (</w:t>
    </w:r>
    <w:r w:rsidRPr="00420E55">
      <w:rPr>
        <w:rFonts w:ascii="Lato" w:hAnsi="Lato" w:cs="Arial"/>
        <w:bCs/>
        <w:sz w:val="16"/>
        <w:szCs w:val="16"/>
      </w:rPr>
      <w:fldChar w:fldCharType="begin"/>
    </w:r>
    <w:r w:rsidRPr="00420E55">
      <w:rPr>
        <w:rFonts w:ascii="Lato" w:hAnsi="Lato" w:cs="Arial"/>
        <w:bCs/>
        <w:sz w:val="16"/>
        <w:szCs w:val="16"/>
      </w:rPr>
      <w:instrText>NUMPAGES</w:instrText>
    </w:r>
    <w:r w:rsidRPr="00420E55">
      <w:rPr>
        <w:rFonts w:ascii="Lato" w:hAnsi="Lato" w:cs="Arial"/>
        <w:bCs/>
        <w:sz w:val="16"/>
        <w:szCs w:val="16"/>
      </w:rPr>
      <w:fldChar w:fldCharType="separate"/>
    </w:r>
    <w:r w:rsidRPr="00420E55">
      <w:rPr>
        <w:rFonts w:ascii="Lato" w:hAnsi="Lato" w:cs="Arial"/>
        <w:bCs/>
        <w:sz w:val="16"/>
        <w:szCs w:val="16"/>
      </w:rPr>
      <w:t>4</w:t>
    </w:r>
    <w:r w:rsidRPr="00420E55">
      <w:rPr>
        <w:rFonts w:ascii="Lato" w:hAnsi="Lato" w:cs="Arial"/>
        <w:bCs/>
        <w:sz w:val="16"/>
        <w:szCs w:val="16"/>
      </w:rPr>
      <w:fldChar w:fldCharType="end"/>
    </w:r>
    <w:r w:rsidRPr="00420E55">
      <w:rPr>
        <w:rFonts w:ascii="Lato" w:hAnsi="Lato" w:cs="Arial"/>
        <w:bCs/>
        <w:sz w:val="16"/>
        <w:szCs w:val="16"/>
      </w:rPr>
      <w:t>)</w:t>
    </w:r>
  </w:p>
  <w:p w14:paraId="37821F1F" w14:textId="79488CD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28134B2"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754D6" w14:textId="77777777" w:rsidR="00A7135E" w:rsidRDefault="00A7135E" w:rsidP="009276B2">
      <w:pPr>
        <w:spacing w:after="0" w:line="240" w:lineRule="auto"/>
      </w:pPr>
      <w:r>
        <w:separator/>
      </w:r>
    </w:p>
  </w:footnote>
  <w:footnote w:type="continuationSeparator" w:id="0">
    <w:p w14:paraId="1D4AD0EA" w14:textId="77777777" w:rsidR="00A7135E" w:rsidRDefault="00A7135E"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1F90A726" w:rsidR="00947F4D" w:rsidRDefault="0040048D">
    <w:pPr>
      <w:pStyle w:val="Nagwek"/>
    </w:pPr>
    <w:r>
      <w:rPr>
        <w:noProof/>
        <w:lang w:eastAsia="pl-PL"/>
      </w:rPr>
      <w:drawing>
        <wp:anchor distT="0" distB="0" distL="114300" distR="114300" simplePos="0" relativeHeight="251659264" behindDoc="0" locked="0" layoutInCell="1" allowOverlap="1" wp14:anchorId="0B692963" wp14:editId="2530B9B6">
          <wp:simplePos x="0" y="0"/>
          <wp:positionH relativeFrom="column">
            <wp:posOffset>-850039</wp:posOffset>
          </wp:positionH>
          <wp:positionV relativeFrom="paragraph">
            <wp:posOffset>384175</wp:posOffset>
          </wp:positionV>
          <wp:extent cx="3172460" cy="1017270"/>
          <wp:effectExtent l="0" t="0" r="0" b="0"/>
          <wp:wrapThrough wrapText="bothSides">
            <wp:wrapPolygon edited="0">
              <wp:start x="2853" y="2427"/>
              <wp:lineTo x="1686" y="3640"/>
              <wp:lineTo x="778" y="6472"/>
              <wp:lineTo x="778" y="9708"/>
              <wp:lineTo x="1297" y="16180"/>
              <wp:lineTo x="1297" y="16989"/>
              <wp:lineTo x="2853" y="18607"/>
              <wp:lineTo x="20882" y="18607"/>
              <wp:lineTo x="20882" y="8899"/>
              <wp:lineTo x="9079" y="4449"/>
              <wp:lineTo x="3502" y="2427"/>
              <wp:lineTo x="2853" y="2427"/>
            </wp:wrapPolygon>
          </wp:wrapThrough>
          <wp:docPr id="5" name="Obraz 5" descr="Obraz zawierający logo, symbol, Grafika, projekt graf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8"/>
    <w:lvl w:ilvl="0">
      <w:start w:val="1"/>
      <w:numFmt w:val="decimal"/>
      <w:lvlText w:val="%1."/>
      <w:lvlJc w:val="left"/>
      <w:pPr>
        <w:tabs>
          <w:tab w:val="num" w:pos="1844"/>
        </w:tabs>
        <w:ind w:left="1844" w:firstLine="0"/>
      </w:pPr>
      <w:rPr>
        <w:rFonts w:ascii="Arial" w:hAnsi="Arial" w:cs="Arial"/>
        <w:sz w:val="20"/>
        <w:szCs w:val="20"/>
      </w:rPr>
    </w:lvl>
    <w:lvl w:ilvl="1">
      <w:start w:val="1"/>
      <w:numFmt w:val="lowerLetter"/>
      <w:lvlText w:val="%2."/>
      <w:lvlJc w:val="left"/>
      <w:pPr>
        <w:tabs>
          <w:tab w:val="num" w:pos="1844"/>
        </w:tabs>
        <w:ind w:left="1844" w:firstLine="0"/>
      </w:pPr>
    </w:lvl>
    <w:lvl w:ilvl="2">
      <w:start w:val="1"/>
      <w:numFmt w:val="lowerRoman"/>
      <w:lvlText w:val="%3."/>
      <w:lvlJc w:val="right"/>
      <w:pPr>
        <w:tabs>
          <w:tab w:val="num" w:pos="1844"/>
        </w:tabs>
        <w:ind w:left="1844" w:firstLine="0"/>
      </w:pPr>
    </w:lvl>
    <w:lvl w:ilvl="3">
      <w:start w:val="1"/>
      <w:numFmt w:val="decimal"/>
      <w:lvlText w:val="%4."/>
      <w:lvlJc w:val="left"/>
      <w:pPr>
        <w:tabs>
          <w:tab w:val="num" w:pos="1844"/>
        </w:tabs>
        <w:ind w:left="1844" w:firstLine="0"/>
      </w:pPr>
    </w:lvl>
    <w:lvl w:ilvl="4">
      <w:start w:val="1"/>
      <w:numFmt w:val="lowerLetter"/>
      <w:lvlText w:val="%5."/>
      <w:lvlJc w:val="left"/>
      <w:pPr>
        <w:tabs>
          <w:tab w:val="num" w:pos="1844"/>
        </w:tabs>
        <w:ind w:left="1844" w:firstLine="0"/>
      </w:pPr>
    </w:lvl>
    <w:lvl w:ilvl="5">
      <w:start w:val="1"/>
      <w:numFmt w:val="lowerRoman"/>
      <w:lvlText w:val="%6."/>
      <w:lvlJc w:val="right"/>
      <w:pPr>
        <w:tabs>
          <w:tab w:val="num" w:pos="1844"/>
        </w:tabs>
        <w:ind w:left="1844" w:firstLine="0"/>
      </w:pPr>
    </w:lvl>
    <w:lvl w:ilvl="6">
      <w:start w:val="1"/>
      <w:numFmt w:val="decimal"/>
      <w:lvlText w:val="%7."/>
      <w:lvlJc w:val="left"/>
      <w:pPr>
        <w:tabs>
          <w:tab w:val="num" w:pos="1844"/>
        </w:tabs>
        <w:ind w:left="1844" w:firstLine="0"/>
      </w:pPr>
    </w:lvl>
    <w:lvl w:ilvl="7">
      <w:start w:val="1"/>
      <w:numFmt w:val="lowerLetter"/>
      <w:lvlText w:val="%8."/>
      <w:lvlJc w:val="left"/>
      <w:pPr>
        <w:tabs>
          <w:tab w:val="num" w:pos="1844"/>
        </w:tabs>
        <w:ind w:left="1844" w:firstLine="0"/>
      </w:pPr>
    </w:lvl>
    <w:lvl w:ilvl="8">
      <w:start w:val="1"/>
      <w:numFmt w:val="lowerRoman"/>
      <w:lvlText w:val="%9."/>
      <w:lvlJc w:val="right"/>
      <w:pPr>
        <w:tabs>
          <w:tab w:val="num" w:pos="1844"/>
        </w:tabs>
        <w:ind w:left="1844" w:firstLine="0"/>
      </w:pPr>
    </w:lvl>
  </w:abstractNum>
  <w:abstractNum w:abstractNumId="1" w15:restartNumberingAfterBreak="0">
    <w:nsid w:val="02B86EDC"/>
    <w:multiLevelType w:val="multilevel"/>
    <w:tmpl w:val="577E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A5154"/>
    <w:multiLevelType w:val="hybridMultilevel"/>
    <w:tmpl w:val="8F320BAE"/>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5853F0"/>
    <w:multiLevelType w:val="hybridMultilevel"/>
    <w:tmpl w:val="CBB20F5E"/>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E2145C"/>
    <w:multiLevelType w:val="hybridMultilevel"/>
    <w:tmpl w:val="7B52914C"/>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627515"/>
    <w:multiLevelType w:val="multilevel"/>
    <w:tmpl w:val="DAD6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C32C4"/>
    <w:multiLevelType w:val="hybridMultilevel"/>
    <w:tmpl w:val="9B7422EE"/>
    <w:lvl w:ilvl="0" w:tplc="9DD2F1D4">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693201"/>
    <w:multiLevelType w:val="hybridMultilevel"/>
    <w:tmpl w:val="4074EEE4"/>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0FB699A"/>
    <w:multiLevelType w:val="hybridMultilevel"/>
    <w:tmpl w:val="28EEAA24"/>
    <w:lvl w:ilvl="0" w:tplc="056A042A">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F42519"/>
    <w:multiLevelType w:val="hybridMultilevel"/>
    <w:tmpl w:val="6FFEEFD4"/>
    <w:lvl w:ilvl="0" w:tplc="E3A25DC2">
      <w:start w:val="1"/>
      <w:numFmt w:val="bullet"/>
      <w:lvlText w:val="-"/>
      <w:lvlJc w:val="left"/>
      <w:pPr>
        <w:ind w:left="862" w:hanging="360"/>
      </w:pPr>
      <w:rPr>
        <w:rFonts w:ascii="Arial" w:hAnsi="Arial" w:cs="Times New Roman" w:hint="default"/>
        <w:color w:val="auto"/>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0" w15:restartNumberingAfterBreak="0">
    <w:nsid w:val="27D8362F"/>
    <w:multiLevelType w:val="hybridMultilevel"/>
    <w:tmpl w:val="4E8CAF90"/>
    <w:lvl w:ilvl="0" w:tplc="ABF4306A">
      <w:start w:val="1"/>
      <w:numFmt w:val="decimal"/>
      <w:lvlText w:val="%1."/>
      <w:lvlJc w:val="left"/>
      <w:pPr>
        <w:ind w:left="720" w:hanging="360"/>
      </w:pPr>
      <w:rPr>
        <w:rFonts w:ascii="Lato" w:hAnsi="Lato"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D845093"/>
    <w:multiLevelType w:val="hybridMultilevel"/>
    <w:tmpl w:val="E1C86F1E"/>
    <w:lvl w:ilvl="0" w:tplc="D8721C9A">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2F8B16AF"/>
    <w:multiLevelType w:val="hybridMultilevel"/>
    <w:tmpl w:val="F9F24B34"/>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9064B7"/>
    <w:multiLevelType w:val="hybridMultilevel"/>
    <w:tmpl w:val="4DBC8270"/>
    <w:lvl w:ilvl="0" w:tplc="3ABED942">
      <w:start w:val="2"/>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E35D17"/>
    <w:multiLevelType w:val="hybridMultilevel"/>
    <w:tmpl w:val="13A4DAB0"/>
    <w:lvl w:ilvl="0" w:tplc="A7CA944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2E53A91"/>
    <w:multiLevelType w:val="hybridMultilevel"/>
    <w:tmpl w:val="0E4E10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6661F2E"/>
    <w:multiLevelType w:val="multilevel"/>
    <w:tmpl w:val="AA88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6F1121"/>
    <w:multiLevelType w:val="multilevel"/>
    <w:tmpl w:val="B350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D13949"/>
    <w:multiLevelType w:val="hybridMultilevel"/>
    <w:tmpl w:val="429A655A"/>
    <w:lvl w:ilvl="0" w:tplc="CA86F7C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2307DB"/>
    <w:multiLevelType w:val="hybridMultilevel"/>
    <w:tmpl w:val="27BE10D2"/>
    <w:lvl w:ilvl="0" w:tplc="A7CA944A">
      <w:start w:val="1"/>
      <w:numFmt w:val="bullet"/>
      <w:lvlText w:val=""/>
      <w:lvlJc w:val="left"/>
      <w:pPr>
        <w:ind w:left="1353" w:hanging="360"/>
      </w:pPr>
      <w:rPr>
        <w:rFonts w:ascii="Symbol" w:hAnsi="Symbol" w:hint="default"/>
      </w:rPr>
    </w:lvl>
    <w:lvl w:ilvl="1" w:tplc="D8721C9A">
      <w:start w:val="1"/>
      <w:numFmt w:val="bullet"/>
      <w:lvlText w:val=""/>
      <w:lvlJc w:val="left"/>
      <w:pPr>
        <w:ind w:left="1287" w:hanging="360"/>
      </w:pPr>
      <w:rPr>
        <w:rFonts w:ascii="Symbol" w:hAnsi="Symbol"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EE35E42"/>
    <w:multiLevelType w:val="hybridMultilevel"/>
    <w:tmpl w:val="9926AC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472A69"/>
    <w:multiLevelType w:val="hybridMultilevel"/>
    <w:tmpl w:val="87066EDE"/>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48C039F0"/>
    <w:multiLevelType w:val="hybridMultilevel"/>
    <w:tmpl w:val="4786343E"/>
    <w:lvl w:ilvl="0" w:tplc="D8721C9A">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6" w15:restartNumberingAfterBreak="0">
    <w:nsid w:val="4B6401F3"/>
    <w:multiLevelType w:val="hybridMultilevel"/>
    <w:tmpl w:val="EBF497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15:restartNumberingAfterBreak="0">
    <w:nsid w:val="517406F0"/>
    <w:multiLevelType w:val="hybridMultilevel"/>
    <w:tmpl w:val="D5383C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DB56C8"/>
    <w:multiLevelType w:val="hybridMultilevel"/>
    <w:tmpl w:val="04E07E72"/>
    <w:lvl w:ilvl="0" w:tplc="1842FA5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567F201F"/>
    <w:multiLevelType w:val="hybridMultilevel"/>
    <w:tmpl w:val="0D1EB1A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2" w15:restartNumberingAfterBreak="0">
    <w:nsid w:val="5910093A"/>
    <w:multiLevelType w:val="hybridMultilevel"/>
    <w:tmpl w:val="DA405F90"/>
    <w:styleLink w:val="Zaimportowanystyl311"/>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3" w15:restartNumberingAfterBreak="0">
    <w:nsid w:val="5D5672A9"/>
    <w:multiLevelType w:val="hybridMultilevel"/>
    <w:tmpl w:val="1E2A9C5C"/>
    <w:lvl w:ilvl="0" w:tplc="B1B0243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08B0E7E"/>
    <w:multiLevelType w:val="hybridMultilevel"/>
    <w:tmpl w:val="60DA151C"/>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3766644"/>
    <w:multiLevelType w:val="hybridMultilevel"/>
    <w:tmpl w:val="15C44EAA"/>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3795A0A"/>
    <w:multiLevelType w:val="hybridMultilevel"/>
    <w:tmpl w:val="0FD60074"/>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41010CC"/>
    <w:multiLevelType w:val="hybridMultilevel"/>
    <w:tmpl w:val="0AD6007C"/>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DC031E0"/>
    <w:multiLevelType w:val="hybridMultilevel"/>
    <w:tmpl w:val="15C22FC8"/>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2D64E95"/>
    <w:multiLevelType w:val="hybridMultilevel"/>
    <w:tmpl w:val="EBAA8C30"/>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570EF3"/>
    <w:multiLevelType w:val="hybridMultilevel"/>
    <w:tmpl w:val="616CCB40"/>
    <w:lvl w:ilvl="0" w:tplc="1842FA5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8D00B40"/>
    <w:multiLevelType w:val="hybridMultilevel"/>
    <w:tmpl w:val="7156797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9631B83"/>
    <w:multiLevelType w:val="multilevel"/>
    <w:tmpl w:val="555E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9E37E1"/>
    <w:multiLevelType w:val="hybridMultilevel"/>
    <w:tmpl w:val="C50E41E6"/>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27112533">
    <w:abstractNumId w:val="31"/>
  </w:num>
  <w:num w:numId="2" w16cid:durableId="1654217573">
    <w:abstractNumId w:val="27"/>
  </w:num>
  <w:num w:numId="3" w16cid:durableId="1954289581">
    <w:abstractNumId w:val="17"/>
  </w:num>
  <w:num w:numId="4" w16cid:durableId="24064803">
    <w:abstractNumId w:val="32"/>
  </w:num>
  <w:num w:numId="5" w16cid:durableId="69078946">
    <w:abstractNumId w:val="36"/>
  </w:num>
  <w:num w:numId="6" w16cid:durableId="1106579150">
    <w:abstractNumId w:val="21"/>
  </w:num>
  <w:num w:numId="7" w16cid:durableId="924918159">
    <w:abstractNumId w:val="6"/>
  </w:num>
  <w:num w:numId="8" w16cid:durableId="1218467319">
    <w:abstractNumId w:val="8"/>
  </w:num>
  <w:num w:numId="9" w16cid:durableId="1593706061">
    <w:abstractNumId w:val="39"/>
  </w:num>
  <w:num w:numId="10" w16cid:durableId="1588804700">
    <w:abstractNumId w:val="33"/>
  </w:num>
  <w:num w:numId="11" w16cid:durableId="1678387168">
    <w:abstractNumId w:val="14"/>
  </w:num>
  <w:num w:numId="12" w16cid:durableId="520438425">
    <w:abstractNumId w:val="9"/>
  </w:num>
  <w:num w:numId="13" w16cid:durableId="433601127">
    <w:abstractNumId w:val="29"/>
  </w:num>
  <w:num w:numId="14" w16cid:durableId="386298046">
    <w:abstractNumId w:val="42"/>
  </w:num>
  <w:num w:numId="15" w16cid:durableId="553808638">
    <w:abstractNumId w:val="41"/>
  </w:num>
  <w:num w:numId="16" w16cid:durableId="1446121321">
    <w:abstractNumId w:val="30"/>
  </w:num>
  <w:num w:numId="17" w16cid:durableId="908464660">
    <w:abstractNumId w:val="23"/>
  </w:num>
  <w:num w:numId="18" w16cid:durableId="1282224646">
    <w:abstractNumId w:val="34"/>
  </w:num>
  <w:num w:numId="19" w16cid:durableId="1786078606">
    <w:abstractNumId w:val="28"/>
  </w:num>
  <w:num w:numId="20" w16cid:durableId="1627006431">
    <w:abstractNumId w:val="13"/>
  </w:num>
  <w:num w:numId="21" w16cid:durableId="2142573150">
    <w:abstractNumId w:val="20"/>
  </w:num>
  <w:num w:numId="22" w16cid:durableId="1682123916">
    <w:abstractNumId w:val="7"/>
  </w:num>
  <w:num w:numId="23" w16cid:durableId="299767282">
    <w:abstractNumId w:val="4"/>
  </w:num>
  <w:num w:numId="24" w16cid:durableId="9118182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8386042">
    <w:abstractNumId w:val="37"/>
  </w:num>
  <w:num w:numId="26" w16cid:durableId="275525844">
    <w:abstractNumId w:val="40"/>
  </w:num>
  <w:num w:numId="27" w16cid:durableId="981232389">
    <w:abstractNumId w:val="38"/>
  </w:num>
  <w:num w:numId="28" w16cid:durableId="1490902522">
    <w:abstractNumId w:val="44"/>
  </w:num>
  <w:num w:numId="29" w16cid:durableId="1064253110">
    <w:abstractNumId w:val="11"/>
  </w:num>
  <w:num w:numId="30" w16cid:durableId="2014914290">
    <w:abstractNumId w:val="25"/>
  </w:num>
  <w:num w:numId="31" w16cid:durableId="1924757792">
    <w:abstractNumId w:val="2"/>
  </w:num>
  <w:num w:numId="32" w16cid:durableId="19586333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302354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5051961">
    <w:abstractNumId w:val="22"/>
  </w:num>
  <w:num w:numId="35" w16cid:durableId="1787699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37068019">
    <w:abstractNumId w:val="12"/>
  </w:num>
  <w:num w:numId="37" w16cid:durableId="1788229572">
    <w:abstractNumId w:val="3"/>
  </w:num>
  <w:num w:numId="38" w16cid:durableId="1435439680">
    <w:abstractNumId w:val="43"/>
  </w:num>
  <w:num w:numId="39" w16cid:durableId="459422693">
    <w:abstractNumId w:val="1"/>
  </w:num>
  <w:num w:numId="40" w16cid:durableId="1996253395">
    <w:abstractNumId w:val="5"/>
  </w:num>
  <w:num w:numId="41" w16cid:durableId="1449079077">
    <w:abstractNumId w:val="19"/>
  </w:num>
  <w:num w:numId="42" w16cid:durableId="1611664040">
    <w:abstractNumId w:val="18"/>
  </w:num>
  <w:num w:numId="43" w16cid:durableId="1346395448">
    <w:abstractNumId w:val="24"/>
  </w:num>
  <w:num w:numId="44" w16cid:durableId="1718432802">
    <w:abstractNumId w:val="35"/>
  </w:num>
  <w:num w:numId="45" w16cid:durableId="1072391146">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4860"/>
    <w:rsid w:val="000056ED"/>
    <w:rsid w:val="000062DF"/>
    <w:rsid w:val="00007D37"/>
    <w:rsid w:val="000124E7"/>
    <w:rsid w:val="00012D2B"/>
    <w:rsid w:val="00012E75"/>
    <w:rsid w:val="00012F65"/>
    <w:rsid w:val="0001382A"/>
    <w:rsid w:val="000138B0"/>
    <w:rsid w:val="00013AC7"/>
    <w:rsid w:val="00016B80"/>
    <w:rsid w:val="00017809"/>
    <w:rsid w:val="00021B94"/>
    <w:rsid w:val="00022BD5"/>
    <w:rsid w:val="00023109"/>
    <w:rsid w:val="00023307"/>
    <w:rsid w:val="000268B8"/>
    <w:rsid w:val="000269DF"/>
    <w:rsid w:val="00027A12"/>
    <w:rsid w:val="00030F7D"/>
    <w:rsid w:val="000324C3"/>
    <w:rsid w:val="00033723"/>
    <w:rsid w:val="000343BC"/>
    <w:rsid w:val="00035517"/>
    <w:rsid w:val="00036D2A"/>
    <w:rsid w:val="00037238"/>
    <w:rsid w:val="00042384"/>
    <w:rsid w:val="0004418A"/>
    <w:rsid w:val="00046698"/>
    <w:rsid w:val="00046C5D"/>
    <w:rsid w:val="00047466"/>
    <w:rsid w:val="000474A7"/>
    <w:rsid w:val="00047881"/>
    <w:rsid w:val="000503E7"/>
    <w:rsid w:val="00050F9A"/>
    <w:rsid w:val="000514B0"/>
    <w:rsid w:val="00052CC5"/>
    <w:rsid w:val="00054089"/>
    <w:rsid w:val="00054207"/>
    <w:rsid w:val="00054D8D"/>
    <w:rsid w:val="00055F10"/>
    <w:rsid w:val="00056230"/>
    <w:rsid w:val="0005697B"/>
    <w:rsid w:val="000602A0"/>
    <w:rsid w:val="000604FB"/>
    <w:rsid w:val="00061D8B"/>
    <w:rsid w:val="00063F16"/>
    <w:rsid w:val="000641E0"/>
    <w:rsid w:val="000648E2"/>
    <w:rsid w:val="00065774"/>
    <w:rsid w:val="000678B7"/>
    <w:rsid w:val="00067B7D"/>
    <w:rsid w:val="00067F42"/>
    <w:rsid w:val="000722DB"/>
    <w:rsid w:val="00072B96"/>
    <w:rsid w:val="00076195"/>
    <w:rsid w:val="00076599"/>
    <w:rsid w:val="00076A10"/>
    <w:rsid w:val="0008169D"/>
    <w:rsid w:val="00081706"/>
    <w:rsid w:val="00083838"/>
    <w:rsid w:val="00085261"/>
    <w:rsid w:val="00085A35"/>
    <w:rsid w:val="00086559"/>
    <w:rsid w:val="0009009C"/>
    <w:rsid w:val="00090857"/>
    <w:rsid w:val="000920CB"/>
    <w:rsid w:val="000921D0"/>
    <w:rsid w:val="00092266"/>
    <w:rsid w:val="00092B26"/>
    <w:rsid w:val="0009438C"/>
    <w:rsid w:val="0009507E"/>
    <w:rsid w:val="00096FDD"/>
    <w:rsid w:val="000A1E9F"/>
    <w:rsid w:val="000A4419"/>
    <w:rsid w:val="000A5C5B"/>
    <w:rsid w:val="000A6D54"/>
    <w:rsid w:val="000A700B"/>
    <w:rsid w:val="000B0219"/>
    <w:rsid w:val="000B0E16"/>
    <w:rsid w:val="000B27D3"/>
    <w:rsid w:val="000B42D4"/>
    <w:rsid w:val="000B48F8"/>
    <w:rsid w:val="000B5106"/>
    <w:rsid w:val="000B583C"/>
    <w:rsid w:val="000B589E"/>
    <w:rsid w:val="000B6251"/>
    <w:rsid w:val="000C0889"/>
    <w:rsid w:val="000C46E5"/>
    <w:rsid w:val="000C6AA9"/>
    <w:rsid w:val="000C7E06"/>
    <w:rsid w:val="000D1DC3"/>
    <w:rsid w:val="000D24FA"/>
    <w:rsid w:val="000D2F52"/>
    <w:rsid w:val="000D3918"/>
    <w:rsid w:val="000D552E"/>
    <w:rsid w:val="000D738F"/>
    <w:rsid w:val="000E1354"/>
    <w:rsid w:val="000E2E2F"/>
    <w:rsid w:val="000E40E2"/>
    <w:rsid w:val="000E53F9"/>
    <w:rsid w:val="000E5B96"/>
    <w:rsid w:val="000F0B58"/>
    <w:rsid w:val="000F1FF3"/>
    <w:rsid w:val="000F3241"/>
    <w:rsid w:val="000F3E8E"/>
    <w:rsid w:val="000F430D"/>
    <w:rsid w:val="000F5759"/>
    <w:rsid w:val="000F5D64"/>
    <w:rsid w:val="000F64E5"/>
    <w:rsid w:val="00100315"/>
    <w:rsid w:val="00102A1B"/>
    <w:rsid w:val="00104DD3"/>
    <w:rsid w:val="00111909"/>
    <w:rsid w:val="00111E1F"/>
    <w:rsid w:val="00113528"/>
    <w:rsid w:val="00115367"/>
    <w:rsid w:val="001177FE"/>
    <w:rsid w:val="00117E59"/>
    <w:rsid w:val="00121EC3"/>
    <w:rsid w:val="00122030"/>
    <w:rsid w:val="001220CB"/>
    <w:rsid w:val="00122987"/>
    <w:rsid w:val="00122E3B"/>
    <w:rsid w:val="001236B0"/>
    <w:rsid w:val="0012378B"/>
    <w:rsid w:val="0012539B"/>
    <w:rsid w:val="00125982"/>
    <w:rsid w:val="00125DC1"/>
    <w:rsid w:val="001265A1"/>
    <w:rsid w:val="00126EEC"/>
    <w:rsid w:val="00130ED0"/>
    <w:rsid w:val="001320D2"/>
    <w:rsid w:val="001333C1"/>
    <w:rsid w:val="00134047"/>
    <w:rsid w:val="001351F4"/>
    <w:rsid w:val="00137274"/>
    <w:rsid w:val="0013790B"/>
    <w:rsid w:val="00142808"/>
    <w:rsid w:val="001428E4"/>
    <w:rsid w:val="00142B5A"/>
    <w:rsid w:val="00142F8A"/>
    <w:rsid w:val="0014352C"/>
    <w:rsid w:val="00143D5A"/>
    <w:rsid w:val="001457F1"/>
    <w:rsid w:val="00145B1C"/>
    <w:rsid w:val="00146398"/>
    <w:rsid w:val="00146F7D"/>
    <w:rsid w:val="001504F9"/>
    <w:rsid w:val="00151E96"/>
    <w:rsid w:val="0015230E"/>
    <w:rsid w:val="00152A0A"/>
    <w:rsid w:val="00153ADB"/>
    <w:rsid w:val="0015582A"/>
    <w:rsid w:val="00155B16"/>
    <w:rsid w:val="00155C35"/>
    <w:rsid w:val="00157337"/>
    <w:rsid w:val="00160FEF"/>
    <w:rsid w:val="00161711"/>
    <w:rsid w:val="00162D05"/>
    <w:rsid w:val="001640AC"/>
    <w:rsid w:val="001653C9"/>
    <w:rsid w:val="00165BD9"/>
    <w:rsid w:val="00166A88"/>
    <w:rsid w:val="0016791E"/>
    <w:rsid w:val="00167C6A"/>
    <w:rsid w:val="00167D0A"/>
    <w:rsid w:val="001703CC"/>
    <w:rsid w:val="00171FDB"/>
    <w:rsid w:val="001726D7"/>
    <w:rsid w:val="00173130"/>
    <w:rsid w:val="001733DE"/>
    <w:rsid w:val="00173AC0"/>
    <w:rsid w:val="001741DE"/>
    <w:rsid w:val="00174CA0"/>
    <w:rsid w:val="00175BD2"/>
    <w:rsid w:val="001763F3"/>
    <w:rsid w:val="00176958"/>
    <w:rsid w:val="00177ADF"/>
    <w:rsid w:val="00182678"/>
    <w:rsid w:val="00182B19"/>
    <w:rsid w:val="00183B62"/>
    <w:rsid w:val="001840B8"/>
    <w:rsid w:val="00184118"/>
    <w:rsid w:val="0018526E"/>
    <w:rsid w:val="001855B6"/>
    <w:rsid w:val="001903A8"/>
    <w:rsid w:val="0019092F"/>
    <w:rsid w:val="00192389"/>
    <w:rsid w:val="00192675"/>
    <w:rsid w:val="00193694"/>
    <w:rsid w:val="0019462F"/>
    <w:rsid w:val="00194656"/>
    <w:rsid w:val="00195FA2"/>
    <w:rsid w:val="00197285"/>
    <w:rsid w:val="00197973"/>
    <w:rsid w:val="00197E77"/>
    <w:rsid w:val="00197F07"/>
    <w:rsid w:val="001A03EC"/>
    <w:rsid w:val="001A1027"/>
    <w:rsid w:val="001A1BF1"/>
    <w:rsid w:val="001A2C27"/>
    <w:rsid w:val="001A3BF9"/>
    <w:rsid w:val="001A54E3"/>
    <w:rsid w:val="001A61EE"/>
    <w:rsid w:val="001A7ACA"/>
    <w:rsid w:val="001B0958"/>
    <w:rsid w:val="001B1DE6"/>
    <w:rsid w:val="001B22B1"/>
    <w:rsid w:val="001B2611"/>
    <w:rsid w:val="001B3914"/>
    <w:rsid w:val="001B5D5F"/>
    <w:rsid w:val="001B5EB7"/>
    <w:rsid w:val="001B70EB"/>
    <w:rsid w:val="001C21CC"/>
    <w:rsid w:val="001C2E80"/>
    <w:rsid w:val="001C4379"/>
    <w:rsid w:val="001C5087"/>
    <w:rsid w:val="001D015D"/>
    <w:rsid w:val="001D128B"/>
    <w:rsid w:val="001D175A"/>
    <w:rsid w:val="001D1B2A"/>
    <w:rsid w:val="001D364E"/>
    <w:rsid w:val="001D762E"/>
    <w:rsid w:val="001E11B9"/>
    <w:rsid w:val="001E1225"/>
    <w:rsid w:val="001E1E93"/>
    <w:rsid w:val="001E34EB"/>
    <w:rsid w:val="001E4AD2"/>
    <w:rsid w:val="001E54D5"/>
    <w:rsid w:val="001E5574"/>
    <w:rsid w:val="001E726D"/>
    <w:rsid w:val="001F04D6"/>
    <w:rsid w:val="001F3E88"/>
    <w:rsid w:val="001F512D"/>
    <w:rsid w:val="001F6C68"/>
    <w:rsid w:val="0020021F"/>
    <w:rsid w:val="00200704"/>
    <w:rsid w:val="00201CA1"/>
    <w:rsid w:val="002023CC"/>
    <w:rsid w:val="00203753"/>
    <w:rsid w:val="00203BDD"/>
    <w:rsid w:val="0020430C"/>
    <w:rsid w:val="00204AF6"/>
    <w:rsid w:val="0020506B"/>
    <w:rsid w:val="002062B5"/>
    <w:rsid w:val="00206E1F"/>
    <w:rsid w:val="0020768A"/>
    <w:rsid w:val="00207A42"/>
    <w:rsid w:val="00207BE5"/>
    <w:rsid w:val="00210DEC"/>
    <w:rsid w:val="0021161B"/>
    <w:rsid w:val="0021247A"/>
    <w:rsid w:val="00215B82"/>
    <w:rsid w:val="00215EB6"/>
    <w:rsid w:val="002166AA"/>
    <w:rsid w:val="00217A37"/>
    <w:rsid w:val="00217C1A"/>
    <w:rsid w:val="0022130B"/>
    <w:rsid w:val="00225929"/>
    <w:rsid w:val="00231D1E"/>
    <w:rsid w:val="002339F2"/>
    <w:rsid w:val="0023666E"/>
    <w:rsid w:val="0023739C"/>
    <w:rsid w:val="00237D2D"/>
    <w:rsid w:val="002405A0"/>
    <w:rsid w:val="00245444"/>
    <w:rsid w:val="00250141"/>
    <w:rsid w:val="00250ACE"/>
    <w:rsid w:val="00251160"/>
    <w:rsid w:val="00251284"/>
    <w:rsid w:val="002524B1"/>
    <w:rsid w:val="002531D7"/>
    <w:rsid w:val="002532C1"/>
    <w:rsid w:val="0025372C"/>
    <w:rsid w:val="00260035"/>
    <w:rsid w:val="00260C85"/>
    <w:rsid w:val="00261575"/>
    <w:rsid w:val="0026379D"/>
    <w:rsid w:val="00263A38"/>
    <w:rsid w:val="0026464C"/>
    <w:rsid w:val="0026571B"/>
    <w:rsid w:val="00270DD6"/>
    <w:rsid w:val="0027222B"/>
    <w:rsid w:val="00274186"/>
    <w:rsid w:val="00274CCE"/>
    <w:rsid w:val="00274D44"/>
    <w:rsid w:val="0028041E"/>
    <w:rsid w:val="0028164D"/>
    <w:rsid w:val="002825E3"/>
    <w:rsid w:val="002830CF"/>
    <w:rsid w:val="00284358"/>
    <w:rsid w:val="0028456E"/>
    <w:rsid w:val="00284906"/>
    <w:rsid w:val="00291529"/>
    <w:rsid w:val="00291606"/>
    <w:rsid w:val="002917E4"/>
    <w:rsid w:val="00292438"/>
    <w:rsid w:val="00292667"/>
    <w:rsid w:val="0029514D"/>
    <w:rsid w:val="002964F6"/>
    <w:rsid w:val="002A01C1"/>
    <w:rsid w:val="002A2271"/>
    <w:rsid w:val="002A2887"/>
    <w:rsid w:val="002A321B"/>
    <w:rsid w:val="002A3C56"/>
    <w:rsid w:val="002A4128"/>
    <w:rsid w:val="002A460F"/>
    <w:rsid w:val="002A662C"/>
    <w:rsid w:val="002B042F"/>
    <w:rsid w:val="002B07BE"/>
    <w:rsid w:val="002B52AE"/>
    <w:rsid w:val="002B52FB"/>
    <w:rsid w:val="002B6093"/>
    <w:rsid w:val="002C0152"/>
    <w:rsid w:val="002C0B35"/>
    <w:rsid w:val="002C0C3B"/>
    <w:rsid w:val="002C1A03"/>
    <w:rsid w:val="002C3BFB"/>
    <w:rsid w:val="002C4499"/>
    <w:rsid w:val="002C46AB"/>
    <w:rsid w:val="002C5B8B"/>
    <w:rsid w:val="002C6CC8"/>
    <w:rsid w:val="002C7428"/>
    <w:rsid w:val="002D1091"/>
    <w:rsid w:val="002D1B2D"/>
    <w:rsid w:val="002D1CE4"/>
    <w:rsid w:val="002D2E2A"/>
    <w:rsid w:val="002D461F"/>
    <w:rsid w:val="002D4A5B"/>
    <w:rsid w:val="002D4C7A"/>
    <w:rsid w:val="002D6363"/>
    <w:rsid w:val="002D778D"/>
    <w:rsid w:val="002E04D8"/>
    <w:rsid w:val="002E0C9D"/>
    <w:rsid w:val="002E0FD4"/>
    <w:rsid w:val="002E1F8A"/>
    <w:rsid w:val="002E2D47"/>
    <w:rsid w:val="002E353D"/>
    <w:rsid w:val="002E4FFA"/>
    <w:rsid w:val="002E5091"/>
    <w:rsid w:val="002E51AA"/>
    <w:rsid w:val="002E52A9"/>
    <w:rsid w:val="002E6D96"/>
    <w:rsid w:val="002F10E8"/>
    <w:rsid w:val="002F113B"/>
    <w:rsid w:val="002F1AFD"/>
    <w:rsid w:val="002F2AB4"/>
    <w:rsid w:val="002F467C"/>
    <w:rsid w:val="002F48D3"/>
    <w:rsid w:val="002F5136"/>
    <w:rsid w:val="002F536F"/>
    <w:rsid w:val="002F6616"/>
    <w:rsid w:val="002F6D74"/>
    <w:rsid w:val="003019DF"/>
    <w:rsid w:val="00301E16"/>
    <w:rsid w:val="00307A6A"/>
    <w:rsid w:val="00307B0B"/>
    <w:rsid w:val="00311A36"/>
    <w:rsid w:val="003152A9"/>
    <w:rsid w:val="00317073"/>
    <w:rsid w:val="0031740C"/>
    <w:rsid w:val="00317DF3"/>
    <w:rsid w:val="00321B60"/>
    <w:rsid w:val="00322152"/>
    <w:rsid w:val="0032282B"/>
    <w:rsid w:val="00323323"/>
    <w:rsid w:val="003235B4"/>
    <w:rsid w:val="003254C7"/>
    <w:rsid w:val="00325510"/>
    <w:rsid w:val="003256B4"/>
    <w:rsid w:val="0032593C"/>
    <w:rsid w:val="0033517E"/>
    <w:rsid w:val="003407BF"/>
    <w:rsid w:val="003428A9"/>
    <w:rsid w:val="00342949"/>
    <w:rsid w:val="00343A14"/>
    <w:rsid w:val="003455DF"/>
    <w:rsid w:val="00346C05"/>
    <w:rsid w:val="00347832"/>
    <w:rsid w:val="003506BE"/>
    <w:rsid w:val="0035085D"/>
    <w:rsid w:val="003509BE"/>
    <w:rsid w:val="00350E27"/>
    <w:rsid w:val="003511BA"/>
    <w:rsid w:val="00354CA4"/>
    <w:rsid w:val="003556AB"/>
    <w:rsid w:val="00356DE3"/>
    <w:rsid w:val="00357674"/>
    <w:rsid w:val="00361871"/>
    <w:rsid w:val="00362CAD"/>
    <w:rsid w:val="0036327F"/>
    <w:rsid w:val="0036357B"/>
    <w:rsid w:val="00363798"/>
    <w:rsid w:val="003645A7"/>
    <w:rsid w:val="0036473B"/>
    <w:rsid w:val="003662D6"/>
    <w:rsid w:val="0036684F"/>
    <w:rsid w:val="003670DB"/>
    <w:rsid w:val="00376428"/>
    <w:rsid w:val="00376A3B"/>
    <w:rsid w:val="003817F2"/>
    <w:rsid w:val="00381F39"/>
    <w:rsid w:val="00382782"/>
    <w:rsid w:val="00383D18"/>
    <w:rsid w:val="0038410D"/>
    <w:rsid w:val="00384118"/>
    <w:rsid w:val="00384D20"/>
    <w:rsid w:val="00385023"/>
    <w:rsid w:val="0038587E"/>
    <w:rsid w:val="00386532"/>
    <w:rsid w:val="00387F4F"/>
    <w:rsid w:val="003906A2"/>
    <w:rsid w:val="003909D1"/>
    <w:rsid w:val="00391E4A"/>
    <w:rsid w:val="003922D2"/>
    <w:rsid w:val="00393589"/>
    <w:rsid w:val="00394247"/>
    <w:rsid w:val="003942DA"/>
    <w:rsid w:val="00394500"/>
    <w:rsid w:val="00395843"/>
    <w:rsid w:val="00396F18"/>
    <w:rsid w:val="003970C7"/>
    <w:rsid w:val="0039769C"/>
    <w:rsid w:val="00397A27"/>
    <w:rsid w:val="00397C25"/>
    <w:rsid w:val="003A000B"/>
    <w:rsid w:val="003A074F"/>
    <w:rsid w:val="003A1976"/>
    <w:rsid w:val="003A297A"/>
    <w:rsid w:val="003A43F7"/>
    <w:rsid w:val="003A4A33"/>
    <w:rsid w:val="003A4E26"/>
    <w:rsid w:val="003A4ED1"/>
    <w:rsid w:val="003A7045"/>
    <w:rsid w:val="003A7BD7"/>
    <w:rsid w:val="003B12FB"/>
    <w:rsid w:val="003B1614"/>
    <w:rsid w:val="003B1655"/>
    <w:rsid w:val="003B2D5A"/>
    <w:rsid w:val="003B515E"/>
    <w:rsid w:val="003B7180"/>
    <w:rsid w:val="003C017E"/>
    <w:rsid w:val="003C123B"/>
    <w:rsid w:val="003C4A26"/>
    <w:rsid w:val="003C57FA"/>
    <w:rsid w:val="003C5EA7"/>
    <w:rsid w:val="003C65E4"/>
    <w:rsid w:val="003C74AD"/>
    <w:rsid w:val="003D2AD6"/>
    <w:rsid w:val="003D2B9C"/>
    <w:rsid w:val="003D50AF"/>
    <w:rsid w:val="003D613B"/>
    <w:rsid w:val="003D7597"/>
    <w:rsid w:val="003E17C9"/>
    <w:rsid w:val="003E3793"/>
    <w:rsid w:val="003E3F42"/>
    <w:rsid w:val="003E545A"/>
    <w:rsid w:val="003F0446"/>
    <w:rsid w:val="003F1338"/>
    <w:rsid w:val="003F17D7"/>
    <w:rsid w:val="003F2783"/>
    <w:rsid w:val="003F36C5"/>
    <w:rsid w:val="003F3D75"/>
    <w:rsid w:val="003F4D56"/>
    <w:rsid w:val="003F4DBA"/>
    <w:rsid w:val="003F60F7"/>
    <w:rsid w:val="003F6E47"/>
    <w:rsid w:val="0040048D"/>
    <w:rsid w:val="00401B1E"/>
    <w:rsid w:val="00401E34"/>
    <w:rsid w:val="00402749"/>
    <w:rsid w:val="00403642"/>
    <w:rsid w:val="004049B1"/>
    <w:rsid w:val="00405EA6"/>
    <w:rsid w:val="00405F5D"/>
    <w:rsid w:val="004107AF"/>
    <w:rsid w:val="004116FD"/>
    <w:rsid w:val="00411ABA"/>
    <w:rsid w:val="00411C46"/>
    <w:rsid w:val="00412541"/>
    <w:rsid w:val="00412886"/>
    <w:rsid w:val="004139CE"/>
    <w:rsid w:val="00413CBB"/>
    <w:rsid w:val="004143B7"/>
    <w:rsid w:val="00414DB5"/>
    <w:rsid w:val="00415100"/>
    <w:rsid w:val="00415FCD"/>
    <w:rsid w:val="004170A3"/>
    <w:rsid w:val="00417E1B"/>
    <w:rsid w:val="00420E55"/>
    <w:rsid w:val="00421A10"/>
    <w:rsid w:val="00422E9E"/>
    <w:rsid w:val="00422EF5"/>
    <w:rsid w:val="00423312"/>
    <w:rsid w:val="004234F9"/>
    <w:rsid w:val="00424766"/>
    <w:rsid w:val="00424FCD"/>
    <w:rsid w:val="0042604F"/>
    <w:rsid w:val="00426730"/>
    <w:rsid w:val="00426B74"/>
    <w:rsid w:val="00426BC7"/>
    <w:rsid w:val="00427629"/>
    <w:rsid w:val="00430F9D"/>
    <w:rsid w:val="00433453"/>
    <w:rsid w:val="00433719"/>
    <w:rsid w:val="0043602E"/>
    <w:rsid w:val="00436487"/>
    <w:rsid w:val="00436713"/>
    <w:rsid w:val="00436D18"/>
    <w:rsid w:val="004372F5"/>
    <w:rsid w:val="0043731C"/>
    <w:rsid w:val="004379C0"/>
    <w:rsid w:val="00440139"/>
    <w:rsid w:val="004420BB"/>
    <w:rsid w:val="00444B02"/>
    <w:rsid w:val="004453CE"/>
    <w:rsid w:val="00445C96"/>
    <w:rsid w:val="00446331"/>
    <w:rsid w:val="00450F6A"/>
    <w:rsid w:val="0045163A"/>
    <w:rsid w:val="00451A3B"/>
    <w:rsid w:val="0045254B"/>
    <w:rsid w:val="00452D9D"/>
    <w:rsid w:val="004532C8"/>
    <w:rsid w:val="004540E0"/>
    <w:rsid w:val="004552FC"/>
    <w:rsid w:val="004555E2"/>
    <w:rsid w:val="00455885"/>
    <w:rsid w:val="004566F1"/>
    <w:rsid w:val="00457C8E"/>
    <w:rsid w:val="00460D2E"/>
    <w:rsid w:val="00462DCD"/>
    <w:rsid w:val="00463903"/>
    <w:rsid w:val="00464227"/>
    <w:rsid w:val="004648B3"/>
    <w:rsid w:val="00464B86"/>
    <w:rsid w:val="00465F4A"/>
    <w:rsid w:val="0046626D"/>
    <w:rsid w:val="00466D24"/>
    <w:rsid w:val="00470898"/>
    <w:rsid w:val="0047194C"/>
    <w:rsid w:val="00473214"/>
    <w:rsid w:val="00473E69"/>
    <w:rsid w:val="00474AF6"/>
    <w:rsid w:val="004751E9"/>
    <w:rsid w:val="00475A9A"/>
    <w:rsid w:val="00475CDE"/>
    <w:rsid w:val="00476FC7"/>
    <w:rsid w:val="00477A73"/>
    <w:rsid w:val="004815C8"/>
    <w:rsid w:val="004832FD"/>
    <w:rsid w:val="0048349A"/>
    <w:rsid w:val="004856FF"/>
    <w:rsid w:val="00485944"/>
    <w:rsid w:val="00486A9E"/>
    <w:rsid w:val="00486B32"/>
    <w:rsid w:val="00487571"/>
    <w:rsid w:val="004915C2"/>
    <w:rsid w:val="00491B98"/>
    <w:rsid w:val="00492659"/>
    <w:rsid w:val="0049631E"/>
    <w:rsid w:val="00497354"/>
    <w:rsid w:val="0049782F"/>
    <w:rsid w:val="004A0B1C"/>
    <w:rsid w:val="004A2223"/>
    <w:rsid w:val="004A3F35"/>
    <w:rsid w:val="004A41A2"/>
    <w:rsid w:val="004A48E0"/>
    <w:rsid w:val="004A49FD"/>
    <w:rsid w:val="004A7074"/>
    <w:rsid w:val="004A77DB"/>
    <w:rsid w:val="004A7E0B"/>
    <w:rsid w:val="004B160D"/>
    <w:rsid w:val="004B3671"/>
    <w:rsid w:val="004B3B9C"/>
    <w:rsid w:val="004B4048"/>
    <w:rsid w:val="004B4379"/>
    <w:rsid w:val="004B4B8B"/>
    <w:rsid w:val="004B6286"/>
    <w:rsid w:val="004C051C"/>
    <w:rsid w:val="004C0C31"/>
    <w:rsid w:val="004C1046"/>
    <w:rsid w:val="004C3DE3"/>
    <w:rsid w:val="004C49A8"/>
    <w:rsid w:val="004C6035"/>
    <w:rsid w:val="004D0C64"/>
    <w:rsid w:val="004D0EFF"/>
    <w:rsid w:val="004D197D"/>
    <w:rsid w:val="004D25AC"/>
    <w:rsid w:val="004D38F9"/>
    <w:rsid w:val="004D6A48"/>
    <w:rsid w:val="004D6E63"/>
    <w:rsid w:val="004D7A95"/>
    <w:rsid w:val="004E0A2B"/>
    <w:rsid w:val="004E0A79"/>
    <w:rsid w:val="004E1524"/>
    <w:rsid w:val="004E205C"/>
    <w:rsid w:val="004E2353"/>
    <w:rsid w:val="004E30E9"/>
    <w:rsid w:val="004E3242"/>
    <w:rsid w:val="004E4D54"/>
    <w:rsid w:val="004E5C63"/>
    <w:rsid w:val="004E69C6"/>
    <w:rsid w:val="004E7631"/>
    <w:rsid w:val="004F288B"/>
    <w:rsid w:val="004F2EFD"/>
    <w:rsid w:val="004F341A"/>
    <w:rsid w:val="004F3DCD"/>
    <w:rsid w:val="004F3FB8"/>
    <w:rsid w:val="004F51DA"/>
    <w:rsid w:val="004F5D02"/>
    <w:rsid w:val="005008BA"/>
    <w:rsid w:val="00502C5D"/>
    <w:rsid w:val="00503F92"/>
    <w:rsid w:val="00505B34"/>
    <w:rsid w:val="00506EA4"/>
    <w:rsid w:val="00510731"/>
    <w:rsid w:val="005118C9"/>
    <w:rsid w:val="0051541B"/>
    <w:rsid w:val="00515804"/>
    <w:rsid w:val="00515AAA"/>
    <w:rsid w:val="0051663F"/>
    <w:rsid w:val="005167E9"/>
    <w:rsid w:val="00516DAF"/>
    <w:rsid w:val="00520FFC"/>
    <w:rsid w:val="0052652A"/>
    <w:rsid w:val="00526DD8"/>
    <w:rsid w:val="00530562"/>
    <w:rsid w:val="00531569"/>
    <w:rsid w:val="00531661"/>
    <w:rsid w:val="005339E7"/>
    <w:rsid w:val="00533D5D"/>
    <w:rsid w:val="00535846"/>
    <w:rsid w:val="005366DA"/>
    <w:rsid w:val="0053703B"/>
    <w:rsid w:val="005376DC"/>
    <w:rsid w:val="00540C9F"/>
    <w:rsid w:val="0054182C"/>
    <w:rsid w:val="00544049"/>
    <w:rsid w:val="005476BA"/>
    <w:rsid w:val="005509D6"/>
    <w:rsid w:val="005513F0"/>
    <w:rsid w:val="00551807"/>
    <w:rsid w:val="00551A52"/>
    <w:rsid w:val="00551E0C"/>
    <w:rsid w:val="00554654"/>
    <w:rsid w:val="00555646"/>
    <w:rsid w:val="005561DD"/>
    <w:rsid w:val="005574DC"/>
    <w:rsid w:val="00557D28"/>
    <w:rsid w:val="00557F85"/>
    <w:rsid w:val="005601A4"/>
    <w:rsid w:val="00560F99"/>
    <w:rsid w:val="0056115B"/>
    <w:rsid w:val="00561D9C"/>
    <w:rsid w:val="005621C6"/>
    <w:rsid w:val="00565D32"/>
    <w:rsid w:val="0056661B"/>
    <w:rsid w:val="00567F4B"/>
    <w:rsid w:val="00571309"/>
    <w:rsid w:val="00571C38"/>
    <w:rsid w:val="005731F9"/>
    <w:rsid w:val="00573F52"/>
    <w:rsid w:val="005745B2"/>
    <w:rsid w:val="00574C14"/>
    <w:rsid w:val="00580F70"/>
    <w:rsid w:val="005810B1"/>
    <w:rsid w:val="0058128C"/>
    <w:rsid w:val="00581750"/>
    <w:rsid w:val="00582547"/>
    <w:rsid w:val="005830BF"/>
    <w:rsid w:val="00584A90"/>
    <w:rsid w:val="00584CC7"/>
    <w:rsid w:val="00586073"/>
    <w:rsid w:val="0058718F"/>
    <w:rsid w:val="00587520"/>
    <w:rsid w:val="0059003D"/>
    <w:rsid w:val="00590C08"/>
    <w:rsid w:val="00590C4E"/>
    <w:rsid w:val="00591444"/>
    <w:rsid w:val="00592585"/>
    <w:rsid w:val="00592E2E"/>
    <w:rsid w:val="0059303C"/>
    <w:rsid w:val="00593217"/>
    <w:rsid w:val="00593D96"/>
    <w:rsid w:val="00593F3B"/>
    <w:rsid w:val="0059434A"/>
    <w:rsid w:val="00594A7B"/>
    <w:rsid w:val="0059506C"/>
    <w:rsid w:val="00595177"/>
    <w:rsid w:val="005A0E72"/>
    <w:rsid w:val="005A1F49"/>
    <w:rsid w:val="005A32AB"/>
    <w:rsid w:val="005A4D64"/>
    <w:rsid w:val="005A72C2"/>
    <w:rsid w:val="005A79FD"/>
    <w:rsid w:val="005B0596"/>
    <w:rsid w:val="005B0A51"/>
    <w:rsid w:val="005B12FC"/>
    <w:rsid w:val="005B1950"/>
    <w:rsid w:val="005B1D6A"/>
    <w:rsid w:val="005B27EA"/>
    <w:rsid w:val="005B2E28"/>
    <w:rsid w:val="005B35DF"/>
    <w:rsid w:val="005B44E7"/>
    <w:rsid w:val="005B556E"/>
    <w:rsid w:val="005B6399"/>
    <w:rsid w:val="005B6425"/>
    <w:rsid w:val="005B7322"/>
    <w:rsid w:val="005B76CC"/>
    <w:rsid w:val="005C02D1"/>
    <w:rsid w:val="005C18D4"/>
    <w:rsid w:val="005C1FE7"/>
    <w:rsid w:val="005C2C31"/>
    <w:rsid w:val="005C3278"/>
    <w:rsid w:val="005C40EF"/>
    <w:rsid w:val="005C4255"/>
    <w:rsid w:val="005C4EDA"/>
    <w:rsid w:val="005C4F0C"/>
    <w:rsid w:val="005C5073"/>
    <w:rsid w:val="005C6CB5"/>
    <w:rsid w:val="005C73D6"/>
    <w:rsid w:val="005C7EB8"/>
    <w:rsid w:val="005D01A8"/>
    <w:rsid w:val="005D1110"/>
    <w:rsid w:val="005D19FB"/>
    <w:rsid w:val="005D53EA"/>
    <w:rsid w:val="005D5DFF"/>
    <w:rsid w:val="005D6D95"/>
    <w:rsid w:val="005E1D50"/>
    <w:rsid w:val="005E1DAB"/>
    <w:rsid w:val="005E3C95"/>
    <w:rsid w:val="005E4C74"/>
    <w:rsid w:val="005E4E38"/>
    <w:rsid w:val="005E5189"/>
    <w:rsid w:val="005E56C6"/>
    <w:rsid w:val="005E5966"/>
    <w:rsid w:val="005E68A0"/>
    <w:rsid w:val="005E7EF5"/>
    <w:rsid w:val="005F0201"/>
    <w:rsid w:val="005F1917"/>
    <w:rsid w:val="005F1C79"/>
    <w:rsid w:val="005F2811"/>
    <w:rsid w:val="005F2B59"/>
    <w:rsid w:val="005F331E"/>
    <w:rsid w:val="005F3BDB"/>
    <w:rsid w:val="005F4302"/>
    <w:rsid w:val="005F7DFE"/>
    <w:rsid w:val="006014B4"/>
    <w:rsid w:val="00601997"/>
    <w:rsid w:val="00605CA7"/>
    <w:rsid w:val="00606316"/>
    <w:rsid w:val="006072B3"/>
    <w:rsid w:val="00607D74"/>
    <w:rsid w:val="006118BC"/>
    <w:rsid w:val="00612926"/>
    <w:rsid w:val="00612A6E"/>
    <w:rsid w:val="006135A3"/>
    <w:rsid w:val="0061430A"/>
    <w:rsid w:val="0061489B"/>
    <w:rsid w:val="006172A3"/>
    <w:rsid w:val="006203DD"/>
    <w:rsid w:val="0062101C"/>
    <w:rsid w:val="00621132"/>
    <w:rsid w:val="006217E8"/>
    <w:rsid w:val="006221FF"/>
    <w:rsid w:val="006242FE"/>
    <w:rsid w:val="00625605"/>
    <w:rsid w:val="00625B62"/>
    <w:rsid w:val="00625F19"/>
    <w:rsid w:val="0062701C"/>
    <w:rsid w:val="00627B4A"/>
    <w:rsid w:val="0063095C"/>
    <w:rsid w:val="00630FD2"/>
    <w:rsid w:val="0063120B"/>
    <w:rsid w:val="006319A7"/>
    <w:rsid w:val="00631D75"/>
    <w:rsid w:val="006326E9"/>
    <w:rsid w:val="00635D8C"/>
    <w:rsid w:val="006364D5"/>
    <w:rsid w:val="00637BD6"/>
    <w:rsid w:val="00640533"/>
    <w:rsid w:val="00640A06"/>
    <w:rsid w:val="00640A5C"/>
    <w:rsid w:val="006410DE"/>
    <w:rsid w:val="006415B8"/>
    <w:rsid w:val="0064372F"/>
    <w:rsid w:val="00645332"/>
    <w:rsid w:val="0064551A"/>
    <w:rsid w:val="006455A7"/>
    <w:rsid w:val="006461B2"/>
    <w:rsid w:val="00647AC7"/>
    <w:rsid w:val="00647AF4"/>
    <w:rsid w:val="00650D12"/>
    <w:rsid w:val="00650E39"/>
    <w:rsid w:val="00650FA2"/>
    <w:rsid w:val="0065118A"/>
    <w:rsid w:val="00652BEA"/>
    <w:rsid w:val="00654462"/>
    <w:rsid w:val="00655122"/>
    <w:rsid w:val="00655410"/>
    <w:rsid w:val="00655570"/>
    <w:rsid w:val="006557DB"/>
    <w:rsid w:val="00656244"/>
    <w:rsid w:val="00656351"/>
    <w:rsid w:val="0065785B"/>
    <w:rsid w:val="00660A49"/>
    <w:rsid w:val="00660C57"/>
    <w:rsid w:val="0066218E"/>
    <w:rsid w:val="006629AE"/>
    <w:rsid w:val="00664AB9"/>
    <w:rsid w:val="00665865"/>
    <w:rsid w:val="006659D8"/>
    <w:rsid w:val="00665F52"/>
    <w:rsid w:val="00666806"/>
    <w:rsid w:val="00666F5F"/>
    <w:rsid w:val="00670B5D"/>
    <w:rsid w:val="00670FC0"/>
    <w:rsid w:val="00671075"/>
    <w:rsid w:val="006729FA"/>
    <w:rsid w:val="006735A4"/>
    <w:rsid w:val="00673CD3"/>
    <w:rsid w:val="00673E82"/>
    <w:rsid w:val="00675829"/>
    <w:rsid w:val="006769A6"/>
    <w:rsid w:val="006800D1"/>
    <w:rsid w:val="00680528"/>
    <w:rsid w:val="00680BEB"/>
    <w:rsid w:val="006830A7"/>
    <w:rsid w:val="006873BC"/>
    <w:rsid w:val="0068772A"/>
    <w:rsid w:val="006877F2"/>
    <w:rsid w:val="00687D2A"/>
    <w:rsid w:val="006903BC"/>
    <w:rsid w:val="0069165C"/>
    <w:rsid w:val="006944FD"/>
    <w:rsid w:val="006947E6"/>
    <w:rsid w:val="00694820"/>
    <w:rsid w:val="006948DB"/>
    <w:rsid w:val="00694D5F"/>
    <w:rsid w:val="00694E1F"/>
    <w:rsid w:val="006950B0"/>
    <w:rsid w:val="006970CA"/>
    <w:rsid w:val="006977E4"/>
    <w:rsid w:val="006A1D70"/>
    <w:rsid w:val="006A28BB"/>
    <w:rsid w:val="006A36E9"/>
    <w:rsid w:val="006A4837"/>
    <w:rsid w:val="006A4A02"/>
    <w:rsid w:val="006A542B"/>
    <w:rsid w:val="006A6ACA"/>
    <w:rsid w:val="006A7D37"/>
    <w:rsid w:val="006A7E95"/>
    <w:rsid w:val="006B04C3"/>
    <w:rsid w:val="006B1CAE"/>
    <w:rsid w:val="006B26BD"/>
    <w:rsid w:val="006B2F4E"/>
    <w:rsid w:val="006B33C0"/>
    <w:rsid w:val="006B3A68"/>
    <w:rsid w:val="006B43D1"/>
    <w:rsid w:val="006B5077"/>
    <w:rsid w:val="006B7593"/>
    <w:rsid w:val="006B7C48"/>
    <w:rsid w:val="006C0270"/>
    <w:rsid w:val="006C1C4C"/>
    <w:rsid w:val="006C212B"/>
    <w:rsid w:val="006C2557"/>
    <w:rsid w:val="006C27D4"/>
    <w:rsid w:val="006C349B"/>
    <w:rsid w:val="006C3986"/>
    <w:rsid w:val="006C44AA"/>
    <w:rsid w:val="006C4D8A"/>
    <w:rsid w:val="006C5C5C"/>
    <w:rsid w:val="006D1C89"/>
    <w:rsid w:val="006D21E5"/>
    <w:rsid w:val="006D3A40"/>
    <w:rsid w:val="006D4339"/>
    <w:rsid w:val="006D5CCC"/>
    <w:rsid w:val="006D7D3D"/>
    <w:rsid w:val="006E0291"/>
    <w:rsid w:val="006E0572"/>
    <w:rsid w:val="006E0A4C"/>
    <w:rsid w:val="006E44B4"/>
    <w:rsid w:val="006E467F"/>
    <w:rsid w:val="006E589D"/>
    <w:rsid w:val="006E78A2"/>
    <w:rsid w:val="006F0DC7"/>
    <w:rsid w:val="006F150B"/>
    <w:rsid w:val="006F309F"/>
    <w:rsid w:val="006F5B57"/>
    <w:rsid w:val="00702ED5"/>
    <w:rsid w:val="007035BE"/>
    <w:rsid w:val="00703B0B"/>
    <w:rsid w:val="00703B76"/>
    <w:rsid w:val="0070413F"/>
    <w:rsid w:val="007056B2"/>
    <w:rsid w:val="0070631E"/>
    <w:rsid w:val="00710EE9"/>
    <w:rsid w:val="00711234"/>
    <w:rsid w:val="00711278"/>
    <w:rsid w:val="007122D3"/>
    <w:rsid w:val="007125F8"/>
    <w:rsid w:val="007139EA"/>
    <w:rsid w:val="007142BF"/>
    <w:rsid w:val="0071458E"/>
    <w:rsid w:val="00714674"/>
    <w:rsid w:val="00716214"/>
    <w:rsid w:val="00716260"/>
    <w:rsid w:val="007162DA"/>
    <w:rsid w:val="00716D5D"/>
    <w:rsid w:val="00720F66"/>
    <w:rsid w:val="00721124"/>
    <w:rsid w:val="00721C71"/>
    <w:rsid w:val="00724009"/>
    <w:rsid w:val="0072480A"/>
    <w:rsid w:val="007270BC"/>
    <w:rsid w:val="007270DF"/>
    <w:rsid w:val="00730ABB"/>
    <w:rsid w:val="00731D7F"/>
    <w:rsid w:val="007328BA"/>
    <w:rsid w:val="00732B54"/>
    <w:rsid w:val="007336F5"/>
    <w:rsid w:val="00735423"/>
    <w:rsid w:val="007357A7"/>
    <w:rsid w:val="00736829"/>
    <w:rsid w:val="00736A88"/>
    <w:rsid w:val="00737741"/>
    <w:rsid w:val="00743DA8"/>
    <w:rsid w:val="00745B6B"/>
    <w:rsid w:val="0074616B"/>
    <w:rsid w:val="007461F1"/>
    <w:rsid w:val="00746A64"/>
    <w:rsid w:val="00746F2A"/>
    <w:rsid w:val="00747231"/>
    <w:rsid w:val="007475AB"/>
    <w:rsid w:val="0074789B"/>
    <w:rsid w:val="007514C5"/>
    <w:rsid w:val="00753995"/>
    <w:rsid w:val="0075509B"/>
    <w:rsid w:val="00755A71"/>
    <w:rsid w:val="00757FE5"/>
    <w:rsid w:val="00760DD0"/>
    <w:rsid w:val="0076246E"/>
    <w:rsid w:val="0076279D"/>
    <w:rsid w:val="007628F1"/>
    <w:rsid w:val="00762B9D"/>
    <w:rsid w:val="00767E78"/>
    <w:rsid w:val="00770159"/>
    <w:rsid w:val="007702F7"/>
    <w:rsid w:val="007717DD"/>
    <w:rsid w:val="00771CC1"/>
    <w:rsid w:val="00771E29"/>
    <w:rsid w:val="00772275"/>
    <w:rsid w:val="00773C60"/>
    <w:rsid w:val="007755DB"/>
    <w:rsid w:val="007771A2"/>
    <w:rsid w:val="007772FC"/>
    <w:rsid w:val="0077790D"/>
    <w:rsid w:val="00777A24"/>
    <w:rsid w:val="0078048C"/>
    <w:rsid w:val="00782422"/>
    <w:rsid w:val="00784118"/>
    <w:rsid w:val="00784820"/>
    <w:rsid w:val="00784ABE"/>
    <w:rsid w:val="00784CF0"/>
    <w:rsid w:val="007857D1"/>
    <w:rsid w:val="00786FF8"/>
    <w:rsid w:val="00787602"/>
    <w:rsid w:val="00787C25"/>
    <w:rsid w:val="0079023F"/>
    <w:rsid w:val="00792C24"/>
    <w:rsid w:val="0079462A"/>
    <w:rsid w:val="00794D0C"/>
    <w:rsid w:val="00794D70"/>
    <w:rsid w:val="00794F22"/>
    <w:rsid w:val="00795740"/>
    <w:rsid w:val="00795DD3"/>
    <w:rsid w:val="00797577"/>
    <w:rsid w:val="007A1F2A"/>
    <w:rsid w:val="007A25B3"/>
    <w:rsid w:val="007A25D0"/>
    <w:rsid w:val="007A317D"/>
    <w:rsid w:val="007A52B8"/>
    <w:rsid w:val="007A584A"/>
    <w:rsid w:val="007A6290"/>
    <w:rsid w:val="007A6F34"/>
    <w:rsid w:val="007A709C"/>
    <w:rsid w:val="007A761E"/>
    <w:rsid w:val="007A767C"/>
    <w:rsid w:val="007A7737"/>
    <w:rsid w:val="007B02E9"/>
    <w:rsid w:val="007B07B2"/>
    <w:rsid w:val="007B142A"/>
    <w:rsid w:val="007B1C54"/>
    <w:rsid w:val="007B32C1"/>
    <w:rsid w:val="007B3CD9"/>
    <w:rsid w:val="007B453B"/>
    <w:rsid w:val="007B4D53"/>
    <w:rsid w:val="007B4E71"/>
    <w:rsid w:val="007B5A02"/>
    <w:rsid w:val="007B6635"/>
    <w:rsid w:val="007C0044"/>
    <w:rsid w:val="007C242A"/>
    <w:rsid w:val="007C2FA3"/>
    <w:rsid w:val="007C5D67"/>
    <w:rsid w:val="007C6398"/>
    <w:rsid w:val="007C7BDA"/>
    <w:rsid w:val="007C7E93"/>
    <w:rsid w:val="007D0231"/>
    <w:rsid w:val="007D0658"/>
    <w:rsid w:val="007D1477"/>
    <w:rsid w:val="007D47FB"/>
    <w:rsid w:val="007D48CF"/>
    <w:rsid w:val="007D4BCE"/>
    <w:rsid w:val="007D7C09"/>
    <w:rsid w:val="007E120F"/>
    <w:rsid w:val="007E515E"/>
    <w:rsid w:val="007E5B0E"/>
    <w:rsid w:val="007E61E3"/>
    <w:rsid w:val="007E63F5"/>
    <w:rsid w:val="007E7F8F"/>
    <w:rsid w:val="007F0181"/>
    <w:rsid w:val="007F1B1D"/>
    <w:rsid w:val="007F1BD7"/>
    <w:rsid w:val="007F2004"/>
    <w:rsid w:val="007F2BD5"/>
    <w:rsid w:val="007F2D6E"/>
    <w:rsid w:val="007F3A08"/>
    <w:rsid w:val="007F3AB2"/>
    <w:rsid w:val="007F42E4"/>
    <w:rsid w:val="007F483E"/>
    <w:rsid w:val="007F4E3B"/>
    <w:rsid w:val="007F5639"/>
    <w:rsid w:val="007F5F9E"/>
    <w:rsid w:val="007F673D"/>
    <w:rsid w:val="007F69CD"/>
    <w:rsid w:val="007F7629"/>
    <w:rsid w:val="00800D1C"/>
    <w:rsid w:val="00801CA7"/>
    <w:rsid w:val="0080301E"/>
    <w:rsid w:val="0080389B"/>
    <w:rsid w:val="008039FC"/>
    <w:rsid w:val="00804F60"/>
    <w:rsid w:val="008061B4"/>
    <w:rsid w:val="008066D5"/>
    <w:rsid w:val="00810B4B"/>
    <w:rsid w:val="00812586"/>
    <w:rsid w:val="00812FD2"/>
    <w:rsid w:val="008133B7"/>
    <w:rsid w:val="008139A0"/>
    <w:rsid w:val="0081668E"/>
    <w:rsid w:val="008174ED"/>
    <w:rsid w:val="008208BC"/>
    <w:rsid w:val="0082188F"/>
    <w:rsid w:val="00822A06"/>
    <w:rsid w:val="0082347D"/>
    <w:rsid w:val="008248A9"/>
    <w:rsid w:val="00825FA4"/>
    <w:rsid w:val="00826622"/>
    <w:rsid w:val="0082795A"/>
    <w:rsid w:val="00827A24"/>
    <w:rsid w:val="00830FE8"/>
    <w:rsid w:val="008315D1"/>
    <w:rsid w:val="008339F5"/>
    <w:rsid w:val="00833D28"/>
    <w:rsid w:val="00841588"/>
    <w:rsid w:val="00842B43"/>
    <w:rsid w:val="008444A3"/>
    <w:rsid w:val="00844520"/>
    <w:rsid w:val="00844AB9"/>
    <w:rsid w:val="00844B22"/>
    <w:rsid w:val="00844C9A"/>
    <w:rsid w:val="00845F9D"/>
    <w:rsid w:val="00846152"/>
    <w:rsid w:val="008500AC"/>
    <w:rsid w:val="008504AA"/>
    <w:rsid w:val="008507CD"/>
    <w:rsid w:val="00850BA7"/>
    <w:rsid w:val="008513DE"/>
    <w:rsid w:val="00851917"/>
    <w:rsid w:val="00852180"/>
    <w:rsid w:val="008521A7"/>
    <w:rsid w:val="00852A4D"/>
    <w:rsid w:val="00853230"/>
    <w:rsid w:val="00853E00"/>
    <w:rsid w:val="00854A1D"/>
    <w:rsid w:val="008566BF"/>
    <w:rsid w:val="00856BFD"/>
    <w:rsid w:val="00857156"/>
    <w:rsid w:val="008578BF"/>
    <w:rsid w:val="0086078A"/>
    <w:rsid w:val="008615B3"/>
    <w:rsid w:val="008615F0"/>
    <w:rsid w:val="00861AAF"/>
    <w:rsid w:val="00863704"/>
    <w:rsid w:val="00864575"/>
    <w:rsid w:val="00874BD8"/>
    <w:rsid w:val="00875BF0"/>
    <w:rsid w:val="0088045E"/>
    <w:rsid w:val="00880CFF"/>
    <w:rsid w:val="00881428"/>
    <w:rsid w:val="00881484"/>
    <w:rsid w:val="008816B9"/>
    <w:rsid w:val="008829D6"/>
    <w:rsid w:val="008850F8"/>
    <w:rsid w:val="0088516C"/>
    <w:rsid w:val="00891986"/>
    <w:rsid w:val="00891D2B"/>
    <w:rsid w:val="00892BD7"/>
    <w:rsid w:val="00893B86"/>
    <w:rsid w:val="008940D1"/>
    <w:rsid w:val="00894A0F"/>
    <w:rsid w:val="0089523F"/>
    <w:rsid w:val="008971C9"/>
    <w:rsid w:val="00897C72"/>
    <w:rsid w:val="00897E83"/>
    <w:rsid w:val="00897FDF"/>
    <w:rsid w:val="008A16D4"/>
    <w:rsid w:val="008A21CB"/>
    <w:rsid w:val="008A50E5"/>
    <w:rsid w:val="008A5478"/>
    <w:rsid w:val="008A5E73"/>
    <w:rsid w:val="008A7E8C"/>
    <w:rsid w:val="008B01AB"/>
    <w:rsid w:val="008B10E0"/>
    <w:rsid w:val="008B1DD6"/>
    <w:rsid w:val="008B312E"/>
    <w:rsid w:val="008B4A16"/>
    <w:rsid w:val="008B5FBF"/>
    <w:rsid w:val="008B6124"/>
    <w:rsid w:val="008B6163"/>
    <w:rsid w:val="008B6633"/>
    <w:rsid w:val="008B7079"/>
    <w:rsid w:val="008B7258"/>
    <w:rsid w:val="008C0194"/>
    <w:rsid w:val="008C27DF"/>
    <w:rsid w:val="008C2F2E"/>
    <w:rsid w:val="008C394D"/>
    <w:rsid w:val="008C4794"/>
    <w:rsid w:val="008C4B61"/>
    <w:rsid w:val="008C5B8D"/>
    <w:rsid w:val="008D1385"/>
    <w:rsid w:val="008D1B82"/>
    <w:rsid w:val="008D32F1"/>
    <w:rsid w:val="008D364E"/>
    <w:rsid w:val="008D36EC"/>
    <w:rsid w:val="008D371E"/>
    <w:rsid w:val="008D3E16"/>
    <w:rsid w:val="008D578F"/>
    <w:rsid w:val="008D5D34"/>
    <w:rsid w:val="008D73F9"/>
    <w:rsid w:val="008D7763"/>
    <w:rsid w:val="008D79F6"/>
    <w:rsid w:val="008E07EF"/>
    <w:rsid w:val="008E2076"/>
    <w:rsid w:val="008E4C7D"/>
    <w:rsid w:val="008E59A5"/>
    <w:rsid w:val="008E7441"/>
    <w:rsid w:val="008F07E0"/>
    <w:rsid w:val="008F098F"/>
    <w:rsid w:val="008F0B25"/>
    <w:rsid w:val="008F2B3A"/>
    <w:rsid w:val="008F3406"/>
    <w:rsid w:val="008F3D56"/>
    <w:rsid w:val="008F6BAF"/>
    <w:rsid w:val="008F729D"/>
    <w:rsid w:val="008F7FB6"/>
    <w:rsid w:val="00901DB7"/>
    <w:rsid w:val="00902465"/>
    <w:rsid w:val="00902543"/>
    <w:rsid w:val="009035EB"/>
    <w:rsid w:val="009039BB"/>
    <w:rsid w:val="009051AC"/>
    <w:rsid w:val="00905551"/>
    <w:rsid w:val="00906CB7"/>
    <w:rsid w:val="0090741E"/>
    <w:rsid w:val="00907566"/>
    <w:rsid w:val="00907737"/>
    <w:rsid w:val="00907B7C"/>
    <w:rsid w:val="009108EE"/>
    <w:rsid w:val="00910D6F"/>
    <w:rsid w:val="00911314"/>
    <w:rsid w:val="00911D03"/>
    <w:rsid w:val="0091356D"/>
    <w:rsid w:val="00913B55"/>
    <w:rsid w:val="009161E7"/>
    <w:rsid w:val="0091659C"/>
    <w:rsid w:val="0091708D"/>
    <w:rsid w:val="0092009E"/>
    <w:rsid w:val="00920C9E"/>
    <w:rsid w:val="0092194E"/>
    <w:rsid w:val="00921F48"/>
    <w:rsid w:val="00922979"/>
    <w:rsid w:val="00923BF6"/>
    <w:rsid w:val="00925AFC"/>
    <w:rsid w:val="00926C34"/>
    <w:rsid w:val="0092703A"/>
    <w:rsid w:val="009276B2"/>
    <w:rsid w:val="00930A6D"/>
    <w:rsid w:val="00931B60"/>
    <w:rsid w:val="0093525C"/>
    <w:rsid w:val="009367E6"/>
    <w:rsid w:val="00941C4B"/>
    <w:rsid w:val="00942396"/>
    <w:rsid w:val="00943EEE"/>
    <w:rsid w:val="00944489"/>
    <w:rsid w:val="00945E01"/>
    <w:rsid w:val="00946376"/>
    <w:rsid w:val="009471BE"/>
    <w:rsid w:val="00947F4D"/>
    <w:rsid w:val="00950646"/>
    <w:rsid w:val="00950C3E"/>
    <w:rsid w:val="009516DF"/>
    <w:rsid w:val="0095176A"/>
    <w:rsid w:val="00951E2F"/>
    <w:rsid w:val="00953C7C"/>
    <w:rsid w:val="009545F9"/>
    <w:rsid w:val="00955C08"/>
    <w:rsid w:val="00955FF2"/>
    <w:rsid w:val="00956BA2"/>
    <w:rsid w:val="00960175"/>
    <w:rsid w:val="00961021"/>
    <w:rsid w:val="00961D63"/>
    <w:rsid w:val="00962150"/>
    <w:rsid w:val="00962703"/>
    <w:rsid w:val="00962C61"/>
    <w:rsid w:val="00962D11"/>
    <w:rsid w:val="00963148"/>
    <w:rsid w:val="00964315"/>
    <w:rsid w:val="00965E86"/>
    <w:rsid w:val="009668BD"/>
    <w:rsid w:val="0096716D"/>
    <w:rsid w:val="009673C0"/>
    <w:rsid w:val="009674EB"/>
    <w:rsid w:val="00971031"/>
    <w:rsid w:val="0097171A"/>
    <w:rsid w:val="00975E1D"/>
    <w:rsid w:val="00975ECC"/>
    <w:rsid w:val="00977624"/>
    <w:rsid w:val="0098083A"/>
    <w:rsid w:val="00980CE7"/>
    <w:rsid w:val="00981FB5"/>
    <w:rsid w:val="0098231E"/>
    <w:rsid w:val="009834A5"/>
    <w:rsid w:val="009845E7"/>
    <w:rsid w:val="009857AA"/>
    <w:rsid w:val="0098609B"/>
    <w:rsid w:val="009860B5"/>
    <w:rsid w:val="00987406"/>
    <w:rsid w:val="00987AF9"/>
    <w:rsid w:val="00991450"/>
    <w:rsid w:val="0099190B"/>
    <w:rsid w:val="00992BE0"/>
    <w:rsid w:val="00993717"/>
    <w:rsid w:val="00993F9E"/>
    <w:rsid w:val="00994F43"/>
    <w:rsid w:val="0099538C"/>
    <w:rsid w:val="00995E8A"/>
    <w:rsid w:val="00996776"/>
    <w:rsid w:val="009974FD"/>
    <w:rsid w:val="009A08D6"/>
    <w:rsid w:val="009A0B5C"/>
    <w:rsid w:val="009A25EC"/>
    <w:rsid w:val="009A3EE3"/>
    <w:rsid w:val="009A4188"/>
    <w:rsid w:val="009A53D9"/>
    <w:rsid w:val="009A57E1"/>
    <w:rsid w:val="009A5C29"/>
    <w:rsid w:val="009A630F"/>
    <w:rsid w:val="009A6DC5"/>
    <w:rsid w:val="009A779B"/>
    <w:rsid w:val="009B51AF"/>
    <w:rsid w:val="009B5880"/>
    <w:rsid w:val="009B6370"/>
    <w:rsid w:val="009B6F46"/>
    <w:rsid w:val="009C1183"/>
    <w:rsid w:val="009C141B"/>
    <w:rsid w:val="009C22B8"/>
    <w:rsid w:val="009C2708"/>
    <w:rsid w:val="009C2DBC"/>
    <w:rsid w:val="009C44C0"/>
    <w:rsid w:val="009C4EAC"/>
    <w:rsid w:val="009C5B3B"/>
    <w:rsid w:val="009C5E63"/>
    <w:rsid w:val="009C64C2"/>
    <w:rsid w:val="009C65FF"/>
    <w:rsid w:val="009C77E0"/>
    <w:rsid w:val="009C7C96"/>
    <w:rsid w:val="009D10FD"/>
    <w:rsid w:val="009D12CA"/>
    <w:rsid w:val="009D28EB"/>
    <w:rsid w:val="009D2AA3"/>
    <w:rsid w:val="009D377A"/>
    <w:rsid w:val="009D6D52"/>
    <w:rsid w:val="009D6F69"/>
    <w:rsid w:val="009D76E1"/>
    <w:rsid w:val="009E138C"/>
    <w:rsid w:val="009E2C21"/>
    <w:rsid w:val="009E42BA"/>
    <w:rsid w:val="009E5AB0"/>
    <w:rsid w:val="009E5DC3"/>
    <w:rsid w:val="009E632C"/>
    <w:rsid w:val="009E7B18"/>
    <w:rsid w:val="009F0072"/>
    <w:rsid w:val="009F05C7"/>
    <w:rsid w:val="009F075C"/>
    <w:rsid w:val="009F3B9D"/>
    <w:rsid w:val="009F3EA4"/>
    <w:rsid w:val="009F51FD"/>
    <w:rsid w:val="009F5A27"/>
    <w:rsid w:val="009F5C8F"/>
    <w:rsid w:val="009F620A"/>
    <w:rsid w:val="00A00F3F"/>
    <w:rsid w:val="00A03F82"/>
    <w:rsid w:val="00A05BC7"/>
    <w:rsid w:val="00A05C51"/>
    <w:rsid w:val="00A06D59"/>
    <w:rsid w:val="00A12DD7"/>
    <w:rsid w:val="00A14F90"/>
    <w:rsid w:val="00A1561E"/>
    <w:rsid w:val="00A204D7"/>
    <w:rsid w:val="00A20892"/>
    <w:rsid w:val="00A209FD"/>
    <w:rsid w:val="00A24A2E"/>
    <w:rsid w:val="00A24D51"/>
    <w:rsid w:val="00A26851"/>
    <w:rsid w:val="00A27133"/>
    <w:rsid w:val="00A276E5"/>
    <w:rsid w:val="00A27701"/>
    <w:rsid w:val="00A27F84"/>
    <w:rsid w:val="00A30C0A"/>
    <w:rsid w:val="00A31346"/>
    <w:rsid w:val="00A31C0B"/>
    <w:rsid w:val="00A31FC8"/>
    <w:rsid w:val="00A323EE"/>
    <w:rsid w:val="00A32761"/>
    <w:rsid w:val="00A331FE"/>
    <w:rsid w:val="00A33BA1"/>
    <w:rsid w:val="00A3417A"/>
    <w:rsid w:val="00A345E4"/>
    <w:rsid w:val="00A34F32"/>
    <w:rsid w:val="00A3523B"/>
    <w:rsid w:val="00A36386"/>
    <w:rsid w:val="00A3699B"/>
    <w:rsid w:val="00A37322"/>
    <w:rsid w:val="00A37642"/>
    <w:rsid w:val="00A4039C"/>
    <w:rsid w:val="00A4132E"/>
    <w:rsid w:val="00A42FAF"/>
    <w:rsid w:val="00A435BF"/>
    <w:rsid w:val="00A5114D"/>
    <w:rsid w:val="00A519F6"/>
    <w:rsid w:val="00A52231"/>
    <w:rsid w:val="00A54D9A"/>
    <w:rsid w:val="00A54DB5"/>
    <w:rsid w:val="00A55399"/>
    <w:rsid w:val="00A556D7"/>
    <w:rsid w:val="00A56326"/>
    <w:rsid w:val="00A56B38"/>
    <w:rsid w:val="00A61951"/>
    <w:rsid w:val="00A624BF"/>
    <w:rsid w:val="00A63B18"/>
    <w:rsid w:val="00A640AD"/>
    <w:rsid w:val="00A64258"/>
    <w:rsid w:val="00A65D61"/>
    <w:rsid w:val="00A67375"/>
    <w:rsid w:val="00A70C36"/>
    <w:rsid w:val="00A7135E"/>
    <w:rsid w:val="00A71C2C"/>
    <w:rsid w:val="00A72356"/>
    <w:rsid w:val="00A725EA"/>
    <w:rsid w:val="00A727DF"/>
    <w:rsid w:val="00A730DF"/>
    <w:rsid w:val="00A73CD2"/>
    <w:rsid w:val="00A75A03"/>
    <w:rsid w:val="00A75FE3"/>
    <w:rsid w:val="00A760C6"/>
    <w:rsid w:val="00A7641A"/>
    <w:rsid w:val="00A76D6E"/>
    <w:rsid w:val="00A77F3F"/>
    <w:rsid w:val="00A80496"/>
    <w:rsid w:val="00A8066D"/>
    <w:rsid w:val="00A82567"/>
    <w:rsid w:val="00A82817"/>
    <w:rsid w:val="00A82D4E"/>
    <w:rsid w:val="00A83DCB"/>
    <w:rsid w:val="00A84D18"/>
    <w:rsid w:val="00A859E6"/>
    <w:rsid w:val="00A86C0B"/>
    <w:rsid w:val="00A878CE"/>
    <w:rsid w:val="00A922CE"/>
    <w:rsid w:val="00A935CF"/>
    <w:rsid w:val="00A93849"/>
    <w:rsid w:val="00A93C5F"/>
    <w:rsid w:val="00AA219B"/>
    <w:rsid w:val="00AA2F05"/>
    <w:rsid w:val="00AA38B5"/>
    <w:rsid w:val="00AA3AA5"/>
    <w:rsid w:val="00AA73ED"/>
    <w:rsid w:val="00AB08AE"/>
    <w:rsid w:val="00AB0B4E"/>
    <w:rsid w:val="00AB41E2"/>
    <w:rsid w:val="00AB5E8A"/>
    <w:rsid w:val="00AB6D43"/>
    <w:rsid w:val="00AB7BF2"/>
    <w:rsid w:val="00AC072D"/>
    <w:rsid w:val="00AC2401"/>
    <w:rsid w:val="00AC2A1E"/>
    <w:rsid w:val="00AC2AB1"/>
    <w:rsid w:val="00AC5166"/>
    <w:rsid w:val="00AC653D"/>
    <w:rsid w:val="00AD08AB"/>
    <w:rsid w:val="00AD1BBD"/>
    <w:rsid w:val="00AD2139"/>
    <w:rsid w:val="00AD52A9"/>
    <w:rsid w:val="00AD53D4"/>
    <w:rsid w:val="00AD5633"/>
    <w:rsid w:val="00AD68EE"/>
    <w:rsid w:val="00AD6984"/>
    <w:rsid w:val="00AD7385"/>
    <w:rsid w:val="00AE0A22"/>
    <w:rsid w:val="00AE0DE1"/>
    <w:rsid w:val="00AE1D8D"/>
    <w:rsid w:val="00AE1E6F"/>
    <w:rsid w:val="00AE22EC"/>
    <w:rsid w:val="00AE36D6"/>
    <w:rsid w:val="00AE3C87"/>
    <w:rsid w:val="00AE41CA"/>
    <w:rsid w:val="00AE6415"/>
    <w:rsid w:val="00AE694E"/>
    <w:rsid w:val="00AE6B95"/>
    <w:rsid w:val="00AE75F5"/>
    <w:rsid w:val="00AE7A31"/>
    <w:rsid w:val="00AF02FF"/>
    <w:rsid w:val="00AF094B"/>
    <w:rsid w:val="00AF1F39"/>
    <w:rsid w:val="00AF2BDC"/>
    <w:rsid w:val="00AF5F6B"/>
    <w:rsid w:val="00B00A36"/>
    <w:rsid w:val="00B015D8"/>
    <w:rsid w:val="00B02141"/>
    <w:rsid w:val="00B02AE0"/>
    <w:rsid w:val="00B03A15"/>
    <w:rsid w:val="00B04016"/>
    <w:rsid w:val="00B0463D"/>
    <w:rsid w:val="00B0556E"/>
    <w:rsid w:val="00B06E81"/>
    <w:rsid w:val="00B07CBF"/>
    <w:rsid w:val="00B1034D"/>
    <w:rsid w:val="00B1042B"/>
    <w:rsid w:val="00B10DE5"/>
    <w:rsid w:val="00B12463"/>
    <w:rsid w:val="00B1293D"/>
    <w:rsid w:val="00B13B35"/>
    <w:rsid w:val="00B149AF"/>
    <w:rsid w:val="00B16F4D"/>
    <w:rsid w:val="00B17AD7"/>
    <w:rsid w:val="00B17C86"/>
    <w:rsid w:val="00B203FC"/>
    <w:rsid w:val="00B20A09"/>
    <w:rsid w:val="00B20AD8"/>
    <w:rsid w:val="00B20AE3"/>
    <w:rsid w:val="00B23D8B"/>
    <w:rsid w:val="00B24949"/>
    <w:rsid w:val="00B24FD6"/>
    <w:rsid w:val="00B25B3C"/>
    <w:rsid w:val="00B26F55"/>
    <w:rsid w:val="00B340F7"/>
    <w:rsid w:val="00B344F8"/>
    <w:rsid w:val="00B346EA"/>
    <w:rsid w:val="00B35E9D"/>
    <w:rsid w:val="00B36262"/>
    <w:rsid w:val="00B3659C"/>
    <w:rsid w:val="00B41831"/>
    <w:rsid w:val="00B42088"/>
    <w:rsid w:val="00B44741"/>
    <w:rsid w:val="00B46CFD"/>
    <w:rsid w:val="00B52126"/>
    <w:rsid w:val="00B52B1F"/>
    <w:rsid w:val="00B53CE4"/>
    <w:rsid w:val="00B53FD7"/>
    <w:rsid w:val="00B55039"/>
    <w:rsid w:val="00B56FFB"/>
    <w:rsid w:val="00B5707F"/>
    <w:rsid w:val="00B57626"/>
    <w:rsid w:val="00B60EFD"/>
    <w:rsid w:val="00B65564"/>
    <w:rsid w:val="00B65582"/>
    <w:rsid w:val="00B66040"/>
    <w:rsid w:val="00B664C1"/>
    <w:rsid w:val="00B70195"/>
    <w:rsid w:val="00B7203E"/>
    <w:rsid w:val="00B7244A"/>
    <w:rsid w:val="00B7346E"/>
    <w:rsid w:val="00B73B10"/>
    <w:rsid w:val="00B7446B"/>
    <w:rsid w:val="00B750B1"/>
    <w:rsid w:val="00B7543E"/>
    <w:rsid w:val="00B757F7"/>
    <w:rsid w:val="00B75EA2"/>
    <w:rsid w:val="00B771DD"/>
    <w:rsid w:val="00B7782C"/>
    <w:rsid w:val="00B808B5"/>
    <w:rsid w:val="00B815C6"/>
    <w:rsid w:val="00B81826"/>
    <w:rsid w:val="00B8382A"/>
    <w:rsid w:val="00B83B81"/>
    <w:rsid w:val="00B84267"/>
    <w:rsid w:val="00B84B71"/>
    <w:rsid w:val="00B84D3E"/>
    <w:rsid w:val="00B85734"/>
    <w:rsid w:val="00B859B2"/>
    <w:rsid w:val="00B87744"/>
    <w:rsid w:val="00B90260"/>
    <w:rsid w:val="00B93493"/>
    <w:rsid w:val="00B93C03"/>
    <w:rsid w:val="00B94D6C"/>
    <w:rsid w:val="00B94D89"/>
    <w:rsid w:val="00B96B04"/>
    <w:rsid w:val="00B978A1"/>
    <w:rsid w:val="00BA02AE"/>
    <w:rsid w:val="00BA0BEF"/>
    <w:rsid w:val="00BA2928"/>
    <w:rsid w:val="00BA38EA"/>
    <w:rsid w:val="00BA4287"/>
    <w:rsid w:val="00BA44FD"/>
    <w:rsid w:val="00BA4EE9"/>
    <w:rsid w:val="00BA520C"/>
    <w:rsid w:val="00BA5562"/>
    <w:rsid w:val="00BA745B"/>
    <w:rsid w:val="00BA768D"/>
    <w:rsid w:val="00BA79C7"/>
    <w:rsid w:val="00BA7EAD"/>
    <w:rsid w:val="00BB2093"/>
    <w:rsid w:val="00BB30EC"/>
    <w:rsid w:val="00BB47CC"/>
    <w:rsid w:val="00BB49B5"/>
    <w:rsid w:val="00BB6E32"/>
    <w:rsid w:val="00BB716C"/>
    <w:rsid w:val="00BC068D"/>
    <w:rsid w:val="00BC1FDA"/>
    <w:rsid w:val="00BC59BF"/>
    <w:rsid w:val="00BC6D38"/>
    <w:rsid w:val="00BD1152"/>
    <w:rsid w:val="00BD12D8"/>
    <w:rsid w:val="00BD29A9"/>
    <w:rsid w:val="00BD4DEE"/>
    <w:rsid w:val="00BD5461"/>
    <w:rsid w:val="00BD594C"/>
    <w:rsid w:val="00BD5AED"/>
    <w:rsid w:val="00BD6A57"/>
    <w:rsid w:val="00BD7971"/>
    <w:rsid w:val="00BE0825"/>
    <w:rsid w:val="00BE1B30"/>
    <w:rsid w:val="00BE1E28"/>
    <w:rsid w:val="00BE28D9"/>
    <w:rsid w:val="00BE2B53"/>
    <w:rsid w:val="00BE2BDD"/>
    <w:rsid w:val="00BE2CB6"/>
    <w:rsid w:val="00BE2CBB"/>
    <w:rsid w:val="00BE4D62"/>
    <w:rsid w:val="00BE4DC2"/>
    <w:rsid w:val="00BE6444"/>
    <w:rsid w:val="00BE7371"/>
    <w:rsid w:val="00BF1DE5"/>
    <w:rsid w:val="00BF2FD7"/>
    <w:rsid w:val="00BF4870"/>
    <w:rsid w:val="00C014EE"/>
    <w:rsid w:val="00C0266A"/>
    <w:rsid w:val="00C03633"/>
    <w:rsid w:val="00C07217"/>
    <w:rsid w:val="00C10BA1"/>
    <w:rsid w:val="00C12374"/>
    <w:rsid w:val="00C13347"/>
    <w:rsid w:val="00C13F33"/>
    <w:rsid w:val="00C159E8"/>
    <w:rsid w:val="00C1624D"/>
    <w:rsid w:val="00C1648A"/>
    <w:rsid w:val="00C202D0"/>
    <w:rsid w:val="00C207FA"/>
    <w:rsid w:val="00C2113F"/>
    <w:rsid w:val="00C226C0"/>
    <w:rsid w:val="00C234A3"/>
    <w:rsid w:val="00C238EE"/>
    <w:rsid w:val="00C24470"/>
    <w:rsid w:val="00C26782"/>
    <w:rsid w:val="00C26978"/>
    <w:rsid w:val="00C301F3"/>
    <w:rsid w:val="00C302A4"/>
    <w:rsid w:val="00C30A8A"/>
    <w:rsid w:val="00C3309C"/>
    <w:rsid w:val="00C33217"/>
    <w:rsid w:val="00C34BA7"/>
    <w:rsid w:val="00C35FCB"/>
    <w:rsid w:val="00C40028"/>
    <w:rsid w:val="00C41B09"/>
    <w:rsid w:val="00C41EAA"/>
    <w:rsid w:val="00C42B28"/>
    <w:rsid w:val="00C42D81"/>
    <w:rsid w:val="00C43645"/>
    <w:rsid w:val="00C437EE"/>
    <w:rsid w:val="00C4419A"/>
    <w:rsid w:val="00C4438D"/>
    <w:rsid w:val="00C44B5F"/>
    <w:rsid w:val="00C44F50"/>
    <w:rsid w:val="00C45627"/>
    <w:rsid w:val="00C4615B"/>
    <w:rsid w:val="00C46C36"/>
    <w:rsid w:val="00C46CA1"/>
    <w:rsid w:val="00C46F27"/>
    <w:rsid w:val="00C47A58"/>
    <w:rsid w:val="00C47EA3"/>
    <w:rsid w:val="00C501CD"/>
    <w:rsid w:val="00C51931"/>
    <w:rsid w:val="00C52239"/>
    <w:rsid w:val="00C5231F"/>
    <w:rsid w:val="00C5320A"/>
    <w:rsid w:val="00C534A0"/>
    <w:rsid w:val="00C53987"/>
    <w:rsid w:val="00C5400F"/>
    <w:rsid w:val="00C60332"/>
    <w:rsid w:val="00C609D7"/>
    <w:rsid w:val="00C616F7"/>
    <w:rsid w:val="00C61E00"/>
    <w:rsid w:val="00C622D2"/>
    <w:rsid w:val="00C6277C"/>
    <w:rsid w:val="00C630BD"/>
    <w:rsid w:val="00C6422E"/>
    <w:rsid w:val="00C6529A"/>
    <w:rsid w:val="00C6651A"/>
    <w:rsid w:val="00C67229"/>
    <w:rsid w:val="00C70470"/>
    <w:rsid w:val="00C7080F"/>
    <w:rsid w:val="00C71016"/>
    <w:rsid w:val="00C7185F"/>
    <w:rsid w:val="00C72030"/>
    <w:rsid w:val="00C731E7"/>
    <w:rsid w:val="00C743BE"/>
    <w:rsid w:val="00C74642"/>
    <w:rsid w:val="00C74FEE"/>
    <w:rsid w:val="00C75087"/>
    <w:rsid w:val="00C756A9"/>
    <w:rsid w:val="00C76CB4"/>
    <w:rsid w:val="00C77798"/>
    <w:rsid w:val="00C80543"/>
    <w:rsid w:val="00C8064A"/>
    <w:rsid w:val="00C82728"/>
    <w:rsid w:val="00C82ACC"/>
    <w:rsid w:val="00C83666"/>
    <w:rsid w:val="00C836D3"/>
    <w:rsid w:val="00C85D56"/>
    <w:rsid w:val="00C85F76"/>
    <w:rsid w:val="00C86E97"/>
    <w:rsid w:val="00C90178"/>
    <w:rsid w:val="00C92C5D"/>
    <w:rsid w:val="00C932B2"/>
    <w:rsid w:val="00C9356A"/>
    <w:rsid w:val="00C95866"/>
    <w:rsid w:val="00CA25CA"/>
    <w:rsid w:val="00CA2AB9"/>
    <w:rsid w:val="00CA494C"/>
    <w:rsid w:val="00CA52F0"/>
    <w:rsid w:val="00CA587B"/>
    <w:rsid w:val="00CA58F6"/>
    <w:rsid w:val="00CA7E24"/>
    <w:rsid w:val="00CB32D6"/>
    <w:rsid w:val="00CB4E3C"/>
    <w:rsid w:val="00CB539C"/>
    <w:rsid w:val="00CC01B6"/>
    <w:rsid w:val="00CC113C"/>
    <w:rsid w:val="00CC1C3E"/>
    <w:rsid w:val="00CC242E"/>
    <w:rsid w:val="00CC2E6A"/>
    <w:rsid w:val="00CC3802"/>
    <w:rsid w:val="00CC3B9C"/>
    <w:rsid w:val="00CC4670"/>
    <w:rsid w:val="00CC544D"/>
    <w:rsid w:val="00CC55A8"/>
    <w:rsid w:val="00CC61B4"/>
    <w:rsid w:val="00CC6892"/>
    <w:rsid w:val="00CC7214"/>
    <w:rsid w:val="00CD0DE8"/>
    <w:rsid w:val="00CD1B56"/>
    <w:rsid w:val="00CD1C84"/>
    <w:rsid w:val="00CD24DC"/>
    <w:rsid w:val="00CD25C2"/>
    <w:rsid w:val="00CD345C"/>
    <w:rsid w:val="00CD3CAF"/>
    <w:rsid w:val="00CD47B4"/>
    <w:rsid w:val="00CD4C2B"/>
    <w:rsid w:val="00CD4FDD"/>
    <w:rsid w:val="00CD6045"/>
    <w:rsid w:val="00CE1B39"/>
    <w:rsid w:val="00CE3B1C"/>
    <w:rsid w:val="00CE5E30"/>
    <w:rsid w:val="00CE7B15"/>
    <w:rsid w:val="00CF1D4C"/>
    <w:rsid w:val="00CF21C3"/>
    <w:rsid w:val="00CF5137"/>
    <w:rsid w:val="00CF6E67"/>
    <w:rsid w:val="00CF74E8"/>
    <w:rsid w:val="00D00B92"/>
    <w:rsid w:val="00D02253"/>
    <w:rsid w:val="00D026D3"/>
    <w:rsid w:val="00D05C6C"/>
    <w:rsid w:val="00D06750"/>
    <w:rsid w:val="00D078C1"/>
    <w:rsid w:val="00D079DC"/>
    <w:rsid w:val="00D1051D"/>
    <w:rsid w:val="00D12009"/>
    <w:rsid w:val="00D12786"/>
    <w:rsid w:val="00D132C0"/>
    <w:rsid w:val="00D1440D"/>
    <w:rsid w:val="00D1455F"/>
    <w:rsid w:val="00D14AEC"/>
    <w:rsid w:val="00D16DCC"/>
    <w:rsid w:val="00D20C42"/>
    <w:rsid w:val="00D20EDF"/>
    <w:rsid w:val="00D21925"/>
    <w:rsid w:val="00D23A21"/>
    <w:rsid w:val="00D23FFD"/>
    <w:rsid w:val="00D269EA"/>
    <w:rsid w:val="00D26F2A"/>
    <w:rsid w:val="00D27BB8"/>
    <w:rsid w:val="00D302A3"/>
    <w:rsid w:val="00D30CE5"/>
    <w:rsid w:val="00D314F5"/>
    <w:rsid w:val="00D31EA0"/>
    <w:rsid w:val="00D32577"/>
    <w:rsid w:val="00D3258F"/>
    <w:rsid w:val="00D32757"/>
    <w:rsid w:val="00D336FA"/>
    <w:rsid w:val="00D3417E"/>
    <w:rsid w:val="00D37878"/>
    <w:rsid w:val="00D40F38"/>
    <w:rsid w:val="00D433DD"/>
    <w:rsid w:val="00D44E81"/>
    <w:rsid w:val="00D45085"/>
    <w:rsid w:val="00D45146"/>
    <w:rsid w:val="00D46812"/>
    <w:rsid w:val="00D47E48"/>
    <w:rsid w:val="00D50422"/>
    <w:rsid w:val="00D50652"/>
    <w:rsid w:val="00D51207"/>
    <w:rsid w:val="00D52F20"/>
    <w:rsid w:val="00D5499D"/>
    <w:rsid w:val="00D5513D"/>
    <w:rsid w:val="00D55BD0"/>
    <w:rsid w:val="00D55E6B"/>
    <w:rsid w:val="00D56CAE"/>
    <w:rsid w:val="00D57FD5"/>
    <w:rsid w:val="00D61573"/>
    <w:rsid w:val="00D61580"/>
    <w:rsid w:val="00D61726"/>
    <w:rsid w:val="00D6181B"/>
    <w:rsid w:val="00D635A7"/>
    <w:rsid w:val="00D6383F"/>
    <w:rsid w:val="00D647DE"/>
    <w:rsid w:val="00D64E68"/>
    <w:rsid w:val="00D650E5"/>
    <w:rsid w:val="00D66046"/>
    <w:rsid w:val="00D66563"/>
    <w:rsid w:val="00D675B9"/>
    <w:rsid w:val="00D707FC"/>
    <w:rsid w:val="00D70E1A"/>
    <w:rsid w:val="00D723B5"/>
    <w:rsid w:val="00D72485"/>
    <w:rsid w:val="00D73437"/>
    <w:rsid w:val="00D75DA1"/>
    <w:rsid w:val="00D775C8"/>
    <w:rsid w:val="00D806DF"/>
    <w:rsid w:val="00D80782"/>
    <w:rsid w:val="00D808C3"/>
    <w:rsid w:val="00D80EAE"/>
    <w:rsid w:val="00D82FF2"/>
    <w:rsid w:val="00D8331A"/>
    <w:rsid w:val="00D91E5D"/>
    <w:rsid w:val="00D9242C"/>
    <w:rsid w:val="00D92653"/>
    <w:rsid w:val="00D92BCB"/>
    <w:rsid w:val="00D92C3A"/>
    <w:rsid w:val="00D92DAE"/>
    <w:rsid w:val="00D92E45"/>
    <w:rsid w:val="00D9398B"/>
    <w:rsid w:val="00D943A9"/>
    <w:rsid w:val="00D9467C"/>
    <w:rsid w:val="00D9478A"/>
    <w:rsid w:val="00D95C2D"/>
    <w:rsid w:val="00D96201"/>
    <w:rsid w:val="00D96DFC"/>
    <w:rsid w:val="00D97F14"/>
    <w:rsid w:val="00DA0FE6"/>
    <w:rsid w:val="00DA35AB"/>
    <w:rsid w:val="00DA46CC"/>
    <w:rsid w:val="00DA5D38"/>
    <w:rsid w:val="00DA64A0"/>
    <w:rsid w:val="00DA682C"/>
    <w:rsid w:val="00DB1B24"/>
    <w:rsid w:val="00DB395D"/>
    <w:rsid w:val="00DB434E"/>
    <w:rsid w:val="00DB4CD6"/>
    <w:rsid w:val="00DB52E1"/>
    <w:rsid w:val="00DB5B86"/>
    <w:rsid w:val="00DB5FC2"/>
    <w:rsid w:val="00DC13D2"/>
    <w:rsid w:val="00DC1826"/>
    <w:rsid w:val="00DC31D7"/>
    <w:rsid w:val="00DC4392"/>
    <w:rsid w:val="00DC543B"/>
    <w:rsid w:val="00DC5495"/>
    <w:rsid w:val="00DC6B4B"/>
    <w:rsid w:val="00DC767E"/>
    <w:rsid w:val="00DD00F7"/>
    <w:rsid w:val="00DD4B8A"/>
    <w:rsid w:val="00DD51FD"/>
    <w:rsid w:val="00DD5618"/>
    <w:rsid w:val="00DD57B6"/>
    <w:rsid w:val="00DD5DBC"/>
    <w:rsid w:val="00DD63EA"/>
    <w:rsid w:val="00DD702E"/>
    <w:rsid w:val="00DE3C4B"/>
    <w:rsid w:val="00DE58A1"/>
    <w:rsid w:val="00DE59A8"/>
    <w:rsid w:val="00DE623F"/>
    <w:rsid w:val="00DE6E22"/>
    <w:rsid w:val="00DF0B8E"/>
    <w:rsid w:val="00DF1194"/>
    <w:rsid w:val="00DF129E"/>
    <w:rsid w:val="00DF2066"/>
    <w:rsid w:val="00DF2398"/>
    <w:rsid w:val="00DF2726"/>
    <w:rsid w:val="00DF2D9A"/>
    <w:rsid w:val="00DF437B"/>
    <w:rsid w:val="00DF4CE3"/>
    <w:rsid w:val="00DF4FA3"/>
    <w:rsid w:val="00DF5006"/>
    <w:rsid w:val="00E00CF1"/>
    <w:rsid w:val="00E00E2A"/>
    <w:rsid w:val="00E012B0"/>
    <w:rsid w:val="00E0299D"/>
    <w:rsid w:val="00E02CF2"/>
    <w:rsid w:val="00E03B42"/>
    <w:rsid w:val="00E045ED"/>
    <w:rsid w:val="00E047A3"/>
    <w:rsid w:val="00E051AA"/>
    <w:rsid w:val="00E06194"/>
    <w:rsid w:val="00E06961"/>
    <w:rsid w:val="00E06A41"/>
    <w:rsid w:val="00E06DDA"/>
    <w:rsid w:val="00E075AF"/>
    <w:rsid w:val="00E0761E"/>
    <w:rsid w:val="00E07B66"/>
    <w:rsid w:val="00E07B8B"/>
    <w:rsid w:val="00E10A06"/>
    <w:rsid w:val="00E10A4C"/>
    <w:rsid w:val="00E11A56"/>
    <w:rsid w:val="00E12B8B"/>
    <w:rsid w:val="00E164EF"/>
    <w:rsid w:val="00E17974"/>
    <w:rsid w:val="00E218D6"/>
    <w:rsid w:val="00E2201A"/>
    <w:rsid w:val="00E236EB"/>
    <w:rsid w:val="00E249FE"/>
    <w:rsid w:val="00E25985"/>
    <w:rsid w:val="00E2669B"/>
    <w:rsid w:val="00E27A0D"/>
    <w:rsid w:val="00E30E3A"/>
    <w:rsid w:val="00E31050"/>
    <w:rsid w:val="00E32DCE"/>
    <w:rsid w:val="00E33182"/>
    <w:rsid w:val="00E3400A"/>
    <w:rsid w:val="00E34058"/>
    <w:rsid w:val="00E3405D"/>
    <w:rsid w:val="00E3569D"/>
    <w:rsid w:val="00E371E3"/>
    <w:rsid w:val="00E376C6"/>
    <w:rsid w:val="00E43D0A"/>
    <w:rsid w:val="00E45AD7"/>
    <w:rsid w:val="00E4723B"/>
    <w:rsid w:val="00E478A5"/>
    <w:rsid w:val="00E47D75"/>
    <w:rsid w:val="00E514E5"/>
    <w:rsid w:val="00E51BD2"/>
    <w:rsid w:val="00E51CA8"/>
    <w:rsid w:val="00E53AC8"/>
    <w:rsid w:val="00E55600"/>
    <w:rsid w:val="00E61858"/>
    <w:rsid w:val="00E62246"/>
    <w:rsid w:val="00E6338E"/>
    <w:rsid w:val="00E63400"/>
    <w:rsid w:val="00E634D6"/>
    <w:rsid w:val="00E6377C"/>
    <w:rsid w:val="00E63F8F"/>
    <w:rsid w:val="00E6692B"/>
    <w:rsid w:val="00E7002B"/>
    <w:rsid w:val="00E70B2B"/>
    <w:rsid w:val="00E74BC6"/>
    <w:rsid w:val="00E74E6B"/>
    <w:rsid w:val="00E75A3A"/>
    <w:rsid w:val="00E7778E"/>
    <w:rsid w:val="00E8004D"/>
    <w:rsid w:val="00E80A9D"/>
    <w:rsid w:val="00E80BAB"/>
    <w:rsid w:val="00E81503"/>
    <w:rsid w:val="00E839CD"/>
    <w:rsid w:val="00E84B79"/>
    <w:rsid w:val="00E8761B"/>
    <w:rsid w:val="00E90003"/>
    <w:rsid w:val="00E904C3"/>
    <w:rsid w:val="00E91261"/>
    <w:rsid w:val="00E91541"/>
    <w:rsid w:val="00E92991"/>
    <w:rsid w:val="00E92EA1"/>
    <w:rsid w:val="00E934DE"/>
    <w:rsid w:val="00E94B07"/>
    <w:rsid w:val="00E94E08"/>
    <w:rsid w:val="00E9501A"/>
    <w:rsid w:val="00E95BA8"/>
    <w:rsid w:val="00E96527"/>
    <w:rsid w:val="00EA12E7"/>
    <w:rsid w:val="00EA19F4"/>
    <w:rsid w:val="00EA3144"/>
    <w:rsid w:val="00EA3616"/>
    <w:rsid w:val="00EA408F"/>
    <w:rsid w:val="00EA5221"/>
    <w:rsid w:val="00EA55B7"/>
    <w:rsid w:val="00EA580D"/>
    <w:rsid w:val="00EA58EE"/>
    <w:rsid w:val="00EA7186"/>
    <w:rsid w:val="00EA7BAA"/>
    <w:rsid w:val="00EB1100"/>
    <w:rsid w:val="00EB12CB"/>
    <w:rsid w:val="00EB28B1"/>
    <w:rsid w:val="00EB4E0D"/>
    <w:rsid w:val="00EB4EA7"/>
    <w:rsid w:val="00EB5A27"/>
    <w:rsid w:val="00EB683A"/>
    <w:rsid w:val="00EC069F"/>
    <w:rsid w:val="00EC0B08"/>
    <w:rsid w:val="00EC0BF7"/>
    <w:rsid w:val="00EC7E35"/>
    <w:rsid w:val="00ED0D34"/>
    <w:rsid w:val="00ED1CDF"/>
    <w:rsid w:val="00ED1E3A"/>
    <w:rsid w:val="00ED1EDA"/>
    <w:rsid w:val="00ED275C"/>
    <w:rsid w:val="00ED3271"/>
    <w:rsid w:val="00ED3FA9"/>
    <w:rsid w:val="00ED5B4C"/>
    <w:rsid w:val="00ED61D5"/>
    <w:rsid w:val="00ED65CF"/>
    <w:rsid w:val="00ED6ADD"/>
    <w:rsid w:val="00ED7D68"/>
    <w:rsid w:val="00ED7D9D"/>
    <w:rsid w:val="00EE01EA"/>
    <w:rsid w:val="00EE1235"/>
    <w:rsid w:val="00EE1F6F"/>
    <w:rsid w:val="00EE34A9"/>
    <w:rsid w:val="00EE3F29"/>
    <w:rsid w:val="00EE4679"/>
    <w:rsid w:val="00EE5F71"/>
    <w:rsid w:val="00EE627D"/>
    <w:rsid w:val="00EE74E8"/>
    <w:rsid w:val="00EE7934"/>
    <w:rsid w:val="00EE7E69"/>
    <w:rsid w:val="00EF0892"/>
    <w:rsid w:val="00EF08B2"/>
    <w:rsid w:val="00EF2980"/>
    <w:rsid w:val="00EF2C57"/>
    <w:rsid w:val="00EF3293"/>
    <w:rsid w:val="00EF3444"/>
    <w:rsid w:val="00EF55C9"/>
    <w:rsid w:val="00EF5A86"/>
    <w:rsid w:val="00F008AD"/>
    <w:rsid w:val="00F01AA2"/>
    <w:rsid w:val="00F02EF8"/>
    <w:rsid w:val="00F05F16"/>
    <w:rsid w:val="00F05F73"/>
    <w:rsid w:val="00F106C9"/>
    <w:rsid w:val="00F128EE"/>
    <w:rsid w:val="00F13890"/>
    <w:rsid w:val="00F1506E"/>
    <w:rsid w:val="00F15B01"/>
    <w:rsid w:val="00F15D0A"/>
    <w:rsid w:val="00F17725"/>
    <w:rsid w:val="00F17919"/>
    <w:rsid w:val="00F20E53"/>
    <w:rsid w:val="00F228F6"/>
    <w:rsid w:val="00F22EED"/>
    <w:rsid w:val="00F23DE7"/>
    <w:rsid w:val="00F2579D"/>
    <w:rsid w:val="00F26CD7"/>
    <w:rsid w:val="00F2702A"/>
    <w:rsid w:val="00F321F5"/>
    <w:rsid w:val="00F34392"/>
    <w:rsid w:val="00F35AE0"/>
    <w:rsid w:val="00F35C78"/>
    <w:rsid w:val="00F36C84"/>
    <w:rsid w:val="00F405C0"/>
    <w:rsid w:val="00F40743"/>
    <w:rsid w:val="00F40DD9"/>
    <w:rsid w:val="00F4183B"/>
    <w:rsid w:val="00F435BB"/>
    <w:rsid w:val="00F4491E"/>
    <w:rsid w:val="00F44C31"/>
    <w:rsid w:val="00F45C95"/>
    <w:rsid w:val="00F46389"/>
    <w:rsid w:val="00F47277"/>
    <w:rsid w:val="00F47911"/>
    <w:rsid w:val="00F503A0"/>
    <w:rsid w:val="00F50996"/>
    <w:rsid w:val="00F509E8"/>
    <w:rsid w:val="00F51A82"/>
    <w:rsid w:val="00F523BD"/>
    <w:rsid w:val="00F52EC4"/>
    <w:rsid w:val="00F53459"/>
    <w:rsid w:val="00F605DD"/>
    <w:rsid w:val="00F607AE"/>
    <w:rsid w:val="00F61944"/>
    <w:rsid w:val="00F61CB6"/>
    <w:rsid w:val="00F6268F"/>
    <w:rsid w:val="00F6312E"/>
    <w:rsid w:val="00F632F1"/>
    <w:rsid w:val="00F63D00"/>
    <w:rsid w:val="00F647DF"/>
    <w:rsid w:val="00F6535A"/>
    <w:rsid w:val="00F67375"/>
    <w:rsid w:val="00F679CB"/>
    <w:rsid w:val="00F710AF"/>
    <w:rsid w:val="00F71A04"/>
    <w:rsid w:val="00F72F19"/>
    <w:rsid w:val="00F7383A"/>
    <w:rsid w:val="00F7383D"/>
    <w:rsid w:val="00F7437C"/>
    <w:rsid w:val="00F74522"/>
    <w:rsid w:val="00F747E9"/>
    <w:rsid w:val="00F76677"/>
    <w:rsid w:val="00F76DAD"/>
    <w:rsid w:val="00F7768A"/>
    <w:rsid w:val="00F80AC2"/>
    <w:rsid w:val="00F80BCB"/>
    <w:rsid w:val="00F816ED"/>
    <w:rsid w:val="00F81EAB"/>
    <w:rsid w:val="00F82063"/>
    <w:rsid w:val="00F825D9"/>
    <w:rsid w:val="00F8287E"/>
    <w:rsid w:val="00F834BE"/>
    <w:rsid w:val="00F8423F"/>
    <w:rsid w:val="00F8472D"/>
    <w:rsid w:val="00F84EC9"/>
    <w:rsid w:val="00F8526D"/>
    <w:rsid w:val="00F85FA5"/>
    <w:rsid w:val="00F85FBE"/>
    <w:rsid w:val="00F910D3"/>
    <w:rsid w:val="00F9270A"/>
    <w:rsid w:val="00F92ECC"/>
    <w:rsid w:val="00F93088"/>
    <w:rsid w:val="00F9438B"/>
    <w:rsid w:val="00F96C78"/>
    <w:rsid w:val="00F9713F"/>
    <w:rsid w:val="00F97E9D"/>
    <w:rsid w:val="00FA1414"/>
    <w:rsid w:val="00FA184F"/>
    <w:rsid w:val="00FA20FC"/>
    <w:rsid w:val="00FA2F57"/>
    <w:rsid w:val="00FA3EB9"/>
    <w:rsid w:val="00FA6BD4"/>
    <w:rsid w:val="00FA7064"/>
    <w:rsid w:val="00FA76E5"/>
    <w:rsid w:val="00FA7F8A"/>
    <w:rsid w:val="00FB120D"/>
    <w:rsid w:val="00FB12B1"/>
    <w:rsid w:val="00FB2A5E"/>
    <w:rsid w:val="00FB351C"/>
    <w:rsid w:val="00FB4267"/>
    <w:rsid w:val="00FB5161"/>
    <w:rsid w:val="00FB5646"/>
    <w:rsid w:val="00FB6A97"/>
    <w:rsid w:val="00FB7270"/>
    <w:rsid w:val="00FC02F5"/>
    <w:rsid w:val="00FC06D8"/>
    <w:rsid w:val="00FC151B"/>
    <w:rsid w:val="00FC2EFF"/>
    <w:rsid w:val="00FC32B8"/>
    <w:rsid w:val="00FC4A5C"/>
    <w:rsid w:val="00FC61E1"/>
    <w:rsid w:val="00FC69BD"/>
    <w:rsid w:val="00FD1C2A"/>
    <w:rsid w:val="00FD2D15"/>
    <w:rsid w:val="00FD6C6F"/>
    <w:rsid w:val="00FE466A"/>
    <w:rsid w:val="00FE5E16"/>
    <w:rsid w:val="00FE6F38"/>
    <w:rsid w:val="00FE784C"/>
    <w:rsid w:val="00FF2374"/>
    <w:rsid w:val="00FF308B"/>
    <w:rsid w:val="00FF53E7"/>
    <w:rsid w:val="00FF558C"/>
    <w:rsid w:val="00FF6CD0"/>
    <w:rsid w:val="00FF779F"/>
    <w:rsid w:val="00FF78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13BA2BE3-E50F-4FB7-8462-3CE69A023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71E29"/>
  </w:style>
  <w:style w:type="paragraph" w:styleId="Nagwek1">
    <w:name w:val="heading 1"/>
    <w:basedOn w:val="Normalny"/>
    <w:next w:val="Normalny"/>
    <w:link w:val="Nagwek1Znak"/>
    <w:uiPriority w:val="9"/>
    <w:qFormat/>
    <w:rsid w:val="00420E5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420E55"/>
    <w:pPr>
      <w:keepNext/>
      <w:spacing w:after="120" w:line="360" w:lineRule="auto"/>
      <w:ind w:firstLine="540"/>
      <w:jc w:val="center"/>
      <w:outlineLvl w:val="1"/>
    </w:pPr>
    <w:rPr>
      <w:rFonts w:ascii="Arial" w:eastAsia="Times New Roman" w:hAnsi="Arial" w:cs="Times New Roman"/>
      <w:b/>
      <w:bCs/>
      <w:sz w:val="20"/>
      <w:szCs w:val="24"/>
      <w:lang w:eastAsia="pl-PL"/>
    </w:rPr>
  </w:style>
  <w:style w:type="paragraph" w:styleId="Nagwek3">
    <w:name w:val="heading 3"/>
    <w:basedOn w:val="Normalny"/>
    <w:next w:val="Normalny"/>
    <w:link w:val="Nagwek3Znak"/>
    <w:semiHidden/>
    <w:unhideWhenUsed/>
    <w:qFormat/>
    <w:rsid w:val="00420E55"/>
    <w:pPr>
      <w:keepNext/>
      <w:spacing w:before="240" w:after="60" w:line="240" w:lineRule="auto"/>
      <w:outlineLvl w:val="2"/>
    </w:pPr>
    <w:rPr>
      <w:rFonts w:ascii="Cambria" w:eastAsia="Times New Roman" w:hAnsi="Cambria"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unhideWhenUsed/>
    <w:rsid w:val="00565D32"/>
    <w:rPr>
      <w:color w:val="605E5C"/>
      <w:shd w:val="clear" w:color="auto" w:fill="E1DFDD"/>
    </w:rPr>
  </w:style>
  <w:style w:type="character" w:customStyle="1" w:styleId="Nagwek1Znak">
    <w:name w:val="Nagłówek 1 Znak"/>
    <w:basedOn w:val="Domylnaczcionkaakapitu"/>
    <w:link w:val="Nagwek1"/>
    <w:uiPriority w:val="9"/>
    <w:rsid w:val="00420E55"/>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420E55"/>
    <w:rPr>
      <w:rFonts w:ascii="Arial" w:eastAsia="Times New Roman" w:hAnsi="Arial" w:cs="Times New Roman"/>
      <w:b/>
      <w:bCs/>
      <w:sz w:val="20"/>
      <w:szCs w:val="24"/>
      <w:lang w:eastAsia="pl-PL"/>
    </w:rPr>
  </w:style>
  <w:style w:type="character" w:customStyle="1" w:styleId="Nagwek3Znak">
    <w:name w:val="Nagłówek 3 Znak"/>
    <w:basedOn w:val="Domylnaczcionkaakapitu"/>
    <w:link w:val="Nagwek3"/>
    <w:semiHidden/>
    <w:rsid w:val="00420E55"/>
    <w:rPr>
      <w:rFonts w:ascii="Cambria" w:eastAsia="Times New Roman" w:hAnsi="Cambria" w:cs="Times New Roman"/>
      <w:b/>
      <w:bCs/>
      <w:sz w:val="26"/>
      <w:szCs w:val="26"/>
      <w:lang w:eastAsia="pl-PL"/>
    </w:rPr>
  </w:style>
  <w:style w:type="character" w:customStyle="1" w:styleId="Nierozpoznanawzmianka1">
    <w:name w:val="Nierozpoznana wzmianka1"/>
    <w:basedOn w:val="Domylnaczcionkaakapitu"/>
    <w:uiPriority w:val="99"/>
    <w:semiHidden/>
    <w:unhideWhenUsed/>
    <w:rsid w:val="00420E55"/>
    <w:rPr>
      <w:color w:val="605E5C"/>
      <w:shd w:val="clear" w:color="auto" w:fill="E1DFDD"/>
    </w:rPr>
  </w:style>
  <w:style w:type="numbering" w:customStyle="1" w:styleId="Bezlisty1">
    <w:name w:val="Bez listy1"/>
    <w:next w:val="Bezlisty"/>
    <w:uiPriority w:val="99"/>
    <w:semiHidden/>
    <w:unhideWhenUsed/>
    <w:rsid w:val="00420E55"/>
  </w:style>
  <w:style w:type="paragraph" w:styleId="Mapadokumentu">
    <w:name w:val="Document Map"/>
    <w:aliases w:val="Plan dokumentu"/>
    <w:basedOn w:val="Normalny"/>
    <w:link w:val="MapadokumentuZnak"/>
    <w:semiHidden/>
    <w:rsid w:val="00420E5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420E5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rsid w:val="00420E5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420E55"/>
    <w:rPr>
      <w:rFonts w:ascii="Tahoma" w:eastAsia="Times New Roman" w:hAnsi="Tahoma" w:cs="Tahoma"/>
      <w:sz w:val="16"/>
      <w:szCs w:val="16"/>
      <w:lang w:eastAsia="pl-PL"/>
    </w:rPr>
  </w:style>
  <w:style w:type="character" w:styleId="Numerstrony">
    <w:name w:val="page number"/>
    <w:basedOn w:val="Domylnaczcionkaakapitu"/>
    <w:rsid w:val="00420E55"/>
  </w:style>
  <w:style w:type="character" w:styleId="Pogrubienie">
    <w:name w:val="Strong"/>
    <w:uiPriority w:val="22"/>
    <w:qFormat/>
    <w:rsid w:val="00420E55"/>
    <w:rPr>
      <w:b/>
      <w:bCs/>
    </w:rPr>
  </w:style>
  <w:style w:type="table" w:styleId="Tabela-Siatka">
    <w:name w:val="Table Grid"/>
    <w:basedOn w:val="Standardowy"/>
    <w:rsid w:val="00420E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420E55"/>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unhideWhenUsed/>
    <w:rsid w:val="00420E55"/>
    <w:rPr>
      <w:sz w:val="16"/>
      <w:szCs w:val="16"/>
    </w:rPr>
  </w:style>
  <w:style w:type="paragraph" w:styleId="Tekstkomentarza">
    <w:name w:val="annotation text"/>
    <w:basedOn w:val="Normalny"/>
    <w:link w:val="TekstkomentarzaZnak"/>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420E5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420E55"/>
    <w:rPr>
      <w:b/>
      <w:bCs/>
    </w:rPr>
  </w:style>
  <w:style w:type="character" w:customStyle="1" w:styleId="TematkomentarzaZnak">
    <w:name w:val="Temat komentarza Znak"/>
    <w:basedOn w:val="TekstkomentarzaZnak"/>
    <w:link w:val="Tematkomentarza"/>
    <w:uiPriority w:val="99"/>
    <w:rsid w:val="00420E55"/>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20E55"/>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420E55"/>
  </w:style>
  <w:style w:type="character" w:customStyle="1" w:styleId="WW8Num1z0">
    <w:name w:val="WW8Num1z0"/>
    <w:rsid w:val="00420E55"/>
    <w:rPr>
      <w:rFonts w:ascii="Arial" w:eastAsia="Calibri" w:hAnsi="Arial" w:cs="Arial" w:hint="default"/>
      <w:bCs/>
      <w:iCs/>
      <w:spacing w:val="4"/>
      <w:sz w:val="20"/>
      <w:szCs w:val="20"/>
      <w:lang w:eastAsia="en-GB"/>
    </w:rPr>
  </w:style>
  <w:style w:type="character" w:customStyle="1" w:styleId="WW8Num2z0">
    <w:name w:val="WW8Num2z0"/>
    <w:rsid w:val="00420E55"/>
    <w:rPr>
      <w:rFonts w:ascii="Arial" w:hAnsi="Arial" w:cs="Arial" w:hint="default"/>
      <w:spacing w:val="4"/>
      <w:sz w:val="20"/>
      <w:szCs w:val="20"/>
    </w:rPr>
  </w:style>
  <w:style w:type="character" w:customStyle="1" w:styleId="WW8Num3z0">
    <w:name w:val="WW8Num3z0"/>
    <w:rsid w:val="00420E55"/>
    <w:rPr>
      <w:rFonts w:hint="default"/>
    </w:rPr>
  </w:style>
  <w:style w:type="character" w:customStyle="1" w:styleId="WW8Num4z0">
    <w:name w:val="WW8Num4z0"/>
    <w:rsid w:val="00420E55"/>
    <w:rPr>
      <w:rFonts w:ascii="Arial" w:hAnsi="Arial" w:cs="Arial" w:hint="default"/>
      <w:sz w:val="20"/>
      <w:szCs w:val="20"/>
    </w:rPr>
  </w:style>
  <w:style w:type="character" w:customStyle="1" w:styleId="WW8Num5z0">
    <w:name w:val="WW8Num5z0"/>
    <w:rsid w:val="00420E55"/>
    <w:rPr>
      <w:rFonts w:ascii="Arial" w:hAnsi="Arial" w:cs="Arial" w:hint="default"/>
      <w:sz w:val="20"/>
      <w:szCs w:val="20"/>
    </w:rPr>
  </w:style>
  <w:style w:type="character" w:customStyle="1" w:styleId="WW8Num6z0">
    <w:name w:val="WW8Num6z0"/>
    <w:rsid w:val="00420E55"/>
  </w:style>
  <w:style w:type="character" w:customStyle="1" w:styleId="WW8Num6z1">
    <w:name w:val="WW8Num6z1"/>
    <w:rsid w:val="00420E55"/>
  </w:style>
  <w:style w:type="character" w:customStyle="1" w:styleId="WW8Num6z2">
    <w:name w:val="WW8Num6z2"/>
    <w:rsid w:val="00420E55"/>
  </w:style>
  <w:style w:type="character" w:customStyle="1" w:styleId="WW8Num6z3">
    <w:name w:val="WW8Num6z3"/>
    <w:rsid w:val="00420E55"/>
  </w:style>
  <w:style w:type="character" w:customStyle="1" w:styleId="WW8Num6z4">
    <w:name w:val="WW8Num6z4"/>
    <w:rsid w:val="00420E55"/>
  </w:style>
  <w:style w:type="character" w:customStyle="1" w:styleId="WW8Num6z5">
    <w:name w:val="WW8Num6z5"/>
    <w:rsid w:val="00420E55"/>
  </w:style>
  <w:style w:type="character" w:customStyle="1" w:styleId="WW8Num6z6">
    <w:name w:val="WW8Num6z6"/>
    <w:rsid w:val="00420E55"/>
  </w:style>
  <w:style w:type="character" w:customStyle="1" w:styleId="WW8Num6z7">
    <w:name w:val="WW8Num6z7"/>
    <w:rsid w:val="00420E55"/>
  </w:style>
  <w:style w:type="character" w:customStyle="1" w:styleId="WW8Num6z8">
    <w:name w:val="WW8Num6z8"/>
    <w:rsid w:val="00420E55"/>
  </w:style>
  <w:style w:type="character" w:customStyle="1" w:styleId="WW8Num1z1">
    <w:name w:val="WW8Num1z1"/>
    <w:rsid w:val="00420E55"/>
  </w:style>
  <w:style w:type="character" w:customStyle="1" w:styleId="WW8Num1z2">
    <w:name w:val="WW8Num1z2"/>
    <w:rsid w:val="00420E55"/>
  </w:style>
  <w:style w:type="character" w:customStyle="1" w:styleId="WW8Num1z3">
    <w:name w:val="WW8Num1z3"/>
    <w:rsid w:val="00420E55"/>
  </w:style>
  <w:style w:type="character" w:customStyle="1" w:styleId="WW8Num1z4">
    <w:name w:val="WW8Num1z4"/>
    <w:rsid w:val="00420E55"/>
  </w:style>
  <w:style w:type="character" w:customStyle="1" w:styleId="WW8Num1z5">
    <w:name w:val="WW8Num1z5"/>
    <w:rsid w:val="00420E55"/>
  </w:style>
  <w:style w:type="character" w:customStyle="1" w:styleId="WW8Num1z6">
    <w:name w:val="WW8Num1z6"/>
    <w:rsid w:val="00420E55"/>
  </w:style>
  <w:style w:type="character" w:customStyle="1" w:styleId="WW8Num1z7">
    <w:name w:val="WW8Num1z7"/>
    <w:rsid w:val="00420E55"/>
  </w:style>
  <w:style w:type="character" w:customStyle="1" w:styleId="WW8Num1z8">
    <w:name w:val="WW8Num1z8"/>
    <w:rsid w:val="00420E55"/>
  </w:style>
  <w:style w:type="character" w:customStyle="1" w:styleId="WW8Num4z1">
    <w:name w:val="WW8Num4z1"/>
    <w:rsid w:val="00420E55"/>
  </w:style>
  <w:style w:type="character" w:customStyle="1" w:styleId="WW8Num4z2">
    <w:name w:val="WW8Num4z2"/>
    <w:rsid w:val="00420E55"/>
  </w:style>
  <w:style w:type="character" w:customStyle="1" w:styleId="WW8Num4z3">
    <w:name w:val="WW8Num4z3"/>
    <w:rsid w:val="00420E55"/>
  </w:style>
  <w:style w:type="character" w:customStyle="1" w:styleId="WW8Num4z4">
    <w:name w:val="WW8Num4z4"/>
    <w:rsid w:val="00420E55"/>
  </w:style>
  <w:style w:type="character" w:customStyle="1" w:styleId="WW8Num4z5">
    <w:name w:val="WW8Num4z5"/>
    <w:rsid w:val="00420E55"/>
  </w:style>
  <w:style w:type="character" w:customStyle="1" w:styleId="WW8Num4z6">
    <w:name w:val="WW8Num4z6"/>
    <w:rsid w:val="00420E55"/>
  </w:style>
  <w:style w:type="character" w:customStyle="1" w:styleId="WW8Num4z7">
    <w:name w:val="WW8Num4z7"/>
    <w:rsid w:val="00420E55"/>
  </w:style>
  <w:style w:type="character" w:customStyle="1" w:styleId="WW8Num4z8">
    <w:name w:val="WW8Num4z8"/>
    <w:rsid w:val="00420E55"/>
  </w:style>
  <w:style w:type="character" w:customStyle="1" w:styleId="WW8Num5z1">
    <w:name w:val="WW8Num5z1"/>
    <w:rsid w:val="00420E55"/>
  </w:style>
  <w:style w:type="character" w:customStyle="1" w:styleId="WW8Num5z2">
    <w:name w:val="WW8Num5z2"/>
    <w:rsid w:val="00420E55"/>
  </w:style>
  <w:style w:type="character" w:customStyle="1" w:styleId="WW8Num5z3">
    <w:name w:val="WW8Num5z3"/>
    <w:rsid w:val="00420E55"/>
  </w:style>
  <w:style w:type="character" w:customStyle="1" w:styleId="WW8Num5z4">
    <w:name w:val="WW8Num5z4"/>
    <w:rsid w:val="00420E55"/>
  </w:style>
  <w:style w:type="character" w:customStyle="1" w:styleId="WW8Num5z5">
    <w:name w:val="WW8Num5z5"/>
    <w:rsid w:val="00420E55"/>
  </w:style>
  <w:style w:type="character" w:customStyle="1" w:styleId="WW8Num5z6">
    <w:name w:val="WW8Num5z6"/>
    <w:rsid w:val="00420E55"/>
  </w:style>
  <w:style w:type="character" w:customStyle="1" w:styleId="WW8Num5z7">
    <w:name w:val="WW8Num5z7"/>
    <w:rsid w:val="00420E55"/>
  </w:style>
  <w:style w:type="character" w:customStyle="1" w:styleId="WW8Num5z8">
    <w:name w:val="WW8Num5z8"/>
    <w:rsid w:val="00420E55"/>
  </w:style>
  <w:style w:type="character" w:customStyle="1" w:styleId="WW8Num7z0">
    <w:name w:val="WW8Num7z0"/>
    <w:rsid w:val="00420E55"/>
    <w:rPr>
      <w:rFonts w:ascii="Arial" w:hAnsi="Arial" w:cs="Arial" w:hint="default"/>
      <w:sz w:val="20"/>
      <w:szCs w:val="20"/>
    </w:rPr>
  </w:style>
  <w:style w:type="character" w:customStyle="1" w:styleId="WW8Num7z1">
    <w:name w:val="WW8Num7z1"/>
    <w:rsid w:val="00420E55"/>
  </w:style>
  <w:style w:type="character" w:customStyle="1" w:styleId="WW8Num7z2">
    <w:name w:val="WW8Num7z2"/>
    <w:rsid w:val="00420E55"/>
  </w:style>
  <w:style w:type="character" w:customStyle="1" w:styleId="WW8Num7z3">
    <w:name w:val="WW8Num7z3"/>
    <w:rsid w:val="00420E55"/>
  </w:style>
  <w:style w:type="character" w:customStyle="1" w:styleId="WW8Num7z4">
    <w:name w:val="WW8Num7z4"/>
    <w:rsid w:val="00420E55"/>
  </w:style>
  <w:style w:type="character" w:customStyle="1" w:styleId="WW8Num7z5">
    <w:name w:val="WW8Num7z5"/>
    <w:rsid w:val="00420E55"/>
  </w:style>
  <w:style w:type="character" w:customStyle="1" w:styleId="WW8Num7z6">
    <w:name w:val="WW8Num7z6"/>
    <w:rsid w:val="00420E55"/>
  </w:style>
  <w:style w:type="character" w:customStyle="1" w:styleId="WW8Num7z7">
    <w:name w:val="WW8Num7z7"/>
    <w:rsid w:val="00420E55"/>
  </w:style>
  <w:style w:type="character" w:customStyle="1" w:styleId="WW8Num7z8">
    <w:name w:val="WW8Num7z8"/>
    <w:rsid w:val="00420E55"/>
  </w:style>
  <w:style w:type="character" w:customStyle="1" w:styleId="WW8Num8z0">
    <w:name w:val="WW8Num8z0"/>
    <w:rsid w:val="00420E55"/>
    <w:rPr>
      <w:rFonts w:ascii="Arial" w:hAnsi="Arial" w:cs="Arial" w:hint="default"/>
      <w:sz w:val="20"/>
      <w:szCs w:val="20"/>
    </w:rPr>
  </w:style>
  <w:style w:type="character" w:customStyle="1" w:styleId="WW8Num8z1">
    <w:name w:val="WW8Num8z1"/>
    <w:rsid w:val="00420E55"/>
  </w:style>
  <w:style w:type="character" w:customStyle="1" w:styleId="WW8Num8z2">
    <w:name w:val="WW8Num8z2"/>
    <w:rsid w:val="00420E55"/>
  </w:style>
  <w:style w:type="character" w:customStyle="1" w:styleId="WW8Num8z3">
    <w:name w:val="WW8Num8z3"/>
    <w:rsid w:val="00420E55"/>
  </w:style>
  <w:style w:type="character" w:customStyle="1" w:styleId="WW8Num8z4">
    <w:name w:val="WW8Num8z4"/>
    <w:rsid w:val="00420E55"/>
  </w:style>
  <w:style w:type="character" w:customStyle="1" w:styleId="WW8Num8z5">
    <w:name w:val="WW8Num8z5"/>
    <w:rsid w:val="00420E55"/>
  </w:style>
  <w:style w:type="character" w:customStyle="1" w:styleId="WW8Num8z6">
    <w:name w:val="WW8Num8z6"/>
    <w:rsid w:val="00420E55"/>
  </w:style>
  <w:style w:type="character" w:customStyle="1" w:styleId="WW8Num8z7">
    <w:name w:val="WW8Num8z7"/>
    <w:rsid w:val="00420E55"/>
  </w:style>
  <w:style w:type="character" w:customStyle="1" w:styleId="WW8Num8z8">
    <w:name w:val="WW8Num8z8"/>
    <w:rsid w:val="00420E55"/>
  </w:style>
  <w:style w:type="character" w:customStyle="1" w:styleId="Domylnaczcionkaakapitu1">
    <w:name w:val="Domyślna czcionka akapitu1"/>
    <w:rsid w:val="00420E55"/>
  </w:style>
  <w:style w:type="character" w:customStyle="1" w:styleId="Odwoaniedokomentarza1">
    <w:name w:val="Odwołanie do komentarza1"/>
    <w:rsid w:val="00420E55"/>
    <w:rPr>
      <w:sz w:val="16"/>
      <w:szCs w:val="16"/>
    </w:rPr>
  </w:style>
  <w:style w:type="character" w:customStyle="1" w:styleId="WW8Num12z0">
    <w:name w:val="WW8Num12z0"/>
    <w:rsid w:val="00420E55"/>
    <w:rPr>
      <w:rFonts w:cs="Arial" w:hint="default"/>
      <w:color w:val="auto"/>
    </w:rPr>
  </w:style>
  <w:style w:type="character" w:customStyle="1" w:styleId="WW8Num12z1">
    <w:name w:val="WW8Num12z1"/>
    <w:rsid w:val="00420E55"/>
  </w:style>
  <w:style w:type="character" w:customStyle="1" w:styleId="WW8Num12z2">
    <w:name w:val="WW8Num12z2"/>
    <w:rsid w:val="00420E55"/>
  </w:style>
  <w:style w:type="character" w:customStyle="1" w:styleId="WW8Num12z3">
    <w:name w:val="WW8Num12z3"/>
    <w:rsid w:val="00420E55"/>
  </w:style>
  <w:style w:type="character" w:customStyle="1" w:styleId="WW8Num12z4">
    <w:name w:val="WW8Num12z4"/>
    <w:rsid w:val="00420E55"/>
  </w:style>
  <w:style w:type="character" w:customStyle="1" w:styleId="WW8Num12z5">
    <w:name w:val="WW8Num12z5"/>
    <w:rsid w:val="00420E55"/>
  </w:style>
  <w:style w:type="character" w:customStyle="1" w:styleId="WW8Num12z6">
    <w:name w:val="WW8Num12z6"/>
    <w:rsid w:val="00420E55"/>
  </w:style>
  <w:style w:type="character" w:customStyle="1" w:styleId="WW8Num12z7">
    <w:name w:val="WW8Num12z7"/>
    <w:rsid w:val="00420E55"/>
  </w:style>
  <w:style w:type="character" w:customStyle="1" w:styleId="WW8Num12z8">
    <w:name w:val="WW8Num12z8"/>
    <w:rsid w:val="00420E55"/>
  </w:style>
  <w:style w:type="paragraph" w:customStyle="1" w:styleId="Nagwek10">
    <w:name w:val="Nagłówek1"/>
    <w:basedOn w:val="Normalny"/>
    <w:next w:val="Tekstpodstawowy"/>
    <w:rsid w:val="00420E55"/>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420E55"/>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420E55"/>
    <w:rPr>
      <w:rFonts w:ascii="Times New Roman" w:eastAsia="Times New Roman" w:hAnsi="Times New Roman" w:cs="Times New Roman"/>
      <w:sz w:val="24"/>
      <w:szCs w:val="24"/>
      <w:lang w:eastAsia="zh-CN"/>
    </w:rPr>
  </w:style>
  <w:style w:type="paragraph" w:styleId="Lista">
    <w:name w:val="List"/>
    <w:basedOn w:val="Tekstpodstawowy"/>
    <w:rsid w:val="00420E55"/>
    <w:rPr>
      <w:rFonts w:cs="Arial"/>
    </w:rPr>
  </w:style>
  <w:style w:type="paragraph" w:styleId="Legenda">
    <w:name w:val="caption"/>
    <w:basedOn w:val="Normalny"/>
    <w:qFormat/>
    <w:rsid w:val="00420E55"/>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420E55"/>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420E55"/>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420E55"/>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420E55"/>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420E55"/>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420E55"/>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420E55"/>
    <w:rPr>
      <w:lang w:eastAsia="zh-CN"/>
    </w:rPr>
  </w:style>
  <w:style w:type="paragraph" w:styleId="Tekstprzypisukocowego">
    <w:name w:val="endnote text"/>
    <w:basedOn w:val="Normalny"/>
    <w:link w:val="TekstprzypisukocowegoZnak"/>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20E55"/>
    <w:rPr>
      <w:rFonts w:ascii="Times New Roman" w:eastAsia="Times New Roman" w:hAnsi="Times New Roman" w:cs="Times New Roman"/>
      <w:sz w:val="20"/>
      <w:szCs w:val="20"/>
      <w:lang w:eastAsia="pl-PL"/>
    </w:rPr>
  </w:style>
  <w:style w:type="character" w:styleId="Odwoanieprzypisukocowego">
    <w:name w:val="endnote reference"/>
    <w:unhideWhenUsed/>
    <w:rsid w:val="00420E55"/>
    <w:rPr>
      <w:vertAlign w:val="superscript"/>
    </w:rPr>
  </w:style>
  <w:style w:type="paragraph" w:styleId="Poprawka">
    <w:name w:val="Revision"/>
    <w:hidden/>
    <w:uiPriority w:val="99"/>
    <w:semiHidden/>
    <w:rsid w:val="00420E55"/>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420E55"/>
    <w:rPr>
      <w:color w:val="808080"/>
    </w:rPr>
  </w:style>
  <w:style w:type="character" w:customStyle="1" w:styleId="Teksttreci2">
    <w:name w:val="Tekst treści (2)_"/>
    <w:link w:val="Teksttreci20"/>
    <w:rsid w:val="00420E55"/>
    <w:rPr>
      <w:sz w:val="21"/>
      <w:szCs w:val="21"/>
      <w:shd w:val="clear" w:color="auto" w:fill="FFFFFF"/>
    </w:rPr>
  </w:style>
  <w:style w:type="paragraph" w:customStyle="1" w:styleId="Teksttreci20">
    <w:name w:val="Tekst treści (2)"/>
    <w:basedOn w:val="Normalny"/>
    <w:link w:val="Teksttreci2"/>
    <w:rsid w:val="00420E55"/>
    <w:pPr>
      <w:widowControl w:val="0"/>
      <w:shd w:val="clear" w:color="auto" w:fill="FFFFFF"/>
      <w:spacing w:after="0" w:line="250" w:lineRule="exact"/>
      <w:ind w:hanging="340"/>
    </w:pPr>
    <w:rPr>
      <w:sz w:val="21"/>
      <w:szCs w:val="21"/>
    </w:rPr>
  </w:style>
  <w:style w:type="character" w:customStyle="1" w:styleId="warheader">
    <w:name w:val="war_header"/>
    <w:rsid w:val="00420E55"/>
  </w:style>
  <w:style w:type="character" w:customStyle="1" w:styleId="info-list-value-uzasadnienie">
    <w:name w:val="info-list-value-uzasadnienie"/>
    <w:rsid w:val="00420E55"/>
  </w:style>
  <w:style w:type="paragraph" w:styleId="Tekstpodstawowywcity3">
    <w:name w:val="Body Text Indent 3"/>
    <w:basedOn w:val="Normalny"/>
    <w:link w:val="Tekstpodstawowywcity3Znak"/>
    <w:rsid w:val="00420E55"/>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420E55"/>
    <w:rPr>
      <w:rFonts w:ascii="Times New Roman" w:eastAsia="Times New Roman" w:hAnsi="Times New Roman" w:cs="Times New Roman"/>
      <w:sz w:val="16"/>
      <w:szCs w:val="16"/>
      <w:lang w:eastAsia="pl-PL"/>
    </w:rPr>
  </w:style>
  <w:style w:type="character" w:customStyle="1" w:styleId="Teksttreci">
    <w:name w:val="Tekst treści_"/>
    <w:link w:val="Teksttreci0"/>
    <w:locked/>
    <w:rsid w:val="00420E55"/>
    <w:rPr>
      <w:sz w:val="17"/>
      <w:szCs w:val="17"/>
      <w:shd w:val="clear" w:color="auto" w:fill="FFFFFF"/>
    </w:rPr>
  </w:style>
  <w:style w:type="paragraph" w:customStyle="1" w:styleId="Teksttreci0">
    <w:name w:val="Tekst treści"/>
    <w:basedOn w:val="Normalny"/>
    <w:link w:val="Teksttreci"/>
    <w:rsid w:val="00420E55"/>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uiPriority w:val="99"/>
    <w:rsid w:val="00420E55"/>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uiPriority w:val="99"/>
    <w:rsid w:val="00420E55"/>
    <w:rPr>
      <w:rFonts w:ascii="Times New Roman" w:eastAsia="Times New Roman" w:hAnsi="Times New Roman" w:cs="Times New Roman"/>
      <w:sz w:val="28"/>
      <w:szCs w:val="20"/>
      <w:lang w:eastAsia="pl-PL"/>
    </w:rPr>
  </w:style>
  <w:style w:type="character" w:customStyle="1" w:styleId="TeksttreciKursywa">
    <w:name w:val="Tekst treści + Kursywa"/>
    <w:rsid w:val="00420E55"/>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420E55"/>
    <w:rPr>
      <w:rFonts w:ascii="Calibri" w:eastAsia="Calibri" w:hAnsi="Calibri" w:cs="Calibri"/>
      <w:b/>
      <w:bCs/>
      <w:sz w:val="24"/>
      <w:szCs w:val="24"/>
      <w:shd w:val="clear" w:color="auto" w:fill="FFFFFF"/>
    </w:rPr>
  </w:style>
  <w:style w:type="paragraph" w:styleId="Tekstpodstawowy2">
    <w:name w:val="Body Text 2"/>
    <w:basedOn w:val="Normalny"/>
    <w:link w:val="Tekstpodstawowy2Znak"/>
    <w:uiPriority w:val="99"/>
    <w:unhideWhenUsed/>
    <w:rsid w:val="00420E5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420E55"/>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420E55"/>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420E55"/>
  </w:style>
  <w:style w:type="character" w:customStyle="1" w:styleId="TeksttreciOdstpy1pt">
    <w:name w:val="Tekst treści + Odstępy 1 pt"/>
    <w:rsid w:val="00420E55"/>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420E55"/>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420E55"/>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420E55"/>
    <w:rPr>
      <w:b w:val="0"/>
      <w:bCs w:val="0"/>
      <w:i/>
      <w:iCs/>
      <w:smallCaps w:val="0"/>
      <w:strike w:val="0"/>
      <w:spacing w:val="0"/>
      <w:sz w:val="21"/>
      <w:szCs w:val="21"/>
    </w:rPr>
  </w:style>
  <w:style w:type="character" w:customStyle="1" w:styleId="Teksttreci2PogrubienieBezkursywy">
    <w:name w:val="Tekst treści (2) + Pogrubienie;Bez kursywy"/>
    <w:rsid w:val="00420E55"/>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420E55"/>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420E55"/>
    <w:rPr>
      <w:rFonts w:ascii="Arial" w:eastAsia="Arial" w:hAnsi="Arial" w:cs="Arial"/>
      <w:sz w:val="21"/>
      <w:szCs w:val="21"/>
      <w:shd w:val="clear" w:color="auto" w:fill="FFFFFF"/>
    </w:rPr>
  </w:style>
  <w:style w:type="paragraph" w:customStyle="1" w:styleId="Teksttreci30">
    <w:name w:val="Tekst treści (3)"/>
    <w:basedOn w:val="Normalny"/>
    <w:link w:val="Teksttreci3"/>
    <w:rsid w:val="00420E55"/>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420E55"/>
    <w:rPr>
      <w:rFonts w:ascii="Arial" w:eastAsia="Arial" w:hAnsi="Arial" w:cs="Arial"/>
      <w:b/>
      <w:bCs/>
      <w:sz w:val="21"/>
      <w:szCs w:val="21"/>
      <w:shd w:val="clear" w:color="auto" w:fill="FFFFFF"/>
    </w:rPr>
  </w:style>
  <w:style w:type="character" w:customStyle="1" w:styleId="Nagwek30">
    <w:name w:val="Nagłówek #3_"/>
    <w:link w:val="Nagwek31"/>
    <w:rsid w:val="00420E55"/>
    <w:rPr>
      <w:rFonts w:ascii="Arial" w:eastAsia="Arial" w:hAnsi="Arial" w:cs="Arial"/>
      <w:spacing w:val="-10"/>
      <w:sz w:val="27"/>
      <w:szCs w:val="27"/>
      <w:shd w:val="clear" w:color="auto" w:fill="FFFFFF"/>
    </w:rPr>
  </w:style>
  <w:style w:type="paragraph" w:customStyle="1" w:styleId="Nagwek31">
    <w:name w:val="Nagłówek #3"/>
    <w:basedOn w:val="Normalny"/>
    <w:link w:val="Nagwek30"/>
    <w:rsid w:val="00420E55"/>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420E55"/>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420E55"/>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420E55"/>
    <w:rPr>
      <w:sz w:val="19"/>
      <w:szCs w:val="19"/>
      <w:shd w:val="clear" w:color="auto" w:fill="FFFFFF"/>
    </w:rPr>
  </w:style>
  <w:style w:type="paragraph" w:customStyle="1" w:styleId="Stopka2">
    <w:name w:val="Stopka2"/>
    <w:basedOn w:val="Normalny"/>
    <w:link w:val="Stopka0"/>
    <w:rsid w:val="00420E55"/>
    <w:pPr>
      <w:shd w:val="clear" w:color="auto" w:fill="FFFFFF"/>
      <w:spacing w:after="0" w:line="264" w:lineRule="exact"/>
      <w:jc w:val="both"/>
    </w:pPr>
    <w:rPr>
      <w:sz w:val="19"/>
      <w:szCs w:val="19"/>
    </w:rPr>
  </w:style>
  <w:style w:type="character" w:customStyle="1" w:styleId="StopkaKursywa">
    <w:name w:val="Stopka + Kursywa"/>
    <w:rsid w:val="00420E55"/>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420E55"/>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420E55"/>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420E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420E55"/>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nhideWhenUsed/>
    <w:rsid w:val="00420E5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420E55"/>
    <w:rPr>
      <w:rFonts w:ascii="Times New Roman" w:eastAsia="Times New Roman" w:hAnsi="Times New Roman" w:cs="Times New Roman"/>
      <w:sz w:val="24"/>
      <w:szCs w:val="24"/>
      <w:lang w:eastAsia="pl-PL"/>
    </w:rPr>
  </w:style>
  <w:style w:type="character" w:customStyle="1" w:styleId="highlight">
    <w:name w:val="highlight"/>
    <w:rsid w:val="00420E55"/>
  </w:style>
  <w:style w:type="character" w:customStyle="1" w:styleId="highlight1">
    <w:name w:val="highlight1"/>
    <w:rsid w:val="00420E55"/>
    <w:rPr>
      <w:b/>
      <w:bCs/>
    </w:rPr>
  </w:style>
  <w:style w:type="character" w:customStyle="1" w:styleId="ZwykytekstZnak">
    <w:name w:val="Zwykły tekst Znak"/>
    <w:link w:val="Zwykytekst"/>
    <w:uiPriority w:val="99"/>
    <w:semiHidden/>
    <w:rsid w:val="00420E55"/>
    <w:rPr>
      <w:rFonts w:ascii="Consolas" w:eastAsia="Calibri" w:hAnsi="Consolas"/>
      <w:sz w:val="21"/>
      <w:szCs w:val="21"/>
    </w:rPr>
  </w:style>
  <w:style w:type="paragraph" w:styleId="Zwykytekst">
    <w:name w:val="Plain Text"/>
    <w:basedOn w:val="Normalny"/>
    <w:link w:val="ZwykytekstZnak"/>
    <w:uiPriority w:val="99"/>
    <w:semiHidden/>
    <w:unhideWhenUsed/>
    <w:rsid w:val="00420E55"/>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420E55"/>
    <w:rPr>
      <w:rFonts w:ascii="Consolas" w:hAnsi="Consolas"/>
      <w:sz w:val="21"/>
      <w:szCs w:val="21"/>
    </w:rPr>
  </w:style>
  <w:style w:type="character" w:customStyle="1" w:styleId="Teksttreci7">
    <w:name w:val="Tekst treści (7)_"/>
    <w:link w:val="Teksttreci70"/>
    <w:rsid w:val="00420E55"/>
    <w:rPr>
      <w:sz w:val="25"/>
      <w:szCs w:val="25"/>
      <w:shd w:val="clear" w:color="auto" w:fill="FFFFFF"/>
    </w:rPr>
  </w:style>
  <w:style w:type="paragraph" w:customStyle="1" w:styleId="Teksttreci70">
    <w:name w:val="Tekst treści (7)"/>
    <w:basedOn w:val="Normalny"/>
    <w:link w:val="Teksttreci7"/>
    <w:rsid w:val="00420E55"/>
    <w:pPr>
      <w:shd w:val="clear" w:color="auto" w:fill="FFFFFF"/>
      <w:spacing w:after="0" w:line="336" w:lineRule="exact"/>
    </w:pPr>
    <w:rPr>
      <w:sz w:val="25"/>
      <w:szCs w:val="25"/>
    </w:rPr>
  </w:style>
  <w:style w:type="character" w:customStyle="1" w:styleId="Teksttreci7Bezpogrubienia">
    <w:name w:val="Tekst treści (7) + Bez pogrubienia"/>
    <w:rsid w:val="00420E55"/>
    <w:rPr>
      <w:rFonts w:ascii="Times New Roman" w:eastAsia="Times New Roman" w:hAnsi="Times New Roman"/>
      <w:b/>
      <w:bCs/>
      <w:sz w:val="25"/>
      <w:szCs w:val="25"/>
      <w:shd w:val="clear" w:color="auto" w:fill="FFFFFF"/>
    </w:rPr>
  </w:style>
  <w:style w:type="character" w:customStyle="1" w:styleId="Teksttreci7Kursywa">
    <w:name w:val="Tekst treści (7) + Kursywa"/>
    <w:rsid w:val="00420E55"/>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420E55"/>
    <w:rPr>
      <w:rFonts w:ascii="Arial" w:eastAsia="Arial" w:hAnsi="Arial" w:cs="Arial"/>
      <w:sz w:val="15"/>
      <w:szCs w:val="15"/>
      <w:shd w:val="clear" w:color="auto" w:fill="FFFFFF"/>
    </w:rPr>
  </w:style>
  <w:style w:type="paragraph" w:customStyle="1" w:styleId="Teksttreci40">
    <w:name w:val="Tekst treści (4)"/>
    <w:basedOn w:val="Normalny"/>
    <w:link w:val="Teksttreci4"/>
    <w:rsid w:val="00420E55"/>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420E55"/>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420E55"/>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420E55"/>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420E55"/>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420E55"/>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420E55"/>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420E55"/>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420E55"/>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420E55"/>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420E55"/>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420E55"/>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420E55"/>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420E55"/>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420E55"/>
    <w:rPr>
      <w:rFonts w:ascii="Candara" w:eastAsia="Candara" w:hAnsi="Candara" w:cs="Candara"/>
      <w:i/>
      <w:iCs/>
      <w:shd w:val="clear" w:color="auto" w:fill="FFFFFF"/>
    </w:rPr>
  </w:style>
  <w:style w:type="paragraph" w:customStyle="1" w:styleId="Teksttreci16">
    <w:name w:val="Tekst treści (16)"/>
    <w:basedOn w:val="Normalny"/>
    <w:link w:val="Teksttreci16Exact"/>
    <w:rsid w:val="00420E55"/>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420E55"/>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420E55"/>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420E55"/>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420E55"/>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420E55"/>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420E55"/>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420E55"/>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420E55"/>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420E55"/>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420E55"/>
    <w:rPr>
      <w:rFonts w:ascii="Times New Roman" w:eastAsia="Times New Roman" w:hAnsi="Times New Roman" w:cs="Times New Roman"/>
      <w:sz w:val="20"/>
      <w:szCs w:val="20"/>
      <w:lang w:eastAsia="pl-PL"/>
    </w:rPr>
  </w:style>
  <w:style w:type="character" w:customStyle="1" w:styleId="Teksttreci10">
    <w:name w:val="Tekst treści (10)_"/>
    <w:rsid w:val="00420E55"/>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420E55"/>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420E55"/>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420E55"/>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420E55"/>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420E55"/>
    <w:rPr>
      <w:b/>
      <w:bCs/>
      <w:shd w:val="clear" w:color="auto" w:fill="FFFFFF"/>
    </w:rPr>
  </w:style>
  <w:style w:type="paragraph" w:customStyle="1" w:styleId="Nagwek21">
    <w:name w:val="Nagłówek #2"/>
    <w:basedOn w:val="Normalny"/>
    <w:link w:val="Nagwek20"/>
    <w:rsid w:val="00420E55"/>
    <w:pPr>
      <w:widowControl w:val="0"/>
      <w:shd w:val="clear" w:color="auto" w:fill="FFFFFF"/>
      <w:spacing w:after="0" w:line="0" w:lineRule="atLeast"/>
      <w:ind w:hanging="780"/>
      <w:outlineLvl w:val="1"/>
    </w:pPr>
    <w:rPr>
      <w:b/>
      <w:bCs/>
    </w:rPr>
  </w:style>
  <w:style w:type="character" w:customStyle="1" w:styleId="Teksttreci13">
    <w:name w:val="Tekst treści (13)_"/>
    <w:rsid w:val="00420E55"/>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420E55"/>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420E55"/>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420E5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420E55"/>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420E55"/>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420E55"/>
  </w:style>
  <w:style w:type="character" w:customStyle="1" w:styleId="Podpisobrazu6Exact">
    <w:name w:val="Podpis obrazu (6) Exact"/>
    <w:link w:val="Podpisobrazu6"/>
    <w:rsid w:val="00420E55"/>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420E55"/>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420E55"/>
    <w:rPr>
      <w:rFonts w:ascii="Arial" w:eastAsia="Arial" w:hAnsi="Arial" w:cs="Arial"/>
      <w:sz w:val="23"/>
      <w:szCs w:val="23"/>
      <w:shd w:val="clear" w:color="auto" w:fill="FFFFFF"/>
    </w:rPr>
  </w:style>
  <w:style w:type="paragraph" w:customStyle="1" w:styleId="Teksttreci150">
    <w:name w:val="Tekst treści (15)"/>
    <w:basedOn w:val="Normalny"/>
    <w:link w:val="Teksttreci15"/>
    <w:rsid w:val="00420E55"/>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420E55"/>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420E55"/>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420E55"/>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420E55"/>
    <w:rPr>
      <w:rFonts w:ascii="Times New Roman" w:eastAsia="Times New Roman" w:hAnsi="Times New Roman" w:cs="Times New Roman"/>
      <w:sz w:val="24"/>
      <w:szCs w:val="24"/>
      <w:lang w:eastAsia="pl-PL"/>
    </w:rPr>
  </w:style>
  <w:style w:type="numbering" w:customStyle="1" w:styleId="Zaimportowanystyl3">
    <w:name w:val="Zaimportowany styl 3"/>
    <w:rsid w:val="00420E55"/>
    <w:pPr>
      <w:numPr>
        <w:numId w:val="2"/>
      </w:numPr>
    </w:pPr>
  </w:style>
  <w:style w:type="character" w:customStyle="1" w:styleId="Teksttreci211pt">
    <w:name w:val="Tekst treści (2) + 11 p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420E55"/>
    <w:rPr>
      <w:shd w:val="clear" w:color="auto" w:fill="FFFFFF"/>
    </w:rPr>
  </w:style>
  <w:style w:type="paragraph" w:customStyle="1" w:styleId="Bodytext20">
    <w:name w:val="Body text (2)"/>
    <w:basedOn w:val="Normalny"/>
    <w:link w:val="Bodytext2"/>
    <w:rsid w:val="00420E55"/>
    <w:pPr>
      <w:widowControl w:val="0"/>
      <w:shd w:val="clear" w:color="auto" w:fill="FFFFFF"/>
      <w:spacing w:after="0" w:line="0" w:lineRule="atLeast"/>
    </w:pPr>
  </w:style>
  <w:style w:type="character" w:styleId="Uwydatnienie">
    <w:name w:val="Emphasis"/>
    <w:uiPriority w:val="20"/>
    <w:qFormat/>
    <w:rsid w:val="00420E55"/>
    <w:rPr>
      <w:i/>
      <w:iCs/>
    </w:rPr>
  </w:style>
  <w:style w:type="paragraph" w:styleId="NormalnyWeb">
    <w:name w:val="Normal (Web)"/>
    <w:basedOn w:val="Normalny"/>
    <w:uiPriority w:val="99"/>
    <w:unhideWhenUsed/>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420E55"/>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420E55"/>
  </w:style>
  <w:style w:type="character" w:customStyle="1" w:styleId="Teksttreci9Bezpogrubienia">
    <w:name w:val="Tekst treści (9) + Bez pogrubienia"/>
    <w:rsid w:val="00420E55"/>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420E55"/>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420E55"/>
  </w:style>
  <w:style w:type="character" w:customStyle="1" w:styleId="footnote">
    <w:name w:val="footnote"/>
    <w:rsid w:val="00420E55"/>
  </w:style>
  <w:style w:type="character" w:customStyle="1" w:styleId="Teksttreci26ptKursywa">
    <w:name w:val="Tekst treści (2) + 6 pt;Kursywa"/>
    <w:rsid w:val="00420E55"/>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420E5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420E55"/>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420E55"/>
    <w:rPr>
      <w:shd w:val="clear" w:color="auto" w:fill="FFFFFF"/>
    </w:rPr>
  </w:style>
  <w:style w:type="paragraph" w:customStyle="1" w:styleId="Podpistabeli">
    <w:name w:val="Podpis tabeli"/>
    <w:basedOn w:val="Normalny"/>
    <w:link w:val="PodpistabeliExact"/>
    <w:rsid w:val="00420E55"/>
    <w:pPr>
      <w:widowControl w:val="0"/>
      <w:shd w:val="clear" w:color="auto" w:fill="FFFFFF"/>
      <w:spacing w:after="0" w:line="274" w:lineRule="exact"/>
      <w:ind w:hanging="320"/>
    </w:pPr>
  </w:style>
  <w:style w:type="character" w:customStyle="1" w:styleId="warheader1">
    <w:name w:val="war_header1"/>
    <w:rsid w:val="00420E55"/>
    <w:rPr>
      <w:b/>
      <w:bCs/>
    </w:rPr>
  </w:style>
  <w:style w:type="character" w:customStyle="1" w:styleId="Teksttreci15Exact">
    <w:name w:val="Tekst treści (15) Exact"/>
    <w:rsid w:val="00420E55"/>
    <w:rPr>
      <w:rFonts w:ascii="Trebuchet MS" w:eastAsia="Trebuchet MS" w:hAnsi="Trebuchet MS" w:cs="Trebuchet MS"/>
      <w:i/>
      <w:iCs/>
      <w:shd w:val="clear" w:color="auto" w:fill="FFFFFF"/>
    </w:rPr>
  </w:style>
  <w:style w:type="paragraph" w:customStyle="1" w:styleId="mainpub">
    <w:name w:val="mainpub"/>
    <w:basedOn w:val="Normalny"/>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420E55"/>
  </w:style>
  <w:style w:type="character" w:customStyle="1" w:styleId="Teksttreci12ptOdstpy0pt">
    <w:name w:val="Tekst treści + 12 pt;Odstępy 0 pt"/>
    <w:rsid w:val="00420E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420E55"/>
    <w:pPr>
      <w:numPr>
        <w:numId w:val="3"/>
      </w:numPr>
    </w:pPr>
  </w:style>
  <w:style w:type="numbering" w:customStyle="1" w:styleId="Zaimportowanystyl32">
    <w:name w:val="Zaimportowany styl 32"/>
    <w:rsid w:val="00420E55"/>
    <w:pPr>
      <w:numPr>
        <w:numId w:val="1"/>
      </w:numPr>
    </w:pPr>
  </w:style>
  <w:style w:type="numbering" w:customStyle="1" w:styleId="Zaimportowanystyl311">
    <w:name w:val="Zaimportowany styl 311"/>
    <w:rsid w:val="00420E55"/>
    <w:pPr>
      <w:numPr>
        <w:numId w:val="4"/>
      </w:numPr>
    </w:pPr>
  </w:style>
  <w:style w:type="paragraph" w:customStyle="1" w:styleId="Teksttreci1">
    <w:name w:val="Tekst treści1"/>
    <w:basedOn w:val="Normalny"/>
    <w:uiPriority w:val="99"/>
    <w:rsid w:val="00420E55"/>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420E55"/>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420E55"/>
    <w:rPr>
      <w:sz w:val="10"/>
      <w:szCs w:val="10"/>
      <w:shd w:val="clear" w:color="auto" w:fill="FFFFFF"/>
    </w:rPr>
  </w:style>
  <w:style w:type="paragraph" w:customStyle="1" w:styleId="Podpisobrazu2">
    <w:name w:val="Podpis obrazu (2)"/>
    <w:basedOn w:val="Normalny"/>
    <w:link w:val="Podpisobrazu2Exact"/>
    <w:uiPriority w:val="99"/>
    <w:rsid w:val="00420E55"/>
    <w:pPr>
      <w:widowControl w:val="0"/>
      <w:shd w:val="clear" w:color="auto" w:fill="FFFFFF"/>
      <w:spacing w:after="0" w:line="240" w:lineRule="atLeast"/>
    </w:pPr>
    <w:rPr>
      <w:sz w:val="10"/>
      <w:szCs w:val="10"/>
    </w:rPr>
  </w:style>
  <w:style w:type="paragraph" w:customStyle="1" w:styleId="Teksttreci21">
    <w:name w:val="Tekst treści (2)1"/>
    <w:basedOn w:val="Normalny"/>
    <w:uiPriority w:val="99"/>
    <w:rsid w:val="00420E55"/>
    <w:pPr>
      <w:widowControl w:val="0"/>
      <w:shd w:val="clear" w:color="auto" w:fill="FFFFFF"/>
      <w:spacing w:before="300" w:after="0" w:line="240" w:lineRule="atLeast"/>
      <w:ind w:hanging="340"/>
    </w:pPr>
    <w:rPr>
      <w:rFonts w:ascii="Times New Roman" w:eastAsia="Times New Roman" w:hAnsi="Times New Roman" w:cs="Times New Roman"/>
      <w:sz w:val="23"/>
      <w:szCs w:val="23"/>
      <w:lang w:val="x-none" w:eastAsia="x-none"/>
    </w:rPr>
  </w:style>
  <w:style w:type="paragraph" w:customStyle="1" w:styleId="Domynie">
    <w:name w:val="Domy徑nie"/>
    <w:rsid w:val="00420E55"/>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customStyle="1" w:styleId="p">
    <w:name w:val="p"/>
    <w:uiPriority w:val="99"/>
    <w:rsid w:val="00420E55"/>
    <w:pPr>
      <w:widowControl w:val="0"/>
      <w:autoSpaceDE w:val="0"/>
      <w:autoSpaceDN w:val="0"/>
      <w:adjustRightInd w:val="0"/>
      <w:spacing w:after="100" w:line="40" w:lineRule="atLeast"/>
      <w:jc w:val="both"/>
    </w:pPr>
    <w:rPr>
      <w:rFonts w:ascii="Helvetica" w:eastAsia="Times New Roman" w:hAnsi="Helvetica" w:cs="Helvetica"/>
      <w:color w:val="000000"/>
      <w:sz w:val="18"/>
      <w:szCs w:val="18"/>
      <w:lang w:eastAsia="pl-PL"/>
    </w:rPr>
  </w:style>
  <w:style w:type="character" w:customStyle="1" w:styleId="apple-converted-space">
    <w:name w:val="apple-converted-space"/>
    <w:rsid w:val="00420E55"/>
  </w:style>
  <w:style w:type="numbering" w:customStyle="1" w:styleId="Zaimportowanystyl312">
    <w:name w:val="Zaimportowany styl 312"/>
    <w:rsid w:val="00697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4926">
      <w:bodyDiv w:val="1"/>
      <w:marLeft w:val="0"/>
      <w:marRight w:val="0"/>
      <w:marTop w:val="0"/>
      <w:marBottom w:val="0"/>
      <w:divBdr>
        <w:top w:val="none" w:sz="0" w:space="0" w:color="auto"/>
        <w:left w:val="none" w:sz="0" w:space="0" w:color="auto"/>
        <w:bottom w:val="none" w:sz="0" w:space="0" w:color="auto"/>
        <w:right w:val="none" w:sz="0" w:space="0" w:color="auto"/>
      </w:divBdr>
    </w:div>
    <w:div w:id="86387392">
      <w:bodyDiv w:val="1"/>
      <w:marLeft w:val="0"/>
      <w:marRight w:val="0"/>
      <w:marTop w:val="0"/>
      <w:marBottom w:val="0"/>
      <w:divBdr>
        <w:top w:val="none" w:sz="0" w:space="0" w:color="auto"/>
        <w:left w:val="none" w:sz="0" w:space="0" w:color="auto"/>
        <w:bottom w:val="none" w:sz="0" w:space="0" w:color="auto"/>
        <w:right w:val="none" w:sz="0" w:space="0" w:color="auto"/>
      </w:divBdr>
    </w:div>
    <w:div w:id="260454049">
      <w:bodyDiv w:val="1"/>
      <w:marLeft w:val="0"/>
      <w:marRight w:val="0"/>
      <w:marTop w:val="0"/>
      <w:marBottom w:val="0"/>
      <w:divBdr>
        <w:top w:val="none" w:sz="0" w:space="0" w:color="auto"/>
        <w:left w:val="none" w:sz="0" w:space="0" w:color="auto"/>
        <w:bottom w:val="none" w:sz="0" w:space="0" w:color="auto"/>
        <w:right w:val="none" w:sz="0" w:space="0" w:color="auto"/>
      </w:divBdr>
    </w:div>
    <w:div w:id="298728460">
      <w:bodyDiv w:val="1"/>
      <w:marLeft w:val="0"/>
      <w:marRight w:val="0"/>
      <w:marTop w:val="0"/>
      <w:marBottom w:val="0"/>
      <w:divBdr>
        <w:top w:val="none" w:sz="0" w:space="0" w:color="auto"/>
        <w:left w:val="none" w:sz="0" w:space="0" w:color="auto"/>
        <w:bottom w:val="none" w:sz="0" w:space="0" w:color="auto"/>
        <w:right w:val="none" w:sz="0" w:space="0" w:color="auto"/>
      </w:divBdr>
    </w:div>
    <w:div w:id="300354352">
      <w:bodyDiv w:val="1"/>
      <w:marLeft w:val="0"/>
      <w:marRight w:val="0"/>
      <w:marTop w:val="0"/>
      <w:marBottom w:val="0"/>
      <w:divBdr>
        <w:top w:val="none" w:sz="0" w:space="0" w:color="auto"/>
        <w:left w:val="none" w:sz="0" w:space="0" w:color="auto"/>
        <w:bottom w:val="none" w:sz="0" w:space="0" w:color="auto"/>
        <w:right w:val="none" w:sz="0" w:space="0" w:color="auto"/>
      </w:divBdr>
      <w:divsChild>
        <w:div w:id="1724449809">
          <w:marLeft w:val="0"/>
          <w:marRight w:val="0"/>
          <w:marTop w:val="0"/>
          <w:marBottom w:val="0"/>
          <w:divBdr>
            <w:top w:val="none" w:sz="0" w:space="0" w:color="auto"/>
            <w:left w:val="none" w:sz="0" w:space="0" w:color="auto"/>
            <w:bottom w:val="none" w:sz="0" w:space="0" w:color="auto"/>
            <w:right w:val="none" w:sz="0" w:space="0" w:color="auto"/>
          </w:divBdr>
          <w:divsChild>
            <w:div w:id="149838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7418">
      <w:bodyDiv w:val="1"/>
      <w:marLeft w:val="0"/>
      <w:marRight w:val="0"/>
      <w:marTop w:val="0"/>
      <w:marBottom w:val="0"/>
      <w:divBdr>
        <w:top w:val="none" w:sz="0" w:space="0" w:color="auto"/>
        <w:left w:val="none" w:sz="0" w:space="0" w:color="auto"/>
        <w:bottom w:val="none" w:sz="0" w:space="0" w:color="auto"/>
        <w:right w:val="none" w:sz="0" w:space="0" w:color="auto"/>
      </w:divBdr>
    </w:div>
    <w:div w:id="353267681">
      <w:bodyDiv w:val="1"/>
      <w:marLeft w:val="0"/>
      <w:marRight w:val="0"/>
      <w:marTop w:val="0"/>
      <w:marBottom w:val="0"/>
      <w:divBdr>
        <w:top w:val="none" w:sz="0" w:space="0" w:color="auto"/>
        <w:left w:val="none" w:sz="0" w:space="0" w:color="auto"/>
        <w:bottom w:val="none" w:sz="0" w:space="0" w:color="auto"/>
        <w:right w:val="none" w:sz="0" w:space="0" w:color="auto"/>
      </w:divBdr>
    </w:div>
    <w:div w:id="354156590">
      <w:bodyDiv w:val="1"/>
      <w:marLeft w:val="0"/>
      <w:marRight w:val="0"/>
      <w:marTop w:val="0"/>
      <w:marBottom w:val="0"/>
      <w:divBdr>
        <w:top w:val="none" w:sz="0" w:space="0" w:color="auto"/>
        <w:left w:val="none" w:sz="0" w:space="0" w:color="auto"/>
        <w:bottom w:val="none" w:sz="0" w:space="0" w:color="auto"/>
        <w:right w:val="none" w:sz="0" w:space="0" w:color="auto"/>
      </w:divBdr>
    </w:div>
    <w:div w:id="403378821">
      <w:bodyDiv w:val="1"/>
      <w:marLeft w:val="0"/>
      <w:marRight w:val="0"/>
      <w:marTop w:val="0"/>
      <w:marBottom w:val="0"/>
      <w:divBdr>
        <w:top w:val="none" w:sz="0" w:space="0" w:color="auto"/>
        <w:left w:val="none" w:sz="0" w:space="0" w:color="auto"/>
        <w:bottom w:val="none" w:sz="0" w:space="0" w:color="auto"/>
        <w:right w:val="none" w:sz="0" w:space="0" w:color="auto"/>
      </w:divBdr>
      <w:divsChild>
        <w:div w:id="1529029061">
          <w:marLeft w:val="0"/>
          <w:marRight w:val="0"/>
          <w:marTop w:val="0"/>
          <w:marBottom w:val="0"/>
          <w:divBdr>
            <w:top w:val="none" w:sz="0" w:space="0" w:color="auto"/>
            <w:left w:val="none" w:sz="0" w:space="0" w:color="auto"/>
            <w:bottom w:val="none" w:sz="0" w:space="0" w:color="auto"/>
            <w:right w:val="none" w:sz="0" w:space="0" w:color="auto"/>
          </w:divBdr>
        </w:div>
      </w:divsChild>
    </w:div>
    <w:div w:id="465126466">
      <w:bodyDiv w:val="1"/>
      <w:marLeft w:val="0"/>
      <w:marRight w:val="0"/>
      <w:marTop w:val="0"/>
      <w:marBottom w:val="0"/>
      <w:divBdr>
        <w:top w:val="none" w:sz="0" w:space="0" w:color="auto"/>
        <w:left w:val="none" w:sz="0" w:space="0" w:color="auto"/>
        <w:bottom w:val="none" w:sz="0" w:space="0" w:color="auto"/>
        <w:right w:val="none" w:sz="0" w:space="0" w:color="auto"/>
      </w:divBdr>
    </w:div>
    <w:div w:id="481848736">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87719267">
      <w:bodyDiv w:val="1"/>
      <w:marLeft w:val="0"/>
      <w:marRight w:val="0"/>
      <w:marTop w:val="0"/>
      <w:marBottom w:val="0"/>
      <w:divBdr>
        <w:top w:val="none" w:sz="0" w:space="0" w:color="auto"/>
        <w:left w:val="none" w:sz="0" w:space="0" w:color="auto"/>
        <w:bottom w:val="none" w:sz="0" w:space="0" w:color="auto"/>
        <w:right w:val="none" w:sz="0" w:space="0" w:color="auto"/>
      </w:divBdr>
    </w:div>
    <w:div w:id="490290203">
      <w:bodyDiv w:val="1"/>
      <w:marLeft w:val="0"/>
      <w:marRight w:val="0"/>
      <w:marTop w:val="0"/>
      <w:marBottom w:val="0"/>
      <w:divBdr>
        <w:top w:val="none" w:sz="0" w:space="0" w:color="auto"/>
        <w:left w:val="none" w:sz="0" w:space="0" w:color="auto"/>
        <w:bottom w:val="none" w:sz="0" w:space="0" w:color="auto"/>
        <w:right w:val="none" w:sz="0" w:space="0" w:color="auto"/>
      </w:divBdr>
    </w:div>
    <w:div w:id="563949036">
      <w:bodyDiv w:val="1"/>
      <w:marLeft w:val="0"/>
      <w:marRight w:val="0"/>
      <w:marTop w:val="0"/>
      <w:marBottom w:val="0"/>
      <w:divBdr>
        <w:top w:val="none" w:sz="0" w:space="0" w:color="auto"/>
        <w:left w:val="none" w:sz="0" w:space="0" w:color="auto"/>
        <w:bottom w:val="none" w:sz="0" w:space="0" w:color="auto"/>
        <w:right w:val="none" w:sz="0" w:space="0" w:color="auto"/>
      </w:divBdr>
      <w:divsChild>
        <w:div w:id="1835218648">
          <w:marLeft w:val="0"/>
          <w:marRight w:val="0"/>
          <w:marTop w:val="0"/>
          <w:marBottom w:val="0"/>
          <w:divBdr>
            <w:top w:val="none" w:sz="0" w:space="0" w:color="auto"/>
            <w:left w:val="none" w:sz="0" w:space="0" w:color="auto"/>
            <w:bottom w:val="none" w:sz="0" w:space="0" w:color="auto"/>
            <w:right w:val="none" w:sz="0" w:space="0" w:color="auto"/>
          </w:divBdr>
        </w:div>
      </w:divsChild>
    </w:div>
    <w:div w:id="565144520">
      <w:bodyDiv w:val="1"/>
      <w:marLeft w:val="0"/>
      <w:marRight w:val="0"/>
      <w:marTop w:val="0"/>
      <w:marBottom w:val="0"/>
      <w:divBdr>
        <w:top w:val="none" w:sz="0" w:space="0" w:color="auto"/>
        <w:left w:val="none" w:sz="0" w:space="0" w:color="auto"/>
        <w:bottom w:val="none" w:sz="0" w:space="0" w:color="auto"/>
        <w:right w:val="none" w:sz="0" w:space="0" w:color="auto"/>
      </w:divBdr>
    </w:div>
    <w:div w:id="616303612">
      <w:bodyDiv w:val="1"/>
      <w:marLeft w:val="0"/>
      <w:marRight w:val="0"/>
      <w:marTop w:val="0"/>
      <w:marBottom w:val="0"/>
      <w:divBdr>
        <w:top w:val="none" w:sz="0" w:space="0" w:color="auto"/>
        <w:left w:val="none" w:sz="0" w:space="0" w:color="auto"/>
        <w:bottom w:val="none" w:sz="0" w:space="0" w:color="auto"/>
        <w:right w:val="none" w:sz="0" w:space="0" w:color="auto"/>
      </w:divBdr>
    </w:div>
    <w:div w:id="674305486">
      <w:bodyDiv w:val="1"/>
      <w:marLeft w:val="0"/>
      <w:marRight w:val="0"/>
      <w:marTop w:val="0"/>
      <w:marBottom w:val="0"/>
      <w:divBdr>
        <w:top w:val="none" w:sz="0" w:space="0" w:color="auto"/>
        <w:left w:val="none" w:sz="0" w:space="0" w:color="auto"/>
        <w:bottom w:val="none" w:sz="0" w:space="0" w:color="auto"/>
        <w:right w:val="none" w:sz="0" w:space="0" w:color="auto"/>
      </w:divBdr>
    </w:div>
    <w:div w:id="744298113">
      <w:bodyDiv w:val="1"/>
      <w:marLeft w:val="0"/>
      <w:marRight w:val="0"/>
      <w:marTop w:val="0"/>
      <w:marBottom w:val="0"/>
      <w:divBdr>
        <w:top w:val="none" w:sz="0" w:space="0" w:color="auto"/>
        <w:left w:val="none" w:sz="0" w:space="0" w:color="auto"/>
        <w:bottom w:val="none" w:sz="0" w:space="0" w:color="auto"/>
        <w:right w:val="none" w:sz="0" w:space="0" w:color="auto"/>
      </w:divBdr>
    </w:div>
    <w:div w:id="769812707">
      <w:bodyDiv w:val="1"/>
      <w:marLeft w:val="0"/>
      <w:marRight w:val="0"/>
      <w:marTop w:val="0"/>
      <w:marBottom w:val="0"/>
      <w:divBdr>
        <w:top w:val="none" w:sz="0" w:space="0" w:color="auto"/>
        <w:left w:val="none" w:sz="0" w:space="0" w:color="auto"/>
        <w:bottom w:val="none" w:sz="0" w:space="0" w:color="auto"/>
        <w:right w:val="none" w:sz="0" w:space="0" w:color="auto"/>
      </w:divBdr>
    </w:div>
    <w:div w:id="877277770">
      <w:bodyDiv w:val="1"/>
      <w:marLeft w:val="0"/>
      <w:marRight w:val="0"/>
      <w:marTop w:val="0"/>
      <w:marBottom w:val="0"/>
      <w:divBdr>
        <w:top w:val="none" w:sz="0" w:space="0" w:color="auto"/>
        <w:left w:val="none" w:sz="0" w:space="0" w:color="auto"/>
        <w:bottom w:val="none" w:sz="0" w:space="0" w:color="auto"/>
        <w:right w:val="none" w:sz="0" w:space="0" w:color="auto"/>
      </w:divBdr>
    </w:div>
    <w:div w:id="902444161">
      <w:bodyDiv w:val="1"/>
      <w:marLeft w:val="0"/>
      <w:marRight w:val="0"/>
      <w:marTop w:val="0"/>
      <w:marBottom w:val="0"/>
      <w:divBdr>
        <w:top w:val="none" w:sz="0" w:space="0" w:color="auto"/>
        <w:left w:val="none" w:sz="0" w:space="0" w:color="auto"/>
        <w:bottom w:val="none" w:sz="0" w:space="0" w:color="auto"/>
        <w:right w:val="none" w:sz="0" w:space="0" w:color="auto"/>
      </w:divBdr>
    </w:div>
    <w:div w:id="907035098">
      <w:bodyDiv w:val="1"/>
      <w:marLeft w:val="0"/>
      <w:marRight w:val="0"/>
      <w:marTop w:val="0"/>
      <w:marBottom w:val="0"/>
      <w:divBdr>
        <w:top w:val="none" w:sz="0" w:space="0" w:color="auto"/>
        <w:left w:val="none" w:sz="0" w:space="0" w:color="auto"/>
        <w:bottom w:val="none" w:sz="0" w:space="0" w:color="auto"/>
        <w:right w:val="none" w:sz="0" w:space="0" w:color="auto"/>
      </w:divBdr>
      <w:divsChild>
        <w:div w:id="1832594857">
          <w:marLeft w:val="0"/>
          <w:marRight w:val="0"/>
          <w:marTop w:val="0"/>
          <w:marBottom w:val="0"/>
          <w:divBdr>
            <w:top w:val="none" w:sz="0" w:space="0" w:color="auto"/>
            <w:left w:val="none" w:sz="0" w:space="0" w:color="auto"/>
            <w:bottom w:val="none" w:sz="0" w:space="0" w:color="auto"/>
            <w:right w:val="none" w:sz="0" w:space="0" w:color="auto"/>
          </w:divBdr>
          <w:divsChild>
            <w:div w:id="140090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73468">
      <w:bodyDiv w:val="1"/>
      <w:marLeft w:val="0"/>
      <w:marRight w:val="0"/>
      <w:marTop w:val="0"/>
      <w:marBottom w:val="0"/>
      <w:divBdr>
        <w:top w:val="none" w:sz="0" w:space="0" w:color="auto"/>
        <w:left w:val="none" w:sz="0" w:space="0" w:color="auto"/>
        <w:bottom w:val="none" w:sz="0" w:space="0" w:color="auto"/>
        <w:right w:val="none" w:sz="0" w:space="0" w:color="auto"/>
      </w:divBdr>
    </w:div>
    <w:div w:id="914431695">
      <w:bodyDiv w:val="1"/>
      <w:marLeft w:val="0"/>
      <w:marRight w:val="0"/>
      <w:marTop w:val="0"/>
      <w:marBottom w:val="0"/>
      <w:divBdr>
        <w:top w:val="none" w:sz="0" w:space="0" w:color="auto"/>
        <w:left w:val="none" w:sz="0" w:space="0" w:color="auto"/>
        <w:bottom w:val="none" w:sz="0" w:space="0" w:color="auto"/>
        <w:right w:val="none" w:sz="0" w:space="0" w:color="auto"/>
      </w:divBdr>
    </w:div>
    <w:div w:id="991984354">
      <w:bodyDiv w:val="1"/>
      <w:marLeft w:val="0"/>
      <w:marRight w:val="0"/>
      <w:marTop w:val="0"/>
      <w:marBottom w:val="0"/>
      <w:divBdr>
        <w:top w:val="none" w:sz="0" w:space="0" w:color="auto"/>
        <w:left w:val="none" w:sz="0" w:space="0" w:color="auto"/>
        <w:bottom w:val="none" w:sz="0" w:space="0" w:color="auto"/>
        <w:right w:val="none" w:sz="0" w:space="0" w:color="auto"/>
      </w:divBdr>
    </w:div>
    <w:div w:id="995887981">
      <w:bodyDiv w:val="1"/>
      <w:marLeft w:val="0"/>
      <w:marRight w:val="0"/>
      <w:marTop w:val="0"/>
      <w:marBottom w:val="0"/>
      <w:divBdr>
        <w:top w:val="none" w:sz="0" w:space="0" w:color="auto"/>
        <w:left w:val="none" w:sz="0" w:space="0" w:color="auto"/>
        <w:bottom w:val="none" w:sz="0" w:space="0" w:color="auto"/>
        <w:right w:val="none" w:sz="0" w:space="0" w:color="auto"/>
      </w:divBdr>
    </w:div>
    <w:div w:id="1016033702">
      <w:bodyDiv w:val="1"/>
      <w:marLeft w:val="0"/>
      <w:marRight w:val="0"/>
      <w:marTop w:val="0"/>
      <w:marBottom w:val="0"/>
      <w:divBdr>
        <w:top w:val="none" w:sz="0" w:space="0" w:color="auto"/>
        <w:left w:val="none" w:sz="0" w:space="0" w:color="auto"/>
        <w:bottom w:val="none" w:sz="0" w:space="0" w:color="auto"/>
        <w:right w:val="none" w:sz="0" w:space="0" w:color="auto"/>
      </w:divBdr>
      <w:divsChild>
        <w:div w:id="353074700">
          <w:marLeft w:val="0"/>
          <w:marRight w:val="0"/>
          <w:marTop w:val="0"/>
          <w:marBottom w:val="0"/>
          <w:divBdr>
            <w:top w:val="none" w:sz="0" w:space="0" w:color="auto"/>
            <w:left w:val="none" w:sz="0" w:space="0" w:color="auto"/>
            <w:bottom w:val="none" w:sz="0" w:space="0" w:color="auto"/>
            <w:right w:val="none" w:sz="0" w:space="0" w:color="auto"/>
          </w:divBdr>
        </w:div>
      </w:divsChild>
    </w:div>
    <w:div w:id="1055543130">
      <w:bodyDiv w:val="1"/>
      <w:marLeft w:val="0"/>
      <w:marRight w:val="0"/>
      <w:marTop w:val="0"/>
      <w:marBottom w:val="0"/>
      <w:divBdr>
        <w:top w:val="none" w:sz="0" w:space="0" w:color="auto"/>
        <w:left w:val="none" w:sz="0" w:space="0" w:color="auto"/>
        <w:bottom w:val="none" w:sz="0" w:space="0" w:color="auto"/>
        <w:right w:val="none" w:sz="0" w:space="0" w:color="auto"/>
      </w:divBdr>
    </w:div>
    <w:div w:id="1076975651">
      <w:bodyDiv w:val="1"/>
      <w:marLeft w:val="0"/>
      <w:marRight w:val="0"/>
      <w:marTop w:val="0"/>
      <w:marBottom w:val="0"/>
      <w:divBdr>
        <w:top w:val="none" w:sz="0" w:space="0" w:color="auto"/>
        <w:left w:val="none" w:sz="0" w:space="0" w:color="auto"/>
        <w:bottom w:val="none" w:sz="0" w:space="0" w:color="auto"/>
        <w:right w:val="none" w:sz="0" w:space="0" w:color="auto"/>
      </w:divBdr>
    </w:div>
    <w:div w:id="1141852172">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5412391">
      <w:bodyDiv w:val="1"/>
      <w:marLeft w:val="0"/>
      <w:marRight w:val="0"/>
      <w:marTop w:val="0"/>
      <w:marBottom w:val="0"/>
      <w:divBdr>
        <w:top w:val="none" w:sz="0" w:space="0" w:color="auto"/>
        <w:left w:val="none" w:sz="0" w:space="0" w:color="auto"/>
        <w:bottom w:val="none" w:sz="0" w:space="0" w:color="auto"/>
        <w:right w:val="none" w:sz="0" w:space="0" w:color="auto"/>
      </w:divBdr>
    </w:div>
    <w:div w:id="1198851861">
      <w:bodyDiv w:val="1"/>
      <w:marLeft w:val="0"/>
      <w:marRight w:val="0"/>
      <w:marTop w:val="0"/>
      <w:marBottom w:val="0"/>
      <w:divBdr>
        <w:top w:val="none" w:sz="0" w:space="0" w:color="auto"/>
        <w:left w:val="none" w:sz="0" w:space="0" w:color="auto"/>
        <w:bottom w:val="none" w:sz="0" w:space="0" w:color="auto"/>
        <w:right w:val="none" w:sz="0" w:space="0" w:color="auto"/>
      </w:divBdr>
    </w:div>
    <w:div w:id="1219588928">
      <w:bodyDiv w:val="1"/>
      <w:marLeft w:val="0"/>
      <w:marRight w:val="0"/>
      <w:marTop w:val="0"/>
      <w:marBottom w:val="0"/>
      <w:divBdr>
        <w:top w:val="none" w:sz="0" w:space="0" w:color="auto"/>
        <w:left w:val="none" w:sz="0" w:space="0" w:color="auto"/>
        <w:bottom w:val="none" w:sz="0" w:space="0" w:color="auto"/>
        <w:right w:val="none" w:sz="0" w:space="0" w:color="auto"/>
      </w:divBdr>
    </w:div>
    <w:div w:id="1268195360">
      <w:bodyDiv w:val="1"/>
      <w:marLeft w:val="0"/>
      <w:marRight w:val="0"/>
      <w:marTop w:val="0"/>
      <w:marBottom w:val="0"/>
      <w:divBdr>
        <w:top w:val="none" w:sz="0" w:space="0" w:color="auto"/>
        <w:left w:val="none" w:sz="0" w:space="0" w:color="auto"/>
        <w:bottom w:val="none" w:sz="0" w:space="0" w:color="auto"/>
        <w:right w:val="none" w:sz="0" w:space="0" w:color="auto"/>
      </w:divBdr>
      <w:divsChild>
        <w:div w:id="2005741413">
          <w:marLeft w:val="0"/>
          <w:marRight w:val="0"/>
          <w:marTop w:val="0"/>
          <w:marBottom w:val="0"/>
          <w:divBdr>
            <w:top w:val="none" w:sz="0" w:space="0" w:color="auto"/>
            <w:left w:val="none" w:sz="0" w:space="0" w:color="auto"/>
            <w:bottom w:val="none" w:sz="0" w:space="0" w:color="auto"/>
            <w:right w:val="none" w:sz="0" w:space="0" w:color="auto"/>
          </w:divBdr>
        </w:div>
      </w:divsChild>
    </w:div>
    <w:div w:id="1323388945">
      <w:bodyDiv w:val="1"/>
      <w:marLeft w:val="0"/>
      <w:marRight w:val="0"/>
      <w:marTop w:val="0"/>
      <w:marBottom w:val="0"/>
      <w:divBdr>
        <w:top w:val="none" w:sz="0" w:space="0" w:color="auto"/>
        <w:left w:val="none" w:sz="0" w:space="0" w:color="auto"/>
        <w:bottom w:val="none" w:sz="0" w:space="0" w:color="auto"/>
        <w:right w:val="none" w:sz="0" w:space="0" w:color="auto"/>
      </w:divBdr>
    </w:div>
    <w:div w:id="1468543589">
      <w:bodyDiv w:val="1"/>
      <w:marLeft w:val="0"/>
      <w:marRight w:val="0"/>
      <w:marTop w:val="0"/>
      <w:marBottom w:val="0"/>
      <w:divBdr>
        <w:top w:val="none" w:sz="0" w:space="0" w:color="auto"/>
        <w:left w:val="none" w:sz="0" w:space="0" w:color="auto"/>
        <w:bottom w:val="none" w:sz="0" w:space="0" w:color="auto"/>
        <w:right w:val="none" w:sz="0" w:space="0" w:color="auto"/>
      </w:divBdr>
    </w:div>
    <w:div w:id="1470635940">
      <w:bodyDiv w:val="1"/>
      <w:marLeft w:val="0"/>
      <w:marRight w:val="0"/>
      <w:marTop w:val="0"/>
      <w:marBottom w:val="0"/>
      <w:divBdr>
        <w:top w:val="none" w:sz="0" w:space="0" w:color="auto"/>
        <w:left w:val="none" w:sz="0" w:space="0" w:color="auto"/>
        <w:bottom w:val="none" w:sz="0" w:space="0" w:color="auto"/>
        <w:right w:val="none" w:sz="0" w:space="0" w:color="auto"/>
      </w:divBdr>
    </w:div>
    <w:div w:id="1502112953">
      <w:bodyDiv w:val="1"/>
      <w:marLeft w:val="0"/>
      <w:marRight w:val="0"/>
      <w:marTop w:val="0"/>
      <w:marBottom w:val="0"/>
      <w:divBdr>
        <w:top w:val="none" w:sz="0" w:space="0" w:color="auto"/>
        <w:left w:val="none" w:sz="0" w:space="0" w:color="auto"/>
        <w:bottom w:val="none" w:sz="0" w:space="0" w:color="auto"/>
        <w:right w:val="none" w:sz="0" w:space="0" w:color="auto"/>
      </w:divBdr>
    </w:div>
    <w:div w:id="1527526138">
      <w:bodyDiv w:val="1"/>
      <w:marLeft w:val="0"/>
      <w:marRight w:val="0"/>
      <w:marTop w:val="0"/>
      <w:marBottom w:val="0"/>
      <w:divBdr>
        <w:top w:val="none" w:sz="0" w:space="0" w:color="auto"/>
        <w:left w:val="none" w:sz="0" w:space="0" w:color="auto"/>
        <w:bottom w:val="none" w:sz="0" w:space="0" w:color="auto"/>
        <w:right w:val="none" w:sz="0" w:space="0" w:color="auto"/>
      </w:divBdr>
    </w:div>
    <w:div w:id="1548949087">
      <w:bodyDiv w:val="1"/>
      <w:marLeft w:val="0"/>
      <w:marRight w:val="0"/>
      <w:marTop w:val="0"/>
      <w:marBottom w:val="0"/>
      <w:divBdr>
        <w:top w:val="none" w:sz="0" w:space="0" w:color="auto"/>
        <w:left w:val="none" w:sz="0" w:space="0" w:color="auto"/>
        <w:bottom w:val="none" w:sz="0" w:space="0" w:color="auto"/>
        <w:right w:val="none" w:sz="0" w:space="0" w:color="auto"/>
      </w:divBdr>
    </w:div>
    <w:div w:id="1637757122">
      <w:bodyDiv w:val="1"/>
      <w:marLeft w:val="0"/>
      <w:marRight w:val="0"/>
      <w:marTop w:val="0"/>
      <w:marBottom w:val="0"/>
      <w:divBdr>
        <w:top w:val="none" w:sz="0" w:space="0" w:color="auto"/>
        <w:left w:val="none" w:sz="0" w:space="0" w:color="auto"/>
        <w:bottom w:val="none" w:sz="0" w:space="0" w:color="auto"/>
        <w:right w:val="none" w:sz="0" w:space="0" w:color="auto"/>
      </w:divBdr>
    </w:div>
    <w:div w:id="1733651741">
      <w:bodyDiv w:val="1"/>
      <w:marLeft w:val="0"/>
      <w:marRight w:val="0"/>
      <w:marTop w:val="0"/>
      <w:marBottom w:val="0"/>
      <w:divBdr>
        <w:top w:val="none" w:sz="0" w:space="0" w:color="auto"/>
        <w:left w:val="none" w:sz="0" w:space="0" w:color="auto"/>
        <w:bottom w:val="none" w:sz="0" w:space="0" w:color="auto"/>
        <w:right w:val="none" w:sz="0" w:space="0" w:color="auto"/>
      </w:divBdr>
    </w:div>
    <w:div w:id="1772817409">
      <w:bodyDiv w:val="1"/>
      <w:marLeft w:val="0"/>
      <w:marRight w:val="0"/>
      <w:marTop w:val="0"/>
      <w:marBottom w:val="0"/>
      <w:divBdr>
        <w:top w:val="none" w:sz="0" w:space="0" w:color="auto"/>
        <w:left w:val="none" w:sz="0" w:space="0" w:color="auto"/>
        <w:bottom w:val="none" w:sz="0" w:space="0" w:color="auto"/>
        <w:right w:val="none" w:sz="0" w:space="0" w:color="auto"/>
      </w:divBdr>
    </w:div>
    <w:div w:id="1816945283">
      <w:bodyDiv w:val="1"/>
      <w:marLeft w:val="0"/>
      <w:marRight w:val="0"/>
      <w:marTop w:val="0"/>
      <w:marBottom w:val="0"/>
      <w:divBdr>
        <w:top w:val="none" w:sz="0" w:space="0" w:color="auto"/>
        <w:left w:val="none" w:sz="0" w:space="0" w:color="auto"/>
        <w:bottom w:val="none" w:sz="0" w:space="0" w:color="auto"/>
        <w:right w:val="none" w:sz="0" w:space="0" w:color="auto"/>
      </w:divBdr>
    </w:div>
    <w:div w:id="1852916771">
      <w:bodyDiv w:val="1"/>
      <w:marLeft w:val="0"/>
      <w:marRight w:val="0"/>
      <w:marTop w:val="0"/>
      <w:marBottom w:val="0"/>
      <w:divBdr>
        <w:top w:val="none" w:sz="0" w:space="0" w:color="auto"/>
        <w:left w:val="none" w:sz="0" w:space="0" w:color="auto"/>
        <w:bottom w:val="none" w:sz="0" w:space="0" w:color="auto"/>
        <w:right w:val="none" w:sz="0" w:space="0" w:color="auto"/>
      </w:divBdr>
    </w:div>
    <w:div w:id="1931160298">
      <w:bodyDiv w:val="1"/>
      <w:marLeft w:val="0"/>
      <w:marRight w:val="0"/>
      <w:marTop w:val="0"/>
      <w:marBottom w:val="0"/>
      <w:divBdr>
        <w:top w:val="none" w:sz="0" w:space="0" w:color="auto"/>
        <w:left w:val="none" w:sz="0" w:space="0" w:color="auto"/>
        <w:bottom w:val="none" w:sz="0" w:space="0" w:color="auto"/>
        <w:right w:val="none" w:sz="0" w:space="0" w:color="auto"/>
      </w:divBdr>
    </w:div>
    <w:div w:id="2058435948">
      <w:bodyDiv w:val="1"/>
      <w:marLeft w:val="0"/>
      <w:marRight w:val="0"/>
      <w:marTop w:val="0"/>
      <w:marBottom w:val="0"/>
      <w:divBdr>
        <w:top w:val="none" w:sz="0" w:space="0" w:color="auto"/>
        <w:left w:val="none" w:sz="0" w:space="0" w:color="auto"/>
        <w:bottom w:val="none" w:sz="0" w:space="0" w:color="auto"/>
        <w:right w:val="none" w:sz="0" w:space="0" w:color="auto"/>
      </w:divBdr>
      <w:divsChild>
        <w:div w:id="1504590788">
          <w:marLeft w:val="0"/>
          <w:marRight w:val="0"/>
          <w:marTop w:val="0"/>
          <w:marBottom w:val="0"/>
          <w:divBdr>
            <w:top w:val="none" w:sz="0" w:space="0" w:color="auto"/>
            <w:left w:val="none" w:sz="0" w:space="0" w:color="auto"/>
            <w:bottom w:val="none" w:sz="0" w:space="0" w:color="auto"/>
            <w:right w:val="none" w:sz="0" w:space="0" w:color="auto"/>
          </w:divBdr>
        </w:div>
      </w:divsChild>
    </w:div>
    <w:div w:id="2059626520">
      <w:bodyDiv w:val="1"/>
      <w:marLeft w:val="0"/>
      <w:marRight w:val="0"/>
      <w:marTop w:val="0"/>
      <w:marBottom w:val="0"/>
      <w:divBdr>
        <w:top w:val="none" w:sz="0" w:space="0" w:color="auto"/>
        <w:left w:val="none" w:sz="0" w:space="0" w:color="auto"/>
        <w:bottom w:val="none" w:sz="0" w:space="0" w:color="auto"/>
        <w:right w:val="none" w:sz="0" w:space="0" w:color="auto"/>
      </w:divBdr>
      <w:divsChild>
        <w:div w:id="749816977">
          <w:marLeft w:val="0"/>
          <w:marRight w:val="0"/>
          <w:marTop w:val="0"/>
          <w:marBottom w:val="0"/>
          <w:divBdr>
            <w:top w:val="none" w:sz="0" w:space="0" w:color="auto"/>
            <w:left w:val="none" w:sz="0" w:space="0" w:color="auto"/>
            <w:bottom w:val="none" w:sz="0" w:space="0" w:color="auto"/>
            <w:right w:val="none" w:sz="0" w:space="0" w:color="auto"/>
          </w:divBdr>
        </w:div>
      </w:divsChild>
    </w:div>
    <w:div w:id="2081051838">
      <w:bodyDiv w:val="1"/>
      <w:marLeft w:val="0"/>
      <w:marRight w:val="0"/>
      <w:marTop w:val="0"/>
      <w:marBottom w:val="0"/>
      <w:divBdr>
        <w:top w:val="none" w:sz="0" w:space="0" w:color="auto"/>
        <w:left w:val="none" w:sz="0" w:space="0" w:color="auto"/>
        <w:bottom w:val="none" w:sz="0" w:space="0" w:color="auto"/>
        <w:right w:val="none" w:sz="0" w:space="0" w:color="auto"/>
      </w:divBdr>
    </w:div>
    <w:div w:id="214030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18879</Words>
  <Characters>113275</Characters>
  <Application>Microsoft Office Word</Application>
  <DocSecurity>0</DocSecurity>
  <Lines>943</Lines>
  <Paragraphs>263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131891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Wikalińska Barbara</cp:lastModifiedBy>
  <cp:revision>3</cp:revision>
  <cp:lastPrinted>2025-08-11T11:34:00Z</cp:lastPrinted>
  <dcterms:created xsi:type="dcterms:W3CDTF">2025-09-19T09:09:00Z</dcterms:created>
  <dcterms:modified xsi:type="dcterms:W3CDTF">2025-09-19T09:58:00Z</dcterms:modified>
</cp:coreProperties>
</file>