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09189" w14:textId="77777777" w:rsidR="00000000" w:rsidRPr="00F80888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b/>
          <w:bCs/>
          <w:sz w:val="22"/>
          <w:szCs w:val="22"/>
        </w:rPr>
      </w:pPr>
      <w:bookmarkStart w:id="0" w:name="ezdSprawaZnak"/>
      <w:r w:rsidRPr="00F80888">
        <w:rPr>
          <w:rFonts w:ascii="Arial" w:hAnsi="Arial" w:cs="Arial"/>
          <w:b/>
          <w:bCs/>
          <w:sz w:val="22"/>
          <w:szCs w:val="22"/>
        </w:rPr>
        <w:t>NSP-III.7570.76.2026</w:t>
      </w:r>
      <w:bookmarkEnd w:id="0"/>
      <w:r w:rsidRPr="00F80888">
        <w:rPr>
          <w:rFonts w:ascii="Arial" w:hAnsi="Arial" w:cs="Arial"/>
          <w:b/>
          <w:bCs/>
          <w:sz w:val="22"/>
          <w:szCs w:val="22"/>
        </w:rPr>
        <w:t>.</w:t>
      </w:r>
      <w:bookmarkStart w:id="1" w:name="ezdAutorInicjaly"/>
      <w:r w:rsidRPr="00F80888">
        <w:rPr>
          <w:rFonts w:ascii="Arial" w:hAnsi="Arial" w:cs="Arial"/>
          <w:b/>
          <w:bCs/>
          <w:sz w:val="22"/>
          <w:szCs w:val="22"/>
        </w:rPr>
        <w:t>MK</w:t>
      </w:r>
      <w:bookmarkEnd w:id="1"/>
    </w:p>
    <w:p w14:paraId="4EABE2A0" w14:textId="77777777" w:rsidR="00000000" w:rsidRPr="0022389B" w:rsidRDefault="00000000" w:rsidP="0022389B">
      <w:pPr>
        <w:pStyle w:val="Bezodstpw"/>
        <w:suppressAutoHyphens/>
        <w:spacing w:after="360" w:line="300" w:lineRule="auto"/>
        <w:rPr>
          <w:rFonts w:ascii="Arial" w:hAnsi="Arial" w:cs="Arial"/>
          <w:bCs/>
        </w:rPr>
      </w:pPr>
      <w:bookmarkStart w:id="2" w:name="ezdPracownikMiejscowoscPodpisu"/>
      <w:r w:rsidRPr="0022389B">
        <w:rPr>
          <w:rFonts w:ascii="Arial" w:hAnsi="Arial" w:cs="Arial"/>
        </w:rPr>
        <w:t>Gdańsk</w:t>
      </w:r>
      <w:bookmarkEnd w:id="2"/>
      <w:r w:rsidRPr="0022389B">
        <w:rPr>
          <w:rFonts w:ascii="Arial" w:hAnsi="Arial" w:cs="Arial"/>
        </w:rPr>
        <w:t xml:space="preserve">, </w:t>
      </w:r>
      <w:bookmarkStart w:id="3" w:name="ezdDataPodpisu"/>
      <w:r w:rsidRPr="0022389B">
        <w:rPr>
          <w:rFonts w:ascii="Arial" w:hAnsi="Arial" w:cs="Arial"/>
        </w:rPr>
        <w:t>16 lipca 2026</w:t>
      </w:r>
      <w:bookmarkEnd w:id="3"/>
      <w:r w:rsidRPr="0022389B">
        <w:rPr>
          <w:rFonts w:ascii="Arial" w:hAnsi="Arial" w:cs="Arial"/>
        </w:rPr>
        <w:t xml:space="preserve"> r.</w:t>
      </w:r>
    </w:p>
    <w:p w14:paraId="3321F442" w14:textId="77777777" w:rsidR="00000000" w:rsidRPr="0022389B" w:rsidRDefault="00000000" w:rsidP="0022389B">
      <w:pPr>
        <w:suppressAutoHyphens/>
        <w:spacing w:before="80" w:after="80" w:line="276" w:lineRule="auto"/>
        <w:rPr>
          <w:rFonts w:ascii="Arial" w:eastAsia="Calibri" w:hAnsi="Arial" w:cs="Arial"/>
          <w:b/>
          <w:bCs/>
          <w:lang w:eastAsia="en-US"/>
        </w:rPr>
      </w:pPr>
      <w:r w:rsidRPr="0022389B">
        <w:rPr>
          <w:rFonts w:ascii="Arial" w:eastAsia="Calibri" w:hAnsi="Arial" w:cs="Arial"/>
          <w:b/>
          <w:bCs/>
          <w:lang w:eastAsia="en-US"/>
        </w:rPr>
        <w:t>OBWIESZCZENIE</w:t>
      </w:r>
    </w:p>
    <w:p w14:paraId="158B7DA0" w14:textId="2BD06E81" w:rsidR="00000000" w:rsidRPr="0022389B" w:rsidRDefault="00000000" w:rsidP="0022389B">
      <w:pPr>
        <w:suppressAutoHyphens/>
        <w:spacing w:line="276" w:lineRule="auto"/>
        <w:rPr>
          <w:rFonts w:ascii="Arial" w:eastAsia="Calibri" w:hAnsi="Arial" w:cs="Arial"/>
          <w:i/>
          <w:iCs/>
          <w:lang w:eastAsia="en-US"/>
        </w:rPr>
      </w:pPr>
      <w:r w:rsidRPr="0022389B">
        <w:rPr>
          <w:rFonts w:ascii="Arial" w:eastAsia="Calibri" w:hAnsi="Arial" w:cs="Arial"/>
          <w:lang w:eastAsia="en-US"/>
        </w:rPr>
        <w:t xml:space="preserve">Wojewoda Pomorski, działając na podstawie art. 49 ustawy z dnia 14 czerwca 1960 r. -Kodeks postępowania administracyjnego (j.t. Dz. U. z 2025 r., poz. 1691), a także art. 8 ustawy z dnia 21 sierpnia 1997 r. o gospodarce nieruchomościami (j.t. Dz. U. z 2025 r., poz. 399) oraz art. 24 ustawy z dnia 24 lipca 2015 r. o przygotowaniu i realizacji strategicznych inwestycji w zakresie sieci przesyłowych </w:t>
      </w:r>
      <w:r w:rsidRPr="0022389B">
        <w:rPr>
          <w:rFonts w:ascii="Arial" w:eastAsia="Calibri" w:hAnsi="Arial" w:cs="Arial"/>
          <w:iCs/>
          <w:lang w:eastAsia="en-US"/>
        </w:rPr>
        <w:t>(j.t. Dz. U. z 2024 r., poz. 1199),</w:t>
      </w:r>
      <w:r w:rsidRPr="0022389B">
        <w:rPr>
          <w:rFonts w:ascii="Arial" w:eastAsia="Calibri" w:hAnsi="Arial" w:cs="Arial"/>
          <w:lang w:eastAsia="en-US"/>
        </w:rPr>
        <w:t xml:space="preserve"> podaje do publicznej wiadomości, że w dniu 16 lipca 2026 r. wydał decyzję administracyjną nr NSP-III.7570.76.2026.MK </w:t>
      </w:r>
      <w:r w:rsidRPr="0022389B">
        <w:rPr>
          <w:rFonts w:ascii="Arial" w:eastAsia="Calibri" w:hAnsi="Arial" w:cs="Arial"/>
          <w:lang w:eastAsia="en-US"/>
        </w:rPr>
        <w:t>o odmowie ustalenia odszkodowania za szkody powstałe wskutek</w:t>
      </w:r>
      <w:r w:rsidRPr="0022389B">
        <w:rPr>
          <w:rFonts w:ascii="Arial" w:eastAsia="Calibri" w:hAnsi="Arial" w:cs="Arial"/>
          <w:b/>
          <w:bCs/>
          <w:lang w:eastAsia="en-US"/>
        </w:rPr>
        <w:t xml:space="preserve"> </w:t>
      </w:r>
      <w:r w:rsidRPr="0022389B">
        <w:rPr>
          <w:rFonts w:ascii="Arial" w:eastAsia="Calibri" w:hAnsi="Arial" w:cs="Arial"/>
          <w:lang w:eastAsia="en-US"/>
        </w:rPr>
        <w:t xml:space="preserve">ograniczenia sposobu korzystania z nieruchomości oznaczonej </w:t>
      </w:r>
      <w:r w:rsidRPr="0022389B">
        <w:rPr>
          <w:rFonts w:ascii="Arial" w:eastAsia="Calibri" w:hAnsi="Arial" w:cs="Arial"/>
          <w:bCs/>
          <w:lang w:eastAsia="en-US"/>
        </w:rPr>
        <w:t xml:space="preserve">jako działka </w:t>
      </w:r>
      <w:r w:rsidRPr="0022389B">
        <w:rPr>
          <w:rFonts w:ascii="Arial" w:eastAsia="Calibri" w:hAnsi="Arial" w:cs="Arial"/>
          <w:b/>
          <w:bCs/>
          <w:lang w:eastAsia="en-US"/>
        </w:rPr>
        <w:t xml:space="preserve">nr </w:t>
      </w:r>
      <w:bookmarkStart w:id="4" w:name="_Hlk234307469"/>
      <w:r w:rsidRPr="0022389B">
        <w:rPr>
          <w:rFonts w:ascii="Arial" w:eastAsia="Calibri" w:hAnsi="Arial" w:cs="Arial"/>
          <w:b/>
          <w:bCs/>
          <w:lang w:eastAsia="en-US"/>
        </w:rPr>
        <w:t>291</w:t>
      </w:r>
      <w:bookmarkEnd w:id="4"/>
      <w:r w:rsidRPr="0022389B">
        <w:rPr>
          <w:rFonts w:ascii="Arial" w:eastAsia="Calibri" w:hAnsi="Arial" w:cs="Arial"/>
          <w:bCs/>
          <w:lang w:eastAsia="en-US"/>
        </w:rPr>
        <w:t xml:space="preserve">, </w:t>
      </w:r>
      <w:bookmarkStart w:id="5" w:name="_Hlk149218428"/>
      <w:r w:rsidRPr="0022389B">
        <w:rPr>
          <w:rFonts w:ascii="Arial" w:eastAsia="Calibri" w:hAnsi="Arial" w:cs="Arial"/>
          <w:bCs/>
          <w:lang w:eastAsia="en-US"/>
        </w:rPr>
        <w:t xml:space="preserve">położonej w gminie </w:t>
      </w:r>
      <w:r w:rsidRPr="0022389B">
        <w:rPr>
          <w:rFonts w:ascii="Arial" w:eastAsia="Calibri" w:hAnsi="Arial" w:cs="Arial"/>
          <w:b/>
          <w:bCs/>
          <w:lang w:eastAsia="en-US"/>
        </w:rPr>
        <w:t>Wejherowo</w:t>
      </w:r>
      <w:r w:rsidRPr="0022389B">
        <w:rPr>
          <w:rFonts w:ascii="Arial" w:eastAsia="Calibri" w:hAnsi="Arial" w:cs="Arial"/>
          <w:bCs/>
          <w:lang w:eastAsia="en-US"/>
        </w:rPr>
        <w:t>, obręb</w:t>
      </w:r>
      <w:r w:rsidRPr="0022389B">
        <w:rPr>
          <w:rFonts w:ascii="Arial" w:eastAsia="Calibri" w:hAnsi="Arial" w:cs="Arial"/>
          <w:b/>
          <w:bCs/>
          <w:lang w:eastAsia="en-US"/>
        </w:rPr>
        <w:t xml:space="preserve"> nr </w:t>
      </w:r>
      <w:bookmarkEnd w:id="5"/>
      <w:r w:rsidRPr="0022389B">
        <w:rPr>
          <w:rFonts w:ascii="Arial" w:eastAsia="Calibri" w:hAnsi="Arial" w:cs="Arial"/>
          <w:b/>
          <w:bCs/>
          <w:lang w:eastAsia="en-US"/>
        </w:rPr>
        <w:t xml:space="preserve">Gościcino (nr 0004) </w:t>
      </w:r>
      <w:r w:rsidRPr="0022389B">
        <w:rPr>
          <w:rFonts w:ascii="Arial" w:eastAsia="Calibri" w:hAnsi="Arial" w:cs="Arial"/>
          <w:bCs/>
          <w:lang w:eastAsia="en-US"/>
        </w:rPr>
        <w:t xml:space="preserve">w związku z przebudową linii elektroenergetycznej 400 kV, na podstawie ostatecznej decyzji Wojewody Pomorskiego z dnia 22 listopada 2022 r. </w:t>
      </w:r>
      <w:bookmarkStart w:id="6" w:name="_Hlk234306261"/>
      <w:r w:rsidRPr="0022389B">
        <w:rPr>
          <w:rFonts w:ascii="Arial" w:eastAsia="Calibri" w:hAnsi="Arial" w:cs="Arial"/>
          <w:bCs/>
          <w:lang w:eastAsia="en-US"/>
        </w:rPr>
        <w:t xml:space="preserve">nr WI-III.747.1.30.2022.NS o ustaleniu lokalizacji strategicznej inwestycji w zakresie sieci przesyłowej dla przedsięwzięcia pn. </w:t>
      </w:r>
      <w:r w:rsidRPr="0022389B">
        <w:rPr>
          <w:rFonts w:ascii="Arial" w:eastAsia="Calibri" w:hAnsi="Arial" w:cs="Arial"/>
          <w:bCs/>
          <w:i/>
          <w:iCs/>
          <w:lang w:eastAsia="en-US"/>
        </w:rPr>
        <w:t>„Przebudowa linii 400 kV Żarnowiec – Gdańsk I / Gdańsk Przyjaźń – Gdańsk Błonia na odcinku od SE Żarnowiec do słupa nr 51 (ze słupem)”</w:t>
      </w:r>
      <w:bookmarkEnd w:id="6"/>
      <w:r w:rsidRPr="0022389B">
        <w:rPr>
          <w:rFonts w:ascii="Arial" w:eastAsia="Calibri" w:hAnsi="Arial" w:cs="Arial"/>
          <w:i/>
          <w:iCs/>
          <w:lang w:eastAsia="en-US"/>
        </w:rPr>
        <w:t>.</w:t>
      </w:r>
    </w:p>
    <w:p w14:paraId="235F2A75" w14:textId="77777777" w:rsidR="00000000" w:rsidRPr="0022389B" w:rsidRDefault="00000000" w:rsidP="0022389B">
      <w:pPr>
        <w:numPr>
          <w:ilvl w:val="0"/>
          <w:numId w:val="7"/>
        </w:numPr>
        <w:suppressAutoHyphens/>
        <w:rPr>
          <w:rFonts w:ascii="Arial" w:eastAsia="Calibri" w:hAnsi="Arial" w:cs="Arial"/>
          <w:b/>
          <w:bCs/>
          <w:lang w:eastAsia="en-US"/>
        </w:rPr>
      </w:pPr>
      <w:r w:rsidRPr="0022389B">
        <w:rPr>
          <w:rFonts w:ascii="Arial" w:eastAsia="Calibri" w:hAnsi="Arial" w:cs="Arial"/>
          <w:lang w:eastAsia="en-US"/>
        </w:rPr>
        <w:t xml:space="preserve">W toku prowadzonego postępowania współwłaścicielka nieruchomości, </w:t>
      </w:r>
      <w:r w:rsidRPr="0022389B">
        <w:rPr>
          <w:rFonts w:ascii="Arial" w:eastAsia="Calibri" w:hAnsi="Arial" w:cs="Arial"/>
          <w:b/>
          <w:bCs/>
          <w:lang w:eastAsia="en-US"/>
        </w:rPr>
        <w:t>Pani Janina</w:t>
      </w:r>
    </w:p>
    <w:p w14:paraId="54F69AD0" w14:textId="47BB35A1" w:rsidR="00000000" w:rsidRPr="0022389B" w:rsidRDefault="00000000" w:rsidP="0022389B">
      <w:pPr>
        <w:numPr>
          <w:ilvl w:val="0"/>
          <w:numId w:val="7"/>
        </w:numPr>
        <w:suppressAutoHyphens/>
        <w:spacing w:after="240"/>
        <w:rPr>
          <w:rFonts w:ascii="Arial" w:eastAsia="Calibri" w:hAnsi="Arial" w:cs="Arial"/>
          <w:lang w:eastAsia="en-US"/>
        </w:rPr>
      </w:pPr>
      <w:r w:rsidRPr="0022389B">
        <w:rPr>
          <w:rFonts w:ascii="Arial" w:eastAsia="Calibri" w:hAnsi="Arial" w:cs="Arial"/>
          <w:b/>
          <w:bCs/>
          <w:lang w:eastAsia="en-US"/>
        </w:rPr>
        <w:t xml:space="preserve">Krystyna Miler </w:t>
      </w:r>
      <w:r w:rsidRPr="0022389B">
        <w:rPr>
          <w:rFonts w:ascii="Arial" w:eastAsia="Calibri" w:hAnsi="Arial" w:cs="Arial"/>
          <w:lang w:eastAsia="en-US"/>
        </w:rPr>
        <w:t>nie odbierała korespondencji, a jakikolwiek inny adres jej pobytu nie został</w:t>
      </w:r>
      <w:r w:rsidR="0022389B">
        <w:rPr>
          <w:rFonts w:ascii="Arial" w:eastAsia="Calibri" w:hAnsi="Arial" w:cs="Arial"/>
          <w:lang w:eastAsia="en-US"/>
        </w:rPr>
        <w:t xml:space="preserve"> </w:t>
      </w:r>
      <w:r w:rsidRPr="0022389B">
        <w:rPr>
          <w:rFonts w:ascii="Arial" w:eastAsia="Calibri" w:hAnsi="Arial" w:cs="Arial"/>
          <w:lang w:eastAsia="en-US"/>
        </w:rPr>
        <w:t>ustalony.</w:t>
      </w:r>
    </w:p>
    <w:p w14:paraId="139E0258" w14:textId="77777777" w:rsidR="00000000" w:rsidRPr="0022389B" w:rsidRDefault="00000000" w:rsidP="0022389B">
      <w:pPr>
        <w:suppressAutoHyphens/>
        <w:spacing w:after="240"/>
        <w:rPr>
          <w:rFonts w:ascii="Arial" w:eastAsia="Calibri" w:hAnsi="Arial" w:cs="Arial"/>
          <w:lang w:eastAsia="en-US"/>
        </w:rPr>
      </w:pPr>
      <w:r w:rsidRPr="0022389B">
        <w:rPr>
          <w:rFonts w:ascii="Arial" w:eastAsia="Calibri" w:hAnsi="Arial" w:cs="Arial"/>
          <w:lang w:eastAsia="en-US"/>
        </w:rPr>
        <w:t>Jednocześnie informuję, że osoby którym przysługują prawa rzeczowe do ww. nieruchomości mogą zapoznać się z treścią decyzji osobiście w Oddziale Odszkodowań za Nieruchomości Wydziału Nieruchomości i Skarbu Państwa Pomorskiego Urzędu Wojewódzkiego w Gdańsku, ul. Okopowa 21/27 (pokój nr 440, IV piętro) w godzinach urzędowania: 9:00-14:00, po uprzednim uzgodnieniu terminu, numer telefonu (58) 30 77 569.</w:t>
      </w:r>
    </w:p>
    <w:p w14:paraId="2FCCA936" w14:textId="77777777" w:rsidR="00000000" w:rsidRPr="0022389B" w:rsidRDefault="00000000" w:rsidP="0022389B">
      <w:pPr>
        <w:suppressAutoHyphens/>
        <w:spacing w:after="240" w:line="276" w:lineRule="auto"/>
        <w:rPr>
          <w:rFonts w:ascii="Arial" w:eastAsia="Calibri" w:hAnsi="Arial" w:cs="Arial"/>
          <w:b/>
          <w:bCs/>
          <w:lang w:eastAsia="en-US"/>
        </w:rPr>
      </w:pPr>
      <w:r w:rsidRPr="0022389B">
        <w:rPr>
          <w:rFonts w:ascii="Arial" w:eastAsia="Calibri" w:hAnsi="Arial" w:cs="Arial"/>
          <w:b/>
          <w:bCs/>
          <w:lang w:eastAsia="en-US"/>
        </w:rPr>
        <w:t>Pouczenie:</w:t>
      </w:r>
    </w:p>
    <w:p w14:paraId="59843BC8" w14:textId="77777777" w:rsidR="00000000" w:rsidRPr="0022389B" w:rsidRDefault="00000000" w:rsidP="0022389B">
      <w:pPr>
        <w:suppressAutoHyphens/>
        <w:spacing w:line="276" w:lineRule="auto"/>
        <w:rPr>
          <w:rFonts w:ascii="Arial" w:eastAsia="Calibri" w:hAnsi="Arial" w:cs="Arial"/>
          <w:lang w:eastAsia="en-US"/>
        </w:rPr>
      </w:pPr>
      <w:r w:rsidRPr="0022389B">
        <w:rPr>
          <w:rFonts w:ascii="Arial" w:eastAsia="Calibri" w:hAnsi="Arial" w:cs="Arial"/>
          <w:lang w:eastAsia="en-US"/>
        </w:rPr>
        <w:t xml:space="preserve">Stronom przysługuje prawo wniesienia odwołania od decyzji Wojewody Pomorskiego z dnia 16 lipca 2026 r. nr NSP-III.7570.76.2026.MK do Ministra Finansów i Gospodarki za pośrednictwem Wojewody Pomorskiego w terminie 14 dni od daty jej doręczenia, które w tym wypadku uważa się za dokonane po upływie 14 dni od dnia </w:t>
      </w:r>
      <w:r w:rsidRPr="0022389B">
        <w:rPr>
          <w:rFonts w:ascii="Arial" w:eastAsia="Calibri" w:hAnsi="Arial" w:cs="Arial"/>
          <w:lang w:eastAsia="en-US"/>
        </w:rPr>
        <w:lastRenderedPageBreak/>
        <w:t xml:space="preserve">ukazania się obwieszczenia </w:t>
      </w:r>
      <w:r w:rsidRPr="0022389B">
        <w:rPr>
          <w:rFonts w:ascii="Arial" w:eastAsia="Calibri" w:hAnsi="Arial" w:cs="Arial"/>
          <w:i/>
          <w:iCs/>
          <w:lang w:eastAsia="en-US"/>
        </w:rPr>
        <w:t>(art. 127 § 2, art. 129 § 1 i 2 oraz art. 49 ustawy z dnia 14 czerwca 1960 r. Kodeks postępowania administracyjnego; j.t. Dz.U. z 2025 r., poz. 1691).</w:t>
      </w:r>
    </w:p>
    <w:p w14:paraId="219DCBB4" w14:textId="6A6C4BE5" w:rsidR="00000000" w:rsidRPr="0022389B" w:rsidRDefault="00000000" w:rsidP="0022389B">
      <w:pPr>
        <w:pStyle w:val="Bezodstpw"/>
        <w:suppressAutoHyphens/>
        <w:spacing w:afterLines="200" w:after="480" w:line="300" w:lineRule="auto"/>
        <w:rPr>
          <w:rFonts w:ascii="Arial" w:hAnsi="Arial" w:cs="Arial"/>
        </w:rPr>
      </w:pPr>
      <w:r w:rsidRPr="0022389B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6AEE0A1" wp14:editId="6DEC52AF">
                <wp:simplePos x="0" y="0"/>
                <wp:positionH relativeFrom="column">
                  <wp:posOffset>-73660</wp:posOffset>
                </wp:positionH>
                <wp:positionV relativeFrom="paragraph">
                  <wp:posOffset>93980</wp:posOffset>
                </wp:positionV>
                <wp:extent cx="3765550" cy="1543050"/>
                <wp:effectExtent l="0" t="0" r="6350" b="0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D64A2" w14:textId="77777777" w:rsidR="00000000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poważaniem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2FFA7D3C" w14:textId="77777777" w:rsidR="00000000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7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7"/>
                          </w:p>
                          <w:p w14:paraId="37A32D4E" w14:textId="77777777" w:rsidR="00000000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8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8"/>
                          </w:p>
                          <w:p w14:paraId="0A0DE042" w14:textId="77777777" w:rsidR="00000000" w:rsidRPr="00747C01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9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9"/>
                          </w:p>
                          <w:p w14:paraId="5160EC10" w14:textId="77777777" w:rsidR="00000000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1.5pt;margin-left:-5.8pt;margin-top:7.4pt;mso-height-percent:0;mso-height-relative:margin;mso-width-percent:0;mso-width-relative:margin;mso-wrap-distance-bottom:3.6pt;mso-wrap-distance-left:9pt;mso-wrap-distance-right:9pt;mso-wrap-distance-top:3.6pt;position:absolute;width:296.5pt;z-index:-251658240" fillcolor="white" stroked="f" strokeweight="0.75pt">
                <v:stroke joinstyle="miter"/>
                <v:textbox>
                  <w:txbxContent>
                    <w:p w:rsidR="00BD3864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 poważaniem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BD3864" w:rsidP="00AF3203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7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7"/>
                    </w:p>
                    <w:p w:rsidR="00BD3864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8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8"/>
                    </w:p>
                    <w:p w:rsidR="00BD3864" w:rsidRPr="00747C01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9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9"/>
                    </w:p>
                    <w:p w:rsidR="00BD3864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2389B">
        <w:rPr>
          <w:rFonts w:ascii="Arial" w:hAnsi="Arial" w:cs="Arial"/>
          <w:b/>
          <w:bCs/>
        </w:rPr>
        <w:t>Strona BIP Pomorskiego Urzędu Wojewódzkiego w Gdańsku</w:t>
      </w:r>
    </w:p>
    <w:sectPr w:rsidR="00F80888" w:rsidRPr="0022389B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F0F0" w14:textId="77777777" w:rsidR="005B16BB" w:rsidRDefault="005B16BB">
      <w:r>
        <w:separator/>
      </w:r>
    </w:p>
  </w:endnote>
  <w:endnote w:type="continuationSeparator" w:id="0">
    <w:p w14:paraId="3DABD176" w14:textId="77777777" w:rsidR="005B16BB" w:rsidRDefault="005B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4A8D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4C4565A9" w14:textId="77777777" w:rsidR="00000000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AC1D79" w14:paraId="76B201D7" w14:textId="77777777" w:rsidTr="00AB66CA">
      <w:tc>
        <w:tcPr>
          <w:tcW w:w="5245" w:type="dxa"/>
          <w:vMerge w:val="restart"/>
        </w:tcPr>
        <w:p w14:paraId="1D59D791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1AAFA0FB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5EBF85B6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747990B9" w14:textId="77777777" w:rsidR="00000000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AC1D79" w14:paraId="7C0081D2" w14:textId="77777777" w:rsidTr="00AB66CA">
      <w:tc>
        <w:tcPr>
          <w:tcW w:w="5245" w:type="dxa"/>
          <w:vMerge/>
        </w:tcPr>
        <w:p w14:paraId="25FD8008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09256E2E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AC1D79" w14:paraId="02A8B0F5" w14:textId="77777777" w:rsidTr="00AB66CA">
      <w:tc>
        <w:tcPr>
          <w:tcW w:w="5245" w:type="dxa"/>
          <w:vMerge/>
        </w:tcPr>
        <w:p w14:paraId="3A814E73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0DAB60AE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AC1D79" w14:paraId="0C98FFD3" w14:textId="77777777" w:rsidTr="00AB66CA">
      <w:tc>
        <w:tcPr>
          <w:tcW w:w="5245" w:type="dxa"/>
          <w:vMerge/>
        </w:tcPr>
        <w:p w14:paraId="1C994DE5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404E0816" w14:textId="77777777" w:rsidR="00000000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49AEE3C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FBA42" w14:textId="77777777" w:rsidR="00000000" w:rsidRDefault="00000000" w:rsidP="00164787">
    <w:pPr>
      <w:pStyle w:val="Stopka"/>
      <w:spacing w:line="300" w:lineRule="auto"/>
      <w:jc w:val="right"/>
      <w:rPr>
        <w:rFonts w:ascii="Arial" w:hAnsi="Arial" w:cs="Arial"/>
        <w:sz w:val="16"/>
        <w:szCs w:val="16"/>
      </w:rPr>
    </w:pPr>
  </w:p>
  <w:p w14:paraId="4C295330" w14:textId="77777777" w:rsidR="00000000" w:rsidRDefault="00000000" w:rsidP="00E735B5">
    <w:pPr>
      <w:pStyle w:val="Stopka"/>
      <w:pBdr>
        <w:bottom w:val="single" w:sz="4" w:space="1" w:color="auto"/>
      </w:pBdr>
      <w:spacing w:line="300" w:lineRule="auto"/>
      <w:rPr>
        <w:noProof/>
      </w:rPr>
    </w:pPr>
  </w:p>
  <w:p w14:paraId="686930C7" w14:textId="77777777" w:rsidR="00000000" w:rsidRDefault="00000000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  <w:r w:rsidRPr="00A94848">
      <w:rPr>
        <w:noProof/>
      </w:rPr>
      <w:drawing>
        <wp:inline distT="0" distB="0" distL="0" distR="0" wp14:anchorId="04B477F0" wp14:editId="1A69F374">
          <wp:extent cx="4675505" cy="8985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1220E" w14:textId="77777777" w:rsidR="00000000" w:rsidRDefault="00000000" w:rsidP="00ED266C">
    <w:pPr>
      <w:autoSpaceDE w:val="0"/>
      <w:autoSpaceDN w:val="0"/>
      <w:adjustRightInd w:val="0"/>
      <w:jc w:val="center"/>
      <w:rPr>
        <w:rFonts w:ascii="SegoeUI" w:eastAsia="Calibri" w:hAnsi="SegoeUI" w:cs="SegoeUI"/>
        <w:sz w:val="18"/>
        <w:szCs w:val="18"/>
      </w:rPr>
    </w:pPr>
    <w:r>
      <w:rPr>
        <w:rFonts w:ascii="SegoeUI" w:eastAsia="Calibri" w:hAnsi="SegoeUI" w:cs="SegoeUI"/>
        <w:sz w:val="18"/>
        <w:szCs w:val="18"/>
      </w:rPr>
      <w:t>„Zadanie realizowane w ramach Programu Fundusze Europejskie na Infrastrukturę Klimat, Środowisko na lata</w:t>
    </w:r>
  </w:p>
  <w:p w14:paraId="43042BCF" w14:textId="77777777" w:rsidR="00000000" w:rsidRPr="000A3EAC" w:rsidRDefault="00000000" w:rsidP="00ED266C">
    <w:pPr>
      <w:pStyle w:val="Stopka"/>
      <w:spacing w:after="120"/>
      <w:jc w:val="center"/>
      <w:rPr>
        <w:rFonts w:ascii="SegoeUI" w:hAnsi="SegoeUI" w:cs="SegoeUI"/>
        <w:sz w:val="18"/>
        <w:szCs w:val="18"/>
      </w:rPr>
    </w:pPr>
    <w:r>
      <w:rPr>
        <w:rFonts w:ascii="SegoeUI" w:hAnsi="SegoeUI" w:cs="SegoeUI"/>
        <w:sz w:val="18"/>
        <w:szCs w:val="18"/>
      </w:rPr>
      <w:t>2021-2027, priorytet XIV Pomoc techniczna w ramach finansowania niepowiązanego z kosztami”.</w:t>
    </w:r>
  </w:p>
  <w:p w14:paraId="12116AEF" w14:textId="77777777" w:rsidR="00000000" w:rsidRPr="002E7131" w:rsidRDefault="00000000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AC1D79" w14:paraId="070C5720" w14:textId="77777777" w:rsidTr="00AB66CA">
      <w:tc>
        <w:tcPr>
          <w:tcW w:w="5245" w:type="dxa"/>
          <w:vMerge w:val="restart"/>
        </w:tcPr>
        <w:p w14:paraId="41401848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3"/>
        </w:p>
        <w:p w14:paraId="52F06A9B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4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4"/>
        </w:p>
        <w:p w14:paraId="6C369E16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065BB3C6" w14:textId="77777777" w:rsidR="00000000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5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5"/>
        </w:p>
      </w:tc>
    </w:tr>
    <w:tr w:rsidR="00AC1D79" w14:paraId="50549257" w14:textId="77777777" w:rsidTr="00AB66CA">
      <w:tc>
        <w:tcPr>
          <w:tcW w:w="5245" w:type="dxa"/>
          <w:vMerge/>
        </w:tcPr>
        <w:p w14:paraId="7F770FD5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15A75AD6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AC1D79" w14:paraId="7208B918" w14:textId="77777777" w:rsidTr="00AB66CA">
      <w:tc>
        <w:tcPr>
          <w:tcW w:w="5245" w:type="dxa"/>
          <w:vMerge/>
        </w:tcPr>
        <w:p w14:paraId="577F0233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E843C43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AC1D79" w14:paraId="4062C480" w14:textId="77777777" w:rsidTr="00AB66CA">
      <w:tc>
        <w:tcPr>
          <w:tcW w:w="5245" w:type="dxa"/>
          <w:vMerge/>
        </w:tcPr>
        <w:p w14:paraId="53B1B6FE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63C6100E" w14:textId="77777777" w:rsidR="00000000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28192D0E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B6E94" w14:textId="77777777" w:rsidR="005B16BB" w:rsidRDefault="005B16BB">
      <w:r>
        <w:separator/>
      </w:r>
    </w:p>
  </w:footnote>
  <w:footnote w:type="continuationSeparator" w:id="0">
    <w:p w14:paraId="4858193F" w14:textId="77777777" w:rsidR="005B16BB" w:rsidRDefault="005B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9CA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90DE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5A45736E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356A3A8C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4754E2CD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1E8DB96D" w14:textId="77777777" w:rsidR="00000000" w:rsidRPr="00DB47ED" w:rsidRDefault="00000000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52D8" w14:textId="77777777" w:rsidR="00000000" w:rsidRPr="001F7A58" w:rsidRDefault="00000000" w:rsidP="00B1557F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437BFA97" w14:textId="77777777" w:rsidR="00000000" w:rsidRPr="002E7131" w:rsidRDefault="00000000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06494FB2" w14:textId="77777777" w:rsidR="00000000" w:rsidRPr="002E7131" w:rsidRDefault="0000000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2F74D62"/>
    <w:multiLevelType w:val="hybridMultilevel"/>
    <w:tmpl w:val="D6D8CF08"/>
    <w:lvl w:ilvl="0" w:tplc="831E9A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9CE63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5CE2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E6B0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AE00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936E7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586F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2944D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8837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C22BB9"/>
    <w:multiLevelType w:val="hybridMultilevel"/>
    <w:tmpl w:val="F9B88CEA"/>
    <w:lvl w:ilvl="0" w:tplc="DD603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0D890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6837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940B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EE05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126F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8CF6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8CEF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6654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B12547"/>
    <w:multiLevelType w:val="hybridMultilevel"/>
    <w:tmpl w:val="7F984848"/>
    <w:lvl w:ilvl="0" w:tplc="8A0C58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D623C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3894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C045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DA16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A46E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F6B4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024A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52CC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71DF2"/>
    <w:multiLevelType w:val="hybridMultilevel"/>
    <w:tmpl w:val="04EC393A"/>
    <w:lvl w:ilvl="0" w:tplc="758E4B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716CF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8C35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CAC3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F0F3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7436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B444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F8FB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23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17C23"/>
    <w:multiLevelType w:val="hybridMultilevel"/>
    <w:tmpl w:val="39FC05AA"/>
    <w:lvl w:ilvl="0" w:tplc="8FC604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18428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49687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126D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E863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FA47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501C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90DB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6859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C413D"/>
    <w:multiLevelType w:val="hybridMultilevel"/>
    <w:tmpl w:val="151C11E6"/>
    <w:lvl w:ilvl="0" w:tplc="42762F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78AE53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3AE3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CAB7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C4E4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1EDA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2411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BA47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60D0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2342938">
    <w:abstractNumId w:val="2"/>
  </w:num>
  <w:num w:numId="2" w16cid:durableId="1502426518">
    <w:abstractNumId w:val="5"/>
  </w:num>
  <w:num w:numId="3" w16cid:durableId="1354457699">
    <w:abstractNumId w:val="1"/>
  </w:num>
  <w:num w:numId="4" w16cid:durableId="1998265615">
    <w:abstractNumId w:val="4"/>
  </w:num>
  <w:num w:numId="5" w16cid:durableId="1649703129">
    <w:abstractNumId w:val="3"/>
  </w:num>
  <w:num w:numId="6" w16cid:durableId="1073158933">
    <w:abstractNumId w:val="6"/>
  </w:num>
  <w:num w:numId="7" w16cid:durableId="128065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79"/>
    <w:rsid w:val="0022389B"/>
    <w:rsid w:val="005B16BB"/>
    <w:rsid w:val="006E76B9"/>
    <w:rsid w:val="00AC1D79"/>
    <w:rsid w:val="00FA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E2051"/>
  <w15:docId w15:val="{A0297E24-20B2-4A84-B20E-C70869B0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65E6-950D-4DA3-9FA0-A236506A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Marta Kulesz</cp:lastModifiedBy>
  <cp:revision>3</cp:revision>
  <cp:lastPrinted>2026-04-15T16:32:00Z</cp:lastPrinted>
  <dcterms:created xsi:type="dcterms:W3CDTF">2026-07-17T10:12:00Z</dcterms:created>
  <dcterms:modified xsi:type="dcterms:W3CDTF">2026-07-17T10:13:00Z</dcterms:modified>
</cp:coreProperties>
</file>