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9CD9B" w14:textId="77777777" w:rsidR="00816554" w:rsidRDefault="00816554" w:rsidP="0081655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4E1A2E0" w14:textId="77777777" w:rsidR="00816554" w:rsidRPr="00D4151D" w:rsidRDefault="00816554" w:rsidP="00816554">
      <w:pPr>
        <w:spacing w:line="360" w:lineRule="auto"/>
        <w:rPr>
          <w:rFonts w:ascii="Arial" w:hAnsi="Arial" w:cs="Arial"/>
          <w:bCs/>
          <w:sz w:val="24"/>
          <w:szCs w:val="24"/>
        </w:rPr>
      </w:pPr>
      <w:r w:rsidRPr="00D4151D">
        <w:rPr>
          <w:rFonts w:ascii="Arial" w:hAnsi="Arial" w:cs="Arial"/>
          <w:bCs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F3256F9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93F6200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b/>
          <w:bCs/>
          <w:sz w:val="40"/>
          <w:szCs w:val="40"/>
        </w:rPr>
      </w:pPr>
      <w:r w:rsidRPr="00D4151D">
        <w:rPr>
          <w:rFonts w:ascii="Arial" w:hAnsi="Arial" w:cs="Arial"/>
          <w:b/>
          <w:bCs/>
          <w:sz w:val="40"/>
          <w:szCs w:val="40"/>
        </w:rPr>
        <w:t xml:space="preserve">Przewodniczący </w:t>
      </w:r>
    </w:p>
    <w:p w14:paraId="3F9F8825" w14:textId="1654F3A4" w:rsidR="00816554" w:rsidRPr="00D4151D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</w:t>
      </w:r>
      <w:r w:rsidR="00A4193D">
        <w:rPr>
          <w:rFonts w:ascii="Arial" w:hAnsi="Arial" w:cs="Arial"/>
          <w:sz w:val="24"/>
          <w:szCs w:val="24"/>
        </w:rPr>
        <w:t>26 stycznia</w:t>
      </w:r>
      <w:r>
        <w:rPr>
          <w:rFonts w:ascii="Arial" w:hAnsi="Arial" w:cs="Arial"/>
          <w:sz w:val="24"/>
          <w:szCs w:val="24"/>
        </w:rPr>
        <w:t xml:space="preserve"> 202</w:t>
      </w:r>
      <w:r w:rsidR="00A4193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6636CDBA" w14:textId="77777777" w:rsidR="00816554" w:rsidRDefault="00816554" w:rsidP="0081655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F7F540D" w14:textId="77777777" w:rsidR="00816554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Sygn. akt KR III R </w:t>
      </w:r>
      <w:r>
        <w:rPr>
          <w:rFonts w:ascii="Arial" w:hAnsi="Arial" w:cs="Arial"/>
          <w:b/>
          <w:sz w:val="24"/>
          <w:szCs w:val="24"/>
        </w:rPr>
        <w:t xml:space="preserve">3 ukośnik </w:t>
      </w:r>
      <w:r w:rsidRPr="00D4151D">
        <w:rPr>
          <w:rFonts w:ascii="Arial" w:hAnsi="Arial" w:cs="Arial"/>
          <w:b/>
          <w:sz w:val="24"/>
          <w:szCs w:val="24"/>
        </w:rPr>
        <w:t>20</w:t>
      </w:r>
    </w:p>
    <w:p w14:paraId="32C85DC0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 xml:space="preserve"> </w:t>
      </w:r>
    </w:p>
    <w:p w14:paraId="4BC15F39" w14:textId="77777777" w:rsidR="00816554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D97A01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DPA-III.9130.3.2020</w:t>
      </w:r>
    </w:p>
    <w:p w14:paraId="546EEAB1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E2E721A" w14:textId="52D98F2C" w:rsidR="00816554" w:rsidRPr="00D4151D" w:rsidRDefault="00816554" w:rsidP="00816554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D4151D">
        <w:rPr>
          <w:rFonts w:ascii="Arial" w:hAnsi="Arial" w:cs="Arial"/>
          <w:b/>
          <w:color w:val="000000"/>
          <w:sz w:val="24"/>
          <w:szCs w:val="24"/>
        </w:rPr>
        <w:t>I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D4151D">
        <w:rPr>
          <w:rFonts w:ascii="Arial" w:hAnsi="Arial" w:cs="Arial"/>
          <w:b/>
          <w:color w:val="000000"/>
          <w:sz w:val="24"/>
          <w:szCs w:val="24"/>
        </w:rPr>
        <w:t xml:space="preserve">K: </w:t>
      </w:r>
      <w:r w:rsidR="00A4193D">
        <w:rPr>
          <w:rFonts w:ascii="Arial" w:hAnsi="Arial" w:cs="Arial"/>
          <w:b/>
          <w:color w:val="000000"/>
          <w:sz w:val="24"/>
          <w:szCs w:val="24"/>
        </w:rPr>
        <w:t>2883899</w:t>
      </w:r>
    </w:p>
    <w:p w14:paraId="16DC1535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2649DB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D4151D">
        <w:rPr>
          <w:rFonts w:ascii="Arial" w:hAnsi="Arial" w:cs="Arial"/>
          <w:b/>
          <w:sz w:val="24"/>
          <w:szCs w:val="24"/>
        </w:rPr>
        <w:t>ZAWIADOMIENIE</w:t>
      </w:r>
    </w:p>
    <w:p w14:paraId="1BEC017F" w14:textId="77777777" w:rsidR="00816554" w:rsidRPr="00D4151D" w:rsidRDefault="00816554" w:rsidP="0081655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8021BAF" w14:textId="2470CF6A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hAnsi="Arial" w:cs="Arial"/>
          <w:sz w:val="24"/>
          <w:szCs w:val="24"/>
        </w:rPr>
        <w:t xml:space="preserve">Na podstawie art. 8 </w:t>
      </w:r>
      <w:r>
        <w:rPr>
          <w:rFonts w:ascii="Arial" w:hAnsi="Arial" w:cs="Arial"/>
          <w:sz w:val="24"/>
          <w:szCs w:val="24"/>
        </w:rPr>
        <w:t>paragraf</w:t>
      </w:r>
      <w:r w:rsidRPr="00D4151D">
        <w:rPr>
          <w:rFonts w:ascii="Arial" w:hAnsi="Arial" w:cs="Arial"/>
          <w:sz w:val="24"/>
          <w:szCs w:val="24"/>
        </w:rPr>
        <w:t xml:space="preserve"> 1 i art. 12 w związku z art. 35, art. 36 i art. 37 ustawy z dnia 14 czerwca 1960 r. – Kodeks postępowania administracyjnego (Dz.U. z 2021 r. poz. 735, z</w:t>
      </w:r>
      <w:r w:rsidR="00A4193D">
        <w:rPr>
          <w:rFonts w:ascii="Arial" w:hAnsi="Arial" w:cs="Arial"/>
          <w:sz w:val="24"/>
          <w:szCs w:val="24"/>
        </w:rPr>
        <w:t xml:space="preserve"> późn. </w:t>
      </w:r>
      <w:r w:rsidRPr="00D4151D">
        <w:rPr>
          <w:rFonts w:ascii="Arial" w:hAnsi="Arial" w:cs="Arial"/>
          <w:sz w:val="24"/>
          <w:szCs w:val="24"/>
        </w:rPr>
        <w:t>zm.; dalej k.p.a.) w zw</w:t>
      </w:r>
      <w:r>
        <w:rPr>
          <w:rFonts w:ascii="Arial" w:hAnsi="Arial" w:cs="Arial"/>
          <w:sz w:val="24"/>
          <w:szCs w:val="24"/>
        </w:rPr>
        <w:t>iązku</w:t>
      </w:r>
      <w:r w:rsidRPr="00D4151D">
        <w:rPr>
          <w:rFonts w:ascii="Arial" w:hAnsi="Arial" w:cs="Arial"/>
          <w:sz w:val="24"/>
          <w:szCs w:val="24"/>
        </w:rPr>
        <w:t xml:space="preserve"> z art. 38 ust. 1 i 4 ustawy z dnia 9 marca 2017 r. o szczególnych zasadach usuwania skutków prawnych decyzji reprywatyzacyjnych dotyczących nieruchomości warszawskich, wydanych z naruszeniem prawa (Dz.</w:t>
      </w:r>
      <w:r w:rsidR="00A4193D">
        <w:rPr>
          <w:rFonts w:ascii="Arial" w:hAnsi="Arial" w:cs="Arial"/>
          <w:sz w:val="24"/>
          <w:szCs w:val="24"/>
        </w:rPr>
        <w:t xml:space="preserve"> </w:t>
      </w:r>
      <w:r w:rsidRPr="00D4151D">
        <w:rPr>
          <w:rFonts w:ascii="Arial" w:hAnsi="Arial" w:cs="Arial"/>
          <w:sz w:val="24"/>
          <w:szCs w:val="24"/>
        </w:rPr>
        <w:t xml:space="preserve">U. z 2021 r. poz. 795, dalej: ustawa z dnia 9 marca 2017 r.) </w:t>
      </w:r>
      <w:bookmarkStart w:id="0" w:name="_Hlk82419683"/>
      <w:r w:rsidRPr="00D97A01">
        <w:rPr>
          <w:rFonts w:ascii="Arial" w:hAnsi="Arial" w:cs="Arial"/>
          <w:sz w:val="24"/>
          <w:szCs w:val="24"/>
        </w:rPr>
        <w:t xml:space="preserve">wyznaczam nowy termin załatwienia sprawy w przedmiocie decyzji </w:t>
      </w:r>
      <w:r w:rsidRPr="00D97A01">
        <w:rPr>
          <w:rFonts w:ascii="Arial" w:hAnsi="Arial" w:cs="Arial"/>
          <w:bCs/>
          <w:sz w:val="24"/>
          <w:szCs w:val="24"/>
        </w:rPr>
        <w:t xml:space="preserve">Prezydenta m.st. Warszawy </w:t>
      </w:r>
      <w:r w:rsidRPr="00D97A01">
        <w:rPr>
          <w:rFonts w:ascii="Arial" w:hAnsi="Arial" w:cs="Arial"/>
          <w:sz w:val="24"/>
          <w:szCs w:val="24"/>
        </w:rPr>
        <w:t>z dnia 5 marca 2007 r. nr 82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GK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DW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2007 oraz decyzji Prezydenta m.st. Warszawy z dnia 14 lutego 2008 r. nr 85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GK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DW</w:t>
      </w:r>
      <w:r>
        <w:rPr>
          <w:rFonts w:ascii="Arial" w:hAnsi="Arial" w:cs="Arial"/>
          <w:sz w:val="24"/>
          <w:szCs w:val="24"/>
        </w:rPr>
        <w:t xml:space="preserve"> ukośnik </w:t>
      </w:r>
      <w:r w:rsidRPr="00D97A01">
        <w:rPr>
          <w:rFonts w:ascii="Arial" w:hAnsi="Arial" w:cs="Arial"/>
          <w:sz w:val="24"/>
          <w:szCs w:val="24"/>
        </w:rPr>
        <w:t>2008,</w:t>
      </w:r>
      <w:r w:rsidRPr="00D97A01">
        <w:rPr>
          <w:rFonts w:ascii="Arial" w:hAnsi="Arial" w:cs="Arial"/>
          <w:bCs/>
          <w:sz w:val="24"/>
          <w:szCs w:val="24"/>
        </w:rPr>
        <w:t xml:space="preserve"> dotyczących nieruchomości położonej w Warszawie przy ul. Nowy Świat 50, stanowiącej zabudowany grunt oznaczony jako działka ewidencyjna nr 20 z obrębu 5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04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07, oraz nieruchomości położonej w Warszawie przy ul. K. Gałczyńskiego, stanowiącej niezabudowany grunt oznaczony jako część działki ewidencyjnej nr 26 z obrębu 5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>04</w:t>
      </w:r>
      <w:r>
        <w:rPr>
          <w:rFonts w:ascii="Arial" w:hAnsi="Arial" w:cs="Arial"/>
          <w:bCs/>
          <w:sz w:val="24"/>
          <w:szCs w:val="24"/>
        </w:rPr>
        <w:t xml:space="preserve"> myślnik </w:t>
      </w:r>
      <w:r w:rsidRPr="00D97A01">
        <w:rPr>
          <w:rFonts w:ascii="Arial" w:hAnsi="Arial" w:cs="Arial"/>
          <w:bCs/>
          <w:sz w:val="24"/>
          <w:szCs w:val="24"/>
        </w:rPr>
        <w:t xml:space="preserve">07, </w:t>
      </w:r>
      <w:r w:rsidRPr="00D97A01">
        <w:rPr>
          <w:rFonts w:ascii="Arial" w:hAnsi="Arial" w:cs="Arial"/>
          <w:sz w:val="24"/>
          <w:szCs w:val="24"/>
        </w:rPr>
        <w:t xml:space="preserve">do dnia </w:t>
      </w:r>
      <w:r>
        <w:rPr>
          <w:rFonts w:ascii="Arial" w:hAnsi="Arial" w:cs="Arial"/>
          <w:sz w:val="24"/>
          <w:szCs w:val="24"/>
        </w:rPr>
        <w:t xml:space="preserve">31 </w:t>
      </w:r>
      <w:r w:rsidR="00A4193D">
        <w:rPr>
          <w:rFonts w:ascii="Arial" w:hAnsi="Arial" w:cs="Arial"/>
          <w:sz w:val="24"/>
          <w:szCs w:val="24"/>
        </w:rPr>
        <w:t xml:space="preserve">marca </w:t>
      </w:r>
      <w:r>
        <w:rPr>
          <w:rFonts w:ascii="Arial" w:hAnsi="Arial" w:cs="Arial"/>
          <w:sz w:val="24"/>
          <w:szCs w:val="24"/>
        </w:rPr>
        <w:t>2022</w:t>
      </w:r>
      <w:r w:rsidRPr="00D97A01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</w:t>
      </w:r>
      <w:bookmarkEnd w:id="0"/>
    </w:p>
    <w:p w14:paraId="13ECEB68" w14:textId="77777777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lastRenderedPageBreak/>
        <w:t>Przewodniczący Komisji</w:t>
      </w:r>
    </w:p>
    <w:p w14:paraId="030FBEAA" w14:textId="77777777" w:rsidR="00816554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E1236FC" w14:textId="77777777" w:rsidR="00816554" w:rsidRDefault="00816554" w:rsidP="00816554">
      <w:pPr>
        <w:spacing w:after="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6BD41001" w14:textId="77777777" w:rsidR="00816554" w:rsidRPr="003466DE" w:rsidRDefault="00816554" w:rsidP="00816554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176D885" w14:textId="77777777" w:rsidR="00816554" w:rsidRDefault="00816554" w:rsidP="00816554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D4151D">
        <w:rPr>
          <w:rFonts w:ascii="Arial" w:eastAsia="Calibri" w:hAnsi="Arial" w:cs="Arial"/>
          <w:kern w:val="3"/>
          <w:sz w:val="24"/>
          <w:szCs w:val="24"/>
          <w:lang w:eastAsia="en-US"/>
        </w:rPr>
        <w:t>Pouczenie</w:t>
      </w:r>
    </w:p>
    <w:p w14:paraId="075D3E5C" w14:textId="77777777" w:rsidR="00816554" w:rsidRPr="00D4151D" w:rsidRDefault="00816554" w:rsidP="00816554">
      <w:pPr>
        <w:spacing w:after="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1F2E134F" w14:textId="77777777" w:rsidR="00816554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1.</w:t>
      </w:r>
      <w:r w:rsidRPr="00D4151D">
        <w:rPr>
          <w:rFonts w:ascii="Arial" w:hAnsi="Arial" w:cs="Arial"/>
          <w:kern w:val="3"/>
          <w:sz w:val="24"/>
          <w:szCs w:val="24"/>
        </w:rPr>
        <w:tab/>
        <w:t>Zgodnie z art. 37 k.p.a. w zw</w:t>
      </w:r>
      <w:r>
        <w:rPr>
          <w:rFonts w:ascii="Arial" w:hAnsi="Arial" w:cs="Arial"/>
          <w:kern w:val="3"/>
          <w:sz w:val="24"/>
          <w:szCs w:val="24"/>
        </w:rPr>
        <w:t>iązku</w:t>
      </w:r>
      <w:r w:rsidRPr="00D4151D">
        <w:rPr>
          <w:rFonts w:ascii="Arial" w:hAnsi="Arial" w:cs="Arial"/>
          <w:kern w:val="3"/>
          <w:sz w:val="24"/>
          <w:szCs w:val="24"/>
        </w:rPr>
        <w:t xml:space="preserve"> z art. 38 ust. 1 ustawy z dnia 9 marca 2017 r. stronie służy prawo do wniesienia ponaglenia, jeżeli:</w:t>
      </w:r>
    </w:p>
    <w:p w14:paraId="45A786E7" w14:textId="77777777" w:rsidR="00816554" w:rsidRPr="00D4151D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46EF3784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</w:t>
      </w:r>
    </w:p>
    <w:p w14:paraId="6231967F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 xml:space="preserve">szczególnych ani w terminie wskazanym zgodnie z art. 36 </w:t>
      </w:r>
      <w:r>
        <w:rPr>
          <w:rFonts w:ascii="Arial" w:hAnsi="Arial" w:cs="Arial"/>
          <w:kern w:val="3"/>
          <w:sz w:val="24"/>
          <w:szCs w:val="24"/>
        </w:rPr>
        <w:t>paragraf</w:t>
      </w:r>
      <w:r w:rsidRPr="00D4151D">
        <w:rPr>
          <w:rFonts w:ascii="Arial" w:hAnsi="Arial" w:cs="Arial"/>
          <w:kern w:val="3"/>
          <w:sz w:val="24"/>
          <w:szCs w:val="24"/>
        </w:rPr>
        <w:t xml:space="preserve"> 1 k.p.a. w zw</w:t>
      </w:r>
      <w:r>
        <w:rPr>
          <w:rFonts w:ascii="Arial" w:hAnsi="Arial" w:cs="Arial"/>
          <w:kern w:val="3"/>
          <w:sz w:val="24"/>
          <w:szCs w:val="24"/>
        </w:rPr>
        <w:t>iązku</w:t>
      </w:r>
    </w:p>
    <w:p w14:paraId="23677449" w14:textId="77777777" w:rsidR="00816554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z art.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38</w:t>
      </w:r>
      <w:r>
        <w:rPr>
          <w:rFonts w:ascii="Arial" w:hAnsi="Arial" w:cs="Arial"/>
          <w:kern w:val="3"/>
          <w:sz w:val="24"/>
          <w:szCs w:val="24"/>
        </w:rPr>
        <w:t xml:space="preserve"> </w:t>
      </w:r>
      <w:r w:rsidRPr="00D4151D">
        <w:rPr>
          <w:rFonts w:ascii="Arial" w:hAnsi="Arial" w:cs="Arial"/>
          <w:kern w:val="3"/>
          <w:sz w:val="24"/>
          <w:szCs w:val="24"/>
        </w:rPr>
        <w:t>ust. 1 ustawy z dnia 9 marca 2017 r. (bezczynność),</w:t>
      </w:r>
    </w:p>
    <w:p w14:paraId="52E4C872" w14:textId="77777777" w:rsidR="00816554" w:rsidRPr="00D4151D" w:rsidRDefault="00816554" w:rsidP="00816554">
      <w:pPr>
        <w:tabs>
          <w:tab w:val="left" w:pos="0"/>
          <w:tab w:val="left" w:pos="426"/>
        </w:tabs>
        <w:spacing w:after="0" w:line="360" w:lineRule="auto"/>
        <w:ind w:left="426" w:hanging="426"/>
        <w:jc w:val="both"/>
        <w:rPr>
          <w:rFonts w:ascii="Arial" w:hAnsi="Arial" w:cs="Arial"/>
          <w:kern w:val="3"/>
          <w:sz w:val="24"/>
          <w:szCs w:val="24"/>
        </w:rPr>
      </w:pPr>
    </w:p>
    <w:p w14:paraId="2DEA9289" w14:textId="77777777" w:rsidR="00816554" w:rsidRDefault="00816554" w:rsidP="00816554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1B04526F" w14:textId="77777777" w:rsidR="00816554" w:rsidRPr="00D4151D" w:rsidRDefault="00816554" w:rsidP="00816554">
      <w:pPr>
        <w:tabs>
          <w:tab w:val="left" w:pos="426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0FDB3CCD" w14:textId="77777777" w:rsidR="00816554" w:rsidRDefault="00816554" w:rsidP="00816554">
      <w:pPr>
        <w:tabs>
          <w:tab w:val="left" w:pos="284"/>
        </w:tabs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2.</w:t>
      </w:r>
      <w:r w:rsidRPr="00D4151D">
        <w:rPr>
          <w:rFonts w:ascii="Arial" w:hAnsi="Arial" w:cs="Arial"/>
          <w:kern w:val="3"/>
          <w:sz w:val="24"/>
          <w:szCs w:val="24"/>
        </w:rPr>
        <w:tab/>
        <w:t>Ponaglenie zawiera uzasadnienie. Ponaglenie wnosi się:</w:t>
      </w:r>
    </w:p>
    <w:p w14:paraId="68B83B18" w14:textId="77777777" w:rsidR="00816554" w:rsidRDefault="00816554" w:rsidP="00816554">
      <w:pPr>
        <w:spacing w:after="0" w:line="360" w:lineRule="auto"/>
        <w:ind w:firstLine="426"/>
        <w:rPr>
          <w:rFonts w:ascii="Arial" w:hAnsi="Arial" w:cs="Arial"/>
          <w:kern w:val="3"/>
          <w:sz w:val="24"/>
          <w:szCs w:val="24"/>
        </w:rPr>
      </w:pPr>
    </w:p>
    <w:p w14:paraId="7EBFF184" w14:textId="77777777" w:rsidR="00816554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24A14114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</w:p>
    <w:p w14:paraId="594A53F0" w14:textId="77777777" w:rsidR="00816554" w:rsidRPr="00D4151D" w:rsidRDefault="00816554" w:rsidP="00816554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 w:rsidRPr="00D4151D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1382F675" w14:textId="77777777" w:rsidR="00816554" w:rsidRPr="00D4151D" w:rsidRDefault="00816554" w:rsidP="00816554">
      <w:pPr>
        <w:spacing w:line="360" w:lineRule="auto"/>
        <w:rPr>
          <w:rFonts w:ascii="Arial" w:hAnsi="Arial" w:cs="Arial"/>
          <w:sz w:val="24"/>
          <w:szCs w:val="24"/>
        </w:rPr>
      </w:pPr>
    </w:p>
    <w:p w14:paraId="223598EF" w14:textId="77777777" w:rsidR="00816554" w:rsidRPr="00D4151D" w:rsidRDefault="00816554" w:rsidP="00816554">
      <w:pPr>
        <w:spacing w:line="360" w:lineRule="auto"/>
        <w:rPr>
          <w:rFonts w:ascii="Arial" w:hAnsi="Arial" w:cs="Arial"/>
          <w:sz w:val="24"/>
          <w:szCs w:val="24"/>
        </w:rPr>
      </w:pPr>
    </w:p>
    <w:p w14:paraId="40769E49" w14:textId="77777777" w:rsidR="002E2D86" w:rsidRDefault="002E2D86"/>
    <w:sectPr w:rsidR="002E2D86" w:rsidSect="001A724D">
      <w:headerReference w:type="firs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4A75E" w14:textId="77777777" w:rsidR="004A2F8A" w:rsidRDefault="004A2F8A">
      <w:pPr>
        <w:spacing w:after="0" w:line="240" w:lineRule="auto"/>
      </w:pPr>
      <w:r>
        <w:separator/>
      </w:r>
    </w:p>
  </w:endnote>
  <w:endnote w:type="continuationSeparator" w:id="0">
    <w:p w14:paraId="535A42BC" w14:textId="77777777" w:rsidR="004A2F8A" w:rsidRDefault="004A2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D9CE3" w14:textId="77777777" w:rsidR="004A2F8A" w:rsidRDefault="004A2F8A">
      <w:pPr>
        <w:spacing w:after="0" w:line="240" w:lineRule="auto"/>
      </w:pPr>
      <w:r>
        <w:separator/>
      </w:r>
    </w:p>
  </w:footnote>
  <w:footnote w:type="continuationSeparator" w:id="0">
    <w:p w14:paraId="0BF73752" w14:textId="77777777" w:rsidR="004A2F8A" w:rsidRDefault="004A2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8C5AA" w14:textId="77777777" w:rsidR="001A724D" w:rsidRDefault="00816554" w:rsidP="001A724D">
    <w:pPr>
      <w:pStyle w:val="Nagwek"/>
      <w:jc w:val="center"/>
      <w:rPr>
        <w:lang w:eastAsia="pl-PL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139F2BD" wp14:editId="07221A53">
          <wp:simplePos x="0" y="0"/>
          <wp:positionH relativeFrom="margin">
            <wp:align>left</wp:align>
          </wp:positionH>
          <wp:positionV relativeFrom="paragraph">
            <wp:posOffset>-163830</wp:posOffset>
          </wp:positionV>
          <wp:extent cx="2591435" cy="623570"/>
          <wp:effectExtent l="0" t="0" r="0" b="5080"/>
          <wp:wrapTight wrapText="largest">
            <wp:wrapPolygon edited="0">
              <wp:start x="0" y="0"/>
              <wp:lineTo x="0" y="19796"/>
              <wp:lineTo x="1747" y="21116"/>
              <wp:lineTo x="2382" y="21116"/>
              <wp:lineTo x="21436" y="17817"/>
              <wp:lineTo x="21436" y="0"/>
              <wp:lineTo x="0" y="0"/>
            </wp:wrapPolygon>
          </wp:wrapTight>
          <wp:docPr id="1" name="Obraz 1" descr="W nagłówku po lewej stronie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po lewej stronie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554"/>
    <w:rsid w:val="002E2D86"/>
    <w:rsid w:val="003E0456"/>
    <w:rsid w:val="004A2F8A"/>
    <w:rsid w:val="00816554"/>
    <w:rsid w:val="0091430E"/>
    <w:rsid w:val="009B43B8"/>
    <w:rsid w:val="00A4193D"/>
    <w:rsid w:val="00B75327"/>
    <w:rsid w:val="00C07FBE"/>
    <w:rsid w:val="00D8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C493"/>
  <w15:chartTrackingRefBased/>
  <w15:docId w15:val="{F43D3AC6-D688-4B32-BE86-846F225F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55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16554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16554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3.20 zawiadomienie o wyznaczeniu nowego terminu załatwienia sprawy</dc:title>
  <dc:subject/>
  <dc:creator>Wierzbicka Magdalena  (DPA)</dc:creator>
  <cp:keywords/>
  <dc:description/>
  <cp:lastModifiedBy>Cieślik Magdalena  (DPA)</cp:lastModifiedBy>
  <cp:revision>4</cp:revision>
  <dcterms:created xsi:type="dcterms:W3CDTF">2022-01-28T10:08:00Z</dcterms:created>
  <dcterms:modified xsi:type="dcterms:W3CDTF">2022-01-28T10:10:00Z</dcterms:modified>
</cp:coreProperties>
</file>