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18E4F" w14:textId="1250CF4D" w:rsidR="00BE2288" w:rsidRPr="00FC73CC" w:rsidRDefault="00BD5EA6" w:rsidP="00FC73CC">
      <w:pPr>
        <w:spacing w:before="600" w:after="360" w:line="480" w:lineRule="auto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00BD5EA6">
        <w:rPr>
          <w:rFonts w:ascii="Open Sans" w:hAnsi="Open Sans" w:cs="Open Sans"/>
          <w:b/>
          <w:bCs/>
          <w:color w:val="000000"/>
          <w:sz w:val="32"/>
          <w:szCs w:val="32"/>
        </w:rPr>
        <w:t>Regulamin wyboru projektów</w:t>
      </w:r>
      <w:r w:rsidR="007654EE" w:rsidRPr="00FC73CC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</w:t>
      </w:r>
      <w:r w:rsidR="007654EE" w:rsidRPr="00FC73CC">
        <w:rPr>
          <w:rFonts w:ascii="Open Sans" w:hAnsi="Open Sans" w:cs="Open Sans"/>
          <w:b/>
          <w:bCs/>
          <w:color w:val="000000"/>
          <w:sz w:val="28"/>
          <w:szCs w:val="28"/>
        </w:rPr>
        <w:br/>
      </w:r>
      <w:r w:rsidR="00B969CF" w:rsidRPr="00FC73CC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w ramach Programu </w:t>
      </w:r>
      <w:r w:rsidR="00BE2288" w:rsidRPr="00FC73CC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Fundusze Europejskie </w:t>
      </w:r>
      <w:r w:rsidR="007654EE" w:rsidRPr="00FC73CC">
        <w:rPr>
          <w:rFonts w:ascii="Open Sans" w:hAnsi="Open Sans" w:cs="Open Sans"/>
          <w:b/>
          <w:bCs/>
          <w:color w:val="000000"/>
          <w:sz w:val="28"/>
          <w:szCs w:val="28"/>
        </w:rPr>
        <w:br/>
      </w:r>
      <w:r w:rsidR="00BE2288" w:rsidRPr="00FC73CC">
        <w:rPr>
          <w:rFonts w:ascii="Open Sans" w:hAnsi="Open Sans" w:cs="Open Sans"/>
          <w:b/>
          <w:bCs/>
          <w:color w:val="000000"/>
          <w:sz w:val="28"/>
          <w:szCs w:val="28"/>
        </w:rPr>
        <w:t>na Infrastrukturę, Klimat, Środowisko 2021–2027</w:t>
      </w:r>
    </w:p>
    <w:p w14:paraId="713BE87A" w14:textId="181E30A6" w:rsidR="00BE2288" w:rsidRPr="002E6DF1" w:rsidRDefault="00BE2288" w:rsidP="00514905">
      <w:pPr>
        <w:spacing w:before="600" w:line="360" w:lineRule="auto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002E6DF1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Priorytet FENX.01 Wsparcie sektorów energetyka i środowisko </w:t>
      </w:r>
      <w:r w:rsidRPr="002E6DF1">
        <w:rPr>
          <w:rFonts w:ascii="Open Sans" w:hAnsi="Open Sans" w:cs="Open Sans"/>
          <w:b/>
          <w:bCs/>
          <w:color w:val="000000"/>
          <w:sz w:val="28"/>
          <w:szCs w:val="28"/>
        </w:rPr>
        <w:br/>
        <w:t>z Funduszu Spójności</w:t>
      </w:r>
    </w:p>
    <w:p w14:paraId="22527C98" w14:textId="77777777" w:rsidR="00BE2288" w:rsidRPr="002E6DF1" w:rsidRDefault="00BE2288" w:rsidP="00514905">
      <w:pPr>
        <w:spacing w:line="360" w:lineRule="auto"/>
        <w:rPr>
          <w:rFonts w:ascii="Open Sans" w:hAnsi="Open Sans" w:cs="Open Sans"/>
          <w:color w:val="000000"/>
        </w:rPr>
      </w:pPr>
      <w:r w:rsidRPr="002E6DF1">
        <w:rPr>
          <w:rFonts w:ascii="Open Sans" w:hAnsi="Open Sans" w:cs="Open Sans"/>
          <w:color w:val="000000"/>
        </w:rPr>
        <w:t>Działanie FENX.01.05.Ochrona przyrody i rozwój zielonej infrastruktury</w:t>
      </w:r>
    </w:p>
    <w:p w14:paraId="518298D4" w14:textId="008B3D4A" w:rsidR="00BE2288" w:rsidRPr="00C35224" w:rsidRDefault="00BE2288" w:rsidP="00514905">
      <w:pPr>
        <w:spacing w:line="360" w:lineRule="auto"/>
        <w:rPr>
          <w:rFonts w:ascii="Open Sans" w:hAnsi="Open Sans" w:cs="Open Sans"/>
          <w:color w:val="000000"/>
        </w:rPr>
      </w:pPr>
      <w:bookmarkStart w:id="0" w:name="_Hlk157089607"/>
      <w:r w:rsidRPr="00C35224">
        <w:rPr>
          <w:rFonts w:ascii="Open Sans" w:hAnsi="Open Sans" w:cs="Open Sans"/>
          <w:color w:val="000000"/>
        </w:rPr>
        <w:t>Typ FENX.01.05.</w:t>
      </w:r>
      <w:r w:rsidR="008C0B7B" w:rsidRPr="00C35224">
        <w:rPr>
          <w:rFonts w:ascii="Open Sans" w:hAnsi="Open Sans" w:cs="Open Sans"/>
          <w:color w:val="000000"/>
        </w:rPr>
        <w:t>8</w:t>
      </w:r>
      <w:r w:rsidR="00C85BCC" w:rsidRPr="00C35224">
        <w:rPr>
          <w:rFonts w:ascii="Open Sans" w:hAnsi="Open Sans" w:cs="Open Sans"/>
          <w:color w:val="000000"/>
        </w:rPr>
        <w:t xml:space="preserve"> </w:t>
      </w:r>
      <w:r w:rsidR="008C0B7B" w:rsidRPr="00C35224">
        <w:rPr>
          <w:rFonts w:ascii="Open Sans" w:hAnsi="Open Sans" w:cs="Open Sans"/>
        </w:rPr>
        <w:t>Edukacja w zakresie ochrony przyrody</w:t>
      </w:r>
      <w:r w:rsidRPr="00C35224">
        <w:rPr>
          <w:rFonts w:ascii="Open Sans" w:hAnsi="Open Sans" w:cs="Open Sans"/>
          <w:color w:val="000000"/>
        </w:rPr>
        <w:t xml:space="preserve"> </w:t>
      </w:r>
    </w:p>
    <w:bookmarkEnd w:id="0"/>
    <w:p w14:paraId="4A1597E1" w14:textId="30F24785" w:rsidR="00D775D0" w:rsidRPr="002E6DF1" w:rsidRDefault="00B969CF" w:rsidP="00514905">
      <w:pPr>
        <w:spacing w:before="360" w:after="120" w:line="276" w:lineRule="auto"/>
        <w:rPr>
          <w:rFonts w:ascii="Open Sans" w:hAnsi="Open Sans" w:cs="Open Sans"/>
          <w:b/>
          <w:sz w:val="22"/>
          <w:szCs w:val="22"/>
        </w:rPr>
      </w:pPr>
      <w:r w:rsidRPr="002E6DF1">
        <w:rPr>
          <w:rFonts w:ascii="Open Sans" w:hAnsi="Open Sans" w:cs="Open Sans"/>
          <w:bCs/>
          <w:sz w:val="22"/>
          <w:szCs w:val="22"/>
        </w:rPr>
        <w:t>Kwota przeznaczona na dofinansowanie projekt</w:t>
      </w:r>
      <w:r w:rsidR="00640580" w:rsidRPr="002E6DF1">
        <w:rPr>
          <w:rFonts w:ascii="Open Sans" w:hAnsi="Open Sans" w:cs="Open Sans"/>
          <w:bCs/>
          <w:sz w:val="22"/>
          <w:szCs w:val="22"/>
        </w:rPr>
        <w:t>ów</w:t>
      </w:r>
      <w:r w:rsidRPr="002E6DF1">
        <w:rPr>
          <w:rFonts w:ascii="Open Sans" w:hAnsi="Open Sans" w:cs="Open Sans"/>
          <w:bCs/>
          <w:sz w:val="22"/>
          <w:szCs w:val="22"/>
        </w:rPr>
        <w:t xml:space="preserve"> w naborze: </w:t>
      </w:r>
      <w:r w:rsidR="0066258A">
        <w:rPr>
          <w:rFonts w:ascii="Open Sans" w:hAnsi="Open Sans" w:cs="Open Sans"/>
          <w:b/>
          <w:bCs/>
          <w:sz w:val="22"/>
          <w:szCs w:val="22"/>
        </w:rPr>
        <w:t>40</w:t>
      </w:r>
      <w:r w:rsidR="00C85BCC" w:rsidRPr="002E6DF1">
        <w:rPr>
          <w:rFonts w:ascii="Open Sans" w:hAnsi="Open Sans" w:cs="Open Sans"/>
          <w:b/>
          <w:bCs/>
          <w:sz w:val="22"/>
          <w:szCs w:val="22"/>
        </w:rPr>
        <w:t> </w:t>
      </w:r>
      <w:r w:rsidRPr="002E6DF1">
        <w:rPr>
          <w:rFonts w:ascii="Open Sans" w:hAnsi="Open Sans" w:cs="Open Sans"/>
          <w:b/>
          <w:bCs/>
          <w:sz w:val="22"/>
          <w:szCs w:val="22"/>
        </w:rPr>
        <w:t xml:space="preserve">000 000,00 </w:t>
      </w:r>
      <w:r w:rsidRPr="002E6DF1">
        <w:rPr>
          <w:rFonts w:ascii="Open Sans" w:hAnsi="Open Sans" w:cs="Open Sans"/>
          <w:b/>
          <w:sz w:val="22"/>
          <w:szCs w:val="22"/>
        </w:rPr>
        <w:t>PLN</w:t>
      </w:r>
    </w:p>
    <w:p w14:paraId="6A1FD22B" w14:textId="0E73C53A" w:rsidR="00BE2288" w:rsidRPr="002E6DF1" w:rsidRDefault="00B969CF" w:rsidP="00514905">
      <w:pPr>
        <w:spacing w:before="360" w:line="360" w:lineRule="auto"/>
        <w:rPr>
          <w:rFonts w:ascii="Open Sans" w:hAnsi="Open Sans" w:cs="Open Sans"/>
          <w:b/>
          <w:bCs/>
          <w:u w:val="single"/>
        </w:rPr>
      </w:pPr>
      <w:bookmarkStart w:id="1" w:name="_Hlk157007371"/>
      <w:r w:rsidRPr="002E6DF1">
        <w:rPr>
          <w:rFonts w:ascii="Open Sans" w:hAnsi="Open Sans" w:cs="Open Sans"/>
          <w:b/>
          <w:bCs/>
          <w:u w:val="single"/>
        </w:rPr>
        <w:t>Nr naboru:</w:t>
      </w:r>
      <w:r w:rsidR="0022719D" w:rsidRPr="002E6DF1">
        <w:rPr>
          <w:rFonts w:ascii="Open Sans" w:hAnsi="Open Sans" w:cs="Open Sans"/>
          <w:b/>
          <w:bCs/>
          <w:u w:val="single"/>
        </w:rPr>
        <w:t xml:space="preserve"> </w:t>
      </w:r>
      <w:r w:rsidR="0031774A" w:rsidRPr="002E6DF1">
        <w:rPr>
          <w:rFonts w:ascii="Open Sans" w:hAnsi="Open Sans" w:cs="Open Sans"/>
          <w:b/>
          <w:bCs/>
          <w:u w:val="single"/>
        </w:rPr>
        <w:t>FENX.01.05-IW.01-</w:t>
      </w:r>
      <w:r w:rsidR="00E83400" w:rsidRPr="002E6DF1">
        <w:rPr>
          <w:rFonts w:ascii="Open Sans" w:hAnsi="Open Sans" w:cs="Open Sans"/>
          <w:b/>
          <w:bCs/>
          <w:u w:val="single"/>
        </w:rPr>
        <w:t>0</w:t>
      </w:r>
      <w:r w:rsidR="003A1F24">
        <w:rPr>
          <w:rFonts w:ascii="Open Sans" w:hAnsi="Open Sans" w:cs="Open Sans"/>
          <w:b/>
          <w:bCs/>
          <w:u w:val="single"/>
        </w:rPr>
        <w:t>01</w:t>
      </w:r>
      <w:r w:rsidR="0031774A" w:rsidRPr="002E6DF1">
        <w:rPr>
          <w:rFonts w:ascii="Open Sans" w:hAnsi="Open Sans" w:cs="Open Sans"/>
          <w:b/>
          <w:bCs/>
          <w:u w:val="single"/>
        </w:rPr>
        <w:t>/2</w:t>
      </w:r>
      <w:r w:rsidR="0066258A">
        <w:rPr>
          <w:rFonts w:ascii="Open Sans" w:hAnsi="Open Sans" w:cs="Open Sans"/>
          <w:b/>
          <w:bCs/>
          <w:u w:val="single"/>
        </w:rPr>
        <w:t>4</w:t>
      </w:r>
    </w:p>
    <w:bookmarkEnd w:id="1"/>
    <w:p w14:paraId="61CEBE25" w14:textId="35DF3A38" w:rsidR="00BE2288" w:rsidRPr="002E6DF1" w:rsidRDefault="00B969CF" w:rsidP="00514905">
      <w:pPr>
        <w:spacing w:before="120" w:line="360" w:lineRule="auto"/>
        <w:rPr>
          <w:rFonts w:ascii="Open Sans" w:hAnsi="Open Sans" w:cs="Open Sans"/>
          <w:bCs/>
        </w:rPr>
      </w:pPr>
      <w:r w:rsidRPr="002E6DF1">
        <w:rPr>
          <w:rFonts w:ascii="Open Sans" w:hAnsi="Open Sans" w:cs="Open Sans"/>
          <w:bCs/>
        </w:rPr>
        <w:t>Rok: 202</w:t>
      </w:r>
      <w:r w:rsidR="0066258A">
        <w:rPr>
          <w:rFonts w:ascii="Open Sans" w:hAnsi="Open Sans" w:cs="Open Sans"/>
          <w:bCs/>
        </w:rPr>
        <w:t>4</w:t>
      </w:r>
    </w:p>
    <w:p w14:paraId="36ECB7AF" w14:textId="72712CCC" w:rsidR="000C7AB7" w:rsidRDefault="00B969CF" w:rsidP="0059537D">
      <w:pPr>
        <w:spacing w:before="1440" w:after="160" w:line="276" w:lineRule="auto"/>
        <w:jc w:val="center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Data </w:t>
      </w:r>
      <w:r w:rsidR="00640580" w:rsidRPr="002E6DF1">
        <w:rPr>
          <w:rFonts w:ascii="Open Sans" w:hAnsi="Open Sans" w:cs="Open Sans"/>
          <w:sz w:val="22"/>
          <w:szCs w:val="22"/>
        </w:rPr>
        <w:t xml:space="preserve">zaopiniowania </w:t>
      </w:r>
      <w:r w:rsidRPr="002E6DF1">
        <w:rPr>
          <w:rFonts w:ascii="Open Sans" w:hAnsi="Open Sans" w:cs="Open Sans"/>
          <w:sz w:val="22"/>
          <w:szCs w:val="22"/>
        </w:rPr>
        <w:t>regulaminu przez IP</w:t>
      </w:r>
      <w:r w:rsidR="00B04F22">
        <w:rPr>
          <w:rFonts w:ascii="Open Sans" w:hAnsi="Open Sans" w:cs="Open Sans"/>
          <w:sz w:val="22"/>
          <w:szCs w:val="22"/>
        </w:rPr>
        <w:t>: 09.02.2024 r.</w:t>
      </w:r>
    </w:p>
    <w:p w14:paraId="5B8534D2" w14:textId="29D33852" w:rsidR="0059537D" w:rsidRPr="002E668D" w:rsidRDefault="0059537D" w:rsidP="0059537D">
      <w:pPr>
        <w:spacing w:before="1440" w:after="160" w:line="276" w:lineRule="auto"/>
        <w:jc w:val="center"/>
        <w:rPr>
          <w:rFonts w:ascii="Open Sans" w:hAnsi="Open Sans" w:cs="Open Sans"/>
          <w:sz w:val="22"/>
          <w:szCs w:val="22"/>
        </w:rPr>
      </w:pPr>
      <w:r w:rsidRPr="002E668D">
        <w:rPr>
          <w:rFonts w:ascii="Open Sans" w:hAnsi="Open Sans" w:cs="Open Sans"/>
          <w:sz w:val="22"/>
          <w:szCs w:val="22"/>
        </w:rPr>
        <w:t>Wersja 1.0</w:t>
      </w:r>
    </w:p>
    <w:p w14:paraId="0A7B30D3" w14:textId="32EB4307" w:rsidR="001C1945" w:rsidRPr="002E6DF1" w:rsidRDefault="001C1945" w:rsidP="00514905">
      <w:pPr>
        <w:rPr>
          <w:rFonts w:ascii="Open Sans" w:eastAsiaTheme="majorEastAsia" w:hAnsi="Open Sans" w:cs="Open Sans"/>
          <w:b/>
          <w:bCs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br w:type="page"/>
      </w:r>
    </w:p>
    <w:bookmarkStart w:id="2" w:name="_Toc150330459" w:displacedByCustomXml="next"/>
    <w:sdt>
      <w:sdtPr>
        <w:rPr>
          <w:rFonts w:eastAsia="Times New Roman"/>
          <w:color w:val="auto"/>
        </w:rPr>
        <w:id w:val="-1505122028"/>
        <w:docPartObj>
          <w:docPartGallery w:val="Table of Contents"/>
          <w:docPartUnique/>
        </w:docPartObj>
      </w:sdtPr>
      <w:sdtEndPr>
        <w:rPr>
          <w:rFonts w:ascii="Open Sans" w:hAnsi="Open Sans" w:cs="Open Sans"/>
          <w:sz w:val="22"/>
          <w:szCs w:val="22"/>
        </w:rPr>
      </w:sdtEndPr>
      <w:sdtContent>
        <w:p w14:paraId="5089A2D9" w14:textId="77777777" w:rsidR="0098212D" w:rsidRDefault="001C1945" w:rsidP="0098212D">
          <w:pPr>
            <w:pStyle w:val="Default"/>
            <w:rPr>
              <w:noProof/>
            </w:rPr>
          </w:pPr>
          <w:r w:rsidRPr="00573C23">
            <w:rPr>
              <w:rFonts w:ascii="Open Sans" w:hAnsi="Open Sans" w:cs="Open Sans"/>
              <w:b/>
              <w:bCs/>
            </w:rPr>
            <w:t>Spis treści</w:t>
          </w:r>
          <w:bookmarkEnd w:id="2"/>
          <w:r w:rsidR="00FC73CC" w:rsidRPr="00573C23">
            <w:rPr>
              <w:rFonts w:ascii="Open Sans" w:hAnsi="Open Sans" w:cs="Open Sans"/>
              <w:b/>
              <w:bCs/>
            </w:rPr>
            <w:t>:</w:t>
          </w:r>
          <w:r w:rsidRPr="00573C23">
            <w:fldChar w:fldCharType="begin"/>
          </w:r>
          <w:r w:rsidRPr="00573C23">
            <w:instrText xml:space="preserve"> TOC \o "1-3" \h \z \u </w:instrText>
          </w:r>
          <w:r w:rsidRPr="00573C23">
            <w:fldChar w:fldCharType="separate"/>
          </w:r>
        </w:p>
        <w:p w14:paraId="4B393227" w14:textId="0BBB111C" w:rsidR="0098212D" w:rsidRDefault="00862DA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8383498" w:history="1">
            <w:r w:rsidR="0098212D" w:rsidRPr="00A345D1">
              <w:rPr>
                <w:rStyle w:val="Hipercze"/>
                <w:rFonts w:ascii="Open Sans" w:hAnsi="Open Sans" w:cs="Open Sans"/>
                <w:noProof/>
              </w:rPr>
              <w:t>§ 1. Podstawy prawne</w:t>
            </w:r>
            <w:r w:rsidR="0098212D">
              <w:rPr>
                <w:noProof/>
                <w:webHidden/>
              </w:rPr>
              <w:tab/>
            </w:r>
            <w:r w:rsidR="0098212D">
              <w:rPr>
                <w:noProof/>
                <w:webHidden/>
              </w:rPr>
              <w:fldChar w:fldCharType="begin"/>
            </w:r>
            <w:r w:rsidR="0098212D">
              <w:rPr>
                <w:noProof/>
                <w:webHidden/>
              </w:rPr>
              <w:instrText xml:space="preserve"> PAGEREF _Toc158383498 \h </w:instrText>
            </w:r>
            <w:r w:rsidR="0098212D">
              <w:rPr>
                <w:noProof/>
                <w:webHidden/>
              </w:rPr>
            </w:r>
            <w:r w:rsidR="0098212D">
              <w:rPr>
                <w:noProof/>
                <w:webHidden/>
              </w:rPr>
              <w:fldChar w:fldCharType="separate"/>
            </w:r>
            <w:r w:rsidR="00C416BC">
              <w:rPr>
                <w:noProof/>
                <w:webHidden/>
              </w:rPr>
              <w:t>3</w:t>
            </w:r>
            <w:r w:rsidR="0098212D">
              <w:rPr>
                <w:noProof/>
                <w:webHidden/>
              </w:rPr>
              <w:fldChar w:fldCharType="end"/>
            </w:r>
          </w:hyperlink>
        </w:p>
        <w:p w14:paraId="6C45DB68" w14:textId="0412E84A" w:rsidR="0098212D" w:rsidRDefault="00862DA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8383499" w:history="1">
            <w:r w:rsidR="0098212D" w:rsidRPr="00A345D1">
              <w:rPr>
                <w:rStyle w:val="Hipercze"/>
                <w:rFonts w:ascii="Open Sans" w:hAnsi="Open Sans" w:cs="Open Sans"/>
                <w:noProof/>
              </w:rPr>
              <w:t>§ 2. Słownik pojęć i skrótów</w:t>
            </w:r>
            <w:r w:rsidR="0098212D">
              <w:rPr>
                <w:noProof/>
                <w:webHidden/>
              </w:rPr>
              <w:tab/>
            </w:r>
            <w:r w:rsidR="0098212D">
              <w:rPr>
                <w:noProof/>
                <w:webHidden/>
              </w:rPr>
              <w:fldChar w:fldCharType="begin"/>
            </w:r>
            <w:r w:rsidR="0098212D">
              <w:rPr>
                <w:noProof/>
                <w:webHidden/>
              </w:rPr>
              <w:instrText xml:space="preserve"> PAGEREF _Toc158383499 \h </w:instrText>
            </w:r>
            <w:r w:rsidR="0098212D">
              <w:rPr>
                <w:noProof/>
                <w:webHidden/>
              </w:rPr>
            </w:r>
            <w:r w:rsidR="0098212D">
              <w:rPr>
                <w:noProof/>
                <w:webHidden/>
              </w:rPr>
              <w:fldChar w:fldCharType="separate"/>
            </w:r>
            <w:r w:rsidR="00C416BC">
              <w:rPr>
                <w:noProof/>
                <w:webHidden/>
              </w:rPr>
              <w:t>4</w:t>
            </w:r>
            <w:r w:rsidR="0098212D">
              <w:rPr>
                <w:noProof/>
                <w:webHidden/>
              </w:rPr>
              <w:fldChar w:fldCharType="end"/>
            </w:r>
          </w:hyperlink>
        </w:p>
        <w:p w14:paraId="4EFF0B6F" w14:textId="39FAEF2F" w:rsidR="0098212D" w:rsidRDefault="00862DA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8383500" w:history="1">
            <w:r w:rsidR="0098212D" w:rsidRPr="00A345D1">
              <w:rPr>
                <w:rStyle w:val="Hipercze"/>
                <w:rFonts w:ascii="Open Sans" w:hAnsi="Open Sans" w:cs="Open Sans"/>
                <w:noProof/>
              </w:rPr>
              <w:t>§ 3. Podstawowe informacje o naborze</w:t>
            </w:r>
            <w:r w:rsidR="0098212D">
              <w:rPr>
                <w:noProof/>
                <w:webHidden/>
              </w:rPr>
              <w:tab/>
            </w:r>
            <w:r w:rsidR="0098212D">
              <w:rPr>
                <w:noProof/>
                <w:webHidden/>
              </w:rPr>
              <w:fldChar w:fldCharType="begin"/>
            </w:r>
            <w:r w:rsidR="0098212D">
              <w:rPr>
                <w:noProof/>
                <w:webHidden/>
              </w:rPr>
              <w:instrText xml:space="preserve"> PAGEREF _Toc158383500 \h </w:instrText>
            </w:r>
            <w:r w:rsidR="0098212D">
              <w:rPr>
                <w:noProof/>
                <w:webHidden/>
              </w:rPr>
            </w:r>
            <w:r w:rsidR="0098212D">
              <w:rPr>
                <w:noProof/>
                <w:webHidden/>
              </w:rPr>
              <w:fldChar w:fldCharType="separate"/>
            </w:r>
            <w:r w:rsidR="00C416BC">
              <w:rPr>
                <w:noProof/>
                <w:webHidden/>
              </w:rPr>
              <w:t>6</w:t>
            </w:r>
            <w:r w:rsidR="0098212D">
              <w:rPr>
                <w:noProof/>
                <w:webHidden/>
              </w:rPr>
              <w:fldChar w:fldCharType="end"/>
            </w:r>
          </w:hyperlink>
        </w:p>
        <w:p w14:paraId="29667578" w14:textId="7B170794" w:rsidR="0098212D" w:rsidRDefault="00862DA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8383501" w:history="1">
            <w:r w:rsidR="0098212D" w:rsidRPr="00A345D1">
              <w:rPr>
                <w:rStyle w:val="Hipercze"/>
                <w:rFonts w:ascii="Open Sans" w:hAnsi="Open Sans" w:cs="Open Sans"/>
                <w:noProof/>
              </w:rPr>
              <w:t>§ 4. Warunki uczestnictwa w naborze</w:t>
            </w:r>
            <w:r w:rsidR="0098212D">
              <w:rPr>
                <w:noProof/>
                <w:webHidden/>
              </w:rPr>
              <w:tab/>
            </w:r>
            <w:r w:rsidR="0098212D">
              <w:rPr>
                <w:noProof/>
                <w:webHidden/>
              </w:rPr>
              <w:fldChar w:fldCharType="begin"/>
            </w:r>
            <w:r w:rsidR="0098212D">
              <w:rPr>
                <w:noProof/>
                <w:webHidden/>
              </w:rPr>
              <w:instrText xml:space="preserve"> PAGEREF _Toc158383501 \h </w:instrText>
            </w:r>
            <w:r w:rsidR="0098212D">
              <w:rPr>
                <w:noProof/>
                <w:webHidden/>
              </w:rPr>
            </w:r>
            <w:r w:rsidR="0098212D">
              <w:rPr>
                <w:noProof/>
                <w:webHidden/>
              </w:rPr>
              <w:fldChar w:fldCharType="separate"/>
            </w:r>
            <w:r w:rsidR="00C416BC">
              <w:rPr>
                <w:noProof/>
                <w:webHidden/>
              </w:rPr>
              <w:t>7</w:t>
            </w:r>
            <w:r w:rsidR="0098212D">
              <w:rPr>
                <w:noProof/>
                <w:webHidden/>
              </w:rPr>
              <w:fldChar w:fldCharType="end"/>
            </w:r>
          </w:hyperlink>
        </w:p>
        <w:p w14:paraId="5AB555C2" w14:textId="0CB6218D" w:rsidR="0098212D" w:rsidRDefault="00862DA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8383502" w:history="1">
            <w:r w:rsidR="0098212D" w:rsidRPr="00A345D1">
              <w:rPr>
                <w:rStyle w:val="Hipercze"/>
                <w:rFonts w:ascii="Open Sans" w:hAnsi="Open Sans" w:cs="Open Sans"/>
                <w:noProof/>
              </w:rPr>
              <w:t>§ 5. Zasady finansowania projektu</w:t>
            </w:r>
            <w:r w:rsidR="0098212D">
              <w:rPr>
                <w:noProof/>
                <w:webHidden/>
              </w:rPr>
              <w:tab/>
            </w:r>
            <w:r w:rsidR="0098212D">
              <w:rPr>
                <w:noProof/>
                <w:webHidden/>
              </w:rPr>
              <w:fldChar w:fldCharType="begin"/>
            </w:r>
            <w:r w:rsidR="0098212D">
              <w:rPr>
                <w:noProof/>
                <w:webHidden/>
              </w:rPr>
              <w:instrText xml:space="preserve"> PAGEREF _Toc158383502 \h </w:instrText>
            </w:r>
            <w:r w:rsidR="0098212D">
              <w:rPr>
                <w:noProof/>
                <w:webHidden/>
              </w:rPr>
            </w:r>
            <w:r w:rsidR="0098212D">
              <w:rPr>
                <w:noProof/>
                <w:webHidden/>
              </w:rPr>
              <w:fldChar w:fldCharType="separate"/>
            </w:r>
            <w:r w:rsidR="00C416BC">
              <w:rPr>
                <w:noProof/>
                <w:webHidden/>
              </w:rPr>
              <w:t>8</w:t>
            </w:r>
            <w:r w:rsidR="0098212D">
              <w:rPr>
                <w:noProof/>
                <w:webHidden/>
              </w:rPr>
              <w:fldChar w:fldCharType="end"/>
            </w:r>
          </w:hyperlink>
        </w:p>
        <w:p w14:paraId="79A7D328" w14:textId="0F79CCD8" w:rsidR="0098212D" w:rsidRDefault="00862DA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8383503" w:history="1">
            <w:r w:rsidR="0098212D" w:rsidRPr="00A345D1">
              <w:rPr>
                <w:rStyle w:val="Hipercze"/>
                <w:rFonts w:ascii="Open Sans" w:hAnsi="Open Sans" w:cs="Open Sans"/>
                <w:noProof/>
              </w:rPr>
              <w:t>§ 6. Zasady składania i wycofywania wniosku o dofinansowanie</w:t>
            </w:r>
            <w:r w:rsidR="0098212D">
              <w:rPr>
                <w:noProof/>
                <w:webHidden/>
              </w:rPr>
              <w:tab/>
            </w:r>
            <w:r w:rsidR="0098212D">
              <w:rPr>
                <w:noProof/>
                <w:webHidden/>
              </w:rPr>
              <w:fldChar w:fldCharType="begin"/>
            </w:r>
            <w:r w:rsidR="0098212D">
              <w:rPr>
                <w:noProof/>
                <w:webHidden/>
              </w:rPr>
              <w:instrText xml:space="preserve"> PAGEREF _Toc158383503 \h </w:instrText>
            </w:r>
            <w:r w:rsidR="0098212D">
              <w:rPr>
                <w:noProof/>
                <w:webHidden/>
              </w:rPr>
            </w:r>
            <w:r w:rsidR="0098212D">
              <w:rPr>
                <w:noProof/>
                <w:webHidden/>
              </w:rPr>
              <w:fldChar w:fldCharType="separate"/>
            </w:r>
            <w:r w:rsidR="00C416BC">
              <w:rPr>
                <w:noProof/>
                <w:webHidden/>
              </w:rPr>
              <w:t>9</w:t>
            </w:r>
            <w:r w:rsidR="0098212D">
              <w:rPr>
                <w:noProof/>
                <w:webHidden/>
              </w:rPr>
              <w:fldChar w:fldCharType="end"/>
            </w:r>
          </w:hyperlink>
        </w:p>
        <w:p w14:paraId="365CA403" w14:textId="737875E2" w:rsidR="0098212D" w:rsidRDefault="00862DA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8383504" w:history="1">
            <w:r w:rsidR="0098212D" w:rsidRPr="00A345D1">
              <w:rPr>
                <w:rStyle w:val="Hipercze"/>
                <w:rFonts w:ascii="Open Sans" w:hAnsi="Open Sans" w:cs="Open Sans"/>
                <w:noProof/>
              </w:rPr>
              <w:t>§ 7. Sposób uzupełniania i poprawiania wniosku</w:t>
            </w:r>
            <w:r w:rsidR="0098212D">
              <w:rPr>
                <w:noProof/>
                <w:webHidden/>
              </w:rPr>
              <w:tab/>
            </w:r>
            <w:r w:rsidR="0098212D">
              <w:rPr>
                <w:noProof/>
                <w:webHidden/>
              </w:rPr>
              <w:fldChar w:fldCharType="begin"/>
            </w:r>
            <w:r w:rsidR="0098212D">
              <w:rPr>
                <w:noProof/>
                <w:webHidden/>
              </w:rPr>
              <w:instrText xml:space="preserve"> PAGEREF _Toc158383504 \h </w:instrText>
            </w:r>
            <w:r w:rsidR="0098212D">
              <w:rPr>
                <w:noProof/>
                <w:webHidden/>
              </w:rPr>
            </w:r>
            <w:r w:rsidR="0098212D">
              <w:rPr>
                <w:noProof/>
                <w:webHidden/>
              </w:rPr>
              <w:fldChar w:fldCharType="separate"/>
            </w:r>
            <w:r w:rsidR="00C416BC">
              <w:rPr>
                <w:noProof/>
                <w:webHidden/>
              </w:rPr>
              <w:t>11</w:t>
            </w:r>
            <w:r w:rsidR="0098212D">
              <w:rPr>
                <w:noProof/>
                <w:webHidden/>
              </w:rPr>
              <w:fldChar w:fldCharType="end"/>
            </w:r>
          </w:hyperlink>
        </w:p>
        <w:p w14:paraId="1B0CD1F2" w14:textId="4FFD080E" w:rsidR="0098212D" w:rsidRDefault="00862DA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8383505" w:history="1">
            <w:r w:rsidR="0098212D" w:rsidRPr="00A345D1">
              <w:rPr>
                <w:rStyle w:val="Hipercze"/>
                <w:rFonts w:ascii="Open Sans" w:hAnsi="Open Sans" w:cs="Open Sans"/>
                <w:noProof/>
              </w:rPr>
              <w:t>§ 8. Zasady oceny projektu</w:t>
            </w:r>
            <w:r w:rsidR="0098212D">
              <w:rPr>
                <w:noProof/>
                <w:webHidden/>
              </w:rPr>
              <w:tab/>
            </w:r>
            <w:r w:rsidR="0098212D">
              <w:rPr>
                <w:noProof/>
                <w:webHidden/>
              </w:rPr>
              <w:fldChar w:fldCharType="begin"/>
            </w:r>
            <w:r w:rsidR="0098212D">
              <w:rPr>
                <w:noProof/>
                <w:webHidden/>
              </w:rPr>
              <w:instrText xml:space="preserve"> PAGEREF _Toc158383505 \h </w:instrText>
            </w:r>
            <w:r w:rsidR="0098212D">
              <w:rPr>
                <w:noProof/>
                <w:webHidden/>
              </w:rPr>
            </w:r>
            <w:r w:rsidR="0098212D">
              <w:rPr>
                <w:noProof/>
                <w:webHidden/>
              </w:rPr>
              <w:fldChar w:fldCharType="separate"/>
            </w:r>
            <w:r w:rsidR="00C416BC">
              <w:rPr>
                <w:noProof/>
                <w:webHidden/>
              </w:rPr>
              <w:t>13</w:t>
            </w:r>
            <w:r w:rsidR="0098212D">
              <w:rPr>
                <w:noProof/>
                <w:webHidden/>
              </w:rPr>
              <w:fldChar w:fldCharType="end"/>
            </w:r>
          </w:hyperlink>
        </w:p>
        <w:p w14:paraId="55DEF5FF" w14:textId="3CB3010C" w:rsidR="0098212D" w:rsidRDefault="00862DA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8383506" w:history="1">
            <w:r w:rsidR="0098212D" w:rsidRPr="00A345D1">
              <w:rPr>
                <w:rStyle w:val="Hipercze"/>
                <w:rFonts w:ascii="Open Sans" w:hAnsi="Open Sans" w:cs="Open Sans"/>
                <w:noProof/>
              </w:rPr>
              <w:t>§ 9. I Etap oceny</w:t>
            </w:r>
            <w:r w:rsidR="0098212D">
              <w:rPr>
                <w:noProof/>
                <w:webHidden/>
              </w:rPr>
              <w:tab/>
            </w:r>
            <w:r w:rsidR="0098212D">
              <w:rPr>
                <w:noProof/>
                <w:webHidden/>
              </w:rPr>
              <w:fldChar w:fldCharType="begin"/>
            </w:r>
            <w:r w:rsidR="0098212D">
              <w:rPr>
                <w:noProof/>
                <w:webHidden/>
              </w:rPr>
              <w:instrText xml:space="preserve"> PAGEREF _Toc158383506 \h </w:instrText>
            </w:r>
            <w:r w:rsidR="0098212D">
              <w:rPr>
                <w:noProof/>
                <w:webHidden/>
              </w:rPr>
            </w:r>
            <w:r w:rsidR="0098212D">
              <w:rPr>
                <w:noProof/>
                <w:webHidden/>
              </w:rPr>
              <w:fldChar w:fldCharType="separate"/>
            </w:r>
            <w:r w:rsidR="00C416BC">
              <w:rPr>
                <w:noProof/>
                <w:webHidden/>
              </w:rPr>
              <w:t>13</w:t>
            </w:r>
            <w:r w:rsidR="0098212D">
              <w:rPr>
                <w:noProof/>
                <w:webHidden/>
              </w:rPr>
              <w:fldChar w:fldCharType="end"/>
            </w:r>
          </w:hyperlink>
        </w:p>
        <w:p w14:paraId="6590239B" w14:textId="27E3F4C6" w:rsidR="0098212D" w:rsidRDefault="00862DA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8383507" w:history="1">
            <w:r w:rsidR="0098212D" w:rsidRPr="00A345D1">
              <w:rPr>
                <w:rStyle w:val="Hipercze"/>
                <w:rFonts w:ascii="Open Sans" w:hAnsi="Open Sans" w:cs="Open Sans"/>
                <w:noProof/>
              </w:rPr>
              <w:t>§ 10. II Etap oceny</w:t>
            </w:r>
            <w:r w:rsidR="0098212D">
              <w:rPr>
                <w:noProof/>
                <w:webHidden/>
              </w:rPr>
              <w:tab/>
            </w:r>
            <w:r w:rsidR="0098212D">
              <w:rPr>
                <w:noProof/>
                <w:webHidden/>
              </w:rPr>
              <w:fldChar w:fldCharType="begin"/>
            </w:r>
            <w:r w:rsidR="0098212D">
              <w:rPr>
                <w:noProof/>
                <w:webHidden/>
              </w:rPr>
              <w:instrText xml:space="preserve"> PAGEREF _Toc158383507 \h </w:instrText>
            </w:r>
            <w:r w:rsidR="0098212D">
              <w:rPr>
                <w:noProof/>
                <w:webHidden/>
              </w:rPr>
            </w:r>
            <w:r w:rsidR="0098212D">
              <w:rPr>
                <w:noProof/>
                <w:webHidden/>
              </w:rPr>
              <w:fldChar w:fldCharType="separate"/>
            </w:r>
            <w:r w:rsidR="00C416BC">
              <w:rPr>
                <w:noProof/>
                <w:webHidden/>
              </w:rPr>
              <w:t>15</w:t>
            </w:r>
            <w:r w:rsidR="0098212D">
              <w:rPr>
                <w:noProof/>
                <w:webHidden/>
              </w:rPr>
              <w:fldChar w:fldCharType="end"/>
            </w:r>
          </w:hyperlink>
        </w:p>
        <w:p w14:paraId="65B2E7B1" w14:textId="71AA458C" w:rsidR="0098212D" w:rsidRDefault="00862DA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8383508" w:history="1">
            <w:r w:rsidR="0098212D" w:rsidRPr="00A345D1">
              <w:rPr>
                <w:rStyle w:val="Hipercze"/>
                <w:rFonts w:ascii="Open Sans" w:hAnsi="Open Sans" w:cs="Open Sans"/>
                <w:noProof/>
              </w:rPr>
              <w:t>§ 11. Zasady ustalania wyniku oceny projektu i rozstrzygnięcie postępowania</w:t>
            </w:r>
            <w:r w:rsidR="0098212D">
              <w:rPr>
                <w:noProof/>
                <w:webHidden/>
              </w:rPr>
              <w:tab/>
            </w:r>
            <w:r w:rsidR="0098212D">
              <w:rPr>
                <w:noProof/>
                <w:webHidden/>
              </w:rPr>
              <w:fldChar w:fldCharType="begin"/>
            </w:r>
            <w:r w:rsidR="0098212D">
              <w:rPr>
                <w:noProof/>
                <w:webHidden/>
              </w:rPr>
              <w:instrText xml:space="preserve"> PAGEREF _Toc158383508 \h </w:instrText>
            </w:r>
            <w:r w:rsidR="0098212D">
              <w:rPr>
                <w:noProof/>
                <w:webHidden/>
              </w:rPr>
            </w:r>
            <w:r w:rsidR="0098212D">
              <w:rPr>
                <w:noProof/>
                <w:webHidden/>
              </w:rPr>
              <w:fldChar w:fldCharType="separate"/>
            </w:r>
            <w:r w:rsidR="00C416BC">
              <w:rPr>
                <w:noProof/>
                <w:webHidden/>
              </w:rPr>
              <w:t>18</w:t>
            </w:r>
            <w:r w:rsidR="0098212D">
              <w:rPr>
                <w:noProof/>
                <w:webHidden/>
              </w:rPr>
              <w:fldChar w:fldCharType="end"/>
            </w:r>
          </w:hyperlink>
        </w:p>
        <w:p w14:paraId="1B6F7135" w14:textId="6EB825AA" w:rsidR="0098212D" w:rsidRDefault="00862DA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8383509" w:history="1">
            <w:r w:rsidR="0098212D" w:rsidRPr="00A345D1">
              <w:rPr>
                <w:rStyle w:val="Hipercze"/>
                <w:rFonts w:ascii="Open Sans" w:hAnsi="Open Sans" w:cs="Open Sans"/>
                <w:noProof/>
              </w:rPr>
              <w:t>§ 12. Informacja o wyniku naboru</w:t>
            </w:r>
            <w:r w:rsidR="0098212D">
              <w:rPr>
                <w:noProof/>
                <w:webHidden/>
              </w:rPr>
              <w:tab/>
            </w:r>
            <w:r w:rsidR="0098212D">
              <w:rPr>
                <w:noProof/>
                <w:webHidden/>
              </w:rPr>
              <w:fldChar w:fldCharType="begin"/>
            </w:r>
            <w:r w:rsidR="0098212D">
              <w:rPr>
                <w:noProof/>
                <w:webHidden/>
              </w:rPr>
              <w:instrText xml:space="preserve"> PAGEREF _Toc158383509 \h </w:instrText>
            </w:r>
            <w:r w:rsidR="0098212D">
              <w:rPr>
                <w:noProof/>
                <w:webHidden/>
              </w:rPr>
            </w:r>
            <w:r w:rsidR="0098212D">
              <w:rPr>
                <w:noProof/>
                <w:webHidden/>
              </w:rPr>
              <w:fldChar w:fldCharType="separate"/>
            </w:r>
            <w:r w:rsidR="00C416BC">
              <w:rPr>
                <w:noProof/>
                <w:webHidden/>
              </w:rPr>
              <w:t>20</w:t>
            </w:r>
            <w:r w:rsidR="0098212D">
              <w:rPr>
                <w:noProof/>
                <w:webHidden/>
              </w:rPr>
              <w:fldChar w:fldCharType="end"/>
            </w:r>
          </w:hyperlink>
        </w:p>
        <w:p w14:paraId="1D56B40E" w14:textId="267B8591" w:rsidR="0098212D" w:rsidRDefault="00862DA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8383510" w:history="1">
            <w:r w:rsidR="0098212D" w:rsidRPr="00A345D1">
              <w:rPr>
                <w:rStyle w:val="Hipercze"/>
                <w:rFonts w:ascii="Open Sans" w:hAnsi="Open Sans" w:cs="Open Sans"/>
                <w:noProof/>
              </w:rPr>
              <w:t>§ 13. Warunki zawarcia umowy o dofinansowanie projektu i zawarcie umowy o dofinansowanie</w:t>
            </w:r>
            <w:r w:rsidR="0098212D">
              <w:rPr>
                <w:noProof/>
                <w:webHidden/>
              </w:rPr>
              <w:tab/>
            </w:r>
            <w:r w:rsidR="0098212D">
              <w:rPr>
                <w:noProof/>
                <w:webHidden/>
              </w:rPr>
              <w:fldChar w:fldCharType="begin"/>
            </w:r>
            <w:r w:rsidR="0098212D">
              <w:rPr>
                <w:noProof/>
                <w:webHidden/>
              </w:rPr>
              <w:instrText xml:space="preserve"> PAGEREF _Toc158383510 \h </w:instrText>
            </w:r>
            <w:r w:rsidR="0098212D">
              <w:rPr>
                <w:noProof/>
                <w:webHidden/>
              </w:rPr>
            </w:r>
            <w:r w:rsidR="0098212D">
              <w:rPr>
                <w:noProof/>
                <w:webHidden/>
              </w:rPr>
              <w:fldChar w:fldCharType="separate"/>
            </w:r>
            <w:r w:rsidR="00C416BC">
              <w:rPr>
                <w:noProof/>
                <w:webHidden/>
              </w:rPr>
              <w:t>20</w:t>
            </w:r>
            <w:r w:rsidR="0098212D">
              <w:rPr>
                <w:noProof/>
                <w:webHidden/>
              </w:rPr>
              <w:fldChar w:fldCharType="end"/>
            </w:r>
          </w:hyperlink>
        </w:p>
        <w:p w14:paraId="22464099" w14:textId="3B02F411" w:rsidR="0098212D" w:rsidRDefault="00862DA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8383511" w:history="1">
            <w:r w:rsidR="0098212D" w:rsidRPr="00A345D1">
              <w:rPr>
                <w:rStyle w:val="Hipercze"/>
                <w:rFonts w:ascii="Open Sans" w:hAnsi="Open Sans" w:cs="Open Sans"/>
                <w:noProof/>
              </w:rPr>
              <w:t>§ 14. Komunikacja z wnioskodawcą</w:t>
            </w:r>
            <w:r w:rsidR="0098212D">
              <w:rPr>
                <w:noProof/>
                <w:webHidden/>
              </w:rPr>
              <w:tab/>
            </w:r>
            <w:r w:rsidR="0098212D">
              <w:rPr>
                <w:noProof/>
                <w:webHidden/>
              </w:rPr>
              <w:fldChar w:fldCharType="begin"/>
            </w:r>
            <w:r w:rsidR="0098212D">
              <w:rPr>
                <w:noProof/>
                <w:webHidden/>
              </w:rPr>
              <w:instrText xml:space="preserve"> PAGEREF _Toc158383511 \h </w:instrText>
            </w:r>
            <w:r w:rsidR="0098212D">
              <w:rPr>
                <w:noProof/>
                <w:webHidden/>
              </w:rPr>
            </w:r>
            <w:r w:rsidR="0098212D">
              <w:rPr>
                <w:noProof/>
                <w:webHidden/>
              </w:rPr>
              <w:fldChar w:fldCharType="separate"/>
            </w:r>
            <w:r w:rsidR="00C416BC">
              <w:rPr>
                <w:noProof/>
                <w:webHidden/>
              </w:rPr>
              <w:t>22</w:t>
            </w:r>
            <w:r w:rsidR="0098212D">
              <w:rPr>
                <w:noProof/>
                <w:webHidden/>
              </w:rPr>
              <w:fldChar w:fldCharType="end"/>
            </w:r>
          </w:hyperlink>
        </w:p>
        <w:p w14:paraId="7C28FA4E" w14:textId="4747D83F" w:rsidR="0098212D" w:rsidRDefault="00862DA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8383512" w:history="1">
            <w:r w:rsidR="0098212D" w:rsidRPr="00A345D1">
              <w:rPr>
                <w:rStyle w:val="Hipercze"/>
                <w:rFonts w:ascii="Open Sans" w:hAnsi="Open Sans" w:cs="Open Sans"/>
                <w:noProof/>
              </w:rPr>
              <w:t>§ 15. Procedura odwoławcza</w:t>
            </w:r>
            <w:r w:rsidR="0098212D">
              <w:rPr>
                <w:noProof/>
                <w:webHidden/>
              </w:rPr>
              <w:tab/>
            </w:r>
            <w:r w:rsidR="0098212D">
              <w:rPr>
                <w:noProof/>
                <w:webHidden/>
              </w:rPr>
              <w:fldChar w:fldCharType="begin"/>
            </w:r>
            <w:r w:rsidR="0098212D">
              <w:rPr>
                <w:noProof/>
                <w:webHidden/>
              </w:rPr>
              <w:instrText xml:space="preserve"> PAGEREF _Toc158383512 \h </w:instrText>
            </w:r>
            <w:r w:rsidR="0098212D">
              <w:rPr>
                <w:noProof/>
                <w:webHidden/>
              </w:rPr>
            </w:r>
            <w:r w:rsidR="0098212D">
              <w:rPr>
                <w:noProof/>
                <w:webHidden/>
              </w:rPr>
              <w:fldChar w:fldCharType="separate"/>
            </w:r>
            <w:r w:rsidR="00C416BC">
              <w:rPr>
                <w:noProof/>
                <w:webHidden/>
              </w:rPr>
              <w:t>22</w:t>
            </w:r>
            <w:r w:rsidR="0098212D">
              <w:rPr>
                <w:noProof/>
                <w:webHidden/>
              </w:rPr>
              <w:fldChar w:fldCharType="end"/>
            </w:r>
          </w:hyperlink>
        </w:p>
        <w:p w14:paraId="4B17828A" w14:textId="6C6B9C3D" w:rsidR="0098212D" w:rsidRDefault="00862DA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8383513" w:history="1">
            <w:r w:rsidR="0098212D" w:rsidRPr="00A345D1">
              <w:rPr>
                <w:rStyle w:val="Hipercze"/>
                <w:rFonts w:ascii="Open Sans" w:hAnsi="Open Sans" w:cs="Open Sans"/>
                <w:noProof/>
              </w:rPr>
              <w:t>§ 16. Postanowienia końcowe</w:t>
            </w:r>
            <w:r w:rsidR="0098212D">
              <w:rPr>
                <w:noProof/>
                <w:webHidden/>
              </w:rPr>
              <w:tab/>
            </w:r>
            <w:r w:rsidR="0098212D">
              <w:rPr>
                <w:noProof/>
                <w:webHidden/>
              </w:rPr>
              <w:fldChar w:fldCharType="begin"/>
            </w:r>
            <w:r w:rsidR="0098212D">
              <w:rPr>
                <w:noProof/>
                <w:webHidden/>
              </w:rPr>
              <w:instrText xml:space="preserve"> PAGEREF _Toc158383513 \h </w:instrText>
            </w:r>
            <w:r w:rsidR="0098212D">
              <w:rPr>
                <w:noProof/>
                <w:webHidden/>
              </w:rPr>
            </w:r>
            <w:r w:rsidR="0098212D">
              <w:rPr>
                <w:noProof/>
                <w:webHidden/>
              </w:rPr>
              <w:fldChar w:fldCharType="separate"/>
            </w:r>
            <w:r w:rsidR="00C416BC">
              <w:rPr>
                <w:noProof/>
                <w:webHidden/>
              </w:rPr>
              <w:t>25</w:t>
            </w:r>
            <w:r w:rsidR="0098212D">
              <w:rPr>
                <w:noProof/>
                <w:webHidden/>
              </w:rPr>
              <w:fldChar w:fldCharType="end"/>
            </w:r>
          </w:hyperlink>
        </w:p>
        <w:p w14:paraId="5FF7B9E1" w14:textId="2F6FB0D5" w:rsidR="0098212D" w:rsidRDefault="00862DA0">
          <w:pPr>
            <w:pStyle w:val="Spistreci2"/>
            <w:rPr>
              <w:noProof/>
              <w:kern w:val="2"/>
              <w14:ligatures w14:val="standardContextual"/>
            </w:rPr>
          </w:pPr>
          <w:hyperlink w:anchor="_Toc158383514" w:history="1">
            <w:r w:rsidR="0098212D" w:rsidRPr="00A345D1">
              <w:rPr>
                <w:rStyle w:val="Hipercze"/>
                <w:rFonts w:ascii="Open Sans" w:hAnsi="Open Sans" w:cs="Open Sans"/>
                <w:noProof/>
              </w:rPr>
              <w:t>Załączniki:</w:t>
            </w:r>
            <w:r w:rsidR="0098212D">
              <w:rPr>
                <w:noProof/>
                <w:webHidden/>
              </w:rPr>
              <w:tab/>
            </w:r>
            <w:r w:rsidR="0098212D">
              <w:rPr>
                <w:noProof/>
                <w:webHidden/>
              </w:rPr>
              <w:fldChar w:fldCharType="begin"/>
            </w:r>
            <w:r w:rsidR="0098212D">
              <w:rPr>
                <w:noProof/>
                <w:webHidden/>
              </w:rPr>
              <w:instrText xml:space="preserve"> PAGEREF _Toc158383514 \h </w:instrText>
            </w:r>
            <w:r w:rsidR="0098212D">
              <w:rPr>
                <w:noProof/>
                <w:webHidden/>
              </w:rPr>
            </w:r>
            <w:r w:rsidR="0098212D">
              <w:rPr>
                <w:noProof/>
                <w:webHidden/>
              </w:rPr>
              <w:fldChar w:fldCharType="separate"/>
            </w:r>
            <w:r w:rsidR="00C416BC">
              <w:rPr>
                <w:noProof/>
                <w:webHidden/>
              </w:rPr>
              <w:t>26</w:t>
            </w:r>
            <w:r w:rsidR="0098212D">
              <w:rPr>
                <w:noProof/>
                <w:webHidden/>
              </w:rPr>
              <w:fldChar w:fldCharType="end"/>
            </w:r>
          </w:hyperlink>
        </w:p>
        <w:p w14:paraId="5DD12E65" w14:textId="2F10389E" w:rsidR="001C1945" w:rsidRPr="002E6DF1" w:rsidRDefault="001C1945" w:rsidP="00573C23">
          <w:pPr>
            <w:rPr>
              <w:rFonts w:ascii="Open Sans" w:hAnsi="Open Sans" w:cs="Open Sans"/>
              <w:sz w:val="22"/>
              <w:szCs w:val="22"/>
            </w:rPr>
          </w:pPr>
          <w:r w:rsidRPr="00573C23">
            <w:fldChar w:fldCharType="end"/>
          </w:r>
        </w:p>
      </w:sdtContent>
    </w:sdt>
    <w:p w14:paraId="0E6E9996" w14:textId="77777777" w:rsidR="001C1945" w:rsidRPr="002E6DF1" w:rsidRDefault="001C1945" w:rsidP="00514905">
      <w:pPr>
        <w:rPr>
          <w:rFonts w:ascii="Open Sans" w:eastAsiaTheme="majorEastAsia" w:hAnsi="Open Sans" w:cs="Open Sans"/>
          <w:b/>
          <w:bCs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br w:type="page"/>
      </w:r>
    </w:p>
    <w:p w14:paraId="581C2807" w14:textId="6976D24C" w:rsidR="00BE0EA3" w:rsidRPr="002E6DF1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3" w:name="_Toc158383498"/>
      <w:r w:rsidRPr="002E6DF1">
        <w:rPr>
          <w:rFonts w:ascii="Open Sans" w:hAnsi="Open Sans" w:cs="Open Sans"/>
          <w:color w:val="auto"/>
          <w:sz w:val="22"/>
          <w:szCs w:val="22"/>
        </w:rPr>
        <w:lastRenderedPageBreak/>
        <w:t>§ 1</w:t>
      </w:r>
      <w:r w:rsidR="00792E9D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2E6DF1">
        <w:rPr>
          <w:rFonts w:ascii="Open Sans" w:hAnsi="Open Sans" w:cs="Open Sans"/>
          <w:color w:val="auto"/>
          <w:sz w:val="22"/>
          <w:szCs w:val="22"/>
        </w:rPr>
        <w:t>Podstawy prawne</w:t>
      </w:r>
      <w:bookmarkEnd w:id="3"/>
    </w:p>
    <w:p w14:paraId="4B386EAE" w14:textId="77777777" w:rsidR="00BE0EA3" w:rsidRPr="002E6DF1" w:rsidRDefault="00CE30AF" w:rsidP="00514905">
      <w:pPr>
        <w:numPr>
          <w:ilvl w:val="0"/>
          <w:numId w:val="5"/>
        </w:numPr>
        <w:spacing w:before="120"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Niniejszy regulamin został przygotowany na podstawie:</w:t>
      </w:r>
    </w:p>
    <w:p w14:paraId="4EFAF6C1" w14:textId="146218BA" w:rsidR="00BE0EA3" w:rsidRPr="002E6DF1" w:rsidRDefault="005C4DCA" w:rsidP="00514905">
      <w:pPr>
        <w:numPr>
          <w:ilvl w:val="0"/>
          <w:numId w:val="1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Ustawy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z dnia 28 kwietnia 2022 r. o zasadach realizacji zadań finansowanych </w:t>
      </w:r>
      <w:r w:rsidR="00CF6E0A" w:rsidRPr="002E6DF1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>ze środków europejskich w perspektywie finansowej 2021-2027 (Dz.</w:t>
      </w:r>
      <w:r w:rsidR="004B4CFB" w:rsidRPr="002E6DF1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>U. poz. 1079</w:t>
      </w:r>
      <w:r w:rsidR="00452BF0">
        <w:rPr>
          <w:rFonts w:ascii="Open Sans" w:eastAsia="Calibri" w:hAnsi="Open Sans" w:cs="Open Sans"/>
          <w:sz w:val="22"/>
          <w:szCs w:val="22"/>
          <w:lang w:eastAsia="en-US"/>
        </w:rPr>
        <w:t xml:space="preserve"> z późn. zm.</w:t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, zwanej </w:t>
      </w:r>
      <w:r w:rsidR="0009491A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dalej </w:t>
      </w:r>
      <w:r w:rsidR="006E648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jako 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>„</w:t>
      </w:r>
      <w:r w:rsidR="00CE30AF"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ustaw</w:t>
      </w:r>
      <w:r w:rsidR="006E6485"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a</w:t>
      </w:r>
      <w:r w:rsidR="00CE30AF"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wdrożeniow</w:t>
      </w:r>
      <w:r w:rsidR="006E6485"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a</w:t>
      </w:r>
      <w:r w:rsidR="0009491A" w:rsidRPr="002E6DF1">
        <w:rPr>
          <w:rFonts w:ascii="Open Sans" w:eastAsia="Calibri" w:hAnsi="Open Sans" w:cs="Open Sans"/>
          <w:sz w:val="22"/>
          <w:szCs w:val="22"/>
          <w:lang w:eastAsia="en-US"/>
        </w:rPr>
        <w:t>”.</w:t>
      </w:r>
    </w:p>
    <w:p w14:paraId="0CD93963" w14:textId="7B8FE62E" w:rsidR="00BE0EA3" w:rsidRPr="002E6DF1" w:rsidRDefault="00CE30AF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Wytycznych </w:t>
      </w:r>
      <w:r w:rsidR="006E648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Ministra Funduszy i Polityki Regionalnej </w:t>
      </w:r>
      <w:r w:rsidR="00C714AF" w:rsidRPr="002E6DF1">
        <w:rPr>
          <w:rFonts w:ascii="Open Sans" w:eastAsia="Calibri" w:hAnsi="Open Sans" w:cs="Open Sans"/>
          <w:sz w:val="22"/>
          <w:szCs w:val="22"/>
          <w:lang w:eastAsia="en-US"/>
        </w:rPr>
        <w:t>dotyczących wyboru projektów na lata 2021-2027.</w:t>
      </w:r>
    </w:p>
    <w:p w14:paraId="56169B2C" w14:textId="5A50B2EA" w:rsidR="0000672B" w:rsidRPr="002E6DF1" w:rsidRDefault="0000672B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Systemu oceny i wyboru projektów w ramach programu Fundusze Europejskie </w:t>
      </w:r>
      <w:r w:rsidR="00CF6E0A" w:rsidRPr="002E6DF1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na Infrastrukturę, Klimat, Środowisko 2021-2027 z dnia 30 marca 2023 r.</w:t>
      </w:r>
    </w:p>
    <w:p w14:paraId="1741ED9C" w14:textId="3A9D3A22" w:rsidR="00532886" w:rsidRPr="002E6DF1" w:rsidRDefault="00532886" w:rsidP="00514905">
      <w:pPr>
        <w:numPr>
          <w:ilvl w:val="0"/>
          <w:numId w:val="12"/>
        </w:numPr>
        <w:spacing w:before="120" w:after="120" w:line="276" w:lineRule="auto"/>
        <w:ind w:left="850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Porozumienia w sprawie realizacji programu </w:t>
      </w:r>
      <w:r w:rsidR="0000672B" w:rsidRPr="002E6DF1">
        <w:rPr>
          <w:rFonts w:ascii="Open Sans" w:eastAsia="Calibri" w:hAnsi="Open Sans" w:cs="Open Sans"/>
          <w:sz w:val="22"/>
          <w:szCs w:val="22"/>
          <w:lang w:eastAsia="en-US"/>
        </w:rPr>
        <w:t>Fundusze Europejskie na</w:t>
      </w:r>
      <w:r w:rsidR="00934245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00672B" w:rsidRPr="002E6DF1">
        <w:rPr>
          <w:rFonts w:ascii="Open Sans" w:eastAsia="Calibri" w:hAnsi="Open Sans" w:cs="Open Sans"/>
          <w:sz w:val="22"/>
          <w:szCs w:val="22"/>
          <w:lang w:eastAsia="en-US"/>
        </w:rPr>
        <w:t>Infrastrukturę, Klimat, Środowisko 2021–2027</w:t>
      </w:r>
      <w:r w:rsidR="006E648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w zakresie priorytetu I Wsparcie sektorów energetyka i środowisk</w:t>
      </w:r>
      <w:r w:rsidR="00452BF0">
        <w:rPr>
          <w:rFonts w:ascii="Open Sans" w:eastAsia="Calibri" w:hAnsi="Open Sans" w:cs="Open Sans"/>
          <w:sz w:val="22"/>
          <w:szCs w:val="22"/>
          <w:lang w:eastAsia="en-US"/>
        </w:rPr>
        <w:t>o</w:t>
      </w:r>
      <w:r w:rsidR="006E648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z Funduszu Spójności, priorytetu II Wsparcie sektorów energetyka i środowisko z EFRR oraz priorytetu VI Pomoc techniczna</w:t>
      </w:r>
      <w:r w:rsidR="0000672B" w:rsidRPr="002E6DF1">
        <w:rPr>
          <w:rFonts w:ascii="Open Sans" w:eastAsia="Calibri" w:hAnsi="Open Sans" w:cs="Open Sans"/>
          <w:sz w:val="22"/>
          <w:szCs w:val="22"/>
          <w:lang w:eastAsia="en-US"/>
        </w:rPr>
        <w:t>, zawartego pomiędzy Ministrem Klimatu i Środowiska a Narodowym Funduszem Ochrony Środowiska i Gospodarki Wodnej, z dnia</w:t>
      </w:r>
      <w:r w:rsidR="005C4DCA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4 lipca 202</w:t>
      </w:r>
      <w:r w:rsidR="006E6485" w:rsidRPr="002E6DF1">
        <w:rPr>
          <w:rFonts w:ascii="Open Sans" w:eastAsia="Calibri" w:hAnsi="Open Sans" w:cs="Open Sans"/>
          <w:sz w:val="22"/>
          <w:szCs w:val="22"/>
          <w:lang w:eastAsia="en-US"/>
        </w:rPr>
        <w:t>3</w:t>
      </w:r>
      <w:r w:rsidR="005C4DCA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r. </w:t>
      </w:r>
    </w:p>
    <w:p w14:paraId="7BDF295B" w14:textId="4BB37D53" w:rsidR="00BE0EA3" w:rsidRPr="002E6DF1" w:rsidRDefault="00CE30AF" w:rsidP="00514905">
      <w:pPr>
        <w:numPr>
          <w:ilvl w:val="0"/>
          <w:numId w:val="5"/>
        </w:numPr>
        <w:spacing w:before="120"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Działani</w:t>
      </w:r>
      <w:r w:rsidR="00AD2A71" w:rsidRPr="002E6DF1">
        <w:rPr>
          <w:rFonts w:ascii="Open Sans" w:eastAsia="Calibri" w:hAnsi="Open Sans" w:cs="Open Sans"/>
          <w:sz w:val="22"/>
          <w:szCs w:val="22"/>
          <w:lang w:eastAsia="en-US"/>
        </w:rPr>
        <w:t>e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realizowane</w:t>
      </w:r>
      <w:r w:rsidRPr="002E6DF1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jest w szczególności zgodnie z następującymi regulacjami krajowymi:</w:t>
      </w:r>
    </w:p>
    <w:p w14:paraId="3E6A019B" w14:textId="7236F360" w:rsidR="001A675A" w:rsidRPr="002E6DF1" w:rsidRDefault="002A1526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rogramem </w:t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Fundusze </w:t>
      </w:r>
      <w:r w:rsidR="0000672B" w:rsidRPr="002E6DF1">
        <w:rPr>
          <w:rFonts w:ascii="Open Sans" w:eastAsia="Calibri" w:hAnsi="Open Sans" w:cs="Open Sans"/>
          <w:sz w:val="22"/>
          <w:szCs w:val="22"/>
          <w:lang w:eastAsia="en-US"/>
        </w:rPr>
        <w:t>Europejskie na Infrastrukturę, Klimat, Środowisko 2021 - 2027, zatwierdzonym decyzją Komisji Europejskiej</w:t>
      </w:r>
      <w:r w:rsidR="00A877D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C(2022) 7156</w:t>
      </w:r>
      <w:r w:rsidR="0000672B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z dnia 6 października 2022 r., wraz z późn. zm., zwanym </w:t>
      </w:r>
      <w:r w:rsidR="0000672B" w:rsidRPr="002E6DF1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„FEnIKS</w:t>
      </w:r>
      <w:r w:rsidR="008360F9" w:rsidRPr="002E6DF1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”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1A20652" w14:textId="1847386C" w:rsidR="00BE0EA3" w:rsidRPr="002E6DF1" w:rsidRDefault="00CE30A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Szczegółowym Opisem Priorytet</w:t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>ó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w </w:t>
      </w:r>
      <w:r w:rsidR="0000672B" w:rsidRPr="002E6DF1">
        <w:rPr>
          <w:rFonts w:ascii="Open Sans" w:eastAsia="Calibri" w:hAnsi="Open Sans" w:cs="Open Sans"/>
          <w:sz w:val="22"/>
          <w:szCs w:val="22"/>
          <w:lang w:eastAsia="en-US"/>
        </w:rPr>
        <w:t>Programu Fundusze Europejskie na Infrastrukturę, Klimat, Środowisko 2021 - 2027</w:t>
      </w:r>
      <w:r w:rsidRPr="002E6DF1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zwanym „</w:t>
      </w:r>
      <w:r w:rsidRPr="002E6DF1">
        <w:rPr>
          <w:rFonts w:ascii="Open Sans" w:eastAsia="Calibri" w:hAnsi="Open Sans" w:cs="Open Sans"/>
          <w:b/>
          <w:bCs/>
          <w:iCs/>
          <w:sz w:val="22"/>
          <w:szCs w:val="22"/>
          <w:lang w:eastAsia="en-US"/>
        </w:rPr>
        <w:t>SZOP</w:t>
      </w:r>
      <w:r w:rsidRPr="002E6DF1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”;</w:t>
      </w:r>
    </w:p>
    <w:p w14:paraId="7FD94B55" w14:textId="245F2BC6" w:rsidR="00BE0EA3" w:rsidRPr="002E6DF1" w:rsidRDefault="00CE30A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Umową Partnerstwa zatwierdzoną przez Komisję Europejską w dniu </w:t>
      </w:r>
      <w:r w:rsidR="00117909" w:rsidRPr="002E6DF1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30</w:t>
      </w:r>
      <w:r w:rsidR="00CB6432" w:rsidRPr="002E6DF1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 </w:t>
      </w:r>
      <w:r w:rsidR="00117909" w:rsidRPr="002E6DF1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czerwca 2022 r.</w:t>
      </w:r>
      <w:r w:rsidR="00A41A17" w:rsidRPr="002E6DF1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, z późn.</w:t>
      </w:r>
      <w:r w:rsidR="00E547F0" w:rsidRPr="002E6DF1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</w:t>
      </w:r>
      <w:r w:rsidR="00A41A17" w:rsidRPr="002E6DF1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zm.</w:t>
      </w:r>
      <w:r w:rsidRPr="002E6DF1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;</w:t>
      </w:r>
    </w:p>
    <w:p w14:paraId="5C874969" w14:textId="76BB8C29" w:rsidR="00DB7E2A" w:rsidRPr="002E6DF1" w:rsidRDefault="0009491A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U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stawą z dnia 27 sierpnia 2009 r. o finansach publicznych </w:t>
      </w:r>
      <w:r w:rsidR="00881F4A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(Dz. U. </w:t>
      </w:r>
      <w:r w:rsidR="005C4DCA" w:rsidRPr="002E6DF1">
        <w:rPr>
          <w:rFonts w:ascii="Open Sans" w:eastAsia="Calibri" w:hAnsi="Open Sans" w:cs="Open Sans"/>
          <w:sz w:val="22"/>
          <w:szCs w:val="22"/>
          <w:lang w:eastAsia="en-US"/>
        </w:rPr>
        <w:t>z 2023</w:t>
      </w:r>
      <w:r w:rsidR="00726AA7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r. poz. </w:t>
      </w:r>
      <w:r w:rsidR="005C4DCA" w:rsidRPr="002E6DF1">
        <w:rPr>
          <w:rFonts w:ascii="Open Sans" w:eastAsia="Calibri" w:hAnsi="Open Sans" w:cs="Open Sans"/>
          <w:sz w:val="22"/>
          <w:szCs w:val="22"/>
          <w:lang w:eastAsia="en-US"/>
        </w:rPr>
        <w:t>1270</w:t>
      </w:r>
      <w:r w:rsidR="00E961C5" w:rsidRPr="002E6DF1">
        <w:rPr>
          <w:rFonts w:ascii="Open Sans" w:eastAsia="Calibri" w:hAnsi="Open Sans" w:cs="Open Sans"/>
          <w:sz w:val="22"/>
          <w:szCs w:val="22"/>
          <w:lang w:eastAsia="en-US"/>
        </w:rPr>
        <w:t>, z</w:t>
      </w:r>
      <w:r w:rsidR="001A675A" w:rsidRPr="002E6DF1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E961C5" w:rsidRPr="002E6DF1">
        <w:rPr>
          <w:rFonts w:ascii="Open Sans" w:eastAsia="Calibri" w:hAnsi="Open Sans" w:cs="Open Sans"/>
          <w:sz w:val="22"/>
          <w:szCs w:val="22"/>
          <w:lang w:eastAsia="en-US"/>
        </w:rPr>
        <w:t>pó</w:t>
      </w:r>
      <w:r w:rsidR="00A11C54" w:rsidRPr="002E6DF1">
        <w:rPr>
          <w:rFonts w:ascii="Open Sans" w:eastAsia="Calibri" w:hAnsi="Open Sans" w:cs="Open Sans"/>
          <w:sz w:val="22"/>
          <w:szCs w:val="22"/>
          <w:lang w:eastAsia="en-US"/>
        </w:rPr>
        <w:t>ź</w:t>
      </w:r>
      <w:r w:rsidR="00E961C5" w:rsidRPr="002E6DF1">
        <w:rPr>
          <w:rFonts w:ascii="Open Sans" w:eastAsia="Calibri" w:hAnsi="Open Sans" w:cs="Open Sans"/>
          <w:sz w:val="22"/>
          <w:szCs w:val="22"/>
          <w:lang w:eastAsia="en-US"/>
        </w:rPr>
        <w:t>n. zm.</w:t>
      </w:r>
      <w:r w:rsidR="00881F4A" w:rsidRPr="002E6DF1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DB7E2A" w:rsidRPr="002E6DF1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7B3AAB79" w14:textId="480A4106" w:rsidR="00005EDF" w:rsidRPr="002E6DF1" w:rsidRDefault="00005EDF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Wytyczny</w:t>
      </w:r>
      <w:r w:rsidR="00395682" w:rsidRPr="002E6DF1">
        <w:rPr>
          <w:rFonts w:ascii="Open Sans" w:hAnsi="Open Sans" w:cs="Open Sans"/>
          <w:sz w:val="22"/>
          <w:szCs w:val="22"/>
        </w:rPr>
        <w:t>mi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A877DF" w:rsidRPr="002E6DF1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2E6DF1">
        <w:rPr>
          <w:rFonts w:ascii="Open Sans" w:hAnsi="Open Sans" w:cs="Open Sans"/>
          <w:sz w:val="22"/>
          <w:szCs w:val="22"/>
        </w:rPr>
        <w:t>dotyczący</w:t>
      </w:r>
      <w:r w:rsidR="00395682" w:rsidRPr="002E6DF1">
        <w:rPr>
          <w:rFonts w:ascii="Open Sans" w:hAnsi="Open Sans" w:cs="Open Sans"/>
          <w:sz w:val="22"/>
          <w:szCs w:val="22"/>
        </w:rPr>
        <w:t>mi</w:t>
      </w:r>
      <w:r w:rsidRPr="002E6DF1">
        <w:rPr>
          <w:rFonts w:ascii="Open Sans" w:hAnsi="Open Sans" w:cs="Open Sans"/>
          <w:sz w:val="22"/>
          <w:szCs w:val="22"/>
        </w:rPr>
        <w:t xml:space="preserve"> kwalifikowalności wydatków na lata 2021-2027, zwanych dalej, </w:t>
      </w:r>
      <w:r w:rsidR="00A26DA8">
        <w:rPr>
          <w:rFonts w:ascii="Open Sans" w:hAnsi="Open Sans" w:cs="Open Sans"/>
          <w:sz w:val="22"/>
          <w:szCs w:val="22"/>
        </w:rPr>
        <w:t>„</w:t>
      </w:r>
      <w:r w:rsidRPr="002E6DF1">
        <w:rPr>
          <w:rFonts w:ascii="Open Sans" w:hAnsi="Open Sans" w:cs="Open Sans"/>
          <w:sz w:val="22"/>
          <w:szCs w:val="22"/>
        </w:rPr>
        <w:t>wytycznymi dotyczącymi kwalifikowalności”;</w:t>
      </w:r>
    </w:p>
    <w:p w14:paraId="5E4D7075" w14:textId="6CCC992F" w:rsidR="003B7713" w:rsidRPr="002E6DF1" w:rsidRDefault="00395682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Wytycznymi </w:t>
      </w:r>
      <w:r w:rsidR="00A877DF" w:rsidRPr="002E6DF1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2E6DF1">
        <w:rPr>
          <w:rFonts w:ascii="Open Sans" w:hAnsi="Open Sans" w:cs="Open Sans"/>
          <w:sz w:val="22"/>
          <w:szCs w:val="22"/>
        </w:rPr>
        <w:t>dotyczącymi</w:t>
      </w:r>
      <w:r w:rsidR="00005EDF" w:rsidRPr="002E6DF1">
        <w:rPr>
          <w:rFonts w:ascii="Open Sans" w:hAnsi="Open Sans" w:cs="Open Sans"/>
          <w:sz w:val="22"/>
          <w:szCs w:val="22"/>
        </w:rPr>
        <w:t xml:space="preserve"> zasad równościowych w ramach funduszy unijnych na lata 2021-2027, zwanych dalej „wytycznymi równościowymi”;</w:t>
      </w:r>
    </w:p>
    <w:p w14:paraId="190AFE0A" w14:textId="55FD394C" w:rsidR="00A46819" w:rsidRPr="002E6DF1" w:rsidRDefault="00A46819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Wytycznymi </w:t>
      </w:r>
      <w:r w:rsidR="00A877DF" w:rsidRPr="002E6DF1">
        <w:rPr>
          <w:rFonts w:ascii="Open Sans" w:hAnsi="Open Sans" w:cs="Open Sans"/>
          <w:sz w:val="22"/>
          <w:szCs w:val="22"/>
        </w:rPr>
        <w:t xml:space="preserve">Ministra Funduszy i Polityki Regionalnej </w:t>
      </w:r>
      <w:r w:rsidRPr="002E6DF1">
        <w:rPr>
          <w:rFonts w:ascii="Open Sans" w:hAnsi="Open Sans" w:cs="Open Sans"/>
          <w:sz w:val="22"/>
          <w:szCs w:val="22"/>
        </w:rPr>
        <w:t>dotyczącymi zagadnień związanych z przygotowaniem projektów inwestycyjnych, w tym hybrydowych na</w:t>
      </w:r>
      <w:r w:rsidR="00FC73CC">
        <w:t> </w:t>
      </w:r>
      <w:r w:rsidRPr="002E6DF1">
        <w:rPr>
          <w:rFonts w:ascii="Open Sans" w:hAnsi="Open Sans" w:cs="Open Sans"/>
          <w:sz w:val="22"/>
          <w:szCs w:val="22"/>
        </w:rPr>
        <w:t>lata 2021-2027</w:t>
      </w:r>
      <w:r w:rsidR="00DA71DA" w:rsidRPr="002E6DF1">
        <w:rPr>
          <w:rFonts w:ascii="Open Sans" w:hAnsi="Open Sans" w:cs="Open Sans"/>
          <w:sz w:val="22"/>
          <w:szCs w:val="22"/>
        </w:rPr>
        <w:t>;</w:t>
      </w:r>
    </w:p>
    <w:p w14:paraId="09E59721" w14:textId="7E5E35BD" w:rsidR="00005EDF" w:rsidRPr="002E6DF1" w:rsidRDefault="003D7508" w:rsidP="00514905">
      <w:pPr>
        <w:pStyle w:val="Akapitzlist"/>
        <w:numPr>
          <w:ilvl w:val="1"/>
          <w:numId w:val="5"/>
        </w:numPr>
        <w:spacing w:before="120" w:after="120" w:line="276" w:lineRule="auto"/>
        <w:ind w:left="738" w:hanging="284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lastRenderedPageBreak/>
        <w:t>Innymi odpowiednimi wytycznymi, o których mowa w art. 5 ust. 1 ustawy wdrożeniowej</w:t>
      </w:r>
      <w:r w:rsidR="003B7713" w:rsidRPr="002E6DF1">
        <w:rPr>
          <w:rFonts w:ascii="Open Sans" w:hAnsi="Open Sans" w:cs="Open Sans"/>
          <w:sz w:val="22"/>
          <w:szCs w:val="22"/>
        </w:rPr>
        <w:t>.</w:t>
      </w:r>
    </w:p>
    <w:p w14:paraId="7B0C3FE4" w14:textId="55419590" w:rsidR="00BE0EA3" w:rsidRPr="002E6DF1" w:rsidRDefault="001403B1" w:rsidP="00514905">
      <w:pPr>
        <w:pStyle w:val="Akapitzlist"/>
        <w:numPr>
          <w:ilvl w:val="0"/>
          <w:numId w:val="5"/>
        </w:numPr>
        <w:spacing w:before="120" w:after="120" w:line="276" w:lineRule="auto"/>
        <w:ind w:left="360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Działanie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realizowane jest w szczególności zgodnie z następującymi regulacjami unijnymi:</w:t>
      </w:r>
    </w:p>
    <w:p w14:paraId="1FFC1839" w14:textId="09F7F66B" w:rsidR="00BE0EA3" w:rsidRPr="002E6DF1" w:rsidRDefault="00CE30AF" w:rsidP="00514905">
      <w:pPr>
        <w:numPr>
          <w:ilvl w:val="0"/>
          <w:numId w:val="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</w:t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Parlamentu Europejskiego i Rady (UE) 2021/1060 z dnia </w:t>
      </w:r>
      <w:r w:rsidR="00FA4069" w:rsidRPr="002E6DF1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>24 czerwca 2021 r. ustanawiającym wspólne przepisy dotyczące Europejskiego Funduszu Rozwoju Regionalnego, Europejskiego Funduszu Społecznego Plus, Funduszu Spójności, Funduszu na rzecz Sprawiedliwej Transformacji i</w:t>
      </w:r>
      <w:r w:rsidR="00FC73C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>Europejskiego Funduszu Morskiego, Rybackiego i</w:t>
      </w:r>
      <w:r w:rsidR="00CB6432" w:rsidRPr="002E6DF1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>Akwakultury, a także przepisy finansowe na potrzeby tych funduszy oraz na</w:t>
      </w:r>
      <w:r w:rsidR="00CB6432" w:rsidRPr="002E6DF1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="0029444B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29444B" w:rsidRPr="005E66CB">
        <w:rPr>
          <w:rFonts w:ascii="Open Sans" w:eastAsia="Calibri" w:hAnsi="Open Sans" w:cs="Open Sans"/>
          <w:sz w:val="22"/>
          <w:szCs w:val="22"/>
          <w:lang w:eastAsia="en-US"/>
        </w:rPr>
        <w:t>(Dz. Urz. UE L 231 z 30.6.2021, s. 159, z późn. zm.)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, zwanym </w:t>
      </w: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„</w:t>
      </w:r>
      <w:bookmarkStart w:id="4" w:name="_Hlk108522719"/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rozporządzeniem nr </w:t>
      </w:r>
      <w:r w:rsidR="00117909"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2021</w:t>
      </w: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/</w:t>
      </w:r>
      <w:r w:rsidR="00117909"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1060</w:t>
      </w:r>
      <w:bookmarkEnd w:id="4"/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3BAA2F05" w14:textId="2F6509CD" w:rsidR="000647BC" w:rsidRPr="002E6DF1" w:rsidRDefault="00CE30AF" w:rsidP="00514905">
      <w:pPr>
        <w:numPr>
          <w:ilvl w:val="0"/>
          <w:numId w:val="2"/>
        </w:numPr>
        <w:spacing w:before="120" w:after="120" w:line="276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</w:t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Parlamentu Europejskiego i Rady (UE) 2021/1058 z dnia </w:t>
      </w:r>
      <w:r w:rsidR="000748AD" w:rsidRPr="002E6DF1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24 czerwca 2021 r. w sprawie Europejskiego Funduszu Rozwoju Regionalnego </w:t>
      </w:r>
      <w:r w:rsidR="000748AD" w:rsidRPr="002E6DF1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="00117909" w:rsidRPr="002E6DF1">
        <w:rPr>
          <w:rFonts w:ascii="Open Sans" w:eastAsia="Calibri" w:hAnsi="Open Sans" w:cs="Open Sans"/>
          <w:sz w:val="22"/>
          <w:szCs w:val="22"/>
          <w:lang w:eastAsia="en-US"/>
        </w:rPr>
        <w:t>i Funduszu Spójności</w:t>
      </w:r>
      <w:r w:rsidR="0029444B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29444B" w:rsidRPr="005E66CB">
        <w:rPr>
          <w:rFonts w:ascii="Open Sans" w:eastAsia="Calibri" w:hAnsi="Open Sans" w:cs="Open Sans"/>
          <w:sz w:val="22"/>
          <w:szCs w:val="22"/>
          <w:lang w:eastAsia="en-US"/>
        </w:rPr>
        <w:t>(Dz. Urz. UE L 231 z 30.06.2021, str. 60</w:t>
      </w:r>
      <w:r w:rsidR="0029444B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, zwanym „</w:t>
      </w: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rozporządzeniem nr</w:t>
      </w:r>
      <w:r w:rsidR="00CB6432"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 </w:t>
      </w:r>
      <w:r w:rsidR="00117909"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2021/1058</w:t>
      </w: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="000647BC" w:rsidRPr="002E6DF1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3C45DC0B" w14:textId="464DBDFD" w:rsidR="00BE0EA3" w:rsidRPr="002E6DF1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sz w:val="22"/>
          <w:szCs w:val="22"/>
        </w:rPr>
      </w:pPr>
      <w:bookmarkStart w:id="5" w:name="_Toc158383499"/>
      <w:r w:rsidRPr="002E6DF1">
        <w:rPr>
          <w:rFonts w:ascii="Open Sans" w:hAnsi="Open Sans" w:cs="Open Sans"/>
          <w:color w:val="auto"/>
          <w:sz w:val="22"/>
          <w:szCs w:val="22"/>
        </w:rPr>
        <w:t>§ 2</w:t>
      </w:r>
      <w:r w:rsidR="008C63F5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005EDF" w:rsidRPr="002E6DF1">
        <w:rPr>
          <w:rFonts w:ascii="Open Sans" w:hAnsi="Open Sans" w:cs="Open Sans"/>
          <w:color w:val="auto"/>
          <w:sz w:val="22"/>
          <w:szCs w:val="22"/>
        </w:rPr>
        <w:t xml:space="preserve">Słownik pojęć </w:t>
      </w:r>
      <w:r w:rsidRPr="002E6DF1">
        <w:rPr>
          <w:rFonts w:ascii="Open Sans" w:hAnsi="Open Sans" w:cs="Open Sans"/>
          <w:color w:val="auto"/>
          <w:sz w:val="22"/>
          <w:szCs w:val="22"/>
        </w:rPr>
        <w:t>i skrót</w:t>
      </w:r>
      <w:r w:rsidR="00005EDF" w:rsidRPr="002E6DF1">
        <w:rPr>
          <w:rFonts w:ascii="Open Sans" w:hAnsi="Open Sans" w:cs="Open Sans"/>
          <w:color w:val="auto"/>
          <w:sz w:val="22"/>
          <w:szCs w:val="22"/>
        </w:rPr>
        <w:t>ów</w:t>
      </w:r>
      <w:bookmarkEnd w:id="5"/>
    </w:p>
    <w:p w14:paraId="5F175B59" w14:textId="77777777" w:rsidR="00BE0EA3" w:rsidRPr="002E6DF1" w:rsidRDefault="00CE30AF" w:rsidP="00514905">
      <w:pPr>
        <w:keepNext/>
        <w:spacing w:before="120"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Użyte w regulaminie określenia i skróty oznaczają:</w:t>
      </w:r>
    </w:p>
    <w:p w14:paraId="256B809E" w14:textId="716BD245" w:rsidR="00432975" w:rsidRPr="002E6DF1" w:rsidRDefault="00432975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b/>
          <w:sz w:val="22"/>
          <w:szCs w:val="22"/>
        </w:rPr>
        <w:t>adres poczty elektronicznej wnioskodawcy</w:t>
      </w:r>
      <w:r w:rsidRPr="002E6DF1">
        <w:rPr>
          <w:rFonts w:ascii="Open Sans" w:hAnsi="Open Sans" w:cs="Open Sans"/>
          <w:sz w:val="22"/>
          <w:szCs w:val="22"/>
        </w:rPr>
        <w:t xml:space="preserve"> – adres poczty elektronicznej</w:t>
      </w:r>
      <w:r w:rsidR="00A26DA8">
        <w:rPr>
          <w:rFonts w:ascii="Open Sans" w:hAnsi="Open Sans" w:cs="Open Sans"/>
          <w:sz w:val="22"/>
          <w:szCs w:val="22"/>
        </w:rPr>
        <w:t xml:space="preserve"> </w:t>
      </w:r>
      <w:r w:rsidR="0070223B" w:rsidRPr="002E6DF1">
        <w:rPr>
          <w:rFonts w:ascii="Open Sans" w:hAnsi="Open Sans" w:cs="Open Sans"/>
          <w:sz w:val="22"/>
          <w:szCs w:val="22"/>
        </w:rPr>
        <w:t xml:space="preserve">wskazany </w:t>
      </w:r>
      <w:r w:rsidR="004E2D25" w:rsidRPr="002E6DF1">
        <w:rPr>
          <w:rFonts w:ascii="Open Sans" w:hAnsi="Open Sans" w:cs="Open Sans"/>
          <w:sz w:val="22"/>
          <w:szCs w:val="22"/>
        </w:rPr>
        <w:t>we</w:t>
      </w:r>
      <w:r w:rsidR="00F61E94" w:rsidRPr="002E6DF1">
        <w:rPr>
          <w:rFonts w:ascii="Open Sans" w:hAnsi="Open Sans" w:cs="Open Sans"/>
          <w:sz w:val="22"/>
          <w:szCs w:val="22"/>
        </w:rPr>
        <w:t xml:space="preserve"> </w:t>
      </w:r>
      <w:r w:rsidR="0070223B" w:rsidRPr="002E6DF1">
        <w:rPr>
          <w:rFonts w:ascii="Open Sans" w:hAnsi="Open Sans" w:cs="Open Sans"/>
          <w:sz w:val="22"/>
          <w:szCs w:val="22"/>
        </w:rPr>
        <w:t>wniosku o dofinansowanie zapewniający skuteczną komunikację</w:t>
      </w:r>
      <w:r w:rsidR="001A3BDF" w:rsidRPr="002E6DF1">
        <w:rPr>
          <w:rFonts w:ascii="Open Sans" w:hAnsi="Open Sans" w:cs="Open Sans"/>
          <w:sz w:val="22"/>
          <w:szCs w:val="22"/>
        </w:rPr>
        <w:t xml:space="preserve"> z</w:t>
      </w:r>
      <w:r w:rsidR="00E547F0" w:rsidRPr="002E6DF1">
        <w:rPr>
          <w:rFonts w:ascii="Open Sans" w:hAnsi="Open Sans" w:cs="Open Sans"/>
          <w:sz w:val="22"/>
          <w:szCs w:val="22"/>
        </w:rPr>
        <w:t> I</w:t>
      </w:r>
      <w:r w:rsidR="003B7713" w:rsidRPr="002E6DF1">
        <w:rPr>
          <w:rFonts w:ascii="Open Sans" w:hAnsi="Open Sans" w:cs="Open Sans"/>
          <w:sz w:val="22"/>
          <w:szCs w:val="22"/>
        </w:rPr>
        <w:t>W</w:t>
      </w:r>
      <w:r w:rsidRPr="002E6DF1">
        <w:rPr>
          <w:rFonts w:ascii="Open Sans" w:hAnsi="Open Sans" w:cs="Open Sans"/>
          <w:sz w:val="22"/>
          <w:szCs w:val="22"/>
        </w:rPr>
        <w:t>;</w:t>
      </w:r>
    </w:p>
    <w:p w14:paraId="0EFEC48A" w14:textId="48ED7DFC" w:rsidR="00E547F0" w:rsidRPr="002E6DF1" w:rsidRDefault="00E547F0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b/>
          <w:sz w:val="22"/>
          <w:szCs w:val="22"/>
        </w:rPr>
        <w:t xml:space="preserve">aplikacja WOD2021 </w:t>
      </w:r>
      <w:r w:rsidRPr="002E6DF1">
        <w:rPr>
          <w:rFonts w:ascii="Open Sans" w:hAnsi="Open Sans" w:cs="Open Sans"/>
          <w:sz w:val="22"/>
          <w:szCs w:val="22"/>
        </w:rPr>
        <w:t xml:space="preserve">–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narzędzie informatyczne stanowiące element Centralnego Systemu Teleinformatycznego 2021 umożliwiające wnioskodawcy złożenie wniosku o dofinansowanie w naborze przeprowadzanym w ramach działania</w:t>
      </w:r>
      <w:r w:rsidR="00251152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(dostępna pod adresem: </w:t>
      </w:r>
      <w:hyperlink r:id="rId8" w:history="1">
        <w:r w:rsidR="00251152" w:rsidRPr="002E6DF1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https://</w:t>
        </w:r>
      </w:hyperlink>
      <w:hyperlink r:id="rId9" w:history="1">
        <w:r w:rsidR="00251152" w:rsidRPr="002E6DF1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wod.cst2021.gov.pl</w:t>
        </w:r>
      </w:hyperlink>
      <w:r w:rsidR="00251152" w:rsidRPr="002E6DF1">
        <w:rPr>
          <w:rFonts w:ascii="Open Sans" w:eastAsia="Calibri" w:hAnsi="Open Sans" w:cs="Open Sans"/>
          <w:sz w:val="22"/>
          <w:szCs w:val="22"/>
          <w:lang w:eastAsia="en-US"/>
        </w:rPr>
        <w:t>)</w:t>
      </w:r>
      <w:r w:rsidR="000647BC" w:rsidRPr="002E6DF1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6056BB57" w14:textId="42539908" w:rsidR="00005EDF" w:rsidRPr="002E6DF1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b/>
          <w:bCs/>
          <w:sz w:val="22"/>
          <w:szCs w:val="22"/>
        </w:rPr>
        <w:t>CST2021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DA71DA" w:rsidRPr="002E6DF1">
        <w:rPr>
          <w:rFonts w:ascii="Open Sans" w:hAnsi="Open Sans" w:cs="Open Sans"/>
          <w:sz w:val="22"/>
          <w:szCs w:val="22"/>
        </w:rPr>
        <w:t>–</w:t>
      </w:r>
      <w:r w:rsidRPr="002E6DF1">
        <w:rPr>
          <w:rFonts w:ascii="Open Sans" w:hAnsi="Open Sans" w:cs="Open Sans"/>
          <w:sz w:val="22"/>
          <w:szCs w:val="22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2E6DF1">
        <w:rPr>
          <w:rFonts w:ascii="Open Sans" w:hAnsi="Open Sans" w:cs="Open Sans"/>
          <w:b/>
          <w:bCs/>
          <w:sz w:val="22"/>
          <w:szCs w:val="22"/>
        </w:rPr>
        <w:t>„CST2021”</w:t>
      </w:r>
      <w:r w:rsidR="000647BC" w:rsidRPr="002E6DF1">
        <w:rPr>
          <w:rFonts w:ascii="Open Sans" w:hAnsi="Open Sans" w:cs="Open Sans"/>
          <w:b/>
          <w:bCs/>
          <w:sz w:val="22"/>
          <w:szCs w:val="22"/>
        </w:rPr>
        <w:t>;</w:t>
      </w:r>
    </w:p>
    <w:p w14:paraId="559A70C5" w14:textId="000F1D73" w:rsidR="003E462C" w:rsidRPr="002E6DF1" w:rsidRDefault="003E462C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b/>
          <w:sz w:val="22"/>
          <w:szCs w:val="22"/>
        </w:rPr>
        <w:t xml:space="preserve">baza konkurencyjności </w:t>
      </w:r>
      <w:r w:rsidRPr="002E6DF1">
        <w:rPr>
          <w:rFonts w:ascii="Open Sans" w:hAnsi="Open Sans" w:cs="Open Sans"/>
          <w:bCs/>
          <w:sz w:val="22"/>
          <w:szCs w:val="22"/>
        </w:rPr>
        <w:t>–</w:t>
      </w:r>
      <w:r w:rsidRPr="002E6DF1">
        <w:rPr>
          <w:rFonts w:ascii="Open Sans" w:hAnsi="Open Sans" w:cs="Open Sans"/>
          <w:sz w:val="22"/>
          <w:szCs w:val="22"/>
        </w:rPr>
        <w:t xml:space="preserve"> internetową bazę ofert zawierającą ogłoszenia beneficjentów, dostępną pod adresem: </w:t>
      </w:r>
      <w:hyperlink r:id="rId10" w:history="1">
        <w:r w:rsidRPr="002E6DF1">
          <w:rPr>
            <w:rStyle w:val="Hipercze"/>
            <w:rFonts w:ascii="Open Sans" w:hAnsi="Open Sans" w:cs="Open Sans"/>
            <w:sz w:val="22"/>
            <w:szCs w:val="22"/>
          </w:rPr>
          <w:t>https://bazakonkurencyjnosci.funduszeeuropejskie.gov.pl/</w:t>
        </w:r>
      </w:hyperlink>
      <w:r w:rsidR="000647BC" w:rsidRPr="002E6DF1">
        <w:rPr>
          <w:rFonts w:ascii="Open Sans" w:hAnsi="Open Sans" w:cs="Open Sans"/>
          <w:sz w:val="22"/>
          <w:szCs w:val="22"/>
        </w:rPr>
        <w:t>;</w:t>
      </w:r>
    </w:p>
    <w:p w14:paraId="1E185EDE" w14:textId="0913C811" w:rsidR="00BE0EA3" w:rsidRPr="002E6DF1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2E6DF1">
        <w:rPr>
          <w:rFonts w:ascii="Open Sans" w:hAnsi="Open Sans" w:cs="Open Sans"/>
          <w:b/>
          <w:sz w:val="22"/>
          <w:szCs w:val="22"/>
        </w:rPr>
        <w:t xml:space="preserve">beneficjent </w:t>
      </w:r>
      <w:r w:rsidRPr="002E6DF1">
        <w:rPr>
          <w:rFonts w:ascii="Open Sans" w:hAnsi="Open Sans" w:cs="Open Sans"/>
          <w:sz w:val="22"/>
          <w:szCs w:val="22"/>
        </w:rPr>
        <w:t>–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podmiot, o którym mowa w art. 2 pkt 1 ustawy wdrożeniowej</w:t>
      </w:r>
      <w:r w:rsidR="00E547F0" w:rsidRPr="002E6DF1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17195FB" w14:textId="187D2E48" w:rsidR="009407A5" w:rsidRPr="002E6DF1" w:rsidRDefault="009407A5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2E6DF1">
        <w:rPr>
          <w:rFonts w:ascii="Open Sans" w:hAnsi="Open Sans" w:cs="Open Sans"/>
          <w:b/>
          <w:sz w:val="22"/>
          <w:szCs w:val="22"/>
        </w:rPr>
        <w:t xml:space="preserve">dni </w:t>
      </w:r>
      <w:r w:rsidR="00456E71" w:rsidRPr="002E6DF1">
        <w:rPr>
          <w:rFonts w:ascii="Open Sans" w:hAnsi="Open Sans" w:cs="Open Sans"/>
          <w:sz w:val="22"/>
          <w:szCs w:val="22"/>
        </w:rPr>
        <w:t>–</w:t>
      </w:r>
      <w:r w:rsidRPr="002E6DF1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="00456E71" w:rsidRPr="002E6DF1">
        <w:rPr>
          <w:rFonts w:ascii="Open Sans" w:eastAsia="Calibri" w:hAnsi="Open Sans" w:cs="Open Sans"/>
          <w:sz w:val="22"/>
          <w:szCs w:val="22"/>
          <w:lang w:eastAsia="en-US"/>
        </w:rPr>
        <w:t>dni kalendarzowe;</w:t>
      </w:r>
    </w:p>
    <w:p w14:paraId="11AE9A2D" w14:textId="77777777" w:rsidR="00BE0EA3" w:rsidRPr="002E6DF1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dni robocze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– dni z wyłączeniem sobót i dni ustawowo wolnych od pracy;</w:t>
      </w:r>
    </w:p>
    <w:p w14:paraId="02CE72B5" w14:textId="2E586732" w:rsidR="00BE0EA3" w:rsidRPr="002E6DF1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</w:rPr>
      </w:pPr>
      <w:r w:rsidRPr="002E6DF1">
        <w:rPr>
          <w:rFonts w:ascii="Open Sans" w:hAnsi="Open Sans" w:cs="Open Sans"/>
          <w:b/>
          <w:sz w:val="22"/>
          <w:szCs w:val="22"/>
        </w:rPr>
        <w:lastRenderedPageBreak/>
        <w:t xml:space="preserve">działanie </w:t>
      </w:r>
      <w:r w:rsidRPr="002E6DF1">
        <w:rPr>
          <w:rFonts w:ascii="Open Sans" w:hAnsi="Open Sans" w:cs="Open Sans"/>
          <w:sz w:val="22"/>
          <w:szCs w:val="22"/>
        </w:rPr>
        <w:t xml:space="preserve">– </w:t>
      </w:r>
      <w:r w:rsidR="00F61E94" w:rsidRPr="002E6DF1">
        <w:rPr>
          <w:rFonts w:ascii="Open Sans" w:hAnsi="Open Sans" w:cs="Open Sans"/>
          <w:sz w:val="22"/>
          <w:szCs w:val="22"/>
        </w:rPr>
        <w:t xml:space="preserve">działanie </w:t>
      </w:r>
      <w:r w:rsidR="0000672B" w:rsidRPr="002E6DF1">
        <w:rPr>
          <w:rFonts w:ascii="Open Sans" w:hAnsi="Open Sans" w:cs="Open Sans"/>
          <w:sz w:val="22"/>
          <w:szCs w:val="22"/>
        </w:rPr>
        <w:t>1</w:t>
      </w:r>
      <w:r w:rsidR="00BA25FF" w:rsidRPr="002E6DF1">
        <w:rPr>
          <w:rFonts w:ascii="Open Sans" w:hAnsi="Open Sans" w:cs="Open Sans"/>
          <w:sz w:val="22"/>
          <w:szCs w:val="22"/>
        </w:rPr>
        <w:t>.5</w:t>
      </w:r>
      <w:r w:rsidR="0064177A" w:rsidRPr="002E6DF1">
        <w:rPr>
          <w:rFonts w:ascii="Open Sans" w:hAnsi="Open Sans" w:cs="Open Sans"/>
          <w:sz w:val="22"/>
          <w:szCs w:val="22"/>
        </w:rPr>
        <w:t xml:space="preserve"> </w:t>
      </w:r>
      <w:r w:rsidR="00BA25FF" w:rsidRPr="002E6DF1">
        <w:rPr>
          <w:rFonts w:ascii="Open Sans" w:hAnsi="Open Sans" w:cs="Open Sans"/>
          <w:iCs/>
          <w:sz w:val="22"/>
          <w:szCs w:val="22"/>
        </w:rPr>
        <w:t>Ochrona przyrody i rozwój zielonej infrastruktury</w:t>
      </w:r>
      <w:r w:rsidR="00F61E94" w:rsidRPr="002E6DF1">
        <w:rPr>
          <w:rFonts w:ascii="Open Sans" w:hAnsi="Open Sans" w:cs="Open Sans"/>
          <w:sz w:val="22"/>
          <w:szCs w:val="22"/>
        </w:rPr>
        <w:t xml:space="preserve">, </w:t>
      </w:r>
      <w:r w:rsidR="00555CAF" w:rsidRPr="002E6DF1">
        <w:rPr>
          <w:rFonts w:ascii="Open Sans" w:hAnsi="Open Sans" w:cs="Open Sans"/>
          <w:sz w:val="22"/>
          <w:szCs w:val="22"/>
        </w:rPr>
        <w:br/>
      </w:r>
      <w:r w:rsidR="00F61E94" w:rsidRPr="002E6DF1">
        <w:rPr>
          <w:rFonts w:ascii="Open Sans" w:hAnsi="Open Sans" w:cs="Open Sans"/>
          <w:sz w:val="22"/>
          <w:szCs w:val="22"/>
        </w:rPr>
        <w:t>w ramach I priorytet</w:t>
      </w:r>
      <w:r w:rsidR="00D66FCB" w:rsidRPr="002E6DF1">
        <w:rPr>
          <w:rFonts w:ascii="Open Sans" w:hAnsi="Open Sans" w:cs="Open Sans"/>
          <w:sz w:val="22"/>
          <w:szCs w:val="22"/>
        </w:rPr>
        <w:t xml:space="preserve">u </w:t>
      </w:r>
      <w:r w:rsidR="008360F9" w:rsidRPr="002E6DF1">
        <w:rPr>
          <w:rFonts w:ascii="Open Sans" w:hAnsi="Open Sans" w:cs="Open Sans"/>
          <w:sz w:val="22"/>
          <w:szCs w:val="22"/>
        </w:rPr>
        <w:t>FEnIKS</w:t>
      </w:r>
      <w:r w:rsidR="00D66FCB" w:rsidRPr="002E6DF1">
        <w:rPr>
          <w:rFonts w:ascii="Open Sans" w:hAnsi="Open Sans" w:cs="Open Sans"/>
          <w:sz w:val="22"/>
          <w:szCs w:val="22"/>
        </w:rPr>
        <w:t>;</w:t>
      </w:r>
    </w:p>
    <w:p w14:paraId="10B034A0" w14:textId="03429D0B" w:rsidR="00BE0EA3" w:rsidRPr="002E6DF1" w:rsidRDefault="00557AF7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b/>
          <w:bCs/>
          <w:sz w:val="22"/>
          <w:szCs w:val="22"/>
        </w:rPr>
        <w:t xml:space="preserve">IZ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141500" w:rsidRPr="002E6DF1">
        <w:rPr>
          <w:rFonts w:ascii="Open Sans" w:hAnsi="Open Sans" w:cs="Open Sans"/>
          <w:sz w:val="22"/>
          <w:szCs w:val="22"/>
        </w:rPr>
        <w:t xml:space="preserve"> </w:t>
      </w:r>
      <w:r w:rsidR="001B3F53" w:rsidRPr="002E6DF1">
        <w:rPr>
          <w:rFonts w:ascii="Open Sans" w:hAnsi="Open Sans" w:cs="Open Sans"/>
          <w:sz w:val="22"/>
          <w:szCs w:val="22"/>
        </w:rPr>
        <w:t xml:space="preserve">instytucja, o której mowa w art. 2 pkt 12 ustawy wdrożeniowej. W przypadku </w:t>
      </w:r>
      <w:r w:rsidR="008360F9" w:rsidRPr="002E6DF1">
        <w:rPr>
          <w:rFonts w:ascii="Open Sans" w:hAnsi="Open Sans" w:cs="Open Sans"/>
          <w:sz w:val="22"/>
          <w:szCs w:val="22"/>
        </w:rPr>
        <w:t>FEnIKS</w:t>
      </w:r>
      <w:r w:rsidR="00AB051F" w:rsidRPr="002E6DF1">
        <w:rPr>
          <w:rFonts w:ascii="Open Sans" w:hAnsi="Open Sans" w:cs="Open Sans"/>
          <w:sz w:val="22"/>
          <w:szCs w:val="22"/>
        </w:rPr>
        <w:t xml:space="preserve"> </w:t>
      </w:r>
      <w:r w:rsidR="001B3F53" w:rsidRPr="002E6DF1">
        <w:rPr>
          <w:rFonts w:ascii="Open Sans" w:hAnsi="Open Sans" w:cs="Open Sans"/>
          <w:sz w:val="22"/>
          <w:szCs w:val="22"/>
        </w:rPr>
        <w:t>2021-2027 funkcję IZ pełni Minister Funduszy i Polityki Regionalnej</w:t>
      </w:r>
      <w:r w:rsidR="00EE2CE7" w:rsidRPr="002E6DF1">
        <w:rPr>
          <w:rFonts w:ascii="Open Sans" w:hAnsi="Open Sans" w:cs="Open Sans"/>
          <w:sz w:val="22"/>
          <w:szCs w:val="22"/>
        </w:rPr>
        <w:t>;</w:t>
      </w:r>
    </w:p>
    <w:p w14:paraId="7E6D380D" w14:textId="4BFF26FF" w:rsidR="00005EDF" w:rsidRPr="002E6DF1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2E6DF1">
        <w:rPr>
          <w:rFonts w:ascii="Open Sans" w:hAnsi="Open Sans" w:cs="Open Sans"/>
          <w:b/>
          <w:bCs/>
          <w:sz w:val="22"/>
          <w:szCs w:val="22"/>
        </w:rPr>
        <w:t xml:space="preserve">IP – </w:t>
      </w:r>
      <w:r w:rsidRPr="002E6DF1">
        <w:rPr>
          <w:rFonts w:ascii="Open Sans" w:hAnsi="Open Sans" w:cs="Open Sans"/>
          <w:sz w:val="22"/>
          <w:szCs w:val="22"/>
        </w:rPr>
        <w:t xml:space="preserve">Instytucja Pośrednicząca podmiot, o którym mowa w art. 2 pkt 10 ustawy wdrożeniowej. W przypadku I Priorytetu </w:t>
      </w:r>
      <w:r w:rsidR="008360F9" w:rsidRPr="002E6DF1">
        <w:rPr>
          <w:rFonts w:ascii="Open Sans" w:hAnsi="Open Sans" w:cs="Open Sans"/>
          <w:sz w:val="22"/>
          <w:szCs w:val="22"/>
        </w:rPr>
        <w:t>FEnIKS</w:t>
      </w:r>
      <w:r w:rsidRPr="002E6DF1">
        <w:rPr>
          <w:rFonts w:ascii="Open Sans" w:hAnsi="Open Sans" w:cs="Open Sans"/>
          <w:sz w:val="22"/>
          <w:szCs w:val="22"/>
        </w:rPr>
        <w:t xml:space="preserve"> 2021-2027 funkcję IP pełni Minister Klimatu i Środowiska;</w:t>
      </w:r>
    </w:p>
    <w:p w14:paraId="3F0C4ADA" w14:textId="77DE994E" w:rsidR="00005EDF" w:rsidRPr="002E6DF1" w:rsidRDefault="00005ED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2E6DF1">
        <w:rPr>
          <w:rFonts w:ascii="Open Sans" w:hAnsi="Open Sans" w:cs="Open Sans"/>
          <w:b/>
          <w:bCs/>
          <w:sz w:val="22"/>
          <w:szCs w:val="22"/>
        </w:rPr>
        <w:t xml:space="preserve">IW – </w:t>
      </w:r>
      <w:r w:rsidRPr="002E6DF1">
        <w:rPr>
          <w:rFonts w:ascii="Open Sans" w:hAnsi="Open Sans" w:cs="Open Sans"/>
          <w:sz w:val="22"/>
          <w:szCs w:val="22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4A7D669D" w:rsidR="001B3F53" w:rsidRPr="002E6DF1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b/>
          <w:bCs/>
          <w:sz w:val="22"/>
          <w:szCs w:val="22"/>
        </w:rPr>
        <w:t>KOP</w:t>
      </w:r>
      <w:r w:rsidRPr="002E6DF1">
        <w:rPr>
          <w:rFonts w:ascii="Open Sans" w:hAnsi="Open Sans" w:cs="Open Sans"/>
          <w:sz w:val="22"/>
          <w:szCs w:val="22"/>
        </w:rPr>
        <w:t xml:space="preserve"> – Komisja Oceny Projektów, komisja, o której mowa w art. 53 ustawy wdrożeniowej, tj. komisja, która dokonuje oceny spełnienia kryteriów wyboru projektów uczestniczących w naborze. W skład KOP wchodzą pracownicy </w:t>
      </w:r>
      <w:r w:rsidR="00A877DF" w:rsidRPr="002E6DF1">
        <w:rPr>
          <w:rFonts w:ascii="Open Sans" w:hAnsi="Open Sans" w:cs="Open Sans"/>
          <w:sz w:val="22"/>
          <w:szCs w:val="22"/>
        </w:rPr>
        <w:t>IW</w:t>
      </w:r>
      <w:r w:rsidR="003B7713" w:rsidRPr="002E6DF1">
        <w:rPr>
          <w:rFonts w:ascii="Open Sans" w:hAnsi="Open Sans" w:cs="Open Sans"/>
          <w:sz w:val="22"/>
          <w:szCs w:val="22"/>
        </w:rPr>
        <w:t>;</w:t>
      </w:r>
    </w:p>
    <w:p w14:paraId="62DDEB62" w14:textId="506EA517" w:rsidR="00E550AF" w:rsidRPr="002E6DF1" w:rsidRDefault="00E55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b/>
          <w:bCs/>
          <w:sz w:val="22"/>
          <w:szCs w:val="22"/>
        </w:rPr>
        <w:t>kryteria wyboru projekt</w:t>
      </w:r>
      <w:r w:rsidR="0070306D">
        <w:rPr>
          <w:rFonts w:ascii="Open Sans" w:hAnsi="Open Sans" w:cs="Open Sans"/>
          <w:b/>
          <w:bCs/>
          <w:sz w:val="22"/>
          <w:szCs w:val="22"/>
        </w:rPr>
        <w:t>ów</w:t>
      </w:r>
      <w:r w:rsidRPr="002E6DF1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– określone w § 8 ust. 4;</w:t>
      </w:r>
    </w:p>
    <w:p w14:paraId="71785C81" w14:textId="785D17D0" w:rsidR="00BE0EA3" w:rsidRPr="002E6DF1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portal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– portal internetowy, o którym mowa w art. 2 pkt 1</w:t>
      </w:r>
      <w:r w:rsidR="00D66FCB" w:rsidRPr="002E6DF1">
        <w:rPr>
          <w:rFonts w:ascii="Open Sans" w:eastAsia="Calibri" w:hAnsi="Open Sans" w:cs="Open Sans"/>
          <w:sz w:val="22"/>
          <w:szCs w:val="22"/>
          <w:lang w:eastAsia="en-US"/>
        </w:rPr>
        <w:t>9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wdrożeniowej, dostępny pod adresem </w:t>
      </w:r>
      <w:hyperlink r:id="rId11">
        <w:r w:rsidRPr="002E6DF1">
          <w:rPr>
            <w:rStyle w:val="czeinternetowe"/>
            <w:rFonts w:ascii="Open Sans" w:eastAsia="Calibri" w:hAnsi="Open Sans" w:cs="Open Sans"/>
            <w:sz w:val="22"/>
            <w:szCs w:val="22"/>
            <w:lang w:eastAsia="en-US"/>
          </w:rPr>
          <w:t>www.funduszeeuropejskie.gov.pl</w:t>
        </w:r>
      </w:hyperlink>
      <w:hyperlink>
        <w:r w:rsidRPr="002E6DF1">
          <w:rPr>
            <w:rFonts w:ascii="Open Sans" w:eastAsia="Calibri" w:hAnsi="Open Sans" w:cs="Open Sans"/>
            <w:sz w:val="22"/>
            <w:szCs w:val="22"/>
            <w:lang w:eastAsia="en-US"/>
          </w:rPr>
          <w:t>;</w:t>
        </w:r>
      </w:hyperlink>
    </w:p>
    <w:p w14:paraId="3DEC2A02" w14:textId="77777777" w:rsidR="00800E83" w:rsidRPr="006D38AD" w:rsidRDefault="00FB7B68" w:rsidP="00800E83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postępowanie </w:t>
      </w:r>
      <w:r w:rsidR="004B4CFB" w:rsidRPr="002E6DF1">
        <w:rPr>
          <w:rFonts w:ascii="Open Sans" w:eastAsia="Calibri" w:hAnsi="Open Sans" w:cs="Open Sans"/>
          <w:bCs/>
          <w:sz w:val="22"/>
          <w:szCs w:val="22"/>
          <w:lang w:eastAsia="en-US"/>
        </w:rPr>
        <w:t>–</w:t>
      </w:r>
      <w:r w:rsidRPr="002E6DF1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postępowanie w zakresie wyboru projekt</w:t>
      </w:r>
      <w:r w:rsidR="00D6469A" w:rsidRPr="002E6DF1">
        <w:rPr>
          <w:rFonts w:ascii="Open Sans" w:hAnsi="Open Sans" w:cs="Open Sans"/>
          <w:sz w:val="22"/>
          <w:szCs w:val="22"/>
        </w:rPr>
        <w:t>u</w:t>
      </w:r>
      <w:r w:rsidRPr="002E6DF1">
        <w:rPr>
          <w:rFonts w:ascii="Open Sans" w:hAnsi="Open Sans" w:cs="Open Sans"/>
          <w:sz w:val="22"/>
          <w:szCs w:val="22"/>
        </w:rPr>
        <w:t xml:space="preserve"> obejmujące nabór i</w:t>
      </w:r>
      <w:r w:rsidR="00FC73CC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ocenę wniosk</w:t>
      </w:r>
      <w:r w:rsidR="00D6469A" w:rsidRPr="002E6DF1">
        <w:rPr>
          <w:rFonts w:ascii="Open Sans" w:hAnsi="Open Sans" w:cs="Open Sans"/>
          <w:sz w:val="22"/>
          <w:szCs w:val="22"/>
        </w:rPr>
        <w:t>u</w:t>
      </w:r>
      <w:r w:rsidRPr="002E6DF1">
        <w:rPr>
          <w:rFonts w:ascii="Open Sans" w:hAnsi="Open Sans" w:cs="Open Sans"/>
          <w:sz w:val="22"/>
          <w:szCs w:val="22"/>
        </w:rPr>
        <w:t xml:space="preserve"> o dofinansowanie oraz </w:t>
      </w:r>
      <w:r w:rsidR="00D6469A" w:rsidRPr="002E6DF1">
        <w:rPr>
          <w:rFonts w:ascii="Open Sans" w:hAnsi="Open Sans" w:cs="Open Sans"/>
          <w:sz w:val="22"/>
          <w:szCs w:val="22"/>
        </w:rPr>
        <w:t xml:space="preserve">rozstrzygnięcie </w:t>
      </w:r>
      <w:r w:rsidRPr="002E6DF1">
        <w:rPr>
          <w:rFonts w:ascii="Open Sans" w:hAnsi="Open Sans" w:cs="Open Sans"/>
          <w:sz w:val="22"/>
          <w:szCs w:val="22"/>
        </w:rPr>
        <w:t>w zakresie przyznania dofinansowania;</w:t>
      </w:r>
    </w:p>
    <w:p w14:paraId="15F15F31" w14:textId="12BA97D0" w:rsidR="00AE711F" w:rsidRPr="006D38AD" w:rsidRDefault="00AE711F" w:rsidP="00800E83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6D38AD">
        <w:rPr>
          <w:rFonts w:ascii="Open Sans" w:eastAsia="Calibri" w:hAnsi="Open Sans" w:cs="Open Sans"/>
          <w:b/>
          <w:sz w:val="22"/>
          <w:szCs w:val="22"/>
          <w:lang w:eastAsia="en-US"/>
        </w:rPr>
        <w:t>pozarządowa organizacja ekologiczna -</w:t>
      </w:r>
      <w:r w:rsidRPr="006D38AD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Pr="006D38AD">
        <w:rPr>
          <w:rFonts w:ascii="Open Sans" w:hAnsi="Open Sans" w:cs="Open Sans"/>
          <w:sz w:val="22"/>
          <w:szCs w:val="22"/>
        </w:rPr>
        <w:t xml:space="preserve">organizacja społeczna, </w:t>
      </w:r>
      <w:r w:rsidR="00800E83" w:rsidRPr="006D38AD">
        <w:rPr>
          <w:rFonts w:ascii="Open Sans" w:hAnsi="Open Sans" w:cs="Open Sans"/>
          <w:sz w:val="22"/>
          <w:szCs w:val="22"/>
        </w:rPr>
        <w:t xml:space="preserve">której </w:t>
      </w:r>
      <w:r w:rsidRPr="006D38AD">
        <w:rPr>
          <w:rFonts w:ascii="Open Sans" w:hAnsi="Open Sans" w:cs="Open Sans"/>
          <w:sz w:val="22"/>
          <w:szCs w:val="22"/>
        </w:rPr>
        <w:t>statutowym celem jest ochrona środowiska zgodnie z art. 3 pkt 16 ustawy z dnia 27 kwietnia 2001 r. Prawo ochrony środowiska</w:t>
      </w:r>
      <w:r w:rsidR="00800E83">
        <w:rPr>
          <w:rFonts w:ascii="Open Sans" w:hAnsi="Open Sans" w:cs="Open Sans"/>
          <w:sz w:val="22"/>
          <w:szCs w:val="22"/>
        </w:rPr>
        <w:t xml:space="preserve"> oraz </w:t>
      </w:r>
      <w:r w:rsidR="00800E83" w:rsidRPr="00DF5179">
        <w:rPr>
          <w:rFonts w:ascii="Open Sans" w:hAnsi="Open Sans" w:cs="Open Sans"/>
          <w:sz w:val="22"/>
          <w:szCs w:val="22"/>
        </w:rPr>
        <w:t xml:space="preserve">która </w:t>
      </w:r>
      <w:r w:rsidR="00800E83">
        <w:rPr>
          <w:rFonts w:ascii="Open Sans" w:hAnsi="Open Sans" w:cs="Open Sans"/>
          <w:sz w:val="22"/>
          <w:szCs w:val="22"/>
        </w:rPr>
        <w:t>posiada status</w:t>
      </w:r>
      <w:r w:rsidR="00800E83" w:rsidRPr="00DF5179">
        <w:rPr>
          <w:rFonts w:ascii="Open Sans" w:hAnsi="Open Sans" w:cs="Open Sans"/>
          <w:sz w:val="22"/>
          <w:szCs w:val="22"/>
        </w:rPr>
        <w:t xml:space="preserve"> organizacji pozarządowej zgodnie z art. 3 ust.</w:t>
      </w:r>
      <w:r w:rsidR="00EA2F65">
        <w:rPr>
          <w:rFonts w:ascii="Open Sans" w:hAnsi="Open Sans" w:cs="Open Sans"/>
          <w:sz w:val="22"/>
          <w:szCs w:val="22"/>
        </w:rPr>
        <w:t xml:space="preserve"> </w:t>
      </w:r>
      <w:r w:rsidR="00800E83" w:rsidRPr="00DF5179">
        <w:rPr>
          <w:rFonts w:ascii="Open Sans" w:hAnsi="Open Sans" w:cs="Open Sans"/>
          <w:sz w:val="22"/>
          <w:szCs w:val="22"/>
        </w:rPr>
        <w:t>2 ustawy z dnia 24 kwietnia 2003 r. o działalności pożytku publicznego i o wolontariacie</w:t>
      </w:r>
      <w:r w:rsidRPr="006D38AD">
        <w:rPr>
          <w:rFonts w:ascii="Open Sans" w:hAnsi="Open Sans" w:cs="Open Sans"/>
          <w:sz w:val="22"/>
          <w:szCs w:val="22"/>
        </w:rPr>
        <w:t xml:space="preserve">; </w:t>
      </w:r>
    </w:p>
    <w:p w14:paraId="55F027ED" w14:textId="4955F1F1" w:rsidR="00BE0EA3" w:rsidRPr="002E6DF1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projekt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– przedsięwzięcie, o którym mowa w art. 2 pkt </w:t>
      </w:r>
      <w:r w:rsidR="00D66FCB" w:rsidRPr="002E6DF1">
        <w:rPr>
          <w:rFonts w:ascii="Open Sans" w:eastAsia="Calibri" w:hAnsi="Open Sans" w:cs="Open Sans"/>
          <w:sz w:val="22"/>
          <w:szCs w:val="22"/>
          <w:lang w:eastAsia="en-US"/>
        </w:rPr>
        <w:t>22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wdrożeniowej;</w:t>
      </w:r>
    </w:p>
    <w:p w14:paraId="160CBDAE" w14:textId="7F7F4C9E" w:rsidR="0058438B" w:rsidRPr="002E6DF1" w:rsidRDefault="008F6E47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strona</w:t>
      </w:r>
      <w:r w:rsidR="00FD1283"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internetowa IZ</w:t>
      </w: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 </w:t>
      </w:r>
      <w:r w:rsidR="00B15FE7" w:rsidRPr="002E6DF1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2427CA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stron</w:t>
      </w:r>
      <w:r w:rsidR="00AB0978" w:rsidRPr="002E6DF1">
        <w:rPr>
          <w:rFonts w:ascii="Open Sans" w:eastAsia="Calibri" w:hAnsi="Open Sans" w:cs="Open Sans"/>
          <w:sz w:val="22"/>
          <w:szCs w:val="22"/>
          <w:lang w:eastAsia="en-US"/>
        </w:rPr>
        <w:t>ę</w:t>
      </w:r>
      <w:r w:rsidR="002427CA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internetow</w:t>
      </w:r>
      <w:r w:rsidR="00AB0978" w:rsidRPr="002E6DF1">
        <w:rPr>
          <w:rFonts w:ascii="Open Sans" w:eastAsia="Calibri" w:hAnsi="Open Sans" w:cs="Open Sans"/>
          <w:sz w:val="22"/>
          <w:szCs w:val="22"/>
          <w:lang w:eastAsia="en-US"/>
        </w:rPr>
        <w:t>ą</w:t>
      </w:r>
      <w:r w:rsidR="002427CA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481FC2" w:rsidRPr="002E6DF1">
        <w:rPr>
          <w:rFonts w:ascii="Open Sans" w:eastAsia="Calibri" w:hAnsi="Open Sans" w:cs="Open Sans"/>
          <w:sz w:val="22"/>
          <w:szCs w:val="22"/>
          <w:lang w:eastAsia="en-US"/>
        </w:rPr>
        <w:t>działającą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pod adresem</w:t>
      </w:r>
      <w:r w:rsidR="006760DD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hyperlink r:id="rId12" w:history="1">
        <w:r w:rsidR="003D7508" w:rsidRPr="002E6DF1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www.feniks.gov.pl</w:t>
        </w:r>
      </w:hyperlink>
      <w:r w:rsidR="008B48AF" w:rsidRPr="002E6DF1">
        <w:rPr>
          <w:rFonts w:ascii="Open Sans" w:eastAsia="Calibri" w:hAnsi="Open Sans" w:cs="Open Sans"/>
          <w:sz w:val="22"/>
          <w:szCs w:val="22"/>
          <w:lang w:eastAsia="en-US"/>
        </w:rPr>
        <w:t>;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5249EE0C" w14:textId="599A6294" w:rsidR="001B3F53" w:rsidRPr="002E6DF1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2E6DF1">
        <w:rPr>
          <w:rFonts w:ascii="Open Sans" w:hAnsi="Open Sans" w:cs="Open Sans"/>
          <w:b/>
          <w:color w:val="000000"/>
          <w:sz w:val="22"/>
          <w:szCs w:val="22"/>
        </w:rPr>
        <w:t>strona internetowa IW</w:t>
      </w:r>
      <w:r w:rsidRPr="002E6DF1">
        <w:rPr>
          <w:rFonts w:ascii="Open Sans" w:hAnsi="Open Sans" w:cs="Open Sans"/>
          <w:color w:val="000000"/>
          <w:sz w:val="22"/>
          <w:szCs w:val="22"/>
        </w:rPr>
        <w:t xml:space="preserve"> – strona internetowa </w:t>
      </w:r>
      <w:hyperlink r:id="rId13" w:history="1">
        <w:r w:rsidR="00CD7DC0" w:rsidRPr="003021D8">
          <w:rPr>
            <w:rStyle w:val="Hipercze"/>
            <w:rFonts w:ascii="Open Sans" w:hAnsi="Open Sans" w:cs="Open Sans"/>
            <w:sz w:val="22"/>
            <w:szCs w:val="22"/>
          </w:rPr>
          <w:t>https://www.gov.pl/web/nfosigw/nabory-wnioskow4</w:t>
        </w:r>
      </w:hyperlink>
      <w:r w:rsidR="000647BC" w:rsidRPr="002E6DF1">
        <w:rPr>
          <w:rStyle w:val="Hipercze"/>
          <w:rFonts w:ascii="Open Sans" w:hAnsi="Open Sans" w:cs="Open Sans"/>
          <w:sz w:val="22"/>
          <w:szCs w:val="22"/>
        </w:rPr>
        <w:t>;</w:t>
      </w:r>
    </w:p>
    <w:p w14:paraId="0918C025" w14:textId="3F163136" w:rsidR="00697FC8" w:rsidRPr="002E6DF1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wniosek o dofinansowanie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– dokument, w którym zawarte są informacje o</w:t>
      </w:r>
      <w:r w:rsidR="00F916C5" w:rsidRPr="002E6DF1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wnioskodawcy oraz opis projektu lub przedstawione w innej formie</w:t>
      </w:r>
      <w:r w:rsidR="00BD09C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informacje na</w:t>
      </w:r>
      <w:r w:rsidR="006D38AD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temat projektu i wnioskodawcy</w:t>
      </w:r>
      <w:r w:rsidR="00BD09C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;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wzór wniosku o dofinansowanie stanowi załącznik nr </w:t>
      </w:r>
      <w:r w:rsidR="006C6E9B" w:rsidRPr="002E6DF1">
        <w:rPr>
          <w:rFonts w:ascii="Open Sans" w:eastAsia="Calibri" w:hAnsi="Open Sans" w:cs="Open Sans"/>
          <w:sz w:val="22"/>
          <w:szCs w:val="22"/>
          <w:lang w:eastAsia="en-US"/>
        </w:rPr>
        <w:t>1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do regulaminu;</w:t>
      </w:r>
    </w:p>
    <w:p w14:paraId="03385073" w14:textId="0A2BA4BF" w:rsidR="00BE0EA3" w:rsidRPr="002E6DF1" w:rsidRDefault="00CE30AF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b/>
          <w:sz w:val="22"/>
          <w:szCs w:val="22"/>
          <w:lang w:eastAsia="en-US"/>
        </w:rPr>
        <w:t>wnioskodawca</w:t>
      </w:r>
      <w:bookmarkStart w:id="6" w:name="_Toc184791332"/>
      <w:bookmarkStart w:id="7" w:name="_Toc184790623"/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– podmiot, o którym mowa w art. 2 pkt </w:t>
      </w:r>
      <w:r w:rsidR="00D66FCB" w:rsidRPr="002E6DF1">
        <w:rPr>
          <w:rFonts w:ascii="Open Sans" w:eastAsia="Calibri" w:hAnsi="Open Sans" w:cs="Open Sans"/>
          <w:sz w:val="22"/>
          <w:szCs w:val="22"/>
          <w:lang w:eastAsia="en-US"/>
        </w:rPr>
        <w:t>34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</w:t>
      </w:r>
      <w:r w:rsidR="00A037C6" w:rsidRPr="002E6DF1">
        <w:rPr>
          <w:rFonts w:ascii="Open Sans" w:eastAsia="Calibri" w:hAnsi="Open Sans" w:cs="Open Sans"/>
          <w:sz w:val="22"/>
          <w:szCs w:val="22"/>
          <w:lang w:eastAsia="en-US"/>
        </w:rPr>
        <w:t>j</w:t>
      </w:r>
      <w:r w:rsidR="000647BC" w:rsidRPr="002E6DF1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EF0D263" w14:textId="363D8B9B" w:rsidR="001B3F53" w:rsidRPr="002E6DF1" w:rsidRDefault="001B3F53" w:rsidP="00514905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umowa o dofinansowanie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- umowa o dofinansowanie projektu, o której mowa </w:t>
      </w:r>
      <w:r w:rsidR="00CF6E0A" w:rsidRPr="002E6DF1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 art. 2 pkt 32 lit. a ustawy wdrożeniowej</w:t>
      </w:r>
      <w:r w:rsidR="00DF06E3" w:rsidRPr="002E6DF1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593745C9" w14:textId="5375C693" w:rsidR="002931ED" w:rsidRPr="002E6DF1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8" w:name="_Toc158383500"/>
      <w:bookmarkEnd w:id="6"/>
      <w:bookmarkEnd w:id="7"/>
      <w:r w:rsidRPr="002E6DF1">
        <w:rPr>
          <w:rFonts w:ascii="Open Sans" w:hAnsi="Open Sans" w:cs="Open Sans"/>
          <w:color w:val="auto"/>
          <w:sz w:val="22"/>
          <w:szCs w:val="22"/>
        </w:rPr>
        <w:lastRenderedPageBreak/>
        <w:t>§ 3</w:t>
      </w:r>
      <w:r w:rsidR="008C63F5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147BBD" w:rsidRPr="002E6DF1">
        <w:rPr>
          <w:rFonts w:ascii="Open Sans" w:hAnsi="Open Sans" w:cs="Open Sans"/>
          <w:color w:val="auto"/>
          <w:sz w:val="22"/>
          <w:szCs w:val="22"/>
        </w:rPr>
        <w:t>Podstawowe informacje o naborze</w:t>
      </w:r>
      <w:bookmarkEnd w:id="8"/>
    </w:p>
    <w:p w14:paraId="3EEDA2C7" w14:textId="784E0D5A" w:rsidR="007D1355" w:rsidRPr="002E6DF1" w:rsidRDefault="007D1355" w:rsidP="00514905">
      <w:pPr>
        <w:numPr>
          <w:ilvl w:val="0"/>
          <w:numId w:val="1"/>
        </w:numPr>
        <w:tabs>
          <w:tab w:val="clear" w:pos="360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Narodowy Fundusz Ochrony Środowiska i Gospodarki Wodnej (ul. Konstruktorska 3A,</w:t>
      </w:r>
      <w:r w:rsidR="00374B55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02-673 Warszawa), pełniący rolę IW dla wyżej wskazanego działania, ogłasza nabór wniosków o dofinansowanie projektów na podstawie art. 50 ust. 1 ustawy wdrożeniowej.</w:t>
      </w:r>
    </w:p>
    <w:p w14:paraId="6EABC08B" w14:textId="50EB9FD5" w:rsidR="002931ED" w:rsidRPr="002E6DF1" w:rsidRDefault="002931ED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Celem postępowania w ramach działania jest wybór do dofinansowania projekt</w:t>
      </w:r>
      <w:r w:rsidR="00E550AF" w:rsidRPr="002E6DF1">
        <w:rPr>
          <w:rFonts w:ascii="Open Sans" w:hAnsi="Open Sans" w:cs="Open Sans"/>
          <w:sz w:val="22"/>
          <w:szCs w:val="22"/>
        </w:rPr>
        <w:t>ów</w:t>
      </w:r>
      <w:r w:rsidRPr="002E6DF1">
        <w:rPr>
          <w:rFonts w:ascii="Open Sans" w:hAnsi="Open Sans" w:cs="Open Sans"/>
          <w:sz w:val="22"/>
          <w:szCs w:val="22"/>
        </w:rPr>
        <w:t xml:space="preserve"> spełniając</w:t>
      </w:r>
      <w:r w:rsidR="00E550AF" w:rsidRPr="002E6DF1">
        <w:rPr>
          <w:rFonts w:ascii="Open Sans" w:hAnsi="Open Sans" w:cs="Open Sans"/>
          <w:sz w:val="22"/>
          <w:szCs w:val="22"/>
        </w:rPr>
        <w:t>ych</w:t>
      </w:r>
      <w:r w:rsidRPr="002E6DF1">
        <w:rPr>
          <w:rFonts w:ascii="Open Sans" w:hAnsi="Open Sans" w:cs="Open Sans"/>
          <w:sz w:val="22"/>
          <w:szCs w:val="22"/>
        </w:rPr>
        <w:t xml:space="preserve"> określone kryteria wyboru projekt</w:t>
      </w:r>
      <w:r w:rsidR="00307261">
        <w:rPr>
          <w:rFonts w:ascii="Open Sans" w:hAnsi="Open Sans" w:cs="Open Sans"/>
          <w:sz w:val="22"/>
          <w:szCs w:val="22"/>
        </w:rPr>
        <w:t>ów</w:t>
      </w:r>
      <w:r w:rsidR="00307261" w:rsidRPr="00307261">
        <w:rPr>
          <w:rFonts w:ascii="Open Sans" w:hAnsi="Open Sans" w:cs="Open Sans"/>
          <w:sz w:val="22"/>
          <w:szCs w:val="22"/>
        </w:rPr>
        <w:t>,</w:t>
      </w:r>
      <w:r w:rsidR="00307261" w:rsidRPr="006D38AD">
        <w:rPr>
          <w:rFonts w:ascii="Open Sans" w:hAnsi="Open Sans" w:cs="Open Sans"/>
          <w:color w:val="000000"/>
          <w:sz w:val="22"/>
          <w:szCs w:val="22"/>
        </w:rPr>
        <w:t xml:space="preserve"> które dodatkowo uzyskały minimalną wymaganą liczbę punktów, do wyczerpania kwoty przewidzianej na</w:t>
      </w:r>
      <w:r w:rsidR="006D38AD">
        <w:rPr>
          <w:rFonts w:ascii="Open Sans" w:hAnsi="Open Sans" w:cs="Open Sans"/>
          <w:color w:val="000000"/>
          <w:sz w:val="22"/>
          <w:szCs w:val="22"/>
        </w:rPr>
        <w:t> </w:t>
      </w:r>
      <w:r w:rsidR="00307261" w:rsidRPr="006D38AD">
        <w:rPr>
          <w:rFonts w:ascii="Open Sans" w:hAnsi="Open Sans" w:cs="Open Sans"/>
          <w:color w:val="000000"/>
          <w:sz w:val="22"/>
          <w:szCs w:val="22"/>
        </w:rPr>
        <w:t>dofinansowanie projektów w regulaminie</w:t>
      </w:r>
      <w:r w:rsidRPr="00307261">
        <w:rPr>
          <w:rFonts w:ascii="Open Sans" w:hAnsi="Open Sans" w:cs="Open Sans"/>
          <w:sz w:val="22"/>
          <w:szCs w:val="22"/>
        </w:rPr>
        <w:t>,</w:t>
      </w:r>
      <w:r w:rsidRPr="002E6DF1">
        <w:rPr>
          <w:rFonts w:ascii="Open Sans" w:hAnsi="Open Sans" w:cs="Open Sans"/>
          <w:sz w:val="22"/>
          <w:szCs w:val="22"/>
        </w:rPr>
        <w:t xml:space="preserve"> któr</w:t>
      </w:r>
      <w:r w:rsidR="00E550AF" w:rsidRPr="002E6DF1">
        <w:rPr>
          <w:rFonts w:ascii="Open Sans" w:hAnsi="Open Sans" w:cs="Open Sans"/>
          <w:sz w:val="22"/>
          <w:szCs w:val="22"/>
        </w:rPr>
        <w:t>e</w:t>
      </w:r>
      <w:r w:rsidRPr="002E6DF1">
        <w:rPr>
          <w:rFonts w:ascii="Open Sans" w:hAnsi="Open Sans" w:cs="Open Sans"/>
          <w:sz w:val="22"/>
          <w:szCs w:val="22"/>
        </w:rPr>
        <w:t xml:space="preserve"> przyczyni</w:t>
      </w:r>
      <w:r w:rsidR="00E550AF" w:rsidRPr="002E6DF1">
        <w:rPr>
          <w:rFonts w:ascii="Open Sans" w:hAnsi="Open Sans" w:cs="Open Sans"/>
          <w:sz w:val="22"/>
          <w:szCs w:val="22"/>
        </w:rPr>
        <w:t>ą</w:t>
      </w:r>
      <w:r w:rsidRPr="002E6DF1">
        <w:rPr>
          <w:rFonts w:ascii="Open Sans" w:hAnsi="Open Sans" w:cs="Open Sans"/>
          <w:sz w:val="22"/>
          <w:szCs w:val="22"/>
        </w:rPr>
        <w:t xml:space="preserve"> się do</w:t>
      </w:r>
      <w:r w:rsidR="00CB6432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osiągnięcia: </w:t>
      </w:r>
    </w:p>
    <w:p w14:paraId="4E068F01" w14:textId="754C480D" w:rsidR="002931ED" w:rsidRPr="002E6DF1" w:rsidRDefault="002931ED" w:rsidP="00FC73CC">
      <w:pPr>
        <w:pStyle w:val="Akapitzlist"/>
        <w:numPr>
          <w:ilvl w:val="0"/>
          <w:numId w:val="29"/>
        </w:numPr>
        <w:spacing w:after="12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celu głównego FE</w:t>
      </w:r>
      <w:r w:rsidR="00AB051F" w:rsidRPr="002E6DF1">
        <w:rPr>
          <w:rFonts w:ascii="Open Sans" w:hAnsi="Open Sans" w:cs="Open Sans"/>
          <w:sz w:val="22"/>
          <w:szCs w:val="22"/>
        </w:rPr>
        <w:t>nIKS</w:t>
      </w:r>
      <w:r w:rsidRPr="002E6DF1">
        <w:rPr>
          <w:rFonts w:ascii="Open Sans" w:hAnsi="Open Sans" w:cs="Open Sans"/>
          <w:sz w:val="22"/>
          <w:szCs w:val="22"/>
        </w:rPr>
        <w:t xml:space="preserve">: </w:t>
      </w:r>
      <w:r w:rsidR="009A4841" w:rsidRPr="002E6DF1">
        <w:rPr>
          <w:rFonts w:ascii="Open Sans" w:hAnsi="Open Sans" w:cs="Open Sans"/>
          <w:bCs/>
          <w:i/>
          <w:iCs/>
          <w:sz w:val="22"/>
          <w:szCs w:val="22"/>
        </w:rPr>
        <w:t>Poprawa warunków rozwoju kraju poprzez budowę infrastruktury technicznej i społecznej zgodnie z założeniami zrównoważonego rozwoju</w:t>
      </w:r>
      <w:r w:rsidRPr="002E6DF1">
        <w:rPr>
          <w:rFonts w:ascii="Open Sans" w:hAnsi="Open Sans" w:cs="Open Sans"/>
          <w:bCs/>
          <w:i/>
          <w:iCs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 xml:space="preserve">oraz </w:t>
      </w:r>
    </w:p>
    <w:p w14:paraId="7639342D" w14:textId="060A2D1E" w:rsidR="007635BC" w:rsidRPr="002E6DF1" w:rsidRDefault="002931ED" w:rsidP="00FC73CC">
      <w:pPr>
        <w:pStyle w:val="Akapitzlist"/>
        <w:numPr>
          <w:ilvl w:val="0"/>
          <w:numId w:val="29"/>
        </w:numPr>
        <w:spacing w:after="12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celu </w:t>
      </w:r>
      <w:r w:rsidR="002909FA" w:rsidRPr="002E6DF1">
        <w:rPr>
          <w:rFonts w:ascii="Open Sans" w:hAnsi="Open Sans" w:cs="Open Sans"/>
          <w:sz w:val="22"/>
          <w:szCs w:val="22"/>
        </w:rPr>
        <w:t>I</w:t>
      </w:r>
      <w:r w:rsidRPr="002E6DF1">
        <w:rPr>
          <w:rFonts w:ascii="Open Sans" w:hAnsi="Open Sans" w:cs="Open Sans"/>
          <w:sz w:val="22"/>
          <w:szCs w:val="22"/>
        </w:rPr>
        <w:t xml:space="preserve"> Priorytetu FE</w:t>
      </w:r>
      <w:r w:rsidR="00AB051F" w:rsidRPr="002E6DF1">
        <w:rPr>
          <w:rFonts w:ascii="Open Sans" w:hAnsi="Open Sans" w:cs="Open Sans"/>
          <w:sz w:val="22"/>
          <w:szCs w:val="22"/>
        </w:rPr>
        <w:t>nIKS</w:t>
      </w:r>
      <w:r w:rsidRPr="002E6DF1">
        <w:rPr>
          <w:rFonts w:ascii="Open Sans" w:hAnsi="Open Sans" w:cs="Open Sans"/>
          <w:sz w:val="22"/>
          <w:szCs w:val="22"/>
        </w:rPr>
        <w:t xml:space="preserve">: </w:t>
      </w:r>
      <w:r w:rsidR="007635BC" w:rsidRPr="002E6DF1">
        <w:rPr>
          <w:rFonts w:ascii="Open Sans" w:hAnsi="Open Sans" w:cs="Open Sans"/>
          <w:i/>
          <w:iCs/>
          <w:sz w:val="22"/>
          <w:szCs w:val="22"/>
        </w:rPr>
        <w:t xml:space="preserve">Bardziej przyjazna dla środowiska, niskoemisyjna </w:t>
      </w:r>
      <w:r w:rsidR="007635BC" w:rsidRPr="002E6DF1">
        <w:rPr>
          <w:rFonts w:ascii="Open Sans" w:hAnsi="Open Sans" w:cs="Open Sans"/>
          <w:i/>
          <w:iCs/>
          <w:sz w:val="22"/>
          <w:szCs w:val="22"/>
        </w:rPr>
        <w:br/>
        <w:t>i przechodząca w kierunku gospodarki zeroemisyjnej oraz odporna Europa dzięki promowaniu czystej i sprawiedliwej transformacji energetycznej, zielonych i</w:t>
      </w:r>
      <w:r w:rsidR="006D38AD">
        <w:rPr>
          <w:rFonts w:ascii="Open Sans" w:hAnsi="Open Sans" w:cs="Open Sans"/>
          <w:i/>
          <w:iCs/>
          <w:sz w:val="22"/>
          <w:szCs w:val="22"/>
        </w:rPr>
        <w:t> </w:t>
      </w:r>
      <w:r w:rsidR="007635BC" w:rsidRPr="002E6DF1">
        <w:rPr>
          <w:rFonts w:ascii="Open Sans" w:hAnsi="Open Sans" w:cs="Open Sans"/>
          <w:i/>
          <w:iCs/>
          <w:sz w:val="22"/>
          <w:szCs w:val="22"/>
        </w:rPr>
        <w:t xml:space="preserve">niebieskich inwestycji, gospodarki o obiegu zamkniętym, łagodzenia zmian klimatu </w:t>
      </w:r>
      <w:r w:rsidR="007635BC" w:rsidRPr="002E6DF1">
        <w:rPr>
          <w:rFonts w:ascii="Open Sans" w:hAnsi="Open Sans" w:cs="Open Sans"/>
          <w:i/>
          <w:iCs/>
          <w:sz w:val="22"/>
          <w:szCs w:val="22"/>
        </w:rPr>
        <w:br/>
        <w:t xml:space="preserve">i przystosowania się do nich, zapobiegania ryzyku i zarządzania ryzykiem, oraz zrównoważonej mobilności miejskiej </w:t>
      </w:r>
    </w:p>
    <w:p w14:paraId="2FC26D50" w14:textId="5545EA45" w:rsidR="002931ED" w:rsidRPr="002E6DF1" w:rsidRDefault="0031439D" w:rsidP="00514905">
      <w:pPr>
        <w:pStyle w:val="Akapitzlist"/>
        <w:numPr>
          <w:ilvl w:val="0"/>
          <w:numId w:val="29"/>
        </w:numPr>
        <w:spacing w:after="120" w:line="276" w:lineRule="auto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celu działania </w:t>
      </w:r>
      <w:r w:rsidR="005C509F" w:rsidRPr="002E6DF1">
        <w:rPr>
          <w:rFonts w:ascii="Open Sans" w:hAnsi="Open Sans" w:cs="Open Sans"/>
          <w:sz w:val="22"/>
          <w:szCs w:val="22"/>
        </w:rPr>
        <w:t>1.5</w:t>
      </w:r>
      <w:r w:rsidRPr="002E6DF1">
        <w:rPr>
          <w:rFonts w:ascii="Open Sans" w:hAnsi="Open Sans" w:cs="Open Sans"/>
          <w:sz w:val="22"/>
          <w:szCs w:val="22"/>
        </w:rPr>
        <w:t xml:space="preserve">. </w:t>
      </w:r>
      <w:r w:rsidR="005C509F" w:rsidRPr="002E6DF1">
        <w:rPr>
          <w:rFonts w:ascii="Open Sans" w:hAnsi="Open Sans" w:cs="Open Sans"/>
          <w:i/>
          <w:iCs/>
          <w:sz w:val="22"/>
          <w:szCs w:val="22"/>
        </w:rPr>
        <w:t>Wzmacnianie ochrony i zachowania przyrody, różnorodności</w:t>
      </w:r>
      <w:r w:rsidR="007635BC" w:rsidRPr="002E6DF1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5C509F" w:rsidRPr="002E6DF1">
        <w:rPr>
          <w:rFonts w:ascii="Open Sans" w:hAnsi="Open Sans" w:cs="Open Sans"/>
          <w:i/>
          <w:iCs/>
          <w:sz w:val="22"/>
          <w:szCs w:val="22"/>
        </w:rPr>
        <w:t>biologicznej oraz zielonej infrastruktury, w tym na obszarach miejskich, oraz</w:t>
      </w:r>
      <w:r w:rsidR="007635BC" w:rsidRPr="002E6DF1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5C509F" w:rsidRPr="002E6DF1">
        <w:rPr>
          <w:rFonts w:ascii="Open Sans" w:hAnsi="Open Sans" w:cs="Open Sans"/>
          <w:i/>
          <w:iCs/>
          <w:sz w:val="22"/>
          <w:szCs w:val="22"/>
        </w:rPr>
        <w:t>ograniczanie wszelkich rodzajów zanieczyszczenia</w:t>
      </w:r>
      <w:r w:rsidR="009A4841" w:rsidRPr="002E6DF1">
        <w:rPr>
          <w:rFonts w:ascii="Open Sans" w:hAnsi="Open Sans" w:cs="Open Sans"/>
          <w:i/>
          <w:iCs/>
          <w:sz w:val="22"/>
          <w:szCs w:val="22"/>
        </w:rPr>
        <w:t>.</w:t>
      </w:r>
      <w:r w:rsidR="002931ED" w:rsidRPr="002E6DF1">
        <w:rPr>
          <w:rFonts w:ascii="Open Sans" w:hAnsi="Open Sans" w:cs="Open Sans"/>
          <w:sz w:val="22"/>
          <w:szCs w:val="22"/>
        </w:rPr>
        <w:t xml:space="preserve"> </w:t>
      </w:r>
    </w:p>
    <w:p w14:paraId="2700E1AC" w14:textId="064EC5D5" w:rsidR="00BE0EA3" w:rsidRPr="002E6DF1" w:rsidRDefault="00CE30AF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Wybór projekt</w:t>
      </w:r>
      <w:r w:rsidR="00E550AF" w:rsidRPr="002E6DF1">
        <w:rPr>
          <w:rFonts w:ascii="Open Sans" w:hAnsi="Open Sans" w:cs="Open Sans"/>
          <w:sz w:val="22"/>
          <w:szCs w:val="22"/>
        </w:rPr>
        <w:t>ów</w:t>
      </w:r>
      <w:r w:rsidRPr="002E6DF1">
        <w:rPr>
          <w:rFonts w:ascii="Open Sans" w:hAnsi="Open Sans" w:cs="Open Sans"/>
          <w:sz w:val="22"/>
          <w:szCs w:val="22"/>
        </w:rPr>
        <w:t xml:space="preserve"> do dofinansowania następuje w </w:t>
      </w:r>
      <w:r w:rsidR="008E3F1F" w:rsidRPr="002E6DF1">
        <w:rPr>
          <w:rFonts w:ascii="Open Sans" w:hAnsi="Open Sans" w:cs="Open Sans"/>
          <w:sz w:val="22"/>
          <w:szCs w:val="22"/>
        </w:rPr>
        <w:t>sposób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CC1444" w:rsidRPr="002E6DF1">
        <w:rPr>
          <w:rFonts w:ascii="Open Sans" w:hAnsi="Open Sans" w:cs="Open Sans"/>
          <w:sz w:val="22"/>
          <w:szCs w:val="22"/>
        </w:rPr>
        <w:t>konkurencyjny</w:t>
      </w:r>
      <w:r w:rsidRPr="002E6DF1">
        <w:rPr>
          <w:rFonts w:ascii="Open Sans" w:hAnsi="Open Sans" w:cs="Open Sans"/>
          <w:sz w:val="22"/>
          <w:szCs w:val="22"/>
        </w:rPr>
        <w:t>, o</w:t>
      </w:r>
      <w:r w:rsidR="00E547F0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którym mowa w art. </w:t>
      </w:r>
      <w:r w:rsidR="00CC1444" w:rsidRPr="002E6DF1">
        <w:rPr>
          <w:rFonts w:ascii="Open Sans" w:hAnsi="Open Sans" w:cs="Open Sans"/>
          <w:sz w:val="22"/>
          <w:szCs w:val="22"/>
        </w:rPr>
        <w:t>44</w:t>
      </w:r>
      <w:r w:rsidRPr="002E6DF1">
        <w:rPr>
          <w:rFonts w:ascii="Open Sans" w:hAnsi="Open Sans" w:cs="Open Sans"/>
          <w:sz w:val="22"/>
          <w:szCs w:val="22"/>
        </w:rPr>
        <w:t xml:space="preserve"> ust. </w:t>
      </w:r>
      <w:r w:rsidR="00A46819" w:rsidRPr="002E6DF1">
        <w:rPr>
          <w:rFonts w:ascii="Open Sans" w:hAnsi="Open Sans" w:cs="Open Sans"/>
          <w:sz w:val="22"/>
          <w:szCs w:val="22"/>
        </w:rPr>
        <w:t>1</w:t>
      </w:r>
      <w:r w:rsidR="00D86BE5" w:rsidRPr="002E6DF1">
        <w:rPr>
          <w:rFonts w:ascii="Open Sans" w:hAnsi="Open Sans" w:cs="Open Sans"/>
          <w:sz w:val="22"/>
          <w:szCs w:val="22"/>
        </w:rPr>
        <w:t xml:space="preserve"> ustawy wdrożeniowej</w:t>
      </w:r>
      <w:r w:rsidR="00A46819" w:rsidRPr="002E6DF1">
        <w:rPr>
          <w:rFonts w:ascii="Open Sans" w:hAnsi="Open Sans" w:cs="Open Sans"/>
          <w:sz w:val="22"/>
          <w:szCs w:val="22"/>
        </w:rPr>
        <w:t>.</w:t>
      </w:r>
    </w:p>
    <w:p w14:paraId="52EC44D5" w14:textId="60A60EB0" w:rsidR="005C509F" w:rsidRPr="0078712E" w:rsidRDefault="007635BC" w:rsidP="00514905">
      <w:pPr>
        <w:numPr>
          <w:ilvl w:val="0"/>
          <w:numId w:val="1"/>
        </w:numPr>
        <w:tabs>
          <w:tab w:val="clear" w:pos="360"/>
          <w:tab w:val="num" w:pos="426"/>
        </w:tabs>
        <w:spacing w:after="120"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Nabór wniosków o dofinansowanie trwa </w:t>
      </w:r>
      <w:r w:rsidR="002F5DD8" w:rsidRPr="0078712E">
        <w:rPr>
          <w:rFonts w:ascii="Open Sans" w:hAnsi="Open Sans" w:cs="Open Sans"/>
          <w:b/>
          <w:bCs/>
          <w:sz w:val="22"/>
          <w:szCs w:val="22"/>
          <w:u w:val="single"/>
        </w:rPr>
        <w:t xml:space="preserve">od </w:t>
      </w:r>
      <w:r w:rsidR="0066258A" w:rsidRPr="0078712E">
        <w:rPr>
          <w:rFonts w:ascii="Open Sans" w:hAnsi="Open Sans" w:cs="Open Sans"/>
          <w:b/>
          <w:bCs/>
          <w:sz w:val="22"/>
          <w:szCs w:val="22"/>
          <w:u w:val="single"/>
        </w:rPr>
        <w:t>16</w:t>
      </w:r>
      <w:r w:rsidR="002F5DD8" w:rsidRPr="0078712E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66258A" w:rsidRPr="0078712E">
        <w:rPr>
          <w:rFonts w:ascii="Open Sans" w:hAnsi="Open Sans" w:cs="Open Sans"/>
          <w:b/>
          <w:bCs/>
          <w:sz w:val="22"/>
          <w:szCs w:val="22"/>
          <w:u w:val="single"/>
        </w:rPr>
        <w:t>02.</w:t>
      </w:r>
      <w:r w:rsidR="002F5DD8" w:rsidRPr="0078712E">
        <w:rPr>
          <w:rFonts w:ascii="Open Sans" w:hAnsi="Open Sans" w:cs="Open Sans"/>
          <w:b/>
          <w:bCs/>
          <w:sz w:val="22"/>
          <w:szCs w:val="22"/>
          <w:u w:val="single"/>
        </w:rPr>
        <w:t>202</w:t>
      </w:r>
      <w:r w:rsidR="0066258A" w:rsidRPr="0078712E">
        <w:rPr>
          <w:rFonts w:ascii="Open Sans" w:hAnsi="Open Sans" w:cs="Open Sans"/>
          <w:b/>
          <w:bCs/>
          <w:sz w:val="22"/>
          <w:szCs w:val="22"/>
          <w:u w:val="single"/>
        </w:rPr>
        <w:t>4</w:t>
      </w:r>
      <w:r w:rsidR="002F5DD8" w:rsidRPr="0078712E">
        <w:rPr>
          <w:rFonts w:ascii="Open Sans" w:hAnsi="Open Sans" w:cs="Open Sans"/>
          <w:b/>
          <w:bCs/>
          <w:sz w:val="22"/>
          <w:szCs w:val="22"/>
          <w:u w:val="single"/>
        </w:rPr>
        <w:t xml:space="preserve"> r. (od godz. 10:00) do 2</w:t>
      </w:r>
      <w:r w:rsidR="0066258A" w:rsidRPr="0078712E">
        <w:rPr>
          <w:rFonts w:ascii="Open Sans" w:hAnsi="Open Sans" w:cs="Open Sans"/>
          <w:b/>
          <w:bCs/>
          <w:sz w:val="22"/>
          <w:szCs w:val="22"/>
          <w:u w:val="single"/>
        </w:rPr>
        <w:t>6</w:t>
      </w:r>
      <w:r w:rsidR="002F5DD8" w:rsidRPr="0078712E">
        <w:rPr>
          <w:rFonts w:ascii="Open Sans" w:hAnsi="Open Sans" w:cs="Open Sans"/>
          <w:b/>
          <w:bCs/>
          <w:sz w:val="22"/>
          <w:szCs w:val="22"/>
          <w:u w:val="single"/>
        </w:rPr>
        <w:t>.0</w:t>
      </w:r>
      <w:r w:rsidR="0066258A" w:rsidRPr="0078712E">
        <w:rPr>
          <w:rFonts w:ascii="Open Sans" w:hAnsi="Open Sans" w:cs="Open Sans"/>
          <w:b/>
          <w:bCs/>
          <w:sz w:val="22"/>
          <w:szCs w:val="22"/>
          <w:u w:val="single"/>
        </w:rPr>
        <w:t>4</w:t>
      </w:r>
      <w:r w:rsidR="002F5DD8" w:rsidRPr="0078712E">
        <w:rPr>
          <w:rFonts w:ascii="Open Sans" w:hAnsi="Open Sans" w:cs="Open Sans"/>
          <w:b/>
          <w:bCs/>
          <w:sz w:val="22"/>
          <w:szCs w:val="22"/>
          <w:u w:val="single"/>
        </w:rPr>
        <w:t>.</w:t>
      </w:r>
      <w:r w:rsidR="00D124B7" w:rsidRPr="0078712E">
        <w:rPr>
          <w:rFonts w:ascii="Open Sans" w:hAnsi="Open Sans" w:cs="Open Sans"/>
          <w:b/>
          <w:bCs/>
          <w:sz w:val="22"/>
          <w:szCs w:val="22"/>
          <w:u w:val="single"/>
        </w:rPr>
        <w:t>2</w:t>
      </w:r>
      <w:r w:rsidR="002F5DD8" w:rsidRPr="0078712E">
        <w:rPr>
          <w:rFonts w:ascii="Open Sans" w:hAnsi="Open Sans" w:cs="Open Sans"/>
          <w:b/>
          <w:bCs/>
          <w:sz w:val="22"/>
          <w:szCs w:val="22"/>
          <w:u w:val="single"/>
        </w:rPr>
        <w:t>024 r. (do godz. 15:30)</w:t>
      </w:r>
      <w:r w:rsidR="005C509F" w:rsidRPr="0078712E">
        <w:rPr>
          <w:rFonts w:ascii="Open Sans" w:hAnsi="Open Sans" w:cs="Open Sans"/>
          <w:sz w:val="22"/>
          <w:szCs w:val="22"/>
        </w:rPr>
        <w:t xml:space="preserve">. </w:t>
      </w:r>
    </w:p>
    <w:p w14:paraId="4D1989ED" w14:textId="696F2154" w:rsidR="005C509F" w:rsidRPr="002E6DF1" w:rsidRDefault="005C509F" w:rsidP="00FC73CC">
      <w:pPr>
        <w:tabs>
          <w:tab w:val="left" w:pos="360"/>
          <w:tab w:val="left" w:pos="426"/>
        </w:tabs>
        <w:spacing w:after="120" w:line="276" w:lineRule="auto"/>
        <w:ind w:left="425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Termin naboru wniosków o dofinansowanie może zostać odpowiednio wydłużony w</w:t>
      </w:r>
      <w:r w:rsidR="00FC73CC">
        <w:rPr>
          <w:rFonts w:ascii="Open Sans" w:hAnsi="Open Sans" w:cs="Open Sans"/>
          <w:sz w:val="22"/>
          <w:szCs w:val="22"/>
        </w:rPr>
        <w:t> </w:t>
      </w:r>
      <w:r w:rsidR="009E2F59" w:rsidRPr="002E6DF1">
        <w:rPr>
          <w:rFonts w:ascii="Open Sans" w:hAnsi="Open Sans" w:cs="Open Sans"/>
          <w:sz w:val="22"/>
          <w:szCs w:val="22"/>
        </w:rPr>
        <w:t xml:space="preserve">szczególności w </w:t>
      </w:r>
      <w:r w:rsidRPr="002E6DF1">
        <w:rPr>
          <w:rFonts w:ascii="Open Sans" w:hAnsi="Open Sans" w:cs="Open Sans"/>
          <w:sz w:val="22"/>
          <w:szCs w:val="22"/>
        </w:rPr>
        <w:t>przypadku:</w:t>
      </w:r>
    </w:p>
    <w:p w14:paraId="02748FCF" w14:textId="77777777" w:rsidR="004A4FD1" w:rsidRPr="002E6DF1" w:rsidRDefault="004A4FD1" w:rsidP="00FC73CC">
      <w:pPr>
        <w:pStyle w:val="Akapitzlist"/>
        <w:numPr>
          <w:ilvl w:val="0"/>
          <w:numId w:val="30"/>
        </w:numPr>
        <w:tabs>
          <w:tab w:val="clear" w:pos="720"/>
        </w:tabs>
        <w:spacing w:after="120"/>
        <w:ind w:left="851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zwiększenia kwoty przewidzianej na dofinansowanie w ramach naboru,</w:t>
      </w:r>
    </w:p>
    <w:p w14:paraId="71B5A497" w14:textId="5E438936" w:rsidR="004A4FD1" w:rsidRPr="002E6DF1" w:rsidRDefault="00623777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nieosiągnięcia </w:t>
      </w:r>
      <w:r w:rsidR="004A4FD1" w:rsidRPr="002E6DF1">
        <w:rPr>
          <w:rFonts w:ascii="Open Sans" w:hAnsi="Open Sans" w:cs="Open Sans"/>
          <w:sz w:val="22"/>
          <w:szCs w:val="22"/>
        </w:rPr>
        <w:t>w złożonych wnioskach, określonej w ust. 5, kwoty środków przeznaczonych na dofinansowanie projektów,</w:t>
      </w:r>
    </w:p>
    <w:p w14:paraId="017742ED" w14:textId="27B153D8" w:rsidR="004A4FD1" w:rsidRPr="002E6DF1" w:rsidRDefault="004A4FD1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zmiany kryteriów wyboru projektów w trakcie postępowania, o ile nie złożono </w:t>
      </w:r>
      <w:r w:rsidR="00635D53" w:rsidRPr="002E6DF1">
        <w:rPr>
          <w:rFonts w:ascii="Open Sans" w:hAnsi="Open Sans" w:cs="Open Sans"/>
          <w:sz w:val="22"/>
          <w:szCs w:val="22"/>
        </w:rPr>
        <w:t xml:space="preserve">jeszcze </w:t>
      </w:r>
      <w:r w:rsidRPr="002E6DF1">
        <w:rPr>
          <w:rFonts w:ascii="Open Sans" w:hAnsi="Open Sans" w:cs="Open Sans"/>
          <w:sz w:val="22"/>
          <w:szCs w:val="22"/>
        </w:rPr>
        <w:t>wniosku o dofinansowanie projektu,</w:t>
      </w:r>
    </w:p>
    <w:p w14:paraId="45714F76" w14:textId="65F7E268" w:rsidR="005C509F" w:rsidRPr="002E6DF1" w:rsidRDefault="005C509F" w:rsidP="00FC73CC">
      <w:pPr>
        <w:numPr>
          <w:ilvl w:val="0"/>
          <w:numId w:val="30"/>
        </w:numPr>
        <w:tabs>
          <w:tab w:val="clear" w:pos="720"/>
        </w:tabs>
        <w:spacing w:after="120"/>
        <w:ind w:left="851" w:hanging="357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problemów technicznych związanych z funkcjonowaniem aplikacji WOD2021 uniemożliwiających prawidłowe złożenie wniosku o dofinansowanie, </w:t>
      </w:r>
    </w:p>
    <w:p w14:paraId="270236EA" w14:textId="5FF3BACD" w:rsidR="005C509F" w:rsidRPr="002E6DF1" w:rsidRDefault="005C509F" w:rsidP="00FC73CC">
      <w:pPr>
        <w:numPr>
          <w:ilvl w:val="0"/>
          <w:numId w:val="30"/>
        </w:numPr>
        <w:tabs>
          <w:tab w:val="clear" w:pos="720"/>
        </w:tabs>
        <w:ind w:left="851" w:hanging="357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okoliczności niezależnych od wnioskodawców uniemożliwiających złożenie wniosku o dofinansowanie w terminie.</w:t>
      </w:r>
    </w:p>
    <w:p w14:paraId="0CE319A5" w14:textId="1F22605D" w:rsidR="00BE0EA3" w:rsidRPr="0078712E" w:rsidRDefault="007E32A2" w:rsidP="00514905">
      <w:pPr>
        <w:numPr>
          <w:ilvl w:val="0"/>
          <w:numId w:val="1"/>
        </w:numPr>
        <w:tabs>
          <w:tab w:val="left" w:pos="360"/>
          <w:tab w:val="left" w:pos="426"/>
        </w:tabs>
        <w:spacing w:before="120" w:after="120" w:line="276" w:lineRule="auto"/>
        <w:ind w:left="357" w:hanging="357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Maksymalna k</w:t>
      </w:r>
      <w:r w:rsidR="00CE30AF" w:rsidRPr="002E6DF1">
        <w:rPr>
          <w:rFonts w:ascii="Open Sans" w:hAnsi="Open Sans" w:cs="Open Sans"/>
          <w:sz w:val="22"/>
          <w:szCs w:val="22"/>
        </w:rPr>
        <w:t xml:space="preserve">wota środków </w:t>
      </w:r>
      <w:r w:rsidRPr="002E6DF1">
        <w:rPr>
          <w:rFonts w:ascii="Open Sans" w:hAnsi="Open Sans" w:cs="Open Sans"/>
          <w:sz w:val="22"/>
          <w:szCs w:val="22"/>
        </w:rPr>
        <w:t>F</w:t>
      </w:r>
      <w:r w:rsidR="00F93473" w:rsidRPr="002E6DF1">
        <w:rPr>
          <w:rFonts w:ascii="Open Sans" w:hAnsi="Open Sans" w:cs="Open Sans"/>
          <w:sz w:val="22"/>
          <w:szCs w:val="22"/>
        </w:rPr>
        <w:t>unduszu Spójności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CE30AF" w:rsidRPr="002E6DF1">
        <w:rPr>
          <w:rFonts w:ascii="Open Sans" w:hAnsi="Open Sans" w:cs="Open Sans"/>
          <w:sz w:val="22"/>
          <w:szCs w:val="22"/>
        </w:rPr>
        <w:t>przeznaczonych na dofinansowanie projekt</w:t>
      </w:r>
      <w:r w:rsidR="00473863" w:rsidRPr="002E6DF1">
        <w:rPr>
          <w:rFonts w:ascii="Open Sans" w:hAnsi="Open Sans" w:cs="Open Sans"/>
          <w:sz w:val="22"/>
          <w:szCs w:val="22"/>
        </w:rPr>
        <w:t>ów</w:t>
      </w:r>
      <w:r w:rsidR="00CE30AF" w:rsidRPr="002E6DF1">
        <w:rPr>
          <w:rFonts w:ascii="Open Sans" w:hAnsi="Open Sans" w:cs="Open Sans"/>
          <w:sz w:val="22"/>
          <w:szCs w:val="22"/>
        </w:rPr>
        <w:t xml:space="preserve"> w </w:t>
      </w:r>
      <w:r w:rsidR="005A0AF3" w:rsidRPr="002E6DF1">
        <w:rPr>
          <w:rFonts w:ascii="Open Sans" w:hAnsi="Open Sans" w:cs="Open Sans"/>
          <w:sz w:val="22"/>
          <w:szCs w:val="22"/>
        </w:rPr>
        <w:t>naborze</w:t>
      </w:r>
      <w:r w:rsidR="00CE30AF" w:rsidRPr="002E6DF1">
        <w:rPr>
          <w:rFonts w:ascii="Open Sans" w:hAnsi="Open Sans" w:cs="Open Sans"/>
          <w:sz w:val="22"/>
          <w:szCs w:val="22"/>
        </w:rPr>
        <w:t xml:space="preserve"> wynosi </w:t>
      </w:r>
      <w:r w:rsidR="0066258A" w:rsidRPr="0078712E">
        <w:rPr>
          <w:rFonts w:ascii="Open Sans" w:hAnsi="Open Sans" w:cs="Open Sans"/>
          <w:b/>
          <w:bCs/>
          <w:sz w:val="22"/>
          <w:szCs w:val="22"/>
        </w:rPr>
        <w:t>40</w:t>
      </w:r>
      <w:r w:rsidR="00623777" w:rsidRPr="0078712E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5C509F" w:rsidRPr="0078712E">
        <w:rPr>
          <w:rFonts w:ascii="Open Sans" w:hAnsi="Open Sans" w:cs="Open Sans"/>
          <w:b/>
          <w:bCs/>
          <w:sz w:val="22"/>
          <w:szCs w:val="22"/>
        </w:rPr>
        <w:t xml:space="preserve">000 000,00 PLN (słownie: </w:t>
      </w:r>
      <w:r w:rsidR="0066258A" w:rsidRPr="0078712E">
        <w:rPr>
          <w:rFonts w:ascii="Open Sans" w:hAnsi="Open Sans" w:cs="Open Sans"/>
          <w:b/>
          <w:bCs/>
          <w:sz w:val="22"/>
          <w:szCs w:val="22"/>
        </w:rPr>
        <w:t>czterdzieści</w:t>
      </w:r>
      <w:r w:rsidR="00623777" w:rsidRPr="0078712E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A46819" w:rsidRPr="0078712E">
        <w:rPr>
          <w:rFonts w:ascii="Open Sans" w:hAnsi="Open Sans" w:cs="Open Sans"/>
          <w:b/>
          <w:bCs/>
          <w:sz w:val="22"/>
          <w:szCs w:val="22"/>
        </w:rPr>
        <w:t>milionów złotych).</w:t>
      </w:r>
    </w:p>
    <w:p w14:paraId="55EC49A8" w14:textId="3D985AA0" w:rsidR="00A46819" w:rsidRPr="002E6DF1" w:rsidRDefault="00A14CFB" w:rsidP="00514905">
      <w:pPr>
        <w:pStyle w:val="Akapitzlist"/>
        <w:numPr>
          <w:ilvl w:val="0"/>
          <w:numId w:val="1"/>
        </w:numPr>
        <w:spacing w:before="120" w:after="120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Kwota środków przeznaczonych na dofinansowanie projektów w ramach naboru może ulec zwiększeniu w trakcie trwania naboru, w trakcie oceny projektów, po</w:t>
      </w:r>
      <w:r w:rsidR="00FC73CC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zakończeniu oceny projektów</w:t>
      </w:r>
      <w:bookmarkStart w:id="9" w:name="_Hlk135344512"/>
      <w:r w:rsidRPr="002E6DF1">
        <w:rPr>
          <w:rFonts w:ascii="Open Sans" w:hAnsi="Open Sans" w:cs="Open Sans"/>
          <w:sz w:val="22"/>
          <w:szCs w:val="22"/>
        </w:rPr>
        <w:t>, przy zachowaniu zasady równego traktowania wnioskodawców</w:t>
      </w:r>
      <w:bookmarkEnd w:id="9"/>
      <w:r w:rsidR="00A46819" w:rsidRPr="002E6DF1">
        <w:rPr>
          <w:rFonts w:ascii="Open Sans" w:hAnsi="Open Sans" w:cs="Open Sans"/>
          <w:sz w:val="22"/>
          <w:szCs w:val="22"/>
        </w:rPr>
        <w:t>.</w:t>
      </w:r>
    </w:p>
    <w:p w14:paraId="0D01317D" w14:textId="18AEA55F" w:rsidR="00BE0EA3" w:rsidRPr="002E6DF1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0" w:name="_Toc158383501"/>
      <w:r w:rsidRPr="002E6DF1">
        <w:rPr>
          <w:rFonts w:ascii="Open Sans" w:hAnsi="Open Sans" w:cs="Open Sans"/>
          <w:color w:val="auto"/>
          <w:sz w:val="22"/>
          <w:szCs w:val="22"/>
        </w:rPr>
        <w:t>§ 4</w:t>
      </w:r>
      <w:r w:rsidR="002618E0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bookmarkStart w:id="11" w:name="_Hlk124923067"/>
      <w:r w:rsidRPr="002E6DF1">
        <w:rPr>
          <w:rFonts w:ascii="Open Sans" w:hAnsi="Open Sans" w:cs="Open Sans"/>
          <w:color w:val="auto"/>
          <w:sz w:val="22"/>
          <w:szCs w:val="22"/>
        </w:rPr>
        <w:t xml:space="preserve">Warunki uczestnictwa w </w:t>
      </w:r>
      <w:r w:rsidR="00F96486" w:rsidRPr="002E6DF1">
        <w:rPr>
          <w:rFonts w:ascii="Open Sans" w:hAnsi="Open Sans" w:cs="Open Sans"/>
          <w:color w:val="auto"/>
          <w:sz w:val="22"/>
          <w:szCs w:val="22"/>
        </w:rPr>
        <w:t>naborze</w:t>
      </w:r>
      <w:bookmarkEnd w:id="10"/>
    </w:p>
    <w:p w14:paraId="459A04AC" w14:textId="60375694" w:rsidR="00B125BB" w:rsidRPr="0078712E" w:rsidRDefault="00A46819" w:rsidP="00B125BB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color w:val="000000"/>
          <w:sz w:val="22"/>
          <w:szCs w:val="22"/>
        </w:rPr>
      </w:pPr>
      <w:bookmarkStart w:id="12" w:name="_Hlk158284141"/>
      <w:bookmarkEnd w:id="11"/>
      <w:r w:rsidRPr="0078712E">
        <w:rPr>
          <w:rFonts w:ascii="Open Sans" w:hAnsi="Open Sans" w:cs="Open Sans"/>
          <w:sz w:val="22"/>
          <w:szCs w:val="22"/>
        </w:rPr>
        <w:t>Dofinansowanie może zostać p</w:t>
      </w:r>
      <w:r w:rsidR="00C6360D" w:rsidRPr="0078712E">
        <w:rPr>
          <w:rFonts w:ascii="Open Sans" w:hAnsi="Open Sans" w:cs="Open Sans"/>
          <w:sz w:val="22"/>
          <w:szCs w:val="22"/>
        </w:rPr>
        <w:t xml:space="preserve">rzyznane </w:t>
      </w:r>
      <w:r w:rsidR="0066258A" w:rsidRPr="0078712E">
        <w:rPr>
          <w:rFonts w:ascii="Open Sans" w:hAnsi="Open Sans" w:cs="Open Sans"/>
          <w:sz w:val="22"/>
          <w:szCs w:val="22"/>
        </w:rPr>
        <w:t xml:space="preserve">samodzielnym </w:t>
      </w:r>
      <w:r w:rsidR="00C6360D" w:rsidRPr="0078712E">
        <w:rPr>
          <w:rFonts w:ascii="Open Sans" w:hAnsi="Open Sans" w:cs="Open Sans"/>
          <w:sz w:val="22"/>
          <w:szCs w:val="22"/>
        </w:rPr>
        <w:t>projektom</w:t>
      </w:r>
      <w:r w:rsidR="00BE4225">
        <w:rPr>
          <w:rFonts w:ascii="Open Sans" w:hAnsi="Open Sans" w:cs="Open Sans"/>
          <w:sz w:val="22"/>
          <w:szCs w:val="22"/>
        </w:rPr>
        <w:t xml:space="preserve">, w których większość zadań </w:t>
      </w:r>
      <w:r w:rsidR="00AD13E8">
        <w:rPr>
          <w:rFonts w:ascii="Open Sans" w:hAnsi="Open Sans" w:cs="Open Sans"/>
          <w:sz w:val="22"/>
          <w:szCs w:val="22"/>
        </w:rPr>
        <w:t xml:space="preserve">projektowych </w:t>
      </w:r>
      <w:r w:rsidR="00BE4225">
        <w:rPr>
          <w:rFonts w:ascii="Open Sans" w:hAnsi="Open Sans" w:cs="Open Sans"/>
          <w:sz w:val="22"/>
          <w:szCs w:val="22"/>
        </w:rPr>
        <w:t>ma zasięg</w:t>
      </w:r>
      <w:r w:rsidR="00C06E94">
        <w:rPr>
          <w:rFonts w:ascii="Open Sans" w:hAnsi="Open Sans" w:cs="Open Sans"/>
          <w:sz w:val="22"/>
          <w:szCs w:val="22"/>
        </w:rPr>
        <w:t xml:space="preserve"> </w:t>
      </w:r>
      <w:r w:rsidR="00BE4225">
        <w:rPr>
          <w:rFonts w:ascii="Open Sans" w:hAnsi="Open Sans" w:cs="Open Sans"/>
          <w:sz w:val="22"/>
          <w:szCs w:val="22"/>
        </w:rPr>
        <w:t>ponadregionalny</w:t>
      </w:r>
      <w:r w:rsidR="00C06E94">
        <w:rPr>
          <w:rFonts w:ascii="Open Sans" w:hAnsi="Open Sans" w:cs="Open Sans"/>
          <w:sz w:val="22"/>
          <w:szCs w:val="22"/>
        </w:rPr>
        <w:t xml:space="preserve"> (minimum </w:t>
      </w:r>
      <w:r w:rsidR="002059FE">
        <w:rPr>
          <w:rFonts w:ascii="Open Sans" w:hAnsi="Open Sans" w:cs="Open Sans"/>
          <w:sz w:val="22"/>
          <w:szCs w:val="22"/>
        </w:rPr>
        <w:t xml:space="preserve">3 </w:t>
      </w:r>
      <w:r w:rsidR="00BE4225">
        <w:rPr>
          <w:rFonts w:ascii="Open Sans" w:hAnsi="Open Sans" w:cs="Open Sans"/>
          <w:sz w:val="22"/>
          <w:szCs w:val="22"/>
        </w:rPr>
        <w:t>region</w:t>
      </w:r>
      <w:r w:rsidR="008A4858">
        <w:rPr>
          <w:rFonts w:ascii="Open Sans" w:hAnsi="Open Sans" w:cs="Open Sans"/>
          <w:sz w:val="22"/>
          <w:szCs w:val="22"/>
        </w:rPr>
        <w:t>y</w:t>
      </w:r>
      <w:r w:rsidR="00BE4225">
        <w:rPr>
          <w:rFonts w:ascii="Open Sans" w:hAnsi="Open Sans" w:cs="Open Sans"/>
          <w:sz w:val="22"/>
          <w:szCs w:val="22"/>
        </w:rPr>
        <w:t xml:space="preserve"> NUTS2</w:t>
      </w:r>
      <w:r w:rsidR="00C06E94">
        <w:rPr>
          <w:rFonts w:ascii="Open Sans" w:hAnsi="Open Sans" w:cs="Open Sans"/>
          <w:sz w:val="22"/>
          <w:szCs w:val="22"/>
        </w:rPr>
        <w:t>)</w:t>
      </w:r>
      <w:r w:rsidR="00C602E2">
        <w:rPr>
          <w:rStyle w:val="Odwoaniedokomentarza"/>
          <w:rFonts w:eastAsia="Calibri"/>
          <w:szCs w:val="20"/>
        </w:rPr>
        <w:t xml:space="preserve">. </w:t>
      </w:r>
      <w:r w:rsidR="00C602E2">
        <w:rPr>
          <w:rStyle w:val="Odwoaniedokomentarza"/>
          <w:rFonts w:ascii="Open Sans" w:eastAsia="Calibri" w:hAnsi="Open Sans" w:cs="Open Sans"/>
          <w:sz w:val="22"/>
          <w:szCs w:val="22"/>
        </w:rPr>
        <w:t>Projekty mają być</w:t>
      </w:r>
      <w:r w:rsidR="00C602E2">
        <w:rPr>
          <w:rStyle w:val="Odwoaniedokomentarza"/>
          <w:rFonts w:eastAsia="Calibri"/>
          <w:szCs w:val="20"/>
        </w:rPr>
        <w:t xml:space="preserve"> </w:t>
      </w:r>
      <w:r w:rsidR="0066258A" w:rsidRPr="00C602E2">
        <w:rPr>
          <w:rFonts w:ascii="Open Sans" w:hAnsi="Open Sans" w:cs="Open Sans"/>
          <w:sz w:val="22"/>
          <w:szCs w:val="22"/>
        </w:rPr>
        <w:t>ukierunkowan</w:t>
      </w:r>
      <w:r w:rsidR="00C602E2">
        <w:rPr>
          <w:rFonts w:ascii="Open Sans" w:hAnsi="Open Sans" w:cs="Open Sans"/>
          <w:sz w:val="22"/>
          <w:szCs w:val="22"/>
        </w:rPr>
        <w:t>e</w:t>
      </w:r>
      <w:r w:rsidR="0066258A" w:rsidRPr="0078712E">
        <w:rPr>
          <w:rFonts w:ascii="Open Sans" w:hAnsi="Open Sans" w:cs="Open Sans"/>
          <w:sz w:val="22"/>
          <w:szCs w:val="22"/>
        </w:rPr>
        <w:t xml:space="preserve"> na poprawę wiedzy i świadomości społeczeństwa na temat celów i zasad ochrony przyrody oraz wpływu zanieczyszczeń na stan środowiska i zdrowie ludzi. Osiągnięciu tego celu będzie służyło wykorzystanie różnorodnych form i środków przekazu oraz nowoczesnych narzędzi informacyjno-komunikacyjnych i materiałów edukacyjnych.</w:t>
      </w:r>
      <w:r w:rsidR="009F1EC7">
        <w:rPr>
          <w:rFonts w:ascii="Open Sans" w:hAnsi="Open Sans" w:cs="Open Sans"/>
          <w:sz w:val="22"/>
          <w:szCs w:val="22"/>
        </w:rPr>
        <w:t xml:space="preserve"> Działania zaplanowane w ramach przedmiotowych projektów edukacyjnych dotyczących ochrony przyrody i różnorodności biologicznej nie mogą prowadzić do </w:t>
      </w:r>
      <w:r w:rsidR="00942758">
        <w:rPr>
          <w:rFonts w:ascii="Open Sans" w:hAnsi="Open Sans" w:cs="Open Sans"/>
          <w:sz w:val="22"/>
          <w:szCs w:val="22"/>
        </w:rPr>
        <w:t>osiągnięcia zysku</w:t>
      </w:r>
      <w:bookmarkEnd w:id="12"/>
      <w:r w:rsidR="0069774E">
        <w:rPr>
          <w:rFonts w:ascii="Open Sans" w:hAnsi="Open Sans" w:cs="Open Sans"/>
          <w:sz w:val="22"/>
          <w:szCs w:val="22"/>
        </w:rPr>
        <w:t>.</w:t>
      </w:r>
    </w:p>
    <w:p w14:paraId="7A90A9F5" w14:textId="050BC571" w:rsidR="00F25ADC" w:rsidRPr="0066258A" w:rsidRDefault="004E577D" w:rsidP="0066258A">
      <w:pPr>
        <w:pStyle w:val="Akapitzlist"/>
        <w:numPr>
          <w:ilvl w:val="0"/>
          <w:numId w:val="21"/>
        </w:numPr>
        <w:spacing w:before="120" w:after="120" w:line="276" w:lineRule="auto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2E6DF1">
        <w:rPr>
          <w:rFonts w:ascii="Open Sans" w:hAnsi="Open Sans" w:cs="Open Sans"/>
          <w:color w:val="000000"/>
          <w:sz w:val="22"/>
          <w:szCs w:val="22"/>
        </w:rPr>
        <w:t>Do naboru mogą przystąpić następujące podmioty:</w:t>
      </w:r>
    </w:p>
    <w:p w14:paraId="25736983" w14:textId="18471E8F" w:rsidR="00F25ADC" w:rsidRPr="0078712E" w:rsidRDefault="00310FD8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1</w:t>
      </w:r>
      <w:r w:rsidR="0068120C" w:rsidRPr="0078712E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 - </w:t>
      </w:r>
      <w:r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R</w:t>
      </w:r>
      <w:r w:rsidR="0068120C" w:rsidRPr="0078712E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egionalne </w:t>
      </w:r>
      <w:r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D</w:t>
      </w:r>
      <w:r w:rsidR="0068120C" w:rsidRPr="0078712E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yrekcje </w:t>
      </w:r>
      <w:r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O</w:t>
      </w:r>
      <w:r w:rsidR="0068120C" w:rsidRPr="0078712E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chrony </w:t>
      </w:r>
      <w:r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Ś</w:t>
      </w:r>
      <w:r w:rsidR="0068120C" w:rsidRPr="0078712E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rodowiska, </w:t>
      </w:r>
    </w:p>
    <w:p w14:paraId="33B1459B" w14:textId="0C4DEB10" w:rsidR="00F25ADC" w:rsidRPr="0078712E" w:rsidRDefault="00310FD8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2</w:t>
      </w:r>
      <w:r w:rsidR="0068120C" w:rsidRPr="0078712E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 - Państwowe Gospodarstwo Leśne Lasy Państwowe, </w:t>
      </w:r>
    </w:p>
    <w:p w14:paraId="0756FF7A" w14:textId="5C957E89" w:rsidR="00F25ADC" w:rsidRPr="0078712E" w:rsidRDefault="00310FD8" w:rsidP="00310FD8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3</w:t>
      </w:r>
      <w:r w:rsidR="0068120C" w:rsidRPr="0078712E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 - parki narodowe, </w:t>
      </w:r>
    </w:p>
    <w:p w14:paraId="234C3D76" w14:textId="7CA2F6BF" w:rsidR="00DF2351" w:rsidRPr="0078712E" w:rsidRDefault="00310FD8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eastAsia="x-none"/>
        </w:rPr>
      </w:pPr>
      <w:r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4</w:t>
      </w:r>
      <w:r w:rsidR="008725BF" w:rsidRPr="0078712E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 </w:t>
      </w:r>
      <w:r w:rsidR="00DF2351" w:rsidRPr="0078712E">
        <w:rPr>
          <w:rFonts w:ascii="Open Sans" w:hAnsi="Open Sans" w:cs="Open Sans"/>
          <w:color w:val="000000"/>
          <w:sz w:val="22"/>
          <w:szCs w:val="22"/>
          <w:lang w:val="x-none" w:eastAsia="x-none"/>
        </w:rPr>
        <w:t>- instytuty badawcze</w:t>
      </w:r>
      <w:r w:rsidR="00234D1C"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,</w:t>
      </w:r>
    </w:p>
    <w:p w14:paraId="3EDEA9EA" w14:textId="1E3EE5A3" w:rsidR="00DF2351" w:rsidRPr="0078712E" w:rsidRDefault="00DE6716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eastAsia="x-none"/>
        </w:rPr>
      </w:pPr>
      <w:r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5</w:t>
      </w:r>
      <w:r w:rsidR="008725BF" w:rsidRPr="0078712E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 </w:t>
      </w:r>
      <w:r w:rsidR="00DF2351" w:rsidRPr="0078712E">
        <w:rPr>
          <w:rFonts w:ascii="Open Sans" w:hAnsi="Open Sans" w:cs="Open Sans"/>
          <w:color w:val="000000"/>
          <w:sz w:val="22"/>
          <w:szCs w:val="22"/>
          <w:lang w:val="x-none" w:eastAsia="x-none"/>
        </w:rPr>
        <w:t>- jednostki Sieci Badawczej Łukasiewicz</w:t>
      </w:r>
      <w:r w:rsidR="00234D1C"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,</w:t>
      </w:r>
    </w:p>
    <w:p w14:paraId="7F294BDF" w14:textId="089C6E03" w:rsidR="00DF2351" w:rsidRPr="0078712E" w:rsidRDefault="00DE6716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eastAsia="x-none"/>
        </w:rPr>
      </w:pPr>
      <w:r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6</w:t>
      </w:r>
      <w:r w:rsidR="008725BF" w:rsidRPr="0078712E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 </w:t>
      </w:r>
      <w:r w:rsidR="0041090C" w:rsidRPr="0078712E">
        <w:rPr>
          <w:rFonts w:ascii="Open Sans" w:hAnsi="Open Sans" w:cs="Open Sans"/>
          <w:color w:val="000000"/>
          <w:sz w:val="22"/>
          <w:szCs w:val="22"/>
          <w:lang w:val="x-none" w:eastAsia="x-none"/>
        </w:rPr>
        <w:t xml:space="preserve">- </w:t>
      </w:r>
      <w:r w:rsidR="00DF2351" w:rsidRPr="0078712E">
        <w:rPr>
          <w:rFonts w:ascii="Open Sans" w:hAnsi="Open Sans" w:cs="Open Sans"/>
          <w:color w:val="000000"/>
          <w:sz w:val="22"/>
          <w:szCs w:val="22"/>
          <w:lang w:val="x-none" w:eastAsia="x-none"/>
        </w:rPr>
        <w:t>Polska Akademia Nauk</w:t>
      </w:r>
      <w:r w:rsidR="00234D1C"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,</w:t>
      </w:r>
    </w:p>
    <w:p w14:paraId="6E50B05B" w14:textId="3684221B" w:rsidR="00DF2351" w:rsidRPr="0078712E" w:rsidRDefault="00DE6716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eastAsia="x-none"/>
        </w:rPr>
      </w:pPr>
      <w:r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7</w:t>
      </w:r>
      <w:r w:rsidR="008725BF"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 </w:t>
      </w:r>
      <w:r w:rsidR="0041090C"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- </w:t>
      </w:r>
      <w:r w:rsidR="00DF2351" w:rsidRPr="0078712E">
        <w:rPr>
          <w:rFonts w:ascii="Open Sans" w:hAnsi="Open Sans" w:cs="Open Sans"/>
          <w:color w:val="000000"/>
          <w:sz w:val="22"/>
          <w:szCs w:val="22"/>
          <w:lang w:val="x-none" w:eastAsia="x-none"/>
        </w:rPr>
        <w:t>instytuty naukowe PAN</w:t>
      </w:r>
      <w:r w:rsidR="00234D1C"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,</w:t>
      </w:r>
    </w:p>
    <w:p w14:paraId="288A8720" w14:textId="2856B50D" w:rsidR="00DF2351" w:rsidRPr="0078712E" w:rsidRDefault="00DE6716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eastAsia="x-none"/>
        </w:rPr>
      </w:pPr>
      <w:r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8</w:t>
      </w:r>
      <w:r w:rsidR="008725BF"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 </w:t>
      </w:r>
      <w:r w:rsidR="0041090C"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- </w:t>
      </w:r>
      <w:r w:rsidR="00DF2351" w:rsidRPr="0078712E">
        <w:rPr>
          <w:rFonts w:ascii="Open Sans" w:hAnsi="Open Sans" w:cs="Open Sans"/>
          <w:color w:val="000000"/>
          <w:sz w:val="22"/>
          <w:szCs w:val="22"/>
          <w:lang w:val="x-none" w:eastAsia="x-none"/>
        </w:rPr>
        <w:t>Polska Akademia Umiejętności</w:t>
      </w:r>
      <w:r w:rsidR="00234D1C"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,</w:t>
      </w:r>
    </w:p>
    <w:p w14:paraId="46B730E9" w14:textId="5A5D778E" w:rsidR="00310FD8" w:rsidRPr="0078712E" w:rsidRDefault="00DE6716" w:rsidP="00310FD8">
      <w:pPr>
        <w:spacing w:before="120" w:after="120" w:line="276" w:lineRule="auto"/>
        <w:ind w:left="709" w:hanging="425"/>
        <w:rPr>
          <w:rFonts w:ascii="Open Sans" w:hAnsi="Open Sans" w:cs="Open Sans"/>
          <w:sz w:val="22"/>
          <w:szCs w:val="22"/>
        </w:rPr>
      </w:pPr>
      <w:r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9</w:t>
      </w:r>
      <w:r w:rsidR="008725BF"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 </w:t>
      </w:r>
      <w:r w:rsidR="0041090C"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- </w:t>
      </w:r>
      <w:r w:rsidR="00310FD8" w:rsidRPr="0078712E">
        <w:rPr>
          <w:rFonts w:ascii="Open Sans" w:hAnsi="Open Sans" w:cs="Open Sans"/>
          <w:sz w:val="22"/>
          <w:szCs w:val="22"/>
        </w:rPr>
        <w:t>uczelnie wyższe,</w:t>
      </w:r>
    </w:p>
    <w:p w14:paraId="15FFA150" w14:textId="53277980" w:rsidR="00F25ADC" w:rsidRPr="0078712E" w:rsidRDefault="00310FD8" w:rsidP="00310FD8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1</w:t>
      </w:r>
      <w:r w:rsidR="00DE6716"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0</w:t>
      </w:r>
      <w:r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 -</w:t>
      </w:r>
      <w:r w:rsidR="00821BD5"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 </w:t>
      </w:r>
      <w:r w:rsidR="0068120C" w:rsidRPr="0078712E">
        <w:rPr>
          <w:rFonts w:ascii="Open Sans" w:hAnsi="Open Sans" w:cs="Open Sans"/>
          <w:color w:val="000000"/>
          <w:sz w:val="22"/>
          <w:szCs w:val="22"/>
          <w:lang w:val="x-none" w:eastAsia="x-none"/>
        </w:rPr>
        <w:t>pozarządowe organizacje ekologiczne</w:t>
      </w:r>
      <w:r w:rsidR="00234D1C"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,</w:t>
      </w:r>
    </w:p>
    <w:p w14:paraId="6545018E" w14:textId="6740BDBF" w:rsidR="004E577D" w:rsidRPr="00DE6716" w:rsidRDefault="008725BF" w:rsidP="00514905">
      <w:pPr>
        <w:spacing w:before="120" w:after="120" w:line="276" w:lineRule="auto"/>
        <w:ind w:left="709" w:hanging="425"/>
        <w:rPr>
          <w:rFonts w:ascii="Open Sans" w:hAnsi="Open Sans" w:cs="Open Sans"/>
          <w:color w:val="000000"/>
          <w:sz w:val="22"/>
          <w:szCs w:val="22"/>
          <w:lang w:val="x-none" w:eastAsia="x-none"/>
        </w:rPr>
      </w:pPr>
      <w:r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1</w:t>
      </w:r>
      <w:r w:rsidR="00DE6716"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1</w:t>
      </w:r>
      <w:r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 </w:t>
      </w:r>
      <w:r w:rsidR="00821BD5"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–</w:t>
      </w:r>
      <w:r w:rsidR="0041090C"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 xml:space="preserve"> </w:t>
      </w:r>
      <w:r w:rsidR="00821BD5" w:rsidRPr="0078712E">
        <w:rPr>
          <w:rFonts w:ascii="Open Sans" w:hAnsi="Open Sans" w:cs="Open Sans"/>
          <w:sz w:val="22"/>
          <w:szCs w:val="22"/>
        </w:rPr>
        <w:t xml:space="preserve">Ministerstwo </w:t>
      </w:r>
      <w:r w:rsidR="00310FD8" w:rsidRPr="0078712E">
        <w:rPr>
          <w:rFonts w:ascii="Open Sans" w:hAnsi="Open Sans" w:cs="Open Sans"/>
          <w:sz w:val="22"/>
          <w:szCs w:val="22"/>
        </w:rPr>
        <w:t>K</w:t>
      </w:r>
      <w:r w:rsidR="00821BD5" w:rsidRPr="0078712E">
        <w:rPr>
          <w:rFonts w:ascii="Open Sans" w:hAnsi="Open Sans" w:cs="Open Sans"/>
          <w:sz w:val="22"/>
          <w:szCs w:val="22"/>
        </w:rPr>
        <w:t xml:space="preserve">limatu </w:t>
      </w:r>
      <w:r w:rsidR="00310FD8" w:rsidRPr="0078712E">
        <w:rPr>
          <w:rFonts w:ascii="Open Sans" w:hAnsi="Open Sans" w:cs="Open Sans"/>
          <w:sz w:val="22"/>
          <w:szCs w:val="22"/>
        </w:rPr>
        <w:t>i</w:t>
      </w:r>
      <w:r w:rsidR="00821BD5" w:rsidRPr="0078712E">
        <w:rPr>
          <w:rFonts w:ascii="Open Sans" w:hAnsi="Open Sans" w:cs="Open Sans"/>
          <w:sz w:val="22"/>
          <w:szCs w:val="22"/>
        </w:rPr>
        <w:t xml:space="preserve"> </w:t>
      </w:r>
      <w:r w:rsidR="00310FD8" w:rsidRPr="0078712E">
        <w:rPr>
          <w:rFonts w:ascii="Open Sans" w:hAnsi="Open Sans" w:cs="Open Sans"/>
          <w:sz w:val="22"/>
          <w:szCs w:val="22"/>
        </w:rPr>
        <w:t>Ś</w:t>
      </w:r>
      <w:r w:rsidR="00821BD5" w:rsidRPr="0078712E">
        <w:rPr>
          <w:rFonts w:ascii="Open Sans" w:hAnsi="Open Sans" w:cs="Open Sans"/>
          <w:sz w:val="22"/>
          <w:szCs w:val="22"/>
        </w:rPr>
        <w:t>rodowiska</w:t>
      </w:r>
      <w:r w:rsidR="00310FD8" w:rsidRPr="0078712E">
        <w:rPr>
          <w:rFonts w:ascii="Open Sans" w:hAnsi="Open Sans" w:cs="Open Sans"/>
          <w:sz w:val="22"/>
          <w:szCs w:val="22"/>
        </w:rPr>
        <w:t xml:space="preserve"> i jednostki podległe</w:t>
      </w:r>
      <w:r w:rsidR="00210E79" w:rsidRPr="0078712E">
        <w:rPr>
          <w:rFonts w:ascii="Open Sans" w:hAnsi="Open Sans" w:cs="Open Sans"/>
          <w:color w:val="000000"/>
          <w:sz w:val="22"/>
          <w:szCs w:val="22"/>
          <w:lang w:eastAsia="x-none"/>
        </w:rPr>
        <w:t>.</w:t>
      </w:r>
    </w:p>
    <w:p w14:paraId="27F3C08A" w14:textId="6CEF5075" w:rsidR="00791505" w:rsidRPr="002E6DF1" w:rsidRDefault="00791505" w:rsidP="00514905">
      <w:pPr>
        <w:pStyle w:val="Akapitzlist"/>
        <w:numPr>
          <w:ilvl w:val="0"/>
          <w:numId w:val="21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 każdym przypadku we wniosku należy wskazać jednego beneficjenta środków. Zgodnie z Wytycznymi dotyczącymi kwalifikowalności wydatków na lata 2021 – 2027, w uzasadnionych przypadkach wnioskodawca może wskazać inny podmiot, który:</w:t>
      </w:r>
    </w:p>
    <w:p w14:paraId="1B70DA56" w14:textId="397C694D" w:rsidR="00791505" w:rsidRPr="002E6DF1" w:rsidRDefault="00791505" w:rsidP="00514905">
      <w:pPr>
        <w:pStyle w:val="Akapitzlist"/>
        <w:numPr>
          <w:ilvl w:val="2"/>
          <w:numId w:val="28"/>
        </w:numPr>
        <w:spacing w:before="120" w:after="120" w:line="276" w:lineRule="auto"/>
        <w:ind w:left="851" w:hanging="425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poniósł już wydatki kwalifikowalne - w takim przypadku wnioskodawca dołącza do wniosku o dofinansowanie oświadczenie, w którym potwierdza, że wydatki poniesione przez ten podmiot spełniają warunki kwalifikowalności wydatków, dodatkowo należy wskazać we wniosku o dofinansowanie podmiot, który poniósł te wydatki oraz opisać strukturę własności majątku wytworzonego w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związku z realizacją projektu oraz sposób zapewnienia trwałości projektu;</w:t>
      </w:r>
    </w:p>
    <w:p w14:paraId="6539CBA7" w14:textId="7EB54D72" w:rsidR="00791505" w:rsidRPr="0078712E" w:rsidRDefault="00791505" w:rsidP="00837472">
      <w:pPr>
        <w:pStyle w:val="Akapitzlist"/>
        <w:numPr>
          <w:ilvl w:val="2"/>
          <w:numId w:val="28"/>
        </w:numPr>
        <w:spacing w:after="120" w:line="276" w:lineRule="auto"/>
        <w:ind w:left="850" w:hanging="425"/>
        <w:contextualSpacing w:val="0"/>
        <w:rPr>
          <w:rFonts w:ascii="Open Sans" w:hAnsi="Open Sans" w:cs="Open Sans"/>
          <w:sz w:val="22"/>
          <w:szCs w:val="22"/>
        </w:rPr>
      </w:pPr>
      <w:r w:rsidRPr="0078712E">
        <w:rPr>
          <w:rFonts w:ascii="Open Sans" w:hAnsi="Open Sans" w:cs="Open Sans"/>
          <w:sz w:val="22"/>
          <w:szCs w:val="22"/>
        </w:rPr>
        <w:t>będzie ponosił wydatki kwalifikowane - w takim przypadku wnioskodawca załącza porozumienie lub umowę zawartą z poszanowaniem obowiązujących przepisów, w tym przepisów dotyczących zamówień publicznych, pomiędzy wnioskodawcą a danym podmiotem, na podstawie, której staje się on</w:t>
      </w:r>
      <w:r w:rsidR="00837472" w:rsidRPr="0078712E">
        <w:rPr>
          <w:rFonts w:ascii="Open Sans" w:hAnsi="Open Sans" w:cs="Open Sans"/>
          <w:sz w:val="22"/>
          <w:szCs w:val="22"/>
        </w:rPr>
        <w:t> </w:t>
      </w:r>
      <w:r w:rsidRPr="0078712E">
        <w:rPr>
          <w:rFonts w:ascii="Open Sans" w:hAnsi="Open Sans" w:cs="Open Sans"/>
          <w:sz w:val="22"/>
          <w:szCs w:val="22"/>
        </w:rPr>
        <w:t>podmiotem upoważnionym do ponoszenia wydatków kwalifikowalnych w</w:t>
      </w:r>
      <w:r w:rsidR="00837472" w:rsidRPr="0078712E">
        <w:rPr>
          <w:rFonts w:ascii="Open Sans" w:hAnsi="Open Sans" w:cs="Open Sans"/>
          <w:sz w:val="22"/>
          <w:szCs w:val="22"/>
        </w:rPr>
        <w:t> </w:t>
      </w:r>
      <w:r w:rsidRPr="0078712E">
        <w:rPr>
          <w:rFonts w:ascii="Open Sans" w:hAnsi="Open Sans" w:cs="Open Sans"/>
          <w:sz w:val="22"/>
          <w:szCs w:val="22"/>
        </w:rPr>
        <w:t>przyszłości w ramach danego projektu.</w:t>
      </w:r>
    </w:p>
    <w:p w14:paraId="7DDF9E5A" w14:textId="74E75337" w:rsidR="00AE0668" w:rsidRPr="002E6DF1" w:rsidRDefault="009713B5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Warunkiem uczestnictwa w naborze jest złożenie wniosku o dofinansowanie</w:t>
      </w:r>
      <w:r w:rsidR="005248BA" w:rsidRPr="002E6DF1">
        <w:rPr>
          <w:rFonts w:ascii="Open Sans" w:hAnsi="Open Sans" w:cs="Open Sans"/>
          <w:sz w:val="22"/>
          <w:szCs w:val="22"/>
        </w:rPr>
        <w:t xml:space="preserve"> </w:t>
      </w:r>
      <w:r w:rsidR="008E3F1F" w:rsidRPr="002E6DF1">
        <w:rPr>
          <w:rFonts w:ascii="Open Sans" w:hAnsi="Open Sans" w:cs="Open Sans"/>
          <w:sz w:val="22"/>
          <w:szCs w:val="22"/>
        </w:rPr>
        <w:t>–</w:t>
      </w:r>
      <w:r w:rsidR="008E3F1F" w:rsidRPr="002E6DF1" w:rsidDel="008E3F1F">
        <w:rPr>
          <w:rFonts w:ascii="Open Sans" w:hAnsi="Open Sans" w:cs="Open Sans"/>
          <w:sz w:val="22"/>
          <w:szCs w:val="22"/>
        </w:rPr>
        <w:t xml:space="preserve"> </w:t>
      </w:r>
      <w:r w:rsidR="005248BA" w:rsidRPr="002E6DF1">
        <w:rPr>
          <w:rFonts w:ascii="Open Sans" w:hAnsi="Open Sans" w:cs="Open Sans"/>
          <w:sz w:val="22"/>
          <w:szCs w:val="22"/>
        </w:rPr>
        <w:t xml:space="preserve">wzór stanowi </w:t>
      </w:r>
      <w:r w:rsidR="005248BA" w:rsidRPr="00C07E11">
        <w:rPr>
          <w:rFonts w:ascii="Open Sans" w:hAnsi="Open Sans" w:cs="Open Sans"/>
          <w:b/>
          <w:bCs/>
          <w:sz w:val="22"/>
          <w:szCs w:val="22"/>
        </w:rPr>
        <w:t xml:space="preserve">załącznik nr </w:t>
      </w:r>
      <w:r w:rsidR="00AE0668" w:rsidRPr="00C07E11">
        <w:rPr>
          <w:rFonts w:ascii="Open Sans" w:hAnsi="Open Sans" w:cs="Open Sans"/>
          <w:b/>
          <w:bCs/>
          <w:sz w:val="22"/>
          <w:szCs w:val="22"/>
        </w:rPr>
        <w:t>1</w:t>
      </w:r>
      <w:r w:rsidR="005248BA" w:rsidRPr="002E6DF1">
        <w:rPr>
          <w:rFonts w:ascii="Open Sans" w:hAnsi="Open Sans" w:cs="Open Sans"/>
          <w:sz w:val="22"/>
          <w:szCs w:val="22"/>
        </w:rPr>
        <w:t xml:space="preserve"> do </w:t>
      </w:r>
      <w:r w:rsidR="0048504B" w:rsidRPr="002E6DF1">
        <w:rPr>
          <w:rFonts w:ascii="Open Sans" w:hAnsi="Open Sans" w:cs="Open Sans"/>
          <w:sz w:val="22"/>
          <w:szCs w:val="22"/>
        </w:rPr>
        <w:t>R</w:t>
      </w:r>
      <w:r w:rsidR="005248BA" w:rsidRPr="002E6DF1">
        <w:rPr>
          <w:rFonts w:ascii="Open Sans" w:hAnsi="Open Sans" w:cs="Open Sans"/>
          <w:sz w:val="22"/>
          <w:szCs w:val="22"/>
        </w:rPr>
        <w:t>egulaminu</w:t>
      </w:r>
      <w:r w:rsidR="00AE0668" w:rsidRPr="002E6DF1">
        <w:rPr>
          <w:rFonts w:ascii="Open Sans" w:hAnsi="Open Sans" w:cs="Open Sans"/>
          <w:sz w:val="22"/>
          <w:szCs w:val="22"/>
        </w:rPr>
        <w:t xml:space="preserve"> wraz z załącznikami – </w:t>
      </w:r>
      <w:r w:rsidR="003D7508" w:rsidRPr="002E6DF1">
        <w:rPr>
          <w:rFonts w:ascii="Open Sans" w:hAnsi="Open Sans" w:cs="Open Sans"/>
          <w:sz w:val="22"/>
          <w:szCs w:val="22"/>
        </w:rPr>
        <w:t xml:space="preserve">lista wymaganych załączników stanowi </w:t>
      </w:r>
      <w:r w:rsidR="00AE0668" w:rsidRPr="00C07E11">
        <w:rPr>
          <w:rFonts w:ascii="Open Sans" w:hAnsi="Open Sans" w:cs="Open Sans"/>
          <w:b/>
          <w:bCs/>
          <w:sz w:val="22"/>
          <w:szCs w:val="22"/>
        </w:rPr>
        <w:t>załącznik nr 2</w:t>
      </w:r>
      <w:r w:rsidR="0048504B" w:rsidRPr="002E6DF1">
        <w:rPr>
          <w:rFonts w:ascii="Open Sans" w:hAnsi="Open Sans" w:cs="Open Sans"/>
          <w:sz w:val="22"/>
          <w:szCs w:val="22"/>
        </w:rPr>
        <w:t xml:space="preserve"> do Regulaminu</w:t>
      </w:r>
      <w:r w:rsidR="00ED7B71" w:rsidRPr="002E6DF1">
        <w:rPr>
          <w:rFonts w:ascii="Open Sans" w:hAnsi="Open Sans" w:cs="Open Sans"/>
          <w:sz w:val="22"/>
          <w:szCs w:val="22"/>
        </w:rPr>
        <w:t>.</w:t>
      </w:r>
    </w:p>
    <w:p w14:paraId="573B1FAA" w14:textId="6ECC1234" w:rsidR="008454B6" w:rsidRPr="002E6DF1" w:rsidRDefault="00AD0110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P</w:t>
      </w:r>
      <w:r w:rsidR="00CE30AF" w:rsidRPr="002E6DF1">
        <w:rPr>
          <w:rFonts w:ascii="Open Sans" w:hAnsi="Open Sans" w:cs="Open Sans"/>
          <w:sz w:val="22"/>
          <w:szCs w:val="22"/>
        </w:rPr>
        <w:t xml:space="preserve">rojekt </w:t>
      </w:r>
      <w:r w:rsidR="00BD6481" w:rsidRPr="002E6DF1">
        <w:rPr>
          <w:rFonts w:ascii="Open Sans" w:hAnsi="Open Sans" w:cs="Open Sans"/>
          <w:sz w:val="22"/>
          <w:szCs w:val="22"/>
        </w:rPr>
        <w:t xml:space="preserve">i wnioskodawca </w:t>
      </w:r>
      <w:r w:rsidR="002931ED" w:rsidRPr="002E6DF1">
        <w:rPr>
          <w:rFonts w:ascii="Open Sans" w:hAnsi="Open Sans" w:cs="Open Sans"/>
          <w:sz w:val="22"/>
          <w:szCs w:val="22"/>
        </w:rPr>
        <w:t xml:space="preserve">muszą </w:t>
      </w:r>
      <w:r w:rsidR="00CE30AF" w:rsidRPr="002E6DF1">
        <w:rPr>
          <w:rFonts w:ascii="Open Sans" w:hAnsi="Open Sans" w:cs="Open Sans"/>
          <w:sz w:val="22"/>
          <w:szCs w:val="22"/>
        </w:rPr>
        <w:t>spełni</w:t>
      </w:r>
      <w:r w:rsidR="009E3E90" w:rsidRPr="002E6DF1">
        <w:rPr>
          <w:rFonts w:ascii="Open Sans" w:hAnsi="Open Sans" w:cs="Open Sans"/>
          <w:sz w:val="22"/>
          <w:szCs w:val="22"/>
        </w:rPr>
        <w:t>a</w:t>
      </w:r>
      <w:r w:rsidR="00CE30AF" w:rsidRPr="002E6DF1">
        <w:rPr>
          <w:rFonts w:ascii="Open Sans" w:hAnsi="Open Sans" w:cs="Open Sans"/>
          <w:sz w:val="22"/>
          <w:szCs w:val="22"/>
        </w:rPr>
        <w:t>ć kryteria wyboru projekt</w:t>
      </w:r>
      <w:r w:rsidR="00FB3B4E">
        <w:rPr>
          <w:rFonts w:ascii="Open Sans" w:hAnsi="Open Sans" w:cs="Open Sans"/>
          <w:sz w:val="22"/>
          <w:szCs w:val="22"/>
        </w:rPr>
        <w:t>ów</w:t>
      </w:r>
      <w:r w:rsidR="00CE30AF" w:rsidRPr="002E6DF1">
        <w:rPr>
          <w:rFonts w:ascii="Open Sans" w:hAnsi="Open Sans" w:cs="Open Sans"/>
          <w:sz w:val="22"/>
          <w:szCs w:val="22"/>
        </w:rPr>
        <w:t xml:space="preserve"> </w:t>
      </w:r>
      <w:r w:rsidR="00EE29EC" w:rsidRPr="002E6DF1">
        <w:rPr>
          <w:rFonts w:ascii="Open Sans" w:hAnsi="Open Sans" w:cs="Open Sans"/>
          <w:sz w:val="22"/>
          <w:szCs w:val="22"/>
        </w:rPr>
        <w:t>w</w:t>
      </w:r>
      <w:r w:rsidR="00CE30AF" w:rsidRPr="002E6DF1">
        <w:rPr>
          <w:rFonts w:ascii="Open Sans" w:hAnsi="Open Sans" w:cs="Open Sans"/>
          <w:sz w:val="22"/>
          <w:szCs w:val="22"/>
        </w:rPr>
        <w:t xml:space="preserve"> </w:t>
      </w:r>
      <w:r w:rsidR="00676968" w:rsidRPr="002E6DF1">
        <w:rPr>
          <w:rFonts w:ascii="Open Sans" w:hAnsi="Open Sans" w:cs="Open Sans"/>
          <w:sz w:val="22"/>
          <w:szCs w:val="22"/>
        </w:rPr>
        <w:t>działani</w:t>
      </w:r>
      <w:r w:rsidR="00EE29EC" w:rsidRPr="002E6DF1">
        <w:rPr>
          <w:rFonts w:ascii="Open Sans" w:hAnsi="Open Sans" w:cs="Open Sans"/>
          <w:sz w:val="22"/>
          <w:szCs w:val="22"/>
        </w:rPr>
        <w:t>u</w:t>
      </w:r>
      <w:r w:rsidR="00CE30AF" w:rsidRPr="002E6DF1">
        <w:rPr>
          <w:rFonts w:ascii="Open Sans" w:hAnsi="Open Sans" w:cs="Open Sans"/>
          <w:sz w:val="22"/>
          <w:szCs w:val="22"/>
        </w:rPr>
        <w:t xml:space="preserve">, zatwierdzone przez Komitet Monitorujący </w:t>
      </w:r>
      <w:r w:rsidR="009B0A0E" w:rsidRPr="002E6DF1">
        <w:rPr>
          <w:rFonts w:ascii="Open Sans" w:hAnsi="Open Sans" w:cs="Open Sans"/>
          <w:sz w:val="22"/>
          <w:szCs w:val="22"/>
        </w:rPr>
        <w:t>FENIKS</w:t>
      </w:r>
      <w:r w:rsidR="00CE30AF" w:rsidRPr="002E6DF1">
        <w:rPr>
          <w:rFonts w:ascii="Open Sans" w:hAnsi="Open Sans" w:cs="Open Sans"/>
          <w:sz w:val="22"/>
          <w:szCs w:val="22"/>
        </w:rPr>
        <w:t xml:space="preserve">, </w:t>
      </w:r>
      <w:r w:rsidR="002E4283" w:rsidRPr="002E6DF1">
        <w:rPr>
          <w:rFonts w:ascii="Open Sans" w:hAnsi="Open Sans" w:cs="Open Sans"/>
          <w:sz w:val="22"/>
          <w:szCs w:val="22"/>
        </w:rPr>
        <w:t xml:space="preserve">wskazane </w:t>
      </w:r>
      <w:r w:rsidR="00CE30AF" w:rsidRPr="002E6DF1">
        <w:rPr>
          <w:rFonts w:ascii="Open Sans" w:hAnsi="Open Sans" w:cs="Open Sans"/>
          <w:sz w:val="22"/>
          <w:szCs w:val="22"/>
        </w:rPr>
        <w:t xml:space="preserve">w </w:t>
      </w:r>
      <w:r w:rsidR="00CE30AF" w:rsidRPr="00C07E11">
        <w:rPr>
          <w:rFonts w:ascii="Open Sans" w:hAnsi="Open Sans" w:cs="Open Sans"/>
          <w:b/>
          <w:bCs/>
          <w:sz w:val="22"/>
          <w:szCs w:val="22"/>
        </w:rPr>
        <w:t>załączniku nr</w:t>
      </w:r>
      <w:r w:rsidR="00837472" w:rsidRPr="00C07E11">
        <w:rPr>
          <w:rFonts w:ascii="Open Sans" w:hAnsi="Open Sans" w:cs="Open Sans"/>
          <w:b/>
          <w:bCs/>
          <w:sz w:val="22"/>
          <w:szCs w:val="22"/>
        </w:rPr>
        <w:t> </w:t>
      </w:r>
      <w:r w:rsidR="00AE0668" w:rsidRPr="00C07E11">
        <w:rPr>
          <w:rFonts w:ascii="Open Sans" w:hAnsi="Open Sans" w:cs="Open Sans"/>
          <w:b/>
          <w:bCs/>
          <w:sz w:val="22"/>
          <w:szCs w:val="22"/>
        </w:rPr>
        <w:t>3</w:t>
      </w:r>
      <w:r w:rsidR="00837472">
        <w:rPr>
          <w:rFonts w:ascii="Open Sans" w:hAnsi="Open Sans" w:cs="Open Sans"/>
          <w:sz w:val="22"/>
          <w:szCs w:val="22"/>
        </w:rPr>
        <w:t> </w:t>
      </w:r>
      <w:r w:rsidR="00CE30AF" w:rsidRPr="002E6DF1">
        <w:rPr>
          <w:rFonts w:ascii="Open Sans" w:hAnsi="Open Sans" w:cs="Open Sans"/>
          <w:sz w:val="22"/>
          <w:szCs w:val="22"/>
        </w:rPr>
        <w:t>do</w:t>
      </w:r>
      <w:r w:rsidR="00BC58E2" w:rsidRPr="002E6DF1">
        <w:rPr>
          <w:rFonts w:ascii="Open Sans" w:hAnsi="Open Sans" w:cs="Open Sans"/>
          <w:sz w:val="22"/>
          <w:szCs w:val="22"/>
        </w:rPr>
        <w:t> </w:t>
      </w:r>
      <w:r w:rsidR="0048504B" w:rsidRPr="002E6DF1">
        <w:rPr>
          <w:rFonts w:ascii="Open Sans" w:hAnsi="Open Sans" w:cs="Open Sans"/>
          <w:sz w:val="22"/>
          <w:szCs w:val="22"/>
        </w:rPr>
        <w:t>R</w:t>
      </w:r>
      <w:r w:rsidR="00CE30AF" w:rsidRPr="002E6DF1">
        <w:rPr>
          <w:rFonts w:ascii="Open Sans" w:hAnsi="Open Sans" w:cs="Open Sans"/>
          <w:sz w:val="22"/>
          <w:szCs w:val="22"/>
        </w:rPr>
        <w:t>egulaminu.</w:t>
      </w:r>
      <w:r w:rsidR="008454B6" w:rsidRPr="002E6DF1">
        <w:rPr>
          <w:rFonts w:ascii="Open Sans" w:hAnsi="Open Sans" w:cs="Open Sans"/>
          <w:sz w:val="22"/>
          <w:szCs w:val="22"/>
        </w:rPr>
        <w:t xml:space="preserve"> </w:t>
      </w:r>
    </w:p>
    <w:p w14:paraId="300CF6EB" w14:textId="5BE46EE5" w:rsidR="007104C3" w:rsidRPr="002E6DF1" w:rsidRDefault="007104C3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bookmarkStart w:id="13" w:name="_Hlk125366881"/>
      <w:r w:rsidRPr="002E6DF1">
        <w:rPr>
          <w:rFonts w:ascii="Open Sans" w:hAnsi="Open Sans" w:cs="Open Sans"/>
          <w:sz w:val="22"/>
          <w:szCs w:val="22"/>
        </w:rPr>
        <w:t>Realizacja projektu może rozpocząć się przed dniem złożenia wniosku o dofinansowanie</w:t>
      </w:r>
      <w:bookmarkEnd w:id="13"/>
      <w:r w:rsidR="00B95DDE" w:rsidRPr="002E6DF1">
        <w:rPr>
          <w:rFonts w:ascii="Open Sans" w:hAnsi="Open Sans" w:cs="Open Sans"/>
          <w:sz w:val="22"/>
          <w:szCs w:val="22"/>
        </w:rPr>
        <w:t>.</w:t>
      </w:r>
      <w:r w:rsidR="007260C0" w:rsidRPr="002E6DF1">
        <w:rPr>
          <w:rFonts w:ascii="Open Sans" w:hAnsi="Open Sans" w:cs="Open Sans"/>
          <w:sz w:val="22"/>
          <w:szCs w:val="22"/>
        </w:rPr>
        <w:t xml:space="preserve"> Realizacja projektu nie może zostać zakończona przed dniem złożenia wniosku. </w:t>
      </w:r>
    </w:p>
    <w:p w14:paraId="6C081C6D" w14:textId="0A2878CB" w:rsidR="00CE5431" w:rsidRPr="002E6DF1" w:rsidRDefault="00CE5431" w:rsidP="00514905">
      <w:pPr>
        <w:pStyle w:val="Akapitzlist"/>
        <w:numPr>
          <w:ilvl w:val="0"/>
          <w:numId w:val="21"/>
        </w:numPr>
        <w:spacing w:after="120" w:line="360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Okres kwalifikowania wydatków to 1 stycznia 2021 r. – 31 grudnia 2029 r.</w:t>
      </w:r>
    </w:p>
    <w:p w14:paraId="0C27E0C2" w14:textId="0E4C2151" w:rsidR="00CE5431" w:rsidRDefault="004F3659" w:rsidP="00514905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Realizacja projektu nie może wykraczać poza końcową datę okresu kwalifikowalności </w:t>
      </w:r>
      <w:r w:rsidR="007260C0" w:rsidRPr="002E6DF1">
        <w:rPr>
          <w:rFonts w:ascii="Open Sans" w:hAnsi="Open Sans" w:cs="Open Sans"/>
          <w:sz w:val="22"/>
          <w:szCs w:val="22"/>
        </w:rPr>
        <w:t>wydatków</w:t>
      </w:r>
      <w:r w:rsidRPr="002E6DF1">
        <w:rPr>
          <w:rFonts w:ascii="Open Sans" w:hAnsi="Open Sans" w:cs="Open Sans"/>
          <w:sz w:val="22"/>
          <w:szCs w:val="22"/>
        </w:rPr>
        <w:t xml:space="preserve"> w </w:t>
      </w:r>
      <w:r w:rsidR="009B0A0E" w:rsidRPr="002E6DF1">
        <w:rPr>
          <w:rFonts w:ascii="Open Sans" w:hAnsi="Open Sans" w:cs="Open Sans"/>
          <w:sz w:val="22"/>
          <w:szCs w:val="22"/>
        </w:rPr>
        <w:t>FE</w:t>
      </w:r>
      <w:r w:rsidR="007260C0" w:rsidRPr="002E6DF1">
        <w:rPr>
          <w:rFonts w:ascii="Open Sans" w:hAnsi="Open Sans" w:cs="Open Sans"/>
          <w:sz w:val="22"/>
          <w:szCs w:val="22"/>
        </w:rPr>
        <w:t>n</w:t>
      </w:r>
      <w:r w:rsidR="009B0A0E" w:rsidRPr="002E6DF1">
        <w:rPr>
          <w:rFonts w:ascii="Open Sans" w:hAnsi="Open Sans" w:cs="Open Sans"/>
          <w:sz w:val="22"/>
          <w:szCs w:val="22"/>
        </w:rPr>
        <w:t>IKS</w:t>
      </w:r>
      <w:r w:rsidRPr="002E6DF1">
        <w:rPr>
          <w:rFonts w:ascii="Open Sans" w:hAnsi="Open Sans" w:cs="Open Sans"/>
          <w:sz w:val="22"/>
          <w:szCs w:val="22"/>
        </w:rPr>
        <w:t>, tj. 31 grudnia 2029 r.</w:t>
      </w:r>
    </w:p>
    <w:p w14:paraId="4544D996" w14:textId="30F56C25" w:rsidR="00821BD5" w:rsidRPr="0078712E" w:rsidRDefault="004356F5" w:rsidP="004D2E38">
      <w:pPr>
        <w:pStyle w:val="Akapitzlist"/>
        <w:numPr>
          <w:ilvl w:val="0"/>
          <w:numId w:val="21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78712E">
        <w:rPr>
          <w:rFonts w:ascii="Open Sans" w:hAnsi="Open Sans" w:cs="Open Sans"/>
          <w:sz w:val="22"/>
          <w:szCs w:val="22"/>
        </w:rPr>
        <w:t xml:space="preserve">W ramach naboru nie przewiduje się </w:t>
      </w:r>
      <w:r w:rsidR="00CE42E6" w:rsidRPr="0078712E">
        <w:rPr>
          <w:rFonts w:ascii="Open Sans" w:hAnsi="Open Sans" w:cs="Open Sans"/>
          <w:sz w:val="22"/>
          <w:szCs w:val="22"/>
        </w:rPr>
        <w:t xml:space="preserve">realizacji </w:t>
      </w:r>
      <w:r w:rsidRPr="0078712E">
        <w:rPr>
          <w:rFonts w:ascii="Open Sans" w:hAnsi="Open Sans" w:cs="Open Sans"/>
          <w:sz w:val="22"/>
          <w:szCs w:val="22"/>
        </w:rPr>
        <w:t xml:space="preserve">projektów </w:t>
      </w:r>
      <w:r w:rsidR="00CE42E6" w:rsidRPr="0078712E">
        <w:rPr>
          <w:rFonts w:ascii="Open Sans" w:hAnsi="Open Sans" w:cs="Open Sans"/>
          <w:sz w:val="22"/>
          <w:szCs w:val="22"/>
        </w:rPr>
        <w:t xml:space="preserve">partnerskich, o których  mowa </w:t>
      </w:r>
      <w:r w:rsidR="00C175DF">
        <w:rPr>
          <w:rFonts w:ascii="Open Sans" w:hAnsi="Open Sans" w:cs="Open Sans"/>
          <w:sz w:val="22"/>
          <w:szCs w:val="22"/>
        </w:rPr>
        <w:t xml:space="preserve">w </w:t>
      </w:r>
      <w:r w:rsidR="00CE42E6" w:rsidRPr="0078712E">
        <w:rPr>
          <w:rFonts w:ascii="Open Sans" w:hAnsi="Open Sans" w:cs="Open Sans"/>
          <w:sz w:val="22"/>
          <w:szCs w:val="22"/>
        </w:rPr>
        <w:t>art. 39 ustawy wdrożeniowej</w:t>
      </w:r>
      <w:r w:rsidRPr="0078712E">
        <w:rPr>
          <w:rFonts w:ascii="Open Sans" w:hAnsi="Open Sans" w:cs="Open Sans"/>
          <w:sz w:val="22"/>
          <w:szCs w:val="22"/>
        </w:rPr>
        <w:t>.</w:t>
      </w:r>
    </w:p>
    <w:p w14:paraId="5D3AE2A8" w14:textId="70FE0F25" w:rsidR="00BE0EA3" w:rsidRPr="002E6DF1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4" w:name="_Toc158383502"/>
      <w:r w:rsidRPr="002E6DF1">
        <w:rPr>
          <w:rFonts w:ascii="Open Sans" w:hAnsi="Open Sans" w:cs="Open Sans"/>
          <w:color w:val="auto"/>
          <w:sz w:val="22"/>
          <w:szCs w:val="22"/>
        </w:rPr>
        <w:t>§ 5</w:t>
      </w:r>
      <w:r w:rsidR="00B12387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2E6DF1">
        <w:rPr>
          <w:rFonts w:ascii="Open Sans" w:hAnsi="Open Sans" w:cs="Open Sans"/>
          <w:color w:val="auto"/>
          <w:sz w:val="22"/>
          <w:szCs w:val="22"/>
        </w:rPr>
        <w:t xml:space="preserve">Zasady finansowania </w:t>
      </w:r>
      <w:r w:rsidR="00A801D1" w:rsidRPr="002E6DF1">
        <w:rPr>
          <w:rFonts w:ascii="Open Sans" w:hAnsi="Open Sans" w:cs="Open Sans"/>
          <w:color w:val="auto"/>
          <w:sz w:val="22"/>
          <w:szCs w:val="22"/>
        </w:rPr>
        <w:t>projektu</w:t>
      </w:r>
      <w:bookmarkEnd w:id="14"/>
    </w:p>
    <w:p w14:paraId="68F55C30" w14:textId="3C0644E3" w:rsidR="004C4744" w:rsidRPr="0069774E" w:rsidRDefault="00DF4D53" w:rsidP="00514905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bookmarkStart w:id="15" w:name="_Hlk130462569"/>
      <w:r w:rsidRPr="0078712E">
        <w:rPr>
          <w:rFonts w:ascii="Open Sans" w:hAnsi="Open Sans" w:cs="Open Sans"/>
          <w:bCs/>
          <w:iCs/>
          <w:sz w:val="22"/>
          <w:szCs w:val="22"/>
        </w:rPr>
        <w:t>M</w:t>
      </w:r>
      <w:r w:rsidR="00895EDE" w:rsidRPr="0078712E">
        <w:rPr>
          <w:rFonts w:ascii="Open Sans" w:hAnsi="Open Sans" w:cs="Open Sans"/>
          <w:bCs/>
          <w:iCs/>
          <w:sz w:val="22"/>
          <w:szCs w:val="22"/>
        </w:rPr>
        <w:t>inimalna</w:t>
      </w:r>
      <w:r w:rsidR="007115B0" w:rsidRPr="0078712E">
        <w:rPr>
          <w:rFonts w:ascii="Open Sans" w:hAnsi="Open Sans" w:cs="Open Sans"/>
          <w:bCs/>
          <w:iCs/>
          <w:sz w:val="22"/>
          <w:szCs w:val="22"/>
        </w:rPr>
        <w:t xml:space="preserve"> </w:t>
      </w:r>
      <w:r w:rsidR="005968C1" w:rsidRPr="0078712E">
        <w:rPr>
          <w:rFonts w:ascii="Open Sans" w:hAnsi="Open Sans" w:cs="Open Sans"/>
          <w:bCs/>
          <w:iCs/>
          <w:sz w:val="22"/>
          <w:szCs w:val="22"/>
        </w:rPr>
        <w:t xml:space="preserve">wartość </w:t>
      </w:r>
      <w:r w:rsidR="00514905" w:rsidRPr="0078712E">
        <w:rPr>
          <w:rFonts w:ascii="Open Sans" w:hAnsi="Open Sans" w:cs="Open Sans"/>
          <w:bCs/>
          <w:iCs/>
          <w:sz w:val="22"/>
          <w:szCs w:val="22"/>
        </w:rPr>
        <w:t>dofinansowania</w:t>
      </w:r>
      <w:r w:rsidR="005968C1" w:rsidRPr="0078712E">
        <w:rPr>
          <w:rFonts w:ascii="Open Sans" w:hAnsi="Open Sans" w:cs="Open Sans"/>
          <w:bCs/>
          <w:iCs/>
          <w:sz w:val="22"/>
          <w:szCs w:val="22"/>
        </w:rPr>
        <w:t xml:space="preserve"> </w:t>
      </w:r>
      <w:r w:rsidR="007115B0" w:rsidRPr="0078712E">
        <w:rPr>
          <w:rFonts w:ascii="Open Sans" w:hAnsi="Open Sans" w:cs="Open Sans"/>
          <w:bCs/>
          <w:iCs/>
          <w:sz w:val="22"/>
          <w:szCs w:val="22"/>
        </w:rPr>
        <w:t xml:space="preserve">projektu w ramach naboru </w:t>
      </w:r>
      <w:r w:rsidRPr="0078712E">
        <w:rPr>
          <w:rFonts w:ascii="Open Sans" w:hAnsi="Open Sans" w:cs="Open Sans"/>
          <w:bCs/>
          <w:iCs/>
          <w:sz w:val="22"/>
          <w:szCs w:val="22"/>
        </w:rPr>
        <w:t xml:space="preserve">wynosi </w:t>
      </w:r>
      <w:r w:rsidR="00132440">
        <w:rPr>
          <w:rFonts w:ascii="Open Sans" w:hAnsi="Open Sans" w:cs="Open Sans"/>
          <w:b/>
          <w:iCs/>
          <w:sz w:val="22"/>
          <w:szCs w:val="22"/>
        </w:rPr>
        <w:t xml:space="preserve">500 </w:t>
      </w:r>
      <w:r w:rsidR="007B3BBB" w:rsidRPr="0078712E">
        <w:rPr>
          <w:rFonts w:ascii="Open Sans" w:hAnsi="Open Sans" w:cs="Open Sans"/>
          <w:b/>
          <w:iCs/>
          <w:sz w:val="22"/>
          <w:szCs w:val="22"/>
        </w:rPr>
        <w:t> </w:t>
      </w:r>
      <w:r w:rsidR="005631DF" w:rsidRPr="0078712E">
        <w:rPr>
          <w:rFonts w:ascii="Open Sans" w:hAnsi="Open Sans" w:cs="Open Sans"/>
          <w:b/>
          <w:iCs/>
          <w:sz w:val="22"/>
          <w:szCs w:val="22"/>
        </w:rPr>
        <w:t>000,00</w:t>
      </w:r>
      <w:r w:rsidR="0064538C" w:rsidRPr="0078712E">
        <w:rPr>
          <w:rFonts w:ascii="Open Sans" w:hAnsi="Open Sans" w:cs="Open Sans"/>
          <w:b/>
          <w:iCs/>
          <w:sz w:val="22"/>
          <w:szCs w:val="22"/>
        </w:rPr>
        <w:t> </w:t>
      </w:r>
      <w:r w:rsidR="00C22706" w:rsidRPr="0078712E">
        <w:rPr>
          <w:rFonts w:ascii="Open Sans" w:hAnsi="Open Sans" w:cs="Open Sans"/>
          <w:b/>
          <w:iCs/>
          <w:sz w:val="22"/>
          <w:szCs w:val="22"/>
        </w:rPr>
        <w:t>PLN</w:t>
      </w:r>
      <w:bookmarkEnd w:id="15"/>
      <w:r w:rsidR="00CB4E64" w:rsidRPr="0078712E">
        <w:rPr>
          <w:rFonts w:ascii="Open Sans" w:hAnsi="Open Sans" w:cs="Open Sans"/>
          <w:b/>
          <w:iCs/>
          <w:sz w:val="22"/>
          <w:szCs w:val="22"/>
        </w:rPr>
        <w:t>.</w:t>
      </w:r>
    </w:p>
    <w:p w14:paraId="5164B746" w14:textId="520ADE53" w:rsidR="00132440" w:rsidRPr="0078712E" w:rsidRDefault="00132440" w:rsidP="00514905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bCs/>
          <w:iCs/>
          <w:sz w:val="22"/>
          <w:szCs w:val="22"/>
        </w:rPr>
        <w:t xml:space="preserve">Maksymalna </w:t>
      </w:r>
      <w:r w:rsidRPr="0078712E">
        <w:rPr>
          <w:rFonts w:ascii="Open Sans" w:hAnsi="Open Sans" w:cs="Open Sans"/>
          <w:bCs/>
          <w:iCs/>
          <w:sz w:val="22"/>
          <w:szCs w:val="22"/>
        </w:rPr>
        <w:t>wartość dofinansowania projektu w ramach naboru wynosi</w:t>
      </w:r>
      <w:r>
        <w:rPr>
          <w:rFonts w:ascii="Open Sans" w:hAnsi="Open Sans" w:cs="Open Sans"/>
          <w:bCs/>
          <w:iCs/>
          <w:sz w:val="22"/>
          <w:szCs w:val="22"/>
        </w:rPr>
        <w:t xml:space="preserve"> </w:t>
      </w:r>
      <w:r w:rsidRPr="0069774E">
        <w:rPr>
          <w:rFonts w:ascii="Open Sans" w:hAnsi="Open Sans" w:cs="Open Sans"/>
          <w:b/>
          <w:iCs/>
          <w:sz w:val="22"/>
          <w:szCs w:val="22"/>
        </w:rPr>
        <w:t>4 000 000,00</w:t>
      </w:r>
      <w:r>
        <w:rPr>
          <w:rFonts w:ascii="Open Sans" w:hAnsi="Open Sans" w:cs="Open Sans"/>
          <w:bCs/>
          <w:iCs/>
          <w:sz w:val="22"/>
          <w:szCs w:val="22"/>
        </w:rPr>
        <w:t xml:space="preserve"> </w:t>
      </w:r>
      <w:r w:rsidRPr="0069774E">
        <w:rPr>
          <w:rFonts w:ascii="Open Sans" w:hAnsi="Open Sans" w:cs="Open Sans"/>
          <w:b/>
          <w:iCs/>
          <w:sz w:val="22"/>
          <w:szCs w:val="22"/>
        </w:rPr>
        <w:t>PLN</w:t>
      </w:r>
      <w:r>
        <w:rPr>
          <w:rFonts w:ascii="Open Sans" w:hAnsi="Open Sans" w:cs="Open Sans"/>
          <w:bCs/>
          <w:iCs/>
          <w:sz w:val="22"/>
          <w:szCs w:val="22"/>
        </w:rPr>
        <w:t>.</w:t>
      </w:r>
    </w:p>
    <w:p w14:paraId="31694EF9" w14:textId="550321C0" w:rsidR="005631DF" w:rsidRPr="002E6DF1" w:rsidRDefault="003D7508" w:rsidP="00514905">
      <w:pPr>
        <w:numPr>
          <w:ilvl w:val="0"/>
          <w:numId w:val="8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iCs/>
          <w:sz w:val="22"/>
          <w:szCs w:val="22"/>
        </w:rPr>
        <w:t>Maksymalny p</w:t>
      </w:r>
      <w:r w:rsidR="005631DF" w:rsidRPr="002E6DF1">
        <w:rPr>
          <w:rFonts w:ascii="Open Sans" w:hAnsi="Open Sans" w:cs="Open Sans"/>
          <w:iCs/>
          <w:sz w:val="22"/>
          <w:szCs w:val="22"/>
        </w:rPr>
        <w:t xml:space="preserve">oziom </w:t>
      </w:r>
      <w:r w:rsidR="005968C1" w:rsidRPr="00234D1C">
        <w:rPr>
          <w:rFonts w:ascii="Open Sans" w:hAnsi="Open Sans" w:cs="Open Sans"/>
          <w:iCs/>
          <w:sz w:val="22"/>
          <w:szCs w:val="22"/>
        </w:rPr>
        <w:t>do</w:t>
      </w:r>
      <w:r w:rsidR="005968C1" w:rsidRPr="002E6DF1">
        <w:rPr>
          <w:rFonts w:ascii="Open Sans" w:hAnsi="Open Sans" w:cs="Open Sans"/>
          <w:iCs/>
          <w:sz w:val="22"/>
          <w:szCs w:val="22"/>
        </w:rPr>
        <w:t xml:space="preserve">finansowania </w:t>
      </w:r>
      <w:r w:rsidR="005631DF" w:rsidRPr="002E6DF1">
        <w:rPr>
          <w:rFonts w:ascii="Open Sans" w:hAnsi="Open Sans" w:cs="Open Sans"/>
          <w:iCs/>
          <w:sz w:val="22"/>
          <w:szCs w:val="22"/>
        </w:rPr>
        <w:t xml:space="preserve">projektu ze środków </w:t>
      </w:r>
      <w:r w:rsidR="00EC2553" w:rsidRPr="002E6DF1">
        <w:rPr>
          <w:rFonts w:ascii="Open Sans" w:hAnsi="Open Sans" w:cs="Open Sans"/>
          <w:iCs/>
          <w:sz w:val="22"/>
          <w:szCs w:val="22"/>
        </w:rPr>
        <w:t>Funduszu Spójności</w:t>
      </w:r>
      <w:r w:rsidR="005631DF" w:rsidRPr="002E6DF1">
        <w:rPr>
          <w:rFonts w:ascii="Open Sans" w:hAnsi="Open Sans" w:cs="Open Sans"/>
          <w:iCs/>
          <w:sz w:val="22"/>
          <w:szCs w:val="22"/>
        </w:rPr>
        <w:t xml:space="preserve"> wynosi 85% wartości wydatków kwalifikowalnych</w:t>
      </w:r>
      <w:r w:rsidR="0069774E">
        <w:rPr>
          <w:rFonts w:ascii="Open Sans" w:hAnsi="Open Sans" w:cs="Open Sans"/>
          <w:iCs/>
          <w:sz w:val="22"/>
          <w:szCs w:val="22"/>
        </w:rPr>
        <w:t>.</w:t>
      </w:r>
    </w:p>
    <w:p w14:paraId="61543C27" w14:textId="2272D444" w:rsidR="00B4342B" w:rsidRPr="002E6DF1" w:rsidRDefault="00B4342B" w:rsidP="00514905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Katalog wydatków kwalifikowa</w:t>
      </w:r>
      <w:r w:rsidR="00237414" w:rsidRPr="002E6DF1">
        <w:rPr>
          <w:rFonts w:ascii="Open Sans" w:hAnsi="Open Sans" w:cs="Open Sans"/>
          <w:sz w:val="22"/>
          <w:szCs w:val="22"/>
        </w:rPr>
        <w:t>l</w:t>
      </w:r>
      <w:r w:rsidRPr="002E6DF1">
        <w:rPr>
          <w:rFonts w:ascii="Open Sans" w:hAnsi="Open Sans" w:cs="Open Sans"/>
          <w:sz w:val="22"/>
          <w:szCs w:val="22"/>
        </w:rPr>
        <w:t xml:space="preserve">nych stanowi </w:t>
      </w:r>
      <w:r w:rsidRPr="00C07E11">
        <w:rPr>
          <w:rFonts w:ascii="Open Sans" w:hAnsi="Open Sans" w:cs="Open Sans"/>
          <w:b/>
          <w:bCs/>
          <w:sz w:val="22"/>
          <w:szCs w:val="22"/>
        </w:rPr>
        <w:t xml:space="preserve">załącznik nr </w:t>
      </w:r>
      <w:r w:rsidR="001D7D18" w:rsidRPr="00C07E11">
        <w:rPr>
          <w:rFonts w:ascii="Open Sans" w:hAnsi="Open Sans" w:cs="Open Sans"/>
          <w:b/>
          <w:bCs/>
          <w:sz w:val="22"/>
          <w:szCs w:val="22"/>
        </w:rPr>
        <w:t>6</w:t>
      </w:r>
      <w:r w:rsidRPr="00C07E11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do Regulaminu</w:t>
      </w:r>
      <w:r w:rsidR="003D7508" w:rsidRPr="002E6DF1">
        <w:rPr>
          <w:rFonts w:ascii="Open Sans" w:hAnsi="Open Sans" w:cs="Open Sans"/>
          <w:sz w:val="22"/>
          <w:szCs w:val="22"/>
        </w:rPr>
        <w:t>.</w:t>
      </w:r>
    </w:p>
    <w:p w14:paraId="654B3669" w14:textId="13C5F3B3" w:rsidR="005631DF" w:rsidRPr="002E6DF1" w:rsidRDefault="003D7508" w:rsidP="00514905">
      <w:pPr>
        <w:pStyle w:val="Akapitzlist"/>
        <w:widowControl w:val="0"/>
        <w:numPr>
          <w:ilvl w:val="0"/>
          <w:numId w:val="8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Koszty pośrednie rozliczane są wg stawki ryczałtowej w </w:t>
      </w:r>
      <w:r w:rsidRPr="002E6DF1">
        <w:rPr>
          <w:rFonts w:ascii="Open Sans" w:hAnsi="Open Sans" w:cs="Open Sans"/>
          <w:b/>
          <w:bCs/>
          <w:sz w:val="22"/>
          <w:szCs w:val="22"/>
        </w:rPr>
        <w:t xml:space="preserve">wysokości </w:t>
      </w:r>
      <w:r w:rsidR="00EC104C">
        <w:rPr>
          <w:rFonts w:ascii="Open Sans" w:hAnsi="Open Sans" w:cs="Open Sans"/>
          <w:b/>
          <w:bCs/>
          <w:sz w:val="22"/>
          <w:szCs w:val="22"/>
        </w:rPr>
        <w:t xml:space="preserve">maksymalnie </w:t>
      </w:r>
      <w:r w:rsidR="005C509F" w:rsidRPr="002E6DF1">
        <w:rPr>
          <w:rFonts w:ascii="Open Sans" w:hAnsi="Open Sans" w:cs="Open Sans"/>
          <w:b/>
          <w:bCs/>
          <w:sz w:val="22"/>
          <w:szCs w:val="22"/>
        </w:rPr>
        <w:t>7</w:t>
      </w:r>
      <w:r w:rsidRPr="002E6DF1">
        <w:rPr>
          <w:rFonts w:ascii="Open Sans" w:hAnsi="Open Sans" w:cs="Open Sans"/>
          <w:b/>
          <w:bCs/>
          <w:sz w:val="22"/>
          <w:szCs w:val="22"/>
        </w:rPr>
        <w:t xml:space="preserve">% </w:t>
      </w:r>
      <w:r w:rsidRPr="002E6DF1">
        <w:rPr>
          <w:rFonts w:ascii="Open Sans" w:hAnsi="Open Sans" w:cs="Open Sans"/>
          <w:sz w:val="22"/>
          <w:szCs w:val="22"/>
        </w:rPr>
        <w:t xml:space="preserve"> kwalifikowa</w:t>
      </w:r>
      <w:r w:rsidR="006058FC" w:rsidRPr="002E6DF1">
        <w:rPr>
          <w:rFonts w:ascii="Open Sans" w:hAnsi="Open Sans" w:cs="Open Sans"/>
          <w:sz w:val="22"/>
          <w:szCs w:val="22"/>
        </w:rPr>
        <w:t>l</w:t>
      </w:r>
      <w:r w:rsidRPr="002E6DF1">
        <w:rPr>
          <w:rFonts w:ascii="Open Sans" w:hAnsi="Open Sans" w:cs="Open Sans"/>
          <w:sz w:val="22"/>
          <w:szCs w:val="22"/>
        </w:rPr>
        <w:t>nych</w:t>
      </w:r>
      <w:r w:rsidR="009E2F59" w:rsidRPr="002E6DF1">
        <w:rPr>
          <w:rFonts w:ascii="Open Sans" w:hAnsi="Open Sans" w:cs="Open Sans"/>
          <w:sz w:val="22"/>
          <w:szCs w:val="22"/>
        </w:rPr>
        <w:t xml:space="preserve"> </w:t>
      </w:r>
      <w:r w:rsidR="00EA4282" w:rsidRPr="002E6DF1">
        <w:rPr>
          <w:rFonts w:ascii="Open Sans" w:hAnsi="Open Sans" w:cs="Open Sans"/>
          <w:sz w:val="22"/>
          <w:szCs w:val="22"/>
        </w:rPr>
        <w:t xml:space="preserve">kosztów </w:t>
      </w:r>
      <w:r w:rsidR="009E2F59" w:rsidRPr="002E6DF1">
        <w:rPr>
          <w:rFonts w:ascii="Open Sans" w:hAnsi="Open Sans" w:cs="Open Sans"/>
          <w:sz w:val="22"/>
          <w:szCs w:val="22"/>
        </w:rPr>
        <w:t xml:space="preserve">bezpośrednich </w:t>
      </w:r>
      <w:r w:rsidR="00EA4282" w:rsidRPr="002E6DF1">
        <w:rPr>
          <w:rFonts w:ascii="Open Sans" w:hAnsi="Open Sans" w:cs="Open Sans"/>
          <w:sz w:val="22"/>
          <w:szCs w:val="22"/>
        </w:rPr>
        <w:t>w projekcie</w:t>
      </w:r>
      <w:r w:rsidR="006E495B" w:rsidRPr="002E6DF1">
        <w:rPr>
          <w:rFonts w:ascii="Open Sans" w:hAnsi="Open Sans" w:cs="Open Sans"/>
          <w:sz w:val="22"/>
          <w:szCs w:val="22"/>
        </w:rPr>
        <w:t>.</w:t>
      </w:r>
      <w:r w:rsidR="00C07E11">
        <w:rPr>
          <w:rFonts w:ascii="Open Sans" w:hAnsi="Open Sans" w:cs="Open Sans"/>
          <w:sz w:val="22"/>
          <w:szCs w:val="22"/>
        </w:rPr>
        <w:t xml:space="preserve"> Katalog wydatków pośrednich stanowi </w:t>
      </w:r>
      <w:r w:rsidR="00C07E11" w:rsidRPr="00A42CE8">
        <w:rPr>
          <w:rFonts w:ascii="Open Sans" w:hAnsi="Open Sans" w:cs="Open Sans"/>
          <w:b/>
          <w:bCs/>
          <w:sz w:val="22"/>
          <w:szCs w:val="22"/>
        </w:rPr>
        <w:t xml:space="preserve">załącznik nr </w:t>
      </w:r>
      <w:r w:rsidR="00A42CE8" w:rsidRPr="00A42CE8">
        <w:rPr>
          <w:rFonts w:ascii="Open Sans" w:hAnsi="Open Sans" w:cs="Open Sans"/>
          <w:b/>
          <w:bCs/>
          <w:sz w:val="22"/>
          <w:szCs w:val="22"/>
        </w:rPr>
        <w:t>9</w:t>
      </w:r>
      <w:r w:rsidR="00A42CE8">
        <w:rPr>
          <w:rFonts w:ascii="Open Sans" w:hAnsi="Open Sans" w:cs="Open Sans"/>
          <w:sz w:val="22"/>
          <w:szCs w:val="22"/>
        </w:rPr>
        <w:t xml:space="preserve"> </w:t>
      </w:r>
      <w:r w:rsidR="00C07E11">
        <w:rPr>
          <w:rFonts w:ascii="Open Sans" w:hAnsi="Open Sans" w:cs="Open Sans"/>
          <w:sz w:val="22"/>
          <w:szCs w:val="22"/>
        </w:rPr>
        <w:t>do Regulaminu</w:t>
      </w:r>
      <w:r w:rsidR="00A17646">
        <w:rPr>
          <w:rFonts w:ascii="Open Sans" w:hAnsi="Open Sans" w:cs="Open Sans"/>
          <w:sz w:val="22"/>
          <w:szCs w:val="22"/>
        </w:rPr>
        <w:t>.</w:t>
      </w:r>
    </w:p>
    <w:p w14:paraId="416055A5" w14:textId="254FF07C" w:rsidR="003D011C" w:rsidRPr="0064538C" w:rsidRDefault="00514905" w:rsidP="00CC448B">
      <w:pPr>
        <w:pStyle w:val="Akapitzlist"/>
        <w:numPr>
          <w:ilvl w:val="0"/>
          <w:numId w:val="8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64538C">
        <w:rPr>
          <w:rFonts w:ascii="Open Sans" w:hAnsi="Open Sans" w:cs="Open Sans"/>
          <w:sz w:val="22"/>
          <w:szCs w:val="22"/>
        </w:rPr>
        <w:t>Podatek od towarów i usług może stanowić koszt kwalifikowalny projektu. Zasady jego kwalifikowania opisano w wytycznych dotyczących kwalifikowalności w</w:t>
      </w:r>
      <w:r w:rsidR="006D38AD">
        <w:rPr>
          <w:rFonts w:ascii="Open Sans" w:hAnsi="Open Sans" w:cs="Open Sans"/>
          <w:sz w:val="22"/>
          <w:szCs w:val="22"/>
        </w:rPr>
        <w:t> </w:t>
      </w:r>
      <w:r w:rsidRPr="0064538C">
        <w:rPr>
          <w:rFonts w:ascii="Open Sans" w:hAnsi="Open Sans" w:cs="Open Sans"/>
          <w:sz w:val="22"/>
          <w:szCs w:val="22"/>
        </w:rPr>
        <w:t xml:space="preserve">Podrozdziale 3.5. Podatek od towarów i usług (VAT). Dla projektu, dla którego </w:t>
      </w:r>
      <w:bookmarkStart w:id="16" w:name="_Hlk150329620"/>
      <w:r w:rsidRPr="0064538C">
        <w:rPr>
          <w:rFonts w:ascii="Open Sans" w:hAnsi="Open Sans" w:cs="Open Sans"/>
          <w:sz w:val="22"/>
          <w:szCs w:val="22"/>
        </w:rPr>
        <w:t>we</w:t>
      </w:r>
      <w:r w:rsidR="006D38AD">
        <w:rPr>
          <w:rFonts w:ascii="Open Sans" w:hAnsi="Open Sans" w:cs="Open Sans"/>
          <w:sz w:val="22"/>
          <w:szCs w:val="22"/>
        </w:rPr>
        <w:t> </w:t>
      </w:r>
      <w:r w:rsidRPr="0064538C">
        <w:rPr>
          <w:rFonts w:ascii="Open Sans" w:hAnsi="Open Sans" w:cs="Open Sans"/>
          <w:sz w:val="22"/>
          <w:szCs w:val="22"/>
        </w:rPr>
        <w:t>wniosku o dofinansowanie podatek VAT został przedstawiony jako koszt kwalifikowalny, a jego łączny koszt wynosi co najmniej 5 mln EUR (włączając VAT)</w:t>
      </w:r>
      <w:bookmarkEnd w:id="16"/>
      <w:r w:rsidRPr="0064538C">
        <w:rPr>
          <w:rFonts w:ascii="Open Sans" w:hAnsi="Open Sans" w:cs="Open Sans"/>
          <w:sz w:val="22"/>
          <w:szCs w:val="22"/>
        </w:rPr>
        <w:t>, należy załączyć do wniosku o dofinansowanie oświadczenie VAT zgodnie ze wzorem opublikowanym w ogłoszeniu o naborze.</w:t>
      </w:r>
      <w:r w:rsidR="00BB6F47" w:rsidRPr="0064538C">
        <w:rPr>
          <w:rFonts w:ascii="Open Sans" w:hAnsi="Open Sans" w:cs="Open Sans"/>
          <w:sz w:val="22"/>
          <w:szCs w:val="22"/>
        </w:rPr>
        <w:t xml:space="preserve"> </w:t>
      </w:r>
    </w:p>
    <w:p w14:paraId="7E6143B6" w14:textId="79877888" w:rsidR="00BE0EA3" w:rsidRPr="002E6DF1" w:rsidRDefault="00CE30AF" w:rsidP="00514905">
      <w:pPr>
        <w:pStyle w:val="Akapitzlist"/>
        <w:numPr>
          <w:ilvl w:val="0"/>
          <w:numId w:val="8"/>
        </w:numPr>
        <w:spacing w:before="120" w:after="120" w:line="276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iCs/>
          <w:sz w:val="22"/>
          <w:szCs w:val="22"/>
        </w:rPr>
        <w:t xml:space="preserve">Warunki uznania </w:t>
      </w:r>
      <w:r w:rsidR="0050653D" w:rsidRPr="002E6DF1">
        <w:rPr>
          <w:rFonts w:ascii="Open Sans" w:hAnsi="Open Sans" w:cs="Open Sans"/>
          <w:iCs/>
          <w:sz w:val="22"/>
          <w:szCs w:val="22"/>
        </w:rPr>
        <w:t xml:space="preserve">poniesionych </w:t>
      </w:r>
      <w:r w:rsidRPr="002E6DF1">
        <w:rPr>
          <w:rFonts w:ascii="Open Sans" w:hAnsi="Open Sans" w:cs="Open Sans"/>
          <w:iCs/>
          <w:sz w:val="22"/>
          <w:szCs w:val="22"/>
        </w:rPr>
        <w:t xml:space="preserve">kosztów za </w:t>
      </w:r>
      <w:r w:rsidR="00F706E7" w:rsidRPr="002E6DF1">
        <w:rPr>
          <w:rFonts w:ascii="Open Sans" w:hAnsi="Open Sans" w:cs="Open Sans"/>
          <w:iCs/>
          <w:sz w:val="22"/>
          <w:szCs w:val="22"/>
        </w:rPr>
        <w:t xml:space="preserve">wydatki </w:t>
      </w:r>
      <w:r w:rsidRPr="002E6DF1">
        <w:rPr>
          <w:rFonts w:ascii="Open Sans" w:hAnsi="Open Sans" w:cs="Open Sans"/>
          <w:iCs/>
          <w:sz w:val="22"/>
          <w:szCs w:val="22"/>
        </w:rPr>
        <w:t>kwalifikowalne zostały określone w</w:t>
      </w:r>
      <w:r w:rsidR="000F0B1A" w:rsidRPr="002E6DF1">
        <w:rPr>
          <w:rFonts w:ascii="Open Sans" w:hAnsi="Open Sans" w:cs="Open Sans"/>
          <w:iCs/>
          <w:sz w:val="22"/>
          <w:szCs w:val="22"/>
        </w:rPr>
        <w:t> </w:t>
      </w:r>
      <w:r w:rsidRPr="002E6DF1">
        <w:rPr>
          <w:rFonts w:ascii="Open Sans" w:hAnsi="Open Sans" w:cs="Open Sans"/>
          <w:iCs/>
          <w:sz w:val="22"/>
          <w:szCs w:val="22"/>
        </w:rPr>
        <w:t>szczególności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 art. 44 ust. 3 ustawy z dnia 27 sierpnia 2009 r. o</w:t>
      </w:r>
      <w:r w:rsidR="00E9647F" w:rsidRPr="002E6DF1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finansach publicznych oraz w </w:t>
      </w:r>
      <w:r w:rsidR="00BD4316" w:rsidRPr="002E6DF1">
        <w:rPr>
          <w:rFonts w:ascii="Open Sans" w:eastAsia="Calibri" w:hAnsi="Open Sans" w:cs="Open Sans"/>
          <w:iCs/>
          <w:sz w:val="22"/>
          <w:szCs w:val="22"/>
          <w:lang w:eastAsia="en-US"/>
        </w:rPr>
        <w:t xml:space="preserve">Wytycznych dotyczących </w:t>
      </w:r>
      <w:r w:rsidRPr="002E6DF1">
        <w:rPr>
          <w:rFonts w:ascii="Open Sans" w:eastAsia="Calibri" w:hAnsi="Open Sans" w:cs="Open Sans"/>
          <w:iCs/>
          <w:sz w:val="22"/>
          <w:szCs w:val="22"/>
          <w:lang w:eastAsia="en-US"/>
        </w:rPr>
        <w:t>kwalifikowalności</w:t>
      </w:r>
      <w:r w:rsidR="00BD4316" w:rsidRPr="002E6DF1">
        <w:rPr>
          <w:rFonts w:ascii="Open Sans" w:eastAsia="Calibri" w:hAnsi="Open Sans" w:cs="Open Sans"/>
          <w:i/>
          <w:iCs/>
          <w:sz w:val="22"/>
          <w:szCs w:val="22"/>
          <w:lang w:eastAsia="en-US"/>
        </w:rPr>
        <w:t>.</w:t>
      </w:r>
      <w:r w:rsidR="008A3703" w:rsidRPr="002E6DF1">
        <w:rPr>
          <w:rFonts w:ascii="Open Sans" w:hAnsi="Open Sans" w:cs="Open Sans"/>
          <w:sz w:val="22"/>
          <w:szCs w:val="22"/>
        </w:rPr>
        <w:t xml:space="preserve"> </w:t>
      </w:r>
    </w:p>
    <w:p w14:paraId="341294BD" w14:textId="4D908292" w:rsidR="005A6C06" w:rsidRPr="002E6DF1" w:rsidRDefault="005A6C06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 przypadku rozpoczęcia realizacji projektu przed dniem zawarcia umowy o</w:t>
      </w:r>
      <w:r w:rsidR="00CB6432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dofinansowanie projektu wnioskodawca realizuje projekt na własne ryzyko.</w:t>
      </w:r>
    </w:p>
    <w:p w14:paraId="6D5CF085" w14:textId="24ED6BFC" w:rsidR="006C68C3" w:rsidRPr="002E6DF1" w:rsidRDefault="006C68C3" w:rsidP="00514905">
      <w:pPr>
        <w:pStyle w:val="Akapitzlist"/>
        <w:numPr>
          <w:ilvl w:val="0"/>
          <w:numId w:val="8"/>
        </w:numPr>
        <w:spacing w:line="276" w:lineRule="auto"/>
        <w:ind w:left="357" w:hanging="357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 przypadku zamówień, do których nie stosuje się ustawy z dnia 29 stycznia 2004 r. Prawo zamówień publicznych oraz ustawy z dnia 11 września 2019 r.</w:t>
      </w:r>
      <w:r w:rsidR="002D5A6C" w:rsidRPr="002E6DF1">
        <w:rPr>
          <w:rFonts w:ascii="Open Sans" w:hAnsi="Open Sans" w:cs="Open Sans"/>
          <w:sz w:val="22"/>
          <w:szCs w:val="22"/>
        </w:rPr>
        <w:t xml:space="preserve"> Prawo zamówień publicznych, </w:t>
      </w:r>
      <w:r w:rsidRPr="002E6DF1">
        <w:rPr>
          <w:rFonts w:ascii="Open Sans" w:hAnsi="Open Sans" w:cs="Open Sans"/>
          <w:sz w:val="22"/>
          <w:szCs w:val="22"/>
        </w:rPr>
        <w:t>w których postępowanie o udzielenie zamówienia wszczęto przed dniem zawarcia umowy o dofinansowanie projektu, zastosowanie mają wymogi określone w wytycznych dotyczących kwalifikowalności, w tym w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szczególności dotyczące zasady konkurencyjności. </w:t>
      </w:r>
    </w:p>
    <w:p w14:paraId="251A4AD4" w14:textId="43547A23" w:rsidR="00F25ADC" w:rsidRPr="002E6DF1" w:rsidRDefault="00F25ADC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Przy ocenie prawidłowości udzielania zamówień wszczętych przed wejściem </w:t>
      </w:r>
      <w:r w:rsidRPr="002E6DF1">
        <w:rPr>
          <w:rFonts w:ascii="Open Sans" w:hAnsi="Open Sans" w:cs="Open Sans"/>
          <w:sz w:val="22"/>
          <w:szCs w:val="22"/>
        </w:rPr>
        <w:br/>
        <w:t xml:space="preserve">w życie pierwszej wersji Wytycznych dotyczących kwalifikowalności wydatków </w:t>
      </w:r>
      <w:r w:rsidRPr="002E6DF1">
        <w:rPr>
          <w:rFonts w:ascii="Open Sans" w:hAnsi="Open Sans" w:cs="Open Sans"/>
          <w:sz w:val="22"/>
          <w:szCs w:val="22"/>
        </w:rPr>
        <w:br/>
        <w:t xml:space="preserve">na lata 2021-2027 (czyli przed </w:t>
      </w:r>
      <w:r w:rsidR="006420FD" w:rsidRPr="002E6DF1">
        <w:rPr>
          <w:rFonts w:ascii="Open Sans" w:hAnsi="Open Sans" w:cs="Open Sans"/>
          <w:sz w:val="22"/>
          <w:szCs w:val="22"/>
        </w:rPr>
        <w:t>2</w:t>
      </w:r>
      <w:r w:rsidR="006420FD">
        <w:rPr>
          <w:rFonts w:ascii="Open Sans" w:hAnsi="Open Sans" w:cs="Open Sans"/>
          <w:sz w:val="22"/>
          <w:szCs w:val="22"/>
        </w:rPr>
        <w:t>5</w:t>
      </w:r>
      <w:r w:rsidR="006420FD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listopada 2022 r.), zamówienia udzielane przez beneficjenta będącego podmiotem zobowiązanym do stosowania zasady konkurencyjności, są weryfikowane pod względem zgodności z regulacjami krajowymi i unijnymi, z zasadą uczciwej konkurencji i równego traktowania wykonawców.</w:t>
      </w:r>
    </w:p>
    <w:p w14:paraId="6F8E0CDA" w14:textId="4164D3EC" w:rsidR="00CF3020" w:rsidRPr="002E6DF1" w:rsidRDefault="00CF3020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 przypadku</w:t>
      </w:r>
      <w:r w:rsidR="005A6C06" w:rsidRPr="002E6DF1">
        <w:rPr>
          <w:rFonts w:ascii="Open Sans" w:hAnsi="Open Sans" w:cs="Open Sans"/>
          <w:sz w:val="22"/>
          <w:szCs w:val="22"/>
        </w:rPr>
        <w:t>,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4855E1" w:rsidRPr="002E6DF1">
        <w:rPr>
          <w:rFonts w:ascii="Open Sans" w:hAnsi="Open Sans" w:cs="Open Sans"/>
          <w:sz w:val="22"/>
          <w:szCs w:val="22"/>
        </w:rPr>
        <w:t>gdy wnioskodawca</w:t>
      </w:r>
      <w:r w:rsidR="00875EC3" w:rsidRPr="002E6DF1">
        <w:rPr>
          <w:rFonts w:ascii="Open Sans" w:hAnsi="Open Sans" w:cs="Open Sans"/>
          <w:sz w:val="22"/>
          <w:szCs w:val="22"/>
        </w:rPr>
        <w:t>/</w:t>
      </w:r>
      <w:r w:rsidR="00BC58E2" w:rsidRPr="002E6DF1">
        <w:rPr>
          <w:rFonts w:ascii="Open Sans" w:hAnsi="Open Sans" w:cs="Open Sans"/>
          <w:sz w:val="22"/>
          <w:szCs w:val="22"/>
        </w:rPr>
        <w:t xml:space="preserve"> </w:t>
      </w:r>
      <w:r w:rsidR="006B3327" w:rsidRPr="002E6DF1">
        <w:rPr>
          <w:rFonts w:ascii="Open Sans" w:hAnsi="Open Sans" w:cs="Open Sans"/>
          <w:sz w:val="22"/>
          <w:szCs w:val="22"/>
        </w:rPr>
        <w:t xml:space="preserve">beneficjent </w:t>
      </w:r>
      <w:r w:rsidR="004855E1" w:rsidRPr="002E6DF1">
        <w:rPr>
          <w:rFonts w:ascii="Open Sans" w:hAnsi="Open Sans" w:cs="Open Sans"/>
          <w:sz w:val="22"/>
          <w:szCs w:val="22"/>
        </w:rPr>
        <w:t>przeprowadza</w:t>
      </w:r>
      <w:r w:rsidRPr="002E6DF1">
        <w:rPr>
          <w:rFonts w:ascii="Open Sans" w:hAnsi="Open Sans" w:cs="Open Sans"/>
          <w:sz w:val="22"/>
          <w:szCs w:val="22"/>
        </w:rPr>
        <w:t xml:space="preserve"> zamówie</w:t>
      </w:r>
      <w:r w:rsidR="004855E1" w:rsidRPr="002E6DF1">
        <w:rPr>
          <w:rFonts w:ascii="Open Sans" w:hAnsi="Open Sans" w:cs="Open Sans"/>
          <w:sz w:val="22"/>
          <w:szCs w:val="22"/>
        </w:rPr>
        <w:t>nia</w:t>
      </w:r>
      <w:r w:rsidRPr="002E6DF1">
        <w:rPr>
          <w:rFonts w:ascii="Open Sans" w:hAnsi="Open Sans" w:cs="Open Sans"/>
          <w:sz w:val="22"/>
          <w:szCs w:val="22"/>
        </w:rPr>
        <w:t xml:space="preserve"> zgodnie z</w:t>
      </w:r>
      <w:r w:rsidR="00557AF7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zasadą konkurencyjności, publikuje </w:t>
      </w:r>
      <w:r w:rsidR="004855E1" w:rsidRPr="002E6DF1">
        <w:rPr>
          <w:rFonts w:ascii="Open Sans" w:hAnsi="Open Sans" w:cs="Open Sans"/>
          <w:sz w:val="22"/>
          <w:szCs w:val="22"/>
        </w:rPr>
        <w:t xml:space="preserve">on </w:t>
      </w:r>
      <w:r w:rsidRPr="002E6DF1">
        <w:rPr>
          <w:rFonts w:ascii="Open Sans" w:hAnsi="Open Sans" w:cs="Open Sans"/>
          <w:sz w:val="22"/>
          <w:szCs w:val="22"/>
        </w:rPr>
        <w:t xml:space="preserve">zapytanie ofertowe na stronie internetowej </w:t>
      </w:r>
      <w:r w:rsidR="00DF64AA" w:rsidRPr="002E6DF1">
        <w:rPr>
          <w:rFonts w:ascii="Open Sans" w:hAnsi="Open Sans" w:cs="Open Sans"/>
          <w:sz w:val="22"/>
          <w:szCs w:val="22"/>
        </w:rPr>
        <w:t>bazy konkurencyjności</w:t>
      </w:r>
      <w:r w:rsidR="00821BD5">
        <w:rPr>
          <w:rFonts w:ascii="Open Sans" w:hAnsi="Open Sans" w:cs="Open Sans"/>
          <w:sz w:val="22"/>
          <w:szCs w:val="22"/>
        </w:rPr>
        <w:t xml:space="preserve"> i </w:t>
      </w:r>
      <w:r w:rsidR="00821BD5" w:rsidRPr="00821BD5">
        <w:rPr>
          <w:rFonts w:ascii="Open Sans" w:hAnsi="Open Sans" w:cs="Open Sans"/>
          <w:sz w:val="22"/>
          <w:szCs w:val="22"/>
        </w:rPr>
        <w:t>prowadzi komunikację na zasadach określonych w wytycznych dotyczących kwalifikowalności</w:t>
      </w:r>
      <w:hyperlink r:id="rId14" w:history="1"/>
      <w:r w:rsidRPr="002E6DF1">
        <w:rPr>
          <w:rFonts w:ascii="Open Sans" w:hAnsi="Open Sans" w:cs="Open Sans"/>
          <w:sz w:val="22"/>
          <w:szCs w:val="22"/>
        </w:rPr>
        <w:t>.</w:t>
      </w:r>
    </w:p>
    <w:p w14:paraId="5330AB6C" w14:textId="2D48B30B" w:rsidR="00981786" w:rsidRPr="00514905" w:rsidRDefault="00981786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color w:val="000000" w:themeColor="text1"/>
          <w:sz w:val="22"/>
          <w:szCs w:val="22"/>
        </w:rPr>
        <w:t>Wnioskodawca jest zobowiązany do przygotowania i przeprowadzenia postępowania o udzielenie zamówienia w sposób zapewniający zachowanie uczciwej konkurencji oraz równe traktowanie wykonawców</w:t>
      </w:r>
      <w:r w:rsidR="006420F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420FD" w:rsidRPr="00DB633C">
        <w:rPr>
          <w:rFonts w:ascii="Open Sans" w:hAnsi="Open Sans" w:cs="Open Sans"/>
          <w:sz w:val="22"/>
          <w:szCs w:val="22"/>
        </w:rPr>
        <w:t xml:space="preserve">a także w sposób przejrzysty i proporcjonalny – zgodnie z procedurą określoną w podrozdziale </w:t>
      </w:r>
      <w:r w:rsidR="006420FD">
        <w:rPr>
          <w:rFonts w:ascii="Open Sans" w:hAnsi="Open Sans" w:cs="Open Sans"/>
          <w:sz w:val="22"/>
          <w:szCs w:val="22"/>
        </w:rPr>
        <w:t xml:space="preserve">3.2 wytycznych </w:t>
      </w:r>
      <w:r w:rsidR="006420FD" w:rsidRPr="00DB633C">
        <w:rPr>
          <w:rFonts w:ascii="Open Sans" w:hAnsi="Open Sans" w:cs="Open Sans"/>
          <w:sz w:val="22"/>
          <w:szCs w:val="22"/>
        </w:rPr>
        <w:t>(zasada konkurencyjności)</w:t>
      </w:r>
      <w:r w:rsidR="009A7010" w:rsidRPr="002E6DF1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623D78DE" w14:textId="57CAF430" w:rsidR="00514905" w:rsidRPr="0069774E" w:rsidRDefault="00514905" w:rsidP="00514905">
      <w:pPr>
        <w:pStyle w:val="Akapitzlist"/>
        <w:widowControl w:val="0"/>
        <w:numPr>
          <w:ilvl w:val="0"/>
          <w:numId w:val="8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69774E">
        <w:rPr>
          <w:rFonts w:ascii="Open Sans" w:hAnsi="Open Sans" w:cs="Open Sans"/>
          <w:sz w:val="22"/>
          <w:szCs w:val="22"/>
        </w:rPr>
        <w:t xml:space="preserve">Do dofinansowania kwalifikują się tylko projekty, których wsparcie nie stanowi pomocy publicznej </w:t>
      </w:r>
      <w:r w:rsidR="0022648D" w:rsidRPr="0069774E">
        <w:rPr>
          <w:rFonts w:ascii="Open Sans" w:hAnsi="Open Sans" w:cs="Open Sans"/>
          <w:sz w:val="22"/>
          <w:szCs w:val="22"/>
        </w:rPr>
        <w:t xml:space="preserve">w tym </w:t>
      </w:r>
      <w:r w:rsidRPr="0069774E">
        <w:rPr>
          <w:rFonts w:ascii="Open Sans" w:hAnsi="Open Sans" w:cs="Open Sans"/>
          <w:sz w:val="22"/>
          <w:szCs w:val="22"/>
        </w:rPr>
        <w:t>pomocy de minimis.</w:t>
      </w:r>
    </w:p>
    <w:p w14:paraId="322A8AB2" w14:textId="1EF9D98D" w:rsidR="00A46F7F" w:rsidRPr="002C56D2" w:rsidRDefault="00C3245F" w:rsidP="002A0225">
      <w:pPr>
        <w:pStyle w:val="Nagwek2"/>
        <w:spacing w:before="360" w:after="360" w:line="276" w:lineRule="auto"/>
        <w:rPr>
          <w:color w:val="000000" w:themeColor="text1"/>
        </w:rPr>
      </w:pPr>
      <w:bookmarkStart w:id="17" w:name="_Toc158383503"/>
      <w:r w:rsidRPr="002C56D2">
        <w:rPr>
          <w:rFonts w:ascii="Open Sans" w:hAnsi="Open Sans" w:cs="Open Sans"/>
          <w:color w:val="000000" w:themeColor="text1"/>
          <w:sz w:val="22"/>
          <w:szCs w:val="22"/>
        </w:rPr>
        <w:t>§ 6. Zasady składania i wycofywania wniosku o dofinansowani</w:t>
      </w:r>
      <w:r w:rsidR="00B93B7B" w:rsidRPr="002C56D2">
        <w:rPr>
          <w:rFonts w:ascii="Open Sans" w:hAnsi="Open Sans" w:cs="Open Sans"/>
          <w:color w:val="000000" w:themeColor="text1"/>
          <w:sz w:val="22"/>
          <w:szCs w:val="22"/>
        </w:rPr>
        <w:t>e</w:t>
      </w:r>
      <w:bookmarkEnd w:id="17"/>
    </w:p>
    <w:p w14:paraId="19AA3C4E" w14:textId="3AFBE1EB" w:rsidR="00C53C4F" w:rsidRPr="002E6DF1" w:rsidRDefault="00C53C4F" w:rsidP="00514905">
      <w:pPr>
        <w:pStyle w:val="Akapitzlist"/>
        <w:numPr>
          <w:ilvl w:val="3"/>
          <w:numId w:val="16"/>
        </w:numPr>
        <w:spacing w:line="276" w:lineRule="auto"/>
        <w:ind w:left="426" w:hanging="426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Wniosek o dofinansowanie uznaje się za złożony, jeśli spełnia następujące warunki:</w:t>
      </w:r>
    </w:p>
    <w:p w14:paraId="32D848EA" w14:textId="4D437715" w:rsidR="00C53C4F" w:rsidRPr="002E6DF1" w:rsidRDefault="00C53C4F" w:rsidP="00514905">
      <w:pPr>
        <w:pStyle w:val="Akapitzlist"/>
        <w:numPr>
          <w:ilvl w:val="0"/>
          <w:numId w:val="18"/>
        </w:numPr>
        <w:tabs>
          <w:tab w:val="left" w:pos="1080"/>
        </w:tabs>
        <w:spacing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został złożony</w:t>
      </w:r>
      <w:r w:rsidR="005924A9" w:rsidRPr="002E6DF1">
        <w:rPr>
          <w:rFonts w:ascii="Open Sans" w:hAnsi="Open Sans" w:cs="Open Sans"/>
          <w:sz w:val="22"/>
          <w:szCs w:val="22"/>
        </w:rPr>
        <w:t xml:space="preserve"> przez osoby upoważnione do reprezentacji wnioskodawcy</w:t>
      </w:r>
      <w:r w:rsidRPr="002E6DF1">
        <w:rPr>
          <w:rFonts w:ascii="Open Sans" w:hAnsi="Open Sans" w:cs="Open Sans"/>
          <w:sz w:val="22"/>
          <w:szCs w:val="22"/>
        </w:rPr>
        <w:t xml:space="preserve"> w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terminie, o którym mowa w § 3 </w:t>
      </w:r>
      <w:r w:rsidR="00557AF7" w:rsidRPr="002E6DF1">
        <w:rPr>
          <w:rFonts w:ascii="Open Sans" w:hAnsi="Open Sans" w:cs="Open Sans"/>
          <w:sz w:val="22"/>
          <w:szCs w:val="22"/>
        </w:rPr>
        <w:t>ust.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0D6DEC" w:rsidRPr="002E6DF1">
        <w:rPr>
          <w:rFonts w:ascii="Open Sans" w:hAnsi="Open Sans" w:cs="Open Sans"/>
          <w:sz w:val="22"/>
          <w:szCs w:val="22"/>
        </w:rPr>
        <w:t>4</w:t>
      </w:r>
      <w:r w:rsidR="000C4C58" w:rsidRPr="002E6DF1">
        <w:rPr>
          <w:rFonts w:ascii="Open Sans" w:hAnsi="Open Sans" w:cs="Open Sans"/>
          <w:sz w:val="22"/>
          <w:szCs w:val="22"/>
        </w:rPr>
        <w:t>,</w:t>
      </w:r>
    </w:p>
    <w:p w14:paraId="5DED5F0A" w14:textId="06E1ACCA" w:rsidR="00C53C4F" w:rsidRPr="002E6DF1" w:rsidRDefault="00C53C4F" w:rsidP="00514905">
      <w:pPr>
        <w:pStyle w:val="Akapitzlist"/>
        <w:numPr>
          <w:ilvl w:val="0"/>
          <w:numId w:val="18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został złożony zgodnie z zasadami określonymi w niniejszym paragrafie.</w:t>
      </w:r>
    </w:p>
    <w:p w14:paraId="110997DF" w14:textId="12A4535F" w:rsidR="00B11871" w:rsidRPr="002E6DF1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Wniosek o dofinansowanie należy złożyć wyłącznie w </w:t>
      </w:r>
      <w:r w:rsidR="000D070E" w:rsidRPr="002E6DF1">
        <w:rPr>
          <w:rFonts w:ascii="Open Sans" w:hAnsi="Open Sans" w:cs="Open Sans"/>
          <w:sz w:val="22"/>
          <w:szCs w:val="22"/>
        </w:rPr>
        <w:t>postaci</w:t>
      </w:r>
      <w:r w:rsidR="00061BFC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elektronicznej za</w:t>
      </w:r>
      <w:r w:rsidR="00BC58E2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pośrednictwem </w:t>
      </w:r>
      <w:r w:rsidR="0068673F" w:rsidRPr="002E6DF1">
        <w:rPr>
          <w:rFonts w:ascii="Open Sans" w:hAnsi="Open Sans" w:cs="Open Sans"/>
          <w:sz w:val="22"/>
          <w:szCs w:val="22"/>
        </w:rPr>
        <w:t>aplikacji WOD2021</w:t>
      </w:r>
      <w:r w:rsidR="0048349E" w:rsidRPr="002E6DF1">
        <w:rPr>
          <w:rFonts w:ascii="Open Sans" w:hAnsi="Open Sans" w:cs="Open Sans"/>
          <w:sz w:val="22"/>
          <w:szCs w:val="22"/>
        </w:rPr>
        <w:t xml:space="preserve">. </w:t>
      </w:r>
      <w:r w:rsidRPr="002E6DF1">
        <w:rPr>
          <w:rFonts w:ascii="Open Sans" w:hAnsi="Open Sans" w:cs="Open Sans"/>
          <w:sz w:val="22"/>
          <w:szCs w:val="22"/>
        </w:rPr>
        <w:t>Wniosek o</w:t>
      </w:r>
      <w:r w:rsidR="00BC58E2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dofinansowanie należy sporządzić</w:t>
      </w:r>
      <w:r w:rsidR="0048349E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zgodnie z</w:t>
      </w:r>
      <w:r w:rsidR="0048349E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i/>
          <w:iCs/>
          <w:sz w:val="22"/>
          <w:szCs w:val="22"/>
        </w:rPr>
        <w:t>Instrukcją wypełniania wniosku o</w:t>
      </w:r>
      <w:r w:rsidR="00BC58E2" w:rsidRPr="002E6DF1">
        <w:rPr>
          <w:rFonts w:ascii="Open Sans" w:hAnsi="Open Sans" w:cs="Open Sans"/>
          <w:i/>
          <w:iCs/>
          <w:sz w:val="22"/>
          <w:szCs w:val="22"/>
        </w:rPr>
        <w:t> </w:t>
      </w:r>
      <w:r w:rsidRPr="002E6DF1">
        <w:rPr>
          <w:rFonts w:ascii="Open Sans" w:hAnsi="Open Sans" w:cs="Open Sans"/>
          <w:i/>
          <w:iCs/>
          <w:sz w:val="22"/>
          <w:szCs w:val="22"/>
        </w:rPr>
        <w:t>dofinansowanie projektu</w:t>
      </w:r>
      <w:r w:rsidR="00EE3AAF" w:rsidRPr="002E6DF1">
        <w:rPr>
          <w:rFonts w:ascii="Open Sans" w:hAnsi="Open Sans" w:cs="Open Sans"/>
          <w:i/>
          <w:sz w:val="22"/>
          <w:szCs w:val="22"/>
        </w:rPr>
        <w:t>,</w:t>
      </w:r>
      <w:r w:rsidRPr="002E6DF1">
        <w:rPr>
          <w:rFonts w:ascii="Open Sans" w:hAnsi="Open Sans" w:cs="Open Sans"/>
          <w:sz w:val="22"/>
          <w:szCs w:val="22"/>
        </w:rPr>
        <w:t xml:space="preserve"> stanowiącą </w:t>
      </w:r>
      <w:r w:rsidRPr="00C07E11">
        <w:rPr>
          <w:rFonts w:ascii="Open Sans" w:hAnsi="Open Sans" w:cs="Open Sans"/>
          <w:b/>
          <w:bCs/>
          <w:sz w:val="22"/>
          <w:szCs w:val="22"/>
        </w:rPr>
        <w:t xml:space="preserve">załącznik nr </w:t>
      </w:r>
      <w:r w:rsidR="00FA1FC6" w:rsidRPr="00C07E11">
        <w:rPr>
          <w:rFonts w:ascii="Open Sans" w:hAnsi="Open Sans" w:cs="Open Sans"/>
          <w:b/>
          <w:bCs/>
          <w:sz w:val="22"/>
          <w:szCs w:val="22"/>
        </w:rPr>
        <w:t>1</w:t>
      </w:r>
      <w:r w:rsidR="00D67730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 xml:space="preserve">do </w:t>
      </w:r>
      <w:r w:rsidR="0048504B" w:rsidRPr="002E6DF1">
        <w:rPr>
          <w:rFonts w:ascii="Open Sans" w:hAnsi="Open Sans" w:cs="Open Sans"/>
          <w:sz w:val="22"/>
          <w:szCs w:val="22"/>
        </w:rPr>
        <w:t>R</w:t>
      </w:r>
      <w:r w:rsidRPr="002E6DF1">
        <w:rPr>
          <w:rFonts w:ascii="Open Sans" w:hAnsi="Open Sans" w:cs="Open Sans"/>
          <w:sz w:val="22"/>
          <w:szCs w:val="22"/>
        </w:rPr>
        <w:t xml:space="preserve">egulaminu. </w:t>
      </w:r>
      <w:r w:rsidRPr="002E6DF1">
        <w:rPr>
          <w:rFonts w:ascii="Open Sans" w:hAnsi="Open Sans" w:cs="Open Sans"/>
          <w:b/>
          <w:bCs/>
          <w:sz w:val="22"/>
          <w:szCs w:val="22"/>
        </w:rPr>
        <w:t xml:space="preserve">Wszelkie inne </w:t>
      </w:r>
      <w:r w:rsidR="000D070E" w:rsidRPr="002E6DF1">
        <w:rPr>
          <w:rFonts w:ascii="Open Sans" w:hAnsi="Open Sans" w:cs="Open Sans"/>
          <w:b/>
          <w:bCs/>
          <w:sz w:val="22"/>
          <w:szCs w:val="22"/>
        </w:rPr>
        <w:t xml:space="preserve">postaci </w:t>
      </w:r>
      <w:r w:rsidRPr="002E6DF1">
        <w:rPr>
          <w:rFonts w:ascii="Open Sans" w:hAnsi="Open Sans" w:cs="Open Sans"/>
          <w:b/>
          <w:bCs/>
          <w:sz w:val="22"/>
          <w:szCs w:val="22"/>
        </w:rPr>
        <w:t xml:space="preserve">elektronicznej </w:t>
      </w:r>
      <w:r w:rsidR="00C22706" w:rsidRPr="002E6DF1">
        <w:rPr>
          <w:rFonts w:ascii="Open Sans" w:hAnsi="Open Sans" w:cs="Open Sans"/>
          <w:b/>
          <w:bCs/>
          <w:sz w:val="22"/>
          <w:szCs w:val="22"/>
        </w:rPr>
        <w:t>albo</w:t>
      </w:r>
      <w:r w:rsidRPr="002E6DF1">
        <w:rPr>
          <w:rFonts w:ascii="Open Sans" w:hAnsi="Open Sans" w:cs="Open Sans"/>
          <w:b/>
          <w:bCs/>
          <w:sz w:val="22"/>
          <w:szCs w:val="22"/>
        </w:rPr>
        <w:t xml:space="preserve"> papierowej wizualizacji treści wniosku nie</w:t>
      </w:r>
      <w:r w:rsidR="00BC58E2" w:rsidRPr="002E6DF1">
        <w:rPr>
          <w:rFonts w:ascii="Open Sans" w:hAnsi="Open Sans" w:cs="Open Sans"/>
          <w:b/>
          <w:bCs/>
          <w:sz w:val="22"/>
          <w:szCs w:val="22"/>
        </w:rPr>
        <w:t> </w:t>
      </w:r>
      <w:r w:rsidRPr="002E6DF1">
        <w:rPr>
          <w:rFonts w:ascii="Open Sans" w:hAnsi="Open Sans" w:cs="Open Sans"/>
          <w:b/>
          <w:bCs/>
          <w:sz w:val="22"/>
          <w:szCs w:val="22"/>
        </w:rPr>
        <w:t>stanowią wniosku o</w:t>
      </w:r>
      <w:r w:rsidR="00837472">
        <w:rPr>
          <w:rFonts w:ascii="Open Sans" w:hAnsi="Open Sans" w:cs="Open Sans"/>
          <w:b/>
          <w:bCs/>
          <w:sz w:val="22"/>
          <w:szCs w:val="22"/>
        </w:rPr>
        <w:t> </w:t>
      </w:r>
      <w:r w:rsidRPr="002E6DF1">
        <w:rPr>
          <w:rFonts w:ascii="Open Sans" w:hAnsi="Open Sans" w:cs="Open Sans"/>
          <w:b/>
          <w:bCs/>
          <w:sz w:val="22"/>
          <w:szCs w:val="22"/>
        </w:rPr>
        <w:t>dofinansowanie</w:t>
      </w:r>
      <w:r w:rsidRPr="002E6DF1">
        <w:rPr>
          <w:rFonts w:ascii="Open Sans" w:hAnsi="Open Sans" w:cs="Open Sans"/>
          <w:sz w:val="22"/>
          <w:szCs w:val="22"/>
        </w:rPr>
        <w:t xml:space="preserve"> i</w:t>
      </w:r>
      <w:r w:rsidR="00223A42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nie</w:t>
      </w:r>
      <w:r w:rsidR="00223A42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będą podlegać ocenie</w:t>
      </w:r>
      <w:r w:rsidR="00557AF7" w:rsidRPr="002E6DF1">
        <w:rPr>
          <w:rFonts w:ascii="Open Sans" w:hAnsi="Open Sans" w:cs="Open Sans"/>
          <w:sz w:val="22"/>
          <w:szCs w:val="22"/>
        </w:rPr>
        <w:t xml:space="preserve">. </w:t>
      </w:r>
    </w:p>
    <w:p w14:paraId="59D273C7" w14:textId="318E0F1B" w:rsidR="001761CC" w:rsidRPr="00234D1C" w:rsidRDefault="00B11871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Integralną część wniosku o dofinansowanie stanowią załączniki, które wnioskodawca dołącza w aplikacji WOD2021</w:t>
      </w:r>
      <w:r w:rsidR="000D42D3" w:rsidRPr="002E6DF1">
        <w:rPr>
          <w:rFonts w:ascii="Open Sans" w:hAnsi="Open Sans" w:cs="Open Sans"/>
          <w:sz w:val="22"/>
          <w:szCs w:val="22"/>
        </w:rPr>
        <w:t xml:space="preserve"> (składane wraz z wnioskiem</w:t>
      </w:r>
      <w:r w:rsidR="00CB6432" w:rsidRPr="002E6DF1">
        <w:rPr>
          <w:rFonts w:ascii="Open Sans" w:hAnsi="Open Sans" w:cs="Open Sans"/>
          <w:sz w:val="22"/>
          <w:szCs w:val="22"/>
        </w:rPr>
        <w:t>,</w:t>
      </w:r>
      <w:r w:rsidR="000D42D3" w:rsidRPr="002E6DF1">
        <w:rPr>
          <w:rFonts w:ascii="Open Sans" w:hAnsi="Open Sans" w:cs="Open Sans"/>
          <w:sz w:val="22"/>
          <w:szCs w:val="22"/>
        </w:rPr>
        <w:t xml:space="preserve"> w</w:t>
      </w:r>
      <w:r w:rsidR="00BC58E2" w:rsidRPr="002E6DF1">
        <w:rPr>
          <w:rFonts w:ascii="Open Sans" w:hAnsi="Open Sans" w:cs="Open Sans"/>
          <w:sz w:val="22"/>
          <w:szCs w:val="22"/>
        </w:rPr>
        <w:t> </w:t>
      </w:r>
      <w:r w:rsidR="000D42D3" w:rsidRPr="002E6DF1">
        <w:rPr>
          <w:rFonts w:ascii="Open Sans" w:hAnsi="Open Sans" w:cs="Open Sans"/>
          <w:sz w:val="22"/>
          <w:szCs w:val="22"/>
        </w:rPr>
        <w:t>terminie przewidzia</w:t>
      </w:r>
      <w:r w:rsidR="00A449DB" w:rsidRPr="002E6DF1">
        <w:rPr>
          <w:rFonts w:ascii="Open Sans" w:hAnsi="Open Sans" w:cs="Open Sans"/>
          <w:sz w:val="22"/>
          <w:szCs w:val="22"/>
        </w:rPr>
        <w:t>nym</w:t>
      </w:r>
      <w:r w:rsidR="000D42D3" w:rsidRPr="002E6DF1">
        <w:rPr>
          <w:rFonts w:ascii="Open Sans" w:hAnsi="Open Sans" w:cs="Open Sans"/>
          <w:sz w:val="22"/>
          <w:szCs w:val="22"/>
        </w:rPr>
        <w:t xml:space="preserve"> dla naboru)</w:t>
      </w:r>
      <w:r w:rsidRPr="002E6DF1">
        <w:rPr>
          <w:rFonts w:ascii="Open Sans" w:hAnsi="Open Sans" w:cs="Open Sans"/>
          <w:sz w:val="22"/>
          <w:szCs w:val="22"/>
        </w:rPr>
        <w:t xml:space="preserve"> zgodnie z Instrukcją wypełniania wniosku o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dofinansowanie</w:t>
      </w:r>
      <w:r w:rsidR="000D6DEC" w:rsidRPr="002E6DF1">
        <w:rPr>
          <w:rFonts w:ascii="Open Sans" w:hAnsi="Open Sans" w:cs="Open Sans"/>
          <w:sz w:val="22"/>
          <w:szCs w:val="22"/>
        </w:rPr>
        <w:t xml:space="preserve">. Lista i zakres wymaganych załączników stanowi </w:t>
      </w:r>
      <w:r w:rsidR="002D5A6C" w:rsidRPr="002E6DF1">
        <w:rPr>
          <w:rFonts w:ascii="Open Sans" w:hAnsi="Open Sans" w:cs="Open Sans"/>
          <w:sz w:val="22"/>
          <w:szCs w:val="22"/>
        </w:rPr>
        <w:t>Załącznik nr</w:t>
      </w:r>
      <w:r w:rsidR="00837472">
        <w:rPr>
          <w:rFonts w:ascii="Open Sans" w:hAnsi="Open Sans" w:cs="Open Sans"/>
          <w:sz w:val="22"/>
          <w:szCs w:val="22"/>
        </w:rPr>
        <w:t> </w:t>
      </w:r>
      <w:r w:rsidR="002D5A6C" w:rsidRPr="002E6DF1">
        <w:rPr>
          <w:rFonts w:ascii="Open Sans" w:hAnsi="Open Sans" w:cs="Open Sans"/>
          <w:sz w:val="22"/>
          <w:szCs w:val="22"/>
        </w:rPr>
        <w:t>2</w:t>
      </w:r>
      <w:r w:rsidR="00837472">
        <w:rPr>
          <w:rFonts w:ascii="Open Sans" w:hAnsi="Open Sans" w:cs="Open Sans"/>
          <w:sz w:val="22"/>
          <w:szCs w:val="22"/>
        </w:rPr>
        <w:t> </w:t>
      </w:r>
      <w:r w:rsidR="002D5A6C" w:rsidRPr="002E6DF1">
        <w:rPr>
          <w:rFonts w:ascii="Open Sans" w:hAnsi="Open Sans" w:cs="Open Sans"/>
          <w:sz w:val="22"/>
          <w:szCs w:val="22"/>
        </w:rPr>
        <w:t>do</w:t>
      </w:r>
      <w:r w:rsidR="00837472">
        <w:rPr>
          <w:rFonts w:ascii="Open Sans" w:hAnsi="Open Sans" w:cs="Open Sans"/>
          <w:sz w:val="22"/>
          <w:szCs w:val="22"/>
        </w:rPr>
        <w:t> </w:t>
      </w:r>
      <w:r w:rsidR="002D5A6C" w:rsidRPr="002E6DF1">
        <w:rPr>
          <w:rFonts w:ascii="Open Sans" w:hAnsi="Open Sans" w:cs="Open Sans"/>
          <w:sz w:val="22"/>
          <w:szCs w:val="22"/>
        </w:rPr>
        <w:t>Regulaminu</w:t>
      </w:r>
      <w:r w:rsidR="000D6DEC" w:rsidRPr="002E6DF1">
        <w:rPr>
          <w:rFonts w:ascii="Open Sans" w:hAnsi="Open Sans" w:cs="Open Sans"/>
          <w:sz w:val="22"/>
          <w:szCs w:val="22"/>
        </w:rPr>
        <w:t>.</w:t>
      </w:r>
    </w:p>
    <w:p w14:paraId="18B68F16" w14:textId="7A0FC88E" w:rsidR="0098295E" w:rsidRPr="002E6DF1" w:rsidRDefault="0098295E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98295E">
        <w:rPr>
          <w:rFonts w:ascii="Open Sans" w:hAnsi="Open Sans" w:cs="Open Sans"/>
          <w:sz w:val="22"/>
          <w:szCs w:val="22"/>
        </w:rPr>
        <w:t>Kopie dokumentów, które stanowią załącznik do wniosku, muszą być poświadczone za zgodność z oryginałem i podpisane elektronicznym podpisem kwalifikowanym.</w:t>
      </w:r>
    </w:p>
    <w:p w14:paraId="722A6CA1" w14:textId="71694C65" w:rsidR="003C468A" w:rsidRPr="002E6DF1" w:rsidRDefault="003C468A" w:rsidP="00837472">
      <w:pPr>
        <w:pStyle w:val="Akapitzlist"/>
        <w:numPr>
          <w:ilvl w:val="3"/>
          <w:numId w:val="17"/>
        </w:numPr>
        <w:spacing w:before="120" w:after="8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Załączniki, o których mowa w § 6 </w:t>
      </w:r>
      <w:r w:rsidR="00D86BE5" w:rsidRPr="002E6DF1">
        <w:rPr>
          <w:rFonts w:ascii="Open Sans" w:hAnsi="Open Sans" w:cs="Open Sans"/>
          <w:sz w:val="22"/>
          <w:szCs w:val="22"/>
        </w:rPr>
        <w:t>ust</w:t>
      </w:r>
      <w:r w:rsidRPr="002E6DF1">
        <w:rPr>
          <w:rFonts w:ascii="Open Sans" w:hAnsi="Open Sans" w:cs="Open Sans"/>
          <w:sz w:val="22"/>
          <w:szCs w:val="22"/>
        </w:rPr>
        <w:t>. 3, powinny spełniać następujące warunki:</w:t>
      </w:r>
    </w:p>
    <w:p w14:paraId="52254396" w14:textId="134EC927" w:rsidR="003C468A" w:rsidRPr="002E6DF1" w:rsidRDefault="003C468A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Style w:val="Odwoaniedokomentarza"/>
          <w:rFonts w:ascii="Open Sans" w:eastAsia="Calibri" w:hAnsi="Open Sans" w:cs="Open Sans"/>
          <w:sz w:val="22"/>
          <w:szCs w:val="22"/>
        </w:rPr>
        <w:t>W</w:t>
      </w:r>
      <w:r w:rsidRPr="002E6DF1">
        <w:rPr>
          <w:rFonts w:ascii="Open Sans" w:hAnsi="Open Sans" w:cs="Open Sans"/>
          <w:sz w:val="22"/>
          <w:szCs w:val="22"/>
        </w:rPr>
        <w:t>ielkość pojedynczego załącznika nie może przekraczać 25 MB</w:t>
      </w:r>
      <w:r w:rsidR="000E476D" w:rsidRPr="002E6DF1">
        <w:rPr>
          <w:rFonts w:ascii="Open Sans" w:hAnsi="Open Sans" w:cs="Open Sans"/>
          <w:sz w:val="22"/>
          <w:szCs w:val="22"/>
        </w:rPr>
        <w:t>,</w:t>
      </w:r>
    </w:p>
    <w:p w14:paraId="67AF0792" w14:textId="7E88A4F5" w:rsidR="003C468A" w:rsidRPr="002E6DF1" w:rsidRDefault="006C6E9B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Dopuszcza się składanie załączników w formie skompresowanej (zip, rar, 7z…)</w:t>
      </w:r>
      <w:r w:rsidR="006608A6" w:rsidRPr="002E6DF1">
        <w:rPr>
          <w:rFonts w:ascii="Open Sans" w:hAnsi="Open Sans" w:cs="Open Sans"/>
          <w:sz w:val="22"/>
          <w:szCs w:val="22"/>
        </w:rPr>
        <w:t>;</w:t>
      </w:r>
    </w:p>
    <w:p w14:paraId="6CF5138D" w14:textId="1ADE7785" w:rsidR="006608A6" w:rsidRPr="002E6DF1" w:rsidRDefault="006608A6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Tabele/modele finansowe winny być </w:t>
      </w:r>
      <w:r w:rsidR="00A449DB" w:rsidRPr="002E6DF1">
        <w:rPr>
          <w:rFonts w:ascii="Open Sans" w:hAnsi="Open Sans" w:cs="Open Sans"/>
          <w:sz w:val="22"/>
          <w:szCs w:val="22"/>
        </w:rPr>
        <w:t xml:space="preserve">w </w:t>
      </w:r>
      <w:r w:rsidRPr="002E6DF1">
        <w:rPr>
          <w:rFonts w:ascii="Open Sans" w:hAnsi="Open Sans" w:cs="Open Sans"/>
          <w:sz w:val="22"/>
          <w:szCs w:val="22"/>
        </w:rPr>
        <w:t>formacie xls, xlsx lub xlsm (arkusze kalkulacyjne muszą mieć odblokowane formuły, aby można było prześledzić poprawność dokonanych wyliczeń)</w:t>
      </w:r>
      <w:r w:rsidR="00307261">
        <w:rPr>
          <w:rFonts w:ascii="Open Sans" w:hAnsi="Open Sans" w:cs="Open Sans"/>
          <w:sz w:val="22"/>
          <w:szCs w:val="22"/>
        </w:rPr>
        <w:t>,</w:t>
      </w:r>
    </w:p>
    <w:p w14:paraId="4DC77BE8" w14:textId="7E571DFF" w:rsidR="003C468A" w:rsidRPr="002E6DF1" w:rsidRDefault="003C468A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Style w:val="markedcontent"/>
          <w:rFonts w:ascii="Open Sans" w:eastAsia="Calibri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Nazwy plików powinny wskazywać na ich zawartość i nie mogą zawierać polskich znaków</w:t>
      </w:r>
      <w:r w:rsidR="000E476D" w:rsidRPr="002E6DF1">
        <w:rPr>
          <w:rFonts w:ascii="Open Sans" w:hAnsi="Open Sans" w:cs="Open Sans"/>
          <w:sz w:val="22"/>
          <w:szCs w:val="22"/>
        </w:rPr>
        <w:t>,</w:t>
      </w:r>
    </w:p>
    <w:p w14:paraId="6FACE164" w14:textId="639BE4E2" w:rsidR="0098295E" w:rsidRPr="00846B14" w:rsidRDefault="0098295E" w:rsidP="00837472">
      <w:pPr>
        <w:pStyle w:val="Akapitzlist"/>
        <w:numPr>
          <w:ilvl w:val="0"/>
          <w:numId w:val="31"/>
        </w:numPr>
        <w:spacing w:after="80" w:line="276" w:lineRule="auto"/>
        <w:ind w:left="714" w:hanging="357"/>
        <w:contextualSpacing w:val="0"/>
        <w:rPr>
          <w:rStyle w:val="markedcontent"/>
          <w:rFonts w:ascii="Open Sans" w:eastAsia="Calibri" w:hAnsi="Open Sans" w:cs="Open Sans"/>
          <w:sz w:val="22"/>
          <w:szCs w:val="22"/>
        </w:rPr>
      </w:pPr>
      <w:bookmarkStart w:id="18" w:name="_Hlk135825350"/>
      <w:r w:rsidRPr="00846B14">
        <w:rPr>
          <w:rStyle w:val="markedcontent"/>
          <w:rFonts w:ascii="Open Sans" w:eastAsia="Calibri" w:hAnsi="Open Sans" w:cs="Open Sans"/>
          <w:sz w:val="22"/>
          <w:szCs w:val="22"/>
        </w:rPr>
        <w:t>Oświadczania stanowiące załączniki do wniosku muszą zostać podpisane elektronicznym podpisem</w:t>
      </w:r>
      <w:r w:rsidRPr="00846B14">
        <w:rPr>
          <w:rFonts w:ascii="Open Sans" w:hAnsi="Open Sans" w:cs="Open Sans"/>
          <w:sz w:val="22"/>
          <w:szCs w:val="22"/>
        </w:rPr>
        <w:t xml:space="preserve"> </w:t>
      </w:r>
      <w:r w:rsidRPr="00846B14">
        <w:rPr>
          <w:rStyle w:val="markedcontent"/>
          <w:rFonts w:ascii="Open Sans" w:eastAsia="Calibri" w:hAnsi="Open Sans" w:cs="Open Sans"/>
          <w:sz w:val="22"/>
          <w:szCs w:val="22"/>
        </w:rPr>
        <w:t>kwalifikowanym</w:t>
      </w:r>
      <w:r w:rsidR="00307261">
        <w:rPr>
          <w:rStyle w:val="markedcontent"/>
          <w:rFonts w:ascii="Open Sans" w:eastAsia="Calibri" w:hAnsi="Open Sans" w:cs="Open Sans"/>
          <w:sz w:val="22"/>
          <w:szCs w:val="22"/>
        </w:rPr>
        <w:t>,</w:t>
      </w:r>
    </w:p>
    <w:p w14:paraId="5CB19132" w14:textId="2265C57C" w:rsidR="00B34BC2" w:rsidRPr="00837472" w:rsidRDefault="0098295E" w:rsidP="00514905">
      <w:pPr>
        <w:pStyle w:val="Akapitzlist"/>
        <w:numPr>
          <w:ilvl w:val="0"/>
          <w:numId w:val="31"/>
        </w:numPr>
        <w:spacing w:line="276" w:lineRule="auto"/>
        <w:rPr>
          <w:rStyle w:val="markedcontent"/>
          <w:rFonts w:ascii="Open Sans" w:eastAsia="Calibri" w:hAnsi="Open Sans" w:cs="Open Sans"/>
          <w:sz w:val="20"/>
          <w:szCs w:val="20"/>
        </w:rPr>
      </w:pPr>
      <w:r w:rsidRPr="00837472">
        <w:rPr>
          <w:rStyle w:val="markedcontent"/>
          <w:rFonts w:ascii="Open Sans" w:eastAsia="Calibri" w:hAnsi="Open Sans" w:cs="Open Sans"/>
          <w:sz w:val="22"/>
          <w:szCs w:val="22"/>
        </w:rPr>
        <w:t>Jeśli załącznik został opracował wg załączonego wzoru (a nie jest oświadczeniem), należy go również podpisać elektronicznym podpisem kwalifikowanym.</w:t>
      </w:r>
      <w:bookmarkEnd w:id="18"/>
    </w:p>
    <w:p w14:paraId="23DA42E9" w14:textId="7B26F926" w:rsidR="00BE0EA3" w:rsidRPr="002E6DF1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Wniosek o dofinansowanie </w:t>
      </w:r>
      <w:r w:rsidR="007E73A7" w:rsidRPr="002E6DF1">
        <w:rPr>
          <w:rFonts w:ascii="Open Sans" w:hAnsi="Open Sans" w:cs="Open Sans"/>
          <w:sz w:val="22"/>
          <w:szCs w:val="22"/>
        </w:rPr>
        <w:t xml:space="preserve">powinien </w:t>
      </w:r>
      <w:r w:rsidRPr="002E6DF1">
        <w:rPr>
          <w:rFonts w:ascii="Open Sans" w:hAnsi="Open Sans" w:cs="Open Sans"/>
          <w:sz w:val="22"/>
          <w:szCs w:val="22"/>
        </w:rPr>
        <w:t>zostać sporządzony w języku polskim</w:t>
      </w:r>
      <w:r w:rsidR="00CB6432" w:rsidRPr="002E6DF1">
        <w:rPr>
          <w:rFonts w:ascii="Open Sans" w:hAnsi="Open Sans" w:cs="Open Sans"/>
          <w:sz w:val="22"/>
          <w:szCs w:val="22"/>
        </w:rPr>
        <w:t>,</w:t>
      </w:r>
      <w:r w:rsidRPr="002E6DF1">
        <w:rPr>
          <w:rFonts w:ascii="Open Sans" w:hAnsi="Open Sans" w:cs="Open Sans"/>
          <w:sz w:val="22"/>
          <w:szCs w:val="22"/>
        </w:rPr>
        <w:t xml:space="preserve"> zgodnie z art. 5 ustawy z dnia 7 października 1999 r. o języku polskim z</w:t>
      </w:r>
      <w:r w:rsidR="000F0B1A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wyjątkiem użycia obcojęzycznych nazw własnych lub</w:t>
      </w:r>
      <w:r w:rsidR="00A556D0" w:rsidRPr="002E6DF1">
        <w:rPr>
          <w:rFonts w:ascii="Open Sans" w:hAnsi="Open Sans" w:cs="Open Sans"/>
          <w:sz w:val="22"/>
          <w:szCs w:val="22"/>
        </w:rPr>
        <w:t xml:space="preserve"> </w:t>
      </w:r>
      <w:r w:rsidR="0076394B" w:rsidRPr="002E6DF1">
        <w:rPr>
          <w:rFonts w:ascii="Open Sans" w:hAnsi="Open Sans" w:cs="Open Sans"/>
          <w:sz w:val="22"/>
          <w:szCs w:val="22"/>
        </w:rPr>
        <w:t>pojedy</w:t>
      </w:r>
      <w:r w:rsidR="0076394B">
        <w:rPr>
          <w:rFonts w:ascii="Open Sans" w:hAnsi="Open Sans" w:cs="Open Sans"/>
          <w:sz w:val="22"/>
          <w:szCs w:val="22"/>
        </w:rPr>
        <w:t>n</w:t>
      </w:r>
      <w:r w:rsidR="0076394B" w:rsidRPr="002E6DF1">
        <w:rPr>
          <w:rFonts w:ascii="Open Sans" w:hAnsi="Open Sans" w:cs="Open Sans"/>
          <w:sz w:val="22"/>
          <w:szCs w:val="22"/>
        </w:rPr>
        <w:t>czych</w:t>
      </w:r>
      <w:r w:rsidR="00A556D0" w:rsidRPr="002E6DF1">
        <w:rPr>
          <w:rFonts w:ascii="Open Sans" w:hAnsi="Open Sans" w:cs="Open Sans"/>
          <w:sz w:val="22"/>
          <w:szCs w:val="22"/>
        </w:rPr>
        <w:t xml:space="preserve"> wyrażeń w języku obcym</w:t>
      </w:r>
      <w:r w:rsidRPr="002E6DF1">
        <w:rPr>
          <w:rFonts w:ascii="Open Sans" w:hAnsi="Open Sans" w:cs="Open Sans"/>
          <w:sz w:val="22"/>
          <w:szCs w:val="22"/>
        </w:rPr>
        <w:t xml:space="preserve">. Dokumenty sporządzone w języku obcym </w:t>
      </w:r>
      <w:r w:rsidR="00A04F17" w:rsidRPr="002E6DF1">
        <w:rPr>
          <w:rFonts w:ascii="Open Sans" w:hAnsi="Open Sans" w:cs="Open Sans"/>
          <w:sz w:val="22"/>
          <w:szCs w:val="22"/>
        </w:rPr>
        <w:t xml:space="preserve">powinny </w:t>
      </w:r>
      <w:r w:rsidRPr="002E6DF1">
        <w:rPr>
          <w:rFonts w:ascii="Open Sans" w:hAnsi="Open Sans" w:cs="Open Sans"/>
          <w:sz w:val="22"/>
          <w:szCs w:val="22"/>
        </w:rPr>
        <w:t>zostać przetłumaczone na język polski przez tłumacza przysięgłego.</w:t>
      </w:r>
    </w:p>
    <w:p w14:paraId="6D99CB6E" w14:textId="32DB2143" w:rsidR="002673B4" w:rsidRPr="002E6DF1" w:rsidRDefault="002673B4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Tytuł i opis projektu powin</w:t>
      </w:r>
      <w:r w:rsidR="005C0BD1">
        <w:rPr>
          <w:rFonts w:ascii="Open Sans" w:hAnsi="Open Sans" w:cs="Open Sans"/>
          <w:sz w:val="22"/>
          <w:szCs w:val="22"/>
        </w:rPr>
        <w:t>ny</w:t>
      </w:r>
      <w:r w:rsidRPr="002E6DF1">
        <w:rPr>
          <w:rFonts w:ascii="Open Sans" w:hAnsi="Open Sans" w:cs="Open Sans"/>
          <w:sz w:val="22"/>
          <w:szCs w:val="22"/>
        </w:rPr>
        <w:t xml:space="preserve"> w sposób jasny obrazować zakres projektu oraz identyfikować lokalizację i etapy realizacji projektu.</w:t>
      </w:r>
    </w:p>
    <w:p w14:paraId="3CFA8D81" w14:textId="1C3BE115" w:rsidR="00557AF7" w:rsidRPr="002E6DF1" w:rsidRDefault="00557AF7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 w:hanging="357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Wniosek o dofinansowanie składany jest przez</w:t>
      </w:r>
      <w:r w:rsidR="000E476D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naciśnięcie w aplikacji WOD2021 przycisku „Prześlij wniosek”</w:t>
      </w:r>
      <w:r w:rsidR="000E476D" w:rsidRPr="002E6DF1">
        <w:rPr>
          <w:rFonts w:ascii="Open Sans" w:hAnsi="Open Sans" w:cs="Open Sans"/>
          <w:sz w:val="22"/>
          <w:szCs w:val="22"/>
        </w:rPr>
        <w:t>,</w:t>
      </w:r>
      <w:r w:rsidRPr="002E6DF1">
        <w:rPr>
          <w:rFonts w:ascii="Open Sans" w:hAnsi="Open Sans" w:cs="Open Sans"/>
          <w:sz w:val="22"/>
          <w:szCs w:val="22"/>
        </w:rPr>
        <w:t xml:space="preserve"> a następnie</w:t>
      </w:r>
      <w:r w:rsidR="000E476D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 xml:space="preserve">potwierdzenie wysłania wniosku poprzez naciśnięcie przycisku „Tak”. </w:t>
      </w:r>
    </w:p>
    <w:p w14:paraId="0B76774B" w14:textId="354AFF37" w:rsidR="00557AF7" w:rsidRPr="002E6DF1" w:rsidRDefault="00557AF7" w:rsidP="00514905">
      <w:pPr>
        <w:spacing w:before="120" w:after="120" w:line="276" w:lineRule="auto"/>
        <w:ind w:left="426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Złożenie wniosku zostanie potwierdzone komunikatem „Proces przesłania wniosku został zakończony pomyślnie”. </w:t>
      </w:r>
    </w:p>
    <w:p w14:paraId="192DAE3C" w14:textId="701D3CD4" w:rsidR="00F74954" w:rsidRPr="002E6DF1" w:rsidRDefault="00F74954" w:rsidP="00514905">
      <w:pPr>
        <w:spacing w:before="120" w:after="120" w:line="276" w:lineRule="auto"/>
        <w:ind w:left="426"/>
        <w:rPr>
          <w:rFonts w:ascii="Open Sans" w:hAnsi="Open Sans" w:cs="Open Sans"/>
          <w:bCs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IW będzie się komunikować z wnioskodawcą posługując się numerem wniosku nadanym w aplikacji WOD2021 po skutecznym wysłaniu wniosku. </w:t>
      </w:r>
    </w:p>
    <w:p w14:paraId="6214CCA2" w14:textId="6892B07A" w:rsidR="00E654D2" w:rsidRPr="002E6DF1" w:rsidRDefault="0030584A" w:rsidP="00514905">
      <w:pPr>
        <w:pStyle w:val="Akapitzlist"/>
        <w:numPr>
          <w:ilvl w:val="3"/>
          <w:numId w:val="17"/>
        </w:numPr>
        <w:spacing w:after="120" w:line="276" w:lineRule="auto"/>
        <w:ind w:left="425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Wnioskodawca może złożyć tylko jeden wniosek o dofinansowanie </w:t>
      </w:r>
      <w:r w:rsidR="007A0ABD" w:rsidRPr="002E6DF1">
        <w:rPr>
          <w:rFonts w:ascii="Open Sans" w:hAnsi="Open Sans" w:cs="Open Sans"/>
          <w:sz w:val="22"/>
          <w:szCs w:val="22"/>
        </w:rPr>
        <w:t>na t</w:t>
      </w:r>
      <w:r w:rsidR="008442CB" w:rsidRPr="002E6DF1">
        <w:rPr>
          <w:rFonts w:ascii="Open Sans" w:hAnsi="Open Sans" w:cs="Open Sans"/>
          <w:sz w:val="22"/>
          <w:szCs w:val="22"/>
        </w:rPr>
        <w:t>en sam projekt</w:t>
      </w:r>
      <w:r w:rsidR="007A0ABD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 xml:space="preserve">w ramach </w:t>
      </w:r>
      <w:r w:rsidR="00CF66AB" w:rsidRPr="002E6DF1">
        <w:rPr>
          <w:rFonts w:ascii="Open Sans" w:hAnsi="Open Sans" w:cs="Open Sans"/>
          <w:sz w:val="22"/>
          <w:szCs w:val="22"/>
        </w:rPr>
        <w:t>naboru</w:t>
      </w:r>
      <w:r w:rsidR="00E654D2" w:rsidRPr="002E6DF1">
        <w:rPr>
          <w:rFonts w:ascii="Open Sans" w:hAnsi="Open Sans" w:cs="Open Sans"/>
          <w:sz w:val="22"/>
          <w:szCs w:val="22"/>
        </w:rPr>
        <w:t xml:space="preserve">, z zastrzeżeniem ust. </w:t>
      </w:r>
      <w:r w:rsidR="009A7798" w:rsidRPr="002E6DF1">
        <w:rPr>
          <w:rFonts w:ascii="Open Sans" w:hAnsi="Open Sans" w:cs="Open Sans"/>
          <w:sz w:val="22"/>
          <w:szCs w:val="22"/>
        </w:rPr>
        <w:t>1</w:t>
      </w:r>
      <w:r w:rsidR="006608A6" w:rsidRPr="002E6DF1">
        <w:rPr>
          <w:rFonts w:ascii="Open Sans" w:hAnsi="Open Sans" w:cs="Open Sans"/>
          <w:sz w:val="22"/>
          <w:szCs w:val="22"/>
        </w:rPr>
        <w:t>0</w:t>
      </w:r>
      <w:r w:rsidR="00E654D2" w:rsidRPr="002E6DF1">
        <w:rPr>
          <w:rFonts w:ascii="Open Sans" w:hAnsi="Open Sans" w:cs="Open Sans"/>
          <w:sz w:val="22"/>
          <w:szCs w:val="22"/>
        </w:rPr>
        <w:t>.</w:t>
      </w:r>
    </w:p>
    <w:p w14:paraId="3B7D95BB" w14:textId="4069AFE7" w:rsidR="00E654D2" w:rsidRPr="002E6DF1" w:rsidRDefault="0030584A" w:rsidP="00514905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</w:t>
      </w:r>
      <w:r w:rsidR="00C135B2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przypadku złożenia większej liczby wniosków</w:t>
      </w:r>
      <w:r w:rsidR="00F24AC0" w:rsidRPr="002E6DF1">
        <w:rPr>
          <w:rFonts w:ascii="Open Sans" w:hAnsi="Open Sans" w:cs="Open Sans"/>
          <w:sz w:val="22"/>
          <w:szCs w:val="22"/>
        </w:rPr>
        <w:t xml:space="preserve"> na </w:t>
      </w:r>
      <w:r w:rsidR="008442CB" w:rsidRPr="002E6DF1">
        <w:rPr>
          <w:rFonts w:ascii="Open Sans" w:hAnsi="Open Sans" w:cs="Open Sans"/>
          <w:sz w:val="22"/>
          <w:szCs w:val="22"/>
        </w:rPr>
        <w:t>ten sam projekt</w:t>
      </w:r>
      <w:r w:rsidR="00F24AC0" w:rsidRPr="002E6DF1">
        <w:rPr>
          <w:rFonts w:ascii="Open Sans" w:hAnsi="Open Sans" w:cs="Open Sans"/>
          <w:sz w:val="22"/>
          <w:szCs w:val="22"/>
        </w:rPr>
        <w:t xml:space="preserve"> w ramach naboru</w:t>
      </w:r>
      <w:r w:rsidR="000B108B" w:rsidRPr="002E6DF1">
        <w:rPr>
          <w:rFonts w:ascii="Open Sans" w:hAnsi="Open Sans" w:cs="Open Sans"/>
          <w:sz w:val="22"/>
          <w:szCs w:val="22"/>
        </w:rPr>
        <w:t xml:space="preserve"> </w:t>
      </w:r>
      <w:r w:rsidR="00C135B2" w:rsidRPr="002E6DF1">
        <w:rPr>
          <w:rFonts w:ascii="Open Sans" w:hAnsi="Open Sans" w:cs="Open Sans"/>
          <w:sz w:val="22"/>
          <w:szCs w:val="22"/>
        </w:rPr>
        <w:t>I</w:t>
      </w:r>
      <w:r w:rsidR="009A7798" w:rsidRPr="002E6DF1">
        <w:rPr>
          <w:rFonts w:ascii="Open Sans" w:hAnsi="Open Sans" w:cs="Open Sans"/>
          <w:sz w:val="22"/>
          <w:szCs w:val="22"/>
        </w:rPr>
        <w:t>W</w:t>
      </w:r>
      <w:r w:rsidR="00C135B2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wzywa wnioskodawcę do wskazania</w:t>
      </w:r>
      <w:r w:rsidR="00057ADE" w:rsidRPr="002E6DF1">
        <w:rPr>
          <w:rFonts w:ascii="Open Sans" w:hAnsi="Open Sans" w:cs="Open Sans"/>
          <w:sz w:val="22"/>
          <w:szCs w:val="22"/>
        </w:rPr>
        <w:t>, w terminie 3 dni</w:t>
      </w:r>
      <w:r w:rsidR="0036709B" w:rsidRPr="002E6DF1">
        <w:rPr>
          <w:rFonts w:ascii="Open Sans" w:hAnsi="Open Sans" w:cs="Open Sans"/>
          <w:sz w:val="22"/>
          <w:szCs w:val="22"/>
        </w:rPr>
        <w:t xml:space="preserve"> roboczych</w:t>
      </w:r>
      <w:r w:rsidR="00057ADE" w:rsidRPr="002E6DF1">
        <w:rPr>
          <w:rFonts w:ascii="Open Sans" w:hAnsi="Open Sans" w:cs="Open Sans"/>
          <w:sz w:val="22"/>
          <w:szCs w:val="22"/>
        </w:rPr>
        <w:t xml:space="preserve"> od dnia następującego po dniu wysłania przez I</w:t>
      </w:r>
      <w:r w:rsidR="009A7798" w:rsidRPr="002E6DF1">
        <w:rPr>
          <w:rFonts w:ascii="Open Sans" w:hAnsi="Open Sans" w:cs="Open Sans"/>
          <w:sz w:val="22"/>
          <w:szCs w:val="22"/>
        </w:rPr>
        <w:t>W</w:t>
      </w:r>
      <w:r w:rsidR="00057ADE" w:rsidRPr="002E6DF1">
        <w:rPr>
          <w:rFonts w:ascii="Open Sans" w:hAnsi="Open Sans" w:cs="Open Sans"/>
          <w:sz w:val="22"/>
          <w:szCs w:val="22"/>
        </w:rPr>
        <w:t xml:space="preserve"> informacji o wezwaniu,</w:t>
      </w:r>
      <w:r w:rsidRPr="002E6DF1">
        <w:rPr>
          <w:rFonts w:ascii="Open Sans" w:hAnsi="Open Sans" w:cs="Open Sans"/>
          <w:sz w:val="22"/>
          <w:szCs w:val="22"/>
        </w:rPr>
        <w:t xml:space="preserve"> jednego wniosku o</w:t>
      </w:r>
      <w:r w:rsidR="006D38AD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dofinansowanie, który będzie podlegał ocenie</w:t>
      </w:r>
      <w:r w:rsidR="006608A6" w:rsidRPr="002E6DF1">
        <w:rPr>
          <w:rFonts w:ascii="Open Sans" w:hAnsi="Open Sans" w:cs="Open Sans"/>
          <w:sz w:val="22"/>
          <w:szCs w:val="22"/>
        </w:rPr>
        <w:t xml:space="preserve"> oraz </w:t>
      </w:r>
      <w:r w:rsidR="008442CB" w:rsidRPr="002E6DF1">
        <w:rPr>
          <w:rFonts w:ascii="Open Sans" w:hAnsi="Open Sans" w:cs="Open Sans"/>
          <w:sz w:val="22"/>
          <w:szCs w:val="22"/>
        </w:rPr>
        <w:t>wycofania</w:t>
      </w:r>
      <w:r w:rsidR="006608A6" w:rsidRPr="002E6DF1">
        <w:rPr>
          <w:rFonts w:ascii="Open Sans" w:hAnsi="Open Sans" w:cs="Open Sans"/>
          <w:sz w:val="22"/>
          <w:szCs w:val="22"/>
        </w:rPr>
        <w:t xml:space="preserve"> pozostałych wniosków w </w:t>
      </w:r>
      <w:r w:rsidR="008442CB" w:rsidRPr="002E6DF1">
        <w:rPr>
          <w:rFonts w:ascii="Open Sans" w:hAnsi="Open Sans" w:cs="Open Sans"/>
          <w:sz w:val="22"/>
          <w:szCs w:val="22"/>
        </w:rPr>
        <w:t xml:space="preserve">aplikacji </w:t>
      </w:r>
      <w:r w:rsidR="006608A6" w:rsidRPr="002E6DF1">
        <w:rPr>
          <w:rFonts w:ascii="Open Sans" w:hAnsi="Open Sans" w:cs="Open Sans"/>
          <w:sz w:val="22"/>
          <w:szCs w:val="22"/>
        </w:rPr>
        <w:t>WOD2021</w:t>
      </w:r>
      <w:r w:rsidRPr="002E6DF1">
        <w:rPr>
          <w:rFonts w:ascii="Open Sans" w:hAnsi="Open Sans" w:cs="Open Sans"/>
          <w:sz w:val="22"/>
          <w:szCs w:val="22"/>
        </w:rPr>
        <w:t>.</w:t>
      </w:r>
    </w:p>
    <w:p w14:paraId="38D3FE9D" w14:textId="77777777" w:rsidR="000B108B" w:rsidRPr="002E6DF1" w:rsidRDefault="0030584A" w:rsidP="00514905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Po wskazaniu wniosku </w:t>
      </w:r>
      <w:r w:rsidR="00E654D2" w:rsidRPr="002E6DF1">
        <w:rPr>
          <w:rFonts w:ascii="Open Sans" w:hAnsi="Open Sans" w:cs="Open Sans"/>
          <w:sz w:val="22"/>
          <w:szCs w:val="22"/>
        </w:rPr>
        <w:t>przez wnioskodawcę</w:t>
      </w:r>
      <w:r w:rsidR="002C2037" w:rsidRPr="002E6DF1">
        <w:rPr>
          <w:rFonts w:ascii="Open Sans" w:hAnsi="Open Sans" w:cs="Open Sans"/>
          <w:sz w:val="22"/>
          <w:szCs w:val="22"/>
        </w:rPr>
        <w:t>,</w:t>
      </w:r>
      <w:r w:rsidRPr="002E6DF1">
        <w:rPr>
          <w:rFonts w:ascii="Open Sans" w:hAnsi="Open Sans" w:cs="Open Sans"/>
          <w:sz w:val="22"/>
          <w:szCs w:val="22"/>
        </w:rPr>
        <w:t xml:space="preserve"> pozostałe wnioski zostaną pozostawione bez rozpatrzenia. </w:t>
      </w:r>
    </w:p>
    <w:p w14:paraId="1ECCC296" w14:textId="42384CC4" w:rsidR="00C97A0C" w:rsidRPr="002E6DF1" w:rsidRDefault="00BD03F8" w:rsidP="00514905">
      <w:pPr>
        <w:pStyle w:val="Akapitzlist"/>
        <w:numPr>
          <w:ilvl w:val="3"/>
          <w:numId w:val="17"/>
        </w:numPr>
        <w:spacing w:line="276" w:lineRule="auto"/>
        <w:ind w:left="426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 przypadku nie</w:t>
      </w:r>
      <w:r w:rsidR="0030584A" w:rsidRPr="002E6DF1">
        <w:rPr>
          <w:rFonts w:ascii="Open Sans" w:hAnsi="Open Sans" w:cs="Open Sans"/>
          <w:sz w:val="22"/>
          <w:szCs w:val="22"/>
        </w:rPr>
        <w:t xml:space="preserve"> wskazania wniosku </w:t>
      </w:r>
      <w:r w:rsidR="00E654D2" w:rsidRPr="002E6DF1">
        <w:rPr>
          <w:rFonts w:ascii="Open Sans" w:hAnsi="Open Sans" w:cs="Open Sans"/>
          <w:sz w:val="22"/>
          <w:szCs w:val="22"/>
        </w:rPr>
        <w:t>przez wnioskodawcę</w:t>
      </w:r>
      <w:r w:rsidR="0030584A" w:rsidRPr="002E6DF1">
        <w:rPr>
          <w:rFonts w:ascii="Open Sans" w:hAnsi="Open Sans" w:cs="Open Sans"/>
          <w:sz w:val="22"/>
          <w:szCs w:val="22"/>
        </w:rPr>
        <w:t>, ocenie będzie podlegał wniosek o dofinansowanie złożony jako pierwszy. Pozostałe wnioski o</w:t>
      </w:r>
      <w:r w:rsidR="00C224DE" w:rsidRPr="002E6DF1">
        <w:rPr>
          <w:rFonts w:ascii="Open Sans" w:hAnsi="Open Sans" w:cs="Open Sans"/>
          <w:sz w:val="22"/>
          <w:szCs w:val="22"/>
        </w:rPr>
        <w:t> </w:t>
      </w:r>
      <w:r w:rsidR="0030584A" w:rsidRPr="002E6DF1">
        <w:rPr>
          <w:rFonts w:ascii="Open Sans" w:hAnsi="Open Sans" w:cs="Open Sans"/>
          <w:sz w:val="22"/>
          <w:szCs w:val="22"/>
        </w:rPr>
        <w:t>dofinansowanie zostaną</w:t>
      </w:r>
      <w:r w:rsidR="00C224DE" w:rsidRPr="002E6DF1">
        <w:rPr>
          <w:rFonts w:ascii="Open Sans" w:hAnsi="Open Sans" w:cs="Open Sans"/>
          <w:sz w:val="22"/>
          <w:szCs w:val="22"/>
        </w:rPr>
        <w:t xml:space="preserve"> pozostawione bez rozpatrzenia.</w:t>
      </w:r>
      <w:r w:rsidR="0030584A" w:rsidRPr="002E6DF1">
        <w:rPr>
          <w:rFonts w:ascii="Open Sans" w:hAnsi="Open Sans" w:cs="Open Sans"/>
          <w:sz w:val="22"/>
          <w:szCs w:val="22"/>
        </w:rPr>
        <w:t xml:space="preserve"> </w:t>
      </w:r>
    </w:p>
    <w:p w14:paraId="60DEEEBC" w14:textId="30082102" w:rsidR="00A30D54" w:rsidRPr="002E6DF1" w:rsidRDefault="000F129D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Wnioskodawca ma możliwość </w:t>
      </w:r>
      <w:r w:rsidR="008442CB" w:rsidRPr="002E6DF1">
        <w:rPr>
          <w:rFonts w:ascii="Open Sans" w:hAnsi="Open Sans" w:cs="Open Sans"/>
          <w:sz w:val="22"/>
          <w:szCs w:val="22"/>
        </w:rPr>
        <w:t xml:space="preserve">wycofania </w:t>
      </w:r>
      <w:r w:rsidRPr="002E6DF1">
        <w:rPr>
          <w:rFonts w:ascii="Open Sans" w:hAnsi="Open Sans" w:cs="Open Sans"/>
          <w:sz w:val="22"/>
          <w:szCs w:val="22"/>
        </w:rPr>
        <w:t xml:space="preserve">wniosku o dofinansowanie. W takim przypadku </w:t>
      </w:r>
      <w:r w:rsidR="000E4534" w:rsidRPr="002E6DF1">
        <w:rPr>
          <w:rFonts w:ascii="Open Sans" w:hAnsi="Open Sans" w:cs="Open Sans"/>
          <w:sz w:val="22"/>
          <w:szCs w:val="22"/>
        </w:rPr>
        <w:t>w</w:t>
      </w:r>
      <w:r w:rsidRPr="002E6DF1">
        <w:rPr>
          <w:rFonts w:ascii="Open Sans" w:hAnsi="Open Sans" w:cs="Open Sans"/>
          <w:sz w:val="22"/>
          <w:szCs w:val="22"/>
        </w:rPr>
        <w:t xml:space="preserve">nioskodawca </w:t>
      </w:r>
      <w:r w:rsidR="008442CB" w:rsidRPr="002E6DF1">
        <w:rPr>
          <w:rFonts w:ascii="Open Sans" w:hAnsi="Open Sans" w:cs="Open Sans"/>
          <w:sz w:val="22"/>
          <w:szCs w:val="22"/>
        </w:rPr>
        <w:t xml:space="preserve">wycofuje </w:t>
      </w:r>
      <w:r w:rsidR="006B5903" w:rsidRPr="002E6DF1">
        <w:rPr>
          <w:rFonts w:ascii="Open Sans" w:hAnsi="Open Sans" w:cs="Open Sans"/>
          <w:sz w:val="22"/>
          <w:szCs w:val="22"/>
        </w:rPr>
        <w:t xml:space="preserve">wniosek w </w:t>
      </w:r>
      <w:r w:rsidR="0068673F" w:rsidRPr="002E6DF1">
        <w:rPr>
          <w:rFonts w:ascii="Open Sans" w:hAnsi="Open Sans" w:cs="Open Sans"/>
          <w:sz w:val="22"/>
          <w:szCs w:val="22"/>
        </w:rPr>
        <w:t>aplikacji WOD2021</w:t>
      </w:r>
      <w:r w:rsidR="006B5903" w:rsidRPr="002E6DF1">
        <w:rPr>
          <w:rFonts w:ascii="Open Sans" w:hAnsi="Open Sans" w:cs="Open Sans"/>
          <w:sz w:val="22"/>
          <w:szCs w:val="22"/>
        </w:rPr>
        <w:t xml:space="preserve"> </w:t>
      </w:r>
      <w:r w:rsidR="00640587" w:rsidRPr="002E6DF1">
        <w:rPr>
          <w:rFonts w:ascii="Open Sans" w:hAnsi="Open Sans" w:cs="Open Sans"/>
          <w:sz w:val="22"/>
          <w:szCs w:val="22"/>
        </w:rPr>
        <w:t xml:space="preserve">oraz </w:t>
      </w:r>
      <w:r w:rsidR="00A30D54" w:rsidRPr="002E6DF1">
        <w:rPr>
          <w:rFonts w:ascii="Open Sans" w:hAnsi="Open Sans" w:cs="Open Sans"/>
          <w:sz w:val="22"/>
          <w:szCs w:val="22"/>
        </w:rPr>
        <w:t>informuje o</w:t>
      </w:r>
      <w:r w:rsidR="00CF6708" w:rsidRPr="002E6DF1">
        <w:rPr>
          <w:rFonts w:ascii="Open Sans" w:hAnsi="Open Sans" w:cs="Open Sans"/>
          <w:sz w:val="22"/>
          <w:szCs w:val="22"/>
        </w:rPr>
        <w:t> </w:t>
      </w:r>
      <w:r w:rsidR="00A30D54" w:rsidRPr="002E6DF1">
        <w:rPr>
          <w:rFonts w:ascii="Open Sans" w:hAnsi="Open Sans" w:cs="Open Sans"/>
          <w:sz w:val="22"/>
          <w:szCs w:val="22"/>
        </w:rPr>
        <w:t xml:space="preserve">tym </w:t>
      </w:r>
      <w:r w:rsidR="00D6372A" w:rsidRPr="002E6DF1">
        <w:rPr>
          <w:rFonts w:ascii="Open Sans" w:hAnsi="Open Sans" w:cs="Open Sans"/>
          <w:sz w:val="22"/>
          <w:szCs w:val="22"/>
        </w:rPr>
        <w:t>I</w:t>
      </w:r>
      <w:r w:rsidR="000D6DEC" w:rsidRPr="002E6DF1">
        <w:rPr>
          <w:rFonts w:ascii="Open Sans" w:hAnsi="Open Sans" w:cs="Open Sans"/>
          <w:sz w:val="22"/>
          <w:szCs w:val="22"/>
        </w:rPr>
        <w:t>W</w:t>
      </w:r>
      <w:r w:rsidR="00D6372A" w:rsidRPr="002E6DF1">
        <w:rPr>
          <w:rFonts w:ascii="Open Sans" w:hAnsi="Open Sans" w:cs="Open Sans"/>
          <w:sz w:val="22"/>
          <w:szCs w:val="22"/>
        </w:rPr>
        <w:t xml:space="preserve"> </w:t>
      </w:r>
      <w:r w:rsidR="00A30D54" w:rsidRPr="002E6DF1">
        <w:rPr>
          <w:rFonts w:ascii="Open Sans" w:hAnsi="Open Sans" w:cs="Open Sans"/>
          <w:sz w:val="22"/>
          <w:szCs w:val="22"/>
        </w:rPr>
        <w:t>w piśmie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962755" w:rsidRPr="002E6DF1">
        <w:rPr>
          <w:rFonts w:ascii="Open Sans" w:hAnsi="Open Sans" w:cs="Open Sans"/>
          <w:sz w:val="22"/>
          <w:szCs w:val="22"/>
        </w:rPr>
        <w:t>po</w:t>
      </w:r>
      <w:r w:rsidR="005B0B19" w:rsidRPr="002E6DF1">
        <w:rPr>
          <w:rFonts w:ascii="Open Sans" w:hAnsi="Open Sans" w:cs="Open Sans"/>
          <w:sz w:val="22"/>
          <w:szCs w:val="22"/>
        </w:rPr>
        <w:t>dpisan</w:t>
      </w:r>
      <w:r w:rsidR="00A30D54" w:rsidRPr="002E6DF1">
        <w:rPr>
          <w:rFonts w:ascii="Open Sans" w:hAnsi="Open Sans" w:cs="Open Sans"/>
          <w:sz w:val="22"/>
          <w:szCs w:val="22"/>
        </w:rPr>
        <w:t>ym</w:t>
      </w:r>
      <w:r w:rsidR="00962755" w:rsidRPr="002E6DF1">
        <w:rPr>
          <w:rFonts w:ascii="Open Sans" w:hAnsi="Open Sans" w:cs="Open Sans"/>
          <w:sz w:val="22"/>
          <w:szCs w:val="22"/>
        </w:rPr>
        <w:t xml:space="preserve"> zgodnie z </w:t>
      </w:r>
      <w:r w:rsidR="003E36EE" w:rsidRPr="002E6DF1">
        <w:rPr>
          <w:rFonts w:ascii="Open Sans" w:hAnsi="Open Sans" w:cs="Open Sans"/>
          <w:sz w:val="22"/>
          <w:szCs w:val="22"/>
        </w:rPr>
        <w:t xml:space="preserve">zasadami </w:t>
      </w:r>
      <w:r w:rsidR="00962755" w:rsidRPr="002E6DF1">
        <w:rPr>
          <w:rFonts w:ascii="Open Sans" w:hAnsi="Open Sans" w:cs="Open Sans"/>
          <w:sz w:val="22"/>
          <w:szCs w:val="22"/>
        </w:rPr>
        <w:t>reprezent</w:t>
      </w:r>
      <w:r w:rsidR="00F6623C" w:rsidRPr="002E6DF1">
        <w:rPr>
          <w:rFonts w:ascii="Open Sans" w:hAnsi="Open Sans" w:cs="Open Sans"/>
          <w:sz w:val="22"/>
          <w:szCs w:val="22"/>
        </w:rPr>
        <w:t>acji</w:t>
      </w:r>
      <w:r w:rsidR="00962755" w:rsidRPr="002E6DF1">
        <w:rPr>
          <w:rFonts w:ascii="Open Sans" w:hAnsi="Open Sans" w:cs="Open Sans"/>
          <w:sz w:val="22"/>
          <w:szCs w:val="22"/>
        </w:rPr>
        <w:t xml:space="preserve"> wnioskodawcy</w:t>
      </w:r>
      <w:r w:rsidR="00097B5A" w:rsidRPr="002E6DF1">
        <w:rPr>
          <w:rFonts w:ascii="Open Sans" w:hAnsi="Open Sans" w:cs="Open Sans"/>
          <w:sz w:val="22"/>
          <w:szCs w:val="22"/>
        </w:rPr>
        <w:t>.</w:t>
      </w:r>
    </w:p>
    <w:p w14:paraId="0831C812" w14:textId="09F82856" w:rsidR="00607A01" w:rsidRPr="002E6DF1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eastAsia="Calibri" w:hAnsi="Open Sans" w:cs="Open Sans"/>
          <w:bCs/>
          <w:sz w:val="22"/>
          <w:szCs w:val="22"/>
        </w:rPr>
      </w:pPr>
      <w:r w:rsidRPr="002E6DF1">
        <w:rPr>
          <w:rFonts w:ascii="Open Sans" w:eastAsia="Calibri" w:hAnsi="Open Sans" w:cs="Open Sans"/>
          <w:bCs/>
          <w:sz w:val="22"/>
          <w:szCs w:val="22"/>
        </w:rPr>
        <w:t xml:space="preserve">W przypadku stwierdzenia błędów związanych z funkcjonowaniem </w:t>
      </w:r>
      <w:r w:rsidR="0068673F" w:rsidRPr="002E6DF1">
        <w:rPr>
          <w:rFonts w:ascii="Open Sans" w:eastAsia="Calibri" w:hAnsi="Open Sans" w:cs="Open Sans"/>
          <w:bCs/>
          <w:sz w:val="22"/>
          <w:szCs w:val="22"/>
        </w:rPr>
        <w:t>aplikacji WOD2021</w:t>
      </w:r>
      <w:r w:rsidR="00D46250" w:rsidRPr="002E6DF1">
        <w:rPr>
          <w:rFonts w:ascii="Open Sans" w:eastAsia="Calibri" w:hAnsi="Open Sans" w:cs="Open Sans"/>
          <w:bCs/>
          <w:sz w:val="22"/>
          <w:szCs w:val="22"/>
        </w:rPr>
        <w:t>,</w:t>
      </w:r>
      <w:r w:rsidR="00E97A0C" w:rsidRPr="002E6DF1">
        <w:rPr>
          <w:rFonts w:ascii="Open Sans" w:eastAsia="Calibri" w:hAnsi="Open Sans" w:cs="Open Sans"/>
          <w:bCs/>
          <w:sz w:val="22"/>
          <w:szCs w:val="22"/>
        </w:rPr>
        <w:t xml:space="preserve"> wnioskodawca powinien dokonać zgłoszenia </w:t>
      </w:r>
      <w:r w:rsidRPr="002E6DF1">
        <w:rPr>
          <w:rFonts w:ascii="Open Sans" w:eastAsia="Calibri" w:hAnsi="Open Sans" w:cs="Open Sans"/>
          <w:bCs/>
          <w:sz w:val="22"/>
          <w:szCs w:val="22"/>
        </w:rPr>
        <w:t xml:space="preserve">błędów </w:t>
      </w:r>
      <w:r w:rsidR="00E30AF8" w:rsidRPr="002E6DF1">
        <w:rPr>
          <w:rFonts w:ascii="Open Sans" w:eastAsia="Calibri" w:hAnsi="Open Sans" w:cs="Open Sans"/>
          <w:bCs/>
          <w:sz w:val="22"/>
          <w:szCs w:val="22"/>
        </w:rPr>
        <w:t xml:space="preserve">do </w:t>
      </w:r>
      <w:r w:rsidR="00CB6432" w:rsidRPr="002E6DF1">
        <w:rPr>
          <w:rFonts w:ascii="Open Sans" w:eastAsia="Calibri" w:hAnsi="Open Sans" w:cs="Open Sans"/>
          <w:bCs/>
          <w:sz w:val="22"/>
          <w:szCs w:val="22"/>
        </w:rPr>
        <w:t>I</w:t>
      </w:r>
      <w:r w:rsidR="009A7798" w:rsidRPr="002E6DF1">
        <w:rPr>
          <w:rFonts w:ascii="Open Sans" w:eastAsia="Calibri" w:hAnsi="Open Sans" w:cs="Open Sans"/>
          <w:bCs/>
          <w:sz w:val="22"/>
          <w:szCs w:val="22"/>
        </w:rPr>
        <w:t>W</w:t>
      </w:r>
      <w:r w:rsidR="00CB6432" w:rsidRPr="002E6DF1">
        <w:rPr>
          <w:rFonts w:ascii="Open Sans" w:eastAsia="Calibri" w:hAnsi="Open Sans" w:cs="Open Sans"/>
          <w:bCs/>
          <w:sz w:val="22"/>
          <w:szCs w:val="22"/>
        </w:rPr>
        <w:t>,</w:t>
      </w:r>
      <w:r w:rsidR="00CF66AB" w:rsidRPr="002E6DF1">
        <w:rPr>
          <w:rFonts w:ascii="Open Sans" w:eastAsia="Calibri" w:hAnsi="Open Sans" w:cs="Open Sans"/>
          <w:bCs/>
          <w:sz w:val="22"/>
          <w:szCs w:val="22"/>
        </w:rPr>
        <w:t xml:space="preserve"> na adres poczty elektronicznej</w:t>
      </w:r>
      <w:r w:rsidR="009A7798" w:rsidRPr="002E6DF1">
        <w:rPr>
          <w:rFonts w:ascii="Open Sans" w:eastAsia="Calibri" w:hAnsi="Open Sans" w:cs="Open Sans"/>
          <w:bCs/>
          <w:sz w:val="22"/>
          <w:szCs w:val="22"/>
        </w:rPr>
        <w:t xml:space="preserve">: </w:t>
      </w:r>
      <w:r w:rsidR="0078712E" w:rsidRPr="007C3FDE">
        <w:rPr>
          <w:rFonts w:ascii="Open Sans" w:eastAsia="Calibri" w:hAnsi="Open Sans" w:cs="Open Sans"/>
          <w:b/>
          <w:bCs/>
          <w:sz w:val="22"/>
          <w:szCs w:val="22"/>
        </w:rPr>
        <w:t>edukacja-fenx@nfosigw.gov.pl</w:t>
      </w:r>
      <w:r w:rsidR="00B8596F" w:rsidRPr="007C3FDE">
        <w:rPr>
          <w:rFonts w:ascii="Open Sans" w:eastAsia="Calibri" w:hAnsi="Open Sans" w:cs="Open Sans"/>
          <w:bCs/>
          <w:sz w:val="22"/>
          <w:szCs w:val="22"/>
        </w:rPr>
        <w:t>,</w:t>
      </w:r>
      <w:r w:rsidR="00B8596F" w:rsidRPr="002E6DF1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607A01" w:rsidRPr="002E6DF1">
        <w:rPr>
          <w:rFonts w:ascii="Open Sans" w:eastAsia="Calibri" w:hAnsi="Open Sans" w:cs="Open Sans"/>
          <w:bCs/>
          <w:sz w:val="22"/>
          <w:szCs w:val="22"/>
        </w:rPr>
        <w:t xml:space="preserve">pod rygorem pozostawienia </w:t>
      </w:r>
      <w:r w:rsidR="00653853" w:rsidRPr="002E6DF1">
        <w:rPr>
          <w:rFonts w:ascii="Open Sans" w:eastAsia="Calibri" w:hAnsi="Open Sans" w:cs="Open Sans"/>
          <w:bCs/>
          <w:sz w:val="22"/>
          <w:szCs w:val="22"/>
        </w:rPr>
        <w:t>zgłoszenia</w:t>
      </w:r>
      <w:r w:rsidR="00607A01" w:rsidRPr="002E6DF1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032040" w:rsidRPr="002E6DF1">
        <w:rPr>
          <w:rFonts w:ascii="Open Sans" w:eastAsia="Calibri" w:hAnsi="Open Sans" w:cs="Open Sans"/>
          <w:bCs/>
          <w:sz w:val="22"/>
          <w:szCs w:val="22"/>
        </w:rPr>
        <w:t xml:space="preserve">błędów </w:t>
      </w:r>
      <w:r w:rsidR="00607A01" w:rsidRPr="002E6DF1">
        <w:rPr>
          <w:rFonts w:ascii="Open Sans" w:eastAsia="Calibri" w:hAnsi="Open Sans" w:cs="Open Sans"/>
          <w:bCs/>
          <w:sz w:val="22"/>
          <w:szCs w:val="22"/>
        </w:rPr>
        <w:t>bez rozpatrzenia.</w:t>
      </w:r>
      <w:r w:rsidR="00CF66AB" w:rsidRPr="002E6DF1">
        <w:rPr>
          <w:rFonts w:ascii="Open Sans" w:eastAsia="Calibri" w:hAnsi="Open Sans" w:cs="Open Sans"/>
          <w:bCs/>
          <w:sz w:val="22"/>
          <w:szCs w:val="22"/>
        </w:rPr>
        <w:t xml:space="preserve"> </w:t>
      </w:r>
    </w:p>
    <w:p w14:paraId="64F60B71" w14:textId="379FCB1C" w:rsidR="00BE0EA3" w:rsidRPr="002E6DF1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19" w:hanging="357"/>
        <w:contextualSpacing w:val="0"/>
        <w:rPr>
          <w:rFonts w:ascii="Open Sans" w:eastAsia="Calibri" w:hAnsi="Open Sans" w:cs="Open Sans"/>
          <w:bCs/>
          <w:sz w:val="22"/>
          <w:szCs w:val="22"/>
        </w:rPr>
      </w:pPr>
      <w:r w:rsidRPr="002E6DF1">
        <w:rPr>
          <w:rFonts w:ascii="Open Sans" w:eastAsia="Calibri" w:hAnsi="Open Sans" w:cs="Open Sans"/>
          <w:bCs/>
          <w:sz w:val="22"/>
          <w:szCs w:val="22"/>
        </w:rPr>
        <w:t>Pozytywne rozpatrzenie zgłoszenia</w:t>
      </w:r>
      <w:r w:rsidR="00C3116F" w:rsidRPr="002E6DF1">
        <w:rPr>
          <w:rFonts w:ascii="Open Sans" w:eastAsia="Calibri" w:hAnsi="Open Sans" w:cs="Open Sans"/>
          <w:bCs/>
          <w:sz w:val="22"/>
          <w:szCs w:val="22"/>
        </w:rPr>
        <w:t xml:space="preserve">, o którym mowa w </w:t>
      </w:r>
      <w:r w:rsidR="00557AF7" w:rsidRPr="002E6DF1">
        <w:rPr>
          <w:rFonts w:ascii="Open Sans" w:eastAsia="Calibri" w:hAnsi="Open Sans" w:cs="Open Sans"/>
          <w:bCs/>
          <w:sz w:val="22"/>
          <w:szCs w:val="22"/>
        </w:rPr>
        <w:t>ust.</w:t>
      </w:r>
      <w:r w:rsidR="00C3116F" w:rsidRPr="002E6DF1">
        <w:rPr>
          <w:rFonts w:ascii="Open Sans" w:eastAsia="Calibri" w:hAnsi="Open Sans" w:cs="Open Sans"/>
          <w:bCs/>
          <w:sz w:val="22"/>
          <w:szCs w:val="22"/>
        </w:rPr>
        <w:t xml:space="preserve"> </w:t>
      </w:r>
      <w:r w:rsidR="002B2BCA" w:rsidRPr="002E6DF1">
        <w:rPr>
          <w:rFonts w:ascii="Open Sans" w:eastAsia="Calibri" w:hAnsi="Open Sans" w:cs="Open Sans"/>
          <w:bCs/>
          <w:sz w:val="22"/>
          <w:szCs w:val="22"/>
        </w:rPr>
        <w:t>1</w:t>
      </w:r>
      <w:r w:rsidR="00234D1C" w:rsidRPr="002E6DF1">
        <w:rPr>
          <w:rFonts w:ascii="Open Sans" w:eastAsia="Calibri" w:hAnsi="Open Sans" w:cs="Open Sans"/>
          <w:bCs/>
          <w:sz w:val="22"/>
          <w:szCs w:val="22"/>
        </w:rPr>
        <w:t>4</w:t>
      </w:r>
      <w:r w:rsidR="00C3116F" w:rsidRPr="002E6DF1">
        <w:rPr>
          <w:rFonts w:ascii="Open Sans" w:eastAsia="Calibri" w:hAnsi="Open Sans" w:cs="Open Sans"/>
          <w:bCs/>
          <w:sz w:val="22"/>
          <w:szCs w:val="22"/>
        </w:rPr>
        <w:t>,</w:t>
      </w:r>
      <w:r w:rsidRPr="002E6DF1">
        <w:rPr>
          <w:rFonts w:ascii="Open Sans" w:eastAsia="Calibri" w:hAnsi="Open Sans" w:cs="Open Sans"/>
          <w:bCs/>
          <w:sz w:val="22"/>
          <w:szCs w:val="22"/>
        </w:rPr>
        <w:t xml:space="preserve"> możliwe jest jedynie w</w:t>
      </w:r>
      <w:r w:rsidR="00AC1C0B" w:rsidRPr="002E6DF1">
        <w:rPr>
          <w:rFonts w:ascii="Open Sans" w:eastAsia="Calibri" w:hAnsi="Open Sans" w:cs="Open Sans"/>
          <w:bCs/>
          <w:sz w:val="22"/>
          <w:szCs w:val="22"/>
        </w:rPr>
        <w:t> </w:t>
      </w:r>
      <w:r w:rsidRPr="002E6DF1">
        <w:rPr>
          <w:rFonts w:ascii="Open Sans" w:eastAsia="Calibri" w:hAnsi="Open Sans" w:cs="Open Sans"/>
          <w:bCs/>
          <w:sz w:val="22"/>
          <w:szCs w:val="22"/>
        </w:rPr>
        <w:t xml:space="preserve">przypadku, gdy problemy związane </w:t>
      </w:r>
      <w:r w:rsidR="00C3116F" w:rsidRPr="002E6DF1">
        <w:rPr>
          <w:rFonts w:ascii="Open Sans" w:eastAsia="Calibri" w:hAnsi="Open Sans" w:cs="Open Sans"/>
          <w:bCs/>
          <w:sz w:val="22"/>
          <w:szCs w:val="22"/>
        </w:rPr>
        <w:t xml:space="preserve">z wadliwym funkcjonowaniem </w:t>
      </w:r>
      <w:r w:rsidR="0068673F" w:rsidRPr="002E6DF1">
        <w:rPr>
          <w:rFonts w:ascii="Open Sans" w:eastAsia="Calibri" w:hAnsi="Open Sans" w:cs="Open Sans"/>
          <w:bCs/>
          <w:sz w:val="22"/>
          <w:szCs w:val="22"/>
        </w:rPr>
        <w:t>aplikacji WOD2021</w:t>
      </w:r>
      <w:r w:rsidR="008774E3" w:rsidRPr="002E6DF1">
        <w:rPr>
          <w:rFonts w:ascii="Open Sans" w:eastAsia="Calibri" w:hAnsi="Open Sans" w:cs="Open Sans"/>
          <w:bCs/>
          <w:sz w:val="22"/>
          <w:szCs w:val="22"/>
        </w:rPr>
        <w:t xml:space="preserve"> nie </w:t>
      </w:r>
      <w:r w:rsidRPr="002E6DF1">
        <w:rPr>
          <w:rFonts w:ascii="Open Sans" w:eastAsia="Calibri" w:hAnsi="Open Sans" w:cs="Open Sans"/>
          <w:bCs/>
          <w:sz w:val="22"/>
          <w:szCs w:val="22"/>
        </w:rPr>
        <w:t>leżą po</w:t>
      </w:r>
      <w:r w:rsidR="009D0CA0" w:rsidRPr="002E6DF1">
        <w:rPr>
          <w:rFonts w:ascii="Open Sans" w:eastAsia="Calibri" w:hAnsi="Open Sans" w:cs="Open Sans"/>
          <w:bCs/>
          <w:sz w:val="22"/>
          <w:szCs w:val="22"/>
        </w:rPr>
        <w:t> </w:t>
      </w:r>
      <w:r w:rsidRPr="002E6DF1">
        <w:rPr>
          <w:rFonts w:ascii="Open Sans" w:eastAsia="Calibri" w:hAnsi="Open Sans" w:cs="Open Sans"/>
          <w:bCs/>
          <w:sz w:val="22"/>
          <w:szCs w:val="22"/>
        </w:rPr>
        <w:t xml:space="preserve">stronie </w:t>
      </w:r>
      <w:r w:rsidR="008774E3" w:rsidRPr="002E6DF1">
        <w:rPr>
          <w:rFonts w:ascii="Open Sans" w:eastAsia="Calibri" w:hAnsi="Open Sans" w:cs="Open Sans"/>
          <w:bCs/>
          <w:sz w:val="22"/>
          <w:szCs w:val="22"/>
        </w:rPr>
        <w:t>wnioskodawcy</w:t>
      </w:r>
      <w:r w:rsidRPr="002E6DF1">
        <w:rPr>
          <w:rFonts w:ascii="Open Sans" w:eastAsia="Calibri" w:hAnsi="Open Sans" w:cs="Open Sans"/>
          <w:bCs/>
          <w:sz w:val="22"/>
          <w:szCs w:val="22"/>
        </w:rPr>
        <w:t>.</w:t>
      </w:r>
    </w:p>
    <w:p w14:paraId="4E21D17B" w14:textId="34964C31" w:rsidR="00BE0EA3" w:rsidRPr="002E6DF1" w:rsidRDefault="00CE30AF" w:rsidP="00514905">
      <w:pPr>
        <w:pStyle w:val="Akapitzlist"/>
        <w:numPr>
          <w:ilvl w:val="3"/>
          <w:numId w:val="17"/>
        </w:numPr>
        <w:spacing w:before="120" w:after="120" w:line="276" w:lineRule="auto"/>
        <w:ind w:left="425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 </w:t>
      </w:r>
      <w:r w:rsidR="00D912AA" w:rsidRPr="002E6DF1">
        <w:rPr>
          <w:rFonts w:ascii="Open Sans" w:hAnsi="Open Sans" w:cs="Open Sans"/>
          <w:sz w:val="22"/>
          <w:szCs w:val="22"/>
        </w:rPr>
        <w:t xml:space="preserve">przypadku </w:t>
      </w:r>
      <w:r w:rsidRPr="002E6DF1">
        <w:rPr>
          <w:rFonts w:ascii="Open Sans" w:hAnsi="Open Sans" w:cs="Open Sans"/>
          <w:sz w:val="22"/>
          <w:szCs w:val="22"/>
        </w:rPr>
        <w:t xml:space="preserve">wystąpienia długotrwałych problemów technicznych uniemożliwiających </w:t>
      </w:r>
      <w:r w:rsidR="00E30AF8" w:rsidRPr="002E6DF1">
        <w:rPr>
          <w:rFonts w:ascii="Open Sans" w:hAnsi="Open Sans" w:cs="Open Sans"/>
          <w:sz w:val="22"/>
          <w:szCs w:val="22"/>
        </w:rPr>
        <w:t>złożenie</w:t>
      </w:r>
      <w:r w:rsidRPr="002E6DF1">
        <w:rPr>
          <w:rFonts w:ascii="Open Sans" w:hAnsi="Open Sans" w:cs="Open Sans"/>
          <w:sz w:val="22"/>
          <w:szCs w:val="22"/>
        </w:rPr>
        <w:t xml:space="preserve"> wniosk</w:t>
      </w:r>
      <w:r w:rsidR="00E30AF8" w:rsidRPr="002E6DF1">
        <w:rPr>
          <w:rFonts w:ascii="Open Sans" w:hAnsi="Open Sans" w:cs="Open Sans"/>
          <w:sz w:val="22"/>
          <w:szCs w:val="22"/>
        </w:rPr>
        <w:t>u</w:t>
      </w:r>
      <w:r w:rsidRPr="002E6DF1">
        <w:rPr>
          <w:rFonts w:ascii="Open Sans" w:hAnsi="Open Sans" w:cs="Open Sans"/>
          <w:sz w:val="22"/>
          <w:szCs w:val="22"/>
        </w:rPr>
        <w:t xml:space="preserve"> o dofinansowanie za pomocą </w:t>
      </w:r>
      <w:r w:rsidR="0068673F" w:rsidRPr="002E6DF1">
        <w:rPr>
          <w:rFonts w:ascii="Open Sans" w:hAnsi="Open Sans" w:cs="Open Sans"/>
          <w:sz w:val="22"/>
          <w:szCs w:val="22"/>
        </w:rPr>
        <w:t>aplikacji WOD2021</w:t>
      </w:r>
      <w:r w:rsidRPr="002E6DF1">
        <w:rPr>
          <w:rFonts w:ascii="Open Sans" w:hAnsi="Open Sans" w:cs="Open Sans"/>
          <w:sz w:val="22"/>
          <w:szCs w:val="22"/>
        </w:rPr>
        <w:t>, należy stosować się do</w:t>
      </w:r>
      <w:r w:rsidR="009D0CA0" w:rsidRPr="002E6DF1">
        <w:rPr>
          <w:rFonts w:ascii="Open Sans" w:hAnsi="Open Sans" w:cs="Open Sans"/>
          <w:sz w:val="22"/>
          <w:szCs w:val="22"/>
        </w:rPr>
        <w:t> </w:t>
      </w:r>
      <w:r w:rsidR="0068673F" w:rsidRPr="002E6DF1">
        <w:rPr>
          <w:rFonts w:ascii="Open Sans" w:hAnsi="Open Sans" w:cs="Open Sans"/>
          <w:sz w:val="22"/>
          <w:szCs w:val="22"/>
        </w:rPr>
        <w:t>informacji przekazywanych przez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CF66AB" w:rsidRPr="002E6DF1">
        <w:rPr>
          <w:rFonts w:ascii="Open Sans" w:hAnsi="Open Sans" w:cs="Open Sans"/>
          <w:sz w:val="22"/>
          <w:szCs w:val="22"/>
        </w:rPr>
        <w:t>I</w:t>
      </w:r>
      <w:r w:rsidR="009A7798" w:rsidRPr="002E6DF1">
        <w:rPr>
          <w:rFonts w:ascii="Open Sans" w:hAnsi="Open Sans" w:cs="Open Sans"/>
          <w:sz w:val="22"/>
          <w:szCs w:val="22"/>
        </w:rPr>
        <w:t>W</w:t>
      </w:r>
      <w:r w:rsidRPr="002E6DF1">
        <w:rPr>
          <w:rFonts w:ascii="Open Sans" w:hAnsi="Open Sans" w:cs="Open Sans"/>
          <w:sz w:val="22"/>
          <w:szCs w:val="22"/>
        </w:rPr>
        <w:t>.</w:t>
      </w:r>
    </w:p>
    <w:p w14:paraId="218E6134" w14:textId="35273550" w:rsidR="00BA4906" w:rsidRPr="002E6DF1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19" w:name="_Toc158383504"/>
      <w:r w:rsidRPr="002E6DF1">
        <w:rPr>
          <w:rFonts w:ascii="Open Sans" w:hAnsi="Open Sans" w:cs="Open Sans"/>
          <w:color w:val="auto"/>
          <w:sz w:val="22"/>
          <w:szCs w:val="22"/>
        </w:rPr>
        <w:t>§ 7</w:t>
      </w:r>
      <w:r w:rsidR="003D43AD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B802C0" w:rsidRPr="002E6DF1">
        <w:rPr>
          <w:rFonts w:ascii="Open Sans" w:hAnsi="Open Sans" w:cs="Open Sans"/>
          <w:color w:val="auto"/>
          <w:sz w:val="22"/>
          <w:szCs w:val="22"/>
        </w:rPr>
        <w:t>S</w:t>
      </w:r>
      <w:r w:rsidRPr="002E6DF1">
        <w:rPr>
          <w:rFonts w:ascii="Open Sans" w:hAnsi="Open Sans" w:cs="Open Sans"/>
          <w:color w:val="auto"/>
          <w:sz w:val="22"/>
          <w:szCs w:val="22"/>
        </w:rPr>
        <w:t xml:space="preserve">posób uzupełniania </w:t>
      </w:r>
      <w:r w:rsidR="00B802C0" w:rsidRPr="002E6DF1">
        <w:rPr>
          <w:rFonts w:ascii="Open Sans" w:hAnsi="Open Sans" w:cs="Open Sans"/>
          <w:color w:val="auto"/>
          <w:sz w:val="22"/>
          <w:szCs w:val="22"/>
        </w:rPr>
        <w:t xml:space="preserve">i </w:t>
      </w:r>
      <w:r w:rsidRPr="002E6DF1">
        <w:rPr>
          <w:rFonts w:ascii="Open Sans" w:hAnsi="Open Sans" w:cs="Open Sans"/>
          <w:color w:val="auto"/>
          <w:sz w:val="22"/>
          <w:szCs w:val="22"/>
        </w:rPr>
        <w:t xml:space="preserve">poprawiania </w:t>
      </w:r>
      <w:r w:rsidR="00B802C0" w:rsidRPr="002E6DF1">
        <w:rPr>
          <w:rFonts w:ascii="Open Sans" w:hAnsi="Open Sans" w:cs="Open Sans"/>
          <w:color w:val="auto"/>
          <w:sz w:val="22"/>
          <w:szCs w:val="22"/>
        </w:rPr>
        <w:t>wniosku</w:t>
      </w:r>
      <w:bookmarkEnd w:id="19"/>
    </w:p>
    <w:p w14:paraId="4F7CDEF3" w14:textId="213114BA" w:rsidR="00DB27AE" w:rsidRPr="002E6DF1" w:rsidRDefault="00BC528E" w:rsidP="00514905">
      <w:pPr>
        <w:pStyle w:val="Akapitzlist"/>
        <w:numPr>
          <w:ilvl w:val="3"/>
          <w:numId w:val="9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 trakcie oceny projektu</w:t>
      </w:r>
      <w:r w:rsidR="006D4D71" w:rsidRPr="002E6DF1">
        <w:rPr>
          <w:rFonts w:ascii="Open Sans" w:hAnsi="Open Sans" w:cs="Open Sans"/>
          <w:sz w:val="22"/>
          <w:szCs w:val="22"/>
        </w:rPr>
        <w:t xml:space="preserve">, IW </w:t>
      </w:r>
      <w:r w:rsidR="006045A4" w:rsidRPr="002E6DF1">
        <w:rPr>
          <w:rFonts w:ascii="Open Sans" w:hAnsi="Open Sans" w:cs="Open Sans"/>
          <w:sz w:val="22"/>
          <w:szCs w:val="22"/>
        </w:rPr>
        <w:t xml:space="preserve">może </w:t>
      </w:r>
      <w:r w:rsidR="006D4D71" w:rsidRPr="002E6DF1">
        <w:rPr>
          <w:rFonts w:ascii="Open Sans" w:hAnsi="Open Sans" w:cs="Open Sans"/>
          <w:sz w:val="22"/>
          <w:szCs w:val="22"/>
        </w:rPr>
        <w:t xml:space="preserve">wezwać </w:t>
      </w:r>
      <w:r w:rsidR="008442CB" w:rsidRPr="002E6DF1">
        <w:rPr>
          <w:rFonts w:ascii="Open Sans" w:hAnsi="Open Sans" w:cs="Open Sans"/>
          <w:sz w:val="22"/>
          <w:szCs w:val="22"/>
        </w:rPr>
        <w:t>w</w:t>
      </w:r>
      <w:r w:rsidR="006D4D71" w:rsidRPr="002E6DF1">
        <w:rPr>
          <w:rFonts w:ascii="Open Sans" w:hAnsi="Open Sans" w:cs="Open Sans"/>
          <w:sz w:val="22"/>
          <w:szCs w:val="22"/>
        </w:rPr>
        <w:t>nioskodawcę do złożenia wyjaśnień, co</w:t>
      </w:r>
      <w:r w:rsidR="00837472">
        <w:rPr>
          <w:rFonts w:ascii="Open Sans" w:hAnsi="Open Sans" w:cs="Open Sans"/>
          <w:sz w:val="22"/>
          <w:szCs w:val="22"/>
        </w:rPr>
        <w:t> </w:t>
      </w:r>
      <w:r w:rsidR="006D4D71" w:rsidRPr="002E6DF1">
        <w:rPr>
          <w:rFonts w:ascii="Open Sans" w:hAnsi="Open Sans" w:cs="Open Sans"/>
          <w:sz w:val="22"/>
          <w:szCs w:val="22"/>
        </w:rPr>
        <w:t>do treści przedstawionego wniosku o dofinansowanie i ewentualnego uzupełnienia lub poprawy wniosku, w zakresie podlegającym ocenie spełnienia kryteriów wyboru projekt</w:t>
      </w:r>
      <w:r w:rsidR="00307261">
        <w:rPr>
          <w:rFonts w:ascii="Open Sans" w:hAnsi="Open Sans" w:cs="Open Sans"/>
          <w:sz w:val="22"/>
          <w:szCs w:val="22"/>
        </w:rPr>
        <w:t>ów</w:t>
      </w:r>
      <w:r w:rsidR="006D4D71" w:rsidRPr="002E6DF1">
        <w:rPr>
          <w:rFonts w:ascii="Open Sans" w:hAnsi="Open Sans" w:cs="Open Sans"/>
          <w:sz w:val="22"/>
          <w:szCs w:val="22"/>
        </w:rPr>
        <w:t xml:space="preserve"> (dotyczy każdego kryterium).</w:t>
      </w:r>
      <w:r w:rsidR="006C68C3" w:rsidRPr="002E6DF1">
        <w:rPr>
          <w:rFonts w:ascii="Open Sans" w:hAnsi="Open Sans" w:cs="Open Sans"/>
          <w:sz w:val="22"/>
          <w:szCs w:val="22"/>
        </w:rPr>
        <w:t xml:space="preserve"> Dopuszcza się możliwość </w:t>
      </w:r>
      <w:r w:rsidR="006C68C3" w:rsidRPr="002E6DF1">
        <w:rPr>
          <w:rFonts w:ascii="Open Sans" w:hAnsi="Open Sans" w:cs="Open Sans"/>
          <w:b/>
          <w:bCs/>
          <w:sz w:val="22"/>
          <w:szCs w:val="22"/>
        </w:rPr>
        <w:t>jednokrotnego</w:t>
      </w:r>
      <w:r w:rsidR="006C68C3" w:rsidRPr="002E6DF1">
        <w:rPr>
          <w:rFonts w:ascii="Open Sans" w:hAnsi="Open Sans" w:cs="Open Sans"/>
          <w:sz w:val="22"/>
          <w:szCs w:val="22"/>
        </w:rPr>
        <w:t xml:space="preserve"> wezwania do złożenia wyjaśnień/poprawy wniosku na I e</w:t>
      </w:r>
      <w:r w:rsidRPr="002E6DF1">
        <w:rPr>
          <w:rFonts w:ascii="Open Sans" w:hAnsi="Open Sans" w:cs="Open Sans"/>
          <w:sz w:val="22"/>
          <w:szCs w:val="22"/>
        </w:rPr>
        <w:t xml:space="preserve">tapie oceny oraz </w:t>
      </w:r>
      <w:r w:rsidRPr="002E6DF1">
        <w:rPr>
          <w:rFonts w:ascii="Open Sans" w:hAnsi="Open Sans" w:cs="Open Sans"/>
          <w:b/>
          <w:bCs/>
          <w:sz w:val="22"/>
          <w:szCs w:val="22"/>
        </w:rPr>
        <w:t>jednokrotnego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6C68C3" w:rsidRPr="002E6DF1">
        <w:rPr>
          <w:rFonts w:ascii="Open Sans" w:hAnsi="Open Sans" w:cs="Open Sans"/>
          <w:sz w:val="22"/>
          <w:szCs w:val="22"/>
        </w:rPr>
        <w:t xml:space="preserve">wezwania na II etapie oceny. </w:t>
      </w:r>
    </w:p>
    <w:p w14:paraId="162F56B4" w14:textId="36D407EA" w:rsidR="006C68C3" w:rsidRPr="002E6DF1" w:rsidRDefault="006C68C3" w:rsidP="00514905">
      <w:pPr>
        <w:pStyle w:val="Akapitzlist"/>
        <w:numPr>
          <w:ilvl w:val="3"/>
          <w:numId w:val="9"/>
        </w:numPr>
        <w:spacing w:before="120" w:after="120" w:line="276" w:lineRule="auto"/>
        <w:ind w:left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 przypadku, o którym mowa w ust. 1, IW zamieszcza w aplikacji WOD2021 wezwanie do poprawy lub uzupełnienia wniosku o dofinansowanie (wniosek o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dofinansowanie otrzymuje status „</w:t>
      </w:r>
      <w:r w:rsidRPr="002E6DF1">
        <w:rPr>
          <w:rFonts w:ascii="Open Sans" w:hAnsi="Open Sans" w:cs="Open Sans"/>
          <w:b/>
          <w:sz w:val="22"/>
          <w:szCs w:val="22"/>
        </w:rPr>
        <w:t>Do poprawy</w:t>
      </w:r>
      <w:r w:rsidRPr="002E6DF1">
        <w:rPr>
          <w:rFonts w:ascii="Open Sans" w:hAnsi="Open Sans" w:cs="Open Sans"/>
          <w:sz w:val="22"/>
          <w:szCs w:val="22"/>
        </w:rPr>
        <w:t xml:space="preserve">”). </w:t>
      </w:r>
    </w:p>
    <w:p w14:paraId="311DF090" w14:textId="65B1061E" w:rsidR="006C68C3" w:rsidRPr="00837472" w:rsidRDefault="006C68C3" w:rsidP="00514905">
      <w:pPr>
        <w:pStyle w:val="Akapitzlist"/>
        <w:spacing w:before="120" w:after="120" w:line="276" w:lineRule="auto"/>
        <w:ind w:left="425"/>
        <w:contextualSpacing w:val="0"/>
        <w:rPr>
          <w:rFonts w:ascii="Open Sans" w:hAnsi="Open Sans" w:cs="Open Sans"/>
          <w:sz w:val="22"/>
          <w:szCs w:val="22"/>
        </w:rPr>
      </w:pPr>
      <w:r w:rsidRPr="00837472">
        <w:rPr>
          <w:rFonts w:ascii="Open Sans" w:hAnsi="Open Sans" w:cs="Open Sans"/>
          <w:sz w:val="22"/>
          <w:szCs w:val="22"/>
        </w:rPr>
        <w:t>Dodatkowo informacyjnie wezwanie do poprawy lub uzupełnienia wniosku o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837472">
        <w:rPr>
          <w:rFonts w:ascii="Open Sans" w:hAnsi="Open Sans" w:cs="Open Sans"/>
          <w:sz w:val="22"/>
          <w:szCs w:val="22"/>
        </w:rPr>
        <w:t>dofinansowanie wysyłane jest także za pomocą środków komunikacji elektronicznej w rozumieniu art. 2 pkt. 5 ustawy z dnia 18 lipca 2002 r. o świadczeniu usług drogą elektroniczną na adres wskazany we wniosku o dofinansowanie.</w:t>
      </w:r>
    </w:p>
    <w:p w14:paraId="64A28E7D" w14:textId="7F22AC86" w:rsidR="006C68C3" w:rsidRPr="002E6DF1" w:rsidRDefault="006C68C3" w:rsidP="00514905">
      <w:pPr>
        <w:pStyle w:val="Akapitzlist"/>
        <w:numPr>
          <w:ilvl w:val="3"/>
          <w:numId w:val="9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Wnioskodawca jest zobowiązany do uzupełnienia wniosku, w terminie 7 dni od dnia następującego po dniu </w:t>
      </w:r>
      <w:r w:rsidR="00A82B15">
        <w:rPr>
          <w:rFonts w:ascii="Open Sans" w:hAnsi="Open Sans" w:cs="Open Sans"/>
          <w:sz w:val="22"/>
          <w:szCs w:val="22"/>
        </w:rPr>
        <w:t>przekazania</w:t>
      </w:r>
      <w:r w:rsidR="00B82BCD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wezwania</w:t>
      </w:r>
      <w:r w:rsidR="00A82B15" w:rsidRPr="00A82B15">
        <w:rPr>
          <w:rFonts w:ascii="Open Sans" w:hAnsi="Open Sans" w:cs="Open Sans"/>
          <w:sz w:val="22"/>
          <w:szCs w:val="22"/>
        </w:rPr>
        <w:t xml:space="preserve"> za pomocą środków komunikacji elektronicznej</w:t>
      </w:r>
      <w:r w:rsidRPr="002E6DF1">
        <w:rPr>
          <w:rFonts w:ascii="Open Sans" w:hAnsi="Open Sans" w:cs="Open Sans"/>
          <w:sz w:val="22"/>
          <w:szCs w:val="22"/>
        </w:rPr>
        <w:t xml:space="preserve"> (dla biegu tego terminu nie ma znaczenia dzień odebrania wezwania przez wnioskodawcę).</w:t>
      </w:r>
    </w:p>
    <w:p w14:paraId="4B414ADE" w14:textId="1B3A4D41" w:rsidR="006C68C3" w:rsidRDefault="006C68C3" w:rsidP="00514905">
      <w:pPr>
        <w:pStyle w:val="Akapitzlist"/>
        <w:numPr>
          <w:ilvl w:val="3"/>
          <w:numId w:val="9"/>
        </w:numPr>
        <w:spacing w:before="120"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 przypadku gdy dochowanie </w:t>
      </w:r>
      <w:r w:rsidR="00022527" w:rsidRPr="002E6DF1">
        <w:rPr>
          <w:rFonts w:ascii="Open Sans" w:hAnsi="Open Sans" w:cs="Open Sans"/>
          <w:sz w:val="22"/>
          <w:szCs w:val="22"/>
        </w:rPr>
        <w:t>tego</w:t>
      </w:r>
      <w:r w:rsidRPr="002E6DF1">
        <w:rPr>
          <w:rFonts w:ascii="Open Sans" w:hAnsi="Open Sans" w:cs="Open Sans"/>
          <w:sz w:val="22"/>
          <w:szCs w:val="22"/>
        </w:rPr>
        <w:t xml:space="preserve"> terminu nie jest możliwe </w:t>
      </w:r>
      <w:r w:rsidR="00022527" w:rsidRPr="002E6DF1">
        <w:rPr>
          <w:rFonts w:ascii="Open Sans" w:hAnsi="Open Sans" w:cs="Open Sans"/>
          <w:sz w:val="22"/>
          <w:szCs w:val="22"/>
        </w:rPr>
        <w:t xml:space="preserve">ze względów niezależnych </w:t>
      </w:r>
      <w:r w:rsidRPr="002E6DF1">
        <w:rPr>
          <w:rFonts w:ascii="Open Sans" w:hAnsi="Open Sans" w:cs="Open Sans"/>
          <w:sz w:val="22"/>
          <w:szCs w:val="22"/>
        </w:rPr>
        <w:t xml:space="preserve">od wnioskodawcy, IW może go wydłużyć o dodatkowe 7 dni. </w:t>
      </w:r>
    </w:p>
    <w:p w14:paraId="11D47F0D" w14:textId="77777777" w:rsidR="00A82B15" w:rsidRPr="00846B14" w:rsidRDefault="00A82B15" w:rsidP="00514905">
      <w:pPr>
        <w:pStyle w:val="Akapitzlist"/>
        <w:numPr>
          <w:ilvl w:val="3"/>
          <w:numId w:val="9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Wezwanie do złożenia wyjaśnień określa, które kryteria nie zostały spełnione oraz wskazuje zakres i przyczyny niezgodności lub wskazuje załączniki, które wymagają uzupełnienia.</w:t>
      </w:r>
    </w:p>
    <w:p w14:paraId="55C04FFC" w14:textId="5113E080" w:rsidR="006C68C3" w:rsidRPr="002E6DF1" w:rsidRDefault="006C68C3" w:rsidP="00514905">
      <w:pPr>
        <w:pStyle w:val="Akapitzlist"/>
        <w:numPr>
          <w:ilvl w:val="3"/>
          <w:numId w:val="9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 przypadku stwierdzenia we wniosku o dofinansowanie oczywistych omyłek IW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może poprawić je bez konieczności wzywania wnioskodawcy do ich poprawienia. W takim przypadku IW poprawia błąd lub omyłkę z urzędu i zawiadamia o tym wnioskodawcę, przesyłając informację na adres jego poczty elektronicznej. </w:t>
      </w:r>
    </w:p>
    <w:p w14:paraId="4DC9496B" w14:textId="74462D0D" w:rsidR="006C68C3" w:rsidRPr="002E6DF1" w:rsidRDefault="006C68C3" w:rsidP="00514905">
      <w:pPr>
        <w:pStyle w:val="Akapitzlist"/>
        <w:numPr>
          <w:ilvl w:val="3"/>
          <w:numId w:val="9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Wnioskodawca, w przypadku określonym w ust. 1, jest zobowiązany do uzupełnienia lub poprawienia wniosku o dofinansowanie </w:t>
      </w:r>
      <w:r w:rsidRPr="002E6DF1">
        <w:rPr>
          <w:rFonts w:ascii="Open Sans" w:hAnsi="Open Sans" w:cs="Open Sans"/>
          <w:b/>
          <w:bCs/>
          <w:sz w:val="22"/>
          <w:szCs w:val="22"/>
        </w:rPr>
        <w:t>w</w:t>
      </w:r>
      <w:r w:rsidR="00822133" w:rsidRPr="002E6DF1">
        <w:rPr>
          <w:rFonts w:ascii="Open Sans" w:hAnsi="Open Sans" w:cs="Open Sans"/>
          <w:b/>
          <w:bCs/>
          <w:sz w:val="22"/>
          <w:szCs w:val="22"/>
        </w:rPr>
        <w:t>yłącznie w zakresie wskazanym w</w:t>
      </w:r>
      <w:r w:rsidR="00837472">
        <w:rPr>
          <w:rFonts w:ascii="Open Sans" w:hAnsi="Open Sans" w:cs="Open Sans"/>
          <w:b/>
          <w:bCs/>
          <w:sz w:val="22"/>
          <w:szCs w:val="22"/>
        </w:rPr>
        <w:t> </w:t>
      </w:r>
      <w:r w:rsidRPr="002E6DF1">
        <w:rPr>
          <w:rFonts w:ascii="Open Sans" w:hAnsi="Open Sans" w:cs="Open Sans"/>
          <w:b/>
          <w:bCs/>
          <w:sz w:val="22"/>
          <w:szCs w:val="22"/>
        </w:rPr>
        <w:t>wezwaniu</w:t>
      </w:r>
      <w:r w:rsidRPr="002E6DF1">
        <w:rPr>
          <w:rFonts w:ascii="Open Sans" w:hAnsi="Open Sans" w:cs="Open Sans"/>
          <w:sz w:val="22"/>
          <w:szCs w:val="22"/>
        </w:rPr>
        <w:t xml:space="preserve">. </w:t>
      </w:r>
      <w:r w:rsidRPr="002E6DF1">
        <w:rPr>
          <w:rFonts w:ascii="Open Sans" w:hAnsi="Open Sans" w:cs="Open Sans"/>
          <w:sz w:val="22"/>
          <w:szCs w:val="22"/>
        </w:rPr>
        <w:br/>
        <w:t>W uzasadnionych przypadkach dopuszcza się korekty w innych niż wskazane miejscach wniosku o dofinansowanie, pod warunkiem, że:</w:t>
      </w:r>
    </w:p>
    <w:p w14:paraId="58EE18AA" w14:textId="77777777" w:rsidR="00FD7DCF" w:rsidRPr="002E6DF1" w:rsidRDefault="00FD7DCF" w:rsidP="00514905">
      <w:pPr>
        <w:pStyle w:val="Akapitzlist"/>
        <w:spacing w:before="120" w:after="120" w:line="276" w:lineRule="auto"/>
        <w:ind w:left="360"/>
        <w:contextualSpacing w:val="0"/>
        <w:rPr>
          <w:rFonts w:ascii="Open Sans" w:hAnsi="Open Sans" w:cs="Open Sans"/>
          <w:bCs/>
          <w:sz w:val="22"/>
          <w:szCs w:val="22"/>
        </w:rPr>
      </w:pPr>
      <w:r w:rsidRPr="002E6DF1">
        <w:rPr>
          <w:rFonts w:ascii="Open Sans" w:hAnsi="Open Sans" w:cs="Open Sans"/>
          <w:bCs/>
          <w:sz w:val="22"/>
          <w:szCs w:val="22"/>
        </w:rPr>
        <w:t xml:space="preserve">a) </w:t>
      </w:r>
      <w:r w:rsidR="006C68C3" w:rsidRPr="002E6DF1">
        <w:rPr>
          <w:rFonts w:ascii="Open Sans" w:hAnsi="Open Sans" w:cs="Open Sans"/>
          <w:bCs/>
          <w:sz w:val="22"/>
          <w:szCs w:val="22"/>
        </w:rPr>
        <w:t>d</w:t>
      </w:r>
      <w:r w:rsidRPr="002E6DF1">
        <w:rPr>
          <w:rFonts w:ascii="Open Sans" w:hAnsi="Open Sans" w:cs="Open Sans"/>
          <w:bCs/>
          <w:sz w:val="22"/>
          <w:szCs w:val="22"/>
        </w:rPr>
        <w:t>otyczą oczywistych omyłek pisarskich lub rachunkowych</w:t>
      </w:r>
      <w:r w:rsidR="006C68C3" w:rsidRPr="002E6DF1">
        <w:rPr>
          <w:rFonts w:ascii="Open Sans" w:hAnsi="Open Sans" w:cs="Open Sans"/>
          <w:bCs/>
          <w:sz w:val="22"/>
          <w:szCs w:val="22"/>
        </w:rPr>
        <w:t>,</w:t>
      </w:r>
    </w:p>
    <w:p w14:paraId="628649C5" w14:textId="5336D44D" w:rsidR="006C68C3" w:rsidRPr="002E6DF1" w:rsidRDefault="00FD7DCF" w:rsidP="00514905">
      <w:pPr>
        <w:pStyle w:val="Akapitzlist"/>
        <w:spacing w:before="120" w:after="120" w:line="276" w:lineRule="auto"/>
        <w:ind w:left="360"/>
        <w:contextualSpacing w:val="0"/>
        <w:rPr>
          <w:rFonts w:ascii="Open Sans" w:hAnsi="Open Sans" w:cs="Open Sans"/>
          <w:bCs/>
          <w:sz w:val="22"/>
          <w:szCs w:val="22"/>
        </w:rPr>
      </w:pPr>
      <w:r w:rsidRPr="002E6DF1">
        <w:rPr>
          <w:rFonts w:ascii="Open Sans" w:hAnsi="Open Sans" w:cs="Open Sans"/>
          <w:bCs/>
          <w:sz w:val="22"/>
          <w:szCs w:val="22"/>
        </w:rPr>
        <w:t xml:space="preserve">b) </w:t>
      </w:r>
      <w:r w:rsidR="006C68C3" w:rsidRPr="002E6DF1">
        <w:rPr>
          <w:rFonts w:ascii="Open Sans" w:hAnsi="Open Sans" w:cs="Open Sans"/>
          <w:bCs/>
          <w:sz w:val="22"/>
          <w:szCs w:val="22"/>
        </w:rPr>
        <w:t>wynikają bezpośrednio lub pośrednio z uwzględnienia zgłoszonych przez IW uwag i są konieczne celem zachowania spójności informacji zawartych w dokumentacji.</w:t>
      </w:r>
    </w:p>
    <w:p w14:paraId="54C902AD" w14:textId="02987D8C" w:rsidR="006C68C3" w:rsidRPr="002E6DF1" w:rsidRDefault="006C68C3" w:rsidP="00514905">
      <w:pPr>
        <w:pStyle w:val="Akapitzlist"/>
        <w:numPr>
          <w:ilvl w:val="3"/>
          <w:numId w:val="9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Wnioskodawca uzupełnia lub poprawia wniosek o dofinansowanie, a następnie wysyła do IW w aplikacji WOD2021 wraz z informacją o zakresie wprowadzonych zmian.</w:t>
      </w:r>
    </w:p>
    <w:p w14:paraId="3E788735" w14:textId="533D9747" w:rsidR="006C68C3" w:rsidRPr="002E6DF1" w:rsidRDefault="006C68C3" w:rsidP="00514905">
      <w:pPr>
        <w:pStyle w:val="Akapitzlist"/>
        <w:numPr>
          <w:ilvl w:val="3"/>
          <w:numId w:val="9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Jeżeli wnioskodawca nie uzupełni lub nie poprawi wniosku o dofinansowanie w wyznaczonym terminie albo zrobi to niezgodnie z zakresem określonym w wezwaniu IW, wniosek o dofinansowanie zostanie oceniony na podstawie dotychczas przedłożonych dokumentów.</w:t>
      </w:r>
    </w:p>
    <w:p w14:paraId="30E7C65C" w14:textId="54396331" w:rsidR="006C68C3" w:rsidRPr="002E6DF1" w:rsidRDefault="006C68C3" w:rsidP="00514905">
      <w:pPr>
        <w:pStyle w:val="Akapitzlist"/>
        <w:numPr>
          <w:ilvl w:val="3"/>
          <w:numId w:val="9"/>
        </w:numPr>
        <w:spacing w:before="120"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 wyniku uzupełnienia wniosku o dofinansowanie nie może zwiększyć się wartość kosztów kwalifikowa</w:t>
      </w:r>
      <w:r w:rsidR="00237414" w:rsidRPr="002E6DF1">
        <w:rPr>
          <w:rFonts w:ascii="Open Sans" w:hAnsi="Open Sans" w:cs="Open Sans"/>
          <w:sz w:val="22"/>
          <w:szCs w:val="22"/>
        </w:rPr>
        <w:t>l</w:t>
      </w:r>
      <w:r w:rsidRPr="002E6DF1">
        <w:rPr>
          <w:rFonts w:ascii="Open Sans" w:hAnsi="Open Sans" w:cs="Open Sans"/>
          <w:sz w:val="22"/>
          <w:szCs w:val="22"/>
        </w:rPr>
        <w:t xml:space="preserve">nych projektu. </w:t>
      </w:r>
    </w:p>
    <w:p w14:paraId="60E77B42" w14:textId="143647A3" w:rsidR="00BE0EA3" w:rsidRPr="002E6DF1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0" w:name="_Toc158383505"/>
      <w:r w:rsidRPr="002E6DF1">
        <w:rPr>
          <w:rFonts w:ascii="Open Sans" w:hAnsi="Open Sans" w:cs="Open Sans"/>
          <w:color w:val="auto"/>
          <w:sz w:val="22"/>
          <w:szCs w:val="22"/>
        </w:rPr>
        <w:t>§ 8</w:t>
      </w:r>
      <w:r w:rsidR="00F15530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="00B74EA5" w:rsidRPr="002E6DF1">
        <w:rPr>
          <w:rFonts w:ascii="Open Sans" w:hAnsi="Open Sans" w:cs="Open Sans"/>
          <w:color w:val="auto"/>
          <w:sz w:val="22"/>
          <w:szCs w:val="22"/>
        </w:rPr>
        <w:t>Z</w:t>
      </w:r>
      <w:r w:rsidRPr="002E6DF1">
        <w:rPr>
          <w:rFonts w:ascii="Open Sans" w:hAnsi="Open Sans" w:cs="Open Sans"/>
          <w:color w:val="auto"/>
          <w:sz w:val="22"/>
          <w:szCs w:val="22"/>
        </w:rPr>
        <w:t xml:space="preserve">asady oceny </w:t>
      </w:r>
      <w:r w:rsidR="00774CD9" w:rsidRPr="002E6DF1">
        <w:rPr>
          <w:rFonts w:ascii="Open Sans" w:hAnsi="Open Sans" w:cs="Open Sans"/>
          <w:color w:val="auto"/>
          <w:sz w:val="22"/>
          <w:szCs w:val="22"/>
        </w:rPr>
        <w:t>projektu</w:t>
      </w:r>
      <w:bookmarkEnd w:id="20"/>
    </w:p>
    <w:p w14:paraId="4E65CB52" w14:textId="5B9C309D" w:rsidR="008B7153" w:rsidRPr="002E6DF1" w:rsidRDefault="00B74EA5" w:rsidP="00514905">
      <w:pPr>
        <w:pStyle w:val="Akapitzlist"/>
        <w:numPr>
          <w:ilvl w:val="0"/>
          <w:numId w:val="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eastAsiaTheme="minorHAnsi" w:hAnsi="Open Sans" w:cs="Open Sans"/>
          <w:sz w:val="22"/>
          <w:szCs w:val="22"/>
          <w:lang w:eastAsia="en-US"/>
        </w:rPr>
        <w:t xml:space="preserve">Ocena spełnienia kryteriów wyboru projektu </w:t>
      </w:r>
      <w:r w:rsidR="008B7153" w:rsidRPr="002E6DF1">
        <w:rPr>
          <w:rFonts w:ascii="Open Sans" w:eastAsiaTheme="minorHAnsi" w:hAnsi="Open Sans" w:cs="Open Sans"/>
          <w:sz w:val="22"/>
          <w:szCs w:val="22"/>
          <w:lang w:eastAsia="en-US"/>
        </w:rPr>
        <w:t>składa się z dwóch etapów:</w:t>
      </w:r>
    </w:p>
    <w:p w14:paraId="17727555" w14:textId="0AB0AA4E" w:rsidR="008B7153" w:rsidRPr="002E6DF1" w:rsidRDefault="005B5B55" w:rsidP="00514905">
      <w:pPr>
        <w:pStyle w:val="Akapitzlist"/>
        <w:numPr>
          <w:ilvl w:val="0"/>
          <w:numId w:val="33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I Etap</w:t>
      </w:r>
      <w:r w:rsidR="001321CE" w:rsidRPr="002E6DF1">
        <w:rPr>
          <w:rFonts w:ascii="Open Sans" w:hAnsi="Open Sans" w:cs="Open Sans"/>
          <w:sz w:val="22"/>
          <w:szCs w:val="22"/>
        </w:rPr>
        <w:t xml:space="preserve"> </w:t>
      </w:r>
    </w:p>
    <w:p w14:paraId="2EE1D9FF" w14:textId="6D47610D" w:rsidR="008B7153" w:rsidRPr="002E6DF1" w:rsidRDefault="005B5B55" w:rsidP="00514905">
      <w:pPr>
        <w:pStyle w:val="Akapitzlist"/>
        <w:numPr>
          <w:ilvl w:val="0"/>
          <w:numId w:val="33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II Etap</w:t>
      </w:r>
    </w:p>
    <w:p w14:paraId="2B707536" w14:textId="72F4E907" w:rsidR="00BE0EA3" w:rsidRPr="002E6DF1" w:rsidRDefault="00CE30AF" w:rsidP="00514905">
      <w:pPr>
        <w:pStyle w:val="Akapitzlist"/>
        <w:numPr>
          <w:ilvl w:val="0"/>
          <w:numId w:val="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Ocena </w:t>
      </w:r>
      <w:r w:rsidR="00774CD9" w:rsidRPr="002E6DF1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projektu </w:t>
      </w:r>
      <w:r w:rsidR="009D0CA0" w:rsidRPr="002E6DF1">
        <w:rPr>
          <w:rFonts w:ascii="Open Sans" w:eastAsiaTheme="minorHAnsi" w:hAnsi="Open Sans" w:cs="Open Sans"/>
          <w:sz w:val="22"/>
          <w:szCs w:val="22"/>
          <w:lang w:eastAsia="en-US"/>
        </w:rPr>
        <w:t>odbywa się</w:t>
      </w:r>
      <w:r w:rsidRPr="002E6DF1">
        <w:rPr>
          <w:rFonts w:ascii="Open Sans" w:eastAsiaTheme="minorHAnsi" w:hAnsi="Open Sans" w:cs="Open Sans"/>
          <w:sz w:val="22"/>
          <w:szCs w:val="22"/>
          <w:lang w:eastAsia="en-US"/>
        </w:rPr>
        <w:t xml:space="preserve"> </w:t>
      </w:r>
      <w:r w:rsidR="009D0CA0" w:rsidRPr="002E6DF1">
        <w:rPr>
          <w:rFonts w:ascii="Open Sans" w:eastAsiaTheme="minorHAnsi" w:hAnsi="Open Sans" w:cs="Open Sans"/>
          <w:sz w:val="22"/>
          <w:szCs w:val="22"/>
          <w:lang w:eastAsia="en-US"/>
        </w:rPr>
        <w:t>według</w:t>
      </w:r>
      <w:r w:rsidRPr="002E6DF1">
        <w:rPr>
          <w:rFonts w:ascii="Open Sans" w:eastAsiaTheme="minorHAnsi" w:hAnsi="Open Sans" w:cs="Open Sans"/>
          <w:sz w:val="22"/>
          <w:szCs w:val="22"/>
          <w:lang w:eastAsia="en-US"/>
        </w:rPr>
        <w:t xml:space="preserve"> </w:t>
      </w:r>
      <w:r w:rsidRPr="002E6DF1">
        <w:rPr>
          <w:rFonts w:ascii="Open Sans" w:eastAsiaTheme="minorHAnsi" w:hAnsi="Open Sans" w:cs="Open Sans"/>
          <w:i/>
          <w:iCs/>
          <w:sz w:val="22"/>
          <w:szCs w:val="22"/>
          <w:lang w:eastAsia="en-US"/>
        </w:rPr>
        <w:t>kryteri</w:t>
      </w:r>
      <w:r w:rsidR="009D0CA0" w:rsidRPr="002E6DF1">
        <w:rPr>
          <w:rFonts w:ascii="Open Sans" w:eastAsiaTheme="minorHAnsi" w:hAnsi="Open Sans" w:cs="Open Sans"/>
          <w:i/>
          <w:iCs/>
          <w:sz w:val="22"/>
          <w:szCs w:val="22"/>
          <w:lang w:eastAsia="en-US"/>
        </w:rPr>
        <w:t>ów</w:t>
      </w:r>
      <w:r w:rsidRPr="002E6DF1">
        <w:rPr>
          <w:rFonts w:ascii="Open Sans" w:hAnsi="Open Sans" w:cs="Open Sans"/>
          <w:i/>
          <w:iCs/>
          <w:sz w:val="22"/>
          <w:szCs w:val="22"/>
        </w:rPr>
        <w:t xml:space="preserve"> wyboru projekt</w:t>
      </w:r>
      <w:r w:rsidR="0070306D">
        <w:rPr>
          <w:rFonts w:ascii="Open Sans" w:hAnsi="Open Sans" w:cs="Open Sans"/>
          <w:i/>
          <w:iCs/>
          <w:sz w:val="22"/>
          <w:szCs w:val="22"/>
        </w:rPr>
        <w:t>ów</w:t>
      </w:r>
      <w:r w:rsidR="006E06BE" w:rsidRPr="002E6DF1">
        <w:rPr>
          <w:rFonts w:ascii="Open Sans" w:hAnsi="Open Sans" w:cs="Open Sans"/>
          <w:sz w:val="22"/>
          <w:szCs w:val="22"/>
        </w:rPr>
        <w:t>,</w:t>
      </w:r>
      <w:r w:rsidRPr="002E6DF1">
        <w:rPr>
          <w:rFonts w:ascii="Open Sans" w:eastAsiaTheme="minorHAnsi" w:hAnsi="Open Sans" w:cs="Open Sans"/>
          <w:sz w:val="22"/>
          <w:szCs w:val="22"/>
          <w:lang w:eastAsia="en-US"/>
        </w:rPr>
        <w:t xml:space="preserve"> określon</w:t>
      </w:r>
      <w:r w:rsidR="009D0CA0" w:rsidRPr="002E6DF1">
        <w:rPr>
          <w:rFonts w:ascii="Open Sans" w:eastAsiaTheme="minorHAnsi" w:hAnsi="Open Sans" w:cs="Open Sans"/>
          <w:sz w:val="22"/>
          <w:szCs w:val="22"/>
          <w:lang w:eastAsia="en-US"/>
        </w:rPr>
        <w:t>ych</w:t>
      </w:r>
      <w:r w:rsidRPr="002E6DF1">
        <w:rPr>
          <w:rFonts w:ascii="Open Sans" w:eastAsiaTheme="minorHAnsi" w:hAnsi="Open Sans" w:cs="Open Sans"/>
          <w:sz w:val="22"/>
          <w:szCs w:val="22"/>
          <w:lang w:eastAsia="en-US"/>
        </w:rPr>
        <w:t xml:space="preserve"> w</w:t>
      </w:r>
      <w:r w:rsidR="00AC1C0B" w:rsidRPr="002E6DF1">
        <w:rPr>
          <w:rFonts w:ascii="Open Sans" w:eastAsiaTheme="minorHAnsi" w:hAnsi="Open Sans" w:cs="Open Sans"/>
          <w:sz w:val="22"/>
          <w:szCs w:val="22"/>
          <w:lang w:eastAsia="en-US"/>
        </w:rPr>
        <w:t> </w:t>
      </w:r>
      <w:r w:rsidRPr="00C07E11">
        <w:rPr>
          <w:rFonts w:ascii="Open Sans" w:eastAsiaTheme="minorHAnsi" w:hAnsi="Open Sans" w:cs="Open Sans"/>
          <w:b/>
          <w:bCs/>
          <w:sz w:val="22"/>
          <w:szCs w:val="22"/>
          <w:lang w:eastAsia="en-US"/>
        </w:rPr>
        <w:t xml:space="preserve">załączniku nr </w:t>
      </w:r>
      <w:r w:rsidR="0048504B" w:rsidRPr="00C07E11">
        <w:rPr>
          <w:rFonts w:ascii="Open Sans" w:eastAsiaTheme="minorHAnsi" w:hAnsi="Open Sans" w:cs="Open Sans"/>
          <w:b/>
          <w:bCs/>
          <w:sz w:val="22"/>
          <w:szCs w:val="22"/>
          <w:lang w:eastAsia="en-US"/>
        </w:rPr>
        <w:t>3</w:t>
      </w:r>
      <w:r w:rsidRPr="00C07E11">
        <w:rPr>
          <w:rFonts w:ascii="Open Sans" w:eastAsiaTheme="minorHAnsi" w:hAnsi="Open Sans" w:cs="Open Sans"/>
          <w:b/>
          <w:bCs/>
          <w:sz w:val="22"/>
          <w:szCs w:val="22"/>
          <w:lang w:eastAsia="en-US"/>
        </w:rPr>
        <w:t xml:space="preserve"> </w:t>
      </w:r>
      <w:r w:rsidRPr="002E6DF1">
        <w:rPr>
          <w:rFonts w:ascii="Open Sans" w:eastAsiaTheme="minorHAnsi" w:hAnsi="Open Sans" w:cs="Open Sans"/>
          <w:sz w:val="22"/>
          <w:szCs w:val="22"/>
          <w:lang w:eastAsia="en-US"/>
        </w:rPr>
        <w:t xml:space="preserve">do </w:t>
      </w:r>
      <w:r w:rsidR="00AC6897" w:rsidRPr="002E6DF1">
        <w:rPr>
          <w:rFonts w:ascii="Open Sans" w:eastAsiaTheme="minorHAnsi" w:hAnsi="Open Sans" w:cs="Open Sans"/>
          <w:sz w:val="22"/>
          <w:szCs w:val="22"/>
          <w:lang w:eastAsia="en-US"/>
        </w:rPr>
        <w:t>R</w:t>
      </w:r>
      <w:r w:rsidRPr="002E6DF1">
        <w:rPr>
          <w:rFonts w:ascii="Open Sans" w:eastAsiaTheme="minorHAnsi" w:hAnsi="Open Sans" w:cs="Open Sans"/>
          <w:sz w:val="22"/>
          <w:szCs w:val="22"/>
          <w:lang w:eastAsia="en-US"/>
        </w:rPr>
        <w:t>egulaminu</w:t>
      </w:r>
      <w:r w:rsidR="00710595" w:rsidRPr="002E6DF1">
        <w:rPr>
          <w:rFonts w:ascii="Open Sans" w:eastAsiaTheme="minorHAnsi" w:hAnsi="Open Sans" w:cs="Open Sans"/>
          <w:sz w:val="22"/>
          <w:szCs w:val="22"/>
          <w:lang w:eastAsia="en-US"/>
        </w:rPr>
        <w:t>,</w:t>
      </w:r>
      <w:r w:rsidRPr="002E6DF1">
        <w:rPr>
          <w:rFonts w:ascii="Open Sans" w:eastAsiaTheme="minorHAnsi" w:hAnsi="Open Sans" w:cs="Open Sans"/>
          <w:sz w:val="22"/>
          <w:szCs w:val="22"/>
          <w:lang w:eastAsia="en-US"/>
        </w:rPr>
        <w:t xml:space="preserve"> na podstawie informacji zawartych we wniosku o</w:t>
      </w:r>
      <w:r w:rsidR="00AC1C0B" w:rsidRPr="002E6DF1">
        <w:rPr>
          <w:rFonts w:ascii="Open Sans" w:eastAsiaTheme="minorHAns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Theme="minorHAnsi" w:hAnsi="Open Sans" w:cs="Open Sans"/>
          <w:sz w:val="22"/>
          <w:szCs w:val="22"/>
          <w:lang w:eastAsia="en-US"/>
        </w:rPr>
        <w:t>dofinansowanie</w:t>
      </w:r>
      <w:r w:rsidR="002C29B4" w:rsidRPr="002E6DF1">
        <w:rPr>
          <w:rFonts w:ascii="Open Sans" w:eastAsiaTheme="minorHAnsi" w:hAnsi="Open Sans" w:cs="Open Sans"/>
          <w:sz w:val="22"/>
          <w:szCs w:val="22"/>
          <w:lang w:eastAsia="en-US"/>
        </w:rPr>
        <w:t xml:space="preserve"> oraz załącznikach</w:t>
      </w:r>
      <w:r w:rsidR="00382257" w:rsidRPr="002E6DF1">
        <w:rPr>
          <w:rFonts w:ascii="Open Sans" w:eastAsiaTheme="minorHAnsi" w:hAnsi="Open Sans" w:cs="Open Sans"/>
          <w:sz w:val="22"/>
          <w:szCs w:val="22"/>
          <w:lang w:eastAsia="en-US"/>
        </w:rPr>
        <w:t>.</w:t>
      </w:r>
      <w:r w:rsidR="00641AFC" w:rsidRPr="002E6DF1">
        <w:rPr>
          <w:rFonts w:ascii="Open Sans" w:eastAsiaTheme="minorHAnsi" w:hAnsi="Open Sans" w:cs="Open Sans"/>
          <w:sz w:val="22"/>
          <w:szCs w:val="22"/>
          <w:lang w:eastAsia="en-US"/>
        </w:rPr>
        <w:t xml:space="preserve"> </w:t>
      </w:r>
    </w:p>
    <w:p w14:paraId="22EBA425" w14:textId="3E79C927" w:rsidR="00557AF7" w:rsidRPr="001E6B9B" w:rsidRDefault="00557AF7" w:rsidP="00514905">
      <w:pPr>
        <w:pStyle w:val="Akapitzlist"/>
        <w:numPr>
          <w:ilvl w:val="0"/>
          <w:numId w:val="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1E6B9B">
        <w:rPr>
          <w:rFonts w:ascii="Open Sans" w:hAnsi="Open Sans" w:cs="Open Sans"/>
          <w:sz w:val="22"/>
          <w:szCs w:val="22"/>
        </w:rPr>
        <w:t xml:space="preserve">Oceny projektu dokonuje </w:t>
      </w:r>
      <w:r w:rsidR="0009763B" w:rsidRPr="001E6B9B">
        <w:rPr>
          <w:rFonts w:ascii="Open Sans" w:hAnsi="Open Sans" w:cs="Open Sans"/>
          <w:sz w:val="22"/>
          <w:szCs w:val="22"/>
        </w:rPr>
        <w:t>Komisja Oceny Projektu (</w:t>
      </w:r>
      <w:r w:rsidRPr="001E6B9B">
        <w:rPr>
          <w:rFonts w:ascii="Open Sans" w:hAnsi="Open Sans" w:cs="Open Sans"/>
          <w:sz w:val="22"/>
          <w:szCs w:val="22"/>
        </w:rPr>
        <w:t>KOP</w:t>
      </w:r>
      <w:r w:rsidR="0009763B" w:rsidRPr="001E6B9B">
        <w:rPr>
          <w:rFonts w:ascii="Open Sans" w:hAnsi="Open Sans" w:cs="Open Sans"/>
          <w:sz w:val="22"/>
          <w:szCs w:val="22"/>
        </w:rPr>
        <w:t>)</w:t>
      </w:r>
      <w:r w:rsidRPr="001E6B9B">
        <w:rPr>
          <w:rFonts w:ascii="Open Sans" w:hAnsi="Open Sans" w:cs="Open Sans"/>
          <w:sz w:val="22"/>
          <w:szCs w:val="22"/>
        </w:rPr>
        <w:t xml:space="preserve"> powołana przez I</w:t>
      </w:r>
      <w:r w:rsidR="00DD591C" w:rsidRPr="001E6B9B">
        <w:rPr>
          <w:rFonts w:ascii="Open Sans" w:hAnsi="Open Sans" w:cs="Open Sans"/>
          <w:sz w:val="22"/>
          <w:szCs w:val="22"/>
        </w:rPr>
        <w:t>W</w:t>
      </w:r>
      <w:r w:rsidRPr="001E6B9B">
        <w:rPr>
          <w:rFonts w:ascii="Open Sans" w:hAnsi="Open Sans" w:cs="Open Sans"/>
          <w:sz w:val="22"/>
          <w:szCs w:val="22"/>
        </w:rPr>
        <w:t>. Organizację i tryb pracy KOP określa regulamin przyjęty przez I</w:t>
      </w:r>
      <w:r w:rsidR="00DD591C" w:rsidRPr="001E6B9B">
        <w:rPr>
          <w:rFonts w:ascii="Open Sans" w:hAnsi="Open Sans" w:cs="Open Sans"/>
          <w:sz w:val="22"/>
          <w:szCs w:val="22"/>
        </w:rPr>
        <w:t>W</w:t>
      </w:r>
      <w:r w:rsidR="006608A6" w:rsidRPr="001E6B9B">
        <w:rPr>
          <w:rFonts w:ascii="Open Sans" w:hAnsi="Open Sans" w:cs="Open Sans"/>
          <w:sz w:val="22"/>
          <w:szCs w:val="22"/>
        </w:rPr>
        <w:t>.</w:t>
      </w:r>
    </w:p>
    <w:p w14:paraId="55FB65F9" w14:textId="4C723E98" w:rsidR="005A608A" w:rsidRPr="002E6DF1" w:rsidRDefault="005A608A" w:rsidP="00514905">
      <w:pPr>
        <w:pStyle w:val="Akapitzlist"/>
        <w:numPr>
          <w:ilvl w:val="0"/>
          <w:numId w:val="4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Każdy wniosek będzie oceniany kryteriami horyzontalnymi oraz kryteriami specyf</w:t>
      </w:r>
      <w:r w:rsidR="00A07DD8" w:rsidRPr="002E6DF1">
        <w:rPr>
          <w:rFonts w:ascii="Open Sans" w:hAnsi="Open Sans" w:cs="Open Sans"/>
          <w:sz w:val="22"/>
          <w:szCs w:val="22"/>
        </w:rPr>
        <w:t xml:space="preserve">icznymi dla </w:t>
      </w:r>
      <w:r w:rsidR="00A07DD8" w:rsidRPr="0078712E">
        <w:rPr>
          <w:rFonts w:ascii="Open Sans" w:hAnsi="Open Sans" w:cs="Open Sans"/>
          <w:sz w:val="22"/>
          <w:szCs w:val="22"/>
        </w:rPr>
        <w:t>działania FENX.01.05</w:t>
      </w:r>
      <w:r w:rsidR="00A47FF6" w:rsidRPr="0078712E">
        <w:rPr>
          <w:rFonts w:ascii="Open Sans" w:hAnsi="Open Sans" w:cs="Open Sans"/>
          <w:sz w:val="22"/>
          <w:szCs w:val="22"/>
        </w:rPr>
        <w:t>.8</w:t>
      </w:r>
      <w:r w:rsidR="00A07DD8" w:rsidRPr="0078712E">
        <w:rPr>
          <w:rFonts w:ascii="Open Sans" w:hAnsi="Open Sans" w:cs="Open Sans"/>
          <w:sz w:val="22"/>
          <w:szCs w:val="22"/>
        </w:rPr>
        <w:t>,</w:t>
      </w:r>
      <w:r w:rsidRPr="0078712E">
        <w:rPr>
          <w:rFonts w:ascii="Open Sans" w:hAnsi="Open Sans" w:cs="Open Sans"/>
          <w:sz w:val="22"/>
          <w:szCs w:val="22"/>
        </w:rPr>
        <w:t xml:space="preserve"> typu projektu:</w:t>
      </w:r>
      <w:r w:rsidR="00A07DD8" w:rsidRPr="0078712E">
        <w:rPr>
          <w:rFonts w:ascii="Open Sans" w:hAnsi="Open Sans" w:cs="Open Sans"/>
          <w:sz w:val="22"/>
          <w:szCs w:val="22"/>
        </w:rPr>
        <w:t xml:space="preserve"> </w:t>
      </w:r>
      <w:r w:rsidR="00A47FF6" w:rsidRPr="0078712E">
        <w:rPr>
          <w:rFonts w:ascii="Open Sans" w:hAnsi="Open Sans" w:cs="Open Sans"/>
          <w:sz w:val="22"/>
          <w:szCs w:val="22"/>
        </w:rPr>
        <w:t>Edukacja w zakresie ochrony przyrody</w:t>
      </w:r>
      <w:r w:rsidRPr="0078712E">
        <w:rPr>
          <w:rFonts w:ascii="Open Sans" w:hAnsi="Open Sans" w:cs="Open Sans"/>
          <w:sz w:val="22"/>
          <w:szCs w:val="22"/>
        </w:rPr>
        <w:t>. Zarówno kryteria horyz</w:t>
      </w:r>
      <w:r w:rsidRPr="002E6DF1">
        <w:rPr>
          <w:rFonts w:ascii="Open Sans" w:hAnsi="Open Sans" w:cs="Open Sans"/>
          <w:sz w:val="22"/>
          <w:szCs w:val="22"/>
        </w:rPr>
        <w:t>ontalne jak i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specyficzne składają się z kryteriów obligatoryjnych oraz rankingujących.</w:t>
      </w:r>
    </w:p>
    <w:p w14:paraId="74976D8C" w14:textId="7224EAF5" w:rsidR="007A1F22" w:rsidRPr="002E6DF1" w:rsidRDefault="007A1F22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1" w:name="_Toc158383506"/>
      <w:r w:rsidRPr="002E6DF1">
        <w:rPr>
          <w:rFonts w:ascii="Open Sans" w:hAnsi="Open Sans" w:cs="Open Sans"/>
          <w:color w:val="auto"/>
          <w:sz w:val="22"/>
          <w:szCs w:val="22"/>
        </w:rPr>
        <w:t xml:space="preserve">§ 9. </w:t>
      </w:r>
      <w:r w:rsidR="000D52CB" w:rsidRPr="002E6DF1">
        <w:rPr>
          <w:rFonts w:ascii="Open Sans" w:hAnsi="Open Sans" w:cs="Open Sans"/>
          <w:color w:val="auto"/>
          <w:sz w:val="22"/>
          <w:szCs w:val="22"/>
        </w:rPr>
        <w:t xml:space="preserve">I Etap </w:t>
      </w:r>
      <w:r w:rsidRPr="002E6DF1">
        <w:rPr>
          <w:rFonts w:ascii="Open Sans" w:hAnsi="Open Sans" w:cs="Open Sans"/>
          <w:color w:val="auto"/>
          <w:sz w:val="22"/>
          <w:szCs w:val="22"/>
        </w:rPr>
        <w:t>oceny</w:t>
      </w:r>
      <w:bookmarkEnd w:id="21"/>
    </w:p>
    <w:p w14:paraId="3B0E94CC" w14:textId="2DA9F732" w:rsidR="004D1969" w:rsidRPr="006D38AD" w:rsidRDefault="00050E82" w:rsidP="0037504E">
      <w:pPr>
        <w:numPr>
          <w:ilvl w:val="0"/>
          <w:numId w:val="50"/>
        </w:numPr>
        <w:spacing w:after="160" w:line="276" w:lineRule="auto"/>
        <w:rPr>
          <w:rFonts w:ascii="Open Sans Light" w:hAnsi="Open Sans Light" w:cs="Open Sans Light"/>
          <w:color w:val="000000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Ocena </w:t>
      </w:r>
      <w:r w:rsidR="0037504E">
        <w:rPr>
          <w:rFonts w:ascii="Open Sans" w:hAnsi="Open Sans" w:cs="Open Sans"/>
          <w:sz w:val="22"/>
          <w:szCs w:val="22"/>
        </w:rPr>
        <w:t xml:space="preserve">w ramach I etapu polega na weryfikacji spełnienia przez </w:t>
      </w:r>
      <w:r w:rsidR="00F374D4" w:rsidRPr="002E6DF1">
        <w:rPr>
          <w:rFonts w:ascii="Open Sans" w:hAnsi="Open Sans" w:cs="Open Sans"/>
          <w:sz w:val="22"/>
          <w:szCs w:val="22"/>
        </w:rPr>
        <w:t xml:space="preserve">projekt kryteriów </w:t>
      </w:r>
      <w:r w:rsidR="00FE57CC">
        <w:rPr>
          <w:rFonts w:ascii="Open Sans" w:hAnsi="Open Sans" w:cs="Open Sans"/>
          <w:sz w:val="22"/>
          <w:szCs w:val="22"/>
        </w:rPr>
        <w:t>obligatoryjnych</w:t>
      </w:r>
      <w:r w:rsidR="00F374D4" w:rsidRPr="002E6DF1">
        <w:rPr>
          <w:rFonts w:ascii="Open Sans" w:hAnsi="Open Sans" w:cs="Open Sans"/>
          <w:sz w:val="22"/>
          <w:szCs w:val="22"/>
        </w:rPr>
        <w:t xml:space="preserve"> </w:t>
      </w:r>
      <w:r w:rsidR="0037504E">
        <w:rPr>
          <w:rFonts w:ascii="Open Sans" w:hAnsi="Open Sans" w:cs="Open Sans"/>
          <w:sz w:val="22"/>
          <w:szCs w:val="22"/>
        </w:rPr>
        <w:t xml:space="preserve">i </w:t>
      </w:r>
      <w:r w:rsidR="00E95F7E" w:rsidRPr="002E6DF1">
        <w:rPr>
          <w:rFonts w:ascii="Open Sans" w:hAnsi="Open Sans" w:cs="Open Sans"/>
          <w:sz w:val="22"/>
          <w:szCs w:val="22"/>
        </w:rPr>
        <w:t xml:space="preserve">dokonywana jest na podstawie listy sprawdzającej stanowiącej </w:t>
      </w:r>
      <w:r w:rsidR="00E95F7E" w:rsidRPr="00C07E11">
        <w:rPr>
          <w:rFonts w:ascii="Open Sans" w:hAnsi="Open Sans" w:cs="Open Sans"/>
          <w:b/>
          <w:bCs/>
          <w:sz w:val="22"/>
          <w:szCs w:val="22"/>
        </w:rPr>
        <w:t xml:space="preserve">załącznik nr </w:t>
      </w:r>
      <w:r w:rsidR="00AE4F49" w:rsidRPr="00C07E11">
        <w:rPr>
          <w:rFonts w:ascii="Open Sans" w:hAnsi="Open Sans" w:cs="Open Sans"/>
          <w:b/>
          <w:bCs/>
          <w:sz w:val="22"/>
          <w:szCs w:val="22"/>
        </w:rPr>
        <w:t>4</w:t>
      </w:r>
      <w:r w:rsidR="00E95F7E" w:rsidRPr="0099695C">
        <w:rPr>
          <w:rFonts w:ascii="Open Sans" w:hAnsi="Open Sans" w:cs="Open Sans"/>
          <w:sz w:val="22"/>
          <w:szCs w:val="22"/>
        </w:rPr>
        <w:t xml:space="preserve"> do</w:t>
      </w:r>
      <w:r w:rsidR="0076394B" w:rsidRPr="0099695C">
        <w:rPr>
          <w:rFonts w:ascii="Open Sans" w:hAnsi="Open Sans" w:cs="Open Sans"/>
          <w:sz w:val="22"/>
          <w:szCs w:val="22"/>
        </w:rPr>
        <w:t xml:space="preserve"> </w:t>
      </w:r>
      <w:r w:rsidR="006608A6" w:rsidRPr="006D38AD">
        <w:rPr>
          <w:rFonts w:ascii="Open Sans" w:hAnsi="Open Sans" w:cs="Open Sans"/>
          <w:sz w:val="22"/>
          <w:szCs w:val="22"/>
        </w:rPr>
        <w:t>R</w:t>
      </w:r>
      <w:r w:rsidR="00E95F7E" w:rsidRPr="006D38AD">
        <w:rPr>
          <w:rFonts w:ascii="Open Sans" w:hAnsi="Open Sans" w:cs="Open Sans"/>
          <w:sz w:val="22"/>
          <w:szCs w:val="22"/>
        </w:rPr>
        <w:t>egulaminu</w:t>
      </w:r>
      <w:r w:rsidR="0037504E">
        <w:rPr>
          <w:rFonts w:ascii="Open Sans" w:hAnsi="Open Sans" w:cs="Open Sans"/>
          <w:sz w:val="22"/>
          <w:szCs w:val="22"/>
        </w:rPr>
        <w:t>, która</w:t>
      </w:r>
      <w:r w:rsidR="004D1969">
        <w:rPr>
          <w:rFonts w:ascii="Open Sans" w:hAnsi="Open Sans" w:cs="Open Sans"/>
          <w:sz w:val="22"/>
          <w:szCs w:val="22"/>
        </w:rPr>
        <w:t xml:space="preserve"> obejmuje:</w:t>
      </w:r>
    </w:p>
    <w:p w14:paraId="42D59BBB" w14:textId="2C7AA572" w:rsidR="004D1969" w:rsidRPr="006D38AD" w:rsidRDefault="004D1969" w:rsidP="006D38AD">
      <w:pPr>
        <w:numPr>
          <w:ilvl w:val="1"/>
          <w:numId w:val="51"/>
        </w:numPr>
        <w:spacing w:after="60" w:line="276" w:lineRule="auto"/>
        <w:ind w:left="709" w:hanging="283"/>
        <w:rPr>
          <w:rFonts w:ascii="Open Sans" w:hAnsi="Open Sans" w:cs="Open Sans"/>
          <w:color w:val="000000"/>
          <w:sz w:val="22"/>
          <w:szCs w:val="22"/>
        </w:rPr>
      </w:pPr>
      <w:r w:rsidRPr="006D38AD">
        <w:rPr>
          <w:rFonts w:ascii="Open Sans" w:hAnsi="Open Sans" w:cs="Open Sans"/>
          <w:color w:val="000000"/>
          <w:sz w:val="22"/>
          <w:szCs w:val="22"/>
        </w:rPr>
        <w:t xml:space="preserve">Kryteria </w:t>
      </w:r>
      <w:r w:rsidR="00FE57CC">
        <w:rPr>
          <w:rFonts w:ascii="Open Sans" w:hAnsi="Open Sans" w:cs="Open Sans"/>
          <w:color w:val="000000"/>
          <w:sz w:val="22"/>
          <w:szCs w:val="22"/>
        </w:rPr>
        <w:t>horyzontalne</w:t>
      </w:r>
      <w:r w:rsidR="00C40559">
        <w:rPr>
          <w:rFonts w:ascii="Open Sans" w:hAnsi="Open Sans" w:cs="Open Sans"/>
          <w:color w:val="000000"/>
          <w:sz w:val="22"/>
          <w:szCs w:val="22"/>
        </w:rPr>
        <w:t xml:space="preserve"> obligatoryjne</w:t>
      </w:r>
      <w:r w:rsidRPr="006D38AD">
        <w:rPr>
          <w:rFonts w:ascii="Open Sans" w:hAnsi="Open Sans" w:cs="Open Sans"/>
          <w:color w:val="000000"/>
          <w:sz w:val="22"/>
          <w:szCs w:val="22"/>
        </w:rPr>
        <w:t>:</w:t>
      </w:r>
    </w:p>
    <w:p w14:paraId="17C41D18" w14:textId="08F6E625" w:rsidR="004D1969" w:rsidRPr="001C6869" w:rsidRDefault="00CD7C19" w:rsidP="006D38AD">
      <w:pPr>
        <w:numPr>
          <w:ilvl w:val="0"/>
          <w:numId w:val="52"/>
        </w:numPr>
        <w:spacing w:after="60" w:line="276" w:lineRule="auto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Kryterium nr 1 </w:t>
      </w:r>
      <w:r w:rsidR="002C56D2">
        <w:rPr>
          <w:rFonts w:ascii="Open Sans" w:hAnsi="Open Sans" w:cs="Open Sans"/>
          <w:color w:val="000000"/>
          <w:sz w:val="22"/>
          <w:szCs w:val="22"/>
        </w:rPr>
        <w:t>„</w:t>
      </w:r>
      <w:r w:rsidR="004D1969" w:rsidRPr="001C6869">
        <w:rPr>
          <w:rFonts w:ascii="Open Sans" w:hAnsi="Open Sans" w:cs="Open Sans"/>
          <w:color w:val="000000"/>
          <w:sz w:val="22"/>
          <w:szCs w:val="22"/>
        </w:rPr>
        <w:t>Zgodność z Programem Fundusze Europejskie na Infrastrukturę, Klimat, Środowisko 2021-2027, Szczegółowym opisem priorytetów FEnIKS oraz regulaminem wyboru projektów (dokumenty aktualne na dzień złożenia wniosku o dofinansowanie)</w:t>
      </w:r>
      <w:r w:rsidR="002C56D2">
        <w:rPr>
          <w:rFonts w:ascii="Open Sans" w:hAnsi="Open Sans" w:cs="Open Sans"/>
          <w:color w:val="000000"/>
          <w:sz w:val="22"/>
          <w:szCs w:val="22"/>
        </w:rPr>
        <w:t>”</w:t>
      </w:r>
      <w:r w:rsidR="00251D98" w:rsidRPr="001C6869">
        <w:rPr>
          <w:rFonts w:ascii="Open Sans" w:hAnsi="Open Sans" w:cs="Open Sans"/>
          <w:color w:val="000000"/>
          <w:sz w:val="22"/>
          <w:szCs w:val="22"/>
        </w:rPr>
        <w:t>,</w:t>
      </w:r>
    </w:p>
    <w:p w14:paraId="599CD21F" w14:textId="10D9D080" w:rsidR="004D1969" w:rsidRPr="001C6869" w:rsidRDefault="00CD7C19" w:rsidP="006D38AD">
      <w:pPr>
        <w:numPr>
          <w:ilvl w:val="0"/>
          <w:numId w:val="52"/>
        </w:numPr>
        <w:spacing w:after="60" w:line="276" w:lineRule="auto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Kryterium nr 2 </w:t>
      </w:r>
      <w:r w:rsidR="002C56D2">
        <w:rPr>
          <w:rFonts w:ascii="Open Sans" w:hAnsi="Open Sans" w:cs="Open Sans"/>
          <w:color w:val="000000"/>
          <w:sz w:val="22"/>
          <w:szCs w:val="22"/>
        </w:rPr>
        <w:t>„</w:t>
      </w:r>
      <w:r w:rsidR="004D1969" w:rsidRPr="001C6869">
        <w:rPr>
          <w:rFonts w:ascii="Open Sans" w:hAnsi="Open Sans" w:cs="Open Sans"/>
          <w:color w:val="000000"/>
          <w:sz w:val="22"/>
          <w:szCs w:val="22"/>
        </w:rPr>
        <w:t>Zgodność projektu z dokumentami składającymi się na spełnienie warunków podstawowych</w:t>
      </w:r>
      <w:r w:rsidR="002C56D2">
        <w:rPr>
          <w:rFonts w:ascii="Open Sans" w:hAnsi="Open Sans" w:cs="Open Sans"/>
          <w:color w:val="000000"/>
          <w:sz w:val="22"/>
          <w:szCs w:val="22"/>
        </w:rPr>
        <w:t>”</w:t>
      </w:r>
      <w:r w:rsidR="00251D98" w:rsidRPr="001C6869">
        <w:rPr>
          <w:rFonts w:ascii="Open Sans" w:hAnsi="Open Sans" w:cs="Open Sans"/>
          <w:color w:val="000000"/>
          <w:sz w:val="22"/>
          <w:szCs w:val="22"/>
        </w:rPr>
        <w:t>,</w:t>
      </w:r>
    </w:p>
    <w:p w14:paraId="7035D623" w14:textId="0B1AA32F" w:rsidR="004D1969" w:rsidRPr="001C6869" w:rsidRDefault="00CD7C19" w:rsidP="006D38AD">
      <w:pPr>
        <w:numPr>
          <w:ilvl w:val="0"/>
          <w:numId w:val="52"/>
        </w:numPr>
        <w:spacing w:after="60" w:line="276" w:lineRule="auto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Kryterium nr 3 </w:t>
      </w:r>
      <w:r w:rsidR="002C56D2">
        <w:rPr>
          <w:rFonts w:ascii="Open Sans" w:hAnsi="Open Sans" w:cs="Open Sans"/>
          <w:color w:val="000000"/>
          <w:sz w:val="22"/>
          <w:szCs w:val="22"/>
        </w:rPr>
        <w:t>„</w:t>
      </w:r>
      <w:r w:rsidR="004D1969" w:rsidRPr="001C6869">
        <w:rPr>
          <w:rFonts w:ascii="Open Sans" w:hAnsi="Open Sans" w:cs="Open Sans"/>
          <w:color w:val="000000"/>
          <w:sz w:val="22"/>
          <w:szCs w:val="22"/>
        </w:rPr>
        <w:t>Zgodność z realizacją zasady n+2</w:t>
      </w:r>
      <w:r w:rsidR="002C56D2">
        <w:rPr>
          <w:rFonts w:ascii="Open Sans" w:hAnsi="Open Sans" w:cs="Open Sans"/>
          <w:color w:val="000000"/>
          <w:sz w:val="22"/>
          <w:szCs w:val="22"/>
        </w:rPr>
        <w:t>”</w:t>
      </w:r>
      <w:r w:rsidR="00251D98" w:rsidRPr="001C6869">
        <w:rPr>
          <w:rFonts w:ascii="Open Sans" w:hAnsi="Open Sans" w:cs="Open Sans"/>
          <w:color w:val="000000"/>
          <w:sz w:val="22"/>
          <w:szCs w:val="22"/>
        </w:rPr>
        <w:t>,</w:t>
      </w:r>
    </w:p>
    <w:p w14:paraId="5C64E59D" w14:textId="43A6EB4F" w:rsidR="004D1969" w:rsidRPr="001C6869" w:rsidRDefault="00CD7C19" w:rsidP="006D38AD">
      <w:pPr>
        <w:numPr>
          <w:ilvl w:val="0"/>
          <w:numId w:val="52"/>
        </w:numPr>
        <w:spacing w:after="60" w:line="276" w:lineRule="auto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Kryterium nr 4 </w:t>
      </w:r>
      <w:r w:rsidR="002C56D2">
        <w:rPr>
          <w:rFonts w:ascii="Open Sans" w:hAnsi="Open Sans" w:cs="Open Sans"/>
          <w:color w:val="000000"/>
          <w:sz w:val="22"/>
          <w:szCs w:val="22"/>
        </w:rPr>
        <w:t>„</w:t>
      </w:r>
      <w:r w:rsidR="004D1969" w:rsidRPr="001C6869">
        <w:rPr>
          <w:rFonts w:ascii="Open Sans" w:hAnsi="Open Sans" w:cs="Open Sans"/>
          <w:color w:val="000000"/>
          <w:sz w:val="22"/>
          <w:szCs w:val="22"/>
        </w:rPr>
        <w:t>Projekt nie został zakończony przed złożeniem dokumentacji aplikacyjnej</w:t>
      </w:r>
      <w:r w:rsidR="002C56D2">
        <w:rPr>
          <w:rFonts w:ascii="Open Sans" w:hAnsi="Open Sans" w:cs="Open Sans"/>
          <w:color w:val="000000"/>
          <w:sz w:val="22"/>
          <w:szCs w:val="22"/>
        </w:rPr>
        <w:t>”</w:t>
      </w:r>
      <w:r w:rsidR="00251D98" w:rsidRPr="001C6869">
        <w:rPr>
          <w:rFonts w:ascii="Open Sans" w:hAnsi="Open Sans" w:cs="Open Sans"/>
          <w:color w:val="000000"/>
          <w:sz w:val="22"/>
          <w:szCs w:val="22"/>
        </w:rPr>
        <w:t>,</w:t>
      </w:r>
    </w:p>
    <w:p w14:paraId="25C99D44" w14:textId="10C4B3D6" w:rsidR="004D1969" w:rsidRPr="007C3FDE" w:rsidRDefault="00CD7C19" w:rsidP="006D38AD">
      <w:pPr>
        <w:numPr>
          <w:ilvl w:val="0"/>
          <w:numId w:val="52"/>
        </w:numPr>
        <w:spacing w:after="60" w:line="276" w:lineRule="auto"/>
        <w:rPr>
          <w:rFonts w:ascii="Open Sans" w:hAnsi="Open Sans" w:cs="Open Sans"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Kryterium nr 5 </w:t>
      </w:r>
      <w:r w:rsidR="002C56D2">
        <w:rPr>
          <w:rFonts w:ascii="Open Sans" w:hAnsi="Open Sans" w:cs="Open Sans"/>
          <w:color w:val="000000"/>
          <w:sz w:val="22"/>
          <w:szCs w:val="22"/>
        </w:rPr>
        <w:t>„</w:t>
      </w:r>
      <w:r w:rsidR="004D1969" w:rsidRPr="007C3FDE">
        <w:rPr>
          <w:rFonts w:ascii="Open Sans" w:hAnsi="Open Sans" w:cs="Open Sans"/>
          <w:color w:val="000000" w:themeColor="text1"/>
          <w:sz w:val="22"/>
          <w:szCs w:val="22"/>
        </w:rPr>
        <w:t>Kompletność dokumentacji aplikacyjnej i spójność informacji zawartych we</w:t>
      </w:r>
      <w:r w:rsidR="006D38AD" w:rsidRPr="007C3FDE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4D1969" w:rsidRPr="007C3FDE">
        <w:rPr>
          <w:rFonts w:ascii="Open Sans" w:hAnsi="Open Sans" w:cs="Open Sans"/>
          <w:color w:val="000000" w:themeColor="text1"/>
          <w:sz w:val="22"/>
          <w:szCs w:val="22"/>
        </w:rPr>
        <w:t>wniosku, załącznikach do wniosku</w:t>
      </w:r>
      <w:r w:rsidR="00C40559" w:rsidRPr="007C3FDE">
        <w:rPr>
          <w:rFonts w:ascii="Open Sans" w:hAnsi="Open Sans" w:cs="Open Sans"/>
          <w:color w:val="000000" w:themeColor="text1"/>
          <w:sz w:val="22"/>
          <w:szCs w:val="22"/>
        </w:rPr>
        <w:t xml:space="preserve"> (ocena w zakresie kompletności dokumentacji aplikacyjnej)</w:t>
      </w:r>
      <w:r w:rsidR="002C56D2">
        <w:rPr>
          <w:rFonts w:ascii="Open Sans" w:hAnsi="Open Sans" w:cs="Open Sans"/>
          <w:color w:val="000000" w:themeColor="text1"/>
          <w:sz w:val="22"/>
          <w:szCs w:val="22"/>
        </w:rPr>
        <w:t>”</w:t>
      </w:r>
      <w:r w:rsidR="00251D98" w:rsidRPr="007C3FDE"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42A2FC64" w14:textId="296205DD" w:rsidR="004D1969" w:rsidRPr="001C6869" w:rsidRDefault="00CD7C19" w:rsidP="006D38AD">
      <w:pPr>
        <w:numPr>
          <w:ilvl w:val="0"/>
          <w:numId w:val="52"/>
        </w:numPr>
        <w:spacing w:after="60" w:line="276" w:lineRule="auto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Kryterium nr 8 </w:t>
      </w:r>
      <w:r w:rsidR="002C56D2">
        <w:rPr>
          <w:rFonts w:ascii="Open Sans" w:hAnsi="Open Sans" w:cs="Open Sans"/>
          <w:color w:val="000000"/>
          <w:sz w:val="22"/>
          <w:szCs w:val="22"/>
        </w:rPr>
        <w:t>„</w:t>
      </w:r>
      <w:r w:rsidR="004D1969" w:rsidRPr="001C6869">
        <w:rPr>
          <w:rFonts w:ascii="Open Sans" w:hAnsi="Open Sans" w:cs="Open Sans"/>
          <w:color w:val="000000"/>
          <w:sz w:val="22"/>
          <w:szCs w:val="22"/>
        </w:rPr>
        <w:t>Wnioskodawca nie podlega wykluczeniu z ubiegania się o dofinansowanie</w:t>
      </w:r>
      <w:r w:rsidR="002C56D2">
        <w:rPr>
          <w:rFonts w:ascii="Open Sans" w:hAnsi="Open Sans" w:cs="Open Sans"/>
          <w:color w:val="000000"/>
          <w:sz w:val="22"/>
          <w:szCs w:val="22"/>
        </w:rPr>
        <w:t>”</w:t>
      </w:r>
      <w:r w:rsidR="00251D98" w:rsidRPr="001C6869">
        <w:rPr>
          <w:rFonts w:ascii="Open Sans" w:hAnsi="Open Sans" w:cs="Open Sans"/>
          <w:color w:val="000000"/>
          <w:sz w:val="22"/>
          <w:szCs w:val="22"/>
        </w:rPr>
        <w:t>,</w:t>
      </w:r>
    </w:p>
    <w:p w14:paraId="01B95522" w14:textId="5857A945" w:rsidR="004D1969" w:rsidRPr="001C6869" w:rsidRDefault="00CD7C19" w:rsidP="006D38AD">
      <w:pPr>
        <w:numPr>
          <w:ilvl w:val="0"/>
          <w:numId w:val="52"/>
        </w:numPr>
        <w:spacing w:after="60" w:line="276" w:lineRule="auto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Kryterium nr 10 </w:t>
      </w:r>
      <w:r w:rsidR="002C56D2">
        <w:rPr>
          <w:rFonts w:ascii="Open Sans" w:hAnsi="Open Sans" w:cs="Open Sans"/>
          <w:color w:val="000000"/>
          <w:sz w:val="22"/>
          <w:szCs w:val="22"/>
        </w:rPr>
        <w:t>„</w:t>
      </w:r>
      <w:r w:rsidR="004D1969" w:rsidRPr="001C6869">
        <w:rPr>
          <w:rFonts w:ascii="Open Sans" w:hAnsi="Open Sans" w:cs="Open Sans"/>
          <w:color w:val="000000"/>
          <w:sz w:val="22"/>
          <w:szCs w:val="22"/>
        </w:rPr>
        <w:t>Brak podwójnego finansowania</w:t>
      </w:r>
      <w:r w:rsidR="002C56D2">
        <w:rPr>
          <w:rFonts w:ascii="Open Sans" w:hAnsi="Open Sans" w:cs="Open Sans"/>
          <w:color w:val="000000"/>
          <w:sz w:val="22"/>
          <w:szCs w:val="22"/>
        </w:rPr>
        <w:t>”</w:t>
      </w:r>
      <w:r w:rsidR="00FE57CC" w:rsidRPr="001C6869">
        <w:rPr>
          <w:rFonts w:ascii="Open Sans" w:hAnsi="Open Sans" w:cs="Open Sans"/>
          <w:color w:val="000000"/>
          <w:sz w:val="22"/>
          <w:szCs w:val="22"/>
        </w:rPr>
        <w:t>.</w:t>
      </w:r>
    </w:p>
    <w:p w14:paraId="0BD1EDC6" w14:textId="11C38976" w:rsidR="00FE57CC" w:rsidRPr="001C6869" w:rsidRDefault="00FE57CC" w:rsidP="006D38AD">
      <w:pPr>
        <w:pStyle w:val="Akapitzlist"/>
        <w:numPr>
          <w:ilvl w:val="1"/>
          <w:numId w:val="51"/>
        </w:numPr>
        <w:spacing w:after="60" w:line="276" w:lineRule="auto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1C6869">
        <w:rPr>
          <w:rFonts w:ascii="Open Sans" w:hAnsi="Open Sans" w:cs="Open Sans"/>
          <w:color w:val="000000"/>
          <w:sz w:val="22"/>
          <w:szCs w:val="22"/>
        </w:rPr>
        <w:t>Kryteria specyficzne</w:t>
      </w:r>
      <w:r w:rsidR="00D84917">
        <w:rPr>
          <w:rFonts w:ascii="Open Sans" w:hAnsi="Open Sans" w:cs="Open Sans"/>
          <w:color w:val="000000"/>
          <w:sz w:val="22"/>
          <w:szCs w:val="22"/>
        </w:rPr>
        <w:t xml:space="preserve"> obligatoryjne</w:t>
      </w:r>
      <w:r w:rsidRPr="001C6869">
        <w:rPr>
          <w:rFonts w:ascii="Open Sans" w:hAnsi="Open Sans" w:cs="Open Sans"/>
          <w:color w:val="000000"/>
          <w:sz w:val="22"/>
          <w:szCs w:val="22"/>
        </w:rPr>
        <w:t>:</w:t>
      </w:r>
    </w:p>
    <w:p w14:paraId="2395F032" w14:textId="7AC2D662" w:rsidR="00861097" w:rsidRPr="00861097" w:rsidRDefault="006D2701" w:rsidP="00861097">
      <w:pPr>
        <w:spacing w:before="240" w:after="120" w:line="276" w:lineRule="auto"/>
        <w:ind w:left="426" w:firstLine="282"/>
        <w:rPr>
          <w:rFonts w:ascii="Open Sans" w:hAnsi="Open Sans" w:cs="Open Sans"/>
          <w:sz w:val="22"/>
          <w:szCs w:val="22"/>
        </w:rPr>
      </w:pPr>
      <w:r w:rsidRPr="0078712E">
        <w:rPr>
          <w:rFonts w:ascii="Open Sans" w:hAnsi="Open Sans" w:cs="Open Sans"/>
          <w:color w:val="000000"/>
          <w:sz w:val="22"/>
          <w:szCs w:val="22"/>
        </w:rPr>
        <w:t>a</w:t>
      </w:r>
      <w:r w:rsidR="000C7B20" w:rsidRPr="0078712E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6B6721">
        <w:rPr>
          <w:rFonts w:ascii="Open Sans" w:hAnsi="Open Sans" w:cs="Open Sans"/>
          <w:color w:val="000000"/>
          <w:sz w:val="22"/>
          <w:szCs w:val="22"/>
        </w:rPr>
        <w:t xml:space="preserve">Kryterium nr 1 </w:t>
      </w:r>
      <w:r w:rsidR="002C56D2">
        <w:rPr>
          <w:rFonts w:ascii="Open Sans" w:hAnsi="Open Sans" w:cs="Open Sans"/>
          <w:color w:val="000000"/>
          <w:sz w:val="22"/>
          <w:szCs w:val="22"/>
        </w:rPr>
        <w:t>„</w:t>
      </w:r>
      <w:r w:rsidR="00861097" w:rsidRPr="00861097">
        <w:rPr>
          <w:rFonts w:ascii="Open Sans" w:hAnsi="Open Sans" w:cs="Open Sans"/>
          <w:sz w:val="22"/>
          <w:szCs w:val="22"/>
        </w:rPr>
        <w:t>Poprawność przygotowania Planu realizacji projektu</w:t>
      </w:r>
      <w:r w:rsidR="002C56D2">
        <w:rPr>
          <w:rFonts w:ascii="Open Sans" w:hAnsi="Open Sans" w:cs="Open Sans"/>
          <w:sz w:val="22"/>
          <w:szCs w:val="22"/>
        </w:rPr>
        <w:t>”</w:t>
      </w:r>
      <w:r w:rsidR="00861097" w:rsidRPr="00861097">
        <w:rPr>
          <w:rFonts w:ascii="Open Sans" w:hAnsi="Open Sans" w:cs="Open Sans"/>
          <w:color w:val="000000"/>
          <w:sz w:val="22"/>
          <w:szCs w:val="22"/>
        </w:rPr>
        <w:t>,</w:t>
      </w:r>
    </w:p>
    <w:p w14:paraId="7133144A" w14:textId="601906B8" w:rsidR="000C7B20" w:rsidRPr="0078712E" w:rsidRDefault="00861097" w:rsidP="006D38AD">
      <w:pPr>
        <w:pStyle w:val="Akapitzlist"/>
        <w:spacing w:after="60" w:line="276" w:lineRule="auto"/>
        <w:ind w:left="1134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b) </w:t>
      </w:r>
      <w:r w:rsidR="006B6721">
        <w:rPr>
          <w:rFonts w:ascii="Open Sans" w:hAnsi="Open Sans" w:cs="Open Sans"/>
          <w:color w:val="000000"/>
          <w:sz w:val="22"/>
          <w:szCs w:val="22"/>
        </w:rPr>
        <w:t xml:space="preserve">Kryterium nr 2 </w:t>
      </w:r>
      <w:r w:rsidR="002C56D2">
        <w:rPr>
          <w:rFonts w:ascii="Open Sans" w:hAnsi="Open Sans" w:cs="Open Sans"/>
          <w:color w:val="000000"/>
          <w:sz w:val="22"/>
          <w:szCs w:val="22"/>
        </w:rPr>
        <w:t>„</w:t>
      </w:r>
      <w:r w:rsidR="001C6869" w:rsidRPr="0078712E">
        <w:rPr>
          <w:rFonts w:ascii="Open Sans" w:hAnsi="Open Sans" w:cs="Open Sans"/>
          <w:sz w:val="22"/>
          <w:szCs w:val="22"/>
        </w:rPr>
        <w:t>Doświadczenie i potencjał wnioskodawcy</w:t>
      </w:r>
      <w:r w:rsidR="002C56D2">
        <w:rPr>
          <w:rFonts w:ascii="Open Sans" w:hAnsi="Open Sans" w:cs="Open Sans"/>
          <w:sz w:val="22"/>
          <w:szCs w:val="22"/>
        </w:rPr>
        <w:t>”</w:t>
      </w:r>
      <w:r w:rsidR="000C7B20" w:rsidRPr="0078712E">
        <w:rPr>
          <w:rFonts w:ascii="Open Sans" w:hAnsi="Open Sans" w:cs="Open Sans"/>
          <w:color w:val="000000"/>
          <w:sz w:val="22"/>
          <w:szCs w:val="22"/>
        </w:rPr>
        <w:t>,</w:t>
      </w:r>
    </w:p>
    <w:p w14:paraId="4FB8A6C0" w14:textId="0CCD87EA" w:rsidR="000C7B20" w:rsidRPr="001C6869" w:rsidRDefault="00861097" w:rsidP="006D38AD">
      <w:pPr>
        <w:pStyle w:val="Akapitzlist"/>
        <w:spacing w:after="60" w:line="276" w:lineRule="auto"/>
        <w:ind w:left="1134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c</w:t>
      </w:r>
      <w:r w:rsidR="000C7B20" w:rsidRPr="0078712E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6B6721">
        <w:rPr>
          <w:rFonts w:ascii="Open Sans" w:hAnsi="Open Sans" w:cs="Open Sans"/>
          <w:color w:val="000000"/>
          <w:sz w:val="22"/>
          <w:szCs w:val="22"/>
        </w:rPr>
        <w:t xml:space="preserve">Kryterium nr 3 </w:t>
      </w:r>
      <w:r w:rsidR="002C56D2">
        <w:rPr>
          <w:rFonts w:ascii="Open Sans" w:hAnsi="Open Sans" w:cs="Open Sans"/>
          <w:color w:val="000000"/>
          <w:sz w:val="22"/>
          <w:szCs w:val="22"/>
        </w:rPr>
        <w:t>„</w:t>
      </w:r>
      <w:r w:rsidR="001C6869" w:rsidRPr="0078712E">
        <w:rPr>
          <w:rFonts w:ascii="Open Sans" w:hAnsi="Open Sans" w:cs="Open Sans"/>
          <w:sz w:val="22"/>
          <w:szCs w:val="22"/>
        </w:rPr>
        <w:t>Zgodność projektu ze strategiami sektorowymi</w:t>
      </w:r>
      <w:r w:rsidR="002C56D2">
        <w:rPr>
          <w:rFonts w:ascii="Open Sans" w:hAnsi="Open Sans" w:cs="Open Sans"/>
          <w:sz w:val="22"/>
          <w:szCs w:val="22"/>
        </w:rPr>
        <w:t>”</w:t>
      </w:r>
      <w:r w:rsidR="001C6869" w:rsidRPr="0078712E">
        <w:rPr>
          <w:rFonts w:ascii="Open Sans" w:hAnsi="Open Sans" w:cs="Open Sans"/>
          <w:color w:val="000000"/>
          <w:sz w:val="22"/>
          <w:szCs w:val="22"/>
        </w:rPr>
        <w:t>.</w:t>
      </w:r>
    </w:p>
    <w:p w14:paraId="13DAC3E6" w14:textId="0BEE77C7" w:rsidR="000C7B20" w:rsidRPr="001C6869" w:rsidRDefault="000C7B20" w:rsidP="001C6869">
      <w:pPr>
        <w:pStyle w:val="Akapitzlist"/>
        <w:spacing w:after="60" w:line="276" w:lineRule="auto"/>
        <w:ind w:left="1134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</w:p>
    <w:p w14:paraId="3990A4D2" w14:textId="624D3860" w:rsidR="00836249" w:rsidRPr="002E6DF1" w:rsidRDefault="00F374D4" w:rsidP="006D38AD">
      <w:pPr>
        <w:numPr>
          <w:ilvl w:val="0"/>
          <w:numId w:val="50"/>
        </w:numPr>
        <w:spacing w:after="160" w:line="276" w:lineRule="auto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Ocena </w:t>
      </w:r>
      <w:r w:rsidR="006D43E7" w:rsidRPr="002E6DF1">
        <w:rPr>
          <w:rFonts w:ascii="Open Sans" w:hAnsi="Open Sans" w:cs="Open Sans"/>
          <w:sz w:val="22"/>
          <w:szCs w:val="22"/>
        </w:rPr>
        <w:t>w ramach I etapu</w:t>
      </w:r>
      <w:r w:rsidRPr="002E6DF1">
        <w:rPr>
          <w:rFonts w:ascii="Open Sans" w:hAnsi="Open Sans" w:cs="Open Sans"/>
          <w:sz w:val="22"/>
          <w:szCs w:val="22"/>
        </w:rPr>
        <w:t xml:space="preserve"> jest oceną 0/1, co oznacza, że weryfikacja dokonywana będzie pod kątem spełnienia lub niespełnienia danego kryterium</w:t>
      </w:r>
      <w:r w:rsidR="00E95F7E" w:rsidRPr="002E6DF1">
        <w:rPr>
          <w:rFonts w:ascii="Open Sans" w:hAnsi="Open Sans" w:cs="Open Sans"/>
          <w:sz w:val="22"/>
          <w:szCs w:val="22"/>
        </w:rPr>
        <w:t>.</w:t>
      </w:r>
      <w:r w:rsidR="00836249">
        <w:rPr>
          <w:rFonts w:ascii="Open Sans" w:hAnsi="Open Sans" w:cs="Open Sans"/>
          <w:sz w:val="22"/>
          <w:szCs w:val="22"/>
        </w:rPr>
        <w:t xml:space="preserve"> </w:t>
      </w:r>
    </w:p>
    <w:p w14:paraId="0603B45D" w14:textId="4778B336" w:rsidR="00836249" w:rsidRPr="006D38AD" w:rsidRDefault="00DC0DAF" w:rsidP="006D38AD">
      <w:pPr>
        <w:numPr>
          <w:ilvl w:val="0"/>
          <w:numId w:val="50"/>
        </w:numPr>
        <w:spacing w:after="160" w:line="276" w:lineRule="auto"/>
        <w:rPr>
          <w:rFonts w:ascii="Open Sans" w:hAnsi="Open Sans" w:cs="Open Sans"/>
          <w:sz w:val="22"/>
          <w:szCs w:val="22"/>
        </w:rPr>
      </w:pPr>
      <w:r w:rsidRPr="006D38AD">
        <w:rPr>
          <w:rFonts w:ascii="Open Sans" w:hAnsi="Open Sans" w:cs="Open Sans"/>
          <w:sz w:val="22"/>
          <w:szCs w:val="22"/>
        </w:rPr>
        <w:t xml:space="preserve">Projekt otrzymuje negatywną ocenę w przypadku, gdy chociaż jedno kryterium </w:t>
      </w:r>
      <w:r w:rsidR="00F374D4" w:rsidRPr="006D38AD">
        <w:rPr>
          <w:rFonts w:ascii="Open Sans" w:hAnsi="Open Sans" w:cs="Open Sans"/>
          <w:sz w:val="22"/>
          <w:szCs w:val="22"/>
        </w:rPr>
        <w:t>obligatoryjne</w:t>
      </w:r>
      <w:r w:rsidRPr="006D38AD">
        <w:rPr>
          <w:rFonts w:ascii="Open Sans" w:hAnsi="Open Sans" w:cs="Open Sans"/>
          <w:sz w:val="22"/>
          <w:szCs w:val="22"/>
        </w:rPr>
        <w:t xml:space="preserve"> nie zostanie spełnione.</w:t>
      </w:r>
    </w:p>
    <w:p w14:paraId="0410AE4D" w14:textId="7C7FED83" w:rsidR="00836249" w:rsidRPr="006D38AD" w:rsidRDefault="006045A4" w:rsidP="006D38AD">
      <w:pPr>
        <w:numPr>
          <w:ilvl w:val="0"/>
          <w:numId w:val="50"/>
        </w:numPr>
        <w:spacing w:after="160" w:line="276" w:lineRule="auto"/>
        <w:rPr>
          <w:rFonts w:ascii="Open Sans" w:hAnsi="Open Sans" w:cs="Open Sans"/>
          <w:sz w:val="22"/>
          <w:szCs w:val="22"/>
        </w:rPr>
      </w:pPr>
      <w:r w:rsidRPr="006D38AD">
        <w:rPr>
          <w:rFonts w:ascii="Open Sans" w:eastAsia="Arial" w:hAnsi="Open Sans" w:cs="Open Sans"/>
          <w:sz w:val="22"/>
          <w:szCs w:val="22"/>
        </w:rPr>
        <w:t xml:space="preserve">W wyniku oceny projektu kryteriami, o których mowa w ust. 1, dopuszczalne jest </w:t>
      </w:r>
      <w:r w:rsidRPr="006D38AD">
        <w:rPr>
          <w:rFonts w:ascii="Open Sans" w:eastAsia="Arial" w:hAnsi="Open Sans" w:cs="Open Sans"/>
          <w:b/>
          <w:sz w:val="22"/>
          <w:szCs w:val="22"/>
        </w:rPr>
        <w:t>jednokrotne</w:t>
      </w:r>
      <w:r w:rsidRPr="006D38AD">
        <w:rPr>
          <w:rFonts w:ascii="Open Sans" w:eastAsia="Arial" w:hAnsi="Open Sans" w:cs="Open Sans"/>
          <w:sz w:val="22"/>
          <w:szCs w:val="22"/>
        </w:rPr>
        <w:t xml:space="preserve"> wezwanie wnioskodawcy do złożenia na zasadach określonych w</w:t>
      </w:r>
      <w:r w:rsidR="00837472" w:rsidRPr="006D38AD">
        <w:rPr>
          <w:rFonts w:ascii="Open Sans" w:eastAsia="Arial" w:hAnsi="Open Sans" w:cs="Open Sans"/>
          <w:sz w:val="22"/>
          <w:szCs w:val="22"/>
        </w:rPr>
        <w:t> </w:t>
      </w:r>
      <w:r w:rsidRPr="006D38AD">
        <w:rPr>
          <w:rFonts w:ascii="Open Sans" w:eastAsia="Arial" w:hAnsi="Open Sans" w:cs="Open Sans"/>
          <w:sz w:val="22"/>
          <w:szCs w:val="22"/>
        </w:rPr>
        <w:t>§</w:t>
      </w:r>
      <w:r w:rsidR="00837472" w:rsidRPr="006D38AD">
        <w:rPr>
          <w:rFonts w:ascii="Open Sans" w:eastAsia="Arial" w:hAnsi="Open Sans" w:cs="Open Sans"/>
          <w:sz w:val="22"/>
          <w:szCs w:val="22"/>
        </w:rPr>
        <w:t> </w:t>
      </w:r>
      <w:r w:rsidRPr="006D38AD">
        <w:rPr>
          <w:rFonts w:ascii="Open Sans" w:eastAsia="Arial" w:hAnsi="Open Sans" w:cs="Open Sans"/>
          <w:sz w:val="22"/>
          <w:szCs w:val="22"/>
        </w:rPr>
        <w:t>7</w:t>
      </w:r>
      <w:r w:rsidR="00837472" w:rsidRPr="006D38AD">
        <w:rPr>
          <w:rFonts w:ascii="Open Sans" w:eastAsia="Arial" w:hAnsi="Open Sans" w:cs="Open Sans"/>
          <w:sz w:val="22"/>
          <w:szCs w:val="22"/>
        </w:rPr>
        <w:t> </w:t>
      </w:r>
      <w:r w:rsidRPr="006D38AD">
        <w:rPr>
          <w:rFonts w:ascii="Open Sans" w:eastAsia="Arial" w:hAnsi="Open Sans" w:cs="Open Sans"/>
          <w:sz w:val="22"/>
          <w:szCs w:val="22"/>
        </w:rPr>
        <w:t>wyjaśnień, co do treści przedstawionego wniosku o dofinansowanie i</w:t>
      </w:r>
      <w:r w:rsidR="00837472" w:rsidRPr="006D38AD">
        <w:rPr>
          <w:rFonts w:ascii="Open Sans" w:eastAsia="Arial" w:hAnsi="Open Sans" w:cs="Open Sans"/>
          <w:sz w:val="22"/>
          <w:szCs w:val="22"/>
        </w:rPr>
        <w:t> </w:t>
      </w:r>
      <w:r w:rsidRPr="006D38AD">
        <w:rPr>
          <w:rFonts w:ascii="Open Sans" w:eastAsia="Arial" w:hAnsi="Open Sans" w:cs="Open Sans"/>
          <w:sz w:val="22"/>
          <w:szCs w:val="22"/>
        </w:rPr>
        <w:t>ewentualnego uzupełnienia lub poprawy dokumentacji aplikacyjnej.</w:t>
      </w:r>
    </w:p>
    <w:p w14:paraId="5BFEF5DD" w14:textId="36AB0B3B" w:rsidR="00836249" w:rsidRPr="006D38AD" w:rsidRDefault="006045A4" w:rsidP="006D38AD">
      <w:pPr>
        <w:numPr>
          <w:ilvl w:val="0"/>
          <w:numId w:val="50"/>
        </w:numPr>
        <w:spacing w:after="160" w:line="276" w:lineRule="auto"/>
        <w:rPr>
          <w:rFonts w:ascii="Open Sans" w:hAnsi="Open Sans" w:cs="Open Sans"/>
          <w:sz w:val="22"/>
          <w:szCs w:val="22"/>
        </w:rPr>
      </w:pPr>
      <w:r w:rsidRPr="006D38AD">
        <w:rPr>
          <w:rFonts w:ascii="Open Sans" w:eastAsia="Arial" w:hAnsi="Open Sans" w:cs="Open Sans"/>
          <w:sz w:val="22"/>
          <w:szCs w:val="22"/>
        </w:rPr>
        <w:t xml:space="preserve">Wnioskodawca </w:t>
      </w:r>
      <w:r w:rsidR="00386019" w:rsidRPr="006D38AD">
        <w:rPr>
          <w:rFonts w:ascii="Open Sans" w:hAnsi="Open Sans" w:cs="Open Sans"/>
          <w:sz w:val="22"/>
          <w:szCs w:val="22"/>
        </w:rPr>
        <w:t>jest zobowiązany do złożenia wyjaśnień lub poprawy lub uzupełnienia wniosku, w terminie 7 dni od dnia następującego po dniu wezwania (dla biegu tego terminu nie ma znaczenia dzień odebrania wezwania przez wnioskodawcę)</w:t>
      </w:r>
      <w:r w:rsidR="003C0B80" w:rsidRPr="006D38AD">
        <w:rPr>
          <w:rFonts w:ascii="Open Sans" w:hAnsi="Open Sans" w:cs="Open Sans"/>
          <w:sz w:val="22"/>
          <w:szCs w:val="22"/>
        </w:rPr>
        <w:t>,</w:t>
      </w:r>
      <w:r w:rsidR="00386019" w:rsidRPr="006D38AD">
        <w:rPr>
          <w:rFonts w:ascii="Open Sans" w:hAnsi="Open Sans" w:cs="Open Sans"/>
          <w:sz w:val="22"/>
          <w:szCs w:val="22"/>
        </w:rPr>
        <w:t xml:space="preserve"> o którym mowa w </w:t>
      </w:r>
      <w:r w:rsidRPr="006D38AD">
        <w:rPr>
          <w:rFonts w:ascii="Open Sans" w:eastAsia="Arial" w:hAnsi="Open Sans" w:cs="Open Sans"/>
          <w:sz w:val="22"/>
          <w:szCs w:val="22"/>
        </w:rPr>
        <w:t>§ 7</w:t>
      </w:r>
      <w:r w:rsidR="00386019" w:rsidRPr="006D38AD">
        <w:rPr>
          <w:rFonts w:ascii="Open Sans" w:eastAsia="Arial" w:hAnsi="Open Sans" w:cs="Open Sans"/>
          <w:sz w:val="22"/>
          <w:szCs w:val="22"/>
        </w:rPr>
        <w:t>.</w:t>
      </w:r>
    </w:p>
    <w:p w14:paraId="33BC44F0" w14:textId="0FB352B6" w:rsidR="00836249" w:rsidRPr="006D38AD" w:rsidRDefault="001F1DB6" w:rsidP="006D38AD">
      <w:pPr>
        <w:numPr>
          <w:ilvl w:val="0"/>
          <w:numId w:val="50"/>
        </w:numPr>
        <w:spacing w:after="160" w:line="276" w:lineRule="auto"/>
        <w:rPr>
          <w:rFonts w:ascii="Open Sans" w:hAnsi="Open Sans" w:cs="Open Sans"/>
          <w:sz w:val="22"/>
          <w:szCs w:val="22"/>
        </w:rPr>
      </w:pPr>
      <w:r w:rsidRPr="006D38AD">
        <w:rPr>
          <w:rFonts w:ascii="Open Sans" w:hAnsi="Open Sans" w:cs="Open Sans"/>
          <w:sz w:val="22"/>
          <w:szCs w:val="22"/>
        </w:rPr>
        <w:t xml:space="preserve">Projekt, który uzyskał pozytywną ocenę na </w:t>
      </w:r>
      <w:r w:rsidR="006D43E7" w:rsidRPr="006D38AD">
        <w:rPr>
          <w:rFonts w:ascii="Open Sans" w:hAnsi="Open Sans" w:cs="Open Sans"/>
          <w:sz w:val="22"/>
          <w:szCs w:val="22"/>
        </w:rPr>
        <w:t>I etapie oceny</w:t>
      </w:r>
      <w:r w:rsidR="006C68C3" w:rsidRPr="006D38AD">
        <w:rPr>
          <w:rFonts w:ascii="Open Sans" w:hAnsi="Open Sans" w:cs="Open Sans"/>
          <w:sz w:val="22"/>
          <w:szCs w:val="22"/>
        </w:rPr>
        <w:t xml:space="preserve"> </w:t>
      </w:r>
      <w:r w:rsidR="00386019" w:rsidRPr="006D38AD">
        <w:rPr>
          <w:rFonts w:ascii="Open Sans" w:hAnsi="Open Sans" w:cs="Open Sans"/>
          <w:sz w:val="22"/>
          <w:szCs w:val="22"/>
        </w:rPr>
        <w:t xml:space="preserve">zostaje </w:t>
      </w:r>
      <w:r w:rsidRPr="006D38AD">
        <w:rPr>
          <w:rFonts w:ascii="Open Sans" w:hAnsi="Open Sans" w:cs="Open Sans"/>
          <w:sz w:val="22"/>
          <w:szCs w:val="22"/>
        </w:rPr>
        <w:t>skierowan</w:t>
      </w:r>
      <w:r w:rsidR="006D43E7" w:rsidRPr="006D38AD">
        <w:rPr>
          <w:rFonts w:ascii="Open Sans" w:hAnsi="Open Sans" w:cs="Open Sans"/>
          <w:sz w:val="22"/>
          <w:szCs w:val="22"/>
        </w:rPr>
        <w:t>y do II</w:t>
      </w:r>
      <w:r w:rsidRPr="006D38AD">
        <w:rPr>
          <w:rFonts w:ascii="Open Sans" w:hAnsi="Open Sans" w:cs="Open Sans"/>
          <w:sz w:val="22"/>
          <w:szCs w:val="22"/>
        </w:rPr>
        <w:t xml:space="preserve"> etapu oceny – oceny </w:t>
      </w:r>
      <w:r w:rsidR="00FE3F73" w:rsidRPr="006D38AD">
        <w:rPr>
          <w:rFonts w:ascii="Open Sans" w:hAnsi="Open Sans" w:cs="Open Sans"/>
          <w:sz w:val="22"/>
          <w:szCs w:val="22"/>
        </w:rPr>
        <w:t>punktowej</w:t>
      </w:r>
      <w:r w:rsidR="009D24C8" w:rsidRPr="006D38AD">
        <w:rPr>
          <w:rFonts w:ascii="Open Sans" w:hAnsi="Open Sans" w:cs="Open Sans"/>
          <w:sz w:val="22"/>
          <w:szCs w:val="22"/>
        </w:rPr>
        <w:t xml:space="preserve"> </w:t>
      </w:r>
      <w:r w:rsidRPr="006D38AD">
        <w:rPr>
          <w:rFonts w:ascii="Open Sans" w:hAnsi="Open Sans" w:cs="Open Sans"/>
          <w:sz w:val="22"/>
          <w:szCs w:val="22"/>
        </w:rPr>
        <w:t xml:space="preserve">i oceny merytorycznej. </w:t>
      </w:r>
    </w:p>
    <w:p w14:paraId="68CDF0E8" w14:textId="15900A00" w:rsidR="00836249" w:rsidRPr="006D38AD" w:rsidRDefault="006D43E7" w:rsidP="006D38AD">
      <w:pPr>
        <w:numPr>
          <w:ilvl w:val="0"/>
          <w:numId w:val="50"/>
        </w:numPr>
        <w:spacing w:after="160" w:line="276" w:lineRule="auto"/>
        <w:rPr>
          <w:rFonts w:ascii="Open Sans" w:hAnsi="Open Sans" w:cs="Open Sans"/>
          <w:sz w:val="22"/>
          <w:szCs w:val="22"/>
        </w:rPr>
      </w:pPr>
      <w:r w:rsidRPr="006D38AD">
        <w:rPr>
          <w:rFonts w:ascii="Open Sans" w:hAnsi="Open Sans" w:cs="Open Sans"/>
          <w:sz w:val="22"/>
          <w:szCs w:val="22"/>
        </w:rPr>
        <w:t>Po zakończeniu I</w:t>
      </w:r>
      <w:r w:rsidR="009F6156" w:rsidRPr="006D38AD">
        <w:rPr>
          <w:rFonts w:ascii="Open Sans" w:hAnsi="Open Sans" w:cs="Open Sans"/>
          <w:sz w:val="22"/>
          <w:szCs w:val="22"/>
        </w:rPr>
        <w:t xml:space="preserve"> etapu oceny wniosków, KOP tworzy listę projektów ocenionych</w:t>
      </w:r>
      <w:r w:rsidR="00D12F10" w:rsidRPr="006D38AD">
        <w:rPr>
          <w:rFonts w:ascii="Open Sans" w:hAnsi="Open Sans" w:cs="Open Sans"/>
          <w:sz w:val="22"/>
          <w:szCs w:val="22"/>
        </w:rPr>
        <w:t xml:space="preserve"> w</w:t>
      </w:r>
      <w:r w:rsidR="006D38AD">
        <w:rPr>
          <w:rFonts w:ascii="Open Sans" w:hAnsi="Open Sans" w:cs="Open Sans"/>
          <w:sz w:val="22"/>
          <w:szCs w:val="22"/>
        </w:rPr>
        <w:t> </w:t>
      </w:r>
      <w:r w:rsidR="00D12F10" w:rsidRPr="006D38AD">
        <w:rPr>
          <w:rFonts w:ascii="Open Sans" w:hAnsi="Open Sans" w:cs="Open Sans"/>
          <w:sz w:val="22"/>
          <w:szCs w:val="22"/>
        </w:rPr>
        <w:t>ramach I etapu oceny</w:t>
      </w:r>
      <w:r w:rsidR="009F6156" w:rsidRPr="006D38AD">
        <w:rPr>
          <w:rFonts w:ascii="Open Sans" w:hAnsi="Open Sans" w:cs="Open Sans"/>
          <w:sz w:val="22"/>
          <w:szCs w:val="22"/>
        </w:rPr>
        <w:t>.</w:t>
      </w:r>
    </w:p>
    <w:p w14:paraId="5A4AFD22" w14:textId="0BC82681" w:rsidR="00836249" w:rsidRPr="006D38AD" w:rsidRDefault="00761766" w:rsidP="006D38AD">
      <w:pPr>
        <w:numPr>
          <w:ilvl w:val="0"/>
          <w:numId w:val="50"/>
        </w:numPr>
        <w:spacing w:after="160" w:line="276" w:lineRule="auto"/>
        <w:rPr>
          <w:rFonts w:ascii="Open Sans" w:hAnsi="Open Sans" w:cs="Open Sans"/>
          <w:sz w:val="22"/>
          <w:szCs w:val="22"/>
        </w:rPr>
      </w:pPr>
      <w:r w:rsidRPr="006D38AD">
        <w:rPr>
          <w:rFonts w:ascii="Open Sans" w:hAnsi="Open Sans" w:cs="Open Sans"/>
          <w:sz w:val="22"/>
          <w:szCs w:val="22"/>
        </w:rPr>
        <w:t xml:space="preserve">Projekty na liście </w:t>
      </w:r>
      <w:r w:rsidR="00D12F10" w:rsidRPr="006D38AD">
        <w:rPr>
          <w:rFonts w:ascii="Open Sans" w:hAnsi="Open Sans" w:cs="Open Sans"/>
          <w:sz w:val="22"/>
          <w:szCs w:val="22"/>
        </w:rPr>
        <w:t xml:space="preserve">projektów ocenionych w ramach I etapu oceny </w:t>
      </w:r>
      <w:r w:rsidRPr="006D38AD">
        <w:rPr>
          <w:rFonts w:ascii="Open Sans" w:hAnsi="Open Sans" w:cs="Open Sans"/>
          <w:sz w:val="22"/>
          <w:szCs w:val="22"/>
        </w:rPr>
        <w:t>dzielą się na</w:t>
      </w:r>
      <w:r w:rsidR="006D38AD">
        <w:rPr>
          <w:rFonts w:ascii="Open Sans" w:hAnsi="Open Sans" w:cs="Open Sans"/>
          <w:sz w:val="22"/>
          <w:szCs w:val="22"/>
        </w:rPr>
        <w:t> </w:t>
      </w:r>
      <w:r w:rsidRPr="006D38AD">
        <w:rPr>
          <w:rFonts w:ascii="Open Sans" w:hAnsi="Open Sans" w:cs="Open Sans"/>
          <w:sz w:val="22"/>
          <w:szCs w:val="22"/>
        </w:rPr>
        <w:t>projekty zakwalifikowane do kolejnego etapu oceny oraz na projekty, które uzyskały negatywn</w:t>
      </w:r>
      <w:r w:rsidR="006045A4" w:rsidRPr="006D38AD">
        <w:rPr>
          <w:rFonts w:ascii="Open Sans" w:hAnsi="Open Sans" w:cs="Open Sans"/>
          <w:sz w:val="22"/>
          <w:szCs w:val="22"/>
        </w:rPr>
        <w:t>ą</w:t>
      </w:r>
      <w:r w:rsidRPr="006D38AD">
        <w:rPr>
          <w:rFonts w:ascii="Open Sans" w:hAnsi="Open Sans" w:cs="Open Sans"/>
          <w:sz w:val="22"/>
          <w:szCs w:val="22"/>
        </w:rPr>
        <w:t xml:space="preserve"> ocenę.</w:t>
      </w:r>
    </w:p>
    <w:p w14:paraId="137DFEEF" w14:textId="3E21FDB8" w:rsidR="00836249" w:rsidRPr="006D38AD" w:rsidRDefault="00ED3479" w:rsidP="006D38AD">
      <w:pPr>
        <w:numPr>
          <w:ilvl w:val="0"/>
          <w:numId w:val="50"/>
        </w:numPr>
        <w:spacing w:after="160" w:line="276" w:lineRule="auto"/>
        <w:rPr>
          <w:rFonts w:ascii="Open Sans" w:hAnsi="Open Sans" w:cs="Open Sans"/>
          <w:sz w:val="22"/>
          <w:szCs w:val="22"/>
        </w:rPr>
      </w:pPr>
      <w:r w:rsidRPr="006D38AD">
        <w:rPr>
          <w:rFonts w:ascii="Open Sans" w:hAnsi="Open Sans" w:cs="Open Sans"/>
          <w:sz w:val="22"/>
          <w:szCs w:val="22"/>
        </w:rPr>
        <w:t>KOP przedstawia listę projektów ocenionych w ramach I etapu oceny do</w:t>
      </w:r>
      <w:r w:rsidR="00837472" w:rsidRPr="006D38AD">
        <w:rPr>
          <w:rFonts w:ascii="Open Sans" w:hAnsi="Open Sans" w:cs="Open Sans"/>
          <w:sz w:val="22"/>
          <w:szCs w:val="22"/>
        </w:rPr>
        <w:t> </w:t>
      </w:r>
      <w:r w:rsidRPr="006D38AD">
        <w:rPr>
          <w:rFonts w:ascii="Open Sans" w:hAnsi="Open Sans" w:cs="Open Sans"/>
          <w:sz w:val="22"/>
          <w:szCs w:val="22"/>
        </w:rPr>
        <w:t>zatwierdzenia przez</w:t>
      </w:r>
      <w:r w:rsidR="00FB3B4E" w:rsidRPr="006D38AD">
        <w:rPr>
          <w:rFonts w:ascii="Open Sans" w:hAnsi="Open Sans" w:cs="Open Sans"/>
          <w:sz w:val="22"/>
          <w:szCs w:val="22"/>
        </w:rPr>
        <w:t xml:space="preserve"> Zarząd</w:t>
      </w:r>
      <w:r w:rsidRPr="006D38AD">
        <w:rPr>
          <w:rFonts w:ascii="Open Sans" w:hAnsi="Open Sans" w:cs="Open Sans"/>
          <w:sz w:val="22"/>
          <w:szCs w:val="22"/>
        </w:rPr>
        <w:t xml:space="preserve"> IW</w:t>
      </w:r>
      <w:r w:rsidR="00266DAF" w:rsidRPr="006D38AD">
        <w:rPr>
          <w:rFonts w:ascii="Open Sans" w:hAnsi="Open Sans" w:cs="Open Sans"/>
          <w:sz w:val="22"/>
          <w:szCs w:val="22"/>
        </w:rPr>
        <w:t xml:space="preserve">. Lista </w:t>
      </w:r>
      <w:r w:rsidR="009D24C8" w:rsidRPr="006D38AD">
        <w:rPr>
          <w:rFonts w:ascii="Open Sans" w:hAnsi="Open Sans" w:cs="Open Sans"/>
          <w:sz w:val="22"/>
          <w:szCs w:val="22"/>
        </w:rPr>
        <w:t xml:space="preserve">projektów </w:t>
      </w:r>
      <w:r w:rsidR="00266DAF" w:rsidRPr="006D38AD">
        <w:rPr>
          <w:rFonts w:ascii="Open Sans" w:hAnsi="Open Sans" w:cs="Open Sans"/>
          <w:sz w:val="22"/>
          <w:szCs w:val="22"/>
        </w:rPr>
        <w:t>ocenionych w ramach</w:t>
      </w:r>
      <w:r w:rsidR="006D43E7" w:rsidRPr="006D38AD">
        <w:rPr>
          <w:rFonts w:ascii="Open Sans" w:hAnsi="Open Sans" w:cs="Open Sans"/>
          <w:sz w:val="22"/>
          <w:szCs w:val="22"/>
        </w:rPr>
        <w:t xml:space="preserve"> I</w:t>
      </w:r>
      <w:r w:rsidR="00266DAF" w:rsidRPr="006D38AD">
        <w:rPr>
          <w:rFonts w:ascii="Open Sans" w:hAnsi="Open Sans" w:cs="Open Sans"/>
          <w:sz w:val="22"/>
          <w:szCs w:val="22"/>
        </w:rPr>
        <w:t xml:space="preserve"> etapu oceny może podlegać aktualizacji.</w:t>
      </w:r>
    </w:p>
    <w:p w14:paraId="60B160B2" w14:textId="390F3FA8" w:rsidR="00836249" w:rsidRPr="006D38AD" w:rsidRDefault="00A40154" w:rsidP="006D38AD">
      <w:pPr>
        <w:numPr>
          <w:ilvl w:val="0"/>
          <w:numId w:val="50"/>
        </w:numPr>
        <w:spacing w:after="160" w:line="276" w:lineRule="auto"/>
        <w:rPr>
          <w:rFonts w:ascii="Open Sans" w:hAnsi="Open Sans" w:cs="Open Sans"/>
          <w:sz w:val="22"/>
          <w:szCs w:val="22"/>
        </w:rPr>
      </w:pPr>
      <w:r w:rsidRPr="006D38AD">
        <w:rPr>
          <w:rFonts w:ascii="Open Sans" w:hAnsi="Open Sans" w:cs="Open Sans"/>
          <w:sz w:val="22"/>
          <w:szCs w:val="22"/>
        </w:rPr>
        <w:t>Zatwierdzona lista</w:t>
      </w:r>
      <w:r w:rsidR="006D43E7" w:rsidRPr="006D38AD">
        <w:rPr>
          <w:rFonts w:ascii="Open Sans" w:hAnsi="Open Sans" w:cs="Open Sans"/>
          <w:sz w:val="22"/>
          <w:szCs w:val="22"/>
        </w:rPr>
        <w:t xml:space="preserve"> projektów ocenionych w ramach I</w:t>
      </w:r>
      <w:r w:rsidRPr="006D38AD">
        <w:rPr>
          <w:rFonts w:ascii="Open Sans" w:hAnsi="Open Sans" w:cs="Open Sans"/>
          <w:sz w:val="22"/>
          <w:szCs w:val="22"/>
        </w:rPr>
        <w:t xml:space="preserve"> etapu oceny jest publikowana </w:t>
      </w:r>
      <w:r w:rsidR="00CF6E0A" w:rsidRPr="006D38AD">
        <w:rPr>
          <w:rFonts w:ascii="Open Sans" w:hAnsi="Open Sans" w:cs="Open Sans"/>
          <w:sz w:val="22"/>
          <w:szCs w:val="22"/>
        </w:rPr>
        <w:br/>
      </w:r>
      <w:r w:rsidRPr="006D38AD">
        <w:rPr>
          <w:rFonts w:ascii="Open Sans" w:hAnsi="Open Sans" w:cs="Open Sans"/>
          <w:sz w:val="22"/>
          <w:szCs w:val="22"/>
        </w:rPr>
        <w:t xml:space="preserve">na stronie internetowej IW i </w:t>
      </w:r>
      <w:r w:rsidR="002D6467" w:rsidRPr="006D38AD">
        <w:rPr>
          <w:rFonts w:ascii="Open Sans" w:hAnsi="Open Sans" w:cs="Open Sans"/>
          <w:sz w:val="22"/>
          <w:szCs w:val="22"/>
        </w:rPr>
        <w:t>portalu. Z</w:t>
      </w:r>
      <w:r w:rsidRPr="006D38AD">
        <w:rPr>
          <w:rFonts w:ascii="Open Sans" w:hAnsi="Open Sans" w:cs="Open Sans"/>
          <w:sz w:val="22"/>
          <w:szCs w:val="22"/>
        </w:rPr>
        <w:t>awiera następujące informacje: numer wniosku, nazwę wnioskodawcy, tytuł projektu, województwo, całkowity koszt projektu, wnioskowaną kwotę dofinansowania oraz status projektu.</w:t>
      </w:r>
    </w:p>
    <w:p w14:paraId="4685400C" w14:textId="39FB5516" w:rsidR="006D43E7" w:rsidRPr="006D38AD" w:rsidRDefault="006D43E7" w:rsidP="006D38AD">
      <w:pPr>
        <w:numPr>
          <w:ilvl w:val="0"/>
          <w:numId w:val="50"/>
        </w:numPr>
        <w:spacing w:after="160" w:line="276" w:lineRule="auto"/>
        <w:rPr>
          <w:rFonts w:ascii="Open Sans" w:hAnsi="Open Sans" w:cs="Open Sans"/>
          <w:sz w:val="22"/>
          <w:szCs w:val="22"/>
        </w:rPr>
      </w:pPr>
      <w:r w:rsidRPr="006D38AD">
        <w:rPr>
          <w:rFonts w:ascii="Open Sans" w:hAnsi="Open Sans" w:cs="Open Sans"/>
          <w:sz w:val="22"/>
          <w:szCs w:val="22"/>
        </w:rPr>
        <w:t>Niezwłocznie po zatwierdzeniu wyników oceny I etapu oceny przez IW, wnioskodawca jest informowany przez KOP o wyniku oceny wniosku o</w:t>
      </w:r>
      <w:r w:rsidR="00837472" w:rsidRPr="006D38AD">
        <w:rPr>
          <w:rFonts w:ascii="Open Sans" w:hAnsi="Open Sans" w:cs="Open Sans"/>
          <w:sz w:val="22"/>
          <w:szCs w:val="22"/>
        </w:rPr>
        <w:t> </w:t>
      </w:r>
      <w:r w:rsidRPr="006D38AD">
        <w:rPr>
          <w:rFonts w:ascii="Open Sans" w:hAnsi="Open Sans" w:cs="Open Sans"/>
          <w:sz w:val="22"/>
          <w:szCs w:val="22"/>
        </w:rPr>
        <w:t xml:space="preserve">dofinansowanie zgodnie z § 14. Informacja o negatywnej ocenie projektu zawiera uzasadnienie </w:t>
      </w:r>
      <w:r w:rsidR="00207042" w:rsidRPr="006D38AD">
        <w:rPr>
          <w:rFonts w:ascii="Open Sans" w:hAnsi="Open Sans" w:cs="Open Sans"/>
          <w:sz w:val="22"/>
          <w:szCs w:val="22"/>
        </w:rPr>
        <w:t xml:space="preserve">i </w:t>
      </w:r>
      <w:r w:rsidRPr="006D38AD">
        <w:rPr>
          <w:rFonts w:ascii="Open Sans" w:hAnsi="Open Sans" w:cs="Open Sans"/>
          <w:sz w:val="22"/>
          <w:szCs w:val="22"/>
        </w:rPr>
        <w:t xml:space="preserve">pouczenie o prawie do złożenia </w:t>
      </w:r>
      <w:r w:rsidR="003C0B80" w:rsidRPr="006D38AD">
        <w:rPr>
          <w:rFonts w:ascii="Open Sans" w:hAnsi="Open Sans" w:cs="Open Sans"/>
          <w:sz w:val="22"/>
          <w:szCs w:val="22"/>
        </w:rPr>
        <w:t xml:space="preserve">protestu </w:t>
      </w:r>
      <w:r w:rsidR="00717BA4" w:rsidRPr="006D38AD">
        <w:rPr>
          <w:rFonts w:ascii="Open Sans" w:hAnsi="Open Sans" w:cs="Open Sans"/>
          <w:sz w:val="22"/>
          <w:szCs w:val="22"/>
        </w:rPr>
        <w:t xml:space="preserve">zgodnie z </w:t>
      </w:r>
      <w:r w:rsidR="003C0B80" w:rsidRPr="006D38AD">
        <w:rPr>
          <w:rFonts w:ascii="Open Sans" w:hAnsi="Open Sans" w:cs="Open Sans"/>
          <w:sz w:val="22"/>
          <w:szCs w:val="22"/>
        </w:rPr>
        <w:t xml:space="preserve">§ 15. </w:t>
      </w:r>
    </w:p>
    <w:p w14:paraId="272CB854" w14:textId="022FB176" w:rsidR="00E05E94" w:rsidRPr="002E6DF1" w:rsidRDefault="00E05E94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2" w:name="_Toc158383507"/>
      <w:r w:rsidRPr="002E6DF1">
        <w:rPr>
          <w:rFonts w:ascii="Open Sans" w:hAnsi="Open Sans" w:cs="Open Sans"/>
          <w:color w:val="auto"/>
          <w:sz w:val="22"/>
          <w:szCs w:val="22"/>
        </w:rPr>
        <w:t xml:space="preserve">§ 10. </w:t>
      </w:r>
      <w:r w:rsidR="000D52CB" w:rsidRPr="002E6DF1">
        <w:rPr>
          <w:rFonts w:ascii="Open Sans" w:hAnsi="Open Sans" w:cs="Open Sans"/>
          <w:color w:val="auto"/>
          <w:sz w:val="22"/>
          <w:szCs w:val="22"/>
        </w:rPr>
        <w:t xml:space="preserve">II </w:t>
      </w:r>
      <w:r w:rsidRPr="002E6DF1">
        <w:rPr>
          <w:rFonts w:ascii="Open Sans" w:hAnsi="Open Sans" w:cs="Open Sans"/>
          <w:color w:val="auto"/>
          <w:sz w:val="22"/>
          <w:szCs w:val="22"/>
        </w:rPr>
        <w:t>Etap oceny</w:t>
      </w:r>
      <w:bookmarkEnd w:id="22"/>
    </w:p>
    <w:p w14:paraId="62336076" w14:textId="446EB720" w:rsidR="00266DAF" w:rsidRDefault="00724A03" w:rsidP="00514905">
      <w:pPr>
        <w:pStyle w:val="Akapitzlist"/>
        <w:numPr>
          <w:ilvl w:val="0"/>
          <w:numId w:val="35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N</w:t>
      </w:r>
      <w:r w:rsidR="006D43E7" w:rsidRPr="002E6DF1">
        <w:rPr>
          <w:rFonts w:ascii="Open Sans" w:hAnsi="Open Sans" w:cs="Open Sans"/>
          <w:sz w:val="22"/>
          <w:szCs w:val="22"/>
        </w:rPr>
        <w:t>a II</w:t>
      </w:r>
      <w:r w:rsidR="00266DAF" w:rsidRPr="002E6DF1">
        <w:rPr>
          <w:rFonts w:ascii="Open Sans" w:hAnsi="Open Sans" w:cs="Open Sans"/>
          <w:sz w:val="22"/>
          <w:szCs w:val="22"/>
        </w:rPr>
        <w:t xml:space="preserve"> etapie oceny projekt</w:t>
      </w:r>
      <w:r w:rsidRPr="002E6DF1">
        <w:rPr>
          <w:rFonts w:ascii="Open Sans" w:hAnsi="Open Sans" w:cs="Open Sans"/>
          <w:sz w:val="22"/>
          <w:szCs w:val="22"/>
        </w:rPr>
        <w:t>y</w:t>
      </w:r>
      <w:r w:rsidR="00266DAF" w:rsidRPr="002E6DF1">
        <w:rPr>
          <w:rFonts w:ascii="Open Sans" w:hAnsi="Open Sans" w:cs="Open Sans"/>
          <w:sz w:val="22"/>
          <w:szCs w:val="22"/>
        </w:rPr>
        <w:t>, które uzyskały status „zakwalifikowan</w:t>
      </w:r>
      <w:r w:rsidRPr="002E6DF1">
        <w:rPr>
          <w:rFonts w:ascii="Open Sans" w:hAnsi="Open Sans" w:cs="Open Sans"/>
          <w:sz w:val="22"/>
          <w:szCs w:val="22"/>
        </w:rPr>
        <w:t>y</w:t>
      </w:r>
      <w:r w:rsidR="00266DAF" w:rsidRPr="002E6DF1">
        <w:rPr>
          <w:rFonts w:ascii="Open Sans" w:hAnsi="Open Sans" w:cs="Open Sans"/>
          <w:sz w:val="22"/>
          <w:szCs w:val="22"/>
        </w:rPr>
        <w:t xml:space="preserve"> do kolejnego etapu oceny” </w:t>
      </w:r>
      <w:r w:rsidRPr="002E6DF1">
        <w:rPr>
          <w:rFonts w:ascii="Open Sans" w:hAnsi="Open Sans" w:cs="Open Sans"/>
          <w:sz w:val="22"/>
          <w:szCs w:val="22"/>
        </w:rPr>
        <w:t xml:space="preserve">oceniane są </w:t>
      </w:r>
      <w:r w:rsidR="00F5730A">
        <w:rPr>
          <w:rFonts w:ascii="Open Sans" w:hAnsi="Open Sans" w:cs="Open Sans"/>
          <w:sz w:val="22"/>
          <w:szCs w:val="22"/>
        </w:rPr>
        <w:t xml:space="preserve">według kryteriów oceny projektów </w:t>
      </w:r>
      <w:r w:rsidR="00266DAF" w:rsidRPr="002E6DF1">
        <w:rPr>
          <w:rFonts w:ascii="Open Sans" w:hAnsi="Open Sans" w:cs="Open Sans"/>
          <w:sz w:val="22"/>
          <w:szCs w:val="22"/>
        </w:rPr>
        <w:t xml:space="preserve">na podstawie list sprawdzających stanowiących </w:t>
      </w:r>
      <w:r w:rsidR="00266DAF" w:rsidRPr="00C07E11">
        <w:rPr>
          <w:rFonts w:ascii="Open Sans" w:hAnsi="Open Sans" w:cs="Open Sans"/>
          <w:b/>
          <w:bCs/>
          <w:sz w:val="22"/>
          <w:szCs w:val="22"/>
        </w:rPr>
        <w:t>Załącznik nr 5</w:t>
      </w:r>
      <w:r w:rsidR="00266DAF" w:rsidRPr="002E6DF1">
        <w:rPr>
          <w:rFonts w:ascii="Open Sans" w:hAnsi="Open Sans" w:cs="Open Sans"/>
          <w:sz w:val="22"/>
          <w:szCs w:val="22"/>
        </w:rPr>
        <w:t xml:space="preserve"> do Regulaminu</w:t>
      </w:r>
      <w:r w:rsidR="00F5730A">
        <w:rPr>
          <w:rFonts w:ascii="Open Sans" w:hAnsi="Open Sans" w:cs="Open Sans"/>
          <w:sz w:val="22"/>
          <w:szCs w:val="22"/>
        </w:rPr>
        <w:t xml:space="preserve"> w następującym zakresie:</w:t>
      </w:r>
    </w:p>
    <w:p w14:paraId="2C31BA9C" w14:textId="6DE4D5E1" w:rsidR="00F5730A" w:rsidRDefault="00F5730A" w:rsidP="006D38AD">
      <w:pPr>
        <w:pStyle w:val="Akapitzlist"/>
        <w:spacing w:before="240" w:after="120" w:line="276" w:lineRule="auto"/>
        <w:ind w:left="357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1) Kryteria horyzontalne obligatoryjne:</w:t>
      </w:r>
    </w:p>
    <w:p w14:paraId="20663182" w14:textId="79DF3745" w:rsidR="00F5730A" w:rsidRDefault="00F5730A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a) </w:t>
      </w:r>
      <w:r w:rsidR="00F341D5">
        <w:rPr>
          <w:rFonts w:ascii="Open Sans" w:hAnsi="Open Sans" w:cs="Open Sans"/>
          <w:sz w:val="22"/>
          <w:szCs w:val="22"/>
        </w:rPr>
        <w:tab/>
      </w:r>
      <w:r w:rsidR="006B6721">
        <w:rPr>
          <w:rFonts w:ascii="Open Sans" w:hAnsi="Open Sans" w:cs="Open Sans"/>
          <w:color w:val="000000"/>
          <w:sz w:val="22"/>
          <w:szCs w:val="22"/>
        </w:rPr>
        <w:t xml:space="preserve">Kryterium nr 5 </w:t>
      </w:r>
      <w:r w:rsidR="00C40559" w:rsidRPr="007C3FDE">
        <w:rPr>
          <w:rFonts w:ascii="Open Sans" w:hAnsi="Open Sans" w:cs="Open Sans"/>
          <w:color w:val="000000" w:themeColor="text1"/>
          <w:sz w:val="22"/>
          <w:szCs w:val="22"/>
        </w:rPr>
        <w:t xml:space="preserve">Kompletność dokumentacji aplikacyjnej i spójność informacji zawartych we wniosku, załącznikach do wniosku (ocena w zakresie </w:t>
      </w:r>
      <w:r w:rsidR="0078712E" w:rsidRPr="007C3FDE">
        <w:rPr>
          <w:rFonts w:ascii="Open Sans" w:hAnsi="Open Sans" w:cs="Open Sans"/>
          <w:color w:val="000000" w:themeColor="text1"/>
          <w:sz w:val="22"/>
          <w:szCs w:val="22"/>
        </w:rPr>
        <w:t xml:space="preserve">kompletności i </w:t>
      </w:r>
      <w:r w:rsidR="00C40559" w:rsidRPr="007C3FDE">
        <w:rPr>
          <w:rFonts w:ascii="Open Sans" w:hAnsi="Open Sans" w:cs="Open Sans"/>
          <w:color w:val="000000" w:themeColor="text1"/>
          <w:sz w:val="22"/>
          <w:szCs w:val="22"/>
        </w:rPr>
        <w:t>s</w:t>
      </w:r>
      <w:r w:rsidR="00F12AF1" w:rsidRPr="007C3FDE">
        <w:rPr>
          <w:rFonts w:ascii="Open Sans" w:hAnsi="Open Sans" w:cs="Open Sans"/>
          <w:color w:val="000000" w:themeColor="text1"/>
          <w:sz w:val="22"/>
          <w:szCs w:val="22"/>
        </w:rPr>
        <w:t>pójność informacji zawartych we wniosku oraz załącznikach do wniosku</w:t>
      </w:r>
      <w:r w:rsidR="00C40559" w:rsidRPr="007C3FDE">
        <w:rPr>
          <w:rFonts w:ascii="Open Sans" w:hAnsi="Open Sans" w:cs="Open Sans"/>
          <w:color w:val="000000" w:themeColor="text1"/>
          <w:sz w:val="22"/>
          <w:szCs w:val="22"/>
        </w:rPr>
        <w:t>)</w:t>
      </w:r>
      <w:r w:rsidR="00F12AF1" w:rsidRPr="007C3FDE"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41AB485C" w14:textId="179BF236" w:rsidR="00F5730A" w:rsidRDefault="00F5730A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b) </w:t>
      </w:r>
      <w:r w:rsidR="00F341D5">
        <w:rPr>
          <w:rFonts w:ascii="Open Sans" w:hAnsi="Open Sans" w:cs="Open Sans"/>
          <w:sz w:val="22"/>
          <w:szCs w:val="22"/>
        </w:rPr>
        <w:tab/>
      </w:r>
      <w:r w:rsidR="00CD7C19">
        <w:rPr>
          <w:rFonts w:ascii="Open Sans" w:hAnsi="Open Sans" w:cs="Open Sans"/>
          <w:color w:val="000000"/>
          <w:sz w:val="22"/>
          <w:szCs w:val="22"/>
        </w:rPr>
        <w:t xml:space="preserve">Kryterium nr 6 </w:t>
      </w:r>
      <w:r w:rsidR="002C56D2">
        <w:rPr>
          <w:rFonts w:ascii="Open Sans" w:hAnsi="Open Sans" w:cs="Open Sans"/>
          <w:color w:val="000000"/>
          <w:sz w:val="22"/>
          <w:szCs w:val="22"/>
        </w:rPr>
        <w:t>„</w:t>
      </w:r>
      <w:r w:rsidR="00F12AF1" w:rsidRPr="00F12AF1">
        <w:rPr>
          <w:rFonts w:ascii="Open Sans" w:hAnsi="Open Sans" w:cs="Open Sans"/>
          <w:sz w:val="22"/>
          <w:szCs w:val="22"/>
        </w:rPr>
        <w:t>Zgodność projektu z przepisami o pomocy publicznej</w:t>
      </w:r>
      <w:r w:rsidR="002C56D2">
        <w:rPr>
          <w:rFonts w:ascii="Open Sans" w:hAnsi="Open Sans" w:cs="Open Sans"/>
          <w:sz w:val="22"/>
          <w:szCs w:val="22"/>
        </w:rPr>
        <w:t>”</w:t>
      </w:r>
      <w:r w:rsidR="00F12AF1">
        <w:rPr>
          <w:rFonts w:ascii="Open Sans" w:hAnsi="Open Sans" w:cs="Open Sans"/>
          <w:sz w:val="22"/>
          <w:szCs w:val="22"/>
        </w:rPr>
        <w:t>,</w:t>
      </w:r>
    </w:p>
    <w:p w14:paraId="3BAE5A8E" w14:textId="65285725" w:rsidR="00F12AF1" w:rsidRDefault="00F12AF1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c) </w:t>
      </w:r>
      <w:r w:rsidR="00F341D5">
        <w:rPr>
          <w:rFonts w:ascii="Open Sans" w:hAnsi="Open Sans" w:cs="Open Sans"/>
          <w:sz w:val="22"/>
          <w:szCs w:val="22"/>
        </w:rPr>
        <w:tab/>
      </w:r>
      <w:r w:rsidR="00CD7C19">
        <w:rPr>
          <w:rFonts w:ascii="Open Sans" w:hAnsi="Open Sans" w:cs="Open Sans"/>
          <w:color w:val="000000"/>
          <w:sz w:val="22"/>
          <w:szCs w:val="22"/>
        </w:rPr>
        <w:t xml:space="preserve">Kryterium nr 7 </w:t>
      </w:r>
      <w:r w:rsidR="002C56D2">
        <w:rPr>
          <w:rFonts w:ascii="Open Sans" w:hAnsi="Open Sans" w:cs="Open Sans"/>
          <w:color w:val="000000"/>
          <w:sz w:val="22"/>
          <w:szCs w:val="22"/>
        </w:rPr>
        <w:t>„</w:t>
      </w:r>
      <w:r w:rsidRPr="00F12AF1">
        <w:rPr>
          <w:rFonts w:ascii="Open Sans" w:hAnsi="Open Sans" w:cs="Open Sans"/>
          <w:sz w:val="22"/>
          <w:szCs w:val="22"/>
        </w:rPr>
        <w:t>Trwałość projektu</w:t>
      </w:r>
      <w:r w:rsidR="002C56D2">
        <w:rPr>
          <w:rFonts w:ascii="Open Sans" w:hAnsi="Open Sans" w:cs="Open Sans"/>
          <w:sz w:val="22"/>
          <w:szCs w:val="22"/>
        </w:rPr>
        <w:t>”</w:t>
      </w:r>
      <w:r w:rsidR="00A20E5B">
        <w:rPr>
          <w:rFonts w:ascii="Open Sans" w:hAnsi="Open Sans" w:cs="Open Sans"/>
          <w:sz w:val="22"/>
          <w:szCs w:val="22"/>
        </w:rPr>
        <w:t xml:space="preserve"> </w:t>
      </w:r>
      <w:r w:rsidR="00B04F22">
        <w:rPr>
          <w:rFonts w:ascii="Open Sans" w:hAnsi="Open Sans" w:cs="Open Sans"/>
          <w:sz w:val="22"/>
          <w:szCs w:val="22"/>
        </w:rPr>
        <w:t xml:space="preserve">- </w:t>
      </w:r>
      <w:r w:rsidR="002C56D2">
        <w:rPr>
          <w:rFonts w:ascii="Open Sans" w:hAnsi="Open Sans" w:cs="Open Sans"/>
          <w:sz w:val="22"/>
          <w:szCs w:val="22"/>
        </w:rPr>
        <w:t>„</w:t>
      </w:r>
      <w:r w:rsidR="00A20E5B">
        <w:rPr>
          <w:rFonts w:ascii="Open Sans" w:hAnsi="Open Sans" w:cs="Open Sans"/>
          <w:sz w:val="22"/>
          <w:szCs w:val="22"/>
        </w:rPr>
        <w:t>nie dotyczy” zgodnie z pkt</w:t>
      </w:r>
      <w:r w:rsidR="0098212D">
        <w:rPr>
          <w:rFonts w:ascii="Open Sans" w:hAnsi="Open Sans" w:cs="Open Sans"/>
          <w:sz w:val="22"/>
          <w:szCs w:val="22"/>
        </w:rPr>
        <w:t>.</w:t>
      </w:r>
      <w:r w:rsidR="00A20E5B">
        <w:rPr>
          <w:rFonts w:ascii="Open Sans" w:hAnsi="Open Sans" w:cs="Open Sans"/>
          <w:sz w:val="22"/>
          <w:szCs w:val="22"/>
        </w:rPr>
        <w:t xml:space="preserve"> 2)</w:t>
      </w:r>
      <w:r>
        <w:rPr>
          <w:rFonts w:ascii="Open Sans" w:hAnsi="Open Sans" w:cs="Open Sans"/>
          <w:sz w:val="22"/>
          <w:szCs w:val="22"/>
        </w:rPr>
        <w:t>,</w:t>
      </w:r>
      <w:r w:rsidR="00B2389D">
        <w:rPr>
          <w:rFonts w:ascii="Open Sans" w:hAnsi="Open Sans" w:cs="Open Sans"/>
          <w:sz w:val="22"/>
          <w:szCs w:val="22"/>
        </w:rPr>
        <w:t xml:space="preserve"> </w:t>
      </w:r>
    </w:p>
    <w:p w14:paraId="0FF14D84" w14:textId="5D70CC90" w:rsidR="00F12AF1" w:rsidRDefault="00F12AF1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d) </w:t>
      </w:r>
      <w:r w:rsidR="00F341D5">
        <w:rPr>
          <w:rFonts w:ascii="Open Sans" w:hAnsi="Open Sans" w:cs="Open Sans"/>
          <w:sz w:val="22"/>
          <w:szCs w:val="22"/>
        </w:rPr>
        <w:tab/>
      </w:r>
      <w:r w:rsidR="00CD7C19">
        <w:rPr>
          <w:rFonts w:ascii="Open Sans" w:hAnsi="Open Sans" w:cs="Open Sans"/>
          <w:color w:val="000000"/>
          <w:sz w:val="22"/>
          <w:szCs w:val="22"/>
        </w:rPr>
        <w:t xml:space="preserve">Kryterium nr 9 </w:t>
      </w:r>
      <w:r w:rsidR="002C56D2">
        <w:rPr>
          <w:rFonts w:ascii="Open Sans" w:hAnsi="Open Sans" w:cs="Open Sans"/>
          <w:color w:val="000000"/>
          <w:sz w:val="22"/>
          <w:szCs w:val="22"/>
        </w:rPr>
        <w:t>„</w:t>
      </w:r>
      <w:r w:rsidRPr="00F12AF1">
        <w:rPr>
          <w:rFonts w:ascii="Open Sans" w:hAnsi="Open Sans" w:cs="Open Sans"/>
          <w:sz w:val="22"/>
          <w:szCs w:val="22"/>
        </w:rPr>
        <w:t>Wnioskodawca nie jest przedsiębiorstwem w trudnej sytuacji w rozumieniu unijnych przepisów dotyczących pomocy państwa</w:t>
      </w:r>
      <w:r w:rsidR="002C56D2">
        <w:rPr>
          <w:rFonts w:ascii="Open Sans" w:hAnsi="Open Sans" w:cs="Open Sans"/>
          <w:sz w:val="22"/>
          <w:szCs w:val="22"/>
        </w:rPr>
        <w:t>”</w:t>
      </w:r>
      <w:r>
        <w:rPr>
          <w:rFonts w:ascii="Open Sans" w:hAnsi="Open Sans" w:cs="Open Sans"/>
          <w:sz w:val="22"/>
          <w:szCs w:val="22"/>
        </w:rPr>
        <w:t>,</w:t>
      </w:r>
    </w:p>
    <w:p w14:paraId="553B7970" w14:textId="57A41BEE" w:rsidR="00F12AF1" w:rsidRDefault="00F12AF1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e) </w:t>
      </w:r>
      <w:r w:rsidR="00F341D5">
        <w:rPr>
          <w:rFonts w:ascii="Open Sans" w:hAnsi="Open Sans" w:cs="Open Sans"/>
          <w:sz w:val="22"/>
          <w:szCs w:val="22"/>
        </w:rPr>
        <w:tab/>
      </w:r>
      <w:r w:rsidR="00CD7C19">
        <w:rPr>
          <w:rFonts w:ascii="Open Sans" w:hAnsi="Open Sans" w:cs="Open Sans"/>
          <w:color w:val="000000"/>
          <w:sz w:val="22"/>
          <w:szCs w:val="22"/>
        </w:rPr>
        <w:t xml:space="preserve">Kryterium nr 11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="005D68A8" w:rsidRPr="005D68A8">
        <w:rPr>
          <w:rFonts w:ascii="Open Sans" w:hAnsi="Open Sans" w:cs="Open Sans"/>
          <w:sz w:val="22"/>
          <w:szCs w:val="22"/>
        </w:rPr>
        <w:t>Stabilność finansowa projektu</w:t>
      </w:r>
      <w:r w:rsidR="00B04F22">
        <w:rPr>
          <w:rFonts w:ascii="Open Sans" w:hAnsi="Open Sans" w:cs="Open Sans"/>
          <w:sz w:val="22"/>
          <w:szCs w:val="22"/>
        </w:rPr>
        <w:t>”</w:t>
      </w:r>
      <w:r w:rsidR="00A20E5B">
        <w:rPr>
          <w:rFonts w:ascii="Open Sans" w:hAnsi="Open Sans" w:cs="Open Sans"/>
          <w:sz w:val="22"/>
          <w:szCs w:val="22"/>
        </w:rPr>
        <w:t xml:space="preserve"> – „nie dotyczy” zgodnie z pkt</w:t>
      </w:r>
      <w:r w:rsidR="0098212D">
        <w:rPr>
          <w:rFonts w:ascii="Open Sans" w:hAnsi="Open Sans" w:cs="Open Sans"/>
          <w:sz w:val="22"/>
          <w:szCs w:val="22"/>
        </w:rPr>
        <w:t>.</w:t>
      </w:r>
      <w:r w:rsidR="00A20E5B">
        <w:rPr>
          <w:rFonts w:ascii="Open Sans" w:hAnsi="Open Sans" w:cs="Open Sans"/>
          <w:sz w:val="22"/>
          <w:szCs w:val="22"/>
        </w:rPr>
        <w:t xml:space="preserve"> 2)</w:t>
      </w:r>
      <w:r w:rsidR="002C56D2">
        <w:rPr>
          <w:rFonts w:ascii="Open Sans" w:hAnsi="Open Sans" w:cs="Open Sans"/>
          <w:sz w:val="22"/>
          <w:szCs w:val="22"/>
        </w:rPr>
        <w:t>,</w:t>
      </w:r>
    </w:p>
    <w:p w14:paraId="5FBD4B13" w14:textId="771801B2" w:rsidR="00F12AF1" w:rsidRDefault="00F12AF1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f)</w:t>
      </w:r>
      <w:r w:rsidR="005D68A8">
        <w:rPr>
          <w:rFonts w:ascii="Open Sans" w:hAnsi="Open Sans" w:cs="Open Sans"/>
          <w:sz w:val="22"/>
          <w:szCs w:val="22"/>
        </w:rPr>
        <w:t xml:space="preserve"> </w:t>
      </w:r>
      <w:r w:rsidR="00F341D5">
        <w:rPr>
          <w:rFonts w:ascii="Open Sans" w:hAnsi="Open Sans" w:cs="Open Sans"/>
          <w:sz w:val="22"/>
          <w:szCs w:val="22"/>
        </w:rPr>
        <w:tab/>
      </w:r>
      <w:r w:rsidR="00CD7C19">
        <w:rPr>
          <w:rFonts w:ascii="Open Sans" w:hAnsi="Open Sans" w:cs="Open Sans"/>
          <w:color w:val="000000"/>
          <w:sz w:val="22"/>
          <w:szCs w:val="22"/>
        </w:rPr>
        <w:t xml:space="preserve">Kryterium nr 12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="005D68A8" w:rsidRPr="005D68A8">
        <w:rPr>
          <w:rFonts w:ascii="Open Sans" w:hAnsi="Open Sans" w:cs="Open Sans"/>
          <w:sz w:val="22"/>
          <w:szCs w:val="22"/>
        </w:rPr>
        <w:t>Poprawność analizy finansowej i ekonomicznej</w:t>
      </w:r>
      <w:r w:rsidR="00B04F22">
        <w:rPr>
          <w:rFonts w:ascii="Open Sans" w:hAnsi="Open Sans" w:cs="Open Sans"/>
          <w:sz w:val="22"/>
          <w:szCs w:val="22"/>
        </w:rPr>
        <w:t>”</w:t>
      </w:r>
      <w:r w:rsidR="005D68A8">
        <w:rPr>
          <w:rFonts w:ascii="Open Sans" w:hAnsi="Open Sans" w:cs="Open Sans"/>
          <w:sz w:val="22"/>
          <w:szCs w:val="22"/>
        </w:rPr>
        <w:t>,</w:t>
      </w:r>
    </w:p>
    <w:p w14:paraId="22BC36C4" w14:textId="26DF0D35" w:rsidR="00F12AF1" w:rsidRDefault="00F12AF1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g)</w:t>
      </w:r>
      <w:r w:rsidR="005D68A8">
        <w:rPr>
          <w:rFonts w:ascii="Open Sans" w:hAnsi="Open Sans" w:cs="Open Sans"/>
          <w:sz w:val="22"/>
          <w:szCs w:val="22"/>
        </w:rPr>
        <w:t xml:space="preserve"> </w:t>
      </w:r>
      <w:r w:rsidR="00F341D5">
        <w:rPr>
          <w:rFonts w:ascii="Open Sans" w:hAnsi="Open Sans" w:cs="Open Sans"/>
          <w:sz w:val="22"/>
          <w:szCs w:val="22"/>
        </w:rPr>
        <w:tab/>
      </w:r>
      <w:r w:rsidR="00CD7C19">
        <w:rPr>
          <w:rFonts w:ascii="Open Sans" w:hAnsi="Open Sans" w:cs="Open Sans"/>
          <w:color w:val="000000"/>
          <w:sz w:val="22"/>
          <w:szCs w:val="22"/>
        </w:rPr>
        <w:t xml:space="preserve">Kryterium nr 13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="005D68A8" w:rsidRPr="005D68A8">
        <w:rPr>
          <w:rFonts w:ascii="Open Sans" w:hAnsi="Open Sans" w:cs="Open Sans"/>
          <w:sz w:val="22"/>
          <w:szCs w:val="22"/>
        </w:rPr>
        <w:t>Gotowość organizacyjno-instytucjonalna wnioskodawcy w obszarze zawierania umów</w:t>
      </w:r>
      <w:r w:rsidR="00B04F22">
        <w:rPr>
          <w:rFonts w:ascii="Open Sans" w:hAnsi="Open Sans" w:cs="Open Sans"/>
          <w:sz w:val="22"/>
          <w:szCs w:val="22"/>
        </w:rPr>
        <w:t>”</w:t>
      </w:r>
      <w:r w:rsidR="005D68A8">
        <w:rPr>
          <w:rFonts w:ascii="Open Sans" w:hAnsi="Open Sans" w:cs="Open Sans"/>
          <w:sz w:val="22"/>
          <w:szCs w:val="22"/>
        </w:rPr>
        <w:t>,</w:t>
      </w:r>
    </w:p>
    <w:p w14:paraId="20645E86" w14:textId="3B591FDE" w:rsidR="00F12AF1" w:rsidRDefault="00F12AF1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h)</w:t>
      </w:r>
      <w:r w:rsidR="005D68A8">
        <w:rPr>
          <w:rFonts w:ascii="Open Sans" w:hAnsi="Open Sans" w:cs="Open Sans"/>
          <w:sz w:val="22"/>
          <w:szCs w:val="22"/>
        </w:rPr>
        <w:t xml:space="preserve"> </w:t>
      </w:r>
      <w:r w:rsidR="00F341D5">
        <w:rPr>
          <w:rFonts w:ascii="Open Sans" w:hAnsi="Open Sans" w:cs="Open Sans"/>
          <w:sz w:val="22"/>
          <w:szCs w:val="22"/>
        </w:rPr>
        <w:tab/>
      </w:r>
      <w:r w:rsidR="00CD7C19">
        <w:rPr>
          <w:rFonts w:ascii="Open Sans" w:hAnsi="Open Sans" w:cs="Open Sans"/>
          <w:color w:val="000000"/>
          <w:sz w:val="22"/>
          <w:szCs w:val="22"/>
        </w:rPr>
        <w:t xml:space="preserve">Kryterium nr 14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="005D68A8" w:rsidRPr="005D68A8">
        <w:rPr>
          <w:rFonts w:ascii="Open Sans" w:hAnsi="Open Sans" w:cs="Open Sans"/>
          <w:sz w:val="22"/>
          <w:szCs w:val="22"/>
        </w:rPr>
        <w:t>Klauzula delokalizacyjna</w:t>
      </w:r>
      <w:r w:rsidR="00B04F22">
        <w:rPr>
          <w:rFonts w:ascii="Open Sans" w:hAnsi="Open Sans" w:cs="Open Sans"/>
          <w:sz w:val="22"/>
          <w:szCs w:val="22"/>
        </w:rPr>
        <w:t>”</w:t>
      </w:r>
      <w:r w:rsidR="00A20E5B">
        <w:rPr>
          <w:rFonts w:ascii="Open Sans" w:hAnsi="Open Sans" w:cs="Open Sans"/>
          <w:sz w:val="22"/>
          <w:szCs w:val="22"/>
        </w:rPr>
        <w:t xml:space="preserve"> - „nie dotyczy” zgodnie z pkt</w:t>
      </w:r>
      <w:r w:rsidR="0098212D">
        <w:rPr>
          <w:rFonts w:ascii="Open Sans" w:hAnsi="Open Sans" w:cs="Open Sans"/>
          <w:sz w:val="22"/>
          <w:szCs w:val="22"/>
        </w:rPr>
        <w:t>.</w:t>
      </w:r>
      <w:r w:rsidR="00A20E5B">
        <w:rPr>
          <w:rFonts w:ascii="Open Sans" w:hAnsi="Open Sans" w:cs="Open Sans"/>
          <w:sz w:val="22"/>
          <w:szCs w:val="22"/>
        </w:rPr>
        <w:t xml:space="preserve"> 2)</w:t>
      </w:r>
      <w:r w:rsidR="005D68A8">
        <w:rPr>
          <w:rFonts w:ascii="Open Sans" w:hAnsi="Open Sans" w:cs="Open Sans"/>
          <w:sz w:val="22"/>
          <w:szCs w:val="22"/>
        </w:rPr>
        <w:t>,</w:t>
      </w:r>
    </w:p>
    <w:p w14:paraId="58448E1C" w14:textId="3C361232" w:rsidR="00F12AF1" w:rsidRDefault="00F12AF1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i)</w:t>
      </w:r>
      <w:r w:rsidR="005D68A8">
        <w:rPr>
          <w:rFonts w:ascii="Open Sans" w:hAnsi="Open Sans" w:cs="Open Sans"/>
          <w:sz w:val="22"/>
          <w:szCs w:val="22"/>
        </w:rPr>
        <w:t xml:space="preserve"> </w:t>
      </w:r>
      <w:r w:rsidR="00F341D5">
        <w:rPr>
          <w:rFonts w:ascii="Open Sans" w:hAnsi="Open Sans" w:cs="Open Sans"/>
          <w:sz w:val="22"/>
          <w:szCs w:val="22"/>
        </w:rPr>
        <w:tab/>
      </w:r>
      <w:r w:rsidR="00CD7C19">
        <w:rPr>
          <w:rFonts w:ascii="Open Sans" w:hAnsi="Open Sans" w:cs="Open Sans"/>
          <w:color w:val="000000"/>
          <w:sz w:val="22"/>
          <w:szCs w:val="22"/>
        </w:rPr>
        <w:t xml:space="preserve">Kryterium nr 15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="005D68A8" w:rsidRPr="005D68A8">
        <w:rPr>
          <w:rFonts w:ascii="Open Sans" w:hAnsi="Open Sans" w:cs="Open Sans"/>
          <w:sz w:val="22"/>
          <w:szCs w:val="22"/>
        </w:rPr>
        <w:t>Zgodność projektu z wymaganiami prawa dotyczącego ochrony środowiska</w:t>
      </w:r>
      <w:r w:rsidR="00B04F22">
        <w:rPr>
          <w:rFonts w:ascii="Open Sans" w:hAnsi="Open Sans" w:cs="Open Sans"/>
          <w:sz w:val="22"/>
          <w:szCs w:val="22"/>
        </w:rPr>
        <w:t>”</w:t>
      </w:r>
      <w:r w:rsidR="005D68A8">
        <w:rPr>
          <w:rFonts w:ascii="Open Sans" w:hAnsi="Open Sans" w:cs="Open Sans"/>
          <w:sz w:val="22"/>
          <w:szCs w:val="22"/>
        </w:rPr>
        <w:t>,</w:t>
      </w:r>
    </w:p>
    <w:p w14:paraId="30B5B0AC" w14:textId="52AFD9C4" w:rsidR="005D68A8" w:rsidRDefault="005D68A8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j) </w:t>
      </w:r>
      <w:r w:rsidR="00F341D5">
        <w:rPr>
          <w:rFonts w:ascii="Open Sans" w:hAnsi="Open Sans" w:cs="Open Sans"/>
          <w:sz w:val="22"/>
          <w:szCs w:val="22"/>
        </w:rPr>
        <w:tab/>
      </w:r>
      <w:r w:rsidR="00CD7C19">
        <w:rPr>
          <w:rFonts w:ascii="Open Sans" w:hAnsi="Open Sans" w:cs="Open Sans"/>
          <w:color w:val="000000"/>
          <w:sz w:val="22"/>
          <w:szCs w:val="22"/>
        </w:rPr>
        <w:t xml:space="preserve">Kryterium nr 16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Pr="005D68A8">
        <w:rPr>
          <w:rFonts w:ascii="Open Sans" w:hAnsi="Open Sans" w:cs="Open Sans"/>
          <w:sz w:val="22"/>
          <w:szCs w:val="22"/>
        </w:rPr>
        <w:t>Zasada zrównoważonego rozwoju, w tym zasada „nie czyń poważnej szkody”</w:t>
      </w:r>
      <w:r>
        <w:rPr>
          <w:rFonts w:ascii="Open Sans" w:hAnsi="Open Sans" w:cs="Open Sans"/>
          <w:sz w:val="22"/>
          <w:szCs w:val="22"/>
        </w:rPr>
        <w:t>,</w:t>
      </w:r>
    </w:p>
    <w:p w14:paraId="3DE55930" w14:textId="73AFD3B1" w:rsidR="005D68A8" w:rsidRDefault="005D68A8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k) </w:t>
      </w:r>
      <w:r w:rsidR="00F341D5">
        <w:rPr>
          <w:rFonts w:ascii="Open Sans" w:hAnsi="Open Sans" w:cs="Open Sans"/>
          <w:sz w:val="22"/>
          <w:szCs w:val="22"/>
        </w:rPr>
        <w:tab/>
      </w:r>
      <w:r w:rsidR="00CD7C19">
        <w:rPr>
          <w:rFonts w:ascii="Open Sans" w:hAnsi="Open Sans" w:cs="Open Sans"/>
          <w:color w:val="000000"/>
          <w:sz w:val="22"/>
          <w:szCs w:val="22"/>
        </w:rPr>
        <w:t xml:space="preserve">Kryterium nr 17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Pr="005D68A8">
        <w:rPr>
          <w:rFonts w:ascii="Open Sans" w:hAnsi="Open Sans" w:cs="Open Sans"/>
          <w:sz w:val="22"/>
          <w:szCs w:val="22"/>
        </w:rPr>
        <w:t>Odporność infrastruktury na zmiany klimatu</w:t>
      </w:r>
      <w:r w:rsidR="00A20E5B">
        <w:rPr>
          <w:rFonts w:ascii="Open Sans" w:hAnsi="Open Sans" w:cs="Open Sans"/>
          <w:sz w:val="22"/>
          <w:szCs w:val="22"/>
        </w:rPr>
        <w:t xml:space="preserve"> - „nie dotyczy” zgodnie z pkt</w:t>
      </w:r>
      <w:r w:rsidR="0098212D">
        <w:rPr>
          <w:rFonts w:ascii="Open Sans" w:hAnsi="Open Sans" w:cs="Open Sans"/>
          <w:sz w:val="22"/>
          <w:szCs w:val="22"/>
        </w:rPr>
        <w:t>.</w:t>
      </w:r>
      <w:r w:rsidR="00A20E5B">
        <w:rPr>
          <w:rFonts w:ascii="Open Sans" w:hAnsi="Open Sans" w:cs="Open Sans"/>
          <w:sz w:val="22"/>
          <w:szCs w:val="22"/>
        </w:rPr>
        <w:t xml:space="preserve"> 2)</w:t>
      </w:r>
      <w:r>
        <w:rPr>
          <w:rFonts w:ascii="Open Sans" w:hAnsi="Open Sans" w:cs="Open Sans"/>
          <w:sz w:val="22"/>
          <w:szCs w:val="22"/>
        </w:rPr>
        <w:t>,</w:t>
      </w:r>
    </w:p>
    <w:p w14:paraId="51829FBF" w14:textId="11ADB27D" w:rsidR="005D68A8" w:rsidRDefault="005D68A8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l) </w:t>
      </w:r>
      <w:r w:rsidR="00F341D5">
        <w:rPr>
          <w:rFonts w:ascii="Open Sans" w:hAnsi="Open Sans" w:cs="Open Sans"/>
          <w:sz w:val="22"/>
          <w:szCs w:val="22"/>
        </w:rPr>
        <w:tab/>
      </w:r>
      <w:r w:rsidR="00CD7C19">
        <w:rPr>
          <w:rFonts w:ascii="Open Sans" w:hAnsi="Open Sans" w:cs="Open Sans"/>
          <w:color w:val="000000"/>
          <w:sz w:val="22"/>
          <w:szCs w:val="22"/>
        </w:rPr>
        <w:t xml:space="preserve">Kryterium nr 18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Pr="005D68A8">
        <w:rPr>
          <w:rFonts w:ascii="Open Sans" w:hAnsi="Open Sans" w:cs="Open Sans"/>
          <w:sz w:val="22"/>
          <w:szCs w:val="22"/>
        </w:rPr>
        <w:t>Poprawność identyfikacji i przypisania wydatków projektu z punktu widzenia ich kwalifikowalności</w:t>
      </w:r>
      <w:r w:rsidR="00B04F22">
        <w:rPr>
          <w:rFonts w:ascii="Open Sans" w:hAnsi="Open Sans" w:cs="Open Sans"/>
          <w:sz w:val="22"/>
          <w:szCs w:val="22"/>
        </w:rPr>
        <w:t>”</w:t>
      </w:r>
      <w:r>
        <w:rPr>
          <w:rFonts w:ascii="Open Sans" w:hAnsi="Open Sans" w:cs="Open Sans"/>
          <w:sz w:val="22"/>
          <w:szCs w:val="22"/>
        </w:rPr>
        <w:t>,</w:t>
      </w:r>
    </w:p>
    <w:p w14:paraId="4D633490" w14:textId="0931E4BF" w:rsidR="005D68A8" w:rsidRDefault="005D68A8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ł) </w:t>
      </w:r>
      <w:r w:rsidR="00F341D5">
        <w:rPr>
          <w:rFonts w:ascii="Open Sans" w:hAnsi="Open Sans" w:cs="Open Sans"/>
          <w:sz w:val="22"/>
          <w:szCs w:val="22"/>
        </w:rPr>
        <w:tab/>
      </w:r>
      <w:r w:rsidR="00CD7C19">
        <w:rPr>
          <w:rFonts w:ascii="Open Sans" w:hAnsi="Open Sans" w:cs="Open Sans"/>
          <w:color w:val="000000"/>
          <w:sz w:val="22"/>
          <w:szCs w:val="22"/>
        </w:rPr>
        <w:t xml:space="preserve">Kryterium nr 19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Pr="005D68A8">
        <w:rPr>
          <w:rFonts w:ascii="Open Sans" w:hAnsi="Open Sans" w:cs="Open Sans"/>
          <w:sz w:val="22"/>
          <w:szCs w:val="22"/>
        </w:rPr>
        <w:t>Zgodność projektu z zasadami równości szans, włączenia społecznego i</w:t>
      </w:r>
      <w:r w:rsidR="006D38AD">
        <w:rPr>
          <w:rFonts w:ascii="Open Sans" w:hAnsi="Open Sans" w:cs="Open Sans"/>
          <w:sz w:val="22"/>
          <w:szCs w:val="22"/>
        </w:rPr>
        <w:t> </w:t>
      </w:r>
      <w:r w:rsidRPr="005D68A8">
        <w:rPr>
          <w:rFonts w:ascii="Open Sans" w:hAnsi="Open Sans" w:cs="Open Sans"/>
          <w:sz w:val="22"/>
          <w:szCs w:val="22"/>
        </w:rPr>
        <w:t>niedyskryminacji</w:t>
      </w:r>
      <w:r w:rsidR="00B04F22">
        <w:rPr>
          <w:rFonts w:ascii="Open Sans" w:hAnsi="Open Sans" w:cs="Open Sans"/>
          <w:sz w:val="22"/>
          <w:szCs w:val="22"/>
        </w:rPr>
        <w:t>”</w:t>
      </w:r>
      <w:r>
        <w:rPr>
          <w:rFonts w:ascii="Open Sans" w:hAnsi="Open Sans" w:cs="Open Sans"/>
          <w:sz w:val="22"/>
          <w:szCs w:val="22"/>
        </w:rPr>
        <w:t>,</w:t>
      </w:r>
    </w:p>
    <w:p w14:paraId="292DA19D" w14:textId="6B0F449D" w:rsidR="005D68A8" w:rsidRDefault="005D68A8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m) </w:t>
      </w:r>
      <w:r w:rsidR="00F341D5">
        <w:rPr>
          <w:rFonts w:ascii="Open Sans" w:hAnsi="Open Sans" w:cs="Open Sans"/>
          <w:sz w:val="22"/>
          <w:szCs w:val="22"/>
        </w:rPr>
        <w:tab/>
      </w:r>
      <w:r w:rsidR="00CD7C19">
        <w:rPr>
          <w:rFonts w:ascii="Open Sans" w:hAnsi="Open Sans" w:cs="Open Sans"/>
          <w:color w:val="000000"/>
          <w:sz w:val="22"/>
          <w:szCs w:val="22"/>
        </w:rPr>
        <w:t xml:space="preserve">Kryterium nr 20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Pr="005D68A8">
        <w:rPr>
          <w:rFonts w:ascii="Open Sans" w:hAnsi="Open Sans" w:cs="Open Sans"/>
          <w:sz w:val="22"/>
          <w:szCs w:val="22"/>
        </w:rPr>
        <w:t>Zgodność projektu z Kartą Praw Podstawowych Unii Europejskiej</w:t>
      </w:r>
      <w:r w:rsidR="00B04F22">
        <w:rPr>
          <w:rFonts w:ascii="Open Sans" w:hAnsi="Open Sans" w:cs="Open Sans"/>
          <w:sz w:val="22"/>
          <w:szCs w:val="22"/>
        </w:rPr>
        <w:t>”</w:t>
      </w:r>
      <w:r>
        <w:rPr>
          <w:rFonts w:ascii="Open Sans" w:hAnsi="Open Sans" w:cs="Open Sans"/>
          <w:sz w:val="22"/>
          <w:szCs w:val="22"/>
        </w:rPr>
        <w:t>,</w:t>
      </w:r>
    </w:p>
    <w:p w14:paraId="414920E4" w14:textId="060E3EDD" w:rsidR="005D68A8" w:rsidRDefault="005D68A8" w:rsidP="006D38AD">
      <w:pPr>
        <w:pStyle w:val="Akapitzlist"/>
        <w:spacing w:after="120" w:line="276" w:lineRule="auto"/>
        <w:ind w:left="993" w:hanging="426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n) </w:t>
      </w:r>
      <w:r w:rsidR="00F341D5">
        <w:rPr>
          <w:rFonts w:ascii="Open Sans" w:hAnsi="Open Sans" w:cs="Open Sans"/>
          <w:sz w:val="22"/>
          <w:szCs w:val="22"/>
        </w:rPr>
        <w:tab/>
      </w:r>
      <w:r w:rsidR="00CD7C19">
        <w:rPr>
          <w:rFonts w:ascii="Open Sans" w:hAnsi="Open Sans" w:cs="Open Sans"/>
          <w:color w:val="000000"/>
          <w:sz w:val="22"/>
          <w:szCs w:val="22"/>
        </w:rPr>
        <w:t xml:space="preserve">Kryterium nr 21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Pr="005D68A8">
        <w:rPr>
          <w:rFonts w:ascii="Open Sans" w:hAnsi="Open Sans" w:cs="Open Sans"/>
          <w:sz w:val="22"/>
          <w:szCs w:val="22"/>
        </w:rPr>
        <w:t>Zgodność projektu z Konwencją o Prawach Osób Niepełnosprawnych</w:t>
      </w:r>
      <w:r w:rsidR="00B04F22">
        <w:rPr>
          <w:rFonts w:ascii="Open Sans" w:hAnsi="Open Sans" w:cs="Open Sans"/>
          <w:sz w:val="22"/>
          <w:szCs w:val="22"/>
        </w:rPr>
        <w:t>”</w:t>
      </w:r>
      <w:r>
        <w:rPr>
          <w:rFonts w:ascii="Open Sans" w:hAnsi="Open Sans" w:cs="Open Sans"/>
          <w:sz w:val="22"/>
          <w:szCs w:val="22"/>
        </w:rPr>
        <w:t>,</w:t>
      </w:r>
    </w:p>
    <w:p w14:paraId="7F18C421" w14:textId="0233E2FC" w:rsidR="00B2389D" w:rsidRPr="00B2389D" w:rsidRDefault="00A20E5B" w:rsidP="0098212D">
      <w:pPr>
        <w:spacing w:after="160" w:line="288" w:lineRule="auto"/>
        <w:ind w:left="357"/>
        <w:rPr>
          <w:rFonts w:ascii="Open Sans" w:hAnsi="Open Sans" w:cs="Open Sans"/>
          <w:sz w:val="22"/>
          <w:szCs w:val="22"/>
        </w:rPr>
      </w:pPr>
      <w:r w:rsidRPr="000F038C">
        <w:rPr>
          <w:rFonts w:ascii="Open Sans" w:hAnsi="Open Sans" w:cs="Open Sans"/>
          <w:sz w:val="22"/>
          <w:szCs w:val="22"/>
        </w:rPr>
        <w:t xml:space="preserve">2) </w:t>
      </w:r>
      <w:r w:rsidR="00B2389D" w:rsidRPr="000F038C">
        <w:rPr>
          <w:rFonts w:ascii="Open Sans" w:hAnsi="Open Sans" w:cs="Open Sans"/>
          <w:sz w:val="22"/>
          <w:szCs w:val="22"/>
        </w:rPr>
        <w:t>Złożone w naborze wnioski o dofinansowanie nie są oceniane według kryteriów horyzontalnych obligatoryjnych nr 7, 11, 14, 17 – otrzymują wynik „</w:t>
      </w:r>
      <w:r w:rsidR="0098212D">
        <w:rPr>
          <w:rFonts w:ascii="Open Sans" w:hAnsi="Open Sans" w:cs="Open Sans"/>
          <w:sz w:val="22"/>
          <w:szCs w:val="22"/>
        </w:rPr>
        <w:t>nie dotyczy</w:t>
      </w:r>
      <w:r w:rsidR="00B2389D" w:rsidRPr="000F038C">
        <w:rPr>
          <w:rFonts w:ascii="Open Sans" w:hAnsi="Open Sans" w:cs="Open Sans"/>
          <w:sz w:val="22"/>
          <w:szCs w:val="22"/>
        </w:rPr>
        <w:t>.</w:t>
      </w:r>
    </w:p>
    <w:p w14:paraId="4120D915" w14:textId="6D6A2D80" w:rsidR="00F5730A" w:rsidRDefault="00B82576" w:rsidP="006D38AD">
      <w:pPr>
        <w:spacing w:before="240" w:after="120" w:line="276" w:lineRule="auto"/>
        <w:ind w:firstLine="35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3</w:t>
      </w:r>
      <w:r w:rsidR="00F5730A">
        <w:rPr>
          <w:rFonts w:ascii="Open Sans" w:hAnsi="Open Sans" w:cs="Open Sans"/>
          <w:sz w:val="22"/>
          <w:szCs w:val="22"/>
        </w:rPr>
        <w:t xml:space="preserve">) </w:t>
      </w:r>
      <w:r w:rsidR="00F5730A" w:rsidRPr="0078712E">
        <w:rPr>
          <w:rFonts w:ascii="Open Sans" w:hAnsi="Open Sans" w:cs="Open Sans"/>
          <w:sz w:val="22"/>
          <w:szCs w:val="22"/>
        </w:rPr>
        <w:t>Kryteria horyzontalne rankingujące</w:t>
      </w:r>
      <w:r w:rsidR="00F5730A">
        <w:rPr>
          <w:rFonts w:ascii="Open Sans" w:hAnsi="Open Sans" w:cs="Open Sans"/>
          <w:sz w:val="22"/>
          <w:szCs w:val="22"/>
        </w:rPr>
        <w:t>:</w:t>
      </w:r>
    </w:p>
    <w:p w14:paraId="5C9851B8" w14:textId="24285A9D" w:rsidR="005D68A8" w:rsidRDefault="00F5730A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a) </w:t>
      </w:r>
      <w:r w:rsidR="00F341D5">
        <w:rPr>
          <w:rFonts w:ascii="Open Sans" w:hAnsi="Open Sans" w:cs="Open Sans"/>
          <w:sz w:val="22"/>
          <w:szCs w:val="22"/>
        </w:rPr>
        <w:tab/>
      </w:r>
      <w:r w:rsidR="00640870">
        <w:rPr>
          <w:rFonts w:ascii="Open Sans" w:hAnsi="Open Sans" w:cs="Open Sans"/>
          <w:color w:val="000000"/>
          <w:sz w:val="22"/>
          <w:szCs w:val="22"/>
        </w:rPr>
        <w:t xml:space="preserve">Kryterium nr 1 </w:t>
      </w:r>
      <w:r w:rsidR="0004382D">
        <w:rPr>
          <w:rFonts w:ascii="Open Sans" w:hAnsi="Open Sans" w:cs="Open Sans"/>
          <w:color w:val="000000"/>
          <w:sz w:val="22"/>
          <w:szCs w:val="22"/>
        </w:rPr>
        <w:t>„</w:t>
      </w:r>
      <w:r w:rsidR="005D68A8" w:rsidRPr="005D68A8">
        <w:rPr>
          <w:rFonts w:ascii="Open Sans" w:hAnsi="Open Sans" w:cs="Open Sans"/>
          <w:sz w:val="22"/>
          <w:szCs w:val="22"/>
        </w:rPr>
        <w:t>Zastosowanie elementów z zakresu gospodarki o obiegu zamkniętym, poprawy efektywności energetycznej i OZE, ochrony przyrody (w tym różnorodności biologicznej) oraz adaptacji do zmian klimatu</w:t>
      </w:r>
      <w:r w:rsidR="0004382D">
        <w:rPr>
          <w:rFonts w:ascii="Open Sans" w:hAnsi="Open Sans" w:cs="Open Sans"/>
          <w:sz w:val="22"/>
          <w:szCs w:val="22"/>
        </w:rPr>
        <w:t>”</w:t>
      </w:r>
      <w:r w:rsidR="005D68A8">
        <w:rPr>
          <w:rFonts w:ascii="Open Sans" w:hAnsi="Open Sans" w:cs="Open Sans"/>
          <w:sz w:val="22"/>
          <w:szCs w:val="22"/>
        </w:rPr>
        <w:t>,</w:t>
      </w:r>
    </w:p>
    <w:p w14:paraId="5E345FBF" w14:textId="15CBCA84" w:rsidR="00F5730A" w:rsidRDefault="00F5730A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b)</w:t>
      </w:r>
      <w:r w:rsidR="005D68A8">
        <w:rPr>
          <w:rFonts w:ascii="Open Sans" w:hAnsi="Open Sans" w:cs="Open Sans"/>
          <w:sz w:val="22"/>
          <w:szCs w:val="22"/>
        </w:rPr>
        <w:t xml:space="preserve"> </w:t>
      </w:r>
      <w:r w:rsidR="00F341D5">
        <w:rPr>
          <w:rFonts w:ascii="Open Sans" w:hAnsi="Open Sans" w:cs="Open Sans"/>
          <w:sz w:val="22"/>
          <w:szCs w:val="22"/>
        </w:rPr>
        <w:tab/>
      </w:r>
      <w:r w:rsidR="00640870">
        <w:rPr>
          <w:rFonts w:ascii="Open Sans" w:hAnsi="Open Sans" w:cs="Open Sans"/>
          <w:color w:val="000000"/>
          <w:sz w:val="22"/>
          <w:szCs w:val="22"/>
        </w:rPr>
        <w:t xml:space="preserve">Kryterium nr 2 </w:t>
      </w:r>
      <w:r w:rsidR="0004382D">
        <w:rPr>
          <w:rFonts w:ascii="Open Sans" w:hAnsi="Open Sans" w:cs="Open Sans"/>
          <w:color w:val="000000"/>
          <w:sz w:val="22"/>
          <w:szCs w:val="22"/>
        </w:rPr>
        <w:t>„</w:t>
      </w:r>
      <w:r w:rsidR="005D68A8" w:rsidRPr="005D68A8">
        <w:rPr>
          <w:rFonts w:ascii="Open Sans" w:hAnsi="Open Sans" w:cs="Open Sans"/>
          <w:sz w:val="22"/>
          <w:szCs w:val="22"/>
        </w:rPr>
        <w:t>Zastosowanie elementów edukacyjnych w projekcie</w:t>
      </w:r>
      <w:r w:rsidR="0004382D">
        <w:rPr>
          <w:rFonts w:ascii="Open Sans" w:hAnsi="Open Sans" w:cs="Open Sans"/>
          <w:sz w:val="22"/>
          <w:szCs w:val="22"/>
        </w:rPr>
        <w:t>”</w:t>
      </w:r>
      <w:r w:rsidR="005D68A8">
        <w:rPr>
          <w:rFonts w:ascii="Open Sans" w:hAnsi="Open Sans" w:cs="Open Sans"/>
          <w:sz w:val="22"/>
          <w:szCs w:val="22"/>
        </w:rPr>
        <w:t>,</w:t>
      </w:r>
    </w:p>
    <w:p w14:paraId="4BC33659" w14:textId="153AAD44" w:rsidR="005D68A8" w:rsidRDefault="005D68A8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c) </w:t>
      </w:r>
      <w:r w:rsidR="00F341D5">
        <w:rPr>
          <w:rFonts w:ascii="Open Sans" w:hAnsi="Open Sans" w:cs="Open Sans"/>
          <w:sz w:val="22"/>
          <w:szCs w:val="22"/>
        </w:rPr>
        <w:tab/>
      </w:r>
      <w:r w:rsidR="00640870">
        <w:rPr>
          <w:rFonts w:ascii="Open Sans" w:hAnsi="Open Sans" w:cs="Open Sans"/>
          <w:color w:val="000000"/>
          <w:sz w:val="22"/>
          <w:szCs w:val="22"/>
        </w:rPr>
        <w:t xml:space="preserve">Kryterium nr 3 </w:t>
      </w:r>
      <w:r w:rsidR="0004382D">
        <w:rPr>
          <w:rFonts w:ascii="Open Sans" w:hAnsi="Open Sans" w:cs="Open Sans"/>
          <w:color w:val="000000"/>
          <w:sz w:val="22"/>
          <w:szCs w:val="22"/>
        </w:rPr>
        <w:t>„</w:t>
      </w:r>
      <w:r w:rsidRPr="005D68A8">
        <w:rPr>
          <w:rFonts w:ascii="Open Sans" w:hAnsi="Open Sans" w:cs="Open Sans"/>
          <w:sz w:val="22"/>
          <w:szCs w:val="22"/>
        </w:rPr>
        <w:t>Zgodność projektu ze Strategią Unii Europejskiej dla regionu Morza Bałtyckiego (SUE RMB)</w:t>
      </w:r>
      <w:r w:rsidR="0004382D">
        <w:rPr>
          <w:rFonts w:ascii="Open Sans" w:hAnsi="Open Sans" w:cs="Open Sans"/>
          <w:sz w:val="22"/>
          <w:szCs w:val="22"/>
        </w:rPr>
        <w:t>”</w:t>
      </w:r>
      <w:r>
        <w:rPr>
          <w:rFonts w:ascii="Open Sans" w:hAnsi="Open Sans" w:cs="Open Sans"/>
          <w:sz w:val="22"/>
          <w:szCs w:val="22"/>
        </w:rPr>
        <w:t>,</w:t>
      </w:r>
    </w:p>
    <w:p w14:paraId="2C2A0965" w14:textId="003A307A" w:rsidR="005D68A8" w:rsidRDefault="005D68A8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d) </w:t>
      </w:r>
      <w:r w:rsidR="00F341D5">
        <w:rPr>
          <w:rFonts w:ascii="Open Sans" w:hAnsi="Open Sans" w:cs="Open Sans"/>
          <w:sz w:val="22"/>
          <w:szCs w:val="22"/>
        </w:rPr>
        <w:tab/>
      </w:r>
      <w:r w:rsidR="00640870">
        <w:rPr>
          <w:rFonts w:ascii="Open Sans" w:hAnsi="Open Sans" w:cs="Open Sans"/>
          <w:color w:val="000000"/>
          <w:sz w:val="22"/>
          <w:szCs w:val="22"/>
        </w:rPr>
        <w:t xml:space="preserve">Kryterium nr 4 </w:t>
      </w:r>
      <w:r w:rsidR="0004382D">
        <w:rPr>
          <w:rFonts w:ascii="Open Sans" w:hAnsi="Open Sans" w:cs="Open Sans"/>
          <w:color w:val="000000"/>
          <w:sz w:val="22"/>
          <w:szCs w:val="22"/>
        </w:rPr>
        <w:t>„</w:t>
      </w:r>
      <w:r w:rsidRPr="005D68A8">
        <w:rPr>
          <w:rFonts w:ascii="Open Sans" w:hAnsi="Open Sans" w:cs="Open Sans"/>
          <w:sz w:val="22"/>
          <w:szCs w:val="22"/>
        </w:rPr>
        <w:t>Projekt przewiduje elementy związane ze współpracą z partnerami z innych państw</w:t>
      </w:r>
      <w:r w:rsidR="0004382D">
        <w:rPr>
          <w:rFonts w:ascii="Open Sans" w:hAnsi="Open Sans" w:cs="Open Sans"/>
          <w:sz w:val="22"/>
          <w:szCs w:val="22"/>
        </w:rPr>
        <w:t>”</w:t>
      </w:r>
      <w:r>
        <w:rPr>
          <w:rFonts w:ascii="Open Sans" w:hAnsi="Open Sans" w:cs="Open Sans"/>
          <w:sz w:val="22"/>
          <w:szCs w:val="22"/>
        </w:rPr>
        <w:t>,</w:t>
      </w:r>
    </w:p>
    <w:p w14:paraId="2FAF0EE6" w14:textId="1D9D62DF" w:rsidR="005D68A8" w:rsidRDefault="005D68A8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e) </w:t>
      </w:r>
      <w:r w:rsidR="00F341D5">
        <w:rPr>
          <w:rFonts w:ascii="Open Sans" w:hAnsi="Open Sans" w:cs="Open Sans"/>
          <w:sz w:val="22"/>
          <w:szCs w:val="22"/>
        </w:rPr>
        <w:tab/>
      </w:r>
      <w:r w:rsidR="00640870">
        <w:rPr>
          <w:rFonts w:ascii="Open Sans" w:hAnsi="Open Sans" w:cs="Open Sans"/>
          <w:color w:val="000000"/>
          <w:sz w:val="22"/>
          <w:szCs w:val="22"/>
        </w:rPr>
        <w:t xml:space="preserve">Kryterium nr 5 </w:t>
      </w:r>
      <w:r w:rsidR="0004382D">
        <w:rPr>
          <w:rFonts w:ascii="Open Sans" w:hAnsi="Open Sans" w:cs="Open Sans"/>
          <w:color w:val="000000"/>
          <w:sz w:val="22"/>
          <w:szCs w:val="22"/>
        </w:rPr>
        <w:t>„</w:t>
      </w:r>
      <w:r w:rsidRPr="005D68A8">
        <w:rPr>
          <w:rFonts w:ascii="Open Sans" w:hAnsi="Open Sans" w:cs="Open Sans"/>
          <w:sz w:val="22"/>
          <w:szCs w:val="22"/>
        </w:rPr>
        <w:t>Projekt jest operacją o strategicznym znaczeniu w rozumieniu przepisów art.</w:t>
      </w:r>
      <w:r w:rsidR="006D38AD">
        <w:rPr>
          <w:rFonts w:ascii="Open Sans" w:hAnsi="Open Sans" w:cs="Open Sans"/>
          <w:sz w:val="22"/>
          <w:szCs w:val="22"/>
        </w:rPr>
        <w:t> </w:t>
      </w:r>
      <w:r w:rsidRPr="005D68A8">
        <w:rPr>
          <w:rFonts w:ascii="Open Sans" w:hAnsi="Open Sans" w:cs="Open Sans"/>
          <w:sz w:val="22"/>
          <w:szCs w:val="22"/>
        </w:rPr>
        <w:t>2</w:t>
      </w:r>
      <w:r w:rsidR="006D38AD">
        <w:rPr>
          <w:rFonts w:ascii="Open Sans" w:hAnsi="Open Sans" w:cs="Open Sans"/>
          <w:sz w:val="22"/>
          <w:szCs w:val="22"/>
        </w:rPr>
        <w:t> </w:t>
      </w:r>
      <w:r w:rsidRPr="005D68A8">
        <w:rPr>
          <w:rFonts w:ascii="Open Sans" w:hAnsi="Open Sans" w:cs="Open Sans"/>
          <w:sz w:val="22"/>
          <w:szCs w:val="22"/>
        </w:rPr>
        <w:t>pkt 5 CPR</w:t>
      </w:r>
      <w:r w:rsidR="0004382D">
        <w:rPr>
          <w:rFonts w:ascii="Open Sans" w:hAnsi="Open Sans" w:cs="Open Sans"/>
          <w:sz w:val="22"/>
          <w:szCs w:val="22"/>
        </w:rPr>
        <w:t>”</w:t>
      </w:r>
      <w:r>
        <w:rPr>
          <w:rFonts w:ascii="Open Sans" w:hAnsi="Open Sans" w:cs="Open Sans"/>
          <w:sz w:val="22"/>
          <w:szCs w:val="22"/>
        </w:rPr>
        <w:t>,</w:t>
      </w:r>
    </w:p>
    <w:p w14:paraId="31437B76" w14:textId="08BA08C2" w:rsidR="005D68A8" w:rsidRDefault="005D68A8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f) </w:t>
      </w:r>
      <w:r w:rsidR="00F341D5">
        <w:rPr>
          <w:rFonts w:ascii="Open Sans" w:hAnsi="Open Sans" w:cs="Open Sans"/>
          <w:sz w:val="22"/>
          <w:szCs w:val="22"/>
        </w:rPr>
        <w:tab/>
      </w:r>
      <w:r w:rsidR="00640870">
        <w:rPr>
          <w:rFonts w:ascii="Open Sans" w:hAnsi="Open Sans" w:cs="Open Sans"/>
          <w:color w:val="000000"/>
          <w:sz w:val="22"/>
          <w:szCs w:val="22"/>
        </w:rPr>
        <w:t xml:space="preserve">Kryterium nr 6 </w:t>
      </w:r>
      <w:r w:rsidR="0004382D">
        <w:rPr>
          <w:rFonts w:ascii="Open Sans" w:hAnsi="Open Sans" w:cs="Open Sans"/>
          <w:color w:val="000000"/>
          <w:sz w:val="22"/>
          <w:szCs w:val="22"/>
        </w:rPr>
        <w:t>„</w:t>
      </w:r>
      <w:r w:rsidRPr="005D68A8">
        <w:rPr>
          <w:rFonts w:ascii="Open Sans" w:hAnsi="Open Sans" w:cs="Open Sans"/>
          <w:sz w:val="22"/>
          <w:szCs w:val="22"/>
        </w:rPr>
        <w:t>Projekt realizowany na obszarze strategicznej interwencji (OSI) wskazanym w</w:t>
      </w:r>
      <w:r w:rsidR="006D38AD">
        <w:rPr>
          <w:rFonts w:ascii="Open Sans" w:hAnsi="Open Sans" w:cs="Open Sans"/>
          <w:sz w:val="22"/>
          <w:szCs w:val="22"/>
        </w:rPr>
        <w:t> </w:t>
      </w:r>
      <w:r w:rsidRPr="005D68A8">
        <w:rPr>
          <w:rFonts w:ascii="Open Sans" w:hAnsi="Open Sans" w:cs="Open Sans"/>
          <w:sz w:val="22"/>
          <w:szCs w:val="22"/>
        </w:rPr>
        <w:t>Krajowej Strategii Rozwoju Regionalnego 2030 (KSRR):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5D68A8">
        <w:rPr>
          <w:rFonts w:ascii="Open Sans" w:hAnsi="Open Sans" w:cs="Open Sans"/>
          <w:sz w:val="22"/>
          <w:szCs w:val="22"/>
        </w:rPr>
        <w:t>miasta średnie tracące funkcje społeczno-gospodarcze/obszary zagrożone trwałą marginalizacją</w:t>
      </w:r>
      <w:r w:rsidR="0004382D">
        <w:rPr>
          <w:rFonts w:ascii="Open Sans" w:hAnsi="Open Sans" w:cs="Open Sans"/>
          <w:sz w:val="22"/>
          <w:szCs w:val="22"/>
        </w:rPr>
        <w:t>”</w:t>
      </w:r>
      <w:r>
        <w:rPr>
          <w:rFonts w:ascii="Open Sans" w:hAnsi="Open Sans" w:cs="Open Sans"/>
          <w:sz w:val="22"/>
          <w:szCs w:val="22"/>
        </w:rPr>
        <w:t>,</w:t>
      </w:r>
    </w:p>
    <w:p w14:paraId="465F5F77" w14:textId="0A1A03D8" w:rsidR="005D68A8" w:rsidRDefault="005D68A8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g) </w:t>
      </w:r>
      <w:r w:rsidR="00F341D5">
        <w:rPr>
          <w:rFonts w:ascii="Open Sans" w:hAnsi="Open Sans" w:cs="Open Sans"/>
          <w:sz w:val="22"/>
          <w:szCs w:val="22"/>
        </w:rPr>
        <w:tab/>
      </w:r>
      <w:r w:rsidR="00640870">
        <w:rPr>
          <w:rFonts w:ascii="Open Sans" w:hAnsi="Open Sans" w:cs="Open Sans"/>
          <w:color w:val="000000"/>
          <w:sz w:val="22"/>
          <w:szCs w:val="22"/>
        </w:rPr>
        <w:t xml:space="preserve">Kryterium nr 7 </w:t>
      </w:r>
      <w:r w:rsidR="0004382D">
        <w:rPr>
          <w:rFonts w:ascii="Open Sans" w:hAnsi="Open Sans" w:cs="Open Sans"/>
          <w:color w:val="000000"/>
          <w:sz w:val="22"/>
          <w:szCs w:val="22"/>
        </w:rPr>
        <w:t>„</w:t>
      </w:r>
      <w:r w:rsidRPr="005D68A8">
        <w:rPr>
          <w:rFonts w:ascii="Open Sans" w:hAnsi="Open Sans" w:cs="Open Sans"/>
          <w:sz w:val="22"/>
          <w:szCs w:val="22"/>
        </w:rPr>
        <w:t>Projekt realizowany na obszarze strategicznej interwencji (OSI) wskazanym w</w:t>
      </w:r>
      <w:r w:rsidR="006D38AD">
        <w:rPr>
          <w:rFonts w:ascii="Open Sans" w:hAnsi="Open Sans" w:cs="Open Sans"/>
          <w:sz w:val="22"/>
          <w:szCs w:val="22"/>
        </w:rPr>
        <w:t> </w:t>
      </w:r>
      <w:r w:rsidRPr="005D68A8">
        <w:rPr>
          <w:rFonts w:ascii="Open Sans" w:hAnsi="Open Sans" w:cs="Open Sans"/>
          <w:sz w:val="22"/>
          <w:szCs w:val="22"/>
        </w:rPr>
        <w:t>Krajowej Strategii Rozwoju Regionalnego 2030 (KSRR):</w:t>
      </w:r>
      <w:r>
        <w:rPr>
          <w:rFonts w:ascii="Open Sans" w:hAnsi="Open Sans" w:cs="Open Sans"/>
          <w:sz w:val="22"/>
          <w:szCs w:val="22"/>
        </w:rPr>
        <w:t xml:space="preserve"> </w:t>
      </w:r>
      <w:r w:rsidRPr="005D68A8">
        <w:rPr>
          <w:rFonts w:ascii="Open Sans" w:hAnsi="Open Sans" w:cs="Open Sans"/>
          <w:sz w:val="22"/>
          <w:szCs w:val="22"/>
        </w:rPr>
        <w:t>Polska Wschodnia/Śląsk</w:t>
      </w:r>
      <w:r w:rsidR="0004382D">
        <w:rPr>
          <w:rFonts w:ascii="Open Sans" w:hAnsi="Open Sans" w:cs="Open Sans"/>
          <w:sz w:val="22"/>
          <w:szCs w:val="22"/>
        </w:rPr>
        <w:t>”</w:t>
      </w:r>
      <w:r>
        <w:rPr>
          <w:rFonts w:ascii="Open Sans" w:hAnsi="Open Sans" w:cs="Open Sans"/>
          <w:sz w:val="22"/>
          <w:szCs w:val="22"/>
        </w:rPr>
        <w:t>,</w:t>
      </w:r>
    </w:p>
    <w:p w14:paraId="4E266AB3" w14:textId="24D5296B" w:rsidR="005D68A8" w:rsidRDefault="005D68A8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h) </w:t>
      </w:r>
      <w:r w:rsidR="00F341D5">
        <w:rPr>
          <w:rFonts w:ascii="Open Sans" w:hAnsi="Open Sans" w:cs="Open Sans"/>
          <w:sz w:val="22"/>
          <w:szCs w:val="22"/>
        </w:rPr>
        <w:tab/>
      </w:r>
      <w:r w:rsidR="00640870">
        <w:rPr>
          <w:rFonts w:ascii="Open Sans" w:hAnsi="Open Sans" w:cs="Open Sans"/>
          <w:color w:val="000000"/>
          <w:sz w:val="22"/>
          <w:szCs w:val="22"/>
        </w:rPr>
        <w:t xml:space="preserve">Kryterium nr 8 </w:t>
      </w:r>
      <w:r w:rsidR="0004382D">
        <w:rPr>
          <w:rFonts w:ascii="Open Sans" w:hAnsi="Open Sans" w:cs="Open Sans"/>
          <w:color w:val="000000"/>
          <w:sz w:val="22"/>
          <w:szCs w:val="22"/>
        </w:rPr>
        <w:t>„</w:t>
      </w:r>
      <w:r w:rsidRPr="005D68A8">
        <w:rPr>
          <w:rFonts w:ascii="Open Sans" w:hAnsi="Open Sans" w:cs="Open Sans"/>
          <w:sz w:val="22"/>
          <w:szCs w:val="22"/>
        </w:rPr>
        <w:t>Projekt wynikający z zapisów strategii terytorialnej (ZIT lub  IIT), bądź strategii rozwoju ponadlokalnego albo  wynikający z dokumentów strategicznych i/lub planistycznych powstałych w ramach współpracy samorządów (w tym  takich jak Centrum Wsparcia Doradczego, Partnerska Inicjatywa Miast, Program Rozwój Lokalny) lub komplementarny do ww. dokumentów</w:t>
      </w:r>
      <w:r w:rsidR="0004382D">
        <w:rPr>
          <w:rFonts w:ascii="Open Sans" w:hAnsi="Open Sans" w:cs="Open Sans"/>
          <w:sz w:val="22"/>
          <w:szCs w:val="22"/>
        </w:rPr>
        <w:t>”</w:t>
      </w:r>
      <w:r>
        <w:rPr>
          <w:rFonts w:ascii="Open Sans" w:hAnsi="Open Sans" w:cs="Open Sans"/>
          <w:sz w:val="22"/>
          <w:szCs w:val="22"/>
        </w:rPr>
        <w:t>,</w:t>
      </w:r>
    </w:p>
    <w:p w14:paraId="1AA27C4A" w14:textId="373716E7" w:rsidR="005D68A8" w:rsidRDefault="005D68A8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i) </w:t>
      </w:r>
      <w:r w:rsidR="00F341D5">
        <w:rPr>
          <w:rFonts w:ascii="Open Sans" w:hAnsi="Open Sans" w:cs="Open Sans"/>
          <w:sz w:val="22"/>
          <w:szCs w:val="22"/>
        </w:rPr>
        <w:tab/>
      </w:r>
      <w:r w:rsidR="00640870">
        <w:rPr>
          <w:rFonts w:ascii="Open Sans" w:hAnsi="Open Sans" w:cs="Open Sans"/>
          <w:color w:val="000000"/>
          <w:sz w:val="22"/>
          <w:szCs w:val="22"/>
        </w:rPr>
        <w:t xml:space="preserve">Kryterium nr 9 </w:t>
      </w:r>
      <w:r w:rsidR="0004382D">
        <w:rPr>
          <w:rFonts w:ascii="Open Sans" w:hAnsi="Open Sans" w:cs="Open Sans"/>
          <w:color w:val="000000"/>
          <w:sz w:val="22"/>
          <w:szCs w:val="22"/>
        </w:rPr>
        <w:t>„</w:t>
      </w:r>
      <w:r w:rsidRPr="005D68A8">
        <w:rPr>
          <w:rFonts w:ascii="Open Sans" w:hAnsi="Open Sans" w:cs="Open Sans"/>
          <w:sz w:val="22"/>
          <w:szCs w:val="22"/>
        </w:rPr>
        <w:t>Projekt jest finansowany również z innych źródeł finansowania niż fundusze UE</w:t>
      </w:r>
      <w:r w:rsidR="0004382D">
        <w:rPr>
          <w:rFonts w:ascii="Open Sans" w:hAnsi="Open Sans" w:cs="Open Sans"/>
          <w:sz w:val="22"/>
          <w:szCs w:val="22"/>
        </w:rPr>
        <w:t>”</w:t>
      </w:r>
      <w:r>
        <w:rPr>
          <w:rFonts w:ascii="Open Sans" w:hAnsi="Open Sans" w:cs="Open Sans"/>
          <w:sz w:val="22"/>
          <w:szCs w:val="22"/>
        </w:rPr>
        <w:t>,</w:t>
      </w:r>
    </w:p>
    <w:p w14:paraId="5B1F3493" w14:textId="7F7B8FCB" w:rsidR="005D68A8" w:rsidRDefault="005D68A8" w:rsidP="006D38AD">
      <w:pPr>
        <w:spacing w:after="120" w:line="276" w:lineRule="auto"/>
        <w:ind w:left="993" w:hanging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j) </w:t>
      </w:r>
      <w:r w:rsidR="00F341D5">
        <w:rPr>
          <w:rFonts w:ascii="Open Sans" w:hAnsi="Open Sans" w:cs="Open Sans"/>
          <w:sz w:val="22"/>
          <w:szCs w:val="22"/>
        </w:rPr>
        <w:tab/>
      </w:r>
      <w:r w:rsidR="00640870">
        <w:rPr>
          <w:rFonts w:ascii="Open Sans" w:hAnsi="Open Sans" w:cs="Open Sans"/>
          <w:color w:val="000000"/>
          <w:sz w:val="22"/>
          <w:szCs w:val="22"/>
        </w:rPr>
        <w:t xml:space="preserve">Kryterium nr 10 </w:t>
      </w:r>
      <w:r w:rsidR="0004382D">
        <w:rPr>
          <w:rFonts w:ascii="Open Sans" w:hAnsi="Open Sans" w:cs="Open Sans"/>
          <w:color w:val="000000"/>
          <w:sz w:val="22"/>
          <w:szCs w:val="22"/>
        </w:rPr>
        <w:t>„</w:t>
      </w:r>
      <w:r w:rsidRPr="005D68A8">
        <w:rPr>
          <w:rFonts w:ascii="Open Sans" w:hAnsi="Open Sans" w:cs="Open Sans"/>
          <w:sz w:val="22"/>
          <w:szCs w:val="22"/>
        </w:rPr>
        <w:t>Projekt wpisuje się w realizację wartości Nowego Europejskiego Bauhausu</w:t>
      </w:r>
      <w:r w:rsidR="0004382D">
        <w:rPr>
          <w:rFonts w:ascii="Open Sans" w:hAnsi="Open Sans" w:cs="Open Sans"/>
          <w:sz w:val="22"/>
          <w:szCs w:val="22"/>
        </w:rPr>
        <w:t>”</w:t>
      </w:r>
      <w:r>
        <w:rPr>
          <w:rFonts w:ascii="Open Sans" w:hAnsi="Open Sans" w:cs="Open Sans"/>
          <w:sz w:val="22"/>
          <w:szCs w:val="22"/>
        </w:rPr>
        <w:t>,</w:t>
      </w:r>
    </w:p>
    <w:p w14:paraId="3C84C9B3" w14:textId="4A13A1E2" w:rsidR="006D2701" w:rsidRDefault="005D68A8" w:rsidP="002A1235">
      <w:pPr>
        <w:spacing w:before="240" w:after="120" w:line="276" w:lineRule="auto"/>
        <w:ind w:firstLine="567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k) </w:t>
      </w:r>
      <w:r w:rsidR="00640870">
        <w:rPr>
          <w:rFonts w:ascii="Open Sans" w:hAnsi="Open Sans" w:cs="Open Sans"/>
          <w:sz w:val="22"/>
          <w:szCs w:val="22"/>
        </w:rPr>
        <w:t xml:space="preserve">    </w:t>
      </w:r>
      <w:r w:rsidR="00640870">
        <w:rPr>
          <w:rFonts w:ascii="Open Sans" w:hAnsi="Open Sans" w:cs="Open Sans"/>
          <w:color w:val="000000"/>
          <w:sz w:val="22"/>
          <w:szCs w:val="22"/>
        </w:rPr>
        <w:t xml:space="preserve">Kryterium nr 11 </w:t>
      </w:r>
      <w:r w:rsidR="0004382D">
        <w:rPr>
          <w:rFonts w:ascii="Open Sans" w:hAnsi="Open Sans" w:cs="Open Sans"/>
          <w:color w:val="000000"/>
          <w:sz w:val="22"/>
          <w:szCs w:val="22"/>
        </w:rPr>
        <w:t>"</w:t>
      </w:r>
      <w:r w:rsidRPr="005D68A8">
        <w:rPr>
          <w:rFonts w:ascii="Open Sans" w:hAnsi="Open Sans" w:cs="Open Sans"/>
          <w:sz w:val="22"/>
          <w:szCs w:val="22"/>
        </w:rPr>
        <w:t>Partnerstwo międzysektorow</w:t>
      </w:r>
      <w:r w:rsidR="00A739AF">
        <w:rPr>
          <w:rFonts w:ascii="Open Sans" w:hAnsi="Open Sans" w:cs="Open Sans"/>
          <w:sz w:val="22"/>
          <w:szCs w:val="22"/>
        </w:rPr>
        <w:t>e</w:t>
      </w:r>
      <w:r w:rsidR="002A1235">
        <w:rPr>
          <w:rFonts w:ascii="Open Sans" w:hAnsi="Open Sans" w:cs="Open Sans"/>
          <w:sz w:val="22"/>
          <w:szCs w:val="22"/>
        </w:rPr>
        <w:t>”</w:t>
      </w:r>
      <w:r w:rsidR="00A739AF">
        <w:rPr>
          <w:rFonts w:ascii="Open Sans" w:hAnsi="Open Sans" w:cs="Open Sans"/>
          <w:sz w:val="22"/>
          <w:szCs w:val="22"/>
        </w:rPr>
        <w:t>.</w:t>
      </w:r>
    </w:p>
    <w:p w14:paraId="31998236" w14:textId="7F5E55C6" w:rsidR="00D84917" w:rsidRPr="007C3FDE" w:rsidRDefault="006D2701" w:rsidP="00D84917">
      <w:pPr>
        <w:spacing w:before="240" w:after="120" w:line="276" w:lineRule="auto"/>
        <w:ind w:firstLine="425"/>
        <w:rPr>
          <w:rFonts w:ascii="Open Sans" w:hAnsi="Open Sans" w:cs="Open Sans"/>
          <w:sz w:val="22"/>
          <w:szCs w:val="22"/>
        </w:rPr>
      </w:pPr>
      <w:r w:rsidRPr="007C3FDE">
        <w:rPr>
          <w:rFonts w:ascii="Open Sans" w:hAnsi="Open Sans" w:cs="Open Sans"/>
          <w:sz w:val="22"/>
          <w:szCs w:val="22"/>
        </w:rPr>
        <w:t xml:space="preserve">4) </w:t>
      </w:r>
      <w:r w:rsidR="00F5730A" w:rsidRPr="007C3FDE">
        <w:rPr>
          <w:rFonts w:ascii="Open Sans" w:hAnsi="Open Sans" w:cs="Open Sans"/>
          <w:sz w:val="22"/>
          <w:szCs w:val="22"/>
        </w:rPr>
        <w:t>Kryteria specyficzne rankingujące:</w:t>
      </w:r>
    </w:p>
    <w:p w14:paraId="0B33DADB" w14:textId="09D38808" w:rsidR="00F5730A" w:rsidRPr="007C3FDE" w:rsidRDefault="00F5730A" w:rsidP="0078712E">
      <w:pPr>
        <w:pStyle w:val="Akapitzlist"/>
        <w:spacing w:after="60" w:line="276" w:lineRule="auto"/>
        <w:ind w:left="1134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7C3FDE">
        <w:rPr>
          <w:rFonts w:ascii="Open Sans" w:hAnsi="Open Sans" w:cs="Open Sans"/>
          <w:sz w:val="22"/>
          <w:szCs w:val="22"/>
        </w:rPr>
        <w:t xml:space="preserve">a) </w:t>
      </w:r>
      <w:r w:rsidR="006B6721">
        <w:rPr>
          <w:rFonts w:ascii="Open Sans" w:hAnsi="Open Sans" w:cs="Open Sans"/>
          <w:color w:val="000000"/>
          <w:sz w:val="22"/>
          <w:szCs w:val="22"/>
        </w:rPr>
        <w:t xml:space="preserve">Kryterium nr 1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="001C6869" w:rsidRPr="007C3FDE">
        <w:rPr>
          <w:rFonts w:ascii="Open Sans" w:hAnsi="Open Sans" w:cs="Open Sans"/>
          <w:sz w:val="22"/>
          <w:szCs w:val="22"/>
        </w:rPr>
        <w:t>Uzasadnienie potrzeby realizacji przedsięwzięcia</w:t>
      </w:r>
      <w:r w:rsidR="00B04F22">
        <w:rPr>
          <w:rFonts w:ascii="Open Sans" w:hAnsi="Open Sans" w:cs="Open Sans"/>
          <w:sz w:val="22"/>
          <w:szCs w:val="22"/>
        </w:rPr>
        <w:t>”</w:t>
      </w:r>
      <w:r w:rsidR="005D68A8" w:rsidRPr="007C3FDE">
        <w:rPr>
          <w:rFonts w:ascii="Open Sans" w:hAnsi="Open Sans" w:cs="Open Sans"/>
          <w:sz w:val="22"/>
          <w:szCs w:val="22"/>
        </w:rPr>
        <w:t>,</w:t>
      </w:r>
    </w:p>
    <w:p w14:paraId="1DBEDA03" w14:textId="4701E34C" w:rsidR="005D68A8" w:rsidRPr="007C3FDE" w:rsidRDefault="005D68A8" w:rsidP="006B6721">
      <w:pPr>
        <w:spacing w:after="120" w:line="276" w:lineRule="auto"/>
        <w:ind w:left="993" w:hanging="285"/>
        <w:rPr>
          <w:rFonts w:ascii="Open Sans" w:hAnsi="Open Sans" w:cs="Open Sans"/>
          <w:sz w:val="22"/>
          <w:szCs w:val="22"/>
        </w:rPr>
      </w:pPr>
      <w:r w:rsidRPr="007C3FDE">
        <w:rPr>
          <w:rFonts w:ascii="Open Sans" w:hAnsi="Open Sans" w:cs="Open Sans"/>
          <w:sz w:val="22"/>
          <w:szCs w:val="22"/>
        </w:rPr>
        <w:t xml:space="preserve">b) </w:t>
      </w:r>
      <w:r w:rsidR="00F341D5" w:rsidRPr="007C3FDE">
        <w:rPr>
          <w:rFonts w:ascii="Open Sans" w:hAnsi="Open Sans" w:cs="Open Sans"/>
          <w:sz w:val="22"/>
          <w:szCs w:val="22"/>
        </w:rPr>
        <w:tab/>
      </w:r>
      <w:r w:rsidR="006B6721">
        <w:rPr>
          <w:rFonts w:ascii="Open Sans" w:hAnsi="Open Sans" w:cs="Open Sans"/>
          <w:color w:val="000000"/>
          <w:sz w:val="22"/>
          <w:szCs w:val="22"/>
        </w:rPr>
        <w:t xml:space="preserve">Kryterium nr 2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="001C6869" w:rsidRPr="007C3FDE">
        <w:rPr>
          <w:rFonts w:ascii="Open Sans" w:hAnsi="Open Sans" w:cs="Open Sans"/>
          <w:sz w:val="22"/>
          <w:szCs w:val="22"/>
        </w:rPr>
        <w:t>Cele projektu</w:t>
      </w:r>
      <w:r w:rsidR="00B04F22">
        <w:rPr>
          <w:rFonts w:ascii="Open Sans" w:hAnsi="Open Sans" w:cs="Open Sans"/>
          <w:sz w:val="22"/>
          <w:szCs w:val="22"/>
        </w:rPr>
        <w:t>”</w:t>
      </w:r>
      <w:r w:rsidR="00490EA7" w:rsidRPr="007C3FDE">
        <w:rPr>
          <w:rFonts w:ascii="Open Sans" w:hAnsi="Open Sans" w:cs="Open Sans"/>
          <w:sz w:val="22"/>
          <w:szCs w:val="22"/>
        </w:rPr>
        <w:t>,</w:t>
      </w:r>
    </w:p>
    <w:p w14:paraId="543DF6C2" w14:textId="167732DE" w:rsidR="005D68A8" w:rsidRPr="007C3FDE" w:rsidRDefault="005D68A8" w:rsidP="006B6721">
      <w:pPr>
        <w:spacing w:after="120" w:line="276" w:lineRule="auto"/>
        <w:ind w:left="993" w:hanging="285"/>
        <w:rPr>
          <w:rFonts w:ascii="Open Sans" w:hAnsi="Open Sans" w:cs="Open Sans"/>
          <w:sz w:val="22"/>
          <w:szCs w:val="22"/>
        </w:rPr>
      </w:pPr>
      <w:r w:rsidRPr="007C3FDE">
        <w:rPr>
          <w:rFonts w:ascii="Open Sans" w:hAnsi="Open Sans" w:cs="Open Sans"/>
          <w:sz w:val="22"/>
          <w:szCs w:val="22"/>
        </w:rPr>
        <w:t xml:space="preserve">c) </w:t>
      </w:r>
      <w:r w:rsidR="00F341D5" w:rsidRPr="007C3FDE">
        <w:rPr>
          <w:rFonts w:ascii="Open Sans" w:hAnsi="Open Sans" w:cs="Open Sans"/>
          <w:sz w:val="22"/>
          <w:szCs w:val="22"/>
        </w:rPr>
        <w:tab/>
      </w:r>
      <w:r w:rsidR="006B6721">
        <w:rPr>
          <w:rFonts w:ascii="Open Sans" w:hAnsi="Open Sans" w:cs="Open Sans"/>
          <w:color w:val="000000"/>
          <w:sz w:val="22"/>
          <w:szCs w:val="22"/>
        </w:rPr>
        <w:t xml:space="preserve">Kryterium nr 3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="001C6869" w:rsidRPr="007C3FDE">
        <w:rPr>
          <w:rFonts w:ascii="Open Sans" w:hAnsi="Open Sans" w:cs="Open Sans"/>
          <w:sz w:val="22"/>
          <w:szCs w:val="22"/>
        </w:rPr>
        <w:t>Strategia komunikacji projektu</w:t>
      </w:r>
      <w:r w:rsidR="00B04F22">
        <w:rPr>
          <w:rFonts w:ascii="Open Sans" w:hAnsi="Open Sans" w:cs="Open Sans"/>
          <w:sz w:val="22"/>
          <w:szCs w:val="22"/>
        </w:rPr>
        <w:t>”</w:t>
      </w:r>
      <w:r w:rsidR="00490EA7" w:rsidRPr="007C3FDE">
        <w:rPr>
          <w:rFonts w:ascii="Open Sans" w:hAnsi="Open Sans" w:cs="Open Sans"/>
          <w:sz w:val="22"/>
          <w:szCs w:val="22"/>
        </w:rPr>
        <w:t>,</w:t>
      </w:r>
    </w:p>
    <w:p w14:paraId="77F6BC4E" w14:textId="39BDE020" w:rsidR="001C6869" w:rsidRPr="007C3FDE" w:rsidRDefault="005D68A8" w:rsidP="006B6721">
      <w:pPr>
        <w:spacing w:after="120" w:line="276" w:lineRule="auto"/>
        <w:ind w:left="993" w:hanging="285"/>
        <w:rPr>
          <w:rFonts w:ascii="Open Sans" w:hAnsi="Open Sans" w:cs="Open Sans"/>
          <w:sz w:val="22"/>
          <w:szCs w:val="22"/>
        </w:rPr>
      </w:pPr>
      <w:r w:rsidRPr="007C3FDE">
        <w:rPr>
          <w:rFonts w:ascii="Open Sans" w:hAnsi="Open Sans" w:cs="Open Sans"/>
          <w:sz w:val="22"/>
          <w:szCs w:val="22"/>
        </w:rPr>
        <w:t xml:space="preserve">d) </w:t>
      </w:r>
      <w:r w:rsidR="00F341D5" w:rsidRPr="007C3FDE">
        <w:rPr>
          <w:rFonts w:ascii="Open Sans" w:hAnsi="Open Sans" w:cs="Open Sans"/>
          <w:sz w:val="22"/>
          <w:szCs w:val="22"/>
        </w:rPr>
        <w:tab/>
      </w:r>
      <w:r w:rsidR="006B6721">
        <w:rPr>
          <w:rFonts w:ascii="Open Sans" w:hAnsi="Open Sans" w:cs="Open Sans"/>
          <w:color w:val="000000"/>
          <w:sz w:val="22"/>
          <w:szCs w:val="22"/>
        </w:rPr>
        <w:t xml:space="preserve">Kryterium nr 4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="001C6869" w:rsidRPr="007C3FDE">
        <w:rPr>
          <w:rFonts w:ascii="Open Sans" w:hAnsi="Open Sans" w:cs="Open Sans"/>
          <w:sz w:val="22"/>
          <w:szCs w:val="22"/>
        </w:rPr>
        <w:t>Adekwatność i trafność zaplanowanych zadań i metod ich realizacji</w:t>
      </w:r>
      <w:r w:rsidR="00B04F22">
        <w:rPr>
          <w:rFonts w:ascii="Open Sans" w:hAnsi="Open Sans" w:cs="Open Sans"/>
          <w:sz w:val="22"/>
          <w:szCs w:val="22"/>
        </w:rPr>
        <w:t>”</w:t>
      </w:r>
      <w:r w:rsidR="00490EA7" w:rsidRPr="007C3FDE">
        <w:rPr>
          <w:rFonts w:ascii="Open Sans" w:hAnsi="Open Sans" w:cs="Open Sans"/>
          <w:sz w:val="22"/>
          <w:szCs w:val="22"/>
        </w:rPr>
        <w:t>,</w:t>
      </w:r>
    </w:p>
    <w:p w14:paraId="59A14495" w14:textId="031CE6D6" w:rsidR="005D68A8" w:rsidRPr="007C3FDE" w:rsidRDefault="001C6869" w:rsidP="006B6721">
      <w:pPr>
        <w:spacing w:after="120" w:line="276" w:lineRule="auto"/>
        <w:ind w:left="993" w:hanging="285"/>
        <w:rPr>
          <w:rFonts w:ascii="Open Sans" w:hAnsi="Open Sans" w:cs="Open Sans"/>
          <w:sz w:val="22"/>
          <w:szCs w:val="22"/>
        </w:rPr>
      </w:pPr>
      <w:r w:rsidRPr="007C3FDE">
        <w:rPr>
          <w:rFonts w:ascii="Open Sans" w:hAnsi="Open Sans" w:cs="Open Sans"/>
          <w:sz w:val="22"/>
          <w:szCs w:val="22"/>
        </w:rPr>
        <w:t xml:space="preserve">e) </w:t>
      </w:r>
      <w:r w:rsidR="006B6721">
        <w:rPr>
          <w:rFonts w:ascii="Open Sans" w:hAnsi="Open Sans" w:cs="Open Sans"/>
          <w:color w:val="000000"/>
          <w:sz w:val="22"/>
          <w:szCs w:val="22"/>
        </w:rPr>
        <w:t xml:space="preserve">Kryterium nr 5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Pr="007C3FDE">
        <w:rPr>
          <w:rFonts w:ascii="Open Sans" w:hAnsi="Open Sans" w:cs="Open Sans"/>
          <w:sz w:val="22"/>
          <w:szCs w:val="22"/>
        </w:rPr>
        <w:t>Wykorzystanie nowoczesnych technologii przekazu informacji, zróżnicowanie narzędzi edukacyjnych</w:t>
      </w:r>
      <w:r w:rsidR="00B04F22">
        <w:rPr>
          <w:rFonts w:ascii="Open Sans" w:hAnsi="Open Sans" w:cs="Open Sans"/>
          <w:sz w:val="22"/>
          <w:szCs w:val="22"/>
        </w:rPr>
        <w:t>”</w:t>
      </w:r>
      <w:r w:rsidR="005D68A8" w:rsidRPr="007C3FDE">
        <w:rPr>
          <w:rFonts w:ascii="Open Sans" w:hAnsi="Open Sans" w:cs="Open Sans"/>
          <w:sz w:val="22"/>
          <w:szCs w:val="22"/>
        </w:rPr>
        <w:t>,</w:t>
      </w:r>
    </w:p>
    <w:p w14:paraId="18B820E6" w14:textId="726DF038" w:rsidR="001C6869" w:rsidRPr="007C3FDE" w:rsidRDefault="001C6869" w:rsidP="006B6721">
      <w:pPr>
        <w:spacing w:after="120" w:line="276" w:lineRule="auto"/>
        <w:ind w:left="993" w:hanging="285"/>
        <w:rPr>
          <w:rFonts w:ascii="Open Sans" w:hAnsi="Open Sans" w:cs="Open Sans"/>
          <w:sz w:val="22"/>
          <w:szCs w:val="22"/>
        </w:rPr>
      </w:pPr>
      <w:r w:rsidRPr="007C3FDE">
        <w:rPr>
          <w:rFonts w:ascii="Open Sans" w:hAnsi="Open Sans" w:cs="Open Sans"/>
          <w:sz w:val="22"/>
          <w:szCs w:val="22"/>
        </w:rPr>
        <w:t xml:space="preserve">f) </w:t>
      </w:r>
      <w:r w:rsidR="006B6721">
        <w:rPr>
          <w:rFonts w:ascii="Open Sans" w:hAnsi="Open Sans" w:cs="Open Sans"/>
          <w:color w:val="000000"/>
          <w:sz w:val="22"/>
          <w:szCs w:val="22"/>
        </w:rPr>
        <w:t xml:space="preserve">Kryterium nr 6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Pr="007C3FDE">
        <w:rPr>
          <w:rFonts w:ascii="Open Sans" w:hAnsi="Open Sans" w:cs="Open Sans"/>
          <w:sz w:val="22"/>
          <w:szCs w:val="22"/>
        </w:rPr>
        <w:t>Właściwa identyfikacja grupy docelowej / grup docelowych</w:t>
      </w:r>
      <w:r w:rsidR="00B04F22">
        <w:rPr>
          <w:rFonts w:ascii="Open Sans" w:hAnsi="Open Sans" w:cs="Open Sans"/>
          <w:sz w:val="22"/>
          <w:szCs w:val="22"/>
        </w:rPr>
        <w:t>”</w:t>
      </w:r>
      <w:r w:rsidRPr="007C3FDE">
        <w:rPr>
          <w:rFonts w:ascii="Open Sans" w:hAnsi="Open Sans" w:cs="Open Sans"/>
          <w:sz w:val="22"/>
          <w:szCs w:val="22"/>
        </w:rPr>
        <w:t>,</w:t>
      </w:r>
    </w:p>
    <w:p w14:paraId="3A011D96" w14:textId="694B0BB6" w:rsidR="001C6869" w:rsidRPr="007C3FDE" w:rsidRDefault="001C6869" w:rsidP="006B6721">
      <w:pPr>
        <w:spacing w:after="120" w:line="276" w:lineRule="auto"/>
        <w:ind w:left="993" w:hanging="285"/>
        <w:rPr>
          <w:rFonts w:ascii="Open Sans" w:hAnsi="Open Sans" w:cs="Open Sans"/>
          <w:sz w:val="22"/>
          <w:szCs w:val="22"/>
        </w:rPr>
      </w:pPr>
      <w:r w:rsidRPr="007C3FDE">
        <w:rPr>
          <w:rFonts w:ascii="Open Sans" w:hAnsi="Open Sans" w:cs="Open Sans"/>
          <w:sz w:val="22"/>
          <w:szCs w:val="22"/>
        </w:rPr>
        <w:t xml:space="preserve">g) </w:t>
      </w:r>
      <w:r w:rsidR="006B6721">
        <w:rPr>
          <w:rFonts w:ascii="Open Sans" w:hAnsi="Open Sans" w:cs="Open Sans"/>
          <w:color w:val="000000"/>
          <w:sz w:val="22"/>
          <w:szCs w:val="22"/>
        </w:rPr>
        <w:t xml:space="preserve">Kryterium nr 7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Pr="007C3FDE">
        <w:rPr>
          <w:rFonts w:ascii="Open Sans" w:hAnsi="Open Sans" w:cs="Open Sans"/>
          <w:sz w:val="22"/>
          <w:szCs w:val="22"/>
        </w:rPr>
        <w:t>Kompleksowość proponowanych działań z punktu widzenia potrzeb grupy docelowej/grup docelowych</w:t>
      </w:r>
      <w:r w:rsidR="00B04F22">
        <w:rPr>
          <w:rFonts w:ascii="Open Sans" w:hAnsi="Open Sans" w:cs="Open Sans"/>
          <w:sz w:val="22"/>
          <w:szCs w:val="22"/>
        </w:rPr>
        <w:t>”</w:t>
      </w:r>
      <w:r w:rsidRPr="007C3FDE">
        <w:rPr>
          <w:rFonts w:ascii="Open Sans" w:hAnsi="Open Sans" w:cs="Open Sans"/>
          <w:sz w:val="22"/>
          <w:szCs w:val="22"/>
        </w:rPr>
        <w:t>,</w:t>
      </w:r>
    </w:p>
    <w:p w14:paraId="0661CA43" w14:textId="383596B1" w:rsidR="001C6869" w:rsidRPr="007C3FDE" w:rsidRDefault="001C6869" w:rsidP="006B6721">
      <w:pPr>
        <w:spacing w:after="120" w:line="276" w:lineRule="auto"/>
        <w:ind w:left="993" w:hanging="285"/>
        <w:rPr>
          <w:rFonts w:ascii="Open Sans" w:hAnsi="Open Sans" w:cs="Open Sans"/>
          <w:sz w:val="22"/>
          <w:szCs w:val="22"/>
        </w:rPr>
      </w:pPr>
      <w:r w:rsidRPr="007C3FDE">
        <w:rPr>
          <w:rFonts w:ascii="Open Sans" w:hAnsi="Open Sans" w:cs="Open Sans"/>
          <w:sz w:val="22"/>
          <w:szCs w:val="22"/>
        </w:rPr>
        <w:t xml:space="preserve">h) </w:t>
      </w:r>
      <w:r w:rsidR="006B6721">
        <w:rPr>
          <w:rFonts w:ascii="Open Sans" w:hAnsi="Open Sans" w:cs="Open Sans"/>
          <w:color w:val="000000"/>
          <w:sz w:val="22"/>
          <w:szCs w:val="22"/>
        </w:rPr>
        <w:t xml:space="preserve">Kryterium nr 8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Pr="007C3FDE">
        <w:rPr>
          <w:rFonts w:ascii="Open Sans" w:hAnsi="Open Sans" w:cs="Open Sans"/>
          <w:sz w:val="22"/>
          <w:szCs w:val="22"/>
        </w:rPr>
        <w:t>Komplementarność podejmowanych działań</w:t>
      </w:r>
      <w:r w:rsidR="00B04F22">
        <w:rPr>
          <w:rFonts w:ascii="Open Sans" w:hAnsi="Open Sans" w:cs="Open Sans"/>
          <w:sz w:val="22"/>
          <w:szCs w:val="22"/>
        </w:rPr>
        <w:t>”</w:t>
      </w:r>
      <w:r w:rsidRPr="007C3FDE">
        <w:rPr>
          <w:rFonts w:ascii="Open Sans" w:hAnsi="Open Sans" w:cs="Open Sans"/>
          <w:sz w:val="22"/>
          <w:szCs w:val="22"/>
        </w:rPr>
        <w:t>,</w:t>
      </w:r>
    </w:p>
    <w:p w14:paraId="6465000F" w14:textId="414B42B8" w:rsidR="001C6869" w:rsidRPr="007C3FDE" w:rsidRDefault="001C6869" w:rsidP="006B6721">
      <w:pPr>
        <w:spacing w:after="120" w:line="276" w:lineRule="auto"/>
        <w:ind w:left="993" w:hanging="285"/>
        <w:rPr>
          <w:rFonts w:ascii="Open Sans" w:hAnsi="Open Sans" w:cs="Open Sans"/>
          <w:sz w:val="22"/>
          <w:szCs w:val="22"/>
        </w:rPr>
      </w:pPr>
      <w:r w:rsidRPr="007C3FDE">
        <w:rPr>
          <w:rFonts w:ascii="Open Sans" w:hAnsi="Open Sans" w:cs="Open Sans"/>
          <w:sz w:val="22"/>
          <w:szCs w:val="22"/>
        </w:rPr>
        <w:t xml:space="preserve">i) </w:t>
      </w:r>
      <w:r w:rsidR="006B6721">
        <w:rPr>
          <w:rFonts w:ascii="Open Sans" w:hAnsi="Open Sans" w:cs="Open Sans"/>
          <w:color w:val="000000"/>
          <w:sz w:val="22"/>
          <w:szCs w:val="22"/>
        </w:rPr>
        <w:t xml:space="preserve">Kryterium nr 9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Pr="007C3FDE">
        <w:rPr>
          <w:rFonts w:ascii="Open Sans" w:hAnsi="Open Sans" w:cs="Open Sans"/>
          <w:sz w:val="22"/>
          <w:szCs w:val="22"/>
        </w:rPr>
        <w:t>Ocena wysokości kosztów w stosunku do zakresu rzeczowego projektu</w:t>
      </w:r>
      <w:r w:rsidR="00B04F22">
        <w:rPr>
          <w:rFonts w:ascii="Open Sans" w:hAnsi="Open Sans" w:cs="Open Sans"/>
          <w:sz w:val="22"/>
          <w:szCs w:val="22"/>
        </w:rPr>
        <w:t>”</w:t>
      </w:r>
      <w:r w:rsidRPr="007C3FDE">
        <w:rPr>
          <w:rFonts w:ascii="Open Sans" w:hAnsi="Open Sans" w:cs="Open Sans"/>
          <w:sz w:val="22"/>
          <w:szCs w:val="22"/>
        </w:rPr>
        <w:t>,</w:t>
      </w:r>
    </w:p>
    <w:p w14:paraId="09DA50E3" w14:textId="7F6015D2" w:rsidR="001C6869" w:rsidRPr="007C3FDE" w:rsidRDefault="001C6869" w:rsidP="006B6721">
      <w:pPr>
        <w:spacing w:after="120" w:line="276" w:lineRule="auto"/>
        <w:ind w:left="993" w:hanging="285"/>
        <w:rPr>
          <w:rFonts w:ascii="Open Sans" w:hAnsi="Open Sans" w:cs="Open Sans"/>
          <w:sz w:val="22"/>
          <w:szCs w:val="22"/>
        </w:rPr>
      </w:pPr>
      <w:r w:rsidRPr="007C3FDE">
        <w:rPr>
          <w:rFonts w:ascii="Open Sans" w:hAnsi="Open Sans" w:cs="Open Sans"/>
          <w:sz w:val="22"/>
          <w:szCs w:val="22"/>
        </w:rPr>
        <w:t xml:space="preserve">j) </w:t>
      </w:r>
      <w:r w:rsidR="006B6721">
        <w:rPr>
          <w:rFonts w:ascii="Open Sans" w:hAnsi="Open Sans" w:cs="Open Sans"/>
          <w:color w:val="000000"/>
          <w:sz w:val="22"/>
          <w:szCs w:val="22"/>
        </w:rPr>
        <w:t xml:space="preserve">Kryterium nr 10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Pr="007C3FDE">
        <w:rPr>
          <w:rFonts w:ascii="Open Sans" w:hAnsi="Open Sans" w:cs="Open Sans"/>
          <w:sz w:val="22"/>
          <w:szCs w:val="22"/>
        </w:rPr>
        <w:t>Czynniki ryzyka związane z realizacją projektu</w:t>
      </w:r>
      <w:r w:rsidR="00B04F22">
        <w:rPr>
          <w:rFonts w:ascii="Open Sans" w:hAnsi="Open Sans" w:cs="Open Sans"/>
          <w:sz w:val="22"/>
          <w:szCs w:val="22"/>
        </w:rPr>
        <w:t>”</w:t>
      </w:r>
      <w:r w:rsidR="00490EA7" w:rsidRPr="007C3FDE">
        <w:rPr>
          <w:rFonts w:ascii="Open Sans" w:hAnsi="Open Sans" w:cs="Open Sans"/>
          <w:sz w:val="22"/>
          <w:szCs w:val="22"/>
        </w:rPr>
        <w:t>,</w:t>
      </w:r>
    </w:p>
    <w:p w14:paraId="66FECAD3" w14:textId="501B806D" w:rsidR="001C6869" w:rsidRPr="007C3FDE" w:rsidRDefault="001C6869" w:rsidP="006B6721">
      <w:pPr>
        <w:spacing w:after="120" w:line="276" w:lineRule="auto"/>
        <w:ind w:left="993" w:hanging="285"/>
        <w:rPr>
          <w:rFonts w:ascii="Open Sans" w:hAnsi="Open Sans" w:cs="Open Sans"/>
          <w:sz w:val="22"/>
          <w:szCs w:val="22"/>
        </w:rPr>
      </w:pPr>
      <w:r w:rsidRPr="007C3FDE">
        <w:rPr>
          <w:rFonts w:ascii="Open Sans" w:hAnsi="Open Sans" w:cs="Open Sans"/>
          <w:sz w:val="22"/>
          <w:szCs w:val="22"/>
        </w:rPr>
        <w:t xml:space="preserve">k) </w:t>
      </w:r>
      <w:r w:rsidR="006B6721">
        <w:rPr>
          <w:rFonts w:ascii="Open Sans" w:hAnsi="Open Sans" w:cs="Open Sans"/>
          <w:color w:val="000000"/>
          <w:sz w:val="22"/>
          <w:szCs w:val="22"/>
        </w:rPr>
        <w:t xml:space="preserve">Kryterium nr 11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Pr="007C3FDE">
        <w:rPr>
          <w:rFonts w:ascii="Open Sans" w:hAnsi="Open Sans" w:cs="Open Sans"/>
          <w:sz w:val="22"/>
          <w:szCs w:val="22"/>
        </w:rPr>
        <w:t>Realność osiągnięcia oczekiwanych efektów projektu</w:t>
      </w:r>
      <w:r w:rsidR="00B04F22">
        <w:rPr>
          <w:rFonts w:ascii="Open Sans" w:hAnsi="Open Sans" w:cs="Open Sans"/>
          <w:sz w:val="22"/>
          <w:szCs w:val="22"/>
        </w:rPr>
        <w:t>”</w:t>
      </w:r>
      <w:r w:rsidRPr="007C3FDE">
        <w:rPr>
          <w:rFonts w:ascii="Open Sans" w:hAnsi="Open Sans" w:cs="Open Sans"/>
          <w:sz w:val="22"/>
          <w:szCs w:val="22"/>
        </w:rPr>
        <w:t>,</w:t>
      </w:r>
    </w:p>
    <w:p w14:paraId="659F2CBA" w14:textId="4AAD5C1C" w:rsidR="001C6869" w:rsidRPr="007C3FDE" w:rsidRDefault="001C6869" w:rsidP="006B6721">
      <w:pPr>
        <w:spacing w:after="120" w:line="276" w:lineRule="auto"/>
        <w:ind w:left="993" w:hanging="285"/>
        <w:rPr>
          <w:rFonts w:ascii="Open Sans" w:hAnsi="Open Sans" w:cs="Open Sans"/>
          <w:sz w:val="22"/>
          <w:szCs w:val="22"/>
        </w:rPr>
      </w:pPr>
      <w:r w:rsidRPr="007C3FDE">
        <w:rPr>
          <w:rFonts w:ascii="Open Sans" w:hAnsi="Open Sans" w:cs="Open Sans"/>
          <w:sz w:val="22"/>
          <w:szCs w:val="22"/>
        </w:rPr>
        <w:t xml:space="preserve">l) </w:t>
      </w:r>
      <w:r w:rsidR="006B6721">
        <w:rPr>
          <w:rFonts w:ascii="Open Sans" w:hAnsi="Open Sans" w:cs="Open Sans"/>
          <w:color w:val="000000"/>
          <w:sz w:val="22"/>
          <w:szCs w:val="22"/>
        </w:rPr>
        <w:t xml:space="preserve">Kryterium nr 12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Pr="007C3FDE">
        <w:rPr>
          <w:rFonts w:ascii="Open Sans" w:hAnsi="Open Sans" w:cs="Open Sans"/>
          <w:sz w:val="22"/>
          <w:szCs w:val="22"/>
        </w:rPr>
        <w:t>Promowanie współpracy międzysektorowej w ramach projektu</w:t>
      </w:r>
      <w:r w:rsidR="00B04F22">
        <w:rPr>
          <w:rFonts w:ascii="Open Sans" w:hAnsi="Open Sans" w:cs="Open Sans"/>
          <w:sz w:val="22"/>
          <w:szCs w:val="22"/>
        </w:rPr>
        <w:t>”</w:t>
      </w:r>
      <w:r w:rsidR="00490EA7" w:rsidRPr="007C3FDE">
        <w:rPr>
          <w:rFonts w:ascii="Open Sans" w:hAnsi="Open Sans" w:cs="Open Sans"/>
          <w:sz w:val="22"/>
          <w:szCs w:val="22"/>
        </w:rPr>
        <w:t>,</w:t>
      </w:r>
    </w:p>
    <w:p w14:paraId="319AA887" w14:textId="20084603" w:rsidR="001C6869" w:rsidRPr="007C3FDE" w:rsidRDefault="001C6869" w:rsidP="006B6721">
      <w:pPr>
        <w:spacing w:after="120" w:line="276" w:lineRule="auto"/>
        <w:ind w:left="993" w:hanging="285"/>
        <w:rPr>
          <w:rFonts w:ascii="Open Sans" w:hAnsi="Open Sans" w:cs="Open Sans"/>
          <w:sz w:val="22"/>
          <w:szCs w:val="22"/>
        </w:rPr>
      </w:pPr>
      <w:r w:rsidRPr="007C3FDE">
        <w:rPr>
          <w:rFonts w:ascii="Open Sans" w:hAnsi="Open Sans" w:cs="Open Sans"/>
          <w:sz w:val="22"/>
          <w:szCs w:val="22"/>
        </w:rPr>
        <w:t xml:space="preserve">ł) </w:t>
      </w:r>
      <w:r w:rsidR="006B6721">
        <w:rPr>
          <w:rFonts w:ascii="Open Sans" w:hAnsi="Open Sans" w:cs="Open Sans"/>
          <w:color w:val="000000"/>
          <w:sz w:val="22"/>
          <w:szCs w:val="22"/>
        </w:rPr>
        <w:t xml:space="preserve">Kryterium nr 13 </w:t>
      </w:r>
      <w:r w:rsidR="00B04F22">
        <w:rPr>
          <w:rFonts w:ascii="Open Sans" w:hAnsi="Open Sans" w:cs="Open Sans"/>
          <w:color w:val="000000"/>
          <w:sz w:val="22"/>
          <w:szCs w:val="22"/>
        </w:rPr>
        <w:t>„</w:t>
      </w:r>
      <w:r w:rsidRPr="007C3FDE">
        <w:rPr>
          <w:rFonts w:ascii="Open Sans" w:hAnsi="Open Sans" w:cs="Open Sans"/>
          <w:sz w:val="22"/>
          <w:szCs w:val="22"/>
        </w:rPr>
        <w:t>Stosowanie działań minimalizujących wpływ projektu na klimat, środowisko i wykorzystanie zasobów</w:t>
      </w:r>
      <w:r w:rsidR="00B04F22">
        <w:rPr>
          <w:rFonts w:ascii="Open Sans" w:hAnsi="Open Sans" w:cs="Open Sans"/>
          <w:sz w:val="22"/>
          <w:szCs w:val="22"/>
        </w:rPr>
        <w:t>”</w:t>
      </w:r>
      <w:r w:rsidR="00490EA7" w:rsidRPr="007C3FDE">
        <w:rPr>
          <w:rFonts w:ascii="Open Sans" w:hAnsi="Open Sans" w:cs="Open Sans"/>
          <w:sz w:val="22"/>
          <w:szCs w:val="22"/>
        </w:rPr>
        <w:t>,</w:t>
      </w:r>
    </w:p>
    <w:p w14:paraId="336C6BE7" w14:textId="5FB73A94" w:rsidR="001C6869" w:rsidRPr="007C3FDE" w:rsidRDefault="001C6869" w:rsidP="006B6721">
      <w:pPr>
        <w:spacing w:after="120" w:line="276" w:lineRule="auto"/>
        <w:ind w:left="993" w:hanging="285"/>
        <w:rPr>
          <w:rFonts w:ascii="Open Sans" w:hAnsi="Open Sans" w:cs="Open Sans"/>
          <w:sz w:val="22"/>
          <w:szCs w:val="22"/>
        </w:rPr>
      </w:pPr>
      <w:r w:rsidRPr="007C3FDE">
        <w:rPr>
          <w:rFonts w:ascii="Open Sans" w:hAnsi="Open Sans" w:cs="Open Sans"/>
          <w:sz w:val="22"/>
          <w:szCs w:val="22"/>
        </w:rPr>
        <w:t xml:space="preserve">m) </w:t>
      </w:r>
      <w:r w:rsidR="006B6721">
        <w:rPr>
          <w:rFonts w:ascii="Open Sans" w:hAnsi="Open Sans" w:cs="Open Sans"/>
          <w:color w:val="000000"/>
          <w:sz w:val="22"/>
          <w:szCs w:val="22"/>
        </w:rPr>
        <w:t xml:space="preserve">Kryterium nr 14 </w:t>
      </w:r>
      <w:r w:rsidR="002C56D2">
        <w:rPr>
          <w:rFonts w:ascii="Open Sans" w:hAnsi="Open Sans" w:cs="Open Sans"/>
          <w:color w:val="000000"/>
          <w:sz w:val="22"/>
          <w:szCs w:val="22"/>
        </w:rPr>
        <w:t>„</w:t>
      </w:r>
      <w:r w:rsidRPr="007C3FDE">
        <w:rPr>
          <w:rFonts w:ascii="Open Sans" w:hAnsi="Open Sans" w:cs="Open Sans"/>
          <w:sz w:val="22"/>
          <w:szCs w:val="22"/>
        </w:rPr>
        <w:t>Poszerzanie wiedzy o obszarach chronionych lub gatunkach objętych ochroną</w:t>
      </w:r>
      <w:r w:rsidR="002C56D2">
        <w:rPr>
          <w:rFonts w:ascii="Open Sans" w:hAnsi="Open Sans" w:cs="Open Sans"/>
          <w:sz w:val="22"/>
          <w:szCs w:val="22"/>
        </w:rPr>
        <w:t>”</w:t>
      </w:r>
      <w:r w:rsidR="00490EA7" w:rsidRPr="007C3FDE">
        <w:rPr>
          <w:rFonts w:ascii="Open Sans" w:hAnsi="Open Sans" w:cs="Open Sans"/>
          <w:sz w:val="22"/>
          <w:szCs w:val="22"/>
        </w:rPr>
        <w:t>,</w:t>
      </w:r>
    </w:p>
    <w:p w14:paraId="0F87BD02" w14:textId="78A348CD" w:rsidR="001C6869" w:rsidRPr="001C6869" w:rsidRDefault="001C6869" w:rsidP="006B6721">
      <w:pPr>
        <w:spacing w:after="120" w:line="276" w:lineRule="auto"/>
        <w:ind w:left="993" w:hanging="285"/>
        <w:rPr>
          <w:rFonts w:ascii="Open Sans" w:hAnsi="Open Sans" w:cs="Open Sans"/>
          <w:sz w:val="22"/>
          <w:szCs w:val="22"/>
        </w:rPr>
      </w:pPr>
      <w:r w:rsidRPr="007C3FDE">
        <w:rPr>
          <w:rFonts w:ascii="Open Sans" w:hAnsi="Open Sans" w:cs="Open Sans"/>
          <w:sz w:val="22"/>
          <w:szCs w:val="22"/>
        </w:rPr>
        <w:t xml:space="preserve">n) </w:t>
      </w:r>
      <w:r w:rsidR="006B6721">
        <w:rPr>
          <w:rFonts w:ascii="Open Sans" w:hAnsi="Open Sans" w:cs="Open Sans"/>
          <w:color w:val="000000"/>
          <w:sz w:val="22"/>
          <w:szCs w:val="22"/>
        </w:rPr>
        <w:t xml:space="preserve">Kryterium nr 15 </w:t>
      </w:r>
      <w:r w:rsidR="002C56D2">
        <w:rPr>
          <w:rFonts w:ascii="Open Sans" w:hAnsi="Open Sans" w:cs="Open Sans"/>
          <w:color w:val="000000"/>
          <w:sz w:val="22"/>
          <w:szCs w:val="22"/>
        </w:rPr>
        <w:t>„</w:t>
      </w:r>
      <w:r w:rsidRPr="007C3FDE">
        <w:rPr>
          <w:rFonts w:ascii="Open Sans" w:hAnsi="Open Sans" w:cs="Open Sans"/>
          <w:sz w:val="22"/>
          <w:szCs w:val="22"/>
        </w:rPr>
        <w:t>Aktywizacja społeczeństwa i poszerzenie wiedzy nt. ochrony środowiska</w:t>
      </w:r>
      <w:r w:rsidR="002C56D2">
        <w:rPr>
          <w:rFonts w:ascii="Open Sans" w:hAnsi="Open Sans" w:cs="Open Sans"/>
          <w:sz w:val="22"/>
          <w:szCs w:val="22"/>
        </w:rPr>
        <w:t>”</w:t>
      </w:r>
      <w:r w:rsidR="00490EA7" w:rsidRPr="007C3FDE">
        <w:rPr>
          <w:rFonts w:ascii="Open Sans" w:hAnsi="Open Sans" w:cs="Open Sans"/>
          <w:sz w:val="22"/>
          <w:szCs w:val="22"/>
        </w:rPr>
        <w:t>.</w:t>
      </w:r>
    </w:p>
    <w:p w14:paraId="759D24DB" w14:textId="36DD6C60" w:rsidR="00E05E94" w:rsidRPr="002E6DF1" w:rsidRDefault="00E05E94" w:rsidP="00514905">
      <w:pPr>
        <w:pStyle w:val="Akapitzlist"/>
        <w:numPr>
          <w:ilvl w:val="0"/>
          <w:numId w:val="35"/>
        </w:numPr>
        <w:spacing w:after="120" w:line="276" w:lineRule="auto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Każdy projekt oceniany jest pod kątem spełnienia wszystkich przypisanych do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II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etapu kryteriów </w:t>
      </w:r>
      <w:r w:rsidR="00F5730A">
        <w:rPr>
          <w:rFonts w:ascii="Open Sans" w:hAnsi="Open Sans" w:cs="Open Sans"/>
          <w:sz w:val="22"/>
          <w:szCs w:val="22"/>
        </w:rPr>
        <w:t>oceny projektów</w:t>
      </w:r>
      <w:r w:rsidR="00A21F00">
        <w:rPr>
          <w:rFonts w:ascii="Open Sans" w:hAnsi="Open Sans" w:cs="Open Sans"/>
          <w:sz w:val="22"/>
          <w:szCs w:val="22"/>
        </w:rPr>
        <w:t xml:space="preserve"> -</w:t>
      </w:r>
      <w:r w:rsidR="00F5730A">
        <w:rPr>
          <w:rFonts w:ascii="Open Sans" w:hAnsi="Open Sans" w:cs="Open Sans"/>
          <w:sz w:val="22"/>
          <w:szCs w:val="22"/>
        </w:rPr>
        <w:t xml:space="preserve"> </w:t>
      </w:r>
      <w:r w:rsidR="002D6467" w:rsidRPr="002E6DF1">
        <w:rPr>
          <w:rFonts w:ascii="Open Sans" w:hAnsi="Open Sans" w:cs="Open Sans"/>
          <w:sz w:val="22"/>
          <w:szCs w:val="22"/>
        </w:rPr>
        <w:t xml:space="preserve">obligatoryjnych i </w:t>
      </w:r>
      <w:r w:rsidRPr="002E6DF1">
        <w:rPr>
          <w:rFonts w:ascii="Open Sans" w:hAnsi="Open Sans" w:cs="Open Sans"/>
          <w:sz w:val="22"/>
          <w:szCs w:val="22"/>
        </w:rPr>
        <w:t>rankingujących .</w:t>
      </w:r>
    </w:p>
    <w:p w14:paraId="589F12A7" w14:textId="0F011F86" w:rsidR="005B377F" w:rsidRPr="003C0B80" w:rsidRDefault="005B377F" w:rsidP="003C0B80">
      <w:pPr>
        <w:pStyle w:val="Akapitzlist"/>
        <w:numPr>
          <w:ilvl w:val="0"/>
          <w:numId w:val="35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bookmarkStart w:id="23" w:name="_Hlk135826396"/>
      <w:r w:rsidRPr="003C0B80">
        <w:rPr>
          <w:rFonts w:ascii="Open Sans" w:hAnsi="Open Sans" w:cs="Open Sans"/>
          <w:sz w:val="22"/>
          <w:szCs w:val="22"/>
        </w:rPr>
        <w:t xml:space="preserve">Ocena </w:t>
      </w:r>
      <w:r w:rsidR="00FC06DE" w:rsidRPr="003C0B80">
        <w:rPr>
          <w:rFonts w:ascii="Open Sans" w:hAnsi="Open Sans" w:cs="Open Sans"/>
          <w:sz w:val="22"/>
          <w:szCs w:val="22"/>
        </w:rPr>
        <w:t>wg kryteriów rankingujących</w:t>
      </w:r>
      <w:r w:rsidRPr="003C0B80">
        <w:rPr>
          <w:rFonts w:ascii="Open Sans" w:hAnsi="Open Sans" w:cs="Open Sans"/>
          <w:sz w:val="22"/>
          <w:szCs w:val="22"/>
        </w:rPr>
        <w:t xml:space="preserve"> polega na przyznaniu punktów za dane kryterium. Wynik oceny stanowi sum</w:t>
      </w:r>
      <w:r w:rsidR="00DE5FEE" w:rsidRPr="003C0B80">
        <w:rPr>
          <w:rFonts w:ascii="Open Sans" w:hAnsi="Open Sans" w:cs="Open Sans"/>
          <w:sz w:val="22"/>
          <w:szCs w:val="22"/>
        </w:rPr>
        <w:t>ę</w:t>
      </w:r>
      <w:r w:rsidRPr="003C0B80">
        <w:rPr>
          <w:rFonts w:ascii="Open Sans" w:hAnsi="Open Sans" w:cs="Open Sans"/>
          <w:sz w:val="22"/>
          <w:szCs w:val="22"/>
        </w:rPr>
        <w:t xml:space="preserve"> punktów otrzymanych przez projekt.</w:t>
      </w:r>
    </w:p>
    <w:bookmarkEnd w:id="23"/>
    <w:p w14:paraId="6176E9D7" w14:textId="28048D9B" w:rsidR="000D5DCF" w:rsidRPr="002E6DF1" w:rsidRDefault="000D5DCF" w:rsidP="00514905">
      <w:pPr>
        <w:pStyle w:val="Akapitzlist"/>
        <w:numPr>
          <w:ilvl w:val="0"/>
          <w:numId w:val="35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Ocena </w:t>
      </w:r>
      <w:r w:rsidR="00FC06DE" w:rsidRPr="002E6DF1">
        <w:rPr>
          <w:rFonts w:ascii="Open Sans" w:hAnsi="Open Sans" w:cs="Open Sans"/>
          <w:sz w:val="22"/>
          <w:szCs w:val="22"/>
        </w:rPr>
        <w:t>wg kryteriów obligatoryjnych</w:t>
      </w:r>
      <w:r w:rsidR="006D43E7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jest oceną 0/1, co oznacza, że dokonywana będzie pod kątem spełnienia bądź niespełnienia danego kryterium oceny.</w:t>
      </w:r>
    </w:p>
    <w:p w14:paraId="1EC1BB27" w14:textId="4405C02B" w:rsidR="0096335A" w:rsidRPr="002E6DF1" w:rsidRDefault="0096335A" w:rsidP="00514905">
      <w:pPr>
        <w:pStyle w:val="Akapitzlist"/>
        <w:numPr>
          <w:ilvl w:val="0"/>
          <w:numId w:val="35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eastAsia="Arial" w:hAnsi="Open Sans" w:cs="Open Sans"/>
          <w:sz w:val="22"/>
          <w:szCs w:val="22"/>
        </w:rPr>
        <w:t>Projekt otrzymuje negatywną ocenę w przypadku, gdy chociaż jedno kr</w:t>
      </w:r>
      <w:r w:rsidR="00FC06DE" w:rsidRPr="002E6DF1">
        <w:rPr>
          <w:rFonts w:ascii="Open Sans" w:eastAsia="Arial" w:hAnsi="Open Sans" w:cs="Open Sans"/>
          <w:sz w:val="22"/>
          <w:szCs w:val="22"/>
        </w:rPr>
        <w:t>yterium obligatoryjne na II etapie oceny</w:t>
      </w:r>
      <w:r w:rsidRPr="002E6DF1">
        <w:rPr>
          <w:rFonts w:ascii="Open Sans" w:eastAsia="Arial" w:hAnsi="Open Sans" w:cs="Open Sans"/>
          <w:sz w:val="22"/>
          <w:szCs w:val="22"/>
        </w:rPr>
        <w:t xml:space="preserve"> nie zostanie spełnione</w:t>
      </w:r>
      <w:r w:rsidR="00D2318A" w:rsidRPr="002E6DF1">
        <w:rPr>
          <w:rFonts w:ascii="Open Sans" w:eastAsia="Arial" w:hAnsi="Open Sans" w:cs="Open Sans"/>
          <w:sz w:val="22"/>
          <w:szCs w:val="22"/>
        </w:rPr>
        <w:t>,</w:t>
      </w:r>
      <w:r w:rsidR="00DE5FEE">
        <w:rPr>
          <w:rFonts w:ascii="Open Sans" w:eastAsia="Arial" w:hAnsi="Open Sans" w:cs="Open Sans"/>
          <w:sz w:val="22"/>
          <w:szCs w:val="22"/>
        </w:rPr>
        <w:t xml:space="preserve"> lub</w:t>
      </w:r>
      <w:r w:rsidR="00D2318A" w:rsidRPr="002E6DF1">
        <w:rPr>
          <w:rFonts w:ascii="Open Sans" w:eastAsia="Arial" w:hAnsi="Open Sans" w:cs="Open Sans"/>
          <w:sz w:val="22"/>
          <w:szCs w:val="22"/>
        </w:rPr>
        <w:t xml:space="preserve"> nie został osiągnięty minimalny próg punktowy</w:t>
      </w:r>
      <w:r w:rsidRPr="002E6DF1">
        <w:rPr>
          <w:rFonts w:ascii="Open Sans" w:eastAsia="Arial" w:hAnsi="Open Sans" w:cs="Open Sans"/>
          <w:sz w:val="22"/>
          <w:szCs w:val="22"/>
        </w:rPr>
        <w:t xml:space="preserve"> lub</w:t>
      </w:r>
      <w:r w:rsidR="002D6467" w:rsidRPr="002E6DF1">
        <w:rPr>
          <w:rFonts w:ascii="Open Sans" w:eastAsia="Arial" w:hAnsi="Open Sans" w:cs="Open Sans"/>
          <w:sz w:val="22"/>
          <w:szCs w:val="22"/>
        </w:rPr>
        <w:t xml:space="preserve"> </w:t>
      </w:r>
      <w:r w:rsidR="00F5730A">
        <w:rPr>
          <w:rFonts w:ascii="Open Sans" w:eastAsia="Arial" w:hAnsi="Open Sans" w:cs="Open Sans"/>
          <w:sz w:val="22"/>
          <w:szCs w:val="22"/>
        </w:rPr>
        <w:t>wyczerpana</w:t>
      </w:r>
      <w:r w:rsidR="00F5730A" w:rsidRPr="002E6DF1">
        <w:rPr>
          <w:rFonts w:ascii="Open Sans" w:eastAsia="Arial" w:hAnsi="Open Sans" w:cs="Open Sans"/>
          <w:sz w:val="22"/>
          <w:szCs w:val="22"/>
        </w:rPr>
        <w:t xml:space="preserve"> </w:t>
      </w:r>
      <w:r w:rsidR="002D6467" w:rsidRPr="002E6DF1">
        <w:rPr>
          <w:rFonts w:ascii="Open Sans" w:eastAsia="Arial" w:hAnsi="Open Sans" w:cs="Open Sans"/>
          <w:sz w:val="22"/>
          <w:szCs w:val="22"/>
        </w:rPr>
        <w:t xml:space="preserve">została kwota </w:t>
      </w:r>
      <w:r w:rsidR="003C0B80" w:rsidRPr="003C0B80">
        <w:rPr>
          <w:rFonts w:ascii="Open Sans" w:eastAsia="Arial" w:hAnsi="Open Sans" w:cs="Open Sans"/>
          <w:sz w:val="22"/>
          <w:szCs w:val="22"/>
        </w:rPr>
        <w:t>przeznaczona na dofinansowanie projektów</w:t>
      </w:r>
      <w:r w:rsidR="003C0B80">
        <w:rPr>
          <w:rFonts w:ascii="Open Sans" w:eastAsia="Arial" w:hAnsi="Open Sans" w:cs="Open Sans"/>
          <w:sz w:val="22"/>
          <w:szCs w:val="22"/>
        </w:rPr>
        <w:t xml:space="preserve"> w ramach </w:t>
      </w:r>
      <w:r w:rsidR="002D6467" w:rsidRPr="002E6DF1">
        <w:rPr>
          <w:rFonts w:ascii="Open Sans" w:eastAsia="Arial" w:hAnsi="Open Sans" w:cs="Open Sans"/>
          <w:sz w:val="22"/>
          <w:szCs w:val="22"/>
        </w:rPr>
        <w:t>naboru</w:t>
      </w:r>
      <w:r w:rsidRPr="002E6DF1">
        <w:rPr>
          <w:rFonts w:ascii="Open Sans" w:eastAsia="Arial" w:hAnsi="Open Sans" w:cs="Open Sans"/>
          <w:sz w:val="22"/>
          <w:szCs w:val="22"/>
        </w:rPr>
        <w:t>.</w:t>
      </w:r>
    </w:p>
    <w:p w14:paraId="5F6F1543" w14:textId="1D7CF50D" w:rsidR="000D5DCF" w:rsidRPr="002E6DF1" w:rsidRDefault="000D5DCF" w:rsidP="00514905">
      <w:pPr>
        <w:pStyle w:val="Akapitzlist"/>
        <w:numPr>
          <w:ilvl w:val="0"/>
          <w:numId w:val="35"/>
        </w:numPr>
        <w:spacing w:after="120" w:line="276" w:lineRule="auto"/>
        <w:ind w:left="425" w:hanging="425"/>
        <w:contextualSpacing w:val="0"/>
        <w:rPr>
          <w:rFonts w:ascii="Open Sans" w:eastAsia="Arial" w:hAnsi="Open Sans" w:cs="Open Sans"/>
          <w:sz w:val="22"/>
          <w:szCs w:val="22"/>
        </w:rPr>
      </w:pPr>
      <w:r w:rsidRPr="002E6DF1">
        <w:rPr>
          <w:rFonts w:ascii="Open Sans" w:eastAsia="Arial" w:hAnsi="Open Sans" w:cs="Open Sans"/>
          <w:sz w:val="22"/>
          <w:szCs w:val="22"/>
        </w:rPr>
        <w:t>W wyniku oceny projektu kryteriami, o których mowa w</w:t>
      </w:r>
      <w:r w:rsidR="002D6467" w:rsidRPr="002E6DF1">
        <w:rPr>
          <w:rFonts w:ascii="Open Sans" w:eastAsia="Arial" w:hAnsi="Open Sans" w:cs="Open Sans"/>
          <w:sz w:val="22"/>
          <w:szCs w:val="22"/>
        </w:rPr>
        <w:t xml:space="preserve"> §10 ust. 1</w:t>
      </w:r>
      <w:r w:rsidRPr="002E6DF1">
        <w:rPr>
          <w:rFonts w:ascii="Open Sans" w:eastAsia="Arial" w:hAnsi="Open Sans" w:cs="Open Sans"/>
          <w:sz w:val="22"/>
          <w:szCs w:val="22"/>
        </w:rPr>
        <w:t xml:space="preserve">, dopuszczalne jest </w:t>
      </w:r>
      <w:r w:rsidR="002D6467" w:rsidRPr="002E6DF1">
        <w:rPr>
          <w:rFonts w:ascii="Open Sans" w:eastAsia="Arial" w:hAnsi="Open Sans" w:cs="Open Sans"/>
          <w:b/>
          <w:bCs/>
          <w:sz w:val="22"/>
          <w:szCs w:val="22"/>
        </w:rPr>
        <w:t xml:space="preserve">jednokrotne </w:t>
      </w:r>
      <w:r w:rsidRPr="002E6DF1">
        <w:rPr>
          <w:rFonts w:ascii="Open Sans" w:eastAsia="Arial" w:hAnsi="Open Sans" w:cs="Open Sans"/>
          <w:sz w:val="22"/>
          <w:szCs w:val="22"/>
        </w:rPr>
        <w:t>wezwanie Wnioskodawcy do złożenia na zasadach określonych w</w:t>
      </w:r>
      <w:r w:rsidR="00837472">
        <w:rPr>
          <w:rFonts w:ascii="Open Sans" w:eastAsia="Arial" w:hAnsi="Open Sans" w:cs="Open Sans"/>
          <w:sz w:val="22"/>
          <w:szCs w:val="22"/>
        </w:rPr>
        <w:t> </w:t>
      </w:r>
      <w:r w:rsidRPr="002E6DF1">
        <w:rPr>
          <w:rFonts w:ascii="Open Sans" w:eastAsia="Arial" w:hAnsi="Open Sans" w:cs="Open Sans"/>
          <w:sz w:val="22"/>
          <w:szCs w:val="22"/>
        </w:rPr>
        <w:t>§</w:t>
      </w:r>
      <w:r w:rsidR="00837472">
        <w:rPr>
          <w:rFonts w:ascii="Open Sans" w:eastAsia="Arial" w:hAnsi="Open Sans" w:cs="Open Sans"/>
          <w:sz w:val="22"/>
          <w:szCs w:val="22"/>
        </w:rPr>
        <w:t> </w:t>
      </w:r>
      <w:r w:rsidRPr="002E6DF1">
        <w:rPr>
          <w:rFonts w:ascii="Open Sans" w:eastAsia="Arial" w:hAnsi="Open Sans" w:cs="Open Sans"/>
          <w:sz w:val="22"/>
          <w:szCs w:val="22"/>
        </w:rPr>
        <w:t>7</w:t>
      </w:r>
      <w:r w:rsidR="00837472">
        <w:rPr>
          <w:rFonts w:ascii="Open Sans" w:eastAsia="Arial" w:hAnsi="Open Sans" w:cs="Open Sans"/>
          <w:sz w:val="22"/>
          <w:szCs w:val="22"/>
        </w:rPr>
        <w:t> </w:t>
      </w:r>
      <w:r w:rsidRPr="002E6DF1">
        <w:rPr>
          <w:rFonts w:ascii="Open Sans" w:eastAsia="Arial" w:hAnsi="Open Sans" w:cs="Open Sans"/>
          <w:sz w:val="22"/>
          <w:szCs w:val="22"/>
        </w:rPr>
        <w:t>ust. 2 wyjaśnień, co do treści złożonego wniosku o dofinansowanie i</w:t>
      </w:r>
      <w:r w:rsidR="00837472">
        <w:rPr>
          <w:rFonts w:ascii="Open Sans" w:eastAsia="Arial" w:hAnsi="Open Sans" w:cs="Open Sans"/>
          <w:sz w:val="22"/>
          <w:szCs w:val="22"/>
        </w:rPr>
        <w:t> </w:t>
      </w:r>
      <w:r w:rsidRPr="002E6DF1">
        <w:rPr>
          <w:rFonts w:ascii="Open Sans" w:eastAsia="Arial" w:hAnsi="Open Sans" w:cs="Open Sans"/>
          <w:sz w:val="22"/>
          <w:szCs w:val="22"/>
        </w:rPr>
        <w:t>ewentualnego uzupełnienia lub poprawy dokumentacji aplikacyjnej.</w:t>
      </w:r>
    </w:p>
    <w:p w14:paraId="47428EDA" w14:textId="657EFD2B" w:rsidR="000D5DCF" w:rsidRPr="002E6DF1" w:rsidRDefault="000D5DCF" w:rsidP="00514905">
      <w:pPr>
        <w:pStyle w:val="Akapitzlist"/>
        <w:numPr>
          <w:ilvl w:val="0"/>
          <w:numId w:val="35"/>
        </w:numPr>
        <w:spacing w:after="120" w:line="276" w:lineRule="auto"/>
        <w:contextualSpacing w:val="0"/>
        <w:rPr>
          <w:rFonts w:ascii="Open Sans" w:eastAsia="Arial" w:hAnsi="Open Sans" w:cs="Open Sans"/>
          <w:sz w:val="22"/>
          <w:szCs w:val="22"/>
        </w:rPr>
      </w:pPr>
      <w:r w:rsidRPr="002E6DF1">
        <w:rPr>
          <w:rFonts w:ascii="Open Sans" w:eastAsia="Arial" w:hAnsi="Open Sans" w:cs="Open Sans"/>
          <w:sz w:val="22"/>
          <w:szCs w:val="22"/>
        </w:rPr>
        <w:t>Wnioskodawca jest wzywany, zgodnie z §</w:t>
      </w:r>
      <w:r w:rsidR="00FC06DE" w:rsidRPr="002E6DF1">
        <w:rPr>
          <w:rFonts w:ascii="Open Sans" w:eastAsia="Arial" w:hAnsi="Open Sans" w:cs="Open Sans"/>
          <w:sz w:val="22"/>
          <w:szCs w:val="22"/>
        </w:rPr>
        <w:t xml:space="preserve"> 7</w:t>
      </w:r>
      <w:r w:rsidRPr="002E6DF1">
        <w:rPr>
          <w:rFonts w:ascii="Open Sans" w:eastAsia="Arial" w:hAnsi="Open Sans" w:cs="Open Sans"/>
          <w:sz w:val="22"/>
          <w:szCs w:val="22"/>
        </w:rPr>
        <w:t xml:space="preserve"> ust. 1 do złożenia wyjaśnień oraz ewentualnej poprawy lub uzupełnienia wniosku w terminie </w:t>
      </w:r>
      <w:r w:rsidRPr="002E6DF1">
        <w:rPr>
          <w:rFonts w:ascii="Open Sans" w:eastAsia="Arial" w:hAnsi="Open Sans" w:cs="Open Sans"/>
          <w:b/>
          <w:bCs/>
          <w:sz w:val="22"/>
          <w:szCs w:val="22"/>
        </w:rPr>
        <w:t>7 dni</w:t>
      </w:r>
      <w:r w:rsidRPr="002E6DF1">
        <w:rPr>
          <w:rFonts w:ascii="Open Sans" w:eastAsia="Arial" w:hAnsi="Open Sans" w:cs="Open Sans"/>
          <w:sz w:val="22"/>
          <w:szCs w:val="22"/>
        </w:rPr>
        <w:t>, na zasadach określonych w § 7 ust. 2. Jeżeli wnioskodawca nie uzupełni lub nie poprawi wniosku o</w:t>
      </w:r>
      <w:r w:rsidR="00837472">
        <w:rPr>
          <w:rFonts w:ascii="Open Sans" w:eastAsia="Arial" w:hAnsi="Open Sans" w:cs="Open Sans"/>
          <w:sz w:val="22"/>
          <w:szCs w:val="22"/>
        </w:rPr>
        <w:t> </w:t>
      </w:r>
      <w:r w:rsidRPr="002E6DF1">
        <w:rPr>
          <w:rFonts w:ascii="Open Sans" w:eastAsia="Arial" w:hAnsi="Open Sans" w:cs="Open Sans"/>
          <w:sz w:val="22"/>
          <w:szCs w:val="22"/>
        </w:rPr>
        <w:t>dofinansowanie w wyznaczonym terminie, wniosek oceniony</w:t>
      </w:r>
      <w:r w:rsidR="001110AE" w:rsidRPr="002E6DF1">
        <w:rPr>
          <w:rFonts w:ascii="Open Sans" w:eastAsia="Arial" w:hAnsi="Open Sans" w:cs="Open Sans"/>
          <w:sz w:val="22"/>
          <w:szCs w:val="22"/>
        </w:rPr>
        <w:t xml:space="preserve"> </w:t>
      </w:r>
      <w:r w:rsidR="001F1DD8" w:rsidRPr="002E6DF1">
        <w:rPr>
          <w:rFonts w:ascii="Open Sans" w:eastAsia="Arial" w:hAnsi="Open Sans" w:cs="Open Sans"/>
          <w:sz w:val="22"/>
          <w:szCs w:val="22"/>
        </w:rPr>
        <w:t xml:space="preserve">zostanie </w:t>
      </w:r>
      <w:r w:rsidRPr="002E6DF1">
        <w:rPr>
          <w:rFonts w:ascii="Open Sans" w:eastAsia="Arial" w:hAnsi="Open Sans" w:cs="Open Sans"/>
          <w:sz w:val="22"/>
          <w:szCs w:val="22"/>
        </w:rPr>
        <w:t>na podstawie dotychczas złożonych dokumentów.</w:t>
      </w:r>
    </w:p>
    <w:p w14:paraId="0A47164D" w14:textId="7FBE84DC" w:rsidR="00BE0EA3" w:rsidRPr="00862DA0" w:rsidRDefault="00F427D4" w:rsidP="00694A9C">
      <w:pPr>
        <w:pStyle w:val="Akapitzlist"/>
        <w:numPr>
          <w:ilvl w:val="0"/>
          <w:numId w:val="35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O</w:t>
      </w:r>
      <w:r w:rsidR="00CE30AF" w:rsidRPr="002E6DF1">
        <w:rPr>
          <w:rFonts w:ascii="Open Sans" w:hAnsi="Open Sans" w:cs="Open Sans"/>
          <w:sz w:val="22"/>
          <w:szCs w:val="22"/>
        </w:rPr>
        <w:t>cena projekt</w:t>
      </w:r>
      <w:r w:rsidR="006F5EF0" w:rsidRPr="002E6DF1">
        <w:rPr>
          <w:rFonts w:ascii="Open Sans" w:hAnsi="Open Sans" w:cs="Open Sans"/>
          <w:sz w:val="22"/>
          <w:szCs w:val="22"/>
        </w:rPr>
        <w:t>ów</w:t>
      </w:r>
      <w:r w:rsidR="00CE30AF" w:rsidRPr="002E6DF1">
        <w:rPr>
          <w:rFonts w:ascii="Open Sans" w:hAnsi="Open Sans" w:cs="Open Sans"/>
          <w:sz w:val="22"/>
          <w:szCs w:val="22"/>
        </w:rPr>
        <w:t xml:space="preserve"> trwa do </w:t>
      </w:r>
      <w:r w:rsidR="0054539F" w:rsidRPr="002E6DF1">
        <w:rPr>
          <w:rFonts w:ascii="Open Sans" w:hAnsi="Open Sans" w:cs="Open Sans"/>
          <w:b/>
          <w:bCs/>
          <w:sz w:val="22"/>
          <w:szCs w:val="22"/>
        </w:rPr>
        <w:t>120</w:t>
      </w:r>
      <w:r w:rsidR="00173A4D" w:rsidRPr="002E6DF1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CE30AF" w:rsidRPr="002E6DF1">
        <w:rPr>
          <w:rFonts w:ascii="Open Sans" w:hAnsi="Open Sans" w:cs="Open Sans"/>
          <w:b/>
          <w:bCs/>
          <w:sz w:val="22"/>
          <w:szCs w:val="22"/>
        </w:rPr>
        <w:t>dni</w:t>
      </w:r>
      <w:r w:rsidR="00CE30AF" w:rsidRPr="002E6DF1">
        <w:rPr>
          <w:rFonts w:ascii="Open Sans" w:hAnsi="Open Sans" w:cs="Open Sans"/>
          <w:sz w:val="22"/>
          <w:szCs w:val="22"/>
        </w:rPr>
        <w:t>, liczonych od dnia</w:t>
      </w:r>
      <w:r w:rsidR="00173A4D" w:rsidRPr="002E6DF1">
        <w:rPr>
          <w:rFonts w:ascii="Open Sans" w:hAnsi="Open Sans" w:cs="Open Sans"/>
          <w:sz w:val="22"/>
          <w:szCs w:val="22"/>
        </w:rPr>
        <w:t xml:space="preserve"> zakończenia naboru </w:t>
      </w:r>
      <w:r w:rsidR="00C54ED3" w:rsidRPr="002E6DF1">
        <w:rPr>
          <w:rFonts w:ascii="Open Sans" w:hAnsi="Open Sans" w:cs="Open Sans"/>
          <w:sz w:val="22"/>
          <w:szCs w:val="22"/>
        </w:rPr>
        <w:t>projekt</w:t>
      </w:r>
      <w:r w:rsidR="001F1DD8" w:rsidRPr="002E6DF1">
        <w:rPr>
          <w:rFonts w:ascii="Open Sans" w:hAnsi="Open Sans" w:cs="Open Sans"/>
          <w:sz w:val="22"/>
          <w:szCs w:val="22"/>
        </w:rPr>
        <w:t>ów</w:t>
      </w:r>
      <w:r w:rsidR="00173A4D" w:rsidRPr="002E6DF1">
        <w:rPr>
          <w:rFonts w:ascii="Open Sans" w:hAnsi="Open Sans" w:cs="Open Sans"/>
          <w:sz w:val="22"/>
          <w:szCs w:val="22"/>
        </w:rPr>
        <w:t>.</w:t>
      </w:r>
      <w:r w:rsidR="002C29B4" w:rsidRPr="002E6DF1">
        <w:rPr>
          <w:rFonts w:ascii="Open Sans" w:hAnsi="Open Sans" w:cs="Open Sans"/>
          <w:sz w:val="22"/>
          <w:szCs w:val="22"/>
        </w:rPr>
        <w:t xml:space="preserve"> Bieg terminu oceny projektu jest wstrzymywany na czas poprawy lub uzupełnienia wniosku o dofinansowanie</w:t>
      </w:r>
      <w:r w:rsidR="001110AE" w:rsidRPr="002E6DF1">
        <w:rPr>
          <w:rFonts w:ascii="Open Sans" w:hAnsi="Open Sans" w:cs="Open Sans"/>
          <w:sz w:val="22"/>
          <w:szCs w:val="22"/>
        </w:rPr>
        <w:t>.</w:t>
      </w:r>
      <w:r w:rsidR="002C29B4" w:rsidRPr="002E6DF1">
        <w:rPr>
          <w:rFonts w:ascii="Open Sans" w:hAnsi="Open Sans" w:cs="Open Sans"/>
          <w:sz w:val="22"/>
          <w:szCs w:val="22"/>
        </w:rPr>
        <w:t xml:space="preserve"> </w:t>
      </w:r>
      <w:r w:rsidR="006F5EF0" w:rsidRPr="002E6DF1">
        <w:rPr>
          <w:rFonts w:ascii="Open Sans" w:hAnsi="Open Sans" w:cs="Open Sans"/>
          <w:sz w:val="22"/>
          <w:szCs w:val="22"/>
        </w:rPr>
        <w:t>W uzasadnionych przypadkach termin ten może być wydłużony przez IP o maksymalnie 60 dni</w:t>
      </w:r>
      <w:r w:rsidR="00694A9C">
        <w:rPr>
          <w:rFonts w:ascii="Open Sans" w:hAnsi="Open Sans" w:cs="Open Sans"/>
          <w:sz w:val="22"/>
          <w:szCs w:val="22"/>
        </w:rPr>
        <w:t xml:space="preserve">, </w:t>
      </w:r>
      <w:r w:rsidR="00694A9C" w:rsidRPr="00C74D31">
        <w:rPr>
          <w:rFonts w:ascii="Open Sans" w:hAnsi="Open Sans" w:cs="Open Sans"/>
          <w:sz w:val="22"/>
          <w:szCs w:val="22"/>
        </w:rPr>
        <w:t>o czym IW poinformuje na swojej stronie internetowej oraz portalu.</w:t>
      </w:r>
    </w:p>
    <w:p w14:paraId="642F47A9" w14:textId="06275D5B" w:rsidR="00BE0EA3" w:rsidRPr="002E6DF1" w:rsidRDefault="00CE30AF" w:rsidP="00514905">
      <w:pPr>
        <w:pStyle w:val="Akapitzlist"/>
        <w:numPr>
          <w:ilvl w:val="0"/>
          <w:numId w:val="35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Prawdziwość oświadczeń i danych zawartych we wniosku o dofinansowanie może zostać zweryfikowana </w:t>
      </w:r>
      <w:r w:rsidR="006E4610" w:rsidRPr="002E6DF1">
        <w:rPr>
          <w:rFonts w:ascii="Open Sans" w:hAnsi="Open Sans" w:cs="Open Sans"/>
          <w:sz w:val="22"/>
          <w:szCs w:val="22"/>
        </w:rPr>
        <w:t>w trakcie</w:t>
      </w:r>
      <w:r w:rsidRPr="002E6DF1">
        <w:rPr>
          <w:rFonts w:ascii="Open Sans" w:hAnsi="Open Sans" w:cs="Open Sans"/>
          <w:sz w:val="22"/>
          <w:szCs w:val="22"/>
        </w:rPr>
        <w:t xml:space="preserve"> oceny, jak również przed i</w:t>
      </w:r>
      <w:r w:rsidR="00AC1C0B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po zawarciu umowy o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dofinansowanie projektu. </w:t>
      </w:r>
    </w:p>
    <w:p w14:paraId="2E708D59" w14:textId="163B1C30" w:rsidR="00BE0EA3" w:rsidRPr="002E6DF1" w:rsidRDefault="00CE30AF" w:rsidP="00514905">
      <w:pPr>
        <w:pStyle w:val="Akapitzlist"/>
        <w:numPr>
          <w:ilvl w:val="0"/>
          <w:numId w:val="35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Wnioskodawca ma prawo dostępu do dokumentów związanych z oceną złożonego przez siebie wniosku o dofinansowanie, </w:t>
      </w:r>
      <w:r w:rsidR="00120398" w:rsidRPr="002E6DF1">
        <w:rPr>
          <w:rFonts w:ascii="Open Sans" w:hAnsi="Open Sans" w:cs="Open Sans"/>
          <w:sz w:val="22"/>
          <w:szCs w:val="22"/>
        </w:rPr>
        <w:t xml:space="preserve">z zastrzeżeniem, że dane osobowe </w:t>
      </w:r>
      <w:r w:rsidR="004457DE" w:rsidRPr="002E6DF1">
        <w:rPr>
          <w:rFonts w:ascii="Open Sans" w:hAnsi="Open Sans" w:cs="Open Sans"/>
          <w:sz w:val="22"/>
          <w:szCs w:val="22"/>
        </w:rPr>
        <w:t>pracowników I</w:t>
      </w:r>
      <w:r w:rsidR="000C52EB" w:rsidRPr="002E6DF1">
        <w:rPr>
          <w:rFonts w:ascii="Open Sans" w:hAnsi="Open Sans" w:cs="Open Sans"/>
          <w:sz w:val="22"/>
          <w:szCs w:val="22"/>
        </w:rPr>
        <w:t>W</w:t>
      </w:r>
      <w:r w:rsidR="00120398" w:rsidRPr="002E6DF1">
        <w:rPr>
          <w:rFonts w:ascii="Open Sans" w:hAnsi="Open Sans" w:cs="Open Sans"/>
          <w:sz w:val="22"/>
          <w:szCs w:val="22"/>
        </w:rPr>
        <w:t xml:space="preserve"> dokonujących oceny </w:t>
      </w:r>
      <w:r w:rsidR="001110AE" w:rsidRPr="002E6DF1">
        <w:rPr>
          <w:rFonts w:ascii="Open Sans" w:hAnsi="Open Sans" w:cs="Open Sans"/>
          <w:sz w:val="22"/>
          <w:szCs w:val="22"/>
        </w:rPr>
        <w:t xml:space="preserve">danego wniosku o dofinansowanie </w:t>
      </w:r>
      <w:r w:rsidR="00120398" w:rsidRPr="002E6DF1">
        <w:rPr>
          <w:rFonts w:ascii="Open Sans" w:hAnsi="Open Sans" w:cs="Open Sans"/>
          <w:sz w:val="22"/>
          <w:szCs w:val="22"/>
        </w:rPr>
        <w:t>nie podlegają ujawnieniu.</w:t>
      </w:r>
    </w:p>
    <w:p w14:paraId="79E1B6FB" w14:textId="08525E4E" w:rsidR="00BE0EA3" w:rsidRPr="002E6DF1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4" w:name="_Toc158383508"/>
      <w:r w:rsidRPr="002E6DF1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F146D3" w:rsidRPr="002E6DF1">
        <w:rPr>
          <w:rFonts w:ascii="Open Sans" w:hAnsi="Open Sans" w:cs="Open Sans"/>
          <w:color w:val="auto"/>
          <w:sz w:val="22"/>
          <w:szCs w:val="22"/>
        </w:rPr>
        <w:t>11</w:t>
      </w:r>
      <w:r w:rsidR="004872F6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2E6DF1">
        <w:rPr>
          <w:rFonts w:ascii="Open Sans" w:hAnsi="Open Sans" w:cs="Open Sans"/>
          <w:color w:val="auto"/>
          <w:sz w:val="22"/>
          <w:szCs w:val="22"/>
        </w:rPr>
        <w:t xml:space="preserve">Zasady ustalania </w:t>
      </w:r>
      <w:r w:rsidR="00E638D3" w:rsidRPr="002E6DF1">
        <w:rPr>
          <w:rFonts w:ascii="Open Sans" w:hAnsi="Open Sans" w:cs="Open Sans"/>
          <w:color w:val="auto"/>
          <w:sz w:val="22"/>
          <w:szCs w:val="22"/>
        </w:rPr>
        <w:t xml:space="preserve">wyniku </w:t>
      </w:r>
      <w:r w:rsidRPr="002E6DF1">
        <w:rPr>
          <w:rFonts w:ascii="Open Sans" w:hAnsi="Open Sans" w:cs="Open Sans"/>
          <w:color w:val="auto"/>
          <w:sz w:val="22"/>
          <w:szCs w:val="22"/>
        </w:rPr>
        <w:t xml:space="preserve">oceny </w:t>
      </w:r>
      <w:r w:rsidR="00774CD9" w:rsidRPr="002E6DF1">
        <w:rPr>
          <w:rFonts w:ascii="Open Sans" w:hAnsi="Open Sans" w:cs="Open Sans"/>
          <w:color w:val="auto"/>
          <w:sz w:val="22"/>
          <w:szCs w:val="22"/>
        </w:rPr>
        <w:t xml:space="preserve">projektu </w:t>
      </w:r>
      <w:r w:rsidR="00DA592F" w:rsidRPr="002E6DF1">
        <w:rPr>
          <w:rFonts w:ascii="Open Sans" w:hAnsi="Open Sans" w:cs="Open Sans"/>
          <w:color w:val="auto"/>
          <w:sz w:val="22"/>
          <w:szCs w:val="22"/>
        </w:rPr>
        <w:t xml:space="preserve">i rozstrzygnięcie </w:t>
      </w:r>
      <w:r w:rsidR="00D9770C" w:rsidRPr="002E6DF1">
        <w:rPr>
          <w:rFonts w:ascii="Open Sans" w:hAnsi="Open Sans" w:cs="Open Sans"/>
          <w:color w:val="auto"/>
          <w:sz w:val="22"/>
          <w:szCs w:val="22"/>
        </w:rPr>
        <w:t>postępowania</w:t>
      </w:r>
      <w:bookmarkEnd w:id="24"/>
    </w:p>
    <w:p w14:paraId="6335BD7B" w14:textId="570BD12C" w:rsidR="00BE0EA3" w:rsidRPr="002E6DF1" w:rsidRDefault="00CE30AF" w:rsidP="00514905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Projekt może zostać wybrany do dofinansowania, </w:t>
      </w:r>
      <w:r w:rsidR="007D2AF3" w:rsidRPr="002E6DF1">
        <w:rPr>
          <w:rFonts w:ascii="Open Sans" w:hAnsi="Open Sans" w:cs="Open Sans"/>
          <w:sz w:val="22"/>
          <w:szCs w:val="22"/>
        </w:rPr>
        <w:t>jeżeli</w:t>
      </w:r>
      <w:r w:rsidR="004A4469" w:rsidRPr="002E6DF1">
        <w:rPr>
          <w:rFonts w:ascii="Open Sans" w:hAnsi="Open Sans" w:cs="Open Sans"/>
          <w:sz w:val="22"/>
          <w:szCs w:val="22"/>
        </w:rPr>
        <w:t xml:space="preserve"> </w:t>
      </w:r>
      <w:r w:rsidR="00DA592F" w:rsidRPr="002E6DF1">
        <w:rPr>
          <w:rFonts w:ascii="Open Sans" w:hAnsi="Open Sans" w:cs="Open Sans"/>
          <w:sz w:val="22"/>
          <w:szCs w:val="22"/>
        </w:rPr>
        <w:t>jednocześnie</w:t>
      </w:r>
      <w:r w:rsidRPr="002E6DF1">
        <w:rPr>
          <w:rFonts w:ascii="Open Sans" w:hAnsi="Open Sans" w:cs="Open Sans"/>
          <w:sz w:val="22"/>
          <w:szCs w:val="22"/>
        </w:rPr>
        <w:t>:</w:t>
      </w:r>
    </w:p>
    <w:p w14:paraId="59E81FC9" w14:textId="228444F6" w:rsidR="00943AB6" w:rsidRPr="002E6DF1" w:rsidRDefault="00CE30AF" w:rsidP="00837472">
      <w:pPr>
        <w:pStyle w:val="Akapitzlist"/>
        <w:numPr>
          <w:ilvl w:val="0"/>
          <w:numId w:val="3"/>
        </w:numPr>
        <w:spacing w:after="80" w:line="276" w:lineRule="auto"/>
        <w:ind w:left="709" w:hanging="283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spełni</w:t>
      </w:r>
      <w:r w:rsidR="00473863" w:rsidRPr="002E6DF1">
        <w:rPr>
          <w:rFonts w:ascii="Open Sans" w:hAnsi="Open Sans" w:cs="Open Sans"/>
          <w:sz w:val="22"/>
          <w:szCs w:val="22"/>
        </w:rPr>
        <w:t>a</w:t>
      </w:r>
      <w:r w:rsidR="00C21C26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kryteria wyboru projekt</w:t>
      </w:r>
      <w:r w:rsidR="000F6E0D" w:rsidRPr="002E6DF1">
        <w:rPr>
          <w:rFonts w:ascii="Open Sans" w:hAnsi="Open Sans" w:cs="Open Sans"/>
          <w:sz w:val="22"/>
          <w:szCs w:val="22"/>
        </w:rPr>
        <w:t>u</w:t>
      </w:r>
      <w:r w:rsidR="00473863" w:rsidRPr="002E6DF1">
        <w:rPr>
          <w:rFonts w:ascii="Open Sans" w:hAnsi="Open Sans" w:cs="Open Sans"/>
          <w:sz w:val="22"/>
          <w:szCs w:val="22"/>
        </w:rPr>
        <w:t xml:space="preserve"> w wymaganym stopniu</w:t>
      </w:r>
      <w:r w:rsidR="00943AB6" w:rsidRPr="002E6DF1">
        <w:rPr>
          <w:rFonts w:ascii="Open Sans" w:hAnsi="Open Sans" w:cs="Open Sans"/>
          <w:sz w:val="22"/>
          <w:szCs w:val="22"/>
        </w:rPr>
        <w:t xml:space="preserve">, </w:t>
      </w:r>
    </w:p>
    <w:p w14:paraId="7C2EE657" w14:textId="268E5F58" w:rsidR="00D2318A" w:rsidRPr="002E6DF1" w:rsidRDefault="00750862" w:rsidP="00837472">
      <w:pPr>
        <w:pStyle w:val="Akapitzlist"/>
        <w:numPr>
          <w:ilvl w:val="0"/>
          <w:numId w:val="3"/>
        </w:numPr>
        <w:spacing w:after="80" w:line="276" w:lineRule="auto"/>
        <w:ind w:left="709" w:hanging="284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kwota przeznaczona na dofinansowanie projekt</w:t>
      </w:r>
      <w:r w:rsidR="00473863" w:rsidRPr="002E6DF1">
        <w:rPr>
          <w:rFonts w:ascii="Open Sans" w:hAnsi="Open Sans" w:cs="Open Sans"/>
          <w:sz w:val="22"/>
          <w:szCs w:val="22"/>
        </w:rPr>
        <w:t>ów</w:t>
      </w:r>
      <w:r w:rsidRPr="002E6DF1">
        <w:rPr>
          <w:rFonts w:ascii="Open Sans" w:hAnsi="Open Sans" w:cs="Open Sans"/>
          <w:sz w:val="22"/>
          <w:szCs w:val="22"/>
        </w:rPr>
        <w:t xml:space="preserve"> w </w:t>
      </w:r>
      <w:r w:rsidR="00814427" w:rsidRPr="002E6DF1">
        <w:rPr>
          <w:rFonts w:ascii="Open Sans" w:hAnsi="Open Sans" w:cs="Open Sans"/>
          <w:sz w:val="22"/>
          <w:szCs w:val="22"/>
        </w:rPr>
        <w:t>naborze</w:t>
      </w:r>
      <w:r w:rsidRPr="002E6DF1">
        <w:rPr>
          <w:rFonts w:ascii="Open Sans" w:hAnsi="Open Sans" w:cs="Open Sans"/>
          <w:sz w:val="22"/>
          <w:szCs w:val="22"/>
        </w:rPr>
        <w:t>, o której mowa w</w:t>
      </w:r>
      <w:r w:rsidR="00C54ED3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§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3 </w:t>
      </w:r>
      <w:r w:rsidR="00557AF7" w:rsidRPr="002E6DF1">
        <w:rPr>
          <w:rFonts w:ascii="Open Sans" w:hAnsi="Open Sans" w:cs="Open Sans"/>
          <w:sz w:val="22"/>
          <w:szCs w:val="22"/>
        </w:rPr>
        <w:t xml:space="preserve">ust. </w:t>
      </w:r>
      <w:r w:rsidR="00610175" w:rsidRPr="002E6DF1">
        <w:rPr>
          <w:rFonts w:ascii="Open Sans" w:hAnsi="Open Sans" w:cs="Open Sans"/>
          <w:sz w:val="22"/>
          <w:szCs w:val="22"/>
        </w:rPr>
        <w:t>5</w:t>
      </w:r>
      <w:r w:rsidR="0064050A" w:rsidRPr="002E6DF1">
        <w:rPr>
          <w:rFonts w:ascii="Open Sans" w:hAnsi="Open Sans" w:cs="Open Sans"/>
          <w:sz w:val="22"/>
          <w:szCs w:val="22"/>
        </w:rPr>
        <w:t>,</w:t>
      </w:r>
      <w:r w:rsidRPr="002E6DF1">
        <w:rPr>
          <w:rFonts w:ascii="Open Sans" w:hAnsi="Open Sans" w:cs="Open Sans"/>
          <w:sz w:val="22"/>
          <w:szCs w:val="22"/>
        </w:rPr>
        <w:t xml:space="preserve"> umożliwia wybranie go do dofinansowania</w:t>
      </w:r>
      <w:r w:rsidR="00D2318A" w:rsidRPr="002E6DF1">
        <w:rPr>
          <w:rFonts w:ascii="Open Sans" w:hAnsi="Open Sans" w:cs="Open Sans"/>
          <w:sz w:val="22"/>
          <w:szCs w:val="22"/>
        </w:rPr>
        <w:t>,</w:t>
      </w:r>
    </w:p>
    <w:p w14:paraId="436DB3F6" w14:textId="2CCBDDAA" w:rsidR="00A97FA8" w:rsidRPr="002E6DF1" w:rsidRDefault="00D2318A" w:rsidP="00837472">
      <w:pPr>
        <w:pStyle w:val="Akapitzlist"/>
        <w:numPr>
          <w:ilvl w:val="0"/>
          <w:numId w:val="3"/>
        </w:numPr>
        <w:spacing w:after="80" w:line="276" w:lineRule="auto"/>
        <w:ind w:left="709" w:hanging="284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uzyskał określony minimalny próg punktacji </w:t>
      </w:r>
      <w:r w:rsidR="00A21F00">
        <w:rPr>
          <w:rFonts w:ascii="Open Sans" w:hAnsi="Open Sans" w:cs="Open Sans"/>
          <w:sz w:val="22"/>
          <w:szCs w:val="22"/>
        </w:rPr>
        <w:t xml:space="preserve"> - </w:t>
      </w:r>
      <w:r w:rsidR="00942758" w:rsidRPr="008314A0">
        <w:rPr>
          <w:rFonts w:ascii="Open Sans" w:hAnsi="Open Sans" w:cs="Open Sans"/>
          <w:sz w:val="22"/>
          <w:szCs w:val="22"/>
        </w:rPr>
        <w:t>65</w:t>
      </w:r>
      <w:r w:rsidR="00942758">
        <w:rPr>
          <w:rFonts w:ascii="Open Sans" w:hAnsi="Open Sans" w:cs="Open Sans"/>
          <w:sz w:val="22"/>
          <w:szCs w:val="22"/>
        </w:rPr>
        <w:t xml:space="preserve"> </w:t>
      </w:r>
      <w:r w:rsidRPr="00A21F00">
        <w:rPr>
          <w:rFonts w:ascii="Open Sans" w:hAnsi="Open Sans" w:cs="Open Sans"/>
          <w:sz w:val="22"/>
          <w:szCs w:val="22"/>
        </w:rPr>
        <w:t>punkt</w:t>
      </w:r>
      <w:r w:rsidR="00942758">
        <w:rPr>
          <w:rFonts w:ascii="Open Sans" w:hAnsi="Open Sans" w:cs="Open Sans"/>
          <w:sz w:val="22"/>
          <w:szCs w:val="22"/>
        </w:rPr>
        <w:t>ów</w:t>
      </w:r>
      <w:r w:rsidR="00B04F22">
        <w:rPr>
          <w:rFonts w:ascii="Open Sans" w:hAnsi="Open Sans" w:cs="Open Sans"/>
          <w:sz w:val="22"/>
          <w:szCs w:val="22"/>
        </w:rPr>
        <w:t>.</w:t>
      </w:r>
    </w:p>
    <w:p w14:paraId="3FB45503" w14:textId="3648CA49" w:rsidR="003767B5" w:rsidRDefault="003767B5" w:rsidP="00514905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Po zakończeniu oceny projektów, KOP tworzy listę projektów ocenionych w ramach naboru</w:t>
      </w:r>
      <w:r w:rsidR="004471E9" w:rsidRPr="002E6DF1">
        <w:rPr>
          <w:rFonts w:ascii="Open Sans" w:hAnsi="Open Sans" w:cs="Open Sans"/>
          <w:sz w:val="22"/>
          <w:szCs w:val="22"/>
        </w:rPr>
        <w:t>.</w:t>
      </w:r>
    </w:p>
    <w:p w14:paraId="4672246D" w14:textId="24918B75" w:rsidR="00E17209" w:rsidRPr="006D38AD" w:rsidRDefault="00E17209" w:rsidP="000403E7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6D38AD">
        <w:rPr>
          <w:rFonts w:ascii="Open Sans" w:hAnsi="Open Sans" w:cs="Open Sans"/>
          <w:sz w:val="22"/>
          <w:szCs w:val="22"/>
        </w:rPr>
        <w:t>Lista</w:t>
      </w:r>
      <w:r w:rsidR="00822133" w:rsidRPr="006D38AD">
        <w:rPr>
          <w:rFonts w:ascii="Open Sans" w:hAnsi="Open Sans" w:cs="Open Sans"/>
          <w:sz w:val="22"/>
          <w:szCs w:val="22"/>
        </w:rPr>
        <w:t>,</w:t>
      </w:r>
      <w:r w:rsidRPr="006D38AD">
        <w:rPr>
          <w:rFonts w:ascii="Open Sans" w:hAnsi="Open Sans" w:cs="Open Sans"/>
          <w:sz w:val="22"/>
          <w:szCs w:val="22"/>
        </w:rPr>
        <w:t xml:space="preserve"> o której mowa w </w:t>
      </w:r>
      <w:r w:rsidR="00473863" w:rsidRPr="006D38AD">
        <w:rPr>
          <w:rFonts w:ascii="Open Sans" w:hAnsi="Open Sans" w:cs="Open Sans"/>
          <w:sz w:val="22"/>
          <w:szCs w:val="22"/>
        </w:rPr>
        <w:t>us</w:t>
      </w:r>
      <w:r w:rsidRPr="006D38AD">
        <w:rPr>
          <w:rFonts w:ascii="Open Sans" w:hAnsi="Open Sans" w:cs="Open Sans"/>
          <w:sz w:val="22"/>
          <w:szCs w:val="22"/>
        </w:rPr>
        <w:t xml:space="preserve">t. 2 </w:t>
      </w:r>
      <w:r w:rsidR="001E0577" w:rsidRPr="006D38AD">
        <w:rPr>
          <w:rFonts w:ascii="Open Sans" w:hAnsi="Open Sans" w:cs="Open Sans"/>
          <w:sz w:val="22"/>
          <w:szCs w:val="22"/>
        </w:rPr>
        <w:t xml:space="preserve">obejmuje </w:t>
      </w:r>
      <w:r w:rsidRPr="006D38AD">
        <w:rPr>
          <w:rFonts w:ascii="Open Sans" w:hAnsi="Open Sans" w:cs="Open Sans"/>
          <w:sz w:val="22"/>
          <w:szCs w:val="22"/>
        </w:rPr>
        <w:t>projekty</w:t>
      </w:r>
      <w:r w:rsidR="00F146D3" w:rsidRPr="006D38AD">
        <w:rPr>
          <w:rFonts w:ascii="Open Sans" w:hAnsi="Open Sans" w:cs="Open Sans"/>
          <w:sz w:val="22"/>
          <w:szCs w:val="22"/>
        </w:rPr>
        <w:t>, które uzyskały ocenę pozytywną</w:t>
      </w:r>
      <w:r w:rsidRPr="006D38AD">
        <w:rPr>
          <w:rFonts w:ascii="Open Sans" w:hAnsi="Open Sans" w:cs="Open Sans"/>
          <w:sz w:val="22"/>
          <w:szCs w:val="22"/>
        </w:rPr>
        <w:t xml:space="preserve"> </w:t>
      </w:r>
      <w:r w:rsidR="00266E40" w:rsidRPr="006D38AD">
        <w:rPr>
          <w:rFonts w:ascii="Open Sans" w:hAnsi="Open Sans" w:cs="Open Sans"/>
          <w:sz w:val="22"/>
          <w:szCs w:val="22"/>
        </w:rPr>
        <w:br/>
      </w:r>
      <w:r w:rsidRPr="006D38AD">
        <w:rPr>
          <w:rFonts w:ascii="Open Sans" w:hAnsi="Open Sans" w:cs="Open Sans"/>
          <w:sz w:val="22"/>
          <w:szCs w:val="22"/>
        </w:rPr>
        <w:t>i negatywną</w:t>
      </w:r>
      <w:r w:rsidR="001E0577" w:rsidRPr="006D38AD">
        <w:rPr>
          <w:rFonts w:ascii="Open Sans" w:hAnsi="Open Sans" w:cs="Open Sans"/>
          <w:sz w:val="22"/>
          <w:szCs w:val="22"/>
        </w:rPr>
        <w:t>.</w:t>
      </w:r>
      <w:r w:rsidR="007E7A3F" w:rsidRPr="006D38AD">
        <w:rPr>
          <w:rFonts w:ascii="Open Sans" w:hAnsi="Open Sans" w:cs="Open Sans"/>
          <w:sz w:val="22"/>
          <w:szCs w:val="22"/>
        </w:rPr>
        <w:t xml:space="preserve"> </w:t>
      </w:r>
      <w:r w:rsidR="000403E7" w:rsidRPr="006D38AD">
        <w:rPr>
          <w:rFonts w:ascii="Open Sans" w:hAnsi="Open Sans" w:cs="Open Sans"/>
          <w:sz w:val="22"/>
          <w:szCs w:val="22"/>
        </w:rPr>
        <w:t xml:space="preserve">Liczba punktów uzyskanych przez projekt na II etapie oceny, decyduje </w:t>
      </w:r>
      <w:r w:rsidR="000403E7" w:rsidRPr="006D38AD">
        <w:rPr>
          <w:rFonts w:ascii="Open Sans" w:hAnsi="Open Sans" w:cs="Open Sans"/>
          <w:sz w:val="22"/>
          <w:szCs w:val="22"/>
        </w:rPr>
        <w:br/>
        <w:t>o jego miejscu na liście projektów ocenionych w ramach naboru.</w:t>
      </w:r>
      <w:r w:rsidR="000403E7" w:rsidRPr="006D38AD">
        <w:rPr>
          <w:rFonts w:ascii="Open Sans" w:hAnsi="Open Sans" w:cs="Open Sans"/>
          <w:color w:val="000000"/>
          <w:sz w:val="22"/>
          <w:szCs w:val="22"/>
        </w:rPr>
        <w:t xml:space="preserve"> Projekty</w:t>
      </w:r>
      <w:r w:rsidR="004C3DB0">
        <w:rPr>
          <w:rFonts w:ascii="Open Sans" w:hAnsi="Open Sans" w:cs="Open Sans"/>
          <w:color w:val="000000"/>
          <w:sz w:val="22"/>
          <w:szCs w:val="22"/>
        </w:rPr>
        <w:t xml:space="preserve"> na liście, ze wskazaniem wartości przyznanego im dofinansowania, zostają </w:t>
      </w:r>
      <w:r w:rsidR="000403E7" w:rsidRPr="006D38AD">
        <w:rPr>
          <w:rFonts w:ascii="Open Sans" w:hAnsi="Open Sans" w:cs="Open Sans"/>
          <w:color w:val="000000"/>
          <w:sz w:val="22"/>
          <w:szCs w:val="22"/>
        </w:rPr>
        <w:t>uszeregowane w</w:t>
      </w:r>
      <w:r w:rsidR="006D38AD">
        <w:rPr>
          <w:rFonts w:ascii="Open Sans" w:hAnsi="Open Sans" w:cs="Open Sans"/>
          <w:color w:val="000000"/>
          <w:sz w:val="22"/>
          <w:szCs w:val="22"/>
        </w:rPr>
        <w:t> </w:t>
      </w:r>
      <w:r w:rsidR="000403E7" w:rsidRPr="006D38AD">
        <w:rPr>
          <w:rFonts w:ascii="Open Sans" w:hAnsi="Open Sans" w:cs="Open Sans"/>
          <w:color w:val="000000"/>
          <w:sz w:val="22"/>
          <w:szCs w:val="22"/>
        </w:rPr>
        <w:t>kolejności od pierwszego z największą liczbą punktów.</w:t>
      </w:r>
    </w:p>
    <w:p w14:paraId="56DAD22A" w14:textId="0CFD5A29" w:rsidR="000403E7" w:rsidRPr="006D38AD" w:rsidRDefault="000403E7" w:rsidP="006D38AD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6D38AD">
        <w:rPr>
          <w:rFonts w:ascii="Open Sans" w:hAnsi="Open Sans" w:cs="Open Sans"/>
          <w:color w:val="000000"/>
          <w:sz w:val="22"/>
          <w:szCs w:val="22"/>
        </w:rPr>
        <w:t xml:space="preserve">W przypadku, w którym projekty umieszczone na liście </w:t>
      </w:r>
      <w:r>
        <w:rPr>
          <w:rFonts w:ascii="Open Sans" w:hAnsi="Open Sans" w:cs="Open Sans"/>
          <w:color w:val="000000"/>
          <w:sz w:val="22"/>
          <w:szCs w:val="22"/>
        </w:rPr>
        <w:t>projektów ocenionych</w:t>
      </w:r>
      <w:r w:rsidRPr="006D38AD">
        <w:rPr>
          <w:rFonts w:ascii="Open Sans" w:hAnsi="Open Sans" w:cs="Open Sans"/>
          <w:color w:val="000000"/>
          <w:sz w:val="22"/>
          <w:szCs w:val="22"/>
        </w:rPr>
        <w:t xml:space="preserve"> otrzymały jednakową liczbę punktów</w:t>
      </w:r>
      <w:r w:rsidR="004C3DB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D38AD">
        <w:rPr>
          <w:rFonts w:ascii="Open Sans" w:hAnsi="Open Sans" w:cs="Open Sans"/>
          <w:color w:val="000000"/>
          <w:sz w:val="22"/>
          <w:szCs w:val="22"/>
        </w:rPr>
        <w:t>o wyższej pozycji danego projektu na liście decyduje wyższa liczba punktów uzyskana w ramach oceny kryteriami rankingującymi, które poniżej wskazano jako kryteria rozstrzygające – wraz z</w:t>
      </w:r>
      <w:r w:rsidR="006D38AD">
        <w:rPr>
          <w:rFonts w:ascii="Open Sans" w:hAnsi="Open Sans" w:cs="Open Sans"/>
          <w:color w:val="000000"/>
          <w:sz w:val="22"/>
          <w:szCs w:val="22"/>
        </w:rPr>
        <w:t> </w:t>
      </w:r>
      <w:r w:rsidRPr="006D38AD">
        <w:rPr>
          <w:rFonts w:ascii="Open Sans" w:hAnsi="Open Sans" w:cs="Open Sans"/>
          <w:color w:val="000000"/>
          <w:sz w:val="22"/>
          <w:szCs w:val="22"/>
        </w:rPr>
        <w:t>kolejnością ich zastosowania. W przypadku kiedy projekty uzyskały jednakową liczbę punktów w ramach oceny pierwszym w kolejności kryterium rozstrzygającym, pod uwagę brane są kolejno następne kryteria rozstrzygające – co odbywa się do</w:t>
      </w:r>
      <w:r w:rsidR="006D38AD">
        <w:rPr>
          <w:rFonts w:ascii="Open Sans" w:hAnsi="Open Sans" w:cs="Open Sans"/>
          <w:color w:val="000000"/>
          <w:sz w:val="22"/>
          <w:szCs w:val="22"/>
        </w:rPr>
        <w:t> </w:t>
      </w:r>
      <w:r w:rsidRPr="006D38AD">
        <w:rPr>
          <w:rFonts w:ascii="Open Sans" w:hAnsi="Open Sans" w:cs="Open Sans"/>
          <w:color w:val="000000"/>
          <w:sz w:val="22"/>
          <w:szCs w:val="22"/>
        </w:rPr>
        <w:t>momentu wykazania różnicy w ocenie punktowej uzyskanej przez projekty w</w:t>
      </w:r>
      <w:r w:rsidR="006D38AD">
        <w:rPr>
          <w:rFonts w:ascii="Open Sans" w:hAnsi="Open Sans" w:cs="Open Sans"/>
          <w:color w:val="000000"/>
          <w:sz w:val="22"/>
          <w:szCs w:val="22"/>
        </w:rPr>
        <w:t> </w:t>
      </w:r>
      <w:r w:rsidRPr="006D38AD">
        <w:rPr>
          <w:rFonts w:ascii="Open Sans" w:hAnsi="Open Sans" w:cs="Open Sans"/>
          <w:color w:val="000000"/>
          <w:sz w:val="22"/>
          <w:szCs w:val="22"/>
        </w:rPr>
        <w:t xml:space="preserve">ramach ustalonej kolejności analizy punktacji dla kryteriów rozstrzygających. </w:t>
      </w:r>
    </w:p>
    <w:p w14:paraId="3797EA05" w14:textId="77777777" w:rsidR="000403E7" w:rsidRPr="00A739AF" w:rsidRDefault="000403E7" w:rsidP="000403E7">
      <w:pPr>
        <w:spacing w:line="276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106A49">
        <w:rPr>
          <w:rFonts w:ascii="Open Sans" w:hAnsi="Open Sans" w:cs="Open Sans"/>
          <w:color w:val="000000"/>
          <w:sz w:val="22"/>
          <w:szCs w:val="22"/>
        </w:rPr>
        <w:t>Kolejność analizy punktacji projektów w ramach kryteriów rozstrzygających:</w:t>
      </w:r>
    </w:p>
    <w:p w14:paraId="5AAFBAA5" w14:textId="4A4DDE49" w:rsidR="00C00C15" w:rsidRPr="003F06E8" w:rsidRDefault="00C00C15" w:rsidP="003F06E8">
      <w:pPr>
        <w:pStyle w:val="Akapitzlist"/>
        <w:numPr>
          <w:ilvl w:val="0"/>
          <w:numId w:val="61"/>
        </w:numPr>
        <w:rPr>
          <w:rFonts w:ascii="Open Sans" w:hAnsi="Open Sans" w:cs="Open Sans"/>
          <w:sz w:val="22"/>
          <w:szCs w:val="22"/>
        </w:rPr>
      </w:pPr>
      <w:r w:rsidRPr="003F06E8">
        <w:rPr>
          <w:rFonts w:ascii="Open Sans" w:hAnsi="Open Sans" w:cs="Open Sans"/>
          <w:color w:val="000000"/>
          <w:sz w:val="22"/>
          <w:szCs w:val="22"/>
        </w:rPr>
        <w:t xml:space="preserve">Kryterium nr 4 </w:t>
      </w:r>
      <w:r w:rsidR="00C752D1" w:rsidRPr="003F06E8">
        <w:rPr>
          <w:rFonts w:ascii="Open Sans" w:hAnsi="Open Sans" w:cs="Open Sans"/>
          <w:color w:val="000000"/>
          <w:sz w:val="22"/>
          <w:szCs w:val="22"/>
        </w:rPr>
        <w:t>„</w:t>
      </w:r>
      <w:r w:rsidRPr="003F06E8">
        <w:rPr>
          <w:rFonts w:ascii="Open Sans" w:hAnsi="Open Sans" w:cs="Open Sans"/>
          <w:sz w:val="22"/>
          <w:szCs w:val="22"/>
        </w:rPr>
        <w:t>Adekwatność i trafność zaplanowanych zadań i metod ich realizacji</w:t>
      </w:r>
      <w:r w:rsidR="00C752D1" w:rsidRPr="003F06E8">
        <w:rPr>
          <w:rFonts w:ascii="Open Sans" w:hAnsi="Open Sans" w:cs="Open Sans"/>
          <w:sz w:val="22"/>
          <w:szCs w:val="22"/>
        </w:rPr>
        <w:t>”</w:t>
      </w:r>
      <w:r w:rsidRPr="003F06E8">
        <w:rPr>
          <w:rFonts w:ascii="Open Sans" w:hAnsi="Open Sans" w:cs="Open Sans"/>
          <w:i/>
          <w:iCs/>
          <w:sz w:val="22"/>
          <w:szCs w:val="22"/>
        </w:rPr>
        <w:t>,</w:t>
      </w:r>
    </w:p>
    <w:p w14:paraId="568D5C45" w14:textId="38E4D93C" w:rsidR="00C00C15" w:rsidRPr="003F06E8" w:rsidRDefault="006105EF" w:rsidP="0030251B">
      <w:pPr>
        <w:pStyle w:val="Akapitzlist"/>
        <w:numPr>
          <w:ilvl w:val="0"/>
          <w:numId w:val="61"/>
        </w:numPr>
        <w:rPr>
          <w:rFonts w:ascii="Open Sans" w:hAnsi="Open Sans" w:cs="Open Sans"/>
          <w:i/>
          <w:iCs/>
          <w:sz w:val="22"/>
          <w:szCs w:val="22"/>
        </w:rPr>
      </w:pPr>
      <w:r w:rsidRPr="0030251B">
        <w:rPr>
          <w:rFonts w:ascii="Open Sans" w:hAnsi="Open Sans" w:cs="Open Sans"/>
          <w:color w:val="000000"/>
          <w:sz w:val="22"/>
          <w:szCs w:val="22"/>
        </w:rPr>
        <w:t xml:space="preserve">Kryterium nr 14 </w:t>
      </w:r>
      <w:r w:rsidR="00C752D1">
        <w:rPr>
          <w:rFonts w:ascii="Open Sans" w:hAnsi="Open Sans" w:cs="Open Sans"/>
          <w:color w:val="000000"/>
          <w:sz w:val="22"/>
          <w:szCs w:val="22"/>
        </w:rPr>
        <w:t>„</w:t>
      </w:r>
      <w:r w:rsidR="005B5993" w:rsidRPr="0030251B">
        <w:rPr>
          <w:rFonts w:ascii="Open Sans" w:hAnsi="Open Sans" w:cs="Open Sans"/>
          <w:sz w:val="22"/>
          <w:szCs w:val="22"/>
        </w:rPr>
        <w:t>Poszerzanie wiedzy o obszarach chronionych lub gatunkach objętych ochroną</w:t>
      </w:r>
      <w:r w:rsidR="00C752D1">
        <w:rPr>
          <w:rFonts w:ascii="Open Sans" w:hAnsi="Open Sans" w:cs="Open Sans"/>
          <w:sz w:val="22"/>
          <w:szCs w:val="22"/>
        </w:rPr>
        <w:t>”,</w:t>
      </w:r>
    </w:p>
    <w:p w14:paraId="00DA0545" w14:textId="1E57017D" w:rsidR="004C0D64" w:rsidRPr="003F06E8" w:rsidRDefault="006105EF" w:rsidP="003F06E8">
      <w:pPr>
        <w:pStyle w:val="Akapitzlist"/>
        <w:numPr>
          <w:ilvl w:val="0"/>
          <w:numId w:val="61"/>
        </w:numPr>
        <w:rPr>
          <w:rFonts w:ascii="Open Sans" w:hAnsi="Open Sans" w:cs="Open Sans"/>
          <w:i/>
          <w:iCs/>
          <w:sz w:val="22"/>
          <w:szCs w:val="22"/>
        </w:rPr>
      </w:pPr>
      <w:r w:rsidRPr="003F06E8">
        <w:rPr>
          <w:rFonts w:ascii="Open Sans" w:hAnsi="Open Sans" w:cs="Open Sans"/>
          <w:color w:val="000000"/>
          <w:sz w:val="22"/>
          <w:szCs w:val="22"/>
        </w:rPr>
        <w:t xml:space="preserve">Kryterium nr 15 </w:t>
      </w:r>
      <w:r w:rsidR="00C752D1" w:rsidRPr="003F06E8">
        <w:rPr>
          <w:rFonts w:ascii="Open Sans" w:hAnsi="Open Sans" w:cs="Open Sans"/>
          <w:color w:val="000000"/>
          <w:sz w:val="22"/>
          <w:szCs w:val="22"/>
        </w:rPr>
        <w:t>„</w:t>
      </w:r>
      <w:r w:rsidR="005B5993" w:rsidRPr="003F06E8">
        <w:rPr>
          <w:rFonts w:ascii="Open Sans" w:hAnsi="Open Sans" w:cs="Open Sans"/>
          <w:sz w:val="22"/>
          <w:szCs w:val="22"/>
        </w:rPr>
        <w:t>Aktywizacja społeczeństwa i poszerzenie wiedzy nt. ochrony środowiska</w:t>
      </w:r>
      <w:r w:rsidR="00C752D1" w:rsidRPr="003F06E8">
        <w:rPr>
          <w:rFonts w:ascii="Open Sans" w:hAnsi="Open Sans" w:cs="Open Sans"/>
          <w:sz w:val="22"/>
          <w:szCs w:val="22"/>
        </w:rPr>
        <w:t>”</w:t>
      </w:r>
      <w:r w:rsidR="004007C0" w:rsidRPr="003F06E8">
        <w:rPr>
          <w:rFonts w:ascii="Open Sans" w:hAnsi="Open Sans" w:cs="Open Sans"/>
          <w:sz w:val="22"/>
          <w:szCs w:val="22"/>
        </w:rPr>
        <w:t>.</w:t>
      </w:r>
    </w:p>
    <w:p w14:paraId="53AFEC24" w14:textId="126CF2DB" w:rsidR="00724A03" w:rsidRPr="002E6DF1" w:rsidRDefault="00724A03" w:rsidP="006D38AD">
      <w:pPr>
        <w:pStyle w:val="Akapitzlist"/>
        <w:numPr>
          <w:ilvl w:val="0"/>
          <w:numId w:val="6"/>
        </w:numPr>
        <w:tabs>
          <w:tab w:val="left" w:pos="426"/>
        </w:tabs>
        <w:spacing w:before="240" w:after="16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Projekty, które </w:t>
      </w:r>
      <w:r w:rsidR="000251DB" w:rsidRPr="002E6DF1">
        <w:rPr>
          <w:rFonts w:ascii="Open Sans" w:hAnsi="Open Sans" w:cs="Open Sans"/>
          <w:sz w:val="22"/>
          <w:szCs w:val="22"/>
        </w:rPr>
        <w:t xml:space="preserve">łącznie spełniły </w:t>
      </w:r>
      <w:r w:rsidR="00947778" w:rsidRPr="002E6DF1">
        <w:rPr>
          <w:rFonts w:ascii="Open Sans" w:hAnsi="Open Sans" w:cs="Open Sans"/>
          <w:sz w:val="22"/>
          <w:szCs w:val="22"/>
        </w:rPr>
        <w:t>warunki określone w § 11 ust. 1</w:t>
      </w:r>
      <w:r w:rsidRPr="002E6DF1">
        <w:rPr>
          <w:rFonts w:ascii="Open Sans" w:hAnsi="Open Sans" w:cs="Open Sans"/>
          <w:sz w:val="22"/>
          <w:szCs w:val="22"/>
        </w:rPr>
        <w:t>, uszeregowane w</w:t>
      </w:r>
      <w:r w:rsidR="00837472">
        <w:rPr>
          <w:rFonts w:ascii="Open Sans" w:hAnsi="Open Sans" w:cs="Open Sans"/>
          <w:sz w:val="22"/>
          <w:szCs w:val="22"/>
        </w:rPr>
        <w:t> </w:t>
      </w:r>
      <w:r w:rsidR="000251DB" w:rsidRPr="002E6DF1">
        <w:rPr>
          <w:rFonts w:ascii="Open Sans" w:hAnsi="Open Sans" w:cs="Open Sans"/>
          <w:sz w:val="22"/>
          <w:szCs w:val="22"/>
        </w:rPr>
        <w:t xml:space="preserve">odpowiedniej </w:t>
      </w:r>
      <w:r w:rsidRPr="002E6DF1">
        <w:rPr>
          <w:rFonts w:ascii="Open Sans" w:hAnsi="Open Sans" w:cs="Open Sans"/>
          <w:sz w:val="22"/>
          <w:szCs w:val="22"/>
        </w:rPr>
        <w:t xml:space="preserve">kolejności od </w:t>
      </w:r>
      <w:r w:rsidR="00291FB9" w:rsidRPr="002E6DF1">
        <w:rPr>
          <w:rFonts w:ascii="Open Sans" w:hAnsi="Open Sans" w:cs="Open Sans"/>
          <w:sz w:val="22"/>
          <w:szCs w:val="22"/>
        </w:rPr>
        <w:t>najwyższ</w:t>
      </w:r>
      <w:r w:rsidR="000251DB" w:rsidRPr="002E6DF1">
        <w:rPr>
          <w:rFonts w:ascii="Open Sans" w:hAnsi="Open Sans" w:cs="Open Sans"/>
          <w:sz w:val="22"/>
          <w:szCs w:val="22"/>
        </w:rPr>
        <w:t>ej</w:t>
      </w:r>
      <w:r w:rsidRPr="002E6DF1">
        <w:rPr>
          <w:rFonts w:ascii="Open Sans" w:hAnsi="Open Sans" w:cs="Open Sans"/>
          <w:sz w:val="22"/>
          <w:szCs w:val="22"/>
        </w:rPr>
        <w:t xml:space="preserve"> liczb</w:t>
      </w:r>
      <w:r w:rsidR="000251DB" w:rsidRPr="002E6DF1">
        <w:rPr>
          <w:rFonts w:ascii="Open Sans" w:hAnsi="Open Sans" w:cs="Open Sans"/>
          <w:sz w:val="22"/>
          <w:szCs w:val="22"/>
        </w:rPr>
        <w:t>y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0251DB" w:rsidRPr="002E6DF1">
        <w:rPr>
          <w:rFonts w:ascii="Open Sans" w:hAnsi="Open Sans" w:cs="Open Sans"/>
          <w:sz w:val="22"/>
          <w:szCs w:val="22"/>
        </w:rPr>
        <w:t xml:space="preserve">przyznanych </w:t>
      </w:r>
      <w:r w:rsidRPr="002E6DF1">
        <w:rPr>
          <w:rFonts w:ascii="Open Sans" w:hAnsi="Open Sans" w:cs="Open Sans"/>
          <w:sz w:val="22"/>
          <w:szCs w:val="22"/>
        </w:rPr>
        <w:t>punktów do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wyczerpania kwoty przeznaczonej na dofinansowanie projektów w danym naborze, </w:t>
      </w:r>
      <w:r w:rsidR="00F738C1">
        <w:rPr>
          <w:rFonts w:ascii="Open Sans" w:hAnsi="Open Sans" w:cs="Open Sans"/>
          <w:sz w:val="22"/>
          <w:szCs w:val="22"/>
        </w:rPr>
        <w:t xml:space="preserve">otrzymują </w:t>
      </w:r>
      <w:r w:rsidRPr="002E6DF1">
        <w:rPr>
          <w:rFonts w:ascii="Open Sans" w:hAnsi="Open Sans" w:cs="Open Sans"/>
          <w:sz w:val="22"/>
          <w:szCs w:val="22"/>
        </w:rPr>
        <w:t xml:space="preserve">status projektów </w:t>
      </w:r>
      <w:r w:rsidR="00947778" w:rsidRPr="002E6DF1">
        <w:rPr>
          <w:rFonts w:ascii="Open Sans" w:hAnsi="Open Sans" w:cs="Open Sans"/>
          <w:sz w:val="22"/>
          <w:szCs w:val="22"/>
        </w:rPr>
        <w:t>wybranych do dofinansowania</w:t>
      </w:r>
      <w:r w:rsidRPr="002E6DF1">
        <w:rPr>
          <w:rFonts w:ascii="Open Sans" w:hAnsi="Open Sans" w:cs="Open Sans"/>
          <w:sz w:val="22"/>
          <w:szCs w:val="22"/>
        </w:rPr>
        <w:t>.</w:t>
      </w:r>
      <w:r w:rsidR="008A6823" w:rsidRPr="002E6DF1">
        <w:rPr>
          <w:rFonts w:ascii="Open Sans" w:hAnsi="Open Sans" w:cs="Open Sans"/>
          <w:sz w:val="22"/>
          <w:szCs w:val="22"/>
        </w:rPr>
        <w:t xml:space="preserve"> </w:t>
      </w:r>
      <w:r w:rsidR="004C3DB0">
        <w:rPr>
          <w:rFonts w:ascii="Open Sans" w:hAnsi="Open Sans" w:cs="Open Sans"/>
          <w:sz w:val="22"/>
          <w:szCs w:val="22"/>
        </w:rPr>
        <w:t xml:space="preserve">Pozostałe projekty </w:t>
      </w:r>
      <w:r w:rsidR="00F738C1">
        <w:rPr>
          <w:rFonts w:ascii="Open Sans" w:hAnsi="Open Sans" w:cs="Open Sans"/>
          <w:sz w:val="22"/>
          <w:szCs w:val="22"/>
        </w:rPr>
        <w:t>otrzymują</w:t>
      </w:r>
      <w:r w:rsidR="004C3DB0">
        <w:rPr>
          <w:rFonts w:ascii="Open Sans" w:hAnsi="Open Sans" w:cs="Open Sans"/>
          <w:sz w:val="22"/>
          <w:szCs w:val="22"/>
        </w:rPr>
        <w:t xml:space="preserve"> status projektów ocenionych negatywnie. </w:t>
      </w:r>
      <w:r w:rsidR="00291FB9" w:rsidRPr="002E6DF1">
        <w:rPr>
          <w:rFonts w:ascii="Open Sans" w:hAnsi="Open Sans" w:cs="Open Sans"/>
          <w:sz w:val="22"/>
          <w:szCs w:val="22"/>
        </w:rPr>
        <w:t>P</w:t>
      </w:r>
      <w:r w:rsidR="007779C2" w:rsidRPr="002E6DF1">
        <w:rPr>
          <w:rFonts w:ascii="Open Sans" w:hAnsi="Open Sans" w:cs="Open Sans"/>
          <w:sz w:val="22"/>
          <w:szCs w:val="22"/>
        </w:rPr>
        <w:t>rojekty, które zostały ocenione negatywnie z uwagi na wyczerpanie kwoty przeznaczone</w:t>
      </w:r>
      <w:r w:rsidR="000251DB" w:rsidRPr="002E6DF1">
        <w:rPr>
          <w:rFonts w:ascii="Open Sans" w:hAnsi="Open Sans" w:cs="Open Sans"/>
          <w:sz w:val="22"/>
          <w:szCs w:val="22"/>
        </w:rPr>
        <w:t>j</w:t>
      </w:r>
      <w:r w:rsidR="007779C2" w:rsidRPr="002E6DF1">
        <w:rPr>
          <w:rFonts w:ascii="Open Sans" w:hAnsi="Open Sans" w:cs="Open Sans"/>
          <w:sz w:val="22"/>
          <w:szCs w:val="22"/>
        </w:rPr>
        <w:t xml:space="preserve"> na</w:t>
      </w:r>
      <w:r w:rsidR="00837472">
        <w:rPr>
          <w:rFonts w:ascii="Open Sans" w:hAnsi="Open Sans" w:cs="Open Sans"/>
          <w:sz w:val="22"/>
          <w:szCs w:val="22"/>
        </w:rPr>
        <w:t> </w:t>
      </w:r>
      <w:r w:rsidR="007779C2" w:rsidRPr="002E6DF1">
        <w:rPr>
          <w:rFonts w:ascii="Open Sans" w:hAnsi="Open Sans" w:cs="Open Sans"/>
          <w:sz w:val="22"/>
          <w:szCs w:val="22"/>
        </w:rPr>
        <w:t>dofinansowanie projektów w tym naborze</w:t>
      </w:r>
      <w:r w:rsidR="00F738C1">
        <w:rPr>
          <w:rFonts w:ascii="Open Sans" w:hAnsi="Open Sans" w:cs="Open Sans"/>
          <w:sz w:val="22"/>
          <w:szCs w:val="22"/>
        </w:rPr>
        <w:t>, także po jego zakończeniu,</w:t>
      </w:r>
      <w:r w:rsidR="007779C2" w:rsidRPr="002E6DF1">
        <w:rPr>
          <w:rFonts w:ascii="Open Sans" w:hAnsi="Open Sans" w:cs="Open Sans"/>
          <w:sz w:val="22"/>
          <w:szCs w:val="22"/>
        </w:rPr>
        <w:t xml:space="preserve"> mogą zo</w:t>
      </w:r>
      <w:r w:rsidR="00947778" w:rsidRPr="002E6DF1">
        <w:rPr>
          <w:rFonts w:ascii="Open Sans" w:hAnsi="Open Sans" w:cs="Open Sans"/>
          <w:sz w:val="22"/>
          <w:szCs w:val="22"/>
        </w:rPr>
        <w:t>stać wybrane do</w:t>
      </w:r>
      <w:r w:rsidR="00837472">
        <w:rPr>
          <w:rFonts w:ascii="Open Sans" w:hAnsi="Open Sans" w:cs="Open Sans"/>
          <w:sz w:val="22"/>
          <w:szCs w:val="22"/>
        </w:rPr>
        <w:t> </w:t>
      </w:r>
      <w:r w:rsidR="00947778" w:rsidRPr="002E6DF1">
        <w:rPr>
          <w:rFonts w:ascii="Open Sans" w:hAnsi="Open Sans" w:cs="Open Sans"/>
          <w:sz w:val="22"/>
          <w:szCs w:val="22"/>
        </w:rPr>
        <w:t xml:space="preserve">dofinansowania </w:t>
      </w:r>
      <w:r w:rsidR="007779C2" w:rsidRPr="002E6DF1">
        <w:rPr>
          <w:rFonts w:ascii="Open Sans" w:hAnsi="Open Sans" w:cs="Open Sans"/>
          <w:sz w:val="22"/>
          <w:szCs w:val="22"/>
        </w:rPr>
        <w:t>w miarę dostępności środków (art. 57 ust. 5 ustawy wdrożeniowej).</w:t>
      </w:r>
    </w:p>
    <w:p w14:paraId="3DF8A79E" w14:textId="09FAC180" w:rsidR="00341506" w:rsidRPr="002E6DF1" w:rsidRDefault="001B58B5" w:rsidP="00514905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ab/>
      </w:r>
      <w:r w:rsidR="00341506" w:rsidRPr="002E6DF1">
        <w:rPr>
          <w:rFonts w:ascii="Open Sans" w:hAnsi="Open Sans" w:cs="Open Sans"/>
          <w:sz w:val="22"/>
          <w:szCs w:val="22"/>
        </w:rPr>
        <w:t>Jeżeli wartość wnioskowanego dofinansowania projektu</w:t>
      </w:r>
      <w:r w:rsidR="00CB4E64" w:rsidRPr="002E6DF1">
        <w:rPr>
          <w:rFonts w:ascii="Open Sans" w:hAnsi="Open Sans" w:cs="Open Sans"/>
          <w:sz w:val="22"/>
          <w:szCs w:val="22"/>
        </w:rPr>
        <w:t>,</w:t>
      </w:r>
      <w:r w:rsidR="00341506" w:rsidRPr="002E6DF1">
        <w:rPr>
          <w:rFonts w:ascii="Open Sans" w:hAnsi="Open Sans" w:cs="Open Sans"/>
          <w:sz w:val="22"/>
          <w:szCs w:val="22"/>
        </w:rPr>
        <w:t xml:space="preserve"> przekracza pozostałą dostępną </w:t>
      </w:r>
      <w:r w:rsidR="00847DDC">
        <w:rPr>
          <w:rFonts w:ascii="Open Sans" w:hAnsi="Open Sans" w:cs="Open Sans"/>
          <w:sz w:val="22"/>
          <w:szCs w:val="22"/>
        </w:rPr>
        <w:t xml:space="preserve">kwotę </w:t>
      </w:r>
      <w:r w:rsidR="00847DDC" w:rsidRPr="00847DDC">
        <w:rPr>
          <w:rFonts w:ascii="Open Sans" w:hAnsi="Open Sans" w:cs="Open Sans"/>
          <w:sz w:val="22"/>
          <w:szCs w:val="22"/>
        </w:rPr>
        <w:t>przeznaczon</w:t>
      </w:r>
      <w:r w:rsidR="00847DDC">
        <w:rPr>
          <w:rFonts w:ascii="Open Sans" w:hAnsi="Open Sans" w:cs="Open Sans"/>
          <w:sz w:val="22"/>
          <w:szCs w:val="22"/>
        </w:rPr>
        <w:t>ą</w:t>
      </w:r>
      <w:r w:rsidR="00847DDC" w:rsidRPr="00847DDC">
        <w:rPr>
          <w:rFonts w:ascii="Open Sans" w:hAnsi="Open Sans" w:cs="Open Sans"/>
          <w:sz w:val="22"/>
          <w:szCs w:val="22"/>
        </w:rPr>
        <w:t xml:space="preserve"> na dofinansowanie projektów</w:t>
      </w:r>
      <w:r w:rsidR="00847DDC">
        <w:rPr>
          <w:rFonts w:ascii="Open Sans" w:hAnsi="Open Sans" w:cs="Open Sans"/>
          <w:sz w:val="22"/>
          <w:szCs w:val="22"/>
        </w:rPr>
        <w:t xml:space="preserve"> w </w:t>
      </w:r>
      <w:r w:rsidR="00341506" w:rsidRPr="002E6DF1">
        <w:rPr>
          <w:rFonts w:ascii="Open Sans" w:hAnsi="Open Sans" w:cs="Open Sans"/>
          <w:sz w:val="22"/>
          <w:szCs w:val="22"/>
        </w:rPr>
        <w:t>nabor</w:t>
      </w:r>
      <w:r w:rsidR="00847DDC">
        <w:rPr>
          <w:rFonts w:ascii="Open Sans" w:hAnsi="Open Sans" w:cs="Open Sans"/>
          <w:sz w:val="22"/>
          <w:szCs w:val="22"/>
        </w:rPr>
        <w:t>ze</w:t>
      </w:r>
      <w:r w:rsidR="00341506" w:rsidRPr="002E6DF1">
        <w:rPr>
          <w:rFonts w:ascii="Open Sans" w:hAnsi="Open Sans" w:cs="Open Sans"/>
          <w:sz w:val="22"/>
          <w:szCs w:val="22"/>
        </w:rPr>
        <w:t xml:space="preserve">, projekt uzyskuje status </w:t>
      </w:r>
      <w:r w:rsidR="00CB4E64" w:rsidRPr="002E6DF1">
        <w:rPr>
          <w:rFonts w:ascii="Open Sans" w:hAnsi="Open Sans" w:cs="Open Sans"/>
          <w:sz w:val="22"/>
          <w:szCs w:val="22"/>
        </w:rPr>
        <w:t>proje</w:t>
      </w:r>
      <w:r w:rsidR="00947778" w:rsidRPr="002E6DF1">
        <w:rPr>
          <w:rFonts w:ascii="Open Sans" w:hAnsi="Open Sans" w:cs="Open Sans"/>
          <w:sz w:val="22"/>
          <w:szCs w:val="22"/>
        </w:rPr>
        <w:t>ktu wybranego do</w:t>
      </w:r>
      <w:r w:rsidR="00837472">
        <w:rPr>
          <w:rFonts w:ascii="Open Sans" w:hAnsi="Open Sans" w:cs="Open Sans"/>
          <w:sz w:val="22"/>
          <w:szCs w:val="22"/>
        </w:rPr>
        <w:t> </w:t>
      </w:r>
      <w:r w:rsidR="00947778" w:rsidRPr="002E6DF1">
        <w:rPr>
          <w:rFonts w:ascii="Open Sans" w:hAnsi="Open Sans" w:cs="Open Sans"/>
          <w:sz w:val="22"/>
          <w:szCs w:val="22"/>
        </w:rPr>
        <w:t>dofinansowania</w:t>
      </w:r>
      <w:r w:rsidR="00341506" w:rsidRPr="002E6DF1">
        <w:rPr>
          <w:rFonts w:ascii="Open Sans" w:hAnsi="Open Sans" w:cs="Open Sans"/>
          <w:sz w:val="22"/>
          <w:szCs w:val="22"/>
        </w:rPr>
        <w:t xml:space="preserve"> po wyrażeniu przez wnioskodawcę zgody na jego realizację przy dofinansowaniu obniżonym do wysokości pozostałej </w:t>
      </w:r>
      <w:r w:rsidR="00847DDC" w:rsidRPr="00847DDC">
        <w:rPr>
          <w:rFonts w:ascii="Open Sans" w:hAnsi="Open Sans" w:cs="Open Sans"/>
          <w:sz w:val="22"/>
          <w:szCs w:val="22"/>
        </w:rPr>
        <w:t>kwot</w:t>
      </w:r>
      <w:r w:rsidR="00847DDC">
        <w:rPr>
          <w:rFonts w:ascii="Open Sans" w:hAnsi="Open Sans" w:cs="Open Sans"/>
          <w:sz w:val="22"/>
          <w:szCs w:val="22"/>
        </w:rPr>
        <w:t>y</w:t>
      </w:r>
      <w:r w:rsidR="00847DDC" w:rsidRPr="00847DDC">
        <w:rPr>
          <w:rFonts w:ascii="Open Sans" w:hAnsi="Open Sans" w:cs="Open Sans"/>
          <w:sz w:val="22"/>
          <w:szCs w:val="22"/>
        </w:rPr>
        <w:t xml:space="preserve"> przeznaczon</w:t>
      </w:r>
      <w:r w:rsidR="00847DDC">
        <w:rPr>
          <w:rFonts w:ascii="Open Sans" w:hAnsi="Open Sans" w:cs="Open Sans"/>
          <w:sz w:val="22"/>
          <w:szCs w:val="22"/>
        </w:rPr>
        <w:t>ej</w:t>
      </w:r>
      <w:r w:rsidR="00847DDC" w:rsidRPr="00847DDC">
        <w:rPr>
          <w:rFonts w:ascii="Open Sans" w:hAnsi="Open Sans" w:cs="Open Sans"/>
          <w:sz w:val="22"/>
          <w:szCs w:val="22"/>
        </w:rPr>
        <w:t xml:space="preserve"> na dofinansowanie projektów </w:t>
      </w:r>
      <w:r w:rsidR="00847DDC">
        <w:rPr>
          <w:rFonts w:ascii="Open Sans" w:hAnsi="Open Sans" w:cs="Open Sans"/>
          <w:sz w:val="22"/>
          <w:szCs w:val="22"/>
        </w:rPr>
        <w:t>w naborze</w:t>
      </w:r>
      <w:r w:rsidR="00341506" w:rsidRPr="002E6DF1">
        <w:rPr>
          <w:rFonts w:ascii="Open Sans" w:hAnsi="Open Sans" w:cs="Open Sans"/>
          <w:sz w:val="22"/>
          <w:szCs w:val="22"/>
        </w:rPr>
        <w:t>. W przypadku powstania wolnej kwoty w pierwszej kolejności jest ona przekazywana dla tego projektu do pełnej wysokości wnioskowanego dofinansowania, o ile rozwiązanie takie jest zgodne z przepisami o pomocy publicznej, w szczególności w</w:t>
      </w:r>
      <w:r w:rsidR="006D38AD">
        <w:rPr>
          <w:rFonts w:ascii="Open Sans" w:hAnsi="Open Sans" w:cs="Open Sans"/>
          <w:sz w:val="22"/>
          <w:szCs w:val="22"/>
        </w:rPr>
        <w:t> </w:t>
      </w:r>
      <w:r w:rsidR="00341506" w:rsidRPr="002E6DF1">
        <w:rPr>
          <w:rFonts w:ascii="Open Sans" w:hAnsi="Open Sans" w:cs="Open Sans"/>
          <w:sz w:val="22"/>
          <w:szCs w:val="22"/>
        </w:rPr>
        <w:t>zakresie efektu zachęty i proporcjonalności wsparcia, o czym informuje się wnioskodawcę.</w:t>
      </w:r>
    </w:p>
    <w:p w14:paraId="161A141B" w14:textId="19FEB906" w:rsidR="00341506" w:rsidRPr="002E6DF1" w:rsidRDefault="00341506" w:rsidP="00514905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Jeżeli wnioskodawca nie zgodzi się na obniżenie dofinansowania, projekt nie otrzymuje statusu projektu </w:t>
      </w:r>
      <w:r w:rsidR="00CB4E64" w:rsidRPr="002E6DF1">
        <w:rPr>
          <w:rFonts w:ascii="Open Sans" w:hAnsi="Open Sans" w:cs="Open Sans"/>
          <w:sz w:val="22"/>
          <w:szCs w:val="22"/>
        </w:rPr>
        <w:t>wybranego do dofinansowania</w:t>
      </w:r>
      <w:r w:rsidRPr="002E6DF1">
        <w:rPr>
          <w:rFonts w:ascii="Open Sans" w:hAnsi="Open Sans" w:cs="Open Sans"/>
          <w:sz w:val="22"/>
          <w:szCs w:val="22"/>
        </w:rPr>
        <w:t>, a pozostałe środki przekazywane są na dofinansowanie pozostałych projektów</w:t>
      </w:r>
      <w:r w:rsidR="00CB4E64" w:rsidRPr="002E6DF1">
        <w:rPr>
          <w:rFonts w:ascii="Open Sans" w:hAnsi="Open Sans" w:cs="Open Sans"/>
          <w:sz w:val="22"/>
          <w:szCs w:val="22"/>
        </w:rPr>
        <w:t>.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</w:p>
    <w:p w14:paraId="4F77C387" w14:textId="0EC4E28C" w:rsidR="00BE0EA3" w:rsidRPr="002E6DF1" w:rsidRDefault="00557AF7" w:rsidP="00514905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Po </w:t>
      </w:r>
      <w:r w:rsidR="006F5C86" w:rsidRPr="002E6DF1">
        <w:rPr>
          <w:rFonts w:ascii="Open Sans" w:hAnsi="Open Sans" w:cs="Open Sans"/>
          <w:sz w:val="22"/>
          <w:szCs w:val="22"/>
        </w:rPr>
        <w:t xml:space="preserve">zakończeniu </w:t>
      </w:r>
      <w:r w:rsidR="00266E40" w:rsidRPr="002E6DF1">
        <w:rPr>
          <w:rFonts w:ascii="Open Sans" w:hAnsi="Open Sans" w:cs="Open Sans"/>
          <w:sz w:val="22"/>
          <w:szCs w:val="22"/>
        </w:rPr>
        <w:t>II</w:t>
      </w:r>
      <w:r w:rsidR="00761766" w:rsidRPr="002E6DF1">
        <w:rPr>
          <w:rFonts w:ascii="Open Sans" w:hAnsi="Open Sans" w:cs="Open Sans"/>
          <w:sz w:val="22"/>
          <w:szCs w:val="22"/>
        </w:rPr>
        <w:t xml:space="preserve"> etapu </w:t>
      </w:r>
      <w:r w:rsidR="00CE30AF" w:rsidRPr="002E6DF1">
        <w:rPr>
          <w:rFonts w:ascii="Open Sans" w:hAnsi="Open Sans" w:cs="Open Sans"/>
          <w:sz w:val="22"/>
          <w:szCs w:val="22"/>
        </w:rPr>
        <w:t>ocen</w:t>
      </w:r>
      <w:r w:rsidR="006F5C86" w:rsidRPr="002E6DF1">
        <w:rPr>
          <w:rFonts w:ascii="Open Sans" w:hAnsi="Open Sans" w:cs="Open Sans"/>
          <w:sz w:val="22"/>
          <w:szCs w:val="22"/>
        </w:rPr>
        <w:t>y</w:t>
      </w:r>
      <w:r w:rsidR="00CE30AF" w:rsidRPr="002E6DF1">
        <w:rPr>
          <w:rFonts w:ascii="Open Sans" w:hAnsi="Open Sans" w:cs="Open Sans"/>
          <w:sz w:val="22"/>
          <w:szCs w:val="22"/>
        </w:rPr>
        <w:t xml:space="preserve"> </w:t>
      </w:r>
      <w:r w:rsidR="00E17209" w:rsidRPr="002E6DF1">
        <w:rPr>
          <w:rFonts w:ascii="Open Sans" w:hAnsi="Open Sans" w:cs="Open Sans"/>
          <w:sz w:val="22"/>
          <w:szCs w:val="22"/>
        </w:rPr>
        <w:t>projektu i utworzeniu listy projektów ocenionych</w:t>
      </w:r>
      <w:r w:rsidR="00FB3B4E">
        <w:rPr>
          <w:rFonts w:ascii="Open Sans" w:hAnsi="Open Sans" w:cs="Open Sans"/>
          <w:sz w:val="22"/>
          <w:szCs w:val="22"/>
        </w:rPr>
        <w:t xml:space="preserve"> </w:t>
      </w:r>
      <w:r w:rsidR="006D38AD">
        <w:rPr>
          <w:rFonts w:ascii="Open Sans" w:hAnsi="Open Sans" w:cs="Open Sans"/>
          <w:sz w:val="22"/>
          <w:szCs w:val="22"/>
        </w:rPr>
        <w:br/>
      </w:r>
      <w:r w:rsidR="00FB3B4E">
        <w:rPr>
          <w:rFonts w:ascii="Open Sans" w:hAnsi="Open Sans" w:cs="Open Sans"/>
          <w:sz w:val="22"/>
          <w:szCs w:val="22"/>
        </w:rPr>
        <w:t>na II etapie oceny</w:t>
      </w:r>
      <w:r w:rsidR="00A623BD" w:rsidRPr="002E6DF1">
        <w:rPr>
          <w:rFonts w:ascii="Open Sans" w:hAnsi="Open Sans" w:cs="Open Sans"/>
          <w:sz w:val="22"/>
          <w:szCs w:val="22"/>
        </w:rPr>
        <w:t>,</w:t>
      </w:r>
      <w:r w:rsidRPr="002E6DF1">
        <w:rPr>
          <w:rFonts w:ascii="Open Sans" w:hAnsi="Open Sans" w:cs="Open Sans"/>
          <w:sz w:val="22"/>
          <w:szCs w:val="22"/>
        </w:rPr>
        <w:t xml:space="preserve"> KOP przekazuje </w:t>
      </w:r>
      <w:r w:rsidR="008334A3" w:rsidRPr="002E6DF1">
        <w:rPr>
          <w:rFonts w:ascii="Open Sans" w:hAnsi="Open Sans" w:cs="Open Sans"/>
          <w:sz w:val="22"/>
          <w:szCs w:val="22"/>
        </w:rPr>
        <w:t>wynik oceny projekt</w:t>
      </w:r>
      <w:r w:rsidR="001F1DD8" w:rsidRPr="002E6DF1">
        <w:rPr>
          <w:rFonts w:ascii="Open Sans" w:hAnsi="Open Sans" w:cs="Open Sans"/>
          <w:sz w:val="22"/>
          <w:szCs w:val="22"/>
        </w:rPr>
        <w:t>ów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530FED" w:rsidRPr="002E6DF1">
        <w:rPr>
          <w:rFonts w:ascii="Open Sans" w:hAnsi="Open Sans" w:cs="Open Sans"/>
          <w:sz w:val="22"/>
          <w:szCs w:val="22"/>
        </w:rPr>
        <w:t>do</w:t>
      </w:r>
      <w:r w:rsidR="00912962" w:rsidRPr="002E6DF1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zatwierdzeni</w:t>
      </w:r>
      <w:r w:rsidR="00530FED" w:rsidRPr="002E6DF1">
        <w:rPr>
          <w:rFonts w:ascii="Open Sans" w:hAnsi="Open Sans" w:cs="Open Sans"/>
          <w:sz w:val="22"/>
          <w:szCs w:val="22"/>
        </w:rPr>
        <w:t>a</w:t>
      </w:r>
      <w:r w:rsidR="00266E40" w:rsidRPr="002E6DF1">
        <w:rPr>
          <w:rFonts w:ascii="Open Sans" w:hAnsi="Open Sans" w:cs="Open Sans"/>
          <w:sz w:val="22"/>
          <w:szCs w:val="22"/>
        </w:rPr>
        <w:t xml:space="preserve"> przez </w:t>
      </w:r>
      <w:r w:rsidR="00FB3B4E">
        <w:rPr>
          <w:rFonts w:ascii="Open Sans" w:hAnsi="Open Sans" w:cs="Open Sans"/>
          <w:sz w:val="22"/>
          <w:szCs w:val="22"/>
        </w:rPr>
        <w:t xml:space="preserve">Zarząd </w:t>
      </w:r>
      <w:r w:rsidR="00726240">
        <w:rPr>
          <w:rFonts w:ascii="Open Sans" w:hAnsi="Open Sans" w:cs="Open Sans"/>
          <w:sz w:val="22"/>
          <w:szCs w:val="22"/>
        </w:rPr>
        <w:t>IW</w:t>
      </w:r>
      <w:r w:rsidRPr="002E6DF1">
        <w:rPr>
          <w:rFonts w:ascii="Open Sans" w:hAnsi="Open Sans" w:cs="Open Sans"/>
          <w:sz w:val="22"/>
          <w:szCs w:val="22"/>
        </w:rPr>
        <w:t xml:space="preserve">. </w:t>
      </w:r>
    </w:p>
    <w:p w14:paraId="30FCA871" w14:textId="517753AE" w:rsidR="00ED3479" w:rsidRDefault="00ED3479" w:rsidP="00514905">
      <w:pPr>
        <w:pStyle w:val="Akapitzlist"/>
        <w:numPr>
          <w:ilvl w:val="0"/>
          <w:numId w:val="6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846B14">
        <w:rPr>
          <w:rFonts w:ascii="Open Sans" w:hAnsi="Open Sans" w:cs="Open Sans"/>
          <w:sz w:val="22"/>
          <w:szCs w:val="22"/>
        </w:rPr>
        <w:t>Niezwłocznie po zatwierdzeniu wyników oceny przez IW, wnioskodawcy są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846B14">
        <w:rPr>
          <w:rFonts w:ascii="Open Sans" w:hAnsi="Open Sans" w:cs="Open Sans"/>
          <w:sz w:val="22"/>
          <w:szCs w:val="22"/>
        </w:rPr>
        <w:t xml:space="preserve">informowani przez KOP o wyniku oceny wniosku o dofinansowanie, w sposób określony § 14. Informacja o negatywnej ocenie projektu zawiera uzasadnienie oraz pouczenie o prawie do złożenia </w:t>
      </w:r>
      <w:r w:rsidR="009414C4">
        <w:rPr>
          <w:rFonts w:ascii="Open Sans" w:hAnsi="Open Sans" w:cs="Open Sans"/>
          <w:sz w:val="22"/>
          <w:szCs w:val="22"/>
        </w:rPr>
        <w:t>protes</w:t>
      </w:r>
      <w:r w:rsidR="004C3DB0">
        <w:rPr>
          <w:rFonts w:ascii="Open Sans" w:hAnsi="Open Sans" w:cs="Open Sans"/>
          <w:sz w:val="22"/>
          <w:szCs w:val="22"/>
        </w:rPr>
        <w:t>tu</w:t>
      </w:r>
      <w:r w:rsidRPr="00846B14">
        <w:rPr>
          <w:rFonts w:ascii="Open Sans" w:hAnsi="Open Sans" w:cs="Open Sans"/>
          <w:sz w:val="22"/>
          <w:szCs w:val="22"/>
        </w:rPr>
        <w:t xml:space="preserve"> zgodnie z </w:t>
      </w:r>
      <w:r w:rsidR="008E5974" w:rsidRPr="008E5974">
        <w:rPr>
          <w:rFonts w:ascii="Open Sans" w:hAnsi="Open Sans" w:cs="Open Sans"/>
          <w:sz w:val="22"/>
          <w:szCs w:val="22"/>
        </w:rPr>
        <w:t>§ 1</w:t>
      </w:r>
      <w:r w:rsidR="008E5974">
        <w:rPr>
          <w:rFonts w:ascii="Open Sans" w:hAnsi="Open Sans" w:cs="Open Sans"/>
          <w:sz w:val="22"/>
          <w:szCs w:val="22"/>
        </w:rPr>
        <w:t>5</w:t>
      </w:r>
      <w:r w:rsidRPr="00846B14">
        <w:rPr>
          <w:rFonts w:ascii="Open Sans" w:hAnsi="Open Sans" w:cs="Open Sans"/>
          <w:sz w:val="22"/>
          <w:szCs w:val="22"/>
        </w:rPr>
        <w:t>.</w:t>
      </w:r>
    </w:p>
    <w:p w14:paraId="1CA19B3D" w14:textId="72548EF1" w:rsidR="0086596F" w:rsidRPr="002E6DF1" w:rsidRDefault="0086596F" w:rsidP="00514905">
      <w:pPr>
        <w:pStyle w:val="Akapitzlist"/>
        <w:numPr>
          <w:ilvl w:val="0"/>
          <w:numId w:val="6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Wyniki oceny projektów mogą podlegać aktualizacji. Przy aktualizacji wskazane zostaną przyczyny zmiany wyników oceny projektów. Przesłanką zmiany wyników oceny projektów są również rozstrzygnięcia zapadające w ramach procedury odwoławczej opisanej w Rozdziale 16 ustawy wdrożeniowej.</w:t>
      </w:r>
    </w:p>
    <w:p w14:paraId="6BCB98D1" w14:textId="106D47AB" w:rsidR="00BE0EA3" w:rsidRPr="002E6DF1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5" w:name="_Toc158383509"/>
      <w:r w:rsidRPr="002E6DF1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8334A3" w:rsidRPr="002E6DF1">
        <w:rPr>
          <w:rFonts w:ascii="Open Sans" w:hAnsi="Open Sans" w:cs="Open Sans"/>
          <w:color w:val="auto"/>
          <w:sz w:val="22"/>
          <w:szCs w:val="22"/>
        </w:rPr>
        <w:t>12</w:t>
      </w:r>
      <w:r w:rsidR="00465F51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2E6DF1">
        <w:rPr>
          <w:rFonts w:ascii="Open Sans" w:hAnsi="Open Sans" w:cs="Open Sans"/>
          <w:color w:val="auto"/>
          <w:sz w:val="22"/>
          <w:szCs w:val="22"/>
        </w:rPr>
        <w:t xml:space="preserve">Informacja o </w:t>
      </w:r>
      <w:r w:rsidR="00036D63" w:rsidRPr="002E6DF1">
        <w:rPr>
          <w:rFonts w:ascii="Open Sans" w:hAnsi="Open Sans" w:cs="Open Sans"/>
          <w:color w:val="auto"/>
          <w:sz w:val="22"/>
          <w:szCs w:val="22"/>
        </w:rPr>
        <w:t>wy</w:t>
      </w:r>
      <w:r w:rsidR="008334A3" w:rsidRPr="002E6DF1">
        <w:rPr>
          <w:rFonts w:ascii="Open Sans" w:hAnsi="Open Sans" w:cs="Open Sans"/>
          <w:color w:val="auto"/>
          <w:sz w:val="22"/>
          <w:szCs w:val="22"/>
        </w:rPr>
        <w:t>niku naboru</w:t>
      </w:r>
      <w:bookmarkEnd w:id="25"/>
    </w:p>
    <w:p w14:paraId="2E4C50BE" w14:textId="13C36041" w:rsidR="000B3532" w:rsidRPr="002E6DF1" w:rsidRDefault="008334A3" w:rsidP="00514905">
      <w:pPr>
        <w:pStyle w:val="Akapitzlist"/>
        <w:numPr>
          <w:ilvl w:val="0"/>
          <w:numId w:val="15"/>
        </w:numPr>
        <w:spacing w:after="120" w:line="276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hAnsi="Open Sans" w:cs="Open Sans"/>
          <w:sz w:val="22"/>
          <w:szCs w:val="22"/>
        </w:rPr>
        <w:t>Niezwłocznie po zatwierdzeniu wyniku oceny, IW przekazuje wnioskodawcy</w:t>
      </w:r>
      <w:r w:rsidR="00726240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 xml:space="preserve">informację </w:t>
      </w:r>
      <w:r w:rsidR="000D4A44" w:rsidRPr="002E6DF1">
        <w:rPr>
          <w:rFonts w:ascii="Open Sans" w:hAnsi="Open Sans" w:cs="Open Sans"/>
          <w:sz w:val="22"/>
          <w:szCs w:val="22"/>
        </w:rPr>
        <w:t xml:space="preserve">o </w:t>
      </w:r>
      <w:r w:rsidRPr="002E6DF1">
        <w:rPr>
          <w:rFonts w:ascii="Open Sans" w:hAnsi="Open Sans" w:cs="Open Sans"/>
          <w:sz w:val="22"/>
          <w:szCs w:val="22"/>
        </w:rPr>
        <w:t>wyniku oceny projektu oznaczającym wybór projektu do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dofinansowania albo stanowiącym ocenę negatywną. W przypadku negatywnej oceny, informacja zawiera uzasadnienie wyniku oceny, a także pouczenie o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możliwości wniesienia protestu</w:t>
      </w:r>
      <w:r w:rsidR="00CE30AF" w:rsidRPr="002E6DF1">
        <w:rPr>
          <w:rFonts w:ascii="Open Sans" w:hAnsi="Open Sans" w:cs="Open Sans"/>
          <w:sz w:val="22"/>
          <w:szCs w:val="22"/>
        </w:rPr>
        <w:t>.</w:t>
      </w:r>
    </w:p>
    <w:p w14:paraId="5ED5DCE5" w14:textId="3C1DB59E" w:rsidR="00557AF7" w:rsidRPr="002E6DF1" w:rsidRDefault="00CE30AF" w:rsidP="00514905">
      <w:pPr>
        <w:pStyle w:val="Akapitzlist"/>
        <w:numPr>
          <w:ilvl w:val="0"/>
          <w:numId w:val="15"/>
        </w:numPr>
        <w:spacing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 terminie </w:t>
      </w:r>
      <w:r w:rsidR="005E1C49" w:rsidRPr="002E6DF1">
        <w:rPr>
          <w:rFonts w:ascii="Open Sans" w:hAnsi="Open Sans" w:cs="Open Sans"/>
          <w:sz w:val="22"/>
          <w:szCs w:val="22"/>
        </w:rPr>
        <w:t>7</w:t>
      </w:r>
      <w:r w:rsidRPr="002E6DF1">
        <w:rPr>
          <w:rFonts w:ascii="Open Sans" w:hAnsi="Open Sans" w:cs="Open Sans"/>
          <w:sz w:val="22"/>
          <w:szCs w:val="22"/>
        </w:rPr>
        <w:t xml:space="preserve"> dni od rozstrzygnięcia, o którym mowa w § </w:t>
      </w:r>
      <w:r w:rsidR="008334A3" w:rsidRPr="002E6DF1">
        <w:rPr>
          <w:rFonts w:ascii="Open Sans" w:hAnsi="Open Sans" w:cs="Open Sans"/>
          <w:sz w:val="22"/>
          <w:szCs w:val="22"/>
        </w:rPr>
        <w:t xml:space="preserve">11 </w:t>
      </w:r>
      <w:r w:rsidR="00557AF7" w:rsidRPr="002E6DF1">
        <w:rPr>
          <w:rFonts w:ascii="Open Sans" w:hAnsi="Open Sans" w:cs="Open Sans"/>
          <w:sz w:val="22"/>
          <w:szCs w:val="22"/>
        </w:rPr>
        <w:t xml:space="preserve">ust. </w:t>
      </w:r>
      <w:r w:rsidR="008334A3" w:rsidRPr="002E6DF1">
        <w:rPr>
          <w:rFonts w:ascii="Open Sans" w:hAnsi="Open Sans" w:cs="Open Sans"/>
          <w:sz w:val="22"/>
          <w:szCs w:val="22"/>
        </w:rPr>
        <w:t>9</w:t>
      </w:r>
      <w:r w:rsidRPr="002E6DF1">
        <w:rPr>
          <w:rFonts w:ascii="Open Sans" w:hAnsi="Open Sans" w:cs="Open Sans"/>
          <w:sz w:val="22"/>
          <w:szCs w:val="22"/>
        </w:rPr>
        <w:t xml:space="preserve">, </w:t>
      </w:r>
      <w:r w:rsidR="005E1C49" w:rsidRPr="002E6DF1">
        <w:rPr>
          <w:rFonts w:ascii="Open Sans" w:hAnsi="Open Sans" w:cs="Open Sans"/>
          <w:sz w:val="22"/>
          <w:szCs w:val="22"/>
        </w:rPr>
        <w:t>I</w:t>
      </w:r>
      <w:r w:rsidR="000C52EB" w:rsidRPr="002E6DF1">
        <w:rPr>
          <w:rFonts w:ascii="Open Sans" w:hAnsi="Open Sans" w:cs="Open Sans"/>
          <w:sz w:val="22"/>
          <w:szCs w:val="22"/>
        </w:rPr>
        <w:t>W</w:t>
      </w:r>
      <w:r w:rsidRPr="002E6DF1">
        <w:rPr>
          <w:rFonts w:ascii="Open Sans" w:hAnsi="Open Sans" w:cs="Open Sans"/>
          <w:sz w:val="22"/>
          <w:szCs w:val="22"/>
        </w:rPr>
        <w:t xml:space="preserve"> publikuje na</w:t>
      </w:r>
      <w:r w:rsidR="00837472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swojej stronie internetowej</w:t>
      </w:r>
      <w:r w:rsidR="00BF42E3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oraz na portalu</w:t>
      </w:r>
      <w:r w:rsidR="006B7A0F" w:rsidRPr="002E6DF1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6B7A0F" w:rsidRPr="002E6DF1">
        <w:rPr>
          <w:rFonts w:ascii="Open Sans" w:hAnsi="Open Sans" w:cs="Open Sans"/>
          <w:sz w:val="22"/>
          <w:szCs w:val="22"/>
        </w:rPr>
        <w:t>wynik postępowania w</w:t>
      </w:r>
      <w:r w:rsidR="002D763F" w:rsidRPr="002E6DF1">
        <w:rPr>
          <w:rFonts w:ascii="Open Sans" w:hAnsi="Open Sans" w:cs="Open Sans"/>
          <w:sz w:val="22"/>
          <w:szCs w:val="22"/>
        </w:rPr>
        <w:t> </w:t>
      </w:r>
      <w:r w:rsidR="006B7A0F" w:rsidRPr="002E6DF1">
        <w:rPr>
          <w:rFonts w:ascii="Open Sans" w:hAnsi="Open Sans" w:cs="Open Sans"/>
          <w:sz w:val="22"/>
          <w:szCs w:val="22"/>
        </w:rPr>
        <w:t>formie informacji,</w:t>
      </w:r>
      <w:r w:rsidR="00557AF7" w:rsidRPr="002E6DF1">
        <w:rPr>
          <w:rFonts w:ascii="Open Sans" w:hAnsi="Open Sans" w:cs="Open Sans"/>
          <w:sz w:val="22"/>
          <w:szCs w:val="22"/>
        </w:rPr>
        <w:t xml:space="preserve"> zawierającej:</w:t>
      </w:r>
      <w:r w:rsidR="006B7A0F" w:rsidRPr="002E6DF1">
        <w:rPr>
          <w:rFonts w:ascii="Open Sans" w:hAnsi="Open Sans" w:cs="Open Sans"/>
          <w:sz w:val="22"/>
          <w:szCs w:val="22"/>
        </w:rPr>
        <w:t xml:space="preserve"> </w:t>
      </w:r>
    </w:p>
    <w:p w14:paraId="3ED02066" w14:textId="7AC029C3" w:rsidR="00557AF7" w:rsidRPr="002E6DF1" w:rsidRDefault="00B37A7B" w:rsidP="00837472">
      <w:pPr>
        <w:pStyle w:val="Akapitzlist"/>
        <w:numPr>
          <w:ilvl w:val="0"/>
          <w:numId w:val="19"/>
        </w:numPr>
        <w:spacing w:after="80" w:line="276" w:lineRule="auto"/>
        <w:ind w:left="850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informację o</w:t>
      </w:r>
      <w:r w:rsidR="00557AF7" w:rsidRPr="002E6DF1">
        <w:rPr>
          <w:rFonts w:ascii="Open Sans" w:hAnsi="Open Sans" w:cs="Open Sans"/>
          <w:sz w:val="22"/>
          <w:szCs w:val="22"/>
        </w:rPr>
        <w:t xml:space="preserve"> projekt</w:t>
      </w:r>
      <w:r w:rsidRPr="002E6DF1">
        <w:rPr>
          <w:rFonts w:ascii="Open Sans" w:hAnsi="Open Sans" w:cs="Open Sans"/>
          <w:sz w:val="22"/>
          <w:szCs w:val="22"/>
        </w:rPr>
        <w:t>ach</w:t>
      </w:r>
      <w:r w:rsidR="00557AF7" w:rsidRPr="002E6DF1">
        <w:rPr>
          <w:rFonts w:ascii="Open Sans" w:hAnsi="Open Sans" w:cs="Open Sans"/>
          <w:sz w:val="22"/>
          <w:szCs w:val="22"/>
        </w:rPr>
        <w:t>, któr</w:t>
      </w:r>
      <w:r w:rsidRPr="002E6DF1">
        <w:rPr>
          <w:rFonts w:ascii="Open Sans" w:hAnsi="Open Sans" w:cs="Open Sans"/>
          <w:sz w:val="22"/>
          <w:szCs w:val="22"/>
        </w:rPr>
        <w:t>e</w:t>
      </w:r>
      <w:r w:rsidR="00557AF7" w:rsidRPr="002E6DF1">
        <w:rPr>
          <w:rFonts w:ascii="Open Sans" w:hAnsi="Open Sans" w:cs="Open Sans"/>
          <w:sz w:val="22"/>
          <w:szCs w:val="22"/>
        </w:rPr>
        <w:t xml:space="preserve"> wybrano do dofinansowania</w:t>
      </w:r>
      <w:r w:rsidR="00764B4F" w:rsidRPr="002E6DF1">
        <w:rPr>
          <w:rFonts w:ascii="Open Sans" w:hAnsi="Open Sans" w:cs="Open Sans"/>
          <w:sz w:val="22"/>
          <w:szCs w:val="22"/>
        </w:rPr>
        <w:t xml:space="preserve"> </w:t>
      </w:r>
      <w:r w:rsidRPr="002E6DF1">
        <w:rPr>
          <w:rFonts w:ascii="Open Sans" w:hAnsi="Open Sans" w:cs="Open Sans"/>
          <w:sz w:val="22"/>
          <w:szCs w:val="22"/>
        </w:rPr>
        <w:t>oraz o projektach, które otrzymały ocenę negatywną</w:t>
      </w:r>
      <w:r w:rsidR="00557AF7" w:rsidRPr="002E6DF1">
        <w:rPr>
          <w:rFonts w:ascii="Open Sans" w:hAnsi="Open Sans" w:cs="Open Sans"/>
          <w:sz w:val="22"/>
          <w:szCs w:val="22"/>
        </w:rPr>
        <w:t>,</w:t>
      </w:r>
    </w:p>
    <w:p w14:paraId="68D10DA4" w14:textId="69D21DCA" w:rsidR="00557AF7" w:rsidRPr="002E6DF1" w:rsidRDefault="00557AF7" w:rsidP="00837472">
      <w:pPr>
        <w:pStyle w:val="Akapitzlist"/>
        <w:numPr>
          <w:ilvl w:val="0"/>
          <w:numId w:val="19"/>
        </w:numPr>
        <w:spacing w:after="80" w:line="276" w:lineRule="auto"/>
        <w:ind w:left="850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nazw</w:t>
      </w:r>
      <w:r w:rsidR="00B37A7B" w:rsidRPr="002E6DF1">
        <w:rPr>
          <w:rFonts w:ascii="Open Sans" w:hAnsi="Open Sans" w:cs="Open Sans"/>
          <w:sz w:val="22"/>
          <w:szCs w:val="22"/>
        </w:rPr>
        <w:t>y</w:t>
      </w:r>
      <w:r w:rsidRPr="002E6DF1">
        <w:rPr>
          <w:rFonts w:ascii="Open Sans" w:hAnsi="Open Sans" w:cs="Open Sans"/>
          <w:sz w:val="22"/>
          <w:szCs w:val="22"/>
        </w:rPr>
        <w:t xml:space="preserve"> wnioskodawc</w:t>
      </w:r>
      <w:r w:rsidR="00F738C1">
        <w:rPr>
          <w:rFonts w:ascii="Open Sans" w:hAnsi="Open Sans" w:cs="Open Sans"/>
          <w:sz w:val="22"/>
          <w:szCs w:val="22"/>
        </w:rPr>
        <w:t>ów</w:t>
      </w:r>
      <w:r w:rsidRPr="002E6DF1">
        <w:rPr>
          <w:rFonts w:ascii="Open Sans" w:hAnsi="Open Sans" w:cs="Open Sans"/>
          <w:sz w:val="22"/>
          <w:szCs w:val="22"/>
        </w:rPr>
        <w:t xml:space="preserve">, </w:t>
      </w:r>
    </w:p>
    <w:p w14:paraId="5F49E523" w14:textId="3CCDB795" w:rsidR="00A21F00" w:rsidRDefault="00557AF7" w:rsidP="00A21F00">
      <w:pPr>
        <w:pStyle w:val="Akapitzlist"/>
        <w:numPr>
          <w:ilvl w:val="0"/>
          <w:numId w:val="19"/>
        </w:numPr>
        <w:spacing w:line="276" w:lineRule="auto"/>
        <w:ind w:left="851" w:hanging="357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uzyskan</w:t>
      </w:r>
      <w:r w:rsidR="00B37A7B" w:rsidRPr="002E6DF1">
        <w:rPr>
          <w:rFonts w:ascii="Open Sans" w:hAnsi="Open Sans" w:cs="Open Sans"/>
          <w:sz w:val="22"/>
          <w:szCs w:val="22"/>
        </w:rPr>
        <w:t>e</w:t>
      </w:r>
      <w:r w:rsidRPr="002E6DF1">
        <w:rPr>
          <w:rFonts w:ascii="Open Sans" w:hAnsi="Open Sans" w:cs="Open Sans"/>
          <w:sz w:val="22"/>
          <w:szCs w:val="22"/>
        </w:rPr>
        <w:t xml:space="preserve"> wynik</w:t>
      </w:r>
      <w:r w:rsidR="00B37A7B" w:rsidRPr="002E6DF1">
        <w:rPr>
          <w:rFonts w:ascii="Open Sans" w:hAnsi="Open Sans" w:cs="Open Sans"/>
          <w:sz w:val="22"/>
          <w:szCs w:val="22"/>
        </w:rPr>
        <w:t>i</w:t>
      </w:r>
      <w:r w:rsidRPr="002E6DF1">
        <w:rPr>
          <w:rFonts w:ascii="Open Sans" w:hAnsi="Open Sans" w:cs="Open Sans"/>
          <w:sz w:val="22"/>
          <w:szCs w:val="22"/>
        </w:rPr>
        <w:t xml:space="preserve"> ocen oraz kwot</w:t>
      </w:r>
      <w:r w:rsidR="00B37A7B" w:rsidRPr="002E6DF1">
        <w:rPr>
          <w:rFonts w:ascii="Open Sans" w:hAnsi="Open Sans" w:cs="Open Sans"/>
          <w:sz w:val="22"/>
          <w:szCs w:val="22"/>
        </w:rPr>
        <w:t>y</w:t>
      </w:r>
      <w:r w:rsidRPr="002E6DF1">
        <w:rPr>
          <w:rFonts w:ascii="Open Sans" w:hAnsi="Open Sans" w:cs="Open Sans"/>
          <w:sz w:val="22"/>
          <w:szCs w:val="22"/>
        </w:rPr>
        <w:t xml:space="preserve"> przyznanego dofinansowania wynikając</w:t>
      </w:r>
      <w:r w:rsidR="00F738C1">
        <w:rPr>
          <w:rFonts w:ascii="Open Sans" w:hAnsi="Open Sans" w:cs="Open Sans"/>
          <w:sz w:val="22"/>
          <w:szCs w:val="22"/>
        </w:rPr>
        <w:t>e</w:t>
      </w:r>
      <w:r w:rsidRPr="002E6DF1">
        <w:rPr>
          <w:rFonts w:ascii="Open Sans" w:hAnsi="Open Sans" w:cs="Open Sans"/>
          <w:sz w:val="22"/>
          <w:szCs w:val="22"/>
        </w:rPr>
        <w:t xml:space="preserve"> z wyboru projektu do dofinansowania</w:t>
      </w:r>
      <w:r w:rsidR="002D763F" w:rsidRPr="002E6DF1">
        <w:rPr>
          <w:rFonts w:ascii="Open Sans" w:hAnsi="Open Sans" w:cs="Open Sans"/>
          <w:sz w:val="22"/>
          <w:szCs w:val="22"/>
        </w:rPr>
        <w:t xml:space="preserve">. </w:t>
      </w:r>
    </w:p>
    <w:p w14:paraId="73065D11" w14:textId="6EBB31D2" w:rsidR="00A21F00" w:rsidRDefault="00A21F00" w:rsidP="006D38AD">
      <w:pPr>
        <w:pStyle w:val="Akapitzlist"/>
        <w:numPr>
          <w:ilvl w:val="0"/>
          <w:numId w:val="15"/>
        </w:numPr>
        <w:tabs>
          <w:tab w:val="left" w:pos="426"/>
        </w:tabs>
        <w:spacing w:before="120" w:after="120" w:line="23" w:lineRule="atLeast"/>
        <w:contextualSpacing w:val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Zakończenie naboru oraz opublikowanie </w:t>
      </w:r>
      <w:r w:rsidRPr="00B142E2">
        <w:rPr>
          <w:rFonts w:ascii="Open Sans" w:hAnsi="Open Sans" w:cs="Open Sans"/>
          <w:sz w:val="22"/>
          <w:szCs w:val="22"/>
        </w:rPr>
        <w:t xml:space="preserve">informacji określonej w ust. </w:t>
      </w:r>
      <w:r>
        <w:rPr>
          <w:rFonts w:ascii="Open Sans" w:hAnsi="Open Sans" w:cs="Open Sans"/>
          <w:sz w:val="22"/>
          <w:szCs w:val="22"/>
        </w:rPr>
        <w:t>2</w:t>
      </w:r>
      <w:r w:rsidRPr="00B142E2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oznacza</w:t>
      </w:r>
      <w:r w:rsidRPr="00B142E2">
        <w:rPr>
          <w:rFonts w:ascii="Open Sans" w:hAnsi="Open Sans" w:cs="Open Sans"/>
          <w:sz w:val="22"/>
          <w:szCs w:val="22"/>
        </w:rPr>
        <w:t xml:space="preserve"> zakończenie </w:t>
      </w:r>
      <w:r>
        <w:rPr>
          <w:rFonts w:ascii="Open Sans" w:hAnsi="Open Sans" w:cs="Open Sans"/>
          <w:sz w:val="22"/>
          <w:szCs w:val="22"/>
        </w:rPr>
        <w:t>postępowania w zakresie wyboru projektów do dofinansowania</w:t>
      </w:r>
      <w:r w:rsidRPr="00B142E2">
        <w:rPr>
          <w:rFonts w:ascii="Open Sans" w:hAnsi="Open Sans" w:cs="Open Sans"/>
          <w:sz w:val="22"/>
          <w:szCs w:val="22"/>
        </w:rPr>
        <w:t>.</w:t>
      </w:r>
    </w:p>
    <w:p w14:paraId="562D3F7F" w14:textId="386ED3EC" w:rsidR="00A21F00" w:rsidRPr="00A21F00" w:rsidRDefault="00A21F00" w:rsidP="006D38AD">
      <w:pPr>
        <w:pStyle w:val="Akapitzlist"/>
        <w:numPr>
          <w:ilvl w:val="0"/>
          <w:numId w:val="15"/>
        </w:numPr>
        <w:tabs>
          <w:tab w:val="left" w:pos="426"/>
        </w:tabs>
        <w:spacing w:before="120" w:after="120" w:line="23" w:lineRule="atLeast"/>
        <w:ind w:left="425"/>
        <w:contextualSpacing w:val="0"/>
        <w:rPr>
          <w:rFonts w:ascii="Open Sans" w:hAnsi="Open Sans" w:cs="Open Sans"/>
          <w:sz w:val="22"/>
          <w:szCs w:val="22"/>
        </w:rPr>
      </w:pPr>
      <w:r w:rsidRPr="00A21F00">
        <w:rPr>
          <w:rFonts w:ascii="Open Sans" w:hAnsi="Open Sans" w:cs="Open Sans"/>
          <w:sz w:val="22"/>
          <w:szCs w:val="22"/>
        </w:rPr>
        <w:t xml:space="preserve">Po zakończeniu postępowania w zakresie wyboru projektów do dofinansowania </w:t>
      </w:r>
      <w:r>
        <w:rPr>
          <w:rFonts w:ascii="Open Sans" w:hAnsi="Open Sans" w:cs="Open Sans"/>
          <w:sz w:val="22"/>
          <w:szCs w:val="22"/>
        </w:rPr>
        <w:t>IW</w:t>
      </w:r>
      <w:r w:rsidR="006D38AD">
        <w:rPr>
          <w:rFonts w:ascii="Open Sans" w:hAnsi="Open Sans" w:cs="Open Sans"/>
          <w:sz w:val="22"/>
          <w:szCs w:val="22"/>
        </w:rPr>
        <w:t> </w:t>
      </w:r>
      <w:r w:rsidRPr="00A21F00">
        <w:rPr>
          <w:rFonts w:ascii="Open Sans" w:hAnsi="Open Sans" w:cs="Open Sans"/>
          <w:sz w:val="22"/>
          <w:szCs w:val="22"/>
        </w:rPr>
        <w:t xml:space="preserve">niezwłocznie podaje do publicznej wiadomości na swojej stronie internetowej oraz na portalu informację o składzie </w:t>
      </w:r>
      <w:r w:rsidR="0088716E">
        <w:rPr>
          <w:rFonts w:ascii="Open Sans" w:hAnsi="Open Sans" w:cs="Open Sans"/>
          <w:sz w:val="22"/>
          <w:szCs w:val="22"/>
        </w:rPr>
        <w:t>KOP</w:t>
      </w:r>
      <w:r w:rsidRPr="00A21F00">
        <w:rPr>
          <w:rFonts w:ascii="Open Sans" w:hAnsi="Open Sans" w:cs="Open Sans"/>
          <w:sz w:val="22"/>
          <w:szCs w:val="22"/>
        </w:rPr>
        <w:t>.</w:t>
      </w:r>
    </w:p>
    <w:p w14:paraId="21402C25" w14:textId="20E9E1C0" w:rsidR="00A21F00" w:rsidRPr="006D38AD" w:rsidRDefault="00A21F00" w:rsidP="006D38AD">
      <w:pPr>
        <w:spacing w:line="276" w:lineRule="auto"/>
        <w:ind w:left="494"/>
        <w:rPr>
          <w:rFonts w:ascii="Open Sans" w:hAnsi="Open Sans" w:cs="Open Sans"/>
          <w:sz w:val="22"/>
          <w:szCs w:val="22"/>
        </w:rPr>
      </w:pPr>
    </w:p>
    <w:p w14:paraId="38CD7568" w14:textId="2C996A9E" w:rsidR="00BE0EA3" w:rsidRPr="002E6DF1" w:rsidRDefault="00CE30AF" w:rsidP="00837472">
      <w:pPr>
        <w:pStyle w:val="Nagwek2"/>
        <w:spacing w:before="360" w:after="360" w:line="276" w:lineRule="auto"/>
        <w:ind w:left="567" w:hanging="567"/>
        <w:rPr>
          <w:rFonts w:ascii="Open Sans" w:hAnsi="Open Sans" w:cs="Open Sans"/>
          <w:color w:val="auto"/>
          <w:sz w:val="22"/>
          <w:szCs w:val="22"/>
        </w:rPr>
      </w:pPr>
      <w:bookmarkStart w:id="26" w:name="_Toc158383510"/>
      <w:r w:rsidRPr="002E6DF1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8334A3" w:rsidRPr="002E6DF1">
        <w:rPr>
          <w:rFonts w:ascii="Open Sans" w:hAnsi="Open Sans" w:cs="Open Sans"/>
          <w:color w:val="auto"/>
          <w:sz w:val="22"/>
          <w:szCs w:val="22"/>
        </w:rPr>
        <w:t>13</w:t>
      </w:r>
      <w:r w:rsidR="00465F51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2E6DF1">
        <w:rPr>
          <w:rFonts w:ascii="Open Sans" w:hAnsi="Open Sans" w:cs="Open Sans"/>
          <w:color w:val="auto"/>
          <w:sz w:val="22"/>
          <w:szCs w:val="22"/>
        </w:rPr>
        <w:t>Warunki zawarcia umowy o dofinansowanie projektu</w:t>
      </w:r>
      <w:r w:rsidR="0024200B" w:rsidRPr="002E6DF1">
        <w:rPr>
          <w:rFonts w:ascii="Open Sans" w:hAnsi="Open Sans" w:cs="Open Sans"/>
          <w:color w:val="auto"/>
          <w:sz w:val="22"/>
          <w:szCs w:val="22"/>
        </w:rPr>
        <w:t xml:space="preserve"> i zawarcie umowy o</w:t>
      </w:r>
      <w:r w:rsidR="00837472">
        <w:rPr>
          <w:rFonts w:ascii="Open Sans" w:hAnsi="Open Sans" w:cs="Open Sans"/>
          <w:color w:val="auto"/>
          <w:sz w:val="22"/>
          <w:szCs w:val="22"/>
        </w:rPr>
        <w:t> </w:t>
      </w:r>
      <w:r w:rsidR="0024200B" w:rsidRPr="002E6DF1">
        <w:rPr>
          <w:rFonts w:ascii="Open Sans" w:hAnsi="Open Sans" w:cs="Open Sans"/>
          <w:color w:val="auto"/>
          <w:sz w:val="22"/>
          <w:szCs w:val="22"/>
        </w:rPr>
        <w:t>dofinansowanie</w:t>
      </w:r>
      <w:bookmarkEnd w:id="26"/>
    </w:p>
    <w:p w14:paraId="688629EA" w14:textId="60A9EAD8" w:rsidR="00690CFC" w:rsidRPr="002E6DF1" w:rsidRDefault="00CE30AF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Wraz z informacją o wyborze projektu</w:t>
      </w:r>
      <w:r w:rsidR="000D4A44" w:rsidRPr="002E6DF1">
        <w:rPr>
          <w:rFonts w:ascii="Open Sans" w:hAnsi="Open Sans" w:cs="Open Sans"/>
          <w:sz w:val="22"/>
          <w:szCs w:val="22"/>
        </w:rPr>
        <w:t>,</w:t>
      </w:r>
      <w:r w:rsidRPr="002E6DF1">
        <w:rPr>
          <w:rFonts w:ascii="Open Sans" w:hAnsi="Open Sans" w:cs="Open Sans"/>
          <w:sz w:val="22"/>
          <w:szCs w:val="22"/>
        </w:rPr>
        <w:t xml:space="preserve"> </w:t>
      </w:r>
      <w:r w:rsidR="00A40EB8" w:rsidRPr="002E6DF1">
        <w:rPr>
          <w:rFonts w:ascii="Open Sans" w:hAnsi="Open Sans" w:cs="Open Sans"/>
          <w:sz w:val="22"/>
          <w:szCs w:val="22"/>
        </w:rPr>
        <w:t xml:space="preserve">IW informuje </w:t>
      </w:r>
      <w:r w:rsidR="00C34F54" w:rsidRPr="002E6DF1">
        <w:rPr>
          <w:rFonts w:ascii="Open Sans" w:hAnsi="Open Sans" w:cs="Open Sans"/>
          <w:sz w:val="22"/>
          <w:szCs w:val="22"/>
        </w:rPr>
        <w:t>w</w:t>
      </w:r>
      <w:r w:rsidR="00A40EB8" w:rsidRPr="002E6DF1">
        <w:rPr>
          <w:rFonts w:ascii="Open Sans" w:hAnsi="Open Sans" w:cs="Open Sans"/>
          <w:sz w:val="22"/>
          <w:szCs w:val="22"/>
        </w:rPr>
        <w:t>nioskodawcę, któr</w:t>
      </w:r>
      <w:r w:rsidR="006C6E9B" w:rsidRPr="002E6DF1">
        <w:rPr>
          <w:rFonts w:ascii="Open Sans" w:hAnsi="Open Sans" w:cs="Open Sans"/>
          <w:sz w:val="22"/>
          <w:szCs w:val="22"/>
        </w:rPr>
        <w:t>ego</w:t>
      </w:r>
      <w:r w:rsidR="00A40EB8" w:rsidRPr="002E6DF1">
        <w:rPr>
          <w:rFonts w:ascii="Open Sans" w:hAnsi="Open Sans" w:cs="Open Sans"/>
          <w:sz w:val="22"/>
          <w:szCs w:val="22"/>
        </w:rPr>
        <w:t xml:space="preserve"> projekt został wybran</w:t>
      </w:r>
      <w:r w:rsidR="006C6E9B" w:rsidRPr="002E6DF1">
        <w:rPr>
          <w:rFonts w:ascii="Open Sans" w:hAnsi="Open Sans" w:cs="Open Sans"/>
          <w:sz w:val="22"/>
          <w:szCs w:val="22"/>
        </w:rPr>
        <w:t>y</w:t>
      </w:r>
      <w:r w:rsidR="00A40EB8" w:rsidRPr="002E6DF1">
        <w:rPr>
          <w:rFonts w:ascii="Open Sans" w:hAnsi="Open Sans" w:cs="Open Sans"/>
          <w:sz w:val="22"/>
          <w:szCs w:val="22"/>
        </w:rPr>
        <w:t xml:space="preserve"> do dofinansowania o planowanym terminie zawarcia umowy o</w:t>
      </w:r>
      <w:r w:rsidR="00837472">
        <w:rPr>
          <w:rFonts w:ascii="Open Sans" w:hAnsi="Open Sans" w:cs="Open Sans"/>
          <w:sz w:val="22"/>
          <w:szCs w:val="22"/>
        </w:rPr>
        <w:t> </w:t>
      </w:r>
      <w:r w:rsidR="00A40EB8" w:rsidRPr="002E6DF1">
        <w:rPr>
          <w:rFonts w:ascii="Open Sans" w:hAnsi="Open Sans" w:cs="Open Sans"/>
          <w:sz w:val="22"/>
          <w:szCs w:val="22"/>
        </w:rPr>
        <w:t xml:space="preserve">dofinansowanie i wzywa </w:t>
      </w:r>
      <w:r w:rsidR="00C34F54" w:rsidRPr="002E6DF1">
        <w:rPr>
          <w:rFonts w:ascii="Open Sans" w:hAnsi="Open Sans" w:cs="Open Sans"/>
          <w:sz w:val="22"/>
          <w:szCs w:val="22"/>
        </w:rPr>
        <w:t>w</w:t>
      </w:r>
      <w:r w:rsidR="00A40EB8" w:rsidRPr="002E6DF1">
        <w:rPr>
          <w:rFonts w:ascii="Open Sans" w:hAnsi="Open Sans" w:cs="Open Sans"/>
          <w:sz w:val="22"/>
          <w:szCs w:val="22"/>
        </w:rPr>
        <w:t>nioskodawcę do przedstawienia dokumentów niezbędnych do zawarcia umowy o dofinansowanie</w:t>
      </w:r>
      <w:r w:rsidR="00D55E03" w:rsidRPr="002E6DF1">
        <w:rPr>
          <w:rFonts w:ascii="Open Sans" w:hAnsi="Open Sans" w:cs="Open Sans"/>
          <w:sz w:val="22"/>
          <w:szCs w:val="22"/>
        </w:rPr>
        <w:t>.</w:t>
      </w:r>
    </w:p>
    <w:p w14:paraId="40C83F88" w14:textId="2477CBA6" w:rsidR="00A141C5" w:rsidRPr="002E6DF1" w:rsidRDefault="00A141C5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eastAsiaTheme="minorHAnsi" w:hAnsi="Open Sans" w:cs="Open Sans"/>
          <w:sz w:val="22"/>
          <w:szCs w:val="22"/>
          <w:lang w:eastAsia="en-US"/>
        </w:rPr>
      </w:pPr>
      <w:r w:rsidRPr="002E6DF1">
        <w:rPr>
          <w:rFonts w:ascii="Open Sans" w:hAnsi="Open Sans" w:cs="Open Sans"/>
          <w:sz w:val="22"/>
          <w:szCs w:val="22"/>
        </w:rPr>
        <w:t xml:space="preserve">Wnioskodawca dostarcza dokumenty niezbędne do zawarcia umowy o dofinansowanie projektu w terminie </w:t>
      </w:r>
      <w:r w:rsidR="00514905">
        <w:rPr>
          <w:rFonts w:ascii="Open Sans" w:hAnsi="Open Sans" w:cs="Open Sans"/>
          <w:sz w:val="22"/>
          <w:szCs w:val="22"/>
        </w:rPr>
        <w:t>wskazanym w</w:t>
      </w:r>
      <w:r w:rsidRPr="002E6DF1">
        <w:rPr>
          <w:rFonts w:ascii="Open Sans" w:hAnsi="Open Sans" w:cs="Open Sans"/>
          <w:sz w:val="22"/>
          <w:szCs w:val="22"/>
        </w:rPr>
        <w:t xml:space="preserve"> wezwani</w:t>
      </w:r>
      <w:r w:rsidR="0064538C">
        <w:rPr>
          <w:rFonts w:ascii="Open Sans" w:hAnsi="Open Sans" w:cs="Open Sans"/>
          <w:sz w:val="22"/>
          <w:szCs w:val="22"/>
        </w:rPr>
        <w:t>u</w:t>
      </w:r>
      <w:r w:rsidRPr="002E6DF1">
        <w:rPr>
          <w:rFonts w:ascii="Open Sans" w:hAnsi="Open Sans" w:cs="Open Sans"/>
          <w:sz w:val="22"/>
          <w:szCs w:val="22"/>
        </w:rPr>
        <w:t>, o którym mowa w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ust. 1. W przypadku niedostarczenia kompletnych co do formy i treści dokumentów w tym terminie, I</w:t>
      </w:r>
      <w:r w:rsidR="00610175" w:rsidRPr="002E6DF1">
        <w:rPr>
          <w:rFonts w:ascii="Open Sans" w:hAnsi="Open Sans" w:cs="Open Sans"/>
          <w:sz w:val="22"/>
          <w:szCs w:val="22"/>
        </w:rPr>
        <w:t>W</w:t>
      </w:r>
      <w:r w:rsidRPr="002E6DF1">
        <w:rPr>
          <w:rFonts w:ascii="Open Sans" w:hAnsi="Open Sans" w:cs="Open Sans"/>
          <w:sz w:val="22"/>
          <w:szCs w:val="22"/>
        </w:rPr>
        <w:t xml:space="preserve"> może odmówić zawarcia umowy o dofinansowanie projektu.</w:t>
      </w:r>
    </w:p>
    <w:p w14:paraId="202C0FCD" w14:textId="14EF448E" w:rsidR="0024200B" w:rsidRPr="002E6DF1" w:rsidRDefault="0024200B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Przed zawarciem umowy o dofinansowanie IW przeprowadza czynności mające na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celu wykluczenie negatywnych przesłanek do zawarcia umowy o dofinansowanie projektu w wyniku weryfikacji dokumentów, o których mowa w </w:t>
      </w:r>
      <w:r w:rsidR="000313B3" w:rsidRPr="002E6DF1">
        <w:rPr>
          <w:rFonts w:ascii="Open Sans" w:hAnsi="Open Sans" w:cs="Open Sans"/>
          <w:sz w:val="22"/>
          <w:szCs w:val="22"/>
        </w:rPr>
        <w:t xml:space="preserve">ust. </w:t>
      </w:r>
      <w:r w:rsidRPr="002E6DF1">
        <w:rPr>
          <w:rFonts w:ascii="Open Sans" w:hAnsi="Open Sans" w:cs="Open Sans"/>
          <w:sz w:val="22"/>
          <w:szCs w:val="22"/>
        </w:rPr>
        <w:t xml:space="preserve">1. </w:t>
      </w:r>
    </w:p>
    <w:p w14:paraId="7AEE68B8" w14:textId="520D523E" w:rsidR="006B592E" w:rsidRPr="002E6DF1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Przed zawarciem umowy o dofinansowanie IW przeprowadza czynności mające na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celu wykluczenie okoliczności mogących mieć negatywny wpływ na wynik oceny projektu zgodnie </w:t>
      </w:r>
      <w:r w:rsidR="001F1DD8" w:rsidRPr="002E6DF1">
        <w:rPr>
          <w:rFonts w:ascii="Open Sans" w:hAnsi="Open Sans" w:cs="Open Sans"/>
          <w:sz w:val="22"/>
          <w:szCs w:val="22"/>
        </w:rPr>
        <w:t>z</w:t>
      </w:r>
      <w:r w:rsidRPr="002E6DF1">
        <w:rPr>
          <w:rFonts w:ascii="Open Sans" w:hAnsi="Open Sans" w:cs="Open Sans"/>
          <w:sz w:val="22"/>
          <w:szCs w:val="22"/>
        </w:rPr>
        <w:t xml:space="preserve"> art. 61 ust. 8 ustawy wdrożeniowej. </w:t>
      </w:r>
    </w:p>
    <w:p w14:paraId="34F7EF72" w14:textId="6733F42E" w:rsidR="0024200B" w:rsidRPr="002E6DF1" w:rsidRDefault="0024200B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 przypadku zaistnienia przesłanek określonych w przepisach ustawy wdrożeniowej wskazanych w </w:t>
      </w:r>
      <w:r w:rsidR="00071396" w:rsidRPr="002E6DF1">
        <w:rPr>
          <w:rFonts w:ascii="Open Sans" w:hAnsi="Open Sans" w:cs="Open Sans"/>
          <w:sz w:val="22"/>
          <w:szCs w:val="22"/>
        </w:rPr>
        <w:t>us</w:t>
      </w:r>
      <w:r w:rsidRPr="002E6DF1">
        <w:rPr>
          <w:rFonts w:ascii="Open Sans" w:hAnsi="Open Sans" w:cs="Open Sans"/>
          <w:sz w:val="22"/>
          <w:szCs w:val="22"/>
        </w:rPr>
        <w:t>t</w:t>
      </w:r>
      <w:r w:rsidR="00071396" w:rsidRPr="002E6DF1">
        <w:rPr>
          <w:rFonts w:ascii="Open Sans" w:hAnsi="Open Sans" w:cs="Open Sans"/>
          <w:sz w:val="22"/>
          <w:szCs w:val="22"/>
        </w:rPr>
        <w:t>.</w:t>
      </w:r>
      <w:r w:rsidRPr="002E6DF1">
        <w:rPr>
          <w:rFonts w:ascii="Open Sans" w:hAnsi="Open Sans" w:cs="Open Sans"/>
          <w:sz w:val="22"/>
          <w:szCs w:val="22"/>
        </w:rPr>
        <w:t xml:space="preserve"> 3 lub 4 IW odmawia zawarcia umowy o dofina</w:t>
      </w:r>
      <w:r w:rsidR="001F1DD8" w:rsidRPr="002E6DF1">
        <w:rPr>
          <w:rFonts w:ascii="Open Sans" w:hAnsi="Open Sans" w:cs="Open Sans"/>
          <w:sz w:val="22"/>
          <w:szCs w:val="22"/>
        </w:rPr>
        <w:t>n</w:t>
      </w:r>
      <w:r w:rsidRPr="002E6DF1">
        <w:rPr>
          <w:rFonts w:ascii="Open Sans" w:hAnsi="Open Sans" w:cs="Open Sans"/>
          <w:sz w:val="22"/>
          <w:szCs w:val="22"/>
        </w:rPr>
        <w:t>sowanie.</w:t>
      </w:r>
    </w:p>
    <w:p w14:paraId="74633BF2" w14:textId="1924B6CD" w:rsidR="006B592E" w:rsidRPr="002E6DF1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Przed zawarciem umowy </w:t>
      </w:r>
      <w:r w:rsidR="00D005EA">
        <w:rPr>
          <w:rFonts w:ascii="Open Sans" w:hAnsi="Open Sans" w:cs="Open Sans"/>
          <w:sz w:val="22"/>
          <w:szCs w:val="22"/>
        </w:rPr>
        <w:t xml:space="preserve">o dofinansowanie </w:t>
      </w:r>
      <w:r w:rsidR="00C34F54" w:rsidRPr="002E6DF1">
        <w:rPr>
          <w:rFonts w:ascii="Open Sans" w:hAnsi="Open Sans" w:cs="Open Sans"/>
          <w:sz w:val="22"/>
          <w:szCs w:val="22"/>
        </w:rPr>
        <w:t>w</w:t>
      </w:r>
      <w:r w:rsidRPr="002E6DF1">
        <w:rPr>
          <w:rFonts w:ascii="Open Sans" w:hAnsi="Open Sans" w:cs="Open Sans"/>
          <w:sz w:val="22"/>
          <w:szCs w:val="22"/>
        </w:rPr>
        <w:t>nioskodawca może być wezwany do</w:t>
      </w:r>
      <w:r w:rsidR="006D38AD">
        <w:rPr>
          <w:rFonts w:ascii="Open Sans" w:hAnsi="Open Sans" w:cs="Open Sans"/>
          <w:sz w:val="22"/>
          <w:szCs w:val="22"/>
        </w:rPr>
        <w:t> </w:t>
      </w:r>
      <w:r w:rsidR="00F12AF1">
        <w:rPr>
          <w:rFonts w:ascii="Open Sans" w:hAnsi="Open Sans" w:cs="Open Sans"/>
          <w:sz w:val="22"/>
          <w:szCs w:val="22"/>
        </w:rPr>
        <w:t xml:space="preserve">podjęcia dodatkowych czynności, w tym do </w:t>
      </w:r>
      <w:r w:rsidRPr="002E6DF1">
        <w:rPr>
          <w:rFonts w:ascii="Open Sans" w:hAnsi="Open Sans" w:cs="Open Sans"/>
          <w:sz w:val="22"/>
          <w:szCs w:val="22"/>
        </w:rPr>
        <w:t>złożenia do IW dokumentacji potwierdzającej oświadczenia złożone na etapie oceny wniosku o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dofinansowanie. W przypadku niedostarczenia lub niezgodności dokumentów ze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złożonymi oświadczeniami, podpisanie umowy o dofinansowanie jest wstrzymywane do czasu dostarczenia ww. dokumentacji lub wyjaśnienia zidentyfikowanych niezgodności. </w:t>
      </w:r>
    </w:p>
    <w:p w14:paraId="7D1808BC" w14:textId="4D560AE0" w:rsidR="006B592E" w:rsidRPr="002E6DF1" w:rsidRDefault="006B592E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 przypadku, gdy czynności przeprowadzone przez IW na podstawie </w:t>
      </w:r>
      <w:r w:rsidR="00071396" w:rsidRPr="002E6DF1">
        <w:rPr>
          <w:rFonts w:ascii="Open Sans" w:hAnsi="Open Sans" w:cs="Open Sans"/>
          <w:sz w:val="22"/>
          <w:szCs w:val="22"/>
        </w:rPr>
        <w:t>us</w:t>
      </w:r>
      <w:r w:rsidRPr="002E6DF1">
        <w:rPr>
          <w:rFonts w:ascii="Open Sans" w:hAnsi="Open Sans" w:cs="Open Sans"/>
          <w:sz w:val="22"/>
          <w:szCs w:val="22"/>
        </w:rPr>
        <w:t>t</w:t>
      </w:r>
      <w:r w:rsidR="00071396" w:rsidRPr="002E6DF1">
        <w:rPr>
          <w:rFonts w:ascii="Open Sans" w:hAnsi="Open Sans" w:cs="Open Sans"/>
          <w:sz w:val="22"/>
          <w:szCs w:val="22"/>
        </w:rPr>
        <w:t>.</w:t>
      </w:r>
      <w:r w:rsidRPr="002E6DF1">
        <w:rPr>
          <w:rFonts w:ascii="Open Sans" w:hAnsi="Open Sans" w:cs="Open Sans"/>
          <w:sz w:val="22"/>
          <w:szCs w:val="22"/>
        </w:rPr>
        <w:t xml:space="preserve"> 4 </w:t>
      </w:r>
      <w:r w:rsidR="00F12AF1">
        <w:rPr>
          <w:rFonts w:ascii="Open Sans" w:hAnsi="Open Sans" w:cs="Open Sans"/>
          <w:sz w:val="22"/>
          <w:szCs w:val="22"/>
        </w:rPr>
        <w:t xml:space="preserve">lub ust. 6 </w:t>
      </w:r>
      <w:r w:rsidRPr="002E6DF1">
        <w:rPr>
          <w:rFonts w:ascii="Open Sans" w:hAnsi="Open Sans" w:cs="Open Sans"/>
          <w:sz w:val="22"/>
          <w:szCs w:val="22"/>
        </w:rPr>
        <w:t>wykażą złożenie przez wnioskodawcę, przedstawienie nieprawdziwych lub nierzetelnych danych lub złożenie przez niego nierzetelnych lub nieprawdziwych oświadczeń w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toku ubiegania się o dofinansowanie, co do okoliczności mogących mieć wpływ na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wynik oceny IW </w:t>
      </w:r>
      <w:r w:rsidR="00F12AF1">
        <w:rPr>
          <w:rFonts w:ascii="Open Sans" w:hAnsi="Open Sans" w:cs="Open Sans"/>
          <w:sz w:val="22"/>
          <w:szCs w:val="22"/>
        </w:rPr>
        <w:t>odmawia</w:t>
      </w:r>
      <w:r w:rsidRPr="002E6DF1">
        <w:rPr>
          <w:rFonts w:ascii="Open Sans" w:hAnsi="Open Sans" w:cs="Open Sans"/>
          <w:sz w:val="22"/>
          <w:szCs w:val="22"/>
        </w:rPr>
        <w:t xml:space="preserve"> zawarcia umowy o dofinansowanie. </w:t>
      </w:r>
    </w:p>
    <w:p w14:paraId="20CBFBAA" w14:textId="33CD18FF" w:rsidR="00D7142A" w:rsidRPr="002E6DF1" w:rsidRDefault="00182A8B" w:rsidP="00514905">
      <w:pPr>
        <w:pStyle w:val="Akapitzlist"/>
        <w:numPr>
          <w:ilvl w:val="0"/>
          <w:numId w:val="7"/>
        </w:numPr>
        <w:spacing w:after="120" w:line="276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Umowa o dofinansowanie zawierana jest z wnioskodawc</w:t>
      </w:r>
      <w:r w:rsidR="006C6E9B" w:rsidRPr="002E6DF1">
        <w:rPr>
          <w:rFonts w:ascii="Open Sans" w:hAnsi="Open Sans" w:cs="Open Sans"/>
          <w:sz w:val="22"/>
          <w:szCs w:val="22"/>
        </w:rPr>
        <w:t>ą</w:t>
      </w:r>
      <w:r w:rsidRPr="002E6DF1">
        <w:rPr>
          <w:rFonts w:ascii="Open Sans" w:hAnsi="Open Sans" w:cs="Open Sans"/>
          <w:sz w:val="22"/>
          <w:szCs w:val="22"/>
        </w:rPr>
        <w:t>, któr</w:t>
      </w:r>
      <w:r w:rsidR="006C6E9B" w:rsidRPr="002E6DF1">
        <w:rPr>
          <w:rFonts w:ascii="Open Sans" w:hAnsi="Open Sans" w:cs="Open Sans"/>
          <w:sz w:val="22"/>
          <w:szCs w:val="22"/>
        </w:rPr>
        <w:t>ego</w:t>
      </w:r>
      <w:r w:rsidRPr="002E6DF1">
        <w:rPr>
          <w:rFonts w:ascii="Open Sans" w:hAnsi="Open Sans" w:cs="Open Sans"/>
          <w:sz w:val="22"/>
          <w:szCs w:val="22"/>
        </w:rPr>
        <w:t xml:space="preserve"> projekt został wybran</w:t>
      </w:r>
      <w:r w:rsidR="006C6E9B" w:rsidRPr="002E6DF1">
        <w:rPr>
          <w:rFonts w:ascii="Open Sans" w:hAnsi="Open Sans" w:cs="Open Sans"/>
          <w:sz w:val="22"/>
          <w:szCs w:val="22"/>
        </w:rPr>
        <w:t>y</w:t>
      </w:r>
      <w:r w:rsidRPr="002E6DF1">
        <w:rPr>
          <w:rFonts w:ascii="Open Sans" w:hAnsi="Open Sans" w:cs="Open Sans"/>
          <w:sz w:val="22"/>
          <w:szCs w:val="22"/>
        </w:rPr>
        <w:t xml:space="preserve"> do dofinansowania, nie później niż 60 dni od poinformowania wnioskodawcy przez IW o wyniku oceny projektu. W przypadku, w którym wnioskodawca, z przyczyn leżących po jego stronie, nie zawarł umowy o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 xml:space="preserve">dofinansowanie w terminie 60 dni od dnia otrzymania informacji, projekt nie uzyskuje dofinansowania. </w:t>
      </w:r>
    </w:p>
    <w:p w14:paraId="196B002C" w14:textId="35461E84" w:rsidR="00182A8B" w:rsidRPr="002E6DF1" w:rsidRDefault="00182A8B" w:rsidP="00514905">
      <w:pPr>
        <w:pStyle w:val="Akapitzlist"/>
        <w:spacing w:after="120" w:line="276" w:lineRule="auto"/>
        <w:ind w:left="426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 uzasadnionych przypadkach ww. termin może zostać przedłużony przez IP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o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maksymalnie 90 dni. W szczególnie uzasadnionych przypadkach decyzją IP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termin zawarcia umowy może zostać wydłużony łącznie do ponad 150 dni w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2E6DF1">
        <w:rPr>
          <w:rFonts w:ascii="Open Sans" w:hAnsi="Open Sans" w:cs="Open Sans"/>
          <w:sz w:val="22"/>
          <w:szCs w:val="22"/>
        </w:rPr>
        <w:t>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</w:t>
      </w:r>
      <w:r w:rsidR="000D4A44" w:rsidRPr="002E6DF1">
        <w:rPr>
          <w:rFonts w:ascii="Open Sans" w:hAnsi="Open Sans" w:cs="Open Sans"/>
          <w:sz w:val="22"/>
          <w:szCs w:val="22"/>
        </w:rPr>
        <w:t>.</w:t>
      </w:r>
    </w:p>
    <w:p w14:paraId="244CE773" w14:textId="6002CC25" w:rsidR="00BE0EA3" w:rsidRPr="002E6DF1" w:rsidRDefault="002C01AB" w:rsidP="00514905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U</w:t>
      </w:r>
      <w:r w:rsidR="00CE30AF" w:rsidRPr="002E6DF1">
        <w:rPr>
          <w:rFonts w:ascii="Open Sans" w:hAnsi="Open Sans" w:cs="Open Sans"/>
          <w:sz w:val="22"/>
          <w:szCs w:val="22"/>
        </w:rPr>
        <w:t>mow</w:t>
      </w:r>
      <w:r w:rsidRPr="002E6DF1">
        <w:rPr>
          <w:rFonts w:ascii="Open Sans" w:hAnsi="Open Sans" w:cs="Open Sans"/>
          <w:sz w:val="22"/>
          <w:szCs w:val="22"/>
        </w:rPr>
        <w:t>a</w:t>
      </w:r>
      <w:r w:rsidR="00CE30AF" w:rsidRPr="002E6DF1">
        <w:rPr>
          <w:rFonts w:ascii="Open Sans" w:hAnsi="Open Sans" w:cs="Open Sans"/>
          <w:sz w:val="22"/>
          <w:szCs w:val="22"/>
        </w:rPr>
        <w:t xml:space="preserve"> o dofinansowanie projektu </w:t>
      </w:r>
      <w:r w:rsidRPr="002E6DF1">
        <w:rPr>
          <w:rFonts w:ascii="Open Sans" w:hAnsi="Open Sans" w:cs="Open Sans"/>
          <w:sz w:val="22"/>
          <w:szCs w:val="22"/>
        </w:rPr>
        <w:t>zostanie zawarta</w:t>
      </w:r>
      <w:r w:rsidR="00ED12E6" w:rsidRPr="002E6DF1">
        <w:rPr>
          <w:rFonts w:ascii="Open Sans" w:hAnsi="Open Sans" w:cs="Open Sans"/>
          <w:sz w:val="22"/>
          <w:szCs w:val="22"/>
        </w:rPr>
        <w:t>,</w:t>
      </w:r>
      <w:r w:rsidRPr="002E6DF1">
        <w:rPr>
          <w:rFonts w:ascii="Open Sans" w:hAnsi="Open Sans" w:cs="Open Sans"/>
          <w:sz w:val="22"/>
          <w:szCs w:val="22"/>
        </w:rPr>
        <w:t xml:space="preserve"> jeżeli: </w:t>
      </w:r>
    </w:p>
    <w:p w14:paraId="3557F4B4" w14:textId="4DA280BA" w:rsidR="00BE0EA3" w:rsidRPr="002E6DF1" w:rsidRDefault="00CE30AF" w:rsidP="00514905">
      <w:pPr>
        <w:pStyle w:val="Default"/>
        <w:numPr>
          <w:ilvl w:val="0"/>
          <w:numId w:val="11"/>
        </w:numPr>
        <w:spacing w:after="120" w:line="276" w:lineRule="auto"/>
        <w:ind w:hanging="295"/>
        <w:rPr>
          <w:rFonts w:ascii="Open Sans" w:hAnsi="Open Sans" w:cs="Open Sans"/>
          <w:color w:val="00000A"/>
          <w:sz w:val="22"/>
          <w:szCs w:val="22"/>
        </w:rPr>
      </w:pPr>
      <w:r w:rsidRPr="002E6DF1">
        <w:rPr>
          <w:rFonts w:ascii="Open Sans" w:hAnsi="Open Sans" w:cs="Open Sans"/>
          <w:color w:val="00000A"/>
          <w:sz w:val="22"/>
          <w:szCs w:val="22"/>
        </w:rPr>
        <w:t xml:space="preserve">projekt został </w:t>
      </w:r>
      <w:r w:rsidRPr="002E6DF1">
        <w:rPr>
          <w:rFonts w:ascii="Open Sans" w:hAnsi="Open Sans" w:cs="Open Sans"/>
          <w:sz w:val="22"/>
          <w:szCs w:val="22"/>
        </w:rPr>
        <w:t>wybrany do dofinansowania;</w:t>
      </w:r>
    </w:p>
    <w:p w14:paraId="0A5373A3" w14:textId="7364AAEC" w:rsidR="00BE0EA3" w:rsidRPr="002E6DF1" w:rsidRDefault="00CE30AF" w:rsidP="00514905">
      <w:pPr>
        <w:pStyle w:val="Default"/>
        <w:numPr>
          <w:ilvl w:val="0"/>
          <w:numId w:val="11"/>
        </w:numPr>
        <w:spacing w:after="120" w:line="276" w:lineRule="auto"/>
        <w:ind w:hanging="295"/>
        <w:rPr>
          <w:rFonts w:ascii="Open Sans" w:hAnsi="Open Sans" w:cs="Open Sans"/>
          <w:color w:val="00000A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wnioskodawca dostarczył wszystkie dokumenty, o których mowa w </w:t>
      </w:r>
      <w:r w:rsidR="00557AF7" w:rsidRPr="002E6DF1">
        <w:rPr>
          <w:rFonts w:ascii="Open Sans" w:hAnsi="Open Sans" w:cs="Open Sans"/>
          <w:sz w:val="22"/>
          <w:szCs w:val="22"/>
        </w:rPr>
        <w:t>ust.</w:t>
      </w:r>
      <w:r w:rsidRPr="002E6DF1">
        <w:rPr>
          <w:rFonts w:ascii="Open Sans" w:hAnsi="Open Sans" w:cs="Open Sans"/>
          <w:sz w:val="22"/>
          <w:szCs w:val="22"/>
        </w:rPr>
        <w:t xml:space="preserve"> 1;</w:t>
      </w:r>
    </w:p>
    <w:p w14:paraId="3E87EA50" w14:textId="78EC2197" w:rsidR="00BE0EA3" w:rsidRPr="002E6DF1" w:rsidRDefault="002C01AB" w:rsidP="00514905">
      <w:pPr>
        <w:pStyle w:val="Default"/>
        <w:numPr>
          <w:ilvl w:val="0"/>
          <w:numId w:val="11"/>
        </w:numPr>
        <w:spacing w:after="120" w:line="276" w:lineRule="auto"/>
        <w:ind w:hanging="295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color w:val="00000A"/>
          <w:sz w:val="22"/>
          <w:szCs w:val="22"/>
        </w:rPr>
        <w:t xml:space="preserve">brak jest negatywnych przesłanek </w:t>
      </w:r>
      <w:r w:rsidR="006A49B0" w:rsidRPr="002E6DF1">
        <w:rPr>
          <w:rFonts w:ascii="Open Sans" w:hAnsi="Open Sans" w:cs="Open Sans"/>
          <w:color w:val="00000A"/>
          <w:sz w:val="22"/>
          <w:szCs w:val="22"/>
        </w:rPr>
        <w:t xml:space="preserve">do </w:t>
      </w:r>
      <w:r w:rsidR="00CE30AF" w:rsidRPr="002E6DF1">
        <w:rPr>
          <w:rFonts w:ascii="Open Sans" w:hAnsi="Open Sans" w:cs="Open Sans"/>
          <w:color w:val="00000A"/>
          <w:sz w:val="22"/>
          <w:szCs w:val="22"/>
        </w:rPr>
        <w:t>zawarcia umowy o dofinansowanie projektu</w:t>
      </w:r>
      <w:r w:rsidR="00FE275C" w:rsidRPr="002E6DF1">
        <w:rPr>
          <w:rFonts w:ascii="Open Sans" w:hAnsi="Open Sans" w:cs="Open Sans"/>
          <w:color w:val="00000A"/>
          <w:sz w:val="22"/>
          <w:szCs w:val="22"/>
        </w:rPr>
        <w:t>, o których mowa w ustawie wdrożeniowej</w:t>
      </w:r>
      <w:r w:rsidR="00FD7DCF" w:rsidRPr="002E6DF1">
        <w:rPr>
          <w:rFonts w:ascii="Open Sans" w:hAnsi="Open Sans" w:cs="Open Sans"/>
          <w:color w:val="00000A"/>
          <w:sz w:val="22"/>
          <w:szCs w:val="22"/>
        </w:rPr>
        <w:t xml:space="preserve"> lub w ustawie z dnia 13</w:t>
      </w:r>
      <w:r w:rsidR="00230FC0">
        <w:rPr>
          <w:rFonts w:ascii="Open Sans" w:hAnsi="Open Sans" w:cs="Open Sans"/>
          <w:color w:val="00000A"/>
          <w:sz w:val="22"/>
          <w:szCs w:val="22"/>
        </w:rPr>
        <w:t> </w:t>
      </w:r>
      <w:r w:rsidR="00FD7DCF" w:rsidRPr="002E6DF1">
        <w:rPr>
          <w:rFonts w:ascii="Open Sans" w:hAnsi="Open Sans" w:cs="Open Sans"/>
          <w:color w:val="00000A"/>
          <w:sz w:val="22"/>
          <w:szCs w:val="22"/>
        </w:rPr>
        <w:t xml:space="preserve">kwietnia 2022 r. o szczególnych rozwiązania w zakresie przeciwdziałania wspieraniu agresji na Ukrainę oraz służących ochronie bezpieczeństwa narodowego (Dz.U. z 2023 r. poz. </w:t>
      </w:r>
      <w:r w:rsidR="00D005EA">
        <w:rPr>
          <w:rFonts w:ascii="Open Sans" w:hAnsi="Open Sans" w:cs="Open Sans"/>
          <w:color w:val="00000A"/>
          <w:sz w:val="22"/>
          <w:szCs w:val="22"/>
        </w:rPr>
        <w:t>1497</w:t>
      </w:r>
      <w:r w:rsidR="00FD7DCF" w:rsidRPr="002E6DF1">
        <w:rPr>
          <w:rFonts w:ascii="Open Sans" w:hAnsi="Open Sans" w:cs="Open Sans"/>
          <w:color w:val="00000A"/>
          <w:sz w:val="22"/>
          <w:szCs w:val="22"/>
        </w:rPr>
        <w:t xml:space="preserve"> t.j.).</w:t>
      </w:r>
    </w:p>
    <w:p w14:paraId="644F2768" w14:textId="7FE30FB5" w:rsidR="00147BBD" w:rsidRPr="002E6DF1" w:rsidRDefault="008334A3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7" w:name="_Hlk134702382"/>
      <w:bookmarkStart w:id="28" w:name="_Toc158383511"/>
      <w:r w:rsidRPr="002E6DF1">
        <w:rPr>
          <w:rFonts w:ascii="Open Sans" w:hAnsi="Open Sans" w:cs="Open Sans"/>
          <w:color w:val="auto"/>
          <w:sz w:val="22"/>
          <w:szCs w:val="22"/>
        </w:rPr>
        <w:t>§ 14</w:t>
      </w:r>
      <w:r w:rsidR="00147BBD" w:rsidRPr="002E6DF1">
        <w:rPr>
          <w:rFonts w:ascii="Open Sans" w:hAnsi="Open Sans" w:cs="Open Sans"/>
          <w:color w:val="auto"/>
          <w:sz w:val="22"/>
          <w:szCs w:val="22"/>
        </w:rPr>
        <w:t>.</w:t>
      </w:r>
      <w:bookmarkEnd w:id="27"/>
      <w:r w:rsidR="00147BBD" w:rsidRPr="002E6DF1">
        <w:rPr>
          <w:rFonts w:ascii="Open Sans" w:hAnsi="Open Sans" w:cs="Open Sans"/>
          <w:color w:val="auto"/>
          <w:sz w:val="22"/>
          <w:szCs w:val="22"/>
        </w:rPr>
        <w:t xml:space="preserve"> Komunikacja z wnioskodawcą</w:t>
      </w:r>
      <w:bookmarkEnd w:id="28"/>
    </w:p>
    <w:p w14:paraId="22C8B635" w14:textId="19B7C575" w:rsidR="0088716E" w:rsidRPr="005D2123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5D2123">
        <w:rPr>
          <w:rFonts w:ascii="Open Sans" w:eastAsia="Calibri" w:hAnsi="Open Sans" w:cs="Open Sans"/>
          <w:sz w:val="22"/>
          <w:szCs w:val="22"/>
          <w:lang w:eastAsia="en-US"/>
        </w:rPr>
        <w:t>Złożenie wniosku oznacza, że Wnioskodawca zapoznał się z Regulaminem i akceptuje zasady w nim określone oraz jest świadomy sk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utków niezachowania wskazanej w </w:t>
      </w:r>
      <w:r w:rsidRPr="005D2123">
        <w:rPr>
          <w:rFonts w:ascii="Open Sans" w:eastAsia="Calibri" w:hAnsi="Open Sans" w:cs="Open Sans"/>
          <w:sz w:val="22"/>
          <w:szCs w:val="22"/>
          <w:lang w:eastAsia="en-US"/>
        </w:rPr>
        <w:t>Regulaminie formy komunikacji.</w:t>
      </w:r>
    </w:p>
    <w:p w14:paraId="38F74BD4" w14:textId="54D77BE9" w:rsidR="0045502D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5D2123">
        <w:rPr>
          <w:rFonts w:ascii="Open Sans" w:eastAsia="Calibri" w:hAnsi="Open Sans" w:cs="Open Sans"/>
          <w:sz w:val="22"/>
          <w:szCs w:val="22"/>
          <w:lang w:eastAsia="en-US"/>
        </w:rPr>
        <w:t>Jeśli Regulamin nie wskazuje inaczej komunikacja pomiędzy IW, a Wnioskodawcą odbywa się w formie elektronicznej za pośrednictwem platformy ePUAP Wnioskodawcy oraz za pośrednictwem CST2021, przy czym wiążące są doręczenia za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5D2123">
        <w:rPr>
          <w:rFonts w:ascii="Open Sans" w:eastAsia="Calibri" w:hAnsi="Open Sans" w:cs="Open Sans"/>
          <w:sz w:val="22"/>
          <w:szCs w:val="22"/>
          <w:lang w:eastAsia="en-US"/>
        </w:rPr>
        <w:t>pośrednictwem platformy ePUAP.</w:t>
      </w:r>
    </w:p>
    <w:p w14:paraId="0224E427" w14:textId="77777777" w:rsidR="0045502D" w:rsidRPr="0015504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155048">
        <w:rPr>
          <w:rFonts w:ascii="Open Sans" w:eastAsia="Calibri" w:hAnsi="Open Sans" w:cs="Open Sans"/>
          <w:sz w:val="22"/>
          <w:szCs w:val="22"/>
          <w:lang w:eastAsia="en-US"/>
        </w:rPr>
        <w:t>W przypadku, gdy z powodów technicznych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nie będzie możliwa komunikacja </w:t>
      </w:r>
      <w:r w:rsidRPr="00155048">
        <w:rPr>
          <w:rFonts w:ascii="Open Sans" w:eastAsia="Calibri" w:hAnsi="Open Sans" w:cs="Open Sans"/>
          <w:sz w:val="22"/>
          <w:szCs w:val="22"/>
          <w:lang w:eastAsia="en-US"/>
        </w:rPr>
        <w:t>za pośrednictwem CST2021 oraz ePUAP,</w:t>
      </w:r>
      <w:r>
        <w:rPr>
          <w:rFonts w:ascii="Open Sans" w:eastAsia="Calibri" w:hAnsi="Open Sans" w:cs="Open Sans"/>
          <w:sz w:val="22"/>
          <w:szCs w:val="22"/>
          <w:lang w:eastAsia="en-US"/>
        </w:rPr>
        <w:t xml:space="preserve"> komunikacja</w:t>
      </w:r>
      <w:r w:rsidRPr="00155048">
        <w:rPr>
          <w:rFonts w:ascii="Open Sans" w:eastAsia="Calibri" w:hAnsi="Open Sans" w:cs="Open Sans"/>
          <w:sz w:val="22"/>
          <w:szCs w:val="22"/>
          <w:lang w:eastAsia="en-US"/>
        </w:rPr>
        <w:t xml:space="preserve"> będzie odbywała się na </w:t>
      </w:r>
      <w:r w:rsidRPr="00155048">
        <w:rPr>
          <w:rFonts w:ascii="Open Sans" w:hAnsi="Open Sans" w:cs="Open Sans"/>
          <w:bCs/>
          <w:sz w:val="22"/>
          <w:szCs w:val="22"/>
        </w:rPr>
        <w:t>adres poczty elektronicznej Wnioskodawcy</w:t>
      </w:r>
      <w:r w:rsidRPr="00155048">
        <w:rPr>
          <w:rFonts w:ascii="Open Sans" w:eastAsia="Calibri" w:hAnsi="Open Sans" w:cs="Open Sans"/>
          <w:sz w:val="22"/>
          <w:szCs w:val="22"/>
          <w:lang w:eastAsia="en-US"/>
        </w:rPr>
        <w:t xml:space="preserve">. </w:t>
      </w:r>
    </w:p>
    <w:p w14:paraId="5C51615E" w14:textId="7663DA10" w:rsidR="0045502D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155048">
        <w:rPr>
          <w:rFonts w:ascii="Open Sans" w:eastAsia="Calibri" w:hAnsi="Open Sans" w:cs="Open Sans"/>
          <w:sz w:val="22"/>
          <w:szCs w:val="22"/>
          <w:lang w:eastAsia="en-US"/>
        </w:rPr>
        <w:t>Gdy z powodów technicznych komunikacja w formie elektronicznej, określonej w ust. 2 i 3 niniejszego paragrafu nie będzie możliwa, IW wskaże w komunikacie na stronie naboru inny sposób komunikacji z Wnioskodawcą.</w:t>
      </w:r>
    </w:p>
    <w:p w14:paraId="39112BA4" w14:textId="3D4BAE68" w:rsidR="0045502D" w:rsidRPr="008E64C8" w:rsidRDefault="0045502D" w:rsidP="00514905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5D2123">
        <w:rPr>
          <w:rFonts w:ascii="Open Sans" w:hAnsi="Open Sans" w:cs="Open Sans"/>
          <w:sz w:val="22"/>
          <w:szCs w:val="22"/>
        </w:rPr>
        <w:t>Wnioskodawca ma obowiązek zawiadomić IW o każdej zmianie swojego adresu, w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5D2123">
        <w:rPr>
          <w:rFonts w:ascii="Open Sans" w:hAnsi="Open Sans" w:cs="Open Sans"/>
          <w:sz w:val="22"/>
          <w:szCs w:val="22"/>
        </w:rPr>
        <w:t>tym adresu poczty elektronicznej i skrzynki ePUAP. W przypadku niedopełnienia tego obowiązku, doręczenie pisma pod dotychczasowy adres będzie miało skutek prawny.</w:t>
      </w:r>
    </w:p>
    <w:p w14:paraId="62C410E9" w14:textId="7BF1D7AB" w:rsidR="0045502D" w:rsidRPr="00FC73CC" w:rsidRDefault="0045502D" w:rsidP="00FC73CC">
      <w:pPr>
        <w:numPr>
          <w:ilvl w:val="0"/>
          <w:numId w:val="10"/>
        </w:numPr>
        <w:tabs>
          <w:tab w:val="left" w:pos="426"/>
        </w:tabs>
        <w:spacing w:after="120" w:line="276" w:lineRule="auto"/>
        <w:rPr>
          <w:rFonts w:ascii="Open Sans" w:hAnsi="Open Sans" w:cs="Open Sans"/>
          <w:sz w:val="22"/>
          <w:szCs w:val="22"/>
        </w:rPr>
      </w:pPr>
      <w:r w:rsidRPr="008E64C8">
        <w:rPr>
          <w:rFonts w:ascii="Open Sans" w:hAnsi="Open Sans" w:cs="Open Sans"/>
          <w:sz w:val="22"/>
          <w:szCs w:val="22"/>
        </w:rPr>
        <w:t>W przypadku gdy, koniec wyznaczonego terminu przypada na dzień ustawowo wolny od pracy, za ostatni dzień terminu uważa się najbliższy następny dzień powszedni. Sobota traktowana jest jako dzień równorzędny z dniem ustawowo wolnym od</w:t>
      </w:r>
      <w:r w:rsidR="00230FC0">
        <w:rPr>
          <w:rFonts w:ascii="Open Sans" w:hAnsi="Open Sans" w:cs="Open Sans"/>
          <w:sz w:val="22"/>
          <w:szCs w:val="22"/>
        </w:rPr>
        <w:t> </w:t>
      </w:r>
      <w:r w:rsidRPr="008E64C8">
        <w:rPr>
          <w:rFonts w:ascii="Open Sans" w:hAnsi="Open Sans" w:cs="Open Sans"/>
          <w:sz w:val="22"/>
          <w:szCs w:val="22"/>
        </w:rPr>
        <w:t>pracy.</w:t>
      </w:r>
      <w:r w:rsidRPr="004726BC">
        <w:rPr>
          <w:rFonts w:ascii="Open Sans" w:hAnsi="Open Sans" w:cs="Open Sans"/>
          <w:sz w:val="22"/>
          <w:szCs w:val="22"/>
        </w:rPr>
        <w:t xml:space="preserve"> </w:t>
      </w:r>
    </w:p>
    <w:p w14:paraId="3ADC4399" w14:textId="26EAF4BE" w:rsidR="004F7E53" w:rsidRPr="00A83A8C" w:rsidRDefault="0064538C" w:rsidP="00A83A8C">
      <w:pPr>
        <w:numPr>
          <w:ilvl w:val="0"/>
          <w:numId w:val="10"/>
        </w:numPr>
        <w:spacing w:before="120" w:after="120" w:line="276" w:lineRule="auto"/>
        <w:ind w:left="425" w:hanging="357"/>
        <w:rPr>
          <w:rFonts w:ascii="Open Sans" w:eastAsiaTheme="majorEastAsia" w:hAnsi="Open Sans" w:cs="Open Sans"/>
          <w:bCs/>
          <w:sz w:val="22"/>
          <w:szCs w:val="22"/>
          <w:lang w:eastAsia="en-US"/>
        </w:rPr>
      </w:pPr>
      <w:r w:rsidRPr="00A83A8C">
        <w:rPr>
          <w:rFonts w:ascii="Open Sans" w:eastAsiaTheme="majorEastAsia" w:hAnsi="Open Sans" w:cs="Open Sans"/>
          <w:bCs/>
          <w:sz w:val="22"/>
          <w:szCs w:val="22"/>
          <w:lang w:eastAsia="en-US"/>
        </w:rPr>
        <w:t xml:space="preserve">Pytania dotyczące przygotowania wniosków o dofinansowanie w ramach naboru (przed złożeniem wniosku o dofinansowanie) można przesyłać </w:t>
      </w:r>
      <w:r w:rsidR="004F7E53" w:rsidRPr="00A83A8C">
        <w:rPr>
          <w:rFonts w:ascii="Open Sans" w:eastAsiaTheme="majorEastAsia" w:hAnsi="Open Sans" w:cs="Open Sans"/>
          <w:bCs/>
          <w:sz w:val="22"/>
          <w:szCs w:val="22"/>
          <w:lang w:eastAsia="en-US"/>
        </w:rPr>
        <w:t>na adres</w:t>
      </w:r>
      <w:r w:rsidR="00835784" w:rsidRPr="00A83A8C">
        <w:rPr>
          <w:rFonts w:ascii="Open Sans" w:eastAsiaTheme="majorEastAsia" w:hAnsi="Open Sans" w:cs="Open Sans"/>
          <w:bCs/>
          <w:sz w:val="22"/>
          <w:szCs w:val="22"/>
          <w:lang w:eastAsia="en-US"/>
        </w:rPr>
        <w:t>:</w:t>
      </w:r>
      <w:r w:rsidR="004F7E53" w:rsidRPr="00A83A8C">
        <w:rPr>
          <w:rFonts w:ascii="Open Sans" w:eastAsiaTheme="majorEastAsia" w:hAnsi="Open Sans" w:cs="Open Sans"/>
          <w:bCs/>
          <w:sz w:val="22"/>
          <w:szCs w:val="22"/>
          <w:lang w:eastAsia="en-US"/>
        </w:rPr>
        <w:t xml:space="preserve"> </w:t>
      </w:r>
      <w:r w:rsidRPr="00A83A8C">
        <w:rPr>
          <w:rFonts w:ascii="Open Sans" w:eastAsiaTheme="majorEastAsia" w:hAnsi="Open Sans" w:cs="Open Sans"/>
          <w:bCs/>
          <w:sz w:val="22"/>
          <w:szCs w:val="22"/>
          <w:lang w:eastAsia="en-US"/>
        </w:rPr>
        <w:t>e-mail:</w:t>
      </w:r>
      <w:r w:rsidRPr="00A83A8C">
        <w:rPr>
          <w:rFonts w:ascii="Open Sans" w:hAnsi="Open Sans" w:cs="Open Sans"/>
          <w:sz w:val="22"/>
          <w:szCs w:val="22"/>
        </w:rPr>
        <w:t> </w:t>
      </w:r>
      <w:hyperlink r:id="rId15" w:history="1">
        <w:r w:rsidR="0059537D" w:rsidRPr="00A83A8C">
          <w:rPr>
            <w:rStyle w:val="Hipercze"/>
            <w:rFonts w:ascii="Open Sans" w:hAnsi="Open Sans" w:cs="Open Sans"/>
            <w:sz w:val="22"/>
            <w:szCs w:val="22"/>
          </w:rPr>
          <w:t>edukacja-fenx@nfosigw.gov.pl</w:t>
        </w:r>
      </w:hyperlink>
      <w:r w:rsidRPr="00A83A8C">
        <w:rPr>
          <w:rFonts w:ascii="Open Sans" w:hAnsi="Open Sans" w:cs="Open Sans"/>
          <w:sz w:val="22"/>
          <w:szCs w:val="22"/>
        </w:rPr>
        <w:t>.</w:t>
      </w:r>
      <w:r w:rsidR="00A83A8C" w:rsidRPr="00A83A8C">
        <w:rPr>
          <w:rFonts w:ascii="Open Sans" w:hAnsi="Open Sans" w:cs="Open Sans"/>
          <w:sz w:val="22"/>
          <w:szCs w:val="22"/>
        </w:rPr>
        <w:t xml:space="preserve"> </w:t>
      </w:r>
      <w:r w:rsidRPr="00A83A8C">
        <w:rPr>
          <w:rFonts w:ascii="Open Sans" w:eastAsiaTheme="majorEastAsia" w:hAnsi="Open Sans" w:cs="Open Sans"/>
          <w:bCs/>
          <w:sz w:val="22"/>
          <w:szCs w:val="22"/>
          <w:lang w:eastAsia="en-US"/>
        </w:rPr>
        <w:t>Odpowiedzi udzielane są indywidualnie drogą elektroniczną. W przypadku,</w:t>
      </w:r>
      <w:r w:rsidR="00230FC0" w:rsidRPr="00A83A8C">
        <w:rPr>
          <w:rFonts w:ascii="Open Sans" w:eastAsiaTheme="majorEastAsia" w:hAnsi="Open Sans" w:cs="Open Sans"/>
          <w:bCs/>
          <w:sz w:val="22"/>
          <w:szCs w:val="22"/>
          <w:lang w:eastAsia="en-US"/>
        </w:rPr>
        <w:t xml:space="preserve"> </w:t>
      </w:r>
      <w:r w:rsidRPr="00A83A8C">
        <w:rPr>
          <w:rFonts w:ascii="Open Sans" w:eastAsiaTheme="majorEastAsia" w:hAnsi="Open Sans" w:cs="Open Sans"/>
          <w:bCs/>
          <w:sz w:val="22"/>
          <w:szCs w:val="22"/>
          <w:lang w:eastAsia="en-US"/>
        </w:rPr>
        <w:t>gdy</w:t>
      </w:r>
      <w:r w:rsidR="00230FC0" w:rsidRPr="00A83A8C">
        <w:rPr>
          <w:rFonts w:ascii="Open Sans" w:eastAsiaTheme="majorEastAsia" w:hAnsi="Open Sans" w:cs="Open Sans"/>
          <w:bCs/>
          <w:sz w:val="22"/>
          <w:szCs w:val="22"/>
          <w:lang w:eastAsia="en-US"/>
        </w:rPr>
        <w:t> </w:t>
      </w:r>
      <w:r w:rsidRPr="00A83A8C">
        <w:rPr>
          <w:rFonts w:ascii="Open Sans" w:eastAsiaTheme="majorEastAsia" w:hAnsi="Open Sans" w:cs="Open Sans"/>
          <w:bCs/>
          <w:sz w:val="22"/>
          <w:szCs w:val="22"/>
          <w:lang w:eastAsia="en-US"/>
        </w:rPr>
        <w:t>liczba pytań jest znacząca, w zakładce „FAQ” zamieszczane są odpowiedzi na</w:t>
      </w:r>
      <w:r w:rsidR="00230FC0" w:rsidRPr="00A83A8C">
        <w:rPr>
          <w:rFonts w:ascii="Open Sans" w:eastAsiaTheme="majorEastAsia" w:hAnsi="Open Sans" w:cs="Open Sans"/>
          <w:bCs/>
          <w:sz w:val="22"/>
          <w:szCs w:val="22"/>
          <w:lang w:eastAsia="en-US"/>
        </w:rPr>
        <w:t> </w:t>
      </w:r>
      <w:r w:rsidRPr="00A83A8C">
        <w:rPr>
          <w:rFonts w:ascii="Open Sans" w:eastAsiaTheme="majorEastAsia" w:hAnsi="Open Sans" w:cs="Open Sans"/>
          <w:bCs/>
          <w:sz w:val="22"/>
          <w:szCs w:val="22"/>
          <w:lang w:eastAsia="en-US"/>
        </w:rPr>
        <w:t>kluczowe lub powtarzające się pytania</w:t>
      </w:r>
      <w:r w:rsidR="00B04F22" w:rsidRPr="00A83A8C">
        <w:rPr>
          <w:rFonts w:ascii="Open Sans" w:eastAsiaTheme="majorEastAsia" w:hAnsi="Open Sans" w:cs="Open Sans"/>
          <w:bCs/>
          <w:sz w:val="22"/>
          <w:szCs w:val="22"/>
          <w:lang w:eastAsia="en-US"/>
        </w:rPr>
        <w:t>.</w:t>
      </w:r>
    </w:p>
    <w:p w14:paraId="2E13671D" w14:textId="1E8A56E5" w:rsidR="00E41CB7" w:rsidRPr="002E6DF1" w:rsidRDefault="00E25B99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29" w:name="_Toc158383512"/>
      <w:r w:rsidRPr="002E6DF1">
        <w:rPr>
          <w:rFonts w:ascii="Open Sans" w:hAnsi="Open Sans" w:cs="Open Sans"/>
          <w:color w:val="auto"/>
          <w:sz w:val="22"/>
          <w:szCs w:val="22"/>
        </w:rPr>
        <w:t>§ 15</w:t>
      </w:r>
      <w:r w:rsidR="00270230" w:rsidRPr="002E6DF1">
        <w:rPr>
          <w:rFonts w:ascii="Open Sans" w:hAnsi="Open Sans" w:cs="Open Sans"/>
          <w:color w:val="auto"/>
          <w:sz w:val="22"/>
          <w:szCs w:val="22"/>
        </w:rPr>
        <w:t>. Procedura odwoławcza</w:t>
      </w:r>
      <w:bookmarkEnd w:id="29"/>
    </w:p>
    <w:p w14:paraId="40B9DF4F" w14:textId="59E98D41" w:rsidR="00FD7DCF" w:rsidRPr="002E6DF1" w:rsidRDefault="00FD7DCF" w:rsidP="00514905">
      <w:pPr>
        <w:pStyle w:val="Akapitzlist"/>
        <w:numPr>
          <w:ilvl w:val="0"/>
          <w:numId w:val="20"/>
        </w:numPr>
        <w:spacing w:after="120"/>
        <w:ind w:left="357"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Wnioskodawcy przysługują środki ochrony prawnej okr</w:t>
      </w:r>
      <w:r w:rsidR="000D4A44" w:rsidRPr="002E6DF1">
        <w:rPr>
          <w:rFonts w:ascii="Open Sans" w:eastAsia="Calibri" w:hAnsi="Open Sans" w:cs="Open Sans"/>
          <w:sz w:val="22"/>
          <w:szCs w:val="22"/>
          <w:lang w:eastAsia="en-US"/>
        </w:rPr>
        <w:t>eślone w ustawie wdrożeniowej.</w:t>
      </w:r>
    </w:p>
    <w:p w14:paraId="2F4D28EF" w14:textId="07D09D1E" w:rsidR="00270230" w:rsidRPr="002E6DF1" w:rsidRDefault="00270230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Wnioskodawca może wnieść protest w terminie 14 dni od dnia doręczenia informacji o negatywnym wyniku oceny projektu, zgodnie z art. 64 ustawy wdrożeniowej.</w:t>
      </w:r>
    </w:p>
    <w:p w14:paraId="6F81EAFA" w14:textId="3FD01F50" w:rsidR="00270230" w:rsidRPr="002E6DF1" w:rsidRDefault="00270230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Protest wnoszony jest do IP – Ministra Klimatu i Środowiska, za pośrednictwem IW.</w:t>
      </w:r>
    </w:p>
    <w:p w14:paraId="11844733" w14:textId="409299DE" w:rsidR="001279CD" w:rsidRPr="002E6DF1" w:rsidRDefault="001279CD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Protest powinien spełniać wymogi formalne określone w art. 64 ust. 2 ustawy wdrożeniowej tj. zawierać:</w:t>
      </w:r>
    </w:p>
    <w:p w14:paraId="6B5C9280" w14:textId="0AA189C4" w:rsidR="001279CD" w:rsidRPr="002E6DF1" w:rsidRDefault="001279CD" w:rsidP="00514905">
      <w:pPr>
        <w:pStyle w:val="Akapitzlist"/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oznaczenie instytucji właściwej do rozpatrzenia protestu;</w:t>
      </w:r>
    </w:p>
    <w:p w14:paraId="596D22D2" w14:textId="745B7220" w:rsidR="001279CD" w:rsidRPr="002E6DF1" w:rsidRDefault="001279CD" w:rsidP="00514905">
      <w:pPr>
        <w:pStyle w:val="Akapitzlist"/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oznaczenie wnioskodawcy;</w:t>
      </w:r>
    </w:p>
    <w:p w14:paraId="4ADDC8E6" w14:textId="3AB8209D" w:rsidR="001279CD" w:rsidRPr="002E6DF1" w:rsidRDefault="001279CD" w:rsidP="00514905">
      <w:pPr>
        <w:pStyle w:val="Akapitzlist"/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numer wniosku o dofinansowanie projektu;</w:t>
      </w:r>
    </w:p>
    <w:p w14:paraId="39710E00" w14:textId="49D88A5E" w:rsidR="001279CD" w:rsidRPr="002E6DF1" w:rsidRDefault="001279CD" w:rsidP="00514905">
      <w:pPr>
        <w:pStyle w:val="Akapitzlist"/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wskazanie kryteriów wyboru projektów, z których oceną wnioskodawca się nie zgadza, wraz z uzasadnieniem;</w:t>
      </w:r>
    </w:p>
    <w:p w14:paraId="4132E5CD" w14:textId="52115920" w:rsidR="001279CD" w:rsidRPr="002E6DF1" w:rsidRDefault="001279CD" w:rsidP="00514905">
      <w:pPr>
        <w:pStyle w:val="Akapitzlist"/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wskazanie zarzutów o charakterze proceduralnym w zakresie przeprowadzonej oceny, jeżeli zdaniem wnioskodawcy naruszenia takie miały miejsce, wraz z uzasadnieniem;</w:t>
      </w:r>
    </w:p>
    <w:p w14:paraId="5C374776" w14:textId="692BB3FF" w:rsidR="001279CD" w:rsidRPr="002E6DF1" w:rsidRDefault="001279CD" w:rsidP="00514905">
      <w:pPr>
        <w:pStyle w:val="Akapitzlist"/>
        <w:numPr>
          <w:ilvl w:val="0"/>
          <w:numId w:val="22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podpis wnioskodawcy lub osoby upoważnionej do jego reprezentowania, </w:t>
      </w:r>
      <w:r w:rsidR="00E25B99" w:rsidRPr="002E6DF1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z załączeniem oryginału lub kopii dokumentu poświadczającego umocowanie takiej osoby do reprezentowania wnioskodawcy.</w:t>
      </w:r>
    </w:p>
    <w:p w14:paraId="198BFF75" w14:textId="19195379" w:rsidR="001279CD" w:rsidRPr="002E6DF1" w:rsidRDefault="001279CD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W przypadku wniesienia protestu niespełniającego wymogów formalnych określonych w </w:t>
      </w:r>
      <w:r w:rsidR="00071396" w:rsidRPr="002E6DF1">
        <w:rPr>
          <w:rFonts w:ascii="Open Sans" w:eastAsia="Calibri" w:hAnsi="Open Sans" w:cs="Open Sans"/>
          <w:sz w:val="22"/>
          <w:szCs w:val="22"/>
          <w:lang w:eastAsia="en-US"/>
        </w:rPr>
        <w:t>us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t</w:t>
      </w:r>
      <w:r w:rsidR="00071396" w:rsidRPr="002E6DF1">
        <w:rPr>
          <w:rFonts w:ascii="Open Sans" w:eastAsia="Calibri" w:hAnsi="Open Sans" w:cs="Open Sans"/>
          <w:sz w:val="22"/>
          <w:szCs w:val="22"/>
          <w:lang w:eastAsia="en-US"/>
        </w:rPr>
        <w:t>.</w:t>
      </w:r>
      <w:r w:rsidR="00717D66">
        <w:rPr>
          <w:rFonts w:ascii="Open Sans" w:eastAsia="Calibri" w:hAnsi="Open Sans" w:cs="Open Sans"/>
          <w:sz w:val="22"/>
          <w:szCs w:val="22"/>
          <w:lang w:eastAsia="en-US"/>
        </w:rPr>
        <w:t>4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, IW wzywa wnioskodawcę do jego uzupełnienia w terminie 7 dni, licząc od dnia otrzymania wezwania, pod rygorem pozostawienia protestu bez rozpatrzenia. </w:t>
      </w:r>
      <w:r w:rsidR="009A2904" w:rsidRPr="002E6DF1">
        <w:rPr>
          <w:rFonts w:ascii="Open Sans" w:eastAsia="Calibri" w:hAnsi="Open Sans" w:cs="Open Sans"/>
          <w:sz w:val="22"/>
          <w:szCs w:val="22"/>
          <w:lang w:eastAsia="en-US"/>
        </w:rPr>
        <w:t>Po bezskutecznym upływie terminu właściwa instytucja przekazuje wnioskodawcy informację o pozostawieniu jego protestu bez rozpatrzenia, pouczając go o możliwości wniesienia w tym zakresie skargi do sądu administracyjnego na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9A2904" w:rsidRPr="002E6DF1">
        <w:rPr>
          <w:rFonts w:ascii="Open Sans" w:eastAsia="Calibri" w:hAnsi="Open Sans" w:cs="Open Sans"/>
          <w:sz w:val="22"/>
          <w:szCs w:val="22"/>
          <w:lang w:eastAsia="en-US"/>
        </w:rPr>
        <w:t>zasadach określonych w art. 73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wdrożeniowej.</w:t>
      </w:r>
    </w:p>
    <w:p w14:paraId="40062CCE" w14:textId="49674911" w:rsidR="009A2904" w:rsidRPr="002E6DF1" w:rsidRDefault="009A2904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Uzupełnienie protestu, o którym mowa w ust. </w:t>
      </w:r>
      <w:r w:rsidR="00717D66">
        <w:rPr>
          <w:rFonts w:ascii="Open Sans" w:eastAsia="Calibri" w:hAnsi="Open Sans" w:cs="Open Sans"/>
          <w:sz w:val="22"/>
          <w:szCs w:val="22"/>
          <w:lang w:eastAsia="en-US"/>
        </w:rPr>
        <w:t>5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, może nastąpić wyłącznie w odniesieniu do wymogów formalnych, o których mowa w ust. </w:t>
      </w:r>
      <w:r w:rsidR="00717D66">
        <w:rPr>
          <w:rFonts w:ascii="Open Sans" w:eastAsia="Calibri" w:hAnsi="Open Sans" w:cs="Open Sans"/>
          <w:sz w:val="22"/>
          <w:szCs w:val="22"/>
          <w:lang w:eastAsia="en-US"/>
        </w:rPr>
        <w:t>4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pkt 1</w:t>
      </w:r>
      <w:r w:rsidR="00071396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="00E25B99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3 i 6.</w:t>
      </w:r>
    </w:p>
    <w:p w14:paraId="3E28269A" w14:textId="0438C9CA" w:rsidR="00270230" w:rsidRPr="002E6DF1" w:rsidRDefault="00270230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Wnioskodawca może wycofać protest do czasu zakończenia jego rozpatrywania przez IP, poprzez złożenie do IW oświadczenia </w:t>
      </w:r>
      <w:r w:rsidR="00E25B99" w:rsidRPr="002E6DF1">
        <w:rPr>
          <w:rFonts w:ascii="Open Sans" w:eastAsia="Calibri" w:hAnsi="Open Sans" w:cs="Open Sans"/>
          <w:sz w:val="22"/>
          <w:szCs w:val="22"/>
          <w:lang w:eastAsia="en-US"/>
        </w:rPr>
        <w:t>w tej sprawie w formie pisemnej</w:t>
      </w:r>
      <w:r w:rsidR="008749DA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. </w:t>
      </w:r>
      <w:r w:rsidR="00E25B99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556DAF2A" w14:textId="5CCD435B" w:rsidR="0052252A" w:rsidRPr="002E6DF1" w:rsidRDefault="0052252A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IW w terminie 14 dni od dnia otrzymania protestu spełniającego wymogi formalne przeprowadza weryfikację dokonanej przez siebie oceny projektu w zakresie kryteriów, których dotyczy protest - oraz zarzutów o charakterze proceduralnym, o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których mowa w art. 64 ust. 2</w:t>
      </w:r>
      <w:r w:rsidR="0094324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pkt 5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wdrożeniowej.</w:t>
      </w:r>
    </w:p>
    <w:p w14:paraId="17198CFC" w14:textId="7198C3F6" w:rsidR="0052252A" w:rsidRPr="002E6DF1" w:rsidRDefault="0052252A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 wyniku przeprowadzonej weryfikacji dokonanej oceny IW może dokonać zmiany podjętego rozstrzygnięcia zgodnie z art. 67 ust. 2 pkt 1 ustawy wdrożeniowej albo podtrzymać podjęte rozstrzygnięcie i przekazać protest do IP w celu rozpatrzenia zgodnie z art. 67 ust. 2 pkt 2 ustawy wdrożeniowej.</w:t>
      </w:r>
    </w:p>
    <w:p w14:paraId="255DAA41" w14:textId="299D6033" w:rsidR="00270230" w:rsidRPr="002E6DF1" w:rsidRDefault="0052252A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IP zgodnie z art. 68 ustawy wdrożeniowej rozpatruje protest w terminie 21 dni od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dnia jego otrzymania. W uzasadnionych przypadkach, termin rozpatrzenia protestu może być przedłużony, o czym właściwa instytucja informuje na piśmie wnioskodawcę. Termin rozpatrzenia protestu nie może przekroczyć łącznie 45 dni od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E25B99" w:rsidRPr="002E6DF1">
        <w:rPr>
          <w:rFonts w:ascii="Open Sans" w:eastAsia="Calibri" w:hAnsi="Open Sans" w:cs="Open Sans"/>
          <w:sz w:val="22"/>
          <w:szCs w:val="22"/>
          <w:lang w:eastAsia="en-US"/>
        </w:rPr>
        <w:t>jego wpływu do IP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15593DF5" w14:textId="77777777" w:rsidR="00270230" w:rsidRPr="002E6DF1" w:rsidRDefault="00270230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Na prawo wnioskodawcy do wniesienia protestu nie wpływa negatywnie błędne pouczenie lub brak pouczenia w informacji o negatywnej ocenie projektu.</w:t>
      </w:r>
    </w:p>
    <w:p w14:paraId="1BAA9847" w14:textId="29C4BA97" w:rsidR="00270230" w:rsidRPr="002E6DF1" w:rsidRDefault="00270230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IP informuje wnioskodawcę o wyniku rozpatrzenia jego protestu, przekazując mu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szczególności:</w:t>
      </w:r>
    </w:p>
    <w:p w14:paraId="7AA09F13" w14:textId="27B1319F" w:rsidR="00270230" w:rsidRPr="002E6DF1" w:rsidRDefault="00270230" w:rsidP="00514905">
      <w:pPr>
        <w:pStyle w:val="Akapitzlist"/>
        <w:numPr>
          <w:ilvl w:val="0"/>
          <w:numId w:val="24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treść rozstrzygnięcia polegającego na uwzględnieniu albo nieuwzględnieniu protestu, wraz z uzasadnieniem;</w:t>
      </w:r>
    </w:p>
    <w:p w14:paraId="7F03A072" w14:textId="5305913D" w:rsidR="00270230" w:rsidRPr="002E6DF1" w:rsidRDefault="00270230" w:rsidP="00514905">
      <w:pPr>
        <w:pStyle w:val="Akapitzlist"/>
        <w:numPr>
          <w:ilvl w:val="0"/>
          <w:numId w:val="24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 przypadku nieuwzględnienia protestu – pouczenie o możliwości wniesienia skargi do sądu administracyjnego na zasadach określonych w art. 73 ustawy wdrożeniowej.</w:t>
      </w:r>
    </w:p>
    <w:p w14:paraId="4CF017A9" w14:textId="77777777" w:rsidR="00B95796" w:rsidRPr="002E6DF1" w:rsidRDefault="00270230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Uwzględnienie protestu polega na</w:t>
      </w:r>
      <w:r w:rsidR="00B95796" w:rsidRPr="002E6DF1">
        <w:rPr>
          <w:rFonts w:ascii="Open Sans" w:eastAsia="Calibri" w:hAnsi="Open Sans" w:cs="Open Sans"/>
          <w:sz w:val="22"/>
          <w:szCs w:val="22"/>
          <w:lang w:eastAsia="en-US"/>
        </w:rPr>
        <w:t>:</w:t>
      </w:r>
    </w:p>
    <w:p w14:paraId="1CDA382D" w14:textId="1788EBBE" w:rsidR="00B95796" w:rsidRPr="002E6DF1" w:rsidRDefault="00B95796" w:rsidP="00230FC0">
      <w:pPr>
        <w:pStyle w:val="Akapitzlist"/>
        <w:numPr>
          <w:ilvl w:val="0"/>
          <w:numId w:val="27"/>
        </w:numPr>
        <w:tabs>
          <w:tab w:val="left" w:pos="426"/>
        </w:tabs>
        <w:spacing w:after="120" w:line="276" w:lineRule="auto"/>
        <w:ind w:left="1077"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zakwalifikowaniu projektu do kolejnego etapu oceny albo wybraniu projektu do dofinansowania i aktualizacji informacji, o której mowa w art. 57 ust.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1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ustawy wdrożeniowej, albo</w:t>
      </w:r>
    </w:p>
    <w:p w14:paraId="492F420E" w14:textId="4431E120" w:rsidR="00270230" w:rsidRPr="002E6DF1" w:rsidRDefault="00B95796" w:rsidP="00514905">
      <w:pPr>
        <w:pStyle w:val="Akapitzlist"/>
        <w:numPr>
          <w:ilvl w:val="0"/>
          <w:numId w:val="27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przekazaniu sprawy do IW, w celu przeprowadzenia ponownej oceny projektu, jeżeli instytucja rozpatrująca protest stwierdzi, że doszło do naruszeń obowiązujących procedur i konieczny do wyjaśnienia zakres sprawy ma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istotny wpływ na wynik oceny.</w:t>
      </w:r>
    </w:p>
    <w:p w14:paraId="687EF045" w14:textId="4BB6C7A0" w:rsidR="00B95796" w:rsidRPr="002E6DF1" w:rsidRDefault="00B95796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Ponowna ocena projektu polega na powtórnej weryfikacji projektu w zakresach, o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których mowa w art. 64 ust. 2 pkt 4 i 5 ustawy wdrożeniowej.</w:t>
      </w:r>
    </w:p>
    <w:p w14:paraId="3505EAAE" w14:textId="4E9ED561" w:rsidR="00270230" w:rsidRPr="002E6DF1" w:rsidRDefault="00270230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 przypadku, gdy na jakimkolwiek etapie postępowania w zakresie procedury odwoławczej zostanie wyczerpana kwota przeznaczona na dofinansowanie projektów w ramach działania IP pozostawia protest bez rozpatrzenia informując o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tym wnioskodawcę w formie pisemnej albo elektronicznej za pośrednictwem skrzynki e-PUAP, wraz z pouczeniem o możliwości wniesienia skargi do sądu administracyjnego na zasadach określonych w art. 73 ustawy wdrożeniowej.</w:t>
      </w:r>
    </w:p>
    <w:p w14:paraId="3F08D5A6" w14:textId="0D89A6A7" w:rsidR="00270230" w:rsidRPr="002E6DF1" w:rsidRDefault="00270230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9A2904" w:rsidRPr="002E6DF1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niezwłocznie podaje do publicznej wiadomości na stronie naboru oraz na portalu informację o wyczerpaniu kwoty w ramach działania.</w:t>
      </w:r>
    </w:p>
    <w:p w14:paraId="0F3F1386" w14:textId="7000EA09" w:rsidR="00AC5208" w:rsidRPr="002E6DF1" w:rsidRDefault="00AC5208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Protest pozostawia się bez rozpatrzenia, jeżeli mimo prawidłowego pouczenia, o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którym mowa w art. 56 ust. 7 ustawy wdrożeniowej, został wniesiony:</w:t>
      </w:r>
    </w:p>
    <w:p w14:paraId="70BA6F4C" w14:textId="46667FE4" w:rsidR="00AC5208" w:rsidRPr="002E6DF1" w:rsidRDefault="00AC5208" w:rsidP="00230FC0">
      <w:pPr>
        <w:pStyle w:val="Akapitzlist"/>
        <w:numPr>
          <w:ilvl w:val="1"/>
          <w:numId w:val="23"/>
        </w:numPr>
        <w:tabs>
          <w:tab w:val="left" w:pos="426"/>
        </w:tabs>
        <w:spacing w:after="80" w:line="276" w:lineRule="auto"/>
        <w:ind w:left="1077"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po terminie;</w:t>
      </w:r>
    </w:p>
    <w:p w14:paraId="3B4C9B50" w14:textId="41F9DA3E" w:rsidR="00AC5208" w:rsidRPr="002E6DF1" w:rsidRDefault="00AC5208" w:rsidP="00230FC0">
      <w:pPr>
        <w:pStyle w:val="Akapitzlist"/>
        <w:numPr>
          <w:ilvl w:val="1"/>
          <w:numId w:val="23"/>
        </w:numPr>
        <w:tabs>
          <w:tab w:val="left" w:pos="426"/>
        </w:tabs>
        <w:spacing w:after="80" w:line="276" w:lineRule="auto"/>
        <w:ind w:left="1077"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przez podmiot wykluczony z możliwości otrzymania dofinansowania na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podstawie przepisów odrębnych;</w:t>
      </w:r>
    </w:p>
    <w:p w14:paraId="04EF2AB3" w14:textId="74575584" w:rsidR="00AC5208" w:rsidRPr="002E6DF1" w:rsidRDefault="00AC5208" w:rsidP="00230FC0">
      <w:pPr>
        <w:pStyle w:val="Akapitzlist"/>
        <w:numPr>
          <w:ilvl w:val="1"/>
          <w:numId w:val="23"/>
        </w:numPr>
        <w:tabs>
          <w:tab w:val="left" w:pos="426"/>
        </w:tabs>
        <w:spacing w:after="80" w:line="276" w:lineRule="auto"/>
        <w:ind w:left="1077"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bez spełnienia wymogów określonych w </w:t>
      </w:r>
      <w:r w:rsidR="00943245" w:rsidRPr="002E6DF1">
        <w:rPr>
          <w:rFonts w:ascii="Open Sans" w:eastAsia="Calibri" w:hAnsi="Open Sans" w:cs="Open Sans"/>
          <w:sz w:val="22"/>
          <w:szCs w:val="22"/>
          <w:lang w:eastAsia="en-US"/>
        </w:rPr>
        <w:t>us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t</w:t>
      </w:r>
      <w:r w:rsidR="00943245" w:rsidRPr="002E6DF1">
        <w:rPr>
          <w:rFonts w:ascii="Open Sans" w:eastAsia="Calibri" w:hAnsi="Open Sans" w:cs="Open Sans"/>
          <w:sz w:val="22"/>
          <w:szCs w:val="22"/>
          <w:lang w:eastAsia="en-US"/>
        </w:rPr>
        <w:t>.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717D66">
        <w:rPr>
          <w:rFonts w:ascii="Open Sans" w:eastAsia="Calibri" w:hAnsi="Open Sans" w:cs="Open Sans"/>
          <w:sz w:val="22"/>
          <w:szCs w:val="22"/>
          <w:lang w:eastAsia="en-US"/>
        </w:rPr>
        <w:t>4 pkt 4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5DE8B6D2" w14:textId="2CEE2FCF" w:rsidR="00AC5208" w:rsidRPr="002E6DF1" w:rsidRDefault="00AC5208" w:rsidP="00514905">
      <w:pPr>
        <w:pStyle w:val="Akapitzlist"/>
        <w:numPr>
          <w:ilvl w:val="1"/>
          <w:numId w:val="23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przez podmiot niespełniający wymogów, o których mowa w art. 63 ustawy wdrożeniowej.</w:t>
      </w:r>
    </w:p>
    <w:p w14:paraId="50F9233C" w14:textId="7FDAFD94" w:rsidR="00270230" w:rsidRPr="002E6DF1" w:rsidRDefault="00270230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 przypadku:</w:t>
      </w:r>
    </w:p>
    <w:p w14:paraId="7935338B" w14:textId="77777777" w:rsidR="00BF168F" w:rsidRPr="002E6DF1" w:rsidRDefault="00270230" w:rsidP="00230FC0">
      <w:pPr>
        <w:pStyle w:val="Akapitzlist"/>
        <w:numPr>
          <w:ilvl w:val="0"/>
          <w:numId w:val="26"/>
        </w:numPr>
        <w:tabs>
          <w:tab w:val="left" w:pos="426"/>
        </w:tabs>
        <w:spacing w:after="80" w:line="276" w:lineRule="auto"/>
        <w:ind w:left="1077"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nieuwzględnienia protestu,</w:t>
      </w:r>
    </w:p>
    <w:p w14:paraId="00C99E26" w14:textId="5FE1EBF5" w:rsidR="00270230" w:rsidRPr="002E6DF1" w:rsidRDefault="00BF168F" w:rsidP="00230FC0">
      <w:pPr>
        <w:pStyle w:val="Akapitzlist"/>
        <w:numPr>
          <w:ilvl w:val="0"/>
          <w:numId w:val="26"/>
        </w:numPr>
        <w:tabs>
          <w:tab w:val="left" w:pos="426"/>
        </w:tabs>
        <w:spacing w:after="80" w:line="276" w:lineRule="auto"/>
        <w:ind w:left="1077"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negatywnej ponownej oceny projektu,</w:t>
      </w:r>
    </w:p>
    <w:p w14:paraId="51C4DA1E" w14:textId="62F3ACE5" w:rsidR="00270230" w:rsidRPr="002E6DF1" w:rsidRDefault="00270230" w:rsidP="00230FC0">
      <w:pPr>
        <w:pStyle w:val="Akapitzlist"/>
        <w:numPr>
          <w:ilvl w:val="0"/>
          <w:numId w:val="26"/>
        </w:numPr>
        <w:tabs>
          <w:tab w:val="left" w:pos="426"/>
        </w:tabs>
        <w:spacing w:line="276" w:lineRule="auto"/>
        <w:ind w:left="1077"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pozostawienia protestu bez rozpatrzenia,</w:t>
      </w:r>
    </w:p>
    <w:p w14:paraId="07F0813A" w14:textId="77777777" w:rsidR="00270230" w:rsidRPr="002E6DF1" w:rsidRDefault="00270230" w:rsidP="00514905">
      <w:pPr>
        <w:tabs>
          <w:tab w:val="left" w:pos="426"/>
        </w:tabs>
        <w:spacing w:after="120" w:line="276" w:lineRule="auto"/>
        <w:ind w:left="720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wnioskodawca może wnieść skargę do sądu administracyjnego, zgodnie z trybem określonym w art. 73-76 ustawy wdrożeniowej.</w:t>
      </w:r>
    </w:p>
    <w:p w14:paraId="309A4239" w14:textId="26068F3F" w:rsidR="00270230" w:rsidRPr="002E6DF1" w:rsidRDefault="00270230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Prawomocne rozstrzygnięcie sądu, z wyłączeniem uwzględnienia skargi, o którym mowa w art. 73 ust. 8 pkt 1 ustawy wdrożeniowej</w:t>
      </w:r>
      <w:r w:rsidR="00BF168F" w:rsidRPr="002E6DF1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kończy procedurę odwoławczą oraz procedurę wyboru projektu.</w:t>
      </w:r>
    </w:p>
    <w:p w14:paraId="39679C67" w14:textId="2EFDA667" w:rsidR="00E41CB7" w:rsidRDefault="00270230" w:rsidP="00514905">
      <w:pPr>
        <w:numPr>
          <w:ilvl w:val="0"/>
          <w:numId w:val="20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Procedura odwoławcza nie wstrzymuje zawierania umów o dofinansowanie z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wnioskodawcami, których projekty zostały wybrane do dofinansowania.</w:t>
      </w:r>
    </w:p>
    <w:p w14:paraId="2E5B7405" w14:textId="6B314728" w:rsidR="007A5BEA" w:rsidRPr="00D945F7" w:rsidRDefault="007A5BEA" w:rsidP="007A5BEA">
      <w:pPr>
        <w:pStyle w:val="Akapitzlist"/>
        <w:numPr>
          <w:ilvl w:val="0"/>
          <w:numId w:val="20"/>
        </w:numPr>
        <w:spacing w:before="240" w:line="259" w:lineRule="auto"/>
        <w:ind w:left="357" w:hanging="357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065EE7">
        <w:rPr>
          <w:rFonts w:ascii="Open Sans" w:eastAsia="Calibri" w:hAnsi="Open Sans" w:cs="Open Sans"/>
          <w:sz w:val="22"/>
          <w:szCs w:val="22"/>
          <w:lang w:eastAsia="en-US"/>
        </w:rPr>
        <w:t xml:space="preserve">Ust. 1 – </w:t>
      </w:r>
      <w:r>
        <w:rPr>
          <w:rFonts w:ascii="Open Sans" w:eastAsia="Calibri" w:hAnsi="Open Sans" w:cs="Open Sans"/>
          <w:sz w:val="22"/>
          <w:szCs w:val="22"/>
          <w:lang w:eastAsia="en-US"/>
        </w:rPr>
        <w:t>20</w:t>
      </w:r>
      <w:r w:rsidRPr="00065EE7">
        <w:rPr>
          <w:rFonts w:ascii="Open Sans" w:eastAsia="Calibri" w:hAnsi="Open Sans" w:cs="Open Sans"/>
          <w:sz w:val="22"/>
          <w:szCs w:val="22"/>
          <w:lang w:eastAsia="en-US"/>
        </w:rPr>
        <w:t xml:space="preserve"> mają charakter pomocniczy i informacyjny w zakresie, w jakim przytoczono w nich treść niektórych przepisów ustawy wdrożeniowej regulujących procedurę odwoławczą. Prawidłowe wniesienie środka odwoławczego wymaga zapoznania się z ww. przepisami w pełnym zakresie i ich przestrzegania niezależnie od informacji, o których mowa w zdaniu 1</w:t>
      </w:r>
      <w:r w:rsidRPr="004D5072">
        <w:rPr>
          <w:rFonts w:ascii="Open Sans" w:eastAsia="Calibri" w:hAnsi="Open Sans" w:cs="Open Sans"/>
          <w:sz w:val="22"/>
          <w:szCs w:val="22"/>
          <w:lang w:eastAsia="en-US"/>
        </w:rPr>
        <w:t xml:space="preserve">. </w:t>
      </w:r>
    </w:p>
    <w:p w14:paraId="22DB0D3D" w14:textId="77777777" w:rsidR="007A5BEA" w:rsidRPr="002E6DF1" w:rsidRDefault="007A5BEA" w:rsidP="006D38AD">
      <w:pPr>
        <w:tabs>
          <w:tab w:val="left" w:pos="426"/>
        </w:tabs>
        <w:spacing w:after="120" w:line="276" w:lineRule="auto"/>
        <w:ind w:left="360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0283C025" w14:textId="22468433" w:rsidR="00BE0EA3" w:rsidRPr="002E6DF1" w:rsidRDefault="00CE30AF" w:rsidP="00514905">
      <w:pPr>
        <w:pStyle w:val="Nagwek2"/>
        <w:spacing w:before="360" w:after="360" w:line="276" w:lineRule="auto"/>
        <w:rPr>
          <w:rFonts w:ascii="Open Sans" w:hAnsi="Open Sans" w:cs="Open Sans"/>
          <w:color w:val="auto"/>
          <w:sz w:val="22"/>
          <w:szCs w:val="22"/>
        </w:rPr>
      </w:pPr>
      <w:bookmarkStart w:id="30" w:name="_Toc158383513"/>
      <w:r w:rsidRPr="002E6DF1">
        <w:rPr>
          <w:rFonts w:ascii="Open Sans" w:hAnsi="Open Sans" w:cs="Open Sans"/>
          <w:color w:val="auto"/>
          <w:sz w:val="22"/>
          <w:szCs w:val="22"/>
        </w:rPr>
        <w:t xml:space="preserve">§ </w:t>
      </w:r>
      <w:r w:rsidR="00203175" w:rsidRPr="002E6DF1">
        <w:rPr>
          <w:rFonts w:ascii="Open Sans" w:hAnsi="Open Sans" w:cs="Open Sans"/>
          <w:color w:val="auto"/>
          <w:sz w:val="22"/>
          <w:szCs w:val="22"/>
        </w:rPr>
        <w:t>1</w:t>
      </w:r>
      <w:r w:rsidR="00E25B99" w:rsidRPr="002E6DF1">
        <w:rPr>
          <w:rFonts w:ascii="Open Sans" w:hAnsi="Open Sans" w:cs="Open Sans"/>
          <w:color w:val="auto"/>
          <w:sz w:val="22"/>
          <w:szCs w:val="22"/>
        </w:rPr>
        <w:t>6</w:t>
      </w:r>
      <w:r w:rsidR="00B26211" w:rsidRPr="002E6DF1">
        <w:rPr>
          <w:rFonts w:ascii="Open Sans" w:hAnsi="Open Sans" w:cs="Open Sans"/>
          <w:color w:val="auto"/>
          <w:sz w:val="22"/>
          <w:szCs w:val="22"/>
        </w:rPr>
        <w:t xml:space="preserve">. </w:t>
      </w:r>
      <w:r w:rsidRPr="002E6DF1">
        <w:rPr>
          <w:rFonts w:ascii="Open Sans" w:hAnsi="Open Sans" w:cs="Open Sans"/>
          <w:color w:val="auto"/>
          <w:sz w:val="22"/>
          <w:szCs w:val="22"/>
        </w:rPr>
        <w:t>Postanowienia końcowe</w:t>
      </w:r>
      <w:bookmarkEnd w:id="30"/>
    </w:p>
    <w:p w14:paraId="7C0E21B9" w14:textId="07801898" w:rsidR="00835F84" w:rsidRPr="002E6DF1" w:rsidRDefault="00835F84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 sprawach nieregulowanych Regulaminem</w:t>
      </w:r>
      <w:r w:rsidR="00C2627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obowiązuje ustawa wdrożeniowa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136EF1E2" w14:textId="252E6719" w:rsidR="00BE0EA3" w:rsidRPr="002E6DF1" w:rsidRDefault="00E6352C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835F84" w:rsidRPr="002E6DF1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zastrzega</w:t>
      </w:r>
      <w:r w:rsidR="00835F84" w:rsidRPr="002E6DF1">
        <w:rPr>
          <w:rFonts w:ascii="Open Sans" w:eastAsia="Calibri" w:hAnsi="Open Sans" w:cs="Open Sans"/>
          <w:sz w:val="22"/>
          <w:szCs w:val="22"/>
          <w:lang w:eastAsia="en-US"/>
        </w:rPr>
        <w:t>, po wyrażeniu zgody przez I</w:t>
      </w:r>
      <w:r w:rsidR="00673C52" w:rsidRPr="002E6DF1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835F84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możliwość zmiany </w:t>
      </w:r>
      <w:r w:rsidR="000C52EB" w:rsidRPr="002E6DF1">
        <w:rPr>
          <w:rFonts w:ascii="Open Sans" w:eastAsia="Calibri" w:hAnsi="Open Sans" w:cs="Open Sans"/>
          <w:sz w:val="22"/>
          <w:szCs w:val="22"/>
          <w:lang w:eastAsia="en-US"/>
        </w:rPr>
        <w:t>R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>egulaminu, z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zastrzeżeniem art.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51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ust.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5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ustawy wdrożeniowej.</w:t>
      </w:r>
      <w:r w:rsidR="00835F84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Informacja o zmian</w:t>
      </w:r>
      <w:r w:rsidR="00BF168F" w:rsidRPr="002E6DF1">
        <w:rPr>
          <w:rFonts w:ascii="Open Sans" w:eastAsia="Calibri" w:hAnsi="Open Sans" w:cs="Open Sans"/>
          <w:sz w:val="22"/>
          <w:szCs w:val="22"/>
          <w:lang w:eastAsia="en-US"/>
        </w:rPr>
        <w:t>ach</w:t>
      </w:r>
      <w:r w:rsidR="00835F84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Regulaminu wraz z ich uzasadnieniem oraz terminem, od którego są stosowane, zostanie opublikowana na stronie internetowej IW oraz na </w:t>
      </w:r>
      <w:r w:rsidR="008749DA" w:rsidRPr="002E6DF1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835F84" w:rsidRPr="002E6DF1">
        <w:rPr>
          <w:rFonts w:ascii="Open Sans" w:eastAsia="Calibri" w:hAnsi="Open Sans" w:cs="Open Sans"/>
          <w:sz w:val="22"/>
          <w:szCs w:val="22"/>
          <w:lang w:eastAsia="en-US"/>
        </w:rPr>
        <w:t>ortalu.</w:t>
      </w:r>
    </w:p>
    <w:p w14:paraId="2242258D" w14:textId="185AA960" w:rsidR="00BE0EA3" w:rsidRPr="002E6DF1" w:rsidRDefault="00CE30AF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W przypadku zmiany regulaminu, </w:t>
      </w:r>
      <w:r w:rsidR="00E6352C" w:rsidRPr="002E6DF1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2E6DF1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036336" w:rsidRPr="002E6DF1">
        <w:rPr>
          <w:rFonts w:ascii="Open Sans" w:eastAsia="Calibri" w:hAnsi="Open Sans" w:cs="Open Sans"/>
          <w:sz w:val="22"/>
          <w:szCs w:val="22"/>
          <w:lang w:eastAsia="en-US"/>
        </w:rPr>
        <w:t>przekazuje wnioskodawc</w:t>
      </w:r>
      <w:r w:rsidR="001F1DD8" w:rsidRPr="002E6DF1">
        <w:rPr>
          <w:rFonts w:ascii="Open Sans" w:eastAsia="Calibri" w:hAnsi="Open Sans" w:cs="Open Sans"/>
          <w:sz w:val="22"/>
          <w:szCs w:val="22"/>
          <w:lang w:eastAsia="en-US"/>
        </w:rPr>
        <w:t>om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informację o jego zmianie, aktualną treść regulaminu, uzasadnienie zmiany oraz termin, od którego stosuje się zmianę.</w:t>
      </w:r>
    </w:p>
    <w:p w14:paraId="5EA75069" w14:textId="69C799A4" w:rsidR="00BE0EA3" w:rsidRPr="002E6DF1" w:rsidRDefault="00456973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2E6DF1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721510" w:rsidRPr="002E6DF1">
        <w:rPr>
          <w:rFonts w:ascii="Open Sans" w:eastAsia="Calibri" w:hAnsi="Open Sans" w:cs="Open Sans"/>
          <w:sz w:val="22"/>
          <w:szCs w:val="22"/>
          <w:lang w:eastAsia="en-US"/>
        </w:rPr>
        <w:t>unieważni</w:t>
      </w:r>
      <w:r w:rsidR="00BF168F" w:rsidRPr="002E6DF1">
        <w:rPr>
          <w:rFonts w:ascii="Open Sans" w:eastAsia="Calibri" w:hAnsi="Open Sans" w:cs="Open Sans"/>
          <w:sz w:val="22"/>
          <w:szCs w:val="22"/>
          <w:lang w:eastAsia="en-US"/>
        </w:rPr>
        <w:t>a</w:t>
      </w:r>
      <w:r w:rsidR="00721510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postępowani</w:t>
      </w:r>
      <w:r w:rsidR="00BF168F" w:rsidRPr="002E6DF1">
        <w:rPr>
          <w:rFonts w:ascii="Open Sans" w:eastAsia="Calibri" w:hAnsi="Open Sans" w:cs="Open Sans"/>
          <w:sz w:val="22"/>
          <w:szCs w:val="22"/>
          <w:lang w:eastAsia="en-US"/>
        </w:rPr>
        <w:t>e</w:t>
      </w:r>
      <w:r w:rsidR="00721510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w zakresie wyboru projektów do dofinansowania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w</w:t>
      </w:r>
      <w:r w:rsidR="00230FC0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>przypadk</w:t>
      </w:r>
      <w:r w:rsidR="00BF168F" w:rsidRPr="002E6DF1">
        <w:rPr>
          <w:rFonts w:ascii="Open Sans" w:eastAsia="Calibri" w:hAnsi="Open Sans" w:cs="Open Sans"/>
          <w:sz w:val="22"/>
          <w:szCs w:val="22"/>
          <w:lang w:eastAsia="en-US"/>
        </w:rPr>
        <w:t>ach wskazanych w art. 58 ustawy wdrożeniowej.</w:t>
      </w:r>
      <w:r w:rsidR="00CE30AF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61017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Nabór może zostać </w:t>
      </w:r>
      <w:r w:rsidR="00744A78" w:rsidRPr="002E6DF1">
        <w:rPr>
          <w:rFonts w:ascii="Open Sans" w:eastAsia="Calibri" w:hAnsi="Open Sans" w:cs="Open Sans"/>
          <w:sz w:val="22"/>
          <w:szCs w:val="22"/>
          <w:lang w:eastAsia="en-US"/>
        </w:rPr>
        <w:t>unieważniony</w:t>
      </w:r>
      <w:r w:rsidR="0061017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po wyrażeniu zgody przez IP oraz IZ. Informacj</w:t>
      </w:r>
      <w:r w:rsidR="00BF168F" w:rsidRPr="002E6DF1">
        <w:rPr>
          <w:rFonts w:ascii="Open Sans" w:eastAsia="Calibri" w:hAnsi="Open Sans" w:cs="Open Sans"/>
          <w:sz w:val="22"/>
          <w:szCs w:val="22"/>
          <w:lang w:eastAsia="en-US"/>
        </w:rPr>
        <w:t>a</w:t>
      </w:r>
      <w:r w:rsidR="0061017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o </w:t>
      </w:r>
      <w:r w:rsidR="00744A78" w:rsidRPr="002E6DF1">
        <w:rPr>
          <w:rFonts w:ascii="Open Sans" w:eastAsia="Calibri" w:hAnsi="Open Sans" w:cs="Open Sans"/>
          <w:sz w:val="22"/>
          <w:szCs w:val="22"/>
          <w:lang w:eastAsia="en-US"/>
        </w:rPr>
        <w:t>unieważnieniu</w:t>
      </w:r>
      <w:r w:rsidR="0061017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744A78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postępowania </w:t>
      </w:r>
      <w:r w:rsidR="00D005EA">
        <w:rPr>
          <w:rFonts w:ascii="Open Sans" w:eastAsia="Calibri" w:hAnsi="Open Sans" w:cs="Open Sans"/>
          <w:sz w:val="22"/>
          <w:szCs w:val="22"/>
          <w:lang w:eastAsia="en-US"/>
        </w:rPr>
        <w:t xml:space="preserve">w </w:t>
      </w:r>
      <w:r w:rsidR="00744A78" w:rsidRPr="002E6DF1">
        <w:rPr>
          <w:rFonts w:ascii="Open Sans" w:eastAsia="Calibri" w:hAnsi="Open Sans" w:cs="Open Sans"/>
          <w:sz w:val="22"/>
          <w:szCs w:val="22"/>
          <w:lang w:eastAsia="en-US"/>
        </w:rPr>
        <w:t>zakresie wyboru projektów do dofinansowania</w:t>
      </w:r>
      <w:r w:rsidR="0061017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zostanie opublikowana na stronie IW oraz </w:t>
      </w:r>
      <w:r w:rsidR="00F83F81" w:rsidRPr="002E6DF1">
        <w:rPr>
          <w:rFonts w:ascii="Open Sans" w:eastAsia="Calibri" w:hAnsi="Open Sans" w:cs="Open Sans"/>
          <w:sz w:val="22"/>
          <w:szCs w:val="22"/>
          <w:lang w:eastAsia="en-US"/>
        </w:rPr>
        <w:t>p</w:t>
      </w:r>
      <w:r w:rsidR="00610175" w:rsidRPr="002E6DF1">
        <w:rPr>
          <w:rFonts w:ascii="Open Sans" w:eastAsia="Calibri" w:hAnsi="Open Sans" w:cs="Open Sans"/>
          <w:sz w:val="22"/>
          <w:szCs w:val="22"/>
          <w:lang w:eastAsia="en-US"/>
        </w:rPr>
        <w:t>ortalu.</w:t>
      </w:r>
      <w:r w:rsidR="00F83F81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Informacja ta nie stanowi podstawy do</w:t>
      </w:r>
      <w:r w:rsidR="006D38AD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F83F81" w:rsidRPr="002E6DF1">
        <w:rPr>
          <w:rFonts w:ascii="Open Sans" w:eastAsia="Calibri" w:hAnsi="Open Sans" w:cs="Open Sans"/>
          <w:sz w:val="22"/>
          <w:szCs w:val="22"/>
          <w:lang w:eastAsia="en-US"/>
        </w:rPr>
        <w:t>wniesienia protestu o którym mowa w art. 63 ustawy wdrożeniowej.</w:t>
      </w:r>
    </w:p>
    <w:p w14:paraId="059D28AD" w14:textId="65ADDCE8" w:rsidR="00BD3B2D" w:rsidRPr="002E6DF1" w:rsidRDefault="00BD3B2D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I</w:t>
      </w:r>
      <w:r w:rsidR="00610175" w:rsidRPr="002E6DF1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przechowuje wniosek o dofinansowanie złożony w aplikacji WOD2021 oraz dokumentację wytworzoną w trakcie postępowania</w:t>
      </w:r>
      <w:r w:rsidR="00912962" w:rsidRPr="002E6DF1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w swoim systemie informatycznym oraz zgodnie z zasadami archiwizacji dokumentów obowiązującymi w I</w:t>
      </w:r>
      <w:r w:rsidR="00610175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W na zasadach określonych w Porozumieniu, o którym mowa w </w:t>
      </w:r>
      <w:r w:rsidR="00E0704A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§ 1 ust. 1 pkt. </w:t>
      </w:r>
      <w:r w:rsidR="003F06E8">
        <w:rPr>
          <w:rFonts w:ascii="Open Sans" w:eastAsia="Calibri" w:hAnsi="Open Sans" w:cs="Open Sans"/>
          <w:sz w:val="22"/>
          <w:szCs w:val="22"/>
          <w:lang w:eastAsia="en-US"/>
        </w:rPr>
        <w:t>4</w:t>
      </w:r>
      <w:r w:rsidR="00E0704A" w:rsidRPr="002E6DF1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494ADA9E" w14:textId="0F3A4BE2" w:rsidR="003B23B6" w:rsidRPr="002E6DF1" w:rsidRDefault="003B23B6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Do obliczania terminów wskazanych w Regulaminie stosuje się art. 57</w:t>
      </w:r>
      <w:r w:rsidR="0072551D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AE1BD4" w:rsidRPr="00AE1BD4">
        <w:rPr>
          <w:rFonts w:ascii="Open Sans" w:eastAsia="Calibri" w:hAnsi="Open Sans" w:cs="Open Sans"/>
          <w:sz w:val="22"/>
          <w:szCs w:val="22"/>
          <w:lang w:eastAsia="en-US"/>
        </w:rPr>
        <w:t>-</w:t>
      </w:r>
      <w:r w:rsidR="00AE1BD4" w:rsidRPr="006D38AD">
        <w:rPr>
          <w:rFonts w:ascii="Open Sans" w:hAnsi="Open Sans" w:cs="Open Sans"/>
          <w:color w:val="000000"/>
          <w:sz w:val="22"/>
          <w:szCs w:val="22"/>
        </w:rPr>
        <w:t xml:space="preserve"> §</w:t>
      </w:r>
      <w:r w:rsidR="0072551D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1 – 4 ustawy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E25B99"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z dnia 14 czerwca 1960 r. – </w:t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Kodeks postępowania administracyjnego.</w:t>
      </w:r>
    </w:p>
    <w:p w14:paraId="7A980192" w14:textId="77777777" w:rsidR="001504E4" w:rsidRPr="002E6DF1" w:rsidRDefault="001504E4" w:rsidP="00230FC0">
      <w:pPr>
        <w:numPr>
          <w:ilvl w:val="0"/>
          <w:numId w:val="25"/>
        </w:numPr>
        <w:tabs>
          <w:tab w:val="left" w:pos="426"/>
        </w:tabs>
        <w:spacing w:line="276" w:lineRule="auto"/>
        <w:ind w:left="357" w:hanging="357"/>
        <w:rPr>
          <w:rFonts w:ascii="Open Sans" w:eastAsia="Calibri" w:hAnsi="Open Sans" w:cs="Open Sans"/>
          <w:sz w:val="22"/>
          <w:szCs w:val="22"/>
          <w:lang w:eastAsia="en-US"/>
        </w:rPr>
      </w:pPr>
      <w:bookmarkStart w:id="31" w:name="_Hlk140501195"/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Do określenia zasad doręczania:</w:t>
      </w:r>
    </w:p>
    <w:p w14:paraId="348125AA" w14:textId="77777777" w:rsidR="001504E4" w:rsidRPr="002E6DF1" w:rsidRDefault="001504E4" w:rsidP="00230FC0">
      <w:pPr>
        <w:numPr>
          <w:ilvl w:val="0"/>
          <w:numId w:val="43"/>
        </w:numPr>
        <w:tabs>
          <w:tab w:val="left" w:pos="426"/>
        </w:tabs>
        <w:spacing w:after="80"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informacji o wyborze projektu do dofinansowania,</w:t>
      </w:r>
    </w:p>
    <w:p w14:paraId="598ECCB0" w14:textId="77777777" w:rsidR="001504E4" w:rsidRPr="002E6DF1" w:rsidRDefault="001504E4" w:rsidP="00230FC0">
      <w:pPr>
        <w:numPr>
          <w:ilvl w:val="0"/>
          <w:numId w:val="43"/>
        </w:numPr>
        <w:tabs>
          <w:tab w:val="left" w:pos="426"/>
        </w:tabs>
        <w:spacing w:after="80"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informacji o negatywnej ocenie projektu,</w:t>
      </w:r>
    </w:p>
    <w:p w14:paraId="564F6549" w14:textId="77777777" w:rsidR="001504E4" w:rsidRPr="002E6DF1" w:rsidRDefault="001504E4" w:rsidP="00230FC0">
      <w:pPr>
        <w:numPr>
          <w:ilvl w:val="0"/>
          <w:numId w:val="43"/>
        </w:numPr>
        <w:tabs>
          <w:tab w:val="left" w:pos="426"/>
        </w:tabs>
        <w:spacing w:after="80" w:line="276" w:lineRule="auto"/>
        <w:ind w:left="709" w:hanging="357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informacji potwierdzającej anulowanie/wycofanie wniosku z naboru,</w:t>
      </w:r>
    </w:p>
    <w:p w14:paraId="3EED8A32" w14:textId="77777777" w:rsidR="001504E4" w:rsidRPr="002E6DF1" w:rsidRDefault="001504E4" w:rsidP="00230FC0">
      <w:pPr>
        <w:numPr>
          <w:ilvl w:val="0"/>
          <w:numId w:val="43"/>
        </w:numPr>
        <w:tabs>
          <w:tab w:val="left" w:pos="426"/>
        </w:tabs>
        <w:spacing w:after="120" w:line="276" w:lineRule="auto"/>
        <w:ind w:left="709"/>
        <w:contextualSpacing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oraz w korespondencji na etapie procedury odwoławczej,</w:t>
      </w:r>
    </w:p>
    <w:p w14:paraId="0D88A86A" w14:textId="6FBB8E6D" w:rsidR="001504E4" w:rsidRPr="002E6DF1" w:rsidRDefault="001504E4" w:rsidP="00514905">
      <w:pPr>
        <w:tabs>
          <w:tab w:val="left" w:pos="426"/>
        </w:tabs>
        <w:spacing w:after="120" w:line="276" w:lineRule="auto"/>
        <w:ind w:left="284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stosuje się przepisy działu I rozdziału 8 ustawy Kodeks postępowania administracyjnego (art. 39 – 49b. kpa). Pisma i informacje, o których mowa </w:t>
      </w:r>
      <w:r w:rsidR="006D38AD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>w pkt od 1-4 wymagają odpowiednio podpisu własnoręcznego albo opatrzenia kwalifikowanym podpisem elektronicznym, podpisem zaufanym albo podpisem osobistym.</w:t>
      </w:r>
      <w:bookmarkEnd w:id="31"/>
    </w:p>
    <w:p w14:paraId="07D2988D" w14:textId="018E05B9" w:rsidR="00B74D51" w:rsidRPr="002E6DF1" w:rsidRDefault="00B74D51" w:rsidP="00514905">
      <w:pPr>
        <w:numPr>
          <w:ilvl w:val="0"/>
          <w:numId w:val="25"/>
        </w:numPr>
        <w:tabs>
          <w:tab w:val="left" w:pos="426"/>
        </w:tabs>
        <w:spacing w:after="120" w:line="276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2E6DF1">
        <w:rPr>
          <w:rFonts w:ascii="Open Sans" w:eastAsia="Calibri" w:hAnsi="Open Sans" w:cs="Open Sans"/>
          <w:sz w:val="22"/>
          <w:szCs w:val="22"/>
          <w:lang w:eastAsia="en-US"/>
        </w:rPr>
        <w:t xml:space="preserve">Wszystkie załączniki stanowią integralną część Regulaminu. </w:t>
      </w:r>
    </w:p>
    <w:p w14:paraId="3E8193C8" w14:textId="77777777" w:rsidR="00BE0EA3" w:rsidRPr="0098212D" w:rsidRDefault="00CE30AF" w:rsidP="00514905">
      <w:pPr>
        <w:pStyle w:val="Nagwek2"/>
        <w:spacing w:before="1080" w:after="240"/>
        <w:rPr>
          <w:rFonts w:ascii="Open Sans" w:hAnsi="Open Sans" w:cs="Open Sans"/>
          <w:color w:val="000000" w:themeColor="text1"/>
          <w:sz w:val="22"/>
          <w:szCs w:val="22"/>
        </w:rPr>
      </w:pPr>
      <w:bookmarkStart w:id="32" w:name="_Toc158383514"/>
      <w:r w:rsidRPr="002E6DF1">
        <w:rPr>
          <w:rFonts w:ascii="Open Sans" w:hAnsi="Open Sans" w:cs="Open Sans"/>
          <w:color w:val="auto"/>
          <w:sz w:val="22"/>
          <w:szCs w:val="22"/>
        </w:rPr>
        <w:t>Załączniki:</w:t>
      </w:r>
      <w:bookmarkEnd w:id="32"/>
    </w:p>
    <w:p w14:paraId="007F5758" w14:textId="51C4CFA4" w:rsidR="00610175" w:rsidRPr="002E6DF1" w:rsidRDefault="00610175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Wzór wniosku o dofinansowanie</w:t>
      </w:r>
      <w:r w:rsidR="00F96137" w:rsidRPr="002E6DF1">
        <w:rPr>
          <w:rFonts w:ascii="Open Sans" w:hAnsi="Open Sans" w:cs="Open Sans"/>
          <w:sz w:val="22"/>
          <w:szCs w:val="22"/>
        </w:rPr>
        <w:t xml:space="preserve"> wraz z</w:t>
      </w:r>
      <w:r w:rsidR="007A608D" w:rsidRPr="002E6DF1">
        <w:rPr>
          <w:rFonts w:ascii="Open Sans" w:hAnsi="Open Sans" w:cs="Open Sans"/>
          <w:sz w:val="22"/>
          <w:szCs w:val="22"/>
        </w:rPr>
        <w:t xml:space="preserve"> I</w:t>
      </w:r>
      <w:r w:rsidR="006C6E9B" w:rsidRPr="002E6DF1">
        <w:rPr>
          <w:rFonts w:ascii="Open Sans" w:hAnsi="Open Sans" w:cs="Open Sans"/>
          <w:sz w:val="22"/>
          <w:szCs w:val="22"/>
        </w:rPr>
        <w:t>nstrukcj</w:t>
      </w:r>
      <w:r w:rsidR="00F96137" w:rsidRPr="002E6DF1">
        <w:rPr>
          <w:rFonts w:ascii="Open Sans" w:hAnsi="Open Sans" w:cs="Open Sans"/>
          <w:sz w:val="22"/>
          <w:szCs w:val="22"/>
        </w:rPr>
        <w:t>ą</w:t>
      </w:r>
      <w:r w:rsidR="007A608D" w:rsidRPr="002E6DF1">
        <w:rPr>
          <w:rFonts w:ascii="Open Sans" w:hAnsi="Open Sans" w:cs="Open Sans"/>
          <w:sz w:val="22"/>
          <w:szCs w:val="22"/>
        </w:rPr>
        <w:t xml:space="preserve"> użytkownika Aplikacji WOD2021</w:t>
      </w:r>
    </w:p>
    <w:p w14:paraId="666C8B86" w14:textId="399DB28A" w:rsidR="007A608D" w:rsidRPr="002E6DF1" w:rsidRDefault="00610175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Lista </w:t>
      </w:r>
      <w:r w:rsidR="00A75D22" w:rsidRPr="002E6DF1">
        <w:rPr>
          <w:rFonts w:ascii="Open Sans" w:hAnsi="Open Sans" w:cs="Open Sans"/>
          <w:sz w:val="22"/>
          <w:szCs w:val="22"/>
        </w:rPr>
        <w:t xml:space="preserve">i zakres wymaganych </w:t>
      </w:r>
      <w:r w:rsidRPr="002E6DF1">
        <w:rPr>
          <w:rFonts w:ascii="Open Sans" w:hAnsi="Open Sans" w:cs="Open Sans"/>
          <w:sz w:val="22"/>
          <w:szCs w:val="22"/>
        </w:rPr>
        <w:t>załączników do wniosku o dofinansowanie</w:t>
      </w:r>
    </w:p>
    <w:p w14:paraId="7566F8BB" w14:textId="26E4E6DD" w:rsidR="006656F1" w:rsidRPr="00490EA7" w:rsidRDefault="00CE30AF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490EA7">
        <w:rPr>
          <w:rFonts w:ascii="Open Sans" w:hAnsi="Open Sans" w:cs="Open Sans"/>
          <w:sz w:val="22"/>
          <w:szCs w:val="22"/>
        </w:rPr>
        <w:t>Kryteria wyboru projekt</w:t>
      </w:r>
      <w:r w:rsidR="00D84DF9" w:rsidRPr="00490EA7">
        <w:rPr>
          <w:rFonts w:ascii="Open Sans" w:hAnsi="Open Sans" w:cs="Open Sans"/>
          <w:sz w:val="22"/>
          <w:szCs w:val="22"/>
        </w:rPr>
        <w:t>u</w:t>
      </w:r>
      <w:r w:rsidR="001504E4" w:rsidRPr="00490EA7">
        <w:rPr>
          <w:rFonts w:ascii="Open Sans" w:hAnsi="Open Sans" w:cs="Open Sans"/>
          <w:sz w:val="22"/>
          <w:szCs w:val="22"/>
        </w:rPr>
        <w:t xml:space="preserve"> dla działania 1.5.</w:t>
      </w:r>
      <w:r w:rsidR="00490EA7" w:rsidRPr="00490EA7">
        <w:rPr>
          <w:rFonts w:ascii="Open Sans" w:hAnsi="Open Sans" w:cs="Open Sans"/>
          <w:sz w:val="22"/>
          <w:szCs w:val="22"/>
        </w:rPr>
        <w:t>8</w:t>
      </w:r>
      <w:r w:rsidR="0027613D" w:rsidRPr="00490EA7">
        <w:rPr>
          <w:rFonts w:ascii="Open Sans" w:hAnsi="Open Sans" w:cs="Open Sans"/>
          <w:sz w:val="22"/>
          <w:szCs w:val="22"/>
        </w:rPr>
        <w:t xml:space="preserve"> </w:t>
      </w:r>
      <w:r w:rsidR="00490EA7" w:rsidRPr="00490EA7">
        <w:rPr>
          <w:rFonts w:ascii="Open Sans" w:hAnsi="Open Sans" w:cs="Open Sans"/>
          <w:sz w:val="22"/>
          <w:szCs w:val="22"/>
        </w:rPr>
        <w:t xml:space="preserve">Edukacja w zakresie ochrony przyrody </w:t>
      </w:r>
      <w:r w:rsidR="00F96137" w:rsidRPr="00490EA7">
        <w:rPr>
          <w:rFonts w:ascii="Open Sans" w:hAnsi="Open Sans" w:cs="Open Sans"/>
          <w:sz w:val="22"/>
          <w:szCs w:val="22"/>
        </w:rPr>
        <w:t xml:space="preserve">wraz z </w:t>
      </w:r>
      <w:r w:rsidR="00ED0E35" w:rsidRPr="00490EA7">
        <w:rPr>
          <w:rFonts w:ascii="Open Sans" w:hAnsi="Open Sans" w:cs="Open Sans"/>
          <w:sz w:val="22"/>
          <w:szCs w:val="22"/>
        </w:rPr>
        <w:t>Metodyk</w:t>
      </w:r>
      <w:r w:rsidR="00F96137" w:rsidRPr="00490EA7">
        <w:rPr>
          <w:rFonts w:ascii="Open Sans" w:hAnsi="Open Sans" w:cs="Open Sans"/>
          <w:sz w:val="22"/>
          <w:szCs w:val="22"/>
        </w:rPr>
        <w:t>ą</w:t>
      </w:r>
      <w:r w:rsidR="00ED0E35" w:rsidRPr="00490EA7">
        <w:rPr>
          <w:rFonts w:ascii="Open Sans" w:hAnsi="Open Sans" w:cs="Open Sans"/>
          <w:sz w:val="22"/>
          <w:szCs w:val="22"/>
        </w:rPr>
        <w:t xml:space="preserve"> i kryteria</w:t>
      </w:r>
      <w:r w:rsidR="00F96137" w:rsidRPr="00490EA7">
        <w:rPr>
          <w:rFonts w:ascii="Open Sans" w:hAnsi="Open Sans" w:cs="Open Sans"/>
          <w:sz w:val="22"/>
          <w:szCs w:val="22"/>
        </w:rPr>
        <w:t>mi</w:t>
      </w:r>
      <w:r w:rsidR="00ED0E35" w:rsidRPr="00490EA7">
        <w:rPr>
          <w:rFonts w:ascii="Open Sans" w:hAnsi="Open Sans" w:cs="Open Sans"/>
          <w:sz w:val="22"/>
          <w:szCs w:val="22"/>
        </w:rPr>
        <w:t xml:space="preserve"> horyzontaln</w:t>
      </w:r>
      <w:r w:rsidR="00F96137" w:rsidRPr="00490EA7">
        <w:rPr>
          <w:rFonts w:ascii="Open Sans" w:hAnsi="Open Sans" w:cs="Open Sans"/>
          <w:sz w:val="22"/>
          <w:szCs w:val="22"/>
        </w:rPr>
        <w:t>ymi</w:t>
      </w:r>
      <w:r w:rsidR="00ED0E35" w:rsidRPr="00490EA7">
        <w:rPr>
          <w:rFonts w:ascii="Open Sans" w:hAnsi="Open Sans" w:cs="Open Sans"/>
          <w:sz w:val="22"/>
          <w:szCs w:val="22"/>
        </w:rPr>
        <w:t xml:space="preserve"> FEnIKS</w:t>
      </w:r>
    </w:p>
    <w:p w14:paraId="43C0FF68" w14:textId="50972720" w:rsidR="00744A78" w:rsidRPr="002E6DF1" w:rsidRDefault="00610175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  <w:lang w:eastAsia="en-US"/>
        </w:rPr>
        <w:t>Listy sprawdzające</w:t>
      </w:r>
      <w:r w:rsidR="00744A78" w:rsidRPr="002E6DF1">
        <w:rPr>
          <w:rFonts w:ascii="Open Sans" w:hAnsi="Open Sans" w:cs="Open Sans"/>
          <w:sz w:val="22"/>
          <w:szCs w:val="22"/>
          <w:lang w:eastAsia="en-US"/>
        </w:rPr>
        <w:t xml:space="preserve"> do </w:t>
      </w:r>
      <w:r w:rsidR="00D65239" w:rsidRPr="002E6DF1">
        <w:rPr>
          <w:rFonts w:ascii="Open Sans" w:hAnsi="Open Sans" w:cs="Open Sans"/>
          <w:sz w:val="22"/>
          <w:szCs w:val="22"/>
          <w:lang w:eastAsia="en-US"/>
        </w:rPr>
        <w:t>I etapu oceny</w:t>
      </w:r>
    </w:p>
    <w:p w14:paraId="7485F9A4" w14:textId="304B3759" w:rsidR="003422B9" w:rsidRPr="002E6DF1" w:rsidRDefault="00744A78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  <w:lang w:eastAsia="en-US"/>
        </w:rPr>
        <w:t xml:space="preserve">Listy sprawdzające do </w:t>
      </w:r>
      <w:r w:rsidR="00D65239" w:rsidRPr="002E6DF1">
        <w:rPr>
          <w:rFonts w:ascii="Open Sans" w:hAnsi="Open Sans" w:cs="Open Sans"/>
          <w:sz w:val="22"/>
          <w:szCs w:val="22"/>
          <w:lang w:eastAsia="en-US"/>
        </w:rPr>
        <w:t xml:space="preserve">II etapu </w:t>
      </w:r>
      <w:r w:rsidR="00AE4F49" w:rsidRPr="002E6DF1">
        <w:rPr>
          <w:rFonts w:ascii="Open Sans" w:hAnsi="Open Sans" w:cs="Open Sans"/>
          <w:sz w:val="22"/>
          <w:szCs w:val="22"/>
          <w:lang w:eastAsia="en-US"/>
        </w:rPr>
        <w:t>oceny</w:t>
      </w:r>
    </w:p>
    <w:p w14:paraId="33BC6673" w14:textId="2E030140" w:rsidR="00B4342B" w:rsidRPr="0078712E" w:rsidRDefault="00B4342B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78712E">
        <w:rPr>
          <w:rFonts w:ascii="Open Sans" w:hAnsi="Open Sans" w:cs="Open Sans"/>
          <w:sz w:val="22"/>
          <w:szCs w:val="22"/>
        </w:rPr>
        <w:t>K</w:t>
      </w:r>
      <w:r w:rsidR="00D65239" w:rsidRPr="0078712E">
        <w:rPr>
          <w:rFonts w:ascii="Open Sans" w:hAnsi="Open Sans" w:cs="Open Sans"/>
          <w:sz w:val="22"/>
          <w:szCs w:val="22"/>
        </w:rPr>
        <w:t>atalog wydatków kwalifikowa</w:t>
      </w:r>
      <w:r w:rsidR="00E8490C" w:rsidRPr="0078712E">
        <w:rPr>
          <w:rFonts w:ascii="Open Sans" w:hAnsi="Open Sans" w:cs="Open Sans"/>
          <w:sz w:val="22"/>
          <w:szCs w:val="22"/>
        </w:rPr>
        <w:t>l</w:t>
      </w:r>
      <w:r w:rsidR="00D65239" w:rsidRPr="0078712E">
        <w:rPr>
          <w:rFonts w:ascii="Open Sans" w:hAnsi="Open Sans" w:cs="Open Sans"/>
          <w:sz w:val="22"/>
          <w:szCs w:val="22"/>
        </w:rPr>
        <w:t>nych</w:t>
      </w:r>
    </w:p>
    <w:p w14:paraId="09A7A03B" w14:textId="058D1F72" w:rsidR="00744A78" w:rsidRPr="002E6DF1" w:rsidRDefault="00744A78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Wzór umowy o dofinansowanie wraz z </w:t>
      </w:r>
      <w:r w:rsidR="00400E95" w:rsidRPr="002E6DF1">
        <w:rPr>
          <w:rFonts w:ascii="Open Sans" w:hAnsi="Open Sans" w:cs="Open Sans"/>
          <w:sz w:val="22"/>
          <w:szCs w:val="22"/>
        </w:rPr>
        <w:t>załącznikami</w:t>
      </w:r>
    </w:p>
    <w:p w14:paraId="1ADA6863" w14:textId="3AA42ED8" w:rsidR="00022527" w:rsidRPr="002E6DF1" w:rsidRDefault="00022527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 xml:space="preserve">Katalog </w:t>
      </w:r>
      <w:r w:rsidR="00C07E11">
        <w:rPr>
          <w:rFonts w:ascii="Open Sans" w:hAnsi="Open Sans" w:cs="Open Sans"/>
          <w:sz w:val="22"/>
          <w:szCs w:val="22"/>
        </w:rPr>
        <w:t xml:space="preserve">stosowanych w naborze </w:t>
      </w:r>
      <w:r w:rsidRPr="002E6DF1">
        <w:rPr>
          <w:rFonts w:ascii="Open Sans" w:hAnsi="Open Sans" w:cs="Open Sans"/>
          <w:sz w:val="22"/>
          <w:szCs w:val="22"/>
        </w:rPr>
        <w:t>wskaźników</w:t>
      </w:r>
    </w:p>
    <w:p w14:paraId="74C38278" w14:textId="474A2BF7" w:rsidR="00022527" w:rsidRDefault="00022527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2E6DF1">
        <w:rPr>
          <w:rFonts w:ascii="Open Sans" w:hAnsi="Open Sans" w:cs="Open Sans"/>
          <w:sz w:val="22"/>
          <w:szCs w:val="22"/>
        </w:rPr>
        <w:t>Katalog kosztów pośrednich</w:t>
      </w:r>
    </w:p>
    <w:p w14:paraId="51CD9BBD" w14:textId="4EFF25F6" w:rsidR="00422C55" w:rsidRPr="0098212D" w:rsidRDefault="004F07B5" w:rsidP="00514905">
      <w:pPr>
        <w:pStyle w:val="Akapitzlist"/>
        <w:numPr>
          <w:ilvl w:val="0"/>
          <w:numId w:val="13"/>
        </w:numPr>
        <w:spacing w:line="276" w:lineRule="auto"/>
        <w:ind w:left="425" w:hanging="425"/>
        <w:rPr>
          <w:rFonts w:ascii="Open Sans" w:hAnsi="Open Sans" w:cs="Open Sans"/>
          <w:sz w:val="22"/>
          <w:szCs w:val="22"/>
        </w:rPr>
      </w:pPr>
      <w:r w:rsidRPr="00526F06">
        <w:rPr>
          <w:rFonts w:ascii="Open Sans" w:hAnsi="Open Sans" w:cs="Open Sans"/>
          <w:sz w:val="22"/>
          <w:szCs w:val="22"/>
        </w:rPr>
        <w:t>Regulamin KOP wraz z załącznikami</w:t>
      </w:r>
    </w:p>
    <w:sectPr w:rsidR="00422C55" w:rsidRPr="0098212D" w:rsidSect="00C522BF">
      <w:footerReference w:type="default" r:id="rId16"/>
      <w:headerReference w:type="first" r:id="rId17"/>
      <w:pgSz w:w="11906" w:h="16838"/>
      <w:pgMar w:top="907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1B1B4" w14:textId="77777777" w:rsidR="0001774E" w:rsidRDefault="0001774E">
      <w:r>
        <w:separator/>
      </w:r>
    </w:p>
  </w:endnote>
  <w:endnote w:type="continuationSeparator" w:id="0">
    <w:p w14:paraId="1AACE275" w14:textId="77777777" w:rsidR="0001774E" w:rsidRDefault="0001774E">
      <w:r>
        <w:continuationSeparator/>
      </w:r>
    </w:p>
  </w:endnote>
  <w:endnote w:type="continuationNotice" w:id="1">
    <w:p w14:paraId="24C68D03" w14:textId="77777777" w:rsidR="0001774E" w:rsidRDefault="000177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Open Sans Light">
    <w:altName w:val="Times New Roman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DC18A" w14:textId="6C7D6A02" w:rsidR="00717D66" w:rsidRPr="00837472" w:rsidRDefault="00717D66" w:rsidP="002E6DF1">
    <w:pPr>
      <w:pStyle w:val="Stopka"/>
      <w:pBdr>
        <w:top w:val="single" w:sz="4" w:space="1" w:color="auto"/>
      </w:pBdr>
      <w:jc w:val="center"/>
      <w:rPr>
        <w:rFonts w:ascii="Open Sans" w:hAnsi="Open Sans" w:cs="Open Sans"/>
        <w:sz w:val="18"/>
        <w:szCs w:val="18"/>
      </w:rPr>
    </w:pPr>
    <w:r w:rsidRPr="00837472">
      <w:rPr>
        <w:rFonts w:ascii="Open Sans" w:hAnsi="Open Sans" w:cs="Open Sans"/>
        <w:sz w:val="18"/>
        <w:szCs w:val="18"/>
      </w:rPr>
      <w:t xml:space="preserve">Strona </w:t>
    </w:r>
    <w:r w:rsidRPr="00837472">
      <w:rPr>
        <w:rFonts w:ascii="Open Sans" w:hAnsi="Open Sans" w:cs="Open Sans"/>
        <w:b/>
        <w:bCs/>
        <w:sz w:val="18"/>
        <w:szCs w:val="18"/>
      </w:rPr>
      <w:fldChar w:fldCharType="begin"/>
    </w:r>
    <w:r w:rsidRPr="00837472">
      <w:rPr>
        <w:rFonts w:ascii="Open Sans" w:hAnsi="Open Sans" w:cs="Open Sans"/>
        <w:b/>
        <w:bCs/>
        <w:sz w:val="18"/>
        <w:szCs w:val="18"/>
      </w:rPr>
      <w:instrText>PAGE  \* Arabic  \* MERGEFORMAT</w:instrText>
    </w:r>
    <w:r w:rsidRPr="00837472">
      <w:rPr>
        <w:rFonts w:ascii="Open Sans" w:hAnsi="Open Sans" w:cs="Open Sans"/>
        <w:b/>
        <w:bCs/>
        <w:sz w:val="18"/>
        <w:szCs w:val="18"/>
      </w:rPr>
      <w:fldChar w:fldCharType="separate"/>
    </w:r>
    <w:r w:rsidR="00FD6219">
      <w:rPr>
        <w:rFonts w:ascii="Open Sans" w:hAnsi="Open Sans" w:cs="Open Sans"/>
        <w:b/>
        <w:bCs/>
        <w:noProof/>
        <w:sz w:val="18"/>
        <w:szCs w:val="18"/>
      </w:rPr>
      <w:t>11</w:t>
    </w:r>
    <w:r w:rsidRPr="00837472">
      <w:rPr>
        <w:rFonts w:ascii="Open Sans" w:hAnsi="Open Sans" w:cs="Open Sans"/>
        <w:b/>
        <w:bCs/>
        <w:sz w:val="18"/>
        <w:szCs w:val="18"/>
      </w:rPr>
      <w:fldChar w:fldCharType="end"/>
    </w:r>
    <w:r w:rsidRPr="00837472">
      <w:rPr>
        <w:rFonts w:ascii="Open Sans" w:hAnsi="Open Sans" w:cs="Open Sans"/>
        <w:sz w:val="18"/>
        <w:szCs w:val="18"/>
      </w:rPr>
      <w:t xml:space="preserve"> z </w:t>
    </w:r>
    <w:r w:rsidRPr="00837472">
      <w:rPr>
        <w:rFonts w:ascii="Open Sans" w:hAnsi="Open Sans" w:cs="Open Sans"/>
        <w:b/>
        <w:bCs/>
        <w:sz w:val="18"/>
        <w:szCs w:val="18"/>
      </w:rPr>
      <w:fldChar w:fldCharType="begin"/>
    </w:r>
    <w:r w:rsidRPr="00837472">
      <w:rPr>
        <w:rFonts w:ascii="Open Sans" w:hAnsi="Open Sans" w:cs="Open Sans"/>
        <w:b/>
        <w:bCs/>
        <w:sz w:val="18"/>
        <w:szCs w:val="18"/>
      </w:rPr>
      <w:instrText>NUMPAGES  \* Arabic  \* MERGEFORMAT</w:instrText>
    </w:r>
    <w:r w:rsidRPr="00837472">
      <w:rPr>
        <w:rFonts w:ascii="Open Sans" w:hAnsi="Open Sans" w:cs="Open Sans"/>
        <w:b/>
        <w:bCs/>
        <w:sz w:val="18"/>
        <w:szCs w:val="18"/>
      </w:rPr>
      <w:fldChar w:fldCharType="separate"/>
    </w:r>
    <w:r w:rsidR="00FD6219">
      <w:rPr>
        <w:rFonts w:ascii="Open Sans" w:hAnsi="Open Sans" w:cs="Open Sans"/>
        <w:b/>
        <w:bCs/>
        <w:noProof/>
        <w:sz w:val="18"/>
        <w:szCs w:val="18"/>
      </w:rPr>
      <w:t>21</w:t>
    </w:r>
    <w:r w:rsidRPr="00837472">
      <w:rPr>
        <w:rFonts w:ascii="Open Sans" w:hAnsi="Open Sans" w:cs="Open Sans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536BE" w14:textId="77777777" w:rsidR="0001774E" w:rsidRDefault="0001774E">
      <w:r>
        <w:separator/>
      </w:r>
    </w:p>
  </w:footnote>
  <w:footnote w:type="continuationSeparator" w:id="0">
    <w:p w14:paraId="65920F67" w14:textId="77777777" w:rsidR="0001774E" w:rsidRDefault="0001774E">
      <w:r>
        <w:continuationSeparator/>
      </w:r>
    </w:p>
  </w:footnote>
  <w:footnote w:type="continuationNotice" w:id="1">
    <w:p w14:paraId="6E52B1DE" w14:textId="77777777" w:rsidR="0001774E" w:rsidRDefault="000177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70497" w14:textId="69698B8C" w:rsidR="00717D66" w:rsidRDefault="001E6B9B" w:rsidP="002E6DF1">
    <w:pPr>
      <w:pStyle w:val="Tekstpodstawowy"/>
    </w:pPr>
    <w:r w:rsidRPr="001E6B9B">
      <w:rPr>
        <w:rFonts w:ascii="Open Sans Light" w:eastAsia="Times New Roman" w:hAnsi="Open Sans Light" w:cs="Open Sans Light"/>
        <w:b w:val="0"/>
        <w:bCs w:val="0"/>
        <w:noProof/>
        <w:sz w:val="21"/>
        <w:szCs w:val="21"/>
      </w:rPr>
      <w:drawing>
        <wp:inline distT="0" distB="0" distL="0" distR="0" wp14:anchorId="50951057" wp14:editId="6AA17BC7">
          <wp:extent cx="5759450" cy="573172"/>
          <wp:effectExtent l="0" t="0" r="0" b="0"/>
          <wp:docPr id="2015253713" name="Obraz 2015253713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3713" name="Obraz 2015253713" descr="Ciąg logo Feniks, RP, UE oraz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3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0089"/>
    <w:multiLevelType w:val="multilevel"/>
    <w:tmpl w:val="1D7C6EA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0B80"/>
    <w:multiLevelType w:val="multilevel"/>
    <w:tmpl w:val="A6B879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25128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89868DB"/>
    <w:multiLevelType w:val="multilevel"/>
    <w:tmpl w:val="4692D9CA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8E30C2C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BAC6EAA"/>
    <w:multiLevelType w:val="multilevel"/>
    <w:tmpl w:val="1F160F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0C5A14A8"/>
    <w:multiLevelType w:val="multilevel"/>
    <w:tmpl w:val="4602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C64B45"/>
    <w:multiLevelType w:val="hybridMultilevel"/>
    <w:tmpl w:val="B72CAB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45780E"/>
    <w:multiLevelType w:val="hybridMultilevel"/>
    <w:tmpl w:val="6706CA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5172A"/>
    <w:multiLevelType w:val="hybridMultilevel"/>
    <w:tmpl w:val="C0261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5E064F"/>
    <w:multiLevelType w:val="multilevel"/>
    <w:tmpl w:val="0BFAB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59D6A67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87C0B1B"/>
    <w:multiLevelType w:val="multilevel"/>
    <w:tmpl w:val="74BA7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741DB8"/>
    <w:multiLevelType w:val="multilevel"/>
    <w:tmpl w:val="7FCA0B7A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197C60C5"/>
    <w:multiLevelType w:val="multilevel"/>
    <w:tmpl w:val="44282A84"/>
    <w:lvl w:ilvl="0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020328"/>
    <w:multiLevelType w:val="hybridMultilevel"/>
    <w:tmpl w:val="A1244C5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C30BB7"/>
    <w:multiLevelType w:val="hybridMultilevel"/>
    <w:tmpl w:val="415E2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AA4B0E"/>
    <w:multiLevelType w:val="multilevel"/>
    <w:tmpl w:val="DAE03B9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B710D6"/>
    <w:multiLevelType w:val="hybridMultilevel"/>
    <w:tmpl w:val="3A0640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4213F59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28E80551"/>
    <w:multiLevelType w:val="multilevel"/>
    <w:tmpl w:val="3D4034F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B5A5A7A"/>
    <w:multiLevelType w:val="multilevel"/>
    <w:tmpl w:val="3230B7E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272739"/>
    <w:multiLevelType w:val="hybridMultilevel"/>
    <w:tmpl w:val="8CAC4B3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B713C5"/>
    <w:multiLevelType w:val="hybridMultilevel"/>
    <w:tmpl w:val="19D699EC"/>
    <w:lvl w:ilvl="0" w:tplc="041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8663D"/>
    <w:multiLevelType w:val="hybridMultilevel"/>
    <w:tmpl w:val="5F14E3D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3F206A96"/>
    <w:multiLevelType w:val="hybridMultilevel"/>
    <w:tmpl w:val="D8748936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598A7932">
      <w:start w:val="1"/>
      <w:numFmt w:val="decimal"/>
      <w:lvlText w:val="%3)"/>
      <w:lvlJc w:val="left"/>
      <w:pPr>
        <w:ind w:left="1145" w:hanging="360"/>
      </w:pPr>
      <w:rPr>
        <w:rFonts w:ascii="Arial" w:eastAsia="Times New Roman" w:hAnsi="Arial" w:cs="Arial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3FFE457B"/>
    <w:multiLevelType w:val="hybridMultilevel"/>
    <w:tmpl w:val="6706C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EE2089"/>
    <w:multiLevelType w:val="hybridMultilevel"/>
    <w:tmpl w:val="CDFA9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8963EA"/>
    <w:multiLevelType w:val="hybridMultilevel"/>
    <w:tmpl w:val="A628DAB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9267920"/>
    <w:multiLevelType w:val="hybridMultilevel"/>
    <w:tmpl w:val="73AABCA0"/>
    <w:lvl w:ilvl="0" w:tplc="842C0AF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2"/>
        <w:szCs w:val="22"/>
      </w:rPr>
    </w:lvl>
    <w:lvl w:ilvl="1" w:tplc="82CEBC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A14879"/>
    <w:multiLevelType w:val="hybridMultilevel"/>
    <w:tmpl w:val="F9BC2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C410C3"/>
    <w:multiLevelType w:val="hybridMultilevel"/>
    <w:tmpl w:val="6524A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802673"/>
    <w:multiLevelType w:val="multilevel"/>
    <w:tmpl w:val="915E448C"/>
    <w:lvl w:ilvl="0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4B1228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0BF7E6F"/>
    <w:multiLevelType w:val="hybridMultilevel"/>
    <w:tmpl w:val="98F8EC9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5191639A"/>
    <w:multiLevelType w:val="hybridMultilevel"/>
    <w:tmpl w:val="42CA8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56AB336D"/>
    <w:multiLevelType w:val="multilevel"/>
    <w:tmpl w:val="21ECE3BE"/>
    <w:lvl w:ilvl="0">
      <w:start w:val="1"/>
      <w:numFmt w:val="decimal"/>
      <w:lvlText w:val="%1)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B06F1D"/>
    <w:multiLevelType w:val="hybridMultilevel"/>
    <w:tmpl w:val="DAD47FA6"/>
    <w:lvl w:ilvl="0" w:tplc="A87C1C04">
      <w:start w:val="1"/>
      <w:numFmt w:val="decimal"/>
      <w:lvlText w:val="%1)"/>
      <w:lvlJc w:val="left"/>
      <w:pPr>
        <w:ind w:left="720" w:hanging="360"/>
      </w:pPr>
      <w:rPr>
        <w:rFonts w:ascii="Open Sans" w:eastAsia="Times New Roman" w:hAnsi="Open Sans" w:cs="Open San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460B23"/>
    <w:multiLevelType w:val="hybridMultilevel"/>
    <w:tmpl w:val="F92CC5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F3C44C3"/>
    <w:multiLevelType w:val="multilevel"/>
    <w:tmpl w:val="E924B0D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4C2D7F"/>
    <w:multiLevelType w:val="multilevel"/>
    <w:tmpl w:val="4ED497D2"/>
    <w:lvl w:ilvl="0">
      <w:start w:val="3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9" w15:restartNumberingAfterBreak="0">
    <w:nsid w:val="63895C67"/>
    <w:multiLevelType w:val="hybridMultilevel"/>
    <w:tmpl w:val="F282FD88"/>
    <w:lvl w:ilvl="0" w:tplc="C8B4516C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0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3D5B59"/>
    <w:multiLevelType w:val="hybridMultilevel"/>
    <w:tmpl w:val="01709B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67CC3914"/>
    <w:multiLevelType w:val="hybridMultilevel"/>
    <w:tmpl w:val="D8E8FF7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3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9E956F7"/>
    <w:multiLevelType w:val="hybridMultilevel"/>
    <w:tmpl w:val="DED8AC04"/>
    <w:lvl w:ilvl="0" w:tplc="8FE27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DB382B"/>
    <w:multiLevelType w:val="hybridMultilevel"/>
    <w:tmpl w:val="6B306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AE32F11"/>
    <w:multiLevelType w:val="hybridMultilevel"/>
    <w:tmpl w:val="BB867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738431">
    <w:abstractNumId w:val="43"/>
  </w:num>
  <w:num w:numId="2" w16cid:durableId="591817211">
    <w:abstractNumId w:val="26"/>
  </w:num>
  <w:num w:numId="3" w16cid:durableId="617834645">
    <w:abstractNumId w:val="16"/>
  </w:num>
  <w:num w:numId="4" w16cid:durableId="647589871">
    <w:abstractNumId w:val="47"/>
  </w:num>
  <w:num w:numId="5" w16cid:durableId="2035643479">
    <w:abstractNumId w:val="56"/>
  </w:num>
  <w:num w:numId="6" w16cid:durableId="224992774">
    <w:abstractNumId w:val="58"/>
  </w:num>
  <w:num w:numId="7" w16cid:durableId="252905594">
    <w:abstractNumId w:val="50"/>
  </w:num>
  <w:num w:numId="8" w16cid:durableId="2097704639">
    <w:abstractNumId w:val="55"/>
  </w:num>
  <w:num w:numId="9" w16cid:durableId="1926455195">
    <w:abstractNumId w:val="59"/>
  </w:num>
  <w:num w:numId="10" w16cid:durableId="344358197">
    <w:abstractNumId w:val="12"/>
  </w:num>
  <w:num w:numId="11" w16cid:durableId="1731881881">
    <w:abstractNumId w:val="42"/>
  </w:num>
  <w:num w:numId="12" w16cid:durableId="627275099">
    <w:abstractNumId w:val="13"/>
  </w:num>
  <w:num w:numId="13" w16cid:durableId="1073896571">
    <w:abstractNumId w:val="24"/>
  </w:num>
  <w:num w:numId="14" w16cid:durableId="1882551947">
    <w:abstractNumId w:val="44"/>
  </w:num>
  <w:num w:numId="15" w16cid:durableId="1382364398">
    <w:abstractNumId w:val="19"/>
  </w:num>
  <w:num w:numId="16" w16cid:durableId="487553425">
    <w:abstractNumId w:val="38"/>
  </w:num>
  <w:num w:numId="17" w16cid:durableId="745416746">
    <w:abstractNumId w:val="3"/>
  </w:num>
  <w:num w:numId="18" w16cid:durableId="1523084030">
    <w:abstractNumId w:val="17"/>
  </w:num>
  <w:num w:numId="19" w16cid:durableId="1505822006">
    <w:abstractNumId w:val="40"/>
  </w:num>
  <w:num w:numId="20" w16cid:durableId="752359284">
    <w:abstractNumId w:val="53"/>
  </w:num>
  <w:num w:numId="21" w16cid:durableId="667902378">
    <w:abstractNumId w:val="1"/>
  </w:num>
  <w:num w:numId="22" w16cid:durableId="299655566">
    <w:abstractNumId w:val="7"/>
  </w:num>
  <w:num w:numId="23" w16cid:durableId="1094981568">
    <w:abstractNumId w:val="27"/>
  </w:num>
  <w:num w:numId="24" w16cid:durableId="31463375">
    <w:abstractNumId w:val="46"/>
  </w:num>
  <w:num w:numId="25" w16cid:durableId="122165138">
    <w:abstractNumId w:val="10"/>
  </w:num>
  <w:num w:numId="26" w16cid:durableId="78673625">
    <w:abstractNumId w:val="23"/>
  </w:num>
  <w:num w:numId="27" w16cid:durableId="1989281692">
    <w:abstractNumId w:val="39"/>
  </w:num>
  <w:num w:numId="28" w16cid:durableId="1020011676">
    <w:abstractNumId w:val="31"/>
  </w:num>
  <w:num w:numId="29" w16cid:durableId="126703572">
    <w:abstractNumId w:val="5"/>
  </w:num>
  <w:num w:numId="30" w16cid:durableId="637343463">
    <w:abstractNumId w:val="2"/>
  </w:num>
  <w:num w:numId="31" w16cid:durableId="1192301036">
    <w:abstractNumId w:val="57"/>
  </w:num>
  <w:num w:numId="32" w16cid:durableId="1345665555">
    <w:abstractNumId w:val="28"/>
  </w:num>
  <w:num w:numId="33" w16cid:durableId="474950707">
    <w:abstractNumId w:val="52"/>
  </w:num>
  <w:num w:numId="34" w16cid:durableId="1764565594">
    <w:abstractNumId w:val="21"/>
  </w:num>
  <w:num w:numId="35" w16cid:durableId="215900948">
    <w:abstractNumId w:val="0"/>
  </w:num>
  <w:num w:numId="36" w16cid:durableId="562371425">
    <w:abstractNumId w:val="18"/>
  </w:num>
  <w:num w:numId="37" w16cid:durableId="908730279">
    <w:abstractNumId w:val="49"/>
  </w:num>
  <w:num w:numId="38" w16cid:durableId="1600602660">
    <w:abstractNumId w:val="25"/>
  </w:num>
  <w:num w:numId="39" w16cid:durableId="962810690">
    <w:abstractNumId w:val="9"/>
  </w:num>
  <w:num w:numId="40" w16cid:durableId="717364840">
    <w:abstractNumId w:val="29"/>
  </w:num>
  <w:num w:numId="41" w16cid:durableId="405761097">
    <w:abstractNumId w:val="32"/>
  </w:num>
  <w:num w:numId="42" w16cid:durableId="1784180964">
    <w:abstractNumId w:val="41"/>
  </w:num>
  <w:num w:numId="43" w16cid:durableId="1508247925">
    <w:abstractNumId w:val="34"/>
  </w:num>
  <w:num w:numId="44" w16cid:durableId="1344356526">
    <w:abstractNumId w:val="35"/>
  </w:num>
  <w:num w:numId="45" w16cid:durableId="1511869402">
    <w:abstractNumId w:val="8"/>
  </w:num>
  <w:num w:numId="46" w16cid:durableId="288442055">
    <w:abstractNumId w:val="11"/>
  </w:num>
  <w:num w:numId="47" w16cid:durableId="571546868">
    <w:abstractNumId w:val="22"/>
  </w:num>
  <w:num w:numId="48" w16cid:durableId="1143422145">
    <w:abstractNumId w:val="15"/>
  </w:num>
  <w:num w:numId="49" w16cid:durableId="333722529">
    <w:abstractNumId w:val="6"/>
  </w:num>
  <w:num w:numId="50" w16cid:durableId="295063951">
    <w:abstractNumId w:val="14"/>
  </w:num>
  <w:num w:numId="51" w16cid:durableId="966088627">
    <w:abstractNumId w:val="48"/>
  </w:num>
  <w:num w:numId="52" w16cid:durableId="1340504224">
    <w:abstractNumId w:val="51"/>
  </w:num>
  <w:num w:numId="53" w16cid:durableId="1738899073">
    <w:abstractNumId w:val="4"/>
  </w:num>
  <w:num w:numId="54" w16cid:durableId="1944995787">
    <w:abstractNumId w:val="54"/>
  </w:num>
  <w:num w:numId="55" w16cid:durableId="1104302014">
    <w:abstractNumId w:val="30"/>
  </w:num>
  <w:num w:numId="56" w16cid:durableId="983200156">
    <w:abstractNumId w:val="33"/>
  </w:num>
  <w:num w:numId="57" w16cid:durableId="161244636">
    <w:abstractNumId w:val="60"/>
  </w:num>
  <w:num w:numId="58" w16cid:durableId="336810067">
    <w:abstractNumId w:val="36"/>
  </w:num>
  <w:num w:numId="59" w16cid:durableId="43022241">
    <w:abstractNumId w:val="20"/>
  </w:num>
  <w:num w:numId="60" w16cid:durableId="1730302322">
    <w:abstractNumId w:val="37"/>
  </w:num>
  <w:num w:numId="61" w16cid:durableId="103960222">
    <w:abstractNumId w:val="4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14C5"/>
    <w:rsid w:val="0000172F"/>
    <w:rsid w:val="00001E59"/>
    <w:rsid w:val="000020EE"/>
    <w:rsid w:val="00002231"/>
    <w:rsid w:val="00002D2B"/>
    <w:rsid w:val="00002EFE"/>
    <w:rsid w:val="000033B8"/>
    <w:rsid w:val="00003840"/>
    <w:rsid w:val="00003CAC"/>
    <w:rsid w:val="00003FE6"/>
    <w:rsid w:val="00005EDF"/>
    <w:rsid w:val="00005F1B"/>
    <w:rsid w:val="000062E4"/>
    <w:rsid w:val="0000672B"/>
    <w:rsid w:val="00007AE5"/>
    <w:rsid w:val="0001067B"/>
    <w:rsid w:val="00010BDA"/>
    <w:rsid w:val="00011B4B"/>
    <w:rsid w:val="00012159"/>
    <w:rsid w:val="00012666"/>
    <w:rsid w:val="00012E06"/>
    <w:rsid w:val="00013D3D"/>
    <w:rsid w:val="00015E53"/>
    <w:rsid w:val="00015F18"/>
    <w:rsid w:val="0001774E"/>
    <w:rsid w:val="000178BB"/>
    <w:rsid w:val="000208FA"/>
    <w:rsid w:val="00020DDE"/>
    <w:rsid w:val="00022527"/>
    <w:rsid w:val="000233EC"/>
    <w:rsid w:val="0002360C"/>
    <w:rsid w:val="00023828"/>
    <w:rsid w:val="00023A42"/>
    <w:rsid w:val="00023E9A"/>
    <w:rsid w:val="000251DB"/>
    <w:rsid w:val="00025A2D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3B3"/>
    <w:rsid w:val="000316AA"/>
    <w:rsid w:val="00032040"/>
    <w:rsid w:val="000325B8"/>
    <w:rsid w:val="00032780"/>
    <w:rsid w:val="0003284D"/>
    <w:rsid w:val="00032D24"/>
    <w:rsid w:val="0003387C"/>
    <w:rsid w:val="000338B6"/>
    <w:rsid w:val="00033CCE"/>
    <w:rsid w:val="00034085"/>
    <w:rsid w:val="000346BB"/>
    <w:rsid w:val="00034A0F"/>
    <w:rsid w:val="00035F39"/>
    <w:rsid w:val="00036336"/>
    <w:rsid w:val="00036D63"/>
    <w:rsid w:val="000403E7"/>
    <w:rsid w:val="00040751"/>
    <w:rsid w:val="000411E9"/>
    <w:rsid w:val="0004164B"/>
    <w:rsid w:val="00041CD5"/>
    <w:rsid w:val="0004279F"/>
    <w:rsid w:val="0004341F"/>
    <w:rsid w:val="0004365A"/>
    <w:rsid w:val="0004382D"/>
    <w:rsid w:val="00044036"/>
    <w:rsid w:val="000461FD"/>
    <w:rsid w:val="00050C3B"/>
    <w:rsid w:val="00050E70"/>
    <w:rsid w:val="00050E82"/>
    <w:rsid w:val="00052C5B"/>
    <w:rsid w:val="00052FD2"/>
    <w:rsid w:val="00053D4A"/>
    <w:rsid w:val="00054BF8"/>
    <w:rsid w:val="000555B5"/>
    <w:rsid w:val="0005628F"/>
    <w:rsid w:val="000562FB"/>
    <w:rsid w:val="00056320"/>
    <w:rsid w:val="00056596"/>
    <w:rsid w:val="00057346"/>
    <w:rsid w:val="00057ADE"/>
    <w:rsid w:val="00057C5A"/>
    <w:rsid w:val="00057DD8"/>
    <w:rsid w:val="0006023A"/>
    <w:rsid w:val="00060F52"/>
    <w:rsid w:val="0006126F"/>
    <w:rsid w:val="00061BFC"/>
    <w:rsid w:val="00062305"/>
    <w:rsid w:val="000645D7"/>
    <w:rsid w:val="000646AC"/>
    <w:rsid w:val="000647BC"/>
    <w:rsid w:val="00064BFD"/>
    <w:rsid w:val="00066009"/>
    <w:rsid w:val="0006615A"/>
    <w:rsid w:val="00067D6C"/>
    <w:rsid w:val="00071380"/>
    <w:rsid w:val="00071396"/>
    <w:rsid w:val="00071D84"/>
    <w:rsid w:val="00072102"/>
    <w:rsid w:val="00072D87"/>
    <w:rsid w:val="000731CF"/>
    <w:rsid w:val="00073A5D"/>
    <w:rsid w:val="00074295"/>
    <w:rsid w:val="000746FA"/>
    <w:rsid w:val="000748AD"/>
    <w:rsid w:val="00074F9D"/>
    <w:rsid w:val="00075403"/>
    <w:rsid w:val="00075CD0"/>
    <w:rsid w:val="00076090"/>
    <w:rsid w:val="000767DA"/>
    <w:rsid w:val="0007723D"/>
    <w:rsid w:val="00077569"/>
    <w:rsid w:val="00077FCE"/>
    <w:rsid w:val="000806A4"/>
    <w:rsid w:val="00081C78"/>
    <w:rsid w:val="00082001"/>
    <w:rsid w:val="000833DD"/>
    <w:rsid w:val="0008381D"/>
    <w:rsid w:val="00083C01"/>
    <w:rsid w:val="00084612"/>
    <w:rsid w:val="0008612B"/>
    <w:rsid w:val="00086AE9"/>
    <w:rsid w:val="00086E53"/>
    <w:rsid w:val="00087647"/>
    <w:rsid w:val="0008767B"/>
    <w:rsid w:val="000878C4"/>
    <w:rsid w:val="00090691"/>
    <w:rsid w:val="00090BD9"/>
    <w:rsid w:val="00091180"/>
    <w:rsid w:val="000926ED"/>
    <w:rsid w:val="000928C6"/>
    <w:rsid w:val="00093743"/>
    <w:rsid w:val="0009491A"/>
    <w:rsid w:val="00094B5D"/>
    <w:rsid w:val="00094EBA"/>
    <w:rsid w:val="00095E53"/>
    <w:rsid w:val="0009667E"/>
    <w:rsid w:val="0009691A"/>
    <w:rsid w:val="0009763B"/>
    <w:rsid w:val="00097752"/>
    <w:rsid w:val="00097B5A"/>
    <w:rsid w:val="000A01B9"/>
    <w:rsid w:val="000A0238"/>
    <w:rsid w:val="000A0B12"/>
    <w:rsid w:val="000A1371"/>
    <w:rsid w:val="000A1814"/>
    <w:rsid w:val="000A37DC"/>
    <w:rsid w:val="000A3894"/>
    <w:rsid w:val="000A3DF9"/>
    <w:rsid w:val="000A4148"/>
    <w:rsid w:val="000A41A9"/>
    <w:rsid w:val="000A42A5"/>
    <w:rsid w:val="000A4CF6"/>
    <w:rsid w:val="000A7CF7"/>
    <w:rsid w:val="000B108B"/>
    <w:rsid w:val="000B11BF"/>
    <w:rsid w:val="000B1660"/>
    <w:rsid w:val="000B1C2D"/>
    <w:rsid w:val="000B23B9"/>
    <w:rsid w:val="000B280E"/>
    <w:rsid w:val="000B2F46"/>
    <w:rsid w:val="000B32DE"/>
    <w:rsid w:val="000B3532"/>
    <w:rsid w:val="000B381F"/>
    <w:rsid w:val="000B3925"/>
    <w:rsid w:val="000B442D"/>
    <w:rsid w:val="000B44A4"/>
    <w:rsid w:val="000B500E"/>
    <w:rsid w:val="000B6B9F"/>
    <w:rsid w:val="000B713B"/>
    <w:rsid w:val="000B75B5"/>
    <w:rsid w:val="000B7C4E"/>
    <w:rsid w:val="000C13C6"/>
    <w:rsid w:val="000C2CA7"/>
    <w:rsid w:val="000C2F7B"/>
    <w:rsid w:val="000C3732"/>
    <w:rsid w:val="000C3EB2"/>
    <w:rsid w:val="000C4253"/>
    <w:rsid w:val="000C4C58"/>
    <w:rsid w:val="000C52EB"/>
    <w:rsid w:val="000C547F"/>
    <w:rsid w:val="000C5EA8"/>
    <w:rsid w:val="000C62B0"/>
    <w:rsid w:val="000C64C9"/>
    <w:rsid w:val="000C6A12"/>
    <w:rsid w:val="000C7071"/>
    <w:rsid w:val="000C7AB7"/>
    <w:rsid w:val="000C7B20"/>
    <w:rsid w:val="000D04DB"/>
    <w:rsid w:val="000D070E"/>
    <w:rsid w:val="000D0C4D"/>
    <w:rsid w:val="000D0D09"/>
    <w:rsid w:val="000D0DB0"/>
    <w:rsid w:val="000D1BE0"/>
    <w:rsid w:val="000D3AA6"/>
    <w:rsid w:val="000D42D3"/>
    <w:rsid w:val="000D4A44"/>
    <w:rsid w:val="000D4AAE"/>
    <w:rsid w:val="000D52CB"/>
    <w:rsid w:val="000D5D41"/>
    <w:rsid w:val="000D5DCF"/>
    <w:rsid w:val="000D6035"/>
    <w:rsid w:val="000D6B3D"/>
    <w:rsid w:val="000D6DEC"/>
    <w:rsid w:val="000E02C8"/>
    <w:rsid w:val="000E056E"/>
    <w:rsid w:val="000E090D"/>
    <w:rsid w:val="000E0DDF"/>
    <w:rsid w:val="000E0FAF"/>
    <w:rsid w:val="000E2391"/>
    <w:rsid w:val="000E248F"/>
    <w:rsid w:val="000E2873"/>
    <w:rsid w:val="000E33F9"/>
    <w:rsid w:val="000E362F"/>
    <w:rsid w:val="000E3A2A"/>
    <w:rsid w:val="000E3C16"/>
    <w:rsid w:val="000E3F20"/>
    <w:rsid w:val="000E40EC"/>
    <w:rsid w:val="000E4534"/>
    <w:rsid w:val="000E476D"/>
    <w:rsid w:val="000E5442"/>
    <w:rsid w:val="000E6EED"/>
    <w:rsid w:val="000E7FBF"/>
    <w:rsid w:val="000F038C"/>
    <w:rsid w:val="000F05FA"/>
    <w:rsid w:val="000F0920"/>
    <w:rsid w:val="000F0B1A"/>
    <w:rsid w:val="000F0B90"/>
    <w:rsid w:val="000F0CFD"/>
    <w:rsid w:val="000F129D"/>
    <w:rsid w:val="000F1A59"/>
    <w:rsid w:val="000F24FC"/>
    <w:rsid w:val="000F27D6"/>
    <w:rsid w:val="000F321F"/>
    <w:rsid w:val="000F42C4"/>
    <w:rsid w:val="000F5002"/>
    <w:rsid w:val="000F5157"/>
    <w:rsid w:val="000F5206"/>
    <w:rsid w:val="000F5D0E"/>
    <w:rsid w:val="000F6586"/>
    <w:rsid w:val="000F6E0D"/>
    <w:rsid w:val="000F76D1"/>
    <w:rsid w:val="001010C2"/>
    <w:rsid w:val="00102E7A"/>
    <w:rsid w:val="00103AEB"/>
    <w:rsid w:val="00105022"/>
    <w:rsid w:val="00105A89"/>
    <w:rsid w:val="00106209"/>
    <w:rsid w:val="001062E1"/>
    <w:rsid w:val="00106A49"/>
    <w:rsid w:val="00107EC1"/>
    <w:rsid w:val="001110AE"/>
    <w:rsid w:val="00111AA9"/>
    <w:rsid w:val="00111ADA"/>
    <w:rsid w:val="00111EB9"/>
    <w:rsid w:val="00112081"/>
    <w:rsid w:val="001125EB"/>
    <w:rsid w:val="00112DD1"/>
    <w:rsid w:val="00113909"/>
    <w:rsid w:val="00113C13"/>
    <w:rsid w:val="00114160"/>
    <w:rsid w:val="001144E0"/>
    <w:rsid w:val="00114AF1"/>
    <w:rsid w:val="001153D2"/>
    <w:rsid w:val="00116705"/>
    <w:rsid w:val="00116CBE"/>
    <w:rsid w:val="00117909"/>
    <w:rsid w:val="00120398"/>
    <w:rsid w:val="001205E5"/>
    <w:rsid w:val="0012079B"/>
    <w:rsid w:val="001214B3"/>
    <w:rsid w:val="00121AB6"/>
    <w:rsid w:val="00121E72"/>
    <w:rsid w:val="00122C67"/>
    <w:rsid w:val="001247EA"/>
    <w:rsid w:val="00124918"/>
    <w:rsid w:val="00124EB9"/>
    <w:rsid w:val="001279CD"/>
    <w:rsid w:val="00127B2B"/>
    <w:rsid w:val="001301B6"/>
    <w:rsid w:val="00130CDA"/>
    <w:rsid w:val="00130D22"/>
    <w:rsid w:val="001312C6"/>
    <w:rsid w:val="0013218A"/>
    <w:rsid w:val="001321CE"/>
    <w:rsid w:val="00132387"/>
    <w:rsid w:val="00132440"/>
    <w:rsid w:val="00132504"/>
    <w:rsid w:val="00133AF7"/>
    <w:rsid w:val="0013459D"/>
    <w:rsid w:val="001359F3"/>
    <w:rsid w:val="0013632A"/>
    <w:rsid w:val="0013789B"/>
    <w:rsid w:val="001403B1"/>
    <w:rsid w:val="001404EC"/>
    <w:rsid w:val="001406E6"/>
    <w:rsid w:val="0014070D"/>
    <w:rsid w:val="001409BA"/>
    <w:rsid w:val="00140F29"/>
    <w:rsid w:val="00141500"/>
    <w:rsid w:val="00143011"/>
    <w:rsid w:val="00143CC7"/>
    <w:rsid w:val="00143D08"/>
    <w:rsid w:val="00144995"/>
    <w:rsid w:val="00146074"/>
    <w:rsid w:val="001469DC"/>
    <w:rsid w:val="001471BE"/>
    <w:rsid w:val="00147BBD"/>
    <w:rsid w:val="00147C6B"/>
    <w:rsid w:val="001504E4"/>
    <w:rsid w:val="00150C50"/>
    <w:rsid w:val="00152170"/>
    <w:rsid w:val="001532CE"/>
    <w:rsid w:val="00153D2C"/>
    <w:rsid w:val="00154051"/>
    <w:rsid w:val="0015481F"/>
    <w:rsid w:val="00154A93"/>
    <w:rsid w:val="0015584F"/>
    <w:rsid w:val="00156867"/>
    <w:rsid w:val="00157ECB"/>
    <w:rsid w:val="0016020D"/>
    <w:rsid w:val="00160E13"/>
    <w:rsid w:val="00161051"/>
    <w:rsid w:val="00161B59"/>
    <w:rsid w:val="00162614"/>
    <w:rsid w:val="00162935"/>
    <w:rsid w:val="0016342E"/>
    <w:rsid w:val="00163AC3"/>
    <w:rsid w:val="0016467D"/>
    <w:rsid w:val="00164A3D"/>
    <w:rsid w:val="00164BBD"/>
    <w:rsid w:val="00164BC2"/>
    <w:rsid w:val="00164F2C"/>
    <w:rsid w:val="00165938"/>
    <w:rsid w:val="00165969"/>
    <w:rsid w:val="00165CC0"/>
    <w:rsid w:val="00166719"/>
    <w:rsid w:val="00167414"/>
    <w:rsid w:val="00167EB7"/>
    <w:rsid w:val="001725E5"/>
    <w:rsid w:val="001730DD"/>
    <w:rsid w:val="00173A4D"/>
    <w:rsid w:val="00173C8F"/>
    <w:rsid w:val="00174B0C"/>
    <w:rsid w:val="00174FD2"/>
    <w:rsid w:val="00175622"/>
    <w:rsid w:val="00175A43"/>
    <w:rsid w:val="00175E92"/>
    <w:rsid w:val="001761CC"/>
    <w:rsid w:val="00177488"/>
    <w:rsid w:val="00177BD5"/>
    <w:rsid w:val="00177D12"/>
    <w:rsid w:val="001814FB"/>
    <w:rsid w:val="00182A8B"/>
    <w:rsid w:val="0018411B"/>
    <w:rsid w:val="00184502"/>
    <w:rsid w:val="00184C3B"/>
    <w:rsid w:val="00185106"/>
    <w:rsid w:val="0018566A"/>
    <w:rsid w:val="00187104"/>
    <w:rsid w:val="00187600"/>
    <w:rsid w:val="00187D7E"/>
    <w:rsid w:val="00187F0D"/>
    <w:rsid w:val="00190B25"/>
    <w:rsid w:val="00191900"/>
    <w:rsid w:val="001942CA"/>
    <w:rsid w:val="00194A41"/>
    <w:rsid w:val="0019577B"/>
    <w:rsid w:val="001961A5"/>
    <w:rsid w:val="001963E7"/>
    <w:rsid w:val="001967A6"/>
    <w:rsid w:val="00196ABD"/>
    <w:rsid w:val="001974EB"/>
    <w:rsid w:val="0019797A"/>
    <w:rsid w:val="00197C22"/>
    <w:rsid w:val="001A0508"/>
    <w:rsid w:val="001A0780"/>
    <w:rsid w:val="001A0A80"/>
    <w:rsid w:val="001A0C3C"/>
    <w:rsid w:val="001A1102"/>
    <w:rsid w:val="001A1855"/>
    <w:rsid w:val="001A25AE"/>
    <w:rsid w:val="001A3BDF"/>
    <w:rsid w:val="001A61E1"/>
    <w:rsid w:val="001A6654"/>
    <w:rsid w:val="001A675A"/>
    <w:rsid w:val="001A689A"/>
    <w:rsid w:val="001A7178"/>
    <w:rsid w:val="001B0004"/>
    <w:rsid w:val="001B09B7"/>
    <w:rsid w:val="001B0AAD"/>
    <w:rsid w:val="001B16DF"/>
    <w:rsid w:val="001B17AD"/>
    <w:rsid w:val="001B1CF9"/>
    <w:rsid w:val="001B39DC"/>
    <w:rsid w:val="001B3F53"/>
    <w:rsid w:val="001B4D6F"/>
    <w:rsid w:val="001B4EC9"/>
    <w:rsid w:val="001B5292"/>
    <w:rsid w:val="001B58B5"/>
    <w:rsid w:val="001B7428"/>
    <w:rsid w:val="001C1945"/>
    <w:rsid w:val="001C1BA3"/>
    <w:rsid w:val="001C2D79"/>
    <w:rsid w:val="001C41E9"/>
    <w:rsid w:val="001C45EF"/>
    <w:rsid w:val="001C474F"/>
    <w:rsid w:val="001C4F86"/>
    <w:rsid w:val="001C52AB"/>
    <w:rsid w:val="001C6867"/>
    <w:rsid w:val="001C6869"/>
    <w:rsid w:val="001C72D3"/>
    <w:rsid w:val="001C7AD7"/>
    <w:rsid w:val="001D043F"/>
    <w:rsid w:val="001D0C13"/>
    <w:rsid w:val="001D0C5E"/>
    <w:rsid w:val="001D0E59"/>
    <w:rsid w:val="001D1493"/>
    <w:rsid w:val="001D1EB9"/>
    <w:rsid w:val="001D3E50"/>
    <w:rsid w:val="001D403C"/>
    <w:rsid w:val="001D4921"/>
    <w:rsid w:val="001D4D1A"/>
    <w:rsid w:val="001D59C9"/>
    <w:rsid w:val="001D5A74"/>
    <w:rsid w:val="001D5DEA"/>
    <w:rsid w:val="001D70B0"/>
    <w:rsid w:val="001D757F"/>
    <w:rsid w:val="001D7BAF"/>
    <w:rsid w:val="001D7D18"/>
    <w:rsid w:val="001D7E1D"/>
    <w:rsid w:val="001E0577"/>
    <w:rsid w:val="001E147A"/>
    <w:rsid w:val="001E2160"/>
    <w:rsid w:val="001E3A91"/>
    <w:rsid w:val="001E3DE3"/>
    <w:rsid w:val="001E4C76"/>
    <w:rsid w:val="001E51C6"/>
    <w:rsid w:val="001E5C58"/>
    <w:rsid w:val="001E6B9B"/>
    <w:rsid w:val="001E7508"/>
    <w:rsid w:val="001E7D05"/>
    <w:rsid w:val="001F045B"/>
    <w:rsid w:val="001F1DB6"/>
    <w:rsid w:val="001F1DD8"/>
    <w:rsid w:val="001F273B"/>
    <w:rsid w:val="001F28BC"/>
    <w:rsid w:val="001F2BDB"/>
    <w:rsid w:val="001F2C29"/>
    <w:rsid w:val="001F2E85"/>
    <w:rsid w:val="001F398D"/>
    <w:rsid w:val="001F3C8A"/>
    <w:rsid w:val="001F3D75"/>
    <w:rsid w:val="001F45A4"/>
    <w:rsid w:val="001F4AF7"/>
    <w:rsid w:val="001F52DC"/>
    <w:rsid w:val="001F54C2"/>
    <w:rsid w:val="001F7B56"/>
    <w:rsid w:val="001F7F3B"/>
    <w:rsid w:val="00201E59"/>
    <w:rsid w:val="00203175"/>
    <w:rsid w:val="002039D8"/>
    <w:rsid w:val="00203E9E"/>
    <w:rsid w:val="00204952"/>
    <w:rsid w:val="00204C34"/>
    <w:rsid w:val="0020589B"/>
    <w:rsid w:val="002059FE"/>
    <w:rsid w:val="00205D4F"/>
    <w:rsid w:val="00206650"/>
    <w:rsid w:val="00207042"/>
    <w:rsid w:val="00207099"/>
    <w:rsid w:val="00207E0F"/>
    <w:rsid w:val="0021048B"/>
    <w:rsid w:val="00210CBC"/>
    <w:rsid w:val="00210E79"/>
    <w:rsid w:val="0021127A"/>
    <w:rsid w:val="00212748"/>
    <w:rsid w:val="00213D32"/>
    <w:rsid w:val="00213D45"/>
    <w:rsid w:val="0021447A"/>
    <w:rsid w:val="0021463C"/>
    <w:rsid w:val="0021488A"/>
    <w:rsid w:val="00216213"/>
    <w:rsid w:val="00216520"/>
    <w:rsid w:val="002170F3"/>
    <w:rsid w:val="002209A0"/>
    <w:rsid w:val="00222D81"/>
    <w:rsid w:val="00222E1B"/>
    <w:rsid w:val="00222F0D"/>
    <w:rsid w:val="002230CD"/>
    <w:rsid w:val="00223A42"/>
    <w:rsid w:val="00224060"/>
    <w:rsid w:val="002254C6"/>
    <w:rsid w:val="00226079"/>
    <w:rsid w:val="0022648D"/>
    <w:rsid w:val="00227170"/>
    <w:rsid w:val="0022719D"/>
    <w:rsid w:val="00227DD7"/>
    <w:rsid w:val="002305A3"/>
    <w:rsid w:val="00230FC0"/>
    <w:rsid w:val="002311C4"/>
    <w:rsid w:val="00231FA8"/>
    <w:rsid w:val="0023248B"/>
    <w:rsid w:val="00232E34"/>
    <w:rsid w:val="00232EB3"/>
    <w:rsid w:val="0023371B"/>
    <w:rsid w:val="00233E3C"/>
    <w:rsid w:val="002348E0"/>
    <w:rsid w:val="00234D1C"/>
    <w:rsid w:val="002353ED"/>
    <w:rsid w:val="00235885"/>
    <w:rsid w:val="00235B76"/>
    <w:rsid w:val="00236432"/>
    <w:rsid w:val="00237414"/>
    <w:rsid w:val="00237656"/>
    <w:rsid w:val="00237D95"/>
    <w:rsid w:val="002402E2"/>
    <w:rsid w:val="002407D2"/>
    <w:rsid w:val="00241629"/>
    <w:rsid w:val="00241F63"/>
    <w:rsid w:val="0024200B"/>
    <w:rsid w:val="002427CA"/>
    <w:rsid w:val="0024281D"/>
    <w:rsid w:val="00242A77"/>
    <w:rsid w:val="00242C02"/>
    <w:rsid w:val="00243078"/>
    <w:rsid w:val="002437B7"/>
    <w:rsid w:val="0024399B"/>
    <w:rsid w:val="00244628"/>
    <w:rsid w:val="002448A0"/>
    <w:rsid w:val="002449F5"/>
    <w:rsid w:val="002466D6"/>
    <w:rsid w:val="0024676F"/>
    <w:rsid w:val="00246F1D"/>
    <w:rsid w:val="0024701C"/>
    <w:rsid w:val="00247044"/>
    <w:rsid w:val="00247CE8"/>
    <w:rsid w:val="00247D20"/>
    <w:rsid w:val="002500EA"/>
    <w:rsid w:val="00250B39"/>
    <w:rsid w:val="00250CCE"/>
    <w:rsid w:val="00250D37"/>
    <w:rsid w:val="00251152"/>
    <w:rsid w:val="00251D98"/>
    <w:rsid w:val="002529F8"/>
    <w:rsid w:val="00254105"/>
    <w:rsid w:val="0025428C"/>
    <w:rsid w:val="0025440D"/>
    <w:rsid w:val="00254948"/>
    <w:rsid w:val="0025499C"/>
    <w:rsid w:val="00254B67"/>
    <w:rsid w:val="00254E1F"/>
    <w:rsid w:val="0025549B"/>
    <w:rsid w:val="00255D0A"/>
    <w:rsid w:val="0025642E"/>
    <w:rsid w:val="00260154"/>
    <w:rsid w:val="00260947"/>
    <w:rsid w:val="002618E0"/>
    <w:rsid w:val="00261D84"/>
    <w:rsid w:val="00262245"/>
    <w:rsid w:val="002622D7"/>
    <w:rsid w:val="00264E28"/>
    <w:rsid w:val="00265C7B"/>
    <w:rsid w:val="002662BF"/>
    <w:rsid w:val="0026656E"/>
    <w:rsid w:val="00266DAF"/>
    <w:rsid w:val="00266E40"/>
    <w:rsid w:val="002673B4"/>
    <w:rsid w:val="002675C2"/>
    <w:rsid w:val="002677C9"/>
    <w:rsid w:val="00270230"/>
    <w:rsid w:val="00271E38"/>
    <w:rsid w:val="00272015"/>
    <w:rsid w:val="00272132"/>
    <w:rsid w:val="0027230B"/>
    <w:rsid w:val="00274CF7"/>
    <w:rsid w:val="00275224"/>
    <w:rsid w:val="00275CDF"/>
    <w:rsid w:val="00276048"/>
    <w:rsid w:val="0027613D"/>
    <w:rsid w:val="00276D78"/>
    <w:rsid w:val="00276F64"/>
    <w:rsid w:val="00277220"/>
    <w:rsid w:val="00280529"/>
    <w:rsid w:val="00280544"/>
    <w:rsid w:val="00280F8C"/>
    <w:rsid w:val="0028137A"/>
    <w:rsid w:val="00281B6E"/>
    <w:rsid w:val="002822DF"/>
    <w:rsid w:val="00282348"/>
    <w:rsid w:val="00282616"/>
    <w:rsid w:val="00282C97"/>
    <w:rsid w:val="00283F23"/>
    <w:rsid w:val="00283F75"/>
    <w:rsid w:val="002841F4"/>
    <w:rsid w:val="002848D2"/>
    <w:rsid w:val="00284AB8"/>
    <w:rsid w:val="002853C0"/>
    <w:rsid w:val="00285572"/>
    <w:rsid w:val="002862D7"/>
    <w:rsid w:val="00287E77"/>
    <w:rsid w:val="0029053E"/>
    <w:rsid w:val="002909FA"/>
    <w:rsid w:val="00290C02"/>
    <w:rsid w:val="00291FB9"/>
    <w:rsid w:val="00292A07"/>
    <w:rsid w:val="002931ED"/>
    <w:rsid w:val="00293B9B"/>
    <w:rsid w:val="0029444B"/>
    <w:rsid w:val="00294AFB"/>
    <w:rsid w:val="00295432"/>
    <w:rsid w:val="002958E7"/>
    <w:rsid w:val="002962DC"/>
    <w:rsid w:val="00297684"/>
    <w:rsid w:val="002A0225"/>
    <w:rsid w:val="002A0BE2"/>
    <w:rsid w:val="002A0E8E"/>
    <w:rsid w:val="002A1235"/>
    <w:rsid w:val="002A1526"/>
    <w:rsid w:val="002A2FE6"/>
    <w:rsid w:val="002A46AC"/>
    <w:rsid w:val="002A47C0"/>
    <w:rsid w:val="002A4E97"/>
    <w:rsid w:val="002A5154"/>
    <w:rsid w:val="002A5D87"/>
    <w:rsid w:val="002A5F1E"/>
    <w:rsid w:val="002A6DF4"/>
    <w:rsid w:val="002B04FE"/>
    <w:rsid w:val="002B06D7"/>
    <w:rsid w:val="002B21A2"/>
    <w:rsid w:val="002B298E"/>
    <w:rsid w:val="002B2BCA"/>
    <w:rsid w:val="002B2C3A"/>
    <w:rsid w:val="002B3332"/>
    <w:rsid w:val="002B35C8"/>
    <w:rsid w:val="002B3EA8"/>
    <w:rsid w:val="002B4C8C"/>
    <w:rsid w:val="002B5F35"/>
    <w:rsid w:val="002B71DD"/>
    <w:rsid w:val="002B7A02"/>
    <w:rsid w:val="002C01AB"/>
    <w:rsid w:val="002C05DF"/>
    <w:rsid w:val="002C06A6"/>
    <w:rsid w:val="002C0FE0"/>
    <w:rsid w:val="002C1B6F"/>
    <w:rsid w:val="002C2037"/>
    <w:rsid w:val="002C256B"/>
    <w:rsid w:val="002C29B4"/>
    <w:rsid w:val="002C2B45"/>
    <w:rsid w:val="002C3EF9"/>
    <w:rsid w:val="002C4DAA"/>
    <w:rsid w:val="002C56D2"/>
    <w:rsid w:val="002C64CF"/>
    <w:rsid w:val="002C6E9E"/>
    <w:rsid w:val="002C7A02"/>
    <w:rsid w:val="002D02A0"/>
    <w:rsid w:val="002D087D"/>
    <w:rsid w:val="002D1DA4"/>
    <w:rsid w:val="002D3A73"/>
    <w:rsid w:val="002D4273"/>
    <w:rsid w:val="002D439B"/>
    <w:rsid w:val="002D5A6C"/>
    <w:rsid w:val="002D6467"/>
    <w:rsid w:val="002D763F"/>
    <w:rsid w:val="002E0688"/>
    <w:rsid w:val="002E1903"/>
    <w:rsid w:val="002E1D04"/>
    <w:rsid w:val="002E1FB2"/>
    <w:rsid w:val="002E2612"/>
    <w:rsid w:val="002E27A4"/>
    <w:rsid w:val="002E2D7C"/>
    <w:rsid w:val="002E2F04"/>
    <w:rsid w:val="002E4283"/>
    <w:rsid w:val="002E437B"/>
    <w:rsid w:val="002E444E"/>
    <w:rsid w:val="002E4A0F"/>
    <w:rsid w:val="002E4CD8"/>
    <w:rsid w:val="002E5310"/>
    <w:rsid w:val="002E594D"/>
    <w:rsid w:val="002E668D"/>
    <w:rsid w:val="002E6DF1"/>
    <w:rsid w:val="002E7555"/>
    <w:rsid w:val="002E766E"/>
    <w:rsid w:val="002E7C20"/>
    <w:rsid w:val="002F32B2"/>
    <w:rsid w:val="002F352D"/>
    <w:rsid w:val="002F3BF8"/>
    <w:rsid w:val="002F480A"/>
    <w:rsid w:val="002F4886"/>
    <w:rsid w:val="002F4CB7"/>
    <w:rsid w:val="002F59BE"/>
    <w:rsid w:val="002F5B20"/>
    <w:rsid w:val="002F5B52"/>
    <w:rsid w:val="002F5DD8"/>
    <w:rsid w:val="002F7A03"/>
    <w:rsid w:val="002F7C89"/>
    <w:rsid w:val="00300641"/>
    <w:rsid w:val="003011B1"/>
    <w:rsid w:val="00301D78"/>
    <w:rsid w:val="0030251B"/>
    <w:rsid w:val="00302C8D"/>
    <w:rsid w:val="003031E9"/>
    <w:rsid w:val="00303336"/>
    <w:rsid w:val="00303D64"/>
    <w:rsid w:val="003040CD"/>
    <w:rsid w:val="00304271"/>
    <w:rsid w:val="00304E71"/>
    <w:rsid w:val="00304EA5"/>
    <w:rsid w:val="0030584A"/>
    <w:rsid w:val="003062BA"/>
    <w:rsid w:val="003063C9"/>
    <w:rsid w:val="00307261"/>
    <w:rsid w:val="003075A2"/>
    <w:rsid w:val="00310FD8"/>
    <w:rsid w:val="003117A8"/>
    <w:rsid w:val="00311B9F"/>
    <w:rsid w:val="00312175"/>
    <w:rsid w:val="0031257E"/>
    <w:rsid w:val="00312C2D"/>
    <w:rsid w:val="00313D8F"/>
    <w:rsid w:val="0031439D"/>
    <w:rsid w:val="00315668"/>
    <w:rsid w:val="00315BE6"/>
    <w:rsid w:val="00317007"/>
    <w:rsid w:val="0031772B"/>
    <w:rsid w:val="0031774A"/>
    <w:rsid w:val="0031779B"/>
    <w:rsid w:val="00320C2F"/>
    <w:rsid w:val="00321962"/>
    <w:rsid w:val="00321BA2"/>
    <w:rsid w:val="00321E6F"/>
    <w:rsid w:val="00322869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318EC"/>
    <w:rsid w:val="00331D9B"/>
    <w:rsid w:val="00332765"/>
    <w:rsid w:val="00332C32"/>
    <w:rsid w:val="0033310A"/>
    <w:rsid w:val="0033347D"/>
    <w:rsid w:val="00333D92"/>
    <w:rsid w:val="00334C35"/>
    <w:rsid w:val="00334FC5"/>
    <w:rsid w:val="00340008"/>
    <w:rsid w:val="00341506"/>
    <w:rsid w:val="003415FC"/>
    <w:rsid w:val="00341AE0"/>
    <w:rsid w:val="00341B55"/>
    <w:rsid w:val="003422B9"/>
    <w:rsid w:val="00342557"/>
    <w:rsid w:val="003428FC"/>
    <w:rsid w:val="00343508"/>
    <w:rsid w:val="0034403A"/>
    <w:rsid w:val="003450DD"/>
    <w:rsid w:val="003452D2"/>
    <w:rsid w:val="0034549B"/>
    <w:rsid w:val="00345526"/>
    <w:rsid w:val="003456DE"/>
    <w:rsid w:val="00346325"/>
    <w:rsid w:val="003475C0"/>
    <w:rsid w:val="00351159"/>
    <w:rsid w:val="00351887"/>
    <w:rsid w:val="00352A42"/>
    <w:rsid w:val="00353826"/>
    <w:rsid w:val="0035476E"/>
    <w:rsid w:val="00355D0C"/>
    <w:rsid w:val="00355E2D"/>
    <w:rsid w:val="0035719E"/>
    <w:rsid w:val="003578A8"/>
    <w:rsid w:val="0036084A"/>
    <w:rsid w:val="00360E69"/>
    <w:rsid w:val="003610B1"/>
    <w:rsid w:val="003614F2"/>
    <w:rsid w:val="00361750"/>
    <w:rsid w:val="00361CDE"/>
    <w:rsid w:val="00361DF2"/>
    <w:rsid w:val="00362029"/>
    <w:rsid w:val="00363359"/>
    <w:rsid w:val="00364770"/>
    <w:rsid w:val="00364F37"/>
    <w:rsid w:val="0036507E"/>
    <w:rsid w:val="0036682C"/>
    <w:rsid w:val="0036709B"/>
    <w:rsid w:val="00367547"/>
    <w:rsid w:val="00370D19"/>
    <w:rsid w:val="00370FBE"/>
    <w:rsid w:val="00371CCF"/>
    <w:rsid w:val="003723F5"/>
    <w:rsid w:val="003746E4"/>
    <w:rsid w:val="003747B5"/>
    <w:rsid w:val="003747D9"/>
    <w:rsid w:val="00374B55"/>
    <w:rsid w:val="0037501A"/>
    <w:rsid w:val="0037504E"/>
    <w:rsid w:val="00375A62"/>
    <w:rsid w:val="003767B5"/>
    <w:rsid w:val="00377EC3"/>
    <w:rsid w:val="00380655"/>
    <w:rsid w:val="00380AE2"/>
    <w:rsid w:val="00380BA7"/>
    <w:rsid w:val="00380CC9"/>
    <w:rsid w:val="00381DB5"/>
    <w:rsid w:val="00382257"/>
    <w:rsid w:val="003823AC"/>
    <w:rsid w:val="00382F93"/>
    <w:rsid w:val="00383014"/>
    <w:rsid w:val="003838E5"/>
    <w:rsid w:val="00385337"/>
    <w:rsid w:val="0038551F"/>
    <w:rsid w:val="00385799"/>
    <w:rsid w:val="00385ACE"/>
    <w:rsid w:val="00386019"/>
    <w:rsid w:val="00386F99"/>
    <w:rsid w:val="00387419"/>
    <w:rsid w:val="00390266"/>
    <w:rsid w:val="00390342"/>
    <w:rsid w:val="00390491"/>
    <w:rsid w:val="003904AC"/>
    <w:rsid w:val="0039119E"/>
    <w:rsid w:val="00391D5C"/>
    <w:rsid w:val="00391DD0"/>
    <w:rsid w:val="00392011"/>
    <w:rsid w:val="00392105"/>
    <w:rsid w:val="00392423"/>
    <w:rsid w:val="00392C91"/>
    <w:rsid w:val="00393239"/>
    <w:rsid w:val="00393714"/>
    <w:rsid w:val="00393813"/>
    <w:rsid w:val="00394952"/>
    <w:rsid w:val="00394C03"/>
    <w:rsid w:val="0039502D"/>
    <w:rsid w:val="00395682"/>
    <w:rsid w:val="00395F5A"/>
    <w:rsid w:val="0039685F"/>
    <w:rsid w:val="0039782C"/>
    <w:rsid w:val="003A1605"/>
    <w:rsid w:val="003A163A"/>
    <w:rsid w:val="003A17B4"/>
    <w:rsid w:val="003A1F24"/>
    <w:rsid w:val="003A2A77"/>
    <w:rsid w:val="003A38CC"/>
    <w:rsid w:val="003A5C88"/>
    <w:rsid w:val="003A60C2"/>
    <w:rsid w:val="003A65D7"/>
    <w:rsid w:val="003A6BD1"/>
    <w:rsid w:val="003A6D6B"/>
    <w:rsid w:val="003A7B80"/>
    <w:rsid w:val="003B0567"/>
    <w:rsid w:val="003B091E"/>
    <w:rsid w:val="003B100F"/>
    <w:rsid w:val="003B2182"/>
    <w:rsid w:val="003B23B6"/>
    <w:rsid w:val="003B2D7C"/>
    <w:rsid w:val="003B2DDB"/>
    <w:rsid w:val="003B2F6D"/>
    <w:rsid w:val="003B4551"/>
    <w:rsid w:val="003B53EC"/>
    <w:rsid w:val="003B5E50"/>
    <w:rsid w:val="003B6D67"/>
    <w:rsid w:val="003B6E31"/>
    <w:rsid w:val="003B6EC4"/>
    <w:rsid w:val="003B71D6"/>
    <w:rsid w:val="003B7713"/>
    <w:rsid w:val="003B7C39"/>
    <w:rsid w:val="003C0B80"/>
    <w:rsid w:val="003C0D41"/>
    <w:rsid w:val="003C0EB6"/>
    <w:rsid w:val="003C143C"/>
    <w:rsid w:val="003C14E8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D011C"/>
    <w:rsid w:val="003D3702"/>
    <w:rsid w:val="003D3DCB"/>
    <w:rsid w:val="003D417B"/>
    <w:rsid w:val="003D43AD"/>
    <w:rsid w:val="003D4A2C"/>
    <w:rsid w:val="003D4FE4"/>
    <w:rsid w:val="003D542A"/>
    <w:rsid w:val="003D5739"/>
    <w:rsid w:val="003D5840"/>
    <w:rsid w:val="003D686C"/>
    <w:rsid w:val="003D68B7"/>
    <w:rsid w:val="003D6B9F"/>
    <w:rsid w:val="003D7508"/>
    <w:rsid w:val="003E08B6"/>
    <w:rsid w:val="003E24DD"/>
    <w:rsid w:val="003E25F7"/>
    <w:rsid w:val="003E36EE"/>
    <w:rsid w:val="003E3D65"/>
    <w:rsid w:val="003E4305"/>
    <w:rsid w:val="003E462C"/>
    <w:rsid w:val="003E578B"/>
    <w:rsid w:val="003E5C31"/>
    <w:rsid w:val="003E5C51"/>
    <w:rsid w:val="003E690B"/>
    <w:rsid w:val="003E6F4B"/>
    <w:rsid w:val="003E7176"/>
    <w:rsid w:val="003E784B"/>
    <w:rsid w:val="003F06E8"/>
    <w:rsid w:val="003F1507"/>
    <w:rsid w:val="003F2256"/>
    <w:rsid w:val="003F2C4E"/>
    <w:rsid w:val="003F382A"/>
    <w:rsid w:val="003F4003"/>
    <w:rsid w:val="003F4616"/>
    <w:rsid w:val="003F55E6"/>
    <w:rsid w:val="003F5D55"/>
    <w:rsid w:val="003F646F"/>
    <w:rsid w:val="003F6939"/>
    <w:rsid w:val="004007C0"/>
    <w:rsid w:val="00400E95"/>
    <w:rsid w:val="00401759"/>
    <w:rsid w:val="00403C9C"/>
    <w:rsid w:val="00403D1F"/>
    <w:rsid w:val="00404DBC"/>
    <w:rsid w:val="00405047"/>
    <w:rsid w:val="00405805"/>
    <w:rsid w:val="00406851"/>
    <w:rsid w:val="00407DBB"/>
    <w:rsid w:val="0041090C"/>
    <w:rsid w:val="0041104F"/>
    <w:rsid w:val="004110F4"/>
    <w:rsid w:val="004111B1"/>
    <w:rsid w:val="00411F34"/>
    <w:rsid w:val="0041296F"/>
    <w:rsid w:val="00412FE5"/>
    <w:rsid w:val="00413BA3"/>
    <w:rsid w:val="00414414"/>
    <w:rsid w:val="00414E88"/>
    <w:rsid w:val="00415820"/>
    <w:rsid w:val="004163A8"/>
    <w:rsid w:val="0042000C"/>
    <w:rsid w:val="0042038A"/>
    <w:rsid w:val="004210C4"/>
    <w:rsid w:val="00421C44"/>
    <w:rsid w:val="00422429"/>
    <w:rsid w:val="00422988"/>
    <w:rsid w:val="00422C55"/>
    <w:rsid w:val="00422DC9"/>
    <w:rsid w:val="00423B46"/>
    <w:rsid w:val="00424017"/>
    <w:rsid w:val="00424304"/>
    <w:rsid w:val="00424319"/>
    <w:rsid w:val="00424872"/>
    <w:rsid w:val="004257DC"/>
    <w:rsid w:val="004258D2"/>
    <w:rsid w:val="00425E5B"/>
    <w:rsid w:val="004273B8"/>
    <w:rsid w:val="00427627"/>
    <w:rsid w:val="00430971"/>
    <w:rsid w:val="0043100A"/>
    <w:rsid w:val="00431111"/>
    <w:rsid w:val="00431184"/>
    <w:rsid w:val="004320A0"/>
    <w:rsid w:val="004323B8"/>
    <w:rsid w:val="00432975"/>
    <w:rsid w:val="00432D52"/>
    <w:rsid w:val="00433E8F"/>
    <w:rsid w:val="00434AF0"/>
    <w:rsid w:val="0043528A"/>
    <w:rsid w:val="004354E3"/>
    <w:rsid w:val="004356F5"/>
    <w:rsid w:val="0043574E"/>
    <w:rsid w:val="00436C15"/>
    <w:rsid w:val="00436CA9"/>
    <w:rsid w:val="0043772E"/>
    <w:rsid w:val="0043796E"/>
    <w:rsid w:val="00437A7F"/>
    <w:rsid w:val="0044093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71E9"/>
    <w:rsid w:val="004500FE"/>
    <w:rsid w:val="00450E3C"/>
    <w:rsid w:val="004510F5"/>
    <w:rsid w:val="00452018"/>
    <w:rsid w:val="00452BF0"/>
    <w:rsid w:val="00452C05"/>
    <w:rsid w:val="0045359B"/>
    <w:rsid w:val="0045391C"/>
    <w:rsid w:val="0045502D"/>
    <w:rsid w:val="00455504"/>
    <w:rsid w:val="004558B0"/>
    <w:rsid w:val="00455AD2"/>
    <w:rsid w:val="00456973"/>
    <w:rsid w:val="00456E71"/>
    <w:rsid w:val="0045726C"/>
    <w:rsid w:val="00457417"/>
    <w:rsid w:val="00460635"/>
    <w:rsid w:val="00460BE0"/>
    <w:rsid w:val="00460F06"/>
    <w:rsid w:val="004642A6"/>
    <w:rsid w:val="0046476A"/>
    <w:rsid w:val="0046499B"/>
    <w:rsid w:val="00465A65"/>
    <w:rsid w:val="00465B84"/>
    <w:rsid w:val="00465F51"/>
    <w:rsid w:val="004673AB"/>
    <w:rsid w:val="00467498"/>
    <w:rsid w:val="004676DB"/>
    <w:rsid w:val="00470058"/>
    <w:rsid w:val="00471101"/>
    <w:rsid w:val="00471195"/>
    <w:rsid w:val="00472445"/>
    <w:rsid w:val="00472E4E"/>
    <w:rsid w:val="00472E5A"/>
    <w:rsid w:val="00473863"/>
    <w:rsid w:val="00476703"/>
    <w:rsid w:val="00476942"/>
    <w:rsid w:val="00476A8F"/>
    <w:rsid w:val="00476AAA"/>
    <w:rsid w:val="00477E1C"/>
    <w:rsid w:val="00480657"/>
    <w:rsid w:val="00480BAD"/>
    <w:rsid w:val="00481710"/>
    <w:rsid w:val="00481D8C"/>
    <w:rsid w:val="00481E2E"/>
    <w:rsid w:val="00481FC2"/>
    <w:rsid w:val="00482469"/>
    <w:rsid w:val="0048349E"/>
    <w:rsid w:val="0048422B"/>
    <w:rsid w:val="004843E8"/>
    <w:rsid w:val="00484607"/>
    <w:rsid w:val="0048504B"/>
    <w:rsid w:val="004855E1"/>
    <w:rsid w:val="0048573E"/>
    <w:rsid w:val="00485CD1"/>
    <w:rsid w:val="004872F6"/>
    <w:rsid w:val="00487F82"/>
    <w:rsid w:val="004908D4"/>
    <w:rsid w:val="00490EA7"/>
    <w:rsid w:val="00491654"/>
    <w:rsid w:val="0049168D"/>
    <w:rsid w:val="00491BB8"/>
    <w:rsid w:val="00491DE1"/>
    <w:rsid w:val="00492A4B"/>
    <w:rsid w:val="00493A4E"/>
    <w:rsid w:val="004940DB"/>
    <w:rsid w:val="00495909"/>
    <w:rsid w:val="0049611F"/>
    <w:rsid w:val="0049659F"/>
    <w:rsid w:val="00496BA2"/>
    <w:rsid w:val="00496DB5"/>
    <w:rsid w:val="00497C6D"/>
    <w:rsid w:val="004A11F6"/>
    <w:rsid w:val="004A22EE"/>
    <w:rsid w:val="004A2742"/>
    <w:rsid w:val="004A3E84"/>
    <w:rsid w:val="004A4469"/>
    <w:rsid w:val="004A49E4"/>
    <w:rsid w:val="004A4FD1"/>
    <w:rsid w:val="004A6E9F"/>
    <w:rsid w:val="004A6F12"/>
    <w:rsid w:val="004A70A4"/>
    <w:rsid w:val="004A756B"/>
    <w:rsid w:val="004A7A8C"/>
    <w:rsid w:val="004A7BDB"/>
    <w:rsid w:val="004A7C56"/>
    <w:rsid w:val="004B0DB0"/>
    <w:rsid w:val="004B16E5"/>
    <w:rsid w:val="004B2782"/>
    <w:rsid w:val="004B2E3C"/>
    <w:rsid w:val="004B383A"/>
    <w:rsid w:val="004B3D95"/>
    <w:rsid w:val="004B4066"/>
    <w:rsid w:val="004B40FD"/>
    <w:rsid w:val="004B4BC0"/>
    <w:rsid w:val="004B4CFB"/>
    <w:rsid w:val="004B51E3"/>
    <w:rsid w:val="004B5B35"/>
    <w:rsid w:val="004B65E5"/>
    <w:rsid w:val="004C0B00"/>
    <w:rsid w:val="004C0D64"/>
    <w:rsid w:val="004C1759"/>
    <w:rsid w:val="004C1986"/>
    <w:rsid w:val="004C225D"/>
    <w:rsid w:val="004C2BFE"/>
    <w:rsid w:val="004C2CFE"/>
    <w:rsid w:val="004C3D48"/>
    <w:rsid w:val="004C3DB0"/>
    <w:rsid w:val="004C4744"/>
    <w:rsid w:val="004C49B8"/>
    <w:rsid w:val="004C5A38"/>
    <w:rsid w:val="004C5BA6"/>
    <w:rsid w:val="004C66BA"/>
    <w:rsid w:val="004C6A3B"/>
    <w:rsid w:val="004C6AC9"/>
    <w:rsid w:val="004C6D35"/>
    <w:rsid w:val="004C769C"/>
    <w:rsid w:val="004C79B8"/>
    <w:rsid w:val="004C7E1D"/>
    <w:rsid w:val="004D051D"/>
    <w:rsid w:val="004D08DE"/>
    <w:rsid w:val="004D0D40"/>
    <w:rsid w:val="004D0E24"/>
    <w:rsid w:val="004D1236"/>
    <w:rsid w:val="004D1969"/>
    <w:rsid w:val="004D217C"/>
    <w:rsid w:val="004D2541"/>
    <w:rsid w:val="004D2682"/>
    <w:rsid w:val="004D296F"/>
    <w:rsid w:val="004D2BE6"/>
    <w:rsid w:val="004D2E38"/>
    <w:rsid w:val="004D39D8"/>
    <w:rsid w:val="004D3FB1"/>
    <w:rsid w:val="004D4C83"/>
    <w:rsid w:val="004D4EF0"/>
    <w:rsid w:val="004D5EB6"/>
    <w:rsid w:val="004D6622"/>
    <w:rsid w:val="004D6AA4"/>
    <w:rsid w:val="004D79B2"/>
    <w:rsid w:val="004D7A5C"/>
    <w:rsid w:val="004E0477"/>
    <w:rsid w:val="004E0658"/>
    <w:rsid w:val="004E29A0"/>
    <w:rsid w:val="004E2D25"/>
    <w:rsid w:val="004E2FF6"/>
    <w:rsid w:val="004E3B19"/>
    <w:rsid w:val="004E4B0C"/>
    <w:rsid w:val="004E51E4"/>
    <w:rsid w:val="004E577D"/>
    <w:rsid w:val="004E5D41"/>
    <w:rsid w:val="004E7727"/>
    <w:rsid w:val="004F07B5"/>
    <w:rsid w:val="004F09B8"/>
    <w:rsid w:val="004F0E65"/>
    <w:rsid w:val="004F1741"/>
    <w:rsid w:val="004F19CC"/>
    <w:rsid w:val="004F19DE"/>
    <w:rsid w:val="004F2B1E"/>
    <w:rsid w:val="004F3006"/>
    <w:rsid w:val="004F3162"/>
    <w:rsid w:val="004F3659"/>
    <w:rsid w:val="004F522A"/>
    <w:rsid w:val="004F54AC"/>
    <w:rsid w:val="004F5949"/>
    <w:rsid w:val="004F5D88"/>
    <w:rsid w:val="004F6C17"/>
    <w:rsid w:val="004F7592"/>
    <w:rsid w:val="004F7D6C"/>
    <w:rsid w:val="004F7E53"/>
    <w:rsid w:val="00500EC3"/>
    <w:rsid w:val="00501544"/>
    <w:rsid w:val="0050174E"/>
    <w:rsid w:val="00501AAE"/>
    <w:rsid w:val="005031B6"/>
    <w:rsid w:val="0050407A"/>
    <w:rsid w:val="0050429A"/>
    <w:rsid w:val="00504497"/>
    <w:rsid w:val="005053BD"/>
    <w:rsid w:val="0050653D"/>
    <w:rsid w:val="005066CD"/>
    <w:rsid w:val="00510D38"/>
    <w:rsid w:val="00511AD8"/>
    <w:rsid w:val="00511DFA"/>
    <w:rsid w:val="005120E1"/>
    <w:rsid w:val="00513252"/>
    <w:rsid w:val="005135FE"/>
    <w:rsid w:val="00514905"/>
    <w:rsid w:val="005159EC"/>
    <w:rsid w:val="005166AB"/>
    <w:rsid w:val="00520BFE"/>
    <w:rsid w:val="005216AD"/>
    <w:rsid w:val="0052252A"/>
    <w:rsid w:val="0052275F"/>
    <w:rsid w:val="00522CBB"/>
    <w:rsid w:val="00523B3E"/>
    <w:rsid w:val="00523FB7"/>
    <w:rsid w:val="005248A4"/>
    <w:rsid w:val="005248BA"/>
    <w:rsid w:val="00524B51"/>
    <w:rsid w:val="0052546E"/>
    <w:rsid w:val="0052550A"/>
    <w:rsid w:val="0052556B"/>
    <w:rsid w:val="00526F06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8D6"/>
    <w:rsid w:val="00536D60"/>
    <w:rsid w:val="0053757D"/>
    <w:rsid w:val="00537F6E"/>
    <w:rsid w:val="00540EEE"/>
    <w:rsid w:val="00540F02"/>
    <w:rsid w:val="00541721"/>
    <w:rsid w:val="00542422"/>
    <w:rsid w:val="005429F3"/>
    <w:rsid w:val="00543818"/>
    <w:rsid w:val="00544928"/>
    <w:rsid w:val="0054539F"/>
    <w:rsid w:val="0054551B"/>
    <w:rsid w:val="005460F6"/>
    <w:rsid w:val="005468BB"/>
    <w:rsid w:val="0054698E"/>
    <w:rsid w:val="00550156"/>
    <w:rsid w:val="00551135"/>
    <w:rsid w:val="005513D8"/>
    <w:rsid w:val="00551C55"/>
    <w:rsid w:val="0055215D"/>
    <w:rsid w:val="005523D8"/>
    <w:rsid w:val="0055245E"/>
    <w:rsid w:val="00552985"/>
    <w:rsid w:val="00554217"/>
    <w:rsid w:val="00555CAF"/>
    <w:rsid w:val="00555E4A"/>
    <w:rsid w:val="005560AF"/>
    <w:rsid w:val="00556188"/>
    <w:rsid w:val="0055672A"/>
    <w:rsid w:val="00557AF7"/>
    <w:rsid w:val="00561495"/>
    <w:rsid w:val="00561F7C"/>
    <w:rsid w:val="005631DF"/>
    <w:rsid w:val="00563505"/>
    <w:rsid w:val="00563849"/>
    <w:rsid w:val="005647F0"/>
    <w:rsid w:val="00564A1B"/>
    <w:rsid w:val="00565C7A"/>
    <w:rsid w:val="00567A33"/>
    <w:rsid w:val="005701AF"/>
    <w:rsid w:val="005706F3"/>
    <w:rsid w:val="00570FC9"/>
    <w:rsid w:val="00571C2E"/>
    <w:rsid w:val="00571CF7"/>
    <w:rsid w:val="005733A2"/>
    <w:rsid w:val="00573C23"/>
    <w:rsid w:val="00573E28"/>
    <w:rsid w:val="005741CB"/>
    <w:rsid w:val="00574FE5"/>
    <w:rsid w:val="005752D2"/>
    <w:rsid w:val="00575430"/>
    <w:rsid w:val="00575731"/>
    <w:rsid w:val="005757B2"/>
    <w:rsid w:val="00575AE8"/>
    <w:rsid w:val="00576EE0"/>
    <w:rsid w:val="00576F23"/>
    <w:rsid w:val="00576FEB"/>
    <w:rsid w:val="00577BED"/>
    <w:rsid w:val="00577CAF"/>
    <w:rsid w:val="00581471"/>
    <w:rsid w:val="00582601"/>
    <w:rsid w:val="005831A4"/>
    <w:rsid w:val="005836E6"/>
    <w:rsid w:val="0058438B"/>
    <w:rsid w:val="00585D06"/>
    <w:rsid w:val="0058668C"/>
    <w:rsid w:val="005867FE"/>
    <w:rsid w:val="00586EE2"/>
    <w:rsid w:val="0058756C"/>
    <w:rsid w:val="0058786A"/>
    <w:rsid w:val="00587F88"/>
    <w:rsid w:val="00590F43"/>
    <w:rsid w:val="00591521"/>
    <w:rsid w:val="005924A9"/>
    <w:rsid w:val="00593126"/>
    <w:rsid w:val="005932F9"/>
    <w:rsid w:val="00593C06"/>
    <w:rsid w:val="005944CA"/>
    <w:rsid w:val="0059486B"/>
    <w:rsid w:val="0059537D"/>
    <w:rsid w:val="00595484"/>
    <w:rsid w:val="00595C04"/>
    <w:rsid w:val="005964FB"/>
    <w:rsid w:val="005968C1"/>
    <w:rsid w:val="00596937"/>
    <w:rsid w:val="00597001"/>
    <w:rsid w:val="00597F04"/>
    <w:rsid w:val="005A0AF3"/>
    <w:rsid w:val="005A175F"/>
    <w:rsid w:val="005A22A3"/>
    <w:rsid w:val="005A26A2"/>
    <w:rsid w:val="005A3C03"/>
    <w:rsid w:val="005A3E98"/>
    <w:rsid w:val="005A43A6"/>
    <w:rsid w:val="005A46C8"/>
    <w:rsid w:val="005A473D"/>
    <w:rsid w:val="005A49DE"/>
    <w:rsid w:val="005A4E59"/>
    <w:rsid w:val="005A5757"/>
    <w:rsid w:val="005A5C14"/>
    <w:rsid w:val="005A608A"/>
    <w:rsid w:val="005A6732"/>
    <w:rsid w:val="005A6C06"/>
    <w:rsid w:val="005B013E"/>
    <w:rsid w:val="005B0B19"/>
    <w:rsid w:val="005B18F8"/>
    <w:rsid w:val="005B19BF"/>
    <w:rsid w:val="005B1FA9"/>
    <w:rsid w:val="005B252C"/>
    <w:rsid w:val="005B26C9"/>
    <w:rsid w:val="005B28F5"/>
    <w:rsid w:val="005B2E61"/>
    <w:rsid w:val="005B377F"/>
    <w:rsid w:val="005B3AF2"/>
    <w:rsid w:val="005B4F04"/>
    <w:rsid w:val="005B5952"/>
    <w:rsid w:val="005B5993"/>
    <w:rsid w:val="005B5B55"/>
    <w:rsid w:val="005B5F60"/>
    <w:rsid w:val="005B6373"/>
    <w:rsid w:val="005B6A76"/>
    <w:rsid w:val="005B7B06"/>
    <w:rsid w:val="005C0516"/>
    <w:rsid w:val="005C0BD1"/>
    <w:rsid w:val="005C0BED"/>
    <w:rsid w:val="005C185A"/>
    <w:rsid w:val="005C1C2D"/>
    <w:rsid w:val="005C27C6"/>
    <w:rsid w:val="005C2BD3"/>
    <w:rsid w:val="005C46EA"/>
    <w:rsid w:val="005C4DCA"/>
    <w:rsid w:val="005C509F"/>
    <w:rsid w:val="005C522F"/>
    <w:rsid w:val="005C59A3"/>
    <w:rsid w:val="005D0241"/>
    <w:rsid w:val="005D0BFB"/>
    <w:rsid w:val="005D1383"/>
    <w:rsid w:val="005D2220"/>
    <w:rsid w:val="005D332F"/>
    <w:rsid w:val="005D4583"/>
    <w:rsid w:val="005D501B"/>
    <w:rsid w:val="005D51FC"/>
    <w:rsid w:val="005D539D"/>
    <w:rsid w:val="005D5753"/>
    <w:rsid w:val="005D5C29"/>
    <w:rsid w:val="005D678E"/>
    <w:rsid w:val="005D68A8"/>
    <w:rsid w:val="005D6DE5"/>
    <w:rsid w:val="005D7056"/>
    <w:rsid w:val="005D7580"/>
    <w:rsid w:val="005D77A0"/>
    <w:rsid w:val="005E07FB"/>
    <w:rsid w:val="005E1368"/>
    <w:rsid w:val="005E13CC"/>
    <w:rsid w:val="005E1C49"/>
    <w:rsid w:val="005E2263"/>
    <w:rsid w:val="005E2329"/>
    <w:rsid w:val="005E333E"/>
    <w:rsid w:val="005E3932"/>
    <w:rsid w:val="005E580B"/>
    <w:rsid w:val="005E6173"/>
    <w:rsid w:val="005E6842"/>
    <w:rsid w:val="005E72BC"/>
    <w:rsid w:val="005E7A43"/>
    <w:rsid w:val="005E7B0F"/>
    <w:rsid w:val="005F053D"/>
    <w:rsid w:val="005F2672"/>
    <w:rsid w:val="005F2D31"/>
    <w:rsid w:val="005F4178"/>
    <w:rsid w:val="005F49AA"/>
    <w:rsid w:val="005F4EBC"/>
    <w:rsid w:val="005F566B"/>
    <w:rsid w:val="005F56DB"/>
    <w:rsid w:val="005F76AC"/>
    <w:rsid w:val="005F7A1E"/>
    <w:rsid w:val="00601920"/>
    <w:rsid w:val="00603686"/>
    <w:rsid w:val="006045A4"/>
    <w:rsid w:val="00605567"/>
    <w:rsid w:val="006058FC"/>
    <w:rsid w:val="00606282"/>
    <w:rsid w:val="00607838"/>
    <w:rsid w:val="00607A01"/>
    <w:rsid w:val="00607CB3"/>
    <w:rsid w:val="00610175"/>
    <w:rsid w:val="006105EF"/>
    <w:rsid w:val="00611450"/>
    <w:rsid w:val="006115C6"/>
    <w:rsid w:val="00613852"/>
    <w:rsid w:val="00613935"/>
    <w:rsid w:val="00613D96"/>
    <w:rsid w:val="00614820"/>
    <w:rsid w:val="00614BA7"/>
    <w:rsid w:val="00615036"/>
    <w:rsid w:val="00615C6B"/>
    <w:rsid w:val="0061644F"/>
    <w:rsid w:val="00617245"/>
    <w:rsid w:val="00617631"/>
    <w:rsid w:val="00617DB5"/>
    <w:rsid w:val="00617F1E"/>
    <w:rsid w:val="00620341"/>
    <w:rsid w:val="00620766"/>
    <w:rsid w:val="006210F7"/>
    <w:rsid w:val="0062199B"/>
    <w:rsid w:val="00622C58"/>
    <w:rsid w:val="00622FBE"/>
    <w:rsid w:val="00623777"/>
    <w:rsid w:val="00623FF8"/>
    <w:rsid w:val="006247F1"/>
    <w:rsid w:val="00625502"/>
    <w:rsid w:val="0062558A"/>
    <w:rsid w:val="00626639"/>
    <w:rsid w:val="006275C3"/>
    <w:rsid w:val="006302EB"/>
    <w:rsid w:val="00630E3A"/>
    <w:rsid w:val="00631011"/>
    <w:rsid w:val="006314C1"/>
    <w:rsid w:val="00632620"/>
    <w:rsid w:val="00633538"/>
    <w:rsid w:val="00634CBC"/>
    <w:rsid w:val="006357B7"/>
    <w:rsid w:val="00635D53"/>
    <w:rsid w:val="0063608B"/>
    <w:rsid w:val="00637237"/>
    <w:rsid w:val="00637E5E"/>
    <w:rsid w:val="0064050A"/>
    <w:rsid w:val="00640580"/>
    <w:rsid w:val="00640587"/>
    <w:rsid w:val="00640870"/>
    <w:rsid w:val="0064177A"/>
    <w:rsid w:val="00641AFC"/>
    <w:rsid w:val="006420FD"/>
    <w:rsid w:val="00643CE0"/>
    <w:rsid w:val="006449E7"/>
    <w:rsid w:val="0064538C"/>
    <w:rsid w:val="00645CC6"/>
    <w:rsid w:val="00646349"/>
    <w:rsid w:val="006463A5"/>
    <w:rsid w:val="00646BF6"/>
    <w:rsid w:val="00646F7E"/>
    <w:rsid w:val="00647821"/>
    <w:rsid w:val="00647BA5"/>
    <w:rsid w:val="00650325"/>
    <w:rsid w:val="00650B35"/>
    <w:rsid w:val="00650C6A"/>
    <w:rsid w:val="00652463"/>
    <w:rsid w:val="006524FE"/>
    <w:rsid w:val="006525D4"/>
    <w:rsid w:val="00652634"/>
    <w:rsid w:val="00652DBF"/>
    <w:rsid w:val="00652EBE"/>
    <w:rsid w:val="00653316"/>
    <w:rsid w:val="00653853"/>
    <w:rsid w:val="0065428B"/>
    <w:rsid w:val="00655CC0"/>
    <w:rsid w:val="00655EF0"/>
    <w:rsid w:val="00657163"/>
    <w:rsid w:val="00657513"/>
    <w:rsid w:val="00657F08"/>
    <w:rsid w:val="006606C7"/>
    <w:rsid w:val="006608A6"/>
    <w:rsid w:val="006608D2"/>
    <w:rsid w:val="00660A78"/>
    <w:rsid w:val="006614D6"/>
    <w:rsid w:val="006617A5"/>
    <w:rsid w:val="006622FA"/>
    <w:rsid w:val="0066258A"/>
    <w:rsid w:val="006637F0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FF"/>
    <w:rsid w:val="00672681"/>
    <w:rsid w:val="00672F37"/>
    <w:rsid w:val="00673C52"/>
    <w:rsid w:val="00673CBF"/>
    <w:rsid w:val="006740A4"/>
    <w:rsid w:val="0067450B"/>
    <w:rsid w:val="00674702"/>
    <w:rsid w:val="00674787"/>
    <w:rsid w:val="00674C80"/>
    <w:rsid w:val="00674D7C"/>
    <w:rsid w:val="00674E87"/>
    <w:rsid w:val="00674F3E"/>
    <w:rsid w:val="006760DD"/>
    <w:rsid w:val="00676968"/>
    <w:rsid w:val="00677004"/>
    <w:rsid w:val="00677368"/>
    <w:rsid w:val="0068120C"/>
    <w:rsid w:val="006813B5"/>
    <w:rsid w:val="00681EDD"/>
    <w:rsid w:val="00682D53"/>
    <w:rsid w:val="00683725"/>
    <w:rsid w:val="0068387F"/>
    <w:rsid w:val="00683CC2"/>
    <w:rsid w:val="00684C91"/>
    <w:rsid w:val="00685525"/>
    <w:rsid w:val="0068636D"/>
    <w:rsid w:val="0068673F"/>
    <w:rsid w:val="00686CDF"/>
    <w:rsid w:val="00686E59"/>
    <w:rsid w:val="00686F22"/>
    <w:rsid w:val="00687AD0"/>
    <w:rsid w:val="00687E0C"/>
    <w:rsid w:val="00690CFC"/>
    <w:rsid w:val="00690DB5"/>
    <w:rsid w:val="00691D93"/>
    <w:rsid w:val="0069308F"/>
    <w:rsid w:val="006948FA"/>
    <w:rsid w:val="00694A9C"/>
    <w:rsid w:val="00695086"/>
    <w:rsid w:val="006954C9"/>
    <w:rsid w:val="006954CF"/>
    <w:rsid w:val="00695D88"/>
    <w:rsid w:val="00695DB2"/>
    <w:rsid w:val="0069774E"/>
    <w:rsid w:val="00697FC8"/>
    <w:rsid w:val="006A012C"/>
    <w:rsid w:val="006A07E0"/>
    <w:rsid w:val="006A0B8A"/>
    <w:rsid w:val="006A2885"/>
    <w:rsid w:val="006A39AE"/>
    <w:rsid w:val="006A3D8A"/>
    <w:rsid w:val="006A4349"/>
    <w:rsid w:val="006A4368"/>
    <w:rsid w:val="006A49B0"/>
    <w:rsid w:val="006A547D"/>
    <w:rsid w:val="006A5829"/>
    <w:rsid w:val="006B0B27"/>
    <w:rsid w:val="006B0DF9"/>
    <w:rsid w:val="006B17A7"/>
    <w:rsid w:val="006B2167"/>
    <w:rsid w:val="006B2735"/>
    <w:rsid w:val="006B2B3E"/>
    <w:rsid w:val="006B2B4C"/>
    <w:rsid w:val="006B3327"/>
    <w:rsid w:val="006B4B18"/>
    <w:rsid w:val="006B5903"/>
    <w:rsid w:val="006B592E"/>
    <w:rsid w:val="006B5BBB"/>
    <w:rsid w:val="006B6349"/>
    <w:rsid w:val="006B6721"/>
    <w:rsid w:val="006B774B"/>
    <w:rsid w:val="006B7A0F"/>
    <w:rsid w:val="006B7BBF"/>
    <w:rsid w:val="006B7DB8"/>
    <w:rsid w:val="006C05A5"/>
    <w:rsid w:val="006C180F"/>
    <w:rsid w:val="006C2AA8"/>
    <w:rsid w:val="006C2DAE"/>
    <w:rsid w:val="006C389D"/>
    <w:rsid w:val="006C39E3"/>
    <w:rsid w:val="006C3C09"/>
    <w:rsid w:val="006C4322"/>
    <w:rsid w:val="006C4C82"/>
    <w:rsid w:val="006C5675"/>
    <w:rsid w:val="006C585D"/>
    <w:rsid w:val="006C59FB"/>
    <w:rsid w:val="006C5F9C"/>
    <w:rsid w:val="006C629E"/>
    <w:rsid w:val="006C68C3"/>
    <w:rsid w:val="006C6E9B"/>
    <w:rsid w:val="006D02AE"/>
    <w:rsid w:val="006D042B"/>
    <w:rsid w:val="006D05CD"/>
    <w:rsid w:val="006D16D9"/>
    <w:rsid w:val="006D18E8"/>
    <w:rsid w:val="006D1ACC"/>
    <w:rsid w:val="006D1CC7"/>
    <w:rsid w:val="006D2701"/>
    <w:rsid w:val="006D2B7F"/>
    <w:rsid w:val="006D2F08"/>
    <w:rsid w:val="006D2F4D"/>
    <w:rsid w:val="006D30EB"/>
    <w:rsid w:val="006D3136"/>
    <w:rsid w:val="006D3587"/>
    <w:rsid w:val="006D38AD"/>
    <w:rsid w:val="006D3D67"/>
    <w:rsid w:val="006D40F1"/>
    <w:rsid w:val="006D43E7"/>
    <w:rsid w:val="006D4D71"/>
    <w:rsid w:val="006D500E"/>
    <w:rsid w:val="006D5ED4"/>
    <w:rsid w:val="006D5F58"/>
    <w:rsid w:val="006D6DB1"/>
    <w:rsid w:val="006D7A6E"/>
    <w:rsid w:val="006E028D"/>
    <w:rsid w:val="006E047F"/>
    <w:rsid w:val="006E04DA"/>
    <w:rsid w:val="006E06BE"/>
    <w:rsid w:val="006E08C1"/>
    <w:rsid w:val="006E0FC2"/>
    <w:rsid w:val="006E1F94"/>
    <w:rsid w:val="006E226D"/>
    <w:rsid w:val="006E26BC"/>
    <w:rsid w:val="006E3A41"/>
    <w:rsid w:val="006E3EC7"/>
    <w:rsid w:val="006E4610"/>
    <w:rsid w:val="006E495B"/>
    <w:rsid w:val="006E5CA3"/>
    <w:rsid w:val="006E62AA"/>
    <w:rsid w:val="006E645B"/>
    <w:rsid w:val="006E6485"/>
    <w:rsid w:val="006E71D8"/>
    <w:rsid w:val="006E7B03"/>
    <w:rsid w:val="006E7B47"/>
    <w:rsid w:val="006F14B3"/>
    <w:rsid w:val="006F16CA"/>
    <w:rsid w:val="006F2088"/>
    <w:rsid w:val="006F2386"/>
    <w:rsid w:val="006F387C"/>
    <w:rsid w:val="006F402D"/>
    <w:rsid w:val="006F5215"/>
    <w:rsid w:val="006F5C86"/>
    <w:rsid w:val="006F5EF0"/>
    <w:rsid w:val="006F603A"/>
    <w:rsid w:val="006F7B1A"/>
    <w:rsid w:val="007013C3"/>
    <w:rsid w:val="00701B26"/>
    <w:rsid w:val="007021AF"/>
    <w:rsid w:val="0070223B"/>
    <w:rsid w:val="00702B11"/>
    <w:rsid w:val="0070306D"/>
    <w:rsid w:val="0070351D"/>
    <w:rsid w:val="00703793"/>
    <w:rsid w:val="00703844"/>
    <w:rsid w:val="00704F05"/>
    <w:rsid w:val="00706408"/>
    <w:rsid w:val="007067A7"/>
    <w:rsid w:val="00706BBA"/>
    <w:rsid w:val="007076C6"/>
    <w:rsid w:val="00710148"/>
    <w:rsid w:val="007104C3"/>
    <w:rsid w:val="00710595"/>
    <w:rsid w:val="007115B0"/>
    <w:rsid w:val="00711F6D"/>
    <w:rsid w:val="007124CE"/>
    <w:rsid w:val="00712543"/>
    <w:rsid w:val="00712C72"/>
    <w:rsid w:val="00712EBE"/>
    <w:rsid w:val="00713B64"/>
    <w:rsid w:val="0071535B"/>
    <w:rsid w:val="00715A0F"/>
    <w:rsid w:val="00715F4A"/>
    <w:rsid w:val="007165E4"/>
    <w:rsid w:val="0071672E"/>
    <w:rsid w:val="00717651"/>
    <w:rsid w:val="00717BA4"/>
    <w:rsid w:val="00717D66"/>
    <w:rsid w:val="00721510"/>
    <w:rsid w:val="007217B4"/>
    <w:rsid w:val="0072193B"/>
    <w:rsid w:val="007225FC"/>
    <w:rsid w:val="00722752"/>
    <w:rsid w:val="00723030"/>
    <w:rsid w:val="00724A03"/>
    <w:rsid w:val="00724D2D"/>
    <w:rsid w:val="0072551D"/>
    <w:rsid w:val="00725950"/>
    <w:rsid w:val="00725BDD"/>
    <w:rsid w:val="007260C0"/>
    <w:rsid w:val="007261B2"/>
    <w:rsid w:val="00726240"/>
    <w:rsid w:val="00726AA7"/>
    <w:rsid w:val="00727B9A"/>
    <w:rsid w:val="00727D0F"/>
    <w:rsid w:val="00730519"/>
    <w:rsid w:val="0073073D"/>
    <w:rsid w:val="00731002"/>
    <w:rsid w:val="00733A27"/>
    <w:rsid w:val="00735EEF"/>
    <w:rsid w:val="00735F9E"/>
    <w:rsid w:val="007363A1"/>
    <w:rsid w:val="00736E5D"/>
    <w:rsid w:val="007372C2"/>
    <w:rsid w:val="00740826"/>
    <w:rsid w:val="00740991"/>
    <w:rsid w:val="00740B9B"/>
    <w:rsid w:val="007417E2"/>
    <w:rsid w:val="007429CA"/>
    <w:rsid w:val="007446A6"/>
    <w:rsid w:val="00744A78"/>
    <w:rsid w:val="00745B1C"/>
    <w:rsid w:val="00745E04"/>
    <w:rsid w:val="00746743"/>
    <w:rsid w:val="0074691F"/>
    <w:rsid w:val="007478A0"/>
    <w:rsid w:val="00747E29"/>
    <w:rsid w:val="0075086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4B98"/>
    <w:rsid w:val="0075591B"/>
    <w:rsid w:val="00755CF2"/>
    <w:rsid w:val="00755F6B"/>
    <w:rsid w:val="00756937"/>
    <w:rsid w:val="00757031"/>
    <w:rsid w:val="0076004B"/>
    <w:rsid w:val="00761766"/>
    <w:rsid w:val="00761C04"/>
    <w:rsid w:val="007629B2"/>
    <w:rsid w:val="007635BC"/>
    <w:rsid w:val="00763601"/>
    <w:rsid w:val="007638D3"/>
    <w:rsid w:val="0076394B"/>
    <w:rsid w:val="00763D08"/>
    <w:rsid w:val="00763DC3"/>
    <w:rsid w:val="00764211"/>
    <w:rsid w:val="00764B4F"/>
    <w:rsid w:val="00765373"/>
    <w:rsid w:val="007654DD"/>
    <w:rsid w:val="007654EE"/>
    <w:rsid w:val="00765AC9"/>
    <w:rsid w:val="00766081"/>
    <w:rsid w:val="00766993"/>
    <w:rsid w:val="007675DD"/>
    <w:rsid w:val="007675E6"/>
    <w:rsid w:val="00767842"/>
    <w:rsid w:val="00767996"/>
    <w:rsid w:val="007679D1"/>
    <w:rsid w:val="00771B1B"/>
    <w:rsid w:val="00772063"/>
    <w:rsid w:val="00772A10"/>
    <w:rsid w:val="00772CE7"/>
    <w:rsid w:val="00773E90"/>
    <w:rsid w:val="00774CD9"/>
    <w:rsid w:val="00774E43"/>
    <w:rsid w:val="00775292"/>
    <w:rsid w:val="00775F16"/>
    <w:rsid w:val="00776366"/>
    <w:rsid w:val="007779AC"/>
    <w:rsid w:val="007779C2"/>
    <w:rsid w:val="00777FAE"/>
    <w:rsid w:val="007800DC"/>
    <w:rsid w:val="007802CE"/>
    <w:rsid w:val="00781C2D"/>
    <w:rsid w:val="00781D1A"/>
    <w:rsid w:val="00782A45"/>
    <w:rsid w:val="00782F3D"/>
    <w:rsid w:val="00783327"/>
    <w:rsid w:val="00783C9D"/>
    <w:rsid w:val="0078602E"/>
    <w:rsid w:val="0078712E"/>
    <w:rsid w:val="00787825"/>
    <w:rsid w:val="0078782E"/>
    <w:rsid w:val="00787A43"/>
    <w:rsid w:val="007905F7"/>
    <w:rsid w:val="007908DC"/>
    <w:rsid w:val="00790EBD"/>
    <w:rsid w:val="00791324"/>
    <w:rsid w:val="00791505"/>
    <w:rsid w:val="007919E5"/>
    <w:rsid w:val="00792E9D"/>
    <w:rsid w:val="00793D8E"/>
    <w:rsid w:val="00794B0B"/>
    <w:rsid w:val="00796297"/>
    <w:rsid w:val="00796B19"/>
    <w:rsid w:val="00797251"/>
    <w:rsid w:val="00797B6F"/>
    <w:rsid w:val="00797F6E"/>
    <w:rsid w:val="007A093A"/>
    <w:rsid w:val="007A09BD"/>
    <w:rsid w:val="007A0ABD"/>
    <w:rsid w:val="007A1F22"/>
    <w:rsid w:val="007A2362"/>
    <w:rsid w:val="007A38F6"/>
    <w:rsid w:val="007A4844"/>
    <w:rsid w:val="007A52DE"/>
    <w:rsid w:val="007A534D"/>
    <w:rsid w:val="007A5BEA"/>
    <w:rsid w:val="007A608D"/>
    <w:rsid w:val="007A60B4"/>
    <w:rsid w:val="007A6431"/>
    <w:rsid w:val="007A6F9F"/>
    <w:rsid w:val="007A7D78"/>
    <w:rsid w:val="007B00B5"/>
    <w:rsid w:val="007B0294"/>
    <w:rsid w:val="007B1376"/>
    <w:rsid w:val="007B1B59"/>
    <w:rsid w:val="007B22E1"/>
    <w:rsid w:val="007B297F"/>
    <w:rsid w:val="007B2EF0"/>
    <w:rsid w:val="007B3835"/>
    <w:rsid w:val="007B38AB"/>
    <w:rsid w:val="007B39DC"/>
    <w:rsid w:val="007B3BBB"/>
    <w:rsid w:val="007B5E0E"/>
    <w:rsid w:val="007B6007"/>
    <w:rsid w:val="007B6BFB"/>
    <w:rsid w:val="007B6E48"/>
    <w:rsid w:val="007B7A20"/>
    <w:rsid w:val="007C0168"/>
    <w:rsid w:val="007C0357"/>
    <w:rsid w:val="007C09C8"/>
    <w:rsid w:val="007C0A2F"/>
    <w:rsid w:val="007C0F8F"/>
    <w:rsid w:val="007C1C64"/>
    <w:rsid w:val="007C1E25"/>
    <w:rsid w:val="007C2C83"/>
    <w:rsid w:val="007C3FDE"/>
    <w:rsid w:val="007C445A"/>
    <w:rsid w:val="007C4B07"/>
    <w:rsid w:val="007C6FA8"/>
    <w:rsid w:val="007C700E"/>
    <w:rsid w:val="007C78A4"/>
    <w:rsid w:val="007C7EDA"/>
    <w:rsid w:val="007D085B"/>
    <w:rsid w:val="007D1355"/>
    <w:rsid w:val="007D172B"/>
    <w:rsid w:val="007D1A95"/>
    <w:rsid w:val="007D1C1A"/>
    <w:rsid w:val="007D2AF3"/>
    <w:rsid w:val="007D2C0C"/>
    <w:rsid w:val="007D3A41"/>
    <w:rsid w:val="007D3D48"/>
    <w:rsid w:val="007D4180"/>
    <w:rsid w:val="007D43F4"/>
    <w:rsid w:val="007D76EC"/>
    <w:rsid w:val="007D7969"/>
    <w:rsid w:val="007D79E7"/>
    <w:rsid w:val="007E03DF"/>
    <w:rsid w:val="007E2036"/>
    <w:rsid w:val="007E3166"/>
    <w:rsid w:val="007E32A2"/>
    <w:rsid w:val="007E39EB"/>
    <w:rsid w:val="007E3E03"/>
    <w:rsid w:val="007E5B21"/>
    <w:rsid w:val="007E6033"/>
    <w:rsid w:val="007E73A7"/>
    <w:rsid w:val="007E73E3"/>
    <w:rsid w:val="007E7A3F"/>
    <w:rsid w:val="007E7A47"/>
    <w:rsid w:val="007F2FF9"/>
    <w:rsid w:val="007F32A6"/>
    <w:rsid w:val="007F4379"/>
    <w:rsid w:val="007F44D0"/>
    <w:rsid w:val="007F519D"/>
    <w:rsid w:val="007F5829"/>
    <w:rsid w:val="007F5D3D"/>
    <w:rsid w:val="007F618E"/>
    <w:rsid w:val="007F6A57"/>
    <w:rsid w:val="007F6C7A"/>
    <w:rsid w:val="0080031D"/>
    <w:rsid w:val="00800429"/>
    <w:rsid w:val="008005DD"/>
    <w:rsid w:val="00800E37"/>
    <w:rsid w:val="00800E83"/>
    <w:rsid w:val="00800FC2"/>
    <w:rsid w:val="008040AE"/>
    <w:rsid w:val="00804132"/>
    <w:rsid w:val="00804504"/>
    <w:rsid w:val="00804A83"/>
    <w:rsid w:val="008053DA"/>
    <w:rsid w:val="008055A3"/>
    <w:rsid w:val="0080571C"/>
    <w:rsid w:val="00810355"/>
    <w:rsid w:val="008110D6"/>
    <w:rsid w:val="00811A6F"/>
    <w:rsid w:val="00811DF7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639B"/>
    <w:rsid w:val="00816B7E"/>
    <w:rsid w:val="00816BA9"/>
    <w:rsid w:val="00816E65"/>
    <w:rsid w:val="008171F2"/>
    <w:rsid w:val="008177CB"/>
    <w:rsid w:val="00817F7D"/>
    <w:rsid w:val="00820900"/>
    <w:rsid w:val="00821BD5"/>
    <w:rsid w:val="00822133"/>
    <w:rsid w:val="008222F2"/>
    <w:rsid w:val="00822BBD"/>
    <w:rsid w:val="00822E94"/>
    <w:rsid w:val="00823CA1"/>
    <w:rsid w:val="00824CA1"/>
    <w:rsid w:val="00825A04"/>
    <w:rsid w:val="00825CF2"/>
    <w:rsid w:val="00826229"/>
    <w:rsid w:val="008271F5"/>
    <w:rsid w:val="0083060A"/>
    <w:rsid w:val="008308E4"/>
    <w:rsid w:val="00830A3E"/>
    <w:rsid w:val="008311E2"/>
    <w:rsid w:val="00831449"/>
    <w:rsid w:val="008314A0"/>
    <w:rsid w:val="008321E7"/>
    <w:rsid w:val="00832B4E"/>
    <w:rsid w:val="0083323F"/>
    <w:rsid w:val="00833355"/>
    <w:rsid w:val="008334A3"/>
    <w:rsid w:val="008341A4"/>
    <w:rsid w:val="00835594"/>
    <w:rsid w:val="00835784"/>
    <w:rsid w:val="00835F84"/>
    <w:rsid w:val="008360F9"/>
    <w:rsid w:val="00836249"/>
    <w:rsid w:val="00837472"/>
    <w:rsid w:val="00837FDC"/>
    <w:rsid w:val="00840B33"/>
    <w:rsid w:val="0084149C"/>
    <w:rsid w:val="0084285B"/>
    <w:rsid w:val="008440DA"/>
    <w:rsid w:val="00844210"/>
    <w:rsid w:val="008442CB"/>
    <w:rsid w:val="008443E3"/>
    <w:rsid w:val="008454B6"/>
    <w:rsid w:val="008468FE"/>
    <w:rsid w:val="00846F41"/>
    <w:rsid w:val="008476A2"/>
    <w:rsid w:val="00847DDC"/>
    <w:rsid w:val="008509B5"/>
    <w:rsid w:val="00851209"/>
    <w:rsid w:val="00851290"/>
    <w:rsid w:val="008515CD"/>
    <w:rsid w:val="008517A9"/>
    <w:rsid w:val="008529C1"/>
    <w:rsid w:val="0085318F"/>
    <w:rsid w:val="00853D88"/>
    <w:rsid w:val="0085414A"/>
    <w:rsid w:val="00856755"/>
    <w:rsid w:val="00856ED4"/>
    <w:rsid w:val="00857261"/>
    <w:rsid w:val="008606F6"/>
    <w:rsid w:val="00861097"/>
    <w:rsid w:val="008616B9"/>
    <w:rsid w:val="00861F19"/>
    <w:rsid w:val="008620FB"/>
    <w:rsid w:val="00862715"/>
    <w:rsid w:val="00862A5F"/>
    <w:rsid w:val="00862B72"/>
    <w:rsid w:val="00862DA0"/>
    <w:rsid w:val="00862DFA"/>
    <w:rsid w:val="00862F7F"/>
    <w:rsid w:val="00863063"/>
    <w:rsid w:val="00863A58"/>
    <w:rsid w:val="00863DC5"/>
    <w:rsid w:val="00864050"/>
    <w:rsid w:val="008640D3"/>
    <w:rsid w:val="008649FB"/>
    <w:rsid w:val="0086509F"/>
    <w:rsid w:val="0086549F"/>
    <w:rsid w:val="008654CC"/>
    <w:rsid w:val="0086596F"/>
    <w:rsid w:val="0086614F"/>
    <w:rsid w:val="00866513"/>
    <w:rsid w:val="0086710D"/>
    <w:rsid w:val="0087077B"/>
    <w:rsid w:val="00871D02"/>
    <w:rsid w:val="00871EEC"/>
    <w:rsid w:val="008723F0"/>
    <w:rsid w:val="008725BF"/>
    <w:rsid w:val="00873E57"/>
    <w:rsid w:val="00874668"/>
    <w:rsid w:val="008749DA"/>
    <w:rsid w:val="00875ABE"/>
    <w:rsid w:val="00875EC3"/>
    <w:rsid w:val="00875F4C"/>
    <w:rsid w:val="008774E3"/>
    <w:rsid w:val="008778A7"/>
    <w:rsid w:val="008800FE"/>
    <w:rsid w:val="00881F4A"/>
    <w:rsid w:val="008824C5"/>
    <w:rsid w:val="00882584"/>
    <w:rsid w:val="008830A6"/>
    <w:rsid w:val="00883F6E"/>
    <w:rsid w:val="0088428F"/>
    <w:rsid w:val="00884574"/>
    <w:rsid w:val="0088468D"/>
    <w:rsid w:val="0088575B"/>
    <w:rsid w:val="00885785"/>
    <w:rsid w:val="008861EC"/>
    <w:rsid w:val="00886859"/>
    <w:rsid w:val="0088716E"/>
    <w:rsid w:val="00887854"/>
    <w:rsid w:val="0089030C"/>
    <w:rsid w:val="00891A80"/>
    <w:rsid w:val="00892032"/>
    <w:rsid w:val="008928D8"/>
    <w:rsid w:val="0089457A"/>
    <w:rsid w:val="008955CC"/>
    <w:rsid w:val="00895EDE"/>
    <w:rsid w:val="008968A0"/>
    <w:rsid w:val="00897468"/>
    <w:rsid w:val="00897FFE"/>
    <w:rsid w:val="008A09BE"/>
    <w:rsid w:val="008A1AC4"/>
    <w:rsid w:val="008A2122"/>
    <w:rsid w:val="008A282F"/>
    <w:rsid w:val="008A2CC0"/>
    <w:rsid w:val="008A2D02"/>
    <w:rsid w:val="008A3682"/>
    <w:rsid w:val="008A3703"/>
    <w:rsid w:val="008A40C5"/>
    <w:rsid w:val="008A4792"/>
    <w:rsid w:val="008A4858"/>
    <w:rsid w:val="008A6632"/>
    <w:rsid w:val="008A6823"/>
    <w:rsid w:val="008A7078"/>
    <w:rsid w:val="008A75BF"/>
    <w:rsid w:val="008A76BC"/>
    <w:rsid w:val="008A7D79"/>
    <w:rsid w:val="008B013C"/>
    <w:rsid w:val="008B04E6"/>
    <w:rsid w:val="008B13D5"/>
    <w:rsid w:val="008B1639"/>
    <w:rsid w:val="008B26CD"/>
    <w:rsid w:val="008B2E3A"/>
    <w:rsid w:val="008B3361"/>
    <w:rsid w:val="008B3935"/>
    <w:rsid w:val="008B3CD2"/>
    <w:rsid w:val="008B48AF"/>
    <w:rsid w:val="008B4E1D"/>
    <w:rsid w:val="008B5432"/>
    <w:rsid w:val="008B57BE"/>
    <w:rsid w:val="008B5C63"/>
    <w:rsid w:val="008B7153"/>
    <w:rsid w:val="008B7C5B"/>
    <w:rsid w:val="008C0051"/>
    <w:rsid w:val="008C0072"/>
    <w:rsid w:val="008C0662"/>
    <w:rsid w:val="008C078D"/>
    <w:rsid w:val="008C0793"/>
    <w:rsid w:val="008C0B7B"/>
    <w:rsid w:val="008C102D"/>
    <w:rsid w:val="008C1776"/>
    <w:rsid w:val="008C1F1F"/>
    <w:rsid w:val="008C248D"/>
    <w:rsid w:val="008C3E76"/>
    <w:rsid w:val="008C4113"/>
    <w:rsid w:val="008C46CC"/>
    <w:rsid w:val="008C511C"/>
    <w:rsid w:val="008C61B8"/>
    <w:rsid w:val="008C63F5"/>
    <w:rsid w:val="008C6FF5"/>
    <w:rsid w:val="008C7C57"/>
    <w:rsid w:val="008D00C7"/>
    <w:rsid w:val="008D0B09"/>
    <w:rsid w:val="008D144D"/>
    <w:rsid w:val="008D37CA"/>
    <w:rsid w:val="008D73EF"/>
    <w:rsid w:val="008D752D"/>
    <w:rsid w:val="008E01B5"/>
    <w:rsid w:val="008E0506"/>
    <w:rsid w:val="008E2505"/>
    <w:rsid w:val="008E2556"/>
    <w:rsid w:val="008E27BC"/>
    <w:rsid w:val="008E2885"/>
    <w:rsid w:val="008E334A"/>
    <w:rsid w:val="008E3376"/>
    <w:rsid w:val="008E34BD"/>
    <w:rsid w:val="008E3AA7"/>
    <w:rsid w:val="008E3F1F"/>
    <w:rsid w:val="008E41EC"/>
    <w:rsid w:val="008E4937"/>
    <w:rsid w:val="008E4D80"/>
    <w:rsid w:val="008E5091"/>
    <w:rsid w:val="008E583C"/>
    <w:rsid w:val="008E5974"/>
    <w:rsid w:val="008E6CFB"/>
    <w:rsid w:val="008F08B2"/>
    <w:rsid w:val="008F0C12"/>
    <w:rsid w:val="008F2705"/>
    <w:rsid w:val="008F3C40"/>
    <w:rsid w:val="008F40A2"/>
    <w:rsid w:val="008F4F23"/>
    <w:rsid w:val="008F5836"/>
    <w:rsid w:val="008F5DD7"/>
    <w:rsid w:val="008F6308"/>
    <w:rsid w:val="008F65FF"/>
    <w:rsid w:val="008F6E47"/>
    <w:rsid w:val="008F71BF"/>
    <w:rsid w:val="008F7421"/>
    <w:rsid w:val="008F790A"/>
    <w:rsid w:val="0090036F"/>
    <w:rsid w:val="009006B9"/>
    <w:rsid w:val="009013C8"/>
    <w:rsid w:val="00902582"/>
    <w:rsid w:val="00903681"/>
    <w:rsid w:val="00903698"/>
    <w:rsid w:val="0090400D"/>
    <w:rsid w:val="009041FE"/>
    <w:rsid w:val="00904670"/>
    <w:rsid w:val="009046A9"/>
    <w:rsid w:val="0090681F"/>
    <w:rsid w:val="00907B30"/>
    <w:rsid w:val="0091033F"/>
    <w:rsid w:val="0091060A"/>
    <w:rsid w:val="00910AE2"/>
    <w:rsid w:val="00911C55"/>
    <w:rsid w:val="00912480"/>
    <w:rsid w:val="00912962"/>
    <w:rsid w:val="00915F70"/>
    <w:rsid w:val="00917112"/>
    <w:rsid w:val="009172A9"/>
    <w:rsid w:val="0091735F"/>
    <w:rsid w:val="0091745D"/>
    <w:rsid w:val="00917927"/>
    <w:rsid w:val="00917CCB"/>
    <w:rsid w:val="00920151"/>
    <w:rsid w:val="00921A52"/>
    <w:rsid w:val="00922CF6"/>
    <w:rsid w:val="00923C9D"/>
    <w:rsid w:val="00924D65"/>
    <w:rsid w:val="009253E0"/>
    <w:rsid w:val="00925A29"/>
    <w:rsid w:val="00925A7C"/>
    <w:rsid w:val="00925B1C"/>
    <w:rsid w:val="00925CFC"/>
    <w:rsid w:val="0093071C"/>
    <w:rsid w:val="009309FE"/>
    <w:rsid w:val="0093122C"/>
    <w:rsid w:val="00932531"/>
    <w:rsid w:val="0093399E"/>
    <w:rsid w:val="00934245"/>
    <w:rsid w:val="00934AE9"/>
    <w:rsid w:val="00935CDD"/>
    <w:rsid w:val="00936177"/>
    <w:rsid w:val="009363F8"/>
    <w:rsid w:val="00937F29"/>
    <w:rsid w:val="009407A5"/>
    <w:rsid w:val="009414C4"/>
    <w:rsid w:val="00941899"/>
    <w:rsid w:val="00942758"/>
    <w:rsid w:val="009429DC"/>
    <w:rsid w:val="00943245"/>
    <w:rsid w:val="00943779"/>
    <w:rsid w:val="00943AB6"/>
    <w:rsid w:val="00943CD8"/>
    <w:rsid w:val="00943DDF"/>
    <w:rsid w:val="00944331"/>
    <w:rsid w:val="00944E3C"/>
    <w:rsid w:val="00944ED2"/>
    <w:rsid w:val="009458E5"/>
    <w:rsid w:val="00946683"/>
    <w:rsid w:val="00946C57"/>
    <w:rsid w:val="00947214"/>
    <w:rsid w:val="00947327"/>
    <w:rsid w:val="0094743E"/>
    <w:rsid w:val="00947778"/>
    <w:rsid w:val="00947943"/>
    <w:rsid w:val="00950198"/>
    <w:rsid w:val="009508AA"/>
    <w:rsid w:val="00951568"/>
    <w:rsid w:val="0095372E"/>
    <w:rsid w:val="009544E6"/>
    <w:rsid w:val="00954616"/>
    <w:rsid w:val="009546A6"/>
    <w:rsid w:val="009546B5"/>
    <w:rsid w:val="00954E1B"/>
    <w:rsid w:val="0095671B"/>
    <w:rsid w:val="00956C82"/>
    <w:rsid w:val="00960472"/>
    <w:rsid w:val="0096209C"/>
    <w:rsid w:val="009625B6"/>
    <w:rsid w:val="00962755"/>
    <w:rsid w:val="0096335A"/>
    <w:rsid w:val="009637E6"/>
    <w:rsid w:val="00964BFF"/>
    <w:rsid w:val="009653F9"/>
    <w:rsid w:val="00965BE0"/>
    <w:rsid w:val="00965C95"/>
    <w:rsid w:val="00966AF0"/>
    <w:rsid w:val="00970B7F"/>
    <w:rsid w:val="009713B5"/>
    <w:rsid w:val="009713DF"/>
    <w:rsid w:val="00971782"/>
    <w:rsid w:val="00972483"/>
    <w:rsid w:val="00972A3C"/>
    <w:rsid w:val="00972AAC"/>
    <w:rsid w:val="00972D92"/>
    <w:rsid w:val="00973169"/>
    <w:rsid w:val="009735B7"/>
    <w:rsid w:val="00974025"/>
    <w:rsid w:val="00975072"/>
    <w:rsid w:val="0097509E"/>
    <w:rsid w:val="009750B2"/>
    <w:rsid w:val="00975FBE"/>
    <w:rsid w:val="00976467"/>
    <w:rsid w:val="0097652E"/>
    <w:rsid w:val="00976A24"/>
    <w:rsid w:val="00977B65"/>
    <w:rsid w:val="00977BCC"/>
    <w:rsid w:val="00977EF0"/>
    <w:rsid w:val="009803FA"/>
    <w:rsid w:val="0098074B"/>
    <w:rsid w:val="00980A01"/>
    <w:rsid w:val="0098121B"/>
    <w:rsid w:val="00981786"/>
    <w:rsid w:val="00981C48"/>
    <w:rsid w:val="0098212D"/>
    <w:rsid w:val="0098295E"/>
    <w:rsid w:val="00982EC8"/>
    <w:rsid w:val="00983177"/>
    <w:rsid w:val="009845F4"/>
    <w:rsid w:val="0098462F"/>
    <w:rsid w:val="00984D97"/>
    <w:rsid w:val="0098611B"/>
    <w:rsid w:val="00986204"/>
    <w:rsid w:val="0098680F"/>
    <w:rsid w:val="00986C4C"/>
    <w:rsid w:val="009916F4"/>
    <w:rsid w:val="00991A6C"/>
    <w:rsid w:val="00991F75"/>
    <w:rsid w:val="0099214C"/>
    <w:rsid w:val="009921C4"/>
    <w:rsid w:val="009929C6"/>
    <w:rsid w:val="00993077"/>
    <w:rsid w:val="0099408C"/>
    <w:rsid w:val="009940EF"/>
    <w:rsid w:val="009944F3"/>
    <w:rsid w:val="009949D3"/>
    <w:rsid w:val="009953CC"/>
    <w:rsid w:val="00995BA6"/>
    <w:rsid w:val="00996315"/>
    <w:rsid w:val="00996805"/>
    <w:rsid w:val="0099695C"/>
    <w:rsid w:val="00996CF0"/>
    <w:rsid w:val="00997DC4"/>
    <w:rsid w:val="009A08DF"/>
    <w:rsid w:val="009A2505"/>
    <w:rsid w:val="009A26D2"/>
    <w:rsid w:val="009A2904"/>
    <w:rsid w:val="009A32F0"/>
    <w:rsid w:val="009A3A69"/>
    <w:rsid w:val="009A4841"/>
    <w:rsid w:val="009A4B43"/>
    <w:rsid w:val="009A4F72"/>
    <w:rsid w:val="009A551E"/>
    <w:rsid w:val="009A62DB"/>
    <w:rsid w:val="009A7010"/>
    <w:rsid w:val="009A73D2"/>
    <w:rsid w:val="009A7798"/>
    <w:rsid w:val="009B0199"/>
    <w:rsid w:val="009B0216"/>
    <w:rsid w:val="009B0639"/>
    <w:rsid w:val="009B08D7"/>
    <w:rsid w:val="009B0A0E"/>
    <w:rsid w:val="009B1204"/>
    <w:rsid w:val="009B12DE"/>
    <w:rsid w:val="009B1526"/>
    <w:rsid w:val="009B2DB3"/>
    <w:rsid w:val="009B37CE"/>
    <w:rsid w:val="009B46A0"/>
    <w:rsid w:val="009B4DF3"/>
    <w:rsid w:val="009B57D1"/>
    <w:rsid w:val="009B6657"/>
    <w:rsid w:val="009B68C6"/>
    <w:rsid w:val="009B6B09"/>
    <w:rsid w:val="009B6C8A"/>
    <w:rsid w:val="009B79B9"/>
    <w:rsid w:val="009C0673"/>
    <w:rsid w:val="009C0849"/>
    <w:rsid w:val="009C0D67"/>
    <w:rsid w:val="009C21C0"/>
    <w:rsid w:val="009C269F"/>
    <w:rsid w:val="009C2D46"/>
    <w:rsid w:val="009C4682"/>
    <w:rsid w:val="009C4786"/>
    <w:rsid w:val="009C489E"/>
    <w:rsid w:val="009C4C00"/>
    <w:rsid w:val="009C501D"/>
    <w:rsid w:val="009C5813"/>
    <w:rsid w:val="009C5E7E"/>
    <w:rsid w:val="009C6A0F"/>
    <w:rsid w:val="009C6FEE"/>
    <w:rsid w:val="009D0CA0"/>
    <w:rsid w:val="009D1281"/>
    <w:rsid w:val="009D128B"/>
    <w:rsid w:val="009D1297"/>
    <w:rsid w:val="009D1AD0"/>
    <w:rsid w:val="009D24C8"/>
    <w:rsid w:val="009D3AFF"/>
    <w:rsid w:val="009D53A0"/>
    <w:rsid w:val="009D733E"/>
    <w:rsid w:val="009E0609"/>
    <w:rsid w:val="009E0C4B"/>
    <w:rsid w:val="009E1688"/>
    <w:rsid w:val="009E1C68"/>
    <w:rsid w:val="009E1C80"/>
    <w:rsid w:val="009E2F59"/>
    <w:rsid w:val="009E3ADF"/>
    <w:rsid w:val="009E3E90"/>
    <w:rsid w:val="009E4176"/>
    <w:rsid w:val="009E5D76"/>
    <w:rsid w:val="009E6748"/>
    <w:rsid w:val="009E6AE5"/>
    <w:rsid w:val="009E6CBF"/>
    <w:rsid w:val="009E71AF"/>
    <w:rsid w:val="009E7254"/>
    <w:rsid w:val="009E7CC7"/>
    <w:rsid w:val="009E7D52"/>
    <w:rsid w:val="009F05D5"/>
    <w:rsid w:val="009F0DC1"/>
    <w:rsid w:val="009F1D3F"/>
    <w:rsid w:val="009F1EC7"/>
    <w:rsid w:val="009F562D"/>
    <w:rsid w:val="009F6023"/>
    <w:rsid w:val="009F6156"/>
    <w:rsid w:val="009F626B"/>
    <w:rsid w:val="009F63DE"/>
    <w:rsid w:val="00A01315"/>
    <w:rsid w:val="00A01552"/>
    <w:rsid w:val="00A024AB"/>
    <w:rsid w:val="00A024B6"/>
    <w:rsid w:val="00A037C6"/>
    <w:rsid w:val="00A03EF3"/>
    <w:rsid w:val="00A042C5"/>
    <w:rsid w:val="00A044A4"/>
    <w:rsid w:val="00A04C05"/>
    <w:rsid w:val="00A04F17"/>
    <w:rsid w:val="00A0643D"/>
    <w:rsid w:val="00A07707"/>
    <w:rsid w:val="00A07724"/>
    <w:rsid w:val="00A07780"/>
    <w:rsid w:val="00A079B0"/>
    <w:rsid w:val="00A07BD8"/>
    <w:rsid w:val="00A07DD8"/>
    <w:rsid w:val="00A07E79"/>
    <w:rsid w:val="00A11047"/>
    <w:rsid w:val="00A1138A"/>
    <w:rsid w:val="00A11C54"/>
    <w:rsid w:val="00A11DF1"/>
    <w:rsid w:val="00A13FAA"/>
    <w:rsid w:val="00A141C5"/>
    <w:rsid w:val="00A14CFB"/>
    <w:rsid w:val="00A1632F"/>
    <w:rsid w:val="00A17646"/>
    <w:rsid w:val="00A20742"/>
    <w:rsid w:val="00A20D31"/>
    <w:rsid w:val="00A20E5B"/>
    <w:rsid w:val="00A21114"/>
    <w:rsid w:val="00A21CB6"/>
    <w:rsid w:val="00A21D2E"/>
    <w:rsid w:val="00A21F00"/>
    <w:rsid w:val="00A2220C"/>
    <w:rsid w:val="00A22478"/>
    <w:rsid w:val="00A228A2"/>
    <w:rsid w:val="00A244D3"/>
    <w:rsid w:val="00A26220"/>
    <w:rsid w:val="00A267D6"/>
    <w:rsid w:val="00A26DA8"/>
    <w:rsid w:val="00A2722E"/>
    <w:rsid w:val="00A30D54"/>
    <w:rsid w:val="00A31A6F"/>
    <w:rsid w:val="00A31AFF"/>
    <w:rsid w:val="00A31F6A"/>
    <w:rsid w:val="00A323D1"/>
    <w:rsid w:val="00A32EFB"/>
    <w:rsid w:val="00A32F62"/>
    <w:rsid w:val="00A3369A"/>
    <w:rsid w:val="00A33819"/>
    <w:rsid w:val="00A33C0C"/>
    <w:rsid w:val="00A3424B"/>
    <w:rsid w:val="00A347E3"/>
    <w:rsid w:val="00A34C74"/>
    <w:rsid w:val="00A35344"/>
    <w:rsid w:val="00A3536C"/>
    <w:rsid w:val="00A365A7"/>
    <w:rsid w:val="00A36891"/>
    <w:rsid w:val="00A36EC4"/>
    <w:rsid w:val="00A40154"/>
    <w:rsid w:val="00A401A3"/>
    <w:rsid w:val="00A40EB8"/>
    <w:rsid w:val="00A414BA"/>
    <w:rsid w:val="00A417B1"/>
    <w:rsid w:val="00A41888"/>
    <w:rsid w:val="00A41A17"/>
    <w:rsid w:val="00A42810"/>
    <w:rsid w:val="00A42CE8"/>
    <w:rsid w:val="00A42D14"/>
    <w:rsid w:val="00A44184"/>
    <w:rsid w:val="00A449DB"/>
    <w:rsid w:val="00A44A2C"/>
    <w:rsid w:val="00A464A8"/>
    <w:rsid w:val="00A46819"/>
    <w:rsid w:val="00A46AE0"/>
    <w:rsid w:val="00A46C4B"/>
    <w:rsid w:val="00A46F7F"/>
    <w:rsid w:val="00A474D6"/>
    <w:rsid w:val="00A47591"/>
    <w:rsid w:val="00A47FF6"/>
    <w:rsid w:val="00A500C1"/>
    <w:rsid w:val="00A5188F"/>
    <w:rsid w:val="00A52074"/>
    <w:rsid w:val="00A520AA"/>
    <w:rsid w:val="00A534C6"/>
    <w:rsid w:val="00A5385A"/>
    <w:rsid w:val="00A53C90"/>
    <w:rsid w:val="00A54467"/>
    <w:rsid w:val="00A546AB"/>
    <w:rsid w:val="00A54AAB"/>
    <w:rsid w:val="00A552F0"/>
    <w:rsid w:val="00A555F7"/>
    <w:rsid w:val="00A556D0"/>
    <w:rsid w:val="00A55AE1"/>
    <w:rsid w:val="00A56303"/>
    <w:rsid w:val="00A56E64"/>
    <w:rsid w:val="00A57D45"/>
    <w:rsid w:val="00A60AF5"/>
    <w:rsid w:val="00A6214D"/>
    <w:rsid w:val="00A62240"/>
    <w:rsid w:val="00A623BD"/>
    <w:rsid w:val="00A63091"/>
    <w:rsid w:val="00A634A9"/>
    <w:rsid w:val="00A6482A"/>
    <w:rsid w:val="00A649FA"/>
    <w:rsid w:val="00A66024"/>
    <w:rsid w:val="00A664B9"/>
    <w:rsid w:val="00A66639"/>
    <w:rsid w:val="00A66E50"/>
    <w:rsid w:val="00A70314"/>
    <w:rsid w:val="00A72E08"/>
    <w:rsid w:val="00A739AF"/>
    <w:rsid w:val="00A73BE6"/>
    <w:rsid w:val="00A74A55"/>
    <w:rsid w:val="00A754F3"/>
    <w:rsid w:val="00A75D15"/>
    <w:rsid w:val="00A75D22"/>
    <w:rsid w:val="00A767E1"/>
    <w:rsid w:val="00A76EA1"/>
    <w:rsid w:val="00A77811"/>
    <w:rsid w:val="00A801D1"/>
    <w:rsid w:val="00A80459"/>
    <w:rsid w:val="00A80FD2"/>
    <w:rsid w:val="00A82407"/>
    <w:rsid w:val="00A828D7"/>
    <w:rsid w:val="00A82B15"/>
    <w:rsid w:val="00A82C2B"/>
    <w:rsid w:val="00A82C5F"/>
    <w:rsid w:val="00A8311D"/>
    <w:rsid w:val="00A831C8"/>
    <w:rsid w:val="00A83690"/>
    <w:rsid w:val="00A83A8C"/>
    <w:rsid w:val="00A83ED6"/>
    <w:rsid w:val="00A83FA2"/>
    <w:rsid w:val="00A840FE"/>
    <w:rsid w:val="00A84919"/>
    <w:rsid w:val="00A851E4"/>
    <w:rsid w:val="00A853F6"/>
    <w:rsid w:val="00A85AAF"/>
    <w:rsid w:val="00A863DD"/>
    <w:rsid w:val="00A86718"/>
    <w:rsid w:val="00A8695C"/>
    <w:rsid w:val="00A86F5E"/>
    <w:rsid w:val="00A877DF"/>
    <w:rsid w:val="00A902DD"/>
    <w:rsid w:val="00A9053A"/>
    <w:rsid w:val="00A910BF"/>
    <w:rsid w:val="00A911ED"/>
    <w:rsid w:val="00A9222F"/>
    <w:rsid w:val="00A926E4"/>
    <w:rsid w:val="00A927E0"/>
    <w:rsid w:val="00A931F4"/>
    <w:rsid w:val="00A93851"/>
    <w:rsid w:val="00A93A62"/>
    <w:rsid w:val="00A94228"/>
    <w:rsid w:val="00A94325"/>
    <w:rsid w:val="00A94C3E"/>
    <w:rsid w:val="00A9533F"/>
    <w:rsid w:val="00A96A56"/>
    <w:rsid w:val="00A96EDD"/>
    <w:rsid w:val="00A96F05"/>
    <w:rsid w:val="00A974E9"/>
    <w:rsid w:val="00A97E0A"/>
    <w:rsid w:val="00A97FA8"/>
    <w:rsid w:val="00AA0865"/>
    <w:rsid w:val="00AA14EF"/>
    <w:rsid w:val="00AA2656"/>
    <w:rsid w:val="00AA4629"/>
    <w:rsid w:val="00AA4AE6"/>
    <w:rsid w:val="00AA6832"/>
    <w:rsid w:val="00AA73B5"/>
    <w:rsid w:val="00AA7607"/>
    <w:rsid w:val="00AB0440"/>
    <w:rsid w:val="00AB051F"/>
    <w:rsid w:val="00AB081E"/>
    <w:rsid w:val="00AB0978"/>
    <w:rsid w:val="00AB0C60"/>
    <w:rsid w:val="00AB2575"/>
    <w:rsid w:val="00AB2A6F"/>
    <w:rsid w:val="00AB2B72"/>
    <w:rsid w:val="00AB3A22"/>
    <w:rsid w:val="00AB52F0"/>
    <w:rsid w:val="00AB6C34"/>
    <w:rsid w:val="00AB7183"/>
    <w:rsid w:val="00AC0716"/>
    <w:rsid w:val="00AC0865"/>
    <w:rsid w:val="00AC1380"/>
    <w:rsid w:val="00AC1C0B"/>
    <w:rsid w:val="00AC1D2A"/>
    <w:rsid w:val="00AC2C4E"/>
    <w:rsid w:val="00AC4283"/>
    <w:rsid w:val="00AC47D3"/>
    <w:rsid w:val="00AC5208"/>
    <w:rsid w:val="00AC525C"/>
    <w:rsid w:val="00AC52BD"/>
    <w:rsid w:val="00AC579A"/>
    <w:rsid w:val="00AC5B3A"/>
    <w:rsid w:val="00AC5C26"/>
    <w:rsid w:val="00AC5F72"/>
    <w:rsid w:val="00AC60EE"/>
    <w:rsid w:val="00AC687B"/>
    <w:rsid w:val="00AC6897"/>
    <w:rsid w:val="00AC6AE5"/>
    <w:rsid w:val="00AC6CCF"/>
    <w:rsid w:val="00AC72A4"/>
    <w:rsid w:val="00AC7ADA"/>
    <w:rsid w:val="00AD0110"/>
    <w:rsid w:val="00AD13E8"/>
    <w:rsid w:val="00AD203D"/>
    <w:rsid w:val="00AD2A71"/>
    <w:rsid w:val="00AD3977"/>
    <w:rsid w:val="00AD46DF"/>
    <w:rsid w:val="00AD4B37"/>
    <w:rsid w:val="00AD4EA5"/>
    <w:rsid w:val="00AD5450"/>
    <w:rsid w:val="00AD5E8C"/>
    <w:rsid w:val="00AD5E8E"/>
    <w:rsid w:val="00AD5F26"/>
    <w:rsid w:val="00AD61CC"/>
    <w:rsid w:val="00AD6C63"/>
    <w:rsid w:val="00AD6CFC"/>
    <w:rsid w:val="00AD75E2"/>
    <w:rsid w:val="00AD781E"/>
    <w:rsid w:val="00AD7B79"/>
    <w:rsid w:val="00AE03DC"/>
    <w:rsid w:val="00AE0668"/>
    <w:rsid w:val="00AE14FD"/>
    <w:rsid w:val="00AE1620"/>
    <w:rsid w:val="00AE18CB"/>
    <w:rsid w:val="00AE1BD4"/>
    <w:rsid w:val="00AE28F1"/>
    <w:rsid w:val="00AE2A09"/>
    <w:rsid w:val="00AE2D17"/>
    <w:rsid w:val="00AE3396"/>
    <w:rsid w:val="00AE4F49"/>
    <w:rsid w:val="00AE56F9"/>
    <w:rsid w:val="00AE6201"/>
    <w:rsid w:val="00AE64DE"/>
    <w:rsid w:val="00AE657B"/>
    <w:rsid w:val="00AE711F"/>
    <w:rsid w:val="00AE7959"/>
    <w:rsid w:val="00AE7B6C"/>
    <w:rsid w:val="00AE7E16"/>
    <w:rsid w:val="00AF10A2"/>
    <w:rsid w:val="00AF14E7"/>
    <w:rsid w:val="00AF1767"/>
    <w:rsid w:val="00AF1ABE"/>
    <w:rsid w:val="00AF2E60"/>
    <w:rsid w:val="00AF5285"/>
    <w:rsid w:val="00AF54E9"/>
    <w:rsid w:val="00AF6338"/>
    <w:rsid w:val="00AF63BF"/>
    <w:rsid w:val="00B001C4"/>
    <w:rsid w:val="00B00591"/>
    <w:rsid w:val="00B0095D"/>
    <w:rsid w:val="00B0158D"/>
    <w:rsid w:val="00B0186F"/>
    <w:rsid w:val="00B01C3A"/>
    <w:rsid w:val="00B027C1"/>
    <w:rsid w:val="00B03590"/>
    <w:rsid w:val="00B03671"/>
    <w:rsid w:val="00B04627"/>
    <w:rsid w:val="00B04940"/>
    <w:rsid w:val="00B04F22"/>
    <w:rsid w:val="00B05307"/>
    <w:rsid w:val="00B05A70"/>
    <w:rsid w:val="00B07143"/>
    <w:rsid w:val="00B07D45"/>
    <w:rsid w:val="00B07E23"/>
    <w:rsid w:val="00B10307"/>
    <w:rsid w:val="00B105EE"/>
    <w:rsid w:val="00B1094B"/>
    <w:rsid w:val="00B10B3C"/>
    <w:rsid w:val="00B10D84"/>
    <w:rsid w:val="00B11871"/>
    <w:rsid w:val="00B12387"/>
    <w:rsid w:val="00B125BB"/>
    <w:rsid w:val="00B125F1"/>
    <w:rsid w:val="00B12733"/>
    <w:rsid w:val="00B12BFD"/>
    <w:rsid w:val="00B1323B"/>
    <w:rsid w:val="00B13F50"/>
    <w:rsid w:val="00B15108"/>
    <w:rsid w:val="00B152C9"/>
    <w:rsid w:val="00B15368"/>
    <w:rsid w:val="00B15441"/>
    <w:rsid w:val="00B15FE7"/>
    <w:rsid w:val="00B20D76"/>
    <w:rsid w:val="00B2111D"/>
    <w:rsid w:val="00B2158C"/>
    <w:rsid w:val="00B21B1C"/>
    <w:rsid w:val="00B2279E"/>
    <w:rsid w:val="00B2295F"/>
    <w:rsid w:val="00B2389D"/>
    <w:rsid w:val="00B23A2E"/>
    <w:rsid w:val="00B249D9"/>
    <w:rsid w:val="00B25A94"/>
    <w:rsid w:val="00B260C6"/>
    <w:rsid w:val="00B26211"/>
    <w:rsid w:val="00B265CF"/>
    <w:rsid w:val="00B2695F"/>
    <w:rsid w:val="00B269D8"/>
    <w:rsid w:val="00B26B22"/>
    <w:rsid w:val="00B30C62"/>
    <w:rsid w:val="00B30D08"/>
    <w:rsid w:val="00B30FC6"/>
    <w:rsid w:val="00B3160D"/>
    <w:rsid w:val="00B31863"/>
    <w:rsid w:val="00B31F61"/>
    <w:rsid w:val="00B325C6"/>
    <w:rsid w:val="00B32828"/>
    <w:rsid w:val="00B34BC2"/>
    <w:rsid w:val="00B3568C"/>
    <w:rsid w:val="00B35D67"/>
    <w:rsid w:val="00B370A8"/>
    <w:rsid w:val="00B37823"/>
    <w:rsid w:val="00B37A7B"/>
    <w:rsid w:val="00B37CC7"/>
    <w:rsid w:val="00B42796"/>
    <w:rsid w:val="00B4342B"/>
    <w:rsid w:val="00B44BF5"/>
    <w:rsid w:val="00B44CC6"/>
    <w:rsid w:val="00B4576F"/>
    <w:rsid w:val="00B46072"/>
    <w:rsid w:val="00B460CC"/>
    <w:rsid w:val="00B46843"/>
    <w:rsid w:val="00B47629"/>
    <w:rsid w:val="00B47670"/>
    <w:rsid w:val="00B477B8"/>
    <w:rsid w:val="00B47A40"/>
    <w:rsid w:val="00B50647"/>
    <w:rsid w:val="00B50E5A"/>
    <w:rsid w:val="00B51137"/>
    <w:rsid w:val="00B51539"/>
    <w:rsid w:val="00B51C4E"/>
    <w:rsid w:val="00B52763"/>
    <w:rsid w:val="00B54A47"/>
    <w:rsid w:val="00B55BF8"/>
    <w:rsid w:val="00B56C16"/>
    <w:rsid w:val="00B56CBD"/>
    <w:rsid w:val="00B576DF"/>
    <w:rsid w:val="00B579B8"/>
    <w:rsid w:val="00B6110A"/>
    <w:rsid w:val="00B61294"/>
    <w:rsid w:val="00B61A4D"/>
    <w:rsid w:val="00B61F3B"/>
    <w:rsid w:val="00B6431D"/>
    <w:rsid w:val="00B6471E"/>
    <w:rsid w:val="00B655E1"/>
    <w:rsid w:val="00B65E23"/>
    <w:rsid w:val="00B6680A"/>
    <w:rsid w:val="00B66DA3"/>
    <w:rsid w:val="00B67652"/>
    <w:rsid w:val="00B67E64"/>
    <w:rsid w:val="00B67F92"/>
    <w:rsid w:val="00B70ABF"/>
    <w:rsid w:val="00B712DE"/>
    <w:rsid w:val="00B73917"/>
    <w:rsid w:val="00B73C2F"/>
    <w:rsid w:val="00B73EA2"/>
    <w:rsid w:val="00B74D51"/>
    <w:rsid w:val="00B74EA5"/>
    <w:rsid w:val="00B74EB4"/>
    <w:rsid w:val="00B757EC"/>
    <w:rsid w:val="00B759D2"/>
    <w:rsid w:val="00B76CB1"/>
    <w:rsid w:val="00B76F7D"/>
    <w:rsid w:val="00B77FBA"/>
    <w:rsid w:val="00B77FF2"/>
    <w:rsid w:val="00B802C0"/>
    <w:rsid w:val="00B817E7"/>
    <w:rsid w:val="00B819F4"/>
    <w:rsid w:val="00B82576"/>
    <w:rsid w:val="00B82BCD"/>
    <w:rsid w:val="00B82D3A"/>
    <w:rsid w:val="00B84A8C"/>
    <w:rsid w:val="00B85625"/>
    <w:rsid w:val="00B8596F"/>
    <w:rsid w:val="00B861C2"/>
    <w:rsid w:val="00B865CB"/>
    <w:rsid w:val="00B87898"/>
    <w:rsid w:val="00B914BE"/>
    <w:rsid w:val="00B927F6"/>
    <w:rsid w:val="00B927FE"/>
    <w:rsid w:val="00B931CF"/>
    <w:rsid w:val="00B93753"/>
    <w:rsid w:val="00B93B7B"/>
    <w:rsid w:val="00B94411"/>
    <w:rsid w:val="00B946A7"/>
    <w:rsid w:val="00B94904"/>
    <w:rsid w:val="00B953CF"/>
    <w:rsid w:val="00B95796"/>
    <w:rsid w:val="00B9591F"/>
    <w:rsid w:val="00B95A17"/>
    <w:rsid w:val="00B95DDE"/>
    <w:rsid w:val="00B969CF"/>
    <w:rsid w:val="00B97429"/>
    <w:rsid w:val="00B9778E"/>
    <w:rsid w:val="00B97AE5"/>
    <w:rsid w:val="00BA0035"/>
    <w:rsid w:val="00BA06B4"/>
    <w:rsid w:val="00BA0FDB"/>
    <w:rsid w:val="00BA1F8F"/>
    <w:rsid w:val="00BA25FF"/>
    <w:rsid w:val="00BA314A"/>
    <w:rsid w:val="00BA317B"/>
    <w:rsid w:val="00BA36FD"/>
    <w:rsid w:val="00BA466F"/>
    <w:rsid w:val="00BA4906"/>
    <w:rsid w:val="00BA5659"/>
    <w:rsid w:val="00BA6987"/>
    <w:rsid w:val="00BB0CEC"/>
    <w:rsid w:val="00BB1CED"/>
    <w:rsid w:val="00BB21A5"/>
    <w:rsid w:val="00BB2235"/>
    <w:rsid w:val="00BB2B2B"/>
    <w:rsid w:val="00BB2BBD"/>
    <w:rsid w:val="00BB3397"/>
    <w:rsid w:val="00BB3F80"/>
    <w:rsid w:val="00BB544B"/>
    <w:rsid w:val="00BB60FE"/>
    <w:rsid w:val="00BB63BC"/>
    <w:rsid w:val="00BB64CB"/>
    <w:rsid w:val="00BB6F47"/>
    <w:rsid w:val="00BB7452"/>
    <w:rsid w:val="00BC0037"/>
    <w:rsid w:val="00BC0E02"/>
    <w:rsid w:val="00BC1D4B"/>
    <w:rsid w:val="00BC211A"/>
    <w:rsid w:val="00BC2632"/>
    <w:rsid w:val="00BC3340"/>
    <w:rsid w:val="00BC34A5"/>
    <w:rsid w:val="00BC3E2F"/>
    <w:rsid w:val="00BC44D7"/>
    <w:rsid w:val="00BC528E"/>
    <w:rsid w:val="00BC58E2"/>
    <w:rsid w:val="00BC5BB3"/>
    <w:rsid w:val="00BC6A03"/>
    <w:rsid w:val="00BD0124"/>
    <w:rsid w:val="00BD0147"/>
    <w:rsid w:val="00BD03F8"/>
    <w:rsid w:val="00BD0787"/>
    <w:rsid w:val="00BD09C5"/>
    <w:rsid w:val="00BD14FC"/>
    <w:rsid w:val="00BD1F95"/>
    <w:rsid w:val="00BD3B2D"/>
    <w:rsid w:val="00BD4316"/>
    <w:rsid w:val="00BD5237"/>
    <w:rsid w:val="00BD5BD6"/>
    <w:rsid w:val="00BD5EA6"/>
    <w:rsid w:val="00BD6200"/>
    <w:rsid w:val="00BD6481"/>
    <w:rsid w:val="00BD6999"/>
    <w:rsid w:val="00BD6BF4"/>
    <w:rsid w:val="00BE0B06"/>
    <w:rsid w:val="00BE0EA3"/>
    <w:rsid w:val="00BE1370"/>
    <w:rsid w:val="00BE1A3C"/>
    <w:rsid w:val="00BE2288"/>
    <w:rsid w:val="00BE2A4F"/>
    <w:rsid w:val="00BE2D15"/>
    <w:rsid w:val="00BE4225"/>
    <w:rsid w:val="00BE799C"/>
    <w:rsid w:val="00BF06B7"/>
    <w:rsid w:val="00BF168F"/>
    <w:rsid w:val="00BF176A"/>
    <w:rsid w:val="00BF1851"/>
    <w:rsid w:val="00BF235A"/>
    <w:rsid w:val="00BF3B5C"/>
    <w:rsid w:val="00BF3C3F"/>
    <w:rsid w:val="00BF405F"/>
    <w:rsid w:val="00BF42E3"/>
    <w:rsid w:val="00BF4AB2"/>
    <w:rsid w:val="00BF4DE0"/>
    <w:rsid w:val="00BF4FBD"/>
    <w:rsid w:val="00BF54E3"/>
    <w:rsid w:val="00BF5A80"/>
    <w:rsid w:val="00BF5D04"/>
    <w:rsid w:val="00BF653E"/>
    <w:rsid w:val="00BF678E"/>
    <w:rsid w:val="00BF7572"/>
    <w:rsid w:val="00C00C15"/>
    <w:rsid w:val="00C00E04"/>
    <w:rsid w:val="00C0163F"/>
    <w:rsid w:val="00C01936"/>
    <w:rsid w:val="00C019FD"/>
    <w:rsid w:val="00C01DB0"/>
    <w:rsid w:val="00C01ECE"/>
    <w:rsid w:val="00C025CF"/>
    <w:rsid w:val="00C02E2E"/>
    <w:rsid w:val="00C03BBB"/>
    <w:rsid w:val="00C03C7D"/>
    <w:rsid w:val="00C04041"/>
    <w:rsid w:val="00C0591C"/>
    <w:rsid w:val="00C060CC"/>
    <w:rsid w:val="00C06877"/>
    <w:rsid w:val="00C06E94"/>
    <w:rsid w:val="00C0729D"/>
    <w:rsid w:val="00C0764D"/>
    <w:rsid w:val="00C07E11"/>
    <w:rsid w:val="00C102FE"/>
    <w:rsid w:val="00C1192E"/>
    <w:rsid w:val="00C11E25"/>
    <w:rsid w:val="00C120FB"/>
    <w:rsid w:val="00C1301B"/>
    <w:rsid w:val="00C13475"/>
    <w:rsid w:val="00C135B2"/>
    <w:rsid w:val="00C1405B"/>
    <w:rsid w:val="00C14575"/>
    <w:rsid w:val="00C14663"/>
    <w:rsid w:val="00C15972"/>
    <w:rsid w:val="00C16C5A"/>
    <w:rsid w:val="00C17562"/>
    <w:rsid w:val="00C175DF"/>
    <w:rsid w:val="00C203AD"/>
    <w:rsid w:val="00C2065F"/>
    <w:rsid w:val="00C210B3"/>
    <w:rsid w:val="00C2161F"/>
    <w:rsid w:val="00C21C26"/>
    <w:rsid w:val="00C224DE"/>
    <w:rsid w:val="00C22706"/>
    <w:rsid w:val="00C23282"/>
    <w:rsid w:val="00C24C40"/>
    <w:rsid w:val="00C25402"/>
    <w:rsid w:val="00C26275"/>
    <w:rsid w:val="00C3064B"/>
    <w:rsid w:val="00C30E27"/>
    <w:rsid w:val="00C3116F"/>
    <w:rsid w:val="00C3245F"/>
    <w:rsid w:val="00C337CE"/>
    <w:rsid w:val="00C33C36"/>
    <w:rsid w:val="00C33F62"/>
    <w:rsid w:val="00C3455C"/>
    <w:rsid w:val="00C34A04"/>
    <w:rsid w:val="00C34F54"/>
    <w:rsid w:val="00C35224"/>
    <w:rsid w:val="00C35452"/>
    <w:rsid w:val="00C356FF"/>
    <w:rsid w:val="00C35B51"/>
    <w:rsid w:val="00C36497"/>
    <w:rsid w:val="00C36CD9"/>
    <w:rsid w:val="00C371AD"/>
    <w:rsid w:val="00C378C4"/>
    <w:rsid w:val="00C40559"/>
    <w:rsid w:val="00C4074C"/>
    <w:rsid w:val="00C40793"/>
    <w:rsid w:val="00C40A1F"/>
    <w:rsid w:val="00C40AD4"/>
    <w:rsid w:val="00C416BC"/>
    <w:rsid w:val="00C42116"/>
    <w:rsid w:val="00C42ACD"/>
    <w:rsid w:val="00C432D2"/>
    <w:rsid w:val="00C47671"/>
    <w:rsid w:val="00C47A76"/>
    <w:rsid w:val="00C47D5E"/>
    <w:rsid w:val="00C50D18"/>
    <w:rsid w:val="00C50F16"/>
    <w:rsid w:val="00C51787"/>
    <w:rsid w:val="00C5181B"/>
    <w:rsid w:val="00C522BF"/>
    <w:rsid w:val="00C528A5"/>
    <w:rsid w:val="00C53371"/>
    <w:rsid w:val="00C534C2"/>
    <w:rsid w:val="00C53810"/>
    <w:rsid w:val="00C53A48"/>
    <w:rsid w:val="00C53C4F"/>
    <w:rsid w:val="00C54257"/>
    <w:rsid w:val="00C54379"/>
    <w:rsid w:val="00C5447C"/>
    <w:rsid w:val="00C54AF8"/>
    <w:rsid w:val="00C54ED3"/>
    <w:rsid w:val="00C565E2"/>
    <w:rsid w:val="00C56F83"/>
    <w:rsid w:val="00C57BE9"/>
    <w:rsid w:val="00C57F56"/>
    <w:rsid w:val="00C602E2"/>
    <w:rsid w:val="00C607B2"/>
    <w:rsid w:val="00C61869"/>
    <w:rsid w:val="00C6187C"/>
    <w:rsid w:val="00C61C2A"/>
    <w:rsid w:val="00C62D64"/>
    <w:rsid w:val="00C634F2"/>
    <w:rsid w:val="00C6360D"/>
    <w:rsid w:val="00C6380A"/>
    <w:rsid w:val="00C64052"/>
    <w:rsid w:val="00C641E9"/>
    <w:rsid w:val="00C64279"/>
    <w:rsid w:val="00C64446"/>
    <w:rsid w:val="00C64590"/>
    <w:rsid w:val="00C65D6C"/>
    <w:rsid w:val="00C65EEF"/>
    <w:rsid w:val="00C66394"/>
    <w:rsid w:val="00C674AA"/>
    <w:rsid w:val="00C675DA"/>
    <w:rsid w:val="00C701F4"/>
    <w:rsid w:val="00C708EA"/>
    <w:rsid w:val="00C70CCC"/>
    <w:rsid w:val="00C70D3D"/>
    <w:rsid w:val="00C714AF"/>
    <w:rsid w:val="00C7179C"/>
    <w:rsid w:val="00C71800"/>
    <w:rsid w:val="00C71EF5"/>
    <w:rsid w:val="00C72B82"/>
    <w:rsid w:val="00C738BE"/>
    <w:rsid w:val="00C7464C"/>
    <w:rsid w:val="00C752D1"/>
    <w:rsid w:val="00C7613A"/>
    <w:rsid w:val="00C76899"/>
    <w:rsid w:val="00C76CF3"/>
    <w:rsid w:val="00C779F6"/>
    <w:rsid w:val="00C77C23"/>
    <w:rsid w:val="00C77DF7"/>
    <w:rsid w:val="00C806FA"/>
    <w:rsid w:val="00C80B41"/>
    <w:rsid w:val="00C82E32"/>
    <w:rsid w:val="00C83487"/>
    <w:rsid w:val="00C8463D"/>
    <w:rsid w:val="00C8545C"/>
    <w:rsid w:val="00C85BBC"/>
    <w:rsid w:val="00C85BCC"/>
    <w:rsid w:val="00C86882"/>
    <w:rsid w:val="00C869F9"/>
    <w:rsid w:val="00C875F0"/>
    <w:rsid w:val="00C87946"/>
    <w:rsid w:val="00C87B28"/>
    <w:rsid w:val="00C9026C"/>
    <w:rsid w:val="00C90E18"/>
    <w:rsid w:val="00C914BF"/>
    <w:rsid w:val="00C91A6C"/>
    <w:rsid w:val="00C92999"/>
    <w:rsid w:val="00C92B78"/>
    <w:rsid w:val="00C9326A"/>
    <w:rsid w:val="00C9446B"/>
    <w:rsid w:val="00C94A79"/>
    <w:rsid w:val="00C953CE"/>
    <w:rsid w:val="00C95632"/>
    <w:rsid w:val="00C95928"/>
    <w:rsid w:val="00C967A1"/>
    <w:rsid w:val="00C97127"/>
    <w:rsid w:val="00C9754D"/>
    <w:rsid w:val="00C97852"/>
    <w:rsid w:val="00C97A0C"/>
    <w:rsid w:val="00CA0CDA"/>
    <w:rsid w:val="00CA1167"/>
    <w:rsid w:val="00CA2D91"/>
    <w:rsid w:val="00CA3E79"/>
    <w:rsid w:val="00CA3E9B"/>
    <w:rsid w:val="00CA485D"/>
    <w:rsid w:val="00CA4E52"/>
    <w:rsid w:val="00CA4F99"/>
    <w:rsid w:val="00CA5E14"/>
    <w:rsid w:val="00CA5FE3"/>
    <w:rsid w:val="00CA755B"/>
    <w:rsid w:val="00CA7AA4"/>
    <w:rsid w:val="00CB024C"/>
    <w:rsid w:val="00CB0D48"/>
    <w:rsid w:val="00CB0DE6"/>
    <w:rsid w:val="00CB1A0B"/>
    <w:rsid w:val="00CB1CBB"/>
    <w:rsid w:val="00CB1F82"/>
    <w:rsid w:val="00CB2318"/>
    <w:rsid w:val="00CB2C33"/>
    <w:rsid w:val="00CB3C03"/>
    <w:rsid w:val="00CB4A08"/>
    <w:rsid w:val="00CB4E64"/>
    <w:rsid w:val="00CB511A"/>
    <w:rsid w:val="00CB535B"/>
    <w:rsid w:val="00CB6432"/>
    <w:rsid w:val="00CB650E"/>
    <w:rsid w:val="00CB6A83"/>
    <w:rsid w:val="00CB6C01"/>
    <w:rsid w:val="00CB6F35"/>
    <w:rsid w:val="00CB7E1C"/>
    <w:rsid w:val="00CC0132"/>
    <w:rsid w:val="00CC12E0"/>
    <w:rsid w:val="00CC1444"/>
    <w:rsid w:val="00CC1D45"/>
    <w:rsid w:val="00CC2E35"/>
    <w:rsid w:val="00CC3436"/>
    <w:rsid w:val="00CC38C1"/>
    <w:rsid w:val="00CC3F56"/>
    <w:rsid w:val="00CC442F"/>
    <w:rsid w:val="00CC4A84"/>
    <w:rsid w:val="00CC52F3"/>
    <w:rsid w:val="00CC5702"/>
    <w:rsid w:val="00CC6126"/>
    <w:rsid w:val="00CC698C"/>
    <w:rsid w:val="00CC6B7E"/>
    <w:rsid w:val="00CC6D02"/>
    <w:rsid w:val="00CC7795"/>
    <w:rsid w:val="00CD0559"/>
    <w:rsid w:val="00CD065F"/>
    <w:rsid w:val="00CD090B"/>
    <w:rsid w:val="00CD1012"/>
    <w:rsid w:val="00CD1D3F"/>
    <w:rsid w:val="00CD2DF6"/>
    <w:rsid w:val="00CD375B"/>
    <w:rsid w:val="00CD4D37"/>
    <w:rsid w:val="00CD5834"/>
    <w:rsid w:val="00CD613B"/>
    <w:rsid w:val="00CD64BE"/>
    <w:rsid w:val="00CD6544"/>
    <w:rsid w:val="00CD6A8D"/>
    <w:rsid w:val="00CD6BEB"/>
    <w:rsid w:val="00CD7C19"/>
    <w:rsid w:val="00CD7DC0"/>
    <w:rsid w:val="00CE147C"/>
    <w:rsid w:val="00CE152A"/>
    <w:rsid w:val="00CE1A33"/>
    <w:rsid w:val="00CE1B99"/>
    <w:rsid w:val="00CE29A5"/>
    <w:rsid w:val="00CE30AF"/>
    <w:rsid w:val="00CE388C"/>
    <w:rsid w:val="00CE42E6"/>
    <w:rsid w:val="00CE43E8"/>
    <w:rsid w:val="00CE4EDC"/>
    <w:rsid w:val="00CE5431"/>
    <w:rsid w:val="00CE5C32"/>
    <w:rsid w:val="00CE5D20"/>
    <w:rsid w:val="00CE66BE"/>
    <w:rsid w:val="00CE6E72"/>
    <w:rsid w:val="00CE744B"/>
    <w:rsid w:val="00CE75A7"/>
    <w:rsid w:val="00CE7ED6"/>
    <w:rsid w:val="00CE7FA4"/>
    <w:rsid w:val="00CF14CF"/>
    <w:rsid w:val="00CF187C"/>
    <w:rsid w:val="00CF1E9C"/>
    <w:rsid w:val="00CF295D"/>
    <w:rsid w:val="00CF2E57"/>
    <w:rsid w:val="00CF3020"/>
    <w:rsid w:val="00CF3124"/>
    <w:rsid w:val="00CF3804"/>
    <w:rsid w:val="00CF4DF3"/>
    <w:rsid w:val="00CF6167"/>
    <w:rsid w:val="00CF6176"/>
    <w:rsid w:val="00CF66AB"/>
    <w:rsid w:val="00CF6708"/>
    <w:rsid w:val="00CF6CCD"/>
    <w:rsid w:val="00CF6E0A"/>
    <w:rsid w:val="00CF74DE"/>
    <w:rsid w:val="00CF7FCD"/>
    <w:rsid w:val="00D0003F"/>
    <w:rsid w:val="00D005EA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AD4"/>
    <w:rsid w:val="00D0435F"/>
    <w:rsid w:val="00D05185"/>
    <w:rsid w:val="00D05C1D"/>
    <w:rsid w:val="00D0609F"/>
    <w:rsid w:val="00D06112"/>
    <w:rsid w:val="00D0712D"/>
    <w:rsid w:val="00D0727A"/>
    <w:rsid w:val="00D114E8"/>
    <w:rsid w:val="00D11778"/>
    <w:rsid w:val="00D11DE0"/>
    <w:rsid w:val="00D124B7"/>
    <w:rsid w:val="00D12F10"/>
    <w:rsid w:val="00D13BA9"/>
    <w:rsid w:val="00D14329"/>
    <w:rsid w:val="00D145C6"/>
    <w:rsid w:val="00D15189"/>
    <w:rsid w:val="00D15B95"/>
    <w:rsid w:val="00D16207"/>
    <w:rsid w:val="00D17515"/>
    <w:rsid w:val="00D208CC"/>
    <w:rsid w:val="00D20928"/>
    <w:rsid w:val="00D20DD5"/>
    <w:rsid w:val="00D22300"/>
    <w:rsid w:val="00D228F4"/>
    <w:rsid w:val="00D2318A"/>
    <w:rsid w:val="00D232D6"/>
    <w:rsid w:val="00D23A20"/>
    <w:rsid w:val="00D24A49"/>
    <w:rsid w:val="00D25CA4"/>
    <w:rsid w:val="00D25F40"/>
    <w:rsid w:val="00D2706C"/>
    <w:rsid w:val="00D2745C"/>
    <w:rsid w:val="00D3168D"/>
    <w:rsid w:val="00D3199E"/>
    <w:rsid w:val="00D31A5C"/>
    <w:rsid w:val="00D32051"/>
    <w:rsid w:val="00D32335"/>
    <w:rsid w:val="00D3337D"/>
    <w:rsid w:val="00D336BF"/>
    <w:rsid w:val="00D33B08"/>
    <w:rsid w:val="00D348D5"/>
    <w:rsid w:val="00D34EBF"/>
    <w:rsid w:val="00D361B8"/>
    <w:rsid w:val="00D36685"/>
    <w:rsid w:val="00D367F2"/>
    <w:rsid w:val="00D372F0"/>
    <w:rsid w:val="00D37CFA"/>
    <w:rsid w:val="00D37EDD"/>
    <w:rsid w:val="00D42A18"/>
    <w:rsid w:val="00D42F67"/>
    <w:rsid w:val="00D43698"/>
    <w:rsid w:val="00D43B2C"/>
    <w:rsid w:val="00D44052"/>
    <w:rsid w:val="00D44EF1"/>
    <w:rsid w:val="00D45925"/>
    <w:rsid w:val="00D45C81"/>
    <w:rsid w:val="00D46250"/>
    <w:rsid w:val="00D466B9"/>
    <w:rsid w:val="00D46828"/>
    <w:rsid w:val="00D469EE"/>
    <w:rsid w:val="00D46A72"/>
    <w:rsid w:val="00D4742B"/>
    <w:rsid w:val="00D47A91"/>
    <w:rsid w:val="00D50319"/>
    <w:rsid w:val="00D5035B"/>
    <w:rsid w:val="00D510C6"/>
    <w:rsid w:val="00D524C3"/>
    <w:rsid w:val="00D52948"/>
    <w:rsid w:val="00D52BCE"/>
    <w:rsid w:val="00D5347D"/>
    <w:rsid w:val="00D54008"/>
    <w:rsid w:val="00D55E03"/>
    <w:rsid w:val="00D55FCA"/>
    <w:rsid w:val="00D56256"/>
    <w:rsid w:val="00D56618"/>
    <w:rsid w:val="00D56F34"/>
    <w:rsid w:val="00D579E3"/>
    <w:rsid w:val="00D57C30"/>
    <w:rsid w:val="00D61704"/>
    <w:rsid w:val="00D623C9"/>
    <w:rsid w:val="00D627B1"/>
    <w:rsid w:val="00D629FF"/>
    <w:rsid w:val="00D6372A"/>
    <w:rsid w:val="00D6384C"/>
    <w:rsid w:val="00D63FAF"/>
    <w:rsid w:val="00D6401C"/>
    <w:rsid w:val="00D64441"/>
    <w:rsid w:val="00D6469A"/>
    <w:rsid w:val="00D65239"/>
    <w:rsid w:val="00D66FCB"/>
    <w:rsid w:val="00D67730"/>
    <w:rsid w:val="00D67739"/>
    <w:rsid w:val="00D67FAF"/>
    <w:rsid w:val="00D704B1"/>
    <w:rsid w:val="00D7142A"/>
    <w:rsid w:val="00D71A82"/>
    <w:rsid w:val="00D72543"/>
    <w:rsid w:val="00D72D3B"/>
    <w:rsid w:val="00D73000"/>
    <w:rsid w:val="00D74AAB"/>
    <w:rsid w:val="00D74D97"/>
    <w:rsid w:val="00D766AE"/>
    <w:rsid w:val="00D76986"/>
    <w:rsid w:val="00D76E7F"/>
    <w:rsid w:val="00D77239"/>
    <w:rsid w:val="00D775D0"/>
    <w:rsid w:val="00D77865"/>
    <w:rsid w:val="00D80876"/>
    <w:rsid w:val="00D80B81"/>
    <w:rsid w:val="00D80C27"/>
    <w:rsid w:val="00D81312"/>
    <w:rsid w:val="00D8146F"/>
    <w:rsid w:val="00D8286E"/>
    <w:rsid w:val="00D832F5"/>
    <w:rsid w:val="00D83332"/>
    <w:rsid w:val="00D842D7"/>
    <w:rsid w:val="00D84917"/>
    <w:rsid w:val="00D84DF9"/>
    <w:rsid w:val="00D84FAB"/>
    <w:rsid w:val="00D8589E"/>
    <w:rsid w:val="00D8674C"/>
    <w:rsid w:val="00D8698A"/>
    <w:rsid w:val="00D86BE5"/>
    <w:rsid w:val="00D9003A"/>
    <w:rsid w:val="00D912AA"/>
    <w:rsid w:val="00D91C5F"/>
    <w:rsid w:val="00D91DC4"/>
    <w:rsid w:val="00D92D2D"/>
    <w:rsid w:val="00D92EBF"/>
    <w:rsid w:val="00D932D8"/>
    <w:rsid w:val="00D93BD1"/>
    <w:rsid w:val="00D94468"/>
    <w:rsid w:val="00D94F7C"/>
    <w:rsid w:val="00D9550C"/>
    <w:rsid w:val="00D95B09"/>
    <w:rsid w:val="00D95FC2"/>
    <w:rsid w:val="00D9770C"/>
    <w:rsid w:val="00D97E5C"/>
    <w:rsid w:val="00DA00E4"/>
    <w:rsid w:val="00DA0668"/>
    <w:rsid w:val="00DA1CF2"/>
    <w:rsid w:val="00DA203B"/>
    <w:rsid w:val="00DA442E"/>
    <w:rsid w:val="00DA47B9"/>
    <w:rsid w:val="00DA592F"/>
    <w:rsid w:val="00DA5B0C"/>
    <w:rsid w:val="00DA71DA"/>
    <w:rsid w:val="00DA7CE9"/>
    <w:rsid w:val="00DA7D6C"/>
    <w:rsid w:val="00DB0A47"/>
    <w:rsid w:val="00DB27AE"/>
    <w:rsid w:val="00DB2F36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0DAF"/>
    <w:rsid w:val="00DC14B8"/>
    <w:rsid w:val="00DC165C"/>
    <w:rsid w:val="00DC1B93"/>
    <w:rsid w:val="00DC24A1"/>
    <w:rsid w:val="00DC34FD"/>
    <w:rsid w:val="00DC36F5"/>
    <w:rsid w:val="00DC376E"/>
    <w:rsid w:val="00DC3852"/>
    <w:rsid w:val="00DC4D82"/>
    <w:rsid w:val="00DC5422"/>
    <w:rsid w:val="00DC5FEC"/>
    <w:rsid w:val="00DC64B4"/>
    <w:rsid w:val="00DC6DDB"/>
    <w:rsid w:val="00DC77E0"/>
    <w:rsid w:val="00DD09C7"/>
    <w:rsid w:val="00DD1FF1"/>
    <w:rsid w:val="00DD2B86"/>
    <w:rsid w:val="00DD3097"/>
    <w:rsid w:val="00DD31A4"/>
    <w:rsid w:val="00DD3DDB"/>
    <w:rsid w:val="00DD3E05"/>
    <w:rsid w:val="00DD4E1C"/>
    <w:rsid w:val="00DD4F32"/>
    <w:rsid w:val="00DD5696"/>
    <w:rsid w:val="00DD591C"/>
    <w:rsid w:val="00DD6956"/>
    <w:rsid w:val="00DD7BFD"/>
    <w:rsid w:val="00DD7EA8"/>
    <w:rsid w:val="00DE0A1B"/>
    <w:rsid w:val="00DE311A"/>
    <w:rsid w:val="00DE3D09"/>
    <w:rsid w:val="00DE4DE8"/>
    <w:rsid w:val="00DE4EEB"/>
    <w:rsid w:val="00DE5603"/>
    <w:rsid w:val="00DE57DC"/>
    <w:rsid w:val="00DE5D42"/>
    <w:rsid w:val="00DE5FEE"/>
    <w:rsid w:val="00DE6106"/>
    <w:rsid w:val="00DE61CB"/>
    <w:rsid w:val="00DE6716"/>
    <w:rsid w:val="00DE745A"/>
    <w:rsid w:val="00DE7DFE"/>
    <w:rsid w:val="00DF03D2"/>
    <w:rsid w:val="00DF06E3"/>
    <w:rsid w:val="00DF093A"/>
    <w:rsid w:val="00DF09A4"/>
    <w:rsid w:val="00DF1D22"/>
    <w:rsid w:val="00DF1ECE"/>
    <w:rsid w:val="00DF2351"/>
    <w:rsid w:val="00DF2513"/>
    <w:rsid w:val="00DF2DC6"/>
    <w:rsid w:val="00DF3DE5"/>
    <w:rsid w:val="00DF432C"/>
    <w:rsid w:val="00DF4705"/>
    <w:rsid w:val="00DF4D53"/>
    <w:rsid w:val="00DF4F65"/>
    <w:rsid w:val="00DF56AC"/>
    <w:rsid w:val="00DF5760"/>
    <w:rsid w:val="00DF59C1"/>
    <w:rsid w:val="00DF60F1"/>
    <w:rsid w:val="00DF649C"/>
    <w:rsid w:val="00DF64AA"/>
    <w:rsid w:val="00DF64D8"/>
    <w:rsid w:val="00DF75DF"/>
    <w:rsid w:val="00DF7CF0"/>
    <w:rsid w:val="00E0027C"/>
    <w:rsid w:val="00E0154B"/>
    <w:rsid w:val="00E01E6B"/>
    <w:rsid w:val="00E02C3B"/>
    <w:rsid w:val="00E03B75"/>
    <w:rsid w:val="00E04B2F"/>
    <w:rsid w:val="00E04E77"/>
    <w:rsid w:val="00E05101"/>
    <w:rsid w:val="00E05268"/>
    <w:rsid w:val="00E053E4"/>
    <w:rsid w:val="00E05E94"/>
    <w:rsid w:val="00E06E3D"/>
    <w:rsid w:val="00E0704A"/>
    <w:rsid w:val="00E07A0B"/>
    <w:rsid w:val="00E07E21"/>
    <w:rsid w:val="00E10F65"/>
    <w:rsid w:val="00E112D5"/>
    <w:rsid w:val="00E134D3"/>
    <w:rsid w:val="00E14500"/>
    <w:rsid w:val="00E1557E"/>
    <w:rsid w:val="00E15E4B"/>
    <w:rsid w:val="00E17125"/>
    <w:rsid w:val="00E17209"/>
    <w:rsid w:val="00E1783E"/>
    <w:rsid w:val="00E2167A"/>
    <w:rsid w:val="00E24D62"/>
    <w:rsid w:val="00E24F26"/>
    <w:rsid w:val="00E24FC1"/>
    <w:rsid w:val="00E253D5"/>
    <w:rsid w:val="00E25582"/>
    <w:rsid w:val="00E2593A"/>
    <w:rsid w:val="00E25B99"/>
    <w:rsid w:val="00E25F9B"/>
    <w:rsid w:val="00E2607D"/>
    <w:rsid w:val="00E27425"/>
    <w:rsid w:val="00E27E4A"/>
    <w:rsid w:val="00E30062"/>
    <w:rsid w:val="00E302AA"/>
    <w:rsid w:val="00E30A24"/>
    <w:rsid w:val="00E30AF8"/>
    <w:rsid w:val="00E3136F"/>
    <w:rsid w:val="00E316D1"/>
    <w:rsid w:val="00E31B18"/>
    <w:rsid w:val="00E3215E"/>
    <w:rsid w:val="00E338E3"/>
    <w:rsid w:val="00E33FEE"/>
    <w:rsid w:val="00E35872"/>
    <w:rsid w:val="00E3603A"/>
    <w:rsid w:val="00E36CA3"/>
    <w:rsid w:val="00E372E5"/>
    <w:rsid w:val="00E3739C"/>
    <w:rsid w:val="00E37487"/>
    <w:rsid w:val="00E40715"/>
    <w:rsid w:val="00E413A0"/>
    <w:rsid w:val="00E41CB7"/>
    <w:rsid w:val="00E42DC0"/>
    <w:rsid w:val="00E433A6"/>
    <w:rsid w:val="00E434D9"/>
    <w:rsid w:val="00E43AB9"/>
    <w:rsid w:val="00E43F98"/>
    <w:rsid w:val="00E4425B"/>
    <w:rsid w:val="00E44ED4"/>
    <w:rsid w:val="00E4616E"/>
    <w:rsid w:val="00E465CA"/>
    <w:rsid w:val="00E47547"/>
    <w:rsid w:val="00E50689"/>
    <w:rsid w:val="00E50D0E"/>
    <w:rsid w:val="00E51091"/>
    <w:rsid w:val="00E53E94"/>
    <w:rsid w:val="00E54152"/>
    <w:rsid w:val="00E54357"/>
    <w:rsid w:val="00E547F0"/>
    <w:rsid w:val="00E550AF"/>
    <w:rsid w:val="00E551E9"/>
    <w:rsid w:val="00E55EB3"/>
    <w:rsid w:val="00E561B2"/>
    <w:rsid w:val="00E5676F"/>
    <w:rsid w:val="00E568F4"/>
    <w:rsid w:val="00E57927"/>
    <w:rsid w:val="00E57FCD"/>
    <w:rsid w:val="00E60190"/>
    <w:rsid w:val="00E6062F"/>
    <w:rsid w:val="00E607C8"/>
    <w:rsid w:val="00E6105F"/>
    <w:rsid w:val="00E61DB2"/>
    <w:rsid w:val="00E62FFE"/>
    <w:rsid w:val="00E6352C"/>
    <w:rsid w:val="00E638D3"/>
    <w:rsid w:val="00E6433F"/>
    <w:rsid w:val="00E654D2"/>
    <w:rsid w:val="00E6556C"/>
    <w:rsid w:val="00E65A96"/>
    <w:rsid w:val="00E65CD4"/>
    <w:rsid w:val="00E67D40"/>
    <w:rsid w:val="00E7006A"/>
    <w:rsid w:val="00E70762"/>
    <w:rsid w:val="00E70AD4"/>
    <w:rsid w:val="00E70C27"/>
    <w:rsid w:val="00E71097"/>
    <w:rsid w:val="00E71B74"/>
    <w:rsid w:val="00E72665"/>
    <w:rsid w:val="00E72D19"/>
    <w:rsid w:val="00E72F77"/>
    <w:rsid w:val="00E73628"/>
    <w:rsid w:val="00E74248"/>
    <w:rsid w:val="00E74A00"/>
    <w:rsid w:val="00E74C7B"/>
    <w:rsid w:val="00E74FDD"/>
    <w:rsid w:val="00E75300"/>
    <w:rsid w:val="00E7570C"/>
    <w:rsid w:val="00E763E6"/>
    <w:rsid w:val="00E7685D"/>
    <w:rsid w:val="00E77949"/>
    <w:rsid w:val="00E81ACF"/>
    <w:rsid w:val="00E820BC"/>
    <w:rsid w:val="00E829E4"/>
    <w:rsid w:val="00E82BB5"/>
    <w:rsid w:val="00E82BBA"/>
    <w:rsid w:val="00E82DCD"/>
    <w:rsid w:val="00E83283"/>
    <w:rsid w:val="00E83400"/>
    <w:rsid w:val="00E8395E"/>
    <w:rsid w:val="00E848ED"/>
    <w:rsid w:val="00E8490C"/>
    <w:rsid w:val="00E8517B"/>
    <w:rsid w:val="00E85D90"/>
    <w:rsid w:val="00E860A5"/>
    <w:rsid w:val="00E86526"/>
    <w:rsid w:val="00E86ABD"/>
    <w:rsid w:val="00E86BFF"/>
    <w:rsid w:val="00E875D4"/>
    <w:rsid w:val="00E877E8"/>
    <w:rsid w:val="00E87EDF"/>
    <w:rsid w:val="00E90C66"/>
    <w:rsid w:val="00E92056"/>
    <w:rsid w:val="00E927DA"/>
    <w:rsid w:val="00E928F3"/>
    <w:rsid w:val="00E92A00"/>
    <w:rsid w:val="00E93116"/>
    <w:rsid w:val="00E93202"/>
    <w:rsid w:val="00E939F4"/>
    <w:rsid w:val="00E94074"/>
    <w:rsid w:val="00E94225"/>
    <w:rsid w:val="00E94843"/>
    <w:rsid w:val="00E94DFD"/>
    <w:rsid w:val="00E95A27"/>
    <w:rsid w:val="00E95F7E"/>
    <w:rsid w:val="00E960BA"/>
    <w:rsid w:val="00E961C5"/>
    <w:rsid w:val="00E9647F"/>
    <w:rsid w:val="00E97A0C"/>
    <w:rsid w:val="00E97D76"/>
    <w:rsid w:val="00EA036E"/>
    <w:rsid w:val="00EA0812"/>
    <w:rsid w:val="00EA111C"/>
    <w:rsid w:val="00EA2AA4"/>
    <w:rsid w:val="00EA2EE7"/>
    <w:rsid w:val="00EA2F65"/>
    <w:rsid w:val="00EA4282"/>
    <w:rsid w:val="00EA5592"/>
    <w:rsid w:val="00EA614E"/>
    <w:rsid w:val="00EA675D"/>
    <w:rsid w:val="00EA7991"/>
    <w:rsid w:val="00EA7CFE"/>
    <w:rsid w:val="00EA7D23"/>
    <w:rsid w:val="00EB0DB5"/>
    <w:rsid w:val="00EB16DA"/>
    <w:rsid w:val="00EB1946"/>
    <w:rsid w:val="00EB278C"/>
    <w:rsid w:val="00EB3147"/>
    <w:rsid w:val="00EB3526"/>
    <w:rsid w:val="00EB3B5F"/>
    <w:rsid w:val="00EB4701"/>
    <w:rsid w:val="00EB5FF2"/>
    <w:rsid w:val="00EB61BF"/>
    <w:rsid w:val="00EB665A"/>
    <w:rsid w:val="00EB7FF7"/>
    <w:rsid w:val="00EC104C"/>
    <w:rsid w:val="00EC12C3"/>
    <w:rsid w:val="00EC17A0"/>
    <w:rsid w:val="00EC18BC"/>
    <w:rsid w:val="00EC1A21"/>
    <w:rsid w:val="00EC2553"/>
    <w:rsid w:val="00EC2563"/>
    <w:rsid w:val="00EC27C6"/>
    <w:rsid w:val="00EC2964"/>
    <w:rsid w:val="00EC3303"/>
    <w:rsid w:val="00EC39BE"/>
    <w:rsid w:val="00EC5E92"/>
    <w:rsid w:val="00EC6517"/>
    <w:rsid w:val="00ED05D5"/>
    <w:rsid w:val="00ED0986"/>
    <w:rsid w:val="00ED0B79"/>
    <w:rsid w:val="00ED0D53"/>
    <w:rsid w:val="00ED0E35"/>
    <w:rsid w:val="00ED12E6"/>
    <w:rsid w:val="00ED176A"/>
    <w:rsid w:val="00ED1973"/>
    <w:rsid w:val="00ED218C"/>
    <w:rsid w:val="00ED29AC"/>
    <w:rsid w:val="00ED2DC2"/>
    <w:rsid w:val="00ED3479"/>
    <w:rsid w:val="00ED4425"/>
    <w:rsid w:val="00ED516A"/>
    <w:rsid w:val="00ED5E92"/>
    <w:rsid w:val="00ED6D43"/>
    <w:rsid w:val="00ED7344"/>
    <w:rsid w:val="00ED7B71"/>
    <w:rsid w:val="00EE1C3D"/>
    <w:rsid w:val="00EE1D3B"/>
    <w:rsid w:val="00EE1E5F"/>
    <w:rsid w:val="00EE203C"/>
    <w:rsid w:val="00EE29EC"/>
    <w:rsid w:val="00EE2AF2"/>
    <w:rsid w:val="00EE2CCA"/>
    <w:rsid w:val="00EE2CE7"/>
    <w:rsid w:val="00EE3AAF"/>
    <w:rsid w:val="00EE4E47"/>
    <w:rsid w:val="00EE674E"/>
    <w:rsid w:val="00EE6BE8"/>
    <w:rsid w:val="00EE7053"/>
    <w:rsid w:val="00EE751E"/>
    <w:rsid w:val="00EF2BFA"/>
    <w:rsid w:val="00EF49F7"/>
    <w:rsid w:val="00EF58AC"/>
    <w:rsid w:val="00EF6C72"/>
    <w:rsid w:val="00EF6EF7"/>
    <w:rsid w:val="00EF7F56"/>
    <w:rsid w:val="00F0065C"/>
    <w:rsid w:val="00F01322"/>
    <w:rsid w:val="00F015BA"/>
    <w:rsid w:val="00F01AC8"/>
    <w:rsid w:val="00F026E3"/>
    <w:rsid w:val="00F02859"/>
    <w:rsid w:val="00F037B0"/>
    <w:rsid w:val="00F0503F"/>
    <w:rsid w:val="00F05C36"/>
    <w:rsid w:val="00F06521"/>
    <w:rsid w:val="00F0672B"/>
    <w:rsid w:val="00F07040"/>
    <w:rsid w:val="00F07BF5"/>
    <w:rsid w:val="00F108F8"/>
    <w:rsid w:val="00F10934"/>
    <w:rsid w:val="00F10E37"/>
    <w:rsid w:val="00F11108"/>
    <w:rsid w:val="00F1260A"/>
    <w:rsid w:val="00F12AF1"/>
    <w:rsid w:val="00F13957"/>
    <w:rsid w:val="00F1448A"/>
    <w:rsid w:val="00F146D3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205F8"/>
    <w:rsid w:val="00F2226A"/>
    <w:rsid w:val="00F229A1"/>
    <w:rsid w:val="00F248ED"/>
    <w:rsid w:val="00F24AC0"/>
    <w:rsid w:val="00F2531B"/>
    <w:rsid w:val="00F25ADC"/>
    <w:rsid w:val="00F25D16"/>
    <w:rsid w:val="00F27609"/>
    <w:rsid w:val="00F30B87"/>
    <w:rsid w:val="00F30C00"/>
    <w:rsid w:val="00F30F9B"/>
    <w:rsid w:val="00F310DE"/>
    <w:rsid w:val="00F31469"/>
    <w:rsid w:val="00F31950"/>
    <w:rsid w:val="00F31AE5"/>
    <w:rsid w:val="00F31AFE"/>
    <w:rsid w:val="00F32C30"/>
    <w:rsid w:val="00F341D5"/>
    <w:rsid w:val="00F351E3"/>
    <w:rsid w:val="00F36771"/>
    <w:rsid w:val="00F36F6F"/>
    <w:rsid w:val="00F374D4"/>
    <w:rsid w:val="00F40D81"/>
    <w:rsid w:val="00F41E49"/>
    <w:rsid w:val="00F41FF2"/>
    <w:rsid w:val="00F422C2"/>
    <w:rsid w:val="00F427D4"/>
    <w:rsid w:val="00F427E8"/>
    <w:rsid w:val="00F42A3C"/>
    <w:rsid w:val="00F42F81"/>
    <w:rsid w:val="00F431EA"/>
    <w:rsid w:val="00F43B35"/>
    <w:rsid w:val="00F44124"/>
    <w:rsid w:val="00F456B3"/>
    <w:rsid w:val="00F47366"/>
    <w:rsid w:val="00F47550"/>
    <w:rsid w:val="00F50345"/>
    <w:rsid w:val="00F505E9"/>
    <w:rsid w:val="00F50B46"/>
    <w:rsid w:val="00F50D6B"/>
    <w:rsid w:val="00F5129E"/>
    <w:rsid w:val="00F516AB"/>
    <w:rsid w:val="00F517DD"/>
    <w:rsid w:val="00F517E9"/>
    <w:rsid w:val="00F51EE3"/>
    <w:rsid w:val="00F524F3"/>
    <w:rsid w:val="00F529B4"/>
    <w:rsid w:val="00F52E08"/>
    <w:rsid w:val="00F53706"/>
    <w:rsid w:val="00F53947"/>
    <w:rsid w:val="00F53A85"/>
    <w:rsid w:val="00F53D37"/>
    <w:rsid w:val="00F53D4C"/>
    <w:rsid w:val="00F54072"/>
    <w:rsid w:val="00F5433F"/>
    <w:rsid w:val="00F5440D"/>
    <w:rsid w:val="00F544D1"/>
    <w:rsid w:val="00F54522"/>
    <w:rsid w:val="00F567E9"/>
    <w:rsid w:val="00F572E7"/>
    <w:rsid w:val="00F5730A"/>
    <w:rsid w:val="00F57379"/>
    <w:rsid w:val="00F5788A"/>
    <w:rsid w:val="00F57953"/>
    <w:rsid w:val="00F57A38"/>
    <w:rsid w:val="00F601A1"/>
    <w:rsid w:val="00F60BBA"/>
    <w:rsid w:val="00F61330"/>
    <w:rsid w:val="00F615BB"/>
    <w:rsid w:val="00F61B03"/>
    <w:rsid w:val="00F61BC8"/>
    <w:rsid w:val="00F61E6C"/>
    <w:rsid w:val="00F61E94"/>
    <w:rsid w:val="00F61F92"/>
    <w:rsid w:val="00F62B18"/>
    <w:rsid w:val="00F62D41"/>
    <w:rsid w:val="00F65152"/>
    <w:rsid w:val="00F6623C"/>
    <w:rsid w:val="00F706E7"/>
    <w:rsid w:val="00F723B1"/>
    <w:rsid w:val="00F72414"/>
    <w:rsid w:val="00F724D4"/>
    <w:rsid w:val="00F727C8"/>
    <w:rsid w:val="00F72813"/>
    <w:rsid w:val="00F73251"/>
    <w:rsid w:val="00F738C1"/>
    <w:rsid w:val="00F73D91"/>
    <w:rsid w:val="00F74209"/>
    <w:rsid w:val="00F742F0"/>
    <w:rsid w:val="00F74954"/>
    <w:rsid w:val="00F75E13"/>
    <w:rsid w:val="00F766DB"/>
    <w:rsid w:val="00F766DC"/>
    <w:rsid w:val="00F77032"/>
    <w:rsid w:val="00F7755E"/>
    <w:rsid w:val="00F77E82"/>
    <w:rsid w:val="00F80221"/>
    <w:rsid w:val="00F81033"/>
    <w:rsid w:val="00F814F8"/>
    <w:rsid w:val="00F81989"/>
    <w:rsid w:val="00F82232"/>
    <w:rsid w:val="00F830E6"/>
    <w:rsid w:val="00F83231"/>
    <w:rsid w:val="00F83E9B"/>
    <w:rsid w:val="00F83F81"/>
    <w:rsid w:val="00F84941"/>
    <w:rsid w:val="00F86045"/>
    <w:rsid w:val="00F87210"/>
    <w:rsid w:val="00F90B6D"/>
    <w:rsid w:val="00F90C9F"/>
    <w:rsid w:val="00F90CCE"/>
    <w:rsid w:val="00F91000"/>
    <w:rsid w:val="00F916C5"/>
    <w:rsid w:val="00F93356"/>
    <w:rsid w:val="00F93473"/>
    <w:rsid w:val="00F9597C"/>
    <w:rsid w:val="00F959AB"/>
    <w:rsid w:val="00F96137"/>
    <w:rsid w:val="00F96486"/>
    <w:rsid w:val="00F978E0"/>
    <w:rsid w:val="00FA0A85"/>
    <w:rsid w:val="00FA1118"/>
    <w:rsid w:val="00FA12D7"/>
    <w:rsid w:val="00FA1B9B"/>
    <w:rsid w:val="00FA1FC6"/>
    <w:rsid w:val="00FA2AB5"/>
    <w:rsid w:val="00FA3083"/>
    <w:rsid w:val="00FA3C3B"/>
    <w:rsid w:val="00FA4069"/>
    <w:rsid w:val="00FA5D95"/>
    <w:rsid w:val="00FA655C"/>
    <w:rsid w:val="00FA6E26"/>
    <w:rsid w:val="00FA7046"/>
    <w:rsid w:val="00FA722B"/>
    <w:rsid w:val="00FA731A"/>
    <w:rsid w:val="00FA7357"/>
    <w:rsid w:val="00FB0559"/>
    <w:rsid w:val="00FB0952"/>
    <w:rsid w:val="00FB0C26"/>
    <w:rsid w:val="00FB0D03"/>
    <w:rsid w:val="00FB19DF"/>
    <w:rsid w:val="00FB31C3"/>
    <w:rsid w:val="00FB354B"/>
    <w:rsid w:val="00FB3B4E"/>
    <w:rsid w:val="00FB47F6"/>
    <w:rsid w:val="00FB5473"/>
    <w:rsid w:val="00FB751E"/>
    <w:rsid w:val="00FB7866"/>
    <w:rsid w:val="00FB7B68"/>
    <w:rsid w:val="00FC0267"/>
    <w:rsid w:val="00FC069E"/>
    <w:rsid w:val="00FC06DE"/>
    <w:rsid w:val="00FC204A"/>
    <w:rsid w:val="00FC27C5"/>
    <w:rsid w:val="00FC285B"/>
    <w:rsid w:val="00FC2BF5"/>
    <w:rsid w:val="00FC4720"/>
    <w:rsid w:val="00FC56F3"/>
    <w:rsid w:val="00FC6AC6"/>
    <w:rsid w:val="00FC6C1C"/>
    <w:rsid w:val="00FC73CC"/>
    <w:rsid w:val="00FC7444"/>
    <w:rsid w:val="00FD05C4"/>
    <w:rsid w:val="00FD099E"/>
    <w:rsid w:val="00FD1283"/>
    <w:rsid w:val="00FD1C19"/>
    <w:rsid w:val="00FD394F"/>
    <w:rsid w:val="00FD3B41"/>
    <w:rsid w:val="00FD3D27"/>
    <w:rsid w:val="00FD40CE"/>
    <w:rsid w:val="00FD4696"/>
    <w:rsid w:val="00FD47C0"/>
    <w:rsid w:val="00FD58DE"/>
    <w:rsid w:val="00FD5E56"/>
    <w:rsid w:val="00FD6219"/>
    <w:rsid w:val="00FD7DCF"/>
    <w:rsid w:val="00FE0F21"/>
    <w:rsid w:val="00FE17A9"/>
    <w:rsid w:val="00FE1A3F"/>
    <w:rsid w:val="00FE1F13"/>
    <w:rsid w:val="00FE222B"/>
    <w:rsid w:val="00FE275C"/>
    <w:rsid w:val="00FE3F73"/>
    <w:rsid w:val="00FE44B8"/>
    <w:rsid w:val="00FE45B0"/>
    <w:rsid w:val="00FE49EE"/>
    <w:rsid w:val="00FE5073"/>
    <w:rsid w:val="00FE57CC"/>
    <w:rsid w:val="00FE6E11"/>
    <w:rsid w:val="00FE75C9"/>
    <w:rsid w:val="00FF01E9"/>
    <w:rsid w:val="00FF06C4"/>
    <w:rsid w:val="00FF0ECC"/>
    <w:rsid w:val="00FF28F0"/>
    <w:rsid w:val="00FF3267"/>
    <w:rsid w:val="00FF4F03"/>
    <w:rsid w:val="00FF4FA7"/>
    <w:rsid w:val="00FF54C8"/>
    <w:rsid w:val="00FF60D9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6069B"/>
  <w15:docId w15:val="{F26C0E52-F946-44D8-AA52-8380F04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509F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D1E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qFormat/>
    <w:rsid w:val="00745CC8"/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509F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1E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745CC8"/>
    <w:pPr>
      <w:spacing w:beforeAutospacing="1" w:afterAutospacing="1"/>
    </w:pPr>
    <w:rPr>
      <w:rFonts w:eastAsia="Calibri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87077B"/>
    <w:pPr>
      <w:tabs>
        <w:tab w:val="right" w:leader="dot" w:pos="9060"/>
      </w:tabs>
      <w:spacing w:after="100" w:line="276" w:lineRule="auto"/>
      <w:ind w:left="709" w:hanging="489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716D34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B051F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9B6657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D2DF6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14905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F238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6F2386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6F2386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omylnaczcionkaakapitu"/>
    <w:rsid w:val="006F2386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s://www.gov.pl/web/nfosigw/nabory-wnioskow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dukacja-fenx@nfosigw.gov.pl" TargetMode="Externa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DF21-D083-4665-8125-0EFC6061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7876</Words>
  <Characters>47259</Characters>
  <Application>Microsoft Office Word</Application>
  <DocSecurity>0</DocSecurity>
  <Lines>393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projektu nr FENX.01.05-IW.01-003/23</vt:lpstr>
    </vt:vector>
  </TitlesOfParts>
  <Company>Polska Agencja Rozwoju Przedsiębiorczości</Company>
  <LinksUpToDate>false</LinksUpToDate>
  <CharactersWithSpaces>55025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projektów</dc:title>
  <dc:subject>Regulamin konkursu - wzór dokumentu</dc:subject>
  <dc:creator>Perret Nina</dc:creator>
  <cp:lastModifiedBy>Zając Ewelina</cp:lastModifiedBy>
  <cp:revision>19</cp:revision>
  <cp:lastPrinted>2024-02-09T14:44:00Z</cp:lastPrinted>
  <dcterms:created xsi:type="dcterms:W3CDTF">2024-02-08T19:50:00Z</dcterms:created>
  <dcterms:modified xsi:type="dcterms:W3CDTF">2024-10-28T09:45:00Z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