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Akcja informacyjno-edukacyjna Bezpieczna Woda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Pamiętaj!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Kąp się tylko w miejscach strzeżonych.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Stosuj się do regulaminów kąpielisk i poleceń ratowników wodnych.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2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 zakłócaj wypoczynku i kąpieli innych osób.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Europejski numer alarmowy: 112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Pogotowanie Ratunkowe: 999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Staż Pożarna: 998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Policja: 997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fldChar w:fldCharType="begin"/>
      </w:r>
      <w:r>
        <w:rPr/>
        <w:instrText> HYPERLINK "http://www.gov.pl/rozwoj"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www.gov.pl/rozwoj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801" w:left="1380" w:right="2937" w:bottom="1801" w:header="1373" w:footer="137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Podhorodecka Katarzyna</dc:creator>
  <cp:keywords/>
</cp:coreProperties>
</file>