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BB01" w14:textId="69AF52D8" w:rsidR="007F50AE" w:rsidRPr="0097632B" w:rsidRDefault="00C221E0" w:rsidP="00F17E5E">
      <w:pPr>
        <w:autoSpaceDE w:val="0"/>
        <w:autoSpaceDN w:val="0"/>
        <w:adjustRightInd w:val="0"/>
        <w:spacing w:after="13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nr 3005-7.2</w:t>
      </w:r>
      <w:r w:rsidR="00BD5B09">
        <w:rPr>
          <w:rFonts w:ascii="Times New Roman" w:hAnsi="Times New Roman" w:cs="Times New Roman"/>
          <w:color w:val="000000"/>
          <w:sz w:val="24"/>
          <w:szCs w:val="24"/>
          <w:u w:val="single"/>
        </w:rPr>
        <w:t>30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BD5B09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="00BF1A16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>.202</w:t>
      </w:r>
      <w:r w:rsidR="00BD5B09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637EFD5D" w14:textId="21327A20"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dnia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data zgodna z podpisem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14:paraId="022C665B" w14:textId="77777777" w:rsidR="006854DE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>erała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>azimierza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CAB71F" w14:textId="7C5F5D6A" w:rsidR="007F50AE" w:rsidRPr="0097632B" w:rsidRDefault="007470D2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10DFEE0A" w14:textId="77777777" w:rsidR="007F50AE" w:rsidRPr="0097632B" w:rsidRDefault="007F50AE" w:rsidP="00A34DB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9BBBDEF" w14:textId="7D400894" w:rsidR="00E625D9" w:rsidRDefault="00E625D9" w:rsidP="00F17E5E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Aneta Górnicka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>– Prokurator Okręgowy w Suwałkach,</w:t>
      </w:r>
    </w:p>
    <w:p w14:paraId="327284E4" w14:textId="77777777"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0FD76" w14:textId="77777777"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E88185" w14:textId="77777777"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BD834B" w14:textId="77777777"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627BA9" w14:textId="77777777" w:rsidR="008250B9" w:rsidRDefault="008250B9" w:rsidP="00A34DB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392ECAB3" w14:textId="77777777"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……………………………………………….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2D096CD5" w14:textId="77777777" w:rsidR="006854DE" w:rsidRDefault="006854DE" w:rsidP="001F455F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18B27" w14:textId="08E21111" w:rsidR="00E002A2" w:rsidRPr="001F455F" w:rsidRDefault="007F50AE" w:rsidP="001F455F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 podstawie dokonanego przez Zamawiającego wyboru oferty Wykonawcy w postępowaniu prowadzonym w trybie zapytania ofertowego na</w:t>
      </w:r>
      <w:r w:rsidR="00BF1A16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A16" w:rsidRPr="00BF1A1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dostawę </w:t>
      </w:r>
      <w:bookmarkStart w:id="0" w:name="_Hlk211841652"/>
      <w:r w:rsidR="00BD5B09" w:rsidRPr="00BD5B0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biurek, kontenerów podbiurkowych, szaf aktowych metalowych, regałów magazynowych, szafek wiszących metalowych, wózka </w:t>
      </w:r>
      <w:r w:rsidR="00BD5B0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br/>
      </w:r>
      <w:r w:rsidR="00BD5B09" w:rsidRPr="00BD5B0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z platformą </w:t>
      </w:r>
      <w:bookmarkEnd w:id="0"/>
      <w:r w:rsidR="00BD5B09" w:rsidRPr="00BD5B0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wraz z wniesieniem na III i V piętro budynku Prokuratury Okręgowej i</w:t>
      </w:r>
      <w:r w:rsidR="00BD5B09" w:rsidRPr="00BD5B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Rejonowej w Suwałkach, zgodnie z parametrami określonymi w </w:t>
      </w:r>
      <w:r w:rsidR="00BD5B09" w:rsidRPr="00BD5B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załączniku nr 2</w:t>
      </w:r>
      <w:r w:rsidR="00BD5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Dz. U.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4.1320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14:paraId="049EF992" w14:textId="22A947BB"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14:paraId="61D91953" w14:textId="582DEA53"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0E48F9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82388276"/>
      <w:r w:rsidR="00BD5B09">
        <w:rPr>
          <w:rFonts w:ascii="Times New Roman" w:hAnsi="Times New Roman" w:cs="Times New Roman"/>
          <w:bCs/>
          <w:color w:val="000000"/>
          <w:sz w:val="24"/>
          <w:szCs w:val="24"/>
        </w:rPr>
        <w:t>biurek, kontenerów podbiurkowych, szaf aktowych metalowych, regałów magazynowych, szafek wiszących metalowych, wózka z platformą wraz z wniesieniem na III i V piętro budynku Prokuratury Okręgowej i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Rejonowej w</w:t>
      </w:r>
      <w:r w:rsidR="006854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Suwałkach, zgodnie z parametrami określonymi w </w:t>
      </w:r>
      <w:r w:rsidR="00BD5B09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załączniku nr 2</w:t>
      </w:r>
      <w:bookmarkEnd w:id="1"/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14:paraId="1E6AB266" w14:textId="2919A95F" w:rsidR="009272C0" w:rsidRPr="00BF1A16" w:rsidRDefault="007F50AE" w:rsidP="00BF1A1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BD5B09">
        <w:rPr>
          <w:rFonts w:ascii="Times New Roman" w:hAnsi="Times New Roman" w:cs="Times New Roman"/>
          <w:i/>
          <w:color w:val="000000"/>
          <w:sz w:val="24"/>
          <w:szCs w:val="24"/>
        </w:rPr>
        <w:t>Zestawienie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BD5B09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26C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>ilości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14:paraId="7E4AB955" w14:textId="77777777"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B5009F" w14:textId="77777777"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21E5884A" w14:textId="1FA3C524" w:rsidR="007F50AE" w:rsidRPr="0097632B" w:rsidRDefault="00C62F4C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ealizacj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 xml:space="preserve"> nastąpi w terminie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dnia 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 xml:space="preserve"> grudnia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C3EAB4" w14:textId="77777777" w:rsidR="009D1BFA" w:rsidRDefault="009D1BFA" w:rsidP="001F455F">
      <w:pPr>
        <w:autoSpaceDE w:val="0"/>
        <w:autoSpaceDN w:val="0"/>
        <w:adjustRightInd w:val="0"/>
        <w:spacing w:after="28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3E9F92" w14:textId="77777777"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7B7C64B3" w14:textId="5FD0FC14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zapewni transport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, wyła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dunek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, wniesienie oraz montaż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przedmiotu dostawy tj. </w:t>
      </w:r>
      <w:r w:rsidR="00BD5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biurek, kontenerów podbiurkowych, szaf aktowych metalowych, regałów </w:t>
      </w:r>
      <w:r w:rsidR="00BD5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magazynowych, szafek wiszących metalowych, wózka z platformą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zostaną dostarczone, 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wyładowane,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wniesione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oraz zmontowane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koszt i ryzyko Wykonawcy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301DDC" w14:textId="77777777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14:paraId="46F6846C" w14:textId="0A6A81F6" w:rsidR="007F50AE" w:rsidRPr="0097632B" w:rsidRDefault="00E625D9" w:rsidP="006854DE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i Rejonowa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42F4AE" w14:textId="77777777"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14:paraId="75B1A20E" w14:textId="4FE7CF1D"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>ze strony Zamawiającego – Leonard Czujkowski, tel. 87 56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604 lub 504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074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097 </w:t>
      </w:r>
      <w:hyperlink r:id="rId7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oraz Paweł Mazurkiewicz, tel.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87 56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28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 xml:space="preserve">604 </w:t>
      </w:r>
      <w:hyperlink r:id="rId8" w:history="1">
        <w:r w:rsidRPr="002E18B8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2E18B8">
        <w:rPr>
          <w:rFonts w:ascii="Times New Roman" w:hAnsi="Times New Roman"/>
          <w:sz w:val="24"/>
          <w:szCs w:val="24"/>
        </w:rPr>
        <w:t xml:space="preserve"> ;</w:t>
      </w:r>
    </w:p>
    <w:p w14:paraId="60561CBE" w14:textId="34D1D07D" w:rsidR="007F50AE" w:rsidRPr="00307520" w:rsidRDefault="002E18B8" w:rsidP="00307520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…………………………..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9C4ABC" w14:textId="77777777"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03DD" w14:textId="77777777"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615CE889" w14:textId="77777777"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451B2E6" w14:textId="7023285C" w:rsidR="00955B27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meble</w:t>
      </w:r>
      <w:r w:rsidR="00307520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metalow</w:t>
      </w:r>
      <w:r w:rsidR="0030752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>oraz za dostawę, wyładunek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 xml:space="preserve"> wniesienie</w:t>
      </w:r>
      <w:r w:rsidR="00BD5B09">
        <w:rPr>
          <w:rFonts w:ascii="Times New Roman" w:hAnsi="Times New Roman" w:cs="Times New Roman"/>
          <w:color w:val="000000"/>
          <w:sz w:val="24"/>
          <w:szCs w:val="24"/>
        </w:rPr>
        <w:t xml:space="preserve"> oraz montaż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7E3B69D" w14:textId="46688D23" w:rsidR="006D3F5D" w:rsidRPr="0097632B" w:rsidRDefault="006D3F5D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tytułu realizacji przedmiotu Umowy odbędzie się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protokołu odbioru </w:t>
      </w:r>
      <w:r w:rsidR="00BD5B09">
        <w:rPr>
          <w:rFonts w:ascii="Times New Roman" w:hAnsi="Times New Roman" w:cs="Times New Roman"/>
          <w:bCs/>
          <w:color w:val="000000"/>
          <w:sz w:val="24"/>
          <w:szCs w:val="24"/>
        </w:rPr>
        <w:t>mebli</w:t>
      </w:r>
      <w:r w:rsidRPr="006D3F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metalowych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podpisanego przez obie strony.</w:t>
      </w:r>
    </w:p>
    <w:p w14:paraId="0D490750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5AA2ECD" w14:textId="77777777"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14:paraId="0B14F2D4" w14:textId="34F65D31" w:rsidR="001C02F8" w:rsidRPr="001F455F" w:rsidRDefault="007F50AE" w:rsidP="001F455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3DB46BA2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1FDAB" w14:textId="77777777"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74BD5E76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14:paraId="1FDDD0CD" w14:textId="74836863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niedotrzymanie terminu dostawy o którym mowa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5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14:paraId="1BA00CBC" w14:textId="70488FEE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14:paraId="66154DFA" w14:textId="2AC681F1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4 ust. 1 za każdy stwierdzony przypadek.</w:t>
      </w:r>
    </w:p>
    <w:p w14:paraId="5A5D6D2D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14:paraId="4D322CC4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14:paraId="18EC37BE" w14:textId="77777777"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14:paraId="168F3594" w14:textId="77777777"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6DD88CD1" w14:textId="49D0EEA8" w:rsidR="006E11FA" w:rsidRPr="001F455F" w:rsidRDefault="007F50AE" w:rsidP="001F455F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14:paraId="279F2BE2" w14:textId="77777777"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20633D9E" w14:textId="52557EAB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(tj.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610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A3F98F0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14:paraId="14DAEE0E" w14:textId="77777777"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2DEB51C6" w14:textId="77777777"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CE5BB" w14:textId="77777777"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14:paraId="7EF617BD" w14:textId="3FF78E07"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1F455F">
        <w:rPr>
          <w:rFonts w:ascii="Times New Roman" w:hAnsi="Times New Roman" w:cs="Times New Roman"/>
          <w:i/>
          <w:color w:val="000000"/>
          <w:sz w:val="24"/>
          <w:szCs w:val="24"/>
        </w:rPr>
        <w:t>Zestawienie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1F455F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1F9A193" w14:textId="7A5A843F"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002A2" w:rsidRPr="00E002A2">
        <w:rPr>
          <w:rFonts w:ascii="Times New Roman" w:hAnsi="Times New Roman" w:cs="Times New Roman"/>
          <w:color w:val="000000"/>
          <w:sz w:val="24"/>
          <w:szCs w:val="24"/>
        </w:rPr>
        <w:t>/ Umowę zawarto w formie elektronicznej przy użyciu kwalifikowanych podpisów elektronicznych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36223" w14:textId="77777777" w:rsidR="00C62F4C" w:rsidRDefault="00C62F4C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718E611" w14:textId="77777777" w:rsidR="006854DE" w:rsidRDefault="006854DE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C605F9" w14:textId="34E95970" w:rsid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b/>
          <w:color w:val="000000"/>
          <w:sz w:val="20"/>
          <w:szCs w:val="20"/>
        </w:rPr>
        <w:t>Załączniki:</w:t>
      </w:r>
    </w:p>
    <w:p w14:paraId="188182D0" w14:textId="4AAB4D6C" w:rsidR="00847705" w:rsidRP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1 – Formularz ofertowy,</w:t>
      </w:r>
    </w:p>
    <w:p w14:paraId="3B843151" w14:textId="655A6A0E" w:rsidR="00847705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 xml:space="preserve">Załącznik nr 2 – </w:t>
      </w:r>
      <w:r w:rsidR="001F455F">
        <w:rPr>
          <w:rFonts w:ascii="Times New Roman" w:hAnsi="Times New Roman" w:cs="Times New Roman"/>
          <w:color w:val="000000"/>
          <w:sz w:val="20"/>
          <w:szCs w:val="20"/>
        </w:rPr>
        <w:t>Zestawienie</w:t>
      </w:r>
      <w:r w:rsidRPr="00C62F4C">
        <w:rPr>
          <w:rFonts w:ascii="Times New Roman" w:hAnsi="Times New Roman" w:cs="Times New Roman"/>
          <w:color w:val="000000"/>
          <w:sz w:val="20"/>
          <w:szCs w:val="20"/>
        </w:rPr>
        <w:t xml:space="preserve"> cenow</w:t>
      </w:r>
      <w:r w:rsidR="001F455F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C62F4C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964BC67" w14:textId="77777777" w:rsidR="003017EB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3 – Klauzula informacyjna RODO</w:t>
      </w:r>
      <w:r w:rsidR="00CB434E" w:rsidRPr="00C62F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9C9C4E" w14:textId="77777777" w:rsidR="00847705" w:rsidRDefault="00847705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0A7D" w14:textId="77777777" w:rsidR="00CB434E" w:rsidRDefault="00CB434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D0306C" w14:textId="77777777" w:rsidR="006854DE" w:rsidRPr="0097632B" w:rsidRDefault="006854D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1"/>
      </w:tblGrid>
      <w:tr w:rsidR="004B5A71" w:rsidRPr="004B5A71" w14:paraId="14981A6A" w14:textId="77777777" w:rsidTr="00152439">
        <w:tc>
          <w:tcPr>
            <w:tcW w:w="4773" w:type="dxa"/>
          </w:tcPr>
          <w:p w14:paraId="5710596A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14:paraId="29432907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14:paraId="1089AC24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14:paraId="0C9D9635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3A1FF6" w14:textId="77777777"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5394" w14:textId="77777777" w:rsidR="008F54E1" w:rsidRDefault="008F54E1" w:rsidP="00C562F1">
      <w:r>
        <w:separator/>
      </w:r>
    </w:p>
  </w:endnote>
  <w:endnote w:type="continuationSeparator" w:id="0">
    <w:p w14:paraId="1DCBF6DC" w14:textId="77777777" w:rsidR="008F54E1" w:rsidRDefault="008F54E1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6BD1" w14:textId="77777777" w:rsidR="00371936" w:rsidRDefault="00000000" w:rsidP="006854DE">
    <w:pPr>
      <w:pStyle w:val="Stopka"/>
      <w:jc w:val="right"/>
    </w:pPr>
    <w:sdt>
      <w:sdtPr>
        <w:id w:val="9088742"/>
        <w:docPartObj>
          <w:docPartGallery w:val="Page Numbers (Bottom of Page)"/>
          <w:docPartUnique/>
        </w:docPartObj>
      </w:sdtPr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Content>
            <w:r w:rsidR="00371936" w:rsidRPr="006854DE">
              <w:rPr>
                <w:sz w:val="18"/>
                <w:szCs w:val="18"/>
              </w:rPr>
              <w:t xml:space="preserve">Strona </w:t>
            </w:r>
            <w:r w:rsidR="00EE7904" w:rsidRPr="006854DE">
              <w:rPr>
                <w:b/>
                <w:sz w:val="18"/>
                <w:szCs w:val="18"/>
              </w:rPr>
              <w:fldChar w:fldCharType="begin"/>
            </w:r>
            <w:r w:rsidR="00371936" w:rsidRPr="006854DE">
              <w:rPr>
                <w:b/>
                <w:sz w:val="18"/>
                <w:szCs w:val="18"/>
              </w:rPr>
              <w:instrText>PAGE</w:instrText>
            </w:r>
            <w:r w:rsidR="00EE7904" w:rsidRPr="006854DE">
              <w:rPr>
                <w:b/>
                <w:sz w:val="18"/>
                <w:szCs w:val="18"/>
              </w:rPr>
              <w:fldChar w:fldCharType="separate"/>
            </w:r>
            <w:r w:rsidR="00CE4DBA" w:rsidRPr="006854DE">
              <w:rPr>
                <w:b/>
                <w:noProof/>
                <w:sz w:val="18"/>
                <w:szCs w:val="18"/>
              </w:rPr>
              <w:t>4</w:t>
            </w:r>
            <w:r w:rsidR="00EE7904" w:rsidRPr="006854DE">
              <w:rPr>
                <w:b/>
                <w:sz w:val="18"/>
                <w:szCs w:val="18"/>
              </w:rPr>
              <w:fldChar w:fldCharType="end"/>
            </w:r>
            <w:r w:rsidR="00371936" w:rsidRPr="006854DE">
              <w:rPr>
                <w:sz w:val="18"/>
                <w:szCs w:val="18"/>
              </w:rPr>
              <w:t xml:space="preserve"> z </w:t>
            </w:r>
            <w:r w:rsidR="00EE7904" w:rsidRPr="006854DE">
              <w:rPr>
                <w:b/>
                <w:sz w:val="18"/>
                <w:szCs w:val="18"/>
              </w:rPr>
              <w:fldChar w:fldCharType="begin"/>
            </w:r>
            <w:r w:rsidR="00371936" w:rsidRPr="006854DE">
              <w:rPr>
                <w:b/>
                <w:sz w:val="18"/>
                <w:szCs w:val="18"/>
              </w:rPr>
              <w:instrText>NUMPAGES</w:instrText>
            </w:r>
            <w:r w:rsidR="00EE7904" w:rsidRPr="006854DE">
              <w:rPr>
                <w:b/>
                <w:sz w:val="18"/>
                <w:szCs w:val="18"/>
              </w:rPr>
              <w:fldChar w:fldCharType="separate"/>
            </w:r>
            <w:r w:rsidR="00CE4DBA" w:rsidRPr="006854DE">
              <w:rPr>
                <w:b/>
                <w:noProof/>
                <w:sz w:val="18"/>
                <w:szCs w:val="18"/>
              </w:rPr>
              <w:t>5</w:t>
            </w:r>
            <w:r w:rsidR="00EE7904" w:rsidRPr="006854D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2691363" w14:textId="77777777"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F235" w14:textId="77777777" w:rsidR="008F54E1" w:rsidRDefault="008F54E1" w:rsidP="00C562F1">
      <w:r>
        <w:separator/>
      </w:r>
    </w:p>
  </w:footnote>
  <w:footnote w:type="continuationSeparator" w:id="0">
    <w:p w14:paraId="2A340763" w14:textId="77777777" w:rsidR="008F54E1" w:rsidRDefault="008F54E1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788E" w14:textId="332CCFE6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sz w:val="18"/>
        <w:szCs w:val="18"/>
      </w:rPr>
      <w:t>4</w:t>
    </w:r>
  </w:p>
  <w:p w14:paraId="44A6BC7F" w14:textId="76748C0F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4B9A36F7" w14:textId="65CED3E4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</w:t>
    </w:r>
    <w:r w:rsidR="00BD5B09">
      <w:rPr>
        <w:rFonts w:ascii="Times New Roman" w:hAnsi="Times New Roman" w:cs="Times New Roman"/>
        <w:sz w:val="18"/>
        <w:szCs w:val="18"/>
      </w:rPr>
      <w:t>30</w:t>
    </w:r>
    <w:r>
      <w:rPr>
        <w:rFonts w:ascii="Times New Roman" w:hAnsi="Times New Roman" w:cs="Times New Roman"/>
        <w:sz w:val="18"/>
        <w:szCs w:val="18"/>
      </w:rPr>
      <w:t>.</w:t>
    </w:r>
    <w:r w:rsidR="00BD5B09">
      <w:rPr>
        <w:rFonts w:ascii="Times New Roman" w:hAnsi="Times New Roman" w:cs="Times New Roman"/>
        <w:sz w:val="18"/>
        <w:szCs w:val="18"/>
      </w:rPr>
      <w:t>6</w:t>
    </w:r>
    <w:r w:rsidR="00BF1A16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>.202</w:t>
    </w:r>
    <w:r w:rsidR="00BD5B09">
      <w:rPr>
        <w:rFonts w:ascii="Times New Roman" w:hAnsi="Times New Roman" w:cs="Times New Roman"/>
        <w:sz w:val="18"/>
        <w:szCs w:val="18"/>
      </w:rPr>
      <w:t>5</w:t>
    </w:r>
  </w:p>
  <w:p w14:paraId="2D1E4632" w14:textId="47560C2A" w:rsidR="001753CB" w:rsidRPr="009140EC" w:rsidRDefault="001753CB" w:rsidP="00914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91779014">
    <w:abstractNumId w:val="1"/>
  </w:num>
  <w:num w:numId="2" w16cid:durableId="91246841">
    <w:abstractNumId w:val="0"/>
  </w:num>
  <w:num w:numId="3" w16cid:durableId="1204363748">
    <w:abstractNumId w:val="3"/>
  </w:num>
  <w:num w:numId="4" w16cid:durableId="1586769321">
    <w:abstractNumId w:val="6"/>
  </w:num>
  <w:num w:numId="5" w16cid:durableId="1265960040">
    <w:abstractNumId w:val="13"/>
  </w:num>
  <w:num w:numId="6" w16cid:durableId="1707213631">
    <w:abstractNumId w:val="9"/>
  </w:num>
  <w:num w:numId="7" w16cid:durableId="1449424515">
    <w:abstractNumId w:val="2"/>
  </w:num>
  <w:num w:numId="8" w16cid:durableId="381445291">
    <w:abstractNumId w:val="5"/>
  </w:num>
  <w:num w:numId="9" w16cid:durableId="1747991968">
    <w:abstractNumId w:val="11"/>
  </w:num>
  <w:num w:numId="10" w16cid:durableId="777602986">
    <w:abstractNumId w:val="12"/>
  </w:num>
  <w:num w:numId="11" w16cid:durableId="1399357411">
    <w:abstractNumId w:val="8"/>
  </w:num>
  <w:num w:numId="12" w16cid:durableId="18969556">
    <w:abstractNumId w:val="10"/>
  </w:num>
  <w:num w:numId="13" w16cid:durableId="1177379020">
    <w:abstractNumId w:val="4"/>
  </w:num>
  <w:num w:numId="14" w16cid:durableId="90572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3"/>
    <w:rsid w:val="0003187C"/>
    <w:rsid w:val="00033E98"/>
    <w:rsid w:val="00034AF9"/>
    <w:rsid w:val="00035ECF"/>
    <w:rsid w:val="00050721"/>
    <w:rsid w:val="000656DA"/>
    <w:rsid w:val="00072282"/>
    <w:rsid w:val="000A3925"/>
    <w:rsid w:val="000C3404"/>
    <w:rsid w:val="000E48F9"/>
    <w:rsid w:val="001026E9"/>
    <w:rsid w:val="0011423B"/>
    <w:rsid w:val="001304C0"/>
    <w:rsid w:val="00132568"/>
    <w:rsid w:val="001327CB"/>
    <w:rsid w:val="00152439"/>
    <w:rsid w:val="001753CB"/>
    <w:rsid w:val="001856B0"/>
    <w:rsid w:val="001C02F8"/>
    <w:rsid w:val="001D03AD"/>
    <w:rsid w:val="001E7A17"/>
    <w:rsid w:val="001F455F"/>
    <w:rsid w:val="00217473"/>
    <w:rsid w:val="002276B6"/>
    <w:rsid w:val="0025032C"/>
    <w:rsid w:val="00255BA4"/>
    <w:rsid w:val="00293FC4"/>
    <w:rsid w:val="002B58C3"/>
    <w:rsid w:val="002B7215"/>
    <w:rsid w:val="002D7F09"/>
    <w:rsid w:val="002E18B8"/>
    <w:rsid w:val="002E615D"/>
    <w:rsid w:val="002F4A1F"/>
    <w:rsid w:val="003017EB"/>
    <w:rsid w:val="00307520"/>
    <w:rsid w:val="00311612"/>
    <w:rsid w:val="003242E1"/>
    <w:rsid w:val="003305E0"/>
    <w:rsid w:val="00352B4F"/>
    <w:rsid w:val="00371936"/>
    <w:rsid w:val="003A66C3"/>
    <w:rsid w:val="003B2938"/>
    <w:rsid w:val="003F3F60"/>
    <w:rsid w:val="003F5C43"/>
    <w:rsid w:val="004232CA"/>
    <w:rsid w:val="00430B5A"/>
    <w:rsid w:val="00432769"/>
    <w:rsid w:val="004475A0"/>
    <w:rsid w:val="00494042"/>
    <w:rsid w:val="004A234E"/>
    <w:rsid w:val="004A7EF6"/>
    <w:rsid w:val="004B5A71"/>
    <w:rsid w:val="004C1D1E"/>
    <w:rsid w:val="004D3166"/>
    <w:rsid w:val="004E4E01"/>
    <w:rsid w:val="004F721A"/>
    <w:rsid w:val="00504E89"/>
    <w:rsid w:val="0050678E"/>
    <w:rsid w:val="0051630E"/>
    <w:rsid w:val="005244D3"/>
    <w:rsid w:val="0053525E"/>
    <w:rsid w:val="00550B9E"/>
    <w:rsid w:val="005545A4"/>
    <w:rsid w:val="005555DE"/>
    <w:rsid w:val="005B293E"/>
    <w:rsid w:val="005B30A6"/>
    <w:rsid w:val="005C5905"/>
    <w:rsid w:val="005D1EC1"/>
    <w:rsid w:val="00660A2F"/>
    <w:rsid w:val="00682C90"/>
    <w:rsid w:val="00683345"/>
    <w:rsid w:val="006854DE"/>
    <w:rsid w:val="00687F59"/>
    <w:rsid w:val="006B0FF8"/>
    <w:rsid w:val="006D36AA"/>
    <w:rsid w:val="006D3F5D"/>
    <w:rsid w:val="006E11FA"/>
    <w:rsid w:val="00707A8C"/>
    <w:rsid w:val="00710BEB"/>
    <w:rsid w:val="007470D2"/>
    <w:rsid w:val="00751B87"/>
    <w:rsid w:val="007979A7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8F54E1"/>
    <w:rsid w:val="00902A7E"/>
    <w:rsid w:val="00905F39"/>
    <w:rsid w:val="009140EC"/>
    <w:rsid w:val="009145AC"/>
    <w:rsid w:val="009210B2"/>
    <w:rsid w:val="009272C0"/>
    <w:rsid w:val="00955B27"/>
    <w:rsid w:val="009726CF"/>
    <w:rsid w:val="00972823"/>
    <w:rsid w:val="0097632B"/>
    <w:rsid w:val="009B34B3"/>
    <w:rsid w:val="009C5205"/>
    <w:rsid w:val="009D1BFA"/>
    <w:rsid w:val="009F1B82"/>
    <w:rsid w:val="009F349D"/>
    <w:rsid w:val="00A036BE"/>
    <w:rsid w:val="00A34DB6"/>
    <w:rsid w:val="00A56D30"/>
    <w:rsid w:val="00A578DE"/>
    <w:rsid w:val="00A70A5F"/>
    <w:rsid w:val="00A808B0"/>
    <w:rsid w:val="00A873E3"/>
    <w:rsid w:val="00A90D37"/>
    <w:rsid w:val="00AA00A8"/>
    <w:rsid w:val="00AA10A4"/>
    <w:rsid w:val="00AB3BC2"/>
    <w:rsid w:val="00AB4F06"/>
    <w:rsid w:val="00AD6C8F"/>
    <w:rsid w:val="00AE7CD7"/>
    <w:rsid w:val="00AF59B1"/>
    <w:rsid w:val="00B14063"/>
    <w:rsid w:val="00B33BF4"/>
    <w:rsid w:val="00BC1CCA"/>
    <w:rsid w:val="00BD5919"/>
    <w:rsid w:val="00BD5B09"/>
    <w:rsid w:val="00BF1A16"/>
    <w:rsid w:val="00C11F03"/>
    <w:rsid w:val="00C221E0"/>
    <w:rsid w:val="00C22AFC"/>
    <w:rsid w:val="00C363EE"/>
    <w:rsid w:val="00C37E7A"/>
    <w:rsid w:val="00C562F1"/>
    <w:rsid w:val="00C6297D"/>
    <w:rsid w:val="00C62F4C"/>
    <w:rsid w:val="00C87B82"/>
    <w:rsid w:val="00CA076F"/>
    <w:rsid w:val="00CA5ECC"/>
    <w:rsid w:val="00CB434E"/>
    <w:rsid w:val="00CC7A9A"/>
    <w:rsid w:val="00CD4769"/>
    <w:rsid w:val="00CE4DBA"/>
    <w:rsid w:val="00D218DA"/>
    <w:rsid w:val="00D31850"/>
    <w:rsid w:val="00D37C01"/>
    <w:rsid w:val="00D4171C"/>
    <w:rsid w:val="00D431E8"/>
    <w:rsid w:val="00D96B22"/>
    <w:rsid w:val="00DA0B54"/>
    <w:rsid w:val="00DF44C8"/>
    <w:rsid w:val="00DF781A"/>
    <w:rsid w:val="00E002A2"/>
    <w:rsid w:val="00E0120F"/>
    <w:rsid w:val="00E043B3"/>
    <w:rsid w:val="00E27BC7"/>
    <w:rsid w:val="00E42099"/>
    <w:rsid w:val="00E625D9"/>
    <w:rsid w:val="00E72E62"/>
    <w:rsid w:val="00E97DAC"/>
    <w:rsid w:val="00EA5583"/>
    <w:rsid w:val="00EA5A05"/>
    <w:rsid w:val="00ED5ECF"/>
    <w:rsid w:val="00EE3441"/>
    <w:rsid w:val="00EE3BE0"/>
    <w:rsid w:val="00EE6299"/>
    <w:rsid w:val="00EE7904"/>
    <w:rsid w:val="00F05D39"/>
    <w:rsid w:val="00F10929"/>
    <w:rsid w:val="00F17E5E"/>
    <w:rsid w:val="00F45D5A"/>
    <w:rsid w:val="00F511A0"/>
    <w:rsid w:val="00F76B1F"/>
    <w:rsid w:val="00FA6BE7"/>
    <w:rsid w:val="00FC003E"/>
    <w:rsid w:val="00FD67C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B558"/>
  <w15:docId w15:val="{926C1F18-7AF9-4C51-A513-7CC7B3E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ard.czujkowski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Kozakiewicz Sebastian (PO Suwałki)</cp:lastModifiedBy>
  <cp:revision>2</cp:revision>
  <cp:lastPrinted>2025-10-20T10:26:00Z</cp:lastPrinted>
  <dcterms:created xsi:type="dcterms:W3CDTF">2025-10-20T11:19:00Z</dcterms:created>
  <dcterms:modified xsi:type="dcterms:W3CDTF">2025-10-20T11:19:00Z</dcterms:modified>
</cp:coreProperties>
</file>