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1C46" w14:textId="77777777" w:rsidR="00BD5248" w:rsidRDefault="00BD5248" w:rsidP="00D61726">
      <w:pPr>
        <w:spacing w:after="0" w:line="260" w:lineRule="exact"/>
        <w:rPr>
          <w:rFonts w:ascii="Lato" w:hAnsi="Lato"/>
          <w:spacing w:val="4"/>
          <w:szCs w:val="24"/>
        </w:rPr>
      </w:pPr>
    </w:p>
    <w:p w14:paraId="776DAFA9" w14:textId="010637D2" w:rsidR="009276B2" w:rsidRPr="00605254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605254">
        <w:rPr>
          <w:rFonts w:ascii="Lato" w:hAnsi="Lato"/>
          <w:spacing w:val="4"/>
          <w:szCs w:val="24"/>
        </w:rPr>
        <w:t xml:space="preserve">Znak </w:t>
      </w:r>
      <w:r w:rsidR="00D66308" w:rsidRPr="00605254">
        <w:rPr>
          <w:rFonts w:ascii="Lato" w:hAnsi="Lato"/>
          <w:spacing w:val="4"/>
          <w:szCs w:val="24"/>
        </w:rPr>
        <w:t>sprawy</w:t>
      </w:r>
      <w:r w:rsidR="00B36262" w:rsidRPr="00605254">
        <w:rPr>
          <w:rFonts w:ascii="Lato" w:hAnsi="Lato"/>
          <w:spacing w:val="4"/>
          <w:szCs w:val="24"/>
        </w:rPr>
        <w:t>:</w:t>
      </w:r>
      <w:r w:rsidR="002830CF" w:rsidRPr="00605254">
        <w:rPr>
          <w:rFonts w:ascii="Lato" w:hAnsi="Lato"/>
          <w:spacing w:val="4"/>
          <w:szCs w:val="24"/>
        </w:rPr>
        <w:t xml:space="preserve"> </w:t>
      </w:r>
      <w:r w:rsidR="00B252D6" w:rsidRPr="00605254">
        <w:rPr>
          <w:rFonts w:ascii="Lato" w:hAnsi="Lato"/>
          <w:spacing w:val="4"/>
          <w:szCs w:val="24"/>
        </w:rPr>
        <w:t>DLI-</w:t>
      </w:r>
      <w:r w:rsidR="00414D69" w:rsidRPr="00605254">
        <w:rPr>
          <w:rFonts w:ascii="Lato" w:hAnsi="Lato"/>
          <w:spacing w:val="4"/>
          <w:szCs w:val="24"/>
        </w:rPr>
        <w:t>I</w:t>
      </w:r>
      <w:r w:rsidR="00B252D6" w:rsidRPr="00605254">
        <w:rPr>
          <w:rFonts w:ascii="Lato" w:hAnsi="Lato"/>
          <w:spacing w:val="4"/>
          <w:szCs w:val="24"/>
        </w:rPr>
        <w:t>II.</w:t>
      </w:r>
      <w:r w:rsidR="00D35B3A" w:rsidRPr="00605254">
        <w:rPr>
          <w:rFonts w:ascii="Lato" w:hAnsi="Lato"/>
          <w:spacing w:val="4"/>
          <w:szCs w:val="24"/>
        </w:rPr>
        <w:t>762</w:t>
      </w:r>
      <w:r w:rsidR="00B566C9" w:rsidRPr="00605254">
        <w:rPr>
          <w:rFonts w:ascii="Lato" w:hAnsi="Lato"/>
          <w:spacing w:val="4"/>
          <w:szCs w:val="24"/>
        </w:rPr>
        <w:t>0</w:t>
      </w:r>
      <w:r w:rsidR="00B252D6" w:rsidRPr="00605254">
        <w:rPr>
          <w:rFonts w:ascii="Lato" w:hAnsi="Lato"/>
          <w:spacing w:val="4"/>
          <w:szCs w:val="24"/>
        </w:rPr>
        <w:t>.</w:t>
      </w:r>
      <w:r w:rsidR="00414D69" w:rsidRPr="00605254">
        <w:rPr>
          <w:rFonts w:ascii="Lato" w:hAnsi="Lato"/>
          <w:spacing w:val="4"/>
          <w:szCs w:val="24"/>
        </w:rPr>
        <w:t>27</w:t>
      </w:r>
      <w:r w:rsidR="00B252D6" w:rsidRPr="00605254">
        <w:rPr>
          <w:rFonts w:ascii="Lato" w:hAnsi="Lato"/>
          <w:spacing w:val="4"/>
          <w:szCs w:val="24"/>
        </w:rPr>
        <w:t>.202</w:t>
      </w:r>
      <w:r w:rsidR="00B566C9" w:rsidRPr="00605254">
        <w:rPr>
          <w:rFonts w:ascii="Lato" w:hAnsi="Lato"/>
          <w:spacing w:val="4"/>
          <w:szCs w:val="24"/>
        </w:rPr>
        <w:t>4</w:t>
      </w:r>
      <w:r w:rsidR="00B252D6" w:rsidRPr="00605254">
        <w:rPr>
          <w:rFonts w:ascii="Lato" w:hAnsi="Lato"/>
          <w:spacing w:val="4"/>
          <w:szCs w:val="24"/>
        </w:rPr>
        <w:t>.</w:t>
      </w:r>
      <w:r w:rsidR="00414D69" w:rsidRPr="00E32537">
        <w:rPr>
          <w:rFonts w:ascii="Lato" w:hAnsi="Lato"/>
          <w:spacing w:val="4"/>
          <w:szCs w:val="24"/>
        </w:rPr>
        <w:t>JG.1</w:t>
      </w:r>
      <w:r w:rsidR="007F4A17" w:rsidRPr="00E32537">
        <w:rPr>
          <w:rFonts w:ascii="Lato" w:hAnsi="Lato"/>
          <w:spacing w:val="4"/>
          <w:szCs w:val="24"/>
        </w:rPr>
        <w:t>2</w:t>
      </w:r>
    </w:p>
    <w:p w14:paraId="45F8E480" w14:textId="110BBC59" w:rsidR="009276B2" w:rsidRDefault="0087162F" w:rsidP="006010EF">
      <w:pPr>
        <w:spacing w:after="600" w:line="240" w:lineRule="exact"/>
        <w:rPr>
          <w:rFonts w:ascii="Lato" w:hAnsi="Lato"/>
          <w:spacing w:val="4"/>
          <w:szCs w:val="24"/>
        </w:rPr>
      </w:pPr>
      <w:r w:rsidRPr="00605254">
        <w:rPr>
          <w:rFonts w:ascii="Lato" w:hAnsi="Lato"/>
          <w:spacing w:val="4"/>
          <w:szCs w:val="24"/>
        </w:rPr>
        <w:t>Warszawa,</w:t>
      </w:r>
      <w:r w:rsidR="00131C42">
        <w:rPr>
          <w:rFonts w:ascii="Lato" w:hAnsi="Lato"/>
          <w:spacing w:val="4"/>
          <w:szCs w:val="24"/>
        </w:rPr>
        <w:t xml:space="preserve"> 1</w:t>
      </w:r>
      <w:r w:rsidR="00852D49">
        <w:rPr>
          <w:rFonts w:ascii="Lato" w:hAnsi="Lato"/>
          <w:spacing w:val="4"/>
          <w:szCs w:val="24"/>
        </w:rPr>
        <w:t>4</w:t>
      </w:r>
      <w:r w:rsidR="00414D69" w:rsidRPr="00605254">
        <w:rPr>
          <w:rFonts w:ascii="Lato" w:hAnsi="Lato"/>
          <w:spacing w:val="4"/>
          <w:szCs w:val="24"/>
        </w:rPr>
        <w:t xml:space="preserve"> </w:t>
      </w:r>
      <w:r w:rsidR="00E32537">
        <w:rPr>
          <w:rFonts w:ascii="Lato" w:hAnsi="Lato"/>
          <w:spacing w:val="4"/>
          <w:szCs w:val="24"/>
        </w:rPr>
        <w:t>stycznia 2026</w:t>
      </w:r>
      <w:r w:rsidR="00414D69" w:rsidRPr="00605254">
        <w:rPr>
          <w:rFonts w:ascii="Lato" w:hAnsi="Lato"/>
          <w:spacing w:val="4"/>
          <w:szCs w:val="24"/>
        </w:rPr>
        <w:t xml:space="preserve"> r.</w:t>
      </w:r>
    </w:p>
    <w:p w14:paraId="29A3D38A" w14:textId="77777777" w:rsidR="00BD5248" w:rsidRPr="00605254" w:rsidRDefault="00BD5248" w:rsidP="006010EF">
      <w:pPr>
        <w:spacing w:after="600" w:line="240" w:lineRule="exact"/>
        <w:rPr>
          <w:rFonts w:ascii="Lato" w:hAnsi="Lato"/>
          <w:spacing w:val="4"/>
          <w:szCs w:val="24"/>
        </w:rPr>
      </w:pPr>
    </w:p>
    <w:p w14:paraId="17212B5D" w14:textId="69EE6CAA" w:rsidR="00D35B3A" w:rsidRDefault="00D35B3A" w:rsidP="00D35B3A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605254">
        <w:rPr>
          <w:rFonts w:ascii="Lato" w:hAnsi="Lato" w:cs="Arial"/>
          <w:b/>
          <w:spacing w:val="4"/>
        </w:rPr>
        <w:t>DECYZJA</w:t>
      </w:r>
      <w:r w:rsidR="004D3877" w:rsidRPr="00605254">
        <w:rPr>
          <w:rFonts w:ascii="Lato" w:hAnsi="Lato" w:cs="Arial"/>
          <w:b/>
          <w:spacing w:val="4"/>
        </w:rPr>
        <w:t xml:space="preserve"> </w:t>
      </w:r>
    </w:p>
    <w:p w14:paraId="7CCA1210" w14:textId="77777777" w:rsidR="00BD5248" w:rsidRPr="00605254" w:rsidRDefault="00BD5248" w:rsidP="00D35B3A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F9748FB" w14:textId="5531CE72" w:rsidR="00A24519" w:rsidRPr="00605254" w:rsidRDefault="00D35B3A" w:rsidP="00605254">
      <w:pPr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spacing w:val="4"/>
        </w:rPr>
        <w:t xml:space="preserve">Na podstawie art. 138 § </w:t>
      </w:r>
      <w:r w:rsidR="000C551C">
        <w:rPr>
          <w:rFonts w:ascii="Lato" w:hAnsi="Lato" w:cs="Arial"/>
          <w:spacing w:val="4"/>
        </w:rPr>
        <w:t>1 pkt 2</w:t>
      </w:r>
      <w:r w:rsidRPr="00605254">
        <w:rPr>
          <w:rFonts w:ascii="Lato" w:hAnsi="Lato" w:cs="Arial"/>
          <w:spacing w:val="4"/>
        </w:rPr>
        <w:t xml:space="preserve"> ustawy z dnia 14 czerwca 1960 r. – Kodeks postępowania administracyjnego (</w:t>
      </w:r>
      <w:proofErr w:type="spellStart"/>
      <w:r w:rsidRPr="00605254">
        <w:rPr>
          <w:rFonts w:ascii="Lato" w:hAnsi="Lato" w:cs="Arial"/>
          <w:spacing w:val="4"/>
        </w:rPr>
        <w:t>t.j</w:t>
      </w:r>
      <w:proofErr w:type="spellEnd"/>
      <w:r w:rsidRPr="00605254">
        <w:rPr>
          <w:rFonts w:ascii="Lato" w:hAnsi="Lato" w:cs="Arial"/>
          <w:spacing w:val="4"/>
        </w:rPr>
        <w:t>.</w:t>
      </w:r>
      <w:r w:rsidR="00F63B9F" w:rsidRPr="00605254">
        <w:t xml:space="preserve"> </w:t>
      </w:r>
      <w:r w:rsidR="00F63B9F" w:rsidRPr="00605254">
        <w:rPr>
          <w:rFonts w:ascii="Lato" w:hAnsi="Lato" w:cs="Arial"/>
          <w:spacing w:val="4"/>
        </w:rPr>
        <w:t xml:space="preserve">Dz.U. z </w:t>
      </w:r>
      <w:r w:rsidR="00414D69" w:rsidRPr="00605254">
        <w:rPr>
          <w:rFonts w:ascii="Lato" w:hAnsi="Lato" w:cs="Arial"/>
          <w:spacing w:val="4"/>
        </w:rPr>
        <w:t>2025 r. poz. 1691</w:t>
      </w:r>
      <w:r w:rsidRPr="00605254">
        <w:rPr>
          <w:rFonts w:ascii="Lato" w:hAnsi="Lato" w:cs="Arial"/>
          <w:spacing w:val="4"/>
        </w:rPr>
        <w:t>), zwanej dalej „kpa” oraz art. </w:t>
      </w:r>
      <w:r w:rsidR="00B566C9" w:rsidRPr="00605254">
        <w:rPr>
          <w:rFonts w:ascii="Lato" w:hAnsi="Lato" w:cs="Arial"/>
          <w:spacing w:val="4"/>
        </w:rPr>
        <w:t>3a i art. 5 ust. 4 ustawy z dnia 24 lipca 2015 r. o przygotowaniu i realizacji strategicznych inwestycji w zakresie sieci przesyłowych (</w:t>
      </w:r>
      <w:proofErr w:type="spellStart"/>
      <w:r w:rsidR="00B566C9" w:rsidRPr="00605254">
        <w:rPr>
          <w:rFonts w:ascii="Lato" w:hAnsi="Lato" w:cs="Arial"/>
          <w:spacing w:val="4"/>
        </w:rPr>
        <w:t>t.j</w:t>
      </w:r>
      <w:proofErr w:type="spellEnd"/>
      <w:r w:rsidR="00B566C9" w:rsidRPr="00605254">
        <w:rPr>
          <w:rFonts w:ascii="Lato" w:hAnsi="Lato" w:cs="Arial"/>
          <w:spacing w:val="4"/>
        </w:rPr>
        <w:t>. Dz.U. z 2024 r. poz. 1199), zwanej dalej „specustawą przesyłową”, po rozpatrzeniu odwoła</w:t>
      </w:r>
      <w:r w:rsidR="00A24519" w:rsidRPr="00605254">
        <w:rPr>
          <w:rFonts w:ascii="Lato" w:hAnsi="Lato" w:cs="Arial"/>
          <w:spacing w:val="4"/>
        </w:rPr>
        <w:t>nia</w:t>
      </w:r>
      <w:r w:rsidR="00A24519" w:rsidRPr="00605254">
        <w:rPr>
          <w:rFonts w:ascii="Lato" w:eastAsia="Times New Roman" w:hAnsi="Lato" w:cs="Times New Roman"/>
          <w:bCs/>
          <w:spacing w:val="4"/>
          <w:sz w:val="20"/>
          <w:szCs w:val="20"/>
          <w:lang w:eastAsia="zh-CN"/>
        </w:rPr>
        <w:t xml:space="preserve"> </w:t>
      </w:r>
      <w:r w:rsidR="00E32537" w:rsidRPr="00E32537">
        <w:rPr>
          <w:rFonts w:ascii="Lato" w:hAnsi="Lato" w:cs="Arial"/>
          <w:bCs/>
          <w:spacing w:val="4"/>
        </w:rPr>
        <w:t>O</w:t>
      </w:r>
      <w:r w:rsidR="003039C0">
        <w:rPr>
          <w:rFonts w:ascii="Lato" w:hAnsi="Lato" w:cs="Arial"/>
          <w:bCs/>
          <w:spacing w:val="4"/>
        </w:rPr>
        <w:t>.</w:t>
      </w:r>
      <w:r w:rsidR="00E32537" w:rsidRPr="00E32537">
        <w:rPr>
          <w:rFonts w:ascii="Lato" w:hAnsi="Lato" w:cs="Arial"/>
          <w:bCs/>
          <w:spacing w:val="4"/>
        </w:rPr>
        <w:t xml:space="preserve"> N</w:t>
      </w:r>
      <w:r w:rsidR="003039C0">
        <w:rPr>
          <w:rFonts w:ascii="Lato" w:hAnsi="Lato" w:cs="Arial"/>
          <w:bCs/>
          <w:spacing w:val="4"/>
        </w:rPr>
        <w:t>.</w:t>
      </w:r>
      <w:r w:rsidR="00E32537" w:rsidRPr="00E32537">
        <w:rPr>
          <w:rFonts w:ascii="Lato" w:hAnsi="Lato" w:cs="Arial"/>
          <w:bCs/>
          <w:spacing w:val="4"/>
        </w:rPr>
        <w:t xml:space="preserve"> VIII sp. z o.</w:t>
      </w:r>
      <w:r w:rsidR="003039C0">
        <w:rPr>
          <w:rFonts w:ascii="Lato" w:hAnsi="Lato" w:cs="Arial"/>
          <w:bCs/>
          <w:spacing w:val="4"/>
        </w:rPr>
        <w:t xml:space="preserve"> </w:t>
      </w:r>
      <w:r w:rsidR="00E32537" w:rsidRPr="00E32537">
        <w:rPr>
          <w:rFonts w:ascii="Lato" w:hAnsi="Lato" w:cs="Arial"/>
          <w:bCs/>
          <w:spacing w:val="4"/>
        </w:rPr>
        <w:t xml:space="preserve">o. </w:t>
      </w:r>
      <w:r w:rsidR="00A24519" w:rsidRPr="00E32537">
        <w:rPr>
          <w:rFonts w:ascii="Lato" w:hAnsi="Lato" w:cs="Arial"/>
          <w:bCs/>
          <w:spacing w:val="4"/>
        </w:rPr>
        <w:t>od</w:t>
      </w:r>
      <w:r w:rsidR="00A24519" w:rsidRPr="00605254">
        <w:rPr>
          <w:rFonts w:ascii="Lato" w:hAnsi="Lato" w:cs="Arial"/>
          <w:bCs/>
          <w:spacing w:val="4"/>
        </w:rPr>
        <w:t xml:space="preserve"> decyzji Wojewody Pomorskiego z dnia 30 października 2024 r., znak: WI-III.747.1.25.2024.AM, </w:t>
      </w:r>
      <w:r w:rsidR="00A24519" w:rsidRPr="00605254">
        <w:rPr>
          <w:rFonts w:ascii="Lato" w:hAnsi="Lato" w:cs="Arial"/>
          <w:spacing w:val="4"/>
        </w:rPr>
        <w:t>o ustaleniu lokalizacji inwestycji w zakresie zespołu urządzeń służących do wyprowadzenia mocy dla przedsięwzięcia pn.: „Budowa Morskiej Farmy Wiatrowej BC-Wind oraz infrastruktury przesyłowej energii elektrycznej z Morskiej Farmy Wiatrowej BC-Wind do Krajowego Systemu Elektroenergetycznego" – Część II: "Budowa infrastruktury przesyłowej energii elektrycznej z Morskiej Farmy Wiatrowej BC-Wind do Krajowego Systemu Elektroenergetycznego”,</w:t>
      </w:r>
    </w:p>
    <w:p w14:paraId="08E0B106" w14:textId="205E600B" w:rsidR="00A24519" w:rsidRPr="00605254" w:rsidRDefault="00A24519" w:rsidP="00DC198E">
      <w:pPr>
        <w:pStyle w:val="Akapitzlist"/>
        <w:numPr>
          <w:ilvl w:val="0"/>
          <w:numId w:val="58"/>
        </w:numPr>
        <w:spacing w:before="240" w:after="240" w:line="240" w:lineRule="exact"/>
        <w:ind w:hanging="218"/>
        <w:contextualSpacing w:val="0"/>
        <w:jc w:val="both"/>
        <w:rPr>
          <w:rFonts w:ascii="Lato" w:hAnsi="Lato" w:cs="Arial"/>
          <w:bCs/>
          <w:spacing w:val="4"/>
          <w:sz w:val="22"/>
          <w:szCs w:val="22"/>
        </w:rPr>
      </w:pPr>
      <w:r w:rsidRPr="00605254">
        <w:rPr>
          <w:rFonts w:ascii="Lato" w:hAnsi="Lato" w:cs="Arial"/>
          <w:b/>
          <w:bCs/>
          <w:spacing w:val="4"/>
          <w:sz w:val="22"/>
          <w:szCs w:val="22"/>
        </w:rPr>
        <w:t>Uchylam:</w:t>
      </w:r>
    </w:p>
    <w:p w14:paraId="7D141861" w14:textId="5B29E0D2" w:rsidR="00A24519" w:rsidRPr="00CA3327" w:rsidRDefault="00694C2D" w:rsidP="00DC198E">
      <w:pPr>
        <w:pStyle w:val="Akapitzlist"/>
        <w:numPr>
          <w:ilvl w:val="0"/>
          <w:numId w:val="60"/>
        </w:numPr>
        <w:spacing w:before="240" w:after="240" w:line="240" w:lineRule="exact"/>
        <w:contextualSpacing w:val="0"/>
        <w:jc w:val="both"/>
        <w:rPr>
          <w:rFonts w:ascii="Lato" w:hAnsi="Lato" w:cs="Arial"/>
          <w:bCs/>
          <w:spacing w:val="4"/>
          <w:sz w:val="22"/>
          <w:szCs w:val="22"/>
        </w:rPr>
      </w:pPr>
      <w:r w:rsidRPr="00CA3327">
        <w:rPr>
          <w:rFonts w:ascii="Lato" w:hAnsi="Lato" w:cs="Arial"/>
          <w:bCs/>
          <w:spacing w:val="4"/>
          <w:sz w:val="22"/>
          <w:szCs w:val="22"/>
        </w:rPr>
        <w:t>arkusz nr 3 mapy w skali 1:2000 z projek</w:t>
      </w:r>
      <w:r w:rsidR="00E32537">
        <w:rPr>
          <w:rFonts w:ascii="Lato" w:hAnsi="Lato" w:cs="Arial"/>
          <w:bCs/>
          <w:spacing w:val="4"/>
          <w:sz w:val="22"/>
          <w:szCs w:val="22"/>
        </w:rPr>
        <w:t>tem</w:t>
      </w:r>
      <w:r w:rsidRPr="00CA3327">
        <w:rPr>
          <w:rFonts w:ascii="Lato" w:hAnsi="Lato" w:cs="Arial"/>
          <w:bCs/>
          <w:spacing w:val="4"/>
          <w:sz w:val="22"/>
          <w:szCs w:val="22"/>
        </w:rPr>
        <w:t xml:space="preserve"> podziału nieruchomości </w:t>
      </w:r>
      <w:r w:rsidR="00605254" w:rsidRPr="00CA3327">
        <w:rPr>
          <w:rFonts w:ascii="Lato" w:hAnsi="Lato" w:cs="Arial"/>
          <w:bCs/>
          <w:spacing w:val="4"/>
          <w:sz w:val="22"/>
          <w:szCs w:val="22"/>
        </w:rPr>
        <w:br/>
      </w:r>
      <w:bookmarkStart w:id="0" w:name="_Hlk218676420"/>
      <w:r w:rsidR="00E32537">
        <w:rPr>
          <w:rFonts w:ascii="Lato" w:hAnsi="Lato" w:cs="Arial"/>
          <w:bCs/>
          <w:spacing w:val="4"/>
          <w:sz w:val="22"/>
          <w:szCs w:val="22"/>
        </w:rPr>
        <w:t>w zakresie wykazu zmian gruntowych działki nr 319/2, obręb Kierzkowo,</w:t>
      </w:r>
      <w:r w:rsidR="00DC198E" w:rsidRPr="00DC198E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DC198E" w:rsidRPr="00DC198E">
        <w:rPr>
          <w:rFonts w:ascii="Lato" w:hAnsi="Lato" w:cs="Arial"/>
          <w:bCs/>
          <w:spacing w:val="4"/>
          <w:sz w:val="22"/>
          <w:szCs w:val="22"/>
        </w:rPr>
        <w:t>stanowiący część załącznika nr 2 do zaskarżonej decyzji,</w:t>
      </w:r>
    </w:p>
    <w:bookmarkEnd w:id="0"/>
    <w:p w14:paraId="2ED75557" w14:textId="77777777" w:rsidR="00A24519" w:rsidRPr="00CA3327" w:rsidRDefault="00A24519" w:rsidP="00EA1038">
      <w:pPr>
        <w:spacing w:before="240" w:after="240" w:line="240" w:lineRule="exact"/>
        <w:ind w:firstLine="426"/>
        <w:jc w:val="both"/>
        <w:outlineLvl w:val="0"/>
        <w:rPr>
          <w:rFonts w:ascii="Lato" w:hAnsi="Lato" w:cs="Arial"/>
          <w:b/>
          <w:spacing w:val="4"/>
        </w:rPr>
      </w:pPr>
      <w:r w:rsidRPr="00CA3327">
        <w:rPr>
          <w:rFonts w:ascii="Lato" w:hAnsi="Lato" w:cs="Arial"/>
          <w:b/>
          <w:bCs/>
          <w:spacing w:val="4"/>
        </w:rPr>
        <w:t xml:space="preserve">i orzekam w tym zakresie </w:t>
      </w:r>
      <w:r w:rsidRPr="00CA3327">
        <w:rPr>
          <w:rFonts w:ascii="Lato" w:hAnsi="Lato" w:cs="Arial"/>
          <w:b/>
          <w:spacing w:val="4"/>
        </w:rPr>
        <w:t>poprzez:</w:t>
      </w:r>
    </w:p>
    <w:p w14:paraId="1585AD9A" w14:textId="2A02940C" w:rsidR="00694C2D" w:rsidRPr="00DC198E" w:rsidRDefault="00694C2D" w:rsidP="00DC198E">
      <w:pPr>
        <w:numPr>
          <w:ilvl w:val="0"/>
          <w:numId w:val="61"/>
        </w:numPr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CA3327">
        <w:rPr>
          <w:rFonts w:ascii="Lato" w:hAnsi="Lato" w:cs="Arial"/>
          <w:spacing w:val="4"/>
          <w:lang w:bidi="pl-PL"/>
        </w:rPr>
        <w:t xml:space="preserve">zatwierdzenie, w miejsce uchylenia, </w:t>
      </w:r>
      <w:bookmarkStart w:id="1" w:name="_Hlk216447987"/>
      <w:r w:rsidR="00E32537">
        <w:rPr>
          <w:rFonts w:ascii="Lato" w:hAnsi="Lato" w:cs="Arial"/>
          <w:spacing w:val="4"/>
          <w:lang w:bidi="pl-PL"/>
        </w:rPr>
        <w:t xml:space="preserve">arkusza nr 3 </w:t>
      </w:r>
      <w:r w:rsidRPr="00CA3327">
        <w:rPr>
          <w:rFonts w:ascii="Lato" w:hAnsi="Lato" w:cs="Arial"/>
          <w:spacing w:val="4"/>
          <w:lang w:bidi="pl-PL"/>
        </w:rPr>
        <w:t xml:space="preserve">mapy </w:t>
      </w:r>
      <w:r w:rsidR="00E32537" w:rsidRPr="00E32537">
        <w:rPr>
          <w:rFonts w:ascii="Lato" w:hAnsi="Lato" w:cs="Arial"/>
          <w:bCs/>
          <w:spacing w:val="4"/>
          <w:lang w:bidi="pl-PL"/>
        </w:rPr>
        <w:t xml:space="preserve">w skali 1:2000 </w:t>
      </w:r>
      <w:r w:rsidR="00E32537">
        <w:rPr>
          <w:rFonts w:ascii="Lato" w:hAnsi="Lato" w:cs="Arial"/>
          <w:bCs/>
          <w:spacing w:val="4"/>
          <w:lang w:bidi="pl-PL"/>
        </w:rPr>
        <w:br/>
      </w:r>
      <w:r w:rsidRPr="00CA3327">
        <w:rPr>
          <w:rFonts w:ascii="Lato" w:hAnsi="Lato" w:cs="Arial"/>
          <w:spacing w:val="4"/>
          <w:lang w:bidi="pl-PL"/>
        </w:rPr>
        <w:t>z p</w:t>
      </w:r>
      <w:r w:rsidRPr="00CA3327">
        <w:rPr>
          <w:rFonts w:ascii="Lato" w:hAnsi="Lato" w:cs="Arial"/>
          <w:bCs/>
          <w:spacing w:val="4"/>
          <w:lang w:bidi="pl-PL"/>
        </w:rPr>
        <w:t>rojekt</w:t>
      </w:r>
      <w:r w:rsidR="00E32537">
        <w:rPr>
          <w:rFonts w:ascii="Lato" w:hAnsi="Lato" w:cs="Arial"/>
          <w:bCs/>
          <w:spacing w:val="4"/>
          <w:lang w:bidi="pl-PL"/>
        </w:rPr>
        <w:t>em</w:t>
      </w:r>
      <w:r w:rsidRPr="00CA3327">
        <w:rPr>
          <w:rFonts w:ascii="Lato" w:hAnsi="Lato" w:cs="Arial"/>
          <w:bCs/>
          <w:spacing w:val="4"/>
          <w:lang w:bidi="pl-PL"/>
        </w:rPr>
        <w:t xml:space="preserve"> podziału nieruchomości</w:t>
      </w:r>
      <w:bookmarkEnd w:id="1"/>
      <w:r w:rsidRPr="00CA3327">
        <w:rPr>
          <w:rFonts w:ascii="Lato" w:hAnsi="Lato" w:cs="Arial"/>
          <w:bCs/>
          <w:spacing w:val="4"/>
          <w:lang w:bidi="pl-PL"/>
        </w:rPr>
        <w:t xml:space="preserve">, </w:t>
      </w:r>
      <w:r w:rsidR="00DC198E" w:rsidRPr="00DC198E">
        <w:rPr>
          <w:rFonts w:ascii="Lato" w:hAnsi="Lato" w:cs="Arial"/>
          <w:bCs/>
          <w:spacing w:val="4"/>
          <w:lang w:bidi="pl-PL"/>
        </w:rPr>
        <w:t>w zakresie wykazu zmian gruntowych działki nr 319/2, obręb Kierzkowo,</w:t>
      </w:r>
      <w:r w:rsidR="00DC198E">
        <w:rPr>
          <w:rFonts w:ascii="Lato" w:hAnsi="Lato" w:cs="Arial"/>
          <w:bCs/>
          <w:spacing w:val="4"/>
          <w:lang w:bidi="pl-PL"/>
        </w:rPr>
        <w:t xml:space="preserve"> </w:t>
      </w:r>
      <w:r w:rsidRPr="00DC198E">
        <w:rPr>
          <w:rFonts w:ascii="Lato" w:hAnsi="Lato" w:cs="Arial"/>
          <w:spacing w:val="4"/>
          <w:lang w:bidi="pl-PL"/>
        </w:rPr>
        <w:t xml:space="preserve">stanowiącej załącznik nr 1 do niniejszej decyzji, </w:t>
      </w:r>
    </w:p>
    <w:p w14:paraId="67818D47" w14:textId="492BC2A7" w:rsidR="00A24519" w:rsidRPr="00605254" w:rsidRDefault="00A24519" w:rsidP="00605254">
      <w:pPr>
        <w:pStyle w:val="Akapitzlist"/>
        <w:numPr>
          <w:ilvl w:val="0"/>
          <w:numId w:val="58"/>
        </w:numPr>
        <w:spacing w:before="240" w:after="240" w:line="240" w:lineRule="exact"/>
        <w:ind w:hanging="218"/>
        <w:contextualSpacing w:val="0"/>
        <w:jc w:val="both"/>
        <w:outlineLvl w:val="0"/>
        <w:rPr>
          <w:rFonts w:ascii="Lato" w:hAnsi="Lato" w:cs="Arial"/>
          <w:b/>
          <w:spacing w:val="4"/>
          <w:sz w:val="22"/>
          <w:szCs w:val="22"/>
          <w:lang w:bidi="pl-PL"/>
        </w:rPr>
      </w:pPr>
      <w:r w:rsidRPr="00605254">
        <w:rPr>
          <w:rFonts w:ascii="Lato" w:hAnsi="Lato" w:cs="Arial"/>
          <w:b/>
          <w:bCs/>
          <w:spacing w:val="4"/>
          <w:sz w:val="22"/>
          <w:szCs w:val="22"/>
        </w:rPr>
        <w:t>W pozostałej części zaskarżoną decyzję utrzymuję w mocy.</w:t>
      </w:r>
    </w:p>
    <w:p w14:paraId="5ED9900B" w14:textId="77777777" w:rsidR="00A24519" w:rsidRDefault="00A24519" w:rsidP="00605254">
      <w:pPr>
        <w:spacing w:before="240" w:after="240" w:line="240" w:lineRule="exact"/>
        <w:jc w:val="both"/>
        <w:outlineLvl w:val="0"/>
        <w:rPr>
          <w:rFonts w:ascii="Lato" w:hAnsi="Lato" w:cs="Arial"/>
          <w:b/>
          <w:spacing w:val="4"/>
        </w:rPr>
      </w:pPr>
    </w:p>
    <w:p w14:paraId="516253B3" w14:textId="77777777" w:rsidR="00BD5248" w:rsidRPr="00605254" w:rsidRDefault="00BD5248" w:rsidP="00605254">
      <w:pPr>
        <w:spacing w:before="240" w:after="240" w:line="240" w:lineRule="exact"/>
        <w:jc w:val="both"/>
        <w:outlineLvl w:val="0"/>
        <w:rPr>
          <w:rFonts w:ascii="Lato" w:hAnsi="Lato" w:cs="Arial"/>
          <w:b/>
          <w:spacing w:val="4"/>
        </w:rPr>
      </w:pPr>
    </w:p>
    <w:p w14:paraId="6335E0EF" w14:textId="77777777" w:rsidR="00D35B3A" w:rsidRDefault="00D35B3A" w:rsidP="00605254">
      <w:pPr>
        <w:spacing w:before="240"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605254">
        <w:rPr>
          <w:rFonts w:ascii="Lato" w:hAnsi="Lato" w:cs="Arial"/>
          <w:b/>
          <w:spacing w:val="4"/>
        </w:rPr>
        <w:t>UZASADNIENIE</w:t>
      </w:r>
    </w:p>
    <w:p w14:paraId="46438133" w14:textId="77777777" w:rsidR="00BD5248" w:rsidRPr="00605254" w:rsidRDefault="00BD5248" w:rsidP="00605254">
      <w:pPr>
        <w:spacing w:before="240"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6AE909CC" w14:textId="106223A4" w:rsidR="00194E10" w:rsidRPr="00605254" w:rsidRDefault="00D35B3A" w:rsidP="00605254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605254">
        <w:rPr>
          <w:rFonts w:ascii="Lato" w:hAnsi="Lato" w:cs="Arial"/>
          <w:color w:val="000000"/>
          <w:spacing w:val="4"/>
        </w:rPr>
        <w:t xml:space="preserve">Wnioskiem z dnia </w:t>
      </w:r>
      <w:r w:rsidR="00A24519" w:rsidRPr="00605254">
        <w:rPr>
          <w:rFonts w:ascii="Lato" w:hAnsi="Lato" w:cs="Arial"/>
          <w:color w:val="000000"/>
          <w:spacing w:val="4"/>
        </w:rPr>
        <w:t>1 sierpnia 2024</w:t>
      </w:r>
      <w:r w:rsidR="00B122D5" w:rsidRPr="00605254">
        <w:rPr>
          <w:rFonts w:ascii="Lato" w:hAnsi="Lato" w:cs="Arial"/>
          <w:color w:val="000000"/>
          <w:spacing w:val="4"/>
        </w:rPr>
        <w:t xml:space="preserve"> r.</w:t>
      </w:r>
      <w:r w:rsidRPr="00605254">
        <w:rPr>
          <w:rFonts w:ascii="Lato" w:hAnsi="Lato" w:cs="Arial"/>
          <w:color w:val="000000"/>
          <w:spacing w:val="4"/>
        </w:rPr>
        <w:t xml:space="preserve">, </w:t>
      </w:r>
      <w:r w:rsidR="00B01D3E" w:rsidRPr="00605254">
        <w:rPr>
          <w:rFonts w:ascii="Lato" w:hAnsi="Lato" w:cs="Arial"/>
          <w:color w:val="000000"/>
          <w:spacing w:val="4"/>
        </w:rPr>
        <w:t xml:space="preserve">uzupełnionym i skorygowanym </w:t>
      </w:r>
      <w:r w:rsidRPr="00605254">
        <w:rPr>
          <w:rFonts w:ascii="Lato" w:hAnsi="Lato" w:cs="Arial"/>
          <w:color w:val="000000"/>
          <w:spacing w:val="4"/>
        </w:rPr>
        <w:t xml:space="preserve">w trakcie prowadzonego postępowania, </w:t>
      </w:r>
      <w:r w:rsidR="00A24519" w:rsidRPr="00605254">
        <w:rPr>
          <w:rFonts w:ascii="Lato" w:hAnsi="Lato" w:cs="Arial"/>
          <w:color w:val="000000"/>
          <w:spacing w:val="4"/>
        </w:rPr>
        <w:t>C-Wind Polska Sp. z o.</w:t>
      </w:r>
      <w:r w:rsidR="00304FFA" w:rsidRPr="00605254">
        <w:rPr>
          <w:rFonts w:ascii="Lato" w:hAnsi="Lato" w:cs="Arial"/>
          <w:color w:val="000000"/>
          <w:spacing w:val="4"/>
        </w:rPr>
        <w:t xml:space="preserve"> </w:t>
      </w:r>
      <w:r w:rsidR="00A24519" w:rsidRPr="00605254">
        <w:rPr>
          <w:rFonts w:ascii="Lato" w:hAnsi="Lato" w:cs="Arial"/>
          <w:color w:val="000000"/>
          <w:spacing w:val="4"/>
        </w:rPr>
        <w:t>o.</w:t>
      </w:r>
      <w:r w:rsidR="00212A05" w:rsidRPr="00605254">
        <w:rPr>
          <w:rFonts w:ascii="Lato" w:hAnsi="Lato" w:cs="Arial"/>
          <w:color w:val="000000"/>
          <w:spacing w:val="4"/>
        </w:rPr>
        <w:t>, zwana dalej „inwestorem”, reprezentowana przez ustanowionego w sprawie pełnomocnika</w:t>
      </w:r>
      <w:r w:rsidR="00BD0281" w:rsidRPr="00605254">
        <w:rPr>
          <w:rFonts w:ascii="Lato" w:hAnsi="Lato" w:cs="Arial"/>
          <w:spacing w:val="4"/>
        </w:rPr>
        <w:t>, wystąpił</w:t>
      </w:r>
      <w:r w:rsidR="00212A05" w:rsidRPr="00605254">
        <w:rPr>
          <w:rFonts w:ascii="Lato" w:hAnsi="Lato" w:cs="Arial"/>
          <w:spacing w:val="4"/>
        </w:rPr>
        <w:t>a</w:t>
      </w:r>
      <w:r w:rsidR="00BD0281" w:rsidRPr="00605254">
        <w:rPr>
          <w:rFonts w:ascii="Lato" w:hAnsi="Lato" w:cs="Arial"/>
          <w:spacing w:val="4"/>
        </w:rPr>
        <w:t xml:space="preserve"> do Wojewody </w:t>
      </w:r>
      <w:r w:rsidR="00212A05" w:rsidRPr="00605254">
        <w:rPr>
          <w:rFonts w:ascii="Lato" w:hAnsi="Lato" w:cs="Arial"/>
          <w:spacing w:val="4"/>
        </w:rPr>
        <w:t>Pomorskiego</w:t>
      </w:r>
      <w:r w:rsidR="00BD0281" w:rsidRPr="00605254">
        <w:rPr>
          <w:rFonts w:ascii="Lato" w:eastAsia="Times New Roman" w:hAnsi="Lato" w:cs="Arial"/>
          <w:spacing w:val="4"/>
          <w:lang w:eastAsia="pl-PL"/>
        </w:rPr>
        <w:t xml:space="preserve"> </w:t>
      </w:r>
      <w:r w:rsidR="00A24519" w:rsidRPr="00605254">
        <w:rPr>
          <w:rFonts w:ascii="Lato" w:eastAsia="Times New Roman" w:hAnsi="Lato" w:cs="Arial"/>
          <w:spacing w:val="4"/>
          <w:lang w:eastAsia="pl-PL"/>
        </w:rPr>
        <w:t xml:space="preserve">o wydanie decyzji o ustaleniu lokalizacji inwestycji w zakresie zespołu </w:t>
      </w:r>
      <w:r w:rsidR="00A24519" w:rsidRPr="00605254">
        <w:rPr>
          <w:rFonts w:ascii="Lato" w:eastAsia="Times New Roman" w:hAnsi="Lato" w:cs="Arial"/>
          <w:spacing w:val="4"/>
          <w:lang w:eastAsia="pl-PL"/>
        </w:rPr>
        <w:lastRenderedPageBreak/>
        <w:t>urządzeń służących do wyprowadzenia mocy pn.: „Budowa Morskiej Farmy Wiatrowej BC-Wind oraz infrastruktury przesyłowej energii elektrycznej z Morskiej Farmy Wiatrowej BC-Wind do Krajowego Systemu Elektroenergetycznego" – Część II: "Budowa infrastruktury przesyłowej energii elektrycznej z Morskiej Farmy Wiatrowej BC-Wind do Krajowego Systemu Elektroenergetycznego”.</w:t>
      </w:r>
    </w:p>
    <w:p w14:paraId="73605F2D" w14:textId="1B2AA063" w:rsidR="00212A05" w:rsidRPr="00605254" w:rsidRDefault="00212A05" w:rsidP="00605254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605254">
        <w:rPr>
          <w:rFonts w:ascii="Lato" w:eastAsia="Times New Roman" w:hAnsi="Lato" w:cs="Arial"/>
          <w:spacing w:val="4"/>
          <w:lang w:eastAsia="pl-PL"/>
        </w:rPr>
        <w:t>Po przeprowadzeniu postępowania w sprawie ww. wniosku</w:t>
      </w:r>
      <w:r w:rsidR="00905A8C" w:rsidRPr="00605254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605254">
        <w:rPr>
          <w:rFonts w:ascii="Lato" w:eastAsia="Times New Roman" w:hAnsi="Lato" w:cs="Arial"/>
          <w:spacing w:val="4"/>
          <w:lang w:eastAsia="pl-PL"/>
        </w:rPr>
        <w:t xml:space="preserve">Wojewoda Pomorski wydał w dniu </w:t>
      </w:r>
      <w:r w:rsidR="00A24519" w:rsidRPr="00605254">
        <w:rPr>
          <w:rFonts w:ascii="Lato" w:eastAsia="Times New Roman" w:hAnsi="Lato" w:cs="Arial"/>
          <w:spacing w:val="4"/>
          <w:lang w:eastAsia="pl-PL"/>
        </w:rPr>
        <w:t>30 października 2024</w:t>
      </w:r>
      <w:r w:rsidRPr="00605254">
        <w:rPr>
          <w:rFonts w:ascii="Lato" w:eastAsia="Times New Roman" w:hAnsi="Lato" w:cs="Arial"/>
          <w:spacing w:val="4"/>
          <w:lang w:eastAsia="pl-PL"/>
        </w:rPr>
        <w:t xml:space="preserve"> r. decyzję znak: </w:t>
      </w:r>
      <w:r w:rsidR="00A24519" w:rsidRPr="00605254">
        <w:rPr>
          <w:rFonts w:ascii="Lato" w:eastAsia="Times New Roman" w:hAnsi="Lato" w:cs="Arial"/>
          <w:spacing w:val="4"/>
          <w:lang w:eastAsia="pl-PL"/>
        </w:rPr>
        <w:t>WI-III.747.1.25.2024.AM</w:t>
      </w:r>
      <w:r w:rsidRPr="00605254">
        <w:rPr>
          <w:rFonts w:ascii="Lato" w:eastAsia="Times New Roman" w:hAnsi="Lato" w:cs="Arial"/>
          <w:spacing w:val="4"/>
          <w:lang w:eastAsia="pl-PL"/>
        </w:rPr>
        <w:t xml:space="preserve">, o ustaleniu lokalizacji inwestycji w </w:t>
      </w:r>
      <w:r w:rsidR="00241C6D" w:rsidRPr="00605254">
        <w:rPr>
          <w:rFonts w:ascii="Lato" w:eastAsia="Times New Roman" w:hAnsi="Lato" w:cs="Arial"/>
          <w:spacing w:val="4"/>
          <w:lang w:eastAsia="pl-PL"/>
        </w:rPr>
        <w:t xml:space="preserve">zakresie zespołu urządzeń służących do wyprowadzenia mocy pn.: </w:t>
      </w:r>
      <w:r w:rsidR="00A24519" w:rsidRPr="00605254">
        <w:rPr>
          <w:rFonts w:ascii="Lato" w:eastAsia="Times New Roman" w:hAnsi="Lato" w:cs="Arial"/>
          <w:spacing w:val="4"/>
          <w:lang w:eastAsia="pl-PL"/>
        </w:rPr>
        <w:t xml:space="preserve">„Budowa Morskiej Farmy Wiatrowej BC-Wind oraz infrastruktury przesyłowej energii elektrycznej z Morskiej Farmy Wiatrowej BC-Wind do Krajowego Systemu Elektroenergetycznego" – Część II: "Budowa infrastruktury przesyłowej energii elektrycznej z Morskiej Farmy Wiatrowej BC-Wind do Krajowego Systemu Elektroenergetycznego”, </w:t>
      </w:r>
      <w:r w:rsidR="00241C6D" w:rsidRPr="00605254">
        <w:rPr>
          <w:rFonts w:ascii="Lato" w:hAnsi="Lato" w:cs="Arial"/>
          <w:spacing w:val="4"/>
        </w:rPr>
        <w:t>zwan</w:t>
      </w:r>
      <w:r w:rsidR="00135A2F" w:rsidRPr="00605254">
        <w:rPr>
          <w:rFonts w:ascii="Lato" w:hAnsi="Lato" w:cs="Arial"/>
          <w:spacing w:val="4"/>
        </w:rPr>
        <w:t>ą</w:t>
      </w:r>
      <w:r w:rsidR="00241C6D" w:rsidRPr="00605254">
        <w:rPr>
          <w:rFonts w:ascii="Lato" w:hAnsi="Lato" w:cs="Arial"/>
          <w:spacing w:val="4"/>
        </w:rPr>
        <w:t xml:space="preserve"> dalej „decyzją Wojewody Pomorskiego”.</w:t>
      </w:r>
    </w:p>
    <w:p w14:paraId="6531DBCD" w14:textId="064D5449" w:rsidR="00241C6D" w:rsidRDefault="007D7480" w:rsidP="00605254">
      <w:pPr>
        <w:spacing w:before="240" w:after="240" w:line="240" w:lineRule="exact"/>
        <w:jc w:val="both"/>
        <w:rPr>
          <w:rFonts w:ascii="Lato" w:hAnsi="Lato" w:cs="Arial"/>
          <w:spacing w:val="4"/>
        </w:rPr>
      </w:pPr>
      <w:r w:rsidRPr="00605254">
        <w:rPr>
          <w:rFonts w:ascii="Lato" w:hAnsi="Lato" w:cs="Arial"/>
          <w:spacing w:val="4"/>
        </w:rPr>
        <w:t xml:space="preserve">Od decyzji Wojewody </w:t>
      </w:r>
      <w:r w:rsidR="00241C6D" w:rsidRPr="00605254">
        <w:rPr>
          <w:rFonts w:ascii="Lato" w:hAnsi="Lato" w:cs="Arial"/>
          <w:spacing w:val="4"/>
        </w:rPr>
        <w:t>Pomorskiego</w:t>
      </w:r>
      <w:r w:rsidRPr="00605254">
        <w:rPr>
          <w:rFonts w:ascii="Lato" w:hAnsi="Lato" w:cs="Arial"/>
          <w:spacing w:val="4"/>
        </w:rPr>
        <w:t xml:space="preserve"> odwołani</w:t>
      </w:r>
      <w:r w:rsidR="00A24519" w:rsidRPr="00605254">
        <w:rPr>
          <w:rFonts w:ascii="Lato" w:hAnsi="Lato" w:cs="Arial"/>
          <w:spacing w:val="4"/>
        </w:rPr>
        <w:t>e</w:t>
      </w:r>
      <w:r w:rsidRPr="00605254">
        <w:rPr>
          <w:rFonts w:ascii="Lato" w:hAnsi="Lato" w:cs="Arial"/>
          <w:spacing w:val="4"/>
        </w:rPr>
        <w:t xml:space="preserve">, za pośrednictwem organu I instancji, </w:t>
      </w:r>
      <w:r w:rsidR="00A24519" w:rsidRPr="00605254">
        <w:rPr>
          <w:rFonts w:ascii="Lato" w:hAnsi="Lato" w:cs="Arial"/>
          <w:spacing w:val="4"/>
        </w:rPr>
        <w:t>wni</w:t>
      </w:r>
      <w:r w:rsidR="00F30225">
        <w:rPr>
          <w:rFonts w:ascii="Lato" w:hAnsi="Lato" w:cs="Arial"/>
          <w:spacing w:val="4"/>
        </w:rPr>
        <w:t>ósł</w:t>
      </w:r>
      <w:r w:rsidR="00A24519" w:rsidRPr="00605254">
        <w:rPr>
          <w:rFonts w:ascii="Lato" w:hAnsi="Lato" w:cs="Arial"/>
          <w:spacing w:val="4"/>
        </w:rPr>
        <w:t xml:space="preserve"> </w:t>
      </w:r>
      <w:r w:rsidR="00F30225">
        <w:rPr>
          <w:rFonts w:ascii="Lato" w:hAnsi="Lato" w:cs="Arial"/>
          <w:spacing w:val="4"/>
        </w:rPr>
        <w:t xml:space="preserve">ówczesny właściciel działki </w:t>
      </w:r>
      <w:r w:rsidR="003039C0">
        <w:rPr>
          <w:rFonts w:ascii="Lato" w:hAnsi="Lato" w:cs="Arial"/>
          <w:spacing w:val="4"/>
        </w:rPr>
        <w:t>–</w:t>
      </w:r>
      <w:r w:rsidR="00F30225">
        <w:rPr>
          <w:rFonts w:ascii="Lato" w:hAnsi="Lato" w:cs="Arial"/>
          <w:spacing w:val="4"/>
        </w:rPr>
        <w:t xml:space="preserve"> </w:t>
      </w:r>
      <w:r w:rsidR="00A24519" w:rsidRPr="00605254">
        <w:rPr>
          <w:rFonts w:ascii="Lato" w:hAnsi="Lato" w:cs="Arial"/>
          <w:spacing w:val="4"/>
        </w:rPr>
        <w:t>O</w:t>
      </w:r>
      <w:r w:rsidR="003039C0">
        <w:rPr>
          <w:rFonts w:ascii="Lato" w:hAnsi="Lato" w:cs="Arial"/>
          <w:spacing w:val="4"/>
        </w:rPr>
        <w:t>.</w:t>
      </w:r>
      <w:r w:rsidR="00A24519" w:rsidRPr="00605254">
        <w:rPr>
          <w:rFonts w:ascii="Lato" w:hAnsi="Lato" w:cs="Arial"/>
          <w:spacing w:val="4"/>
        </w:rPr>
        <w:t xml:space="preserve"> S.A</w:t>
      </w:r>
      <w:r w:rsidR="00241C6D" w:rsidRPr="00605254">
        <w:rPr>
          <w:rFonts w:ascii="Lato" w:hAnsi="Lato" w:cs="Arial"/>
          <w:spacing w:val="4"/>
        </w:rPr>
        <w:t>. W odwołani</w:t>
      </w:r>
      <w:r w:rsidR="00A24519" w:rsidRPr="00605254">
        <w:rPr>
          <w:rFonts w:ascii="Lato" w:hAnsi="Lato" w:cs="Arial"/>
          <w:spacing w:val="4"/>
        </w:rPr>
        <w:t>u</w:t>
      </w:r>
      <w:r w:rsidR="00905A8C" w:rsidRPr="00605254">
        <w:rPr>
          <w:rFonts w:ascii="Lato" w:hAnsi="Lato" w:cs="Arial"/>
          <w:spacing w:val="4"/>
        </w:rPr>
        <w:t xml:space="preserve">, </w:t>
      </w:r>
      <w:r w:rsidR="00241C6D" w:rsidRPr="00605254">
        <w:rPr>
          <w:rFonts w:ascii="Lato" w:hAnsi="Lato" w:cs="Arial"/>
          <w:spacing w:val="4"/>
        </w:rPr>
        <w:t>wniesiony</w:t>
      </w:r>
      <w:r w:rsidR="00A24519" w:rsidRPr="00605254">
        <w:rPr>
          <w:rFonts w:ascii="Lato" w:hAnsi="Lato" w:cs="Arial"/>
          <w:spacing w:val="4"/>
        </w:rPr>
        <w:t>m</w:t>
      </w:r>
      <w:r w:rsidR="00241C6D" w:rsidRPr="00605254">
        <w:rPr>
          <w:rFonts w:ascii="Lato" w:hAnsi="Lato" w:cs="Arial"/>
          <w:spacing w:val="4"/>
        </w:rPr>
        <w:t xml:space="preserve"> w terminie</w:t>
      </w:r>
      <w:r w:rsidR="00905A8C" w:rsidRPr="00605254">
        <w:rPr>
          <w:rFonts w:ascii="Lato" w:hAnsi="Lato" w:cs="Arial"/>
          <w:spacing w:val="4"/>
        </w:rPr>
        <w:t xml:space="preserve">, </w:t>
      </w:r>
      <w:r w:rsidR="00241C6D" w:rsidRPr="00605254">
        <w:rPr>
          <w:rFonts w:ascii="Lato" w:hAnsi="Lato" w:cs="Arial"/>
          <w:spacing w:val="4"/>
        </w:rPr>
        <w:t>skarżąc</w:t>
      </w:r>
      <w:r w:rsidR="00A24519" w:rsidRPr="00605254">
        <w:rPr>
          <w:rFonts w:ascii="Lato" w:hAnsi="Lato" w:cs="Arial"/>
          <w:spacing w:val="4"/>
        </w:rPr>
        <w:t>a spółka</w:t>
      </w:r>
      <w:r w:rsidR="00241C6D" w:rsidRPr="00605254">
        <w:rPr>
          <w:rFonts w:ascii="Lato" w:hAnsi="Lato" w:cs="Arial"/>
          <w:spacing w:val="4"/>
        </w:rPr>
        <w:t xml:space="preserve"> </w:t>
      </w:r>
      <w:r w:rsidR="00A24519" w:rsidRPr="00605254">
        <w:rPr>
          <w:rFonts w:ascii="Lato" w:hAnsi="Lato" w:cs="Arial"/>
          <w:spacing w:val="4"/>
        </w:rPr>
        <w:t xml:space="preserve">podniosła </w:t>
      </w:r>
      <w:r w:rsidR="00241C6D" w:rsidRPr="00605254">
        <w:rPr>
          <w:rFonts w:ascii="Lato" w:hAnsi="Lato" w:cs="Arial"/>
          <w:spacing w:val="4"/>
        </w:rPr>
        <w:t xml:space="preserve">zarzuty odnoszące się do decyzji Wojewody Pomorskiego, </w:t>
      </w:r>
      <w:r w:rsidR="00B7082B" w:rsidRPr="00605254">
        <w:rPr>
          <w:rFonts w:ascii="Lato" w:hAnsi="Lato" w:cs="Arial"/>
          <w:spacing w:val="4"/>
        </w:rPr>
        <w:t>określiła</w:t>
      </w:r>
      <w:r w:rsidR="00241C6D" w:rsidRPr="00605254">
        <w:rPr>
          <w:rFonts w:ascii="Lato" w:hAnsi="Lato" w:cs="Arial"/>
          <w:spacing w:val="4"/>
        </w:rPr>
        <w:t xml:space="preserve"> istotę i zakres żądania będącego przedmiotem odwołania oraz wskaza</w:t>
      </w:r>
      <w:r w:rsidR="00B7082B" w:rsidRPr="00605254">
        <w:rPr>
          <w:rFonts w:ascii="Lato" w:hAnsi="Lato" w:cs="Arial"/>
          <w:spacing w:val="4"/>
        </w:rPr>
        <w:t>ła</w:t>
      </w:r>
      <w:r w:rsidR="00241C6D" w:rsidRPr="00605254">
        <w:rPr>
          <w:rFonts w:ascii="Lato" w:hAnsi="Lato" w:cs="Arial"/>
          <w:spacing w:val="4"/>
        </w:rPr>
        <w:t xml:space="preserve"> na dowody uzasadniające to żądanie. </w:t>
      </w:r>
    </w:p>
    <w:p w14:paraId="32B146F9" w14:textId="31EC8827" w:rsidR="00E32537" w:rsidRPr="00E32537" w:rsidRDefault="00E32537" w:rsidP="00E32537">
      <w:pPr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E32537">
        <w:rPr>
          <w:rFonts w:ascii="Lato" w:hAnsi="Lato" w:cs="Arial"/>
          <w:bCs/>
          <w:spacing w:val="4"/>
        </w:rPr>
        <w:t>W tym miejscu wyjaśnić należy, iż w toku postępowania odwoławczego O</w:t>
      </w:r>
      <w:r w:rsidR="003039C0">
        <w:rPr>
          <w:rFonts w:ascii="Lato" w:hAnsi="Lato" w:cs="Arial"/>
          <w:bCs/>
          <w:spacing w:val="4"/>
        </w:rPr>
        <w:t>.</w:t>
      </w:r>
      <w:r w:rsidRPr="00E32537">
        <w:rPr>
          <w:rFonts w:ascii="Lato" w:hAnsi="Lato" w:cs="Arial"/>
          <w:bCs/>
          <w:spacing w:val="4"/>
        </w:rPr>
        <w:t xml:space="preserve"> N</w:t>
      </w:r>
      <w:r w:rsidR="003039C0">
        <w:rPr>
          <w:rFonts w:ascii="Lato" w:hAnsi="Lato" w:cs="Arial"/>
          <w:bCs/>
          <w:spacing w:val="4"/>
        </w:rPr>
        <w:t>.</w:t>
      </w:r>
      <w:r w:rsidRPr="00E32537">
        <w:rPr>
          <w:rFonts w:ascii="Lato" w:hAnsi="Lato" w:cs="Arial"/>
          <w:bCs/>
          <w:spacing w:val="4"/>
        </w:rPr>
        <w:t xml:space="preserve"> VIII </w:t>
      </w:r>
      <w:r w:rsidR="003039C0">
        <w:rPr>
          <w:rFonts w:ascii="Lato" w:hAnsi="Lato" w:cs="Arial"/>
          <w:bCs/>
          <w:spacing w:val="4"/>
        </w:rPr>
        <w:br/>
      </w:r>
      <w:r w:rsidRPr="00E32537">
        <w:rPr>
          <w:rFonts w:ascii="Lato" w:hAnsi="Lato" w:cs="Arial"/>
          <w:bCs/>
          <w:spacing w:val="4"/>
        </w:rPr>
        <w:t>sp. z o. o. przedłożyła do akt sprawy akt notarialny</w:t>
      </w:r>
      <w:r w:rsidR="00F30225">
        <w:rPr>
          <w:rFonts w:ascii="Lato" w:hAnsi="Lato" w:cs="Arial"/>
          <w:bCs/>
          <w:spacing w:val="4"/>
        </w:rPr>
        <w:t xml:space="preserve"> Rep. A.</w:t>
      </w:r>
      <w:r w:rsidRPr="00E32537">
        <w:rPr>
          <w:rFonts w:ascii="Lato" w:hAnsi="Lato" w:cs="Arial"/>
          <w:bCs/>
          <w:spacing w:val="4"/>
        </w:rPr>
        <w:t xml:space="preserve"> z dnia 15 października </w:t>
      </w:r>
      <w:r w:rsidR="003039C0">
        <w:rPr>
          <w:rFonts w:ascii="Lato" w:hAnsi="Lato" w:cs="Arial"/>
          <w:bCs/>
          <w:spacing w:val="4"/>
        </w:rPr>
        <w:br/>
      </w:r>
      <w:r w:rsidRPr="00E32537">
        <w:rPr>
          <w:rFonts w:ascii="Lato" w:hAnsi="Lato" w:cs="Arial"/>
          <w:bCs/>
          <w:spacing w:val="4"/>
        </w:rPr>
        <w:t xml:space="preserve">2025 r. </w:t>
      </w:r>
      <w:r w:rsidR="00F30225">
        <w:rPr>
          <w:rFonts w:ascii="Lato" w:hAnsi="Lato" w:cs="Arial"/>
          <w:bCs/>
          <w:spacing w:val="4"/>
        </w:rPr>
        <w:t xml:space="preserve">dotyczący </w:t>
      </w:r>
      <w:r w:rsidRPr="00E32537">
        <w:rPr>
          <w:rFonts w:ascii="Lato" w:hAnsi="Lato" w:cs="Arial"/>
          <w:bCs/>
          <w:spacing w:val="4"/>
        </w:rPr>
        <w:t xml:space="preserve">umowy sprzedaży </w:t>
      </w:r>
      <w:r w:rsidR="00F30225">
        <w:rPr>
          <w:rFonts w:ascii="Lato" w:hAnsi="Lato" w:cs="Arial"/>
          <w:bCs/>
          <w:spacing w:val="4"/>
        </w:rPr>
        <w:t xml:space="preserve">m in. </w:t>
      </w:r>
      <w:r w:rsidRPr="00E32537">
        <w:rPr>
          <w:rFonts w:ascii="Lato" w:hAnsi="Lato" w:cs="Arial"/>
          <w:bCs/>
          <w:spacing w:val="4"/>
        </w:rPr>
        <w:t>działki nr 17/135, obręb Kierzkowo,</w:t>
      </w:r>
      <w:r w:rsidRPr="00E32537">
        <w:rPr>
          <w:rFonts w:ascii="Lato" w:hAnsi="Lato" w:cs="Arial"/>
          <w:spacing w:val="4"/>
        </w:rPr>
        <w:t xml:space="preserve"> </w:t>
      </w:r>
      <w:r w:rsidRPr="00E32537">
        <w:rPr>
          <w:rFonts w:ascii="Lato" w:hAnsi="Lato" w:cs="Arial"/>
          <w:bCs/>
          <w:spacing w:val="4"/>
        </w:rPr>
        <w:t xml:space="preserve">przesądzający o posiadaniu przez wskazane w nim podmioty przymiotu strony </w:t>
      </w:r>
      <w:r w:rsidR="003039C0">
        <w:rPr>
          <w:rFonts w:ascii="Lato" w:hAnsi="Lato" w:cs="Arial"/>
          <w:bCs/>
          <w:spacing w:val="4"/>
        </w:rPr>
        <w:br/>
      </w:r>
      <w:r w:rsidRPr="00E32537">
        <w:rPr>
          <w:rFonts w:ascii="Lato" w:hAnsi="Lato" w:cs="Arial"/>
          <w:bCs/>
          <w:spacing w:val="4"/>
        </w:rPr>
        <w:t>w postępowaniu odwoławczym w sprawie decyzji Wojewody Pomorskiego.</w:t>
      </w:r>
    </w:p>
    <w:p w14:paraId="55FC9932" w14:textId="77777777" w:rsidR="00E32537" w:rsidRPr="00E32537" w:rsidRDefault="00E32537" w:rsidP="00E32537">
      <w:pPr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E32537">
        <w:rPr>
          <w:rFonts w:ascii="Lato" w:hAnsi="Lato" w:cs="Arial"/>
          <w:bCs/>
          <w:spacing w:val="4"/>
        </w:rPr>
        <w:t xml:space="preserve">W myśl art. 30 § 4 kpa w sprawach dotyczących praw zbywalnych lub dziedzicznych </w:t>
      </w:r>
      <w:r w:rsidRPr="00E32537">
        <w:rPr>
          <w:rFonts w:ascii="Lato" w:hAnsi="Lato" w:cs="Arial"/>
          <w:bCs/>
          <w:spacing w:val="4"/>
        </w:rPr>
        <w:br/>
        <w:t>w razie zbycia prawa lub śmierci strony w toku postępowania na miejsce dotychczasowej strony wstępują jej następcy prawni. Prawo do własności nieruchomości jest prawem zbywalnym. Nowy właściciel wchodzi zatem jako strona i adresat decyzji do wszelkich postępowań administracyjnych jakie w stosunku do tej nieruchomości się toczą, bez potrzeby wydania w tej kwestii odrębnego aktu (por. wyrok Wojewódzkiego Sądu Administracyjnego w Poznaniu z dnia 30 listopada 2011 r., sygn. akt IV SA/Po 930/11).</w:t>
      </w:r>
    </w:p>
    <w:p w14:paraId="2247AC7F" w14:textId="140895A2" w:rsidR="00E32537" w:rsidRPr="00E32537" w:rsidRDefault="00E32537" w:rsidP="00605254">
      <w:pPr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E32537">
        <w:rPr>
          <w:rFonts w:ascii="Lato" w:hAnsi="Lato" w:cs="Arial"/>
          <w:bCs/>
          <w:spacing w:val="4"/>
        </w:rPr>
        <w:t>Mając na uwadze powyższe, stwierdzić należy, że</w:t>
      </w:r>
      <w:r w:rsidRPr="00E32537">
        <w:rPr>
          <w:rFonts w:ascii="Lato" w:hAnsi="Lato" w:cs="Arial"/>
          <w:spacing w:val="4"/>
        </w:rPr>
        <w:t xml:space="preserve"> </w:t>
      </w:r>
      <w:bookmarkStart w:id="2" w:name="_Hlk218675996"/>
      <w:r w:rsidRPr="00E32537">
        <w:rPr>
          <w:rFonts w:ascii="Lato" w:hAnsi="Lato" w:cs="Arial"/>
          <w:bCs/>
          <w:spacing w:val="4"/>
        </w:rPr>
        <w:t>O</w:t>
      </w:r>
      <w:r w:rsidR="003039C0">
        <w:rPr>
          <w:rFonts w:ascii="Lato" w:hAnsi="Lato" w:cs="Arial"/>
          <w:bCs/>
          <w:spacing w:val="4"/>
        </w:rPr>
        <w:t>.</w:t>
      </w:r>
      <w:r w:rsidRPr="00E32537">
        <w:rPr>
          <w:rFonts w:ascii="Lato" w:hAnsi="Lato" w:cs="Arial"/>
          <w:bCs/>
          <w:spacing w:val="4"/>
        </w:rPr>
        <w:t xml:space="preserve"> N</w:t>
      </w:r>
      <w:r w:rsidR="003039C0">
        <w:rPr>
          <w:rFonts w:ascii="Lato" w:hAnsi="Lato" w:cs="Arial"/>
          <w:bCs/>
          <w:spacing w:val="4"/>
        </w:rPr>
        <w:t>.</w:t>
      </w:r>
      <w:r w:rsidRPr="00E32537">
        <w:rPr>
          <w:rFonts w:ascii="Lato" w:hAnsi="Lato" w:cs="Arial"/>
          <w:bCs/>
          <w:spacing w:val="4"/>
        </w:rPr>
        <w:t xml:space="preserve"> VIII sp. z o. o. </w:t>
      </w:r>
      <w:bookmarkEnd w:id="2"/>
      <w:r w:rsidRPr="00E32537">
        <w:rPr>
          <w:rFonts w:ascii="Lato" w:hAnsi="Lato" w:cs="Arial"/>
          <w:bCs/>
          <w:spacing w:val="4"/>
        </w:rPr>
        <w:t>posiada prawo do udziału w prowadzonym postępowaniu jako następca prawny O</w:t>
      </w:r>
      <w:r w:rsidR="003039C0">
        <w:rPr>
          <w:rFonts w:ascii="Lato" w:hAnsi="Lato" w:cs="Arial"/>
          <w:bCs/>
          <w:spacing w:val="4"/>
        </w:rPr>
        <w:t>.</w:t>
      </w:r>
      <w:r w:rsidRPr="00E32537">
        <w:rPr>
          <w:rFonts w:ascii="Lato" w:hAnsi="Lato" w:cs="Arial"/>
          <w:bCs/>
          <w:spacing w:val="4"/>
        </w:rPr>
        <w:t xml:space="preserve"> S.A.</w:t>
      </w:r>
    </w:p>
    <w:p w14:paraId="17AD8051" w14:textId="77777777" w:rsidR="00B7082B" w:rsidRPr="00605254" w:rsidRDefault="00E676F1" w:rsidP="00605254">
      <w:pPr>
        <w:tabs>
          <w:tab w:val="left" w:pos="0"/>
        </w:tabs>
        <w:spacing w:before="240" w:after="240" w:line="240" w:lineRule="exact"/>
        <w:jc w:val="both"/>
        <w:rPr>
          <w:rFonts w:ascii="Lato" w:hAnsi="Lato"/>
          <w:bCs/>
          <w:spacing w:val="4"/>
        </w:rPr>
      </w:pPr>
      <w:r w:rsidRPr="00605254">
        <w:rPr>
          <w:rFonts w:ascii="Lato" w:hAnsi="Lato"/>
          <w:spacing w:val="4"/>
        </w:rPr>
        <w:t xml:space="preserve">Organ odwoławczy </w:t>
      </w:r>
      <w:r w:rsidRPr="00605254">
        <w:rPr>
          <w:rFonts w:ascii="Lato" w:hAnsi="Lato"/>
          <w:bCs/>
          <w:spacing w:val="4"/>
        </w:rPr>
        <w:t>stwierdził, co następuje.</w:t>
      </w:r>
      <w:r w:rsidR="00573E30" w:rsidRPr="00605254">
        <w:rPr>
          <w:rFonts w:ascii="Lato" w:hAnsi="Lato"/>
          <w:bCs/>
          <w:spacing w:val="4"/>
        </w:rPr>
        <w:t xml:space="preserve"> </w:t>
      </w:r>
    </w:p>
    <w:p w14:paraId="7E1786BA" w14:textId="1FFE0F71" w:rsidR="00FF04AB" w:rsidRPr="00605254" w:rsidRDefault="00E676F1" w:rsidP="00605254">
      <w:pPr>
        <w:tabs>
          <w:tab w:val="left" w:pos="0"/>
        </w:tabs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605254">
        <w:rPr>
          <w:rFonts w:ascii="Lato" w:hAnsi="Lato"/>
          <w:bCs/>
          <w:spacing w:val="4"/>
        </w:rPr>
        <w:t xml:space="preserve">Na wstępie wyjaśnić należy, iż </w:t>
      </w:r>
      <w:r w:rsidRPr="00605254">
        <w:rPr>
          <w:rFonts w:ascii="Lato" w:hAnsi="Lato" w:cs="Arial"/>
          <w:bCs/>
          <w:spacing w:val="4"/>
        </w:rPr>
        <w:t xml:space="preserve">właściwym w przedmiotowej sprawie - stosownie do treści rozporządzenia Prezesa Rady Ministrów z dnia 25 lipca 2025 r. w sprawie szczegółowego zakresu działania Ministra Finansów i Gospodarki (Dz.U. z 2025 r. </w:t>
      </w:r>
      <w:r w:rsidR="00304FFA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>poz. 997) - jest obecnie Minister Finansów i Gospodarki, zwany dalej „Ministrem”. Natomiast zgodnie 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</w:p>
    <w:p w14:paraId="4DAA0760" w14:textId="268CBFC3" w:rsidR="00B7082B" w:rsidRPr="00605254" w:rsidRDefault="00B7082B" w:rsidP="00605254">
      <w:pPr>
        <w:tabs>
          <w:tab w:val="left" w:pos="0"/>
        </w:tabs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W piśmie z dnia </w:t>
      </w:r>
      <w:r w:rsidR="007F4A17" w:rsidRPr="00605254">
        <w:rPr>
          <w:rFonts w:ascii="Lato" w:hAnsi="Lato" w:cs="Arial"/>
          <w:bCs/>
          <w:spacing w:val="4"/>
        </w:rPr>
        <w:t>22 października 2025</w:t>
      </w:r>
      <w:r w:rsidRPr="00605254">
        <w:rPr>
          <w:rFonts w:ascii="Lato" w:hAnsi="Lato" w:cs="Arial"/>
          <w:bCs/>
          <w:spacing w:val="4"/>
        </w:rPr>
        <w:t xml:space="preserve"> r. </w:t>
      </w:r>
      <w:r w:rsidR="00DC198E" w:rsidRPr="00E32537">
        <w:rPr>
          <w:rFonts w:ascii="Lato" w:hAnsi="Lato" w:cs="Arial"/>
          <w:bCs/>
          <w:spacing w:val="4"/>
        </w:rPr>
        <w:t>O</w:t>
      </w:r>
      <w:r w:rsidR="003039C0">
        <w:rPr>
          <w:rFonts w:ascii="Lato" w:hAnsi="Lato" w:cs="Arial"/>
          <w:bCs/>
          <w:spacing w:val="4"/>
        </w:rPr>
        <w:t>.</w:t>
      </w:r>
      <w:r w:rsidR="00DC198E" w:rsidRPr="00E32537">
        <w:rPr>
          <w:rFonts w:ascii="Lato" w:hAnsi="Lato" w:cs="Arial"/>
          <w:bCs/>
          <w:spacing w:val="4"/>
        </w:rPr>
        <w:t xml:space="preserve"> N</w:t>
      </w:r>
      <w:r w:rsidR="003039C0">
        <w:rPr>
          <w:rFonts w:ascii="Lato" w:hAnsi="Lato" w:cs="Arial"/>
          <w:bCs/>
          <w:spacing w:val="4"/>
        </w:rPr>
        <w:t>.</w:t>
      </w:r>
      <w:r w:rsidR="00DC198E" w:rsidRPr="00E32537">
        <w:rPr>
          <w:rFonts w:ascii="Lato" w:hAnsi="Lato" w:cs="Arial"/>
          <w:bCs/>
          <w:spacing w:val="4"/>
        </w:rPr>
        <w:t xml:space="preserve"> VIII sp. z o. o. </w:t>
      </w:r>
      <w:r w:rsidRPr="00605254">
        <w:rPr>
          <w:rFonts w:ascii="Lato" w:hAnsi="Lato" w:cs="Arial"/>
          <w:bCs/>
          <w:spacing w:val="4"/>
        </w:rPr>
        <w:t>cofn</w:t>
      </w:r>
      <w:r w:rsidR="00304FFA" w:rsidRPr="00605254">
        <w:rPr>
          <w:rFonts w:ascii="Lato" w:hAnsi="Lato" w:cs="Arial"/>
          <w:bCs/>
          <w:spacing w:val="4"/>
        </w:rPr>
        <w:t>ęła</w:t>
      </w:r>
      <w:r w:rsidRPr="00605254">
        <w:rPr>
          <w:rFonts w:ascii="Lato" w:hAnsi="Lato" w:cs="Arial"/>
          <w:bCs/>
          <w:spacing w:val="4"/>
        </w:rPr>
        <w:t xml:space="preserve"> odwołanie od decyzji Wojewody Po</w:t>
      </w:r>
      <w:r w:rsidR="007F4A17" w:rsidRPr="00605254">
        <w:rPr>
          <w:rFonts w:ascii="Lato" w:hAnsi="Lato" w:cs="Arial"/>
          <w:bCs/>
          <w:spacing w:val="4"/>
        </w:rPr>
        <w:t>morskiego</w:t>
      </w:r>
      <w:r w:rsidRPr="00605254">
        <w:rPr>
          <w:rFonts w:ascii="Lato" w:hAnsi="Lato" w:cs="Arial"/>
          <w:bCs/>
          <w:spacing w:val="4"/>
        </w:rPr>
        <w:t>.</w:t>
      </w:r>
    </w:p>
    <w:p w14:paraId="0EE9D355" w14:textId="25641CB8" w:rsidR="00B7082B" w:rsidRPr="00605254" w:rsidRDefault="00B7082B" w:rsidP="00605254">
      <w:pPr>
        <w:tabs>
          <w:tab w:val="left" w:pos="0"/>
        </w:tabs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Zgodnie z dyspozycją art. 137 kpa, strona może cofnąć odwołanie przed wydaniem decyzji przez organ drugiej instancji. Organ odwoławczy nie uwzględni jednak cofnięcia </w:t>
      </w:r>
      <w:r w:rsidRPr="00605254">
        <w:rPr>
          <w:rFonts w:ascii="Lato" w:hAnsi="Lato" w:cs="Arial"/>
          <w:bCs/>
          <w:spacing w:val="4"/>
        </w:rPr>
        <w:lastRenderedPageBreak/>
        <w:t>odwołania, jeżeli prowadziłoby to do utrzymania w mocy decyzji naruszającej prawo lub interes społeczny. W takim przypadku organ wydaje postanowienie o odmowie uwzględnienia wniosku cofającego odwołanie (art. 123 kpa), na które nie służy zażalenie i rozpoznaje sprawę (por. wyrok Naczelnego Sądu Administracyjnego z dnia 25 listopada 2016 r., sygn. akt I OSK 3107/15, Art. 137 KPA red. Hauser 2020, wyd. 6/</w:t>
      </w:r>
      <w:proofErr w:type="spellStart"/>
      <w:r w:rsidRPr="00605254">
        <w:rPr>
          <w:rFonts w:ascii="Lato" w:hAnsi="Lato" w:cs="Arial"/>
          <w:bCs/>
          <w:spacing w:val="4"/>
        </w:rPr>
        <w:t>Glibowski</w:t>
      </w:r>
      <w:proofErr w:type="spellEnd"/>
      <w:r w:rsidRPr="00605254">
        <w:rPr>
          <w:rFonts w:ascii="Lato" w:hAnsi="Lato" w:cs="Arial"/>
          <w:bCs/>
          <w:spacing w:val="4"/>
        </w:rPr>
        <w:t xml:space="preserve">, </w:t>
      </w:r>
      <w:proofErr w:type="spellStart"/>
      <w:r w:rsidRPr="00605254">
        <w:rPr>
          <w:rFonts w:ascii="Lato" w:hAnsi="Lato" w:cs="Arial"/>
          <w:bCs/>
          <w:spacing w:val="4"/>
        </w:rPr>
        <w:t>Legalis</w:t>
      </w:r>
      <w:proofErr w:type="spellEnd"/>
      <w:r w:rsidRPr="00605254">
        <w:rPr>
          <w:rFonts w:ascii="Lato" w:hAnsi="Lato" w:cs="Arial"/>
          <w:bCs/>
          <w:spacing w:val="4"/>
        </w:rPr>
        <w:t>).</w:t>
      </w:r>
    </w:p>
    <w:p w14:paraId="54654F8F" w14:textId="5831839D" w:rsidR="00B7082B" w:rsidRPr="00605254" w:rsidRDefault="00B7082B" w:rsidP="00605254">
      <w:pPr>
        <w:tabs>
          <w:tab w:val="left" w:pos="0"/>
        </w:tabs>
        <w:spacing w:before="240" w:after="240" w:line="240" w:lineRule="exact"/>
        <w:jc w:val="both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W przedmiotowym przypadku organ odwoławczy nie mógł uwzględnić cofnięcia </w:t>
      </w:r>
      <w:r w:rsidR="00304FFA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 xml:space="preserve">ww. odwołania, gdyż prowadziłoby to do utrzymania w mocy decyzji naruszającej prawo, </w:t>
      </w:r>
      <w:r w:rsidR="00304FFA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 xml:space="preserve">o czym będzie mowa w dalszej części decyzji, i dlatego </w:t>
      </w:r>
      <w:r w:rsidR="00DC198E">
        <w:rPr>
          <w:rFonts w:ascii="Lato" w:hAnsi="Lato" w:cs="Arial"/>
          <w:bCs/>
          <w:spacing w:val="4"/>
        </w:rPr>
        <w:t xml:space="preserve">odrębnym </w:t>
      </w:r>
      <w:r w:rsidRPr="00605254">
        <w:rPr>
          <w:rFonts w:ascii="Lato" w:hAnsi="Lato" w:cs="Arial"/>
          <w:bCs/>
          <w:spacing w:val="4"/>
        </w:rPr>
        <w:t xml:space="preserve">postanowieniem odmówił uwzględnia cofnięcia odwołania. </w:t>
      </w:r>
    </w:p>
    <w:p w14:paraId="19EBCB41" w14:textId="3EF309B2" w:rsidR="00D35B3A" w:rsidRPr="00605254" w:rsidRDefault="00D35B3A" w:rsidP="00605254">
      <w:pPr>
        <w:spacing w:before="24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05254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="000B73A7" w:rsidRPr="00605254">
        <w:rPr>
          <w:rFonts w:ascii="Lato" w:hAnsi="Lato" w:cs="Arial"/>
          <w:spacing w:val="4"/>
        </w:rPr>
        <w:br/>
      </w:r>
      <w:r w:rsidRPr="00605254">
        <w:rPr>
          <w:rFonts w:ascii="Lato" w:hAnsi="Lato" w:cs="Arial"/>
          <w:spacing w:val="4"/>
        </w:rPr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 wynika z art. 7 i 77 kpa.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kpa, a przede wszystkim do podejmowania wszelkich </w:t>
      </w:r>
      <w:r w:rsidR="007F4A17" w:rsidRPr="00605254">
        <w:rPr>
          <w:rFonts w:ascii="Lato" w:hAnsi="Lato" w:cs="Arial"/>
          <w:spacing w:val="4"/>
        </w:rPr>
        <w:t>działań</w:t>
      </w:r>
      <w:r w:rsidRPr="00605254">
        <w:rPr>
          <w:rFonts w:ascii="Lato" w:hAnsi="Lato" w:cs="Arial"/>
          <w:spacing w:val="4"/>
        </w:rPr>
        <w:t xml:space="preserve"> niezbędnych do dokładnego wyjaśnienia stanu faktycznego.</w:t>
      </w:r>
    </w:p>
    <w:p w14:paraId="3479A577" w14:textId="51CCB872" w:rsidR="000D7589" w:rsidRPr="00605254" w:rsidRDefault="00D35B3A" w:rsidP="00605254">
      <w:pPr>
        <w:spacing w:before="24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05254">
        <w:rPr>
          <w:rFonts w:ascii="Lato" w:hAnsi="Lato" w:cs="Arial"/>
          <w:spacing w:val="4"/>
        </w:rPr>
        <w:t xml:space="preserve">Mając powyższe na uwadze, w trakcie przeprowadzonego postępowania odwoławczego Minister rozpatrzył ponownie wniosek inwestora o wydanie przedmiotowej decyzji, przeanalizował materiał dowodowy zgromadzony przez organ I instancji, w tym zbadał prawidłowość przeprowadzonego przez organ I instancji postępowania oraz kończącej </w:t>
      </w:r>
      <w:r w:rsidR="001A0C30" w:rsidRPr="00605254">
        <w:rPr>
          <w:rFonts w:ascii="Lato" w:hAnsi="Lato" w:cs="Arial"/>
          <w:spacing w:val="4"/>
        </w:rPr>
        <w:br/>
      </w:r>
      <w:r w:rsidRPr="00605254">
        <w:rPr>
          <w:rFonts w:ascii="Lato" w:hAnsi="Lato" w:cs="Arial"/>
          <w:spacing w:val="4"/>
        </w:rPr>
        <w:t xml:space="preserve">je decyzji Wojewody </w:t>
      </w:r>
      <w:r w:rsidR="00464482" w:rsidRPr="00605254">
        <w:rPr>
          <w:rFonts w:ascii="Lato" w:hAnsi="Lato" w:cs="Arial"/>
          <w:spacing w:val="4"/>
        </w:rPr>
        <w:t>Pomorskiego</w:t>
      </w:r>
      <w:r w:rsidRPr="00605254">
        <w:rPr>
          <w:rFonts w:ascii="Lato" w:hAnsi="Lato" w:cs="Arial"/>
          <w:spacing w:val="4"/>
        </w:rPr>
        <w:t xml:space="preserve">, jak również rozpatrzył zarzuty </w:t>
      </w:r>
      <w:r w:rsidR="00FB7E19" w:rsidRPr="00605254">
        <w:rPr>
          <w:rFonts w:ascii="Lato" w:hAnsi="Lato" w:cs="Arial"/>
          <w:spacing w:val="4"/>
        </w:rPr>
        <w:t>podniesione przez skarżących</w:t>
      </w:r>
      <w:r w:rsidRPr="00605254">
        <w:rPr>
          <w:rFonts w:ascii="Lato" w:hAnsi="Lato" w:cs="Arial"/>
          <w:spacing w:val="4"/>
        </w:rPr>
        <w:t>.</w:t>
      </w:r>
      <w:r w:rsidR="00E676F1" w:rsidRPr="00605254">
        <w:rPr>
          <w:rFonts w:ascii="Lato" w:hAnsi="Lato" w:cs="Arial"/>
          <w:spacing w:val="4"/>
        </w:rPr>
        <w:t xml:space="preserve"> </w:t>
      </w:r>
    </w:p>
    <w:p w14:paraId="70E1A22A" w14:textId="77777777" w:rsidR="0078375F" w:rsidRPr="00605254" w:rsidRDefault="00566B3A" w:rsidP="00605254">
      <w:pPr>
        <w:spacing w:before="24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05254">
        <w:rPr>
          <w:rFonts w:ascii="Lato" w:hAnsi="Lato" w:cs="Arial"/>
          <w:spacing w:val="4"/>
        </w:rPr>
        <w:t xml:space="preserve">W art. 3a specustawy przesyłowej wskazano, iż przepisy tej ustawy stosuje się również do inwestycji w zakresie zespołu urządzeń służących do wyprowadzenia mocy </w:t>
      </w:r>
      <w:r w:rsidRPr="00605254">
        <w:rPr>
          <w:rFonts w:ascii="Lato" w:hAnsi="Lato" w:cs="Arial"/>
          <w:spacing w:val="4"/>
        </w:rPr>
        <w:br/>
        <w:t>w rozumieniu ustawy z dnia 17 grudnia 2020 r. o promowaniu wytwarzania energii elektrycznej w morskich farmach wiatrowych (</w:t>
      </w:r>
      <w:proofErr w:type="spellStart"/>
      <w:r w:rsidRPr="00605254">
        <w:rPr>
          <w:rFonts w:ascii="Lato" w:hAnsi="Lato" w:cs="Arial"/>
          <w:spacing w:val="4"/>
        </w:rPr>
        <w:t>t.j</w:t>
      </w:r>
      <w:proofErr w:type="spellEnd"/>
      <w:r w:rsidRPr="00605254">
        <w:rPr>
          <w:rFonts w:ascii="Lato" w:hAnsi="Lato" w:cs="Arial"/>
          <w:spacing w:val="4"/>
        </w:rPr>
        <w:t xml:space="preserve">. Dz. U. z 2025 r. poz. 498), zwanej dalej „ustawą </w:t>
      </w:r>
      <w:proofErr w:type="spellStart"/>
      <w:r w:rsidRPr="00605254">
        <w:rPr>
          <w:rFonts w:ascii="Lato" w:hAnsi="Lato" w:cs="Arial"/>
          <w:spacing w:val="4"/>
        </w:rPr>
        <w:t>Offshore</w:t>
      </w:r>
      <w:proofErr w:type="spellEnd"/>
      <w:r w:rsidRPr="00605254">
        <w:rPr>
          <w:rFonts w:ascii="Lato" w:hAnsi="Lato" w:cs="Arial"/>
          <w:spacing w:val="4"/>
        </w:rPr>
        <w:t>”, z tym że inwestorem w odniesieniu do tych inwestycji jest wytwórca.</w:t>
      </w:r>
      <w:r w:rsidR="00600580" w:rsidRPr="00605254">
        <w:rPr>
          <w:rFonts w:ascii="Lato" w:hAnsi="Lato" w:cs="Arial"/>
          <w:spacing w:val="4"/>
        </w:rPr>
        <w:t xml:space="preserve"> </w:t>
      </w:r>
    </w:p>
    <w:p w14:paraId="0FAA4F65" w14:textId="739687B8" w:rsidR="00566B3A" w:rsidRPr="00605254" w:rsidRDefault="00566B3A" w:rsidP="00605254">
      <w:pPr>
        <w:spacing w:before="24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05254">
        <w:rPr>
          <w:rFonts w:ascii="Lato" w:hAnsi="Lato" w:cs="Arial"/>
          <w:spacing w:val="4"/>
        </w:rPr>
        <w:t xml:space="preserve">Zgodnie z treścią art. 3 pkt 12 ustawy </w:t>
      </w:r>
      <w:proofErr w:type="spellStart"/>
      <w:r w:rsidRPr="00605254">
        <w:rPr>
          <w:rFonts w:ascii="Lato" w:hAnsi="Lato" w:cs="Arial"/>
          <w:spacing w:val="4"/>
        </w:rPr>
        <w:t>Offshore</w:t>
      </w:r>
      <w:proofErr w:type="spellEnd"/>
      <w:r w:rsidRPr="00605254">
        <w:rPr>
          <w:rFonts w:ascii="Lato" w:hAnsi="Lato" w:cs="Arial"/>
          <w:spacing w:val="4"/>
        </w:rPr>
        <w:t xml:space="preserve">, wytwórca jest to podmiot, który ma siedzibę lub miejsce zamieszkania na terytorium państwa członkowskiego Unii Europejskiej, Konfederacji Szwajcarskiej lub państwa członkowskiego Europejskiego Porozumienia o Wolnym Handlu (EFTA) – strony umowy o Europejskim Obszarze Gospodarczym, wytwarzający lub zamierzający wytwarzać energię elektryczną z energii wiatru na morzu w morskiej farmie wiatrowej. W myśl zaś art. 3 pkt 13 ustawy </w:t>
      </w:r>
      <w:proofErr w:type="spellStart"/>
      <w:r w:rsidRPr="00605254">
        <w:rPr>
          <w:rFonts w:ascii="Lato" w:hAnsi="Lato" w:cs="Arial"/>
          <w:spacing w:val="4"/>
        </w:rPr>
        <w:t>Offshore</w:t>
      </w:r>
      <w:proofErr w:type="spellEnd"/>
      <w:r w:rsidRPr="00605254">
        <w:rPr>
          <w:rFonts w:ascii="Lato" w:hAnsi="Lato" w:cs="Arial"/>
          <w:spacing w:val="4"/>
        </w:rPr>
        <w:t xml:space="preserve">, przez zespół urządzeń służących </w:t>
      </w:r>
      <w:r w:rsidRPr="00605254">
        <w:rPr>
          <w:rFonts w:ascii="Lato" w:hAnsi="Lato" w:cs="Arial"/>
          <w:bCs/>
          <w:spacing w:val="4"/>
        </w:rPr>
        <w:t xml:space="preserve">do wyprowadzenia mocy rozumie się wyodrębniony zespół urządzeń i budowli związanych, jak i niezwiązanych trwale z gruntem, w tym dnem morskim, służących do wyprowadzenia mocy z morskiej farmy wiatrowej od zacisków strony górnego napięcia transformatora lub transformatorów znajdujących się na stacji albo stacjach elektroenergetycznych zlokalizowanych w polskich obszarach morskich </w:t>
      </w:r>
      <w:r w:rsidRPr="00605254">
        <w:rPr>
          <w:rFonts w:ascii="Lato" w:hAnsi="Lato" w:cs="Arial"/>
          <w:bCs/>
          <w:spacing w:val="4"/>
        </w:rPr>
        <w:br/>
        <w:t>do miejsca rozgraniczenia własności określonego we wstępnych warunkach przyłączenia lub warunkach przyłączenia.</w:t>
      </w:r>
    </w:p>
    <w:p w14:paraId="49B4F826" w14:textId="304C20D6" w:rsidR="000B494A" w:rsidRPr="00605254" w:rsidRDefault="000B494A" w:rsidP="00605254">
      <w:pPr>
        <w:tabs>
          <w:tab w:val="center" w:pos="1470"/>
          <w:tab w:val="left" w:pos="5387"/>
        </w:tabs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lastRenderedPageBreak/>
        <w:t xml:space="preserve">W niniejszym przypadku, ww. wniosek z dnia </w:t>
      </w:r>
      <w:r w:rsidR="00BD0B00" w:rsidRPr="00605254">
        <w:rPr>
          <w:rFonts w:ascii="Lato" w:hAnsi="Lato" w:cs="Arial"/>
          <w:bCs/>
          <w:spacing w:val="4"/>
        </w:rPr>
        <w:t>1 sierpnia 2024</w:t>
      </w:r>
      <w:r w:rsidRPr="00605254">
        <w:rPr>
          <w:rFonts w:ascii="Lato" w:hAnsi="Lato" w:cs="Arial"/>
          <w:bCs/>
          <w:spacing w:val="4"/>
        </w:rPr>
        <w:t xml:space="preserve"> r. o wydanie zaskarżonej decyzji, został złożony przez uprawniony podmiot, tj. </w:t>
      </w:r>
      <w:r w:rsidR="00BD0B00" w:rsidRPr="00605254">
        <w:rPr>
          <w:rFonts w:ascii="Lato" w:hAnsi="Lato" w:cs="Arial"/>
          <w:bCs/>
          <w:spacing w:val="4"/>
        </w:rPr>
        <w:t>C-</w:t>
      </w:r>
      <w:r w:rsidRPr="00605254">
        <w:rPr>
          <w:rFonts w:ascii="Lato" w:hAnsi="Lato" w:cs="Arial"/>
          <w:bCs/>
          <w:spacing w:val="4"/>
        </w:rPr>
        <w:t xml:space="preserve"> Wind Poland Sp. z o.</w:t>
      </w:r>
      <w:r w:rsidR="00744A1D" w:rsidRPr="00605254">
        <w:rPr>
          <w:rFonts w:ascii="Lato" w:hAnsi="Lato" w:cs="Arial"/>
          <w:bCs/>
          <w:spacing w:val="4"/>
        </w:rPr>
        <w:t xml:space="preserve"> </w:t>
      </w:r>
      <w:r w:rsidRPr="00605254">
        <w:rPr>
          <w:rFonts w:ascii="Lato" w:hAnsi="Lato" w:cs="Arial"/>
          <w:bCs/>
          <w:spacing w:val="4"/>
        </w:rPr>
        <w:t>o., będąc</w:t>
      </w:r>
      <w:r w:rsidR="00600580" w:rsidRPr="00605254">
        <w:rPr>
          <w:rFonts w:ascii="Lato" w:hAnsi="Lato" w:cs="Arial"/>
          <w:bCs/>
          <w:spacing w:val="4"/>
        </w:rPr>
        <w:t>ą</w:t>
      </w:r>
      <w:r w:rsidRPr="00605254">
        <w:rPr>
          <w:rFonts w:ascii="Lato" w:hAnsi="Lato" w:cs="Arial"/>
          <w:bCs/>
          <w:spacing w:val="4"/>
        </w:rPr>
        <w:t xml:space="preserve"> wytwórcą w rozumieniu art. 3 pkt 12 ustawy </w:t>
      </w:r>
      <w:proofErr w:type="spellStart"/>
      <w:r w:rsidRPr="00605254">
        <w:rPr>
          <w:rFonts w:ascii="Lato" w:hAnsi="Lato" w:cs="Arial"/>
          <w:bCs/>
          <w:spacing w:val="4"/>
        </w:rPr>
        <w:t>Offshore</w:t>
      </w:r>
      <w:proofErr w:type="spellEnd"/>
      <w:r w:rsidR="00B93FB6" w:rsidRPr="00605254">
        <w:rPr>
          <w:rFonts w:ascii="Lato" w:hAnsi="Lato" w:cs="Arial"/>
          <w:bCs/>
          <w:spacing w:val="4"/>
        </w:rPr>
        <w:t xml:space="preserve">. </w:t>
      </w:r>
      <w:r w:rsidR="00744A1D" w:rsidRPr="00605254">
        <w:rPr>
          <w:rFonts w:ascii="Lato" w:hAnsi="Lato" w:cs="Arial"/>
          <w:bCs/>
          <w:spacing w:val="4"/>
        </w:rPr>
        <w:t xml:space="preserve">Planowanym przedsięwzięciem objęta jest budowa i eksploatacja Infrastruktury Przesyłowej Morskiej Farmy Wiatrowej na obszarze morskim i lądowym Rzeczypospolitej Polskiej, która umożliwi </w:t>
      </w:r>
      <w:proofErr w:type="spellStart"/>
      <w:r w:rsidR="00744A1D" w:rsidRPr="00605254">
        <w:rPr>
          <w:rFonts w:ascii="Lato" w:hAnsi="Lato" w:cs="Arial"/>
          <w:bCs/>
          <w:spacing w:val="4"/>
        </w:rPr>
        <w:t>przesył</w:t>
      </w:r>
      <w:proofErr w:type="spellEnd"/>
      <w:r w:rsidR="00744A1D" w:rsidRPr="00605254">
        <w:rPr>
          <w:rFonts w:ascii="Lato" w:hAnsi="Lato" w:cs="Arial"/>
          <w:bCs/>
          <w:spacing w:val="4"/>
        </w:rPr>
        <w:t xml:space="preserve"> energii elektrycznej wyprodukowanej przez Morską Farmę Wiatrową BC-Wind do Krajowego Systemu Elektroenergetycznego. </w:t>
      </w:r>
      <w:r w:rsidR="00602B6B" w:rsidRPr="00605254">
        <w:rPr>
          <w:rFonts w:ascii="Lato" w:hAnsi="Lato" w:cs="Arial"/>
          <w:bCs/>
          <w:spacing w:val="4"/>
        </w:rPr>
        <w:t xml:space="preserve">Realizacja przedmiotowej inwestycji zwiększy bezpieczeństwo energetyczne Polski oraz zwiększy produkcję energii elektrycznej ze źródeł odnawialnych. </w:t>
      </w:r>
      <w:r w:rsidR="00EB49BC" w:rsidRPr="00605254">
        <w:rPr>
          <w:rFonts w:ascii="Lato" w:hAnsi="Lato" w:cs="Arial"/>
          <w:bCs/>
          <w:spacing w:val="4"/>
        </w:rPr>
        <w:t xml:space="preserve">Zatem przedmiotowe przedsięwzięcie stanowi inwestycję wpisującą się w art. 3 pkt 13 ustawy </w:t>
      </w:r>
      <w:proofErr w:type="spellStart"/>
      <w:r w:rsidR="00EB49BC" w:rsidRPr="00605254">
        <w:rPr>
          <w:rFonts w:ascii="Lato" w:hAnsi="Lato" w:cs="Arial"/>
          <w:bCs/>
          <w:spacing w:val="4"/>
        </w:rPr>
        <w:t>Offshore</w:t>
      </w:r>
      <w:proofErr w:type="spellEnd"/>
      <w:r w:rsidR="00EB49BC" w:rsidRPr="00605254">
        <w:rPr>
          <w:rFonts w:ascii="Lato" w:hAnsi="Lato" w:cs="Arial"/>
          <w:bCs/>
          <w:spacing w:val="4"/>
        </w:rPr>
        <w:t xml:space="preserve">, tym samym na podstawie art. 3a specustawy przesyłowej, jego przygotowanie i realizacja może odbywać się w oparciu </w:t>
      </w:r>
      <w:r w:rsidR="00A81182" w:rsidRPr="00605254">
        <w:rPr>
          <w:rFonts w:ascii="Lato" w:hAnsi="Lato" w:cs="Arial"/>
          <w:bCs/>
          <w:spacing w:val="4"/>
        </w:rPr>
        <w:br/>
      </w:r>
      <w:r w:rsidR="00EB49BC" w:rsidRPr="00605254">
        <w:rPr>
          <w:rFonts w:ascii="Lato" w:hAnsi="Lato" w:cs="Arial"/>
          <w:bCs/>
          <w:spacing w:val="4"/>
        </w:rPr>
        <w:t>o uregulowania wynikające z przepisów specustawy przesyłowej.</w:t>
      </w:r>
    </w:p>
    <w:p w14:paraId="23F4B4AE" w14:textId="6A41ACA0" w:rsidR="00905A8C" w:rsidRPr="00605254" w:rsidRDefault="00EB49BC" w:rsidP="00605254">
      <w:pPr>
        <w:tabs>
          <w:tab w:val="center" w:pos="1470"/>
          <w:tab w:val="left" w:pos="5387"/>
        </w:tabs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Analizując złożony przez inwestora wniosek o wydanie przedmiotowej decyzji </w:t>
      </w:r>
      <w:r w:rsidRPr="00605254">
        <w:rPr>
          <w:rFonts w:ascii="Lato" w:hAnsi="Lato" w:cs="Arial"/>
          <w:bCs/>
          <w:spacing w:val="4"/>
        </w:rPr>
        <w:br/>
        <w:t>o ustaleniu lokalizacji inwestycji w zakresie zespołu urządzeń służących do wyprowadzenia mocy, Minister stwierdził, że jest on kompletny i zawiera elementy wskazane w art. 4 ust. 1 i ust. 2 specustawy przesyłowej, wymagane w okolicznościach niniejszej sprawy.</w:t>
      </w:r>
      <w:r w:rsidR="00905A8C" w:rsidRPr="00605254">
        <w:rPr>
          <w:rFonts w:ascii="Lato" w:hAnsi="Lato" w:cs="Arial"/>
          <w:bCs/>
          <w:spacing w:val="4"/>
        </w:rPr>
        <w:t xml:space="preserve"> </w:t>
      </w:r>
      <w:r w:rsidR="00D06E27" w:rsidRPr="00605254">
        <w:rPr>
          <w:rFonts w:ascii="Lato" w:hAnsi="Lato" w:cs="Arial"/>
          <w:bCs/>
          <w:spacing w:val="4"/>
        </w:rPr>
        <w:t xml:space="preserve">Następnie organ odwoławczy poddał kontroli przeprowadzone przez Wojewodę Pomorskiego postępowanie w sprawie wydania decyzji o ustaleniu lokalizacji przedmiotowej inwestycji w zakresie zespołu urządzeń służących do wyprowadzenia mocy i stwierdził, co następuje. </w:t>
      </w:r>
    </w:p>
    <w:p w14:paraId="05F37844" w14:textId="40922212" w:rsidR="00D06E27" w:rsidRPr="00605254" w:rsidRDefault="00D06E27" w:rsidP="00605254">
      <w:pPr>
        <w:tabs>
          <w:tab w:val="center" w:pos="1470"/>
          <w:tab w:val="left" w:pos="5387"/>
        </w:tabs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W ocenie organu II instancji Wojewoda </w:t>
      </w:r>
      <w:r w:rsidRPr="00605254">
        <w:rPr>
          <w:rFonts w:ascii="Lato" w:hAnsi="Lato" w:cs="Arial"/>
          <w:spacing w:val="4"/>
        </w:rPr>
        <w:t xml:space="preserve">Pomorski </w:t>
      </w:r>
      <w:r w:rsidRPr="00605254">
        <w:rPr>
          <w:rFonts w:ascii="Lato" w:hAnsi="Lato" w:cs="Arial"/>
          <w:bCs/>
          <w:spacing w:val="4"/>
        </w:rPr>
        <w:t xml:space="preserve">prawidłowo poinformował strony </w:t>
      </w:r>
      <w:r w:rsidR="00905A8C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 xml:space="preserve">o wszczętym postępowaniu, podał jego podstawę prawną, pouczył o prawie do składania wniosków, uwag i zastrzeżeń, wskazując miejsce, w którym strony mogą zapoznać się </w:t>
      </w:r>
      <w:r w:rsidR="00905A8C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 xml:space="preserve">z aktami sprawy, a zatem należycie i wyczerpująco poinformował strony </w:t>
      </w:r>
      <w:r w:rsidR="00A81182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>o okolicznościach faktycznych i prawnych, będących przedmiotem postępowania administracyjnego, które mogły mieć wpływ na ustalenie ich praw i obowiązków.</w:t>
      </w:r>
      <w:r w:rsidR="00CA5870" w:rsidRPr="00605254">
        <w:rPr>
          <w:rFonts w:ascii="Lato" w:hAnsi="Lato" w:cs="Arial"/>
          <w:bCs/>
          <w:spacing w:val="4"/>
        </w:rPr>
        <w:t xml:space="preserve"> </w:t>
      </w:r>
      <w:r w:rsidRPr="00605254">
        <w:rPr>
          <w:rFonts w:ascii="Lato" w:hAnsi="Lato" w:cs="Arial"/>
          <w:bCs/>
          <w:spacing w:val="4"/>
        </w:rPr>
        <w:t xml:space="preserve">Zgodnie z art. 7 ust. 1 specustawy przesyłowej, Wojewoda Pomorski pismem z dnia </w:t>
      </w:r>
      <w:r w:rsidR="00A81182" w:rsidRPr="00605254">
        <w:rPr>
          <w:rFonts w:ascii="Lato" w:hAnsi="Lato" w:cs="Arial"/>
          <w:bCs/>
          <w:spacing w:val="4"/>
        </w:rPr>
        <w:br/>
      </w:r>
      <w:r w:rsidR="00744A1D" w:rsidRPr="00605254">
        <w:rPr>
          <w:rFonts w:ascii="Lato" w:hAnsi="Lato" w:cs="Arial"/>
          <w:bCs/>
          <w:spacing w:val="4"/>
        </w:rPr>
        <w:t>3 października 2024</w:t>
      </w:r>
      <w:r w:rsidRPr="00605254">
        <w:rPr>
          <w:rFonts w:ascii="Lato" w:hAnsi="Lato" w:cs="Arial"/>
          <w:bCs/>
          <w:spacing w:val="4"/>
        </w:rPr>
        <w:t xml:space="preserve"> r. zawiadomił wnioskodawcę oraz właścicieli nieruchomości objętych wnioskiem o wszczęciu postępowania w sprawie wydania decyzji o ustaleniu lokalizacji przedmiotowej inwestycji w zakresie zespołu urządzeń służących do wyprowadzenia mocy, wysyłając zawiadomienie odpowiednio na adres wskazany we wniosku oraz na adresy wskazane w katastrze nieruchomości. Pozostałe strony postępowania zostały poinformowane o powyższym w drodze obwieszczenia.</w:t>
      </w:r>
    </w:p>
    <w:p w14:paraId="5A8AEDE6" w14:textId="4131D884" w:rsidR="00A42978" w:rsidRPr="00605254" w:rsidRDefault="00A42978" w:rsidP="00605254">
      <w:pPr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Uznając, że zebrany w sprawie materiał dowodowy pozwala na wydanie rozstrzygnięcia, organ I instancji wydał w dniu </w:t>
      </w:r>
      <w:r w:rsidR="00BD0B00" w:rsidRPr="00605254">
        <w:rPr>
          <w:rFonts w:ascii="Lato" w:hAnsi="Lato" w:cs="Arial"/>
          <w:bCs/>
          <w:spacing w:val="4"/>
        </w:rPr>
        <w:t>30 października</w:t>
      </w:r>
      <w:r w:rsidRPr="00605254">
        <w:rPr>
          <w:rFonts w:ascii="Lato" w:hAnsi="Lato" w:cs="Arial"/>
          <w:bCs/>
          <w:spacing w:val="4"/>
        </w:rPr>
        <w:t xml:space="preserve"> 2024 r. decyzję w przedmiocie ustalenia lokalizacji inwestycji w zakresie zespołu urządzeń służących do wyprowadzenia mocy dla </w:t>
      </w:r>
      <w:r w:rsidRPr="00605254">
        <w:rPr>
          <w:rFonts w:ascii="Lato" w:hAnsi="Lato" w:cs="Arial"/>
          <w:bCs/>
          <w:spacing w:val="4"/>
        </w:rPr>
        <w:br/>
        <w:t xml:space="preserve">ww. przedsięwzięcia. W myśl art. 10 ust. 1 specustawy przesyłowej, Wojewoda Pomorski doręczył ww. decyzję wnioskodawcy oraz zawiadomił o jej wydaniu pozostałe strony </w:t>
      </w:r>
      <w:r w:rsidRPr="00605254">
        <w:rPr>
          <w:rFonts w:ascii="Lato" w:hAnsi="Lato" w:cs="Arial"/>
          <w:bCs/>
          <w:spacing w:val="4"/>
        </w:rPr>
        <w:br/>
        <w:t xml:space="preserve">w drodze obwieszczenia. Właścicieli nieruchomości objętych decyzją Wojewody Pomorskiego organ I instancji poinformował o wydaniu decyzji w drodze zawiadomienia z dnia </w:t>
      </w:r>
      <w:r w:rsidR="00586CC2" w:rsidRPr="00605254">
        <w:rPr>
          <w:rFonts w:ascii="Lato" w:hAnsi="Lato" w:cs="Arial"/>
          <w:bCs/>
          <w:spacing w:val="4"/>
        </w:rPr>
        <w:t>30 października</w:t>
      </w:r>
      <w:r w:rsidRPr="00605254">
        <w:rPr>
          <w:rFonts w:ascii="Lato" w:hAnsi="Lato" w:cs="Arial"/>
          <w:bCs/>
          <w:spacing w:val="4"/>
        </w:rPr>
        <w:t xml:space="preserve"> 2024 r.</w:t>
      </w:r>
      <w:r w:rsidR="00586CC2" w:rsidRPr="00605254">
        <w:rPr>
          <w:rFonts w:ascii="Lato" w:hAnsi="Lato" w:cs="Arial"/>
          <w:bCs/>
          <w:spacing w:val="4"/>
        </w:rPr>
        <w:t xml:space="preserve"> </w:t>
      </w:r>
      <w:r w:rsidRPr="00605254">
        <w:rPr>
          <w:rFonts w:ascii="Lato" w:hAnsi="Lato" w:cs="Arial"/>
          <w:bCs/>
          <w:spacing w:val="4"/>
        </w:rPr>
        <w:t xml:space="preserve">W zawiadomieniu i obwieszczeniu zawarto informację </w:t>
      </w:r>
      <w:r w:rsidR="00A81182" w:rsidRPr="00605254">
        <w:rPr>
          <w:rFonts w:ascii="Lato" w:hAnsi="Lato" w:cs="Arial"/>
          <w:bCs/>
          <w:spacing w:val="4"/>
        </w:rPr>
        <w:br/>
      </w:r>
      <w:r w:rsidRPr="00605254">
        <w:rPr>
          <w:rFonts w:ascii="Lato" w:hAnsi="Lato" w:cs="Arial"/>
          <w:bCs/>
          <w:spacing w:val="4"/>
        </w:rPr>
        <w:t xml:space="preserve">o miejscu, w którym strony mogą zapoznać się z treścią tej decyzji. </w:t>
      </w:r>
    </w:p>
    <w:p w14:paraId="6565C788" w14:textId="23D2AE38" w:rsidR="00B73DD5" w:rsidRPr="00605254" w:rsidRDefault="00B73DD5" w:rsidP="00605254">
      <w:pPr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605254">
        <w:rPr>
          <w:rFonts w:ascii="Lato" w:hAnsi="Lato" w:cs="Arial"/>
          <w:bCs/>
          <w:spacing w:val="4"/>
        </w:rPr>
        <w:t xml:space="preserve">Kontrolowana decyzja Wojewody Pomorskiego </w:t>
      </w:r>
      <w:r w:rsidR="00DC198E" w:rsidRPr="00DC198E">
        <w:rPr>
          <w:rFonts w:ascii="Lato" w:hAnsi="Lato" w:cs="Arial"/>
          <w:bCs/>
          <w:spacing w:val="4"/>
        </w:rPr>
        <w:t xml:space="preserve">(z zastrzeżeniem uchybienia, o którym będzie mowa poniżej) </w:t>
      </w:r>
      <w:r w:rsidRPr="00605254">
        <w:rPr>
          <w:rFonts w:ascii="Lato" w:hAnsi="Lato" w:cs="Arial"/>
          <w:bCs/>
          <w:spacing w:val="4"/>
        </w:rPr>
        <w:t xml:space="preserve">czyni zadość wymogom przedstawionym w art. 8 ust. 1 specustawy przesyłowej, zawiera bowiem wszystkie niezbędne w okolicznościach niniejszej sprawy elementy określone w tym przepisie. Projekt </w:t>
      </w:r>
      <w:r w:rsidRPr="00605254">
        <w:rPr>
          <w:rFonts w:ascii="Lato" w:hAnsi="Lato" w:cs="Arial"/>
          <w:bCs/>
          <w:spacing w:val="4"/>
          <w:lang w:val="x-none"/>
        </w:rPr>
        <w:t>powyższej decyzji został sporządzony przez osobę</w:t>
      </w:r>
      <w:r w:rsidRPr="00605254">
        <w:rPr>
          <w:rFonts w:ascii="Lato" w:hAnsi="Lato" w:cs="Arial"/>
          <w:bCs/>
          <w:spacing w:val="4"/>
        </w:rPr>
        <w:t xml:space="preserve"> spełniającą warunki, o których mowa w</w:t>
      </w:r>
      <w:r w:rsidRPr="00605254">
        <w:rPr>
          <w:rFonts w:ascii="Lato" w:hAnsi="Lato" w:cs="Arial"/>
          <w:bCs/>
          <w:spacing w:val="4"/>
          <w:lang w:val="x-none"/>
        </w:rPr>
        <w:t xml:space="preserve"> art. 8 ust. 2 specustawy przesyłowej</w:t>
      </w:r>
      <w:r w:rsidRPr="00605254">
        <w:rPr>
          <w:rFonts w:ascii="Lato" w:hAnsi="Lato" w:cs="Arial"/>
          <w:bCs/>
          <w:spacing w:val="4"/>
        </w:rPr>
        <w:t xml:space="preserve">. </w:t>
      </w:r>
      <w:r w:rsidR="00782F88" w:rsidRPr="00605254">
        <w:rPr>
          <w:rFonts w:ascii="Lato" w:hAnsi="Lato" w:cs="Arial"/>
          <w:bCs/>
          <w:spacing w:val="4"/>
        </w:rPr>
        <w:t>Stosownie do art. 25 ust. 1 specustawy przesyłowej decyzja podlega natychmiastowemu wykonaniu.</w:t>
      </w:r>
    </w:p>
    <w:p w14:paraId="05C0FF00" w14:textId="0A75A634" w:rsidR="00BD0B00" w:rsidRPr="00605254" w:rsidRDefault="00BD0B00" w:rsidP="00605254">
      <w:pPr>
        <w:spacing w:before="240" w:after="240" w:line="240" w:lineRule="exact"/>
        <w:jc w:val="both"/>
        <w:rPr>
          <w:rFonts w:ascii="Lato" w:hAnsi="Lato" w:cs="Arial"/>
          <w:spacing w:val="4"/>
        </w:rPr>
      </w:pPr>
      <w:r w:rsidRPr="00605254">
        <w:rPr>
          <w:rFonts w:ascii="Lato" w:hAnsi="Lato" w:cs="Arial"/>
          <w:spacing w:val="4"/>
        </w:rPr>
        <w:lastRenderedPageBreak/>
        <w:t>Po zapoznaniu się ze zgromadzonym materiałem dowodowym organ II instancji stwierdził, iż wydana decyzja wymaga dokonania korekty merytoryczno-reformacyjnej. Należy zauważyć, iż przepisy art. 138 § 1 pkt 2 kpa umożliwiają organowi odwoławczemu korektę zaskarżonej decyzji przez jej uchylenie i orzeczenie w tym zakresie co do istoty sprawy.</w:t>
      </w:r>
    </w:p>
    <w:p w14:paraId="6AD31E1D" w14:textId="5A574D0D" w:rsidR="006514B5" w:rsidRDefault="006514B5" w:rsidP="00CA3327">
      <w:pPr>
        <w:spacing w:before="240" w:after="240" w:line="240" w:lineRule="exact"/>
        <w:jc w:val="both"/>
        <w:rPr>
          <w:rFonts w:ascii="Lato" w:hAnsi="Lato" w:cs="Lao UI"/>
          <w:bCs/>
          <w:spacing w:val="4"/>
          <w:lang w:bidi="pl-PL"/>
        </w:rPr>
      </w:pPr>
      <w:r w:rsidRPr="006514B5">
        <w:rPr>
          <w:rFonts w:ascii="Lato" w:hAnsi="Lato" w:cs="Arial"/>
          <w:bCs/>
          <w:spacing w:val="4"/>
          <w:lang w:bidi="pl-PL"/>
        </w:rPr>
        <w:t xml:space="preserve">W toku postępowania odwoławczego inwestor, pismem z dnia 10 czerwca 2025 r., wniósł o dokonanie korekty załącznika </w:t>
      </w:r>
      <w:r>
        <w:rPr>
          <w:rFonts w:ascii="Lato" w:hAnsi="Lato" w:cs="Arial"/>
          <w:bCs/>
          <w:spacing w:val="4"/>
          <w:lang w:bidi="pl-PL"/>
        </w:rPr>
        <w:t xml:space="preserve">(mapy podziałowej) </w:t>
      </w:r>
      <w:r w:rsidRPr="006514B5">
        <w:rPr>
          <w:rFonts w:ascii="Lato" w:hAnsi="Lato" w:cs="Arial"/>
          <w:bCs/>
          <w:spacing w:val="4"/>
          <w:lang w:bidi="pl-PL"/>
        </w:rPr>
        <w:t xml:space="preserve">do zaskarżonej decyzji </w:t>
      </w:r>
      <w:r w:rsidR="00B17A45">
        <w:rPr>
          <w:rFonts w:ascii="Lato" w:hAnsi="Lato" w:cs="Arial"/>
          <w:bCs/>
          <w:spacing w:val="4"/>
          <w:lang w:bidi="pl-PL"/>
        </w:rPr>
        <w:br/>
      </w:r>
      <w:r w:rsidRPr="006514B5">
        <w:rPr>
          <w:rFonts w:ascii="Lato" w:hAnsi="Lato" w:cs="Arial"/>
          <w:bCs/>
          <w:spacing w:val="4"/>
          <w:lang w:bidi="pl-PL"/>
        </w:rPr>
        <w:t xml:space="preserve">w zakresie działki nr 319/2, obręb 0016 Kierzkowo, wskazując, iż błąd ten polegał na omyłkowym wpisaniu powierzchni nowo wydzielonych działek nr 319/3 i 319/4 </w:t>
      </w:r>
      <w:r w:rsidR="00B17A45">
        <w:rPr>
          <w:rFonts w:ascii="Lato" w:hAnsi="Lato" w:cs="Arial"/>
          <w:bCs/>
          <w:spacing w:val="4"/>
          <w:lang w:bidi="pl-PL"/>
        </w:rPr>
        <w:br/>
      </w:r>
      <w:r w:rsidRPr="006514B5">
        <w:rPr>
          <w:rFonts w:ascii="Lato" w:hAnsi="Lato" w:cs="Arial"/>
          <w:bCs/>
          <w:spacing w:val="4"/>
          <w:lang w:bidi="pl-PL"/>
        </w:rPr>
        <w:t>w wykazie zmian gruntowych stanowiącym integralną część mapy z projektem podziału</w:t>
      </w:r>
      <w:r w:rsidR="009B7A00" w:rsidRPr="00605254">
        <w:rPr>
          <w:rFonts w:ascii="Lato" w:hAnsi="Lato" w:cs="Arial"/>
          <w:bCs/>
          <w:spacing w:val="4"/>
          <w:lang w:bidi="pl-PL"/>
        </w:rPr>
        <w:t xml:space="preserve">. </w:t>
      </w:r>
      <w:r w:rsidR="00534DCE" w:rsidRPr="00605254">
        <w:rPr>
          <w:rFonts w:ascii="Lato" w:hAnsi="Lato" w:cs="Arial"/>
          <w:bCs/>
          <w:spacing w:val="4"/>
          <w:lang w:bidi="pl-PL"/>
        </w:rPr>
        <w:t>Działce nr 319/3 przypisano powierzchnię 0,8356 ha zamiast prawidłowej 0,3882 ha, natomiast działce nr 319/4 przypisano powierzchnię 0,3882 ha zamiast prawidłowej 0,8356 ha.</w:t>
      </w:r>
      <w:r w:rsidR="009B7A00" w:rsidRPr="00605254">
        <w:rPr>
          <w:rFonts w:ascii="Lato" w:hAnsi="Lato" w:cs="Lao UI"/>
          <w:bCs/>
          <w:spacing w:val="4"/>
          <w:lang w:bidi="pl-PL"/>
        </w:rPr>
        <w:t xml:space="preserve"> </w:t>
      </w:r>
      <w:r w:rsidR="00CA3327" w:rsidRPr="00CA3327">
        <w:rPr>
          <w:rFonts w:ascii="Lato" w:hAnsi="Lato" w:cs="Lao UI"/>
          <w:bCs/>
          <w:spacing w:val="4"/>
          <w:lang w:bidi="pl-PL"/>
        </w:rPr>
        <w:t>W związku z powyższym, inwestor przekazał skorygowany arkusz zbiorczej mapy z projektami podziału nieruchomości, uwzględniający prawidłowe powierzchnie działek nr 319/3 i 319/4, opatrzony urzędową klauzulą przyjęcia do państwowego zasobu geodezyjnego i kartograficznego.</w:t>
      </w:r>
      <w:r w:rsidR="00DC198E">
        <w:rPr>
          <w:rFonts w:ascii="Lato" w:hAnsi="Lato" w:cs="Lao UI"/>
          <w:bCs/>
          <w:spacing w:val="4"/>
          <w:lang w:bidi="pl-PL"/>
        </w:rPr>
        <w:t xml:space="preserve"> </w:t>
      </w:r>
    </w:p>
    <w:p w14:paraId="22A64BBE" w14:textId="4E27E042" w:rsidR="00CA3327" w:rsidRPr="00CA3327" w:rsidRDefault="00DC198E" w:rsidP="00CA3327">
      <w:pPr>
        <w:spacing w:before="240" w:after="240" w:line="240" w:lineRule="exact"/>
        <w:jc w:val="both"/>
        <w:rPr>
          <w:rFonts w:ascii="Lato" w:hAnsi="Lato" w:cs="Lao UI"/>
          <w:bCs/>
          <w:spacing w:val="4"/>
          <w:lang w:bidi="pl-PL"/>
        </w:rPr>
      </w:pPr>
      <w:r>
        <w:rPr>
          <w:rFonts w:ascii="Lato" w:hAnsi="Lato" w:cs="Lao UI"/>
          <w:bCs/>
          <w:spacing w:val="4"/>
          <w:lang w:bidi="pl-PL"/>
        </w:rPr>
        <w:t>Powyższe zmiany nie dotyczą samego podziału nieruchomości ani jego zakresu</w:t>
      </w:r>
      <w:r w:rsidR="00BD5248">
        <w:rPr>
          <w:rFonts w:ascii="Lato" w:hAnsi="Lato" w:cs="Lao UI"/>
          <w:bCs/>
          <w:spacing w:val="4"/>
          <w:lang w:bidi="pl-PL"/>
        </w:rPr>
        <w:t>,</w:t>
      </w:r>
      <w:r>
        <w:rPr>
          <w:rFonts w:ascii="Lato" w:hAnsi="Lato" w:cs="Lao UI"/>
          <w:bCs/>
          <w:spacing w:val="4"/>
          <w:lang w:bidi="pl-PL"/>
        </w:rPr>
        <w:t xml:space="preserve"> lecz sprowadzają się do usunięcia omyłki w oznaczeniu powierzchni działki. </w:t>
      </w:r>
    </w:p>
    <w:p w14:paraId="5619ADAB" w14:textId="555F41D6" w:rsidR="009B7A00" w:rsidRPr="009B7A00" w:rsidRDefault="009B7A00" w:rsidP="00605254">
      <w:pPr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9B7A00">
        <w:rPr>
          <w:rFonts w:ascii="Lato" w:hAnsi="Lato" w:cs="Arial"/>
          <w:bCs/>
          <w:spacing w:val="4"/>
          <w:lang w:bidi="pl-PL"/>
        </w:rPr>
        <w:t xml:space="preserve">Wobec powyższego Minister – w pkt I niniejszej decyzji – </w:t>
      </w:r>
      <w:r w:rsidR="00D86D4C">
        <w:rPr>
          <w:rFonts w:ascii="Lato" w:hAnsi="Lato" w:cs="Arial"/>
          <w:bCs/>
          <w:spacing w:val="4"/>
          <w:lang w:bidi="pl-PL"/>
        </w:rPr>
        <w:t xml:space="preserve">uchylił </w:t>
      </w:r>
      <w:r w:rsidR="00BD5248" w:rsidRPr="00BD5248">
        <w:rPr>
          <w:rFonts w:ascii="Lato" w:hAnsi="Lato" w:cs="Arial"/>
          <w:bCs/>
          <w:spacing w:val="4"/>
          <w:lang w:bidi="pl-PL"/>
        </w:rPr>
        <w:t xml:space="preserve">arkusz nr 3 mapy </w:t>
      </w:r>
      <w:r w:rsidR="00BD5248">
        <w:rPr>
          <w:rFonts w:ascii="Lato" w:hAnsi="Lato" w:cs="Arial"/>
          <w:bCs/>
          <w:spacing w:val="4"/>
          <w:lang w:bidi="pl-PL"/>
        </w:rPr>
        <w:br/>
      </w:r>
      <w:r w:rsidR="00BD5248" w:rsidRPr="00BD5248">
        <w:rPr>
          <w:rFonts w:ascii="Lato" w:hAnsi="Lato" w:cs="Arial"/>
          <w:bCs/>
          <w:spacing w:val="4"/>
          <w:lang w:bidi="pl-PL"/>
        </w:rPr>
        <w:t>w skali 1:2000 z projektem podziału nieruchomości w zakresie wykazu zmian gruntowych działki nr 319/2, obręb Kierzkowo</w:t>
      </w:r>
      <w:r w:rsidR="00BD5248">
        <w:rPr>
          <w:rFonts w:ascii="Lato" w:hAnsi="Lato" w:cs="Arial"/>
          <w:bCs/>
          <w:spacing w:val="4"/>
          <w:lang w:bidi="pl-PL"/>
        </w:rPr>
        <w:t xml:space="preserve"> </w:t>
      </w:r>
      <w:r w:rsidRPr="009B7A00">
        <w:rPr>
          <w:rFonts w:ascii="Lato" w:hAnsi="Lato" w:cs="Arial"/>
          <w:bCs/>
          <w:spacing w:val="4"/>
          <w:lang w:bidi="pl-PL"/>
        </w:rPr>
        <w:t xml:space="preserve">i orzekł o zatwierdzeniu </w:t>
      </w:r>
      <w:r w:rsidRPr="00D86D4C">
        <w:rPr>
          <w:rFonts w:ascii="Lato" w:hAnsi="Lato" w:cs="Arial"/>
          <w:bCs/>
          <w:spacing w:val="4"/>
          <w:lang w:bidi="pl-PL"/>
        </w:rPr>
        <w:t xml:space="preserve">zamiennego </w:t>
      </w:r>
      <w:r w:rsidR="00BD5248" w:rsidRPr="00BD5248">
        <w:rPr>
          <w:rFonts w:ascii="Lato" w:hAnsi="Lato" w:cs="Arial"/>
          <w:bCs/>
          <w:spacing w:val="4"/>
          <w:lang w:bidi="pl-PL"/>
        </w:rPr>
        <w:t>arkusza nr 3 mapy w skali 1:2000 z projektem podziału nieruchomości, w zakresie wykazu zmian gruntowych działki nr 319/2, obręb Kierzkowo,</w:t>
      </w:r>
      <w:r w:rsidR="00BD5248">
        <w:rPr>
          <w:rFonts w:ascii="Lato" w:hAnsi="Lato" w:cs="Arial"/>
          <w:bCs/>
          <w:spacing w:val="4"/>
          <w:lang w:bidi="pl-PL"/>
        </w:rPr>
        <w:t xml:space="preserve"> </w:t>
      </w:r>
      <w:r w:rsidRPr="009B7A00">
        <w:rPr>
          <w:rFonts w:ascii="Lato" w:hAnsi="Lato" w:cs="Arial"/>
          <w:bCs/>
          <w:spacing w:val="4"/>
          <w:lang w:bidi="pl-PL"/>
        </w:rPr>
        <w:t>uwzględniające</w:t>
      </w:r>
      <w:r w:rsidR="00CA3327">
        <w:rPr>
          <w:rFonts w:ascii="Lato" w:hAnsi="Lato" w:cs="Arial"/>
          <w:bCs/>
          <w:spacing w:val="4"/>
          <w:lang w:bidi="pl-PL"/>
        </w:rPr>
        <w:t>go</w:t>
      </w:r>
      <w:r w:rsidRPr="009B7A00">
        <w:rPr>
          <w:rFonts w:ascii="Lato" w:hAnsi="Lato" w:cs="Arial"/>
          <w:bCs/>
          <w:spacing w:val="4"/>
          <w:lang w:bidi="pl-PL"/>
        </w:rPr>
        <w:t xml:space="preserve"> prawidłowe powierzchnie działek </w:t>
      </w:r>
      <w:r w:rsidR="00BD5248">
        <w:rPr>
          <w:rFonts w:ascii="Lato" w:hAnsi="Lato" w:cs="Arial"/>
          <w:bCs/>
          <w:spacing w:val="4"/>
          <w:lang w:bidi="pl-PL"/>
        </w:rPr>
        <w:t xml:space="preserve">nr </w:t>
      </w:r>
      <w:r w:rsidR="00D86D4C">
        <w:rPr>
          <w:rFonts w:ascii="Lato" w:hAnsi="Lato" w:cs="Arial"/>
          <w:bCs/>
          <w:spacing w:val="4"/>
          <w:lang w:bidi="pl-PL"/>
        </w:rPr>
        <w:t>319/</w:t>
      </w:r>
      <w:r w:rsidR="00BD5248">
        <w:rPr>
          <w:rFonts w:ascii="Lato" w:hAnsi="Lato" w:cs="Arial"/>
          <w:bCs/>
          <w:spacing w:val="4"/>
          <w:lang w:bidi="pl-PL"/>
        </w:rPr>
        <w:t>3 i 319/4</w:t>
      </w:r>
      <w:r w:rsidR="00D86D4C">
        <w:rPr>
          <w:rFonts w:ascii="Lato" w:hAnsi="Lato" w:cs="Arial"/>
          <w:bCs/>
          <w:spacing w:val="4"/>
          <w:lang w:bidi="pl-PL"/>
        </w:rPr>
        <w:t>, obręb Kierzkowo</w:t>
      </w:r>
      <w:r w:rsidRPr="009B7A00">
        <w:rPr>
          <w:rFonts w:ascii="Lato" w:hAnsi="Lato" w:cs="Arial"/>
          <w:bCs/>
          <w:spacing w:val="4"/>
          <w:lang w:bidi="pl-PL"/>
        </w:rPr>
        <w:t xml:space="preserve">. </w:t>
      </w:r>
    </w:p>
    <w:p w14:paraId="464538B3" w14:textId="6352FDFD" w:rsidR="004F1B8B" w:rsidRPr="00605254" w:rsidRDefault="004F1B8B" w:rsidP="00605254">
      <w:pPr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605254">
        <w:rPr>
          <w:rFonts w:ascii="Lato" w:hAnsi="Lato" w:cs="Arial"/>
          <w:bCs/>
          <w:spacing w:val="4"/>
          <w:lang w:bidi="pl-PL"/>
        </w:rPr>
        <w:t xml:space="preserve">Organ odwoławczy dokonując rozstrzygnięć, o których w pkt I przedmiotowej decyzji, uznał, że nie naruszają one zasady dwuinstancyjności postępowania, o której mowa </w:t>
      </w:r>
      <w:r w:rsidR="00605254">
        <w:rPr>
          <w:rFonts w:ascii="Lato" w:hAnsi="Lato" w:cs="Arial"/>
          <w:bCs/>
          <w:spacing w:val="4"/>
          <w:lang w:bidi="pl-PL"/>
        </w:rPr>
        <w:br/>
      </w:r>
      <w:r w:rsidRPr="00605254">
        <w:rPr>
          <w:rFonts w:ascii="Lato" w:hAnsi="Lato" w:cs="Arial"/>
          <w:bCs/>
          <w:spacing w:val="4"/>
          <w:lang w:bidi="pl-PL"/>
        </w:rPr>
        <w:t xml:space="preserve">w art. 15 kpa. </w:t>
      </w:r>
      <w:r w:rsidR="00605254" w:rsidRPr="00605254">
        <w:rPr>
          <w:rFonts w:ascii="Lato" w:hAnsi="Lato" w:cs="Arial"/>
          <w:bCs/>
          <w:spacing w:val="4"/>
          <w:lang w:bidi="pl-PL"/>
        </w:rPr>
        <w:t>Badając zgodność z prawem pozostałej części zaskarżonej decyzji, organ odwoławczy stwierdził, że czyni ona zadość innym wymogom specustawy przesyłowej oraz, że brak było podstaw do zakwestionowania decyzji poza częścią uchyloną i ustaloną w niniejszej decyzji.</w:t>
      </w:r>
    </w:p>
    <w:p w14:paraId="24BFE6C0" w14:textId="5370F6E2" w:rsidR="004F1B8B" w:rsidRPr="00605254" w:rsidRDefault="004F1B8B" w:rsidP="00605254">
      <w:pPr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605254">
        <w:rPr>
          <w:rFonts w:ascii="Lato" w:hAnsi="Lato" w:cs="Arial"/>
          <w:bCs/>
          <w:spacing w:val="4"/>
          <w:lang w:bidi="pl-PL"/>
        </w:rPr>
        <w:t xml:space="preserve">Z uwagi na cofnięcie odwołania przez </w:t>
      </w:r>
      <w:r w:rsidR="004B44E9" w:rsidRPr="004B44E9">
        <w:rPr>
          <w:rFonts w:ascii="Lato" w:hAnsi="Lato" w:cs="Arial"/>
          <w:bCs/>
          <w:spacing w:val="4"/>
          <w:lang w:bidi="pl-PL"/>
        </w:rPr>
        <w:t>O</w:t>
      </w:r>
      <w:r w:rsidR="003039C0">
        <w:rPr>
          <w:rFonts w:ascii="Lato" w:hAnsi="Lato" w:cs="Arial"/>
          <w:bCs/>
          <w:spacing w:val="4"/>
          <w:lang w:bidi="pl-PL"/>
        </w:rPr>
        <w:t>.</w:t>
      </w:r>
      <w:r w:rsidR="004B44E9" w:rsidRPr="004B44E9">
        <w:rPr>
          <w:rFonts w:ascii="Lato" w:hAnsi="Lato" w:cs="Arial"/>
          <w:bCs/>
          <w:spacing w:val="4"/>
          <w:lang w:bidi="pl-PL"/>
        </w:rPr>
        <w:t xml:space="preserve"> N</w:t>
      </w:r>
      <w:r w:rsidR="003039C0">
        <w:rPr>
          <w:rFonts w:ascii="Lato" w:hAnsi="Lato" w:cs="Arial"/>
          <w:bCs/>
          <w:spacing w:val="4"/>
          <w:lang w:bidi="pl-PL"/>
        </w:rPr>
        <w:t>.</w:t>
      </w:r>
      <w:r w:rsidR="004B44E9" w:rsidRPr="004B44E9">
        <w:rPr>
          <w:rFonts w:ascii="Lato" w:hAnsi="Lato" w:cs="Arial"/>
          <w:bCs/>
          <w:spacing w:val="4"/>
          <w:lang w:bidi="pl-PL"/>
        </w:rPr>
        <w:t xml:space="preserve"> VIII sp. z o. o.</w:t>
      </w:r>
      <w:r w:rsidRPr="00605254">
        <w:rPr>
          <w:rFonts w:ascii="Lato" w:hAnsi="Lato" w:cs="Arial"/>
          <w:bCs/>
          <w:spacing w:val="4"/>
          <w:lang w:bidi="pl-PL"/>
        </w:rPr>
        <w:t xml:space="preserve"> pismem z dnia 22 października 2025 r., niecelowe stało się odnoszenie się przez Ministra do zarzutów w nim zawartych. </w:t>
      </w:r>
    </w:p>
    <w:p w14:paraId="710428B7" w14:textId="426D9552" w:rsidR="004F1B8B" w:rsidRPr="00605254" w:rsidRDefault="004F1B8B" w:rsidP="00605254">
      <w:pPr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605254">
        <w:rPr>
          <w:rFonts w:ascii="Lato" w:hAnsi="Lato" w:cs="Arial"/>
          <w:bCs/>
          <w:spacing w:val="4"/>
          <w:lang w:bidi="pl-PL"/>
        </w:rPr>
        <w:t xml:space="preserve">Podsumowując, organ odwoławczy uznał, że przebieg planowanej inwestycji został ustalony prawidłowo. Organ uznał racje przemawiające za ustaloną lokalizacją, które przedstawił inwestor w załączonej do wniosku dokumentacji. Stwierdzić należy także, </w:t>
      </w:r>
      <w:r w:rsidR="00BD5248">
        <w:rPr>
          <w:rFonts w:ascii="Lato" w:hAnsi="Lato" w:cs="Arial"/>
          <w:bCs/>
          <w:spacing w:val="4"/>
          <w:lang w:bidi="pl-PL"/>
        </w:rPr>
        <w:br/>
      </w:r>
      <w:r w:rsidRPr="00605254">
        <w:rPr>
          <w:rFonts w:ascii="Lato" w:hAnsi="Lato" w:cs="Arial"/>
          <w:bCs/>
          <w:spacing w:val="4"/>
          <w:lang w:bidi="pl-PL"/>
        </w:rPr>
        <w:t>że zarówno wniosek inwestora, postępowanie przeprowadzone przez organ I instancji, jak i zaskarżona decyzja Wojewody Pomorskiego - poza częścią uchyloną niniejszą decyzją - nie naruszają prawa, wobec czego orzeczono jak w rozstrzygnięciu.</w:t>
      </w:r>
    </w:p>
    <w:p w14:paraId="2E66F35B" w14:textId="77777777" w:rsidR="00412EFD" w:rsidRPr="00605254" w:rsidRDefault="00412EFD" w:rsidP="00605254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605254">
        <w:rPr>
          <w:rFonts w:ascii="Lato" w:hAnsi="Lato" w:cs="Arial"/>
          <w:bCs/>
          <w:spacing w:val="4"/>
          <w:lang w:bidi="pl-PL"/>
        </w:rPr>
        <w:t>Niniejsza decyzja jest ostateczna.</w:t>
      </w:r>
    </w:p>
    <w:p w14:paraId="3E92B3F0" w14:textId="5112D310" w:rsidR="00412EFD" w:rsidRPr="00605254" w:rsidRDefault="00412EFD" w:rsidP="00605254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605254">
        <w:rPr>
          <w:rFonts w:ascii="Lato" w:hAnsi="Lato" w:cs="Arial"/>
          <w:bCs/>
          <w:spacing w:val="4"/>
          <w:lang w:bidi="pl-PL"/>
        </w:rPr>
        <w:t>Na decyzję, na podstawie art. 53 § 1 i art. 54 § 1 ustawy z dnia 30 sierpnia 2002 r. – Prawo</w:t>
      </w:r>
      <w:r w:rsidR="00282120" w:rsidRPr="00605254">
        <w:rPr>
          <w:rFonts w:ascii="Lato" w:hAnsi="Lato" w:cs="Arial"/>
          <w:bCs/>
          <w:spacing w:val="4"/>
          <w:lang w:bidi="pl-PL"/>
        </w:rPr>
        <w:t xml:space="preserve"> </w:t>
      </w:r>
      <w:r w:rsidRPr="00605254">
        <w:rPr>
          <w:rFonts w:ascii="Lato" w:hAnsi="Lato" w:cs="Arial"/>
          <w:bCs/>
          <w:spacing w:val="4"/>
          <w:lang w:bidi="pl-PL"/>
        </w:rPr>
        <w:t>o postępowaniu przed sądami administracyjnymi (</w:t>
      </w:r>
      <w:proofErr w:type="spellStart"/>
      <w:r w:rsidRPr="00605254">
        <w:rPr>
          <w:rFonts w:ascii="Lato" w:hAnsi="Lato" w:cs="Arial"/>
          <w:bCs/>
          <w:spacing w:val="4"/>
          <w:lang w:bidi="pl-PL"/>
        </w:rPr>
        <w:t>t.j</w:t>
      </w:r>
      <w:proofErr w:type="spellEnd"/>
      <w:r w:rsidRPr="00605254">
        <w:rPr>
          <w:rFonts w:ascii="Lato" w:hAnsi="Lato" w:cs="Arial"/>
          <w:bCs/>
          <w:spacing w:val="4"/>
          <w:lang w:bidi="pl-PL"/>
        </w:rPr>
        <w:t>. Dz.U. z 202</w:t>
      </w:r>
      <w:r w:rsidR="00CE1AAC" w:rsidRPr="00605254">
        <w:rPr>
          <w:rFonts w:ascii="Lato" w:hAnsi="Lato" w:cs="Arial"/>
          <w:bCs/>
          <w:spacing w:val="4"/>
          <w:lang w:bidi="pl-PL"/>
        </w:rPr>
        <w:t>4</w:t>
      </w:r>
      <w:r w:rsidRPr="00605254">
        <w:rPr>
          <w:rFonts w:ascii="Lato" w:hAnsi="Lato" w:cs="Arial"/>
          <w:bCs/>
          <w:spacing w:val="4"/>
          <w:lang w:bidi="pl-PL"/>
        </w:rPr>
        <w:t xml:space="preserve"> r. poz. </w:t>
      </w:r>
      <w:r w:rsidR="00CE1AAC" w:rsidRPr="00605254">
        <w:rPr>
          <w:rFonts w:ascii="Lato" w:hAnsi="Lato" w:cs="Arial"/>
          <w:bCs/>
          <w:spacing w:val="4"/>
          <w:lang w:bidi="pl-PL"/>
        </w:rPr>
        <w:t>935</w:t>
      </w:r>
      <w:r w:rsidRPr="00605254">
        <w:rPr>
          <w:rFonts w:ascii="Lato" w:hAnsi="Lato" w:cs="Arial"/>
          <w:bCs/>
          <w:spacing w:val="4"/>
          <w:lang w:bidi="pl-PL"/>
        </w:rPr>
        <w:t xml:space="preserve">, </w:t>
      </w:r>
      <w:r w:rsidR="00D46778" w:rsidRPr="00605254">
        <w:rPr>
          <w:rFonts w:ascii="Lato" w:hAnsi="Lato" w:cs="Arial"/>
          <w:bCs/>
          <w:spacing w:val="4"/>
          <w:lang w:bidi="pl-PL"/>
        </w:rPr>
        <w:br/>
      </w:r>
      <w:r w:rsidRPr="00605254">
        <w:rPr>
          <w:rFonts w:ascii="Lato" w:hAnsi="Lato" w:cs="Arial"/>
          <w:bCs/>
          <w:spacing w:val="4"/>
          <w:lang w:bidi="pl-PL"/>
        </w:rPr>
        <w:t xml:space="preserve">z </w:t>
      </w:r>
      <w:proofErr w:type="spellStart"/>
      <w:r w:rsidRPr="00605254">
        <w:rPr>
          <w:rFonts w:ascii="Lato" w:hAnsi="Lato" w:cs="Arial"/>
          <w:bCs/>
          <w:spacing w:val="4"/>
          <w:lang w:bidi="pl-PL"/>
        </w:rPr>
        <w:t>późn</w:t>
      </w:r>
      <w:proofErr w:type="spellEnd"/>
      <w:r w:rsidRPr="00605254">
        <w:rPr>
          <w:rFonts w:ascii="Lato" w:hAnsi="Lato" w:cs="Arial"/>
          <w:bCs/>
          <w:spacing w:val="4"/>
          <w:lang w:bidi="pl-PL"/>
        </w:rPr>
        <w:t>. zm.), zwanej dalej „</w:t>
      </w:r>
      <w:proofErr w:type="spellStart"/>
      <w:r w:rsidRPr="00605254">
        <w:rPr>
          <w:rFonts w:ascii="Lato" w:hAnsi="Lato" w:cs="Arial"/>
          <w:bCs/>
          <w:spacing w:val="4"/>
          <w:lang w:bidi="pl-PL"/>
        </w:rPr>
        <w:t>ppsa</w:t>
      </w:r>
      <w:proofErr w:type="spellEnd"/>
      <w:r w:rsidRPr="00605254">
        <w:rPr>
          <w:rFonts w:ascii="Lato" w:hAnsi="Lato" w:cs="Arial"/>
          <w:bCs/>
          <w:spacing w:val="4"/>
          <w:lang w:bidi="pl-PL"/>
        </w:rPr>
        <w:t xml:space="preserve">”, przysługuje skarga do Wojewódzkiego Sądu Administracyjnego w Warszawie, wnoszona za pośrednictwem Ministra </w:t>
      </w:r>
      <w:r w:rsidR="00D46778" w:rsidRPr="00605254">
        <w:rPr>
          <w:rFonts w:ascii="Lato" w:hAnsi="Lato" w:cs="Arial"/>
          <w:bCs/>
          <w:spacing w:val="4"/>
          <w:lang w:bidi="pl-PL"/>
        </w:rPr>
        <w:t xml:space="preserve">Finansów </w:t>
      </w:r>
      <w:r w:rsidR="00322834" w:rsidRPr="00605254">
        <w:rPr>
          <w:rFonts w:ascii="Lato" w:hAnsi="Lato" w:cs="Arial"/>
          <w:bCs/>
          <w:spacing w:val="4"/>
          <w:lang w:bidi="pl-PL"/>
        </w:rPr>
        <w:br/>
      </w:r>
      <w:r w:rsidR="00D46778" w:rsidRPr="00605254">
        <w:rPr>
          <w:rFonts w:ascii="Lato" w:hAnsi="Lato" w:cs="Arial"/>
          <w:bCs/>
          <w:spacing w:val="4"/>
          <w:lang w:bidi="pl-PL"/>
        </w:rPr>
        <w:t xml:space="preserve">i </w:t>
      </w:r>
      <w:r w:rsidR="00333156" w:rsidRPr="00605254">
        <w:rPr>
          <w:rFonts w:ascii="Lato" w:hAnsi="Lato" w:cs="Arial"/>
          <w:bCs/>
          <w:spacing w:val="4"/>
          <w:lang w:bidi="pl-PL"/>
        </w:rPr>
        <w:t>G</w:t>
      </w:r>
      <w:r w:rsidR="00D46778" w:rsidRPr="00605254">
        <w:rPr>
          <w:rFonts w:ascii="Lato" w:hAnsi="Lato" w:cs="Arial"/>
          <w:bCs/>
          <w:spacing w:val="4"/>
          <w:lang w:bidi="pl-PL"/>
        </w:rPr>
        <w:t>ospodarki</w:t>
      </w:r>
      <w:r w:rsidR="00FD7530" w:rsidRPr="00605254">
        <w:rPr>
          <w:rFonts w:ascii="Lato" w:hAnsi="Lato" w:cs="Arial"/>
          <w:bCs/>
          <w:spacing w:val="4"/>
          <w:lang w:bidi="pl-PL"/>
        </w:rPr>
        <w:t xml:space="preserve">, </w:t>
      </w:r>
      <w:r w:rsidRPr="00605254">
        <w:rPr>
          <w:rFonts w:ascii="Lato" w:hAnsi="Lato" w:cs="Arial"/>
          <w:bCs/>
          <w:spacing w:val="4"/>
          <w:lang w:bidi="pl-PL"/>
        </w:rPr>
        <w:t>w terminie 30 dni od dnia doręczenia decyzji.</w:t>
      </w:r>
    </w:p>
    <w:p w14:paraId="1D0DDBC7" w14:textId="571A34CF" w:rsidR="00412EFD" w:rsidRPr="00605254" w:rsidRDefault="00412EFD" w:rsidP="00605254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605254">
        <w:rPr>
          <w:rFonts w:ascii="Lato" w:hAnsi="Lato" w:cs="Arial"/>
          <w:bCs/>
          <w:spacing w:val="4"/>
          <w:lang w:bidi="pl-PL"/>
        </w:rPr>
        <w:lastRenderedPageBreak/>
        <w:t xml:space="preserve">Jednocześnie informuję, że do skargi należy załączyć dowód uiszczenia wpisu </w:t>
      </w:r>
      <w:r w:rsidR="00FD7530" w:rsidRPr="00605254">
        <w:rPr>
          <w:rFonts w:ascii="Lato" w:hAnsi="Lato" w:cs="Arial"/>
          <w:bCs/>
          <w:spacing w:val="4"/>
          <w:lang w:bidi="pl-PL"/>
        </w:rPr>
        <w:br/>
      </w:r>
      <w:r w:rsidRPr="00605254">
        <w:rPr>
          <w:rFonts w:ascii="Lato" w:hAnsi="Lato" w:cs="Arial"/>
          <w:bCs/>
          <w:spacing w:val="4"/>
          <w:lang w:bidi="pl-PL"/>
        </w:rPr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605254">
        <w:rPr>
          <w:rFonts w:ascii="Lato" w:hAnsi="Lato" w:cs="Arial"/>
          <w:bCs/>
          <w:spacing w:val="4"/>
          <w:lang w:bidi="pl-PL"/>
        </w:rPr>
        <w:t>ppsa</w:t>
      </w:r>
      <w:proofErr w:type="spellEnd"/>
      <w:r w:rsidRPr="00605254">
        <w:rPr>
          <w:rFonts w:ascii="Lato" w:hAnsi="Lato" w:cs="Arial"/>
          <w:bCs/>
          <w:spacing w:val="4"/>
          <w:lang w:bidi="pl-PL"/>
        </w:rPr>
        <w:t>.</w:t>
      </w:r>
    </w:p>
    <w:p w14:paraId="7C2E5201" w14:textId="6BAFFD09" w:rsidR="008D0218" w:rsidRPr="00DE5D20" w:rsidRDefault="00605254" w:rsidP="00605254">
      <w:pPr>
        <w:tabs>
          <w:tab w:val="num" w:pos="426"/>
        </w:tabs>
        <w:spacing w:before="240" w:after="240" w:line="240" w:lineRule="exact"/>
        <w:jc w:val="both"/>
        <w:rPr>
          <w:rFonts w:ascii="Lato" w:hAnsi="Lato" w:cs="Arial"/>
          <w:b/>
          <w:spacing w:val="4"/>
          <w:u w:val="single"/>
          <w:lang w:bidi="pl-PL"/>
        </w:rPr>
      </w:pPr>
      <w:r w:rsidRPr="00DE5D20">
        <w:rPr>
          <w:rFonts w:ascii="Lato" w:hAnsi="Lato" w:cs="Arial"/>
          <w:b/>
          <w:spacing w:val="4"/>
          <w:u w:val="single"/>
          <w:lang w:bidi="pl-PL"/>
        </w:rPr>
        <w:t>Załącznik:</w:t>
      </w:r>
    </w:p>
    <w:p w14:paraId="77C6D6B6" w14:textId="2602D7E3" w:rsidR="00605254" w:rsidRPr="00605254" w:rsidRDefault="00605254" w:rsidP="00605254">
      <w:pPr>
        <w:tabs>
          <w:tab w:val="num" w:pos="426"/>
        </w:tabs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>
        <w:rPr>
          <w:rFonts w:ascii="Lato" w:hAnsi="Lato" w:cs="Arial"/>
          <w:bCs/>
          <w:spacing w:val="4"/>
          <w:lang w:bidi="pl-PL"/>
        </w:rPr>
        <w:t xml:space="preserve">Nr 1 – </w:t>
      </w:r>
      <w:r w:rsidR="00BD5248">
        <w:rPr>
          <w:rFonts w:ascii="Lato" w:hAnsi="Lato" w:cs="Arial"/>
          <w:bCs/>
          <w:spacing w:val="4"/>
          <w:lang w:bidi="pl-PL"/>
        </w:rPr>
        <w:t>arkusz nr 3</w:t>
      </w:r>
      <w:r w:rsidRPr="00D86D4C">
        <w:rPr>
          <w:rFonts w:ascii="Lato" w:hAnsi="Lato" w:cs="Arial"/>
          <w:bCs/>
          <w:spacing w:val="4"/>
          <w:lang w:bidi="pl-PL"/>
        </w:rPr>
        <w:t xml:space="preserve"> map</w:t>
      </w:r>
      <w:r w:rsidR="00BD5248">
        <w:rPr>
          <w:rFonts w:ascii="Lato" w:hAnsi="Lato" w:cs="Arial"/>
          <w:bCs/>
          <w:spacing w:val="4"/>
          <w:lang w:bidi="pl-PL"/>
        </w:rPr>
        <w:t>y</w:t>
      </w:r>
      <w:r w:rsidRPr="00D86D4C">
        <w:rPr>
          <w:rFonts w:ascii="Lato" w:hAnsi="Lato" w:cs="Arial"/>
          <w:bCs/>
          <w:spacing w:val="4"/>
          <w:lang w:bidi="pl-PL"/>
        </w:rPr>
        <w:t xml:space="preserve"> z p</w:t>
      </w:r>
      <w:r w:rsidR="00694C2D" w:rsidRPr="00D86D4C">
        <w:rPr>
          <w:rFonts w:ascii="Lato" w:hAnsi="Lato" w:cs="Arial"/>
          <w:bCs/>
          <w:spacing w:val="4"/>
          <w:lang w:bidi="pl-PL"/>
        </w:rPr>
        <w:t>rojekt</w:t>
      </w:r>
      <w:r w:rsidR="00BD5248">
        <w:rPr>
          <w:rFonts w:ascii="Lato" w:hAnsi="Lato" w:cs="Arial"/>
          <w:bCs/>
          <w:spacing w:val="4"/>
          <w:lang w:bidi="pl-PL"/>
        </w:rPr>
        <w:t xml:space="preserve">em </w:t>
      </w:r>
      <w:r w:rsidR="00694C2D" w:rsidRPr="00D86D4C">
        <w:rPr>
          <w:rFonts w:ascii="Lato" w:hAnsi="Lato" w:cs="Arial"/>
          <w:bCs/>
          <w:spacing w:val="4"/>
          <w:lang w:bidi="pl-PL"/>
        </w:rPr>
        <w:t>podziału nieruchomości</w:t>
      </w:r>
      <w:r w:rsidR="00D86D4C" w:rsidRPr="00D86D4C">
        <w:rPr>
          <w:rFonts w:ascii="Lato" w:hAnsi="Lato" w:cs="Arial"/>
          <w:bCs/>
          <w:spacing w:val="4"/>
          <w:lang w:bidi="pl-PL"/>
        </w:rPr>
        <w:t>.</w:t>
      </w:r>
    </w:p>
    <w:p w14:paraId="41C1B6C4" w14:textId="77777777" w:rsidR="008D0218" w:rsidRPr="00605254" w:rsidRDefault="008D0218" w:rsidP="00605254">
      <w:pPr>
        <w:tabs>
          <w:tab w:val="num" w:pos="426"/>
        </w:tabs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</w:p>
    <w:p w14:paraId="70C1D133" w14:textId="77777777" w:rsidR="00131C42" w:rsidRPr="00140696" w:rsidRDefault="00131C42" w:rsidP="00131C42">
      <w:pPr>
        <w:spacing w:after="120" w:line="240" w:lineRule="exact"/>
        <w:ind w:left="4253"/>
        <w:rPr>
          <w:rFonts w:ascii="Lato" w:hAnsi="Lato"/>
          <w:b/>
          <w:bCs/>
        </w:rPr>
      </w:pPr>
      <w:bookmarkStart w:id="3" w:name="_Hlk183265888"/>
      <w:r w:rsidRPr="00140696">
        <w:rPr>
          <w:rFonts w:ascii="Lato" w:hAnsi="Lato"/>
          <w:b/>
          <w:bCs/>
        </w:rPr>
        <w:t>Z upoważnienia</w:t>
      </w:r>
    </w:p>
    <w:p w14:paraId="5683982C" w14:textId="77777777" w:rsidR="00131C42" w:rsidRDefault="00131C42" w:rsidP="00131C42">
      <w:pPr>
        <w:spacing w:after="120" w:line="240" w:lineRule="exact"/>
        <w:ind w:left="4253"/>
        <w:rPr>
          <w:rFonts w:ascii="Lato" w:hAnsi="Lato"/>
        </w:rPr>
      </w:pPr>
      <w:r w:rsidRPr="00172E0F">
        <w:rPr>
          <w:rFonts w:ascii="Lato" w:hAnsi="Lato"/>
        </w:rPr>
        <w:t xml:space="preserve">Edyta </w:t>
      </w:r>
      <w:hyperlink r:id="rId8" w:history="1">
        <w:r w:rsidRPr="00172E0F">
          <w:rPr>
            <w:rStyle w:val="Hipercze"/>
            <w:rFonts w:ascii="Lato" w:hAnsi="Lato"/>
            <w:color w:val="auto"/>
            <w:u w:val="none"/>
          </w:rPr>
          <w:t xml:space="preserve">Lubaszewska </w:t>
        </w:r>
      </w:hyperlink>
    </w:p>
    <w:p w14:paraId="1171B990" w14:textId="77777777" w:rsidR="00131C42" w:rsidRDefault="00131C42" w:rsidP="00131C42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dyrektor </w:t>
      </w:r>
    </w:p>
    <w:p w14:paraId="52E87A2A" w14:textId="77777777" w:rsidR="00131C42" w:rsidRPr="00140696" w:rsidRDefault="00131C42" w:rsidP="00131C42">
      <w:pPr>
        <w:spacing w:after="120" w:line="240" w:lineRule="exact"/>
        <w:ind w:left="4253"/>
        <w:rPr>
          <w:rFonts w:ascii="Lato" w:hAnsi="Lato"/>
        </w:rPr>
      </w:pPr>
      <w:r w:rsidRPr="00F93DEF">
        <w:rPr>
          <w:rFonts w:ascii="Lato" w:hAnsi="Lato"/>
        </w:rPr>
        <w:t>Departament Lokalizacji Inwestycji</w:t>
      </w:r>
    </w:p>
    <w:p w14:paraId="3BA38795" w14:textId="77777777" w:rsidR="00131C42" w:rsidRPr="00140696" w:rsidRDefault="00131C42" w:rsidP="00131C42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/ kwalifikowany podpis elektroniczny / </w:t>
      </w:r>
    </w:p>
    <w:p w14:paraId="0B952F4E" w14:textId="77777777" w:rsidR="00131C42" w:rsidRPr="001C6F5F" w:rsidRDefault="00131C42" w:rsidP="00131C42">
      <w:pPr>
        <w:spacing w:after="120" w:line="240" w:lineRule="exact"/>
        <w:ind w:left="4253"/>
        <w:rPr>
          <w:rFonts w:ascii="Lato" w:hAnsi="Lato"/>
        </w:rPr>
      </w:pPr>
      <w:r w:rsidRPr="001C6F5F">
        <w:rPr>
          <w:rFonts w:ascii="Lato" w:hAnsi="Lato"/>
        </w:rPr>
        <w:t>w Ministerstwie Rozwoju i Technologii</w:t>
      </w:r>
    </w:p>
    <w:bookmarkEnd w:id="3"/>
    <w:p w14:paraId="72F78EF0" w14:textId="77777777" w:rsidR="00131C42" w:rsidRDefault="00131C42" w:rsidP="00DE5D20">
      <w:pPr>
        <w:shd w:val="clear" w:color="auto" w:fill="FFFFFF"/>
        <w:spacing w:after="0" w:line="240" w:lineRule="exact"/>
        <w:jc w:val="both"/>
        <w:rPr>
          <w:rFonts w:ascii="Lato" w:hAnsi="Lato" w:cs="Arial"/>
          <w:b/>
          <w:bCs/>
          <w:spacing w:val="4"/>
          <w:lang w:bidi="pl-PL"/>
        </w:rPr>
      </w:pPr>
    </w:p>
    <w:p w14:paraId="3973B648" w14:textId="77777777" w:rsidR="00131C42" w:rsidRDefault="00131C42" w:rsidP="00DE5D20">
      <w:pPr>
        <w:shd w:val="clear" w:color="auto" w:fill="FFFFFF"/>
        <w:spacing w:after="0" w:line="240" w:lineRule="exact"/>
        <w:jc w:val="both"/>
        <w:rPr>
          <w:rFonts w:ascii="Lato" w:hAnsi="Lato" w:cs="Arial"/>
          <w:b/>
          <w:bCs/>
          <w:spacing w:val="4"/>
          <w:lang w:bidi="pl-PL"/>
        </w:rPr>
      </w:pPr>
    </w:p>
    <w:p w14:paraId="10E96CF8" w14:textId="2FBC29F3" w:rsidR="00366BFC" w:rsidRPr="00DE5D20" w:rsidRDefault="00366BFC" w:rsidP="003039C0">
      <w:pPr>
        <w:shd w:val="clear" w:color="auto" w:fill="FFFFFF"/>
        <w:spacing w:before="240" w:after="240" w:line="240" w:lineRule="exact"/>
        <w:contextualSpacing/>
        <w:jc w:val="both"/>
        <w:rPr>
          <w:rFonts w:ascii="Lato" w:eastAsia="Times New Roman" w:hAnsi="Lato" w:cs="Arial"/>
          <w:spacing w:val="4"/>
        </w:rPr>
      </w:pPr>
    </w:p>
    <w:sectPr w:rsidR="00366BFC" w:rsidRPr="00DE5D20" w:rsidSect="00155C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D329" w14:textId="77777777" w:rsidR="00801CA0" w:rsidRDefault="00801CA0" w:rsidP="009276B2">
      <w:pPr>
        <w:spacing w:after="0" w:line="240" w:lineRule="auto"/>
      </w:pPr>
      <w:r>
        <w:separator/>
      </w:r>
    </w:p>
  </w:endnote>
  <w:endnote w:type="continuationSeparator" w:id="0">
    <w:p w14:paraId="53C58B6B" w14:textId="77777777" w:rsidR="00801CA0" w:rsidRDefault="00801CA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ADE0B586-3E3D-4FFE-A786-534018E320C9}"/>
    <w:embedBold r:id="rId2" w:fontKey="{9095624C-2FA4-4E5A-9D1E-A7A6ADDB62DA}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BD75CF97-16CC-406F-A938-07C49A8F03B3}"/>
    <w:embedBold r:id="rId4" w:fontKey="{E2057943-2B8F-40DD-BE91-F5172E5AEE79}"/>
  </w:font>
  <w:font w:name="Lao UI">
    <w:charset w:val="00"/>
    <w:family w:val="swiss"/>
    <w:pitch w:val="variable"/>
    <w:sig w:usb0="82000003" w:usb1="00000000" w:usb2="00000000" w:usb3="00000000" w:csb0="00000001" w:csb1="00000000"/>
    <w:embedBold r:id="rId5" w:fontKey="{7FDB4EE7-BB04-4FE7-B8D1-165221981C2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504BFE3-49AD-4DE7-95DF-F792ACAE4E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6F101A1A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6514B5">
          <w:rPr>
            <w:rFonts w:ascii="Lato" w:hAnsi="Lato"/>
            <w:sz w:val="16"/>
            <w:szCs w:val="16"/>
          </w:rPr>
          <w:t>6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F689" w14:textId="77777777" w:rsidR="00801CA0" w:rsidRDefault="00801CA0" w:rsidP="009276B2">
      <w:pPr>
        <w:spacing w:after="0" w:line="240" w:lineRule="auto"/>
      </w:pPr>
      <w:r>
        <w:separator/>
      </w:r>
    </w:p>
  </w:footnote>
  <w:footnote w:type="continuationSeparator" w:id="0">
    <w:p w14:paraId="4B89997B" w14:textId="77777777" w:rsidR="00801CA0" w:rsidRDefault="00801CA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3CA2FFA" w:rsidR="00947F4D" w:rsidRDefault="000C6A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E9F6144" wp14:editId="32D640AC">
          <wp:simplePos x="0" y="0"/>
          <wp:positionH relativeFrom="column">
            <wp:posOffset>-826936</wp:posOffset>
          </wp:positionH>
          <wp:positionV relativeFrom="paragraph">
            <wp:posOffset>397593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4"/>
    <w:multiLevelType w:val="multilevel"/>
    <w:tmpl w:val="00000004"/>
    <w:name w:val="WWNum25"/>
    <w:lvl w:ilvl="0">
      <w:start w:val="297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FFFFFFFF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 w15:restartNumberingAfterBreak="0">
    <w:nsid w:val="00000007"/>
    <w:multiLevelType w:val="multilevel"/>
    <w:tmpl w:val="FFFFFFFF"/>
    <w:lvl w:ilvl="0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5C7335"/>
    <w:multiLevelType w:val="hybridMultilevel"/>
    <w:tmpl w:val="165AF570"/>
    <w:lvl w:ilvl="0" w:tplc="3DECE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6032C"/>
    <w:multiLevelType w:val="hybridMultilevel"/>
    <w:tmpl w:val="41B294C8"/>
    <w:lvl w:ilvl="0" w:tplc="3C061B16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1BE53F5"/>
    <w:multiLevelType w:val="hybridMultilevel"/>
    <w:tmpl w:val="023056B8"/>
    <w:lvl w:ilvl="0" w:tplc="47143F4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8866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91F7B"/>
    <w:multiLevelType w:val="hybridMultilevel"/>
    <w:tmpl w:val="D5B4F0F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74A71"/>
    <w:multiLevelType w:val="hybridMultilevel"/>
    <w:tmpl w:val="47BEB2C4"/>
    <w:lvl w:ilvl="0" w:tplc="C576B6E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AA1219"/>
    <w:multiLevelType w:val="hybridMultilevel"/>
    <w:tmpl w:val="EC0412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0A3DC7"/>
    <w:multiLevelType w:val="hybridMultilevel"/>
    <w:tmpl w:val="D5B4F0F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7D3BBB"/>
    <w:multiLevelType w:val="hybridMultilevel"/>
    <w:tmpl w:val="8A8820A0"/>
    <w:lvl w:ilvl="0" w:tplc="0415000F">
      <w:start w:val="1"/>
      <w:numFmt w:val="decimal"/>
      <w:lvlText w:val="%1."/>
      <w:lvlJc w:val="left"/>
      <w:pPr>
        <w:ind w:left="1307" w:hanging="360"/>
      </w:p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</w:lvl>
    <w:lvl w:ilvl="3" w:tplc="0415000F" w:tentative="1">
      <w:start w:val="1"/>
      <w:numFmt w:val="decimal"/>
      <w:lvlText w:val="%4."/>
      <w:lvlJc w:val="left"/>
      <w:pPr>
        <w:ind w:left="3467" w:hanging="360"/>
      </w:p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</w:lvl>
    <w:lvl w:ilvl="6" w:tplc="0415000F" w:tentative="1">
      <w:start w:val="1"/>
      <w:numFmt w:val="decimal"/>
      <w:lvlText w:val="%7."/>
      <w:lvlJc w:val="left"/>
      <w:pPr>
        <w:ind w:left="5627" w:hanging="360"/>
      </w:p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1" w15:restartNumberingAfterBreak="0">
    <w:nsid w:val="234B3915"/>
    <w:multiLevelType w:val="hybridMultilevel"/>
    <w:tmpl w:val="3AF063CA"/>
    <w:lvl w:ilvl="0" w:tplc="999222B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6B10F50"/>
    <w:multiLevelType w:val="hybridMultilevel"/>
    <w:tmpl w:val="D0329A8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A2F7FF6"/>
    <w:multiLevelType w:val="hybridMultilevel"/>
    <w:tmpl w:val="B186CE26"/>
    <w:lvl w:ilvl="0" w:tplc="CEC881A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F9123D"/>
    <w:multiLevelType w:val="hybridMultilevel"/>
    <w:tmpl w:val="924842C8"/>
    <w:lvl w:ilvl="0" w:tplc="6B9CB1D4">
      <w:start w:val="1"/>
      <w:numFmt w:val="decimal"/>
      <w:lvlText w:val="%1.2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0B42A26"/>
    <w:multiLevelType w:val="hybridMultilevel"/>
    <w:tmpl w:val="2B4087A8"/>
    <w:lvl w:ilvl="0" w:tplc="C298D5F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A7001E"/>
    <w:multiLevelType w:val="hybridMultilevel"/>
    <w:tmpl w:val="774862AE"/>
    <w:lvl w:ilvl="0" w:tplc="3DECE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1C0EA1"/>
    <w:multiLevelType w:val="hybridMultilevel"/>
    <w:tmpl w:val="E2AC5A88"/>
    <w:lvl w:ilvl="0" w:tplc="3DECE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8B651E5"/>
    <w:multiLevelType w:val="hybridMultilevel"/>
    <w:tmpl w:val="59B02AF4"/>
    <w:lvl w:ilvl="0" w:tplc="8D3CC0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8D3CC05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38C21C8E"/>
    <w:multiLevelType w:val="hybridMultilevel"/>
    <w:tmpl w:val="76F2B788"/>
    <w:lvl w:ilvl="0" w:tplc="88FA78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176B3A"/>
    <w:multiLevelType w:val="hybridMultilevel"/>
    <w:tmpl w:val="A21222F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3" w15:restartNumberingAfterBreak="0">
    <w:nsid w:val="39A06FB2"/>
    <w:multiLevelType w:val="hybridMultilevel"/>
    <w:tmpl w:val="85325C38"/>
    <w:lvl w:ilvl="0" w:tplc="3DECE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9C3DE1"/>
    <w:multiLevelType w:val="hybridMultilevel"/>
    <w:tmpl w:val="6316BC26"/>
    <w:lvl w:ilvl="0" w:tplc="3DECE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D97BCB"/>
    <w:multiLevelType w:val="hybridMultilevel"/>
    <w:tmpl w:val="9FBC6AFA"/>
    <w:lvl w:ilvl="0" w:tplc="AF5266F4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2C0B69"/>
    <w:multiLevelType w:val="hybridMultilevel"/>
    <w:tmpl w:val="BD064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4AA71D8F"/>
    <w:multiLevelType w:val="hybridMultilevel"/>
    <w:tmpl w:val="7476700E"/>
    <w:lvl w:ilvl="0" w:tplc="3C061B16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1C393C"/>
    <w:multiLevelType w:val="multilevel"/>
    <w:tmpl w:val="56CEA4A4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 w:hint="default"/>
        <w:color w:val="000000"/>
        <w:spacing w:val="4"/>
        <w:kern w:val="2"/>
        <w:sz w:val="20"/>
        <w:szCs w:val="20"/>
        <w:vertAlign w:val="baseline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1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A97465"/>
    <w:multiLevelType w:val="hybridMultilevel"/>
    <w:tmpl w:val="2172740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3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6D3F17"/>
    <w:multiLevelType w:val="hybridMultilevel"/>
    <w:tmpl w:val="3D821600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FCC5818"/>
    <w:multiLevelType w:val="hybridMultilevel"/>
    <w:tmpl w:val="6A385040"/>
    <w:lvl w:ilvl="0" w:tplc="2C64558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886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19646B"/>
    <w:multiLevelType w:val="hybridMultilevel"/>
    <w:tmpl w:val="63041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7A7860"/>
    <w:multiLevelType w:val="hybridMultilevel"/>
    <w:tmpl w:val="80CA4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8E635B"/>
    <w:multiLevelType w:val="hybridMultilevel"/>
    <w:tmpl w:val="A56A689E"/>
    <w:lvl w:ilvl="0" w:tplc="45D2F0DC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  <w:color w:val="auto"/>
        <w:lang w:val="pl-P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656F2FB5"/>
    <w:multiLevelType w:val="hybridMultilevel"/>
    <w:tmpl w:val="D1101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455B"/>
    <w:multiLevelType w:val="multilevel"/>
    <w:tmpl w:val="B464F404"/>
    <w:lvl w:ilvl="0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C40A2B"/>
    <w:multiLevelType w:val="hybridMultilevel"/>
    <w:tmpl w:val="742C3952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8" w15:restartNumberingAfterBreak="0">
    <w:nsid w:val="77844719"/>
    <w:multiLevelType w:val="hybridMultilevel"/>
    <w:tmpl w:val="519C27C6"/>
    <w:lvl w:ilvl="0" w:tplc="64187A7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9" w15:restartNumberingAfterBreak="0">
    <w:nsid w:val="781C2AAF"/>
    <w:multiLevelType w:val="hybridMultilevel"/>
    <w:tmpl w:val="4C82A478"/>
    <w:lvl w:ilvl="0" w:tplc="3DECE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A429E9"/>
    <w:multiLevelType w:val="hybridMultilevel"/>
    <w:tmpl w:val="D1068C0A"/>
    <w:lvl w:ilvl="0" w:tplc="F73C7D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1"/>
  </w:num>
  <w:num w:numId="3" w16cid:durableId="1127695409">
    <w:abstractNumId w:val="38"/>
  </w:num>
  <w:num w:numId="4" w16cid:durableId="1156461547">
    <w:abstractNumId w:val="9"/>
  </w:num>
  <w:num w:numId="5" w16cid:durableId="65423357">
    <w:abstractNumId w:val="5"/>
  </w:num>
  <w:num w:numId="6" w16cid:durableId="1958635931">
    <w:abstractNumId w:val="41"/>
  </w:num>
  <w:num w:numId="7" w16cid:durableId="1484543769">
    <w:abstractNumId w:val="49"/>
  </w:num>
  <w:num w:numId="8" w16cid:durableId="341513116">
    <w:abstractNumId w:val="43"/>
  </w:num>
  <w:num w:numId="9" w16cid:durableId="43415112">
    <w:abstractNumId w:val="36"/>
  </w:num>
  <w:num w:numId="10" w16cid:durableId="1844277632">
    <w:abstractNumId w:val="51"/>
  </w:num>
  <w:num w:numId="11" w16cid:durableId="439103210">
    <w:abstractNumId w:val="26"/>
  </w:num>
  <w:num w:numId="12" w16cid:durableId="73748499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15"/>
  </w:num>
  <w:num w:numId="14" w16cid:durableId="158548378">
    <w:abstractNumId w:val="55"/>
  </w:num>
  <w:num w:numId="15" w16cid:durableId="1804889476">
    <w:abstractNumId w:val="54"/>
  </w:num>
  <w:num w:numId="16" w16cid:durableId="853110464">
    <w:abstractNumId w:val="8"/>
  </w:num>
  <w:num w:numId="17" w16cid:durableId="100491600">
    <w:abstractNumId w:val="50"/>
  </w:num>
  <w:num w:numId="18" w16cid:durableId="215941919">
    <w:abstractNumId w:val="10"/>
  </w:num>
  <w:num w:numId="19" w16cid:durableId="1717967808">
    <w:abstractNumId w:val="18"/>
  </w:num>
  <w:num w:numId="20" w16cid:durableId="1897861473">
    <w:abstractNumId w:val="61"/>
  </w:num>
  <w:num w:numId="21" w16cid:durableId="2070226092">
    <w:abstractNumId w:val="7"/>
  </w:num>
  <w:num w:numId="22" w16cid:durableId="207569738">
    <w:abstractNumId w:val="16"/>
  </w:num>
  <w:num w:numId="23" w16cid:durableId="945694166">
    <w:abstractNumId w:val="45"/>
  </w:num>
  <w:num w:numId="24" w16cid:durableId="1023242273">
    <w:abstractNumId w:val="29"/>
  </w:num>
  <w:num w:numId="25" w16cid:durableId="1691682294">
    <w:abstractNumId w:val="48"/>
  </w:num>
  <w:num w:numId="26" w16cid:durableId="680398060">
    <w:abstractNumId w:val="56"/>
  </w:num>
  <w:num w:numId="27" w16cid:durableId="1664622">
    <w:abstractNumId w:val="2"/>
  </w:num>
  <w:num w:numId="28" w16cid:durableId="489105452">
    <w:abstractNumId w:val="20"/>
  </w:num>
  <w:num w:numId="29" w16cid:durableId="513308089">
    <w:abstractNumId w:val="0"/>
  </w:num>
  <w:num w:numId="30" w16cid:durableId="1848860497">
    <w:abstractNumId w:val="13"/>
  </w:num>
  <w:num w:numId="31" w16cid:durableId="1182624862">
    <w:abstractNumId w:val="19"/>
  </w:num>
  <w:num w:numId="32" w16cid:durableId="1206066249">
    <w:abstractNumId w:val="52"/>
  </w:num>
  <w:num w:numId="33" w16cid:durableId="1885674691">
    <w:abstractNumId w:val="21"/>
  </w:num>
  <w:num w:numId="34" w16cid:durableId="1823497394">
    <w:abstractNumId w:val="44"/>
  </w:num>
  <w:num w:numId="35" w16cid:durableId="652828878">
    <w:abstractNumId w:val="30"/>
  </w:num>
  <w:num w:numId="36" w16cid:durableId="14236203">
    <w:abstractNumId w:val="35"/>
  </w:num>
  <w:num w:numId="37" w16cid:durableId="813182579">
    <w:abstractNumId w:val="25"/>
  </w:num>
  <w:num w:numId="38" w16cid:durableId="1841041783">
    <w:abstractNumId w:val="37"/>
  </w:num>
  <w:num w:numId="39" w16cid:durableId="1423647651">
    <w:abstractNumId w:val="39"/>
  </w:num>
  <w:num w:numId="40" w16cid:durableId="612857541">
    <w:abstractNumId w:val="33"/>
  </w:num>
  <w:num w:numId="41" w16cid:durableId="1419716559">
    <w:abstractNumId w:val="59"/>
  </w:num>
  <w:num w:numId="42" w16cid:durableId="1362391177">
    <w:abstractNumId w:val="58"/>
  </w:num>
  <w:num w:numId="43" w16cid:durableId="1056078627">
    <w:abstractNumId w:val="32"/>
  </w:num>
  <w:num w:numId="44" w16cid:durableId="24328654">
    <w:abstractNumId w:val="42"/>
  </w:num>
  <w:num w:numId="45" w16cid:durableId="980617823">
    <w:abstractNumId w:val="17"/>
  </w:num>
  <w:num w:numId="46" w16cid:durableId="1517035081">
    <w:abstractNumId w:val="6"/>
  </w:num>
  <w:num w:numId="47" w16cid:durableId="234435144">
    <w:abstractNumId w:val="27"/>
  </w:num>
  <w:num w:numId="48" w16cid:durableId="241648685">
    <w:abstractNumId w:val="34"/>
  </w:num>
  <w:num w:numId="49" w16cid:durableId="1901400078">
    <w:abstractNumId w:val="46"/>
  </w:num>
  <w:num w:numId="50" w16cid:durableId="649217764">
    <w:abstractNumId w:val="53"/>
  </w:num>
  <w:num w:numId="51" w16cid:durableId="564411035">
    <w:abstractNumId w:val="31"/>
  </w:num>
  <w:num w:numId="52" w16cid:durableId="1986856122">
    <w:abstractNumId w:val="60"/>
  </w:num>
  <w:num w:numId="53" w16cid:durableId="535118254">
    <w:abstractNumId w:val="47"/>
  </w:num>
  <w:num w:numId="54" w16cid:durableId="1243947668">
    <w:abstractNumId w:val="28"/>
  </w:num>
  <w:num w:numId="55" w16cid:durableId="1031764117">
    <w:abstractNumId w:val="3"/>
  </w:num>
  <w:num w:numId="56" w16cid:durableId="759913206">
    <w:abstractNumId w:val="4"/>
  </w:num>
  <w:num w:numId="57" w16cid:durableId="761756937">
    <w:abstractNumId w:val="24"/>
  </w:num>
  <w:num w:numId="58" w16cid:durableId="1868446654">
    <w:abstractNumId w:val="23"/>
  </w:num>
  <w:num w:numId="59" w16cid:durableId="109278448">
    <w:abstractNumId w:val="1"/>
  </w:num>
  <w:num w:numId="60" w16cid:durableId="808278332">
    <w:abstractNumId w:val="14"/>
  </w:num>
  <w:num w:numId="61" w16cid:durableId="333413590">
    <w:abstractNumId w:val="40"/>
  </w:num>
  <w:num w:numId="62" w16cid:durableId="674765748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13E"/>
    <w:rsid w:val="00001AB6"/>
    <w:rsid w:val="00002B46"/>
    <w:rsid w:val="00004D0E"/>
    <w:rsid w:val="00006A36"/>
    <w:rsid w:val="00006AA6"/>
    <w:rsid w:val="0000716E"/>
    <w:rsid w:val="00010653"/>
    <w:rsid w:val="000115F1"/>
    <w:rsid w:val="0001247B"/>
    <w:rsid w:val="0001320A"/>
    <w:rsid w:val="000135CC"/>
    <w:rsid w:val="000152AB"/>
    <w:rsid w:val="000178A3"/>
    <w:rsid w:val="0002002D"/>
    <w:rsid w:val="00020D4C"/>
    <w:rsid w:val="00023B0B"/>
    <w:rsid w:val="00024060"/>
    <w:rsid w:val="000246FF"/>
    <w:rsid w:val="000254CC"/>
    <w:rsid w:val="00025D39"/>
    <w:rsid w:val="0002605D"/>
    <w:rsid w:val="00027B42"/>
    <w:rsid w:val="00030B8B"/>
    <w:rsid w:val="0003277E"/>
    <w:rsid w:val="00033162"/>
    <w:rsid w:val="00034504"/>
    <w:rsid w:val="000348C5"/>
    <w:rsid w:val="0003493D"/>
    <w:rsid w:val="00035357"/>
    <w:rsid w:val="00036432"/>
    <w:rsid w:val="00036B5E"/>
    <w:rsid w:val="00037C87"/>
    <w:rsid w:val="00040027"/>
    <w:rsid w:val="000405FF"/>
    <w:rsid w:val="00040B0C"/>
    <w:rsid w:val="00041199"/>
    <w:rsid w:val="00041D3D"/>
    <w:rsid w:val="00042FFE"/>
    <w:rsid w:val="000459F5"/>
    <w:rsid w:val="00045ACD"/>
    <w:rsid w:val="00046FA8"/>
    <w:rsid w:val="0004725D"/>
    <w:rsid w:val="00047653"/>
    <w:rsid w:val="00050DB6"/>
    <w:rsid w:val="000516AB"/>
    <w:rsid w:val="00051A88"/>
    <w:rsid w:val="000526EA"/>
    <w:rsid w:val="00052FA5"/>
    <w:rsid w:val="00054937"/>
    <w:rsid w:val="000556E6"/>
    <w:rsid w:val="00055F10"/>
    <w:rsid w:val="00056B8C"/>
    <w:rsid w:val="00057DFB"/>
    <w:rsid w:val="000600D4"/>
    <w:rsid w:val="00060FAE"/>
    <w:rsid w:val="000615E7"/>
    <w:rsid w:val="00062BA0"/>
    <w:rsid w:val="000630AF"/>
    <w:rsid w:val="0006450B"/>
    <w:rsid w:val="0006489E"/>
    <w:rsid w:val="000650E1"/>
    <w:rsid w:val="00065337"/>
    <w:rsid w:val="00066A73"/>
    <w:rsid w:val="000670D6"/>
    <w:rsid w:val="00067247"/>
    <w:rsid w:val="0007027B"/>
    <w:rsid w:val="000710BA"/>
    <w:rsid w:val="00073520"/>
    <w:rsid w:val="00073549"/>
    <w:rsid w:val="000768ED"/>
    <w:rsid w:val="00076A65"/>
    <w:rsid w:val="00080619"/>
    <w:rsid w:val="0008075F"/>
    <w:rsid w:val="00080A96"/>
    <w:rsid w:val="00080ED9"/>
    <w:rsid w:val="00081005"/>
    <w:rsid w:val="00081D54"/>
    <w:rsid w:val="00083C7A"/>
    <w:rsid w:val="0008604D"/>
    <w:rsid w:val="00086CA9"/>
    <w:rsid w:val="0008715F"/>
    <w:rsid w:val="00087EE4"/>
    <w:rsid w:val="00087F00"/>
    <w:rsid w:val="00093D3C"/>
    <w:rsid w:val="00094AD9"/>
    <w:rsid w:val="00094C49"/>
    <w:rsid w:val="00095136"/>
    <w:rsid w:val="00096257"/>
    <w:rsid w:val="00097869"/>
    <w:rsid w:val="000A0610"/>
    <w:rsid w:val="000A07A8"/>
    <w:rsid w:val="000A118C"/>
    <w:rsid w:val="000A11E7"/>
    <w:rsid w:val="000A16C4"/>
    <w:rsid w:val="000A23B8"/>
    <w:rsid w:val="000A6AC0"/>
    <w:rsid w:val="000A73D9"/>
    <w:rsid w:val="000A789A"/>
    <w:rsid w:val="000B0E44"/>
    <w:rsid w:val="000B1049"/>
    <w:rsid w:val="000B2694"/>
    <w:rsid w:val="000B3916"/>
    <w:rsid w:val="000B3C8A"/>
    <w:rsid w:val="000B4674"/>
    <w:rsid w:val="000B494A"/>
    <w:rsid w:val="000B4B7B"/>
    <w:rsid w:val="000B5269"/>
    <w:rsid w:val="000B57E8"/>
    <w:rsid w:val="000B6F4B"/>
    <w:rsid w:val="000B73A7"/>
    <w:rsid w:val="000B7D03"/>
    <w:rsid w:val="000C06B5"/>
    <w:rsid w:val="000C1A94"/>
    <w:rsid w:val="000C206A"/>
    <w:rsid w:val="000C2BE6"/>
    <w:rsid w:val="000C3541"/>
    <w:rsid w:val="000C3E6A"/>
    <w:rsid w:val="000C4B81"/>
    <w:rsid w:val="000C551C"/>
    <w:rsid w:val="000C6AA1"/>
    <w:rsid w:val="000C75B0"/>
    <w:rsid w:val="000C7AE4"/>
    <w:rsid w:val="000D0DB6"/>
    <w:rsid w:val="000D0F70"/>
    <w:rsid w:val="000D2173"/>
    <w:rsid w:val="000D2951"/>
    <w:rsid w:val="000D2FAB"/>
    <w:rsid w:val="000D365D"/>
    <w:rsid w:val="000D3B93"/>
    <w:rsid w:val="000D3DBC"/>
    <w:rsid w:val="000D3F12"/>
    <w:rsid w:val="000D43A8"/>
    <w:rsid w:val="000D4624"/>
    <w:rsid w:val="000D4928"/>
    <w:rsid w:val="000D524F"/>
    <w:rsid w:val="000D525B"/>
    <w:rsid w:val="000D5772"/>
    <w:rsid w:val="000D5E5F"/>
    <w:rsid w:val="000D669D"/>
    <w:rsid w:val="000D7589"/>
    <w:rsid w:val="000D7F6A"/>
    <w:rsid w:val="000E1B13"/>
    <w:rsid w:val="000E1E90"/>
    <w:rsid w:val="000E2B88"/>
    <w:rsid w:val="000E3933"/>
    <w:rsid w:val="000E3AD6"/>
    <w:rsid w:val="000E73AE"/>
    <w:rsid w:val="000E7BD1"/>
    <w:rsid w:val="000F047C"/>
    <w:rsid w:val="000F0721"/>
    <w:rsid w:val="000F0891"/>
    <w:rsid w:val="000F1935"/>
    <w:rsid w:val="000F23DB"/>
    <w:rsid w:val="000F31DE"/>
    <w:rsid w:val="000F3CE3"/>
    <w:rsid w:val="000F3D37"/>
    <w:rsid w:val="000F3DC5"/>
    <w:rsid w:val="000F740F"/>
    <w:rsid w:val="000F7A21"/>
    <w:rsid w:val="00100315"/>
    <w:rsid w:val="00100581"/>
    <w:rsid w:val="00102281"/>
    <w:rsid w:val="00103343"/>
    <w:rsid w:val="001041AE"/>
    <w:rsid w:val="0010578B"/>
    <w:rsid w:val="001058F4"/>
    <w:rsid w:val="001066D7"/>
    <w:rsid w:val="00106B47"/>
    <w:rsid w:val="00106D89"/>
    <w:rsid w:val="00107358"/>
    <w:rsid w:val="00107FCB"/>
    <w:rsid w:val="00110152"/>
    <w:rsid w:val="001108C1"/>
    <w:rsid w:val="00110D0F"/>
    <w:rsid w:val="00110DCA"/>
    <w:rsid w:val="00111953"/>
    <w:rsid w:val="00112F19"/>
    <w:rsid w:val="00113091"/>
    <w:rsid w:val="00113528"/>
    <w:rsid w:val="001135F1"/>
    <w:rsid w:val="00113F97"/>
    <w:rsid w:val="001149F1"/>
    <w:rsid w:val="00114B76"/>
    <w:rsid w:val="0011517C"/>
    <w:rsid w:val="001160CA"/>
    <w:rsid w:val="00116DAE"/>
    <w:rsid w:val="001179B9"/>
    <w:rsid w:val="00117DCF"/>
    <w:rsid w:val="001207D6"/>
    <w:rsid w:val="0012091E"/>
    <w:rsid w:val="00120F92"/>
    <w:rsid w:val="001218E2"/>
    <w:rsid w:val="00122D42"/>
    <w:rsid w:val="001233BE"/>
    <w:rsid w:val="001234FF"/>
    <w:rsid w:val="001236B0"/>
    <w:rsid w:val="00123BC7"/>
    <w:rsid w:val="0012452D"/>
    <w:rsid w:val="00124926"/>
    <w:rsid w:val="00126486"/>
    <w:rsid w:val="001272F0"/>
    <w:rsid w:val="00127AA0"/>
    <w:rsid w:val="00130A4A"/>
    <w:rsid w:val="00130AC0"/>
    <w:rsid w:val="00131668"/>
    <w:rsid w:val="00131C42"/>
    <w:rsid w:val="00132D35"/>
    <w:rsid w:val="0013523A"/>
    <w:rsid w:val="00135563"/>
    <w:rsid w:val="00135747"/>
    <w:rsid w:val="00135A2F"/>
    <w:rsid w:val="001368AE"/>
    <w:rsid w:val="00136D95"/>
    <w:rsid w:val="001374ED"/>
    <w:rsid w:val="001375AB"/>
    <w:rsid w:val="00140BDA"/>
    <w:rsid w:val="00141960"/>
    <w:rsid w:val="0014337C"/>
    <w:rsid w:val="00143E93"/>
    <w:rsid w:val="001441B0"/>
    <w:rsid w:val="001444AE"/>
    <w:rsid w:val="00144AF0"/>
    <w:rsid w:val="00145BEF"/>
    <w:rsid w:val="00150320"/>
    <w:rsid w:val="0015088D"/>
    <w:rsid w:val="00151B34"/>
    <w:rsid w:val="00151DFD"/>
    <w:rsid w:val="00152C45"/>
    <w:rsid w:val="001539AB"/>
    <w:rsid w:val="00154093"/>
    <w:rsid w:val="00155CEC"/>
    <w:rsid w:val="0015640D"/>
    <w:rsid w:val="00157F9E"/>
    <w:rsid w:val="0016020C"/>
    <w:rsid w:val="001603F5"/>
    <w:rsid w:val="0016059F"/>
    <w:rsid w:val="001624F9"/>
    <w:rsid w:val="0016318A"/>
    <w:rsid w:val="001638B2"/>
    <w:rsid w:val="00163CD4"/>
    <w:rsid w:val="00164687"/>
    <w:rsid w:val="00165785"/>
    <w:rsid w:val="001661E6"/>
    <w:rsid w:val="00166A88"/>
    <w:rsid w:val="00166B7B"/>
    <w:rsid w:val="00170C28"/>
    <w:rsid w:val="00170CE4"/>
    <w:rsid w:val="00171369"/>
    <w:rsid w:val="0017185C"/>
    <w:rsid w:val="00171B71"/>
    <w:rsid w:val="00171BF1"/>
    <w:rsid w:val="001731D2"/>
    <w:rsid w:val="00173324"/>
    <w:rsid w:val="001739FB"/>
    <w:rsid w:val="001742B6"/>
    <w:rsid w:val="001744A4"/>
    <w:rsid w:val="00174A1D"/>
    <w:rsid w:val="001764BF"/>
    <w:rsid w:val="0018034F"/>
    <w:rsid w:val="00183A82"/>
    <w:rsid w:val="00183B62"/>
    <w:rsid w:val="00184655"/>
    <w:rsid w:val="001869C1"/>
    <w:rsid w:val="0018768A"/>
    <w:rsid w:val="001900F4"/>
    <w:rsid w:val="001909BF"/>
    <w:rsid w:val="00191D0C"/>
    <w:rsid w:val="00192527"/>
    <w:rsid w:val="00192DA3"/>
    <w:rsid w:val="00194430"/>
    <w:rsid w:val="00194E10"/>
    <w:rsid w:val="00194ECF"/>
    <w:rsid w:val="001A08B5"/>
    <w:rsid w:val="001A0C30"/>
    <w:rsid w:val="001A135D"/>
    <w:rsid w:val="001A275D"/>
    <w:rsid w:val="001A2B0B"/>
    <w:rsid w:val="001A2C8B"/>
    <w:rsid w:val="001A32FE"/>
    <w:rsid w:val="001A4118"/>
    <w:rsid w:val="001A4132"/>
    <w:rsid w:val="001A4F14"/>
    <w:rsid w:val="001A58E2"/>
    <w:rsid w:val="001A6434"/>
    <w:rsid w:val="001A6491"/>
    <w:rsid w:val="001A6B79"/>
    <w:rsid w:val="001A71BC"/>
    <w:rsid w:val="001A76F7"/>
    <w:rsid w:val="001A789B"/>
    <w:rsid w:val="001A7B1C"/>
    <w:rsid w:val="001B0448"/>
    <w:rsid w:val="001B0E60"/>
    <w:rsid w:val="001B1DCF"/>
    <w:rsid w:val="001B370B"/>
    <w:rsid w:val="001B38A8"/>
    <w:rsid w:val="001B44A3"/>
    <w:rsid w:val="001B451E"/>
    <w:rsid w:val="001B4617"/>
    <w:rsid w:val="001B4F3F"/>
    <w:rsid w:val="001B578A"/>
    <w:rsid w:val="001B5C9A"/>
    <w:rsid w:val="001B698D"/>
    <w:rsid w:val="001B70EB"/>
    <w:rsid w:val="001B7BFB"/>
    <w:rsid w:val="001C077F"/>
    <w:rsid w:val="001C09B3"/>
    <w:rsid w:val="001C1404"/>
    <w:rsid w:val="001C25C4"/>
    <w:rsid w:val="001C2DB0"/>
    <w:rsid w:val="001C42F0"/>
    <w:rsid w:val="001C4958"/>
    <w:rsid w:val="001C5F9A"/>
    <w:rsid w:val="001C6948"/>
    <w:rsid w:val="001C6B52"/>
    <w:rsid w:val="001C7451"/>
    <w:rsid w:val="001D0996"/>
    <w:rsid w:val="001D2C58"/>
    <w:rsid w:val="001D4750"/>
    <w:rsid w:val="001D62E2"/>
    <w:rsid w:val="001D6903"/>
    <w:rsid w:val="001D74F4"/>
    <w:rsid w:val="001D757F"/>
    <w:rsid w:val="001D787F"/>
    <w:rsid w:val="001D78C1"/>
    <w:rsid w:val="001E05AD"/>
    <w:rsid w:val="001E0A44"/>
    <w:rsid w:val="001E132C"/>
    <w:rsid w:val="001E240D"/>
    <w:rsid w:val="001E264E"/>
    <w:rsid w:val="001E4213"/>
    <w:rsid w:val="001E4FFE"/>
    <w:rsid w:val="001E5B82"/>
    <w:rsid w:val="001E65AA"/>
    <w:rsid w:val="001E72B5"/>
    <w:rsid w:val="001E7633"/>
    <w:rsid w:val="001F02D6"/>
    <w:rsid w:val="001F21BB"/>
    <w:rsid w:val="001F22AD"/>
    <w:rsid w:val="001F232B"/>
    <w:rsid w:val="001F318D"/>
    <w:rsid w:val="001F320C"/>
    <w:rsid w:val="001F53A9"/>
    <w:rsid w:val="001F69AB"/>
    <w:rsid w:val="001F7C4E"/>
    <w:rsid w:val="00200264"/>
    <w:rsid w:val="00201150"/>
    <w:rsid w:val="0020126E"/>
    <w:rsid w:val="00202A79"/>
    <w:rsid w:val="00203AD2"/>
    <w:rsid w:val="00203B52"/>
    <w:rsid w:val="00203FA8"/>
    <w:rsid w:val="002042C7"/>
    <w:rsid w:val="00205883"/>
    <w:rsid w:val="00206A8E"/>
    <w:rsid w:val="00207E81"/>
    <w:rsid w:val="00211302"/>
    <w:rsid w:val="002117A3"/>
    <w:rsid w:val="00212A05"/>
    <w:rsid w:val="002133BB"/>
    <w:rsid w:val="00213623"/>
    <w:rsid w:val="00213A88"/>
    <w:rsid w:val="00214CFB"/>
    <w:rsid w:val="00214E89"/>
    <w:rsid w:val="002179B1"/>
    <w:rsid w:val="002179DB"/>
    <w:rsid w:val="00220960"/>
    <w:rsid w:val="0022294E"/>
    <w:rsid w:val="0022390B"/>
    <w:rsid w:val="00223C27"/>
    <w:rsid w:val="00225962"/>
    <w:rsid w:val="00225980"/>
    <w:rsid w:val="00225F8B"/>
    <w:rsid w:val="002266B4"/>
    <w:rsid w:val="00226DE7"/>
    <w:rsid w:val="00226F61"/>
    <w:rsid w:val="0022753B"/>
    <w:rsid w:val="00230215"/>
    <w:rsid w:val="00230DCF"/>
    <w:rsid w:val="002313E4"/>
    <w:rsid w:val="002325B0"/>
    <w:rsid w:val="002329D8"/>
    <w:rsid w:val="002338E8"/>
    <w:rsid w:val="00234D49"/>
    <w:rsid w:val="00235F39"/>
    <w:rsid w:val="0023713B"/>
    <w:rsid w:val="002408A5"/>
    <w:rsid w:val="002412F7"/>
    <w:rsid w:val="00241C6D"/>
    <w:rsid w:val="002451CB"/>
    <w:rsid w:val="00245E1D"/>
    <w:rsid w:val="00245FA3"/>
    <w:rsid w:val="002508ED"/>
    <w:rsid w:val="0025584F"/>
    <w:rsid w:val="00255A07"/>
    <w:rsid w:val="00255D5A"/>
    <w:rsid w:val="00256898"/>
    <w:rsid w:val="00257B78"/>
    <w:rsid w:val="00260287"/>
    <w:rsid w:val="00260915"/>
    <w:rsid w:val="002617D1"/>
    <w:rsid w:val="002623B4"/>
    <w:rsid w:val="00263B17"/>
    <w:rsid w:val="00265B79"/>
    <w:rsid w:val="00265C85"/>
    <w:rsid w:val="00267278"/>
    <w:rsid w:val="00270203"/>
    <w:rsid w:val="0027021C"/>
    <w:rsid w:val="002705E3"/>
    <w:rsid w:val="00270C71"/>
    <w:rsid w:val="00272017"/>
    <w:rsid w:val="00274D44"/>
    <w:rsid w:val="00274F1A"/>
    <w:rsid w:val="0027677B"/>
    <w:rsid w:val="0027799C"/>
    <w:rsid w:val="00277FF0"/>
    <w:rsid w:val="00280683"/>
    <w:rsid w:val="00280AA2"/>
    <w:rsid w:val="00281ACD"/>
    <w:rsid w:val="00282120"/>
    <w:rsid w:val="00282149"/>
    <w:rsid w:val="002830CF"/>
    <w:rsid w:val="00283E5A"/>
    <w:rsid w:val="00283E62"/>
    <w:rsid w:val="0028402C"/>
    <w:rsid w:val="00285317"/>
    <w:rsid w:val="002853A2"/>
    <w:rsid w:val="002855F8"/>
    <w:rsid w:val="00286B9B"/>
    <w:rsid w:val="00287291"/>
    <w:rsid w:val="00287BA1"/>
    <w:rsid w:val="00291030"/>
    <w:rsid w:val="00291DA7"/>
    <w:rsid w:val="00292F18"/>
    <w:rsid w:val="00293CF6"/>
    <w:rsid w:val="00295AC5"/>
    <w:rsid w:val="00295FA5"/>
    <w:rsid w:val="002A0105"/>
    <w:rsid w:val="002A0BAC"/>
    <w:rsid w:val="002A0E16"/>
    <w:rsid w:val="002A20CA"/>
    <w:rsid w:val="002A25C9"/>
    <w:rsid w:val="002A2A66"/>
    <w:rsid w:val="002A3426"/>
    <w:rsid w:val="002A37A5"/>
    <w:rsid w:val="002A3D78"/>
    <w:rsid w:val="002A3DAA"/>
    <w:rsid w:val="002A44EA"/>
    <w:rsid w:val="002A576E"/>
    <w:rsid w:val="002A5928"/>
    <w:rsid w:val="002A5A31"/>
    <w:rsid w:val="002A5B4B"/>
    <w:rsid w:val="002A6136"/>
    <w:rsid w:val="002A636A"/>
    <w:rsid w:val="002A7D33"/>
    <w:rsid w:val="002B0DB9"/>
    <w:rsid w:val="002B1874"/>
    <w:rsid w:val="002B1DB3"/>
    <w:rsid w:val="002B2079"/>
    <w:rsid w:val="002B2D8A"/>
    <w:rsid w:val="002B353B"/>
    <w:rsid w:val="002B375D"/>
    <w:rsid w:val="002B3851"/>
    <w:rsid w:val="002B3D4B"/>
    <w:rsid w:val="002B46B7"/>
    <w:rsid w:val="002B4724"/>
    <w:rsid w:val="002B48B4"/>
    <w:rsid w:val="002B4ABA"/>
    <w:rsid w:val="002B5D65"/>
    <w:rsid w:val="002B5E6E"/>
    <w:rsid w:val="002B7902"/>
    <w:rsid w:val="002C0706"/>
    <w:rsid w:val="002C0ADE"/>
    <w:rsid w:val="002C0F50"/>
    <w:rsid w:val="002C14DB"/>
    <w:rsid w:val="002C1541"/>
    <w:rsid w:val="002C2252"/>
    <w:rsid w:val="002C3DAD"/>
    <w:rsid w:val="002C4270"/>
    <w:rsid w:val="002C4B99"/>
    <w:rsid w:val="002C5656"/>
    <w:rsid w:val="002C63B8"/>
    <w:rsid w:val="002C6602"/>
    <w:rsid w:val="002C6825"/>
    <w:rsid w:val="002C7B8B"/>
    <w:rsid w:val="002D0381"/>
    <w:rsid w:val="002D07CE"/>
    <w:rsid w:val="002D0DA6"/>
    <w:rsid w:val="002D0E86"/>
    <w:rsid w:val="002D110E"/>
    <w:rsid w:val="002D1E74"/>
    <w:rsid w:val="002D2038"/>
    <w:rsid w:val="002D2A6E"/>
    <w:rsid w:val="002D2C92"/>
    <w:rsid w:val="002D5E93"/>
    <w:rsid w:val="002D7B43"/>
    <w:rsid w:val="002E0C9D"/>
    <w:rsid w:val="002E112E"/>
    <w:rsid w:val="002E1EE9"/>
    <w:rsid w:val="002E325C"/>
    <w:rsid w:val="002E3685"/>
    <w:rsid w:val="002E4BB5"/>
    <w:rsid w:val="002E5080"/>
    <w:rsid w:val="002E5309"/>
    <w:rsid w:val="002E5484"/>
    <w:rsid w:val="002E6528"/>
    <w:rsid w:val="002E6F7B"/>
    <w:rsid w:val="002E71F1"/>
    <w:rsid w:val="002E7EBC"/>
    <w:rsid w:val="002F10B0"/>
    <w:rsid w:val="002F15B9"/>
    <w:rsid w:val="002F1AA6"/>
    <w:rsid w:val="002F1ABC"/>
    <w:rsid w:val="002F1E9F"/>
    <w:rsid w:val="002F22C8"/>
    <w:rsid w:val="002F252B"/>
    <w:rsid w:val="002F3F23"/>
    <w:rsid w:val="002F4306"/>
    <w:rsid w:val="002F439B"/>
    <w:rsid w:val="002F52DE"/>
    <w:rsid w:val="002F766B"/>
    <w:rsid w:val="002F7772"/>
    <w:rsid w:val="003013E6"/>
    <w:rsid w:val="00302EF1"/>
    <w:rsid w:val="003037E2"/>
    <w:rsid w:val="003039C0"/>
    <w:rsid w:val="00303C7D"/>
    <w:rsid w:val="00304F25"/>
    <w:rsid w:val="00304FFA"/>
    <w:rsid w:val="00306A83"/>
    <w:rsid w:val="00307366"/>
    <w:rsid w:val="00311A0B"/>
    <w:rsid w:val="00311C66"/>
    <w:rsid w:val="00312084"/>
    <w:rsid w:val="00312D76"/>
    <w:rsid w:val="003134B2"/>
    <w:rsid w:val="003137FB"/>
    <w:rsid w:val="00314C66"/>
    <w:rsid w:val="00316114"/>
    <w:rsid w:val="00316351"/>
    <w:rsid w:val="0031649F"/>
    <w:rsid w:val="00316D8E"/>
    <w:rsid w:val="003177D2"/>
    <w:rsid w:val="00322834"/>
    <w:rsid w:val="00322937"/>
    <w:rsid w:val="00323B87"/>
    <w:rsid w:val="003253E9"/>
    <w:rsid w:val="00325E98"/>
    <w:rsid w:val="0032776E"/>
    <w:rsid w:val="00327EC3"/>
    <w:rsid w:val="003306A1"/>
    <w:rsid w:val="0033082E"/>
    <w:rsid w:val="003315F2"/>
    <w:rsid w:val="00331996"/>
    <w:rsid w:val="003324AA"/>
    <w:rsid w:val="00332779"/>
    <w:rsid w:val="00333156"/>
    <w:rsid w:val="003333E8"/>
    <w:rsid w:val="00335291"/>
    <w:rsid w:val="00335BBF"/>
    <w:rsid w:val="00335DF8"/>
    <w:rsid w:val="0033751B"/>
    <w:rsid w:val="00337E4C"/>
    <w:rsid w:val="003430F7"/>
    <w:rsid w:val="0034350C"/>
    <w:rsid w:val="00343A14"/>
    <w:rsid w:val="00343D90"/>
    <w:rsid w:val="00344612"/>
    <w:rsid w:val="003452DD"/>
    <w:rsid w:val="003467A9"/>
    <w:rsid w:val="003470C6"/>
    <w:rsid w:val="00347364"/>
    <w:rsid w:val="003476DD"/>
    <w:rsid w:val="00347CAD"/>
    <w:rsid w:val="00350A7A"/>
    <w:rsid w:val="003523A2"/>
    <w:rsid w:val="00352846"/>
    <w:rsid w:val="0035298E"/>
    <w:rsid w:val="003529B5"/>
    <w:rsid w:val="003533EB"/>
    <w:rsid w:val="0035384A"/>
    <w:rsid w:val="0035497B"/>
    <w:rsid w:val="00355F6C"/>
    <w:rsid w:val="00356A3A"/>
    <w:rsid w:val="00356D60"/>
    <w:rsid w:val="003578D3"/>
    <w:rsid w:val="00360E2F"/>
    <w:rsid w:val="00361441"/>
    <w:rsid w:val="003618B7"/>
    <w:rsid w:val="0036196F"/>
    <w:rsid w:val="003626D2"/>
    <w:rsid w:val="00362BDE"/>
    <w:rsid w:val="00362CAD"/>
    <w:rsid w:val="00363144"/>
    <w:rsid w:val="0036404E"/>
    <w:rsid w:val="0036457A"/>
    <w:rsid w:val="00365CF5"/>
    <w:rsid w:val="00366BFC"/>
    <w:rsid w:val="00367CA1"/>
    <w:rsid w:val="00367D29"/>
    <w:rsid w:val="0037025E"/>
    <w:rsid w:val="00371BF8"/>
    <w:rsid w:val="0037212F"/>
    <w:rsid w:val="00374B47"/>
    <w:rsid w:val="0037521F"/>
    <w:rsid w:val="00375E39"/>
    <w:rsid w:val="003769D9"/>
    <w:rsid w:val="00376E43"/>
    <w:rsid w:val="00377AEF"/>
    <w:rsid w:val="00380CC7"/>
    <w:rsid w:val="00383F02"/>
    <w:rsid w:val="00384D99"/>
    <w:rsid w:val="00384E51"/>
    <w:rsid w:val="00385623"/>
    <w:rsid w:val="0038565F"/>
    <w:rsid w:val="00386A96"/>
    <w:rsid w:val="00386E64"/>
    <w:rsid w:val="00387340"/>
    <w:rsid w:val="00390CB7"/>
    <w:rsid w:val="003918FF"/>
    <w:rsid w:val="003920C9"/>
    <w:rsid w:val="00393D30"/>
    <w:rsid w:val="00395182"/>
    <w:rsid w:val="0039597A"/>
    <w:rsid w:val="003961CB"/>
    <w:rsid w:val="0039629B"/>
    <w:rsid w:val="003964AA"/>
    <w:rsid w:val="00396E7E"/>
    <w:rsid w:val="003A017C"/>
    <w:rsid w:val="003A03E7"/>
    <w:rsid w:val="003A0EC2"/>
    <w:rsid w:val="003A1976"/>
    <w:rsid w:val="003A2150"/>
    <w:rsid w:val="003A274E"/>
    <w:rsid w:val="003A2A9C"/>
    <w:rsid w:val="003A2B81"/>
    <w:rsid w:val="003A2EC4"/>
    <w:rsid w:val="003A3575"/>
    <w:rsid w:val="003A5874"/>
    <w:rsid w:val="003A78D0"/>
    <w:rsid w:val="003B1E28"/>
    <w:rsid w:val="003B1EEB"/>
    <w:rsid w:val="003B3BE6"/>
    <w:rsid w:val="003B6BD7"/>
    <w:rsid w:val="003B6ED8"/>
    <w:rsid w:val="003B7BF8"/>
    <w:rsid w:val="003C0EA7"/>
    <w:rsid w:val="003C123B"/>
    <w:rsid w:val="003C1DBA"/>
    <w:rsid w:val="003C21BF"/>
    <w:rsid w:val="003C247A"/>
    <w:rsid w:val="003C2536"/>
    <w:rsid w:val="003C3C39"/>
    <w:rsid w:val="003C4005"/>
    <w:rsid w:val="003C4039"/>
    <w:rsid w:val="003C4B2C"/>
    <w:rsid w:val="003C6593"/>
    <w:rsid w:val="003C7163"/>
    <w:rsid w:val="003D1A45"/>
    <w:rsid w:val="003D1B3A"/>
    <w:rsid w:val="003D1F56"/>
    <w:rsid w:val="003D2AD6"/>
    <w:rsid w:val="003D3019"/>
    <w:rsid w:val="003D3FBF"/>
    <w:rsid w:val="003D4A21"/>
    <w:rsid w:val="003D54EE"/>
    <w:rsid w:val="003D7529"/>
    <w:rsid w:val="003D7C1C"/>
    <w:rsid w:val="003E004D"/>
    <w:rsid w:val="003E01E9"/>
    <w:rsid w:val="003E0FC4"/>
    <w:rsid w:val="003E1651"/>
    <w:rsid w:val="003E2323"/>
    <w:rsid w:val="003E24D3"/>
    <w:rsid w:val="003E285F"/>
    <w:rsid w:val="003E2E78"/>
    <w:rsid w:val="003E3718"/>
    <w:rsid w:val="003E39C8"/>
    <w:rsid w:val="003E3FF3"/>
    <w:rsid w:val="003E5F63"/>
    <w:rsid w:val="003E7AC7"/>
    <w:rsid w:val="003E7B59"/>
    <w:rsid w:val="003F00D0"/>
    <w:rsid w:val="003F0446"/>
    <w:rsid w:val="003F283B"/>
    <w:rsid w:val="003F2DAE"/>
    <w:rsid w:val="003F5468"/>
    <w:rsid w:val="003F67D6"/>
    <w:rsid w:val="003F686F"/>
    <w:rsid w:val="003F7169"/>
    <w:rsid w:val="003F7410"/>
    <w:rsid w:val="0040010C"/>
    <w:rsid w:val="00400AB7"/>
    <w:rsid w:val="004024CC"/>
    <w:rsid w:val="00402A08"/>
    <w:rsid w:val="00402F27"/>
    <w:rsid w:val="0040467A"/>
    <w:rsid w:val="00404B9F"/>
    <w:rsid w:val="0040729D"/>
    <w:rsid w:val="00410098"/>
    <w:rsid w:val="004103B2"/>
    <w:rsid w:val="00410BFE"/>
    <w:rsid w:val="004116FD"/>
    <w:rsid w:val="00411F79"/>
    <w:rsid w:val="0041200F"/>
    <w:rsid w:val="00412215"/>
    <w:rsid w:val="00412EFD"/>
    <w:rsid w:val="00414876"/>
    <w:rsid w:val="00414D69"/>
    <w:rsid w:val="00415EB6"/>
    <w:rsid w:val="004160DF"/>
    <w:rsid w:val="00416CAD"/>
    <w:rsid w:val="00416CC4"/>
    <w:rsid w:val="00422D52"/>
    <w:rsid w:val="004235BA"/>
    <w:rsid w:val="00423775"/>
    <w:rsid w:val="00423848"/>
    <w:rsid w:val="00423A2E"/>
    <w:rsid w:val="00423B15"/>
    <w:rsid w:val="00423E2A"/>
    <w:rsid w:val="004247F9"/>
    <w:rsid w:val="00425144"/>
    <w:rsid w:val="00425DE2"/>
    <w:rsid w:val="00426C3C"/>
    <w:rsid w:val="00427768"/>
    <w:rsid w:val="0042797D"/>
    <w:rsid w:val="00427F3C"/>
    <w:rsid w:val="004301BA"/>
    <w:rsid w:val="0043064C"/>
    <w:rsid w:val="00431A1A"/>
    <w:rsid w:val="00432912"/>
    <w:rsid w:val="004330F7"/>
    <w:rsid w:val="00434465"/>
    <w:rsid w:val="00434F2F"/>
    <w:rsid w:val="00435830"/>
    <w:rsid w:val="00435D8F"/>
    <w:rsid w:val="0043666E"/>
    <w:rsid w:val="00436A42"/>
    <w:rsid w:val="0043767D"/>
    <w:rsid w:val="00437AB2"/>
    <w:rsid w:val="00440264"/>
    <w:rsid w:val="00440315"/>
    <w:rsid w:val="0044174D"/>
    <w:rsid w:val="004419B3"/>
    <w:rsid w:val="00441D8C"/>
    <w:rsid w:val="00441FCE"/>
    <w:rsid w:val="004424FD"/>
    <w:rsid w:val="00442721"/>
    <w:rsid w:val="00444230"/>
    <w:rsid w:val="004446A4"/>
    <w:rsid w:val="004450B0"/>
    <w:rsid w:val="00445133"/>
    <w:rsid w:val="004456A3"/>
    <w:rsid w:val="00445938"/>
    <w:rsid w:val="00446598"/>
    <w:rsid w:val="00450697"/>
    <w:rsid w:val="00450A74"/>
    <w:rsid w:val="0045199E"/>
    <w:rsid w:val="004538D6"/>
    <w:rsid w:val="00454253"/>
    <w:rsid w:val="00454AED"/>
    <w:rsid w:val="004555AA"/>
    <w:rsid w:val="0045569D"/>
    <w:rsid w:val="00456BB5"/>
    <w:rsid w:val="00460525"/>
    <w:rsid w:val="004613FB"/>
    <w:rsid w:val="00461CCD"/>
    <w:rsid w:val="00461D8F"/>
    <w:rsid w:val="00461D92"/>
    <w:rsid w:val="004638B7"/>
    <w:rsid w:val="00463B35"/>
    <w:rsid w:val="00464410"/>
    <w:rsid w:val="00464482"/>
    <w:rsid w:val="00466617"/>
    <w:rsid w:val="00466681"/>
    <w:rsid w:val="004667A4"/>
    <w:rsid w:val="004667FC"/>
    <w:rsid w:val="00466868"/>
    <w:rsid w:val="00466D03"/>
    <w:rsid w:val="004676BC"/>
    <w:rsid w:val="00471CC0"/>
    <w:rsid w:val="00472DFD"/>
    <w:rsid w:val="00473FC5"/>
    <w:rsid w:val="00475A9A"/>
    <w:rsid w:val="00476E7F"/>
    <w:rsid w:val="00477623"/>
    <w:rsid w:val="00477E42"/>
    <w:rsid w:val="00481751"/>
    <w:rsid w:val="00482DC6"/>
    <w:rsid w:val="0048333E"/>
    <w:rsid w:val="00486048"/>
    <w:rsid w:val="004861E9"/>
    <w:rsid w:val="00486361"/>
    <w:rsid w:val="00487128"/>
    <w:rsid w:val="0048720F"/>
    <w:rsid w:val="004905BF"/>
    <w:rsid w:val="00491A96"/>
    <w:rsid w:val="00492350"/>
    <w:rsid w:val="0049317A"/>
    <w:rsid w:val="0049431D"/>
    <w:rsid w:val="00495F72"/>
    <w:rsid w:val="00496F6E"/>
    <w:rsid w:val="00497675"/>
    <w:rsid w:val="004978F0"/>
    <w:rsid w:val="004979D1"/>
    <w:rsid w:val="00497DEF"/>
    <w:rsid w:val="004A0366"/>
    <w:rsid w:val="004A09E1"/>
    <w:rsid w:val="004A12B4"/>
    <w:rsid w:val="004A13AF"/>
    <w:rsid w:val="004A1952"/>
    <w:rsid w:val="004A2223"/>
    <w:rsid w:val="004A2877"/>
    <w:rsid w:val="004A3209"/>
    <w:rsid w:val="004A33AB"/>
    <w:rsid w:val="004A35C1"/>
    <w:rsid w:val="004A474F"/>
    <w:rsid w:val="004A5805"/>
    <w:rsid w:val="004A5C60"/>
    <w:rsid w:val="004A630C"/>
    <w:rsid w:val="004A6ADE"/>
    <w:rsid w:val="004B0C6D"/>
    <w:rsid w:val="004B1A92"/>
    <w:rsid w:val="004B1EF8"/>
    <w:rsid w:val="004B200C"/>
    <w:rsid w:val="004B3347"/>
    <w:rsid w:val="004B3D06"/>
    <w:rsid w:val="004B44E9"/>
    <w:rsid w:val="004B50E1"/>
    <w:rsid w:val="004B57ED"/>
    <w:rsid w:val="004B5A75"/>
    <w:rsid w:val="004C141F"/>
    <w:rsid w:val="004C1642"/>
    <w:rsid w:val="004C1CD1"/>
    <w:rsid w:val="004C20DF"/>
    <w:rsid w:val="004C30DD"/>
    <w:rsid w:val="004C318A"/>
    <w:rsid w:val="004C3DDD"/>
    <w:rsid w:val="004C4245"/>
    <w:rsid w:val="004C47CB"/>
    <w:rsid w:val="004C4AD6"/>
    <w:rsid w:val="004C4C23"/>
    <w:rsid w:val="004C4F0F"/>
    <w:rsid w:val="004C523B"/>
    <w:rsid w:val="004C595B"/>
    <w:rsid w:val="004D098E"/>
    <w:rsid w:val="004D0D7A"/>
    <w:rsid w:val="004D1A45"/>
    <w:rsid w:val="004D264F"/>
    <w:rsid w:val="004D2984"/>
    <w:rsid w:val="004D3877"/>
    <w:rsid w:val="004D51D4"/>
    <w:rsid w:val="004D54D0"/>
    <w:rsid w:val="004D605A"/>
    <w:rsid w:val="004D61FB"/>
    <w:rsid w:val="004D67EC"/>
    <w:rsid w:val="004D7B6E"/>
    <w:rsid w:val="004E051B"/>
    <w:rsid w:val="004E0975"/>
    <w:rsid w:val="004E0AAD"/>
    <w:rsid w:val="004E25C3"/>
    <w:rsid w:val="004E35E0"/>
    <w:rsid w:val="004E4348"/>
    <w:rsid w:val="004E5F75"/>
    <w:rsid w:val="004E7900"/>
    <w:rsid w:val="004E7E8A"/>
    <w:rsid w:val="004F027E"/>
    <w:rsid w:val="004F0CA8"/>
    <w:rsid w:val="004F193A"/>
    <w:rsid w:val="004F1B8B"/>
    <w:rsid w:val="004F1EAB"/>
    <w:rsid w:val="004F4B43"/>
    <w:rsid w:val="004F54FC"/>
    <w:rsid w:val="004F5D02"/>
    <w:rsid w:val="004F6733"/>
    <w:rsid w:val="004F73D5"/>
    <w:rsid w:val="00500817"/>
    <w:rsid w:val="00500897"/>
    <w:rsid w:val="00501242"/>
    <w:rsid w:val="00501DE2"/>
    <w:rsid w:val="005031A8"/>
    <w:rsid w:val="00503257"/>
    <w:rsid w:val="00503600"/>
    <w:rsid w:val="00503B14"/>
    <w:rsid w:val="00503DE6"/>
    <w:rsid w:val="00504300"/>
    <w:rsid w:val="00504963"/>
    <w:rsid w:val="00504A09"/>
    <w:rsid w:val="00504B01"/>
    <w:rsid w:val="00505D29"/>
    <w:rsid w:val="0050636D"/>
    <w:rsid w:val="005065E2"/>
    <w:rsid w:val="00506BE2"/>
    <w:rsid w:val="00506F85"/>
    <w:rsid w:val="005072EE"/>
    <w:rsid w:val="00510A09"/>
    <w:rsid w:val="00510AAA"/>
    <w:rsid w:val="00510EE8"/>
    <w:rsid w:val="00511315"/>
    <w:rsid w:val="00512B54"/>
    <w:rsid w:val="00513FAE"/>
    <w:rsid w:val="005150FA"/>
    <w:rsid w:val="0051686E"/>
    <w:rsid w:val="00516A36"/>
    <w:rsid w:val="00517966"/>
    <w:rsid w:val="005201A9"/>
    <w:rsid w:val="00520C5F"/>
    <w:rsid w:val="00521FF3"/>
    <w:rsid w:val="00522263"/>
    <w:rsid w:val="00522EE0"/>
    <w:rsid w:val="00523CA2"/>
    <w:rsid w:val="00524213"/>
    <w:rsid w:val="00524434"/>
    <w:rsid w:val="005244E9"/>
    <w:rsid w:val="00524663"/>
    <w:rsid w:val="0052487D"/>
    <w:rsid w:val="00525BDB"/>
    <w:rsid w:val="005261CA"/>
    <w:rsid w:val="005273C9"/>
    <w:rsid w:val="005309F2"/>
    <w:rsid w:val="00531137"/>
    <w:rsid w:val="00531206"/>
    <w:rsid w:val="00531783"/>
    <w:rsid w:val="005334A2"/>
    <w:rsid w:val="00533D27"/>
    <w:rsid w:val="005344DD"/>
    <w:rsid w:val="005348B7"/>
    <w:rsid w:val="00534DCE"/>
    <w:rsid w:val="0053520C"/>
    <w:rsid w:val="00535A80"/>
    <w:rsid w:val="00536639"/>
    <w:rsid w:val="00536ECC"/>
    <w:rsid w:val="00536F7D"/>
    <w:rsid w:val="0053704B"/>
    <w:rsid w:val="00540418"/>
    <w:rsid w:val="00540475"/>
    <w:rsid w:val="005411A3"/>
    <w:rsid w:val="00541BCC"/>
    <w:rsid w:val="00541D0F"/>
    <w:rsid w:val="0054221A"/>
    <w:rsid w:val="00542EBB"/>
    <w:rsid w:val="0054316C"/>
    <w:rsid w:val="0054391B"/>
    <w:rsid w:val="005439AF"/>
    <w:rsid w:val="005452F4"/>
    <w:rsid w:val="00545B7F"/>
    <w:rsid w:val="00545E2D"/>
    <w:rsid w:val="0054793B"/>
    <w:rsid w:val="00547A22"/>
    <w:rsid w:val="00550810"/>
    <w:rsid w:val="005508DB"/>
    <w:rsid w:val="00551194"/>
    <w:rsid w:val="00551E0B"/>
    <w:rsid w:val="00552D18"/>
    <w:rsid w:val="00554AD9"/>
    <w:rsid w:val="00554EA3"/>
    <w:rsid w:val="00555218"/>
    <w:rsid w:val="00555FD6"/>
    <w:rsid w:val="00556E3C"/>
    <w:rsid w:val="00557BCE"/>
    <w:rsid w:val="00557D28"/>
    <w:rsid w:val="00562CF5"/>
    <w:rsid w:val="005641FA"/>
    <w:rsid w:val="005651D7"/>
    <w:rsid w:val="00565D32"/>
    <w:rsid w:val="00565E16"/>
    <w:rsid w:val="00566244"/>
    <w:rsid w:val="005666C7"/>
    <w:rsid w:val="00566B3A"/>
    <w:rsid w:val="00566C78"/>
    <w:rsid w:val="005675E1"/>
    <w:rsid w:val="005676D9"/>
    <w:rsid w:val="005719AC"/>
    <w:rsid w:val="00571B21"/>
    <w:rsid w:val="0057250D"/>
    <w:rsid w:val="005726F2"/>
    <w:rsid w:val="00573167"/>
    <w:rsid w:val="0057397E"/>
    <w:rsid w:val="005739C0"/>
    <w:rsid w:val="00573E30"/>
    <w:rsid w:val="00573EE0"/>
    <w:rsid w:val="005747B7"/>
    <w:rsid w:val="00575ABD"/>
    <w:rsid w:val="0057647D"/>
    <w:rsid w:val="00576B7E"/>
    <w:rsid w:val="00576EDB"/>
    <w:rsid w:val="0057720D"/>
    <w:rsid w:val="005806E0"/>
    <w:rsid w:val="005817AB"/>
    <w:rsid w:val="00582265"/>
    <w:rsid w:val="00582E55"/>
    <w:rsid w:val="005834F1"/>
    <w:rsid w:val="0058380B"/>
    <w:rsid w:val="00583A66"/>
    <w:rsid w:val="00583FDF"/>
    <w:rsid w:val="005842C2"/>
    <w:rsid w:val="00584CC7"/>
    <w:rsid w:val="00586CC2"/>
    <w:rsid w:val="00587F1B"/>
    <w:rsid w:val="0059033C"/>
    <w:rsid w:val="00590918"/>
    <w:rsid w:val="00590C4E"/>
    <w:rsid w:val="00592386"/>
    <w:rsid w:val="005923FE"/>
    <w:rsid w:val="00592A9D"/>
    <w:rsid w:val="00593212"/>
    <w:rsid w:val="00593430"/>
    <w:rsid w:val="00593890"/>
    <w:rsid w:val="00593E09"/>
    <w:rsid w:val="0059434A"/>
    <w:rsid w:val="0059587F"/>
    <w:rsid w:val="005969D8"/>
    <w:rsid w:val="00596A1F"/>
    <w:rsid w:val="00597AE3"/>
    <w:rsid w:val="00597EFD"/>
    <w:rsid w:val="005A08F7"/>
    <w:rsid w:val="005A1709"/>
    <w:rsid w:val="005A282F"/>
    <w:rsid w:val="005A29BC"/>
    <w:rsid w:val="005A2F9A"/>
    <w:rsid w:val="005A6728"/>
    <w:rsid w:val="005A750F"/>
    <w:rsid w:val="005B0380"/>
    <w:rsid w:val="005B1125"/>
    <w:rsid w:val="005B1875"/>
    <w:rsid w:val="005B244C"/>
    <w:rsid w:val="005B278B"/>
    <w:rsid w:val="005B311D"/>
    <w:rsid w:val="005B3380"/>
    <w:rsid w:val="005B4003"/>
    <w:rsid w:val="005B60E5"/>
    <w:rsid w:val="005B797F"/>
    <w:rsid w:val="005B7BC0"/>
    <w:rsid w:val="005C157E"/>
    <w:rsid w:val="005C2BC4"/>
    <w:rsid w:val="005C3298"/>
    <w:rsid w:val="005C3E34"/>
    <w:rsid w:val="005C440E"/>
    <w:rsid w:val="005C4661"/>
    <w:rsid w:val="005C4F05"/>
    <w:rsid w:val="005C5ECE"/>
    <w:rsid w:val="005C6CBE"/>
    <w:rsid w:val="005C6CE3"/>
    <w:rsid w:val="005D01A8"/>
    <w:rsid w:val="005D01E5"/>
    <w:rsid w:val="005D08ED"/>
    <w:rsid w:val="005D0C7C"/>
    <w:rsid w:val="005D1B2C"/>
    <w:rsid w:val="005D3468"/>
    <w:rsid w:val="005D466F"/>
    <w:rsid w:val="005D594B"/>
    <w:rsid w:val="005D596F"/>
    <w:rsid w:val="005D5AF3"/>
    <w:rsid w:val="005D6105"/>
    <w:rsid w:val="005D6964"/>
    <w:rsid w:val="005D6F1E"/>
    <w:rsid w:val="005D718F"/>
    <w:rsid w:val="005E055C"/>
    <w:rsid w:val="005E0C1D"/>
    <w:rsid w:val="005E38D9"/>
    <w:rsid w:val="005E3ABC"/>
    <w:rsid w:val="005E46E1"/>
    <w:rsid w:val="005E4EDE"/>
    <w:rsid w:val="005E56C6"/>
    <w:rsid w:val="005E5764"/>
    <w:rsid w:val="005E7794"/>
    <w:rsid w:val="005F175D"/>
    <w:rsid w:val="005F237F"/>
    <w:rsid w:val="005F323D"/>
    <w:rsid w:val="005F43F3"/>
    <w:rsid w:val="005F4FE8"/>
    <w:rsid w:val="00600580"/>
    <w:rsid w:val="00600CD6"/>
    <w:rsid w:val="006010EF"/>
    <w:rsid w:val="006023EB"/>
    <w:rsid w:val="006026E7"/>
    <w:rsid w:val="00602804"/>
    <w:rsid w:val="00602B6B"/>
    <w:rsid w:val="00604FFD"/>
    <w:rsid w:val="006050EF"/>
    <w:rsid w:val="00605254"/>
    <w:rsid w:val="0060529D"/>
    <w:rsid w:val="00605CDA"/>
    <w:rsid w:val="00606575"/>
    <w:rsid w:val="0060691F"/>
    <w:rsid w:val="00607293"/>
    <w:rsid w:val="00607BE6"/>
    <w:rsid w:val="00607CFB"/>
    <w:rsid w:val="00607E22"/>
    <w:rsid w:val="00610330"/>
    <w:rsid w:val="00611F50"/>
    <w:rsid w:val="00612258"/>
    <w:rsid w:val="006127EC"/>
    <w:rsid w:val="006145CC"/>
    <w:rsid w:val="0061465D"/>
    <w:rsid w:val="00615C85"/>
    <w:rsid w:val="00616496"/>
    <w:rsid w:val="00616B27"/>
    <w:rsid w:val="00616BB8"/>
    <w:rsid w:val="00616D4B"/>
    <w:rsid w:val="0061725A"/>
    <w:rsid w:val="00620305"/>
    <w:rsid w:val="00620875"/>
    <w:rsid w:val="00620B8C"/>
    <w:rsid w:val="00621FB2"/>
    <w:rsid w:val="006222EF"/>
    <w:rsid w:val="006229FA"/>
    <w:rsid w:val="00625217"/>
    <w:rsid w:val="006255FF"/>
    <w:rsid w:val="00625B62"/>
    <w:rsid w:val="0062607A"/>
    <w:rsid w:val="0062669A"/>
    <w:rsid w:val="00627939"/>
    <w:rsid w:val="00627A8C"/>
    <w:rsid w:val="00630688"/>
    <w:rsid w:val="00631418"/>
    <w:rsid w:val="006314BD"/>
    <w:rsid w:val="00633621"/>
    <w:rsid w:val="00633C51"/>
    <w:rsid w:val="00634E94"/>
    <w:rsid w:val="006369BF"/>
    <w:rsid w:val="0063739E"/>
    <w:rsid w:val="0063751D"/>
    <w:rsid w:val="00640A76"/>
    <w:rsid w:val="006410DE"/>
    <w:rsid w:val="0064192C"/>
    <w:rsid w:val="00643A1C"/>
    <w:rsid w:val="006445CD"/>
    <w:rsid w:val="00644695"/>
    <w:rsid w:val="00644776"/>
    <w:rsid w:val="00644E9E"/>
    <w:rsid w:val="00645176"/>
    <w:rsid w:val="006464FB"/>
    <w:rsid w:val="006465A8"/>
    <w:rsid w:val="00646E1E"/>
    <w:rsid w:val="00647AF4"/>
    <w:rsid w:val="006514B5"/>
    <w:rsid w:val="006524CF"/>
    <w:rsid w:val="0065270A"/>
    <w:rsid w:val="00652790"/>
    <w:rsid w:val="00653553"/>
    <w:rsid w:val="00653B0A"/>
    <w:rsid w:val="00656434"/>
    <w:rsid w:val="006570F3"/>
    <w:rsid w:val="006571D3"/>
    <w:rsid w:val="0065742A"/>
    <w:rsid w:val="00661DA6"/>
    <w:rsid w:val="00661FDA"/>
    <w:rsid w:val="00662FCC"/>
    <w:rsid w:val="006631D9"/>
    <w:rsid w:val="00665060"/>
    <w:rsid w:val="006715AC"/>
    <w:rsid w:val="00671679"/>
    <w:rsid w:val="00671FC4"/>
    <w:rsid w:val="00673E82"/>
    <w:rsid w:val="00675B85"/>
    <w:rsid w:val="00675C39"/>
    <w:rsid w:val="00675E45"/>
    <w:rsid w:val="00675ECB"/>
    <w:rsid w:val="00676FD9"/>
    <w:rsid w:val="00677140"/>
    <w:rsid w:val="006778A7"/>
    <w:rsid w:val="00680897"/>
    <w:rsid w:val="00680BEB"/>
    <w:rsid w:val="006810EF"/>
    <w:rsid w:val="00682739"/>
    <w:rsid w:val="00682AF8"/>
    <w:rsid w:val="006838FC"/>
    <w:rsid w:val="00683B97"/>
    <w:rsid w:val="00684C7B"/>
    <w:rsid w:val="006859E1"/>
    <w:rsid w:val="006864B1"/>
    <w:rsid w:val="00686E1B"/>
    <w:rsid w:val="00686EE4"/>
    <w:rsid w:val="006876D8"/>
    <w:rsid w:val="00691064"/>
    <w:rsid w:val="00691774"/>
    <w:rsid w:val="00691ABD"/>
    <w:rsid w:val="00691EA8"/>
    <w:rsid w:val="00694C2D"/>
    <w:rsid w:val="00696ADD"/>
    <w:rsid w:val="006976B2"/>
    <w:rsid w:val="006A11F7"/>
    <w:rsid w:val="006A181A"/>
    <w:rsid w:val="006A1E31"/>
    <w:rsid w:val="006A207D"/>
    <w:rsid w:val="006A38AD"/>
    <w:rsid w:val="006A5534"/>
    <w:rsid w:val="006A6FD3"/>
    <w:rsid w:val="006A7045"/>
    <w:rsid w:val="006A7B4B"/>
    <w:rsid w:val="006A7ECE"/>
    <w:rsid w:val="006B124D"/>
    <w:rsid w:val="006B16F6"/>
    <w:rsid w:val="006B3C9A"/>
    <w:rsid w:val="006B3E42"/>
    <w:rsid w:val="006B492B"/>
    <w:rsid w:val="006B4D27"/>
    <w:rsid w:val="006B6CA3"/>
    <w:rsid w:val="006B7056"/>
    <w:rsid w:val="006C09D0"/>
    <w:rsid w:val="006C1477"/>
    <w:rsid w:val="006C19BA"/>
    <w:rsid w:val="006C1FFB"/>
    <w:rsid w:val="006C2A24"/>
    <w:rsid w:val="006C33EA"/>
    <w:rsid w:val="006C3680"/>
    <w:rsid w:val="006C378A"/>
    <w:rsid w:val="006C3A22"/>
    <w:rsid w:val="006C40C1"/>
    <w:rsid w:val="006C4487"/>
    <w:rsid w:val="006C4C25"/>
    <w:rsid w:val="006C7D4F"/>
    <w:rsid w:val="006C7E2E"/>
    <w:rsid w:val="006C7F0B"/>
    <w:rsid w:val="006D0093"/>
    <w:rsid w:val="006D0B3B"/>
    <w:rsid w:val="006D0F7D"/>
    <w:rsid w:val="006D1325"/>
    <w:rsid w:val="006D19F1"/>
    <w:rsid w:val="006D4B91"/>
    <w:rsid w:val="006D77ED"/>
    <w:rsid w:val="006D7B2C"/>
    <w:rsid w:val="006E21AD"/>
    <w:rsid w:val="006E3B11"/>
    <w:rsid w:val="006E3C53"/>
    <w:rsid w:val="006E631C"/>
    <w:rsid w:val="006E77A2"/>
    <w:rsid w:val="006F0CF5"/>
    <w:rsid w:val="006F28EA"/>
    <w:rsid w:val="006F2AD3"/>
    <w:rsid w:val="006F2FA2"/>
    <w:rsid w:val="006F39F5"/>
    <w:rsid w:val="006F4C66"/>
    <w:rsid w:val="006F4ED4"/>
    <w:rsid w:val="0070034C"/>
    <w:rsid w:val="00701487"/>
    <w:rsid w:val="00701651"/>
    <w:rsid w:val="0070343E"/>
    <w:rsid w:val="00705F5E"/>
    <w:rsid w:val="0070631E"/>
    <w:rsid w:val="00706353"/>
    <w:rsid w:val="00707ED9"/>
    <w:rsid w:val="00710227"/>
    <w:rsid w:val="00711FCF"/>
    <w:rsid w:val="00712A86"/>
    <w:rsid w:val="00713086"/>
    <w:rsid w:val="00713089"/>
    <w:rsid w:val="00713384"/>
    <w:rsid w:val="007134FF"/>
    <w:rsid w:val="00714661"/>
    <w:rsid w:val="00714A04"/>
    <w:rsid w:val="00714CD5"/>
    <w:rsid w:val="00714F6E"/>
    <w:rsid w:val="00714FA0"/>
    <w:rsid w:val="00715622"/>
    <w:rsid w:val="00716214"/>
    <w:rsid w:val="00716B12"/>
    <w:rsid w:val="00717043"/>
    <w:rsid w:val="007172A8"/>
    <w:rsid w:val="007172E7"/>
    <w:rsid w:val="00721DB9"/>
    <w:rsid w:val="00722F43"/>
    <w:rsid w:val="00723379"/>
    <w:rsid w:val="0072781F"/>
    <w:rsid w:val="00727F3F"/>
    <w:rsid w:val="007302DD"/>
    <w:rsid w:val="00730CEA"/>
    <w:rsid w:val="00731075"/>
    <w:rsid w:val="00731513"/>
    <w:rsid w:val="00731B46"/>
    <w:rsid w:val="0073318A"/>
    <w:rsid w:val="00733708"/>
    <w:rsid w:val="0073381A"/>
    <w:rsid w:val="00733C8D"/>
    <w:rsid w:val="00733CD9"/>
    <w:rsid w:val="00733DBE"/>
    <w:rsid w:val="00735141"/>
    <w:rsid w:val="00736CC0"/>
    <w:rsid w:val="0073731E"/>
    <w:rsid w:val="0073774B"/>
    <w:rsid w:val="0074038D"/>
    <w:rsid w:val="00741D5C"/>
    <w:rsid w:val="00741E1A"/>
    <w:rsid w:val="007423BE"/>
    <w:rsid w:val="00743805"/>
    <w:rsid w:val="00744367"/>
    <w:rsid w:val="00744565"/>
    <w:rsid w:val="00744A1D"/>
    <w:rsid w:val="00745060"/>
    <w:rsid w:val="00746112"/>
    <w:rsid w:val="007470F4"/>
    <w:rsid w:val="007475AB"/>
    <w:rsid w:val="0074784E"/>
    <w:rsid w:val="007515C4"/>
    <w:rsid w:val="00751A96"/>
    <w:rsid w:val="00752E19"/>
    <w:rsid w:val="00752F29"/>
    <w:rsid w:val="0075574A"/>
    <w:rsid w:val="0075615C"/>
    <w:rsid w:val="00756E0B"/>
    <w:rsid w:val="00756FA7"/>
    <w:rsid w:val="007571AF"/>
    <w:rsid w:val="00763674"/>
    <w:rsid w:val="007636F5"/>
    <w:rsid w:val="00764CE9"/>
    <w:rsid w:val="00765866"/>
    <w:rsid w:val="00765BD3"/>
    <w:rsid w:val="007662E1"/>
    <w:rsid w:val="007664F1"/>
    <w:rsid w:val="00766811"/>
    <w:rsid w:val="007672C2"/>
    <w:rsid w:val="00767DF9"/>
    <w:rsid w:val="0077020B"/>
    <w:rsid w:val="007704AA"/>
    <w:rsid w:val="0077070F"/>
    <w:rsid w:val="00771C84"/>
    <w:rsid w:val="00771C9D"/>
    <w:rsid w:val="0077254A"/>
    <w:rsid w:val="00774B6C"/>
    <w:rsid w:val="0077551A"/>
    <w:rsid w:val="00775532"/>
    <w:rsid w:val="0077559E"/>
    <w:rsid w:val="007763A6"/>
    <w:rsid w:val="00776476"/>
    <w:rsid w:val="00777355"/>
    <w:rsid w:val="007775AF"/>
    <w:rsid w:val="00782124"/>
    <w:rsid w:val="007821B6"/>
    <w:rsid w:val="00782332"/>
    <w:rsid w:val="00782F88"/>
    <w:rsid w:val="0078375F"/>
    <w:rsid w:val="00784FED"/>
    <w:rsid w:val="00785B55"/>
    <w:rsid w:val="00785F9D"/>
    <w:rsid w:val="00786ACB"/>
    <w:rsid w:val="00786DD5"/>
    <w:rsid w:val="0078723B"/>
    <w:rsid w:val="007873B2"/>
    <w:rsid w:val="00787844"/>
    <w:rsid w:val="00790342"/>
    <w:rsid w:val="0079097B"/>
    <w:rsid w:val="00793F68"/>
    <w:rsid w:val="00795457"/>
    <w:rsid w:val="00795F93"/>
    <w:rsid w:val="00796C60"/>
    <w:rsid w:val="00797231"/>
    <w:rsid w:val="00797577"/>
    <w:rsid w:val="007A055D"/>
    <w:rsid w:val="007A2326"/>
    <w:rsid w:val="007A29D1"/>
    <w:rsid w:val="007A2A4B"/>
    <w:rsid w:val="007A32A3"/>
    <w:rsid w:val="007A3328"/>
    <w:rsid w:val="007A4A20"/>
    <w:rsid w:val="007A4B47"/>
    <w:rsid w:val="007A4CA7"/>
    <w:rsid w:val="007A4EC3"/>
    <w:rsid w:val="007A62CE"/>
    <w:rsid w:val="007A6D2D"/>
    <w:rsid w:val="007B02AA"/>
    <w:rsid w:val="007B15DB"/>
    <w:rsid w:val="007B2562"/>
    <w:rsid w:val="007B4838"/>
    <w:rsid w:val="007B4BD7"/>
    <w:rsid w:val="007B5547"/>
    <w:rsid w:val="007B6EDF"/>
    <w:rsid w:val="007B7FE7"/>
    <w:rsid w:val="007C0044"/>
    <w:rsid w:val="007C1A17"/>
    <w:rsid w:val="007C2A29"/>
    <w:rsid w:val="007C3274"/>
    <w:rsid w:val="007C39C6"/>
    <w:rsid w:val="007C4721"/>
    <w:rsid w:val="007C48C1"/>
    <w:rsid w:val="007C5E8A"/>
    <w:rsid w:val="007C6191"/>
    <w:rsid w:val="007C61EE"/>
    <w:rsid w:val="007C64F2"/>
    <w:rsid w:val="007C69F9"/>
    <w:rsid w:val="007C74E6"/>
    <w:rsid w:val="007D0FD9"/>
    <w:rsid w:val="007D1392"/>
    <w:rsid w:val="007D16EE"/>
    <w:rsid w:val="007D1B02"/>
    <w:rsid w:val="007D289E"/>
    <w:rsid w:val="007D4902"/>
    <w:rsid w:val="007D4B5D"/>
    <w:rsid w:val="007D606D"/>
    <w:rsid w:val="007D6736"/>
    <w:rsid w:val="007D68FF"/>
    <w:rsid w:val="007D690C"/>
    <w:rsid w:val="007D7480"/>
    <w:rsid w:val="007D7D8D"/>
    <w:rsid w:val="007E03CB"/>
    <w:rsid w:val="007E20CC"/>
    <w:rsid w:val="007E355E"/>
    <w:rsid w:val="007E36F6"/>
    <w:rsid w:val="007E421E"/>
    <w:rsid w:val="007E4508"/>
    <w:rsid w:val="007E522E"/>
    <w:rsid w:val="007E5611"/>
    <w:rsid w:val="007E592D"/>
    <w:rsid w:val="007E5CDC"/>
    <w:rsid w:val="007E66B7"/>
    <w:rsid w:val="007E6BB2"/>
    <w:rsid w:val="007E6BF0"/>
    <w:rsid w:val="007E6C50"/>
    <w:rsid w:val="007F0A7B"/>
    <w:rsid w:val="007F0E76"/>
    <w:rsid w:val="007F1849"/>
    <w:rsid w:val="007F1FFC"/>
    <w:rsid w:val="007F3184"/>
    <w:rsid w:val="007F4A17"/>
    <w:rsid w:val="007F5A3C"/>
    <w:rsid w:val="007F5C84"/>
    <w:rsid w:val="007F5E01"/>
    <w:rsid w:val="007F7DD3"/>
    <w:rsid w:val="00800645"/>
    <w:rsid w:val="0080073A"/>
    <w:rsid w:val="00800FE0"/>
    <w:rsid w:val="0080102C"/>
    <w:rsid w:val="008018E2"/>
    <w:rsid w:val="00801CA0"/>
    <w:rsid w:val="0080283E"/>
    <w:rsid w:val="00803830"/>
    <w:rsid w:val="00804976"/>
    <w:rsid w:val="0080523C"/>
    <w:rsid w:val="0080539E"/>
    <w:rsid w:val="00805F5B"/>
    <w:rsid w:val="00806470"/>
    <w:rsid w:val="00811062"/>
    <w:rsid w:val="0081129A"/>
    <w:rsid w:val="008112B8"/>
    <w:rsid w:val="008130B7"/>
    <w:rsid w:val="008133FF"/>
    <w:rsid w:val="008135E9"/>
    <w:rsid w:val="00813DDA"/>
    <w:rsid w:val="008144C7"/>
    <w:rsid w:val="00815F9A"/>
    <w:rsid w:val="008162A0"/>
    <w:rsid w:val="00816900"/>
    <w:rsid w:val="00817FD8"/>
    <w:rsid w:val="008207A8"/>
    <w:rsid w:val="00820B58"/>
    <w:rsid w:val="00820DC0"/>
    <w:rsid w:val="008211EC"/>
    <w:rsid w:val="00822B1E"/>
    <w:rsid w:val="00822B56"/>
    <w:rsid w:val="008233AF"/>
    <w:rsid w:val="00824469"/>
    <w:rsid w:val="00824C5F"/>
    <w:rsid w:val="00825A1A"/>
    <w:rsid w:val="00825BC5"/>
    <w:rsid w:val="00830704"/>
    <w:rsid w:val="00830C2C"/>
    <w:rsid w:val="00830F29"/>
    <w:rsid w:val="008314AA"/>
    <w:rsid w:val="0083235B"/>
    <w:rsid w:val="00835480"/>
    <w:rsid w:val="00835CBB"/>
    <w:rsid w:val="00836632"/>
    <w:rsid w:val="008375CB"/>
    <w:rsid w:val="008379E5"/>
    <w:rsid w:val="008401AE"/>
    <w:rsid w:val="00841AC7"/>
    <w:rsid w:val="00841EEB"/>
    <w:rsid w:val="00842CB8"/>
    <w:rsid w:val="00843BF7"/>
    <w:rsid w:val="00845D44"/>
    <w:rsid w:val="0084629C"/>
    <w:rsid w:val="00846D89"/>
    <w:rsid w:val="00847217"/>
    <w:rsid w:val="00850640"/>
    <w:rsid w:val="00851364"/>
    <w:rsid w:val="00851C2B"/>
    <w:rsid w:val="00851EA9"/>
    <w:rsid w:val="00852982"/>
    <w:rsid w:val="00852D49"/>
    <w:rsid w:val="00852FED"/>
    <w:rsid w:val="00853849"/>
    <w:rsid w:val="0085580B"/>
    <w:rsid w:val="0085604E"/>
    <w:rsid w:val="0085627B"/>
    <w:rsid w:val="00856454"/>
    <w:rsid w:val="008564A4"/>
    <w:rsid w:val="00856935"/>
    <w:rsid w:val="00857ECC"/>
    <w:rsid w:val="00860832"/>
    <w:rsid w:val="00860B78"/>
    <w:rsid w:val="00861A98"/>
    <w:rsid w:val="0086214D"/>
    <w:rsid w:val="008626EE"/>
    <w:rsid w:val="0086413D"/>
    <w:rsid w:val="00864300"/>
    <w:rsid w:val="008666E9"/>
    <w:rsid w:val="00867400"/>
    <w:rsid w:val="008704C3"/>
    <w:rsid w:val="0087162F"/>
    <w:rsid w:val="00871911"/>
    <w:rsid w:val="00871E23"/>
    <w:rsid w:val="00871E9D"/>
    <w:rsid w:val="00872F34"/>
    <w:rsid w:val="008736E5"/>
    <w:rsid w:val="00874545"/>
    <w:rsid w:val="00874AA2"/>
    <w:rsid w:val="008759E3"/>
    <w:rsid w:val="00877159"/>
    <w:rsid w:val="00877524"/>
    <w:rsid w:val="00877B5F"/>
    <w:rsid w:val="00877E0B"/>
    <w:rsid w:val="00880318"/>
    <w:rsid w:val="008803A5"/>
    <w:rsid w:val="00881126"/>
    <w:rsid w:val="008822AE"/>
    <w:rsid w:val="00882F80"/>
    <w:rsid w:val="00883695"/>
    <w:rsid w:val="008843E2"/>
    <w:rsid w:val="0088535A"/>
    <w:rsid w:val="00886CA6"/>
    <w:rsid w:val="0088786A"/>
    <w:rsid w:val="00890096"/>
    <w:rsid w:val="0089148C"/>
    <w:rsid w:val="008915B8"/>
    <w:rsid w:val="008917A3"/>
    <w:rsid w:val="00892D46"/>
    <w:rsid w:val="008933C7"/>
    <w:rsid w:val="008936AE"/>
    <w:rsid w:val="00893FD4"/>
    <w:rsid w:val="00894376"/>
    <w:rsid w:val="00894E46"/>
    <w:rsid w:val="00895A54"/>
    <w:rsid w:val="0089616A"/>
    <w:rsid w:val="0089638D"/>
    <w:rsid w:val="00896654"/>
    <w:rsid w:val="008970E5"/>
    <w:rsid w:val="008979A7"/>
    <w:rsid w:val="00897C86"/>
    <w:rsid w:val="00897C8E"/>
    <w:rsid w:val="008A024C"/>
    <w:rsid w:val="008A06EE"/>
    <w:rsid w:val="008A20CD"/>
    <w:rsid w:val="008A238E"/>
    <w:rsid w:val="008A37F9"/>
    <w:rsid w:val="008A3C2A"/>
    <w:rsid w:val="008A5713"/>
    <w:rsid w:val="008A7CE5"/>
    <w:rsid w:val="008B0207"/>
    <w:rsid w:val="008B0647"/>
    <w:rsid w:val="008B06FD"/>
    <w:rsid w:val="008B10E0"/>
    <w:rsid w:val="008B29B7"/>
    <w:rsid w:val="008B32F2"/>
    <w:rsid w:val="008B3CD0"/>
    <w:rsid w:val="008B3EFB"/>
    <w:rsid w:val="008B49D3"/>
    <w:rsid w:val="008B4D6A"/>
    <w:rsid w:val="008B660A"/>
    <w:rsid w:val="008C022B"/>
    <w:rsid w:val="008C0808"/>
    <w:rsid w:val="008C39BE"/>
    <w:rsid w:val="008C5012"/>
    <w:rsid w:val="008C57A0"/>
    <w:rsid w:val="008C5EA0"/>
    <w:rsid w:val="008C6B86"/>
    <w:rsid w:val="008C6F1E"/>
    <w:rsid w:val="008C7EF4"/>
    <w:rsid w:val="008D000A"/>
    <w:rsid w:val="008D0218"/>
    <w:rsid w:val="008D1377"/>
    <w:rsid w:val="008D137A"/>
    <w:rsid w:val="008D1ED1"/>
    <w:rsid w:val="008D2491"/>
    <w:rsid w:val="008D2695"/>
    <w:rsid w:val="008D3295"/>
    <w:rsid w:val="008D342C"/>
    <w:rsid w:val="008D367B"/>
    <w:rsid w:val="008D41FA"/>
    <w:rsid w:val="008D5638"/>
    <w:rsid w:val="008D62A7"/>
    <w:rsid w:val="008D66D1"/>
    <w:rsid w:val="008D783C"/>
    <w:rsid w:val="008D796A"/>
    <w:rsid w:val="008E0300"/>
    <w:rsid w:val="008E14B9"/>
    <w:rsid w:val="008E3579"/>
    <w:rsid w:val="008E3652"/>
    <w:rsid w:val="008E46A2"/>
    <w:rsid w:val="008E54E1"/>
    <w:rsid w:val="008E5844"/>
    <w:rsid w:val="008E59EC"/>
    <w:rsid w:val="008E6442"/>
    <w:rsid w:val="008E6818"/>
    <w:rsid w:val="008F065F"/>
    <w:rsid w:val="008F2C00"/>
    <w:rsid w:val="008F3119"/>
    <w:rsid w:val="008F5303"/>
    <w:rsid w:val="008F5701"/>
    <w:rsid w:val="008F6FA9"/>
    <w:rsid w:val="008F7C97"/>
    <w:rsid w:val="008F7FB6"/>
    <w:rsid w:val="00900012"/>
    <w:rsid w:val="00901297"/>
    <w:rsid w:val="00902294"/>
    <w:rsid w:val="009029B9"/>
    <w:rsid w:val="00904737"/>
    <w:rsid w:val="00905A8C"/>
    <w:rsid w:val="00905B44"/>
    <w:rsid w:val="009061D3"/>
    <w:rsid w:val="00907A21"/>
    <w:rsid w:val="00910F0B"/>
    <w:rsid w:val="00911193"/>
    <w:rsid w:val="00911EDA"/>
    <w:rsid w:val="009128D4"/>
    <w:rsid w:val="00912919"/>
    <w:rsid w:val="00912972"/>
    <w:rsid w:val="00912D56"/>
    <w:rsid w:val="00913000"/>
    <w:rsid w:val="00913FC0"/>
    <w:rsid w:val="00914588"/>
    <w:rsid w:val="00914681"/>
    <w:rsid w:val="00916072"/>
    <w:rsid w:val="00916B74"/>
    <w:rsid w:val="00917D60"/>
    <w:rsid w:val="009215B5"/>
    <w:rsid w:val="009226A9"/>
    <w:rsid w:val="00924D14"/>
    <w:rsid w:val="0092564A"/>
    <w:rsid w:val="00925F08"/>
    <w:rsid w:val="00926DBB"/>
    <w:rsid w:val="00926E2F"/>
    <w:rsid w:val="00926E31"/>
    <w:rsid w:val="00927447"/>
    <w:rsid w:val="009276B2"/>
    <w:rsid w:val="009277CE"/>
    <w:rsid w:val="00930428"/>
    <w:rsid w:val="00930B30"/>
    <w:rsid w:val="009315CF"/>
    <w:rsid w:val="00931E47"/>
    <w:rsid w:val="00932491"/>
    <w:rsid w:val="0093333F"/>
    <w:rsid w:val="00933C25"/>
    <w:rsid w:val="009346DA"/>
    <w:rsid w:val="0093525C"/>
    <w:rsid w:val="00935769"/>
    <w:rsid w:val="00935B1E"/>
    <w:rsid w:val="00936301"/>
    <w:rsid w:val="00937408"/>
    <w:rsid w:val="00937526"/>
    <w:rsid w:val="009379D1"/>
    <w:rsid w:val="0094015D"/>
    <w:rsid w:val="00940E92"/>
    <w:rsid w:val="009411D0"/>
    <w:rsid w:val="009411E1"/>
    <w:rsid w:val="00941BA9"/>
    <w:rsid w:val="00942AF0"/>
    <w:rsid w:val="009434AE"/>
    <w:rsid w:val="00944964"/>
    <w:rsid w:val="009455EA"/>
    <w:rsid w:val="00946493"/>
    <w:rsid w:val="00946E8B"/>
    <w:rsid w:val="00947AB3"/>
    <w:rsid w:val="00947F4D"/>
    <w:rsid w:val="00952055"/>
    <w:rsid w:val="00952213"/>
    <w:rsid w:val="00952CE5"/>
    <w:rsid w:val="009536B2"/>
    <w:rsid w:val="00953F17"/>
    <w:rsid w:val="00954604"/>
    <w:rsid w:val="009547C5"/>
    <w:rsid w:val="00957F51"/>
    <w:rsid w:val="00960BEB"/>
    <w:rsid w:val="00961754"/>
    <w:rsid w:val="00962C1A"/>
    <w:rsid w:val="009638C4"/>
    <w:rsid w:val="0096400E"/>
    <w:rsid w:val="00964828"/>
    <w:rsid w:val="00965BCC"/>
    <w:rsid w:val="0096621A"/>
    <w:rsid w:val="0096624B"/>
    <w:rsid w:val="00967032"/>
    <w:rsid w:val="00967153"/>
    <w:rsid w:val="00967449"/>
    <w:rsid w:val="00967BBA"/>
    <w:rsid w:val="00967F65"/>
    <w:rsid w:val="00970F16"/>
    <w:rsid w:val="00971A8D"/>
    <w:rsid w:val="00971E73"/>
    <w:rsid w:val="00971F65"/>
    <w:rsid w:val="0097277D"/>
    <w:rsid w:val="00973BE0"/>
    <w:rsid w:val="00973E75"/>
    <w:rsid w:val="00974150"/>
    <w:rsid w:val="00975E1D"/>
    <w:rsid w:val="009778CE"/>
    <w:rsid w:val="00980569"/>
    <w:rsid w:val="0098111E"/>
    <w:rsid w:val="00981B64"/>
    <w:rsid w:val="00983469"/>
    <w:rsid w:val="00984992"/>
    <w:rsid w:val="00985A15"/>
    <w:rsid w:val="00985F7F"/>
    <w:rsid w:val="00986280"/>
    <w:rsid w:val="0098667C"/>
    <w:rsid w:val="00986DC6"/>
    <w:rsid w:val="00990564"/>
    <w:rsid w:val="00990AF9"/>
    <w:rsid w:val="00990BBA"/>
    <w:rsid w:val="00991B8C"/>
    <w:rsid w:val="0099222F"/>
    <w:rsid w:val="00992D6C"/>
    <w:rsid w:val="00993099"/>
    <w:rsid w:val="0099372E"/>
    <w:rsid w:val="0099457B"/>
    <w:rsid w:val="009965A5"/>
    <w:rsid w:val="009965D0"/>
    <w:rsid w:val="00996880"/>
    <w:rsid w:val="00996F1D"/>
    <w:rsid w:val="009A0182"/>
    <w:rsid w:val="009A04EA"/>
    <w:rsid w:val="009A0A8E"/>
    <w:rsid w:val="009A16B5"/>
    <w:rsid w:val="009A19DE"/>
    <w:rsid w:val="009A1E14"/>
    <w:rsid w:val="009A2C7F"/>
    <w:rsid w:val="009A301E"/>
    <w:rsid w:val="009A3ABE"/>
    <w:rsid w:val="009A47FC"/>
    <w:rsid w:val="009A5103"/>
    <w:rsid w:val="009A66D2"/>
    <w:rsid w:val="009A73FE"/>
    <w:rsid w:val="009B02F3"/>
    <w:rsid w:val="009B0FAC"/>
    <w:rsid w:val="009B38BF"/>
    <w:rsid w:val="009B4C9D"/>
    <w:rsid w:val="009B584B"/>
    <w:rsid w:val="009B5A7B"/>
    <w:rsid w:val="009B7A00"/>
    <w:rsid w:val="009C05BF"/>
    <w:rsid w:val="009C137F"/>
    <w:rsid w:val="009C1B97"/>
    <w:rsid w:val="009C1DC4"/>
    <w:rsid w:val="009C1E2F"/>
    <w:rsid w:val="009C3EF2"/>
    <w:rsid w:val="009C481C"/>
    <w:rsid w:val="009C5966"/>
    <w:rsid w:val="009C63C8"/>
    <w:rsid w:val="009C746A"/>
    <w:rsid w:val="009C763C"/>
    <w:rsid w:val="009C77B9"/>
    <w:rsid w:val="009D109E"/>
    <w:rsid w:val="009D2069"/>
    <w:rsid w:val="009D24DC"/>
    <w:rsid w:val="009D25A8"/>
    <w:rsid w:val="009D25B2"/>
    <w:rsid w:val="009D2883"/>
    <w:rsid w:val="009D35A9"/>
    <w:rsid w:val="009D56EA"/>
    <w:rsid w:val="009D570F"/>
    <w:rsid w:val="009D5854"/>
    <w:rsid w:val="009D6D7E"/>
    <w:rsid w:val="009E009D"/>
    <w:rsid w:val="009E13B2"/>
    <w:rsid w:val="009E13DA"/>
    <w:rsid w:val="009E14E2"/>
    <w:rsid w:val="009E176F"/>
    <w:rsid w:val="009E2E1E"/>
    <w:rsid w:val="009E3B54"/>
    <w:rsid w:val="009E408D"/>
    <w:rsid w:val="009E4190"/>
    <w:rsid w:val="009E4449"/>
    <w:rsid w:val="009E51F5"/>
    <w:rsid w:val="009E6A49"/>
    <w:rsid w:val="009E6CB1"/>
    <w:rsid w:val="009E6D63"/>
    <w:rsid w:val="009E6F79"/>
    <w:rsid w:val="009F04C1"/>
    <w:rsid w:val="009F0FCA"/>
    <w:rsid w:val="009F2459"/>
    <w:rsid w:val="009F2B4F"/>
    <w:rsid w:val="009F348C"/>
    <w:rsid w:val="009F3E77"/>
    <w:rsid w:val="009F532F"/>
    <w:rsid w:val="009F5817"/>
    <w:rsid w:val="009F62D0"/>
    <w:rsid w:val="009F6951"/>
    <w:rsid w:val="009F6ED8"/>
    <w:rsid w:val="009F6FDB"/>
    <w:rsid w:val="009F70F6"/>
    <w:rsid w:val="009F778E"/>
    <w:rsid w:val="00A001F8"/>
    <w:rsid w:val="00A01656"/>
    <w:rsid w:val="00A02662"/>
    <w:rsid w:val="00A030E8"/>
    <w:rsid w:val="00A03964"/>
    <w:rsid w:val="00A03B3C"/>
    <w:rsid w:val="00A04BCB"/>
    <w:rsid w:val="00A04E8E"/>
    <w:rsid w:val="00A07149"/>
    <w:rsid w:val="00A10CAE"/>
    <w:rsid w:val="00A10E06"/>
    <w:rsid w:val="00A1109E"/>
    <w:rsid w:val="00A1134F"/>
    <w:rsid w:val="00A11532"/>
    <w:rsid w:val="00A12302"/>
    <w:rsid w:val="00A12DBF"/>
    <w:rsid w:val="00A16967"/>
    <w:rsid w:val="00A16B03"/>
    <w:rsid w:val="00A205FD"/>
    <w:rsid w:val="00A216D7"/>
    <w:rsid w:val="00A220E1"/>
    <w:rsid w:val="00A22F3A"/>
    <w:rsid w:val="00A24519"/>
    <w:rsid w:val="00A2489B"/>
    <w:rsid w:val="00A24EBF"/>
    <w:rsid w:val="00A253F0"/>
    <w:rsid w:val="00A25DF7"/>
    <w:rsid w:val="00A25F97"/>
    <w:rsid w:val="00A313FB"/>
    <w:rsid w:val="00A31855"/>
    <w:rsid w:val="00A322DD"/>
    <w:rsid w:val="00A33137"/>
    <w:rsid w:val="00A331AF"/>
    <w:rsid w:val="00A34224"/>
    <w:rsid w:val="00A35B99"/>
    <w:rsid w:val="00A35CB6"/>
    <w:rsid w:val="00A3718E"/>
    <w:rsid w:val="00A37861"/>
    <w:rsid w:val="00A402C7"/>
    <w:rsid w:val="00A40A0F"/>
    <w:rsid w:val="00A40DCC"/>
    <w:rsid w:val="00A41207"/>
    <w:rsid w:val="00A4142C"/>
    <w:rsid w:val="00A421F4"/>
    <w:rsid w:val="00A42978"/>
    <w:rsid w:val="00A434F4"/>
    <w:rsid w:val="00A44EAB"/>
    <w:rsid w:val="00A44F37"/>
    <w:rsid w:val="00A450D2"/>
    <w:rsid w:val="00A45533"/>
    <w:rsid w:val="00A4592B"/>
    <w:rsid w:val="00A45C23"/>
    <w:rsid w:val="00A461DB"/>
    <w:rsid w:val="00A46CD5"/>
    <w:rsid w:val="00A473BE"/>
    <w:rsid w:val="00A476D6"/>
    <w:rsid w:val="00A47C0D"/>
    <w:rsid w:val="00A50E59"/>
    <w:rsid w:val="00A53EE3"/>
    <w:rsid w:val="00A5406E"/>
    <w:rsid w:val="00A54118"/>
    <w:rsid w:val="00A55A3D"/>
    <w:rsid w:val="00A563BA"/>
    <w:rsid w:val="00A56817"/>
    <w:rsid w:val="00A572CA"/>
    <w:rsid w:val="00A57C09"/>
    <w:rsid w:val="00A62C72"/>
    <w:rsid w:val="00A63451"/>
    <w:rsid w:val="00A63644"/>
    <w:rsid w:val="00A64A51"/>
    <w:rsid w:val="00A65292"/>
    <w:rsid w:val="00A659FD"/>
    <w:rsid w:val="00A65AB9"/>
    <w:rsid w:val="00A65BDF"/>
    <w:rsid w:val="00A66CBE"/>
    <w:rsid w:val="00A66FD3"/>
    <w:rsid w:val="00A671FC"/>
    <w:rsid w:val="00A6735D"/>
    <w:rsid w:val="00A678CA"/>
    <w:rsid w:val="00A702E7"/>
    <w:rsid w:val="00A70E65"/>
    <w:rsid w:val="00A71203"/>
    <w:rsid w:val="00A729A7"/>
    <w:rsid w:val="00A73CFE"/>
    <w:rsid w:val="00A73E96"/>
    <w:rsid w:val="00A75369"/>
    <w:rsid w:val="00A756E0"/>
    <w:rsid w:val="00A76457"/>
    <w:rsid w:val="00A7746A"/>
    <w:rsid w:val="00A80307"/>
    <w:rsid w:val="00A803B1"/>
    <w:rsid w:val="00A81182"/>
    <w:rsid w:val="00A81306"/>
    <w:rsid w:val="00A82733"/>
    <w:rsid w:val="00A82D43"/>
    <w:rsid w:val="00A8320B"/>
    <w:rsid w:val="00A83F41"/>
    <w:rsid w:val="00A841D6"/>
    <w:rsid w:val="00A86D09"/>
    <w:rsid w:val="00A87875"/>
    <w:rsid w:val="00A87C1D"/>
    <w:rsid w:val="00A91C6F"/>
    <w:rsid w:val="00A94B5A"/>
    <w:rsid w:val="00A95BE9"/>
    <w:rsid w:val="00AA0D9E"/>
    <w:rsid w:val="00AA2DC3"/>
    <w:rsid w:val="00AA3217"/>
    <w:rsid w:val="00AA46F9"/>
    <w:rsid w:val="00AA6658"/>
    <w:rsid w:val="00AA7616"/>
    <w:rsid w:val="00AA7AC6"/>
    <w:rsid w:val="00AB1E1F"/>
    <w:rsid w:val="00AB2042"/>
    <w:rsid w:val="00AB294D"/>
    <w:rsid w:val="00AB32E2"/>
    <w:rsid w:val="00AB3BDB"/>
    <w:rsid w:val="00AB3C90"/>
    <w:rsid w:val="00AB40AF"/>
    <w:rsid w:val="00AB4E56"/>
    <w:rsid w:val="00AB4E80"/>
    <w:rsid w:val="00AB667D"/>
    <w:rsid w:val="00AB6ABF"/>
    <w:rsid w:val="00AB798E"/>
    <w:rsid w:val="00AC0091"/>
    <w:rsid w:val="00AC0B5E"/>
    <w:rsid w:val="00AC1459"/>
    <w:rsid w:val="00AC1819"/>
    <w:rsid w:val="00AC2192"/>
    <w:rsid w:val="00AC3596"/>
    <w:rsid w:val="00AC3719"/>
    <w:rsid w:val="00AC4D0A"/>
    <w:rsid w:val="00AC7A1A"/>
    <w:rsid w:val="00AD3734"/>
    <w:rsid w:val="00AD4A99"/>
    <w:rsid w:val="00AD6984"/>
    <w:rsid w:val="00AD6A6A"/>
    <w:rsid w:val="00AD6CC3"/>
    <w:rsid w:val="00AD7361"/>
    <w:rsid w:val="00AE03DF"/>
    <w:rsid w:val="00AE057F"/>
    <w:rsid w:val="00AE07A5"/>
    <w:rsid w:val="00AE1B1E"/>
    <w:rsid w:val="00AE1FC1"/>
    <w:rsid w:val="00AE3F47"/>
    <w:rsid w:val="00AE552C"/>
    <w:rsid w:val="00AE6415"/>
    <w:rsid w:val="00AE672D"/>
    <w:rsid w:val="00AE7034"/>
    <w:rsid w:val="00AF01C4"/>
    <w:rsid w:val="00AF0388"/>
    <w:rsid w:val="00AF04C1"/>
    <w:rsid w:val="00AF0820"/>
    <w:rsid w:val="00AF23CF"/>
    <w:rsid w:val="00AF4EF3"/>
    <w:rsid w:val="00AF4F2C"/>
    <w:rsid w:val="00AF68E0"/>
    <w:rsid w:val="00AF69BD"/>
    <w:rsid w:val="00AF774D"/>
    <w:rsid w:val="00AF7CE8"/>
    <w:rsid w:val="00B003B3"/>
    <w:rsid w:val="00B01D3E"/>
    <w:rsid w:val="00B0316B"/>
    <w:rsid w:val="00B05287"/>
    <w:rsid w:val="00B064E0"/>
    <w:rsid w:val="00B06C93"/>
    <w:rsid w:val="00B06E81"/>
    <w:rsid w:val="00B07315"/>
    <w:rsid w:val="00B078E5"/>
    <w:rsid w:val="00B11C06"/>
    <w:rsid w:val="00B11EBF"/>
    <w:rsid w:val="00B120B3"/>
    <w:rsid w:val="00B122D5"/>
    <w:rsid w:val="00B15DA5"/>
    <w:rsid w:val="00B16A93"/>
    <w:rsid w:val="00B16EC3"/>
    <w:rsid w:val="00B171C1"/>
    <w:rsid w:val="00B17318"/>
    <w:rsid w:val="00B17A45"/>
    <w:rsid w:val="00B17CBA"/>
    <w:rsid w:val="00B17E92"/>
    <w:rsid w:val="00B200B8"/>
    <w:rsid w:val="00B20908"/>
    <w:rsid w:val="00B20AD8"/>
    <w:rsid w:val="00B21373"/>
    <w:rsid w:val="00B215F5"/>
    <w:rsid w:val="00B22530"/>
    <w:rsid w:val="00B22CA8"/>
    <w:rsid w:val="00B247B3"/>
    <w:rsid w:val="00B248EF"/>
    <w:rsid w:val="00B252D6"/>
    <w:rsid w:val="00B256AB"/>
    <w:rsid w:val="00B25F57"/>
    <w:rsid w:val="00B2642D"/>
    <w:rsid w:val="00B26777"/>
    <w:rsid w:val="00B27490"/>
    <w:rsid w:val="00B275B4"/>
    <w:rsid w:val="00B27E96"/>
    <w:rsid w:val="00B30E59"/>
    <w:rsid w:val="00B3100E"/>
    <w:rsid w:val="00B3122B"/>
    <w:rsid w:val="00B35A00"/>
    <w:rsid w:val="00B36262"/>
    <w:rsid w:val="00B37B27"/>
    <w:rsid w:val="00B37B4C"/>
    <w:rsid w:val="00B37B84"/>
    <w:rsid w:val="00B40759"/>
    <w:rsid w:val="00B40924"/>
    <w:rsid w:val="00B40A01"/>
    <w:rsid w:val="00B40A0F"/>
    <w:rsid w:val="00B4134C"/>
    <w:rsid w:val="00B41C01"/>
    <w:rsid w:val="00B42594"/>
    <w:rsid w:val="00B42B1F"/>
    <w:rsid w:val="00B433AF"/>
    <w:rsid w:val="00B4362B"/>
    <w:rsid w:val="00B43937"/>
    <w:rsid w:val="00B45189"/>
    <w:rsid w:val="00B45C71"/>
    <w:rsid w:val="00B46EF4"/>
    <w:rsid w:val="00B504F1"/>
    <w:rsid w:val="00B50840"/>
    <w:rsid w:val="00B51275"/>
    <w:rsid w:val="00B513E0"/>
    <w:rsid w:val="00B521F0"/>
    <w:rsid w:val="00B52A03"/>
    <w:rsid w:val="00B52D96"/>
    <w:rsid w:val="00B538D4"/>
    <w:rsid w:val="00B53E15"/>
    <w:rsid w:val="00B54386"/>
    <w:rsid w:val="00B546FC"/>
    <w:rsid w:val="00B54A37"/>
    <w:rsid w:val="00B54A9B"/>
    <w:rsid w:val="00B54FFD"/>
    <w:rsid w:val="00B5528F"/>
    <w:rsid w:val="00B566C9"/>
    <w:rsid w:val="00B5690E"/>
    <w:rsid w:val="00B56B9B"/>
    <w:rsid w:val="00B575EC"/>
    <w:rsid w:val="00B620AB"/>
    <w:rsid w:val="00B62C92"/>
    <w:rsid w:val="00B63986"/>
    <w:rsid w:val="00B63C8D"/>
    <w:rsid w:val="00B647EA"/>
    <w:rsid w:val="00B64985"/>
    <w:rsid w:val="00B64A25"/>
    <w:rsid w:val="00B65266"/>
    <w:rsid w:val="00B6541C"/>
    <w:rsid w:val="00B656D4"/>
    <w:rsid w:val="00B65D4B"/>
    <w:rsid w:val="00B663E8"/>
    <w:rsid w:val="00B67ADC"/>
    <w:rsid w:val="00B67EB4"/>
    <w:rsid w:val="00B7082B"/>
    <w:rsid w:val="00B70A43"/>
    <w:rsid w:val="00B72513"/>
    <w:rsid w:val="00B72623"/>
    <w:rsid w:val="00B72733"/>
    <w:rsid w:val="00B72976"/>
    <w:rsid w:val="00B72BE7"/>
    <w:rsid w:val="00B73DD5"/>
    <w:rsid w:val="00B741C9"/>
    <w:rsid w:val="00B748B8"/>
    <w:rsid w:val="00B753E3"/>
    <w:rsid w:val="00B7627F"/>
    <w:rsid w:val="00B765EE"/>
    <w:rsid w:val="00B77813"/>
    <w:rsid w:val="00B821B1"/>
    <w:rsid w:val="00B82753"/>
    <w:rsid w:val="00B8281D"/>
    <w:rsid w:val="00B82C2A"/>
    <w:rsid w:val="00B83D90"/>
    <w:rsid w:val="00B841FA"/>
    <w:rsid w:val="00B842A6"/>
    <w:rsid w:val="00B843CD"/>
    <w:rsid w:val="00B84A9D"/>
    <w:rsid w:val="00B84D3E"/>
    <w:rsid w:val="00B85258"/>
    <w:rsid w:val="00B854D8"/>
    <w:rsid w:val="00B86173"/>
    <w:rsid w:val="00B87744"/>
    <w:rsid w:val="00B90757"/>
    <w:rsid w:val="00B90D31"/>
    <w:rsid w:val="00B91BC8"/>
    <w:rsid w:val="00B927A5"/>
    <w:rsid w:val="00B93FB6"/>
    <w:rsid w:val="00B940B4"/>
    <w:rsid w:val="00B9447C"/>
    <w:rsid w:val="00B94AB6"/>
    <w:rsid w:val="00B9581B"/>
    <w:rsid w:val="00B96764"/>
    <w:rsid w:val="00B97495"/>
    <w:rsid w:val="00B97764"/>
    <w:rsid w:val="00B97CD0"/>
    <w:rsid w:val="00BA0BEF"/>
    <w:rsid w:val="00BA124E"/>
    <w:rsid w:val="00BA20D6"/>
    <w:rsid w:val="00BA217F"/>
    <w:rsid w:val="00BA2404"/>
    <w:rsid w:val="00BA2B0F"/>
    <w:rsid w:val="00BA2BF1"/>
    <w:rsid w:val="00BA4725"/>
    <w:rsid w:val="00BA50CB"/>
    <w:rsid w:val="00BA5EF6"/>
    <w:rsid w:val="00BA6552"/>
    <w:rsid w:val="00BA7483"/>
    <w:rsid w:val="00BA7F86"/>
    <w:rsid w:val="00BA7FF4"/>
    <w:rsid w:val="00BB0A40"/>
    <w:rsid w:val="00BB2D83"/>
    <w:rsid w:val="00BB4765"/>
    <w:rsid w:val="00BB52EE"/>
    <w:rsid w:val="00BB76A5"/>
    <w:rsid w:val="00BB7CF8"/>
    <w:rsid w:val="00BC1734"/>
    <w:rsid w:val="00BC18B2"/>
    <w:rsid w:val="00BC1FF1"/>
    <w:rsid w:val="00BC3778"/>
    <w:rsid w:val="00BC388D"/>
    <w:rsid w:val="00BC3C97"/>
    <w:rsid w:val="00BC3F7C"/>
    <w:rsid w:val="00BC7BEF"/>
    <w:rsid w:val="00BD0157"/>
    <w:rsid w:val="00BD0281"/>
    <w:rsid w:val="00BD06F1"/>
    <w:rsid w:val="00BD0B00"/>
    <w:rsid w:val="00BD1152"/>
    <w:rsid w:val="00BD20B4"/>
    <w:rsid w:val="00BD2307"/>
    <w:rsid w:val="00BD3B5D"/>
    <w:rsid w:val="00BD402D"/>
    <w:rsid w:val="00BD46F1"/>
    <w:rsid w:val="00BD476E"/>
    <w:rsid w:val="00BD5248"/>
    <w:rsid w:val="00BD5275"/>
    <w:rsid w:val="00BD5BBF"/>
    <w:rsid w:val="00BD6E71"/>
    <w:rsid w:val="00BD6E7B"/>
    <w:rsid w:val="00BD743E"/>
    <w:rsid w:val="00BD7BFF"/>
    <w:rsid w:val="00BD7D5E"/>
    <w:rsid w:val="00BE11D6"/>
    <w:rsid w:val="00BE33F9"/>
    <w:rsid w:val="00BE4292"/>
    <w:rsid w:val="00BE44AD"/>
    <w:rsid w:val="00BE4DEC"/>
    <w:rsid w:val="00BE6444"/>
    <w:rsid w:val="00BE6E91"/>
    <w:rsid w:val="00BE7C43"/>
    <w:rsid w:val="00BF0B14"/>
    <w:rsid w:val="00BF1B8C"/>
    <w:rsid w:val="00BF20AB"/>
    <w:rsid w:val="00BF4262"/>
    <w:rsid w:val="00BF4DA8"/>
    <w:rsid w:val="00BF4F0C"/>
    <w:rsid w:val="00BF6239"/>
    <w:rsid w:val="00BF67A5"/>
    <w:rsid w:val="00BF793F"/>
    <w:rsid w:val="00C00BCC"/>
    <w:rsid w:val="00C01639"/>
    <w:rsid w:val="00C01C83"/>
    <w:rsid w:val="00C01E6B"/>
    <w:rsid w:val="00C02B29"/>
    <w:rsid w:val="00C030A6"/>
    <w:rsid w:val="00C030F7"/>
    <w:rsid w:val="00C0371A"/>
    <w:rsid w:val="00C03746"/>
    <w:rsid w:val="00C03846"/>
    <w:rsid w:val="00C0562A"/>
    <w:rsid w:val="00C05F2A"/>
    <w:rsid w:val="00C070A4"/>
    <w:rsid w:val="00C0710E"/>
    <w:rsid w:val="00C07995"/>
    <w:rsid w:val="00C10011"/>
    <w:rsid w:val="00C100EB"/>
    <w:rsid w:val="00C119C7"/>
    <w:rsid w:val="00C119F8"/>
    <w:rsid w:val="00C129F5"/>
    <w:rsid w:val="00C12D37"/>
    <w:rsid w:val="00C1388D"/>
    <w:rsid w:val="00C13E9C"/>
    <w:rsid w:val="00C14C3F"/>
    <w:rsid w:val="00C14DD2"/>
    <w:rsid w:val="00C15023"/>
    <w:rsid w:val="00C152A6"/>
    <w:rsid w:val="00C1631E"/>
    <w:rsid w:val="00C167CB"/>
    <w:rsid w:val="00C16A2B"/>
    <w:rsid w:val="00C22793"/>
    <w:rsid w:val="00C22D7B"/>
    <w:rsid w:val="00C25B81"/>
    <w:rsid w:val="00C26D04"/>
    <w:rsid w:val="00C271C4"/>
    <w:rsid w:val="00C302C5"/>
    <w:rsid w:val="00C305C7"/>
    <w:rsid w:val="00C31689"/>
    <w:rsid w:val="00C3197B"/>
    <w:rsid w:val="00C3358E"/>
    <w:rsid w:val="00C3394C"/>
    <w:rsid w:val="00C34026"/>
    <w:rsid w:val="00C34F6F"/>
    <w:rsid w:val="00C351CE"/>
    <w:rsid w:val="00C3547B"/>
    <w:rsid w:val="00C354AF"/>
    <w:rsid w:val="00C36AF6"/>
    <w:rsid w:val="00C41492"/>
    <w:rsid w:val="00C41AAD"/>
    <w:rsid w:val="00C41D12"/>
    <w:rsid w:val="00C420A0"/>
    <w:rsid w:val="00C42883"/>
    <w:rsid w:val="00C42EF3"/>
    <w:rsid w:val="00C43262"/>
    <w:rsid w:val="00C437B9"/>
    <w:rsid w:val="00C43897"/>
    <w:rsid w:val="00C43BB2"/>
    <w:rsid w:val="00C4427D"/>
    <w:rsid w:val="00C44F50"/>
    <w:rsid w:val="00C46C70"/>
    <w:rsid w:val="00C46E8B"/>
    <w:rsid w:val="00C4712C"/>
    <w:rsid w:val="00C50148"/>
    <w:rsid w:val="00C5033A"/>
    <w:rsid w:val="00C50EB0"/>
    <w:rsid w:val="00C521B8"/>
    <w:rsid w:val="00C52239"/>
    <w:rsid w:val="00C52483"/>
    <w:rsid w:val="00C538B5"/>
    <w:rsid w:val="00C53987"/>
    <w:rsid w:val="00C53C8D"/>
    <w:rsid w:val="00C540E0"/>
    <w:rsid w:val="00C544BD"/>
    <w:rsid w:val="00C54785"/>
    <w:rsid w:val="00C54E49"/>
    <w:rsid w:val="00C55F94"/>
    <w:rsid w:val="00C56315"/>
    <w:rsid w:val="00C57753"/>
    <w:rsid w:val="00C57CDA"/>
    <w:rsid w:val="00C60B9A"/>
    <w:rsid w:val="00C661B1"/>
    <w:rsid w:val="00C704D7"/>
    <w:rsid w:val="00C70530"/>
    <w:rsid w:val="00C706BE"/>
    <w:rsid w:val="00C7072A"/>
    <w:rsid w:val="00C71308"/>
    <w:rsid w:val="00C729E8"/>
    <w:rsid w:val="00C72B62"/>
    <w:rsid w:val="00C732C1"/>
    <w:rsid w:val="00C75E94"/>
    <w:rsid w:val="00C76C18"/>
    <w:rsid w:val="00C8064A"/>
    <w:rsid w:val="00C816AD"/>
    <w:rsid w:val="00C818E4"/>
    <w:rsid w:val="00C82249"/>
    <w:rsid w:val="00C82F80"/>
    <w:rsid w:val="00C842E0"/>
    <w:rsid w:val="00C85D56"/>
    <w:rsid w:val="00C85F81"/>
    <w:rsid w:val="00C902B0"/>
    <w:rsid w:val="00C90DB0"/>
    <w:rsid w:val="00C919ED"/>
    <w:rsid w:val="00C91A75"/>
    <w:rsid w:val="00C927D1"/>
    <w:rsid w:val="00C929B2"/>
    <w:rsid w:val="00C92CB4"/>
    <w:rsid w:val="00C9315F"/>
    <w:rsid w:val="00C93430"/>
    <w:rsid w:val="00C93622"/>
    <w:rsid w:val="00C93905"/>
    <w:rsid w:val="00C93DBC"/>
    <w:rsid w:val="00C951E1"/>
    <w:rsid w:val="00C95437"/>
    <w:rsid w:val="00C965F2"/>
    <w:rsid w:val="00C9693E"/>
    <w:rsid w:val="00C977C3"/>
    <w:rsid w:val="00C97F52"/>
    <w:rsid w:val="00CA3327"/>
    <w:rsid w:val="00CA3FB5"/>
    <w:rsid w:val="00CA3FFE"/>
    <w:rsid w:val="00CA40D0"/>
    <w:rsid w:val="00CA4EC5"/>
    <w:rsid w:val="00CA5870"/>
    <w:rsid w:val="00CA65AA"/>
    <w:rsid w:val="00CA7423"/>
    <w:rsid w:val="00CB1B78"/>
    <w:rsid w:val="00CB1F7D"/>
    <w:rsid w:val="00CB211B"/>
    <w:rsid w:val="00CB26B9"/>
    <w:rsid w:val="00CB6834"/>
    <w:rsid w:val="00CB6F66"/>
    <w:rsid w:val="00CC28C9"/>
    <w:rsid w:val="00CC2B8B"/>
    <w:rsid w:val="00CC2D33"/>
    <w:rsid w:val="00CC43D2"/>
    <w:rsid w:val="00CC582C"/>
    <w:rsid w:val="00CC5BA6"/>
    <w:rsid w:val="00CC5CE2"/>
    <w:rsid w:val="00CC695B"/>
    <w:rsid w:val="00CC6AC9"/>
    <w:rsid w:val="00CC7772"/>
    <w:rsid w:val="00CC7B36"/>
    <w:rsid w:val="00CC7C5A"/>
    <w:rsid w:val="00CD0161"/>
    <w:rsid w:val="00CD0848"/>
    <w:rsid w:val="00CD1F6E"/>
    <w:rsid w:val="00CD2CF9"/>
    <w:rsid w:val="00CD33A5"/>
    <w:rsid w:val="00CD3E32"/>
    <w:rsid w:val="00CD4677"/>
    <w:rsid w:val="00CD487D"/>
    <w:rsid w:val="00CD5738"/>
    <w:rsid w:val="00CD5AC7"/>
    <w:rsid w:val="00CD7182"/>
    <w:rsid w:val="00CD78C5"/>
    <w:rsid w:val="00CD7D37"/>
    <w:rsid w:val="00CE0E4B"/>
    <w:rsid w:val="00CE126B"/>
    <w:rsid w:val="00CE1AAC"/>
    <w:rsid w:val="00CE1D37"/>
    <w:rsid w:val="00CE1D60"/>
    <w:rsid w:val="00CE23DE"/>
    <w:rsid w:val="00CE2590"/>
    <w:rsid w:val="00CE25AA"/>
    <w:rsid w:val="00CE25C0"/>
    <w:rsid w:val="00CE32DD"/>
    <w:rsid w:val="00CE3E6F"/>
    <w:rsid w:val="00CE4592"/>
    <w:rsid w:val="00CE4949"/>
    <w:rsid w:val="00CE4F5D"/>
    <w:rsid w:val="00CE590F"/>
    <w:rsid w:val="00CE59B0"/>
    <w:rsid w:val="00CE74D8"/>
    <w:rsid w:val="00CE77EF"/>
    <w:rsid w:val="00CE7A19"/>
    <w:rsid w:val="00CF1492"/>
    <w:rsid w:val="00CF1AE9"/>
    <w:rsid w:val="00CF1C5A"/>
    <w:rsid w:val="00CF1D4C"/>
    <w:rsid w:val="00CF1DF9"/>
    <w:rsid w:val="00CF21C3"/>
    <w:rsid w:val="00CF374E"/>
    <w:rsid w:val="00CF45B8"/>
    <w:rsid w:val="00CF4B17"/>
    <w:rsid w:val="00D006A6"/>
    <w:rsid w:val="00D04117"/>
    <w:rsid w:val="00D05A0C"/>
    <w:rsid w:val="00D06E27"/>
    <w:rsid w:val="00D07427"/>
    <w:rsid w:val="00D106CA"/>
    <w:rsid w:val="00D118AD"/>
    <w:rsid w:val="00D12056"/>
    <w:rsid w:val="00D12067"/>
    <w:rsid w:val="00D12702"/>
    <w:rsid w:val="00D12A46"/>
    <w:rsid w:val="00D12DAA"/>
    <w:rsid w:val="00D132C0"/>
    <w:rsid w:val="00D136BD"/>
    <w:rsid w:val="00D13A2B"/>
    <w:rsid w:val="00D146B6"/>
    <w:rsid w:val="00D14CBE"/>
    <w:rsid w:val="00D14F5F"/>
    <w:rsid w:val="00D17B5F"/>
    <w:rsid w:val="00D20499"/>
    <w:rsid w:val="00D21472"/>
    <w:rsid w:val="00D21620"/>
    <w:rsid w:val="00D21723"/>
    <w:rsid w:val="00D239CE"/>
    <w:rsid w:val="00D23BC0"/>
    <w:rsid w:val="00D24BDF"/>
    <w:rsid w:val="00D30E80"/>
    <w:rsid w:val="00D3367C"/>
    <w:rsid w:val="00D33DA1"/>
    <w:rsid w:val="00D34949"/>
    <w:rsid w:val="00D352C4"/>
    <w:rsid w:val="00D355C1"/>
    <w:rsid w:val="00D35B3A"/>
    <w:rsid w:val="00D4085C"/>
    <w:rsid w:val="00D40DD4"/>
    <w:rsid w:val="00D41BEC"/>
    <w:rsid w:val="00D41FE7"/>
    <w:rsid w:val="00D43D0C"/>
    <w:rsid w:val="00D4424D"/>
    <w:rsid w:val="00D445C1"/>
    <w:rsid w:val="00D447F4"/>
    <w:rsid w:val="00D44E68"/>
    <w:rsid w:val="00D45512"/>
    <w:rsid w:val="00D4561D"/>
    <w:rsid w:val="00D45BB0"/>
    <w:rsid w:val="00D464BF"/>
    <w:rsid w:val="00D46778"/>
    <w:rsid w:val="00D47FE3"/>
    <w:rsid w:val="00D50082"/>
    <w:rsid w:val="00D503C2"/>
    <w:rsid w:val="00D50422"/>
    <w:rsid w:val="00D516D6"/>
    <w:rsid w:val="00D5472B"/>
    <w:rsid w:val="00D54E31"/>
    <w:rsid w:val="00D54FD7"/>
    <w:rsid w:val="00D55A88"/>
    <w:rsid w:val="00D56317"/>
    <w:rsid w:val="00D56B9B"/>
    <w:rsid w:val="00D57287"/>
    <w:rsid w:val="00D576D1"/>
    <w:rsid w:val="00D57B4F"/>
    <w:rsid w:val="00D57BE2"/>
    <w:rsid w:val="00D57D48"/>
    <w:rsid w:val="00D61726"/>
    <w:rsid w:val="00D64813"/>
    <w:rsid w:val="00D65CA5"/>
    <w:rsid w:val="00D66308"/>
    <w:rsid w:val="00D709B0"/>
    <w:rsid w:val="00D70B1D"/>
    <w:rsid w:val="00D723B5"/>
    <w:rsid w:val="00D72971"/>
    <w:rsid w:val="00D73437"/>
    <w:rsid w:val="00D75A7A"/>
    <w:rsid w:val="00D75F24"/>
    <w:rsid w:val="00D76052"/>
    <w:rsid w:val="00D76E17"/>
    <w:rsid w:val="00D80143"/>
    <w:rsid w:val="00D81321"/>
    <w:rsid w:val="00D816BD"/>
    <w:rsid w:val="00D816E6"/>
    <w:rsid w:val="00D835B9"/>
    <w:rsid w:val="00D83B47"/>
    <w:rsid w:val="00D83F98"/>
    <w:rsid w:val="00D84CB5"/>
    <w:rsid w:val="00D8566C"/>
    <w:rsid w:val="00D86532"/>
    <w:rsid w:val="00D86D4C"/>
    <w:rsid w:val="00D8721C"/>
    <w:rsid w:val="00D87BA2"/>
    <w:rsid w:val="00D90C8E"/>
    <w:rsid w:val="00D91253"/>
    <w:rsid w:val="00D932A8"/>
    <w:rsid w:val="00D934AA"/>
    <w:rsid w:val="00D94800"/>
    <w:rsid w:val="00D94901"/>
    <w:rsid w:val="00D95054"/>
    <w:rsid w:val="00D9729A"/>
    <w:rsid w:val="00DA022E"/>
    <w:rsid w:val="00DA072D"/>
    <w:rsid w:val="00DA0D97"/>
    <w:rsid w:val="00DA1040"/>
    <w:rsid w:val="00DA1BE6"/>
    <w:rsid w:val="00DA2B9F"/>
    <w:rsid w:val="00DA468F"/>
    <w:rsid w:val="00DA469C"/>
    <w:rsid w:val="00DA46CC"/>
    <w:rsid w:val="00DA50EC"/>
    <w:rsid w:val="00DA55E7"/>
    <w:rsid w:val="00DA58F3"/>
    <w:rsid w:val="00DA5E13"/>
    <w:rsid w:val="00DA69D4"/>
    <w:rsid w:val="00DA7A4C"/>
    <w:rsid w:val="00DA7DF6"/>
    <w:rsid w:val="00DA7F4F"/>
    <w:rsid w:val="00DB1DA7"/>
    <w:rsid w:val="00DB1E88"/>
    <w:rsid w:val="00DB3B5B"/>
    <w:rsid w:val="00DB403E"/>
    <w:rsid w:val="00DB47C4"/>
    <w:rsid w:val="00DB55EE"/>
    <w:rsid w:val="00DB56B9"/>
    <w:rsid w:val="00DB69CE"/>
    <w:rsid w:val="00DB7467"/>
    <w:rsid w:val="00DB7A92"/>
    <w:rsid w:val="00DC0476"/>
    <w:rsid w:val="00DC0A51"/>
    <w:rsid w:val="00DC0B9A"/>
    <w:rsid w:val="00DC0EAB"/>
    <w:rsid w:val="00DC198E"/>
    <w:rsid w:val="00DC203D"/>
    <w:rsid w:val="00DC2F03"/>
    <w:rsid w:val="00DC2FB6"/>
    <w:rsid w:val="00DC31FD"/>
    <w:rsid w:val="00DC3F14"/>
    <w:rsid w:val="00DC4825"/>
    <w:rsid w:val="00DC5423"/>
    <w:rsid w:val="00DC61EB"/>
    <w:rsid w:val="00DC653F"/>
    <w:rsid w:val="00DC6A52"/>
    <w:rsid w:val="00DD0D78"/>
    <w:rsid w:val="00DD22AA"/>
    <w:rsid w:val="00DD2FD4"/>
    <w:rsid w:val="00DD3C43"/>
    <w:rsid w:val="00DD4BC0"/>
    <w:rsid w:val="00DD4D00"/>
    <w:rsid w:val="00DD571A"/>
    <w:rsid w:val="00DD5FF6"/>
    <w:rsid w:val="00DD6131"/>
    <w:rsid w:val="00DD6491"/>
    <w:rsid w:val="00DD6536"/>
    <w:rsid w:val="00DD78D4"/>
    <w:rsid w:val="00DD7DA0"/>
    <w:rsid w:val="00DE2422"/>
    <w:rsid w:val="00DE2476"/>
    <w:rsid w:val="00DE2AF0"/>
    <w:rsid w:val="00DE4DEB"/>
    <w:rsid w:val="00DE5334"/>
    <w:rsid w:val="00DE5341"/>
    <w:rsid w:val="00DE5CE5"/>
    <w:rsid w:val="00DE5D20"/>
    <w:rsid w:val="00DE62A6"/>
    <w:rsid w:val="00DE6A75"/>
    <w:rsid w:val="00DE6FFE"/>
    <w:rsid w:val="00DE7D3E"/>
    <w:rsid w:val="00DF0336"/>
    <w:rsid w:val="00DF087F"/>
    <w:rsid w:val="00DF0BAA"/>
    <w:rsid w:val="00DF0C20"/>
    <w:rsid w:val="00DF1194"/>
    <w:rsid w:val="00DF148D"/>
    <w:rsid w:val="00DF1B2F"/>
    <w:rsid w:val="00DF1DC5"/>
    <w:rsid w:val="00DF33BC"/>
    <w:rsid w:val="00DF363B"/>
    <w:rsid w:val="00DF42A3"/>
    <w:rsid w:val="00DF453D"/>
    <w:rsid w:val="00DF4DCE"/>
    <w:rsid w:val="00DF5554"/>
    <w:rsid w:val="00DF5670"/>
    <w:rsid w:val="00DF61C5"/>
    <w:rsid w:val="00DF6E94"/>
    <w:rsid w:val="00DF78AC"/>
    <w:rsid w:val="00DF7D65"/>
    <w:rsid w:val="00E006A0"/>
    <w:rsid w:val="00E01915"/>
    <w:rsid w:val="00E04291"/>
    <w:rsid w:val="00E06C49"/>
    <w:rsid w:val="00E07105"/>
    <w:rsid w:val="00E077A5"/>
    <w:rsid w:val="00E10146"/>
    <w:rsid w:val="00E1085C"/>
    <w:rsid w:val="00E10A67"/>
    <w:rsid w:val="00E11126"/>
    <w:rsid w:val="00E117DF"/>
    <w:rsid w:val="00E119E0"/>
    <w:rsid w:val="00E1326F"/>
    <w:rsid w:val="00E1337B"/>
    <w:rsid w:val="00E133C8"/>
    <w:rsid w:val="00E153CF"/>
    <w:rsid w:val="00E1613C"/>
    <w:rsid w:val="00E16A86"/>
    <w:rsid w:val="00E16D95"/>
    <w:rsid w:val="00E204CD"/>
    <w:rsid w:val="00E20D3C"/>
    <w:rsid w:val="00E21DC3"/>
    <w:rsid w:val="00E230F6"/>
    <w:rsid w:val="00E23AA8"/>
    <w:rsid w:val="00E23BD7"/>
    <w:rsid w:val="00E314BA"/>
    <w:rsid w:val="00E31694"/>
    <w:rsid w:val="00E32537"/>
    <w:rsid w:val="00E32E51"/>
    <w:rsid w:val="00E339D0"/>
    <w:rsid w:val="00E3400A"/>
    <w:rsid w:val="00E347EB"/>
    <w:rsid w:val="00E357A0"/>
    <w:rsid w:val="00E362DB"/>
    <w:rsid w:val="00E36F4C"/>
    <w:rsid w:val="00E41641"/>
    <w:rsid w:val="00E42B1B"/>
    <w:rsid w:val="00E43BE6"/>
    <w:rsid w:val="00E4445F"/>
    <w:rsid w:val="00E44D1C"/>
    <w:rsid w:val="00E45797"/>
    <w:rsid w:val="00E45E33"/>
    <w:rsid w:val="00E46292"/>
    <w:rsid w:val="00E467DC"/>
    <w:rsid w:val="00E47A10"/>
    <w:rsid w:val="00E47EAD"/>
    <w:rsid w:val="00E500DC"/>
    <w:rsid w:val="00E5091F"/>
    <w:rsid w:val="00E51963"/>
    <w:rsid w:val="00E51EC3"/>
    <w:rsid w:val="00E5586D"/>
    <w:rsid w:val="00E5651F"/>
    <w:rsid w:val="00E5702D"/>
    <w:rsid w:val="00E57637"/>
    <w:rsid w:val="00E579DC"/>
    <w:rsid w:val="00E605B8"/>
    <w:rsid w:val="00E60A08"/>
    <w:rsid w:val="00E61025"/>
    <w:rsid w:val="00E61F22"/>
    <w:rsid w:val="00E62844"/>
    <w:rsid w:val="00E647A0"/>
    <w:rsid w:val="00E65FC1"/>
    <w:rsid w:val="00E66332"/>
    <w:rsid w:val="00E675FB"/>
    <w:rsid w:val="00E67648"/>
    <w:rsid w:val="00E676F1"/>
    <w:rsid w:val="00E67EDC"/>
    <w:rsid w:val="00E70911"/>
    <w:rsid w:val="00E71C29"/>
    <w:rsid w:val="00E73045"/>
    <w:rsid w:val="00E74178"/>
    <w:rsid w:val="00E7487E"/>
    <w:rsid w:val="00E74BFF"/>
    <w:rsid w:val="00E74DEA"/>
    <w:rsid w:val="00E75355"/>
    <w:rsid w:val="00E75453"/>
    <w:rsid w:val="00E75E55"/>
    <w:rsid w:val="00E75F46"/>
    <w:rsid w:val="00E76403"/>
    <w:rsid w:val="00E765F6"/>
    <w:rsid w:val="00E76EDB"/>
    <w:rsid w:val="00E77376"/>
    <w:rsid w:val="00E7780F"/>
    <w:rsid w:val="00E815EA"/>
    <w:rsid w:val="00E81A09"/>
    <w:rsid w:val="00E83213"/>
    <w:rsid w:val="00E83821"/>
    <w:rsid w:val="00E843CC"/>
    <w:rsid w:val="00E84EBF"/>
    <w:rsid w:val="00E85B5C"/>
    <w:rsid w:val="00E85D0C"/>
    <w:rsid w:val="00E86CBA"/>
    <w:rsid w:val="00E86FDA"/>
    <w:rsid w:val="00E87248"/>
    <w:rsid w:val="00E900F0"/>
    <w:rsid w:val="00E9121C"/>
    <w:rsid w:val="00E92258"/>
    <w:rsid w:val="00E92641"/>
    <w:rsid w:val="00E932D0"/>
    <w:rsid w:val="00E93C10"/>
    <w:rsid w:val="00E95720"/>
    <w:rsid w:val="00E95C65"/>
    <w:rsid w:val="00E97DC3"/>
    <w:rsid w:val="00EA0C12"/>
    <w:rsid w:val="00EA1038"/>
    <w:rsid w:val="00EA1185"/>
    <w:rsid w:val="00EA1370"/>
    <w:rsid w:val="00EA1A55"/>
    <w:rsid w:val="00EA352F"/>
    <w:rsid w:val="00EA3AAE"/>
    <w:rsid w:val="00EA3BA1"/>
    <w:rsid w:val="00EA3BEA"/>
    <w:rsid w:val="00EA444F"/>
    <w:rsid w:val="00EA4857"/>
    <w:rsid w:val="00EA5131"/>
    <w:rsid w:val="00EA5875"/>
    <w:rsid w:val="00EA7C86"/>
    <w:rsid w:val="00EB0361"/>
    <w:rsid w:val="00EB22E8"/>
    <w:rsid w:val="00EB48BA"/>
    <w:rsid w:val="00EB49BC"/>
    <w:rsid w:val="00EB4BEE"/>
    <w:rsid w:val="00EB4E63"/>
    <w:rsid w:val="00EB4EA7"/>
    <w:rsid w:val="00EB5815"/>
    <w:rsid w:val="00EB5988"/>
    <w:rsid w:val="00EB7962"/>
    <w:rsid w:val="00EB7A25"/>
    <w:rsid w:val="00EC0447"/>
    <w:rsid w:val="00EC0931"/>
    <w:rsid w:val="00EC1987"/>
    <w:rsid w:val="00EC2E6D"/>
    <w:rsid w:val="00EC3596"/>
    <w:rsid w:val="00EC39A5"/>
    <w:rsid w:val="00EC4136"/>
    <w:rsid w:val="00EC41C4"/>
    <w:rsid w:val="00EC4929"/>
    <w:rsid w:val="00EC4CCE"/>
    <w:rsid w:val="00EC4F25"/>
    <w:rsid w:val="00EC5124"/>
    <w:rsid w:val="00EC5522"/>
    <w:rsid w:val="00EC5C43"/>
    <w:rsid w:val="00EC6D52"/>
    <w:rsid w:val="00ED0139"/>
    <w:rsid w:val="00ED13D6"/>
    <w:rsid w:val="00ED2540"/>
    <w:rsid w:val="00ED3FC5"/>
    <w:rsid w:val="00ED4184"/>
    <w:rsid w:val="00ED4ABD"/>
    <w:rsid w:val="00ED4F61"/>
    <w:rsid w:val="00ED5ABC"/>
    <w:rsid w:val="00ED62B2"/>
    <w:rsid w:val="00EE095F"/>
    <w:rsid w:val="00EE170A"/>
    <w:rsid w:val="00EE34A9"/>
    <w:rsid w:val="00EE3FE1"/>
    <w:rsid w:val="00EE4D86"/>
    <w:rsid w:val="00EE6292"/>
    <w:rsid w:val="00EE6D6D"/>
    <w:rsid w:val="00EE6ED2"/>
    <w:rsid w:val="00EE7027"/>
    <w:rsid w:val="00EF1016"/>
    <w:rsid w:val="00EF19BF"/>
    <w:rsid w:val="00EF2931"/>
    <w:rsid w:val="00EF3271"/>
    <w:rsid w:val="00EF35F0"/>
    <w:rsid w:val="00EF4A13"/>
    <w:rsid w:val="00EF68E7"/>
    <w:rsid w:val="00EF6B0C"/>
    <w:rsid w:val="00EF6E03"/>
    <w:rsid w:val="00EF72E8"/>
    <w:rsid w:val="00EF7DF3"/>
    <w:rsid w:val="00F00685"/>
    <w:rsid w:val="00F0089D"/>
    <w:rsid w:val="00F020A3"/>
    <w:rsid w:val="00F04A59"/>
    <w:rsid w:val="00F04B2C"/>
    <w:rsid w:val="00F04BB1"/>
    <w:rsid w:val="00F05518"/>
    <w:rsid w:val="00F05F16"/>
    <w:rsid w:val="00F06531"/>
    <w:rsid w:val="00F06CF6"/>
    <w:rsid w:val="00F07A97"/>
    <w:rsid w:val="00F105DB"/>
    <w:rsid w:val="00F10DE6"/>
    <w:rsid w:val="00F116FE"/>
    <w:rsid w:val="00F119CF"/>
    <w:rsid w:val="00F11C16"/>
    <w:rsid w:val="00F11CE1"/>
    <w:rsid w:val="00F13890"/>
    <w:rsid w:val="00F13EAE"/>
    <w:rsid w:val="00F14152"/>
    <w:rsid w:val="00F142F1"/>
    <w:rsid w:val="00F17D4F"/>
    <w:rsid w:val="00F21E66"/>
    <w:rsid w:val="00F2448B"/>
    <w:rsid w:val="00F245DB"/>
    <w:rsid w:val="00F24E05"/>
    <w:rsid w:val="00F25948"/>
    <w:rsid w:val="00F260D8"/>
    <w:rsid w:val="00F26466"/>
    <w:rsid w:val="00F2677B"/>
    <w:rsid w:val="00F2768A"/>
    <w:rsid w:val="00F30225"/>
    <w:rsid w:val="00F3064A"/>
    <w:rsid w:val="00F311F0"/>
    <w:rsid w:val="00F3135A"/>
    <w:rsid w:val="00F316A7"/>
    <w:rsid w:val="00F321F5"/>
    <w:rsid w:val="00F353AF"/>
    <w:rsid w:val="00F35656"/>
    <w:rsid w:val="00F361F3"/>
    <w:rsid w:val="00F36994"/>
    <w:rsid w:val="00F370EA"/>
    <w:rsid w:val="00F40743"/>
    <w:rsid w:val="00F40C4A"/>
    <w:rsid w:val="00F4149B"/>
    <w:rsid w:val="00F41AFA"/>
    <w:rsid w:val="00F454FA"/>
    <w:rsid w:val="00F4626A"/>
    <w:rsid w:val="00F46439"/>
    <w:rsid w:val="00F50000"/>
    <w:rsid w:val="00F50B1E"/>
    <w:rsid w:val="00F50BB7"/>
    <w:rsid w:val="00F50D4B"/>
    <w:rsid w:val="00F51039"/>
    <w:rsid w:val="00F52F14"/>
    <w:rsid w:val="00F530B0"/>
    <w:rsid w:val="00F530F3"/>
    <w:rsid w:val="00F547E0"/>
    <w:rsid w:val="00F548B3"/>
    <w:rsid w:val="00F56012"/>
    <w:rsid w:val="00F5634F"/>
    <w:rsid w:val="00F563FD"/>
    <w:rsid w:val="00F6042B"/>
    <w:rsid w:val="00F617BE"/>
    <w:rsid w:val="00F62E3B"/>
    <w:rsid w:val="00F63948"/>
    <w:rsid w:val="00F63B9F"/>
    <w:rsid w:val="00F645D5"/>
    <w:rsid w:val="00F64B46"/>
    <w:rsid w:val="00F65E7B"/>
    <w:rsid w:val="00F65EB7"/>
    <w:rsid w:val="00F672BA"/>
    <w:rsid w:val="00F6795A"/>
    <w:rsid w:val="00F67D21"/>
    <w:rsid w:val="00F7079C"/>
    <w:rsid w:val="00F711C2"/>
    <w:rsid w:val="00F715BA"/>
    <w:rsid w:val="00F71AC5"/>
    <w:rsid w:val="00F71CE7"/>
    <w:rsid w:val="00F73215"/>
    <w:rsid w:val="00F73ECE"/>
    <w:rsid w:val="00F762FA"/>
    <w:rsid w:val="00F77006"/>
    <w:rsid w:val="00F77731"/>
    <w:rsid w:val="00F77A66"/>
    <w:rsid w:val="00F80AC2"/>
    <w:rsid w:val="00F8115E"/>
    <w:rsid w:val="00F813C6"/>
    <w:rsid w:val="00F814A0"/>
    <w:rsid w:val="00F839EF"/>
    <w:rsid w:val="00F848EE"/>
    <w:rsid w:val="00F849AB"/>
    <w:rsid w:val="00F85112"/>
    <w:rsid w:val="00F851DA"/>
    <w:rsid w:val="00F85DE2"/>
    <w:rsid w:val="00F85FD7"/>
    <w:rsid w:val="00F8630D"/>
    <w:rsid w:val="00F871CC"/>
    <w:rsid w:val="00F874C8"/>
    <w:rsid w:val="00F87D41"/>
    <w:rsid w:val="00F916F7"/>
    <w:rsid w:val="00F91C82"/>
    <w:rsid w:val="00F926D1"/>
    <w:rsid w:val="00F92A1C"/>
    <w:rsid w:val="00F92BFC"/>
    <w:rsid w:val="00F9474F"/>
    <w:rsid w:val="00F95AC2"/>
    <w:rsid w:val="00F96266"/>
    <w:rsid w:val="00F9684D"/>
    <w:rsid w:val="00F96F4A"/>
    <w:rsid w:val="00F97F12"/>
    <w:rsid w:val="00FA0BCF"/>
    <w:rsid w:val="00FA2112"/>
    <w:rsid w:val="00FA3017"/>
    <w:rsid w:val="00FA50D6"/>
    <w:rsid w:val="00FA656D"/>
    <w:rsid w:val="00FA6A54"/>
    <w:rsid w:val="00FA6BD4"/>
    <w:rsid w:val="00FA7559"/>
    <w:rsid w:val="00FA76E5"/>
    <w:rsid w:val="00FA7A98"/>
    <w:rsid w:val="00FB0894"/>
    <w:rsid w:val="00FB273C"/>
    <w:rsid w:val="00FB458F"/>
    <w:rsid w:val="00FB4810"/>
    <w:rsid w:val="00FB621C"/>
    <w:rsid w:val="00FB7757"/>
    <w:rsid w:val="00FB7968"/>
    <w:rsid w:val="00FB7E19"/>
    <w:rsid w:val="00FC0079"/>
    <w:rsid w:val="00FC0AC3"/>
    <w:rsid w:val="00FC0D54"/>
    <w:rsid w:val="00FC11F5"/>
    <w:rsid w:val="00FC32DE"/>
    <w:rsid w:val="00FC42DA"/>
    <w:rsid w:val="00FC4544"/>
    <w:rsid w:val="00FC4E07"/>
    <w:rsid w:val="00FC531B"/>
    <w:rsid w:val="00FC5D1B"/>
    <w:rsid w:val="00FC6139"/>
    <w:rsid w:val="00FD1667"/>
    <w:rsid w:val="00FD1E7C"/>
    <w:rsid w:val="00FD265D"/>
    <w:rsid w:val="00FD4766"/>
    <w:rsid w:val="00FD5360"/>
    <w:rsid w:val="00FD55A9"/>
    <w:rsid w:val="00FD6644"/>
    <w:rsid w:val="00FD7092"/>
    <w:rsid w:val="00FD7530"/>
    <w:rsid w:val="00FD7D5C"/>
    <w:rsid w:val="00FE003C"/>
    <w:rsid w:val="00FE1B99"/>
    <w:rsid w:val="00FE2728"/>
    <w:rsid w:val="00FE2A7F"/>
    <w:rsid w:val="00FE2ADB"/>
    <w:rsid w:val="00FE2BF5"/>
    <w:rsid w:val="00FE2FA3"/>
    <w:rsid w:val="00FE3F09"/>
    <w:rsid w:val="00FE42FD"/>
    <w:rsid w:val="00FE5B3F"/>
    <w:rsid w:val="00FE70C5"/>
    <w:rsid w:val="00FE7743"/>
    <w:rsid w:val="00FF04AB"/>
    <w:rsid w:val="00FF0B02"/>
    <w:rsid w:val="00FF198C"/>
    <w:rsid w:val="00FF2A94"/>
    <w:rsid w:val="00FF41F9"/>
    <w:rsid w:val="00FF4239"/>
    <w:rsid w:val="00FF586B"/>
    <w:rsid w:val="00FF6078"/>
    <w:rsid w:val="00FF6871"/>
    <w:rsid w:val="00FF7C9C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8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1876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27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27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72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434F4"/>
    <w:rPr>
      <w:rFonts w:ascii="Times New Roman" w:hAnsi="Times New Roman" w:cs="Times New Roman"/>
      <w:sz w:val="24"/>
      <w:szCs w:val="24"/>
    </w:rPr>
  </w:style>
  <w:style w:type="character" w:customStyle="1" w:styleId="Teksttreci2">
    <w:name w:val="Tekst treści (2)_"/>
    <w:link w:val="Teksttreci20"/>
    <w:rsid w:val="003C3C3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C3C39"/>
    <w:pPr>
      <w:widowControl w:val="0"/>
      <w:shd w:val="clear" w:color="auto" w:fill="FFFFFF"/>
      <w:spacing w:after="60" w:line="0" w:lineRule="atLeas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0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d2.min.int/bazy/telefony.nsf/Document.xsp?doctype=pi&amp;docId=AF2F2032E5AB8F9DC12584C2002C87F8&amp;ri=ma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2412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2026-01-13T10:23:00Z</cp:lastPrinted>
  <dcterms:created xsi:type="dcterms:W3CDTF">2026-02-16T08:35:00Z</dcterms:created>
  <dcterms:modified xsi:type="dcterms:W3CDTF">2026-02-16T08:39:00Z</dcterms:modified>
</cp:coreProperties>
</file>