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A02F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Załącznik numer 2</w:t>
      </w:r>
    </w:p>
    <w:p w14:paraId="1F9204FE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SPIS KLAUZUL</w:t>
      </w:r>
    </w:p>
    <w:p w14:paraId="3FD6368D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44846">
        <w:rPr>
          <w:rFonts w:ascii="Arial Narrow" w:hAnsi="Arial Narrow" w:cs="Calibri"/>
          <w:b/>
          <w:bCs/>
          <w:sz w:val="20"/>
          <w:szCs w:val="20"/>
        </w:rPr>
        <w:t>Klauzula Generalna</w:t>
      </w:r>
    </w:p>
    <w:p w14:paraId="17F7947E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 xml:space="preserve">Wszystkie klauzule, dodatki oraz postanowienia szczególne zawarte w umowie ubezpieczenia mają zastosowanie tylko wtedy, gdy nie zawężają ochrony ubezpieczeniowej (odpowiedzialności Ubezpieczyciela) wynikającej z ogólnych warunków ubezpieczenia (OWU) / warunków ubezpieczenia (WU) w ubezpieczeniu, do którego zostały włączone. W przypadku, gdy zgodnie z treścią klauzul, dodatków lub postanowień szczególnych w stosunku do ogólnych warunków ubezpieczenia (OWU) / warunków ubezpieczenia (WU) dochodzi do zawężenia odpowiedzialności Ubezpieczyciela w danym ubezpieczeniu, zastosowanie mają tylko te zapisy w tych klauzulach, dodatkach lub postanowieniach szczególnych, które tej odpowiedzialności nie zawężają. </w:t>
      </w:r>
    </w:p>
    <w:p w14:paraId="10087460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Za korzystniejsze uznaje się takie rozwiązania, które doprowadzają do wypłaty wyższego odszkodowania na rzecz ubezpieczającego/ubezpieczonego, uprawnionego z umowy ubezpieczenia lub poszkodowanego.</w:t>
      </w:r>
    </w:p>
    <w:p w14:paraId="2F654F1B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44846">
        <w:rPr>
          <w:rFonts w:ascii="Arial Narrow" w:hAnsi="Arial Narrow" w:cs="Calibri"/>
          <w:b/>
          <w:bCs/>
          <w:sz w:val="20"/>
          <w:szCs w:val="20"/>
        </w:rPr>
        <w:t xml:space="preserve">Klauzula braku regresu wobec osób zatrudnionych </w:t>
      </w:r>
    </w:p>
    <w:p w14:paraId="5C989C8B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Ubezpieczyciel zrzeka się przysługującego mu na podstawie przepisów prawa roszczenia zwrotnego wobec sprawcy szkody z tytułu wypłaty odszkodowania Ubezpieczonemu, w przypadku gdy sprawcą szkody jest osoba zatrudniona (w tym m.in. stażyści, praktykanci, wolontariusze, osoby prowadzące działalność gospodarczą wyłącznie na rzecz Ubezpieczonego), niezależnie od formy i podstawy zatrudnienia. Niniejsza klauzula nie dotyczy szkód wyrządzonych przez te osoby umyślnie.</w:t>
      </w:r>
    </w:p>
    <w:p w14:paraId="65BA6340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44846">
        <w:rPr>
          <w:rFonts w:ascii="Arial Narrow" w:hAnsi="Arial Narrow" w:cs="Calibri"/>
          <w:b/>
          <w:bCs/>
          <w:sz w:val="20"/>
          <w:szCs w:val="20"/>
        </w:rPr>
        <w:t>Klauzula okresu odpowiedzialności</w:t>
      </w:r>
    </w:p>
    <w:p w14:paraId="3A7E7786" w14:textId="77777777" w:rsidR="00947A73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Ubezpieczyciel ponosi odpowiedzialność od początku okresu ubezpieczenia, także wówczas, gdy umówiono się, że składka zostanie zapłacona po rozpoczęciu się okresu ubezpieczenia.</w:t>
      </w:r>
    </w:p>
    <w:p w14:paraId="20BC3163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44846">
        <w:rPr>
          <w:rFonts w:ascii="Arial Narrow" w:hAnsi="Arial Narrow" w:cs="Calibri"/>
          <w:b/>
          <w:bCs/>
          <w:sz w:val="20"/>
          <w:szCs w:val="20"/>
        </w:rPr>
        <w:t>Klauzula stałych warunków i taryf</w:t>
      </w:r>
    </w:p>
    <w:p w14:paraId="6EBF7768" w14:textId="77777777" w:rsidR="00947A73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O ile wyraźnie inaczej nie postanowiono, w odniesieniu do ochrony związanej z doubezpieczeniem, uzupełnianiem lub podwyższeniem sumy ubezpieczenia stosuje się warunki umowy oraz stawki ustalone umową.</w:t>
      </w:r>
    </w:p>
    <w:p w14:paraId="4254C5D2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44846">
        <w:rPr>
          <w:rFonts w:ascii="Arial Narrow" w:hAnsi="Arial Narrow" w:cs="Calibri"/>
          <w:b/>
          <w:bCs/>
          <w:sz w:val="20"/>
          <w:szCs w:val="20"/>
        </w:rPr>
        <w:t>Klauzula błędu i przeoczenia</w:t>
      </w:r>
    </w:p>
    <w:p w14:paraId="4935D8A3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 xml:space="preserve">Nie zgłoszenie przez Ubezpieczającego / Ubezpieczonego na skutek błędu lub przeoczenia  w wymaganym terminie Ubezpieczycielowi istotnych informacji nie będzie miało wpływu na trwałość ochrony ubezpieczeniowej, wypłatę odszkodowania, ograniczenie wypłaty odszkodowania, itp. chyba, że nie przekazanie tych informacji jest skutkiem winy umyślnej. </w:t>
      </w:r>
    </w:p>
    <w:p w14:paraId="31C4CCC4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Ubezpieczony jest zobowiązany uzupełnić brakujące informacje niezwłocznie po stwierdzeniu przeoczenia.</w:t>
      </w:r>
    </w:p>
    <w:p w14:paraId="65F05617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reprezentacji:</w:t>
      </w:r>
    </w:p>
    <w:p w14:paraId="502396DB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W sprawach związanych z likwidacją szkód na równi z reprezentantami Urzędu traktowani są kierownicy lub w przypadku ich</w:t>
      </w:r>
    </w:p>
    <w:p w14:paraId="49607B44" w14:textId="2BB068B6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nieobecności ich zastępcy.</w:t>
      </w:r>
    </w:p>
    <w:p w14:paraId="1565AFA8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dotycząca rozstrzygania sporów</w:t>
      </w:r>
    </w:p>
    <w:p w14:paraId="79106C3C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Spory wynikłe z istnienia i stosowania niniejszej umowy rozpatrywane będą przez sąd właściwy dla siedziby Ubezpieczającego.</w:t>
      </w:r>
    </w:p>
    <w:p w14:paraId="06154072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pro rata temporis (nie dotyczy ubezpieczenia OC)</w:t>
      </w:r>
    </w:p>
    <w:p w14:paraId="7856189F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Wszelkie rozliczenia wynikające z niniejszej umowy ubezpieczenia a w szczególności związane z dopłatą składek oraz zwrotem składek dokonywane będą w systemie pro rata za każdy dzień ochrony ubezpieczeniowej.</w:t>
      </w:r>
    </w:p>
    <w:p w14:paraId="3AFFCCCC" w14:textId="77777777" w:rsidR="002B53C7" w:rsidRDefault="002B53C7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</w:p>
    <w:p w14:paraId="4B85EFDF" w14:textId="77777777" w:rsidR="002B53C7" w:rsidRDefault="002B53C7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</w:p>
    <w:p w14:paraId="59FD345B" w14:textId="77777777" w:rsidR="002B53C7" w:rsidRDefault="002B53C7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</w:p>
    <w:p w14:paraId="19FB8958" w14:textId="6C502736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lastRenderedPageBreak/>
        <w:t>Klauzula stempla bankowego i pocztowego</w:t>
      </w:r>
    </w:p>
    <w:p w14:paraId="61D0B8ED" w14:textId="77777777" w:rsidR="00947A73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Za datę prawidłowego opłacenia składki lub jej raty uznaje się datę złożenia dyspozycji realizacji polecenia przelewu bankowego bez względu na formę (pisemna lub elektroniczna), o ile w terminie jej realizacji na rachunku Ubezpieczającego była dostępna i wystarczająca do wykonania operacji ilość środków płatniczych</w:t>
      </w:r>
    </w:p>
    <w:p w14:paraId="1F5352A3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zgłaszania szkód</w:t>
      </w:r>
    </w:p>
    <w:p w14:paraId="5A95F854" w14:textId="77777777" w:rsidR="00947A73" w:rsidRPr="00644846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1.</w:t>
      </w:r>
      <w:r w:rsidRPr="00644846">
        <w:rPr>
          <w:rFonts w:ascii="Arial Narrow" w:hAnsi="Arial Narrow" w:cs="Calibri"/>
          <w:sz w:val="20"/>
          <w:szCs w:val="20"/>
        </w:rPr>
        <w:tab/>
        <w:t>W przypadku wystąpienia wypadku, który może spowodować lub spowodował szkodę podlegającą ochronie określonej umową ubezpieczenia Ubezpieczający lub Ubezpieczony ma obowiązek poinformować o nich ubezpieczyciela niezwłoczne, jednak nie później niż w ciągu 7  dni od powstania wypadku lub podjęcia o nim wiadomości.</w:t>
      </w:r>
    </w:p>
    <w:p w14:paraId="4664826F" w14:textId="77777777" w:rsidR="00947A73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44846">
        <w:rPr>
          <w:rFonts w:ascii="Arial Narrow" w:hAnsi="Arial Narrow" w:cs="Calibri"/>
          <w:sz w:val="20"/>
          <w:szCs w:val="20"/>
        </w:rPr>
        <w:t>2.</w:t>
      </w:r>
      <w:r w:rsidRPr="00644846">
        <w:rPr>
          <w:rFonts w:ascii="Arial Narrow" w:hAnsi="Arial Narrow" w:cs="Calibri"/>
          <w:sz w:val="20"/>
          <w:szCs w:val="20"/>
        </w:rPr>
        <w:tab/>
        <w:t>Jeżeli z winy umyślnej lub rażącego niedbalstwa obowiązków ten został naruszony ubezpieczyciel może odpowiednio zmniejszyć świadczenie, jeżeli naruszenie przyczyniło się do zwiększenia szkody lub uniemożliwiło ubezpieczycielowi ustalenie okoliczności i skutków wypadku.</w:t>
      </w:r>
    </w:p>
    <w:p w14:paraId="18ECC6F3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odroczonej płatności</w:t>
      </w:r>
    </w:p>
    <w:p w14:paraId="4E991DF6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Strony postanawiają, że ochrona ubezpieczeniowa będzie trwała bez jakiejkolwiek przerwy, jeżeli ubezpieczający w ciągu 14</w:t>
      </w:r>
    </w:p>
    <w:p w14:paraId="631F3D5B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dni od daty płatności składki (raty) dokona wpłaty należnej składki.</w:t>
      </w:r>
    </w:p>
    <w:p w14:paraId="4081C7D7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Ubezpieczyciel zrzeka się przysługującego mu prawa wypowiedzenia umowy ze skutkiem natychmiastowym w przypadku braku opłaty składki ubezpieczeniowej lub raty składki w terminie jej płatności. Wypowiedzenie to jest możliwe pod warunkiem pisemnego wezwania Ubezpieczającego przez Zakład Ubezpieczeń do zapłaty i nie otrzymania składki w terminie 14 dni o ile do dnia poprzedniego włącznie nie nastąpiło obciążenie rachunku bankowego ubezpieczającego</w:t>
      </w:r>
    </w:p>
    <w:p w14:paraId="4DDC5FA4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automatycznego wznowienia limitów po powstaniu szkody</w:t>
      </w:r>
    </w:p>
    <w:p w14:paraId="1A4DFCEF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Strony ustalają, że w przypadku powstania szkody limity sum ubezpieczenia uwzględnione w polisie zostaną automatycznie wznowione. Ubezpieczający opłaca dodatkową składkę w terminie 14 dni od otrzymania od Ubezpieczyciela stosownego aneksu, przy czym do wystawienia takiego aneksu zobowiązany jest automatycznie Ubezpieczyciel w terminie 7 dni od daty</w:t>
      </w:r>
    </w:p>
    <w:p w14:paraId="3CED14F2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wypłaty odszkodowania.</w:t>
      </w:r>
    </w:p>
    <w:p w14:paraId="6E4963A0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585F68">
        <w:rPr>
          <w:rFonts w:ascii="Arial Narrow" w:hAnsi="Arial Narrow" w:cs="Calibri"/>
          <w:b/>
          <w:bCs/>
          <w:sz w:val="20"/>
          <w:szCs w:val="20"/>
        </w:rPr>
        <w:t>Klauzula akceptacji ryzyka</w:t>
      </w:r>
    </w:p>
    <w:p w14:paraId="107FD78E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585F68">
        <w:rPr>
          <w:rFonts w:ascii="Arial Narrow" w:hAnsi="Arial Narrow" w:cs="Calibri"/>
          <w:sz w:val="20"/>
          <w:szCs w:val="20"/>
        </w:rPr>
        <w:t>Ubezpieczyciel oświadcza, iż znane mu były fakty niezbędne do oszacowania ryzyka w momencie zawierania niniejszej umowy, o ile nie zostały one podstępnie zatajone przez Ubezpieczającego</w:t>
      </w:r>
    </w:p>
    <w:p w14:paraId="137D21C1" w14:textId="77777777" w:rsidR="00947A73" w:rsidRPr="00E33783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E33783">
        <w:rPr>
          <w:rFonts w:ascii="Arial Narrow" w:hAnsi="Arial Narrow" w:cs="Calibri"/>
          <w:b/>
          <w:bCs/>
          <w:sz w:val="20"/>
          <w:szCs w:val="20"/>
        </w:rPr>
        <w:t>Klauzula kopii/skanów dokumentów</w:t>
      </w:r>
    </w:p>
    <w:p w14:paraId="4284A14F" w14:textId="77777777" w:rsidR="00947A73" w:rsidRPr="00E33783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33783">
        <w:rPr>
          <w:rFonts w:ascii="Arial Narrow" w:hAnsi="Arial Narrow" w:cs="Calibri"/>
          <w:sz w:val="20"/>
          <w:szCs w:val="20"/>
        </w:rPr>
        <w:t>Ubezpieczyciel uzna za wystarczające w procesie likwidacji szkody kopie wszelkich wymaganych dokumentów, do dostarczenia których zobowiązany jest Ubezpieczający/Ubezpieczony; wystarczające i skuteczne uznaje się ich przekazanie w formie elektronicznej.</w:t>
      </w:r>
    </w:p>
    <w:p w14:paraId="752D3660" w14:textId="77777777" w:rsidR="00947A73" w:rsidRPr="00E33783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E33783">
        <w:rPr>
          <w:rFonts w:ascii="Arial Narrow" w:hAnsi="Arial Narrow" w:cs="Calibri"/>
          <w:b/>
          <w:bCs/>
          <w:sz w:val="20"/>
          <w:szCs w:val="20"/>
        </w:rPr>
        <w:t>Klauzula wysokości odszkodowani</w:t>
      </w:r>
    </w:p>
    <w:p w14:paraId="3156FF53" w14:textId="625733D7" w:rsidR="00947A73" w:rsidRPr="00E33783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33783">
        <w:rPr>
          <w:rFonts w:ascii="Arial Narrow" w:hAnsi="Arial Narrow" w:cs="Calibri"/>
          <w:sz w:val="20"/>
          <w:szCs w:val="20"/>
        </w:rPr>
        <w:t>Wysokość szkody ustala się na podstawie cen z dnia ustalenia odszkodowania.</w:t>
      </w:r>
    </w:p>
    <w:p w14:paraId="718DE738" w14:textId="77777777" w:rsidR="00947A73" w:rsidRPr="00E33783" w:rsidRDefault="00947A73" w:rsidP="00947A73">
      <w:pPr>
        <w:spacing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E33783">
        <w:rPr>
          <w:rFonts w:ascii="Arial Narrow" w:hAnsi="Arial Narrow" w:cs="Calibri"/>
          <w:b/>
          <w:bCs/>
          <w:sz w:val="20"/>
          <w:szCs w:val="20"/>
        </w:rPr>
        <w:t>Klauzula okoliczności szkody</w:t>
      </w:r>
    </w:p>
    <w:p w14:paraId="6BEC47E7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33783">
        <w:rPr>
          <w:rFonts w:ascii="Arial Narrow" w:hAnsi="Arial Narrow" w:cs="Calibri"/>
          <w:sz w:val="20"/>
          <w:szCs w:val="20"/>
        </w:rPr>
        <w:t>Ubezpieczyciel jest zobowiązany – po otrzymaniu zawiadomienia o wypadku ubezpieczeniowym - prowadzić postępowanie likwidacyjne zmierzające do samodzielnego ustalenia i wyjaśnienia okoliczności związanych ze szkodą oraz wysokością szkody, w szczególności wypłacić odszkodowanie bez względu na toczące się w związku ze szkodą inne postępowanie, w tym sądowe lub przygotowawcze.</w:t>
      </w:r>
    </w:p>
    <w:p w14:paraId="628F4CCC" w14:textId="77777777" w:rsidR="00947A73" w:rsidRPr="00585F68" w:rsidRDefault="00947A73" w:rsidP="00947A73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2E820CE5" w14:textId="77777777" w:rsidR="00947A73" w:rsidRPr="00ED6A8D" w:rsidRDefault="00947A73" w:rsidP="00947A73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26577B5A" w14:textId="77777777" w:rsidR="00A13220" w:rsidRDefault="00A13220"/>
    <w:sectPr w:rsidR="00A13220" w:rsidSect="0088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92"/>
    <w:rsid w:val="00235092"/>
    <w:rsid w:val="002B53C7"/>
    <w:rsid w:val="00947A73"/>
    <w:rsid w:val="00A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F0E3"/>
  <w15:chartTrackingRefBased/>
  <w15:docId w15:val="{760D4987-816B-4944-9F32-246F2F05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Broker</dc:creator>
  <cp:keywords/>
  <dc:description/>
  <cp:lastModifiedBy>Broker</cp:lastModifiedBy>
  <cp:revision>3</cp:revision>
  <dcterms:created xsi:type="dcterms:W3CDTF">2020-11-02T09:59:00Z</dcterms:created>
  <dcterms:modified xsi:type="dcterms:W3CDTF">2020-11-02T10:00:00Z</dcterms:modified>
</cp:coreProperties>
</file>