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F00" w:rsidRPr="005E4F00" w:rsidRDefault="005E4F00" w:rsidP="005E4F00">
      <w:pPr>
        <w:pStyle w:val="OZNRODZAKTUtznustawalubrozporzdzenieiorganwydajcy"/>
        <w:spacing w:before="120" w:after="0"/>
        <w:rPr>
          <w:rFonts w:ascii="Times New Roman" w:hAnsi="Times New Roman"/>
          <w:b w:val="0"/>
          <w:spacing w:val="0"/>
        </w:rPr>
      </w:pPr>
      <w:r w:rsidRPr="005E4F00">
        <w:rPr>
          <w:rFonts w:ascii="Times New Roman" w:hAnsi="Times New Roman"/>
          <w:b w:val="0"/>
          <w:spacing w:val="0"/>
        </w:rPr>
        <w:t>UZASADNIENIE</w:t>
      </w:r>
    </w:p>
    <w:p w:rsidR="005E4F00" w:rsidRPr="005E4F00" w:rsidRDefault="005E4F00" w:rsidP="00BE40E6">
      <w:pPr>
        <w:spacing w:before="240"/>
        <w:rPr>
          <w:rStyle w:val="Ppogrubienie"/>
        </w:rPr>
      </w:pPr>
      <w:r w:rsidRPr="005E4F00">
        <w:rPr>
          <w:rStyle w:val="Ppogrubienie"/>
        </w:rPr>
        <w:t>I. Potrzeba i</w:t>
      </w:r>
      <w:r>
        <w:rPr>
          <w:rStyle w:val="Ppogrubienie"/>
        </w:rPr>
        <w:t xml:space="preserve"> </w:t>
      </w:r>
      <w:r w:rsidRPr="005E4F00">
        <w:rPr>
          <w:rStyle w:val="Ppogrubienie"/>
        </w:rPr>
        <w:t>cel regulacji</w:t>
      </w:r>
    </w:p>
    <w:p w:rsidR="005E4F00" w:rsidRPr="005E4F00" w:rsidRDefault="005E4F00" w:rsidP="005E4F00">
      <w:pPr>
        <w:spacing w:before="120"/>
        <w:jc w:val="both"/>
        <w:rPr>
          <w:rFonts w:cs="Times New Roman"/>
          <w:szCs w:val="24"/>
        </w:rPr>
      </w:pPr>
      <w:r w:rsidRPr="005E4F00">
        <w:rPr>
          <w:rFonts w:cs="Times New Roman"/>
          <w:szCs w:val="24"/>
        </w:rPr>
        <w:t>Celem projektowanej ustawy jest wdrożenie do polskiego porządku prawnego dyrektywy Parlamentu Europejskiego i</w:t>
      </w:r>
      <w:r>
        <w:rPr>
          <w:rFonts w:cs="Times New Roman"/>
          <w:szCs w:val="24"/>
        </w:rPr>
        <w:t xml:space="preserve"> </w:t>
      </w:r>
      <w:r w:rsidRPr="005E4F00">
        <w:rPr>
          <w:rFonts w:cs="Times New Roman"/>
          <w:szCs w:val="24"/>
        </w:rPr>
        <w:t>Rady (UE) 2016/2102</w:t>
      </w:r>
      <w:r>
        <w:rPr>
          <w:rFonts w:cs="Times New Roman"/>
          <w:szCs w:val="24"/>
        </w:rPr>
        <w:t xml:space="preserve"> </w:t>
      </w:r>
      <w:r w:rsidRPr="005E4F00">
        <w:rPr>
          <w:rFonts w:cs="Times New Roman"/>
          <w:szCs w:val="24"/>
        </w:rPr>
        <w:t>z</w:t>
      </w:r>
      <w:r>
        <w:rPr>
          <w:rFonts w:cs="Times New Roman"/>
          <w:szCs w:val="24"/>
        </w:rPr>
        <w:t xml:space="preserve"> </w:t>
      </w:r>
      <w:r w:rsidRPr="005E4F00">
        <w:rPr>
          <w:rFonts w:cs="Times New Roman"/>
          <w:szCs w:val="24"/>
        </w:rPr>
        <w:t>dnia 26</w:t>
      </w:r>
      <w:r>
        <w:rPr>
          <w:rFonts w:cs="Times New Roman"/>
          <w:szCs w:val="24"/>
        </w:rPr>
        <w:t xml:space="preserve"> </w:t>
      </w:r>
      <w:r w:rsidRPr="005E4F00">
        <w:rPr>
          <w:rFonts w:cs="Times New Roman"/>
          <w:szCs w:val="24"/>
        </w:rPr>
        <w:t>października 2016</w:t>
      </w:r>
      <w:r>
        <w:rPr>
          <w:rFonts w:cs="Times New Roman"/>
          <w:szCs w:val="24"/>
        </w:rPr>
        <w:t xml:space="preserve"> </w:t>
      </w:r>
      <w:r w:rsidRPr="005E4F00">
        <w:rPr>
          <w:rFonts w:cs="Times New Roman"/>
          <w:szCs w:val="24"/>
        </w:rPr>
        <w:t>r. w</w:t>
      </w:r>
      <w:r>
        <w:rPr>
          <w:rFonts w:cs="Times New Roman"/>
          <w:szCs w:val="24"/>
        </w:rPr>
        <w:t xml:space="preserve"> </w:t>
      </w:r>
      <w:r w:rsidRPr="005E4F00">
        <w:rPr>
          <w:rFonts w:cs="Times New Roman"/>
          <w:szCs w:val="24"/>
        </w:rPr>
        <w:t>sprawie dostępności stron internetowych i</w:t>
      </w:r>
      <w:r>
        <w:rPr>
          <w:rFonts w:cs="Times New Roman"/>
          <w:szCs w:val="24"/>
        </w:rPr>
        <w:t xml:space="preserve"> </w:t>
      </w:r>
      <w:r w:rsidRPr="005E4F00">
        <w:rPr>
          <w:rFonts w:cs="Times New Roman"/>
          <w:szCs w:val="24"/>
        </w:rPr>
        <w:t>mobilnych aplikacji organów sektora publicznego (Dz. Urz. UE L 327</w:t>
      </w:r>
      <w:r>
        <w:rPr>
          <w:rFonts w:cs="Times New Roman"/>
          <w:szCs w:val="24"/>
        </w:rPr>
        <w:t xml:space="preserve"> </w:t>
      </w:r>
      <w:r w:rsidRPr="005E4F00">
        <w:rPr>
          <w:rFonts w:cs="Times New Roman"/>
          <w:szCs w:val="24"/>
        </w:rPr>
        <w:t>z</w:t>
      </w:r>
      <w:r>
        <w:rPr>
          <w:rFonts w:cs="Times New Roman"/>
          <w:szCs w:val="24"/>
        </w:rPr>
        <w:t xml:space="preserve"> </w:t>
      </w:r>
      <w:r w:rsidRPr="005E4F00">
        <w:rPr>
          <w:rFonts w:cs="Times New Roman"/>
          <w:szCs w:val="24"/>
        </w:rPr>
        <w:t>02.12.2016, str. 1), zwanej dalej „dyrektywą 2016/2102”.</w:t>
      </w:r>
    </w:p>
    <w:p w:rsidR="005E4F00" w:rsidRPr="005E4F00" w:rsidRDefault="005E4F00" w:rsidP="005E4F00">
      <w:pPr>
        <w:spacing w:before="120"/>
        <w:jc w:val="both"/>
        <w:rPr>
          <w:rFonts w:cs="Times New Roman"/>
          <w:szCs w:val="24"/>
        </w:rPr>
      </w:pPr>
      <w:r w:rsidRPr="005E4F00">
        <w:rPr>
          <w:rFonts w:cs="Times New Roman"/>
          <w:szCs w:val="24"/>
        </w:rPr>
        <w:t>Dyrektywa 2016/2102</w:t>
      </w:r>
      <w:r>
        <w:rPr>
          <w:rFonts w:cs="Times New Roman"/>
          <w:szCs w:val="24"/>
        </w:rPr>
        <w:t xml:space="preserve"> </w:t>
      </w:r>
      <w:r w:rsidRPr="005E4F00">
        <w:rPr>
          <w:rFonts w:cs="Times New Roman"/>
          <w:szCs w:val="24"/>
        </w:rPr>
        <w:t>nakazuje zwiększenie dostępności stron internetowych i aplikacji mobilnych organów sektora publicznego w</w:t>
      </w:r>
      <w:r>
        <w:rPr>
          <w:rFonts w:cs="Times New Roman"/>
          <w:szCs w:val="24"/>
        </w:rPr>
        <w:t xml:space="preserve"> </w:t>
      </w:r>
      <w:r w:rsidRPr="005E4F00">
        <w:rPr>
          <w:rFonts w:cs="Times New Roman"/>
          <w:szCs w:val="24"/>
        </w:rPr>
        <w:t>oparciu o</w:t>
      </w:r>
      <w:r>
        <w:rPr>
          <w:rFonts w:cs="Times New Roman"/>
          <w:szCs w:val="24"/>
        </w:rPr>
        <w:t xml:space="preserve"> </w:t>
      </w:r>
      <w:r w:rsidRPr="005E4F00">
        <w:rPr>
          <w:rFonts w:cs="Times New Roman"/>
          <w:szCs w:val="24"/>
        </w:rPr>
        <w:t>wspólne wymogi dostępności. Przyjęcie zharmonizowanych wymagań powinno poprawić konkurencyjność podmiotów zajmujących się programowaniem i</w:t>
      </w:r>
      <w:r>
        <w:rPr>
          <w:rFonts w:cs="Times New Roman"/>
          <w:szCs w:val="24"/>
        </w:rPr>
        <w:t xml:space="preserve"> </w:t>
      </w:r>
      <w:r w:rsidRPr="005E4F00">
        <w:rPr>
          <w:rFonts w:cs="Times New Roman"/>
          <w:szCs w:val="24"/>
        </w:rPr>
        <w:t>projektowaniem stron internetowych lub aplikacji mobilnych, a</w:t>
      </w:r>
      <w:r>
        <w:rPr>
          <w:rFonts w:cs="Times New Roman"/>
          <w:szCs w:val="24"/>
        </w:rPr>
        <w:t xml:space="preserve"> </w:t>
      </w:r>
      <w:r w:rsidRPr="005E4F00">
        <w:rPr>
          <w:rFonts w:cs="Times New Roman"/>
          <w:szCs w:val="24"/>
        </w:rPr>
        <w:t>także zmniejszyć koszty ponoszone przez organy sektora publicznego związane z</w:t>
      </w:r>
      <w:r>
        <w:rPr>
          <w:rFonts w:cs="Times New Roman"/>
          <w:szCs w:val="24"/>
        </w:rPr>
        <w:t xml:space="preserve"> </w:t>
      </w:r>
      <w:r w:rsidRPr="005E4F00">
        <w:rPr>
          <w:rFonts w:cs="Times New Roman"/>
          <w:szCs w:val="24"/>
        </w:rPr>
        <w:t>zapewnieniem dostępności cyfrowej stron internetowych lub aplikacji mobilnych. W</w:t>
      </w:r>
      <w:r>
        <w:rPr>
          <w:rFonts w:cs="Times New Roman"/>
          <w:szCs w:val="24"/>
        </w:rPr>
        <w:t xml:space="preserve"> </w:t>
      </w:r>
      <w:r w:rsidRPr="005E4F00">
        <w:rPr>
          <w:rFonts w:cs="Times New Roman"/>
          <w:szCs w:val="24"/>
        </w:rPr>
        <w:t>efekcie, dzięki możliwości zapewnienia pełniejszej i</w:t>
      </w:r>
      <w:r w:rsidR="00375612">
        <w:rPr>
          <w:rFonts w:cs="Times New Roman"/>
          <w:szCs w:val="24"/>
        </w:rPr>
        <w:t> </w:t>
      </w:r>
      <w:r w:rsidRPr="005E4F00">
        <w:rPr>
          <w:rFonts w:cs="Times New Roman"/>
          <w:szCs w:val="24"/>
        </w:rPr>
        <w:t>skuteczniejszej dostępności cyfrowej stron internetowych i</w:t>
      </w:r>
      <w:r>
        <w:rPr>
          <w:rFonts w:cs="Times New Roman"/>
          <w:szCs w:val="24"/>
        </w:rPr>
        <w:t xml:space="preserve"> </w:t>
      </w:r>
      <w:r w:rsidRPr="005E4F00">
        <w:rPr>
          <w:rFonts w:cs="Times New Roman"/>
          <w:szCs w:val="24"/>
        </w:rPr>
        <w:t>aplikacji mobilnych, obywatele skorzystają na szerszym dostępie do usług i</w:t>
      </w:r>
      <w:r>
        <w:rPr>
          <w:rFonts w:cs="Times New Roman"/>
          <w:szCs w:val="24"/>
        </w:rPr>
        <w:t xml:space="preserve"> </w:t>
      </w:r>
      <w:r w:rsidRPr="005E4F00">
        <w:rPr>
          <w:rFonts w:cs="Times New Roman"/>
          <w:szCs w:val="24"/>
        </w:rPr>
        <w:t>informacji prezentowanych przez organy sektora publicznego, co z</w:t>
      </w:r>
      <w:r>
        <w:rPr>
          <w:rFonts w:cs="Times New Roman"/>
          <w:szCs w:val="24"/>
        </w:rPr>
        <w:t xml:space="preserve"> </w:t>
      </w:r>
      <w:r w:rsidRPr="005E4F00">
        <w:rPr>
          <w:rFonts w:cs="Times New Roman"/>
          <w:szCs w:val="24"/>
        </w:rPr>
        <w:t>kolei bezpośrednio przyczyni się do łatwiejszego korzystania z</w:t>
      </w:r>
      <w:r>
        <w:rPr>
          <w:rFonts w:cs="Times New Roman"/>
          <w:szCs w:val="24"/>
        </w:rPr>
        <w:t xml:space="preserve"> </w:t>
      </w:r>
      <w:r w:rsidRPr="005E4F00">
        <w:rPr>
          <w:rFonts w:cs="Times New Roman"/>
          <w:szCs w:val="24"/>
        </w:rPr>
        <w:t>przysługujących im praw.</w:t>
      </w:r>
    </w:p>
    <w:p w:rsidR="005E4F00" w:rsidRPr="005E4F00" w:rsidRDefault="005E4F00" w:rsidP="005E4F00">
      <w:pPr>
        <w:spacing w:before="120"/>
        <w:jc w:val="both"/>
        <w:rPr>
          <w:rFonts w:cs="Times New Roman"/>
          <w:szCs w:val="24"/>
        </w:rPr>
      </w:pPr>
      <w:r w:rsidRPr="005E4F00">
        <w:rPr>
          <w:rFonts w:cs="Times New Roman"/>
          <w:szCs w:val="24"/>
        </w:rPr>
        <w:t>Projekt ustawy wpisuje się także w</w:t>
      </w:r>
      <w:r>
        <w:rPr>
          <w:rFonts w:cs="Times New Roman"/>
          <w:szCs w:val="24"/>
        </w:rPr>
        <w:t xml:space="preserve"> </w:t>
      </w:r>
      <w:r w:rsidRPr="005E4F00">
        <w:rPr>
          <w:rFonts w:cs="Times New Roman"/>
          <w:szCs w:val="24"/>
        </w:rPr>
        <w:t>założenia rządowego programu Dostępność Plus ustanowionego uchwałą Rady Ministrów z dnia 17 lipca 2018 r. w</w:t>
      </w:r>
      <w:r>
        <w:rPr>
          <w:rFonts w:cs="Times New Roman"/>
          <w:szCs w:val="24"/>
        </w:rPr>
        <w:t xml:space="preserve"> </w:t>
      </w:r>
      <w:r w:rsidRPr="005E4F00">
        <w:rPr>
          <w:rFonts w:cs="Times New Roman"/>
          <w:szCs w:val="24"/>
        </w:rPr>
        <w:t>sprawie ustanowienia Rządowego Programu Dostępność Plus, którego głównym celem jest podniesienie jakości życia i</w:t>
      </w:r>
      <w:r>
        <w:rPr>
          <w:rFonts w:cs="Times New Roman"/>
          <w:szCs w:val="24"/>
        </w:rPr>
        <w:t xml:space="preserve"> </w:t>
      </w:r>
      <w:r w:rsidRPr="005E4F00">
        <w:rPr>
          <w:rFonts w:cs="Times New Roman"/>
          <w:szCs w:val="24"/>
        </w:rPr>
        <w:t>zapewnienie niezależności obywateli, którzy ze względu na stan zdrowia, wiek czy niepełnosprawność napotykają na ograniczenia mobilności i</w:t>
      </w:r>
      <w:r w:rsidR="00375612">
        <w:rPr>
          <w:rFonts w:cs="Times New Roman"/>
          <w:szCs w:val="24"/>
        </w:rPr>
        <w:t> </w:t>
      </w:r>
      <w:r w:rsidRPr="005E4F00">
        <w:rPr>
          <w:rFonts w:cs="Times New Roman"/>
          <w:szCs w:val="24"/>
        </w:rPr>
        <w:t>percepcji w</w:t>
      </w:r>
      <w:r>
        <w:rPr>
          <w:rFonts w:cs="Times New Roman"/>
          <w:szCs w:val="24"/>
        </w:rPr>
        <w:t xml:space="preserve"> </w:t>
      </w:r>
      <w:r w:rsidRPr="005E4F00">
        <w:rPr>
          <w:rFonts w:cs="Times New Roman"/>
          <w:szCs w:val="24"/>
        </w:rPr>
        <w:t>życiu codziennym. Program</w:t>
      </w:r>
      <w:r w:rsidR="00CE1F00">
        <w:rPr>
          <w:rFonts w:cs="Times New Roman"/>
          <w:szCs w:val="24"/>
        </w:rPr>
        <w:t xml:space="preserve"> </w:t>
      </w:r>
      <w:r w:rsidR="00CE1F00" w:rsidRPr="005E4F00">
        <w:rPr>
          <w:rFonts w:cs="Times New Roman"/>
          <w:szCs w:val="24"/>
        </w:rPr>
        <w:t>Dostępność Plus</w:t>
      </w:r>
      <w:r w:rsidRPr="005E4F00">
        <w:rPr>
          <w:rFonts w:cs="Times New Roman"/>
          <w:szCs w:val="24"/>
        </w:rPr>
        <w:t xml:space="preserve"> zapewnia poprawę dostępności przestrzeni publicznej oraz produktów i</w:t>
      </w:r>
      <w:r>
        <w:rPr>
          <w:rFonts w:cs="Times New Roman"/>
          <w:szCs w:val="24"/>
        </w:rPr>
        <w:t xml:space="preserve"> </w:t>
      </w:r>
      <w:r w:rsidRPr="005E4F00">
        <w:rPr>
          <w:rFonts w:cs="Times New Roman"/>
          <w:szCs w:val="24"/>
        </w:rPr>
        <w:t>usług w aspekcie architektonicznym, informacyjnym i</w:t>
      </w:r>
      <w:r>
        <w:rPr>
          <w:rFonts w:cs="Times New Roman"/>
          <w:szCs w:val="24"/>
        </w:rPr>
        <w:t xml:space="preserve"> </w:t>
      </w:r>
      <w:r w:rsidRPr="005E4F00">
        <w:rPr>
          <w:rFonts w:cs="Times New Roman"/>
          <w:szCs w:val="24"/>
        </w:rPr>
        <w:t xml:space="preserve">komunikacyjnym. </w:t>
      </w:r>
      <w:r w:rsidR="00CE1F00">
        <w:rPr>
          <w:rFonts w:cs="Times New Roman"/>
          <w:szCs w:val="24"/>
        </w:rPr>
        <w:t>Jego c</w:t>
      </w:r>
      <w:r w:rsidRPr="005E4F00">
        <w:rPr>
          <w:rFonts w:cs="Times New Roman"/>
          <w:szCs w:val="24"/>
        </w:rPr>
        <w:t>ele szczegółowe zostały zdefiniowane wokół trzech filarów dotycz</w:t>
      </w:r>
      <w:r w:rsidR="006879A7">
        <w:rPr>
          <w:rFonts w:cs="Times New Roman"/>
          <w:szCs w:val="24"/>
        </w:rPr>
        <w:t>ących stworzenia ram prawnych i</w:t>
      </w:r>
      <w:r w:rsidR="00375612">
        <w:rPr>
          <w:rFonts w:cs="Times New Roman"/>
          <w:szCs w:val="24"/>
        </w:rPr>
        <w:t> </w:t>
      </w:r>
      <w:r w:rsidRPr="005E4F00">
        <w:rPr>
          <w:rFonts w:cs="Times New Roman"/>
          <w:szCs w:val="24"/>
        </w:rPr>
        <w:t>instytucjonalnych dla wdrażania dostępności, poprawy dostępności fizycznej, cyfrowej i</w:t>
      </w:r>
      <w:r>
        <w:rPr>
          <w:rFonts w:cs="Times New Roman"/>
          <w:szCs w:val="24"/>
        </w:rPr>
        <w:t xml:space="preserve"> </w:t>
      </w:r>
      <w:r w:rsidRPr="005E4F00">
        <w:rPr>
          <w:rFonts w:cs="Times New Roman"/>
          <w:szCs w:val="24"/>
        </w:rPr>
        <w:t>usług oraz wykorzystania dostępności produktów i</w:t>
      </w:r>
      <w:r>
        <w:rPr>
          <w:rFonts w:cs="Times New Roman"/>
          <w:szCs w:val="24"/>
        </w:rPr>
        <w:t xml:space="preserve"> </w:t>
      </w:r>
      <w:r w:rsidRPr="005E4F00">
        <w:rPr>
          <w:rFonts w:cs="Times New Roman"/>
          <w:szCs w:val="24"/>
        </w:rPr>
        <w:t>usług do zwiększania przewagi konkurencyjnej polskich przedsiębiorstw, w</w:t>
      </w:r>
      <w:r>
        <w:rPr>
          <w:rFonts w:cs="Times New Roman"/>
          <w:szCs w:val="24"/>
        </w:rPr>
        <w:t xml:space="preserve"> </w:t>
      </w:r>
      <w:r w:rsidRPr="005E4F00">
        <w:rPr>
          <w:rFonts w:cs="Times New Roman"/>
          <w:szCs w:val="24"/>
        </w:rPr>
        <w:t>tym także na rynkach międzynarodowych.</w:t>
      </w:r>
    </w:p>
    <w:p w:rsidR="005E4F00" w:rsidRPr="005E4F00" w:rsidRDefault="005E4F00" w:rsidP="005E4F00">
      <w:pPr>
        <w:spacing w:before="120"/>
        <w:jc w:val="both"/>
        <w:rPr>
          <w:rFonts w:cs="Times New Roman"/>
          <w:szCs w:val="24"/>
        </w:rPr>
      </w:pPr>
      <w:r w:rsidRPr="005E4F00">
        <w:rPr>
          <w:rFonts w:cs="Times New Roman"/>
          <w:szCs w:val="24"/>
        </w:rPr>
        <w:t xml:space="preserve">Z uwagi na fakt, iż obecnie informacje przekazywane drogą elektroniczną stanowią </w:t>
      </w:r>
      <w:r w:rsidRPr="005E4F00">
        <w:rPr>
          <w:rFonts w:cs="Times New Roman"/>
          <w:szCs w:val="24"/>
        </w:rPr>
        <w:lastRenderedPageBreak/>
        <w:t>istotną część całości przepływu informacji, niniejszy projekt ustawy stanowić będzie jeden</w:t>
      </w:r>
      <w:r>
        <w:rPr>
          <w:rFonts w:cs="Times New Roman"/>
          <w:szCs w:val="24"/>
        </w:rPr>
        <w:t xml:space="preserve"> </w:t>
      </w:r>
      <w:r w:rsidRPr="005E4F00">
        <w:rPr>
          <w:rFonts w:cs="Times New Roman"/>
          <w:szCs w:val="24"/>
        </w:rPr>
        <w:t>z najistotniejszych filarów wsparcia osób niepełnosprawnych. Zauważyć należy, iż dla coraz większej liczby obywateli informacje przekazywane za pośrednictwem Internetu, również te</w:t>
      </w:r>
      <w:r>
        <w:rPr>
          <w:rFonts w:cs="Times New Roman"/>
          <w:szCs w:val="24"/>
        </w:rPr>
        <w:t xml:space="preserve"> </w:t>
      </w:r>
      <w:r w:rsidRPr="005E4F00">
        <w:rPr>
          <w:rFonts w:cs="Times New Roman"/>
          <w:szCs w:val="24"/>
        </w:rPr>
        <w:t>o charakterze lokalnym, stanowią główne narzędzie umożliwiające kontakt z</w:t>
      </w:r>
      <w:r>
        <w:rPr>
          <w:rFonts w:cs="Times New Roman"/>
          <w:szCs w:val="24"/>
        </w:rPr>
        <w:t xml:space="preserve"> </w:t>
      </w:r>
      <w:r w:rsidRPr="005E4F00">
        <w:rPr>
          <w:rFonts w:cs="Times New Roman"/>
          <w:szCs w:val="24"/>
        </w:rPr>
        <w:t xml:space="preserve">administracją publiczną, sektorem prywatnym itd. </w:t>
      </w:r>
    </w:p>
    <w:p w:rsidR="005E4F00" w:rsidRPr="005E4F00" w:rsidRDefault="005E4F00" w:rsidP="005E4F00">
      <w:pPr>
        <w:spacing w:before="120"/>
        <w:jc w:val="both"/>
        <w:rPr>
          <w:rFonts w:cs="Times New Roman"/>
          <w:szCs w:val="24"/>
        </w:rPr>
      </w:pPr>
      <w:r w:rsidRPr="005E4F00">
        <w:rPr>
          <w:rFonts w:cs="Times New Roman"/>
          <w:szCs w:val="24"/>
        </w:rPr>
        <w:t>Projekt ustawy wpisuje się także w</w:t>
      </w:r>
      <w:r>
        <w:rPr>
          <w:rFonts w:cs="Times New Roman"/>
          <w:szCs w:val="24"/>
        </w:rPr>
        <w:t xml:space="preserve"> </w:t>
      </w:r>
      <w:r w:rsidRPr="005E4F00">
        <w:rPr>
          <w:rFonts w:cs="Times New Roman"/>
          <w:szCs w:val="24"/>
        </w:rPr>
        <w:t>realizację postanowień Konwencji o</w:t>
      </w:r>
      <w:r>
        <w:rPr>
          <w:rFonts w:cs="Times New Roman"/>
          <w:szCs w:val="24"/>
        </w:rPr>
        <w:t xml:space="preserve"> </w:t>
      </w:r>
      <w:r w:rsidRPr="005E4F00">
        <w:rPr>
          <w:rFonts w:cs="Times New Roman"/>
          <w:szCs w:val="24"/>
        </w:rPr>
        <w:t>prawach osób niepełnosprawnych z</w:t>
      </w:r>
      <w:r>
        <w:rPr>
          <w:rFonts w:cs="Times New Roman"/>
          <w:szCs w:val="24"/>
        </w:rPr>
        <w:t xml:space="preserve"> </w:t>
      </w:r>
      <w:r w:rsidRPr="005E4F00">
        <w:rPr>
          <w:rFonts w:cs="Times New Roman"/>
          <w:szCs w:val="24"/>
        </w:rPr>
        <w:t>dnia 13</w:t>
      </w:r>
      <w:r>
        <w:rPr>
          <w:rFonts w:cs="Times New Roman"/>
          <w:szCs w:val="24"/>
        </w:rPr>
        <w:t xml:space="preserve"> </w:t>
      </w:r>
      <w:r w:rsidRPr="005E4F00">
        <w:rPr>
          <w:rFonts w:cs="Times New Roman"/>
          <w:szCs w:val="24"/>
        </w:rPr>
        <w:t>grudnia 2006</w:t>
      </w:r>
      <w:r>
        <w:rPr>
          <w:rFonts w:cs="Times New Roman"/>
          <w:szCs w:val="24"/>
        </w:rPr>
        <w:t xml:space="preserve"> </w:t>
      </w:r>
      <w:r w:rsidRPr="005E4F00">
        <w:rPr>
          <w:rFonts w:cs="Times New Roman"/>
          <w:szCs w:val="24"/>
        </w:rPr>
        <w:t>r., ratyfikowanej przez Polskę w</w:t>
      </w:r>
      <w:r>
        <w:rPr>
          <w:rFonts w:cs="Times New Roman"/>
          <w:szCs w:val="24"/>
        </w:rPr>
        <w:t xml:space="preserve"> </w:t>
      </w:r>
      <w:r w:rsidRPr="005E4F00">
        <w:rPr>
          <w:rFonts w:cs="Times New Roman"/>
          <w:szCs w:val="24"/>
        </w:rPr>
        <w:t>dniu 6</w:t>
      </w:r>
      <w:r w:rsidR="00375612">
        <w:rPr>
          <w:rFonts w:cs="Times New Roman"/>
          <w:szCs w:val="24"/>
        </w:rPr>
        <w:t> </w:t>
      </w:r>
      <w:r w:rsidRPr="005E4F00">
        <w:rPr>
          <w:rFonts w:cs="Times New Roman"/>
          <w:szCs w:val="24"/>
        </w:rPr>
        <w:t>września 2012</w:t>
      </w:r>
      <w:r>
        <w:rPr>
          <w:rFonts w:cs="Times New Roman"/>
          <w:szCs w:val="24"/>
        </w:rPr>
        <w:t xml:space="preserve"> </w:t>
      </w:r>
      <w:r w:rsidRPr="005E4F00">
        <w:rPr>
          <w:rFonts w:cs="Times New Roman"/>
          <w:szCs w:val="24"/>
        </w:rPr>
        <w:t>r. (Dz.</w:t>
      </w:r>
      <w:r>
        <w:rPr>
          <w:rFonts w:cs="Times New Roman"/>
          <w:szCs w:val="24"/>
        </w:rPr>
        <w:t xml:space="preserve"> </w:t>
      </w:r>
      <w:r w:rsidRPr="005E4F00">
        <w:rPr>
          <w:rFonts w:cs="Times New Roman"/>
          <w:szCs w:val="24"/>
        </w:rPr>
        <w:t>U. poz.</w:t>
      </w:r>
      <w:r>
        <w:rPr>
          <w:rFonts w:cs="Times New Roman"/>
          <w:szCs w:val="24"/>
        </w:rPr>
        <w:t xml:space="preserve"> </w:t>
      </w:r>
      <w:r w:rsidRPr="005E4F00">
        <w:rPr>
          <w:rFonts w:cs="Times New Roman"/>
          <w:szCs w:val="24"/>
        </w:rPr>
        <w:t>1169 oraz z</w:t>
      </w:r>
      <w:r>
        <w:rPr>
          <w:rFonts w:cs="Times New Roman"/>
          <w:szCs w:val="24"/>
        </w:rPr>
        <w:t xml:space="preserve"> </w:t>
      </w:r>
      <w:r w:rsidRPr="005E4F00">
        <w:rPr>
          <w:rFonts w:cs="Times New Roman"/>
          <w:szCs w:val="24"/>
        </w:rPr>
        <w:t>2018</w:t>
      </w:r>
      <w:r>
        <w:rPr>
          <w:rFonts w:cs="Times New Roman"/>
          <w:szCs w:val="24"/>
        </w:rPr>
        <w:t xml:space="preserve"> </w:t>
      </w:r>
      <w:r w:rsidRPr="005E4F00">
        <w:rPr>
          <w:rFonts w:cs="Times New Roman"/>
          <w:szCs w:val="24"/>
        </w:rPr>
        <w:t>r. poz.</w:t>
      </w:r>
      <w:r>
        <w:rPr>
          <w:rFonts w:cs="Times New Roman"/>
          <w:szCs w:val="24"/>
        </w:rPr>
        <w:t xml:space="preserve"> </w:t>
      </w:r>
      <w:r w:rsidRPr="005E4F00">
        <w:rPr>
          <w:rFonts w:cs="Times New Roman"/>
          <w:szCs w:val="24"/>
        </w:rPr>
        <w:t>1217), która zobowiązuje strony do podjęcia odpowiednich środków w</w:t>
      </w:r>
      <w:r>
        <w:rPr>
          <w:rFonts w:cs="Times New Roman"/>
          <w:szCs w:val="24"/>
        </w:rPr>
        <w:t xml:space="preserve"> </w:t>
      </w:r>
      <w:r w:rsidRPr="005E4F00">
        <w:rPr>
          <w:rFonts w:cs="Times New Roman"/>
          <w:szCs w:val="24"/>
        </w:rPr>
        <w:t>celu zapewnienia osobom niepełnosprawnym, na zasadzie równości z</w:t>
      </w:r>
      <w:r>
        <w:rPr>
          <w:rFonts w:cs="Times New Roman"/>
          <w:szCs w:val="24"/>
        </w:rPr>
        <w:t xml:space="preserve"> </w:t>
      </w:r>
      <w:r w:rsidRPr="005E4F00">
        <w:rPr>
          <w:rFonts w:cs="Times New Roman"/>
          <w:szCs w:val="24"/>
        </w:rPr>
        <w:t>innymi osobami, dostępu m.in. do technologii i</w:t>
      </w:r>
      <w:r>
        <w:rPr>
          <w:rFonts w:cs="Times New Roman"/>
          <w:szCs w:val="24"/>
        </w:rPr>
        <w:t xml:space="preserve"> </w:t>
      </w:r>
      <w:r w:rsidRPr="005E4F00">
        <w:rPr>
          <w:rFonts w:cs="Times New Roman"/>
          <w:szCs w:val="24"/>
        </w:rPr>
        <w:t>systemów informacyjno</w:t>
      </w:r>
      <w:r>
        <w:rPr>
          <w:rFonts w:cs="Times New Roman"/>
          <w:szCs w:val="24"/>
        </w:rPr>
        <w:t>-</w:t>
      </w:r>
      <w:r w:rsidRPr="005E4F00">
        <w:rPr>
          <w:rFonts w:cs="Times New Roman"/>
          <w:szCs w:val="24"/>
        </w:rPr>
        <w:t>komunikacyjnych, do opracowywania, ogłaszania i</w:t>
      </w:r>
      <w:r>
        <w:rPr>
          <w:rFonts w:cs="Times New Roman"/>
          <w:szCs w:val="24"/>
        </w:rPr>
        <w:t xml:space="preserve"> </w:t>
      </w:r>
      <w:r w:rsidRPr="005E4F00">
        <w:rPr>
          <w:rFonts w:cs="Times New Roman"/>
          <w:szCs w:val="24"/>
        </w:rPr>
        <w:t>monitorowania oraz wdrażania minimalnych standardów</w:t>
      </w:r>
      <w:r>
        <w:rPr>
          <w:rFonts w:cs="Times New Roman"/>
          <w:szCs w:val="24"/>
        </w:rPr>
        <w:t xml:space="preserve"> </w:t>
      </w:r>
      <w:r w:rsidRPr="005E4F00">
        <w:rPr>
          <w:rFonts w:cs="Times New Roman"/>
          <w:szCs w:val="24"/>
        </w:rPr>
        <w:t>i wytycznych w</w:t>
      </w:r>
      <w:r>
        <w:rPr>
          <w:rFonts w:cs="Times New Roman"/>
          <w:szCs w:val="24"/>
        </w:rPr>
        <w:t xml:space="preserve"> </w:t>
      </w:r>
      <w:r w:rsidRPr="005E4F00">
        <w:rPr>
          <w:rFonts w:cs="Times New Roman"/>
          <w:szCs w:val="24"/>
        </w:rPr>
        <w:t>sprawie dostępności urządzeń i</w:t>
      </w:r>
      <w:r>
        <w:rPr>
          <w:rFonts w:cs="Times New Roman"/>
          <w:szCs w:val="24"/>
        </w:rPr>
        <w:t xml:space="preserve"> </w:t>
      </w:r>
      <w:r w:rsidRPr="005E4F00">
        <w:rPr>
          <w:rFonts w:cs="Times New Roman"/>
          <w:szCs w:val="24"/>
        </w:rPr>
        <w:t>usług powszechnie dostępnych lub powszechnie zapewnianych oraz do popierania dostępu osób niepełnosprawnych do nowych technologii i</w:t>
      </w:r>
      <w:r>
        <w:rPr>
          <w:rFonts w:cs="Times New Roman"/>
          <w:szCs w:val="24"/>
        </w:rPr>
        <w:t xml:space="preserve"> </w:t>
      </w:r>
      <w:r w:rsidRPr="005E4F00">
        <w:rPr>
          <w:rFonts w:cs="Times New Roman"/>
          <w:szCs w:val="24"/>
        </w:rPr>
        <w:t>systemów informacyjno</w:t>
      </w:r>
      <w:r>
        <w:rPr>
          <w:rFonts w:cs="Times New Roman"/>
          <w:szCs w:val="24"/>
        </w:rPr>
        <w:t>-</w:t>
      </w:r>
      <w:r w:rsidRPr="005E4F00">
        <w:rPr>
          <w:rFonts w:cs="Times New Roman"/>
          <w:szCs w:val="24"/>
        </w:rPr>
        <w:t>komunikacyjnych, w</w:t>
      </w:r>
      <w:r>
        <w:rPr>
          <w:rFonts w:cs="Times New Roman"/>
          <w:szCs w:val="24"/>
        </w:rPr>
        <w:t xml:space="preserve"> </w:t>
      </w:r>
      <w:r w:rsidRPr="005E4F00">
        <w:rPr>
          <w:rFonts w:cs="Times New Roman"/>
          <w:szCs w:val="24"/>
        </w:rPr>
        <w:t xml:space="preserve">tym dostępu do Internetu. </w:t>
      </w:r>
    </w:p>
    <w:p w:rsidR="005E4F00" w:rsidRPr="005E4F00" w:rsidRDefault="005E4F00" w:rsidP="005E4F00">
      <w:pPr>
        <w:spacing w:before="120"/>
        <w:jc w:val="both"/>
        <w:rPr>
          <w:rFonts w:cs="Times New Roman"/>
          <w:szCs w:val="24"/>
        </w:rPr>
      </w:pPr>
      <w:r w:rsidRPr="005E4F00">
        <w:rPr>
          <w:rFonts w:cs="Times New Roman"/>
          <w:szCs w:val="24"/>
        </w:rPr>
        <w:t>Według wyników Narodowego Spisu Powszechnego Ludności i</w:t>
      </w:r>
      <w:r>
        <w:rPr>
          <w:rFonts w:cs="Times New Roman"/>
          <w:szCs w:val="24"/>
        </w:rPr>
        <w:t xml:space="preserve"> </w:t>
      </w:r>
      <w:r w:rsidRPr="005E4F00">
        <w:rPr>
          <w:rFonts w:cs="Times New Roman"/>
          <w:szCs w:val="24"/>
        </w:rPr>
        <w:t>Mieszkań z</w:t>
      </w:r>
      <w:r>
        <w:rPr>
          <w:rFonts w:cs="Times New Roman"/>
          <w:szCs w:val="24"/>
        </w:rPr>
        <w:t xml:space="preserve"> </w:t>
      </w:r>
      <w:r w:rsidRPr="005E4F00">
        <w:rPr>
          <w:rFonts w:cs="Times New Roman"/>
          <w:szCs w:val="24"/>
        </w:rPr>
        <w:t>2011</w:t>
      </w:r>
      <w:r>
        <w:rPr>
          <w:rFonts w:cs="Times New Roman"/>
          <w:szCs w:val="24"/>
        </w:rPr>
        <w:t xml:space="preserve"> </w:t>
      </w:r>
      <w:r w:rsidRPr="005E4F00">
        <w:rPr>
          <w:rFonts w:cs="Times New Roman"/>
          <w:szCs w:val="24"/>
        </w:rPr>
        <w:t>r. liczba osób niepełnosprawnych w</w:t>
      </w:r>
      <w:r>
        <w:rPr>
          <w:rFonts w:cs="Times New Roman"/>
          <w:szCs w:val="24"/>
        </w:rPr>
        <w:t xml:space="preserve"> </w:t>
      </w:r>
      <w:r w:rsidRPr="005E4F00">
        <w:rPr>
          <w:rFonts w:cs="Times New Roman"/>
          <w:szCs w:val="24"/>
        </w:rPr>
        <w:t>Polsce wynosiła pod koniec marca 2011</w:t>
      </w:r>
      <w:r>
        <w:rPr>
          <w:rFonts w:cs="Times New Roman"/>
          <w:szCs w:val="24"/>
        </w:rPr>
        <w:t xml:space="preserve"> </w:t>
      </w:r>
      <w:r w:rsidRPr="005E4F00">
        <w:rPr>
          <w:rFonts w:cs="Times New Roman"/>
          <w:szCs w:val="24"/>
        </w:rPr>
        <w:t>r. niemal 4,7</w:t>
      </w:r>
      <w:r w:rsidR="00375612">
        <w:rPr>
          <w:rFonts w:cs="Times New Roman"/>
          <w:szCs w:val="24"/>
        </w:rPr>
        <w:t> </w:t>
      </w:r>
      <w:r w:rsidRPr="005E4F00">
        <w:rPr>
          <w:rFonts w:cs="Times New Roman"/>
          <w:szCs w:val="24"/>
        </w:rPr>
        <w:t>mln (dokładnie 4</w:t>
      </w:r>
      <w:r>
        <w:rPr>
          <w:rFonts w:cs="Times New Roman"/>
          <w:szCs w:val="24"/>
        </w:rPr>
        <w:t xml:space="preserve"> </w:t>
      </w:r>
      <w:r w:rsidRPr="005E4F00">
        <w:rPr>
          <w:rFonts w:cs="Times New Roman"/>
          <w:szCs w:val="24"/>
        </w:rPr>
        <w:t>697,0</w:t>
      </w:r>
      <w:r>
        <w:rPr>
          <w:rFonts w:cs="Times New Roman"/>
          <w:szCs w:val="24"/>
        </w:rPr>
        <w:t xml:space="preserve"> </w:t>
      </w:r>
      <w:r w:rsidRPr="005E4F00">
        <w:rPr>
          <w:rFonts w:cs="Times New Roman"/>
          <w:szCs w:val="24"/>
        </w:rPr>
        <w:t>tys.). Tym samym liczba osób niepełnosprawnych stanowiła wówczas 12,2% ludności kraju. Liczbę tę można powiększyć o</w:t>
      </w:r>
      <w:r>
        <w:rPr>
          <w:rFonts w:cs="Times New Roman"/>
          <w:szCs w:val="24"/>
        </w:rPr>
        <w:t xml:space="preserve"> </w:t>
      </w:r>
      <w:r w:rsidRPr="005E4F00">
        <w:rPr>
          <w:rFonts w:cs="Times New Roman"/>
          <w:szCs w:val="24"/>
        </w:rPr>
        <w:t>część osób starszych, które choć nie mają poczucia przynależności do grupy osób niepełnosprawnych i</w:t>
      </w:r>
      <w:r>
        <w:rPr>
          <w:rFonts w:cs="Times New Roman"/>
          <w:szCs w:val="24"/>
        </w:rPr>
        <w:t xml:space="preserve"> </w:t>
      </w:r>
      <w:r w:rsidRPr="005E4F00">
        <w:rPr>
          <w:rFonts w:cs="Times New Roman"/>
          <w:szCs w:val="24"/>
        </w:rPr>
        <w:t>się z</w:t>
      </w:r>
      <w:r w:rsidR="00375612">
        <w:rPr>
          <w:rFonts w:cs="Times New Roman"/>
          <w:szCs w:val="24"/>
        </w:rPr>
        <w:t> </w:t>
      </w:r>
      <w:r w:rsidRPr="005E4F00">
        <w:rPr>
          <w:rFonts w:cs="Times New Roman"/>
          <w:szCs w:val="24"/>
        </w:rPr>
        <w:t>tą grup</w:t>
      </w:r>
      <w:r w:rsidR="008D0562">
        <w:rPr>
          <w:rFonts w:cs="Times New Roman"/>
          <w:szCs w:val="24"/>
        </w:rPr>
        <w:t>ą</w:t>
      </w:r>
      <w:r w:rsidRPr="005E4F00">
        <w:rPr>
          <w:rFonts w:cs="Times New Roman"/>
          <w:szCs w:val="24"/>
        </w:rPr>
        <w:t xml:space="preserve"> nie identyfikują, to stawiane są przed tymi samymi wyzwaniami co osoby niepełnosprawne, szczególnie podczas wykonywania czynności związanych z</w:t>
      </w:r>
      <w:r w:rsidR="00375612">
        <w:rPr>
          <w:rFonts w:cs="Times New Roman"/>
          <w:szCs w:val="24"/>
        </w:rPr>
        <w:t> </w:t>
      </w:r>
      <w:r w:rsidRPr="005E4F00">
        <w:rPr>
          <w:rFonts w:cs="Times New Roman"/>
          <w:szCs w:val="24"/>
        </w:rPr>
        <w:t>używaniem narządu wzroku czy motoryki. Przyznać trzeba, że choć nie każda niepełnosprawność powoduje powstawanie barier czy utrudnień</w:t>
      </w:r>
      <w:r>
        <w:rPr>
          <w:rFonts w:cs="Times New Roman"/>
          <w:szCs w:val="24"/>
        </w:rPr>
        <w:t xml:space="preserve"> </w:t>
      </w:r>
      <w:r w:rsidRPr="005E4F00">
        <w:rPr>
          <w:rFonts w:cs="Times New Roman"/>
          <w:szCs w:val="24"/>
        </w:rPr>
        <w:t>w dostępie do informacji i</w:t>
      </w:r>
      <w:r>
        <w:rPr>
          <w:rFonts w:cs="Times New Roman"/>
          <w:szCs w:val="24"/>
        </w:rPr>
        <w:t xml:space="preserve"> </w:t>
      </w:r>
      <w:r w:rsidRPr="005E4F00">
        <w:rPr>
          <w:rFonts w:cs="Times New Roman"/>
          <w:szCs w:val="24"/>
        </w:rPr>
        <w:t>usług prezentowanych drogą elektroniczną, to można oszacować, że w</w:t>
      </w:r>
      <w:r w:rsidR="00375612">
        <w:rPr>
          <w:rFonts w:cs="Times New Roman"/>
          <w:szCs w:val="24"/>
        </w:rPr>
        <w:t> </w:t>
      </w:r>
      <w:r w:rsidRPr="005E4F00">
        <w:rPr>
          <w:rFonts w:cs="Times New Roman"/>
          <w:szCs w:val="24"/>
        </w:rPr>
        <w:t>Polsce istnieje prawdopodobnie grupa ok</w:t>
      </w:r>
      <w:r w:rsidR="008D0562">
        <w:rPr>
          <w:rFonts w:cs="Times New Roman"/>
          <w:szCs w:val="24"/>
        </w:rPr>
        <w:t>.</w:t>
      </w:r>
      <w:r w:rsidRPr="005E4F00">
        <w:rPr>
          <w:rFonts w:cs="Times New Roman"/>
          <w:szCs w:val="24"/>
        </w:rPr>
        <w:t xml:space="preserve"> 2</w:t>
      </w:r>
      <w:r>
        <w:rPr>
          <w:rFonts w:cs="Times New Roman"/>
          <w:szCs w:val="24"/>
        </w:rPr>
        <w:t>–</w:t>
      </w:r>
      <w:r w:rsidRPr="005E4F00">
        <w:rPr>
          <w:rFonts w:cs="Times New Roman"/>
          <w:szCs w:val="24"/>
        </w:rPr>
        <w:t>3</w:t>
      </w:r>
      <w:r>
        <w:rPr>
          <w:rFonts w:cs="Times New Roman"/>
          <w:szCs w:val="24"/>
        </w:rPr>
        <w:t xml:space="preserve"> </w:t>
      </w:r>
      <w:r w:rsidR="00CE1F00" w:rsidRPr="005E4F00">
        <w:rPr>
          <w:rFonts w:cs="Times New Roman"/>
          <w:szCs w:val="24"/>
        </w:rPr>
        <w:t>m</w:t>
      </w:r>
      <w:r w:rsidR="00CE1F00">
        <w:rPr>
          <w:rFonts w:cs="Times New Roman"/>
          <w:szCs w:val="24"/>
        </w:rPr>
        <w:t>ln</w:t>
      </w:r>
      <w:r w:rsidR="00CE1F00" w:rsidRPr="005E4F00">
        <w:rPr>
          <w:rFonts w:cs="Times New Roman"/>
          <w:szCs w:val="24"/>
        </w:rPr>
        <w:t xml:space="preserve"> </w:t>
      </w:r>
      <w:r w:rsidRPr="005E4F00">
        <w:rPr>
          <w:rFonts w:cs="Times New Roman"/>
          <w:szCs w:val="24"/>
        </w:rPr>
        <w:t>osób, które mogą mieć trudności,</w:t>
      </w:r>
      <w:r>
        <w:rPr>
          <w:rFonts w:cs="Times New Roman"/>
          <w:szCs w:val="24"/>
        </w:rPr>
        <w:t xml:space="preserve"> </w:t>
      </w:r>
      <w:r w:rsidR="00375612">
        <w:rPr>
          <w:rFonts w:cs="Times New Roman"/>
          <w:szCs w:val="24"/>
        </w:rPr>
        <w:t>a </w:t>
      </w:r>
      <w:r w:rsidRPr="005E4F00">
        <w:rPr>
          <w:rFonts w:cs="Times New Roman"/>
          <w:szCs w:val="24"/>
        </w:rPr>
        <w:t>w</w:t>
      </w:r>
      <w:r>
        <w:rPr>
          <w:rFonts w:cs="Times New Roman"/>
          <w:szCs w:val="24"/>
        </w:rPr>
        <w:t xml:space="preserve"> </w:t>
      </w:r>
      <w:r w:rsidRPr="005E4F00">
        <w:rPr>
          <w:rFonts w:cs="Times New Roman"/>
          <w:szCs w:val="24"/>
        </w:rPr>
        <w:t>niektórych przypadkach znaleźć się w</w:t>
      </w:r>
      <w:r>
        <w:rPr>
          <w:rFonts w:cs="Times New Roman"/>
          <w:szCs w:val="24"/>
        </w:rPr>
        <w:t xml:space="preserve"> </w:t>
      </w:r>
      <w:r w:rsidRPr="005E4F00">
        <w:rPr>
          <w:rFonts w:cs="Times New Roman"/>
          <w:szCs w:val="24"/>
        </w:rPr>
        <w:t>sytuacji całkowitej bezradności, wobec coraz powszechniejszego wymogu wymiany informacji i</w:t>
      </w:r>
      <w:r>
        <w:rPr>
          <w:rFonts w:cs="Times New Roman"/>
          <w:szCs w:val="24"/>
        </w:rPr>
        <w:t xml:space="preserve"> </w:t>
      </w:r>
      <w:r w:rsidRPr="005E4F00">
        <w:rPr>
          <w:rFonts w:cs="Times New Roman"/>
          <w:szCs w:val="24"/>
        </w:rPr>
        <w:t>dostępu do usług drogą elektroniczną.</w:t>
      </w:r>
    </w:p>
    <w:p w:rsidR="005E4F00" w:rsidRPr="005E4F00" w:rsidRDefault="005E4F00" w:rsidP="005E4F00">
      <w:pPr>
        <w:spacing w:before="120"/>
        <w:jc w:val="both"/>
        <w:rPr>
          <w:rFonts w:cs="Times New Roman"/>
          <w:szCs w:val="24"/>
        </w:rPr>
      </w:pPr>
      <w:r w:rsidRPr="005E4F00">
        <w:rPr>
          <w:rFonts w:cs="Times New Roman"/>
          <w:szCs w:val="24"/>
        </w:rPr>
        <w:t>W związku z</w:t>
      </w:r>
      <w:r>
        <w:rPr>
          <w:rFonts w:cs="Times New Roman"/>
          <w:szCs w:val="24"/>
        </w:rPr>
        <w:t xml:space="preserve"> </w:t>
      </w:r>
      <w:r w:rsidRPr="005E4F00">
        <w:rPr>
          <w:rFonts w:cs="Times New Roman"/>
          <w:szCs w:val="24"/>
        </w:rPr>
        <w:t>faktem, że nie istnieje jednorodna grupa osób niepełnosprawnych mających te same potrzeby i</w:t>
      </w:r>
      <w:r>
        <w:rPr>
          <w:rFonts w:cs="Times New Roman"/>
          <w:szCs w:val="24"/>
        </w:rPr>
        <w:t xml:space="preserve"> </w:t>
      </w:r>
      <w:r w:rsidRPr="005E4F00">
        <w:rPr>
          <w:rFonts w:cs="Times New Roman"/>
          <w:szCs w:val="24"/>
        </w:rPr>
        <w:t xml:space="preserve">możliwości, trudno jest znaleźć jedno rozwiązanie umożliwiające tym osobom łatwy dostęp do informacji prezentowanych drogą </w:t>
      </w:r>
      <w:r w:rsidRPr="005E4F00">
        <w:rPr>
          <w:rFonts w:cs="Times New Roman"/>
          <w:szCs w:val="24"/>
        </w:rPr>
        <w:lastRenderedPageBreak/>
        <w:t>elektroniczną. Zauważyć należy, iż część osób niepełnosprawnych wykorzystuje do tego specjalistyczne narzędzia wspierające, np. czytniki ekranu, programy powiększające czy zmieniające kolorystykę ekranu, część osób potrzebuje specjalistycznych urządzeń, np. specjalne klawiatury czy myszki uruchamiane ruchem głowy, natomiast część z</w:t>
      </w:r>
      <w:r>
        <w:rPr>
          <w:rFonts w:cs="Times New Roman"/>
          <w:szCs w:val="24"/>
        </w:rPr>
        <w:t xml:space="preserve"> </w:t>
      </w:r>
      <w:r w:rsidRPr="005E4F00">
        <w:rPr>
          <w:rFonts w:cs="Times New Roman"/>
          <w:szCs w:val="24"/>
        </w:rPr>
        <w:t>nich potrzebuje, by prezentowane na ekranie komputera czy urządzenia mobilnego informacje były napisane językiem zrozumiałym albo by w</w:t>
      </w:r>
      <w:r w:rsidR="00375612">
        <w:rPr>
          <w:rFonts w:cs="Times New Roman"/>
          <w:szCs w:val="24"/>
        </w:rPr>
        <w:t> </w:t>
      </w:r>
      <w:r w:rsidRPr="005E4F00">
        <w:rPr>
          <w:rFonts w:cs="Times New Roman"/>
          <w:szCs w:val="24"/>
        </w:rPr>
        <w:t>każdej sytuacji miały one odpowiednio dużo czasu na podjęcie działań, bez konieczności wykonania ich w</w:t>
      </w:r>
      <w:r>
        <w:rPr>
          <w:rFonts w:cs="Times New Roman"/>
          <w:szCs w:val="24"/>
        </w:rPr>
        <w:t xml:space="preserve"> </w:t>
      </w:r>
      <w:r w:rsidRPr="005E4F00">
        <w:rPr>
          <w:rFonts w:cs="Times New Roman"/>
          <w:szCs w:val="24"/>
        </w:rPr>
        <w:t>zbyt krótkim czasie.</w:t>
      </w:r>
    </w:p>
    <w:p w:rsidR="005E4F00" w:rsidRPr="005E4F00" w:rsidRDefault="005E4F00" w:rsidP="005E4F00">
      <w:pPr>
        <w:spacing w:before="120"/>
        <w:jc w:val="both"/>
        <w:rPr>
          <w:rFonts w:cs="Times New Roman"/>
          <w:szCs w:val="24"/>
        </w:rPr>
      </w:pPr>
      <w:r w:rsidRPr="005E4F00">
        <w:rPr>
          <w:rFonts w:cs="Times New Roman"/>
          <w:szCs w:val="24"/>
        </w:rPr>
        <w:t>Głównym celem dyrektywy 2016/2102 jest spowodowanie zapewnienia przez państwa członkowskie</w:t>
      </w:r>
      <w:r w:rsidR="00CE1F00">
        <w:rPr>
          <w:rFonts w:cs="Times New Roman"/>
          <w:szCs w:val="24"/>
        </w:rPr>
        <w:t>,</w:t>
      </w:r>
      <w:r w:rsidRPr="005E4F00">
        <w:rPr>
          <w:rFonts w:cs="Times New Roman"/>
          <w:szCs w:val="24"/>
        </w:rPr>
        <w:t xml:space="preserve"> by strony internetowe i</w:t>
      </w:r>
      <w:r>
        <w:rPr>
          <w:rFonts w:cs="Times New Roman"/>
          <w:szCs w:val="24"/>
        </w:rPr>
        <w:t xml:space="preserve"> </w:t>
      </w:r>
      <w:r w:rsidRPr="005E4F00">
        <w:rPr>
          <w:rFonts w:cs="Times New Roman"/>
          <w:szCs w:val="24"/>
        </w:rPr>
        <w:t>aplikacje mobilne podmiotów publicznych były postrzegalne, funkcjonalne, zrozumiałe i</w:t>
      </w:r>
      <w:r>
        <w:rPr>
          <w:rFonts w:cs="Times New Roman"/>
          <w:szCs w:val="24"/>
        </w:rPr>
        <w:t xml:space="preserve"> </w:t>
      </w:r>
      <w:r w:rsidRPr="005E4F00">
        <w:rPr>
          <w:rFonts w:cs="Times New Roman"/>
          <w:szCs w:val="24"/>
        </w:rPr>
        <w:t>kompatybilne. W</w:t>
      </w:r>
      <w:r>
        <w:rPr>
          <w:rFonts w:cs="Times New Roman"/>
          <w:szCs w:val="24"/>
        </w:rPr>
        <w:t xml:space="preserve"> </w:t>
      </w:r>
      <w:r w:rsidRPr="005E4F00">
        <w:rPr>
          <w:rFonts w:cs="Times New Roman"/>
          <w:szCs w:val="24"/>
        </w:rPr>
        <w:t>tym celu dyrektywa 2016/2102</w:t>
      </w:r>
      <w:r>
        <w:rPr>
          <w:rFonts w:cs="Times New Roman"/>
          <w:szCs w:val="24"/>
        </w:rPr>
        <w:t xml:space="preserve"> </w:t>
      </w:r>
      <w:r w:rsidRPr="005E4F00">
        <w:rPr>
          <w:rFonts w:cs="Times New Roman"/>
          <w:szCs w:val="24"/>
        </w:rPr>
        <w:t>przewiduje konieczność doprowadzenia ich do zgodności z</w:t>
      </w:r>
      <w:r>
        <w:rPr>
          <w:rFonts w:cs="Times New Roman"/>
          <w:szCs w:val="24"/>
        </w:rPr>
        <w:t xml:space="preserve"> </w:t>
      </w:r>
      <w:r w:rsidRPr="005E4F00">
        <w:rPr>
          <w:rFonts w:cs="Times New Roman"/>
          <w:szCs w:val="24"/>
        </w:rPr>
        <w:t>wymogami dostępności zawartymi w</w:t>
      </w:r>
      <w:r>
        <w:rPr>
          <w:rFonts w:cs="Times New Roman"/>
          <w:szCs w:val="24"/>
        </w:rPr>
        <w:t xml:space="preserve"> </w:t>
      </w:r>
      <w:r w:rsidRPr="005E4F00">
        <w:rPr>
          <w:rFonts w:cs="Times New Roman"/>
          <w:szCs w:val="24"/>
        </w:rPr>
        <w:t>normie europejskiej EN 301</w:t>
      </w:r>
      <w:r>
        <w:rPr>
          <w:rFonts w:cs="Times New Roman"/>
          <w:szCs w:val="24"/>
        </w:rPr>
        <w:t xml:space="preserve"> </w:t>
      </w:r>
      <w:r w:rsidRPr="005E4F00">
        <w:rPr>
          <w:rFonts w:cs="Times New Roman"/>
          <w:szCs w:val="24"/>
        </w:rPr>
        <w:t>549</w:t>
      </w:r>
      <w:r>
        <w:rPr>
          <w:rFonts w:cs="Times New Roman"/>
          <w:szCs w:val="24"/>
        </w:rPr>
        <w:t xml:space="preserve"> </w:t>
      </w:r>
      <w:r w:rsidRPr="005E4F00">
        <w:rPr>
          <w:rFonts w:cs="Times New Roman"/>
          <w:szCs w:val="24"/>
        </w:rPr>
        <w:t>V1.1.2</w:t>
      </w:r>
      <w:r>
        <w:rPr>
          <w:rFonts w:cs="Times New Roman"/>
          <w:szCs w:val="24"/>
        </w:rPr>
        <w:t xml:space="preserve"> </w:t>
      </w:r>
      <w:r w:rsidRPr="005E4F00">
        <w:rPr>
          <w:rFonts w:cs="Times New Roman"/>
          <w:szCs w:val="24"/>
        </w:rPr>
        <w:t>(pkt 9, 10 i</w:t>
      </w:r>
      <w:r>
        <w:rPr>
          <w:rFonts w:cs="Times New Roman"/>
          <w:szCs w:val="24"/>
        </w:rPr>
        <w:t xml:space="preserve"> </w:t>
      </w:r>
      <w:r w:rsidRPr="005E4F00">
        <w:rPr>
          <w:rFonts w:cs="Times New Roman"/>
          <w:szCs w:val="24"/>
        </w:rPr>
        <w:t>11).</w:t>
      </w:r>
    </w:p>
    <w:p w:rsidR="005E4F00" w:rsidRPr="005E4F00" w:rsidRDefault="005E4F00" w:rsidP="005E4F00">
      <w:pPr>
        <w:spacing w:before="120"/>
        <w:jc w:val="both"/>
        <w:rPr>
          <w:rFonts w:cs="Times New Roman"/>
          <w:szCs w:val="24"/>
        </w:rPr>
      </w:pPr>
      <w:r w:rsidRPr="005E4F00">
        <w:rPr>
          <w:rFonts w:cs="Times New Roman"/>
          <w:szCs w:val="24"/>
        </w:rPr>
        <w:t>Na świecie obowiązują obecnie dwa główne zbiory zasad dotyczących dostępności informacji prezentowanych drogą elektroniczną dla osób niepełnosprawnych – obowiązujący w</w:t>
      </w:r>
      <w:r>
        <w:rPr>
          <w:rFonts w:cs="Times New Roman"/>
          <w:szCs w:val="24"/>
        </w:rPr>
        <w:t xml:space="preserve"> </w:t>
      </w:r>
      <w:r w:rsidRPr="005E4F00">
        <w:rPr>
          <w:rFonts w:cs="Times New Roman"/>
          <w:szCs w:val="24"/>
        </w:rPr>
        <w:t>USA zestaw zasad „</w:t>
      </w:r>
      <w:proofErr w:type="spellStart"/>
      <w:r w:rsidRPr="005E4F00">
        <w:rPr>
          <w:rFonts w:cs="Times New Roman"/>
          <w:szCs w:val="24"/>
        </w:rPr>
        <w:t>Section</w:t>
      </w:r>
      <w:proofErr w:type="spellEnd"/>
      <w:r w:rsidRPr="005E4F00">
        <w:rPr>
          <w:rFonts w:cs="Times New Roman"/>
          <w:szCs w:val="24"/>
        </w:rPr>
        <w:t xml:space="preserve"> 508” oraz powszechnie stosowany w</w:t>
      </w:r>
      <w:r w:rsidR="00375612">
        <w:rPr>
          <w:rFonts w:cs="Times New Roman"/>
          <w:szCs w:val="24"/>
        </w:rPr>
        <w:t> </w:t>
      </w:r>
      <w:r w:rsidRPr="005E4F00">
        <w:rPr>
          <w:rFonts w:cs="Times New Roman"/>
          <w:szCs w:val="24"/>
        </w:rPr>
        <w:t xml:space="preserve">Europie „Web Content Accessibility </w:t>
      </w:r>
      <w:proofErr w:type="spellStart"/>
      <w:r w:rsidRPr="005E4F00">
        <w:rPr>
          <w:rFonts w:cs="Times New Roman"/>
          <w:szCs w:val="24"/>
        </w:rPr>
        <w:t>Guidelines</w:t>
      </w:r>
      <w:proofErr w:type="spellEnd"/>
      <w:r w:rsidRPr="005E4F00">
        <w:rPr>
          <w:rFonts w:cs="Times New Roman"/>
          <w:szCs w:val="24"/>
        </w:rPr>
        <w:t xml:space="preserve"> (WCAG 2.0)”, zwany dalej „WCAG 2.0”, który zyskał status międzynarodowej normy ISO/IEC 40500:2012. </w:t>
      </w:r>
    </w:p>
    <w:p w:rsidR="005E4F00" w:rsidRPr="005E4F00" w:rsidRDefault="005E4F00" w:rsidP="005E4F00">
      <w:pPr>
        <w:spacing w:before="120"/>
        <w:jc w:val="both"/>
        <w:rPr>
          <w:rFonts w:cs="Times New Roman"/>
          <w:szCs w:val="24"/>
        </w:rPr>
      </w:pPr>
      <w:r w:rsidRPr="005E4F00">
        <w:rPr>
          <w:rFonts w:cs="Times New Roman"/>
          <w:szCs w:val="24"/>
        </w:rPr>
        <w:t>Unia Europejska w</w:t>
      </w:r>
      <w:r>
        <w:rPr>
          <w:rFonts w:cs="Times New Roman"/>
          <w:szCs w:val="24"/>
        </w:rPr>
        <w:t xml:space="preserve"> </w:t>
      </w:r>
      <w:r w:rsidRPr="005E4F00">
        <w:rPr>
          <w:rFonts w:cs="Times New Roman"/>
          <w:szCs w:val="24"/>
        </w:rPr>
        <w:t>normie EN 301</w:t>
      </w:r>
      <w:r>
        <w:rPr>
          <w:rFonts w:cs="Times New Roman"/>
          <w:szCs w:val="24"/>
        </w:rPr>
        <w:t xml:space="preserve"> </w:t>
      </w:r>
      <w:r w:rsidRPr="005E4F00">
        <w:rPr>
          <w:rFonts w:cs="Times New Roman"/>
          <w:szCs w:val="24"/>
        </w:rPr>
        <w:t>549</w:t>
      </w:r>
      <w:r>
        <w:rPr>
          <w:rFonts w:cs="Times New Roman"/>
          <w:szCs w:val="24"/>
        </w:rPr>
        <w:t xml:space="preserve"> </w:t>
      </w:r>
      <w:r w:rsidRPr="005E4F00">
        <w:rPr>
          <w:rFonts w:cs="Times New Roman"/>
          <w:szCs w:val="24"/>
        </w:rPr>
        <w:t>V1.1.2</w:t>
      </w:r>
      <w:r>
        <w:rPr>
          <w:rFonts w:cs="Times New Roman"/>
          <w:szCs w:val="24"/>
        </w:rPr>
        <w:t xml:space="preserve"> </w:t>
      </w:r>
      <w:r w:rsidRPr="005E4F00">
        <w:rPr>
          <w:rFonts w:cs="Times New Roman"/>
          <w:szCs w:val="24"/>
        </w:rPr>
        <w:t>(2015</w:t>
      </w:r>
      <w:r>
        <w:rPr>
          <w:rFonts w:cs="Times New Roman"/>
          <w:szCs w:val="24"/>
        </w:rPr>
        <w:t>-</w:t>
      </w:r>
      <w:r w:rsidRPr="005E4F00">
        <w:rPr>
          <w:rFonts w:cs="Times New Roman"/>
          <w:szCs w:val="24"/>
        </w:rPr>
        <w:t>04) uwzględniła całość zaleceń WCAG 2.0, co oznacza, że wymagania dostępności cyfrowej zawarte w</w:t>
      </w:r>
      <w:r>
        <w:rPr>
          <w:rFonts w:cs="Times New Roman"/>
          <w:szCs w:val="24"/>
        </w:rPr>
        <w:t xml:space="preserve"> </w:t>
      </w:r>
      <w:r w:rsidRPr="005E4F00">
        <w:rPr>
          <w:rFonts w:cs="Times New Roman"/>
          <w:szCs w:val="24"/>
        </w:rPr>
        <w:t>dyrektywie 2016/2102</w:t>
      </w:r>
      <w:r>
        <w:rPr>
          <w:rFonts w:cs="Times New Roman"/>
          <w:szCs w:val="24"/>
        </w:rPr>
        <w:t xml:space="preserve"> </w:t>
      </w:r>
      <w:r w:rsidRPr="005E4F00">
        <w:rPr>
          <w:rFonts w:cs="Times New Roman"/>
          <w:szCs w:val="24"/>
        </w:rPr>
        <w:t>w istocie nakazują spełnienie przez strony internetowe lub aplikacje mobilne podmiotów publicznych zaleceń WCAG 2.0.</w:t>
      </w:r>
    </w:p>
    <w:p w:rsidR="005E4F00" w:rsidRPr="005E4F00" w:rsidRDefault="005E4F00" w:rsidP="00BE40E6">
      <w:pPr>
        <w:spacing w:before="240"/>
        <w:jc w:val="both"/>
        <w:rPr>
          <w:rStyle w:val="Ppogrubienie"/>
        </w:rPr>
      </w:pPr>
      <w:r w:rsidRPr="005E4F00">
        <w:rPr>
          <w:rStyle w:val="Ppogrubienie"/>
        </w:rPr>
        <w:t>II. Stan rzeczywisty prawa krajowego w</w:t>
      </w:r>
      <w:r>
        <w:rPr>
          <w:rStyle w:val="Ppogrubienie"/>
        </w:rPr>
        <w:t xml:space="preserve"> </w:t>
      </w:r>
      <w:r w:rsidRPr="005E4F00">
        <w:rPr>
          <w:rStyle w:val="Ppogrubienie"/>
        </w:rPr>
        <w:t>dziedzinie regulacji</w:t>
      </w:r>
    </w:p>
    <w:p w:rsidR="005E4F00" w:rsidRPr="005E4F00" w:rsidRDefault="005E4F00" w:rsidP="005E4F00">
      <w:pPr>
        <w:spacing w:before="120"/>
        <w:jc w:val="both"/>
        <w:rPr>
          <w:rFonts w:cs="Times New Roman"/>
          <w:szCs w:val="24"/>
        </w:rPr>
      </w:pPr>
      <w:r w:rsidRPr="005E4F00">
        <w:rPr>
          <w:rFonts w:cs="Times New Roman"/>
          <w:szCs w:val="24"/>
        </w:rPr>
        <w:t>Zauważyć należy, iż aktualnie w</w:t>
      </w:r>
      <w:r>
        <w:rPr>
          <w:rFonts w:cs="Times New Roman"/>
          <w:szCs w:val="24"/>
        </w:rPr>
        <w:t xml:space="preserve"> </w:t>
      </w:r>
      <w:r w:rsidRPr="005E4F00">
        <w:rPr>
          <w:rFonts w:cs="Times New Roman"/>
          <w:szCs w:val="24"/>
        </w:rPr>
        <w:t>polskim porządku prawnym wymagania WCAG 2.0</w:t>
      </w:r>
      <w:r>
        <w:rPr>
          <w:rFonts w:cs="Times New Roman"/>
          <w:szCs w:val="24"/>
        </w:rPr>
        <w:t xml:space="preserve"> </w:t>
      </w:r>
      <w:r w:rsidRPr="005E4F00">
        <w:rPr>
          <w:rFonts w:cs="Times New Roman"/>
          <w:szCs w:val="24"/>
        </w:rPr>
        <w:t>zawarte są w</w:t>
      </w:r>
      <w:r>
        <w:rPr>
          <w:rFonts w:cs="Times New Roman"/>
          <w:szCs w:val="24"/>
        </w:rPr>
        <w:t xml:space="preserve"> </w:t>
      </w:r>
      <w:r w:rsidRPr="005E4F00">
        <w:rPr>
          <w:rFonts w:cs="Times New Roman"/>
          <w:szCs w:val="24"/>
        </w:rPr>
        <w:t>rozporządzeniu Rady Ministrów z</w:t>
      </w:r>
      <w:r>
        <w:rPr>
          <w:rFonts w:cs="Times New Roman"/>
          <w:szCs w:val="24"/>
        </w:rPr>
        <w:t xml:space="preserve"> </w:t>
      </w:r>
      <w:r w:rsidRPr="005E4F00">
        <w:rPr>
          <w:rFonts w:cs="Times New Roman"/>
          <w:szCs w:val="24"/>
        </w:rPr>
        <w:t>dnia 12</w:t>
      </w:r>
      <w:r>
        <w:rPr>
          <w:rFonts w:cs="Times New Roman"/>
          <w:szCs w:val="24"/>
        </w:rPr>
        <w:t xml:space="preserve"> </w:t>
      </w:r>
      <w:r w:rsidRPr="005E4F00">
        <w:rPr>
          <w:rFonts w:cs="Times New Roman"/>
          <w:szCs w:val="24"/>
        </w:rPr>
        <w:t>kwietnia 2012</w:t>
      </w:r>
      <w:r>
        <w:rPr>
          <w:rFonts w:cs="Times New Roman"/>
          <w:szCs w:val="24"/>
        </w:rPr>
        <w:t xml:space="preserve"> </w:t>
      </w:r>
      <w:r w:rsidRPr="005E4F00">
        <w:rPr>
          <w:rFonts w:cs="Times New Roman"/>
          <w:szCs w:val="24"/>
        </w:rPr>
        <w:t>r. w</w:t>
      </w:r>
      <w:r>
        <w:rPr>
          <w:rFonts w:cs="Times New Roman"/>
          <w:szCs w:val="24"/>
        </w:rPr>
        <w:t xml:space="preserve"> </w:t>
      </w:r>
      <w:r w:rsidRPr="005E4F00">
        <w:rPr>
          <w:rFonts w:cs="Times New Roman"/>
          <w:szCs w:val="24"/>
        </w:rPr>
        <w:t>sprawie Krajowych Ram Interoperacyjności, minimalnych wymagań dla rejestrów publicznych i</w:t>
      </w:r>
      <w:r w:rsidR="00375612">
        <w:rPr>
          <w:rFonts w:cs="Times New Roman"/>
          <w:szCs w:val="24"/>
        </w:rPr>
        <w:t> </w:t>
      </w:r>
      <w:r w:rsidRPr="005E4F00">
        <w:rPr>
          <w:rFonts w:cs="Times New Roman"/>
          <w:szCs w:val="24"/>
        </w:rPr>
        <w:t>wymiany informacji</w:t>
      </w:r>
      <w:r>
        <w:rPr>
          <w:rFonts w:cs="Times New Roman"/>
          <w:szCs w:val="24"/>
        </w:rPr>
        <w:t xml:space="preserve"> </w:t>
      </w:r>
      <w:r w:rsidRPr="005E4F00">
        <w:rPr>
          <w:rFonts w:cs="Times New Roman"/>
          <w:szCs w:val="24"/>
        </w:rPr>
        <w:t>w postaci elektronicznej oraz minimalnych wymagań dla systemów teleinformatycznych</w:t>
      </w:r>
      <w:r>
        <w:rPr>
          <w:rFonts w:cs="Times New Roman"/>
          <w:szCs w:val="24"/>
        </w:rPr>
        <w:t xml:space="preserve"> </w:t>
      </w:r>
      <w:r w:rsidRPr="005E4F00">
        <w:rPr>
          <w:rFonts w:cs="Times New Roman"/>
          <w:szCs w:val="24"/>
        </w:rPr>
        <w:t>(Dz.</w:t>
      </w:r>
      <w:r>
        <w:rPr>
          <w:rFonts w:cs="Times New Roman"/>
          <w:szCs w:val="24"/>
        </w:rPr>
        <w:t xml:space="preserve"> </w:t>
      </w:r>
      <w:r w:rsidRPr="005E4F00">
        <w:rPr>
          <w:rFonts w:cs="Times New Roman"/>
          <w:szCs w:val="24"/>
        </w:rPr>
        <w:t>U. z</w:t>
      </w:r>
      <w:r>
        <w:rPr>
          <w:rFonts w:cs="Times New Roman"/>
          <w:szCs w:val="24"/>
        </w:rPr>
        <w:t xml:space="preserve"> </w:t>
      </w:r>
      <w:r w:rsidRPr="005E4F00">
        <w:rPr>
          <w:rFonts w:cs="Times New Roman"/>
          <w:szCs w:val="24"/>
        </w:rPr>
        <w:t>2017</w:t>
      </w:r>
      <w:r>
        <w:rPr>
          <w:rFonts w:cs="Times New Roman"/>
          <w:szCs w:val="24"/>
        </w:rPr>
        <w:t xml:space="preserve"> </w:t>
      </w:r>
      <w:r w:rsidRPr="005E4F00">
        <w:rPr>
          <w:rFonts w:cs="Times New Roman"/>
          <w:szCs w:val="24"/>
        </w:rPr>
        <w:t>r. poz.</w:t>
      </w:r>
      <w:r>
        <w:rPr>
          <w:rFonts w:cs="Times New Roman"/>
          <w:szCs w:val="24"/>
        </w:rPr>
        <w:t xml:space="preserve"> </w:t>
      </w:r>
      <w:r w:rsidRPr="005E4F00">
        <w:rPr>
          <w:rFonts w:cs="Times New Roman"/>
          <w:szCs w:val="24"/>
        </w:rPr>
        <w:t>2247), zwanym dalej „rozporządzeniem KRI”. Jednak zgodnie z</w:t>
      </w:r>
      <w:r>
        <w:rPr>
          <w:rFonts w:cs="Times New Roman"/>
          <w:szCs w:val="24"/>
        </w:rPr>
        <w:t xml:space="preserve"> </w:t>
      </w:r>
      <w:r w:rsidRPr="005E4F00">
        <w:rPr>
          <w:rFonts w:cs="Times New Roman"/>
          <w:szCs w:val="24"/>
        </w:rPr>
        <w:t>§</w:t>
      </w:r>
      <w:r>
        <w:rPr>
          <w:rFonts w:cs="Times New Roman"/>
          <w:szCs w:val="24"/>
        </w:rPr>
        <w:t xml:space="preserve"> </w:t>
      </w:r>
      <w:r w:rsidRPr="005E4F00">
        <w:rPr>
          <w:rFonts w:cs="Times New Roman"/>
          <w:szCs w:val="24"/>
        </w:rPr>
        <w:t>19</w:t>
      </w:r>
      <w:r>
        <w:rPr>
          <w:rFonts w:cs="Times New Roman"/>
          <w:szCs w:val="24"/>
        </w:rPr>
        <w:t xml:space="preserve"> </w:t>
      </w:r>
      <w:r w:rsidRPr="005E4F00">
        <w:rPr>
          <w:rFonts w:cs="Times New Roman"/>
          <w:szCs w:val="24"/>
        </w:rPr>
        <w:t>tego rozporządzenia wymagania te odnoszą się do systemu teleinformatycznego służącego do prezentacji zasobów informacji podmiotu realizującego zadania publiczne.</w:t>
      </w:r>
    </w:p>
    <w:p w:rsidR="005E4F00" w:rsidRPr="005E4F00" w:rsidRDefault="005E4F00" w:rsidP="005E4F00">
      <w:pPr>
        <w:spacing w:before="120"/>
        <w:jc w:val="both"/>
        <w:rPr>
          <w:rFonts w:cs="Times New Roman"/>
          <w:szCs w:val="24"/>
        </w:rPr>
      </w:pPr>
      <w:r w:rsidRPr="005E4F00">
        <w:rPr>
          <w:rFonts w:cs="Times New Roman"/>
          <w:szCs w:val="24"/>
        </w:rPr>
        <w:lastRenderedPageBreak/>
        <w:t>Rozporządzenie KRI nakazuje spełnienie ww. wymagań w</w:t>
      </w:r>
      <w:r>
        <w:rPr>
          <w:rFonts w:cs="Times New Roman"/>
          <w:szCs w:val="24"/>
        </w:rPr>
        <w:t xml:space="preserve"> </w:t>
      </w:r>
      <w:r w:rsidRPr="005E4F00">
        <w:rPr>
          <w:rFonts w:cs="Times New Roman"/>
          <w:szCs w:val="24"/>
        </w:rPr>
        <w:t>terminie 3</w:t>
      </w:r>
      <w:r>
        <w:rPr>
          <w:rFonts w:cs="Times New Roman"/>
          <w:szCs w:val="24"/>
        </w:rPr>
        <w:t xml:space="preserve"> </w:t>
      </w:r>
      <w:r w:rsidRPr="005E4F00">
        <w:rPr>
          <w:rFonts w:cs="Times New Roman"/>
          <w:szCs w:val="24"/>
        </w:rPr>
        <w:t>lat od jego wejścia</w:t>
      </w:r>
      <w:r>
        <w:rPr>
          <w:rFonts w:cs="Times New Roman"/>
          <w:szCs w:val="24"/>
        </w:rPr>
        <w:t xml:space="preserve"> </w:t>
      </w:r>
      <w:r w:rsidRPr="005E4F00">
        <w:rPr>
          <w:rFonts w:cs="Times New Roman"/>
          <w:szCs w:val="24"/>
        </w:rPr>
        <w:t>w życie, a</w:t>
      </w:r>
      <w:r>
        <w:rPr>
          <w:rFonts w:cs="Times New Roman"/>
          <w:szCs w:val="24"/>
        </w:rPr>
        <w:t xml:space="preserve"> </w:t>
      </w:r>
      <w:r w:rsidRPr="005E4F00">
        <w:rPr>
          <w:rFonts w:cs="Times New Roman"/>
          <w:szCs w:val="24"/>
        </w:rPr>
        <w:t>więc do połowy 2015</w:t>
      </w:r>
      <w:r>
        <w:rPr>
          <w:rFonts w:cs="Times New Roman"/>
          <w:szCs w:val="24"/>
        </w:rPr>
        <w:t xml:space="preserve"> </w:t>
      </w:r>
      <w:r w:rsidRPr="005E4F00">
        <w:rPr>
          <w:rFonts w:cs="Times New Roman"/>
          <w:szCs w:val="24"/>
        </w:rPr>
        <w:t>r. Oznacza to zatem, iż systemy teleinformatyczne podmiotów realizujących zadania publiczne, o</w:t>
      </w:r>
      <w:r>
        <w:rPr>
          <w:rFonts w:cs="Times New Roman"/>
          <w:szCs w:val="24"/>
        </w:rPr>
        <w:t xml:space="preserve"> </w:t>
      </w:r>
      <w:r w:rsidRPr="005E4F00">
        <w:rPr>
          <w:rFonts w:cs="Times New Roman"/>
          <w:szCs w:val="24"/>
        </w:rPr>
        <w:t>których mowa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2</w:t>
      </w:r>
      <w:r>
        <w:rPr>
          <w:rFonts w:cs="Times New Roman"/>
          <w:szCs w:val="24"/>
        </w:rPr>
        <w:t xml:space="preserve"> </w:t>
      </w:r>
      <w:r w:rsidRPr="005E4F00">
        <w:rPr>
          <w:rFonts w:cs="Times New Roman"/>
          <w:szCs w:val="24"/>
        </w:rPr>
        <w:t>ustawy z</w:t>
      </w:r>
      <w:r>
        <w:rPr>
          <w:rFonts w:cs="Times New Roman"/>
          <w:szCs w:val="24"/>
        </w:rPr>
        <w:t xml:space="preserve"> </w:t>
      </w:r>
      <w:r w:rsidRPr="005E4F00">
        <w:rPr>
          <w:rFonts w:cs="Times New Roman"/>
          <w:szCs w:val="24"/>
        </w:rPr>
        <w:t>dnia 17</w:t>
      </w:r>
      <w:r>
        <w:rPr>
          <w:rFonts w:cs="Times New Roman"/>
          <w:szCs w:val="24"/>
        </w:rPr>
        <w:t xml:space="preserve"> </w:t>
      </w:r>
      <w:r w:rsidRPr="005E4F00">
        <w:rPr>
          <w:rFonts w:cs="Times New Roman"/>
          <w:szCs w:val="24"/>
        </w:rPr>
        <w:t>lutego 2005</w:t>
      </w:r>
      <w:r>
        <w:rPr>
          <w:rFonts w:cs="Times New Roman"/>
          <w:szCs w:val="24"/>
        </w:rPr>
        <w:t xml:space="preserve"> </w:t>
      </w:r>
      <w:r w:rsidRPr="005E4F00">
        <w:rPr>
          <w:rFonts w:cs="Times New Roman"/>
          <w:szCs w:val="24"/>
        </w:rPr>
        <w:t>r.</w:t>
      </w:r>
      <w:r>
        <w:rPr>
          <w:rFonts w:cs="Times New Roman"/>
          <w:szCs w:val="24"/>
        </w:rPr>
        <w:t xml:space="preserve"> </w:t>
      </w:r>
      <w:r w:rsidRPr="005E4F00">
        <w:rPr>
          <w:rFonts w:cs="Times New Roman"/>
          <w:szCs w:val="24"/>
        </w:rPr>
        <w:t>o informatyzacji działalności podmiotów realizujących zadania publiczne (Dz.</w:t>
      </w:r>
      <w:r>
        <w:rPr>
          <w:rFonts w:cs="Times New Roman"/>
          <w:szCs w:val="24"/>
        </w:rPr>
        <w:t xml:space="preserve"> </w:t>
      </w:r>
      <w:r w:rsidRPr="005E4F00">
        <w:rPr>
          <w:rFonts w:cs="Times New Roman"/>
          <w:szCs w:val="24"/>
        </w:rPr>
        <w:t>U. z</w:t>
      </w:r>
      <w:r>
        <w:rPr>
          <w:rFonts w:cs="Times New Roman"/>
          <w:szCs w:val="24"/>
        </w:rPr>
        <w:t xml:space="preserve"> </w:t>
      </w:r>
      <w:r w:rsidRPr="005E4F00">
        <w:rPr>
          <w:rFonts w:cs="Times New Roman"/>
          <w:szCs w:val="24"/>
        </w:rPr>
        <w:t>2017</w:t>
      </w:r>
      <w:r>
        <w:rPr>
          <w:rFonts w:cs="Times New Roman"/>
          <w:szCs w:val="24"/>
        </w:rPr>
        <w:t xml:space="preserve"> </w:t>
      </w:r>
      <w:r w:rsidRPr="005E4F00">
        <w:rPr>
          <w:rFonts w:cs="Times New Roman"/>
          <w:szCs w:val="24"/>
        </w:rPr>
        <w:t>r. poz.</w:t>
      </w:r>
      <w:r>
        <w:rPr>
          <w:rFonts w:cs="Times New Roman"/>
          <w:szCs w:val="24"/>
        </w:rPr>
        <w:t xml:space="preserve"> </w:t>
      </w:r>
      <w:r w:rsidRPr="005E4F00">
        <w:rPr>
          <w:rFonts w:cs="Times New Roman"/>
          <w:szCs w:val="24"/>
        </w:rPr>
        <w:t>570 oraz z</w:t>
      </w:r>
      <w:r>
        <w:rPr>
          <w:rFonts w:cs="Times New Roman"/>
          <w:szCs w:val="24"/>
        </w:rPr>
        <w:t xml:space="preserve"> </w:t>
      </w:r>
      <w:r w:rsidRPr="005E4F00">
        <w:rPr>
          <w:rFonts w:cs="Times New Roman"/>
          <w:szCs w:val="24"/>
        </w:rPr>
        <w:t>2018</w:t>
      </w:r>
      <w:r>
        <w:rPr>
          <w:rFonts w:cs="Times New Roman"/>
          <w:szCs w:val="24"/>
        </w:rPr>
        <w:t xml:space="preserve"> </w:t>
      </w:r>
      <w:r w:rsidRPr="005E4F00">
        <w:rPr>
          <w:rFonts w:cs="Times New Roman"/>
          <w:szCs w:val="24"/>
        </w:rPr>
        <w:t>r. poz.</w:t>
      </w:r>
      <w:r>
        <w:rPr>
          <w:rFonts w:cs="Times New Roman"/>
          <w:szCs w:val="24"/>
        </w:rPr>
        <w:t xml:space="preserve"> </w:t>
      </w:r>
      <w:r w:rsidRPr="005E4F00">
        <w:rPr>
          <w:rFonts w:cs="Times New Roman"/>
          <w:szCs w:val="24"/>
        </w:rPr>
        <w:t>1000, 1544 i</w:t>
      </w:r>
      <w:r>
        <w:rPr>
          <w:rFonts w:cs="Times New Roman"/>
          <w:szCs w:val="24"/>
        </w:rPr>
        <w:t xml:space="preserve"> </w:t>
      </w:r>
      <w:r w:rsidRPr="005E4F00">
        <w:rPr>
          <w:rFonts w:cs="Times New Roman"/>
          <w:szCs w:val="24"/>
        </w:rPr>
        <w:t>1669)</w:t>
      </w:r>
      <w:r w:rsidR="008D0562">
        <w:rPr>
          <w:rFonts w:cs="Times New Roman"/>
          <w:szCs w:val="24"/>
        </w:rPr>
        <w:t>,</w:t>
      </w:r>
      <w:r w:rsidRPr="005E4F00">
        <w:rPr>
          <w:rFonts w:cs="Times New Roman"/>
          <w:szCs w:val="24"/>
        </w:rPr>
        <w:t xml:space="preserve"> powinny być zgodne z</w:t>
      </w:r>
      <w:r>
        <w:rPr>
          <w:rFonts w:cs="Times New Roman"/>
          <w:szCs w:val="24"/>
        </w:rPr>
        <w:t xml:space="preserve"> </w:t>
      </w:r>
      <w:r w:rsidRPr="005E4F00">
        <w:rPr>
          <w:rFonts w:cs="Times New Roman"/>
          <w:szCs w:val="24"/>
        </w:rPr>
        <w:t>wymaganiami WCAG 2.0.</w:t>
      </w:r>
    </w:p>
    <w:p w:rsidR="005E4F00" w:rsidRPr="005E4F00" w:rsidRDefault="005E4F00" w:rsidP="005E4F00">
      <w:pPr>
        <w:spacing w:before="120"/>
        <w:jc w:val="both"/>
        <w:rPr>
          <w:rFonts w:cs="Times New Roman"/>
          <w:szCs w:val="24"/>
        </w:rPr>
      </w:pPr>
      <w:r w:rsidRPr="005E4F00">
        <w:rPr>
          <w:rFonts w:cs="Times New Roman"/>
          <w:szCs w:val="24"/>
        </w:rPr>
        <w:t>Praktyka pokazuje jednak, że jedynie ok. 50% stron internetowych podmiotów publicznych spełnia te wymagania.</w:t>
      </w:r>
    </w:p>
    <w:p w:rsidR="005E4F00" w:rsidRPr="005E4F00" w:rsidRDefault="005E4F00" w:rsidP="005E4F00">
      <w:pPr>
        <w:spacing w:before="120"/>
        <w:jc w:val="both"/>
        <w:rPr>
          <w:rFonts w:cs="Times New Roman"/>
          <w:szCs w:val="24"/>
        </w:rPr>
      </w:pPr>
      <w:r w:rsidRPr="005E4F00">
        <w:rPr>
          <w:rFonts w:cs="Times New Roman"/>
          <w:szCs w:val="24"/>
        </w:rPr>
        <w:t>Drugim aktem prawnym odwołującym się do wymagań WCAG 2.0</w:t>
      </w:r>
      <w:r>
        <w:rPr>
          <w:rFonts w:cs="Times New Roman"/>
          <w:szCs w:val="24"/>
        </w:rPr>
        <w:t xml:space="preserve"> </w:t>
      </w:r>
      <w:r w:rsidRPr="005E4F00">
        <w:rPr>
          <w:rFonts w:cs="Times New Roman"/>
          <w:szCs w:val="24"/>
        </w:rPr>
        <w:t>jest rozporządzenie Ministra Administracji i</w:t>
      </w:r>
      <w:r>
        <w:rPr>
          <w:rFonts w:cs="Times New Roman"/>
          <w:szCs w:val="24"/>
        </w:rPr>
        <w:t xml:space="preserve"> </w:t>
      </w:r>
      <w:r w:rsidRPr="005E4F00">
        <w:rPr>
          <w:rFonts w:cs="Times New Roman"/>
          <w:szCs w:val="24"/>
        </w:rPr>
        <w:t>Cyfryzacji z</w:t>
      </w:r>
      <w:r>
        <w:rPr>
          <w:rFonts w:cs="Times New Roman"/>
          <w:szCs w:val="24"/>
        </w:rPr>
        <w:t xml:space="preserve"> </w:t>
      </w:r>
      <w:r w:rsidRPr="005E4F00">
        <w:rPr>
          <w:rFonts w:cs="Times New Roman"/>
          <w:szCs w:val="24"/>
        </w:rPr>
        <w:t>dnia 26</w:t>
      </w:r>
      <w:r>
        <w:rPr>
          <w:rFonts w:cs="Times New Roman"/>
          <w:szCs w:val="24"/>
        </w:rPr>
        <w:t xml:space="preserve"> </w:t>
      </w:r>
      <w:r w:rsidRPr="005E4F00">
        <w:rPr>
          <w:rFonts w:cs="Times New Roman"/>
          <w:szCs w:val="24"/>
        </w:rPr>
        <w:t>marca 2014</w:t>
      </w:r>
      <w:r>
        <w:rPr>
          <w:rFonts w:cs="Times New Roman"/>
          <w:szCs w:val="24"/>
        </w:rPr>
        <w:t xml:space="preserve"> </w:t>
      </w:r>
      <w:r w:rsidRPr="005E4F00">
        <w:rPr>
          <w:rFonts w:cs="Times New Roman"/>
          <w:szCs w:val="24"/>
        </w:rPr>
        <w:t>r. w</w:t>
      </w:r>
      <w:r>
        <w:rPr>
          <w:rFonts w:cs="Times New Roman"/>
          <w:szCs w:val="24"/>
        </w:rPr>
        <w:t xml:space="preserve"> </w:t>
      </w:r>
      <w:r w:rsidRPr="005E4F00">
        <w:rPr>
          <w:rFonts w:cs="Times New Roman"/>
          <w:szCs w:val="24"/>
        </w:rPr>
        <w:t>sprawie szczegółowych wymagań dotyczących świadczenia udogodnień dla osób niepełnosprawnych przez dostawców publicznie dostępnych usług telefonicznych (Dz.</w:t>
      </w:r>
      <w:r>
        <w:rPr>
          <w:rFonts w:cs="Times New Roman"/>
          <w:szCs w:val="24"/>
        </w:rPr>
        <w:t xml:space="preserve"> </w:t>
      </w:r>
      <w:r w:rsidRPr="005E4F00">
        <w:rPr>
          <w:rFonts w:cs="Times New Roman"/>
          <w:szCs w:val="24"/>
        </w:rPr>
        <w:t>U. poz.</w:t>
      </w:r>
      <w:r>
        <w:rPr>
          <w:rFonts w:cs="Times New Roman"/>
          <w:szCs w:val="24"/>
        </w:rPr>
        <w:t xml:space="preserve"> </w:t>
      </w:r>
      <w:r w:rsidRPr="005E4F00">
        <w:rPr>
          <w:rFonts w:cs="Times New Roman"/>
          <w:szCs w:val="24"/>
        </w:rPr>
        <w:t xml:space="preserve">464), zwane dalej „rozporządzeniem </w:t>
      </w:r>
      <w:proofErr w:type="spellStart"/>
      <w:r w:rsidRPr="005E4F00">
        <w:rPr>
          <w:rFonts w:cs="Times New Roman"/>
          <w:szCs w:val="24"/>
        </w:rPr>
        <w:t>MAiC</w:t>
      </w:r>
      <w:proofErr w:type="spellEnd"/>
      <w:r w:rsidRPr="005E4F00">
        <w:rPr>
          <w:rFonts w:cs="Times New Roman"/>
          <w:szCs w:val="24"/>
        </w:rPr>
        <w:t>”, zgodnie z</w:t>
      </w:r>
      <w:r>
        <w:rPr>
          <w:rFonts w:cs="Times New Roman"/>
          <w:szCs w:val="24"/>
        </w:rPr>
        <w:t xml:space="preserve"> </w:t>
      </w:r>
      <w:r w:rsidRPr="005E4F00">
        <w:rPr>
          <w:rFonts w:cs="Times New Roman"/>
          <w:szCs w:val="24"/>
        </w:rPr>
        <w:t>którym dostawca publicznie dostępnych usług telefonicznych powinien dostosować swoją stronę internetową i</w:t>
      </w:r>
      <w:r>
        <w:rPr>
          <w:rFonts w:cs="Times New Roman"/>
          <w:szCs w:val="24"/>
        </w:rPr>
        <w:t xml:space="preserve"> </w:t>
      </w:r>
      <w:r w:rsidRPr="005E4F00">
        <w:rPr>
          <w:rFonts w:cs="Times New Roman"/>
          <w:szCs w:val="24"/>
        </w:rPr>
        <w:t>udostępniać za jej pośrednictwem informacje zgodnie</w:t>
      </w:r>
      <w:r>
        <w:rPr>
          <w:rFonts w:cs="Times New Roman"/>
          <w:szCs w:val="24"/>
        </w:rPr>
        <w:t xml:space="preserve"> </w:t>
      </w:r>
      <w:r w:rsidRPr="005E4F00">
        <w:rPr>
          <w:rFonts w:cs="Times New Roman"/>
          <w:szCs w:val="24"/>
        </w:rPr>
        <w:t>z WCAG 2.0. Obowiązek ten wszedł w</w:t>
      </w:r>
      <w:r>
        <w:rPr>
          <w:rFonts w:cs="Times New Roman"/>
          <w:szCs w:val="24"/>
        </w:rPr>
        <w:t xml:space="preserve"> </w:t>
      </w:r>
      <w:r w:rsidRPr="005E4F00">
        <w:rPr>
          <w:rFonts w:cs="Times New Roman"/>
          <w:szCs w:val="24"/>
        </w:rPr>
        <w:t>życie po upływie 24</w:t>
      </w:r>
      <w:r>
        <w:rPr>
          <w:rFonts w:cs="Times New Roman"/>
          <w:szCs w:val="24"/>
        </w:rPr>
        <w:t xml:space="preserve"> </w:t>
      </w:r>
      <w:r w:rsidRPr="005E4F00">
        <w:rPr>
          <w:rFonts w:cs="Times New Roman"/>
          <w:szCs w:val="24"/>
        </w:rPr>
        <w:t xml:space="preserve">miesięcy od dnia ogłoszenia rozporządzenia </w:t>
      </w:r>
      <w:proofErr w:type="spellStart"/>
      <w:r w:rsidRPr="005E4F00">
        <w:rPr>
          <w:rFonts w:cs="Times New Roman"/>
          <w:szCs w:val="24"/>
        </w:rPr>
        <w:t>MAiC</w:t>
      </w:r>
      <w:proofErr w:type="spellEnd"/>
      <w:r w:rsidRPr="005E4F00">
        <w:rPr>
          <w:rFonts w:cs="Times New Roman"/>
          <w:szCs w:val="24"/>
        </w:rPr>
        <w:t>.</w:t>
      </w:r>
    </w:p>
    <w:p w:rsidR="005E4F00" w:rsidRPr="005E4F00" w:rsidRDefault="005E4F00" w:rsidP="005E4F00">
      <w:pPr>
        <w:spacing w:before="120"/>
        <w:jc w:val="both"/>
        <w:rPr>
          <w:rFonts w:cs="Times New Roman"/>
          <w:szCs w:val="24"/>
        </w:rPr>
      </w:pPr>
      <w:r w:rsidRPr="005E4F00">
        <w:rPr>
          <w:rFonts w:cs="Times New Roman"/>
          <w:szCs w:val="24"/>
        </w:rPr>
        <w:t>Powyższe jednoznacznie wskazuje, iż obowiązek zapewnienia dostępności cyfrowej stron internetowych, zgodnie z</w:t>
      </w:r>
      <w:r>
        <w:rPr>
          <w:rFonts w:cs="Times New Roman"/>
          <w:szCs w:val="24"/>
        </w:rPr>
        <w:t xml:space="preserve"> </w:t>
      </w:r>
      <w:r w:rsidRPr="005E4F00">
        <w:rPr>
          <w:rFonts w:cs="Times New Roman"/>
          <w:szCs w:val="24"/>
        </w:rPr>
        <w:t>zaleceniami WCAG 2.0,</w:t>
      </w:r>
      <w:r>
        <w:rPr>
          <w:rFonts w:cs="Times New Roman"/>
          <w:szCs w:val="24"/>
        </w:rPr>
        <w:t xml:space="preserve"> </w:t>
      </w:r>
      <w:r w:rsidRPr="005E4F00">
        <w:rPr>
          <w:rFonts w:cs="Times New Roman"/>
          <w:szCs w:val="24"/>
        </w:rPr>
        <w:t>nie jest obowiązkiem zupełnie nowym, narzuconym przez dyrektywę 2016/2102 i</w:t>
      </w:r>
      <w:r>
        <w:rPr>
          <w:rFonts w:cs="Times New Roman"/>
          <w:szCs w:val="24"/>
        </w:rPr>
        <w:t xml:space="preserve"> </w:t>
      </w:r>
      <w:r w:rsidRPr="005E4F00">
        <w:rPr>
          <w:rFonts w:cs="Times New Roman"/>
          <w:szCs w:val="24"/>
        </w:rPr>
        <w:t>powinien on już funkcjonować w</w:t>
      </w:r>
      <w:r w:rsidR="00375612">
        <w:rPr>
          <w:rFonts w:cs="Times New Roman"/>
          <w:szCs w:val="24"/>
        </w:rPr>
        <w:t> </w:t>
      </w:r>
      <w:r w:rsidRPr="005E4F00">
        <w:rPr>
          <w:rFonts w:cs="Times New Roman"/>
          <w:szCs w:val="24"/>
        </w:rPr>
        <w:t>przestrzeni publicznej, a</w:t>
      </w:r>
      <w:r>
        <w:rPr>
          <w:rFonts w:cs="Times New Roman"/>
          <w:szCs w:val="24"/>
        </w:rPr>
        <w:t xml:space="preserve"> </w:t>
      </w:r>
      <w:r w:rsidRPr="005E4F00">
        <w:rPr>
          <w:rFonts w:cs="Times New Roman"/>
          <w:szCs w:val="24"/>
        </w:rPr>
        <w:t>przynajmniej część stron internetowych podmiotów publicznych objętych zakresem niniejszego projektu ustawy powinna być zgodna z</w:t>
      </w:r>
      <w:r w:rsidR="00375612">
        <w:rPr>
          <w:rFonts w:cs="Times New Roman"/>
          <w:szCs w:val="24"/>
        </w:rPr>
        <w:t> </w:t>
      </w:r>
      <w:r w:rsidRPr="005E4F00">
        <w:rPr>
          <w:rFonts w:cs="Times New Roman"/>
          <w:szCs w:val="24"/>
        </w:rPr>
        <w:t>zaleceniami WCAG 2.0.</w:t>
      </w:r>
    </w:p>
    <w:p w:rsidR="005E4F00" w:rsidRPr="005E4F00" w:rsidRDefault="005E4F00" w:rsidP="00BE40E6">
      <w:pPr>
        <w:spacing w:before="240"/>
        <w:jc w:val="both"/>
        <w:rPr>
          <w:rStyle w:val="Ppogrubienie"/>
        </w:rPr>
      </w:pPr>
      <w:r w:rsidRPr="005E4F00">
        <w:rPr>
          <w:rStyle w:val="Ppogrubienie"/>
        </w:rPr>
        <w:t xml:space="preserve">III. </w:t>
      </w:r>
      <w:r w:rsidR="00591BBF" w:rsidRPr="00591BBF">
        <w:rPr>
          <w:rStyle w:val="Ppogrubienie"/>
        </w:rPr>
        <w:t>Wyjaśnienie zaleceń WCAG 2.0, w tym opis załącznika do projektu ustawy, zawierającego wymagania dla dostępności treści internetowych 2.0 stosowan</w:t>
      </w:r>
      <w:r w:rsidR="008D0562">
        <w:rPr>
          <w:rStyle w:val="Ppogrubienie"/>
        </w:rPr>
        <w:t>e</w:t>
      </w:r>
      <w:r w:rsidR="00591BBF" w:rsidRPr="00591BBF">
        <w:rPr>
          <w:rStyle w:val="Ppogrubienie"/>
        </w:rPr>
        <w:t xml:space="preserve"> dla stron internetowych i aplikacji mobilnych w zakresie dostępności dla osób niepełnosprawnych</w:t>
      </w:r>
    </w:p>
    <w:p w:rsidR="005E4F00" w:rsidRPr="005E4F00" w:rsidRDefault="005E4F00" w:rsidP="005E4F00">
      <w:pPr>
        <w:spacing w:before="120"/>
        <w:jc w:val="both"/>
        <w:rPr>
          <w:rFonts w:cs="Times New Roman"/>
          <w:szCs w:val="24"/>
        </w:rPr>
      </w:pPr>
      <w:r w:rsidRPr="005E4F00">
        <w:rPr>
          <w:rFonts w:cs="Times New Roman"/>
          <w:szCs w:val="24"/>
        </w:rPr>
        <w:t>Struktura zasad WCAG 2.0, które można również określić jako zalecenia dla osób tworzących informacje i</w:t>
      </w:r>
      <w:r>
        <w:rPr>
          <w:rFonts w:cs="Times New Roman"/>
          <w:szCs w:val="24"/>
        </w:rPr>
        <w:t xml:space="preserve"> </w:t>
      </w:r>
      <w:r w:rsidRPr="005E4F00">
        <w:rPr>
          <w:rFonts w:cs="Times New Roman"/>
          <w:szCs w:val="24"/>
        </w:rPr>
        <w:t>usługi prezentowane w</w:t>
      </w:r>
      <w:r>
        <w:rPr>
          <w:rFonts w:cs="Times New Roman"/>
          <w:szCs w:val="24"/>
        </w:rPr>
        <w:t xml:space="preserve"> </w:t>
      </w:r>
      <w:r w:rsidRPr="005E4F00">
        <w:rPr>
          <w:rFonts w:cs="Times New Roman"/>
          <w:szCs w:val="24"/>
        </w:rPr>
        <w:t>Internecie, jest stosunkowo przejrzysta i</w:t>
      </w:r>
      <w:r>
        <w:rPr>
          <w:rFonts w:cs="Times New Roman"/>
          <w:szCs w:val="24"/>
        </w:rPr>
        <w:t xml:space="preserve"> </w:t>
      </w:r>
      <w:r w:rsidRPr="005E4F00">
        <w:rPr>
          <w:rFonts w:cs="Times New Roman"/>
          <w:szCs w:val="24"/>
        </w:rPr>
        <w:t>czytelna. Podstawą jest dążenie do zachowania czterech podstawowych zasad, których spełnienie daje pewność, że osoby o</w:t>
      </w:r>
      <w:r>
        <w:rPr>
          <w:rFonts w:cs="Times New Roman"/>
          <w:szCs w:val="24"/>
        </w:rPr>
        <w:t xml:space="preserve"> </w:t>
      </w:r>
      <w:r w:rsidRPr="005E4F00">
        <w:rPr>
          <w:rFonts w:cs="Times New Roman"/>
          <w:szCs w:val="24"/>
        </w:rPr>
        <w:t>różnych rodzajach niepełnosprawności, korzystające bądź niekorzystające z</w:t>
      </w:r>
      <w:r>
        <w:rPr>
          <w:rFonts w:cs="Times New Roman"/>
          <w:szCs w:val="24"/>
        </w:rPr>
        <w:t xml:space="preserve"> </w:t>
      </w:r>
      <w:r w:rsidRPr="005E4F00">
        <w:rPr>
          <w:rFonts w:cs="Times New Roman"/>
          <w:szCs w:val="24"/>
        </w:rPr>
        <w:t>narzędzi wspierających, ułatwiających im dostęp do informacji w</w:t>
      </w:r>
      <w:r>
        <w:rPr>
          <w:rFonts w:cs="Times New Roman"/>
          <w:szCs w:val="24"/>
        </w:rPr>
        <w:t xml:space="preserve"> </w:t>
      </w:r>
      <w:r w:rsidRPr="005E4F00">
        <w:rPr>
          <w:rFonts w:cs="Times New Roman"/>
          <w:szCs w:val="24"/>
        </w:rPr>
        <w:t xml:space="preserve">postaci elektronicznej, będą mogły dotrzeć do prezentowanych </w:t>
      </w:r>
      <w:r w:rsidRPr="005E4F00">
        <w:rPr>
          <w:rFonts w:cs="Times New Roman"/>
          <w:szCs w:val="24"/>
        </w:rPr>
        <w:lastRenderedPageBreak/>
        <w:t>w</w:t>
      </w:r>
      <w:r w:rsidR="00375612">
        <w:rPr>
          <w:rFonts w:cs="Times New Roman"/>
          <w:szCs w:val="24"/>
        </w:rPr>
        <w:t> </w:t>
      </w:r>
      <w:r w:rsidRPr="005E4F00">
        <w:rPr>
          <w:rFonts w:cs="Times New Roman"/>
          <w:szCs w:val="24"/>
        </w:rPr>
        <w:t>Internecie informacji i</w:t>
      </w:r>
      <w:r>
        <w:rPr>
          <w:rFonts w:cs="Times New Roman"/>
          <w:szCs w:val="24"/>
        </w:rPr>
        <w:t xml:space="preserve"> </w:t>
      </w:r>
      <w:r w:rsidRPr="005E4F00">
        <w:rPr>
          <w:rFonts w:cs="Times New Roman"/>
          <w:szCs w:val="24"/>
        </w:rPr>
        <w:t>skorzystać z</w:t>
      </w:r>
      <w:r>
        <w:rPr>
          <w:rFonts w:cs="Times New Roman"/>
          <w:szCs w:val="24"/>
        </w:rPr>
        <w:t xml:space="preserve"> </w:t>
      </w:r>
      <w:r w:rsidRPr="005E4F00">
        <w:rPr>
          <w:rFonts w:cs="Times New Roman"/>
          <w:szCs w:val="24"/>
        </w:rPr>
        <w:t xml:space="preserve">oferowanych usług. </w:t>
      </w:r>
    </w:p>
    <w:p w:rsidR="005E4F00" w:rsidRPr="005E4F00" w:rsidRDefault="005E4F00" w:rsidP="005E4F00">
      <w:pPr>
        <w:spacing w:before="120"/>
        <w:jc w:val="both"/>
        <w:rPr>
          <w:rFonts w:cs="Times New Roman"/>
          <w:szCs w:val="24"/>
        </w:rPr>
      </w:pPr>
      <w:r w:rsidRPr="005E4F00">
        <w:rPr>
          <w:rFonts w:cs="Times New Roman"/>
          <w:szCs w:val="24"/>
        </w:rPr>
        <w:t>Cztery zasady, o</w:t>
      </w:r>
      <w:r>
        <w:rPr>
          <w:rFonts w:cs="Times New Roman"/>
          <w:szCs w:val="24"/>
        </w:rPr>
        <w:t xml:space="preserve"> </w:t>
      </w:r>
      <w:r w:rsidRPr="005E4F00">
        <w:rPr>
          <w:rFonts w:cs="Times New Roman"/>
          <w:szCs w:val="24"/>
        </w:rPr>
        <w:t>których mowa wyżej to:</w:t>
      </w:r>
    </w:p>
    <w:p w:rsidR="005E4F00" w:rsidRPr="005E4F00" w:rsidRDefault="005E4F00" w:rsidP="006879A7">
      <w:pPr>
        <w:ind w:left="284" w:hanging="284"/>
        <w:jc w:val="both"/>
        <w:rPr>
          <w:rFonts w:cs="Times New Roman"/>
          <w:szCs w:val="24"/>
        </w:rPr>
      </w:pPr>
      <w:r w:rsidRPr="005E4F00">
        <w:rPr>
          <w:rFonts w:cs="Times New Roman"/>
          <w:szCs w:val="24"/>
        </w:rPr>
        <w:t>1)</w:t>
      </w:r>
      <w:r w:rsidR="006879A7">
        <w:rPr>
          <w:rFonts w:cs="Times New Roman"/>
          <w:szCs w:val="24"/>
        </w:rPr>
        <w:tab/>
      </w:r>
      <w:r w:rsidRPr="005E4F00">
        <w:rPr>
          <w:rFonts w:cs="Times New Roman"/>
          <w:szCs w:val="24"/>
        </w:rPr>
        <w:t>funkcjonalność –</w:t>
      </w:r>
      <w:r>
        <w:rPr>
          <w:rFonts w:cs="Times New Roman"/>
          <w:szCs w:val="24"/>
        </w:rPr>
        <w:t xml:space="preserve"> </w:t>
      </w:r>
      <w:r w:rsidRPr="005E4F00">
        <w:rPr>
          <w:rFonts w:cs="Times New Roman"/>
          <w:szCs w:val="24"/>
        </w:rPr>
        <w:t>czyli wymaganie, by prezentowana informacja była w</w:t>
      </w:r>
      <w:r>
        <w:rPr>
          <w:rFonts w:cs="Times New Roman"/>
          <w:szCs w:val="24"/>
        </w:rPr>
        <w:t xml:space="preserve"> </w:t>
      </w:r>
      <w:r w:rsidRPr="005E4F00">
        <w:rPr>
          <w:rFonts w:cs="Times New Roman"/>
          <w:szCs w:val="24"/>
        </w:rPr>
        <w:t>pełni dostępna zarówno za pomocą klasycznych metod, np. wyświetlana na ekranie komputera, ale również odczytywana w</w:t>
      </w:r>
      <w:r>
        <w:rPr>
          <w:rFonts w:cs="Times New Roman"/>
          <w:szCs w:val="24"/>
        </w:rPr>
        <w:t xml:space="preserve"> </w:t>
      </w:r>
      <w:r w:rsidRPr="005E4F00">
        <w:rPr>
          <w:rFonts w:cs="Times New Roman"/>
          <w:szCs w:val="24"/>
        </w:rPr>
        <w:t>całości za pomocą możliwie najszerszej liczby narzędzi wspierających</w:t>
      </w:r>
      <w:r w:rsidR="00CE1F00">
        <w:rPr>
          <w:rFonts w:cs="Times New Roman"/>
          <w:szCs w:val="24"/>
        </w:rPr>
        <w:t xml:space="preserve"> –</w:t>
      </w:r>
      <w:r w:rsidRPr="005E4F00">
        <w:rPr>
          <w:rFonts w:cs="Times New Roman"/>
          <w:szCs w:val="24"/>
        </w:rPr>
        <w:t xml:space="preserve"> przez czytnik ekranu osoby niewidomej, możliwa do odczytania na tablecie, smartfonie, możliwa do odczytania w</w:t>
      </w:r>
      <w:r>
        <w:rPr>
          <w:rFonts w:cs="Times New Roman"/>
          <w:szCs w:val="24"/>
        </w:rPr>
        <w:t xml:space="preserve"> </w:t>
      </w:r>
      <w:r w:rsidRPr="005E4F00">
        <w:rPr>
          <w:rFonts w:cs="Times New Roman"/>
          <w:szCs w:val="24"/>
        </w:rPr>
        <w:t>programach powiększających dla osób słabowidzących itp.;</w:t>
      </w:r>
    </w:p>
    <w:p w:rsidR="005E4F00" w:rsidRPr="005E4F00" w:rsidRDefault="006879A7" w:rsidP="006879A7">
      <w:pPr>
        <w:ind w:left="284" w:hanging="284"/>
        <w:jc w:val="both"/>
        <w:rPr>
          <w:rFonts w:cs="Times New Roman"/>
          <w:szCs w:val="24"/>
        </w:rPr>
      </w:pPr>
      <w:r>
        <w:rPr>
          <w:rFonts w:cs="Times New Roman"/>
          <w:szCs w:val="24"/>
        </w:rPr>
        <w:t>2)</w:t>
      </w:r>
      <w:r>
        <w:rPr>
          <w:rFonts w:cs="Times New Roman"/>
          <w:szCs w:val="24"/>
        </w:rPr>
        <w:tab/>
      </w:r>
      <w:r w:rsidR="005E4F00" w:rsidRPr="005E4F00">
        <w:rPr>
          <w:rFonts w:cs="Times New Roman"/>
          <w:szCs w:val="24"/>
        </w:rPr>
        <w:t>kompatybilność – czyli sposób prezentowania informacji musi być zaprojektowany</w:t>
      </w:r>
      <w:r w:rsidR="005E4F00">
        <w:rPr>
          <w:rFonts w:cs="Times New Roman"/>
          <w:szCs w:val="24"/>
        </w:rPr>
        <w:t xml:space="preserve"> </w:t>
      </w:r>
      <w:r>
        <w:rPr>
          <w:rFonts w:cs="Times New Roman"/>
          <w:szCs w:val="24"/>
        </w:rPr>
        <w:t>i</w:t>
      </w:r>
      <w:r w:rsidR="00375612">
        <w:rPr>
          <w:rFonts w:cs="Times New Roman"/>
          <w:szCs w:val="24"/>
        </w:rPr>
        <w:t> </w:t>
      </w:r>
      <w:r w:rsidR="005E4F00" w:rsidRPr="005E4F00">
        <w:rPr>
          <w:rFonts w:cs="Times New Roman"/>
          <w:szCs w:val="24"/>
        </w:rPr>
        <w:t>wykonany tak</w:t>
      </w:r>
      <w:r w:rsidR="00CE1F00">
        <w:rPr>
          <w:rFonts w:cs="Times New Roman"/>
          <w:szCs w:val="24"/>
        </w:rPr>
        <w:t>,</w:t>
      </w:r>
      <w:r w:rsidR="005E4F00" w:rsidRPr="005E4F00">
        <w:rPr>
          <w:rFonts w:cs="Times New Roman"/>
          <w:szCs w:val="24"/>
        </w:rPr>
        <w:t xml:space="preserve"> by umożliwiał współpracę z maksymalnie dużą gamą terminali użytkownika</w:t>
      </w:r>
      <w:r w:rsidR="005E4F00">
        <w:rPr>
          <w:rFonts w:cs="Times New Roman"/>
          <w:szCs w:val="24"/>
        </w:rPr>
        <w:t xml:space="preserve"> </w:t>
      </w:r>
      <w:r w:rsidR="005E4F00" w:rsidRPr="005E4F00">
        <w:rPr>
          <w:rFonts w:cs="Times New Roman"/>
          <w:szCs w:val="24"/>
        </w:rPr>
        <w:t>i narzędzi wspierających lub tak, by posiadał on odpowiednie alternatywy umożliwiające taką współpracę. Konieczna jest też dbałość o pełną zgodność ze standardami programistycznymi;</w:t>
      </w:r>
    </w:p>
    <w:p w:rsidR="005E4F00" w:rsidRPr="005E4F00" w:rsidRDefault="006879A7" w:rsidP="006879A7">
      <w:pPr>
        <w:ind w:left="284" w:hanging="284"/>
        <w:jc w:val="both"/>
        <w:rPr>
          <w:rFonts w:cs="Times New Roman"/>
          <w:szCs w:val="24"/>
        </w:rPr>
      </w:pPr>
      <w:r>
        <w:rPr>
          <w:rFonts w:cs="Times New Roman"/>
          <w:szCs w:val="24"/>
        </w:rPr>
        <w:t>3)</w:t>
      </w:r>
      <w:r>
        <w:rPr>
          <w:rFonts w:cs="Times New Roman"/>
          <w:szCs w:val="24"/>
        </w:rPr>
        <w:tab/>
      </w:r>
      <w:r w:rsidR="005E4F00" w:rsidRPr="005E4F00">
        <w:rPr>
          <w:rFonts w:cs="Times New Roman"/>
          <w:szCs w:val="24"/>
        </w:rPr>
        <w:t>postrzegalność –</w:t>
      </w:r>
      <w:r w:rsidR="005E4F00">
        <w:rPr>
          <w:rFonts w:cs="Times New Roman"/>
          <w:szCs w:val="24"/>
        </w:rPr>
        <w:t xml:space="preserve"> </w:t>
      </w:r>
      <w:r w:rsidR="005E4F00" w:rsidRPr="005E4F00">
        <w:rPr>
          <w:rFonts w:cs="Times New Roman"/>
          <w:szCs w:val="24"/>
        </w:rPr>
        <w:t>czyli prezentowanie informacji w</w:t>
      </w:r>
      <w:r w:rsidR="005E4F00">
        <w:rPr>
          <w:rFonts w:cs="Times New Roman"/>
          <w:szCs w:val="24"/>
        </w:rPr>
        <w:t xml:space="preserve"> </w:t>
      </w:r>
      <w:r w:rsidR="005E4F00" w:rsidRPr="005E4F00">
        <w:rPr>
          <w:rFonts w:cs="Times New Roman"/>
          <w:szCs w:val="24"/>
        </w:rPr>
        <w:t>sposób umożliwiający ich postrzeganie za pomocą zmysłów. Należy mieć na uwadze, że nie wszyscy użytkownicy stron internetowych posługują się tymi samymi zmysłami, w</w:t>
      </w:r>
      <w:r w:rsidR="005E4F00">
        <w:rPr>
          <w:rFonts w:cs="Times New Roman"/>
          <w:szCs w:val="24"/>
        </w:rPr>
        <w:t xml:space="preserve"> </w:t>
      </w:r>
      <w:r w:rsidR="005E4F00" w:rsidRPr="005E4F00">
        <w:rPr>
          <w:rFonts w:cs="Times New Roman"/>
          <w:szCs w:val="24"/>
        </w:rPr>
        <w:t>związku z</w:t>
      </w:r>
      <w:r w:rsidR="00375612">
        <w:rPr>
          <w:rFonts w:cs="Times New Roman"/>
          <w:szCs w:val="24"/>
        </w:rPr>
        <w:t> </w:t>
      </w:r>
      <w:r w:rsidR="005E4F00" w:rsidRPr="005E4F00">
        <w:rPr>
          <w:rFonts w:cs="Times New Roman"/>
          <w:szCs w:val="24"/>
        </w:rPr>
        <w:t>czym zasada postrzegalności stawia wymaganie, by informacja była dostępna za pomocą różnych zmysłów;</w:t>
      </w:r>
    </w:p>
    <w:p w:rsidR="005E4F00" w:rsidRPr="005E4F00" w:rsidRDefault="006879A7" w:rsidP="006879A7">
      <w:pPr>
        <w:ind w:left="284" w:hanging="284"/>
        <w:jc w:val="both"/>
        <w:rPr>
          <w:rFonts w:cs="Times New Roman"/>
          <w:szCs w:val="24"/>
        </w:rPr>
      </w:pPr>
      <w:r>
        <w:rPr>
          <w:rFonts w:cs="Times New Roman"/>
          <w:szCs w:val="24"/>
        </w:rPr>
        <w:t>4)</w:t>
      </w:r>
      <w:r>
        <w:rPr>
          <w:rFonts w:cs="Times New Roman"/>
          <w:szCs w:val="24"/>
        </w:rPr>
        <w:tab/>
      </w:r>
      <w:r w:rsidR="005E4F00" w:rsidRPr="005E4F00">
        <w:rPr>
          <w:rFonts w:cs="Times New Roman"/>
          <w:szCs w:val="24"/>
        </w:rPr>
        <w:t>zrozumiałość – czyli zapewnienie by wszelkie prezentowane informacje, jak i</w:t>
      </w:r>
      <w:r w:rsidR="005E4F00">
        <w:rPr>
          <w:rFonts w:cs="Times New Roman"/>
          <w:szCs w:val="24"/>
        </w:rPr>
        <w:t xml:space="preserve"> </w:t>
      </w:r>
      <w:r w:rsidR="005E4F00" w:rsidRPr="005E4F00">
        <w:rPr>
          <w:rFonts w:cs="Times New Roman"/>
          <w:szCs w:val="24"/>
        </w:rPr>
        <w:t>sposób dotarcia do nich, były zrozumiałe dla każdego użytkownika. Użytkownik nie może być zaskakiwany sposobem prezentacji informacji, a</w:t>
      </w:r>
      <w:r w:rsidR="005E4F00">
        <w:rPr>
          <w:rFonts w:cs="Times New Roman"/>
          <w:szCs w:val="24"/>
        </w:rPr>
        <w:t xml:space="preserve"> </w:t>
      </w:r>
      <w:r w:rsidR="005E4F00" w:rsidRPr="005E4F00">
        <w:rPr>
          <w:rFonts w:cs="Times New Roman"/>
          <w:szCs w:val="24"/>
        </w:rPr>
        <w:t>w</w:t>
      </w:r>
      <w:r w:rsidR="005E4F00">
        <w:rPr>
          <w:rFonts w:cs="Times New Roman"/>
          <w:szCs w:val="24"/>
        </w:rPr>
        <w:t xml:space="preserve"> </w:t>
      </w:r>
      <w:r w:rsidR="005E4F00" w:rsidRPr="005E4F00">
        <w:rPr>
          <w:rFonts w:cs="Times New Roman"/>
          <w:szCs w:val="24"/>
        </w:rPr>
        <w:t>przypadku informacji o</w:t>
      </w:r>
      <w:r w:rsidR="00375612">
        <w:rPr>
          <w:rFonts w:cs="Times New Roman"/>
          <w:szCs w:val="24"/>
        </w:rPr>
        <w:t> </w:t>
      </w:r>
      <w:r w:rsidR="005E4F00" w:rsidRPr="005E4F00">
        <w:rPr>
          <w:rFonts w:cs="Times New Roman"/>
          <w:szCs w:val="24"/>
        </w:rPr>
        <w:t>szczególnej wadze musi otrzymać wszelkie rady i</w:t>
      </w:r>
      <w:r w:rsidR="005E4F00">
        <w:rPr>
          <w:rFonts w:cs="Times New Roman"/>
          <w:szCs w:val="24"/>
        </w:rPr>
        <w:t xml:space="preserve"> </w:t>
      </w:r>
      <w:r w:rsidR="005E4F00" w:rsidRPr="005E4F00">
        <w:rPr>
          <w:rFonts w:cs="Times New Roman"/>
          <w:szCs w:val="24"/>
        </w:rPr>
        <w:t xml:space="preserve">dodatkowe informacje umożliwiające </w:t>
      </w:r>
      <w:r w:rsidR="00CE1F00" w:rsidRPr="005E4F00">
        <w:rPr>
          <w:rFonts w:cs="Times New Roman"/>
          <w:szCs w:val="24"/>
        </w:rPr>
        <w:t>ewentualn</w:t>
      </w:r>
      <w:r w:rsidR="00CE1F00">
        <w:rPr>
          <w:rFonts w:cs="Times New Roman"/>
          <w:szCs w:val="24"/>
        </w:rPr>
        <w:t>e</w:t>
      </w:r>
      <w:r w:rsidR="00CE1F00" w:rsidRPr="005E4F00">
        <w:rPr>
          <w:rFonts w:cs="Times New Roman"/>
          <w:szCs w:val="24"/>
        </w:rPr>
        <w:t xml:space="preserve"> </w:t>
      </w:r>
      <w:r w:rsidR="005E4F00" w:rsidRPr="005E4F00">
        <w:rPr>
          <w:rFonts w:cs="Times New Roman"/>
          <w:szCs w:val="24"/>
        </w:rPr>
        <w:t>skorzystanie z</w:t>
      </w:r>
      <w:r w:rsidR="005E4F00">
        <w:rPr>
          <w:rFonts w:cs="Times New Roman"/>
          <w:szCs w:val="24"/>
        </w:rPr>
        <w:t xml:space="preserve"> </w:t>
      </w:r>
      <w:r w:rsidR="005E4F00" w:rsidRPr="005E4F00">
        <w:rPr>
          <w:rFonts w:cs="Times New Roman"/>
          <w:szCs w:val="24"/>
        </w:rPr>
        <w:t>funkcjonalności związanych z</w:t>
      </w:r>
      <w:r w:rsidR="00375612">
        <w:rPr>
          <w:rFonts w:cs="Times New Roman"/>
          <w:szCs w:val="24"/>
        </w:rPr>
        <w:t> </w:t>
      </w:r>
      <w:r w:rsidR="005E4F00" w:rsidRPr="005E4F00">
        <w:rPr>
          <w:rFonts w:cs="Times New Roman"/>
          <w:szCs w:val="24"/>
        </w:rPr>
        <w:t>prezentowaną informacją (np. w</w:t>
      </w:r>
      <w:r w:rsidR="005E4F00">
        <w:rPr>
          <w:rFonts w:cs="Times New Roman"/>
          <w:szCs w:val="24"/>
        </w:rPr>
        <w:t xml:space="preserve"> </w:t>
      </w:r>
      <w:r w:rsidR="005E4F00" w:rsidRPr="005E4F00">
        <w:rPr>
          <w:rFonts w:cs="Times New Roman"/>
          <w:szCs w:val="24"/>
        </w:rPr>
        <w:t>przypadku formularzy bankowych, formularzy związanych z</w:t>
      </w:r>
      <w:r w:rsidR="005E4F00">
        <w:rPr>
          <w:rFonts w:cs="Times New Roman"/>
          <w:szCs w:val="24"/>
        </w:rPr>
        <w:t xml:space="preserve"> </w:t>
      </w:r>
      <w:r w:rsidR="005E4F00" w:rsidRPr="005E4F00">
        <w:rPr>
          <w:rFonts w:cs="Times New Roman"/>
          <w:szCs w:val="24"/>
        </w:rPr>
        <w:t>danymi osobowymi itp.).</w:t>
      </w:r>
    </w:p>
    <w:p w:rsidR="005E4F00" w:rsidRPr="005E4F00" w:rsidRDefault="00591BBF" w:rsidP="00591BBF">
      <w:pPr>
        <w:spacing w:before="120"/>
        <w:jc w:val="both"/>
        <w:rPr>
          <w:rFonts w:cs="Times New Roman"/>
          <w:szCs w:val="24"/>
        </w:rPr>
      </w:pPr>
      <w:r w:rsidRPr="00591BBF">
        <w:rPr>
          <w:rFonts w:cs="Times New Roman"/>
          <w:szCs w:val="24"/>
        </w:rPr>
        <w:t>Zasady te znajdują odzwierciedlenie w załączniku do projektu ustawy określającym wymagania dla dostępności treści internetowych 2.0 stosowan</w:t>
      </w:r>
      <w:r w:rsidR="008D0562">
        <w:rPr>
          <w:rFonts w:cs="Times New Roman"/>
          <w:szCs w:val="24"/>
        </w:rPr>
        <w:t>e dla stron internetowych </w:t>
      </w:r>
      <w:r w:rsidRPr="00591BBF">
        <w:rPr>
          <w:rFonts w:cs="Times New Roman"/>
          <w:szCs w:val="24"/>
        </w:rPr>
        <w:t xml:space="preserve">i aplikacji mobilnych w zakresie dostępności dla osób niepełnosprawnych. Wymagania te są spójne z  wymaganiami Web Content Accessibility </w:t>
      </w:r>
      <w:proofErr w:type="spellStart"/>
      <w:r w:rsidRPr="00591BBF">
        <w:rPr>
          <w:rFonts w:cs="Times New Roman"/>
          <w:szCs w:val="24"/>
        </w:rPr>
        <w:t>Guidelines</w:t>
      </w:r>
      <w:proofErr w:type="spellEnd"/>
      <w:r w:rsidRPr="00591BBF">
        <w:rPr>
          <w:rFonts w:cs="Times New Roman"/>
          <w:szCs w:val="24"/>
        </w:rPr>
        <w:t xml:space="preserve"> (WCAG 2.0) dla stron internetowych i aplikacji mobilnych w</w:t>
      </w:r>
      <w:r>
        <w:rPr>
          <w:rFonts w:cs="Times New Roman"/>
          <w:szCs w:val="24"/>
        </w:rPr>
        <w:t> </w:t>
      </w:r>
      <w:r w:rsidRPr="00591BBF">
        <w:rPr>
          <w:rFonts w:cs="Times New Roman"/>
          <w:szCs w:val="24"/>
        </w:rPr>
        <w:t>zakresie dostępności dla osób niepełnosprawnych, których spełnienie jest niezbędne do wypełnienia obowiązku zapewnienia dostępności cyfrowej stron internetowych lub</w:t>
      </w:r>
      <w:r w:rsidR="008D0562">
        <w:rPr>
          <w:rFonts w:cs="Times New Roman"/>
          <w:szCs w:val="24"/>
        </w:rPr>
        <w:t xml:space="preserve"> aplikacji mobilnych </w:t>
      </w:r>
      <w:r w:rsidRPr="00591BBF">
        <w:rPr>
          <w:rFonts w:cs="Times New Roman"/>
          <w:szCs w:val="24"/>
        </w:rPr>
        <w:t xml:space="preserve">podmiotów publicznych, tj. spełnienia obowiązku wynikającego </w:t>
      </w:r>
      <w:r w:rsidRPr="00591BBF">
        <w:rPr>
          <w:rFonts w:cs="Times New Roman"/>
          <w:szCs w:val="24"/>
        </w:rPr>
        <w:lastRenderedPageBreak/>
        <w:t>z</w:t>
      </w:r>
      <w:r>
        <w:rPr>
          <w:rFonts w:cs="Times New Roman"/>
          <w:szCs w:val="24"/>
        </w:rPr>
        <w:t> </w:t>
      </w:r>
      <w:r w:rsidR="008D0562">
        <w:rPr>
          <w:rFonts w:cs="Times New Roman"/>
          <w:szCs w:val="24"/>
        </w:rPr>
        <w:t xml:space="preserve">art. 5 </w:t>
      </w:r>
      <w:r w:rsidRPr="00591BBF">
        <w:rPr>
          <w:rFonts w:cs="Times New Roman"/>
          <w:szCs w:val="24"/>
        </w:rPr>
        <w:t>projektu</w:t>
      </w:r>
      <w:r w:rsidR="008D0562">
        <w:rPr>
          <w:rFonts w:cs="Times New Roman"/>
          <w:szCs w:val="24"/>
        </w:rPr>
        <w:t xml:space="preserve"> </w:t>
      </w:r>
      <w:r w:rsidRPr="00591BBF">
        <w:rPr>
          <w:rFonts w:cs="Times New Roman"/>
          <w:szCs w:val="24"/>
        </w:rPr>
        <w:t xml:space="preserve">ustawy, a tym samym, co należy raz jeszcze podkreślić, spełnienia wymagań określonych w normie europejskiej EN 301 549 V1.1.2 (2015-04) </w:t>
      </w:r>
      <w:r w:rsidR="008D0562">
        <w:rPr>
          <w:rFonts w:cs="Times New Roman"/>
          <w:szCs w:val="24"/>
        </w:rPr>
        <w:t xml:space="preserve">– </w:t>
      </w:r>
      <w:r w:rsidRPr="00591BBF">
        <w:rPr>
          <w:rFonts w:cs="Times New Roman"/>
          <w:szCs w:val="24"/>
        </w:rPr>
        <w:t>pkt 9, 10 i</w:t>
      </w:r>
      <w:r>
        <w:rPr>
          <w:rFonts w:cs="Times New Roman"/>
          <w:szCs w:val="24"/>
        </w:rPr>
        <w:t> </w:t>
      </w:r>
      <w:r w:rsidRPr="00591BBF">
        <w:rPr>
          <w:rFonts w:cs="Times New Roman"/>
          <w:szCs w:val="24"/>
        </w:rPr>
        <w:t>11.</w:t>
      </w:r>
    </w:p>
    <w:p w:rsidR="005E4F00" w:rsidRPr="005E4F00" w:rsidRDefault="005E4F00" w:rsidP="005E4F00">
      <w:pPr>
        <w:spacing w:before="120"/>
        <w:jc w:val="both"/>
        <w:rPr>
          <w:rFonts w:cs="Times New Roman"/>
          <w:szCs w:val="24"/>
        </w:rPr>
      </w:pPr>
      <w:r w:rsidRPr="005E4F00">
        <w:rPr>
          <w:rFonts w:cs="Times New Roman"/>
          <w:szCs w:val="24"/>
        </w:rPr>
        <w:t>W praktyce wypełnienie powyższego obowiązku oznacza, iż strona internetowa lub aplikacja mobilna powinna spełniać wszystkie kryteria sukcesu określone w</w:t>
      </w:r>
      <w:r>
        <w:rPr>
          <w:rFonts w:cs="Times New Roman"/>
          <w:szCs w:val="24"/>
        </w:rPr>
        <w:t xml:space="preserve"> </w:t>
      </w:r>
      <w:r w:rsidRPr="005E4F00">
        <w:rPr>
          <w:rFonts w:cs="Times New Roman"/>
          <w:szCs w:val="24"/>
        </w:rPr>
        <w:t xml:space="preserve">załączniku do projektu ustawy. </w:t>
      </w:r>
    </w:p>
    <w:p w:rsidR="006C1C9D" w:rsidRPr="005E4F00" w:rsidRDefault="005E4F00" w:rsidP="006C1C9D">
      <w:pPr>
        <w:spacing w:before="120"/>
        <w:jc w:val="both"/>
        <w:rPr>
          <w:rFonts w:cs="Times New Roman"/>
          <w:szCs w:val="24"/>
        </w:rPr>
      </w:pPr>
      <w:r w:rsidRPr="005E4F00">
        <w:rPr>
          <w:rFonts w:cs="Times New Roman"/>
          <w:szCs w:val="24"/>
        </w:rPr>
        <w:t>Zauważyć należy, iż wymagania określone w</w:t>
      </w:r>
      <w:r>
        <w:rPr>
          <w:rFonts w:cs="Times New Roman"/>
          <w:szCs w:val="24"/>
        </w:rPr>
        <w:t xml:space="preserve"> </w:t>
      </w:r>
      <w:r w:rsidRPr="005E4F00">
        <w:rPr>
          <w:rFonts w:cs="Times New Roman"/>
          <w:szCs w:val="24"/>
        </w:rPr>
        <w:t>załączniku do projektu ustawy odpowiadają dotychczasowym wymaganiom określonym w</w:t>
      </w:r>
      <w:r>
        <w:rPr>
          <w:rFonts w:cs="Times New Roman"/>
          <w:szCs w:val="24"/>
        </w:rPr>
        <w:t xml:space="preserve"> </w:t>
      </w:r>
      <w:r w:rsidRPr="005E4F00">
        <w:rPr>
          <w:rFonts w:cs="Times New Roman"/>
          <w:szCs w:val="24"/>
        </w:rPr>
        <w:t>załączniku nr</w:t>
      </w:r>
      <w:r>
        <w:rPr>
          <w:rFonts w:cs="Times New Roman"/>
          <w:szCs w:val="24"/>
        </w:rPr>
        <w:t xml:space="preserve"> </w:t>
      </w:r>
      <w:r w:rsidRPr="005E4F00">
        <w:rPr>
          <w:rFonts w:cs="Times New Roman"/>
          <w:szCs w:val="24"/>
        </w:rPr>
        <w:t>4</w:t>
      </w:r>
      <w:r>
        <w:rPr>
          <w:rFonts w:cs="Times New Roman"/>
          <w:szCs w:val="24"/>
        </w:rPr>
        <w:t xml:space="preserve"> </w:t>
      </w:r>
      <w:r w:rsidRPr="005E4F00">
        <w:rPr>
          <w:rFonts w:cs="Times New Roman"/>
          <w:szCs w:val="24"/>
        </w:rPr>
        <w:t>do rozporządzenia KRI oraz</w:t>
      </w:r>
      <w:r>
        <w:rPr>
          <w:rFonts w:cs="Times New Roman"/>
          <w:szCs w:val="24"/>
        </w:rPr>
        <w:t xml:space="preserve"> </w:t>
      </w:r>
      <w:r w:rsidRPr="005E4F00">
        <w:rPr>
          <w:rFonts w:cs="Times New Roman"/>
          <w:szCs w:val="24"/>
        </w:rPr>
        <w:t>w załączniku nr</w:t>
      </w:r>
      <w:r>
        <w:rPr>
          <w:rFonts w:cs="Times New Roman"/>
          <w:szCs w:val="24"/>
        </w:rPr>
        <w:t xml:space="preserve"> </w:t>
      </w:r>
      <w:r w:rsidRPr="005E4F00">
        <w:rPr>
          <w:rFonts w:cs="Times New Roman"/>
          <w:szCs w:val="24"/>
        </w:rPr>
        <w:t>6</w:t>
      </w:r>
      <w:r>
        <w:rPr>
          <w:rFonts w:cs="Times New Roman"/>
          <w:szCs w:val="24"/>
        </w:rPr>
        <w:t xml:space="preserve"> </w:t>
      </w:r>
      <w:r w:rsidRPr="005E4F00">
        <w:rPr>
          <w:rFonts w:cs="Times New Roman"/>
          <w:szCs w:val="24"/>
        </w:rPr>
        <w:t xml:space="preserve">do rozporządzenia </w:t>
      </w:r>
      <w:proofErr w:type="spellStart"/>
      <w:r w:rsidRPr="005E4F00">
        <w:rPr>
          <w:rFonts w:cs="Times New Roman"/>
          <w:szCs w:val="24"/>
        </w:rPr>
        <w:t>MAiC</w:t>
      </w:r>
      <w:proofErr w:type="spellEnd"/>
      <w:r w:rsidRPr="005E4F00">
        <w:rPr>
          <w:rFonts w:cs="Times New Roman"/>
          <w:szCs w:val="24"/>
        </w:rPr>
        <w:t>. Zostały one jednak uzupełnione o</w:t>
      </w:r>
      <w:r>
        <w:rPr>
          <w:rFonts w:cs="Times New Roman"/>
          <w:szCs w:val="24"/>
        </w:rPr>
        <w:t xml:space="preserve"> </w:t>
      </w:r>
      <w:r w:rsidRPr="005E4F00">
        <w:rPr>
          <w:rFonts w:cs="Times New Roman"/>
          <w:szCs w:val="24"/>
        </w:rPr>
        <w:t>dodatkowe wymaganie zawarte w</w:t>
      </w:r>
      <w:r>
        <w:rPr>
          <w:rFonts w:cs="Times New Roman"/>
          <w:szCs w:val="24"/>
        </w:rPr>
        <w:t xml:space="preserve"> </w:t>
      </w:r>
      <w:r w:rsidR="0004371A">
        <w:rPr>
          <w:rFonts w:cs="Times New Roman"/>
          <w:szCs w:val="24"/>
        </w:rPr>
        <w:t>kryterium sukcesu 1.2.</w:t>
      </w:r>
      <w:r w:rsidR="000150C6">
        <w:rPr>
          <w:rFonts w:cs="Times New Roman"/>
          <w:szCs w:val="24"/>
        </w:rPr>
        <w:t>5</w:t>
      </w:r>
      <w:r w:rsidRPr="005E4F00">
        <w:rPr>
          <w:rFonts w:cs="Times New Roman"/>
          <w:szCs w:val="24"/>
        </w:rPr>
        <w:t>, które nie było uwzględnione</w:t>
      </w:r>
      <w:r>
        <w:rPr>
          <w:rFonts w:cs="Times New Roman"/>
          <w:szCs w:val="24"/>
        </w:rPr>
        <w:t xml:space="preserve"> </w:t>
      </w:r>
      <w:r w:rsidR="0004371A">
        <w:rPr>
          <w:rFonts w:cs="Times New Roman"/>
          <w:szCs w:val="24"/>
        </w:rPr>
        <w:t>w rozporządzeniu KRI</w:t>
      </w:r>
      <w:r w:rsidRPr="005E4F00">
        <w:rPr>
          <w:rFonts w:cs="Times New Roman"/>
          <w:szCs w:val="24"/>
        </w:rPr>
        <w:t xml:space="preserve"> ani w</w:t>
      </w:r>
      <w:r>
        <w:rPr>
          <w:rFonts w:cs="Times New Roman"/>
          <w:szCs w:val="24"/>
        </w:rPr>
        <w:t xml:space="preserve"> </w:t>
      </w:r>
      <w:r w:rsidRPr="005E4F00">
        <w:rPr>
          <w:rFonts w:cs="Times New Roman"/>
          <w:szCs w:val="24"/>
        </w:rPr>
        <w:t xml:space="preserve">rozporządzeniu </w:t>
      </w:r>
      <w:proofErr w:type="spellStart"/>
      <w:r w:rsidRPr="005E4F00">
        <w:rPr>
          <w:rFonts w:cs="Times New Roman"/>
          <w:szCs w:val="24"/>
        </w:rPr>
        <w:t>MAiC</w:t>
      </w:r>
      <w:proofErr w:type="spellEnd"/>
      <w:r w:rsidRPr="005E4F00">
        <w:rPr>
          <w:rFonts w:cs="Times New Roman"/>
          <w:szCs w:val="24"/>
        </w:rPr>
        <w:t xml:space="preserve">. </w:t>
      </w:r>
      <w:r w:rsidR="006C1C9D" w:rsidRPr="006C1C9D">
        <w:rPr>
          <w:rFonts w:cs="Times New Roman"/>
          <w:szCs w:val="24"/>
        </w:rPr>
        <w:t>Wymagania dla dostępności treści internetowych 2.0 stosowan</w:t>
      </w:r>
      <w:r w:rsidR="008D0562">
        <w:rPr>
          <w:rFonts w:cs="Times New Roman"/>
          <w:szCs w:val="24"/>
        </w:rPr>
        <w:t>e</w:t>
      </w:r>
      <w:r w:rsidR="006C1C9D" w:rsidRPr="006C1C9D">
        <w:rPr>
          <w:rFonts w:cs="Times New Roman"/>
          <w:szCs w:val="24"/>
        </w:rPr>
        <w:t xml:space="preserve"> dla stron internetowych i aplikacji mobilnych w zakresie dostępności dla o</w:t>
      </w:r>
      <w:r w:rsidR="008D0562">
        <w:rPr>
          <w:rFonts w:cs="Times New Roman"/>
          <w:szCs w:val="24"/>
        </w:rPr>
        <w:t>sób niepełnosprawnych, zawarte w </w:t>
      </w:r>
      <w:r w:rsidR="006C1C9D" w:rsidRPr="006C1C9D">
        <w:rPr>
          <w:rFonts w:cs="Times New Roman"/>
          <w:szCs w:val="24"/>
        </w:rPr>
        <w:t>załączniku do niniejszego projektu ustawy</w:t>
      </w:r>
      <w:r w:rsidR="008D0562">
        <w:rPr>
          <w:rFonts w:cs="Times New Roman"/>
          <w:szCs w:val="24"/>
        </w:rPr>
        <w:t>,</w:t>
      </w:r>
      <w:r w:rsidR="006C1C9D" w:rsidRPr="006C1C9D">
        <w:rPr>
          <w:rFonts w:cs="Times New Roman"/>
          <w:szCs w:val="24"/>
        </w:rPr>
        <w:t xml:space="preserve"> oraz zalecenia WCAG 2.0, a co za tym idzie norma EN 301 549 V1.1.2 (2015-04), obejmują wymaganie dodania </w:t>
      </w:r>
      <w:proofErr w:type="spellStart"/>
      <w:r w:rsidR="006C1C9D" w:rsidRPr="006C1C9D">
        <w:rPr>
          <w:rFonts w:cs="Times New Roman"/>
          <w:szCs w:val="24"/>
        </w:rPr>
        <w:t>audiodeskrypcji</w:t>
      </w:r>
      <w:proofErr w:type="spellEnd"/>
      <w:r w:rsidR="006C1C9D" w:rsidRPr="006C1C9D">
        <w:rPr>
          <w:rFonts w:cs="Times New Roman"/>
          <w:szCs w:val="24"/>
        </w:rPr>
        <w:t xml:space="preserve"> do materiałów multimedialnych, z uwag</w:t>
      </w:r>
      <w:r w:rsidR="008D0562">
        <w:rPr>
          <w:rFonts w:cs="Times New Roman"/>
          <w:szCs w:val="24"/>
        </w:rPr>
        <w:t>i na postęp technologiczny, jak </w:t>
      </w:r>
      <w:r w:rsidR="006C1C9D" w:rsidRPr="006C1C9D">
        <w:rPr>
          <w:rFonts w:cs="Times New Roman"/>
          <w:szCs w:val="24"/>
        </w:rPr>
        <w:t>i ciągły wzrost liczby osób zajmujących się problematyką dostępności cyfrowej.</w:t>
      </w:r>
    </w:p>
    <w:p w:rsidR="005E4F00" w:rsidRPr="005E4F00" w:rsidRDefault="005E4F00" w:rsidP="008D0562">
      <w:pPr>
        <w:spacing w:before="360" w:after="240"/>
        <w:jc w:val="both"/>
        <w:rPr>
          <w:rStyle w:val="Ppogrubienie"/>
        </w:rPr>
      </w:pPr>
      <w:r w:rsidRPr="005E4F00">
        <w:rPr>
          <w:rStyle w:val="Ppogrubienie"/>
        </w:rPr>
        <w:t>IV. Szczegółowy opis proponowanych zmian</w:t>
      </w:r>
    </w:p>
    <w:p w:rsidR="005E4F00" w:rsidRPr="005E4F00" w:rsidRDefault="005E4F00" w:rsidP="005E4F00">
      <w:pPr>
        <w:spacing w:before="120"/>
        <w:jc w:val="both"/>
        <w:rPr>
          <w:rFonts w:cs="Times New Roman"/>
          <w:szCs w:val="24"/>
        </w:rPr>
      </w:pPr>
      <w:r w:rsidRPr="005E4F00">
        <w:rPr>
          <w:rFonts w:cs="Times New Roman"/>
          <w:szCs w:val="24"/>
        </w:rPr>
        <w:t>W art.</w:t>
      </w:r>
      <w:r>
        <w:rPr>
          <w:rFonts w:cs="Times New Roman"/>
          <w:szCs w:val="24"/>
        </w:rPr>
        <w:t xml:space="preserve"> </w:t>
      </w:r>
      <w:r w:rsidRPr="005E4F00">
        <w:rPr>
          <w:rFonts w:cs="Times New Roman"/>
          <w:szCs w:val="24"/>
        </w:rPr>
        <w:t>1</w:t>
      </w:r>
      <w:r>
        <w:rPr>
          <w:rFonts w:cs="Times New Roman"/>
          <w:szCs w:val="24"/>
        </w:rPr>
        <w:t xml:space="preserve"> </w:t>
      </w:r>
      <w:r w:rsidRPr="005E4F00">
        <w:rPr>
          <w:rFonts w:cs="Times New Roman"/>
          <w:szCs w:val="24"/>
        </w:rPr>
        <w:t xml:space="preserve">projektu ustawy określony został zakres przedmiotowy regulacji. </w:t>
      </w:r>
      <w:r w:rsidR="00CE1F00">
        <w:rPr>
          <w:rFonts w:cs="Times New Roman"/>
          <w:szCs w:val="24"/>
        </w:rPr>
        <w:t xml:space="preserve">W </w:t>
      </w:r>
      <w:r w:rsidRPr="005E4F00">
        <w:rPr>
          <w:rFonts w:cs="Times New Roman"/>
          <w:szCs w:val="24"/>
        </w:rPr>
        <w:t>art.</w:t>
      </w:r>
      <w:r>
        <w:rPr>
          <w:rFonts w:cs="Times New Roman"/>
          <w:szCs w:val="24"/>
        </w:rPr>
        <w:t xml:space="preserve"> </w:t>
      </w:r>
      <w:r w:rsidRPr="005E4F00">
        <w:rPr>
          <w:rFonts w:cs="Times New Roman"/>
          <w:szCs w:val="24"/>
        </w:rPr>
        <w:t>2</w:t>
      </w:r>
      <w:r>
        <w:rPr>
          <w:rFonts w:cs="Times New Roman"/>
          <w:szCs w:val="24"/>
        </w:rPr>
        <w:t xml:space="preserve"> </w:t>
      </w:r>
      <w:r w:rsidRPr="005E4F00">
        <w:rPr>
          <w:rFonts w:cs="Times New Roman"/>
          <w:szCs w:val="24"/>
        </w:rPr>
        <w:t xml:space="preserve">projektu ustawy określony został </w:t>
      </w:r>
      <w:r w:rsidR="00CE1F00">
        <w:rPr>
          <w:rFonts w:cs="Times New Roman"/>
          <w:szCs w:val="24"/>
        </w:rPr>
        <w:t xml:space="preserve">natomiast </w:t>
      </w:r>
      <w:r w:rsidRPr="005E4F00">
        <w:rPr>
          <w:rFonts w:cs="Times New Roman"/>
          <w:szCs w:val="24"/>
        </w:rPr>
        <w:t>zakres podmiotowy projektowanej ustawy. Zaproponowany, tak szeroki, zakres podmiotowy przedmiotowej regulacji, wynika z</w:t>
      </w:r>
      <w:r w:rsidR="00375612">
        <w:rPr>
          <w:rFonts w:cs="Times New Roman"/>
          <w:szCs w:val="24"/>
        </w:rPr>
        <w:t> </w:t>
      </w:r>
      <w:r w:rsidRPr="005E4F00">
        <w:rPr>
          <w:rFonts w:cs="Times New Roman"/>
          <w:szCs w:val="24"/>
        </w:rPr>
        <w:t>konieczności wdrożenia przepisów dyrektywy 2016/2102, na gruncie której w</w:t>
      </w:r>
      <w:r>
        <w:rPr>
          <w:rFonts w:cs="Times New Roman"/>
          <w:szCs w:val="24"/>
        </w:rPr>
        <w:t xml:space="preserve"> </w:t>
      </w:r>
      <w:r w:rsidRPr="005E4F00">
        <w:rPr>
          <w:rFonts w:cs="Times New Roman"/>
          <w:szCs w:val="24"/>
        </w:rPr>
        <w:t>zakres używanego pojęcia „organu sektora publicznego” wchodzi także „podmiot prawa publicznego”, o</w:t>
      </w:r>
      <w:r>
        <w:rPr>
          <w:rFonts w:cs="Times New Roman"/>
          <w:szCs w:val="24"/>
        </w:rPr>
        <w:t xml:space="preserve"> </w:t>
      </w:r>
      <w:r w:rsidRPr="005E4F00">
        <w:rPr>
          <w:rFonts w:cs="Times New Roman"/>
          <w:szCs w:val="24"/>
        </w:rPr>
        <w:t>którym mowa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2 ust.</w:t>
      </w:r>
      <w:r>
        <w:rPr>
          <w:rFonts w:cs="Times New Roman"/>
          <w:szCs w:val="24"/>
        </w:rPr>
        <w:t xml:space="preserve"> </w:t>
      </w:r>
      <w:r w:rsidRPr="005E4F00">
        <w:rPr>
          <w:rFonts w:cs="Times New Roman"/>
          <w:szCs w:val="24"/>
        </w:rPr>
        <w:t>1 pkt</w:t>
      </w:r>
      <w:r>
        <w:rPr>
          <w:rFonts w:cs="Times New Roman"/>
          <w:szCs w:val="24"/>
        </w:rPr>
        <w:t xml:space="preserve"> </w:t>
      </w:r>
      <w:r w:rsidRPr="005E4F00">
        <w:rPr>
          <w:rFonts w:cs="Times New Roman"/>
          <w:szCs w:val="24"/>
        </w:rPr>
        <w:t>4</w:t>
      </w:r>
      <w:r>
        <w:rPr>
          <w:rFonts w:cs="Times New Roman"/>
          <w:szCs w:val="24"/>
        </w:rPr>
        <w:t xml:space="preserve"> </w:t>
      </w:r>
      <w:r w:rsidRPr="005E4F00">
        <w:rPr>
          <w:rFonts w:cs="Times New Roman"/>
          <w:szCs w:val="24"/>
        </w:rPr>
        <w:t>dyrektywy Parlamentu Europejskiego i</w:t>
      </w:r>
      <w:r>
        <w:rPr>
          <w:rFonts w:cs="Times New Roman"/>
          <w:szCs w:val="24"/>
        </w:rPr>
        <w:t xml:space="preserve"> </w:t>
      </w:r>
      <w:r w:rsidRPr="005E4F00">
        <w:rPr>
          <w:rFonts w:cs="Times New Roman"/>
          <w:szCs w:val="24"/>
        </w:rPr>
        <w:t>Rady 2014/24/UE z</w:t>
      </w:r>
      <w:r>
        <w:rPr>
          <w:rFonts w:cs="Times New Roman"/>
          <w:szCs w:val="24"/>
        </w:rPr>
        <w:t xml:space="preserve"> </w:t>
      </w:r>
      <w:r w:rsidRPr="005E4F00">
        <w:rPr>
          <w:rFonts w:cs="Times New Roman"/>
          <w:szCs w:val="24"/>
        </w:rPr>
        <w:t>dnia 26</w:t>
      </w:r>
      <w:r>
        <w:rPr>
          <w:rFonts w:cs="Times New Roman"/>
          <w:szCs w:val="24"/>
        </w:rPr>
        <w:t xml:space="preserve"> </w:t>
      </w:r>
      <w:r w:rsidRPr="005E4F00">
        <w:rPr>
          <w:rFonts w:cs="Times New Roman"/>
          <w:szCs w:val="24"/>
        </w:rPr>
        <w:t>lutego 2014</w:t>
      </w:r>
      <w:r>
        <w:rPr>
          <w:rFonts w:cs="Times New Roman"/>
          <w:szCs w:val="24"/>
        </w:rPr>
        <w:t xml:space="preserve"> </w:t>
      </w:r>
      <w:r w:rsidRPr="005E4F00">
        <w:rPr>
          <w:rFonts w:cs="Times New Roman"/>
          <w:szCs w:val="24"/>
        </w:rPr>
        <w:t>r. w</w:t>
      </w:r>
      <w:r>
        <w:rPr>
          <w:rFonts w:cs="Times New Roman"/>
          <w:szCs w:val="24"/>
        </w:rPr>
        <w:t xml:space="preserve"> </w:t>
      </w:r>
      <w:r w:rsidRPr="005E4F00">
        <w:rPr>
          <w:rFonts w:cs="Times New Roman"/>
          <w:szCs w:val="24"/>
        </w:rPr>
        <w:t>sprawie zamówień publicznych</w:t>
      </w:r>
      <w:r w:rsidR="00CE1F00">
        <w:rPr>
          <w:rFonts w:cs="Times New Roman"/>
          <w:szCs w:val="24"/>
        </w:rPr>
        <w:t>,</w:t>
      </w:r>
      <w:r w:rsidRPr="005E4F00">
        <w:rPr>
          <w:rFonts w:cs="Times New Roman"/>
          <w:szCs w:val="24"/>
        </w:rPr>
        <w:t xml:space="preserve"> uchylając</w:t>
      </w:r>
      <w:r w:rsidR="00CE1F00">
        <w:rPr>
          <w:rFonts w:cs="Times New Roman"/>
          <w:szCs w:val="24"/>
        </w:rPr>
        <w:t>ej</w:t>
      </w:r>
      <w:r w:rsidRPr="005E4F00">
        <w:rPr>
          <w:rFonts w:cs="Times New Roman"/>
          <w:szCs w:val="24"/>
        </w:rPr>
        <w:t xml:space="preserve"> dyrektywę 2004/18/WE (Dz. Urz</w:t>
      </w:r>
      <w:r w:rsidR="006879A7">
        <w:rPr>
          <w:rFonts w:cs="Times New Roman"/>
          <w:szCs w:val="24"/>
        </w:rPr>
        <w:t>. UE L 94</w:t>
      </w:r>
      <w:r w:rsidR="00CE1F00">
        <w:rPr>
          <w:rFonts w:cs="Times New Roman"/>
          <w:szCs w:val="24"/>
        </w:rPr>
        <w:t xml:space="preserve"> </w:t>
      </w:r>
      <w:r w:rsidR="006879A7">
        <w:rPr>
          <w:rFonts w:cs="Times New Roman"/>
          <w:szCs w:val="24"/>
        </w:rPr>
        <w:t>z 28.</w:t>
      </w:r>
      <w:r w:rsidR="00CE1F00">
        <w:rPr>
          <w:rFonts w:cs="Times New Roman"/>
          <w:szCs w:val="24"/>
        </w:rPr>
        <w:t>0</w:t>
      </w:r>
      <w:r w:rsidR="006879A7">
        <w:rPr>
          <w:rFonts w:cs="Times New Roman"/>
          <w:szCs w:val="24"/>
        </w:rPr>
        <w:t>3.2014, str.</w:t>
      </w:r>
      <w:r w:rsidR="00375612">
        <w:rPr>
          <w:rFonts w:cs="Times New Roman"/>
          <w:szCs w:val="24"/>
        </w:rPr>
        <w:t> </w:t>
      </w:r>
      <w:r w:rsidR="00CE1F00">
        <w:rPr>
          <w:rFonts w:cs="Times New Roman"/>
          <w:szCs w:val="24"/>
        </w:rPr>
        <w:t>65, z późn. zm.</w:t>
      </w:r>
      <w:r w:rsidRPr="005E4F00">
        <w:rPr>
          <w:rFonts w:cs="Times New Roman"/>
          <w:szCs w:val="24"/>
        </w:rPr>
        <w:t>), a</w:t>
      </w:r>
      <w:r>
        <w:rPr>
          <w:rFonts w:cs="Times New Roman"/>
          <w:szCs w:val="24"/>
        </w:rPr>
        <w:t xml:space="preserve"> </w:t>
      </w:r>
      <w:r w:rsidRPr="005E4F00">
        <w:rPr>
          <w:rFonts w:cs="Times New Roman"/>
          <w:szCs w:val="24"/>
        </w:rPr>
        <w:t>który został wdrożony do polskiego porządku prawnego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3 ust.</w:t>
      </w:r>
      <w:r>
        <w:rPr>
          <w:rFonts w:cs="Times New Roman"/>
          <w:szCs w:val="24"/>
        </w:rPr>
        <w:t xml:space="preserve"> </w:t>
      </w:r>
      <w:r w:rsidRPr="005E4F00">
        <w:rPr>
          <w:rFonts w:cs="Times New Roman"/>
          <w:szCs w:val="24"/>
        </w:rPr>
        <w:t>1 pkt</w:t>
      </w:r>
      <w:r>
        <w:rPr>
          <w:rFonts w:cs="Times New Roman"/>
          <w:szCs w:val="24"/>
        </w:rPr>
        <w:t xml:space="preserve"> </w:t>
      </w:r>
      <w:r w:rsidRPr="005E4F00">
        <w:rPr>
          <w:rFonts w:cs="Times New Roman"/>
          <w:szCs w:val="24"/>
        </w:rPr>
        <w:t>3</w:t>
      </w:r>
      <w:r>
        <w:rPr>
          <w:rFonts w:cs="Times New Roman"/>
          <w:szCs w:val="24"/>
        </w:rPr>
        <w:t xml:space="preserve"> </w:t>
      </w:r>
      <w:r w:rsidRPr="005E4F00">
        <w:rPr>
          <w:rFonts w:cs="Times New Roman"/>
          <w:szCs w:val="24"/>
        </w:rPr>
        <w:t>ustawy z</w:t>
      </w:r>
      <w:r>
        <w:rPr>
          <w:rFonts w:cs="Times New Roman"/>
          <w:szCs w:val="24"/>
        </w:rPr>
        <w:t xml:space="preserve"> </w:t>
      </w:r>
      <w:r w:rsidRPr="005E4F00">
        <w:rPr>
          <w:rFonts w:cs="Times New Roman"/>
          <w:szCs w:val="24"/>
        </w:rPr>
        <w:t>dnia 29</w:t>
      </w:r>
      <w:r>
        <w:rPr>
          <w:rFonts w:cs="Times New Roman"/>
          <w:szCs w:val="24"/>
        </w:rPr>
        <w:t xml:space="preserve"> </w:t>
      </w:r>
      <w:r w:rsidRPr="005E4F00">
        <w:rPr>
          <w:rFonts w:cs="Times New Roman"/>
          <w:szCs w:val="24"/>
        </w:rPr>
        <w:t>stycznia 2004</w:t>
      </w:r>
      <w:r>
        <w:rPr>
          <w:rFonts w:cs="Times New Roman"/>
          <w:szCs w:val="24"/>
        </w:rPr>
        <w:t xml:space="preserve"> </w:t>
      </w:r>
      <w:r w:rsidRPr="005E4F00">
        <w:rPr>
          <w:rFonts w:cs="Times New Roman"/>
          <w:szCs w:val="24"/>
        </w:rPr>
        <w:t>r. – Prawo zamówień publicznych (Dz.</w:t>
      </w:r>
      <w:r w:rsidR="008D0562">
        <w:rPr>
          <w:rFonts w:cs="Times New Roman"/>
          <w:szCs w:val="24"/>
        </w:rPr>
        <w:t> U. </w:t>
      </w:r>
      <w:r w:rsidRPr="005E4F00">
        <w:rPr>
          <w:rFonts w:cs="Times New Roman"/>
          <w:szCs w:val="24"/>
        </w:rPr>
        <w:t>z</w:t>
      </w:r>
      <w:r w:rsidR="00375612">
        <w:rPr>
          <w:rFonts w:cs="Times New Roman"/>
          <w:szCs w:val="24"/>
        </w:rPr>
        <w:t> </w:t>
      </w:r>
      <w:r w:rsidRPr="005E4F00">
        <w:rPr>
          <w:rFonts w:cs="Times New Roman"/>
          <w:szCs w:val="24"/>
        </w:rPr>
        <w:t>2018</w:t>
      </w:r>
      <w:r>
        <w:rPr>
          <w:rFonts w:cs="Times New Roman"/>
          <w:szCs w:val="24"/>
        </w:rPr>
        <w:t xml:space="preserve"> </w:t>
      </w:r>
      <w:r w:rsidRPr="005E4F00">
        <w:rPr>
          <w:rFonts w:cs="Times New Roman"/>
          <w:szCs w:val="24"/>
        </w:rPr>
        <w:t>r. poz.</w:t>
      </w:r>
      <w:r w:rsidR="00375612">
        <w:rPr>
          <w:rFonts w:cs="Times New Roman"/>
          <w:szCs w:val="24"/>
        </w:rPr>
        <w:t xml:space="preserve"> </w:t>
      </w:r>
      <w:r w:rsidRPr="005E4F00">
        <w:rPr>
          <w:rFonts w:cs="Times New Roman"/>
          <w:szCs w:val="24"/>
        </w:rPr>
        <w:t>1986</w:t>
      </w:r>
      <w:r w:rsidR="00CE1F00">
        <w:rPr>
          <w:rFonts w:cs="Times New Roman"/>
          <w:szCs w:val="24"/>
        </w:rPr>
        <w:t xml:space="preserve"> i 2215</w:t>
      </w:r>
      <w:r w:rsidRPr="005E4F00">
        <w:rPr>
          <w:rFonts w:cs="Times New Roman"/>
          <w:szCs w:val="24"/>
        </w:rPr>
        <w:t>). W</w:t>
      </w:r>
      <w:r>
        <w:rPr>
          <w:rFonts w:cs="Times New Roman"/>
          <w:szCs w:val="24"/>
        </w:rPr>
        <w:t xml:space="preserve"> </w:t>
      </w:r>
      <w:r w:rsidRPr="005E4F00">
        <w:rPr>
          <w:rFonts w:cs="Times New Roman"/>
          <w:szCs w:val="24"/>
        </w:rPr>
        <w:t>związku z</w:t>
      </w:r>
      <w:r>
        <w:rPr>
          <w:rFonts w:cs="Times New Roman"/>
          <w:szCs w:val="24"/>
        </w:rPr>
        <w:t xml:space="preserve"> </w:t>
      </w:r>
      <w:r w:rsidRPr="005E4F00">
        <w:rPr>
          <w:rFonts w:cs="Times New Roman"/>
          <w:szCs w:val="24"/>
        </w:rPr>
        <w:t>powyższym, a</w:t>
      </w:r>
      <w:r>
        <w:rPr>
          <w:rFonts w:cs="Times New Roman"/>
          <w:szCs w:val="24"/>
        </w:rPr>
        <w:t xml:space="preserve"> </w:t>
      </w:r>
      <w:r w:rsidRPr="005E4F00">
        <w:rPr>
          <w:rFonts w:cs="Times New Roman"/>
          <w:szCs w:val="24"/>
        </w:rPr>
        <w:t xml:space="preserve">także biorąc pod uwagę konieczność objęcia przedmiotową regulacją wszystkich „organów sektora publicznego”, zdecydowano się na przedstawioną konstrukcję przepisu zawartego </w:t>
      </w:r>
      <w:r w:rsidRPr="005E4F00">
        <w:rPr>
          <w:rFonts w:cs="Times New Roman"/>
          <w:szCs w:val="24"/>
        </w:rPr>
        <w:lastRenderedPageBreak/>
        <w:t>w</w:t>
      </w:r>
      <w:r w:rsidR="00375612">
        <w:rPr>
          <w:rFonts w:cs="Times New Roman"/>
          <w:szCs w:val="24"/>
        </w:rPr>
        <w:t> </w:t>
      </w:r>
      <w:r w:rsidRPr="005E4F00">
        <w:rPr>
          <w:rFonts w:cs="Times New Roman"/>
          <w:szCs w:val="24"/>
        </w:rPr>
        <w:t>art.</w:t>
      </w:r>
      <w:r w:rsidR="00375612">
        <w:rPr>
          <w:rFonts w:cs="Times New Roman"/>
          <w:szCs w:val="24"/>
        </w:rPr>
        <w:t> </w:t>
      </w:r>
      <w:r w:rsidRPr="005E4F00">
        <w:rPr>
          <w:rFonts w:cs="Times New Roman"/>
          <w:szCs w:val="24"/>
        </w:rPr>
        <w:t>2, określając zbiór tych podmiotów jako „podmioty publiczne”.</w:t>
      </w:r>
    </w:p>
    <w:p w:rsidR="005E4F00" w:rsidRPr="005E4F00" w:rsidRDefault="005E4F00" w:rsidP="008D0562">
      <w:pPr>
        <w:keepNext/>
        <w:keepLines/>
        <w:spacing w:before="120"/>
        <w:jc w:val="both"/>
        <w:rPr>
          <w:rFonts w:cs="Times New Roman"/>
          <w:szCs w:val="24"/>
        </w:rPr>
      </w:pPr>
      <w:r w:rsidRPr="005E4F00">
        <w:rPr>
          <w:rFonts w:cs="Times New Roman"/>
          <w:szCs w:val="24"/>
        </w:rPr>
        <w:t>Ponadto ze względu na fakt, iż projekt ustawy reguluje kwestie związane z</w:t>
      </w:r>
      <w:r>
        <w:rPr>
          <w:rFonts w:cs="Times New Roman"/>
          <w:szCs w:val="24"/>
        </w:rPr>
        <w:t xml:space="preserve"> </w:t>
      </w:r>
      <w:r w:rsidRPr="005E4F00">
        <w:rPr>
          <w:rFonts w:cs="Times New Roman"/>
          <w:szCs w:val="24"/>
        </w:rPr>
        <w:t>treściami publikowanymi w</w:t>
      </w:r>
      <w:r>
        <w:rPr>
          <w:rFonts w:cs="Times New Roman"/>
          <w:szCs w:val="24"/>
        </w:rPr>
        <w:t xml:space="preserve"> </w:t>
      </w:r>
      <w:r w:rsidRPr="005E4F00">
        <w:rPr>
          <w:rFonts w:cs="Times New Roman"/>
          <w:szCs w:val="24"/>
        </w:rPr>
        <w:t>Internecie, powinna również istnieć możliwość spowodowania dostępności cyfrowej tych informacji. Zauważyć należy, iż część informacji publikowanych w</w:t>
      </w:r>
      <w:r>
        <w:rPr>
          <w:rFonts w:cs="Times New Roman"/>
          <w:szCs w:val="24"/>
        </w:rPr>
        <w:t xml:space="preserve"> </w:t>
      </w:r>
      <w:r w:rsidRPr="005E4F00">
        <w:rPr>
          <w:rFonts w:cs="Times New Roman"/>
          <w:szCs w:val="24"/>
        </w:rPr>
        <w:t>Internecie przez podmioty publiczne objęte zakresem projektu ustawy zamieszczana jest np. na portalach społecznościowych. W</w:t>
      </w:r>
      <w:r>
        <w:rPr>
          <w:rFonts w:cs="Times New Roman"/>
          <w:szCs w:val="24"/>
        </w:rPr>
        <w:t xml:space="preserve"> </w:t>
      </w:r>
      <w:r w:rsidRPr="005E4F00">
        <w:rPr>
          <w:rFonts w:cs="Times New Roman"/>
          <w:szCs w:val="24"/>
        </w:rPr>
        <w:t>takich przypadkach publikujący może nie mieć wystarczającej kontroli nad formą prezentowania informacji, ani może nie móc zagwarantować dostępności cyfrowej publikowanej treści, a</w:t>
      </w:r>
      <w:r>
        <w:rPr>
          <w:rFonts w:cs="Times New Roman"/>
          <w:szCs w:val="24"/>
        </w:rPr>
        <w:t xml:space="preserve"> </w:t>
      </w:r>
      <w:r w:rsidRPr="005E4F00">
        <w:rPr>
          <w:rFonts w:cs="Times New Roman"/>
          <w:szCs w:val="24"/>
        </w:rPr>
        <w:t>trudno byłoby zakazać korzystania z</w:t>
      </w:r>
      <w:r>
        <w:rPr>
          <w:rFonts w:cs="Times New Roman"/>
          <w:szCs w:val="24"/>
        </w:rPr>
        <w:t xml:space="preserve"> </w:t>
      </w:r>
      <w:r w:rsidRPr="005E4F00">
        <w:rPr>
          <w:rFonts w:cs="Times New Roman"/>
          <w:szCs w:val="24"/>
        </w:rPr>
        <w:t xml:space="preserve">tej formy publikacji. Dlatego też projekt ustawy ogranicza obowiązek zachowania dostępności cyfrowej publikowanych informacji jedynie do „środowiska umożliwiającego zapewnienie dostępności cyfrowej treści”. </w:t>
      </w:r>
    </w:p>
    <w:p w:rsidR="005E4F00" w:rsidRPr="005E4F00" w:rsidRDefault="005E4F00" w:rsidP="005E4F00">
      <w:pPr>
        <w:spacing w:before="120"/>
        <w:jc w:val="both"/>
        <w:rPr>
          <w:rFonts w:cs="Times New Roman"/>
          <w:szCs w:val="24"/>
        </w:rPr>
      </w:pPr>
      <w:r w:rsidRPr="005E4F00">
        <w:rPr>
          <w:rFonts w:cs="Times New Roman"/>
          <w:szCs w:val="24"/>
        </w:rPr>
        <w:t>Artykuł 3 projektu ustawy zawiera wyłączenia podmiotowe i</w:t>
      </w:r>
      <w:r>
        <w:rPr>
          <w:rFonts w:cs="Times New Roman"/>
          <w:szCs w:val="24"/>
        </w:rPr>
        <w:t xml:space="preserve"> </w:t>
      </w:r>
      <w:r w:rsidRPr="005E4F00">
        <w:rPr>
          <w:rFonts w:cs="Times New Roman"/>
          <w:szCs w:val="24"/>
        </w:rPr>
        <w:t>przedmiotowe jej stosowania. W</w:t>
      </w:r>
      <w:r>
        <w:rPr>
          <w:rFonts w:cs="Times New Roman"/>
          <w:szCs w:val="24"/>
        </w:rPr>
        <w:t xml:space="preserve"> </w:t>
      </w:r>
      <w:r w:rsidRPr="005E4F00">
        <w:rPr>
          <w:rFonts w:cs="Times New Roman"/>
          <w:szCs w:val="24"/>
        </w:rPr>
        <w:t>ust.</w:t>
      </w:r>
      <w:r>
        <w:rPr>
          <w:rFonts w:cs="Times New Roman"/>
          <w:szCs w:val="24"/>
        </w:rPr>
        <w:t xml:space="preserve"> </w:t>
      </w:r>
      <w:r w:rsidRPr="005E4F00">
        <w:rPr>
          <w:rFonts w:cs="Times New Roman"/>
          <w:szCs w:val="24"/>
        </w:rPr>
        <w:t>1, zgodnie z</w:t>
      </w:r>
      <w:r>
        <w:rPr>
          <w:rFonts w:cs="Times New Roman"/>
          <w:szCs w:val="24"/>
        </w:rPr>
        <w:t xml:space="preserve"> </w:t>
      </w:r>
      <w:r w:rsidRPr="005E4F00">
        <w:rPr>
          <w:rFonts w:cs="Times New Roman"/>
          <w:szCs w:val="24"/>
        </w:rPr>
        <w:t>dyrektywą 2016/2102, zawarto wyłączenia podmiotowe</w:t>
      </w:r>
      <w:r w:rsidR="00CE1F00">
        <w:rPr>
          <w:rFonts w:cs="Times New Roman"/>
          <w:szCs w:val="24"/>
        </w:rPr>
        <w:t>,</w:t>
      </w:r>
      <w:r w:rsidRPr="005E4F00">
        <w:rPr>
          <w:rFonts w:cs="Times New Roman"/>
          <w:szCs w:val="24"/>
        </w:rPr>
        <w:t xml:space="preserve"> tj. ustawy nie stosuje się do dostawców usług medialnych, o</w:t>
      </w:r>
      <w:r>
        <w:rPr>
          <w:rFonts w:cs="Times New Roman"/>
          <w:szCs w:val="24"/>
        </w:rPr>
        <w:t xml:space="preserve"> </w:t>
      </w:r>
      <w:r w:rsidRPr="005E4F00">
        <w:rPr>
          <w:rFonts w:cs="Times New Roman"/>
          <w:szCs w:val="24"/>
        </w:rPr>
        <w:t>których mowa w</w:t>
      </w:r>
      <w:r>
        <w:rPr>
          <w:rFonts w:cs="Times New Roman"/>
          <w:szCs w:val="24"/>
        </w:rPr>
        <w:t xml:space="preserve"> </w:t>
      </w:r>
      <w:r w:rsidRPr="005E4F00">
        <w:rPr>
          <w:rFonts w:cs="Times New Roman"/>
          <w:szCs w:val="24"/>
        </w:rPr>
        <w:t>art. 1a ustawy z</w:t>
      </w:r>
      <w:r>
        <w:rPr>
          <w:rFonts w:cs="Times New Roman"/>
          <w:szCs w:val="24"/>
        </w:rPr>
        <w:t xml:space="preserve"> </w:t>
      </w:r>
      <w:r w:rsidRPr="005E4F00">
        <w:rPr>
          <w:rFonts w:cs="Times New Roman"/>
          <w:szCs w:val="24"/>
        </w:rPr>
        <w:t>dnia 29</w:t>
      </w:r>
      <w:r>
        <w:rPr>
          <w:rFonts w:cs="Times New Roman"/>
          <w:szCs w:val="24"/>
        </w:rPr>
        <w:t xml:space="preserve"> </w:t>
      </w:r>
      <w:r w:rsidRPr="005E4F00">
        <w:rPr>
          <w:rFonts w:cs="Times New Roman"/>
          <w:szCs w:val="24"/>
        </w:rPr>
        <w:t>grudnia 1992</w:t>
      </w:r>
      <w:r>
        <w:rPr>
          <w:rFonts w:cs="Times New Roman"/>
          <w:szCs w:val="24"/>
        </w:rPr>
        <w:t xml:space="preserve"> </w:t>
      </w:r>
      <w:r w:rsidRPr="005E4F00">
        <w:rPr>
          <w:rFonts w:cs="Times New Roman"/>
          <w:szCs w:val="24"/>
        </w:rPr>
        <w:t>r. o radiofonii i</w:t>
      </w:r>
      <w:r>
        <w:rPr>
          <w:rFonts w:cs="Times New Roman"/>
          <w:szCs w:val="24"/>
        </w:rPr>
        <w:t xml:space="preserve"> </w:t>
      </w:r>
      <w:r w:rsidRPr="005E4F00">
        <w:rPr>
          <w:rFonts w:cs="Times New Roman"/>
          <w:szCs w:val="24"/>
        </w:rPr>
        <w:t>telewizj</w:t>
      </w:r>
      <w:r w:rsidR="00375612">
        <w:rPr>
          <w:rFonts w:cs="Times New Roman"/>
          <w:szCs w:val="24"/>
        </w:rPr>
        <w:t>i (Dz. U. z 2017 </w:t>
      </w:r>
      <w:r w:rsidR="006879A7">
        <w:rPr>
          <w:rFonts w:cs="Times New Roman"/>
          <w:szCs w:val="24"/>
        </w:rPr>
        <w:t>r. poz. 1414 i</w:t>
      </w:r>
      <w:r w:rsidR="00375612">
        <w:rPr>
          <w:rFonts w:cs="Times New Roman"/>
          <w:szCs w:val="24"/>
        </w:rPr>
        <w:t xml:space="preserve"> </w:t>
      </w:r>
      <w:r w:rsidRPr="005E4F00">
        <w:rPr>
          <w:rFonts w:cs="Times New Roman"/>
          <w:szCs w:val="24"/>
        </w:rPr>
        <w:t>2111 oraz z 2018 r. poz. 650, 915 i 1717) oraz organizacji pozarządowych w</w:t>
      </w:r>
      <w:r w:rsidR="00375612">
        <w:rPr>
          <w:rFonts w:cs="Times New Roman"/>
          <w:szCs w:val="24"/>
        </w:rPr>
        <w:t xml:space="preserve"> </w:t>
      </w:r>
      <w:r w:rsidRPr="005E4F00">
        <w:rPr>
          <w:rFonts w:cs="Times New Roman"/>
          <w:szCs w:val="24"/>
        </w:rPr>
        <w:t>rozumieniu art. 3 ust. 2 ustawy z</w:t>
      </w:r>
      <w:r>
        <w:rPr>
          <w:rFonts w:cs="Times New Roman"/>
          <w:szCs w:val="24"/>
        </w:rPr>
        <w:t xml:space="preserve"> </w:t>
      </w:r>
      <w:r w:rsidRPr="005E4F00">
        <w:rPr>
          <w:rFonts w:cs="Times New Roman"/>
          <w:szCs w:val="24"/>
        </w:rPr>
        <w:t>dnia</w:t>
      </w:r>
      <w:r>
        <w:rPr>
          <w:rFonts w:cs="Times New Roman"/>
          <w:szCs w:val="24"/>
        </w:rPr>
        <w:t xml:space="preserve"> </w:t>
      </w:r>
      <w:r w:rsidRPr="005E4F00">
        <w:rPr>
          <w:rFonts w:cs="Times New Roman"/>
          <w:szCs w:val="24"/>
        </w:rPr>
        <w:t>24</w:t>
      </w:r>
      <w:r>
        <w:rPr>
          <w:rFonts w:cs="Times New Roman"/>
          <w:szCs w:val="24"/>
        </w:rPr>
        <w:t xml:space="preserve"> </w:t>
      </w:r>
      <w:r w:rsidRPr="005E4F00">
        <w:rPr>
          <w:rFonts w:cs="Times New Roman"/>
          <w:szCs w:val="24"/>
        </w:rPr>
        <w:t>kwietnia 2003</w:t>
      </w:r>
      <w:r>
        <w:rPr>
          <w:rFonts w:cs="Times New Roman"/>
          <w:szCs w:val="24"/>
        </w:rPr>
        <w:t xml:space="preserve"> </w:t>
      </w:r>
      <w:r w:rsidRPr="005E4F00">
        <w:rPr>
          <w:rFonts w:cs="Times New Roman"/>
          <w:szCs w:val="24"/>
        </w:rPr>
        <w:t>r. o</w:t>
      </w:r>
      <w:r w:rsidR="00375612">
        <w:rPr>
          <w:rFonts w:cs="Times New Roman"/>
          <w:szCs w:val="24"/>
        </w:rPr>
        <w:t> </w:t>
      </w:r>
      <w:r w:rsidRPr="005E4F00">
        <w:rPr>
          <w:rFonts w:cs="Times New Roman"/>
          <w:szCs w:val="24"/>
        </w:rPr>
        <w:t>działalności pożytku publicznego i</w:t>
      </w:r>
      <w:r>
        <w:rPr>
          <w:rFonts w:cs="Times New Roman"/>
          <w:szCs w:val="24"/>
        </w:rPr>
        <w:t xml:space="preserve"> </w:t>
      </w:r>
      <w:r w:rsidR="00BF19DD">
        <w:rPr>
          <w:rFonts w:cs="Times New Roman"/>
          <w:szCs w:val="24"/>
        </w:rPr>
        <w:t xml:space="preserve">o </w:t>
      </w:r>
      <w:r w:rsidRPr="005E4F00">
        <w:rPr>
          <w:rFonts w:cs="Times New Roman"/>
          <w:szCs w:val="24"/>
        </w:rPr>
        <w:t xml:space="preserve">wolontariacie (Dz. U. z 2018 r. poz. 450, 650, 723 i 1365), chyba że </w:t>
      </w:r>
      <w:r w:rsidR="00BF19DD">
        <w:rPr>
          <w:rFonts w:cs="Times New Roman"/>
          <w:szCs w:val="24"/>
        </w:rPr>
        <w:t xml:space="preserve">prowadzą </w:t>
      </w:r>
      <w:r w:rsidRPr="005E4F00">
        <w:rPr>
          <w:rFonts w:cs="Times New Roman"/>
          <w:szCs w:val="24"/>
        </w:rPr>
        <w:t>one</w:t>
      </w:r>
      <w:r w:rsidR="00BF19DD">
        <w:rPr>
          <w:rFonts w:cs="Times New Roman"/>
          <w:szCs w:val="24"/>
        </w:rPr>
        <w:t xml:space="preserve"> działalność w sferze</w:t>
      </w:r>
      <w:r w:rsidRPr="005E4F00">
        <w:rPr>
          <w:rFonts w:cs="Times New Roman"/>
          <w:szCs w:val="24"/>
        </w:rPr>
        <w:t xml:space="preserve"> zada</w:t>
      </w:r>
      <w:r w:rsidR="00BF19DD">
        <w:rPr>
          <w:rFonts w:cs="Times New Roman"/>
          <w:szCs w:val="24"/>
        </w:rPr>
        <w:t>ń</w:t>
      </w:r>
      <w:r w:rsidRPr="005E4F00">
        <w:rPr>
          <w:rFonts w:cs="Times New Roman"/>
          <w:szCs w:val="24"/>
        </w:rPr>
        <w:t xml:space="preserve"> publiczn</w:t>
      </w:r>
      <w:r w:rsidR="00BF19DD">
        <w:rPr>
          <w:rFonts w:cs="Times New Roman"/>
          <w:szCs w:val="24"/>
        </w:rPr>
        <w:t>ych</w:t>
      </w:r>
      <w:r w:rsidRPr="005E4F00">
        <w:rPr>
          <w:rFonts w:cs="Times New Roman"/>
          <w:szCs w:val="24"/>
        </w:rPr>
        <w:t xml:space="preserve"> wymienion</w:t>
      </w:r>
      <w:r w:rsidR="00BF19DD">
        <w:rPr>
          <w:rFonts w:cs="Times New Roman"/>
          <w:szCs w:val="24"/>
        </w:rPr>
        <w:t>ych</w:t>
      </w:r>
      <w:r w:rsidRPr="005E4F00">
        <w:rPr>
          <w:rFonts w:cs="Times New Roman"/>
          <w:szCs w:val="24"/>
        </w:rPr>
        <w:t xml:space="preserve">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4 ust.</w:t>
      </w:r>
      <w:r>
        <w:rPr>
          <w:rFonts w:cs="Times New Roman"/>
          <w:szCs w:val="24"/>
        </w:rPr>
        <w:t xml:space="preserve"> </w:t>
      </w:r>
      <w:r w:rsidRPr="005E4F00">
        <w:rPr>
          <w:rFonts w:cs="Times New Roman"/>
          <w:szCs w:val="24"/>
        </w:rPr>
        <w:t>1 pkt</w:t>
      </w:r>
      <w:r>
        <w:rPr>
          <w:rFonts w:cs="Times New Roman"/>
          <w:szCs w:val="24"/>
        </w:rPr>
        <w:t xml:space="preserve"> </w:t>
      </w:r>
      <w:r w:rsidRPr="005E4F00">
        <w:rPr>
          <w:rFonts w:cs="Times New Roman"/>
          <w:szCs w:val="24"/>
        </w:rPr>
        <w:t>6, 7 oraz 10</w:t>
      </w:r>
      <w:r>
        <w:rPr>
          <w:rFonts w:cs="Times New Roman"/>
          <w:szCs w:val="24"/>
        </w:rPr>
        <w:t xml:space="preserve"> </w:t>
      </w:r>
      <w:r w:rsidRPr="005E4F00">
        <w:rPr>
          <w:rFonts w:cs="Times New Roman"/>
          <w:szCs w:val="24"/>
        </w:rPr>
        <w:t xml:space="preserve">tej ustawy, czyli działalność na rzecz osób niepełnosprawnych bądź osób w wieku emerytalnym oraz ochrony i promocji zdrowia, </w:t>
      </w:r>
      <w:r w:rsidR="006879A7">
        <w:rPr>
          <w:rFonts w:cs="Times New Roman"/>
          <w:szCs w:val="24"/>
        </w:rPr>
        <w:t>w tym działalności leczniczej w</w:t>
      </w:r>
      <w:r w:rsidR="00375612">
        <w:rPr>
          <w:rFonts w:cs="Times New Roman"/>
          <w:szCs w:val="24"/>
        </w:rPr>
        <w:t xml:space="preserve"> </w:t>
      </w:r>
      <w:r w:rsidRPr="005E4F00">
        <w:rPr>
          <w:rFonts w:cs="Times New Roman"/>
          <w:szCs w:val="24"/>
        </w:rPr>
        <w:t>rozumieniu usta</w:t>
      </w:r>
      <w:r w:rsidR="00375612">
        <w:rPr>
          <w:rFonts w:cs="Times New Roman"/>
          <w:szCs w:val="24"/>
        </w:rPr>
        <w:t>wy z dnia 15 kwietnia 2011 r. o </w:t>
      </w:r>
      <w:r w:rsidRPr="005E4F00">
        <w:rPr>
          <w:rFonts w:cs="Times New Roman"/>
          <w:szCs w:val="24"/>
        </w:rPr>
        <w:t>działalności leczniczej (Dz.</w:t>
      </w:r>
      <w:r w:rsidR="006879A7">
        <w:rPr>
          <w:rFonts w:cs="Times New Roman"/>
          <w:szCs w:val="24"/>
        </w:rPr>
        <w:t xml:space="preserve"> U. z</w:t>
      </w:r>
      <w:r w:rsidR="00375612">
        <w:rPr>
          <w:rFonts w:cs="Times New Roman"/>
          <w:szCs w:val="24"/>
        </w:rPr>
        <w:t xml:space="preserve"> </w:t>
      </w:r>
      <w:r w:rsidRPr="005E4F00">
        <w:rPr>
          <w:rFonts w:cs="Times New Roman"/>
          <w:szCs w:val="24"/>
        </w:rPr>
        <w:t xml:space="preserve">2018 r. poz. </w:t>
      </w:r>
      <w:r w:rsidR="00BF19DD">
        <w:rPr>
          <w:rFonts w:cs="Times New Roman"/>
          <w:szCs w:val="24"/>
        </w:rPr>
        <w:t>2190 i 2219</w:t>
      </w:r>
      <w:r w:rsidRPr="005E4F00">
        <w:rPr>
          <w:rFonts w:cs="Times New Roman"/>
          <w:szCs w:val="24"/>
        </w:rPr>
        <w:t xml:space="preserve">). </w:t>
      </w:r>
    </w:p>
    <w:p w:rsidR="005E4F00" w:rsidRPr="005E4F00" w:rsidRDefault="005E4F00" w:rsidP="005E4F00">
      <w:pPr>
        <w:spacing w:before="120"/>
        <w:jc w:val="both"/>
        <w:rPr>
          <w:rFonts w:cs="Times New Roman"/>
          <w:szCs w:val="24"/>
        </w:rPr>
      </w:pPr>
      <w:r w:rsidRPr="005E4F00">
        <w:rPr>
          <w:rFonts w:cs="Times New Roman"/>
          <w:szCs w:val="24"/>
        </w:rPr>
        <w:t>Wyłączenie dotyczące nadawców mediów publicznych wynika wprost z</w:t>
      </w:r>
      <w:r>
        <w:rPr>
          <w:rFonts w:cs="Times New Roman"/>
          <w:szCs w:val="24"/>
        </w:rPr>
        <w:t xml:space="preserve"> </w:t>
      </w:r>
      <w:r w:rsidRPr="005E4F00">
        <w:rPr>
          <w:rFonts w:cs="Times New Roman"/>
          <w:szCs w:val="24"/>
        </w:rPr>
        <w:t>dyrektywy 2016/2102,</w:t>
      </w:r>
      <w:r>
        <w:rPr>
          <w:rFonts w:cs="Times New Roman"/>
          <w:szCs w:val="24"/>
        </w:rPr>
        <w:t xml:space="preserve"> </w:t>
      </w:r>
      <w:r w:rsidRPr="005E4F00">
        <w:rPr>
          <w:rFonts w:cs="Times New Roman"/>
          <w:szCs w:val="24"/>
        </w:rPr>
        <w:t>jednak należy podkreślić, że w</w:t>
      </w:r>
      <w:r>
        <w:rPr>
          <w:rFonts w:cs="Times New Roman"/>
          <w:szCs w:val="24"/>
        </w:rPr>
        <w:t xml:space="preserve"> </w:t>
      </w:r>
      <w:r w:rsidRPr="005E4F00">
        <w:rPr>
          <w:rFonts w:cs="Times New Roman"/>
          <w:szCs w:val="24"/>
        </w:rPr>
        <w:t>szerokim kontekście działań mających na celu zwiększanie dostępności dla osób niepełnosprawnych tworzenie dostępnych stron internetowych przez nadawców medialnych jest ważne i</w:t>
      </w:r>
      <w:r>
        <w:rPr>
          <w:rFonts w:cs="Times New Roman"/>
          <w:szCs w:val="24"/>
        </w:rPr>
        <w:t xml:space="preserve"> </w:t>
      </w:r>
      <w:r w:rsidRPr="005E4F00">
        <w:rPr>
          <w:rFonts w:cs="Times New Roman"/>
          <w:szCs w:val="24"/>
        </w:rPr>
        <w:t>należałoby traktować to jako dobrą praktykę. Nadawcy mediów publicznych są obowiązani innymi przepisami do publikowania części nadawanych materiałów w</w:t>
      </w:r>
      <w:r>
        <w:rPr>
          <w:rFonts w:cs="Times New Roman"/>
          <w:szCs w:val="24"/>
        </w:rPr>
        <w:t xml:space="preserve"> </w:t>
      </w:r>
      <w:r w:rsidRPr="005E4F00">
        <w:rPr>
          <w:rFonts w:cs="Times New Roman"/>
          <w:szCs w:val="24"/>
        </w:rPr>
        <w:t>sposób dostępny. Informacje o</w:t>
      </w:r>
      <w:r>
        <w:rPr>
          <w:rFonts w:cs="Times New Roman"/>
          <w:szCs w:val="24"/>
        </w:rPr>
        <w:t xml:space="preserve"> </w:t>
      </w:r>
      <w:r w:rsidRPr="005E4F00">
        <w:rPr>
          <w:rFonts w:cs="Times New Roman"/>
          <w:szCs w:val="24"/>
        </w:rPr>
        <w:t>takich programach publikują na stronach internetowych, w</w:t>
      </w:r>
      <w:r>
        <w:rPr>
          <w:rFonts w:cs="Times New Roman"/>
          <w:szCs w:val="24"/>
        </w:rPr>
        <w:t xml:space="preserve"> </w:t>
      </w:r>
      <w:r w:rsidRPr="005E4F00">
        <w:rPr>
          <w:rFonts w:cs="Times New Roman"/>
          <w:szCs w:val="24"/>
        </w:rPr>
        <w:t>związku z</w:t>
      </w:r>
      <w:r>
        <w:rPr>
          <w:rFonts w:cs="Times New Roman"/>
          <w:szCs w:val="24"/>
        </w:rPr>
        <w:t xml:space="preserve"> </w:t>
      </w:r>
      <w:r w:rsidRPr="005E4F00">
        <w:rPr>
          <w:rFonts w:cs="Times New Roman"/>
          <w:szCs w:val="24"/>
        </w:rPr>
        <w:t xml:space="preserve">czym logicznym byłoby zapewnienie ich dostępności cyfrowej. </w:t>
      </w:r>
    </w:p>
    <w:p w:rsidR="005E4F00" w:rsidRPr="005E4F00" w:rsidRDefault="005E4F00" w:rsidP="005E4F00">
      <w:pPr>
        <w:spacing w:before="120"/>
        <w:jc w:val="both"/>
        <w:rPr>
          <w:rFonts w:cs="Times New Roman"/>
          <w:szCs w:val="24"/>
        </w:rPr>
      </w:pPr>
      <w:r w:rsidRPr="005E4F00">
        <w:rPr>
          <w:rFonts w:cs="Times New Roman"/>
          <w:szCs w:val="24"/>
        </w:rPr>
        <w:t>Ustęp 2 w art. 3 projektu ustawy</w:t>
      </w:r>
      <w:r>
        <w:rPr>
          <w:rFonts w:cs="Times New Roman"/>
          <w:szCs w:val="24"/>
        </w:rPr>
        <w:t xml:space="preserve"> </w:t>
      </w:r>
      <w:r w:rsidRPr="005E4F00">
        <w:rPr>
          <w:rFonts w:cs="Times New Roman"/>
          <w:szCs w:val="24"/>
        </w:rPr>
        <w:t xml:space="preserve">zawiera wyłączenia spod obowiązku zapewnienia </w:t>
      </w:r>
      <w:r w:rsidRPr="005E4F00">
        <w:rPr>
          <w:rFonts w:cs="Times New Roman"/>
          <w:szCs w:val="24"/>
        </w:rPr>
        <w:lastRenderedPageBreak/>
        <w:t xml:space="preserve">dostępności cyfrowej następujących elementów stron internetowych </w:t>
      </w:r>
      <w:r w:rsidR="00BF19DD">
        <w:rPr>
          <w:rFonts w:cs="Times New Roman"/>
          <w:szCs w:val="24"/>
        </w:rPr>
        <w:t>i</w:t>
      </w:r>
      <w:r w:rsidR="00BF19DD" w:rsidRPr="005E4F00">
        <w:rPr>
          <w:rFonts w:cs="Times New Roman"/>
          <w:szCs w:val="24"/>
        </w:rPr>
        <w:t xml:space="preserve"> </w:t>
      </w:r>
      <w:r w:rsidRPr="005E4F00">
        <w:rPr>
          <w:rFonts w:cs="Times New Roman"/>
          <w:szCs w:val="24"/>
        </w:rPr>
        <w:t>aplikacji mobilnych:</w:t>
      </w:r>
    </w:p>
    <w:p w:rsidR="005E4F00" w:rsidRPr="005E4F00" w:rsidRDefault="005E4F00" w:rsidP="006C1C9D">
      <w:pPr>
        <w:ind w:left="284" w:hanging="284"/>
        <w:jc w:val="both"/>
        <w:rPr>
          <w:rFonts w:cs="Times New Roman"/>
          <w:szCs w:val="24"/>
        </w:rPr>
      </w:pPr>
      <w:r w:rsidRPr="005E4F00">
        <w:rPr>
          <w:rFonts w:cs="Times New Roman"/>
          <w:szCs w:val="24"/>
        </w:rPr>
        <w:t>1)</w:t>
      </w:r>
      <w:r w:rsidRPr="005E4F00">
        <w:rPr>
          <w:rFonts w:cs="Times New Roman"/>
          <w:szCs w:val="24"/>
        </w:rPr>
        <w:tab/>
        <w:t xml:space="preserve">multimediów nadawanych na żywo, które są przedmiotowo wskazane, jako wyłączone przez dyrektywę 2016/2102. Spowodowanie dostępności cyfrowej multimediów nadawanych na żywo jest możliwe, ale jest skomplikowane technicznie oraz jest kosztowne. </w:t>
      </w:r>
      <w:r w:rsidR="006C1C9D" w:rsidRPr="006C1C9D">
        <w:rPr>
          <w:rFonts w:cs="Times New Roman"/>
          <w:szCs w:val="24"/>
        </w:rPr>
        <w:t>Nie oznacza to jednak, że tak utworzone materiały publikowane w Internecie pozostaną niedostępne – zgodnie z wymaganiami dostępności cyfrowej podmiot publiczny będzie obowiązany do spowodowania dostępności cyfrowej opublikowanego materiału multimedialnego nadawanego na żywo, zgodnie z art. 18 projektu ustawy</w:t>
      </w:r>
      <w:r w:rsidRPr="005E4F00">
        <w:rPr>
          <w:rFonts w:cs="Times New Roman"/>
          <w:szCs w:val="24"/>
        </w:rPr>
        <w:t>. Należy tutaj zaznaczyć, że w</w:t>
      </w:r>
      <w:r>
        <w:rPr>
          <w:rFonts w:cs="Times New Roman"/>
          <w:szCs w:val="24"/>
        </w:rPr>
        <w:t xml:space="preserve"> </w:t>
      </w:r>
      <w:r w:rsidRPr="005E4F00">
        <w:rPr>
          <w:rFonts w:cs="Times New Roman"/>
          <w:szCs w:val="24"/>
        </w:rPr>
        <w:t xml:space="preserve">przypadkach szczególnie ważnych transmisji na żywo, jak </w:t>
      </w:r>
      <w:r w:rsidR="00BF19DD">
        <w:rPr>
          <w:rFonts w:cs="Times New Roman"/>
          <w:szCs w:val="24"/>
        </w:rPr>
        <w:t>np.</w:t>
      </w:r>
      <w:r w:rsidRPr="005E4F00">
        <w:rPr>
          <w:rFonts w:cs="Times New Roman"/>
          <w:szCs w:val="24"/>
        </w:rPr>
        <w:t xml:space="preserve"> oficjalne wystąpienia Prezydenta </w:t>
      </w:r>
      <w:r w:rsidR="00BF19DD">
        <w:rPr>
          <w:rFonts w:cs="Times New Roman"/>
          <w:szCs w:val="24"/>
        </w:rPr>
        <w:t>Rzecz</w:t>
      </w:r>
      <w:r w:rsidR="00D979A8">
        <w:rPr>
          <w:rFonts w:cs="Times New Roman"/>
          <w:szCs w:val="24"/>
        </w:rPr>
        <w:t>y</w:t>
      </w:r>
      <w:r w:rsidR="00BF19DD">
        <w:rPr>
          <w:rFonts w:cs="Times New Roman"/>
          <w:szCs w:val="24"/>
        </w:rPr>
        <w:t>pospolitej Polskiej</w:t>
      </w:r>
      <w:r w:rsidR="00BF19DD" w:rsidRPr="005E4F00">
        <w:rPr>
          <w:rFonts w:cs="Times New Roman"/>
          <w:szCs w:val="24"/>
        </w:rPr>
        <w:t xml:space="preserve"> </w:t>
      </w:r>
      <w:r w:rsidRPr="005E4F00">
        <w:rPr>
          <w:rFonts w:cs="Times New Roman"/>
          <w:szCs w:val="24"/>
        </w:rPr>
        <w:t>czy Prezesa Rady Ministrów, dobrą praktyką powinno być zawsze nadawanie ich w</w:t>
      </w:r>
      <w:r>
        <w:rPr>
          <w:rFonts w:cs="Times New Roman"/>
          <w:szCs w:val="24"/>
        </w:rPr>
        <w:t xml:space="preserve"> </w:t>
      </w:r>
      <w:r w:rsidRPr="005E4F00">
        <w:rPr>
          <w:rFonts w:cs="Times New Roman"/>
          <w:szCs w:val="24"/>
        </w:rPr>
        <w:t>formie dostępnej cyfrowo (w szczególności z</w:t>
      </w:r>
      <w:r>
        <w:rPr>
          <w:rFonts w:cs="Times New Roman"/>
          <w:szCs w:val="24"/>
        </w:rPr>
        <w:t xml:space="preserve"> </w:t>
      </w:r>
      <w:r w:rsidRPr="005E4F00">
        <w:rPr>
          <w:rFonts w:cs="Times New Roman"/>
          <w:szCs w:val="24"/>
        </w:rPr>
        <w:t>napisami oraz z</w:t>
      </w:r>
      <w:r w:rsidR="00375612">
        <w:rPr>
          <w:rFonts w:cs="Times New Roman"/>
          <w:szCs w:val="24"/>
        </w:rPr>
        <w:t> </w:t>
      </w:r>
      <w:r w:rsidRPr="005E4F00">
        <w:rPr>
          <w:rFonts w:cs="Times New Roman"/>
          <w:szCs w:val="24"/>
        </w:rPr>
        <w:t xml:space="preserve">tłumaczem języka migowego); </w:t>
      </w:r>
    </w:p>
    <w:p w:rsidR="005E4F00" w:rsidRPr="005E4F00" w:rsidRDefault="005E4F00" w:rsidP="00ED7C0B">
      <w:pPr>
        <w:ind w:left="284" w:hanging="284"/>
        <w:jc w:val="both"/>
        <w:rPr>
          <w:rFonts w:cs="Times New Roman"/>
          <w:szCs w:val="24"/>
        </w:rPr>
      </w:pPr>
      <w:r w:rsidRPr="005E4F00">
        <w:rPr>
          <w:rFonts w:cs="Times New Roman"/>
          <w:szCs w:val="24"/>
        </w:rPr>
        <w:t>2)</w:t>
      </w:r>
      <w:r w:rsidRPr="005E4F00">
        <w:rPr>
          <w:rFonts w:cs="Times New Roman"/>
          <w:szCs w:val="24"/>
        </w:rPr>
        <w:tab/>
        <w:t>multimediów opublikowanych przed dniem 23</w:t>
      </w:r>
      <w:r>
        <w:rPr>
          <w:rFonts w:cs="Times New Roman"/>
          <w:szCs w:val="24"/>
        </w:rPr>
        <w:t xml:space="preserve"> </w:t>
      </w:r>
      <w:r w:rsidRPr="005E4F00">
        <w:rPr>
          <w:rFonts w:cs="Times New Roman"/>
          <w:szCs w:val="24"/>
        </w:rPr>
        <w:t>września 2020</w:t>
      </w:r>
      <w:r>
        <w:rPr>
          <w:rFonts w:cs="Times New Roman"/>
          <w:szCs w:val="24"/>
        </w:rPr>
        <w:t xml:space="preserve"> </w:t>
      </w:r>
      <w:r w:rsidRPr="005E4F00">
        <w:rPr>
          <w:rFonts w:cs="Times New Roman"/>
          <w:szCs w:val="24"/>
        </w:rPr>
        <w:t xml:space="preserve">r. </w:t>
      </w:r>
      <w:r>
        <w:rPr>
          <w:rFonts w:cs="Times New Roman"/>
          <w:szCs w:val="24"/>
        </w:rPr>
        <w:t>–</w:t>
      </w:r>
      <w:r w:rsidRPr="005E4F00">
        <w:rPr>
          <w:rFonts w:cs="Times New Roman"/>
          <w:szCs w:val="24"/>
        </w:rPr>
        <w:t xml:space="preserve"> gdyż zapewnienie dostępności cyfrowej wiązałoby się ze znaczącymi nakładami technicznymi, organizacyjnymi</w:t>
      </w:r>
      <w:r>
        <w:rPr>
          <w:rFonts w:cs="Times New Roman"/>
          <w:szCs w:val="24"/>
        </w:rPr>
        <w:t xml:space="preserve"> </w:t>
      </w:r>
      <w:r w:rsidRPr="005E4F00">
        <w:rPr>
          <w:rFonts w:cs="Times New Roman"/>
          <w:szCs w:val="24"/>
        </w:rPr>
        <w:t>i finansowymi, bardzo trudnymi do oszacowania ze względu na ogromną liczbę takich elementów;</w:t>
      </w:r>
    </w:p>
    <w:p w:rsidR="005E4F00" w:rsidRPr="005E4F00" w:rsidRDefault="005E4F00" w:rsidP="00ED7C0B">
      <w:pPr>
        <w:ind w:left="284" w:hanging="284"/>
        <w:jc w:val="both"/>
        <w:rPr>
          <w:rFonts w:cs="Times New Roman"/>
          <w:szCs w:val="24"/>
        </w:rPr>
      </w:pPr>
      <w:r w:rsidRPr="005E4F00">
        <w:rPr>
          <w:rFonts w:cs="Times New Roman"/>
          <w:szCs w:val="24"/>
        </w:rPr>
        <w:t>3)</w:t>
      </w:r>
      <w:r w:rsidRPr="005E4F00">
        <w:rPr>
          <w:rFonts w:cs="Times New Roman"/>
          <w:szCs w:val="24"/>
        </w:rPr>
        <w:tab/>
        <w:t>dokumentów tekstowych i</w:t>
      </w:r>
      <w:r>
        <w:rPr>
          <w:rFonts w:cs="Times New Roman"/>
          <w:szCs w:val="24"/>
        </w:rPr>
        <w:t xml:space="preserve"> </w:t>
      </w:r>
      <w:r w:rsidRPr="005E4F00">
        <w:rPr>
          <w:rFonts w:cs="Times New Roman"/>
          <w:szCs w:val="24"/>
        </w:rPr>
        <w:t>tekstowo</w:t>
      </w:r>
      <w:r w:rsidR="00BF19DD">
        <w:rPr>
          <w:rFonts w:cs="Times New Roman"/>
          <w:szCs w:val="24"/>
        </w:rPr>
        <w:t>-</w:t>
      </w:r>
      <w:r w:rsidRPr="005E4F00">
        <w:rPr>
          <w:rFonts w:cs="Times New Roman"/>
          <w:szCs w:val="24"/>
        </w:rPr>
        <w:t>graficznych, dokumentów utworzonych w</w:t>
      </w:r>
      <w:r w:rsidR="00375612">
        <w:rPr>
          <w:rFonts w:cs="Times New Roman"/>
          <w:szCs w:val="24"/>
        </w:rPr>
        <w:t> </w:t>
      </w:r>
      <w:r w:rsidRPr="005E4F00">
        <w:rPr>
          <w:rFonts w:cs="Times New Roman"/>
          <w:szCs w:val="24"/>
        </w:rPr>
        <w:t>programach przeznaczonych do tworzenia prezentacji lub arkuszy kalkulacyjnych, opublikowanych przed dniem 23</w:t>
      </w:r>
      <w:r>
        <w:rPr>
          <w:rFonts w:cs="Times New Roman"/>
          <w:szCs w:val="24"/>
        </w:rPr>
        <w:t xml:space="preserve"> </w:t>
      </w:r>
      <w:r w:rsidRPr="005E4F00">
        <w:rPr>
          <w:rFonts w:cs="Times New Roman"/>
          <w:szCs w:val="24"/>
        </w:rPr>
        <w:t>września 2018</w:t>
      </w:r>
      <w:r>
        <w:rPr>
          <w:rFonts w:cs="Times New Roman"/>
          <w:szCs w:val="24"/>
        </w:rPr>
        <w:t xml:space="preserve"> </w:t>
      </w:r>
      <w:r w:rsidRPr="005E4F00">
        <w:rPr>
          <w:rFonts w:cs="Times New Roman"/>
          <w:szCs w:val="24"/>
        </w:rPr>
        <w:t xml:space="preserve">r., chyba że ich zawartość jest niezbędna do realizacji bieżących zadań podmiotu publicznego </w:t>
      </w:r>
      <w:r>
        <w:rPr>
          <w:rFonts w:cs="Times New Roman"/>
          <w:szCs w:val="24"/>
        </w:rPr>
        <w:t>–</w:t>
      </w:r>
      <w:r w:rsidRPr="005E4F00">
        <w:rPr>
          <w:rFonts w:cs="Times New Roman"/>
          <w:szCs w:val="24"/>
        </w:rPr>
        <w:t xml:space="preserve"> konieczność tego wyłączenia wynika z</w:t>
      </w:r>
      <w:r>
        <w:rPr>
          <w:rFonts w:cs="Times New Roman"/>
          <w:szCs w:val="24"/>
        </w:rPr>
        <w:t xml:space="preserve"> </w:t>
      </w:r>
      <w:r w:rsidRPr="005E4F00">
        <w:rPr>
          <w:rFonts w:cs="Times New Roman"/>
          <w:szCs w:val="24"/>
        </w:rPr>
        <w:t>dużej liczby takich plików, występujących powszechnie praktycznie na wszystkich stronach internetowych podmiotów publicznych. Wskazane w</w:t>
      </w:r>
      <w:r>
        <w:rPr>
          <w:rFonts w:cs="Times New Roman"/>
          <w:szCs w:val="24"/>
        </w:rPr>
        <w:t xml:space="preserve"> </w:t>
      </w:r>
      <w:r w:rsidRPr="005E4F00">
        <w:rPr>
          <w:rFonts w:cs="Times New Roman"/>
          <w:szCs w:val="24"/>
        </w:rPr>
        <w:t>pkt</w:t>
      </w:r>
      <w:r>
        <w:rPr>
          <w:rFonts w:cs="Times New Roman"/>
          <w:szCs w:val="24"/>
        </w:rPr>
        <w:t xml:space="preserve"> </w:t>
      </w:r>
      <w:r w:rsidRPr="005E4F00">
        <w:rPr>
          <w:rFonts w:cs="Times New Roman"/>
          <w:szCs w:val="24"/>
        </w:rPr>
        <w:t>3</w:t>
      </w:r>
      <w:r>
        <w:rPr>
          <w:rFonts w:cs="Times New Roman"/>
          <w:szCs w:val="24"/>
        </w:rPr>
        <w:t xml:space="preserve"> </w:t>
      </w:r>
      <w:r w:rsidRPr="005E4F00">
        <w:rPr>
          <w:rFonts w:cs="Times New Roman"/>
          <w:szCs w:val="24"/>
        </w:rPr>
        <w:t>rodzaje dokumentów zostały uznane przez projektodawcę za wyczerpujące określenie pojęcia „plików dokumentów biurowych”, o</w:t>
      </w:r>
      <w:r>
        <w:rPr>
          <w:rFonts w:cs="Times New Roman"/>
          <w:szCs w:val="24"/>
        </w:rPr>
        <w:t xml:space="preserve"> </w:t>
      </w:r>
      <w:r w:rsidRPr="005E4F00">
        <w:rPr>
          <w:rFonts w:cs="Times New Roman"/>
          <w:szCs w:val="24"/>
        </w:rPr>
        <w:t>których mowa w</w:t>
      </w:r>
      <w:r>
        <w:rPr>
          <w:rFonts w:cs="Times New Roman"/>
          <w:szCs w:val="24"/>
        </w:rPr>
        <w:t xml:space="preserve"> </w:t>
      </w:r>
      <w:r w:rsidRPr="005E4F00">
        <w:rPr>
          <w:rFonts w:cs="Times New Roman"/>
          <w:szCs w:val="24"/>
        </w:rPr>
        <w:t>dyrektywie 2016/2102;</w:t>
      </w:r>
    </w:p>
    <w:p w:rsidR="005E4F00" w:rsidRPr="005E4F00" w:rsidRDefault="005E4F00" w:rsidP="00ED7C0B">
      <w:pPr>
        <w:ind w:left="284" w:hanging="284"/>
        <w:jc w:val="both"/>
        <w:rPr>
          <w:rFonts w:cs="Times New Roman"/>
          <w:szCs w:val="24"/>
        </w:rPr>
      </w:pPr>
      <w:r w:rsidRPr="005E4F00">
        <w:rPr>
          <w:rFonts w:cs="Times New Roman"/>
          <w:szCs w:val="24"/>
        </w:rPr>
        <w:t>4)</w:t>
      </w:r>
      <w:r w:rsidRPr="005E4F00">
        <w:rPr>
          <w:rFonts w:cs="Times New Roman"/>
          <w:szCs w:val="24"/>
        </w:rPr>
        <w:tab/>
        <w:t>map internetowych oraz map interaktywnych, w</w:t>
      </w:r>
      <w:r>
        <w:rPr>
          <w:rFonts w:cs="Times New Roman"/>
          <w:szCs w:val="24"/>
        </w:rPr>
        <w:t xml:space="preserve"> </w:t>
      </w:r>
      <w:r w:rsidRPr="005E4F00">
        <w:rPr>
          <w:rFonts w:cs="Times New Roman"/>
          <w:szCs w:val="24"/>
        </w:rPr>
        <w:t xml:space="preserve">tym </w:t>
      </w:r>
      <w:proofErr w:type="spellStart"/>
      <w:r w:rsidRPr="005E4F00">
        <w:rPr>
          <w:rFonts w:cs="Times New Roman"/>
          <w:szCs w:val="24"/>
        </w:rPr>
        <w:t>geoportali</w:t>
      </w:r>
      <w:proofErr w:type="spellEnd"/>
      <w:r w:rsidRPr="005E4F00">
        <w:rPr>
          <w:rFonts w:cs="Times New Roman"/>
          <w:szCs w:val="24"/>
        </w:rPr>
        <w:t xml:space="preserve"> </w:t>
      </w:r>
      <w:r>
        <w:rPr>
          <w:rFonts w:cs="Times New Roman"/>
          <w:szCs w:val="24"/>
        </w:rPr>
        <w:t>–</w:t>
      </w:r>
      <w:r w:rsidRPr="005E4F00">
        <w:rPr>
          <w:rFonts w:cs="Times New Roman"/>
          <w:szCs w:val="24"/>
        </w:rPr>
        <w:t xml:space="preserve"> mapy są elementami wizualnymi bardzo trudnymi do udostępnienia cyfrowo, zwłaszcza mapy interaktywne (takie jak na przykład Google </w:t>
      </w:r>
      <w:proofErr w:type="spellStart"/>
      <w:r w:rsidRPr="005E4F00">
        <w:rPr>
          <w:rFonts w:cs="Times New Roman"/>
          <w:szCs w:val="24"/>
        </w:rPr>
        <w:t>Maps</w:t>
      </w:r>
      <w:proofErr w:type="spellEnd"/>
      <w:r w:rsidRPr="005E4F00">
        <w:rPr>
          <w:rFonts w:cs="Times New Roman"/>
          <w:szCs w:val="24"/>
        </w:rPr>
        <w:t xml:space="preserve"> czy mapy, na których można obserwować przemieszczanie się pociągów czy samolotów). Istotnym elementem ograniczającym to wyłączenie jest obowiązek udostępnienia istotnych informacji tekstowych</w:t>
      </w:r>
      <w:r w:rsidR="008D0562">
        <w:rPr>
          <w:rFonts w:cs="Times New Roman"/>
          <w:szCs w:val="24"/>
        </w:rPr>
        <w:t>,</w:t>
      </w:r>
      <w:r w:rsidRPr="005E4F00">
        <w:rPr>
          <w:rFonts w:cs="Times New Roman"/>
          <w:szCs w:val="24"/>
        </w:rPr>
        <w:t xml:space="preserve"> np. położenia geograficznego, które niosą takie mapy. Chodzi o</w:t>
      </w:r>
      <w:r>
        <w:rPr>
          <w:rFonts w:cs="Times New Roman"/>
          <w:szCs w:val="24"/>
        </w:rPr>
        <w:t xml:space="preserve"> </w:t>
      </w:r>
      <w:r w:rsidRPr="005E4F00">
        <w:rPr>
          <w:rFonts w:cs="Times New Roman"/>
          <w:szCs w:val="24"/>
        </w:rPr>
        <w:t xml:space="preserve">to, by </w:t>
      </w:r>
      <w:r w:rsidR="00BF19DD">
        <w:rPr>
          <w:rFonts w:cs="Times New Roman"/>
          <w:szCs w:val="24"/>
        </w:rPr>
        <w:lastRenderedPageBreak/>
        <w:t>np.</w:t>
      </w:r>
      <w:r w:rsidRPr="005E4F00">
        <w:rPr>
          <w:rFonts w:cs="Times New Roman"/>
          <w:szCs w:val="24"/>
        </w:rPr>
        <w:t xml:space="preserve"> umieszczony na mapie adres był przedstawiony w</w:t>
      </w:r>
      <w:r>
        <w:rPr>
          <w:rFonts w:cs="Times New Roman"/>
          <w:szCs w:val="24"/>
        </w:rPr>
        <w:t xml:space="preserve"> </w:t>
      </w:r>
      <w:r w:rsidRPr="005E4F00">
        <w:rPr>
          <w:rFonts w:cs="Times New Roman"/>
          <w:szCs w:val="24"/>
        </w:rPr>
        <w:t>sposób dostępny cyfrowo;</w:t>
      </w:r>
    </w:p>
    <w:p w:rsidR="005E4F00" w:rsidRPr="005E4F00" w:rsidRDefault="005E4F00" w:rsidP="00ED7C0B">
      <w:pPr>
        <w:ind w:left="284" w:hanging="284"/>
        <w:jc w:val="both"/>
        <w:rPr>
          <w:rFonts w:cs="Times New Roman"/>
          <w:szCs w:val="24"/>
        </w:rPr>
      </w:pPr>
      <w:r w:rsidRPr="005E4F00">
        <w:rPr>
          <w:rFonts w:cs="Times New Roman"/>
          <w:szCs w:val="24"/>
        </w:rPr>
        <w:t>5)</w:t>
      </w:r>
      <w:r w:rsidRPr="005E4F00">
        <w:rPr>
          <w:rFonts w:cs="Times New Roman"/>
          <w:szCs w:val="24"/>
        </w:rPr>
        <w:tab/>
        <w:t>treści będących w</w:t>
      </w:r>
      <w:r>
        <w:rPr>
          <w:rFonts w:cs="Times New Roman"/>
          <w:szCs w:val="24"/>
        </w:rPr>
        <w:t xml:space="preserve"> </w:t>
      </w:r>
      <w:r w:rsidRPr="005E4F00">
        <w:rPr>
          <w:rFonts w:cs="Times New Roman"/>
          <w:szCs w:val="24"/>
        </w:rPr>
        <w:t>posiadaniu podmiotu publicznego, które nie zostały przez niego lub na jego rzecz wytworzone, lub nabyte, albo których dostosowanie</w:t>
      </w:r>
      <w:r w:rsidR="00BF19DD">
        <w:rPr>
          <w:rFonts w:cs="Times New Roman"/>
          <w:szCs w:val="24"/>
        </w:rPr>
        <w:t xml:space="preserve"> do wymagań dostępności cyfrowej</w:t>
      </w:r>
      <w:r w:rsidRPr="005E4F00">
        <w:rPr>
          <w:rFonts w:cs="Times New Roman"/>
          <w:szCs w:val="24"/>
        </w:rPr>
        <w:t xml:space="preserve"> wymaga modyfikacji, do której ten podmiot publiczny nie jest uprawniony – co oznacza</w:t>
      </w:r>
      <w:r w:rsidR="00BF19DD">
        <w:rPr>
          <w:rFonts w:cs="Times New Roman"/>
          <w:szCs w:val="24"/>
        </w:rPr>
        <w:t>,</w:t>
      </w:r>
      <w:r w:rsidRPr="005E4F00">
        <w:rPr>
          <w:rFonts w:cs="Times New Roman"/>
          <w:szCs w:val="24"/>
        </w:rPr>
        <w:t xml:space="preserve"> że np. dokumenty przesyłane do publikacji na stronie internetowej lub w</w:t>
      </w:r>
      <w:r>
        <w:rPr>
          <w:rFonts w:cs="Times New Roman"/>
          <w:szCs w:val="24"/>
        </w:rPr>
        <w:t xml:space="preserve"> </w:t>
      </w:r>
      <w:r w:rsidRPr="005E4F00">
        <w:rPr>
          <w:rFonts w:cs="Times New Roman"/>
          <w:szCs w:val="24"/>
        </w:rPr>
        <w:t>aplikacji mobilnej podmiotu publicznego od innego podmiotu, na który nie ma on wpływu (otrzymane materiały nie są finansowane z</w:t>
      </w:r>
      <w:r>
        <w:rPr>
          <w:rFonts w:cs="Times New Roman"/>
          <w:szCs w:val="24"/>
        </w:rPr>
        <w:t xml:space="preserve"> </w:t>
      </w:r>
      <w:r w:rsidRPr="005E4F00">
        <w:rPr>
          <w:rFonts w:cs="Times New Roman"/>
          <w:szCs w:val="24"/>
        </w:rPr>
        <w:t>budżetu podmiotu publicznego, podmiot publiczny nie ma kontroli nad ich treścią i</w:t>
      </w:r>
      <w:r>
        <w:rPr>
          <w:rFonts w:cs="Times New Roman"/>
          <w:szCs w:val="24"/>
        </w:rPr>
        <w:t xml:space="preserve"> </w:t>
      </w:r>
      <w:r w:rsidRPr="005E4F00">
        <w:rPr>
          <w:rFonts w:cs="Times New Roman"/>
          <w:szCs w:val="24"/>
        </w:rPr>
        <w:t>sposobem przygotowania, itp.), nie muszą być przez niego publikowane w</w:t>
      </w:r>
      <w:r>
        <w:rPr>
          <w:rFonts w:cs="Times New Roman"/>
          <w:szCs w:val="24"/>
        </w:rPr>
        <w:t xml:space="preserve"> </w:t>
      </w:r>
      <w:r w:rsidRPr="005E4F00">
        <w:rPr>
          <w:rFonts w:cs="Times New Roman"/>
          <w:szCs w:val="24"/>
        </w:rPr>
        <w:t>dostępnej cyfrowo formie. To podmiot, który je wysłał (o ile mieści się w</w:t>
      </w:r>
      <w:r>
        <w:rPr>
          <w:rFonts w:cs="Times New Roman"/>
          <w:szCs w:val="24"/>
        </w:rPr>
        <w:t xml:space="preserve"> </w:t>
      </w:r>
      <w:r w:rsidRPr="005E4F00">
        <w:rPr>
          <w:rFonts w:cs="Times New Roman"/>
          <w:szCs w:val="24"/>
        </w:rPr>
        <w:t>zakresie podmiotowym przedmiotowej regulacji), powinien zadbać o</w:t>
      </w:r>
      <w:r>
        <w:rPr>
          <w:rFonts w:cs="Times New Roman"/>
          <w:szCs w:val="24"/>
        </w:rPr>
        <w:t xml:space="preserve"> </w:t>
      </w:r>
      <w:r w:rsidRPr="005E4F00">
        <w:rPr>
          <w:rFonts w:cs="Times New Roman"/>
          <w:szCs w:val="24"/>
        </w:rPr>
        <w:t>to, by przesłane materiały mogły zostać opublikowane w</w:t>
      </w:r>
      <w:r w:rsidR="00375612">
        <w:rPr>
          <w:rFonts w:cs="Times New Roman"/>
          <w:szCs w:val="24"/>
        </w:rPr>
        <w:t xml:space="preserve"> </w:t>
      </w:r>
      <w:r w:rsidRPr="005E4F00">
        <w:rPr>
          <w:rFonts w:cs="Times New Roman"/>
          <w:szCs w:val="24"/>
        </w:rPr>
        <w:t xml:space="preserve">dostępnej cyfrowo formie. Ten przepis obejmie również </w:t>
      </w:r>
      <w:r w:rsidR="00BF19DD">
        <w:rPr>
          <w:rFonts w:cs="Times New Roman"/>
          <w:szCs w:val="24"/>
        </w:rPr>
        <w:t>np.</w:t>
      </w:r>
      <w:r w:rsidR="00375612">
        <w:rPr>
          <w:rFonts w:cs="Times New Roman"/>
          <w:szCs w:val="24"/>
        </w:rPr>
        <w:t> </w:t>
      </w:r>
      <w:r w:rsidRPr="005E4F00">
        <w:rPr>
          <w:rFonts w:cs="Times New Roman"/>
          <w:szCs w:val="24"/>
        </w:rPr>
        <w:t>napisane ręcznie i</w:t>
      </w:r>
      <w:r>
        <w:rPr>
          <w:rFonts w:cs="Times New Roman"/>
          <w:szCs w:val="24"/>
        </w:rPr>
        <w:t xml:space="preserve"> </w:t>
      </w:r>
      <w:r w:rsidRPr="005E4F00">
        <w:rPr>
          <w:rFonts w:cs="Times New Roman"/>
          <w:szCs w:val="24"/>
        </w:rPr>
        <w:t>publikowane w</w:t>
      </w:r>
      <w:r>
        <w:rPr>
          <w:rFonts w:cs="Times New Roman"/>
          <w:szCs w:val="24"/>
        </w:rPr>
        <w:t xml:space="preserve"> </w:t>
      </w:r>
      <w:r w:rsidRPr="005E4F00">
        <w:rPr>
          <w:rFonts w:cs="Times New Roman"/>
          <w:szCs w:val="24"/>
        </w:rPr>
        <w:t>formie skanu oświadczenia majątkowe, w</w:t>
      </w:r>
      <w:r w:rsidR="00375612">
        <w:rPr>
          <w:rFonts w:cs="Times New Roman"/>
          <w:szCs w:val="24"/>
        </w:rPr>
        <w:t> </w:t>
      </w:r>
      <w:r w:rsidRPr="005E4F00">
        <w:rPr>
          <w:rFonts w:cs="Times New Roman"/>
          <w:szCs w:val="24"/>
        </w:rPr>
        <w:t>przypadku których wykluczona jest jakakolwiek próba interpretacji i</w:t>
      </w:r>
      <w:r w:rsidR="00375612">
        <w:rPr>
          <w:rFonts w:cs="Times New Roman"/>
          <w:szCs w:val="24"/>
        </w:rPr>
        <w:t> </w:t>
      </w:r>
      <w:r w:rsidRPr="005E4F00">
        <w:rPr>
          <w:rFonts w:cs="Times New Roman"/>
          <w:szCs w:val="24"/>
        </w:rPr>
        <w:t>alternatywnego przedstawienia zawartości. Należy mieć jednak na uwadze fakt, że publikowanie w</w:t>
      </w:r>
      <w:r w:rsidR="00375612">
        <w:rPr>
          <w:rFonts w:cs="Times New Roman"/>
          <w:szCs w:val="24"/>
        </w:rPr>
        <w:t xml:space="preserve"> </w:t>
      </w:r>
      <w:r w:rsidRPr="005E4F00">
        <w:rPr>
          <w:rFonts w:cs="Times New Roman"/>
          <w:szCs w:val="24"/>
        </w:rPr>
        <w:t>sposób dostępny cyfrowo wszystkich treści (jeśli jest to możliwe</w:t>
      </w:r>
      <w:r>
        <w:rPr>
          <w:rFonts w:cs="Times New Roman"/>
          <w:szCs w:val="24"/>
        </w:rPr>
        <w:t xml:space="preserve"> </w:t>
      </w:r>
      <w:r w:rsidR="00375612">
        <w:rPr>
          <w:rFonts w:cs="Times New Roman"/>
          <w:szCs w:val="24"/>
        </w:rPr>
        <w:t>i </w:t>
      </w:r>
      <w:r w:rsidRPr="005E4F00">
        <w:rPr>
          <w:rFonts w:cs="Times New Roman"/>
          <w:szCs w:val="24"/>
        </w:rPr>
        <w:t>racjonalne), bez względu na ich źródło powinno być uznane za dobrą praktykę;</w:t>
      </w:r>
    </w:p>
    <w:p w:rsidR="005E4F00" w:rsidRPr="005E4F00" w:rsidRDefault="005E4F00" w:rsidP="00ED7C0B">
      <w:pPr>
        <w:ind w:left="284" w:hanging="284"/>
        <w:jc w:val="both"/>
        <w:rPr>
          <w:rFonts w:cs="Times New Roman"/>
          <w:szCs w:val="24"/>
        </w:rPr>
      </w:pPr>
      <w:r w:rsidRPr="005E4F00">
        <w:rPr>
          <w:rFonts w:cs="Times New Roman"/>
          <w:szCs w:val="24"/>
        </w:rPr>
        <w:t>6)</w:t>
      </w:r>
      <w:r w:rsidRPr="005E4F00">
        <w:rPr>
          <w:rFonts w:cs="Times New Roman"/>
          <w:szCs w:val="24"/>
        </w:rPr>
        <w:tab/>
        <w:t>treści dostępnych przez intranet i</w:t>
      </w:r>
      <w:r>
        <w:rPr>
          <w:rFonts w:cs="Times New Roman"/>
          <w:szCs w:val="24"/>
        </w:rPr>
        <w:t xml:space="preserve"> </w:t>
      </w:r>
      <w:r w:rsidRPr="005E4F00">
        <w:rPr>
          <w:rFonts w:cs="Times New Roman"/>
          <w:szCs w:val="24"/>
        </w:rPr>
        <w:t>ekstranet, opublikowanych przed dniem 23</w:t>
      </w:r>
      <w:r w:rsidR="00375612">
        <w:rPr>
          <w:rFonts w:cs="Times New Roman"/>
          <w:szCs w:val="24"/>
        </w:rPr>
        <w:t> </w:t>
      </w:r>
      <w:r w:rsidRPr="005E4F00">
        <w:rPr>
          <w:rFonts w:cs="Times New Roman"/>
          <w:szCs w:val="24"/>
        </w:rPr>
        <w:t>września</w:t>
      </w:r>
      <w:r>
        <w:rPr>
          <w:rFonts w:cs="Times New Roman"/>
          <w:szCs w:val="24"/>
        </w:rPr>
        <w:t xml:space="preserve"> </w:t>
      </w:r>
      <w:r w:rsidRPr="005E4F00">
        <w:rPr>
          <w:rFonts w:cs="Times New Roman"/>
          <w:szCs w:val="24"/>
        </w:rPr>
        <w:t>2019</w:t>
      </w:r>
      <w:r>
        <w:rPr>
          <w:rFonts w:cs="Times New Roman"/>
          <w:szCs w:val="24"/>
        </w:rPr>
        <w:t xml:space="preserve"> </w:t>
      </w:r>
      <w:r w:rsidRPr="005E4F00">
        <w:rPr>
          <w:rFonts w:cs="Times New Roman"/>
          <w:szCs w:val="24"/>
        </w:rPr>
        <w:t>r. i</w:t>
      </w:r>
      <w:r>
        <w:rPr>
          <w:rFonts w:cs="Times New Roman"/>
          <w:szCs w:val="24"/>
        </w:rPr>
        <w:t xml:space="preserve"> </w:t>
      </w:r>
      <w:r w:rsidRPr="005E4F00">
        <w:rPr>
          <w:rFonts w:cs="Times New Roman"/>
          <w:szCs w:val="24"/>
        </w:rPr>
        <w:t>niepoddawanych od tego czasu przebudowom i</w:t>
      </w:r>
      <w:r>
        <w:rPr>
          <w:rFonts w:cs="Times New Roman"/>
          <w:szCs w:val="24"/>
        </w:rPr>
        <w:t xml:space="preserve"> </w:t>
      </w:r>
      <w:r w:rsidRPr="005E4F00">
        <w:rPr>
          <w:rFonts w:cs="Times New Roman"/>
          <w:szCs w:val="24"/>
        </w:rPr>
        <w:t>zmianom, polegającym</w:t>
      </w:r>
      <w:r>
        <w:rPr>
          <w:rFonts w:cs="Times New Roman"/>
          <w:szCs w:val="24"/>
        </w:rPr>
        <w:t xml:space="preserve"> </w:t>
      </w:r>
      <w:r w:rsidRPr="005E4F00">
        <w:rPr>
          <w:rFonts w:cs="Times New Roman"/>
          <w:szCs w:val="24"/>
        </w:rPr>
        <w:t>w szczególności na zmianie wyglądu lub struktury prezentowanych informacji, albo zmianie sposobu publikowania informacji. Oznacza to, że jeśli podmiot publiczny decyduje się na znaczącą przebudowę swojego intranetu czy ekstranetu, to jest zobowiązany dostosować jego całość do wymagań dostępności cyfrowej;</w:t>
      </w:r>
    </w:p>
    <w:p w:rsidR="005E4F00" w:rsidRPr="005E4F00" w:rsidRDefault="005E4F00" w:rsidP="00ED7C0B">
      <w:pPr>
        <w:ind w:left="284" w:hanging="284"/>
        <w:jc w:val="both"/>
        <w:rPr>
          <w:rFonts w:cs="Times New Roman"/>
          <w:szCs w:val="24"/>
        </w:rPr>
      </w:pPr>
      <w:r w:rsidRPr="005E4F00">
        <w:rPr>
          <w:rFonts w:cs="Times New Roman"/>
          <w:szCs w:val="24"/>
        </w:rPr>
        <w:t>7)</w:t>
      </w:r>
      <w:r w:rsidRPr="005E4F00">
        <w:rPr>
          <w:rFonts w:cs="Times New Roman"/>
          <w:szCs w:val="24"/>
        </w:rPr>
        <w:tab/>
      </w:r>
      <w:r w:rsidR="00BF19DD">
        <w:rPr>
          <w:rFonts w:cs="Times New Roman"/>
          <w:szCs w:val="24"/>
        </w:rPr>
        <w:t xml:space="preserve">treści </w:t>
      </w:r>
      <w:r w:rsidRPr="005E4F00">
        <w:rPr>
          <w:rFonts w:cs="Times New Roman"/>
          <w:szCs w:val="24"/>
        </w:rPr>
        <w:t>prezentujących dzieła sztuki i</w:t>
      </w:r>
      <w:r>
        <w:rPr>
          <w:rFonts w:cs="Times New Roman"/>
          <w:szCs w:val="24"/>
        </w:rPr>
        <w:t xml:space="preserve"> </w:t>
      </w:r>
      <w:r w:rsidRPr="005E4F00">
        <w:rPr>
          <w:rFonts w:cs="Times New Roman"/>
          <w:szCs w:val="24"/>
        </w:rPr>
        <w:t>zabytki w</w:t>
      </w:r>
      <w:r>
        <w:rPr>
          <w:rFonts w:cs="Times New Roman"/>
          <w:szCs w:val="24"/>
        </w:rPr>
        <w:t xml:space="preserve"> </w:t>
      </w:r>
      <w:r w:rsidRPr="005E4F00">
        <w:rPr>
          <w:rFonts w:cs="Times New Roman"/>
          <w:szCs w:val="24"/>
        </w:rPr>
        <w:t>rozumieniu ustawy z</w:t>
      </w:r>
      <w:r>
        <w:rPr>
          <w:rFonts w:cs="Times New Roman"/>
          <w:szCs w:val="24"/>
        </w:rPr>
        <w:t xml:space="preserve"> </w:t>
      </w:r>
      <w:r w:rsidRPr="005E4F00">
        <w:rPr>
          <w:rFonts w:cs="Times New Roman"/>
          <w:szCs w:val="24"/>
        </w:rPr>
        <w:t>dnia 23</w:t>
      </w:r>
      <w:r>
        <w:rPr>
          <w:rFonts w:cs="Times New Roman"/>
          <w:szCs w:val="24"/>
        </w:rPr>
        <w:t xml:space="preserve"> </w:t>
      </w:r>
      <w:r w:rsidRPr="005E4F00">
        <w:rPr>
          <w:rFonts w:cs="Times New Roman"/>
          <w:szCs w:val="24"/>
        </w:rPr>
        <w:t>lipca 2003</w:t>
      </w:r>
      <w:r>
        <w:rPr>
          <w:rFonts w:cs="Times New Roman"/>
          <w:szCs w:val="24"/>
        </w:rPr>
        <w:t xml:space="preserve"> </w:t>
      </w:r>
      <w:r w:rsidRPr="005E4F00">
        <w:rPr>
          <w:rFonts w:cs="Times New Roman"/>
          <w:szCs w:val="24"/>
        </w:rPr>
        <w:t>r.</w:t>
      </w:r>
      <w:r>
        <w:rPr>
          <w:rFonts w:cs="Times New Roman"/>
          <w:szCs w:val="24"/>
        </w:rPr>
        <w:t xml:space="preserve"> </w:t>
      </w:r>
      <w:r w:rsidR="00ED7C0B">
        <w:rPr>
          <w:rFonts w:cs="Times New Roman"/>
          <w:szCs w:val="24"/>
        </w:rPr>
        <w:t>o</w:t>
      </w:r>
      <w:r w:rsidR="00375612">
        <w:rPr>
          <w:rFonts w:cs="Times New Roman"/>
          <w:szCs w:val="24"/>
        </w:rPr>
        <w:t xml:space="preserve"> </w:t>
      </w:r>
      <w:r w:rsidRPr="005E4F00">
        <w:rPr>
          <w:rFonts w:cs="Times New Roman"/>
          <w:szCs w:val="24"/>
        </w:rPr>
        <w:t>ochronie zabytków i</w:t>
      </w:r>
      <w:r>
        <w:rPr>
          <w:rFonts w:cs="Times New Roman"/>
          <w:szCs w:val="24"/>
        </w:rPr>
        <w:t xml:space="preserve"> </w:t>
      </w:r>
      <w:r w:rsidRPr="005E4F00">
        <w:rPr>
          <w:rFonts w:cs="Times New Roman"/>
          <w:szCs w:val="24"/>
        </w:rPr>
        <w:t>opiece nad zabytkami (Dz. U. z 2018 r. poz. 2067</w:t>
      </w:r>
      <w:r w:rsidR="00BF19DD">
        <w:rPr>
          <w:rFonts w:cs="Times New Roman"/>
          <w:szCs w:val="24"/>
        </w:rPr>
        <w:t xml:space="preserve"> i</w:t>
      </w:r>
      <w:r w:rsidR="00375612">
        <w:rPr>
          <w:rFonts w:cs="Times New Roman"/>
          <w:szCs w:val="24"/>
        </w:rPr>
        <w:t> </w:t>
      </w:r>
      <w:r w:rsidR="00BF19DD">
        <w:rPr>
          <w:rFonts w:cs="Times New Roman"/>
          <w:szCs w:val="24"/>
        </w:rPr>
        <w:t>2245</w:t>
      </w:r>
      <w:r w:rsidRPr="005E4F00">
        <w:rPr>
          <w:rFonts w:cs="Times New Roman"/>
          <w:szCs w:val="24"/>
        </w:rPr>
        <w:t>), materiały archiwalne w</w:t>
      </w:r>
      <w:r>
        <w:rPr>
          <w:rFonts w:cs="Times New Roman"/>
          <w:szCs w:val="24"/>
        </w:rPr>
        <w:t xml:space="preserve"> </w:t>
      </w:r>
      <w:r w:rsidRPr="005E4F00">
        <w:rPr>
          <w:rFonts w:cs="Times New Roman"/>
          <w:szCs w:val="24"/>
        </w:rPr>
        <w:t>rozumieniu ustawy z</w:t>
      </w:r>
      <w:r>
        <w:rPr>
          <w:rFonts w:cs="Times New Roman"/>
          <w:szCs w:val="24"/>
        </w:rPr>
        <w:t xml:space="preserve"> </w:t>
      </w:r>
      <w:r w:rsidRPr="005E4F00">
        <w:rPr>
          <w:rFonts w:cs="Times New Roman"/>
          <w:szCs w:val="24"/>
        </w:rPr>
        <w:t>dnia 14</w:t>
      </w:r>
      <w:r>
        <w:rPr>
          <w:rFonts w:cs="Times New Roman"/>
          <w:szCs w:val="24"/>
        </w:rPr>
        <w:t xml:space="preserve"> </w:t>
      </w:r>
      <w:r w:rsidRPr="005E4F00">
        <w:rPr>
          <w:rFonts w:cs="Times New Roman"/>
          <w:szCs w:val="24"/>
        </w:rPr>
        <w:t>lipca 1983</w:t>
      </w:r>
      <w:r>
        <w:rPr>
          <w:rFonts w:cs="Times New Roman"/>
          <w:szCs w:val="24"/>
        </w:rPr>
        <w:t xml:space="preserve"> </w:t>
      </w:r>
      <w:r w:rsidRPr="005E4F00">
        <w:rPr>
          <w:rFonts w:cs="Times New Roman"/>
          <w:szCs w:val="24"/>
        </w:rPr>
        <w:t>r. o</w:t>
      </w:r>
      <w:r w:rsidR="00375612">
        <w:rPr>
          <w:rFonts w:cs="Times New Roman"/>
          <w:szCs w:val="24"/>
        </w:rPr>
        <w:t> </w:t>
      </w:r>
      <w:r w:rsidRPr="005E4F00">
        <w:rPr>
          <w:rFonts w:cs="Times New Roman"/>
          <w:szCs w:val="24"/>
        </w:rPr>
        <w:t>narodowym zasobie archiwalnym i</w:t>
      </w:r>
      <w:r>
        <w:rPr>
          <w:rFonts w:cs="Times New Roman"/>
          <w:szCs w:val="24"/>
        </w:rPr>
        <w:t xml:space="preserve"> </w:t>
      </w:r>
      <w:r w:rsidRPr="005E4F00">
        <w:rPr>
          <w:rFonts w:cs="Times New Roman"/>
          <w:szCs w:val="24"/>
        </w:rPr>
        <w:t>archiwach (Dz. U. z 2018 r. poz. 217, 357, 398 i 650), muzealia w</w:t>
      </w:r>
      <w:r w:rsidR="00375612">
        <w:rPr>
          <w:rFonts w:cs="Times New Roman"/>
          <w:szCs w:val="24"/>
        </w:rPr>
        <w:t xml:space="preserve"> </w:t>
      </w:r>
      <w:r w:rsidRPr="005E4F00">
        <w:rPr>
          <w:rFonts w:cs="Times New Roman"/>
          <w:szCs w:val="24"/>
        </w:rPr>
        <w:t>rozumieniu ustawy z</w:t>
      </w:r>
      <w:r>
        <w:rPr>
          <w:rFonts w:cs="Times New Roman"/>
          <w:szCs w:val="24"/>
        </w:rPr>
        <w:t xml:space="preserve"> </w:t>
      </w:r>
      <w:r w:rsidRPr="005E4F00">
        <w:rPr>
          <w:rFonts w:cs="Times New Roman"/>
          <w:szCs w:val="24"/>
        </w:rPr>
        <w:t>dnia 21</w:t>
      </w:r>
      <w:r>
        <w:rPr>
          <w:rFonts w:cs="Times New Roman"/>
          <w:szCs w:val="24"/>
        </w:rPr>
        <w:t xml:space="preserve"> </w:t>
      </w:r>
      <w:r w:rsidRPr="005E4F00">
        <w:rPr>
          <w:rFonts w:cs="Times New Roman"/>
          <w:szCs w:val="24"/>
        </w:rPr>
        <w:t>listopada 1996</w:t>
      </w:r>
      <w:r>
        <w:rPr>
          <w:rFonts w:cs="Times New Roman"/>
          <w:szCs w:val="24"/>
        </w:rPr>
        <w:t xml:space="preserve"> </w:t>
      </w:r>
      <w:r w:rsidRPr="005E4F00">
        <w:rPr>
          <w:rFonts w:cs="Times New Roman"/>
          <w:szCs w:val="24"/>
        </w:rPr>
        <w:t>r. o</w:t>
      </w:r>
      <w:r>
        <w:rPr>
          <w:rFonts w:cs="Times New Roman"/>
          <w:szCs w:val="24"/>
        </w:rPr>
        <w:t xml:space="preserve"> </w:t>
      </w:r>
      <w:r w:rsidR="00ED7C0B">
        <w:rPr>
          <w:rFonts w:cs="Times New Roman"/>
          <w:szCs w:val="24"/>
        </w:rPr>
        <w:t>muzeach (Dz. U. z 2018 r. poz.</w:t>
      </w:r>
      <w:r w:rsidR="00375612">
        <w:rPr>
          <w:rFonts w:cs="Times New Roman"/>
          <w:szCs w:val="24"/>
        </w:rPr>
        <w:t xml:space="preserve"> </w:t>
      </w:r>
      <w:r w:rsidRPr="005E4F00">
        <w:rPr>
          <w:rFonts w:cs="Times New Roman"/>
          <w:szCs w:val="24"/>
        </w:rPr>
        <w:t>720 i 1669) oraz materiały biblioteczne w</w:t>
      </w:r>
      <w:r>
        <w:rPr>
          <w:rFonts w:cs="Times New Roman"/>
          <w:szCs w:val="24"/>
        </w:rPr>
        <w:t xml:space="preserve"> </w:t>
      </w:r>
      <w:r w:rsidRPr="005E4F00">
        <w:rPr>
          <w:rFonts w:cs="Times New Roman"/>
          <w:szCs w:val="24"/>
        </w:rPr>
        <w:t>rozumieniu ustawy z</w:t>
      </w:r>
      <w:r>
        <w:rPr>
          <w:rFonts w:cs="Times New Roman"/>
          <w:szCs w:val="24"/>
        </w:rPr>
        <w:t xml:space="preserve"> </w:t>
      </w:r>
      <w:r w:rsidRPr="005E4F00">
        <w:rPr>
          <w:rFonts w:cs="Times New Roman"/>
          <w:szCs w:val="24"/>
        </w:rPr>
        <w:t>dnia 27</w:t>
      </w:r>
      <w:r w:rsidR="00375612">
        <w:rPr>
          <w:rFonts w:cs="Times New Roman"/>
          <w:szCs w:val="24"/>
        </w:rPr>
        <w:t> </w:t>
      </w:r>
      <w:r w:rsidRPr="005E4F00">
        <w:rPr>
          <w:rFonts w:cs="Times New Roman"/>
          <w:szCs w:val="24"/>
        </w:rPr>
        <w:t>czerwca 1997</w:t>
      </w:r>
      <w:r>
        <w:rPr>
          <w:rFonts w:cs="Times New Roman"/>
          <w:szCs w:val="24"/>
        </w:rPr>
        <w:t xml:space="preserve"> </w:t>
      </w:r>
      <w:r w:rsidRPr="005E4F00">
        <w:rPr>
          <w:rFonts w:cs="Times New Roman"/>
          <w:szCs w:val="24"/>
        </w:rPr>
        <w:t>r. o</w:t>
      </w:r>
      <w:r>
        <w:rPr>
          <w:rFonts w:cs="Times New Roman"/>
          <w:szCs w:val="24"/>
        </w:rPr>
        <w:t xml:space="preserve"> </w:t>
      </w:r>
      <w:r w:rsidRPr="005E4F00">
        <w:rPr>
          <w:rFonts w:cs="Times New Roman"/>
          <w:szCs w:val="24"/>
        </w:rPr>
        <w:t>bibliotekach (Dz. U. z 2018 r. poz. 574 i 1669), których nie można przedstawić w</w:t>
      </w:r>
      <w:r>
        <w:rPr>
          <w:rFonts w:cs="Times New Roman"/>
          <w:szCs w:val="24"/>
        </w:rPr>
        <w:t xml:space="preserve"> </w:t>
      </w:r>
      <w:r w:rsidRPr="005E4F00">
        <w:rPr>
          <w:rFonts w:cs="Times New Roman"/>
          <w:szCs w:val="24"/>
        </w:rPr>
        <w:t>sposób dostępny cyfrowo, gdyż utworzenie dostępnej cyfrowo prezentacji: wiązałoby się z</w:t>
      </w:r>
      <w:r>
        <w:rPr>
          <w:rFonts w:cs="Times New Roman"/>
          <w:szCs w:val="24"/>
        </w:rPr>
        <w:t xml:space="preserve"> </w:t>
      </w:r>
      <w:r w:rsidRPr="005E4F00">
        <w:rPr>
          <w:rFonts w:cs="Times New Roman"/>
          <w:szCs w:val="24"/>
        </w:rPr>
        <w:t xml:space="preserve">utratą autentyczności powielanego elementu, lub nie jest </w:t>
      </w:r>
      <w:r w:rsidRPr="005E4F00">
        <w:rPr>
          <w:rFonts w:cs="Times New Roman"/>
          <w:szCs w:val="24"/>
        </w:rPr>
        <w:lastRenderedPageBreak/>
        <w:t>możliwe z</w:t>
      </w:r>
      <w:r>
        <w:rPr>
          <w:rFonts w:cs="Times New Roman"/>
          <w:szCs w:val="24"/>
        </w:rPr>
        <w:t xml:space="preserve"> </w:t>
      </w:r>
      <w:r w:rsidRPr="005E4F00">
        <w:rPr>
          <w:rFonts w:cs="Times New Roman"/>
          <w:szCs w:val="24"/>
        </w:rPr>
        <w:t>przyczyn technicznych, lub koszty wytworzenia takiej prezentacji były</w:t>
      </w:r>
      <w:r w:rsidR="008D0562">
        <w:rPr>
          <w:rFonts w:cs="Times New Roman"/>
          <w:szCs w:val="24"/>
        </w:rPr>
        <w:t>by</w:t>
      </w:r>
      <w:r w:rsidRPr="005E4F00">
        <w:rPr>
          <w:rFonts w:cs="Times New Roman"/>
          <w:szCs w:val="24"/>
        </w:rPr>
        <w:t xml:space="preserve"> zbyt wysokie – wyłączenie to ma szczególne znaczenie w</w:t>
      </w:r>
      <w:r>
        <w:rPr>
          <w:rFonts w:cs="Times New Roman"/>
          <w:szCs w:val="24"/>
        </w:rPr>
        <w:t xml:space="preserve"> </w:t>
      </w:r>
      <w:r w:rsidRPr="005E4F00">
        <w:rPr>
          <w:rFonts w:cs="Times New Roman"/>
          <w:szCs w:val="24"/>
        </w:rPr>
        <w:t>przypadku stron internetowych lub aplikacji mobilnych muzeów, archiwów i</w:t>
      </w:r>
      <w:r>
        <w:rPr>
          <w:rFonts w:cs="Times New Roman"/>
          <w:szCs w:val="24"/>
        </w:rPr>
        <w:t xml:space="preserve"> </w:t>
      </w:r>
      <w:r w:rsidRPr="005E4F00">
        <w:rPr>
          <w:rFonts w:cs="Times New Roman"/>
          <w:szCs w:val="24"/>
        </w:rPr>
        <w:t>bibliotek, które prowadzą masową cyfryzację swoich zasobów, jednak tworzenie dostępnych cyfrowo elementów jest bardzo trudne lub niemożliwe;</w:t>
      </w:r>
    </w:p>
    <w:p w:rsidR="005E4F00" w:rsidRPr="005E4F00" w:rsidRDefault="005E4F00" w:rsidP="00ED7C0B">
      <w:pPr>
        <w:ind w:left="284" w:hanging="284"/>
        <w:jc w:val="both"/>
        <w:rPr>
          <w:rFonts w:cs="Times New Roman"/>
          <w:szCs w:val="24"/>
        </w:rPr>
      </w:pPr>
      <w:r w:rsidRPr="005E4F00">
        <w:rPr>
          <w:rFonts w:cs="Times New Roman"/>
          <w:szCs w:val="24"/>
        </w:rPr>
        <w:t>8)</w:t>
      </w:r>
      <w:r w:rsidRPr="005E4F00">
        <w:rPr>
          <w:rFonts w:cs="Times New Roman"/>
          <w:szCs w:val="24"/>
        </w:rPr>
        <w:tab/>
        <w:t>treści, które nie są wykorzystywane do realizacji bieżących zadań podmiotu publicznego oraz nie były po dniu 23</w:t>
      </w:r>
      <w:r>
        <w:rPr>
          <w:rFonts w:cs="Times New Roman"/>
          <w:szCs w:val="24"/>
        </w:rPr>
        <w:t xml:space="preserve"> </w:t>
      </w:r>
      <w:r w:rsidRPr="005E4F00">
        <w:rPr>
          <w:rFonts w:cs="Times New Roman"/>
          <w:szCs w:val="24"/>
        </w:rPr>
        <w:t>września 2019</w:t>
      </w:r>
      <w:r>
        <w:rPr>
          <w:rFonts w:cs="Times New Roman"/>
          <w:szCs w:val="24"/>
        </w:rPr>
        <w:t xml:space="preserve"> </w:t>
      </w:r>
      <w:r w:rsidRPr="005E4F00">
        <w:rPr>
          <w:rFonts w:cs="Times New Roman"/>
          <w:szCs w:val="24"/>
        </w:rPr>
        <w:t>r. uaktualnianie lub poddawane przebudowom i</w:t>
      </w:r>
      <w:r>
        <w:rPr>
          <w:rFonts w:cs="Times New Roman"/>
          <w:szCs w:val="24"/>
        </w:rPr>
        <w:t xml:space="preserve"> </w:t>
      </w:r>
      <w:r w:rsidRPr="005E4F00">
        <w:rPr>
          <w:rFonts w:cs="Times New Roman"/>
          <w:szCs w:val="24"/>
        </w:rPr>
        <w:t>zmianom, polegającym w</w:t>
      </w:r>
      <w:r>
        <w:rPr>
          <w:rFonts w:cs="Times New Roman"/>
          <w:szCs w:val="24"/>
        </w:rPr>
        <w:t xml:space="preserve"> </w:t>
      </w:r>
      <w:r w:rsidRPr="005E4F00">
        <w:rPr>
          <w:rFonts w:cs="Times New Roman"/>
          <w:szCs w:val="24"/>
        </w:rPr>
        <w:t xml:space="preserve">szczególności na zmianie wyglądu lub struktury prezentowanych informacji albo na zmianie sposobu publikowania informacji – intencją jest objęcie wymaganiem dostępności jedynie nowych bądź niedawno przebudowywanych stron internetowych, natomiast wyłączenie tych, których „cykl życia” już się skończył. Są to </w:t>
      </w:r>
      <w:r w:rsidR="00BF19DD">
        <w:rPr>
          <w:rFonts w:cs="Times New Roman"/>
          <w:szCs w:val="24"/>
        </w:rPr>
        <w:t>np.</w:t>
      </w:r>
      <w:r w:rsidRPr="005E4F00">
        <w:rPr>
          <w:rFonts w:cs="Times New Roman"/>
          <w:szCs w:val="24"/>
        </w:rPr>
        <w:t xml:space="preserve"> strony, które były tworzone w</w:t>
      </w:r>
      <w:r w:rsidR="00375612">
        <w:rPr>
          <w:rFonts w:cs="Times New Roman"/>
          <w:szCs w:val="24"/>
        </w:rPr>
        <w:t> </w:t>
      </w:r>
      <w:r w:rsidRPr="005E4F00">
        <w:rPr>
          <w:rFonts w:cs="Times New Roman"/>
          <w:szCs w:val="24"/>
        </w:rPr>
        <w:t>ramach realizacji konkretnych projektów, które mają datę zakończenia, po której już nie będą aktualizowane. Dzięki temu podmioty publiczne nie będą miały obowiązku zapewnienia dostępności cyfrowej takich stron internetowych lub aplikacji mobilnych.</w:t>
      </w:r>
    </w:p>
    <w:p w:rsidR="005E4F00" w:rsidRPr="005E4F00" w:rsidRDefault="005E4F00" w:rsidP="005E4F00">
      <w:pPr>
        <w:spacing w:before="120"/>
        <w:jc w:val="both"/>
        <w:rPr>
          <w:rFonts w:cs="Times New Roman"/>
          <w:szCs w:val="24"/>
        </w:rPr>
      </w:pPr>
      <w:r w:rsidRPr="005E4F00">
        <w:rPr>
          <w:rFonts w:cs="Times New Roman"/>
          <w:szCs w:val="24"/>
        </w:rPr>
        <w:t>Intencją projektu jest, aby możliwość wyłączenia poszczególnych elementów była traktowana jak wyjątek, a</w:t>
      </w:r>
      <w:r>
        <w:rPr>
          <w:rFonts w:cs="Times New Roman"/>
          <w:szCs w:val="24"/>
        </w:rPr>
        <w:t xml:space="preserve"> </w:t>
      </w:r>
      <w:r w:rsidRPr="005E4F00">
        <w:rPr>
          <w:rFonts w:cs="Times New Roman"/>
          <w:szCs w:val="24"/>
        </w:rPr>
        <w:t>nie jako reguła. Należy też mieć na uwadze fakt, że obecnie obowiązuje rozporządzenie KRI co oznacza, że elementy wyłączone spod przepisów niniejszej ustawy, ze względu na moment ich powstania lub publikacji, i</w:t>
      </w:r>
      <w:r>
        <w:rPr>
          <w:rFonts w:cs="Times New Roman"/>
          <w:szCs w:val="24"/>
        </w:rPr>
        <w:t xml:space="preserve"> </w:t>
      </w:r>
      <w:r w:rsidRPr="005E4F00">
        <w:rPr>
          <w:rFonts w:cs="Times New Roman"/>
          <w:szCs w:val="24"/>
        </w:rPr>
        <w:t>tak w</w:t>
      </w:r>
      <w:r w:rsidR="00375612">
        <w:rPr>
          <w:rFonts w:cs="Times New Roman"/>
          <w:szCs w:val="24"/>
        </w:rPr>
        <w:t> </w:t>
      </w:r>
      <w:r w:rsidRPr="005E4F00">
        <w:rPr>
          <w:rFonts w:cs="Times New Roman"/>
          <w:szCs w:val="24"/>
        </w:rPr>
        <w:t>większości powinny być dostępne cyfrowo, zgodnie z</w:t>
      </w:r>
      <w:r>
        <w:rPr>
          <w:rFonts w:cs="Times New Roman"/>
          <w:szCs w:val="24"/>
        </w:rPr>
        <w:t xml:space="preserve"> </w:t>
      </w:r>
      <w:r w:rsidRPr="005E4F00">
        <w:rPr>
          <w:rFonts w:cs="Times New Roman"/>
          <w:szCs w:val="24"/>
        </w:rPr>
        <w:t xml:space="preserve">wymaganiami WCAG 2.0. </w:t>
      </w:r>
    </w:p>
    <w:p w:rsidR="005E4F00" w:rsidRPr="005E4F00" w:rsidRDefault="00BF19DD" w:rsidP="005E4F00">
      <w:pPr>
        <w:spacing w:before="120"/>
        <w:jc w:val="both"/>
        <w:rPr>
          <w:rFonts w:cs="Times New Roman"/>
          <w:szCs w:val="24"/>
        </w:rPr>
      </w:pPr>
      <w:r>
        <w:rPr>
          <w:rFonts w:cs="Times New Roman"/>
          <w:szCs w:val="24"/>
        </w:rPr>
        <w:t>W art.</w:t>
      </w:r>
      <w:r w:rsidR="005E4F00" w:rsidRPr="005E4F00">
        <w:rPr>
          <w:rFonts w:cs="Times New Roman"/>
          <w:szCs w:val="24"/>
        </w:rPr>
        <w:t xml:space="preserve"> 4</w:t>
      </w:r>
      <w:r w:rsidR="005E4F00">
        <w:rPr>
          <w:rFonts w:cs="Times New Roman"/>
          <w:szCs w:val="24"/>
        </w:rPr>
        <w:t xml:space="preserve"> </w:t>
      </w:r>
      <w:r w:rsidR="005E4F00" w:rsidRPr="005E4F00">
        <w:rPr>
          <w:rFonts w:cs="Times New Roman"/>
          <w:szCs w:val="24"/>
        </w:rPr>
        <w:t>projektu ustawy zawarty został słowniczek pojęć ustawowych. Jedną z</w:t>
      </w:r>
      <w:r w:rsidR="00375612">
        <w:rPr>
          <w:rFonts w:cs="Times New Roman"/>
          <w:szCs w:val="24"/>
        </w:rPr>
        <w:t> </w:t>
      </w:r>
      <w:r w:rsidR="005E4F00" w:rsidRPr="005E4F00">
        <w:rPr>
          <w:rFonts w:cs="Times New Roman"/>
          <w:szCs w:val="24"/>
        </w:rPr>
        <w:t>najważniejszych definicji jest definicja aplikacji mobilnej, zgodnie z</w:t>
      </w:r>
      <w:r w:rsidR="005E4F00">
        <w:rPr>
          <w:rFonts w:cs="Times New Roman"/>
          <w:szCs w:val="24"/>
        </w:rPr>
        <w:t xml:space="preserve"> </w:t>
      </w:r>
      <w:r w:rsidR="005E4F00" w:rsidRPr="005E4F00">
        <w:rPr>
          <w:rFonts w:cs="Times New Roman"/>
          <w:szCs w:val="24"/>
        </w:rPr>
        <w:t>którą jest to publicznie dostępne oprogramowanie z</w:t>
      </w:r>
      <w:r w:rsidR="005E4F00">
        <w:rPr>
          <w:rFonts w:cs="Times New Roman"/>
          <w:szCs w:val="24"/>
        </w:rPr>
        <w:t xml:space="preserve"> </w:t>
      </w:r>
      <w:r w:rsidR="005E4F00" w:rsidRPr="005E4F00">
        <w:rPr>
          <w:rFonts w:cs="Times New Roman"/>
          <w:szCs w:val="24"/>
        </w:rPr>
        <w:t>interfejsem dotykowym, zaprojektowane do wykorzystania na przenośnych urządzeniach elektronicznych, z</w:t>
      </w:r>
      <w:r w:rsidR="005E4F00">
        <w:rPr>
          <w:rFonts w:cs="Times New Roman"/>
          <w:szCs w:val="24"/>
        </w:rPr>
        <w:t xml:space="preserve"> </w:t>
      </w:r>
      <w:r w:rsidR="005E4F00" w:rsidRPr="005E4F00">
        <w:rPr>
          <w:rFonts w:cs="Times New Roman"/>
          <w:szCs w:val="24"/>
        </w:rPr>
        <w:t>wyłączeniem aplikacji przeznaczonych do użytku na przenośnych komputerach osobistych. Wskazanie „interfejsu dotykowego” oraz „przenośnych urządzeń elektronicznych” pozwala jednoznacznie wskazać rodzaj oprogramowania o</w:t>
      </w:r>
      <w:r w:rsidR="005E4F00">
        <w:rPr>
          <w:rFonts w:cs="Times New Roman"/>
          <w:szCs w:val="24"/>
        </w:rPr>
        <w:t xml:space="preserve"> </w:t>
      </w:r>
      <w:r w:rsidR="005E4F00" w:rsidRPr="005E4F00">
        <w:rPr>
          <w:rFonts w:cs="Times New Roman"/>
          <w:szCs w:val="24"/>
        </w:rPr>
        <w:t>które chodzi, i</w:t>
      </w:r>
      <w:r w:rsidR="005E4F00">
        <w:rPr>
          <w:rFonts w:cs="Times New Roman"/>
          <w:szCs w:val="24"/>
        </w:rPr>
        <w:t xml:space="preserve"> </w:t>
      </w:r>
      <w:r w:rsidR="005E4F00" w:rsidRPr="005E4F00">
        <w:rPr>
          <w:rFonts w:cs="Times New Roman"/>
          <w:szCs w:val="24"/>
        </w:rPr>
        <w:t>wykluczyć programy komputerowe, które są tworzone przez podmioty publiczne a</w:t>
      </w:r>
      <w:r w:rsidR="005E4F00">
        <w:rPr>
          <w:rFonts w:cs="Times New Roman"/>
          <w:szCs w:val="24"/>
        </w:rPr>
        <w:t xml:space="preserve"> </w:t>
      </w:r>
      <w:r w:rsidR="005E4F00" w:rsidRPr="005E4F00">
        <w:rPr>
          <w:rFonts w:cs="Times New Roman"/>
          <w:szCs w:val="24"/>
        </w:rPr>
        <w:t xml:space="preserve">nie są faktycznie aplikacjami mobilnymi. </w:t>
      </w:r>
    </w:p>
    <w:p w:rsidR="005E4F00" w:rsidRPr="005E4F00" w:rsidRDefault="005E4F00" w:rsidP="005E4F00">
      <w:pPr>
        <w:spacing w:before="120"/>
        <w:jc w:val="both"/>
        <w:rPr>
          <w:rFonts w:cs="Times New Roman"/>
          <w:szCs w:val="24"/>
        </w:rPr>
      </w:pPr>
      <w:r w:rsidRPr="005E4F00">
        <w:rPr>
          <w:rFonts w:cs="Times New Roman"/>
          <w:szCs w:val="24"/>
        </w:rPr>
        <w:t>Podobnie istotna jest definicja strony internetowej, zgodnie z</w:t>
      </w:r>
      <w:r>
        <w:rPr>
          <w:rFonts w:cs="Times New Roman"/>
          <w:szCs w:val="24"/>
        </w:rPr>
        <w:t xml:space="preserve"> </w:t>
      </w:r>
      <w:r w:rsidRPr="005E4F00">
        <w:rPr>
          <w:rFonts w:cs="Times New Roman"/>
          <w:szCs w:val="24"/>
        </w:rPr>
        <w:t xml:space="preserve">którą jest to zbiór uporządkowanych logicznie, połączonych ze sobą przez nawigację oraz linki </w:t>
      </w:r>
      <w:r w:rsidRPr="005E4F00">
        <w:rPr>
          <w:rFonts w:cs="Times New Roman"/>
          <w:szCs w:val="24"/>
        </w:rPr>
        <w:lastRenderedPageBreak/>
        <w:t>elementów, prezentowanych za pomocą przeglądarki internetowej pod jednolitym adresem internetowym. Ta definicja jest konieczna ze względu na to, że w</w:t>
      </w:r>
      <w:r>
        <w:rPr>
          <w:rFonts w:cs="Times New Roman"/>
          <w:szCs w:val="24"/>
        </w:rPr>
        <w:t xml:space="preserve"> </w:t>
      </w:r>
      <w:r w:rsidRPr="005E4F00">
        <w:rPr>
          <w:rFonts w:cs="Times New Roman"/>
          <w:szCs w:val="24"/>
        </w:rPr>
        <w:t xml:space="preserve">języku polskim dla oznaczenia tego pojęcia stosuje się również określenie „serwis internetowy”, zaś pojęcie „strona internetowa” mogłoby być przez niektórych zrozumiane jako „podstrona” serwisu internetowego. </w:t>
      </w:r>
    </w:p>
    <w:p w:rsidR="005E4F00" w:rsidRPr="005E4F00" w:rsidRDefault="005E4F00" w:rsidP="005E4F00">
      <w:pPr>
        <w:spacing w:before="120"/>
        <w:jc w:val="both"/>
        <w:rPr>
          <w:rFonts w:cs="Times New Roman"/>
          <w:szCs w:val="24"/>
        </w:rPr>
      </w:pPr>
      <w:r w:rsidRPr="005E4F00">
        <w:rPr>
          <w:rFonts w:cs="Times New Roman"/>
          <w:szCs w:val="24"/>
        </w:rPr>
        <w:t>Istotną jest również definicja multimediów ze względu na wyłączenia niektórych ich rodzajów spod przepisów ustawy. Multimedia zostały określone jako dźwięk, wideo prezentowane również w</w:t>
      </w:r>
      <w:r>
        <w:rPr>
          <w:rFonts w:cs="Times New Roman"/>
          <w:szCs w:val="24"/>
        </w:rPr>
        <w:t xml:space="preserve"> </w:t>
      </w:r>
      <w:r w:rsidRPr="005E4F00">
        <w:rPr>
          <w:rFonts w:cs="Times New Roman"/>
          <w:szCs w:val="24"/>
        </w:rPr>
        <w:t xml:space="preserve">sposób interaktywny lub połączenie tych form przekazu. </w:t>
      </w:r>
    </w:p>
    <w:p w:rsidR="005E4F00" w:rsidRPr="005E4F00" w:rsidRDefault="005E4F00" w:rsidP="006C1C9D">
      <w:pPr>
        <w:spacing w:before="120"/>
        <w:jc w:val="both"/>
        <w:rPr>
          <w:rFonts w:cs="Times New Roman"/>
          <w:szCs w:val="24"/>
        </w:rPr>
      </w:pPr>
      <w:r w:rsidRPr="005E4F00">
        <w:rPr>
          <w:rFonts w:cs="Times New Roman"/>
          <w:szCs w:val="24"/>
        </w:rPr>
        <w:t>Artykuł 5 w</w:t>
      </w:r>
      <w:r>
        <w:rPr>
          <w:rFonts w:cs="Times New Roman"/>
          <w:szCs w:val="24"/>
        </w:rPr>
        <w:t xml:space="preserve"> </w:t>
      </w:r>
      <w:r w:rsidRPr="005E4F00">
        <w:rPr>
          <w:rFonts w:cs="Times New Roman"/>
          <w:szCs w:val="24"/>
        </w:rPr>
        <w:t>ust.</w:t>
      </w:r>
      <w:r>
        <w:rPr>
          <w:rFonts w:cs="Times New Roman"/>
          <w:szCs w:val="24"/>
        </w:rPr>
        <w:t xml:space="preserve"> </w:t>
      </w:r>
      <w:r w:rsidRPr="005E4F00">
        <w:rPr>
          <w:rFonts w:cs="Times New Roman"/>
          <w:szCs w:val="24"/>
        </w:rPr>
        <w:t>1</w:t>
      </w:r>
      <w:r>
        <w:rPr>
          <w:rFonts w:cs="Times New Roman"/>
          <w:szCs w:val="24"/>
        </w:rPr>
        <w:t xml:space="preserve"> </w:t>
      </w:r>
      <w:r w:rsidRPr="005E4F00">
        <w:rPr>
          <w:rFonts w:cs="Times New Roman"/>
          <w:szCs w:val="24"/>
        </w:rPr>
        <w:t>projektu ustawy wyjaśnia, że aby spełnić wymagania dostępności cyfrowej należy zapewnić stronom internetowym i</w:t>
      </w:r>
      <w:r>
        <w:rPr>
          <w:rFonts w:cs="Times New Roman"/>
          <w:szCs w:val="24"/>
        </w:rPr>
        <w:t xml:space="preserve"> </w:t>
      </w:r>
      <w:r w:rsidRPr="005E4F00">
        <w:rPr>
          <w:rFonts w:cs="Times New Roman"/>
          <w:szCs w:val="24"/>
        </w:rPr>
        <w:t>aplikacjom mobilnym postrzegalność, funkcjonalność, zrozumiałość i</w:t>
      </w:r>
      <w:r>
        <w:rPr>
          <w:rFonts w:cs="Times New Roman"/>
          <w:szCs w:val="24"/>
        </w:rPr>
        <w:t xml:space="preserve"> </w:t>
      </w:r>
      <w:r w:rsidRPr="005E4F00">
        <w:rPr>
          <w:rFonts w:cs="Times New Roman"/>
          <w:szCs w:val="24"/>
        </w:rPr>
        <w:t>kompatybilność. W</w:t>
      </w:r>
      <w:r>
        <w:rPr>
          <w:rFonts w:cs="Times New Roman"/>
          <w:szCs w:val="24"/>
        </w:rPr>
        <w:t xml:space="preserve"> </w:t>
      </w:r>
      <w:r w:rsidRPr="005E4F00">
        <w:rPr>
          <w:rFonts w:cs="Times New Roman"/>
          <w:szCs w:val="24"/>
        </w:rPr>
        <w:t>słowniczku pojęć ustawowych wyjaśniono znaczenie tych pojęć na gruncie przedmiotowej regulacji.</w:t>
      </w:r>
      <w:r w:rsidR="006C1C9D">
        <w:rPr>
          <w:rFonts w:cs="Times New Roman"/>
          <w:szCs w:val="24"/>
        </w:rPr>
        <w:t xml:space="preserve"> W </w:t>
      </w:r>
      <w:r w:rsidR="006C1C9D" w:rsidRPr="006C1C9D">
        <w:rPr>
          <w:rFonts w:cs="Times New Roman"/>
          <w:szCs w:val="24"/>
        </w:rPr>
        <w:t>art. 5 ust. 2 projektu ustawy sprecyzowany został sposób zapewnienia dostępności cyfrowej stron internetowych i aplikacji mobilnych podmiotów publicznych polegający na spełnieniu przez nie wymagań określonych w załączniku do ustawy, w którym zawarto informacje o wymaganiach dla dostępności treści internetowych 2.0 stosowanych dla stron internetowych i aplikacji mobilnych w zakresie dostępności dla osób niepełnosprawnych, przez co jest on spójny z wymagania</w:t>
      </w:r>
      <w:r w:rsidR="006C1C9D">
        <w:rPr>
          <w:rFonts w:cs="Times New Roman"/>
          <w:szCs w:val="24"/>
        </w:rPr>
        <w:t>mi</w:t>
      </w:r>
      <w:r w:rsidR="006C1C9D" w:rsidRPr="006C1C9D">
        <w:rPr>
          <w:rFonts w:cs="Times New Roman"/>
          <w:szCs w:val="24"/>
        </w:rPr>
        <w:t xml:space="preserve"> Web Content Accessibility </w:t>
      </w:r>
      <w:proofErr w:type="spellStart"/>
      <w:r w:rsidR="006C1C9D" w:rsidRPr="006C1C9D">
        <w:rPr>
          <w:rFonts w:cs="Times New Roman"/>
          <w:szCs w:val="24"/>
        </w:rPr>
        <w:t>Guidelines</w:t>
      </w:r>
      <w:proofErr w:type="spellEnd"/>
      <w:r w:rsidR="006C1C9D" w:rsidRPr="006C1C9D">
        <w:rPr>
          <w:rFonts w:cs="Times New Roman"/>
          <w:szCs w:val="24"/>
        </w:rPr>
        <w:t xml:space="preserve"> (WCAG 2.0), </w:t>
      </w:r>
      <w:r w:rsidR="006C1C9D">
        <w:rPr>
          <w:rFonts w:cs="Times New Roman"/>
          <w:szCs w:val="24"/>
        </w:rPr>
        <w:t>z uwzględnieniem poziomu AA</w:t>
      </w:r>
      <w:r w:rsidRPr="005E4F00">
        <w:rPr>
          <w:rFonts w:cs="Times New Roman"/>
          <w:szCs w:val="24"/>
        </w:rPr>
        <w:t>. Poziom A</w:t>
      </w:r>
      <w:r>
        <w:rPr>
          <w:rFonts w:cs="Times New Roman"/>
          <w:szCs w:val="24"/>
        </w:rPr>
        <w:t xml:space="preserve"> </w:t>
      </w:r>
      <w:r w:rsidRPr="005E4F00">
        <w:rPr>
          <w:rFonts w:cs="Times New Roman"/>
          <w:szCs w:val="24"/>
        </w:rPr>
        <w:t>oraz AA wskazuje wagę wymagań dostępności cyfrowej – wymagania oznaczone jako „A” są fundamentalnymi wymaganiami, bez spełnienia których w</w:t>
      </w:r>
      <w:r>
        <w:rPr>
          <w:rFonts w:cs="Times New Roman"/>
          <w:szCs w:val="24"/>
        </w:rPr>
        <w:t xml:space="preserve"> </w:t>
      </w:r>
      <w:r w:rsidRPr="005E4F00">
        <w:rPr>
          <w:rFonts w:cs="Times New Roman"/>
          <w:szCs w:val="24"/>
        </w:rPr>
        <w:t>ogóle nie można mówić o</w:t>
      </w:r>
      <w:r w:rsidR="00375612">
        <w:rPr>
          <w:rFonts w:cs="Times New Roman"/>
          <w:szCs w:val="24"/>
        </w:rPr>
        <w:t> </w:t>
      </w:r>
      <w:r w:rsidRPr="005E4F00">
        <w:rPr>
          <w:rFonts w:cs="Times New Roman"/>
          <w:szCs w:val="24"/>
        </w:rPr>
        <w:t>dostępności cyfrowej, natomiast spełnienie wymagań oznaczonych jako „AA” jest niezbędne po to, by każdy użytkownik był w</w:t>
      </w:r>
      <w:r>
        <w:rPr>
          <w:rFonts w:cs="Times New Roman"/>
          <w:szCs w:val="24"/>
        </w:rPr>
        <w:t xml:space="preserve"> </w:t>
      </w:r>
      <w:r w:rsidRPr="005E4F00">
        <w:rPr>
          <w:rFonts w:cs="Times New Roman"/>
          <w:szCs w:val="24"/>
        </w:rPr>
        <w:t>stanie dotrzeć do publikowanych elektronicznie treści i</w:t>
      </w:r>
      <w:r>
        <w:rPr>
          <w:rFonts w:cs="Times New Roman"/>
          <w:szCs w:val="24"/>
        </w:rPr>
        <w:t xml:space="preserve"> </w:t>
      </w:r>
      <w:r w:rsidRPr="005E4F00">
        <w:rPr>
          <w:rFonts w:cs="Times New Roman"/>
          <w:szCs w:val="24"/>
        </w:rPr>
        <w:t xml:space="preserve">z nich skorzystać. </w:t>
      </w:r>
    </w:p>
    <w:p w:rsidR="005E4F00" w:rsidRPr="005E4F00" w:rsidRDefault="005E4F00" w:rsidP="005E4F00">
      <w:pPr>
        <w:spacing w:before="120"/>
        <w:jc w:val="both"/>
        <w:rPr>
          <w:rFonts w:cs="Times New Roman"/>
          <w:szCs w:val="24"/>
        </w:rPr>
      </w:pPr>
      <w:r w:rsidRPr="005E4F00">
        <w:rPr>
          <w:rFonts w:cs="Times New Roman"/>
          <w:szCs w:val="24"/>
        </w:rPr>
        <w:t>W art.</w:t>
      </w:r>
      <w:r>
        <w:rPr>
          <w:rFonts w:cs="Times New Roman"/>
          <w:szCs w:val="24"/>
        </w:rPr>
        <w:t xml:space="preserve"> </w:t>
      </w:r>
      <w:r w:rsidRPr="005E4F00">
        <w:rPr>
          <w:rFonts w:cs="Times New Roman"/>
          <w:szCs w:val="24"/>
        </w:rPr>
        <w:t>6</w:t>
      </w:r>
      <w:r>
        <w:rPr>
          <w:rFonts w:cs="Times New Roman"/>
          <w:szCs w:val="24"/>
        </w:rPr>
        <w:t xml:space="preserve"> </w:t>
      </w:r>
      <w:r w:rsidRPr="005E4F00">
        <w:rPr>
          <w:rFonts w:cs="Times New Roman"/>
          <w:szCs w:val="24"/>
        </w:rPr>
        <w:t>projektu ustawy uregulowana została sytuacja, w</w:t>
      </w:r>
      <w:r>
        <w:rPr>
          <w:rFonts w:cs="Times New Roman"/>
          <w:szCs w:val="24"/>
        </w:rPr>
        <w:t xml:space="preserve"> </w:t>
      </w:r>
      <w:r w:rsidRPr="005E4F00">
        <w:rPr>
          <w:rFonts w:cs="Times New Roman"/>
          <w:szCs w:val="24"/>
        </w:rPr>
        <w:t>której informacje publikowane na stronie internetowej lub w</w:t>
      </w:r>
      <w:r>
        <w:rPr>
          <w:rFonts w:cs="Times New Roman"/>
          <w:szCs w:val="24"/>
        </w:rPr>
        <w:t xml:space="preserve"> </w:t>
      </w:r>
      <w:r w:rsidRPr="005E4F00">
        <w:rPr>
          <w:rFonts w:cs="Times New Roman"/>
          <w:szCs w:val="24"/>
        </w:rPr>
        <w:t>aplikacji mobilnej innej niż strona internetowa lub aplikacja mobilna podmiotu publicznego, powinny również zostać opublikowane na stronie internetowej lub w</w:t>
      </w:r>
      <w:r>
        <w:rPr>
          <w:rFonts w:cs="Times New Roman"/>
          <w:szCs w:val="24"/>
        </w:rPr>
        <w:t xml:space="preserve"> </w:t>
      </w:r>
      <w:r w:rsidRPr="005E4F00">
        <w:rPr>
          <w:rFonts w:cs="Times New Roman"/>
          <w:szCs w:val="24"/>
        </w:rPr>
        <w:t>aplikacji mobilnej podmiotu publicznego. Celem tej regulacji jest zapewnienie dostępności cyfrowej wszelkich treści publikowanych przez podmiot publiczny. Jeżeli podmiot publiczny publikuje informacje na innej stronie internetowej lub, co jest teraz szczególnie powszechne, za pośrednictwem swojego konta na portalu społecznościowym, i</w:t>
      </w:r>
      <w:r>
        <w:rPr>
          <w:rFonts w:cs="Times New Roman"/>
          <w:szCs w:val="24"/>
        </w:rPr>
        <w:t xml:space="preserve"> </w:t>
      </w:r>
      <w:r w:rsidRPr="005E4F00">
        <w:rPr>
          <w:rFonts w:cs="Times New Roman"/>
          <w:szCs w:val="24"/>
        </w:rPr>
        <w:t>jeśli z</w:t>
      </w:r>
      <w:r>
        <w:rPr>
          <w:rFonts w:cs="Times New Roman"/>
          <w:szCs w:val="24"/>
        </w:rPr>
        <w:t xml:space="preserve"> </w:t>
      </w:r>
      <w:r w:rsidRPr="005E4F00">
        <w:rPr>
          <w:rFonts w:cs="Times New Roman"/>
          <w:szCs w:val="24"/>
        </w:rPr>
        <w:t xml:space="preserve">przyczyn </w:t>
      </w:r>
      <w:r w:rsidRPr="005E4F00">
        <w:rPr>
          <w:rFonts w:cs="Times New Roman"/>
          <w:szCs w:val="24"/>
        </w:rPr>
        <w:lastRenderedPageBreak/>
        <w:t>niezależnych od podmiotu publicznego informacja ta nie może zostać opublikowana w</w:t>
      </w:r>
      <w:r w:rsidR="00375612">
        <w:rPr>
          <w:rFonts w:cs="Times New Roman"/>
          <w:szCs w:val="24"/>
        </w:rPr>
        <w:t> </w:t>
      </w:r>
      <w:r w:rsidRPr="005E4F00">
        <w:rPr>
          <w:rFonts w:cs="Times New Roman"/>
          <w:szCs w:val="24"/>
        </w:rPr>
        <w:t>sposób dostępny cyfrowo, musi ona również zostać opublikowana na wybranej przez podmiot publiczny stronie internetowej lub w</w:t>
      </w:r>
      <w:r>
        <w:rPr>
          <w:rFonts w:cs="Times New Roman"/>
          <w:szCs w:val="24"/>
        </w:rPr>
        <w:t xml:space="preserve"> </w:t>
      </w:r>
      <w:r w:rsidRPr="005E4F00">
        <w:rPr>
          <w:rFonts w:cs="Times New Roman"/>
          <w:szCs w:val="24"/>
        </w:rPr>
        <w:t>aplikacji mobilnej, tak aby zapewnić jak najwyższy stopień dostępności cyfrowej informacji publikowanych przez podmiot publiczny. Ponieważ najbardziej znane portale społecznościowe udostępniają narzędzia umożliwiające zapewnienie minimum dostępności cyfrowej, to obowiązek powielenia w</w:t>
      </w:r>
      <w:r>
        <w:rPr>
          <w:rFonts w:cs="Times New Roman"/>
          <w:szCs w:val="24"/>
        </w:rPr>
        <w:t xml:space="preserve"> </w:t>
      </w:r>
      <w:r w:rsidRPr="005E4F00">
        <w:rPr>
          <w:rFonts w:cs="Times New Roman"/>
          <w:szCs w:val="24"/>
        </w:rPr>
        <w:t>sposób dostępny cyfrowo</w:t>
      </w:r>
      <w:r>
        <w:rPr>
          <w:rFonts w:cs="Times New Roman"/>
          <w:szCs w:val="24"/>
        </w:rPr>
        <w:t xml:space="preserve"> </w:t>
      </w:r>
      <w:r w:rsidRPr="005E4F00">
        <w:rPr>
          <w:rFonts w:cs="Times New Roman"/>
          <w:szCs w:val="24"/>
        </w:rPr>
        <w:t>opublikowanych tam informacji będzie ograniczony zapewne jedynie do ewentualnych, publikowanych tam większych treści.</w:t>
      </w:r>
    </w:p>
    <w:p w:rsidR="005E4F00" w:rsidRPr="005E4F00" w:rsidRDefault="005E4F00" w:rsidP="005E4F00">
      <w:pPr>
        <w:spacing w:before="120"/>
        <w:jc w:val="both"/>
        <w:rPr>
          <w:rFonts w:cs="Times New Roman"/>
          <w:szCs w:val="24"/>
        </w:rPr>
      </w:pPr>
      <w:r w:rsidRPr="005E4F00">
        <w:rPr>
          <w:rFonts w:cs="Times New Roman"/>
          <w:szCs w:val="24"/>
        </w:rPr>
        <w:t>Artykuł 7 projektu ustawy w ust. 1 zobowiązuje podmioty publiczne do zapewnienia alternatywnych sposobów przekazania informacji w każdym przypadku, gdy nie mogą być one dostępne cyfrowo. Jest to poszerzenie wymagań dyrektywy 2016/2102, która wspomina o „wskazaniu dostępnej alternatywy” jedynie „w stosownych przypadkach”. Podmiot jest zawsze zobowiązany do utworzenia dostępnej cyfrowo wersji niedostępnego cyfrowo elementu, a w przypadku gdy to n</w:t>
      </w:r>
      <w:r w:rsidR="00ED7C0B">
        <w:rPr>
          <w:rFonts w:cs="Times New Roman"/>
          <w:szCs w:val="24"/>
        </w:rPr>
        <w:t>ie jest możliwe, zgodnie z</w:t>
      </w:r>
      <w:r w:rsidR="00375612">
        <w:rPr>
          <w:rFonts w:cs="Times New Roman"/>
          <w:szCs w:val="24"/>
        </w:rPr>
        <w:t xml:space="preserve"> </w:t>
      </w:r>
      <w:r w:rsidR="00ED7C0B">
        <w:rPr>
          <w:rFonts w:cs="Times New Roman"/>
          <w:szCs w:val="24"/>
        </w:rPr>
        <w:t>ust.</w:t>
      </w:r>
      <w:r w:rsidR="00375612">
        <w:rPr>
          <w:rFonts w:cs="Times New Roman"/>
          <w:szCs w:val="24"/>
        </w:rPr>
        <w:t xml:space="preserve"> </w:t>
      </w:r>
      <w:r w:rsidRPr="005E4F00">
        <w:rPr>
          <w:rFonts w:cs="Times New Roman"/>
          <w:szCs w:val="24"/>
        </w:rPr>
        <w:t xml:space="preserve">2, wskazania innej metody przekazania informacji (np. kontakt telefoniczny, mailowy, itp.). Celem takiego sformułowania jest doprowadzenie do stopniowej poprawy dostępności cyfrowej stron internetowych i aplikacji mobilnych, a także zapewnienie każdemu użytkownikowi dostępu do podstawowych informacji. </w:t>
      </w:r>
    </w:p>
    <w:p w:rsidR="005E4F00" w:rsidRPr="005E4F00" w:rsidRDefault="005E4F00" w:rsidP="005E4F00">
      <w:pPr>
        <w:spacing w:before="120"/>
        <w:jc w:val="both"/>
        <w:rPr>
          <w:rFonts w:cs="Times New Roman"/>
          <w:szCs w:val="24"/>
        </w:rPr>
      </w:pPr>
      <w:r w:rsidRPr="005E4F00">
        <w:rPr>
          <w:rFonts w:cs="Times New Roman"/>
          <w:szCs w:val="24"/>
        </w:rPr>
        <w:t>Zauważyć także należy, iż „dostępna alternatywa</w:t>
      </w:r>
      <w:r w:rsidR="00ED7C0B">
        <w:rPr>
          <w:rFonts w:cs="Times New Roman"/>
          <w:szCs w:val="24"/>
        </w:rPr>
        <w:t>” jest pojęciem przewidzianym w</w:t>
      </w:r>
      <w:r w:rsidR="00375612">
        <w:rPr>
          <w:rFonts w:cs="Times New Roman"/>
          <w:szCs w:val="24"/>
        </w:rPr>
        <w:t> </w:t>
      </w:r>
      <w:r w:rsidRPr="005E4F00">
        <w:rPr>
          <w:rFonts w:cs="Times New Roman"/>
          <w:szCs w:val="24"/>
        </w:rPr>
        <w:t xml:space="preserve">zbiorze zasad WCAG 2.0. Zasadniczo odnosi się to najczęściej do innej formy dostępności cyfrowej, jak to ma miejsce </w:t>
      </w:r>
      <w:r w:rsidR="00BF19DD">
        <w:rPr>
          <w:rFonts w:cs="Times New Roman"/>
          <w:szCs w:val="24"/>
        </w:rPr>
        <w:t>np.</w:t>
      </w:r>
      <w:r w:rsidRPr="005E4F00">
        <w:rPr>
          <w:rFonts w:cs="Times New Roman"/>
          <w:szCs w:val="24"/>
        </w:rPr>
        <w:t xml:space="preserve"> w przypadku alternatywnych opisów zdjęć i innych elementów graficznych. Projekt ustawy kładzie nacisk na to, by podmiot najpierw starał się utworzyć taką dostępną cyfrowo alternatywę, </w:t>
      </w:r>
      <w:r w:rsidR="00ED7C0B">
        <w:rPr>
          <w:rFonts w:cs="Times New Roman"/>
          <w:szCs w:val="24"/>
        </w:rPr>
        <w:t>a dopiero w</w:t>
      </w:r>
      <w:r w:rsidR="00375612">
        <w:rPr>
          <w:rFonts w:cs="Times New Roman"/>
          <w:szCs w:val="24"/>
        </w:rPr>
        <w:t xml:space="preserve"> </w:t>
      </w:r>
      <w:r w:rsidRPr="005E4F00">
        <w:rPr>
          <w:rFonts w:cs="Times New Roman"/>
          <w:szCs w:val="24"/>
        </w:rPr>
        <w:t xml:space="preserve">momencie, gdy nie jest to możliwe, zaproponował jej inną formę, którą najczęściej będzie kontakt pisemny czy głosowy. </w:t>
      </w:r>
    </w:p>
    <w:p w:rsidR="005E4F00" w:rsidRPr="005E4F00" w:rsidRDefault="005E4F00" w:rsidP="005E4F00">
      <w:pPr>
        <w:spacing w:before="120"/>
        <w:jc w:val="both"/>
        <w:rPr>
          <w:rFonts w:cs="Times New Roman"/>
          <w:szCs w:val="24"/>
        </w:rPr>
      </w:pPr>
      <w:r w:rsidRPr="005E4F00">
        <w:rPr>
          <w:rFonts w:cs="Times New Roman"/>
          <w:szCs w:val="24"/>
        </w:rPr>
        <w:t>Pojęcie dostępnej alternatywy będzie miało zastosowanie w momencie, gdy użytkownik strony internetowej lub aplikacji mobilnej natrafi na niedostępne dla niego treści. Bez względu na to, jaka jest przyczyna ich niedostępności (nawet wynikająca z wyłączeń przedmiotowych, o których mowa w art. 3 ust. 2 projektu ustawy) podmiot publiczny będzie zobowiązany do udostępnienia informacji bądź funkcji niesi</w:t>
      </w:r>
      <w:r w:rsidR="00ED7C0B">
        <w:rPr>
          <w:rFonts w:cs="Times New Roman"/>
          <w:szCs w:val="24"/>
        </w:rPr>
        <w:t>onych przez te treści. Chodzi w</w:t>
      </w:r>
      <w:r w:rsidR="00375612">
        <w:rPr>
          <w:rFonts w:cs="Times New Roman"/>
          <w:szCs w:val="24"/>
        </w:rPr>
        <w:t xml:space="preserve"> </w:t>
      </w:r>
      <w:r w:rsidRPr="005E4F00">
        <w:rPr>
          <w:rFonts w:cs="Times New Roman"/>
          <w:szCs w:val="24"/>
        </w:rPr>
        <w:t xml:space="preserve">szczególności o elementy graficzne, takie jak zdjęcia, plakaty czy skany dokumentów, ale może to dotyczyć i innych elementów, jak </w:t>
      </w:r>
      <w:r w:rsidR="00BF19DD">
        <w:rPr>
          <w:rFonts w:cs="Times New Roman"/>
          <w:szCs w:val="24"/>
        </w:rPr>
        <w:t>np.</w:t>
      </w:r>
      <w:r w:rsidRPr="005E4F00">
        <w:rPr>
          <w:rFonts w:cs="Times New Roman"/>
          <w:szCs w:val="24"/>
        </w:rPr>
        <w:t xml:space="preserve"> formularzy </w:t>
      </w:r>
      <w:r w:rsidRPr="005E4F00">
        <w:rPr>
          <w:rFonts w:cs="Times New Roman"/>
          <w:szCs w:val="24"/>
        </w:rPr>
        <w:lastRenderedPageBreak/>
        <w:t xml:space="preserve">internetowych. </w:t>
      </w:r>
    </w:p>
    <w:p w:rsidR="005E4F00" w:rsidRPr="005E4F00" w:rsidRDefault="005E4F00" w:rsidP="005E4F00">
      <w:pPr>
        <w:spacing w:before="120"/>
        <w:jc w:val="both"/>
        <w:rPr>
          <w:rFonts w:cs="Times New Roman"/>
          <w:szCs w:val="24"/>
        </w:rPr>
      </w:pPr>
      <w:r w:rsidRPr="005E4F00">
        <w:rPr>
          <w:rFonts w:cs="Times New Roman"/>
          <w:szCs w:val="24"/>
        </w:rPr>
        <w:t>Istotnym jest podkreślenie, że konieczność przedstawienia dostępnej alternatywy zobowiązuje wszystkie podmioty publiczne podlegające przepisom projektowanej ustawy, również te publikujące niedostępne cyfrowo treści, a powołujące się na uprawnienie, o którym mowa w art. 8 ust. 1 projektu ustawy, do zapewnienia alternatywnych sposobów dostępu do publikowanych informacji. Oznacza to znaczący postęp, gdyż jest to ustawowa gwarancja możliwości pełnego dostępu do informacji publikowanych w Internecie, praktycznie dla wszystkich obywateli bez wyjątku i</w:t>
      </w:r>
      <w:r w:rsidR="00C96EAC">
        <w:rPr>
          <w:rFonts w:cs="Times New Roman"/>
          <w:szCs w:val="24"/>
        </w:rPr>
        <w:t> </w:t>
      </w:r>
      <w:r w:rsidRPr="005E4F00">
        <w:rPr>
          <w:rFonts w:cs="Times New Roman"/>
          <w:szCs w:val="24"/>
        </w:rPr>
        <w:t>obejmująca wszystkie treści.</w:t>
      </w:r>
    </w:p>
    <w:p w:rsidR="005E4F00" w:rsidRPr="005E4F00" w:rsidRDefault="005E4F00" w:rsidP="005E4F00">
      <w:pPr>
        <w:spacing w:before="120"/>
        <w:jc w:val="both"/>
        <w:rPr>
          <w:rFonts w:cs="Times New Roman"/>
          <w:szCs w:val="24"/>
        </w:rPr>
      </w:pPr>
      <w:r w:rsidRPr="005E4F00">
        <w:rPr>
          <w:rFonts w:cs="Times New Roman"/>
          <w:szCs w:val="24"/>
        </w:rPr>
        <w:t xml:space="preserve">W art. 8 projektu ustawy uregulowana została sytuacja, w której podmiot publiczny może nie zapewnić dostępności cyfrowej stron internetowych lub aplikacji mobilnych, jeśli zapewnienie dostępności cyfrowej strony internetowej lub aplikacji mobilnej byłoby dla niego nadmiernym obciążeniem. Zauważyć jednak należy, iż z możliwości tej mogą skorzystać jedynie podmioty publiczne, których zadaniem publicznym nie jest prowadzenie działalności na rzecz osób niepełnosprawnych lub osób starszych. </w:t>
      </w:r>
    </w:p>
    <w:p w:rsidR="005E4F00" w:rsidRPr="005E4F00" w:rsidRDefault="005E4F00" w:rsidP="005E4F00">
      <w:pPr>
        <w:spacing w:before="120"/>
        <w:jc w:val="both"/>
        <w:rPr>
          <w:rFonts w:cs="Times New Roman"/>
          <w:szCs w:val="24"/>
        </w:rPr>
      </w:pPr>
      <w:r w:rsidRPr="005E4F00">
        <w:rPr>
          <w:rFonts w:cs="Times New Roman"/>
          <w:szCs w:val="24"/>
        </w:rPr>
        <w:t>Należy podkreślić, że intencją ustawodawcy je</w:t>
      </w:r>
      <w:r w:rsidR="00ED7C0B">
        <w:rPr>
          <w:rFonts w:cs="Times New Roman"/>
          <w:szCs w:val="24"/>
        </w:rPr>
        <w:t>st, by możliwość skorzystania z</w:t>
      </w:r>
      <w:r w:rsidR="00C96EAC">
        <w:rPr>
          <w:rFonts w:cs="Times New Roman"/>
          <w:szCs w:val="24"/>
        </w:rPr>
        <w:t> </w:t>
      </w:r>
      <w:r w:rsidRPr="005E4F00">
        <w:rPr>
          <w:rFonts w:cs="Times New Roman"/>
          <w:szCs w:val="24"/>
        </w:rPr>
        <w:t>odstępstwa wychodził</w:t>
      </w:r>
      <w:r w:rsidR="00BF19DD">
        <w:rPr>
          <w:rFonts w:cs="Times New Roman"/>
          <w:szCs w:val="24"/>
        </w:rPr>
        <w:t>a</w:t>
      </w:r>
      <w:r w:rsidRPr="005E4F00">
        <w:rPr>
          <w:rFonts w:cs="Times New Roman"/>
          <w:szCs w:val="24"/>
        </w:rPr>
        <w:t xml:space="preserve"> naprzeciw</w:t>
      </w:r>
      <w:r w:rsidR="00BF19DD">
        <w:rPr>
          <w:rFonts w:cs="Times New Roman"/>
          <w:szCs w:val="24"/>
        </w:rPr>
        <w:t>,</w:t>
      </w:r>
      <w:r w:rsidRPr="005E4F00">
        <w:rPr>
          <w:rFonts w:cs="Times New Roman"/>
          <w:szCs w:val="24"/>
        </w:rPr>
        <w:t xml:space="preserve"> przede wszystkim</w:t>
      </w:r>
      <w:r w:rsidR="00BF19DD">
        <w:rPr>
          <w:rFonts w:cs="Times New Roman"/>
          <w:szCs w:val="24"/>
        </w:rPr>
        <w:t>,</w:t>
      </w:r>
      <w:r w:rsidRPr="005E4F00">
        <w:rPr>
          <w:rFonts w:cs="Times New Roman"/>
          <w:szCs w:val="24"/>
        </w:rPr>
        <w:t xml:space="preserve"> najmniejszym podmiotom publicznym, dla których wprowadzenie na stronach internetowych lub w aplikacjach mobilnych przewidzianych projektowaną ustawą zmian może spowodować powstanie niewspółmiernych kosztów i obciążeń organizacyjnych.</w:t>
      </w:r>
    </w:p>
    <w:p w:rsidR="005E4F00" w:rsidRPr="005E4F00" w:rsidRDefault="005E4F00" w:rsidP="005E4F00">
      <w:pPr>
        <w:spacing w:before="120"/>
        <w:jc w:val="both"/>
        <w:rPr>
          <w:rFonts w:cs="Times New Roman"/>
          <w:szCs w:val="24"/>
        </w:rPr>
      </w:pPr>
      <w:r w:rsidRPr="005E4F00">
        <w:rPr>
          <w:rFonts w:cs="Times New Roman"/>
          <w:szCs w:val="24"/>
        </w:rPr>
        <w:t>Wprowadzenie możliwości skorzystania z takiego odstępstwa nie powinno być sygnałem dla np. niewielkich wspólnot lokalnych, takich jak gminy, że nie muszą tworzyć dostępnych cyfrowo treści. Wręcz odwrotnie, intencją ustawodawcy jest zwiększanie dostępności cyfrowej, szczególnie wszędzie tam, gdzie dzięki temu poprawi się możliwość uzyskania najważniejszych informacji. Strony internetowe niewielkich podmiotów publicznych prezentują czę</w:t>
      </w:r>
      <w:r w:rsidR="00ED7C0B">
        <w:rPr>
          <w:rFonts w:cs="Times New Roman"/>
          <w:szCs w:val="24"/>
        </w:rPr>
        <w:t>sto bardzo istotne informacje i</w:t>
      </w:r>
      <w:r w:rsidR="00C96EAC">
        <w:rPr>
          <w:rFonts w:cs="Times New Roman"/>
          <w:szCs w:val="24"/>
        </w:rPr>
        <w:t> </w:t>
      </w:r>
      <w:r w:rsidRPr="005E4F00">
        <w:rPr>
          <w:rFonts w:cs="Times New Roman"/>
          <w:szCs w:val="24"/>
        </w:rPr>
        <w:t>dlatego powinny zawsze być jak najbardziej dostępne dla wszystkich użytkowników.</w:t>
      </w:r>
    </w:p>
    <w:p w:rsidR="005E4F00" w:rsidRPr="005E4F00" w:rsidRDefault="005E4F00" w:rsidP="005E4F00">
      <w:pPr>
        <w:spacing w:before="120"/>
        <w:jc w:val="both"/>
        <w:rPr>
          <w:rFonts w:cs="Times New Roman"/>
          <w:szCs w:val="24"/>
        </w:rPr>
      </w:pPr>
      <w:r w:rsidRPr="005E4F00">
        <w:rPr>
          <w:rFonts w:cs="Times New Roman"/>
          <w:szCs w:val="24"/>
        </w:rPr>
        <w:t xml:space="preserve">W ust. 2 </w:t>
      </w:r>
      <w:r w:rsidR="00BF19DD">
        <w:rPr>
          <w:rFonts w:cs="Times New Roman"/>
          <w:szCs w:val="24"/>
        </w:rPr>
        <w:t>art. 8 projektu ustawy</w:t>
      </w:r>
      <w:r w:rsidRPr="005E4F00">
        <w:rPr>
          <w:rFonts w:cs="Times New Roman"/>
          <w:szCs w:val="24"/>
        </w:rPr>
        <w:t xml:space="preserve"> wymieniono te elementy i funkcje stron internetowych lub aplikacji mobilnych, które nie mogą podlegać odstępstwu przewidzianemu w ust. 1, co w praktyce oznacza, że te elementy muszą być zawsze dostępne cyfrowo dla użytkownika. Są nimi np. dane teleadresowe podmiotu publicznego, w tym link do Biuletynu Informacji Publicznej, jak i sam Biuletyn Informacji Publicznej, deklaracja </w:t>
      </w:r>
      <w:r w:rsidRPr="005E4F00">
        <w:rPr>
          <w:rFonts w:cs="Times New Roman"/>
          <w:szCs w:val="24"/>
        </w:rPr>
        <w:lastRenderedPageBreak/>
        <w:t>dostępności, nawigacja czy informacje dotyczące sytuacji kryzysowej, a także wszelkie formy kontaktu interaktywnego z podmiotem (zasadniczo chodzi tu o wszelkiego rodzaju formularze). Zdefiniowanie tego minimu</w:t>
      </w:r>
      <w:r w:rsidR="00ED7C0B">
        <w:rPr>
          <w:rFonts w:cs="Times New Roman"/>
          <w:szCs w:val="24"/>
        </w:rPr>
        <w:t>m wydaje się także niezbędne w</w:t>
      </w:r>
      <w:r w:rsidR="00C96EAC">
        <w:rPr>
          <w:rFonts w:cs="Times New Roman"/>
          <w:szCs w:val="24"/>
        </w:rPr>
        <w:t> </w:t>
      </w:r>
      <w:r w:rsidRPr="005E4F00">
        <w:rPr>
          <w:rFonts w:cs="Times New Roman"/>
          <w:szCs w:val="24"/>
        </w:rPr>
        <w:t>kontekście programu Dostępność Plus, którego jednoznacznie określonym celem jest doprowadzenie do likwidacji wszelkich barier, na które mogą natrafiać w życiu codziennym osoby niepełnosprawne. Wymóg ten jest wzmocniony poprzez możliwość ewentualnego nałożenia kary na podmiot, który nie spełni tego wymagania (art. 19 ust.</w:t>
      </w:r>
      <w:r w:rsidR="00C96EAC">
        <w:rPr>
          <w:rFonts w:cs="Times New Roman"/>
          <w:szCs w:val="24"/>
        </w:rPr>
        <w:t> </w:t>
      </w:r>
      <w:r w:rsidRPr="005E4F00">
        <w:rPr>
          <w:rFonts w:cs="Times New Roman"/>
          <w:szCs w:val="24"/>
        </w:rPr>
        <w:t>1 pkt 3 projektu ustawy).</w:t>
      </w:r>
    </w:p>
    <w:p w:rsidR="005E4F00" w:rsidRPr="005E4F00" w:rsidRDefault="005E4F00" w:rsidP="005E4F00">
      <w:pPr>
        <w:spacing w:before="120"/>
        <w:jc w:val="both"/>
        <w:rPr>
          <w:rFonts w:cs="Times New Roman"/>
          <w:szCs w:val="24"/>
        </w:rPr>
      </w:pPr>
      <w:r w:rsidRPr="005E4F00">
        <w:rPr>
          <w:rFonts w:cs="Times New Roman"/>
          <w:szCs w:val="24"/>
        </w:rPr>
        <w:t>Jednocześnie, aby móc skorzystać z możliwości przewidzianej w ust. 1, konieczne jest przeprowadzenie przez podmiot publiczny i opublikowanie w deklaracji dostępności oceny zapewnienia dostępności cyfrowej strony interne</w:t>
      </w:r>
      <w:r w:rsidR="00ED7C0B">
        <w:rPr>
          <w:rFonts w:cs="Times New Roman"/>
          <w:szCs w:val="24"/>
        </w:rPr>
        <w:t>towej lub aplikacji mobilnej (o</w:t>
      </w:r>
      <w:r w:rsidR="00C96EAC">
        <w:rPr>
          <w:rFonts w:cs="Times New Roman"/>
          <w:szCs w:val="24"/>
        </w:rPr>
        <w:t> </w:t>
      </w:r>
      <w:r w:rsidRPr="005E4F00">
        <w:rPr>
          <w:rFonts w:cs="Times New Roman"/>
          <w:szCs w:val="24"/>
        </w:rPr>
        <w:t>czym mowa w ust. 3 art. 8 projektu ustawy). Ocena ta obejmuje m.in. szacowan</w:t>
      </w:r>
      <w:r w:rsidR="00574067">
        <w:rPr>
          <w:rFonts w:cs="Times New Roman"/>
          <w:szCs w:val="24"/>
        </w:rPr>
        <w:t>ie</w:t>
      </w:r>
      <w:r w:rsidRPr="005E4F00">
        <w:rPr>
          <w:rFonts w:cs="Times New Roman"/>
          <w:szCs w:val="24"/>
        </w:rPr>
        <w:t xml:space="preserve"> kosztów niezbędnych do zapewnienia dostępności cyfrowej, liczbę użytkowników danej strony internetowej lub aplikacji mobilnej czy też okres aktualności niedostępnej cyfrowo treści. Można założyć, iż w przypadku rzetelnego przeprowadzenia takiej oceny, któr</w:t>
      </w:r>
      <w:r w:rsidR="00574067">
        <w:rPr>
          <w:rFonts w:cs="Times New Roman"/>
          <w:szCs w:val="24"/>
        </w:rPr>
        <w:t>ej wyniki</w:t>
      </w:r>
      <w:r w:rsidRPr="005E4F00">
        <w:rPr>
          <w:rFonts w:cs="Times New Roman"/>
          <w:szCs w:val="24"/>
        </w:rPr>
        <w:t xml:space="preserve"> zgodnie z ust. 4 będ</w:t>
      </w:r>
      <w:r w:rsidR="00574067">
        <w:rPr>
          <w:rFonts w:cs="Times New Roman"/>
          <w:szCs w:val="24"/>
        </w:rPr>
        <w:t>ą</w:t>
      </w:r>
      <w:r w:rsidRPr="005E4F00">
        <w:rPr>
          <w:rFonts w:cs="Times New Roman"/>
          <w:szCs w:val="24"/>
        </w:rPr>
        <w:t xml:space="preserve"> dołączon</w:t>
      </w:r>
      <w:r w:rsidR="00574067">
        <w:rPr>
          <w:rFonts w:cs="Times New Roman"/>
          <w:szCs w:val="24"/>
        </w:rPr>
        <w:t>e</w:t>
      </w:r>
      <w:r w:rsidRPr="005E4F00">
        <w:rPr>
          <w:rFonts w:cs="Times New Roman"/>
          <w:szCs w:val="24"/>
        </w:rPr>
        <w:t xml:space="preserve"> do deklaracji dostępności, część podmiotów publicznych zdecyduje się jednak na poprawienie dostępności cyfrowej swoich stron internetowych lub aplikacji mobilnych. Konieczność przedstawienia takiego dokumentu w deklaracji dostępności, czyli faktycznie poddania go społecznej kontroli, może wpłynąć na ograniczenie liczby po</w:t>
      </w:r>
      <w:r w:rsidR="00C96EAC">
        <w:rPr>
          <w:rFonts w:cs="Times New Roman"/>
          <w:szCs w:val="24"/>
        </w:rPr>
        <w:t>dmiotów próbujących korzystać z </w:t>
      </w:r>
      <w:r w:rsidRPr="005E4F00">
        <w:rPr>
          <w:rFonts w:cs="Times New Roman"/>
          <w:szCs w:val="24"/>
        </w:rPr>
        <w:t>możliwości przewidzianych w ww. art. 8</w:t>
      </w:r>
      <w:r w:rsidR="00574067">
        <w:rPr>
          <w:rFonts w:cs="Times New Roman"/>
          <w:szCs w:val="24"/>
        </w:rPr>
        <w:t xml:space="preserve"> ust. 1</w:t>
      </w:r>
      <w:r w:rsidRPr="005E4F00">
        <w:rPr>
          <w:rFonts w:cs="Times New Roman"/>
          <w:szCs w:val="24"/>
        </w:rPr>
        <w:t>.</w:t>
      </w:r>
    </w:p>
    <w:p w:rsidR="005E4F00" w:rsidRPr="005E4F00" w:rsidRDefault="005E4F00" w:rsidP="005E4F00">
      <w:pPr>
        <w:spacing w:before="120"/>
        <w:jc w:val="both"/>
        <w:rPr>
          <w:rFonts w:cs="Times New Roman"/>
          <w:szCs w:val="24"/>
        </w:rPr>
      </w:pPr>
      <w:r w:rsidRPr="005E4F00">
        <w:rPr>
          <w:rFonts w:cs="Times New Roman"/>
          <w:szCs w:val="24"/>
        </w:rPr>
        <w:t xml:space="preserve">Minister Cyfryzacji przygotuje i opublikuje dobre praktyki, w których zawarte będą informacje na temat tego, w jaki sposób należy przeprowadzić ocenę niezbędną do skorzystania z możliwości przewidzianej w </w:t>
      </w:r>
      <w:r w:rsidR="00574067" w:rsidRPr="005E4F00">
        <w:rPr>
          <w:rFonts w:cs="Times New Roman"/>
          <w:szCs w:val="24"/>
        </w:rPr>
        <w:t xml:space="preserve">art. 8 </w:t>
      </w:r>
      <w:r w:rsidRPr="005E4F00">
        <w:rPr>
          <w:rFonts w:cs="Times New Roman"/>
          <w:szCs w:val="24"/>
        </w:rPr>
        <w:t>ust. 1 projektu ustawy. Dokument ten będzie pomocny w należytym wskazaniu</w:t>
      </w:r>
      <w:r w:rsidR="00114F5D">
        <w:rPr>
          <w:rFonts w:cs="Times New Roman"/>
          <w:szCs w:val="24"/>
        </w:rPr>
        <w:t>,</w:t>
      </w:r>
      <w:r w:rsidRPr="005E4F00">
        <w:rPr>
          <w:rFonts w:cs="Times New Roman"/>
          <w:szCs w:val="24"/>
        </w:rPr>
        <w:t xml:space="preserve"> co może zostać uznane za podstawę oceny jako nadmiernego obciążenia, a co nie powinno. Pozwoli to uwzględnić nie tylko elementy finansowe, ale także jakościowe i ilościowe, w tym aspekty społeczne, co przyczyni się do objęcia całego zakresu elementów koniecznych dla uzasadnienia niezbędnego do podjęcia decyzji o realizacji lub odstąpieniu od zapewnienia dostępności cyfrowej.</w:t>
      </w:r>
    </w:p>
    <w:p w:rsidR="005E4F00" w:rsidRPr="005E4F00" w:rsidRDefault="005E4F00" w:rsidP="005E4F00">
      <w:pPr>
        <w:spacing w:before="120"/>
        <w:jc w:val="both"/>
        <w:rPr>
          <w:rFonts w:cs="Times New Roman"/>
          <w:szCs w:val="24"/>
        </w:rPr>
      </w:pPr>
      <w:r w:rsidRPr="005E4F00">
        <w:rPr>
          <w:rFonts w:cs="Times New Roman"/>
          <w:szCs w:val="24"/>
        </w:rPr>
        <w:t xml:space="preserve">Artykuł 9 projektu ustawy odnosi się faktycznie do najmniejszych podmiotów publicznych, dla których przewiduje możliwość przeniesienia konieczności </w:t>
      </w:r>
      <w:r w:rsidRPr="005E4F00">
        <w:rPr>
          <w:rFonts w:cs="Times New Roman"/>
          <w:szCs w:val="24"/>
        </w:rPr>
        <w:lastRenderedPageBreak/>
        <w:t>utrzymywania elementów obowiązkowo dostępnych na podmiot wyższego rzędu, przez ich umieszczenie na stronie podmiotowej Biuletynu Informacji Publicznej, który musi zawsze być dostępny cyfrowo. Chodzi o to, żeby te informacje lub funkcjonalności, choć trudniejsze do znalezienia, nie pozostawały całkowicie poza zasięgiem osób niepełnosprawnych.</w:t>
      </w:r>
    </w:p>
    <w:p w:rsidR="005E4F00" w:rsidRPr="005E4F00" w:rsidRDefault="005E4F00" w:rsidP="005E4F00">
      <w:pPr>
        <w:spacing w:before="120"/>
        <w:jc w:val="both"/>
        <w:rPr>
          <w:rFonts w:cs="Times New Roman"/>
          <w:szCs w:val="24"/>
        </w:rPr>
      </w:pPr>
      <w:r w:rsidRPr="005E4F00">
        <w:rPr>
          <w:rFonts w:cs="Times New Roman"/>
          <w:szCs w:val="24"/>
        </w:rPr>
        <w:t>Artykuł 10 w</w:t>
      </w:r>
      <w:r>
        <w:rPr>
          <w:rFonts w:cs="Times New Roman"/>
          <w:szCs w:val="24"/>
        </w:rPr>
        <w:t xml:space="preserve"> </w:t>
      </w:r>
      <w:r w:rsidRPr="005E4F00">
        <w:rPr>
          <w:rFonts w:cs="Times New Roman"/>
          <w:szCs w:val="24"/>
        </w:rPr>
        <w:t>ust.</w:t>
      </w:r>
      <w:r>
        <w:rPr>
          <w:rFonts w:cs="Times New Roman"/>
          <w:szCs w:val="24"/>
        </w:rPr>
        <w:t xml:space="preserve"> </w:t>
      </w:r>
      <w:r w:rsidRPr="005E4F00">
        <w:rPr>
          <w:rFonts w:cs="Times New Roman"/>
          <w:szCs w:val="24"/>
        </w:rPr>
        <w:t>1</w:t>
      </w:r>
      <w:r>
        <w:rPr>
          <w:rFonts w:cs="Times New Roman"/>
          <w:szCs w:val="24"/>
        </w:rPr>
        <w:t xml:space="preserve"> </w:t>
      </w:r>
      <w:r w:rsidRPr="005E4F00">
        <w:rPr>
          <w:rFonts w:cs="Times New Roman"/>
          <w:szCs w:val="24"/>
        </w:rPr>
        <w:t>projektu ustawy zobowiązuje podmioty publiczne do sporządzania, w</w:t>
      </w:r>
      <w:r>
        <w:rPr>
          <w:rFonts w:cs="Times New Roman"/>
          <w:szCs w:val="24"/>
        </w:rPr>
        <w:t xml:space="preserve"> </w:t>
      </w:r>
      <w:r w:rsidRPr="005E4F00">
        <w:rPr>
          <w:rFonts w:cs="Times New Roman"/>
          <w:szCs w:val="24"/>
        </w:rPr>
        <w:t>sposób dostępny cyfrowo, deklaracji dostępności. Deklaracja dostępności to dokument, którego publikacja wymaga od podmiotu publicznego sprawdzenia dostępności cyfrowej swojej strony internetowej lub aplikacji mobilnej oraz stałego nadzoru nad tą dostępnością. Deklaracja dostępności stanowi ważne narzędzie informujące osoby niepełnosprawne o</w:t>
      </w:r>
      <w:r>
        <w:rPr>
          <w:rFonts w:cs="Times New Roman"/>
          <w:szCs w:val="24"/>
        </w:rPr>
        <w:t xml:space="preserve"> </w:t>
      </w:r>
      <w:r w:rsidRPr="005E4F00">
        <w:rPr>
          <w:rFonts w:cs="Times New Roman"/>
          <w:szCs w:val="24"/>
        </w:rPr>
        <w:t>tym, czego mo</w:t>
      </w:r>
      <w:r w:rsidR="00ED7C0B">
        <w:rPr>
          <w:rFonts w:cs="Times New Roman"/>
          <w:szCs w:val="24"/>
        </w:rPr>
        <w:t>gą się spodziewać</w:t>
      </w:r>
      <w:r w:rsidR="00574067">
        <w:rPr>
          <w:rFonts w:cs="Times New Roman"/>
          <w:szCs w:val="24"/>
        </w:rPr>
        <w:t>,</w:t>
      </w:r>
      <w:r w:rsidR="00ED7C0B">
        <w:rPr>
          <w:rFonts w:cs="Times New Roman"/>
          <w:szCs w:val="24"/>
        </w:rPr>
        <w:t xml:space="preserve"> korzystając z</w:t>
      </w:r>
      <w:r w:rsidR="00C96EAC">
        <w:rPr>
          <w:rFonts w:cs="Times New Roman"/>
          <w:szCs w:val="24"/>
        </w:rPr>
        <w:t> </w:t>
      </w:r>
      <w:r w:rsidRPr="005E4F00">
        <w:rPr>
          <w:rFonts w:cs="Times New Roman"/>
          <w:szCs w:val="24"/>
        </w:rPr>
        <w:t>danej strony internetowej lub z</w:t>
      </w:r>
      <w:r>
        <w:rPr>
          <w:rFonts w:cs="Times New Roman"/>
          <w:szCs w:val="24"/>
        </w:rPr>
        <w:t xml:space="preserve"> </w:t>
      </w:r>
      <w:r w:rsidRPr="005E4F00">
        <w:rPr>
          <w:rFonts w:cs="Times New Roman"/>
          <w:szCs w:val="24"/>
        </w:rPr>
        <w:t>danej aplikacji mobilnej.</w:t>
      </w:r>
    </w:p>
    <w:p w:rsidR="005E4F00" w:rsidRPr="005E4F00" w:rsidRDefault="005E4F00" w:rsidP="005E4F00">
      <w:pPr>
        <w:spacing w:before="120"/>
        <w:jc w:val="both"/>
        <w:rPr>
          <w:rFonts w:cs="Times New Roman"/>
          <w:szCs w:val="24"/>
        </w:rPr>
      </w:pPr>
      <w:r w:rsidRPr="005E4F00">
        <w:rPr>
          <w:rFonts w:cs="Times New Roman"/>
          <w:szCs w:val="24"/>
        </w:rPr>
        <w:t>Ustępy 2 i</w:t>
      </w:r>
      <w:r>
        <w:rPr>
          <w:rFonts w:cs="Times New Roman"/>
          <w:szCs w:val="24"/>
        </w:rPr>
        <w:t xml:space="preserve"> </w:t>
      </w:r>
      <w:r w:rsidRPr="005E4F00">
        <w:rPr>
          <w:rFonts w:cs="Times New Roman"/>
          <w:szCs w:val="24"/>
        </w:rPr>
        <w:t>3</w:t>
      </w:r>
      <w:r>
        <w:rPr>
          <w:rFonts w:cs="Times New Roman"/>
          <w:szCs w:val="24"/>
        </w:rPr>
        <w:t xml:space="preserve"> </w:t>
      </w:r>
      <w:r w:rsidRPr="005E4F00">
        <w:rPr>
          <w:rFonts w:cs="Times New Roman"/>
          <w:szCs w:val="24"/>
        </w:rPr>
        <w:t xml:space="preserve">ww. artykułu określają, przez odwołanie </w:t>
      </w:r>
      <w:r w:rsidRPr="005E4F00">
        <w:t>się do decyzji wykonawczej Komisji (UE) 2018/1523</w:t>
      </w:r>
      <w:r>
        <w:t xml:space="preserve"> </w:t>
      </w:r>
      <w:r w:rsidRPr="005E4F00">
        <w:t>z</w:t>
      </w:r>
      <w:r>
        <w:t xml:space="preserve"> </w:t>
      </w:r>
      <w:r w:rsidRPr="005E4F00">
        <w:t>dnia 11</w:t>
      </w:r>
      <w:r>
        <w:t xml:space="preserve"> </w:t>
      </w:r>
      <w:r w:rsidRPr="005E4F00">
        <w:t>października 2018</w:t>
      </w:r>
      <w:r>
        <w:t xml:space="preserve"> </w:t>
      </w:r>
      <w:r w:rsidRPr="005E4F00">
        <w:t>r. ustanawiającej wzór oświadczenia w</w:t>
      </w:r>
      <w:r>
        <w:t xml:space="preserve"> </w:t>
      </w:r>
      <w:r w:rsidRPr="005E4F00">
        <w:t>sprawie dostępności zgodnie z</w:t>
      </w:r>
      <w:r>
        <w:t xml:space="preserve"> </w:t>
      </w:r>
      <w:r w:rsidRPr="005E4F00">
        <w:t>dyrektywą Parlamentu Europejskiego i</w:t>
      </w:r>
      <w:r w:rsidR="008D0562">
        <w:t> </w:t>
      </w:r>
      <w:r w:rsidRPr="005E4F00">
        <w:t>Rady (UE) 2016/2102 w</w:t>
      </w:r>
      <w:r>
        <w:t xml:space="preserve"> </w:t>
      </w:r>
      <w:r w:rsidRPr="005E4F00">
        <w:t>sprawie dostępności stron internetowych i</w:t>
      </w:r>
      <w:r w:rsidR="00C96EAC">
        <w:t> </w:t>
      </w:r>
      <w:r w:rsidRPr="005E4F00">
        <w:t>mobilnych aplikacji organów sektora publicznego (Dz. Urz. UE L 256</w:t>
      </w:r>
      <w:r>
        <w:t xml:space="preserve"> </w:t>
      </w:r>
      <w:r w:rsidRPr="005E4F00">
        <w:t>z</w:t>
      </w:r>
      <w:r>
        <w:t xml:space="preserve"> </w:t>
      </w:r>
      <w:r w:rsidRPr="005E4F00">
        <w:t>12.10.2018, str. 103), zwanej dalej „decyzją wykonawczą 2018/1523”</w:t>
      </w:r>
      <w:r w:rsidR="00574067">
        <w:t>,</w:t>
      </w:r>
      <w:r w:rsidRPr="005E4F00">
        <w:t xml:space="preserve"> wzór deklaracji dostępności oraz </w:t>
      </w:r>
      <w:r w:rsidRPr="005E4F00">
        <w:rPr>
          <w:rFonts w:cs="Times New Roman"/>
          <w:szCs w:val="24"/>
        </w:rPr>
        <w:t xml:space="preserve">elementy, jakie </w:t>
      </w:r>
      <w:r w:rsidRPr="005E4F00">
        <w:t>musi</w:t>
      </w:r>
      <w:r w:rsidRPr="005E4F00">
        <w:rPr>
          <w:rFonts w:cs="Times New Roman"/>
          <w:szCs w:val="24"/>
        </w:rPr>
        <w:t xml:space="preserve"> ona zawierać. Zostały one określone w</w:t>
      </w:r>
      <w:r>
        <w:rPr>
          <w:rFonts w:cs="Times New Roman"/>
          <w:szCs w:val="24"/>
        </w:rPr>
        <w:t xml:space="preserve"> </w:t>
      </w:r>
      <w:r w:rsidRPr="005E4F00">
        <w:rPr>
          <w:rFonts w:cs="Times New Roman"/>
          <w:szCs w:val="24"/>
        </w:rPr>
        <w:t>sekcji 1</w:t>
      </w:r>
      <w:r>
        <w:rPr>
          <w:rFonts w:cs="Times New Roman"/>
          <w:szCs w:val="24"/>
        </w:rPr>
        <w:t xml:space="preserve"> </w:t>
      </w:r>
      <w:r w:rsidRPr="005E4F00">
        <w:rPr>
          <w:rFonts w:cs="Times New Roman"/>
          <w:szCs w:val="24"/>
        </w:rPr>
        <w:t>załącznika do ww. decyzji wykonawczej i</w:t>
      </w:r>
      <w:r>
        <w:rPr>
          <w:rFonts w:cs="Times New Roman"/>
          <w:szCs w:val="24"/>
        </w:rPr>
        <w:t xml:space="preserve"> </w:t>
      </w:r>
      <w:r w:rsidRPr="005E4F00">
        <w:rPr>
          <w:rFonts w:cs="Times New Roman"/>
          <w:szCs w:val="24"/>
        </w:rPr>
        <w:t>są to m.in. nazwa podmiotu publicznego, wskazanie strony internetowej lub aplikacji mobilnej, do której odnosi się przedmiotowa deklaracja, określenie poziomu dostępności (z podziałem na pełną i</w:t>
      </w:r>
      <w:r>
        <w:rPr>
          <w:rFonts w:cs="Times New Roman"/>
          <w:szCs w:val="24"/>
        </w:rPr>
        <w:t xml:space="preserve"> </w:t>
      </w:r>
      <w:r w:rsidRPr="005E4F00">
        <w:rPr>
          <w:rFonts w:cs="Times New Roman"/>
          <w:szCs w:val="24"/>
        </w:rPr>
        <w:t>częściową dostępność, a</w:t>
      </w:r>
      <w:r>
        <w:rPr>
          <w:rFonts w:cs="Times New Roman"/>
          <w:szCs w:val="24"/>
        </w:rPr>
        <w:t xml:space="preserve"> </w:t>
      </w:r>
      <w:r w:rsidRPr="005E4F00">
        <w:rPr>
          <w:rFonts w:cs="Times New Roman"/>
          <w:szCs w:val="24"/>
        </w:rPr>
        <w:t>także niedostępność), konieczność wskazania treści niedostępnych zarówno na mocy przepisów ustawy, a</w:t>
      </w:r>
      <w:r>
        <w:rPr>
          <w:rFonts w:cs="Times New Roman"/>
          <w:szCs w:val="24"/>
        </w:rPr>
        <w:t xml:space="preserve"> </w:t>
      </w:r>
      <w:r w:rsidRPr="005E4F00">
        <w:rPr>
          <w:rFonts w:cs="Times New Roman"/>
          <w:szCs w:val="24"/>
        </w:rPr>
        <w:t>także w</w:t>
      </w:r>
      <w:r>
        <w:rPr>
          <w:rFonts w:cs="Times New Roman"/>
          <w:szCs w:val="24"/>
        </w:rPr>
        <w:t xml:space="preserve"> </w:t>
      </w:r>
      <w:r w:rsidRPr="005E4F00">
        <w:rPr>
          <w:rFonts w:cs="Times New Roman"/>
          <w:szCs w:val="24"/>
        </w:rPr>
        <w:t>wyniku zastosowania uprawnienia, o</w:t>
      </w:r>
      <w:r>
        <w:rPr>
          <w:rFonts w:cs="Times New Roman"/>
          <w:szCs w:val="24"/>
        </w:rPr>
        <w:t xml:space="preserve"> </w:t>
      </w:r>
      <w:r w:rsidRPr="005E4F00">
        <w:rPr>
          <w:rFonts w:cs="Times New Roman"/>
          <w:szCs w:val="24"/>
        </w:rPr>
        <w:t>którym mowa w</w:t>
      </w:r>
      <w:r w:rsidR="00C96EAC">
        <w:rPr>
          <w:rFonts w:cs="Times New Roman"/>
          <w:szCs w:val="24"/>
        </w:rPr>
        <w:t> </w:t>
      </w:r>
      <w:r w:rsidRPr="005E4F00">
        <w:rPr>
          <w:rFonts w:cs="Times New Roman"/>
          <w:szCs w:val="24"/>
        </w:rPr>
        <w:t>art.</w:t>
      </w:r>
      <w:r w:rsidR="00C96EAC">
        <w:rPr>
          <w:rFonts w:cs="Times New Roman"/>
          <w:szCs w:val="24"/>
        </w:rPr>
        <w:t> </w:t>
      </w:r>
      <w:r w:rsidRPr="005E4F00">
        <w:rPr>
          <w:rFonts w:cs="Times New Roman"/>
          <w:szCs w:val="24"/>
        </w:rPr>
        <w:t>8 ust.</w:t>
      </w:r>
      <w:r>
        <w:rPr>
          <w:rFonts w:cs="Times New Roman"/>
          <w:szCs w:val="24"/>
        </w:rPr>
        <w:t xml:space="preserve"> </w:t>
      </w:r>
      <w:r w:rsidRPr="005E4F00">
        <w:rPr>
          <w:rFonts w:cs="Times New Roman"/>
          <w:szCs w:val="24"/>
        </w:rPr>
        <w:t>1</w:t>
      </w:r>
      <w:r>
        <w:rPr>
          <w:rFonts w:cs="Times New Roman"/>
          <w:szCs w:val="24"/>
        </w:rPr>
        <w:t xml:space="preserve"> </w:t>
      </w:r>
      <w:r w:rsidRPr="005E4F00">
        <w:rPr>
          <w:rFonts w:cs="Times New Roman"/>
          <w:szCs w:val="24"/>
        </w:rPr>
        <w:t>projektu ustawy, wraz ze wskazaniem alternatywnych sposobów dostępu do tych informacji. Deklaracja dostępności powinna także zawierać pouczenie o</w:t>
      </w:r>
      <w:r w:rsidR="00C96EAC">
        <w:rPr>
          <w:rFonts w:cs="Times New Roman"/>
          <w:szCs w:val="24"/>
        </w:rPr>
        <w:t> </w:t>
      </w:r>
      <w:r w:rsidRPr="005E4F00">
        <w:rPr>
          <w:rFonts w:cs="Times New Roman"/>
          <w:szCs w:val="24"/>
        </w:rPr>
        <w:t>możliwości złożenia skargi, wraz ze wskazaniem organów właściwych do jej rozpatrzenia.</w:t>
      </w:r>
    </w:p>
    <w:p w:rsidR="005E4F00" w:rsidRPr="005E4F00" w:rsidRDefault="005E4F00" w:rsidP="005E4F00">
      <w:pPr>
        <w:spacing w:before="120"/>
        <w:jc w:val="both"/>
      </w:pPr>
      <w:r w:rsidRPr="005E4F00">
        <w:rPr>
          <w:rFonts w:cs="Times New Roman"/>
          <w:szCs w:val="24"/>
        </w:rPr>
        <w:t>Ponadto, zgodnie z</w:t>
      </w:r>
      <w:r>
        <w:rPr>
          <w:rFonts w:cs="Times New Roman"/>
          <w:szCs w:val="24"/>
        </w:rPr>
        <w:t xml:space="preserve"> </w:t>
      </w:r>
      <w:r w:rsidRPr="005E4F00">
        <w:rPr>
          <w:rFonts w:cs="Times New Roman"/>
          <w:szCs w:val="24"/>
        </w:rPr>
        <w:t>możliwością przewidzianą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4 ust.</w:t>
      </w:r>
      <w:r>
        <w:rPr>
          <w:rFonts w:cs="Times New Roman"/>
          <w:szCs w:val="24"/>
        </w:rPr>
        <w:t xml:space="preserve"> </w:t>
      </w:r>
      <w:r w:rsidRPr="005E4F00">
        <w:rPr>
          <w:rFonts w:cs="Times New Roman"/>
          <w:szCs w:val="24"/>
        </w:rPr>
        <w:t>2</w:t>
      </w:r>
      <w:r>
        <w:rPr>
          <w:rFonts w:cs="Times New Roman"/>
          <w:szCs w:val="24"/>
        </w:rPr>
        <w:t xml:space="preserve"> </w:t>
      </w:r>
      <w:r w:rsidRPr="005E4F00">
        <w:rPr>
          <w:rFonts w:cs="Times New Roman"/>
          <w:szCs w:val="24"/>
        </w:rPr>
        <w:t>decyzji wykonawczej 2018/1523, w</w:t>
      </w:r>
      <w:r>
        <w:rPr>
          <w:rFonts w:cs="Times New Roman"/>
          <w:szCs w:val="24"/>
        </w:rPr>
        <w:t xml:space="preserve"> </w:t>
      </w:r>
      <w:r w:rsidR="00574067">
        <w:rPr>
          <w:rFonts w:cs="Times New Roman"/>
          <w:szCs w:val="24"/>
        </w:rPr>
        <w:t xml:space="preserve">art. 10 </w:t>
      </w:r>
      <w:r w:rsidRPr="005E4F00">
        <w:rPr>
          <w:rFonts w:cs="Times New Roman"/>
          <w:szCs w:val="24"/>
        </w:rPr>
        <w:t>ust.</w:t>
      </w:r>
      <w:r>
        <w:rPr>
          <w:rFonts w:cs="Times New Roman"/>
          <w:szCs w:val="24"/>
        </w:rPr>
        <w:t xml:space="preserve"> </w:t>
      </w:r>
      <w:r w:rsidRPr="005E4F00">
        <w:rPr>
          <w:rFonts w:cs="Times New Roman"/>
          <w:szCs w:val="24"/>
        </w:rPr>
        <w:t>4</w:t>
      </w:r>
      <w:r>
        <w:rPr>
          <w:rFonts w:cs="Times New Roman"/>
          <w:szCs w:val="24"/>
        </w:rPr>
        <w:t xml:space="preserve"> </w:t>
      </w:r>
      <w:r w:rsidR="00574067">
        <w:rPr>
          <w:rFonts w:cs="Times New Roman"/>
          <w:szCs w:val="24"/>
        </w:rPr>
        <w:t>projektu ustawy</w:t>
      </w:r>
      <w:r w:rsidR="00D979A8">
        <w:rPr>
          <w:rFonts w:cs="Times New Roman"/>
          <w:szCs w:val="24"/>
        </w:rPr>
        <w:t xml:space="preserve"> </w:t>
      </w:r>
      <w:r w:rsidRPr="005E4F00">
        <w:rPr>
          <w:rFonts w:cs="Times New Roman"/>
          <w:szCs w:val="24"/>
        </w:rPr>
        <w:t>dodatkowo określono jakie jeszcze elementy, zdaniem projektodawcy, powinny znaleźć się w</w:t>
      </w:r>
      <w:r>
        <w:rPr>
          <w:rFonts w:cs="Times New Roman"/>
          <w:szCs w:val="24"/>
        </w:rPr>
        <w:t xml:space="preserve"> </w:t>
      </w:r>
      <w:r w:rsidRPr="005E4F00">
        <w:rPr>
          <w:rFonts w:cs="Times New Roman"/>
          <w:szCs w:val="24"/>
        </w:rPr>
        <w:t xml:space="preserve">deklaracji dostępności. </w:t>
      </w:r>
      <w:r w:rsidRPr="005E4F00">
        <w:t>Są to przede wszystkim informacje o:</w:t>
      </w:r>
      <w:r w:rsidRPr="005E4F00" w:rsidDel="001E20F3">
        <w:t xml:space="preserve"> </w:t>
      </w:r>
    </w:p>
    <w:p w:rsidR="005E4F00" w:rsidRPr="005E4F00" w:rsidRDefault="005E4F00" w:rsidP="00ED7C0B">
      <w:pPr>
        <w:pStyle w:val="Akapitzlist"/>
        <w:numPr>
          <w:ilvl w:val="0"/>
          <w:numId w:val="38"/>
        </w:numPr>
        <w:spacing w:before="120"/>
        <w:ind w:left="284" w:hanging="284"/>
        <w:jc w:val="both"/>
      </w:pPr>
      <w:r w:rsidRPr="005E4F00">
        <w:lastRenderedPageBreak/>
        <w:t>dacie publikacji strony internetowej lub aplikacji mobilnej;</w:t>
      </w:r>
    </w:p>
    <w:p w:rsidR="005E4F00" w:rsidRPr="005E4F00" w:rsidRDefault="005E4F00" w:rsidP="00ED7C0B">
      <w:pPr>
        <w:pStyle w:val="Akapitzlist"/>
        <w:numPr>
          <w:ilvl w:val="0"/>
          <w:numId w:val="38"/>
        </w:numPr>
        <w:spacing w:before="120"/>
        <w:ind w:left="284" w:hanging="284"/>
        <w:jc w:val="both"/>
      </w:pPr>
      <w:r w:rsidRPr="005E4F00">
        <w:t>dacie ostatniej aktualizacji strony internetowej lub aplikacji mobilnej, po dokonaniu istotnej zmiany jej zawartości;</w:t>
      </w:r>
    </w:p>
    <w:p w:rsidR="005E4F00" w:rsidRPr="005E4F00" w:rsidRDefault="00574067" w:rsidP="00ED7C0B">
      <w:pPr>
        <w:pStyle w:val="Akapitzlist"/>
        <w:numPr>
          <w:ilvl w:val="0"/>
          <w:numId w:val="38"/>
        </w:numPr>
        <w:spacing w:before="120"/>
        <w:ind w:left="284" w:hanging="284"/>
        <w:jc w:val="both"/>
      </w:pPr>
      <w:r>
        <w:t xml:space="preserve">sposobie </w:t>
      </w:r>
      <w:r w:rsidR="005E4F00" w:rsidRPr="005E4F00">
        <w:t>lub link</w:t>
      </w:r>
      <w:r>
        <w:t>u</w:t>
      </w:r>
      <w:r w:rsidR="005E4F00" w:rsidRPr="005E4F00">
        <w:t xml:space="preserve"> do informacji o sposobie, na podstawie którego dokonana została ocena dostępności cyfrowej;</w:t>
      </w:r>
    </w:p>
    <w:p w:rsidR="005E4F00" w:rsidRPr="005E4F00" w:rsidRDefault="005E4F00" w:rsidP="00ED7C0B">
      <w:pPr>
        <w:pStyle w:val="Akapitzlist"/>
        <w:numPr>
          <w:ilvl w:val="0"/>
          <w:numId w:val="38"/>
        </w:numPr>
        <w:spacing w:before="120"/>
        <w:ind w:left="284" w:hanging="284"/>
        <w:jc w:val="both"/>
      </w:pPr>
      <w:r w:rsidRPr="005E4F00">
        <w:t>danych teleadresowych siedziby podmiotu publicznego, wraz ze wskazaniem danych kontaktowych osoby wyznaczonej do realizacji spraw w</w:t>
      </w:r>
      <w:r>
        <w:t xml:space="preserve"> </w:t>
      </w:r>
      <w:r w:rsidRPr="005E4F00">
        <w:t>zakresie dostępności cyfrowej w</w:t>
      </w:r>
      <w:r>
        <w:t xml:space="preserve"> </w:t>
      </w:r>
      <w:r w:rsidRPr="005E4F00">
        <w:t xml:space="preserve">tym podmiocie publicznym; </w:t>
      </w:r>
    </w:p>
    <w:p w:rsidR="005E4F00" w:rsidRPr="005E4F00" w:rsidRDefault="005E4F00" w:rsidP="00ED7C0B">
      <w:pPr>
        <w:pStyle w:val="Akapitzlist"/>
        <w:numPr>
          <w:ilvl w:val="0"/>
          <w:numId w:val="38"/>
        </w:numPr>
        <w:spacing w:before="120"/>
        <w:ind w:left="284" w:hanging="284"/>
        <w:jc w:val="both"/>
      </w:pPr>
      <w:r w:rsidRPr="005E4F00">
        <w:t>skrótach klawiszowych utworzonych na stronie internetowej lub w</w:t>
      </w:r>
      <w:r>
        <w:t xml:space="preserve"> </w:t>
      </w:r>
      <w:r w:rsidRPr="005E4F00">
        <w:t>aplikacji mobilnej służących przemieszczaniu się po elementach strony internetowej lub aplikacji mobilnej i</w:t>
      </w:r>
      <w:r>
        <w:t xml:space="preserve"> </w:t>
      </w:r>
      <w:r w:rsidRPr="005E4F00">
        <w:t>uruchamianiu dostępnych na nich funkcji;</w:t>
      </w:r>
    </w:p>
    <w:p w:rsidR="005E4F00" w:rsidRPr="005E4F00" w:rsidRDefault="005E4F00" w:rsidP="00ED7C0B">
      <w:pPr>
        <w:pStyle w:val="Akapitzlist"/>
        <w:numPr>
          <w:ilvl w:val="0"/>
          <w:numId w:val="38"/>
        </w:numPr>
        <w:spacing w:before="120"/>
        <w:ind w:left="284" w:hanging="284"/>
        <w:jc w:val="both"/>
      </w:pPr>
      <w:r w:rsidRPr="005E4F00">
        <w:t xml:space="preserve">dostępności architektonicznej dla osób niepełnosprawnych siedziby podmiotu publicznego; </w:t>
      </w:r>
    </w:p>
    <w:p w:rsidR="005E4F00" w:rsidRPr="005E4F00" w:rsidRDefault="005E4F00" w:rsidP="00ED7C0B">
      <w:pPr>
        <w:pStyle w:val="Akapitzlist"/>
        <w:numPr>
          <w:ilvl w:val="0"/>
          <w:numId w:val="38"/>
        </w:numPr>
        <w:spacing w:before="120"/>
        <w:ind w:left="284" w:hanging="284"/>
        <w:jc w:val="both"/>
      </w:pPr>
      <w:r w:rsidRPr="005E4F00">
        <w:t xml:space="preserve">dostępności tłumacza języka migowego </w:t>
      </w:r>
      <w:r w:rsidR="00574067">
        <w:t xml:space="preserve">za pomocą środków komunikacji elektronicznej </w:t>
      </w:r>
      <w:r w:rsidRPr="005E4F00">
        <w:t>albo informację o</w:t>
      </w:r>
      <w:r>
        <w:t xml:space="preserve"> </w:t>
      </w:r>
      <w:r w:rsidRPr="005E4F00">
        <w:t>jej braku wraz z</w:t>
      </w:r>
      <w:r w:rsidR="00375612">
        <w:t xml:space="preserve"> </w:t>
      </w:r>
      <w:r w:rsidRPr="005E4F00">
        <w:t>informacją o</w:t>
      </w:r>
      <w:r>
        <w:t xml:space="preserve"> </w:t>
      </w:r>
      <w:r w:rsidRPr="005E4F00">
        <w:t>metodach umożliwiających skorzystanie z</w:t>
      </w:r>
      <w:r>
        <w:t xml:space="preserve"> </w:t>
      </w:r>
      <w:r w:rsidRPr="005E4F00">
        <w:t xml:space="preserve">tej funkcji; </w:t>
      </w:r>
    </w:p>
    <w:p w:rsidR="005E4F00" w:rsidRPr="005E4F00" w:rsidRDefault="005E4F00" w:rsidP="00ED7C0B">
      <w:pPr>
        <w:pStyle w:val="Akapitzlist"/>
        <w:numPr>
          <w:ilvl w:val="0"/>
          <w:numId w:val="38"/>
        </w:numPr>
        <w:spacing w:before="120"/>
        <w:ind w:left="284" w:hanging="284"/>
        <w:jc w:val="both"/>
      </w:pPr>
      <w:r w:rsidRPr="005E4F00">
        <w:t>linku do deklaracji dostępności aplikacji mobilnej, w</w:t>
      </w:r>
      <w:r>
        <w:t xml:space="preserve"> </w:t>
      </w:r>
      <w:r w:rsidRPr="005E4F00">
        <w:t xml:space="preserve">przypadku posiadania aplikacji mobilnej; </w:t>
      </w:r>
    </w:p>
    <w:p w:rsidR="005E4F00" w:rsidRPr="005E4F00" w:rsidRDefault="005E4F00" w:rsidP="00ED7C0B">
      <w:pPr>
        <w:pStyle w:val="Akapitzlist"/>
        <w:numPr>
          <w:ilvl w:val="0"/>
          <w:numId w:val="38"/>
        </w:numPr>
        <w:spacing w:before="120"/>
        <w:ind w:left="284" w:hanging="284"/>
        <w:jc w:val="both"/>
      </w:pPr>
      <w:r w:rsidRPr="005E4F00">
        <w:t>możliwości powiadomienia podmiotu publicznego o</w:t>
      </w:r>
      <w:r>
        <w:t xml:space="preserve"> </w:t>
      </w:r>
      <w:r w:rsidRPr="005E4F00">
        <w:t>braku dostępności cyfrowej, o</w:t>
      </w:r>
      <w:r w:rsidR="00C96EAC">
        <w:t> </w:t>
      </w:r>
      <w:r w:rsidRPr="005E4F00">
        <w:t>którym mowa w</w:t>
      </w:r>
      <w:r>
        <w:t xml:space="preserve"> </w:t>
      </w:r>
      <w:r w:rsidRPr="005E4F00">
        <w:t>art.</w:t>
      </w:r>
      <w:r>
        <w:t xml:space="preserve"> </w:t>
      </w:r>
      <w:r w:rsidRPr="005E4F00">
        <w:t>18</w:t>
      </w:r>
      <w:r>
        <w:t xml:space="preserve"> </w:t>
      </w:r>
      <w:r w:rsidRPr="005E4F00">
        <w:t>ust.</w:t>
      </w:r>
      <w:r w:rsidR="00574067">
        <w:t xml:space="preserve"> </w:t>
      </w:r>
      <w:r w:rsidRPr="005E4F00">
        <w:t>1</w:t>
      </w:r>
      <w:r w:rsidR="00574067">
        <w:t xml:space="preserve"> projektu ustawy</w:t>
      </w:r>
      <w:r w:rsidRPr="005E4F00">
        <w:t xml:space="preserve">; </w:t>
      </w:r>
    </w:p>
    <w:p w:rsidR="005E4F00" w:rsidRPr="005E4F00" w:rsidRDefault="005E4F00" w:rsidP="00ED7C0B">
      <w:pPr>
        <w:pStyle w:val="Akapitzlist"/>
        <w:numPr>
          <w:ilvl w:val="0"/>
          <w:numId w:val="38"/>
        </w:numPr>
        <w:spacing w:before="120"/>
        <w:ind w:left="284" w:hanging="426"/>
        <w:jc w:val="both"/>
      </w:pPr>
      <w:r w:rsidRPr="005E4F00">
        <w:t>linku do strony internetowej Rzecznika Praw Obywatelskich.</w:t>
      </w:r>
    </w:p>
    <w:p w:rsidR="005E4F00" w:rsidRPr="005E4F00" w:rsidRDefault="005E4F00" w:rsidP="005E4F00">
      <w:pPr>
        <w:spacing w:before="120"/>
        <w:jc w:val="both"/>
        <w:rPr>
          <w:rFonts w:cs="Times New Roman"/>
          <w:szCs w:val="24"/>
        </w:rPr>
      </w:pPr>
      <w:r w:rsidRPr="005E4F00">
        <w:rPr>
          <w:rFonts w:cs="Times New Roman"/>
          <w:szCs w:val="24"/>
        </w:rPr>
        <w:t>W ocenie projektodawcy najbardziej istotnymi elementami, z</w:t>
      </w:r>
      <w:r>
        <w:rPr>
          <w:rFonts w:cs="Times New Roman"/>
          <w:szCs w:val="24"/>
        </w:rPr>
        <w:t xml:space="preserve"> </w:t>
      </w:r>
      <w:r w:rsidRPr="005E4F00">
        <w:rPr>
          <w:rFonts w:cs="Times New Roman"/>
          <w:szCs w:val="24"/>
        </w:rPr>
        <w:t>perspektywy użytkownika, a</w:t>
      </w:r>
      <w:r>
        <w:rPr>
          <w:rFonts w:cs="Times New Roman"/>
          <w:szCs w:val="24"/>
        </w:rPr>
        <w:t xml:space="preserve"> </w:t>
      </w:r>
      <w:r w:rsidRPr="005E4F00">
        <w:rPr>
          <w:rFonts w:cs="Times New Roman"/>
          <w:szCs w:val="24"/>
        </w:rPr>
        <w:t xml:space="preserve">szczególnie użytkownika niepełnosprawnego czy osoby starszej, </w:t>
      </w:r>
      <w:r w:rsidR="00574067">
        <w:rPr>
          <w:rFonts w:cs="Times New Roman"/>
          <w:szCs w:val="24"/>
        </w:rPr>
        <w:t xml:space="preserve">są: </w:t>
      </w:r>
      <w:r w:rsidRPr="005E4F00">
        <w:rPr>
          <w:rFonts w:cs="Times New Roman"/>
          <w:szCs w:val="24"/>
        </w:rPr>
        <w:t xml:space="preserve">wskazanie poziomu dostępności strony internetowej lub aplikacji mobilnej, wskazanie elementów, które są niedostępne, dane </w:t>
      </w:r>
      <w:r w:rsidR="00574067">
        <w:rPr>
          <w:rFonts w:cs="Times New Roman"/>
          <w:szCs w:val="24"/>
        </w:rPr>
        <w:t xml:space="preserve">kontaktowe </w:t>
      </w:r>
      <w:r w:rsidRPr="005E4F00">
        <w:rPr>
          <w:rFonts w:cs="Times New Roman"/>
          <w:szCs w:val="24"/>
        </w:rPr>
        <w:t>os</w:t>
      </w:r>
      <w:r w:rsidRPr="005E4F00">
        <w:t>ób</w:t>
      </w:r>
      <w:r w:rsidRPr="005E4F00">
        <w:rPr>
          <w:rFonts w:cs="Times New Roman"/>
          <w:szCs w:val="24"/>
        </w:rPr>
        <w:t xml:space="preserve"> </w:t>
      </w:r>
      <w:r w:rsidR="00574067">
        <w:rPr>
          <w:rFonts w:cs="Times New Roman"/>
          <w:szCs w:val="24"/>
        </w:rPr>
        <w:t>właściwych</w:t>
      </w:r>
      <w:r w:rsidRPr="005E4F00">
        <w:rPr>
          <w:rFonts w:cs="Times New Roman"/>
          <w:szCs w:val="24"/>
        </w:rPr>
        <w:t xml:space="preserve"> w</w:t>
      </w:r>
      <w:r>
        <w:rPr>
          <w:rFonts w:cs="Times New Roman"/>
          <w:szCs w:val="24"/>
        </w:rPr>
        <w:t xml:space="preserve"> </w:t>
      </w:r>
      <w:r w:rsidRPr="005E4F00">
        <w:rPr>
          <w:rFonts w:cs="Times New Roman"/>
          <w:szCs w:val="24"/>
        </w:rPr>
        <w:t>sprawach dostępności cyfrowej w</w:t>
      </w:r>
      <w:r>
        <w:rPr>
          <w:rFonts w:cs="Times New Roman"/>
          <w:szCs w:val="24"/>
        </w:rPr>
        <w:t xml:space="preserve"> </w:t>
      </w:r>
      <w:r w:rsidRPr="005E4F00">
        <w:rPr>
          <w:rFonts w:cs="Times New Roman"/>
          <w:szCs w:val="24"/>
        </w:rPr>
        <w:t>podmiocie publicznym, informacja na temat użycia skrótów klawiszowych służących przemieszczaniu się po elementach strony internetowej i</w:t>
      </w:r>
      <w:r w:rsidR="00C96EAC">
        <w:rPr>
          <w:rFonts w:cs="Times New Roman"/>
          <w:szCs w:val="24"/>
        </w:rPr>
        <w:t> </w:t>
      </w:r>
      <w:r w:rsidRPr="005E4F00">
        <w:rPr>
          <w:rFonts w:cs="Times New Roman"/>
          <w:szCs w:val="24"/>
        </w:rPr>
        <w:t xml:space="preserve">uruchamianiu dostępnych na niej funkcji. </w:t>
      </w:r>
    </w:p>
    <w:p w:rsidR="005E4F00" w:rsidRPr="005E4F00" w:rsidRDefault="005E4F00" w:rsidP="005E4F00">
      <w:pPr>
        <w:spacing w:before="120"/>
        <w:jc w:val="both"/>
        <w:rPr>
          <w:rFonts w:cs="Times New Roman"/>
          <w:szCs w:val="24"/>
        </w:rPr>
      </w:pPr>
      <w:r w:rsidRPr="005E4F00">
        <w:rPr>
          <w:rFonts w:cs="Times New Roman"/>
          <w:szCs w:val="24"/>
        </w:rPr>
        <w:t xml:space="preserve">Należy podkreślić, że niezwykle istotnym obowiązkiem nakładanym na podmiot publiczny jest </w:t>
      </w:r>
      <w:r w:rsidR="00574067">
        <w:rPr>
          <w:rFonts w:cs="Times New Roman"/>
          <w:szCs w:val="24"/>
        </w:rPr>
        <w:t xml:space="preserve">ww. </w:t>
      </w:r>
      <w:r w:rsidRPr="005E4F00">
        <w:rPr>
          <w:rFonts w:cs="Times New Roman"/>
          <w:szCs w:val="24"/>
        </w:rPr>
        <w:t>wskazanie danych kontaktowych osób właściwych w</w:t>
      </w:r>
      <w:r>
        <w:rPr>
          <w:rFonts w:cs="Times New Roman"/>
          <w:szCs w:val="24"/>
        </w:rPr>
        <w:t xml:space="preserve"> </w:t>
      </w:r>
      <w:r w:rsidRPr="005E4F00">
        <w:rPr>
          <w:rFonts w:cs="Times New Roman"/>
          <w:szCs w:val="24"/>
        </w:rPr>
        <w:t>sprawach dostępności cyfrowej. Nie oznacza to konieczności tworzenia nowych miejsc pracy, wymaga jednak powierzeni</w:t>
      </w:r>
      <w:r w:rsidR="00574067">
        <w:rPr>
          <w:rFonts w:cs="Times New Roman"/>
          <w:szCs w:val="24"/>
        </w:rPr>
        <w:t>a</w:t>
      </w:r>
      <w:r w:rsidRPr="005E4F00">
        <w:rPr>
          <w:rFonts w:cs="Times New Roman"/>
          <w:szCs w:val="24"/>
        </w:rPr>
        <w:t xml:space="preserve"> jednemu z</w:t>
      </w:r>
      <w:r>
        <w:rPr>
          <w:rFonts w:cs="Times New Roman"/>
          <w:szCs w:val="24"/>
        </w:rPr>
        <w:t xml:space="preserve"> </w:t>
      </w:r>
      <w:r w:rsidRPr="005E4F00">
        <w:rPr>
          <w:rFonts w:cs="Times New Roman"/>
          <w:szCs w:val="24"/>
        </w:rPr>
        <w:t>pracowników obowiązku kontaktów z</w:t>
      </w:r>
      <w:r>
        <w:rPr>
          <w:rFonts w:cs="Times New Roman"/>
          <w:szCs w:val="24"/>
        </w:rPr>
        <w:t xml:space="preserve"> </w:t>
      </w:r>
      <w:r w:rsidRPr="005E4F00">
        <w:rPr>
          <w:rFonts w:cs="Times New Roman"/>
          <w:szCs w:val="24"/>
        </w:rPr>
        <w:t xml:space="preserve">osobami niepełnosprawnymi zgłaszającymi się do urzędu </w:t>
      </w:r>
      <w:r w:rsidR="00574067">
        <w:rPr>
          <w:rFonts w:cs="Times New Roman"/>
          <w:szCs w:val="24"/>
        </w:rPr>
        <w:t>m.in.</w:t>
      </w:r>
      <w:r w:rsidRPr="005E4F00">
        <w:rPr>
          <w:rFonts w:cs="Times New Roman"/>
          <w:szCs w:val="24"/>
        </w:rPr>
        <w:t xml:space="preserve"> w</w:t>
      </w:r>
      <w:r>
        <w:rPr>
          <w:rFonts w:cs="Times New Roman"/>
          <w:szCs w:val="24"/>
        </w:rPr>
        <w:t xml:space="preserve"> </w:t>
      </w:r>
      <w:r w:rsidRPr="005E4F00">
        <w:rPr>
          <w:rFonts w:cs="Times New Roman"/>
          <w:szCs w:val="24"/>
        </w:rPr>
        <w:t xml:space="preserve">kwestiach dostępności </w:t>
      </w:r>
      <w:r w:rsidRPr="005E4F00">
        <w:rPr>
          <w:rFonts w:cs="Times New Roman"/>
          <w:szCs w:val="24"/>
        </w:rPr>
        <w:lastRenderedPageBreak/>
        <w:t>cyfrowej.</w:t>
      </w:r>
    </w:p>
    <w:p w:rsidR="005E4F00" w:rsidRPr="005E4F00" w:rsidRDefault="005E4F00" w:rsidP="005E4F00">
      <w:pPr>
        <w:spacing w:before="120"/>
        <w:jc w:val="both"/>
        <w:rPr>
          <w:rFonts w:cs="Times New Roman"/>
          <w:szCs w:val="24"/>
        </w:rPr>
      </w:pPr>
      <w:r w:rsidRPr="005E4F00">
        <w:rPr>
          <w:rFonts w:cs="Times New Roman"/>
          <w:szCs w:val="24"/>
        </w:rPr>
        <w:t xml:space="preserve">Z punktu widzenia </w:t>
      </w:r>
      <w:r w:rsidR="00574067" w:rsidRPr="005E4F00">
        <w:rPr>
          <w:rFonts w:cs="Times New Roman"/>
          <w:szCs w:val="24"/>
        </w:rPr>
        <w:t>użytkow</w:t>
      </w:r>
      <w:r w:rsidR="00574067">
        <w:rPr>
          <w:rFonts w:cs="Times New Roman"/>
          <w:szCs w:val="24"/>
        </w:rPr>
        <w:t>nika</w:t>
      </w:r>
      <w:r w:rsidRPr="005E4F00">
        <w:rPr>
          <w:rFonts w:cs="Times New Roman"/>
          <w:szCs w:val="24"/>
        </w:rPr>
        <w:t>, istotnym elementem jest także pouczenie o</w:t>
      </w:r>
      <w:r w:rsidR="00C96EAC">
        <w:rPr>
          <w:rFonts w:cs="Times New Roman"/>
          <w:szCs w:val="24"/>
        </w:rPr>
        <w:t> </w:t>
      </w:r>
      <w:r w:rsidRPr="005E4F00">
        <w:rPr>
          <w:rFonts w:cs="Times New Roman"/>
          <w:szCs w:val="24"/>
        </w:rPr>
        <w:t>możliwości złożenia skargi, wraz z</w:t>
      </w:r>
      <w:r>
        <w:rPr>
          <w:rFonts w:cs="Times New Roman"/>
          <w:szCs w:val="24"/>
        </w:rPr>
        <w:t xml:space="preserve"> </w:t>
      </w:r>
      <w:r w:rsidRPr="005E4F00">
        <w:rPr>
          <w:rFonts w:cs="Times New Roman"/>
          <w:szCs w:val="24"/>
        </w:rPr>
        <w:t xml:space="preserve">obowiązkiem wskazania organu odpowiedzialnego za jej rozpatrzenie. </w:t>
      </w:r>
    </w:p>
    <w:p w:rsidR="005E4F00" w:rsidRPr="005E4F00" w:rsidRDefault="005E4F00" w:rsidP="005E4F00">
      <w:pPr>
        <w:spacing w:before="120"/>
        <w:jc w:val="both"/>
        <w:rPr>
          <w:rFonts w:cs="Times New Roman"/>
          <w:szCs w:val="24"/>
        </w:rPr>
      </w:pPr>
      <w:r w:rsidRPr="005E4F00">
        <w:rPr>
          <w:rFonts w:cs="Times New Roman"/>
          <w:szCs w:val="24"/>
        </w:rPr>
        <w:t>Zgodnie z</w:t>
      </w:r>
      <w:r>
        <w:rPr>
          <w:rFonts w:cs="Times New Roman"/>
          <w:szCs w:val="24"/>
        </w:rPr>
        <w:t xml:space="preserve"> </w:t>
      </w:r>
      <w:r w:rsidRPr="005E4F00">
        <w:rPr>
          <w:rFonts w:cs="Times New Roman"/>
          <w:szCs w:val="24"/>
        </w:rPr>
        <w:t>założeniami programu Dostępność Plus, deklaracja dostępności zawierać będzie także informacje o</w:t>
      </w:r>
      <w:r>
        <w:rPr>
          <w:rFonts w:cs="Times New Roman"/>
          <w:szCs w:val="24"/>
        </w:rPr>
        <w:t xml:space="preserve"> </w:t>
      </w:r>
      <w:r w:rsidRPr="005E4F00">
        <w:rPr>
          <w:rFonts w:cs="Times New Roman"/>
          <w:szCs w:val="24"/>
        </w:rPr>
        <w:t xml:space="preserve">dostępności architektonicznej </w:t>
      </w:r>
      <w:r w:rsidR="00574067" w:rsidRPr="005E4F00">
        <w:rPr>
          <w:rFonts w:cs="Times New Roman"/>
          <w:szCs w:val="24"/>
        </w:rPr>
        <w:t xml:space="preserve">dla osób niepełnosprawnych </w:t>
      </w:r>
      <w:r w:rsidRPr="005E4F00">
        <w:rPr>
          <w:rFonts w:cs="Times New Roman"/>
          <w:szCs w:val="24"/>
        </w:rPr>
        <w:t>budynku będącego siedzibą podmiotu publicznego. W</w:t>
      </w:r>
      <w:r>
        <w:rPr>
          <w:rFonts w:cs="Times New Roman"/>
          <w:szCs w:val="24"/>
        </w:rPr>
        <w:t xml:space="preserve"> </w:t>
      </w:r>
      <w:r w:rsidRPr="005E4F00">
        <w:rPr>
          <w:rFonts w:cs="Times New Roman"/>
          <w:szCs w:val="24"/>
        </w:rPr>
        <w:t xml:space="preserve">niektórych, szczególnych przypadkach, </w:t>
      </w:r>
      <w:r w:rsidR="00574067">
        <w:rPr>
          <w:rFonts w:cs="Times New Roman"/>
          <w:szCs w:val="24"/>
        </w:rPr>
        <w:t>np.</w:t>
      </w:r>
      <w:r w:rsidRPr="005E4F00">
        <w:rPr>
          <w:rFonts w:cs="Times New Roman"/>
          <w:szCs w:val="24"/>
        </w:rPr>
        <w:t xml:space="preserve"> podmiotów publicznych posiadających dużą liczbę filii czy biur, decyzję o</w:t>
      </w:r>
      <w:r>
        <w:rPr>
          <w:rFonts w:cs="Times New Roman"/>
          <w:szCs w:val="24"/>
        </w:rPr>
        <w:t xml:space="preserve"> </w:t>
      </w:r>
      <w:r w:rsidRPr="005E4F00">
        <w:rPr>
          <w:rFonts w:cs="Times New Roman"/>
          <w:szCs w:val="24"/>
        </w:rPr>
        <w:t>tym,</w:t>
      </w:r>
      <w:r>
        <w:rPr>
          <w:rFonts w:cs="Times New Roman"/>
          <w:szCs w:val="24"/>
        </w:rPr>
        <w:t xml:space="preserve"> </w:t>
      </w:r>
      <w:r w:rsidRPr="005E4F00">
        <w:rPr>
          <w:rFonts w:cs="Times New Roman"/>
          <w:szCs w:val="24"/>
        </w:rPr>
        <w:t>o którym budynku będzie mowa w</w:t>
      </w:r>
      <w:r>
        <w:rPr>
          <w:rFonts w:cs="Times New Roman"/>
          <w:szCs w:val="24"/>
        </w:rPr>
        <w:t xml:space="preserve"> </w:t>
      </w:r>
      <w:r w:rsidRPr="005E4F00">
        <w:rPr>
          <w:rFonts w:cs="Times New Roman"/>
          <w:szCs w:val="24"/>
        </w:rPr>
        <w:t>informacji o</w:t>
      </w:r>
      <w:r>
        <w:rPr>
          <w:rFonts w:cs="Times New Roman"/>
          <w:szCs w:val="24"/>
        </w:rPr>
        <w:t xml:space="preserve"> </w:t>
      </w:r>
      <w:r w:rsidRPr="005E4F00">
        <w:rPr>
          <w:rFonts w:cs="Times New Roman"/>
          <w:szCs w:val="24"/>
        </w:rPr>
        <w:t>dostępności architektonicznej, podejmie sam podmiot. Należy podkreślić, że informacje o</w:t>
      </w:r>
      <w:r w:rsidR="00C96EAC">
        <w:rPr>
          <w:rFonts w:cs="Times New Roman"/>
          <w:szCs w:val="24"/>
        </w:rPr>
        <w:t> </w:t>
      </w:r>
      <w:r w:rsidRPr="005E4F00">
        <w:rPr>
          <w:rFonts w:cs="Times New Roman"/>
          <w:szCs w:val="24"/>
        </w:rPr>
        <w:t>dostępności architektonicznej mają odnosić się jedynie ogólnie do ewentualnych ułatwień architektonicznych takich jak podjazdy, platformy schodowe, oznaczenia dla osób niewidomych czy słabowidzących, odpowiednio przygotowane toalety, a</w:t>
      </w:r>
      <w:r>
        <w:rPr>
          <w:rFonts w:cs="Times New Roman"/>
          <w:szCs w:val="24"/>
        </w:rPr>
        <w:t xml:space="preserve"> </w:t>
      </w:r>
      <w:r w:rsidRPr="005E4F00">
        <w:rPr>
          <w:rFonts w:cs="Times New Roman"/>
          <w:szCs w:val="24"/>
        </w:rPr>
        <w:t xml:space="preserve">nie </w:t>
      </w:r>
      <w:r w:rsidR="00574067">
        <w:rPr>
          <w:rFonts w:cs="Times New Roman"/>
          <w:szCs w:val="24"/>
        </w:rPr>
        <w:t xml:space="preserve">do </w:t>
      </w:r>
      <w:r w:rsidRPr="005E4F00">
        <w:rPr>
          <w:rFonts w:cs="Times New Roman"/>
          <w:szCs w:val="24"/>
        </w:rPr>
        <w:t>szczegółow</w:t>
      </w:r>
      <w:r w:rsidR="00574067">
        <w:rPr>
          <w:rFonts w:cs="Times New Roman"/>
          <w:szCs w:val="24"/>
        </w:rPr>
        <w:t>ych</w:t>
      </w:r>
      <w:r w:rsidRPr="005E4F00">
        <w:rPr>
          <w:rFonts w:cs="Times New Roman"/>
          <w:szCs w:val="24"/>
        </w:rPr>
        <w:t xml:space="preserve"> </w:t>
      </w:r>
      <w:r w:rsidR="00574067">
        <w:rPr>
          <w:rFonts w:cs="Times New Roman"/>
          <w:szCs w:val="24"/>
        </w:rPr>
        <w:t>danych</w:t>
      </w:r>
      <w:r w:rsidRPr="005E4F00">
        <w:rPr>
          <w:rFonts w:cs="Times New Roman"/>
          <w:szCs w:val="24"/>
        </w:rPr>
        <w:t xml:space="preserve"> o</w:t>
      </w:r>
      <w:r>
        <w:rPr>
          <w:rFonts w:cs="Times New Roman"/>
          <w:szCs w:val="24"/>
        </w:rPr>
        <w:t xml:space="preserve"> </w:t>
      </w:r>
      <w:r w:rsidRPr="005E4F00">
        <w:rPr>
          <w:rFonts w:cs="Times New Roman"/>
          <w:szCs w:val="24"/>
        </w:rPr>
        <w:t>rozplanowaniu pomieszczeń w</w:t>
      </w:r>
      <w:r>
        <w:rPr>
          <w:rFonts w:cs="Times New Roman"/>
          <w:szCs w:val="24"/>
        </w:rPr>
        <w:t xml:space="preserve"> </w:t>
      </w:r>
      <w:r w:rsidRPr="005E4F00">
        <w:rPr>
          <w:rFonts w:cs="Times New Roman"/>
          <w:szCs w:val="24"/>
        </w:rPr>
        <w:t xml:space="preserve">danym budynku. </w:t>
      </w:r>
    </w:p>
    <w:p w:rsidR="005E4F00" w:rsidRPr="005E4F00" w:rsidRDefault="005E4F00" w:rsidP="005E4F00">
      <w:pPr>
        <w:spacing w:before="120"/>
        <w:jc w:val="both"/>
        <w:rPr>
          <w:rFonts w:cs="Times New Roman"/>
          <w:szCs w:val="24"/>
        </w:rPr>
      </w:pPr>
      <w:r w:rsidRPr="005E4F00">
        <w:rPr>
          <w:rFonts w:cs="Times New Roman"/>
          <w:szCs w:val="24"/>
        </w:rPr>
        <w:t>Ważnym elementem wspierającym osoby głuche, które mają poważne trudności w</w:t>
      </w:r>
      <w:r w:rsidR="00C96EAC">
        <w:rPr>
          <w:rFonts w:cs="Times New Roman"/>
          <w:szCs w:val="24"/>
        </w:rPr>
        <w:t> </w:t>
      </w:r>
      <w:r w:rsidRPr="005E4F00">
        <w:rPr>
          <w:rFonts w:cs="Times New Roman"/>
          <w:szCs w:val="24"/>
        </w:rPr>
        <w:t>kontaktach z</w:t>
      </w:r>
      <w:r>
        <w:rPr>
          <w:rFonts w:cs="Times New Roman"/>
          <w:szCs w:val="24"/>
        </w:rPr>
        <w:t xml:space="preserve"> </w:t>
      </w:r>
      <w:r w:rsidRPr="005E4F00">
        <w:rPr>
          <w:rFonts w:cs="Times New Roman"/>
          <w:szCs w:val="24"/>
        </w:rPr>
        <w:t>urzędami publicznymi będzie obowiązek przedstawienia informacji o</w:t>
      </w:r>
      <w:r w:rsidR="00C96EAC">
        <w:rPr>
          <w:rFonts w:cs="Times New Roman"/>
          <w:szCs w:val="24"/>
        </w:rPr>
        <w:t> </w:t>
      </w:r>
      <w:r w:rsidRPr="005E4F00">
        <w:rPr>
          <w:rFonts w:cs="Times New Roman"/>
          <w:szCs w:val="24"/>
        </w:rPr>
        <w:t>ewentualnej możliwości porozumienia się z</w:t>
      </w:r>
      <w:r>
        <w:rPr>
          <w:rFonts w:cs="Times New Roman"/>
          <w:szCs w:val="24"/>
        </w:rPr>
        <w:t xml:space="preserve"> </w:t>
      </w:r>
      <w:r w:rsidRPr="005E4F00">
        <w:rPr>
          <w:rFonts w:cs="Times New Roman"/>
          <w:szCs w:val="24"/>
        </w:rPr>
        <w:t xml:space="preserve">podmiotem </w:t>
      </w:r>
      <w:r w:rsidR="00574067">
        <w:rPr>
          <w:rFonts w:cs="Times New Roman"/>
          <w:szCs w:val="24"/>
        </w:rPr>
        <w:t>przez</w:t>
      </w:r>
      <w:r w:rsidRPr="005E4F00">
        <w:rPr>
          <w:rFonts w:cs="Times New Roman"/>
          <w:szCs w:val="24"/>
        </w:rPr>
        <w:t xml:space="preserve"> tłumacza języka migowego</w:t>
      </w:r>
      <w:r>
        <w:rPr>
          <w:rFonts w:cs="Times New Roman"/>
          <w:szCs w:val="24"/>
        </w:rPr>
        <w:t xml:space="preserve"> </w:t>
      </w:r>
      <w:r w:rsidRPr="005E4F00">
        <w:rPr>
          <w:rFonts w:cs="Times New Roman"/>
          <w:szCs w:val="24"/>
        </w:rPr>
        <w:t>i innych informacji mogących mieć istotne znaczenie dla głuchych.</w:t>
      </w:r>
    </w:p>
    <w:p w:rsidR="005E4F00" w:rsidRPr="005E4F00" w:rsidRDefault="005E4F00" w:rsidP="005E4F00">
      <w:pPr>
        <w:spacing w:before="120"/>
        <w:jc w:val="both"/>
        <w:rPr>
          <w:rFonts w:cs="Times New Roman"/>
          <w:szCs w:val="24"/>
        </w:rPr>
      </w:pPr>
      <w:r w:rsidRPr="005E4F00">
        <w:rPr>
          <w:rFonts w:cs="Times New Roman"/>
          <w:szCs w:val="24"/>
        </w:rPr>
        <w:t>Konieczne będzie również umieszczenie w</w:t>
      </w:r>
      <w:r>
        <w:rPr>
          <w:rFonts w:cs="Times New Roman"/>
          <w:szCs w:val="24"/>
        </w:rPr>
        <w:t xml:space="preserve"> </w:t>
      </w:r>
      <w:r w:rsidRPr="005E4F00">
        <w:rPr>
          <w:rFonts w:cs="Times New Roman"/>
          <w:szCs w:val="24"/>
        </w:rPr>
        <w:t>deklaracji dostępności linku do strony internetowej Rzecznika Praw Obywatelskich.</w:t>
      </w:r>
    </w:p>
    <w:p w:rsidR="005E4F00" w:rsidRPr="005E4F00" w:rsidRDefault="005E4F00" w:rsidP="005E4F00">
      <w:pPr>
        <w:spacing w:before="120"/>
        <w:jc w:val="both"/>
        <w:rPr>
          <w:rFonts w:cs="Times New Roman"/>
          <w:szCs w:val="24"/>
        </w:rPr>
      </w:pPr>
      <w:r w:rsidRPr="005E4F00">
        <w:rPr>
          <w:rFonts w:cs="Times New Roman"/>
          <w:szCs w:val="24"/>
        </w:rPr>
        <w:t>W ust.</w:t>
      </w:r>
      <w:r>
        <w:rPr>
          <w:rFonts w:cs="Times New Roman"/>
          <w:szCs w:val="24"/>
        </w:rPr>
        <w:t xml:space="preserve"> </w:t>
      </w:r>
      <w:r w:rsidRPr="005E4F00">
        <w:rPr>
          <w:rFonts w:cs="Times New Roman"/>
          <w:szCs w:val="24"/>
        </w:rPr>
        <w:t>5</w:t>
      </w:r>
      <w:r>
        <w:rPr>
          <w:rFonts w:cs="Times New Roman"/>
          <w:szCs w:val="24"/>
        </w:rPr>
        <w:t xml:space="preserve"> </w:t>
      </w:r>
      <w:r w:rsidRPr="005E4F00">
        <w:rPr>
          <w:rFonts w:cs="Times New Roman"/>
          <w:szCs w:val="24"/>
        </w:rPr>
        <w:t>nałożony został na podmiot publiczny obowiązek umieszczenia w</w:t>
      </w:r>
      <w:r>
        <w:rPr>
          <w:rFonts w:cs="Times New Roman"/>
          <w:szCs w:val="24"/>
        </w:rPr>
        <w:t xml:space="preserve"> </w:t>
      </w:r>
      <w:r w:rsidRPr="005E4F00">
        <w:rPr>
          <w:rFonts w:cs="Times New Roman"/>
          <w:szCs w:val="24"/>
        </w:rPr>
        <w:t>deklaracji dostępności informacji o</w:t>
      </w:r>
      <w:r>
        <w:rPr>
          <w:rFonts w:cs="Times New Roman"/>
          <w:szCs w:val="24"/>
        </w:rPr>
        <w:t xml:space="preserve"> </w:t>
      </w:r>
      <w:r w:rsidRPr="005E4F00">
        <w:rPr>
          <w:rFonts w:cs="Times New Roman"/>
          <w:szCs w:val="24"/>
        </w:rPr>
        <w:t>miejscu, z</w:t>
      </w:r>
      <w:r>
        <w:rPr>
          <w:rFonts w:cs="Times New Roman"/>
          <w:szCs w:val="24"/>
        </w:rPr>
        <w:t xml:space="preserve"> </w:t>
      </w:r>
      <w:r w:rsidRPr="005E4F00">
        <w:rPr>
          <w:rFonts w:cs="Times New Roman"/>
          <w:szCs w:val="24"/>
        </w:rPr>
        <w:t>którego możliwe jest pobranie aplikacji mobilnych utworzonych przez podmiot publiczny. Obowiązek ten jest niezbędny, aby umożliwić ministrowi właściwemu do spraw informatyzacji przeprowadzanie monitoring</w:t>
      </w:r>
      <w:r w:rsidR="00574067">
        <w:rPr>
          <w:rFonts w:cs="Times New Roman"/>
          <w:szCs w:val="24"/>
        </w:rPr>
        <w:t>u</w:t>
      </w:r>
      <w:r w:rsidRPr="005E4F00">
        <w:rPr>
          <w:rFonts w:cs="Times New Roman"/>
          <w:szCs w:val="24"/>
        </w:rPr>
        <w:t xml:space="preserve"> zapewnienia dostępności cyfrowej aplikacji mobilnych podmiotów publicznych. </w:t>
      </w:r>
    </w:p>
    <w:p w:rsidR="005E4F00" w:rsidRPr="005E4F00" w:rsidRDefault="005E4F00" w:rsidP="005E4F00">
      <w:pPr>
        <w:spacing w:before="120"/>
        <w:jc w:val="both"/>
        <w:rPr>
          <w:rFonts w:cs="Times New Roman"/>
          <w:szCs w:val="24"/>
        </w:rPr>
      </w:pPr>
      <w:r w:rsidRPr="005E4F00">
        <w:rPr>
          <w:rFonts w:cs="Times New Roman"/>
          <w:szCs w:val="24"/>
        </w:rPr>
        <w:t>Ponieważ w</w:t>
      </w:r>
      <w:r>
        <w:rPr>
          <w:rFonts w:cs="Times New Roman"/>
          <w:szCs w:val="24"/>
        </w:rPr>
        <w:t xml:space="preserve"> </w:t>
      </w:r>
      <w:r w:rsidRPr="005E4F00">
        <w:rPr>
          <w:rFonts w:cs="Times New Roman"/>
          <w:szCs w:val="24"/>
        </w:rPr>
        <w:t xml:space="preserve">deklaracji dostępności należy zadeklarować poziom dostępności strony internetowej lub aplikacji mobilnej, </w:t>
      </w:r>
      <w:r w:rsidR="00574067">
        <w:rPr>
          <w:rFonts w:cs="Times New Roman"/>
          <w:szCs w:val="24"/>
        </w:rPr>
        <w:t>art. 10</w:t>
      </w:r>
      <w:r w:rsidR="00574067" w:rsidRPr="005E4F00">
        <w:rPr>
          <w:rFonts w:cs="Times New Roman"/>
          <w:szCs w:val="24"/>
        </w:rPr>
        <w:t xml:space="preserve"> </w:t>
      </w:r>
      <w:r w:rsidRPr="005E4F00">
        <w:rPr>
          <w:rFonts w:cs="Times New Roman"/>
          <w:szCs w:val="24"/>
        </w:rPr>
        <w:t>ust.</w:t>
      </w:r>
      <w:r>
        <w:rPr>
          <w:rFonts w:cs="Times New Roman"/>
          <w:szCs w:val="24"/>
        </w:rPr>
        <w:t xml:space="preserve"> </w:t>
      </w:r>
      <w:r w:rsidRPr="005E4F00">
        <w:rPr>
          <w:rFonts w:cs="Times New Roman"/>
          <w:szCs w:val="24"/>
        </w:rPr>
        <w:t>4 pkt</w:t>
      </w:r>
      <w:r>
        <w:rPr>
          <w:rFonts w:cs="Times New Roman"/>
          <w:szCs w:val="24"/>
        </w:rPr>
        <w:t xml:space="preserve"> </w:t>
      </w:r>
      <w:r w:rsidRPr="005E4F00">
        <w:rPr>
          <w:rFonts w:cs="Times New Roman"/>
          <w:szCs w:val="24"/>
        </w:rPr>
        <w:t>3</w:t>
      </w:r>
      <w:r w:rsidR="00574067">
        <w:rPr>
          <w:rFonts w:cs="Times New Roman"/>
          <w:szCs w:val="24"/>
        </w:rPr>
        <w:t xml:space="preserve"> projektu ustawy</w:t>
      </w:r>
      <w:r>
        <w:rPr>
          <w:rFonts w:cs="Times New Roman"/>
          <w:szCs w:val="24"/>
        </w:rPr>
        <w:t xml:space="preserve"> </w:t>
      </w:r>
      <w:r w:rsidR="00AD13C5">
        <w:rPr>
          <w:rFonts w:cs="Times New Roman"/>
          <w:szCs w:val="24"/>
        </w:rPr>
        <w:t>nakazuje podanie sposobu, w</w:t>
      </w:r>
      <w:r w:rsidR="00375612">
        <w:rPr>
          <w:rFonts w:cs="Times New Roman"/>
          <w:szCs w:val="24"/>
        </w:rPr>
        <w:t xml:space="preserve"> </w:t>
      </w:r>
      <w:r w:rsidRPr="005E4F00">
        <w:rPr>
          <w:rFonts w:cs="Times New Roman"/>
          <w:szCs w:val="24"/>
        </w:rPr>
        <w:t>jaki został</w:t>
      </w:r>
      <w:r w:rsidR="00574067">
        <w:rPr>
          <w:rFonts w:cs="Times New Roman"/>
          <w:szCs w:val="24"/>
        </w:rPr>
        <w:t>a</w:t>
      </w:r>
      <w:r w:rsidRPr="005E4F00">
        <w:rPr>
          <w:rFonts w:cs="Times New Roman"/>
          <w:szCs w:val="24"/>
        </w:rPr>
        <w:t xml:space="preserve"> ocenion</w:t>
      </w:r>
      <w:r w:rsidR="00574067">
        <w:rPr>
          <w:rFonts w:cs="Times New Roman"/>
          <w:szCs w:val="24"/>
        </w:rPr>
        <w:t>a dostępność cyfrowa</w:t>
      </w:r>
      <w:r w:rsidRPr="005E4F00">
        <w:rPr>
          <w:rFonts w:cs="Times New Roman"/>
          <w:szCs w:val="24"/>
        </w:rPr>
        <w:t xml:space="preserve">. </w:t>
      </w:r>
      <w:r w:rsidR="006C1C9D" w:rsidRPr="006C1C9D">
        <w:rPr>
          <w:rFonts w:cs="Times New Roman"/>
          <w:szCs w:val="24"/>
        </w:rPr>
        <w:t>Najlepiej</w:t>
      </w:r>
      <w:r w:rsidR="006C1C9D">
        <w:rPr>
          <w:rFonts w:cs="Times New Roman"/>
          <w:szCs w:val="24"/>
        </w:rPr>
        <w:t>,</w:t>
      </w:r>
      <w:r w:rsidR="006C1C9D" w:rsidRPr="006C1C9D">
        <w:rPr>
          <w:rFonts w:cs="Times New Roman"/>
          <w:szCs w:val="24"/>
        </w:rPr>
        <w:t xml:space="preserve"> by był to raport z badania dostępności cyfrowej przygotowany przez ekspertów w dziedzinie dostępności</w:t>
      </w:r>
      <w:r w:rsidR="006C1C9D">
        <w:rPr>
          <w:rFonts w:cs="Times New Roman"/>
          <w:szCs w:val="24"/>
        </w:rPr>
        <w:t>.</w:t>
      </w:r>
      <w:r w:rsidRPr="005E4F00">
        <w:rPr>
          <w:rFonts w:cs="Times New Roman"/>
          <w:szCs w:val="24"/>
        </w:rPr>
        <w:t xml:space="preserve"> Jednakże w</w:t>
      </w:r>
      <w:r>
        <w:rPr>
          <w:rFonts w:cs="Times New Roman"/>
          <w:szCs w:val="24"/>
        </w:rPr>
        <w:t xml:space="preserve"> </w:t>
      </w:r>
      <w:r w:rsidRPr="005E4F00">
        <w:rPr>
          <w:rFonts w:cs="Times New Roman"/>
          <w:szCs w:val="24"/>
        </w:rPr>
        <w:t>każdym przypadku, zgodnie z</w:t>
      </w:r>
      <w:r>
        <w:rPr>
          <w:rFonts w:cs="Times New Roman"/>
          <w:szCs w:val="24"/>
        </w:rPr>
        <w:t xml:space="preserve"> </w:t>
      </w:r>
      <w:r w:rsidR="00282A96">
        <w:rPr>
          <w:rFonts w:cs="Times New Roman"/>
          <w:szCs w:val="24"/>
        </w:rPr>
        <w:t xml:space="preserve">ww. </w:t>
      </w:r>
      <w:r w:rsidRPr="005E4F00">
        <w:rPr>
          <w:rFonts w:cs="Times New Roman"/>
          <w:szCs w:val="24"/>
        </w:rPr>
        <w:t>ust.</w:t>
      </w:r>
      <w:r>
        <w:rPr>
          <w:rFonts w:cs="Times New Roman"/>
          <w:szCs w:val="24"/>
        </w:rPr>
        <w:t xml:space="preserve"> </w:t>
      </w:r>
      <w:r w:rsidRPr="005E4F00">
        <w:rPr>
          <w:rFonts w:cs="Times New Roman"/>
          <w:szCs w:val="24"/>
        </w:rPr>
        <w:t>4 pkt</w:t>
      </w:r>
      <w:r>
        <w:rPr>
          <w:rFonts w:cs="Times New Roman"/>
          <w:szCs w:val="24"/>
        </w:rPr>
        <w:t xml:space="preserve"> </w:t>
      </w:r>
      <w:r w:rsidRPr="005E4F00">
        <w:rPr>
          <w:rFonts w:cs="Times New Roman"/>
          <w:szCs w:val="24"/>
        </w:rPr>
        <w:t>3, podmiot publiczny powinien poinformować o</w:t>
      </w:r>
      <w:r w:rsidR="00C96EAC">
        <w:rPr>
          <w:rFonts w:cs="Times New Roman"/>
          <w:szCs w:val="24"/>
        </w:rPr>
        <w:t> </w:t>
      </w:r>
      <w:r w:rsidRPr="005E4F00">
        <w:rPr>
          <w:rFonts w:cs="Times New Roman"/>
          <w:szCs w:val="24"/>
        </w:rPr>
        <w:t xml:space="preserve">tym na jakiej podstawie określił poziom dostępności swojej strony internetowej czy aplikacji mobilnej. Może to być informacja </w:t>
      </w:r>
      <w:r w:rsidRPr="005E4F00">
        <w:rPr>
          <w:rFonts w:cs="Times New Roman"/>
          <w:szCs w:val="24"/>
        </w:rPr>
        <w:lastRenderedPageBreak/>
        <w:t>o</w:t>
      </w:r>
      <w:r>
        <w:rPr>
          <w:rFonts w:cs="Times New Roman"/>
          <w:szCs w:val="24"/>
        </w:rPr>
        <w:t xml:space="preserve"> </w:t>
      </w:r>
      <w:r w:rsidRPr="005E4F00">
        <w:rPr>
          <w:rFonts w:cs="Times New Roman"/>
          <w:szCs w:val="24"/>
        </w:rPr>
        <w:t>tym, że zostało przeprowadzone wewnętrzne sprawdzenie zgodności z</w:t>
      </w:r>
      <w:r>
        <w:rPr>
          <w:rFonts w:cs="Times New Roman"/>
          <w:szCs w:val="24"/>
        </w:rPr>
        <w:t xml:space="preserve"> </w:t>
      </w:r>
      <w:r w:rsidRPr="005E4F00">
        <w:rPr>
          <w:rFonts w:cs="Times New Roman"/>
          <w:szCs w:val="24"/>
        </w:rPr>
        <w:t>wymaganiami WCAG 2.0, albo że sprawdzenie to przeprowadził zatrudniony ekspert. Taka informacja pozwoli w</w:t>
      </w:r>
      <w:r>
        <w:rPr>
          <w:rFonts w:cs="Times New Roman"/>
          <w:szCs w:val="24"/>
        </w:rPr>
        <w:t xml:space="preserve"> </w:t>
      </w:r>
      <w:r w:rsidRPr="005E4F00">
        <w:rPr>
          <w:rFonts w:cs="Times New Roman"/>
          <w:szCs w:val="24"/>
        </w:rPr>
        <w:t>istotnym stopniu zrozumieć wiarygodność informacji zawartych w</w:t>
      </w:r>
      <w:r>
        <w:rPr>
          <w:rFonts w:cs="Times New Roman"/>
          <w:szCs w:val="24"/>
        </w:rPr>
        <w:t xml:space="preserve"> </w:t>
      </w:r>
      <w:r w:rsidRPr="005E4F00">
        <w:rPr>
          <w:rFonts w:cs="Times New Roman"/>
          <w:szCs w:val="24"/>
        </w:rPr>
        <w:t>deklaracji dostępności.</w:t>
      </w:r>
    </w:p>
    <w:p w:rsidR="005E4F00" w:rsidRPr="005E4F00" w:rsidRDefault="005E4F00" w:rsidP="005E4F00">
      <w:pPr>
        <w:spacing w:before="120"/>
        <w:jc w:val="both"/>
        <w:rPr>
          <w:rFonts w:cs="Times New Roman"/>
          <w:szCs w:val="24"/>
        </w:rPr>
      </w:pPr>
      <w:r w:rsidRPr="005E4F00">
        <w:rPr>
          <w:rFonts w:cs="Times New Roman"/>
          <w:szCs w:val="24"/>
        </w:rPr>
        <w:t>Deklaracja dostępności powinna również zawierać ewentualną szczegółową informację</w:t>
      </w:r>
      <w:r>
        <w:rPr>
          <w:rFonts w:cs="Times New Roman"/>
          <w:szCs w:val="24"/>
        </w:rPr>
        <w:t xml:space="preserve"> </w:t>
      </w:r>
      <w:r w:rsidRPr="005E4F00">
        <w:rPr>
          <w:rFonts w:cs="Times New Roman"/>
          <w:szCs w:val="24"/>
        </w:rPr>
        <w:t>o podstawach, na których podmiot publiczny ocenił, że doprowadzenie do pełnej dostępności wszystkich elementów swoich stron internetowych i</w:t>
      </w:r>
      <w:r>
        <w:rPr>
          <w:rFonts w:cs="Times New Roman"/>
          <w:szCs w:val="24"/>
        </w:rPr>
        <w:t xml:space="preserve"> </w:t>
      </w:r>
      <w:r w:rsidRPr="005E4F00">
        <w:rPr>
          <w:rFonts w:cs="Times New Roman"/>
          <w:szCs w:val="24"/>
        </w:rPr>
        <w:t>aplikacji mobilnych byłoby nadmiernym obciążeniem, o</w:t>
      </w:r>
      <w:r>
        <w:rPr>
          <w:rFonts w:cs="Times New Roman"/>
          <w:szCs w:val="24"/>
        </w:rPr>
        <w:t xml:space="preserve"> </w:t>
      </w:r>
      <w:r w:rsidRPr="005E4F00">
        <w:rPr>
          <w:rFonts w:cs="Times New Roman"/>
          <w:szCs w:val="24"/>
        </w:rPr>
        <w:t>czym mowa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8 ust.</w:t>
      </w:r>
      <w:r>
        <w:rPr>
          <w:rFonts w:cs="Times New Roman"/>
          <w:szCs w:val="24"/>
        </w:rPr>
        <w:t xml:space="preserve"> </w:t>
      </w:r>
      <w:r w:rsidR="00282A96">
        <w:rPr>
          <w:rFonts w:cs="Times New Roman"/>
          <w:szCs w:val="24"/>
        </w:rPr>
        <w:t xml:space="preserve">1 i </w:t>
      </w:r>
      <w:r w:rsidRPr="005E4F00">
        <w:rPr>
          <w:rFonts w:cs="Times New Roman"/>
          <w:szCs w:val="24"/>
        </w:rPr>
        <w:t xml:space="preserve">4 projektu ustawy. </w:t>
      </w:r>
    </w:p>
    <w:p w:rsidR="005E4F00" w:rsidRPr="005E4F00" w:rsidRDefault="005E4F00" w:rsidP="005E4F00">
      <w:pPr>
        <w:spacing w:before="120"/>
        <w:jc w:val="both"/>
        <w:rPr>
          <w:rFonts w:cs="Times New Roman"/>
          <w:szCs w:val="24"/>
        </w:rPr>
      </w:pPr>
      <w:r w:rsidRPr="005E4F00">
        <w:rPr>
          <w:rFonts w:cs="Times New Roman"/>
          <w:szCs w:val="24"/>
        </w:rPr>
        <w:t>Zgodnie z</w:t>
      </w:r>
      <w:r>
        <w:rPr>
          <w:rFonts w:cs="Times New Roman"/>
          <w:szCs w:val="24"/>
        </w:rPr>
        <w:t xml:space="preserve"> </w:t>
      </w:r>
      <w:r w:rsidRPr="005E4F00">
        <w:rPr>
          <w:rFonts w:cs="Times New Roman"/>
          <w:szCs w:val="24"/>
        </w:rPr>
        <w:t>decyzją wykonawczą 2018/1523 w</w:t>
      </w:r>
      <w:r>
        <w:rPr>
          <w:rFonts w:cs="Times New Roman"/>
          <w:szCs w:val="24"/>
        </w:rPr>
        <w:t xml:space="preserve"> </w:t>
      </w:r>
      <w:r w:rsidRPr="005E4F00">
        <w:rPr>
          <w:rFonts w:cs="Times New Roman"/>
          <w:szCs w:val="24"/>
        </w:rPr>
        <w:t>art. 10 ust.</w:t>
      </w:r>
      <w:r>
        <w:rPr>
          <w:rFonts w:cs="Times New Roman"/>
          <w:szCs w:val="24"/>
        </w:rPr>
        <w:t xml:space="preserve"> </w:t>
      </w:r>
      <w:r w:rsidRPr="005E4F00">
        <w:rPr>
          <w:rFonts w:cs="Times New Roman"/>
          <w:szCs w:val="24"/>
        </w:rPr>
        <w:t>6</w:t>
      </w:r>
      <w:r>
        <w:rPr>
          <w:rFonts w:cs="Times New Roman"/>
          <w:szCs w:val="24"/>
        </w:rPr>
        <w:t xml:space="preserve"> </w:t>
      </w:r>
      <w:r w:rsidRPr="005E4F00">
        <w:rPr>
          <w:rFonts w:cs="Times New Roman"/>
          <w:szCs w:val="24"/>
        </w:rPr>
        <w:t>projektu ustawy wprowadzony został przepis, zgodnie z</w:t>
      </w:r>
      <w:r>
        <w:rPr>
          <w:rFonts w:cs="Times New Roman"/>
          <w:szCs w:val="24"/>
        </w:rPr>
        <w:t xml:space="preserve"> </w:t>
      </w:r>
      <w:r w:rsidRPr="005E4F00">
        <w:rPr>
          <w:rFonts w:cs="Times New Roman"/>
          <w:szCs w:val="24"/>
        </w:rPr>
        <w:t>którym deklaracja dostępności może zawierać także informacje, o</w:t>
      </w:r>
      <w:r>
        <w:rPr>
          <w:rFonts w:cs="Times New Roman"/>
          <w:szCs w:val="24"/>
        </w:rPr>
        <w:t xml:space="preserve"> </w:t>
      </w:r>
      <w:r w:rsidRPr="005E4F00">
        <w:rPr>
          <w:rFonts w:cs="Times New Roman"/>
          <w:szCs w:val="24"/>
        </w:rPr>
        <w:t>których mowa w</w:t>
      </w:r>
      <w:r>
        <w:rPr>
          <w:rFonts w:cs="Times New Roman"/>
          <w:szCs w:val="24"/>
        </w:rPr>
        <w:t xml:space="preserve"> </w:t>
      </w:r>
      <w:r w:rsidRPr="005E4F00">
        <w:rPr>
          <w:rFonts w:cs="Times New Roman"/>
          <w:szCs w:val="24"/>
        </w:rPr>
        <w:t>pkt</w:t>
      </w:r>
      <w:r>
        <w:rPr>
          <w:rFonts w:cs="Times New Roman"/>
          <w:szCs w:val="24"/>
        </w:rPr>
        <w:t xml:space="preserve"> </w:t>
      </w:r>
      <w:r w:rsidRPr="005E4F00">
        <w:rPr>
          <w:rFonts w:cs="Times New Roman"/>
          <w:szCs w:val="24"/>
        </w:rPr>
        <w:t>1, 2, 5 i</w:t>
      </w:r>
      <w:r>
        <w:rPr>
          <w:rFonts w:cs="Times New Roman"/>
          <w:szCs w:val="24"/>
        </w:rPr>
        <w:t xml:space="preserve"> </w:t>
      </w:r>
      <w:r w:rsidRPr="005E4F00">
        <w:rPr>
          <w:rFonts w:cs="Times New Roman"/>
          <w:szCs w:val="24"/>
        </w:rPr>
        <w:t>7</w:t>
      </w:r>
      <w:r>
        <w:rPr>
          <w:rFonts w:cs="Times New Roman"/>
          <w:szCs w:val="24"/>
        </w:rPr>
        <w:t xml:space="preserve"> </w:t>
      </w:r>
      <w:r w:rsidR="00282A96">
        <w:rPr>
          <w:rFonts w:cs="Times New Roman"/>
          <w:szCs w:val="24"/>
        </w:rPr>
        <w:t xml:space="preserve">w </w:t>
      </w:r>
      <w:r w:rsidRPr="005E4F00">
        <w:rPr>
          <w:rFonts w:cs="Times New Roman"/>
          <w:szCs w:val="24"/>
        </w:rPr>
        <w:t>sekcji 2</w:t>
      </w:r>
      <w:r>
        <w:rPr>
          <w:rFonts w:cs="Times New Roman"/>
          <w:szCs w:val="24"/>
        </w:rPr>
        <w:t xml:space="preserve"> </w:t>
      </w:r>
      <w:r w:rsidRPr="005E4F00">
        <w:rPr>
          <w:rFonts w:cs="Times New Roman"/>
          <w:szCs w:val="24"/>
        </w:rPr>
        <w:t>załącznika do ww. decyzji wykonawczej, tj.</w:t>
      </w:r>
      <w:r w:rsidR="00282A96">
        <w:rPr>
          <w:rFonts w:cs="Times New Roman"/>
          <w:szCs w:val="24"/>
        </w:rPr>
        <w:t xml:space="preserve"> m.in.</w:t>
      </w:r>
      <w:r w:rsidRPr="005E4F00">
        <w:rPr>
          <w:rFonts w:cs="Times New Roman"/>
          <w:szCs w:val="24"/>
        </w:rPr>
        <w:t xml:space="preserve"> o</w:t>
      </w:r>
      <w:r>
        <w:rPr>
          <w:rFonts w:cs="Times New Roman"/>
          <w:szCs w:val="24"/>
        </w:rPr>
        <w:t xml:space="preserve"> </w:t>
      </w:r>
      <w:r w:rsidRPr="005E4F00">
        <w:rPr>
          <w:rFonts w:cs="Times New Roman"/>
          <w:szCs w:val="24"/>
        </w:rPr>
        <w:t>środkach zaradczych, które podmiot publiczny zamierza podjąć w</w:t>
      </w:r>
      <w:r w:rsidR="00375612">
        <w:rPr>
          <w:rFonts w:cs="Times New Roman"/>
          <w:szCs w:val="24"/>
        </w:rPr>
        <w:t xml:space="preserve"> </w:t>
      </w:r>
      <w:r w:rsidRPr="005E4F00">
        <w:rPr>
          <w:rFonts w:cs="Times New Roman"/>
          <w:szCs w:val="24"/>
        </w:rPr>
        <w:t>celu rozwiązania kwestii niedostępnych treści, zamiaru osiągnięcia wyższego poziomu dostępności niż wymagany prawem oraz o</w:t>
      </w:r>
      <w:r>
        <w:rPr>
          <w:rFonts w:cs="Times New Roman"/>
          <w:szCs w:val="24"/>
        </w:rPr>
        <w:t xml:space="preserve"> </w:t>
      </w:r>
      <w:r w:rsidRPr="005E4F00">
        <w:rPr>
          <w:rFonts w:cs="Times New Roman"/>
          <w:szCs w:val="24"/>
        </w:rPr>
        <w:t>wszelkich innych treściach uznanych za stosowne.</w:t>
      </w:r>
    </w:p>
    <w:p w:rsidR="005E4F00" w:rsidRPr="005E4F00" w:rsidRDefault="005E4F00" w:rsidP="005E4F00">
      <w:pPr>
        <w:spacing w:before="120"/>
        <w:jc w:val="both"/>
        <w:rPr>
          <w:rFonts w:cs="Times New Roman"/>
          <w:szCs w:val="24"/>
        </w:rPr>
      </w:pPr>
      <w:r w:rsidRPr="005E4F00">
        <w:rPr>
          <w:rFonts w:cs="Times New Roman"/>
          <w:szCs w:val="24"/>
        </w:rPr>
        <w:t>W art. 10 ust.</w:t>
      </w:r>
      <w:r>
        <w:rPr>
          <w:rFonts w:cs="Times New Roman"/>
          <w:szCs w:val="24"/>
        </w:rPr>
        <w:t xml:space="preserve"> </w:t>
      </w:r>
      <w:r w:rsidRPr="005E4F00">
        <w:rPr>
          <w:rFonts w:cs="Times New Roman"/>
          <w:szCs w:val="24"/>
        </w:rPr>
        <w:t>7</w:t>
      </w:r>
      <w:r>
        <w:rPr>
          <w:rFonts w:cs="Times New Roman"/>
          <w:szCs w:val="24"/>
        </w:rPr>
        <w:t xml:space="preserve"> </w:t>
      </w:r>
      <w:r w:rsidRPr="005E4F00">
        <w:rPr>
          <w:rFonts w:cs="Times New Roman"/>
          <w:szCs w:val="24"/>
        </w:rPr>
        <w:t>projektu ustawy określone zostały miejsca publikacji deklaracji dostępności. Jest to szczególnie istotne dla deklaracji dostępności aplikacji mobilnych. O</w:t>
      </w:r>
      <w:r>
        <w:rPr>
          <w:rFonts w:cs="Times New Roman"/>
          <w:szCs w:val="24"/>
        </w:rPr>
        <w:t xml:space="preserve"> </w:t>
      </w:r>
      <w:r w:rsidRPr="005E4F00">
        <w:rPr>
          <w:rFonts w:cs="Times New Roman"/>
          <w:szCs w:val="24"/>
        </w:rPr>
        <w:t>ile w</w:t>
      </w:r>
      <w:r>
        <w:rPr>
          <w:rFonts w:cs="Times New Roman"/>
          <w:szCs w:val="24"/>
        </w:rPr>
        <w:t xml:space="preserve"> </w:t>
      </w:r>
      <w:r w:rsidRPr="005E4F00">
        <w:rPr>
          <w:rFonts w:cs="Times New Roman"/>
          <w:szCs w:val="24"/>
        </w:rPr>
        <w:t>przypadku deklaracji dostępności strony internetowej jasnym jest, że musi się ona znaleźć na tej samej stronie internetowej, o tyle w</w:t>
      </w:r>
      <w:r>
        <w:rPr>
          <w:rFonts w:cs="Times New Roman"/>
          <w:szCs w:val="24"/>
        </w:rPr>
        <w:t xml:space="preserve"> </w:t>
      </w:r>
      <w:r w:rsidRPr="005E4F00">
        <w:rPr>
          <w:rFonts w:cs="Times New Roman"/>
          <w:szCs w:val="24"/>
        </w:rPr>
        <w:t>przypadku deklaracji dostępności aplikacji mobilnej powinna ona znaleźć się na wybranej spośród posiadanych przez podmiot publiczny stron internetowych. Obowiązek ten wynika z</w:t>
      </w:r>
      <w:r>
        <w:rPr>
          <w:rFonts w:cs="Times New Roman"/>
          <w:szCs w:val="24"/>
        </w:rPr>
        <w:t xml:space="preserve"> </w:t>
      </w:r>
      <w:r w:rsidRPr="005E4F00">
        <w:rPr>
          <w:rFonts w:cs="Times New Roman"/>
          <w:szCs w:val="24"/>
        </w:rPr>
        <w:t>faktu, iż dodanie deklaracji dostępności do samej aplikacji mobilnej może być zbyt kosztowne. Konieczne jest zatem przesunięcie terminu ze względu na stosunkowo wysoki koszt zmiany elementów już istniejących (lub projektowanych w</w:t>
      </w:r>
      <w:r>
        <w:rPr>
          <w:rFonts w:cs="Times New Roman"/>
          <w:szCs w:val="24"/>
        </w:rPr>
        <w:t xml:space="preserve"> </w:t>
      </w:r>
      <w:r w:rsidRPr="005E4F00">
        <w:rPr>
          <w:rFonts w:cs="Times New Roman"/>
          <w:szCs w:val="24"/>
        </w:rPr>
        <w:t>tej chwili) aplikacji. Zauważyć należy, iż zgodnie z</w:t>
      </w:r>
      <w:r w:rsidR="00282A96">
        <w:rPr>
          <w:rFonts w:cs="Times New Roman"/>
          <w:szCs w:val="24"/>
        </w:rPr>
        <w:t xml:space="preserve"> art. 10 ust. 7 </w:t>
      </w:r>
      <w:r w:rsidRPr="005E4F00">
        <w:rPr>
          <w:rFonts w:cs="Times New Roman"/>
          <w:szCs w:val="24"/>
        </w:rPr>
        <w:t>pkt 2 aplikacj</w:t>
      </w:r>
      <w:r w:rsidR="00282A96">
        <w:rPr>
          <w:rFonts w:cs="Times New Roman"/>
          <w:szCs w:val="24"/>
        </w:rPr>
        <w:t>e</w:t>
      </w:r>
      <w:r w:rsidRPr="005E4F00">
        <w:rPr>
          <w:rFonts w:cs="Times New Roman"/>
          <w:szCs w:val="24"/>
        </w:rPr>
        <w:t xml:space="preserve"> mobilne utworzon</w:t>
      </w:r>
      <w:r w:rsidR="00282A96">
        <w:rPr>
          <w:rFonts w:cs="Times New Roman"/>
          <w:szCs w:val="24"/>
        </w:rPr>
        <w:t>e</w:t>
      </w:r>
      <w:r w:rsidRPr="005E4F00">
        <w:rPr>
          <w:rFonts w:cs="Times New Roman"/>
          <w:szCs w:val="24"/>
        </w:rPr>
        <w:t xml:space="preserve"> po dniu 23</w:t>
      </w:r>
      <w:r>
        <w:rPr>
          <w:rFonts w:cs="Times New Roman"/>
          <w:szCs w:val="24"/>
        </w:rPr>
        <w:t xml:space="preserve"> </w:t>
      </w:r>
      <w:r w:rsidRPr="005E4F00">
        <w:rPr>
          <w:rFonts w:cs="Times New Roman"/>
          <w:szCs w:val="24"/>
        </w:rPr>
        <w:t>czerwca 2021</w:t>
      </w:r>
      <w:r>
        <w:rPr>
          <w:rFonts w:cs="Times New Roman"/>
          <w:szCs w:val="24"/>
        </w:rPr>
        <w:t xml:space="preserve"> </w:t>
      </w:r>
      <w:r w:rsidRPr="005E4F00">
        <w:rPr>
          <w:rFonts w:cs="Times New Roman"/>
          <w:szCs w:val="24"/>
        </w:rPr>
        <w:t>r. powinny również zawierać deklarację dostępności. Oznacza to, że nowe aplikacje mobilne będą musiały zawierać tę deklarację, a</w:t>
      </w:r>
      <w:r>
        <w:rPr>
          <w:rFonts w:cs="Times New Roman"/>
          <w:szCs w:val="24"/>
        </w:rPr>
        <w:t xml:space="preserve"> </w:t>
      </w:r>
      <w:r w:rsidRPr="005E4F00">
        <w:rPr>
          <w:rFonts w:cs="Times New Roman"/>
          <w:szCs w:val="24"/>
        </w:rPr>
        <w:t>podmioty publiczne będą miały wystarczająco dużo czasu na to, by odpowiednio te aplikacje zaprojektować, bez konieczności ponoszenia nadmiernych, dodatkowych kosztów.</w:t>
      </w:r>
    </w:p>
    <w:p w:rsidR="005E4F00" w:rsidRPr="005E4F00" w:rsidRDefault="005E4F00" w:rsidP="005E4F00">
      <w:pPr>
        <w:spacing w:before="120"/>
        <w:jc w:val="both"/>
        <w:rPr>
          <w:rFonts w:cs="Times New Roman"/>
          <w:szCs w:val="24"/>
        </w:rPr>
      </w:pPr>
      <w:r w:rsidRPr="005E4F00">
        <w:rPr>
          <w:rFonts w:cs="Times New Roman"/>
          <w:szCs w:val="24"/>
        </w:rPr>
        <w:t xml:space="preserve">W art. 10 ust. 8 </w:t>
      </w:r>
      <w:r w:rsidR="00282A96">
        <w:rPr>
          <w:rFonts w:cs="Times New Roman"/>
          <w:szCs w:val="24"/>
        </w:rPr>
        <w:t xml:space="preserve">projektu ustawy </w:t>
      </w:r>
      <w:r w:rsidRPr="005E4F00">
        <w:rPr>
          <w:rFonts w:cs="Times New Roman"/>
          <w:szCs w:val="24"/>
        </w:rPr>
        <w:t xml:space="preserve">zawarty został obowiązek umieszczenia linku do opublikowanej deklaracji dostępności w sposób umożliwiający dostęp do niego użytkownikowi podczas nawigacji po stronie internetowej. Umożliwi to użytkownikowi </w:t>
      </w:r>
      <w:r w:rsidRPr="005E4F00">
        <w:rPr>
          <w:rFonts w:cs="Times New Roman"/>
          <w:szCs w:val="24"/>
        </w:rPr>
        <w:lastRenderedPageBreak/>
        <w:t xml:space="preserve">dotarcie do deklaracji dostępności z każdej zakładki czy podstrony głównej strony internetowej podmiotu publicznego. </w:t>
      </w:r>
    </w:p>
    <w:p w:rsidR="005E4F00" w:rsidRPr="005E4F00" w:rsidRDefault="005E4F00" w:rsidP="005E4F00">
      <w:pPr>
        <w:spacing w:before="120"/>
        <w:jc w:val="both"/>
        <w:rPr>
          <w:rFonts w:cs="Times New Roman"/>
          <w:szCs w:val="24"/>
        </w:rPr>
      </w:pPr>
      <w:r w:rsidRPr="005E4F00">
        <w:rPr>
          <w:rFonts w:cs="Times New Roman"/>
          <w:szCs w:val="24"/>
        </w:rPr>
        <w:t>Z kolei w art. 10 ust.</w:t>
      </w:r>
      <w:r>
        <w:rPr>
          <w:rFonts w:cs="Times New Roman"/>
          <w:szCs w:val="24"/>
        </w:rPr>
        <w:t xml:space="preserve"> </w:t>
      </w:r>
      <w:r w:rsidRPr="005E4F00">
        <w:rPr>
          <w:rFonts w:cs="Times New Roman"/>
          <w:szCs w:val="24"/>
        </w:rPr>
        <w:t>9</w:t>
      </w:r>
      <w:r>
        <w:rPr>
          <w:rFonts w:cs="Times New Roman"/>
          <w:szCs w:val="24"/>
        </w:rPr>
        <w:t xml:space="preserve"> </w:t>
      </w:r>
      <w:r w:rsidRPr="005E4F00">
        <w:rPr>
          <w:rFonts w:cs="Times New Roman"/>
          <w:szCs w:val="24"/>
        </w:rPr>
        <w:t>projektu ustawy zawarty został obowiązek umieszczenia</w:t>
      </w:r>
      <w:r w:rsidR="00282A96">
        <w:rPr>
          <w:rFonts w:cs="Times New Roman"/>
          <w:szCs w:val="24"/>
        </w:rPr>
        <w:t xml:space="preserve"> linku do </w:t>
      </w:r>
      <w:r w:rsidRPr="005E4F00">
        <w:rPr>
          <w:rFonts w:cs="Times New Roman"/>
          <w:szCs w:val="24"/>
        </w:rPr>
        <w:t>deklaracji dostępności aplikacji mobilnej</w:t>
      </w:r>
      <w:r w:rsidR="00877BAA">
        <w:rPr>
          <w:rFonts w:cs="Times New Roman"/>
          <w:szCs w:val="24"/>
        </w:rPr>
        <w:t>,</w:t>
      </w:r>
      <w:r w:rsidRPr="005E4F00">
        <w:rPr>
          <w:rFonts w:cs="Times New Roman"/>
          <w:szCs w:val="24"/>
        </w:rPr>
        <w:t xml:space="preserve"> </w:t>
      </w:r>
      <w:r w:rsidR="00282A96">
        <w:rPr>
          <w:rFonts w:cs="Times New Roman"/>
          <w:szCs w:val="24"/>
        </w:rPr>
        <w:t xml:space="preserve">w miejscu z którego </w:t>
      </w:r>
      <w:r w:rsidRPr="005E4F00">
        <w:rPr>
          <w:rFonts w:cs="Times New Roman"/>
          <w:szCs w:val="24"/>
        </w:rPr>
        <w:t>można pobrać tę aplikację. Jest to niezbędne ze względu na umożliwienie ministrowi właściwemu do spraw informatyzacji utworzenia wykazu wszystkich aplikacji mobilnych w</w:t>
      </w:r>
      <w:r>
        <w:rPr>
          <w:rFonts w:cs="Times New Roman"/>
          <w:szCs w:val="24"/>
        </w:rPr>
        <w:t xml:space="preserve"> </w:t>
      </w:r>
      <w:r w:rsidRPr="005E4F00">
        <w:rPr>
          <w:rFonts w:cs="Times New Roman"/>
          <w:szCs w:val="24"/>
        </w:rPr>
        <w:t xml:space="preserve">celu prowadzenia monitoringu zapewnienia dostępności cyfrowej. </w:t>
      </w:r>
    </w:p>
    <w:p w:rsidR="005E4F00" w:rsidRPr="005E4F00" w:rsidRDefault="005E4F00" w:rsidP="005E4F00">
      <w:pPr>
        <w:spacing w:before="120"/>
        <w:jc w:val="both"/>
        <w:rPr>
          <w:rFonts w:cs="Times New Roman"/>
          <w:szCs w:val="24"/>
        </w:rPr>
      </w:pPr>
      <w:r w:rsidRPr="005E4F00">
        <w:rPr>
          <w:rFonts w:cs="Times New Roman"/>
          <w:szCs w:val="24"/>
        </w:rPr>
        <w:t>Art</w:t>
      </w:r>
      <w:r w:rsidR="00282A96">
        <w:rPr>
          <w:rFonts w:cs="Times New Roman"/>
          <w:szCs w:val="24"/>
        </w:rPr>
        <w:t>ykuł</w:t>
      </w:r>
      <w:r w:rsidRPr="005E4F00">
        <w:rPr>
          <w:rFonts w:cs="Times New Roman"/>
          <w:szCs w:val="24"/>
        </w:rPr>
        <w:t xml:space="preserve"> 11</w:t>
      </w:r>
      <w:r>
        <w:rPr>
          <w:rFonts w:cs="Times New Roman"/>
          <w:szCs w:val="24"/>
        </w:rPr>
        <w:t xml:space="preserve"> </w:t>
      </w:r>
      <w:r w:rsidRPr="005E4F00">
        <w:rPr>
          <w:rFonts w:cs="Times New Roman"/>
          <w:szCs w:val="24"/>
        </w:rPr>
        <w:t>projektu ustawy nakazuje regularny, coroczny (do 31</w:t>
      </w:r>
      <w:r>
        <w:rPr>
          <w:rFonts w:cs="Times New Roman"/>
          <w:szCs w:val="24"/>
        </w:rPr>
        <w:t xml:space="preserve"> </w:t>
      </w:r>
      <w:r w:rsidRPr="005E4F00">
        <w:rPr>
          <w:rFonts w:cs="Times New Roman"/>
          <w:szCs w:val="24"/>
        </w:rPr>
        <w:t>marca każdego roku) przegląd informacji zawartych w</w:t>
      </w:r>
      <w:r>
        <w:rPr>
          <w:rFonts w:cs="Times New Roman"/>
          <w:szCs w:val="24"/>
        </w:rPr>
        <w:t xml:space="preserve"> </w:t>
      </w:r>
      <w:r w:rsidRPr="005E4F00">
        <w:rPr>
          <w:rFonts w:cs="Times New Roman"/>
          <w:szCs w:val="24"/>
        </w:rPr>
        <w:t>deklaracjach dostępności, zobowiązując podmiot publiczny do jej aktualizacji niezwłocznie również w</w:t>
      </w:r>
      <w:r>
        <w:rPr>
          <w:rFonts w:cs="Times New Roman"/>
          <w:szCs w:val="24"/>
        </w:rPr>
        <w:t xml:space="preserve"> </w:t>
      </w:r>
      <w:r w:rsidRPr="005E4F00">
        <w:rPr>
          <w:rFonts w:cs="Times New Roman"/>
          <w:szCs w:val="24"/>
        </w:rPr>
        <w:t>sytuacji</w:t>
      </w:r>
      <w:r w:rsidR="00282A96">
        <w:rPr>
          <w:rFonts w:cs="Times New Roman"/>
          <w:szCs w:val="24"/>
        </w:rPr>
        <w:t>,</w:t>
      </w:r>
      <w:r w:rsidRPr="005E4F00">
        <w:rPr>
          <w:rFonts w:cs="Times New Roman"/>
          <w:szCs w:val="24"/>
        </w:rPr>
        <w:t xml:space="preserve"> gdy strona internetowa lub aplikacja mobilna została poddana zmianom mogącym mieć wpływ na jej dostępność cyfrową.</w:t>
      </w:r>
    </w:p>
    <w:p w:rsidR="005E4F00" w:rsidRPr="005E4F00" w:rsidRDefault="005E4F00" w:rsidP="005E4F00">
      <w:pPr>
        <w:spacing w:before="120"/>
        <w:jc w:val="both"/>
        <w:rPr>
          <w:rFonts w:cs="Times New Roman"/>
          <w:szCs w:val="24"/>
        </w:rPr>
      </w:pPr>
      <w:r w:rsidRPr="005E4F00">
        <w:rPr>
          <w:rFonts w:cs="Times New Roman"/>
          <w:szCs w:val="24"/>
        </w:rPr>
        <w:t>W art.</w:t>
      </w:r>
      <w:r>
        <w:rPr>
          <w:rFonts w:cs="Times New Roman"/>
          <w:szCs w:val="24"/>
        </w:rPr>
        <w:t xml:space="preserve"> </w:t>
      </w:r>
      <w:r w:rsidRPr="005E4F00">
        <w:rPr>
          <w:rFonts w:cs="Times New Roman"/>
          <w:szCs w:val="24"/>
        </w:rPr>
        <w:t>12</w:t>
      </w:r>
      <w:r>
        <w:rPr>
          <w:rFonts w:cs="Times New Roman"/>
          <w:szCs w:val="24"/>
        </w:rPr>
        <w:t xml:space="preserve"> </w:t>
      </w:r>
      <w:r w:rsidRPr="005E4F00">
        <w:rPr>
          <w:rFonts w:cs="Times New Roman"/>
          <w:szCs w:val="24"/>
        </w:rPr>
        <w:t>projektu ustawy określone zostały zadania ministra właściwego do spraw informatyzacji w</w:t>
      </w:r>
      <w:r>
        <w:rPr>
          <w:rFonts w:cs="Times New Roman"/>
          <w:szCs w:val="24"/>
        </w:rPr>
        <w:t xml:space="preserve"> </w:t>
      </w:r>
      <w:r w:rsidRPr="005E4F00">
        <w:rPr>
          <w:rFonts w:cs="Times New Roman"/>
          <w:szCs w:val="24"/>
        </w:rPr>
        <w:t>zakresie realizacji obowiązków wynikających z</w:t>
      </w:r>
      <w:r>
        <w:rPr>
          <w:rFonts w:cs="Times New Roman"/>
          <w:szCs w:val="24"/>
        </w:rPr>
        <w:t xml:space="preserve"> </w:t>
      </w:r>
      <w:r w:rsidRPr="005E4F00">
        <w:rPr>
          <w:rFonts w:cs="Times New Roman"/>
          <w:szCs w:val="24"/>
        </w:rPr>
        <w:t>projektu ustawy. Zgodnie z</w:t>
      </w:r>
      <w:r>
        <w:rPr>
          <w:rFonts w:cs="Times New Roman"/>
          <w:szCs w:val="24"/>
        </w:rPr>
        <w:t xml:space="preserve"> </w:t>
      </w:r>
      <w:r w:rsidRPr="005E4F00">
        <w:rPr>
          <w:rFonts w:cs="Times New Roman"/>
          <w:szCs w:val="24"/>
        </w:rPr>
        <w:t>pkt</w:t>
      </w:r>
      <w:r>
        <w:rPr>
          <w:rFonts w:cs="Times New Roman"/>
          <w:szCs w:val="24"/>
        </w:rPr>
        <w:t xml:space="preserve"> </w:t>
      </w:r>
      <w:r w:rsidRPr="005E4F00">
        <w:rPr>
          <w:rFonts w:cs="Times New Roman"/>
          <w:szCs w:val="24"/>
        </w:rPr>
        <w:t>1</w:t>
      </w:r>
      <w:r>
        <w:rPr>
          <w:rFonts w:cs="Times New Roman"/>
          <w:szCs w:val="24"/>
        </w:rPr>
        <w:t>–</w:t>
      </w:r>
      <w:r w:rsidRPr="005E4F00">
        <w:rPr>
          <w:rFonts w:cs="Times New Roman"/>
          <w:szCs w:val="24"/>
        </w:rPr>
        <w:t>6</w:t>
      </w:r>
      <w:r>
        <w:rPr>
          <w:rFonts w:cs="Times New Roman"/>
          <w:szCs w:val="24"/>
        </w:rPr>
        <w:t xml:space="preserve"> </w:t>
      </w:r>
      <w:r w:rsidR="00282A96">
        <w:rPr>
          <w:rFonts w:cs="Times New Roman"/>
          <w:szCs w:val="24"/>
        </w:rPr>
        <w:t xml:space="preserve">ww. artykułu </w:t>
      </w:r>
      <w:r w:rsidRPr="005E4F00">
        <w:rPr>
          <w:rFonts w:cs="Times New Roman"/>
          <w:szCs w:val="24"/>
        </w:rPr>
        <w:t>minister właściwy do spraw informatyzacji sprawuje nadzór nad stosowaniem przepisów ustawy, monitoruje zapewnienie dostępności cyfrowej stron internetowych i</w:t>
      </w:r>
      <w:r>
        <w:rPr>
          <w:rFonts w:cs="Times New Roman"/>
          <w:szCs w:val="24"/>
        </w:rPr>
        <w:t xml:space="preserve"> </w:t>
      </w:r>
      <w:r w:rsidRPr="005E4F00">
        <w:rPr>
          <w:rFonts w:cs="Times New Roman"/>
          <w:szCs w:val="24"/>
        </w:rPr>
        <w:t>aplikacji mobilnych podmiotów publicznych, sporządza i</w:t>
      </w:r>
      <w:r>
        <w:rPr>
          <w:rFonts w:cs="Times New Roman"/>
          <w:szCs w:val="24"/>
        </w:rPr>
        <w:t xml:space="preserve"> </w:t>
      </w:r>
      <w:r w:rsidRPr="005E4F00">
        <w:rPr>
          <w:rFonts w:cs="Times New Roman"/>
          <w:szCs w:val="24"/>
        </w:rPr>
        <w:t>przekazuje Komisji Europejskiej sprawozdanie z</w:t>
      </w:r>
      <w:r>
        <w:rPr>
          <w:rFonts w:cs="Times New Roman"/>
          <w:szCs w:val="24"/>
        </w:rPr>
        <w:t xml:space="preserve"> </w:t>
      </w:r>
      <w:r w:rsidRPr="005E4F00">
        <w:rPr>
          <w:rFonts w:cs="Times New Roman"/>
          <w:szCs w:val="24"/>
        </w:rPr>
        <w:t>wyników tego monitorowania, prowadzi działania informacyjne oraz programy edukacyjne na rzecz poszerzania wiedzy i</w:t>
      </w:r>
      <w:r>
        <w:rPr>
          <w:rFonts w:cs="Times New Roman"/>
          <w:szCs w:val="24"/>
        </w:rPr>
        <w:t xml:space="preserve"> </w:t>
      </w:r>
      <w:r w:rsidRPr="005E4F00">
        <w:rPr>
          <w:rFonts w:cs="Times New Roman"/>
          <w:szCs w:val="24"/>
        </w:rPr>
        <w:t>budowania świadomości z</w:t>
      </w:r>
      <w:r>
        <w:rPr>
          <w:rFonts w:cs="Times New Roman"/>
          <w:szCs w:val="24"/>
        </w:rPr>
        <w:t xml:space="preserve"> </w:t>
      </w:r>
      <w:r w:rsidRPr="005E4F00">
        <w:rPr>
          <w:rFonts w:cs="Times New Roman"/>
          <w:szCs w:val="24"/>
        </w:rPr>
        <w:t>zakresu dostępności cyfrowej, udostępnia informacje i</w:t>
      </w:r>
      <w:r>
        <w:rPr>
          <w:rFonts w:cs="Times New Roman"/>
          <w:szCs w:val="24"/>
        </w:rPr>
        <w:t xml:space="preserve"> </w:t>
      </w:r>
      <w:r w:rsidRPr="005E4F00">
        <w:rPr>
          <w:rFonts w:cs="Times New Roman"/>
          <w:szCs w:val="24"/>
        </w:rPr>
        <w:t>dobre praktyki dotyczące sporządzania oceny zapewnienia dostępności cyfrowej strony internetowej lub aplikacji mobilnej, a także prowadzi stronę internetową poświęconą sprawom związanym z dostępnością cyfrową. Na stronie tej zebrane będą wszelkie informacje mogące mieć znaczenie dla dostępności cyfrowej stron internetowych i aplikacji mobilnych podmiotów publicznych.</w:t>
      </w:r>
    </w:p>
    <w:p w:rsidR="005E4F00" w:rsidRPr="005E4F00" w:rsidRDefault="005E4F00" w:rsidP="005E4F00">
      <w:pPr>
        <w:spacing w:before="120"/>
        <w:jc w:val="both"/>
        <w:rPr>
          <w:rFonts w:cs="Times New Roman"/>
          <w:szCs w:val="24"/>
        </w:rPr>
      </w:pPr>
      <w:r w:rsidRPr="005E4F00">
        <w:rPr>
          <w:rFonts w:cs="Times New Roman"/>
          <w:szCs w:val="24"/>
        </w:rPr>
        <w:t xml:space="preserve">Wspomniany wyżej obowiązek monitorowania </w:t>
      </w:r>
      <w:r w:rsidR="00282A96">
        <w:rPr>
          <w:rFonts w:cs="Times New Roman"/>
          <w:szCs w:val="24"/>
        </w:rPr>
        <w:t xml:space="preserve">zapewnienia </w:t>
      </w:r>
      <w:r w:rsidRPr="005E4F00">
        <w:rPr>
          <w:rFonts w:cs="Times New Roman"/>
          <w:szCs w:val="24"/>
        </w:rPr>
        <w:t>dostępności cyfrowej stron internetowych lub aplikacji mobilnych, nałożony przepisami dyrektywy 2016/2102</w:t>
      </w:r>
      <w:r>
        <w:rPr>
          <w:rFonts w:cs="Times New Roman"/>
          <w:szCs w:val="24"/>
        </w:rPr>
        <w:t xml:space="preserve"> </w:t>
      </w:r>
      <w:r w:rsidRPr="005E4F00">
        <w:rPr>
          <w:rFonts w:cs="Times New Roman"/>
          <w:szCs w:val="24"/>
        </w:rPr>
        <w:t>na każde państwo członkowskie, umożliwi porównanie postępów w</w:t>
      </w:r>
      <w:r>
        <w:rPr>
          <w:rFonts w:cs="Times New Roman"/>
          <w:szCs w:val="24"/>
        </w:rPr>
        <w:t xml:space="preserve"> </w:t>
      </w:r>
      <w:r w:rsidRPr="005E4F00">
        <w:rPr>
          <w:rFonts w:cs="Times New Roman"/>
          <w:szCs w:val="24"/>
        </w:rPr>
        <w:t>tworzeniu dostępnej dla wszystkich przestrzeni cyfrowej w</w:t>
      </w:r>
      <w:r>
        <w:rPr>
          <w:rFonts w:cs="Times New Roman"/>
          <w:szCs w:val="24"/>
        </w:rPr>
        <w:t xml:space="preserve"> </w:t>
      </w:r>
      <w:r w:rsidRPr="005E4F00">
        <w:rPr>
          <w:rFonts w:cs="Times New Roman"/>
          <w:szCs w:val="24"/>
        </w:rPr>
        <w:t>poszczególnych państwach UE. Monitorowanie zapewnienia dostępności cyfrowej stron internetowych i</w:t>
      </w:r>
      <w:r>
        <w:rPr>
          <w:rFonts w:cs="Times New Roman"/>
          <w:szCs w:val="24"/>
        </w:rPr>
        <w:t xml:space="preserve"> </w:t>
      </w:r>
      <w:r w:rsidRPr="005E4F00">
        <w:rPr>
          <w:rFonts w:cs="Times New Roman"/>
          <w:szCs w:val="24"/>
        </w:rPr>
        <w:t>aplikacji mobilnych podmiotów publicznych odbywać się będzie zgodnie z</w:t>
      </w:r>
      <w:r>
        <w:rPr>
          <w:rFonts w:cs="Times New Roman"/>
          <w:szCs w:val="24"/>
        </w:rPr>
        <w:t xml:space="preserve"> </w:t>
      </w:r>
      <w:r w:rsidRPr="005E4F00">
        <w:rPr>
          <w:rFonts w:cs="Times New Roman"/>
          <w:szCs w:val="24"/>
        </w:rPr>
        <w:t>metodyką monitorowania określoną w</w:t>
      </w:r>
      <w:r>
        <w:rPr>
          <w:rFonts w:cs="Times New Roman"/>
          <w:szCs w:val="24"/>
        </w:rPr>
        <w:t xml:space="preserve"> </w:t>
      </w:r>
      <w:r w:rsidRPr="005E4F00">
        <w:rPr>
          <w:rFonts w:cs="Times New Roman"/>
          <w:szCs w:val="24"/>
        </w:rPr>
        <w:t xml:space="preserve">decyzji wykonawczej Komisji (UE) </w:t>
      </w:r>
      <w:r w:rsidR="008D0562">
        <w:rPr>
          <w:rFonts w:cs="Times New Roman"/>
          <w:szCs w:val="24"/>
        </w:rPr>
        <w:t xml:space="preserve">2018/1524 </w:t>
      </w:r>
      <w:r w:rsidRPr="005E4F00">
        <w:rPr>
          <w:rFonts w:cs="Times New Roman"/>
          <w:szCs w:val="24"/>
        </w:rPr>
        <w:t>z</w:t>
      </w:r>
      <w:r>
        <w:rPr>
          <w:rFonts w:cs="Times New Roman"/>
          <w:szCs w:val="24"/>
        </w:rPr>
        <w:t xml:space="preserve"> </w:t>
      </w:r>
      <w:r w:rsidRPr="005E4F00">
        <w:rPr>
          <w:rFonts w:cs="Times New Roman"/>
          <w:szCs w:val="24"/>
        </w:rPr>
        <w:t>dnia 11</w:t>
      </w:r>
      <w:r>
        <w:rPr>
          <w:rFonts w:cs="Times New Roman"/>
          <w:szCs w:val="24"/>
        </w:rPr>
        <w:t xml:space="preserve"> </w:t>
      </w:r>
      <w:r w:rsidRPr="005E4F00">
        <w:rPr>
          <w:rFonts w:cs="Times New Roman"/>
          <w:szCs w:val="24"/>
        </w:rPr>
        <w:t xml:space="preserve">października </w:t>
      </w:r>
      <w:r w:rsidRPr="005E4F00">
        <w:rPr>
          <w:rFonts w:cs="Times New Roman"/>
          <w:szCs w:val="24"/>
        </w:rPr>
        <w:lastRenderedPageBreak/>
        <w:t>2018</w:t>
      </w:r>
      <w:r>
        <w:rPr>
          <w:rFonts w:cs="Times New Roman"/>
          <w:szCs w:val="24"/>
        </w:rPr>
        <w:t xml:space="preserve"> </w:t>
      </w:r>
      <w:r w:rsidRPr="005E4F00">
        <w:rPr>
          <w:rFonts w:cs="Times New Roman"/>
          <w:szCs w:val="24"/>
        </w:rPr>
        <w:t>r. ustanawiającej metodykę monitorowania i</w:t>
      </w:r>
      <w:r>
        <w:rPr>
          <w:rFonts w:cs="Times New Roman"/>
          <w:szCs w:val="24"/>
        </w:rPr>
        <w:t xml:space="preserve"> </w:t>
      </w:r>
      <w:r w:rsidRPr="005E4F00">
        <w:rPr>
          <w:rFonts w:cs="Times New Roman"/>
          <w:szCs w:val="24"/>
        </w:rPr>
        <w:t>zasady przekazywania przez państwa członkowskie sprawozdań zgodnie z</w:t>
      </w:r>
      <w:r>
        <w:rPr>
          <w:rFonts w:cs="Times New Roman"/>
          <w:szCs w:val="24"/>
        </w:rPr>
        <w:t xml:space="preserve"> </w:t>
      </w:r>
      <w:r w:rsidRPr="005E4F00">
        <w:rPr>
          <w:rFonts w:cs="Times New Roman"/>
          <w:szCs w:val="24"/>
        </w:rPr>
        <w:t>dyrektywą Parlamentu Europejskiego i</w:t>
      </w:r>
      <w:r>
        <w:rPr>
          <w:rFonts w:cs="Times New Roman"/>
          <w:szCs w:val="24"/>
        </w:rPr>
        <w:t xml:space="preserve"> </w:t>
      </w:r>
      <w:r w:rsidRPr="005E4F00">
        <w:rPr>
          <w:rFonts w:cs="Times New Roman"/>
          <w:szCs w:val="24"/>
        </w:rPr>
        <w:t>Rady (UE) 2016/2102 w</w:t>
      </w:r>
      <w:r>
        <w:rPr>
          <w:rFonts w:cs="Times New Roman"/>
          <w:szCs w:val="24"/>
        </w:rPr>
        <w:t xml:space="preserve"> </w:t>
      </w:r>
      <w:r w:rsidRPr="005E4F00">
        <w:rPr>
          <w:rFonts w:cs="Times New Roman"/>
          <w:szCs w:val="24"/>
        </w:rPr>
        <w:t>sprawie dostępności stron internetowych i</w:t>
      </w:r>
      <w:r>
        <w:rPr>
          <w:rFonts w:cs="Times New Roman"/>
          <w:szCs w:val="24"/>
        </w:rPr>
        <w:t xml:space="preserve"> </w:t>
      </w:r>
      <w:r w:rsidRPr="005E4F00">
        <w:rPr>
          <w:rFonts w:cs="Times New Roman"/>
          <w:szCs w:val="24"/>
        </w:rPr>
        <w:t>mobilnych aplikacji organów sektora publicznego (Dz. Urz. UE L 256</w:t>
      </w:r>
      <w:r>
        <w:rPr>
          <w:rFonts w:cs="Times New Roman"/>
          <w:szCs w:val="24"/>
        </w:rPr>
        <w:t xml:space="preserve"> </w:t>
      </w:r>
      <w:r w:rsidRPr="005E4F00">
        <w:rPr>
          <w:rFonts w:cs="Times New Roman"/>
          <w:szCs w:val="24"/>
        </w:rPr>
        <w:t>z</w:t>
      </w:r>
      <w:r>
        <w:rPr>
          <w:rFonts w:cs="Times New Roman"/>
          <w:szCs w:val="24"/>
        </w:rPr>
        <w:t xml:space="preserve"> </w:t>
      </w:r>
      <w:r w:rsidRPr="005E4F00">
        <w:rPr>
          <w:rFonts w:cs="Times New Roman"/>
          <w:szCs w:val="24"/>
        </w:rPr>
        <w:t>12.10.2018, str. 108</w:t>
      </w:r>
      <w:r w:rsidR="00282A96">
        <w:rPr>
          <w:rFonts w:cs="Times New Roman"/>
          <w:szCs w:val="24"/>
        </w:rPr>
        <w:t>, z późn. zm.</w:t>
      </w:r>
      <w:r w:rsidRPr="005E4F00">
        <w:rPr>
          <w:rFonts w:cs="Times New Roman"/>
          <w:szCs w:val="24"/>
        </w:rPr>
        <w:t>), zwanej dalej „decyzją wykonawczą 2018/1524”.</w:t>
      </w:r>
    </w:p>
    <w:p w:rsidR="005E4F00" w:rsidRPr="005E4F00" w:rsidRDefault="005E4F00" w:rsidP="005E4F00">
      <w:pPr>
        <w:spacing w:before="120"/>
        <w:jc w:val="both"/>
        <w:rPr>
          <w:rFonts w:cs="Times New Roman"/>
          <w:szCs w:val="24"/>
        </w:rPr>
      </w:pPr>
      <w:r w:rsidRPr="005E4F00">
        <w:rPr>
          <w:rFonts w:cs="Times New Roman"/>
          <w:szCs w:val="24"/>
        </w:rPr>
        <w:t>Z kolei prowadzenie szkoleń i</w:t>
      </w:r>
      <w:r>
        <w:rPr>
          <w:rFonts w:cs="Times New Roman"/>
          <w:szCs w:val="24"/>
        </w:rPr>
        <w:t xml:space="preserve"> </w:t>
      </w:r>
      <w:r w:rsidRPr="005E4F00">
        <w:rPr>
          <w:rFonts w:cs="Times New Roman"/>
          <w:szCs w:val="24"/>
        </w:rPr>
        <w:t>akcji informacyjnych z</w:t>
      </w:r>
      <w:r>
        <w:rPr>
          <w:rFonts w:cs="Times New Roman"/>
          <w:szCs w:val="24"/>
        </w:rPr>
        <w:t xml:space="preserve"> </w:t>
      </w:r>
      <w:r w:rsidRPr="005E4F00">
        <w:rPr>
          <w:rFonts w:cs="Times New Roman"/>
          <w:szCs w:val="24"/>
        </w:rPr>
        <w:t>zakresu dostępności cyfrowej, głównie za pomocą stosownej strony internetowej, pozwoli na upowszechnienie wiedzy w</w:t>
      </w:r>
      <w:r>
        <w:rPr>
          <w:rFonts w:cs="Times New Roman"/>
          <w:szCs w:val="24"/>
        </w:rPr>
        <w:t xml:space="preserve"> </w:t>
      </w:r>
      <w:r w:rsidRPr="005E4F00">
        <w:rPr>
          <w:rFonts w:cs="Times New Roman"/>
          <w:szCs w:val="24"/>
        </w:rPr>
        <w:t>tym zakresie, a</w:t>
      </w:r>
      <w:r>
        <w:rPr>
          <w:rFonts w:cs="Times New Roman"/>
          <w:szCs w:val="24"/>
        </w:rPr>
        <w:t xml:space="preserve"> </w:t>
      </w:r>
      <w:r w:rsidRPr="005E4F00">
        <w:rPr>
          <w:rFonts w:cs="Times New Roman"/>
          <w:szCs w:val="24"/>
        </w:rPr>
        <w:t>także przyczyni się do pełniejszego zrozumienia i</w:t>
      </w:r>
      <w:r>
        <w:rPr>
          <w:rFonts w:cs="Times New Roman"/>
          <w:szCs w:val="24"/>
        </w:rPr>
        <w:t xml:space="preserve"> </w:t>
      </w:r>
      <w:r w:rsidRPr="005E4F00">
        <w:rPr>
          <w:rFonts w:cs="Times New Roman"/>
          <w:szCs w:val="24"/>
        </w:rPr>
        <w:t>ułatwi zastosowanie wymagań dostępności cyfrowej na stronach internetowych i</w:t>
      </w:r>
      <w:r>
        <w:rPr>
          <w:rFonts w:cs="Times New Roman"/>
          <w:szCs w:val="24"/>
        </w:rPr>
        <w:t xml:space="preserve"> </w:t>
      </w:r>
      <w:r w:rsidRPr="005E4F00">
        <w:rPr>
          <w:rFonts w:cs="Times New Roman"/>
          <w:szCs w:val="24"/>
        </w:rPr>
        <w:t>w</w:t>
      </w:r>
      <w:r>
        <w:rPr>
          <w:rFonts w:cs="Times New Roman"/>
          <w:szCs w:val="24"/>
        </w:rPr>
        <w:t xml:space="preserve"> </w:t>
      </w:r>
      <w:r w:rsidRPr="005E4F00">
        <w:rPr>
          <w:rFonts w:cs="Times New Roman"/>
          <w:szCs w:val="24"/>
        </w:rPr>
        <w:t>aplikacjach mobilnych podmiotów publicznych. Minister właściwy do spraw informatyzacji będzie prowadził w</w:t>
      </w:r>
      <w:r>
        <w:rPr>
          <w:rFonts w:cs="Times New Roman"/>
          <w:szCs w:val="24"/>
        </w:rPr>
        <w:t xml:space="preserve"> </w:t>
      </w:r>
      <w:r w:rsidRPr="005E4F00">
        <w:rPr>
          <w:rFonts w:cs="Times New Roman"/>
          <w:szCs w:val="24"/>
        </w:rPr>
        <w:t>sposób stały szkolenia zdalne w</w:t>
      </w:r>
      <w:r>
        <w:rPr>
          <w:rFonts w:cs="Times New Roman"/>
          <w:szCs w:val="24"/>
        </w:rPr>
        <w:t xml:space="preserve"> </w:t>
      </w:r>
      <w:r w:rsidRPr="005E4F00">
        <w:rPr>
          <w:rFonts w:cs="Times New Roman"/>
          <w:szCs w:val="24"/>
        </w:rPr>
        <w:t>formie e</w:t>
      </w:r>
      <w:r>
        <w:rPr>
          <w:rFonts w:cs="Times New Roman"/>
          <w:szCs w:val="24"/>
        </w:rPr>
        <w:t>-</w:t>
      </w:r>
      <w:r w:rsidRPr="005E4F00">
        <w:rPr>
          <w:rFonts w:cs="Times New Roman"/>
          <w:szCs w:val="24"/>
        </w:rPr>
        <w:t>learningu bądź webinariów, zarówno dla pracowników podmiotów publicznych, jak i</w:t>
      </w:r>
      <w:r>
        <w:rPr>
          <w:rFonts w:cs="Times New Roman"/>
          <w:szCs w:val="24"/>
        </w:rPr>
        <w:t xml:space="preserve"> </w:t>
      </w:r>
      <w:r w:rsidRPr="005E4F00">
        <w:rPr>
          <w:rFonts w:cs="Times New Roman"/>
          <w:szCs w:val="24"/>
        </w:rPr>
        <w:t>ekspertów w</w:t>
      </w:r>
      <w:r>
        <w:rPr>
          <w:rFonts w:cs="Times New Roman"/>
          <w:szCs w:val="24"/>
        </w:rPr>
        <w:t xml:space="preserve"> </w:t>
      </w:r>
      <w:r w:rsidRPr="005E4F00">
        <w:rPr>
          <w:rFonts w:cs="Times New Roman"/>
          <w:szCs w:val="24"/>
        </w:rPr>
        <w:t xml:space="preserve">kwestiach dostępności cyfrowej. </w:t>
      </w:r>
    </w:p>
    <w:p w:rsidR="005E4F00" w:rsidRPr="005E4F00" w:rsidRDefault="005E4F00" w:rsidP="005E4F00">
      <w:pPr>
        <w:spacing w:before="120"/>
        <w:jc w:val="both"/>
        <w:rPr>
          <w:rFonts w:cs="Times New Roman"/>
          <w:szCs w:val="24"/>
        </w:rPr>
      </w:pPr>
      <w:r w:rsidRPr="005E4F00">
        <w:rPr>
          <w:rFonts w:cs="Times New Roman"/>
          <w:szCs w:val="24"/>
        </w:rPr>
        <w:t>Minister właściwy do spraw informatyzacji będzie prowadził stały nadzór</w:t>
      </w:r>
      <w:r w:rsidR="00282A96">
        <w:rPr>
          <w:rFonts w:cs="Times New Roman"/>
          <w:szCs w:val="24"/>
        </w:rPr>
        <w:t xml:space="preserve"> nad</w:t>
      </w:r>
      <w:r w:rsidRPr="005E4F00">
        <w:rPr>
          <w:rFonts w:cs="Times New Roman"/>
          <w:szCs w:val="24"/>
        </w:rPr>
        <w:t xml:space="preserve"> dostępności</w:t>
      </w:r>
      <w:r w:rsidR="00282A96">
        <w:rPr>
          <w:rFonts w:cs="Times New Roman"/>
          <w:szCs w:val="24"/>
        </w:rPr>
        <w:t>ą</w:t>
      </w:r>
      <w:r w:rsidRPr="005E4F00">
        <w:rPr>
          <w:rFonts w:cs="Times New Roman"/>
          <w:szCs w:val="24"/>
        </w:rPr>
        <w:t xml:space="preserve"> stron internetowych za pomocą narzędzi automatycznej weryfikacji. Narzędzia takie nie pozwalają na prawdziwą ocenę dostępności cyfrowej danej strony internetowej lub aplikacji mobilnej, pozwalają jednak na stwierdzenie z</w:t>
      </w:r>
      <w:r>
        <w:rPr>
          <w:rFonts w:cs="Times New Roman"/>
          <w:szCs w:val="24"/>
        </w:rPr>
        <w:t xml:space="preserve"> </w:t>
      </w:r>
      <w:r w:rsidRPr="005E4F00">
        <w:rPr>
          <w:rFonts w:cs="Times New Roman"/>
          <w:szCs w:val="24"/>
        </w:rPr>
        <w:t>całą pewnością jej niedostępności. Dzięki temu możliwe będzie śledzenie na bieżąco stanu niedostępności stron internetowych i</w:t>
      </w:r>
      <w:r>
        <w:rPr>
          <w:rFonts w:cs="Times New Roman"/>
          <w:szCs w:val="24"/>
        </w:rPr>
        <w:t xml:space="preserve"> </w:t>
      </w:r>
      <w:r w:rsidRPr="005E4F00">
        <w:rPr>
          <w:rFonts w:cs="Times New Roman"/>
          <w:szCs w:val="24"/>
        </w:rPr>
        <w:t>aplikacji mobilnych oraz informowanie podmiotów o</w:t>
      </w:r>
      <w:r w:rsidR="00375612">
        <w:rPr>
          <w:rFonts w:cs="Times New Roman"/>
          <w:szCs w:val="24"/>
        </w:rPr>
        <w:t xml:space="preserve"> </w:t>
      </w:r>
      <w:r w:rsidRPr="005E4F00">
        <w:rPr>
          <w:rFonts w:cs="Times New Roman"/>
          <w:szCs w:val="24"/>
        </w:rPr>
        <w:t>znalezionych błędach i</w:t>
      </w:r>
      <w:r>
        <w:rPr>
          <w:rFonts w:cs="Times New Roman"/>
          <w:szCs w:val="24"/>
        </w:rPr>
        <w:t xml:space="preserve"> </w:t>
      </w:r>
      <w:r w:rsidRPr="005E4F00">
        <w:rPr>
          <w:rFonts w:cs="Times New Roman"/>
          <w:szCs w:val="24"/>
        </w:rPr>
        <w:t>weryfikacja ich likwidacji.</w:t>
      </w:r>
    </w:p>
    <w:p w:rsidR="005E4F00" w:rsidRPr="005E4F00" w:rsidRDefault="005E4F00" w:rsidP="005E4F00">
      <w:pPr>
        <w:spacing w:before="120"/>
        <w:jc w:val="both"/>
        <w:rPr>
          <w:rFonts w:cs="Times New Roman"/>
          <w:szCs w:val="24"/>
          <w:highlight w:val="green"/>
        </w:rPr>
      </w:pPr>
      <w:r w:rsidRPr="005E4F00">
        <w:rPr>
          <w:rFonts w:cs="Times New Roman"/>
          <w:szCs w:val="24"/>
        </w:rPr>
        <w:t>Zgodnie z art. 13 projektu ustawy, w ramach nadzoru nad stosowaniem przepisów ustawy, minister właściwy do spraw informatyzacji ma prawo składać wystąpienia do podmiotów publicznych w sprawach związanych z dostępnością cyfrową, w tym pytania o liczb</w:t>
      </w:r>
      <w:r w:rsidR="00282A96">
        <w:rPr>
          <w:rFonts w:cs="Times New Roman"/>
          <w:szCs w:val="24"/>
        </w:rPr>
        <w:t>ę</w:t>
      </w:r>
      <w:r w:rsidRPr="005E4F00">
        <w:rPr>
          <w:rFonts w:cs="Times New Roman"/>
          <w:szCs w:val="24"/>
        </w:rPr>
        <w:t xml:space="preserve"> i o spos</w:t>
      </w:r>
      <w:r w:rsidR="00282A96">
        <w:rPr>
          <w:rFonts w:cs="Times New Roman"/>
          <w:szCs w:val="24"/>
        </w:rPr>
        <w:t>ób</w:t>
      </w:r>
      <w:r w:rsidRPr="005E4F00">
        <w:rPr>
          <w:rFonts w:cs="Times New Roman"/>
          <w:szCs w:val="24"/>
        </w:rPr>
        <w:t xml:space="preserve"> załatwienia skarg złożonych na brak dostępności cyfrowej</w:t>
      </w:r>
      <w:r w:rsidR="00282A96">
        <w:rPr>
          <w:rFonts w:cs="Times New Roman"/>
          <w:szCs w:val="24"/>
        </w:rPr>
        <w:t>,</w:t>
      </w:r>
      <w:r w:rsidRPr="005E4F00">
        <w:rPr>
          <w:rFonts w:cs="Times New Roman"/>
          <w:szCs w:val="24"/>
        </w:rPr>
        <w:t xml:space="preserve"> oraz </w:t>
      </w:r>
      <w:r w:rsidR="00282A96">
        <w:rPr>
          <w:rFonts w:cs="Times New Roman"/>
          <w:szCs w:val="24"/>
        </w:rPr>
        <w:t xml:space="preserve">– </w:t>
      </w:r>
      <w:r w:rsidRPr="005E4F00">
        <w:rPr>
          <w:rFonts w:cs="Times New Roman"/>
          <w:szCs w:val="24"/>
        </w:rPr>
        <w:t xml:space="preserve">w drodze decyzji administracyjnej </w:t>
      </w:r>
      <w:r w:rsidR="00282A96">
        <w:rPr>
          <w:rFonts w:cs="Times New Roman"/>
          <w:szCs w:val="24"/>
        </w:rPr>
        <w:t xml:space="preserve">– </w:t>
      </w:r>
      <w:r w:rsidRPr="005E4F00">
        <w:rPr>
          <w:rFonts w:cs="Times New Roman"/>
          <w:szCs w:val="24"/>
        </w:rPr>
        <w:t>nakładać kary pieniężne w sprawach związanych z dostępnością cyfrową. Podmiot ma obowiązek odpowiedzieć w ciągu 30 dni.</w:t>
      </w:r>
    </w:p>
    <w:p w:rsidR="005E4F00" w:rsidRPr="005E4F00" w:rsidRDefault="005E4F00" w:rsidP="005E4F00">
      <w:pPr>
        <w:spacing w:before="120"/>
        <w:jc w:val="both"/>
        <w:rPr>
          <w:rFonts w:cs="Times New Roman"/>
          <w:szCs w:val="24"/>
        </w:rPr>
      </w:pPr>
      <w:r w:rsidRPr="005E4F00">
        <w:rPr>
          <w:rFonts w:cs="Times New Roman"/>
          <w:szCs w:val="24"/>
        </w:rPr>
        <w:t>Artykuł 14</w:t>
      </w:r>
      <w:r>
        <w:rPr>
          <w:rFonts w:cs="Times New Roman"/>
          <w:szCs w:val="24"/>
        </w:rPr>
        <w:t xml:space="preserve"> </w:t>
      </w:r>
      <w:r w:rsidRPr="005E4F00">
        <w:rPr>
          <w:rFonts w:cs="Times New Roman"/>
          <w:szCs w:val="24"/>
        </w:rPr>
        <w:t>projektu ustawy określa sposób sporządzania przez ministra właściwego do spraw informatyzacji wykazów stron internetowych i</w:t>
      </w:r>
      <w:r>
        <w:rPr>
          <w:rFonts w:cs="Times New Roman"/>
          <w:szCs w:val="24"/>
        </w:rPr>
        <w:t xml:space="preserve"> </w:t>
      </w:r>
      <w:r w:rsidRPr="005E4F00">
        <w:rPr>
          <w:rFonts w:cs="Times New Roman"/>
          <w:szCs w:val="24"/>
        </w:rPr>
        <w:t>aplikacji mobilnych w</w:t>
      </w:r>
      <w:r>
        <w:rPr>
          <w:rFonts w:cs="Times New Roman"/>
          <w:szCs w:val="24"/>
        </w:rPr>
        <w:t xml:space="preserve"> </w:t>
      </w:r>
      <w:r w:rsidRPr="005E4F00">
        <w:rPr>
          <w:rFonts w:cs="Times New Roman"/>
          <w:szCs w:val="24"/>
        </w:rPr>
        <w:t>celu przeprowadzenia monitorowania zapewnienia dostępności stron internetowych i</w:t>
      </w:r>
      <w:r w:rsidR="00C96EAC">
        <w:rPr>
          <w:rFonts w:cs="Times New Roman"/>
          <w:szCs w:val="24"/>
        </w:rPr>
        <w:t> </w:t>
      </w:r>
      <w:r w:rsidRPr="005E4F00">
        <w:rPr>
          <w:rFonts w:cs="Times New Roman"/>
          <w:szCs w:val="24"/>
        </w:rPr>
        <w:t>aplikacji mobilnych podmiotów publicznych, o</w:t>
      </w:r>
      <w:r>
        <w:rPr>
          <w:rFonts w:cs="Times New Roman"/>
          <w:szCs w:val="24"/>
        </w:rPr>
        <w:t xml:space="preserve"> </w:t>
      </w:r>
      <w:r w:rsidRPr="005E4F00">
        <w:rPr>
          <w:rFonts w:cs="Times New Roman"/>
          <w:szCs w:val="24"/>
        </w:rPr>
        <w:t>którym mowa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12 pkt</w:t>
      </w:r>
      <w:r>
        <w:rPr>
          <w:rFonts w:cs="Times New Roman"/>
          <w:szCs w:val="24"/>
        </w:rPr>
        <w:t xml:space="preserve"> </w:t>
      </w:r>
      <w:r w:rsidRPr="005E4F00">
        <w:rPr>
          <w:rFonts w:cs="Times New Roman"/>
          <w:szCs w:val="24"/>
        </w:rPr>
        <w:t>2. Wykaz adresów stron internetowych utworzony zostanie we współpracy z</w:t>
      </w:r>
      <w:r>
        <w:rPr>
          <w:rFonts w:cs="Times New Roman"/>
          <w:szCs w:val="24"/>
        </w:rPr>
        <w:t xml:space="preserve"> </w:t>
      </w:r>
      <w:r w:rsidRPr="005E4F00">
        <w:rPr>
          <w:rFonts w:cs="Times New Roman"/>
          <w:szCs w:val="24"/>
        </w:rPr>
        <w:t xml:space="preserve">Naukową </w:t>
      </w:r>
      <w:r w:rsidRPr="005E4F00">
        <w:rPr>
          <w:rFonts w:cs="Times New Roman"/>
          <w:szCs w:val="24"/>
        </w:rPr>
        <w:lastRenderedPageBreak/>
        <w:t>i</w:t>
      </w:r>
      <w:r w:rsidR="00C96EAC">
        <w:rPr>
          <w:rFonts w:cs="Times New Roman"/>
          <w:szCs w:val="24"/>
        </w:rPr>
        <w:t> </w:t>
      </w:r>
      <w:r w:rsidRPr="005E4F00">
        <w:rPr>
          <w:rFonts w:cs="Times New Roman"/>
          <w:szCs w:val="24"/>
        </w:rPr>
        <w:t>Akademicką Siecią Komputerową – Państwowym Instytutem Badawczym, w</w:t>
      </w:r>
      <w:r>
        <w:rPr>
          <w:rFonts w:cs="Times New Roman"/>
          <w:szCs w:val="24"/>
        </w:rPr>
        <w:t xml:space="preserve"> </w:t>
      </w:r>
      <w:r w:rsidRPr="005E4F00">
        <w:rPr>
          <w:rFonts w:cs="Times New Roman"/>
          <w:szCs w:val="24"/>
        </w:rPr>
        <w:t>oparciu o</w:t>
      </w:r>
      <w:r>
        <w:rPr>
          <w:rFonts w:cs="Times New Roman"/>
          <w:szCs w:val="24"/>
        </w:rPr>
        <w:t xml:space="preserve"> </w:t>
      </w:r>
      <w:r w:rsidRPr="005E4F00">
        <w:rPr>
          <w:rFonts w:cs="Times New Roman"/>
          <w:szCs w:val="24"/>
        </w:rPr>
        <w:t xml:space="preserve">przekazaną przez Prezesa Głównego Urzędu Statystycznego listę podmiotów publicznych. </w:t>
      </w:r>
    </w:p>
    <w:p w:rsidR="005E4F00" w:rsidRPr="005E4F00" w:rsidRDefault="005E4F00" w:rsidP="005E4F00">
      <w:pPr>
        <w:spacing w:before="120"/>
        <w:jc w:val="both"/>
        <w:rPr>
          <w:rFonts w:cs="Times New Roman"/>
          <w:szCs w:val="24"/>
        </w:rPr>
      </w:pPr>
      <w:r w:rsidRPr="005E4F00">
        <w:rPr>
          <w:rFonts w:cs="Times New Roman"/>
          <w:szCs w:val="24"/>
        </w:rPr>
        <w:t>Wykaz adresów stron internetowych podmiotów publicznych publikowany będzie przez ministra właściwego do spraw informatyzacji do dnia 30</w:t>
      </w:r>
      <w:r>
        <w:rPr>
          <w:rFonts w:cs="Times New Roman"/>
          <w:szCs w:val="24"/>
        </w:rPr>
        <w:t xml:space="preserve"> </w:t>
      </w:r>
      <w:r w:rsidRPr="005E4F00">
        <w:rPr>
          <w:rFonts w:cs="Times New Roman"/>
          <w:szCs w:val="24"/>
        </w:rPr>
        <w:t>kwietnia każdego roku, na prowadzonej przez niego stronie internetowej dotyczącej dostępności cyfrowej. Podmioty publiczne, zgodnie z</w:t>
      </w:r>
      <w:r>
        <w:rPr>
          <w:rFonts w:cs="Times New Roman"/>
          <w:szCs w:val="24"/>
        </w:rPr>
        <w:t xml:space="preserve"> </w:t>
      </w:r>
      <w:r w:rsidR="00EC01F1">
        <w:rPr>
          <w:rFonts w:cs="Times New Roman"/>
          <w:szCs w:val="24"/>
        </w:rPr>
        <w:t xml:space="preserve">art. 14 </w:t>
      </w:r>
      <w:r w:rsidRPr="005E4F00">
        <w:rPr>
          <w:rFonts w:cs="Times New Roman"/>
          <w:szCs w:val="24"/>
        </w:rPr>
        <w:t>ust.</w:t>
      </w:r>
      <w:r>
        <w:rPr>
          <w:rFonts w:cs="Times New Roman"/>
          <w:szCs w:val="24"/>
        </w:rPr>
        <w:t xml:space="preserve"> </w:t>
      </w:r>
      <w:r w:rsidRPr="005E4F00">
        <w:rPr>
          <w:rFonts w:cs="Times New Roman"/>
          <w:szCs w:val="24"/>
        </w:rPr>
        <w:t>5</w:t>
      </w:r>
      <w:r w:rsidR="00EC01F1">
        <w:rPr>
          <w:rFonts w:cs="Times New Roman"/>
          <w:szCs w:val="24"/>
        </w:rPr>
        <w:t xml:space="preserve"> projektu ustawy</w:t>
      </w:r>
      <w:r w:rsidRPr="005E4F00">
        <w:rPr>
          <w:rFonts w:cs="Times New Roman"/>
          <w:szCs w:val="24"/>
        </w:rPr>
        <w:t>, obowiązane będą do weryfikacji aktualności wykazów w</w:t>
      </w:r>
      <w:r>
        <w:rPr>
          <w:rFonts w:cs="Times New Roman"/>
          <w:szCs w:val="24"/>
        </w:rPr>
        <w:t xml:space="preserve"> </w:t>
      </w:r>
      <w:r w:rsidRPr="005E4F00">
        <w:rPr>
          <w:rFonts w:cs="Times New Roman"/>
          <w:szCs w:val="24"/>
        </w:rPr>
        <w:t>zakresie swoich stron internetowych lub aplikacji mobilnych, oraz przesłania do ministra właściwego do spraw informatyzacji informacji o</w:t>
      </w:r>
      <w:r>
        <w:rPr>
          <w:rFonts w:cs="Times New Roman"/>
          <w:szCs w:val="24"/>
        </w:rPr>
        <w:t xml:space="preserve"> </w:t>
      </w:r>
      <w:r w:rsidRPr="005E4F00">
        <w:rPr>
          <w:rFonts w:cs="Times New Roman"/>
          <w:szCs w:val="24"/>
        </w:rPr>
        <w:t>konieczności uzupełnienia ww. wykazów, w</w:t>
      </w:r>
      <w:r>
        <w:rPr>
          <w:rFonts w:cs="Times New Roman"/>
          <w:szCs w:val="24"/>
        </w:rPr>
        <w:t xml:space="preserve"> </w:t>
      </w:r>
      <w:r w:rsidRPr="005E4F00">
        <w:rPr>
          <w:rFonts w:cs="Times New Roman"/>
          <w:szCs w:val="24"/>
        </w:rPr>
        <w:t>terminie</w:t>
      </w:r>
      <w:r>
        <w:rPr>
          <w:rFonts w:cs="Times New Roman"/>
          <w:szCs w:val="24"/>
        </w:rPr>
        <w:t xml:space="preserve"> </w:t>
      </w:r>
      <w:r w:rsidRPr="005E4F00">
        <w:rPr>
          <w:rFonts w:cs="Times New Roman"/>
          <w:szCs w:val="24"/>
        </w:rPr>
        <w:t>30</w:t>
      </w:r>
      <w:r>
        <w:rPr>
          <w:rFonts w:cs="Times New Roman"/>
          <w:szCs w:val="24"/>
        </w:rPr>
        <w:t xml:space="preserve"> </w:t>
      </w:r>
      <w:r w:rsidRPr="005E4F00">
        <w:rPr>
          <w:rFonts w:cs="Times New Roman"/>
          <w:szCs w:val="24"/>
        </w:rPr>
        <w:t>dni od dnia ich publikacji. Z</w:t>
      </w:r>
      <w:r w:rsidR="00C96EAC">
        <w:rPr>
          <w:rFonts w:cs="Times New Roman"/>
          <w:szCs w:val="24"/>
        </w:rPr>
        <w:t> </w:t>
      </w:r>
      <w:r w:rsidRPr="005E4F00">
        <w:rPr>
          <w:rFonts w:cs="Times New Roman"/>
          <w:szCs w:val="24"/>
        </w:rPr>
        <w:t>kolei zgodnie z</w:t>
      </w:r>
      <w:r w:rsidR="00375612">
        <w:rPr>
          <w:rFonts w:cs="Times New Roman"/>
          <w:szCs w:val="24"/>
        </w:rPr>
        <w:t xml:space="preserve"> </w:t>
      </w:r>
      <w:r w:rsidRPr="005E4F00">
        <w:rPr>
          <w:rFonts w:cs="Times New Roman"/>
          <w:szCs w:val="24"/>
        </w:rPr>
        <w:t>ust.</w:t>
      </w:r>
      <w:r>
        <w:rPr>
          <w:rFonts w:cs="Times New Roman"/>
          <w:szCs w:val="24"/>
        </w:rPr>
        <w:t xml:space="preserve"> </w:t>
      </w:r>
      <w:r w:rsidRPr="005E4F00">
        <w:rPr>
          <w:rFonts w:cs="Times New Roman"/>
          <w:szCs w:val="24"/>
        </w:rPr>
        <w:t>6, minister właściwy do spraw informatyzacji będzie również uz</w:t>
      </w:r>
      <w:r w:rsidR="00AD13C5">
        <w:rPr>
          <w:rFonts w:cs="Times New Roman"/>
          <w:szCs w:val="24"/>
        </w:rPr>
        <w:t>upełni</w:t>
      </w:r>
      <w:r w:rsidR="00EC01F1">
        <w:rPr>
          <w:rFonts w:cs="Times New Roman"/>
          <w:szCs w:val="24"/>
        </w:rPr>
        <w:t>ać</w:t>
      </w:r>
      <w:r w:rsidR="00AD13C5">
        <w:rPr>
          <w:rFonts w:cs="Times New Roman"/>
          <w:szCs w:val="24"/>
        </w:rPr>
        <w:t xml:space="preserve"> ww.</w:t>
      </w:r>
      <w:r w:rsidR="00375612">
        <w:rPr>
          <w:rFonts w:cs="Times New Roman"/>
          <w:szCs w:val="24"/>
        </w:rPr>
        <w:t xml:space="preserve"> </w:t>
      </w:r>
      <w:r w:rsidRPr="005E4F00">
        <w:rPr>
          <w:rFonts w:cs="Times New Roman"/>
          <w:szCs w:val="24"/>
        </w:rPr>
        <w:t>wykazy, jeżeli uzyska informacje</w:t>
      </w:r>
      <w:r>
        <w:rPr>
          <w:rFonts w:cs="Times New Roman"/>
          <w:szCs w:val="24"/>
        </w:rPr>
        <w:t xml:space="preserve"> </w:t>
      </w:r>
      <w:r w:rsidRPr="005E4F00">
        <w:rPr>
          <w:rFonts w:cs="Times New Roman"/>
          <w:szCs w:val="24"/>
        </w:rPr>
        <w:t xml:space="preserve">o istnieniu stron internetowych lub aplikacji mobilnych, które powinny podlegać monitoringowi </w:t>
      </w:r>
      <w:r w:rsidR="00EC01F1">
        <w:rPr>
          <w:rFonts w:cs="Times New Roman"/>
          <w:szCs w:val="24"/>
        </w:rPr>
        <w:t xml:space="preserve">zapewnienia </w:t>
      </w:r>
      <w:r w:rsidRPr="005E4F00">
        <w:rPr>
          <w:rFonts w:cs="Times New Roman"/>
          <w:szCs w:val="24"/>
        </w:rPr>
        <w:t>dostępności</w:t>
      </w:r>
      <w:r w:rsidR="00EC01F1">
        <w:rPr>
          <w:rFonts w:cs="Times New Roman"/>
          <w:szCs w:val="24"/>
        </w:rPr>
        <w:t xml:space="preserve"> cyfrowej</w:t>
      </w:r>
      <w:r w:rsidRPr="005E4F00">
        <w:rPr>
          <w:rFonts w:cs="Times New Roman"/>
          <w:szCs w:val="24"/>
        </w:rPr>
        <w:t>, a</w:t>
      </w:r>
      <w:r>
        <w:rPr>
          <w:rFonts w:cs="Times New Roman"/>
          <w:szCs w:val="24"/>
        </w:rPr>
        <w:t xml:space="preserve"> </w:t>
      </w:r>
      <w:r w:rsidRPr="005E4F00">
        <w:rPr>
          <w:rFonts w:cs="Times New Roman"/>
          <w:szCs w:val="24"/>
        </w:rPr>
        <w:t>nie zostały ujęte w</w:t>
      </w:r>
      <w:r w:rsidR="00375612">
        <w:rPr>
          <w:rFonts w:cs="Times New Roman"/>
          <w:szCs w:val="24"/>
        </w:rPr>
        <w:t xml:space="preserve"> </w:t>
      </w:r>
      <w:r w:rsidRPr="005E4F00">
        <w:rPr>
          <w:rFonts w:cs="Times New Roman"/>
          <w:szCs w:val="24"/>
        </w:rPr>
        <w:t>ww. wykazach. Dzięki temu możliwe będzie ujęcie adresów stron internetowych i</w:t>
      </w:r>
      <w:r w:rsidR="00375612">
        <w:rPr>
          <w:rFonts w:cs="Times New Roman"/>
          <w:szCs w:val="24"/>
        </w:rPr>
        <w:t xml:space="preserve"> </w:t>
      </w:r>
      <w:r w:rsidRPr="005E4F00">
        <w:rPr>
          <w:rFonts w:cs="Times New Roman"/>
          <w:szCs w:val="24"/>
        </w:rPr>
        <w:t>aplikacji mobilnych tych podmiotów, które się w</w:t>
      </w:r>
      <w:r>
        <w:rPr>
          <w:rFonts w:cs="Times New Roman"/>
          <w:szCs w:val="24"/>
        </w:rPr>
        <w:t xml:space="preserve"> </w:t>
      </w:r>
      <w:r w:rsidRPr="005E4F00">
        <w:rPr>
          <w:rFonts w:cs="Times New Roman"/>
          <w:szCs w:val="24"/>
        </w:rPr>
        <w:t>niej nie znalazły, np. strony internetowe podmiotów publicznych, które nie znalazły się w</w:t>
      </w:r>
      <w:r w:rsidR="00C96EAC">
        <w:rPr>
          <w:rFonts w:cs="Times New Roman"/>
          <w:szCs w:val="24"/>
        </w:rPr>
        <w:t> </w:t>
      </w:r>
      <w:r w:rsidRPr="005E4F00">
        <w:rPr>
          <w:rFonts w:cs="Times New Roman"/>
          <w:szCs w:val="24"/>
        </w:rPr>
        <w:t>rejestrach NASK. Dodatkowo podmioty publiczne będą zobowiązane (ust. 5) do weryfikowania i</w:t>
      </w:r>
      <w:r w:rsidR="00375612">
        <w:rPr>
          <w:rFonts w:cs="Times New Roman"/>
          <w:szCs w:val="24"/>
        </w:rPr>
        <w:t xml:space="preserve"> </w:t>
      </w:r>
      <w:r w:rsidRPr="005E4F00">
        <w:rPr>
          <w:rFonts w:cs="Times New Roman"/>
          <w:szCs w:val="24"/>
        </w:rPr>
        <w:t>informowania ministra właściwego do spraw informatyzacji o</w:t>
      </w:r>
      <w:r w:rsidR="00C96EAC">
        <w:rPr>
          <w:rFonts w:cs="Times New Roman"/>
          <w:szCs w:val="24"/>
        </w:rPr>
        <w:t> </w:t>
      </w:r>
      <w:r w:rsidRPr="005E4F00">
        <w:rPr>
          <w:rFonts w:cs="Times New Roman"/>
          <w:szCs w:val="24"/>
        </w:rPr>
        <w:t>ewentualnych nieprawidłowościach znalezionych w</w:t>
      </w:r>
      <w:r>
        <w:rPr>
          <w:rFonts w:cs="Times New Roman"/>
          <w:szCs w:val="24"/>
        </w:rPr>
        <w:t xml:space="preserve"> </w:t>
      </w:r>
      <w:r w:rsidR="00C96EAC">
        <w:rPr>
          <w:rFonts w:cs="Times New Roman"/>
          <w:szCs w:val="24"/>
        </w:rPr>
        <w:t>przedmiotowych wykazach, tj. </w:t>
      </w:r>
      <w:r w:rsidRPr="005E4F00">
        <w:rPr>
          <w:rFonts w:cs="Times New Roman"/>
          <w:szCs w:val="24"/>
        </w:rPr>
        <w:t>o</w:t>
      </w:r>
      <w:r w:rsidR="00C96EAC">
        <w:rPr>
          <w:rFonts w:cs="Times New Roman"/>
          <w:szCs w:val="24"/>
        </w:rPr>
        <w:t> </w:t>
      </w:r>
      <w:r w:rsidRPr="005E4F00">
        <w:rPr>
          <w:rFonts w:cs="Times New Roman"/>
          <w:szCs w:val="24"/>
        </w:rPr>
        <w:t>braku bądź istnieniu w</w:t>
      </w:r>
      <w:r>
        <w:rPr>
          <w:rFonts w:cs="Times New Roman"/>
          <w:szCs w:val="24"/>
        </w:rPr>
        <w:t xml:space="preserve"> </w:t>
      </w:r>
      <w:r w:rsidRPr="005E4F00">
        <w:rPr>
          <w:rFonts w:cs="Times New Roman"/>
          <w:szCs w:val="24"/>
        </w:rPr>
        <w:t xml:space="preserve">nich stron internetowych, które nie powinny się tam znajdować. </w:t>
      </w:r>
    </w:p>
    <w:p w:rsidR="005E4F00" w:rsidRPr="005E4F00" w:rsidRDefault="005E4F00" w:rsidP="005E4F00">
      <w:pPr>
        <w:spacing w:before="120"/>
        <w:jc w:val="both"/>
        <w:rPr>
          <w:rFonts w:cs="Times New Roman"/>
          <w:szCs w:val="24"/>
        </w:rPr>
      </w:pPr>
      <w:r w:rsidRPr="005E4F00">
        <w:rPr>
          <w:rFonts w:cs="Times New Roman"/>
          <w:szCs w:val="24"/>
        </w:rPr>
        <w:t>Zgodnie z</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15</w:t>
      </w:r>
      <w:r>
        <w:rPr>
          <w:rFonts w:cs="Times New Roman"/>
          <w:szCs w:val="24"/>
        </w:rPr>
        <w:t xml:space="preserve"> </w:t>
      </w:r>
      <w:r w:rsidRPr="005E4F00">
        <w:rPr>
          <w:rFonts w:cs="Times New Roman"/>
          <w:szCs w:val="24"/>
        </w:rPr>
        <w:t>projektu ustawy minister właściwy do spraw informatyzacji na podstawie wykazów, o</w:t>
      </w:r>
      <w:r>
        <w:rPr>
          <w:rFonts w:cs="Times New Roman"/>
          <w:szCs w:val="24"/>
        </w:rPr>
        <w:t xml:space="preserve"> </w:t>
      </w:r>
      <w:r w:rsidRPr="005E4F00">
        <w:rPr>
          <w:rFonts w:cs="Times New Roman"/>
          <w:szCs w:val="24"/>
        </w:rPr>
        <w:t>których mowa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14, oraz w</w:t>
      </w:r>
      <w:r>
        <w:rPr>
          <w:rFonts w:cs="Times New Roman"/>
          <w:szCs w:val="24"/>
        </w:rPr>
        <w:t xml:space="preserve"> </w:t>
      </w:r>
      <w:r w:rsidRPr="005E4F00">
        <w:rPr>
          <w:rFonts w:cs="Times New Roman"/>
          <w:szCs w:val="24"/>
        </w:rPr>
        <w:t>oparciu o</w:t>
      </w:r>
      <w:r>
        <w:rPr>
          <w:rFonts w:cs="Times New Roman"/>
          <w:szCs w:val="24"/>
        </w:rPr>
        <w:t xml:space="preserve"> </w:t>
      </w:r>
      <w:r w:rsidRPr="005E4F00">
        <w:rPr>
          <w:rFonts w:cs="Times New Roman"/>
          <w:szCs w:val="24"/>
        </w:rPr>
        <w:t>metodykę monitorowania, o</w:t>
      </w:r>
      <w:r>
        <w:rPr>
          <w:rFonts w:cs="Times New Roman"/>
          <w:szCs w:val="24"/>
        </w:rPr>
        <w:t xml:space="preserve"> </w:t>
      </w:r>
      <w:r w:rsidRPr="005E4F00">
        <w:rPr>
          <w:rFonts w:cs="Times New Roman"/>
          <w:szCs w:val="24"/>
        </w:rPr>
        <w:t>której mowa w</w:t>
      </w:r>
      <w:r>
        <w:rPr>
          <w:rFonts w:cs="Times New Roman"/>
          <w:szCs w:val="24"/>
        </w:rPr>
        <w:t xml:space="preserve"> </w:t>
      </w:r>
      <w:r w:rsidRPr="005E4F00">
        <w:rPr>
          <w:rFonts w:cs="Times New Roman"/>
          <w:szCs w:val="24"/>
        </w:rPr>
        <w:t>decyzji wykonawczej 2018/1524, wybiera strony internetowe oraz aplikacje mobilne, które podlegać będą monitorowaniu zapewniania dostępności cyfrowej.</w:t>
      </w:r>
    </w:p>
    <w:p w:rsidR="005E4F00" w:rsidRPr="005E4F00" w:rsidRDefault="005E4F00" w:rsidP="005E4F00">
      <w:pPr>
        <w:spacing w:before="120"/>
        <w:jc w:val="both"/>
        <w:rPr>
          <w:rFonts w:cs="Times New Roman"/>
          <w:szCs w:val="24"/>
        </w:rPr>
      </w:pPr>
      <w:r w:rsidRPr="005E4F00">
        <w:rPr>
          <w:rFonts w:cs="Times New Roman"/>
          <w:szCs w:val="24"/>
        </w:rPr>
        <w:t>Zgodnie z</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12 pkt</w:t>
      </w:r>
      <w:r>
        <w:rPr>
          <w:rFonts w:cs="Times New Roman"/>
          <w:szCs w:val="24"/>
        </w:rPr>
        <w:t xml:space="preserve"> </w:t>
      </w:r>
      <w:r w:rsidRPr="005E4F00">
        <w:rPr>
          <w:rFonts w:cs="Times New Roman"/>
          <w:szCs w:val="24"/>
        </w:rPr>
        <w:t>2</w:t>
      </w:r>
      <w:r>
        <w:rPr>
          <w:rFonts w:cs="Times New Roman"/>
          <w:szCs w:val="24"/>
        </w:rPr>
        <w:t xml:space="preserve"> </w:t>
      </w:r>
      <w:r w:rsidRPr="005E4F00">
        <w:rPr>
          <w:rFonts w:cs="Times New Roman"/>
          <w:szCs w:val="24"/>
        </w:rPr>
        <w:t>projektu ustawy monitorowanie zapewnienia dostępności cyfrowej stron internetowych i</w:t>
      </w:r>
      <w:r>
        <w:rPr>
          <w:rFonts w:cs="Times New Roman"/>
          <w:szCs w:val="24"/>
        </w:rPr>
        <w:t xml:space="preserve"> </w:t>
      </w:r>
      <w:r w:rsidRPr="005E4F00">
        <w:rPr>
          <w:rFonts w:cs="Times New Roman"/>
          <w:szCs w:val="24"/>
        </w:rPr>
        <w:t>aplikacji mobilnych podmiotów publicznych przeprowadzane będzie przez ministra właściwego do spraw informatyzacji zgodnie z</w:t>
      </w:r>
      <w:r w:rsidR="00C96EAC">
        <w:rPr>
          <w:rFonts w:cs="Times New Roman"/>
          <w:szCs w:val="24"/>
        </w:rPr>
        <w:t> </w:t>
      </w:r>
      <w:r w:rsidRPr="005E4F00">
        <w:rPr>
          <w:rFonts w:cs="Times New Roman"/>
          <w:szCs w:val="24"/>
        </w:rPr>
        <w:t>metodyką monitorowania określoną w</w:t>
      </w:r>
      <w:r>
        <w:rPr>
          <w:rFonts w:cs="Times New Roman"/>
          <w:szCs w:val="24"/>
        </w:rPr>
        <w:t xml:space="preserve"> </w:t>
      </w:r>
      <w:r w:rsidRPr="005E4F00">
        <w:rPr>
          <w:rFonts w:cs="Times New Roman"/>
          <w:szCs w:val="24"/>
        </w:rPr>
        <w:t>decyzji wykonawczej 2018/1524. W</w:t>
      </w:r>
      <w:r>
        <w:rPr>
          <w:rFonts w:cs="Times New Roman"/>
          <w:szCs w:val="24"/>
        </w:rPr>
        <w:t xml:space="preserve"> </w:t>
      </w:r>
      <w:r w:rsidRPr="005E4F00">
        <w:rPr>
          <w:rFonts w:cs="Times New Roman"/>
          <w:szCs w:val="24"/>
        </w:rPr>
        <w:t>związku z</w:t>
      </w:r>
      <w:r w:rsidR="00C96EAC">
        <w:rPr>
          <w:rFonts w:cs="Times New Roman"/>
          <w:szCs w:val="24"/>
        </w:rPr>
        <w:t> </w:t>
      </w:r>
      <w:r w:rsidRPr="005E4F00">
        <w:rPr>
          <w:rFonts w:cs="Times New Roman"/>
          <w:szCs w:val="24"/>
        </w:rPr>
        <w:t>powyższym, w</w:t>
      </w:r>
      <w:r>
        <w:rPr>
          <w:rFonts w:cs="Times New Roman"/>
          <w:szCs w:val="24"/>
        </w:rPr>
        <w:t xml:space="preserve"> </w:t>
      </w:r>
      <w:r w:rsidRPr="005E4F00">
        <w:rPr>
          <w:rFonts w:cs="Times New Roman"/>
          <w:szCs w:val="24"/>
        </w:rPr>
        <w:t>przepisach projektowanej ustawy nie ma potrzeby powiela</w:t>
      </w:r>
      <w:r w:rsidR="00EC01F1">
        <w:rPr>
          <w:rFonts w:cs="Times New Roman"/>
          <w:szCs w:val="24"/>
        </w:rPr>
        <w:t>nia</w:t>
      </w:r>
      <w:r w:rsidRPr="005E4F00">
        <w:rPr>
          <w:rFonts w:cs="Times New Roman"/>
          <w:szCs w:val="24"/>
        </w:rPr>
        <w:t xml:space="preserve"> przepisów zawartych w</w:t>
      </w:r>
      <w:r>
        <w:rPr>
          <w:rFonts w:cs="Times New Roman"/>
          <w:szCs w:val="24"/>
        </w:rPr>
        <w:t xml:space="preserve"> </w:t>
      </w:r>
      <w:r w:rsidRPr="005E4F00">
        <w:rPr>
          <w:rFonts w:cs="Times New Roman"/>
          <w:szCs w:val="24"/>
        </w:rPr>
        <w:t xml:space="preserve">ww. decyzji wykonawczej, odnoszących się m.in. do </w:t>
      </w:r>
      <w:r w:rsidRPr="005E4F00">
        <w:rPr>
          <w:rFonts w:cs="Times New Roman"/>
          <w:szCs w:val="24"/>
        </w:rPr>
        <w:lastRenderedPageBreak/>
        <w:t>cykliczności monitorowania, poziomu doboru prób stron internetowych i</w:t>
      </w:r>
      <w:r>
        <w:rPr>
          <w:rFonts w:cs="Times New Roman"/>
          <w:szCs w:val="24"/>
        </w:rPr>
        <w:t xml:space="preserve"> </w:t>
      </w:r>
      <w:r w:rsidRPr="005E4F00">
        <w:rPr>
          <w:rFonts w:cs="Times New Roman"/>
          <w:szCs w:val="24"/>
        </w:rPr>
        <w:t>aplikacji mobilnych itp., gdyż w</w:t>
      </w:r>
      <w:r>
        <w:rPr>
          <w:rFonts w:cs="Times New Roman"/>
          <w:szCs w:val="24"/>
        </w:rPr>
        <w:t xml:space="preserve"> </w:t>
      </w:r>
      <w:r w:rsidRPr="005E4F00">
        <w:rPr>
          <w:rFonts w:cs="Times New Roman"/>
          <w:szCs w:val="24"/>
        </w:rPr>
        <w:t>sposób jednoznaczny i</w:t>
      </w:r>
      <w:r>
        <w:rPr>
          <w:rFonts w:cs="Times New Roman"/>
          <w:szCs w:val="24"/>
        </w:rPr>
        <w:t xml:space="preserve"> </w:t>
      </w:r>
      <w:r w:rsidRPr="005E4F00">
        <w:rPr>
          <w:rFonts w:cs="Times New Roman"/>
          <w:szCs w:val="24"/>
        </w:rPr>
        <w:t>konkretny zostało to unormowane w</w:t>
      </w:r>
      <w:r w:rsidR="00C96EAC">
        <w:rPr>
          <w:rFonts w:cs="Times New Roman"/>
          <w:szCs w:val="24"/>
        </w:rPr>
        <w:t> </w:t>
      </w:r>
      <w:r w:rsidRPr="005E4F00">
        <w:rPr>
          <w:rFonts w:cs="Times New Roman"/>
          <w:szCs w:val="24"/>
        </w:rPr>
        <w:t>przedmiotowej decyzji wykonawczej.</w:t>
      </w:r>
    </w:p>
    <w:p w:rsidR="005E4F00" w:rsidRPr="005E4F00" w:rsidRDefault="005E4F00" w:rsidP="005E4F00">
      <w:pPr>
        <w:spacing w:before="120"/>
        <w:jc w:val="both"/>
        <w:rPr>
          <w:rFonts w:cs="Times New Roman"/>
          <w:szCs w:val="24"/>
        </w:rPr>
      </w:pPr>
      <w:r w:rsidRPr="005E4F00">
        <w:rPr>
          <w:rFonts w:cs="Times New Roman"/>
          <w:szCs w:val="24"/>
        </w:rPr>
        <w:t>Artykuł 16 projektu ustawy</w:t>
      </w:r>
      <w:r>
        <w:rPr>
          <w:rFonts w:cs="Times New Roman"/>
          <w:szCs w:val="24"/>
        </w:rPr>
        <w:t xml:space="preserve"> </w:t>
      </w:r>
      <w:r w:rsidRPr="005E4F00">
        <w:rPr>
          <w:rFonts w:cs="Times New Roman"/>
          <w:szCs w:val="24"/>
        </w:rPr>
        <w:t xml:space="preserve">przewiduje publikację na stronie podmiotowej BIP wyników monitorowania </w:t>
      </w:r>
      <w:r w:rsidR="00D979A8">
        <w:rPr>
          <w:rFonts w:cs="Times New Roman"/>
          <w:szCs w:val="24"/>
        </w:rPr>
        <w:t xml:space="preserve">zapewnienia </w:t>
      </w:r>
      <w:r w:rsidRPr="005E4F00">
        <w:rPr>
          <w:rFonts w:cs="Times New Roman"/>
          <w:szCs w:val="24"/>
        </w:rPr>
        <w:t>dostępności cyfrowej stron internetowych i</w:t>
      </w:r>
      <w:r w:rsidR="00C96EAC">
        <w:rPr>
          <w:rFonts w:cs="Times New Roman"/>
          <w:szCs w:val="24"/>
        </w:rPr>
        <w:t> </w:t>
      </w:r>
      <w:r w:rsidRPr="005E4F00">
        <w:rPr>
          <w:rFonts w:cs="Times New Roman"/>
          <w:szCs w:val="24"/>
        </w:rPr>
        <w:t>aplikacji mobilnych podmiotów publicznych. Taka publikacja, zwłaszcza jeżeli wykaże nieprawidłowości, może mieć działanie mobilizujące i</w:t>
      </w:r>
      <w:r>
        <w:rPr>
          <w:rFonts w:cs="Times New Roman"/>
          <w:szCs w:val="24"/>
        </w:rPr>
        <w:t xml:space="preserve"> </w:t>
      </w:r>
      <w:r w:rsidRPr="005E4F00">
        <w:rPr>
          <w:rFonts w:cs="Times New Roman"/>
          <w:szCs w:val="24"/>
        </w:rPr>
        <w:t>skłonić podmioty publiczne do poprawy stanu dostępności cyfrowej swoich stron internetowych i</w:t>
      </w:r>
      <w:r w:rsidR="00C96EAC">
        <w:rPr>
          <w:rFonts w:cs="Times New Roman"/>
          <w:szCs w:val="24"/>
        </w:rPr>
        <w:t> </w:t>
      </w:r>
      <w:r w:rsidRPr="005E4F00">
        <w:rPr>
          <w:rFonts w:cs="Times New Roman"/>
          <w:szCs w:val="24"/>
        </w:rPr>
        <w:t>aplikacji mobilnych.</w:t>
      </w:r>
    </w:p>
    <w:p w:rsidR="005E4F00" w:rsidRPr="005E4F00" w:rsidRDefault="005E4F00" w:rsidP="005E4F00">
      <w:pPr>
        <w:spacing w:before="120"/>
        <w:jc w:val="both"/>
        <w:rPr>
          <w:rFonts w:cs="Times New Roman"/>
          <w:szCs w:val="24"/>
        </w:rPr>
      </w:pPr>
      <w:r w:rsidRPr="005E4F00">
        <w:rPr>
          <w:rFonts w:cs="Times New Roman"/>
          <w:szCs w:val="24"/>
        </w:rPr>
        <w:t>Należy zauważyć i</w:t>
      </w:r>
      <w:r>
        <w:rPr>
          <w:rFonts w:cs="Times New Roman"/>
          <w:szCs w:val="24"/>
        </w:rPr>
        <w:t xml:space="preserve"> </w:t>
      </w:r>
      <w:r w:rsidRPr="005E4F00">
        <w:rPr>
          <w:rFonts w:cs="Times New Roman"/>
          <w:szCs w:val="24"/>
        </w:rPr>
        <w:t>podkreślić, że w</w:t>
      </w:r>
      <w:r>
        <w:rPr>
          <w:rFonts w:cs="Times New Roman"/>
          <w:szCs w:val="24"/>
        </w:rPr>
        <w:t xml:space="preserve"> </w:t>
      </w:r>
      <w:r w:rsidRPr="005E4F00">
        <w:rPr>
          <w:rFonts w:cs="Times New Roman"/>
          <w:szCs w:val="24"/>
        </w:rPr>
        <w:t>odróżnieniu od sprawozdań przekazywanych Komisji Europejskiej przez ministra właściwego do spraw informatyzacji co trzy lata, monitoring</w:t>
      </w:r>
      <w:r w:rsidR="00D979A8">
        <w:rPr>
          <w:rFonts w:cs="Times New Roman"/>
          <w:szCs w:val="24"/>
        </w:rPr>
        <w:t xml:space="preserve"> i </w:t>
      </w:r>
      <w:r w:rsidRPr="005E4F00">
        <w:rPr>
          <w:rFonts w:cs="Times New Roman"/>
          <w:szCs w:val="24"/>
        </w:rPr>
        <w:t>jego wyniki będą prowadzone i</w:t>
      </w:r>
      <w:r>
        <w:rPr>
          <w:rFonts w:cs="Times New Roman"/>
          <w:szCs w:val="24"/>
        </w:rPr>
        <w:t xml:space="preserve"> </w:t>
      </w:r>
      <w:r w:rsidRPr="005E4F00">
        <w:rPr>
          <w:rFonts w:cs="Times New Roman"/>
          <w:szCs w:val="24"/>
        </w:rPr>
        <w:t>publikowane co roku.</w:t>
      </w:r>
    </w:p>
    <w:p w:rsidR="005E4F00" w:rsidRPr="005E4F00" w:rsidRDefault="005E4F00" w:rsidP="005E4F00">
      <w:pPr>
        <w:spacing w:before="120"/>
        <w:jc w:val="both"/>
        <w:rPr>
          <w:rFonts w:cs="Times New Roman"/>
          <w:szCs w:val="24"/>
        </w:rPr>
      </w:pPr>
      <w:r w:rsidRPr="005E4F00">
        <w:rPr>
          <w:rFonts w:cs="Times New Roman"/>
          <w:szCs w:val="24"/>
        </w:rPr>
        <w:t>W art.</w:t>
      </w:r>
      <w:r>
        <w:rPr>
          <w:rFonts w:cs="Times New Roman"/>
          <w:szCs w:val="24"/>
        </w:rPr>
        <w:t xml:space="preserve"> </w:t>
      </w:r>
      <w:r w:rsidRPr="005E4F00">
        <w:rPr>
          <w:rFonts w:cs="Times New Roman"/>
          <w:szCs w:val="24"/>
        </w:rPr>
        <w:t>17</w:t>
      </w:r>
      <w:r>
        <w:rPr>
          <w:rFonts w:cs="Times New Roman"/>
          <w:szCs w:val="24"/>
        </w:rPr>
        <w:t xml:space="preserve"> </w:t>
      </w:r>
      <w:r w:rsidRPr="005E4F00">
        <w:rPr>
          <w:rFonts w:cs="Times New Roman"/>
          <w:szCs w:val="24"/>
        </w:rPr>
        <w:t>projektu ustawy uregulowana została kwestia przekazywania Komisji Europejskiej, przez ministra właściwego do spraw informatyzacji, sprawozdania z</w:t>
      </w:r>
      <w:r w:rsidR="00C96EAC">
        <w:rPr>
          <w:rFonts w:cs="Times New Roman"/>
          <w:szCs w:val="24"/>
        </w:rPr>
        <w:t> </w:t>
      </w:r>
      <w:r w:rsidRPr="005E4F00">
        <w:rPr>
          <w:rFonts w:cs="Times New Roman"/>
          <w:szCs w:val="24"/>
        </w:rPr>
        <w:t>wyników monitorowania</w:t>
      </w:r>
      <w:r w:rsidR="00D979A8">
        <w:rPr>
          <w:rFonts w:cs="Times New Roman"/>
          <w:szCs w:val="24"/>
        </w:rPr>
        <w:t xml:space="preserve"> zapewnieni</w:t>
      </w:r>
      <w:r w:rsidR="00375612">
        <w:rPr>
          <w:rFonts w:cs="Times New Roman"/>
          <w:szCs w:val="24"/>
        </w:rPr>
        <w:t>a</w:t>
      </w:r>
      <w:r w:rsidRPr="005E4F00">
        <w:rPr>
          <w:rFonts w:cs="Times New Roman"/>
          <w:szCs w:val="24"/>
        </w:rPr>
        <w:t xml:space="preserve"> dostępności cyfrowej stron internetowych i</w:t>
      </w:r>
      <w:r w:rsidR="00C96EAC">
        <w:rPr>
          <w:rFonts w:cs="Times New Roman"/>
          <w:szCs w:val="24"/>
        </w:rPr>
        <w:t> </w:t>
      </w:r>
      <w:r w:rsidRPr="005E4F00">
        <w:rPr>
          <w:rFonts w:cs="Times New Roman"/>
          <w:szCs w:val="24"/>
        </w:rPr>
        <w:t xml:space="preserve">aplikacji mobilnych podmiotów publicznych. Istotnym jest obowiązek upublicznienia sprawozdania </w:t>
      </w:r>
      <w:r w:rsidR="00375612">
        <w:rPr>
          <w:rFonts w:cs="Times New Roman"/>
          <w:szCs w:val="24"/>
        </w:rPr>
        <w:t xml:space="preserve">sporządzonego </w:t>
      </w:r>
      <w:r w:rsidRPr="005E4F00">
        <w:rPr>
          <w:rFonts w:cs="Times New Roman"/>
          <w:szCs w:val="24"/>
        </w:rPr>
        <w:t>w sposób dostępny cyfrowo, w</w:t>
      </w:r>
      <w:r>
        <w:rPr>
          <w:rFonts w:cs="Times New Roman"/>
          <w:szCs w:val="24"/>
        </w:rPr>
        <w:t xml:space="preserve"> </w:t>
      </w:r>
      <w:r w:rsidRPr="005E4F00">
        <w:rPr>
          <w:rFonts w:cs="Times New Roman"/>
          <w:szCs w:val="24"/>
        </w:rPr>
        <w:t>Biuletynie Informacji Publicznej w</w:t>
      </w:r>
      <w:r w:rsidR="00375612">
        <w:rPr>
          <w:rFonts w:cs="Times New Roman"/>
          <w:szCs w:val="24"/>
        </w:rPr>
        <w:t xml:space="preserve"> </w:t>
      </w:r>
      <w:r w:rsidRPr="005E4F00">
        <w:rPr>
          <w:rFonts w:cs="Times New Roman"/>
          <w:szCs w:val="24"/>
        </w:rPr>
        <w:t>terminie 30</w:t>
      </w:r>
      <w:r>
        <w:rPr>
          <w:rFonts w:cs="Times New Roman"/>
          <w:szCs w:val="24"/>
        </w:rPr>
        <w:t xml:space="preserve"> </w:t>
      </w:r>
      <w:r w:rsidRPr="005E4F00">
        <w:rPr>
          <w:rFonts w:cs="Times New Roman"/>
          <w:szCs w:val="24"/>
        </w:rPr>
        <w:t>dni od przekazania go Komisji Europejskiej.</w:t>
      </w:r>
    </w:p>
    <w:p w:rsidR="005E4F00" w:rsidRPr="005E4F00" w:rsidRDefault="005E4F00" w:rsidP="005E4F00">
      <w:pPr>
        <w:spacing w:before="120"/>
        <w:jc w:val="both"/>
        <w:rPr>
          <w:rFonts w:cs="Times New Roman"/>
          <w:szCs w:val="24"/>
        </w:rPr>
      </w:pPr>
      <w:r w:rsidRPr="005E4F00">
        <w:rPr>
          <w:rFonts w:cs="Times New Roman"/>
          <w:szCs w:val="24"/>
        </w:rPr>
        <w:t>Sprawozdanie zawiera m.in. informacje o</w:t>
      </w:r>
      <w:r>
        <w:rPr>
          <w:rFonts w:cs="Times New Roman"/>
          <w:szCs w:val="24"/>
        </w:rPr>
        <w:t xml:space="preserve"> </w:t>
      </w:r>
      <w:r w:rsidRPr="005E4F00">
        <w:rPr>
          <w:rFonts w:cs="Times New Roman"/>
          <w:szCs w:val="24"/>
        </w:rPr>
        <w:t>wynikach monitorowania zapewnienia dostępności stron internetowych oraz aplikacji mobilnych podmiotów publicznych, jak również o</w:t>
      </w:r>
      <w:r>
        <w:rPr>
          <w:rFonts w:cs="Times New Roman"/>
          <w:szCs w:val="24"/>
        </w:rPr>
        <w:t xml:space="preserve"> </w:t>
      </w:r>
      <w:r w:rsidRPr="005E4F00">
        <w:rPr>
          <w:rFonts w:cs="Times New Roman"/>
          <w:szCs w:val="24"/>
        </w:rPr>
        <w:t>sposobie składania i</w:t>
      </w:r>
      <w:r>
        <w:rPr>
          <w:rFonts w:cs="Times New Roman"/>
          <w:szCs w:val="24"/>
        </w:rPr>
        <w:t xml:space="preserve"> </w:t>
      </w:r>
      <w:r w:rsidRPr="005E4F00">
        <w:rPr>
          <w:rFonts w:cs="Times New Roman"/>
          <w:szCs w:val="24"/>
        </w:rPr>
        <w:t>rozpatrywania żądań o</w:t>
      </w:r>
      <w:r>
        <w:rPr>
          <w:rFonts w:cs="Times New Roman"/>
          <w:szCs w:val="24"/>
        </w:rPr>
        <w:t xml:space="preserve"> </w:t>
      </w:r>
      <w:r w:rsidRPr="005E4F00">
        <w:rPr>
          <w:rFonts w:cs="Times New Roman"/>
          <w:szCs w:val="24"/>
        </w:rPr>
        <w:t>zapewnienie dostępności cyfrowej stron internetowych</w:t>
      </w:r>
      <w:r>
        <w:rPr>
          <w:rFonts w:cs="Times New Roman"/>
          <w:szCs w:val="24"/>
        </w:rPr>
        <w:t xml:space="preserve"> </w:t>
      </w:r>
      <w:r w:rsidRPr="005E4F00">
        <w:rPr>
          <w:rFonts w:cs="Times New Roman"/>
          <w:szCs w:val="24"/>
        </w:rPr>
        <w:t>i aplikacji mobilnych podmiotów publicznych lub elementów strony internetowej lub aplikacji mobilnej oraz o</w:t>
      </w:r>
      <w:r>
        <w:rPr>
          <w:rFonts w:cs="Times New Roman"/>
          <w:szCs w:val="24"/>
        </w:rPr>
        <w:t xml:space="preserve"> </w:t>
      </w:r>
      <w:r w:rsidR="00375612">
        <w:rPr>
          <w:rFonts w:cs="Times New Roman"/>
          <w:szCs w:val="24"/>
        </w:rPr>
        <w:t>zasadach</w:t>
      </w:r>
      <w:r w:rsidRPr="005E4F00">
        <w:rPr>
          <w:rFonts w:cs="Times New Roman"/>
          <w:szCs w:val="24"/>
        </w:rPr>
        <w:t xml:space="preserve"> wnoszenia i</w:t>
      </w:r>
      <w:r w:rsidR="00C96EAC">
        <w:rPr>
          <w:rFonts w:cs="Times New Roman"/>
          <w:szCs w:val="24"/>
        </w:rPr>
        <w:t> </w:t>
      </w:r>
      <w:r w:rsidR="00375612">
        <w:rPr>
          <w:rFonts w:cs="Times New Roman"/>
          <w:szCs w:val="24"/>
        </w:rPr>
        <w:t xml:space="preserve">trybie </w:t>
      </w:r>
      <w:r w:rsidRPr="005E4F00">
        <w:rPr>
          <w:rFonts w:cs="Times New Roman"/>
          <w:szCs w:val="24"/>
        </w:rPr>
        <w:t xml:space="preserve">rozpatrywania skarg na brak dostępności cyfrowej. </w:t>
      </w:r>
    </w:p>
    <w:p w:rsidR="005E4F00" w:rsidRPr="005E4F00" w:rsidRDefault="005E4F00" w:rsidP="005E4F00">
      <w:pPr>
        <w:spacing w:before="120"/>
        <w:jc w:val="both"/>
        <w:rPr>
          <w:rFonts w:cs="Times New Roman"/>
          <w:szCs w:val="24"/>
        </w:rPr>
      </w:pPr>
      <w:r w:rsidRPr="005E4F00">
        <w:rPr>
          <w:rFonts w:cs="Times New Roman"/>
          <w:szCs w:val="24"/>
        </w:rPr>
        <w:t>W art.</w:t>
      </w:r>
      <w:r>
        <w:rPr>
          <w:rFonts w:cs="Times New Roman"/>
          <w:szCs w:val="24"/>
        </w:rPr>
        <w:t xml:space="preserve"> </w:t>
      </w:r>
      <w:r w:rsidRPr="005E4F00">
        <w:rPr>
          <w:rFonts w:cs="Times New Roman"/>
          <w:szCs w:val="24"/>
        </w:rPr>
        <w:t>18</w:t>
      </w:r>
      <w:r>
        <w:rPr>
          <w:rFonts w:cs="Times New Roman"/>
          <w:szCs w:val="24"/>
        </w:rPr>
        <w:t xml:space="preserve"> </w:t>
      </w:r>
      <w:r w:rsidRPr="005E4F00">
        <w:rPr>
          <w:rFonts w:cs="Times New Roman"/>
          <w:szCs w:val="24"/>
        </w:rPr>
        <w:t>projektu ustawy uregulowana została procedura umożliwiająca każdemu zainteresowanemu użytkownikowi, bez względu na jego interes prawny lub faktyczny, poinformowanie podmiotu publicznego o</w:t>
      </w:r>
      <w:r>
        <w:rPr>
          <w:rFonts w:cs="Times New Roman"/>
          <w:szCs w:val="24"/>
        </w:rPr>
        <w:t xml:space="preserve"> </w:t>
      </w:r>
      <w:r w:rsidRPr="005E4F00">
        <w:rPr>
          <w:rFonts w:cs="Times New Roman"/>
          <w:szCs w:val="24"/>
        </w:rPr>
        <w:t>braku dostępności cyfrowej strony internetowej lub aplikacji mobilnej lub ich elementów. Jednakże w</w:t>
      </w:r>
      <w:r>
        <w:rPr>
          <w:rFonts w:cs="Times New Roman"/>
          <w:szCs w:val="24"/>
        </w:rPr>
        <w:t xml:space="preserve"> </w:t>
      </w:r>
      <w:r w:rsidRPr="005E4F00">
        <w:rPr>
          <w:rFonts w:cs="Times New Roman"/>
          <w:szCs w:val="24"/>
        </w:rPr>
        <w:t xml:space="preserve">stosunku do wymagań stawianych przez dyrektywę 2016/2102, przepisy ustawy </w:t>
      </w:r>
      <w:r w:rsidR="00375612">
        <w:rPr>
          <w:rFonts w:cs="Times New Roman"/>
          <w:szCs w:val="24"/>
        </w:rPr>
        <w:t>roz</w:t>
      </w:r>
      <w:r w:rsidR="00375612" w:rsidRPr="005E4F00">
        <w:rPr>
          <w:rFonts w:cs="Times New Roman"/>
          <w:szCs w:val="24"/>
        </w:rPr>
        <w:t xml:space="preserve">szerzają </w:t>
      </w:r>
      <w:r w:rsidRPr="005E4F00">
        <w:rPr>
          <w:rFonts w:cs="Times New Roman"/>
          <w:szCs w:val="24"/>
        </w:rPr>
        <w:t xml:space="preserve">prawa użytkowników. </w:t>
      </w:r>
    </w:p>
    <w:p w:rsidR="005E4F00" w:rsidRPr="005E4F00" w:rsidRDefault="005E4F00" w:rsidP="005E4F00">
      <w:pPr>
        <w:spacing w:before="120"/>
        <w:jc w:val="both"/>
        <w:rPr>
          <w:rFonts w:cs="Times New Roman"/>
          <w:szCs w:val="24"/>
        </w:rPr>
      </w:pPr>
      <w:r w:rsidRPr="005E4F00">
        <w:rPr>
          <w:rFonts w:cs="Times New Roman"/>
          <w:szCs w:val="24"/>
        </w:rPr>
        <w:t>Każdy ma prawo wystąpić z</w:t>
      </w:r>
      <w:r>
        <w:rPr>
          <w:rFonts w:cs="Times New Roman"/>
          <w:szCs w:val="24"/>
        </w:rPr>
        <w:t xml:space="preserve"> </w:t>
      </w:r>
      <w:r w:rsidRPr="005E4F00">
        <w:rPr>
          <w:rFonts w:cs="Times New Roman"/>
          <w:szCs w:val="24"/>
        </w:rPr>
        <w:t>żądaniem do podmiotu publicznego o</w:t>
      </w:r>
      <w:r>
        <w:rPr>
          <w:rFonts w:cs="Times New Roman"/>
          <w:szCs w:val="24"/>
        </w:rPr>
        <w:t xml:space="preserve"> </w:t>
      </w:r>
      <w:r w:rsidRPr="005E4F00">
        <w:rPr>
          <w:rFonts w:cs="Times New Roman"/>
          <w:szCs w:val="24"/>
        </w:rPr>
        <w:t xml:space="preserve">zapewnienie odstępności cyfrowej wskazanego elementu strony internetowej lub aplikacji mobilnej, </w:t>
      </w:r>
      <w:r w:rsidRPr="005E4F00">
        <w:rPr>
          <w:rFonts w:cs="Times New Roman"/>
          <w:szCs w:val="24"/>
        </w:rPr>
        <w:lastRenderedPageBreak/>
        <w:t>w</w:t>
      </w:r>
      <w:r>
        <w:rPr>
          <w:rFonts w:cs="Times New Roman"/>
          <w:szCs w:val="24"/>
        </w:rPr>
        <w:t xml:space="preserve"> </w:t>
      </w:r>
      <w:r w:rsidRPr="005E4F00">
        <w:rPr>
          <w:rFonts w:cs="Times New Roman"/>
          <w:szCs w:val="24"/>
        </w:rPr>
        <w:t>tym elementów, wyłączonych spod stosowania przedmiotowego projektu ustawy, o</w:t>
      </w:r>
      <w:r w:rsidR="00C96EAC">
        <w:rPr>
          <w:rFonts w:cs="Times New Roman"/>
          <w:szCs w:val="24"/>
        </w:rPr>
        <w:t> </w:t>
      </w:r>
      <w:r w:rsidRPr="005E4F00">
        <w:rPr>
          <w:rFonts w:cs="Times New Roman"/>
          <w:szCs w:val="24"/>
        </w:rPr>
        <w:t>których mowa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3 ust.</w:t>
      </w:r>
      <w:r>
        <w:rPr>
          <w:rFonts w:cs="Times New Roman"/>
          <w:szCs w:val="24"/>
        </w:rPr>
        <w:t xml:space="preserve"> </w:t>
      </w:r>
      <w:r w:rsidRPr="005E4F00">
        <w:rPr>
          <w:rFonts w:cs="Times New Roman"/>
          <w:szCs w:val="24"/>
        </w:rPr>
        <w:t>2 projektu ustawy, a</w:t>
      </w:r>
      <w:r>
        <w:rPr>
          <w:rFonts w:cs="Times New Roman"/>
          <w:szCs w:val="24"/>
        </w:rPr>
        <w:t xml:space="preserve"> </w:t>
      </w:r>
      <w:r w:rsidRPr="005E4F00">
        <w:rPr>
          <w:rFonts w:cs="Times New Roman"/>
          <w:szCs w:val="24"/>
        </w:rPr>
        <w:t>także elementów niedostępnych cyfrowo na skutek skorzystania przez podmiot publiczny z możliwości, o</w:t>
      </w:r>
      <w:r>
        <w:rPr>
          <w:rFonts w:cs="Times New Roman"/>
          <w:szCs w:val="24"/>
        </w:rPr>
        <w:t xml:space="preserve"> </w:t>
      </w:r>
      <w:r w:rsidRPr="005E4F00">
        <w:rPr>
          <w:rFonts w:cs="Times New Roman"/>
          <w:szCs w:val="24"/>
        </w:rPr>
        <w:t>której mowa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8 ust.</w:t>
      </w:r>
      <w:r>
        <w:rPr>
          <w:rFonts w:cs="Times New Roman"/>
          <w:szCs w:val="24"/>
        </w:rPr>
        <w:t xml:space="preserve"> </w:t>
      </w:r>
      <w:r w:rsidRPr="005E4F00">
        <w:rPr>
          <w:rFonts w:cs="Times New Roman"/>
          <w:szCs w:val="24"/>
        </w:rPr>
        <w:t>1 projektu ustawy, lub o</w:t>
      </w:r>
      <w:r>
        <w:rPr>
          <w:rFonts w:cs="Times New Roman"/>
          <w:szCs w:val="24"/>
        </w:rPr>
        <w:t xml:space="preserve"> </w:t>
      </w:r>
      <w:r w:rsidRPr="005E4F00">
        <w:rPr>
          <w:rFonts w:cs="Times New Roman"/>
          <w:szCs w:val="24"/>
        </w:rPr>
        <w:t>jego udostępnienie za pomocą alternatywnych sposobów dostępu do informacji, o</w:t>
      </w:r>
      <w:r>
        <w:rPr>
          <w:rFonts w:cs="Times New Roman"/>
          <w:szCs w:val="24"/>
        </w:rPr>
        <w:t xml:space="preserve"> </w:t>
      </w:r>
      <w:r w:rsidRPr="005E4F00">
        <w:rPr>
          <w:rFonts w:cs="Times New Roman"/>
          <w:szCs w:val="24"/>
        </w:rPr>
        <w:t>których mowa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 xml:space="preserve">7 ust. 2. Dzięki powyższemu </w:t>
      </w:r>
      <w:r w:rsidR="00375612">
        <w:rPr>
          <w:rFonts w:cs="Times New Roman"/>
          <w:szCs w:val="24"/>
        </w:rPr>
        <w:t xml:space="preserve">uprawnieniu </w:t>
      </w:r>
      <w:r w:rsidRPr="005E4F00">
        <w:rPr>
          <w:rFonts w:cs="Times New Roman"/>
          <w:szCs w:val="24"/>
        </w:rPr>
        <w:t>użytkownicy stron internetowych i</w:t>
      </w:r>
      <w:r>
        <w:rPr>
          <w:rFonts w:cs="Times New Roman"/>
          <w:szCs w:val="24"/>
        </w:rPr>
        <w:t xml:space="preserve"> </w:t>
      </w:r>
      <w:r w:rsidRPr="005E4F00">
        <w:rPr>
          <w:rFonts w:cs="Times New Roman"/>
          <w:szCs w:val="24"/>
        </w:rPr>
        <w:t>aplikacji mobilnych będą mogli sygnalizować podmiotowi publicznemu brak dostępności cyfrowej poszczególnych ich elementów oraz żądać ich udostępnienia. Oznacza to aktywne włączenie użytkowników w</w:t>
      </w:r>
      <w:r w:rsidR="00375612">
        <w:rPr>
          <w:rFonts w:cs="Times New Roman"/>
          <w:szCs w:val="24"/>
        </w:rPr>
        <w:t xml:space="preserve"> </w:t>
      </w:r>
      <w:r w:rsidRPr="005E4F00">
        <w:rPr>
          <w:rFonts w:cs="Times New Roman"/>
          <w:szCs w:val="24"/>
        </w:rPr>
        <w:t>tworzenie i</w:t>
      </w:r>
      <w:r>
        <w:rPr>
          <w:rFonts w:cs="Times New Roman"/>
          <w:szCs w:val="24"/>
        </w:rPr>
        <w:t xml:space="preserve"> </w:t>
      </w:r>
      <w:r w:rsidRPr="005E4F00">
        <w:rPr>
          <w:rFonts w:cs="Times New Roman"/>
          <w:szCs w:val="24"/>
        </w:rPr>
        <w:t xml:space="preserve">nadzorowanie dostępności cyfrowej. </w:t>
      </w:r>
    </w:p>
    <w:p w:rsidR="005E4F00" w:rsidRPr="005E4F00" w:rsidRDefault="005E4F00" w:rsidP="005E4F00">
      <w:pPr>
        <w:spacing w:before="120"/>
        <w:jc w:val="both"/>
        <w:rPr>
          <w:rFonts w:cs="Times New Roman"/>
          <w:szCs w:val="24"/>
        </w:rPr>
      </w:pPr>
      <w:r w:rsidRPr="005E4F00">
        <w:rPr>
          <w:rFonts w:cs="Times New Roman"/>
          <w:szCs w:val="24"/>
        </w:rPr>
        <w:t>Powyższe przepisy szczególny nacisk kładą na to, by w</w:t>
      </w:r>
      <w:r>
        <w:rPr>
          <w:rFonts w:cs="Times New Roman"/>
          <w:szCs w:val="24"/>
        </w:rPr>
        <w:t xml:space="preserve"> </w:t>
      </w:r>
      <w:r w:rsidRPr="005E4F00">
        <w:rPr>
          <w:rFonts w:cs="Times New Roman"/>
          <w:szCs w:val="24"/>
        </w:rPr>
        <w:t>pierwszej kolejności podmiot publiczny spowodował dostępność cyfrową niedostępnych treści, a</w:t>
      </w:r>
      <w:r>
        <w:rPr>
          <w:rFonts w:cs="Times New Roman"/>
          <w:szCs w:val="24"/>
        </w:rPr>
        <w:t xml:space="preserve"> </w:t>
      </w:r>
      <w:r w:rsidRPr="005E4F00">
        <w:rPr>
          <w:rFonts w:cs="Times New Roman"/>
          <w:szCs w:val="24"/>
        </w:rPr>
        <w:t>dopiero w</w:t>
      </w:r>
      <w:r>
        <w:rPr>
          <w:rFonts w:cs="Times New Roman"/>
          <w:szCs w:val="24"/>
        </w:rPr>
        <w:t xml:space="preserve"> </w:t>
      </w:r>
      <w:r w:rsidRPr="005E4F00">
        <w:rPr>
          <w:rFonts w:cs="Times New Roman"/>
          <w:szCs w:val="24"/>
        </w:rPr>
        <w:t xml:space="preserve">drugiej kolejności stosował alternatywne sposoby dostępu do informacji, takie jak np. kontakt telefoniczny czy za pomocą środków komunikacji elektronicznej. </w:t>
      </w:r>
    </w:p>
    <w:p w:rsidR="005E4F00" w:rsidRPr="005E4F00" w:rsidRDefault="005E4F00" w:rsidP="005E4F00">
      <w:pPr>
        <w:spacing w:before="120"/>
        <w:jc w:val="both"/>
        <w:rPr>
          <w:rFonts w:cs="Times New Roman"/>
          <w:szCs w:val="24"/>
        </w:rPr>
      </w:pPr>
      <w:r w:rsidRPr="005E4F00">
        <w:rPr>
          <w:rFonts w:cs="Times New Roman"/>
          <w:szCs w:val="24"/>
        </w:rPr>
        <w:t>Żądanie, o którym mowa w art. 18 ust. 2 projektu ustawy, powinno zawierać</w:t>
      </w:r>
      <w:r w:rsidR="00375612">
        <w:rPr>
          <w:rFonts w:cs="Times New Roman"/>
          <w:szCs w:val="24"/>
        </w:rPr>
        <w:t xml:space="preserve"> m.in.</w:t>
      </w:r>
      <w:r w:rsidRPr="005E4F00">
        <w:rPr>
          <w:rFonts w:cs="Times New Roman"/>
          <w:szCs w:val="24"/>
        </w:rPr>
        <w:t xml:space="preserve"> dane kontaktowe osoby </w:t>
      </w:r>
      <w:r w:rsidR="00375612">
        <w:rPr>
          <w:rFonts w:cs="Times New Roman"/>
          <w:szCs w:val="24"/>
        </w:rPr>
        <w:t>występujące</w:t>
      </w:r>
      <w:r w:rsidR="008D0562">
        <w:rPr>
          <w:rFonts w:cs="Times New Roman"/>
          <w:szCs w:val="24"/>
        </w:rPr>
        <w:t>j</w:t>
      </w:r>
      <w:r w:rsidR="00375612">
        <w:rPr>
          <w:rFonts w:cs="Times New Roman"/>
          <w:szCs w:val="24"/>
        </w:rPr>
        <w:t xml:space="preserve"> z </w:t>
      </w:r>
      <w:r w:rsidRPr="005E4F00">
        <w:rPr>
          <w:rFonts w:cs="Times New Roman"/>
          <w:szCs w:val="24"/>
        </w:rPr>
        <w:t>żądanie</w:t>
      </w:r>
      <w:r w:rsidR="00375612">
        <w:rPr>
          <w:rFonts w:cs="Times New Roman"/>
          <w:szCs w:val="24"/>
        </w:rPr>
        <w:t>m</w:t>
      </w:r>
      <w:r w:rsidRPr="005E4F00">
        <w:rPr>
          <w:rFonts w:cs="Times New Roman"/>
          <w:szCs w:val="24"/>
        </w:rPr>
        <w:t>, wskazanie elementów strony internetowej lub aplikacji mobilnej, które mają być udostępnione cyfrowo, wskazanie sposobu kontaktu, oraz jeżeli dotyczy, także wskazanie szczególnego, alternatywnego sposobu dostępu do informacji, gdyż w</w:t>
      </w:r>
      <w:r>
        <w:rPr>
          <w:rFonts w:cs="Times New Roman"/>
          <w:szCs w:val="24"/>
        </w:rPr>
        <w:t xml:space="preserve"> </w:t>
      </w:r>
      <w:r w:rsidRPr="005E4F00">
        <w:rPr>
          <w:rFonts w:cs="Times New Roman"/>
          <w:szCs w:val="24"/>
        </w:rPr>
        <w:t>niektórych przypadkach użytkownik może potrzebować spowodowania dostępności w</w:t>
      </w:r>
      <w:r>
        <w:rPr>
          <w:rFonts w:cs="Times New Roman"/>
          <w:szCs w:val="24"/>
        </w:rPr>
        <w:t xml:space="preserve"> </w:t>
      </w:r>
      <w:r w:rsidRPr="005E4F00">
        <w:rPr>
          <w:rFonts w:cs="Times New Roman"/>
          <w:szCs w:val="24"/>
        </w:rPr>
        <w:t>odpowiedni dla niego sposób.</w:t>
      </w:r>
    </w:p>
    <w:p w:rsidR="005E4F00" w:rsidRPr="005E4F00" w:rsidRDefault="005E4F00" w:rsidP="005E4F00">
      <w:pPr>
        <w:spacing w:before="120"/>
        <w:jc w:val="both"/>
        <w:rPr>
          <w:rFonts w:cs="Times New Roman"/>
          <w:szCs w:val="24"/>
        </w:rPr>
      </w:pPr>
      <w:r w:rsidRPr="005E4F00">
        <w:rPr>
          <w:rFonts w:cs="Times New Roman"/>
          <w:szCs w:val="24"/>
        </w:rPr>
        <w:t>Zapewnienie dostępności cyfrowej wskazanego elementu przez podmiot publiczny powinno nastąpić bez zbędnej zwłoki, jednak nie dłużej niż w</w:t>
      </w:r>
      <w:r>
        <w:rPr>
          <w:rFonts w:cs="Times New Roman"/>
          <w:szCs w:val="24"/>
        </w:rPr>
        <w:t xml:space="preserve"> </w:t>
      </w:r>
      <w:r w:rsidRPr="005E4F00">
        <w:rPr>
          <w:rFonts w:cs="Times New Roman"/>
          <w:szCs w:val="24"/>
        </w:rPr>
        <w:t>terminie 7</w:t>
      </w:r>
      <w:r>
        <w:rPr>
          <w:rFonts w:cs="Times New Roman"/>
          <w:szCs w:val="24"/>
        </w:rPr>
        <w:t xml:space="preserve"> </w:t>
      </w:r>
      <w:r w:rsidRPr="005E4F00">
        <w:rPr>
          <w:rFonts w:cs="Times New Roman"/>
          <w:szCs w:val="24"/>
        </w:rPr>
        <w:t>dni od dnia wystąpienia</w:t>
      </w:r>
      <w:r>
        <w:rPr>
          <w:rFonts w:cs="Times New Roman"/>
          <w:szCs w:val="24"/>
        </w:rPr>
        <w:t xml:space="preserve"> </w:t>
      </w:r>
      <w:r w:rsidRPr="005E4F00">
        <w:rPr>
          <w:rFonts w:cs="Times New Roman"/>
          <w:szCs w:val="24"/>
        </w:rPr>
        <w:t>z żądaniem. Jeżeli podmiot publiczny nie jest w</w:t>
      </w:r>
      <w:r>
        <w:rPr>
          <w:rFonts w:cs="Times New Roman"/>
          <w:szCs w:val="24"/>
        </w:rPr>
        <w:t xml:space="preserve"> </w:t>
      </w:r>
      <w:r w:rsidRPr="005E4F00">
        <w:rPr>
          <w:rFonts w:cs="Times New Roman"/>
          <w:szCs w:val="24"/>
        </w:rPr>
        <w:t>stanie spowodować dostępności cyfrowej wskazanego element</w:t>
      </w:r>
      <w:r w:rsidR="00375612">
        <w:rPr>
          <w:rFonts w:cs="Times New Roman"/>
          <w:szCs w:val="24"/>
        </w:rPr>
        <w:t>u</w:t>
      </w:r>
      <w:r w:rsidRPr="005E4F00">
        <w:rPr>
          <w:rFonts w:cs="Times New Roman"/>
          <w:szCs w:val="24"/>
        </w:rPr>
        <w:t xml:space="preserve"> w</w:t>
      </w:r>
      <w:r>
        <w:rPr>
          <w:rFonts w:cs="Times New Roman"/>
          <w:szCs w:val="24"/>
        </w:rPr>
        <w:t xml:space="preserve"> </w:t>
      </w:r>
      <w:r w:rsidRPr="005E4F00">
        <w:rPr>
          <w:rFonts w:cs="Times New Roman"/>
          <w:szCs w:val="24"/>
        </w:rPr>
        <w:t>powyższym terminie</w:t>
      </w:r>
      <w:r w:rsidR="00375612">
        <w:rPr>
          <w:rFonts w:cs="Times New Roman"/>
          <w:szCs w:val="24"/>
        </w:rPr>
        <w:t>,</w:t>
      </w:r>
      <w:r w:rsidRPr="005E4F00">
        <w:rPr>
          <w:rFonts w:cs="Times New Roman"/>
          <w:szCs w:val="24"/>
        </w:rPr>
        <w:t xml:space="preserve"> powiadamia zgłaszającego żądanie o</w:t>
      </w:r>
      <w:r>
        <w:rPr>
          <w:rFonts w:cs="Times New Roman"/>
          <w:szCs w:val="24"/>
        </w:rPr>
        <w:t xml:space="preserve"> </w:t>
      </w:r>
      <w:r w:rsidRPr="005E4F00">
        <w:rPr>
          <w:rFonts w:cs="Times New Roman"/>
          <w:szCs w:val="24"/>
        </w:rPr>
        <w:t>przyczynach opóźnienia oraz o</w:t>
      </w:r>
      <w:r>
        <w:rPr>
          <w:rFonts w:cs="Times New Roman"/>
          <w:szCs w:val="24"/>
        </w:rPr>
        <w:t xml:space="preserve"> </w:t>
      </w:r>
      <w:r w:rsidRPr="005E4F00">
        <w:rPr>
          <w:rFonts w:cs="Times New Roman"/>
          <w:szCs w:val="24"/>
        </w:rPr>
        <w:t>terminie, w</w:t>
      </w:r>
      <w:r>
        <w:rPr>
          <w:rFonts w:cs="Times New Roman"/>
          <w:szCs w:val="24"/>
        </w:rPr>
        <w:t xml:space="preserve"> </w:t>
      </w:r>
      <w:r w:rsidRPr="005E4F00">
        <w:rPr>
          <w:rFonts w:cs="Times New Roman"/>
          <w:szCs w:val="24"/>
        </w:rPr>
        <w:t xml:space="preserve">jakim zapewni dostępność wskazanego elementu. Termin ten nie powinien być jednak dłuższy niż dwa miesiące od dnia zgłoszenia żądania. Okres ten jest zdaniem </w:t>
      </w:r>
      <w:r w:rsidR="00375612">
        <w:rPr>
          <w:rFonts w:cs="Times New Roman"/>
          <w:szCs w:val="24"/>
        </w:rPr>
        <w:t>projektodawcy</w:t>
      </w:r>
      <w:r w:rsidRPr="005E4F00">
        <w:rPr>
          <w:rFonts w:cs="Times New Roman"/>
          <w:szCs w:val="24"/>
        </w:rPr>
        <w:t xml:space="preserve"> wystarczający, by wprowadzić niezbędne zmiany powodujące dostępność cyfrową w</w:t>
      </w:r>
      <w:r w:rsidR="00C96EAC">
        <w:rPr>
          <w:rFonts w:cs="Times New Roman"/>
          <w:szCs w:val="24"/>
        </w:rPr>
        <w:t> </w:t>
      </w:r>
      <w:r w:rsidRPr="005E4F00">
        <w:rPr>
          <w:rFonts w:cs="Times New Roman"/>
          <w:szCs w:val="24"/>
        </w:rPr>
        <w:t>ogromnej większości elementów stron internetowych.</w:t>
      </w:r>
    </w:p>
    <w:p w:rsidR="005E4F00" w:rsidRPr="005E4F00" w:rsidRDefault="005E4F00" w:rsidP="005E4F00">
      <w:pPr>
        <w:spacing w:before="120"/>
        <w:jc w:val="both"/>
        <w:rPr>
          <w:rFonts w:cs="Times New Roman"/>
          <w:szCs w:val="24"/>
        </w:rPr>
      </w:pPr>
      <w:r w:rsidRPr="005E4F00">
        <w:rPr>
          <w:rFonts w:cs="Times New Roman"/>
          <w:szCs w:val="24"/>
        </w:rPr>
        <w:t>Podmiot publiczny odmawia zapewnienia dostępności cyfrowej wskazanego elementu strony internetowej lub aplikacji mobilnej, jeżeli wiązałoby się to z</w:t>
      </w:r>
      <w:r>
        <w:rPr>
          <w:rFonts w:cs="Times New Roman"/>
          <w:szCs w:val="24"/>
        </w:rPr>
        <w:t xml:space="preserve"> </w:t>
      </w:r>
      <w:r w:rsidRPr="005E4F00">
        <w:rPr>
          <w:rFonts w:cs="Times New Roman"/>
          <w:szCs w:val="24"/>
        </w:rPr>
        <w:t>ryz</w:t>
      </w:r>
      <w:r w:rsidR="008D0562">
        <w:rPr>
          <w:rFonts w:cs="Times New Roman"/>
          <w:szCs w:val="24"/>
        </w:rPr>
        <w:t>y</w:t>
      </w:r>
      <w:r w:rsidRPr="005E4F00">
        <w:rPr>
          <w:rFonts w:cs="Times New Roman"/>
          <w:szCs w:val="24"/>
        </w:rPr>
        <w:t xml:space="preserve">kiem naruszenia integralności lub wiarygodności przekazywanych informacji. Sytuacja taka może </w:t>
      </w:r>
      <w:r w:rsidR="00375612">
        <w:rPr>
          <w:rFonts w:cs="Times New Roman"/>
          <w:szCs w:val="24"/>
        </w:rPr>
        <w:t>np.</w:t>
      </w:r>
      <w:r w:rsidR="00C96EAC">
        <w:rPr>
          <w:rFonts w:cs="Times New Roman"/>
          <w:szCs w:val="24"/>
        </w:rPr>
        <w:t> </w:t>
      </w:r>
      <w:r w:rsidRPr="005E4F00">
        <w:rPr>
          <w:rFonts w:cs="Times New Roman"/>
          <w:szCs w:val="24"/>
        </w:rPr>
        <w:t>pojawić się</w:t>
      </w:r>
      <w:r>
        <w:rPr>
          <w:rFonts w:cs="Times New Roman"/>
          <w:szCs w:val="24"/>
        </w:rPr>
        <w:t xml:space="preserve"> </w:t>
      </w:r>
      <w:r w:rsidRPr="005E4F00">
        <w:rPr>
          <w:rFonts w:cs="Times New Roman"/>
          <w:szCs w:val="24"/>
        </w:rPr>
        <w:t>w przypadku skanów oświadczeń majątkowych.</w:t>
      </w:r>
    </w:p>
    <w:p w:rsidR="005E4F00" w:rsidRPr="005E4F00" w:rsidRDefault="005E4F00" w:rsidP="005E4F00">
      <w:pPr>
        <w:spacing w:before="120"/>
        <w:jc w:val="both"/>
        <w:rPr>
          <w:rFonts w:cs="Times New Roman"/>
          <w:szCs w:val="24"/>
        </w:rPr>
      </w:pPr>
      <w:r w:rsidRPr="005E4F00">
        <w:rPr>
          <w:rFonts w:cs="Times New Roman"/>
          <w:szCs w:val="24"/>
        </w:rPr>
        <w:lastRenderedPageBreak/>
        <w:t>Jeżeli dany element nie może zostać udostępniony zgodnie z</w:t>
      </w:r>
      <w:r>
        <w:rPr>
          <w:rFonts w:cs="Times New Roman"/>
          <w:szCs w:val="24"/>
        </w:rPr>
        <w:t xml:space="preserve"> </w:t>
      </w:r>
      <w:r w:rsidRPr="005E4F00">
        <w:rPr>
          <w:rFonts w:cs="Times New Roman"/>
          <w:szCs w:val="24"/>
        </w:rPr>
        <w:t>przekazanym żądaniem, podmiot publiczny ma obowiązek niezwłocznego powiadomienia zgłaszającego żądanie o</w:t>
      </w:r>
      <w:r>
        <w:rPr>
          <w:rFonts w:cs="Times New Roman"/>
          <w:szCs w:val="24"/>
        </w:rPr>
        <w:t xml:space="preserve"> </w:t>
      </w:r>
      <w:r w:rsidRPr="005E4F00">
        <w:rPr>
          <w:rFonts w:cs="Times New Roman"/>
          <w:szCs w:val="24"/>
        </w:rPr>
        <w:t>przyczynach braku możliwości jego udostępnienia wraz ze wskazaniem w</w:t>
      </w:r>
      <w:r>
        <w:rPr>
          <w:rFonts w:cs="Times New Roman"/>
          <w:szCs w:val="24"/>
        </w:rPr>
        <w:t xml:space="preserve"> </w:t>
      </w:r>
      <w:r w:rsidRPr="005E4F00">
        <w:rPr>
          <w:rFonts w:cs="Times New Roman"/>
          <w:szCs w:val="24"/>
        </w:rPr>
        <w:t xml:space="preserve">jakiej innej formie </w:t>
      </w:r>
      <w:r w:rsidR="00375612">
        <w:rPr>
          <w:rFonts w:cs="Times New Roman"/>
          <w:szCs w:val="24"/>
        </w:rPr>
        <w:t xml:space="preserve">i w jaki inny sposób </w:t>
      </w:r>
      <w:r w:rsidRPr="005E4F00">
        <w:rPr>
          <w:rFonts w:cs="Times New Roman"/>
          <w:szCs w:val="24"/>
        </w:rPr>
        <w:t xml:space="preserve">element ten może zostać udostępniony. </w:t>
      </w:r>
    </w:p>
    <w:p w:rsidR="005E4F00" w:rsidRPr="005E4F00" w:rsidRDefault="005E4F00" w:rsidP="005E4F00">
      <w:pPr>
        <w:spacing w:before="120"/>
        <w:jc w:val="both"/>
        <w:rPr>
          <w:rFonts w:cs="Times New Roman"/>
          <w:szCs w:val="24"/>
        </w:rPr>
      </w:pPr>
      <w:r w:rsidRPr="005E4F00">
        <w:rPr>
          <w:rFonts w:cs="Times New Roman"/>
          <w:szCs w:val="24"/>
        </w:rPr>
        <w:t>W przypadku odmowy zapewnienia dostępności cyfrowej wskazanego elementu zgodnie</w:t>
      </w:r>
      <w:r>
        <w:rPr>
          <w:rFonts w:cs="Times New Roman"/>
          <w:szCs w:val="24"/>
        </w:rPr>
        <w:t xml:space="preserve"> </w:t>
      </w:r>
      <w:r w:rsidRPr="005E4F00">
        <w:rPr>
          <w:rFonts w:cs="Times New Roman"/>
          <w:szCs w:val="24"/>
        </w:rPr>
        <w:t>z przesłanym żądaniem, lub też w</w:t>
      </w:r>
      <w:r>
        <w:rPr>
          <w:rFonts w:cs="Times New Roman"/>
          <w:szCs w:val="24"/>
        </w:rPr>
        <w:t xml:space="preserve"> </w:t>
      </w:r>
      <w:r w:rsidRPr="005E4F00">
        <w:rPr>
          <w:rFonts w:cs="Times New Roman"/>
          <w:szCs w:val="24"/>
        </w:rPr>
        <w:t>przypadku braku zgody zgłaszającego żądanie na udostępnienie elementu w</w:t>
      </w:r>
      <w:r>
        <w:rPr>
          <w:rFonts w:cs="Times New Roman"/>
          <w:szCs w:val="24"/>
        </w:rPr>
        <w:t xml:space="preserve"> </w:t>
      </w:r>
      <w:r w:rsidRPr="005E4F00">
        <w:rPr>
          <w:rFonts w:cs="Times New Roman"/>
          <w:szCs w:val="24"/>
        </w:rPr>
        <w:t xml:space="preserve">innej wskazanej przez podmiot publiczny formie, </w:t>
      </w:r>
      <w:r w:rsidR="00375612">
        <w:rPr>
          <w:rFonts w:cs="Times New Roman"/>
          <w:szCs w:val="24"/>
        </w:rPr>
        <w:t>osoba występująca z żądaniem</w:t>
      </w:r>
      <w:r w:rsidR="00375612" w:rsidRPr="005E4F00">
        <w:rPr>
          <w:rFonts w:cs="Times New Roman"/>
          <w:szCs w:val="24"/>
        </w:rPr>
        <w:t xml:space="preserve"> </w:t>
      </w:r>
      <w:r w:rsidRPr="005E4F00">
        <w:rPr>
          <w:rFonts w:cs="Times New Roman"/>
          <w:szCs w:val="24"/>
        </w:rPr>
        <w:t>ma prawo złożenia skargi. Do skarg rozpatrywanych w</w:t>
      </w:r>
      <w:r w:rsidR="00C96EAC">
        <w:rPr>
          <w:rFonts w:cs="Times New Roman"/>
          <w:szCs w:val="24"/>
        </w:rPr>
        <w:t> </w:t>
      </w:r>
      <w:r w:rsidRPr="005E4F00">
        <w:rPr>
          <w:rFonts w:cs="Times New Roman"/>
          <w:szCs w:val="24"/>
        </w:rPr>
        <w:t>postępowaniach o</w:t>
      </w:r>
      <w:r>
        <w:rPr>
          <w:rFonts w:cs="Times New Roman"/>
          <w:szCs w:val="24"/>
        </w:rPr>
        <w:t xml:space="preserve"> </w:t>
      </w:r>
      <w:r w:rsidRPr="005E4F00">
        <w:rPr>
          <w:rFonts w:cs="Times New Roman"/>
          <w:szCs w:val="24"/>
        </w:rPr>
        <w:t>spowodowanie dostępności cyfrowej strony internetowej</w:t>
      </w:r>
      <w:r w:rsidR="00375612">
        <w:rPr>
          <w:rFonts w:cs="Times New Roman"/>
          <w:szCs w:val="24"/>
        </w:rPr>
        <w:t>,</w:t>
      </w:r>
      <w:r w:rsidRPr="005E4F00">
        <w:rPr>
          <w:rFonts w:cs="Times New Roman"/>
          <w:szCs w:val="24"/>
        </w:rPr>
        <w:t xml:space="preserve"> aplikacji mobilnej </w:t>
      </w:r>
      <w:r w:rsidR="00375612">
        <w:rPr>
          <w:rFonts w:cs="Times New Roman"/>
          <w:szCs w:val="24"/>
        </w:rPr>
        <w:t xml:space="preserve">lub ich elementów </w:t>
      </w:r>
      <w:r w:rsidRPr="005E4F00">
        <w:rPr>
          <w:rFonts w:cs="Times New Roman"/>
          <w:szCs w:val="24"/>
        </w:rPr>
        <w:t>stosuje się przepisy ustawy</w:t>
      </w:r>
      <w:r>
        <w:rPr>
          <w:rFonts w:cs="Times New Roman"/>
          <w:szCs w:val="24"/>
        </w:rPr>
        <w:t xml:space="preserve"> </w:t>
      </w:r>
      <w:r w:rsidRPr="005E4F00">
        <w:rPr>
          <w:rFonts w:cs="Times New Roman"/>
          <w:szCs w:val="24"/>
        </w:rPr>
        <w:t>z dnia 14</w:t>
      </w:r>
      <w:r>
        <w:rPr>
          <w:rFonts w:cs="Times New Roman"/>
          <w:szCs w:val="24"/>
        </w:rPr>
        <w:t xml:space="preserve"> </w:t>
      </w:r>
      <w:r w:rsidRPr="005E4F00">
        <w:rPr>
          <w:rFonts w:cs="Times New Roman"/>
          <w:szCs w:val="24"/>
        </w:rPr>
        <w:t>czerwca 1960</w:t>
      </w:r>
      <w:r>
        <w:rPr>
          <w:rFonts w:cs="Times New Roman"/>
          <w:szCs w:val="24"/>
        </w:rPr>
        <w:t xml:space="preserve"> </w:t>
      </w:r>
      <w:r w:rsidRPr="005E4F00">
        <w:rPr>
          <w:rFonts w:cs="Times New Roman"/>
          <w:szCs w:val="24"/>
        </w:rPr>
        <w:t>r. – Kodeks postępowania administracyjnego (Dz.</w:t>
      </w:r>
      <w:r>
        <w:rPr>
          <w:rFonts w:cs="Times New Roman"/>
          <w:szCs w:val="24"/>
        </w:rPr>
        <w:t xml:space="preserve"> </w:t>
      </w:r>
      <w:r w:rsidRPr="005E4F00">
        <w:rPr>
          <w:rFonts w:cs="Times New Roman"/>
          <w:szCs w:val="24"/>
        </w:rPr>
        <w:t>U. z</w:t>
      </w:r>
      <w:r>
        <w:rPr>
          <w:rFonts w:cs="Times New Roman"/>
          <w:szCs w:val="24"/>
        </w:rPr>
        <w:t xml:space="preserve"> </w:t>
      </w:r>
      <w:r w:rsidRPr="005E4F00">
        <w:rPr>
          <w:rFonts w:cs="Times New Roman"/>
          <w:szCs w:val="24"/>
        </w:rPr>
        <w:t>2018</w:t>
      </w:r>
      <w:r>
        <w:rPr>
          <w:rFonts w:cs="Times New Roman"/>
          <w:szCs w:val="24"/>
        </w:rPr>
        <w:t xml:space="preserve"> </w:t>
      </w:r>
      <w:r w:rsidRPr="005E4F00">
        <w:rPr>
          <w:rFonts w:cs="Times New Roman"/>
          <w:szCs w:val="24"/>
        </w:rPr>
        <w:t>r. poz.</w:t>
      </w:r>
      <w:r>
        <w:rPr>
          <w:rFonts w:cs="Times New Roman"/>
          <w:szCs w:val="24"/>
        </w:rPr>
        <w:t xml:space="preserve"> </w:t>
      </w:r>
      <w:r w:rsidRPr="005E4F00">
        <w:rPr>
          <w:rFonts w:cs="Times New Roman"/>
          <w:szCs w:val="24"/>
        </w:rPr>
        <w:t>2096).</w:t>
      </w:r>
    </w:p>
    <w:p w:rsidR="005E4F00" w:rsidRPr="005E4F00" w:rsidRDefault="005E4F00" w:rsidP="005E4F00">
      <w:pPr>
        <w:spacing w:before="120"/>
        <w:jc w:val="both"/>
        <w:rPr>
          <w:rFonts w:cs="Times New Roman"/>
          <w:szCs w:val="24"/>
        </w:rPr>
      </w:pPr>
      <w:r w:rsidRPr="005E4F00">
        <w:rPr>
          <w:rFonts w:cs="Times New Roman"/>
          <w:szCs w:val="24"/>
        </w:rPr>
        <w:t>Zgodnie z</w:t>
      </w:r>
      <w:r>
        <w:rPr>
          <w:rFonts w:cs="Times New Roman"/>
          <w:szCs w:val="24"/>
        </w:rPr>
        <w:t xml:space="preserve"> </w:t>
      </w:r>
      <w:r w:rsidRPr="005E4F00">
        <w:rPr>
          <w:rFonts w:cs="Times New Roman"/>
          <w:szCs w:val="24"/>
        </w:rPr>
        <w:t>projektem ustawy (art. 19</w:t>
      </w:r>
      <w:r w:rsidR="00375612">
        <w:rPr>
          <w:rFonts w:cs="Times New Roman"/>
          <w:szCs w:val="24"/>
        </w:rPr>
        <w:t xml:space="preserve"> ust. 5 pkt 1</w:t>
      </w:r>
      <w:r w:rsidRPr="005E4F00">
        <w:rPr>
          <w:rFonts w:cs="Times New Roman"/>
          <w:szCs w:val="24"/>
        </w:rPr>
        <w:t>) kara pieniężna w</w:t>
      </w:r>
      <w:r>
        <w:rPr>
          <w:rFonts w:cs="Times New Roman"/>
          <w:szCs w:val="24"/>
        </w:rPr>
        <w:t xml:space="preserve"> </w:t>
      </w:r>
      <w:r w:rsidRPr="005E4F00">
        <w:rPr>
          <w:rFonts w:cs="Times New Roman"/>
          <w:szCs w:val="24"/>
        </w:rPr>
        <w:t>wysokości do 10</w:t>
      </w:r>
      <w:r w:rsidR="00C96EAC">
        <w:rPr>
          <w:rFonts w:cs="Times New Roman"/>
          <w:szCs w:val="24"/>
        </w:rPr>
        <w:t> </w:t>
      </w:r>
      <w:r w:rsidRPr="005E4F00">
        <w:rPr>
          <w:rFonts w:cs="Times New Roman"/>
          <w:szCs w:val="24"/>
        </w:rPr>
        <w:t>000</w:t>
      </w:r>
      <w:r w:rsidR="00C96EAC">
        <w:rPr>
          <w:rFonts w:cs="Times New Roman"/>
          <w:szCs w:val="24"/>
        </w:rPr>
        <w:t> </w:t>
      </w:r>
      <w:r w:rsidRPr="005E4F00">
        <w:rPr>
          <w:rFonts w:cs="Times New Roman"/>
          <w:szCs w:val="24"/>
        </w:rPr>
        <w:t>zł, będzie mogła zostać nałożona na podmiot publiczny w</w:t>
      </w:r>
      <w:r>
        <w:rPr>
          <w:rFonts w:cs="Times New Roman"/>
          <w:szCs w:val="24"/>
        </w:rPr>
        <w:t xml:space="preserve"> </w:t>
      </w:r>
      <w:r w:rsidRPr="005E4F00">
        <w:rPr>
          <w:rFonts w:cs="Times New Roman"/>
          <w:szCs w:val="24"/>
        </w:rPr>
        <w:t>przypadku, w</w:t>
      </w:r>
      <w:r>
        <w:rPr>
          <w:rFonts w:cs="Times New Roman"/>
          <w:szCs w:val="24"/>
        </w:rPr>
        <w:t xml:space="preserve"> </w:t>
      </w:r>
      <w:r w:rsidRPr="005E4F00">
        <w:rPr>
          <w:rFonts w:cs="Times New Roman"/>
          <w:szCs w:val="24"/>
        </w:rPr>
        <w:t>którym w</w:t>
      </w:r>
      <w:r>
        <w:rPr>
          <w:rFonts w:cs="Times New Roman"/>
          <w:szCs w:val="24"/>
        </w:rPr>
        <w:t xml:space="preserve"> </w:t>
      </w:r>
      <w:r w:rsidRPr="005E4F00">
        <w:rPr>
          <w:rFonts w:cs="Times New Roman"/>
          <w:szCs w:val="24"/>
        </w:rPr>
        <w:t>sposób nieuzasadniony</w:t>
      </w:r>
      <w:r>
        <w:rPr>
          <w:rFonts w:cs="Times New Roman"/>
          <w:szCs w:val="24"/>
        </w:rPr>
        <w:t xml:space="preserve"> </w:t>
      </w:r>
      <w:r w:rsidRPr="005E4F00">
        <w:rPr>
          <w:rFonts w:cs="Times New Roman"/>
          <w:szCs w:val="24"/>
        </w:rPr>
        <w:t xml:space="preserve">i uporczywy nie wywiązuje się on ze spełnienia obowiązku zapewnienia dostępności cyfrowej strony internetowej lub aplikacji mobilnej. </w:t>
      </w:r>
    </w:p>
    <w:p w:rsidR="005E4F00" w:rsidRPr="005E4F00" w:rsidRDefault="005E4F00" w:rsidP="005E4F00">
      <w:pPr>
        <w:spacing w:before="120"/>
        <w:jc w:val="both"/>
        <w:rPr>
          <w:rFonts w:cs="Times New Roman"/>
          <w:szCs w:val="24"/>
        </w:rPr>
      </w:pPr>
      <w:r w:rsidRPr="005E4F00">
        <w:rPr>
          <w:rFonts w:cs="Times New Roman"/>
          <w:szCs w:val="24"/>
        </w:rPr>
        <w:t>Za uporczywe niewywiązywanie się z</w:t>
      </w:r>
      <w:r>
        <w:rPr>
          <w:rFonts w:cs="Times New Roman"/>
          <w:szCs w:val="24"/>
        </w:rPr>
        <w:t xml:space="preserve"> </w:t>
      </w:r>
      <w:r w:rsidRPr="005E4F00">
        <w:rPr>
          <w:rFonts w:cs="Times New Roman"/>
          <w:szCs w:val="24"/>
        </w:rPr>
        <w:t>ww. obowiązku uznana zostanie sytuacja, w</w:t>
      </w:r>
      <w:r w:rsidR="00C96EAC">
        <w:rPr>
          <w:rFonts w:cs="Times New Roman"/>
          <w:szCs w:val="24"/>
        </w:rPr>
        <w:t> </w:t>
      </w:r>
      <w:r w:rsidRPr="005E4F00">
        <w:rPr>
          <w:rFonts w:cs="Times New Roman"/>
          <w:szCs w:val="24"/>
        </w:rPr>
        <w:t>której podmiot publiczny w</w:t>
      </w:r>
      <w:r>
        <w:rPr>
          <w:rFonts w:cs="Times New Roman"/>
          <w:szCs w:val="24"/>
        </w:rPr>
        <w:t xml:space="preserve"> </w:t>
      </w:r>
      <w:r w:rsidRPr="005E4F00">
        <w:rPr>
          <w:rFonts w:cs="Times New Roman"/>
          <w:szCs w:val="24"/>
        </w:rPr>
        <w:t>trzech kolejnych badaniach realizowanych w</w:t>
      </w:r>
      <w:r>
        <w:rPr>
          <w:rFonts w:cs="Times New Roman"/>
          <w:szCs w:val="24"/>
        </w:rPr>
        <w:t xml:space="preserve"> </w:t>
      </w:r>
      <w:r w:rsidRPr="005E4F00">
        <w:rPr>
          <w:rFonts w:cs="Times New Roman"/>
          <w:szCs w:val="24"/>
        </w:rPr>
        <w:t>drodze monitoringu zapewnienia dostępności cyfrowej stron internetowych i</w:t>
      </w:r>
      <w:r>
        <w:rPr>
          <w:rFonts w:cs="Times New Roman"/>
          <w:szCs w:val="24"/>
        </w:rPr>
        <w:t xml:space="preserve"> </w:t>
      </w:r>
      <w:r w:rsidRPr="005E4F00">
        <w:rPr>
          <w:rFonts w:cs="Times New Roman"/>
          <w:szCs w:val="24"/>
        </w:rPr>
        <w:t>aplikacji mobilnych, strona internetowa lub aplikacja mobilna nadal nie będzie spełniała wymagań dostępności cyfrowej, o</w:t>
      </w:r>
      <w:r>
        <w:rPr>
          <w:rFonts w:cs="Times New Roman"/>
          <w:szCs w:val="24"/>
        </w:rPr>
        <w:t xml:space="preserve"> </w:t>
      </w:r>
      <w:r w:rsidRPr="005E4F00">
        <w:rPr>
          <w:rFonts w:cs="Times New Roman"/>
          <w:szCs w:val="24"/>
        </w:rPr>
        <w:t>której mowa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5</w:t>
      </w:r>
      <w:r>
        <w:rPr>
          <w:rFonts w:cs="Times New Roman"/>
          <w:szCs w:val="24"/>
        </w:rPr>
        <w:t xml:space="preserve"> </w:t>
      </w:r>
      <w:r w:rsidRPr="005E4F00">
        <w:rPr>
          <w:rFonts w:cs="Times New Roman"/>
          <w:szCs w:val="24"/>
        </w:rPr>
        <w:t>projektu ustawy. Przy podejmowaniu decyzji o</w:t>
      </w:r>
      <w:r>
        <w:rPr>
          <w:rFonts w:cs="Times New Roman"/>
          <w:szCs w:val="24"/>
        </w:rPr>
        <w:t xml:space="preserve"> </w:t>
      </w:r>
      <w:r w:rsidRPr="005E4F00">
        <w:rPr>
          <w:rFonts w:cs="Times New Roman"/>
          <w:szCs w:val="24"/>
        </w:rPr>
        <w:t>nałożeniu kar pod uwagę powinna również zostać wzięta liczba i</w:t>
      </w:r>
      <w:r>
        <w:rPr>
          <w:rFonts w:cs="Times New Roman"/>
          <w:szCs w:val="24"/>
        </w:rPr>
        <w:t xml:space="preserve"> </w:t>
      </w:r>
      <w:r w:rsidRPr="005E4F00">
        <w:rPr>
          <w:rFonts w:cs="Times New Roman"/>
          <w:szCs w:val="24"/>
        </w:rPr>
        <w:t xml:space="preserve">sposób załatwienia skarg na brak dostępności cyfrowej strony internetowej lub aplikacji mobilnej. </w:t>
      </w:r>
    </w:p>
    <w:p w:rsidR="005E4F00" w:rsidRPr="005E4F00" w:rsidRDefault="005E4F00" w:rsidP="005E4F00">
      <w:pPr>
        <w:spacing w:before="120"/>
        <w:jc w:val="both"/>
        <w:rPr>
          <w:rFonts w:cs="Times New Roman"/>
          <w:szCs w:val="24"/>
        </w:rPr>
      </w:pPr>
      <w:r w:rsidRPr="005E4F00">
        <w:rPr>
          <w:rFonts w:cs="Times New Roman"/>
          <w:szCs w:val="24"/>
        </w:rPr>
        <w:t>Kara pieniężna w</w:t>
      </w:r>
      <w:r>
        <w:rPr>
          <w:rFonts w:cs="Times New Roman"/>
          <w:szCs w:val="24"/>
        </w:rPr>
        <w:t xml:space="preserve"> </w:t>
      </w:r>
      <w:r w:rsidRPr="005E4F00">
        <w:rPr>
          <w:rFonts w:cs="Times New Roman"/>
          <w:szCs w:val="24"/>
        </w:rPr>
        <w:t>wysokości do 5000</w:t>
      </w:r>
      <w:r>
        <w:rPr>
          <w:rFonts w:cs="Times New Roman"/>
          <w:szCs w:val="24"/>
        </w:rPr>
        <w:t xml:space="preserve"> </w:t>
      </w:r>
      <w:r w:rsidRPr="005E4F00">
        <w:rPr>
          <w:rFonts w:cs="Times New Roman"/>
          <w:szCs w:val="24"/>
        </w:rPr>
        <w:t>zł nałożona zostanie na podmiot, który nie sporządzi</w:t>
      </w:r>
      <w:r>
        <w:rPr>
          <w:rFonts w:cs="Times New Roman"/>
          <w:szCs w:val="24"/>
        </w:rPr>
        <w:t xml:space="preserve"> </w:t>
      </w:r>
      <w:r w:rsidRPr="005E4F00">
        <w:rPr>
          <w:rFonts w:cs="Times New Roman"/>
          <w:szCs w:val="24"/>
        </w:rPr>
        <w:t>i nie opublikuje deklaracji dostępności, bądź opublikowana deklaracja dostępności nie będzie odpowiadała narzuconym wymogom technicznym, co zostanie stwierdzone w</w:t>
      </w:r>
      <w:r>
        <w:rPr>
          <w:rFonts w:cs="Times New Roman"/>
          <w:szCs w:val="24"/>
        </w:rPr>
        <w:t xml:space="preserve"> </w:t>
      </w:r>
      <w:r w:rsidRPr="005E4F00">
        <w:rPr>
          <w:rFonts w:cs="Times New Roman"/>
          <w:szCs w:val="24"/>
        </w:rPr>
        <w:t>dwóch kolejnych badaniach realizowanych w</w:t>
      </w:r>
      <w:r>
        <w:rPr>
          <w:rFonts w:cs="Times New Roman"/>
          <w:szCs w:val="24"/>
        </w:rPr>
        <w:t xml:space="preserve"> </w:t>
      </w:r>
      <w:r w:rsidRPr="005E4F00">
        <w:rPr>
          <w:rFonts w:cs="Times New Roman"/>
          <w:szCs w:val="24"/>
        </w:rPr>
        <w:t xml:space="preserve">drodze monitoringu zapewnienia dostępności cyfrowej stron internetowych i aplikacji mobilnych. </w:t>
      </w:r>
    </w:p>
    <w:p w:rsidR="005E4F00" w:rsidRPr="005E4F00" w:rsidRDefault="005E4F00" w:rsidP="005E4F00">
      <w:pPr>
        <w:spacing w:before="120"/>
        <w:jc w:val="both"/>
        <w:rPr>
          <w:rFonts w:cs="Times New Roman"/>
          <w:szCs w:val="24"/>
        </w:rPr>
      </w:pPr>
      <w:r w:rsidRPr="005E4F00">
        <w:rPr>
          <w:rFonts w:cs="Times New Roman"/>
          <w:szCs w:val="24"/>
        </w:rPr>
        <w:t>Podobnie kara pieniężna w</w:t>
      </w:r>
      <w:r>
        <w:rPr>
          <w:rFonts w:cs="Times New Roman"/>
          <w:szCs w:val="24"/>
        </w:rPr>
        <w:t xml:space="preserve"> </w:t>
      </w:r>
      <w:r w:rsidRPr="005E4F00">
        <w:rPr>
          <w:rFonts w:cs="Times New Roman"/>
          <w:szCs w:val="24"/>
        </w:rPr>
        <w:t>wysokości do 5000</w:t>
      </w:r>
      <w:r>
        <w:rPr>
          <w:rFonts w:cs="Times New Roman"/>
          <w:szCs w:val="24"/>
        </w:rPr>
        <w:t xml:space="preserve"> </w:t>
      </w:r>
      <w:r w:rsidRPr="005E4F00">
        <w:rPr>
          <w:rFonts w:cs="Times New Roman"/>
          <w:szCs w:val="24"/>
        </w:rPr>
        <w:t>zł nałożona zostanie na podmiot, który nie opublikuje w</w:t>
      </w:r>
      <w:r>
        <w:rPr>
          <w:rFonts w:cs="Times New Roman"/>
          <w:szCs w:val="24"/>
        </w:rPr>
        <w:t xml:space="preserve"> </w:t>
      </w:r>
      <w:r w:rsidRPr="005E4F00">
        <w:rPr>
          <w:rFonts w:cs="Times New Roman"/>
          <w:szCs w:val="24"/>
        </w:rPr>
        <w:t xml:space="preserve">sposób dostępny cyfrowo elementów, które muszą obowiązkowo być dostępne cyfrowo, </w:t>
      </w:r>
      <w:r w:rsidR="00375612">
        <w:rPr>
          <w:rFonts w:cs="Times New Roman"/>
          <w:szCs w:val="24"/>
        </w:rPr>
        <w:t xml:space="preserve">a </w:t>
      </w:r>
      <w:r w:rsidRPr="005E4F00">
        <w:rPr>
          <w:rFonts w:cs="Times New Roman"/>
          <w:szCs w:val="24"/>
        </w:rPr>
        <w:t>o</w:t>
      </w:r>
      <w:r>
        <w:rPr>
          <w:rFonts w:cs="Times New Roman"/>
          <w:szCs w:val="24"/>
        </w:rPr>
        <w:t xml:space="preserve"> </w:t>
      </w:r>
      <w:r w:rsidRPr="005E4F00">
        <w:rPr>
          <w:rFonts w:cs="Times New Roman"/>
          <w:szCs w:val="24"/>
        </w:rPr>
        <w:t>których mowa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8 ust.</w:t>
      </w:r>
      <w:r>
        <w:rPr>
          <w:rFonts w:cs="Times New Roman"/>
          <w:szCs w:val="24"/>
        </w:rPr>
        <w:t xml:space="preserve"> </w:t>
      </w:r>
      <w:r w:rsidRPr="005E4F00">
        <w:rPr>
          <w:rFonts w:cs="Times New Roman"/>
          <w:szCs w:val="24"/>
        </w:rPr>
        <w:t>2</w:t>
      </w:r>
      <w:r w:rsidR="00375612">
        <w:rPr>
          <w:rFonts w:cs="Times New Roman"/>
          <w:szCs w:val="24"/>
        </w:rPr>
        <w:t xml:space="preserve"> projektu ustawy</w:t>
      </w:r>
      <w:r w:rsidRPr="005E4F00">
        <w:rPr>
          <w:rFonts w:cs="Times New Roman"/>
          <w:szCs w:val="24"/>
        </w:rPr>
        <w:t xml:space="preserve">. </w:t>
      </w:r>
    </w:p>
    <w:p w:rsidR="005E4F00" w:rsidRPr="005E4F00" w:rsidRDefault="005E4F00" w:rsidP="005E4F00">
      <w:pPr>
        <w:spacing w:before="120"/>
        <w:jc w:val="both"/>
        <w:rPr>
          <w:rFonts w:cs="Times New Roman"/>
          <w:szCs w:val="24"/>
        </w:rPr>
      </w:pPr>
      <w:r w:rsidRPr="005E4F00">
        <w:rPr>
          <w:rFonts w:cs="Times New Roman"/>
          <w:szCs w:val="24"/>
        </w:rPr>
        <w:t xml:space="preserve">Propozycja nałożenia kar za brak zapewniania dostępności cyfrowej stron </w:t>
      </w:r>
      <w:r w:rsidRPr="005E4F00">
        <w:rPr>
          <w:rFonts w:cs="Times New Roman"/>
          <w:szCs w:val="24"/>
        </w:rPr>
        <w:lastRenderedPageBreak/>
        <w:t>internetowych lub aplikacji mobilnych wynika z</w:t>
      </w:r>
      <w:r>
        <w:rPr>
          <w:rFonts w:cs="Times New Roman"/>
          <w:szCs w:val="24"/>
        </w:rPr>
        <w:t xml:space="preserve"> </w:t>
      </w:r>
      <w:r w:rsidRPr="005E4F00">
        <w:rPr>
          <w:rFonts w:cs="Times New Roman"/>
          <w:szCs w:val="24"/>
        </w:rPr>
        <w:t>doczasowej praktyki pokazującej, iż część podmiotów publicznych nie wypełnia istniejącego już obowiązku dostosowania stron internetowych do potrzeb osób niepełnosprawnych, zgodnie z</w:t>
      </w:r>
      <w:r>
        <w:rPr>
          <w:rFonts w:cs="Times New Roman"/>
          <w:szCs w:val="24"/>
        </w:rPr>
        <w:t xml:space="preserve"> </w:t>
      </w:r>
      <w:r w:rsidRPr="005E4F00">
        <w:rPr>
          <w:rFonts w:cs="Times New Roman"/>
          <w:szCs w:val="24"/>
        </w:rPr>
        <w:t>wymaganiami WCAG 2.0, w</w:t>
      </w:r>
      <w:r>
        <w:rPr>
          <w:rFonts w:cs="Times New Roman"/>
          <w:szCs w:val="24"/>
        </w:rPr>
        <w:t xml:space="preserve"> </w:t>
      </w:r>
      <w:r w:rsidRPr="005E4F00">
        <w:rPr>
          <w:rFonts w:cs="Times New Roman"/>
          <w:szCs w:val="24"/>
        </w:rPr>
        <w:t>związku</w:t>
      </w:r>
      <w:r>
        <w:rPr>
          <w:rFonts w:cs="Times New Roman"/>
          <w:szCs w:val="24"/>
        </w:rPr>
        <w:t xml:space="preserve"> </w:t>
      </w:r>
      <w:r w:rsidRPr="005E4F00">
        <w:rPr>
          <w:rFonts w:cs="Times New Roman"/>
          <w:szCs w:val="24"/>
        </w:rPr>
        <w:t>z powyższym projektodawca uznał, iż umożliwienie nałożenia kar pieniężnych na podmioty publiczne doprowadzi do poszerzenia liczby dostępnych cyfrowo stron internetow</w:t>
      </w:r>
      <w:r w:rsidR="009B523F">
        <w:rPr>
          <w:rFonts w:cs="Times New Roman"/>
          <w:szCs w:val="24"/>
        </w:rPr>
        <w:t>ych</w:t>
      </w:r>
      <w:r w:rsidRPr="005E4F00">
        <w:rPr>
          <w:rFonts w:cs="Times New Roman"/>
          <w:szCs w:val="24"/>
        </w:rPr>
        <w:t xml:space="preserve"> i</w:t>
      </w:r>
      <w:r>
        <w:rPr>
          <w:rFonts w:cs="Times New Roman"/>
          <w:szCs w:val="24"/>
        </w:rPr>
        <w:t xml:space="preserve"> </w:t>
      </w:r>
      <w:r w:rsidRPr="005E4F00">
        <w:rPr>
          <w:rFonts w:cs="Times New Roman"/>
          <w:szCs w:val="24"/>
        </w:rPr>
        <w:t xml:space="preserve">aplikacji mobilnych. </w:t>
      </w:r>
    </w:p>
    <w:p w:rsidR="005E4F00" w:rsidRPr="005E4F00" w:rsidRDefault="005E4F00" w:rsidP="005E4F00">
      <w:pPr>
        <w:spacing w:before="120"/>
        <w:jc w:val="both"/>
        <w:rPr>
          <w:rFonts w:cs="Times New Roman"/>
          <w:szCs w:val="24"/>
        </w:rPr>
      </w:pPr>
      <w:r w:rsidRPr="005E4F00">
        <w:rPr>
          <w:rFonts w:cs="Times New Roman"/>
          <w:szCs w:val="24"/>
        </w:rPr>
        <w:t>Warto nadmienić, iż wysokość nałożonej kary za brak spełniania obowiązku zapewnienia dostępności cyfrowej stron internetowych i</w:t>
      </w:r>
      <w:r>
        <w:rPr>
          <w:rFonts w:cs="Times New Roman"/>
          <w:szCs w:val="24"/>
        </w:rPr>
        <w:t xml:space="preserve"> </w:t>
      </w:r>
      <w:r w:rsidRPr="005E4F00">
        <w:rPr>
          <w:rFonts w:cs="Times New Roman"/>
          <w:szCs w:val="24"/>
        </w:rPr>
        <w:t>aplikacji mobilnych uzależniona będzie od poziomu dostępności cyfrowej stron internetowych lub aplikacji mobilnych oraz będzie podjęta w</w:t>
      </w:r>
      <w:r>
        <w:rPr>
          <w:rFonts w:cs="Times New Roman"/>
          <w:szCs w:val="24"/>
        </w:rPr>
        <w:t xml:space="preserve"> </w:t>
      </w:r>
      <w:r w:rsidRPr="005E4F00">
        <w:rPr>
          <w:rFonts w:cs="Times New Roman"/>
          <w:szCs w:val="24"/>
        </w:rPr>
        <w:t>oparciu o</w:t>
      </w:r>
      <w:r>
        <w:rPr>
          <w:rFonts w:cs="Times New Roman"/>
          <w:szCs w:val="24"/>
        </w:rPr>
        <w:t xml:space="preserve"> </w:t>
      </w:r>
      <w:r w:rsidRPr="005E4F00">
        <w:rPr>
          <w:rFonts w:cs="Times New Roman"/>
          <w:szCs w:val="24"/>
        </w:rPr>
        <w:t>informację o</w:t>
      </w:r>
      <w:r>
        <w:rPr>
          <w:rFonts w:cs="Times New Roman"/>
          <w:szCs w:val="24"/>
        </w:rPr>
        <w:t xml:space="preserve"> </w:t>
      </w:r>
      <w:r w:rsidRPr="005E4F00">
        <w:rPr>
          <w:rFonts w:cs="Times New Roman"/>
          <w:szCs w:val="24"/>
        </w:rPr>
        <w:t xml:space="preserve">liczbie uzasadnionych skarg na niedostępność </w:t>
      </w:r>
      <w:r w:rsidR="00375612">
        <w:rPr>
          <w:rFonts w:cs="Times New Roman"/>
          <w:szCs w:val="24"/>
        </w:rPr>
        <w:t xml:space="preserve">cyfrową </w:t>
      </w:r>
      <w:r w:rsidRPr="005E4F00">
        <w:rPr>
          <w:rFonts w:cs="Times New Roman"/>
          <w:szCs w:val="24"/>
        </w:rPr>
        <w:t>i</w:t>
      </w:r>
      <w:r>
        <w:rPr>
          <w:rFonts w:cs="Times New Roman"/>
          <w:szCs w:val="24"/>
        </w:rPr>
        <w:t xml:space="preserve"> </w:t>
      </w:r>
      <w:r w:rsidRPr="005E4F00">
        <w:rPr>
          <w:rFonts w:cs="Times New Roman"/>
          <w:szCs w:val="24"/>
        </w:rPr>
        <w:t xml:space="preserve">sposobie ich rozpatrywania. </w:t>
      </w:r>
    </w:p>
    <w:p w:rsidR="005E4F00" w:rsidRPr="005E4F00" w:rsidRDefault="005E4F00" w:rsidP="005E4F00">
      <w:pPr>
        <w:spacing w:before="120"/>
        <w:jc w:val="both"/>
        <w:rPr>
          <w:rFonts w:cs="Times New Roman"/>
          <w:szCs w:val="24"/>
        </w:rPr>
      </w:pPr>
      <w:r w:rsidRPr="005E4F00">
        <w:rPr>
          <w:rFonts w:cs="Times New Roman"/>
          <w:szCs w:val="24"/>
        </w:rPr>
        <w:t>Kary nakładane za brak lub nieprawidłowe opublikowanie deklaracji dostępności są istotne zarówno z</w:t>
      </w:r>
      <w:r>
        <w:rPr>
          <w:rFonts w:cs="Times New Roman"/>
          <w:szCs w:val="24"/>
        </w:rPr>
        <w:t xml:space="preserve"> </w:t>
      </w:r>
      <w:r w:rsidRPr="005E4F00">
        <w:rPr>
          <w:rFonts w:cs="Times New Roman"/>
          <w:szCs w:val="24"/>
        </w:rPr>
        <w:t>punktu widzenia wagi dokumentu, jakim jest deklaracja dostępności zarówno dla osób niepełnosprawnych, jak i</w:t>
      </w:r>
      <w:r>
        <w:rPr>
          <w:rFonts w:cs="Times New Roman"/>
          <w:szCs w:val="24"/>
        </w:rPr>
        <w:t xml:space="preserve"> </w:t>
      </w:r>
      <w:r w:rsidRPr="005E4F00">
        <w:rPr>
          <w:rFonts w:cs="Times New Roman"/>
          <w:szCs w:val="24"/>
        </w:rPr>
        <w:t>dla możliwości poprawnego prowadzenia monitoringu.</w:t>
      </w:r>
    </w:p>
    <w:p w:rsidR="005E4F00" w:rsidRPr="005E4F00" w:rsidRDefault="005E4F00" w:rsidP="005E4F00">
      <w:pPr>
        <w:spacing w:before="120"/>
        <w:jc w:val="both"/>
        <w:rPr>
          <w:rFonts w:cs="Times New Roman"/>
          <w:szCs w:val="24"/>
        </w:rPr>
      </w:pPr>
      <w:r w:rsidRPr="005E4F00">
        <w:rPr>
          <w:rFonts w:cs="Times New Roman"/>
          <w:szCs w:val="24"/>
        </w:rPr>
        <w:t>Kary za brak publikacji w</w:t>
      </w:r>
      <w:r>
        <w:rPr>
          <w:rFonts w:cs="Times New Roman"/>
          <w:szCs w:val="24"/>
        </w:rPr>
        <w:t xml:space="preserve"> </w:t>
      </w:r>
      <w:r w:rsidRPr="005E4F00">
        <w:rPr>
          <w:rFonts w:cs="Times New Roman"/>
          <w:szCs w:val="24"/>
        </w:rPr>
        <w:t>sposób dostępny cyfrowo kluczowych informacji, o</w:t>
      </w:r>
      <w:r>
        <w:rPr>
          <w:rFonts w:cs="Times New Roman"/>
          <w:szCs w:val="24"/>
        </w:rPr>
        <w:t xml:space="preserve"> </w:t>
      </w:r>
      <w:r w:rsidRPr="005E4F00">
        <w:rPr>
          <w:rFonts w:cs="Times New Roman"/>
          <w:szCs w:val="24"/>
        </w:rPr>
        <w:t>których mowa w</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8 ust.</w:t>
      </w:r>
      <w:r>
        <w:rPr>
          <w:rFonts w:cs="Times New Roman"/>
          <w:szCs w:val="24"/>
        </w:rPr>
        <w:t xml:space="preserve"> </w:t>
      </w:r>
      <w:r w:rsidRPr="005E4F00">
        <w:rPr>
          <w:rFonts w:cs="Times New Roman"/>
          <w:szCs w:val="24"/>
        </w:rPr>
        <w:t>2</w:t>
      </w:r>
      <w:r w:rsidR="009B523F">
        <w:rPr>
          <w:rFonts w:cs="Times New Roman"/>
          <w:szCs w:val="24"/>
        </w:rPr>
        <w:t>,</w:t>
      </w:r>
      <w:r>
        <w:rPr>
          <w:rFonts w:cs="Times New Roman"/>
          <w:szCs w:val="24"/>
        </w:rPr>
        <w:t xml:space="preserve"> </w:t>
      </w:r>
      <w:r w:rsidRPr="005E4F00">
        <w:rPr>
          <w:rFonts w:cs="Times New Roman"/>
          <w:szCs w:val="24"/>
        </w:rPr>
        <w:t>są istotne z</w:t>
      </w:r>
      <w:r>
        <w:rPr>
          <w:rFonts w:cs="Times New Roman"/>
          <w:szCs w:val="24"/>
        </w:rPr>
        <w:t xml:space="preserve"> </w:t>
      </w:r>
      <w:r w:rsidRPr="005E4F00">
        <w:rPr>
          <w:rFonts w:cs="Times New Roman"/>
          <w:szCs w:val="24"/>
        </w:rPr>
        <w:t>przyczyn społecznych, gdyż niedostępność cyfrowa tych informacji wprost wyklucza z</w:t>
      </w:r>
      <w:r>
        <w:rPr>
          <w:rFonts w:cs="Times New Roman"/>
          <w:szCs w:val="24"/>
        </w:rPr>
        <w:t xml:space="preserve"> </w:t>
      </w:r>
      <w:r w:rsidRPr="005E4F00">
        <w:rPr>
          <w:rFonts w:cs="Times New Roman"/>
          <w:szCs w:val="24"/>
        </w:rPr>
        <w:t xml:space="preserve">życia społecznego niektóre osoby niepełnosprawne. </w:t>
      </w:r>
    </w:p>
    <w:p w:rsidR="005E4F00" w:rsidRPr="005E4F00" w:rsidRDefault="005E4F00" w:rsidP="005E4F00">
      <w:pPr>
        <w:spacing w:before="120"/>
        <w:jc w:val="both"/>
        <w:rPr>
          <w:rFonts w:cs="Times New Roman"/>
          <w:szCs w:val="24"/>
        </w:rPr>
      </w:pPr>
      <w:r w:rsidRPr="005E4F00">
        <w:rPr>
          <w:rFonts w:cs="Times New Roman"/>
          <w:szCs w:val="24"/>
        </w:rPr>
        <w:t>Wpływy pochodzące z</w:t>
      </w:r>
      <w:r>
        <w:rPr>
          <w:rFonts w:cs="Times New Roman"/>
          <w:szCs w:val="24"/>
        </w:rPr>
        <w:t xml:space="preserve"> </w:t>
      </w:r>
      <w:r w:rsidRPr="005E4F00">
        <w:rPr>
          <w:rFonts w:cs="Times New Roman"/>
          <w:szCs w:val="24"/>
        </w:rPr>
        <w:t>kar pieniężnych stano</w:t>
      </w:r>
      <w:r w:rsidR="00AD13C5">
        <w:rPr>
          <w:rFonts w:cs="Times New Roman"/>
          <w:szCs w:val="24"/>
        </w:rPr>
        <w:t>wią dochód budżetu państwa, a</w:t>
      </w:r>
      <w:r w:rsidR="00C96EAC">
        <w:rPr>
          <w:rFonts w:cs="Times New Roman"/>
          <w:szCs w:val="24"/>
        </w:rPr>
        <w:t> </w:t>
      </w:r>
      <w:r w:rsidR="00AD13C5">
        <w:rPr>
          <w:rFonts w:cs="Times New Roman"/>
          <w:szCs w:val="24"/>
        </w:rPr>
        <w:t>w</w:t>
      </w:r>
      <w:r w:rsidR="00C96EAC">
        <w:rPr>
          <w:rFonts w:cs="Times New Roman"/>
          <w:szCs w:val="24"/>
        </w:rPr>
        <w:t> </w:t>
      </w:r>
      <w:r w:rsidRPr="005E4F00">
        <w:rPr>
          <w:rFonts w:cs="Times New Roman"/>
          <w:szCs w:val="24"/>
        </w:rPr>
        <w:t xml:space="preserve">sprawach nakładania lub wymierzania kar pieniężnych lub udzielania ulg w jej wykonaniu stosuje się przepisy działu </w:t>
      </w:r>
      <w:proofErr w:type="spellStart"/>
      <w:r w:rsidRPr="005E4F00">
        <w:rPr>
          <w:rFonts w:cs="Times New Roman"/>
          <w:szCs w:val="24"/>
        </w:rPr>
        <w:t>IVa</w:t>
      </w:r>
      <w:proofErr w:type="spellEnd"/>
      <w:r w:rsidRPr="005E4F00">
        <w:rPr>
          <w:rFonts w:cs="Times New Roman"/>
          <w:szCs w:val="24"/>
        </w:rPr>
        <w:t xml:space="preserve"> ustawy z dnia 14 czerwca 1960 r. – Kodeks postępowania administracyjnego.</w:t>
      </w:r>
    </w:p>
    <w:p w:rsidR="005E4F00" w:rsidRPr="005E4F00" w:rsidRDefault="005E4F00" w:rsidP="005E4F00">
      <w:pPr>
        <w:spacing w:before="120"/>
        <w:jc w:val="both"/>
        <w:rPr>
          <w:rFonts w:cs="Times New Roman"/>
          <w:szCs w:val="24"/>
        </w:rPr>
      </w:pPr>
      <w:r w:rsidRPr="005E4F00">
        <w:rPr>
          <w:rFonts w:cs="Times New Roman"/>
          <w:szCs w:val="24"/>
        </w:rPr>
        <w:t>Artykuł 20</w:t>
      </w:r>
      <w:r>
        <w:rPr>
          <w:rFonts w:cs="Times New Roman"/>
          <w:szCs w:val="24"/>
        </w:rPr>
        <w:t xml:space="preserve"> </w:t>
      </w:r>
      <w:r w:rsidRPr="005E4F00">
        <w:rPr>
          <w:rFonts w:cs="Times New Roman"/>
          <w:szCs w:val="24"/>
        </w:rPr>
        <w:t>projektu ustawy przewiduje zmianę upoważnienia ustawowego zawartego w</w:t>
      </w:r>
      <w:r w:rsidR="00C96EAC">
        <w:rPr>
          <w:rFonts w:cs="Times New Roman"/>
          <w:szCs w:val="24"/>
        </w:rPr>
        <w:t> </w:t>
      </w:r>
      <w:r w:rsidRPr="005E4F00">
        <w:rPr>
          <w:rFonts w:cs="Times New Roman"/>
          <w:szCs w:val="24"/>
        </w:rPr>
        <w:t>art.</w:t>
      </w:r>
      <w:r>
        <w:rPr>
          <w:rFonts w:cs="Times New Roman"/>
          <w:szCs w:val="24"/>
        </w:rPr>
        <w:t xml:space="preserve"> </w:t>
      </w:r>
      <w:r w:rsidRPr="005E4F00">
        <w:rPr>
          <w:rFonts w:cs="Times New Roman"/>
          <w:szCs w:val="24"/>
        </w:rPr>
        <w:t>18</w:t>
      </w:r>
      <w:r>
        <w:rPr>
          <w:rFonts w:cs="Times New Roman"/>
          <w:szCs w:val="24"/>
        </w:rPr>
        <w:t xml:space="preserve"> </w:t>
      </w:r>
      <w:r w:rsidRPr="005E4F00">
        <w:rPr>
          <w:rFonts w:cs="Times New Roman"/>
          <w:szCs w:val="24"/>
        </w:rPr>
        <w:t>pkt 1 ustawy z</w:t>
      </w:r>
      <w:r>
        <w:rPr>
          <w:rFonts w:cs="Times New Roman"/>
          <w:szCs w:val="24"/>
        </w:rPr>
        <w:t xml:space="preserve"> </w:t>
      </w:r>
      <w:r w:rsidRPr="005E4F00">
        <w:rPr>
          <w:rFonts w:cs="Times New Roman"/>
          <w:szCs w:val="24"/>
        </w:rPr>
        <w:t>dnia 17</w:t>
      </w:r>
      <w:r>
        <w:rPr>
          <w:rFonts w:cs="Times New Roman"/>
          <w:szCs w:val="24"/>
        </w:rPr>
        <w:t xml:space="preserve"> </w:t>
      </w:r>
      <w:r w:rsidRPr="005E4F00">
        <w:rPr>
          <w:rFonts w:cs="Times New Roman"/>
          <w:szCs w:val="24"/>
        </w:rPr>
        <w:t>lutego 2005</w:t>
      </w:r>
      <w:r>
        <w:rPr>
          <w:rFonts w:cs="Times New Roman"/>
          <w:szCs w:val="24"/>
        </w:rPr>
        <w:t xml:space="preserve"> </w:t>
      </w:r>
      <w:r w:rsidRPr="005E4F00">
        <w:rPr>
          <w:rFonts w:cs="Times New Roman"/>
          <w:szCs w:val="24"/>
        </w:rPr>
        <w:t>r. o</w:t>
      </w:r>
      <w:r>
        <w:rPr>
          <w:rFonts w:cs="Times New Roman"/>
          <w:szCs w:val="24"/>
        </w:rPr>
        <w:t xml:space="preserve"> </w:t>
      </w:r>
      <w:r w:rsidRPr="005E4F00">
        <w:rPr>
          <w:rFonts w:cs="Times New Roman"/>
          <w:szCs w:val="24"/>
        </w:rPr>
        <w:t>informatyzacji działalności podmiotów realizujących zadania publiczne, przez wykreślenie lit. c, która określa, iż rozporządzenie KRI powinno uwzględniać także możliwość dostępu do zasobów informacji osobom niepełnosprawnym. W</w:t>
      </w:r>
      <w:r>
        <w:rPr>
          <w:rFonts w:cs="Times New Roman"/>
          <w:szCs w:val="24"/>
        </w:rPr>
        <w:t xml:space="preserve"> </w:t>
      </w:r>
      <w:r w:rsidRPr="005E4F00">
        <w:rPr>
          <w:rFonts w:cs="Times New Roman"/>
          <w:szCs w:val="24"/>
        </w:rPr>
        <w:t>ocenie projektodawcy, po dogłębnej analizie, całość przepisów odnoszących się do stosowania WCAG</w:t>
      </w:r>
      <w:r w:rsidR="00375612">
        <w:rPr>
          <w:rFonts w:cs="Times New Roman"/>
          <w:szCs w:val="24"/>
        </w:rPr>
        <w:t xml:space="preserve"> 2.0</w:t>
      </w:r>
      <w:r w:rsidRPr="005E4F00">
        <w:rPr>
          <w:rFonts w:cs="Times New Roman"/>
          <w:szCs w:val="24"/>
        </w:rPr>
        <w:t>, ułatwień dostępu do zasobów informacji dla osób niepełnosprawnych, powinna zostać uregulowana w</w:t>
      </w:r>
      <w:r w:rsidR="00C96EAC">
        <w:rPr>
          <w:rFonts w:cs="Times New Roman"/>
          <w:szCs w:val="24"/>
        </w:rPr>
        <w:t> </w:t>
      </w:r>
      <w:r w:rsidRPr="005E4F00">
        <w:rPr>
          <w:rFonts w:cs="Times New Roman"/>
          <w:szCs w:val="24"/>
        </w:rPr>
        <w:t>jednym akcie prawnym, całościowo regulującym kw</w:t>
      </w:r>
      <w:r w:rsidR="00C96EAC">
        <w:rPr>
          <w:rFonts w:cs="Times New Roman"/>
          <w:szCs w:val="24"/>
        </w:rPr>
        <w:t>estie dostępności cyfrowej, tj. </w:t>
      </w:r>
      <w:r w:rsidRPr="005E4F00">
        <w:rPr>
          <w:rFonts w:cs="Times New Roman"/>
          <w:szCs w:val="24"/>
        </w:rPr>
        <w:t>w</w:t>
      </w:r>
      <w:r w:rsidR="00C96EAC">
        <w:rPr>
          <w:rFonts w:cs="Times New Roman"/>
          <w:szCs w:val="24"/>
        </w:rPr>
        <w:t> </w:t>
      </w:r>
      <w:r w:rsidRPr="005E4F00">
        <w:rPr>
          <w:rFonts w:cs="Times New Roman"/>
          <w:szCs w:val="24"/>
        </w:rPr>
        <w:t>niniejszej ustawie.</w:t>
      </w:r>
    </w:p>
    <w:p w:rsidR="005E4F00" w:rsidRDefault="005E4F00" w:rsidP="005E4F00">
      <w:pPr>
        <w:spacing w:before="120"/>
        <w:jc w:val="both"/>
        <w:rPr>
          <w:rFonts w:cs="Times New Roman"/>
          <w:szCs w:val="24"/>
        </w:rPr>
      </w:pPr>
      <w:r w:rsidRPr="005E4F00">
        <w:rPr>
          <w:rFonts w:cs="Times New Roman"/>
          <w:szCs w:val="24"/>
        </w:rPr>
        <w:t xml:space="preserve">Artykuł 21 projektu ustawy określa obowiązek ministra właściwego do spraw </w:t>
      </w:r>
      <w:r w:rsidRPr="005E4F00">
        <w:rPr>
          <w:rFonts w:cs="Times New Roman"/>
          <w:szCs w:val="24"/>
        </w:rPr>
        <w:lastRenderedPageBreak/>
        <w:t>informatyzacji udostępnienia do dnia 23 sierpnia 2019 r. na stronie podmiotowej BIP warunków technicznych publikacji oraz struktury dokumentu elektronicznego deklaracji dostępności. W związku</w:t>
      </w:r>
      <w:r>
        <w:rPr>
          <w:rFonts w:cs="Times New Roman"/>
          <w:szCs w:val="24"/>
        </w:rPr>
        <w:t xml:space="preserve"> </w:t>
      </w:r>
      <w:r w:rsidRPr="005E4F00">
        <w:rPr>
          <w:rFonts w:cs="Times New Roman"/>
          <w:szCs w:val="24"/>
        </w:rPr>
        <w:t>z faktem, iż deklaracje dostępności powinny mieć jednolitą strukturę w celu umożliwienia ich zautomatyzowanego gromadzenia, a następnie tworzenia na ich podstawie m.in. wykazu aplikacji mobilnych podmiotó</w:t>
      </w:r>
      <w:r w:rsidR="00AD13C5">
        <w:rPr>
          <w:rFonts w:cs="Times New Roman"/>
          <w:szCs w:val="24"/>
        </w:rPr>
        <w:t>w publicznych i</w:t>
      </w:r>
      <w:r w:rsidR="00C96EAC">
        <w:rPr>
          <w:rFonts w:cs="Times New Roman"/>
          <w:szCs w:val="24"/>
        </w:rPr>
        <w:t> </w:t>
      </w:r>
      <w:r w:rsidRPr="005E4F00">
        <w:rPr>
          <w:rFonts w:cs="Times New Roman"/>
          <w:szCs w:val="24"/>
        </w:rPr>
        <w:t xml:space="preserve">późniejszego monitorowania zapewnienia dostępności cyfrowej, konieczne jest udostępnienie przez ministra właściwego do spraw informatyzacji jednolitej struktury dokumentu elektronicznego deklaracji dostępności. Przez „jednolitą strukturę” publikacji deklaracji dostępności należy rozumieć szczegółowe informacje o użyciu odpowiednich, ujednoliconych znaczników w kodzie </w:t>
      </w:r>
      <w:proofErr w:type="spellStart"/>
      <w:r w:rsidRPr="005E4F00">
        <w:rPr>
          <w:rFonts w:cs="Times New Roman"/>
          <w:szCs w:val="24"/>
        </w:rPr>
        <w:t>html</w:t>
      </w:r>
      <w:proofErr w:type="spellEnd"/>
      <w:r w:rsidRPr="005E4F00">
        <w:rPr>
          <w:rFonts w:cs="Times New Roman"/>
          <w:szCs w:val="24"/>
        </w:rPr>
        <w:t xml:space="preserve"> strony internetowej, na której znajduje się deklaracja dostępności. </w:t>
      </w:r>
      <w:r w:rsidR="006C1C9D" w:rsidRPr="006C1C9D">
        <w:rPr>
          <w:rFonts w:cs="Times New Roman"/>
          <w:szCs w:val="24"/>
        </w:rPr>
        <w:t>Przykładem takiego wymagania technicznego może być obowiązek umieszczenia w nagłówku strony internetowej informacji o adresie, pod którym znajduje się deklaracja dostępności, jak na przykładzie poniżej:</w:t>
      </w:r>
    </w:p>
    <w:p w:rsidR="006C1C9D" w:rsidRPr="005E4F00" w:rsidRDefault="006C1C9D" w:rsidP="005E4F00">
      <w:pPr>
        <w:spacing w:before="120"/>
        <w:jc w:val="both"/>
        <w:rPr>
          <w:rFonts w:cs="Times New Roman"/>
          <w:szCs w:val="24"/>
        </w:rPr>
      </w:pPr>
      <w:r>
        <w:rPr>
          <w:noProof/>
        </w:rPr>
        <w:drawing>
          <wp:inline distT="0" distB="0" distL="0" distR="0">
            <wp:extent cx="5399405" cy="697274"/>
            <wp:effectExtent l="0" t="0" r="0" b="7620"/>
            <wp:docPr id="1" name="Obraz 1" descr="cid:image005.jpg@01D49E98.AB9FC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jpg@01D49E98.AB9FC8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99405" cy="697274"/>
                    </a:xfrm>
                    <a:prstGeom prst="rect">
                      <a:avLst/>
                    </a:prstGeom>
                    <a:noFill/>
                    <a:ln>
                      <a:noFill/>
                    </a:ln>
                  </pic:spPr>
                </pic:pic>
              </a:graphicData>
            </a:graphic>
          </wp:inline>
        </w:drawing>
      </w:r>
    </w:p>
    <w:p w:rsidR="005E4F00" w:rsidRPr="005E4F00" w:rsidRDefault="005E4F00" w:rsidP="005E4F00">
      <w:pPr>
        <w:spacing w:before="120"/>
        <w:jc w:val="both"/>
        <w:rPr>
          <w:rFonts w:cs="Times New Roman"/>
          <w:szCs w:val="24"/>
        </w:rPr>
      </w:pPr>
      <w:r w:rsidRPr="005E4F00">
        <w:rPr>
          <w:rFonts w:cs="Times New Roman"/>
          <w:szCs w:val="24"/>
        </w:rPr>
        <w:t>Umieszczenie tych informacji na stronie podmiotowej BIP pozwoli każdemu zainteresowanemu podmiotowi publiczne</w:t>
      </w:r>
      <w:r w:rsidR="009B523F">
        <w:rPr>
          <w:rFonts w:cs="Times New Roman"/>
          <w:szCs w:val="24"/>
        </w:rPr>
        <w:t>mu</w:t>
      </w:r>
      <w:bookmarkStart w:id="0" w:name="_GoBack"/>
      <w:bookmarkEnd w:id="0"/>
      <w:r w:rsidRPr="005E4F00">
        <w:rPr>
          <w:rFonts w:cs="Times New Roman"/>
          <w:szCs w:val="24"/>
        </w:rPr>
        <w:t xml:space="preserve"> na użycie ujednoliconej struktury. </w:t>
      </w:r>
    </w:p>
    <w:p w:rsidR="005E4F00" w:rsidRPr="005E4F00" w:rsidRDefault="005E4F00" w:rsidP="005E4F00">
      <w:pPr>
        <w:spacing w:before="120"/>
        <w:jc w:val="both"/>
        <w:rPr>
          <w:rFonts w:cs="Times New Roman"/>
          <w:szCs w:val="24"/>
        </w:rPr>
      </w:pPr>
      <w:r w:rsidRPr="005E4F00">
        <w:rPr>
          <w:rFonts w:cs="Times New Roman"/>
          <w:szCs w:val="24"/>
        </w:rPr>
        <w:t>Taka konstrukcja przepisu jest zgodna z zaleceniami Komitetu Rady Ministrów do spraw Cyfryzacji (Informacja nt. ustaleń z posiedzenia Komitetu Rady Ministrów do spraw Cyfryzacji w dniu 3 października 2012 r.), zawierającym rekomendację dotyczącą generalnej zasady, zgodnie z którą schematy struktur danych powinny być publikowane w miejscu wskazanym przez podmiot właściwy w danej sprawie (np. BIP, repozytorium interoperacyjności), natomiast konkretny akt prawny powinien stanowić, gdzie takie dane się znajdują.</w:t>
      </w:r>
      <w:r>
        <w:rPr>
          <w:rFonts w:cs="Times New Roman"/>
          <w:szCs w:val="24"/>
        </w:rPr>
        <w:t xml:space="preserve"> </w:t>
      </w:r>
      <w:r w:rsidRPr="005E4F00">
        <w:rPr>
          <w:rFonts w:cs="Times New Roman"/>
          <w:szCs w:val="24"/>
        </w:rPr>
        <w:t>W artykule 22 projektu ustawy wskazane zostały terminy pierwszego monitorowania zapewnienia dostępności</w:t>
      </w:r>
      <w:r w:rsidR="00AD13C5">
        <w:rPr>
          <w:rFonts w:cs="Times New Roman"/>
          <w:szCs w:val="24"/>
        </w:rPr>
        <w:t xml:space="preserve"> cyfrowej stron internetowych i</w:t>
      </w:r>
      <w:r w:rsidR="00C96EAC">
        <w:rPr>
          <w:rFonts w:cs="Times New Roman"/>
          <w:szCs w:val="24"/>
        </w:rPr>
        <w:t> </w:t>
      </w:r>
      <w:r w:rsidRPr="005E4F00">
        <w:rPr>
          <w:rFonts w:cs="Times New Roman"/>
          <w:szCs w:val="24"/>
        </w:rPr>
        <w:t>aplikacji mobilnych podmiotów publicznych.</w:t>
      </w:r>
    </w:p>
    <w:p w:rsidR="005E4F00" w:rsidRPr="005E4F00" w:rsidRDefault="005E4F00" w:rsidP="005E4F00">
      <w:pPr>
        <w:spacing w:before="120"/>
        <w:jc w:val="both"/>
        <w:rPr>
          <w:rFonts w:cs="Times New Roman"/>
          <w:szCs w:val="24"/>
        </w:rPr>
      </w:pPr>
      <w:r w:rsidRPr="005E4F00">
        <w:rPr>
          <w:rFonts w:cs="Times New Roman"/>
          <w:szCs w:val="24"/>
        </w:rPr>
        <w:t>Z kolei w artykule 23 projektu ustawy wskazano termin, do którego minister właściwy do spraw informatyzacji prześle do Komisji Europejskiej pierwsze sprawozdanie z</w:t>
      </w:r>
      <w:r w:rsidR="00C96EAC">
        <w:rPr>
          <w:rFonts w:cs="Times New Roman"/>
          <w:szCs w:val="24"/>
        </w:rPr>
        <w:t> </w:t>
      </w:r>
      <w:r w:rsidRPr="005E4F00">
        <w:rPr>
          <w:rFonts w:cs="Times New Roman"/>
          <w:szCs w:val="24"/>
        </w:rPr>
        <w:t xml:space="preserve">wyników monitorowania </w:t>
      </w:r>
      <w:r w:rsidR="00375612">
        <w:rPr>
          <w:rFonts w:cs="Times New Roman"/>
          <w:szCs w:val="24"/>
        </w:rPr>
        <w:t xml:space="preserve">zapewnienia </w:t>
      </w:r>
      <w:r w:rsidRPr="005E4F00">
        <w:rPr>
          <w:rFonts w:cs="Times New Roman"/>
          <w:szCs w:val="24"/>
        </w:rPr>
        <w:t xml:space="preserve">dostępności cyfrowej stron internetowych </w:t>
      </w:r>
      <w:r w:rsidR="00375612">
        <w:rPr>
          <w:rFonts w:cs="Times New Roman"/>
          <w:szCs w:val="24"/>
        </w:rPr>
        <w:t>i</w:t>
      </w:r>
      <w:r w:rsidR="00C96EAC">
        <w:rPr>
          <w:rFonts w:cs="Times New Roman"/>
          <w:szCs w:val="24"/>
        </w:rPr>
        <w:t> </w:t>
      </w:r>
      <w:r w:rsidRPr="005E4F00">
        <w:rPr>
          <w:rFonts w:cs="Times New Roman"/>
          <w:szCs w:val="24"/>
        </w:rPr>
        <w:t>aplikacji mobilnych podmiotów publicznych.</w:t>
      </w:r>
    </w:p>
    <w:p w:rsidR="005E4F00" w:rsidRPr="005E4F00" w:rsidRDefault="005E4F00" w:rsidP="005E4F00">
      <w:pPr>
        <w:spacing w:before="120"/>
        <w:jc w:val="both"/>
        <w:rPr>
          <w:rFonts w:cs="Times New Roman"/>
          <w:szCs w:val="24"/>
        </w:rPr>
      </w:pPr>
      <w:r w:rsidRPr="005E4F00">
        <w:rPr>
          <w:rFonts w:cs="Times New Roman"/>
          <w:szCs w:val="24"/>
        </w:rPr>
        <w:t>W artykule</w:t>
      </w:r>
      <w:r>
        <w:rPr>
          <w:rFonts w:cs="Times New Roman"/>
          <w:szCs w:val="24"/>
        </w:rPr>
        <w:t xml:space="preserve"> </w:t>
      </w:r>
      <w:r w:rsidRPr="005E4F00">
        <w:rPr>
          <w:rFonts w:cs="Times New Roman"/>
          <w:szCs w:val="24"/>
        </w:rPr>
        <w:t>24</w:t>
      </w:r>
      <w:r>
        <w:rPr>
          <w:rFonts w:cs="Times New Roman"/>
          <w:szCs w:val="24"/>
        </w:rPr>
        <w:t xml:space="preserve"> </w:t>
      </w:r>
      <w:r w:rsidRPr="005E4F00">
        <w:rPr>
          <w:rFonts w:cs="Times New Roman"/>
          <w:szCs w:val="24"/>
        </w:rPr>
        <w:t>projektu ustawy zawarto regułę wydatkową, zgodnie z</w:t>
      </w:r>
      <w:r>
        <w:rPr>
          <w:rFonts w:cs="Times New Roman"/>
          <w:szCs w:val="24"/>
        </w:rPr>
        <w:t xml:space="preserve"> </w:t>
      </w:r>
      <w:r w:rsidRPr="005E4F00">
        <w:rPr>
          <w:rFonts w:cs="Times New Roman"/>
          <w:szCs w:val="24"/>
        </w:rPr>
        <w:t>art.</w:t>
      </w:r>
      <w:r>
        <w:rPr>
          <w:rFonts w:cs="Times New Roman"/>
          <w:szCs w:val="24"/>
        </w:rPr>
        <w:t xml:space="preserve"> </w:t>
      </w:r>
      <w:r w:rsidRPr="005E4F00">
        <w:rPr>
          <w:rFonts w:cs="Times New Roman"/>
          <w:szCs w:val="24"/>
        </w:rPr>
        <w:t>50</w:t>
      </w:r>
      <w:r>
        <w:rPr>
          <w:rFonts w:cs="Times New Roman"/>
          <w:szCs w:val="24"/>
        </w:rPr>
        <w:t xml:space="preserve"> </w:t>
      </w:r>
      <w:r w:rsidR="00AD13C5">
        <w:rPr>
          <w:rFonts w:cs="Times New Roman"/>
          <w:szCs w:val="24"/>
        </w:rPr>
        <w:t xml:space="preserve">ustawy </w:t>
      </w:r>
      <w:r w:rsidR="00AD13C5">
        <w:rPr>
          <w:rFonts w:cs="Times New Roman"/>
          <w:szCs w:val="24"/>
        </w:rPr>
        <w:lastRenderedPageBreak/>
        <w:t>z</w:t>
      </w:r>
      <w:r w:rsidR="00C96EAC">
        <w:rPr>
          <w:rFonts w:cs="Times New Roman"/>
          <w:szCs w:val="24"/>
        </w:rPr>
        <w:t> </w:t>
      </w:r>
      <w:r w:rsidRPr="005E4F00">
        <w:rPr>
          <w:rFonts w:cs="Times New Roman"/>
          <w:szCs w:val="24"/>
        </w:rPr>
        <w:t>dnia</w:t>
      </w:r>
      <w:r>
        <w:rPr>
          <w:rFonts w:cs="Times New Roman"/>
          <w:szCs w:val="24"/>
        </w:rPr>
        <w:t xml:space="preserve"> </w:t>
      </w:r>
      <w:r w:rsidRPr="005E4F00">
        <w:rPr>
          <w:rFonts w:cs="Times New Roman"/>
          <w:szCs w:val="24"/>
        </w:rPr>
        <w:t>27 sierpnia 2009 r. o</w:t>
      </w:r>
      <w:r>
        <w:rPr>
          <w:rFonts w:cs="Times New Roman"/>
          <w:szCs w:val="24"/>
        </w:rPr>
        <w:t xml:space="preserve"> </w:t>
      </w:r>
      <w:r w:rsidRPr="005E4F00">
        <w:rPr>
          <w:rFonts w:cs="Times New Roman"/>
          <w:szCs w:val="24"/>
        </w:rPr>
        <w:t>finansach publicznych (Dz. U. z 2017 r. poz. 2077, z późn. zm.). Wskazane kwoty zostały oparte na zawartych w</w:t>
      </w:r>
      <w:r>
        <w:rPr>
          <w:rFonts w:cs="Times New Roman"/>
          <w:szCs w:val="24"/>
        </w:rPr>
        <w:t xml:space="preserve"> </w:t>
      </w:r>
      <w:r w:rsidRPr="005E4F00">
        <w:rPr>
          <w:rFonts w:cs="Times New Roman"/>
          <w:szCs w:val="24"/>
        </w:rPr>
        <w:t>dołączonej do projektu ocenie skutków regulacji i</w:t>
      </w:r>
      <w:r>
        <w:rPr>
          <w:rFonts w:cs="Times New Roman"/>
          <w:szCs w:val="24"/>
        </w:rPr>
        <w:t xml:space="preserve"> </w:t>
      </w:r>
      <w:r w:rsidRPr="005E4F00">
        <w:rPr>
          <w:rFonts w:cs="Times New Roman"/>
          <w:szCs w:val="24"/>
        </w:rPr>
        <w:t>wskazują one różnice w</w:t>
      </w:r>
      <w:r>
        <w:rPr>
          <w:rFonts w:cs="Times New Roman"/>
          <w:szCs w:val="24"/>
        </w:rPr>
        <w:t xml:space="preserve"> </w:t>
      </w:r>
      <w:r w:rsidRPr="005E4F00">
        <w:rPr>
          <w:rFonts w:cs="Times New Roman"/>
          <w:szCs w:val="24"/>
        </w:rPr>
        <w:t>wydatkach budżetu państwa w</w:t>
      </w:r>
      <w:r>
        <w:rPr>
          <w:rFonts w:cs="Times New Roman"/>
          <w:szCs w:val="24"/>
        </w:rPr>
        <w:t xml:space="preserve"> </w:t>
      </w:r>
      <w:r w:rsidRPr="005E4F00">
        <w:rPr>
          <w:rFonts w:cs="Times New Roman"/>
          <w:szCs w:val="24"/>
        </w:rPr>
        <w:t>stosunku do kwot zaplanowanych w</w:t>
      </w:r>
      <w:r>
        <w:rPr>
          <w:rFonts w:cs="Times New Roman"/>
          <w:szCs w:val="24"/>
        </w:rPr>
        <w:t xml:space="preserve"> </w:t>
      </w:r>
      <w:r w:rsidRPr="005E4F00">
        <w:rPr>
          <w:rFonts w:cs="Times New Roman"/>
          <w:szCs w:val="24"/>
        </w:rPr>
        <w:t xml:space="preserve">ustawie budżetowej. </w:t>
      </w:r>
    </w:p>
    <w:p w:rsidR="005E4F00" w:rsidRPr="005E4F00" w:rsidRDefault="005E4F00" w:rsidP="005E4F00">
      <w:pPr>
        <w:spacing w:before="120"/>
        <w:jc w:val="both"/>
        <w:rPr>
          <w:rFonts w:cs="Times New Roman"/>
          <w:szCs w:val="24"/>
        </w:rPr>
      </w:pPr>
      <w:r w:rsidRPr="005E4F00">
        <w:rPr>
          <w:rFonts w:cs="Times New Roman"/>
          <w:szCs w:val="24"/>
        </w:rPr>
        <w:t>W artykule 25 projektu ustawy określono, iż dotychc</w:t>
      </w:r>
      <w:r w:rsidR="00AD13C5">
        <w:rPr>
          <w:rFonts w:cs="Times New Roman"/>
          <w:szCs w:val="24"/>
        </w:rPr>
        <w:t>zasowe przepisy wykonawcze (tj.</w:t>
      </w:r>
      <w:r w:rsidR="00C96EAC">
        <w:rPr>
          <w:rFonts w:cs="Times New Roman"/>
          <w:szCs w:val="24"/>
        </w:rPr>
        <w:t> </w:t>
      </w:r>
      <w:r w:rsidRPr="005E4F00">
        <w:rPr>
          <w:rFonts w:cs="Times New Roman"/>
          <w:szCs w:val="24"/>
        </w:rPr>
        <w:t xml:space="preserve">rozporządzenie KRI) wydane na podstawie art. 18 ustawy </w:t>
      </w:r>
      <w:r w:rsidR="00375612">
        <w:rPr>
          <w:rFonts w:cs="Times New Roman"/>
          <w:szCs w:val="24"/>
        </w:rPr>
        <w:t xml:space="preserve">z dnia 17 lutego 2005 r. </w:t>
      </w:r>
      <w:r w:rsidR="00C96EAC">
        <w:rPr>
          <w:rFonts w:cs="Times New Roman"/>
          <w:szCs w:val="24"/>
        </w:rPr>
        <w:t>o </w:t>
      </w:r>
      <w:r w:rsidRPr="005E4F00">
        <w:rPr>
          <w:rFonts w:cs="Times New Roman"/>
          <w:szCs w:val="24"/>
        </w:rPr>
        <w:t>informatyzacji działalności podmiotów realizujących zadania publicz</w:t>
      </w:r>
      <w:r w:rsidR="00AD13C5">
        <w:rPr>
          <w:rFonts w:cs="Times New Roman"/>
          <w:szCs w:val="24"/>
        </w:rPr>
        <w:t>ne, zostaną czasowo utrzymane w</w:t>
      </w:r>
      <w:r w:rsidR="00375612">
        <w:rPr>
          <w:rFonts w:cs="Times New Roman"/>
          <w:szCs w:val="24"/>
        </w:rPr>
        <w:t xml:space="preserve"> </w:t>
      </w:r>
      <w:r w:rsidRPr="005E4F00">
        <w:rPr>
          <w:rFonts w:cs="Times New Roman"/>
          <w:szCs w:val="24"/>
        </w:rPr>
        <w:t>mocy, jednak nie dużej niż prze</w:t>
      </w:r>
      <w:r w:rsidR="00C96EAC">
        <w:rPr>
          <w:rFonts w:cs="Times New Roman"/>
          <w:szCs w:val="24"/>
        </w:rPr>
        <w:t>z 36 miesięcy od dnia wejścia w </w:t>
      </w:r>
      <w:r w:rsidRPr="005E4F00">
        <w:rPr>
          <w:rFonts w:cs="Times New Roman"/>
          <w:szCs w:val="24"/>
        </w:rPr>
        <w:t>życie niniejszej ustawy.</w:t>
      </w:r>
    </w:p>
    <w:p w:rsidR="005E4F00" w:rsidRPr="005E4F00" w:rsidRDefault="005E4F00" w:rsidP="005E4F00">
      <w:pPr>
        <w:spacing w:before="120"/>
        <w:jc w:val="both"/>
        <w:rPr>
          <w:rFonts w:cs="Times New Roman"/>
          <w:szCs w:val="24"/>
        </w:rPr>
      </w:pPr>
      <w:r w:rsidRPr="005E4F00">
        <w:rPr>
          <w:rFonts w:cs="Times New Roman"/>
          <w:szCs w:val="24"/>
        </w:rPr>
        <w:t>Artykuł 26</w:t>
      </w:r>
      <w:r>
        <w:rPr>
          <w:rFonts w:cs="Times New Roman"/>
          <w:szCs w:val="24"/>
        </w:rPr>
        <w:t xml:space="preserve"> </w:t>
      </w:r>
      <w:r w:rsidRPr="005E4F00">
        <w:rPr>
          <w:rFonts w:cs="Times New Roman"/>
          <w:szCs w:val="24"/>
        </w:rPr>
        <w:t>projektu ustawy wskazuje od jakich terminów poszczególne jej przepisy mają zastosowanie, tj. art.</w:t>
      </w:r>
      <w:r>
        <w:rPr>
          <w:rFonts w:cs="Times New Roman"/>
          <w:szCs w:val="24"/>
        </w:rPr>
        <w:t xml:space="preserve"> </w:t>
      </w:r>
      <w:r w:rsidRPr="005E4F00">
        <w:rPr>
          <w:rFonts w:cs="Times New Roman"/>
          <w:szCs w:val="24"/>
        </w:rPr>
        <w:t>5</w:t>
      </w:r>
      <w:r>
        <w:rPr>
          <w:rFonts w:cs="Times New Roman"/>
          <w:szCs w:val="24"/>
        </w:rPr>
        <w:t>–</w:t>
      </w:r>
      <w:r w:rsidRPr="005E4F00">
        <w:rPr>
          <w:rFonts w:cs="Times New Roman"/>
          <w:szCs w:val="24"/>
        </w:rPr>
        <w:t>11, art.</w:t>
      </w:r>
      <w:r>
        <w:rPr>
          <w:rFonts w:cs="Times New Roman"/>
          <w:szCs w:val="24"/>
        </w:rPr>
        <w:t xml:space="preserve"> </w:t>
      </w:r>
      <w:r w:rsidRPr="005E4F00">
        <w:rPr>
          <w:rFonts w:cs="Times New Roman"/>
          <w:szCs w:val="24"/>
        </w:rPr>
        <w:t>12 pkt</w:t>
      </w:r>
      <w:r>
        <w:rPr>
          <w:rFonts w:cs="Times New Roman"/>
          <w:szCs w:val="24"/>
        </w:rPr>
        <w:t xml:space="preserve"> </w:t>
      </w:r>
      <w:r w:rsidRPr="005E4F00">
        <w:rPr>
          <w:rFonts w:cs="Times New Roman"/>
          <w:szCs w:val="24"/>
        </w:rPr>
        <w:t>2 i</w:t>
      </w:r>
      <w:r>
        <w:rPr>
          <w:rFonts w:cs="Times New Roman"/>
          <w:szCs w:val="24"/>
        </w:rPr>
        <w:t xml:space="preserve"> </w:t>
      </w:r>
      <w:r w:rsidRPr="005E4F00">
        <w:rPr>
          <w:rFonts w:cs="Times New Roman"/>
          <w:szCs w:val="24"/>
        </w:rPr>
        <w:t>3, art.</w:t>
      </w:r>
      <w:r>
        <w:rPr>
          <w:rFonts w:cs="Times New Roman"/>
          <w:szCs w:val="24"/>
        </w:rPr>
        <w:t xml:space="preserve"> </w:t>
      </w:r>
      <w:r w:rsidRPr="005E4F00">
        <w:rPr>
          <w:rFonts w:cs="Times New Roman"/>
          <w:szCs w:val="24"/>
        </w:rPr>
        <w:t>13</w:t>
      </w:r>
      <w:r>
        <w:rPr>
          <w:rFonts w:cs="Times New Roman"/>
          <w:szCs w:val="24"/>
        </w:rPr>
        <w:t>–</w:t>
      </w:r>
      <w:r w:rsidRPr="005E4F00">
        <w:rPr>
          <w:rFonts w:cs="Times New Roman"/>
          <w:szCs w:val="24"/>
        </w:rPr>
        <w:t xml:space="preserve">19 </w:t>
      </w:r>
      <w:r>
        <w:rPr>
          <w:rFonts w:cs="Times New Roman"/>
          <w:szCs w:val="24"/>
        </w:rPr>
        <w:t>–</w:t>
      </w:r>
      <w:r w:rsidRPr="005E4F00">
        <w:rPr>
          <w:rFonts w:cs="Times New Roman"/>
          <w:szCs w:val="24"/>
        </w:rPr>
        <w:t xml:space="preserve"> w</w:t>
      </w:r>
      <w:r>
        <w:rPr>
          <w:rFonts w:cs="Times New Roman"/>
          <w:szCs w:val="24"/>
        </w:rPr>
        <w:t xml:space="preserve"> </w:t>
      </w:r>
      <w:r w:rsidRPr="005E4F00">
        <w:rPr>
          <w:rFonts w:cs="Times New Roman"/>
          <w:szCs w:val="24"/>
        </w:rPr>
        <w:t>zakresie stron internetowych podmiotów publicznych nieopublikowanych przed dniem 23</w:t>
      </w:r>
      <w:r>
        <w:rPr>
          <w:rFonts w:cs="Times New Roman"/>
          <w:szCs w:val="24"/>
        </w:rPr>
        <w:t xml:space="preserve"> </w:t>
      </w:r>
      <w:r w:rsidRPr="005E4F00">
        <w:rPr>
          <w:rFonts w:cs="Times New Roman"/>
          <w:szCs w:val="24"/>
        </w:rPr>
        <w:t>września 2018</w:t>
      </w:r>
      <w:r>
        <w:rPr>
          <w:rFonts w:cs="Times New Roman"/>
          <w:szCs w:val="24"/>
        </w:rPr>
        <w:t xml:space="preserve"> </w:t>
      </w:r>
      <w:r w:rsidRPr="005E4F00">
        <w:rPr>
          <w:rFonts w:cs="Times New Roman"/>
          <w:szCs w:val="24"/>
        </w:rPr>
        <w:t>r. – stosuje się z</w:t>
      </w:r>
      <w:r>
        <w:rPr>
          <w:rFonts w:cs="Times New Roman"/>
          <w:szCs w:val="24"/>
        </w:rPr>
        <w:t xml:space="preserve"> </w:t>
      </w:r>
      <w:r w:rsidRPr="005E4F00">
        <w:rPr>
          <w:rFonts w:cs="Times New Roman"/>
          <w:szCs w:val="24"/>
        </w:rPr>
        <w:t>dniem 23</w:t>
      </w:r>
      <w:r>
        <w:rPr>
          <w:rFonts w:cs="Times New Roman"/>
          <w:szCs w:val="24"/>
        </w:rPr>
        <w:t xml:space="preserve"> </w:t>
      </w:r>
      <w:r w:rsidRPr="005E4F00">
        <w:rPr>
          <w:rFonts w:cs="Times New Roman"/>
          <w:szCs w:val="24"/>
        </w:rPr>
        <w:t>września 2019</w:t>
      </w:r>
      <w:r>
        <w:rPr>
          <w:rFonts w:cs="Times New Roman"/>
          <w:szCs w:val="24"/>
        </w:rPr>
        <w:t xml:space="preserve"> </w:t>
      </w:r>
      <w:r w:rsidRPr="005E4F00">
        <w:rPr>
          <w:rFonts w:cs="Times New Roman"/>
          <w:szCs w:val="24"/>
        </w:rPr>
        <w:t>r., w</w:t>
      </w:r>
      <w:r>
        <w:rPr>
          <w:rFonts w:cs="Times New Roman"/>
          <w:szCs w:val="24"/>
        </w:rPr>
        <w:t xml:space="preserve"> </w:t>
      </w:r>
      <w:r w:rsidRPr="005E4F00">
        <w:rPr>
          <w:rFonts w:cs="Times New Roman"/>
          <w:szCs w:val="24"/>
        </w:rPr>
        <w:t>zakresie stron internetowych podmiotów publicznych opublikowanych przed dniem 23</w:t>
      </w:r>
      <w:r>
        <w:rPr>
          <w:rFonts w:cs="Times New Roman"/>
          <w:szCs w:val="24"/>
        </w:rPr>
        <w:t xml:space="preserve"> </w:t>
      </w:r>
      <w:r w:rsidRPr="005E4F00">
        <w:rPr>
          <w:rFonts w:cs="Times New Roman"/>
          <w:szCs w:val="24"/>
        </w:rPr>
        <w:t>września 2018</w:t>
      </w:r>
      <w:r>
        <w:rPr>
          <w:rFonts w:cs="Times New Roman"/>
          <w:szCs w:val="24"/>
        </w:rPr>
        <w:t xml:space="preserve"> </w:t>
      </w:r>
      <w:r w:rsidRPr="005E4F00">
        <w:rPr>
          <w:rFonts w:cs="Times New Roman"/>
          <w:szCs w:val="24"/>
        </w:rPr>
        <w:t>r. – stosuje się z</w:t>
      </w:r>
      <w:r>
        <w:rPr>
          <w:rFonts w:cs="Times New Roman"/>
          <w:szCs w:val="24"/>
        </w:rPr>
        <w:t xml:space="preserve"> </w:t>
      </w:r>
      <w:r w:rsidRPr="005E4F00">
        <w:rPr>
          <w:rFonts w:cs="Times New Roman"/>
          <w:szCs w:val="24"/>
        </w:rPr>
        <w:t>dniem 23</w:t>
      </w:r>
      <w:r>
        <w:rPr>
          <w:rFonts w:cs="Times New Roman"/>
          <w:szCs w:val="24"/>
        </w:rPr>
        <w:t xml:space="preserve"> </w:t>
      </w:r>
      <w:r w:rsidRPr="005E4F00">
        <w:rPr>
          <w:rFonts w:cs="Times New Roman"/>
          <w:szCs w:val="24"/>
        </w:rPr>
        <w:t>września 2020</w:t>
      </w:r>
      <w:r>
        <w:rPr>
          <w:rFonts w:cs="Times New Roman"/>
          <w:szCs w:val="24"/>
        </w:rPr>
        <w:t xml:space="preserve"> </w:t>
      </w:r>
      <w:r w:rsidRPr="005E4F00">
        <w:rPr>
          <w:rFonts w:cs="Times New Roman"/>
          <w:szCs w:val="24"/>
        </w:rPr>
        <w:t>r., natomiast w zakresie aplikacji mobilnych podmiotów publicznych – stosuje się z</w:t>
      </w:r>
      <w:r>
        <w:rPr>
          <w:rFonts w:cs="Times New Roman"/>
          <w:szCs w:val="24"/>
        </w:rPr>
        <w:t xml:space="preserve"> </w:t>
      </w:r>
      <w:r w:rsidRPr="005E4F00">
        <w:rPr>
          <w:rFonts w:cs="Times New Roman"/>
          <w:szCs w:val="24"/>
        </w:rPr>
        <w:t>dniem 23</w:t>
      </w:r>
      <w:r>
        <w:rPr>
          <w:rFonts w:cs="Times New Roman"/>
          <w:szCs w:val="24"/>
        </w:rPr>
        <w:t xml:space="preserve"> </w:t>
      </w:r>
      <w:r w:rsidRPr="005E4F00">
        <w:rPr>
          <w:rFonts w:cs="Times New Roman"/>
          <w:szCs w:val="24"/>
        </w:rPr>
        <w:t>czerwca 2021</w:t>
      </w:r>
      <w:r>
        <w:rPr>
          <w:rFonts w:cs="Times New Roman"/>
          <w:szCs w:val="24"/>
        </w:rPr>
        <w:t xml:space="preserve"> </w:t>
      </w:r>
      <w:r w:rsidRPr="005E4F00">
        <w:rPr>
          <w:rFonts w:cs="Times New Roman"/>
          <w:szCs w:val="24"/>
        </w:rPr>
        <w:t>r.</w:t>
      </w:r>
    </w:p>
    <w:p w:rsidR="005E4F00" w:rsidRPr="005E4F00" w:rsidRDefault="005E4F00" w:rsidP="005E4F00">
      <w:pPr>
        <w:spacing w:before="120"/>
        <w:jc w:val="both"/>
        <w:rPr>
          <w:rFonts w:cs="Times New Roman"/>
          <w:szCs w:val="24"/>
        </w:rPr>
      </w:pPr>
      <w:r w:rsidRPr="005E4F00">
        <w:rPr>
          <w:rFonts w:cs="Times New Roman"/>
          <w:szCs w:val="24"/>
        </w:rPr>
        <w:t>Artykuł 27 projektu ustawy wskazuje</w:t>
      </w:r>
      <w:r w:rsidR="00375612">
        <w:rPr>
          <w:rFonts w:cs="Times New Roman"/>
          <w:szCs w:val="24"/>
        </w:rPr>
        <w:t>,</w:t>
      </w:r>
      <w:r w:rsidRPr="005E4F00">
        <w:rPr>
          <w:rFonts w:cs="Times New Roman"/>
          <w:szCs w:val="24"/>
        </w:rPr>
        <w:t xml:space="preserve"> w jakim terminie ustawa wchodzi w życie. </w:t>
      </w:r>
    </w:p>
    <w:p w:rsidR="005E4F00" w:rsidRPr="005E4F00" w:rsidRDefault="005E4F00" w:rsidP="005E4F00">
      <w:pPr>
        <w:spacing w:before="120"/>
        <w:jc w:val="both"/>
        <w:rPr>
          <w:rFonts w:cs="Times New Roman"/>
          <w:szCs w:val="24"/>
        </w:rPr>
      </w:pPr>
      <w:r w:rsidRPr="005E4F00">
        <w:rPr>
          <w:rFonts w:cs="Times New Roman"/>
          <w:szCs w:val="24"/>
        </w:rPr>
        <w:t>Projekt ustawy jest zgodny z</w:t>
      </w:r>
      <w:r>
        <w:rPr>
          <w:rFonts w:cs="Times New Roman"/>
          <w:szCs w:val="24"/>
        </w:rPr>
        <w:t xml:space="preserve"> </w:t>
      </w:r>
      <w:r w:rsidRPr="005E4F00">
        <w:rPr>
          <w:rFonts w:cs="Times New Roman"/>
          <w:szCs w:val="24"/>
        </w:rPr>
        <w:t xml:space="preserve">prawem Unii Europejskiej. </w:t>
      </w:r>
    </w:p>
    <w:p w:rsidR="005E4F00" w:rsidRPr="005E4F00" w:rsidRDefault="005E4F00" w:rsidP="005E4F00">
      <w:pPr>
        <w:spacing w:before="120"/>
        <w:jc w:val="both"/>
        <w:rPr>
          <w:rFonts w:cs="Times New Roman"/>
          <w:szCs w:val="24"/>
        </w:rPr>
      </w:pPr>
      <w:r w:rsidRPr="005E4F00">
        <w:rPr>
          <w:rFonts w:cs="Times New Roman"/>
          <w:szCs w:val="24"/>
        </w:rPr>
        <w:t>Projektowana regulacja nie zawiera przepisów technicznych w</w:t>
      </w:r>
      <w:r>
        <w:rPr>
          <w:rFonts w:cs="Times New Roman"/>
          <w:szCs w:val="24"/>
        </w:rPr>
        <w:t xml:space="preserve"> </w:t>
      </w:r>
      <w:r w:rsidRPr="005E4F00">
        <w:rPr>
          <w:rFonts w:cs="Times New Roman"/>
          <w:szCs w:val="24"/>
        </w:rPr>
        <w:t>rozumieniu rozporządzenia Rady Ministrów z</w:t>
      </w:r>
      <w:r>
        <w:rPr>
          <w:rFonts w:cs="Times New Roman"/>
          <w:szCs w:val="24"/>
        </w:rPr>
        <w:t xml:space="preserve"> </w:t>
      </w:r>
      <w:r w:rsidRPr="005E4F00">
        <w:rPr>
          <w:rFonts w:cs="Times New Roman"/>
          <w:szCs w:val="24"/>
        </w:rPr>
        <w:t>dnia 23</w:t>
      </w:r>
      <w:r>
        <w:rPr>
          <w:rFonts w:cs="Times New Roman"/>
          <w:szCs w:val="24"/>
        </w:rPr>
        <w:t xml:space="preserve"> </w:t>
      </w:r>
      <w:r w:rsidRPr="005E4F00">
        <w:rPr>
          <w:rFonts w:cs="Times New Roman"/>
          <w:szCs w:val="24"/>
        </w:rPr>
        <w:t>grudnia 2002</w:t>
      </w:r>
      <w:r>
        <w:rPr>
          <w:rFonts w:cs="Times New Roman"/>
          <w:szCs w:val="24"/>
        </w:rPr>
        <w:t xml:space="preserve"> </w:t>
      </w:r>
      <w:r w:rsidRPr="005E4F00">
        <w:rPr>
          <w:rFonts w:cs="Times New Roman"/>
          <w:szCs w:val="24"/>
        </w:rPr>
        <w:t>r. w</w:t>
      </w:r>
      <w:r>
        <w:rPr>
          <w:rFonts w:cs="Times New Roman"/>
          <w:szCs w:val="24"/>
        </w:rPr>
        <w:t xml:space="preserve"> </w:t>
      </w:r>
      <w:r w:rsidRPr="005E4F00">
        <w:rPr>
          <w:rFonts w:cs="Times New Roman"/>
          <w:szCs w:val="24"/>
        </w:rPr>
        <w:t>sprawie sposobu funkcjonowania krajowego systemu notyfikacji norm i</w:t>
      </w:r>
      <w:r>
        <w:rPr>
          <w:rFonts w:cs="Times New Roman"/>
          <w:szCs w:val="24"/>
        </w:rPr>
        <w:t xml:space="preserve"> </w:t>
      </w:r>
      <w:r w:rsidRPr="005E4F00">
        <w:rPr>
          <w:rFonts w:cs="Times New Roman"/>
          <w:szCs w:val="24"/>
        </w:rPr>
        <w:t>aktów prawnych (Dz.</w:t>
      </w:r>
      <w:r>
        <w:rPr>
          <w:rFonts w:cs="Times New Roman"/>
          <w:szCs w:val="24"/>
        </w:rPr>
        <w:t xml:space="preserve"> </w:t>
      </w:r>
      <w:r w:rsidRPr="005E4F00">
        <w:rPr>
          <w:rFonts w:cs="Times New Roman"/>
          <w:szCs w:val="24"/>
        </w:rPr>
        <w:t>U. poz.</w:t>
      </w:r>
      <w:r w:rsidR="00C96EAC">
        <w:rPr>
          <w:rFonts w:cs="Times New Roman"/>
          <w:szCs w:val="24"/>
        </w:rPr>
        <w:t> </w:t>
      </w:r>
      <w:r w:rsidRPr="005E4F00">
        <w:rPr>
          <w:rFonts w:cs="Times New Roman"/>
          <w:szCs w:val="24"/>
        </w:rPr>
        <w:t>2039 oraz z</w:t>
      </w:r>
      <w:r>
        <w:rPr>
          <w:rFonts w:cs="Times New Roman"/>
          <w:szCs w:val="24"/>
        </w:rPr>
        <w:t xml:space="preserve"> </w:t>
      </w:r>
      <w:r w:rsidRPr="005E4F00">
        <w:rPr>
          <w:rFonts w:cs="Times New Roman"/>
          <w:szCs w:val="24"/>
        </w:rPr>
        <w:t>2004</w:t>
      </w:r>
      <w:r>
        <w:rPr>
          <w:rFonts w:cs="Times New Roman"/>
          <w:szCs w:val="24"/>
        </w:rPr>
        <w:t xml:space="preserve"> </w:t>
      </w:r>
      <w:r w:rsidRPr="005E4F00">
        <w:rPr>
          <w:rFonts w:cs="Times New Roman"/>
          <w:szCs w:val="24"/>
        </w:rPr>
        <w:t>r. poz.</w:t>
      </w:r>
      <w:r>
        <w:rPr>
          <w:rFonts w:cs="Times New Roman"/>
          <w:szCs w:val="24"/>
        </w:rPr>
        <w:t xml:space="preserve"> </w:t>
      </w:r>
      <w:r w:rsidRPr="005E4F00">
        <w:rPr>
          <w:rFonts w:cs="Times New Roman"/>
          <w:szCs w:val="24"/>
        </w:rPr>
        <w:t>597) i</w:t>
      </w:r>
      <w:r>
        <w:rPr>
          <w:rFonts w:cs="Times New Roman"/>
          <w:szCs w:val="24"/>
        </w:rPr>
        <w:t xml:space="preserve"> </w:t>
      </w:r>
      <w:r w:rsidRPr="005E4F00">
        <w:rPr>
          <w:rFonts w:cs="Times New Roman"/>
          <w:szCs w:val="24"/>
        </w:rPr>
        <w:t>nie podlega notyfikacji Komisji Europejskiej.</w:t>
      </w:r>
    </w:p>
    <w:p w:rsidR="005E4F00" w:rsidRPr="005E4F00" w:rsidRDefault="005E4F00" w:rsidP="005E4F00">
      <w:pPr>
        <w:spacing w:before="120"/>
        <w:jc w:val="both"/>
        <w:rPr>
          <w:rFonts w:cs="Times New Roman"/>
          <w:szCs w:val="24"/>
        </w:rPr>
      </w:pPr>
      <w:r w:rsidRPr="005E4F00">
        <w:rPr>
          <w:rFonts w:cs="Times New Roman"/>
          <w:szCs w:val="24"/>
        </w:rPr>
        <w:t>Projektowana regulacja nie będzie wymagała notyfikacji Komisji Europejskiej w</w:t>
      </w:r>
      <w:r>
        <w:rPr>
          <w:rFonts w:cs="Times New Roman"/>
          <w:szCs w:val="24"/>
        </w:rPr>
        <w:t xml:space="preserve"> </w:t>
      </w:r>
      <w:r w:rsidRPr="005E4F00">
        <w:rPr>
          <w:rFonts w:cs="Times New Roman"/>
          <w:szCs w:val="24"/>
        </w:rPr>
        <w:t>trybie ustawy z</w:t>
      </w:r>
      <w:r>
        <w:rPr>
          <w:rFonts w:cs="Times New Roman"/>
          <w:szCs w:val="24"/>
        </w:rPr>
        <w:t xml:space="preserve"> </w:t>
      </w:r>
      <w:r w:rsidRPr="005E4F00">
        <w:rPr>
          <w:rFonts w:cs="Times New Roman"/>
          <w:szCs w:val="24"/>
        </w:rPr>
        <w:t>dnia 30</w:t>
      </w:r>
      <w:r>
        <w:rPr>
          <w:rFonts w:cs="Times New Roman"/>
          <w:szCs w:val="24"/>
        </w:rPr>
        <w:t xml:space="preserve"> </w:t>
      </w:r>
      <w:r w:rsidRPr="005E4F00">
        <w:rPr>
          <w:rFonts w:cs="Times New Roman"/>
          <w:szCs w:val="24"/>
        </w:rPr>
        <w:t>kwietnia 2004</w:t>
      </w:r>
      <w:r>
        <w:rPr>
          <w:rFonts w:cs="Times New Roman"/>
          <w:szCs w:val="24"/>
        </w:rPr>
        <w:t xml:space="preserve"> </w:t>
      </w:r>
      <w:r w:rsidRPr="005E4F00">
        <w:rPr>
          <w:rFonts w:cs="Times New Roman"/>
          <w:szCs w:val="24"/>
        </w:rPr>
        <w:t>r. o</w:t>
      </w:r>
      <w:r>
        <w:rPr>
          <w:rFonts w:cs="Times New Roman"/>
          <w:szCs w:val="24"/>
        </w:rPr>
        <w:t xml:space="preserve"> </w:t>
      </w:r>
      <w:r w:rsidRPr="005E4F00">
        <w:rPr>
          <w:rFonts w:cs="Times New Roman"/>
          <w:szCs w:val="24"/>
        </w:rPr>
        <w:t>postępowaniu w</w:t>
      </w:r>
      <w:r>
        <w:rPr>
          <w:rFonts w:cs="Times New Roman"/>
          <w:szCs w:val="24"/>
        </w:rPr>
        <w:t xml:space="preserve"> </w:t>
      </w:r>
      <w:r w:rsidRPr="005E4F00">
        <w:rPr>
          <w:rFonts w:cs="Times New Roman"/>
          <w:szCs w:val="24"/>
        </w:rPr>
        <w:t>sprawach dotyczących pomocy publicznej</w:t>
      </w:r>
      <w:r>
        <w:rPr>
          <w:rFonts w:cs="Times New Roman"/>
          <w:szCs w:val="24"/>
        </w:rPr>
        <w:t xml:space="preserve"> </w:t>
      </w:r>
      <w:r w:rsidRPr="005E4F00">
        <w:rPr>
          <w:rFonts w:cs="Times New Roman"/>
          <w:szCs w:val="24"/>
        </w:rPr>
        <w:t>(Dz.</w:t>
      </w:r>
      <w:r>
        <w:rPr>
          <w:rFonts w:cs="Times New Roman"/>
          <w:szCs w:val="24"/>
        </w:rPr>
        <w:t xml:space="preserve"> </w:t>
      </w:r>
      <w:r w:rsidRPr="005E4F00">
        <w:rPr>
          <w:rFonts w:cs="Times New Roman"/>
          <w:szCs w:val="24"/>
        </w:rPr>
        <w:t>U. z</w:t>
      </w:r>
      <w:r>
        <w:rPr>
          <w:rFonts w:cs="Times New Roman"/>
          <w:szCs w:val="24"/>
        </w:rPr>
        <w:t xml:space="preserve"> </w:t>
      </w:r>
      <w:r w:rsidRPr="005E4F00">
        <w:rPr>
          <w:rFonts w:cs="Times New Roman"/>
          <w:szCs w:val="24"/>
        </w:rPr>
        <w:t>2018</w:t>
      </w:r>
      <w:r>
        <w:rPr>
          <w:rFonts w:cs="Times New Roman"/>
          <w:szCs w:val="24"/>
        </w:rPr>
        <w:t xml:space="preserve"> </w:t>
      </w:r>
      <w:r w:rsidRPr="005E4F00">
        <w:rPr>
          <w:rFonts w:cs="Times New Roman"/>
          <w:szCs w:val="24"/>
        </w:rPr>
        <w:t>r. poz.</w:t>
      </w:r>
      <w:r>
        <w:rPr>
          <w:rFonts w:cs="Times New Roman"/>
          <w:szCs w:val="24"/>
        </w:rPr>
        <w:t xml:space="preserve"> </w:t>
      </w:r>
      <w:r w:rsidRPr="005E4F00">
        <w:rPr>
          <w:rFonts w:cs="Times New Roman"/>
          <w:szCs w:val="24"/>
        </w:rPr>
        <w:t>362).</w:t>
      </w:r>
    </w:p>
    <w:p w:rsidR="005E4F00" w:rsidRPr="005E4F00" w:rsidRDefault="005E4F00" w:rsidP="005E4F00">
      <w:pPr>
        <w:spacing w:before="120"/>
        <w:jc w:val="both"/>
        <w:rPr>
          <w:rFonts w:cs="Times New Roman"/>
          <w:szCs w:val="24"/>
        </w:rPr>
      </w:pPr>
      <w:r w:rsidRPr="005E4F00">
        <w:rPr>
          <w:rFonts w:cs="Times New Roman"/>
          <w:szCs w:val="24"/>
        </w:rPr>
        <w:t>Projekt ustawy nie dotyczy majątkowych praw i obowiązków przedsiębiorców lub praw</w:t>
      </w:r>
      <w:r>
        <w:rPr>
          <w:rFonts w:cs="Times New Roman"/>
          <w:szCs w:val="24"/>
        </w:rPr>
        <w:t xml:space="preserve"> </w:t>
      </w:r>
      <w:r w:rsidRPr="005E4F00">
        <w:rPr>
          <w:rFonts w:cs="Times New Roman"/>
          <w:szCs w:val="24"/>
        </w:rPr>
        <w:t xml:space="preserve">i obowiązków przedsiębiorców wobec administracji publicznej, nie podlega zatem obowiązkowi dokonania oceny przewidywanego wpływu na działalność mikroprzedsiębiorców oraz małych i średnich przedsiębiorców. Projekt wpływa również pozytywnie na rodziny, w tym na rodziny w których funkcjonują osoby niepełnosprawne, gdyż zwiększa dostępność treści zamieszczonych w Internecie dla </w:t>
      </w:r>
      <w:r w:rsidRPr="005E4F00">
        <w:rPr>
          <w:rFonts w:cs="Times New Roman"/>
          <w:szCs w:val="24"/>
        </w:rPr>
        <w:lastRenderedPageBreak/>
        <w:t>osób niepełnosprawnych.</w:t>
      </w:r>
    </w:p>
    <w:p w:rsidR="005E4F00" w:rsidRPr="005E4F00" w:rsidRDefault="005E4F00" w:rsidP="005E4F00">
      <w:pPr>
        <w:spacing w:before="120"/>
        <w:jc w:val="both"/>
        <w:rPr>
          <w:rFonts w:cs="Times New Roman"/>
          <w:szCs w:val="24"/>
        </w:rPr>
      </w:pPr>
      <w:r w:rsidRPr="005E4F00">
        <w:rPr>
          <w:rFonts w:cs="Times New Roman"/>
          <w:szCs w:val="24"/>
        </w:rPr>
        <w:t>Projekt ustawy nie wymaga przedstawienia właściwym organom i</w:t>
      </w:r>
      <w:r>
        <w:rPr>
          <w:rFonts w:cs="Times New Roman"/>
          <w:szCs w:val="24"/>
        </w:rPr>
        <w:t xml:space="preserve"> </w:t>
      </w:r>
      <w:r w:rsidRPr="005E4F00">
        <w:rPr>
          <w:rFonts w:cs="Times New Roman"/>
          <w:szCs w:val="24"/>
        </w:rPr>
        <w:t>instytucjom Unii Europejskiej, w tym Europejskiemu Bankowi Centralnemu, w</w:t>
      </w:r>
      <w:r>
        <w:rPr>
          <w:rFonts w:cs="Times New Roman"/>
          <w:szCs w:val="24"/>
        </w:rPr>
        <w:t xml:space="preserve"> </w:t>
      </w:r>
      <w:r w:rsidRPr="005E4F00">
        <w:rPr>
          <w:rFonts w:cs="Times New Roman"/>
          <w:szCs w:val="24"/>
        </w:rPr>
        <w:t xml:space="preserve">celu uzyskania opinii, dokonania powiadomienia, konsultacji albo uzgodnienia. </w:t>
      </w:r>
    </w:p>
    <w:p w:rsidR="005E4F00" w:rsidRPr="005E4F00" w:rsidRDefault="005E4F00" w:rsidP="005E4F00">
      <w:pPr>
        <w:spacing w:before="120"/>
        <w:jc w:val="both"/>
        <w:rPr>
          <w:rFonts w:cs="Times New Roman"/>
          <w:szCs w:val="24"/>
        </w:rPr>
      </w:pPr>
      <w:r w:rsidRPr="005E4F00">
        <w:rPr>
          <w:rFonts w:cs="Times New Roman"/>
          <w:szCs w:val="24"/>
        </w:rPr>
        <w:t>Ogłoszona w</w:t>
      </w:r>
      <w:r>
        <w:rPr>
          <w:rFonts w:cs="Times New Roman"/>
          <w:szCs w:val="24"/>
        </w:rPr>
        <w:t xml:space="preserve"> </w:t>
      </w:r>
      <w:r w:rsidRPr="005E4F00">
        <w:rPr>
          <w:rFonts w:cs="Times New Roman"/>
          <w:szCs w:val="24"/>
        </w:rPr>
        <w:t>Dzienniku Ustaw ustawa zostanie przekazana do Komisji Europejskiej jako krajowy środek wykonawczy.</w:t>
      </w:r>
    </w:p>
    <w:p w:rsidR="00CC5368" w:rsidRPr="00BE40E6" w:rsidRDefault="005E4F00" w:rsidP="00AC3BAD">
      <w:pPr>
        <w:spacing w:before="120"/>
        <w:jc w:val="both"/>
        <w:rPr>
          <w:sz w:val="16"/>
          <w:szCs w:val="16"/>
        </w:rPr>
      </w:pPr>
      <w:r w:rsidRPr="005E4F00">
        <w:rPr>
          <w:rFonts w:cs="Times New Roman"/>
          <w:szCs w:val="24"/>
        </w:rPr>
        <w:t>Projekt ustawy został zamieszczony w</w:t>
      </w:r>
      <w:r>
        <w:rPr>
          <w:rFonts w:cs="Times New Roman"/>
          <w:szCs w:val="24"/>
        </w:rPr>
        <w:t xml:space="preserve"> </w:t>
      </w:r>
      <w:r w:rsidRPr="005E4F00">
        <w:rPr>
          <w:rFonts w:cs="Times New Roman"/>
          <w:szCs w:val="24"/>
        </w:rPr>
        <w:t>Biuletynie Informacji Publicznej na stronie podmiotowej Rządowego Centrum Legislacji, w</w:t>
      </w:r>
      <w:r>
        <w:rPr>
          <w:rFonts w:cs="Times New Roman"/>
          <w:szCs w:val="24"/>
        </w:rPr>
        <w:t xml:space="preserve"> </w:t>
      </w:r>
      <w:r w:rsidRPr="005E4F00">
        <w:rPr>
          <w:rFonts w:cs="Times New Roman"/>
          <w:szCs w:val="24"/>
        </w:rPr>
        <w:t>serwisie „Rządowy Proces Legislacyjny” oraz w</w:t>
      </w:r>
      <w:r>
        <w:rPr>
          <w:rFonts w:cs="Times New Roman"/>
          <w:szCs w:val="24"/>
        </w:rPr>
        <w:t xml:space="preserve"> </w:t>
      </w:r>
      <w:r w:rsidRPr="005E4F00">
        <w:rPr>
          <w:rFonts w:cs="Times New Roman"/>
          <w:szCs w:val="24"/>
        </w:rPr>
        <w:t xml:space="preserve">Biuletynie Informacji Publicznej na stronie podmiotowej Ministra Cyfryzacji, zgodnie z art. 5 ustawy z dnia 7 lipca 2005 </w:t>
      </w:r>
      <w:r w:rsidR="00AD13C5">
        <w:rPr>
          <w:rFonts w:cs="Times New Roman"/>
          <w:szCs w:val="24"/>
        </w:rPr>
        <w:t>r. o działalności lobbingowej w</w:t>
      </w:r>
      <w:r w:rsidR="00C96EAC">
        <w:rPr>
          <w:rFonts w:cs="Times New Roman"/>
          <w:szCs w:val="24"/>
        </w:rPr>
        <w:t> </w:t>
      </w:r>
      <w:r w:rsidRPr="005E4F00">
        <w:rPr>
          <w:rFonts w:cs="Times New Roman"/>
          <w:szCs w:val="24"/>
        </w:rPr>
        <w:t xml:space="preserve">procesie stanowienia prawa (Dz. U. z 2017 r. poz. 248). </w:t>
      </w:r>
      <w:r w:rsidRPr="005E4F00">
        <w:t>Żaden z podmiotów nie zgłosił zainteresowania pracami nad projektem w trybie przepisów ww. ustawy.</w:t>
      </w:r>
    </w:p>
    <w:sectPr w:rsidR="00CC5368" w:rsidRPr="00BE40E6" w:rsidSect="00AD13C5">
      <w:footerReference w:type="default" r:id="rId10"/>
      <w:pgSz w:w="11906" w:h="16838"/>
      <w:pgMar w:top="158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5A7" w:rsidRDefault="004365A7" w:rsidP="00AD13C5">
      <w:pPr>
        <w:spacing w:line="240" w:lineRule="auto"/>
      </w:pPr>
      <w:r>
        <w:separator/>
      </w:r>
    </w:p>
  </w:endnote>
  <w:endnote w:type="continuationSeparator" w:id="0">
    <w:p w:rsidR="004365A7" w:rsidRDefault="004365A7" w:rsidP="00AD13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5363020"/>
      <w:docPartObj>
        <w:docPartGallery w:val="Page Numbers (Bottom of Page)"/>
        <w:docPartUnique/>
      </w:docPartObj>
    </w:sdtPr>
    <w:sdtEndPr>
      <w:rPr>
        <w:rFonts w:ascii="Times New Roman" w:hAnsi="Times New Roman"/>
      </w:rPr>
    </w:sdtEndPr>
    <w:sdtContent>
      <w:p w:rsidR="00375612" w:rsidRPr="00AD13C5" w:rsidRDefault="00375612" w:rsidP="00AD13C5">
        <w:pPr>
          <w:pStyle w:val="Stopka"/>
          <w:jc w:val="center"/>
          <w:rPr>
            <w:rFonts w:ascii="Times New Roman" w:hAnsi="Times New Roman"/>
          </w:rPr>
        </w:pPr>
        <w:r w:rsidRPr="00AD13C5">
          <w:rPr>
            <w:rFonts w:ascii="Times New Roman" w:hAnsi="Times New Roman"/>
          </w:rPr>
          <w:fldChar w:fldCharType="begin"/>
        </w:r>
        <w:r w:rsidRPr="00AD13C5">
          <w:rPr>
            <w:rFonts w:ascii="Times New Roman" w:hAnsi="Times New Roman"/>
          </w:rPr>
          <w:instrText>PAGE   \* MERGEFORMAT</w:instrText>
        </w:r>
        <w:r w:rsidRPr="00AD13C5">
          <w:rPr>
            <w:rFonts w:ascii="Times New Roman" w:hAnsi="Times New Roman"/>
          </w:rPr>
          <w:fldChar w:fldCharType="separate"/>
        </w:r>
        <w:r w:rsidR="009B523F">
          <w:rPr>
            <w:rFonts w:ascii="Times New Roman" w:hAnsi="Times New Roman"/>
            <w:noProof/>
          </w:rPr>
          <w:t>26</w:t>
        </w:r>
        <w:r w:rsidRPr="00AD13C5">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5A7" w:rsidRDefault="004365A7" w:rsidP="00AD13C5">
      <w:pPr>
        <w:spacing w:line="240" w:lineRule="auto"/>
      </w:pPr>
      <w:r>
        <w:separator/>
      </w:r>
    </w:p>
  </w:footnote>
  <w:footnote w:type="continuationSeparator" w:id="0">
    <w:p w:rsidR="004365A7" w:rsidRDefault="004365A7" w:rsidP="00AD13C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DB66E0D"/>
    <w:multiLevelType w:val="hybridMultilevel"/>
    <w:tmpl w:val="4BB83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3383B01"/>
    <w:multiLevelType w:val="hybridMultilevel"/>
    <w:tmpl w:val="92F095F2"/>
    <w:lvl w:ilvl="0" w:tplc="7B0E42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37"/>
  </w:num>
  <w:num w:numId="4">
    <w:abstractNumId w:val="33"/>
  </w:num>
  <w:num w:numId="5">
    <w:abstractNumId w:val="14"/>
  </w:num>
  <w:num w:numId="6">
    <w:abstractNumId w:val="10"/>
  </w:num>
  <w:num w:numId="7">
    <w:abstractNumId w:val="15"/>
  </w:num>
  <w:num w:numId="8">
    <w:abstractNumId w:val="28"/>
  </w:num>
  <w:num w:numId="9">
    <w:abstractNumId w:val="16"/>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35"/>
  </w:num>
  <w:num w:numId="21">
    <w:abstractNumId w:val="27"/>
  </w:num>
  <w:num w:numId="22">
    <w:abstractNumId w:val="38"/>
  </w:num>
  <w:num w:numId="23">
    <w:abstractNumId w:val="34"/>
  </w:num>
  <w:num w:numId="24">
    <w:abstractNumId w:val="19"/>
  </w:num>
  <w:num w:numId="25">
    <w:abstractNumId w:val="11"/>
  </w:num>
  <w:num w:numId="26">
    <w:abstractNumId w:val="32"/>
  </w:num>
  <w:num w:numId="27">
    <w:abstractNumId w:val="20"/>
  </w:num>
  <w:num w:numId="28">
    <w:abstractNumId w:val="17"/>
  </w:num>
  <w:num w:numId="29">
    <w:abstractNumId w:val="23"/>
  </w:num>
  <w:num w:numId="30">
    <w:abstractNumId w:val="29"/>
  </w:num>
  <w:num w:numId="31">
    <w:abstractNumId w:val="26"/>
  </w:num>
  <w:num w:numId="32">
    <w:abstractNumId w:val="13"/>
  </w:num>
  <w:num w:numId="33">
    <w:abstractNumId w:val="31"/>
  </w:num>
  <w:num w:numId="34">
    <w:abstractNumId w:val="30"/>
  </w:num>
  <w:num w:numId="35">
    <w:abstractNumId w:val="22"/>
  </w:num>
  <w:num w:numId="36">
    <w:abstractNumId w:val="36"/>
  </w:num>
  <w:num w:numId="37">
    <w:abstractNumId w:val="12"/>
  </w:num>
  <w:num w:numId="38">
    <w:abstractNumId w:val="21"/>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F00"/>
    <w:rsid w:val="000150C6"/>
    <w:rsid w:val="0004371A"/>
    <w:rsid w:val="00114F5D"/>
    <w:rsid w:val="00282A96"/>
    <w:rsid w:val="00291DFC"/>
    <w:rsid w:val="00375612"/>
    <w:rsid w:val="003E448D"/>
    <w:rsid w:val="004365A7"/>
    <w:rsid w:val="00574067"/>
    <w:rsid w:val="00580852"/>
    <w:rsid w:val="00591BBF"/>
    <w:rsid w:val="005E4F00"/>
    <w:rsid w:val="00684654"/>
    <w:rsid w:val="006879A7"/>
    <w:rsid w:val="006C1C9D"/>
    <w:rsid w:val="007258E1"/>
    <w:rsid w:val="00743706"/>
    <w:rsid w:val="00877BAA"/>
    <w:rsid w:val="008D0562"/>
    <w:rsid w:val="00923609"/>
    <w:rsid w:val="009B523F"/>
    <w:rsid w:val="00A72705"/>
    <w:rsid w:val="00AC3BAD"/>
    <w:rsid w:val="00AD13C5"/>
    <w:rsid w:val="00BD155D"/>
    <w:rsid w:val="00BE40E6"/>
    <w:rsid w:val="00BF19DD"/>
    <w:rsid w:val="00C96EAC"/>
    <w:rsid w:val="00CC5368"/>
    <w:rsid w:val="00CE1F00"/>
    <w:rsid w:val="00D979A8"/>
    <w:rsid w:val="00EC01F1"/>
    <w:rsid w:val="00ED7C0B"/>
    <w:rsid w:val="00F507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4F00"/>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9"/>
    <w:rsid w:val="005E4F0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E4F0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5E4F00"/>
    <w:pPr>
      <w:ind w:left="1497"/>
    </w:pPr>
  </w:style>
  <w:style w:type="paragraph" w:customStyle="1" w:styleId="LITlitera">
    <w:name w:val="LIT – litera"/>
    <w:basedOn w:val="PKTpunkt"/>
    <w:uiPriority w:val="14"/>
    <w:qFormat/>
    <w:rsid w:val="005E4F00"/>
    <w:pPr>
      <w:ind w:left="986" w:hanging="476"/>
    </w:pPr>
  </w:style>
  <w:style w:type="paragraph" w:customStyle="1" w:styleId="PKTpunkt">
    <w:name w:val="PKT – punkt"/>
    <w:uiPriority w:val="13"/>
    <w:qFormat/>
    <w:rsid w:val="005E4F00"/>
    <w:pPr>
      <w:spacing w:after="0" w:line="360" w:lineRule="auto"/>
      <w:ind w:left="510" w:hanging="510"/>
      <w:jc w:val="both"/>
    </w:pPr>
    <w:rPr>
      <w:rFonts w:ascii="Times" w:eastAsiaTheme="minorEastAsia" w:hAnsi="Times" w:cs="Arial"/>
      <w:bCs/>
      <w:sz w:val="24"/>
      <w:szCs w:val="20"/>
      <w:lang w:eastAsia="pl-PL"/>
    </w:rPr>
  </w:style>
  <w:style w:type="paragraph" w:customStyle="1" w:styleId="ZTIRwPKTzmtirwpktartykuempunktem">
    <w:name w:val="Z/TIR_w_PKT – zm. tir. w pkt artykułem (punktem)"/>
    <w:basedOn w:val="TIRtiret"/>
    <w:uiPriority w:val="33"/>
    <w:qFormat/>
    <w:rsid w:val="005E4F00"/>
    <w:pPr>
      <w:ind w:left="1894"/>
    </w:pPr>
  </w:style>
  <w:style w:type="paragraph" w:customStyle="1" w:styleId="TIRtiret">
    <w:name w:val="TIR – tiret"/>
    <w:basedOn w:val="LITlitera"/>
    <w:uiPriority w:val="15"/>
    <w:qFormat/>
    <w:rsid w:val="005E4F00"/>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E4F00"/>
    <w:pPr>
      <w:ind w:left="1021"/>
    </w:pPr>
  </w:style>
  <w:style w:type="paragraph" w:customStyle="1" w:styleId="CZWSPLITczwsplnaliter">
    <w:name w:val="CZ_WSP_LIT – część wspólna liter"/>
    <w:basedOn w:val="LITlitera"/>
    <w:next w:val="USTustnpkodeksu"/>
    <w:uiPriority w:val="17"/>
    <w:qFormat/>
    <w:rsid w:val="005E4F00"/>
    <w:pPr>
      <w:ind w:left="510" w:firstLine="0"/>
    </w:pPr>
    <w:rPr>
      <w:szCs w:val="24"/>
    </w:rPr>
  </w:style>
  <w:style w:type="paragraph" w:customStyle="1" w:styleId="USTustnpkodeksu">
    <w:name w:val="UST(§) – ust. (§ np. kodeksu)"/>
    <w:basedOn w:val="ARTartustawynprozporzdzenia"/>
    <w:uiPriority w:val="12"/>
    <w:qFormat/>
    <w:rsid w:val="005E4F00"/>
    <w:pPr>
      <w:spacing w:before="0"/>
    </w:pPr>
    <w:rPr>
      <w:bCs/>
    </w:rPr>
  </w:style>
  <w:style w:type="paragraph" w:customStyle="1" w:styleId="ARTartustawynprozporzdzenia">
    <w:name w:val="ART(§) – art. ustawy (§ np. rozporządzenia)"/>
    <w:uiPriority w:val="11"/>
    <w:qFormat/>
    <w:rsid w:val="005E4F0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ARTzmartartykuempunktem">
    <w:name w:val="Z/ART(§) – zm. art. (§) artykułem (punktem)"/>
    <w:basedOn w:val="ARTartustawynprozporzdzenia"/>
    <w:uiPriority w:val="30"/>
    <w:qFormat/>
    <w:rsid w:val="005E4F00"/>
    <w:pPr>
      <w:spacing w:before="0"/>
      <w:ind w:left="510"/>
    </w:pPr>
  </w:style>
  <w:style w:type="paragraph" w:customStyle="1" w:styleId="2TIRpodwjnytiret">
    <w:name w:val="2TIR – podwójny tiret"/>
    <w:basedOn w:val="TIRtiret"/>
    <w:uiPriority w:val="73"/>
    <w:qFormat/>
    <w:rsid w:val="005E4F00"/>
    <w:pPr>
      <w:ind w:left="1780"/>
    </w:pPr>
  </w:style>
  <w:style w:type="character" w:customStyle="1" w:styleId="NagwekZnak">
    <w:name w:val="Nagłówek Znak"/>
    <w:basedOn w:val="Domylnaczcionkaakapitu"/>
    <w:link w:val="Nagwek"/>
    <w:uiPriority w:val="99"/>
    <w:semiHidden/>
    <w:rsid w:val="005E4F00"/>
    <w:rPr>
      <w:rFonts w:ascii="Times" w:eastAsiaTheme="minorEastAsia" w:hAnsi="Times" w:cs="Arial"/>
      <w:kern w:val="1"/>
      <w:sz w:val="20"/>
      <w:szCs w:val="20"/>
      <w:lang w:eastAsia="ar-SA"/>
    </w:rPr>
  </w:style>
  <w:style w:type="paragraph" w:styleId="Nagwek">
    <w:name w:val="header"/>
    <w:basedOn w:val="Normalny"/>
    <w:link w:val="NagwekZnak"/>
    <w:uiPriority w:val="99"/>
    <w:semiHidden/>
    <w:rsid w:val="005E4F00"/>
    <w:pPr>
      <w:tabs>
        <w:tab w:val="center" w:pos="4536"/>
        <w:tab w:val="right" w:pos="9072"/>
      </w:tabs>
      <w:suppressAutoHyphens/>
      <w:autoSpaceDE/>
      <w:autoSpaceDN/>
      <w:adjustRightInd/>
    </w:pPr>
    <w:rPr>
      <w:rFonts w:ascii="Times" w:hAnsi="Times"/>
      <w:kern w:val="1"/>
      <w:sz w:val="20"/>
      <w:lang w:eastAsia="ar-SA"/>
    </w:rPr>
  </w:style>
  <w:style w:type="character" w:customStyle="1" w:styleId="StopkaZnak">
    <w:name w:val="Stopka Znak"/>
    <w:basedOn w:val="Domylnaczcionkaakapitu"/>
    <w:link w:val="Stopka"/>
    <w:uiPriority w:val="99"/>
    <w:rsid w:val="005E4F00"/>
    <w:rPr>
      <w:rFonts w:ascii="Times" w:eastAsia="Times New Roman" w:hAnsi="Times" w:cs="Times New Roman"/>
      <w:kern w:val="1"/>
      <w:sz w:val="24"/>
      <w:szCs w:val="24"/>
      <w:lang w:eastAsia="ar-SA"/>
    </w:rPr>
  </w:style>
  <w:style w:type="paragraph" w:styleId="Stopka">
    <w:name w:val="footer"/>
    <w:basedOn w:val="Normalny"/>
    <w:link w:val="StopkaZnak"/>
    <w:uiPriority w:val="99"/>
    <w:rsid w:val="005E4F0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paragraph" w:styleId="Tekstdymka">
    <w:name w:val="Balloon Text"/>
    <w:basedOn w:val="Normalny"/>
    <w:link w:val="TekstdymkaZnak"/>
    <w:uiPriority w:val="99"/>
    <w:semiHidden/>
    <w:rsid w:val="005E4F0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semiHidden/>
    <w:rsid w:val="005E4F00"/>
    <w:rPr>
      <w:rFonts w:ascii="Tahoma" w:eastAsia="Times New Roman" w:hAnsi="Tahoma" w:cs="Tahoma"/>
      <w:kern w:val="1"/>
      <w:sz w:val="24"/>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E4F00"/>
    <w:pPr>
      <w:ind w:left="1497"/>
    </w:pPr>
  </w:style>
  <w:style w:type="paragraph" w:customStyle="1" w:styleId="CZWSPTIRczwsplnatiret">
    <w:name w:val="CZ_WSP_TIR – część wspólna tiret"/>
    <w:basedOn w:val="TIRtiret"/>
    <w:next w:val="USTustnpkodeksu"/>
    <w:uiPriority w:val="17"/>
    <w:qFormat/>
    <w:rsid w:val="005E4F00"/>
    <w:pPr>
      <w:ind w:left="987" w:firstLine="0"/>
    </w:pPr>
  </w:style>
  <w:style w:type="paragraph" w:customStyle="1" w:styleId="ZPKTzmpktartykuempunktem">
    <w:name w:val="Z/PKT – zm. pkt artykułem (punktem)"/>
    <w:basedOn w:val="PKTpunkt"/>
    <w:uiPriority w:val="31"/>
    <w:qFormat/>
    <w:rsid w:val="005E4F00"/>
    <w:pPr>
      <w:ind w:left="1020"/>
    </w:pPr>
  </w:style>
  <w:style w:type="paragraph" w:customStyle="1" w:styleId="ZTIRwLITzmtirwlitartykuempunktem">
    <w:name w:val="Z/TIR_w_LIT – zm. tir. w lit. artykułem (punktem)"/>
    <w:basedOn w:val="TIRtiret"/>
    <w:uiPriority w:val="33"/>
    <w:qFormat/>
    <w:rsid w:val="005E4F00"/>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E4F00"/>
  </w:style>
  <w:style w:type="paragraph" w:customStyle="1" w:styleId="ZLITzmlitartykuempunktem">
    <w:name w:val="Z/LIT – zm. lit. artykułem (punktem)"/>
    <w:basedOn w:val="LITlitera"/>
    <w:uiPriority w:val="32"/>
    <w:qFormat/>
    <w:rsid w:val="005E4F00"/>
  </w:style>
  <w:style w:type="paragraph" w:styleId="Bezodstpw">
    <w:name w:val="No Spacing"/>
    <w:uiPriority w:val="99"/>
    <w:rsid w:val="005E4F00"/>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5E4F0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5E4F00"/>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5E4F00"/>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E4F00"/>
    <w:rPr>
      <w:bCs/>
    </w:rPr>
  </w:style>
  <w:style w:type="paragraph" w:customStyle="1" w:styleId="OZNRODZAKTUtznustawalubrozporzdzenieiorganwydajcy">
    <w:name w:val="OZN_RODZ_AKTU – tzn. ustawa lub rozporządzenie i organ wydający"/>
    <w:next w:val="DATAAKTUdatauchwalenialubwydaniaaktu"/>
    <w:uiPriority w:val="5"/>
    <w:qFormat/>
    <w:rsid w:val="005E4F0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CZWSPPKTczwsplnapunktw">
    <w:name w:val="CZ_WSP_PKT – część wspólna punktów"/>
    <w:basedOn w:val="PKTpunkt"/>
    <w:next w:val="USTustnpkodeksu"/>
    <w:uiPriority w:val="16"/>
    <w:qFormat/>
    <w:rsid w:val="005E4F00"/>
    <w:pPr>
      <w:ind w:left="0" w:firstLine="0"/>
    </w:pPr>
  </w:style>
  <w:style w:type="paragraph" w:customStyle="1" w:styleId="CYTcytatnpprzysigi">
    <w:name w:val="CYT – cytat np. przysięgi"/>
    <w:basedOn w:val="USTustnpkodeksu"/>
    <w:next w:val="USTustnpkodeksu"/>
    <w:uiPriority w:val="18"/>
    <w:qFormat/>
    <w:rsid w:val="005E4F0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5E4F00"/>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ZLITCZWSPTIRwLITzmczciwsptirwlitliter">
    <w:name w:val="Z_LIT/CZ_WSP_TIR_w_LIT – zm. części wsp. tir. w lit. literą"/>
    <w:basedOn w:val="CZWSPTIRczwsplnatiret"/>
    <w:next w:val="LITlitera"/>
    <w:uiPriority w:val="51"/>
    <w:qFormat/>
    <w:rsid w:val="005E4F00"/>
    <w:pPr>
      <w:ind w:left="1463"/>
    </w:pPr>
  </w:style>
  <w:style w:type="paragraph" w:customStyle="1" w:styleId="ZLITTIRwLITzmtirwlitliter">
    <w:name w:val="Z_LIT/TIR_w_LIT – zm. tir. w lit. literą"/>
    <w:basedOn w:val="TIRtiret"/>
    <w:uiPriority w:val="49"/>
    <w:qFormat/>
    <w:rsid w:val="005E4F00"/>
    <w:pPr>
      <w:ind w:left="1860"/>
    </w:pPr>
  </w:style>
  <w:style w:type="paragraph" w:customStyle="1" w:styleId="TYTDZOZNoznaczenietytuulubdziau">
    <w:name w:val="TYT(DZ)_OZN – oznaczenie tytułu lub działu"/>
    <w:next w:val="Normalny"/>
    <w:uiPriority w:val="9"/>
    <w:qFormat/>
    <w:rsid w:val="005E4F00"/>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5E4F00"/>
    <w:pPr>
      <w:ind w:left="510"/>
    </w:pPr>
  </w:style>
  <w:style w:type="paragraph" w:customStyle="1" w:styleId="WMATFIZCHEMwzrmatfizlubchem">
    <w:name w:val="W_MAT(FIZ|CHEM) – wzór mat. (fiz. lub chem.)"/>
    <w:uiPriority w:val="18"/>
    <w:qFormat/>
    <w:rsid w:val="005E4F00"/>
    <w:pPr>
      <w:spacing w:after="0" w:line="360" w:lineRule="auto"/>
      <w:jc w:val="center"/>
    </w:pPr>
    <w:rPr>
      <w:rFonts w:ascii="Times New Roman" w:eastAsiaTheme="minorEastAsia" w:hAnsi="Times New Roman" w:cs="Arial"/>
      <w:sz w:val="24"/>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E4F00"/>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5E4F00"/>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5E4F00"/>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5E4F00"/>
    <w:pPr>
      <w:ind w:left="510"/>
    </w:pPr>
  </w:style>
  <w:style w:type="paragraph" w:customStyle="1" w:styleId="ZZLITzmianazmlit">
    <w:name w:val="ZZ/LIT – zmiana zm. lit."/>
    <w:basedOn w:val="ZZPKTzmianazmpkt"/>
    <w:uiPriority w:val="67"/>
    <w:qFormat/>
    <w:rsid w:val="005E4F00"/>
    <w:pPr>
      <w:ind w:left="2370" w:hanging="476"/>
    </w:pPr>
  </w:style>
  <w:style w:type="paragraph" w:customStyle="1" w:styleId="ZZPKTzmianazmpkt">
    <w:name w:val="ZZ/PKT – zmiana zm. pkt"/>
    <w:basedOn w:val="ZPKTzmpktartykuempunktem"/>
    <w:uiPriority w:val="66"/>
    <w:qFormat/>
    <w:rsid w:val="005E4F00"/>
    <w:pPr>
      <w:ind w:left="2404"/>
    </w:pPr>
  </w:style>
  <w:style w:type="paragraph" w:customStyle="1" w:styleId="ZZTIRzmianazmtir">
    <w:name w:val="ZZ/TIR – zmiana zm. tir."/>
    <w:basedOn w:val="ZZLITzmianazmlit"/>
    <w:uiPriority w:val="67"/>
    <w:qFormat/>
    <w:rsid w:val="005E4F00"/>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5E4F00"/>
    <w:pPr>
      <w:keepNext/>
      <w:suppressAutoHyphens/>
      <w:spacing w:after="0" w:line="360" w:lineRule="auto"/>
      <w:ind w:left="510"/>
      <w:jc w:val="center"/>
    </w:pPr>
    <w:rPr>
      <w:rFonts w:ascii="Times" w:eastAsiaTheme="minorEastAsia"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E4F00"/>
    <w:pPr>
      <w:spacing w:after="120"/>
      <w:ind w:left="510"/>
    </w:pPr>
    <w:rPr>
      <w:b w:val="0"/>
    </w:rPr>
  </w:style>
  <w:style w:type="paragraph" w:customStyle="1" w:styleId="ZLITUSTzmustliter">
    <w:name w:val="Z_LIT/UST(§) – zm. ust. (§) literą"/>
    <w:basedOn w:val="USTustnpkodeksu"/>
    <w:uiPriority w:val="46"/>
    <w:qFormat/>
    <w:rsid w:val="005E4F00"/>
    <w:pPr>
      <w:ind w:left="987"/>
    </w:pPr>
  </w:style>
  <w:style w:type="paragraph" w:customStyle="1" w:styleId="ZLITPKTzmpktliter">
    <w:name w:val="Z_LIT/PKT – zm. pkt literą"/>
    <w:basedOn w:val="PKTpunkt"/>
    <w:uiPriority w:val="47"/>
    <w:qFormat/>
    <w:rsid w:val="005E4F00"/>
    <w:pPr>
      <w:ind w:left="1497"/>
    </w:pPr>
  </w:style>
  <w:style w:type="paragraph" w:customStyle="1" w:styleId="ZZCZWSPPKTzmianazmczciwsppkt">
    <w:name w:val="ZZ/CZ_WSP_PKT – zmiana. zm. części wsp. pkt"/>
    <w:basedOn w:val="ZZARTzmianazmart"/>
    <w:next w:val="ZPKTzmpktartykuempunktem"/>
    <w:uiPriority w:val="68"/>
    <w:qFormat/>
    <w:rsid w:val="005E4F00"/>
    <w:pPr>
      <w:ind w:firstLine="0"/>
    </w:pPr>
  </w:style>
  <w:style w:type="paragraph" w:customStyle="1" w:styleId="ZZARTzmianazmart">
    <w:name w:val="ZZ/ART(§) – zmiana zm. art. (§)"/>
    <w:basedOn w:val="ZARTzmartartykuempunktem"/>
    <w:uiPriority w:val="65"/>
    <w:qFormat/>
    <w:rsid w:val="005E4F00"/>
    <w:pPr>
      <w:ind w:left="1894"/>
    </w:pPr>
  </w:style>
  <w:style w:type="paragraph" w:customStyle="1" w:styleId="ZLITLITzmlitliter">
    <w:name w:val="Z_LIT/LIT – zm. lit. literą"/>
    <w:basedOn w:val="LITlitera"/>
    <w:uiPriority w:val="48"/>
    <w:qFormat/>
    <w:rsid w:val="005E4F00"/>
    <w:pPr>
      <w:ind w:left="1463"/>
    </w:pPr>
  </w:style>
  <w:style w:type="paragraph" w:customStyle="1" w:styleId="ZLITCZWSPPKTzmczciwsppktliter">
    <w:name w:val="Z_LIT/CZ_WSP_PKT – zm. części wsp. pkt literą"/>
    <w:basedOn w:val="CZWSPLITczwsplnaliter"/>
    <w:next w:val="LITlitera"/>
    <w:uiPriority w:val="50"/>
    <w:qFormat/>
    <w:rsid w:val="005E4F00"/>
    <w:pPr>
      <w:ind w:left="987"/>
    </w:pPr>
  </w:style>
  <w:style w:type="paragraph" w:customStyle="1" w:styleId="ZLITTIRzmtirliter">
    <w:name w:val="Z_LIT/TIR – zm. tir. literą"/>
    <w:basedOn w:val="TIRtiret"/>
    <w:uiPriority w:val="49"/>
    <w:qFormat/>
    <w:rsid w:val="005E4F00"/>
  </w:style>
  <w:style w:type="paragraph" w:customStyle="1" w:styleId="ZZCZWSPLITwPKTzmianazmczciwsplitwpkt">
    <w:name w:val="ZZ/CZ_WSP_LIT_w_PKT – zmiana zm. części wsp. lit. w pkt"/>
    <w:basedOn w:val="ZZLITwPKTzmianazmlitwpkt"/>
    <w:uiPriority w:val="69"/>
    <w:qFormat/>
    <w:rsid w:val="005E4F00"/>
    <w:pPr>
      <w:ind w:left="2404" w:firstLine="0"/>
    </w:pPr>
  </w:style>
  <w:style w:type="paragraph" w:customStyle="1" w:styleId="ZZLITwPKTzmianazmlitwpkt">
    <w:name w:val="ZZ/LIT_w_PKT – zmiana zm. lit. w pkt"/>
    <w:basedOn w:val="ZLITwPKTzmlitwpktartykuempunktem"/>
    <w:uiPriority w:val="67"/>
    <w:qFormat/>
    <w:rsid w:val="005E4F00"/>
    <w:pPr>
      <w:ind w:left="2880"/>
    </w:pPr>
  </w:style>
  <w:style w:type="paragraph" w:customStyle="1" w:styleId="ZLITLITwPKTzmlitwpktliter">
    <w:name w:val="Z_LIT/LIT_w_PKT – zm. lit. w pkt literą"/>
    <w:basedOn w:val="LITlitera"/>
    <w:uiPriority w:val="48"/>
    <w:qFormat/>
    <w:rsid w:val="005E4F00"/>
    <w:pPr>
      <w:ind w:left="1973"/>
    </w:pPr>
  </w:style>
  <w:style w:type="paragraph" w:customStyle="1" w:styleId="ZLITCZWSPLITwPKTzmczciwsplitwpktliter">
    <w:name w:val="Z_LIT/CZ_WSP_LIT_w_PKT – zm. części wsp. lit. w pkt literą"/>
    <w:basedOn w:val="CZWSPLITczwsplnaliter"/>
    <w:next w:val="LITlitera"/>
    <w:uiPriority w:val="51"/>
    <w:qFormat/>
    <w:rsid w:val="005E4F00"/>
    <w:pPr>
      <w:ind w:left="1497"/>
    </w:pPr>
  </w:style>
  <w:style w:type="paragraph" w:customStyle="1" w:styleId="ZLITTIRwPKTzmtirwpktliter">
    <w:name w:val="Z_LIT/TIR_w_PKT – zm. tir. w pkt literą"/>
    <w:basedOn w:val="TIRtiret"/>
    <w:uiPriority w:val="49"/>
    <w:qFormat/>
    <w:rsid w:val="005E4F00"/>
    <w:pPr>
      <w:ind w:left="2370"/>
    </w:pPr>
  </w:style>
  <w:style w:type="paragraph" w:customStyle="1" w:styleId="ZLITCZWSPTIRwPKTzmczciwsptirwpktliter">
    <w:name w:val="Z_LIT/CZ_WSP_TIR_w_PKT – zm. części wsp. tir. w pkt literą"/>
    <w:basedOn w:val="CZWSPTIRczwsplnatiret"/>
    <w:next w:val="LITlitera"/>
    <w:uiPriority w:val="51"/>
    <w:qFormat/>
    <w:rsid w:val="005E4F00"/>
    <w:pPr>
      <w:ind w:left="1973"/>
    </w:pPr>
  </w:style>
  <w:style w:type="character" w:customStyle="1" w:styleId="TekstprzypisudolnegoZnak">
    <w:name w:val="Tekst przypisu dolnego Znak"/>
    <w:basedOn w:val="Domylnaczcionkaakapitu"/>
    <w:link w:val="Tekstprzypisudolnego"/>
    <w:uiPriority w:val="99"/>
    <w:semiHidden/>
    <w:rsid w:val="005E4F00"/>
    <w:rPr>
      <w:rFonts w:ascii="Times" w:eastAsia="Times New Roman" w:hAnsi="Times" w:cs="Times New Roman"/>
      <w:sz w:val="24"/>
      <w:szCs w:val="24"/>
      <w:lang w:eastAsia="pl-PL"/>
    </w:rPr>
  </w:style>
  <w:style w:type="paragraph" w:styleId="Tekstprzypisudolnego">
    <w:name w:val="footnote text"/>
    <w:basedOn w:val="Normalny"/>
    <w:link w:val="TekstprzypisudolnegoZnak"/>
    <w:uiPriority w:val="99"/>
    <w:semiHidden/>
    <w:qFormat/>
    <w:rsid w:val="005E4F00"/>
    <w:rPr>
      <w:rFonts w:ascii="Times" w:eastAsia="Times New Roman" w:hAnsi="Times" w:cs="Times New Roman"/>
      <w:szCs w:val="24"/>
    </w:rPr>
  </w:style>
  <w:style w:type="paragraph" w:customStyle="1" w:styleId="ZTIRLITzmlittiret">
    <w:name w:val="Z_TIR/LIT – zm. lit. tiret"/>
    <w:basedOn w:val="LITlitera"/>
    <w:uiPriority w:val="57"/>
    <w:qFormat/>
    <w:rsid w:val="005E4F00"/>
    <w:pPr>
      <w:ind w:left="1859"/>
    </w:pPr>
  </w:style>
  <w:style w:type="paragraph" w:customStyle="1" w:styleId="ZTIRCZWSPPKTzmczciwsppkttiret">
    <w:name w:val="Z_TIR/CZ_WSP_PKT – zm. części wsp. pkt tiret"/>
    <w:basedOn w:val="CZWSPLITczwsplnaliter"/>
    <w:next w:val="TIRtiret"/>
    <w:uiPriority w:val="58"/>
    <w:qFormat/>
    <w:rsid w:val="005E4F00"/>
    <w:pPr>
      <w:ind w:left="1383"/>
    </w:pPr>
  </w:style>
  <w:style w:type="paragraph" w:customStyle="1" w:styleId="ZTIRTIRzmtirtiret">
    <w:name w:val="Z_TIR/TIR – zm. tir. tiret"/>
    <w:basedOn w:val="TIRtiret"/>
    <w:uiPriority w:val="57"/>
    <w:qFormat/>
    <w:rsid w:val="005E4F00"/>
    <w:pPr>
      <w:ind w:left="1780"/>
    </w:pPr>
  </w:style>
  <w:style w:type="paragraph" w:customStyle="1" w:styleId="ZZCZWSPTIRwPKTzmianazmczciwsptirwpkt">
    <w:name w:val="ZZ/CZ_WSP_TIR_w_PKT – zmiana zm. części wsp. tir. w pkt"/>
    <w:basedOn w:val="ZZTIRwPKTzmianazmtirwpkt"/>
    <w:uiPriority w:val="70"/>
    <w:qFormat/>
    <w:rsid w:val="005E4F00"/>
    <w:pPr>
      <w:ind w:left="2880" w:firstLine="0"/>
    </w:pPr>
  </w:style>
  <w:style w:type="paragraph" w:customStyle="1" w:styleId="ZZTIRwPKTzmianazmtirwpkt">
    <w:name w:val="ZZ/TIR_w_PKT – zmiana zm. tir. w pkt"/>
    <w:basedOn w:val="ZTIRwPKTzmtirwpktartykuempunktem"/>
    <w:uiPriority w:val="67"/>
    <w:qFormat/>
    <w:rsid w:val="005E4F00"/>
    <w:pPr>
      <w:ind w:left="3277"/>
    </w:pPr>
  </w:style>
  <w:style w:type="paragraph" w:customStyle="1" w:styleId="ZZTIRwLITzmianazmtirwlit">
    <w:name w:val="ZZ/TIR_w_LIT – zmiana zm. tir. w lit."/>
    <w:basedOn w:val="ZZTIRzmianazmtir"/>
    <w:uiPriority w:val="67"/>
    <w:qFormat/>
    <w:rsid w:val="005E4F00"/>
    <w:pPr>
      <w:ind w:left="2767"/>
    </w:pPr>
  </w:style>
  <w:style w:type="paragraph" w:customStyle="1" w:styleId="ZTIRTIRwLITzmtirwlittiret">
    <w:name w:val="Z_TIR/TIR_w_LIT – zm. tir. w lit. tiret"/>
    <w:basedOn w:val="TIRtiret"/>
    <w:uiPriority w:val="57"/>
    <w:qFormat/>
    <w:rsid w:val="005E4F00"/>
    <w:pPr>
      <w:ind w:left="2257"/>
    </w:pPr>
  </w:style>
  <w:style w:type="paragraph" w:customStyle="1" w:styleId="ZTIRCZWSPTIRwLITzmczciwsptirwlittiret">
    <w:name w:val="Z_TIR/CZ_WSP_TIR_w_LIT – zm. części wsp. tir. w lit. tiret"/>
    <w:basedOn w:val="CZWSPTIRczwsplnatiret"/>
    <w:next w:val="TIRtiret"/>
    <w:uiPriority w:val="60"/>
    <w:qFormat/>
    <w:rsid w:val="005E4F00"/>
    <w:pPr>
      <w:ind w:left="1860"/>
    </w:pPr>
  </w:style>
  <w:style w:type="paragraph" w:customStyle="1" w:styleId="CZWSP2TIRczwsplnapodwjnychtiret">
    <w:name w:val="CZ_WSP_2TIR – część wspólna podwójnych tiret"/>
    <w:basedOn w:val="CZWSPTIRczwsplnatiret"/>
    <w:next w:val="TIRtiret"/>
    <w:uiPriority w:val="73"/>
    <w:qFormat/>
    <w:rsid w:val="005E4F00"/>
    <w:pPr>
      <w:ind w:left="1780"/>
    </w:pPr>
  </w:style>
  <w:style w:type="paragraph" w:customStyle="1" w:styleId="Z2TIRzmpodwtirartykuempunktem">
    <w:name w:val="Z/2TIR – zm. podw. tir. artykułem (punktem)"/>
    <w:basedOn w:val="TIRtiret"/>
    <w:uiPriority w:val="73"/>
    <w:qFormat/>
    <w:rsid w:val="005E4F00"/>
    <w:pPr>
      <w:ind w:left="907"/>
    </w:pPr>
  </w:style>
  <w:style w:type="paragraph" w:customStyle="1" w:styleId="ZZCZWSPTIRwLITzmianazmczciwsptirwlit">
    <w:name w:val="ZZ/CZ_WSP_TIR_w_LIT – zmiana zm. części wsp. tir. w lit."/>
    <w:basedOn w:val="ZZTIRwLITzmianazmtirwlit"/>
    <w:uiPriority w:val="70"/>
    <w:qFormat/>
    <w:rsid w:val="005E4F00"/>
    <w:pPr>
      <w:ind w:left="2370" w:firstLine="0"/>
    </w:pPr>
  </w:style>
  <w:style w:type="paragraph" w:customStyle="1" w:styleId="ZLIT2TIRzmpodwtirliter">
    <w:name w:val="Z_LIT/2TIR – zm. podw. tir. literą"/>
    <w:basedOn w:val="TIRtiret"/>
    <w:uiPriority w:val="75"/>
    <w:qFormat/>
    <w:rsid w:val="005E4F00"/>
  </w:style>
  <w:style w:type="paragraph" w:customStyle="1" w:styleId="ZTIR2TIRzmpodwtirtiret">
    <w:name w:val="Z_TIR/2TIR – zm. podw. tir. tiret"/>
    <w:basedOn w:val="TIRtiret"/>
    <w:uiPriority w:val="78"/>
    <w:qFormat/>
    <w:rsid w:val="005E4F00"/>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5E4F00"/>
    <w:pPr>
      <w:ind w:left="1780"/>
    </w:pPr>
  </w:style>
  <w:style w:type="paragraph" w:customStyle="1" w:styleId="Z2TIRwPKTzmpodwtirwpktartykuempunktem">
    <w:name w:val="Z/2TIR_w_PKT – zm. podw. tir. w pkt artykułem (punktem)"/>
    <w:basedOn w:val="TIRtiret"/>
    <w:next w:val="ZPKTzmpktartykuempunktem"/>
    <w:uiPriority w:val="74"/>
    <w:qFormat/>
    <w:rsid w:val="005E4F00"/>
    <w:pPr>
      <w:ind w:left="2291"/>
    </w:pPr>
  </w:style>
  <w:style w:type="paragraph" w:customStyle="1" w:styleId="ZTIRPKTzmpkttiret">
    <w:name w:val="Z_TIR/PKT – zm. pkt tiret"/>
    <w:basedOn w:val="PKTpunkt"/>
    <w:uiPriority w:val="56"/>
    <w:qFormat/>
    <w:rsid w:val="005E4F00"/>
    <w:pPr>
      <w:ind w:left="1893"/>
    </w:pPr>
  </w:style>
  <w:style w:type="paragraph" w:customStyle="1" w:styleId="ZTIRLITwPKTzmlitwpkttiret">
    <w:name w:val="Z_TIR/LIT_w_PKT – zm. lit. w pkt tiret"/>
    <w:basedOn w:val="LITlitera"/>
    <w:uiPriority w:val="57"/>
    <w:qFormat/>
    <w:rsid w:val="005E4F00"/>
    <w:pPr>
      <w:ind w:left="2336"/>
    </w:pPr>
  </w:style>
  <w:style w:type="paragraph" w:customStyle="1" w:styleId="ZTIRCZWSPLITwPKTzmczciwsplitwpkttiret">
    <w:name w:val="Z_TIR/CZ_WSP_LIT_w_PKT – zm. części wsp. lit. w pkt tiret"/>
    <w:basedOn w:val="CZWSPLITczwsplnaliter"/>
    <w:uiPriority w:val="59"/>
    <w:qFormat/>
    <w:rsid w:val="005E4F00"/>
    <w:pPr>
      <w:ind w:left="1860"/>
    </w:pPr>
  </w:style>
  <w:style w:type="paragraph" w:customStyle="1" w:styleId="ZTIR2TIRwLITzmpodwtirwlittiret">
    <w:name w:val="Z_TIR/2TIR_w_LIT – zm. podw. tir. w lit. tiret"/>
    <w:basedOn w:val="TIRtiret"/>
    <w:uiPriority w:val="79"/>
    <w:qFormat/>
    <w:rsid w:val="005E4F00"/>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5E4F00"/>
    <w:pPr>
      <w:ind w:left="2257"/>
    </w:pPr>
  </w:style>
  <w:style w:type="paragraph" w:customStyle="1" w:styleId="ZTIR2TIRwTIRzmpodwtirwtirtiret">
    <w:name w:val="Z_TIR/2TIR_w_TIR – zm. podw. tir. w tir. tiret"/>
    <w:basedOn w:val="TIRtiret"/>
    <w:uiPriority w:val="78"/>
    <w:qFormat/>
    <w:rsid w:val="005E4F00"/>
    <w:pPr>
      <w:ind w:left="2177"/>
    </w:pPr>
  </w:style>
  <w:style w:type="paragraph" w:customStyle="1" w:styleId="ZTIRCZWSP2TIRwTIRzmczciwsppodwtirwtirtiret">
    <w:name w:val="Z_TIR/CZ_WSP_2TIR_w_TIR – zm. części wsp. podw. tir. w tir. tiret"/>
    <w:basedOn w:val="CZWSPTIRczwsplnatiret"/>
    <w:uiPriority w:val="79"/>
    <w:qFormat/>
    <w:rsid w:val="005E4F00"/>
    <w:pPr>
      <w:ind w:left="1780"/>
    </w:pPr>
  </w:style>
  <w:style w:type="paragraph" w:customStyle="1" w:styleId="Z2TIRLITzmlitpodwjnymtiret">
    <w:name w:val="Z_2TIR/LIT – zm. lit. podwójnym tiret"/>
    <w:basedOn w:val="LITlitera"/>
    <w:uiPriority w:val="84"/>
    <w:qFormat/>
    <w:rsid w:val="005E4F00"/>
    <w:pPr>
      <w:ind w:left="2256"/>
    </w:pPr>
  </w:style>
  <w:style w:type="paragraph" w:customStyle="1" w:styleId="ZZ2TIRwTIRzmianazmpodwtirwtir">
    <w:name w:val="ZZ/2TIR_w_TIR – zmiana zm. podw. tir. w tir."/>
    <w:basedOn w:val="ZZCZWSP2TIRzmianazmczciwsppodwtir"/>
    <w:uiPriority w:val="93"/>
    <w:qFormat/>
    <w:rsid w:val="005E4F00"/>
    <w:pPr>
      <w:ind w:left="2688" w:hanging="397"/>
    </w:pPr>
  </w:style>
  <w:style w:type="paragraph" w:customStyle="1" w:styleId="ZZCZWSP2TIRzmianazmczciwsppodwtir">
    <w:name w:val="ZZ/CZ_WSP_2TIR – zmiana zm. części wsp. podw. tir."/>
    <w:basedOn w:val="ZZTIRzmianazmtir"/>
    <w:next w:val="ZZUSTzmianazmust"/>
    <w:uiPriority w:val="94"/>
    <w:qFormat/>
    <w:rsid w:val="005E4F00"/>
    <w:pPr>
      <w:ind w:left="1894" w:firstLine="0"/>
    </w:pPr>
  </w:style>
  <w:style w:type="paragraph" w:customStyle="1" w:styleId="ZZUSTzmianazmust">
    <w:name w:val="ZZ/UST(§) – zmiana zm. ust. (§)"/>
    <w:basedOn w:val="ZZARTzmianazmart"/>
    <w:uiPriority w:val="65"/>
    <w:qFormat/>
    <w:rsid w:val="005E4F00"/>
  </w:style>
  <w:style w:type="paragraph" w:customStyle="1" w:styleId="ZZ2TIRwLITzmianazmpodwtirwlit">
    <w:name w:val="ZZ/2TIR_w_LIT – zmiana zm. podw. tir. w lit."/>
    <w:basedOn w:val="ZZ2TIRwTIRzmianazmpodwtirwtir"/>
    <w:uiPriority w:val="94"/>
    <w:qFormat/>
    <w:rsid w:val="005E4F00"/>
    <w:pPr>
      <w:ind w:left="3164"/>
    </w:pPr>
  </w:style>
  <w:style w:type="paragraph" w:customStyle="1" w:styleId="Z2TIRTIRwLITzmtirwlitpodwjnymtiret">
    <w:name w:val="Z_2TIR/TIR_w_LIT – zm. tir. w lit. podwójnym tiret"/>
    <w:basedOn w:val="TIRtiret"/>
    <w:uiPriority w:val="84"/>
    <w:qFormat/>
    <w:rsid w:val="005E4F0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E4F00"/>
    <w:pPr>
      <w:ind w:left="2257"/>
    </w:pPr>
  </w:style>
  <w:style w:type="paragraph" w:customStyle="1" w:styleId="ZZ2TIRwPKTzmianazmpodwtirwpkt">
    <w:name w:val="ZZ/2TIR_w_PKT – zmiana zm. podw. tir. w pkt"/>
    <w:basedOn w:val="ZZ2TIRwLITzmianazmpodwtirwlit"/>
    <w:uiPriority w:val="94"/>
    <w:qFormat/>
    <w:rsid w:val="005E4F00"/>
    <w:pPr>
      <w:ind w:left="3674"/>
    </w:pPr>
  </w:style>
  <w:style w:type="paragraph" w:customStyle="1" w:styleId="ZZCZWSP2TIRwTIRzmianazmczciwsppodwtirwtir">
    <w:name w:val="ZZ/CZ_WSP_2TIR_w_TIR – zmiana zm. części wsp. podw. tir. w tir."/>
    <w:basedOn w:val="ZZ2TIRwLITzmianazmpodwtirwlit"/>
    <w:uiPriority w:val="94"/>
    <w:qFormat/>
    <w:rsid w:val="005E4F00"/>
    <w:pPr>
      <w:ind w:left="2291" w:firstLine="0"/>
    </w:pPr>
  </w:style>
  <w:style w:type="paragraph" w:customStyle="1" w:styleId="Z2TIR2TIRwTIRzmpodwtirwtirpodwjnymtiret">
    <w:name w:val="Z_2TIR/2TIR_w_TIR – zm. podw. tir. w tir. podwójnym tiret"/>
    <w:basedOn w:val="TIRtiret"/>
    <w:uiPriority w:val="85"/>
    <w:qFormat/>
    <w:rsid w:val="005E4F0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E4F00"/>
    <w:pPr>
      <w:ind w:left="2177"/>
    </w:pPr>
  </w:style>
  <w:style w:type="paragraph" w:customStyle="1" w:styleId="Z2TIR2TIRwLITzmpodwtirwlitpodwjnymtiret">
    <w:name w:val="Z_2TIR/2TIR_w_LIT – zm. podw. tir. w lit. podwójnym tiret"/>
    <w:basedOn w:val="TIRtiret"/>
    <w:uiPriority w:val="86"/>
    <w:qFormat/>
    <w:rsid w:val="005E4F0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E4F00"/>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5E4F00"/>
    <w:pPr>
      <w:ind w:left="510"/>
    </w:pPr>
    <w:rPr>
      <w:b w:val="0"/>
    </w:rPr>
  </w:style>
  <w:style w:type="character" w:styleId="Odwoaniedokomentarza">
    <w:name w:val="annotation reference"/>
    <w:basedOn w:val="Domylnaczcionkaakapitu"/>
    <w:uiPriority w:val="99"/>
    <w:semiHidden/>
    <w:rsid w:val="005E4F00"/>
    <w:rPr>
      <w:sz w:val="16"/>
      <w:szCs w:val="16"/>
    </w:rPr>
  </w:style>
  <w:style w:type="paragraph" w:styleId="Tekstkomentarza">
    <w:name w:val="annotation text"/>
    <w:basedOn w:val="Normalny"/>
    <w:link w:val="TekstkomentarzaZnak"/>
    <w:uiPriority w:val="99"/>
    <w:semiHidden/>
    <w:rsid w:val="005E4F00"/>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5E4F00"/>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5E4F00"/>
    <w:rPr>
      <w:b/>
      <w:bCs/>
    </w:rPr>
  </w:style>
  <w:style w:type="character" w:customStyle="1" w:styleId="TematkomentarzaZnak">
    <w:name w:val="Temat komentarza Znak"/>
    <w:basedOn w:val="TekstkomentarzaZnak"/>
    <w:link w:val="Tematkomentarza"/>
    <w:uiPriority w:val="99"/>
    <w:semiHidden/>
    <w:rsid w:val="005E4F00"/>
    <w:rPr>
      <w:rFonts w:ascii="Times" w:eastAsia="Times New Roman" w:hAnsi="Times" w:cs="Times New Roman"/>
      <w:b/>
      <w:bCs/>
      <w:sz w:val="24"/>
      <w:szCs w:val="24"/>
      <w:lang w:eastAsia="pl-PL"/>
    </w:rPr>
  </w:style>
  <w:style w:type="paragraph" w:customStyle="1" w:styleId="ZZWMATFIZCHEMzmwzorumatfizlubchem">
    <w:name w:val="ZZ/W_MAT(FIZ|CHEM) – zm. wzoru mat. (fiz. lub chem.)"/>
    <w:basedOn w:val="ZWMATFIZCHEMzmwzorumatfizlubchemartykuempunktem"/>
    <w:uiPriority w:val="71"/>
    <w:qFormat/>
    <w:rsid w:val="005E4F00"/>
    <w:pPr>
      <w:ind w:left="2404"/>
    </w:pPr>
  </w:style>
  <w:style w:type="paragraph" w:customStyle="1" w:styleId="ODNONIKtreodnonika">
    <w:name w:val="ODNOŚNIK – treść odnośnika"/>
    <w:uiPriority w:val="19"/>
    <w:qFormat/>
    <w:rsid w:val="005E4F00"/>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5E4F0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E4F0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E4F00"/>
    <w:rPr>
      <w:rFonts w:ascii="Times New Roman" w:hAnsi="Times New Roman"/>
    </w:rPr>
  </w:style>
  <w:style w:type="paragraph" w:customStyle="1" w:styleId="ZTIRTIRwPKTzmtirwpkttiret">
    <w:name w:val="Z_TIR/TIR_w_PKT – zm. tir. w pkt tiret"/>
    <w:basedOn w:val="ZTIRTIRwLITzmtirwlittiret"/>
    <w:uiPriority w:val="57"/>
    <w:qFormat/>
    <w:rsid w:val="005E4F00"/>
    <w:pPr>
      <w:ind w:left="2733"/>
    </w:pPr>
  </w:style>
  <w:style w:type="paragraph" w:customStyle="1" w:styleId="ZTIRCZWSPTIRwPKTzmczciwsptirtiret">
    <w:name w:val="Z_TIR/CZ_WSP_TIR_w_PKT – zm. części wsp. tir. tiret"/>
    <w:basedOn w:val="ZTIRTIRwPKTzmtirwpkttiret"/>
    <w:next w:val="TIRtiret"/>
    <w:uiPriority w:val="60"/>
    <w:qFormat/>
    <w:rsid w:val="005E4F0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E4F00"/>
    <w:pPr>
      <w:ind w:left="510" w:firstLine="0"/>
    </w:pPr>
  </w:style>
  <w:style w:type="paragraph" w:customStyle="1" w:styleId="ROZDZODDZOZNoznaczenierozdziauluboddziau">
    <w:name w:val="ROZDZ(ODDZ)_OZN – oznaczenie rozdziału lub oddziału"/>
    <w:next w:val="ARTartustawynprozporzdzenia"/>
    <w:uiPriority w:val="10"/>
    <w:qFormat/>
    <w:rsid w:val="005E4F00"/>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5E4F00"/>
    <w:pPr>
      <w:ind w:left="2177"/>
    </w:pPr>
  </w:style>
  <w:style w:type="paragraph" w:customStyle="1" w:styleId="Z2TIRTIRzmtirpodwjnymtiret">
    <w:name w:val="Z_2TIR/TIR – zm. tir. podwójnym tiret"/>
    <w:basedOn w:val="TIRtiret"/>
    <w:uiPriority w:val="84"/>
    <w:qFormat/>
    <w:rsid w:val="005E4F0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E4F00"/>
    <w:pPr>
      <w:ind w:left="1021"/>
    </w:pPr>
  </w:style>
  <w:style w:type="paragraph" w:customStyle="1" w:styleId="ZLITSKARNzmsankcjikarnejliter">
    <w:name w:val="Z_LIT/S_KARN – zm. sankcji karnej literą"/>
    <w:basedOn w:val="ZSKARNzmsankcjikarnejwszczeglnociwKodeksiekarnym"/>
    <w:uiPriority w:val="53"/>
    <w:qFormat/>
    <w:rsid w:val="005E4F00"/>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5E4F00"/>
    <w:pPr>
      <w:ind w:left="1021"/>
    </w:pPr>
  </w:style>
  <w:style w:type="paragraph" w:customStyle="1" w:styleId="ZUSTzmustartykuempunktem">
    <w:name w:val="Z/UST(§) – zm. ust. (§) artykułem (punktem)"/>
    <w:basedOn w:val="ZARTzmartartykuempunktem"/>
    <w:uiPriority w:val="30"/>
    <w:qFormat/>
    <w:rsid w:val="005E4F00"/>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E4F00"/>
    <w:pPr>
      <w:ind w:left="1894" w:firstLine="0"/>
    </w:pPr>
  </w:style>
  <w:style w:type="paragraph" w:customStyle="1" w:styleId="Z2TIRwLITzmpodwtirwlitartykuempunktem">
    <w:name w:val="Z/2TIR_w_LIT – zm. podw. tir. w lit. artykułem (punktem)"/>
    <w:basedOn w:val="Z2TIRwPKTzmpodwtirwpktartykuempunktem"/>
    <w:uiPriority w:val="74"/>
    <w:qFormat/>
    <w:rsid w:val="005E4F00"/>
    <w:pPr>
      <w:ind w:left="1780"/>
    </w:pPr>
  </w:style>
  <w:style w:type="paragraph" w:customStyle="1" w:styleId="Z2TIRwTIRzmpodwtirwtirartykuempunktem">
    <w:name w:val="Z/2TIR_w_TIR – zm. podw. tir. w tir. artykułem (punktem)"/>
    <w:basedOn w:val="Z2TIRwLITzmpodwtirwlitartykuempunktem"/>
    <w:uiPriority w:val="73"/>
    <w:qFormat/>
    <w:rsid w:val="005E4F0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E4F0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E4F00"/>
    <w:pPr>
      <w:ind w:left="1383" w:firstLine="0"/>
    </w:pPr>
  </w:style>
  <w:style w:type="paragraph" w:customStyle="1" w:styleId="PKTODNONIKApunktodnonika">
    <w:name w:val="PKT_ODNOŚNIKA – punkt odnośnika"/>
    <w:basedOn w:val="ODNONIKtreodnonika"/>
    <w:uiPriority w:val="19"/>
    <w:qFormat/>
    <w:rsid w:val="005E4F00"/>
    <w:pPr>
      <w:ind w:left="568"/>
    </w:pPr>
  </w:style>
  <w:style w:type="paragraph" w:customStyle="1" w:styleId="ZODNONIKAzmtekstuodnonikaartykuempunktem">
    <w:name w:val="Z/ODNOŚNIKA – zm. tekstu odnośnika artykułem (punktem)"/>
    <w:basedOn w:val="ODNONIKtreodnonika"/>
    <w:uiPriority w:val="39"/>
    <w:qFormat/>
    <w:rsid w:val="005E4F0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E4F00"/>
    <w:pPr>
      <w:ind w:left="1304"/>
    </w:pPr>
  </w:style>
  <w:style w:type="paragraph" w:customStyle="1" w:styleId="ZPKTODNONIKAzmpktodnonikaartykuempunktem">
    <w:name w:val="Z/PKT_ODNOŚNIKA – zm. pkt odnośnika artykułem (punktem)"/>
    <w:basedOn w:val="ZODNONIKAzmtekstuodnonikaartykuempunktem"/>
    <w:uiPriority w:val="39"/>
    <w:qFormat/>
    <w:rsid w:val="005E4F00"/>
  </w:style>
  <w:style w:type="paragraph" w:customStyle="1" w:styleId="ZLIT2TIRwTIRzmpodwtirwtirliter">
    <w:name w:val="Z_LIT/2TIR_w_TIR – zm. podw. tir. w tir. literą"/>
    <w:basedOn w:val="ZLIT2TIRzmpodwtirliter"/>
    <w:uiPriority w:val="75"/>
    <w:qFormat/>
    <w:rsid w:val="005E4F00"/>
    <w:pPr>
      <w:ind w:left="1780"/>
    </w:pPr>
  </w:style>
  <w:style w:type="paragraph" w:customStyle="1" w:styleId="ZLIT2TIRwLITzmpodwtirwlitliter">
    <w:name w:val="Z_LIT/2TIR_w_LIT – zm. podw. tir. w lit. literą"/>
    <w:basedOn w:val="ZLIT2TIRwTIRzmpodwtirwtirliter"/>
    <w:uiPriority w:val="76"/>
    <w:qFormat/>
    <w:rsid w:val="005E4F00"/>
    <w:pPr>
      <w:ind w:left="2257"/>
    </w:pPr>
  </w:style>
  <w:style w:type="paragraph" w:customStyle="1" w:styleId="ZLIT2TIRwPKTzmpodwtirwpktliter">
    <w:name w:val="Z_LIT/2TIR_w_PKT – zm. podw. tir. w pkt literą"/>
    <w:basedOn w:val="ZLIT2TIRwLITzmpodwtirwlitliter"/>
    <w:uiPriority w:val="76"/>
    <w:qFormat/>
    <w:rsid w:val="005E4F00"/>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5E4F0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E4F0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E4F00"/>
    <w:pPr>
      <w:ind w:left="2370" w:firstLine="0"/>
    </w:pPr>
  </w:style>
  <w:style w:type="paragraph" w:customStyle="1" w:styleId="ZTIR2TIRwPKTzmpodwtirwpkttiret">
    <w:name w:val="Z_TIR/2TIR_w_PKT – zm. podw. tir. w pkt tiret"/>
    <w:basedOn w:val="ZTIR2TIRwLITzmpodwtirwlittiret"/>
    <w:uiPriority w:val="79"/>
    <w:qFormat/>
    <w:rsid w:val="005E4F00"/>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5E4F00"/>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5E4F00"/>
    <w:pPr>
      <w:ind w:left="2767"/>
    </w:pPr>
  </w:style>
  <w:style w:type="paragraph" w:customStyle="1" w:styleId="ZZCZWSP2TIRwPKTzmianazmczciwsppodwtirwpkt">
    <w:name w:val="ZZ/CZ_WSP_2TIR_w_PKT – zmiana zm. części wsp. podw. tir. w pkt"/>
    <w:basedOn w:val="ZZ2TIRwLITzmianazmpodwtirwlit"/>
    <w:uiPriority w:val="95"/>
    <w:qFormat/>
    <w:rsid w:val="005E4F0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E4F00"/>
  </w:style>
  <w:style w:type="paragraph" w:customStyle="1" w:styleId="ZLITCZWSP2TIRzmczciwsppodwtirliter">
    <w:name w:val="Z_LIT/CZ_WSP_2TIR – zm. części wsp. podw. tir. literą"/>
    <w:basedOn w:val="ZLITCZWSPPKTzmczciwsppktliter"/>
    <w:next w:val="LITlitera"/>
    <w:uiPriority w:val="76"/>
    <w:qFormat/>
    <w:rsid w:val="005E4F00"/>
  </w:style>
  <w:style w:type="paragraph" w:customStyle="1" w:styleId="ZTIRCZWSP2TIRzmczciwsppodwtirtiret">
    <w:name w:val="Z_TIR/CZ_WSP_2TIR – zm. części wsp. podw. tir. tiret"/>
    <w:basedOn w:val="ZLITCZWSP2TIRzmczciwsppodwtirliter"/>
    <w:next w:val="TIRtiret"/>
    <w:uiPriority w:val="79"/>
    <w:qFormat/>
    <w:rsid w:val="005E4F00"/>
  </w:style>
  <w:style w:type="paragraph" w:customStyle="1" w:styleId="ZZ2TIRzmianazmpodwtir">
    <w:name w:val="ZZ/2TIR – zmiana zm. podw. tir."/>
    <w:basedOn w:val="ZZCZWSP2TIRzmianazmczciwsppodwtir"/>
    <w:uiPriority w:val="93"/>
    <w:qFormat/>
    <w:rsid w:val="005E4F00"/>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5E4F00"/>
  </w:style>
  <w:style w:type="paragraph" w:customStyle="1" w:styleId="ZCZWSPTIRzmczciwsptirartykuempunktem">
    <w:name w:val="Z/CZ_WSP_TIR – zm. części wsp. tir. artykułem (punktem)"/>
    <w:basedOn w:val="ZCZWSPPKTzmczciwsppktartykuempunktem"/>
    <w:next w:val="PKTpunkt"/>
    <w:uiPriority w:val="35"/>
    <w:qFormat/>
    <w:rsid w:val="005E4F00"/>
  </w:style>
  <w:style w:type="paragraph" w:customStyle="1" w:styleId="ZLITCZWSPLITzmczciwsplitliter">
    <w:name w:val="Z_LIT/CZ_WSP_LIT – zm. części wsp. lit. literą"/>
    <w:basedOn w:val="ZLITCZWSPPKTzmczciwsppktliter"/>
    <w:next w:val="LITlitera"/>
    <w:uiPriority w:val="51"/>
    <w:qFormat/>
    <w:rsid w:val="005E4F00"/>
  </w:style>
  <w:style w:type="paragraph" w:customStyle="1" w:styleId="ZLITCZWSPTIRzmczciwsptirliter">
    <w:name w:val="Z_LIT/CZ_WSP_TIR – zm. części wsp. tir. literą"/>
    <w:basedOn w:val="ZLITCZWSPPKTzmczciwsppktliter"/>
    <w:next w:val="LITlitera"/>
    <w:uiPriority w:val="51"/>
    <w:qFormat/>
    <w:rsid w:val="005E4F00"/>
  </w:style>
  <w:style w:type="paragraph" w:customStyle="1" w:styleId="ZTIRCZWSPLITzmczciwsplittiret">
    <w:name w:val="Z_TIR/CZ_WSP_LIT – zm. części wsp. lit. tiret"/>
    <w:basedOn w:val="ZTIRCZWSPPKTzmczciwsppkttiret"/>
    <w:next w:val="TIRtiret"/>
    <w:uiPriority w:val="59"/>
    <w:qFormat/>
    <w:rsid w:val="005E4F00"/>
  </w:style>
  <w:style w:type="paragraph" w:customStyle="1" w:styleId="ZTIRCZWSPTIRzmczciwsptirtiret">
    <w:name w:val="Z_TIR/CZ_WSP_TIR – zm. części wsp. tir. tiret"/>
    <w:basedOn w:val="ZTIRCZWSPPKTzmczciwsppkttiret"/>
    <w:next w:val="TIRtiret"/>
    <w:uiPriority w:val="60"/>
    <w:qFormat/>
    <w:rsid w:val="005E4F00"/>
  </w:style>
  <w:style w:type="paragraph" w:customStyle="1" w:styleId="ZZCZWSPLITzmianazmczciwsplit">
    <w:name w:val="ZZ/CZ_WSP_LIT – zmiana. zm. części wsp. lit."/>
    <w:basedOn w:val="ZZCZWSPPKTzmianazmczciwsppkt"/>
    <w:uiPriority w:val="69"/>
    <w:qFormat/>
    <w:rsid w:val="005E4F00"/>
  </w:style>
  <w:style w:type="paragraph" w:customStyle="1" w:styleId="ZZCZWSPTIRzmianazmczciwsptir">
    <w:name w:val="ZZ/CZ_WSP_TIR – zmiana. zm. części wsp. tir."/>
    <w:basedOn w:val="ZZCZWSPPKTzmianazmczciwsppkt"/>
    <w:uiPriority w:val="69"/>
    <w:qFormat/>
    <w:rsid w:val="005E4F00"/>
  </w:style>
  <w:style w:type="paragraph" w:customStyle="1" w:styleId="Z2TIRCZWSPTIRzmczciwsptirpodwjnymtiret">
    <w:name w:val="Z_2TIR/CZ_WSP_TIR – zm. części wsp. tir. podwójnym tiret"/>
    <w:basedOn w:val="Z2TIRCZWSPLITzmczciwsplitpodwjnymtiret"/>
    <w:next w:val="2TIRpodwjnytiret"/>
    <w:uiPriority w:val="87"/>
    <w:qFormat/>
    <w:rsid w:val="005E4F0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E4F00"/>
  </w:style>
  <w:style w:type="paragraph" w:customStyle="1" w:styleId="TYTDZPRZEDMprzedmiotregulacjitytuulubdziau">
    <w:name w:val="TYT(DZ)_PRZEDM – przedmiot regulacji tytułu lub działu"/>
    <w:next w:val="ARTartustawynprozporzdzenia"/>
    <w:uiPriority w:val="9"/>
    <w:qFormat/>
    <w:rsid w:val="005E4F00"/>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5E4F0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E4F0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E4F0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E4F0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E4F0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E4F00"/>
    <w:pPr>
      <w:ind w:left="1894"/>
    </w:pPr>
  </w:style>
  <w:style w:type="paragraph" w:customStyle="1" w:styleId="P1wTABELIpoziom1numeracjiwtabeli">
    <w:name w:val="P1_w_TABELI – poziom 1 numeracji w tabeli"/>
    <w:basedOn w:val="PKTpunkt"/>
    <w:uiPriority w:val="24"/>
    <w:qFormat/>
    <w:rsid w:val="005E4F0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5E4F00"/>
    <w:pPr>
      <w:ind w:left="0" w:firstLine="0"/>
    </w:pPr>
  </w:style>
  <w:style w:type="paragraph" w:customStyle="1" w:styleId="P2wTABELIpoziom2numeracjiwtabeli">
    <w:name w:val="P2_w_TABELI – poziom 2 numeracji w tabeli"/>
    <w:basedOn w:val="P1wTABELIpoziom1numeracjiwtabeli"/>
    <w:uiPriority w:val="24"/>
    <w:qFormat/>
    <w:rsid w:val="005E4F00"/>
    <w:pPr>
      <w:ind w:left="794"/>
    </w:pPr>
  </w:style>
  <w:style w:type="paragraph" w:customStyle="1" w:styleId="P3wTABELIpoziom3numeracjiwtabeli">
    <w:name w:val="P3_w_TABELI – poziom 3 numeracji w tabeli"/>
    <w:basedOn w:val="P2wTABELIpoziom2numeracjiwtabeli"/>
    <w:uiPriority w:val="24"/>
    <w:qFormat/>
    <w:rsid w:val="005E4F0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5E4F00"/>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5E4F00"/>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5E4F00"/>
    <w:pPr>
      <w:ind w:left="1191"/>
    </w:pPr>
  </w:style>
  <w:style w:type="paragraph" w:customStyle="1" w:styleId="P4wTABELIpoziom4numeracjiwtabeli">
    <w:name w:val="P4_w_TABELI – poziom 4 numeracji w tabeli"/>
    <w:basedOn w:val="P3wTABELIpoziom3numeracjiwtabeli"/>
    <w:uiPriority w:val="24"/>
    <w:qFormat/>
    <w:rsid w:val="005E4F00"/>
    <w:pPr>
      <w:ind w:left="1588"/>
    </w:pPr>
  </w:style>
  <w:style w:type="paragraph" w:customStyle="1" w:styleId="TYTTABELItytutabeli">
    <w:name w:val="TYT_TABELI – tytuł tabeli"/>
    <w:basedOn w:val="TYTDZOZNoznaczenietytuulubdziau"/>
    <w:uiPriority w:val="22"/>
    <w:qFormat/>
    <w:rsid w:val="005E4F00"/>
    <w:rPr>
      <w:b/>
    </w:rPr>
  </w:style>
  <w:style w:type="paragraph" w:customStyle="1" w:styleId="OZNPROJEKTUwskazaniedatylubwersjiprojektu">
    <w:name w:val="OZN_PROJEKTU – wskazanie daty lub wersji projektu"/>
    <w:next w:val="OZNRODZAKTUtznustawalubrozporzdzenieiorganwydajcy"/>
    <w:uiPriority w:val="5"/>
    <w:qFormat/>
    <w:rsid w:val="005E4F00"/>
    <w:pPr>
      <w:spacing w:after="0" w:line="360" w:lineRule="auto"/>
      <w:jc w:val="right"/>
    </w:pPr>
    <w:rPr>
      <w:rFonts w:ascii="Times New Roman" w:eastAsiaTheme="minorEastAsia"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5E4F0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E4F00"/>
    <w:pPr>
      <w:ind w:left="0" w:right="4820"/>
      <w:jc w:val="left"/>
    </w:pPr>
  </w:style>
  <w:style w:type="paragraph" w:customStyle="1" w:styleId="TEKSTwporozumieniu">
    <w:name w:val="TEKST&quot;w porozumieniu:&quot;"/>
    <w:next w:val="NAZORGWPOROZUMIENIUnazwaorganuwporozumieniuzktrymaktjestwydawany"/>
    <w:uiPriority w:val="27"/>
    <w:qFormat/>
    <w:rsid w:val="005E4F00"/>
    <w:pPr>
      <w:spacing w:after="0" w:line="360" w:lineRule="auto"/>
    </w:pPr>
    <w:rPr>
      <w:rFonts w:ascii="Times New Roman" w:eastAsiaTheme="minorEastAsia"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5E4F0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E4F00"/>
    <w:pPr>
      <w:ind w:left="510" w:firstLine="0"/>
    </w:pPr>
  </w:style>
  <w:style w:type="paragraph" w:customStyle="1" w:styleId="NOTATKILEGISLATORA">
    <w:name w:val="NOTATKI_LEGISLATORA"/>
    <w:basedOn w:val="Normalny"/>
    <w:uiPriority w:val="5"/>
    <w:qFormat/>
    <w:rsid w:val="005E4F00"/>
    <w:rPr>
      <w:b/>
      <w:i/>
    </w:rPr>
  </w:style>
  <w:style w:type="paragraph" w:customStyle="1" w:styleId="OZNZACZNIKAwskazanienrzacznika">
    <w:name w:val="OZN_ZAŁĄCZNIKA – wskazanie nr załącznika"/>
    <w:basedOn w:val="OZNPROJEKTUwskazaniedatylubwersjiprojektu"/>
    <w:uiPriority w:val="28"/>
    <w:qFormat/>
    <w:rsid w:val="005E4F00"/>
    <w:pPr>
      <w:keepNext/>
    </w:pPr>
    <w:rPr>
      <w:b/>
      <w:u w:val="none"/>
    </w:rPr>
  </w:style>
  <w:style w:type="paragraph" w:customStyle="1" w:styleId="OZNPARAFYADNOTACJE">
    <w:name w:val="OZN_PARAFY(ADNOTACJE)"/>
    <w:basedOn w:val="ODNONIKtreodnonika"/>
    <w:uiPriority w:val="26"/>
    <w:qFormat/>
    <w:rsid w:val="005E4F00"/>
  </w:style>
  <w:style w:type="paragraph" w:customStyle="1" w:styleId="TEKSTZacznikido">
    <w:name w:val="TEKST&quot;Załącznik(i) do ...&quot;"/>
    <w:uiPriority w:val="28"/>
    <w:qFormat/>
    <w:rsid w:val="005E4F00"/>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5E4F00"/>
    <w:pPr>
      <w:ind w:left="851"/>
    </w:pPr>
  </w:style>
  <w:style w:type="paragraph" w:customStyle="1" w:styleId="CZWSPLITODNONIKAczwspliterodnonika">
    <w:name w:val="CZ_WSP_LIT_ODNOŚNIKA – część wsp. liter odnośnika"/>
    <w:basedOn w:val="LITODNONIKAliteraodnonika"/>
    <w:uiPriority w:val="22"/>
    <w:qFormat/>
    <w:rsid w:val="005E4F00"/>
    <w:pPr>
      <w:ind w:left="567" w:firstLine="0"/>
    </w:pPr>
  </w:style>
  <w:style w:type="paragraph" w:customStyle="1" w:styleId="ZLITODNONIKAzmlitodnonikaartykuempunktem">
    <w:name w:val="Z/LIT_ODNOŚNIKA – zm. lit. odnośnika artykułem (punktem)"/>
    <w:basedOn w:val="ZPKTODNONIKAzmpktodnonikaartykuempunktem"/>
    <w:next w:val="PKTpunkt"/>
    <w:uiPriority w:val="40"/>
    <w:qFormat/>
    <w:rsid w:val="005E4F00"/>
  </w:style>
  <w:style w:type="paragraph" w:customStyle="1" w:styleId="ZLITwPKTODNONIKAzmlitwpktodnonikaartykuempunktem">
    <w:name w:val="Z/LIT_w_PKT_ODNOŚNIKA – zm. lit. w pkt odnośnika artykułem (punktem)"/>
    <w:basedOn w:val="ZLITODNONIKAzmlitodnonikaartykuempunktem"/>
    <w:uiPriority w:val="40"/>
    <w:qFormat/>
    <w:rsid w:val="005E4F0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E4F0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E4F0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E4F0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E4F0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E4F00"/>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5E4F00"/>
  </w:style>
  <w:style w:type="paragraph" w:customStyle="1" w:styleId="ZZFRAGzmianazmfragmentunpzdania">
    <w:name w:val="ZZ/FRAG – zmiana zm. fragmentu (np. zdania)"/>
    <w:basedOn w:val="ZZCZWSPPKTzmianazmczciwsppkt"/>
    <w:uiPriority w:val="70"/>
    <w:qFormat/>
    <w:rsid w:val="005E4F00"/>
  </w:style>
  <w:style w:type="paragraph" w:customStyle="1" w:styleId="Z2TIRPKTzmpktpodwjnymtiret">
    <w:name w:val="Z_2TIR/PKT – zm. pkt podwójnym tiret"/>
    <w:basedOn w:val="Z2TIRLITzmlitpodwjnymtiret"/>
    <w:uiPriority w:val="83"/>
    <w:qFormat/>
    <w:rsid w:val="005E4F0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E4F0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E4F0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E4F0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E4F00"/>
    <w:pPr>
      <w:ind w:left="1780" w:firstLine="510"/>
    </w:pPr>
  </w:style>
  <w:style w:type="paragraph" w:customStyle="1" w:styleId="Z2TIRUSTzmustpodwjnymtiret">
    <w:name w:val="Z_2TIR/UST(§) – zm. ust. (§) podwójnym tiret"/>
    <w:basedOn w:val="Z2TIRPKTzmpktpodwjnymtiret"/>
    <w:uiPriority w:val="82"/>
    <w:qFormat/>
    <w:rsid w:val="005E4F0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E4F00"/>
    <w:pPr>
      <w:ind w:left="3164" w:firstLine="0"/>
    </w:pPr>
  </w:style>
  <w:style w:type="paragraph" w:customStyle="1" w:styleId="Z2TIRCZWSPPKTzmczciwsppktpodwjnymtiret">
    <w:name w:val="Z_2TIR/CZ_WSP_PKT – zm. części wsp. pkt podwójnym tiret"/>
    <w:basedOn w:val="Z2TIRPKTzmpktpodwjnymtiret"/>
    <w:uiPriority w:val="86"/>
    <w:qFormat/>
    <w:rsid w:val="005E4F0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E4F0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E4F00"/>
    <w:pPr>
      <w:ind w:left="2767" w:firstLine="0"/>
    </w:pPr>
  </w:style>
  <w:style w:type="paragraph" w:customStyle="1" w:styleId="ZLITARTzmartliter">
    <w:name w:val="Z_LIT/ART(§) – zm. art. (§) literą"/>
    <w:basedOn w:val="ZLITUSTzmustliter"/>
    <w:uiPriority w:val="46"/>
    <w:qFormat/>
    <w:rsid w:val="005E4F00"/>
    <w:rPr>
      <w:rFonts w:ascii="Times New Roman" w:hAnsi="Times New Roman"/>
    </w:rPr>
  </w:style>
  <w:style w:type="paragraph" w:customStyle="1" w:styleId="ZTIRARTzmarttiret">
    <w:name w:val="Z_TIR/ART(§) – zm. art. (§) tiret"/>
    <w:basedOn w:val="ZTIRPKTzmpkttiret"/>
    <w:uiPriority w:val="55"/>
    <w:qFormat/>
    <w:rsid w:val="005E4F00"/>
    <w:pPr>
      <w:ind w:left="1383" w:firstLine="510"/>
    </w:pPr>
    <w:rPr>
      <w:rFonts w:ascii="Times New Roman" w:hAnsi="Times New Roman"/>
    </w:rPr>
  </w:style>
  <w:style w:type="paragraph" w:customStyle="1" w:styleId="ZTIRUSTzmusttiret">
    <w:name w:val="Z_TIR/UST(§) – zm. ust. (§) tiret"/>
    <w:basedOn w:val="ZTIRARTzmarttiret"/>
    <w:uiPriority w:val="55"/>
    <w:qFormat/>
    <w:rsid w:val="005E4F00"/>
  </w:style>
  <w:style w:type="paragraph" w:customStyle="1" w:styleId="ZLITKSIGIzmozniprzedmksigiliter">
    <w:name w:val="Z_LIT/KSIĘGI – zm. ozn. i przedm. księgi literą"/>
    <w:basedOn w:val="ZCZCIKSIGIzmozniprzedmczciksigiartykuempunktem"/>
    <w:uiPriority w:val="44"/>
    <w:qFormat/>
    <w:rsid w:val="005E4F0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E4F00"/>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5E4F0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E4F0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E4F00"/>
    <w:pPr>
      <w:ind w:left="987"/>
    </w:pPr>
  </w:style>
  <w:style w:type="paragraph" w:customStyle="1" w:styleId="ZTIRDZOZNzmozndziautiret">
    <w:name w:val="Z_TIR/DZ_OZN – zm. ozn. działu tiret"/>
    <w:basedOn w:val="ZLITTYTDZOZNzmozntytuudziauliter"/>
    <w:next w:val="ZTIRDZPRZEDMzmprzedmdziautiret"/>
    <w:uiPriority w:val="54"/>
    <w:qFormat/>
    <w:rsid w:val="005E4F00"/>
    <w:pPr>
      <w:ind w:left="1383"/>
    </w:pPr>
  </w:style>
  <w:style w:type="paragraph" w:customStyle="1" w:styleId="ZTIRDZPRZEDMzmprzedmdziautiret">
    <w:name w:val="Z_TIR/DZ_PRZEDM – zm. przedm. działu tiret"/>
    <w:basedOn w:val="ZLITTYTDZPRZEDMzmprzedmtytuudziauliter"/>
    <w:uiPriority w:val="54"/>
    <w:qFormat/>
    <w:rsid w:val="005E4F0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E4F00"/>
    <w:pPr>
      <w:ind w:left="1383"/>
    </w:pPr>
  </w:style>
  <w:style w:type="paragraph" w:customStyle="1" w:styleId="ZTIRROZDZODDZPRZEDMzmprzedmrozdzoddztiret">
    <w:name w:val="Z_TIR/ROZDZ(ODDZ)_PRZEDM – zm. przedm. rozdz. (oddz.) tiret"/>
    <w:basedOn w:val="ZLITROZDZODDZPRZEDMzmprzedmrozdzoddzliter"/>
    <w:uiPriority w:val="54"/>
    <w:qFormat/>
    <w:rsid w:val="005E4F0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E4F0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E4F00"/>
    <w:pPr>
      <w:ind w:left="1780"/>
    </w:pPr>
  </w:style>
  <w:style w:type="character" w:customStyle="1" w:styleId="IGindeksgrny">
    <w:name w:val="_IG_ – indeks górny"/>
    <w:basedOn w:val="Domylnaczcionkaakapitu"/>
    <w:uiPriority w:val="2"/>
    <w:qFormat/>
    <w:rsid w:val="005E4F00"/>
    <w:rPr>
      <w:b w:val="0"/>
      <w:i w:val="0"/>
      <w:vanish w:val="0"/>
      <w:spacing w:val="0"/>
      <w:vertAlign w:val="superscript"/>
    </w:rPr>
  </w:style>
  <w:style w:type="character" w:customStyle="1" w:styleId="IDindeksdolny">
    <w:name w:val="_ID_ – indeks dolny"/>
    <w:basedOn w:val="Domylnaczcionkaakapitu"/>
    <w:uiPriority w:val="3"/>
    <w:qFormat/>
    <w:rsid w:val="005E4F0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E4F00"/>
    <w:rPr>
      <w:b/>
      <w:vanish w:val="0"/>
      <w:spacing w:val="0"/>
      <w:vertAlign w:val="subscript"/>
    </w:rPr>
  </w:style>
  <w:style w:type="character" w:customStyle="1" w:styleId="IDKindeksdolnyikursywa">
    <w:name w:val="_ID_K_ – indeks dolny i kursywa"/>
    <w:basedOn w:val="Domylnaczcionkaakapitu"/>
    <w:uiPriority w:val="3"/>
    <w:qFormat/>
    <w:rsid w:val="005E4F00"/>
    <w:rPr>
      <w:i/>
      <w:vanish w:val="0"/>
      <w:spacing w:val="0"/>
      <w:vertAlign w:val="subscript"/>
    </w:rPr>
  </w:style>
  <w:style w:type="character" w:customStyle="1" w:styleId="IGPindeksgrnyipogrubienie">
    <w:name w:val="_IG_P_ – indeks górny i pogrubienie"/>
    <w:basedOn w:val="Domylnaczcionkaakapitu"/>
    <w:uiPriority w:val="2"/>
    <w:qFormat/>
    <w:rsid w:val="005E4F00"/>
    <w:rPr>
      <w:b/>
      <w:vanish w:val="0"/>
      <w:spacing w:val="0"/>
      <w:vertAlign w:val="superscript"/>
    </w:rPr>
  </w:style>
  <w:style w:type="character" w:customStyle="1" w:styleId="IGKindeksgrnyikursywa">
    <w:name w:val="_IG_K_ – indeks górny i kursywa"/>
    <w:basedOn w:val="Domylnaczcionkaakapitu"/>
    <w:uiPriority w:val="2"/>
    <w:qFormat/>
    <w:rsid w:val="005E4F0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E4F0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E4F00"/>
    <w:rPr>
      <w:b/>
      <w:i/>
      <w:vanish w:val="0"/>
      <w:spacing w:val="0"/>
      <w:vertAlign w:val="subscript"/>
    </w:rPr>
  </w:style>
  <w:style w:type="character" w:customStyle="1" w:styleId="Ppogrubienie">
    <w:name w:val="_P_ – pogrubienie"/>
    <w:basedOn w:val="Domylnaczcionkaakapitu"/>
    <w:uiPriority w:val="1"/>
    <w:qFormat/>
    <w:rsid w:val="005E4F00"/>
    <w:rPr>
      <w:b/>
    </w:rPr>
  </w:style>
  <w:style w:type="character" w:customStyle="1" w:styleId="Kkursywa">
    <w:name w:val="_K_ – kursywa"/>
    <w:basedOn w:val="Domylnaczcionkaakapitu"/>
    <w:uiPriority w:val="1"/>
    <w:qFormat/>
    <w:rsid w:val="005E4F00"/>
    <w:rPr>
      <w:i/>
    </w:rPr>
  </w:style>
  <w:style w:type="character" w:customStyle="1" w:styleId="PKpogrubieniekursywa">
    <w:name w:val="_P_K_ – pogrubienie kursywa"/>
    <w:basedOn w:val="Domylnaczcionkaakapitu"/>
    <w:uiPriority w:val="1"/>
    <w:qFormat/>
    <w:rsid w:val="005E4F00"/>
    <w:rPr>
      <w:b/>
      <w:i/>
    </w:rPr>
  </w:style>
  <w:style w:type="character" w:customStyle="1" w:styleId="TEKSTOZNACZONYWDOKUMENCIERDOWYMJAKOUKRYTY">
    <w:name w:val="_TEKST_OZNACZONY_W_DOKUMENCIE_ŹRÓDŁOWYM_JAKO_UKRYTY_"/>
    <w:basedOn w:val="Domylnaczcionkaakapitu"/>
    <w:uiPriority w:val="4"/>
    <w:unhideWhenUsed/>
    <w:qFormat/>
    <w:rsid w:val="005E4F00"/>
    <w:rPr>
      <w:vanish w:val="0"/>
      <w:color w:val="FF0000"/>
      <w:u w:val="single" w:color="FF0000"/>
    </w:rPr>
  </w:style>
  <w:style w:type="character" w:customStyle="1" w:styleId="BEZWERSALIKW">
    <w:name w:val="_BEZ_WERSALIKÓW_"/>
    <w:basedOn w:val="Domylnaczcionkaakapitu"/>
    <w:uiPriority w:val="4"/>
    <w:qFormat/>
    <w:rsid w:val="005E4F00"/>
    <w:rPr>
      <w:caps/>
    </w:rPr>
  </w:style>
  <w:style w:type="character" w:customStyle="1" w:styleId="IIGPindeksgrnyindeksugrnegoipogrubienie">
    <w:name w:val="_IIG_P_ – indeks górny indeksu górnego i pogrubienie"/>
    <w:basedOn w:val="Domylnaczcionkaakapitu"/>
    <w:uiPriority w:val="3"/>
    <w:qFormat/>
    <w:rsid w:val="005E4F0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E4F0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5E4F00"/>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5E4F00"/>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5E4F00"/>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5E4F00"/>
    <w:pPr>
      <w:ind w:left="1894"/>
    </w:pPr>
  </w:style>
  <w:style w:type="paragraph" w:customStyle="1" w:styleId="ZZSKARNzmianazmsankcjikarnej">
    <w:name w:val="ZZ/S_KARN – zmiana zm. sankcji karnej"/>
    <w:basedOn w:val="ZZFRAGzmianazmfragmentunpzdania"/>
    <w:uiPriority w:val="71"/>
    <w:qFormat/>
    <w:rsid w:val="005E4F0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5E4F00"/>
    <w:pPr>
      <w:ind w:left="2291" w:firstLine="0"/>
    </w:pPr>
  </w:style>
  <w:style w:type="paragraph" w:customStyle="1" w:styleId="LEGWMATFIZCHEMlegendawzorumatfizlubchem">
    <w:name w:val="LEG_W_MAT(FIZ|CHEM) – legenda wzoru mat. (fiz. lub chem.)"/>
    <w:basedOn w:val="WMATFIZCHEMwzrmatfizlubchem"/>
    <w:uiPriority w:val="19"/>
    <w:qFormat/>
    <w:rsid w:val="005E4F0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E4F00"/>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5E4F0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E4F0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5E4F0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5E4F0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E4F0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5E4F0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E4F00"/>
    <w:pPr>
      <w:ind w:left="3085"/>
    </w:pPr>
  </w:style>
  <w:style w:type="paragraph" w:customStyle="1" w:styleId="ZLITCYTzmcytatunpprzysigiliter">
    <w:name w:val="Z_LIT/CYT – zm. cytatu np. przysięgi literą"/>
    <w:basedOn w:val="ZCYTzmcytatunpprzysigiartykuempunktem"/>
    <w:uiPriority w:val="53"/>
    <w:qFormat/>
    <w:rsid w:val="005E4F00"/>
    <w:pPr>
      <w:ind w:left="1497"/>
    </w:pPr>
  </w:style>
  <w:style w:type="paragraph" w:customStyle="1" w:styleId="ZTIRCYTzmcytatunpprzysigitiret">
    <w:name w:val="Z_TIR/CYT – zm. cytatu np. przysięgi tiret"/>
    <w:basedOn w:val="ZLITCYTzmcytatunpprzysigiliter"/>
    <w:next w:val="ZTIRUSTzmusttiret"/>
    <w:uiPriority w:val="61"/>
    <w:qFormat/>
    <w:rsid w:val="005E4F0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5E4F00"/>
    <w:pPr>
      <w:ind w:left="2291"/>
    </w:pPr>
  </w:style>
  <w:style w:type="paragraph" w:customStyle="1" w:styleId="ZZCYTzmianazmcytatunpprzysigi">
    <w:name w:val="ZZ/CYT – zmiana zm. cytatu np. przysięgi"/>
    <w:basedOn w:val="ZZFRAGzmianazmfragmentunpzdania"/>
    <w:next w:val="ZZUSTzmianazmust"/>
    <w:uiPriority w:val="71"/>
    <w:qFormat/>
    <w:rsid w:val="005E4F00"/>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5E4F00"/>
    <w:pPr>
      <w:ind w:left="1780"/>
    </w:pPr>
  </w:style>
  <w:style w:type="paragraph" w:styleId="Akapitzlist">
    <w:name w:val="List Paragraph"/>
    <w:basedOn w:val="Normalny"/>
    <w:uiPriority w:val="99"/>
    <w:rsid w:val="005E4F00"/>
    <w:pPr>
      <w:ind w:left="720"/>
      <w:contextualSpacing/>
    </w:pPr>
  </w:style>
  <w:style w:type="character" w:customStyle="1" w:styleId="TekstprzypisukocowegoZnak">
    <w:name w:val="Tekst przypisu końcowego Znak"/>
    <w:basedOn w:val="Domylnaczcionkaakapitu"/>
    <w:link w:val="Tekstprzypisukocowego"/>
    <w:uiPriority w:val="99"/>
    <w:semiHidden/>
    <w:rsid w:val="005E4F00"/>
    <w:rPr>
      <w:rFonts w:ascii="Times New Roman" w:eastAsiaTheme="minorEastAsia" w:hAnsi="Times New Roman" w:cs="Arial"/>
      <w:sz w:val="20"/>
      <w:szCs w:val="20"/>
      <w:lang w:eastAsia="pl-PL"/>
    </w:rPr>
  </w:style>
  <w:style w:type="paragraph" w:styleId="Tekstprzypisukocowego">
    <w:name w:val="endnote text"/>
    <w:basedOn w:val="Normalny"/>
    <w:link w:val="TekstprzypisukocowegoZnak"/>
    <w:uiPriority w:val="99"/>
    <w:semiHidden/>
    <w:unhideWhenUsed/>
    <w:rsid w:val="005E4F00"/>
    <w:pPr>
      <w:spacing w:line="240" w:lineRule="auto"/>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4F00"/>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9"/>
    <w:rsid w:val="005E4F0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E4F00"/>
    <w:rPr>
      <w:rFonts w:asciiTheme="majorHAnsi" w:eastAsiaTheme="majorEastAsia" w:hAnsiTheme="majorHAnsi" w:cstheme="majorBidi"/>
      <w:b/>
      <w:bCs/>
      <w:color w:val="365F91" w:themeColor="accent1" w:themeShade="BF"/>
      <w:kern w:val="1"/>
      <w:sz w:val="28"/>
      <w:szCs w:val="28"/>
      <w:lang w:eastAsia="ar-SA"/>
    </w:rPr>
  </w:style>
  <w:style w:type="paragraph" w:customStyle="1" w:styleId="ZLITwPKTzmlitwpktartykuempunktem">
    <w:name w:val="Z/LIT_w_PKT – zm. lit. w pkt artykułem (punktem)"/>
    <w:basedOn w:val="LITlitera"/>
    <w:uiPriority w:val="32"/>
    <w:qFormat/>
    <w:rsid w:val="005E4F00"/>
    <w:pPr>
      <w:ind w:left="1497"/>
    </w:pPr>
  </w:style>
  <w:style w:type="paragraph" w:customStyle="1" w:styleId="LITlitera">
    <w:name w:val="LIT – litera"/>
    <w:basedOn w:val="PKTpunkt"/>
    <w:uiPriority w:val="14"/>
    <w:qFormat/>
    <w:rsid w:val="005E4F00"/>
    <w:pPr>
      <w:ind w:left="986" w:hanging="476"/>
    </w:pPr>
  </w:style>
  <w:style w:type="paragraph" w:customStyle="1" w:styleId="PKTpunkt">
    <w:name w:val="PKT – punkt"/>
    <w:uiPriority w:val="13"/>
    <w:qFormat/>
    <w:rsid w:val="005E4F00"/>
    <w:pPr>
      <w:spacing w:after="0" w:line="360" w:lineRule="auto"/>
      <w:ind w:left="510" w:hanging="510"/>
      <w:jc w:val="both"/>
    </w:pPr>
    <w:rPr>
      <w:rFonts w:ascii="Times" w:eastAsiaTheme="minorEastAsia" w:hAnsi="Times" w:cs="Arial"/>
      <w:bCs/>
      <w:sz w:val="24"/>
      <w:szCs w:val="20"/>
      <w:lang w:eastAsia="pl-PL"/>
    </w:rPr>
  </w:style>
  <w:style w:type="paragraph" w:customStyle="1" w:styleId="ZTIRwPKTzmtirwpktartykuempunktem">
    <w:name w:val="Z/TIR_w_PKT – zm. tir. w pkt artykułem (punktem)"/>
    <w:basedOn w:val="TIRtiret"/>
    <w:uiPriority w:val="33"/>
    <w:qFormat/>
    <w:rsid w:val="005E4F00"/>
    <w:pPr>
      <w:ind w:left="1894"/>
    </w:pPr>
  </w:style>
  <w:style w:type="paragraph" w:customStyle="1" w:styleId="TIRtiret">
    <w:name w:val="TIR – tiret"/>
    <w:basedOn w:val="LITlitera"/>
    <w:uiPriority w:val="15"/>
    <w:qFormat/>
    <w:rsid w:val="005E4F00"/>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5E4F00"/>
    <w:pPr>
      <w:ind w:left="1021"/>
    </w:pPr>
  </w:style>
  <w:style w:type="paragraph" w:customStyle="1" w:styleId="CZWSPLITczwsplnaliter">
    <w:name w:val="CZ_WSP_LIT – część wspólna liter"/>
    <w:basedOn w:val="LITlitera"/>
    <w:next w:val="USTustnpkodeksu"/>
    <w:uiPriority w:val="17"/>
    <w:qFormat/>
    <w:rsid w:val="005E4F00"/>
    <w:pPr>
      <w:ind w:left="510" w:firstLine="0"/>
    </w:pPr>
    <w:rPr>
      <w:szCs w:val="24"/>
    </w:rPr>
  </w:style>
  <w:style w:type="paragraph" w:customStyle="1" w:styleId="USTustnpkodeksu">
    <w:name w:val="UST(§) – ust. (§ np. kodeksu)"/>
    <w:basedOn w:val="ARTartustawynprozporzdzenia"/>
    <w:uiPriority w:val="12"/>
    <w:qFormat/>
    <w:rsid w:val="005E4F00"/>
    <w:pPr>
      <w:spacing w:before="0"/>
    </w:pPr>
    <w:rPr>
      <w:bCs/>
    </w:rPr>
  </w:style>
  <w:style w:type="paragraph" w:customStyle="1" w:styleId="ARTartustawynprozporzdzenia">
    <w:name w:val="ART(§) – art. ustawy (§ np. rozporządzenia)"/>
    <w:uiPriority w:val="11"/>
    <w:qFormat/>
    <w:rsid w:val="005E4F0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ARTzmartartykuempunktem">
    <w:name w:val="Z/ART(§) – zm. art. (§) artykułem (punktem)"/>
    <w:basedOn w:val="ARTartustawynprozporzdzenia"/>
    <w:uiPriority w:val="30"/>
    <w:qFormat/>
    <w:rsid w:val="005E4F00"/>
    <w:pPr>
      <w:spacing w:before="0"/>
      <w:ind w:left="510"/>
    </w:pPr>
  </w:style>
  <w:style w:type="paragraph" w:customStyle="1" w:styleId="2TIRpodwjnytiret">
    <w:name w:val="2TIR – podwójny tiret"/>
    <w:basedOn w:val="TIRtiret"/>
    <w:uiPriority w:val="73"/>
    <w:qFormat/>
    <w:rsid w:val="005E4F00"/>
    <w:pPr>
      <w:ind w:left="1780"/>
    </w:pPr>
  </w:style>
  <w:style w:type="character" w:customStyle="1" w:styleId="NagwekZnak">
    <w:name w:val="Nagłówek Znak"/>
    <w:basedOn w:val="Domylnaczcionkaakapitu"/>
    <w:link w:val="Nagwek"/>
    <w:uiPriority w:val="99"/>
    <w:semiHidden/>
    <w:rsid w:val="005E4F00"/>
    <w:rPr>
      <w:rFonts w:ascii="Times" w:eastAsiaTheme="minorEastAsia" w:hAnsi="Times" w:cs="Arial"/>
      <w:kern w:val="1"/>
      <w:sz w:val="20"/>
      <w:szCs w:val="20"/>
      <w:lang w:eastAsia="ar-SA"/>
    </w:rPr>
  </w:style>
  <w:style w:type="paragraph" w:styleId="Nagwek">
    <w:name w:val="header"/>
    <w:basedOn w:val="Normalny"/>
    <w:link w:val="NagwekZnak"/>
    <w:uiPriority w:val="99"/>
    <w:semiHidden/>
    <w:rsid w:val="005E4F00"/>
    <w:pPr>
      <w:tabs>
        <w:tab w:val="center" w:pos="4536"/>
        <w:tab w:val="right" w:pos="9072"/>
      </w:tabs>
      <w:suppressAutoHyphens/>
      <w:autoSpaceDE/>
      <w:autoSpaceDN/>
      <w:adjustRightInd/>
    </w:pPr>
    <w:rPr>
      <w:rFonts w:ascii="Times" w:hAnsi="Times"/>
      <w:kern w:val="1"/>
      <w:sz w:val="20"/>
      <w:lang w:eastAsia="ar-SA"/>
    </w:rPr>
  </w:style>
  <w:style w:type="character" w:customStyle="1" w:styleId="StopkaZnak">
    <w:name w:val="Stopka Znak"/>
    <w:basedOn w:val="Domylnaczcionkaakapitu"/>
    <w:link w:val="Stopka"/>
    <w:uiPriority w:val="99"/>
    <w:rsid w:val="005E4F00"/>
    <w:rPr>
      <w:rFonts w:ascii="Times" w:eastAsia="Times New Roman" w:hAnsi="Times" w:cs="Times New Roman"/>
      <w:kern w:val="1"/>
      <w:sz w:val="24"/>
      <w:szCs w:val="24"/>
      <w:lang w:eastAsia="ar-SA"/>
    </w:rPr>
  </w:style>
  <w:style w:type="paragraph" w:styleId="Stopka">
    <w:name w:val="footer"/>
    <w:basedOn w:val="Normalny"/>
    <w:link w:val="StopkaZnak"/>
    <w:uiPriority w:val="99"/>
    <w:rsid w:val="005E4F0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paragraph" w:styleId="Tekstdymka">
    <w:name w:val="Balloon Text"/>
    <w:basedOn w:val="Normalny"/>
    <w:link w:val="TekstdymkaZnak"/>
    <w:uiPriority w:val="99"/>
    <w:semiHidden/>
    <w:rsid w:val="005E4F0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semiHidden/>
    <w:rsid w:val="005E4F00"/>
    <w:rPr>
      <w:rFonts w:ascii="Tahoma" w:eastAsia="Times New Roman" w:hAnsi="Tahoma" w:cs="Tahoma"/>
      <w:kern w:val="1"/>
      <w:sz w:val="24"/>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5E4F00"/>
    <w:pPr>
      <w:ind w:left="1497"/>
    </w:pPr>
  </w:style>
  <w:style w:type="paragraph" w:customStyle="1" w:styleId="CZWSPTIRczwsplnatiret">
    <w:name w:val="CZ_WSP_TIR – część wspólna tiret"/>
    <w:basedOn w:val="TIRtiret"/>
    <w:next w:val="USTustnpkodeksu"/>
    <w:uiPriority w:val="17"/>
    <w:qFormat/>
    <w:rsid w:val="005E4F00"/>
    <w:pPr>
      <w:ind w:left="987" w:firstLine="0"/>
    </w:pPr>
  </w:style>
  <w:style w:type="paragraph" w:customStyle="1" w:styleId="ZPKTzmpktartykuempunktem">
    <w:name w:val="Z/PKT – zm. pkt artykułem (punktem)"/>
    <w:basedOn w:val="PKTpunkt"/>
    <w:uiPriority w:val="31"/>
    <w:qFormat/>
    <w:rsid w:val="005E4F00"/>
    <w:pPr>
      <w:ind w:left="1020"/>
    </w:pPr>
  </w:style>
  <w:style w:type="paragraph" w:customStyle="1" w:styleId="ZTIRwLITzmtirwlitartykuempunktem">
    <w:name w:val="Z/TIR_w_LIT – zm. tir. w lit. artykułem (punktem)"/>
    <w:basedOn w:val="TIRtiret"/>
    <w:uiPriority w:val="33"/>
    <w:qFormat/>
    <w:rsid w:val="005E4F00"/>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5E4F00"/>
  </w:style>
  <w:style w:type="paragraph" w:customStyle="1" w:styleId="ZLITzmlitartykuempunktem">
    <w:name w:val="Z/LIT – zm. lit. artykułem (punktem)"/>
    <w:basedOn w:val="LITlitera"/>
    <w:uiPriority w:val="32"/>
    <w:qFormat/>
    <w:rsid w:val="005E4F00"/>
  </w:style>
  <w:style w:type="paragraph" w:styleId="Bezodstpw">
    <w:name w:val="No Spacing"/>
    <w:uiPriority w:val="99"/>
    <w:rsid w:val="005E4F00"/>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5E4F0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5E4F00"/>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5E4F00"/>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E4F00"/>
    <w:rPr>
      <w:bCs/>
    </w:rPr>
  </w:style>
  <w:style w:type="paragraph" w:customStyle="1" w:styleId="OZNRODZAKTUtznustawalubrozporzdzenieiorganwydajcy">
    <w:name w:val="OZN_RODZ_AKTU – tzn. ustawa lub rozporządzenie i organ wydający"/>
    <w:next w:val="DATAAKTUdatauchwalenialubwydaniaaktu"/>
    <w:uiPriority w:val="5"/>
    <w:qFormat/>
    <w:rsid w:val="005E4F0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CZWSPPKTczwsplnapunktw">
    <w:name w:val="CZ_WSP_PKT – część wspólna punktów"/>
    <w:basedOn w:val="PKTpunkt"/>
    <w:next w:val="USTustnpkodeksu"/>
    <w:uiPriority w:val="16"/>
    <w:qFormat/>
    <w:rsid w:val="005E4F00"/>
    <w:pPr>
      <w:ind w:left="0" w:firstLine="0"/>
    </w:pPr>
  </w:style>
  <w:style w:type="paragraph" w:customStyle="1" w:styleId="CYTcytatnpprzysigi">
    <w:name w:val="CYT – cytat np. przysięgi"/>
    <w:basedOn w:val="USTustnpkodeksu"/>
    <w:next w:val="USTustnpkodeksu"/>
    <w:uiPriority w:val="18"/>
    <w:qFormat/>
    <w:rsid w:val="005E4F00"/>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5E4F00"/>
    <w:pPr>
      <w:keepNext/>
      <w:suppressAutoHyphens/>
      <w:spacing w:before="120" w:after="0" w:line="360" w:lineRule="auto"/>
      <w:jc w:val="center"/>
    </w:pPr>
    <w:rPr>
      <w:rFonts w:ascii="Times" w:eastAsiaTheme="minorEastAsia" w:hAnsi="Times" w:cs="Times New Roman"/>
      <w:b/>
      <w:bCs/>
      <w:sz w:val="24"/>
      <w:szCs w:val="24"/>
      <w:lang w:eastAsia="pl-PL"/>
    </w:rPr>
  </w:style>
  <w:style w:type="paragraph" w:customStyle="1" w:styleId="ZLITCZWSPTIRwLITzmczciwsptirwlitliter">
    <w:name w:val="Z_LIT/CZ_WSP_TIR_w_LIT – zm. części wsp. tir. w lit. literą"/>
    <w:basedOn w:val="CZWSPTIRczwsplnatiret"/>
    <w:next w:val="LITlitera"/>
    <w:uiPriority w:val="51"/>
    <w:qFormat/>
    <w:rsid w:val="005E4F00"/>
    <w:pPr>
      <w:ind w:left="1463"/>
    </w:pPr>
  </w:style>
  <w:style w:type="paragraph" w:customStyle="1" w:styleId="ZLITTIRwLITzmtirwlitliter">
    <w:name w:val="Z_LIT/TIR_w_LIT – zm. tir. w lit. literą"/>
    <w:basedOn w:val="TIRtiret"/>
    <w:uiPriority w:val="49"/>
    <w:qFormat/>
    <w:rsid w:val="005E4F00"/>
    <w:pPr>
      <w:ind w:left="1860"/>
    </w:pPr>
  </w:style>
  <w:style w:type="paragraph" w:customStyle="1" w:styleId="TYTDZOZNoznaczenietytuulubdziau">
    <w:name w:val="TYT(DZ)_OZN – oznaczenie tytułu lub działu"/>
    <w:next w:val="Normalny"/>
    <w:uiPriority w:val="9"/>
    <w:qFormat/>
    <w:rsid w:val="005E4F00"/>
    <w:pPr>
      <w:keepNext/>
      <w:spacing w:before="120" w:after="0" w:line="360" w:lineRule="auto"/>
      <w:jc w:val="center"/>
    </w:pPr>
    <w:rPr>
      <w:rFonts w:ascii="Times" w:eastAsiaTheme="minorEastAsia"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5E4F00"/>
    <w:pPr>
      <w:ind w:left="510"/>
    </w:pPr>
  </w:style>
  <w:style w:type="paragraph" w:customStyle="1" w:styleId="WMATFIZCHEMwzrmatfizlubchem">
    <w:name w:val="W_MAT(FIZ|CHEM) – wzór mat. (fiz. lub chem.)"/>
    <w:uiPriority w:val="18"/>
    <w:qFormat/>
    <w:rsid w:val="005E4F00"/>
    <w:pPr>
      <w:spacing w:after="0" w:line="360" w:lineRule="auto"/>
      <w:jc w:val="center"/>
    </w:pPr>
    <w:rPr>
      <w:rFonts w:ascii="Times New Roman" w:eastAsiaTheme="minorEastAsia" w:hAnsi="Times New Roman" w:cs="Arial"/>
      <w:sz w:val="24"/>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5E4F00"/>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5E4F00"/>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5E4F00"/>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5E4F00"/>
    <w:pPr>
      <w:ind w:left="510"/>
    </w:pPr>
  </w:style>
  <w:style w:type="paragraph" w:customStyle="1" w:styleId="ZZLITzmianazmlit">
    <w:name w:val="ZZ/LIT – zmiana zm. lit."/>
    <w:basedOn w:val="ZZPKTzmianazmpkt"/>
    <w:uiPriority w:val="67"/>
    <w:qFormat/>
    <w:rsid w:val="005E4F00"/>
    <w:pPr>
      <w:ind w:left="2370" w:hanging="476"/>
    </w:pPr>
  </w:style>
  <w:style w:type="paragraph" w:customStyle="1" w:styleId="ZZPKTzmianazmpkt">
    <w:name w:val="ZZ/PKT – zmiana zm. pkt"/>
    <w:basedOn w:val="ZPKTzmpktartykuempunktem"/>
    <w:uiPriority w:val="66"/>
    <w:qFormat/>
    <w:rsid w:val="005E4F00"/>
    <w:pPr>
      <w:ind w:left="2404"/>
    </w:pPr>
  </w:style>
  <w:style w:type="paragraph" w:customStyle="1" w:styleId="ZZTIRzmianazmtir">
    <w:name w:val="ZZ/TIR – zmiana zm. tir."/>
    <w:basedOn w:val="ZZLITzmianazmlit"/>
    <w:uiPriority w:val="67"/>
    <w:qFormat/>
    <w:rsid w:val="005E4F00"/>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5E4F00"/>
    <w:pPr>
      <w:keepNext/>
      <w:suppressAutoHyphens/>
      <w:spacing w:after="0" w:line="360" w:lineRule="auto"/>
      <w:ind w:left="510"/>
      <w:jc w:val="center"/>
    </w:pPr>
    <w:rPr>
      <w:rFonts w:ascii="Times" w:eastAsiaTheme="minorEastAsia"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5E4F00"/>
    <w:pPr>
      <w:spacing w:after="120"/>
      <w:ind w:left="510"/>
    </w:pPr>
    <w:rPr>
      <w:b w:val="0"/>
    </w:rPr>
  </w:style>
  <w:style w:type="paragraph" w:customStyle="1" w:styleId="ZLITUSTzmustliter">
    <w:name w:val="Z_LIT/UST(§) – zm. ust. (§) literą"/>
    <w:basedOn w:val="USTustnpkodeksu"/>
    <w:uiPriority w:val="46"/>
    <w:qFormat/>
    <w:rsid w:val="005E4F00"/>
    <w:pPr>
      <w:ind w:left="987"/>
    </w:pPr>
  </w:style>
  <w:style w:type="paragraph" w:customStyle="1" w:styleId="ZLITPKTzmpktliter">
    <w:name w:val="Z_LIT/PKT – zm. pkt literą"/>
    <w:basedOn w:val="PKTpunkt"/>
    <w:uiPriority w:val="47"/>
    <w:qFormat/>
    <w:rsid w:val="005E4F00"/>
    <w:pPr>
      <w:ind w:left="1497"/>
    </w:pPr>
  </w:style>
  <w:style w:type="paragraph" w:customStyle="1" w:styleId="ZZCZWSPPKTzmianazmczciwsppkt">
    <w:name w:val="ZZ/CZ_WSP_PKT – zmiana. zm. części wsp. pkt"/>
    <w:basedOn w:val="ZZARTzmianazmart"/>
    <w:next w:val="ZPKTzmpktartykuempunktem"/>
    <w:uiPriority w:val="68"/>
    <w:qFormat/>
    <w:rsid w:val="005E4F00"/>
    <w:pPr>
      <w:ind w:firstLine="0"/>
    </w:pPr>
  </w:style>
  <w:style w:type="paragraph" w:customStyle="1" w:styleId="ZZARTzmianazmart">
    <w:name w:val="ZZ/ART(§) – zmiana zm. art. (§)"/>
    <w:basedOn w:val="ZARTzmartartykuempunktem"/>
    <w:uiPriority w:val="65"/>
    <w:qFormat/>
    <w:rsid w:val="005E4F00"/>
    <w:pPr>
      <w:ind w:left="1894"/>
    </w:pPr>
  </w:style>
  <w:style w:type="paragraph" w:customStyle="1" w:styleId="ZLITLITzmlitliter">
    <w:name w:val="Z_LIT/LIT – zm. lit. literą"/>
    <w:basedOn w:val="LITlitera"/>
    <w:uiPriority w:val="48"/>
    <w:qFormat/>
    <w:rsid w:val="005E4F00"/>
    <w:pPr>
      <w:ind w:left="1463"/>
    </w:pPr>
  </w:style>
  <w:style w:type="paragraph" w:customStyle="1" w:styleId="ZLITCZWSPPKTzmczciwsppktliter">
    <w:name w:val="Z_LIT/CZ_WSP_PKT – zm. części wsp. pkt literą"/>
    <w:basedOn w:val="CZWSPLITczwsplnaliter"/>
    <w:next w:val="LITlitera"/>
    <w:uiPriority w:val="50"/>
    <w:qFormat/>
    <w:rsid w:val="005E4F00"/>
    <w:pPr>
      <w:ind w:left="987"/>
    </w:pPr>
  </w:style>
  <w:style w:type="paragraph" w:customStyle="1" w:styleId="ZLITTIRzmtirliter">
    <w:name w:val="Z_LIT/TIR – zm. tir. literą"/>
    <w:basedOn w:val="TIRtiret"/>
    <w:uiPriority w:val="49"/>
    <w:qFormat/>
    <w:rsid w:val="005E4F00"/>
  </w:style>
  <w:style w:type="paragraph" w:customStyle="1" w:styleId="ZZCZWSPLITwPKTzmianazmczciwsplitwpkt">
    <w:name w:val="ZZ/CZ_WSP_LIT_w_PKT – zmiana zm. części wsp. lit. w pkt"/>
    <w:basedOn w:val="ZZLITwPKTzmianazmlitwpkt"/>
    <w:uiPriority w:val="69"/>
    <w:qFormat/>
    <w:rsid w:val="005E4F00"/>
    <w:pPr>
      <w:ind w:left="2404" w:firstLine="0"/>
    </w:pPr>
  </w:style>
  <w:style w:type="paragraph" w:customStyle="1" w:styleId="ZZLITwPKTzmianazmlitwpkt">
    <w:name w:val="ZZ/LIT_w_PKT – zmiana zm. lit. w pkt"/>
    <w:basedOn w:val="ZLITwPKTzmlitwpktartykuempunktem"/>
    <w:uiPriority w:val="67"/>
    <w:qFormat/>
    <w:rsid w:val="005E4F00"/>
    <w:pPr>
      <w:ind w:left="2880"/>
    </w:pPr>
  </w:style>
  <w:style w:type="paragraph" w:customStyle="1" w:styleId="ZLITLITwPKTzmlitwpktliter">
    <w:name w:val="Z_LIT/LIT_w_PKT – zm. lit. w pkt literą"/>
    <w:basedOn w:val="LITlitera"/>
    <w:uiPriority w:val="48"/>
    <w:qFormat/>
    <w:rsid w:val="005E4F00"/>
    <w:pPr>
      <w:ind w:left="1973"/>
    </w:pPr>
  </w:style>
  <w:style w:type="paragraph" w:customStyle="1" w:styleId="ZLITCZWSPLITwPKTzmczciwsplitwpktliter">
    <w:name w:val="Z_LIT/CZ_WSP_LIT_w_PKT – zm. części wsp. lit. w pkt literą"/>
    <w:basedOn w:val="CZWSPLITczwsplnaliter"/>
    <w:next w:val="LITlitera"/>
    <w:uiPriority w:val="51"/>
    <w:qFormat/>
    <w:rsid w:val="005E4F00"/>
    <w:pPr>
      <w:ind w:left="1497"/>
    </w:pPr>
  </w:style>
  <w:style w:type="paragraph" w:customStyle="1" w:styleId="ZLITTIRwPKTzmtirwpktliter">
    <w:name w:val="Z_LIT/TIR_w_PKT – zm. tir. w pkt literą"/>
    <w:basedOn w:val="TIRtiret"/>
    <w:uiPriority w:val="49"/>
    <w:qFormat/>
    <w:rsid w:val="005E4F00"/>
    <w:pPr>
      <w:ind w:left="2370"/>
    </w:pPr>
  </w:style>
  <w:style w:type="paragraph" w:customStyle="1" w:styleId="ZLITCZWSPTIRwPKTzmczciwsptirwpktliter">
    <w:name w:val="Z_LIT/CZ_WSP_TIR_w_PKT – zm. części wsp. tir. w pkt literą"/>
    <w:basedOn w:val="CZWSPTIRczwsplnatiret"/>
    <w:next w:val="LITlitera"/>
    <w:uiPriority w:val="51"/>
    <w:qFormat/>
    <w:rsid w:val="005E4F00"/>
    <w:pPr>
      <w:ind w:left="1973"/>
    </w:pPr>
  </w:style>
  <w:style w:type="character" w:customStyle="1" w:styleId="TekstprzypisudolnegoZnak">
    <w:name w:val="Tekst przypisu dolnego Znak"/>
    <w:basedOn w:val="Domylnaczcionkaakapitu"/>
    <w:link w:val="Tekstprzypisudolnego"/>
    <w:uiPriority w:val="99"/>
    <w:semiHidden/>
    <w:rsid w:val="005E4F00"/>
    <w:rPr>
      <w:rFonts w:ascii="Times" w:eastAsia="Times New Roman" w:hAnsi="Times" w:cs="Times New Roman"/>
      <w:sz w:val="24"/>
      <w:szCs w:val="24"/>
      <w:lang w:eastAsia="pl-PL"/>
    </w:rPr>
  </w:style>
  <w:style w:type="paragraph" w:styleId="Tekstprzypisudolnego">
    <w:name w:val="footnote text"/>
    <w:basedOn w:val="Normalny"/>
    <w:link w:val="TekstprzypisudolnegoZnak"/>
    <w:uiPriority w:val="99"/>
    <w:semiHidden/>
    <w:qFormat/>
    <w:rsid w:val="005E4F00"/>
    <w:rPr>
      <w:rFonts w:ascii="Times" w:eastAsia="Times New Roman" w:hAnsi="Times" w:cs="Times New Roman"/>
      <w:szCs w:val="24"/>
    </w:rPr>
  </w:style>
  <w:style w:type="paragraph" w:customStyle="1" w:styleId="ZTIRLITzmlittiret">
    <w:name w:val="Z_TIR/LIT – zm. lit. tiret"/>
    <w:basedOn w:val="LITlitera"/>
    <w:uiPriority w:val="57"/>
    <w:qFormat/>
    <w:rsid w:val="005E4F00"/>
    <w:pPr>
      <w:ind w:left="1859"/>
    </w:pPr>
  </w:style>
  <w:style w:type="paragraph" w:customStyle="1" w:styleId="ZTIRCZWSPPKTzmczciwsppkttiret">
    <w:name w:val="Z_TIR/CZ_WSP_PKT – zm. części wsp. pkt tiret"/>
    <w:basedOn w:val="CZWSPLITczwsplnaliter"/>
    <w:next w:val="TIRtiret"/>
    <w:uiPriority w:val="58"/>
    <w:qFormat/>
    <w:rsid w:val="005E4F00"/>
    <w:pPr>
      <w:ind w:left="1383"/>
    </w:pPr>
  </w:style>
  <w:style w:type="paragraph" w:customStyle="1" w:styleId="ZTIRTIRzmtirtiret">
    <w:name w:val="Z_TIR/TIR – zm. tir. tiret"/>
    <w:basedOn w:val="TIRtiret"/>
    <w:uiPriority w:val="57"/>
    <w:qFormat/>
    <w:rsid w:val="005E4F00"/>
    <w:pPr>
      <w:ind w:left="1780"/>
    </w:pPr>
  </w:style>
  <w:style w:type="paragraph" w:customStyle="1" w:styleId="ZZCZWSPTIRwPKTzmianazmczciwsptirwpkt">
    <w:name w:val="ZZ/CZ_WSP_TIR_w_PKT – zmiana zm. części wsp. tir. w pkt"/>
    <w:basedOn w:val="ZZTIRwPKTzmianazmtirwpkt"/>
    <w:uiPriority w:val="70"/>
    <w:qFormat/>
    <w:rsid w:val="005E4F00"/>
    <w:pPr>
      <w:ind w:left="2880" w:firstLine="0"/>
    </w:pPr>
  </w:style>
  <w:style w:type="paragraph" w:customStyle="1" w:styleId="ZZTIRwPKTzmianazmtirwpkt">
    <w:name w:val="ZZ/TIR_w_PKT – zmiana zm. tir. w pkt"/>
    <w:basedOn w:val="ZTIRwPKTzmtirwpktartykuempunktem"/>
    <w:uiPriority w:val="67"/>
    <w:qFormat/>
    <w:rsid w:val="005E4F00"/>
    <w:pPr>
      <w:ind w:left="3277"/>
    </w:pPr>
  </w:style>
  <w:style w:type="paragraph" w:customStyle="1" w:styleId="ZZTIRwLITzmianazmtirwlit">
    <w:name w:val="ZZ/TIR_w_LIT – zmiana zm. tir. w lit."/>
    <w:basedOn w:val="ZZTIRzmianazmtir"/>
    <w:uiPriority w:val="67"/>
    <w:qFormat/>
    <w:rsid w:val="005E4F00"/>
    <w:pPr>
      <w:ind w:left="2767"/>
    </w:pPr>
  </w:style>
  <w:style w:type="paragraph" w:customStyle="1" w:styleId="ZTIRTIRwLITzmtirwlittiret">
    <w:name w:val="Z_TIR/TIR_w_LIT – zm. tir. w lit. tiret"/>
    <w:basedOn w:val="TIRtiret"/>
    <w:uiPriority w:val="57"/>
    <w:qFormat/>
    <w:rsid w:val="005E4F00"/>
    <w:pPr>
      <w:ind w:left="2257"/>
    </w:pPr>
  </w:style>
  <w:style w:type="paragraph" w:customStyle="1" w:styleId="ZTIRCZWSPTIRwLITzmczciwsptirwlittiret">
    <w:name w:val="Z_TIR/CZ_WSP_TIR_w_LIT – zm. części wsp. tir. w lit. tiret"/>
    <w:basedOn w:val="CZWSPTIRczwsplnatiret"/>
    <w:next w:val="TIRtiret"/>
    <w:uiPriority w:val="60"/>
    <w:qFormat/>
    <w:rsid w:val="005E4F00"/>
    <w:pPr>
      <w:ind w:left="1860"/>
    </w:pPr>
  </w:style>
  <w:style w:type="paragraph" w:customStyle="1" w:styleId="CZWSP2TIRczwsplnapodwjnychtiret">
    <w:name w:val="CZ_WSP_2TIR – część wspólna podwójnych tiret"/>
    <w:basedOn w:val="CZWSPTIRczwsplnatiret"/>
    <w:next w:val="TIRtiret"/>
    <w:uiPriority w:val="73"/>
    <w:qFormat/>
    <w:rsid w:val="005E4F00"/>
    <w:pPr>
      <w:ind w:left="1780"/>
    </w:pPr>
  </w:style>
  <w:style w:type="paragraph" w:customStyle="1" w:styleId="Z2TIRzmpodwtirartykuempunktem">
    <w:name w:val="Z/2TIR – zm. podw. tir. artykułem (punktem)"/>
    <w:basedOn w:val="TIRtiret"/>
    <w:uiPriority w:val="73"/>
    <w:qFormat/>
    <w:rsid w:val="005E4F00"/>
    <w:pPr>
      <w:ind w:left="907"/>
    </w:pPr>
  </w:style>
  <w:style w:type="paragraph" w:customStyle="1" w:styleId="ZZCZWSPTIRwLITzmianazmczciwsptirwlit">
    <w:name w:val="ZZ/CZ_WSP_TIR_w_LIT – zmiana zm. części wsp. tir. w lit."/>
    <w:basedOn w:val="ZZTIRwLITzmianazmtirwlit"/>
    <w:uiPriority w:val="70"/>
    <w:qFormat/>
    <w:rsid w:val="005E4F00"/>
    <w:pPr>
      <w:ind w:left="2370" w:firstLine="0"/>
    </w:pPr>
  </w:style>
  <w:style w:type="paragraph" w:customStyle="1" w:styleId="ZLIT2TIRzmpodwtirliter">
    <w:name w:val="Z_LIT/2TIR – zm. podw. tir. literą"/>
    <w:basedOn w:val="TIRtiret"/>
    <w:uiPriority w:val="75"/>
    <w:qFormat/>
    <w:rsid w:val="005E4F00"/>
  </w:style>
  <w:style w:type="paragraph" w:customStyle="1" w:styleId="ZTIR2TIRzmpodwtirtiret">
    <w:name w:val="Z_TIR/2TIR – zm. podw. tir. tiret"/>
    <w:basedOn w:val="TIRtiret"/>
    <w:uiPriority w:val="78"/>
    <w:qFormat/>
    <w:rsid w:val="005E4F00"/>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5E4F00"/>
    <w:pPr>
      <w:ind w:left="1780"/>
    </w:pPr>
  </w:style>
  <w:style w:type="paragraph" w:customStyle="1" w:styleId="Z2TIRwPKTzmpodwtirwpktartykuempunktem">
    <w:name w:val="Z/2TIR_w_PKT – zm. podw. tir. w pkt artykułem (punktem)"/>
    <w:basedOn w:val="TIRtiret"/>
    <w:next w:val="ZPKTzmpktartykuempunktem"/>
    <w:uiPriority w:val="74"/>
    <w:qFormat/>
    <w:rsid w:val="005E4F00"/>
    <w:pPr>
      <w:ind w:left="2291"/>
    </w:pPr>
  </w:style>
  <w:style w:type="paragraph" w:customStyle="1" w:styleId="ZTIRPKTzmpkttiret">
    <w:name w:val="Z_TIR/PKT – zm. pkt tiret"/>
    <w:basedOn w:val="PKTpunkt"/>
    <w:uiPriority w:val="56"/>
    <w:qFormat/>
    <w:rsid w:val="005E4F00"/>
    <w:pPr>
      <w:ind w:left="1893"/>
    </w:pPr>
  </w:style>
  <w:style w:type="paragraph" w:customStyle="1" w:styleId="ZTIRLITwPKTzmlitwpkttiret">
    <w:name w:val="Z_TIR/LIT_w_PKT – zm. lit. w pkt tiret"/>
    <w:basedOn w:val="LITlitera"/>
    <w:uiPriority w:val="57"/>
    <w:qFormat/>
    <w:rsid w:val="005E4F00"/>
    <w:pPr>
      <w:ind w:left="2336"/>
    </w:pPr>
  </w:style>
  <w:style w:type="paragraph" w:customStyle="1" w:styleId="ZTIRCZWSPLITwPKTzmczciwsplitwpkttiret">
    <w:name w:val="Z_TIR/CZ_WSP_LIT_w_PKT – zm. części wsp. lit. w pkt tiret"/>
    <w:basedOn w:val="CZWSPLITczwsplnaliter"/>
    <w:uiPriority w:val="59"/>
    <w:qFormat/>
    <w:rsid w:val="005E4F00"/>
    <w:pPr>
      <w:ind w:left="1860"/>
    </w:pPr>
  </w:style>
  <w:style w:type="paragraph" w:customStyle="1" w:styleId="ZTIR2TIRwLITzmpodwtirwlittiret">
    <w:name w:val="Z_TIR/2TIR_w_LIT – zm. podw. tir. w lit. tiret"/>
    <w:basedOn w:val="TIRtiret"/>
    <w:uiPriority w:val="79"/>
    <w:qFormat/>
    <w:rsid w:val="005E4F00"/>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5E4F00"/>
    <w:pPr>
      <w:ind w:left="2257"/>
    </w:pPr>
  </w:style>
  <w:style w:type="paragraph" w:customStyle="1" w:styleId="ZTIR2TIRwTIRzmpodwtirwtirtiret">
    <w:name w:val="Z_TIR/2TIR_w_TIR – zm. podw. tir. w tir. tiret"/>
    <w:basedOn w:val="TIRtiret"/>
    <w:uiPriority w:val="78"/>
    <w:qFormat/>
    <w:rsid w:val="005E4F00"/>
    <w:pPr>
      <w:ind w:left="2177"/>
    </w:pPr>
  </w:style>
  <w:style w:type="paragraph" w:customStyle="1" w:styleId="ZTIRCZWSP2TIRwTIRzmczciwsppodwtirwtirtiret">
    <w:name w:val="Z_TIR/CZ_WSP_2TIR_w_TIR – zm. części wsp. podw. tir. w tir. tiret"/>
    <w:basedOn w:val="CZWSPTIRczwsplnatiret"/>
    <w:uiPriority w:val="79"/>
    <w:qFormat/>
    <w:rsid w:val="005E4F00"/>
    <w:pPr>
      <w:ind w:left="1780"/>
    </w:pPr>
  </w:style>
  <w:style w:type="paragraph" w:customStyle="1" w:styleId="Z2TIRLITzmlitpodwjnymtiret">
    <w:name w:val="Z_2TIR/LIT – zm. lit. podwójnym tiret"/>
    <w:basedOn w:val="LITlitera"/>
    <w:uiPriority w:val="84"/>
    <w:qFormat/>
    <w:rsid w:val="005E4F00"/>
    <w:pPr>
      <w:ind w:left="2256"/>
    </w:pPr>
  </w:style>
  <w:style w:type="paragraph" w:customStyle="1" w:styleId="ZZ2TIRwTIRzmianazmpodwtirwtir">
    <w:name w:val="ZZ/2TIR_w_TIR – zmiana zm. podw. tir. w tir."/>
    <w:basedOn w:val="ZZCZWSP2TIRzmianazmczciwsppodwtir"/>
    <w:uiPriority w:val="93"/>
    <w:qFormat/>
    <w:rsid w:val="005E4F00"/>
    <w:pPr>
      <w:ind w:left="2688" w:hanging="397"/>
    </w:pPr>
  </w:style>
  <w:style w:type="paragraph" w:customStyle="1" w:styleId="ZZCZWSP2TIRzmianazmczciwsppodwtir">
    <w:name w:val="ZZ/CZ_WSP_2TIR – zmiana zm. części wsp. podw. tir."/>
    <w:basedOn w:val="ZZTIRzmianazmtir"/>
    <w:next w:val="ZZUSTzmianazmust"/>
    <w:uiPriority w:val="94"/>
    <w:qFormat/>
    <w:rsid w:val="005E4F00"/>
    <w:pPr>
      <w:ind w:left="1894" w:firstLine="0"/>
    </w:pPr>
  </w:style>
  <w:style w:type="paragraph" w:customStyle="1" w:styleId="ZZUSTzmianazmust">
    <w:name w:val="ZZ/UST(§) – zmiana zm. ust. (§)"/>
    <w:basedOn w:val="ZZARTzmianazmart"/>
    <w:uiPriority w:val="65"/>
    <w:qFormat/>
    <w:rsid w:val="005E4F00"/>
  </w:style>
  <w:style w:type="paragraph" w:customStyle="1" w:styleId="ZZ2TIRwLITzmianazmpodwtirwlit">
    <w:name w:val="ZZ/2TIR_w_LIT – zmiana zm. podw. tir. w lit."/>
    <w:basedOn w:val="ZZ2TIRwTIRzmianazmpodwtirwtir"/>
    <w:uiPriority w:val="94"/>
    <w:qFormat/>
    <w:rsid w:val="005E4F00"/>
    <w:pPr>
      <w:ind w:left="3164"/>
    </w:pPr>
  </w:style>
  <w:style w:type="paragraph" w:customStyle="1" w:styleId="Z2TIRTIRwLITzmtirwlitpodwjnymtiret">
    <w:name w:val="Z_2TIR/TIR_w_LIT – zm. tir. w lit. podwójnym tiret"/>
    <w:basedOn w:val="TIRtiret"/>
    <w:uiPriority w:val="84"/>
    <w:qFormat/>
    <w:rsid w:val="005E4F00"/>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5E4F00"/>
    <w:pPr>
      <w:ind w:left="2257"/>
    </w:pPr>
  </w:style>
  <w:style w:type="paragraph" w:customStyle="1" w:styleId="ZZ2TIRwPKTzmianazmpodwtirwpkt">
    <w:name w:val="ZZ/2TIR_w_PKT – zmiana zm. podw. tir. w pkt"/>
    <w:basedOn w:val="ZZ2TIRwLITzmianazmpodwtirwlit"/>
    <w:uiPriority w:val="94"/>
    <w:qFormat/>
    <w:rsid w:val="005E4F00"/>
    <w:pPr>
      <w:ind w:left="3674"/>
    </w:pPr>
  </w:style>
  <w:style w:type="paragraph" w:customStyle="1" w:styleId="ZZCZWSP2TIRwTIRzmianazmczciwsppodwtirwtir">
    <w:name w:val="ZZ/CZ_WSP_2TIR_w_TIR – zmiana zm. części wsp. podw. tir. w tir."/>
    <w:basedOn w:val="ZZ2TIRwLITzmianazmpodwtirwlit"/>
    <w:uiPriority w:val="94"/>
    <w:qFormat/>
    <w:rsid w:val="005E4F00"/>
    <w:pPr>
      <w:ind w:left="2291" w:firstLine="0"/>
    </w:pPr>
  </w:style>
  <w:style w:type="paragraph" w:customStyle="1" w:styleId="Z2TIR2TIRwTIRzmpodwtirwtirpodwjnymtiret">
    <w:name w:val="Z_2TIR/2TIR_w_TIR – zm. podw. tir. w tir. podwójnym tiret"/>
    <w:basedOn w:val="TIRtiret"/>
    <w:uiPriority w:val="85"/>
    <w:qFormat/>
    <w:rsid w:val="005E4F00"/>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5E4F00"/>
    <w:pPr>
      <w:ind w:left="2177"/>
    </w:pPr>
  </w:style>
  <w:style w:type="paragraph" w:customStyle="1" w:styleId="Z2TIR2TIRwLITzmpodwtirwlitpodwjnymtiret">
    <w:name w:val="Z_2TIR/2TIR_w_LIT – zm. podw. tir. w lit. podwójnym tiret"/>
    <w:basedOn w:val="TIRtiret"/>
    <w:uiPriority w:val="86"/>
    <w:qFormat/>
    <w:rsid w:val="005E4F00"/>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5E4F00"/>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5E4F00"/>
    <w:pPr>
      <w:ind w:left="510"/>
    </w:pPr>
    <w:rPr>
      <w:b w:val="0"/>
    </w:rPr>
  </w:style>
  <w:style w:type="character" w:styleId="Odwoaniedokomentarza">
    <w:name w:val="annotation reference"/>
    <w:basedOn w:val="Domylnaczcionkaakapitu"/>
    <w:uiPriority w:val="99"/>
    <w:semiHidden/>
    <w:rsid w:val="005E4F00"/>
    <w:rPr>
      <w:sz w:val="16"/>
      <w:szCs w:val="16"/>
    </w:rPr>
  </w:style>
  <w:style w:type="paragraph" w:styleId="Tekstkomentarza">
    <w:name w:val="annotation text"/>
    <w:basedOn w:val="Normalny"/>
    <w:link w:val="TekstkomentarzaZnak"/>
    <w:uiPriority w:val="99"/>
    <w:semiHidden/>
    <w:rsid w:val="005E4F00"/>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5E4F00"/>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5E4F00"/>
    <w:rPr>
      <w:b/>
      <w:bCs/>
    </w:rPr>
  </w:style>
  <w:style w:type="character" w:customStyle="1" w:styleId="TematkomentarzaZnak">
    <w:name w:val="Temat komentarza Znak"/>
    <w:basedOn w:val="TekstkomentarzaZnak"/>
    <w:link w:val="Tematkomentarza"/>
    <w:uiPriority w:val="99"/>
    <w:semiHidden/>
    <w:rsid w:val="005E4F00"/>
    <w:rPr>
      <w:rFonts w:ascii="Times" w:eastAsia="Times New Roman" w:hAnsi="Times" w:cs="Times New Roman"/>
      <w:b/>
      <w:bCs/>
      <w:sz w:val="24"/>
      <w:szCs w:val="24"/>
      <w:lang w:eastAsia="pl-PL"/>
    </w:rPr>
  </w:style>
  <w:style w:type="paragraph" w:customStyle="1" w:styleId="ZZWMATFIZCHEMzmwzorumatfizlubchem">
    <w:name w:val="ZZ/W_MAT(FIZ|CHEM) – zm. wzoru mat. (fiz. lub chem.)"/>
    <w:basedOn w:val="ZWMATFIZCHEMzmwzorumatfizlubchemartykuempunktem"/>
    <w:uiPriority w:val="71"/>
    <w:qFormat/>
    <w:rsid w:val="005E4F00"/>
    <w:pPr>
      <w:ind w:left="2404"/>
    </w:pPr>
  </w:style>
  <w:style w:type="paragraph" w:customStyle="1" w:styleId="ODNONIKtreodnonika">
    <w:name w:val="ODNOŚNIK – treść odnośnika"/>
    <w:uiPriority w:val="19"/>
    <w:qFormat/>
    <w:rsid w:val="005E4F00"/>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5E4F00"/>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5E4F0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5E4F00"/>
    <w:rPr>
      <w:rFonts w:ascii="Times New Roman" w:hAnsi="Times New Roman"/>
    </w:rPr>
  </w:style>
  <w:style w:type="paragraph" w:customStyle="1" w:styleId="ZTIRTIRwPKTzmtirwpkttiret">
    <w:name w:val="Z_TIR/TIR_w_PKT – zm. tir. w pkt tiret"/>
    <w:basedOn w:val="ZTIRTIRwLITzmtirwlittiret"/>
    <w:uiPriority w:val="57"/>
    <w:qFormat/>
    <w:rsid w:val="005E4F00"/>
    <w:pPr>
      <w:ind w:left="2733"/>
    </w:pPr>
  </w:style>
  <w:style w:type="paragraph" w:customStyle="1" w:styleId="ZTIRCZWSPTIRwPKTzmczciwsptirtiret">
    <w:name w:val="Z_TIR/CZ_WSP_TIR_w_PKT – zm. części wsp. tir. tiret"/>
    <w:basedOn w:val="ZTIRTIRwPKTzmtirwpkttiret"/>
    <w:next w:val="TIRtiret"/>
    <w:uiPriority w:val="60"/>
    <w:qFormat/>
    <w:rsid w:val="005E4F00"/>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5E4F00"/>
    <w:pPr>
      <w:ind w:left="510" w:firstLine="0"/>
    </w:pPr>
  </w:style>
  <w:style w:type="paragraph" w:customStyle="1" w:styleId="ROZDZODDZOZNoznaczenierozdziauluboddziau">
    <w:name w:val="ROZDZ(ODDZ)_OZN – oznaczenie rozdziału lub oddziału"/>
    <w:next w:val="ARTartustawynprozporzdzenia"/>
    <w:uiPriority w:val="10"/>
    <w:qFormat/>
    <w:rsid w:val="005E4F00"/>
    <w:pPr>
      <w:keepNext/>
      <w:suppressAutoHyphens/>
      <w:spacing w:before="120" w:after="0" w:line="360" w:lineRule="auto"/>
      <w:jc w:val="center"/>
    </w:pPr>
    <w:rPr>
      <w:rFonts w:ascii="Times" w:eastAsiaTheme="minorEastAsia"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5E4F00"/>
    <w:pPr>
      <w:ind w:left="2177"/>
    </w:pPr>
  </w:style>
  <w:style w:type="paragraph" w:customStyle="1" w:styleId="Z2TIRTIRzmtirpodwjnymtiret">
    <w:name w:val="Z_2TIR/TIR – zm. tir. podwójnym tiret"/>
    <w:basedOn w:val="TIRtiret"/>
    <w:uiPriority w:val="84"/>
    <w:qFormat/>
    <w:rsid w:val="005E4F00"/>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E4F00"/>
    <w:pPr>
      <w:ind w:left="1021"/>
    </w:pPr>
  </w:style>
  <w:style w:type="paragraph" w:customStyle="1" w:styleId="ZLITSKARNzmsankcjikarnejliter">
    <w:name w:val="Z_LIT/S_KARN – zm. sankcji karnej literą"/>
    <w:basedOn w:val="ZSKARNzmsankcjikarnejwszczeglnociwKodeksiekarnym"/>
    <w:uiPriority w:val="53"/>
    <w:qFormat/>
    <w:rsid w:val="005E4F00"/>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5E4F00"/>
    <w:pPr>
      <w:ind w:left="1021"/>
    </w:pPr>
  </w:style>
  <w:style w:type="paragraph" w:customStyle="1" w:styleId="ZUSTzmustartykuempunktem">
    <w:name w:val="Z/UST(§) – zm. ust. (§) artykułem (punktem)"/>
    <w:basedOn w:val="ZARTzmartartykuempunktem"/>
    <w:uiPriority w:val="30"/>
    <w:qFormat/>
    <w:rsid w:val="005E4F00"/>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5E4F00"/>
    <w:pPr>
      <w:ind w:left="1894" w:firstLine="0"/>
    </w:pPr>
  </w:style>
  <w:style w:type="paragraph" w:customStyle="1" w:styleId="Z2TIRwLITzmpodwtirwlitartykuempunktem">
    <w:name w:val="Z/2TIR_w_LIT – zm. podw. tir. w lit. artykułem (punktem)"/>
    <w:basedOn w:val="Z2TIRwPKTzmpodwtirwpktartykuempunktem"/>
    <w:uiPriority w:val="74"/>
    <w:qFormat/>
    <w:rsid w:val="005E4F00"/>
    <w:pPr>
      <w:ind w:left="1780"/>
    </w:pPr>
  </w:style>
  <w:style w:type="paragraph" w:customStyle="1" w:styleId="Z2TIRwTIRzmpodwtirwtirartykuempunktem">
    <w:name w:val="Z/2TIR_w_TIR – zm. podw. tir. w tir. artykułem (punktem)"/>
    <w:basedOn w:val="Z2TIRwLITzmpodwtirwlitartykuempunktem"/>
    <w:uiPriority w:val="73"/>
    <w:qFormat/>
    <w:rsid w:val="005E4F00"/>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5E4F00"/>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5E4F00"/>
    <w:pPr>
      <w:ind w:left="1383" w:firstLine="0"/>
    </w:pPr>
  </w:style>
  <w:style w:type="paragraph" w:customStyle="1" w:styleId="PKTODNONIKApunktodnonika">
    <w:name w:val="PKT_ODNOŚNIKA – punkt odnośnika"/>
    <w:basedOn w:val="ODNONIKtreodnonika"/>
    <w:uiPriority w:val="19"/>
    <w:qFormat/>
    <w:rsid w:val="005E4F00"/>
    <w:pPr>
      <w:ind w:left="568"/>
    </w:pPr>
  </w:style>
  <w:style w:type="paragraph" w:customStyle="1" w:styleId="ZODNONIKAzmtekstuodnonikaartykuempunktem">
    <w:name w:val="Z/ODNOŚNIKA – zm. tekstu odnośnika artykułem (punktem)"/>
    <w:basedOn w:val="ODNONIKtreodnonika"/>
    <w:uiPriority w:val="39"/>
    <w:qFormat/>
    <w:rsid w:val="005E4F00"/>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5E4F00"/>
    <w:pPr>
      <w:ind w:left="1304"/>
    </w:pPr>
  </w:style>
  <w:style w:type="paragraph" w:customStyle="1" w:styleId="ZPKTODNONIKAzmpktodnonikaartykuempunktem">
    <w:name w:val="Z/PKT_ODNOŚNIKA – zm. pkt odnośnika artykułem (punktem)"/>
    <w:basedOn w:val="ZODNONIKAzmtekstuodnonikaartykuempunktem"/>
    <w:uiPriority w:val="39"/>
    <w:qFormat/>
    <w:rsid w:val="005E4F00"/>
  </w:style>
  <w:style w:type="paragraph" w:customStyle="1" w:styleId="ZLIT2TIRwTIRzmpodwtirwtirliter">
    <w:name w:val="Z_LIT/2TIR_w_TIR – zm. podw. tir. w tir. literą"/>
    <w:basedOn w:val="ZLIT2TIRzmpodwtirliter"/>
    <w:uiPriority w:val="75"/>
    <w:qFormat/>
    <w:rsid w:val="005E4F00"/>
    <w:pPr>
      <w:ind w:left="1780"/>
    </w:pPr>
  </w:style>
  <w:style w:type="paragraph" w:customStyle="1" w:styleId="ZLIT2TIRwLITzmpodwtirwlitliter">
    <w:name w:val="Z_LIT/2TIR_w_LIT – zm. podw. tir. w lit. literą"/>
    <w:basedOn w:val="ZLIT2TIRwTIRzmpodwtirwtirliter"/>
    <w:uiPriority w:val="76"/>
    <w:qFormat/>
    <w:rsid w:val="005E4F00"/>
    <w:pPr>
      <w:ind w:left="2257"/>
    </w:pPr>
  </w:style>
  <w:style w:type="paragraph" w:customStyle="1" w:styleId="ZLIT2TIRwPKTzmpodwtirwpktliter">
    <w:name w:val="Z_LIT/2TIR_w_PKT – zm. podw. tir. w pkt literą"/>
    <w:basedOn w:val="ZLIT2TIRwLITzmpodwtirwlitliter"/>
    <w:uiPriority w:val="76"/>
    <w:qFormat/>
    <w:rsid w:val="005E4F00"/>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5E4F00"/>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5E4F00"/>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5E4F00"/>
    <w:pPr>
      <w:ind w:left="2370" w:firstLine="0"/>
    </w:pPr>
  </w:style>
  <w:style w:type="paragraph" w:customStyle="1" w:styleId="ZTIR2TIRwPKTzmpodwtirwpkttiret">
    <w:name w:val="Z_TIR/2TIR_w_PKT – zm. podw. tir. w pkt tiret"/>
    <w:basedOn w:val="ZTIR2TIRwLITzmpodwtirwlittiret"/>
    <w:uiPriority w:val="79"/>
    <w:qFormat/>
    <w:rsid w:val="005E4F00"/>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5E4F00"/>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5E4F00"/>
    <w:pPr>
      <w:ind w:left="2767"/>
    </w:pPr>
  </w:style>
  <w:style w:type="paragraph" w:customStyle="1" w:styleId="ZZCZWSP2TIRwPKTzmianazmczciwsppodwtirwpkt">
    <w:name w:val="ZZ/CZ_WSP_2TIR_w_PKT – zmiana zm. części wsp. podw. tir. w pkt"/>
    <w:basedOn w:val="ZZ2TIRwLITzmianazmpodwtirwlit"/>
    <w:uiPriority w:val="95"/>
    <w:qFormat/>
    <w:rsid w:val="005E4F00"/>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5E4F00"/>
  </w:style>
  <w:style w:type="paragraph" w:customStyle="1" w:styleId="ZLITCZWSP2TIRzmczciwsppodwtirliter">
    <w:name w:val="Z_LIT/CZ_WSP_2TIR – zm. części wsp. podw. tir. literą"/>
    <w:basedOn w:val="ZLITCZWSPPKTzmczciwsppktliter"/>
    <w:next w:val="LITlitera"/>
    <w:uiPriority w:val="76"/>
    <w:qFormat/>
    <w:rsid w:val="005E4F00"/>
  </w:style>
  <w:style w:type="paragraph" w:customStyle="1" w:styleId="ZTIRCZWSP2TIRzmczciwsppodwtirtiret">
    <w:name w:val="Z_TIR/CZ_WSP_2TIR – zm. części wsp. podw. tir. tiret"/>
    <w:basedOn w:val="ZLITCZWSP2TIRzmczciwsppodwtirliter"/>
    <w:next w:val="TIRtiret"/>
    <w:uiPriority w:val="79"/>
    <w:qFormat/>
    <w:rsid w:val="005E4F00"/>
  </w:style>
  <w:style w:type="paragraph" w:customStyle="1" w:styleId="ZZ2TIRzmianazmpodwtir">
    <w:name w:val="ZZ/2TIR – zmiana zm. podw. tir."/>
    <w:basedOn w:val="ZZCZWSP2TIRzmianazmczciwsppodwtir"/>
    <w:uiPriority w:val="93"/>
    <w:qFormat/>
    <w:rsid w:val="005E4F00"/>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5E4F00"/>
  </w:style>
  <w:style w:type="paragraph" w:customStyle="1" w:styleId="ZCZWSPTIRzmczciwsptirartykuempunktem">
    <w:name w:val="Z/CZ_WSP_TIR – zm. części wsp. tir. artykułem (punktem)"/>
    <w:basedOn w:val="ZCZWSPPKTzmczciwsppktartykuempunktem"/>
    <w:next w:val="PKTpunkt"/>
    <w:uiPriority w:val="35"/>
    <w:qFormat/>
    <w:rsid w:val="005E4F00"/>
  </w:style>
  <w:style w:type="paragraph" w:customStyle="1" w:styleId="ZLITCZWSPLITzmczciwsplitliter">
    <w:name w:val="Z_LIT/CZ_WSP_LIT – zm. części wsp. lit. literą"/>
    <w:basedOn w:val="ZLITCZWSPPKTzmczciwsppktliter"/>
    <w:next w:val="LITlitera"/>
    <w:uiPriority w:val="51"/>
    <w:qFormat/>
    <w:rsid w:val="005E4F00"/>
  </w:style>
  <w:style w:type="paragraph" w:customStyle="1" w:styleId="ZLITCZWSPTIRzmczciwsptirliter">
    <w:name w:val="Z_LIT/CZ_WSP_TIR – zm. części wsp. tir. literą"/>
    <w:basedOn w:val="ZLITCZWSPPKTzmczciwsppktliter"/>
    <w:next w:val="LITlitera"/>
    <w:uiPriority w:val="51"/>
    <w:qFormat/>
    <w:rsid w:val="005E4F00"/>
  </w:style>
  <w:style w:type="paragraph" w:customStyle="1" w:styleId="ZTIRCZWSPLITzmczciwsplittiret">
    <w:name w:val="Z_TIR/CZ_WSP_LIT – zm. części wsp. lit. tiret"/>
    <w:basedOn w:val="ZTIRCZWSPPKTzmczciwsppkttiret"/>
    <w:next w:val="TIRtiret"/>
    <w:uiPriority w:val="59"/>
    <w:qFormat/>
    <w:rsid w:val="005E4F00"/>
  </w:style>
  <w:style w:type="paragraph" w:customStyle="1" w:styleId="ZTIRCZWSPTIRzmczciwsptirtiret">
    <w:name w:val="Z_TIR/CZ_WSP_TIR – zm. części wsp. tir. tiret"/>
    <w:basedOn w:val="ZTIRCZWSPPKTzmczciwsppkttiret"/>
    <w:next w:val="TIRtiret"/>
    <w:uiPriority w:val="60"/>
    <w:qFormat/>
    <w:rsid w:val="005E4F00"/>
  </w:style>
  <w:style w:type="paragraph" w:customStyle="1" w:styleId="ZZCZWSPLITzmianazmczciwsplit">
    <w:name w:val="ZZ/CZ_WSP_LIT – zmiana. zm. części wsp. lit."/>
    <w:basedOn w:val="ZZCZWSPPKTzmianazmczciwsppkt"/>
    <w:uiPriority w:val="69"/>
    <w:qFormat/>
    <w:rsid w:val="005E4F00"/>
  </w:style>
  <w:style w:type="paragraph" w:customStyle="1" w:styleId="ZZCZWSPTIRzmianazmczciwsptir">
    <w:name w:val="ZZ/CZ_WSP_TIR – zmiana. zm. części wsp. tir."/>
    <w:basedOn w:val="ZZCZWSPPKTzmianazmczciwsppkt"/>
    <w:uiPriority w:val="69"/>
    <w:qFormat/>
    <w:rsid w:val="005E4F00"/>
  </w:style>
  <w:style w:type="paragraph" w:customStyle="1" w:styleId="Z2TIRCZWSPTIRzmczciwsptirpodwjnymtiret">
    <w:name w:val="Z_2TIR/CZ_WSP_TIR – zm. części wsp. tir. podwójnym tiret"/>
    <w:basedOn w:val="Z2TIRCZWSPLITzmczciwsplitpodwjnymtiret"/>
    <w:next w:val="2TIRpodwjnytiret"/>
    <w:uiPriority w:val="87"/>
    <w:qFormat/>
    <w:rsid w:val="005E4F0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5E4F00"/>
  </w:style>
  <w:style w:type="paragraph" w:customStyle="1" w:styleId="TYTDZPRZEDMprzedmiotregulacjitytuulubdziau">
    <w:name w:val="TYT(DZ)_PRZEDM – przedmiot regulacji tytułu lub działu"/>
    <w:next w:val="ARTartustawynprozporzdzenia"/>
    <w:uiPriority w:val="9"/>
    <w:qFormat/>
    <w:rsid w:val="005E4F00"/>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5E4F00"/>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5E4F00"/>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5E4F00"/>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5E4F00"/>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5E4F00"/>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5E4F00"/>
    <w:pPr>
      <w:ind w:left="1894"/>
    </w:pPr>
  </w:style>
  <w:style w:type="paragraph" w:customStyle="1" w:styleId="P1wTABELIpoziom1numeracjiwtabeli">
    <w:name w:val="P1_w_TABELI – poziom 1 numeracji w tabeli"/>
    <w:basedOn w:val="PKTpunkt"/>
    <w:uiPriority w:val="24"/>
    <w:qFormat/>
    <w:rsid w:val="005E4F00"/>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5E4F00"/>
    <w:pPr>
      <w:ind w:left="0" w:firstLine="0"/>
    </w:pPr>
  </w:style>
  <w:style w:type="paragraph" w:customStyle="1" w:styleId="P2wTABELIpoziom2numeracjiwtabeli">
    <w:name w:val="P2_w_TABELI – poziom 2 numeracji w tabeli"/>
    <w:basedOn w:val="P1wTABELIpoziom1numeracjiwtabeli"/>
    <w:uiPriority w:val="24"/>
    <w:qFormat/>
    <w:rsid w:val="005E4F00"/>
    <w:pPr>
      <w:ind w:left="794"/>
    </w:pPr>
  </w:style>
  <w:style w:type="paragraph" w:customStyle="1" w:styleId="P3wTABELIpoziom3numeracjiwtabeli">
    <w:name w:val="P3_w_TABELI – poziom 3 numeracji w tabeli"/>
    <w:basedOn w:val="P2wTABELIpoziom2numeracjiwtabeli"/>
    <w:uiPriority w:val="24"/>
    <w:qFormat/>
    <w:rsid w:val="005E4F00"/>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5E4F00"/>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5E4F00"/>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5E4F00"/>
    <w:pPr>
      <w:ind w:left="1191"/>
    </w:pPr>
  </w:style>
  <w:style w:type="paragraph" w:customStyle="1" w:styleId="P4wTABELIpoziom4numeracjiwtabeli">
    <w:name w:val="P4_w_TABELI – poziom 4 numeracji w tabeli"/>
    <w:basedOn w:val="P3wTABELIpoziom3numeracjiwtabeli"/>
    <w:uiPriority w:val="24"/>
    <w:qFormat/>
    <w:rsid w:val="005E4F00"/>
    <w:pPr>
      <w:ind w:left="1588"/>
    </w:pPr>
  </w:style>
  <w:style w:type="paragraph" w:customStyle="1" w:styleId="TYTTABELItytutabeli">
    <w:name w:val="TYT_TABELI – tytuł tabeli"/>
    <w:basedOn w:val="TYTDZOZNoznaczenietytuulubdziau"/>
    <w:uiPriority w:val="22"/>
    <w:qFormat/>
    <w:rsid w:val="005E4F00"/>
    <w:rPr>
      <w:b/>
    </w:rPr>
  </w:style>
  <w:style w:type="paragraph" w:customStyle="1" w:styleId="OZNPROJEKTUwskazaniedatylubwersjiprojektu">
    <w:name w:val="OZN_PROJEKTU – wskazanie daty lub wersji projektu"/>
    <w:next w:val="OZNRODZAKTUtznustawalubrozporzdzenieiorganwydajcy"/>
    <w:uiPriority w:val="5"/>
    <w:qFormat/>
    <w:rsid w:val="005E4F00"/>
    <w:pPr>
      <w:spacing w:after="0" w:line="360" w:lineRule="auto"/>
      <w:jc w:val="right"/>
    </w:pPr>
    <w:rPr>
      <w:rFonts w:ascii="Times New Roman" w:eastAsiaTheme="minorEastAsia"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5E4F00"/>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5E4F00"/>
    <w:pPr>
      <w:ind w:left="0" w:right="4820"/>
      <w:jc w:val="left"/>
    </w:pPr>
  </w:style>
  <w:style w:type="paragraph" w:customStyle="1" w:styleId="TEKSTwporozumieniu">
    <w:name w:val="TEKST&quot;w porozumieniu:&quot;"/>
    <w:next w:val="NAZORGWPOROZUMIENIUnazwaorganuwporozumieniuzktrymaktjestwydawany"/>
    <w:uiPriority w:val="27"/>
    <w:qFormat/>
    <w:rsid w:val="005E4F00"/>
    <w:pPr>
      <w:spacing w:after="0" w:line="360" w:lineRule="auto"/>
    </w:pPr>
    <w:rPr>
      <w:rFonts w:ascii="Times New Roman" w:eastAsiaTheme="minorEastAsia"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5E4F00"/>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5E4F00"/>
    <w:pPr>
      <w:ind w:left="510" w:firstLine="0"/>
    </w:pPr>
  </w:style>
  <w:style w:type="paragraph" w:customStyle="1" w:styleId="NOTATKILEGISLATORA">
    <w:name w:val="NOTATKI_LEGISLATORA"/>
    <w:basedOn w:val="Normalny"/>
    <w:uiPriority w:val="5"/>
    <w:qFormat/>
    <w:rsid w:val="005E4F00"/>
    <w:rPr>
      <w:b/>
      <w:i/>
    </w:rPr>
  </w:style>
  <w:style w:type="paragraph" w:customStyle="1" w:styleId="OZNZACZNIKAwskazanienrzacznika">
    <w:name w:val="OZN_ZAŁĄCZNIKA – wskazanie nr załącznika"/>
    <w:basedOn w:val="OZNPROJEKTUwskazaniedatylubwersjiprojektu"/>
    <w:uiPriority w:val="28"/>
    <w:qFormat/>
    <w:rsid w:val="005E4F00"/>
    <w:pPr>
      <w:keepNext/>
    </w:pPr>
    <w:rPr>
      <w:b/>
      <w:u w:val="none"/>
    </w:rPr>
  </w:style>
  <w:style w:type="paragraph" w:customStyle="1" w:styleId="OZNPARAFYADNOTACJE">
    <w:name w:val="OZN_PARAFY(ADNOTACJE)"/>
    <w:basedOn w:val="ODNONIKtreodnonika"/>
    <w:uiPriority w:val="26"/>
    <w:qFormat/>
    <w:rsid w:val="005E4F00"/>
  </w:style>
  <w:style w:type="paragraph" w:customStyle="1" w:styleId="TEKSTZacznikido">
    <w:name w:val="TEKST&quot;Załącznik(i) do ...&quot;"/>
    <w:uiPriority w:val="28"/>
    <w:qFormat/>
    <w:rsid w:val="005E4F00"/>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5E4F00"/>
    <w:pPr>
      <w:ind w:left="851"/>
    </w:pPr>
  </w:style>
  <w:style w:type="paragraph" w:customStyle="1" w:styleId="CZWSPLITODNONIKAczwspliterodnonika">
    <w:name w:val="CZ_WSP_LIT_ODNOŚNIKA – część wsp. liter odnośnika"/>
    <w:basedOn w:val="LITODNONIKAliteraodnonika"/>
    <w:uiPriority w:val="22"/>
    <w:qFormat/>
    <w:rsid w:val="005E4F00"/>
    <w:pPr>
      <w:ind w:left="567" w:firstLine="0"/>
    </w:pPr>
  </w:style>
  <w:style w:type="paragraph" w:customStyle="1" w:styleId="ZLITODNONIKAzmlitodnonikaartykuempunktem">
    <w:name w:val="Z/LIT_ODNOŚNIKA – zm. lit. odnośnika artykułem (punktem)"/>
    <w:basedOn w:val="ZPKTODNONIKAzmpktodnonikaartykuempunktem"/>
    <w:next w:val="PKTpunkt"/>
    <w:uiPriority w:val="40"/>
    <w:qFormat/>
    <w:rsid w:val="005E4F00"/>
  </w:style>
  <w:style w:type="paragraph" w:customStyle="1" w:styleId="ZLITwPKTODNONIKAzmlitwpktodnonikaartykuempunktem">
    <w:name w:val="Z/LIT_w_PKT_ODNOŚNIKA – zm. lit. w pkt odnośnika artykułem (punktem)"/>
    <w:basedOn w:val="ZLITODNONIKAzmlitodnonikaartykuempunktem"/>
    <w:uiPriority w:val="40"/>
    <w:qFormat/>
    <w:rsid w:val="005E4F00"/>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5E4F00"/>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5E4F0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5E4F00"/>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5E4F00"/>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5E4F00"/>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5E4F00"/>
  </w:style>
  <w:style w:type="paragraph" w:customStyle="1" w:styleId="ZZFRAGzmianazmfragmentunpzdania">
    <w:name w:val="ZZ/FRAG – zmiana zm. fragmentu (np. zdania)"/>
    <w:basedOn w:val="ZZCZWSPPKTzmianazmczciwsppkt"/>
    <w:uiPriority w:val="70"/>
    <w:qFormat/>
    <w:rsid w:val="005E4F00"/>
  </w:style>
  <w:style w:type="paragraph" w:customStyle="1" w:styleId="Z2TIRPKTzmpktpodwjnymtiret">
    <w:name w:val="Z_2TIR/PKT – zm. pkt podwójnym tiret"/>
    <w:basedOn w:val="Z2TIRLITzmlitpodwjnymtiret"/>
    <w:uiPriority w:val="83"/>
    <w:qFormat/>
    <w:rsid w:val="005E4F00"/>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5E4F00"/>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5E4F00"/>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5E4F00"/>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5E4F00"/>
    <w:pPr>
      <w:ind w:left="1780" w:firstLine="510"/>
    </w:pPr>
  </w:style>
  <w:style w:type="paragraph" w:customStyle="1" w:styleId="Z2TIRUSTzmustpodwjnymtiret">
    <w:name w:val="Z_2TIR/UST(§) – zm. ust. (§) podwójnym tiret"/>
    <w:basedOn w:val="Z2TIRPKTzmpktpodwjnymtiret"/>
    <w:uiPriority w:val="82"/>
    <w:qFormat/>
    <w:rsid w:val="005E4F00"/>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5E4F00"/>
    <w:pPr>
      <w:ind w:left="3164" w:firstLine="0"/>
    </w:pPr>
  </w:style>
  <w:style w:type="paragraph" w:customStyle="1" w:styleId="Z2TIRCZWSPPKTzmczciwsppktpodwjnymtiret">
    <w:name w:val="Z_2TIR/CZ_WSP_PKT – zm. części wsp. pkt podwójnym tiret"/>
    <w:basedOn w:val="Z2TIRPKTzmpktpodwjnymtiret"/>
    <w:uiPriority w:val="86"/>
    <w:qFormat/>
    <w:rsid w:val="005E4F00"/>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5E4F00"/>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5E4F00"/>
    <w:pPr>
      <w:ind w:left="2767" w:firstLine="0"/>
    </w:pPr>
  </w:style>
  <w:style w:type="paragraph" w:customStyle="1" w:styleId="ZLITARTzmartliter">
    <w:name w:val="Z_LIT/ART(§) – zm. art. (§) literą"/>
    <w:basedOn w:val="ZLITUSTzmustliter"/>
    <w:uiPriority w:val="46"/>
    <w:qFormat/>
    <w:rsid w:val="005E4F00"/>
    <w:rPr>
      <w:rFonts w:ascii="Times New Roman" w:hAnsi="Times New Roman"/>
    </w:rPr>
  </w:style>
  <w:style w:type="paragraph" w:customStyle="1" w:styleId="ZTIRARTzmarttiret">
    <w:name w:val="Z_TIR/ART(§) – zm. art. (§) tiret"/>
    <w:basedOn w:val="ZTIRPKTzmpkttiret"/>
    <w:uiPriority w:val="55"/>
    <w:qFormat/>
    <w:rsid w:val="005E4F00"/>
    <w:pPr>
      <w:ind w:left="1383" w:firstLine="510"/>
    </w:pPr>
    <w:rPr>
      <w:rFonts w:ascii="Times New Roman" w:hAnsi="Times New Roman"/>
    </w:rPr>
  </w:style>
  <w:style w:type="paragraph" w:customStyle="1" w:styleId="ZTIRUSTzmusttiret">
    <w:name w:val="Z_TIR/UST(§) – zm. ust. (§) tiret"/>
    <w:basedOn w:val="ZTIRARTzmarttiret"/>
    <w:uiPriority w:val="55"/>
    <w:qFormat/>
    <w:rsid w:val="005E4F00"/>
  </w:style>
  <w:style w:type="paragraph" w:customStyle="1" w:styleId="ZLITKSIGIzmozniprzedmksigiliter">
    <w:name w:val="Z_LIT/KSIĘGI – zm. ozn. i przedm. księgi literą"/>
    <w:basedOn w:val="ZCZCIKSIGIzmozniprzedmczciksigiartykuempunktem"/>
    <w:uiPriority w:val="44"/>
    <w:qFormat/>
    <w:rsid w:val="005E4F00"/>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5E4F00"/>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5E4F00"/>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5E4F00"/>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5E4F00"/>
    <w:pPr>
      <w:ind w:left="987"/>
    </w:pPr>
  </w:style>
  <w:style w:type="paragraph" w:customStyle="1" w:styleId="ZTIRDZOZNzmozndziautiret">
    <w:name w:val="Z_TIR/DZ_OZN – zm. ozn. działu tiret"/>
    <w:basedOn w:val="ZLITTYTDZOZNzmozntytuudziauliter"/>
    <w:next w:val="ZTIRDZPRZEDMzmprzedmdziautiret"/>
    <w:uiPriority w:val="54"/>
    <w:qFormat/>
    <w:rsid w:val="005E4F00"/>
    <w:pPr>
      <w:ind w:left="1383"/>
    </w:pPr>
  </w:style>
  <w:style w:type="paragraph" w:customStyle="1" w:styleId="ZTIRDZPRZEDMzmprzedmdziautiret">
    <w:name w:val="Z_TIR/DZ_PRZEDM – zm. przedm. działu tiret"/>
    <w:basedOn w:val="ZLITTYTDZPRZEDMzmprzedmtytuudziauliter"/>
    <w:uiPriority w:val="54"/>
    <w:qFormat/>
    <w:rsid w:val="005E4F00"/>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5E4F00"/>
    <w:pPr>
      <w:ind w:left="1383"/>
    </w:pPr>
  </w:style>
  <w:style w:type="paragraph" w:customStyle="1" w:styleId="ZTIRROZDZODDZPRZEDMzmprzedmrozdzoddztiret">
    <w:name w:val="Z_TIR/ROZDZ(ODDZ)_PRZEDM – zm. przedm. rozdz. (oddz.) tiret"/>
    <w:basedOn w:val="ZLITROZDZODDZPRZEDMzmprzedmrozdzoddzliter"/>
    <w:uiPriority w:val="54"/>
    <w:qFormat/>
    <w:rsid w:val="005E4F00"/>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5E4F00"/>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5E4F00"/>
    <w:pPr>
      <w:ind w:left="1780"/>
    </w:pPr>
  </w:style>
  <w:style w:type="character" w:customStyle="1" w:styleId="IGindeksgrny">
    <w:name w:val="_IG_ – indeks górny"/>
    <w:basedOn w:val="Domylnaczcionkaakapitu"/>
    <w:uiPriority w:val="2"/>
    <w:qFormat/>
    <w:rsid w:val="005E4F00"/>
    <w:rPr>
      <w:b w:val="0"/>
      <w:i w:val="0"/>
      <w:vanish w:val="0"/>
      <w:spacing w:val="0"/>
      <w:vertAlign w:val="superscript"/>
    </w:rPr>
  </w:style>
  <w:style w:type="character" w:customStyle="1" w:styleId="IDindeksdolny">
    <w:name w:val="_ID_ – indeks dolny"/>
    <w:basedOn w:val="Domylnaczcionkaakapitu"/>
    <w:uiPriority w:val="3"/>
    <w:qFormat/>
    <w:rsid w:val="005E4F0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E4F00"/>
    <w:rPr>
      <w:b/>
      <w:vanish w:val="0"/>
      <w:spacing w:val="0"/>
      <w:vertAlign w:val="subscript"/>
    </w:rPr>
  </w:style>
  <w:style w:type="character" w:customStyle="1" w:styleId="IDKindeksdolnyikursywa">
    <w:name w:val="_ID_K_ – indeks dolny i kursywa"/>
    <w:basedOn w:val="Domylnaczcionkaakapitu"/>
    <w:uiPriority w:val="3"/>
    <w:qFormat/>
    <w:rsid w:val="005E4F00"/>
    <w:rPr>
      <w:i/>
      <w:vanish w:val="0"/>
      <w:spacing w:val="0"/>
      <w:vertAlign w:val="subscript"/>
    </w:rPr>
  </w:style>
  <w:style w:type="character" w:customStyle="1" w:styleId="IGPindeksgrnyipogrubienie">
    <w:name w:val="_IG_P_ – indeks górny i pogrubienie"/>
    <w:basedOn w:val="Domylnaczcionkaakapitu"/>
    <w:uiPriority w:val="2"/>
    <w:qFormat/>
    <w:rsid w:val="005E4F00"/>
    <w:rPr>
      <w:b/>
      <w:vanish w:val="0"/>
      <w:spacing w:val="0"/>
      <w:vertAlign w:val="superscript"/>
    </w:rPr>
  </w:style>
  <w:style w:type="character" w:customStyle="1" w:styleId="IGKindeksgrnyikursywa">
    <w:name w:val="_IG_K_ – indeks górny i kursywa"/>
    <w:basedOn w:val="Domylnaczcionkaakapitu"/>
    <w:uiPriority w:val="2"/>
    <w:qFormat/>
    <w:rsid w:val="005E4F0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E4F0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E4F00"/>
    <w:rPr>
      <w:b/>
      <w:i/>
      <w:vanish w:val="0"/>
      <w:spacing w:val="0"/>
      <w:vertAlign w:val="subscript"/>
    </w:rPr>
  </w:style>
  <w:style w:type="character" w:customStyle="1" w:styleId="Ppogrubienie">
    <w:name w:val="_P_ – pogrubienie"/>
    <w:basedOn w:val="Domylnaczcionkaakapitu"/>
    <w:uiPriority w:val="1"/>
    <w:qFormat/>
    <w:rsid w:val="005E4F00"/>
    <w:rPr>
      <w:b/>
    </w:rPr>
  </w:style>
  <w:style w:type="character" w:customStyle="1" w:styleId="Kkursywa">
    <w:name w:val="_K_ – kursywa"/>
    <w:basedOn w:val="Domylnaczcionkaakapitu"/>
    <w:uiPriority w:val="1"/>
    <w:qFormat/>
    <w:rsid w:val="005E4F00"/>
    <w:rPr>
      <w:i/>
    </w:rPr>
  </w:style>
  <w:style w:type="character" w:customStyle="1" w:styleId="PKpogrubieniekursywa">
    <w:name w:val="_P_K_ – pogrubienie kursywa"/>
    <w:basedOn w:val="Domylnaczcionkaakapitu"/>
    <w:uiPriority w:val="1"/>
    <w:qFormat/>
    <w:rsid w:val="005E4F00"/>
    <w:rPr>
      <w:b/>
      <w:i/>
    </w:rPr>
  </w:style>
  <w:style w:type="character" w:customStyle="1" w:styleId="TEKSTOZNACZONYWDOKUMENCIERDOWYMJAKOUKRYTY">
    <w:name w:val="_TEKST_OZNACZONY_W_DOKUMENCIE_ŹRÓDŁOWYM_JAKO_UKRYTY_"/>
    <w:basedOn w:val="Domylnaczcionkaakapitu"/>
    <w:uiPriority w:val="4"/>
    <w:unhideWhenUsed/>
    <w:qFormat/>
    <w:rsid w:val="005E4F00"/>
    <w:rPr>
      <w:vanish w:val="0"/>
      <w:color w:val="FF0000"/>
      <w:u w:val="single" w:color="FF0000"/>
    </w:rPr>
  </w:style>
  <w:style w:type="character" w:customStyle="1" w:styleId="BEZWERSALIKW">
    <w:name w:val="_BEZ_WERSALIKÓW_"/>
    <w:basedOn w:val="Domylnaczcionkaakapitu"/>
    <w:uiPriority w:val="4"/>
    <w:qFormat/>
    <w:rsid w:val="005E4F00"/>
    <w:rPr>
      <w:caps/>
    </w:rPr>
  </w:style>
  <w:style w:type="character" w:customStyle="1" w:styleId="IIGPindeksgrnyindeksugrnegoipogrubienie">
    <w:name w:val="_IIG_P_ – indeks górny indeksu górnego i pogrubienie"/>
    <w:basedOn w:val="Domylnaczcionkaakapitu"/>
    <w:uiPriority w:val="3"/>
    <w:qFormat/>
    <w:rsid w:val="005E4F0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5E4F00"/>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5E4F00"/>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5E4F00"/>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5E4F00"/>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5E4F00"/>
    <w:pPr>
      <w:ind w:left="1894"/>
    </w:pPr>
  </w:style>
  <w:style w:type="paragraph" w:customStyle="1" w:styleId="ZZSKARNzmianazmsankcjikarnej">
    <w:name w:val="ZZ/S_KARN – zmiana zm. sankcji karnej"/>
    <w:basedOn w:val="ZZFRAGzmianazmfragmentunpzdania"/>
    <w:uiPriority w:val="71"/>
    <w:qFormat/>
    <w:rsid w:val="005E4F00"/>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5E4F00"/>
    <w:pPr>
      <w:ind w:left="2291" w:firstLine="0"/>
    </w:pPr>
  </w:style>
  <w:style w:type="paragraph" w:customStyle="1" w:styleId="LEGWMATFIZCHEMlegendawzorumatfizlubchem">
    <w:name w:val="LEG_W_MAT(FIZ|CHEM) – legenda wzoru mat. (fiz. lub chem.)"/>
    <w:basedOn w:val="WMATFIZCHEMwzrmatfizlubchem"/>
    <w:uiPriority w:val="19"/>
    <w:qFormat/>
    <w:rsid w:val="005E4F00"/>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5E4F00"/>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5E4F00"/>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5E4F00"/>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5E4F00"/>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5E4F00"/>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5E4F00"/>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5E4F00"/>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5E4F00"/>
    <w:pPr>
      <w:ind w:left="3085"/>
    </w:pPr>
  </w:style>
  <w:style w:type="paragraph" w:customStyle="1" w:styleId="ZLITCYTzmcytatunpprzysigiliter">
    <w:name w:val="Z_LIT/CYT – zm. cytatu np. przysięgi literą"/>
    <w:basedOn w:val="ZCYTzmcytatunpprzysigiartykuempunktem"/>
    <w:uiPriority w:val="53"/>
    <w:qFormat/>
    <w:rsid w:val="005E4F00"/>
    <w:pPr>
      <w:ind w:left="1497"/>
    </w:pPr>
  </w:style>
  <w:style w:type="paragraph" w:customStyle="1" w:styleId="ZTIRCYTzmcytatunpprzysigitiret">
    <w:name w:val="Z_TIR/CYT – zm. cytatu np. przysięgi tiret"/>
    <w:basedOn w:val="ZLITCYTzmcytatunpprzysigiliter"/>
    <w:next w:val="ZTIRUSTzmusttiret"/>
    <w:uiPriority w:val="61"/>
    <w:qFormat/>
    <w:rsid w:val="005E4F0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5E4F00"/>
    <w:pPr>
      <w:ind w:left="2291"/>
    </w:pPr>
  </w:style>
  <w:style w:type="paragraph" w:customStyle="1" w:styleId="ZZCYTzmianazmcytatunpprzysigi">
    <w:name w:val="ZZ/CYT – zmiana zm. cytatu np. przysięgi"/>
    <w:basedOn w:val="ZZFRAGzmianazmfragmentunpzdania"/>
    <w:next w:val="ZZUSTzmianazmust"/>
    <w:uiPriority w:val="71"/>
    <w:qFormat/>
    <w:rsid w:val="005E4F00"/>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5E4F00"/>
    <w:pPr>
      <w:ind w:left="1780"/>
    </w:pPr>
  </w:style>
  <w:style w:type="paragraph" w:styleId="Akapitzlist">
    <w:name w:val="List Paragraph"/>
    <w:basedOn w:val="Normalny"/>
    <w:uiPriority w:val="99"/>
    <w:rsid w:val="005E4F00"/>
    <w:pPr>
      <w:ind w:left="720"/>
      <w:contextualSpacing/>
    </w:pPr>
  </w:style>
  <w:style w:type="character" w:customStyle="1" w:styleId="TekstprzypisukocowegoZnak">
    <w:name w:val="Tekst przypisu końcowego Znak"/>
    <w:basedOn w:val="Domylnaczcionkaakapitu"/>
    <w:link w:val="Tekstprzypisukocowego"/>
    <w:uiPriority w:val="99"/>
    <w:semiHidden/>
    <w:rsid w:val="005E4F00"/>
    <w:rPr>
      <w:rFonts w:ascii="Times New Roman" w:eastAsiaTheme="minorEastAsia" w:hAnsi="Times New Roman" w:cs="Arial"/>
      <w:sz w:val="20"/>
      <w:szCs w:val="20"/>
      <w:lang w:eastAsia="pl-PL"/>
    </w:rPr>
  </w:style>
  <w:style w:type="paragraph" w:styleId="Tekstprzypisukocowego">
    <w:name w:val="endnote text"/>
    <w:basedOn w:val="Normalny"/>
    <w:link w:val="TekstprzypisukocowegoZnak"/>
    <w:uiPriority w:val="99"/>
    <w:semiHidden/>
    <w:unhideWhenUsed/>
    <w:rsid w:val="005E4F00"/>
    <w:pPr>
      <w:spacing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5.jpg@01D49E98.AB9FC82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28</Pages>
  <Words>9238</Words>
  <Characters>55431</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64540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Bodych Dominika</dc:creator>
  <cp:lastModifiedBy>Binkowska Joanna</cp:lastModifiedBy>
  <cp:revision>9</cp:revision>
  <dcterms:created xsi:type="dcterms:W3CDTF">2018-12-28T12:09:00Z</dcterms:created>
  <dcterms:modified xsi:type="dcterms:W3CDTF">2019-01-02T09:15:00Z</dcterms:modified>
</cp:coreProperties>
</file>