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91" w:rsidRDefault="00EB4891" w:rsidP="00EB4891">
      <w:pPr>
        <w:tabs>
          <w:tab w:val="left" w:pos="2640"/>
        </w:tabs>
      </w:pPr>
      <w:bookmarkStart w:id="0" w:name="_GoBack"/>
      <w:bookmarkEnd w:id="0"/>
      <w:r>
        <w:tab/>
      </w:r>
    </w:p>
    <w:p w:rsidR="007A012F" w:rsidRPr="002E1034" w:rsidRDefault="007A012F" w:rsidP="007A012F">
      <w:pPr>
        <w:pStyle w:val="Nagwek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KRYTERIA OCENY MERYTORYCZNEJ WNIOSKÓW ZŁOŻONYCH DO </w:t>
      </w:r>
      <w:r w:rsidR="009B549A">
        <w:rPr>
          <w:rFonts w:ascii="Arial" w:hAnsi="Arial" w:cs="Arial"/>
          <w:b/>
          <w:sz w:val="24"/>
          <w:szCs w:val="24"/>
        </w:rPr>
        <w:t>RZ</w:t>
      </w:r>
      <w:r w:rsidR="00D63ACC">
        <w:rPr>
          <w:rFonts w:ascii="Arial" w:hAnsi="Arial" w:cs="Arial"/>
          <w:b/>
          <w:sz w:val="24"/>
          <w:szCs w:val="24"/>
        </w:rPr>
        <w:t>Ą</w:t>
      </w:r>
      <w:r w:rsidR="009B549A">
        <w:rPr>
          <w:rFonts w:ascii="Arial" w:hAnsi="Arial" w:cs="Arial"/>
          <w:b/>
          <w:sz w:val="24"/>
          <w:szCs w:val="24"/>
        </w:rPr>
        <w:t xml:space="preserve">DOWEGO </w:t>
      </w:r>
      <w:r>
        <w:rPr>
          <w:rFonts w:ascii="Arial" w:hAnsi="Arial" w:cs="Arial"/>
          <w:b/>
          <w:sz w:val="24"/>
          <w:szCs w:val="24"/>
        </w:rPr>
        <w:t>FUNDUSZU</w:t>
      </w:r>
      <w:r w:rsidR="009B549A">
        <w:rPr>
          <w:rFonts w:ascii="Arial" w:hAnsi="Arial" w:cs="Arial"/>
          <w:b/>
          <w:sz w:val="24"/>
          <w:szCs w:val="24"/>
        </w:rPr>
        <w:t xml:space="preserve"> ROZWOJU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1034">
        <w:rPr>
          <w:rFonts w:ascii="Arial" w:hAnsi="Arial" w:cs="Arial"/>
          <w:b/>
          <w:sz w:val="24"/>
          <w:szCs w:val="24"/>
        </w:rPr>
        <w:t xml:space="preserve">DRÓG </w:t>
      </w:r>
    </w:p>
    <w:p w:rsidR="007A012F" w:rsidRPr="00EB4891" w:rsidRDefault="007A012F" w:rsidP="00EB4891">
      <w:pPr>
        <w:tabs>
          <w:tab w:val="left" w:pos="2640"/>
        </w:tabs>
      </w:pPr>
    </w:p>
    <w:tbl>
      <w:tblPr>
        <w:tblStyle w:val="Tabela-Siatka"/>
        <w:tblW w:w="14318" w:type="dxa"/>
        <w:tblInd w:w="-34" w:type="dxa"/>
        <w:tblLook w:val="04A0" w:firstRow="1" w:lastRow="0" w:firstColumn="1" w:lastColumn="0" w:noHBand="0" w:noVBand="1"/>
      </w:tblPr>
      <w:tblGrid>
        <w:gridCol w:w="4395"/>
        <w:gridCol w:w="9923"/>
      </w:tblGrid>
      <w:tr w:rsidR="008E6625" w:rsidTr="000C3949">
        <w:trPr>
          <w:trHeight w:val="1643"/>
        </w:trPr>
        <w:tc>
          <w:tcPr>
            <w:tcW w:w="4395" w:type="dxa"/>
            <w:vAlign w:val="center"/>
          </w:tcPr>
          <w:p w:rsidR="008E6625" w:rsidRDefault="008E6625" w:rsidP="001F0D37">
            <w:pPr>
              <w:tabs>
                <w:tab w:val="left" w:pos="2640"/>
              </w:tabs>
              <w:jc w:val="center"/>
              <w:rPr>
                <w:rFonts w:ascii="Arial" w:hAnsi="Arial" w:cs="Arial"/>
                <w:b/>
              </w:rPr>
            </w:pPr>
            <w:r w:rsidRPr="00EB4891">
              <w:rPr>
                <w:rFonts w:ascii="Arial" w:hAnsi="Arial" w:cs="Arial"/>
                <w:b/>
              </w:rPr>
              <w:t>NAZWA KRYTERIUM</w:t>
            </w:r>
          </w:p>
          <w:p w:rsidR="008E6625" w:rsidRDefault="008E6625" w:rsidP="001F0D37">
            <w:pPr>
              <w:tabs>
                <w:tab w:val="left" w:pos="2640"/>
              </w:tabs>
              <w:jc w:val="center"/>
              <w:rPr>
                <w:rFonts w:ascii="Arial" w:hAnsi="Arial" w:cs="Arial"/>
                <w:b/>
              </w:rPr>
            </w:pPr>
          </w:p>
          <w:p w:rsidR="008E6625" w:rsidRPr="001F0D37" w:rsidRDefault="008E6625" w:rsidP="009B549A">
            <w:pPr>
              <w:tabs>
                <w:tab w:val="left" w:pos="2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(zgodnie z ustawą o </w:t>
            </w:r>
            <w:r w:rsidR="009B549A">
              <w:rPr>
                <w:rFonts w:ascii="Arial" w:hAnsi="Arial" w:cs="Arial"/>
              </w:rPr>
              <w:t xml:space="preserve">Rządowym </w:t>
            </w:r>
            <w:r>
              <w:rPr>
                <w:rFonts w:ascii="Arial" w:hAnsi="Arial" w:cs="Arial"/>
              </w:rPr>
              <w:t xml:space="preserve">Funduszu </w:t>
            </w:r>
            <w:r w:rsidR="009B549A">
              <w:rPr>
                <w:rFonts w:ascii="Arial" w:hAnsi="Arial" w:cs="Arial"/>
              </w:rPr>
              <w:t xml:space="preserve">Rozwoju </w:t>
            </w:r>
            <w:r>
              <w:rPr>
                <w:rFonts w:ascii="Arial" w:hAnsi="Arial" w:cs="Arial"/>
              </w:rPr>
              <w:t>Dróg)</w:t>
            </w:r>
          </w:p>
        </w:tc>
        <w:tc>
          <w:tcPr>
            <w:tcW w:w="9923" w:type="dxa"/>
            <w:vAlign w:val="center"/>
          </w:tcPr>
          <w:p w:rsidR="008E6625" w:rsidRDefault="008E6625" w:rsidP="001F0D37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  <w:p w:rsidR="008E6625" w:rsidRDefault="008E6625" w:rsidP="001F0D37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  <w:p w:rsidR="008E6625" w:rsidRDefault="008E6625" w:rsidP="001F0D37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USZCZEGÓŁOWIENIE KRYTERIÓW</w:t>
            </w:r>
          </w:p>
          <w:p w:rsidR="008E6625" w:rsidRDefault="008E6625" w:rsidP="001F0D37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br/>
            </w:r>
            <w:r w:rsidRPr="001F0D37">
              <w:rPr>
                <w:rFonts w:ascii="Arial" w:eastAsia="Times New Roman" w:hAnsi="Arial" w:cs="Arial"/>
                <w:color w:val="000000"/>
                <w:lang w:eastAsia="pl-PL"/>
              </w:rPr>
              <w:t>(elementy podlegające ocenie w ramach danego kryterium)</w:t>
            </w:r>
          </w:p>
          <w:p w:rsidR="008E6625" w:rsidRDefault="008E6625" w:rsidP="001F0D37">
            <w:pPr>
              <w:tabs>
                <w:tab w:val="left" w:pos="2640"/>
              </w:tabs>
              <w:jc w:val="center"/>
              <w:rPr>
                <w:rFonts w:ascii="Arial" w:hAnsi="Arial" w:cs="Arial"/>
                <w:b/>
              </w:rPr>
            </w:pPr>
          </w:p>
          <w:p w:rsidR="008E6625" w:rsidRDefault="008E6625" w:rsidP="001F0D37">
            <w:pPr>
              <w:tabs>
                <w:tab w:val="left" w:pos="2640"/>
              </w:tabs>
              <w:jc w:val="center"/>
              <w:rPr>
                <w:rFonts w:ascii="Arial" w:hAnsi="Arial" w:cs="Arial"/>
                <w:b/>
              </w:rPr>
            </w:pPr>
          </w:p>
          <w:p w:rsidR="008E6625" w:rsidRPr="00EB4891" w:rsidRDefault="008E6625" w:rsidP="00AD6EA4">
            <w:pPr>
              <w:tabs>
                <w:tab w:val="left" w:pos="2640"/>
              </w:tabs>
              <w:rPr>
                <w:rFonts w:ascii="Arial" w:hAnsi="Arial" w:cs="Arial"/>
                <w:b/>
              </w:rPr>
            </w:pPr>
          </w:p>
        </w:tc>
      </w:tr>
      <w:tr w:rsidR="00DD5D9F" w:rsidTr="008E6625">
        <w:trPr>
          <w:trHeight w:val="3300"/>
        </w:trPr>
        <w:tc>
          <w:tcPr>
            <w:tcW w:w="4395" w:type="dxa"/>
            <w:vMerge w:val="restart"/>
            <w:vAlign w:val="center"/>
          </w:tcPr>
          <w:p w:rsidR="00DD5D9F" w:rsidRPr="001F0D37" w:rsidRDefault="00DD5D9F" w:rsidP="001F0D37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DD5D9F" w:rsidRPr="001F0D37" w:rsidRDefault="00DD5D9F" w:rsidP="001F0D37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I. </w:t>
            </w:r>
            <w:r w:rsidRPr="001F0D37">
              <w:rPr>
                <w:rFonts w:ascii="Arial" w:eastAsia="Calibri" w:hAnsi="Arial" w:cs="Arial"/>
                <w:b/>
              </w:rPr>
              <w:t xml:space="preserve">Poprawa </w:t>
            </w:r>
            <w:r w:rsidRPr="00D63ACC">
              <w:rPr>
                <w:rFonts w:ascii="Arial" w:eastAsia="Calibri" w:hAnsi="Arial" w:cs="Arial"/>
                <w:b/>
              </w:rPr>
              <w:t xml:space="preserve">stanu </w:t>
            </w:r>
            <w:r w:rsidR="003C40F5" w:rsidRPr="003C40F5">
              <w:rPr>
                <w:rFonts w:ascii="Arial" w:eastAsia="Calibri" w:hAnsi="Arial" w:cs="Arial"/>
                <w:b/>
              </w:rPr>
              <w:t>bezpieczeństwa ruchu drogowego, ze szczególnym uwzględnieniem bezpieczeństwa  ruchu drogowego niechronionych uczestników ruchu</w:t>
            </w:r>
          </w:p>
          <w:p w:rsidR="00DD5D9F" w:rsidRDefault="00DD5D9F" w:rsidP="001F0D37">
            <w:pPr>
              <w:tabs>
                <w:tab w:val="left" w:pos="2640"/>
              </w:tabs>
              <w:jc w:val="center"/>
              <w:rPr>
                <w:b/>
              </w:rPr>
            </w:pPr>
          </w:p>
          <w:p w:rsidR="00DD5D9F" w:rsidRPr="004A6871" w:rsidRDefault="00DD5D9F" w:rsidP="00C3571D">
            <w:pPr>
              <w:tabs>
                <w:tab w:val="left" w:pos="2640"/>
              </w:tabs>
              <w:jc w:val="center"/>
              <w:rPr>
                <w:rFonts w:ascii="Arial" w:hAnsi="Arial" w:cs="Arial"/>
                <w:u w:val="single"/>
              </w:rPr>
            </w:pPr>
            <w:r w:rsidRPr="00DD5D9F">
              <w:rPr>
                <w:rFonts w:ascii="Arial" w:hAnsi="Arial" w:cs="Arial"/>
                <w:color w:val="00B050"/>
                <w:u w:val="single"/>
              </w:rPr>
              <w:t>Max 3</w:t>
            </w:r>
            <w:r w:rsidR="00C3571D">
              <w:rPr>
                <w:rFonts w:ascii="Arial" w:hAnsi="Arial" w:cs="Arial"/>
                <w:color w:val="00B050"/>
                <w:u w:val="single"/>
              </w:rPr>
              <w:t>2</w:t>
            </w:r>
            <w:r w:rsidRPr="00DD5D9F">
              <w:rPr>
                <w:rFonts w:ascii="Arial" w:hAnsi="Arial" w:cs="Arial"/>
                <w:color w:val="00B050"/>
                <w:u w:val="single"/>
              </w:rPr>
              <w:t xml:space="preserve"> pkt</w:t>
            </w:r>
          </w:p>
        </w:tc>
        <w:tc>
          <w:tcPr>
            <w:tcW w:w="9923" w:type="dxa"/>
          </w:tcPr>
          <w:p w:rsidR="00DD5D9F" w:rsidRPr="001F0D37" w:rsidRDefault="00DD5D9F" w:rsidP="0007454B">
            <w:pPr>
              <w:spacing w:before="120"/>
              <w:ind w:left="449" w:hanging="449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I.1.  </w:t>
            </w:r>
            <w:r w:rsidRPr="001F0D37">
              <w:rPr>
                <w:rFonts w:ascii="Arial" w:eastAsia="Calibri" w:hAnsi="Arial" w:cs="Arial"/>
                <w:b/>
              </w:rPr>
              <w:t xml:space="preserve">Zastosowanie rozwiązań zapewniających bezpieczeństwo niechronionych uczestników </w:t>
            </w:r>
            <w:r w:rsidRPr="00DB7287">
              <w:rPr>
                <w:rFonts w:ascii="Arial" w:eastAsia="Calibri" w:hAnsi="Arial" w:cs="Arial"/>
                <w:b/>
              </w:rPr>
              <w:t>ruchu w tym osób z niepełnosprawnościami</w:t>
            </w:r>
            <w:r w:rsidR="00CA425F" w:rsidRPr="00DB7287">
              <w:rPr>
                <w:rFonts w:ascii="Arial" w:eastAsia="Calibri" w:hAnsi="Arial" w:cs="Arial"/>
                <w:b/>
              </w:rPr>
              <w:t xml:space="preserve"> </w:t>
            </w:r>
            <w:r w:rsidR="00CA425F">
              <w:rPr>
                <w:rFonts w:ascii="Arial" w:eastAsia="Calibri" w:hAnsi="Arial" w:cs="Arial"/>
                <w:b/>
                <w:color w:val="00B050"/>
              </w:rPr>
              <w:t>zgodnie z rekomendowanymi przez Ministerstwo Infrastruktury wytycznymi (</w:t>
            </w:r>
            <w:hyperlink r:id="rId7" w:history="1">
              <w:r w:rsidR="00CA425F" w:rsidRPr="00BD483A">
                <w:rPr>
                  <w:rStyle w:val="Hipercze"/>
                  <w:rFonts w:ascii="Arial" w:eastAsia="Calibri" w:hAnsi="Arial" w:cs="Arial"/>
                  <w:b/>
                </w:rPr>
                <w:t>https://www.gov.pl/web/infrastruktura/wr-d</w:t>
              </w:r>
            </w:hyperlink>
            <w:r w:rsidR="00CA425F">
              <w:rPr>
                <w:rFonts w:ascii="Arial" w:eastAsia="Calibri" w:hAnsi="Arial" w:cs="Arial"/>
                <w:b/>
                <w:color w:val="00B050"/>
              </w:rPr>
              <w:t xml:space="preserve"> WR-D):</w:t>
            </w:r>
          </w:p>
          <w:p w:rsidR="00DD5D9F" w:rsidRPr="007545DB" w:rsidRDefault="00B209F8" w:rsidP="00AE1B06">
            <w:pPr>
              <w:pStyle w:val="Akapitzlist"/>
              <w:numPr>
                <w:ilvl w:val="0"/>
                <w:numId w:val="20"/>
              </w:num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droga dla pieszych</w:t>
            </w:r>
          </w:p>
          <w:p w:rsidR="00DD5D9F" w:rsidRPr="007545DB" w:rsidRDefault="00211554" w:rsidP="00AE1B06">
            <w:pPr>
              <w:pStyle w:val="Akapitzlist"/>
              <w:numPr>
                <w:ilvl w:val="0"/>
                <w:numId w:val="20"/>
              </w:num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droga</w:t>
            </w:r>
            <w:r w:rsidR="00DD5D9F" w:rsidRPr="00720D52">
              <w:rPr>
                <w:rFonts w:ascii="Arial" w:eastAsia="Calibri" w:hAnsi="Arial" w:cs="Arial"/>
              </w:rPr>
              <w:t xml:space="preserve"> dla rowerów</w:t>
            </w:r>
            <w:r w:rsidR="00DD5D9F">
              <w:rPr>
                <w:rFonts w:ascii="Arial" w:eastAsia="Calibri" w:hAnsi="Arial" w:cs="Arial"/>
              </w:rPr>
              <w:t xml:space="preserve"> </w:t>
            </w:r>
          </w:p>
          <w:p w:rsidR="00DD5D9F" w:rsidRPr="00B209F8" w:rsidRDefault="00B209F8" w:rsidP="00B209F8">
            <w:pPr>
              <w:pStyle w:val="Akapitzlist"/>
              <w:numPr>
                <w:ilvl w:val="0"/>
                <w:numId w:val="20"/>
              </w:num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droga dla pieszych – rowerów</w:t>
            </w:r>
            <w:r w:rsidR="00DD5D9F" w:rsidRPr="00B209F8">
              <w:rPr>
                <w:rFonts w:ascii="Arial" w:eastAsia="Calibri" w:hAnsi="Arial" w:cs="Arial"/>
              </w:rPr>
              <w:t xml:space="preserve"> </w:t>
            </w:r>
          </w:p>
          <w:p w:rsidR="00DD5D9F" w:rsidRPr="00D63ACC" w:rsidRDefault="00DD5D9F" w:rsidP="00AE1B06">
            <w:pPr>
              <w:pStyle w:val="Akapitzlist"/>
              <w:numPr>
                <w:ilvl w:val="0"/>
                <w:numId w:val="20"/>
              </w:numPr>
              <w:rPr>
                <w:rFonts w:ascii="Arial" w:eastAsia="Calibri" w:hAnsi="Arial" w:cs="Arial"/>
              </w:rPr>
            </w:pPr>
            <w:r w:rsidRPr="00D63ACC">
              <w:rPr>
                <w:rFonts w:ascii="Arial" w:eastAsia="Calibri" w:hAnsi="Arial" w:cs="Arial"/>
              </w:rPr>
              <w:t>p</w:t>
            </w:r>
            <w:r w:rsidR="00491621">
              <w:rPr>
                <w:rFonts w:ascii="Arial" w:eastAsia="Calibri" w:hAnsi="Arial" w:cs="Arial"/>
              </w:rPr>
              <w:t>obocze</w:t>
            </w:r>
            <w:r w:rsidRPr="00D63ACC">
              <w:rPr>
                <w:rFonts w:ascii="Arial" w:eastAsia="Calibri" w:hAnsi="Arial" w:cs="Arial"/>
              </w:rPr>
              <w:t xml:space="preserve"> </w:t>
            </w:r>
          </w:p>
          <w:p w:rsidR="00DD5D9F" w:rsidRPr="00D63ACC" w:rsidRDefault="00DD5D9F" w:rsidP="00AE1B06">
            <w:pPr>
              <w:pStyle w:val="Akapitzlist"/>
              <w:numPr>
                <w:ilvl w:val="0"/>
                <w:numId w:val="20"/>
              </w:numPr>
              <w:rPr>
                <w:rFonts w:ascii="Arial" w:eastAsia="Calibri" w:hAnsi="Arial" w:cs="Arial"/>
              </w:rPr>
            </w:pPr>
            <w:r w:rsidRPr="00D63ACC">
              <w:rPr>
                <w:rFonts w:ascii="Arial" w:eastAsia="Calibri" w:hAnsi="Arial" w:cs="Arial"/>
              </w:rPr>
              <w:t>przejści</w:t>
            </w:r>
            <w:r w:rsidR="00093721">
              <w:rPr>
                <w:rFonts w:ascii="Arial" w:eastAsia="Calibri" w:hAnsi="Arial" w:cs="Arial"/>
              </w:rPr>
              <w:t>e</w:t>
            </w:r>
            <w:r w:rsidRPr="00D63ACC">
              <w:rPr>
                <w:rFonts w:ascii="Arial" w:eastAsia="Calibri" w:hAnsi="Arial" w:cs="Arial"/>
              </w:rPr>
              <w:t xml:space="preserve"> dla pieszych</w:t>
            </w:r>
          </w:p>
          <w:p w:rsidR="00DD5D9F" w:rsidRPr="00D63ACC" w:rsidRDefault="00DD5D9F" w:rsidP="006D424A">
            <w:pPr>
              <w:pStyle w:val="Akapitzlist"/>
              <w:numPr>
                <w:ilvl w:val="0"/>
                <w:numId w:val="20"/>
              </w:numPr>
              <w:rPr>
                <w:rFonts w:ascii="Arial" w:eastAsia="Calibri" w:hAnsi="Arial" w:cs="Arial"/>
              </w:rPr>
            </w:pPr>
            <w:r w:rsidRPr="00D63ACC">
              <w:rPr>
                <w:rFonts w:ascii="Arial" w:eastAsia="Calibri" w:hAnsi="Arial" w:cs="Arial"/>
              </w:rPr>
              <w:t>oświetlenie przejazdów dl</w:t>
            </w:r>
            <w:r w:rsidR="00211554">
              <w:rPr>
                <w:rFonts w:ascii="Arial" w:eastAsia="Calibri" w:hAnsi="Arial" w:cs="Arial"/>
              </w:rPr>
              <w:t>a rowerów, dojść do przystanków</w:t>
            </w:r>
          </w:p>
          <w:p w:rsidR="00DD5D9F" w:rsidRDefault="00DD5D9F" w:rsidP="00B2612B">
            <w:pPr>
              <w:pStyle w:val="Akapitzlist"/>
              <w:numPr>
                <w:ilvl w:val="0"/>
                <w:numId w:val="20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zatok</w:t>
            </w:r>
            <w:r w:rsidR="00093721">
              <w:rPr>
                <w:rFonts w:ascii="Arial" w:eastAsia="Calibri" w:hAnsi="Arial" w:cs="Arial"/>
              </w:rPr>
              <w:t>a</w:t>
            </w:r>
            <w:r>
              <w:rPr>
                <w:rFonts w:ascii="Arial" w:eastAsia="Calibri" w:hAnsi="Arial" w:cs="Arial"/>
              </w:rPr>
              <w:t xml:space="preserve"> autobusow</w:t>
            </w:r>
            <w:r w:rsidR="00093721">
              <w:rPr>
                <w:rFonts w:ascii="Arial" w:eastAsia="Calibri" w:hAnsi="Arial" w:cs="Arial"/>
              </w:rPr>
              <w:t>a</w:t>
            </w:r>
            <w:r>
              <w:rPr>
                <w:rFonts w:ascii="Arial" w:eastAsia="Calibri" w:hAnsi="Arial" w:cs="Arial"/>
              </w:rPr>
              <w:t>:</w:t>
            </w:r>
          </w:p>
          <w:p w:rsidR="00DD5D9F" w:rsidRDefault="00DD5D9F" w:rsidP="00B2612B">
            <w:pPr>
              <w:pStyle w:val="Akapitzlist"/>
              <w:numPr>
                <w:ilvl w:val="0"/>
                <w:numId w:val="24"/>
              </w:numPr>
              <w:ind w:left="1026" w:hanging="28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skomunikowan</w:t>
            </w:r>
            <w:r w:rsidR="00093721">
              <w:rPr>
                <w:rFonts w:ascii="Arial" w:eastAsia="Calibri" w:hAnsi="Arial" w:cs="Arial"/>
              </w:rPr>
              <w:t>a</w:t>
            </w:r>
            <w:r>
              <w:rPr>
                <w:rFonts w:ascii="Arial" w:eastAsia="Calibri" w:hAnsi="Arial" w:cs="Arial"/>
              </w:rPr>
              <w:t xml:space="preserve"> tj. z wyznaczonymi przejściami dla pieszych </w:t>
            </w:r>
          </w:p>
          <w:p w:rsidR="00DD5D9F" w:rsidRPr="00B96306" w:rsidRDefault="00DD5D9F" w:rsidP="00093721">
            <w:pPr>
              <w:pStyle w:val="Akapitzlist"/>
              <w:numPr>
                <w:ilvl w:val="0"/>
                <w:numId w:val="24"/>
              </w:numPr>
              <w:spacing w:after="120"/>
              <w:ind w:left="1026" w:hanging="28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nieskomunikowan</w:t>
            </w:r>
            <w:r w:rsidR="00093721">
              <w:rPr>
                <w:rFonts w:ascii="Arial" w:eastAsia="Calibri" w:hAnsi="Arial" w:cs="Arial"/>
              </w:rPr>
              <w:t>a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</w:tr>
      <w:tr w:rsidR="00DD5D9F" w:rsidTr="0007454B">
        <w:trPr>
          <w:trHeight w:val="3118"/>
        </w:trPr>
        <w:tc>
          <w:tcPr>
            <w:tcW w:w="4395" w:type="dxa"/>
            <w:vMerge/>
            <w:vAlign w:val="center"/>
          </w:tcPr>
          <w:p w:rsidR="00DD5D9F" w:rsidRPr="001F0D37" w:rsidRDefault="00DD5D9F" w:rsidP="001F0D37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9923" w:type="dxa"/>
          </w:tcPr>
          <w:p w:rsidR="00DD5D9F" w:rsidRPr="00CB59E5" w:rsidRDefault="00DD5D9F" w:rsidP="0007454B">
            <w:pPr>
              <w:pStyle w:val="NormalnyWeb"/>
              <w:spacing w:before="120" w:beforeAutospacing="0" w:after="0" w:afterAutospacing="0"/>
              <w:ind w:left="459" w:hanging="425"/>
              <w:rPr>
                <w:b/>
                <w:sz w:val="22"/>
                <w:szCs w:val="22"/>
              </w:rPr>
            </w:pPr>
            <w:r w:rsidRPr="00CB59E5">
              <w:rPr>
                <w:rFonts w:ascii="Arial" w:eastAsia="Calibri" w:hAnsi="Arial" w:cs="Arial"/>
                <w:b/>
                <w:sz w:val="22"/>
                <w:szCs w:val="22"/>
              </w:rPr>
              <w:t>I.2.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Pr="00CB59E5">
              <w:rPr>
                <w:rFonts w:ascii="Arial" w:eastAsia="Calibri" w:hAnsi="Arial" w:cs="Arial"/>
                <w:b/>
                <w:sz w:val="22"/>
                <w:szCs w:val="22"/>
              </w:rPr>
              <w:t>Zastosowanie środków zarządzania prędkością zgodnie z „Wytycznymi zarządzania prędkością na drogach samorządowych”</w:t>
            </w:r>
            <w:r w:rsidRPr="00CB59E5">
              <w:rPr>
                <w:b/>
                <w:sz w:val="22"/>
                <w:szCs w:val="22"/>
              </w:rPr>
              <w:t xml:space="preserve"> </w:t>
            </w:r>
            <w:r w:rsidRPr="00DB7287">
              <w:rPr>
                <w:b/>
                <w:color w:val="00B050"/>
                <w:sz w:val="22"/>
                <w:szCs w:val="22"/>
              </w:rPr>
              <w:t>(</w:t>
            </w:r>
            <w:r w:rsidRPr="00DB7287">
              <w:rPr>
                <w:rFonts w:ascii="Arial" w:eastAsia="Calibri" w:hAnsi="Arial" w:cs="Arial"/>
                <w:b/>
                <w:color w:val="00B050"/>
                <w:sz w:val="22"/>
                <w:szCs w:val="22"/>
              </w:rPr>
              <w:t>dostępnymi na stronie internetowej: http://www.krbrd.gov.pl/pl/pozostale.html)</w:t>
            </w:r>
          </w:p>
          <w:p w:rsidR="00DD5D9F" w:rsidRPr="00720D52" w:rsidRDefault="00DD5D9F" w:rsidP="00B96306">
            <w:pPr>
              <w:pStyle w:val="Akapitzlist"/>
              <w:ind w:left="393"/>
              <w:rPr>
                <w:rFonts w:ascii="Arial" w:eastAsia="Times New Roman" w:hAnsi="Arial" w:cs="Arial"/>
                <w:lang w:eastAsia="pl-PL"/>
              </w:rPr>
            </w:pPr>
            <w:r w:rsidRPr="00C80B1C">
              <w:rPr>
                <w:rFonts w:ascii="Arial" w:eastAsia="Calibri" w:hAnsi="Arial" w:cs="Arial"/>
              </w:rPr>
              <w:t xml:space="preserve"> </w:t>
            </w:r>
          </w:p>
          <w:p w:rsidR="00211554" w:rsidRPr="00D63ACC" w:rsidRDefault="00211554" w:rsidP="00211554">
            <w:pPr>
              <w:pStyle w:val="Akapitzlist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pl-PL"/>
              </w:rPr>
            </w:pPr>
            <w:r w:rsidRPr="00D63ACC">
              <w:rPr>
                <w:rFonts w:ascii="Arial" w:eastAsia="Times New Roman" w:hAnsi="Arial" w:cs="Arial"/>
                <w:lang w:eastAsia="pl-PL"/>
              </w:rPr>
              <w:t>ograniczenie prędkości dopuszczalnej do maksymalnie 50 km/h przed przejściem dla pieszych wyznaczonym na odcinku drogi pomiędzy skrzyżowaniami lub wykonanie sygnalizacji świetlnej na przejściu dla pieszych wyznaczonym na odcinku drogi o prędkości dopuszczalnej większej niż 50 km/h,</w:t>
            </w:r>
          </w:p>
          <w:p w:rsidR="00211554" w:rsidRPr="00D63ACC" w:rsidRDefault="00211554" w:rsidP="00211554">
            <w:pPr>
              <w:pStyle w:val="Akapitzlist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pl-PL"/>
              </w:rPr>
            </w:pPr>
            <w:r w:rsidRPr="00D63ACC">
              <w:rPr>
                <w:rFonts w:ascii="Arial" w:eastAsia="Times New Roman" w:hAnsi="Arial" w:cs="Arial"/>
                <w:lang w:eastAsia="pl-PL"/>
              </w:rPr>
              <w:t>zwężenie pasów ruchu na dojeździe do przejścia dla pieszych</w:t>
            </w:r>
            <w:r>
              <w:rPr>
                <w:rFonts w:ascii="Arial" w:eastAsia="Times New Roman" w:hAnsi="Arial" w:cs="Arial"/>
                <w:lang w:eastAsia="pl-PL"/>
              </w:rPr>
              <w:t>,</w:t>
            </w:r>
          </w:p>
          <w:p w:rsidR="00DD5D9F" w:rsidRPr="00D63ACC" w:rsidRDefault="00211554" w:rsidP="00211554">
            <w:pPr>
              <w:pStyle w:val="Akapitzlist"/>
              <w:numPr>
                <w:ilvl w:val="0"/>
                <w:numId w:val="29"/>
              </w:numPr>
              <w:rPr>
                <w:rFonts w:ascii="Arial" w:eastAsia="Calibri" w:hAnsi="Arial" w:cs="Arial"/>
              </w:rPr>
            </w:pPr>
            <w:r w:rsidRPr="00211554">
              <w:rPr>
                <w:rFonts w:ascii="Arial" w:eastAsia="Times New Roman" w:hAnsi="Arial" w:cs="Arial"/>
                <w:lang w:eastAsia="pl-PL"/>
              </w:rPr>
              <w:t>przejście dla pieszych z wyspą dzielącą (tzw.  azylem)</w:t>
            </w:r>
            <w:r>
              <w:rPr>
                <w:rFonts w:ascii="Arial" w:eastAsia="Times New Roman" w:hAnsi="Arial" w:cs="Arial"/>
                <w:lang w:eastAsia="pl-PL"/>
              </w:rPr>
              <w:t xml:space="preserve"> lub przejazd dla rowerzystów z wyspą dzielącą (tzw.  azylem),</w:t>
            </w:r>
          </w:p>
          <w:p w:rsidR="00DD5D9F" w:rsidRPr="00D63ACC" w:rsidRDefault="00211554" w:rsidP="00211554">
            <w:pPr>
              <w:pStyle w:val="Akapitzlist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pl-PL"/>
              </w:rPr>
            </w:pPr>
            <w:r w:rsidRPr="00211554">
              <w:rPr>
                <w:rFonts w:ascii="Arial" w:eastAsia="Times New Roman" w:hAnsi="Arial" w:cs="Arial"/>
                <w:lang w:eastAsia="pl-PL"/>
              </w:rPr>
              <w:t>wyniesione przejście dla pieszych z wyspą dzielącą (tzw.  azylem) lub wyniesiony przejazd dla rowerzystów z wysp</w:t>
            </w:r>
            <w:r w:rsidR="00CB6EA6">
              <w:rPr>
                <w:rFonts w:ascii="Arial" w:eastAsia="Times New Roman" w:hAnsi="Arial" w:cs="Arial"/>
                <w:lang w:eastAsia="pl-PL"/>
              </w:rPr>
              <w:t>ą</w:t>
            </w:r>
            <w:r w:rsidRPr="00211554">
              <w:rPr>
                <w:rFonts w:ascii="Arial" w:eastAsia="Times New Roman" w:hAnsi="Arial" w:cs="Arial"/>
                <w:lang w:eastAsia="pl-PL"/>
              </w:rPr>
              <w:t xml:space="preserve"> dzieląc</w:t>
            </w:r>
            <w:r w:rsidR="00CB6EA6">
              <w:rPr>
                <w:rFonts w:ascii="Arial" w:eastAsia="Times New Roman" w:hAnsi="Arial" w:cs="Arial"/>
                <w:lang w:eastAsia="pl-PL"/>
              </w:rPr>
              <w:t>ą</w:t>
            </w:r>
            <w:r w:rsidRPr="00211554">
              <w:rPr>
                <w:rFonts w:ascii="Arial" w:eastAsia="Times New Roman" w:hAnsi="Arial" w:cs="Arial"/>
                <w:lang w:eastAsia="pl-PL"/>
              </w:rPr>
              <w:t xml:space="preserve"> (tzw.  azylem)</w:t>
            </w:r>
            <w:r>
              <w:rPr>
                <w:rFonts w:ascii="Arial" w:eastAsia="Times New Roman" w:hAnsi="Arial" w:cs="Arial"/>
                <w:lang w:eastAsia="pl-PL"/>
              </w:rPr>
              <w:t>,</w:t>
            </w:r>
          </w:p>
          <w:p w:rsidR="00DD5D9F" w:rsidRPr="00D63ACC" w:rsidRDefault="00DD5D9F" w:rsidP="00B96306">
            <w:pPr>
              <w:pStyle w:val="Akapitzlist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pl-PL"/>
              </w:rPr>
            </w:pPr>
            <w:r w:rsidRPr="00D63ACC">
              <w:rPr>
                <w:rFonts w:ascii="Arial" w:eastAsia="Times New Roman" w:hAnsi="Arial" w:cs="Arial"/>
                <w:lang w:eastAsia="pl-PL"/>
              </w:rPr>
              <w:t>wyniesione skrzyżowanie,</w:t>
            </w:r>
          </w:p>
          <w:p w:rsidR="00DD5D9F" w:rsidRPr="00D63ACC" w:rsidRDefault="00DD5D9F" w:rsidP="00B96306">
            <w:pPr>
              <w:pStyle w:val="Akapitzlist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pl-PL"/>
              </w:rPr>
            </w:pPr>
            <w:r w:rsidRPr="00D63ACC">
              <w:rPr>
                <w:rFonts w:ascii="Arial" w:eastAsia="Times New Roman" w:hAnsi="Arial" w:cs="Arial"/>
                <w:lang w:eastAsia="pl-PL"/>
              </w:rPr>
              <w:t>wyspa dzieląca na jezdni wraz z odgięciem toru jazdy na wjeździe do miejscowości,</w:t>
            </w:r>
          </w:p>
          <w:p w:rsidR="00DD5D9F" w:rsidRPr="00D63ACC" w:rsidRDefault="00DD5D9F" w:rsidP="00B96306">
            <w:pPr>
              <w:pStyle w:val="Akapitzlist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pl-PL"/>
              </w:rPr>
            </w:pPr>
            <w:r w:rsidRPr="00D63ACC">
              <w:rPr>
                <w:rFonts w:ascii="Arial" w:eastAsia="Times New Roman" w:hAnsi="Arial" w:cs="Arial"/>
                <w:lang w:eastAsia="pl-PL"/>
              </w:rPr>
              <w:t>progi zwalniające,</w:t>
            </w:r>
          </w:p>
          <w:p w:rsidR="00DD5D9F" w:rsidRPr="0007454B" w:rsidRDefault="00DD5D9F" w:rsidP="0007454B">
            <w:pPr>
              <w:pStyle w:val="Akapitzlist"/>
              <w:numPr>
                <w:ilvl w:val="0"/>
                <w:numId w:val="29"/>
              </w:numPr>
              <w:spacing w:after="120"/>
              <w:rPr>
                <w:rFonts w:ascii="Arial" w:eastAsia="Calibri" w:hAnsi="Arial" w:cs="Arial"/>
              </w:rPr>
            </w:pPr>
            <w:r w:rsidRPr="00DB7287">
              <w:rPr>
                <w:rFonts w:ascii="Arial" w:eastAsia="Times New Roman" w:hAnsi="Arial" w:cs="Arial"/>
                <w:lang w:eastAsia="pl-PL"/>
              </w:rPr>
              <w:t>dostosowanie</w:t>
            </w:r>
            <w:r w:rsidRPr="00DB7287">
              <w:rPr>
                <w:rFonts w:ascii="Arial" w:eastAsia="Calibri" w:hAnsi="Arial" w:cs="Arial"/>
              </w:rPr>
              <w:t xml:space="preserve"> przekroju do lokalizacji drogi</w:t>
            </w:r>
          </w:p>
        </w:tc>
      </w:tr>
      <w:tr w:rsidR="00DD5D9F" w:rsidTr="008E6625">
        <w:trPr>
          <w:trHeight w:val="611"/>
        </w:trPr>
        <w:tc>
          <w:tcPr>
            <w:tcW w:w="4395" w:type="dxa"/>
            <w:vMerge/>
            <w:vAlign w:val="center"/>
          </w:tcPr>
          <w:p w:rsidR="00DD5D9F" w:rsidRPr="001F0D37" w:rsidRDefault="00DD5D9F" w:rsidP="001F0D37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9923" w:type="dxa"/>
          </w:tcPr>
          <w:p w:rsidR="00DD5D9F" w:rsidRPr="00B96306" w:rsidRDefault="00DD5D9F" w:rsidP="0007454B">
            <w:pPr>
              <w:spacing w:before="120"/>
              <w:rPr>
                <w:rFonts w:ascii="Arial" w:eastAsia="Calibri" w:hAnsi="Arial" w:cs="Arial"/>
                <w:b/>
              </w:rPr>
            </w:pPr>
            <w:r w:rsidRPr="00B96306">
              <w:rPr>
                <w:rFonts w:ascii="Arial" w:eastAsia="Calibri" w:hAnsi="Arial" w:cs="Arial"/>
                <w:b/>
              </w:rPr>
              <w:t>I.</w:t>
            </w:r>
            <w:r>
              <w:rPr>
                <w:rFonts w:ascii="Arial" w:eastAsia="Calibri" w:hAnsi="Arial" w:cs="Arial"/>
                <w:b/>
              </w:rPr>
              <w:t>3</w:t>
            </w:r>
            <w:r w:rsidR="00DB7287">
              <w:rPr>
                <w:rFonts w:ascii="Arial" w:eastAsia="Calibri" w:hAnsi="Arial" w:cs="Arial"/>
                <w:b/>
              </w:rPr>
              <w:t>. Zastosowanie urządzeń BRD</w:t>
            </w:r>
            <w:r w:rsidRPr="00B96306">
              <w:rPr>
                <w:rFonts w:ascii="Arial" w:eastAsia="Calibri" w:hAnsi="Arial" w:cs="Arial"/>
                <w:b/>
              </w:rPr>
              <w:t>:</w:t>
            </w:r>
          </w:p>
          <w:p w:rsidR="00DD5D9F" w:rsidRPr="00B96306" w:rsidRDefault="00DD5D9F" w:rsidP="00735402">
            <w:pPr>
              <w:rPr>
                <w:rFonts w:ascii="Arial" w:eastAsia="Calibri" w:hAnsi="Arial" w:cs="Arial"/>
                <w:b/>
              </w:rPr>
            </w:pPr>
          </w:p>
          <w:p w:rsidR="00DD5D9F" w:rsidRPr="00B96306" w:rsidRDefault="00DD5D9F" w:rsidP="00735402">
            <w:pPr>
              <w:ind w:left="1016" w:hanging="284"/>
              <w:rPr>
                <w:rFonts w:ascii="Arial" w:eastAsia="Calibri" w:hAnsi="Arial" w:cs="Arial"/>
              </w:rPr>
            </w:pPr>
            <w:r w:rsidRPr="00B96306">
              <w:rPr>
                <w:rFonts w:ascii="Arial" w:eastAsia="Calibri" w:hAnsi="Arial" w:cs="Arial"/>
                <w:b/>
              </w:rPr>
              <w:t>a)</w:t>
            </w:r>
            <w:r w:rsidRPr="00B96306">
              <w:rPr>
                <w:rFonts w:ascii="Arial" w:eastAsia="Calibri" w:hAnsi="Arial" w:cs="Arial"/>
                <w:b/>
              </w:rPr>
              <w:tab/>
            </w:r>
            <w:r w:rsidRPr="00B96306">
              <w:rPr>
                <w:rFonts w:ascii="Arial" w:eastAsia="Calibri" w:hAnsi="Arial" w:cs="Arial"/>
              </w:rPr>
              <w:t>sygnalizacja świetlna na skrzyżowaniu, przejściu dla pieszych lub przejeździe dla rowerzystów,</w:t>
            </w:r>
          </w:p>
          <w:p w:rsidR="00DD5D9F" w:rsidRPr="00B96306" w:rsidRDefault="00DD5D9F" w:rsidP="00735402">
            <w:pPr>
              <w:ind w:left="1016" w:hanging="284"/>
              <w:rPr>
                <w:rFonts w:ascii="Arial" w:eastAsia="Calibri" w:hAnsi="Arial" w:cs="Arial"/>
              </w:rPr>
            </w:pPr>
            <w:r w:rsidRPr="00B96306">
              <w:rPr>
                <w:rFonts w:ascii="Arial" w:eastAsia="Calibri" w:hAnsi="Arial" w:cs="Arial"/>
                <w:b/>
              </w:rPr>
              <w:t>b)</w:t>
            </w:r>
            <w:r w:rsidRPr="00B96306">
              <w:rPr>
                <w:rFonts w:ascii="Arial" w:eastAsia="Calibri" w:hAnsi="Arial" w:cs="Arial"/>
              </w:rPr>
              <w:tab/>
              <w:t>oznakowanie aktyw</w:t>
            </w:r>
            <w:r>
              <w:rPr>
                <w:rFonts w:ascii="Arial" w:eastAsia="Calibri" w:hAnsi="Arial" w:cs="Arial"/>
              </w:rPr>
              <w:t>ne lub sygnalizacja ostrzegawcz</w:t>
            </w:r>
            <w:r w:rsidRPr="00B96306">
              <w:rPr>
                <w:rFonts w:ascii="Arial" w:eastAsia="Calibri" w:hAnsi="Arial" w:cs="Arial"/>
              </w:rPr>
              <w:t>a n</w:t>
            </w:r>
            <w:r>
              <w:rPr>
                <w:rFonts w:ascii="Arial" w:eastAsia="Calibri" w:hAnsi="Arial" w:cs="Arial"/>
              </w:rPr>
              <w:t>a przejściu dla pieszych lub na </w:t>
            </w:r>
            <w:r w:rsidRPr="00B96306">
              <w:rPr>
                <w:rFonts w:ascii="Arial" w:eastAsia="Calibri" w:hAnsi="Arial" w:cs="Arial"/>
              </w:rPr>
              <w:t>przejeździe dla rowerzystów,</w:t>
            </w:r>
          </w:p>
          <w:p w:rsidR="00DD5D9F" w:rsidRPr="00B96306" w:rsidRDefault="00DD5D9F" w:rsidP="00735402">
            <w:pPr>
              <w:ind w:left="1016" w:hanging="284"/>
              <w:rPr>
                <w:rFonts w:ascii="Arial" w:eastAsia="Calibri" w:hAnsi="Arial" w:cs="Arial"/>
              </w:rPr>
            </w:pPr>
            <w:r w:rsidRPr="00B96306">
              <w:rPr>
                <w:rFonts w:ascii="Arial" w:eastAsia="Calibri" w:hAnsi="Arial" w:cs="Arial"/>
                <w:b/>
              </w:rPr>
              <w:t>c)</w:t>
            </w:r>
            <w:r w:rsidRPr="00B96306">
              <w:rPr>
                <w:rFonts w:ascii="Arial" w:eastAsia="Calibri" w:hAnsi="Arial" w:cs="Arial"/>
              </w:rPr>
              <w:tab/>
              <w:t xml:space="preserve">radar </w:t>
            </w:r>
            <w:r w:rsidR="00CB6EA6">
              <w:rPr>
                <w:rFonts w:ascii="Arial" w:eastAsia="Calibri" w:hAnsi="Arial" w:cs="Arial"/>
              </w:rPr>
              <w:t xml:space="preserve">z </w:t>
            </w:r>
            <w:r w:rsidRPr="00B96306">
              <w:rPr>
                <w:rFonts w:ascii="Arial" w:eastAsia="Calibri" w:hAnsi="Arial" w:cs="Arial"/>
              </w:rPr>
              <w:t>tablicą zmiennej treści (aktywną), informujący o prędkości ruchu pojazdu,</w:t>
            </w:r>
          </w:p>
          <w:p w:rsidR="00DD5D9F" w:rsidRDefault="00DD5D9F" w:rsidP="00D7655D">
            <w:pPr>
              <w:ind w:left="1016" w:hanging="284"/>
              <w:rPr>
                <w:rFonts w:ascii="Arial" w:eastAsia="Calibri" w:hAnsi="Arial" w:cs="Arial"/>
              </w:rPr>
            </w:pPr>
            <w:r w:rsidRPr="00B96306">
              <w:rPr>
                <w:rFonts w:ascii="Arial" w:eastAsia="Calibri" w:hAnsi="Arial" w:cs="Arial"/>
                <w:b/>
              </w:rPr>
              <w:t>d)</w:t>
            </w:r>
            <w:r w:rsidRPr="00B96306">
              <w:rPr>
                <w:rFonts w:ascii="Arial" w:eastAsia="Calibri" w:hAnsi="Arial" w:cs="Arial"/>
              </w:rPr>
              <w:tab/>
              <w:t>oznakowanie</w:t>
            </w:r>
            <w:r w:rsidRPr="00B96306">
              <w:rPr>
                <w:rFonts w:ascii="Arial" w:eastAsia="Calibri" w:hAnsi="Arial" w:cs="Arial"/>
                <w:b/>
              </w:rPr>
              <w:t xml:space="preserve"> </w:t>
            </w:r>
            <w:r w:rsidRPr="00B96306">
              <w:rPr>
                <w:rFonts w:ascii="Arial" w:eastAsia="Calibri" w:hAnsi="Arial" w:cs="Arial"/>
              </w:rPr>
              <w:t xml:space="preserve">aktywne na dojeździe do przejazdu </w:t>
            </w:r>
            <w:r w:rsidR="00211554">
              <w:rPr>
                <w:rFonts w:ascii="Arial" w:eastAsia="Calibri" w:hAnsi="Arial" w:cs="Arial"/>
              </w:rPr>
              <w:t>drogowo-kolejowego</w:t>
            </w:r>
          </w:p>
          <w:p w:rsidR="00184D56" w:rsidRPr="00D7655D" w:rsidRDefault="00184D56" w:rsidP="0007454B">
            <w:pPr>
              <w:spacing w:after="120"/>
              <w:ind w:left="1016" w:hanging="284"/>
              <w:rPr>
                <w:rFonts w:ascii="Arial" w:eastAsia="Calibri" w:hAnsi="Arial" w:cs="Arial"/>
              </w:rPr>
            </w:pPr>
            <w:r w:rsidRPr="00D7655D">
              <w:rPr>
                <w:rFonts w:ascii="Arial" w:eastAsia="Calibri" w:hAnsi="Arial" w:cs="Arial"/>
                <w:b/>
              </w:rPr>
              <w:t>e)</w:t>
            </w:r>
            <w:r w:rsidRPr="00D7655D">
              <w:rPr>
                <w:rFonts w:ascii="Arial" w:eastAsia="Calibri" w:hAnsi="Arial" w:cs="Arial"/>
              </w:rPr>
              <w:t xml:space="preserve"> lustro drogowe</w:t>
            </w:r>
          </w:p>
        </w:tc>
      </w:tr>
      <w:tr w:rsidR="00DD5D9F" w:rsidTr="008E6625">
        <w:trPr>
          <w:trHeight w:val="611"/>
        </w:trPr>
        <w:tc>
          <w:tcPr>
            <w:tcW w:w="4395" w:type="dxa"/>
            <w:vMerge/>
            <w:vAlign w:val="center"/>
          </w:tcPr>
          <w:p w:rsidR="00DD5D9F" w:rsidRPr="001F0D37" w:rsidRDefault="00DD5D9F" w:rsidP="001F0D37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9923" w:type="dxa"/>
          </w:tcPr>
          <w:p w:rsidR="00DD5D9F" w:rsidRPr="00F03BE1" w:rsidRDefault="00DD5D9F" w:rsidP="0007454B">
            <w:pPr>
              <w:spacing w:before="120" w:after="120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I.4</w:t>
            </w:r>
            <w:r w:rsidRPr="00735402">
              <w:rPr>
                <w:rFonts w:ascii="Arial" w:eastAsia="Calibri" w:hAnsi="Arial" w:cs="Arial"/>
                <w:b/>
              </w:rPr>
              <w:t>.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F03BE1">
              <w:rPr>
                <w:rFonts w:ascii="Arial" w:eastAsia="Calibri" w:hAnsi="Arial" w:cs="Arial"/>
                <w:b/>
              </w:rPr>
              <w:t>Zastosowanie rozwiązań projektowych prowadzących do zmniejszenia prawdopodobieństwa wystąpienia wypadków/kolizji:</w:t>
            </w:r>
          </w:p>
          <w:p w:rsidR="00184D56" w:rsidRPr="00211554" w:rsidRDefault="00DD5D9F" w:rsidP="0007454B">
            <w:pPr>
              <w:spacing w:before="120" w:after="120"/>
              <w:rPr>
                <w:rFonts w:ascii="Arial" w:eastAsia="Calibri" w:hAnsi="Arial" w:cs="Arial"/>
                <w:color w:val="00B050"/>
              </w:rPr>
            </w:pPr>
            <w:r w:rsidRPr="00F03BE1">
              <w:rPr>
                <w:rFonts w:ascii="Arial" w:eastAsia="Calibri" w:hAnsi="Arial" w:cs="Arial"/>
              </w:rPr>
              <w:t xml:space="preserve">Ocenia Komisja na podstawie dokumentacji technicznej </w:t>
            </w:r>
            <w:r w:rsidR="00211554" w:rsidRPr="00F03BE1">
              <w:rPr>
                <w:rFonts w:ascii="Arial" w:eastAsia="Calibri" w:hAnsi="Arial" w:cs="Arial"/>
              </w:rPr>
              <w:t>przedłożonej wraz z wnioskiem o </w:t>
            </w:r>
            <w:r w:rsidRPr="00F03BE1">
              <w:rPr>
                <w:rFonts w:ascii="Arial" w:eastAsia="Calibri" w:hAnsi="Arial" w:cs="Arial"/>
              </w:rPr>
              <w:t>dofinansowanie.</w:t>
            </w:r>
          </w:p>
        </w:tc>
      </w:tr>
      <w:tr w:rsidR="00DD5D9F" w:rsidRPr="00B96306" w:rsidTr="008E6625">
        <w:trPr>
          <w:trHeight w:val="611"/>
        </w:trPr>
        <w:tc>
          <w:tcPr>
            <w:tcW w:w="4395" w:type="dxa"/>
            <w:vMerge/>
            <w:vAlign w:val="center"/>
          </w:tcPr>
          <w:p w:rsidR="00DD5D9F" w:rsidRPr="001F0D37" w:rsidRDefault="00DD5D9F" w:rsidP="001F0D37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9923" w:type="dxa"/>
          </w:tcPr>
          <w:p w:rsidR="00DD5D9F" w:rsidRPr="00436FD7" w:rsidRDefault="00DD5D9F" w:rsidP="0007454B">
            <w:pPr>
              <w:spacing w:before="120"/>
              <w:rPr>
                <w:rFonts w:ascii="Arial" w:eastAsia="Calibri" w:hAnsi="Arial" w:cs="Arial"/>
                <w:b/>
              </w:rPr>
            </w:pPr>
            <w:r w:rsidRPr="00436FD7">
              <w:rPr>
                <w:rFonts w:ascii="Arial" w:eastAsia="Calibri" w:hAnsi="Arial" w:cs="Arial"/>
                <w:b/>
              </w:rPr>
              <w:t xml:space="preserve">I.5. Spełnienie warunków widoczności </w:t>
            </w:r>
          </w:p>
          <w:p w:rsidR="00B526DB" w:rsidRPr="00436FD7" w:rsidRDefault="00DD5D9F" w:rsidP="00211554">
            <w:pPr>
              <w:spacing w:before="120" w:after="120"/>
              <w:rPr>
                <w:rFonts w:ascii="Arial" w:eastAsia="Calibri" w:hAnsi="Arial" w:cs="Arial"/>
              </w:rPr>
            </w:pPr>
            <w:r w:rsidRPr="00436FD7">
              <w:rPr>
                <w:rFonts w:ascii="Arial" w:eastAsia="Calibri" w:hAnsi="Arial" w:cs="Arial"/>
                <w:b/>
              </w:rPr>
              <w:lastRenderedPageBreak/>
              <w:t xml:space="preserve"> </w:t>
            </w:r>
            <w:r w:rsidRPr="00436FD7">
              <w:rPr>
                <w:rFonts w:ascii="Arial" w:eastAsia="Calibri" w:hAnsi="Arial" w:cs="Arial"/>
              </w:rPr>
              <w:t>Ocenia Komisja na podstawie dokumentacji technicznej przedłożonej wraz z wnioskiem o dofinansowanie.</w:t>
            </w:r>
          </w:p>
        </w:tc>
      </w:tr>
      <w:tr w:rsidR="00DD5D9F" w:rsidRPr="00B96306" w:rsidTr="008E6625">
        <w:trPr>
          <w:trHeight w:val="611"/>
        </w:trPr>
        <w:tc>
          <w:tcPr>
            <w:tcW w:w="4395" w:type="dxa"/>
            <w:vMerge/>
            <w:vAlign w:val="center"/>
          </w:tcPr>
          <w:p w:rsidR="00DD5D9F" w:rsidRPr="00DD5D9F" w:rsidRDefault="00DD5D9F" w:rsidP="001F0D37">
            <w:pPr>
              <w:jc w:val="center"/>
              <w:rPr>
                <w:rFonts w:ascii="Arial" w:eastAsia="Calibri" w:hAnsi="Arial" w:cs="Arial"/>
                <w:b/>
                <w:color w:val="00B050"/>
              </w:rPr>
            </w:pPr>
          </w:p>
        </w:tc>
        <w:tc>
          <w:tcPr>
            <w:tcW w:w="9923" w:type="dxa"/>
          </w:tcPr>
          <w:p w:rsidR="00DD5D9F" w:rsidRPr="00436FD7" w:rsidRDefault="00DD5D9F" w:rsidP="00DD5D9F">
            <w:pPr>
              <w:spacing w:before="120"/>
              <w:rPr>
                <w:rFonts w:ascii="Arial" w:eastAsia="Calibri" w:hAnsi="Arial" w:cs="Arial"/>
                <w:b/>
              </w:rPr>
            </w:pPr>
            <w:r w:rsidRPr="00436FD7">
              <w:rPr>
                <w:rFonts w:ascii="Arial" w:eastAsia="Calibri" w:hAnsi="Arial" w:cs="Arial"/>
                <w:b/>
              </w:rPr>
              <w:t xml:space="preserve">I.6. </w:t>
            </w:r>
            <w:r w:rsidR="003B361C" w:rsidRPr="00436FD7">
              <w:rPr>
                <w:rFonts w:ascii="Arial" w:eastAsia="Calibri" w:hAnsi="Arial" w:cs="Arial"/>
                <w:b/>
              </w:rPr>
              <w:t>Zastosowanie s</w:t>
            </w:r>
            <w:r w:rsidRPr="00436FD7">
              <w:rPr>
                <w:rFonts w:ascii="Arial" w:eastAsia="Calibri" w:hAnsi="Arial" w:cs="Arial"/>
                <w:b/>
              </w:rPr>
              <w:t>tref</w:t>
            </w:r>
            <w:r w:rsidR="003B361C" w:rsidRPr="00436FD7">
              <w:rPr>
                <w:rFonts w:ascii="Arial" w:eastAsia="Calibri" w:hAnsi="Arial" w:cs="Arial"/>
                <w:b/>
              </w:rPr>
              <w:t>y</w:t>
            </w:r>
            <w:r w:rsidRPr="00436FD7">
              <w:rPr>
                <w:rFonts w:ascii="Arial" w:eastAsia="Calibri" w:hAnsi="Arial" w:cs="Arial"/>
                <w:b/>
              </w:rPr>
              <w:t xml:space="preserve"> woln</w:t>
            </w:r>
            <w:r w:rsidR="003B361C" w:rsidRPr="00436FD7">
              <w:rPr>
                <w:rFonts w:ascii="Arial" w:eastAsia="Calibri" w:hAnsi="Arial" w:cs="Arial"/>
                <w:b/>
              </w:rPr>
              <w:t>ej</w:t>
            </w:r>
            <w:r w:rsidRPr="00436FD7">
              <w:rPr>
                <w:rFonts w:ascii="Arial" w:eastAsia="Calibri" w:hAnsi="Arial" w:cs="Arial"/>
                <w:b/>
              </w:rPr>
              <w:t xml:space="preserve"> od przeszkód</w:t>
            </w:r>
          </w:p>
          <w:p w:rsidR="00B526DB" w:rsidRPr="00436FD7" w:rsidRDefault="00DD5D9F" w:rsidP="00211554">
            <w:pPr>
              <w:spacing w:before="120" w:after="120"/>
              <w:rPr>
                <w:rFonts w:ascii="Arial" w:eastAsia="Calibri" w:hAnsi="Arial" w:cs="Arial"/>
              </w:rPr>
            </w:pPr>
            <w:r w:rsidRPr="00436FD7">
              <w:rPr>
                <w:rFonts w:ascii="Arial" w:eastAsia="Calibri" w:hAnsi="Arial" w:cs="Arial"/>
              </w:rPr>
              <w:t>Ocenia Komisja na podstawie dokumentacji technicznej przedłożonej wraz z wnioskiem o dofinansowanie.</w:t>
            </w:r>
          </w:p>
        </w:tc>
      </w:tr>
      <w:tr w:rsidR="00B42A8E" w:rsidTr="008E6625">
        <w:tc>
          <w:tcPr>
            <w:tcW w:w="4395" w:type="dxa"/>
            <w:vMerge w:val="restart"/>
            <w:vAlign w:val="center"/>
          </w:tcPr>
          <w:p w:rsidR="00B42A8E" w:rsidRPr="001F0D37" w:rsidRDefault="00B42A8E" w:rsidP="001F0D37">
            <w:pPr>
              <w:pStyle w:val="Akapitzlist"/>
              <w:ind w:left="317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</w:rPr>
              <w:t xml:space="preserve">II. </w:t>
            </w:r>
            <w:r w:rsidRPr="001F0D37">
              <w:rPr>
                <w:rFonts w:ascii="Arial" w:hAnsi="Arial" w:cs="Arial"/>
                <w:b/>
              </w:rPr>
              <w:t>Zapewnienie spójności sieci dróg</w:t>
            </w:r>
          </w:p>
          <w:p w:rsidR="00B42A8E" w:rsidRDefault="00B42A8E" w:rsidP="001F0D37">
            <w:pPr>
              <w:tabs>
                <w:tab w:val="left" w:pos="26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1F0D37">
              <w:rPr>
                <w:rFonts w:ascii="Arial" w:hAnsi="Arial" w:cs="Arial"/>
                <w:b/>
              </w:rPr>
              <w:t>ublicznych</w:t>
            </w:r>
          </w:p>
          <w:p w:rsidR="00B42A8E" w:rsidRPr="004A6871" w:rsidRDefault="00B42A8E" w:rsidP="00C3571D">
            <w:pPr>
              <w:tabs>
                <w:tab w:val="left" w:pos="2640"/>
              </w:tabs>
              <w:jc w:val="center"/>
              <w:rPr>
                <w:u w:val="single"/>
              </w:rPr>
            </w:pPr>
            <w:r w:rsidRPr="001F0D37">
              <w:rPr>
                <w:rFonts w:ascii="Arial" w:hAnsi="Arial" w:cs="Arial"/>
                <w:b/>
              </w:rPr>
              <w:br/>
            </w:r>
            <w:r w:rsidRPr="00DD5D9F">
              <w:rPr>
                <w:rFonts w:ascii="Arial" w:hAnsi="Arial" w:cs="Arial"/>
                <w:color w:val="00B050"/>
                <w:u w:val="single"/>
              </w:rPr>
              <w:t>Max 2</w:t>
            </w:r>
            <w:r>
              <w:rPr>
                <w:rFonts w:ascii="Arial" w:hAnsi="Arial" w:cs="Arial"/>
                <w:color w:val="00B050"/>
                <w:u w:val="single"/>
              </w:rPr>
              <w:t>2</w:t>
            </w:r>
            <w:r w:rsidRPr="00DD5D9F">
              <w:rPr>
                <w:rFonts w:ascii="Arial" w:hAnsi="Arial" w:cs="Arial"/>
                <w:color w:val="00B050"/>
                <w:u w:val="single"/>
              </w:rPr>
              <w:t xml:space="preserve"> pkt</w:t>
            </w:r>
          </w:p>
        </w:tc>
        <w:tc>
          <w:tcPr>
            <w:tcW w:w="9923" w:type="dxa"/>
            <w:vAlign w:val="center"/>
          </w:tcPr>
          <w:p w:rsidR="00B42A8E" w:rsidRPr="00CB59E5" w:rsidRDefault="00B42A8E" w:rsidP="0007454B">
            <w:pPr>
              <w:spacing w:before="120"/>
              <w:rPr>
                <w:rFonts w:ascii="Arial" w:eastAsia="Times New Roman" w:hAnsi="Arial" w:cs="Arial"/>
                <w:b/>
                <w:lang w:eastAsia="x-none"/>
              </w:rPr>
            </w:pPr>
            <w:r>
              <w:rPr>
                <w:rFonts w:ascii="Arial" w:eastAsia="Times New Roman" w:hAnsi="Arial" w:cs="Arial"/>
                <w:b/>
                <w:lang w:eastAsia="x-none"/>
              </w:rPr>
              <w:t xml:space="preserve">II.1. </w:t>
            </w:r>
            <w:r w:rsidRPr="001D7581">
              <w:rPr>
                <w:rFonts w:ascii="Arial" w:eastAsia="Times New Roman" w:hAnsi="Arial" w:cs="Arial"/>
                <w:b/>
                <w:lang w:eastAsia="x-none"/>
              </w:rPr>
              <w:t>Funkcja drogi w sieci drogowej</w:t>
            </w:r>
            <w:r w:rsidRPr="001D7581">
              <w:rPr>
                <w:rFonts w:ascii="Arial" w:eastAsia="Times New Roman" w:hAnsi="Arial" w:cs="Arial"/>
                <w:lang w:eastAsia="x-none"/>
              </w:rPr>
              <w:t xml:space="preserve"> </w:t>
            </w:r>
            <w:r w:rsidRPr="00CB59E5">
              <w:rPr>
                <w:rFonts w:ascii="Arial" w:eastAsia="Times New Roman" w:hAnsi="Arial" w:cs="Arial"/>
                <w:b/>
                <w:lang w:eastAsia="x-none"/>
              </w:rPr>
              <w:t xml:space="preserve">i jej powiązanie z innymi drogami </w:t>
            </w:r>
            <w:r w:rsidR="00DB7287">
              <w:rPr>
                <w:rFonts w:ascii="Arial" w:eastAsia="Times New Roman" w:hAnsi="Arial" w:cs="Arial"/>
                <w:b/>
                <w:lang w:eastAsia="x-none"/>
              </w:rPr>
              <w:t>publicznymi</w:t>
            </w:r>
            <w:r w:rsidR="00436FD7">
              <w:rPr>
                <w:rFonts w:ascii="Arial" w:eastAsia="Times New Roman" w:hAnsi="Arial" w:cs="Arial"/>
                <w:b/>
                <w:lang w:eastAsia="x-none"/>
              </w:rPr>
              <w:t xml:space="preserve"> </w:t>
            </w:r>
            <w:r w:rsidR="00436FD7" w:rsidRPr="00436FD7">
              <w:rPr>
                <w:rFonts w:ascii="Arial" w:eastAsia="Times New Roman" w:hAnsi="Arial" w:cs="Arial"/>
                <w:b/>
                <w:color w:val="00B050"/>
                <w:lang w:eastAsia="x-none"/>
              </w:rPr>
              <w:t>(max 6 pkt)</w:t>
            </w:r>
          </w:p>
          <w:p w:rsidR="00B42A8E" w:rsidRDefault="00B42A8E" w:rsidP="00EF5107">
            <w:pPr>
              <w:rPr>
                <w:rFonts w:ascii="Arial" w:eastAsia="Times New Roman" w:hAnsi="Arial" w:cs="Arial"/>
                <w:lang w:eastAsia="x-none"/>
              </w:rPr>
            </w:pPr>
          </w:p>
          <w:p w:rsidR="00B42A8E" w:rsidRPr="007545DB" w:rsidRDefault="00B42A8E" w:rsidP="007545DB">
            <w:pPr>
              <w:pStyle w:val="Akapitzlist"/>
              <w:numPr>
                <w:ilvl w:val="1"/>
                <w:numId w:val="27"/>
              </w:numPr>
              <w:rPr>
                <w:rFonts w:ascii="Arial" w:hAnsi="Arial" w:cs="Arial"/>
              </w:rPr>
            </w:pPr>
            <w:r w:rsidRPr="007545DB">
              <w:rPr>
                <w:rFonts w:ascii="Arial" w:hAnsi="Arial" w:cs="Arial"/>
              </w:rPr>
              <w:t xml:space="preserve">włączenie do drogi gminnej </w:t>
            </w:r>
            <w:r w:rsidR="00436FD7">
              <w:rPr>
                <w:rFonts w:ascii="Arial" w:hAnsi="Arial" w:cs="Arial"/>
              </w:rPr>
              <w:t xml:space="preserve">– </w:t>
            </w:r>
            <w:r w:rsidR="00436FD7" w:rsidRPr="00436FD7">
              <w:rPr>
                <w:rFonts w:ascii="Arial" w:hAnsi="Arial" w:cs="Arial"/>
                <w:b/>
                <w:color w:val="00B050"/>
              </w:rPr>
              <w:t>1 pkt</w:t>
            </w:r>
          </w:p>
          <w:p w:rsidR="00B42A8E" w:rsidRPr="002A6FBC" w:rsidRDefault="00B42A8E" w:rsidP="007545DB">
            <w:pPr>
              <w:pStyle w:val="Akapitzlist"/>
              <w:numPr>
                <w:ilvl w:val="1"/>
                <w:numId w:val="27"/>
              </w:numPr>
              <w:rPr>
                <w:rFonts w:ascii="Arial" w:eastAsia="Times New Roman" w:hAnsi="Arial" w:cs="Arial"/>
                <w:lang w:eastAsia="x-none"/>
              </w:rPr>
            </w:pPr>
            <w:r w:rsidRPr="002A6FBC">
              <w:rPr>
                <w:rFonts w:ascii="Arial" w:hAnsi="Arial" w:cs="Arial"/>
              </w:rPr>
              <w:t xml:space="preserve">włączenie do drogi powiatowej </w:t>
            </w:r>
            <w:r w:rsidR="00436FD7">
              <w:rPr>
                <w:rFonts w:ascii="Arial" w:hAnsi="Arial" w:cs="Arial"/>
              </w:rPr>
              <w:t xml:space="preserve">– </w:t>
            </w:r>
            <w:r w:rsidR="00436FD7" w:rsidRPr="00436FD7">
              <w:rPr>
                <w:rFonts w:ascii="Arial" w:hAnsi="Arial" w:cs="Arial"/>
                <w:b/>
                <w:color w:val="00B050"/>
              </w:rPr>
              <w:t>2 pkt</w:t>
            </w:r>
          </w:p>
          <w:p w:rsidR="00B42A8E" w:rsidRPr="0007454B" w:rsidRDefault="00B42A8E" w:rsidP="0007454B">
            <w:pPr>
              <w:pStyle w:val="Akapitzlist"/>
              <w:numPr>
                <w:ilvl w:val="1"/>
                <w:numId w:val="27"/>
              </w:numPr>
              <w:spacing w:after="12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A6FBC">
              <w:rPr>
                <w:rFonts w:ascii="Arial" w:hAnsi="Arial" w:cs="Arial"/>
              </w:rPr>
              <w:t xml:space="preserve">włączenie do drogi wojewódzkiej lub krajowej </w:t>
            </w:r>
            <w:r w:rsidR="00436FD7">
              <w:rPr>
                <w:rFonts w:ascii="Arial" w:hAnsi="Arial" w:cs="Arial"/>
              </w:rPr>
              <w:t xml:space="preserve">– </w:t>
            </w:r>
            <w:r w:rsidR="00436FD7" w:rsidRPr="00436FD7">
              <w:rPr>
                <w:rFonts w:ascii="Arial" w:hAnsi="Arial" w:cs="Arial"/>
                <w:b/>
                <w:color w:val="00B050"/>
              </w:rPr>
              <w:t>3 pkt</w:t>
            </w:r>
          </w:p>
        </w:tc>
      </w:tr>
      <w:tr w:rsidR="00B42A8E" w:rsidTr="008E6625">
        <w:tc>
          <w:tcPr>
            <w:tcW w:w="4395" w:type="dxa"/>
            <w:vMerge/>
          </w:tcPr>
          <w:p w:rsidR="00B42A8E" w:rsidRDefault="00B42A8E" w:rsidP="00EB4891">
            <w:pPr>
              <w:tabs>
                <w:tab w:val="left" w:pos="2640"/>
              </w:tabs>
            </w:pPr>
          </w:p>
        </w:tc>
        <w:tc>
          <w:tcPr>
            <w:tcW w:w="9923" w:type="dxa"/>
            <w:vAlign w:val="center"/>
          </w:tcPr>
          <w:p w:rsidR="00B42A8E" w:rsidRDefault="00B42A8E" w:rsidP="0007454B">
            <w:pPr>
              <w:spacing w:before="120"/>
              <w:rPr>
                <w:rFonts w:ascii="Arial" w:eastAsia="Times New Roman" w:hAnsi="Arial" w:cs="Arial"/>
                <w:lang w:eastAsia="x-none"/>
              </w:rPr>
            </w:pPr>
            <w:r>
              <w:rPr>
                <w:rFonts w:ascii="Arial" w:eastAsia="Times New Roman" w:hAnsi="Arial" w:cs="Arial"/>
                <w:b/>
                <w:lang w:eastAsia="x-none"/>
              </w:rPr>
              <w:t>II.2. Rodzaj zadania:</w:t>
            </w:r>
            <w:r w:rsidR="00436FD7">
              <w:rPr>
                <w:rFonts w:ascii="Arial" w:eastAsia="Times New Roman" w:hAnsi="Arial" w:cs="Arial"/>
                <w:b/>
                <w:lang w:eastAsia="x-none"/>
              </w:rPr>
              <w:t xml:space="preserve"> </w:t>
            </w:r>
            <w:r w:rsidR="008A4088">
              <w:rPr>
                <w:rFonts w:ascii="Arial" w:eastAsia="Times New Roman" w:hAnsi="Arial" w:cs="Arial"/>
                <w:b/>
                <w:color w:val="00B050"/>
                <w:lang w:eastAsia="x-none"/>
              </w:rPr>
              <w:t xml:space="preserve">(max 5 </w:t>
            </w:r>
            <w:r w:rsidR="00436FD7" w:rsidRPr="00436FD7">
              <w:rPr>
                <w:rFonts w:ascii="Arial" w:eastAsia="Times New Roman" w:hAnsi="Arial" w:cs="Arial"/>
                <w:b/>
                <w:color w:val="00B050"/>
                <w:lang w:eastAsia="x-none"/>
              </w:rPr>
              <w:t>pkt)</w:t>
            </w:r>
          </w:p>
          <w:p w:rsidR="00B42A8E" w:rsidRPr="002A6FBC" w:rsidRDefault="008A4088" w:rsidP="000C4642">
            <w:pPr>
              <w:pStyle w:val="Teksttreci0"/>
              <w:numPr>
                <w:ilvl w:val="0"/>
                <w:numId w:val="8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right="2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remont </w:t>
            </w:r>
            <w:r w:rsidR="00436FD7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  <w:b/>
                <w:color w:val="00B050"/>
              </w:rPr>
              <w:t>5</w:t>
            </w:r>
            <w:r w:rsidR="00436FD7" w:rsidRPr="00436FD7">
              <w:rPr>
                <w:rFonts w:ascii="Arial" w:hAnsi="Arial" w:cs="Arial"/>
                <w:b/>
                <w:color w:val="00B050"/>
              </w:rPr>
              <w:t xml:space="preserve"> pkt</w:t>
            </w:r>
          </w:p>
          <w:p w:rsidR="00B42A8E" w:rsidRPr="002A6FBC" w:rsidRDefault="008A4088" w:rsidP="000C4642">
            <w:pPr>
              <w:pStyle w:val="Teksttreci0"/>
              <w:numPr>
                <w:ilvl w:val="0"/>
                <w:numId w:val="8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right="2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budowa </w:t>
            </w:r>
            <w:r w:rsidR="00436FD7" w:rsidRPr="00436FD7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  <w:b/>
                <w:color w:val="00B050"/>
              </w:rPr>
              <w:t>5</w:t>
            </w:r>
            <w:r w:rsidR="00436FD7" w:rsidRPr="00436FD7">
              <w:rPr>
                <w:rFonts w:ascii="Arial" w:hAnsi="Arial" w:cs="Arial"/>
                <w:b/>
                <w:color w:val="00B050"/>
              </w:rPr>
              <w:t xml:space="preserve"> pkt</w:t>
            </w:r>
          </w:p>
          <w:p w:rsidR="00B42A8E" w:rsidRDefault="00D671D0" w:rsidP="000C4642">
            <w:pPr>
              <w:pStyle w:val="Teksttreci0"/>
              <w:numPr>
                <w:ilvl w:val="0"/>
                <w:numId w:val="8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right="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42A8E">
              <w:rPr>
                <w:rFonts w:ascii="Arial" w:hAnsi="Arial" w:cs="Arial"/>
              </w:rPr>
              <w:t xml:space="preserve">rzebudowa </w:t>
            </w:r>
            <w:r w:rsidR="00436FD7">
              <w:rPr>
                <w:rFonts w:ascii="Arial" w:hAnsi="Arial" w:cs="Arial"/>
              </w:rPr>
              <w:t xml:space="preserve">– </w:t>
            </w:r>
            <w:r w:rsidR="00436FD7" w:rsidRPr="00436FD7">
              <w:rPr>
                <w:rFonts w:ascii="Arial" w:hAnsi="Arial" w:cs="Arial"/>
                <w:b/>
                <w:color w:val="00B050"/>
              </w:rPr>
              <w:t>2 pkt</w:t>
            </w:r>
          </w:p>
          <w:p w:rsidR="00B42A8E" w:rsidRPr="001F0D37" w:rsidRDefault="008A4088" w:rsidP="008A4088">
            <w:pPr>
              <w:pStyle w:val="Teksttreci0"/>
              <w:numPr>
                <w:ilvl w:val="0"/>
                <w:numId w:val="8"/>
              </w:numPr>
              <w:shd w:val="clear" w:color="auto" w:fill="auto"/>
              <w:tabs>
                <w:tab w:val="left" w:pos="709"/>
              </w:tabs>
              <w:spacing w:after="120" w:line="240" w:lineRule="auto"/>
              <w:ind w:right="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rozbudowa </w:t>
            </w:r>
            <w:r w:rsidR="00436FD7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  <w:b/>
                <w:color w:val="00B050"/>
              </w:rPr>
              <w:t xml:space="preserve"> 4 </w:t>
            </w:r>
            <w:r w:rsidR="00436FD7" w:rsidRPr="00436FD7">
              <w:rPr>
                <w:rFonts w:ascii="Arial" w:hAnsi="Arial" w:cs="Arial"/>
                <w:b/>
                <w:color w:val="00B050"/>
              </w:rPr>
              <w:t>pkt</w:t>
            </w:r>
            <w:r w:rsidR="00B42A8E" w:rsidRPr="00436FD7">
              <w:rPr>
                <w:rFonts w:ascii="Arial" w:hAnsi="Arial" w:cs="Arial"/>
                <w:color w:val="00B050"/>
              </w:rPr>
              <w:t xml:space="preserve"> </w:t>
            </w:r>
          </w:p>
        </w:tc>
      </w:tr>
      <w:tr w:rsidR="00B42A8E" w:rsidTr="00B42A8E">
        <w:trPr>
          <w:trHeight w:val="2550"/>
        </w:trPr>
        <w:tc>
          <w:tcPr>
            <w:tcW w:w="4395" w:type="dxa"/>
            <w:vMerge/>
          </w:tcPr>
          <w:p w:rsidR="00B42A8E" w:rsidRDefault="00B42A8E" w:rsidP="00EB4891">
            <w:pPr>
              <w:tabs>
                <w:tab w:val="left" w:pos="2640"/>
              </w:tabs>
            </w:pPr>
          </w:p>
        </w:tc>
        <w:tc>
          <w:tcPr>
            <w:tcW w:w="9923" w:type="dxa"/>
            <w:vAlign w:val="center"/>
          </w:tcPr>
          <w:p w:rsidR="00B42A8E" w:rsidRDefault="00B42A8E" w:rsidP="00B42A8E">
            <w:pPr>
              <w:spacing w:before="120" w:after="120"/>
              <w:ind w:left="459" w:hanging="425"/>
              <w:rPr>
                <w:rFonts w:ascii="Arial" w:eastAsia="Times New Roman" w:hAnsi="Arial" w:cs="Arial"/>
                <w:b/>
                <w:color w:val="00B050"/>
                <w:lang w:eastAsia="x-none"/>
              </w:rPr>
            </w:pPr>
            <w:r>
              <w:rPr>
                <w:rFonts w:ascii="Arial" w:eastAsia="Times New Roman" w:hAnsi="Arial" w:cs="Arial"/>
                <w:b/>
                <w:lang w:eastAsia="x-none"/>
              </w:rPr>
              <w:t xml:space="preserve">II.3.  </w:t>
            </w:r>
            <w:r w:rsidRPr="00B42A8E">
              <w:rPr>
                <w:rFonts w:ascii="Arial" w:eastAsia="Times New Roman" w:hAnsi="Arial" w:cs="Arial"/>
                <w:b/>
                <w:lang w:eastAsia="x-none"/>
              </w:rPr>
              <w:t>Znaczenie drogi dla rozwoju danej Jednostki Samorządu Terytorialnego oraz obsza</w:t>
            </w:r>
            <w:r w:rsidR="00D145C2">
              <w:rPr>
                <w:rFonts w:ascii="Arial" w:eastAsia="Times New Roman" w:hAnsi="Arial" w:cs="Arial"/>
                <w:b/>
                <w:lang w:eastAsia="x-none"/>
              </w:rPr>
              <w:t>ru na jakim jest usytuowana</w:t>
            </w:r>
            <w:r w:rsidRPr="00B42A8E">
              <w:rPr>
                <w:rFonts w:ascii="Arial" w:eastAsia="Times New Roman" w:hAnsi="Arial" w:cs="Arial"/>
                <w:b/>
                <w:lang w:eastAsia="x-none"/>
              </w:rPr>
              <w:t xml:space="preserve"> </w:t>
            </w:r>
            <w:r w:rsidR="00D145C2">
              <w:rPr>
                <w:rFonts w:ascii="Arial" w:eastAsia="Times New Roman" w:hAnsi="Arial" w:cs="Arial"/>
                <w:b/>
                <w:lang w:eastAsia="x-none"/>
              </w:rPr>
              <w:t>(</w:t>
            </w:r>
            <w:r w:rsidRPr="00B42A8E">
              <w:rPr>
                <w:rFonts w:ascii="Arial" w:eastAsia="Times New Roman" w:hAnsi="Arial" w:cs="Arial"/>
                <w:lang w:eastAsia="x-none"/>
              </w:rPr>
              <w:t>waż</w:t>
            </w:r>
            <w:r w:rsidR="008A4088">
              <w:rPr>
                <w:rFonts w:ascii="Arial" w:eastAsia="Times New Roman" w:hAnsi="Arial" w:cs="Arial"/>
                <w:lang w:eastAsia="x-none"/>
              </w:rPr>
              <w:t>ne miejsca turystyczne</w:t>
            </w:r>
            <w:r w:rsidR="00D145C2">
              <w:rPr>
                <w:rFonts w:ascii="Arial" w:eastAsia="Times New Roman" w:hAnsi="Arial" w:cs="Arial"/>
                <w:lang w:eastAsia="x-none"/>
              </w:rPr>
              <w:t>)</w:t>
            </w:r>
            <w:r w:rsidR="00436FD7">
              <w:rPr>
                <w:rFonts w:ascii="Arial" w:eastAsia="Times New Roman" w:hAnsi="Arial" w:cs="Arial"/>
                <w:lang w:eastAsia="x-none"/>
              </w:rPr>
              <w:t xml:space="preserve"> </w:t>
            </w:r>
            <w:r w:rsidR="008A4088">
              <w:rPr>
                <w:rFonts w:ascii="Arial" w:eastAsia="Times New Roman" w:hAnsi="Arial" w:cs="Arial"/>
                <w:b/>
                <w:color w:val="00B050"/>
                <w:lang w:eastAsia="x-none"/>
              </w:rPr>
              <w:t>(max 2</w:t>
            </w:r>
            <w:r w:rsidR="00436FD7" w:rsidRPr="00436FD7">
              <w:rPr>
                <w:rFonts w:ascii="Arial" w:eastAsia="Times New Roman" w:hAnsi="Arial" w:cs="Arial"/>
                <w:b/>
                <w:color w:val="00B050"/>
                <w:lang w:eastAsia="x-none"/>
              </w:rPr>
              <w:t xml:space="preserve"> pkt)</w:t>
            </w:r>
          </w:p>
          <w:p w:rsidR="00436FD7" w:rsidRDefault="00436FD7" w:rsidP="00B42A8E">
            <w:pPr>
              <w:spacing w:before="120" w:after="120"/>
              <w:ind w:left="459" w:hanging="425"/>
              <w:rPr>
                <w:rFonts w:ascii="Arial" w:eastAsia="Times New Roman" w:hAnsi="Arial" w:cs="Arial"/>
                <w:strike/>
                <w:lang w:eastAsia="x-none"/>
              </w:rPr>
            </w:pPr>
          </w:p>
          <w:p w:rsidR="00436FD7" w:rsidRPr="00436FD7" w:rsidRDefault="00436FD7" w:rsidP="00436FD7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ascii="Arial" w:eastAsia="Times New Roman" w:hAnsi="Arial" w:cs="Arial"/>
                <w:lang w:eastAsia="x-none"/>
              </w:rPr>
            </w:pPr>
            <w:r w:rsidRPr="00436FD7">
              <w:rPr>
                <w:rFonts w:ascii="Arial" w:eastAsia="Times New Roman" w:hAnsi="Arial" w:cs="Arial"/>
                <w:lang w:eastAsia="x-none"/>
              </w:rPr>
              <w:t xml:space="preserve">ważne miejsca turystyczne – </w:t>
            </w:r>
            <w:r w:rsidRPr="00436FD7">
              <w:rPr>
                <w:rFonts w:ascii="Arial" w:eastAsia="Times New Roman" w:hAnsi="Arial" w:cs="Arial"/>
                <w:b/>
                <w:color w:val="00B050"/>
                <w:lang w:eastAsia="x-none"/>
              </w:rPr>
              <w:t>2 pkt</w:t>
            </w:r>
          </w:p>
          <w:p w:rsidR="00436FD7" w:rsidRPr="00436FD7" w:rsidRDefault="00436FD7" w:rsidP="008A4088">
            <w:pPr>
              <w:pStyle w:val="Akapitzlist"/>
              <w:spacing w:before="120" w:after="120"/>
              <w:ind w:left="394"/>
              <w:rPr>
                <w:rFonts w:ascii="Arial" w:eastAsia="Times New Roman" w:hAnsi="Arial" w:cs="Arial"/>
                <w:strike/>
                <w:lang w:eastAsia="x-none"/>
              </w:rPr>
            </w:pPr>
          </w:p>
        </w:tc>
      </w:tr>
      <w:tr w:rsidR="00B42A8E" w:rsidTr="001E1614">
        <w:trPr>
          <w:trHeight w:val="3379"/>
        </w:trPr>
        <w:tc>
          <w:tcPr>
            <w:tcW w:w="4395" w:type="dxa"/>
            <w:vMerge/>
          </w:tcPr>
          <w:p w:rsidR="00B42A8E" w:rsidRDefault="00B42A8E" w:rsidP="00EB4891">
            <w:pPr>
              <w:tabs>
                <w:tab w:val="left" w:pos="2640"/>
              </w:tabs>
            </w:pPr>
          </w:p>
        </w:tc>
        <w:tc>
          <w:tcPr>
            <w:tcW w:w="9923" w:type="dxa"/>
            <w:vAlign w:val="center"/>
          </w:tcPr>
          <w:p w:rsidR="00B42A8E" w:rsidRPr="00B42A8E" w:rsidRDefault="00B42A8E" w:rsidP="00B42A8E">
            <w:pPr>
              <w:spacing w:before="120" w:after="120"/>
              <w:ind w:left="459" w:hanging="425"/>
              <w:rPr>
                <w:rFonts w:ascii="Arial" w:eastAsia="Times New Roman" w:hAnsi="Arial" w:cs="Arial"/>
                <w:b/>
                <w:color w:val="00B050"/>
                <w:lang w:eastAsia="x-none"/>
              </w:rPr>
            </w:pPr>
            <w:r w:rsidRPr="00DB7287">
              <w:rPr>
                <w:rFonts w:ascii="Arial" w:eastAsia="Times New Roman" w:hAnsi="Arial" w:cs="Arial"/>
                <w:b/>
                <w:lang w:eastAsia="x-none"/>
              </w:rPr>
              <w:t>II.4. Wielkość natężenia ruchu drogowego</w:t>
            </w:r>
            <w:r w:rsidR="00436FD7" w:rsidRPr="00DB7287">
              <w:rPr>
                <w:rFonts w:ascii="Arial" w:eastAsia="Times New Roman" w:hAnsi="Arial" w:cs="Arial"/>
                <w:b/>
                <w:lang w:eastAsia="x-none"/>
              </w:rPr>
              <w:t xml:space="preserve"> </w:t>
            </w:r>
            <w:r w:rsidR="00046D59" w:rsidRPr="00DB7287">
              <w:rPr>
                <w:rFonts w:ascii="Arial" w:eastAsia="Times New Roman" w:hAnsi="Arial" w:cs="Arial"/>
                <w:b/>
                <w:lang w:eastAsia="x-none"/>
              </w:rPr>
              <w:t xml:space="preserve">zmierzona zgodnie z wytycznymi wykonywania pomiarów, analiz i prognoz ruchu drogowego (WR-D-12), rekomendowanymi przez Ministra Infrastruktury </w:t>
            </w:r>
            <w:r w:rsidR="00436FD7">
              <w:rPr>
                <w:rFonts w:ascii="Arial" w:eastAsia="Times New Roman" w:hAnsi="Arial" w:cs="Arial"/>
                <w:b/>
                <w:color w:val="00B050"/>
                <w:lang w:eastAsia="x-none"/>
              </w:rPr>
              <w:t>(max 6 pkt)</w:t>
            </w: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50"/>
              <w:gridCol w:w="2685"/>
              <w:gridCol w:w="2552"/>
              <w:gridCol w:w="639"/>
            </w:tblGrid>
            <w:tr w:rsidR="00436FD7" w:rsidTr="00436FD7">
              <w:trPr>
                <w:jc w:val="center"/>
              </w:trPr>
              <w:tc>
                <w:tcPr>
                  <w:tcW w:w="2050" w:type="dxa"/>
                  <w:vMerge w:val="restart"/>
                  <w:vAlign w:val="center"/>
                </w:tcPr>
                <w:p w:rsidR="00436FD7" w:rsidRPr="00686B32" w:rsidRDefault="00436FD7" w:rsidP="0007169A">
                  <w:pPr>
                    <w:spacing w:before="120" w:after="120"/>
                    <w:jc w:val="center"/>
                    <w:rPr>
                      <w:rFonts w:ascii="Arial" w:eastAsia="Times New Roman" w:hAnsi="Arial" w:cs="Arial"/>
                      <w:lang w:eastAsia="x-none"/>
                    </w:rPr>
                  </w:pPr>
                  <w:r w:rsidRPr="00686B32">
                    <w:rPr>
                      <w:rFonts w:ascii="Arial" w:eastAsia="Times New Roman" w:hAnsi="Arial" w:cs="Arial"/>
                      <w:lang w:eastAsia="x-none"/>
                    </w:rPr>
                    <w:t>dla drogi powiatowej</w:t>
                  </w:r>
                  <w:r>
                    <w:rPr>
                      <w:rFonts w:ascii="Arial" w:eastAsia="Times New Roman" w:hAnsi="Arial" w:cs="Arial"/>
                      <w:lang w:eastAsia="x-none"/>
                    </w:rPr>
                    <w:t xml:space="preserve"> [pojazdów/</w:t>
                  </w:r>
                  <w:r w:rsidR="0007169A">
                    <w:rPr>
                      <w:rFonts w:ascii="Arial" w:eastAsia="Times New Roman" w:hAnsi="Arial" w:cs="Arial"/>
                      <w:lang w:eastAsia="x-none"/>
                    </w:rPr>
                    <w:t>dobę</w:t>
                  </w:r>
                  <w:r>
                    <w:rPr>
                      <w:rFonts w:ascii="Arial" w:eastAsia="Times New Roman" w:hAnsi="Arial" w:cs="Arial"/>
                      <w:lang w:eastAsia="x-none"/>
                    </w:rPr>
                    <w:t>]</w:t>
                  </w:r>
                </w:p>
              </w:tc>
              <w:tc>
                <w:tcPr>
                  <w:tcW w:w="5237" w:type="dxa"/>
                  <w:gridSpan w:val="2"/>
                  <w:vAlign w:val="center"/>
                </w:tcPr>
                <w:p w:rsidR="00436FD7" w:rsidRPr="00686B32" w:rsidRDefault="00436FD7" w:rsidP="00B42A8E">
                  <w:pPr>
                    <w:spacing w:before="120" w:after="120"/>
                    <w:jc w:val="center"/>
                    <w:rPr>
                      <w:rFonts w:ascii="Arial" w:eastAsia="Times New Roman" w:hAnsi="Arial" w:cs="Arial"/>
                      <w:lang w:eastAsia="x-none"/>
                    </w:rPr>
                  </w:pPr>
                  <w:r w:rsidRPr="00686B32">
                    <w:rPr>
                      <w:rFonts w:ascii="Arial" w:eastAsia="Times New Roman" w:hAnsi="Arial" w:cs="Arial"/>
                      <w:lang w:eastAsia="x-none"/>
                    </w:rPr>
                    <w:t>dla drogi gminnej</w:t>
                  </w:r>
                </w:p>
              </w:tc>
              <w:tc>
                <w:tcPr>
                  <w:tcW w:w="639" w:type="dxa"/>
                  <w:vMerge w:val="restart"/>
                  <w:vAlign w:val="center"/>
                </w:tcPr>
                <w:p w:rsidR="00436FD7" w:rsidRPr="00436FD7" w:rsidRDefault="00436FD7" w:rsidP="00B42A8E">
                  <w:pPr>
                    <w:spacing w:before="120" w:after="120"/>
                    <w:jc w:val="center"/>
                    <w:rPr>
                      <w:rFonts w:ascii="Arial" w:eastAsia="Times New Roman" w:hAnsi="Arial" w:cs="Arial"/>
                      <w:b/>
                      <w:color w:val="00B050"/>
                      <w:lang w:eastAsia="x-none"/>
                    </w:rPr>
                  </w:pPr>
                  <w:r w:rsidRPr="00436FD7">
                    <w:rPr>
                      <w:rFonts w:ascii="Arial" w:eastAsia="Times New Roman" w:hAnsi="Arial" w:cs="Arial"/>
                      <w:b/>
                      <w:color w:val="00B050"/>
                      <w:lang w:eastAsia="x-none"/>
                    </w:rPr>
                    <w:t>pkt</w:t>
                  </w:r>
                </w:p>
              </w:tc>
            </w:tr>
            <w:tr w:rsidR="00436FD7" w:rsidTr="00436FD7">
              <w:trPr>
                <w:jc w:val="center"/>
              </w:trPr>
              <w:tc>
                <w:tcPr>
                  <w:tcW w:w="2050" w:type="dxa"/>
                  <w:vMerge/>
                  <w:vAlign w:val="center"/>
                </w:tcPr>
                <w:p w:rsidR="00436FD7" w:rsidRPr="00686B32" w:rsidRDefault="00436FD7" w:rsidP="00B42A8E">
                  <w:pPr>
                    <w:spacing w:before="120" w:after="120"/>
                    <w:jc w:val="center"/>
                    <w:rPr>
                      <w:rFonts w:ascii="Arial" w:eastAsia="Times New Roman" w:hAnsi="Arial" w:cs="Arial"/>
                      <w:lang w:eastAsia="x-none"/>
                    </w:rPr>
                  </w:pPr>
                </w:p>
              </w:tc>
              <w:tc>
                <w:tcPr>
                  <w:tcW w:w="2685" w:type="dxa"/>
                  <w:vAlign w:val="center"/>
                </w:tcPr>
                <w:p w:rsidR="00436FD7" w:rsidRPr="00686B32" w:rsidRDefault="00436FD7" w:rsidP="0007169A">
                  <w:pPr>
                    <w:spacing w:before="120" w:after="120"/>
                    <w:jc w:val="center"/>
                    <w:rPr>
                      <w:rFonts w:ascii="Arial" w:eastAsia="Times New Roman" w:hAnsi="Arial" w:cs="Arial"/>
                      <w:lang w:eastAsia="x-none"/>
                    </w:rPr>
                  </w:pPr>
                  <w:r w:rsidRPr="00686B32">
                    <w:rPr>
                      <w:rFonts w:ascii="Arial" w:eastAsia="Times New Roman" w:hAnsi="Arial" w:cs="Arial"/>
                      <w:lang w:eastAsia="x-none"/>
                    </w:rPr>
                    <w:t>zlokalizowanej w obszarze miejskim</w:t>
                  </w:r>
                  <w:r>
                    <w:rPr>
                      <w:rFonts w:ascii="Arial" w:eastAsia="Times New Roman" w:hAnsi="Arial" w:cs="Arial"/>
                      <w:lang w:eastAsia="x-none"/>
                    </w:rPr>
                    <w:t xml:space="preserve"> [pojazdów/</w:t>
                  </w:r>
                  <w:r w:rsidR="0007169A">
                    <w:rPr>
                      <w:rFonts w:ascii="Arial" w:eastAsia="Times New Roman" w:hAnsi="Arial" w:cs="Arial"/>
                      <w:lang w:eastAsia="x-none"/>
                    </w:rPr>
                    <w:t>dobę</w:t>
                  </w:r>
                  <w:r>
                    <w:rPr>
                      <w:rFonts w:ascii="Arial" w:eastAsia="Times New Roman" w:hAnsi="Arial" w:cs="Arial"/>
                      <w:lang w:eastAsia="x-none"/>
                    </w:rPr>
                    <w:t>]</w:t>
                  </w:r>
                </w:p>
              </w:tc>
              <w:tc>
                <w:tcPr>
                  <w:tcW w:w="2552" w:type="dxa"/>
                  <w:vAlign w:val="center"/>
                </w:tcPr>
                <w:p w:rsidR="00436FD7" w:rsidRPr="00686B32" w:rsidRDefault="00436FD7" w:rsidP="0007169A">
                  <w:pPr>
                    <w:spacing w:before="120" w:after="120"/>
                    <w:jc w:val="center"/>
                    <w:rPr>
                      <w:rFonts w:ascii="Arial" w:eastAsia="Times New Roman" w:hAnsi="Arial" w:cs="Arial"/>
                      <w:lang w:eastAsia="x-none"/>
                    </w:rPr>
                  </w:pPr>
                  <w:r w:rsidRPr="00686B32">
                    <w:rPr>
                      <w:rFonts w:ascii="Arial" w:eastAsia="Times New Roman" w:hAnsi="Arial" w:cs="Arial"/>
                      <w:lang w:eastAsia="x-none"/>
                    </w:rPr>
                    <w:t>zlokalizowanej w obszarze wiejskim</w:t>
                  </w:r>
                  <w:r>
                    <w:rPr>
                      <w:rFonts w:ascii="Arial" w:eastAsia="Times New Roman" w:hAnsi="Arial" w:cs="Arial"/>
                      <w:lang w:eastAsia="x-none"/>
                    </w:rPr>
                    <w:t xml:space="preserve"> [pojazdów/</w:t>
                  </w:r>
                  <w:r w:rsidR="0007169A">
                    <w:rPr>
                      <w:rFonts w:ascii="Arial" w:eastAsia="Times New Roman" w:hAnsi="Arial" w:cs="Arial"/>
                      <w:lang w:eastAsia="x-none"/>
                    </w:rPr>
                    <w:t>dobę</w:t>
                  </w:r>
                  <w:r>
                    <w:rPr>
                      <w:rFonts w:ascii="Arial" w:eastAsia="Times New Roman" w:hAnsi="Arial" w:cs="Arial"/>
                      <w:lang w:eastAsia="x-none"/>
                    </w:rPr>
                    <w:t>]</w:t>
                  </w:r>
                </w:p>
              </w:tc>
              <w:tc>
                <w:tcPr>
                  <w:tcW w:w="639" w:type="dxa"/>
                  <w:vMerge/>
                </w:tcPr>
                <w:p w:rsidR="00436FD7" w:rsidRPr="00436FD7" w:rsidRDefault="00436FD7" w:rsidP="00B42A8E">
                  <w:pPr>
                    <w:spacing w:before="120" w:after="120"/>
                    <w:jc w:val="center"/>
                    <w:rPr>
                      <w:rFonts w:ascii="Arial" w:eastAsia="Times New Roman" w:hAnsi="Arial" w:cs="Arial"/>
                      <w:b/>
                      <w:color w:val="00B050"/>
                      <w:lang w:eastAsia="x-none"/>
                    </w:rPr>
                  </w:pPr>
                </w:p>
              </w:tc>
            </w:tr>
            <w:tr w:rsidR="00436FD7" w:rsidTr="00436FD7">
              <w:trPr>
                <w:jc w:val="center"/>
              </w:trPr>
              <w:tc>
                <w:tcPr>
                  <w:tcW w:w="2050" w:type="dxa"/>
                  <w:vAlign w:val="center"/>
                </w:tcPr>
                <w:p w:rsidR="00436FD7" w:rsidRPr="00686B32" w:rsidRDefault="00436FD7" w:rsidP="00B42A8E">
                  <w:pPr>
                    <w:jc w:val="center"/>
                  </w:pPr>
                  <w:r w:rsidRPr="00686B32">
                    <w:t>do 1000</w:t>
                  </w:r>
                </w:p>
              </w:tc>
              <w:tc>
                <w:tcPr>
                  <w:tcW w:w="2685" w:type="dxa"/>
                </w:tcPr>
                <w:p w:rsidR="00436FD7" w:rsidRPr="009D1D28" w:rsidRDefault="00436FD7" w:rsidP="00B42A8E">
                  <w:pPr>
                    <w:jc w:val="center"/>
                  </w:pPr>
                  <w:r w:rsidRPr="009D1D28">
                    <w:t>do 100</w:t>
                  </w:r>
                </w:p>
              </w:tc>
              <w:tc>
                <w:tcPr>
                  <w:tcW w:w="2552" w:type="dxa"/>
                </w:tcPr>
                <w:p w:rsidR="00436FD7" w:rsidRPr="00A42012" w:rsidRDefault="00436FD7" w:rsidP="00B42A8E">
                  <w:pPr>
                    <w:jc w:val="center"/>
                  </w:pPr>
                  <w:r w:rsidRPr="00A42012">
                    <w:t>do 50</w:t>
                  </w:r>
                </w:p>
              </w:tc>
              <w:tc>
                <w:tcPr>
                  <w:tcW w:w="639" w:type="dxa"/>
                </w:tcPr>
                <w:p w:rsidR="00436FD7" w:rsidRPr="00436FD7" w:rsidRDefault="00436FD7" w:rsidP="00B42A8E">
                  <w:pPr>
                    <w:jc w:val="center"/>
                    <w:rPr>
                      <w:b/>
                      <w:color w:val="00B050"/>
                    </w:rPr>
                  </w:pPr>
                  <w:r w:rsidRPr="00436FD7">
                    <w:rPr>
                      <w:b/>
                      <w:color w:val="00B050"/>
                    </w:rPr>
                    <w:t>1</w:t>
                  </w:r>
                </w:p>
              </w:tc>
            </w:tr>
            <w:tr w:rsidR="00436FD7" w:rsidTr="00436FD7">
              <w:trPr>
                <w:jc w:val="center"/>
              </w:trPr>
              <w:tc>
                <w:tcPr>
                  <w:tcW w:w="2050" w:type="dxa"/>
                  <w:vAlign w:val="center"/>
                </w:tcPr>
                <w:p w:rsidR="00436FD7" w:rsidRPr="00686B32" w:rsidRDefault="00436FD7" w:rsidP="00B42A8E">
                  <w:pPr>
                    <w:jc w:val="center"/>
                  </w:pPr>
                  <w:r w:rsidRPr="00686B32">
                    <w:t>od 1001 do 2000</w:t>
                  </w:r>
                </w:p>
              </w:tc>
              <w:tc>
                <w:tcPr>
                  <w:tcW w:w="2685" w:type="dxa"/>
                </w:tcPr>
                <w:p w:rsidR="00436FD7" w:rsidRPr="009D1D28" w:rsidRDefault="00436FD7" w:rsidP="00B42A8E">
                  <w:pPr>
                    <w:jc w:val="center"/>
                  </w:pPr>
                  <w:r>
                    <w:t>od 101 do 200</w:t>
                  </w:r>
                </w:p>
              </w:tc>
              <w:tc>
                <w:tcPr>
                  <w:tcW w:w="2552" w:type="dxa"/>
                </w:tcPr>
                <w:p w:rsidR="00436FD7" w:rsidRPr="00A42012" w:rsidRDefault="00436FD7" w:rsidP="00B42A8E">
                  <w:pPr>
                    <w:jc w:val="center"/>
                  </w:pPr>
                  <w:r w:rsidRPr="00A42012">
                    <w:t>od 51 do 100</w:t>
                  </w:r>
                </w:p>
              </w:tc>
              <w:tc>
                <w:tcPr>
                  <w:tcW w:w="639" w:type="dxa"/>
                </w:tcPr>
                <w:p w:rsidR="00436FD7" w:rsidRPr="00436FD7" w:rsidRDefault="00436FD7" w:rsidP="00B42A8E">
                  <w:pPr>
                    <w:jc w:val="center"/>
                    <w:rPr>
                      <w:b/>
                      <w:color w:val="00B050"/>
                    </w:rPr>
                  </w:pPr>
                  <w:r w:rsidRPr="00436FD7">
                    <w:rPr>
                      <w:b/>
                      <w:color w:val="00B050"/>
                    </w:rPr>
                    <w:t>2</w:t>
                  </w:r>
                </w:p>
              </w:tc>
            </w:tr>
            <w:tr w:rsidR="00436FD7" w:rsidTr="00436FD7">
              <w:trPr>
                <w:jc w:val="center"/>
              </w:trPr>
              <w:tc>
                <w:tcPr>
                  <w:tcW w:w="2050" w:type="dxa"/>
                  <w:vAlign w:val="center"/>
                </w:tcPr>
                <w:p w:rsidR="00436FD7" w:rsidRPr="00686B32" w:rsidRDefault="00436FD7" w:rsidP="00B42A8E">
                  <w:pPr>
                    <w:jc w:val="center"/>
                  </w:pPr>
                  <w:r w:rsidRPr="00686B32">
                    <w:t>od 2001 do 4000</w:t>
                  </w:r>
                </w:p>
              </w:tc>
              <w:tc>
                <w:tcPr>
                  <w:tcW w:w="2685" w:type="dxa"/>
                </w:tcPr>
                <w:p w:rsidR="00436FD7" w:rsidRPr="009D1D28" w:rsidRDefault="00436FD7" w:rsidP="00B42A8E">
                  <w:pPr>
                    <w:jc w:val="center"/>
                  </w:pPr>
                  <w:r w:rsidRPr="009D1D28">
                    <w:t>od 201 do 1000</w:t>
                  </w:r>
                </w:p>
              </w:tc>
              <w:tc>
                <w:tcPr>
                  <w:tcW w:w="2552" w:type="dxa"/>
                </w:tcPr>
                <w:p w:rsidR="00436FD7" w:rsidRPr="00A42012" w:rsidRDefault="00436FD7" w:rsidP="00B42A8E">
                  <w:pPr>
                    <w:jc w:val="center"/>
                  </w:pPr>
                  <w:r w:rsidRPr="00A42012">
                    <w:t>od 101 do 400</w:t>
                  </w:r>
                </w:p>
              </w:tc>
              <w:tc>
                <w:tcPr>
                  <w:tcW w:w="639" w:type="dxa"/>
                </w:tcPr>
                <w:p w:rsidR="00436FD7" w:rsidRPr="00436FD7" w:rsidRDefault="00436FD7" w:rsidP="00B42A8E">
                  <w:pPr>
                    <w:jc w:val="center"/>
                    <w:rPr>
                      <w:b/>
                      <w:color w:val="00B050"/>
                    </w:rPr>
                  </w:pPr>
                  <w:r w:rsidRPr="00436FD7">
                    <w:rPr>
                      <w:b/>
                      <w:color w:val="00B050"/>
                    </w:rPr>
                    <w:t>4</w:t>
                  </w:r>
                </w:p>
              </w:tc>
            </w:tr>
            <w:tr w:rsidR="00436FD7" w:rsidTr="00436FD7">
              <w:trPr>
                <w:jc w:val="center"/>
              </w:trPr>
              <w:tc>
                <w:tcPr>
                  <w:tcW w:w="2050" w:type="dxa"/>
                  <w:vAlign w:val="center"/>
                </w:tcPr>
                <w:p w:rsidR="00436FD7" w:rsidRPr="00686B32" w:rsidRDefault="00436FD7" w:rsidP="00B42A8E">
                  <w:pPr>
                    <w:jc w:val="center"/>
                  </w:pPr>
                  <w:r w:rsidRPr="00686B32">
                    <w:t>powyżej 4000</w:t>
                  </w:r>
                </w:p>
              </w:tc>
              <w:tc>
                <w:tcPr>
                  <w:tcW w:w="2685" w:type="dxa"/>
                </w:tcPr>
                <w:p w:rsidR="00436FD7" w:rsidRPr="009D1D28" w:rsidRDefault="00436FD7" w:rsidP="00B42A8E">
                  <w:pPr>
                    <w:jc w:val="center"/>
                  </w:pPr>
                  <w:r w:rsidRPr="009D1D28">
                    <w:t>powyżej 1000</w:t>
                  </w:r>
                </w:p>
              </w:tc>
              <w:tc>
                <w:tcPr>
                  <w:tcW w:w="2552" w:type="dxa"/>
                </w:tcPr>
                <w:p w:rsidR="00436FD7" w:rsidRPr="00A42012" w:rsidRDefault="00436FD7" w:rsidP="00B42A8E">
                  <w:pPr>
                    <w:jc w:val="center"/>
                  </w:pPr>
                  <w:r w:rsidRPr="00A42012">
                    <w:t>powyżej 400</w:t>
                  </w:r>
                </w:p>
              </w:tc>
              <w:tc>
                <w:tcPr>
                  <w:tcW w:w="639" w:type="dxa"/>
                </w:tcPr>
                <w:p w:rsidR="00436FD7" w:rsidRPr="00436FD7" w:rsidRDefault="00436FD7" w:rsidP="00B42A8E">
                  <w:pPr>
                    <w:jc w:val="center"/>
                    <w:rPr>
                      <w:b/>
                      <w:color w:val="00B050"/>
                    </w:rPr>
                  </w:pPr>
                  <w:r w:rsidRPr="00436FD7">
                    <w:rPr>
                      <w:b/>
                      <w:color w:val="00B050"/>
                    </w:rPr>
                    <w:t>6</w:t>
                  </w:r>
                </w:p>
              </w:tc>
            </w:tr>
          </w:tbl>
          <w:p w:rsidR="00B42A8E" w:rsidRDefault="00B42A8E" w:rsidP="00B42A8E">
            <w:pPr>
              <w:spacing w:before="240" w:after="240"/>
              <w:ind w:left="459" w:hanging="425"/>
              <w:rPr>
                <w:rFonts w:ascii="Arial" w:eastAsia="Times New Roman" w:hAnsi="Arial" w:cs="Arial"/>
                <w:b/>
                <w:lang w:eastAsia="x-none"/>
              </w:rPr>
            </w:pPr>
          </w:p>
        </w:tc>
      </w:tr>
      <w:tr w:rsidR="00B42A8E" w:rsidTr="008E6625">
        <w:tc>
          <w:tcPr>
            <w:tcW w:w="4395" w:type="dxa"/>
            <w:vMerge/>
          </w:tcPr>
          <w:p w:rsidR="00B42A8E" w:rsidRDefault="00B42A8E" w:rsidP="00EB4891">
            <w:pPr>
              <w:tabs>
                <w:tab w:val="left" w:pos="2640"/>
              </w:tabs>
            </w:pPr>
          </w:p>
        </w:tc>
        <w:tc>
          <w:tcPr>
            <w:tcW w:w="9923" w:type="dxa"/>
            <w:vAlign w:val="center"/>
          </w:tcPr>
          <w:p w:rsidR="00B42A8E" w:rsidRDefault="00B42A8E" w:rsidP="0007454B">
            <w:pPr>
              <w:spacing w:before="120"/>
              <w:rPr>
                <w:rFonts w:ascii="Arial" w:eastAsia="Times New Roman" w:hAnsi="Arial" w:cs="Arial"/>
                <w:b/>
                <w:lang w:eastAsia="x-none"/>
              </w:rPr>
            </w:pPr>
            <w:r>
              <w:rPr>
                <w:rFonts w:ascii="Arial" w:eastAsia="Times New Roman" w:hAnsi="Arial" w:cs="Arial"/>
                <w:b/>
                <w:lang w:eastAsia="x-none"/>
              </w:rPr>
              <w:t>II.5. Kontynuacja zadania</w:t>
            </w:r>
            <w:r w:rsidR="00436FD7">
              <w:rPr>
                <w:rFonts w:ascii="Arial" w:eastAsia="Times New Roman" w:hAnsi="Arial" w:cs="Arial"/>
                <w:b/>
                <w:lang w:eastAsia="x-none"/>
              </w:rPr>
              <w:t xml:space="preserve"> </w:t>
            </w:r>
            <w:r w:rsidR="00436FD7" w:rsidRPr="00436FD7">
              <w:rPr>
                <w:rFonts w:ascii="Arial" w:eastAsia="Times New Roman" w:hAnsi="Arial" w:cs="Arial"/>
                <w:b/>
                <w:color w:val="00B050"/>
                <w:lang w:eastAsia="x-none"/>
              </w:rPr>
              <w:t>(max 3pkt)</w:t>
            </w:r>
          </w:p>
          <w:p w:rsidR="00E8100D" w:rsidRPr="00E8100D" w:rsidRDefault="00DB7287" w:rsidP="00E8100D">
            <w:pPr>
              <w:spacing w:before="120" w:after="120"/>
              <w:rPr>
                <w:rFonts w:ascii="Arial" w:eastAsia="Times New Roman" w:hAnsi="Arial" w:cs="Arial"/>
                <w:lang w:eastAsia="x-none"/>
              </w:rPr>
            </w:pPr>
            <w:r>
              <w:rPr>
                <w:rFonts w:ascii="Arial" w:eastAsia="Times New Roman" w:hAnsi="Arial" w:cs="Arial"/>
                <w:lang w:eastAsia="x-none"/>
              </w:rPr>
              <w:t>C</w:t>
            </w:r>
            <w:r w:rsidRPr="00DB7287">
              <w:rPr>
                <w:rFonts w:ascii="Arial" w:eastAsia="Times New Roman" w:hAnsi="Arial" w:cs="Arial"/>
                <w:lang w:eastAsia="x-none"/>
              </w:rPr>
              <w:t>iągłość zadania objętego wnioskiem z wcześniejszymi zadaniami realizowanymi przez wnioskodawcę na danym ciągu drogowym. Uwzględnia się realizację robót budowlanych niezakończonych na dzień składania wniosku lub zakończonych, dla których oddanie do użytkowania nastąpiło nie wcześniej niż 3 lata od dnia złożenia wniosku.</w:t>
            </w:r>
            <w:r w:rsidR="001F76BF" w:rsidRPr="00E8100D">
              <w:rPr>
                <w:rFonts w:ascii="Arial" w:eastAsia="Times New Roman" w:hAnsi="Arial" w:cs="Arial"/>
                <w:lang w:eastAsia="x-none"/>
              </w:rPr>
              <w:t>.</w:t>
            </w:r>
          </w:p>
          <w:p w:rsidR="00B42A8E" w:rsidRPr="00B42A8E" w:rsidRDefault="00B42A8E" w:rsidP="00B42A8E">
            <w:pPr>
              <w:pStyle w:val="Akapitzlist"/>
              <w:numPr>
                <w:ilvl w:val="0"/>
                <w:numId w:val="34"/>
              </w:numPr>
              <w:spacing w:before="120" w:after="120"/>
              <w:ind w:left="346" w:hanging="284"/>
              <w:rPr>
                <w:rFonts w:ascii="Arial" w:eastAsia="Times New Roman" w:hAnsi="Arial" w:cs="Arial"/>
                <w:lang w:eastAsia="x-none"/>
              </w:rPr>
            </w:pPr>
            <w:r w:rsidRPr="00B42A8E">
              <w:rPr>
                <w:rFonts w:ascii="Arial" w:eastAsia="Times New Roman" w:hAnsi="Arial" w:cs="Arial"/>
                <w:lang w:eastAsia="x-none"/>
              </w:rPr>
              <w:t>zrealizowana lub realizowana inwestycja stanowi ciągły odcinek z zadaniem objętym wnioskiem</w:t>
            </w:r>
            <w:r w:rsidR="00436FD7">
              <w:rPr>
                <w:rFonts w:ascii="Arial" w:eastAsia="Times New Roman" w:hAnsi="Arial" w:cs="Arial"/>
                <w:lang w:eastAsia="x-none"/>
              </w:rPr>
              <w:t xml:space="preserve"> – </w:t>
            </w:r>
            <w:r w:rsidR="00436FD7" w:rsidRPr="00436FD7">
              <w:rPr>
                <w:rFonts w:ascii="Arial" w:eastAsia="Times New Roman" w:hAnsi="Arial" w:cs="Arial"/>
                <w:b/>
                <w:color w:val="00B050"/>
                <w:lang w:eastAsia="x-none"/>
              </w:rPr>
              <w:t>3 pkt</w:t>
            </w:r>
          </w:p>
          <w:p w:rsidR="00B42A8E" w:rsidRPr="00B42A8E" w:rsidRDefault="00B42A8E" w:rsidP="00B42A8E">
            <w:pPr>
              <w:pStyle w:val="Akapitzlist"/>
              <w:numPr>
                <w:ilvl w:val="0"/>
                <w:numId w:val="34"/>
              </w:numPr>
              <w:spacing w:before="120"/>
              <w:ind w:left="346" w:hanging="284"/>
              <w:rPr>
                <w:rFonts w:ascii="Arial" w:eastAsia="Times New Roman" w:hAnsi="Arial" w:cs="Arial"/>
                <w:lang w:eastAsia="x-none"/>
              </w:rPr>
            </w:pPr>
            <w:r w:rsidRPr="00B42A8E">
              <w:rPr>
                <w:rFonts w:ascii="Arial" w:eastAsia="Times New Roman" w:hAnsi="Arial" w:cs="Arial"/>
                <w:lang w:eastAsia="x-none"/>
              </w:rPr>
              <w:t>zrealizowana lub realizowana inwestycja nie stanowi ciągłego odcinka z zadaniem objętym wnioskiem</w:t>
            </w:r>
            <w:r w:rsidR="00436FD7">
              <w:rPr>
                <w:rFonts w:ascii="Arial" w:eastAsia="Times New Roman" w:hAnsi="Arial" w:cs="Arial"/>
                <w:lang w:eastAsia="x-none"/>
              </w:rPr>
              <w:t xml:space="preserve"> – </w:t>
            </w:r>
            <w:r w:rsidR="00436FD7" w:rsidRPr="00436FD7">
              <w:rPr>
                <w:rFonts w:ascii="Arial" w:eastAsia="Times New Roman" w:hAnsi="Arial" w:cs="Arial"/>
                <w:b/>
                <w:color w:val="00B050"/>
                <w:lang w:eastAsia="x-none"/>
              </w:rPr>
              <w:t>2 pkt</w:t>
            </w:r>
          </w:p>
        </w:tc>
      </w:tr>
      <w:tr w:rsidR="008E6625" w:rsidTr="008E6625">
        <w:trPr>
          <w:trHeight w:val="4942"/>
        </w:trPr>
        <w:tc>
          <w:tcPr>
            <w:tcW w:w="4395" w:type="dxa"/>
            <w:vMerge w:val="restart"/>
            <w:vAlign w:val="center"/>
          </w:tcPr>
          <w:p w:rsidR="008E6625" w:rsidRPr="001F0D37" w:rsidRDefault="008E6625" w:rsidP="00EF5107">
            <w:pPr>
              <w:tabs>
                <w:tab w:val="left" w:pos="2640"/>
              </w:tabs>
              <w:jc w:val="center"/>
              <w:rPr>
                <w:rFonts w:ascii="Arial" w:hAnsi="Arial" w:cs="Arial"/>
                <w:b/>
              </w:rPr>
            </w:pPr>
            <w:r w:rsidRPr="001F0D37">
              <w:rPr>
                <w:rFonts w:ascii="Arial" w:hAnsi="Arial" w:cs="Arial"/>
                <w:b/>
              </w:rPr>
              <w:t xml:space="preserve">III. Podnoszenie standardów technicznych </w:t>
            </w:r>
            <w:r w:rsidRPr="006556F0">
              <w:rPr>
                <w:rFonts w:ascii="Arial" w:hAnsi="Arial" w:cs="Arial"/>
                <w:b/>
              </w:rPr>
              <w:t>dróg powiatowych i dróg gminnych</w:t>
            </w:r>
            <w:r w:rsidR="0034037D" w:rsidRPr="006556F0">
              <w:rPr>
                <w:rFonts w:ascii="Arial" w:hAnsi="Arial" w:cs="Arial"/>
                <w:b/>
              </w:rPr>
              <w:t xml:space="preserve">, w szczególności dostosowanie ich do ruchu pojazdów o dopuszczalnym nacisku pojedynczej osi napędowej di 11.5 t, </w:t>
            </w:r>
            <w:r w:rsidRPr="006556F0">
              <w:rPr>
                <w:rFonts w:ascii="Arial" w:hAnsi="Arial" w:cs="Arial"/>
                <w:b/>
              </w:rPr>
              <w:t xml:space="preserve"> oraz zachowanie jednorodności sieci dróg pod wzgl</w:t>
            </w:r>
            <w:r w:rsidR="00CB59E5" w:rsidRPr="006556F0">
              <w:rPr>
                <w:rFonts w:ascii="Arial" w:hAnsi="Arial" w:cs="Arial"/>
                <w:b/>
              </w:rPr>
              <w:t>ędem spełniania tych standardów</w:t>
            </w:r>
          </w:p>
          <w:p w:rsidR="008E6625" w:rsidRPr="001F0D37" w:rsidRDefault="008E6625" w:rsidP="00EF5107">
            <w:pPr>
              <w:tabs>
                <w:tab w:val="left" w:pos="2640"/>
              </w:tabs>
              <w:jc w:val="center"/>
              <w:rPr>
                <w:rFonts w:ascii="Arial" w:hAnsi="Arial" w:cs="Arial"/>
                <w:b/>
              </w:rPr>
            </w:pPr>
          </w:p>
          <w:p w:rsidR="008E6625" w:rsidRPr="004A6871" w:rsidRDefault="008E6625" w:rsidP="00D74ABC">
            <w:pPr>
              <w:tabs>
                <w:tab w:val="left" w:pos="2640"/>
              </w:tabs>
              <w:jc w:val="center"/>
              <w:rPr>
                <w:u w:val="single"/>
              </w:rPr>
            </w:pPr>
            <w:r w:rsidRPr="00D74ABC">
              <w:rPr>
                <w:rFonts w:ascii="Arial" w:hAnsi="Arial" w:cs="Arial"/>
                <w:color w:val="00B050"/>
                <w:u w:val="single"/>
              </w:rPr>
              <w:t xml:space="preserve">Max </w:t>
            </w:r>
            <w:r w:rsidR="00D74ABC" w:rsidRPr="00D74ABC">
              <w:rPr>
                <w:rFonts w:ascii="Arial" w:hAnsi="Arial" w:cs="Arial"/>
                <w:color w:val="00B050"/>
                <w:u w:val="single"/>
              </w:rPr>
              <w:t>12</w:t>
            </w:r>
            <w:r w:rsidRPr="00D74ABC">
              <w:rPr>
                <w:rFonts w:ascii="Arial" w:hAnsi="Arial" w:cs="Arial"/>
                <w:color w:val="00B050"/>
                <w:u w:val="single"/>
              </w:rPr>
              <w:t xml:space="preserve"> pkt</w:t>
            </w:r>
          </w:p>
        </w:tc>
        <w:tc>
          <w:tcPr>
            <w:tcW w:w="9923" w:type="dxa"/>
            <w:vAlign w:val="center"/>
          </w:tcPr>
          <w:p w:rsidR="008E6625" w:rsidRPr="00C1198E" w:rsidRDefault="008E6625" w:rsidP="00FD7BD7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III.1. </w:t>
            </w:r>
            <w:r w:rsidRPr="00FD7BD7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Klasa </w:t>
            </w:r>
            <w:r w:rsidRPr="00C1198E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drogi</w:t>
            </w:r>
            <w:r w:rsidRPr="00C1198E">
              <w:rPr>
                <w:rFonts w:ascii="Arial" w:hAnsi="Arial" w:cs="Arial"/>
              </w:rPr>
              <w:t xml:space="preserve"> </w:t>
            </w:r>
            <w:r w:rsidR="0071792D" w:rsidRPr="00C1198E">
              <w:rPr>
                <w:rFonts w:ascii="Arial" w:hAnsi="Arial" w:cs="Arial"/>
                <w:b/>
              </w:rPr>
              <w:t xml:space="preserve">z dopuszczalnym naciskiem pojedynczej osi napędowej pojazdu </w:t>
            </w:r>
            <w:r w:rsidRPr="00C1198E">
              <w:rPr>
                <w:rFonts w:ascii="Arial" w:hAnsi="Arial" w:cs="Arial"/>
                <w:b/>
              </w:rPr>
              <w:t>–</w:t>
            </w:r>
            <w:r w:rsidRPr="00C1198E">
              <w:rPr>
                <w:rFonts w:ascii="Arial" w:hAnsi="Arial" w:cs="Arial"/>
              </w:rPr>
              <w:t xml:space="preserve"> </w:t>
            </w:r>
            <w:r w:rsidRPr="00C1198E">
              <w:rPr>
                <w:rFonts w:ascii="Arial" w:hAnsi="Arial" w:cs="Arial"/>
                <w:b/>
              </w:rPr>
              <w:t>zgodnie z poniższą tabelą</w:t>
            </w:r>
            <w:r w:rsidRPr="00C1198E">
              <w:rPr>
                <w:rFonts w:ascii="Arial" w:hAnsi="Arial" w:cs="Arial"/>
              </w:rPr>
              <w:t xml:space="preserve"> </w:t>
            </w:r>
          </w:p>
          <w:p w:rsidR="008E6625" w:rsidRPr="00C1198E" w:rsidRDefault="008E6625" w:rsidP="00FD7BD7">
            <w:pPr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Ind w:w="479" w:type="dxa"/>
              <w:tblLook w:val="0000" w:firstRow="0" w:lastRow="0" w:firstColumn="0" w:lastColumn="0" w:noHBand="0" w:noVBand="0"/>
            </w:tblPr>
            <w:tblGrid>
              <w:gridCol w:w="1956"/>
              <w:gridCol w:w="1332"/>
              <w:gridCol w:w="1081"/>
              <w:gridCol w:w="2410"/>
            </w:tblGrid>
            <w:tr w:rsidR="0071792D" w:rsidRPr="00C1198E" w:rsidTr="009B549A">
              <w:tc>
                <w:tcPr>
                  <w:tcW w:w="195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spacing w:after="0" w:line="240" w:lineRule="auto"/>
                    <w:rPr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przebudowa</w:t>
                  </w:r>
                </w:p>
              </w:tc>
              <w:tc>
                <w:tcPr>
                  <w:tcW w:w="13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spacing w:after="0" w:line="240" w:lineRule="auto"/>
                    <w:rPr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gminna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1792D" w:rsidRPr="00C1198E" w:rsidRDefault="0071792D" w:rsidP="0071792D">
                  <w:pPr>
                    <w:spacing w:after="0" w:line="240" w:lineRule="auto"/>
                    <w:rPr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D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792D" w:rsidRPr="00C1198E" w:rsidRDefault="0071792D" w:rsidP="001F37B7">
                  <w:pPr>
                    <w:spacing w:after="0" w:line="240" w:lineRule="auto"/>
                    <w:rPr>
                      <w:rStyle w:val="Teksttreci20"/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od 80 kN do 115 kN</w:t>
                  </w:r>
                </w:p>
              </w:tc>
            </w:tr>
            <w:tr w:rsidR="0071792D" w:rsidRPr="00C1198E" w:rsidTr="009B549A">
              <w:tc>
                <w:tcPr>
                  <w:tcW w:w="195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33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1792D" w:rsidRPr="00C1198E" w:rsidRDefault="0071792D" w:rsidP="0071792D">
                  <w:pPr>
                    <w:spacing w:after="0" w:line="240" w:lineRule="auto"/>
                    <w:rPr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L</w:t>
                  </w:r>
                  <w:r w:rsidRPr="00C1198E"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792D" w:rsidRPr="00C1198E" w:rsidRDefault="0071792D" w:rsidP="001F37B7">
                  <w:pPr>
                    <w:spacing w:after="0" w:line="240" w:lineRule="auto"/>
                    <w:rPr>
                      <w:rStyle w:val="Teksttreci20"/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od 80 kN do 115 kN</w:t>
                  </w:r>
                </w:p>
              </w:tc>
            </w:tr>
            <w:tr w:rsidR="0071792D" w:rsidRPr="00C1198E" w:rsidTr="009B549A">
              <w:tc>
                <w:tcPr>
                  <w:tcW w:w="195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33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1792D" w:rsidRPr="00C1198E" w:rsidRDefault="0071792D" w:rsidP="001F37B7">
                  <w:pPr>
                    <w:spacing w:after="0" w:line="240" w:lineRule="auto"/>
                    <w:rPr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Z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792D" w:rsidRPr="00C1198E" w:rsidRDefault="009B549A" w:rsidP="009B549A">
                  <w:pPr>
                    <w:spacing w:after="0" w:line="240" w:lineRule="auto"/>
                    <w:rPr>
                      <w:rStyle w:val="Teksttreci20"/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od 100 kN do 115 kN</w:t>
                  </w:r>
                </w:p>
              </w:tc>
            </w:tr>
            <w:tr w:rsidR="0071792D" w:rsidRPr="00C1198E" w:rsidTr="009B549A">
              <w:tc>
                <w:tcPr>
                  <w:tcW w:w="195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33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1792D" w:rsidRPr="00C1198E" w:rsidRDefault="0071792D" w:rsidP="001F37B7">
                  <w:pPr>
                    <w:spacing w:after="0" w:line="240" w:lineRule="auto"/>
                    <w:rPr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G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792D" w:rsidRPr="00C1198E" w:rsidRDefault="009B549A" w:rsidP="001F37B7">
                  <w:pPr>
                    <w:spacing w:after="0" w:line="240" w:lineRule="auto"/>
                    <w:rPr>
                      <w:rStyle w:val="Teksttreci20"/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od 100 kN do 115 kN</w:t>
                  </w:r>
                </w:p>
              </w:tc>
            </w:tr>
            <w:tr w:rsidR="0071792D" w:rsidRPr="00C1198E" w:rsidTr="009B549A">
              <w:tc>
                <w:tcPr>
                  <w:tcW w:w="195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33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1792D" w:rsidRPr="00C1198E" w:rsidRDefault="0071792D" w:rsidP="001F37B7">
                  <w:pPr>
                    <w:spacing w:after="0" w:line="240" w:lineRule="auto"/>
                    <w:rPr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GP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792D" w:rsidRPr="00C1198E" w:rsidRDefault="009B549A" w:rsidP="001F37B7">
                  <w:pPr>
                    <w:spacing w:after="0" w:line="240" w:lineRule="auto"/>
                    <w:rPr>
                      <w:rStyle w:val="Teksttreci20"/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115 kN</w:t>
                  </w:r>
                </w:p>
              </w:tc>
            </w:tr>
            <w:tr w:rsidR="0071792D" w:rsidRPr="00C1198E" w:rsidTr="009B549A">
              <w:tc>
                <w:tcPr>
                  <w:tcW w:w="195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3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spacing w:after="0" w:line="240" w:lineRule="auto"/>
                    <w:rPr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powiatowa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1792D" w:rsidRPr="00C1198E" w:rsidRDefault="0071792D" w:rsidP="0071792D">
                  <w:pPr>
                    <w:spacing w:after="0" w:line="240" w:lineRule="auto"/>
                    <w:rPr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L</w:t>
                  </w:r>
                  <w:r w:rsidRPr="00C1198E"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792D" w:rsidRPr="00C1198E" w:rsidRDefault="0071792D" w:rsidP="001F37B7">
                  <w:pPr>
                    <w:spacing w:after="0" w:line="240" w:lineRule="auto"/>
                    <w:rPr>
                      <w:rStyle w:val="Teksttreci20"/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od 80 kN do 115 kN</w:t>
                  </w:r>
                </w:p>
              </w:tc>
            </w:tr>
            <w:tr w:rsidR="0071792D" w:rsidRPr="00C1198E" w:rsidTr="009B549A">
              <w:tc>
                <w:tcPr>
                  <w:tcW w:w="195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33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1792D" w:rsidRPr="00C1198E" w:rsidRDefault="0071792D" w:rsidP="001F37B7">
                  <w:pPr>
                    <w:spacing w:after="0" w:line="240" w:lineRule="auto"/>
                    <w:rPr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Z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792D" w:rsidRPr="00C1198E" w:rsidRDefault="009B549A" w:rsidP="001F37B7">
                  <w:pPr>
                    <w:spacing w:after="0" w:line="240" w:lineRule="auto"/>
                    <w:rPr>
                      <w:rStyle w:val="Teksttreci20"/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od 100 kN do 115 kN</w:t>
                  </w:r>
                </w:p>
              </w:tc>
            </w:tr>
            <w:tr w:rsidR="0071792D" w:rsidRPr="00C1198E" w:rsidTr="009B549A">
              <w:tc>
                <w:tcPr>
                  <w:tcW w:w="195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33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1792D" w:rsidRPr="00C1198E" w:rsidRDefault="0071792D" w:rsidP="001F37B7">
                  <w:pPr>
                    <w:spacing w:after="0" w:line="240" w:lineRule="auto"/>
                    <w:rPr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G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792D" w:rsidRPr="00C1198E" w:rsidRDefault="009B549A" w:rsidP="001F37B7">
                  <w:pPr>
                    <w:spacing w:after="0" w:line="240" w:lineRule="auto"/>
                    <w:rPr>
                      <w:rStyle w:val="Teksttreci20"/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od 100 kN do 115 kN</w:t>
                  </w:r>
                </w:p>
              </w:tc>
            </w:tr>
            <w:tr w:rsidR="0071792D" w:rsidRPr="00C1198E" w:rsidTr="009B549A">
              <w:tc>
                <w:tcPr>
                  <w:tcW w:w="195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33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1792D" w:rsidRPr="00C1198E" w:rsidRDefault="0071792D" w:rsidP="001F37B7">
                  <w:pPr>
                    <w:spacing w:after="0" w:line="240" w:lineRule="auto"/>
                    <w:rPr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GP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792D" w:rsidRPr="00C1198E" w:rsidRDefault="009B549A" w:rsidP="001F37B7">
                  <w:pPr>
                    <w:spacing w:after="0" w:line="240" w:lineRule="auto"/>
                    <w:rPr>
                      <w:rStyle w:val="Teksttreci20"/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115 kN</w:t>
                  </w:r>
                </w:p>
              </w:tc>
            </w:tr>
            <w:tr w:rsidR="0071792D" w:rsidRPr="00C1198E" w:rsidTr="009B549A">
              <w:tc>
                <w:tcPr>
                  <w:tcW w:w="195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spacing w:after="0" w:line="240" w:lineRule="auto"/>
                    <w:rPr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rozbudowa / budowa</w:t>
                  </w:r>
                </w:p>
              </w:tc>
              <w:tc>
                <w:tcPr>
                  <w:tcW w:w="13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spacing w:after="0" w:line="240" w:lineRule="auto"/>
                    <w:rPr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gminna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1792D" w:rsidRPr="00C1198E" w:rsidRDefault="0071792D" w:rsidP="0071792D">
                  <w:pPr>
                    <w:spacing w:after="0" w:line="240" w:lineRule="auto"/>
                    <w:rPr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D</w:t>
                  </w:r>
                  <w:r w:rsidRPr="00C1198E"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792D" w:rsidRPr="00C1198E" w:rsidRDefault="0071792D" w:rsidP="001F37B7">
                  <w:pPr>
                    <w:spacing w:after="0" w:line="240" w:lineRule="auto"/>
                    <w:rPr>
                      <w:rStyle w:val="Teksttreci20"/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od 80 kN do 115 kN</w:t>
                  </w:r>
                </w:p>
              </w:tc>
            </w:tr>
            <w:tr w:rsidR="0071792D" w:rsidRPr="00C1198E" w:rsidTr="009B549A">
              <w:tc>
                <w:tcPr>
                  <w:tcW w:w="195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33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1792D" w:rsidRPr="00C1198E" w:rsidRDefault="0071792D" w:rsidP="0071792D">
                  <w:pPr>
                    <w:spacing w:after="0" w:line="240" w:lineRule="auto"/>
                    <w:rPr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L</w:t>
                  </w:r>
                  <w:r w:rsidRPr="00C1198E"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792D" w:rsidRPr="00C1198E" w:rsidRDefault="0071792D" w:rsidP="001F37B7">
                  <w:pPr>
                    <w:spacing w:after="0" w:line="240" w:lineRule="auto"/>
                    <w:rPr>
                      <w:rStyle w:val="Teksttreci20"/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od 80 kN do 115 kN</w:t>
                  </w:r>
                </w:p>
              </w:tc>
            </w:tr>
            <w:tr w:rsidR="0071792D" w:rsidRPr="00C1198E" w:rsidTr="009B549A">
              <w:tc>
                <w:tcPr>
                  <w:tcW w:w="195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33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1792D" w:rsidRPr="00C1198E" w:rsidRDefault="0071792D" w:rsidP="001F37B7">
                  <w:pPr>
                    <w:spacing w:after="0" w:line="240" w:lineRule="auto"/>
                    <w:rPr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Z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792D" w:rsidRPr="00C1198E" w:rsidRDefault="009B549A" w:rsidP="001F37B7">
                  <w:pPr>
                    <w:spacing w:after="0" w:line="240" w:lineRule="auto"/>
                    <w:rPr>
                      <w:rStyle w:val="Teksttreci20"/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od 100 kN do 115 kN</w:t>
                  </w:r>
                </w:p>
              </w:tc>
            </w:tr>
            <w:tr w:rsidR="0071792D" w:rsidRPr="00C1198E" w:rsidTr="009B549A">
              <w:tc>
                <w:tcPr>
                  <w:tcW w:w="195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33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1792D" w:rsidRPr="00C1198E" w:rsidRDefault="0071792D" w:rsidP="001F37B7">
                  <w:pPr>
                    <w:spacing w:after="0" w:line="240" w:lineRule="auto"/>
                    <w:rPr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G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792D" w:rsidRPr="00C1198E" w:rsidRDefault="009B549A" w:rsidP="001F37B7">
                  <w:pPr>
                    <w:spacing w:after="0" w:line="240" w:lineRule="auto"/>
                    <w:rPr>
                      <w:rStyle w:val="Teksttreci20"/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od 100 kN do 115 kN</w:t>
                  </w:r>
                </w:p>
              </w:tc>
            </w:tr>
            <w:tr w:rsidR="0071792D" w:rsidRPr="00C1198E" w:rsidTr="009B549A">
              <w:tc>
                <w:tcPr>
                  <w:tcW w:w="195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33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1792D" w:rsidRPr="00C1198E" w:rsidRDefault="0071792D" w:rsidP="001F37B7">
                  <w:pPr>
                    <w:spacing w:after="0" w:line="240" w:lineRule="auto"/>
                    <w:rPr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GP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792D" w:rsidRPr="00C1198E" w:rsidRDefault="009B549A" w:rsidP="001F37B7">
                  <w:pPr>
                    <w:spacing w:after="0" w:line="240" w:lineRule="auto"/>
                    <w:rPr>
                      <w:rStyle w:val="Teksttreci20"/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115 kN</w:t>
                  </w:r>
                </w:p>
              </w:tc>
            </w:tr>
            <w:tr w:rsidR="0071792D" w:rsidRPr="00C1198E" w:rsidTr="009B549A">
              <w:tc>
                <w:tcPr>
                  <w:tcW w:w="195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3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spacing w:after="0" w:line="240" w:lineRule="auto"/>
                    <w:rPr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powiatowa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1792D" w:rsidRPr="00C1198E" w:rsidRDefault="0071792D" w:rsidP="001F37B7">
                  <w:pPr>
                    <w:spacing w:after="0" w:line="240" w:lineRule="auto"/>
                    <w:rPr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Z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792D" w:rsidRPr="00C1198E" w:rsidRDefault="009B549A" w:rsidP="001F37B7">
                  <w:pPr>
                    <w:spacing w:after="0" w:line="240" w:lineRule="auto"/>
                    <w:rPr>
                      <w:rStyle w:val="Teksttreci20"/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od 100 kN do 115 kN</w:t>
                  </w:r>
                </w:p>
              </w:tc>
            </w:tr>
            <w:tr w:rsidR="0071792D" w:rsidRPr="00C1198E" w:rsidTr="009B549A">
              <w:tc>
                <w:tcPr>
                  <w:tcW w:w="195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33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1792D" w:rsidRPr="00C1198E" w:rsidRDefault="0071792D" w:rsidP="001F37B7">
                  <w:pPr>
                    <w:spacing w:after="0" w:line="240" w:lineRule="auto"/>
                    <w:rPr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G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792D" w:rsidRPr="00C1198E" w:rsidRDefault="009B549A" w:rsidP="001F37B7">
                  <w:pPr>
                    <w:spacing w:after="0" w:line="240" w:lineRule="auto"/>
                    <w:rPr>
                      <w:rStyle w:val="Teksttreci20"/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od 100 kN do 115 kN</w:t>
                  </w:r>
                </w:p>
              </w:tc>
            </w:tr>
            <w:tr w:rsidR="0071792D" w:rsidRPr="002E1D38" w:rsidTr="009B549A">
              <w:tc>
                <w:tcPr>
                  <w:tcW w:w="1956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332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71792D" w:rsidRPr="00C1198E" w:rsidRDefault="0071792D" w:rsidP="001F37B7">
                  <w:pPr>
                    <w:rPr>
                      <w:spacing w:val="4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1792D" w:rsidRPr="00C1198E" w:rsidRDefault="0071792D" w:rsidP="001F37B7">
                  <w:pPr>
                    <w:spacing w:after="0" w:line="240" w:lineRule="auto"/>
                    <w:rPr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GP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792D" w:rsidRPr="00C1198E" w:rsidRDefault="009B549A" w:rsidP="001F37B7">
                  <w:pPr>
                    <w:spacing w:after="0" w:line="240" w:lineRule="auto"/>
                    <w:rPr>
                      <w:rStyle w:val="Teksttreci20"/>
                      <w:spacing w:val="4"/>
                    </w:rPr>
                  </w:pPr>
                  <w:r w:rsidRPr="00C1198E">
                    <w:rPr>
                      <w:rStyle w:val="Teksttreci20"/>
                      <w:spacing w:val="4"/>
                    </w:rPr>
                    <w:t>115 kN</w:t>
                  </w:r>
                </w:p>
              </w:tc>
            </w:tr>
          </w:tbl>
          <w:p w:rsidR="008E6625" w:rsidRPr="00FD7BD7" w:rsidRDefault="008E6625" w:rsidP="00FD7BD7">
            <w:pPr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</w:tr>
      <w:tr w:rsidR="008E6625" w:rsidTr="008E6625">
        <w:tc>
          <w:tcPr>
            <w:tcW w:w="4395" w:type="dxa"/>
            <w:vMerge/>
          </w:tcPr>
          <w:p w:rsidR="008E6625" w:rsidRDefault="008E6625" w:rsidP="00EB4891">
            <w:pPr>
              <w:tabs>
                <w:tab w:val="left" w:pos="2640"/>
              </w:tabs>
            </w:pPr>
          </w:p>
        </w:tc>
        <w:tc>
          <w:tcPr>
            <w:tcW w:w="9923" w:type="dxa"/>
            <w:vAlign w:val="center"/>
          </w:tcPr>
          <w:p w:rsidR="008E6625" w:rsidRDefault="008E6625" w:rsidP="0007454B">
            <w:pPr>
              <w:tabs>
                <w:tab w:val="left" w:pos="885"/>
              </w:tabs>
              <w:spacing w:before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III.2. </w:t>
            </w:r>
            <w:r w:rsidR="00CB59E5">
              <w:rPr>
                <w:rFonts w:ascii="Arial" w:eastAsia="Times New Roman" w:hAnsi="Arial" w:cs="Arial"/>
                <w:b/>
                <w:color w:val="000000"/>
                <w:lang w:eastAsia="pl-PL"/>
              </w:rPr>
              <w:t>Jezdnie</w:t>
            </w:r>
            <w:r w:rsidRPr="00FD7BD7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: </w:t>
            </w:r>
            <w:r w:rsidRPr="00CB59E5">
              <w:rPr>
                <w:rFonts w:ascii="Arial" w:eastAsia="Times New Roman" w:hAnsi="Arial" w:cs="Arial"/>
                <w:b/>
                <w:color w:val="000000"/>
                <w:lang w:eastAsia="pl-PL"/>
              </w:rPr>
              <w:t>szerokość pasa</w:t>
            </w:r>
            <w:r w:rsidR="000754BF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ruchu przy różnych przekrojach</w:t>
            </w:r>
          </w:p>
          <w:p w:rsidR="008E6625" w:rsidRPr="002E1D38" w:rsidRDefault="008E6625" w:rsidP="0053503B">
            <w:pPr>
              <w:pStyle w:val="Teksttreci30"/>
              <w:shd w:val="clear" w:color="auto" w:fill="auto"/>
              <w:spacing w:line="240" w:lineRule="auto"/>
              <w:jc w:val="both"/>
              <w:rPr>
                <w:spacing w:val="4"/>
                <w:sz w:val="20"/>
              </w:rPr>
            </w:pPr>
          </w:p>
          <w:p w:rsidR="008E6625" w:rsidRDefault="00E8100D" w:rsidP="00E8100D">
            <w:pPr>
              <w:rPr>
                <w:rFonts w:ascii="Arial" w:eastAsia="Calibri" w:hAnsi="Arial" w:cs="Arial"/>
              </w:rPr>
            </w:pPr>
            <w:r w:rsidRPr="00F03BE1">
              <w:rPr>
                <w:rFonts w:ascii="Arial" w:eastAsia="Calibri" w:hAnsi="Arial" w:cs="Arial"/>
              </w:rPr>
              <w:t>Ocenia Komisja na podstawie dokumentacji technicznej przedłożonej wraz z wnioskiem o dofinansowanie.</w:t>
            </w:r>
          </w:p>
          <w:p w:rsidR="00DB7287" w:rsidRPr="003E0081" w:rsidRDefault="00DB7287" w:rsidP="00E8100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E6625" w:rsidTr="008E6625">
        <w:tc>
          <w:tcPr>
            <w:tcW w:w="4395" w:type="dxa"/>
            <w:vMerge/>
          </w:tcPr>
          <w:p w:rsidR="008E6625" w:rsidRDefault="008E6625" w:rsidP="00EB4891">
            <w:pPr>
              <w:tabs>
                <w:tab w:val="left" w:pos="2640"/>
              </w:tabs>
            </w:pPr>
          </w:p>
        </w:tc>
        <w:tc>
          <w:tcPr>
            <w:tcW w:w="9923" w:type="dxa"/>
            <w:vAlign w:val="center"/>
          </w:tcPr>
          <w:p w:rsidR="00DB7287" w:rsidRDefault="008E6625" w:rsidP="007E3EF6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III.3. </w:t>
            </w:r>
            <w:r w:rsidR="00B42A8E">
              <w:rPr>
                <w:rFonts w:ascii="Arial" w:eastAsia="Times New Roman" w:hAnsi="Arial" w:cs="Arial"/>
                <w:b/>
                <w:color w:val="000000"/>
                <w:lang w:eastAsia="pl-PL"/>
              </w:rPr>
              <w:t>O</w:t>
            </w:r>
            <w:r w:rsidRPr="00FD7BD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biek</w:t>
            </w:r>
            <w:r w:rsidR="00C12A0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t</w:t>
            </w:r>
            <w:r w:rsidR="00B42A8E">
              <w:rPr>
                <w:rFonts w:ascii="Arial" w:eastAsia="Times New Roman" w:hAnsi="Arial" w:cs="Arial"/>
                <w:b/>
                <w:color w:val="000000"/>
                <w:lang w:eastAsia="pl-PL"/>
              </w:rPr>
              <w:t>y inżynierskie</w:t>
            </w:r>
            <w:r w:rsidR="00C12A0C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w ciągu drogi</w:t>
            </w:r>
            <w:r w:rsidR="00D671D0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, objęte </w:t>
            </w:r>
            <w:r w:rsidR="007E3EF6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wnioskiem</w:t>
            </w:r>
            <w:r w:rsidR="00C12A0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:</w:t>
            </w:r>
            <w:r w:rsidR="00C12A0C">
              <w:rPr>
                <w:rFonts w:ascii="Arial" w:eastAsia="Times New Roman" w:hAnsi="Arial" w:cs="Arial"/>
                <w:b/>
                <w:color w:val="000000"/>
                <w:lang w:eastAsia="pl-PL"/>
              </w:rPr>
              <w:br/>
            </w:r>
          </w:p>
          <w:p w:rsidR="008E6625" w:rsidRPr="00CB59E5" w:rsidRDefault="00C12A0C" w:rsidP="007E3EF6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</w:t>
            </w:r>
            <w:r w:rsidRPr="00C12A0C">
              <w:rPr>
                <w:rFonts w:ascii="Arial" w:eastAsia="Times New Roman" w:hAnsi="Arial" w:cs="Arial"/>
                <w:color w:val="000000"/>
                <w:lang w:eastAsia="pl-PL"/>
              </w:rPr>
              <w:t>mosty, przepusty, wiadukty, kładki</w:t>
            </w:r>
            <w:r w:rsidR="0077254A">
              <w:rPr>
                <w:rFonts w:ascii="Arial" w:eastAsia="Times New Roman" w:hAnsi="Arial" w:cs="Arial"/>
                <w:color w:val="000000"/>
                <w:lang w:eastAsia="pl-PL"/>
              </w:rPr>
              <w:t>, estakady</w:t>
            </w:r>
          </w:p>
        </w:tc>
      </w:tr>
      <w:tr w:rsidR="008E6625" w:rsidTr="008E6625">
        <w:tc>
          <w:tcPr>
            <w:tcW w:w="4395" w:type="dxa"/>
            <w:vMerge/>
          </w:tcPr>
          <w:p w:rsidR="008E6625" w:rsidRDefault="008E6625" w:rsidP="00EB4891">
            <w:pPr>
              <w:tabs>
                <w:tab w:val="left" w:pos="2640"/>
              </w:tabs>
            </w:pPr>
          </w:p>
        </w:tc>
        <w:tc>
          <w:tcPr>
            <w:tcW w:w="9923" w:type="dxa"/>
            <w:vAlign w:val="center"/>
          </w:tcPr>
          <w:p w:rsidR="008E6625" w:rsidRPr="00FD7BD7" w:rsidRDefault="008E6625" w:rsidP="00FE533B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III.4. </w:t>
            </w:r>
            <w:r w:rsidRPr="00FD7BD7">
              <w:rPr>
                <w:rFonts w:ascii="Arial" w:eastAsia="Times New Roman" w:hAnsi="Arial" w:cs="Arial"/>
                <w:b/>
                <w:lang w:eastAsia="pl-PL"/>
              </w:rPr>
              <w:t>Odwodnienie - rodzaj zastosowanego odwodnienia</w:t>
            </w:r>
            <w:r w:rsidRPr="00FD7BD7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</w:p>
          <w:p w:rsidR="00D671D0" w:rsidRDefault="008E6625" w:rsidP="00D671D0">
            <w:pPr>
              <w:pStyle w:val="Akapitzlist"/>
              <w:numPr>
                <w:ilvl w:val="0"/>
                <w:numId w:val="2"/>
              </w:numPr>
              <w:ind w:firstLine="323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081">
              <w:rPr>
                <w:rFonts w:ascii="Arial" w:eastAsia="Times New Roman" w:hAnsi="Arial" w:cs="Arial"/>
                <w:color w:val="000000"/>
                <w:lang w:eastAsia="pl-PL"/>
              </w:rPr>
              <w:t>kanalizacja ze studzienkami</w:t>
            </w:r>
            <w:r w:rsidR="00D671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i wpustami </w:t>
            </w:r>
            <w:r w:rsidRPr="00D671D0">
              <w:rPr>
                <w:rFonts w:ascii="Arial" w:eastAsia="Times New Roman" w:hAnsi="Arial" w:cs="Arial"/>
                <w:color w:val="000000"/>
                <w:lang w:eastAsia="pl-PL"/>
              </w:rPr>
              <w:t>w jezdni</w:t>
            </w:r>
          </w:p>
          <w:p w:rsidR="008E6625" w:rsidRPr="00D671D0" w:rsidRDefault="00D671D0" w:rsidP="00D671D0">
            <w:pPr>
              <w:pStyle w:val="Akapitzlist"/>
              <w:numPr>
                <w:ilvl w:val="0"/>
                <w:numId w:val="2"/>
              </w:numPr>
              <w:ind w:firstLine="323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671D0">
              <w:rPr>
                <w:rFonts w:ascii="Arial" w:eastAsia="Times New Roman" w:hAnsi="Arial" w:cs="Arial"/>
                <w:color w:val="000000"/>
                <w:lang w:eastAsia="pl-PL"/>
              </w:rPr>
              <w:t xml:space="preserve">kanalizacja ze studzienkami i wpustami </w:t>
            </w:r>
            <w:r w:rsidR="008E6625" w:rsidRPr="00D671D0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poza jezdnią </w:t>
            </w:r>
          </w:p>
          <w:p w:rsidR="008E6625" w:rsidRPr="003E0081" w:rsidRDefault="008E6625" w:rsidP="007E0734">
            <w:pPr>
              <w:pStyle w:val="Akapitzlist"/>
              <w:numPr>
                <w:ilvl w:val="0"/>
                <w:numId w:val="2"/>
              </w:numPr>
              <w:ind w:firstLine="323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081">
              <w:rPr>
                <w:rFonts w:ascii="Arial" w:eastAsia="Times New Roman" w:hAnsi="Arial" w:cs="Arial"/>
                <w:color w:val="000000"/>
                <w:lang w:eastAsia="pl-PL"/>
              </w:rPr>
              <w:t>rowy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:rsidR="008E6625" w:rsidRPr="00CB59E5" w:rsidRDefault="008E6625" w:rsidP="0007454B">
            <w:pPr>
              <w:pStyle w:val="Akapitzlist"/>
              <w:numPr>
                <w:ilvl w:val="0"/>
                <w:numId w:val="2"/>
              </w:numPr>
              <w:spacing w:after="120"/>
              <w:ind w:firstLine="323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081">
              <w:rPr>
                <w:rFonts w:ascii="Arial" w:eastAsia="Times New Roman" w:hAnsi="Arial" w:cs="Arial"/>
                <w:color w:val="000000"/>
                <w:lang w:eastAsia="pl-PL"/>
              </w:rPr>
              <w:t>inne rodzaje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8E6625" w:rsidTr="008E6625">
        <w:tc>
          <w:tcPr>
            <w:tcW w:w="4395" w:type="dxa"/>
            <w:vMerge/>
          </w:tcPr>
          <w:p w:rsidR="008E6625" w:rsidRDefault="008E6625" w:rsidP="00EB4891">
            <w:pPr>
              <w:tabs>
                <w:tab w:val="left" w:pos="2640"/>
              </w:tabs>
            </w:pPr>
          </w:p>
        </w:tc>
        <w:tc>
          <w:tcPr>
            <w:tcW w:w="9923" w:type="dxa"/>
            <w:vAlign w:val="center"/>
          </w:tcPr>
          <w:p w:rsidR="008E6625" w:rsidRPr="00FD7BD7" w:rsidRDefault="008E6625" w:rsidP="00FE533B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III.5. </w:t>
            </w:r>
            <w:r w:rsidR="00D671D0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Skrzyżowania, </w:t>
            </w:r>
            <w:r w:rsidR="00EE17A2">
              <w:rPr>
                <w:rFonts w:ascii="Arial" w:eastAsia="Times New Roman" w:hAnsi="Arial" w:cs="Arial"/>
                <w:b/>
                <w:color w:val="000000"/>
                <w:lang w:eastAsia="pl-PL"/>
              </w:rPr>
              <w:t>objęte wnioskiem:</w:t>
            </w:r>
          </w:p>
          <w:p w:rsidR="00D671D0" w:rsidRPr="00D671D0" w:rsidRDefault="00F20E79" w:rsidP="007E0734">
            <w:pPr>
              <w:pStyle w:val="Akapitzlist"/>
              <w:numPr>
                <w:ilvl w:val="0"/>
                <w:numId w:val="26"/>
              </w:numPr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rondo</w:t>
            </w:r>
          </w:p>
          <w:p w:rsidR="00D671D0" w:rsidRPr="00D671D0" w:rsidRDefault="008E6625" w:rsidP="007E0734">
            <w:pPr>
              <w:pStyle w:val="Akapitzlist"/>
              <w:numPr>
                <w:ilvl w:val="0"/>
                <w:numId w:val="26"/>
              </w:numPr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C25A4">
              <w:rPr>
                <w:rFonts w:ascii="Arial" w:eastAsia="Times New Roman" w:hAnsi="Arial" w:cs="Arial"/>
                <w:color w:val="000000"/>
                <w:lang w:eastAsia="pl-PL"/>
              </w:rPr>
              <w:t>skrzy</w:t>
            </w:r>
            <w:r w:rsidR="00D671D0">
              <w:rPr>
                <w:rFonts w:ascii="Arial" w:eastAsia="Times New Roman" w:hAnsi="Arial" w:cs="Arial"/>
                <w:color w:val="000000"/>
                <w:lang w:eastAsia="pl-PL"/>
              </w:rPr>
              <w:t>żowanie z sygnalizacją świetlną</w:t>
            </w:r>
          </w:p>
          <w:p w:rsidR="008E6625" w:rsidRPr="00BC25A4" w:rsidRDefault="00D671D0" w:rsidP="007E0734">
            <w:pPr>
              <w:pStyle w:val="Akapitzlist"/>
              <w:numPr>
                <w:ilvl w:val="0"/>
                <w:numId w:val="26"/>
              </w:numPr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C25A4">
              <w:rPr>
                <w:rFonts w:ascii="Arial" w:eastAsia="Times New Roman" w:hAnsi="Arial" w:cs="Arial"/>
                <w:color w:val="000000"/>
                <w:lang w:eastAsia="pl-PL"/>
              </w:rPr>
              <w:t>skrzyżowanie skanalizowane</w:t>
            </w:r>
          </w:p>
          <w:p w:rsidR="00C1198E" w:rsidRPr="006C3563" w:rsidRDefault="00F20E79" w:rsidP="006C3563">
            <w:pPr>
              <w:pStyle w:val="Akapitzlist"/>
              <w:numPr>
                <w:ilvl w:val="0"/>
                <w:numId w:val="26"/>
              </w:numPr>
              <w:spacing w:after="12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skrzyżowanie zwykłe</w:t>
            </w:r>
            <w:r w:rsidR="008E6625" w:rsidRPr="00BC25A4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8E6625" w:rsidTr="006C3563">
        <w:trPr>
          <w:trHeight w:val="1388"/>
        </w:trPr>
        <w:tc>
          <w:tcPr>
            <w:tcW w:w="4395" w:type="dxa"/>
            <w:vMerge w:val="restart"/>
            <w:vAlign w:val="center"/>
          </w:tcPr>
          <w:p w:rsidR="008E6625" w:rsidRDefault="008E6625" w:rsidP="001F0D37">
            <w:pPr>
              <w:tabs>
                <w:tab w:val="left" w:pos="2640"/>
              </w:tabs>
              <w:jc w:val="center"/>
              <w:rPr>
                <w:rFonts w:ascii="Arial" w:hAnsi="Arial" w:cs="Arial"/>
                <w:b/>
              </w:rPr>
            </w:pPr>
            <w:r w:rsidRPr="001F0D37">
              <w:rPr>
                <w:rFonts w:ascii="Arial" w:hAnsi="Arial" w:cs="Arial"/>
                <w:b/>
              </w:rPr>
              <w:t>IV. Zwiększenie dostępności transportowej jednostek administracyjnych</w:t>
            </w:r>
          </w:p>
          <w:p w:rsidR="008E6625" w:rsidRPr="001F0D37" w:rsidRDefault="008E6625" w:rsidP="001F0D37">
            <w:pPr>
              <w:tabs>
                <w:tab w:val="left" w:pos="2640"/>
              </w:tabs>
              <w:jc w:val="center"/>
              <w:rPr>
                <w:rFonts w:ascii="Arial" w:hAnsi="Arial" w:cs="Arial"/>
                <w:b/>
              </w:rPr>
            </w:pPr>
          </w:p>
          <w:p w:rsidR="008E6625" w:rsidRPr="001F0D37" w:rsidRDefault="008E6625" w:rsidP="00D74ABC">
            <w:pPr>
              <w:tabs>
                <w:tab w:val="left" w:pos="2640"/>
              </w:tabs>
              <w:jc w:val="center"/>
              <w:rPr>
                <w:rFonts w:ascii="Arial" w:hAnsi="Arial" w:cs="Arial"/>
                <w:b/>
              </w:rPr>
            </w:pPr>
            <w:r w:rsidRPr="00D74ABC">
              <w:rPr>
                <w:rFonts w:ascii="Arial" w:hAnsi="Arial" w:cs="Arial"/>
                <w:color w:val="00B050"/>
                <w:u w:val="single"/>
              </w:rPr>
              <w:t xml:space="preserve">Max </w:t>
            </w:r>
            <w:r w:rsidR="00D74ABC" w:rsidRPr="00D74ABC">
              <w:rPr>
                <w:rFonts w:ascii="Arial" w:hAnsi="Arial" w:cs="Arial"/>
                <w:color w:val="00B050"/>
                <w:u w:val="single"/>
              </w:rPr>
              <w:t>12</w:t>
            </w:r>
            <w:r w:rsidRPr="00D74ABC">
              <w:rPr>
                <w:rFonts w:ascii="Arial" w:hAnsi="Arial" w:cs="Arial"/>
                <w:color w:val="00B050"/>
                <w:u w:val="single"/>
              </w:rPr>
              <w:t xml:space="preserve"> pkt</w:t>
            </w:r>
          </w:p>
        </w:tc>
        <w:tc>
          <w:tcPr>
            <w:tcW w:w="9923" w:type="dxa"/>
            <w:vAlign w:val="center"/>
          </w:tcPr>
          <w:p w:rsidR="00C1198E" w:rsidRPr="00D671D0" w:rsidRDefault="00735402" w:rsidP="00DB7287">
            <w:pPr>
              <w:spacing w:before="120" w:after="120"/>
              <w:ind w:left="590" w:hanging="567"/>
              <w:rPr>
                <w:rFonts w:ascii="Arial" w:eastAsia="Times New Roman" w:hAnsi="Arial" w:cs="Arial"/>
                <w:lang w:eastAsia="x-none"/>
              </w:rPr>
            </w:pPr>
            <w:r>
              <w:rPr>
                <w:rFonts w:ascii="Arial" w:eastAsia="Times New Roman" w:hAnsi="Arial" w:cs="Arial"/>
                <w:b/>
                <w:lang w:eastAsia="x-none"/>
              </w:rPr>
              <w:t xml:space="preserve">IV.1. </w:t>
            </w:r>
            <w:r w:rsidRPr="00FD7BD7">
              <w:rPr>
                <w:rFonts w:ascii="Arial" w:eastAsia="Times New Roman" w:hAnsi="Arial" w:cs="Arial"/>
                <w:b/>
                <w:lang w:eastAsia="x-none"/>
              </w:rPr>
              <w:t>P</w:t>
            </w:r>
            <w:r w:rsidRPr="00FD7BD7">
              <w:rPr>
                <w:rFonts w:ascii="Arial" w:eastAsia="Times New Roman" w:hAnsi="Arial" w:cs="Arial"/>
                <w:b/>
                <w:lang w:val="x-none" w:eastAsia="x-none"/>
              </w:rPr>
              <w:t>opraw</w:t>
            </w:r>
            <w:r w:rsidRPr="00FD7BD7">
              <w:rPr>
                <w:rFonts w:ascii="Arial" w:eastAsia="Times New Roman" w:hAnsi="Arial" w:cs="Arial"/>
                <w:b/>
                <w:lang w:eastAsia="x-none"/>
              </w:rPr>
              <w:t>a</w:t>
            </w:r>
            <w:r w:rsidRPr="00FD7BD7">
              <w:rPr>
                <w:rFonts w:ascii="Arial" w:eastAsia="Times New Roman" w:hAnsi="Arial" w:cs="Arial"/>
                <w:b/>
                <w:lang w:val="x-none" w:eastAsia="x-none"/>
              </w:rPr>
              <w:t xml:space="preserve"> dostępności komunikacyjnej do</w:t>
            </w:r>
            <w:r w:rsidRPr="00FD7BD7">
              <w:rPr>
                <w:rFonts w:ascii="Arial" w:eastAsia="Times New Roman" w:hAnsi="Arial" w:cs="Arial"/>
                <w:b/>
                <w:lang w:eastAsia="x-none"/>
              </w:rPr>
              <w:t xml:space="preserve"> </w:t>
            </w:r>
            <w:r w:rsidR="00D671D0">
              <w:rPr>
                <w:rFonts w:ascii="Arial" w:eastAsia="Times New Roman" w:hAnsi="Arial" w:cs="Arial"/>
                <w:b/>
                <w:lang w:eastAsia="x-none"/>
              </w:rPr>
              <w:t>punktów</w:t>
            </w:r>
            <w:r w:rsidRPr="00FD7BD7">
              <w:rPr>
                <w:rFonts w:ascii="Arial" w:eastAsia="Times New Roman" w:hAnsi="Arial" w:cs="Arial"/>
                <w:b/>
                <w:lang w:eastAsia="x-none"/>
              </w:rPr>
              <w:t xml:space="preserve"> świadczących usługi publiczne</w:t>
            </w:r>
            <w:r w:rsidRPr="00FD7BD7">
              <w:rPr>
                <w:rFonts w:ascii="Arial" w:eastAsia="Times New Roman" w:hAnsi="Arial" w:cs="Arial"/>
                <w:lang w:eastAsia="x-none"/>
              </w:rPr>
              <w:t xml:space="preserve">, </w:t>
            </w:r>
            <w:r w:rsidRPr="00FD7BD7">
              <w:rPr>
                <w:rFonts w:ascii="Arial" w:eastAsia="Times New Roman" w:hAnsi="Arial" w:cs="Arial"/>
                <w:lang w:val="x-none" w:eastAsia="x-none"/>
              </w:rPr>
              <w:t xml:space="preserve">(np.: </w:t>
            </w:r>
            <w:r w:rsidRPr="00DB7287">
              <w:rPr>
                <w:rFonts w:ascii="Arial" w:eastAsia="Times New Roman" w:hAnsi="Arial" w:cs="Arial"/>
                <w:lang w:val="x-none" w:eastAsia="x-none"/>
              </w:rPr>
              <w:t>urzędy administracji, ZOZ- y, szpitale, hospicja</w:t>
            </w:r>
            <w:r w:rsidRPr="00DB7287">
              <w:rPr>
                <w:rFonts w:ascii="Arial" w:eastAsia="Times New Roman" w:hAnsi="Arial" w:cs="Arial"/>
                <w:lang w:eastAsia="x-none"/>
              </w:rPr>
              <w:t xml:space="preserve">, </w:t>
            </w:r>
            <w:r w:rsidRPr="00DB7287">
              <w:rPr>
                <w:rFonts w:ascii="Arial" w:eastAsia="Times New Roman" w:hAnsi="Arial" w:cs="Arial"/>
                <w:lang w:val="x-none" w:eastAsia="x-none"/>
              </w:rPr>
              <w:t xml:space="preserve"> szkoły, przedszkola, żłobki, domy kultury, itp.) oraz</w:t>
            </w:r>
            <w:r w:rsidRPr="00DB7287">
              <w:rPr>
                <w:rFonts w:ascii="Arial" w:eastAsia="Times New Roman" w:hAnsi="Arial" w:cs="Arial"/>
                <w:lang w:eastAsia="x-none"/>
              </w:rPr>
              <w:t xml:space="preserve"> miejsc publicznych </w:t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>(</w:t>
            </w:r>
            <w:r w:rsidRPr="00DB7287">
              <w:rPr>
                <w:rFonts w:ascii="Arial" w:eastAsia="Times New Roman" w:hAnsi="Arial" w:cs="Arial"/>
                <w:lang w:eastAsia="x-none"/>
              </w:rPr>
              <w:t>np.</w:t>
            </w:r>
            <w:r w:rsidRPr="00DB7287">
              <w:rPr>
                <w:rFonts w:ascii="Arial" w:eastAsia="Times New Roman" w:hAnsi="Arial" w:cs="Arial"/>
                <w:lang w:val="x-none" w:eastAsia="x-none"/>
              </w:rPr>
              <w:t xml:space="preserve">: </w:t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>cmentarze, parki, place zabaw</w:t>
            </w:r>
            <w:r w:rsidR="00DB7287">
              <w:rPr>
                <w:rFonts w:ascii="Arial" w:eastAsia="Times New Roman" w:hAnsi="Arial" w:cs="Arial"/>
                <w:lang w:eastAsia="x-none"/>
              </w:rPr>
              <w:t>)</w:t>
            </w:r>
          </w:p>
        </w:tc>
      </w:tr>
      <w:tr w:rsidR="00D671D0" w:rsidTr="006C3563">
        <w:trPr>
          <w:trHeight w:val="669"/>
        </w:trPr>
        <w:tc>
          <w:tcPr>
            <w:tcW w:w="4395" w:type="dxa"/>
            <w:vMerge/>
            <w:vAlign w:val="center"/>
          </w:tcPr>
          <w:p w:rsidR="00D671D0" w:rsidRPr="005A4982" w:rsidRDefault="00D671D0" w:rsidP="004A6871">
            <w:pPr>
              <w:tabs>
                <w:tab w:val="left" w:pos="2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3" w:type="dxa"/>
            <w:vAlign w:val="center"/>
          </w:tcPr>
          <w:p w:rsidR="00D671D0" w:rsidRDefault="00D671D0" w:rsidP="007121BA">
            <w:pPr>
              <w:spacing w:before="120" w:after="120"/>
              <w:rPr>
                <w:rFonts w:ascii="Arial" w:eastAsia="Times New Roman" w:hAnsi="Arial" w:cs="Arial"/>
                <w:b/>
                <w:lang w:eastAsia="x-none"/>
              </w:rPr>
            </w:pPr>
            <w:r>
              <w:rPr>
                <w:rFonts w:ascii="Arial" w:eastAsia="Times New Roman" w:hAnsi="Arial" w:cs="Arial"/>
                <w:b/>
                <w:lang w:eastAsia="x-none"/>
              </w:rPr>
              <w:t xml:space="preserve">IV.2. </w:t>
            </w:r>
            <w:r w:rsidRPr="00FD7BD7">
              <w:rPr>
                <w:rFonts w:ascii="Arial" w:eastAsia="Times New Roman" w:hAnsi="Arial" w:cs="Arial"/>
                <w:b/>
                <w:lang w:eastAsia="x-none"/>
              </w:rPr>
              <w:t>Zbiorowy transport publiczny</w:t>
            </w:r>
          </w:p>
          <w:p w:rsidR="00DC57E6" w:rsidRPr="00D671D0" w:rsidRDefault="00DC57E6" w:rsidP="007121BA">
            <w:pPr>
              <w:spacing w:before="120" w:after="120"/>
              <w:rPr>
                <w:rFonts w:ascii="Arial" w:eastAsia="Times New Roman" w:hAnsi="Arial" w:cs="Arial"/>
                <w:b/>
                <w:lang w:eastAsia="x-none"/>
              </w:rPr>
            </w:pPr>
            <w:r w:rsidRPr="00F03BE1">
              <w:rPr>
                <w:rFonts w:ascii="Arial" w:eastAsia="Calibri" w:hAnsi="Arial" w:cs="Arial"/>
              </w:rPr>
              <w:t>Ocenia Komisja na podstawie dokumentacji technicznej przedłożonej wraz z wnioskiem o dofinansowanie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8E6625" w:rsidTr="006C3563">
        <w:trPr>
          <w:trHeight w:val="1416"/>
        </w:trPr>
        <w:tc>
          <w:tcPr>
            <w:tcW w:w="4395" w:type="dxa"/>
            <w:vMerge/>
          </w:tcPr>
          <w:p w:rsidR="008E6625" w:rsidRDefault="008E6625" w:rsidP="00EB4891">
            <w:pPr>
              <w:tabs>
                <w:tab w:val="left" w:pos="2640"/>
              </w:tabs>
            </w:pPr>
          </w:p>
        </w:tc>
        <w:tc>
          <w:tcPr>
            <w:tcW w:w="9923" w:type="dxa"/>
            <w:vAlign w:val="center"/>
          </w:tcPr>
          <w:p w:rsidR="00735402" w:rsidRPr="00FD7BD7" w:rsidRDefault="00735402" w:rsidP="00FE533B">
            <w:pPr>
              <w:spacing w:before="120"/>
              <w:ind w:left="449" w:hanging="426"/>
              <w:rPr>
                <w:rFonts w:ascii="Arial" w:eastAsia="Times New Roman" w:hAnsi="Arial" w:cs="Arial"/>
                <w:lang w:eastAsia="x-none"/>
              </w:rPr>
            </w:pPr>
            <w:r>
              <w:rPr>
                <w:rFonts w:ascii="Arial" w:eastAsia="Times New Roman" w:hAnsi="Arial" w:cs="Arial"/>
                <w:b/>
                <w:lang w:eastAsia="x-none"/>
              </w:rPr>
              <w:t>IV.</w:t>
            </w:r>
            <w:r w:rsidR="007121BA">
              <w:rPr>
                <w:rFonts w:ascii="Arial" w:eastAsia="Times New Roman" w:hAnsi="Arial" w:cs="Arial"/>
                <w:b/>
                <w:lang w:eastAsia="x-none"/>
              </w:rPr>
              <w:t>3</w:t>
            </w:r>
            <w:r>
              <w:rPr>
                <w:rFonts w:ascii="Arial" w:eastAsia="Times New Roman" w:hAnsi="Arial" w:cs="Arial"/>
                <w:b/>
                <w:lang w:eastAsia="x-none"/>
              </w:rPr>
              <w:t xml:space="preserve">. </w:t>
            </w:r>
            <w:r w:rsidRPr="00FD7BD7">
              <w:rPr>
                <w:rFonts w:ascii="Arial" w:eastAsia="Times New Roman" w:hAnsi="Arial" w:cs="Arial"/>
                <w:b/>
                <w:lang w:eastAsia="x-none"/>
              </w:rPr>
              <w:t>Poprawa dostępności komunikacyjnej na obszarach wiejskich</w:t>
            </w:r>
            <w:r w:rsidRPr="00FD7BD7">
              <w:rPr>
                <w:rFonts w:ascii="Arial" w:eastAsia="Times New Roman" w:hAnsi="Arial" w:cs="Arial"/>
                <w:lang w:eastAsia="x-none"/>
              </w:rPr>
              <w:t xml:space="preserve"> (za obszar wiejski uznawano obszar oznaczony w bazie GUS jako wieś bądź osadę)</w:t>
            </w:r>
          </w:p>
          <w:p w:rsidR="00735402" w:rsidRPr="00AE7957" w:rsidRDefault="00735402" w:rsidP="00735402">
            <w:pPr>
              <w:widowControl w:val="0"/>
              <w:numPr>
                <w:ilvl w:val="1"/>
                <w:numId w:val="6"/>
              </w:numPr>
              <w:tabs>
                <w:tab w:val="left" w:pos="709"/>
              </w:tabs>
              <w:ind w:right="23"/>
              <w:jc w:val="both"/>
              <w:rPr>
                <w:rFonts w:ascii="Arial" w:eastAsia="Times New Roman" w:hAnsi="Arial" w:cs="Arial"/>
                <w:lang w:val="x-none" w:eastAsia="x-none"/>
              </w:rPr>
            </w:pPr>
            <w:r w:rsidRPr="00AE7957">
              <w:rPr>
                <w:rFonts w:ascii="Arial" w:eastAsia="Times New Roman" w:hAnsi="Arial" w:cs="Arial"/>
                <w:lang w:eastAsia="x-none"/>
              </w:rPr>
              <w:t>wnioskowany</w:t>
            </w:r>
            <w:r w:rsidRPr="00AE7957">
              <w:rPr>
                <w:rFonts w:ascii="Arial" w:eastAsia="Times New Roman" w:hAnsi="Arial" w:cs="Arial"/>
                <w:lang w:val="x-none" w:eastAsia="x-none"/>
              </w:rPr>
              <w:t xml:space="preserve"> odcin</w:t>
            </w:r>
            <w:r w:rsidRPr="00AE7957">
              <w:rPr>
                <w:rFonts w:ascii="Arial" w:eastAsia="Times New Roman" w:hAnsi="Arial" w:cs="Arial"/>
                <w:lang w:eastAsia="x-none"/>
              </w:rPr>
              <w:t>ek</w:t>
            </w:r>
            <w:r w:rsidRPr="00AE7957">
              <w:rPr>
                <w:rFonts w:ascii="Arial" w:eastAsia="Times New Roman" w:hAnsi="Arial" w:cs="Arial"/>
                <w:lang w:val="x-none" w:eastAsia="x-none"/>
              </w:rPr>
              <w:t xml:space="preserve"> drogi </w:t>
            </w:r>
            <w:r w:rsidRPr="00AE7957">
              <w:rPr>
                <w:rFonts w:ascii="Arial" w:eastAsia="Times New Roman" w:hAnsi="Arial" w:cs="Arial"/>
                <w:lang w:eastAsia="x-none"/>
              </w:rPr>
              <w:t>znajd</w:t>
            </w:r>
            <w:r w:rsidR="00D671D0">
              <w:rPr>
                <w:rFonts w:ascii="Arial" w:eastAsia="Times New Roman" w:hAnsi="Arial" w:cs="Arial"/>
                <w:lang w:eastAsia="x-none"/>
              </w:rPr>
              <w:t xml:space="preserve">uje się poza obszarem wiejskim </w:t>
            </w:r>
            <w:r w:rsidRPr="00AE7957">
              <w:rPr>
                <w:rFonts w:ascii="Arial" w:eastAsia="Times New Roman" w:hAnsi="Arial" w:cs="Arial"/>
                <w:lang w:eastAsia="x-none"/>
              </w:rPr>
              <w:t xml:space="preserve"> </w:t>
            </w:r>
          </w:p>
          <w:p w:rsidR="00735402" w:rsidRDefault="00735402" w:rsidP="00735402">
            <w:pPr>
              <w:numPr>
                <w:ilvl w:val="1"/>
                <w:numId w:val="6"/>
              </w:numPr>
              <w:rPr>
                <w:rFonts w:ascii="Arial" w:eastAsia="Times New Roman" w:hAnsi="Arial" w:cs="Arial"/>
                <w:lang w:eastAsia="x-none"/>
              </w:rPr>
            </w:pPr>
            <w:r w:rsidRPr="008E6625">
              <w:rPr>
                <w:rFonts w:ascii="Arial" w:eastAsia="Times New Roman" w:hAnsi="Arial" w:cs="Arial"/>
                <w:lang w:eastAsia="x-none"/>
              </w:rPr>
              <w:t xml:space="preserve">wnioskowany odcinek drogi znajduje się częściowo na obszarze wiejskim </w:t>
            </w:r>
          </w:p>
          <w:p w:rsidR="008E6625" w:rsidRPr="0007454B" w:rsidRDefault="00735402" w:rsidP="0007454B">
            <w:pPr>
              <w:numPr>
                <w:ilvl w:val="1"/>
                <w:numId w:val="6"/>
              </w:numPr>
              <w:spacing w:after="120"/>
              <w:rPr>
                <w:rFonts w:ascii="Arial" w:eastAsia="Times New Roman" w:hAnsi="Arial" w:cs="Arial"/>
                <w:lang w:eastAsia="x-none"/>
              </w:rPr>
            </w:pPr>
            <w:r w:rsidRPr="008E6625">
              <w:rPr>
                <w:rFonts w:ascii="Arial" w:eastAsia="Times New Roman" w:hAnsi="Arial" w:cs="Arial"/>
                <w:lang w:eastAsia="x-none"/>
              </w:rPr>
              <w:t xml:space="preserve">wnioskowany odcinek drogi znajduje się w całości na obszarze wiejskim </w:t>
            </w:r>
          </w:p>
        </w:tc>
      </w:tr>
      <w:tr w:rsidR="008E6625" w:rsidTr="006C3563">
        <w:trPr>
          <w:trHeight w:val="1466"/>
        </w:trPr>
        <w:tc>
          <w:tcPr>
            <w:tcW w:w="4395" w:type="dxa"/>
            <w:vMerge/>
          </w:tcPr>
          <w:p w:rsidR="008E6625" w:rsidRDefault="008E6625" w:rsidP="00EB4891">
            <w:pPr>
              <w:tabs>
                <w:tab w:val="left" w:pos="2640"/>
              </w:tabs>
            </w:pPr>
          </w:p>
        </w:tc>
        <w:tc>
          <w:tcPr>
            <w:tcW w:w="9923" w:type="dxa"/>
            <w:shd w:val="clear" w:color="auto" w:fill="auto"/>
            <w:vAlign w:val="center"/>
          </w:tcPr>
          <w:p w:rsidR="008E6625" w:rsidRPr="006C3563" w:rsidRDefault="00735402" w:rsidP="006C3563">
            <w:pPr>
              <w:spacing w:before="120"/>
              <w:ind w:left="449" w:hanging="426"/>
              <w:rPr>
                <w:rFonts w:ascii="Arial" w:eastAsia="Times New Roman" w:hAnsi="Arial" w:cs="Arial"/>
                <w:b/>
                <w:color w:val="000000"/>
                <w:highlight w:val="yellow"/>
                <w:lang w:eastAsia="pl-PL"/>
              </w:rPr>
            </w:pPr>
            <w:r w:rsidRPr="003A12A4">
              <w:rPr>
                <w:rFonts w:ascii="Arial" w:eastAsia="Times New Roman" w:hAnsi="Arial" w:cs="Arial"/>
                <w:b/>
                <w:color w:val="000000"/>
                <w:lang w:eastAsia="pl-PL"/>
              </w:rPr>
              <w:t>IV.</w:t>
            </w:r>
            <w:r w:rsidR="007121BA">
              <w:rPr>
                <w:rFonts w:ascii="Arial" w:eastAsia="Times New Roman" w:hAnsi="Arial" w:cs="Arial"/>
                <w:b/>
                <w:color w:val="000000"/>
                <w:lang w:eastAsia="pl-PL"/>
              </w:rPr>
              <w:t>4</w:t>
            </w:r>
            <w:r w:rsidRPr="003A12A4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. Średnie miasta tracące funkcje społeczno-gospodarcze: </w:t>
            </w:r>
            <w:r w:rsidR="00DB7287" w:rsidRPr="00DB7287">
              <w:rPr>
                <w:rFonts w:ascii="Arial" w:eastAsia="Times New Roman" w:hAnsi="Arial" w:cs="Arial"/>
                <w:color w:val="000000"/>
                <w:lang w:eastAsia="pl-PL"/>
              </w:rPr>
              <w:t>Ocena dokonywana jest przez Komisję na postawie „Zaktualizowanej imiennej listy 139 miast średnich tracących funkcje społeczno-gospodarcze”  załącznika nr 2 Krajowej Strategii Rozwoju Regionalnego 2030</w:t>
            </w:r>
          </w:p>
        </w:tc>
      </w:tr>
      <w:tr w:rsidR="008E6625" w:rsidTr="003A12A4">
        <w:tc>
          <w:tcPr>
            <w:tcW w:w="4395" w:type="dxa"/>
            <w:vMerge/>
          </w:tcPr>
          <w:p w:rsidR="008E6625" w:rsidRDefault="008E6625" w:rsidP="00EB4891">
            <w:pPr>
              <w:tabs>
                <w:tab w:val="left" w:pos="2640"/>
              </w:tabs>
            </w:pPr>
          </w:p>
        </w:tc>
        <w:tc>
          <w:tcPr>
            <w:tcW w:w="9923" w:type="dxa"/>
            <w:shd w:val="clear" w:color="auto" w:fill="auto"/>
            <w:vAlign w:val="center"/>
          </w:tcPr>
          <w:p w:rsidR="007121BA" w:rsidRPr="006C3563" w:rsidRDefault="00735402" w:rsidP="00DB7287">
            <w:pPr>
              <w:spacing w:before="120"/>
              <w:ind w:left="449" w:hanging="426"/>
              <w:rPr>
                <w:rFonts w:ascii="Arial" w:eastAsia="Times New Roman" w:hAnsi="Arial" w:cs="Arial"/>
                <w:lang w:eastAsia="x-none"/>
              </w:rPr>
            </w:pPr>
            <w:r w:rsidRPr="003A12A4">
              <w:rPr>
                <w:rFonts w:ascii="Arial" w:eastAsia="Times New Roman" w:hAnsi="Arial" w:cs="Arial"/>
                <w:b/>
                <w:lang w:eastAsia="x-none"/>
              </w:rPr>
              <w:t>IV.</w:t>
            </w:r>
            <w:r w:rsidR="007121BA">
              <w:rPr>
                <w:rFonts w:ascii="Arial" w:eastAsia="Times New Roman" w:hAnsi="Arial" w:cs="Arial"/>
                <w:b/>
                <w:lang w:eastAsia="x-none"/>
              </w:rPr>
              <w:t>5</w:t>
            </w:r>
            <w:r w:rsidRPr="003A12A4">
              <w:rPr>
                <w:rFonts w:ascii="Arial" w:eastAsia="Times New Roman" w:hAnsi="Arial" w:cs="Arial"/>
                <w:b/>
                <w:lang w:eastAsia="x-none"/>
              </w:rPr>
              <w:t xml:space="preserve">. </w:t>
            </w:r>
            <w:r w:rsidR="00DB7287">
              <w:rPr>
                <w:rFonts w:ascii="Arial" w:eastAsia="Times New Roman" w:hAnsi="Arial" w:cs="Arial"/>
                <w:b/>
                <w:lang w:eastAsia="x-none"/>
              </w:rPr>
              <w:t>Wzmacnianie szans rozwojowych obszarów zagrożonych marginalizacją</w:t>
            </w:r>
            <w:r w:rsidRPr="003A12A4">
              <w:rPr>
                <w:rFonts w:ascii="Arial" w:eastAsia="Times New Roman" w:hAnsi="Arial" w:cs="Arial"/>
                <w:b/>
                <w:lang w:eastAsia="x-none"/>
              </w:rPr>
              <w:t>.</w:t>
            </w:r>
            <w:r w:rsidRPr="003A12A4">
              <w:rPr>
                <w:rFonts w:ascii="Arial" w:eastAsia="Times New Roman" w:hAnsi="Arial" w:cs="Arial"/>
                <w:lang w:eastAsia="x-none"/>
              </w:rPr>
              <w:t xml:space="preserve"> </w:t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>Ocena przeprowadzana przez Komisję na podstawie "Listy gmin zagrożonych trwałą marginalizacją" załącznika nr 1 Krajowej Strategii Rozwoju Regionalnego 2030</w:t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  <w:r w:rsidR="00DB7287" w:rsidRPr="00DB7287">
              <w:rPr>
                <w:rFonts w:ascii="Arial" w:eastAsia="Times New Roman" w:hAnsi="Arial" w:cs="Arial"/>
                <w:lang w:eastAsia="x-none"/>
              </w:rPr>
              <w:tab/>
            </w:r>
          </w:p>
        </w:tc>
      </w:tr>
      <w:tr w:rsidR="008E6625" w:rsidTr="008E6625">
        <w:tc>
          <w:tcPr>
            <w:tcW w:w="4395" w:type="dxa"/>
            <w:vMerge w:val="restart"/>
            <w:vAlign w:val="center"/>
          </w:tcPr>
          <w:p w:rsidR="008E6625" w:rsidRPr="00B96306" w:rsidRDefault="008E6625" w:rsidP="00B96306">
            <w:pPr>
              <w:tabs>
                <w:tab w:val="left" w:pos="2640"/>
              </w:tabs>
              <w:jc w:val="center"/>
              <w:rPr>
                <w:rFonts w:ascii="Arial" w:eastAsia="Calibri" w:hAnsi="Arial" w:cs="Arial"/>
                <w:b/>
              </w:rPr>
            </w:pPr>
            <w:r w:rsidRPr="00B96306">
              <w:rPr>
                <w:rFonts w:ascii="Arial" w:eastAsia="Calibri" w:hAnsi="Arial" w:cs="Arial"/>
                <w:b/>
              </w:rPr>
              <w:t>V. Poprawa dostępności terenów inwestycyjnych</w:t>
            </w:r>
          </w:p>
          <w:p w:rsidR="008E6625" w:rsidRDefault="008E6625" w:rsidP="00B96306">
            <w:pPr>
              <w:tabs>
                <w:tab w:val="left" w:pos="2640"/>
              </w:tabs>
              <w:jc w:val="center"/>
              <w:rPr>
                <w:rFonts w:ascii="Arial" w:eastAsia="Calibri" w:hAnsi="Arial" w:cs="Arial"/>
              </w:rPr>
            </w:pPr>
          </w:p>
          <w:p w:rsidR="008E6625" w:rsidRPr="002E1034" w:rsidRDefault="008E6625" w:rsidP="00D74ABC">
            <w:pPr>
              <w:tabs>
                <w:tab w:val="left" w:pos="2640"/>
              </w:tabs>
              <w:jc w:val="center"/>
              <w:rPr>
                <w:b/>
              </w:rPr>
            </w:pPr>
            <w:r w:rsidRPr="00D74ABC">
              <w:rPr>
                <w:rFonts w:ascii="Arial" w:hAnsi="Arial" w:cs="Arial"/>
                <w:color w:val="00B050"/>
                <w:u w:val="single"/>
              </w:rPr>
              <w:t>Max 1</w:t>
            </w:r>
            <w:r w:rsidR="00D74ABC" w:rsidRPr="00D74ABC">
              <w:rPr>
                <w:rFonts w:ascii="Arial" w:hAnsi="Arial" w:cs="Arial"/>
                <w:color w:val="00B050"/>
                <w:u w:val="single"/>
              </w:rPr>
              <w:t>2</w:t>
            </w:r>
            <w:r w:rsidRPr="00D74ABC">
              <w:rPr>
                <w:rFonts w:ascii="Arial" w:hAnsi="Arial" w:cs="Arial"/>
                <w:color w:val="00B050"/>
                <w:u w:val="single"/>
              </w:rPr>
              <w:t xml:space="preserve"> pkt</w:t>
            </w:r>
          </w:p>
        </w:tc>
        <w:tc>
          <w:tcPr>
            <w:tcW w:w="9923" w:type="dxa"/>
            <w:vAlign w:val="center"/>
          </w:tcPr>
          <w:p w:rsidR="005D17EA" w:rsidRDefault="008E6625" w:rsidP="00FE533B">
            <w:pPr>
              <w:spacing w:before="120"/>
              <w:ind w:left="449" w:hanging="449"/>
              <w:rPr>
                <w:rFonts w:ascii="Arial" w:eastAsia="Times New Roman" w:hAnsi="Arial" w:cs="Arial"/>
                <w:b/>
                <w:lang w:eastAsia="x-none"/>
              </w:rPr>
            </w:pPr>
            <w:r>
              <w:rPr>
                <w:rFonts w:ascii="Arial" w:eastAsia="Times New Roman" w:hAnsi="Arial" w:cs="Arial"/>
                <w:b/>
                <w:lang w:eastAsia="x-none"/>
              </w:rPr>
              <w:t xml:space="preserve">V.1. </w:t>
            </w:r>
            <w:r w:rsidRPr="00B96306">
              <w:rPr>
                <w:rFonts w:ascii="Arial" w:eastAsia="Times New Roman" w:hAnsi="Arial" w:cs="Arial"/>
                <w:b/>
                <w:lang w:eastAsia="x-none"/>
              </w:rPr>
              <w:t>Poprawa dostępności</w:t>
            </w:r>
            <w:r w:rsidR="005D17EA">
              <w:rPr>
                <w:rFonts w:ascii="Arial" w:eastAsia="Times New Roman" w:hAnsi="Arial" w:cs="Arial"/>
                <w:b/>
                <w:lang w:eastAsia="x-none"/>
              </w:rPr>
              <w:t xml:space="preserve"> komunikacyjnej </w:t>
            </w:r>
            <w:r w:rsidRPr="00B96306">
              <w:rPr>
                <w:rFonts w:ascii="Arial" w:eastAsia="Times New Roman" w:hAnsi="Arial" w:cs="Arial"/>
                <w:b/>
                <w:lang w:eastAsia="x-none"/>
              </w:rPr>
              <w:t xml:space="preserve">do lokalnych punktów działalności gospodarczej </w:t>
            </w:r>
          </w:p>
          <w:p w:rsidR="008E6625" w:rsidRPr="0007454B" w:rsidRDefault="008E6625" w:rsidP="0007454B">
            <w:pPr>
              <w:spacing w:before="120" w:after="120"/>
              <w:ind w:left="449" w:hanging="449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735402">
              <w:rPr>
                <w:rFonts w:ascii="Arial" w:eastAsia="Times New Roman" w:hAnsi="Arial" w:cs="Arial"/>
                <w:lang w:eastAsia="x-none"/>
              </w:rPr>
              <w:t>–</w:t>
            </w:r>
            <w:r w:rsidRPr="00B96306">
              <w:rPr>
                <w:rFonts w:ascii="Arial" w:eastAsia="Times New Roman" w:hAnsi="Arial" w:cs="Arial"/>
                <w:b/>
                <w:lang w:eastAsia="x-none"/>
              </w:rPr>
              <w:t xml:space="preserve"> </w:t>
            </w:r>
            <w:r w:rsidRPr="00B96306">
              <w:rPr>
                <w:rFonts w:ascii="Arial" w:eastAsia="Times New Roman" w:hAnsi="Arial" w:cs="Arial"/>
                <w:lang w:eastAsia="x-none"/>
              </w:rPr>
              <w:t>punkt działalności gospodarczej jest zlokalizowany w bezpośrednim sąsiedztwie wnioskowane</w:t>
            </w:r>
            <w:r w:rsidR="00C12A0C">
              <w:rPr>
                <w:rFonts w:ascii="Arial" w:eastAsia="Times New Roman" w:hAnsi="Arial" w:cs="Arial"/>
                <w:lang w:eastAsia="x-none"/>
              </w:rPr>
              <w:t>go</w:t>
            </w:r>
            <w:r w:rsidRPr="00B96306">
              <w:rPr>
                <w:rFonts w:ascii="Arial" w:eastAsia="Times New Roman" w:hAnsi="Arial" w:cs="Arial"/>
                <w:lang w:eastAsia="x-none"/>
              </w:rPr>
              <w:t xml:space="preserve"> odcinka drogi </w:t>
            </w:r>
          </w:p>
        </w:tc>
      </w:tr>
      <w:tr w:rsidR="008E6625" w:rsidTr="008E6625">
        <w:tc>
          <w:tcPr>
            <w:tcW w:w="4395" w:type="dxa"/>
            <w:vMerge/>
            <w:vAlign w:val="center"/>
          </w:tcPr>
          <w:p w:rsidR="008E6625" w:rsidRPr="00B96306" w:rsidRDefault="008E6625" w:rsidP="00B96306">
            <w:pPr>
              <w:tabs>
                <w:tab w:val="left" w:pos="2640"/>
              </w:tabs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9923" w:type="dxa"/>
            <w:vAlign w:val="center"/>
          </w:tcPr>
          <w:p w:rsidR="005D17EA" w:rsidRDefault="008E6625" w:rsidP="00FE533B">
            <w:pPr>
              <w:spacing w:before="120"/>
              <w:ind w:left="459" w:hanging="459"/>
              <w:rPr>
                <w:rFonts w:ascii="Arial" w:eastAsia="Times New Roman" w:hAnsi="Arial" w:cs="Arial"/>
                <w:b/>
                <w:lang w:eastAsia="x-none"/>
              </w:rPr>
            </w:pPr>
            <w:r>
              <w:rPr>
                <w:rFonts w:ascii="Arial" w:eastAsia="Times New Roman" w:hAnsi="Arial" w:cs="Arial"/>
                <w:b/>
                <w:lang w:eastAsia="x-none"/>
              </w:rPr>
              <w:t xml:space="preserve">V.2. </w:t>
            </w:r>
            <w:r w:rsidRPr="00B96306">
              <w:rPr>
                <w:rFonts w:ascii="Arial" w:eastAsia="Times New Roman" w:hAnsi="Arial" w:cs="Arial"/>
                <w:b/>
                <w:lang w:eastAsia="x-none"/>
              </w:rPr>
              <w:t>P</w:t>
            </w:r>
            <w:r w:rsidRPr="00B96306">
              <w:rPr>
                <w:rFonts w:ascii="Arial" w:eastAsia="Times New Roman" w:hAnsi="Arial" w:cs="Arial"/>
                <w:b/>
                <w:lang w:val="x-none" w:eastAsia="x-none"/>
              </w:rPr>
              <w:t>opraw</w:t>
            </w:r>
            <w:r w:rsidRPr="00B96306">
              <w:rPr>
                <w:rFonts w:ascii="Arial" w:eastAsia="Times New Roman" w:hAnsi="Arial" w:cs="Arial"/>
                <w:b/>
                <w:lang w:eastAsia="x-none"/>
              </w:rPr>
              <w:t>a</w:t>
            </w:r>
            <w:r w:rsidRPr="00B96306">
              <w:rPr>
                <w:rFonts w:ascii="Arial" w:eastAsia="Times New Roman" w:hAnsi="Arial" w:cs="Arial"/>
                <w:b/>
                <w:lang w:val="x-none" w:eastAsia="x-none"/>
              </w:rPr>
              <w:t xml:space="preserve"> dostępności komunikacyjnej do</w:t>
            </w:r>
            <w:r w:rsidRPr="00B96306">
              <w:rPr>
                <w:rFonts w:ascii="Arial" w:eastAsia="Times New Roman" w:hAnsi="Arial" w:cs="Arial"/>
                <w:b/>
                <w:lang w:eastAsia="x-none"/>
              </w:rPr>
              <w:t xml:space="preserve"> </w:t>
            </w:r>
            <w:r w:rsidR="001A1152" w:rsidRPr="00DB7287">
              <w:rPr>
                <w:rFonts w:ascii="Arial" w:eastAsia="Times New Roman" w:hAnsi="Arial" w:cs="Arial"/>
                <w:b/>
                <w:lang w:eastAsia="x-none"/>
              </w:rPr>
              <w:t xml:space="preserve">terenów </w:t>
            </w:r>
            <w:r w:rsidRPr="00DB7287">
              <w:rPr>
                <w:rFonts w:ascii="Arial" w:eastAsia="Times New Roman" w:hAnsi="Arial" w:cs="Arial"/>
                <w:b/>
                <w:lang w:eastAsia="x-none"/>
              </w:rPr>
              <w:t xml:space="preserve">lokalnych </w:t>
            </w:r>
            <w:r w:rsidRPr="00B96306">
              <w:rPr>
                <w:rFonts w:ascii="Arial" w:eastAsia="Times New Roman" w:hAnsi="Arial" w:cs="Arial"/>
                <w:b/>
                <w:lang w:eastAsia="x-none"/>
              </w:rPr>
              <w:t xml:space="preserve">stref aktywności gospodarczej </w:t>
            </w:r>
          </w:p>
          <w:p w:rsidR="008E6625" w:rsidRPr="0007454B" w:rsidRDefault="008E6625" w:rsidP="0007454B">
            <w:pPr>
              <w:spacing w:before="120" w:after="120"/>
              <w:ind w:left="459" w:hanging="459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x-none"/>
              </w:rPr>
              <w:t xml:space="preserve"> - </w:t>
            </w:r>
            <w:r w:rsidRPr="00AD6EA4">
              <w:rPr>
                <w:rFonts w:ascii="Arial" w:eastAsia="Times New Roman" w:hAnsi="Arial" w:cs="Arial"/>
                <w:lang w:eastAsia="x-none"/>
              </w:rPr>
              <w:t xml:space="preserve">wnioskowany odcinek drogi prowadzi bezpośrednio do strefy aktywności gospodarczej </w:t>
            </w:r>
          </w:p>
        </w:tc>
      </w:tr>
      <w:tr w:rsidR="008E6625" w:rsidTr="008E6625">
        <w:tc>
          <w:tcPr>
            <w:tcW w:w="4395" w:type="dxa"/>
            <w:vMerge/>
            <w:vAlign w:val="center"/>
          </w:tcPr>
          <w:p w:rsidR="008E6625" w:rsidRPr="00B96306" w:rsidRDefault="008E6625" w:rsidP="00B96306">
            <w:pPr>
              <w:tabs>
                <w:tab w:val="left" w:pos="2640"/>
              </w:tabs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9923" w:type="dxa"/>
            <w:vAlign w:val="center"/>
          </w:tcPr>
          <w:p w:rsidR="005D17EA" w:rsidRPr="00DB7287" w:rsidRDefault="008E6625" w:rsidP="00FE533B">
            <w:pPr>
              <w:spacing w:before="120"/>
              <w:ind w:left="449" w:hanging="449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x-none"/>
              </w:rPr>
              <w:t xml:space="preserve">V.3. </w:t>
            </w:r>
            <w:r w:rsidRPr="00B96306">
              <w:rPr>
                <w:rFonts w:ascii="Arial" w:eastAsia="Times New Roman" w:hAnsi="Arial" w:cs="Arial"/>
                <w:b/>
                <w:lang w:val="x-none" w:eastAsia="x-none"/>
              </w:rPr>
              <w:t xml:space="preserve">Poprawa dostępności </w:t>
            </w:r>
            <w:r w:rsidRPr="00DB7287">
              <w:rPr>
                <w:rFonts w:ascii="Arial" w:eastAsia="Times New Roman" w:hAnsi="Arial" w:cs="Arial"/>
                <w:b/>
                <w:lang w:val="x-none" w:eastAsia="x-none"/>
              </w:rPr>
              <w:t>komunikacyjnej do</w:t>
            </w:r>
            <w:r w:rsidRPr="00DB7287">
              <w:rPr>
                <w:rFonts w:ascii="Arial" w:eastAsia="Times New Roman" w:hAnsi="Arial" w:cs="Arial"/>
                <w:b/>
                <w:lang w:eastAsia="x-none"/>
              </w:rPr>
              <w:t xml:space="preserve"> </w:t>
            </w:r>
            <w:r w:rsidR="001A1152" w:rsidRPr="00DB7287">
              <w:rPr>
                <w:rFonts w:ascii="Arial" w:eastAsia="Times New Roman" w:hAnsi="Arial" w:cs="Arial"/>
                <w:b/>
                <w:lang w:eastAsia="x-none"/>
              </w:rPr>
              <w:t>terenów</w:t>
            </w:r>
            <w:r w:rsidRPr="00DB7287">
              <w:rPr>
                <w:rFonts w:ascii="Arial" w:eastAsia="Times New Roman" w:hAnsi="Arial" w:cs="Arial"/>
                <w:b/>
                <w:lang w:eastAsia="x-none"/>
              </w:rPr>
              <w:t xml:space="preserve">, na których realizowane </w:t>
            </w:r>
            <w:r w:rsidR="001A1152" w:rsidRPr="00DB7287">
              <w:rPr>
                <w:rFonts w:ascii="Arial" w:eastAsia="Times New Roman" w:hAnsi="Arial" w:cs="Arial"/>
                <w:b/>
                <w:lang w:eastAsia="x-none"/>
              </w:rPr>
              <w:t xml:space="preserve">są </w:t>
            </w:r>
            <w:r w:rsidRPr="00DB7287">
              <w:rPr>
                <w:rFonts w:ascii="Arial" w:eastAsia="Times New Roman" w:hAnsi="Arial" w:cs="Arial"/>
                <w:b/>
                <w:lang w:eastAsia="x-none"/>
              </w:rPr>
              <w:t xml:space="preserve">inwestycje mieszkaniowe </w:t>
            </w:r>
          </w:p>
          <w:p w:rsidR="005D17EA" w:rsidRDefault="008E6625" w:rsidP="0007454B">
            <w:pPr>
              <w:spacing w:before="120"/>
              <w:ind w:left="449" w:hanging="449"/>
              <w:rPr>
                <w:rFonts w:ascii="Arial" w:eastAsia="Times New Roman" w:hAnsi="Arial" w:cs="Arial"/>
                <w:lang w:eastAsia="x-none"/>
              </w:rPr>
            </w:pPr>
            <w:r w:rsidRPr="00DB7287">
              <w:rPr>
                <w:rFonts w:ascii="Arial" w:eastAsia="Times New Roman" w:hAnsi="Arial" w:cs="Arial"/>
                <w:lang w:eastAsia="pl-PL"/>
              </w:rPr>
              <w:t>- n</w:t>
            </w:r>
            <w:r w:rsidRPr="00DB7287">
              <w:rPr>
                <w:rFonts w:ascii="Arial" w:eastAsia="Times New Roman" w:hAnsi="Arial" w:cs="Arial"/>
                <w:lang w:eastAsia="x-none"/>
              </w:rPr>
              <w:t>ieruchomość znajduje się w bezpośr</w:t>
            </w:r>
            <w:r w:rsidRPr="009107CB">
              <w:rPr>
                <w:rFonts w:ascii="Arial" w:eastAsia="Times New Roman" w:hAnsi="Arial" w:cs="Arial"/>
                <w:lang w:eastAsia="x-none"/>
              </w:rPr>
              <w:t>ednim sąsiedztwie wnioskowanego odcinka drogi</w:t>
            </w:r>
            <w:r w:rsidR="005D17EA">
              <w:rPr>
                <w:rFonts w:ascii="Arial" w:eastAsia="Times New Roman" w:hAnsi="Arial" w:cs="Arial"/>
                <w:lang w:eastAsia="x-none"/>
              </w:rPr>
              <w:t>.</w:t>
            </w:r>
          </w:p>
          <w:p w:rsidR="008E6625" w:rsidRPr="00AD6EA4" w:rsidRDefault="008E6625" w:rsidP="008E6625">
            <w:pPr>
              <w:ind w:left="449" w:hanging="449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9107CB">
              <w:rPr>
                <w:rFonts w:ascii="Arial" w:eastAsia="Times New Roman" w:hAnsi="Arial" w:cs="Arial"/>
                <w:lang w:eastAsia="x-none"/>
              </w:rPr>
              <w:t xml:space="preserve"> </w:t>
            </w:r>
          </w:p>
        </w:tc>
      </w:tr>
      <w:tr w:rsidR="00735402" w:rsidTr="00FE533B">
        <w:tc>
          <w:tcPr>
            <w:tcW w:w="4395" w:type="dxa"/>
            <w:vAlign w:val="center"/>
          </w:tcPr>
          <w:p w:rsidR="00FE533B" w:rsidRPr="003A12A4" w:rsidRDefault="00735402" w:rsidP="00735402">
            <w:pPr>
              <w:tabs>
                <w:tab w:val="left" w:pos="2640"/>
              </w:tabs>
              <w:jc w:val="center"/>
              <w:rPr>
                <w:rFonts w:ascii="Arial" w:eastAsia="Calibri" w:hAnsi="Arial" w:cs="Arial"/>
                <w:b/>
              </w:rPr>
            </w:pPr>
            <w:r w:rsidRPr="003A12A4">
              <w:rPr>
                <w:rFonts w:ascii="Arial" w:eastAsia="Calibri" w:hAnsi="Arial" w:cs="Arial"/>
                <w:b/>
              </w:rPr>
              <w:t>VI. Zwiększenie liczby obwodnic w ciągu dróg powiatowych i dróg gminnych</w:t>
            </w:r>
          </w:p>
          <w:p w:rsidR="00FE533B" w:rsidRPr="003A12A4" w:rsidRDefault="00735402" w:rsidP="00735402">
            <w:pPr>
              <w:tabs>
                <w:tab w:val="left" w:pos="2640"/>
              </w:tabs>
              <w:jc w:val="center"/>
              <w:rPr>
                <w:rFonts w:ascii="Arial" w:eastAsia="Calibri" w:hAnsi="Arial" w:cs="Arial"/>
                <w:b/>
              </w:rPr>
            </w:pPr>
            <w:r w:rsidRPr="003A12A4">
              <w:rPr>
                <w:rFonts w:ascii="Arial" w:eastAsia="Calibri" w:hAnsi="Arial" w:cs="Arial"/>
                <w:b/>
              </w:rPr>
              <w:t xml:space="preserve">                                                     </w:t>
            </w:r>
          </w:p>
          <w:p w:rsidR="00735402" w:rsidRPr="00FE533B" w:rsidRDefault="00DC57E6" w:rsidP="00D671D0">
            <w:pPr>
              <w:tabs>
                <w:tab w:val="left" w:pos="2640"/>
              </w:tabs>
              <w:spacing w:after="240"/>
              <w:jc w:val="center"/>
              <w:rPr>
                <w:rFonts w:ascii="Arial" w:eastAsia="Calibri" w:hAnsi="Arial" w:cs="Arial"/>
                <w:b/>
                <w:u w:val="single"/>
              </w:rPr>
            </w:pPr>
            <w:r>
              <w:rPr>
                <w:rFonts w:ascii="Arial" w:eastAsia="Calibri" w:hAnsi="Arial" w:cs="Arial"/>
                <w:color w:val="00B050"/>
                <w:u w:val="single"/>
              </w:rPr>
              <w:t xml:space="preserve">0 lub </w:t>
            </w:r>
            <w:r w:rsidR="00D671D0">
              <w:rPr>
                <w:rFonts w:ascii="Arial" w:eastAsia="Calibri" w:hAnsi="Arial" w:cs="Arial"/>
                <w:color w:val="00B050"/>
                <w:u w:val="single"/>
              </w:rPr>
              <w:t>5</w:t>
            </w:r>
            <w:r w:rsidR="00735402" w:rsidRPr="00D74ABC">
              <w:rPr>
                <w:rFonts w:ascii="Arial" w:eastAsia="Calibri" w:hAnsi="Arial" w:cs="Arial"/>
                <w:color w:val="00B050"/>
                <w:u w:val="single"/>
              </w:rPr>
              <w:t xml:space="preserve"> pkt</w:t>
            </w:r>
          </w:p>
        </w:tc>
        <w:tc>
          <w:tcPr>
            <w:tcW w:w="9923" w:type="dxa"/>
          </w:tcPr>
          <w:p w:rsidR="00735402" w:rsidRDefault="00FE533B" w:rsidP="00FE533B">
            <w:pPr>
              <w:spacing w:before="120"/>
              <w:ind w:left="449" w:hanging="449"/>
              <w:rPr>
                <w:rFonts w:ascii="Arial" w:eastAsia="Times New Roman" w:hAnsi="Arial" w:cs="Arial"/>
                <w:b/>
                <w:lang w:eastAsia="x-none"/>
              </w:rPr>
            </w:pPr>
            <w:r w:rsidRPr="003A12A4">
              <w:rPr>
                <w:rFonts w:ascii="Arial" w:eastAsia="Times New Roman" w:hAnsi="Arial" w:cs="Arial"/>
                <w:b/>
                <w:lang w:eastAsia="x-none"/>
              </w:rPr>
              <w:t>VI.1 – Wpływ objętego wnioskiem odcinka drogi na wyprow</w:t>
            </w:r>
            <w:r w:rsidR="0071792D" w:rsidRPr="003A12A4">
              <w:rPr>
                <w:rFonts w:ascii="Arial" w:eastAsia="Times New Roman" w:hAnsi="Arial" w:cs="Arial"/>
                <w:b/>
                <w:lang w:eastAsia="x-none"/>
              </w:rPr>
              <w:t>adzenie części ruchu pojazdów z </w:t>
            </w:r>
            <w:r w:rsidRPr="003A12A4">
              <w:rPr>
                <w:rFonts w:ascii="Arial" w:eastAsia="Times New Roman" w:hAnsi="Arial" w:cs="Arial"/>
                <w:b/>
                <w:lang w:eastAsia="x-none"/>
              </w:rPr>
              <w:t xml:space="preserve">terenu zwartej zabudowy/miejscowości </w:t>
            </w:r>
            <w:r w:rsidRPr="003A12A4">
              <w:rPr>
                <w:rFonts w:ascii="Arial" w:eastAsia="Times New Roman" w:hAnsi="Arial" w:cs="Arial"/>
                <w:lang w:eastAsia="x-none"/>
              </w:rPr>
              <w:t>(zgodnie z art. 2 ust. 1 pkt 2a Ustawy przez obwodnicę należy rozumieć drogę omijającą miejscowość lub taran zwartej zabudowy miejscowości, planowaną do realizacji w większości w nowym przebiegu i mającą na celu wyprowadzenie części ruchu pojazdów z tej miejscowości)</w:t>
            </w:r>
            <w:r w:rsidR="003A12A4">
              <w:rPr>
                <w:rFonts w:ascii="Arial" w:eastAsia="Times New Roman" w:hAnsi="Arial" w:cs="Arial"/>
                <w:lang w:eastAsia="x-none"/>
              </w:rPr>
              <w:br/>
            </w:r>
            <w:r w:rsidR="003A12A4" w:rsidRPr="00D63ACC">
              <w:rPr>
                <w:rFonts w:ascii="Arial" w:eastAsia="Calibri" w:hAnsi="Arial" w:cs="Arial"/>
              </w:rPr>
              <w:t>Ocenia Komisja na podstawie dokumentacji technicznej przedłożonej wraz z wnioskiem o dofinansowanie</w:t>
            </w:r>
            <w:r w:rsidR="003A12A4">
              <w:rPr>
                <w:rFonts w:ascii="Arial" w:eastAsia="Calibri" w:hAnsi="Arial" w:cs="Arial"/>
              </w:rPr>
              <w:t>.</w:t>
            </w:r>
          </w:p>
        </w:tc>
      </w:tr>
      <w:tr w:rsidR="00735402" w:rsidTr="00B1700D">
        <w:trPr>
          <w:trHeight w:val="2654"/>
        </w:trPr>
        <w:tc>
          <w:tcPr>
            <w:tcW w:w="4395" w:type="dxa"/>
            <w:vAlign w:val="center"/>
          </w:tcPr>
          <w:p w:rsidR="00735402" w:rsidRPr="00B96306" w:rsidRDefault="00FE533B" w:rsidP="00500E3F">
            <w:pPr>
              <w:tabs>
                <w:tab w:val="left" w:pos="2640"/>
              </w:tabs>
              <w:spacing w:after="240"/>
              <w:jc w:val="center"/>
              <w:rPr>
                <w:rFonts w:ascii="Arial" w:eastAsia="Calibri" w:hAnsi="Arial" w:cs="Arial"/>
                <w:b/>
              </w:rPr>
            </w:pPr>
            <w:r w:rsidRPr="003A12A4">
              <w:rPr>
                <w:rFonts w:ascii="Arial" w:eastAsia="Calibri" w:hAnsi="Arial" w:cs="Arial"/>
                <w:b/>
              </w:rPr>
              <w:t xml:space="preserve">VII – Poprawa dostępności terenów objętych przedsięwzięciami lub inwestycjami powiązanymi z przedsięwzięciem infrastrukturalnym, o których mowa w art. 5c ust. 1 ustawy z dnia 8 grudnia 2006 r. </w:t>
            </w:r>
            <w:r w:rsidR="00A07C96" w:rsidRPr="00A07C96">
              <w:rPr>
                <w:rFonts w:ascii="Arial" w:eastAsia="Calibri" w:hAnsi="Arial" w:cs="Arial"/>
                <w:b/>
              </w:rPr>
              <w:t>o finansowym wsparciu niektórych przedsięwzięć mieszkaniowych</w:t>
            </w:r>
            <w:r w:rsidR="00A07C96">
              <w:rPr>
                <w:rFonts w:ascii="Arial" w:eastAsia="Calibri" w:hAnsi="Arial" w:cs="Arial"/>
                <w:b/>
              </w:rPr>
              <w:t xml:space="preserve">                                                </w:t>
            </w:r>
            <w:r w:rsidR="00500E3F">
              <w:rPr>
                <w:rFonts w:ascii="Arial" w:eastAsia="Calibri" w:hAnsi="Arial" w:cs="Arial"/>
                <w:color w:val="00B050"/>
                <w:u w:val="single"/>
              </w:rPr>
              <w:t>0 lub</w:t>
            </w:r>
            <w:r w:rsidR="0007454B" w:rsidRPr="00D74ABC">
              <w:rPr>
                <w:rFonts w:ascii="Arial" w:eastAsia="Calibri" w:hAnsi="Arial" w:cs="Arial"/>
                <w:color w:val="00B050"/>
                <w:u w:val="single"/>
              </w:rPr>
              <w:t xml:space="preserve"> </w:t>
            </w:r>
            <w:r w:rsidR="00D671D0">
              <w:rPr>
                <w:rFonts w:ascii="Arial" w:eastAsia="Calibri" w:hAnsi="Arial" w:cs="Arial"/>
                <w:color w:val="00B050"/>
                <w:u w:val="single"/>
              </w:rPr>
              <w:t>5</w:t>
            </w:r>
            <w:r w:rsidR="0007454B" w:rsidRPr="00D74ABC">
              <w:rPr>
                <w:rFonts w:ascii="Arial" w:eastAsia="Calibri" w:hAnsi="Arial" w:cs="Arial"/>
                <w:color w:val="00B050"/>
                <w:u w:val="single"/>
              </w:rPr>
              <w:t xml:space="preserve"> pkt</w:t>
            </w:r>
          </w:p>
        </w:tc>
        <w:tc>
          <w:tcPr>
            <w:tcW w:w="9923" w:type="dxa"/>
            <w:vAlign w:val="center"/>
          </w:tcPr>
          <w:p w:rsidR="00735402" w:rsidRDefault="00960B84" w:rsidP="008E6625">
            <w:pPr>
              <w:ind w:left="449" w:hanging="449"/>
              <w:rPr>
                <w:rFonts w:ascii="Arial" w:eastAsia="Times New Roman" w:hAnsi="Arial" w:cs="Arial"/>
                <w:b/>
                <w:lang w:eastAsia="x-none"/>
              </w:rPr>
            </w:pPr>
            <w:r w:rsidRPr="00960B84">
              <w:rPr>
                <w:rFonts w:ascii="Arial" w:eastAsia="Times New Roman" w:hAnsi="Arial" w:cs="Arial"/>
                <w:b/>
                <w:lang w:eastAsia="x-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x-none"/>
              </w:rPr>
              <w:t>W</w:t>
            </w:r>
            <w:r w:rsidRPr="00960B84">
              <w:rPr>
                <w:rFonts w:ascii="Arial" w:eastAsia="Times New Roman" w:hAnsi="Arial" w:cs="Arial"/>
                <w:b/>
                <w:lang w:eastAsia="x-none"/>
              </w:rPr>
              <w:t xml:space="preserve">pływ zadania na podniesienie dostępności do terenów, na których są realizowane  przedsięwzięcia lub inwestycje powiązane z przedsięwzięciami infrastrukturalnymi określonymi w </w:t>
            </w:r>
            <w:r w:rsidR="003A12A4">
              <w:rPr>
                <w:rFonts w:ascii="Arial" w:eastAsia="Times New Roman" w:hAnsi="Arial" w:cs="Arial"/>
                <w:b/>
                <w:lang w:eastAsia="x-none"/>
              </w:rPr>
              <w:t>powołanej</w:t>
            </w:r>
            <w:r w:rsidRPr="00960B84">
              <w:rPr>
                <w:rFonts w:ascii="Arial" w:eastAsia="Times New Roman" w:hAnsi="Arial" w:cs="Arial"/>
                <w:b/>
                <w:lang w:eastAsia="x-none"/>
              </w:rPr>
              <w:t xml:space="preserve"> ustawie)</w:t>
            </w:r>
          </w:p>
          <w:p w:rsidR="003A12A4" w:rsidRDefault="003A12A4" w:rsidP="008E6625">
            <w:pPr>
              <w:ind w:left="449" w:hanging="449"/>
              <w:rPr>
                <w:rFonts w:ascii="Arial" w:eastAsia="Calibri" w:hAnsi="Arial" w:cs="Arial"/>
              </w:rPr>
            </w:pPr>
          </w:p>
          <w:p w:rsidR="003A12A4" w:rsidRDefault="00B1700D" w:rsidP="008E6625">
            <w:pPr>
              <w:ind w:left="449" w:hanging="449"/>
              <w:rPr>
                <w:rFonts w:ascii="Arial" w:eastAsia="Times New Roman" w:hAnsi="Arial" w:cs="Arial"/>
                <w:b/>
                <w:lang w:eastAsia="x-none"/>
              </w:rPr>
            </w:pPr>
            <w:r w:rsidRPr="00D63ACC">
              <w:rPr>
                <w:rFonts w:ascii="Arial" w:eastAsia="Calibri" w:hAnsi="Arial" w:cs="Arial"/>
              </w:rPr>
              <w:t>Ocenia Komisja na podstawie dokumentacji technicznej przedłożonej wraz z wnioskiem o dofinansowanie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</w:tbl>
    <w:p w:rsidR="003A12A4" w:rsidRDefault="003A12A4" w:rsidP="00EB4891">
      <w:pPr>
        <w:tabs>
          <w:tab w:val="left" w:pos="2640"/>
        </w:tabs>
        <w:rPr>
          <w:rFonts w:ascii="Arial" w:hAnsi="Arial" w:cs="Arial"/>
          <w:b/>
        </w:rPr>
      </w:pPr>
    </w:p>
    <w:p w:rsidR="003A12A4" w:rsidRPr="00DB7287" w:rsidRDefault="00C34766" w:rsidP="00EB4891">
      <w:pPr>
        <w:tabs>
          <w:tab w:val="left" w:pos="2640"/>
        </w:tabs>
        <w:rPr>
          <w:rFonts w:ascii="Arial" w:hAnsi="Arial" w:cs="Arial"/>
          <w:b/>
          <w:color w:val="00B050"/>
        </w:rPr>
      </w:pPr>
      <w:r w:rsidRPr="00DD5D9F">
        <w:rPr>
          <w:rFonts w:ascii="Arial" w:hAnsi="Arial" w:cs="Arial"/>
          <w:b/>
          <w:color w:val="00B050"/>
        </w:rPr>
        <w:t xml:space="preserve">Maksymalna liczba punktów to </w:t>
      </w:r>
      <w:r w:rsidR="00DD5D9F" w:rsidRPr="00DD5D9F">
        <w:rPr>
          <w:rFonts w:ascii="Arial" w:hAnsi="Arial" w:cs="Arial"/>
          <w:b/>
          <w:color w:val="00B050"/>
        </w:rPr>
        <w:t>100</w:t>
      </w:r>
      <w:r w:rsidR="00703A58" w:rsidRPr="00DD5D9F">
        <w:rPr>
          <w:rFonts w:ascii="Arial" w:hAnsi="Arial" w:cs="Arial"/>
          <w:b/>
          <w:color w:val="00B050"/>
        </w:rPr>
        <w:t xml:space="preserve">. </w:t>
      </w:r>
    </w:p>
    <w:sectPr w:rsidR="003A12A4" w:rsidRPr="00DB7287" w:rsidSect="00FE533B">
      <w:headerReference w:type="default" r:id="rId8"/>
      <w:footerReference w:type="default" r:id="rId9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EDC" w:rsidRDefault="00F86EDC" w:rsidP="002E1034">
      <w:pPr>
        <w:spacing w:after="0" w:line="240" w:lineRule="auto"/>
      </w:pPr>
      <w:r>
        <w:separator/>
      </w:r>
    </w:p>
  </w:endnote>
  <w:endnote w:type="continuationSeparator" w:id="0">
    <w:p w:rsidR="00F86EDC" w:rsidRDefault="00F86EDC" w:rsidP="002E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696298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D17EA" w:rsidRPr="005D17EA" w:rsidRDefault="005D17EA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17EA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D17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D17EA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5D17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404D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5D17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D17E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D17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D17EA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5D17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404D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Pr="005D17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A012F" w:rsidRDefault="007A01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EDC" w:rsidRDefault="00F86EDC" w:rsidP="002E1034">
      <w:pPr>
        <w:spacing w:after="0" w:line="240" w:lineRule="auto"/>
      </w:pPr>
      <w:r>
        <w:separator/>
      </w:r>
    </w:p>
  </w:footnote>
  <w:footnote w:type="continuationSeparator" w:id="0">
    <w:p w:rsidR="00F86EDC" w:rsidRDefault="00F86EDC" w:rsidP="002E1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034" w:rsidRDefault="007A012F" w:rsidP="007A012F">
    <w:pPr>
      <w:pStyle w:val="Nagwek"/>
      <w:tabs>
        <w:tab w:val="clear" w:pos="4536"/>
        <w:tab w:val="clear" w:pos="9072"/>
        <w:tab w:val="left" w:pos="5400"/>
      </w:tabs>
      <w:jc w:val="right"/>
      <w:rPr>
        <w:rFonts w:ascii="Arial" w:eastAsia="Times New Roman" w:hAnsi="Arial" w:cs="Arial"/>
        <w:i/>
        <w:lang w:eastAsia="pl-PL"/>
      </w:rPr>
    </w:pPr>
    <w:r>
      <w:rPr>
        <w:rFonts w:ascii="Arial" w:eastAsia="Times New Roman" w:hAnsi="Arial" w:cs="Arial"/>
        <w:i/>
        <w:lang w:eastAsia="pl-PL"/>
      </w:rPr>
      <w:t>ZAŁĄCZNIK NR 2</w:t>
    </w:r>
    <w:r w:rsidRPr="007A012F">
      <w:rPr>
        <w:rFonts w:ascii="Arial" w:eastAsia="Times New Roman" w:hAnsi="Arial" w:cs="Arial"/>
        <w:i/>
        <w:lang w:eastAsia="pl-PL"/>
      </w:rPr>
      <w:t xml:space="preserve"> DO REGULAMINU KOMISJI OCENY WNIOSKÓW</w:t>
    </w:r>
    <w:r w:rsidR="00D63ACC">
      <w:rPr>
        <w:rFonts w:ascii="Arial" w:eastAsia="Times New Roman" w:hAnsi="Arial" w:cs="Arial"/>
        <w:i/>
        <w:lang w:eastAsia="pl-PL"/>
      </w:rPr>
      <w:t xml:space="preserve"> </w:t>
    </w:r>
    <w:r w:rsidR="00D9268D">
      <w:rPr>
        <w:rFonts w:ascii="Arial" w:eastAsia="Times New Roman" w:hAnsi="Arial" w:cs="Arial"/>
        <w:i/>
        <w:lang w:eastAsia="pl-PL"/>
      </w:rPr>
      <w:t>–</w:t>
    </w:r>
    <w:r w:rsidR="00D63ACC">
      <w:rPr>
        <w:rFonts w:ascii="Arial" w:eastAsia="Times New Roman" w:hAnsi="Arial" w:cs="Arial"/>
        <w:i/>
        <w:lang w:eastAsia="pl-PL"/>
      </w:rPr>
      <w:t xml:space="preserve"> </w:t>
    </w:r>
    <w:r w:rsidR="00D9268D">
      <w:rPr>
        <w:rFonts w:ascii="Arial" w:eastAsia="Times New Roman" w:hAnsi="Arial" w:cs="Arial"/>
        <w:i/>
        <w:lang w:eastAsia="pl-PL"/>
      </w:rPr>
      <w:t>DROGI</w:t>
    </w:r>
  </w:p>
  <w:p w:rsidR="00D9268D" w:rsidRDefault="00D9268D" w:rsidP="007A012F">
    <w:pPr>
      <w:pStyle w:val="Nagwek"/>
      <w:tabs>
        <w:tab w:val="clear" w:pos="4536"/>
        <w:tab w:val="clear" w:pos="9072"/>
        <w:tab w:val="left" w:pos="5400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91C"/>
    <w:multiLevelType w:val="hybridMultilevel"/>
    <w:tmpl w:val="2D54572A"/>
    <w:lvl w:ilvl="0" w:tplc="B3BEF4A0">
      <w:start w:val="1"/>
      <w:numFmt w:val="lowerLetter"/>
      <w:lvlText w:val="%1)"/>
      <w:lvlJc w:val="left"/>
      <w:pPr>
        <w:ind w:left="677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620355B"/>
    <w:multiLevelType w:val="hybridMultilevel"/>
    <w:tmpl w:val="2A3C9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5799"/>
    <w:multiLevelType w:val="hybridMultilevel"/>
    <w:tmpl w:val="B372C844"/>
    <w:lvl w:ilvl="0" w:tplc="0415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371E3"/>
    <w:multiLevelType w:val="hybridMultilevel"/>
    <w:tmpl w:val="ABEE54FE"/>
    <w:lvl w:ilvl="0" w:tplc="0415000D">
      <w:start w:val="1"/>
      <w:numFmt w:val="bullet"/>
      <w:lvlText w:val=""/>
      <w:lvlJc w:val="left"/>
      <w:pPr>
        <w:ind w:left="11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" w15:restartNumberingAfterBreak="0">
    <w:nsid w:val="10A237A3"/>
    <w:multiLevelType w:val="hybridMultilevel"/>
    <w:tmpl w:val="E2543BE2"/>
    <w:lvl w:ilvl="0" w:tplc="D166B69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E5543"/>
    <w:multiLevelType w:val="hybridMultilevel"/>
    <w:tmpl w:val="4D7E47A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9A5E9C"/>
    <w:multiLevelType w:val="hybridMultilevel"/>
    <w:tmpl w:val="26FA8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B624A"/>
    <w:multiLevelType w:val="hybridMultilevel"/>
    <w:tmpl w:val="4E50E370"/>
    <w:lvl w:ilvl="0" w:tplc="0415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02390"/>
    <w:multiLevelType w:val="hybridMultilevel"/>
    <w:tmpl w:val="5874F480"/>
    <w:lvl w:ilvl="0" w:tplc="94F6119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26AC5"/>
    <w:multiLevelType w:val="hybridMultilevel"/>
    <w:tmpl w:val="3E92BE38"/>
    <w:lvl w:ilvl="0" w:tplc="CB2CF17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E5F8C"/>
    <w:multiLevelType w:val="hybridMultilevel"/>
    <w:tmpl w:val="B0B4770E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48E18E7"/>
    <w:multiLevelType w:val="hybridMultilevel"/>
    <w:tmpl w:val="19289A1A"/>
    <w:lvl w:ilvl="0" w:tplc="875EC064">
      <w:start w:val="1"/>
      <w:numFmt w:val="decimal"/>
      <w:lvlText w:val="%1."/>
      <w:lvlJc w:val="left"/>
      <w:pPr>
        <w:ind w:left="393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 w15:restartNumberingAfterBreak="0">
    <w:nsid w:val="25F570D8"/>
    <w:multiLevelType w:val="hybridMultilevel"/>
    <w:tmpl w:val="D152B988"/>
    <w:lvl w:ilvl="0" w:tplc="FC944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AE0D04C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13C50"/>
    <w:multiLevelType w:val="hybridMultilevel"/>
    <w:tmpl w:val="38824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C4111"/>
    <w:multiLevelType w:val="hybridMultilevel"/>
    <w:tmpl w:val="7C1E3132"/>
    <w:lvl w:ilvl="0" w:tplc="0415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45D2125"/>
    <w:multiLevelType w:val="hybridMultilevel"/>
    <w:tmpl w:val="8476135E"/>
    <w:lvl w:ilvl="0" w:tplc="0415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6" w15:restartNumberingAfterBreak="0">
    <w:nsid w:val="34741677"/>
    <w:multiLevelType w:val="multilevel"/>
    <w:tmpl w:val="7556E70C"/>
    <w:lvl w:ilvl="0">
      <w:start w:val="1"/>
      <w:numFmt w:val="none"/>
      <w:lvlText w:val="I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49E4295"/>
    <w:multiLevelType w:val="hybridMultilevel"/>
    <w:tmpl w:val="96B89CF8"/>
    <w:lvl w:ilvl="0" w:tplc="AF4A4716">
      <w:start w:val="2"/>
      <w:numFmt w:val="decimal"/>
      <w:lvlText w:val="%1"/>
      <w:lvlJc w:val="left"/>
      <w:pPr>
        <w:ind w:left="9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81" w:hanging="360"/>
      </w:pPr>
    </w:lvl>
    <w:lvl w:ilvl="2" w:tplc="0415001B" w:tentative="1">
      <w:start w:val="1"/>
      <w:numFmt w:val="lowerRoman"/>
      <w:lvlText w:val="%3."/>
      <w:lvlJc w:val="right"/>
      <w:pPr>
        <w:ind w:left="2401" w:hanging="180"/>
      </w:pPr>
    </w:lvl>
    <w:lvl w:ilvl="3" w:tplc="0415000F" w:tentative="1">
      <w:start w:val="1"/>
      <w:numFmt w:val="decimal"/>
      <w:lvlText w:val="%4."/>
      <w:lvlJc w:val="left"/>
      <w:pPr>
        <w:ind w:left="3121" w:hanging="360"/>
      </w:pPr>
    </w:lvl>
    <w:lvl w:ilvl="4" w:tplc="04150019" w:tentative="1">
      <w:start w:val="1"/>
      <w:numFmt w:val="lowerLetter"/>
      <w:lvlText w:val="%5."/>
      <w:lvlJc w:val="left"/>
      <w:pPr>
        <w:ind w:left="3841" w:hanging="360"/>
      </w:pPr>
    </w:lvl>
    <w:lvl w:ilvl="5" w:tplc="0415001B" w:tentative="1">
      <w:start w:val="1"/>
      <w:numFmt w:val="lowerRoman"/>
      <w:lvlText w:val="%6."/>
      <w:lvlJc w:val="right"/>
      <w:pPr>
        <w:ind w:left="4561" w:hanging="180"/>
      </w:pPr>
    </w:lvl>
    <w:lvl w:ilvl="6" w:tplc="0415000F" w:tentative="1">
      <w:start w:val="1"/>
      <w:numFmt w:val="decimal"/>
      <w:lvlText w:val="%7."/>
      <w:lvlJc w:val="left"/>
      <w:pPr>
        <w:ind w:left="5281" w:hanging="360"/>
      </w:pPr>
    </w:lvl>
    <w:lvl w:ilvl="7" w:tplc="04150019" w:tentative="1">
      <w:start w:val="1"/>
      <w:numFmt w:val="lowerLetter"/>
      <w:lvlText w:val="%8."/>
      <w:lvlJc w:val="left"/>
      <w:pPr>
        <w:ind w:left="6001" w:hanging="360"/>
      </w:pPr>
    </w:lvl>
    <w:lvl w:ilvl="8" w:tplc="041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8" w15:restartNumberingAfterBreak="0">
    <w:nsid w:val="3B9F7C07"/>
    <w:multiLevelType w:val="hybridMultilevel"/>
    <w:tmpl w:val="4B6E40B6"/>
    <w:lvl w:ilvl="0" w:tplc="D1AE9EA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4001B"/>
    <w:multiLevelType w:val="hybridMultilevel"/>
    <w:tmpl w:val="8C6A5F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5C2926"/>
    <w:multiLevelType w:val="hybridMultilevel"/>
    <w:tmpl w:val="BC2ECB8E"/>
    <w:lvl w:ilvl="0" w:tplc="B3BEF4A0">
      <w:start w:val="1"/>
      <w:numFmt w:val="lowerLetter"/>
      <w:lvlText w:val="%1)"/>
      <w:lvlJc w:val="left"/>
      <w:pPr>
        <w:ind w:left="1136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41977911"/>
    <w:multiLevelType w:val="hybridMultilevel"/>
    <w:tmpl w:val="A2065918"/>
    <w:lvl w:ilvl="0" w:tplc="C270E3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C17E1"/>
    <w:multiLevelType w:val="hybridMultilevel"/>
    <w:tmpl w:val="BBF678B2"/>
    <w:lvl w:ilvl="0" w:tplc="E902A61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34BCC"/>
    <w:multiLevelType w:val="hybridMultilevel"/>
    <w:tmpl w:val="38C690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481CC8B8">
      <w:start w:val="1"/>
      <w:numFmt w:val="lowerLetter"/>
      <w:lvlText w:val="%2)"/>
      <w:lvlJc w:val="left"/>
      <w:pPr>
        <w:ind w:left="1713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8976E76C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0E0B3F"/>
    <w:multiLevelType w:val="hybridMultilevel"/>
    <w:tmpl w:val="48708366"/>
    <w:lvl w:ilvl="0" w:tplc="81D077A0">
      <w:start w:val="1"/>
      <w:numFmt w:val="lowerLetter"/>
      <w:lvlText w:val="%1)"/>
      <w:lvlJc w:val="left"/>
      <w:pPr>
        <w:ind w:left="10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5" w15:restartNumberingAfterBreak="0">
    <w:nsid w:val="4E560CF3"/>
    <w:multiLevelType w:val="hybridMultilevel"/>
    <w:tmpl w:val="5B5673B0"/>
    <w:lvl w:ilvl="0" w:tplc="976A60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356A4"/>
    <w:multiLevelType w:val="hybridMultilevel"/>
    <w:tmpl w:val="7C1E1EA4"/>
    <w:lvl w:ilvl="0" w:tplc="DFD0E15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50812"/>
    <w:multiLevelType w:val="hybridMultilevel"/>
    <w:tmpl w:val="01F435FE"/>
    <w:lvl w:ilvl="0" w:tplc="7E68D0C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E7C90"/>
    <w:multiLevelType w:val="hybridMultilevel"/>
    <w:tmpl w:val="1910BC20"/>
    <w:lvl w:ilvl="0" w:tplc="83CEF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1D0533"/>
    <w:multiLevelType w:val="hybridMultilevel"/>
    <w:tmpl w:val="51B64822"/>
    <w:lvl w:ilvl="0" w:tplc="902214D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D046F"/>
    <w:multiLevelType w:val="hybridMultilevel"/>
    <w:tmpl w:val="E2740942"/>
    <w:lvl w:ilvl="0" w:tplc="ADAAEB1A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E4522"/>
    <w:multiLevelType w:val="hybridMultilevel"/>
    <w:tmpl w:val="88CC8EAA"/>
    <w:lvl w:ilvl="0" w:tplc="A5203A90">
      <w:start w:val="1"/>
      <w:numFmt w:val="lowerLetter"/>
      <w:lvlText w:val="%1)"/>
      <w:lvlJc w:val="left"/>
      <w:pPr>
        <w:ind w:left="39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 w15:restartNumberingAfterBreak="0">
    <w:nsid w:val="779D154B"/>
    <w:multiLevelType w:val="hybridMultilevel"/>
    <w:tmpl w:val="5122E2B4"/>
    <w:lvl w:ilvl="0" w:tplc="AEB04CDE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F1C29"/>
    <w:multiLevelType w:val="hybridMultilevel"/>
    <w:tmpl w:val="A01010B4"/>
    <w:lvl w:ilvl="0" w:tplc="48DC7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130B3"/>
    <w:multiLevelType w:val="hybridMultilevel"/>
    <w:tmpl w:val="ED209062"/>
    <w:lvl w:ilvl="0" w:tplc="0415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"/>
  </w:num>
  <w:num w:numId="5">
    <w:abstractNumId w:val="18"/>
  </w:num>
  <w:num w:numId="6">
    <w:abstractNumId w:val="29"/>
  </w:num>
  <w:num w:numId="7">
    <w:abstractNumId w:val="26"/>
  </w:num>
  <w:num w:numId="8">
    <w:abstractNumId w:val="8"/>
  </w:num>
  <w:num w:numId="9">
    <w:abstractNumId w:val="23"/>
  </w:num>
  <w:num w:numId="10">
    <w:abstractNumId w:val="13"/>
  </w:num>
  <w:num w:numId="11">
    <w:abstractNumId w:val="5"/>
  </w:num>
  <w:num w:numId="12">
    <w:abstractNumId w:val="30"/>
  </w:num>
  <w:num w:numId="13">
    <w:abstractNumId w:val="27"/>
  </w:num>
  <w:num w:numId="14">
    <w:abstractNumId w:val="33"/>
  </w:num>
  <w:num w:numId="15">
    <w:abstractNumId w:val="4"/>
  </w:num>
  <w:num w:numId="16">
    <w:abstractNumId w:val="9"/>
  </w:num>
  <w:num w:numId="17">
    <w:abstractNumId w:val="17"/>
  </w:num>
  <w:num w:numId="18">
    <w:abstractNumId w:val="11"/>
  </w:num>
  <w:num w:numId="19">
    <w:abstractNumId w:val="15"/>
  </w:num>
  <w:num w:numId="20">
    <w:abstractNumId w:val="25"/>
  </w:num>
  <w:num w:numId="21">
    <w:abstractNumId w:val="3"/>
  </w:num>
  <w:num w:numId="22">
    <w:abstractNumId w:val="2"/>
  </w:num>
  <w:num w:numId="23">
    <w:abstractNumId w:val="34"/>
  </w:num>
  <w:num w:numId="24">
    <w:abstractNumId w:val="19"/>
  </w:num>
  <w:num w:numId="25">
    <w:abstractNumId w:val="10"/>
  </w:num>
  <w:num w:numId="26">
    <w:abstractNumId w:val="28"/>
  </w:num>
  <w:num w:numId="27">
    <w:abstractNumId w:val="12"/>
  </w:num>
  <w:num w:numId="28">
    <w:abstractNumId w:val="16"/>
  </w:num>
  <w:num w:numId="29">
    <w:abstractNumId w:val="24"/>
  </w:num>
  <w:num w:numId="30">
    <w:abstractNumId w:val="0"/>
  </w:num>
  <w:num w:numId="31">
    <w:abstractNumId w:val="20"/>
  </w:num>
  <w:num w:numId="32">
    <w:abstractNumId w:val="32"/>
  </w:num>
  <w:num w:numId="33">
    <w:abstractNumId w:val="22"/>
  </w:num>
  <w:num w:numId="34">
    <w:abstractNumId w:val="21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9D"/>
    <w:rsid w:val="00022563"/>
    <w:rsid w:val="0004697B"/>
    <w:rsid w:val="00046C48"/>
    <w:rsid w:val="00046D59"/>
    <w:rsid w:val="0007169A"/>
    <w:rsid w:val="0007454B"/>
    <w:rsid w:val="000754BF"/>
    <w:rsid w:val="00093721"/>
    <w:rsid w:val="00095253"/>
    <w:rsid w:val="000A65D0"/>
    <w:rsid w:val="000C3949"/>
    <w:rsid w:val="000C4642"/>
    <w:rsid w:val="000D417A"/>
    <w:rsid w:val="00106FE0"/>
    <w:rsid w:val="001404DF"/>
    <w:rsid w:val="00147C71"/>
    <w:rsid w:val="0018141A"/>
    <w:rsid w:val="00184D56"/>
    <w:rsid w:val="001A1152"/>
    <w:rsid w:val="001D7581"/>
    <w:rsid w:val="001F0D37"/>
    <w:rsid w:val="001F76BF"/>
    <w:rsid w:val="00211554"/>
    <w:rsid w:val="00234FF0"/>
    <w:rsid w:val="002647CC"/>
    <w:rsid w:val="002A5E8A"/>
    <w:rsid w:val="002A6FBC"/>
    <w:rsid w:val="002D6325"/>
    <w:rsid w:val="002E1034"/>
    <w:rsid w:val="00334EED"/>
    <w:rsid w:val="0034037D"/>
    <w:rsid w:val="00376D5C"/>
    <w:rsid w:val="003A12A4"/>
    <w:rsid w:val="003B361C"/>
    <w:rsid w:val="003C40F5"/>
    <w:rsid w:val="003E7C76"/>
    <w:rsid w:val="003F4617"/>
    <w:rsid w:val="00436FD7"/>
    <w:rsid w:val="00454210"/>
    <w:rsid w:val="00491621"/>
    <w:rsid w:val="004A6871"/>
    <w:rsid w:val="004A721E"/>
    <w:rsid w:val="004C5D5C"/>
    <w:rsid w:val="00500E3F"/>
    <w:rsid w:val="00502321"/>
    <w:rsid w:val="0052725B"/>
    <w:rsid w:val="0053503B"/>
    <w:rsid w:val="00596C9D"/>
    <w:rsid w:val="005A4982"/>
    <w:rsid w:val="005D17EA"/>
    <w:rsid w:val="005F4F87"/>
    <w:rsid w:val="00622DE9"/>
    <w:rsid w:val="00627F4A"/>
    <w:rsid w:val="00641BA0"/>
    <w:rsid w:val="006556F0"/>
    <w:rsid w:val="00675E73"/>
    <w:rsid w:val="00686B32"/>
    <w:rsid w:val="006C3563"/>
    <w:rsid w:val="006D424A"/>
    <w:rsid w:val="00703A58"/>
    <w:rsid w:val="007121BA"/>
    <w:rsid w:val="0071792D"/>
    <w:rsid w:val="00720D52"/>
    <w:rsid w:val="00735402"/>
    <w:rsid w:val="00735651"/>
    <w:rsid w:val="007427DC"/>
    <w:rsid w:val="007545DB"/>
    <w:rsid w:val="00757363"/>
    <w:rsid w:val="0077254A"/>
    <w:rsid w:val="007A012F"/>
    <w:rsid w:val="007E0734"/>
    <w:rsid w:val="007E3EF6"/>
    <w:rsid w:val="00805F3F"/>
    <w:rsid w:val="00810946"/>
    <w:rsid w:val="008A4088"/>
    <w:rsid w:val="008E6625"/>
    <w:rsid w:val="009107CB"/>
    <w:rsid w:val="009509C0"/>
    <w:rsid w:val="00960B84"/>
    <w:rsid w:val="009B549A"/>
    <w:rsid w:val="00A07085"/>
    <w:rsid w:val="00A07C96"/>
    <w:rsid w:val="00A80CDB"/>
    <w:rsid w:val="00A93C45"/>
    <w:rsid w:val="00AA025D"/>
    <w:rsid w:val="00AD6EA4"/>
    <w:rsid w:val="00AE1B06"/>
    <w:rsid w:val="00B1700D"/>
    <w:rsid w:val="00B209F8"/>
    <w:rsid w:val="00B2612B"/>
    <w:rsid w:val="00B31935"/>
    <w:rsid w:val="00B42A8E"/>
    <w:rsid w:val="00B526DB"/>
    <w:rsid w:val="00B615C9"/>
    <w:rsid w:val="00B96306"/>
    <w:rsid w:val="00BA6F9A"/>
    <w:rsid w:val="00BC25A4"/>
    <w:rsid w:val="00BF1222"/>
    <w:rsid w:val="00C1198E"/>
    <w:rsid w:val="00C12A0C"/>
    <w:rsid w:val="00C3405E"/>
    <w:rsid w:val="00C34766"/>
    <w:rsid w:val="00C3571D"/>
    <w:rsid w:val="00C80B1C"/>
    <w:rsid w:val="00C81362"/>
    <w:rsid w:val="00CA425F"/>
    <w:rsid w:val="00CB59E5"/>
    <w:rsid w:val="00CB6EA6"/>
    <w:rsid w:val="00CC42C9"/>
    <w:rsid w:val="00D145C2"/>
    <w:rsid w:val="00D5329B"/>
    <w:rsid w:val="00D63ACC"/>
    <w:rsid w:val="00D671D0"/>
    <w:rsid w:val="00D74ABC"/>
    <w:rsid w:val="00D7655D"/>
    <w:rsid w:val="00D9268D"/>
    <w:rsid w:val="00D95633"/>
    <w:rsid w:val="00DB05CE"/>
    <w:rsid w:val="00DB7287"/>
    <w:rsid w:val="00DC1F10"/>
    <w:rsid w:val="00DC57E6"/>
    <w:rsid w:val="00DD5D9F"/>
    <w:rsid w:val="00DE4086"/>
    <w:rsid w:val="00E44131"/>
    <w:rsid w:val="00E46760"/>
    <w:rsid w:val="00E65F04"/>
    <w:rsid w:val="00E8100D"/>
    <w:rsid w:val="00E84D8F"/>
    <w:rsid w:val="00EB4891"/>
    <w:rsid w:val="00EE17A2"/>
    <w:rsid w:val="00EF5107"/>
    <w:rsid w:val="00F03BE1"/>
    <w:rsid w:val="00F20E79"/>
    <w:rsid w:val="00F34B80"/>
    <w:rsid w:val="00F44C22"/>
    <w:rsid w:val="00F525F8"/>
    <w:rsid w:val="00F86EDC"/>
    <w:rsid w:val="00FD7BD7"/>
    <w:rsid w:val="00FE533B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3D7C2-2D60-47A1-944F-73FACB89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F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4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5107"/>
    <w:pPr>
      <w:ind w:left="720"/>
      <w:contextualSpacing/>
    </w:pPr>
  </w:style>
  <w:style w:type="character" w:customStyle="1" w:styleId="Teksttreci">
    <w:name w:val="Tekst treści_"/>
    <w:link w:val="Teksttreci0"/>
    <w:rsid w:val="000C464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C4642"/>
    <w:pPr>
      <w:widowControl w:val="0"/>
      <w:shd w:val="clear" w:color="auto" w:fill="FFFFFF"/>
      <w:spacing w:after="720" w:line="0" w:lineRule="atLeast"/>
      <w:ind w:hanging="480"/>
      <w:jc w:val="right"/>
    </w:pPr>
  </w:style>
  <w:style w:type="paragraph" w:styleId="Nagwek">
    <w:name w:val="header"/>
    <w:basedOn w:val="Normalny"/>
    <w:link w:val="NagwekZnak"/>
    <w:uiPriority w:val="99"/>
    <w:unhideWhenUsed/>
    <w:rsid w:val="002E1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034"/>
  </w:style>
  <w:style w:type="paragraph" w:styleId="Stopka">
    <w:name w:val="footer"/>
    <w:basedOn w:val="Normalny"/>
    <w:link w:val="StopkaZnak"/>
    <w:uiPriority w:val="99"/>
    <w:unhideWhenUsed/>
    <w:rsid w:val="002E1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034"/>
  </w:style>
  <w:style w:type="character" w:customStyle="1" w:styleId="Teksttreci2">
    <w:name w:val="Tekst treści (2)_"/>
    <w:basedOn w:val="Domylnaczcionkaakapitu"/>
    <w:rsid w:val="0053503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sid w:val="0053503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53503B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53503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53503B"/>
    <w:pPr>
      <w:widowControl w:val="0"/>
      <w:shd w:val="clear" w:color="auto" w:fill="FFFFFF"/>
      <w:spacing w:after="0" w:line="182" w:lineRule="exact"/>
      <w:jc w:val="right"/>
    </w:pPr>
    <w:rPr>
      <w:rFonts w:ascii="Arial" w:eastAsia="Arial" w:hAnsi="Arial" w:cs="Arial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8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9C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25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25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25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A42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infrastruktura/wr-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1318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Kurka</dc:creator>
  <cp:lastModifiedBy>Aleksandra Winiarska</cp:lastModifiedBy>
  <cp:revision>2</cp:revision>
  <cp:lastPrinted>2025-07-25T09:03:00Z</cp:lastPrinted>
  <dcterms:created xsi:type="dcterms:W3CDTF">2025-07-25T09:06:00Z</dcterms:created>
  <dcterms:modified xsi:type="dcterms:W3CDTF">2025-07-25T09:06:00Z</dcterms:modified>
</cp:coreProperties>
</file>