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F258" w14:textId="3B620243" w:rsidR="002717B3" w:rsidRPr="002717B3" w:rsidRDefault="002717B3" w:rsidP="002717B3">
      <w:pPr>
        <w:pStyle w:val="Nagwek1"/>
        <w:spacing w:after="360" w:line="240" w:lineRule="auto"/>
        <w:jc w:val="both"/>
        <w:rPr>
          <w:rFonts w:ascii="Times New Roman" w:hAnsi="Times New Roman"/>
          <w:color w:val="auto"/>
          <w:sz w:val="32"/>
          <w:szCs w:val="32"/>
        </w:rPr>
      </w:pPr>
      <w:r w:rsidRPr="002717B3">
        <w:rPr>
          <w:rFonts w:ascii="Times New Roman" w:hAnsi="Times New Roman"/>
          <w:color w:val="auto"/>
          <w:sz w:val="32"/>
          <w:szCs w:val="32"/>
        </w:rPr>
        <w:t xml:space="preserve">Wojewoda Podkarpacki informuje, </w:t>
      </w:r>
      <w:r w:rsidR="000650F5">
        <w:rPr>
          <w:rFonts w:ascii="Times New Roman" w:hAnsi="Times New Roman"/>
          <w:color w:val="auto"/>
          <w:sz w:val="32"/>
          <w:szCs w:val="32"/>
        </w:rPr>
        <w:t>że w dniu 19 grudnia 2025 r.</w:t>
      </w:r>
      <w:r w:rsidRPr="002717B3">
        <w:rPr>
          <w:rFonts w:ascii="Times New Roman" w:hAnsi="Times New Roman"/>
          <w:color w:val="auto"/>
          <w:sz w:val="32"/>
          <w:szCs w:val="32"/>
        </w:rPr>
        <w:t xml:space="preserve"> Minister Rodziny</w:t>
      </w:r>
      <w:r w:rsidR="00457722">
        <w:rPr>
          <w:rFonts w:ascii="Times New Roman" w:hAnsi="Times New Roman"/>
          <w:color w:val="auto"/>
          <w:sz w:val="32"/>
          <w:szCs w:val="32"/>
        </w:rPr>
        <w:t>, Pracy</w:t>
      </w:r>
      <w:r w:rsidRPr="002717B3">
        <w:rPr>
          <w:rFonts w:ascii="Times New Roman" w:hAnsi="Times New Roman"/>
          <w:color w:val="auto"/>
          <w:sz w:val="32"/>
          <w:szCs w:val="32"/>
        </w:rPr>
        <w:t xml:space="preserve"> i Polityki Społecznej ogłosił  nabór wniosków</w:t>
      </w:r>
      <w:r w:rsidR="000650F5">
        <w:rPr>
          <w:rFonts w:ascii="Times New Roman" w:hAnsi="Times New Roman"/>
          <w:color w:val="auto"/>
          <w:sz w:val="32"/>
          <w:szCs w:val="32"/>
        </w:rPr>
        <w:t xml:space="preserve"> na realizacj</w:t>
      </w:r>
      <w:r w:rsidR="002337B7">
        <w:rPr>
          <w:rFonts w:ascii="Times New Roman" w:hAnsi="Times New Roman"/>
          <w:color w:val="auto"/>
          <w:sz w:val="32"/>
          <w:szCs w:val="32"/>
        </w:rPr>
        <w:t>ę</w:t>
      </w:r>
      <w:r w:rsidR="000650F5">
        <w:rPr>
          <w:rFonts w:ascii="Times New Roman" w:hAnsi="Times New Roman"/>
          <w:color w:val="auto"/>
          <w:sz w:val="32"/>
          <w:szCs w:val="32"/>
        </w:rPr>
        <w:t xml:space="preserve"> zadania zakresu wsparcia społecznego osób niepełnosprawnych</w:t>
      </w:r>
      <w:r w:rsidRPr="002717B3">
        <w:rPr>
          <w:rFonts w:ascii="Times New Roman" w:hAnsi="Times New Roman"/>
          <w:color w:val="auto"/>
          <w:sz w:val="32"/>
          <w:szCs w:val="32"/>
        </w:rPr>
        <w:t xml:space="preserve"> w ramach Programu „Centra opiekuńczo-mieszkalne” – MODUŁ II</w:t>
      </w:r>
      <w:r w:rsidR="000650F5">
        <w:rPr>
          <w:rFonts w:ascii="Times New Roman" w:hAnsi="Times New Roman"/>
          <w:color w:val="auto"/>
          <w:sz w:val="32"/>
          <w:szCs w:val="32"/>
        </w:rPr>
        <w:t xml:space="preserve"> – Funkcjonowanie Centrum.</w:t>
      </w:r>
    </w:p>
    <w:p w14:paraId="1FEB9B39" w14:textId="77777777" w:rsidR="00C13353" w:rsidRDefault="00C13353" w:rsidP="00C13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Głównym założeniem Programu, jest stworzenie warunków dla jednostek samorządu terytorialnego szczebla gminnego i powiatowego, pozwalających na funkcjonowanie placówek pobytu dziennego lub całodobowego dla osób z niepełnosprawnościami. Program będzie realizowany od dnia 1 stycznia 2026 r.</w:t>
      </w:r>
    </w:p>
    <w:p w14:paraId="2CAE9354" w14:textId="77777777" w:rsidR="00C13353" w:rsidRPr="00C13353" w:rsidRDefault="00C13353" w:rsidP="00C13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 określa ujednolicone warunki realizacji Modułu II – Funkcjonowanie Centrum dla jednostek samorządu terytorialnego szczebla gminnego i powiatowego, które dysponują Centrum spełniającym warunki określone w Programie, w szczególności określone w części VI – Standard Centrum, części VI.1. – Warunki dotyczące Centrum oraz części VI.2. – Kadra Centrum, a:</w:t>
      </w:r>
    </w:p>
    <w:p w14:paraId="4056CB24" w14:textId="77777777" w:rsidR="00C13353" w:rsidRPr="00C13353" w:rsidRDefault="00C13353" w:rsidP="00C133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 ogłoszeniem Programu realizowały Moduł I – Utworzenie Centrum lub Moduł II – Funkcjonowanie Centrum, na podstawie:</w:t>
      </w:r>
    </w:p>
    <w:p w14:paraId="5CBC04CF" w14:textId="77777777" w:rsidR="00C13353" w:rsidRPr="00C13353" w:rsidRDefault="00C13353" w:rsidP="00C133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Programu Ministra Rodziny, Pracy i Polityki Społecznej „Centra opiekuńczo-mieszkalne” ogłoszony w 2019 r., dalej zwanego „Programem 2019” albo</w:t>
      </w:r>
    </w:p>
    <w:p w14:paraId="34116625" w14:textId="77777777" w:rsidR="00C13353" w:rsidRPr="00C13353" w:rsidRDefault="00C13353" w:rsidP="00C133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Programu Ministra Rodziny i Polityki Społecznej „Centra opiekuńczo-mieszkalne”, ogłoszony w 2021 r., dalej zwanego „Programem 2021” albo</w:t>
      </w:r>
    </w:p>
    <w:p w14:paraId="1A887754" w14:textId="77777777" w:rsidR="00C13353" w:rsidRPr="00C13353" w:rsidRDefault="00C13353" w:rsidP="00C133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 Ministra Rodziny i Polityki Społecznej „Centra opiekuńczo-mieszkalne”, ogłoszony w 2023 r., dalej zwanego „Programem 2023” albo</w:t>
      </w:r>
    </w:p>
    <w:p w14:paraId="00569BD9" w14:textId="77777777" w:rsidR="00C13353" w:rsidRPr="00C13353" w:rsidRDefault="00C13353" w:rsidP="00C133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Programu Ministra Rodziny, Pracy i Polityki Społecznej „Centra opiekuńczo-mieszkalne”, ogłoszony w 2024 r., dalej zwanego „Programem 2024”;</w:t>
      </w:r>
    </w:p>
    <w:p w14:paraId="15A58E81" w14:textId="54ADC747" w:rsidR="00C13353" w:rsidRPr="00C13353" w:rsidRDefault="00C13353" w:rsidP="00E250A5">
      <w:p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</w:t>
      </w:r>
      <w:r w:rsidR="00E250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 ogłoszeniu Programu przystąpią do realizacji Modułu II – Funkcjonowanie Centrum, niezależnie od tego, czy uprzednio realizowały Moduł I – Utworzenie Centrum lub Moduł II – Funkcjonowanie Centrum, na podstawie: Programu 2019 albo Programu 2021 albo Programu 2023 albo Programu 2024 albo w ramach kolejnych edycji Programu „Centra opiekuńczo-mieszkalne”, w przypadku ich ogłoszenia w przyszłości;</w:t>
      </w:r>
    </w:p>
    <w:p w14:paraId="3C2B3F7B" w14:textId="550423F9" w:rsidR="0041342C" w:rsidRDefault="00C13353" w:rsidP="0041342C">
      <w:p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</w:t>
      </w:r>
      <w:r w:rsidR="00E250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 ogłoszeniu Programu przystąpią do realizacji Modułu II – Funkcjonowanie Centrum, po zakończeniu realizacji Modułu I – Utworzenie Centrum w ramach kolejnych edycji Programu „Centra opiekuńczo-mieszkalne”, w przypadku ich ogłoszenia w przyszłości.</w:t>
      </w:r>
    </w:p>
    <w:p w14:paraId="6B6370AA" w14:textId="77777777" w:rsidR="0075647F" w:rsidRPr="0041342C" w:rsidRDefault="0075647F" w:rsidP="00756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1342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Program stwarza również warunki dla Centrów utworzonych w ramach realizacji Modułu I - Utworzenie Centrum, na podstawie Programu 2019 oraz Programu 2021, dla ich prowadzenia przez okres minimum 10 lat, licząc od dnia otwarcia Centrum, a tym samym zrównując okres prowadzenia Centrum z warunkami określonym w tym zakresie w Programie 2023 oraz Programie 2024. </w:t>
      </w:r>
    </w:p>
    <w:p w14:paraId="60E61F52" w14:textId="77777777" w:rsidR="0075647F" w:rsidRPr="0041342C" w:rsidRDefault="0075647F" w:rsidP="00756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74C667A" w14:textId="77777777" w:rsidR="0075647F" w:rsidRPr="0041342C" w:rsidRDefault="0075647F" w:rsidP="0075647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1342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Maksymalna wysokość dla danego podmiotu środków z Funduszu w Module II wynosi:</w:t>
      </w:r>
    </w:p>
    <w:p w14:paraId="4904406B" w14:textId="77777777" w:rsidR="0075647F" w:rsidRPr="0041342C" w:rsidRDefault="0075647F" w:rsidP="00756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1342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w zakresie usług pobytu całodobowego - nie więcej niż 6000 zł miesięcznie na jednego mieszkańca Centrum;</w:t>
      </w:r>
    </w:p>
    <w:p w14:paraId="66FF4E15" w14:textId="5C3E8D65" w:rsidR="0075647F" w:rsidRDefault="0075647F" w:rsidP="00756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1342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zakresie usług pobytu dziennego - nie więcej niż 27 zł za godzinę pobytu na jednego mieszkańca Centrum.</w:t>
      </w:r>
    </w:p>
    <w:p w14:paraId="6CE051EF" w14:textId="77777777" w:rsidR="0075647F" w:rsidRPr="0075647F" w:rsidRDefault="0075647F" w:rsidP="007564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309E0C5" w14:textId="77777777" w:rsidR="00C13353" w:rsidRPr="00C13353" w:rsidRDefault="00C13353" w:rsidP="00C13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Budżet Programu będzie wynosił: w 2026 r. – 175 mln zł, w 2027 r. – 205 mln zł, w 2028 r. – 225 mln zł.</w:t>
      </w:r>
    </w:p>
    <w:p w14:paraId="0D00DAD0" w14:textId="77777777" w:rsidR="00C13353" w:rsidRPr="00C13353" w:rsidRDefault="00C13353" w:rsidP="00C13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Gmina/powiat składa wniosek do wojewody w terminie od dnia 19 grudnia 2025 r. – nabór ciągły.</w:t>
      </w:r>
    </w:p>
    <w:p w14:paraId="74D7232B" w14:textId="26F3170F" w:rsidR="00C13353" w:rsidRPr="00C13353" w:rsidRDefault="006A30B5" w:rsidP="00C13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C13353"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 czasu uruchomienia funkcjonalności w Generatorze Funduszu Solidarnościowego wnioski gminy/powiatu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można</w:t>
      </w:r>
      <w:r w:rsidR="00C13353"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składa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ć</w:t>
      </w:r>
      <w:r w:rsidR="00C13353"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</w:t>
      </w:r>
      <w:r w:rsidR="002717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13353"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wojewody w wersji elektronicznej za pomocą platformy e-</w:t>
      </w:r>
      <w:r w:rsidR="002717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C13353"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PUAP albo systemu e-Doręczenia.</w:t>
      </w:r>
    </w:p>
    <w:p w14:paraId="12BCA1CB" w14:textId="0286D111" w:rsidR="0013636F" w:rsidRPr="00C13353" w:rsidRDefault="00C13353" w:rsidP="00C13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3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 przypadku gdy gmina/powiat dokonała już złożenia wniosku w ramach naborów wniosków Programu 2019 albo Programu 2021 albo Programu 2023 albo Programu 2024 istnieje możliwość jego wycofania. Proszę do przekazanie potwierdzenia powyższej rezygnacji wraz z przekazaną przez wojewodę do Ministra listą rekomendowanych wniosków, której wzór stanowi załącznik nr 4 do Programu, wraz z informacją/aktualizacją informacji dotyczącą środków finansowych z Programu „Centra opiekuńczo-mieszkalne” Moduł II – Funkcjonowanie Centrum, której wzór stanowi załącznik nr 5 do Programu.</w:t>
      </w:r>
    </w:p>
    <w:p w14:paraId="448DEFA3" w14:textId="77777777" w:rsidR="0013636F" w:rsidRPr="0013636F" w:rsidRDefault="0013636F" w:rsidP="0013636F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13636F">
        <w:rPr>
          <w:rFonts w:ascii="Times New Roman" w:eastAsia="Calibri" w:hAnsi="Times New Roman" w:cs="Times New Roman"/>
        </w:rPr>
        <w:t>Program wraz z załącznikami można pobrać pod adresem:</w:t>
      </w:r>
    </w:p>
    <w:p w14:paraId="54F70260" w14:textId="37EB8B0A" w:rsidR="00C13353" w:rsidRDefault="00C12538" w:rsidP="00C13353">
      <w:pPr>
        <w:jc w:val="both"/>
      </w:pPr>
      <w:hyperlink r:id="rId5" w:history="1">
        <w:r w:rsidR="0013636F" w:rsidRPr="00A818D1">
          <w:rPr>
            <w:rStyle w:val="Hipercze"/>
          </w:rPr>
          <w:t>https://niepelnosprawni.gov.pl/program-fs/nabor-wnioskow-w-ramach-programu-resortowego-ministra-rodziny-pracy-i-polityki-spolecznej-centra-opiekunczo-mieszkalne-modul-ii-funkcjonowanie-centrum/</w:t>
        </w:r>
      </w:hyperlink>
    </w:p>
    <w:p w14:paraId="7F8F4D7E" w14:textId="77777777" w:rsidR="001C2383" w:rsidRDefault="001C2383" w:rsidP="00C13353">
      <w:pPr>
        <w:jc w:val="both"/>
      </w:pPr>
    </w:p>
    <w:p w14:paraId="21A07A09" w14:textId="77777777" w:rsidR="001C2383" w:rsidRPr="0095598A" w:rsidRDefault="001C2383" w:rsidP="001C2383">
      <w:pPr>
        <w:pStyle w:val="Default"/>
        <w:spacing w:line="360" w:lineRule="auto"/>
        <w:ind w:left="4963"/>
        <w:jc w:val="center"/>
        <w:rPr>
          <w:color w:val="FFFFFF" w:themeColor="background1"/>
        </w:rPr>
      </w:pPr>
      <w:r w:rsidRPr="0095598A">
        <w:rPr>
          <w:b/>
          <w:bCs/>
          <w:color w:val="FFFFFF" w:themeColor="background1"/>
        </w:rPr>
        <w:t>Dyrektor Wydziału Programów Rządowych   i Funduszy Europejskich</w:t>
      </w:r>
    </w:p>
    <w:p w14:paraId="24766B39" w14:textId="77777777" w:rsidR="001C2383" w:rsidRPr="0095598A" w:rsidRDefault="001C2383" w:rsidP="001C2383">
      <w:pPr>
        <w:pStyle w:val="Default"/>
        <w:spacing w:line="360" w:lineRule="auto"/>
        <w:ind w:left="6381"/>
        <w:rPr>
          <w:color w:val="FFFFFF" w:themeColor="background1"/>
        </w:rPr>
      </w:pPr>
      <w:r w:rsidRPr="0095598A">
        <w:rPr>
          <w:color w:val="FFFFFF" w:themeColor="background1"/>
        </w:rPr>
        <w:t xml:space="preserve">       (-)</w:t>
      </w:r>
    </w:p>
    <w:p w14:paraId="6DFC3186" w14:textId="77777777" w:rsidR="001C2383" w:rsidRPr="0095598A" w:rsidRDefault="001C2383" w:rsidP="001C2383">
      <w:pPr>
        <w:pStyle w:val="Default"/>
        <w:ind w:left="5672"/>
        <w:rPr>
          <w:b/>
          <w:color w:val="FFFFFF" w:themeColor="background1"/>
        </w:rPr>
      </w:pPr>
      <w:r w:rsidRPr="0095598A">
        <w:rPr>
          <w:b/>
          <w:color w:val="FFFFFF" w:themeColor="background1"/>
        </w:rPr>
        <w:t xml:space="preserve">         Anna Szydełko</w:t>
      </w:r>
    </w:p>
    <w:p w14:paraId="610638D5" w14:textId="77777777" w:rsidR="0013636F" w:rsidRPr="0095598A" w:rsidRDefault="0013636F" w:rsidP="00C13353">
      <w:pPr>
        <w:jc w:val="both"/>
        <w:rPr>
          <w:color w:val="FFFFFF" w:themeColor="background1"/>
        </w:rPr>
      </w:pPr>
    </w:p>
    <w:sectPr w:rsidR="0013636F" w:rsidRPr="0095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7AE"/>
    <w:multiLevelType w:val="hybridMultilevel"/>
    <w:tmpl w:val="B4D60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2EDB"/>
    <w:multiLevelType w:val="multilevel"/>
    <w:tmpl w:val="A09E5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F461D0"/>
    <w:multiLevelType w:val="multilevel"/>
    <w:tmpl w:val="5956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53"/>
    <w:rsid w:val="000650F5"/>
    <w:rsid w:val="0013636F"/>
    <w:rsid w:val="001A2075"/>
    <w:rsid w:val="001C2383"/>
    <w:rsid w:val="002337B7"/>
    <w:rsid w:val="002717B3"/>
    <w:rsid w:val="002D6716"/>
    <w:rsid w:val="0041342C"/>
    <w:rsid w:val="00457722"/>
    <w:rsid w:val="006559D6"/>
    <w:rsid w:val="006A30B5"/>
    <w:rsid w:val="0075647F"/>
    <w:rsid w:val="007F5AEE"/>
    <w:rsid w:val="0095598A"/>
    <w:rsid w:val="00AB1920"/>
    <w:rsid w:val="00B14CC9"/>
    <w:rsid w:val="00C12538"/>
    <w:rsid w:val="00C13353"/>
    <w:rsid w:val="00CB4BA1"/>
    <w:rsid w:val="00D17727"/>
    <w:rsid w:val="00E250A5"/>
    <w:rsid w:val="00E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0BBD"/>
  <w15:chartTrackingRefBased/>
  <w15:docId w15:val="{4B9E1582-EFB5-4EC7-9D9A-C81988E7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3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3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3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3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3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3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3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3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3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3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35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363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36F"/>
    <w:rPr>
      <w:color w:val="605E5C"/>
      <w:shd w:val="clear" w:color="auto" w:fill="E1DFDD"/>
    </w:rPr>
  </w:style>
  <w:style w:type="paragraph" w:customStyle="1" w:styleId="Default">
    <w:name w:val="Default"/>
    <w:rsid w:val="001C23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epelnosprawni.gov.pl/program-fs/nabor-wnioskow-w-ramach-programu-resortowego-ministra-rodziny-pracy-i-polityki-spolecznej-centra-opiekunczo-mieszkalne-modul-ii-funkcjonowanie-centru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Górak</dc:creator>
  <cp:keywords/>
  <dc:description/>
  <cp:lastModifiedBy>Katarzyna Nalepa</cp:lastModifiedBy>
  <cp:revision>2</cp:revision>
  <dcterms:created xsi:type="dcterms:W3CDTF">2025-12-30T13:50:00Z</dcterms:created>
  <dcterms:modified xsi:type="dcterms:W3CDTF">2025-12-30T13:50:00Z</dcterms:modified>
</cp:coreProperties>
</file>