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231FFD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7EC8E7DA" w:rsidR="00A12BD4" w:rsidRPr="00231FFD" w:rsidRDefault="00A12BD4" w:rsidP="00231FFD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Data </w:t>
            </w:r>
            <w:r w:rsidR="006E115A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634572">
              <w:rPr>
                <w:rFonts w:ascii="Open Sans Light" w:hAnsi="Open Sans Light" w:cs="Open Sans Light"/>
                <w:bCs/>
                <w:sz w:val="24"/>
                <w:szCs w:val="24"/>
              </w:rPr>
              <w:t>26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634572">
              <w:rPr>
                <w:rFonts w:ascii="Open Sans Light" w:hAnsi="Open Sans Light" w:cs="Open Sans Light"/>
                <w:bCs/>
                <w:sz w:val="24"/>
                <w:szCs w:val="24"/>
              </w:rPr>
              <w:t>04</w:t>
            </w:r>
            <w:r w:rsidR="00A9783D"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634572">
              <w:rPr>
                <w:rFonts w:ascii="Open Sans Light" w:hAnsi="Open Sans Light" w:cs="Open Sans Light"/>
                <w:bCs/>
                <w:sz w:val="24"/>
                <w:szCs w:val="24"/>
              </w:rPr>
              <w:t>2024</w:t>
            </w:r>
            <w:r w:rsidRPr="00231FFD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r.</w:t>
            </w:r>
          </w:p>
          <w:p w14:paraId="6302D85A" w14:textId="77777777" w:rsidR="00B4786A" w:rsidRPr="00231FFD" w:rsidRDefault="00B4786A" w:rsidP="00231FFD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231FFD" w:rsidRDefault="00B4786A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231FFD" w:rsidRDefault="00B4786A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231FFD" w:rsidRDefault="00B4786A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231FFD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231FFD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231FFD" w:rsidRDefault="00EA3758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231FFD" w:rsidRDefault="00EA3758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231FFD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>Narodowy Fundusz Ochrony</w:t>
      </w:r>
      <w:r w:rsidR="008B6864" w:rsidRPr="00231FFD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  <w:bCs/>
        </w:rPr>
        <w:t xml:space="preserve">jako Instytucja Wdrażająca </w:t>
      </w:r>
      <w:r w:rsidRPr="00231FFD">
        <w:rPr>
          <w:rFonts w:ascii="Open Sans Light" w:hAnsi="Open Sans Light" w:cs="Open Sans Light"/>
        </w:rPr>
        <w:t>w ramach</w:t>
      </w:r>
    </w:p>
    <w:p w14:paraId="49305370" w14:textId="77777777" w:rsidR="00CD70F3" w:rsidRPr="00231FFD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 </w:t>
      </w:r>
      <w:r w:rsidR="007F6AF2" w:rsidRPr="00231FFD">
        <w:rPr>
          <w:rFonts w:ascii="Open Sans Light" w:hAnsi="Open Sans Light" w:cs="Open Sans Light"/>
        </w:rPr>
        <w:t>P</w:t>
      </w:r>
      <w:r w:rsidRPr="00231FFD">
        <w:rPr>
          <w:rFonts w:ascii="Open Sans Light" w:hAnsi="Open Sans Light" w:cs="Open Sans Light"/>
        </w:rPr>
        <w:t xml:space="preserve">rogramu </w:t>
      </w:r>
      <w:r w:rsidR="002B17B3" w:rsidRPr="00231FFD">
        <w:rPr>
          <w:rFonts w:ascii="Open Sans Light" w:hAnsi="Open Sans Light" w:cs="Open Sans Light"/>
        </w:rPr>
        <w:t>Fundusze Europejskie na Infrastrukturę, Klimat, Środowisko 2021-2027</w:t>
      </w:r>
      <w:r w:rsidR="00E575E2" w:rsidRPr="00231FFD">
        <w:rPr>
          <w:rFonts w:ascii="Open Sans Light" w:hAnsi="Open Sans Light" w:cs="Open Sans Light"/>
        </w:rPr>
        <w:t>,</w:t>
      </w:r>
    </w:p>
    <w:p w14:paraId="5DFDCA0D" w14:textId="77777777" w:rsidR="00AC1D67" w:rsidRPr="00231FFD" w:rsidRDefault="00CD70F3" w:rsidP="00EC02A7">
      <w:pPr>
        <w:pStyle w:val="Tekstpodstawowy"/>
        <w:spacing w:after="360" w:line="276" w:lineRule="auto"/>
        <w:jc w:val="center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działając na podstawie </w:t>
      </w:r>
      <w:r w:rsidR="00442D80" w:rsidRPr="00231FFD">
        <w:rPr>
          <w:rFonts w:ascii="Open Sans Light" w:hAnsi="Open Sans Light" w:cs="Open Sans Light"/>
        </w:rPr>
        <w:t>Porozumienia</w:t>
      </w:r>
      <w:r w:rsidR="006C5C86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</w:rPr>
        <w:t>z Min</w:t>
      </w:r>
      <w:r w:rsidR="00AC1D67" w:rsidRPr="00231FFD">
        <w:rPr>
          <w:rFonts w:ascii="Open Sans Light" w:hAnsi="Open Sans Light" w:cs="Open Sans Light"/>
        </w:rPr>
        <w:t xml:space="preserve">istrem </w:t>
      </w:r>
      <w:r w:rsidR="00AE4688" w:rsidRPr="00231FFD">
        <w:rPr>
          <w:rFonts w:ascii="Open Sans Light" w:hAnsi="Open Sans Light" w:cs="Open Sans Light"/>
        </w:rPr>
        <w:t xml:space="preserve">Klimatu i </w:t>
      </w:r>
      <w:r w:rsidR="005F1BEC" w:rsidRPr="00231FFD">
        <w:rPr>
          <w:rFonts w:ascii="Open Sans Light" w:hAnsi="Open Sans Light" w:cs="Open Sans Light"/>
        </w:rPr>
        <w:t>Środowiska</w:t>
      </w:r>
      <w:r w:rsidR="00E575E2" w:rsidRPr="00231FFD">
        <w:rPr>
          <w:rFonts w:ascii="Open Sans Light" w:hAnsi="Open Sans Light" w:cs="Open Sans Light"/>
        </w:rPr>
        <w:t>,</w:t>
      </w:r>
    </w:p>
    <w:p w14:paraId="0286581C" w14:textId="77777777" w:rsidR="00EE0577" w:rsidRPr="00231FFD" w:rsidRDefault="003147CB" w:rsidP="00231FFD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231FFD">
        <w:rPr>
          <w:rFonts w:ascii="Open Sans Light" w:hAnsi="Open Sans Light" w:cs="Open Sans Light"/>
          <w:b/>
          <w:bCs/>
        </w:rPr>
        <w:t xml:space="preserve">ogłasza </w:t>
      </w:r>
      <w:r w:rsidR="00990688" w:rsidRPr="00231FFD">
        <w:rPr>
          <w:rFonts w:ascii="Open Sans Light" w:hAnsi="Open Sans Light" w:cs="Open Sans Light"/>
          <w:b/>
          <w:bCs/>
        </w:rPr>
        <w:t>nabór</w:t>
      </w:r>
      <w:r w:rsidRPr="00231FFD">
        <w:rPr>
          <w:rFonts w:ascii="Open Sans Light" w:hAnsi="Open Sans Light" w:cs="Open Sans Light"/>
          <w:b/>
          <w:bCs/>
        </w:rPr>
        <w:t xml:space="preserve"> </w:t>
      </w:r>
      <w:r w:rsidR="005649A2" w:rsidRPr="00231FFD">
        <w:rPr>
          <w:rFonts w:ascii="Open Sans Light" w:hAnsi="Open Sans Light" w:cs="Open Sans Light"/>
          <w:b/>
          <w:bCs/>
        </w:rPr>
        <w:t xml:space="preserve">wniosków </w:t>
      </w:r>
      <w:r w:rsidRPr="00231FFD">
        <w:rPr>
          <w:rFonts w:ascii="Open Sans Light" w:hAnsi="Open Sans Light" w:cs="Open Sans Light"/>
          <w:b/>
          <w:bCs/>
        </w:rPr>
        <w:t>w ramach</w:t>
      </w:r>
      <w:r w:rsidRPr="00231FFD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76EED4A7" w14:textId="5826680C" w:rsidR="0012321A" w:rsidRPr="00231FFD" w:rsidRDefault="0012321A" w:rsidP="00231FFD">
      <w:pPr>
        <w:spacing w:before="120" w:line="276" w:lineRule="auto"/>
        <w:jc w:val="center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b/>
          <w:bCs/>
          <w:color w:val="000000"/>
          <w:sz w:val="24"/>
          <w:szCs w:val="24"/>
        </w:rPr>
        <w:t xml:space="preserve">Priorytet FENX.01 Wsparcie sektorów energetyka i środowisko z Funduszu Spójności </w:t>
      </w:r>
    </w:p>
    <w:p w14:paraId="43610A80" w14:textId="77777777" w:rsidR="0012321A" w:rsidRPr="00231FFD" w:rsidRDefault="0012321A" w:rsidP="00231FFD">
      <w:pPr>
        <w:spacing w:before="120" w:line="276" w:lineRule="auto"/>
        <w:jc w:val="center"/>
        <w:rPr>
          <w:rFonts w:ascii="Open Sans Light" w:hAnsi="Open Sans Light" w:cs="Open Sans Light"/>
          <w:color w:val="000000"/>
          <w:sz w:val="24"/>
          <w:szCs w:val="24"/>
        </w:rPr>
      </w:pPr>
      <w:r w:rsidRPr="00231FFD">
        <w:rPr>
          <w:rFonts w:ascii="Open Sans Light" w:hAnsi="Open Sans Light" w:cs="Open Sans Light"/>
          <w:color w:val="000000"/>
          <w:sz w:val="24"/>
          <w:szCs w:val="24"/>
        </w:rPr>
        <w:t>Działanie FENX.01.0</w:t>
      </w:r>
      <w:r w:rsidR="00F97964" w:rsidRPr="00231FFD">
        <w:rPr>
          <w:rFonts w:ascii="Open Sans Light" w:hAnsi="Open Sans Light" w:cs="Open Sans Light"/>
          <w:color w:val="000000"/>
          <w:sz w:val="24"/>
          <w:szCs w:val="24"/>
        </w:rPr>
        <w:t>4</w:t>
      </w:r>
      <w:r w:rsidRPr="00231FFD">
        <w:rPr>
          <w:rFonts w:ascii="Open Sans Light" w:hAnsi="Open Sans Light" w:cs="Open Sans Light"/>
          <w:color w:val="000000"/>
          <w:sz w:val="24"/>
          <w:szCs w:val="24"/>
        </w:rPr>
        <w:t>.</w:t>
      </w:r>
      <w:r w:rsidR="00F97964" w:rsidRPr="00231FFD">
        <w:rPr>
          <w:rFonts w:ascii="Open Sans Light" w:hAnsi="Open Sans Light" w:cs="Open Sans Light"/>
        </w:rPr>
        <w:t xml:space="preserve"> </w:t>
      </w:r>
      <w:r w:rsidR="00F97964" w:rsidRPr="00231FFD">
        <w:rPr>
          <w:rFonts w:ascii="Open Sans Light" w:hAnsi="Open Sans Light" w:cs="Open Sans Light"/>
          <w:color w:val="000000"/>
          <w:sz w:val="24"/>
          <w:szCs w:val="24"/>
        </w:rPr>
        <w:t>Gospodarka odpadami oraz gospodarka o obiegu zamkniętym</w:t>
      </w:r>
    </w:p>
    <w:p w14:paraId="7CDC9668" w14:textId="50644E5A" w:rsidR="005649A2" w:rsidRPr="00231FFD" w:rsidRDefault="0012321A" w:rsidP="00634572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color w:val="000000"/>
        </w:rPr>
      </w:pPr>
      <w:r w:rsidRPr="00231FFD">
        <w:rPr>
          <w:rFonts w:ascii="Open Sans Light" w:hAnsi="Open Sans Light" w:cs="Open Sans Light"/>
          <w:color w:val="000000"/>
        </w:rPr>
        <w:t xml:space="preserve">Typ </w:t>
      </w:r>
      <w:r w:rsidR="00F97964" w:rsidRPr="00231FFD">
        <w:rPr>
          <w:rFonts w:ascii="Open Sans Light" w:hAnsi="Open Sans Light" w:cs="Open Sans Light"/>
          <w:color w:val="000000"/>
        </w:rPr>
        <w:t>projektu: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634572">
        <w:rPr>
          <w:rFonts w:ascii="Open Sans Light" w:hAnsi="Open Sans Light" w:cs="Open Sans Light"/>
          <w:color w:val="000000"/>
        </w:rPr>
        <w:t>Z</w:t>
      </w:r>
      <w:r w:rsidR="00634572" w:rsidRPr="00634572">
        <w:rPr>
          <w:rFonts w:ascii="Open Sans Light" w:hAnsi="Open Sans Light" w:cs="Open Sans Light"/>
          <w:color w:val="000000"/>
        </w:rPr>
        <w:t>apobieganie powstawaniu odpadów żywności poprzez wykorzystanie niesprzedanych</w:t>
      </w:r>
      <w:r w:rsidR="00634572">
        <w:rPr>
          <w:rFonts w:ascii="Open Sans Light" w:hAnsi="Open Sans Light" w:cs="Open Sans Light"/>
          <w:color w:val="000000"/>
        </w:rPr>
        <w:t xml:space="preserve"> </w:t>
      </w:r>
      <w:r w:rsidR="00634572" w:rsidRPr="00634572">
        <w:rPr>
          <w:rFonts w:ascii="Open Sans Light" w:hAnsi="Open Sans Light" w:cs="Open Sans Light"/>
          <w:color w:val="000000"/>
        </w:rPr>
        <w:t>produktów spożywczych lub produktów spożywczych o krótkim terminie przydatności do spożycia.</w:t>
      </w:r>
    </w:p>
    <w:p w14:paraId="3582FFAE" w14:textId="77C6ACF9" w:rsidR="00C511D0" w:rsidRPr="000B5414" w:rsidRDefault="00990688" w:rsidP="000B5414">
      <w:pPr>
        <w:pStyle w:val="Nagwek1"/>
        <w:jc w:val="center"/>
        <w:rPr>
          <w:rFonts w:ascii="Open Sans Light" w:hAnsi="Open Sans Light" w:cs="Open Sans Light"/>
        </w:rPr>
      </w:pPr>
      <w:r w:rsidRPr="000B5414">
        <w:rPr>
          <w:rFonts w:ascii="Open Sans Light" w:hAnsi="Open Sans Light" w:cs="Open Sans Light"/>
          <w:iCs/>
        </w:rPr>
        <w:t>NABÓR</w:t>
      </w:r>
      <w:r w:rsidR="005E2775" w:rsidRPr="000B5414">
        <w:rPr>
          <w:rFonts w:ascii="Open Sans Light" w:hAnsi="Open Sans Light" w:cs="Open Sans Light"/>
          <w:iCs/>
        </w:rPr>
        <w:t xml:space="preserve"> NR </w:t>
      </w:r>
      <w:r w:rsidR="00F97964" w:rsidRPr="000B5414">
        <w:rPr>
          <w:rFonts w:ascii="Open Sans Light" w:hAnsi="Open Sans Light" w:cs="Open Sans Light"/>
        </w:rPr>
        <w:t>FENX.01.04-IW.01-00</w:t>
      </w:r>
      <w:r w:rsidR="00D63C2E">
        <w:rPr>
          <w:rFonts w:ascii="Open Sans Light" w:hAnsi="Open Sans Light" w:cs="Open Sans Light"/>
        </w:rPr>
        <w:t>1</w:t>
      </w:r>
      <w:r w:rsidR="00634572">
        <w:rPr>
          <w:rFonts w:ascii="Open Sans Light" w:hAnsi="Open Sans Light" w:cs="Open Sans Light"/>
        </w:rPr>
        <w:t>/24</w:t>
      </w:r>
    </w:p>
    <w:p w14:paraId="19E843F5" w14:textId="0652D8E5" w:rsidR="00231FFD" w:rsidRPr="00231FFD" w:rsidRDefault="00231FFD" w:rsidP="00231FFD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231FFD">
        <w:rPr>
          <w:rFonts w:ascii="Open Sans Light" w:hAnsi="Open Sans Light" w:cs="Open Sans Light"/>
          <w:b/>
          <w:bCs/>
          <w:iCs/>
        </w:rPr>
        <w:t>Jak i kiedy składać wniosek o dofinansowanie</w:t>
      </w:r>
    </w:p>
    <w:p w14:paraId="37FA315D" w14:textId="50CA4488" w:rsidR="00CD70F3" w:rsidRPr="00231FFD" w:rsidRDefault="00CD70F3" w:rsidP="00231FFD">
      <w:pPr>
        <w:pStyle w:val="Tekstpodstawowy"/>
        <w:numPr>
          <w:ilvl w:val="0"/>
          <w:numId w:val="31"/>
        </w:numPr>
        <w:spacing w:before="240" w:after="240" w:line="276" w:lineRule="auto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</w:rPr>
        <w:t>Wnioski o dofinansowanie należy składać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231FFD">
        <w:rPr>
          <w:rFonts w:ascii="Open Sans Light" w:hAnsi="Open Sans Light" w:cs="Open Sans Light"/>
        </w:rPr>
        <w:t xml:space="preserve">przy użyciu </w:t>
      </w:r>
      <w:r w:rsidR="002B17B3" w:rsidRPr="00231FFD">
        <w:rPr>
          <w:rFonts w:ascii="Open Sans Light" w:hAnsi="Open Sans Light" w:cs="Open Sans Light"/>
        </w:rPr>
        <w:t xml:space="preserve">aplikacji </w:t>
      </w:r>
      <w:bookmarkEnd w:id="0"/>
      <w:r w:rsidR="001B1F7A" w:rsidRPr="00231FFD">
        <w:rPr>
          <w:rFonts w:ascii="Open Sans Light" w:hAnsi="Open Sans Light" w:cs="Open Sans Light"/>
        </w:rPr>
        <w:t>WOD2021</w:t>
      </w:r>
      <w:r w:rsidR="00CE06C1" w:rsidRPr="00231FFD">
        <w:rPr>
          <w:rFonts w:ascii="Open Sans Light" w:hAnsi="Open Sans Light" w:cs="Open Sans Light"/>
        </w:rPr>
        <w:t xml:space="preserve"> </w:t>
      </w:r>
      <w:r w:rsidR="00A939C6" w:rsidRPr="00231FFD">
        <w:rPr>
          <w:rFonts w:ascii="Open Sans Light" w:hAnsi="Open Sans Light" w:cs="Open Sans Light"/>
        </w:rPr>
        <w:t>dostępne</w:t>
      </w:r>
      <w:r w:rsidR="002B17B3" w:rsidRPr="00231FFD">
        <w:rPr>
          <w:rFonts w:ascii="Open Sans Light" w:hAnsi="Open Sans Light" w:cs="Open Sans Light"/>
        </w:rPr>
        <w:t>j</w:t>
      </w:r>
      <w:r w:rsidR="00A939C6" w:rsidRPr="00231FFD">
        <w:rPr>
          <w:rFonts w:ascii="Open Sans Light" w:hAnsi="Open Sans Light" w:cs="Open Sans Light"/>
        </w:rPr>
        <w:t xml:space="preserve"> pod adresem: </w:t>
      </w:r>
      <w:hyperlink r:id="rId8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9" w:history="1">
        <w:r w:rsidR="002B17B3" w:rsidRPr="00231FFD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EC02A7">
        <w:rPr>
          <w:rStyle w:val="Hipercze"/>
          <w:rFonts w:ascii="Open Sans Light" w:eastAsia="Calibri" w:hAnsi="Open Sans Light" w:cs="Open Sans Light"/>
          <w:lang w:eastAsia="en-US"/>
        </w:rPr>
        <w:t xml:space="preserve"> </w:t>
      </w:r>
      <w:r w:rsidR="00CE06C1" w:rsidRPr="00231FFD">
        <w:rPr>
          <w:rFonts w:ascii="Open Sans Light" w:hAnsi="Open Sans Light" w:cs="Open Sans Light"/>
        </w:rPr>
        <w:t>w</w:t>
      </w:r>
      <w:r w:rsidR="000D3D07" w:rsidRPr="00231FFD">
        <w:rPr>
          <w:rFonts w:ascii="Open Sans Light" w:hAnsi="Open Sans Light" w:cs="Open Sans Light"/>
        </w:rPr>
        <w:t xml:space="preserve"> </w:t>
      </w:r>
      <w:r w:rsidR="00BF37B7" w:rsidRPr="00231FFD">
        <w:rPr>
          <w:rFonts w:ascii="Open Sans Light" w:hAnsi="Open Sans Light" w:cs="Open Sans Light"/>
        </w:rPr>
        <w:t xml:space="preserve">terminie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634572">
        <w:rPr>
          <w:rFonts w:ascii="Open Sans Light" w:hAnsi="Open Sans Light" w:cs="Open Sans Light"/>
          <w:b/>
          <w:bCs/>
          <w:u w:val="single"/>
        </w:rPr>
        <w:t>26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>.</w:t>
      </w:r>
      <w:r w:rsidR="00634572">
        <w:rPr>
          <w:rFonts w:ascii="Open Sans Light" w:hAnsi="Open Sans Light" w:cs="Open Sans Light"/>
          <w:b/>
          <w:bCs/>
          <w:u w:val="single"/>
        </w:rPr>
        <w:t>04.2024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 xml:space="preserve"> r.</w:t>
      </w:r>
      <w:r w:rsidR="002B17B3" w:rsidRPr="00231FFD">
        <w:rPr>
          <w:rFonts w:ascii="Open Sans Light" w:hAnsi="Open Sans Light" w:cs="Open Sans Light"/>
          <w:u w:val="single"/>
        </w:rPr>
        <w:t xml:space="preserve"> </w:t>
      </w:r>
      <w:r w:rsidR="00C511D0" w:rsidRPr="00231FFD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F97964" w:rsidRPr="00231FFD">
        <w:rPr>
          <w:rFonts w:ascii="Open Sans Light" w:hAnsi="Open Sans Light" w:cs="Open Sans Light"/>
          <w:b/>
          <w:bCs/>
          <w:u w:val="single"/>
        </w:rPr>
        <w:t>2</w:t>
      </w:r>
      <w:r w:rsidR="00634572">
        <w:rPr>
          <w:rFonts w:ascii="Open Sans Light" w:hAnsi="Open Sans Light" w:cs="Open Sans Light"/>
          <w:b/>
          <w:bCs/>
          <w:u w:val="single"/>
        </w:rPr>
        <w:t>8</w:t>
      </w:r>
      <w:r w:rsidR="002F281C">
        <w:rPr>
          <w:rFonts w:ascii="Open Sans Light" w:hAnsi="Open Sans Light" w:cs="Open Sans Light"/>
          <w:b/>
          <w:bCs/>
          <w:u w:val="single"/>
        </w:rPr>
        <w:t>.0</w:t>
      </w:r>
      <w:r w:rsidR="00634572">
        <w:rPr>
          <w:rFonts w:ascii="Open Sans Light" w:hAnsi="Open Sans Light" w:cs="Open Sans Light"/>
          <w:b/>
          <w:bCs/>
          <w:u w:val="single"/>
        </w:rPr>
        <w:t>6</w:t>
      </w:r>
      <w:r w:rsidR="002F281C">
        <w:rPr>
          <w:rFonts w:ascii="Open Sans Light" w:hAnsi="Open Sans Light" w:cs="Open Sans Light"/>
          <w:b/>
          <w:bCs/>
          <w:u w:val="single"/>
        </w:rPr>
        <w:t>.2024</w:t>
      </w:r>
      <w:r w:rsidR="002B17B3" w:rsidRPr="00231FFD">
        <w:rPr>
          <w:rFonts w:ascii="Open Sans Light" w:hAnsi="Open Sans Light" w:cs="Open Sans Light"/>
          <w:b/>
          <w:bCs/>
          <w:u w:val="single"/>
        </w:rPr>
        <w:t xml:space="preserve"> r. </w:t>
      </w:r>
      <w:r w:rsidR="005D70AE" w:rsidRPr="00231FFD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231FFD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231FFD" w:rsidRDefault="00CD70F3" w:rsidP="00231FFD">
      <w:pPr>
        <w:pStyle w:val="Tekstpodstawowy"/>
        <w:numPr>
          <w:ilvl w:val="0"/>
          <w:numId w:val="31"/>
        </w:numPr>
        <w:spacing w:after="12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Wnioski, które wpłyną po </w:t>
      </w:r>
      <w:r w:rsidR="008A0D61" w:rsidRPr="00231FFD">
        <w:rPr>
          <w:rFonts w:ascii="Open Sans Light" w:hAnsi="Open Sans Light" w:cs="Open Sans Light"/>
        </w:rPr>
        <w:t xml:space="preserve">tym </w:t>
      </w:r>
      <w:r w:rsidRPr="00231FFD">
        <w:rPr>
          <w:rFonts w:ascii="Open Sans Light" w:hAnsi="Open Sans Light" w:cs="Open Sans Light"/>
        </w:rPr>
        <w:t>terminie nie</w:t>
      </w:r>
      <w:r w:rsidR="008B6864" w:rsidRPr="00231FFD">
        <w:rPr>
          <w:rFonts w:ascii="Open Sans Light" w:hAnsi="Open Sans Light" w:cs="Open Sans Light"/>
        </w:rPr>
        <w:t> </w:t>
      </w:r>
      <w:r w:rsidRPr="00231FFD">
        <w:rPr>
          <w:rFonts w:ascii="Open Sans Light" w:hAnsi="Open Sans Light" w:cs="Open Sans Light"/>
        </w:rPr>
        <w:t>będą rozpatrywane.</w:t>
      </w:r>
    </w:p>
    <w:p w14:paraId="26A3C62D" w14:textId="65BFC09B" w:rsidR="00700B57" w:rsidRPr="00231FFD" w:rsidRDefault="001F6849" w:rsidP="00231FFD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231FFD">
        <w:rPr>
          <w:rFonts w:ascii="Open Sans Light" w:hAnsi="Open Sans Light" w:cs="Open Sans Light"/>
          <w:sz w:val="24"/>
          <w:szCs w:val="24"/>
        </w:rPr>
        <w:t>termin wys</w:t>
      </w:r>
      <w:r w:rsidR="0084274E" w:rsidRPr="00231FFD">
        <w:rPr>
          <w:rFonts w:ascii="Open Sans Light" w:hAnsi="Open Sans Light" w:cs="Open Sans Light"/>
          <w:sz w:val="24"/>
          <w:szCs w:val="24"/>
        </w:rPr>
        <w:t>łania dokumentacji aplikacyjnej</w:t>
      </w:r>
      <w:r w:rsidR="00EC02A7">
        <w:rPr>
          <w:rFonts w:ascii="Open Sans Light" w:hAnsi="Open Sans Light" w:cs="Open Sans Light"/>
          <w:sz w:val="24"/>
          <w:szCs w:val="24"/>
        </w:rPr>
        <w:t xml:space="preserve"> </w:t>
      </w:r>
      <w:bookmarkStart w:id="1" w:name="_GoBack"/>
      <w:bookmarkEnd w:id="1"/>
      <w:r w:rsidR="00626B20" w:rsidRPr="00231FFD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231FFD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231FFD">
        <w:rPr>
          <w:rFonts w:ascii="Open Sans Light" w:hAnsi="Open Sans Light" w:cs="Open Sans Light"/>
          <w:sz w:val="24"/>
          <w:szCs w:val="24"/>
        </w:rPr>
        <w:t>CST2021</w:t>
      </w:r>
      <w:r w:rsidR="009A4860" w:rsidRPr="00231FFD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projektów</w:t>
      </w:r>
    </w:p>
    <w:p w14:paraId="73F6856F" w14:textId="77777777" w:rsidR="00DC05E8" w:rsidRPr="00231FFD" w:rsidRDefault="00C45A3D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b/>
        </w:rPr>
        <w:t xml:space="preserve">Przedmiot </w:t>
      </w:r>
      <w:r w:rsidR="00DC05E8" w:rsidRPr="00231FFD">
        <w:rPr>
          <w:rFonts w:ascii="Open Sans Light" w:hAnsi="Open Sans Light" w:cs="Open Sans Light"/>
          <w:b/>
        </w:rPr>
        <w:t>naboru</w:t>
      </w:r>
      <w:r w:rsidR="00D87960" w:rsidRPr="00231FFD">
        <w:rPr>
          <w:rFonts w:ascii="Open Sans Light" w:hAnsi="Open Sans Light" w:cs="Open Sans Light"/>
          <w:b/>
        </w:rPr>
        <w:t>:</w:t>
      </w:r>
      <w:r w:rsidR="00316275" w:rsidRPr="00231FFD">
        <w:rPr>
          <w:rFonts w:ascii="Open Sans Light" w:hAnsi="Open Sans Light" w:cs="Open Sans Light"/>
        </w:rPr>
        <w:t xml:space="preserve"> </w:t>
      </w:r>
    </w:p>
    <w:p w14:paraId="5369F267" w14:textId="49E96B79" w:rsidR="00F97964" w:rsidRPr="00231FFD" w:rsidRDefault="003B7605" w:rsidP="00CA653C">
      <w:pPr>
        <w:pStyle w:val="Tekstpodstawowy"/>
        <w:spacing w:before="24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Przedmiotem </w:t>
      </w:r>
      <w:r w:rsidR="00990688" w:rsidRPr="00231FFD">
        <w:rPr>
          <w:rFonts w:ascii="Open Sans Light" w:hAnsi="Open Sans Light" w:cs="Open Sans Light"/>
        </w:rPr>
        <w:t>naboru</w:t>
      </w:r>
      <w:r w:rsidRPr="00231FFD">
        <w:rPr>
          <w:rFonts w:ascii="Open Sans Light" w:hAnsi="Open Sans Light" w:cs="Open Sans Light"/>
        </w:rPr>
        <w:t xml:space="preserve"> jest </w:t>
      </w:r>
      <w:r w:rsidR="002B17B3" w:rsidRPr="00231FFD">
        <w:rPr>
          <w:rFonts w:ascii="Open Sans Light" w:hAnsi="Open Sans Light" w:cs="Open Sans Light"/>
        </w:rPr>
        <w:t xml:space="preserve">dofinansowanie projektów </w:t>
      </w:r>
      <w:r w:rsidR="002F281C">
        <w:rPr>
          <w:rFonts w:ascii="Open Sans Light" w:hAnsi="Open Sans Light" w:cs="Open Sans Light"/>
        </w:rPr>
        <w:t>dotyczących</w:t>
      </w:r>
      <w:r w:rsidR="00086B6F">
        <w:rPr>
          <w:rFonts w:ascii="Open Sans Light" w:hAnsi="Open Sans Light" w:cs="Open Sans Light"/>
        </w:rPr>
        <w:t xml:space="preserve"> inwestycji związanych z z</w:t>
      </w:r>
      <w:r w:rsidR="00086B6F" w:rsidRPr="00086B6F">
        <w:rPr>
          <w:rFonts w:ascii="Open Sans Light" w:hAnsi="Open Sans Light" w:cs="Open Sans Light"/>
        </w:rPr>
        <w:t>apobieganie</w:t>
      </w:r>
      <w:r w:rsidR="00086B6F">
        <w:rPr>
          <w:rFonts w:ascii="Open Sans Light" w:hAnsi="Open Sans Light" w:cs="Open Sans Light"/>
        </w:rPr>
        <w:t>m</w:t>
      </w:r>
      <w:r w:rsidR="00086B6F" w:rsidRPr="00086B6F">
        <w:rPr>
          <w:rFonts w:ascii="Open Sans Light" w:hAnsi="Open Sans Light" w:cs="Open Sans Light"/>
        </w:rPr>
        <w:t xml:space="preserve"> powstawaniu odpadów żywności poprzez wykorzystanie</w:t>
      </w:r>
      <w:r w:rsidR="00086B6F">
        <w:rPr>
          <w:rFonts w:ascii="Open Sans Light" w:hAnsi="Open Sans Light" w:cs="Open Sans Light"/>
        </w:rPr>
        <w:t xml:space="preserve"> </w:t>
      </w:r>
      <w:r w:rsidR="00086B6F" w:rsidRPr="00086B6F">
        <w:rPr>
          <w:rFonts w:ascii="Open Sans Light" w:hAnsi="Open Sans Light" w:cs="Open Sans Light"/>
        </w:rPr>
        <w:t>niesprzedanych produktów spożywczych lub produktów spożywczych o krótkim</w:t>
      </w:r>
      <w:r w:rsidR="00086B6F">
        <w:rPr>
          <w:rFonts w:ascii="Open Sans Light" w:hAnsi="Open Sans Light" w:cs="Open Sans Light"/>
        </w:rPr>
        <w:t xml:space="preserve"> </w:t>
      </w:r>
      <w:r w:rsidR="00086B6F" w:rsidRPr="00086B6F">
        <w:rPr>
          <w:rFonts w:ascii="Open Sans Light" w:hAnsi="Open Sans Light" w:cs="Open Sans Light"/>
        </w:rPr>
        <w:t>terminie przydatności do spożycia</w:t>
      </w:r>
      <w:r w:rsidR="002F281C">
        <w:rPr>
          <w:rFonts w:ascii="Open Sans Light" w:hAnsi="Open Sans Light" w:cs="Open Sans Light"/>
        </w:rPr>
        <w:t xml:space="preserve"> </w:t>
      </w:r>
      <w:r w:rsidR="00F97964" w:rsidRPr="00231FFD">
        <w:rPr>
          <w:rFonts w:ascii="Open Sans Light" w:hAnsi="Open Sans Light" w:cs="Open Sans Light"/>
        </w:rPr>
        <w:t xml:space="preserve">- które wpisują się w przedsięwzięcia wskazane w </w:t>
      </w:r>
      <w:proofErr w:type="spellStart"/>
      <w:r w:rsidR="00F97964" w:rsidRPr="00231FFD">
        <w:rPr>
          <w:rFonts w:ascii="Open Sans Light" w:hAnsi="Open Sans Light" w:cs="Open Sans Light"/>
        </w:rPr>
        <w:t>SzOP</w:t>
      </w:r>
      <w:proofErr w:type="spellEnd"/>
      <w:r w:rsidR="00F97964" w:rsidRPr="00231FFD">
        <w:rPr>
          <w:rFonts w:ascii="Open Sans Light" w:hAnsi="Open Sans Light" w:cs="Open Sans Light"/>
        </w:rPr>
        <w:t xml:space="preserve"> w ramach typu projektu nr </w:t>
      </w:r>
      <w:r w:rsidR="00634572">
        <w:rPr>
          <w:rFonts w:ascii="Open Sans Light" w:hAnsi="Open Sans Light" w:cs="Open Sans Light"/>
        </w:rPr>
        <w:t>5</w:t>
      </w:r>
      <w:r w:rsidR="00F97964" w:rsidRPr="00231FFD">
        <w:rPr>
          <w:rFonts w:ascii="Open Sans Light" w:hAnsi="Open Sans Light" w:cs="Open Sans Light"/>
        </w:rPr>
        <w:t xml:space="preserve"> dla działania FENX.01.04. </w:t>
      </w:r>
    </w:p>
    <w:p w14:paraId="228535A8" w14:textId="77777777" w:rsidR="005649A2" w:rsidRPr="00231FFD" w:rsidRDefault="00CE06C1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>T</w:t>
      </w:r>
      <w:r w:rsidR="00C45A3D" w:rsidRPr="00231FFD">
        <w:rPr>
          <w:rFonts w:ascii="Open Sans Light" w:hAnsi="Open Sans Light" w:cs="Open Sans Light"/>
          <w:b/>
        </w:rPr>
        <w:t xml:space="preserve">yp </w:t>
      </w:r>
      <w:r w:rsidR="00853A35" w:rsidRPr="00231FFD">
        <w:rPr>
          <w:rFonts w:ascii="Open Sans Light" w:hAnsi="Open Sans Light" w:cs="Open Sans Light"/>
          <w:b/>
        </w:rPr>
        <w:t>projektów podlegających dofinansowaniu</w:t>
      </w:r>
      <w:r w:rsidR="00063D4B" w:rsidRPr="00231FFD">
        <w:rPr>
          <w:rFonts w:ascii="Open Sans Light" w:hAnsi="Open Sans Light" w:cs="Open Sans Light"/>
          <w:b/>
        </w:rPr>
        <w:t xml:space="preserve"> w ramach </w:t>
      </w:r>
      <w:r w:rsidR="00990688" w:rsidRPr="00231FFD">
        <w:rPr>
          <w:rFonts w:ascii="Open Sans Light" w:hAnsi="Open Sans Light" w:cs="Open Sans Light"/>
          <w:b/>
        </w:rPr>
        <w:t>Działania FE</w:t>
      </w:r>
      <w:r w:rsidR="001D5910" w:rsidRPr="00231FFD">
        <w:rPr>
          <w:rFonts w:ascii="Open Sans Light" w:hAnsi="Open Sans Light" w:cs="Open Sans Light"/>
          <w:b/>
        </w:rPr>
        <w:t>NX</w:t>
      </w:r>
      <w:r w:rsidR="00990688" w:rsidRPr="00231FFD">
        <w:rPr>
          <w:rFonts w:ascii="Open Sans Light" w:hAnsi="Open Sans Light" w:cs="Open Sans Light"/>
          <w:b/>
        </w:rPr>
        <w:t>.0</w:t>
      </w:r>
      <w:r w:rsidR="00443A0B" w:rsidRPr="00231FFD">
        <w:rPr>
          <w:rFonts w:ascii="Open Sans Light" w:hAnsi="Open Sans Light" w:cs="Open Sans Light"/>
          <w:b/>
        </w:rPr>
        <w:t>1</w:t>
      </w:r>
      <w:r w:rsidR="00990688" w:rsidRPr="00231FFD">
        <w:rPr>
          <w:rFonts w:ascii="Open Sans Light" w:hAnsi="Open Sans Light" w:cs="Open Sans Light"/>
          <w:b/>
        </w:rPr>
        <w:t>.0</w:t>
      </w:r>
      <w:r w:rsidR="00F97964" w:rsidRPr="00231FFD">
        <w:rPr>
          <w:rFonts w:ascii="Open Sans Light" w:hAnsi="Open Sans Light" w:cs="Open Sans Light"/>
          <w:b/>
        </w:rPr>
        <w:t>4</w:t>
      </w:r>
      <w:r w:rsidR="009B70DA" w:rsidRPr="00231FFD">
        <w:rPr>
          <w:rFonts w:ascii="Open Sans Light" w:hAnsi="Open Sans Light" w:cs="Open Sans Light"/>
          <w:b/>
        </w:rPr>
        <w:t xml:space="preserve">: </w:t>
      </w:r>
    </w:p>
    <w:p w14:paraId="6B683882" w14:textId="4A0D42FF" w:rsidR="00853A35" w:rsidRPr="00231FFD" w:rsidRDefault="009B70DA" w:rsidP="00634572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</w:rPr>
        <w:lastRenderedPageBreak/>
        <w:t>Dofinansowaniu podlegają projekty wskazane</w:t>
      </w:r>
      <w:r w:rsidRPr="00231FFD">
        <w:rPr>
          <w:rFonts w:ascii="Open Sans Light" w:hAnsi="Open Sans Light" w:cs="Open Sans Light"/>
          <w:b/>
        </w:rPr>
        <w:t xml:space="preserve"> </w:t>
      </w:r>
      <w:r w:rsidR="00F97964" w:rsidRPr="00231FFD">
        <w:rPr>
          <w:rFonts w:ascii="Open Sans Light" w:hAnsi="Open Sans Light" w:cs="Open Sans Light"/>
        </w:rPr>
        <w:t xml:space="preserve">w </w:t>
      </w:r>
      <w:r w:rsidR="00A11EC1" w:rsidRPr="00231FFD">
        <w:rPr>
          <w:rFonts w:ascii="Open Sans Light" w:hAnsi="Open Sans Light" w:cs="Open Sans Light"/>
        </w:rPr>
        <w:t xml:space="preserve">§ 4 </w:t>
      </w:r>
      <w:r w:rsidRPr="00231FFD">
        <w:rPr>
          <w:rFonts w:ascii="Open Sans Light" w:hAnsi="Open Sans Light" w:cs="Open Sans Light"/>
        </w:rPr>
        <w:t xml:space="preserve">Regulaminu </w:t>
      </w:r>
      <w:r w:rsidR="00A11EC1" w:rsidRPr="00231FFD">
        <w:rPr>
          <w:rFonts w:ascii="Open Sans Light" w:hAnsi="Open Sans Light" w:cs="Open Sans Light"/>
        </w:rPr>
        <w:t>wyboru</w:t>
      </w:r>
      <w:r w:rsidR="006E115A" w:rsidRPr="00231FFD">
        <w:rPr>
          <w:rFonts w:ascii="Open Sans Light" w:hAnsi="Open Sans Light" w:cs="Open Sans Light"/>
        </w:rPr>
        <w:t xml:space="preserve"> projektów</w:t>
      </w:r>
      <w:r w:rsidR="001D5910" w:rsidRPr="00231FFD">
        <w:rPr>
          <w:rFonts w:ascii="Open Sans Light" w:hAnsi="Open Sans Light" w:cs="Open Sans Light"/>
          <w:b/>
          <w:bCs/>
        </w:rPr>
        <w:t>.</w:t>
      </w:r>
      <w:r w:rsidR="00D814CF" w:rsidRPr="00231FFD">
        <w:rPr>
          <w:rFonts w:ascii="Open Sans Light" w:hAnsi="Open Sans Light" w:cs="Open Sans Light"/>
        </w:rPr>
        <w:t xml:space="preserve"> </w:t>
      </w:r>
      <w:r w:rsidR="00D814CF" w:rsidRPr="00231FFD">
        <w:rPr>
          <w:rFonts w:ascii="Open Sans Light" w:hAnsi="Open Sans Light" w:cs="Open Sans Light"/>
          <w:bCs/>
        </w:rPr>
        <w:t xml:space="preserve">Nabór dedykowany jest projektom dotyczącym </w:t>
      </w:r>
      <w:r w:rsidR="00634572">
        <w:rPr>
          <w:rFonts w:ascii="Open Sans Light" w:hAnsi="Open Sans Light" w:cs="Open Sans Light"/>
          <w:bCs/>
        </w:rPr>
        <w:t>zapobiegania</w:t>
      </w:r>
      <w:r w:rsidR="00634572" w:rsidRPr="00634572">
        <w:rPr>
          <w:rFonts w:ascii="Open Sans Light" w:hAnsi="Open Sans Light" w:cs="Open Sans Light"/>
          <w:bCs/>
        </w:rPr>
        <w:t xml:space="preserve"> powstawaniu odpadów żywności poprzez wykorzystanie niesprzedanych</w:t>
      </w:r>
      <w:r w:rsidR="00634572">
        <w:rPr>
          <w:rFonts w:ascii="Open Sans Light" w:hAnsi="Open Sans Light" w:cs="Open Sans Light"/>
          <w:bCs/>
        </w:rPr>
        <w:t xml:space="preserve"> </w:t>
      </w:r>
      <w:r w:rsidR="00634572" w:rsidRPr="00634572">
        <w:rPr>
          <w:rFonts w:ascii="Open Sans Light" w:hAnsi="Open Sans Light" w:cs="Open Sans Light"/>
          <w:bCs/>
        </w:rPr>
        <w:t>produktów spożywczych lub produktów spożywczych o krótkim terminie przydatności do spożycia.</w:t>
      </w:r>
    </w:p>
    <w:p w14:paraId="621B7632" w14:textId="1ACCE271" w:rsidR="002F281C" w:rsidRPr="00231FFD" w:rsidRDefault="00634572" w:rsidP="002F281C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Minimalna wartość kosztów kwalifikowanych projektów mogących ubiegać się</w:t>
      </w:r>
      <w:r w:rsidR="00356743">
        <w:rPr>
          <w:rFonts w:ascii="Open Sans Light" w:hAnsi="Open Sans Light" w:cs="Open Sans Light"/>
        </w:rPr>
        <w:t xml:space="preserve"> oraz uzyskać</w:t>
      </w:r>
      <w:r>
        <w:rPr>
          <w:rFonts w:ascii="Open Sans Light" w:hAnsi="Open Sans Light" w:cs="Open Sans Light"/>
        </w:rPr>
        <w:t xml:space="preserve"> wsparcie wynosi 1 mln zł.</w:t>
      </w:r>
    </w:p>
    <w:p w14:paraId="3947190C" w14:textId="25AF08AB" w:rsidR="00A47D57" w:rsidRDefault="00634572" w:rsidP="00D407CC">
      <w:pPr>
        <w:pStyle w:val="Tekstpodstawowy"/>
        <w:spacing w:line="276" w:lineRule="auto"/>
        <w:rPr>
          <w:rFonts w:ascii="Open Sans Light" w:hAnsi="Open Sans Light" w:cs="Open Sans Light"/>
          <w:b/>
        </w:rPr>
      </w:pPr>
      <w:r w:rsidRPr="00634572">
        <w:rPr>
          <w:rFonts w:ascii="Open Sans Light" w:hAnsi="Open Sans Light" w:cs="Open Sans Light"/>
        </w:rPr>
        <w:t>Podjęte zostaną działania (m.in. w formie projektów pilotażowych) w celu zapobiegania powstawaniu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odpadów żywności poprzez wykorzystanie niesprzedanych produktów spożywczych lub produktów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spożywczych o krótkim terminie przydatności do spożycia. Wsparcie kierowane m.in do organizacji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odbierających żywność zarówno w ilościach hurtowych (tzw. banki żywności), jak i detalicznych (tzw.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 xml:space="preserve">organizacje </w:t>
      </w:r>
      <w:proofErr w:type="spellStart"/>
      <w:r w:rsidRPr="00634572">
        <w:rPr>
          <w:rFonts w:ascii="Open Sans Light" w:hAnsi="Open Sans Light" w:cs="Open Sans Light"/>
        </w:rPr>
        <w:t>foodsharingowe</w:t>
      </w:r>
      <w:proofErr w:type="spellEnd"/>
      <w:r w:rsidRPr="00634572">
        <w:rPr>
          <w:rFonts w:ascii="Open Sans Light" w:hAnsi="Open Sans Light" w:cs="Open Sans Light"/>
        </w:rPr>
        <w:t>), dedykowane będzie na rozwój infrastruktury technicznej procesów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logistycznych związanych z pozyskaniem, magazynowaniem i dystrybucją niesprzedanych lub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niespożytych artykułów żywnościowych oraz przetwarzania niesprzedanych lub niespożytych artykułów</w:t>
      </w:r>
      <w:r>
        <w:rPr>
          <w:rFonts w:ascii="Open Sans Light" w:hAnsi="Open Sans Light" w:cs="Open Sans Light"/>
        </w:rPr>
        <w:t xml:space="preserve"> </w:t>
      </w:r>
      <w:r w:rsidRPr="00634572">
        <w:rPr>
          <w:rFonts w:ascii="Open Sans Light" w:hAnsi="Open Sans Light" w:cs="Open Sans Light"/>
        </w:rPr>
        <w:t>żywnościowych celem zachowania lub wydłużenia terminu ich przydatności do spożycia</w:t>
      </w:r>
      <w:r w:rsidR="00356743">
        <w:rPr>
          <w:rFonts w:ascii="Open Sans Light" w:hAnsi="Open Sans Light" w:cs="Open Sans Light"/>
        </w:rPr>
        <w:t xml:space="preserve"> oraz na rzecz ich dalszej dystrybucji do odbiorców końcowych</w:t>
      </w:r>
      <w:r w:rsidRPr="00634572">
        <w:rPr>
          <w:rFonts w:ascii="Open Sans Light" w:hAnsi="Open Sans Light" w:cs="Open Sans Light"/>
        </w:rPr>
        <w:t xml:space="preserve">. </w:t>
      </w:r>
      <w:r w:rsidR="00D407CC" w:rsidRPr="00D407CC">
        <w:rPr>
          <w:rFonts w:ascii="Open Sans Light" w:hAnsi="Open Sans Light" w:cs="Open Sans Light"/>
        </w:rPr>
        <w:t>W ramach ww. projektów finansowane będą dodatkowo, jako obligatoryjny i uzupełniający element składowy, również działania inwestycyjne lub pozainwestycyjne (np. działania informacyjne lub edukacyjne) związane z zapobieganiem powstawania odpadów (w szczególności odpadów żywności), promocją idei zrównoważonej konsumpcji oraz efektywnego wykorzystania żywności w gospodarstwach domowych – idea zero-waste</w:t>
      </w:r>
      <w:r w:rsidR="00D407CC">
        <w:rPr>
          <w:rFonts w:ascii="Open Sans Light" w:hAnsi="Open Sans Light" w:cs="Open Sans Light"/>
        </w:rPr>
        <w:t>.</w:t>
      </w:r>
    </w:p>
    <w:p w14:paraId="383BA801" w14:textId="61E56B02" w:rsidR="005649A2" w:rsidRPr="00231FFD" w:rsidRDefault="007872CF" w:rsidP="00A47D57">
      <w:pPr>
        <w:pStyle w:val="Tekstpodstawowy"/>
        <w:spacing w:before="0" w:line="276" w:lineRule="auto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</w:rPr>
        <w:t xml:space="preserve">Rodzaj </w:t>
      </w:r>
      <w:r w:rsidR="00F51159" w:rsidRPr="00231FFD">
        <w:rPr>
          <w:rFonts w:ascii="Open Sans Light" w:hAnsi="Open Sans Light" w:cs="Open Sans Light"/>
          <w:b/>
        </w:rPr>
        <w:t>podmiotów, które mogą ubiegać się o dofinansowanie</w:t>
      </w:r>
      <w:r w:rsidRPr="00231FFD">
        <w:rPr>
          <w:rFonts w:ascii="Open Sans Light" w:hAnsi="Open Sans Light" w:cs="Open Sans Light"/>
          <w:b/>
        </w:rPr>
        <w:t xml:space="preserve"> w ramach </w:t>
      </w:r>
      <w:r w:rsidR="00DC05E8" w:rsidRPr="00231FFD">
        <w:rPr>
          <w:rFonts w:ascii="Open Sans Light" w:hAnsi="Open Sans Light" w:cs="Open Sans Light"/>
          <w:b/>
        </w:rPr>
        <w:t>naboru</w:t>
      </w:r>
      <w:r w:rsidRPr="00231FFD">
        <w:rPr>
          <w:rFonts w:ascii="Open Sans Light" w:hAnsi="Open Sans Light" w:cs="Open Sans Light"/>
          <w:b/>
        </w:rPr>
        <w:t>:</w:t>
      </w:r>
      <w:r w:rsidR="009B70DA" w:rsidRPr="00231FFD">
        <w:rPr>
          <w:rFonts w:ascii="Open Sans Light" w:hAnsi="Open Sans Light" w:cs="Open Sans Light"/>
          <w:b/>
        </w:rPr>
        <w:t xml:space="preserve"> </w:t>
      </w:r>
    </w:p>
    <w:p w14:paraId="63A8FEE9" w14:textId="77777777" w:rsidR="000C52C8" w:rsidRPr="00231FFD" w:rsidRDefault="009B70DA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Uprawnionymi do składania wniosków są podmioty wskazane </w:t>
      </w:r>
      <w:r w:rsidR="00A11EC1" w:rsidRPr="00231FFD">
        <w:rPr>
          <w:rFonts w:ascii="Open Sans Light" w:hAnsi="Open Sans Light" w:cs="Open Sans Light"/>
        </w:rPr>
        <w:t xml:space="preserve">w § 4 ust. 1 </w:t>
      </w:r>
      <w:r w:rsidRPr="00231FFD">
        <w:rPr>
          <w:rFonts w:ascii="Open Sans Light" w:hAnsi="Open Sans Light" w:cs="Open Sans Light"/>
        </w:rPr>
        <w:t>Regulaminu</w:t>
      </w:r>
      <w:r w:rsidR="00DC7491" w:rsidRPr="00231FFD">
        <w:rPr>
          <w:rFonts w:ascii="Open Sans Light" w:hAnsi="Open Sans Light" w:cs="Open Sans Light"/>
        </w:rPr>
        <w:t xml:space="preserve"> </w:t>
      </w:r>
      <w:r w:rsidR="006E115A" w:rsidRPr="00231FFD">
        <w:rPr>
          <w:rFonts w:ascii="Open Sans Light" w:hAnsi="Open Sans Light" w:cs="Open Sans Light"/>
        </w:rPr>
        <w:t>wyboru projektów</w:t>
      </w:r>
      <w:r w:rsidR="002474F8" w:rsidRPr="00231FFD">
        <w:rPr>
          <w:rFonts w:ascii="Open Sans Light" w:hAnsi="Open Sans Light" w:cs="Open Sans Light"/>
        </w:rPr>
        <w:t>:</w:t>
      </w:r>
    </w:p>
    <w:p w14:paraId="70C82B78" w14:textId="22D1013C" w:rsidR="003C694F" w:rsidRDefault="00F97964" w:rsidP="003B366E">
      <w:pPr>
        <w:pStyle w:val="Tekstpodstawowy"/>
        <w:numPr>
          <w:ilvl w:val="0"/>
          <w:numId w:val="7"/>
        </w:numPr>
        <w:spacing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jednostki samorząd</w:t>
      </w:r>
      <w:r w:rsidR="008530DE">
        <w:rPr>
          <w:rFonts w:ascii="Open Sans Light" w:hAnsi="Open Sans Light" w:cs="Open Sans Light"/>
        </w:rPr>
        <w:t>u terytorialnego i ich związki;</w:t>
      </w:r>
    </w:p>
    <w:p w14:paraId="446732E8" w14:textId="47291850" w:rsidR="003B366E" w:rsidRDefault="003B366E" w:rsidP="003B366E">
      <w:pPr>
        <w:pStyle w:val="Tekstpodstawowy"/>
        <w:numPr>
          <w:ilvl w:val="0"/>
          <w:numId w:val="7"/>
        </w:numPr>
        <w:spacing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banki żywności</w:t>
      </w:r>
      <w:r w:rsidR="008530DE">
        <w:rPr>
          <w:rFonts w:ascii="Open Sans Light" w:hAnsi="Open Sans Light" w:cs="Open Sans Light"/>
        </w:rPr>
        <w:t>;</w:t>
      </w:r>
    </w:p>
    <w:p w14:paraId="466A29A7" w14:textId="0E9693C6" w:rsidR="003B366E" w:rsidRPr="00231FFD" w:rsidRDefault="003B366E" w:rsidP="003B366E">
      <w:pPr>
        <w:pStyle w:val="Tekstpodstawowy"/>
        <w:numPr>
          <w:ilvl w:val="0"/>
          <w:numId w:val="7"/>
        </w:numPr>
        <w:spacing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organizacje pozarządowe, w tym organizacje non-profit</w:t>
      </w:r>
      <w:r w:rsidR="008530DE">
        <w:rPr>
          <w:rFonts w:ascii="Open Sans Light" w:hAnsi="Open Sans Light" w:cs="Open Sans Light"/>
        </w:rPr>
        <w:t>.</w:t>
      </w:r>
    </w:p>
    <w:p w14:paraId="4A389B65" w14:textId="77777777" w:rsidR="004B2A70" w:rsidRPr="00231FFD" w:rsidRDefault="00DF2C8A" w:rsidP="00231FFD">
      <w:pPr>
        <w:spacing w:before="120" w:line="276" w:lineRule="auto"/>
        <w:jc w:val="both"/>
        <w:rPr>
          <w:rFonts w:ascii="Open Sans Light" w:hAnsi="Open Sans Light" w:cs="Open Sans Light"/>
          <w:b/>
          <w:sz w:val="24"/>
          <w:szCs w:val="24"/>
        </w:rPr>
      </w:pPr>
      <w:r w:rsidRPr="00231FFD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231FFD">
        <w:rPr>
          <w:rFonts w:ascii="Open Sans Light" w:hAnsi="Open Sans Light" w:cs="Open Sans Light"/>
          <w:b/>
          <w:sz w:val="24"/>
          <w:szCs w:val="24"/>
        </w:rPr>
        <w:t>y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231FFD">
        <w:rPr>
          <w:rFonts w:ascii="Open Sans Light" w:hAnsi="Open Sans Light" w:cs="Open Sans Light"/>
          <w:b/>
          <w:sz w:val="24"/>
          <w:szCs w:val="24"/>
        </w:rPr>
        <w:t>l</w:t>
      </w:r>
      <w:r w:rsidRPr="00231FFD">
        <w:rPr>
          <w:rFonts w:ascii="Open Sans Light" w:hAnsi="Open Sans Light" w:cs="Open Sans Light"/>
          <w:b/>
          <w:sz w:val="24"/>
          <w:szCs w:val="24"/>
        </w:rPr>
        <w:t xml:space="preserve">nych na poziomie projektu w ramach </w:t>
      </w:r>
      <w:r w:rsidR="00DC05E8" w:rsidRPr="00231FFD">
        <w:rPr>
          <w:rFonts w:ascii="Open Sans Light" w:hAnsi="Open Sans Light" w:cs="Open Sans Light"/>
          <w:b/>
          <w:sz w:val="24"/>
          <w:szCs w:val="24"/>
        </w:rPr>
        <w:t>naboru</w:t>
      </w:r>
      <w:r w:rsidRPr="00231FFD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231FFD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77777777" w:rsidR="007E492E" w:rsidRPr="00231FFD" w:rsidRDefault="00F3536B" w:rsidP="00231FFD">
      <w:p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231FFD">
        <w:rPr>
          <w:rFonts w:ascii="Open Sans Light" w:hAnsi="Open Sans Light" w:cs="Open Sans Light"/>
          <w:sz w:val="24"/>
          <w:szCs w:val="24"/>
        </w:rPr>
        <w:t xml:space="preserve">Poziom współfinansowania projektu ze środków </w:t>
      </w:r>
      <w:r w:rsidR="00443A0B" w:rsidRPr="00231FFD">
        <w:rPr>
          <w:rFonts w:ascii="Open Sans Light" w:hAnsi="Open Sans Light" w:cs="Open Sans Light"/>
          <w:sz w:val="24"/>
          <w:szCs w:val="24"/>
        </w:rPr>
        <w:t>FS</w:t>
      </w:r>
      <w:r w:rsidRPr="00231FFD">
        <w:rPr>
          <w:rFonts w:ascii="Open Sans Light" w:hAnsi="Open Sans Light" w:cs="Open Sans Light"/>
          <w:sz w:val="24"/>
          <w:szCs w:val="24"/>
        </w:rPr>
        <w:t xml:space="preserve"> wynosi maksymalnie 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</w:t>
      </w:r>
      <w:r w:rsidR="00E266EA" w:rsidRPr="00231FFD">
        <w:rPr>
          <w:rFonts w:ascii="Open Sans Light" w:hAnsi="Open Sans Light" w:cs="Open Sans Light"/>
          <w:b/>
          <w:bCs/>
          <w:sz w:val="24"/>
          <w:szCs w:val="24"/>
        </w:rPr>
        <w:t>85 %</w:t>
      </w:r>
      <w:r w:rsidR="00E266EA" w:rsidRPr="00231FFD">
        <w:rPr>
          <w:rFonts w:ascii="Open Sans Light" w:hAnsi="Open Sans Light" w:cs="Open Sans Light"/>
          <w:sz w:val="24"/>
          <w:szCs w:val="24"/>
        </w:rPr>
        <w:t xml:space="preserve"> wartości </w:t>
      </w:r>
      <w:r w:rsidR="00E266EA" w:rsidRPr="00231FFD" w:rsidDel="00E266EA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Pr="00231FFD">
        <w:rPr>
          <w:rFonts w:ascii="Open Sans Light" w:hAnsi="Open Sans Light" w:cs="Open Sans Light"/>
          <w:sz w:val="24"/>
          <w:szCs w:val="24"/>
        </w:rPr>
        <w:t>wydatków kwalifikowa</w:t>
      </w:r>
      <w:r w:rsidR="001D5910" w:rsidRPr="00231FFD">
        <w:rPr>
          <w:rFonts w:ascii="Open Sans Light" w:hAnsi="Open Sans Light" w:cs="Open Sans Light"/>
          <w:sz w:val="24"/>
          <w:szCs w:val="24"/>
        </w:rPr>
        <w:t>l</w:t>
      </w:r>
      <w:r w:rsidRPr="00231FFD">
        <w:rPr>
          <w:rFonts w:ascii="Open Sans Light" w:hAnsi="Open Sans Light" w:cs="Open Sans Light"/>
          <w:sz w:val="24"/>
          <w:szCs w:val="24"/>
        </w:rPr>
        <w:t>nych projektu.</w:t>
      </w:r>
    </w:p>
    <w:p w14:paraId="12A7FAC1" w14:textId="69E8CC40" w:rsidR="00231FFD" w:rsidRDefault="00231FFD" w:rsidP="00231FFD">
      <w:pPr>
        <w:pStyle w:val="NormalnyWeb"/>
        <w:spacing w:line="276" w:lineRule="auto"/>
        <w:ind w:right="180"/>
        <w:jc w:val="both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Forma pomocy </w:t>
      </w:r>
    </w:p>
    <w:p w14:paraId="31048D40" w14:textId="68940C47" w:rsidR="00CC3EF5" w:rsidRPr="00231FFD" w:rsidRDefault="00CC3EF5" w:rsidP="00231FFD">
      <w:pPr>
        <w:pStyle w:val="NormalnyWeb"/>
        <w:spacing w:line="276" w:lineRule="auto"/>
        <w:ind w:right="180"/>
        <w:jc w:val="both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Pomoc finansowa w ramach działania jest udzielana w formie bezzwrotnego wsparcia finansowego.  </w:t>
      </w:r>
    </w:p>
    <w:p w14:paraId="16AB8E25" w14:textId="77777777" w:rsidR="00DF60A0" w:rsidRPr="00231FFD" w:rsidRDefault="00DF60A0" w:rsidP="00231FFD">
      <w:pPr>
        <w:pStyle w:val="NormalnyWeb"/>
        <w:spacing w:line="276" w:lineRule="auto"/>
        <w:ind w:right="180"/>
        <w:jc w:val="both"/>
        <w:rPr>
          <w:rFonts w:ascii="Open Sans Light" w:hAnsi="Open Sans Light" w:cs="Open Sans Light"/>
          <w:b/>
        </w:rPr>
      </w:pPr>
      <w:r w:rsidRPr="00231FFD">
        <w:rPr>
          <w:rFonts w:ascii="Open Sans Light" w:hAnsi="Open Sans Light" w:cs="Open Sans Light"/>
          <w:b/>
          <w:color w:val="000000"/>
        </w:rPr>
        <w:t>Forma wsparcia</w:t>
      </w:r>
    </w:p>
    <w:p w14:paraId="4E78D644" w14:textId="77777777" w:rsidR="00DF60A0" w:rsidRPr="00231FFD" w:rsidRDefault="00DF60A0" w:rsidP="00EC02A7">
      <w:pPr>
        <w:pStyle w:val="Tekstpodstawowy"/>
        <w:spacing w:before="0" w:after="48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Dotacja</w:t>
      </w:r>
    </w:p>
    <w:p w14:paraId="01EF9FD8" w14:textId="77777777" w:rsidR="001D5910" w:rsidRPr="00231FFD" w:rsidRDefault="006A347D" w:rsidP="00231FFD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lastRenderedPageBreak/>
        <w:t xml:space="preserve">Regulamin </w:t>
      </w:r>
      <w:r w:rsidR="00137774" w:rsidRPr="00231FFD">
        <w:rPr>
          <w:rFonts w:ascii="Open Sans Light" w:hAnsi="Open Sans Light" w:cs="Open Sans Light"/>
          <w:b/>
          <w:bCs/>
        </w:rPr>
        <w:t>wyboru projektów</w:t>
      </w:r>
      <w:r w:rsidRPr="00231FFD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231FFD">
        <w:rPr>
          <w:rFonts w:ascii="Open Sans Light" w:hAnsi="Open Sans Light" w:cs="Open Sans Light"/>
          <w:b/>
          <w:bCs/>
        </w:rPr>
        <w:t>do </w:t>
      </w:r>
      <w:r w:rsidRPr="00231FFD">
        <w:rPr>
          <w:rFonts w:ascii="Open Sans Light" w:hAnsi="Open Sans Light" w:cs="Open Sans Light"/>
          <w:b/>
          <w:bCs/>
        </w:rPr>
        <w:t>niniejszego ogłoszenia.</w:t>
      </w:r>
    </w:p>
    <w:p w14:paraId="60D3D432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1: Formularz Wniosku o dofinansowanie </w:t>
      </w:r>
    </w:p>
    <w:p w14:paraId="39805AE2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2: Instrukcja do Wniosku o dofinansowanie</w:t>
      </w:r>
    </w:p>
    <w:p w14:paraId="0C2B5CFB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3: Lista i zakres wymaganych załączników do wniosku o dofinansowanie</w:t>
      </w:r>
    </w:p>
    <w:p w14:paraId="769ACA98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4: Kryteria wyboru projektów </w:t>
      </w:r>
    </w:p>
    <w:p w14:paraId="2B5B1903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 xml:space="preserve">Załącznik nr 5: Listy sprawdzające do weryfikacji kryteriów na ETAPIE 1 oceny </w:t>
      </w:r>
    </w:p>
    <w:p w14:paraId="60DB623A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6: Lista sprawdzająca do weryfikacji kryteriów na ETAPIE 2 oceny</w:t>
      </w:r>
    </w:p>
    <w:p w14:paraId="5B54389D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7: Regulamin Komisji oceny projektów</w:t>
      </w:r>
    </w:p>
    <w:p w14:paraId="490CCE4E" w14:textId="66799D03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8: Wzór umowy o dofi</w:t>
      </w:r>
      <w:r w:rsidR="006C114C">
        <w:rPr>
          <w:rFonts w:ascii="Open Sans Light" w:hAnsi="Open Sans Light" w:cs="Open Sans Light"/>
          <w:u w:val="single"/>
        </w:rPr>
        <w:t>nansowanie wraz z załącznikami</w:t>
      </w:r>
    </w:p>
    <w:p w14:paraId="0B535610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u w:val="single"/>
        </w:rPr>
      </w:pPr>
      <w:r w:rsidRPr="00231FFD">
        <w:rPr>
          <w:rFonts w:ascii="Open Sans Light" w:hAnsi="Open Sans Light" w:cs="Open Sans Light"/>
          <w:u w:val="single"/>
        </w:rPr>
        <w:t>Załącznik nr 9: Katalog wskaźników</w:t>
      </w:r>
    </w:p>
    <w:p w14:paraId="1719617B" w14:textId="77777777" w:rsidR="00DF60A0" w:rsidRPr="00231FFD" w:rsidRDefault="00DF60A0" w:rsidP="00231FFD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u w:val="single"/>
        </w:rPr>
        <w:t xml:space="preserve">Załącznik nr 10: Katalog kosztów pośrednich </w:t>
      </w:r>
    </w:p>
    <w:p w14:paraId="43BD71F7" w14:textId="77777777" w:rsidR="004A1CD3" w:rsidRPr="00231FFD" w:rsidRDefault="004A1CD3" w:rsidP="00231FFD">
      <w:pPr>
        <w:pStyle w:val="NormalnyWeb"/>
        <w:spacing w:before="240" w:beforeAutospacing="0" w:after="120" w:afterAutospacing="0" w:line="276" w:lineRule="auto"/>
        <w:jc w:val="both"/>
        <w:rPr>
          <w:rFonts w:ascii="Open Sans Light" w:hAnsi="Open Sans Light" w:cs="Open Sans Light"/>
          <w:b/>
          <w:bCs/>
        </w:rPr>
      </w:pPr>
      <w:r w:rsidRPr="00231FFD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231FFD">
        <w:rPr>
          <w:rFonts w:ascii="Open Sans Light" w:hAnsi="Open Sans Light" w:cs="Open Sans Light"/>
          <w:b/>
          <w:bCs/>
        </w:rPr>
        <w:t xml:space="preserve">zostać </w:t>
      </w:r>
      <w:r w:rsidRPr="00231FFD">
        <w:rPr>
          <w:rFonts w:ascii="Open Sans Light" w:hAnsi="Open Sans Light" w:cs="Open Sans Light"/>
          <w:b/>
          <w:bCs/>
        </w:rPr>
        <w:t xml:space="preserve">sporządzone </w:t>
      </w:r>
      <w:r w:rsidR="00753CF4" w:rsidRPr="00231FFD">
        <w:rPr>
          <w:rFonts w:ascii="Open Sans Light" w:hAnsi="Open Sans Light" w:cs="Open Sans Light"/>
          <w:b/>
          <w:bCs/>
        </w:rPr>
        <w:t>z uwzględnieniem</w:t>
      </w:r>
      <w:r w:rsidRPr="00231FFD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77777777" w:rsidR="004A0A8F" w:rsidRPr="00231FFD" w:rsidRDefault="004A0A8F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 xml:space="preserve">Wzoru wniosku o dofinansowanie wraz z instrukcją </w:t>
      </w:r>
      <w:r w:rsidR="00F10883" w:rsidRPr="00231FFD">
        <w:rPr>
          <w:rFonts w:ascii="Open Sans Light" w:hAnsi="Open Sans Light" w:cs="Open Sans Light"/>
        </w:rPr>
        <w:t>użytkownika Aplikacji WOD2021</w:t>
      </w:r>
      <w:r w:rsidR="00DF60A0" w:rsidRPr="00231FFD">
        <w:rPr>
          <w:rFonts w:ascii="Open Sans Light" w:hAnsi="Open Sans Light" w:cs="Open Sans Light"/>
        </w:rPr>
        <w:t>,</w:t>
      </w:r>
    </w:p>
    <w:p w14:paraId="40665B9F" w14:textId="77777777" w:rsidR="00AE115A" w:rsidRPr="00231FFD" w:rsidRDefault="00AE115A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Cs/>
        </w:rPr>
        <w:t>Wzor</w:t>
      </w:r>
      <w:r w:rsidR="00722A7E" w:rsidRPr="00231FFD">
        <w:rPr>
          <w:rFonts w:ascii="Open Sans Light" w:hAnsi="Open Sans Light" w:cs="Open Sans Light"/>
          <w:bCs/>
        </w:rPr>
        <w:t>ów</w:t>
      </w:r>
      <w:r w:rsidRPr="00231FFD">
        <w:rPr>
          <w:rFonts w:ascii="Open Sans Light" w:hAnsi="Open Sans Light" w:cs="Open Sans Light"/>
          <w:bCs/>
        </w:rPr>
        <w:t xml:space="preserve"> załączników</w:t>
      </w:r>
      <w:r w:rsidR="00117E1A" w:rsidRPr="00231FFD">
        <w:rPr>
          <w:rFonts w:ascii="Open Sans Light" w:hAnsi="Open Sans Light" w:cs="Open Sans Light"/>
          <w:bCs/>
        </w:rPr>
        <w:t xml:space="preserve"> i oświadczeń do </w:t>
      </w:r>
      <w:r w:rsidR="006A50CD" w:rsidRPr="00231FFD">
        <w:rPr>
          <w:rFonts w:ascii="Open Sans Light" w:hAnsi="Open Sans Light" w:cs="Open Sans Light"/>
          <w:bCs/>
        </w:rPr>
        <w:t>wn</w:t>
      </w:r>
      <w:r w:rsidR="00F30AE3" w:rsidRPr="00231FFD">
        <w:rPr>
          <w:rFonts w:ascii="Open Sans Light" w:hAnsi="Open Sans Light" w:cs="Open Sans Light"/>
          <w:bCs/>
        </w:rPr>
        <w:t xml:space="preserve">iosku o </w:t>
      </w:r>
      <w:r w:rsidR="006A50CD" w:rsidRPr="00231FFD">
        <w:rPr>
          <w:rFonts w:ascii="Open Sans Light" w:hAnsi="Open Sans Light" w:cs="Open Sans Light"/>
          <w:bCs/>
        </w:rPr>
        <w:t>d</w:t>
      </w:r>
      <w:r w:rsidR="00F30AE3" w:rsidRPr="00231FFD">
        <w:rPr>
          <w:rFonts w:ascii="Open Sans Light" w:hAnsi="Open Sans Light" w:cs="Open Sans Light"/>
          <w:bCs/>
        </w:rPr>
        <w:t>ofinansowanie</w:t>
      </w:r>
      <w:r w:rsidRPr="00231FFD">
        <w:rPr>
          <w:rFonts w:ascii="Open Sans Light" w:hAnsi="Open Sans Light" w:cs="Open Sans Light"/>
          <w:bCs/>
        </w:rPr>
        <w:t>.</w:t>
      </w:r>
    </w:p>
    <w:p w14:paraId="31D5C24C" w14:textId="5FC4F394" w:rsidR="004B2A70" w:rsidRPr="00231FFD" w:rsidRDefault="004B2A70" w:rsidP="00EC02A7">
      <w:pPr>
        <w:pStyle w:val="NormalnyWeb"/>
        <w:spacing w:after="480" w:afterAutospacing="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Wszystkie dokumenty dotyczące naboru, w tym Regulamin, znajdują się poniżej w sekcji </w:t>
      </w:r>
      <w:r w:rsidRPr="00231FFD">
        <w:rPr>
          <w:rStyle w:val="Pogrubienie"/>
          <w:rFonts w:ascii="Open Sans Light" w:hAnsi="Open Sans Light" w:cs="Open Sans Light"/>
          <w:color w:val="000000"/>
        </w:rPr>
        <w:t>"Materiały"</w:t>
      </w:r>
    </w:p>
    <w:p w14:paraId="38B0C37B" w14:textId="77777777" w:rsidR="00C213B5" w:rsidRPr="00231FFD" w:rsidRDefault="00C213B5" w:rsidP="00231FFD">
      <w:pPr>
        <w:pStyle w:val="NormalnyWeb"/>
        <w:spacing w:line="276" w:lineRule="auto"/>
        <w:jc w:val="both"/>
        <w:rPr>
          <w:rFonts w:ascii="Open Sans Light" w:hAnsi="Open Sans Light" w:cs="Open Sans Light"/>
          <w:bCs/>
        </w:rPr>
      </w:pPr>
      <w:r w:rsidRPr="00231FFD">
        <w:rPr>
          <w:rFonts w:ascii="Open Sans Light" w:hAnsi="Open Sans Light" w:cs="Open Sans Light"/>
          <w:b/>
        </w:rPr>
        <w:t>Dane do kontaktu</w:t>
      </w:r>
      <w:r w:rsidR="00722A7E" w:rsidRPr="00231FFD">
        <w:rPr>
          <w:rFonts w:ascii="Open Sans Light" w:hAnsi="Open Sans Light" w:cs="Open Sans Light"/>
          <w:b/>
        </w:rPr>
        <w:t>:</w:t>
      </w:r>
    </w:p>
    <w:p w14:paraId="70480A17" w14:textId="77777777" w:rsidR="007824D2" w:rsidRPr="00231FFD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Narodowy Funduszy Ochrony Środowiska i Gospodarki Wodnej</w:t>
      </w:r>
    </w:p>
    <w:p w14:paraId="16B80E57" w14:textId="77777777" w:rsidR="007824D2" w:rsidRPr="00231FFD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ul. Konstruktorska 3A</w:t>
      </w:r>
    </w:p>
    <w:p w14:paraId="2E0AEE5B" w14:textId="77777777" w:rsidR="007824D2" w:rsidRPr="00231FFD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02-673 Warszawa</w:t>
      </w:r>
    </w:p>
    <w:p w14:paraId="7466EF39" w14:textId="77777777" w:rsidR="007824D2" w:rsidRPr="00231FFD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Elektroniczna skrzynka podawcza: /rm5eox834i/</w:t>
      </w:r>
      <w:proofErr w:type="spellStart"/>
      <w:r w:rsidRPr="00231FFD">
        <w:rPr>
          <w:rFonts w:ascii="Open Sans Light" w:hAnsi="Open Sans Light" w:cs="Open Sans Light"/>
        </w:rPr>
        <w:t>SkrytkaESP</w:t>
      </w:r>
      <w:proofErr w:type="spellEnd"/>
    </w:p>
    <w:p w14:paraId="2BF45991" w14:textId="77777777" w:rsidR="00D9180A" w:rsidRPr="00231FFD" w:rsidRDefault="00CC3EF5" w:rsidP="00EC02A7">
      <w:pPr>
        <w:pStyle w:val="Tekstpodstawowy"/>
        <w:spacing w:before="0" w:after="480" w:line="276" w:lineRule="auto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</w:rPr>
        <w:t>Tel. 22 45 90 800</w:t>
      </w:r>
    </w:p>
    <w:p w14:paraId="00966417" w14:textId="77777777" w:rsidR="00231FFD" w:rsidRDefault="00231FFD" w:rsidP="00231FFD">
      <w:pPr>
        <w:pStyle w:val="NormalnyWeb"/>
        <w:spacing w:line="276" w:lineRule="auto"/>
        <w:jc w:val="both"/>
        <w:rPr>
          <w:rStyle w:val="Pogrubienie"/>
          <w:rFonts w:ascii="Open Sans Light" w:hAnsi="Open Sans Light" w:cs="Open Sans Light"/>
        </w:rPr>
      </w:pPr>
      <w:r w:rsidRPr="00231FFD">
        <w:rPr>
          <w:rStyle w:val="Pogrubienie"/>
          <w:rFonts w:ascii="Open Sans Light" w:hAnsi="Open Sans Light" w:cs="Open Sans Light"/>
        </w:rPr>
        <w:t xml:space="preserve">Informacje dodatkowe  </w:t>
      </w:r>
    </w:p>
    <w:p w14:paraId="61193DB8" w14:textId="173DD57A" w:rsidR="00D9180A" w:rsidRPr="00231FFD" w:rsidRDefault="00D9180A" w:rsidP="00EC02A7">
      <w:pPr>
        <w:pStyle w:val="NormalnyWeb"/>
        <w:spacing w:line="276" w:lineRule="auto"/>
        <w:jc w:val="both"/>
        <w:rPr>
          <w:rFonts w:ascii="Open Sans Light" w:hAnsi="Open Sans Light" w:cs="Open Sans Light"/>
        </w:rPr>
      </w:pPr>
      <w:r w:rsidRPr="00231FFD">
        <w:rPr>
          <w:rFonts w:ascii="Open Sans Light" w:hAnsi="Open Sans Light" w:cs="Open Sans Light"/>
          <w:color w:val="000000"/>
        </w:rPr>
        <w:t xml:space="preserve">Narodowy Fundusz Ochrony Środowiska i Gospodarki Wodnej (NFOŚiGW) z siedzibą w Warszawie (kod pocztowy 02-673), przy ul. Konstruktorskiej 3a, jest Instytucją Wdrażającą dla działania </w:t>
      </w:r>
      <w:r w:rsidR="001D5910" w:rsidRPr="00231FFD">
        <w:rPr>
          <w:rFonts w:ascii="Open Sans Light" w:hAnsi="Open Sans Light" w:cs="Open Sans Light"/>
          <w:color w:val="000000"/>
        </w:rPr>
        <w:t>FENX.</w:t>
      </w:r>
      <w:r w:rsidRPr="00231FFD">
        <w:rPr>
          <w:rFonts w:ascii="Open Sans Light" w:hAnsi="Open Sans Light" w:cs="Open Sans Light"/>
          <w:color w:val="000000"/>
        </w:rPr>
        <w:t>1.</w:t>
      </w:r>
      <w:r w:rsidR="00257646" w:rsidRPr="00231FFD">
        <w:rPr>
          <w:rFonts w:ascii="Open Sans Light" w:hAnsi="Open Sans Light" w:cs="Open Sans Light"/>
          <w:color w:val="000000"/>
        </w:rPr>
        <w:t>4</w:t>
      </w:r>
      <w:r w:rsidR="001D5910" w:rsidRPr="00231FFD">
        <w:rPr>
          <w:rFonts w:ascii="Open Sans Light" w:hAnsi="Open Sans Light" w:cs="Open Sans Light"/>
          <w:color w:val="000000"/>
        </w:rPr>
        <w:t>.</w:t>
      </w:r>
      <w:r w:rsidRPr="00231FFD">
        <w:rPr>
          <w:rFonts w:ascii="Open Sans Light" w:hAnsi="Open Sans Light" w:cs="Open Sans Light"/>
          <w:color w:val="000000"/>
        </w:rPr>
        <w:t xml:space="preserve"> </w:t>
      </w:r>
      <w:r w:rsidR="00257646" w:rsidRPr="00231FFD">
        <w:rPr>
          <w:rFonts w:ascii="Open Sans Light" w:hAnsi="Open Sans Light" w:cs="Open Sans Light"/>
          <w:color w:val="000000"/>
        </w:rPr>
        <w:t xml:space="preserve">Gospodarka odpadami oraz gospodarka o obiegu zamkniętym </w:t>
      </w:r>
      <w:r w:rsidRPr="00231FFD">
        <w:rPr>
          <w:rFonts w:ascii="Open Sans Light" w:hAnsi="Open Sans Light" w:cs="Open Sans Light"/>
        </w:rPr>
        <w:t>Programu Fundusze Europejskie na Infrastrukturę, Klimat, Środowisko 2021-2027</w:t>
      </w:r>
      <w:r w:rsidR="001D5910" w:rsidRPr="00231FFD">
        <w:rPr>
          <w:rFonts w:ascii="Open Sans Light" w:hAnsi="Open Sans Light" w:cs="Open Sans Light"/>
        </w:rPr>
        <w:t xml:space="preserve"> </w:t>
      </w:r>
      <w:r w:rsidRPr="00231FFD">
        <w:rPr>
          <w:rFonts w:ascii="Open Sans Light" w:hAnsi="Open Sans Light" w:cs="Open Sans Light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D9180A" w:rsidRPr="00231FFD" w:rsidSect="00360135">
      <w:footerReference w:type="even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07C6E3" w16cex:dateUtc="2024-04-05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EF39C0" w16cid:durableId="5507C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AE44" w14:textId="77777777" w:rsidR="00A427F2" w:rsidRDefault="00A427F2">
      <w:r>
        <w:separator/>
      </w:r>
    </w:p>
  </w:endnote>
  <w:endnote w:type="continuationSeparator" w:id="0">
    <w:p w14:paraId="6FD2D16B" w14:textId="77777777" w:rsidR="00A427F2" w:rsidRDefault="00A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Times New Roman"/>
    <w:charset w:val="EE"/>
    <w:family w:val="auto"/>
    <w:pitch w:val="variable"/>
    <w:sig w:usb0="00000001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CE4C" w14:textId="77777777" w:rsidR="00A427F2" w:rsidRDefault="00A427F2">
      <w:r>
        <w:separator/>
      </w:r>
    </w:p>
  </w:footnote>
  <w:footnote w:type="continuationSeparator" w:id="0">
    <w:p w14:paraId="616F8BAB" w14:textId="77777777" w:rsidR="00A427F2" w:rsidRDefault="00A4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42B8E" w14:textId="0B823F40" w:rsidR="005649A2" w:rsidRDefault="005649A2">
    <w:pPr>
      <w:pStyle w:val="Nagwek"/>
    </w:pPr>
    <w:r>
      <w:rPr>
        <w:noProof/>
        <w:lang w:eastAsia="pl-PL"/>
      </w:rPr>
      <w:fldChar w:fldCharType="begin"/>
    </w:r>
    <w:r>
      <w:rPr>
        <w:noProof/>
        <w:lang w:eastAsia="pl-PL"/>
      </w:rPr>
      <w:instrText xml:space="preserve"> INCLUDEPICTURE  "cid:image001.png@01D9CBAF.62F551A0" \* MERGEFORMATINET </w:instrText>
    </w:r>
    <w:r>
      <w:rPr>
        <w:noProof/>
        <w:lang w:eastAsia="pl-PL"/>
      </w:rPr>
      <w:fldChar w:fldCharType="separate"/>
    </w:r>
    <w:r w:rsidR="000B5414">
      <w:rPr>
        <w:noProof/>
        <w:lang w:eastAsia="pl-PL"/>
      </w:rPr>
      <w:fldChar w:fldCharType="begin"/>
    </w:r>
    <w:r w:rsidR="000B5414">
      <w:rPr>
        <w:noProof/>
        <w:lang w:eastAsia="pl-PL"/>
      </w:rPr>
      <w:instrText xml:space="preserve"> INCLUDEPICTURE  "cid:image001.png@01D9CBAF.62F551A0" \* MERGEFORMATINET </w:instrText>
    </w:r>
    <w:r w:rsidR="000B5414">
      <w:rPr>
        <w:noProof/>
        <w:lang w:eastAsia="pl-PL"/>
      </w:rPr>
      <w:fldChar w:fldCharType="separate"/>
    </w:r>
    <w:r w:rsidR="00A47D57">
      <w:rPr>
        <w:noProof/>
        <w:lang w:eastAsia="pl-PL"/>
      </w:rPr>
      <w:fldChar w:fldCharType="begin"/>
    </w:r>
    <w:r w:rsidR="00A47D57">
      <w:rPr>
        <w:noProof/>
        <w:lang w:eastAsia="pl-PL"/>
      </w:rPr>
      <w:instrText xml:space="preserve"> INCLUDEPICTURE  "cid:image001.png@01D9CBAF.62F551A0" \* MERGEFORMATINET </w:instrText>
    </w:r>
    <w:r w:rsidR="00A47D57">
      <w:rPr>
        <w:noProof/>
        <w:lang w:eastAsia="pl-PL"/>
      </w:rPr>
      <w:fldChar w:fldCharType="separate"/>
    </w:r>
    <w:r w:rsidR="006C114C">
      <w:rPr>
        <w:noProof/>
        <w:lang w:eastAsia="pl-PL"/>
      </w:rPr>
      <w:fldChar w:fldCharType="begin"/>
    </w:r>
    <w:r w:rsidR="006C114C">
      <w:rPr>
        <w:noProof/>
        <w:lang w:eastAsia="pl-PL"/>
      </w:rPr>
      <w:instrText xml:space="preserve"> INCLUDEPICTURE  "cid:image001.png@01D9CBAF.62F551A0" \* MERGEFORMATINET </w:instrText>
    </w:r>
    <w:r w:rsidR="006C114C">
      <w:rPr>
        <w:noProof/>
        <w:lang w:eastAsia="pl-PL"/>
      </w:rPr>
      <w:fldChar w:fldCharType="separate"/>
    </w:r>
    <w:r w:rsidR="00900F58">
      <w:rPr>
        <w:noProof/>
        <w:lang w:eastAsia="pl-PL"/>
      </w:rPr>
      <w:fldChar w:fldCharType="begin"/>
    </w:r>
    <w:r w:rsidR="00900F58">
      <w:rPr>
        <w:noProof/>
        <w:lang w:eastAsia="pl-PL"/>
      </w:rPr>
      <w:instrText xml:space="preserve"> INCLUDEPICTURE  "cid:image001.png@01D9CBAF.62F551A0" \* MERGEFORMATINET </w:instrText>
    </w:r>
    <w:r w:rsidR="00900F58">
      <w:rPr>
        <w:noProof/>
        <w:lang w:eastAsia="pl-PL"/>
      </w:rPr>
      <w:fldChar w:fldCharType="separate"/>
    </w:r>
    <w:r w:rsidR="00D63C2E">
      <w:rPr>
        <w:noProof/>
        <w:lang w:eastAsia="pl-PL"/>
      </w:rPr>
      <w:fldChar w:fldCharType="begin"/>
    </w:r>
    <w:r w:rsidR="00D63C2E">
      <w:rPr>
        <w:noProof/>
        <w:lang w:eastAsia="pl-PL"/>
      </w:rPr>
      <w:instrText xml:space="preserve"> INCLUDEPICTURE  "cid:image001.png@01D9CBAF.62F551A0" \* MERGEFORMATINET </w:instrText>
    </w:r>
    <w:r w:rsidR="00D63C2E">
      <w:rPr>
        <w:noProof/>
        <w:lang w:eastAsia="pl-PL"/>
      </w:rPr>
      <w:fldChar w:fldCharType="separate"/>
    </w:r>
    <w:r w:rsidR="00356743">
      <w:rPr>
        <w:noProof/>
        <w:lang w:eastAsia="pl-PL"/>
      </w:rPr>
      <w:fldChar w:fldCharType="begin"/>
    </w:r>
    <w:r w:rsidR="00356743">
      <w:rPr>
        <w:noProof/>
        <w:lang w:eastAsia="pl-PL"/>
      </w:rPr>
      <w:instrText xml:space="preserve"> INCLUDEPICTURE  "cid:image001.png@01D9CBAF.62F551A0" \* MERGEFORMATINET </w:instrText>
    </w:r>
    <w:r w:rsidR="00356743">
      <w:rPr>
        <w:noProof/>
        <w:lang w:eastAsia="pl-PL"/>
      </w:rPr>
      <w:fldChar w:fldCharType="separate"/>
    </w:r>
    <w:r w:rsidR="006302AC">
      <w:rPr>
        <w:noProof/>
        <w:lang w:eastAsia="pl-PL"/>
      </w:rPr>
      <w:fldChar w:fldCharType="begin"/>
    </w:r>
    <w:r w:rsidR="006302AC">
      <w:rPr>
        <w:noProof/>
        <w:lang w:eastAsia="pl-PL"/>
      </w:rPr>
      <w:instrText xml:space="preserve"> INCLUDEPICTURE  "cid:image001.png@01D9CBAF.62F551A0" \* MERGEFORMATINET </w:instrText>
    </w:r>
    <w:r w:rsidR="006302AC">
      <w:rPr>
        <w:noProof/>
        <w:lang w:eastAsia="pl-PL"/>
      </w:rPr>
      <w:fldChar w:fldCharType="separate"/>
    </w:r>
    <w:r w:rsidR="00CA653C">
      <w:rPr>
        <w:noProof/>
        <w:lang w:eastAsia="pl-PL"/>
      </w:rPr>
      <w:fldChar w:fldCharType="begin"/>
    </w:r>
    <w:r w:rsidR="00CA653C">
      <w:rPr>
        <w:noProof/>
        <w:lang w:eastAsia="pl-PL"/>
      </w:rPr>
      <w:instrText xml:space="preserve"> INCLUDEPICTURE  "cid:image001.png@01D9CBAF.62F551A0" \* MERGEFORMATINET </w:instrText>
    </w:r>
    <w:r w:rsidR="00CA653C">
      <w:rPr>
        <w:noProof/>
        <w:lang w:eastAsia="pl-PL"/>
      </w:rPr>
      <w:fldChar w:fldCharType="separate"/>
    </w:r>
    <w:r w:rsidR="0017541A">
      <w:rPr>
        <w:noProof/>
        <w:lang w:eastAsia="pl-PL"/>
      </w:rPr>
      <w:fldChar w:fldCharType="begin"/>
    </w:r>
    <w:r w:rsidR="0017541A">
      <w:rPr>
        <w:noProof/>
        <w:lang w:eastAsia="pl-PL"/>
      </w:rPr>
      <w:instrText xml:space="preserve"> INCLUDEPICTURE  "cid:image001.png@01D9CBAF.62F551A0" \* MERGEFORMATINET </w:instrText>
    </w:r>
    <w:r w:rsidR="0017541A">
      <w:rPr>
        <w:noProof/>
        <w:lang w:eastAsia="pl-PL"/>
      </w:rPr>
      <w:fldChar w:fldCharType="separate"/>
    </w:r>
    <w:r w:rsidR="00D407CC">
      <w:rPr>
        <w:noProof/>
        <w:lang w:eastAsia="pl-PL"/>
      </w:rPr>
      <w:fldChar w:fldCharType="begin"/>
    </w:r>
    <w:r w:rsidR="00D407CC">
      <w:rPr>
        <w:noProof/>
        <w:lang w:eastAsia="pl-PL"/>
      </w:rPr>
      <w:instrText xml:space="preserve"> INCLUDEPICTURE  "cid:image001.png@01D9CBAF.62F551A0" \* MERGEFORMATINET </w:instrText>
    </w:r>
    <w:r w:rsidR="00D407CC">
      <w:rPr>
        <w:noProof/>
        <w:lang w:eastAsia="pl-PL"/>
      </w:rPr>
      <w:fldChar w:fldCharType="separate"/>
    </w:r>
    <w:r w:rsidR="00692A40">
      <w:rPr>
        <w:noProof/>
        <w:lang w:eastAsia="pl-PL"/>
      </w:rPr>
      <w:fldChar w:fldCharType="begin"/>
    </w:r>
    <w:r w:rsidR="00692A40">
      <w:rPr>
        <w:noProof/>
        <w:lang w:eastAsia="pl-PL"/>
      </w:rPr>
      <w:instrText xml:space="preserve"> INCLUDEPICTURE  "cid:image001.png@01D9CBAF.62F551A0" \* MERGEFORMATINET </w:instrText>
    </w:r>
    <w:r w:rsidR="00692A40">
      <w:rPr>
        <w:noProof/>
        <w:lang w:eastAsia="pl-PL"/>
      </w:rPr>
      <w:fldChar w:fldCharType="separate"/>
    </w:r>
    <w:r w:rsidR="00A427F2">
      <w:rPr>
        <w:noProof/>
        <w:lang w:eastAsia="pl-PL"/>
      </w:rPr>
      <w:fldChar w:fldCharType="begin"/>
    </w:r>
    <w:r w:rsidR="00A427F2">
      <w:rPr>
        <w:noProof/>
        <w:lang w:eastAsia="pl-PL"/>
      </w:rPr>
      <w:instrText xml:space="preserve"> </w:instrText>
    </w:r>
    <w:r w:rsidR="00A427F2">
      <w:rPr>
        <w:noProof/>
        <w:lang w:eastAsia="pl-PL"/>
      </w:rPr>
      <w:instrText>INCLUDEPICTURE  "cid:image001.png@01D</w:instrText>
    </w:r>
    <w:r w:rsidR="00A427F2">
      <w:rPr>
        <w:noProof/>
        <w:lang w:eastAsia="pl-PL"/>
      </w:rPr>
      <w:instrText>9CBAF.62F551A0" \* MERGEFORMATINET</w:instrText>
    </w:r>
    <w:r w:rsidR="00A427F2">
      <w:rPr>
        <w:noProof/>
        <w:lang w:eastAsia="pl-PL"/>
      </w:rPr>
      <w:instrText xml:space="preserve"> </w:instrText>
    </w:r>
    <w:r w:rsidR="00A427F2">
      <w:rPr>
        <w:noProof/>
        <w:lang w:eastAsia="pl-PL"/>
      </w:rPr>
      <w:fldChar w:fldCharType="separate"/>
    </w:r>
    <w:r w:rsidR="00EC02A7">
      <w:rPr>
        <w:noProof/>
        <w:lang w:eastAsia="pl-PL"/>
      </w:rPr>
      <w:pict w14:anchorId="6524C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ąg znaków Feniks, UE oraz NFOŚiGW" style="width:480.75pt;height:63pt">
          <v:imagedata r:id="rId1" r:href="rId2"/>
        </v:shape>
      </w:pict>
    </w:r>
    <w:r w:rsidR="00A427F2">
      <w:rPr>
        <w:noProof/>
        <w:lang w:eastAsia="pl-PL"/>
      </w:rPr>
      <w:fldChar w:fldCharType="end"/>
    </w:r>
    <w:r w:rsidR="00692A40">
      <w:rPr>
        <w:noProof/>
        <w:lang w:eastAsia="pl-PL"/>
      </w:rPr>
      <w:fldChar w:fldCharType="end"/>
    </w:r>
    <w:r w:rsidR="00D407CC">
      <w:rPr>
        <w:noProof/>
        <w:lang w:eastAsia="pl-PL"/>
      </w:rPr>
      <w:fldChar w:fldCharType="end"/>
    </w:r>
    <w:r w:rsidR="0017541A">
      <w:rPr>
        <w:noProof/>
        <w:lang w:eastAsia="pl-PL"/>
      </w:rPr>
      <w:fldChar w:fldCharType="end"/>
    </w:r>
    <w:r w:rsidR="00CA653C">
      <w:rPr>
        <w:noProof/>
        <w:lang w:eastAsia="pl-PL"/>
      </w:rPr>
      <w:fldChar w:fldCharType="end"/>
    </w:r>
    <w:r w:rsidR="006302AC">
      <w:rPr>
        <w:noProof/>
        <w:lang w:eastAsia="pl-PL"/>
      </w:rPr>
      <w:fldChar w:fldCharType="end"/>
    </w:r>
    <w:r w:rsidR="00356743">
      <w:rPr>
        <w:noProof/>
        <w:lang w:eastAsia="pl-PL"/>
      </w:rPr>
      <w:fldChar w:fldCharType="end"/>
    </w:r>
    <w:r w:rsidR="00D63C2E">
      <w:rPr>
        <w:noProof/>
        <w:lang w:eastAsia="pl-PL"/>
      </w:rPr>
      <w:fldChar w:fldCharType="end"/>
    </w:r>
    <w:r w:rsidR="00900F58">
      <w:rPr>
        <w:noProof/>
        <w:lang w:eastAsia="pl-PL"/>
      </w:rPr>
      <w:fldChar w:fldCharType="end"/>
    </w:r>
    <w:r w:rsidR="006C114C">
      <w:rPr>
        <w:noProof/>
        <w:lang w:eastAsia="pl-PL"/>
      </w:rPr>
      <w:fldChar w:fldCharType="end"/>
    </w:r>
    <w:r w:rsidR="00A47D57">
      <w:rPr>
        <w:noProof/>
        <w:lang w:eastAsia="pl-PL"/>
      </w:rPr>
      <w:fldChar w:fldCharType="end"/>
    </w:r>
    <w:r w:rsidR="000B5414">
      <w:rPr>
        <w:noProof/>
        <w:lang w:eastAsia="pl-PL"/>
      </w:rPr>
      <w:fldChar w:fldCharType="end"/>
    </w:r>
    <w:r>
      <w:rPr>
        <w:noProof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2"/>
  </w:num>
  <w:num w:numId="4">
    <w:abstractNumId w:val="23"/>
  </w:num>
  <w:num w:numId="5">
    <w:abstractNumId w:val="30"/>
  </w:num>
  <w:num w:numId="6">
    <w:abstractNumId w:val="27"/>
  </w:num>
  <w:num w:numId="7">
    <w:abstractNumId w:val="24"/>
  </w:num>
  <w:num w:numId="8">
    <w:abstractNumId w:val="20"/>
  </w:num>
  <w:num w:numId="9">
    <w:abstractNumId w:val="26"/>
  </w:num>
  <w:num w:numId="10">
    <w:abstractNumId w:val="8"/>
  </w:num>
  <w:num w:numId="11">
    <w:abstractNumId w:val="13"/>
  </w:num>
  <w:num w:numId="12">
    <w:abstractNumId w:val="36"/>
  </w:num>
  <w:num w:numId="13">
    <w:abstractNumId w:val="28"/>
  </w:num>
  <w:num w:numId="14">
    <w:abstractNumId w:val="10"/>
  </w:num>
  <w:num w:numId="15">
    <w:abstractNumId w:val="31"/>
  </w:num>
  <w:num w:numId="16">
    <w:abstractNumId w:val="0"/>
  </w:num>
  <w:num w:numId="17">
    <w:abstractNumId w:val="11"/>
  </w:num>
  <w:num w:numId="18">
    <w:abstractNumId w:val="25"/>
  </w:num>
  <w:num w:numId="19">
    <w:abstractNumId w:val="4"/>
  </w:num>
  <w:num w:numId="20">
    <w:abstractNumId w:val="17"/>
  </w:num>
  <w:num w:numId="21">
    <w:abstractNumId w:val="34"/>
  </w:num>
  <w:num w:numId="22">
    <w:abstractNumId w:val="6"/>
  </w:num>
  <w:num w:numId="23">
    <w:abstractNumId w:val="19"/>
  </w:num>
  <w:num w:numId="24">
    <w:abstractNumId w:val="5"/>
  </w:num>
  <w:num w:numId="25">
    <w:abstractNumId w:val="16"/>
  </w:num>
  <w:num w:numId="26">
    <w:abstractNumId w:val="3"/>
  </w:num>
  <w:num w:numId="27">
    <w:abstractNumId w:val="14"/>
  </w:num>
  <w:num w:numId="28">
    <w:abstractNumId w:val="37"/>
  </w:num>
  <w:num w:numId="29">
    <w:abstractNumId w:val="2"/>
  </w:num>
  <w:num w:numId="30">
    <w:abstractNumId w:val="22"/>
  </w:num>
  <w:num w:numId="31">
    <w:abstractNumId w:val="29"/>
  </w:num>
  <w:num w:numId="32">
    <w:abstractNumId w:val="12"/>
  </w:num>
  <w:num w:numId="33">
    <w:abstractNumId w:val="9"/>
  </w:num>
  <w:num w:numId="34">
    <w:abstractNumId w:val="7"/>
  </w:num>
  <w:num w:numId="35">
    <w:abstractNumId w:val="35"/>
  </w:num>
  <w:num w:numId="36">
    <w:abstractNumId w:val="33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BC"/>
    <w:rsid w:val="00000407"/>
    <w:rsid w:val="000027C5"/>
    <w:rsid w:val="000169A4"/>
    <w:rsid w:val="000303D0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602E"/>
    <w:rsid w:val="001600E4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81D76"/>
    <w:rsid w:val="00287C76"/>
    <w:rsid w:val="0029165C"/>
    <w:rsid w:val="00292CE1"/>
    <w:rsid w:val="00294A33"/>
    <w:rsid w:val="002A2DB7"/>
    <w:rsid w:val="002B17B3"/>
    <w:rsid w:val="002B55E5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E95"/>
    <w:rsid w:val="003B366E"/>
    <w:rsid w:val="003B3C31"/>
    <w:rsid w:val="003B4348"/>
    <w:rsid w:val="003B48C6"/>
    <w:rsid w:val="003B7605"/>
    <w:rsid w:val="003C0C49"/>
    <w:rsid w:val="003C165C"/>
    <w:rsid w:val="003C2FC9"/>
    <w:rsid w:val="003C694F"/>
    <w:rsid w:val="003D7360"/>
    <w:rsid w:val="003E24AE"/>
    <w:rsid w:val="003E3511"/>
    <w:rsid w:val="003F3D24"/>
    <w:rsid w:val="00404BF6"/>
    <w:rsid w:val="004056C5"/>
    <w:rsid w:val="00407C3E"/>
    <w:rsid w:val="00410DFB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83C"/>
    <w:rsid w:val="005E2775"/>
    <w:rsid w:val="005F1BEC"/>
    <w:rsid w:val="005F36A1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02AC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90688"/>
    <w:rsid w:val="00990BF1"/>
    <w:rsid w:val="009A0BD4"/>
    <w:rsid w:val="009A4860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D07DF"/>
    <w:rsid w:val="009D0FD5"/>
    <w:rsid w:val="009D3756"/>
    <w:rsid w:val="009E1721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27F2"/>
    <w:rsid w:val="00A44AE7"/>
    <w:rsid w:val="00A47D57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2788"/>
    <w:rsid w:val="00B07EFA"/>
    <w:rsid w:val="00B1149A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B0747"/>
    <w:rsid w:val="00CB09C5"/>
    <w:rsid w:val="00CB1D68"/>
    <w:rsid w:val="00CB7B13"/>
    <w:rsid w:val="00CC3EF5"/>
    <w:rsid w:val="00CC5AE2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71965"/>
    <w:rsid w:val="00D72170"/>
    <w:rsid w:val="00D814CF"/>
    <w:rsid w:val="00D82965"/>
    <w:rsid w:val="00D83578"/>
    <w:rsid w:val="00D83C3E"/>
    <w:rsid w:val="00D846FA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C02A7"/>
    <w:rsid w:val="00ED57A8"/>
    <w:rsid w:val="00ED5F3B"/>
    <w:rsid w:val="00ED770E"/>
    <w:rsid w:val="00EE035C"/>
    <w:rsid w:val="00EE0577"/>
    <w:rsid w:val="00EE3D29"/>
    <w:rsid w:val="00EE4FA9"/>
    <w:rsid w:val="00EE6B49"/>
    <w:rsid w:val="00F02DD1"/>
    <w:rsid w:val="00F0451E"/>
    <w:rsid w:val="00F04A76"/>
    <w:rsid w:val="00F04B3B"/>
    <w:rsid w:val="00F061FD"/>
    <w:rsid w:val="00F06E9D"/>
    <w:rsid w:val="00F10883"/>
    <w:rsid w:val="00F13C7D"/>
    <w:rsid w:val="00F2391C"/>
    <w:rsid w:val="00F23A23"/>
    <w:rsid w:val="00F249E3"/>
    <w:rsid w:val="00F25960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7AB6"/>
    <w:rsid w:val="00F71FCB"/>
    <w:rsid w:val="00F8657D"/>
    <w:rsid w:val="00F902AA"/>
    <w:rsid w:val="00F97964"/>
    <w:rsid w:val="00FA5CEF"/>
    <w:rsid w:val="00FB0664"/>
    <w:rsid w:val="00FC0611"/>
    <w:rsid w:val="00FC1A4F"/>
    <w:rsid w:val="00FC525E"/>
    <w:rsid w:val="00FC6C59"/>
    <w:rsid w:val="00FD3E0E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CBAF.62F55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D541-B861-4EEB-8639-45CD266E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5704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Urzyczyn Anna</cp:lastModifiedBy>
  <cp:revision>2</cp:revision>
  <cp:lastPrinted>2019-09-05T08:38:00Z</cp:lastPrinted>
  <dcterms:created xsi:type="dcterms:W3CDTF">2024-04-26T06:01:00Z</dcterms:created>
  <dcterms:modified xsi:type="dcterms:W3CDTF">2024-04-26T06:01:00Z</dcterms:modified>
</cp:coreProperties>
</file>