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0BA0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658A569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01CE6E09" w14:textId="41458949" w:rsidR="00000000" w:rsidRPr="002740C0" w:rsidRDefault="009B0F40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26 października 2026 r.</w:t>
      </w:r>
    </w:p>
    <w:p w14:paraId="67600E48" w14:textId="23B08279" w:rsidR="00000000" w:rsidRDefault="00000000" w:rsidP="007D3E5B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>zgody na dokonanie darowizny nieruchomości z zasobu nieruchomości Skarbu Państwa</w:t>
      </w:r>
    </w:p>
    <w:p w14:paraId="6B10D724" w14:textId="77777777" w:rsidR="00000000" w:rsidRDefault="00000000" w:rsidP="009B0F40">
      <w:pPr>
        <w:spacing w:after="360"/>
        <w:ind w:firstLine="0"/>
      </w:pPr>
    </w:p>
    <w:p w14:paraId="001A8202" w14:textId="77777777" w:rsidR="00000000" w:rsidRDefault="00000000" w:rsidP="007D3E5B">
      <w:pPr>
        <w:spacing w:after="360"/>
      </w:pPr>
      <w:r>
        <w:t xml:space="preserve">Na podstawie art. 11 ust. 2 oraz art. 13 ust. 2, 2a i 2b ustawy z dnia 21 sierpnia 1997 r. o gospodarce nieruchomościami (Dz. U. z 2026 r. poz. 399, 875 i 912) zarządza się, co następuje: </w:t>
      </w:r>
    </w:p>
    <w:p w14:paraId="13FA3902" w14:textId="3A2E0586" w:rsidR="00000000" w:rsidRDefault="00000000" w:rsidP="007D3E5B">
      <w:pPr>
        <w:spacing w:after="360"/>
      </w:pPr>
      <w:r>
        <w:t xml:space="preserve">§ 1. Wyraża się zgodę Prezydentowi Miasta Gdańska, wykonującemu zadania starosty z zakresu administracji rządowej, na dokonanie darowizny nieruchomości z zasobu nieruchomości Skarbu Państwa, oznaczonej ewidencyjnie jako działka nr </w:t>
      </w:r>
      <w:r>
        <w:t>1163/9 o powierzchni 0,006</w:t>
      </w:r>
      <w:r>
        <w:t xml:space="preserve">2 ha, położona w Gdańsku, w obrębie 0534 (034s), na rzecz Gminy Miasta Gdańska, z przeznaczeniem </w:t>
      </w:r>
      <w:r>
        <w:t xml:space="preserve">na </w:t>
      </w:r>
      <w:r w:rsidRPr="0076095B">
        <w:t>utrzymywanie istniejących terenów komunikacyjnych</w:t>
      </w:r>
      <w:r>
        <w:t>.</w:t>
      </w:r>
    </w:p>
    <w:p w14:paraId="0169B0A3" w14:textId="77777777" w:rsidR="00000000" w:rsidRDefault="00000000" w:rsidP="007D3E5B">
      <w:pPr>
        <w:spacing w:after="360"/>
      </w:pPr>
      <w:r>
        <w:t>§ 2. W umowie darowizny należy wskazać cel, o którym mowa w § 1.</w:t>
      </w:r>
    </w:p>
    <w:p w14:paraId="4EAA13D1" w14:textId="77777777" w:rsidR="00000000" w:rsidRDefault="00000000" w:rsidP="007D3E5B">
      <w:pPr>
        <w:spacing w:after="360"/>
      </w:pPr>
      <w:r>
        <w:t>§ 3. W przypadku niewykorzystania nieruchomości na cel określony w umowie (w szczególności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6DC72A92" w14:textId="77777777" w:rsidR="00000000" w:rsidRDefault="00000000" w:rsidP="007D3E5B">
      <w:pPr>
        <w:spacing w:after="360"/>
      </w:pPr>
      <w:r>
        <w:t>§ 4. W umowie darowizny należy wskazać zastrzeżenie o możliwości odwołania darowizny oraz konieczności złożenia oświadczenia o zwrocie przedmiotu darowizny w razie jej odwołania.</w:t>
      </w:r>
    </w:p>
    <w:p w14:paraId="0CB92545" w14:textId="77777777" w:rsidR="00000000" w:rsidRDefault="00000000" w:rsidP="007D3E5B">
      <w:pPr>
        <w:spacing w:after="360"/>
      </w:pPr>
      <w:r>
        <w:t>§ 5. W dziale III księgi wieczystej obejmującej przedmiotową nieruchomość należy ujawnić roszczenie o przeniesienie prawa własności nieruchomości powstałe na skutek odwołania darowizny.</w:t>
      </w:r>
    </w:p>
    <w:p w14:paraId="35D76FDB" w14:textId="1296A958" w:rsidR="00000000" w:rsidRDefault="00000000" w:rsidP="007D3E5B">
      <w:pPr>
        <w:spacing w:after="360"/>
      </w:pPr>
      <w:r>
        <w:t xml:space="preserve">§ 6. Zgoda na dokonanie czynności opisanej w § 1 jest ważna przez okres </w:t>
      </w:r>
      <w:r w:rsidRPr="005B2FA6">
        <w:t>1 roku od dnia jej udzielenia.</w:t>
      </w:r>
    </w:p>
    <w:p w14:paraId="24EAE958" w14:textId="77777777" w:rsidR="00000000" w:rsidRDefault="00000000" w:rsidP="007D3E5B">
      <w:pPr>
        <w:spacing w:after="360"/>
      </w:pPr>
    </w:p>
    <w:p w14:paraId="6306A511" w14:textId="77777777" w:rsidR="00000000" w:rsidRPr="007D3E5B" w:rsidRDefault="00000000" w:rsidP="007D3E5B">
      <w:pPr>
        <w:spacing w:after="360"/>
      </w:pPr>
      <w:r w:rsidRPr="004C7AC8">
        <w:lastRenderedPageBreak/>
        <w:t>§ 7. Zarządzenie wchodzi w życie z dniem podpisania.</w:t>
      </w:r>
      <w:r>
        <w:t xml:space="preserve"> </w:t>
      </w:r>
    </w:p>
    <w:p w14:paraId="10F75DB0" w14:textId="63070E39" w:rsidR="00000000" w:rsidRPr="009B0F40" w:rsidRDefault="009B0F40" w:rsidP="009B0F40">
      <w:pPr>
        <w:spacing w:before="240" w:after="0"/>
        <w:ind w:firstLine="4536"/>
        <w:jc w:val="center"/>
        <w:rPr>
          <w:rFonts w:cs="Arial"/>
          <w:szCs w:val="24"/>
        </w:rPr>
      </w:pPr>
      <w:r w:rsidRPr="009B0F40">
        <w:rPr>
          <w:rFonts w:cs="Arial"/>
          <w:szCs w:val="24"/>
        </w:rPr>
        <w:t>Z upoważnienia</w:t>
      </w:r>
    </w:p>
    <w:p w14:paraId="073497CF" w14:textId="07E393F9" w:rsidR="009B0F40" w:rsidRPr="009B0F40" w:rsidRDefault="009B0F40" w:rsidP="009B0F40">
      <w:pPr>
        <w:spacing w:before="240" w:after="0"/>
        <w:ind w:firstLine="4536"/>
        <w:jc w:val="center"/>
        <w:rPr>
          <w:rFonts w:cs="Arial"/>
          <w:szCs w:val="24"/>
        </w:rPr>
      </w:pPr>
      <w:r w:rsidRPr="009B0F40">
        <w:rPr>
          <w:rFonts w:cs="Arial"/>
          <w:szCs w:val="24"/>
        </w:rPr>
        <w:t>Wicewojewoda Pomorski</w:t>
      </w:r>
    </w:p>
    <w:p w14:paraId="4A53CC62" w14:textId="1F79A006" w:rsidR="009B0F40" w:rsidRPr="009B0F40" w:rsidRDefault="009B0F40" w:rsidP="009B0F40">
      <w:pPr>
        <w:spacing w:before="240" w:after="0"/>
        <w:ind w:firstLine="4536"/>
        <w:jc w:val="center"/>
        <w:rPr>
          <w:rFonts w:cs="Arial"/>
          <w:szCs w:val="24"/>
        </w:rPr>
      </w:pPr>
      <w:r w:rsidRPr="009B0F40">
        <w:rPr>
          <w:rFonts w:cs="Arial"/>
          <w:szCs w:val="24"/>
        </w:rPr>
        <w:t>Emil Rojek</w:t>
      </w:r>
    </w:p>
    <w:sectPr w:rsidR="009B0F40" w:rsidRPr="009B0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AC4"/>
    <w:rsid w:val="002369C4"/>
    <w:rsid w:val="005D4972"/>
    <w:rsid w:val="009B0F40"/>
    <w:rsid w:val="00AE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FEBB5"/>
  <w15:docId w15:val="{26276E39-72E7-4C7A-B653-3863C7F4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Agnieszka Praszkowska</cp:lastModifiedBy>
  <cp:revision>3</cp:revision>
  <cp:lastPrinted>2017-01-05T08:10:00Z</cp:lastPrinted>
  <dcterms:created xsi:type="dcterms:W3CDTF">2026-10-26T10:18:00Z</dcterms:created>
  <dcterms:modified xsi:type="dcterms:W3CDTF">2026-10-26T10:23:00Z</dcterms:modified>
</cp:coreProperties>
</file>