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3FD" w14:textId="77777777" w:rsidR="00D324EC" w:rsidRPr="00A40208" w:rsidRDefault="002A03CE">
      <w:pPr>
        <w:pStyle w:val="DomylneA"/>
        <w:spacing w:line="264" w:lineRule="auto"/>
        <w:jc w:val="center"/>
        <w:rPr>
          <w:rFonts w:ascii="Aptos" w:eastAsia="Times New Roman" w:hAnsi="Aptos" w:cs="Times New Roman"/>
          <w:b/>
          <w:bCs/>
          <w:shd w:val="clear" w:color="auto" w:fill="FEFEFE"/>
          <w:lang w:val="pl-PL"/>
        </w:rPr>
      </w:pPr>
      <w:r w:rsidRPr="00A40208">
        <w:rPr>
          <w:rFonts w:ascii="Aptos" w:hAnsi="Aptos"/>
          <w:b/>
          <w:bCs/>
          <w:shd w:val="clear" w:color="auto" w:fill="FEFEFE"/>
          <w:lang w:val="pl-PL"/>
        </w:rPr>
        <w:t>Ogłoszenie o przetargu ustnym nieograniczonym na sprzedaż nieruchomości</w:t>
      </w:r>
    </w:p>
    <w:p w14:paraId="3257DF40" w14:textId="77777777" w:rsidR="00D324EC" w:rsidRPr="00A40208" w:rsidRDefault="00D324EC">
      <w:pPr>
        <w:pStyle w:val="DomylneA"/>
        <w:spacing w:line="264" w:lineRule="auto"/>
        <w:jc w:val="center"/>
        <w:rPr>
          <w:rFonts w:ascii="Aptos" w:eastAsia="Times New Roman" w:hAnsi="Aptos" w:cs="Times New Roman"/>
          <w:b/>
          <w:bCs/>
          <w:shd w:val="clear" w:color="auto" w:fill="FEFEFE"/>
          <w:lang w:val="pl-PL"/>
        </w:rPr>
      </w:pPr>
    </w:p>
    <w:p w14:paraId="701C78E2" w14:textId="77777777" w:rsidR="00D324EC" w:rsidRPr="00A40208" w:rsidRDefault="00D324EC">
      <w:pPr>
        <w:pStyle w:val="DomylneA"/>
        <w:spacing w:line="264" w:lineRule="auto"/>
        <w:jc w:val="both"/>
        <w:rPr>
          <w:rFonts w:ascii="Aptos" w:eastAsia="Times New Roman" w:hAnsi="Aptos" w:cs="Times New Roman"/>
          <w:b/>
          <w:bCs/>
          <w:shd w:val="clear" w:color="auto" w:fill="FEFEFE"/>
          <w:lang w:val="pl-PL"/>
        </w:rPr>
      </w:pPr>
    </w:p>
    <w:p w14:paraId="73D53406" w14:textId="77777777" w:rsidR="00623D15" w:rsidRPr="00A40208" w:rsidRDefault="002A03CE" w:rsidP="00623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Aptos" w:hAnsi="Aptos"/>
          <w:sz w:val="22"/>
          <w:szCs w:val="22"/>
          <w:shd w:val="clear" w:color="auto" w:fill="FFFFFF"/>
        </w:rPr>
      </w:pPr>
      <w:r w:rsidRPr="00A40208">
        <w:rPr>
          <w:rFonts w:ascii="Aptos" w:hAnsi="Apto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Katowicka Specjalna Strefa Ekonomiczna</w:t>
      </w:r>
      <w:r w:rsidR="00F00A6A" w:rsidRPr="00A40208">
        <w:rPr>
          <w:rFonts w:ascii="Aptos" w:hAnsi="Apto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S.A.</w:t>
      </w:r>
      <w:r w:rsidRPr="00A40208">
        <w:rPr>
          <w:rFonts w:ascii="Aptos" w:hAnsi="Apto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na podstawie </w:t>
      </w:r>
      <w:r w:rsidRPr="00A40208">
        <w:rPr>
          <w:rFonts w:ascii="Aptos" w:hAnsi="Aptos"/>
          <w:sz w:val="22"/>
          <w:szCs w:val="22"/>
          <w:shd w:val="clear" w:color="auto" w:fill="FFFFFF"/>
        </w:rPr>
        <w:t xml:space="preserve">art. 8 ust. 2 ustawy </w:t>
      </w:r>
    </w:p>
    <w:p w14:paraId="0F565FC1" w14:textId="17C175E9" w:rsidR="00D324EC" w:rsidRPr="00A40208" w:rsidRDefault="002A03CE" w:rsidP="00623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Aptos" w:hAnsi="Apto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0208">
        <w:rPr>
          <w:rFonts w:ascii="Aptos" w:hAnsi="Aptos"/>
          <w:sz w:val="22"/>
          <w:szCs w:val="22"/>
          <w:shd w:val="clear" w:color="auto" w:fill="FFFFFF"/>
        </w:rPr>
        <w:t xml:space="preserve">z dnia 20 października 1994 r. o specjalnych strefach ekonomicznych (t.j. Dz.U. z 2023 r. poz. 1604) </w:t>
      </w:r>
      <w:r w:rsidRPr="00A40208">
        <w:rPr>
          <w:rFonts w:ascii="Aptos" w:hAnsi="Apto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ogłasza</w:t>
      </w:r>
    </w:p>
    <w:p w14:paraId="7FA42715" w14:textId="77777777" w:rsidR="00D324EC" w:rsidRPr="00A40208" w:rsidRDefault="002A03CE">
      <w:pPr>
        <w:pStyle w:val="Domylne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outlineLvl w:val="0"/>
        <w:rPr>
          <w:rFonts w:ascii="Aptos" w:eastAsia="Times New Roman" w:hAnsi="Aptos" w:cs="Times New Roman"/>
          <w:b/>
          <w:bCs/>
          <w:lang w:val="pl-PL"/>
        </w:rPr>
      </w:pPr>
      <w:r w:rsidRPr="00A40208">
        <w:rPr>
          <w:rFonts w:ascii="Aptos" w:hAnsi="Aptos"/>
          <w:b/>
          <w:bCs/>
          <w:lang w:val="pl-PL"/>
        </w:rPr>
        <w:t>przetarg ustny nieograniczony</w:t>
      </w:r>
    </w:p>
    <w:p w14:paraId="577C44C4" w14:textId="77777777" w:rsidR="00D324EC" w:rsidRPr="00A40208" w:rsidRDefault="002A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Aptos" w:hAnsi="Apto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0208">
        <w:rPr>
          <w:rFonts w:ascii="Aptos" w:hAnsi="Apto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sprzedaż prawa własności nieruchomości gruntowej opisanej poniżej. </w:t>
      </w:r>
    </w:p>
    <w:p w14:paraId="55670205" w14:textId="77777777" w:rsidR="00D324EC" w:rsidRPr="00A40208" w:rsidRDefault="00D324EC">
      <w:pPr>
        <w:pStyle w:val="DomylneA"/>
        <w:spacing w:line="264" w:lineRule="auto"/>
        <w:jc w:val="both"/>
        <w:rPr>
          <w:rFonts w:ascii="Aptos" w:eastAsia="Times New Roman" w:hAnsi="Aptos" w:cs="Times New Roman"/>
          <w:shd w:val="clear" w:color="auto" w:fill="FEFEFE"/>
          <w:lang w:val="pl-PL"/>
        </w:rPr>
      </w:pPr>
    </w:p>
    <w:p w14:paraId="6BC56C74" w14:textId="248FE6F4" w:rsidR="00D324EC" w:rsidRPr="00A40208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</w:rPr>
      </w:pPr>
      <w:r w:rsidRPr="00A40208">
        <w:rPr>
          <w:rFonts w:ascii="Aptos" w:hAnsi="Aptos"/>
          <w:shd w:val="clear" w:color="auto" w:fill="FEFEFE"/>
          <w:lang w:val="pl-PL"/>
        </w:rPr>
        <w:t xml:space="preserve">Przedmiotem przetargu jest prawo własności nieruchomości położonej na terenie Katowickiej Specjalnej Strefy Ekonomicznej w </w:t>
      </w:r>
      <w:r w:rsidR="002C2E2D" w:rsidRPr="00A40208">
        <w:rPr>
          <w:rFonts w:ascii="Aptos" w:hAnsi="Aptos"/>
          <w:shd w:val="clear" w:color="auto" w:fill="FEFEFE"/>
          <w:lang w:val="pl-PL"/>
        </w:rPr>
        <w:t>Gogolinie</w:t>
      </w:r>
      <w:r w:rsidRPr="00A40208">
        <w:rPr>
          <w:rFonts w:ascii="Aptos" w:hAnsi="Aptos"/>
          <w:shd w:val="clear" w:color="auto" w:fill="FEFEFE"/>
          <w:lang w:val="pl-PL"/>
        </w:rPr>
        <w:t xml:space="preserve"> przy ul. </w:t>
      </w:r>
      <w:r w:rsidR="002C2E2D" w:rsidRPr="00A40208">
        <w:rPr>
          <w:rFonts w:ascii="Aptos" w:hAnsi="Aptos"/>
          <w:shd w:val="clear" w:color="auto" w:fill="FEFEFE"/>
          <w:lang w:val="pl-PL"/>
        </w:rPr>
        <w:t>Wierzbowej</w:t>
      </w:r>
      <w:r w:rsidRPr="00A40208">
        <w:rPr>
          <w:rFonts w:ascii="Aptos" w:hAnsi="Aptos"/>
          <w:shd w:val="clear" w:color="auto" w:fill="FEFEFE"/>
          <w:lang w:val="pl-PL"/>
        </w:rPr>
        <w:t xml:space="preserve">, obręb ewidencyjny </w:t>
      </w:r>
      <w:r w:rsidR="002C2E2D" w:rsidRPr="00A40208">
        <w:rPr>
          <w:rFonts w:ascii="Aptos" w:hAnsi="Aptos"/>
          <w:shd w:val="clear" w:color="auto" w:fill="FEFEFE"/>
          <w:lang w:val="pl-PL"/>
        </w:rPr>
        <w:t>Karłubiec</w:t>
      </w:r>
      <w:r w:rsidRPr="00A40208">
        <w:rPr>
          <w:rFonts w:ascii="Aptos" w:hAnsi="Aptos"/>
          <w:shd w:val="clear" w:color="auto" w:fill="FEFEFE"/>
          <w:lang w:val="pl-PL"/>
        </w:rPr>
        <w:t xml:space="preserve">, o pow. </w:t>
      </w:r>
      <w:r w:rsidR="00FD51B4" w:rsidRPr="00A40208">
        <w:rPr>
          <w:rFonts w:ascii="Aptos" w:hAnsi="Aptos"/>
          <w:shd w:val="clear" w:color="auto" w:fill="FEFEFE"/>
          <w:lang w:val="pl-PL"/>
        </w:rPr>
        <w:t>0,6009</w:t>
      </w:r>
      <w:r w:rsidRPr="00A40208">
        <w:rPr>
          <w:rFonts w:ascii="Aptos" w:hAnsi="Aptos"/>
          <w:shd w:val="clear" w:color="auto" w:fill="FEFEFE"/>
          <w:lang w:val="pl-PL"/>
        </w:rPr>
        <w:t xml:space="preserve"> ha </w:t>
      </w:r>
      <w:r w:rsidRPr="00A40208">
        <w:rPr>
          <w:rFonts w:ascii="Aptos" w:hAnsi="Aptos"/>
          <w:b/>
          <w:bCs/>
          <w:shd w:val="clear" w:color="auto" w:fill="FEFEFE"/>
          <w:lang w:val="pl-PL"/>
        </w:rPr>
        <w:t>(</w:t>
      </w:r>
      <w:r w:rsidR="00FD51B4" w:rsidRPr="00A40208">
        <w:rPr>
          <w:rFonts w:ascii="Aptos" w:hAnsi="Aptos"/>
          <w:b/>
          <w:bCs/>
          <w:shd w:val="clear" w:color="auto" w:fill="FEFEFE"/>
          <w:lang w:val="pl-PL"/>
        </w:rPr>
        <w:t>6009</w:t>
      </w:r>
      <w:r w:rsidRPr="00A40208">
        <w:rPr>
          <w:rFonts w:ascii="Aptos" w:hAnsi="Aptos"/>
          <w:b/>
          <w:bCs/>
          <w:shd w:val="clear" w:color="auto" w:fill="FEFEFE"/>
          <w:lang w:val="pl-PL"/>
        </w:rPr>
        <w:t> m</w:t>
      </w:r>
      <w:r w:rsidRPr="00A40208">
        <w:rPr>
          <w:rFonts w:ascii="Aptos" w:hAnsi="Aptos"/>
          <w:b/>
          <w:bCs/>
          <w:shd w:val="clear" w:color="auto" w:fill="FEFEFE"/>
          <w:vertAlign w:val="superscript"/>
          <w:lang w:val="pl-PL"/>
        </w:rPr>
        <w:t>2</w:t>
      </w:r>
      <w:r w:rsidRPr="00A40208">
        <w:rPr>
          <w:rFonts w:ascii="Aptos" w:hAnsi="Aptos"/>
          <w:b/>
          <w:bCs/>
          <w:shd w:val="clear" w:color="auto" w:fill="FEFEFE"/>
          <w:lang w:val="pl-PL"/>
        </w:rPr>
        <w:t>),</w:t>
      </w:r>
      <w:r w:rsidRPr="00A40208">
        <w:rPr>
          <w:rFonts w:ascii="Aptos" w:hAnsi="Aptos"/>
          <w:shd w:val="clear" w:color="auto" w:fill="FEFEFE"/>
          <w:lang w:val="pl-PL"/>
        </w:rPr>
        <w:t xml:space="preserve"> stanowiącej działk</w:t>
      </w:r>
      <w:r w:rsidR="00FD51B4" w:rsidRPr="00A40208">
        <w:rPr>
          <w:rFonts w:ascii="Aptos" w:hAnsi="Aptos"/>
          <w:shd w:val="clear" w:color="auto" w:fill="FEFEFE"/>
          <w:lang w:val="pl-PL"/>
        </w:rPr>
        <w:t>i</w:t>
      </w:r>
      <w:r w:rsidRPr="00A40208">
        <w:rPr>
          <w:rFonts w:ascii="Aptos" w:hAnsi="Aptos"/>
          <w:shd w:val="clear" w:color="auto" w:fill="FEFEFE"/>
          <w:lang w:val="pl-PL"/>
        </w:rPr>
        <w:t xml:space="preserve"> ewidencyjn</w:t>
      </w:r>
      <w:r w:rsidR="00FD51B4" w:rsidRPr="00A40208">
        <w:rPr>
          <w:rFonts w:ascii="Aptos" w:hAnsi="Aptos"/>
          <w:shd w:val="clear" w:color="auto" w:fill="FEFEFE"/>
          <w:lang w:val="pl-PL"/>
        </w:rPr>
        <w:t>e</w:t>
      </w:r>
      <w:r w:rsidRPr="00A40208">
        <w:rPr>
          <w:rFonts w:ascii="Aptos" w:hAnsi="Aptos"/>
          <w:shd w:val="clear" w:color="auto" w:fill="FEFEFE"/>
          <w:lang w:val="pl-PL"/>
        </w:rPr>
        <w:t xml:space="preserve"> </w:t>
      </w:r>
      <w:r w:rsidR="006A31D1" w:rsidRPr="00A40208">
        <w:rPr>
          <w:rFonts w:ascii="Aptos" w:hAnsi="Aptos"/>
          <w:shd w:val="clear" w:color="auto" w:fill="FEFEFE"/>
          <w:lang w:val="pl-PL"/>
        </w:rPr>
        <w:t>o numerach</w:t>
      </w:r>
      <w:r w:rsidRPr="00A40208">
        <w:rPr>
          <w:rFonts w:ascii="Aptos" w:hAnsi="Aptos"/>
          <w:shd w:val="clear" w:color="auto" w:fill="FEFEFE"/>
          <w:lang w:val="pl-PL"/>
        </w:rPr>
        <w:t xml:space="preserve"> </w:t>
      </w:r>
      <w:r w:rsidR="005E0E67" w:rsidRPr="00A40208">
        <w:rPr>
          <w:rFonts w:ascii="Aptos" w:hAnsi="Aptos"/>
          <w:b/>
          <w:bCs/>
          <w:shd w:val="clear" w:color="auto" w:fill="FEFEFE"/>
          <w:lang w:val="pl-PL"/>
        </w:rPr>
        <w:t xml:space="preserve">259/18, </w:t>
      </w:r>
      <w:r w:rsidR="006A31D1" w:rsidRPr="00A40208">
        <w:rPr>
          <w:rFonts w:ascii="Aptos" w:hAnsi="Aptos"/>
          <w:b/>
          <w:bCs/>
          <w:shd w:val="clear" w:color="auto" w:fill="FEFEFE"/>
          <w:lang w:val="pl-PL"/>
        </w:rPr>
        <w:t>267/2 oraz 268/2</w:t>
      </w:r>
      <w:r w:rsidRPr="00A40208">
        <w:rPr>
          <w:rFonts w:ascii="Aptos" w:hAnsi="Aptos"/>
          <w:shd w:val="clear" w:color="auto" w:fill="FEFEFE"/>
          <w:lang w:val="pl-PL"/>
        </w:rPr>
        <w:t xml:space="preserve">, dla której w Sądzie Rejonowym w </w:t>
      </w:r>
      <w:r w:rsidR="00B84A0A" w:rsidRPr="00A40208">
        <w:rPr>
          <w:rFonts w:ascii="Aptos" w:hAnsi="Aptos"/>
          <w:shd w:val="clear" w:color="auto" w:fill="FEFEFE"/>
          <w:lang w:val="pl-PL"/>
        </w:rPr>
        <w:t>Strzelcach Opolskich</w:t>
      </w:r>
      <w:r w:rsidRPr="00A40208">
        <w:rPr>
          <w:rFonts w:ascii="Aptos" w:hAnsi="Aptos"/>
          <w:shd w:val="clear" w:color="auto" w:fill="FEFEFE"/>
          <w:lang w:val="pl-PL"/>
        </w:rPr>
        <w:t xml:space="preserve"> prowadzona jest Księga Wieczysta </w:t>
      </w:r>
      <w:bookmarkStart w:id="0" w:name="_Hlk183439561"/>
      <w:r w:rsidRPr="00A40208">
        <w:rPr>
          <w:rFonts w:ascii="Aptos" w:hAnsi="Aptos"/>
          <w:shd w:val="clear" w:color="auto" w:fill="FEFEFE"/>
          <w:lang w:val="pl-PL"/>
        </w:rPr>
        <w:t xml:space="preserve">nr </w:t>
      </w:r>
      <w:r w:rsidR="00021633" w:rsidRPr="00A40208">
        <w:rPr>
          <w:rFonts w:ascii="Aptos" w:hAnsi="Aptos"/>
          <w:b/>
          <w:bCs/>
          <w:shd w:val="clear" w:color="auto" w:fill="FEFEFE"/>
          <w:lang w:val="pl-PL"/>
        </w:rPr>
        <w:t>OP1S/00077218/9</w:t>
      </w:r>
      <w:r w:rsidRPr="00A40208">
        <w:rPr>
          <w:rFonts w:ascii="Aptos" w:hAnsi="Aptos"/>
          <w:shd w:val="clear" w:color="auto" w:fill="FEFEFE"/>
          <w:lang w:val="pl-PL"/>
        </w:rPr>
        <w:t>.</w:t>
      </w:r>
      <w:bookmarkEnd w:id="0"/>
      <w:r w:rsidRPr="00A40208">
        <w:rPr>
          <w:rFonts w:ascii="Aptos" w:hAnsi="Aptos"/>
          <w:lang w:val="pl-PL"/>
        </w:rPr>
        <w:t xml:space="preserve"> </w:t>
      </w:r>
      <w:r w:rsidRPr="00A40208">
        <w:rPr>
          <w:rFonts w:ascii="Aptos" w:hAnsi="Aptos"/>
          <w:shd w:val="clear" w:color="auto" w:fill="FEFEFE"/>
          <w:lang w:val="pl-PL"/>
        </w:rPr>
        <w:t>Nieruchomość stanowi własność Katowickiej SSE S.A.</w:t>
      </w:r>
      <w:r w:rsidRPr="00A40208">
        <w:rPr>
          <w:rFonts w:ascii="Aptos" w:hAnsi="Aptos"/>
        </w:rPr>
        <w:t xml:space="preserve"> </w:t>
      </w:r>
    </w:p>
    <w:p w14:paraId="10B19CBC" w14:textId="038F2B09" w:rsidR="009B72F4" w:rsidRPr="00A40208" w:rsidRDefault="009B72F4" w:rsidP="009B72F4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</w:rPr>
      </w:pPr>
      <w:r w:rsidRPr="00A40208">
        <w:rPr>
          <w:rFonts w:ascii="Aptos" w:hAnsi="Aptos"/>
          <w:shd w:val="clear" w:color="auto" w:fill="FEFEFE"/>
          <w:lang w:val="pl-PL"/>
        </w:rPr>
        <w:t xml:space="preserve">Cena wywoławcza nieruchomości wynosi: </w:t>
      </w:r>
      <w:r w:rsidRPr="00A40208">
        <w:rPr>
          <w:rFonts w:ascii="Aptos" w:hAnsi="Aptos"/>
          <w:b/>
          <w:bCs/>
          <w:shd w:val="clear" w:color="auto" w:fill="FEFEFE"/>
          <w:lang w:val="pl-PL"/>
        </w:rPr>
        <w:t>571.000,00 zł netto.</w:t>
      </w:r>
      <w:r w:rsidRPr="00A40208">
        <w:rPr>
          <w:rFonts w:ascii="Aptos" w:hAnsi="Aptos"/>
          <w:shd w:val="clear" w:color="auto" w:fill="FEFEFE"/>
          <w:lang w:val="pl-PL"/>
        </w:rPr>
        <w:t xml:space="preserve"> Cena oferowana przez uczestnika przetargu musi być wyższa niż wskazana cena wywoławcza o co najmniej jedno postąpienie wynoszące 1% ceny wywoławczej zaokrąglonej w górę do pełnych dziesiątek złotych, to o jest 5.710 zł netto (pięć tysięcy siedemset dziesięć złotych 00/100 netto). </w:t>
      </w:r>
      <w:r w:rsidRPr="00A40208">
        <w:rPr>
          <w:rFonts w:ascii="Aptos" w:hAnsi="Aptos"/>
          <w:shd w:val="clear" w:color="auto" w:fill="FEFEFE"/>
        </w:rPr>
        <w:t xml:space="preserve">Do ceny sprzedaży zostanie doliczony podatek VAT w wysokości 23 %. </w:t>
      </w:r>
    </w:p>
    <w:p w14:paraId="0FDE9AE6" w14:textId="3EA6665C" w:rsidR="00D324EC" w:rsidRPr="00A40208" w:rsidRDefault="002A03CE" w:rsidP="00B00793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shd w:val="clear" w:color="auto" w:fill="FEFEFE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 xml:space="preserve">Działki </w:t>
      </w:r>
      <w:r w:rsidR="0010733F" w:rsidRPr="00A40208">
        <w:rPr>
          <w:rFonts w:ascii="Aptos" w:hAnsi="Aptos"/>
          <w:shd w:val="clear" w:color="auto" w:fill="FEFEFE"/>
          <w:lang w:val="pl-PL"/>
        </w:rPr>
        <w:t>o numerach 259/18, 267/2 oraz 268/2</w:t>
      </w:r>
      <w:r w:rsidR="0010733F" w:rsidRPr="00A40208">
        <w:rPr>
          <w:rFonts w:ascii="Aptos" w:hAnsi="Aptos"/>
          <w:b/>
          <w:bCs/>
          <w:shd w:val="clear" w:color="auto" w:fill="FEFEFE"/>
          <w:lang w:val="pl-PL"/>
        </w:rPr>
        <w:t xml:space="preserve"> </w:t>
      </w:r>
      <w:r w:rsidR="00AC2812" w:rsidRPr="00A40208">
        <w:rPr>
          <w:rFonts w:ascii="Aptos" w:hAnsi="Aptos"/>
          <w:shd w:val="clear" w:color="auto" w:fill="FEFEFE"/>
          <w:lang w:val="pl-PL"/>
        </w:rPr>
        <w:t xml:space="preserve">są </w:t>
      </w:r>
      <w:r w:rsidRPr="00A40208">
        <w:rPr>
          <w:rFonts w:ascii="Aptos" w:hAnsi="Aptos"/>
          <w:shd w:val="clear" w:color="auto" w:fill="FEFEFE"/>
          <w:lang w:val="pl-PL"/>
        </w:rPr>
        <w:t>usytuowan</w:t>
      </w:r>
      <w:r w:rsidR="005B3977" w:rsidRPr="00A40208">
        <w:rPr>
          <w:rFonts w:ascii="Aptos" w:hAnsi="Aptos"/>
          <w:shd w:val="clear" w:color="auto" w:fill="FEFEFE"/>
          <w:lang w:val="pl-PL"/>
        </w:rPr>
        <w:t>e</w:t>
      </w:r>
      <w:r w:rsidRPr="00A40208">
        <w:rPr>
          <w:rFonts w:ascii="Aptos" w:hAnsi="Aptos"/>
          <w:shd w:val="clear" w:color="auto" w:fill="FEFEFE"/>
          <w:lang w:val="pl-PL"/>
        </w:rPr>
        <w:t xml:space="preserve"> na terenie objętym aktualnym miejscowym planem zagospodarowania przestrzennego miasta </w:t>
      </w:r>
      <w:r w:rsidR="002E56C1" w:rsidRPr="00A40208">
        <w:rPr>
          <w:rFonts w:ascii="Aptos" w:hAnsi="Aptos"/>
          <w:shd w:val="clear" w:color="auto" w:fill="FEFEFE"/>
          <w:lang w:val="pl-PL"/>
        </w:rPr>
        <w:t>Gogolin</w:t>
      </w:r>
      <w:r w:rsidR="009E4019" w:rsidRPr="00A40208">
        <w:rPr>
          <w:rFonts w:ascii="Aptos" w:hAnsi="Aptos"/>
          <w:shd w:val="clear" w:color="auto" w:fill="FEFEFE"/>
          <w:lang w:val="pl-PL"/>
        </w:rPr>
        <w:t xml:space="preserve">, </w:t>
      </w:r>
      <w:r w:rsidRPr="00A40208">
        <w:rPr>
          <w:rFonts w:ascii="Aptos" w:hAnsi="Aptos"/>
          <w:shd w:val="clear" w:color="auto" w:fill="FEFEFE"/>
          <w:lang w:val="pl-PL"/>
        </w:rPr>
        <w:t xml:space="preserve">uchwalonym Uchwałą Rady Miejskiej w </w:t>
      </w:r>
      <w:r w:rsidR="009E4019" w:rsidRPr="00A40208">
        <w:rPr>
          <w:rFonts w:ascii="Aptos" w:hAnsi="Aptos"/>
          <w:shd w:val="clear" w:color="auto" w:fill="FEFEFE"/>
          <w:lang w:val="pl-PL"/>
        </w:rPr>
        <w:t>Gogolinie</w:t>
      </w:r>
      <w:r w:rsidRPr="00A40208">
        <w:rPr>
          <w:rFonts w:ascii="Aptos" w:hAnsi="Aptos"/>
          <w:shd w:val="clear" w:color="auto" w:fill="FEFEFE"/>
          <w:lang w:val="pl-PL"/>
        </w:rPr>
        <w:t xml:space="preserve"> nr </w:t>
      </w:r>
      <w:r w:rsidR="002A4E35" w:rsidRPr="00A40208">
        <w:rPr>
          <w:rFonts w:ascii="Aptos" w:hAnsi="Aptos"/>
          <w:shd w:val="clear" w:color="auto" w:fill="FEFEFE"/>
          <w:lang w:val="pl-PL"/>
        </w:rPr>
        <w:t xml:space="preserve">LII/428/2018 z dnia 2018-06-13 </w:t>
      </w:r>
      <w:r w:rsidRPr="00A40208">
        <w:rPr>
          <w:rFonts w:ascii="Aptos" w:hAnsi="Aptos"/>
          <w:shd w:val="clear" w:color="auto" w:fill="FEFEFE"/>
          <w:lang w:val="pl-PL"/>
        </w:rPr>
        <w:t>(</w:t>
      </w:r>
      <w:r w:rsidR="0089168D" w:rsidRPr="00A40208">
        <w:rPr>
          <w:rFonts w:ascii="Aptos" w:hAnsi="Aptos"/>
          <w:shd w:val="clear" w:color="auto" w:fill="FEFEFE"/>
          <w:lang w:val="pl-PL"/>
        </w:rPr>
        <w:t>Dz. Urz. Województwa Opolskiego z 2018-07-02, poz. 1907)</w:t>
      </w:r>
      <w:r w:rsidRPr="00A40208">
        <w:rPr>
          <w:rFonts w:ascii="Aptos" w:hAnsi="Aptos"/>
          <w:shd w:val="clear" w:color="auto" w:fill="FEFEFE"/>
          <w:lang w:val="pl-PL"/>
        </w:rPr>
        <w:t xml:space="preserve">. Zgodnie z ustaleniami ww. planu </w:t>
      </w:r>
      <w:r w:rsidR="002251DF" w:rsidRPr="00A40208">
        <w:rPr>
          <w:rFonts w:ascii="Aptos" w:hAnsi="Aptos"/>
          <w:shd w:val="clear" w:color="auto" w:fill="FEFEFE"/>
          <w:lang w:val="pl-PL"/>
        </w:rPr>
        <w:t xml:space="preserve">przedmiotowa działka </w:t>
      </w:r>
      <w:r w:rsidRPr="00A40208">
        <w:rPr>
          <w:rFonts w:ascii="Aptos" w:hAnsi="Aptos"/>
          <w:shd w:val="clear" w:color="auto" w:fill="FEFEFE"/>
          <w:lang w:val="pl-PL"/>
        </w:rPr>
        <w:t>znajduj</w:t>
      </w:r>
      <w:r w:rsidR="002251DF" w:rsidRPr="00A40208">
        <w:rPr>
          <w:rFonts w:ascii="Aptos" w:hAnsi="Aptos"/>
          <w:shd w:val="clear" w:color="auto" w:fill="FEFEFE"/>
          <w:lang w:val="pl-PL"/>
        </w:rPr>
        <w:t xml:space="preserve">e </w:t>
      </w:r>
      <w:r w:rsidRPr="00A40208">
        <w:rPr>
          <w:rFonts w:ascii="Aptos" w:hAnsi="Aptos"/>
          <w:shd w:val="clear" w:color="auto" w:fill="FEFEFE"/>
          <w:lang w:val="pl-PL"/>
        </w:rPr>
        <w:t xml:space="preserve">się na terenie oznaczonym symbolem </w:t>
      </w:r>
      <w:r w:rsidR="003E1554" w:rsidRPr="00A40208">
        <w:rPr>
          <w:rFonts w:ascii="Aptos" w:hAnsi="Aptos"/>
          <w:shd w:val="clear" w:color="auto" w:fill="FEFEFE"/>
          <w:lang w:val="pl-PL"/>
        </w:rPr>
        <w:t>1PU</w:t>
      </w:r>
      <w:r w:rsidRPr="00A40208">
        <w:rPr>
          <w:rFonts w:ascii="Aptos" w:hAnsi="Aptos"/>
          <w:shd w:val="clear" w:color="auto" w:fill="FEFEFE"/>
          <w:lang w:val="pl-PL"/>
        </w:rPr>
        <w:t xml:space="preserve"> – co oznacza tereny</w:t>
      </w:r>
      <w:r w:rsidR="00E17F30" w:rsidRPr="00A40208">
        <w:rPr>
          <w:rFonts w:ascii="Aptos" w:hAnsi="Aptos"/>
          <w:shd w:val="clear" w:color="auto" w:fill="FEFEFE"/>
          <w:lang w:val="pl-PL"/>
        </w:rPr>
        <w:t xml:space="preserve"> obiektów produkcyjnych, składów i magazynów oraz zabudowy usługowej</w:t>
      </w:r>
      <w:r w:rsidRPr="00A40208">
        <w:rPr>
          <w:rFonts w:ascii="Aptos" w:hAnsi="Aptos"/>
          <w:shd w:val="clear" w:color="auto" w:fill="FEFEFE"/>
          <w:lang w:val="pl-PL"/>
        </w:rPr>
        <w:t>.</w:t>
      </w:r>
    </w:p>
    <w:p w14:paraId="3D6BED4B" w14:textId="77777777" w:rsidR="008F2226" w:rsidRPr="00A40208" w:rsidRDefault="008F2226" w:rsidP="008F2226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Nieruchomość jest niezabudowana, o kształcie zbliżonym do trapezu. Sąsiedztwo stanowią tereny przemysłowe. Dostęp do nieruchomości oraz uzbrojenia możliwy od ul. Wierzbowej. Przedmiotowy teren zgodnie z wypisem z ewidencji gruntów oznaczony jest jako użytek gruntowy: dz. nr 267/2 i nr 259/18 – RVI, natomiast dz. nr 268/2 - Bp.</w:t>
      </w:r>
    </w:p>
    <w:p w14:paraId="396B60C0" w14:textId="2636EB74" w:rsidR="008F2226" w:rsidRPr="00A40208" w:rsidRDefault="00843714" w:rsidP="008F2226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Ograniczone prawa rzeczowe</w:t>
      </w:r>
      <w:r w:rsidR="00052FAF" w:rsidRPr="00A40208">
        <w:rPr>
          <w:rFonts w:ascii="Aptos" w:hAnsi="Aptos"/>
          <w:shd w:val="clear" w:color="auto" w:fill="FEFEFE"/>
          <w:lang w:val="pl-PL"/>
        </w:rPr>
        <w:t xml:space="preserve"> (trzy)</w:t>
      </w:r>
      <w:r w:rsidRPr="00A40208">
        <w:rPr>
          <w:rFonts w:ascii="Aptos" w:hAnsi="Aptos"/>
          <w:shd w:val="clear" w:color="auto" w:fill="FEFEFE"/>
          <w:lang w:val="pl-PL"/>
        </w:rPr>
        <w:t xml:space="preserve"> </w:t>
      </w:r>
      <w:r w:rsidR="009928C5" w:rsidRPr="00A40208">
        <w:rPr>
          <w:rFonts w:ascii="Aptos" w:hAnsi="Aptos"/>
          <w:shd w:val="clear" w:color="auto" w:fill="FEFEFE"/>
          <w:lang w:val="pl-PL"/>
        </w:rPr>
        <w:t xml:space="preserve">wpisane </w:t>
      </w:r>
      <w:r w:rsidR="00052FAF" w:rsidRPr="00A40208">
        <w:rPr>
          <w:rFonts w:ascii="Aptos" w:hAnsi="Aptos"/>
          <w:shd w:val="clear" w:color="auto" w:fill="FEFEFE"/>
          <w:lang w:val="pl-PL"/>
        </w:rPr>
        <w:t xml:space="preserve">w </w:t>
      </w:r>
      <w:r w:rsidR="009928C5" w:rsidRPr="00A40208">
        <w:rPr>
          <w:rFonts w:ascii="Aptos" w:hAnsi="Aptos"/>
          <w:shd w:val="clear" w:color="auto" w:fill="FEFEFE"/>
          <w:lang w:val="pl-PL"/>
        </w:rPr>
        <w:t xml:space="preserve">dziale </w:t>
      </w:r>
      <w:r w:rsidRPr="00A40208">
        <w:rPr>
          <w:rFonts w:ascii="Aptos" w:hAnsi="Aptos"/>
          <w:shd w:val="clear" w:color="auto" w:fill="FEFEFE"/>
          <w:lang w:val="pl-PL"/>
        </w:rPr>
        <w:t>III księgi wieczystej nr OP1S/00077218/9</w:t>
      </w:r>
      <w:r w:rsidR="00290777" w:rsidRPr="00A40208">
        <w:rPr>
          <w:rFonts w:ascii="Aptos" w:hAnsi="Aptos"/>
          <w:b/>
          <w:bCs/>
          <w:shd w:val="clear" w:color="auto" w:fill="FEFEFE"/>
          <w:lang w:val="pl-PL"/>
        </w:rPr>
        <w:t xml:space="preserve"> </w:t>
      </w:r>
      <w:r w:rsidR="00290777" w:rsidRPr="00A40208">
        <w:rPr>
          <w:rFonts w:ascii="Aptos" w:hAnsi="Aptos"/>
          <w:shd w:val="clear" w:color="auto" w:fill="FEFEFE"/>
          <w:lang w:val="pl-PL"/>
        </w:rPr>
        <w:t>na rzecz Operatora</w:t>
      </w:r>
      <w:r w:rsidR="00052FAF" w:rsidRPr="00A40208">
        <w:rPr>
          <w:rFonts w:ascii="Aptos" w:hAnsi="Aptos"/>
          <w:shd w:val="clear" w:color="auto" w:fill="FEFEFE"/>
          <w:lang w:val="pl-PL"/>
        </w:rPr>
        <w:t xml:space="preserve"> Gazociągów Przesyłowych Gaz-System</w:t>
      </w:r>
      <w:r w:rsidR="00052FAF" w:rsidRPr="00A40208">
        <w:rPr>
          <w:rFonts w:ascii="Aptos" w:hAnsi="Aptos"/>
          <w:b/>
          <w:bCs/>
          <w:shd w:val="clear" w:color="auto" w:fill="FEFEFE"/>
          <w:lang w:val="pl-PL"/>
        </w:rPr>
        <w:t xml:space="preserve"> </w:t>
      </w:r>
      <w:r w:rsidR="009928C5" w:rsidRPr="00A40208">
        <w:rPr>
          <w:rFonts w:ascii="Aptos" w:hAnsi="Aptos"/>
          <w:shd w:val="clear" w:color="auto" w:fill="FEFEFE"/>
          <w:lang w:val="pl-PL"/>
        </w:rPr>
        <w:t xml:space="preserve"> </w:t>
      </w:r>
      <w:r w:rsidR="00052FAF" w:rsidRPr="00A40208">
        <w:rPr>
          <w:rFonts w:ascii="Aptos" w:hAnsi="Aptos"/>
          <w:shd w:val="clear" w:color="auto" w:fill="FEFEFE"/>
          <w:lang w:val="pl-PL"/>
        </w:rPr>
        <w:t xml:space="preserve">S.A. </w:t>
      </w:r>
      <w:r w:rsidR="009928C5" w:rsidRPr="00A40208">
        <w:rPr>
          <w:rFonts w:ascii="Aptos" w:hAnsi="Aptos"/>
          <w:shd w:val="clear" w:color="auto" w:fill="FEFEFE"/>
          <w:lang w:val="pl-PL"/>
        </w:rPr>
        <w:t>zostały przepisane z poprzedniej księgi wieczystej nr OP1S/00048708/9</w:t>
      </w:r>
      <w:r w:rsidR="00052FAF" w:rsidRPr="00A40208">
        <w:rPr>
          <w:rFonts w:ascii="Aptos" w:hAnsi="Aptos"/>
          <w:shd w:val="clear" w:color="auto" w:fill="FEFEFE"/>
          <w:lang w:val="pl-PL"/>
        </w:rPr>
        <w:t xml:space="preserve">, </w:t>
      </w:r>
      <w:r w:rsidR="009928C5" w:rsidRPr="00A40208">
        <w:rPr>
          <w:rFonts w:ascii="Aptos" w:hAnsi="Aptos"/>
          <w:shd w:val="clear" w:color="auto" w:fill="FEFEFE"/>
          <w:lang w:val="pl-PL"/>
        </w:rPr>
        <w:t xml:space="preserve">w której opisane były </w:t>
      </w:r>
      <w:r w:rsidR="00E154F4" w:rsidRPr="00A40208">
        <w:rPr>
          <w:rFonts w:ascii="Aptos" w:hAnsi="Aptos"/>
          <w:shd w:val="clear" w:color="auto" w:fill="FEFEFE"/>
          <w:lang w:val="pl-PL"/>
        </w:rPr>
        <w:t xml:space="preserve">także </w:t>
      </w:r>
      <w:r w:rsidR="009928C5" w:rsidRPr="00A40208">
        <w:rPr>
          <w:rFonts w:ascii="Aptos" w:hAnsi="Aptos"/>
          <w:shd w:val="clear" w:color="auto" w:fill="FEFEFE"/>
          <w:lang w:val="pl-PL"/>
        </w:rPr>
        <w:t>działki nr 259/18 i 267/2 przed odłączeniem</w:t>
      </w:r>
      <w:r w:rsidR="00E154F4" w:rsidRPr="00A40208">
        <w:rPr>
          <w:rFonts w:ascii="Aptos" w:hAnsi="Aptos"/>
          <w:shd w:val="clear" w:color="auto" w:fill="FEFEFE"/>
          <w:lang w:val="pl-PL"/>
        </w:rPr>
        <w:t xml:space="preserve"> z tej księgi</w:t>
      </w:r>
      <w:r w:rsidR="003D18A5" w:rsidRPr="00A40208">
        <w:rPr>
          <w:rFonts w:ascii="Aptos" w:hAnsi="Aptos"/>
          <w:shd w:val="clear" w:color="auto" w:fill="FEFEFE"/>
          <w:lang w:val="pl-PL"/>
        </w:rPr>
        <w:t xml:space="preserve"> </w:t>
      </w:r>
      <w:r w:rsidR="009928C5" w:rsidRPr="00A40208">
        <w:rPr>
          <w:rFonts w:ascii="Aptos" w:hAnsi="Aptos"/>
          <w:shd w:val="clear" w:color="auto" w:fill="FEFEFE"/>
          <w:lang w:val="pl-PL"/>
        </w:rPr>
        <w:t>dokonanym w rezul</w:t>
      </w:r>
      <w:r w:rsidR="177D0014" w:rsidRPr="00A40208">
        <w:rPr>
          <w:rFonts w:ascii="Aptos" w:hAnsi="Aptos"/>
          <w:shd w:val="clear" w:color="auto" w:fill="FEFEFE"/>
          <w:lang w:val="pl-PL"/>
        </w:rPr>
        <w:t>ta</w:t>
      </w:r>
      <w:r w:rsidR="009928C5" w:rsidRPr="00A40208">
        <w:rPr>
          <w:rFonts w:ascii="Aptos" w:hAnsi="Aptos"/>
          <w:shd w:val="clear" w:color="auto" w:fill="FEFEFE"/>
          <w:lang w:val="pl-PL"/>
        </w:rPr>
        <w:t>cie ich sprzedaży na rzecz Katowickiej SSE S.A.</w:t>
      </w:r>
      <w:r w:rsidR="003D18A5" w:rsidRPr="00A40208">
        <w:rPr>
          <w:rFonts w:ascii="Aptos" w:hAnsi="Aptos"/>
          <w:shd w:val="clear" w:color="auto" w:fill="FEFEFE"/>
          <w:lang w:val="pl-PL"/>
        </w:rPr>
        <w:t>,</w:t>
      </w:r>
      <w:r w:rsidR="00E263D9" w:rsidRPr="00A40208">
        <w:rPr>
          <w:rFonts w:ascii="Aptos" w:hAnsi="Aptos"/>
          <w:shd w:val="clear" w:color="auto" w:fill="FEFEFE"/>
          <w:lang w:val="pl-PL"/>
        </w:rPr>
        <w:t xml:space="preserve"> i zgodnie z treścią wpisów </w:t>
      </w:r>
      <w:r w:rsidR="00B76137" w:rsidRPr="00A40208">
        <w:rPr>
          <w:rFonts w:ascii="Aptos" w:hAnsi="Aptos"/>
          <w:shd w:val="clear" w:color="auto" w:fill="FEFEFE"/>
          <w:lang w:val="pl-PL"/>
        </w:rPr>
        <w:t xml:space="preserve">w dziale III </w:t>
      </w:r>
      <w:r w:rsidR="00112CF6" w:rsidRPr="00A40208">
        <w:rPr>
          <w:rFonts w:ascii="Aptos" w:hAnsi="Aptos"/>
          <w:shd w:val="clear" w:color="auto" w:fill="FEFEFE"/>
          <w:lang w:val="pl-PL"/>
        </w:rPr>
        <w:t>księgi wieczystej nr</w:t>
      </w:r>
      <w:r w:rsidR="0EAB0EA3" w:rsidRPr="00A40208">
        <w:rPr>
          <w:rFonts w:ascii="Aptos" w:hAnsi="Aptos"/>
          <w:shd w:val="clear" w:color="auto" w:fill="FEFEFE"/>
          <w:lang w:val="pl-PL"/>
        </w:rPr>
        <w:t xml:space="preserve"> </w:t>
      </w:r>
      <w:r w:rsidR="00112CF6" w:rsidRPr="00A40208">
        <w:rPr>
          <w:rFonts w:ascii="Aptos" w:hAnsi="Aptos"/>
          <w:shd w:val="clear" w:color="auto" w:fill="FEFEFE"/>
          <w:lang w:val="pl-PL"/>
        </w:rPr>
        <w:t>OP1S/00077218/9</w:t>
      </w:r>
      <w:r w:rsidR="00112CF6" w:rsidRPr="00A40208">
        <w:rPr>
          <w:rFonts w:ascii="Aptos" w:hAnsi="Aptos"/>
          <w:b/>
          <w:bCs/>
          <w:shd w:val="clear" w:color="auto" w:fill="FEFEFE"/>
          <w:lang w:val="pl-PL"/>
        </w:rPr>
        <w:t xml:space="preserve"> </w:t>
      </w:r>
      <w:r w:rsidR="00E263D9" w:rsidRPr="00A40208">
        <w:rPr>
          <w:rFonts w:ascii="Aptos" w:hAnsi="Aptos"/>
          <w:shd w:val="clear" w:color="auto" w:fill="FEFEFE"/>
          <w:lang w:val="pl-PL"/>
        </w:rPr>
        <w:t>nie dotyczą przedmiotowej nieruchomości.</w:t>
      </w:r>
      <w:r w:rsidR="009928C5" w:rsidRPr="00A40208">
        <w:rPr>
          <w:rFonts w:ascii="Aptos" w:hAnsi="Aptos"/>
          <w:shd w:val="clear" w:color="auto" w:fill="FEFEFE"/>
          <w:lang w:val="pl-PL"/>
        </w:rPr>
        <w:t xml:space="preserve"> </w:t>
      </w:r>
    </w:p>
    <w:p w14:paraId="6415FB23" w14:textId="77777777" w:rsidR="008F2226" w:rsidRPr="00A40208" w:rsidRDefault="002A03CE" w:rsidP="008F2226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 xml:space="preserve">Przetarg na sprzedaż nieruchomości odbędzie się w dniu </w:t>
      </w:r>
      <w:r w:rsidR="000F3EEC" w:rsidRPr="00A40208">
        <w:rPr>
          <w:rFonts w:ascii="Aptos" w:hAnsi="Aptos"/>
          <w:b/>
          <w:bCs/>
          <w:shd w:val="clear" w:color="auto" w:fill="FEFEFE"/>
          <w:lang w:val="pl-PL"/>
        </w:rPr>
        <w:t>06.07.2026</w:t>
      </w:r>
      <w:r w:rsidRPr="00A40208">
        <w:rPr>
          <w:rFonts w:ascii="Aptos" w:hAnsi="Aptos"/>
          <w:b/>
          <w:bCs/>
          <w:shd w:val="clear" w:color="auto" w:fill="FEFEFE"/>
          <w:lang w:val="pl-PL"/>
        </w:rPr>
        <w:t> r. o godz. 10:00</w:t>
      </w:r>
      <w:r w:rsidRPr="00A40208">
        <w:rPr>
          <w:rFonts w:ascii="Aptos" w:hAnsi="Aptos"/>
          <w:shd w:val="clear" w:color="auto" w:fill="FEFEFE"/>
          <w:lang w:val="pl-PL"/>
        </w:rPr>
        <w:t xml:space="preserve"> w siedzibie Katowickiej Specjalnej Strefy Ekonomicznej S.A. w Katowicach przy ul. </w:t>
      </w:r>
      <w:r w:rsidRPr="00A40208">
        <w:rPr>
          <w:rFonts w:ascii="Aptos" w:hAnsi="Aptos"/>
          <w:shd w:val="clear" w:color="auto" w:fill="FEFEFE"/>
        </w:rPr>
        <w:t>Wojew</w:t>
      </w:r>
      <w:r w:rsidRPr="00A40208">
        <w:rPr>
          <w:rFonts w:ascii="Aptos" w:hAnsi="Aptos"/>
          <w:shd w:val="clear" w:color="auto" w:fill="FEFEFE"/>
          <w:lang w:val="es-ES_tradnl"/>
        </w:rPr>
        <w:t>ó</w:t>
      </w:r>
      <w:r w:rsidRPr="00A40208">
        <w:rPr>
          <w:rFonts w:ascii="Aptos" w:hAnsi="Aptos"/>
          <w:shd w:val="clear" w:color="auto" w:fill="FEFEFE"/>
        </w:rPr>
        <w:t>dzkiej 42.</w:t>
      </w:r>
    </w:p>
    <w:p w14:paraId="140A00E5" w14:textId="47133851" w:rsidR="008F2226" w:rsidRPr="00A40208" w:rsidRDefault="002A03CE" w:rsidP="542374B8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lang w:val="pl-PL"/>
        </w:rPr>
        <w:t xml:space="preserve">Warunkiem uczestnictwa w przetargu jest wniesienie do dnia </w:t>
      </w:r>
      <w:r w:rsidR="00CC4A11" w:rsidRPr="00A40208">
        <w:rPr>
          <w:rFonts w:ascii="Aptos" w:hAnsi="Aptos"/>
          <w:lang w:val="pl-PL"/>
        </w:rPr>
        <w:t>02.07.</w:t>
      </w:r>
      <w:r w:rsidRPr="00A40208">
        <w:rPr>
          <w:rFonts w:ascii="Aptos" w:hAnsi="Aptos"/>
          <w:lang w:val="pl-PL"/>
        </w:rPr>
        <w:t>202</w:t>
      </w:r>
      <w:r w:rsidR="00CC4A11" w:rsidRPr="00A40208">
        <w:rPr>
          <w:rFonts w:ascii="Aptos" w:hAnsi="Aptos"/>
          <w:lang w:val="pl-PL"/>
        </w:rPr>
        <w:t>6</w:t>
      </w:r>
      <w:r w:rsidRPr="00A40208">
        <w:rPr>
          <w:rFonts w:ascii="Aptos" w:hAnsi="Aptos"/>
          <w:lang w:val="pl-PL"/>
        </w:rPr>
        <w:t xml:space="preserve"> r. wadium w </w:t>
      </w:r>
      <w:r w:rsidR="00502231" w:rsidRPr="00A40208">
        <w:rPr>
          <w:rFonts w:ascii="Aptos" w:hAnsi="Aptos"/>
          <w:lang w:val="pl-PL"/>
        </w:rPr>
        <w:t xml:space="preserve"> pieniądzu</w:t>
      </w:r>
      <w:r w:rsidR="009661BC" w:rsidRPr="00A40208">
        <w:rPr>
          <w:rFonts w:ascii="Aptos" w:hAnsi="Aptos"/>
          <w:lang w:val="pl-PL"/>
        </w:rPr>
        <w:t xml:space="preserve"> </w:t>
      </w:r>
      <w:r w:rsidRPr="00A40208">
        <w:rPr>
          <w:rFonts w:ascii="Aptos" w:hAnsi="Aptos"/>
          <w:lang w:val="pl-PL"/>
        </w:rPr>
        <w:t xml:space="preserve">wysokości </w:t>
      </w:r>
      <w:r w:rsidR="00BD648F" w:rsidRPr="00A40208">
        <w:rPr>
          <w:rFonts w:ascii="Aptos" w:hAnsi="Aptos"/>
          <w:lang w:val="pl-PL"/>
        </w:rPr>
        <w:t xml:space="preserve">85 650,00 </w:t>
      </w:r>
      <w:r w:rsidRPr="00A40208">
        <w:rPr>
          <w:rFonts w:ascii="Aptos" w:hAnsi="Aptos"/>
          <w:lang w:val="pl-PL"/>
        </w:rPr>
        <w:t xml:space="preserve">zł (słownie: </w:t>
      </w:r>
      <w:r w:rsidR="00BD648F" w:rsidRPr="00A40208">
        <w:rPr>
          <w:rFonts w:ascii="Aptos" w:hAnsi="Aptos"/>
          <w:lang w:val="pl-PL"/>
        </w:rPr>
        <w:t xml:space="preserve">osiemdziesiąt pięć </w:t>
      </w:r>
      <w:r w:rsidRPr="00A40208">
        <w:rPr>
          <w:rFonts w:ascii="Aptos" w:hAnsi="Aptos"/>
          <w:lang w:val="pl-PL"/>
        </w:rPr>
        <w:t xml:space="preserve">tysięcy </w:t>
      </w:r>
      <w:r w:rsidR="00BD0A37" w:rsidRPr="00A40208">
        <w:rPr>
          <w:rFonts w:ascii="Aptos" w:hAnsi="Aptos"/>
          <w:lang w:val="pl-PL"/>
        </w:rPr>
        <w:t>sześćset pięćdziesiąt</w:t>
      </w:r>
      <w:r w:rsidRPr="00A40208">
        <w:rPr>
          <w:rFonts w:ascii="Aptos" w:hAnsi="Aptos"/>
          <w:lang w:val="pl-PL"/>
        </w:rPr>
        <w:t xml:space="preserve"> złotych 00/100) przelewem na rachunek bankowy </w:t>
      </w:r>
      <w:bookmarkStart w:id="1" w:name="_Hlk183441975"/>
      <w:r w:rsidRPr="00A40208">
        <w:rPr>
          <w:rFonts w:ascii="Aptos" w:hAnsi="Aptos"/>
          <w:lang w:val="pl-PL"/>
        </w:rPr>
        <w:t xml:space="preserve">Katowickiej SSE S.A. nr 09 1910 1048 2501 9911 2936 0001 </w:t>
      </w:r>
      <w:r w:rsidR="00CC4A11" w:rsidRPr="00A40208">
        <w:rPr>
          <w:rFonts w:ascii="Aptos" w:hAnsi="Aptos"/>
          <w:lang w:val="pl-PL"/>
        </w:rPr>
        <w:t xml:space="preserve">Erste Bank </w:t>
      </w:r>
      <w:r w:rsidRPr="00A40208">
        <w:rPr>
          <w:rFonts w:ascii="Aptos" w:hAnsi="Aptos"/>
          <w:lang w:val="pl-PL"/>
        </w:rPr>
        <w:t xml:space="preserve"> </w:t>
      </w:r>
      <w:r w:rsidR="0EB2D066" w:rsidRPr="00A40208">
        <w:rPr>
          <w:rFonts w:ascii="Aptos" w:hAnsi="Aptos"/>
          <w:lang w:val="pl-PL"/>
        </w:rPr>
        <w:t xml:space="preserve">Polska S.A. </w:t>
      </w:r>
      <w:bookmarkEnd w:id="1"/>
      <w:r w:rsidRPr="00A40208">
        <w:rPr>
          <w:rFonts w:ascii="Aptos" w:hAnsi="Aptos"/>
          <w:lang w:val="pl-PL"/>
        </w:rPr>
        <w:t xml:space="preserve"> Za termin wniesienia wadium uważa się dzień jego wpływu na wskazane wyżej konto.</w:t>
      </w:r>
    </w:p>
    <w:p w14:paraId="7CA7C0AF" w14:textId="77777777" w:rsidR="00E316F5" w:rsidRPr="00A40208" w:rsidRDefault="002A03CE" w:rsidP="00E316F5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Wadium wpłacone przez uczestnika, który przetarg wygrał zalicza się na poczet ceny nabycia, a pozostałym uczestnikom przetargu zostanie zwrócone niezwłocznie, w ciągu 3 dni od daty odwołania, zamknięcia, unieważnienia lub zakończenia wynikiem negatywnym przetargu.</w:t>
      </w:r>
    </w:p>
    <w:p w14:paraId="713721F0" w14:textId="06C63339" w:rsidR="00D324EC" w:rsidRPr="00A40208" w:rsidRDefault="002A03CE" w:rsidP="00E316F5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Oferenci przystępujący do przetargu zobowiązani są przedstawić Komisji Przetargowej przed otwarciem przetargu następujące dokumenty:</w:t>
      </w:r>
    </w:p>
    <w:p w14:paraId="6B1DEB8C" w14:textId="77777777" w:rsidR="00D324EC" w:rsidRPr="00A40208" w:rsidRDefault="00D324EC">
      <w:pPr>
        <w:pStyle w:val="DomylneA"/>
        <w:spacing w:line="264" w:lineRule="auto"/>
        <w:jc w:val="both"/>
        <w:rPr>
          <w:rFonts w:ascii="Aptos" w:eastAsia="Times New Roman" w:hAnsi="Aptos" w:cs="Times New Roman"/>
          <w:shd w:val="clear" w:color="auto" w:fill="FEFEFE"/>
          <w:lang w:val="pl-PL"/>
        </w:rPr>
      </w:pPr>
    </w:p>
    <w:p w14:paraId="75E24155" w14:textId="77777777" w:rsidR="00D324EC" w:rsidRPr="00A40208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osoby fizyczne - dokument potwierdzający tożsamość (dowód osobisty lub paszport);</w:t>
      </w:r>
    </w:p>
    <w:p w14:paraId="03F1543E" w14:textId="77777777" w:rsidR="00D324EC" w:rsidRPr="00A40208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lastRenderedPageBreak/>
        <w:t>reprezentanci osoby prawnej - dokument potwierdzający tożsamość i aktualny odpis z właściwego rejestru, wskazujący umocowanie do reprezentowania danej osoby prawnej;</w:t>
      </w:r>
    </w:p>
    <w:p w14:paraId="5C397376" w14:textId="77777777" w:rsidR="00D324EC" w:rsidRPr="00A40208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pełnomocnicy - dokument potwierdzający tożsamość i oryginał pełnomocnictwa upoważniającego do działania na każdym etapie postępowania przetargowego oraz w przypadku osoby prawnej - aktualny odpis z właściwego rejestru, wskazujący umocowanie osób, które podpisały pełnomocnictwo do reprezentowania danej osoby.</w:t>
      </w:r>
    </w:p>
    <w:p w14:paraId="230F64C3" w14:textId="77777777" w:rsidR="00D324EC" w:rsidRPr="00A40208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u w:color="FF0000"/>
          <w:shd w:val="clear" w:color="auto" w:fill="FEFEFE"/>
          <w:lang w:val="pl-PL"/>
        </w:rPr>
        <w:t>Oświadczenie oferenta o zapoznaniu się ze stanem prawnym i faktycznym nieruchomości i nie wnoszeniu żadnych zastrzeżeń.</w:t>
      </w:r>
    </w:p>
    <w:p w14:paraId="20996016" w14:textId="77777777" w:rsidR="00D324EC" w:rsidRPr="00A40208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u w:color="FF0000"/>
          <w:shd w:val="clear" w:color="auto" w:fill="FEFEFE"/>
          <w:lang w:val="pl-PL"/>
        </w:rPr>
        <w:t>Pisemne zobowiązanie oferenta do przestrzegania Regulaminu Strefy w razie wygrania przetargu.</w:t>
      </w:r>
    </w:p>
    <w:p w14:paraId="3707FE44" w14:textId="36D849BF" w:rsidR="00D324EC" w:rsidRPr="00A40208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u w:color="FF0000"/>
          <w:shd w:val="clear" w:color="auto" w:fill="FEFEFE"/>
          <w:lang w:val="pl-PL"/>
        </w:rPr>
        <w:t xml:space="preserve">Oświadczenie o zgodzie na ustanowienie w umowie sprzedaży nieruchomości warunkowego prawa odkupu przedmiotowej nieruchomości, o którym mowa w pkt </w:t>
      </w:r>
      <w:r w:rsidR="007A17CC" w:rsidRPr="00A40208">
        <w:rPr>
          <w:rFonts w:ascii="Aptos" w:hAnsi="Aptos"/>
          <w:u w:color="FF0000"/>
          <w:shd w:val="clear" w:color="auto" w:fill="FEFEFE"/>
          <w:lang w:val="pl-PL"/>
        </w:rPr>
        <w:t>10</w:t>
      </w:r>
      <w:r w:rsidRPr="00A40208">
        <w:rPr>
          <w:rFonts w:ascii="Aptos" w:hAnsi="Aptos"/>
          <w:u w:color="FF0000"/>
          <w:shd w:val="clear" w:color="auto" w:fill="FEFEFE"/>
          <w:lang w:val="pl-PL"/>
        </w:rPr>
        <w:t xml:space="preserve"> ppkt 3 i pkt 1</w:t>
      </w:r>
      <w:r w:rsidR="007A17CC" w:rsidRPr="00A40208">
        <w:rPr>
          <w:rFonts w:ascii="Aptos" w:hAnsi="Aptos"/>
          <w:u w:color="FF0000"/>
          <w:shd w:val="clear" w:color="auto" w:fill="FEFEFE"/>
          <w:lang w:val="pl-PL"/>
        </w:rPr>
        <w:t>1</w:t>
      </w:r>
      <w:r w:rsidRPr="00A40208">
        <w:rPr>
          <w:rFonts w:ascii="Aptos" w:hAnsi="Aptos"/>
          <w:u w:color="FF0000"/>
          <w:shd w:val="clear" w:color="auto" w:fill="FEFEFE"/>
          <w:lang w:val="pl-PL"/>
        </w:rPr>
        <w:t xml:space="preserve"> ogłoszenia, oraz na wpis tego roszczenia do księgi wieczystej prowadzonej dla nieruchomości. </w:t>
      </w:r>
    </w:p>
    <w:p w14:paraId="48B23B1D" w14:textId="77777777" w:rsidR="00D324EC" w:rsidRPr="00A40208" w:rsidRDefault="00D324EC">
      <w:pPr>
        <w:pStyle w:val="DomylneA"/>
        <w:spacing w:line="264" w:lineRule="auto"/>
        <w:jc w:val="both"/>
        <w:rPr>
          <w:rFonts w:ascii="Aptos" w:eastAsia="Times New Roman" w:hAnsi="Aptos" w:cs="Times New Roman"/>
          <w:shd w:val="clear" w:color="auto" w:fill="FEFEFE"/>
          <w:lang w:val="pl-PL"/>
        </w:rPr>
      </w:pPr>
    </w:p>
    <w:p w14:paraId="78929B27" w14:textId="7D0EF788" w:rsidR="00D324EC" w:rsidRPr="00A40208" w:rsidRDefault="002A03CE" w:rsidP="00E316F5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Oferent wyłoniony w przetargu jako nabywca nieruchomości zobowiązany jest do:</w:t>
      </w:r>
    </w:p>
    <w:p w14:paraId="2B571C48" w14:textId="77777777" w:rsidR="00D324EC" w:rsidRPr="00A40208" w:rsidRDefault="002A03CE">
      <w:pPr>
        <w:pStyle w:val="DomylneA"/>
        <w:numPr>
          <w:ilvl w:val="0"/>
          <w:numId w:val="8"/>
        </w:numPr>
        <w:suppressAutoHyphens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FFFFF"/>
          <w:lang w:val="pl-PL"/>
        </w:rPr>
        <w:t>zawarcia umowy sprzedaży nieruchomości w terminie do 60 dni od dnia zakończenia przetargu. Nabywca nieruchomości ponosi wszelkie koszty związane z zawarciem przedmiotowej umowy,</w:t>
      </w:r>
    </w:p>
    <w:p w14:paraId="2DD3A191" w14:textId="71631478" w:rsidR="0014152B" w:rsidRPr="00A40208" w:rsidRDefault="002A03CE" w:rsidP="0014152B">
      <w:pPr>
        <w:pStyle w:val="DomylneA"/>
        <w:numPr>
          <w:ilvl w:val="0"/>
          <w:numId w:val="8"/>
        </w:numPr>
        <w:suppressAutoHyphens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FFFFF"/>
          <w:lang w:val="pl-PL"/>
        </w:rPr>
        <w:t xml:space="preserve">zapłaty ceny nieruchomości ustalonej w wyniku przetargu, pomniejszonej o wpłacone wadium, najpóźniej do dnia zawarcia umowy sprzedaży nieruchomości, na rachunek bankowy </w:t>
      </w:r>
      <w:r w:rsidRPr="00A40208">
        <w:rPr>
          <w:rFonts w:ascii="Aptos" w:hAnsi="Aptos"/>
          <w:shd w:val="clear" w:color="auto" w:fill="FEFEFE"/>
          <w:lang w:val="pl-PL"/>
        </w:rPr>
        <w:t>Katowickiej SSE S.A.</w:t>
      </w:r>
      <w:r w:rsidRPr="00A40208">
        <w:rPr>
          <w:rFonts w:ascii="Aptos" w:hAnsi="Aptos"/>
          <w:lang w:val="pl-PL"/>
        </w:rPr>
        <w:t xml:space="preserve"> </w:t>
      </w:r>
      <w:r w:rsidRPr="00A40208">
        <w:rPr>
          <w:rFonts w:ascii="Aptos" w:hAnsi="Aptos"/>
          <w:shd w:val="clear" w:color="auto" w:fill="FFFFFF"/>
          <w:lang w:val="pl-PL"/>
        </w:rPr>
        <w:t xml:space="preserve">nr 09 1910 1048 2501 9911 2936 0001 </w:t>
      </w:r>
      <w:r w:rsidR="6C7D49B8" w:rsidRPr="00A40208">
        <w:rPr>
          <w:rFonts w:ascii="Aptos" w:hAnsi="Aptos"/>
          <w:shd w:val="clear" w:color="auto" w:fill="FFFFFF"/>
          <w:lang w:val="pl-PL"/>
        </w:rPr>
        <w:t>Erste Bank</w:t>
      </w:r>
      <w:r w:rsidRPr="00A40208">
        <w:rPr>
          <w:rFonts w:ascii="Aptos" w:hAnsi="Aptos"/>
          <w:shd w:val="clear" w:color="auto" w:fill="FFFFFF"/>
          <w:lang w:val="pl-PL"/>
        </w:rPr>
        <w:t xml:space="preserve"> Polska S.A., przy czym za dzień zapłaty uważa się dzień wpływu ceny na powyższy rachunek bankowy. </w:t>
      </w:r>
    </w:p>
    <w:p w14:paraId="6DC8ADEE" w14:textId="3B5F2B26" w:rsidR="00F1469B" w:rsidRPr="00A40208" w:rsidRDefault="001331ED" w:rsidP="0014152B">
      <w:pPr>
        <w:pStyle w:val="DomylneA"/>
        <w:numPr>
          <w:ilvl w:val="0"/>
          <w:numId w:val="8"/>
        </w:numPr>
        <w:suppressAutoHyphens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lang w:val="pl-PL"/>
        </w:rPr>
        <w:t>Poniesienia na terenie n</w:t>
      </w:r>
      <w:r w:rsidR="00DE3576" w:rsidRPr="00A40208">
        <w:rPr>
          <w:rFonts w:ascii="Aptos" w:hAnsi="Aptos"/>
          <w:lang w:val="pl-PL"/>
        </w:rPr>
        <w:t>ie</w:t>
      </w:r>
      <w:r w:rsidRPr="00A40208">
        <w:rPr>
          <w:rFonts w:ascii="Aptos" w:hAnsi="Aptos"/>
          <w:lang w:val="pl-PL"/>
        </w:rPr>
        <w:t xml:space="preserve">ruchomości nakładów trwale związanych z gruntem </w:t>
      </w:r>
      <w:r w:rsidR="005F1170" w:rsidRPr="00A40208">
        <w:rPr>
          <w:rFonts w:ascii="Aptos" w:hAnsi="Aptos"/>
          <w:lang w:val="pl-PL"/>
        </w:rPr>
        <w:t xml:space="preserve">(budowlanych lub/i infrastrukturalnych) </w:t>
      </w:r>
      <w:r w:rsidRPr="00A40208">
        <w:rPr>
          <w:rFonts w:ascii="Aptos" w:hAnsi="Aptos"/>
          <w:lang w:val="pl-PL"/>
        </w:rPr>
        <w:t xml:space="preserve">o wartości </w:t>
      </w:r>
      <w:r w:rsidR="00CF7E9A" w:rsidRPr="00A40208">
        <w:rPr>
          <w:rFonts w:ascii="Aptos" w:hAnsi="Aptos"/>
          <w:lang w:val="pl-PL"/>
        </w:rPr>
        <w:t xml:space="preserve">co najmniej </w:t>
      </w:r>
      <w:r w:rsidRPr="00A40208">
        <w:rPr>
          <w:rFonts w:ascii="Aptos" w:hAnsi="Aptos"/>
          <w:lang w:val="pl-PL"/>
        </w:rPr>
        <w:t xml:space="preserve">500.000 zł </w:t>
      </w:r>
      <w:r w:rsidR="00DE3576" w:rsidRPr="00A40208">
        <w:rPr>
          <w:rFonts w:ascii="Aptos" w:hAnsi="Aptos"/>
          <w:lang w:val="pl-PL"/>
        </w:rPr>
        <w:t>w terminie do trzech lat od dnia przeniesienia własności nieruchomości</w:t>
      </w:r>
      <w:r w:rsidR="00F1030F" w:rsidRPr="00A40208">
        <w:rPr>
          <w:rFonts w:ascii="Aptos" w:hAnsi="Aptos"/>
          <w:lang w:val="pl-PL"/>
        </w:rPr>
        <w:t>.</w:t>
      </w:r>
      <w:r w:rsidR="005F1170" w:rsidRPr="00A40208">
        <w:rPr>
          <w:rFonts w:ascii="Aptos" w:hAnsi="Aptos"/>
          <w:lang w:val="pl-PL"/>
        </w:rPr>
        <w:t xml:space="preserve"> </w:t>
      </w:r>
    </w:p>
    <w:p w14:paraId="47A793D8" w14:textId="77777777" w:rsidR="007A17CC" w:rsidRPr="00A40208" w:rsidRDefault="007A17CC" w:rsidP="00F1469B">
      <w:pPr>
        <w:pStyle w:val="DomylneA"/>
        <w:suppressAutoHyphens/>
        <w:ind w:left="1068"/>
        <w:jc w:val="both"/>
        <w:rPr>
          <w:rFonts w:ascii="Aptos" w:hAnsi="Aptos"/>
          <w:lang w:val="pl-PL"/>
        </w:rPr>
      </w:pPr>
    </w:p>
    <w:p w14:paraId="450279D9" w14:textId="1065F93F" w:rsidR="00D324EC" w:rsidRPr="00A40208" w:rsidRDefault="002A03CE" w:rsidP="00E316F5">
      <w:pPr>
        <w:pStyle w:val="DomylneA"/>
        <w:numPr>
          <w:ilvl w:val="0"/>
          <w:numId w:val="6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 xml:space="preserve">W przypadku niewywiązania się z zobowiązania, o którym mowa w pkt </w:t>
      </w:r>
      <w:r w:rsidR="007A17CC" w:rsidRPr="00A40208">
        <w:rPr>
          <w:rFonts w:ascii="Aptos" w:hAnsi="Aptos"/>
          <w:shd w:val="clear" w:color="auto" w:fill="FEFEFE"/>
          <w:lang w:val="pl-PL"/>
        </w:rPr>
        <w:t>10</w:t>
      </w:r>
      <w:r w:rsidRPr="00A40208">
        <w:rPr>
          <w:rFonts w:ascii="Aptos" w:hAnsi="Aptos"/>
          <w:shd w:val="clear" w:color="auto" w:fill="FEFEFE"/>
          <w:lang w:val="pl-PL"/>
        </w:rPr>
        <w:t xml:space="preserve"> ppkt 3, Katowickiej SSE S.A. przysługiwać będzie prawo odkupu nieruchomości na warunkach określonych w Rozdziale III ustawy Kodeks Cywilny (t.j. Dz.U. z 2024 r. poz. 1061)</w:t>
      </w:r>
      <w:r w:rsidR="006B0BAB" w:rsidRPr="00A40208">
        <w:rPr>
          <w:rFonts w:ascii="Aptos" w:hAnsi="Aptos"/>
          <w:shd w:val="clear" w:color="auto" w:fill="FEFEFE"/>
          <w:lang w:val="pl-PL"/>
        </w:rPr>
        <w:t>.</w:t>
      </w:r>
    </w:p>
    <w:p w14:paraId="0B09552C" w14:textId="69D2C920" w:rsidR="00D324EC" w:rsidRPr="00A40208" w:rsidRDefault="002A03CE">
      <w:pPr>
        <w:pStyle w:val="DomylneA"/>
        <w:numPr>
          <w:ilvl w:val="0"/>
          <w:numId w:val="13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>Skutek uchylenia się od zawarcia umowy sprzedaży nieruchomości: jeżeli osoba ustalona jako nabywca nieruchomości nie przystąpi bez usprawiedliwienia do zawarcia umowy w terminie, o którym mowa w pkt 9 ppkt 1,  Sprzedający może odstąpić od zawarcia umowy, a wpłacone wadium nie będzie podlegać zwrotowi.</w:t>
      </w:r>
    </w:p>
    <w:p w14:paraId="00153C93" w14:textId="77777777" w:rsidR="00D324EC" w:rsidRPr="00A40208" w:rsidRDefault="002A03CE">
      <w:pPr>
        <w:pStyle w:val="DomylneA"/>
        <w:numPr>
          <w:ilvl w:val="0"/>
          <w:numId w:val="13"/>
        </w:numPr>
        <w:spacing w:line="264" w:lineRule="auto"/>
        <w:jc w:val="both"/>
        <w:rPr>
          <w:rFonts w:ascii="Aptos" w:hAnsi="Aptos"/>
          <w:lang w:val="pl-PL"/>
        </w:rPr>
      </w:pPr>
      <w:r w:rsidRPr="00A40208">
        <w:rPr>
          <w:rFonts w:ascii="Aptos" w:hAnsi="Aptos"/>
          <w:shd w:val="clear" w:color="auto" w:fill="FEFEFE"/>
          <w:lang w:val="pl-PL"/>
        </w:rPr>
        <w:t xml:space="preserve">Koszty zakupu nieruchomości, w tym koszty aktu notarialnego, ponosi nabywca. </w:t>
      </w:r>
    </w:p>
    <w:p w14:paraId="49C180BC" w14:textId="77777777" w:rsidR="00D324EC" w:rsidRPr="00A40208" w:rsidRDefault="002A03CE">
      <w:pPr>
        <w:pStyle w:val="DomylneA"/>
        <w:numPr>
          <w:ilvl w:val="0"/>
          <w:numId w:val="13"/>
        </w:numPr>
        <w:spacing w:line="264" w:lineRule="auto"/>
        <w:jc w:val="both"/>
        <w:rPr>
          <w:rFonts w:ascii="Aptos" w:hAnsi="Aptos"/>
        </w:rPr>
      </w:pPr>
      <w:r w:rsidRPr="00A40208">
        <w:rPr>
          <w:rFonts w:ascii="Aptos" w:hAnsi="Aptos"/>
          <w:u w:color="FF0000"/>
          <w:shd w:val="clear" w:color="auto" w:fill="FEFEFE"/>
        </w:rPr>
        <w:t>Opis infrastruktury technicznej:</w:t>
      </w:r>
    </w:p>
    <w:p w14:paraId="2398AD1B" w14:textId="77777777" w:rsidR="008B188F" w:rsidRPr="00A40208" w:rsidRDefault="008B188F" w:rsidP="008B188F">
      <w:pPr>
        <w:pStyle w:val="DomylneA"/>
        <w:spacing w:line="264" w:lineRule="auto"/>
        <w:ind w:left="393"/>
        <w:jc w:val="both"/>
        <w:rPr>
          <w:rFonts w:ascii="Aptos" w:hAnsi="Aptos"/>
        </w:rPr>
      </w:pPr>
    </w:p>
    <w:p w14:paraId="0AEC944C" w14:textId="77777777" w:rsidR="002B66D3" w:rsidRPr="00A40208" w:rsidRDefault="002B66D3" w:rsidP="542374B8">
      <w:p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b/>
          <w:bCs/>
          <w:sz w:val="22"/>
          <w:szCs w:val="22"/>
          <w:shd w:val="clear" w:color="auto" w:fill="FFFFFF"/>
        </w:rPr>
        <w:t>Komunikacja:</w:t>
      </w:r>
    </w:p>
    <w:p w14:paraId="3101E534" w14:textId="2370A862" w:rsidR="002B66D3" w:rsidRPr="00A40208" w:rsidRDefault="002B66D3" w:rsidP="542374B8">
      <w:pPr>
        <w:pStyle w:val="Akapitzlist"/>
        <w:numPr>
          <w:ilvl w:val="0"/>
          <w:numId w:val="10"/>
        </w:num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Dostęp do nieruchomości możliwy jest poprzez drogę gminną przy zachodniej granicy przedmiotowej nieruchomości (ul. Wierzbowa). </w:t>
      </w:r>
    </w:p>
    <w:p w14:paraId="477CAF80" w14:textId="105FC577" w:rsidR="4F675709" w:rsidRPr="00A40208" w:rsidRDefault="4F675709" w:rsidP="542374B8">
      <w:pPr>
        <w:pStyle w:val="Akapitzlist"/>
        <w:numPr>
          <w:ilvl w:val="0"/>
          <w:numId w:val="10"/>
        </w:numPr>
        <w:spacing w:after="120"/>
        <w:jc w:val="both"/>
        <w:rPr>
          <w:rFonts w:ascii="Aptos" w:hAnsi="Aptos" w:cs="Times New Roman"/>
          <w:sz w:val="22"/>
          <w:szCs w:val="22"/>
        </w:rPr>
      </w:pPr>
      <w:r w:rsidRPr="00A40208">
        <w:rPr>
          <w:rFonts w:ascii="Aptos" w:hAnsi="Aptos" w:cs="Times New Roman"/>
          <w:sz w:val="22"/>
          <w:szCs w:val="22"/>
        </w:rPr>
        <w:t>https://polska.e-mapa.net?userview=219913</w:t>
      </w:r>
    </w:p>
    <w:p w14:paraId="30C2BB35" w14:textId="77777777" w:rsidR="002B66D3" w:rsidRPr="00A40208" w:rsidRDefault="002B66D3" w:rsidP="542374B8">
      <w:p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b/>
          <w:bCs/>
          <w:sz w:val="22"/>
          <w:szCs w:val="22"/>
          <w:shd w:val="clear" w:color="auto" w:fill="FFFFFF"/>
        </w:rPr>
        <w:t>Woda:</w:t>
      </w:r>
    </w:p>
    <w:p w14:paraId="3994A663" w14:textId="32FE4AAF" w:rsidR="002B66D3" w:rsidRPr="00A40208" w:rsidRDefault="002B66D3" w:rsidP="542374B8">
      <w:pPr>
        <w:pStyle w:val="Akapitzlist"/>
        <w:numPr>
          <w:ilvl w:val="0"/>
          <w:numId w:val="10"/>
        </w:num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Wzdłuż drogi gminnej </w:t>
      </w:r>
      <w:r w:rsidR="00D550A6" w:rsidRPr="00A40208">
        <w:rPr>
          <w:rFonts w:ascii="Aptos" w:hAnsi="Aptos" w:cs="Times New Roman"/>
          <w:sz w:val="22"/>
          <w:szCs w:val="22"/>
          <w:shd w:val="clear" w:color="auto" w:fill="FFFFFF"/>
        </w:rPr>
        <w:t>ul. Wierzbowej</w:t>
      </w:r>
      <w:r w:rsidR="00935A7D"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, </w:t>
      </w:r>
      <w:r w:rsidR="00422D80" w:rsidRPr="00A40208">
        <w:rPr>
          <w:rFonts w:ascii="Aptos" w:hAnsi="Aptos" w:cs="Times New Roman"/>
          <w:sz w:val="22"/>
          <w:szCs w:val="22"/>
          <w:shd w:val="clear" w:color="auto" w:fill="FFFFFF"/>
        </w:rPr>
        <w:t>do posesji Wierzbowa 8a</w:t>
      </w:r>
      <w:r w:rsidR="00D550A6"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przebiega wodociąg o średnicy DN110. Istnieje możliwość podłączenia wodociągu do nieruchomości na warunkach ustalonych z zarządcą sieci wodociągowej (</w:t>
      </w:r>
      <w:r w:rsidRPr="00A40208">
        <w:rPr>
          <w:rFonts w:ascii="Aptos" w:hAnsi="Aptos" w:cs="Times New Roman"/>
          <w:sz w:val="22"/>
          <w:szCs w:val="22"/>
        </w:rPr>
        <w:t>Komunalne Przedsiębiorstwo Wielobranżowe Gogolin Sp. z o.o.)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.</w:t>
      </w:r>
    </w:p>
    <w:p w14:paraId="16BFFE68" w14:textId="77777777" w:rsidR="002B66D3" w:rsidRPr="00A40208" w:rsidRDefault="002B66D3" w:rsidP="542374B8">
      <w:p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b/>
          <w:bCs/>
          <w:sz w:val="22"/>
          <w:szCs w:val="22"/>
          <w:shd w:val="clear" w:color="auto" w:fill="FFFFFF"/>
        </w:rPr>
        <w:t>Kanalizacja sanitarna:</w:t>
      </w:r>
    </w:p>
    <w:p w14:paraId="5E8F9879" w14:textId="5694C0C9" w:rsidR="002B66D3" w:rsidRPr="00A40208" w:rsidRDefault="002B66D3" w:rsidP="542374B8">
      <w:pPr>
        <w:pStyle w:val="Tekstpodstawowy21"/>
        <w:widowControl/>
        <w:numPr>
          <w:ilvl w:val="0"/>
          <w:numId w:val="10"/>
        </w:numPr>
        <w:spacing w:after="120"/>
        <w:rPr>
          <w:rFonts w:ascii="Aptos" w:hAnsi="Aptos" w:cs="Times New Roman"/>
          <w:sz w:val="22"/>
          <w:szCs w:val="22"/>
        </w:rPr>
      </w:pPr>
      <w:r w:rsidRPr="00A40208">
        <w:rPr>
          <w:rFonts w:ascii="Aptos" w:hAnsi="Aptos" w:cs="Times New Roman"/>
          <w:sz w:val="22"/>
          <w:szCs w:val="22"/>
        </w:rPr>
        <w:t xml:space="preserve">Sieć kanalizacji sanitarnej o średnicy DN200 przebiega w pasie 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drogi gminnej </w:t>
      </w:r>
      <w:r w:rsidR="007A28A9" w:rsidRPr="00A40208">
        <w:rPr>
          <w:rFonts w:ascii="Aptos" w:hAnsi="Aptos" w:cs="Times New Roman"/>
          <w:sz w:val="22"/>
          <w:szCs w:val="22"/>
          <w:shd w:val="clear" w:color="auto" w:fill="FFFFFF"/>
        </w:rPr>
        <w:t>ul.</w:t>
      </w:r>
      <w:r w:rsidR="00A44B3C"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Wierzbowej, 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usytuowanej przy </w:t>
      </w:r>
      <w:r w:rsidR="00A44B3C" w:rsidRPr="00A40208">
        <w:rPr>
          <w:rFonts w:ascii="Aptos" w:hAnsi="Aptos" w:cs="Times New Roman"/>
          <w:sz w:val="22"/>
          <w:szCs w:val="22"/>
          <w:shd w:val="clear" w:color="auto" w:fill="FFFFFF"/>
        </w:rPr>
        <w:t>zachodniej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granicy nieruchomości</w:t>
      </w:r>
      <w:r w:rsidRPr="00A40208">
        <w:rPr>
          <w:rFonts w:ascii="Aptos" w:hAnsi="Aptos" w:cs="Times New Roman"/>
          <w:sz w:val="22"/>
          <w:szCs w:val="22"/>
        </w:rPr>
        <w:t xml:space="preserve">. Istnieje możliwość podłączenia działki do </w:t>
      </w:r>
      <w:r w:rsidRPr="00A40208">
        <w:rPr>
          <w:rFonts w:ascii="Aptos" w:hAnsi="Aptos" w:cs="Times New Roman"/>
          <w:sz w:val="22"/>
          <w:szCs w:val="22"/>
        </w:rPr>
        <w:lastRenderedPageBreak/>
        <w:t xml:space="preserve">sieci kanalizacji sanitarnej na warunkach określonych z zarządcą sieci sanitarnej 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(</w:t>
      </w:r>
      <w:r w:rsidRPr="00A40208">
        <w:rPr>
          <w:rFonts w:ascii="Aptos" w:hAnsi="Aptos" w:cs="Times New Roman"/>
          <w:sz w:val="22"/>
          <w:szCs w:val="22"/>
        </w:rPr>
        <w:t>Komunalne Przedsiębiorstwo Wielobranżowe Gogolin Sp. z o.o.)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.</w:t>
      </w:r>
    </w:p>
    <w:p w14:paraId="45D938BE" w14:textId="77777777" w:rsidR="002B66D3" w:rsidRPr="00A40208" w:rsidRDefault="002B66D3" w:rsidP="542374B8">
      <w:p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b/>
          <w:bCs/>
          <w:sz w:val="22"/>
          <w:szCs w:val="22"/>
          <w:shd w:val="clear" w:color="auto" w:fill="FFFFFF"/>
        </w:rPr>
        <w:t>Gaz ziemny:</w:t>
      </w:r>
    </w:p>
    <w:p w14:paraId="3962A23F" w14:textId="6E8B272E" w:rsidR="002B66D3" w:rsidRPr="00A40208" w:rsidRDefault="002B66D3" w:rsidP="542374B8">
      <w:pPr>
        <w:pStyle w:val="Akapitzlist"/>
        <w:numPr>
          <w:ilvl w:val="0"/>
          <w:numId w:val="10"/>
        </w:num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Gazociąg przebiega wzdłuż drogi gminnej</w:t>
      </w:r>
      <w:r w:rsidR="00156CE7"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ul. Kamiennej, o</w:t>
      </w:r>
      <w:r w:rsidR="005B07A7" w:rsidRPr="00A40208">
        <w:rPr>
          <w:rFonts w:ascii="Aptos" w:hAnsi="Aptos" w:cs="Times New Roman"/>
          <w:sz w:val="22"/>
          <w:szCs w:val="22"/>
          <w:shd w:val="clear" w:color="auto" w:fill="FFFFFF"/>
        </w:rPr>
        <w:t>k. 250m od granicy nieruchomości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. Istnieje możliwość podłączenia gazu ziemnego do działki na warunkach ustalonych</w:t>
      </w:r>
      <w:r w:rsidR="005B07A7"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z </w:t>
      </w:r>
      <w:r w:rsidRPr="00A40208">
        <w:rPr>
          <w:rFonts w:ascii="Aptos" w:hAnsi="Aptos" w:cs="Times New Roman"/>
          <w:sz w:val="22"/>
          <w:szCs w:val="22"/>
        </w:rPr>
        <w:t>Polską Spółką Gazownictwa Sp. z o.o.</w:t>
      </w:r>
    </w:p>
    <w:p w14:paraId="17F720D5" w14:textId="77777777" w:rsidR="002B66D3" w:rsidRPr="00A40208" w:rsidRDefault="002B66D3" w:rsidP="542374B8">
      <w:pPr>
        <w:spacing w:after="120"/>
        <w:jc w:val="both"/>
        <w:rPr>
          <w:rFonts w:ascii="Aptos" w:hAnsi="Aptos" w:cs="Times New Roman"/>
          <w:sz w:val="22"/>
          <w:szCs w:val="22"/>
          <w:shd w:val="clear" w:color="auto" w:fill="FFFFFF"/>
        </w:rPr>
      </w:pPr>
      <w:r w:rsidRPr="00A40208">
        <w:rPr>
          <w:rFonts w:ascii="Aptos" w:hAnsi="Aptos" w:cs="Times New Roman"/>
          <w:b/>
          <w:bCs/>
          <w:sz w:val="22"/>
          <w:szCs w:val="22"/>
          <w:shd w:val="clear" w:color="auto" w:fill="FFFFFF"/>
        </w:rPr>
        <w:t>Energia elektryczna:</w:t>
      </w:r>
    </w:p>
    <w:p w14:paraId="7EB34BF7" w14:textId="2BD71BA3" w:rsidR="002B66D3" w:rsidRPr="00A40208" w:rsidRDefault="002B66D3" w:rsidP="542374B8">
      <w:pPr>
        <w:pStyle w:val="Akapitzlist"/>
        <w:numPr>
          <w:ilvl w:val="0"/>
          <w:numId w:val="3"/>
        </w:numPr>
        <w:spacing w:after="120"/>
        <w:jc w:val="both"/>
        <w:rPr>
          <w:rFonts w:ascii="Aptos" w:hAnsi="Aptos" w:cs="Times New Roman"/>
          <w:sz w:val="22"/>
          <w:szCs w:val="22"/>
        </w:rPr>
      </w:pP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>Wzdłuż drogi gminnej</w:t>
      </w:r>
      <w:r w:rsidR="00096D8C"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ul. Wierzbowej,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przy </w:t>
      </w:r>
      <w:r w:rsidR="005B07A7" w:rsidRPr="00A40208">
        <w:rPr>
          <w:rFonts w:ascii="Aptos" w:hAnsi="Aptos" w:cs="Times New Roman"/>
          <w:sz w:val="22"/>
          <w:szCs w:val="22"/>
          <w:shd w:val="clear" w:color="auto" w:fill="FFFFFF"/>
        </w:rPr>
        <w:t>zachodniej</w:t>
      </w:r>
      <w:r w:rsidRPr="00A40208">
        <w:rPr>
          <w:rFonts w:ascii="Aptos" w:hAnsi="Aptos" w:cs="Times New Roman"/>
          <w:sz w:val="22"/>
          <w:szCs w:val="22"/>
          <w:shd w:val="clear" w:color="auto" w:fill="FFFFFF"/>
        </w:rPr>
        <w:t xml:space="preserve"> granicy nieruchomości przebiega linia elektroenergetyczna średniego napięcia 15kV. Istnieje możliwość podłączenia energii elektrycznej do nieruchomości na warunkach ustalonych z przedsiębiorstwem Tauron Dystrybucja S.A. </w:t>
      </w:r>
    </w:p>
    <w:p w14:paraId="2E3F039D" w14:textId="77777777" w:rsidR="00A20A36" w:rsidRPr="00A40208" w:rsidRDefault="00A20A36" w:rsidP="542374B8">
      <w:pPr>
        <w:pStyle w:val="DomylneA"/>
        <w:spacing w:line="264" w:lineRule="auto"/>
        <w:ind w:left="393"/>
        <w:jc w:val="both"/>
        <w:rPr>
          <w:rFonts w:ascii="Aptos" w:eastAsia="Times New Roman" w:hAnsi="Aptos" w:cs="Times New Roman"/>
          <w:shd w:val="clear" w:color="auto" w:fill="FEFEFE"/>
          <w:lang w:val="pl-PL"/>
        </w:rPr>
      </w:pPr>
    </w:p>
    <w:p w14:paraId="507B10DC" w14:textId="77777777" w:rsidR="00D324EC" w:rsidRPr="00A40208" w:rsidRDefault="002A03CE" w:rsidP="542374B8">
      <w:pPr>
        <w:pStyle w:val="DomylneA"/>
        <w:spacing w:line="264" w:lineRule="auto"/>
        <w:ind w:left="393"/>
        <w:jc w:val="both"/>
        <w:rPr>
          <w:rFonts w:ascii="Aptos" w:hAnsi="Aptos"/>
          <w:b/>
          <w:bCs/>
          <w:shd w:val="clear" w:color="auto" w:fill="FEFEFE"/>
          <w:lang w:val="pl-PL"/>
        </w:rPr>
      </w:pPr>
      <w:r w:rsidRPr="00A40208">
        <w:rPr>
          <w:rFonts w:ascii="Aptos" w:hAnsi="Aptos"/>
          <w:b/>
          <w:bCs/>
          <w:shd w:val="clear" w:color="auto" w:fill="FEFEFE"/>
          <w:lang w:val="pl-PL"/>
        </w:rPr>
        <w:t>Szczegółowe warunki, w tym termin i miejsce podłączenia mediów, określają właściciele infrastruktury technicznej poprzez wydanie, na wniosek inwestora, warunków technicznych przyłączenia do sieci.</w:t>
      </w:r>
    </w:p>
    <w:p w14:paraId="6F331F99" w14:textId="77777777" w:rsidR="00A20A36" w:rsidRPr="00A40208" w:rsidRDefault="00A20A36" w:rsidP="542374B8">
      <w:pPr>
        <w:pStyle w:val="DomylneA"/>
        <w:spacing w:line="264" w:lineRule="auto"/>
        <w:ind w:left="393"/>
        <w:jc w:val="both"/>
        <w:rPr>
          <w:rFonts w:ascii="Aptos" w:eastAsia="Times New Roman" w:hAnsi="Aptos" w:cs="Times New Roman"/>
          <w:shd w:val="clear" w:color="auto" w:fill="FEFEFE"/>
          <w:lang w:val="pl-PL"/>
        </w:rPr>
      </w:pPr>
    </w:p>
    <w:p w14:paraId="1C429FF7" w14:textId="539BD816" w:rsidR="00D324EC" w:rsidRPr="00A40208" w:rsidRDefault="002A03CE" w:rsidP="542374B8">
      <w:pPr>
        <w:numPr>
          <w:ilvl w:val="0"/>
          <w:numId w:val="13"/>
        </w:numPr>
        <w:spacing w:line="264" w:lineRule="auto"/>
        <w:jc w:val="both"/>
        <w:rPr>
          <w:rFonts w:ascii="Aptos" w:hAnsi="Aptos"/>
          <w:sz w:val="22"/>
          <w:szCs w:val="22"/>
        </w:rPr>
      </w:pPr>
      <w:r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>Szczegółowych informacji na temat warunków i przedmiotu przetargu</w:t>
      </w:r>
      <w:r w:rsidR="00EE0E00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, w </w:t>
      </w:r>
      <w:r w:rsidR="00F460CE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>tym moż</w:t>
      </w:r>
      <w:r w:rsidR="00F50472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liwością </w:t>
      </w:r>
      <w:r w:rsidR="006F42D7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zapoznania się z </w:t>
      </w:r>
      <w:r w:rsidR="00390275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>przedmiotem p</w:t>
      </w:r>
      <w:r w:rsidR="007C6BF4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>rzetargu</w:t>
      </w:r>
      <w:r w:rsidR="0025062B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>,</w:t>
      </w:r>
      <w:r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 udziela Katowicka Specjalna Strefa Ekonomiczna S. A.</w:t>
      </w:r>
      <w:r w:rsidR="35591440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 - </w:t>
      </w:r>
      <w:r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 </w:t>
      </w:r>
      <w:r w:rsidR="422CFF34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 xml:space="preserve">Podstrefa Gliwicka </w:t>
      </w:r>
      <w:hyperlink r:id="rId10">
        <w:r w:rsidR="422CFF34" w:rsidRPr="00A40208">
          <w:rPr>
            <w:rStyle w:val="Hipercze"/>
            <w:rFonts w:ascii="Aptos" w:hAnsi="Aptos"/>
            <w:sz w:val="22"/>
            <w:szCs w:val="22"/>
            <w:lang w:val="pl-PL"/>
          </w:rPr>
          <w:t>rmackowski@ksse.pl</w:t>
        </w:r>
      </w:hyperlink>
      <w:r w:rsidR="422CFF34" w:rsidRPr="00A40208">
        <w:rPr>
          <w:rFonts w:ascii="Aptos" w:hAnsi="Aptos"/>
          <w:sz w:val="22"/>
          <w:szCs w:val="22"/>
          <w:shd w:val="clear" w:color="auto" w:fill="FEFEFE"/>
          <w:lang w:val="pl-PL"/>
        </w:rPr>
        <w:t>, 503132484</w:t>
      </w:r>
      <w:r w:rsidRPr="00A40208">
        <w:rPr>
          <w:rFonts w:ascii="Aptos" w:hAnsi="Aptos"/>
          <w:sz w:val="22"/>
          <w:szCs w:val="22"/>
          <w:shd w:val="clear" w:color="auto" w:fill="FEFEFE"/>
        </w:rPr>
        <w:t>.</w:t>
      </w:r>
    </w:p>
    <w:sectPr w:rsidR="00D324EC" w:rsidRPr="00A40208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94E9" w14:textId="77777777" w:rsidR="00031ECC" w:rsidRDefault="00031ECC">
      <w:r>
        <w:separator/>
      </w:r>
    </w:p>
  </w:endnote>
  <w:endnote w:type="continuationSeparator" w:id="0">
    <w:p w14:paraId="1B1C008D" w14:textId="77777777" w:rsidR="00031ECC" w:rsidRDefault="000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0A1" w14:textId="77777777" w:rsidR="00D324EC" w:rsidRDefault="00D324E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0949" w14:textId="77777777" w:rsidR="00031ECC" w:rsidRDefault="00031ECC">
      <w:r>
        <w:separator/>
      </w:r>
    </w:p>
  </w:footnote>
  <w:footnote w:type="continuationSeparator" w:id="0">
    <w:p w14:paraId="1F0D04BA" w14:textId="77777777" w:rsidR="00031ECC" w:rsidRDefault="0003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01DF" w14:textId="77777777" w:rsidR="00D324EC" w:rsidRDefault="00D324E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552"/>
    <w:multiLevelType w:val="hybridMultilevel"/>
    <w:tmpl w:val="BF0010DC"/>
    <w:numStyleLink w:val="Zaimportowanystyl6"/>
  </w:abstractNum>
  <w:abstractNum w:abstractNumId="1" w15:restartNumberingAfterBreak="0">
    <w:nsid w:val="069B0C2A"/>
    <w:multiLevelType w:val="hybridMultilevel"/>
    <w:tmpl w:val="245E9B30"/>
    <w:numStyleLink w:val="Numery"/>
  </w:abstractNum>
  <w:abstractNum w:abstractNumId="2" w15:restartNumberingAfterBreak="0">
    <w:nsid w:val="330B7CFC"/>
    <w:multiLevelType w:val="hybridMultilevel"/>
    <w:tmpl w:val="245E9B30"/>
    <w:styleLink w:val="Numery"/>
    <w:lvl w:ilvl="0" w:tplc="F3F6D31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6D3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A089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E01F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EE31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EA0C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6C8B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C76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C9A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7C6516"/>
    <w:multiLevelType w:val="hybridMultilevel"/>
    <w:tmpl w:val="B6A20BFE"/>
    <w:numStyleLink w:val="Zaimportowanystyl2"/>
  </w:abstractNum>
  <w:abstractNum w:abstractNumId="4" w15:restartNumberingAfterBreak="0">
    <w:nsid w:val="389C7146"/>
    <w:multiLevelType w:val="hybridMultilevel"/>
    <w:tmpl w:val="BC06C1A4"/>
    <w:styleLink w:val="Zaimportowanystyl1"/>
    <w:lvl w:ilvl="0" w:tplc="29B0882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C7A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5A54F2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7E85B4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E40C72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E5632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12D810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886F58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529238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C2625A"/>
    <w:multiLevelType w:val="hybridMultilevel"/>
    <w:tmpl w:val="BF0010DC"/>
    <w:styleLink w:val="Zaimportowanystyl6"/>
    <w:lvl w:ilvl="0" w:tplc="049AC27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54BC4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9E977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DE3C5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562C4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BC63A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A4455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72871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9605E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BE72FE"/>
    <w:multiLevelType w:val="hybridMultilevel"/>
    <w:tmpl w:val="B6A20BFE"/>
    <w:styleLink w:val="Zaimportowanystyl2"/>
    <w:lvl w:ilvl="0" w:tplc="53A8CC8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28B5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74F28A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1AE762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8ADF4A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4C5B6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CC0C50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12536E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A2AB8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D717B27"/>
    <w:multiLevelType w:val="hybridMultilevel"/>
    <w:tmpl w:val="C8EA2F34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E00A6"/>
    <w:multiLevelType w:val="hybridMultilevel"/>
    <w:tmpl w:val="BC06C1A4"/>
    <w:numStyleLink w:val="Zaimportowanystyl1"/>
  </w:abstractNum>
  <w:abstractNum w:abstractNumId="9" w15:restartNumberingAfterBreak="0">
    <w:nsid w:val="70EB3ACF"/>
    <w:multiLevelType w:val="hybridMultilevel"/>
    <w:tmpl w:val="8E001B1C"/>
    <w:lvl w:ilvl="0" w:tplc="8AC4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45294">
    <w:abstractNumId w:val="8"/>
    <w:lvlOverride w:ilvl="0">
      <w:startOverride w:val="9"/>
    </w:lvlOverride>
  </w:num>
  <w:num w:numId="2" w16cid:durableId="1412435863">
    <w:abstractNumId w:val="8"/>
    <w:lvlOverride w:ilvl="0">
      <w:startOverride w:val="5"/>
    </w:lvlOverride>
  </w:num>
  <w:num w:numId="3" w16cid:durableId="1483237592">
    <w:abstractNumId w:val="9"/>
  </w:num>
  <w:num w:numId="4" w16cid:durableId="1711300138">
    <w:abstractNumId w:val="2"/>
  </w:num>
  <w:num w:numId="5" w16cid:durableId="1741832731">
    <w:abstractNumId w:val="3"/>
  </w:num>
  <w:num w:numId="6" w16cid:durableId="177815312">
    <w:abstractNumId w:val="1"/>
  </w:num>
  <w:num w:numId="7" w16cid:durableId="1806700865">
    <w:abstractNumId w:val="8"/>
    <w:lvlOverride w:ilvl="0">
      <w:startOverride w:val="10"/>
    </w:lvlOverride>
  </w:num>
  <w:num w:numId="8" w16cid:durableId="359478610">
    <w:abstractNumId w:val="0"/>
  </w:num>
  <w:num w:numId="9" w16cid:durableId="474102088">
    <w:abstractNumId w:val="5"/>
  </w:num>
  <w:num w:numId="10" w16cid:durableId="506557924">
    <w:abstractNumId w:val="7"/>
  </w:num>
  <w:num w:numId="11" w16cid:durableId="581991872">
    <w:abstractNumId w:val="4"/>
  </w:num>
  <w:num w:numId="12" w16cid:durableId="60562581">
    <w:abstractNumId w:val="6"/>
  </w:num>
  <w:num w:numId="13" w16cid:durableId="703092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EC"/>
    <w:rsid w:val="00021633"/>
    <w:rsid w:val="00031ECC"/>
    <w:rsid w:val="00052FAF"/>
    <w:rsid w:val="00066067"/>
    <w:rsid w:val="00096D8C"/>
    <w:rsid w:val="000F3EEC"/>
    <w:rsid w:val="00104687"/>
    <w:rsid w:val="00106422"/>
    <w:rsid w:val="0010733F"/>
    <w:rsid w:val="001114B3"/>
    <w:rsid w:val="00112CF6"/>
    <w:rsid w:val="001262C6"/>
    <w:rsid w:val="001331ED"/>
    <w:rsid w:val="0014152B"/>
    <w:rsid w:val="00146245"/>
    <w:rsid w:val="00156CE7"/>
    <w:rsid w:val="001712F7"/>
    <w:rsid w:val="00172940"/>
    <w:rsid w:val="00195CE3"/>
    <w:rsid w:val="00197E55"/>
    <w:rsid w:val="002251DF"/>
    <w:rsid w:val="0025062B"/>
    <w:rsid w:val="00275B70"/>
    <w:rsid w:val="00284F0D"/>
    <w:rsid w:val="00290777"/>
    <w:rsid w:val="002A03CE"/>
    <w:rsid w:val="002A4E35"/>
    <w:rsid w:val="002B66D3"/>
    <w:rsid w:val="002C2E2D"/>
    <w:rsid w:val="002E2973"/>
    <w:rsid w:val="002E2B87"/>
    <w:rsid w:val="002E56C1"/>
    <w:rsid w:val="0038202B"/>
    <w:rsid w:val="00390275"/>
    <w:rsid w:val="003A5D09"/>
    <w:rsid w:val="003C422E"/>
    <w:rsid w:val="003D18A5"/>
    <w:rsid w:val="003E1554"/>
    <w:rsid w:val="003F40D4"/>
    <w:rsid w:val="00422D80"/>
    <w:rsid w:val="004240DC"/>
    <w:rsid w:val="004626DD"/>
    <w:rsid w:val="004800C8"/>
    <w:rsid w:val="00490544"/>
    <w:rsid w:val="0049247D"/>
    <w:rsid w:val="004A0CB7"/>
    <w:rsid w:val="004B0592"/>
    <w:rsid w:val="004D16FE"/>
    <w:rsid w:val="00502231"/>
    <w:rsid w:val="005234DE"/>
    <w:rsid w:val="0052765E"/>
    <w:rsid w:val="0056522D"/>
    <w:rsid w:val="00585EFB"/>
    <w:rsid w:val="00587B86"/>
    <w:rsid w:val="005B07A7"/>
    <w:rsid w:val="005B3977"/>
    <w:rsid w:val="005E0E67"/>
    <w:rsid w:val="005E0FBA"/>
    <w:rsid w:val="005F1170"/>
    <w:rsid w:val="006225C6"/>
    <w:rsid w:val="00623D15"/>
    <w:rsid w:val="006339AC"/>
    <w:rsid w:val="006832A5"/>
    <w:rsid w:val="006A31D1"/>
    <w:rsid w:val="006B0BAB"/>
    <w:rsid w:val="006E2D64"/>
    <w:rsid w:val="006E3713"/>
    <w:rsid w:val="006F42D7"/>
    <w:rsid w:val="007142A2"/>
    <w:rsid w:val="00761AE1"/>
    <w:rsid w:val="007A17CC"/>
    <w:rsid w:val="007A28A9"/>
    <w:rsid w:val="007A463D"/>
    <w:rsid w:val="007B0EBD"/>
    <w:rsid w:val="007C6BF4"/>
    <w:rsid w:val="007C6D52"/>
    <w:rsid w:val="007D248A"/>
    <w:rsid w:val="00801973"/>
    <w:rsid w:val="008021A6"/>
    <w:rsid w:val="008326EF"/>
    <w:rsid w:val="0083447E"/>
    <w:rsid w:val="00843714"/>
    <w:rsid w:val="00846992"/>
    <w:rsid w:val="008551F7"/>
    <w:rsid w:val="0085539A"/>
    <w:rsid w:val="008570A9"/>
    <w:rsid w:val="00860E98"/>
    <w:rsid w:val="00886650"/>
    <w:rsid w:val="0089168D"/>
    <w:rsid w:val="00895155"/>
    <w:rsid w:val="008B188F"/>
    <w:rsid w:val="008F2226"/>
    <w:rsid w:val="00935A7D"/>
    <w:rsid w:val="009417E6"/>
    <w:rsid w:val="009616C9"/>
    <w:rsid w:val="009661BC"/>
    <w:rsid w:val="009928C5"/>
    <w:rsid w:val="00995FA0"/>
    <w:rsid w:val="009B72F4"/>
    <w:rsid w:val="009C11C0"/>
    <w:rsid w:val="009E4019"/>
    <w:rsid w:val="009F6550"/>
    <w:rsid w:val="00A108DF"/>
    <w:rsid w:val="00A20A36"/>
    <w:rsid w:val="00A40208"/>
    <w:rsid w:val="00A44B3C"/>
    <w:rsid w:val="00A84B5D"/>
    <w:rsid w:val="00AC2812"/>
    <w:rsid w:val="00B00793"/>
    <w:rsid w:val="00B76137"/>
    <w:rsid w:val="00B84A0A"/>
    <w:rsid w:val="00B92179"/>
    <w:rsid w:val="00BA5162"/>
    <w:rsid w:val="00BA7E5F"/>
    <w:rsid w:val="00BD0A37"/>
    <w:rsid w:val="00BD648F"/>
    <w:rsid w:val="00C91920"/>
    <w:rsid w:val="00CB2D33"/>
    <w:rsid w:val="00CB7934"/>
    <w:rsid w:val="00CC4A11"/>
    <w:rsid w:val="00CE72A0"/>
    <w:rsid w:val="00CF7E9A"/>
    <w:rsid w:val="00D116E5"/>
    <w:rsid w:val="00D324EC"/>
    <w:rsid w:val="00D36E4C"/>
    <w:rsid w:val="00D550A6"/>
    <w:rsid w:val="00D726D0"/>
    <w:rsid w:val="00DC6015"/>
    <w:rsid w:val="00DD19E6"/>
    <w:rsid w:val="00DE04FC"/>
    <w:rsid w:val="00DE1A26"/>
    <w:rsid w:val="00DE3576"/>
    <w:rsid w:val="00DE4D6E"/>
    <w:rsid w:val="00E01158"/>
    <w:rsid w:val="00E154F4"/>
    <w:rsid w:val="00E177E5"/>
    <w:rsid w:val="00E17F30"/>
    <w:rsid w:val="00E263D9"/>
    <w:rsid w:val="00E31319"/>
    <w:rsid w:val="00E316F5"/>
    <w:rsid w:val="00E77352"/>
    <w:rsid w:val="00E9602F"/>
    <w:rsid w:val="00EC17E3"/>
    <w:rsid w:val="00EE0E00"/>
    <w:rsid w:val="00EE6022"/>
    <w:rsid w:val="00EE6100"/>
    <w:rsid w:val="00EF7DB5"/>
    <w:rsid w:val="00F0062A"/>
    <w:rsid w:val="00F00A6A"/>
    <w:rsid w:val="00F07970"/>
    <w:rsid w:val="00F1030F"/>
    <w:rsid w:val="00F1469B"/>
    <w:rsid w:val="00F14EE8"/>
    <w:rsid w:val="00F320E0"/>
    <w:rsid w:val="00F460CE"/>
    <w:rsid w:val="00F50472"/>
    <w:rsid w:val="00F52741"/>
    <w:rsid w:val="00F77A75"/>
    <w:rsid w:val="00FB0164"/>
    <w:rsid w:val="00FB076E"/>
    <w:rsid w:val="00FD3BE5"/>
    <w:rsid w:val="00FD51B4"/>
    <w:rsid w:val="0EAB0EA3"/>
    <w:rsid w:val="0EB2D066"/>
    <w:rsid w:val="177D0014"/>
    <w:rsid w:val="309A1ACF"/>
    <w:rsid w:val="35591440"/>
    <w:rsid w:val="422CFF34"/>
    <w:rsid w:val="4DA43F7E"/>
    <w:rsid w:val="4F675709"/>
    <w:rsid w:val="51E64B10"/>
    <w:rsid w:val="52803F38"/>
    <w:rsid w:val="542374B8"/>
    <w:rsid w:val="5FC5FDCD"/>
    <w:rsid w:val="61AD8411"/>
    <w:rsid w:val="62A50911"/>
    <w:rsid w:val="63A57DDF"/>
    <w:rsid w:val="6C7D49B8"/>
    <w:rsid w:val="6D31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9919"/>
  <w15:docId w15:val="{0A1FE49F-A145-4507-A843-D44A4264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rPr>
      <w:rFonts w:ascii="Helvetica Neue" w:hAnsi="Helvetica Neue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4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1"/>
      </w:numPr>
    </w:pPr>
  </w:style>
  <w:style w:type="numbering" w:customStyle="1" w:styleId="Zaimportowanystyl2">
    <w:name w:val="Zaimportowany styl 2"/>
    <w:pPr>
      <w:numPr>
        <w:numId w:val="12"/>
      </w:numPr>
    </w:pPr>
  </w:style>
  <w:style w:type="numbering" w:customStyle="1" w:styleId="Zaimportowanystyl6">
    <w:name w:val="Zaimportowany styl 6"/>
    <w:pPr>
      <w:numPr>
        <w:numId w:val="9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4D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D6E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E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D6E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kstpodstawowy21">
    <w:name w:val="Tekst podstawowy 21"/>
    <w:basedOn w:val="Normalny"/>
    <w:rsid w:val="002B66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SimSun" w:cs="Mangal"/>
      <w:color w:val="auto"/>
      <w:kern w:val="1"/>
      <w:bdr w:val="none" w:sz="0" w:space="0" w:color="auto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2B66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eastAsia="SimSun" w:cs="Mangal"/>
      <w:color w:val="auto"/>
      <w:kern w:val="1"/>
      <w:szCs w:val="21"/>
      <w:bdr w:val="none" w:sz="0" w:space="0" w:color="auto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6FE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mackowski@kss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c36e7b44139d6b45fd9ac3adb53959f9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f68a07e5f0ea371ebc6bc21e244e3a21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20109-A90B-462A-860A-E04DDE87645C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customXml/itemProps2.xml><?xml version="1.0" encoding="utf-8"?>
<ds:datastoreItem xmlns:ds="http://schemas.openxmlformats.org/officeDocument/2006/customXml" ds:itemID="{D4B9B190-6FAE-4DB3-BECC-1A320192B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2F637-5595-445E-831D-4E0A3F653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1113</Words>
  <Characters>6678</Characters>
  <Application>Microsoft Office Word</Application>
  <DocSecurity>4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Kamila  Złotnik</cp:lastModifiedBy>
  <cp:revision>2</cp:revision>
  <dcterms:created xsi:type="dcterms:W3CDTF">2026-06-08T11:50:00Z</dcterms:created>
  <dcterms:modified xsi:type="dcterms:W3CDTF">2026-06-08T11:50:00Z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  <property fmtid="{D5CDD505-2E9C-101B-9397-08002B2CF9AE}" pid="3" name="MediaServiceImageTags">
    <vt:lpwstr/>
  </property>
</Properties>
</file>