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7C" w:rsidRDefault="00EC45F0" w:rsidP="00080842">
      <w:pPr>
        <w:pStyle w:val="Bodytext20"/>
        <w:framePr w:w="2095" w:h="230" w:wrap="none" w:hAnchor="page" w:x="8426" w:y="1"/>
        <w:spacing w:line="240" w:lineRule="auto"/>
        <w:ind w:firstLine="720"/>
        <w:jc w:val="both"/>
      </w:pPr>
      <w:r>
        <w:rPr>
          <w:rStyle w:val="Bodytext2"/>
        </w:rPr>
        <w:t>, 12.05.2026</w:t>
      </w:r>
    </w:p>
    <w:p w:rsidR="00A24C7C" w:rsidRDefault="00EC45F0">
      <w:pPr>
        <w:pStyle w:val="Bodytext20"/>
        <w:framePr w:w="3254" w:h="828" w:wrap="none" w:hAnchor="page" w:x="7317" w:y="649"/>
        <w:spacing w:line="276" w:lineRule="auto"/>
      </w:pPr>
      <w:r>
        <w:rPr>
          <w:rStyle w:val="Bodytext2"/>
        </w:rPr>
        <w:t xml:space="preserve">Kancelaria Prezesa Rady Ministrów Departament Wniosków, Petycji i </w:t>
      </w:r>
      <w:r>
        <w:rPr>
          <w:rStyle w:val="Bodytext2"/>
          <w:w w:val="70"/>
          <w:sz w:val="20"/>
          <w:szCs w:val="20"/>
        </w:rPr>
        <w:t xml:space="preserve">Skarg </w:t>
      </w:r>
      <w:r>
        <w:rPr>
          <w:rStyle w:val="Bodytext2"/>
        </w:rPr>
        <w:t>Al. Ujazdowskie 1/3,00-583 Warszawa</w:t>
      </w:r>
    </w:p>
    <w:p w:rsidR="00A24C7C" w:rsidRDefault="00A24C7C">
      <w:pPr>
        <w:spacing w:line="360" w:lineRule="exact"/>
      </w:pPr>
    </w:p>
    <w:p w:rsidR="00A24C7C" w:rsidRDefault="00A24C7C">
      <w:pPr>
        <w:spacing w:line="360" w:lineRule="exact"/>
      </w:pPr>
    </w:p>
    <w:p w:rsidR="00A24C7C" w:rsidRDefault="00A24C7C">
      <w:pPr>
        <w:spacing w:line="360" w:lineRule="exact"/>
      </w:pPr>
    </w:p>
    <w:p w:rsidR="00A24C7C" w:rsidRDefault="00A24C7C">
      <w:pPr>
        <w:spacing w:line="360" w:lineRule="exact"/>
      </w:pPr>
    </w:p>
    <w:p w:rsidR="00A24C7C" w:rsidRDefault="00A24C7C">
      <w:pPr>
        <w:spacing w:line="360" w:lineRule="exact"/>
      </w:pPr>
    </w:p>
    <w:p w:rsidR="00A24C7C" w:rsidRDefault="00A24C7C">
      <w:pPr>
        <w:spacing w:after="517" w:line="1" w:lineRule="exact"/>
      </w:pPr>
    </w:p>
    <w:p w:rsidR="00A24C7C" w:rsidRDefault="00A24C7C">
      <w:pPr>
        <w:spacing w:line="1" w:lineRule="exact"/>
        <w:sectPr w:rsidR="00A24C7C">
          <w:type w:val="continuous"/>
          <w:pgSz w:w="11900" w:h="16840"/>
          <w:pgMar w:top="1044" w:right="718" w:bottom="1204" w:left="1492" w:header="616" w:footer="776" w:gutter="0"/>
          <w:pgNumType w:start="1"/>
          <w:cols w:space="720"/>
          <w:noEndnote/>
          <w:docGrid w:linePitch="360"/>
        </w:sectPr>
      </w:pPr>
    </w:p>
    <w:p w:rsidR="00A24C7C" w:rsidRDefault="00A24C7C">
      <w:pPr>
        <w:spacing w:line="79" w:lineRule="exact"/>
        <w:rPr>
          <w:sz w:val="6"/>
          <w:szCs w:val="6"/>
        </w:rPr>
      </w:pPr>
    </w:p>
    <w:p w:rsidR="00A24C7C" w:rsidRDefault="00A24C7C">
      <w:pPr>
        <w:spacing w:line="1" w:lineRule="exact"/>
        <w:sectPr w:rsidR="00A24C7C">
          <w:type w:val="continuous"/>
          <w:pgSz w:w="11900" w:h="16840"/>
          <w:pgMar w:top="871" w:right="0" w:bottom="1103" w:left="0" w:header="0" w:footer="3" w:gutter="0"/>
          <w:cols w:space="720"/>
          <w:noEndnote/>
          <w:docGrid w:linePitch="360"/>
        </w:sectPr>
      </w:pPr>
    </w:p>
    <w:p w:rsidR="00A24C7C" w:rsidRDefault="00A24C7C">
      <w:pPr>
        <w:pStyle w:val="Bodytext20"/>
        <w:spacing w:line="240" w:lineRule="auto"/>
        <w:jc w:val="center"/>
        <w:rPr>
          <w:sz w:val="20"/>
          <w:szCs w:val="20"/>
        </w:rPr>
      </w:pPr>
    </w:p>
    <w:p w:rsidR="00080842" w:rsidRDefault="00080842">
      <w:pPr>
        <w:pStyle w:val="Heading210"/>
        <w:keepNext/>
        <w:keepLines/>
        <w:spacing w:after="0" w:line="240" w:lineRule="auto"/>
        <w:rPr>
          <w:rStyle w:val="Heading21"/>
          <w:b/>
          <w:bCs/>
        </w:rPr>
      </w:pPr>
      <w:bookmarkStart w:id="0" w:name="bookmark0"/>
      <w:r>
        <w:rPr>
          <w:rStyle w:val="Heading21"/>
          <w:b/>
          <w:bCs/>
        </w:rPr>
        <w:t xml:space="preserve">Pan </w:t>
      </w:r>
    </w:p>
    <w:p w:rsidR="00A24C7C" w:rsidRDefault="00EC45F0">
      <w:pPr>
        <w:pStyle w:val="Heading210"/>
        <w:keepNext/>
        <w:keepLines/>
        <w:spacing w:after="0" w:line="240" w:lineRule="auto"/>
      </w:pPr>
      <w:r>
        <w:rPr>
          <w:rStyle w:val="Heading21"/>
          <w:b/>
          <w:bCs/>
        </w:rPr>
        <w:t>Donald Tusk</w:t>
      </w:r>
      <w:bookmarkEnd w:id="0"/>
    </w:p>
    <w:p w:rsidR="00A24C7C" w:rsidRDefault="00EC45F0">
      <w:pPr>
        <w:pStyle w:val="Heading210"/>
        <w:keepNext/>
        <w:keepLines/>
        <w:spacing w:after="0" w:line="240" w:lineRule="auto"/>
      </w:pPr>
      <w:r>
        <w:rPr>
          <w:rStyle w:val="Heading21"/>
          <w:b/>
          <w:bCs/>
        </w:rPr>
        <w:t>Prezes Rady Ministrów</w:t>
      </w:r>
    </w:p>
    <w:p w:rsidR="00A24C7C" w:rsidRDefault="00EC45F0">
      <w:pPr>
        <w:pStyle w:val="Bodytext10"/>
        <w:spacing w:line="240" w:lineRule="auto"/>
        <w:ind w:left="5400"/>
      </w:pPr>
      <w:r>
        <w:rPr>
          <w:rStyle w:val="Bodytext1"/>
        </w:rPr>
        <w:t>Kancelaria Prezesa Rady Ministrów</w:t>
      </w:r>
    </w:p>
    <w:p w:rsidR="00A24C7C" w:rsidRDefault="00EC45F0">
      <w:pPr>
        <w:pStyle w:val="Bodytext10"/>
        <w:spacing w:line="240" w:lineRule="auto"/>
        <w:ind w:left="5400"/>
      </w:pPr>
      <w:r>
        <w:rPr>
          <w:rStyle w:val="Bodytext1"/>
        </w:rPr>
        <w:t>Al. Ujazdowskie 1/3</w:t>
      </w:r>
    </w:p>
    <w:p w:rsidR="00A24C7C" w:rsidRDefault="00EC45F0">
      <w:pPr>
        <w:pStyle w:val="Bodytext10"/>
        <w:spacing w:after="1040" w:line="240" w:lineRule="auto"/>
        <w:ind w:left="5400"/>
      </w:pPr>
      <w:r>
        <w:rPr>
          <w:rStyle w:val="Bodytext1"/>
        </w:rPr>
        <w:t>00-583 Warszawa</w:t>
      </w:r>
    </w:p>
    <w:p w:rsidR="00A24C7C" w:rsidRDefault="00EC45F0">
      <w:pPr>
        <w:pStyle w:val="Heading110"/>
        <w:keepNext/>
        <w:keepLines/>
      </w:pPr>
      <w:bookmarkStart w:id="1" w:name="bookmark3"/>
      <w:r>
        <w:rPr>
          <w:rStyle w:val="Heading11"/>
          <w:b/>
          <w:bCs/>
        </w:rPr>
        <w:t>Skarga</w:t>
      </w:r>
      <w:bookmarkEnd w:id="1"/>
    </w:p>
    <w:p w:rsidR="00A24C7C" w:rsidRDefault="00EC45F0">
      <w:pPr>
        <w:pStyle w:val="Bodytext10"/>
        <w:spacing w:after="160" w:line="259" w:lineRule="auto"/>
        <w:jc w:val="center"/>
      </w:pPr>
      <w:r>
        <w:rPr>
          <w:rStyle w:val="Bodytext1"/>
        </w:rPr>
        <w:t>na bezczynność polegającą na niewykonaniu polecenia Pana Premiera wynikającego z</w:t>
      </w:r>
      <w:r>
        <w:rPr>
          <w:rStyle w:val="Bodytext1"/>
        </w:rPr>
        <w:br/>
      </w:r>
      <w:r>
        <w:rPr>
          <w:rStyle w:val="Bodytext1"/>
        </w:rPr>
        <w:t xml:space="preserve">pisma z dnia 04 lutego 2026 r. nr </w:t>
      </w:r>
      <w:r w:rsidRPr="00080842">
        <w:rPr>
          <w:rStyle w:val="Bodytext1"/>
          <w:lang w:eastAsia="en-US" w:bidi="en-US"/>
        </w:rPr>
        <w:t>DWS.WAW.t6t.77.</w:t>
      </w:r>
      <w:r>
        <w:rPr>
          <w:rStyle w:val="Bodytext1"/>
        </w:rPr>
        <w:t>2026 przez:</w:t>
      </w:r>
    </w:p>
    <w:p w:rsidR="00A24C7C" w:rsidRDefault="00EC45F0">
      <w:pPr>
        <w:pStyle w:val="Bodytext10"/>
        <w:numPr>
          <w:ilvl w:val="0"/>
          <w:numId w:val="1"/>
        </w:numPr>
        <w:tabs>
          <w:tab w:val="left" w:pos="3827"/>
        </w:tabs>
        <w:spacing w:line="276" w:lineRule="auto"/>
        <w:ind w:left="3460"/>
      </w:pPr>
      <w:r>
        <w:rPr>
          <w:rStyle w:val="Bodytext1"/>
        </w:rPr>
        <w:t>Ministra Rodziny, Pracy i Ubezpieczeń Społecznych</w:t>
      </w:r>
    </w:p>
    <w:p w:rsidR="00A24C7C" w:rsidRDefault="00EC45F0">
      <w:pPr>
        <w:pStyle w:val="Bodytext10"/>
        <w:numPr>
          <w:ilvl w:val="0"/>
          <w:numId w:val="1"/>
        </w:numPr>
        <w:tabs>
          <w:tab w:val="left" w:pos="3827"/>
        </w:tabs>
        <w:spacing w:line="276" w:lineRule="auto"/>
        <w:ind w:left="3460"/>
      </w:pPr>
      <w:r>
        <w:rPr>
          <w:rStyle w:val="Bodytext1"/>
        </w:rPr>
        <w:t>Ministra Spraw Wewnętrznych i Administracji</w:t>
      </w:r>
    </w:p>
    <w:p w:rsidR="00A24C7C" w:rsidRDefault="00EC45F0">
      <w:pPr>
        <w:pStyle w:val="Bodytext10"/>
        <w:numPr>
          <w:ilvl w:val="0"/>
          <w:numId w:val="1"/>
        </w:numPr>
        <w:tabs>
          <w:tab w:val="left" w:pos="3827"/>
        </w:tabs>
        <w:spacing w:line="276" w:lineRule="auto"/>
        <w:ind w:left="3460"/>
      </w:pPr>
      <w:r>
        <w:rPr>
          <w:rStyle w:val="Bodytext1"/>
        </w:rPr>
        <w:t>Ministra Obrony Narodowej - Ministra Finansów</w:t>
      </w:r>
    </w:p>
    <w:p w:rsidR="00A24C7C" w:rsidRDefault="00EC45F0">
      <w:pPr>
        <w:pStyle w:val="Bodytext10"/>
        <w:numPr>
          <w:ilvl w:val="0"/>
          <w:numId w:val="1"/>
        </w:numPr>
        <w:tabs>
          <w:tab w:val="left" w:pos="3827"/>
        </w:tabs>
        <w:spacing w:after="560" w:line="276" w:lineRule="auto"/>
        <w:ind w:left="3460"/>
      </w:pPr>
      <w:r>
        <w:rPr>
          <w:rStyle w:val="Bodytext1"/>
        </w:rPr>
        <w:t>Ministra Sprawiedliwości</w:t>
      </w:r>
    </w:p>
    <w:p w:rsidR="00A24C7C" w:rsidRDefault="00EC45F0">
      <w:pPr>
        <w:pStyle w:val="Heading210"/>
        <w:keepNext/>
        <w:keepLines/>
        <w:spacing w:after="160" w:line="259" w:lineRule="auto"/>
        <w:ind w:left="0"/>
        <w:jc w:val="center"/>
      </w:pPr>
      <w:bookmarkStart w:id="2" w:name="bookmark5"/>
      <w:r>
        <w:rPr>
          <w:rStyle w:val="Heading21"/>
          <w:b/>
          <w:bCs/>
        </w:rPr>
        <w:t>Uzasadnienie:</w:t>
      </w:r>
      <w:bookmarkEnd w:id="2"/>
    </w:p>
    <w:p w:rsidR="00A24C7C" w:rsidRDefault="00EC45F0">
      <w:pPr>
        <w:pStyle w:val="Bodytext10"/>
        <w:spacing w:after="160" w:line="259" w:lineRule="auto"/>
      </w:pPr>
      <w:r>
        <w:rPr>
          <w:rStyle w:val="Bodytext1"/>
        </w:rPr>
        <w:t xml:space="preserve">W dniu 20 </w:t>
      </w:r>
      <w:r>
        <w:rPr>
          <w:rStyle w:val="Bodytext1"/>
        </w:rPr>
        <w:t>stycznia 2026 roku nasz Komitet zwrócił się z prośbą do Pana Premiera o:</w:t>
      </w:r>
    </w:p>
    <w:p w:rsidR="00A24C7C" w:rsidRDefault="00EC45F0">
      <w:pPr>
        <w:pStyle w:val="Bodytext10"/>
        <w:numPr>
          <w:ilvl w:val="0"/>
          <w:numId w:val="2"/>
        </w:numPr>
        <w:tabs>
          <w:tab w:val="left" w:pos="703"/>
        </w:tabs>
        <w:spacing w:line="259" w:lineRule="auto"/>
        <w:ind w:left="720" w:hanging="360"/>
      </w:pPr>
      <w:r>
        <w:rPr>
          <w:rStyle w:val="Bodytext1"/>
        </w:rPr>
        <w:t xml:space="preserve">podjęcie działań legislacyjnych mających na celu zrównanie praw emerytalnych pracujących emerytów mundurowych i płacących składki emerytalne do ZUS z innymi podmiotami wymienianymi w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 ustawy z dnia z dnia 13 października 1998 r. o</w:t>
      </w:r>
      <w:r w:rsidR="00080842">
        <w:rPr>
          <w:rStyle w:val="Bodytext1"/>
        </w:rPr>
        <w:t> </w:t>
      </w:r>
      <w:r>
        <w:rPr>
          <w:rStyle w:val="Bodytext1"/>
        </w:rPr>
        <w:t xml:space="preserve">systemie ubezpieczeń społecznych (Dz. U. 2025, poz. 350 tj.), co będzie zgodne z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2a ww. ustawy, który wprowadza zasadę równego traktowania ubezpieczonych;</w:t>
      </w:r>
    </w:p>
    <w:p w:rsidR="00A24C7C" w:rsidRDefault="00EC45F0">
      <w:pPr>
        <w:pStyle w:val="Bodytext10"/>
        <w:numPr>
          <w:ilvl w:val="0"/>
          <w:numId w:val="2"/>
        </w:numPr>
        <w:tabs>
          <w:tab w:val="left" w:pos="718"/>
        </w:tabs>
        <w:spacing w:line="259" w:lineRule="auto"/>
        <w:ind w:left="720" w:hanging="360"/>
      </w:pPr>
      <w:r>
        <w:rPr>
          <w:rStyle w:val="Bodytext1"/>
        </w:rPr>
        <w:t>przygotowanie projektu zmiany ustawy z dni</w:t>
      </w:r>
      <w:r>
        <w:rPr>
          <w:rStyle w:val="Bodytext1"/>
        </w:rPr>
        <w:t xml:space="preserve">a 17 grudnia 1998 r. o emeryturach i rentach z Funduszu Ubezpieczeń Społecznych (Dz. U. 2025, poz. 749 tj.) z której zostanie wykreślony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95 (przepis z poprzedniej socjalistycznej epoki) mówiący o</w:t>
      </w:r>
      <w:r w:rsidR="00080842">
        <w:rPr>
          <w:rStyle w:val="Bodytext1"/>
        </w:rPr>
        <w:t> </w:t>
      </w:r>
      <w:r>
        <w:rPr>
          <w:rStyle w:val="Bodytext1"/>
        </w:rPr>
        <w:t>zbiegu prawa do świadczeń emerytalnych, który stracił w</w:t>
      </w:r>
      <w:r>
        <w:rPr>
          <w:rStyle w:val="Bodytext1"/>
        </w:rPr>
        <w:t>ażność w 1999 roku z chwilą wprowadzenia kapitałowego systemu emerytalnego;</w:t>
      </w:r>
    </w:p>
    <w:p w:rsidR="00A24C7C" w:rsidRDefault="00EC45F0">
      <w:pPr>
        <w:pStyle w:val="Bodytext10"/>
        <w:numPr>
          <w:ilvl w:val="0"/>
          <w:numId w:val="2"/>
        </w:numPr>
        <w:tabs>
          <w:tab w:val="left" w:pos="711"/>
        </w:tabs>
        <w:spacing w:after="160" w:line="259" w:lineRule="auto"/>
        <w:ind w:left="720" w:hanging="360"/>
      </w:pPr>
      <w:r>
        <w:rPr>
          <w:rStyle w:val="Bodytext1"/>
        </w:rPr>
        <w:t>przegotowanie projektów zmian ustaw zaopatrzeniowych dotyczących żołnierzy i funkcjonariuszy, których celem jest umożliwienie uzyskania emerytom mundurowym, przyjętym do służby prz</w:t>
      </w:r>
      <w:r>
        <w:rPr>
          <w:rStyle w:val="Bodytext1"/>
        </w:rPr>
        <w:t>ed 1.01.1999 r. świadczeń emerytalnych z Funduszu Ubezpieczeń Społecznych, niezależnie od prawa do świadczeń z innych tytułów lub funduszy;</w:t>
      </w:r>
      <w:r>
        <w:br w:type="page"/>
      </w:r>
    </w:p>
    <w:p w:rsidR="00A24C7C" w:rsidRDefault="00EC45F0">
      <w:pPr>
        <w:pStyle w:val="Bodytext10"/>
        <w:numPr>
          <w:ilvl w:val="0"/>
          <w:numId w:val="2"/>
        </w:numPr>
        <w:tabs>
          <w:tab w:val="left" w:pos="727"/>
        </w:tabs>
        <w:spacing w:after="600" w:line="259" w:lineRule="auto"/>
        <w:ind w:left="740" w:hanging="360"/>
      </w:pPr>
      <w:r>
        <w:rPr>
          <w:rStyle w:val="Bodytext1"/>
        </w:rPr>
        <w:lastRenderedPageBreak/>
        <w:t>włączenia do prac legislacyjnych międzyresortowego zespołu, przygotowującego projekt zmiany ustawy, przedstawicieli</w:t>
      </w:r>
      <w:r>
        <w:rPr>
          <w:rStyle w:val="Bodytext1"/>
        </w:rPr>
        <w:t xml:space="preserve"> naszego komitetu oraz przesłanie nam projektu ustawy w ramach konsultacji społecznych.</w:t>
      </w:r>
    </w:p>
    <w:p w:rsidR="00A24C7C" w:rsidRDefault="00EC45F0">
      <w:pPr>
        <w:pStyle w:val="Bodytext10"/>
        <w:spacing w:after="160"/>
      </w:pPr>
      <w:r>
        <w:rPr>
          <w:rStyle w:val="Bodytext1"/>
        </w:rPr>
        <w:t xml:space="preserve">W odpowiedzi na nasze pismo z dnia 04 lutego 2026 r. nr </w:t>
      </w:r>
      <w:r w:rsidRPr="00080842">
        <w:rPr>
          <w:rStyle w:val="Bodytext1"/>
          <w:lang w:eastAsia="en-US" w:bidi="en-US"/>
        </w:rPr>
        <w:t>DWS.WAW.t6t.77.</w:t>
      </w:r>
      <w:r>
        <w:rPr>
          <w:rStyle w:val="Bodytext1"/>
        </w:rPr>
        <w:t xml:space="preserve">2026 otrzymaliśmy informację o przekazaniu naszej sprawy do ww. resortów w celu jej załatwienia. </w:t>
      </w:r>
      <w:r>
        <w:rPr>
          <w:rStyle w:val="Bodytext1"/>
        </w:rPr>
        <w:t>Do dziś nie powołano komisji legislacyjnej do opracowania zmian w przedmiotowych ustawach, nie zaproszono także naszych przedstawicieli do prac nad projektem zmian w ustawach. Otrzymaliśmy jedynie lakoniczne odpowiedzi, że prace nad zmianą ustawy trwają. W</w:t>
      </w:r>
      <w:r>
        <w:rPr>
          <w:rStyle w:val="Bodytext1"/>
        </w:rPr>
        <w:t xml:space="preserve"> naszej sytuacji nie potrzeba pisać nowej ustawy, potrzeba jedynie usunąć niekonstytucyjny przepis. Dlatego tak długie procedowanie zmiany ustawy uznajemy za celowe działanie i niedopełnienie obowiązku służbowego.</w:t>
      </w:r>
    </w:p>
    <w:p w:rsidR="00A24C7C" w:rsidRDefault="00EC45F0">
      <w:pPr>
        <w:pStyle w:val="Bodytext10"/>
        <w:spacing w:after="160" w:line="259" w:lineRule="auto"/>
      </w:pPr>
      <w:r>
        <w:rPr>
          <w:rStyle w:val="Bodytext1"/>
        </w:rPr>
        <w:t>W tej sytuacji należy uznać, że nasza skar</w:t>
      </w:r>
      <w:r>
        <w:rPr>
          <w:rStyle w:val="Bodytext1"/>
        </w:rPr>
        <w:t>ga jest uzasadniona. Dlatego dziś zmuszeni jesteśmy do podjęcia kolejnego protestu społecznego przeciwko lekceważeniu naszych praw obywatelskich, a przede wszystkim przeciwko rażącej dyskryminacji emerytów mundurowych.</w:t>
      </w:r>
    </w:p>
    <w:p w:rsidR="00A24C7C" w:rsidRDefault="00EC45F0">
      <w:pPr>
        <w:pStyle w:val="Bodytext10"/>
        <w:spacing w:after="160" w:line="264" w:lineRule="auto"/>
      </w:pPr>
      <w:r>
        <w:rPr>
          <w:rStyle w:val="Bodytext1"/>
        </w:rPr>
        <w:t xml:space="preserve">Odwołujemy się do obszernych </w:t>
      </w:r>
      <w:r>
        <w:rPr>
          <w:rStyle w:val="Bodytext1"/>
        </w:rPr>
        <w:t>uzasadnień naszego problemu, m.in. w ostatnim piśmie do Pana Premiera i licznych petycjach składanych w tej sprawie do Premiera RP oraz Marszałków Sejmu i Senatu.</w:t>
      </w:r>
    </w:p>
    <w:p w:rsidR="00A24C7C" w:rsidRDefault="00EC45F0">
      <w:pPr>
        <w:pStyle w:val="Bodytext10"/>
        <w:spacing w:after="160" w:line="266" w:lineRule="auto"/>
      </w:pPr>
      <w:r>
        <w:rPr>
          <w:rStyle w:val="Bodytext1"/>
        </w:rPr>
        <w:t xml:space="preserve">Odwołujemy się </w:t>
      </w:r>
      <w:r w:rsidRPr="00080842">
        <w:rPr>
          <w:rStyle w:val="Bodytext1"/>
          <w:lang w:eastAsia="en-US" w:bidi="en-US"/>
        </w:rPr>
        <w:t xml:space="preserve">do art. </w:t>
      </w:r>
      <w:r>
        <w:rPr>
          <w:rStyle w:val="Bodytext1"/>
        </w:rPr>
        <w:t xml:space="preserve">32 Konstytucji RP oraz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14 Europejskiej Konwencji Praw Człowieka (</w:t>
      </w:r>
      <w:r>
        <w:rPr>
          <w:rStyle w:val="Bodytext1"/>
        </w:rPr>
        <w:t xml:space="preserve">EKPC) i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21 Karty Praw Podstawowych UE.</w:t>
      </w:r>
    </w:p>
    <w:p w:rsidR="00A24C7C" w:rsidRDefault="00EC45F0">
      <w:pPr>
        <w:pStyle w:val="Bodytext10"/>
        <w:spacing w:after="160" w:line="259" w:lineRule="auto"/>
      </w:pPr>
      <w:r>
        <w:rPr>
          <w:rStyle w:val="Bodytext1"/>
        </w:rPr>
        <w:t>Powyższe akty prawa zakazują dyskryminacji, tymczasem pracujący emeryci mundurowi są</w:t>
      </w:r>
      <w:r w:rsidR="00080842">
        <w:rPr>
          <w:rStyle w:val="Bodytext1"/>
        </w:rPr>
        <w:t> </w:t>
      </w:r>
      <w:r>
        <w:rPr>
          <w:rStyle w:val="Bodytext1"/>
        </w:rPr>
        <w:t>dyskryminowani w stosunku do pracujących emerytów z systemu powszechnego, dlatego że:</w:t>
      </w:r>
    </w:p>
    <w:p w:rsidR="00A24C7C" w:rsidRDefault="00EC45F0">
      <w:pPr>
        <w:pStyle w:val="Bodytext10"/>
        <w:numPr>
          <w:ilvl w:val="0"/>
          <w:numId w:val="3"/>
        </w:numPr>
        <w:tabs>
          <w:tab w:val="left" w:pos="733"/>
        </w:tabs>
        <w:ind w:firstLine="380"/>
      </w:pPr>
      <w:r>
        <w:rPr>
          <w:rStyle w:val="Bodytext1"/>
        </w:rPr>
        <w:t>Tracą składki emerytalne.</w:t>
      </w:r>
    </w:p>
    <w:p w:rsidR="00A24C7C" w:rsidRDefault="00EC45F0">
      <w:pPr>
        <w:pStyle w:val="Bodytext10"/>
        <w:numPr>
          <w:ilvl w:val="0"/>
          <w:numId w:val="3"/>
        </w:numPr>
        <w:tabs>
          <w:tab w:val="left" w:pos="727"/>
        </w:tabs>
        <w:ind w:left="740" w:hanging="360"/>
      </w:pPr>
      <w:r>
        <w:rPr>
          <w:rStyle w:val="Bodytext1"/>
        </w:rPr>
        <w:t>Nie mogą skorzy</w:t>
      </w:r>
      <w:r>
        <w:rPr>
          <w:rStyle w:val="Bodytext1"/>
        </w:rPr>
        <w:t>stać z ulgi dla pracujących seniorów, którzy po osiągnięciu wieku emerytalnego pozostają aktywni zawodowo.</w:t>
      </w:r>
    </w:p>
    <w:p w:rsidR="00A24C7C" w:rsidRDefault="00EC45F0">
      <w:pPr>
        <w:pStyle w:val="Bodytext10"/>
        <w:numPr>
          <w:ilvl w:val="0"/>
          <w:numId w:val="3"/>
        </w:numPr>
        <w:tabs>
          <w:tab w:val="left" w:pos="727"/>
        </w:tabs>
        <w:ind w:left="740" w:hanging="360"/>
      </w:pPr>
      <w:r>
        <w:rPr>
          <w:rStyle w:val="Bodytext1"/>
        </w:rPr>
        <w:t>Nie mogą skorzystać z podwyższenia przyszłego świadczenia emerytalnego za każdy dodatkowy rok pracy, po osiągnięciu wieku emerytalnego.</w:t>
      </w:r>
    </w:p>
    <w:p w:rsidR="00A24C7C" w:rsidRDefault="00EC45F0">
      <w:pPr>
        <w:pStyle w:val="Bodytext10"/>
        <w:numPr>
          <w:ilvl w:val="0"/>
          <w:numId w:val="3"/>
        </w:numPr>
        <w:tabs>
          <w:tab w:val="left" w:pos="727"/>
        </w:tabs>
        <w:spacing w:after="160"/>
        <w:ind w:left="740" w:hanging="360"/>
      </w:pPr>
      <w:r>
        <w:rPr>
          <w:rStyle w:val="Bodytext1"/>
        </w:rPr>
        <w:t>A w rezultaci</w:t>
      </w:r>
      <w:r>
        <w:rPr>
          <w:rStyle w:val="Bodytext1"/>
        </w:rPr>
        <w:t>e nie otrzymują wpracowanej emerytury z ZUS, którą otrzymują wszyscy inni odprowadzający składki emerytalne.</w:t>
      </w:r>
    </w:p>
    <w:p w:rsidR="00A24C7C" w:rsidRDefault="00EC45F0">
      <w:pPr>
        <w:pStyle w:val="Bodytext10"/>
        <w:spacing w:after="160" w:line="252" w:lineRule="auto"/>
      </w:pPr>
      <w:r>
        <w:rPr>
          <w:rStyle w:val="Bodytext1"/>
        </w:rPr>
        <w:t>Krzywda emerytów mundurowych jest tym bardziej jaskrawa, gdyż Państwo/Społeczeństwo dzięki naszej pracy ma wiele korzyści ekonomicznych i społeczny</w:t>
      </w:r>
      <w:r>
        <w:rPr>
          <w:rStyle w:val="Bodytext1"/>
        </w:rPr>
        <w:t>ch, dla przykładu:</w:t>
      </w:r>
    </w:p>
    <w:p w:rsidR="00A24C7C" w:rsidRDefault="00EC45F0">
      <w:pPr>
        <w:pStyle w:val="Bodytext10"/>
        <w:numPr>
          <w:ilvl w:val="0"/>
          <w:numId w:val="4"/>
        </w:numPr>
        <w:tabs>
          <w:tab w:val="left" w:pos="727"/>
        </w:tabs>
        <w:spacing w:line="259" w:lineRule="auto"/>
        <w:ind w:left="740" w:hanging="360"/>
      </w:pPr>
      <w:r>
        <w:rPr>
          <w:rStyle w:val="Bodytext1"/>
        </w:rPr>
        <w:t>Większe wpływy do systemu ubezpieczeń - nasze składki do ZUS poprawiają stabilność finansową systemu emerytalnego.</w:t>
      </w:r>
    </w:p>
    <w:p w:rsidR="00A24C7C" w:rsidRDefault="00EC45F0">
      <w:pPr>
        <w:pStyle w:val="Bodytext10"/>
        <w:numPr>
          <w:ilvl w:val="0"/>
          <w:numId w:val="4"/>
        </w:numPr>
        <w:tabs>
          <w:tab w:val="left" w:pos="727"/>
        </w:tabs>
        <w:spacing w:line="259" w:lineRule="auto"/>
        <w:ind w:left="740" w:hanging="360"/>
      </w:pPr>
      <w:r>
        <w:rPr>
          <w:rStyle w:val="Bodytext1"/>
        </w:rPr>
        <w:t>Odciążenie wydatków państwa - opóźnienie momentu przejścia na emeryturę oznacza, że państwo wypłaca świadczenie przez krót</w:t>
      </w:r>
      <w:r>
        <w:rPr>
          <w:rStyle w:val="Bodytext1"/>
        </w:rPr>
        <w:t>szy czas, a w przypadku śmierci nie wypłaca wcale, co znacznie redukuje bieżące obciążenia budżetu.</w:t>
      </w:r>
    </w:p>
    <w:p w:rsidR="00A24C7C" w:rsidRDefault="00EC45F0">
      <w:pPr>
        <w:pStyle w:val="Bodytext10"/>
        <w:numPr>
          <w:ilvl w:val="0"/>
          <w:numId w:val="4"/>
        </w:numPr>
        <w:tabs>
          <w:tab w:val="left" w:pos="727"/>
        </w:tabs>
        <w:spacing w:line="259" w:lineRule="auto"/>
        <w:ind w:left="740" w:hanging="360"/>
      </w:pPr>
      <w:r>
        <w:rPr>
          <w:rStyle w:val="Bodytext1"/>
        </w:rPr>
        <w:t>Wzrost PKB - pozostanie doświadczonych pracowników na rynku pracy zwiększa podaż siły roboczej, co bezpośrednio przekłada się na wzrost gospodarczy kraju.</w:t>
      </w:r>
    </w:p>
    <w:p w:rsidR="00A24C7C" w:rsidRDefault="00EC45F0">
      <w:pPr>
        <w:pStyle w:val="Bodytext10"/>
        <w:numPr>
          <w:ilvl w:val="0"/>
          <w:numId w:val="4"/>
        </w:numPr>
        <w:tabs>
          <w:tab w:val="left" w:pos="727"/>
        </w:tabs>
        <w:spacing w:line="259" w:lineRule="auto"/>
        <w:ind w:left="740" w:hanging="360"/>
      </w:pPr>
      <w:r>
        <w:rPr>
          <w:rStyle w:val="Bodytext1"/>
        </w:rPr>
        <w:t>W</w:t>
      </w:r>
      <w:r>
        <w:rPr>
          <w:rStyle w:val="Bodytext1"/>
        </w:rPr>
        <w:t xml:space="preserve">pływy z podatków - płacimy wyższy podatek dochodowy, a nasze wyższe dochody przekładają się na większą konsumpcję, co generuje wyższe wpływy z podatków pośrednich, min </w:t>
      </w:r>
      <w:r w:rsidRPr="00080842">
        <w:rPr>
          <w:rStyle w:val="Bodytext1"/>
          <w:lang w:eastAsia="en-US" w:bidi="en-US"/>
        </w:rPr>
        <w:t>VAT.</w:t>
      </w:r>
    </w:p>
    <w:p w:rsidR="00A24C7C" w:rsidRDefault="00EC45F0">
      <w:pPr>
        <w:pStyle w:val="Bodytext10"/>
        <w:numPr>
          <w:ilvl w:val="0"/>
          <w:numId w:val="4"/>
        </w:numPr>
        <w:tabs>
          <w:tab w:val="left" w:pos="727"/>
        </w:tabs>
        <w:spacing w:line="259" w:lineRule="auto"/>
        <w:ind w:left="740" w:hanging="360"/>
      </w:pPr>
      <w:r>
        <w:rPr>
          <w:rStyle w:val="Bodytext1"/>
        </w:rPr>
        <w:t>Łagodzenie luki kompetencyjnej - bardzo często emeryci mundurowi posiadają unikalne</w:t>
      </w:r>
      <w:r>
        <w:rPr>
          <w:rStyle w:val="Bodytext1"/>
        </w:rPr>
        <w:t xml:space="preserve"> kompetencje (wiedzę i doświadczenie), którą przekazują młodszym pokoleniom, zapobiegając tym samym nagłym brakom kadrowym.</w:t>
      </w:r>
    </w:p>
    <w:p w:rsidR="00A24C7C" w:rsidRDefault="00EC45F0">
      <w:pPr>
        <w:pStyle w:val="Bodytext10"/>
        <w:numPr>
          <w:ilvl w:val="0"/>
          <w:numId w:val="4"/>
        </w:numPr>
        <w:tabs>
          <w:tab w:val="left" w:pos="727"/>
        </w:tabs>
        <w:spacing w:after="160" w:line="259" w:lineRule="auto"/>
        <w:ind w:left="740" w:hanging="360"/>
      </w:pPr>
      <w:r>
        <w:rPr>
          <w:rStyle w:val="Bodytext1"/>
        </w:rPr>
        <w:t>Obniżenie kosztów publicznej opieki zdrowotnej - opłacamy składki zdrowotne, ale w znacznie mniejszym stopniu korzystamy z opieki zd</w:t>
      </w:r>
      <w:r>
        <w:rPr>
          <w:rStyle w:val="Bodytext1"/>
        </w:rPr>
        <w:t>rowotnej, gdyż nasza aktywność zawodowa sprzyja lepszemu zdrowiu fizycznemu i psychicznemu.</w:t>
      </w:r>
      <w:r>
        <w:br w:type="page"/>
      </w:r>
    </w:p>
    <w:p w:rsidR="00A24C7C" w:rsidRDefault="00EC45F0">
      <w:pPr>
        <w:pStyle w:val="Bodytext10"/>
        <w:numPr>
          <w:ilvl w:val="0"/>
          <w:numId w:val="4"/>
        </w:numPr>
        <w:tabs>
          <w:tab w:val="left" w:pos="746"/>
        </w:tabs>
        <w:spacing w:after="140" w:line="266" w:lineRule="auto"/>
        <w:ind w:left="760" w:hanging="360"/>
      </w:pPr>
      <w:r>
        <w:rPr>
          <w:rStyle w:val="Bodytext1"/>
        </w:rPr>
        <w:lastRenderedPageBreak/>
        <w:t xml:space="preserve">Wsparcie dla młodszych pokoleń - wbrew obiegowej opinii aktywność starszych pracowników nie zabiera pracy młodym, lecz może poprawiać ich perspektywy zatrudnienia </w:t>
      </w:r>
      <w:r>
        <w:rPr>
          <w:rStyle w:val="Bodytext1"/>
        </w:rPr>
        <w:t>poprzez stymulowanie wzrostu gospodarczego.</w:t>
      </w:r>
    </w:p>
    <w:p w:rsidR="00A24C7C" w:rsidRDefault="00EC45F0">
      <w:pPr>
        <w:pStyle w:val="Bodytext10"/>
      </w:pPr>
      <w:r>
        <w:rPr>
          <w:rStyle w:val="Bodytext1"/>
        </w:rPr>
        <w:t xml:space="preserve">Bierność reprezentantów narodu jest niezrozumiała w demokratycznym państwie prawa. Posiadamy liczne opinie prawne, że przepisy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5 ust. 2a w zw. z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95 ust. 1 i 2 ustawy z</w:t>
      </w:r>
      <w:r w:rsidR="00080842">
        <w:rPr>
          <w:rStyle w:val="Bodytext1"/>
        </w:rPr>
        <w:t> </w:t>
      </w:r>
      <w:r>
        <w:rPr>
          <w:rStyle w:val="Bodytext1"/>
        </w:rPr>
        <w:t>dnia 17 grudnia 1998 r. o emerytur</w:t>
      </w:r>
      <w:r>
        <w:rPr>
          <w:rStyle w:val="Bodytext1"/>
        </w:rPr>
        <w:t xml:space="preserve">ach i rentach z FUS w zw. z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7 ustawy z 10 grudnia 1993 r. o zaopatrzeniu emerytalnym żołnierzy zawodowych i ich rodzin w zw. z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7 i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15a ustawy z dnia 18 lutego 1994 r. o emeryturach mundurowych oraz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6 ust. 1,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11 ust. 1,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12 ust 1,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13 </w:t>
      </w:r>
      <w:r w:rsidRPr="00080842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 xml:space="preserve">1 ustawy z dnia 13 października 1998 r. o systemie ubezpieczeń społecznych </w:t>
      </w:r>
      <w:r>
        <w:rPr>
          <w:rStyle w:val="Bodytext1"/>
          <w:b/>
          <w:bCs/>
        </w:rPr>
        <w:t xml:space="preserve">są niezgodne z </w:t>
      </w:r>
      <w:r w:rsidRPr="00080842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 xml:space="preserve">2, </w:t>
      </w:r>
      <w:r w:rsidRPr="00080842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 xml:space="preserve">32, </w:t>
      </w:r>
      <w:r w:rsidRPr="00080842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 xml:space="preserve">64, </w:t>
      </w:r>
      <w:r w:rsidRPr="00080842">
        <w:rPr>
          <w:rStyle w:val="Bodytext1"/>
          <w:b/>
          <w:bCs/>
          <w:lang w:eastAsia="en-US" w:bidi="en-US"/>
        </w:rPr>
        <w:t xml:space="preserve">art. 67 </w:t>
      </w:r>
      <w:r>
        <w:rPr>
          <w:rStyle w:val="Bodytext1"/>
          <w:b/>
          <w:bCs/>
        </w:rPr>
        <w:t xml:space="preserve">oraz </w:t>
      </w:r>
      <w:r w:rsidRPr="00080842">
        <w:rPr>
          <w:rStyle w:val="Bodytext1"/>
          <w:b/>
          <w:bCs/>
          <w:lang w:eastAsia="en-US" w:bidi="en-US"/>
        </w:rPr>
        <w:t xml:space="preserve">art. 77 </w:t>
      </w:r>
      <w:r>
        <w:rPr>
          <w:rStyle w:val="Bodytext1"/>
          <w:b/>
          <w:bCs/>
        </w:rPr>
        <w:t xml:space="preserve">Konstytucji </w:t>
      </w:r>
      <w:r w:rsidRPr="00080842">
        <w:rPr>
          <w:rStyle w:val="Bodytext1"/>
          <w:b/>
          <w:bCs/>
          <w:lang w:eastAsia="en-US" w:bidi="en-US"/>
        </w:rPr>
        <w:t>RP.</w:t>
      </w:r>
    </w:p>
    <w:p w:rsidR="00A24C7C" w:rsidRDefault="00EC45F0">
      <w:pPr>
        <w:pStyle w:val="Bodytext10"/>
      </w:pPr>
      <w:r>
        <w:rPr>
          <w:rStyle w:val="Bodytext1"/>
        </w:rPr>
        <w:t>Jak można tolerować tak rażące pogwałcenie Konstytucji RP. Jeśli nie doczekamy si</w:t>
      </w:r>
      <w:r>
        <w:rPr>
          <w:rStyle w:val="Bodytext1"/>
        </w:rPr>
        <w:t>ę sprawiedliwości, będziemy zmuszeni pozwać Państwo Polskie oraz szukać sprawiedliwości na arenie międzynarodowej.</w:t>
      </w:r>
    </w:p>
    <w:p w:rsidR="00A24C7C" w:rsidRDefault="00EC45F0">
      <w:pPr>
        <w:pStyle w:val="Bodytext10"/>
      </w:pPr>
      <w:r>
        <w:rPr>
          <w:rStyle w:val="Bodytext1"/>
        </w:rPr>
        <w:t>Nieprzestrzeganie Konstytucji RP to jedna strona, a druga strona to krzywda wielu ludzi. Ludzi, którzy dawno temu odeszli na emeryturę mundur</w:t>
      </w:r>
      <w:r>
        <w:rPr>
          <w:rStyle w:val="Bodytext1"/>
        </w:rPr>
        <w:t>ową, ale z uwagi na niewielką emeryturę, która z każdym rokiem stawała się jeszcze niższa ze względu na śladową waloryzację dalej ciężko pracowali, żeby polepszyć sobie egzystencję. A teraz, kiedy są już w</w:t>
      </w:r>
      <w:r w:rsidR="00080842">
        <w:rPr>
          <w:rStyle w:val="Bodytext1"/>
        </w:rPr>
        <w:t> </w:t>
      </w:r>
      <w:r>
        <w:rPr>
          <w:rStyle w:val="Bodytext1"/>
        </w:rPr>
        <w:t>podeszłym wieku, niesprawni i schorowani, to nie m</w:t>
      </w:r>
      <w:r>
        <w:rPr>
          <w:rStyle w:val="Bodytext1"/>
        </w:rPr>
        <w:t>ogą skorzystać ze składek w ZUS, które musieli płacić.</w:t>
      </w:r>
    </w:p>
    <w:p w:rsidR="00A24C7C" w:rsidRDefault="00EC45F0">
      <w:pPr>
        <w:pStyle w:val="Bodytext10"/>
      </w:pPr>
      <w:r>
        <w:rPr>
          <w:rStyle w:val="Bodytext1"/>
        </w:rPr>
        <w:t>Emerytury mundurowe nie są przywilejem, które dostajemy gratis. To podziękowanie za</w:t>
      </w:r>
      <w:r w:rsidR="00080842">
        <w:rPr>
          <w:rStyle w:val="Bodytext1"/>
        </w:rPr>
        <w:t> </w:t>
      </w:r>
      <w:r>
        <w:rPr>
          <w:rStyle w:val="Bodytext1"/>
        </w:rPr>
        <w:t>wieloletnią, ciężką i niebezpieczną służbę. Podziękowanie za to, że inni obywatele mogli spać spokojnie, bo my czuwal</w:t>
      </w:r>
      <w:r>
        <w:rPr>
          <w:rStyle w:val="Bodytext1"/>
        </w:rPr>
        <w:t>iśmy nad ich bezpieczeństwem. Publicznie dostępne statystyki pokazują, że od 1990 r. zginęło na służbie 107 policjantów, a corocznie ok. 5 tysięcy zostaje rannych podczas wypełniania swoich obowiązków. Podczas misji zagranicznych oraz w</w:t>
      </w:r>
      <w:r w:rsidR="00080842">
        <w:rPr>
          <w:rStyle w:val="Bodytext1"/>
        </w:rPr>
        <w:t> </w:t>
      </w:r>
      <w:r>
        <w:rPr>
          <w:rStyle w:val="Bodytext1"/>
        </w:rPr>
        <w:t xml:space="preserve">wyniku służby poza </w:t>
      </w:r>
      <w:r>
        <w:rPr>
          <w:rStyle w:val="Bodytext1"/>
        </w:rPr>
        <w:t>granicami kraju, zginęło ponad 120 polskich żołnierzy i pracowników wojska. Liczba rannych w tym okresie szacowana jest na ponad 800 osób, do tego 285 przypadków śmierci strażaków w akcjach ratowniczych w związku z pełnieniem służby.</w:t>
      </w:r>
    </w:p>
    <w:p w:rsidR="00A24C7C" w:rsidRDefault="00EC45F0">
      <w:pPr>
        <w:pStyle w:val="Bodytext10"/>
        <w:spacing w:after="280"/>
      </w:pPr>
      <w:r>
        <w:rPr>
          <w:rStyle w:val="Bodytext1"/>
        </w:rPr>
        <w:t>My nie chcemy łaski, n</w:t>
      </w:r>
      <w:r>
        <w:rPr>
          <w:rStyle w:val="Bodytext1"/>
        </w:rPr>
        <w:t>ie chcemy, żeby Budżet Państwa do nas dokładał, chcemy odzyskać swój kapitał emerytalny, zgromadzony wielkim wysiłkiem. Chcemy równych praw, wszyscy mają prawo do emerytury z ZUS, tylko nie nasza grupa. Emerytury mundurowe są wypłacane z budżetów resortów,</w:t>
      </w:r>
      <w:r>
        <w:rPr>
          <w:rStyle w:val="Bodytext1"/>
        </w:rPr>
        <w:t xml:space="preserve"> a nie z systemu powszechnego, a więc o żadnym zbiegu praw emerytalnych nie może być mowy, </w:t>
      </w:r>
      <w:r w:rsidRPr="0008084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95 musi być zmieniony.</w:t>
      </w:r>
    </w:p>
    <w:p w:rsidR="00A24C7C" w:rsidRDefault="00EC45F0">
      <w:pPr>
        <w:pStyle w:val="Bodytext10"/>
        <w:spacing w:after="200" w:line="252" w:lineRule="auto"/>
      </w:pPr>
      <w:r>
        <w:rPr>
          <w:rStyle w:val="Bodytext1"/>
        </w:rPr>
        <w:t>Mając powyższe na uwadze prosimy o pozytywne załatwienie naszej skargi i doprowadzenie do szybkiej zmiany zaskarżonej ustawy.</w:t>
      </w:r>
    </w:p>
    <w:p w:rsidR="00A24C7C" w:rsidRDefault="00EC45F0">
      <w:pPr>
        <w:pStyle w:val="Bodytext40"/>
      </w:pPr>
      <w:r>
        <w:rPr>
          <w:rStyle w:val="Bodytext4"/>
        </w:rPr>
        <w:t xml:space="preserve">Z </w:t>
      </w:r>
      <w:r w:rsidR="00080842">
        <w:rPr>
          <w:rStyle w:val="Bodytext4"/>
        </w:rPr>
        <w:t>poważaniem</w:t>
      </w:r>
      <w:bookmarkStart w:id="3" w:name="_GoBack"/>
      <w:bookmarkEnd w:id="3"/>
    </w:p>
    <w:sectPr w:rsidR="00A24C7C">
      <w:type w:val="continuous"/>
      <w:pgSz w:w="11900" w:h="16840"/>
      <w:pgMar w:top="871" w:right="1317" w:bottom="1103" w:left="1418" w:header="443" w:footer="6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F0" w:rsidRDefault="00EC45F0">
      <w:r>
        <w:separator/>
      </w:r>
    </w:p>
  </w:endnote>
  <w:endnote w:type="continuationSeparator" w:id="0">
    <w:p w:rsidR="00EC45F0" w:rsidRDefault="00EC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F0" w:rsidRDefault="00EC45F0"/>
  </w:footnote>
  <w:footnote w:type="continuationSeparator" w:id="0">
    <w:p w:rsidR="00EC45F0" w:rsidRDefault="00EC45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56921"/>
    <w:multiLevelType w:val="multilevel"/>
    <w:tmpl w:val="B5F033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2B3829"/>
    <w:multiLevelType w:val="multilevel"/>
    <w:tmpl w:val="9104BB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EC6921"/>
    <w:multiLevelType w:val="multilevel"/>
    <w:tmpl w:val="C50860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F124A2"/>
    <w:multiLevelType w:val="multilevel"/>
    <w:tmpl w:val="01D478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7C"/>
    <w:rsid w:val="00080842"/>
    <w:rsid w:val="00A24C7C"/>
    <w:rsid w:val="00E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EEE9"/>
  <w15:docId w15:val="{9A15C36C-D4BC-485A-B6D8-B61B9BC9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Domylnaczcionkaakapitu"/>
    <w:link w:val="Bodytext50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6">
    <w:name w:val="Body text|6_"/>
    <w:basedOn w:val="Domylnaczcionkaakapitu"/>
    <w:link w:val="Bodytext6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Normalny"/>
    <w:link w:val="Bodytext2"/>
    <w:pPr>
      <w:spacing w:line="293" w:lineRule="auto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alny"/>
    <w:link w:val="Bodytext3"/>
    <w:pPr>
      <w:spacing w:line="223" w:lineRule="auto"/>
      <w:ind w:left="2660"/>
    </w:pPr>
    <w:rPr>
      <w:b/>
      <w:bCs/>
      <w:sz w:val="15"/>
      <w:szCs w:val="15"/>
    </w:rPr>
  </w:style>
  <w:style w:type="paragraph" w:customStyle="1" w:styleId="Bodytext50">
    <w:name w:val="Body text|5"/>
    <w:basedOn w:val="Normalny"/>
    <w:link w:val="Bodytext5"/>
    <w:rPr>
      <w:b/>
      <w:bCs/>
      <w:i/>
      <w:iCs/>
      <w:sz w:val="18"/>
      <w:szCs w:val="18"/>
    </w:rPr>
  </w:style>
  <w:style w:type="paragraph" w:customStyle="1" w:styleId="Bodytext60">
    <w:name w:val="Body text|6"/>
    <w:basedOn w:val="Normalny"/>
    <w:link w:val="Bodytext6"/>
    <w:rPr>
      <w:sz w:val="32"/>
      <w:szCs w:val="32"/>
    </w:rPr>
  </w:style>
  <w:style w:type="paragraph" w:customStyle="1" w:styleId="Bodytext10">
    <w:name w:val="Body text|1"/>
    <w:basedOn w:val="Normalny"/>
    <w:link w:val="Bodytext1"/>
    <w:pPr>
      <w:spacing w:line="262" w:lineRule="auto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alny"/>
    <w:link w:val="Heading21"/>
    <w:pPr>
      <w:spacing w:after="80" w:line="250" w:lineRule="auto"/>
      <w:ind w:left="54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1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|4"/>
    <w:basedOn w:val="Normalny"/>
    <w:link w:val="Bodytext4"/>
    <w:pPr>
      <w:spacing w:after="200" w:line="458" w:lineRule="auto"/>
      <w:ind w:left="6380" w:firstLine="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1154</Words>
  <Characters>6579</Characters>
  <Application>Microsoft Office Word</Application>
  <DocSecurity>0</DocSecurity>
  <Lines>54</Lines>
  <Paragraphs>15</Paragraphs>
  <ScaleCrop>false</ScaleCrop>
  <Company>MSWiA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Tymczyszyn Paweł</cp:lastModifiedBy>
  <cp:revision>2</cp:revision>
  <dcterms:created xsi:type="dcterms:W3CDTF">2026-06-26T14:51:00Z</dcterms:created>
  <dcterms:modified xsi:type="dcterms:W3CDTF">2026-06-26T14:51:00Z</dcterms:modified>
</cp:coreProperties>
</file>