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98C4" w14:textId="2843EBFD" w:rsidR="007123E8" w:rsidRPr="00BF2504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BF2504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2F4D64" w:rsidRPr="00BF2504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BF2504">
        <w:rPr>
          <w:rFonts w:ascii="Arial" w:hAnsi="Arial" w:cs="Arial"/>
          <w:b/>
          <w:bCs/>
          <w:color w:val="auto"/>
          <w:sz w:val="22"/>
          <w:szCs w:val="22"/>
        </w:rPr>
        <w:t xml:space="preserve"> do zapytania ofertowego </w:t>
      </w:r>
    </w:p>
    <w:p w14:paraId="46FFECD1" w14:textId="10CA2462" w:rsidR="007B510A" w:rsidRPr="00BF2504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F2504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6812517A" w14:textId="051D8702" w:rsidR="00253B87" w:rsidRPr="00BF2504" w:rsidRDefault="00253B87" w:rsidP="00253B87">
      <w:pPr>
        <w:pStyle w:val="Akapitzlist"/>
        <w:tabs>
          <w:tab w:val="left" w:pos="284"/>
          <w:tab w:val="left" w:pos="567"/>
        </w:tabs>
        <w:spacing w:after="0" w:line="360" w:lineRule="auto"/>
        <w:ind w:left="851"/>
        <w:rPr>
          <w:rFonts w:ascii="Arial" w:hAnsi="Arial" w:cs="Arial"/>
          <w:bCs/>
        </w:rPr>
      </w:pPr>
    </w:p>
    <w:p w14:paraId="46A27786" w14:textId="1FC03517" w:rsidR="00253B87" w:rsidRPr="00BF2504" w:rsidRDefault="00514AAE" w:rsidP="006C5CD4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t xml:space="preserve">Informacje </w:t>
      </w:r>
      <w:r w:rsidR="004C6FDE" w:rsidRPr="00BF2504">
        <w:rPr>
          <w:rFonts w:ascii="Arial" w:hAnsi="Arial" w:cs="Arial"/>
          <w:b/>
        </w:rPr>
        <w:t>ogólne</w:t>
      </w:r>
      <w:r w:rsidR="00253B87" w:rsidRPr="00BF2504">
        <w:rPr>
          <w:rFonts w:ascii="Arial" w:hAnsi="Arial" w:cs="Arial"/>
          <w:b/>
        </w:rPr>
        <w:t>:</w:t>
      </w:r>
    </w:p>
    <w:p w14:paraId="41ED7ABE" w14:textId="11532C2F" w:rsidR="00F22748" w:rsidRPr="00BF2504" w:rsidRDefault="00EF700C" w:rsidP="006C5CD4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Prace przewidziane w ramach zamówienia realizowane będą w budynku Regionalnej Dyrekcji Ochrony Środowiska w Rzeszowie </w:t>
      </w:r>
      <w:r w:rsidR="00F414AA" w:rsidRPr="00BF2504">
        <w:rPr>
          <w:rFonts w:ascii="Arial" w:hAnsi="Arial" w:cs="Arial"/>
          <w:bCs/>
        </w:rPr>
        <w:t>znajdując</w:t>
      </w:r>
      <w:r>
        <w:rPr>
          <w:rFonts w:ascii="Arial" w:hAnsi="Arial" w:cs="Arial"/>
          <w:bCs/>
        </w:rPr>
        <w:t>ym</w:t>
      </w:r>
      <w:r w:rsidR="00F414AA" w:rsidRPr="00BF2504">
        <w:rPr>
          <w:rFonts w:ascii="Arial" w:hAnsi="Arial" w:cs="Arial"/>
          <w:bCs/>
        </w:rPr>
        <w:t xml:space="preserve"> się przy al. J. Piłsudskiego 38</w:t>
      </w:r>
      <w:r>
        <w:rPr>
          <w:rFonts w:ascii="Arial" w:hAnsi="Arial" w:cs="Arial"/>
          <w:bCs/>
        </w:rPr>
        <w:t>.</w:t>
      </w:r>
    </w:p>
    <w:p w14:paraId="2FEF486B" w14:textId="77777777" w:rsidR="00092F65" w:rsidRPr="00BF2504" w:rsidRDefault="00092F65" w:rsidP="006C5CD4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Zamawiający zapewni Wykonawcy:</w:t>
      </w:r>
    </w:p>
    <w:p w14:paraId="0E8EF14F" w14:textId="4DA25465" w:rsidR="00092F65" w:rsidRPr="00BF2504" w:rsidRDefault="00092F65" w:rsidP="006C5CD4">
      <w:pPr>
        <w:pStyle w:val="Akapitzlist"/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dostęp do wszelkich pomieszczeń niezbędnych do realizacji przedmiotu zamówienia</w:t>
      </w:r>
      <w:r w:rsidR="008D1BBD" w:rsidRPr="00BF2504">
        <w:rPr>
          <w:rFonts w:ascii="Arial" w:hAnsi="Arial" w:cs="Arial"/>
          <w:bCs/>
        </w:rPr>
        <w:t>,</w:t>
      </w:r>
    </w:p>
    <w:p w14:paraId="28057F4F" w14:textId="04F1778D" w:rsidR="008D1BBD" w:rsidRPr="00BF2504" w:rsidRDefault="008D1BBD" w:rsidP="006C5CD4">
      <w:pPr>
        <w:pStyle w:val="Akapitzlist"/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kontakt z pracownikami Zamawiającego wyznaczonymi do nadzorowania zamówienia.</w:t>
      </w:r>
    </w:p>
    <w:p w14:paraId="24B84CD2" w14:textId="13489D4C" w:rsidR="00F130A1" w:rsidRPr="00BF2504" w:rsidRDefault="00E55CD6" w:rsidP="006C5CD4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</w:t>
      </w:r>
      <w:r w:rsidR="00F130A1" w:rsidRPr="00BF2504">
        <w:rPr>
          <w:rFonts w:ascii="Arial" w:hAnsi="Arial" w:cs="Arial"/>
          <w:bCs/>
        </w:rPr>
        <w:t>akres robót:</w:t>
      </w:r>
    </w:p>
    <w:p w14:paraId="5AB6B769" w14:textId="77777777" w:rsidR="00950FD6" w:rsidRPr="00950FD6" w:rsidRDefault="00E971AB" w:rsidP="006C5CD4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</w:rPr>
        <w:t>m</w:t>
      </w:r>
      <w:r w:rsidRPr="00C3543E">
        <w:rPr>
          <w:rFonts w:ascii="Arial" w:hAnsi="Arial" w:cs="Arial"/>
        </w:rPr>
        <w:t>alowanie pomieszczeń biurowych</w:t>
      </w:r>
      <w:r w:rsidR="00950FD6">
        <w:rPr>
          <w:rFonts w:ascii="Arial" w:hAnsi="Arial" w:cs="Arial"/>
        </w:rPr>
        <w:t>:</w:t>
      </w:r>
    </w:p>
    <w:p w14:paraId="00FA1ABC" w14:textId="2F4E66AF" w:rsidR="00BB48ED" w:rsidRDefault="00BB48ED" w:rsidP="00950FD6">
      <w:pPr>
        <w:pStyle w:val="Akapitzlist"/>
        <w:tabs>
          <w:tab w:val="left" w:pos="567"/>
        </w:tabs>
        <w:spacing w:after="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50FD6">
        <w:rPr>
          <w:rFonts w:ascii="Arial" w:hAnsi="Arial" w:cs="Arial"/>
        </w:rPr>
        <w:t>pokój nr 3</w:t>
      </w:r>
      <w:r w:rsidR="00A93903">
        <w:rPr>
          <w:rFonts w:ascii="Arial" w:hAnsi="Arial" w:cs="Arial"/>
        </w:rPr>
        <w:t xml:space="preserve"> powierzchnia </w:t>
      </w:r>
      <w:r w:rsidR="0040575B">
        <w:rPr>
          <w:rFonts w:ascii="Arial" w:hAnsi="Arial" w:cs="Arial"/>
        </w:rPr>
        <w:t xml:space="preserve">ok. </w:t>
      </w:r>
      <w:r>
        <w:rPr>
          <w:rFonts w:ascii="Arial" w:hAnsi="Arial" w:cs="Arial"/>
        </w:rPr>
        <w:t>52,00 m²</w:t>
      </w:r>
      <w:r w:rsidR="004267E1">
        <w:rPr>
          <w:rFonts w:ascii="Arial" w:hAnsi="Arial" w:cs="Arial"/>
        </w:rPr>
        <w:t xml:space="preserve"> </w:t>
      </w:r>
      <w:r w:rsidR="00C93E72">
        <w:rPr>
          <w:rFonts w:ascii="Arial" w:hAnsi="Arial" w:cs="Arial"/>
        </w:rPr>
        <w:t>(parter)</w:t>
      </w:r>
      <w:r>
        <w:rPr>
          <w:rFonts w:ascii="Arial" w:hAnsi="Arial" w:cs="Arial"/>
        </w:rPr>
        <w:t>,</w:t>
      </w:r>
    </w:p>
    <w:p w14:paraId="5CB1215B" w14:textId="455C5B57" w:rsidR="00C93E72" w:rsidRDefault="00BB48ED" w:rsidP="00950FD6">
      <w:pPr>
        <w:pStyle w:val="Akapitzlist"/>
        <w:tabs>
          <w:tab w:val="left" w:pos="567"/>
        </w:tabs>
        <w:spacing w:after="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- pokój nr 4 </w:t>
      </w:r>
      <w:r w:rsidR="00C93E72">
        <w:rPr>
          <w:rFonts w:ascii="Arial" w:hAnsi="Arial" w:cs="Arial"/>
        </w:rPr>
        <w:t xml:space="preserve">powierzchnia </w:t>
      </w:r>
      <w:r w:rsidR="0040575B">
        <w:rPr>
          <w:rFonts w:ascii="Arial" w:hAnsi="Arial" w:cs="Arial"/>
        </w:rPr>
        <w:t xml:space="preserve">ok. </w:t>
      </w:r>
      <w:r w:rsidR="00C93E72">
        <w:rPr>
          <w:rFonts w:ascii="Arial" w:hAnsi="Arial" w:cs="Arial"/>
        </w:rPr>
        <w:t>79,34 m² (parter),</w:t>
      </w:r>
    </w:p>
    <w:p w14:paraId="3B0037B6" w14:textId="7E11875B" w:rsidR="00C93E72" w:rsidRDefault="00C93E72" w:rsidP="00950FD6">
      <w:pPr>
        <w:pStyle w:val="Akapitzlist"/>
        <w:tabs>
          <w:tab w:val="left" w:pos="567"/>
        </w:tabs>
        <w:spacing w:after="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- pokój nr 5 powierzchnia</w:t>
      </w:r>
      <w:r w:rsidR="0040575B">
        <w:rPr>
          <w:rFonts w:ascii="Arial" w:hAnsi="Arial" w:cs="Arial"/>
        </w:rPr>
        <w:t xml:space="preserve"> ok. </w:t>
      </w:r>
      <w:r>
        <w:rPr>
          <w:rFonts w:ascii="Arial" w:hAnsi="Arial" w:cs="Arial"/>
        </w:rPr>
        <w:t xml:space="preserve"> 48,96 m² (parter),</w:t>
      </w:r>
    </w:p>
    <w:p w14:paraId="6C3AFEA7" w14:textId="3FFFA27A" w:rsidR="00C93E72" w:rsidRDefault="00C93E72" w:rsidP="00950FD6">
      <w:pPr>
        <w:pStyle w:val="Akapitzlist"/>
        <w:tabs>
          <w:tab w:val="left" w:pos="567"/>
        </w:tabs>
        <w:spacing w:after="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- pokój nr 11 powierzchnia </w:t>
      </w:r>
      <w:r w:rsidR="0040575B">
        <w:rPr>
          <w:rFonts w:ascii="Arial" w:hAnsi="Arial" w:cs="Arial"/>
        </w:rPr>
        <w:t xml:space="preserve">ok. </w:t>
      </w:r>
      <w:r>
        <w:rPr>
          <w:rFonts w:ascii="Arial" w:hAnsi="Arial" w:cs="Arial"/>
        </w:rPr>
        <w:t>89,66 m² (I piętro),</w:t>
      </w:r>
    </w:p>
    <w:p w14:paraId="34900C9A" w14:textId="1409C293" w:rsidR="00C93E72" w:rsidRDefault="00C93E72" w:rsidP="00950FD6">
      <w:pPr>
        <w:pStyle w:val="Akapitzlist"/>
        <w:tabs>
          <w:tab w:val="left" w:pos="567"/>
        </w:tabs>
        <w:spacing w:after="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- pokój nr 21 powierzchnia </w:t>
      </w:r>
      <w:r w:rsidR="0040575B">
        <w:rPr>
          <w:rFonts w:ascii="Arial" w:hAnsi="Arial" w:cs="Arial"/>
        </w:rPr>
        <w:t xml:space="preserve">ok. </w:t>
      </w:r>
      <w:r>
        <w:rPr>
          <w:rFonts w:ascii="Arial" w:hAnsi="Arial" w:cs="Arial"/>
        </w:rPr>
        <w:t xml:space="preserve">66,44 m² (II </w:t>
      </w:r>
      <w:r w:rsidR="00853564">
        <w:rPr>
          <w:rFonts w:ascii="Arial" w:hAnsi="Arial" w:cs="Arial"/>
        </w:rPr>
        <w:t>piętro</w:t>
      </w:r>
      <w:r>
        <w:rPr>
          <w:rFonts w:ascii="Arial" w:hAnsi="Arial" w:cs="Arial"/>
        </w:rPr>
        <w:t>),</w:t>
      </w:r>
    </w:p>
    <w:p w14:paraId="2F75FEEB" w14:textId="4C5CACA2" w:rsidR="00C93E72" w:rsidRDefault="00C93E72" w:rsidP="00C93E72">
      <w:pPr>
        <w:pStyle w:val="Akapitzlist"/>
        <w:tabs>
          <w:tab w:val="left" w:pos="567"/>
        </w:tabs>
        <w:spacing w:after="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- pokój nr 22 powierzchnia </w:t>
      </w:r>
      <w:r w:rsidR="0040575B">
        <w:rPr>
          <w:rFonts w:ascii="Arial" w:hAnsi="Arial" w:cs="Arial"/>
        </w:rPr>
        <w:t xml:space="preserve">ok. </w:t>
      </w:r>
      <w:r>
        <w:rPr>
          <w:rFonts w:ascii="Arial" w:hAnsi="Arial" w:cs="Arial"/>
        </w:rPr>
        <w:t xml:space="preserve">64,07 m² (II </w:t>
      </w:r>
      <w:r w:rsidR="00853564">
        <w:rPr>
          <w:rFonts w:ascii="Arial" w:hAnsi="Arial" w:cs="Arial"/>
        </w:rPr>
        <w:t>piętro</w:t>
      </w:r>
      <w:r>
        <w:rPr>
          <w:rFonts w:ascii="Arial" w:hAnsi="Arial" w:cs="Arial"/>
        </w:rPr>
        <w:t>),</w:t>
      </w:r>
    </w:p>
    <w:p w14:paraId="7FB74A3C" w14:textId="71E9A5BD" w:rsidR="00C93E72" w:rsidRDefault="00C93E72" w:rsidP="00C93E72">
      <w:pPr>
        <w:pStyle w:val="Akapitzlist"/>
        <w:tabs>
          <w:tab w:val="left" w:pos="567"/>
        </w:tabs>
        <w:spacing w:after="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- pokój nr 26 powierzchnia</w:t>
      </w:r>
      <w:r w:rsidR="0040575B">
        <w:rPr>
          <w:rFonts w:ascii="Arial" w:hAnsi="Arial" w:cs="Arial"/>
        </w:rPr>
        <w:t xml:space="preserve"> ok.</w:t>
      </w:r>
      <w:r>
        <w:rPr>
          <w:rFonts w:ascii="Arial" w:hAnsi="Arial" w:cs="Arial"/>
        </w:rPr>
        <w:t xml:space="preserve"> 82,47 m² (II pi</w:t>
      </w:r>
      <w:r w:rsidR="00482408">
        <w:rPr>
          <w:rFonts w:ascii="Arial" w:hAnsi="Arial" w:cs="Arial"/>
        </w:rPr>
        <w:t>ę</w:t>
      </w:r>
      <w:r>
        <w:rPr>
          <w:rFonts w:ascii="Arial" w:hAnsi="Arial" w:cs="Arial"/>
        </w:rPr>
        <w:t>tro),</w:t>
      </w:r>
    </w:p>
    <w:p w14:paraId="04DABA80" w14:textId="650EBF7B" w:rsidR="00C93E72" w:rsidRDefault="00C93E72" w:rsidP="00C93E72">
      <w:pPr>
        <w:pStyle w:val="Akapitzlist"/>
        <w:tabs>
          <w:tab w:val="left" w:pos="567"/>
        </w:tabs>
        <w:spacing w:after="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- ściana hol II piętro powierzchnia </w:t>
      </w:r>
      <w:r w:rsidR="00853564">
        <w:rPr>
          <w:rFonts w:ascii="Arial" w:hAnsi="Arial" w:cs="Arial"/>
        </w:rPr>
        <w:t>ok.</w:t>
      </w:r>
      <w:r>
        <w:rPr>
          <w:rFonts w:ascii="Arial" w:hAnsi="Arial" w:cs="Arial"/>
        </w:rPr>
        <w:t>14,95,</w:t>
      </w:r>
    </w:p>
    <w:p w14:paraId="783D9765" w14:textId="5D2CF3E2" w:rsidR="00F130A1" w:rsidRDefault="00E971AB" w:rsidP="006C5CD4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bookmarkStart w:id="0" w:name="_Hlk189826529"/>
      <w:r>
        <w:rPr>
          <w:rFonts w:ascii="Arial" w:hAnsi="Arial" w:cs="Arial"/>
          <w:bCs/>
        </w:rPr>
        <w:t>montaż wykładziny w poko</w:t>
      </w:r>
      <w:bookmarkEnd w:id="0"/>
      <w:r w:rsidR="00C93E72">
        <w:rPr>
          <w:rFonts w:ascii="Arial" w:hAnsi="Arial" w:cs="Arial"/>
          <w:bCs/>
        </w:rPr>
        <w:t>jach nr 5 (parter</w:t>
      </w:r>
      <w:r w:rsidR="006234C9">
        <w:rPr>
          <w:rFonts w:ascii="Arial" w:hAnsi="Arial" w:cs="Arial"/>
          <w:bCs/>
        </w:rPr>
        <w:t xml:space="preserve"> </w:t>
      </w:r>
      <w:r w:rsidR="0040575B">
        <w:rPr>
          <w:rFonts w:ascii="Arial" w:hAnsi="Arial" w:cs="Arial"/>
          <w:bCs/>
        </w:rPr>
        <w:t>-</w:t>
      </w:r>
      <w:r w:rsidR="006234C9">
        <w:rPr>
          <w:rFonts w:ascii="Arial" w:hAnsi="Arial" w:cs="Arial"/>
          <w:bCs/>
        </w:rPr>
        <w:t xml:space="preserve"> </w:t>
      </w:r>
      <w:r w:rsidR="006234C9">
        <w:rPr>
          <w:rFonts w:ascii="Arial" w:hAnsi="Arial" w:cs="Arial"/>
        </w:rPr>
        <w:t>powierzchnia</w:t>
      </w:r>
      <w:r w:rsidR="0040575B">
        <w:rPr>
          <w:rFonts w:ascii="Arial" w:hAnsi="Arial" w:cs="Arial"/>
        </w:rPr>
        <w:t xml:space="preserve"> ok.</w:t>
      </w:r>
      <w:r w:rsidR="006234C9">
        <w:rPr>
          <w:rFonts w:ascii="Arial" w:hAnsi="Arial" w:cs="Arial"/>
        </w:rPr>
        <w:t xml:space="preserve"> </w:t>
      </w:r>
      <w:r w:rsidR="0040575B">
        <w:rPr>
          <w:rFonts w:ascii="Arial" w:hAnsi="Arial" w:cs="Arial"/>
        </w:rPr>
        <w:t xml:space="preserve">9,90 </w:t>
      </w:r>
      <w:r w:rsidR="006234C9">
        <w:rPr>
          <w:rFonts w:ascii="Arial" w:hAnsi="Arial" w:cs="Arial"/>
        </w:rPr>
        <w:t>m²</w:t>
      </w:r>
      <w:r w:rsidR="00C93E72">
        <w:rPr>
          <w:rFonts w:ascii="Arial" w:hAnsi="Arial" w:cs="Arial"/>
          <w:bCs/>
        </w:rPr>
        <w:t xml:space="preserve">) oraz </w:t>
      </w:r>
      <w:r>
        <w:rPr>
          <w:rFonts w:ascii="Arial" w:hAnsi="Arial" w:cs="Arial"/>
          <w:bCs/>
        </w:rPr>
        <w:t xml:space="preserve"> nr 11 (I</w:t>
      </w:r>
      <w:r w:rsidR="00853564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piętro</w:t>
      </w:r>
      <w:r w:rsidR="006234C9">
        <w:rPr>
          <w:rFonts w:ascii="Arial" w:hAnsi="Arial" w:cs="Arial"/>
          <w:bCs/>
        </w:rPr>
        <w:t xml:space="preserve"> - </w:t>
      </w:r>
      <w:r w:rsidR="006234C9">
        <w:rPr>
          <w:rFonts w:ascii="Arial" w:hAnsi="Arial" w:cs="Arial"/>
        </w:rPr>
        <w:t xml:space="preserve">powierzchnia </w:t>
      </w:r>
      <w:r w:rsidR="0040575B">
        <w:rPr>
          <w:rFonts w:ascii="Arial" w:hAnsi="Arial" w:cs="Arial"/>
        </w:rPr>
        <w:t>ok.</w:t>
      </w:r>
      <w:r w:rsidR="003F5D79">
        <w:rPr>
          <w:rFonts w:ascii="Arial" w:hAnsi="Arial" w:cs="Arial"/>
        </w:rPr>
        <w:t xml:space="preserve"> </w:t>
      </w:r>
      <w:r w:rsidR="0040575B">
        <w:rPr>
          <w:rFonts w:ascii="Arial" w:hAnsi="Arial" w:cs="Arial"/>
        </w:rPr>
        <w:t xml:space="preserve">25,80 </w:t>
      </w:r>
      <w:r w:rsidR="006234C9">
        <w:rPr>
          <w:rFonts w:ascii="Arial" w:hAnsi="Arial" w:cs="Arial"/>
        </w:rPr>
        <w:t>m²),</w:t>
      </w:r>
    </w:p>
    <w:p w14:paraId="5666D540" w14:textId="260F411F" w:rsidR="0040575B" w:rsidRDefault="00482408" w:rsidP="006C5CD4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uzupełnienie</w:t>
      </w:r>
      <w:r w:rsidR="006234C9">
        <w:rPr>
          <w:rFonts w:ascii="Arial" w:hAnsi="Arial" w:cs="Arial"/>
          <w:bCs/>
        </w:rPr>
        <w:t xml:space="preserve"> ubytków po odkrywkach</w:t>
      </w:r>
      <w:r w:rsidR="00852ACD">
        <w:rPr>
          <w:rFonts w:ascii="Arial" w:hAnsi="Arial" w:cs="Arial"/>
          <w:bCs/>
        </w:rPr>
        <w:t xml:space="preserve"> </w:t>
      </w:r>
      <w:r w:rsidR="006234C9">
        <w:rPr>
          <w:rFonts w:ascii="Arial" w:hAnsi="Arial" w:cs="Arial"/>
          <w:bCs/>
        </w:rPr>
        <w:t xml:space="preserve">na sufitach holów piętra 6 </w:t>
      </w:r>
      <w:r w:rsidR="00852ACD">
        <w:rPr>
          <w:rFonts w:ascii="Arial" w:hAnsi="Arial" w:cs="Arial"/>
          <w:bCs/>
        </w:rPr>
        <w:t>oraz</w:t>
      </w:r>
      <w:r w:rsidR="006234C9">
        <w:rPr>
          <w:rFonts w:ascii="Arial" w:hAnsi="Arial" w:cs="Arial"/>
          <w:bCs/>
        </w:rPr>
        <w:t xml:space="preserve"> 7, a następnie ich pomalowanie,</w:t>
      </w:r>
    </w:p>
    <w:p w14:paraId="312DA090" w14:textId="0EA9BAB4" w:rsidR="00C93E72" w:rsidRDefault="00482408" w:rsidP="006C5CD4">
      <w:pPr>
        <w:pStyle w:val="Akapitzlist"/>
        <w:numPr>
          <w:ilvl w:val="0"/>
          <w:numId w:val="6"/>
        </w:numPr>
        <w:tabs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demontaż istniejących drzwi w pokoju nr 11 (I piętro) od strony wewnętrznej pomieszczenia oraz uzupełnienie powstałego otworu po drzwiach </w:t>
      </w:r>
      <w:r w:rsidR="0040575B">
        <w:rPr>
          <w:rFonts w:ascii="Arial" w:hAnsi="Arial" w:cs="Arial"/>
          <w:bCs/>
        </w:rPr>
        <w:t>płytą kartonowo gipsową – powierzchnia ok. 2,42 m</w:t>
      </w:r>
      <w:r w:rsidR="0040575B">
        <w:rPr>
          <w:rFonts w:ascii="Arial" w:hAnsi="Arial" w:cs="Arial"/>
        </w:rPr>
        <w:t>².</w:t>
      </w:r>
      <w:r w:rsidR="00C93E72">
        <w:rPr>
          <w:rFonts w:ascii="Arial" w:hAnsi="Arial" w:cs="Arial"/>
          <w:bCs/>
        </w:rPr>
        <w:t xml:space="preserve"> </w:t>
      </w:r>
    </w:p>
    <w:p w14:paraId="448FAF2A" w14:textId="2238039F" w:rsidR="00852ACD" w:rsidRPr="00852ACD" w:rsidRDefault="00852ACD" w:rsidP="00852ACD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852ACD">
        <w:rPr>
          <w:rFonts w:ascii="Arial" w:hAnsi="Arial" w:cs="Arial"/>
          <w:bCs/>
        </w:rPr>
        <w:t xml:space="preserve">Wykonawcy </w:t>
      </w:r>
      <w:r w:rsidR="003F5D79">
        <w:rPr>
          <w:rFonts w:ascii="Arial" w:hAnsi="Arial" w:cs="Arial"/>
          <w:bCs/>
        </w:rPr>
        <w:t>przed złożeniem oferty zobowiązani są</w:t>
      </w:r>
      <w:r w:rsidRPr="00852ACD">
        <w:rPr>
          <w:rFonts w:ascii="Arial" w:hAnsi="Arial" w:cs="Arial"/>
          <w:bCs/>
        </w:rPr>
        <w:t xml:space="preserve"> odbyć wizję lokalną</w:t>
      </w:r>
      <w:r w:rsidR="00552974">
        <w:rPr>
          <w:rFonts w:ascii="Arial" w:hAnsi="Arial" w:cs="Arial"/>
          <w:bCs/>
        </w:rPr>
        <w:t>,</w:t>
      </w:r>
      <w:r w:rsidRPr="00852ACD">
        <w:rPr>
          <w:rFonts w:ascii="Arial" w:hAnsi="Arial" w:cs="Arial"/>
          <w:bCs/>
        </w:rPr>
        <w:t xml:space="preserve"> </w:t>
      </w:r>
    </w:p>
    <w:p w14:paraId="7B290ABD" w14:textId="73ABFCB5" w:rsidR="00D25059" w:rsidRDefault="003522BC" w:rsidP="006C5CD4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może wykonywać prace remontowe w godzinach od 6</w:t>
      </w:r>
      <w:r w:rsidR="00482408">
        <w:rPr>
          <w:rFonts w:ascii="Arial" w:hAnsi="Arial" w:cs="Arial"/>
          <w:bCs/>
          <w:vertAlign w:val="superscript"/>
        </w:rPr>
        <w:t>3</w:t>
      </w:r>
      <w:r w:rsidRPr="003522BC">
        <w:rPr>
          <w:rFonts w:ascii="Arial" w:hAnsi="Arial" w:cs="Arial"/>
          <w:bCs/>
          <w:vertAlign w:val="superscript"/>
        </w:rPr>
        <w:t>0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do 16</w:t>
      </w:r>
      <w:r w:rsidRPr="003522BC">
        <w:rPr>
          <w:rFonts w:ascii="Arial" w:hAnsi="Arial" w:cs="Arial"/>
          <w:bCs/>
          <w:vertAlign w:val="superscript"/>
        </w:rPr>
        <w:t>00</w:t>
      </w:r>
      <w:r>
        <w:rPr>
          <w:rFonts w:ascii="Arial" w:hAnsi="Arial" w:cs="Arial"/>
          <w:bCs/>
        </w:rPr>
        <w:t>.</w:t>
      </w:r>
    </w:p>
    <w:p w14:paraId="76660B6F" w14:textId="77777777" w:rsidR="0092326D" w:rsidRPr="003522BC" w:rsidRDefault="0092326D" w:rsidP="0092326D">
      <w:pPr>
        <w:pStyle w:val="Akapitzlist"/>
        <w:tabs>
          <w:tab w:val="left" w:pos="284"/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</w:p>
    <w:p w14:paraId="28064964" w14:textId="4B9FAA79" w:rsidR="00233467" w:rsidRPr="00251EBD" w:rsidRDefault="0083475C" w:rsidP="006C5CD4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lastRenderedPageBreak/>
        <w:t xml:space="preserve">W </w:t>
      </w:r>
      <w:r w:rsidR="00EF700C">
        <w:rPr>
          <w:rFonts w:ascii="Arial" w:hAnsi="Arial" w:cs="Arial"/>
          <w:b/>
        </w:rPr>
        <w:t>zakresie prac obejmujących</w:t>
      </w:r>
      <w:r w:rsidR="00251EBD">
        <w:rPr>
          <w:rFonts w:ascii="Arial" w:hAnsi="Arial" w:cs="Arial"/>
          <w:b/>
        </w:rPr>
        <w:t xml:space="preserve"> </w:t>
      </w:r>
      <w:r w:rsidR="00251EBD" w:rsidRPr="00251EBD">
        <w:rPr>
          <w:rFonts w:ascii="Arial" w:hAnsi="Arial" w:cs="Arial"/>
          <w:b/>
          <w:bCs/>
        </w:rPr>
        <w:t>malowanie pomieszczeń biurowych</w:t>
      </w:r>
      <w:r w:rsidRPr="00BF2504">
        <w:rPr>
          <w:rFonts w:ascii="Arial" w:hAnsi="Arial" w:cs="Arial"/>
          <w:b/>
        </w:rPr>
        <w:t xml:space="preserve"> Zamawiający przewiduje wykonanie w</w:t>
      </w:r>
      <w:r w:rsidR="00D067B6" w:rsidRPr="00BF2504">
        <w:rPr>
          <w:rFonts w:ascii="Arial" w:hAnsi="Arial" w:cs="Arial"/>
          <w:b/>
        </w:rPr>
        <w:t> </w:t>
      </w:r>
      <w:r w:rsidRPr="00BF2504">
        <w:rPr>
          <w:rFonts w:ascii="Arial" w:hAnsi="Arial" w:cs="Arial"/>
          <w:b/>
        </w:rPr>
        <w:t>szczególnośc</w:t>
      </w:r>
      <w:r w:rsidR="00251EBD">
        <w:rPr>
          <w:rFonts w:ascii="Arial" w:hAnsi="Arial" w:cs="Arial"/>
          <w:b/>
        </w:rPr>
        <w:t>i</w:t>
      </w:r>
      <w:r w:rsidR="00233467" w:rsidRPr="00251EBD">
        <w:rPr>
          <w:rFonts w:ascii="Arial" w:hAnsi="Arial" w:cs="Arial"/>
          <w:b/>
          <w:bCs/>
        </w:rPr>
        <w:t>:</w:t>
      </w:r>
      <w:r w:rsidR="004267E1" w:rsidRPr="00251EBD">
        <w:rPr>
          <w:rFonts w:ascii="Arial" w:hAnsi="Arial" w:cs="Arial"/>
          <w:bCs/>
        </w:rPr>
        <w:t xml:space="preserve"> </w:t>
      </w:r>
    </w:p>
    <w:p w14:paraId="76E84B8A" w14:textId="77777777" w:rsidR="00E971AB" w:rsidRDefault="00E971AB" w:rsidP="006C5CD4">
      <w:pPr>
        <w:pStyle w:val="Akapitzlist"/>
        <w:numPr>
          <w:ilvl w:val="0"/>
          <w:numId w:val="8"/>
        </w:numPr>
        <w:tabs>
          <w:tab w:val="left" w:pos="851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zabezpieczenie wykładzin, mebli, okien,</w:t>
      </w:r>
      <w:r>
        <w:rPr>
          <w:rFonts w:ascii="Arial" w:hAnsi="Arial" w:cs="Arial"/>
          <w:bCs/>
        </w:rPr>
        <w:t xml:space="preserve"> parapetów, ościeżnic, drzwi, lamp, gniazdek,   włączników, klimatyzatorów,</w:t>
      </w:r>
      <w:r w:rsidRPr="00BF2504">
        <w:rPr>
          <w:rFonts w:ascii="Arial" w:hAnsi="Arial" w:cs="Arial"/>
          <w:bCs/>
        </w:rPr>
        <w:t xml:space="preserve"> listew, karniszy</w:t>
      </w:r>
      <w:r>
        <w:rPr>
          <w:rFonts w:ascii="Arial" w:hAnsi="Arial" w:cs="Arial"/>
          <w:bCs/>
        </w:rPr>
        <w:t xml:space="preserve"> i innych elementów znajdujących się w pokoju,</w:t>
      </w:r>
    </w:p>
    <w:p w14:paraId="48A6E2D8" w14:textId="35035929" w:rsidR="00E971AB" w:rsidRDefault="00482408" w:rsidP="00482408">
      <w:pPr>
        <w:pStyle w:val="Akapitzlist"/>
        <w:numPr>
          <w:ilvl w:val="0"/>
          <w:numId w:val="8"/>
        </w:numPr>
        <w:tabs>
          <w:tab w:val="left" w:pos="851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demontaż i </w:t>
      </w:r>
      <w:r w:rsidR="00E971AB" w:rsidRPr="00482408">
        <w:rPr>
          <w:rFonts w:ascii="Arial" w:hAnsi="Arial" w:cs="Arial"/>
          <w:bCs/>
        </w:rPr>
        <w:t>wyniesienie mebli z pokoju – jeżeli przeszkadza to w wykonywaniu malowania pomieszczenia i nie da się ich w odpowiedni sposób zabezpieczyć,</w:t>
      </w:r>
    </w:p>
    <w:p w14:paraId="3DD1F63E" w14:textId="44B68F4A" w:rsidR="00482408" w:rsidRPr="00482408" w:rsidRDefault="00482408" w:rsidP="00482408">
      <w:pPr>
        <w:pStyle w:val="Akapitzlist"/>
        <w:numPr>
          <w:ilvl w:val="0"/>
          <w:numId w:val="8"/>
        </w:numPr>
        <w:tabs>
          <w:tab w:val="left" w:pos="851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wni</w:t>
      </w:r>
      <w:r w:rsidR="003F5D79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sienie i montaż mebli do wymalowanego pokoju,</w:t>
      </w:r>
    </w:p>
    <w:p w14:paraId="3F222C2C" w14:textId="77777777" w:rsidR="00482408" w:rsidRPr="00163FD6" w:rsidRDefault="00482408" w:rsidP="004146CB">
      <w:pPr>
        <w:pStyle w:val="Akapitzlist"/>
        <w:numPr>
          <w:ilvl w:val="0"/>
          <w:numId w:val="8"/>
        </w:numPr>
        <w:tabs>
          <w:tab w:val="left" w:pos="709"/>
          <w:tab w:val="left" w:pos="1134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163FD6">
        <w:rPr>
          <w:rFonts w:ascii="Arial" w:hAnsi="Arial" w:cs="Arial"/>
          <w:bCs/>
        </w:rPr>
        <w:t>przygotowanie powierzchni ścian pod malowanie: szpachlowanie</w:t>
      </w:r>
      <w:r>
        <w:rPr>
          <w:rFonts w:ascii="Arial" w:hAnsi="Arial" w:cs="Arial"/>
          <w:bCs/>
        </w:rPr>
        <w:t>, usuwanie ubytków,</w:t>
      </w:r>
      <w:r w:rsidRPr="00163FD6">
        <w:rPr>
          <w:rFonts w:ascii="Arial" w:hAnsi="Arial" w:cs="Arial"/>
          <w:bCs/>
        </w:rPr>
        <w:t xml:space="preserve"> rys, pęknięć, </w:t>
      </w:r>
    </w:p>
    <w:p w14:paraId="4B591617" w14:textId="5CDC7516" w:rsidR="00E971AB" w:rsidRDefault="00E971AB" w:rsidP="006C5CD4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gruntowanie </w:t>
      </w:r>
      <w:r>
        <w:rPr>
          <w:rFonts w:ascii="Arial" w:hAnsi="Arial" w:cs="Arial"/>
          <w:bCs/>
        </w:rPr>
        <w:t>ścian,</w:t>
      </w:r>
    </w:p>
    <w:p w14:paraId="33B142ED" w14:textId="15FF8079" w:rsidR="00E971AB" w:rsidRDefault="00E971AB" w:rsidP="006C5CD4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49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krotne</w:t>
      </w:r>
      <w:r w:rsidRPr="00BF2504">
        <w:rPr>
          <w:rFonts w:ascii="Arial" w:hAnsi="Arial" w:cs="Arial"/>
          <w:bCs/>
        </w:rPr>
        <w:t xml:space="preserve"> malowanie</w:t>
      </w:r>
      <w:r>
        <w:rPr>
          <w:rFonts w:ascii="Arial" w:hAnsi="Arial" w:cs="Arial"/>
          <w:bCs/>
        </w:rPr>
        <w:t xml:space="preserve"> farbą emulsyjną ścian i sufitów (sufity – farba biała, pokoje – zostanie wybrany 1 stonowany kolor na wszystkie pomieszczenia</w:t>
      </w:r>
      <w:r w:rsidR="003F5D79">
        <w:rPr>
          <w:rFonts w:ascii="Arial" w:hAnsi="Arial" w:cs="Arial"/>
          <w:bCs/>
        </w:rPr>
        <w:t>, ścian holu piętra II – kolor zostanie dostosowany do istniejącego)</w:t>
      </w:r>
      <w:r>
        <w:rPr>
          <w:rFonts w:ascii="Arial" w:hAnsi="Arial" w:cs="Arial"/>
          <w:bCs/>
        </w:rPr>
        <w:t>,</w:t>
      </w:r>
    </w:p>
    <w:p w14:paraId="2C871C07" w14:textId="249BAC69" w:rsidR="00251EBD" w:rsidRDefault="004267E1" w:rsidP="004146CB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49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wzmocnienie mocowań</w:t>
      </w:r>
      <w:r w:rsidR="00482408">
        <w:rPr>
          <w:rFonts w:ascii="Arial" w:hAnsi="Arial" w:cs="Arial"/>
          <w:bCs/>
        </w:rPr>
        <w:t xml:space="preserve"> istniejących</w:t>
      </w:r>
      <w:r>
        <w:rPr>
          <w:rFonts w:ascii="Arial" w:hAnsi="Arial" w:cs="Arial"/>
          <w:bCs/>
        </w:rPr>
        <w:t xml:space="preserve"> płyt gipsowych</w:t>
      </w:r>
      <w:r w:rsidR="00482408">
        <w:rPr>
          <w:rFonts w:ascii="Arial" w:hAnsi="Arial" w:cs="Arial"/>
          <w:bCs/>
        </w:rPr>
        <w:t xml:space="preserve"> w </w:t>
      </w:r>
      <w:r>
        <w:rPr>
          <w:rFonts w:ascii="Arial" w:hAnsi="Arial" w:cs="Arial"/>
          <w:bCs/>
        </w:rPr>
        <w:t>po</w:t>
      </w:r>
      <w:r w:rsidR="00482408">
        <w:rPr>
          <w:rFonts w:ascii="Arial" w:hAnsi="Arial" w:cs="Arial"/>
          <w:bCs/>
        </w:rPr>
        <w:t>koju</w:t>
      </w:r>
      <w:r>
        <w:rPr>
          <w:rFonts w:ascii="Arial" w:hAnsi="Arial" w:cs="Arial"/>
          <w:bCs/>
        </w:rPr>
        <w:t xml:space="preserve"> nr 4</w:t>
      </w:r>
      <w:r w:rsidR="00482408">
        <w:rPr>
          <w:rFonts w:ascii="Arial" w:hAnsi="Arial" w:cs="Arial"/>
          <w:bCs/>
        </w:rPr>
        <w:t xml:space="preserve"> (parter)</w:t>
      </w:r>
      <w:r>
        <w:rPr>
          <w:rFonts w:ascii="Arial" w:hAnsi="Arial" w:cs="Arial"/>
          <w:bCs/>
        </w:rPr>
        <w:t xml:space="preserve">, </w:t>
      </w:r>
      <w:r w:rsidR="00EF700C" w:rsidRPr="0040575B">
        <w:rPr>
          <w:rFonts w:ascii="Arial" w:hAnsi="Arial" w:cs="Arial"/>
          <w:bCs/>
        </w:rPr>
        <w:t xml:space="preserve"> </w:t>
      </w:r>
    </w:p>
    <w:p w14:paraId="1473168E" w14:textId="79B24AE4" w:rsidR="00FF6CC1" w:rsidRDefault="00FF6CC1" w:rsidP="004146CB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hanging="49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pomalowanie grzejników </w:t>
      </w:r>
      <w:r w:rsidR="00021261">
        <w:rPr>
          <w:rFonts w:ascii="Arial" w:hAnsi="Arial" w:cs="Arial"/>
          <w:bCs/>
        </w:rPr>
        <w:t xml:space="preserve">w </w:t>
      </w:r>
      <w:r>
        <w:rPr>
          <w:rFonts w:ascii="Arial" w:hAnsi="Arial" w:cs="Arial"/>
          <w:bCs/>
        </w:rPr>
        <w:t>pok</w:t>
      </w:r>
      <w:r w:rsidR="00021261">
        <w:rPr>
          <w:rFonts w:ascii="Arial" w:hAnsi="Arial" w:cs="Arial"/>
          <w:bCs/>
        </w:rPr>
        <w:t>oju</w:t>
      </w:r>
      <w:r>
        <w:rPr>
          <w:rFonts w:ascii="Arial" w:hAnsi="Arial" w:cs="Arial"/>
          <w:bCs/>
        </w:rPr>
        <w:t xml:space="preserve"> nr 11,</w:t>
      </w:r>
    </w:p>
    <w:p w14:paraId="4FFDFAB2" w14:textId="2C8E7806" w:rsidR="00852ACD" w:rsidRDefault="00E971AB" w:rsidP="004146CB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852ACD">
        <w:rPr>
          <w:rFonts w:ascii="Arial" w:hAnsi="Arial" w:cs="Arial"/>
          <w:bCs/>
        </w:rPr>
        <w:t xml:space="preserve">szacunkowa ilość powierzchni do malowania: </w:t>
      </w:r>
      <w:r w:rsidR="00853564">
        <w:rPr>
          <w:rFonts w:ascii="Arial" w:hAnsi="Arial" w:cs="Arial"/>
          <w:bCs/>
        </w:rPr>
        <w:t xml:space="preserve">ok. </w:t>
      </w:r>
      <w:r w:rsidR="0040575B" w:rsidRPr="00852ACD">
        <w:rPr>
          <w:rFonts w:ascii="Arial" w:hAnsi="Arial" w:cs="Arial"/>
          <w:bCs/>
        </w:rPr>
        <w:t>410,00</w:t>
      </w:r>
      <w:r w:rsidRPr="00852ACD">
        <w:rPr>
          <w:rFonts w:ascii="Arial" w:hAnsi="Arial" w:cs="Arial"/>
          <w:bCs/>
        </w:rPr>
        <w:t xml:space="preserve"> m</w:t>
      </w:r>
      <w:r w:rsidR="0040575B" w:rsidRPr="00852ACD">
        <w:rPr>
          <w:rFonts w:ascii="Arial" w:hAnsi="Arial" w:cs="Arial"/>
          <w:bCs/>
        </w:rPr>
        <w:t>²</w:t>
      </w:r>
      <w:r w:rsidRPr="00852ACD">
        <w:rPr>
          <w:rFonts w:ascii="Arial" w:hAnsi="Arial" w:cs="Arial"/>
          <w:bCs/>
        </w:rPr>
        <w:t>.</w:t>
      </w:r>
    </w:p>
    <w:p w14:paraId="51664B21" w14:textId="77777777" w:rsidR="00117A93" w:rsidRPr="00852ACD" w:rsidRDefault="00117A93" w:rsidP="00117A93">
      <w:pPr>
        <w:pStyle w:val="Akapitzlist"/>
        <w:tabs>
          <w:tab w:val="left" w:pos="284"/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</w:p>
    <w:p w14:paraId="47DCE313" w14:textId="79B71B89" w:rsidR="00117A93" w:rsidRPr="00117A93" w:rsidRDefault="00E971AB" w:rsidP="00117A93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 w:rsidRPr="0040575B">
        <w:rPr>
          <w:rFonts w:ascii="Arial" w:hAnsi="Arial" w:cs="Arial"/>
          <w:bCs/>
        </w:rPr>
        <w:t xml:space="preserve"> </w:t>
      </w:r>
      <w:r w:rsidR="00EF700C" w:rsidRPr="0040575B">
        <w:rPr>
          <w:rFonts w:ascii="Arial" w:hAnsi="Arial" w:cs="Arial"/>
          <w:b/>
        </w:rPr>
        <w:t xml:space="preserve">W zakresie prac obejmujących </w:t>
      </w:r>
      <w:r w:rsidR="00251EBD" w:rsidRPr="0040575B">
        <w:rPr>
          <w:rFonts w:ascii="Arial" w:hAnsi="Arial" w:cs="Arial"/>
          <w:b/>
        </w:rPr>
        <w:t xml:space="preserve">montaż wykładziny </w:t>
      </w:r>
      <w:r w:rsidR="00221B13" w:rsidRPr="0040575B">
        <w:rPr>
          <w:rFonts w:ascii="Arial" w:hAnsi="Arial" w:cs="Arial"/>
          <w:b/>
        </w:rPr>
        <w:t>Zamawiający przewiduje wykonanie w</w:t>
      </w:r>
      <w:r w:rsidR="007A63BC" w:rsidRPr="0040575B">
        <w:rPr>
          <w:rFonts w:ascii="Arial" w:hAnsi="Arial" w:cs="Arial"/>
          <w:b/>
        </w:rPr>
        <w:t> </w:t>
      </w:r>
      <w:r w:rsidR="00221B13" w:rsidRPr="0040575B">
        <w:rPr>
          <w:rFonts w:ascii="Arial" w:hAnsi="Arial" w:cs="Arial"/>
          <w:b/>
        </w:rPr>
        <w:t>szczególności następujących robót:</w:t>
      </w:r>
    </w:p>
    <w:p w14:paraId="0FD43EA9" w14:textId="2CB2126E" w:rsidR="00251EBD" w:rsidRDefault="00251EBD" w:rsidP="006C5CD4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 w:rsidRPr="00FC05BB">
        <w:rPr>
          <w:rFonts w:ascii="Arial" w:hAnsi="Arial" w:cs="Arial"/>
          <w:bCs/>
        </w:rPr>
        <w:t>wyniesienie i wniesienie mebli,</w:t>
      </w:r>
    </w:p>
    <w:p w14:paraId="5628B41A" w14:textId="2AB74B24" w:rsidR="00117A93" w:rsidRDefault="00117A93" w:rsidP="006C5CD4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demontaż istniejącej wykładziny w pokoju nr 5 (parter)</w:t>
      </w:r>
      <w:r w:rsidR="00021261">
        <w:rPr>
          <w:rFonts w:ascii="Arial" w:hAnsi="Arial" w:cs="Arial"/>
          <w:bCs/>
        </w:rPr>
        <w:t xml:space="preserve"> i jej utylizacja</w:t>
      </w:r>
      <w:r>
        <w:rPr>
          <w:rFonts w:ascii="Arial" w:hAnsi="Arial" w:cs="Arial"/>
          <w:bCs/>
        </w:rPr>
        <w:t>,</w:t>
      </w:r>
    </w:p>
    <w:p w14:paraId="78BEA94F" w14:textId="656236B1" w:rsidR="00117A93" w:rsidRPr="00117A93" w:rsidRDefault="00117A93" w:rsidP="00117A93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ind w:left="426" w:hanging="142"/>
        <w:rPr>
          <w:rFonts w:ascii="Arial" w:hAnsi="Arial" w:cs="Arial"/>
          <w:bCs/>
        </w:rPr>
      </w:pPr>
      <w:r w:rsidRPr="00FC05BB">
        <w:rPr>
          <w:rFonts w:ascii="Arial" w:hAnsi="Arial" w:cs="Arial"/>
          <w:bCs/>
        </w:rPr>
        <w:t>montaż wykładziny poprzez przyklejenie jej klejem do podłoża</w:t>
      </w:r>
      <w:r>
        <w:rPr>
          <w:rFonts w:ascii="Arial" w:hAnsi="Arial" w:cs="Arial"/>
          <w:bCs/>
        </w:rPr>
        <w:t xml:space="preserve"> w pokoju nr 5 (parter)  oraz nr 11 (I</w:t>
      </w:r>
      <w:r w:rsidR="008535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piętro)</w:t>
      </w:r>
      <w:r w:rsidRPr="00FC05BB">
        <w:rPr>
          <w:rFonts w:ascii="Arial" w:hAnsi="Arial" w:cs="Arial"/>
          <w:bCs/>
        </w:rPr>
        <w:t>,</w:t>
      </w:r>
    </w:p>
    <w:p w14:paraId="7D13C6C7" w14:textId="596FE15D" w:rsidR="00251EBD" w:rsidRDefault="00251EBD" w:rsidP="006C5CD4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 w:rsidRPr="004A784C">
        <w:rPr>
          <w:rFonts w:ascii="Arial" w:hAnsi="Arial" w:cs="Arial"/>
          <w:bCs/>
        </w:rPr>
        <w:t xml:space="preserve">montaż </w:t>
      </w:r>
      <w:r w:rsidR="006234C9">
        <w:rPr>
          <w:rFonts w:ascii="Arial" w:hAnsi="Arial" w:cs="Arial"/>
          <w:bCs/>
        </w:rPr>
        <w:t>3</w:t>
      </w:r>
      <w:r w:rsidR="008043A6">
        <w:rPr>
          <w:rFonts w:ascii="Arial" w:hAnsi="Arial" w:cs="Arial"/>
          <w:bCs/>
        </w:rPr>
        <w:t xml:space="preserve"> </w:t>
      </w:r>
      <w:r w:rsidRPr="004A784C">
        <w:rPr>
          <w:rFonts w:ascii="Arial" w:hAnsi="Arial" w:cs="Arial"/>
          <w:bCs/>
        </w:rPr>
        <w:t>listw progow</w:t>
      </w:r>
      <w:r w:rsidR="008043A6">
        <w:rPr>
          <w:rFonts w:ascii="Arial" w:hAnsi="Arial" w:cs="Arial"/>
          <w:bCs/>
        </w:rPr>
        <w:t>ych</w:t>
      </w:r>
      <w:r w:rsidRPr="004A784C">
        <w:rPr>
          <w:rFonts w:ascii="Arial" w:hAnsi="Arial" w:cs="Arial"/>
          <w:bCs/>
        </w:rPr>
        <w:t xml:space="preserve"> aluminiow</w:t>
      </w:r>
      <w:r w:rsidR="008043A6">
        <w:rPr>
          <w:rFonts w:ascii="Arial" w:hAnsi="Arial" w:cs="Arial"/>
          <w:bCs/>
        </w:rPr>
        <w:t>ych</w:t>
      </w:r>
      <w:r w:rsidRPr="004A784C">
        <w:rPr>
          <w:rFonts w:ascii="Arial" w:hAnsi="Arial" w:cs="Arial"/>
          <w:bCs/>
        </w:rPr>
        <w:t xml:space="preserve"> przykręca</w:t>
      </w:r>
      <w:r w:rsidR="008043A6">
        <w:rPr>
          <w:rFonts w:ascii="Arial" w:hAnsi="Arial" w:cs="Arial"/>
          <w:bCs/>
        </w:rPr>
        <w:t>nych</w:t>
      </w:r>
      <w:r>
        <w:rPr>
          <w:rFonts w:ascii="Arial" w:hAnsi="Arial" w:cs="Arial"/>
          <w:bCs/>
        </w:rPr>
        <w:t>,</w:t>
      </w:r>
    </w:p>
    <w:p w14:paraId="5AD10DDA" w14:textId="32EBB07B" w:rsidR="00251EBD" w:rsidRDefault="004146CB" w:rsidP="006C5CD4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 w:rsidRPr="004146CB">
        <w:rPr>
          <w:rFonts w:ascii="Arial" w:hAnsi="Arial" w:cs="Arial"/>
          <w:bCs/>
        </w:rPr>
        <w:t>montaż listwy do wykładziny dywanowej</w:t>
      </w:r>
      <w:r>
        <w:rPr>
          <w:rFonts w:ascii="Arial" w:hAnsi="Arial" w:cs="Arial"/>
          <w:bCs/>
        </w:rPr>
        <w:t xml:space="preserve"> płaskiej PVC wraz z wykładziną</w:t>
      </w:r>
      <w:r w:rsidR="00EF700C">
        <w:rPr>
          <w:rFonts w:ascii="Arial" w:hAnsi="Arial" w:cs="Arial"/>
          <w:bCs/>
        </w:rPr>
        <w:t>,</w:t>
      </w:r>
    </w:p>
    <w:p w14:paraId="0ACC0BA6" w14:textId="44B780C3" w:rsidR="008043A6" w:rsidRDefault="00EF700C" w:rsidP="006C5CD4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szacunkowa powierzchnia to</w:t>
      </w:r>
      <w:r w:rsidR="008043A6">
        <w:rPr>
          <w:rFonts w:ascii="Arial" w:hAnsi="Arial" w:cs="Arial"/>
          <w:bCs/>
        </w:rPr>
        <w:t xml:space="preserve"> </w:t>
      </w:r>
      <w:r w:rsidR="00117A93">
        <w:rPr>
          <w:rFonts w:ascii="Arial" w:hAnsi="Arial" w:cs="Arial"/>
          <w:bCs/>
        </w:rPr>
        <w:t xml:space="preserve">ok. </w:t>
      </w:r>
      <w:r w:rsidR="006234C9">
        <w:rPr>
          <w:rFonts w:ascii="Arial" w:hAnsi="Arial" w:cs="Arial"/>
          <w:bCs/>
        </w:rPr>
        <w:t xml:space="preserve">35,70 </w:t>
      </w:r>
      <w:r w:rsidR="006234C9">
        <w:rPr>
          <w:rFonts w:ascii="Arial" w:hAnsi="Arial" w:cs="Arial"/>
        </w:rPr>
        <w:t>m²,</w:t>
      </w:r>
    </w:p>
    <w:p w14:paraId="172657F6" w14:textId="72743645" w:rsidR="00251EBD" w:rsidRPr="008043A6" w:rsidRDefault="00251EBD" w:rsidP="006C5CD4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hanging="720"/>
        <w:rPr>
          <w:rFonts w:ascii="Arial" w:hAnsi="Arial" w:cs="Arial"/>
          <w:bCs/>
        </w:rPr>
      </w:pPr>
      <w:r w:rsidRPr="008043A6">
        <w:rPr>
          <w:rFonts w:ascii="Arial" w:hAnsi="Arial" w:cs="Arial"/>
          <w:bCs/>
        </w:rPr>
        <w:t>Wymaga</w:t>
      </w:r>
      <w:r w:rsidR="008043A6">
        <w:rPr>
          <w:rFonts w:ascii="Arial" w:hAnsi="Arial" w:cs="Arial"/>
          <w:bCs/>
        </w:rPr>
        <w:t xml:space="preserve">lne </w:t>
      </w:r>
      <w:r w:rsidR="00EF700C" w:rsidRPr="008043A6">
        <w:rPr>
          <w:rFonts w:ascii="Arial" w:hAnsi="Arial" w:cs="Arial"/>
          <w:bCs/>
        </w:rPr>
        <w:t>minimalne</w:t>
      </w:r>
      <w:r w:rsidRPr="008043A6">
        <w:rPr>
          <w:rFonts w:ascii="Arial" w:hAnsi="Arial" w:cs="Arial"/>
          <w:bCs/>
        </w:rPr>
        <w:t xml:space="preserve"> parametry techniczne</w:t>
      </w:r>
      <w:r w:rsidR="008043A6">
        <w:rPr>
          <w:rFonts w:ascii="Arial" w:hAnsi="Arial" w:cs="Arial"/>
          <w:bCs/>
        </w:rPr>
        <w:t xml:space="preserve"> wykładziny</w:t>
      </w:r>
      <w:r w:rsidRPr="008043A6">
        <w:rPr>
          <w:rFonts w:ascii="Arial" w:hAnsi="Arial" w:cs="Arial"/>
          <w:bCs/>
        </w:rPr>
        <w:t>:</w:t>
      </w:r>
    </w:p>
    <w:p w14:paraId="35092AF2" w14:textId="77777777" w:rsidR="00251EBD" w:rsidRPr="0065602F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wykładzina do pomieszczeń biurowych o wysokim natężeniu ruchu,</w:t>
      </w:r>
    </w:p>
    <w:p w14:paraId="3BC150B1" w14:textId="77777777" w:rsidR="00251EBD" w:rsidRPr="0065602F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wykładzina winna być odporna na ścieranie,</w:t>
      </w:r>
    </w:p>
    <w:p w14:paraId="02417AC9" w14:textId="41138E64" w:rsidR="00251EBD" w:rsidRPr="0065602F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8043A6">
        <w:rPr>
          <w:rFonts w:ascii="Arial" w:hAnsi="Arial" w:cs="Arial"/>
          <w:bCs/>
        </w:rPr>
        <w:t>s</w:t>
      </w:r>
      <w:r w:rsidRPr="0065602F">
        <w:rPr>
          <w:rFonts w:ascii="Arial" w:hAnsi="Arial" w:cs="Arial"/>
          <w:bCs/>
        </w:rPr>
        <w:t>kład</w:t>
      </w: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100% poliamid,</w:t>
      </w:r>
    </w:p>
    <w:p w14:paraId="25101463" w14:textId="264A5D42" w:rsidR="00251EBD" w:rsidRPr="0065602F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waga runa - 540 g/m2,</w:t>
      </w:r>
    </w:p>
    <w:p w14:paraId="74EAE99D" w14:textId="77777777" w:rsidR="00251EBD" w:rsidRPr="0065602F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waga całkowita - 1540 g/m2,</w:t>
      </w:r>
    </w:p>
    <w:p w14:paraId="73112019" w14:textId="77777777" w:rsidR="00251EBD" w:rsidRPr="0065602F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grubość całkowita - 6 mm,</w:t>
      </w:r>
    </w:p>
    <w:p w14:paraId="730946DB" w14:textId="77777777" w:rsidR="00251EBD" w:rsidRPr="0065602F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gęstość - 20500 p/m2,</w:t>
      </w:r>
    </w:p>
    <w:p w14:paraId="45F02F6D" w14:textId="77777777" w:rsidR="00251EBD" w:rsidRPr="0065602F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reakcja na ogień - cfl-s1,</w:t>
      </w:r>
    </w:p>
    <w:p w14:paraId="2A5849C8" w14:textId="77777777" w:rsidR="00251EBD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65602F">
        <w:rPr>
          <w:rFonts w:ascii="Arial" w:hAnsi="Arial" w:cs="Arial"/>
          <w:bCs/>
        </w:rPr>
        <w:t>klasa obiektowa - 32,</w:t>
      </w:r>
    </w:p>
    <w:p w14:paraId="181347B0" w14:textId="44E5D811" w:rsidR="00251EBD" w:rsidRDefault="00251EBD" w:rsidP="006C5CD4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 w:rsidRPr="00251EBD">
        <w:rPr>
          <w:rFonts w:ascii="Arial" w:hAnsi="Arial" w:cs="Arial"/>
          <w:bCs/>
        </w:rPr>
        <w:lastRenderedPageBreak/>
        <w:t>kolorystyka wykładziny - odcienie szarości,</w:t>
      </w:r>
    </w:p>
    <w:p w14:paraId="11F118F9" w14:textId="051283D6" w:rsidR="00221B13" w:rsidRDefault="00251EBD" w:rsidP="00923727">
      <w:pPr>
        <w:pStyle w:val="Akapitzlist"/>
        <w:numPr>
          <w:ilvl w:val="0"/>
          <w:numId w:val="10"/>
        </w:numPr>
        <w:tabs>
          <w:tab w:val="left" w:pos="567"/>
        </w:tabs>
        <w:spacing w:after="0" w:line="360" w:lineRule="auto"/>
        <w:rPr>
          <w:rFonts w:ascii="Arial" w:hAnsi="Arial" w:cs="Arial"/>
          <w:bCs/>
        </w:rPr>
      </w:pPr>
      <w:r w:rsidRPr="00251EBD">
        <w:rPr>
          <w:rFonts w:ascii="Arial" w:hAnsi="Arial" w:cs="Arial"/>
          <w:bCs/>
        </w:rPr>
        <w:t>posiada atest higieniczny.</w:t>
      </w:r>
    </w:p>
    <w:p w14:paraId="76A94D60" w14:textId="77777777" w:rsidR="00117A93" w:rsidRDefault="00117A93" w:rsidP="00117A93">
      <w:pPr>
        <w:pStyle w:val="Akapitzlist"/>
        <w:tabs>
          <w:tab w:val="left" w:pos="567"/>
        </w:tabs>
        <w:spacing w:after="0" w:line="360" w:lineRule="auto"/>
        <w:ind w:left="928"/>
        <w:rPr>
          <w:rFonts w:ascii="Arial" w:hAnsi="Arial" w:cs="Arial"/>
          <w:bCs/>
        </w:rPr>
      </w:pPr>
    </w:p>
    <w:p w14:paraId="44D8BA43" w14:textId="670787FC" w:rsidR="00852ACD" w:rsidRDefault="00852ACD" w:rsidP="00852ACD">
      <w:pPr>
        <w:pStyle w:val="Akapitzlist"/>
        <w:numPr>
          <w:ilvl w:val="0"/>
          <w:numId w:val="1"/>
        </w:numPr>
        <w:tabs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  <w:u w:val="single"/>
        </w:rPr>
      </w:pPr>
      <w:r w:rsidRPr="00852ACD">
        <w:rPr>
          <w:rFonts w:ascii="Arial" w:hAnsi="Arial" w:cs="Arial"/>
          <w:b/>
          <w:u w:val="single"/>
        </w:rPr>
        <w:t xml:space="preserve">Obmiary wskazane przez Zamawiającego są wartością poglądową. Przy ustaleniu </w:t>
      </w:r>
      <w:r w:rsidR="00552974">
        <w:rPr>
          <w:rFonts w:ascii="Arial" w:hAnsi="Arial" w:cs="Arial"/>
          <w:b/>
          <w:u w:val="single"/>
        </w:rPr>
        <w:t xml:space="preserve">zakresu prac i </w:t>
      </w:r>
      <w:r w:rsidRPr="00852ACD">
        <w:rPr>
          <w:rFonts w:ascii="Arial" w:hAnsi="Arial" w:cs="Arial"/>
          <w:b/>
          <w:u w:val="single"/>
        </w:rPr>
        <w:t>wartości oferty Wykonawca będzie brał pod uwagę własne obmiary oraz oględziny  stanu faktycznego</w:t>
      </w:r>
      <w:r w:rsidR="00017CD3">
        <w:rPr>
          <w:rFonts w:ascii="Arial" w:hAnsi="Arial" w:cs="Arial"/>
          <w:b/>
          <w:u w:val="single"/>
        </w:rPr>
        <w:t xml:space="preserve"> pomieszczeń</w:t>
      </w:r>
      <w:r w:rsidRPr="00852ACD">
        <w:rPr>
          <w:rFonts w:ascii="Arial" w:hAnsi="Arial" w:cs="Arial"/>
          <w:b/>
          <w:u w:val="single"/>
        </w:rPr>
        <w:t xml:space="preserve"> wykonane podczas wizji lokalnej.</w:t>
      </w:r>
    </w:p>
    <w:p w14:paraId="11E74422" w14:textId="77777777" w:rsidR="00117A93" w:rsidRPr="00852ACD" w:rsidRDefault="00117A93" w:rsidP="00117A93">
      <w:pPr>
        <w:pStyle w:val="Akapitzlist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u w:val="single"/>
        </w:rPr>
      </w:pPr>
    </w:p>
    <w:p w14:paraId="0E4E703D" w14:textId="493A7B99" w:rsidR="004D2310" w:rsidRDefault="00D067B6" w:rsidP="006C5CD4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t xml:space="preserve">Wykonawca zobowiązuje się zrealizować przedmiot zamówienia </w:t>
      </w:r>
      <w:r w:rsidR="00C52F7A" w:rsidRPr="00BF2504">
        <w:rPr>
          <w:rFonts w:ascii="Arial" w:hAnsi="Arial" w:cs="Arial"/>
          <w:b/>
        </w:rPr>
        <w:t>przy uwzględnieniu następujących wymogów Zamawiającego</w:t>
      </w:r>
      <w:r w:rsidR="004D2310" w:rsidRPr="00BF2504">
        <w:rPr>
          <w:rFonts w:ascii="Arial" w:hAnsi="Arial" w:cs="Arial"/>
          <w:b/>
        </w:rPr>
        <w:t>:</w:t>
      </w:r>
    </w:p>
    <w:p w14:paraId="78983FDB" w14:textId="6BAEDC23" w:rsidR="00EA4926" w:rsidRPr="00EA4926" w:rsidRDefault="006C5CD4" w:rsidP="006C5CD4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EA4926" w:rsidRPr="00EA4926">
        <w:rPr>
          <w:rFonts w:ascii="Arial" w:hAnsi="Arial" w:cs="Arial"/>
          <w:bCs/>
        </w:rPr>
        <w:t xml:space="preserve">szystkie </w:t>
      </w:r>
      <w:r>
        <w:rPr>
          <w:rFonts w:ascii="Arial" w:hAnsi="Arial" w:cs="Arial"/>
          <w:bCs/>
        </w:rPr>
        <w:t xml:space="preserve">prace </w:t>
      </w:r>
      <w:r w:rsidR="00EA4926" w:rsidRPr="00EA4926">
        <w:rPr>
          <w:rFonts w:ascii="Arial" w:hAnsi="Arial" w:cs="Arial"/>
          <w:bCs/>
        </w:rPr>
        <w:t xml:space="preserve">przewidziane do wykonania obejmują swoim zakresem zarówno </w:t>
      </w:r>
      <w:r>
        <w:rPr>
          <w:rFonts w:ascii="Arial" w:hAnsi="Arial" w:cs="Arial"/>
          <w:bCs/>
        </w:rPr>
        <w:t>prace</w:t>
      </w:r>
      <w:r w:rsidR="00EA4926" w:rsidRPr="00EA4926">
        <w:rPr>
          <w:rFonts w:ascii="Arial" w:hAnsi="Arial" w:cs="Arial"/>
          <w:bCs/>
        </w:rPr>
        <w:t xml:space="preserve"> przygotowawcze jak i zasadnicze łącznie ze sprzątaniem po </w:t>
      </w:r>
      <w:r>
        <w:rPr>
          <w:rFonts w:ascii="Arial" w:hAnsi="Arial" w:cs="Arial"/>
          <w:bCs/>
        </w:rPr>
        <w:t>pracach</w:t>
      </w:r>
      <w:r w:rsidR="00EA4926" w:rsidRPr="00EA4926">
        <w:rPr>
          <w:rFonts w:ascii="Arial" w:hAnsi="Arial" w:cs="Arial"/>
          <w:bCs/>
        </w:rPr>
        <w:t>,</w:t>
      </w:r>
    </w:p>
    <w:p w14:paraId="46851A8B" w14:textId="508B4747" w:rsidR="004D2310" w:rsidRDefault="00C52F7A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zobowiązany jest </w:t>
      </w:r>
      <w:r w:rsidR="00CA70DD" w:rsidRPr="00BF2504">
        <w:rPr>
          <w:rFonts w:ascii="Arial" w:hAnsi="Arial" w:cs="Arial"/>
          <w:bCs/>
        </w:rPr>
        <w:t xml:space="preserve">do wykonania przedmiotowych </w:t>
      </w:r>
      <w:r w:rsidR="006C5CD4">
        <w:rPr>
          <w:rFonts w:ascii="Arial" w:hAnsi="Arial" w:cs="Arial"/>
          <w:bCs/>
        </w:rPr>
        <w:t>prac</w:t>
      </w:r>
      <w:r w:rsidR="00CA70DD" w:rsidRPr="00BF2504">
        <w:rPr>
          <w:rFonts w:ascii="Arial" w:hAnsi="Arial" w:cs="Arial"/>
          <w:bCs/>
        </w:rPr>
        <w:t xml:space="preserve"> zgodnie z wiedzą techniczną, zasadami sztuki budowlanej, obowiązującymi przepisami i normami oraz przy poszanowaniu przepisów BHP,</w:t>
      </w:r>
    </w:p>
    <w:p w14:paraId="55C5D670" w14:textId="403DCD12" w:rsidR="00CA70DD" w:rsidRPr="00BF2504" w:rsidRDefault="00BB47F0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do wykonania zamówienia Wykonawca jest zobowiązany użyć materiałów gwarantujących odpowiednią jakość, o parametrach technicznych i jakościowych odpowiadających właściwościom materiałów dopuszczonych do stosowania. Przy wykonywaniu </w:t>
      </w:r>
      <w:r w:rsidR="006C5CD4">
        <w:rPr>
          <w:rFonts w:ascii="Arial" w:hAnsi="Arial" w:cs="Arial"/>
          <w:bCs/>
        </w:rPr>
        <w:t xml:space="preserve">prac </w:t>
      </w:r>
      <w:r w:rsidRPr="00BF2504">
        <w:rPr>
          <w:rFonts w:ascii="Arial" w:hAnsi="Arial" w:cs="Arial"/>
          <w:bCs/>
        </w:rPr>
        <w:t>Wykonawca zastosuje wyroby budowlane wprowadzone do obrotu</w:t>
      </w:r>
      <w:r w:rsidR="00F15B32" w:rsidRPr="00BF2504">
        <w:rPr>
          <w:rFonts w:ascii="Arial" w:hAnsi="Arial" w:cs="Arial"/>
          <w:bCs/>
        </w:rPr>
        <w:t xml:space="preserve"> zgodnie z zasadami określonymi w ustawie z dnia 16</w:t>
      </w:r>
      <w:r w:rsidR="00474A11" w:rsidRPr="00BF2504">
        <w:rPr>
          <w:rFonts w:ascii="Arial" w:hAnsi="Arial" w:cs="Arial"/>
          <w:bCs/>
        </w:rPr>
        <w:t> </w:t>
      </w:r>
      <w:r w:rsidR="00F15B32" w:rsidRPr="00BF2504">
        <w:rPr>
          <w:rFonts w:ascii="Arial" w:hAnsi="Arial" w:cs="Arial"/>
          <w:bCs/>
        </w:rPr>
        <w:t>kwietnia 2004 r. o wyrobach budowlanych (Dz. U. z 2021 r. poz.</w:t>
      </w:r>
      <w:r w:rsidR="00B7223C" w:rsidRPr="00BF2504">
        <w:rPr>
          <w:rFonts w:ascii="Arial" w:hAnsi="Arial" w:cs="Arial"/>
          <w:bCs/>
        </w:rPr>
        <w:t xml:space="preserve"> 1213</w:t>
      </w:r>
      <w:r w:rsidR="00F15B32" w:rsidRPr="00BF2504">
        <w:rPr>
          <w:rFonts w:ascii="Arial" w:hAnsi="Arial" w:cs="Arial"/>
          <w:bCs/>
        </w:rPr>
        <w:t>)</w:t>
      </w:r>
      <w:r w:rsidR="00F77D1E" w:rsidRPr="00BF2504">
        <w:rPr>
          <w:rFonts w:ascii="Arial" w:hAnsi="Arial" w:cs="Arial"/>
          <w:bCs/>
        </w:rPr>
        <w:t>,</w:t>
      </w:r>
    </w:p>
    <w:p w14:paraId="2B9E5DC7" w14:textId="59660748" w:rsidR="00ED5486" w:rsidRPr="00BF2504" w:rsidRDefault="00ED5486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Zamawiający wymaga aby zastosowane przez Wykonawcę farby </w:t>
      </w:r>
      <w:r w:rsidR="003A63F4">
        <w:rPr>
          <w:rFonts w:ascii="Arial" w:hAnsi="Arial" w:cs="Arial"/>
          <w:bCs/>
        </w:rPr>
        <w:t xml:space="preserve">emulsyjne </w:t>
      </w:r>
      <w:r w:rsidRPr="00BF2504">
        <w:rPr>
          <w:rFonts w:ascii="Arial" w:hAnsi="Arial" w:cs="Arial"/>
          <w:bCs/>
        </w:rPr>
        <w:t>były przeznaczone do malowania wnętrz pomieszczeń z zapraw cementowych, cementowo-wapiennych, gipsowych, cegły, płyt gipsowo- kartonowych oraz charakteryzowały się następującymi cechami:</w:t>
      </w:r>
    </w:p>
    <w:p w14:paraId="75806399" w14:textId="3BB5CC88" w:rsidR="00ED5486" w:rsidRPr="00BF2504" w:rsidRDefault="00ED5486" w:rsidP="006C5CD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odporność na działanie wody</w:t>
      </w:r>
      <w:r w:rsidR="00BB5E24">
        <w:rPr>
          <w:rFonts w:ascii="Arial" w:hAnsi="Arial" w:cs="Arial"/>
          <w:bCs/>
        </w:rPr>
        <w:t>,</w:t>
      </w:r>
    </w:p>
    <w:p w14:paraId="5979C949" w14:textId="32CDD75A" w:rsidR="00ED5486" w:rsidRPr="00BF2504" w:rsidRDefault="00ED5486" w:rsidP="006C5CD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odpornością na ścieranie suchą tkaniną</w:t>
      </w:r>
      <w:r w:rsidR="00BB5E24">
        <w:rPr>
          <w:rFonts w:ascii="Arial" w:hAnsi="Arial" w:cs="Arial"/>
          <w:bCs/>
        </w:rPr>
        <w:t>,</w:t>
      </w:r>
    </w:p>
    <w:p w14:paraId="302BD428" w14:textId="1FD83191" w:rsidR="00ED5486" w:rsidRPr="00BF2504" w:rsidRDefault="00ED5486" w:rsidP="006C5CD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odpornością na szorowanie na mokro miękką szczotką z dodatkiem detergentów</w:t>
      </w:r>
      <w:r w:rsidR="00BB5E24">
        <w:rPr>
          <w:rFonts w:ascii="Arial" w:hAnsi="Arial" w:cs="Arial"/>
          <w:bCs/>
        </w:rPr>
        <w:t>,</w:t>
      </w:r>
    </w:p>
    <w:p w14:paraId="1C76C5D2" w14:textId="402189D7" w:rsidR="00ED5486" w:rsidRPr="00BF2504" w:rsidRDefault="00ED5486" w:rsidP="006C5CD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odporność na zwykłe zabrudzenia</w:t>
      </w:r>
      <w:r w:rsidR="00BB5E24">
        <w:rPr>
          <w:rFonts w:ascii="Arial" w:hAnsi="Arial" w:cs="Arial"/>
          <w:bCs/>
        </w:rPr>
        <w:t>,</w:t>
      </w:r>
    </w:p>
    <w:p w14:paraId="74819098" w14:textId="5FA285F7" w:rsidR="004E2D2C" w:rsidRDefault="00FA286A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dysponuje w odniesieniu do zastosowanych materiałów i urządzeń </w:t>
      </w:r>
      <w:r w:rsidR="00994C75" w:rsidRPr="00BF2504">
        <w:rPr>
          <w:rFonts w:ascii="Arial" w:hAnsi="Arial" w:cs="Arial"/>
          <w:bCs/>
        </w:rPr>
        <w:t xml:space="preserve">atesty, certyfikaty, aprobaty techniczne, świadectwa jakości oraz inne dokumenty </w:t>
      </w:r>
      <w:r w:rsidR="00304488" w:rsidRPr="00BF2504">
        <w:rPr>
          <w:rFonts w:ascii="Arial" w:hAnsi="Arial" w:cs="Arial"/>
          <w:bCs/>
        </w:rPr>
        <w:t xml:space="preserve">uprawniające do zastosowania w budownictwie </w:t>
      </w:r>
      <w:r w:rsidR="00994C75" w:rsidRPr="00BF2504">
        <w:rPr>
          <w:rFonts w:ascii="Arial" w:hAnsi="Arial" w:cs="Arial"/>
          <w:bCs/>
        </w:rPr>
        <w:t>oraz</w:t>
      </w:r>
      <w:r w:rsidR="00994C75" w:rsidRPr="00BF2504">
        <w:rPr>
          <w:rFonts w:ascii="Arial" w:hAnsi="Arial" w:cs="Arial"/>
        </w:rPr>
        <w:t xml:space="preserve"> </w:t>
      </w:r>
      <w:r w:rsidR="00994C75" w:rsidRPr="00BF2504">
        <w:rPr>
          <w:rFonts w:ascii="Arial" w:hAnsi="Arial" w:cs="Arial"/>
          <w:bCs/>
        </w:rPr>
        <w:t>potwierdzające, że produkt jest bezpieczny dla zdrowia, przyjazny dla środowiska i spełniający najwyższe standardy jakości oraz dopuszczenie do użycia na terenie RP</w:t>
      </w:r>
      <w:r w:rsidR="002E50ED">
        <w:rPr>
          <w:rFonts w:ascii="Arial" w:hAnsi="Arial" w:cs="Arial"/>
          <w:bCs/>
        </w:rPr>
        <w:t>,</w:t>
      </w:r>
    </w:p>
    <w:p w14:paraId="58B54DB9" w14:textId="24D232C0" w:rsidR="00F77D1E" w:rsidRPr="00BF2504" w:rsidRDefault="00F77D1E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wywóz resztek</w:t>
      </w:r>
      <w:r w:rsidR="00923727">
        <w:rPr>
          <w:rFonts w:ascii="Arial" w:hAnsi="Arial" w:cs="Arial"/>
          <w:bCs/>
        </w:rPr>
        <w:t xml:space="preserve"> </w:t>
      </w:r>
      <w:r w:rsidRPr="00BF2504">
        <w:rPr>
          <w:rFonts w:ascii="Arial" w:hAnsi="Arial" w:cs="Arial"/>
          <w:bCs/>
        </w:rPr>
        <w:t xml:space="preserve">materiałów </w:t>
      </w:r>
      <w:r w:rsidR="004E27DD" w:rsidRPr="00BF2504">
        <w:rPr>
          <w:rFonts w:ascii="Arial" w:hAnsi="Arial" w:cs="Arial"/>
          <w:bCs/>
        </w:rPr>
        <w:t>oraz</w:t>
      </w:r>
      <w:r w:rsidRPr="00BF2504">
        <w:rPr>
          <w:rFonts w:ascii="Arial" w:hAnsi="Arial" w:cs="Arial"/>
          <w:bCs/>
        </w:rPr>
        <w:t xml:space="preserve"> </w:t>
      </w:r>
      <w:r w:rsidR="004E27DD" w:rsidRPr="00BF2504">
        <w:rPr>
          <w:rFonts w:ascii="Arial" w:hAnsi="Arial" w:cs="Arial"/>
          <w:bCs/>
        </w:rPr>
        <w:t>uprzątnięcie terenu</w:t>
      </w:r>
      <w:r w:rsidRPr="00BF2504">
        <w:rPr>
          <w:rFonts w:ascii="Arial" w:hAnsi="Arial" w:cs="Arial"/>
          <w:bCs/>
        </w:rPr>
        <w:t xml:space="preserve">, należy dokonywać każdorazowo po wykonanych pracach tak, aby realizacja przedmiotu zamówienia nie zakłócała właściwego toku funkcjonowania </w:t>
      </w:r>
      <w:r w:rsidR="003F5D79">
        <w:rPr>
          <w:rFonts w:ascii="Arial" w:hAnsi="Arial" w:cs="Arial"/>
          <w:bCs/>
        </w:rPr>
        <w:t>Urzędu</w:t>
      </w:r>
      <w:r w:rsidRPr="00BF2504">
        <w:rPr>
          <w:rFonts w:ascii="Arial" w:hAnsi="Arial" w:cs="Arial"/>
          <w:bCs/>
        </w:rPr>
        <w:t xml:space="preserve">, </w:t>
      </w:r>
      <w:r w:rsidR="008F5B02" w:rsidRPr="00BF2504">
        <w:rPr>
          <w:rFonts w:ascii="Arial" w:hAnsi="Arial" w:cs="Arial"/>
          <w:bCs/>
        </w:rPr>
        <w:t>oraz była jak najmniej uciążliwa dla jego pracowników oraz klientów</w:t>
      </w:r>
      <w:r w:rsidRPr="00BF2504">
        <w:rPr>
          <w:rFonts w:ascii="Arial" w:hAnsi="Arial" w:cs="Arial"/>
          <w:bCs/>
        </w:rPr>
        <w:t>,</w:t>
      </w:r>
    </w:p>
    <w:p w14:paraId="00127C28" w14:textId="3427232A" w:rsidR="000C00DA" w:rsidRPr="00BF2504" w:rsidRDefault="00BB5E24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</w:t>
      </w:r>
      <w:r w:rsidR="007266AB" w:rsidRPr="00BF2504">
        <w:rPr>
          <w:rFonts w:ascii="Arial" w:hAnsi="Arial" w:cs="Arial"/>
          <w:bCs/>
        </w:rPr>
        <w:t>szelkie koszty związane z realizacją zamówienia w tym koszt transportu/ utylizacji odpadów itp. leżą po stronie Wykonawcy,</w:t>
      </w:r>
    </w:p>
    <w:p w14:paraId="3F17B940" w14:textId="65CC0003" w:rsidR="000C00DA" w:rsidRPr="00BF2504" w:rsidRDefault="000C00DA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odpady powstałe w wyniku prowadzonych prac Wykonawca zobowiązany jest utylizować zgodnie z wymaganiami zawartymi w ustawie z dnia 14 grudnia 2012 r. o</w:t>
      </w:r>
      <w:r w:rsidR="00236F7F"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>odpadach (Dz. U. z 202</w:t>
      </w:r>
      <w:r w:rsidR="003F5D79">
        <w:rPr>
          <w:rFonts w:ascii="Arial" w:hAnsi="Arial" w:cs="Arial"/>
          <w:bCs/>
        </w:rPr>
        <w:t>3</w:t>
      </w:r>
      <w:r w:rsidRPr="00BF2504">
        <w:rPr>
          <w:rFonts w:ascii="Arial" w:hAnsi="Arial" w:cs="Arial"/>
          <w:bCs/>
        </w:rPr>
        <w:t xml:space="preserve"> r. poz. </w:t>
      </w:r>
      <w:r w:rsidR="003F5D79">
        <w:rPr>
          <w:rFonts w:ascii="Arial" w:hAnsi="Arial" w:cs="Arial"/>
          <w:bCs/>
        </w:rPr>
        <w:t>1587</w:t>
      </w:r>
      <w:r w:rsidRPr="00BF2504">
        <w:rPr>
          <w:rFonts w:ascii="Arial" w:hAnsi="Arial" w:cs="Arial"/>
          <w:bCs/>
        </w:rPr>
        <w:t xml:space="preserve"> z</w:t>
      </w:r>
      <w:r w:rsidR="003F5D79">
        <w:rPr>
          <w:rFonts w:ascii="Arial" w:hAnsi="Arial" w:cs="Arial"/>
          <w:bCs/>
        </w:rPr>
        <w:t>e</w:t>
      </w:r>
      <w:r w:rsidRPr="00BF2504">
        <w:rPr>
          <w:rFonts w:ascii="Arial" w:hAnsi="Arial" w:cs="Arial"/>
          <w:bCs/>
        </w:rPr>
        <w:t xml:space="preserve"> zm.),</w:t>
      </w:r>
    </w:p>
    <w:p w14:paraId="51BE92B5" w14:textId="4D7957DA" w:rsidR="00304488" w:rsidRPr="00BF2504" w:rsidRDefault="00304488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odpowiada za bezpieczeństwo osób którymi się posługuje przy realizacji zamówienia, oraz innych osób znajdujących się w obrębie </w:t>
      </w:r>
      <w:r w:rsidR="003F5D79">
        <w:rPr>
          <w:rFonts w:ascii="Arial" w:hAnsi="Arial" w:cs="Arial"/>
          <w:bCs/>
        </w:rPr>
        <w:t>prac,</w:t>
      </w:r>
    </w:p>
    <w:p w14:paraId="1410B74E" w14:textId="52FB0898" w:rsidR="000C438E" w:rsidRPr="00BF2504" w:rsidRDefault="000C438E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zobowiązuje się strzec mienia znajdującego się na terenie prowadzonych </w:t>
      </w:r>
      <w:r w:rsidR="006C5CD4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, a także zapewnić warunki bezpieczeństwa i ochrony ppoż., zabezpieczy na własny koszt teren </w:t>
      </w:r>
      <w:r w:rsidR="002E50ED">
        <w:rPr>
          <w:rFonts w:ascii="Arial" w:hAnsi="Arial" w:cs="Arial"/>
          <w:bCs/>
        </w:rPr>
        <w:t>remontu</w:t>
      </w:r>
      <w:r w:rsidRPr="00BF2504">
        <w:rPr>
          <w:rFonts w:ascii="Arial" w:hAnsi="Arial" w:cs="Arial"/>
          <w:bCs/>
        </w:rPr>
        <w:t xml:space="preserve"> zgodnie z wymogami BHP,</w:t>
      </w:r>
    </w:p>
    <w:p w14:paraId="303F8439" w14:textId="79FA190E" w:rsidR="00FA286A" w:rsidRPr="00BF2504" w:rsidRDefault="000A2300" w:rsidP="006C5CD4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po zakończeniu </w:t>
      </w:r>
      <w:r w:rsidR="00EF700C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>, ale przed ich ostatecznym odbiorem przez Zamawi</w:t>
      </w:r>
      <w:r w:rsidR="004E27DD" w:rsidRPr="00BF2504">
        <w:rPr>
          <w:rFonts w:ascii="Arial" w:hAnsi="Arial" w:cs="Arial"/>
          <w:bCs/>
        </w:rPr>
        <w:t xml:space="preserve">ającego, Wykonawca zobowiązany jest do uporządkowania terenu </w:t>
      </w:r>
      <w:r w:rsidR="00EF700C">
        <w:rPr>
          <w:rFonts w:ascii="Arial" w:hAnsi="Arial" w:cs="Arial"/>
          <w:bCs/>
        </w:rPr>
        <w:t>prac</w:t>
      </w:r>
      <w:r w:rsidR="00F43080" w:rsidRPr="00BF2504">
        <w:rPr>
          <w:rFonts w:ascii="Arial" w:hAnsi="Arial" w:cs="Arial"/>
          <w:bCs/>
        </w:rPr>
        <w:t xml:space="preserve">, </w:t>
      </w:r>
    </w:p>
    <w:p w14:paraId="6E11ACDF" w14:textId="1126C885" w:rsidR="008D1BBD" w:rsidRDefault="00F43080" w:rsidP="00CF105A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zobowiązuje się do naprawienia szkody wyrządzonej Zamawiającemu w związku z wykonywaniem </w:t>
      </w:r>
      <w:r w:rsidR="006C5CD4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>, chyba że szkoda powstała z wyłącznej winy Zamawiającego lub osób za które Wykonawca nie odpowiada.</w:t>
      </w:r>
    </w:p>
    <w:p w14:paraId="217DF160" w14:textId="77777777" w:rsidR="00117A93" w:rsidRPr="00117A93" w:rsidRDefault="00117A93" w:rsidP="00117A93">
      <w:pPr>
        <w:pStyle w:val="Akapitzlist"/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03E41A22" w14:textId="6CED67B4" w:rsidR="00CF105A" w:rsidRPr="00BF2504" w:rsidRDefault="006F4C85" w:rsidP="006C5CD4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hanging="779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t>Warunki wykonania i odbioru zamówienia</w:t>
      </w:r>
      <w:r w:rsidR="003805A9" w:rsidRPr="00BF2504">
        <w:rPr>
          <w:rFonts w:ascii="Arial" w:hAnsi="Arial" w:cs="Arial"/>
          <w:b/>
        </w:rPr>
        <w:t>:</w:t>
      </w:r>
    </w:p>
    <w:p w14:paraId="2FEBFB0C" w14:textId="6149CE83" w:rsidR="00230FD1" w:rsidRPr="00C77E69" w:rsidRDefault="00230FD1" w:rsidP="006C5CD4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t</w:t>
      </w:r>
      <w:r w:rsidR="006F4C85" w:rsidRPr="00BF2504">
        <w:rPr>
          <w:rFonts w:ascii="Arial" w:hAnsi="Arial" w:cs="Arial"/>
          <w:bCs/>
        </w:rPr>
        <w:t>ermin realizacji zamówienia:</w:t>
      </w:r>
      <w:r w:rsidR="00C77E69">
        <w:rPr>
          <w:rFonts w:ascii="Arial" w:hAnsi="Arial" w:cs="Arial"/>
          <w:bCs/>
        </w:rPr>
        <w:t xml:space="preserve"> </w:t>
      </w:r>
      <w:r w:rsidR="003F5D79">
        <w:rPr>
          <w:rFonts w:ascii="Arial" w:hAnsi="Arial" w:cs="Arial"/>
          <w:bCs/>
        </w:rPr>
        <w:t>10 dni od dnia podpisania umowy,</w:t>
      </w:r>
      <w:r w:rsidR="00D6627E" w:rsidRPr="00C77E69">
        <w:rPr>
          <w:rFonts w:ascii="Arial" w:hAnsi="Arial" w:cs="Arial"/>
          <w:bCs/>
        </w:rPr>
        <w:t xml:space="preserve"> </w:t>
      </w:r>
    </w:p>
    <w:p w14:paraId="023DD0B1" w14:textId="5A92AC7C" w:rsidR="002E50ED" w:rsidRDefault="00230FD1" w:rsidP="006C5CD4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bookmarkStart w:id="1" w:name="_Hlk190080271"/>
      <w:r w:rsidRPr="00BF2504">
        <w:rPr>
          <w:rFonts w:ascii="Arial" w:hAnsi="Arial" w:cs="Arial"/>
          <w:bCs/>
        </w:rPr>
        <w:t xml:space="preserve">podstawą odbioru </w:t>
      </w:r>
      <w:r w:rsidR="006C5CD4">
        <w:rPr>
          <w:rFonts w:ascii="Arial" w:hAnsi="Arial" w:cs="Arial"/>
          <w:bCs/>
        </w:rPr>
        <w:t>prac</w:t>
      </w:r>
      <w:r w:rsidRPr="00BF2504">
        <w:rPr>
          <w:rFonts w:ascii="Arial" w:hAnsi="Arial" w:cs="Arial"/>
          <w:bCs/>
        </w:rPr>
        <w:t xml:space="preserve"> przez Zamawiającego jest spisany przez strony protokół odbioru bez zastrzeżeń,</w:t>
      </w:r>
    </w:p>
    <w:p w14:paraId="64A2BC46" w14:textId="2CCBBC62" w:rsidR="0040575B" w:rsidRPr="0040575B" w:rsidRDefault="0040575B" w:rsidP="0040575B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 w:rsidRPr="00251EBD">
        <w:rPr>
          <w:rFonts w:ascii="Arial" w:hAnsi="Arial" w:cs="Arial"/>
          <w:bCs/>
        </w:rPr>
        <w:t>Zamawiający zastrzega sobie możliwość zmniejszenia ilości powierzchni do malowania</w:t>
      </w:r>
      <w:r w:rsidR="00853564">
        <w:rPr>
          <w:rFonts w:ascii="Arial" w:hAnsi="Arial" w:cs="Arial"/>
          <w:bCs/>
        </w:rPr>
        <w:t xml:space="preserve"> maksymalnie o 40 %</w:t>
      </w:r>
      <w:r w:rsidR="003F5D79">
        <w:rPr>
          <w:rFonts w:ascii="Arial" w:hAnsi="Arial" w:cs="Arial"/>
          <w:bCs/>
        </w:rPr>
        <w:t xml:space="preserve"> całości</w:t>
      </w:r>
      <w:r w:rsidR="00552974">
        <w:rPr>
          <w:rFonts w:ascii="Arial" w:hAnsi="Arial" w:cs="Arial"/>
          <w:bCs/>
        </w:rPr>
        <w:t xml:space="preserve"> </w:t>
      </w:r>
      <w:r w:rsidR="00552974" w:rsidRPr="004B7386">
        <w:rPr>
          <w:rFonts w:ascii="Arial" w:hAnsi="Arial" w:cs="Arial"/>
        </w:rPr>
        <w:t>wynagrodzenia brutto</w:t>
      </w:r>
      <w:r w:rsidR="003F5D79">
        <w:rPr>
          <w:rFonts w:ascii="Arial" w:hAnsi="Arial" w:cs="Arial"/>
          <w:bCs/>
        </w:rPr>
        <w:t xml:space="preserve"> za wykonanie przedmiotu zamówienia</w:t>
      </w:r>
      <w:r>
        <w:rPr>
          <w:rFonts w:ascii="Arial" w:hAnsi="Arial" w:cs="Arial"/>
          <w:bCs/>
        </w:rPr>
        <w:t>,</w:t>
      </w:r>
    </w:p>
    <w:p w14:paraId="6C5A339A" w14:textId="3901E34C" w:rsidR="00D6627E" w:rsidRDefault="00D6627E" w:rsidP="006C5CD4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bookmarkStart w:id="2" w:name="_Hlk189831197"/>
      <w:r w:rsidRPr="00BF2504">
        <w:rPr>
          <w:rFonts w:ascii="Arial" w:hAnsi="Arial" w:cs="Arial"/>
          <w:bCs/>
        </w:rPr>
        <w:t>Zamawiający może zlecić Wykonawcy prace dodatkowe</w:t>
      </w:r>
      <w:r w:rsidR="00C77E69">
        <w:rPr>
          <w:rFonts w:ascii="Arial" w:hAnsi="Arial" w:cs="Arial"/>
          <w:bCs/>
        </w:rPr>
        <w:t xml:space="preserve">. </w:t>
      </w:r>
      <w:r w:rsidRPr="00BF2504">
        <w:rPr>
          <w:rFonts w:ascii="Arial" w:hAnsi="Arial" w:cs="Arial"/>
          <w:bCs/>
        </w:rPr>
        <w:t>W przypadku powyżej wskazanych prac Wykonawca dokona wyceny wykonania prac dodatkowych i</w:t>
      </w:r>
      <w:r w:rsidR="00C77E69"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>przedłoży ją do akceptacji Zamawiającemu.</w:t>
      </w:r>
      <w:r w:rsidR="00C77E69">
        <w:rPr>
          <w:rFonts w:ascii="Arial" w:hAnsi="Arial" w:cs="Arial"/>
          <w:bCs/>
        </w:rPr>
        <w:t xml:space="preserve"> Ilość prac dodatkowych nie może przekroczyć 30% całości </w:t>
      </w:r>
      <w:r w:rsidR="00552974" w:rsidRPr="004B7386">
        <w:rPr>
          <w:rFonts w:ascii="Arial" w:hAnsi="Arial" w:cs="Arial"/>
        </w:rPr>
        <w:t>wynagrodzenia brutto</w:t>
      </w:r>
      <w:r w:rsidR="00C77E69">
        <w:rPr>
          <w:rFonts w:ascii="Arial" w:hAnsi="Arial" w:cs="Arial"/>
          <w:bCs/>
        </w:rPr>
        <w:t xml:space="preserve"> za wykonanie przedmiotu zamówienia</w:t>
      </w:r>
      <w:r w:rsidR="00BB5E24">
        <w:rPr>
          <w:rFonts w:ascii="Arial" w:hAnsi="Arial" w:cs="Arial"/>
          <w:bCs/>
        </w:rPr>
        <w:t>,</w:t>
      </w:r>
    </w:p>
    <w:p w14:paraId="1AB7F86A" w14:textId="065C26D1" w:rsidR="000B098E" w:rsidRDefault="00E45449" w:rsidP="006C5CD4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0B098E" w:rsidRPr="00BF2504">
        <w:rPr>
          <w:rFonts w:ascii="Arial" w:hAnsi="Arial" w:cs="Arial"/>
          <w:bCs/>
        </w:rPr>
        <w:t xml:space="preserve">ena za 1 roboczogodzinę </w:t>
      </w:r>
      <w:r w:rsidR="00236F7F">
        <w:rPr>
          <w:rFonts w:ascii="Arial" w:hAnsi="Arial" w:cs="Arial"/>
          <w:bCs/>
        </w:rPr>
        <w:t xml:space="preserve">prac dodatkowych </w:t>
      </w:r>
      <w:r w:rsidR="000B098E" w:rsidRPr="00BF2504">
        <w:rPr>
          <w:rFonts w:ascii="Arial" w:hAnsi="Arial" w:cs="Arial"/>
          <w:bCs/>
        </w:rPr>
        <w:t>zostanie określona przez Wykonawcę w</w:t>
      </w:r>
      <w:r w:rsidR="00C77E69">
        <w:rPr>
          <w:rFonts w:ascii="Arial" w:hAnsi="Arial" w:cs="Arial"/>
          <w:bCs/>
        </w:rPr>
        <w:t> </w:t>
      </w:r>
      <w:r w:rsidR="000B098E" w:rsidRPr="00BF2504">
        <w:rPr>
          <w:rFonts w:ascii="Arial" w:hAnsi="Arial" w:cs="Arial"/>
          <w:bCs/>
        </w:rPr>
        <w:t>załącznik</w:t>
      </w:r>
      <w:r w:rsidR="003062B9">
        <w:rPr>
          <w:rFonts w:ascii="Arial" w:hAnsi="Arial" w:cs="Arial"/>
          <w:bCs/>
        </w:rPr>
        <w:t>u</w:t>
      </w:r>
      <w:r w:rsidR="000B098E" w:rsidRPr="00BF2504">
        <w:rPr>
          <w:rFonts w:ascii="Arial" w:hAnsi="Arial" w:cs="Arial"/>
          <w:bCs/>
        </w:rPr>
        <w:t xml:space="preserve"> nr 2 do zapytania ofertowego – formularz oferty</w:t>
      </w:r>
      <w:r>
        <w:rPr>
          <w:rFonts w:ascii="Arial" w:hAnsi="Arial" w:cs="Arial"/>
          <w:bCs/>
        </w:rPr>
        <w:t>,</w:t>
      </w:r>
    </w:p>
    <w:p w14:paraId="5563F0E4" w14:textId="704BC7A6" w:rsidR="00230FD1" w:rsidRPr="00BF2504" w:rsidRDefault="00230FD1" w:rsidP="006C5CD4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Wykonawca udzieli Zamawiającemu gwarancji na wykonane roboty</w:t>
      </w:r>
      <w:r w:rsidR="00FD4D8F" w:rsidRPr="00BF2504">
        <w:rPr>
          <w:rFonts w:ascii="Arial" w:hAnsi="Arial" w:cs="Arial"/>
          <w:bCs/>
        </w:rPr>
        <w:t xml:space="preserve"> oraz użyte materiały</w:t>
      </w:r>
      <w:r w:rsidRPr="00BF2504">
        <w:rPr>
          <w:rFonts w:ascii="Arial" w:hAnsi="Arial" w:cs="Arial"/>
          <w:bCs/>
        </w:rPr>
        <w:t xml:space="preserve"> </w:t>
      </w:r>
      <w:r w:rsidR="00FD4D8F" w:rsidRPr="00BF2504">
        <w:rPr>
          <w:rFonts w:ascii="Arial" w:hAnsi="Arial" w:cs="Arial"/>
          <w:bCs/>
        </w:rPr>
        <w:t>na okres</w:t>
      </w:r>
      <w:r w:rsidR="00A1516D" w:rsidRPr="00BF2504">
        <w:rPr>
          <w:rFonts w:ascii="Arial" w:hAnsi="Arial" w:cs="Arial"/>
          <w:bCs/>
        </w:rPr>
        <w:t xml:space="preserve"> nie krótszy niż</w:t>
      </w:r>
      <w:r w:rsidRPr="00BF2504">
        <w:rPr>
          <w:rFonts w:ascii="Arial" w:hAnsi="Arial" w:cs="Arial"/>
          <w:bCs/>
        </w:rPr>
        <w:t xml:space="preserve"> </w:t>
      </w:r>
      <w:r w:rsidR="00FD4D8F" w:rsidRPr="00BF2504">
        <w:rPr>
          <w:rFonts w:ascii="Arial" w:hAnsi="Arial" w:cs="Arial"/>
          <w:bCs/>
        </w:rPr>
        <w:t>24</w:t>
      </w:r>
      <w:r w:rsidRPr="00BF2504">
        <w:rPr>
          <w:rFonts w:ascii="Arial" w:hAnsi="Arial" w:cs="Arial"/>
          <w:bCs/>
        </w:rPr>
        <w:t xml:space="preserve"> miesi</w:t>
      </w:r>
      <w:r w:rsidR="00A1516D" w:rsidRPr="00BF2504">
        <w:rPr>
          <w:rFonts w:ascii="Arial" w:hAnsi="Arial" w:cs="Arial"/>
          <w:bCs/>
        </w:rPr>
        <w:t>ące</w:t>
      </w:r>
      <w:r w:rsidRPr="00BF2504">
        <w:rPr>
          <w:rFonts w:ascii="Arial" w:hAnsi="Arial" w:cs="Arial"/>
          <w:bCs/>
        </w:rPr>
        <w:t xml:space="preserve"> od daty </w:t>
      </w:r>
      <w:r w:rsidR="00FD4D8F" w:rsidRPr="00BF2504">
        <w:rPr>
          <w:rFonts w:ascii="Arial" w:hAnsi="Arial" w:cs="Arial"/>
          <w:bCs/>
        </w:rPr>
        <w:t>odbioru</w:t>
      </w:r>
      <w:r w:rsidR="00A1516D" w:rsidRPr="00BF2504">
        <w:rPr>
          <w:rFonts w:ascii="Arial" w:hAnsi="Arial" w:cs="Arial"/>
          <w:bCs/>
        </w:rPr>
        <w:t xml:space="preserve"> przez Zamawiającego</w:t>
      </w:r>
      <w:r w:rsidR="00FD4D8F" w:rsidRPr="00BF2504">
        <w:rPr>
          <w:rFonts w:ascii="Arial" w:hAnsi="Arial" w:cs="Arial"/>
          <w:bCs/>
        </w:rPr>
        <w:t xml:space="preserve"> przedmiotu </w:t>
      </w:r>
      <w:r w:rsidR="00A1516D" w:rsidRPr="00BF2504">
        <w:rPr>
          <w:rFonts w:ascii="Arial" w:hAnsi="Arial" w:cs="Arial"/>
          <w:bCs/>
        </w:rPr>
        <w:t>z</w:t>
      </w:r>
      <w:r w:rsidR="00FD4D8F" w:rsidRPr="00BF2504">
        <w:rPr>
          <w:rFonts w:ascii="Arial" w:hAnsi="Arial" w:cs="Arial"/>
          <w:bCs/>
        </w:rPr>
        <w:t>amówienia bez zastrzeżeń.</w:t>
      </w:r>
    </w:p>
    <w:bookmarkEnd w:id="1"/>
    <w:bookmarkEnd w:id="2"/>
    <w:p w14:paraId="0A56CC71" w14:textId="2D5E6CF9" w:rsidR="009B4BB2" w:rsidRPr="009B4BB2" w:rsidRDefault="009B4BB2" w:rsidP="009B4BB2">
      <w:pPr>
        <w:tabs>
          <w:tab w:val="left" w:pos="2940"/>
        </w:tabs>
        <w:rPr>
          <w:rFonts w:ascii="Arial" w:hAnsi="Arial" w:cs="Arial"/>
        </w:rPr>
      </w:pPr>
    </w:p>
    <w:sectPr w:rsidR="009B4BB2" w:rsidRPr="009B4BB2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0288" w14:textId="5734E9D1" w:rsidR="00FB1A63" w:rsidRPr="006234C9" w:rsidRDefault="006234C9" w:rsidP="006234C9">
    <w:pPr>
      <w:pStyle w:val="Stopka"/>
    </w:pPr>
    <w:r w:rsidRPr="00245917">
      <w:rPr>
        <w:noProof/>
      </w:rPr>
      <w:drawing>
        <wp:inline distT="0" distB="0" distL="0" distR="0" wp14:anchorId="23FAD6FC" wp14:editId="4DB1BF19">
          <wp:extent cx="5760720" cy="990273"/>
          <wp:effectExtent l="0" t="0" r="0" b="635"/>
          <wp:docPr id="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A17B0"/>
    <w:multiLevelType w:val="hybridMultilevel"/>
    <w:tmpl w:val="44E0D628"/>
    <w:lvl w:ilvl="0" w:tplc="6F964A80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5912E7C"/>
    <w:multiLevelType w:val="hybridMultilevel"/>
    <w:tmpl w:val="8D544ACC"/>
    <w:lvl w:ilvl="0" w:tplc="04150011">
      <w:start w:val="1"/>
      <w:numFmt w:val="decimal"/>
      <w:lvlText w:val="%1)"/>
      <w:lvlJc w:val="left"/>
      <w:pPr>
        <w:ind w:left="779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99" w:hanging="360"/>
      </w:pPr>
    </w:lvl>
    <w:lvl w:ilvl="2" w:tplc="FFFFFFFF" w:tentative="1">
      <w:start w:val="1"/>
      <w:numFmt w:val="lowerRoman"/>
      <w:lvlText w:val="%3."/>
      <w:lvlJc w:val="right"/>
      <w:pPr>
        <w:ind w:left="2219" w:hanging="180"/>
      </w:pPr>
    </w:lvl>
    <w:lvl w:ilvl="3" w:tplc="FFFFFFFF" w:tentative="1">
      <w:start w:val="1"/>
      <w:numFmt w:val="decimal"/>
      <w:lvlText w:val="%4."/>
      <w:lvlJc w:val="left"/>
      <w:pPr>
        <w:ind w:left="2939" w:hanging="360"/>
      </w:pPr>
    </w:lvl>
    <w:lvl w:ilvl="4" w:tplc="FFFFFFFF" w:tentative="1">
      <w:start w:val="1"/>
      <w:numFmt w:val="lowerLetter"/>
      <w:lvlText w:val="%5."/>
      <w:lvlJc w:val="left"/>
      <w:pPr>
        <w:ind w:left="3659" w:hanging="360"/>
      </w:pPr>
    </w:lvl>
    <w:lvl w:ilvl="5" w:tplc="FFFFFFFF" w:tentative="1">
      <w:start w:val="1"/>
      <w:numFmt w:val="lowerRoman"/>
      <w:lvlText w:val="%6."/>
      <w:lvlJc w:val="right"/>
      <w:pPr>
        <w:ind w:left="4379" w:hanging="180"/>
      </w:pPr>
    </w:lvl>
    <w:lvl w:ilvl="6" w:tplc="FFFFFFFF" w:tentative="1">
      <w:start w:val="1"/>
      <w:numFmt w:val="decimal"/>
      <w:lvlText w:val="%7."/>
      <w:lvlJc w:val="left"/>
      <w:pPr>
        <w:ind w:left="5099" w:hanging="360"/>
      </w:pPr>
    </w:lvl>
    <w:lvl w:ilvl="7" w:tplc="FFFFFFFF" w:tentative="1">
      <w:start w:val="1"/>
      <w:numFmt w:val="lowerLetter"/>
      <w:lvlText w:val="%8."/>
      <w:lvlJc w:val="left"/>
      <w:pPr>
        <w:ind w:left="5819" w:hanging="360"/>
      </w:pPr>
    </w:lvl>
    <w:lvl w:ilvl="8" w:tplc="FFFFFFFF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C062C"/>
    <w:multiLevelType w:val="hybridMultilevel"/>
    <w:tmpl w:val="2820A502"/>
    <w:lvl w:ilvl="0" w:tplc="C8CCF86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D96004"/>
    <w:multiLevelType w:val="hybridMultilevel"/>
    <w:tmpl w:val="7BE47CF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401712"/>
    <w:multiLevelType w:val="hybridMultilevel"/>
    <w:tmpl w:val="59B4A3C6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7" w15:restartNumberingAfterBreak="0">
    <w:nsid w:val="6B3C1AB5"/>
    <w:multiLevelType w:val="hybridMultilevel"/>
    <w:tmpl w:val="3158847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C48E1"/>
    <w:multiLevelType w:val="hybridMultilevel"/>
    <w:tmpl w:val="2526A77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2E63C62"/>
    <w:multiLevelType w:val="hybridMultilevel"/>
    <w:tmpl w:val="BACA771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num w:numId="1" w16cid:durableId="1265768224">
    <w:abstractNumId w:val="6"/>
  </w:num>
  <w:num w:numId="2" w16cid:durableId="57821416">
    <w:abstractNumId w:val="3"/>
  </w:num>
  <w:num w:numId="3" w16cid:durableId="1643541522">
    <w:abstractNumId w:val="2"/>
  </w:num>
  <w:num w:numId="4" w16cid:durableId="1773013675">
    <w:abstractNumId w:val="10"/>
  </w:num>
  <w:num w:numId="5" w16cid:durableId="1931621635">
    <w:abstractNumId w:val="8"/>
  </w:num>
  <w:num w:numId="6" w16cid:durableId="2044162825">
    <w:abstractNumId w:val="5"/>
  </w:num>
  <w:num w:numId="7" w16cid:durableId="855075548">
    <w:abstractNumId w:val="9"/>
  </w:num>
  <w:num w:numId="8" w16cid:durableId="23093245">
    <w:abstractNumId w:val="1"/>
  </w:num>
  <w:num w:numId="9" w16cid:durableId="1053695158">
    <w:abstractNumId w:val="0"/>
  </w:num>
  <w:num w:numId="10" w16cid:durableId="1249801888">
    <w:abstractNumId w:val="7"/>
  </w:num>
  <w:num w:numId="11" w16cid:durableId="8580783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17CD3"/>
    <w:rsid w:val="00021261"/>
    <w:rsid w:val="000236C4"/>
    <w:rsid w:val="0002499E"/>
    <w:rsid w:val="00031EB8"/>
    <w:rsid w:val="00035E80"/>
    <w:rsid w:val="0006539B"/>
    <w:rsid w:val="00070FA7"/>
    <w:rsid w:val="00092F65"/>
    <w:rsid w:val="00095AE7"/>
    <w:rsid w:val="000A1586"/>
    <w:rsid w:val="000A19C2"/>
    <w:rsid w:val="000A2300"/>
    <w:rsid w:val="000B098E"/>
    <w:rsid w:val="000C00DA"/>
    <w:rsid w:val="000C22ED"/>
    <w:rsid w:val="000C2BDE"/>
    <w:rsid w:val="000C438E"/>
    <w:rsid w:val="000C5929"/>
    <w:rsid w:val="000D4ADD"/>
    <w:rsid w:val="000E5D03"/>
    <w:rsid w:val="0010565F"/>
    <w:rsid w:val="00110B43"/>
    <w:rsid w:val="00113635"/>
    <w:rsid w:val="001137EC"/>
    <w:rsid w:val="00117A93"/>
    <w:rsid w:val="0013142E"/>
    <w:rsid w:val="00132BB7"/>
    <w:rsid w:val="001618A3"/>
    <w:rsid w:val="00163FD6"/>
    <w:rsid w:val="001757E4"/>
    <w:rsid w:val="00183E8A"/>
    <w:rsid w:val="001927E3"/>
    <w:rsid w:val="00195F1C"/>
    <w:rsid w:val="00196659"/>
    <w:rsid w:val="001C37BA"/>
    <w:rsid w:val="001C3CB5"/>
    <w:rsid w:val="002040C7"/>
    <w:rsid w:val="0020750F"/>
    <w:rsid w:val="00211DA2"/>
    <w:rsid w:val="00221B13"/>
    <w:rsid w:val="00230FD1"/>
    <w:rsid w:val="00233467"/>
    <w:rsid w:val="00236F7F"/>
    <w:rsid w:val="00242916"/>
    <w:rsid w:val="00251EBD"/>
    <w:rsid w:val="00253B87"/>
    <w:rsid w:val="002546DB"/>
    <w:rsid w:val="002600CD"/>
    <w:rsid w:val="002754B7"/>
    <w:rsid w:val="00282D83"/>
    <w:rsid w:val="002A006F"/>
    <w:rsid w:val="002A5383"/>
    <w:rsid w:val="002A700D"/>
    <w:rsid w:val="002B158E"/>
    <w:rsid w:val="002B680C"/>
    <w:rsid w:val="002C07B7"/>
    <w:rsid w:val="002D3599"/>
    <w:rsid w:val="002E50ED"/>
    <w:rsid w:val="002E55D8"/>
    <w:rsid w:val="002F4D64"/>
    <w:rsid w:val="00304488"/>
    <w:rsid w:val="003062B9"/>
    <w:rsid w:val="003118F4"/>
    <w:rsid w:val="00322D0B"/>
    <w:rsid w:val="00346401"/>
    <w:rsid w:val="00346E81"/>
    <w:rsid w:val="00346F37"/>
    <w:rsid w:val="003479FD"/>
    <w:rsid w:val="003522BC"/>
    <w:rsid w:val="00356B37"/>
    <w:rsid w:val="00360D6C"/>
    <w:rsid w:val="00371E65"/>
    <w:rsid w:val="003804C3"/>
    <w:rsid w:val="003805A9"/>
    <w:rsid w:val="00383869"/>
    <w:rsid w:val="0038716F"/>
    <w:rsid w:val="003871C8"/>
    <w:rsid w:val="00395E74"/>
    <w:rsid w:val="003A38F8"/>
    <w:rsid w:val="003A63F4"/>
    <w:rsid w:val="003C61BC"/>
    <w:rsid w:val="003D5B38"/>
    <w:rsid w:val="003D67DE"/>
    <w:rsid w:val="003E1FA2"/>
    <w:rsid w:val="003F0B10"/>
    <w:rsid w:val="003F5D79"/>
    <w:rsid w:val="0040575B"/>
    <w:rsid w:val="004146CB"/>
    <w:rsid w:val="00421490"/>
    <w:rsid w:val="004267E1"/>
    <w:rsid w:val="00427C35"/>
    <w:rsid w:val="00430B9F"/>
    <w:rsid w:val="00453594"/>
    <w:rsid w:val="00457399"/>
    <w:rsid w:val="00464263"/>
    <w:rsid w:val="004715A3"/>
    <w:rsid w:val="00474A11"/>
    <w:rsid w:val="004750DD"/>
    <w:rsid w:val="00482408"/>
    <w:rsid w:val="00487DDF"/>
    <w:rsid w:val="004912BE"/>
    <w:rsid w:val="004A2622"/>
    <w:rsid w:val="004B0885"/>
    <w:rsid w:val="004B3927"/>
    <w:rsid w:val="004B4D58"/>
    <w:rsid w:val="004B660F"/>
    <w:rsid w:val="004C6FDE"/>
    <w:rsid w:val="004D2310"/>
    <w:rsid w:val="004E27DD"/>
    <w:rsid w:val="004E2D2C"/>
    <w:rsid w:val="004E5DF6"/>
    <w:rsid w:val="004F1F78"/>
    <w:rsid w:val="005040BA"/>
    <w:rsid w:val="00514AAE"/>
    <w:rsid w:val="005170BB"/>
    <w:rsid w:val="005307FA"/>
    <w:rsid w:val="00530BDE"/>
    <w:rsid w:val="0053706D"/>
    <w:rsid w:val="00552974"/>
    <w:rsid w:val="00555408"/>
    <w:rsid w:val="00555A17"/>
    <w:rsid w:val="00560910"/>
    <w:rsid w:val="005A5F43"/>
    <w:rsid w:val="005C23CF"/>
    <w:rsid w:val="005D1B87"/>
    <w:rsid w:val="005E2BCD"/>
    <w:rsid w:val="005F1D24"/>
    <w:rsid w:val="00622F89"/>
    <w:rsid w:val="006234C9"/>
    <w:rsid w:val="0063464F"/>
    <w:rsid w:val="00636660"/>
    <w:rsid w:val="00663573"/>
    <w:rsid w:val="00666C19"/>
    <w:rsid w:val="00675295"/>
    <w:rsid w:val="00691CC8"/>
    <w:rsid w:val="006B75F7"/>
    <w:rsid w:val="006C5CD4"/>
    <w:rsid w:val="006F4C85"/>
    <w:rsid w:val="006F58B7"/>
    <w:rsid w:val="00704E25"/>
    <w:rsid w:val="00710528"/>
    <w:rsid w:val="007123E8"/>
    <w:rsid w:val="0072409F"/>
    <w:rsid w:val="007266AB"/>
    <w:rsid w:val="00726ADE"/>
    <w:rsid w:val="00746131"/>
    <w:rsid w:val="00750F5C"/>
    <w:rsid w:val="00751432"/>
    <w:rsid w:val="0075614D"/>
    <w:rsid w:val="00783E27"/>
    <w:rsid w:val="00797541"/>
    <w:rsid w:val="007A63BC"/>
    <w:rsid w:val="007B510A"/>
    <w:rsid w:val="007E3710"/>
    <w:rsid w:val="007E578B"/>
    <w:rsid w:val="007E5CAF"/>
    <w:rsid w:val="007F4266"/>
    <w:rsid w:val="007F52EF"/>
    <w:rsid w:val="008043A6"/>
    <w:rsid w:val="0083475C"/>
    <w:rsid w:val="00843FE1"/>
    <w:rsid w:val="00852ACD"/>
    <w:rsid w:val="00853564"/>
    <w:rsid w:val="008654C2"/>
    <w:rsid w:val="00865820"/>
    <w:rsid w:val="00896C26"/>
    <w:rsid w:val="008B1FCF"/>
    <w:rsid w:val="008B43AB"/>
    <w:rsid w:val="008B6723"/>
    <w:rsid w:val="008C2928"/>
    <w:rsid w:val="008D1BBD"/>
    <w:rsid w:val="008D4A9D"/>
    <w:rsid w:val="008E52AA"/>
    <w:rsid w:val="008E53B9"/>
    <w:rsid w:val="008E60E9"/>
    <w:rsid w:val="008F5B02"/>
    <w:rsid w:val="008F63CE"/>
    <w:rsid w:val="00903DAA"/>
    <w:rsid w:val="0092326D"/>
    <w:rsid w:val="00923727"/>
    <w:rsid w:val="0092643C"/>
    <w:rsid w:val="00927FC1"/>
    <w:rsid w:val="00941196"/>
    <w:rsid w:val="00950FD6"/>
    <w:rsid w:val="009548EF"/>
    <w:rsid w:val="00963867"/>
    <w:rsid w:val="00967806"/>
    <w:rsid w:val="00981754"/>
    <w:rsid w:val="009926D4"/>
    <w:rsid w:val="00994C75"/>
    <w:rsid w:val="009B2057"/>
    <w:rsid w:val="009B4BB2"/>
    <w:rsid w:val="009B51DB"/>
    <w:rsid w:val="009D5223"/>
    <w:rsid w:val="009E53D0"/>
    <w:rsid w:val="00A01D24"/>
    <w:rsid w:val="00A05578"/>
    <w:rsid w:val="00A066DF"/>
    <w:rsid w:val="00A11B49"/>
    <w:rsid w:val="00A1516D"/>
    <w:rsid w:val="00A21B5D"/>
    <w:rsid w:val="00A24520"/>
    <w:rsid w:val="00A262C3"/>
    <w:rsid w:val="00A3311D"/>
    <w:rsid w:val="00A51170"/>
    <w:rsid w:val="00A5445D"/>
    <w:rsid w:val="00A60E59"/>
    <w:rsid w:val="00A67C95"/>
    <w:rsid w:val="00A93903"/>
    <w:rsid w:val="00AA426C"/>
    <w:rsid w:val="00AA52E0"/>
    <w:rsid w:val="00AC3CAF"/>
    <w:rsid w:val="00AE21C7"/>
    <w:rsid w:val="00AE2360"/>
    <w:rsid w:val="00AE5549"/>
    <w:rsid w:val="00AE55D3"/>
    <w:rsid w:val="00AE6190"/>
    <w:rsid w:val="00AF0546"/>
    <w:rsid w:val="00AF13D5"/>
    <w:rsid w:val="00B1057B"/>
    <w:rsid w:val="00B25B59"/>
    <w:rsid w:val="00B25DF7"/>
    <w:rsid w:val="00B31879"/>
    <w:rsid w:val="00B33569"/>
    <w:rsid w:val="00B33FF4"/>
    <w:rsid w:val="00B47AD9"/>
    <w:rsid w:val="00B663FF"/>
    <w:rsid w:val="00B7223C"/>
    <w:rsid w:val="00B81642"/>
    <w:rsid w:val="00B83570"/>
    <w:rsid w:val="00B84292"/>
    <w:rsid w:val="00B8476A"/>
    <w:rsid w:val="00B93924"/>
    <w:rsid w:val="00B96B17"/>
    <w:rsid w:val="00BB1CE4"/>
    <w:rsid w:val="00BB47F0"/>
    <w:rsid w:val="00BB48ED"/>
    <w:rsid w:val="00BB5E24"/>
    <w:rsid w:val="00BC0A2E"/>
    <w:rsid w:val="00BD1E68"/>
    <w:rsid w:val="00BE1DCC"/>
    <w:rsid w:val="00BF2504"/>
    <w:rsid w:val="00BF4DD7"/>
    <w:rsid w:val="00C00794"/>
    <w:rsid w:val="00C03156"/>
    <w:rsid w:val="00C03E6D"/>
    <w:rsid w:val="00C10673"/>
    <w:rsid w:val="00C47123"/>
    <w:rsid w:val="00C52F7A"/>
    <w:rsid w:val="00C53F32"/>
    <w:rsid w:val="00C56BD7"/>
    <w:rsid w:val="00C57696"/>
    <w:rsid w:val="00C64476"/>
    <w:rsid w:val="00C677C2"/>
    <w:rsid w:val="00C77E69"/>
    <w:rsid w:val="00C93E72"/>
    <w:rsid w:val="00CA70DD"/>
    <w:rsid w:val="00CB6C97"/>
    <w:rsid w:val="00CC43F9"/>
    <w:rsid w:val="00CD5601"/>
    <w:rsid w:val="00CD60D6"/>
    <w:rsid w:val="00CF105A"/>
    <w:rsid w:val="00D05412"/>
    <w:rsid w:val="00D067B6"/>
    <w:rsid w:val="00D15860"/>
    <w:rsid w:val="00D2132F"/>
    <w:rsid w:val="00D25059"/>
    <w:rsid w:val="00D37568"/>
    <w:rsid w:val="00D43B9E"/>
    <w:rsid w:val="00D455AD"/>
    <w:rsid w:val="00D47373"/>
    <w:rsid w:val="00D6627E"/>
    <w:rsid w:val="00DA2AC6"/>
    <w:rsid w:val="00DB13B3"/>
    <w:rsid w:val="00DB4628"/>
    <w:rsid w:val="00DC5BBD"/>
    <w:rsid w:val="00DE77A7"/>
    <w:rsid w:val="00E01B46"/>
    <w:rsid w:val="00E02A66"/>
    <w:rsid w:val="00E42C77"/>
    <w:rsid w:val="00E45449"/>
    <w:rsid w:val="00E55B47"/>
    <w:rsid w:val="00E55CD6"/>
    <w:rsid w:val="00E61A92"/>
    <w:rsid w:val="00E70CFE"/>
    <w:rsid w:val="00E720C1"/>
    <w:rsid w:val="00E8063E"/>
    <w:rsid w:val="00E971AB"/>
    <w:rsid w:val="00E9762B"/>
    <w:rsid w:val="00EA43B1"/>
    <w:rsid w:val="00EA45F1"/>
    <w:rsid w:val="00EA4926"/>
    <w:rsid w:val="00EB1580"/>
    <w:rsid w:val="00EC6920"/>
    <w:rsid w:val="00ED5486"/>
    <w:rsid w:val="00EE1689"/>
    <w:rsid w:val="00EF4B88"/>
    <w:rsid w:val="00EF6261"/>
    <w:rsid w:val="00EF700C"/>
    <w:rsid w:val="00F049BB"/>
    <w:rsid w:val="00F130A1"/>
    <w:rsid w:val="00F15B32"/>
    <w:rsid w:val="00F22748"/>
    <w:rsid w:val="00F2622B"/>
    <w:rsid w:val="00F3003A"/>
    <w:rsid w:val="00F30876"/>
    <w:rsid w:val="00F414AA"/>
    <w:rsid w:val="00F43080"/>
    <w:rsid w:val="00F53FC3"/>
    <w:rsid w:val="00F5429A"/>
    <w:rsid w:val="00F64931"/>
    <w:rsid w:val="00F77D1E"/>
    <w:rsid w:val="00F97CAA"/>
    <w:rsid w:val="00FA259D"/>
    <w:rsid w:val="00FA286A"/>
    <w:rsid w:val="00FB1A63"/>
    <w:rsid w:val="00FB6FA2"/>
    <w:rsid w:val="00FC2795"/>
    <w:rsid w:val="00FD255F"/>
    <w:rsid w:val="00FD4D8F"/>
    <w:rsid w:val="00FE3E7C"/>
    <w:rsid w:val="00FE474F"/>
    <w:rsid w:val="00FF6CC1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1076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Lidia Bułatek</cp:lastModifiedBy>
  <cp:revision>10</cp:revision>
  <cp:lastPrinted>2025-02-11T09:29:00Z</cp:lastPrinted>
  <dcterms:created xsi:type="dcterms:W3CDTF">2025-02-07T13:12:00Z</dcterms:created>
  <dcterms:modified xsi:type="dcterms:W3CDTF">2025-02-13T12:02:00Z</dcterms:modified>
</cp:coreProperties>
</file>