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952EB" w14:textId="580DD5AE" w:rsidR="00826EA3" w:rsidRPr="00585316" w:rsidRDefault="00585316" w:rsidP="005C09BB">
      <w:pPr>
        <w:pStyle w:val="Podstawowyakapitowy"/>
        <w:rPr>
          <w:rFonts w:ascii="Lato" w:hAnsi="Lato" w:cs="Lato"/>
          <w:b/>
          <w:bCs/>
          <w:u w:val="single"/>
        </w:rPr>
      </w:pPr>
      <w:r w:rsidRPr="0069364D">
        <w:rPr>
          <w:rFonts w:ascii="Lato" w:eastAsia="Calibri" w:hAnsi="Lato" w:cs="Lato"/>
          <w:sz w:val="22"/>
          <w:szCs w:val="22"/>
        </w:rPr>
        <w:t>RDOŚ-Gd-WOO.420.2</w:t>
      </w:r>
      <w:r>
        <w:rPr>
          <w:rFonts w:ascii="Lato" w:eastAsia="Calibri" w:hAnsi="Lato" w:cs="Lato"/>
          <w:sz w:val="22"/>
          <w:szCs w:val="22"/>
        </w:rPr>
        <w:t>5</w:t>
      </w:r>
      <w:r w:rsidRPr="0069364D">
        <w:rPr>
          <w:rFonts w:ascii="Lato" w:eastAsia="Calibri" w:hAnsi="Lato" w:cs="Lato"/>
          <w:sz w:val="22"/>
          <w:szCs w:val="22"/>
        </w:rPr>
        <w:t>.2026.MR.</w:t>
      </w:r>
      <w:r>
        <w:rPr>
          <w:rFonts w:ascii="Lato" w:eastAsia="Calibri" w:hAnsi="Lato" w:cs="Lato"/>
          <w:sz w:val="22"/>
          <w:szCs w:val="22"/>
        </w:rPr>
        <w:t>11</w:t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 w:rsidR="009176BC" w:rsidRPr="00585316">
        <w:rPr>
          <w:rFonts w:ascii="Lato" w:hAnsi="Lato" w:cs="Lato"/>
          <w:sz w:val="22"/>
          <w:szCs w:val="22"/>
        </w:rPr>
        <w:t>Gdańsk</w:t>
      </w:r>
      <w:r w:rsidR="003E3714" w:rsidRPr="00585316">
        <w:rPr>
          <w:rFonts w:ascii="Lato" w:hAnsi="Lato" w:cs="Lato"/>
          <w:sz w:val="22"/>
          <w:szCs w:val="22"/>
        </w:rPr>
        <w:t>,</w:t>
      </w:r>
      <w:r w:rsidR="00081C25" w:rsidRPr="00585316">
        <w:rPr>
          <w:rFonts w:ascii="Lato" w:hAnsi="Lato" w:cs="Lato"/>
          <w:sz w:val="22"/>
          <w:szCs w:val="22"/>
        </w:rPr>
        <w:t xml:space="preserve"> </w:t>
      </w:r>
      <w:r w:rsidR="005C09BB">
        <w:rPr>
          <w:rFonts w:ascii="Lato" w:hAnsi="Lato" w:cs="Lato"/>
          <w:sz w:val="22"/>
          <w:szCs w:val="22"/>
        </w:rPr>
        <w:t>2026-08-27</w:t>
      </w:r>
      <w:r w:rsidR="00606335" w:rsidRPr="00585316">
        <w:rPr>
          <w:rFonts w:ascii="Lato" w:hAnsi="Lato" w:cs="Lato"/>
          <w:sz w:val="22"/>
          <w:szCs w:val="22"/>
        </w:rPr>
        <w:t xml:space="preserve"> </w:t>
      </w:r>
    </w:p>
    <w:p w14:paraId="7DF983F2" w14:textId="5414ADC7" w:rsidR="00585316" w:rsidRPr="00585316" w:rsidRDefault="00585316" w:rsidP="005C09BB">
      <w:pPr>
        <w:pStyle w:val="Podstawowyakapitowy"/>
        <w:rPr>
          <w:rFonts w:ascii="Lato" w:hAnsi="Lato" w:cs="Lato"/>
          <w:b/>
          <w:bCs/>
          <w:sz w:val="10"/>
          <w:szCs w:val="10"/>
          <w:u w:val="single"/>
        </w:rPr>
      </w:pP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  <w:t xml:space="preserve">   </w:t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hAnsi="Lato" w:cs="Lato"/>
          <w:sz w:val="10"/>
          <w:szCs w:val="10"/>
        </w:rPr>
        <w:t xml:space="preserve"> </w:t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</w:p>
    <w:p w14:paraId="6847D6C5" w14:textId="77777777" w:rsidR="00585316" w:rsidRPr="0069364D" w:rsidRDefault="00585316" w:rsidP="005C09BB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lang w:eastAsia="pl-PL"/>
        </w:rPr>
      </w:pPr>
      <w:r w:rsidRPr="0069364D">
        <w:rPr>
          <w:rFonts w:ascii="Lato" w:eastAsia="Times New Roman" w:hAnsi="Lato" w:cs="Lato"/>
          <w:b/>
          <w:lang w:eastAsia="pl-PL"/>
        </w:rPr>
        <w:t xml:space="preserve">Z A W I A D O M I E N I E </w:t>
      </w:r>
    </w:p>
    <w:p w14:paraId="27072726" w14:textId="77777777" w:rsidR="00585316" w:rsidRPr="00585316" w:rsidRDefault="00585316" w:rsidP="005C09BB">
      <w:pPr>
        <w:spacing w:after="0"/>
        <w:rPr>
          <w:rFonts w:ascii="Lato" w:eastAsia="Times New Roman" w:hAnsi="Lato" w:cs="Lato"/>
          <w:sz w:val="10"/>
          <w:szCs w:val="10"/>
          <w:lang w:eastAsia="pl-PL"/>
        </w:rPr>
      </w:pPr>
    </w:p>
    <w:p w14:paraId="58759FA4" w14:textId="7D331F04" w:rsidR="00585316" w:rsidRPr="0069364D" w:rsidRDefault="00585316" w:rsidP="005C09BB">
      <w:pPr>
        <w:spacing w:after="0"/>
        <w:rPr>
          <w:rFonts w:ascii="Lato" w:eastAsia="Calibri" w:hAnsi="Lato" w:cs="Lato"/>
        </w:rPr>
      </w:pPr>
      <w:r w:rsidRPr="0069364D">
        <w:rPr>
          <w:rFonts w:ascii="Lato" w:eastAsia="Calibri" w:hAnsi="Lato" w:cs="Lato"/>
        </w:rPr>
        <w:t>Działając na podstawie</w:t>
      </w:r>
      <w:r>
        <w:rPr>
          <w:rFonts w:ascii="Lato" w:eastAsia="Calibri" w:hAnsi="Lato" w:cs="Lato"/>
        </w:rPr>
        <w:t xml:space="preserve"> </w:t>
      </w:r>
      <w:r w:rsidRPr="0069364D">
        <w:rPr>
          <w:rFonts w:ascii="Lato" w:eastAsia="Calibri" w:hAnsi="Lato" w:cs="Lato"/>
        </w:rPr>
        <w:t xml:space="preserve">art. 49 </w:t>
      </w:r>
      <w:r w:rsidRPr="0069364D">
        <w:rPr>
          <w:rFonts w:ascii="Lato" w:eastAsia="Calibri" w:hAnsi="Lato" w:cs="Lato"/>
          <w:iCs/>
        </w:rPr>
        <w:t>ustawy z dnia 14 czerwca 1960 r. Kodeks postępowania administracyjnego (t</w:t>
      </w:r>
      <w:r w:rsidRPr="0069364D">
        <w:rPr>
          <w:rFonts w:ascii="Lato" w:eastAsia="Calibri" w:hAnsi="Lato" w:cs="Lato"/>
        </w:rPr>
        <w:t>ekst jedn. Dz. U. z 2025 r., poz. 1691</w:t>
      </w:r>
      <w:r w:rsidRPr="0069364D">
        <w:rPr>
          <w:rFonts w:ascii="Lato" w:eastAsia="Calibri" w:hAnsi="Lato" w:cs="Lato"/>
          <w:i/>
        </w:rPr>
        <w:t xml:space="preserve">) </w:t>
      </w:r>
      <w:r w:rsidRPr="0069364D">
        <w:rPr>
          <w:rFonts w:ascii="Lato" w:eastAsia="Calibri" w:hAnsi="Lato" w:cs="Lato"/>
        </w:rPr>
        <w:t>dalej kpa, w związku z art. 74 ust. 3</w:t>
      </w:r>
      <w:r>
        <w:rPr>
          <w:rFonts w:ascii="Lato" w:eastAsia="Calibri" w:hAnsi="Lato" w:cs="Lato"/>
        </w:rPr>
        <w:t>f</w:t>
      </w:r>
      <w:r w:rsidRPr="0069364D">
        <w:rPr>
          <w:rFonts w:ascii="Lato" w:eastAsia="Calibri" w:hAnsi="Lato" w:cs="Lato"/>
        </w:rPr>
        <w:t xml:space="preserve"> ustawy z dnia 3 października 2008 r. o udostępnianiu informacji o środowisku i jego ochronie, udziale społeczeństwa w ochronie środowiska oraz o ocenach oddziaływania na środowisko (tekst jedn. Dz. U. z 202</w:t>
      </w:r>
      <w:r>
        <w:rPr>
          <w:rFonts w:ascii="Lato" w:eastAsia="Calibri" w:hAnsi="Lato" w:cs="Lato"/>
        </w:rPr>
        <w:t>6</w:t>
      </w:r>
      <w:r w:rsidRPr="0069364D">
        <w:rPr>
          <w:rFonts w:ascii="Lato" w:eastAsia="Calibri" w:hAnsi="Lato" w:cs="Lato"/>
        </w:rPr>
        <w:t xml:space="preserve"> r., poz. </w:t>
      </w:r>
      <w:r>
        <w:rPr>
          <w:rFonts w:ascii="Lato" w:eastAsia="Calibri" w:hAnsi="Lato" w:cs="Lato"/>
        </w:rPr>
        <w:t>670</w:t>
      </w:r>
      <w:r w:rsidRPr="0069364D">
        <w:rPr>
          <w:rFonts w:ascii="Lato" w:eastAsia="Calibri" w:hAnsi="Lato" w:cs="Lato"/>
        </w:rPr>
        <w:t xml:space="preserve">), zwanej dalej ustawą </w:t>
      </w:r>
      <w:proofErr w:type="spellStart"/>
      <w:r w:rsidRPr="0069364D">
        <w:rPr>
          <w:rFonts w:ascii="Lato" w:eastAsia="Calibri" w:hAnsi="Lato" w:cs="Lato"/>
        </w:rPr>
        <w:t>ooś</w:t>
      </w:r>
      <w:proofErr w:type="spellEnd"/>
      <w:r w:rsidRPr="0069364D">
        <w:rPr>
          <w:rFonts w:ascii="Lato" w:eastAsia="Calibri" w:hAnsi="Lato" w:cs="Lato"/>
        </w:rPr>
        <w:t>, Regionalny Dyrektor Ochrony Środowiska w</w:t>
      </w:r>
      <w:r>
        <w:rPr>
          <w:rFonts w:ascii="Lato" w:eastAsia="Calibri" w:hAnsi="Lato" w:cs="Lato"/>
        </w:rPr>
        <w:t> </w:t>
      </w:r>
      <w:r w:rsidRPr="0069364D">
        <w:rPr>
          <w:rFonts w:ascii="Lato" w:eastAsia="Calibri" w:hAnsi="Lato" w:cs="Lato"/>
        </w:rPr>
        <w:t xml:space="preserve">Gdańsku niniejszym zawiadamia Strony Postępowania, że </w:t>
      </w:r>
      <w:r>
        <w:rPr>
          <w:rFonts w:ascii="Lato" w:eastAsia="Calibri" w:hAnsi="Lato" w:cs="Lato"/>
        </w:rPr>
        <w:t xml:space="preserve">postępowanie </w:t>
      </w:r>
      <w:r w:rsidRPr="0069364D">
        <w:rPr>
          <w:rFonts w:ascii="Lato" w:eastAsia="Calibri" w:hAnsi="Lato" w:cs="Lato"/>
        </w:rPr>
        <w:t xml:space="preserve">na </w:t>
      </w:r>
      <w:r>
        <w:rPr>
          <w:rFonts w:ascii="Lato" w:eastAsia="Calibri" w:hAnsi="Lato" w:cs="Lato"/>
        </w:rPr>
        <w:t xml:space="preserve">wniosek </w:t>
      </w:r>
      <w:r w:rsidRPr="0069364D">
        <w:rPr>
          <w:rFonts w:ascii="Lato" w:eastAsia="Calibri" w:hAnsi="Lato" w:cs="Lato"/>
        </w:rPr>
        <w:t xml:space="preserve">Orlen Neptun VII Sp. z o.o., reprezentowanej przez Panią Jagodę </w:t>
      </w:r>
      <w:proofErr w:type="spellStart"/>
      <w:r w:rsidRPr="0069364D">
        <w:rPr>
          <w:rFonts w:ascii="Lato" w:eastAsia="Calibri" w:hAnsi="Lato" w:cs="Lato"/>
        </w:rPr>
        <w:t>Gorloff</w:t>
      </w:r>
      <w:proofErr w:type="spellEnd"/>
      <w:r w:rsidRPr="005158A7">
        <w:rPr>
          <w:rFonts w:ascii="Lato" w:eastAsia="Calibri" w:hAnsi="Lato" w:cs="Lato"/>
        </w:rPr>
        <w:t xml:space="preserve">, z dnia </w:t>
      </w:r>
      <w:r w:rsidRPr="0069364D">
        <w:rPr>
          <w:rFonts w:ascii="Lato" w:eastAsia="Calibri" w:hAnsi="Lato" w:cs="Lato"/>
        </w:rPr>
        <w:t>08</w:t>
      </w:r>
      <w:r w:rsidRPr="005158A7">
        <w:rPr>
          <w:rFonts w:ascii="Lato" w:eastAsia="Calibri" w:hAnsi="Lato" w:cs="Lato"/>
        </w:rPr>
        <w:t>.0</w:t>
      </w:r>
      <w:r w:rsidRPr="0069364D">
        <w:rPr>
          <w:rFonts w:ascii="Lato" w:eastAsia="Calibri" w:hAnsi="Lato" w:cs="Lato"/>
        </w:rPr>
        <w:t>5</w:t>
      </w:r>
      <w:r w:rsidRPr="005158A7">
        <w:rPr>
          <w:rFonts w:ascii="Lato" w:eastAsia="Calibri" w:hAnsi="Lato" w:cs="Lato"/>
        </w:rPr>
        <w:t xml:space="preserve">.2026 r., o wydanie decyzji o środowiskowych uwarunkowaniach dla przedsięwzięcia </w:t>
      </w:r>
      <w:r w:rsidRPr="0069364D">
        <w:rPr>
          <w:rFonts w:ascii="Lato" w:eastAsia="Calibri" w:hAnsi="Lato" w:cs="Lato"/>
          <w:iCs/>
        </w:rPr>
        <w:t xml:space="preserve">pn.: </w:t>
      </w:r>
      <w:r w:rsidRPr="0069364D">
        <w:rPr>
          <w:rFonts w:ascii="Lato" w:eastAsia="Calibri" w:hAnsi="Lato" w:cs="Lato"/>
          <w:b/>
          <w:bCs/>
          <w:iCs/>
        </w:rPr>
        <w:t xml:space="preserve">„Przebudowa Nabrzeża </w:t>
      </w:r>
      <w:proofErr w:type="spellStart"/>
      <w:r w:rsidRPr="0069364D">
        <w:rPr>
          <w:rFonts w:ascii="Lato" w:eastAsia="Calibri" w:hAnsi="Lato" w:cs="Lato"/>
          <w:b/>
          <w:bCs/>
          <w:iCs/>
        </w:rPr>
        <w:t>Przyslipowego</w:t>
      </w:r>
      <w:proofErr w:type="spellEnd"/>
      <w:r w:rsidRPr="0069364D">
        <w:rPr>
          <w:rFonts w:ascii="Lato" w:eastAsia="Calibri" w:hAnsi="Lato" w:cs="Lato"/>
          <w:b/>
          <w:bCs/>
          <w:iCs/>
        </w:rPr>
        <w:t xml:space="preserve"> i Pirsu Pasażerskiego na terenie Portu we Władysławowie na potrzeby Morskiej Farmy Wiatrowej </w:t>
      </w:r>
      <w:proofErr w:type="spellStart"/>
      <w:r w:rsidRPr="0069364D">
        <w:rPr>
          <w:rFonts w:ascii="Lato" w:eastAsia="Calibri" w:hAnsi="Lato" w:cs="Lato"/>
          <w:b/>
          <w:bCs/>
          <w:iCs/>
        </w:rPr>
        <w:t>Baltic</w:t>
      </w:r>
      <w:proofErr w:type="spellEnd"/>
      <w:r w:rsidRPr="0069364D">
        <w:rPr>
          <w:rFonts w:ascii="Lato" w:eastAsia="Calibri" w:hAnsi="Lato" w:cs="Lato"/>
          <w:b/>
          <w:bCs/>
          <w:iCs/>
        </w:rPr>
        <w:t xml:space="preserve"> East”</w:t>
      </w:r>
      <w:r w:rsidRPr="0069364D">
        <w:rPr>
          <w:rFonts w:ascii="Lato" w:eastAsia="Calibri" w:hAnsi="Lato" w:cs="Lato"/>
          <w:iCs/>
        </w:rPr>
        <w:t>,</w:t>
      </w:r>
      <w:r w:rsidRPr="005158A7">
        <w:rPr>
          <w:rFonts w:ascii="Lato" w:eastAsia="Calibri" w:hAnsi="Lato" w:cs="Lato"/>
          <w:b/>
          <w:bCs/>
        </w:rPr>
        <w:t xml:space="preserve"> </w:t>
      </w:r>
      <w:r w:rsidRPr="005158A7">
        <w:rPr>
          <w:rFonts w:ascii="Lato" w:eastAsia="Calibri" w:hAnsi="Lato" w:cs="Lato"/>
        </w:rPr>
        <w:t>planowanego do realizacji</w:t>
      </w:r>
      <w:r w:rsidRPr="005158A7">
        <w:rPr>
          <w:rFonts w:ascii="Lato" w:eastAsia="Calibri" w:hAnsi="Lato" w:cs="Lato"/>
          <w:b/>
          <w:bCs/>
        </w:rPr>
        <w:t xml:space="preserve"> </w:t>
      </w:r>
      <w:r w:rsidRPr="005158A7">
        <w:rPr>
          <w:rFonts w:ascii="Lato" w:eastAsia="Calibri" w:hAnsi="Lato" w:cs="Lato"/>
        </w:rPr>
        <w:t>na działkach</w:t>
      </w:r>
      <w:r w:rsidRPr="0069364D">
        <w:rPr>
          <w:rFonts w:ascii="Lato" w:eastAsia="Calibri" w:hAnsi="Lato" w:cs="Lato"/>
        </w:rPr>
        <w:t>:</w:t>
      </w:r>
      <w:r w:rsidRPr="005158A7">
        <w:rPr>
          <w:rFonts w:ascii="Lato" w:eastAsia="Calibri" w:hAnsi="Lato" w:cs="Lato"/>
        </w:rPr>
        <w:t xml:space="preserve"> </w:t>
      </w:r>
      <w:r w:rsidRPr="0069364D">
        <w:rPr>
          <w:rFonts w:ascii="Lato" w:eastAsia="Calibri" w:hAnsi="Lato" w:cs="Lato"/>
        </w:rPr>
        <w:t xml:space="preserve">330/12, 330/27, 330/43, </w:t>
      </w:r>
      <w:r w:rsidRPr="005158A7">
        <w:rPr>
          <w:rFonts w:ascii="Lato" w:eastAsia="Calibri" w:hAnsi="Lato" w:cs="Lato"/>
        </w:rPr>
        <w:t>330/47, 330/46, 330/32, 330/24, 330/44, 331/8 obręb 003 Władysławowo, gmina</w:t>
      </w:r>
      <w:r w:rsidRPr="0069364D">
        <w:rPr>
          <w:rFonts w:ascii="Lato" w:eastAsia="Calibri" w:hAnsi="Lato" w:cs="Lato"/>
        </w:rPr>
        <w:t xml:space="preserve"> Władysławow</w:t>
      </w:r>
      <w:r>
        <w:rPr>
          <w:rFonts w:ascii="Lato" w:eastAsia="Calibri" w:hAnsi="Lato" w:cs="Lato"/>
        </w:rPr>
        <w:t>o</w:t>
      </w:r>
      <w:r w:rsidRPr="0069364D">
        <w:rPr>
          <w:rFonts w:ascii="Lato" w:eastAsia="Calibri" w:hAnsi="Lato" w:cs="Lato"/>
          <w:bCs/>
        </w:rPr>
        <w:t xml:space="preserve">, </w:t>
      </w:r>
      <w:r w:rsidRPr="002C1BEC">
        <w:rPr>
          <w:rFonts w:ascii="Lato" w:eastAsia="Calibri" w:hAnsi="Lato" w:cs="Lato"/>
          <w:bCs/>
        </w:rPr>
        <w:t xml:space="preserve">z uwagi na konieczność </w:t>
      </w:r>
      <w:r w:rsidRPr="00585316">
        <w:rPr>
          <w:rFonts w:ascii="Lato" w:eastAsia="Calibri" w:hAnsi="Lato" w:cs="Lato"/>
          <w:bCs/>
        </w:rPr>
        <w:t>uzupełnienia karty informacyjnej przedsięwzięcia oraz uzyskanie stanowisk organów opiniujących</w:t>
      </w:r>
      <w:r w:rsidRPr="002C1BEC">
        <w:rPr>
          <w:rFonts w:ascii="Lato" w:eastAsia="Calibri" w:hAnsi="Lato" w:cs="Lato"/>
          <w:bCs/>
        </w:rPr>
        <w:t>, nie może być rozpatrzony w ustawowym terminie.</w:t>
      </w:r>
      <w:r w:rsidRPr="002C1BEC">
        <w:rPr>
          <w:rFonts w:ascii="Lato" w:eastAsia="Calibri" w:hAnsi="Lato" w:cs="Lato"/>
          <w:bCs/>
          <w:iCs/>
        </w:rPr>
        <w:t xml:space="preserve"> </w:t>
      </w:r>
      <w:r w:rsidRPr="002C1BEC">
        <w:rPr>
          <w:rFonts w:ascii="Lato" w:eastAsia="Calibri" w:hAnsi="Lato" w:cs="Lato"/>
          <w:bCs/>
        </w:rPr>
        <w:t>Z uwagi na powyższe zawiadamia się o</w:t>
      </w:r>
      <w:r w:rsidRPr="00585316">
        <w:rPr>
          <w:rFonts w:ascii="Lato" w:eastAsia="Calibri" w:hAnsi="Lato" w:cs="Lato"/>
          <w:bCs/>
        </w:rPr>
        <w:t> </w:t>
      </w:r>
      <w:r w:rsidRPr="002C1BEC">
        <w:rPr>
          <w:rFonts w:ascii="Lato" w:eastAsia="Calibri" w:hAnsi="Lato" w:cs="Lato"/>
          <w:bCs/>
        </w:rPr>
        <w:t xml:space="preserve">wyznaczeniu nowego terminu załatwienia sprawy na dzień </w:t>
      </w:r>
      <w:r w:rsidRPr="002C1BEC">
        <w:rPr>
          <w:rFonts w:ascii="Lato" w:eastAsia="Calibri" w:hAnsi="Lato" w:cs="Lato"/>
          <w:b/>
          <w:bCs/>
        </w:rPr>
        <w:t xml:space="preserve">30 </w:t>
      </w:r>
      <w:r w:rsidRPr="00585316">
        <w:rPr>
          <w:rFonts w:ascii="Lato" w:eastAsia="Calibri" w:hAnsi="Lato" w:cs="Lato"/>
          <w:b/>
          <w:bCs/>
        </w:rPr>
        <w:t>października</w:t>
      </w:r>
      <w:r w:rsidRPr="002C1BEC">
        <w:rPr>
          <w:rFonts w:ascii="Lato" w:eastAsia="Calibri" w:hAnsi="Lato" w:cs="Lato"/>
          <w:b/>
          <w:bCs/>
        </w:rPr>
        <w:t xml:space="preserve"> 2026 r</w:t>
      </w:r>
      <w:r w:rsidRPr="0069364D">
        <w:rPr>
          <w:rFonts w:ascii="Lato" w:eastAsia="Calibri" w:hAnsi="Lato" w:cs="Lato"/>
        </w:rPr>
        <w:t xml:space="preserve">. </w:t>
      </w:r>
    </w:p>
    <w:p w14:paraId="1F9C4D2A" w14:textId="77777777" w:rsidR="00585316" w:rsidRDefault="00585316" w:rsidP="005C09BB">
      <w:pPr>
        <w:spacing w:after="0"/>
        <w:rPr>
          <w:rFonts w:ascii="Lato" w:eastAsia="Times New Roman" w:hAnsi="Lato" w:cs="Lato"/>
          <w:lang w:eastAsia="pl-PL"/>
        </w:rPr>
      </w:pPr>
    </w:p>
    <w:p w14:paraId="337A3151" w14:textId="2D39DB3C" w:rsidR="00585316" w:rsidRPr="00C63A62" w:rsidRDefault="00585316" w:rsidP="005C09BB">
      <w:pPr>
        <w:spacing w:after="0"/>
        <w:rPr>
          <w:rFonts w:ascii="Lato" w:eastAsia="Times New Roman" w:hAnsi="Lato" w:cs="Lato"/>
          <w:lang w:eastAsia="pl-PL"/>
        </w:rPr>
      </w:pPr>
      <w:r w:rsidRPr="00C63A62">
        <w:rPr>
          <w:rFonts w:ascii="Lato" w:eastAsia="Times New Roman" w:hAnsi="Lato" w:cs="Lato"/>
          <w:lang w:eastAsia="pl-PL"/>
        </w:rPr>
        <w:t xml:space="preserve">Doręczenie niniejszego zawiadomienia stronom postępowania uważa się za dokonane </w:t>
      </w:r>
      <w:r w:rsidRPr="00C63A62">
        <w:rPr>
          <w:rFonts w:ascii="Lato" w:eastAsia="Times New Roman" w:hAnsi="Lato" w:cs="Lato"/>
          <w:lang w:eastAsia="pl-PL"/>
        </w:rPr>
        <w:br/>
        <w:t>po upływie 14 dni od dnia, w którym nastąpiło jego upublicznienie.</w:t>
      </w:r>
    </w:p>
    <w:p w14:paraId="71C2C8FD" w14:textId="77777777" w:rsidR="00585316" w:rsidRPr="0069364D" w:rsidRDefault="00585316" w:rsidP="005C09BB">
      <w:pPr>
        <w:spacing w:after="0"/>
        <w:rPr>
          <w:rFonts w:ascii="Lato" w:eastAsia="Times New Roman" w:hAnsi="Lato" w:cs="Lato"/>
          <w:lang w:eastAsia="pl-PL"/>
        </w:rPr>
      </w:pPr>
    </w:p>
    <w:p w14:paraId="58A58693" w14:textId="7490E039" w:rsidR="00585316" w:rsidRPr="0069364D" w:rsidRDefault="00585316" w:rsidP="005C09BB">
      <w:pPr>
        <w:spacing w:after="0"/>
        <w:rPr>
          <w:rFonts w:ascii="Lato" w:eastAsia="Times New Roman" w:hAnsi="Lato" w:cs="Lato"/>
          <w:lang w:eastAsia="pl-PL"/>
        </w:rPr>
      </w:pPr>
      <w:r w:rsidRPr="0069364D">
        <w:rPr>
          <w:rFonts w:ascii="Lato" w:eastAsia="Times New Roman" w:hAnsi="Lato" w:cs="Lato"/>
          <w:lang w:eastAsia="pl-PL"/>
        </w:rPr>
        <w:t>Upubliczniono w dniach: od………</w:t>
      </w:r>
      <w:r>
        <w:rPr>
          <w:rFonts w:ascii="Lato" w:eastAsia="Times New Roman" w:hAnsi="Lato" w:cs="Lato"/>
          <w:lang w:eastAsia="pl-PL"/>
        </w:rPr>
        <w:t>………….</w:t>
      </w:r>
      <w:r w:rsidRPr="0069364D">
        <w:rPr>
          <w:rFonts w:ascii="Lato" w:eastAsia="Times New Roman" w:hAnsi="Lato" w:cs="Lato"/>
          <w:lang w:eastAsia="pl-PL"/>
        </w:rPr>
        <w:t>………… do………</w:t>
      </w:r>
      <w:r>
        <w:rPr>
          <w:rFonts w:ascii="Lato" w:eastAsia="Times New Roman" w:hAnsi="Lato" w:cs="Lato"/>
          <w:lang w:eastAsia="pl-PL"/>
        </w:rPr>
        <w:t>……..</w:t>
      </w:r>
      <w:r w:rsidRPr="0069364D">
        <w:rPr>
          <w:rFonts w:ascii="Lato" w:eastAsia="Times New Roman" w:hAnsi="Lato" w:cs="Lato"/>
          <w:lang w:eastAsia="pl-PL"/>
        </w:rPr>
        <w:t>………….</w:t>
      </w:r>
    </w:p>
    <w:p w14:paraId="61288832" w14:textId="77777777" w:rsidR="00585316" w:rsidRPr="0069364D" w:rsidRDefault="00585316" w:rsidP="005C09BB">
      <w:pPr>
        <w:spacing w:after="0"/>
        <w:rPr>
          <w:rFonts w:ascii="Lato" w:eastAsia="Times New Roman" w:hAnsi="Lato" w:cs="Lato"/>
          <w:lang w:eastAsia="pl-PL"/>
        </w:rPr>
      </w:pPr>
    </w:p>
    <w:p w14:paraId="27D4E8D5" w14:textId="74F6E49D" w:rsidR="00585316" w:rsidRPr="0069364D" w:rsidRDefault="00585316" w:rsidP="005C09BB">
      <w:pPr>
        <w:spacing w:after="0"/>
        <w:rPr>
          <w:rFonts w:ascii="Lato" w:eastAsia="Times New Roman" w:hAnsi="Lato" w:cs="Lato"/>
          <w:lang w:eastAsia="pl-PL"/>
        </w:rPr>
      </w:pPr>
      <w:r w:rsidRPr="0069364D">
        <w:rPr>
          <w:rFonts w:ascii="Lato" w:eastAsia="Times New Roman" w:hAnsi="Lato" w:cs="Lato"/>
          <w:lang w:eastAsia="pl-PL"/>
        </w:rPr>
        <w:t>Pieczęć urzędu:</w:t>
      </w:r>
    </w:p>
    <w:p w14:paraId="2DF504D4" w14:textId="77777777" w:rsidR="00585316" w:rsidRPr="00BE46A3" w:rsidRDefault="00585316" w:rsidP="005C09BB">
      <w:pPr>
        <w:spacing w:after="0"/>
        <w:ind w:left="3828"/>
        <w:rPr>
          <w:rFonts w:ascii="Lato" w:eastAsia="Calibri" w:hAnsi="Lato" w:cs="Lato"/>
        </w:rPr>
      </w:pPr>
      <w:r w:rsidRPr="00BE46A3">
        <w:rPr>
          <w:rFonts w:ascii="Lato" w:eastAsia="Calibri" w:hAnsi="Lato" w:cs="Lato"/>
        </w:rPr>
        <w:t>Regionalny Dyrektor Ochrony Środowiska w Gdańsku</w:t>
      </w:r>
    </w:p>
    <w:p w14:paraId="2BC6FD80" w14:textId="77777777" w:rsidR="00585316" w:rsidRDefault="00585316" w:rsidP="005C09BB">
      <w:pPr>
        <w:spacing w:after="0"/>
        <w:ind w:left="3828"/>
        <w:rPr>
          <w:rFonts w:ascii="Lato" w:eastAsia="Calibri" w:hAnsi="Lato" w:cs="Lato"/>
        </w:rPr>
      </w:pPr>
      <w:r w:rsidRPr="00BE46A3">
        <w:rPr>
          <w:rFonts w:ascii="Lato" w:eastAsia="Calibri" w:hAnsi="Lato" w:cs="Lato"/>
        </w:rPr>
        <w:t>Anna Tchórzewska</w:t>
      </w:r>
    </w:p>
    <w:p w14:paraId="420F26FC" w14:textId="3EAD4941" w:rsidR="00585316" w:rsidRPr="00585316" w:rsidRDefault="00585316" w:rsidP="005C09BB">
      <w:pPr>
        <w:spacing w:after="0"/>
        <w:ind w:left="3828"/>
        <w:rPr>
          <w:rFonts w:ascii="Lato" w:eastAsia="Calibri" w:hAnsi="Lato" w:cs="Lato"/>
        </w:rPr>
      </w:pPr>
      <w:r w:rsidRPr="00BE46A3">
        <w:rPr>
          <w:rFonts w:ascii="Lato" w:eastAsia="Calibri" w:hAnsi="Lato" w:cs="Lato"/>
        </w:rPr>
        <w:t>/podpisano elektronicznie/</w:t>
      </w:r>
    </w:p>
    <w:p w14:paraId="66410C53" w14:textId="77777777" w:rsidR="00585316" w:rsidRPr="0069364D" w:rsidRDefault="00585316" w:rsidP="005C09BB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u w:val="single"/>
          <w:lang w:eastAsia="pl-PL"/>
        </w:rPr>
        <w:t>Art. 49 kpa:</w:t>
      </w: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</w:p>
    <w:p w14:paraId="6882C16A" w14:textId="77777777" w:rsidR="00585316" w:rsidRPr="0069364D" w:rsidRDefault="00585316" w:rsidP="005C09BB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§ 1. Jeżeli </w:t>
      </w:r>
      <w:hyperlink r:id="rId8" w:anchor="/search-hypertext/16784712_art%2849%29_1?pit=2018-04-03" w:history="1">
        <w:r w:rsidRPr="0069364D">
          <w:rPr>
            <w:rFonts w:ascii="Lato" w:eastAsia="Times New Roman" w:hAnsi="Lato" w:cs="Lato"/>
            <w:sz w:val="18"/>
            <w:szCs w:val="18"/>
            <w:lang w:eastAsia="pl-PL"/>
          </w:rPr>
          <w:t>przepis</w:t>
        </w:r>
      </w:hyperlink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7B42E39C" w14:textId="77777777" w:rsidR="00585316" w:rsidRPr="0069364D" w:rsidRDefault="00585316" w:rsidP="005C09BB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1DD93D9" w14:textId="4A48F8DB" w:rsidR="00585316" w:rsidRPr="00585316" w:rsidRDefault="00585316" w:rsidP="005C09BB">
      <w:pPr>
        <w:spacing w:after="0" w:line="240" w:lineRule="auto"/>
        <w:rPr>
          <w:rFonts w:ascii="Lato" w:eastAsia="Times New Roman" w:hAnsi="Lato" w:cs="Lato"/>
          <w:color w:val="000000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>Art. 74 ust. 3</w:t>
      </w:r>
      <w:r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>f</w:t>
      </w:r>
      <w:r w:rsidRPr="0069364D"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 xml:space="preserve"> </w:t>
      </w:r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 xml:space="preserve">ustawy </w:t>
      </w:r>
      <w:proofErr w:type="spellStart"/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>ooś</w:t>
      </w:r>
      <w:proofErr w:type="spellEnd"/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>:</w:t>
      </w:r>
      <w:r w:rsidRPr="0069364D">
        <w:rPr>
          <w:rFonts w:ascii="Lato" w:eastAsia="Times New Roman" w:hAnsi="Lato" w:cs="Lato"/>
          <w:color w:val="000000"/>
          <w:sz w:val="18"/>
          <w:szCs w:val="18"/>
          <w:lang w:eastAsia="pl-PL"/>
        </w:rPr>
        <w:t xml:space="preserve"> Nieuregulowany lub nieujawniony stan prawny nieruchomości znajdujących się w obszarze, na który będzie oddziaływać przedsięwzięcie, nie stanowi przeszkody do wszczęcia i prowadzenia postępowania oraz wydania decyzji o środowiskowych uwarunkowaniach. Do zawiadomień o decyzjach i innych czynnościach organu osób, którym przysługują prawa rzeczowe do nieruchomości o nieuregulowanym lub nieujawnionym stanie prawnym, stosuje się przepis art. 49 Kodeksu postępowania administracyjnego.</w:t>
      </w:r>
    </w:p>
    <w:p w14:paraId="35126743" w14:textId="77777777" w:rsidR="00585316" w:rsidRPr="0069364D" w:rsidRDefault="00585316" w:rsidP="005C09BB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u w:val="single"/>
          <w:lang w:eastAsia="pl-PL"/>
        </w:rPr>
        <w:t>Przekazuje się do upublicznienia:</w:t>
      </w:r>
    </w:p>
    <w:p w14:paraId="1E1052DA" w14:textId="77777777" w:rsidR="00585316" w:rsidRPr="0069364D" w:rsidRDefault="00585316" w:rsidP="005C09BB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strona internetowa RDOŚ w Gdańsku, https://www.gov.pl/web/rdos-gdansk </w:t>
      </w:r>
    </w:p>
    <w:p w14:paraId="7347430B" w14:textId="77777777" w:rsidR="00585316" w:rsidRPr="0069364D" w:rsidRDefault="00585316" w:rsidP="005C09BB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>tablica ogłoszeń RDOŚ w Gdańsku</w:t>
      </w:r>
    </w:p>
    <w:p w14:paraId="0FE3F2A3" w14:textId="77777777" w:rsidR="00585316" w:rsidRPr="0069364D" w:rsidRDefault="00585316" w:rsidP="005C09BB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lastRenderedPageBreak/>
        <w:t xml:space="preserve">aa    </w:t>
      </w:r>
      <w:bookmarkStart w:id="0" w:name="_Hlk194406536"/>
      <w:r w:rsidRPr="0069364D">
        <w:rPr>
          <w:rFonts w:ascii="Lato" w:eastAsia="Times New Roman" w:hAnsi="Lato" w:cs="Lato"/>
          <w:sz w:val="18"/>
          <w:szCs w:val="18"/>
          <w:lang w:eastAsia="pl-PL"/>
        </w:rPr>
        <w:t>Sprawę prowadzi: Marta Radwańska, tel.: 58 68 36 840 w godzinach 10.00-13.00</w:t>
      </w:r>
      <w:bookmarkEnd w:id="0"/>
    </w:p>
    <w:sectPr w:rsidR="00585316" w:rsidRPr="0069364D" w:rsidSect="00E112E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58C3D" w14:textId="77777777" w:rsidR="009176BC" w:rsidRDefault="009176BC">
      <w:pPr>
        <w:spacing w:after="0" w:line="240" w:lineRule="auto"/>
      </w:pPr>
      <w:r>
        <w:separator/>
      </w:r>
    </w:p>
  </w:endnote>
  <w:endnote w:type="continuationSeparator" w:id="0">
    <w:p w14:paraId="017FAB82" w14:textId="77777777" w:rsidR="009176BC" w:rsidRDefault="00917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410D3" w14:textId="77777777" w:rsidR="004246CC" w:rsidRPr="00D603DD" w:rsidRDefault="009176BC" w:rsidP="002F42BB">
    <w:pPr>
      <w:pStyle w:val="Stopka"/>
      <w:rPr>
        <w:rFonts w:ascii="Lato" w:hAnsi="Lato"/>
      </w:rPr>
    </w:pPr>
    <w:r>
      <w:rPr>
        <w:noProof/>
      </w:rPr>
      <w:drawing>
        <wp:inline distT="0" distB="0" distL="0" distR="0" wp14:anchorId="166C62CF" wp14:editId="57174FD4">
          <wp:extent cx="4526280" cy="1043940"/>
          <wp:effectExtent l="0" t="0" r="0" b="0"/>
          <wp:docPr id="1127958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95813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794C" w14:textId="5A12564D" w:rsidR="009B51B8" w:rsidRPr="009B51B8" w:rsidRDefault="009176BC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057C1947" wp14:editId="04E270EB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52569" w14:textId="77777777" w:rsidR="009176BC" w:rsidRDefault="009176BC">
      <w:pPr>
        <w:spacing w:after="0" w:line="240" w:lineRule="auto"/>
      </w:pPr>
      <w:r>
        <w:separator/>
      </w:r>
    </w:p>
  </w:footnote>
  <w:footnote w:type="continuationSeparator" w:id="0">
    <w:p w14:paraId="3A04E34B" w14:textId="77777777" w:rsidR="009176BC" w:rsidRDefault="00917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FF26" w14:textId="77777777" w:rsidR="004246CC" w:rsidRDefault="004246CC" w:rsidP="002F42BB">
    <w:pPr>
      <w:pStyle w:val="Nagwek"/>
    </w:pPr>
  </w:p>
  <w:p w14:paraId="556A368C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7AFF0" w14:textId="77777777" w:rsidR="009B51B8" w:rsidRDefault="009176BC">
    <w:pPr>
      <w:pStyle w:val="Nagwek"/>
    </w:pPr>
    <w:r>
      <w:rPr>
        <w:noProof/>
      </w:rPr>
      <w:drawing>
        <wp:inline distT="0" distB="0" distL="0" distR="0" wp14:anchorId="345E4D6F" wp14:editId="20CD77DD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854E25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810D9"/>
    <w:multiLevelType w:val="hybridMultilevel"/>
    <w:tmpl w:val="DD92CEE8"/>
    <w:lvl w:ilvl="0" w:tplc="12F8F3C6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88F46906" w:tentative="1">
      <w:start w:val="1"/>
      <w:numFmt w:val="lowerLetter"/>
      <w:lvlText w:val="%2."/>
      <w:lvlJc w:val="left"/>
      <w:pPr>
        <w:ind w:left="1788" w:hanging="360"/>
      </w:pPr>
    </w:lvl>
    <w:lvl w:ilvl="2" w:tplc="906AAE3C" w:tentative="1">
      <w:start w:val="1"/>
      <w:numFmt w:val="lowerRoman"/>
      <w:lvlText w:val="%3."/>
      <w:lvlJc w:val="right"/>
      <w:pPr>
        <w:ind w:left="2508" w:hanging="180"/>
      </w:pPr>
    </w:lvl>
    <w:lvl w:ilvl="3" w:tplc="BB985BEC" w:tentative="1">
      <w:start w:val="1"/>
      <w:numFmt w:val="decimal"/>
      <w:lvlText w:val="%4."/>
      <w:lvlJc w:val="left"/>
      <w:pPr>
        <w:ind w:left="3228" w:hanging="360"/>
      </w:pPr>
    </w:lvl>
    <w:lvl w:ilvl="4" w:tplc="DBEEBB26" w:tentative="1">
      <w:start w:val="1"/>
      <w:numFmt w:val="lowerLetter"/>
      <w:lvlText w:val="%5."/>
      <w:lvlJc w:val="left"/>
      <w:pPr>
        <w:ind w:left="3948" w:hanging="360"/>
      </w:pPr>
    </w:lvl>
    <w:lvl w:ilvl="5" w:tplc="473298C4" w:tentative="1">
      <w:start w:val="1"/>
      <w:numFmt w:val="lowerRoman"/>
      <w:lvlText w:val="%6."/>
      <w:lvlJc w:val="right"/>
      <w:pPr>
        <w:ind w:left="4668" w:hanging="180"/>
      </w:pPr>
    </w:lvl>
    <w:lvl w:ilvl="6" w:tplc="1E82BEA2" w:tentative="1">
      <w:start w:val="1"/>
      <w:numFmt w:val="decimal"/>
      <w:lvlText w:val="%7."/>
      <w:lvlJc w:val="left"/>
      <w:pPr>
        <w:ind w:left="5388" w:hanging="360"/>
      </w:pPr>
    </w:lvl>
    <w:lvl w:ilvl="7" w:tplc="E190DDE0" w:tentative="1">
      <w:start w:val="1"/>
      <w:numFmt w:val="lowerLetter"/>
      <w:lvlText w:val="%8."/>
      <w:lvlJc w:val="left"/>
      <w:pPr>
        <w:ind w:left="6108" w:hanging="360"/>
      </w:pPr>
    </w:lvl>
    <w:lvl w:ilvl="8" w:tplc="65FAA8A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66E4C"/>
    <w:multiLevelType w:val="hybridMultilevel"/>
    <w:tmpl w:val="79E4C22E"/>
    <w:lvl w:ilvl="0" w:tplc="76C4BB04">
      <w:start w:val="1"/>
      <w:numFmt w:val="decimal"/>
      <w:lvlText w:val="%1."/>
      <w:lvlJc w:val="left"/>
      <w:pPr>
        <w:ind w:left="1428" w:hanging="360"/>
      </w:pPr>
    </w:lvl>
    <w:lvl w:ilvl="1" w:tplc="2506B54E" w:tentative="1">
      <w:start w:val="1"/>
      <w:numFmt w:val="lowerLetter"/>
      <w:lvlText w:val="%2."/>
      <w:lvlJc w:val="left"/>
      <w:pPr>
        <w:ind w:left="2148" w:hanging="360"/>
      </w:pPr>
    </w:lvl>
    <w:lvl w:ilvl="2" w:tplc="E568887C" w:tentative="1">
      <w:start w:val="1"/>
      <w:numFmt w:val="lowerRoman"/>
      <w:lvlText w:val="%3."/>
      <w:lvlJc w:val="right"/>
      <w:pPr>
        <w:ind w:left="2868" w:hanging="180"/>
      </w:pPr>
    </w:lvl>
    <w:lvl w:ilvl="3" w:tplc="767855CA" w:tentative="1">
      <w:start w:val="1"/>
      <w:numFmt w:val="decimal"/>
      <w:lvlText w:val="%4."/>
      <w:lvlJc w:val="left"/>
      <w:pPr>
        <w:ind w:left="3588" w:hanging="360"/>
      </w:pPr>
    </w:lvl>
    <w:lvl w:ilvl="4" w:tplc="8D266EA0" w:tentative="1">
      <w:start w:val="1"/>
      <w:numFmt w:val="lowerLetter"/>
      <w:lvlText w:val="%5."/>
      <w:lvlJc w:val="left"/>
      <w:pPr>
        <w:ind w:left="4308" w:hanging="360"/>
      </w:pPr>
    </w:lvl>
    <w:lvl w:ilvl="5" w:tplc="6A7A3A0A" w:tentative="1">
      <w:start w:val="1"/>
      <w:numFmt w:val="lowerRoman"/>
      <w:lvlText w:val="%6."/>
      <w:lvlJc w:val="right"/>
      <w:pPr>
        <w:ind w:left="5028" w:hanging="180"/>
      </w:pPr>
    </w:lvl>
    <w:lvl w:ilvl="6" w:tplc="161C7A2A" w:tentative="1">
      <w:start w:val="1"/>
      <w:numFmt w:val="decimal"/>
      <w:lvlText w:val="%7."/>
      <w:lvlJc w:val="left"/>
      <w:pPr>
        <w:ind w:left="5748" w:hanging="360"/>
      </w:pPr>
    </w:lvl>
    <w:lvl w:ilvl="7" w:tplc="0B644BC4" w:tentative="1">
      <w:start w:val="1"/>
      <w:numFmt w:val="lowerLetter"/>
      <w:lvlText w:val="%8."/>
      <w:lvlJc w:val="left"/>
      <w:pPr>
        <w:ind w:left="6468" w:hanging="360"/>
      </w:pPr>
    </w:lvl>
    <w:lvl w:ilvl="8" w:tplc="08A029EC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num w:numId="1" w16cid:durableId="1969360837">
    <w:abstractNumId w:val="1"/>
  </w:num>
  <w:num w:numId="2" w16cid:durableId="1569807350">
    <w:abstractNumId w:val="0"/>
  </w:num>
  <w:num w:numId="3" w16cid:durableId="69350233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13909"/>
    <w:rsid w:val="00232349"/>
    <w:rsid w:val="00253D41"/>
    <w:rsid w:val="0028577B"/>
    <w:rsid w:val="00287562"/>
    <w:rsid w:val="002F42BB"/>
    <w:rsid w:val="00300A5C"/>
    <w:rsid w:val="00304D42"/>
    <w:rsid w:val="003109E0"/>
    <w:rsid w:val="00321794"/>
    <w:rsid w:val="003233D4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A7BB0"/>
    <w:rsid w:val="004C1C7A"/>
    <w:rsid w:val="004D513A"/>
    <w:rsid w:val="004D7EBD"/>
    <w:rsid w:val="004E1DFF"/>
    <w:rsid w:val="004E753D"/>
    <w:rsid w:val="00550D91"/>
    <w:rsid w:val="00555CF4"/>
    <w:rsid w:val="00560303"/>
    <w:rsid w:val="00566F04"/>
    <w:rsid w:val="00585316"/>
    <w:rsid w:val="005A3DE4"/>
    <w:rsid w:val="005A6A97"/>
    <w:rsid w:val="005B2069"/>
    <w:rsid w:val="005C09BB"/>
    <w:rsid w:val="005C7453"/>
    <w:rsid w:val="00606320"/>
    <w:rsid w:val="00606335"/>
    <w:rsid w:val="006157D5"/>
    <w:rsid w:val="006975E6"/>
    <w:rsid w:val="006A244B"/>
    <w:rsid w:val="006A4784"/>
    <w:rsid w:val="006B0843"/>
    <w:rsid w:val="006F3346"/>
    <w:rsid w:val="0071077B"/>
    <w:rsid w:val="007721EF"/>
    <w:rsid w:val="00782655"/>
    <w:rsid w:val="007A782B"/>
    <w:rsid w:val="007E51E4"/>
    <w:rsid w:val="00826EA3"/>
    <w:rsid w:val="00840B55"/>
    <w:rsid w:val="00871003"/>
    <w:rsid w:val="008763E0"/>
    <w:rsid w:val="008801AE"/>
    <w:rsid w:val="00887169"/>
    <w:rsid w:val="00895739"/>
    <w:rsid w:val="008A60CC"/>
    <w:rsid w:val="008A6D88"/>
    <w:rsid w:val="008B08B1"/>
    <w:rsid w:val="009176BC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D0C02"/>
    <w:rsid w:val="00B01BF9"/>
    <w:rsid w:val="00B03623"/>
    <w:rsid w:val="00B266F7"/>
    <w:rsid w:val="00B34630"/>
    <w:rsid w:val="00B5270B"/>
    <w:rsid w:val="00B96E0B"/>
    <w:rsid w:val="00BA6C20"/>
    <w:rsid w:val="00BC5797"/>
    <w:rsid w:val="00BD2D74"/>
    <w:rsid w:val="00BE34B7"/>
    <w:rsid w:val="00C129FB"/>
    <w:rsid w:val="00C13BF3"/>
    <w:rsid w:val="00C24491"/>
    <w:rsid w:val="00C33197"/>
    <w:rsid w:val="00C42AA4"/>
    <w:rsid w:val="00C56F6C"/>
    <w:rsid w:val="00C66D02"/>
    <w:rsid w:val="00C713DC"/>
    <w:rsid w:val="00CA1FD4"/>
    <w:rsid w:val="00CB2D78"/>
    <w:rsid w:val="00CC5418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66FC4"/>
    <w:rsid w:val="00E879A1"/>
    <w:rsid w:val="00E95CAF"/>
    <w:rsid w:val="00EC1F93"/>
    <w:rsid w:val="00EE5967"/>
    <w:rsid w:val="00EF7C9D"/>
    <w:rsid w:val="00F14834"/>
    <w:rsid w:val="00F25093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32546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2895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Marta Radwańska</cp:lastModifiedBy>
  <cp:revision>3</cp:revision>
  <dcterms:created xsi:type="dcterms:W3CDTF">2026-08-26T13:17:00Z</dcterms:created>
  <dcterms:modified xsi:type="dcterms:W3CDTF">2026-08-27T13:26:00Z</dcterms:modified>
</cp:coreProperties>
</file>