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D39B9"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Kielce, dnia 13 czerwca 2022 r.</w:t>
      </w:r>
    </w:p>
    <w:p w14:paraId="587C243B"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WOO-I.420.8.2022.KT/MK.10</w:t>
      </w:r>
      <w:r w:rsidRPr="00A3178F">
        <w:rPr>
          <w:rFonts w:asciiTheme="minorHAnsi" w:eastAsia="Times New Roman" w:hAnsiTheme="minorHAnsi" w:cstheme="minorHAnsi"/>
          <w:sz w:val="24"/>
          <w:szCs w:val="24"/>
          <w:lang w:eastAsia="pl-PL"/>
        </w:rPr>
        <w:tab/>
      </w:r>
    </w:p>
    <w:p w14:paraId="43E16406" w14:textId="77777777" w:rsidR="0087096E" w:rsidRDefault="0087096E" w:rsidP="00A3178F">
      <w:p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 xml:space="preserve">D E C Y Z J A </w:t>
      </w:r>
    </w:p>
    <w:p w14:paraId="26144290" w14:textId="38C71B83"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o środowiskowych uwarunkowaniach przedsięwzięcia</w:t>
      </w:r>
    </w:p>
    <w:p w14:paraId="724A42E9"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Na podstawie art. 104 ustawy z dnia 14 czerwca 1960 r. Kodeks postępowania administracyjnego (tekst jedn. Dz. U.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2021 r. poz. 735 ze zm.) oraz art. 71 ust. 2 pkt 2, art. 75 ust. 1 pkt 1 lit. d, art. 84, art. 85 ust. 1 i ust. 2 pkt 2 ustawy z dnia 3 października 2008 r. o udostępnianiu informacji o środowisku i jego ochronie, udziale społeczeństwa w ochronie środowiska oraz o ocenach oddziaływania na środowisko (tekst jedn. Dz. U.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2022 r. poz. 1029), po rozpatrzeniu wniosku o wydanie decyzji o środowiskowych uwarunkowaniach </w:t>
      </w:r>
    </w:p>
    <w:p w14:paraId="25F5D21E" w14:textId="77777777" w:rsidR="00A3178F" w:rsidRPr="00A3178F" w:rsidRDefault="00A3178F" w:rsidP="00A3178F">
      <w:pPr>
        <w:spacing w:after="0"/>
        <w:rPr>
          <w:rFonts w:asciiTheme="minorHAnsi" w:eastAsia="Times New Roman" w:hAnsiTheme="minorHAnsi" w:cstheme="minorHAnsi"/>
          <w:sz w:val="24"/>
          <w:szCs w:val="24"/>
          <w:lang w:eastAsia="pl-PL"/>
        </w:rPr>
      </w:pPr>
      <w:proofErr w:type="gramStart"/>
      <w:r w:rsidRPr="00A3178F">
        <w:rPr>
          <w:rFonts w:asciiTheme="minorHAnsi" w:eastAsia="Times New Roman" w:hAnsiTheme="minorHAnsi" w:cstheme="minorHAnsi"/>
          <w:sz w:val="24"/>
          <w:szCs w:val="24"/>
          <w:lang w:eastAsia="pl-PL"/>
        </w:rPr>
        <w:t>stwierdzam</w:t>
      </w:r>
      <w:proofErr w:type="gramEnd"/>
    </w:p>
    <w:p w14:paraId="628A8AE9" w14:textId="7F4C20CC"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brak potrzeby przeprowadzenia oceny oddziaływania na środowisko przedsięwzięcia pn.: „Zmiana sposobu użytkowania- zmiana lasu na użytek rolny części działki 210/4, obręb 0010 Polichno, gm. Chęciny”, realizowanego </w:t>
      </w:r>
      <w:proofErr w:type="gramStart"/>
      <w:r w:rsidRPr="00A3178F">
        <w:rPr>
          <w:rFonts w:asciiTheme="minorHAnsi" w:eastAsia="Times New Roman" w:hAnsiTheme="minorHAnsi" w:cstheme="minorHAnsi"/>
          <w:sz w:val="24"/>
          <w:szCs w:val="24"/>
          <w:lang w:eastAsia="pl-PL"/>
        </w:rPr>
        <w:t xml:space="preserve">przez </w:t>
      </w:r>
      <w:r>
        <w:rPr>
          <w:rFonts w:asciiTheme="minorHAnsi" w:eastAsia="Times New Roman" w:hAnsiTheme="minorHAnsi" w:cstheme="minorHAnsi"/>
          <w:sz w:val="24"/>
          <w:szCs w:val="24"/>
          <w:lang w:eastAsia="pl-PL"/>
        </w:rPr>
        <w:t xml:space="preserve">                 </w:t>
      </w:r>
      <w:r w:rsidRPr="00A3178F">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 xml:space="preserve">       </w:t>
      </w:r>
      <w:r w:rsidRPr="00A3178F">
        <w:rPr>
          <w:rFonts w:asciiTheme="minorHAnsi" w:eastAsia="Times New Roman" w:hAnsiTheme="minorHAnsi" w:cstheme="minorHAnsi"/>
          <w:sz w:val="24"/>
          <w:szCs w:val="24"/>
          <w:lang w:eastAsia="pl-PL"/>
        </w:rPr>
        <w:t>oraz</w:t>
      </w:r>
      <w:proofErr w:type="gramEnd"/>
      <w:r w:rsidRPr="00A3178F">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 xml:space="preserve">                                   </w:t>
      </w:r>
      <w:r w:rsidRPr="00A3178F">
        <w:rPr>
          <w:rFonts w:asciiTheme="minorHAnsi" w:eastAsia="Times New Roman" w:hAnsiTheme="minorHAnsi" w:cstheme="minorHAnsi"/>
          <w:sz w:val="24"/>
          <w:szCs w:val="24"/>
          <w:lang w:eastAsia="pl-PL"/>
        </w:rPr>
        <w:t xml:space="preserve"> i jednocześnie:</w:t>
      </w:r>
    </w:p>
    <w:p w14:paraId="77FFE774" w14:textId="77777777" w:rsidR="00A3178F" w:rsidRPr="00A3178F" w:rsidRDefault="00A3178F" w:rsidP="00A3178F">
      <w:pPr>
        <w:spacing w:after="0"/>
        <w:rPr>
          <w:rFonts w:asciiTheme="minorHAnsi" w:eastAsia="Times New Roman" w:hAnsiTheme="minorHAnsi" w:cstheme="minorHAnsi"/>
          <w:sz w:val="24"/>
          <w:szCs w:val="24"/>
          <w:lang w:eastAsia="pl-PL"/>
        </w:rPr>
      </w:pPr>
      <w:proofErr w:type="gramStart"/>
      <w:r w:rsidRPr="00A3178F">
        <w:rPr>
          <w:rFonts w:asciiTheme="minorHAnsi" w:eastAsia="Times New Roman" w:hAnsiTheme="minorHAnsi" w:cstheme="minorHAnsi"/>
          <w:sz w:val="24"/>
          <w:szCs w:val="24"/>
          <w:lang w:eastAsia="pl-PL"/>
        </w:rPr>
        <w:t>określam</w:t>
      </w:r>
      <w:proofErr w:type="gramEnd"/>
      <w:r w:rsidRPr="00A3178F">
        <w:rPr>
          <w:rFonts w:asciiTheme="minorHAnsi" w:eastAsia="Times New Roman" w:hAnsiTheme="minorHAnsi" w:cstheme="minorHAnsi"/>
          <w:sz w:val="24"/>
          <w:szCs w:val="24"/>
          <w:lang w:eastAsia="pl-PL"/>
        </w:rPr>
        <w:t>:</w:t>
      </w:r>
    </w:p>
    <w:p w14:paraId="2F5F530A"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I.</w:t>
      </w:r>
      <w:r w:rsidRPr="00A3178F">
        <w:rPr>
          <w:rFonts w:asciiTheme="minorHAnsi" w:eastAsia="Times New Roman" w:hAnsiTheme="minorHAnsi" w:cstheme="minorHAnsi"/>
          <w:sz w:val="24"/>
          <w:szCs w:val="24"/>
          <w:lang w:eastAsia="pl-PL"/>
        </w:rPr>
        <w:tab/>
      </w:r>
      <w:proofErr w:type="gramStart"/>
      <w:r w:rsidRPr="00A3178F">
        <w:rPr>
          <w:rFonts w:asciiTheme="minorHAnsi" w:eastAsia="Times New Roman" w:hAnsiTheme="minorHAnsi" w:cstheme="minorHAnsi"/>
          <w:sz w:val="24"/>
          <w:szCs w:val="24"/>
          <w:lang w:eastAsia="pl-PL"/>
        </w:rPr>
        <w:t>rodzaj</w:t>
      </w:r>
      <w:proofErr w:type="gramEnd"/>
      <w:r w:rsidRPr="00A3178F">
        <w:rPr>
          <w:rFonts w:asciiTheme="minorHAnsi" w:eastAsia="Times New Roman" w:hAnsiTheme="minorHAnsi" w:cstheme="minorHAnsi"/>
          <w:sz w:val="24"/>
          <w:szCs w:val="24"/>
          <w:lang w:eastAsia="pl-PL"/>
        </w:rPr>
        <w:t xml:space="preserve"> i miejsce realizacji przedsięwzięcia:</w:t>
      </w:r>
    </w:p>
    <w:p w14:paraId="770170E2"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Planowane zamierzenie polegało będzie na przekształceniu gruntów leśnych o powierzchni 0,37 ha na użytek rolny na działce o nr ewid. 210/4 </w:t>
      </w:r>
      <w:proofErr w:type="gramStart"/>
      <w:r w:rsidRPr="00A3178F">
        <w:rPr>
          <w:rFonts w:asciiTheme="minorHAnsi" w:eastAsia="Times New Roman" w:hAnsiTheme="minorHAnsi" w:cstheme="minorHAnsi"/>
          <w:sz w:val="24"/>
          <w:szCs w:val="24"/>
          <w:lang w:eastAsia="pl-PL"/>
        </w:rPr>
        <w:t>obręb</w:t>
      </w:r>
      <w:proofErr w:type="gramEnd"/>
      <w:r w:rsidRPr="00A3178F">
        <w:rPr>
          <w:rFonts w:asciiTheme="minorHAnsi" w:eastAsia="Times New Roman" w:hAnsiTheme="minorHAnsi" w:cstheme="minorHAnsi"/>
          <w:sz w:val="24"/>
          <w:szCs w:val="24"/>
          <w:lang w:eastAsia="pl-PL"/>
        </w:rPr>
        <w:t xml:space="preserve"> 0010 Polichno, gmina Chęciny, powiat kielecki.</w:t>
      </w:r>
    </w:p>
    <w:p w14:paraId="0D548E88"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II.</w:t>
      </w:r>
      <w:r w:rsidRPr="00A3178F">
        <w:rPr>
          <w:rFonts w:asciiTheme="minorHAnsi" w:eastAsia="Times New Roman" w:hAnsiTheme="minorHAnsi" w:cstheme="minorHAnsi"/>
          <w:sz w:val="24"/>
          <w:szCs w:val="24"/>
          <w:lang w:eastAsia="pl-PL"/>
        </w:rPr>
        <w:tab/>
      </w:r>
      <w:proofErr w:type="gramStart"/>
      <w:r w:rsidRPr="00A3178F">
        <w:rPr>
          <w:rFonts w:asciiTheme="minorHAnsi" w:eastAsia="Times New Roman" w:hAnsiTheme="minorHAnsi" w:cstheme="minorHAnsi"/>
          <w:sz w:val="24"/>
          <w:szCs w:val="24"/>
          <w:lang w:eastAsia="pl-PL"/>
        </w:rPr>
        <w:t>warunki</w:t>
      </w:r>
      <w:proofErr w:type="gramEnd"/>
      <w:r w:rsidRPr="00A3178F">
        <w:rPr>
          <w:rFonts w:asciiTheme="minorHAnsi" w:eastAsia="Times New Roman" w:hAnsiTheme="minorHAnsi" w:cstheme="minorHAnsi"/>
          <w:sz w:val="24"/>
          <w:szCs w:val="24"/>
          <w:lang w:eastAsia="pl-PL"/>
        </w:rPr>
        <w:t xml:space="preserve"> wykorzystania terenu w fazie realizacji, eksploatacji ze szczególnym uwzględnieniem konieczności ochrony cennych wartości przyrodniczych, zasobów naturalnych i zabytków oraz ograniczenia uciążliwości dla terenów sąsiednich:</w:t>
      </w:r>
    </w:p>
    <w:p w14:paraId="7FECB7C4"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1.</w:t>
      </w:r>
      <w:r w:rsidRPr="00A3178F">
        <w:rPr>
          <w:rFonts w:asciiTheme="minorHAnsi" w:eastAsia="Times New Roman" w:hAnsiTheme="minorHAnsi" w:cstheme="minorHAnsi"/>
          <w:sz w:val="24"/>
          <w:szCs w:val="24"/>
          <w:lang w:eastAsia="pl-PL"/>
        </w:rPr>
        <w:tab/>
        <w:t xml:space="preserve">Wycinkę drzew przeprowadzić w terminie od 16 października do końca lutego, co przyczyni się do ochrony lęgów ptaków mogących tam występować. Prowadzenie wycinki poza tym terminem możliwe jest wyłączenie pod nadzorem przyrodniczym. W przypadku stwierdzenia lęgów, prace związane z wycinką należy wstrzymać do czasu wyprowadzenia młodych. Możliwość ponownego podjęcia prac należy skonsultować z ornitologiem. </w:t>
      </w:r>
    </w:p>
    <w:p w14:paraId="3752DB88"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2.</w:t>
      </w:r>
      <w:r w:rsidRPr="00A3178F">
        <w:rPr>
          <w:rFonts w:asciiTheme="minorHAnsi" w:eastAsia="Times New Roman" w:hAnsiTheme="minorHAnsi" w:cstheme="minorHAnsi"/>
          <w:sz w:val="24"/>
          <w:szCs w:val="24"/>
          <w:lang w:eastAsia="pl-PL"/>
        </w:rPr>
        <w:tab/>
        <w:t xml:space="preserve">Prace ziemne, w tym karczowanie pni należy prowadzić w okresie od 15 sierpnia do 15 października lub przynajmniej rozpocząć je we wskazanym terminie i nieprzerwanie kontynuować, </w:t>
      </w:r>
      <w:proofErr w:type="gramStart"/>
      <w:r w:rsidRPr="00A3178F">
        <w:rPr>
          <w:rFonts w:asciiTheme="minorHAnsi" w:eastAsia="Times New Roman" w:hAnsiTheme="minorHAnsi" w:cstheme="minorHAnsi"/>
          <w:sz w:val="24"/>
          <w:szCs w:val="24"/>
          <w:lang w:eastAsia="pl-PL"/>
        </w:rPr>
        <w:t>tak aby</w:t>
      </w:r>
      <w:proofErr w:type="gramEnd"/>
      <w:r w:rsidRPr="00A3178F">
        <w:rPr>
          <w:rFonts w:asciiTheme="minorHAnsi" w:eastAsia="Times New Roman" w:hAnsiTheme="minorHAnsi" w:cstheme="minorHAnsi"/>
          <w:sz w:val="24"/>
          <w:szCs w:val="24"/>
          <w:lang w:eastAsia="pl-PL"/>
        </w:rPr>
        <w:t xml:space="preserve"> nie dopuścić do ewentualnego zasiedlenia terenu inwestycji przez zwierzęta. Zaobserwowane osobniki płazów, gadów lub małych ssaków należy przenieść w bezpieczne miejsce, na tereny sąsiednie, niekolidujące z inwestycją, o zbliżonych warunkach siedliskowych.</w:t>
      </w:r>
    </w:p>
    <w:p w14:paraId="00BCB7AB"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3.</w:t>
      </w:r>
      <w:r w:rsidRPr="00A3178F">
        <w:rPr>
          <w:rFonts w:asciiTheme="minorHAnsi" w:eastAsia="Times New Roman" w:hAnsiTheme="minorHAnsi" w:cstheme="minorHAnsi"/>
          <w:sz w:val="24"/>
          <w:szCs w:val="24"/>
          <w:lang w:eastAsia="pl-PL"/>
        </w:rPr>
        <w:tab/>
        <w:t>Drogi dojazdowe do terenu realizacji prac należy wytyczać w oparciu o istniejącą sieć szlaków komunikacyjnych.</w:t>
      </w:r>
    </w:p>
    <w:p w14:paraId="62DEC4A1"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4.</w:t>
      </w:r>
      <w:r w:rsidRPr="00A3178F">
        <w:rPr>
          <w:rFonts w:asciiTheme="minorHAnsi" w:eastAsia="Times New Roman" w:hAnsiTheme="minorHAnsi" w:cstheme="minorHAnsi"/>
          <w:sz w:val="24"/>
          <w:szCs w:val="24"/>
          <w:lang w:eastAsia="pl-PL"/>
        </w:rPr>
        <w:tab/>
        <w:t xml:space="preserve">Dla zminimalizowania uciążliwości związanej z fazą realizacji przedsięwzięcia należy prowadzić stałą kontrolę stanu technicznego urządzeń wykorzystywanych w trakcie przygotowania terenu oraz użytkowania rolniczego, utrzymywać je w pełnej sprawności. W przypadku wystąpienia sytuacji awaryjnej, wycieku substancji ropopochodnych, zanieczyszczenia należy zebrać za pomocą sorbentu, a następnie przekazać do </w:t>
      </w:r>
      <w:r w:rsidRPr="00A3178F">
        <w:rPr>
          <w:rFonts w:asciiTheme="minorHAnsi" w:eastAsia="Times New Roman" w:hAnsiTheme="minorHAnsi" w:cstheme="minorHAnsi"/>
          <w:sz w:val="24"/>
          <w:szCs w:val="24"/>
          <w:lang w:eastAsia="pl-PL"/>
        </w:rPr>
        <w:lastRenderedPageBreak/>
        <w:t>unieszkodliwiania podmiotom posiadającym stosowne zezwolenie w zakresie gospodarowania odpadami.</w:t>
      </w:r>
    </w:p>
    <w:p w14:paraId="172A4675"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Uzasadnienie</w:t>
      </w:r>
    </w:p>
    <w:p w14:paraId="4BDDC002" w14:textId="73228CAE"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W dniu 21.02.2022 r. do Regionalnej Dyrekcji Ochrony Środowiska w Kielcach wpłynął </w:t>
      </w:r>
      <w:proofErr w:type="gramStart"/>
      <w:r w:rsidRPr="00A3178F">
        <w:rPr>
          <w:rFonts w:asciiTheme="minorHAnsi" w:eastAsia="Times New Roman" w:hAnsiTheme="minorHAnsi" w:cstheme="minorHAnsi"/>
          <w:sz w:val="24"/>
          <w:szCs w:val="24"/>
          <w:lang w:eastAsia="pl-PL"/>
        </w:rPr>
        <w:t xml:space="preserve">wniosek </w:t>
      </w:r>
      <w:r w:rsidR="002F7E88">
        <w:rPr>
          <w:rFonts w:asciiTheme="minorHAnsi" w:eastAsia="Times New Roman" w:hAnsiTheme="minorHAnsi" w:cstheme="minorHAnsi"/>
          <w:sz w:val="24"/>
          <w:szCs w:val="24"/>
          <w:lang w:eastAsia="pl-PL"/>
        </w:rPr>
        <w:t xml:space="preserve">                             </w:t>
      </w:r>
      <w:r w:rsidRPr="00A3178F">
        <w:rPr>
          <w:rFonts w:asciiTheme="minorHAnsi" w:eastAsia="Times New Roman" w:hAnsiTheme="minorHAnsi" w:cstheme="minorHAnsi"/>
          <w:sz w:val="24"/>
          <w:szCs w:val="24"/>
          <w:lang w:eastAsia="pl-PL"/>
        </w:rPr>
        <w:t xml:space="preserve"> oraz</w:t>
      </w:r>
      <w:proofErr w:type="gramEnd"/>
      <w:r w:rsidRPr="00A3178F">
        <w:rPr>
          <w:rFonts w:asciiTheme="minorHAnsi" w:eastAsia="Times New Roman" w:hAnsiTheme="minorHAnsi" w:cstheme="minorHAnsi"/>
          <w:sz w:val="24"/>
          <w:szCs w:val="24"/>
          <w:lang w:eastAsia="pl-PL"/>
        </w:rPr>
        <w:t xml:space="preserve"> </w:t>
      </w:r>
      <w:r w:rsidR="002F7E88">
        <w:rPr>
          <w:rFonts w:asciiTheme="minorHAnsi" w:eastAsia="Times New Roman" w:hAnsiTheme="minorHAnsi" w:cstheme="minorHAnsi"/>
          <w:sz w:val="24"/>
          <w:szCs w:val="24"/>
          <w:lang w:eastAsia="pl-PL"/>
        </w:rPr>
        <w:t xml:space="preserve">                              </w:t>
      </w:r>
      <w:r w:rsidRPr="00A3178F">
        <w:rPr>
          <w:rFonts w:asciiTheme="minorHAnsi" w:eastAsia="Times New Roman" w:hAnsiTheme="minorHAnsi" w:cstheme="minorHAnsi"/>
          <w:sz w:val="24"/>
          <w:szCs w:val="24"/>
          <w:lang w:eastAsia="pl-PL"/>
        </w:rPr>
        <w:t xml:space="preserve"> o wydanie decyzji o środowiskowych uwarunkowaniach dla przedsięwzięcia pn.: „Zmiana sposobu użytkowania- zmiana lasu na użytek rolny części działki 210/4, obręb 0010 Polichno, gm. Chęciny”.</w:t>
      </w:r>
    </w:p>
    <w:p w14:paraId="151BEDD6"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Do wniosku dołączono kartę informacyjną przedsięwzięcia (dalej KIP), poświadczoną przez właściwy organ kopię mapy ewidencyjnej obejmującej przewidywany teren realizacji oraz obszar oddziaływania przedsięwzięcia, mapę w skali zapewniającej czytelność przedstawionych danych z zaznaczonym terenem realizacji i obszarem oddziaływania przedsięwzięcia, wypisy z rejestru gruntów, zaświadczenie wydane przez Burmistrza Gminy i Miasta Chęciny znak: GP-XIII.6727.285.2021.AN z dnia 01.10.2021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o braku miejscowego planu zagospodarowania przestrzennego dla przedmiotowego terenu, potwierdzenie wniesienia opłaty skarbowej z tytułu wydania decyzji o środowiskowych uwarunkowaniach.</w:t>
      </w:r>
    </w:p>
    <w:p w14:paraId="6B7FEDCD"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Zgodnie z art. 75 ust. 1 pkt 1 lit. d ustawy z dnia 3 października 2008 r. o udostępnianiu informacji o środowisku i jego ochronie, udziale społeczeństwa w ochronie środowiska oraz o ocenach oddziaływania na środowisko (tekst jedn. Dz. U.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2022 r. poz. 1029), w przypadku zmiany lasu niestanowiącego własności Skarbu Państwa, na użytek rolny organem właściwym do wydania decyzji o środowiskowych uwarunkowaniach jest regionalny dyrektor ochrony środowiska.</w:t>
      </w:r>
    </w:p>
    <w:p w14:paraId="25D2C11E"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Przedmiotowe zamierzenie należy do kategorii przedsięwzięć mogących potencjalnie znacząco oddziaływać na środowisko, dla których przeprowadzenie oceny oddziaływania przedsięwzięcia na środowisko może być wymagane </w:t>
      </w:r>
      <w:proofErr w:type="gramStart"/>
      <w:r w:rsidRPr="00A3178F">
        <w:rPr>
          <w:rFonts w:asciiTheme="minorHAnsi" w:eastAsia="Times New Roman" w:hAnsiTheme="minorHAnsi" w:cstheme="minorHAnsi"/>
          <w:sz w:val="24"/>
          <w:szCs w:val="24"/>
          <w:lang w:eastAsia="pl-PL"/>
        </w:rPr>
        <w:t>tj. o których</w:t>
      </w:r>
      <w:proofErr w:type="gramEnd"/>
      <w:r w:rsidRPr="00A3178F">
        <w:rPr>
          <w:rFonts w:asciiTheme="minorHAnsi" w:eastAsia="Times New Roman" w:hAnsiTheme="minorHAnsi" w:cstheme="minorHAnsi"/>
          <w:sz w:val="24"/>
          <w:szCs w:val="24"/>
          <w:lang w:eastAsia="pl-PL"/>
        </w:rPr>
        <w:t xml:space="preserve"> mowa w art. 59 ust.1 pkt 2 ww. ustawy, wymienionych w § 3 ust. 1 pkt 88 lit. c rozporządzenia Rady Ministrów z dnia 10 września 2019 r. w sprawie przedsięwzięć mogących znacząco oddziaływać na środowisko (Dz. U. z 2019 r., poz. 1839 ze zm.) tj. zmiana lasu, innego gruntu o zwartej </w:t>
      </w:r>
      <w:proofErr w:type="gramStart"/>
      <w:r w:rsidRPr="00A3178F">
        <w:rPr>
          <w:rFonts w:asciiTheme="minorHAnsi" w:eastAsia="Times New Roman" w:hAnsiTheme="minorHAnsi" w:cstheme="minorHAnsi"/>
          <w:sz w:val="24"/>
          <w:szCs w:val="24"/>
          <w:lang w:eastAsia="pl-PL"/>
        </w:rPr>
        <w:t>powierzchni co</w:t>
      </w:r>
      <w:proofErr w:type="gramEnd"/>
      <w:r w:rsidRPr="00A3178F">
        <w:rPr>
          <w:rFonts w:asciiTheme="minorHAnsi" w:eastAsia="Times New Roman" w:hAnsiTheme="minorHAnsi" w:cstheme="minorHAnsi"/>
          <w:sz w:val="24"/>
          <w:szCs w:val="24"/>
          <w:lang w:eastAsia="pl-PL"/>
        </w:rPr>
        <w:t xml:space="preserve"> najmniej 0,10 ha pokrytego roślinnością leśną - drzewami i krzewami oraz runem leśnym - lub nieużytku na użytek rolny lub wylesienie mające na celu zmianę sposobu użytkowania terenu na obszarach objętych formami ochrony przyrody, o których mowa w art. 6 ust. 1 pkt 1-5, 8 i 9 ustawy z dnia 16 kwietnia 2004 r. o ochronie przyrody, lub w otulinach form ochrony przyrody, o których mowa w art. 6 ust. 1 pkt 1-3 tej ustawy.</w:t>
      </w:r>
    </w:p>
    <w:p w14:paraId="21476841"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Dane o złożonym wniosku zamieszczone zostały w Publicznie dostępnym wykazie danych o dokumentach zawierających informacje o środowisku i jego ochronie, prowadzonym przez Regionalną Dyrekcję Ochrony Środowiska w Kielcach.</w:t>
      </w:r>
    </w:p>
    <w:p w14:paraId="4B773C9C"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O wszczęciu postępowania strony powiadomione zostały zgodnie z wymogami art. 61 § 1 i § 4 oraz art. 49 ustawy Kodeks postępowania administracyjnego, w związku z art. 74 ust. 3 ustawy o udostępnianiu informacji o środowisku i jego ochronie, udziale społeczeństwa w </w:t>
      </w:r>
      <w:proofErr w:type="gramStart"/>
      <w:r w:rsidRPr="00A3178F">
        <w:rPr>
          <w:rFonts w:asciiTheme="minorHAnsi" w:eastAsia="Times New Roman" w:hAnsiTheme="minorHAnsi" w:cstheme="minorHAnsi"/>
          <w:sz w:val="24"/>
          <w:szCs w:val="24"/>
          <w:lang w:eastAsia="pl-PL"/>
        </w:rPr>
        <w:t>ochronie</w:t>
      </w:r>
      <w:proofErr w:type="gramEnd"/>
      <w:r w:rsidRPr="00A3178F">
        <w:rPr>
          <w:rFonts w:asciiTheme="minorHAnsi" w:eastAsia="Times New Roman" w:hAnsiTheme="minorHAnsi" w:cstheme="minorHAnsi"/>
          <w:sz w:val="24"/>
          <w:szCs w:val="24"/>
          <w:lang w:eastAsia="pl-PL"/>
        </w:rPr>
        <w:t xml:space="preserve"> środowiska oraz o ocenach oddziaływania na środowisko, obwieszczeniem znak: WOO-I.420.8.2022.KT.1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dnia 08.03.2022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Jednocześnie tut. organ w dniu 08.03.2022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pismem znak: WOO-I.420.8.2022.KT.4 </w:t>
      </w:r>
      <w:proofErr w:type="gramStart"/>
      <w:r w:rsidRPr="00A3178F">
        <w:rPr>
          <w:rFonts w:asciiTheme="minorHAnsi" w:eastAsia="Times New Roman" w:hAnsiTheme="minorHAnsi" w:cstheme="minorHAnsi"/>
          <w:sz w:val="24"/>
          <w:szCs w:val="24"/>
          <w:lang w:eastAsia="pl-PL"/>
        </w:rPr>
        <w:t>wystąpił</w:t>
      </w:r>
      <w:proofErr w:type="gramEnd"/>
      <w:r w:rsidRPr="00A3178F">
        <w:rPr>
          <w:rFonts w:asciiTheme="minorHAnsi" w:eastAsia="Times New Roman" w:hAnsiTheme="minorHAnsi" w:cstheme="minorHAnsi"/>
          <w:sz w:val="24"/>
          <w:szCs w:val="24"/>
          <w:lang w:eastAsia="pl-PL"/>
        </w:rPr>
        <w:t xml:space="preserve"> do Wnioskodawców o uzupełnienie karty </w:t>
      </w:r>
      <w:r w:rsidRPr="00A3178F">
        <w:rPr>
          <w:rFonts w:asciiTheme="minorHAnsi" w:eastAsia="Times New Roman" w:hAnsiTheme="minorHAnsi" w:cstheme="minorHAnsi"/>
          <w:sz w:val="24"/>
          <w:szCs w:val="24"/>
          <w:lang w:eastAsia="pl-PL"/>
        </w:rPr>
        <w:lastRenderedPageBreak/>
        <w:t xml:space="preserve">informacyjnej przedsięwzięcia, a pismem znak: WOO-I.420.8.2022.KT.3 </w:t>
      </w:r>
      <w:proofErr w:type="gramStart"/>
      <w:r w:rsidRPr="00A3178F">
        <w:rPr>
          <w:rFonts w:asciiTheme="minorHAnsi" w:eastAsia="Times New Roman" w:hAnsiTheme="minorHAnsi" w:cstheme="minorHAnsi"/>
          <w:sz w:val="24"/>
          <w:szCs w:val="24"/>
          <w:lang w:eastAsia="pl-PL"/>
        </w:rPr>
        <w:t>do</w:t>
      </w:r>
      <w:proofErr w:type="gramEnd"/>
      <w:r w:rsidRPr="00A3178F">
        <w:rPr>
          <w:rFonts w:asciiTheme="minorHAnsi" w:eastAsia="Times New Roman" w:hAnsiTheme="minorHAnsi" w:cstheme="minorHAnsi"/>
          <w:sz w:val="24"/>
          <w:szCs w:val="24"/>
          <w:lang w:eastAsia="pl-PL"/>
        </w:rPr>
        <w:t xml:space="preserve"> Starosty Kieleckiego o udostępnienie uproszczonego planu urządzania lasu dla działki 210/4, obręb 0010 Polichno, gm. Chęciny. Obwieszczenie znak: WOO-I.420.8.2022.KT.1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dnia 08.03.2022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zawiadamiające o powyższym zostało wywieszone na tablicach ogłoszeń:</w:t>
      </w:r>
    </w:p>
    <w:p w14:paraId="385D12F3" w14:textId="78D21F55" w:rsidR="00A3178F" w:rsidRPr="00A3178F" w:rsidRDefault="00743005" w:rsidP="00A3178F">
      <w:p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w:t>
      </w:r>
      <w:r w:rsidR="00A3178F" w:rsidRPr="00A3178F">
        <w:rPr>
          <w:rFonts w:asciiTheme="minorHAnsi" w:eastAsia="Times New Roman" w:hAnsiTheme="minorHAnsi" w:cstheme="minorHAnsi"/>
          <w:sz w:val="24"/>
          <w:szCs w:val="24"/>
          <w:lang w:eastAsia="pl-PL"/>
        </w:rPr>
        <w:t xml:space="preserve">Urzędu Gminy i Miasta Chęciny oraz zamieszczone na stronie internetowej Urzędu Gminy i Miasta Chęciny w terminie od 11.03.2022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 xml:space="preserve">. do 25.03.2022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w:t>
      </w:r>
    </w:p>
    <w:p w14:paraId="65ACCBCB" w14:textId="62A00B08" w:rsidR="00A3178F" w:rsidRPr="00A3178F" w:rsidRDefault="00743005" w:rsidP="00A3178F">
      <w:p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w:t>
      </w:r>
      <w:r w:rsidR="00A3178F" w:rsidRPr="00A3178F">
        <w:rPr>
          <w:rFonts w:asciiTheme="minorHAnsi" w:eastAsia="Times New Roman" w:hAnsiTheme="minorHAnsi" w:cstheme="minorHAnsi"/>
          <w:sz w:val="24"/>
          <w:szCs w:val="24"/>
          <w:lang w:eastAsia="pl-PL"/>
        </w:rPr>
        <w:t xml:space="preserve">w siedzibie Regionalnej Dyrekcji Ochrony Środowiska w Kielcach w terminie od 11.03.2022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 xml:space="preserve">. do 25.03.2022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w:t>
      </w:r>
    </w:p>
    <w:p w14:paraId="31130A95"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Ponadto obwieszczenie zostało zamieszczone w Biuletynie Informacji Publicznej Regionalnej Dyrekcji Ochrony Środowiska w Kielcach w terminie od 11.03.2022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do 25.03.2022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w:t>
      </w:r>
    </w:p>
    <w:p w14:paraId="4289B5D1"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W dniu 16.03.2022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Wnioskodawcy przedłożyli stosowne uzupełnienie KIP. Starosta Kielecki przy piśmie znak: RO-I.604.23.2022.KS z dnia 21.03.2022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przedłożył uproszczony plan urządzania lasu dla działki o nr ewid. 210/4 </w:t>
      </w:r>
      <w:proofErr w:type="gramStart"/>
      <w:r w:rsidRPr="00A3178F">
        <w:rPr>
          <w:rFonts w:asciiTheme="minorHAnsi" w:eastAsia="Times New Roman" w:hAnsiTheme="minorHAnsi" w:cstheme="minorHAnsi"/>
          <w:sz w:val="24"/>
          <w:szCs w:val="24"/>
          <w:lang w:eastAsia="pl-PL"/>
        </w:rPr>
        <w:t>położonej</w:t>
      </w:r>
      <w:proofErr w:type="gramEnd"/>
      <w:r w:rsidRPr="00A3178F">
        <w:rPr>
          <w:rFonts w:asciiTheme="minorHAnsi" w:eastAsia="Times New Roman" w:hAnsiTheme="minorHAnsi" w:cstheme="minorHAnsi"/>
          <w:sz w:val="24"/>
          <w:szCs w:val="24"/>
          <w:lang w:eastAsia="pl-PL"/>
        </w:rPr>
        <w:t xml:space="preserve"> w obrębie Polichno, gmina Chęciny.</w:t>
      </w:r>
    </w:p>
    <w:p w14:paraId="3810FBE7"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W toku prowadzonego postępowania, w trybie art. 64 ust. 1 pkt 4 ustawy o udostępnianiu informacji o środowisku i jego ochronie, udziale społeczeństwa w ochronie środowiska oraz o ocenach oddziaływania na środowisko, wystąpiono pismem znak: WOO-I.420.8.2022.KT.5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dnia 31.03.2022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do Dyrektora Zarządu Zlewni w Kielcach Państwowego Gospodarstwa Wodnego Wody Polskie o opinię, co do potrzeby przeprowadzenia oceny oddziaływania przedsięwzięcia na środowisko w aspekcie celów środowiskowych ustanowionych dla jednolitych części wód. Na podstawie art. 64 ust. 1 pkt 2 ustawy o udostępnianiu informacji o środowisku i jego ochronie, udziale społeczeństwa w ochronie środowiska oraz o ocenach oddziaływania na środowisko, dla planowanego przedsięwzięcia nie jest wymagane zasięgnięcie opinii Państwowego Powiatowego Inspektora Sanitarnego. Strony postępowania o wystąpieniu do właściwego organu Wód Polskich powiadomione zostały obwieszczeniem znak: WOO-I.420.8.2022.KT.6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dnia 31.03.2022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które zostało wywieszone na tablicach ogłoszeń:</w:t>
      </w:r>
    </w:p>
    <w:p w14:paraId="7E9C92BF" w14:textId="54B06F14" w:rsidR="00A3178F" w:rsidRPr="00A3178F" w:rsidRDefault="00743005" w:rsidP="00A3178F">
      <w:p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 xml:space="preserve">- </w:t>
      </w:r>
      <w:r w:rsidR="00A3178F" w:rsidRPr="00A3178F">
        <w:rPr>
          <w:rFonts w:asciiTheme="minorHAnsi" w:eastAsia="Times New Roman" w:hAnsiTheme="minorHAnsi" w:cstheme="minorHAnsi"/>
          <w:sz w:val="24"/>
          <w:szCs w:val="24"/>
          <w:lang w:eastAsia="pl-PL"/>
        </w:rPr>
        <w:t xml:space="preserve">Urzędu Gminy i Miasta Chęciny oraz zamieszczone na stronie internetowej Urzędu Gminy i Miasta Chęciny w terminie od 05.04.2022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 xml:space="preserve">. do 19.04.2022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w:t>
      </w:r>
    </w:p>
    <w:p w14:paraId="57B6B4AD" w14:textId="62F9BDF8" w:rsidR="00A3178F" w:rsidRPr="00A3178F" w:rsidRDefault="00743005" w:rsidP="00A3178F">
      <w:p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 xml:space="preserve">- </w:t>
      </w:r>
      <w:r w:rsidR="00A3178F" w:rsidRPr="00A3178F">
        <w:rPr>
          <w:rFonts w:asciiTheme="minorHAnsi" w:eastAsia="Times New Roman" w:hAnsiTheme="minorHAnsi" w:cstheme="minorHAnsi"/>
          <w:sz w:val="24"/>
          <w:szCs w:val="24"/>
          <w:lang w:eastAsia="pl-PL"/>
        </w:rPr>
        <w:t xml:space="preserve">w siedzibie Regionalnej Dyrekcji Ochrony Środowiska w Kielcach w terminie od 05.04.2022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 xml:space="preserve">. do 19.04.2022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w:t>
      </w:r>
    </w:p>
    <w:p w14:paraId="173E4477"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Ponadto obwieszczenie zostało zamieszczone w Biuletynie Informacji Publicznej Regionalnej Dyrekcji Ochrony Środowiska w Kielcach w terminie od 05.04.2022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do 19.04.2022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w:t>
      </w:r>
    </w:p>
    <w:p w14:paraId="4AD5471F"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Dyrektor Zarządu Zlewni w Kielcach Państwowego Gospodarstwa Wodnego Wody Polskie pismem znak: KR.ZZŚ.1.435.70.2022.ITW z dnia 19.04.2022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(data wpływu 25.04.2022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wyraził opinię o braku potrzeby przeprowadzenia oceny oddziaływania planowanego przedsięwzięcia na środowisko.</w:t>
      </w:r>
    </w:p>
    <w:p w14:paraId="73164B72"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Przed wydaniem decyzji o środowiskowych uwarunkowaniach stosownie do art. 10 § 1 Kodeksu postępowania administracyjnego strony postępowania zawiadomiono obwieszczeniem o zebraniu dowodów oraz możliwości zapoznania się z materiałami i dowodami w przedmiotowej sprawie, jak również możliwości wniesienia uwag i wniosków w terminie 7 dni od dnia doręczenia zawiadomienia. Obwieszczenie znak: WOO-</w:t>
      </w:r>
      <w:r w:rsidRPr="00A3178F">
        <w:rPr>
          <w:rFonts w:asciiTheme="minorHAnsi" w:eastAsia="Times New Roman" w:hAnsiTheme="minorHAnsi" w:cstheme="minorHAnsi"/>
          <w:sz w:val="24"/>
          <w:szCs w:val="24"/>
          <w:lang w:eastAsia="pl-PL"/>
        </w:rPr>
        <w:lastRenderedPageBreak/>
        <w:t xml:space="preserve">I.420.8.2022.KT/MK.8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dnia 28.04.2022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informujące o zebraniu dowodów w przedmiotowej sprawie zostało wywieszone na tablicach ogłoszeń: </w:t>
      </w:r>
    </w:p>
    <w:p w14:paraId="395956CA" w14:textId="06125478" w:rsidR="00A3178F" w:rsidRPr="00A3178F" w:rsidRDefault="00743005" w:rsidP="00A3178F">
      <w:p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 xml:space="preserve">- </w:t>
      </w:r>
      <w:r w:rsidR="00A3178F" w:rsidRPr="00A3178F">
        <w:rPr>
          <w:rFonts w:asciiTheme="minorHAnsi" w:eastAsia="Times New Roman" w:hAnsiTheme="minorHAnsi" w:cstheme="minorHAnsi"/>
          <w:sz w:val="24"/>
          <w:szCs w:val="24"/>
          <w:lang w:eastAsia="pl-PL"/>
        </w:rPr>
        <w:t xml:space="preserve">Urzędu Gminy i Miasta Chęciny oraz zamieszczone na stronie internetowej Urzędu Gminy i Miasta Chęciny w terminie od 06.05.2022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 xml:space="preserve">. do 20.05.2022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w:t>
      </w:r>
    </w:p>
    <w:p w14:paraId="33635F52" w14:textId="7C07262A" w:rsidR="00A3178F" w:rsidRPr="00A3178F" w:rsidRDefault="00743005" w:rsidP="00A3178F">
      <w:p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 xml:space="preserve">- </w:t>
      </w:r>
      <w:r w:rsidR="00A3178F" w:rsidRPr="00A3178F">
        <w:rPr>
          <w:rFonts w:asciiTheme="minorHAnsi" w:eastAsia="Times New Roman" w:hAnsiTheme="minorHAnsi" w:cstheme="minorHAnsi"/>
          <w:sz w:val="24"/>
          <w:szCs w:val="24"/>
          <w:lang w:eastAsia="pl-PL"/>
        </w:rPr>
        <w:t xml:space="preserve">w siedzibie Regionalnej Dyrekcji Ochrony Środowiska w Kielcach w terminie od 06.05.2022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 xml:space="preserve">. do 20.05.2022  </w:t>
      </w:r>
      <w:proofErr w:type="gramStart"/>
      <w:r w:rsidR="00A3178F" w:rsidRPr="00A3178F">
        <w:rPr>
          <w:rFonts w:asciiTheme="minorHAnsi" w:eastAsia="Times New Roman" w:hAnsiTheme="minorHAnsi" w:cstheme="minorHAnsi"/>
          <w:sz w:val="24"/>
          <w:szCs w:val="24"/>
          <w:lang w:eastAsia="pl-PL"/>
        </w:rPr>
        <w:t>r</w:t>
      </w:r>
      <w:proofErr w:type="gramEnd"/>
      <w:r w:rsidR="00A3178F" w:rsidRPr="00A3178F">
        <w:rPr>
          <w:rFonts w:asciiTheme="minorHAnsi" w:eastAsia="Times New Roman" w:hAnsiTheme="minorHAnsi" w:cstheme="minorHAnsi"/>
          <w:sz w:val="24"/>
          <w:szCs w:val="24"/>
          <w:lang w:eastAsia="pl-PL"/>
        </w:rPr>
        <w:t>.</w:t>
      </w:r>
    </w:p>
    <w:p w14:paraId="064CA1C3"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Ponadto obwieszczenie zostało zamieszczone w Biuletynie Informacji Publicznej Regionalnej Dyrekcji Ochrony Środowiska w Kielcach w terminie od 06.05.2022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do 20.05.2022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w:t>
      </w:r>
    </w:p>
    <w:p w14:paraId="44E66891"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W trakcie prowadzonego postępowania nie wniesiono uwag lub żądań w przedmiotowej sprawie.</w:t>
      </w:r>
    </w:p>
    <w:p w14:paraId="56465B64"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Informacje zawarte w KIP pozwalają na stwierdzenie, że planowane zamierzenie nie powinno w sposób znaczący negatywnie oddziaływać na środowisko.</w:t>
      </w:r>
    </w:p>
    <w:p w14:paraId="642CE790"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Planowane zamierzenie polegało będzie na przekształceniu gruntów leśnych o powierzchni 0,37 ha na użytek rolny znajdujących się na działce o nr ewid. 210/4 </w:t>
      </w:r>
      <w:proofErr w:type="gramStart"/>
      <w:r w:rsidRPr="00A3178F">
        <w:rPr>
          <w:rFonts w:asciiTheme="minorHAnsi" w:eastAsia="Times New Roman" w:hAnsiTheme="minorHAnsi" w:cstheme="minorHAnsi"/>
          <w:sz w:val="24"/>
          <w:szCs w:val="24"/>
          <w:lang w:eastAsia="pl-PL"/>
        </w:rPr>
        <w:t>obręb</w:t>
      </w:r>
      <w:proofErr w:type="gramEnd"/>
      <w:r w:rsidRPr="00A3178F">
        <w:rPr>
          <w:rFonts w:asciiTheme="minorHAnsi" w:eastAsia="Times New Roman" w:hAnsiTheme="minorHAnsi" w:cstheme="minorHAnsi"/>
          <w:sz w:val="24"/>
          <w:szCs w:val="24"/>
          <w:lang w:eastAsia="pl-PL"/>
        </w:rPr>
        <w:t xml:space="preserve"> 0010 Polichno, gmina Chęciny, powiat kielecki. Jak wynika z rejestru gruntów przedmiotową działkę o powierzchni 2,362 ha stanowią lasy </w:t>
      </w:r>
      <w:proofErr w:type="spellStart"/>
      <w:r w:rsidRPr="00A3178F">
        <w:rPr>
          <w:rFonts w:asciiTheme="minorHAnsi" w:eastAsia="Times New Roman" w:hAnsiTheme="minorHAnsi" w:cstheme="minorHAnsi"/>
          <w:sz w:val="24"/>
          <w:szCs w:val="24"/>
          <w:lang w:eastAsia="pl-PL"/>
        </w:rPr>
        <w:t>LsV</w:t>
      </w:r>
      <w:proofErr w:type="spellEnd"/>
      <w:r w:rsidRPr="00A3178F">
        <w:rPr>
          <w:rFonts w:asciiTheme="minorHAnsi" w:eastAsia="Times New Roman" w:hAnsiTheme="minorHAnsi" w:cstheme="minorHAnsi"/>
          <w:sz w:val="24"/>
          <w:szCs w:val="24"/>
          <w:lang w:eastAsia="pl-PL"/>
        </w:rPr>
        <w:t xml:space="preserve"> (powierzchnia 0,37 ha), grunty orne </w:t>
      </w:r>
      <w:proofErr w:type="spellStart"/>
      <w:r w:rsidRPr="00A3178F">
        <w:rPr>
          <w:rFonts w:asciiTheme="minorHAnsi" w:eastAsia="Times New Roman" w:hAnsiTheme="minorHAnsi" w:cstheme="minorHAnsi"/>
          <w:sz w:val="24"/>
          <w:szCs w:val="24"/>
          <w:lang w:eastAsia="pl-PL"/>
        </w:rPr>
        <w:t>RIVb</w:t>
      </w:r>
      <w:proofErr w:type="spellEnd"/>
      <w:r w:rsidRPr="00A3178F">
        <w:rPr>
          <w:rFonts w:asciiTheme="minorHAnsi" w:eastAsia="Times New Roman" w:hAnsiTheme="minorHAnsi" w:cstheme="minorHAnsi"/>
          <w:sz w:val="24"/>
          <w:szCs w:val="24"/>
          <w:lang w:eastAsia="pl-PL"/>
        </w:rPr>
        <w:t>, RV, RVI (o łącznej powierzchni 1,992 ha). Grunty leśne przewidziane do przekształcenia znajdują się w północnej części przedmiotowej działki.</w:t>
      </w:r>
    </w:p>
    <w:p w14:paraId="29BC7028"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Zgodnie z dokumentacją sprawy teren planowany do przekształcenia znajduje się w sąsiedztwie terenów rolnych i zabudowy mieszkaniowej zagrodowej. Dojazd do działki zapewniony zostanie poprzez zjazd z drogi znajdującej się po północnej stronie.</w:t>
      </w:r>
    </w:p>
    <w:p w14:paraId="3D277723"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Z Uproszczonego Planu Urządzania Lasu należącego do indywidualnych właścicieli obręb Polichno, gmina Chęciny, województwo świętokrzyskie (okres ważności od 01.01.2020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do 31.12.2029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wynika, że grunty przewidziane do przekształcenia stanowią powierzchnię leśną zalesioną, opis taksacyjny lasu stanowi bór mieszany świeży z gatunkiem sosna, w wieku 35 lat o zwarciu umiarkowanym.</w:t>
      </w:r>
    </w:p>
    <w:p w14:paraId="2E1253EE"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Jak wynika z treści pisma Burmistrza Gminy i Miasta Chęciny znak: GP-XIII.6727.285.2021.AN z dnia 01.10.2021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działka o nr ewid. 210/4 </w:t>
      </w:r>
      <w:proofErr w:type="gramStart"/>
      <w:r w:rsidRPr="00A3178F">
        <w:rPr>
          <w:rFonts w:asciiTheme="minorHAnsi" w:eastAsia="Times New Roman" w:hAnsiTheme="minorHAnsi" w:cstheme="minorHAnsi"/>
          <w:sz w:val="24"/>
          <w:szCs w:val="24"/>
          <w:lang w:eastAsia="pl-PL"/>
        </w:rPr>
        <w:t>obręb</w:t>
      </w:r>
      <w:proofErr w:type="gramEnd"/>
      <w:r w:rsidRPr="00A3178F">
        <w:rPr>
          <w:rFonts w:asciiTheme="minorHAnsi" w:eastAsia="Times New Roman" w:hAnsiTheme="minorHAnsi" w:cstheme="minorHAnsi"/>
          <w:sz w:val="24"/>
          <w:szCs w:val="24"/>
          <w:lang w:eastAsia="pl-PL"/>
        </w:rPr>
        <w:t xml:space="preserve"> Polichno, gmina Chęciny nie jest objęta ustaleniami obowiązującego miejscowego planu zagospodarowania przestrzennego.</w:t>
      </w:r>
    </w:p>
    <w:p w14:paraId="102A9F9D"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Planowane zamierzenie zlokalizowane jest na terenie Chęcińsko-Kieleckiego Parku Krajobrazowego ustanowionego uchwałą Nr XXVI/371/16 Sejmiku Województwa Świętokrzyskiego z dnia 26 września 2016 r. w sprawie utworzenia Chęcińsko-Kieleckiego Parku Krajobrazowego (Dz. Urz. Woj. Święt.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2016 r. poz. 2914 ze zm.).</w:t>
      </w:r>
    </w:p>
    <w:p w14:paraId="4E3A0ED2"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Jak wynika z dokumentacji na terenie przewidzianym do przekształcenia znajdują się drzewa z gatunku sosna, brzoza i dąb. Na ww. gruncie nie stwierdzono występowania chronionych gatunków roślin, zwierząt, grzybów oraz siedlisk przyrodniczych. Realizacja zamierzenia wiązać się będzie z wycinką drzew znajdujących się na przedmiotowym terenie, która przeprowadzona będzie w okresie od 16 października do końca lutego, co przyczyni się do ochrony lęgów ptaków mogących tam występować. Prowadzenie wycinki poza tym terminem możliwe jest wyłączenie pod nadzorem przyrodniczym. W przypadku stwierdzenia lęgów, prace związane z wycinką należy wstrzymać do czasu wyprowadzenia młodych. Możliwość ponownego podjęcia prac należy skonsultować z ornitologiem. Wnioskodawcy wskazali, iż karczowanie pni i korzeni drzew przeprowadzone zostanie w terminie od 15 sierpnia do 15 października, jest to okres, w którym większość zwierząt jest już po okresie rozrodczym, a przed przystąpieniem do przygotowań do zimowania lub przynajmniej rozpoczęte we wskazanym terminie i nieprzerwanie kontynuowane, </w:t>
      </w:r>
      <w:proofErr w:type="gramStart"/>
      <w:r w:rsidRPr="00A3178F">
        <w:rPr>
          <w:rFonts w:asciiTheme="minorHAnsi" w:eastAsia="Times New Roman" w:hAnsiTheme="minorHAnsi" w:cstheme="minorHAnsi"/>
          <w:sz w:val="24"/>
          <w:szCs w:val="24"/>
          <w:lang w:eastAsia="pl-PL"/>
        </w:rPr>
        <w:t>tak aby</w:t>
      </w:r>
      <w:proofErr w:type="gramEnd"/>
      <w:r w:rsidRPr="00A3178F">
        <w:rPr>
          <w:rFonts w:asciiTheme="minorHAnsi" w:eastAsia="Times New Roman" w:hAnsiTheme="minorHAnsi" w:cstheme="minorHAnsi"/>
          <w:sz w:val="24"/>
          <w:szCs w:val="24"/>
          <w:lang w:eastAsia="pl-PL"/>
        </w:rPr>
        <w:t xml:space="preserve"> nie dopuścić do ewentualnego zasiedlenia terenu inwestycji przez zwierzęta.</w:t>
      </w:r>
    </w:p>
    <w:p w14:paraId="24575E64"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Zgodnie z dokumentacją, zmiana lasu na użytek rolny nie jest sprzeczna z określonymi w ww. uchwale nr XXVI/371/16 Sejmiku Województwa Świętokrzyskiego z dnia 26 września 2016 r. w sprawie utworzenia Chęcińsko-Kieleckiego Parku Krajobrazowego, szczególnymi celami w zakresie ochrony Parku Krajobrazowego tj.: zachowanie cennych biocenoz z chronionymi i rzadkimi gatunkami flory, fauny i grzybów, populacji roślin, zwierząt i grzybów objętych ochroną gatunkową oraz siedlisk zagrożonych wyginięciem, rzadkich – na przedmiotowym terenie nie stwierdzono występowania chronionych gatunków grzybów, roślin oraz siedlisk przyrodniczych. Ponadto na przedmiotowym terenie nie stwierdzono występowania krasu, rozlewisk, starorzeczy, układów i obiektów zabytkowych oraz miejsc pamięci. Realizacja inwestycji nie wiąże się z powstaniem nowej zabudowy oraz prowadzeniem działalności gospodarczej. Na przedmiotowym terenie nie wyznaczono punktów widokowych, nie jest on również częścią ciągu widokowego.</w:t>
      </w:r>
    </w:p>
    <w:p w14:paraId="46CCDC79"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Na przedmiotowym terenie obowiązują zakazy wynikające z ww. uchwały. Realizacja zamierzenia nie wiąże się z likwidowaniem i niszczeniem zadrzewień śródpolnych, przydrożnych i nadwodnych, gdyż powyższe zamierzenie zlokalizowane jest na gruncie oznaczonym w </w:t>
      </w:r>
      <w:proofErr w:type="gramStart"/>
      <w:r w:rsidRPr="00A3178F">
        <w:rPr>
          <w:rFonts w:asciiTheme="minorHAnsi" w:eastAsia="Times New Roman" w:hAnsiTheme="minorHAnsi" w:cstheme="minorHAnsi"/>
          <w:sz w:val="24"/>
          <w:szCs w:val="24"/>
          <w:lang w:eastAsia="pl-PL"/>
        </w:rPr>
        <w:t>ewidencji jako</w:t>
      </w:r>
      <w:proofErr w:type="gramEnd"/>
      <w:r w:rsidRPr="00A3178F">
        <w:rPr>
          <w:rFonts w:asciiTheme="minorHAnsi" w:eastAsia="Times New Roman" w:hAnsiTheme="minorHAnsi" w:cstheme="minorHAnsi"/>
          <w:sz w:val="24"/>
          <w:szCs w:val="24"/>
          <w:lang w:eastAsia="pl-PL"/>
        </w:rPr>
        <w:t xml:space="preserve"> leśny. Przedsięwzięcie, przy uwzględnieniu terminów prowadzenia wycinki drzew i prac ziemnych, w tym karczowania pni nie narusza również zakazu dotyczącego zabijania dzikich zwierząt, niszczenia ich nor, legowisk, innych schronień i miejsc rozrodu. Zakaz dokonywania zmiany stosunków wodnych, likwidowania, zasypywania i przekształcania zbiorników wodnych, starorzeczy oraz obszarów </w:t>
      </w:r>
      <w:proofErr w:type="spellStart"/>
      <w:r w:rsidRPr="00A3178F">
        <w:rPr>
          <w:rFonts w:asciiTheme="minorHAnsi" w:eastAsia="Times New Roman" w:hAnsiTheme="minorHAnsi" w:cstheme="minorHAnsi"/>
          <w:sz w:val="24"/>
          <w:szCs w:val="24"/>
          <w:lang w:eastAsia="pl-PL"/>
        </w:rPr>
        <w:t>wodnobłotnych</w:t>
      </w:r>
      <w:proofErr w:type="spellEnd"/>
      <w:r w:rsidRPr="00A3178F">
        <w:rPr>
          <w:rFonts w:asciiTheme="minorHAnsi" w:eastAsia="Times New Roman" w:hAnsiTheme="minorHAnsi" w:cstheme="minorHAnsi"/>
          <w:sz w:val="24"/>
          <w:szCs w:val="24"/>
          <w:lang w:eastAsia="pl-PL"/>
        </w:rPr>
        <w:t xml:space="preserve">, również nie zostanie naruszony gdyż zamierzenie nie wiąże się z ingerencjami w tym zakresie. Nie planuje się prowadzenia chowu i hodowli zwierząt metodą bezściółkową oraz wylewania gnojowicy.  Mając na uwadze powyższe procedura dotycząca oceny oddziaływania na środowisko wykazała brak znacząco negatywnego wpływu na ochronę przyrody parku krajobrazowego, w </w:t>
      </w:r>
      <w:proofErr w:type="gramStart"/>
      <w:r w:rsidRPr="00A3178F">
        <w:rPr>
          <w:rFonts w:asciiTheme="minorHAnsi" w:eastAsia="Times New Roman" w:hAnsiTheme="minorHAnsi" w:cstheme="minorHAnsi"/>
          <w:sz w:val="24"/>
          <w:szCs w:val="24"/>
          <w:lang w:eastAsia="pl-PL"/>
        </w:rPr>
        <w:t>związku z czym</w:t>
      </w:r>
      <w:proofErr w:type="gramEnd"/>
      <w:r w:rsidRPr="00A3178F">
        <w:rPr>
          <w:rFonts w:asciiTheme="minorHAnsi" w:eastAsia="Times New Roman" w:hAnsiTheme="minorHAnsi" w:cstheme="minorHAnsi"/>
          <w:sz w:val="24"/>
          <w:szCs w:val="24"/>
          <w:lang w:eastAsia="pl-PL"/>
        </w:rPr>
        <w:t xml:space="preserve"> zastosowanie ma odstępstwo od zakazów, o którym mowa w § 6 ust. 2 pkt 3 ww. uchwały Sejmiku Województwa Świętokrzyskiego.</w:t>
      </w:r>
    </w:p>
    <w:p w14:paraId="3C32E600"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Planowane zamierzenie zlokalizowane jest w odległości ok. 1,8 km od głównego południowo- centralnego korytarza ekologicznego Dolina Nidy - GKPdC-4C. Zamierzenie nie powinno spowodować zaburzeń w funkcjonowaniu lokalnych korytarzy migracyjnych, gdyż w bezpośrednim sąsiedztwie przedsięwzięcia znajdują się tereny otwarte upraw rolnych, umożliwiające swobodne przemieszczanie się zwierząt. Ponadto, teren przedsięwzięcia po przekształceniu użytkowany będzie rolniczo, bez barier architektonicznych ograniczających przemieszczanie się. Przy zapewnieniu ww. działań oraz braku barier migracyjnych inwestycja nie powinna wpłynąć na stan zachowania populacji występujących tam zwierząt.</w:t>
      </w:r>
    </w:p>
    <w:p w14:paraId="07AE51E4"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Teren podlegający przekształceniu znajduje się w odległości ok. 320 m od obszaru Natura 2000 Wzgórza Chęcińsko – Kieleckie PLH260041. Dla ww. obszaru Natura 2000 zarządzeniem Regionalnego Dyrektora Ochrony Środowiska w Kielcach z dnia 25 kwietnia 2014 r. w sprawie ustanowienia planu zadań ochronnych dla obszaru Natura 2000 Wzgórza Chęcińsko-Kieleckie PLH260041 (Dz. Urz. Woj. Święt.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5 maja 2014 r. poz. 1478 ze zm.) ustanowiony został plan zadań ochronnych. Według danych z aktualnie obowiązującego planu najbliższe siedlisko przyrodnicze o kodzie 6210 murawy kserotermiczne </w:t>
      </w:r>
      <w:proofErr w:type="spellStart"/>
      <w:r w:rsidRPr="00A3178F">
        <w:rPr>
          <w:rFonts w:asciiTheme="minorHAnsi" w:eastAsia="Times New Roman" w:hAnsiTheme="minorHAnsi" w:cstheme="minorHAnsi"/>
          <w:sz w:val="24"/>
          <w:szCs w:val="24"/>
          <w:lang w:eastAsia="pl-PL"/>
        </w:rPr>
        <w:t>Festuco-Brometea</w:t>
      </w:r>
      <w:proofErr w:type="spellEnd"/>
      <w:r w:rsidRPr="00A3178F">
        <w:rPr>
          <w:rFonts w:asciiTheme="minorHAnsi" w:eastAsia="Times New Roman" w:hAnsiTheme="minorHAnsi" w:cstheme="minorHAnsi"/>
          <w:sz w:val="24"/>
          <w:szCs w:val="24"/>
          <w:lang w:eastAsia="pl-PL"/>
        </w:rPr>
        <w:t xml:space="preserve"> zlokalizowane w ww. obszarze znajduje się w odległości ok. 420 m na wschód od terenu objętego wnioskiem. Dla przedmiotowego obszaru Natura 2000 opracowany został projekt zmiany ww. zarządzenia w sprawie ustanowienia planu zadań ochronnych. Jak wynika z projektu zmiany ww. zarządzenia najbliższe siedlisko przyrodnicze o kodzie 6210 murawy kserotermiczne </w:t>
      </w:r>
      <w:proofErr w:type="spellStart"/>
      <w:r w:rsidRPr="00A3178F">
        <w:rPr>
          <w:rFonts w:asciiTheme="minorHAnsi" w:eastAsia="Times New Roman" w:hAnsiTheme="minorHAnsi" w:cstheme="minorHAnsi"/>
          <w:sz w:val="24"/>
          <w:szCs w:val="24"/>
          <w:lang w:eastAsia="pl-PL"/>
        </w:rPr>
        <w:t>Festuco-Brometea</w:t>
      </w:r>
      <w:proofErr w:type="spellEnd"/>
      <w:r w:rsidRPr="00A3178F">
        <w:rPr>
          <w:rFonts w:asciiTheme="minorHAnsi" w:eastAsia="Times New Roman" w:hAnsiTheme="minorHAnsi" w:cstheme="minorHAnsi"/>
          <w:sz w:val="24"/>
          <w:szCs w:val="24"/>
          <w:lang w:eastAsia="pl-PL"/>
        </w:rPr>
        <w:t xml:space="preserve"> znajduje się w odległości ok. 420 m na południe od terenu objętego wnioskiem.</w:t>
      </w:r>
    </w:p>
    <w:p w14:paraId="45883AAB"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Z uwagi na rodzaj i zakres przedsięwzięcia, realizacja zamierzenia nie będzie znacząco oddziaływać na cele ochrony ww. obszaru Natura 2000, w tym w szczególności na stan siedlisk przyrodniczych, siedlisk gatunków roślin i zwierząt, gatunków obszarów Natura 2000 oraz integralność obszaru Natura 2000 i jego powiązania z innymi obszarami. W odległości ok. 1,8 km na północny wschód od zamierzenia znajduje się rezerwat przyrody Góra Żakowa. </w:t>
      </w:r>
    </w:p>
    <w:p w14:paraId="163F9DB9"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Drogi dojazdowe do terenu realizacji prac należy wytyczać w oparciu o istniejącą sieć szlaków komunikacyjnych. Dla zminimalizowania uciążliwości związanej z fazą realizacji przedsięwzięcia należy prowadzić stałą kontrolę stanu technicznego urządzeń wykorzystywanych w trakcie przygotowania terenu oraz użytkowania rolniczego, utrzymywać je w pełnej sprawności oraz ograniczyć jałową pracę silników pojazdów, maszyn. W przypadku wystąpienia sytuacji awaryjnej, wycieku substancji ropopochodnych, zanieczyszczenia należy zebrać za pomocą sorbentu, a następnie przekazać do unieszkodliwiania podmiotom posiadającym stosowne zezwolenie w zakresie gospodarowania odpadami.</w:t>
      </w:r>
    </w:p>
    <w:p w14:paraId="21926F64"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Przedsięwzięcie zlokalizowane jest w:</w:t>
      </w:r>
    </w:p>
    <w:p w14:paraId="09C8171D" w14:textId="4FC582DC" w:rsidR="00A3178F" w:rsidRPr="00A3178F" w:rsidRDefault="00743005" w:rsidP="00A3178F">
      <w:p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 xml:space="preserve">- </w:t>
      </w:r>
      <w:r w:rsidR="00A3178F" w:rsidRPr="00A3178F">
        <w:rPr>
          <w:rFonts w:asciiTheme="minorHAnsi" w:eastAsia="Times New Roman" w:hAnsiTheme="minorHAnsi" w:cstheme="minorHAnsi"/>
          <w:sz w:val="24"/>
          <w:szCs w:val="24"/>
          <w:lang w:eastAsia="pl-PL"/>
        </w:rPr>
        <w:t>zlewni jednolitej części wód powierzchniowych oznaczonej Europejskim kodem PLRW20006216329, nazwanej Hutka, zaliczonej do regionu wodnego Górnej Wisły. Posiada status naturalnej części wód, stan oceniono jak dobry, niezagrożona ryzykiem nieosiągnięcia celów środowiskowych,</w:t>
      </w:r>
    </w:p>
    <w:p w14:paraId="5C2B6776" w14:textId="392FA605" w:rsidR="00A3178F" w:rsidRPr="00A3178F" w:rsidRDefault="00743005" w:rsidP="00A3178F">
      <w:pPr>
        <w:spacing w:after="0"/>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 xml:space="preserve">- </w:t>
      </w:r>
      <w:r w:rsidR="00A3178F" w:rsidRPr="00A3178F">
        <w:rPr>
          <w:rFonts w:asciiTheme="minorHAnsi" w:eastAsia="Times New Roman" w:hAnsiTheme="minorHAnsi" w:cstheme="minorHAnsi"/>
          <w:sz w:val="24"/>
          <w:szCs w:val="24"/>
          <w:lang w:eastAsia="pl-PL"/>
        </w:rPr>
        <w:t>obszarze jednolitej części wód podziemnych oznaczonym Europejskim kodem PLGW2000101, zaliczonym do regionu wodnego Górnej Wisły. Ocena stanu ilościowego – słaby i stanu chemicznego – dobry, zagrożona ryzykiem nieosiągnięcia celów środowiskowych. Celem środowiskowym jest dobry stan chemiczny i ochrona stanu ilościowego przed dalszym pogorszeniem. Dla JCWP przewidziano derogacje – przedłużenie terminu osiągnięcia celu do 2021 roku z uwagi na brak możliwości technicznych.</w:t>
      </w:r>
    </w:p>
    <w:p w14:paraId="082CEEFD"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W odległości ok. 930 m w kierunku południowym od planowanej inwestycji przebiega granica Głównego Zbiornika Wód Podziemnych nr 416 Małogoszcz.</w:t>
      </w:r>
    </w:p>
    <w:p w14:paraId="3ED92093"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Przedsięwzięcie znajduje się poza strefami ochronnymi ujęć wód. Najbliższa strefa ochrony pośredniej ujęcia wody podziemnej ustanowiona rozporządzeniem Nr 4/2019 Dyrektora Regionalnego Zarządu Gospodarki Wodnej w Krakowie z dnia 19 grudnia 2019 r. w sprawie ustanowienia strefy ochronnej ujęcia wody podziemnej Kielce Białogon (Dz. Urz. Woj. Święt.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2019 r. poz. 5314) znajduje się w odległości ponad 6,5 km na północny wschód od zamierzenia.</w:t>
      </w:r>
    </w:p>
    <w:p w14:paraId="2AC377E0"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Jak wynika z opinii Dyrektora Zarządu Zlewni w Kielcach Państwowego Gospodarstwa Wodnego Wody Polskie - pismo znak: KR.ZZŚ.1.435.70.2022.ITW z dnia 19.04.2022 </w:t>
      </w:r>
      <w:proofErr w:type="gramStart"/>
      <w:r w:rsidRPr="00A3178F">
        <w:rPr>
          <w:rFonts w:asciiTheme="minorHAnsi" w:eastAsia="Times New Roman" w:hAnsiTheme="minorHAnsi" w:cstheme="minorHAnsi"/>
          <w:sz w:val="24"/>
          <w:szCs w:val="24"/>
          <w:lang w:eastAsia="pl-PL"/>
        </w:rPr>
        <w:t>r</w:t>
      </w:r>
      <w:proofErr w:type="gramEnd"/>
      <w:r w:rsidRPr="00A3178F">
        <w:rPr>
          <w:rFonts w:asciiTheme="minorHAnsi" w:eastAsia="Times New Roman" w:hAnsiTheme="minorHAnsi" w:cstheme="minorHAnsi"/>
          <w:sz w:val="24"/>
          <w:szCs w:val="24"/>
          <w:lang w:eastAsia="pl-PL"/>
        </w:rPr>
        <w:t xml:space="preserve">. – z uwagi na rodzaj, charakterystykę i lokalizację planowanego przedsięwzięcia, nie przewiduje się negatywnego wpływu tego przedsięwzięcia na możliwość osiągnięcia celów środowiskowych jednolitych części wód powierzchniowych, jednolitych części wód podziemnych oraz obszarów chronionych, o których mowa w art. 56, art. 59 i art. 61 ustawy Prawo wodne. </w:t>
      </w:r>
    </w:p>
    <w:p w14:paraId="27DAA95D"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Planowane przedsięwzięcie nie jest zlokalizowane na obszarach o krajobrazie mającym znaczenie historyczne, kulturowe i archeologiczne oraz obszarach wybrzeży. W sytuacji ewentualnego odkrycia w trakcie prac ziemnych przedmiotu, </w:t>
      </w:r>
      <w:proofErr w:type="gramStart"/>
      <w:r w:rsidRPr="00A3178F">
        <w:rPr>
          <w:rFonts w:asciiTheme="minorHAnsi" w:eastAsia="Times New Roman" w:hAnsiTheme="minorHAnsi" w:cstheme="minorHAnsi"/>
          <w:sz w:val="24"/>
          <w:szCs w:val="24"/>
          <w:lang w:eastAsia="pl-PL"/>
        </w:rPr>
        <w:t>co do którego</w:t>
      </w:r>
      <w:proofErr w:type="gramEnd"/>
      <w:r w:rsidRPr="00A3178F">
        <w:rPr>
          <w:rFonts w:asciiTheme="minorHAnsi" w:eastAsia="Times New Roman" w:hAnsiTheme="minorHAnsi" w:cstheme="minorHAnsi"/>
          <w:sz w:val="24"/>
          <w:szCs w:val="24"/>
          <w:lang w:eastAsia="pl-PL"/>
        </w:rPr>
        <w:t xml:space="preserve"> istnieje przypuszczenie, iż jest on zabytkiem należy wstrzymać wszelkie roboty mogące uszkodzić lub zniszczyć odkryty przedmiot, zabezpieczyć, przy użyciu dostępnych środków, ten przedmiot i miejsce jego odkrycia, niezwłocznie zawiadomić o tym Świętokrzyskiego Wojewódzkiego Konserwatora Zabytków lub Burmistrza Gminy i Miasta Chęciny.</w:t>
      </w:r>
    </w:p>
    <w:p w14:paraId="0AA01839"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Teren przedsięwzięcia nie jest zaliczany do terenów podgórskich i górskich wymienionych </w:t>
      </w:r>
    </w:p>
    <w:p w14:paraId="3ACE0877" w14:textId="77777777" w:rsidR="00A3178F" w:rsidRPr="00A3178F" w:rsidRDefault="00A3178F" w:rsidP="00A3178F">
      <w:pPr>
        <w:spacing w:after="0"/>
        <w:rPr>
          <w:rFonts w:asciiTheme="minorHAnsi" w:eastAsia="Times New Roman" w:hAnsiTheme="minorHAnsi" w:cstheme="minorHAnsi"/>
          <w:sz w:val="24"/>
          <w:szCs w:val="24"/>
          <w:lang w:eastAsia="pl-PL"/>
        </w:rPr>
      </w:pPr>
      <w:proofErr w:type="gramStart"/>
      <w:r w:rsidRPr="00A3178F">
        <w:rPr>
          <w:rFonts w:asciiTheme="minorHAnsi" w:eastAsia="Times New Roman" w:hAnsiTheme="minorHAnsi" w:cstheme="minorHAnsi"/>
          <w:sz w:val="24"/>
          <w:szCs w:val="24"/>
          <w:lang w:eastAsia="pl-PL"/>
        </w:rPr>
        <w:t>w</w:t>
      </w:r>
      <w:proofErr w:type="gramEnd"/>
      <w:r w:rsidRPr="00A3178F">
        <w:rPr>
          <w:rFonts w:asciiTheme="minorHAnsi" w:eastAsia="Times New Roman" w:hAnsiTheme="minorHAnsi" w:cstheme="minorHAnsi"/>
          <w:sz w:val="24"/>
          <w:szCs w:val="24"/>
          <w:lang w:eastAsia="pl-PL"/>
        </w:rPr>
        <w:t xml:space="preserve"> Zarządzeniu nr 18/2000 Wojewody Świętokrzyskiego z dnia 2 marca 2000 r. w sprawie ustalenia wykazu miejscowości zaliczonych do terenów podgórskich i górskich na terenie województwa świętokrzyskiego (Dz. Urz. Woj. Święt.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2000 r. Nr 13 poz. 104). </w:t>
      </w:r>
    </w:p>
    <w:p w14:paraId="0D279B32"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Zamierzenie zlokalizowane jest poza terenami osuwisk (źródło: http</w:t>
      </w:r>
      <w:proofErr w:type="gramStart"/>
      <w:r w:rsidRPr="00A3178F">
        <w:rPr>
          <w:rFonts w:asciiTheme="minorHAnsi" w:eastAsia="Times New Roman" w:hAnsiTheme="minorHAnsi" w:cstheme="minorHAnsi"/>
          <w:sz w:val="24"/>
          <w:szCs w:val="24"/>
          <w:lang w:eastAsia="pl-PL"/>
        </w:rPr>
        <w:t>://geoportal</w:t>
      </w:r>
      <w:proofErr w:type="gramEnd"/>
      <w:r w:rsidRPr="00A3178F">
        <w:rPr>
          <w:rFonts w:asciiTheme="minorHAnsi" w:eastAsia="Times New Roman" w:hAnsiTheme="minorHAnsi" w:cstheme="minorHAnsi"/>
          <w:sz w:val="24"/>
          <w:szCs w:val="24"/>
          <w:lang w:eastAsia="pl-PL"/>
        </w:rPr>
        <w:t>.</w:t>
      </w:r>
      <w:proofErr w:type="gramStart"/>
      <w:r w:rsidRPr="00A3178F">
        <w:rPr>
          <w:rFonts w:asciiTheme="minorHAnsi" w:eastAsia="Times New Roman" w:hAnsiTheme="minorHAnsi" w:cstheme="minorHAnsi"/>
          <w:sz w:val="24"/>
          <w:szCs w:val="24"/>
          <w:lang w:eastAsia="pl-PL"/>
        </w:rPr>
        <w:t>pgi</w:t>
      </w:r>
      <w:proofErr w:type="gramEnd"/>
      <w:r w:rsidRPr="00A3178F">
        <w:rPr>
          <w:rFonts w:asciiTheme="minorHAnsi" w:eastAsia="Times New Roman" w:hAnsiTheme="minorHAnsi" w:cstheme="minorHAnsi"/>
          <w:sz w:val="24"/>
          <w:szCs w:val="24"/>
          <w:lang w:eastAsia="pl-PL"/>
        </w:rPr>
        <w:t>.</w:t>
      </w:r>
      <w:proofErr w:type="gramStart"/>
      <w:r w:rsidRPr="00A3178F">
        <w:rPr>
          <w:rFonts w:asciiTheme="minorHAnsi" w:eastAsia="Times New Roman" w:hAnsiTheme="minorHAnsi" w:cstheme="minorHAnsi"/>
          <w:sz w:val="24"/>
          <w:szCs w:val="24"/>
          <w:lang w:eastAsia="pl-PL"/>
        </w:rPr>
        <w:t>gov</w:t>
      </w:r>
      <w:proofErr w:type="gramEnd"/>
      <w:r w:rsidRPr="00A3178F">
        <w:rPr>
          <w:rFonts w:asciiTheme="minorHAnsi" w:eastAsia="Times New Roman" w:hAnsiTheme="minorHAnsi" w:cstheme="minorHAnsi"/>
          <w:sz w:val="24"/>
          <w:szCs w:val="24"/>
          <w:lang w:eastAsia="pl-PL"/>
        </w:rPr>
        <w:t>.pl /portal/</w:t>
      </w:r>
      <w:proofErr w:type="spellStart"/>
      <w:r w:rsidRPr="00A3178F">
        <w:rPr>
          <w:rFonts w:asciiTheme="minorHAnsi" w:eastAsia="Times New Roman" w:hAnsiTheme="minorHAnsi" w:cstheme="minorHAnsi"/>
          <w:sz w:val="24"/>
          <w:szCs w:val="24"/>
          <w:lang w:eastAsia="pl-PL"/>
        </w:rPr>
        <w:t>page</w:t>
      </w:r>
      <w:proofErr w:type="spellEnd"/>
      <w:r w:rsidRPr="00A3178F">
        <w:rPr>
          <w:rFonts w:asciiTheme="minorHAnsi" w:eastAsia="Times New Roman" w:hAnsiTheme="minorHAnsi" w:cstheme="minorHAnsi"/>
          <w:sz w:val="24"/>
          <w:szCs w:val="24"/>
          <w:lang w:eastAsia="pl-PL"/>
        </w:rPr>
        <w:t>/portal/SOPO/Wyszukaj3/) oraz obszarami zagrożenia powodziowego (źródło: http</w:t>
      </w:r>
      <w:proofErr w:type="gramStart"/>
      <w:r w:rsidRPr="00A3178F">
        <w:rPr>
          <w:rFonts w:asciiTheme="minorHAnsi" w:eastAsia="Times New Roman" w:hAnsiTheme="minorHAnsi" w:cstheme="minorHAnsi"/>
          <w:sz w:val="24"/>
          <w:szCs w:val="24"/>
          <w:lang w:eastAsia="pl-PL"/>
        </w:rPr>
        <w:t>://mapy</w:t>
      </w:r>
      <w:proofErr w:type="gramEnd"/>
      <w:r w:rsidRPr="00A3178F">
        <w:rPr>
          <w:rFonts w:asciiTheme="minorHAnsi" w:eastAsia="Times New Roman" w:hAnsiTheme="minorHAnsi" w:cstheme="minorHAnsi"/>
          <w:sz w:val="24"/>
          <w:szCs w:val="24"/>
          <w:lang w:eastAsia="pl-PL"/>
        </w:rPr>
        <w:t>.</w:t>
      </w:r>
      <w:proofErr w:type="gramStart"/>
      <w:r w:rsidRPr="00A3178F">
        <w:rPr>
          <w:rFonts w:asciiTheme="minorHAnsi" w:eastAsia="Times New Roman" w:hAnsiTheme="minorHAnsi" w:cstheme="minorHAnsi"/>
          <w:sz w:val="24"/>
          <w:szCs w:val="24"/>
          <w:lang w:eastAsia="pl-PL"/>
        </w:rPr>
        <w:t>isok</w:t>
      </w:r>
      <w:proofErr w:type="gramEnd"/>
      <w:r w:rsidRPr="00A3178F">
        <w:rPr>
          <w:rFonts w:asciiTheme="minorHAnsi" w:eastAsia="Times New Roman" w:hAnsiTheme="minorHAnsi" w:cstheme="minorHAnsi"/>
          <w:sz w:val="24"/>
          <w:szCs w:val="24"/>
          <w:lang w:eastAsia="pl-PL"/>
        </w:rPr>
        <w:t>.</w:t>
      </w:r>
      <w:proofErr w:type="gramStart"/>
      <w:r w:rsidRPr="00A3178F">
        <w:rPr>
          <w:rFonts w:asciiTheme="minorHAnsi" w:eastAsia="Times New Roman" w:hAnsiTheme="minorHAnsi" w:cstheme="minorHAnsi"/>
          <w:sz w:val="24"/>
          <w:szCs w:val="24"/>
          <w:lang w:eastAsia="pl-PL"/>
        </w:rPr>
        <w:t>gov</w:t>
      </w:r>
      <w:proofErr w:type="gramEnd"/>
      <w:r w:rsidRPr="00A3178F">
        <w:rPr>
          <w:rFonts w:asciiTheme="minorHAnsi" w:eastAsia="Times New Roman" w:hAnsiTheme="minorHAnsi" w:cstheme="minorHAnsi"/>
          <w:sz w:val="24"/>
          <w:szCs w:val="24"/>
          <w:lang w:eastAsia="pl-PL"/>
        </w:rPr>
        <w:t>.</w:t>
      </w:r>
      <w:proofErr w:type="gramStart"/>
      <w:r w:rsidRPr="00A3178F">
        <w:rPr>
          <w:rFonts w:asciiTheme="minorHAnsi" w:eastAsia="Times New Roman" w:hAnsiTheme="minorHAnsi" w:cstheme="minorHAnsi"/>
          <w:sz w:val="24"/>
          <w:szCs w:val="24"/>
          <w:lang w:eastAsia="pl-PL"/>
        </w:rPr>
        <w:t>pl</w:t>
      </w:r>
      <w:proofErr w:type="gramEnd"/>
      <w:r w:rsidRPr="00A3178F">
        <w:rPr>
          <w:rFonts w:asciiTheme="minorHAnsi" w:eastAsia="Times New Roman" w:hAnsiTheme="minorHAnsi" w:cstheme="minorHAnsi"/>
          <w:sz w:val="24"/>
          <w:szCs w:val="24"/>
          <w:lang w:eastAsia="pl-PL"/>
        </w:rPr>
        <w:t>/imap/).</w:t>
      </w:r>
    </w:p>
    <w:p w14:paraId="43797819"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Z uwagi na zmianę Dyrektywy Parlamentu Europejskiego i Rady 2014/52/UE z dnia 16 kwietnia 2014 r. zmieniająca dyrektywę 2011/92/UE w sprawie oceny wpływu wywieranego przez niektóre przedsięwzięcia publiczne i prywatne na środowisko i implementację do prawa polskiego, analizując wpływ przedsięwzięcia na łagodzenie zmian klimatu oraz jego adaptację do zmian klimatu należy stwierdzić, że planowane przedsięwzięcie względem łagodzenia zmian klimatu należy ocenić negatywnie z uwagi na zmniejszenie powierzchni zalesionych (wylesienia niekorzystnie oddziałują na redukcję </w:t>
      </w:r>
      <w:proofErr w:type="gramStart"/>
      <w:r w:rsidRPr="00A3178F">
        <w:rPr>
          <w:rFonts w:asciiTheme="minorHAnsi" w:eastAsia="Times New Roman" w:hAnsiTheme="minorHAnsi" w:cstheme="minorHAnsi"/>
          <w:sz w:val="24"/>
          <w:szCs w:val="24"/>
          <w:lang w:eastAsia="pl-PL"/>
        </w:rPr>
        <w:t>koncentracji CO</w:t>
      </w:r>
      <w:proofErr w:type="gramEnd"/>
      <w:r w:rsidRPr="00A3178F">
        <w:rPr>
          <w:rFonts w:asciiTheme="minorHAnsi" w:eastAsia="Times New Roman" w:hAnsiTheme="minorHAnsi" w:cstheme="minorHAnsi"/>
          <w:sz w:val="24"/>
          <w:szCs w:val="24"/>
          <w:lang w:eastAsia="pl-PL"/>
        </w:rPr>
        <w:t>2 w atmosferze, co w efekcie wpłynąć może na globalne zmiany klimatu), a względem jego adaptacji do zmian klimatu należy uznać, że jest neutralne.</w:t>
      </w:r>
    </w:p>
    <w:p w14:paraId="260133FF"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Zmiana sposobu użytkowania gruntów z leśnego na rolny nie wpłynie istotnie na zmianę krajobrazu z uwagi lokalizację przedsięwzięcia w sąsiedztwie terenów leśnych i rolnych. </w:t>
      </w:r>
    </w:p>
    <w:p w14:paraId="17347A1B"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W związku z powyższym oraz wypełnieniem przez Wnioskodawców wymogów formalnych do uzyskania decyzji o środowiskowych uwarunkowaniach na realizację przedsięwzięcia, po szczegółowej analizie zgromadzonych materiałów oraz specyfiki planowanego przedsięwzięcia we wszystkich aspektach środowiskowych orzeczono jak w osnowie decyzji.</w:t>
      </w:r>
    </w:p>
    <w:p w14:paraId="533D27B0"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Zgodnie z ustawą z dnia 16 listopada 2006 r. o opłacie skarbowej (tekst jedn. Dz. U.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2021 r. poz. 1923 ze zm.) Wnioskodawcy dokonali opłaty skarbowej w wysokości 205 zł.</w:t>
      </w:r>
    </w:p>
    <w:p w14:paraId="6C286885" w14:textId="77777777" w:rsidR="00A3178F" w:rsidRPr="00A3178F" w:rsidRDefault="00A3178F" w:rsidP="00A3178F">
      <w:pPr>
        <w:spacing w:after="0"/>
        <w:rPr>
          <w:rFonts w:asciiTheme="minorHAnsi" w:eastAsia="Times New Roman" w:hAnsiTheme="minorHAnsi" w:cstheme="minorHAnsi"/>
          <w:sz w:val="24"/>
          <w:szCs w:val="24"/>
          <w:lang w:eastAsia="pl-PL"/>
        </w:rPr>
      </w:pPr>
    </w:p>
    <w:p w14:paraId="653EB17F"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Pouczenie</w:t>
      </w:r>
    </w:p>
    <w:p w14:paraId="312C46A8"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Od niniejszej decyzji stronie służy odwołanie do Generalnego Dyrektora Ochrony Środowiska, za pośrednictwem Regionalnego Dyrektora Ochrony Środowiska w Kielcach w terminie 14 dni od dnia doręczenia decyzji. </w:t>
      </w:r>
    </w:p>
    <w:p w14:paraId="0A9F55A1"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Zgodnie z art. 57 § 5 pkt 1 i 2 ustawy z dnia 14 czerwca 1960 r. Kodeks postępowania administracyjnego (</w:t>
      </w:r>
      <w:proofErr w:type="gramStart"/>
      <w:r w:rsidRPr="00A3178F">
        <w:rPr>
          <w:rFonts w:asciiTheme="minorHAnsi" w:eastAsia="Times New Roman" w:hAnsiTheme="minorHAnsi" w:cstheme="minorHAnsi"/>
          <w:sz w:val="24"/>
          <w:szCs w:val="24"/>
          <w:lang w:eastAsia="pl-PL"/>
        </w:rPr>
        <w:t>Kpa</w:t>
      </w:r>
      <w:proofErr w:type="gramEnd"/>
      <w:r w:rsidRPr="00A3178F">
        <w:rPr>
          <w:rFonts w:asciiTheme="minorHAnsi" w:eastAsia="Times New Roman" w:hAnsiTheme="minorHAnsi" w:cstheme="minorHAnsi"/>
          <w:sz w:val="24"/>
          <w:szCs w:val="24"/>
          <w:lang w:eastAsia="pl-PL"/>
        </w:rPr>
        <w:t xml:space="preserve">) termin uważa się za zachowany, jeżeli przed jego upływem pismo zostało wysłane w formie dokumentu elektronicznego (poprzez ePUAP) do organu administracji publicznej, a nadawca otrzymał urzędowe poświadczenie odbioru lub zostało nadane w polskiej placówce pocztowej operatora wyznaczonego w rozumieniu ustawy z dnia 23 listopada 2012 r. - Prawo pocztowe (tekst jedn. Dz. U. </w:t>
      </w:r>
      <w:proofErr w:type="gramStart"/>
      <w:r w:rsidRPr="00A3178F">
        <w:rPr>
          <w:rFonts w:asciiTheme="minorHAnsi" w:eastAsia="Times New Roman" w:hAnsiTheme="minorHAnsi" w:cstheme="minorHAnsi"/>
          <w:sz w:val="24"/>
          <w:szCs w:val="24"/>
          <w:lang w:eastAsia="pl-PL"/>
        </w:rPr>
        <w:t>z</w:t>
      </w:r>
      <w:proofErr w:type="gramEnd"/>
      <w:r w:rsidRPr="00A3178F">
        <w:rPr>
          <w:rFonts w:asciiTheme="minorHAnsi" w:eastAsia="Times New Roman" w:hAnsiTheme="minorHAnsi" w:cstheme="minorHAnsi"/>
          <w:sz w:val="24"/>
          <w:szCs w:val="24"/>
          <w:lang w:eastAsia="pl-PL"/>
        </w:rPr>
        <w:t xml:space="preserve"> 2022 r. poz. 896), którego obowiązki pełni obecnie Poczta Polska S.A.</w:t>
      </w:r>
    </w:p>
    <w:p w14:paraId="1DA4B69D" w14:textId="77777777" w:rsidR="00A3178F" w:rsidRPr="00A3178F" w:rsidRDefault="00A3178F" w:rsidP="00A3178F">
      <w:pPr>
        <w:spacing w:after="0"/>
        <w:rPr>
          <w:rFonts w:asciiTheme="minorHAnsi" w:eastAsia="Times New Roman" w:hAnsiTheme="minorHAnsi" w:cstheme="minorHAnsi"/>
          <w:sz w:val="24"/>
          <w:szCs w:val="24"/>
          <w:lang w:eastAsia="pl-PL"/>
        </w:rPr>
      </w:pPr>
      <w:r w:rsidRPr="00A3178F">
        <w:rPr>
          <w:rFonts w:asciiTheme="minorHAnsi" w:eastAsia="Times New Roman" w:hAnsiTheme="minorHAnsi" w:cstheme="minorHAnsi"/>
          <w:sz w:val="24"/>
          <w:szCs w:val="24"/>
          <w:lang w:eastAsia="pl-PL"/>
        </w:rPr>
        <w:t xml:space="preserve">Zgodnie z art. 127a § 1 i § 2 </w:t>
      </w:r>
      <w:proofErr w:type="gramStart"/>
      <w:r w:rsidRPr="00A3178F">
        <w:rPr>
          <w:rFonts w:asciiTheme="minorHAnsi" w:eastAsia="Times New Roman" w:hAnsiTheme="minorHAnsi" w:cstheme="minorHAnsi"/>
          <w:sz w:val="24"/>
          <w:szCs w:val="24"/>
          <w:lang w:eastAsia="pl-PL"/>
        </w:rPr>
        <w:t>Kpa</w:t>
      </w:r>
      <w:proofErr w:type="gramEnd"/>
      <w:r w:rsidRPr="00A3178F">
        <w:rPr>
          <w:rFonts w:asciiTheme="minorHAnsi" w:eastAsia="Times New Roman" w:hAnsiTheme="minorHAnsi" w:cstheme="minorHAnsi"/>
          <w:sz w:val="24"/>
          <w:szCs w:val="24"/>
          <w:lang w:eastAsia="pl-PL"/>
        </w:rPr>
        <w:t xml:space="preserve">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w:t>
      </w:r>
      <w:proofErr w:type="gramStart"/>
      <w:r w:rsidRPr="00A3178F">
        <w:rPr>
          <w:rFonts w:asciiTheme="minorHAnsi" w:eastAsia="Times New Roman" w:hAnsiTheme="minorHAnsi" w:cstheme="minorHAnsi"/>
          <w:sz w:val="24"/>
          <w:szCs w:val="24"/>
          <w:lang w:eastAsia="pl-PL"/>
        </w:rPr>
        <w:t>się zatem</w:t>
      </w:r>
      <w:proofErr w:type="gramEnd"/>
      <w:r w:rsidRPr="00A3178F">
        <w:rPr>
          <w:rFonts w:asciiTheme="minorHAnsi" w:eastAsia="Times New Roman" w:hAnsiTheme="minorHAnsi" w:cstheme="minorHAnsi"/>
          <w:sz w:val="24"/>
          <w:szCs w:val="24"/>
          <w:lang w:eastAsia="pl-PL"/>
        </w:rPr>
        <w:t xml:space="preserve"> równocześnie prawa wniesienia skargi do sądu. </w:t>
      </w:r>
    </w:p>
    <w:p w14:paraId="1BDABE80" w14:textId="52FE768E" w:rsidR="002D7356" w:rsidRPr="00703E38" w:rsidRDefault="00A3178F" w:rsidP="00A3178F">
      <w:pPr>
        <w:spacing w:after="0"/>
        <w:rPr>
          <w:rFonts w:asciiTheme="minorHAnsi" w:eastAsia="Times New Roman" w:hAnsiTheme="minorHAnsi" w:cstheme="minorHAnsi"/>
          <w:b/>
          <w:sz w:val="24"/>
          <w:szCs w:val="24"/>
          <w:lang w:eastAsia="pl-PL"/>
        </w:rPr>
      </w:pPr>
      <w:r w:rsidRPr="00A3178F">
        <w:rPr>
          <w:rFonts w:asciiTheme="minorHAnsi" w:eastAsia="Times New Roman" w:hAnsiTheme="minorHAnsi" w:cstheme="minorHAnsi"/>
          <w:sz w:val="24"/>
          <w:szCs w:val="24"/>
          <w:lang w:eastAsia="pl-PL"/>
        </w:rPr>
        <w:t xml:space="preserve">Zgodnie z art. 130 § 4 </w:t>
      </w:r>
      <w:proofErr w:type="gramStart"/>
      <w:r w:rsidRPr="00A3178F">
        <w:rPr>
          <w:rFonts w:asciiTheme="minorHAnsi" w:eastAsia="Times New Roman" w:hAnsiTheme="minorHAnsi" w:cstheme="minorHAnsi"/>
          <w:sz w:val="24"/>
          <w:szCs w:val="24"/>
          <w:lang w:eastAsia="pl-PL"/>
        </w:rPr>
        <w:t>Kpa</w:t>
      </w:r>
      <w:proofErr w:type="gramEnd"/>
      <w:r w:rsidRPr="00A3178F">
        <w:rPr>
          <w:rFonts w:asciiTheme="minorHAnsi" w:eastAsia="Times New Roman" w:hAnsiTheme="minorHAnsi" w:cstheme="minorHAnsi"/>
          <w:sz w:val="24"/>
          <w:szCs w:val="24"/>
          <w:lang w:eastAsia="pl-PL"/>
        </w:rPr>
        <w:t xml:space="preserve"> decyzja podlega wykonaniu przed upływem terminu do wniesienia odwołania, jeżeli jest zgodna z żądaniem wszystkich stron lub jeżeli wszystkie strony zrzekły się prawa do wniesienia odwołania.</w:t>
      </w:r>
    </w:p>
    <w:p w14:paraId="07171768" w14:textId="77777777" w:rsidR="00A3178F" w:rsidRDefault="00A3178F" w:rsidP="005E1F8A">
      <w:pPr>
        <w:spacing w:after="0"/>
        <w:rPr>
          <w:rFonts w:asciiTheme="minorHAnsi" w:hAnsiTheme="minorHAnsi" w:cstheme="minorHAnsi"/>
          <w:sz w:val="24"/>
          <w:szCs w:val="24"/>
        </w:rPr>
      </w:pPr>
    </w:p>
    <w:p w14:paraId="2A7A45B2"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Regionalny Dyrektor</w:t>
      </w:r>
    </w:p>
    <w:p w14:paraId="2FD08F56"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Ochrony Środowiska</w:t>
      </w:r>
    </w:p>
    <w:p w14:paraId="6F17AFA1" w14:textId="77777777" w:rsidR="005E1F8A" w:rsidRPr="00703E38" w:rsidRDefault="005E1F8A" w:rsidP="005E1F8A">
      <w:pPr>
        <w:spacing w:after="0"/>
        <w:rPr>
          <w:rFonts w:asciiTheme="minorHAnsi" w:hAnsiTheme="minorHAnsi" w:cstheme="minorHAnsi"/>
          <w:sz w:val="24"/>
          <w:szCs w:val="24"/>
        </w:rPr>
      </w:pPr>
      <w:proofErr w:type="gramStart"/>
      <w:r w:rsidRPr="00703E38">
        <w:rPr>
          <w:rFonts w:asciiTheme="minorHAnsi" w:hAnsiTheme="minorHAnsi" w:cstheme="minorHAnsi"/>
          <w:sz w:val="24"/>
          <w:szCs w:val="24"/>
        </w:rPr>
        <w:t>w</w:t>
      </w:r>
      <w:proofErr w:type="gramEnd"/>
      <w:r w:rsidRPr="00703E38">
        <w:rPr>
          <w:rFonts w:asciiTheme="minorHAnsi" w:hAnsiTheme="minorHAnsi" w:cstheme="minorHAnsi"/>
          <w:sz w:val="24"/>
          <w:szCs w:val="24"/>
        </w:rPr>
        <w:t xml:space="preserve"> Kielcach</w:t>
      </w:r>
    </w:p>
    <w:p w14:paraId="7AB9A813" w14:textId="77777777" w:rsidR="005E1F8A" w:rsidRPr="00703E38" w:rsidRDefault="005E1F8A" w:rsidP="005E1F8A">
      <w:pPr>
        <w:spacing w:after="0"/>
        <w:rPr>
          <w:rFonts w:asciiTheme="minorHAnsi" w:hAnsiTheme="minorHAnsi" w:cstheme="minorHAnsi"/>
          <w:sz w:val="24"/>
          <w:szCs w:val="24"/>
        </w:rPr>
      </w:pPr>
      <w:proofErr w:type="gramStart"/>
      <w:r w:rsidRPr="00703E38">
        <w:rPr>
          <w:rFonts w:asciiTheme="minorHAnsi" w:hAnsiTheme="minorHAnsi" w:cstheme="minorHAnsi"/>
          <w:sz w:val="24"/>
          <w:szCs w:val="24"/>
        </w:rPr>
        <w:t>mgr</w:t>
      </w:r>
      <w:proofErr w:type="gramEnd"/>
      <w:r w:rsidRPr="00703E38">
        <w:rPr>
          <w:rFonts w:asciiTheme="minorHAnsi" w:hAnsiTheme="minorHAnsi" w:cstheme="minorHAnsi"/>
          <w:sz w:val="24"/>
          <w:szCs w:val="24"/>
        </w:rPr>
        <w:t xml:space="preserve"> inż. Aldona Sobolak</w:t>
      </w:r>
    </w:p>
    <w:p w14:paraId="0C0BA688"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p>
    <w:p w14:paraId="2285962F"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69BD9CAD" w14:textId="77777777" w:rsidR="00033A0C" w:rsidRDefault="00033A0C" w:rsidP="005E1F8A">
      <w:pPr>
        <w:spacing w:after="0"/>
        <w:rPr>
          <w:rFonts w:asciiTheme="minorHAnsi" w:eastAsia="Times New Roman" w:hAnsiTheme="minorHAnsi" w:cstheme="minorHAnsi"/>
          <w:b/>
          <w:sz w:val="24"/>
          <w:szCs w:val="24"/>
          <w:u w:val="single"/>
          <w:lang w:eastAsia="pl-PL"/>
        </w:rPr>
      </w:pPr>
    </w:p>
    <w:p w14:paraId="2A308EA3" w14:textId="77777777" w:rsidR="00033A0C" w:rsidRDefault="00033A0C" w:rsidP="005E1F8A">
      <w:pPr>
        <w:spacing w:after="0"/>
        <w:rPr>
          <w:rFonts w:asciiTheme="minorHAnsi" w:eastAsia="Times New Roman" w:hAnsiTheme="minorHAnsi" w:cstheme="minorHAnsi"/>
          <w:b/>
          <w:sz w:val="24"/>
          <w:szCs w:val="24"/>
          <w:u w:val="single"/>
          <w:lang w:eastAsia="pl-PL"/>
        </w:rPr>
      </w:pPr>
    </w:p>
    <w:p w14:paraId="72B524EC"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Załączniki:</w:t>
      </w:r>
    </w:p>
    <w:p w14:paraId="2A5678D5"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Załącznik 1 Charakterystyka przedsięwzięcia</w:t>
      </w:r>
    </w:p>
    <w:p w14:paraId="39332020" w14:textId="38D89C60" w:rsidR="002D7356" w:rsidRPr="005E1F8A"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Załącznik 2 Teren realizacji inwestycji </w:t>
      </w:r>
    </w:p>
    <w:p w14:paraId="796431D4"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Otrzymują:</w:t>
      </w:r>
    </w:p>
    <w:p w14:paraId="52773B6A" w14:textId="77777777" w:rsidR="00033A0C" w:rsidRDefault="00033A0C" w:rsidP="005E1F8A">
      <w:pPr>
        <w:numPr>
          <w:ilvl w:val="0"/>
          <w:numId w:val="38"/>
        </w:numPr>
        <w:spacing w:after="0"/>
        <w:rPr>
          <w:rFonts w:asciiTheme="minorHAnsi" w:eastAsia="Times New Roman" w:hAnsiTheme="minorHAnsi" w:cstheme="minorHAnsi"/>
          <w:sz w:val="24"/>
          <w:szCs w:val="24"/>
          <w:lang w:eastAsia="pl-PL"/>
        </w:rPr>
      </w:pPr>
    </w:p>
    <w:p w14:paraId="6F305D07" w14:textId="77777777" w:rsidR="00A3178F" w:rsidRDefault="00A3178F" w:rsidP="005E1F8A">
      <w:pPr>
        <w:numPr>
          <w:ilvl w:val="0"/>
          <w:numId w:val="38"/>
        </w:numPr>
        <w:spacing w:after="0"/>
        <w:rPr>
          <w:rFonts w:asciiTheme="minorHAnsi" w:eastAsia="Times New Roman" w:hAnsiTheme="minorHAnsi" w:cstheme="minorHAnsi"/>
          <w:sz w:val="24"/>
          <w:szCs w:val="24"/>
          <w:lang w:eastAsia="pl-PL"/>
        </w:rPr>
      </w:pPr>
    </w:p>
    <w:p w14:paraId="779092F3" w14:textId="77777777"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Pozostałe strony poprzez obwieszczenie wywieszone na tablicach ogłoszeń:</w:t>
      </w:r>
    </w:p>
    <w:p w14:paraId="58925247" w14:textId="3F099F48" w:rsidR="00033A0C" w:rsidRPr="002D7356" w:rsidRDefault="00033A0C" w:rsidP="005E1F8A">
      <w:pPr>
        <w:numPr>
          <w:ilvl w:val="0"/>
          <w:numId w:val="17"/>
        </w:numPr>
        <w:spacing w:after="0"/>
        <w:rPr>
          <w:rFonts w:asciiTheme="minorHAnsi" w:eastAsia="Times New Roman" w:hAnsiTheme="minorHAnsi" w:cstheme="minorHAnsi"/>
          <w:sz w:val="24"/>
          <w:szCs w:val="24"/>
          <w:lang w:eastAsia="pl-PL"/>
        </w:rPr>
      </w:pPr>
      <w:proofErr w:type="spellStart"/>
      <w:r>
        <w:rPr>
          <w:rFonts w:asciiTheme="minorHAnsi" w:eastAsia="Times New Roman" w:hAnsiTheme="minorHAnsi" w:cstheme="minorHAnsi"/>
          <w:sz w:val="24"/>
          <w:szCs w:val="24"/>
          <w:lang w:eastAsia="pl-PL"/>
        </w:rPr>
        <w:t>UG</w:t>
      </w:r>
      <w:r w:rsidR="00A3178F">
        <w:rPr>
          <w:rFonts w:asciiTheme="minorHAnsi" w:eastAsia="Times New Roman" w:hAnsiTheme="minorHAnsi" w:cstheme="minorHAnsi"/>
          <w:sz w:val="24"/>
          <w:szCs w:val="24"/>
          <w:lang w:eastAsia="pl-PL"/>
        </w:rPr>
        <w:t>iM</w:t>
      </w:r>
      <w:proofErr w:type="spellEnd"/>
      <w:r w:rsidR="00A3178F">
        <w:rPr>
          <w:rFonts w:asciiTheme="minorHAnsi" w:eastAsia="Times New Roman" w:hAnsiTheme="minorHAnsi" w:cstheme="minorHAnsi"/>
          <w:sz w:val="24"/>
          <w:szCs w:val="24"/>
          <w:lang w:eastAsia="pl-PL"/>
        </w:rPr>
        <w:t xml:space="preserve"> Chęciny</w:t>
      </w:r>
    </w:p>
    <w:p w14:paraId="5CE77B52" w14:textId="77777777"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proofErr w:type="gramStart"/>
      <w:r w:rsidRPr="002D7356">
        <w:rPr>
          <w:rFonts w:asciiTheme="minorHAnsi" w:eastAsia="Times New Roman" w:hAnsiTheme="minorHAnsi" w:cstheme="minorHAnsi"/>
          <w:sz w:val="24"/>
          <w:szCs w:val="24"/>
          <w:lang w:eastAsia="pl-PL"/>
        </w:rPr>
        <w:t>w</w:t>
      </w:r>
      <w:proofErr w:type="gramEnd"/>
      <w:r w:rsidRPr="002D7356">
        <w:rPr>
          <w:rFonts w:asciiTheme="minorHAnsi" w:eastAsia="Times New Roman" w:hAnsiTheme="minorHAnsi" w:cstheme="minorHAnsi"/>
          <w:sz w:val="24"/>
          <w:szCs w:val="24"/>
          <w:lang w:eastAsia="pl-PL"/>
        </w:rPr>
        <w:t xml:space="preserve"> siedzibie Regionalnej Dyrekcji Ochrony Środowiska w Kielcach</w:t>
      </w:r>
    </w:p>
    <w:p w14:paraId="3772EE6E" w14:textId="77777777"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proofErr w:type="gramStart"/>
      <w:r w:rsidRPr="002D7356">
        <w:rPr>
          <w:rFonts w:asciiTheme="minorHAnsi" w:eastAsia="Times New Roman" w:hAnsiTheme="minorHAnsi" w:cstheme="minorHAnsi"/>
          <w:sz w:val="24"/>
          <w:szCs w:val="24"/>
          <w:lang w:eastAsia="pl-PL"/>
        </w:rPr>
        <w:t>w</w:t>
      </w:r>
      <w:proofErr w:type="gramEnd"/>
      <w:r w:rsidRPr="002D7356">
        <w:rPr>
          <w:rFonts w:asciiTheme="minorHAnsi" w:eastAsia="Times New Roman" w:hAnsiTheme="minorHAnsi" w:cstheme="minorHAnsi"/>
          <w:sz w:val="24"/>
          <w:szCs w:val="24"/>
          <w:lang w:eastAsia="pl-PL"/>
        </w:rPr>
        <w:t xml:space="preserve"> Biuletynie Informacji Publicznej Regionalnej Dyrekcji Ochrony Środowiska w Kielcach</w:t>
      </w:r>
    </w:p>
    <w:p w14:paraId="4F31BA91" w14:textId="77777777"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proofErr w:type="gramStart"/>
      <w:r w:rsidRPr="002D7356">
        <w:rPr>
          <w:rFonts w:asciiTheme="minorHAnsi" w:eastAsia="Times New Roman" w:hAnsiTheme="minorHAnsi" w:cstheme="minorHAnsi"/>
          <w:sz w:val="24"/>
          <w:szCs w:val="24"/>
          <w:lang w:eastAsia="pl-PL"/>
        </w:rPr>
        <w:t>aa</w:t>
      </w:r>
      <w:proofErr w:type="gramEnd"/>
    </w:p>
    <w:p w14:paraId="41CF26E4"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Do wiadomości:</w:t>
      </w:r>
    </w:p>
    <w:p w14:paraId="68C54FF7" w14:textId="343CA9C9" w:rsidR="002D7356" w:rsidRPr="002D7356" w:rsidRDefault="002D7356" w:rsidP="005E1F8A">
      <w:pPr>
        <w:numPr>
          <w:ilvl w:val="0"/>
          <w:numId w:val="40"/>
        </w:numPr>
        <w:spacing w:after="0"/>
        <w:rPr>
          <w:rFonts w:asciiTheme="minorHAnsi" w:eastAsia="Times New Roman" w:hAnsiTheme="minorHAnsi" w:cstheme="minorHAnsi"/>
          <w:sz w:val="24"/>
          <w:szCs w:val="24"/>
          <w:u w:val="single"/>
          <w:lang w:eastAsia="pl-PL"/>
        </w:rPr>
      </w:pPr>
      <w:r w:rsidRPr="002D7356">
        <w:rPr>
          <w:rFonts w:asciiTheme="minorHAnsi" w:eastAsia="Times New Roman" w:hAnsiTheme="minorHAnsi" w:cstheme="minorHAnsi"/>
          <w:sz w:val="24"/>
          <w:szCs w:val="24"/>
          <w:lang w:eastAsia="pl-PL"/>
        </w:rPr>
        <w:t xml:space="preserve">Dyrektor Zarządu Zlewni w Kielcach Państwowego Gospodarstwa Wodnego Wody Polskie – </w:t>
      </w:r>
      <w:r w:rsidRPr="002D7356">
        <w:rPr>
          <w:rFonts w:asciiTheme="minorHAnsi" w:eastAsia="Times New Roman" w:hAnsiTheme="minorHAnsi" w:cstheme="minorHAnsi"/>
          <w:sz w:val="24"/>
          <w:szCs w:val="24"/>
          <w:u w:val="single"/>
          <w:lang w:eastAsia="pl-PL"/>
        </w:rPr>
        <w:t>przedłożenie elektroniczne ePUAP</w:t>
      </w:r>
    </w:p>
    <w:p w14:paraId="22EB0B50" w14:textId="77777777" w:rsidR="00E560BC" w:rsidRDefault="00E560BC" w:rsidP="00E560BC">
      <w:pPr>
        <w:spacing w:after="0"/>
      </w:pPr>
    </w:p>
    <w:p w14:paraId="2E1DB768" w14:textId="77777777" w:rsidR="00E560BC" w:rsidRDefault="00E560BC" w:rsidP="00E560BC">
      <w:pPr>
        <w:spacing w:after="0"/>
      </w:pPr>
    </w:p>
    <w:p w14:paraId="4511E53A" w14:textId="0331B618" w:rsidR="00444AB1" w:rsidRDefault="00444AB1">
      <w:pPr>
        <w:widowControl/>
        <w:suppressAutoHyphens w:val="0"/>
        <w:autoSpaceDN/>
        <w:textAlignment w:val="auto"/>
      </w:pPr>
      <w:r>
        <w:br w:type="page"/>
      </w:r>
    </w:p>
    <w:p w14:paraId="4E7FFB0E" w14:textId="77777777" w:rsidR="003F58A4" w:rsidRDefault="003F58A4" w:rsidP="003F58A4">
      <w:pPr>
        <w:spacing w:after="0"/>
      </w:pPr>
      <w:r>
        <w:t xml:space="preserve">Załącznik Nr 1 </w:t>
      </w:r>
    </w:p>
    <w:p w14:paraId="0D57DBA0" w14:textId="77777777" w:rsidR="003F58A4" w:rsidRDefault="003F58A4" w:rsidP="003F58A4">
      <w:pPr>
        <w:spacing w:after="0"/>
      </w:pPr>
      <w:r>
        <w:t xml:space="preserve">do decyzji Regionalnego </w:t>
      </w:r>
      <w:proofErr w:type="gramStart"/>
      <w:r>
        <w:t>Dyrektora  Ochrony</w:t>
      </w:r>
      <w:proofErr w:type="gramEnd"/>
      <w:r>
        <w:t xml:space="preserve"> Środowiska w Kielcach znak: WOO-I.420.8.2022.KT/MK.10 </w:t>
      </w:r>
      <w:proofErr w:type="gramStart"/>
      <w:r>
        <w:t>z</w:t>
      </w:r>
      <w:proofErr w:type="gramEnd"/>
      <w:r>
        <w:t xml:space="preserve"> dnia    13.06.2022 </w:t>
      </w:r>
      <w:proofErr w:type="gramStart"/>
      <w:r>
        <w:t>r</w:t>
      </w:r>
      <w:proofErr w:type="gramEnd"/>
      <w:r>
        <w:t>. o środowiskowych uwarunkowaniach dla przedsięwzięcia pn.: „Zmiana sposobu użytkowania- zmiana lasu na użytek rolny części działki 210/4, obręb 0010 Polichno, gm. Chęciny”.</w:t>
      </w:r>
    </w:p>
    <w:p w14:paraId="236D2187" w14:textId="77777777" w:rsidR="003F58A4" w:rsidRDefault="003F58A4" w:rsidP="003F58A4">
      <w:pPr>
        <w:spacing w:after="0"/>
      </w:pPr>
    </w:p>
    <w:p w14:paraId="5C6624BF" w14:textId="7E913362" w:rsidR="00E560BC" w:rsidRDefault="00E560BC" w:rsidP="003F58A4">
      <w:pPr>
        <w:spacing w:after="0"/>
      </w:pPr>
      <w:r>
        <w:t>Charakterystyka przedsięwzięcia</w:t>
      </w:r>
    </w:p>
    <w:p w14:paraId="559CA880" w14:textId="77777777" w:rsidR="00E560BC" w:rsidRDefault="00E560BC" w:rsidP="00E560BC">
      <w:pPr>
        <w:spacing w:after="0"/>
      </w:pPr>
    </w:p>
    <w:p w14:paraId="24C5795F" w14:textId="102F8B1F" w:rsidR="003F58A4" w:rsidRDefault="003F58A4" w:rsidP="003F58A4">
      <w:pPr>
        <w:spacing w:after="0"/>
      </w:pPr>
      <w:r>
        <w:t xml:space="preserve">Planowane zamierzenie polegało będzie na przekształceniu gruntów leśnych o powierzchni 0,37 ha na użytek rolny na działce o nr ewid. 210/4 </w:t>
      </w:r>
      <w:proofErr w:type="gramStart"/>
      <w:r>
        <w:t>obręb</w:t>
      </w:r>
      <w:proofErr w:type="gramEnd"/>
      <w:r>
        <w:t xml:space="preserve"> 0010 Polichno, gmina Chęciny, powiat kielecki. Jak wynika z rejestru gruntów przedmiotową działkę o powierzchni 2,362 ha stanowią lasy </w:t>
      </w:r>
      <w:proofErr w:type="spellStart"/>
      <w:r>
        <w:t>LsV</w:t>
      </w:r>
      <w:proofErr w:type="spellEnd"/>
      <w:r>
        <w:t xml:space="preserve"> (powierzchnia 0,37 ha), grunty orne </w:t>
      </w:r>
      <w:proofErr w:type="spellStart"/>
      <w:r>
        <w:t>RIVb</w:t>
      </w:r>
      <w:proofErr w:type="spellEnd"/>
      <w:r>
        <w:t>, RV, RVI (o łącznej powierzchni 1,992 ha). Grunty leśne przewidziane do przekształcenia znajdują się w północnej części przedmiotowej działki.</w:t>
      </w:r>
    </w:p>
    <w:p w14:paraId="46CDF639" w14:textId="77777777" w:rsidR="003F58A4" w:rsidRDefault="003F58A4" w:rsidP="003F58A4">
      <w:pPr>
        <w:spacing w:after="0"/>
      </w:pPr>
      <w:r>
        <w:t xml:space="preserve">Działka o nr ewid. 210/4 </w:t>
      </w:r>
      <w:proofErr w:type="gramStart"/>
      <w:r>
        <w:t>usytuowana</w:t>
      </w:r>
      <w:proofErr w:type="gramEnd"/>
      <w:r>
        <w:t xml:space="preserve"> jest na terenie Chęcińsko-Kieleckiego Parku Krajobrazowego ustanowionego uchwałą Nr XXVI/371/16 Sejmiku Województwa Świętokrzyskiego z dnia 26 września 2016 r. w sprawie utworzenia Chęcińsko-Kieleckiego Parku Krajobrazowego (Dz. Urz. Woj. Święt. z 2016 r. poz. 2914 ze zm</w:t>
      </w:r>
      <w:proofErr w:type="gramStart"/>
      <w:r>
        <w:t>.). Ponadto</w:t>
      </w:r>
      <w:proofErr w:type="gramEnd"/>
      <w:r>
        <w:t xml:space="preserve"> przedmiotowa działka znajduje się w obrębie korytarza ekologicznego o nazwie Dolina Nidy KPdC-4C.</w:t>
      </w:r>
    </w:p>
    <w:p w14:paraId="35E3C00C" w14:textId="060F2FE6" w:rsidR="00444AB1" w:rsidRDefault="003F58A4" w:rsidP="003F58A4">
      <w:pPr>
        <w:spacing w:after="0"/>
      </w:pPr>
      <w:r>
        <w:t>Jak wynika z dokumentacji realizacja przedsięwzięcia wiązać się będzie z wycinką drzew znajdujących się na przedmiotowym terenie.</w:t>
      </w:r>
    </w:p>
    <w:p w14:paraId="0FAD375D" w14:textId="77777777" w:rsidR="00444AB1" w:rsidRDefault="00444AB1">
      <w:pPr>
        <w:widowControl/>
        <w:suppressAutoHyphens w:val="0"/>
        <w:autoSpaceDN/>
        <w:textAlignment w:val="auto"/>
      </w:pPr>
      <w:r>
        <w:br w:type="page"/>
      </w:r>
    </w:p>
    <w:p w14:paraId="591B4411" w14:textId="7D5D2D1E" w:rsidR="00725EC1" w:rsidRPr="002D7356" w:rsidRDefault="00444AB1" w:rsidP="003F58A4">
      <w:pPr>
        <w:spacing w:after="0"/>
      </w:pPr>
      <w:bookmarkStart w:id="0" w:name="_GoBack"/>
      <w:r w:rsidRPr="00444AB1">
        <w:rPr>
          <w:noProof/>
          <w:lang w:eastAsia="zh-TW"/>
        </w:rPr>
        <w:drawing>
          <wp:inline distT="0" distB="0" distL="0" distR="0" wp14:anchorId="4AAB6398" wp14:editId="485C592C">
            <wp:extent cx="5760720" cy="8057852"/>
            <wp:effectExtent l="0" t="0" r="0" b="635"/>
            <wp:docPr id="4" name="Obraz 4" descr="do decyzji Regionalnego Dyrektora  Ochrony Środowiska w Kielcach znak: WOO-I.420.8.2022.KT/MK.10 z dnia    13.06.2022 r. o środowiskowych uwarunkowaniach dla przedsięwzięcia pn.: „Zmiana sposobu użytkowania- zmiana lasu na użytek rolny części działki 210/4, obręb 0010 Polichno, gm. Chęciny”" title="Załącznik N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057852"/>
                    </a:xfrm>
                    <a:prstGeom prst="rect">
                      <a:avLst/>
                    </a:prstGeom>
                    <a:noFill/>
                    <a:ln>
                      <a:noFill/>
                    </a:ln>
                  </pic:spPr>
                </pic:pic>
              </a:graphicData>
            </a:graphic>
          </wp:inline>
        </w:drawing>
      </w:r>
      <w:bookmarkEnd w:id="0"/>
    </w:p>
    <w:sectPr w:rsidR="00725EC1" w:rsidRPr="002D7356">
      <w:footerReference w:type="default" r:id="rId9"/>
      <w:pgSz w:w="11906" w:h="16838"/>
      <w:pgMar w:top="1417" w:right="1417" w:bottom="1417" w:left="1417" w:header="850"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4B8D1" w14:textId="77777777" w:rsidR="00B47066" w:rsidRDefault="00B47066">
      <w:pPr>
        <w:spacing w:after="0" w:line="240" w:lineRule="auto"/>
      </w:pPr>
      <w:r>
        <w:separator/>
      </w:r>
    </w:p>
  </w:endnote>
  <w:endnote w:type="continuationSeparator" w:id="0">
    <w:p w14:paraId="524BBEF8" w14:textId="77777777" w:rsidR="00B47066" w:rsidRDefault="00B4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496726"/>
      <w:docPartObj>
        <w:docPartGallery w:val="Page Numbers (Bottom of Page)"/>
        <w:docPartUnique/>
      </w:docPartObj>
    </w:sdtPr>
    <w:sdtEndPr/>
    <w:sdtContent>
      <w:p w14:paraId="6DB0DA80" w14:textId="77777777" w:rsidR="008D7537" w:rsidRDefault="008D7537">
        <w:pPr>
          <w:pStyle w:val="Stopka"/>
          <w:jc w:val="center"/>
        </w:pPr>
        <w:r>
          <w:fldChar w:fldCharType="begin"/>
        </w:r>
        <w:r>
          <w:instrText>PAGE   \* MERGEFORMAT</w:instrText>
        </w:r>
        <w:r>
          <w:fldChar w:fldCharType="separate"/>
        </w:r>
        <w:r w:rsidR="00444AB1">
          <w:rPr>
            <w:noProof/>
          </w:rPr>
          <w:t>10</w:t>
        </w:r>
        <w:r>
          <w:fldChar w:fldCharType="end"/>
        </w:r>
      </w:p>
    </w:sdtContent>
  </w:sdt>
  <w:p w14:paraId="34BB6533" w14:textId="77777777" w:rsidR="008D7537" w:rsidRDefault="008D75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7BE06" w14:textId="77777777" w:rsidR="00B47066" w:rsidRDefault="00B47066">
      <w:pPr>
        <w:spacing w:after="0" w:line="240" w:lineRule="auto"/>
      </w:pPr>
      <w:r>
        <w:separator/>
      </w:r>
    </w:p>
  </w:footnote>
  <w:footnote w:type="continuationSeparator" w:id="0">
    <w:p w14:paraId="194E30BF" w14:textId="77777777" w:rsidR="00B47066" w:rsidRDefault="00B470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singleLevel"/>
    <w:tmpl w:val="86808388"/>
    <w:name w:val="WW8Num33"/>
    <w:lvl w:ilvl="0">
      <w:start w:val="1"/>
      <w:numFmt w:val="bullet"/>
      <w:lvlText w:val=""/>
      <w:lvlJc w:val="left"/>
      <w:pPr>
        <w:tabs>
          <w:tab w:val="num" w:pos="0"/>
        </w:tabs>
        <w:ind w:left="360" w:hanging="360"/>
      </w:pPr>
      <w:rPr>
        <w:rFonts w:ascii="Symbol" w:hAnsi="Symbol" w:cs="Symbol" w:hint="default"/>
        <w:color w:val="auto"/>
        <w:sz w:val="22"/>
        <w:szCs w:val="22"/>
      </w:rPr>
    </w:lvl>
  </w:abstractNum>
  <w:abstractNum w:abstractNumId="1" w15:restartNumberingAfterBreak="0">
    <w:nsid w:val="06157AD6"/>
    <w:multiLevelType w:val="hybridMultilevel"/>
    <w:tmpl w:val="6032DED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63B3965"/>
    <w:multiLevelType w:val="hybridMultilevel"/>
    <w:tmpl w:val="BE3C82C8"/>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1140FD"/>
    <w:multiLevelType w:val="multilevel"/>
    <w:tmpl w:val="E9EA4F3C"/>
    <w:styleLink w:val="WWNum4"/>
    <w:lvl w:ilvl="0">
      <w:start w:val="1"/>
      <w:numFmt w:val="upperRoman"/>
      <w:lvlText w:val="%1."/>
      <w:lvlJc w:val="righ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75214BD"/>
    <w:multiLevelType w:val="hybridMultilevel"/>
    <w:tmpl w:val="D674C2E4"/>
    <w:lvl w:ilvl="0" w:tplc="4D22779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EF0C25"/>
    <w:multiLevelType w:val="hybridMultilevel"/>
    <w:tmpl w:val="0B2CE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A47F8C"/>
    <w:multiLevelType w:val="multilevel"/>
    <w:tmpl w:val="073494DE"/>
    <w:styleLink w:val="WWNum5"/>
    <w:lvl w:ilvl="0">
      <w:start w:val="1"/>
      <w:numFmt w:val="decimal"/>
      <w:lvlText w:val="%1."/>
      <w:lvlJc w:val="lef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0CBA7762"/>
    <w:multiLevelType w:val="hybridMultilevel"/>
    <w:tmpl w:val="285E27CC"/>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356B97"/>
    <w:multiLevelType w:val="hybridMultilevel"/>
    <w:tmpl w:val="A198AAE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54770A"/>
    <w:multiLevelType w:val="hybridMultilevel"/>
    <w:tmpl w:val="0B2CE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9613DE"/>
    <w:multiLevelType w:val="multilevel"/>
    <w:tmpl w:val="A14A3D70"/>
    <w:lvl w:ilvl="0">
      <w:start w:val="1"/>
      <w:numFmt w:val="decimal"/>
      <w:lvlText w:val="%1."/>
      <w:lvlJc w:val="left"/>
      <w:pPr>
        <w:ind w:left="360" w:hanging="360"/>
      </w:pPr>
      <w:rPr>
        <w:rFonts w:hint="default"/>
        <w:color w:val="auto"/>
      </w:rPr>
    </w:lvl>
    <w:lvl w:ilvl="1">
      <w:start w:val="1"/>
      <w:numFmt w:val="decimal"/>
      <w:lvlText w:val="%1.%2."/>
      <w:lvlJc w:val="left"/>
      <w:pPr>
        <w:ind w:left="1146" w:hanging="720"/>
      </w:pPr>
      <w:rPr>
        <w:rFonts w:hint="default"/>
        <w:color w:val="auto"/>
      </w:rPr>
    </w:lvl>
    <w:lvl w:ilvl="2">
      <w:start w:val="1"/>
      <w:numFmt w:val="lowerLetter"/>
      <w:lvlText w:val="%1.%2.%3."/>
      <w:lvlJc w:val="left"/>
      <w:pPr>
        <w:ind w:left="1572" w:hanging="720"/>
      </w:pPr>
      <w:rPr>
        <w:rFonts w:hint="default"/>
        <w:color w:val="auto"/>
      </w:rPr>
    </w:lvl>
    <w:lvl w:ilvl="3">
      <w:start w:val="1"/>
      <w:numFmt w:val="decimal"/>
      <w:lvlText w:val="%1.%2.%3.%4."/>
      <w:lvlJc w:val="left"/>
      <w:pPr>
        <w:ind w:left="2358" w:hanging="108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570" w:hanging="144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782" w:hanging="1800"/>
      </w:pPr>
      <w:rPr>
        <w:rFonts w:hint="default"/>
        <w:color w:val="auto"/>
      </w:rPr>
    </w:lvl>
    <w:lvl w:ilvl="8">
      <w:start w:val="1"/>
      <w:numFmt w:val="decimal"/>
      <w:lvlText w:val="%1.%2.%3.%4.%5.%6.%7.%8.%9."/>
      <w:lvlJc w:val="left"/>
      <w:pPr>
        <w:ind w:left="5568" w:hanging="2160"/>
      </w:pPr>
      <w:rPr>
        <w:rFonts w:hint="default"/>
        <w:color w:val="auto"/>
      </w:rPr>
    </w:lvl>
  </w:abstractNum>
  <w:abstractNum w:abstractNumId="11" w15:restartNumberingAfterBreak="0">
    <w:nsid w:val="10E305FC"/>
    <w:multiLevelType w:val="hybridMultilevel"/>
    <w:tmpl w:val="46BCEF3E"/>
    <w:lvl w:ilvl="0" w:tplc="B7FCE7C4">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3A83D7C"/>
    <w:multiLevelType w:val="hybridMultilevel"/>
    <w:tmpl w:val="F58A3104"/>
    <w:lvl w:ilvl="0" w:tplc="F2C4CD7C">
      <w:start w:val="1"/>
      <w:numFmt w:val="upperRoman"/>
      <w:lvlText w:val="%1."/>
      <w:lvlJc w:val="left"/>
      <w:pPr>
        <w:ind w:left="1080" w:hanging="720"/>
      </w:pPr>
      <w:rPr>
        <w:rFonts w:ascii="Garamond" w:hAnsi="Garamond"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AF3C7E"/>
    <w:multiLevelType w:val="multilevel"/>
    <w:tmpl w:val="CBC27ACE"/>
    <w:styleLink w:val="WWNum24"/>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9395E31"/>
    <w:multiLevelType w:val="hybridMultilevel"/>
    <w:tmpl w:val="A8A08978"/>
    <w:lvl w:ilvl="0" w:tplc="E5928D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B644D4"/>
    <w:multiLevelType w:val="multilevel"/>
    <w:tmpl w:val="648CB230"/>
    <w:styleLink w:val="WWNum16"/>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219D3D87"/>
    <w:multiLevelType w:val="hybridMultilevel"/>
    <w:tmpl w:val="51B02F4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22012DF3"/>
    <w:multiLevelType w:val="multilevel"/>
    <w:tmpl w:val="1D884D72"/>
    <w:styleLink w:val="WWNum41"/>
    <w:lvl w:ilvl="0">
      <w:numFmt w:val="bullet"/>
      <w:lvlText w:val="-"/>
      <w:lvlJc w:val="left"/>
      <w:rPr>
        <w:rFonts w:ascii="Garamond" w:hAnsi="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25D80DA7"/>
    <w:multiLevelType w:val="hybridMultilevel"/>
    <w:tmpl w:val="4B242270"/>
    <w:lvl w:ilvl="0" w:tplc="B388E6E4">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9B12C46"/>
    <w:multiLevelType w:val="multilevel"/>
    <w:tmpl w:val="55D07D74"/>
    <w:styleLink w:val="WWNum23"/>
    <w:lvl w:ilvl="0">
      <w:start w:val="1"/>
      <w:numFmt w:val="lowerLetter"/>
      <w:lvlText w:val="%1)"/>
      <w:lvlJc w:val="left"/>
      <w:rPr>
        <w:rFonts w:cs="Calibri"/>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2B86749E"/>
    <w:multiLevelType w:val="hybridMultilevel"/>
    <w:tmpl w:val="92C0763C"/>
    <w:lvl w:ilvl="0" w:tplc="54D6269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C531936"/>
    <w:multiLevelType w:val="multilevel"/>
    <w:tmpl w:val="2A1CE96E"/>
    <w:lvl w:ilvl="0">
      <w:start w:val="1"/>
      <w:numFmt w:val="decimal"/>
      <w:lvlText w:val="%1."/>
      <w:lvlJc w:val="left"/>
      <w:pPr>
        <w:ind w:left="360" w:hanging="360"/>
      </w:pPr>
    </w:lvl>
    <w:lvl w:ilvl="1">
      <w:start w:val="1"/>
      <w:numFmt w:val="decimal"/>
      <w:lvlText w:val="%2."/>
      <w:lvlJc w:val="left"/>
      <w:pPr>
        <w:ind w:left="858" w:hanging="432"/>
      </w:pPr>
      <w:rPr>
        <w:rFonts w:ascii="Garamond" w:eastAsia="SimSun" w:hAnsi="Garamond" w:cs="Arial"/>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C15B2E"/>
    <w:multiLevelType w:val="hybridMultilevel"/>
    <w:tmpl w:val="A06E27F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82B1939"/>
    <w:multiLevelType w:val="hybridMultilevel"/>
    <w:tmpl w:val="76344420"/>
    <w:lvl w:ilvl="0" w:tplc="73A0323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3C691F"/>
    <w:multiLevelType w:val="hybridMultilevel"/>
    <w:tmpl w:val="D74CF882"/>
    <w:lvl w:ilvl="0" w:tplc="26B8C75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C2B51CB"/>
    <w:multiLevelType w:val="multilevel"/>
    <w:tmpl w:val="D6CA91C6"/>
    <w:styleLink w:val="WWNum1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4EF8485B"/>
    <w:multiLevelType w:val="hybridMultilevel"/>
    <w:tmpl w:val="07BCF9B2"/>
    <w:lvl w:ilvl="0" w:tplc="4C14163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51CD606E"/>
    <w:multiLevelType w:val="multilevel"/>
    <w:tmpl w:val="D930CA04"/>
    <w:styleLink w:val="WWNum14"/>
    <w:lvl w:ilvl="0">
      <w:start w:val="1"/>
      <w:numFmt w:val="decimal"/>
      <w:lvlText w:val="%1."/>
      <w:lvlJc w:val="left"/>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51F14F04"/>
    <w:multiLevelType w:val="hybridMultilevel"/>
    <w:tmpl w:val="2A600F28"/>
    <w:lvl w:ilvl="0" w:tplc="4C14163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52CE77FA"/>
    <w:multiLevelType w:val="multilevel"/>
    <w:tmpl w:val="22C64FCC"/>
    <w:styleLink w:val="WWNum28"/>
    <w:lvl w:ilvl="0">
      <w:numFmt w:val="bullet"/>
      <w:lvlText w:val=""/>
      <w:lvlJc w:val="left"/>
      <w:rPr>
        <w:rFonts w:ascii="Symbol" w:hAnsi="Symbol" w:cs="Symbol"/>
        <w:color w:val="00000A"/>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2D44B83"/>
    <w:multiLevelType w:val="multilevel"/>
    <w:tmpl w:val="5C5EDDFC"/>
    <w:styleLink w:val="WWNum25"/>
    <w:lvl w:ilvl="0">
      <w:numFmt w:val="bullet"/>
      <w:lvlText w:val="-"/>
      <w:lvlJc w:val="left"/>
      <w:rPr>
        <w:rFonts w:ascii="Garamond" w:hAnsi="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564B40A1"/>
    <w:multiLevelType w:val="hybridMultilevel"/>
    <w:tmpl w:val="66F2C9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B5A5859"/>
    <w:multiLevelType w:val="hybridMultilevel"/>
    <w:tmpl w:val="310278C8"/>
    <w:lvl w:ilvl="0" w:tplc="F2706C2E">
      <w:start w:val="1"/>
      <w:numFmt w:val="decimal"/>
      <w:lvlText w:val="%1."/>
      <w:lvlJc w:val="left"/>
      <w:pPr>
        <w:ind w:left="786" w:hanging="360"/>
      </w:pPr>
      <w:rPr>
        <w:b w:val="0"/>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5D4E504C"/>
    <w:multiLevelType w:val="hybridMultilevel"/>
    <w:tmpl w:val="7C82274C"/>
    <w:lvl w:ilvl="0" w:tplc="26B8C7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6C421D"/>
    <w:multiLevelType w:val="hybridMultilevel"/>
    <w:tmpl w:val="A07AD2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A507D86">
      <w:start w:val="1"/>
      <w:numFmt w:val="decimal"/>
      <w:lvlText w:val="%4."/>
      <w:lvlJc w:val="left"/>
      <w:pPr>
        <w:ind w:left="2880" w:hanging="360"/>
      </w:pPr>
      <w:rPr>
        <w:b/>
        <w:i/>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53613FE"/>
    <w:multiLevelType w:val="hybridMultilevel"/>
    <w:tmpl w:val="F59866E6"/>
    <w:lvl w:ilvl="0" w:tplc="FB966F8A">
      <w:start w:val="1"/>
      <w:numFmt w:val="decimal"/>
      <w:lvlText w:val="%1)"/>
      <w:lvlJc w:val="left"/>
      <w:pPr>
        <w:ind w:left="720" w:hanging="360"/>
      </w:pPr>
      <w:rPr>
        <w:rFonts w:ascii="Garamond" w:eastAsia="SimSun" w:hAnsi="Garamond" w:cs="Trebuchet M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6AA41F2"/>
    <w:multiLevelType w:val="multilevel"/>
    <w:tmpl w:val="A7EE005A"/>
    <w:styleLink w:val="WWNum7"/>
    <w:lvl w:ilvl="0">
      <w:start w:val="1"/>
      <w:numFmt w:val="decimal"/>
      <w:lvlText w:val="%1."/>
      <w:lvlJc w:val="left"/>
    </w:lvl>
    <w:lvl w:ilvl="1">
      <w:start w:val="1"/>
      <w:numFmt w:val="decimal"/>
      <w:lvlText w:val="%1.%2."/>
      <w:lvlJc w:val="left"/>
      <w:rPr>
        <w:b w:val="0"/>
        <w:i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6E6561E2"/>
    <w:multiLevelType w:val="hybridMultilevel"/>
    <w:tmpl w:val="2742589A"/>
    <w:lvl w:ilvl="0" w:tplc="A052FE3A">
      <w:start w:val="1"/>
      <w:numFmt w:val="lowerLetter"/>
      <w:lvlText w:val="%1)"/>
      <w:lvlJc w:val="left"/>
      <w:pPr>
        <w:ind w:left="1440" w:hanging="360"/>
      </w:pPr>
      <w:rPr>
        <w:rFont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7EE328F"/>
    <w:multiLevelType w:val="multilevel"/>
    <w:tmpl w:val="A094FE1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945A47"/>
    <w:multiLevelType w:val="multilevel"/>
    <w:tmpl w:val="3294E5F2"/>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rPr>
        <w:b/>
        <w:i/>
      </w:rPr>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 w15:restartNumberingAfterBreak="0">
    <w:nsid w:val="7CFC2C0C"/>
    <w:multiLevelType w:val="multilevel"/>
    <w:tmpl w:val="DC88C5BE"/>
    <w:styleLink w:val="WWNum3"/>
    <w:lvl w:ilvl="0">
      <w:start w:val="1"/>
      <w:numFmt w:val="upperRoman"/>
      <w:lvlText w:val="%1."/>
      <w:lvlJc w:val="righ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40"/>
  </w:num>
  <w:num w:numId="2">
    <w:abstractNumId w:val="41"/>
  </w:num>
  <w:num w:numId="3">
    <w:abstractNumId w:val="3"/>
  </w:num>
  <w:num w:numId="4">
    <w:abstractNumId w:val="6"/>
  </w:num>
  <w:num w:numId="5">
    <w:abstractNumId w:val="27"/>
  </w:num>
  <w:num w:numId="6">
    <w:abstractNumId w:val="15"/>
  </w:num>
  <w:num w:numId="7">
    <w:abstractNumId w:val="19"/>
  </w:num>
  <w:num w:numId="8">
    <w:abstractNumId w:val="13"/>
  </w:num>
  <w:num w:numId="9">
    <w:abstractNumId w:val="30"/>
  </w:num>
  <w:num w:numId="10">
    <w:abstractNumId w:val="29"/>
  </w:num>
  <w:num w:numId="11">
    <w:abstractNumId w:val="0"/>
  </w:num>
  <w:num w:numId="12">
    <w:abstractNumId w:val="7"/>
  </w:num>
  <w:num w:numId="13">
    <w:abstractNumId w:val="25"/>
  </w:num>
  <w:num w:numId="14">
    <w:abstractNumId w:val="37"/>
  </w:num>
  <w:num w:numId="15">
    <w:abstractNumId w:val="34"/>
  </w:num>
  <w:num w:numId="16">
    <w:abstractNumId w:val="14"/>
  </w:num>
  <w:num w:numId="17">
    <w:abstractNumId w:val="31"/>
  </w:num>
  <w:num w:numId="18">
    <w:abstractNumId w:val="4"/>
  </w:num>
  <w:num w:numId="19">
    <w:abstractNumId w:val="2"/>
  </w:num>
  <w:num w:numId="20">
    <w:abstractNumId w:val="23"/>
  </w:num>
  <w:num w:numId="21">
    <w:abstractNumId w:val="28"/>
  </w:num>
  <w:num w:numId="22">
    <w:abstractNumId w:val="26"/>
  </w:num>
  <w:num w:numId="23">
    <w:abstractNumId w:val="16"/>
  </w:num>
  <w:num w:numId="24">
    <w:abstractNumId w:val="22"/>
  </w:num>
  <w:num w:numId="25">
    <w:abstractNumId w:val="1"/>
  </w:num>
  <w:num w:numId="26">
    <w:abstractNumId w:val="17"/>
  </w:num>
  <w:num w:numId="27">
    <w:abstractNumId w:val="36"/>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33"/>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2"/>
  </w:num>
  <w:num w:numId="34">
    <w:abstractNumId w:val="20"/>
  </w:num>
  <w:num w:numId="35">
    <w:abstractNumId w:val="10"/>
  </w:num>
  <w:num w:numId="36">
    <w:abstractNumId w:val="18"/>
  </w:num>
  <w:num w:numId="37">
    <w:abstractNumId w:val="8"/>
  </w:num>
  <w:num w:numId="38">
    <w:abstractNumId w:val="9"/>
  </w:num>
  <w:num w:numId="39">
    <w:abstractNumId w:val="11"/>
  </w:num>
  <w:num w:numId="40">
    <w:abstractNumId w:val="5"/>
  </w:num>
  <w:num w:numId="41">
    <w:abstractNumId w:val="24"/>
  </w:num>
  <w:num w:numId="42">
    <w:abstractNumId w:val="12"/>
  </w:num>
  <w:num w:numId="43">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23"/>
    <w:rsid w:val="00000F00"/>
    <w:rsid w:val="000026B4"/>
    <w:rsid w:val="000026F7"/>
    <w:rsid w:val="00004682"/>
    <w:rsid w:val="0000480C"/>
    <w:rsid w:val="00011012"/>
    <w:rsid w:val="00014B1E"/>
    <w:rsid w:val="00020C5E"/>
    <w:rsid w:val="00021B23"/>
    <w:rsid w:val="00021CC4"/>
    <w:rsid w:val="000244DD"/>
    <w:rsid w:val="0002549E"/>
    <w:rsid w:val="00033A0C"/>
    <w:rsid w:val="00036D44"/>
    <w:rsid w:val="000379A4"/>
    <w:rsid w:val="00045807"/>
    <w:rsid w:val="00051769"/>
    <w:rsid w:val="00053EAB"/>
    <w:rsid w:val="0005440E"/>
    <w:rsid w:val="00054E06"/>
    <w:rsid w:val="000551A1"/>
    <w:rsid w:val="00055717"/>
    <w:rsid w:val="0005612D"/>
    <w:rsid w:val="000570CC"/>
    <w:rsid w:val="000607AF"/>
    <w:rsid w:val="00062C23"/>
    <w:rsid w:val="00062EAE"/>
    <w:rsid w:val="00070C11"/>
    <w:rsid w:val="000723E2"/>
    <w:rsid w:val="0007366C"/>
    <w:rsid w:val="00077DCD"/>
    <w:rsid w:val="000811AC"/>
    <w:rsid w:val="000818CB"/>
    <w:rsid w:val="00083E9F"/>
    <w:rsid w:val="00084452"/>
    <w:rsid w:val="00087709"/>
    <w:rsid w:val="000934F2"/>
    <w:rsid w:val="000948FC"/>
    <w:rsid w:val="000A0128"/>
    <w:rsid w:val="000A10DB"/>
    <w:rsid w:val="000A2471"/>
    <w:rsid w:val="000A411F"/>
    <w:rsid w:val="000A447A"/>
    <w:rsid w:val="000A5E14"/>
    <w:rsid w:val="000A6FB5"/>
    <w:rsid w:val="000B06EB"/>
    <w:rsid w:val="000B18B1"/>
    <w:rsid w:val="000B32DE"/>
    <w:rsid w:val="000B6696"/>
    <w:rsid w:val="000C27E9"/>
    <w:rsid w:val="000C6FBB"/>
    <w:rsid w:val="000C7163"/>
    <w:rsid w:val="000D0D19"/>
    <w:rsid w:val="000D26F2"/>
    <w:rsid w:val="000D3E32"/>
    <w:rsid w:val="000D444D"/>
    <w:rsid w:val="000E1F07"/>
    <w:rsid w:val="000E48B1"/>
    <w:rsid w:val="000F02D3"/>
    <w:rsid w:val="000F3480"/>
    <w:rsid w:val="000F580A"/>
    <w:rsid w:val="000F6C38"/>
    <w:rsid w:val="0010016E"/>
    <w:rsid w:val="00102C3E"/>
    <w:rsid w:val="00102DB9"/>
    <w:rsid w:val="00104763"/>
    <w:rsid w:val="00110C75"/>
    <w:rsid w:val="00114557"/>
    <w:rsid w:val="00115521"/>
    <w:rsid w:val="00122B48"/>
    <w:rsid w:val="001237D6"/>
    <w:rsid w:val="001249AA"/>
    <w:rsid w:val="00124A7A"/>
    <w:rsid w:val="0012535F"/>
    <w:rsid w:val="001254AB"/>
    <w:rsid w:val="00125C54"/>
    <w:rsid w:val="00127520"/>
    <w:rsid w:val="00131114"/>
    <w:rsid w:val="001335A8"/>
    <w:rsid w:val="0013497B"/>
    <w:rsid w:val="00136550"/>
    <w:rsid w:val="00144AA6"/>
    <w:rsid w:val="00151F45"/>
    <w:rsid w:val="00152B77"/>
    <w:rsid w:val="001544FA"/>
    <w:rsid w:val="00154634"/>
    <w:rsid w:val="00161867"/>
    <w:rsid w:val="001635BC"/>
    <w:rsid w:val="00163682"/>
    <w:rsid w:val="00163AC0"/>
    <w:rsid w:val="00163CB4"/>
    <w:rsid w:val="0016627A"/>
    <w:rsid w:val="00166F55"/>
    <w:rsid w:val="00170623"/>
    <w:rsid w:val="00176AA1"/>
    <w:rsid w:val="00176EBB"/>
    <w:rsid w:val="00180D6C"/>
    <w:rsid w:val="00181175"/>
    <w:rsid w:val="0018151B"/>
    <w:rsid w:val="0018234B"/>
    <w:rsid w:val="0018528D"/>
    <w:rsid w:val="00185ABF"/>
    <w:rsid w:val="00186332"/>
    <w:rsid w:val="00186FBE"/>
    <w:rsid w:val="00190887"/>
    <w:rsid w:val="00190FEB"/>
    <w:rsid w:val="00191E6F"/>
    <w:rsid w:val="00192D9B"/>
    <w:rsid w:val="00193196"/>
    <w:rsid w:val="0019430B"/>
    <w:rsid w:val="001961F7"/>
    <w:rsid w:val="001969E3"/>
    <w:rsid w:val="00197160"/>
    <w:rsid w:val="00197488"/>
    <w:rsid w:val="001B0B04"/>
    <w:rsid w:val="001B138C"/>
    <w:rsid w:val="001B1AB9"/>
    <w:rsid w:val="001B2366"/>
    <w:rsid w:val="001B3FEF"/>
    <w:rsid w:val="001B429E"/>
    <w:rsid w:val="001C0434"/>
    <w:rsid w:val="001C1449"/>
    <w:rsid w:val="001C4E75"/>
    <w:rsid w:val="001D1212"/>
    <w:rsid w:val="001D1FA4"/>
    <w:rsid w:val="001D2CE7"/>
    <w:rsid w:val="001D39F8"/>
    <w:rsid w:val="001D4668"/>
    <w:rsid w:val="001D61C4"/>
    <w:rsid w:val="001E1626"/>
    <w:rsid w:val="001E4033"/>
    <w:rsid w:val="001E58D6"/>
    <w:rsid w:val="001F138C"/>
    <w:rsid w:val="001F261B"/>
    <w:rsid w:val="001F4DD7"/>
    <w:rsid w:val="001F5265"/>
    <w:rsid w:val="00200622"/>
    <w:rsid w:val="00204BFC"/>
    <w:rsid w:val="00210AA5"/>
    <w:rsid w:val="00214634"/>
    <w:rsid w:val="00216357"/>
    <w:rsid w:val="00216A27"/>
    <w:rsid w:val="00221228"/>
    <w:rsid w:val="00221374"/>
    <w:rsid w:val="00221A10"/>
    <w:rsid w:val="00222893"/>
    <w:rsid w:val="00222B63"/>
    <w:rsid w:val="00225076"/>
    <w:rsid w:val="00226458"/>
    <w:rsid w:val="00227672"/>
    <w:rsid w:val="00227C2C"/>
    <w:rsid w:val="00231A03"/>
    <w:rsid w:val="00231AC1"/>
    <w:rsid w:val="0023533F"/>
    <w:rsid w:val="00237C4E"/>
    <w:rsid w:val="00245194"/>
    <w:rsid w:val="0024694C"/>
    <w:rsid w:val="00246C5A"/>
    <w:rsid w:val="00247022"/>
    <w:rsid w:val="002502C9"/>
    <w:rsid w:val="002504D2"/>
    <w:rsid w:val="00251BCD"/>
    <w:rsid w:val="0025203B"/>
    <w:rsid w:val="002544CE"/>
    <w:rsid w:val="00262525"/>
    <w:rsid w:val="00264369"/>
    <w:rsid w:val="00265DE2"/>
    <w:rsid w:val="00266F50"/>
    <w:rsid w:val="002703CD"/>
    <w:rsid w:val="00270959"/>
    <w:rsid w:val="00270CC4"/>
    <w:rsid w:val="00271876"/>
    <w:rsid w:val="002734B8"/>
    <w:rsid w:val="00273E44"/>
    <w:rsid w:val="00276505"/>
    <w:rsid w:val="00276D44"/>
    <w:rsid w:val="002819BD"/>
    <w:rsid w:val="00282DFC"/>
    <w:rsid w:val="00286F22"/>
    <w:rsid w:val="0029131A"/>
    <w:rsid w:val="002917D1"/>
    <w:rsid w:val="00293250"/>
    <w:rsid w:val="002949CF"/>
    <w:rsid w:val="00296D4E"/>
    <w:rsid w:val="002A2F43"/>
    <w:rsid w:val="002A5721"/>
    <w:rsid w:val="002B49A9"/>
    <w:rsid w:val="002B6DD2"/>
    <w:rsid w:val="002C4B5F"/>
    <w:rsid w:val="002C5CBE"/>
    <w:rsid w:val="002D0EED"/>
    <w:rsid w:val="002D189F"/>
    <w:rsid w:val="002D7356"/>
    <w:rsid w:val="002E015E"/>
    <w:rsid w:val="002E0CDD"/>
    <w:rsid w:val="002E30F3"/>
    <w:rsid w:val="002E33CF"/>
    <w:rsid w:val="002E4C7A"/>
    <w:rsid w:val="002E516F"/>
    <w:rsid w:val="002E51FC"/>
    <w:rsid w:val="002E5846"/>
    <w:rsid w:val="002E792A"/>
    <w:rsid w:val="002F0770"/>
    <w:rsid w:val="002F2B03"/>
    <w:rsid w:val="002F7E88"/>
    <w:rsid w:val="00302B08"/>
    <w:rsid w:val="00304C0C"/>
    <w:rsid w:val="003063D8"/>
    <w:rsid w:val="00306B4F"/>
    <w:rsid w:val="003076FE"/>
    <w:rsid w:val="00310A0C"/>
    <w:rsid w:val="003113A4"/>
    <w:rsid w:val="00311E60"/>
    <w:rsid w:val="00311FC2"/>
    <w:rsid w:val="00311FFE"/>
    <w:rsid w:val="00322701"/>
    <w:rsid w:val="00322857"/>
    <w:rsid w:val="00322EAB"/>
    <w:rsid w:val="0032309F"/>
    <w:rsid w:val="0032354B"/>
    <w:rsid w:val="003266BB"/>
    <w:rsid w:val="00327266"/>
    <w:rsid w:val="00327C30"/>
    <w:rsid w:val="00327DEE"/>
    <w:rsid w:val="003309A9"/>
    <w:rsid w:val="00330AFE"/>
    <w:rsid w:val="0033534F"/>
    <w:rsid w:val="00340932"/>
    <w:rsid w:val="00341038"/>
    <w:rsid w:val="003428DA"/>
    <w:rsid w:val="00343495"/>
    <w:rsid w:val="003454D7"/>
    <w:rsid w:val="003518B8"/>
    <w:rsid w:val="00352127"/>
    <w:rsid w:val="00352C60"/>
    <w:rsid w:val="0035307E"/>
    <w:rsid w:val="00354ABA"/>
    <w:rsid w:val="003615B9"/>
    <w:rsid w:val="00362A09"/>
    <w:rsid w:val="00363AC8"/>
    <w:rsid w:val="00365C63"/>
    <w:rsid w:val="00372F6C"/>
    <w:rsid w:val="00376934"/>
    <w:rsid w:val="00387631"/>
    <w:rsid w:val="00390DD4"/>
    <w:rsid w:val="00391B13"/>
    <w:rsid w:val="003934F7"/>
    <w:rsid w:val="003936D3"/>
    <w:rsid w:val="00396E70"/>
    <w:rsid w:val="003A4334"/>
    <w:rsid w:val="003A5750"/>
    <w:rsid w:val="003A6022"/>
    <w:rsid w:val="003B0054"/>
    <w:rsid w:val="003C1DDE"/>
    <w:rsid w:val="003C5B2A"/>
    <w:rsid w:val="003C7F24"/>
    <w:rsid w:val="003D07C9"/>
    <w:rsid w:val="003D1BA0"/>
    <w:rsid w:val="003D58F0"/>
    <w:rsid w:val="003E2560"/>
    <w:rsid w:val="003E503E"/>
    <w:rsid w:val="003E780C"/>
    <w:rsid w:val="003F0DCD"/>
    <w:rsid w:val="003F0DCE"/>
    <w:rsid w:val="003F35AB"/>
    <w:rsid w:val="003F499C"/>
    <w:rsid w:val="003F58A4"/>
    <w:rsid w:val="003F7473"/>
    <w:rsid w:val="00404E41"/>
    <w:rsid w:val="0040740D"/>
    <w:rsid w:val="00413FAA"/>
    <w:rsid w:val="0041443E"/>
    <w:rsid w:val="004155E4"/>
    <w:rsid w:val="00420A84"/>
    <w:rsid w:val="0042542C"/>
    <w:rsid w:val="00426E82"/>
    <w:rsid w:val="0043019A"/>
    <w:rsid w:val="0043681E"/>
    <w:rsid w:val="00436F99"/>
    <w:rsid w:val="00437817"/>
    <w:rsid w:val="0044159A"/>
    <w:rsid w:val="00444219"/>
    <w:rsid w:val="00444AB1"/>
    <w:rsid w:val="00445EA0"/>
    <w:rsid w:val="004462A8"/>
    <w:rsid w:val="0044663A"/>
    <w:rsid w:val="00447745"/>
    <w:rsid w:val="004502E0"/>
    <w:rsid w:val="00451401"/>
    <w:rsid w:val="00452160"/>
    <w:rsid w:val="004524EF"/>
    <w:rsid w:val="00456DFF"/>
    <w:rsid w:val="00462684"/>
    <w:rsid w:val="0046306B"/>
    <w:rsid w:val="004643C4"/>
    <w:rsid w:val="00464F40"/>
    <w:rsid w:val="004677B6"/>
    <w:rsid w:val="00470CDC"/>
    <w:rsid w:val="004736E5"/>
    <w:rsid w:val="00486069"/>
    <w:rsid w:val="0048631D"/>
    <w:rsid w:val="00490894"/>
    <w:rsid w:val="00493B94"/>
    <w:rsid w:val="00494D1B"/>
    <w:rsid w:val="00495F1A"/>
    <w:rsid w:val="00496BCE"/>
    <w:rsid w:val="004A056A"/>
    <w:rsid w:val="004A07DE"/>
    <w:rsid w:val="004A1E7D"/>
    <w:rsid w:val="004A4972"/>
    <w:rsid w:val="004A54AE"/>
    <w:rsid w:val="004A640D"/>
    <w:rsid w:val="004B0EB3"/>
    <w:rsid w:val="004B3D87"/>
    <w:rsid w:val="004B45A8"/>
    <w:rsid w:val="004B5154"/>
    <w:rsid w:val="004B5514"/>
    <w:rsid w:val="004B6BCC"/>
    <w:rsid w:val="004C035D"/>
    <w:rsid w:val="004C1C60"/>
    <w:rsid w:val="004C23FA"/>
    <w:rsid w:val="004C29B9"/>
    <w:rsid w:val="004C48EB"/>
    <w:rsid w:val="004C60EA"/>
    <w:rsid w:val="004C6C9C"/>
    <w:rsid w:val="004D18C9"/>
    <w:rsid w:val="004D1932"/>
    <w:rsid w:val="004D2765"/>
    <w:rsid w:val="004D2C83"/>
    <w:rsid w:val="004D71F6"/>
    <w:rsid w:val="004E1CB4"/>
    <w:rsid w:val="004E1DBC"/>
    <w:rsid w:val="004E2A77"/>
    <w:rsid w:val="004E61FB"/>
    <w:rsid w:val="004E6446"/>
    <w:rsid w:val="004E7503"/>
    <w:rsid w:val="004E7BDD"/>
    <w:rsid w:val="004F0653"/>
    <w:rsid w:val="004F07F6"/>
    <w:rsid w:val="004F19AF"/>
    <w:rsid w:val="004F6BAD"/>
    <w:rsid w:val="004F78DD"/>
    <w:rsid w:val="005028C6"/>
    <w:rsid w:val="00504F46"/>
    <w:rsid w:val="00511F52"/>
    <w:rsid w:val="00514A93"/>
    <w:rsid w:val="00516C62"/>
    <w:rsid w:val="0052539C"/>
    <w:rsid w:val="005324DF"/>
    <w:rsid w:val="00534D7E"/>
    <w:rsid w:val="00535330"/>
    <w:rsid w:val="00537384"/>
    <w:rsid w:val="00537568"/>
    <w:rsid w:val="00540427"/>
    <w:rsid w:val="00544F61"/>
    <w:rsid w:val="0054593D"/>
    <w:rsid w:val="00547A7E"/>
    <w:rsid w:val="00551BF4"/>
    <w:rsid w:val="0055209C"/>
    <w:rsid w:val="005522E5"/>
    <w:rsid w:val="0055247F"/>
    <w:rsid w:val="00552BAE"/>
    <w:rsid w:val="00554312"/>
    <w:rsid w:val="005547EB"/>
    <w:rsid w:val="005566F1"/>
    <w:rsid w:val="00556C3A"/>
    <w:rsid w:val="0056295F"/>
    <w:rsid w:val="00565EFB"/>
    <w:rsid w:val="00566C69"/>
    <w:rsid w:val="00566DF0"/>
    <w:rsid w:val="00567C5C"/>
    <w:rsid w:val="00567F3A"/>
    <w:rsid w:val="00570FB6"/>
    <w:rsid w:val="00572D44"/>
    <w:rsid w:val="005738B1"/>
    <w:rsid w:val="005819A0"/>
    <w:rsid w:val="00581A5E"/>
    <w:rsid w:val="0058293F"/>
    <w:rsid w:val="00586102"/>
    <w:rsid w:val="0059255B"/>
    <w:rsid w:val="00594F7B"/>
    <w:rsid w:val="00594FC1"/>
    <w:rsid w:val="0059571C"/>
    <w:rsid w:val="0059610F"/>
    <w:rsid w:val="00596122"/>
    <w:rsid w:val="005971DD"/>
    <w:rsid w:val="005A6E34"/>
    <w:rsid w:val="005B272A"/>
    <w:rsid w:val="005B2746"/>
    <w:rsid w:val="005B4425"/>
    <w:rsid w:val="005B4589"/>
    <w:rsid w:val="005C24A8"/>
    <w:rsid w:val="005C37AB"/>
    <w:rsid w:val="005C590E"/>
    <w:rsid w:val="005C5B1D"/>
    <w:rsid w:val="005C6BEC"/>
    <w:rsid w:val="005C7483"/>
    <w:rsid w:val="005D294E"/>
    <w:rsid w:val="005D402C"/>
    <w:rsid w:val="005D5AFB"/>
    <w:rsid w:val="005D60DC"/>
    <w:rsid w:val="005E1DEA"/>
    <w:rsid w:val="005E1F8A"/>
    <w:rsid w:val="005E2799"/>
    <w:rsid w:val="005E56B8"/>
    <w:rsid w:val="005E656A"/>
    <w:rsid w:val="005F0A24"/>
    <w:rsid w:val="005F3B3C"/>
    <w:rsid w:val="005F3C66"/>
    <w:rsid w:val="005F698A"/>
    <w:rsid w:val="005F7AAC"/>
    <w:rsid w:val="00601C45"/>
    <w:rsid w:val="00603BF6"/>
    <w:rsid w:val="00604079"/>
    <w:rsid w:val="006046D1"/>
    <w:rsid w:val="00605279"/>
    <w:rsid w:val="00611DE4"/>
    <w:rsid w:val="006120BC"/>
    <w:rsid w:val="00613D74"/>
    <w:rsid w:val="00615560"/>
    <w:rsid w:val="0062150C"/>
    <w:rsid w:val="00626708"/>
    <w:rsid w:val="006314CD"/>
    <w:rsid w:val="00634A76"/>
    <w:rsid w:val="00635612"/>
    <w:rsid w:val="0064252D"/>
    <w:rsid w:val="0064686A"/>
    <w:rsid w:val="0064714E"/>
    <w:rsid w:val="006500FE"/>
    <w:rsid w:val="006512F6"/>
    <w:rsid w:val="00651C82"/>
    <w:rsid w:val="00653455"/>
    <w:rsid w:val="00654F0D"/>
    <w:rsid w:val="006558B9"/>
    <w:rsid w:val="00655A7E"/>
    <w:rsid w:val="00657558"/>
    <w:rsid w:val="00660144"/>
    <w:rsid w:val="00660F63"/>
    <w:rsid w:val="00661E28"/>
    <w:rsid w:val="00662881"/>
    <w:rsid w:val="006636F9"/>
    <w:rsid w:val="006675C3"/>
    <w:rsid w:val="0067100D"/>
    <w:rsid w:val="00671E62"/>
    <w:rsid w:val="006725C3"/>
    <w:rsid w:val="00672923"/>
    <w:rsid w:val="0067367B"/>
    <w:rsid w:val="00674891"/>
    <w:rsid w:val="0067668B"/>
    <w:rsid w:val="00677BB6"/>
    <w:rsid w:val="006818CB"/>
    <w:rsid w:val="0069004E"/>
    <w:rsid w:val="006938BD"/>
    <w:rsid w:val="006945D7"/>
    <w:rsid w:val="006A0125"/>
    <w:rsid w:val="006A075C"/>
    <w:rsid w:val="006A1784"/>
    <w:rsid w:val="006A427A"/>
    <w:rsid w:val="006A650E"/>
    <w:rsid w:val="006B0709"/>
    <w:rsid w:val="006B1827"/>
    <w:rsid w:val="006B4A5A"/>
    <w:rsid w:val="006B4D4A"/>
    <w:rsid w:val="006B4D62"/>
    <w:rsid w:val="006B6AD3"/>
    <w:rsid w:val="006B730D"/>
    <w:rsid w:val="006C4AB3"/>
    <w:rsid w:val="006C5423"/>
    <w:rsid w:val="006D1499"/>
    <w:rsid w:val="006D1787"/>
    <w:rsid w:val="006D21C8"/>
    <w:rsid w:val="006D449D"/>
    <w:rsid w:val="006D5F9F"/>
    <w:rsid w:val="006E37B6"/>
    <w:rsid w:val="006F4126"/>
    <w:rsid w:val="006F4945"/>
    <w:rsid w:val="006F6AB6"/>
    <w:rsid w:val="006F7583"/>
    <w:rsid w:val="007001E9"/>
    <w:rsid w:val="00700BBC"/>
    <w:rsid w:val="007016C1"/>
    <w:rsid w:val="00703E38"/>
    <w:rsid w:val="00705D72"/>
    <w:rsid w:val="00705F3E"/>
    <w:rsid w:val="00706695"/>
    <w:rsid w:val="0070769F"/>
    <w:rsid w:val="00714B76"/>
    <w:rsid w:val="0071524C"/>
    <w:rsid w:val="007205C2"/>
    <w:rsid w:val="00720636"/>
    <w:rsid w:val="007206A6"/>
    <w:rsid w:val="0072213F"/>
    <w:rsid w:val="00723414"/>
    <w:rsid w:val="0072374C"/>
    <w:rsid w:val="00725EC1"/>
    <w:rsid w:val="007265B5"/>
    <w:rsid w:val="00727039"/>
    <w:rsid w:val="007274C1"/>
    <w:rsid w:val="00730F2F"/>
    <w:rsid w:val="00735618"/>
    <w:rsid w:val="007360F0"/>
    <w:rsid w:val="007366FA"/>
    <w:rsid w:val="00737B0C"/>
    <w:rsid w:val="0074274C"/>
    <w:rsid w:val="00742845"/>
    <w:rsid w:val="00743005"/>
    <w:rsid w:val="00744014"/>
    <w:rsid w:val="007449CE"/>
    <w:rsid w:val="0074643E"/>
    <w:rsid w:val="00746483"/>
    <w:rsid w:val="00750B5C"/>
    <w:rsid w:val="00751863"/>
    <w:rsid w:val="00751F67"/>
    <w:rsid w:val="0075332B"/>
    <w:rsid w:val="007544D8"/>
    <w:rsid w:val="00756F5F"/>
    <w:rsid w:val="0075760D"/>
    <w:rsid w:val="00757927"/>
    <w:rsid w:val="00765A13"/>
    <w:rsid w:val="007660F5"/>
    <w:rsid w:val="007672D4"/>
    <w:rsid w:val="0077159F"/>
    <w:rsid w:val="00772B56"/>
    <w:rsid w:val="007751A2"/>
    <w:rsid w:val="00776A1A"/>
    <w:rsid w:val="00777EE1"/>
    <w:rsid w:val="00780267"/>
    <w:rsid w:val="0078172E"/>
    <w:rsid w:val="00790857"/>
    <w:rsid w:val="00794F7E"/>
    <w:rsid w:val="007963EF"/>
    <w:rsid w:val="007A622A"/>
    <w:rsid w:val="007A7801"/>
    <w:rsid w:val="007B0459"/>
    <w:rsid w:val="007B0468"/>
    <w:rsid w:val="007B1464"/>
    <w:rsid w:val="007B2ADC"/>
    <w:rsid w:val="007B6F1E"/>
    <w:rsid w:val="007B7056"/>
    <w:rsid w:val="007C027D"/>
    <w:rsid w:val="007C02AF"/>
    <w:rsid w:val="007C37E0"/>
    <w:rsid w:val="007C4B93"/>
    <w:rsid w:val="007C5C56"/>
    <w:rsid w:val="007C60AB"/>
    <w:rsid w:val="007D02E3"/>
    <w:rsid w:val="007D64BE"/>
    <w:rsid w:val="007D64CE"/>
    <w:rsid w:val="007E006F"/>
    <w:rsid w:val="007E17C2"/>
    <w:rsid w:val="007E2110"/>
    <w:rsid w:val="007E4CEB"/>
    <w:rsid w:val="007E4E9C"/>
    <w:rsid w:val="007E50B8"/>
    <w:rsid w:val="007E63A0"/>
    <w:rsid w:val="007E6AD1"/>
    <w:rsid w:val="007F1E55"/>
    <w:rsid w:val="00800195"/>
    <w:rsid w:val="00803B95"/>
    <w:rsid w:val="008047CF"/>
    <w:rsid w:val="00804844"/>
    <w:rsid w:val="0080519F"/>
    <w:rsid w:val="008068A0"/>
    <w:rsid w:val="00807020"/>
    <w:rsid w:val="0080716E"/>
    <w:rsid w:val="0081110E"/>
    <w:rsid w:val="00812E3C"/>
    <w:rsid w:val="00813201"/>
    <w:rsid w:val="0081454D"/>
    <w:rsid w:val="0081465F"/>
    <w:rsid w:val="00814E4D"/>
    <w:rsid w:val="00814FE6"/>
    <w:rsid w:val="00821799"/>
    <w:rsid w:val="0082323C"/>
    <w:rsid w:val="00824C6B"/>
    <w:rsid w:val="00824F7C"/>
    <w:rsid w:val="00825BE7"/>
    <w:rsid w:val="0082723B"/>
    <w:rsid w:val="00830965"/>
    <w:rsid w:val="00831A2D"/>
    <w:rsid w:val="00831B7C"/>
    <w:rsid w:val="00834F3E"/>
    <w:rsid w:val="00837037"/>
    <w:rsid w:val="0083739C"/>
    <w:rsid w:val="00842336"/>
    <w:rsid w:val="00845E0A"/>
    <w:rsid w:val="00847F74"/>
    <w:rsid w:val="008504C2"/>
    <w:rsid w:val="00852CE6"/>
    <w:rsid w:val="00856526"/>
    <w:rsid w:val="00861EFD"/>
    <w:rsid w:val="008626C8"/>
    <w:rsid w:val="00862EB7"/>
    <w:rsid w:val="00866323"/>
    <w:rsid w:val="008670A1"/>
    <w:rsid w:val="008673E7"/>
    <w:rsid w:val="0087096E"/>
    <w:rsid w:val="008717DC"/>
    <w:rsid w:val="0087260B"/>
    <w:rsid w:val="00873C45"/>
    <w:rsid w:val="00874CDB"/>
    <w:rsid w:val="008801BE"/>
    <w:rsid w:val="00881759"/>
    <w:rsid w:val="00884A49"/>
    <w:rsid w:val="008924AE"/>
    <w:rsid w:val="008A0DB6"/>
    <w:rsid w:val="008A174B"/>
    <w:rsid w:val="008A2DB3"/>
    <w:rsid w:val="008A4D98"/>
    <w:rsid w:val="008B64FD"/>
    <w:rsid w:val="008B77A8"/>
    <w:rsid w:val="008C1ED0"/>
    <w:rsid w:val="008C2C1E"/>
    <w:rsid w:val="008C3633"/>
    <w:rsid w:val="008C3A76"/>
    <w:rsid w:val="008C3EE2"/>
    <w:rsid w:val="008C7D38"/>
    <w:rsid w:val="008D268F"/>
    <w:rsid w:val="008D3E6A"/>
    <w:rsid w:val="008D54E9"/>
    <w:rsid w:val="008D5501"/>
    <w:rsid w:val="008D67A2"/>
    <w:rsid w:val="008D69C4"/>
    <w:rsid w:val="008D718A"/>
    <w:rsid w:val="008D7537"/>
    <w:rsid w:val="008E1F0A"/>
    <w:rsid w:val="008E4A53"/>
    <w:rsid w:val="008E4CC6"/>
    <w:rsid w:val="008E544D"/>
    <w:rsid w:val="008E7286"/>
    <w:rsid w:val="008F0120"/>
    <w:rsid w:val="008F301D"/>
    <w:rsid w:val="008F3460"/>
    <w:rsid w:val="008F5E0E"/>
    <w:rsid w:val="00900DFE"/>
    <w:rsid w:val="00901B43"/>
    <w:rsid w:val="00903DBE"/>
    <w:rsid w:val="009047B8"/>
    <w:rsid w:val="00906DA0"/>
    <w:rsid w:val="00906EE9"/>
    <w:rsid w:val="0091352C"/>
    <w:rsid w:val="0091426B"/>
    <w:rsid w:val="00914B87"/>
    <w:rsid w:val="00916EA7"/>
    <w:rsid w:val="0092003A"/>
    <w:rsid w:val="00921627"/>
    <w:rsid w:val="00923431"/>
    <w:rsid w:val="00923556"/>
    <w:rsid w:val="00923852"/>
    <w:rsid w:val="0092474B"/>
    <w:rsid w:val="00925DAC"/>
    <w:rsid w:val="0092797B"/>
    <w:rsid w:val="0093455E"/>
    <w:rsid w:val="00941DB6"/>
    <w:rsid w:val="00942068"/>
    <w:rsid w:val="0094344B"/>
    <w:rsid w:val="00943945"/>
    <w:rsid w:val="00945780"/>
    <w:rsid w:val="00945A48"/>
    <w:rsid w:val="00945D1A"/>
    <w:rsid w:val="00945E1C"/>
    <w:rsid w:val="009523BF"/>
    <w:rsid w:val="00954DA6"/>
    <w:rsid w:val="009610D7"/>
    <w:rsid w:val="009615A3"/>
    <w:rsid w:val="00961963"/>
    <w:rsid w:val="009668A5"/>
    <w:rsid w:val="00966ABE"/>
    <w:rsid w:val="00966B61"/>
    <w:rsid w:val="00973C8E"/>
    <w:rsid w:val="009755D4"/>
    <w:rsid w:val="00975FFA"/>
    <w:rsid w:val="0097740F"/>
    <w:rsid w:val="00982D79"/>
    <w:rsid w:val="00986392"/>
    <w:rsid w:val="0099150A"/>
    <w:rsid w:val="009943FF"/>
    <w:rsid w:val="009954B9"/>
    <w:rsid w:val="00995695"/>
    <w:rsid w:val="009973B1"/>
    <w:rsid w:val="00997E03"/>
    <w:rsid w:val="009A2341"/>
    <w:rsid w:val="009A2E71"/>
    <w:rsid w:val="009A561A"/>
    <w:rsid w:val="009B09B2"/>
    <w:rsid w:val="009B1224"/>
    <w:rsid w:val="009B1C81"/>
    <w:rsid w:val="009B3C1B"/>
    <w:rsid w:val="009B437B"/>
    <w:rsid w:val="009B4870"/>
    <w:rsid w:val="009B518D"/>
    <w:rsid w:val="009B7492"/>
    <w:rsid w:val="009C3381"/>
    <w:rsid w:val="009C4B6A"/>
    <w:rsid w:val="009C7AF7"/>
    <w:rsid w:val="009C7F85"/>
    <w:rsid w:val="009D2CD6"/>
    <w:rsid w:val="009D3FDF"/>
    <w:rsid w:val="009D6C1E"/>
    <w:rsid w:val="009D6F10"/>
    <w:rsid w:val="009E0F6C"/>
    <w:rsid w:val="009E33E6"/>
    <w:rsid w:val="009E4DB6"/>
    <w:rsid w:val="009E66CB"/>
    <w:rsid w:val="009E7864"/>
    <w:rsid w:val="009F0623"/>
    <w:rsid w:val="009F1128"/>
    <w:rsid w:val="009F57C9"/>
    <w:rsid w:val="009F6B3E"/>
    <w:rsid w:val="009F742F"/>
    <w:rsid w:val="00A0222A"/>
    <w:rsid w:val="00A054E4"/>
    <w:rsid w:val="00A103C8"/>
    <w:rsid w:val="00A11967"/>
    <w:rsid w:val="00A11DFE"/>
    <w:rsid w:val="00A12994"/>
    <w:rsid w:val="00A136BD"/>
    <w:rsid w:val="00A13DAB"/>
    <w:rsid w:val="00A15D58"/>
    <w:rsid w:val="00A15DC3"/>
    <w:rsid w:val="00A20A48"/>
    <w:rsid w:val="00A20D5B"/>
    <w:rsid w:val="00A21F22"/>
    <w:rsid w:val="00A2242E"/>
    <w:rsid w:val="00A2282F"/>
    <w:rsid w:val="00A22C7A"/>
    <w:rsid w:val="00A24079"/>
    <w:rsid w:val="00A25024"/>
    <w:rsid w:val="00A25801"/>
    <w:rsid w:val="00A3178F"/>
    <w:rsid w:val="00A336A0"/>
    <w:rsid w:val="00A34E90"/>
    <w:rsid w:val="00A34F4E"/>
    <w:rsid w:val="00A34FB5"/>
    <w:rsid w:val="00A36DF1"/>
    <w:rsid w:val="00A40749"/>
    <w:rsid w:val="00A429F3"/>
    <w:rsid w:val="00A43C1C"/>
    <w:rsid w:val="00A47959"/>
    <w:rsid w:val="00A52F69"/>
    <w:rsid w:val="00A539F2"/>
    <w:rsid w:val="00A56C97"/>
    <w:rsid w:val="00A641D0"/>
    <w:rsid w:val="00A64E6D"/>
    <w:rsid w:val="00A655D0"/>
    <w:rsid w:val="00A6561F"/>
    <w:rsid w:val="00A75080"/>
    <w:rsid w:val="00A75480"/>
    <w:rsid w:val="00A77B72"/>
    <w:rsid w:val="00A829C2"/>
    <w:rsid w:val="00A85CB7"/>
    <w:rsid w:val="00A85DBA"/>
    <w:rsid w:val="00A8656D"/>
    <w:rsid w:val="00A86EA7"/>
    <w:rsid w:val="00A977C8"/>
    <w:rsid w:val="00AA10F5"/>
    <w:rsid w:val="00AA122A"/>
    <w:rsid w:val="00AA3AB2"/>
    <w:rsid w:val="00AA3FF2"/>
    <w:rsid w:val="00AA51A6"/>
    <w:rsid w:val="00AA6A83"/>
    <w:rsid w:val="00AB124B"/>
    <w:rsid w:val="00AB2F42"/>
    <w:rsid w:val="00AC281A"/>
    <w:rsid w:val="00AC4757"/>
    <w:rsid w:val="00AD064D"/>
    <w:rsid w:val="00AD1798"/>
    <w:rsid w:val="00AD3D62"/>
    <w:rsid w:val="00AD4B8E"/>
    <w:rsid w:val="00AD4FEB"/>
    <w:rsid w:val="00AD5EE6"/>
    <w:rsid w:val="00AD78D1"/>
    <w:rsid w:val="00AE0D88"/>
    <w:rsid w:val="00AE0DE9"/>
    <w:rsid w:val="00AE1FEE"/>
    <w:rsid w:val="00AE63B4"/>
    <w:rsid w:val="00AF0612"/>
    <w:rsid w:val="00AF1C0A"/>
    <w:rsid w:val="00AF21BE"/>
    <w:rsid w:val="00AF3472"/>
    <w:rsid w:val="00AF6E91"/>
    <w:rsid w:val="00B01240"/>
    <w:rsid w:val="00B03D77"/>
    <w:rsid w:val="00B05EDF"/>
    <w:rsid w:val="00B10879"/>
    <w:rsid w:val="00B13830"/>
    <w:rsid w:val="00B14CE8"/>
    <w:rsid w:val="00B1616A"/>
    <w:rsid w:val="00B1772F"/>
    <w:rsid w:val="00B220AF"/>
    <w:rsid w:val="00B249F4"/>
    <w:rsid w:val="00B25A70"/>
    <w:rsid w:val="00B25EEF"/>
    <w:rsid w:val="00B27025"/>
    <w:rsid w:val="00B32770"/>
    <w:rsid w:val="00B32F3D"/>
    <w:rsid w:val="00B33AA0"/>
    <w:rsid w:val="00B34B05"/>
    <w:rsid w:val="00B35229"/>
    <w:rsid w:val="00B352AE"/>
    <w:rsid w:val="00B37CA0"/>
    <w:rsid w:val="00B41105"/>
    <w:rsid w:val="00B41685"/>
    <w:rsid w:val="00B41694"/>
    <w:rsid w:val="00B43432"/>
    <w:rsid w:val="00B445CB"/>
    <w:rsid w:val="00B44602"/>
    <w:rsid w:val="00B47066"/>
    <w:rsid w:val="00B529D1"/>
    <w:rsid w:val="00B5401F"/>
    <w:rsid w:val="00B5731A"/>
    <w:rsid w:val="00B57A17"/>
    <w:rsid w:val="00B57E4F"/>
    <w:rsid w:val="00B61316"/>
    <w:rsid w:val="00B6431D"/>
    <w:rsid w:val="00B64B7B"/>
    <w:rsid w:val="00B64F0B"/>
    <w:rsid w:val="00B65E35"/>
    <w:rsid w:val="00B70207"/>
    <w:rsid w:val="00B71249"/>
    <w:rsid w:val="00B744A0"/>
    <w:rsid w:val="00B76F25"/>
    <w:rsid w:val="00B80D66"/>
    <w:rsid w:val="00B8153A"/>
    <w:rsid w:val="00B8209E"/>
    <w:rsid w:val="00B837B5"/>
    <w:rsid w:val="00B83927"/>
    <w:rsid w:val="00B84AD6"/>
    <w:rsid w:val="00B84D59"/>
    <w:rsid w:val="00B8631E"/>
    <w:rsid w:val="00B87470"/>
    <w:rsid w:val="00B875C0"/>
    <w:rsid w:val="00B87673"/>
    <w:rsid w:val="00B87D1A"/>
    <w:rsid w:val="00B924D7"/>
    <w:rsid w:val="00B93035"/>
    <w:rsid w:val="00B95D69"/>
    <w:rsid w:val="00B9667E"/>
    <w:rsid w:val="00B97938"/>
    <w:rsid w:val="00BA1CD6"/>
    <w:rsid w:val="00BA606E"/>
    <w:rsid w:val="00BA78D6"/>
    <w:rsid w:val="00BB15C5"/>
    <w:rsid w:val="00BB3FF4"/>
    <w:rsid w:val="00BB4553"/>
    <w:rsid w:val="00BB4CD2"/>
    <w:rsid w:val="00BB6CF1"/>
    <w:rsid w:val="00BB7D01"/>
    <w:rsid w:val="00BC03A0"/>
    <w:rsid w:val="00BC1CB0"/>
    <w:rsid w:val="00BC2F54"/>
    <w:rsid w:val="00BC3AC5"/>
    <w:rsid w:val="00BC61F4"/>
    <w:rsid w:val="00BC7585"/>
    <w:rsid w:val="00BC7EC7"/>
    <w:rsid w:val="00BD278F"/>
    <w:rsid w:val="00BD287E"/>
    <w:rsid w:val="00BD3220"/>
    <w:rsid w:val="00BD69E2"/>
    <w:rsid w:val="00BD6F4D"/>
    <w:rsid w:val="00BD7519"/>
    <w:rsid w:val="00BD7776"/>
    <w:rsid w:val="00BD79F9"/>
    <w:rsid w:val="00BE287B"/>
    <w:rsid w:val="00BE3A62"/>
    <w:rsid w:val="00BE4CFB"/>
    <w:rsid w:val="00BE508B"/>
    <w:rsid w:val="00BF0CFC"/>
    <w:rsid w:val="00BF0FB6"/>
    <w:rsid w:val="00BF2FB4"/>
    <w:rsid w:val="00BF4A86"/>
    <w:rsid w:val="00BF626F"/>
    <w:rsid w:val="00C05706"/>
    <w:rsid w:val="00C07864"/>
    <w:rsid w:val="00C131D9"/>
    <w:rsid w:val="00C13C9A"/>
    <w:rsid w:val="00C14768"/>
    <w:rsid w:val="00C14A29"/>
    <w:rsid w:val="00C14D9B"/>
    <w:rsid w:val="00C153C1"/>
    <w:rsid w:val="00C177D5"/>
    <w:rsid w:val="00C1796C"/>
    <w:rsid w:val="00C17A55"/>
    <w:rsid w:val="00C225A0"/>
    <w:rsid w:val="00C22C6E"/>
    <w:rsid w:val="00C234B0"/>
    <w:rsid w:val="00C26523"/>
    <w:rsid w:val="00C27FAB"/>
    <w:rsid w:val="00C30226"/>
    <w:rsid w:val="00C30910"/>
    <w:rsid w:val="00C30D76"/>
    <w:rsid w:val="00C36717"/>
    <w:rsid w:val="00C3673D"/>
    <w:rsid w:val="00C36948"/>
    <w:rsid w:val="00C375F8"/>
    <w:rsid w:val="00C40EA2"/>
    <w:rsid w:val="00C44EC5"/>
    <w:rsid w:val="00C462BE"/>
    <w:rsid w:val="00C47680"/>
    <w:rsid w:val="00C47E38"/>
    <w:rsid w:val="00C55232"/>
    <w:rsid w:val="00C610A1"/>
    <w:rsid w:val="00C6149B"/>
    <w:rsid w:val="00C65008"/>
    <w:rsid w:val="00C6594B"/>
    <w:rsid w:val="00C668C7"/>
    <w:rsid w:val="00C66FE0"/>
    <w:rsid w:val="00C67CD9"/>
    <w:rsid w:val="00C70F35"/>
    <w:rsid w:val="00C71885"/>
    <w:rsid w:val="00C73ED5"/>
    <w:rsid w:val="00C75513"/>
    <w:rsid w:val="00C82D30"/>
    <w:rsid w:val="00C83172"/>
    <w:rsid w:val="00C92E82"/>
    <w:rsid w:val="00C94B23"/>
    <w:rsid w:val="00C94E5E"/>
    <w:rsid w:val="00C96D6F"/>
    <w:rsid w:val="00C97D06"/>
    <w:rsid w:val="00CA07A6"/>
    <w:rsid w:val="00CA0ACD"/>
    <w:rsid w:val="00CA20A2"/>
    <w:rsid w:val="00CA24E9"/>
    <w:rsid w:val="00CA2B8B"/>
    <w:rsid w:val="00CA4088"/>
    <w:rsid w:val="00CA6120"/>
    <w:rsid w:val="00CA6181"/>
    <w:rsid w:val="00CB0C2E"/>
    <w:rsid w:val="00CB1D36"/>
    <w:rsid w:val="00CB43E2"/>
    <w:rsid w:val="00CB569E"/>
    <w:rsid w:val="00CB5C36"/>
    <w:rsid w:val="00CB69F0"/>
    <w:rsid w:val="00CC1313"/>
    <w:rsid w:val="00CC4FF1"/>
    <w:rsid w:val="00CC5075"/>
    <w:rsid w:val="00CC6EAB"/>
    <w:rsid w:val="00CD1451"/>
    <w:rsid w:val="00CD1FF0"/>
    <w:rsid w:val="00CD3FE3"/>
    <w:rsid w:val="00CD4712"/>
    <w:rsid w:val="00CD4C92"/>
    <w:rsid w:val="00CE07EF"/>
    <w:rsid w:val="00CE3EB5"/>
    <w:rsid w:val="00CE479C"/>
    <w:rsid w:val="00CE4999"/>
    <w:rsid w:val="00CE4A05"/>
    <w:rsid w:val="00CE4AF2"/>
    <w:rsid w:val="00CE6CAC"/>
    <w:rsid w:val="00CF064F"/>
    <w:rsid w:val="00CF1116"/>
    <w:rsid w:val="00CF16AD"/>
    <w:rsid w:val="00CF3DB5"/>
    <w:rsid w:val="00CF4F82"/>
    <w:rsid w:val="00CF5C53"/>
    <w:rsid w:val="00CF77DD"/>
    <w:rsid w:val="00D008D3"/>
    <w:rsid w:val="00D0262D"/>
    <w:rsid w:val="00D07A6D"/>
    <w:rsid w:val="00D10454"/>
    <w:rsid w:val="00D120DF"/>
    <w:rsid w:val="00D1288B"/>
    <w:rsid w:val="00D1303A"/>
    <w:rsid w:val="00D150AC"/>
    <w:rsid w:val="00D166F5"/>
    <w:rsid w:val="00D16BEC"/>
    <w:rsid w:val="00D17A84"/>
    <w:rsid w:val="00D238C1"/>
    <w:rsid w:val="00D32B89"/>
    <w:rsid w:val="00D33498"/>
    <w:rsid w:val="00D3465D"/>
    <w:rsid w:val="00D35395"/>
    <w:rsid w:val="00D357C0"/>
    <w:rsid w:val="00D37645"/>
    <w:rsid w:val="00D42D69"/>
    <w:rsid w:val="00D450F8"/>
    <w:rsid w:val="00D50558"/>
    <w:rsid w:val="00D518A7"/>
    <w:rsid w:val="00D52FE1"/>
    <w:rsid w:val="00D53B07"/>
    <w:rsid w:val="00D61DA0"/>
    <w:rsid w:val="00D62458"/>
    <w:rsid w:val="00D63FBD"/>
    <w:rsid w:val="00D64E87"/>
    <w:rsid w:val="00D700C6"/>
    <w:rsid w:val="00D71044"/>
    <w:rsid w:val="00D711C7"/>
    <w:rsid w:val="00D73D3E"/>
    <w:rsid w:val="00D75405"/>
    <w:rsid w:val="00D76B58"/>
    <w:rsid w:val="00D823F7"/>
    <w:rsid w:val="00D8283A"/>
    <w:rsid w:val="00D83AE9"/>
    <w:rsid w:val="00D91EC5"/>
    <w:rsid w:val="00D935C8"/>
    <w:rsid w:val="00D939CB"/>
    <w:rsid w:val="00D941FC"/>
    <w:rsid w:val="00D946A4"/>
    <w:rsid w:val="00D94CE5"/>
    <w:rsid w:val="00D9715C"/>
    <w:rsid w:val="00DA02B5"/>
    <w:rsid w:val="00DA2308"/>
    <w:rsid w:val="00DA4130"/>
    <w:rsid w:val="00DA421A"/>
    <w:rsid w:val="00DA6088"/>
    <w:rsid w:val="00DA6E45"/>
    <w:rsid w:val="00DA75BE"/>
    <w:rsid w:val="00DB0F4E"/>
    <w:rsid w:val="00DB1414"/>
    <w:rsid w:val="00DB1FAC"/>
    <w:rsid w:val="00DB21DC"/>
    <w:rsid w:val="00DB56C9"/>
    <w:rsid w:val="00DB5CAD"/>
    <w:rsid w:val="00DB72A6"/>
    <w:rsid w:val="00DC13A1"/>
    <w:rsid w:val="00DC19AC"/>
    <w:rsid w:val="00DC283E"/>
    <w:rsid w:val="00DC3670"/>
    <w:rsid w:val="00DC3E76"/>
    <w:rsid w:val="00DC4754"/>
    <w:rsid w:val="00DC5FFB"/>
    <w:rsid w:val="00DC644B"/>
    <w:rsid w:val="00DC67E1"/>
    <w:rsid w:val="00DC7A42"/>
    <w:rsid w:val="00DD36BA"/>
    <w:rsid w:val="00DD3C28"/>
    <w:rsid w:val="00DD456A"/>
    <w:rsid w:val="00DD72A6"/>
    <w:rsid w:val="00DD7891"/>
    <w:rsid w:val="00DE034E"/>
    <w:rsid w:val="00DE0529"/>
    <w:rsid w:val="00DE0AD5"/>
    <w:rsid w:val="00DE154C"/>
    <w:rsid w:val="00DE24E4"/>
    <w:rsid w:val="00DE35E8"/>
    <w:rsid w:val="00DE396D"/>
    <w:rsid w:val="00DE4626"/>
    <w:rsid w:val="00DE57F6"/>
    <w:rsid w:val="00DF051B"/>
    <w:rsid w:val="00DF1A9E"/>
    <w:rsid w:val="00DF4C0C"/>
    <w:rsid w:val="00DF760D"/>
    <w:rsid w:val="00E0017E"/>
    <w:rsid w:val="00E040E2"/>
    <w:rsid w:val="00E05B91"/>
    <w:rsid w:val="00E07BD1"/>
    <w:rsid w:val="00E10566"/>
    <w:rsid w:val="00E16CE0"/>
    <w:rsid w:val="00E2091E"/>
    <w:rsid w:val="00E21585"/>
    <w:rsid w:val="00E26424"/>
    <w:rsid w:val="00E27478"/>
    <w:rsid w:val="00E3115C"/>
    <w:rsid w:val="00E31370"/>
    <w:rsid w:val="00E319D6"/>
    <w:rsid w:val="00E31D83"/>
    <w:rsid w:val="00E32786"/>
    <w:rsid w:val="00E33482"/>
    <w:rsid w:val="00E3459D"/>
    <w:rsid w:val="00E35726"/>
    <w:rsid w:val="00E36933"/>
    <w:rsid w:val="00E40B12"/>
    <w:rsid w:val="00E4337E"/>
    <w:rsid w:val="00E436DF"/>
    <w:rsid w:val="00E44304"/>
    <w:rsid w:val="00E5099E"/>
    <w:rsid w:val="00E51E4D"/>
    <w:rsid w:val="00E54D76"/>
    <w:rsid w:val="00E5596B"/>
    <w:rsid w:val="00E560BC"/>
    <w:rsid w:val="00E57334"/>
    <w:rsid w:val="00E578D3"/>
    <w:rsid w:val="00E57AD1"/>
    <w:rsid w:val="00E60CE4"/>
    <w:rsid w:val="00E62B8F"/>
    <w:rsid w:val="00E63FE4"/>
    <w:rsid w:val="00E64EF9"/>
    <w:rsid w:val="00E67113"/>
    <w:rsid w:val="00E700E3"/>
    <w:rsid w:val="00E703EB"/>
    <w:rsid w:val="00E7066F"/>
    <w:rsid w:val="00E71324"/>
    <w:rsid w:val="00E73F16"/>
    <w:rsid w:val="00E741C2"/>
    <w:rsid w:val="00E76739"/>
    <w:rsid w:val="00E807FB"/>
    <w:rsid w:val="00E82E0B"/>
    <w:rsid w:val="00E84063"/>
    <w:rsid w:val="00E90F0E"/>
    <w:rsid w:val="00E942EC"/>
    <w:rsid w:val="00E97385"/>
    <w:rsid w:val="00E97FF4"/>
    <w:rsid w:val="00EA125A"/>
    <w:rsid w:val="00EA263B"/>
    <w:rsid w:val="00EA387B"/>
    <w:rsid w:val="00EA5B5A"/>
    <w:rsid w:val="00EA5E25"/>
    <w:rsid w:val="00EB1E89"/>
    <w:rsid w:val="00EB4695"/>
    <w:rsid w:val="00EB6B44"/>
    <w:rsid w:val="00EB7BFA"/>
    <w:rsid w:val="00EC017E"/>
    <w:rsid w:val="00EC3C85"/>
    <w:rsid w:val="00ED0FDA"/>
    <w:rsid w:val="00ED43AF"/>
    <w:rsid w:val="00ED52FB"/>
    <w:rsid w:val="00ED67BB"/>
    <w:rsid w:val="00ED69CE"/>
    <w:rsid w:val="00EE14DF"/>
    <w:rsid w:val="00EE167C"/>
    <w:rsid w:val="00EE2B5B"/>
    <w:rsid w:val="00EE3D92"/>
    <w:rsid w:val="00EE4E58"/>
    <w:rsid w:val="00EF0AC9"/>
    <w:rsid w:val="00EF6220"/>
    <w:rsid w:val="00EF63CC"/>
    <w:rsid w:val="00EF69F1"/>
    <w:rsid w:val="00F00067"/>
    <w:rsid w:val="00F02A6F"/>
    <w:rsid w:val="00F03200"/>
    <w:rsid w:val="00F036B5"/>
    <w:rsid w:val="00F075BE"/>
    <w:rsid w:val="00F110EA"/>
    <w:rsid w:val="00F166A8"/>
    <w:rsid w:val="00F21182"/>
    <w:rsid w:val="00F24E1C"/>
    <w:rsid w:val="00F2624F"/>
    <w:rsid w:val="00F27D46"/>
    <w:rsid w:val="00F30755"/>
    <w:rsid w:val="00F31246"/>
    <w:rsid w:val="00F31479"/>
    <w:rsid w:val="00F31DDE"/>
    <w:rsid w:val="00F34736"/>
    <w:rsid w:val="00F372E8"/>
    <w:rsid w:val="00F4191D"/>
    <w:rsid w:val="00F45DD7"/>
    <w:rsid w:val="00F5076D"/>
    <w:rsid w:val="00F50BCC"/>
    <w:rsid w:val="00F51235"/>
    <w:rsid w:val="00F5125F"/>
    <w:rsid w:val="00F5297F"/>
    <w:rsid w:val="00F54228"/>
    <w:rsid w:val="00F556D3"/>
    <w:rsid w:val="00F6046A"/>
    <w:rsid w:val="00F62E02"/>
    <w:rsid w:val="00F63AD5"/>
    <w:rsid w:val="00F65B4D"/>
    <w:rsid w:val="00F748C6"/>
    <w:rsid w:val="00F74D14"/>
    <w:rsid w:val="00F80F8C"/>
    <w:rsid w:val="00F8134D"/>
    <w:rsid w:val="00F82A07"/>
    <w:rsid w:val="00F84A9A"/>
    <w:rsid w:val="00F87892"/>
    <w:rsid w:val="00F90FA8"/>
    <w:rsid w:val="00F927FB"/>
    <w:rsid w:val="00F94504"/>
    <w:rsid w:val="00F94B02"/>
    <w:rsid w:val="00F94EE6"/>
    <w:rsid w:val="00F96B28"/>
    <w:rsid w:val="00FA1245"/>
    <w:rsid w:val="00FA14FC"/>
    <w:rsid w:val="00FA24EE"/>
    <w:rsid w:val="00FA6031"/>
    <w:rsid w:val="00FA7776"/>
    <w:rsid w:val="00FB09FD"/>
    <w:rsid w:val="00FB1FDA"/>
    <w:rsid w:val="00FB53E6"/>
    <w:rsid w:val="00FB6246"/>
    <w:rsid w:val="00FB6714"/>
    <w:rsid w:val="00FB6BB1"/>
    <w:rsid w:val="00FB73B4"/>
    <w:rsid w:val="00FB7557"/>
    <w:rsid w:val="00FC00EB"/>
    <w:rsid w:val="00FC0550"/>
    <w:rsid w:val="00FC35FD"/>
    <w:rsid w:val="00FC4E04"/>
    <w:rsid w:val="00FC5284"/>
    <w:rsid w:val="00FD2320"/>
    <w:rsid w:val="00FD39F9"/>
    <w:rsid w:val="00FD3EB6"/>
    <w:rsid w:val="00FD5304"/>
    <w:rsid w:val="00FD5A4C"/>
    <w:rsid w:val="00FD5F97"/>
    <w:rsid w:val="00FD6E6A"/>
    <w:rsid w:val="00FD7E0E"/>
    <w:rsid w:val="00FE2756"/>
    <w:rsid w:val="00FE2873"/>
    <w:rsid w:val="00FE29FF"/>
    <w:rsid w:val="00FE5BEE"/>
    <w:rsid w:val="00FE6190"/>
    <w:rsid w:val="00FE6840"/>
    <w:rsid w:val="00FE74E2"/>
    <w:rsid w:val="00FE75E7"/>
    <w:rsid w:val="00FF0E53"/>
    <w:rsid w:val="00FF0E8F"/>
    <w:rsid w:val="00FF19EA"/>
    <w:rsid w:val="00FF294C"/>
    <w:rsid w:val="00FF74A6"/>
    <w:rsid w:val="00FF7857"/>
    <w:rsid w:val="00FF7D87"/>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869333"/>
  <w15:docId w15:val="{BAFB2F11-3768-4C7A-9C44-1AB77535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F3C66"/>
    <w:pPr>
      <w:widowControl w:val="0"/>
      <w:suppressAutoHyphens/>
      <w:autoSpaceDN w:val="0"/>
      <w:textAlignment w:val="baseline"/>
    </w:pPr>
    <w:rPr>
      <w:rFonts w:ascii="Calibri" w:eastAsia="SimSun" w:hAnsi="Calibri" w:cs="Tahoma"/>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94B23"/>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Heading">
    <w:name w:val="Heading"/>
    <w:basedOn w:val="Standard"/>
    <w:rsid w:val="00C94B23"/>
    <w:pPr>
      <w:suppressLineNumbers/>
      <w:tabs>
        <w:tab w:val="center" w:pos="4536"/>
        <w:tab w:val="right" w:pos="9072"/>
      </w:tabs>
    </w:pPr>
  </w:style>
  <w:style w:type="paragraph" w:customStyle="1" w:styleId="Textbody">
    <w:name w:val="Text body"/>
    <w:basedOn w:val="Standard"/>
    <w:rsid w:val="00C94B23"/>
    <w:pPr>
      <w:spacing w:line="480" w:lineRule="auto"/>
      <w:jc w:val="both"/>
    </w:pPr>
    <w:rPr>
      <w:rFonts w:ascii="Arial" w:hAnsi="Arial" w:cs="Arial"/>
    </w:rPr>
  </w:style>
  <w:style w:type="paragraph" w:styleId="Stopka">
    <w:name w:val="footer"/>
    <w:basedOn w:val="Standard"/>
    <w:link w:val="StopkaZnak"/>
    <w:uiPriority w:val="99"/>
    <w:rsid w:val="00C94B23"/>
    <w:pPr>
      <w:suppressLineNumbers/>
      <w:tabs>
        <w:tab w:val="center" w:pos="4536"/>
        <w:tab w:val="right" w:pos="9072"/>
      </w:tabs>
    </w:pPr>
  </w:style>
  <w:style w:type="character" w:customStyle="1" w:styleId="StopkaZnak">
    <w:name w:val="Stopka Znak"/>
    <w:basedOn w:val="Domylnaczcionkaakapitu"/>
    <w:link w:val="Stopka"/>
    <w:uiPriority w:val="99"/>
    <w:rsid w:val="00C94B23"/>
    <w:rPr>
      <w:rFonts w:ascii="Times New Roman" w:eastAsia="Times New Roman" w:hAnsi="Times New Roman" w:cs="Times New Roman"/>
      <w:kern w:val="3"/>
      <w:sz w:val="24"/>
      <w:szCs w:val="24"/>
      <w:lang w:eastAsia="pl-PL"/>
    </w:rPr>
  </w:style>
  <w:style w:type="paragraph" w:customStyle="1" w:styleId="Textbodyindent">
    <w:name w:val="Text body indent"/>
    <w:basedOn w:val="Standard"/>
    <w:rsid w:val="00C94B23"/>
    <w:pPr>
      <w:spacing w:after="120"/>
      <w:ind w:left="283"/>
    </w:pPr>
  </w:style>
  <w:style w:type="paragraph" w:styleId="NormalnyWeb">
    <w:name w:val="Normal (Web)"/>
    <w:basedOn w:val="Standard"/>
    <w:uiPriority w:val="99"/>
    <w:rsid w:val="00C94B23"/>
    <w:pPr>
      <w:spacing w:before="100" w:after="119" w:line="360" w:lineRule="auto"/>
      <w:ind w:left="284"/>
    </w:pPr>
  </w:style>
  <w:style w:type="paragraph" w:styleId="Bezodstpw">
    <w:name w:val="No Spacing"/>
    <w:rsid w:val="00C94B23"/>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Akapitzlist">
    <w:name w:val="List Paragraph"/>
    <w:aliases w:val="BulletC,Obiekt,Akapit z listą1,List Paragraph1,List Paragraph,Numerowanie,Akapit z listą31,Bullets,normalny tekst,Akapit z listą3,Kolorowa lista — akcent 11,Akapit z listą11"/>
    <w:basedOn w:val="Standard"/>
    <w:link w:val="AkapitzlistZnak"/>
    <w:uiPriority w:val="34"/>
    <w:qFormat/>
    <w:rsid w:val="00C94B23"/>
    <w:pPr>
      <w:ind w:left="720"/>
    </w:pPr>
  </w:style>
  <w:style w:type="paragraph" w:customStyle="1" w:styleId="Styl1">
    <w:name w:val="Styl1"/>
    <w:basedOn w:val="Standard"/>
    <w:rsid w:val="00C94B23"/>
    <w:pPr>
      <w:spacing w:line="360" w:lineRule="auto"/>
      <w:ind w:firstLine="284"/>
      <w:jc w:val="both"/>
    </w:pPr>
    <w:rPr>
      <w:rFonts w:ascii="Arial" w:hAnsi="Arial"/>
      <w:sz w:val="20"/>
    </w:rPr>
  </w:style>
  <w:style w:type="paragraph" w:customStyle="1" w:styleId="StylWyjustowanyInterlinia15wiersza">
    <w:name w:val="Styl Wyjustowany Interlinia:  15 wiersza"/>
    <w:basedOn w:val="Standard"/>
    <w:rsid w:val="00C94B23"/>
    <w:pPr>
      <w:spacing w:before="120" w:after="200" w:line="360" w:lineRule="auto"/>
      <w:ind w:firstLine="284"/>
      <w:jc w:val="both"/>
    </w:pPr>
    <w:rPr>
      <w:rFonts w:ascii="Arial" w:hAnsi="Arial"/>
      <w:sz w:val="20"/>
      <w:szCs w:val="20"/>
    </w:rPr>
  </w:style>
  <w:style w:type="paragraph" w:customStyle="1" w:styleId="Styl2">
    <w:name w:val="Styl2"/>
    <w:basedOn w:val="Standard"/>
    <w:link w:val="Styl2Znak"/>
    <w:qFormat/>
    <w:rsid w:val="00C94B23"/>
    <w:pPr>
      <w:spacing w:after="120" w:line="360" w:lineRule="auto"/>
      <w:ind w:firstLine="284"/>
      <w:jc w:val="both"/>
    </w:pPr>
    <w:rPr>
      <w:rFonts w:ascii="Arial" w:hAnsi="Arial"/>
      <w:sz w:val="20"/>
    </w:rPr>
  </w:style>
  <w:style w:type="paragraph" w:styleId="Tekstpodstawowywcity">
    <w:name w:val="Body Text Indent"/>
    <w:basedOn w:val="Textbody"/>
    <w:link w:val="TekstpodstawowywcityZnak"/>
    <w:rsid w:val="00C94B23"/>
    <w:pPr>
      <w:spacing w:line="240" w:lineRule="auto"/>
      <w:ind w:firstLine="360"/>
      <w:jc w:val="left"/>
    </w:pPr>
    <w:rPr>
      <w:rFonts w:ascii="Times New Roman" w:hAnsi="Times New Roman" w:cs="Times New Roman"/>
    </w:rPr>
  </w:style>
  <w:style w:type="character" w:customStyle="1" w:styleId="TekstpodstawowywcityZnak">
    <w:name w:val="Tekst podstawowy wcięty Znak"/>
    <w:basedOn w:val="Domylnaczcionkaakapitu"/>
    <w:link w:val="Tekstpodstawowywcity"/>
    <w:rsid w:val="00C94B23"/>
    <w:rPr>
      <w:rFonts w:ascii="Times New Roman" w:eastAsia="Times New Roman" w:hAnsi="Times New Roman" w:cs="Times New Roman"/>
      <w:kern w:val="3"/>
      <w:sz w:val="24"/>
      <w:szCs w:val="24"/>
      <w:lang w:eastAsia="pl-PL"/>
    </w:rPr>
  </w:style>
  <w:style w:type="paragraph" w:customStyle="1" w:styleId="Default">
    <w:name w:val="Default"/>
    <w:rsid w:val="00C94B23"/>
    <w:pPr>
      <w:suppressAutoHyphens/>
      <w:autoSpaceDN w:val="0"/>
      <w:spacing w:after="0" w:line="240" w:lineRule="auto"/>
      <w:textAlignment w:val="baseline"/>
    </w:pPr>
    <w:rPr>
      <w:rFonts w:ascii="Arial" w:eastAsia="SimSun" w:hAnsi="Arial" w:cs="Arial"/>
      <w:color w:val="000000"/>
      <w:kern w:val="3"/>
      <w:sz w:val="24"/>
      <w:szCs w:val="24"/>
    </w:rPr>
  </w:style>
  <w:style w:type="numbering" w:customStyle="1" w:styleId="WWNum1">
    <w:name w:val="WWNum1"/>
    <w:basedOn w:val="Bezlisty"/>
    <w:rsid w:val="00C94B23"/>
    <w:pPr>
      <w:numPr>
        <w:numId w:val="1"/>
      </w:numPr>
    </w:pPr>
  </w:style>
  <w:style w:type="numbering" w:customStyle="1" w:styleId="WWNum3">
    <w:name w:val="WWNum3"/>
    <w:basedOn w:val="Bezlisty"/>
    <w:rsid w:val="00C94B23"/>
    <w:pPr>
      <w:numPr>
        <w:numId w:val="2"/>
      </w:numPr>
    </w:pPr>
  </w:style>
  <w:style w:type="numbering" w:customStyle="1" w:styleId="WWNum4">
    <w:name w:val="WWNum4"/>
    <w:basedOn w:val="Bezlisty"/>
    <w:rsid w:val="00C94B23"/>
    <w:pPr>
      <w:numPr>
        <w:numId w:val="3"/>
      </w:numPr>
    </w:pPr>
  </w:style>
  <w:style w:type="numbering" w:customStyle="1" w:styleId="WWNum5">
    <w:name w:val="WWNum5"/>
    <w:basedOn w:val="Bezlisty"/>
    <w:rsid w:val="00C94B23"/>
    <w:pPr>
      <w:numPr>
        <w:numId w:val="4"/>
      </w:numPr>
    </w:pPr>
  </w:style>
  <w:style w:type="numbering" w:customStyle="1" w:styleId="WWNum7">
    <w:name w:val="WWNum7"/>
    <w:basedOn w:val="Bezlisty"/>
    <w:rsid w:val="00C94B23"/>
    <w:pPr>
      <w:numPr>
        <w:numId w:val="14"/>
      </w:numPr>
    </w:pPr>
  </w:style>
  <w:style w:type="numbering" w:customStyle="1" w:styleId="WWNum12">
    <w:name w:val="WWNum12"/>
    <w:basedOn w:val="Bezlisty"/>
    <w:rsid w:val="00C94B23"/>
    <w:pPr>
      <w:numPr>
        <w:numId w:val="13"/>
      </w:numPr>
    </w:pPr>
  </w:style>
  <w:style w:type="numbering" w:customStyle="1" w:styleId="WWNum14">
    <w:name w:val="WWNum14"/>
    <w:basedOn w:val="Bezlisty"/>
    <w:rsid w:val="00C94B23"/>
    <w:pPr>
      <w:numPr>
        <w:numId w:val="5"/>
      </w:numPr>
    </w:pPr>
  </w:style>
  <w:style w:type="numbering" w:customStyle="1" w:styleId="WWNum16">
    <w:name w:val="WWNum16"/>
    <w:basedOn w:val="Bezlisty"/>
    <w:rsid w:val="00C94B23"/>
    <w:pPr>
      <w:numPr>
        <w:numId w:val="6"/>
      </w:numPr>
    </w:pPr>
  </w:style>
  <w:style w:type="numbering" w:customStyle="1" w:styleId="WWNum23">
    <w:name w:val="WWNum23"/>
    <w:basedOn w:val="Bezlisty"/>
    <w:rsid w:val="00C94B23"/>
    <w:pPr>
      <w:numPr>
        <w:numId w:val="7"/>
      </w:numPr>
    </w:pPr>
  </w:style>
  <w:style w:type="numbering" w:customStyle="1" w:styleId="WWNum24">
    <w:name w:val="WWNum24"/>
    <w:basedOn w:val="Bezlisty"/>
    <w:rsid w:val="00C94B23"/>
    <w:pPr>
      <w:numPr>
        <w:numId w:val="8"/>
      </w:numPr>
    </w:pPr>
  </w:style>
  <w:style w:type="numbering" w:customStyle="1" w:styleId="WWNum25">
    <w:name w:val="WWNum25"/>
    <w:basedOn w:val="Bezlisty"/>
    <w:rsid w:val="00C94B23"/>
    <w:pPr>
      <w:numPr>
        <w:numId w:val="9"/>
      </w:numPr>
    </w:pPr>
  </w:style>
  <w:style w:type="numbering" w:customStyle="1" w:styleId="WWNum28">
    <w:name w:val="WWNum28"/>
    <w:basedOn w:val="Bezlisty"/>
    <w:rsid w:val="00C94B23"/>
    <w:pPr>
      <w:numPr>
        <w:numId w:val="10"/>
      </w:numPr>
    </w:pPr>
  </w:style>
  <w:style w:type="paragraph" w:styleId="Tekstdymka">
    <w:name w:val="Balloon Text"/>
    <w:basedOn w:val="Normalny"/>
    <w:link w:val="TekstdymkaZnak"/>
    <w:uiPriority w:val="99"/>
    <w:semiHidden/>
    <w:unhideWhenUsed/>
    <w:rsid w:val="00C94B23"/>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C94B23"/>
    <w:rPr>
      <w:rFonts w:ascii="Tahoma" w:eastAsia="SimSun" w:hAnsi="Tahoma" w:cs="Tahoma"/>
      <w:kern w:val="3"/>
      <w:sz w:val="16"/>
      <w:szCs w:val="16"/>
    </w:rPr>
  </w:style>
  <w:style w:type="paragraph" w:styleId="Tekstpodstawowy">
    <w:name w:val="Body Text"/>
    <w:basedOn w:val="Normalny"/>
    <w:link w:val="TekstpodstawowyZnak"/>
    <w:uiPriority w:val="99"/>
    <w:unhideWhenUsed/>
    <w:rsid w:val="00296D4E"/>
    <w:pPr>
      <w:spacing w:after="120"/>
    </w:pPr>
  </w:style>
  <w:style w:type="character" w:customStyle="1" w:styleId="TekstpodstawowyZnak">
    <w:name w:val="Tekst podstawowy Znak"/>
    <w:basedOn w:val="Domylnaczcionkaakapitu"/>
    <w:link w:val="Tekstpodstawowy"/>
    <w:uiPriority w:val="99"/>
    <w:rsid w:val="00296D4E"/>
    <w:rPr>
      <w:rFonts w:ascii="Calibri" w:eastAsia="SimSun" w:hAnsi="Calibri" w:cs="Tahoma"/>
      <w:kern w:val="3"/>
    </w:rPr>
  </w:style>
  <w:style w:type="paragraph" w:styleId="Nagwek">
    <w:name w:val="header"/>
    <w:basedOn w:val="Normalny"/>
    <w:link w:val="NagwekZnak"/>
    <w:uiPriority w:val="99"/>
    <w:unhideWhenUsed/>
    <w:rsid w:val="008817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1759"/>
    <w:rPr>
      <w:rFonts w:ascii="Calibri" w:eastAsia="SimSun" w:hAnsi="Calibri" w:cs="Tahoma"/>
      <w:kern w:val="3"/>
    </w:rPr>
  </w:style>
  <w:style w:type="character" w:customStyle="1" w:styleId="luchili">
    <w:name w:val="luc_hili"/>
    <w:basedOn w:val="Domylnaczcionkaakapitu"/>
    <w:rsid w:val="005F0A24"/>
  </w:style>
  <w:style w:type="character" w:styleId="Hipercze">
    <w:name w:val="Hyperlink"/>
    <w:uiPriority w:val="99"/>
    <w:unhideWhenUsed/>
    <w:rsid w:val="008068A0"/>
    <w:rPr>
      <w:color w:val="0000FF"/>
      <w:u w:val="single"/>
    </w:rPr>
  </w:style>
  <w:style w:type="character" w:styleId="Odwoaniedokomentarza">
    <w:name w:val="annotation reference"/>
    <w:basedOn w:val="Domylnaczcionkaakapitu"/>
    <w:uiPriority w:val="99"/>
    <w:semiHidden/>
    <w:unhideWhenUsed/>
    <w:rsid w:val="00246C5A"/>
    <w:rPr>
      <w:sz w:val="16"/>
      <w:szCs w:val="16"/>
    </w:rPr>
  </w:style>
  <w:style w:type="paragraph" w:styleId="Tekstkomentarza">
    <w:name w:val="annotation text"/>
    <w:basedOn w:val="Normalny"/>
    <w:link w:val="TekstkomentarzaZnak"/>
    <w:uiPriority w:val="99"/>
    <w:semiHidden/>
    <w:unhideWhenUsed/>
    <w:rsid w:val="00246C5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6C5A"/>
    <w:rPr>
      <w:rFonts w:ascii="Calibri" w:eastAsia="SimSun" w:hAnsi="Calibri" w:cs="Tahoma"/>
      <w:kern w:val="3"/>
      <w:sz w:val="20"/>
      <w:szCs w:val="20"/>
    </w:rPr>
  </w:style>
  <w:style w:type="paragraph" w:styleId="Tematkomentarza">
    <w:name w:val="annotation subject"/>
    <w:basedOn w:val="Tekstkomentarza"/>
    <w:next w:val="Tekstkomentarza"/>
    <w:link w:val="TematkomentarzaZnak"/>
    <w:uiPriority w:val="99"/>
    <w:semiHidden/>
    <w:unhideWhenUsed/>
    <w:rsid w:val="00246C5A"/>
    <w:rPr>
      <w:b/>
      <w:bCs/>
    </w:rPr>
  </w:style>
  <w:style w:type="character" w:customStyle="1" w:styleId="TematkomentarzaZnak">
    <w:name w:val="Temat komentarza Znak"/>
    <w:basedOn w:val="TekstkomentarzaZnak"/>
    <w:link w:val="Tematkomentarza"/>
    <w:uiPriority w:val="99"/>
    <w:semiHidden/>
    <w:rsid w:val="00246C5A"/>
    <w:rPr>
      <w:rFonts w:ascii="Calibri" w:eastAsia="SimSun" w:hAnsi="Calibri" w:cs="Tahoma"/>
      <w:b/>
      <w:bCs/>
      <w:kern w:val="3"/>
      <w:sz w:val="20"/>
      <w:szCs w:val="20"/>
    </w:rPr>
  </w:style>
  <w:style w:type="numbering" w:customStyle="1" w:styleId="WWNum41">
    <w:name w:val="WWNum41"/>
    <w:basedOn w:val="Bezlisty"/>
    <w:rsid w:val="00C07864"/>
    <w:pPr>
      <w:numPr>
        <w:numId w:val="26"/>
      </w:numPr>
    </w:p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34"/>
    <w:locked/>
    <w:rsid w:val="00F02A6F"/>
    <w:rPr>
      <w:rFonts w:ascii="Times New Roman" w:eastAsia="Times New Roman" w:hAnsi="Times New Roman" w:cs="Times New Roman"/>
      <w:kern w:val="3"/>
      <w:sz w:val="24"/>
      <w:szCs w:val="24"/>
      <w:lang w:eastAsia="pl-PL"/>
    </w:rPr>
  </w:style>
  <w:style w:type="table" w:styleId="Tabela-Siatka">
    <w:name w:val="Table Grid"/>
    <w:basedOn w:val="Standardowy"/>
    <w:uiPriority w:val="39"/>
    <w:rsid w:val="00F02A6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2Znak">
    <w:name w:val="Styl2 Znak"/>
    <w:link w:val="Styl2"/>
    <w:rsid w:val="00F02A6F"/>
    <w:rPr>
      <w:rFonts w:ascii="Arial" w:eastAsia="Times New Roman" w:hAnsi="Arial" w:cs="Times New Roman"/>
      <w:kern w:val="3"/>
      <w:sz w:val="20"/>
      <w:szCs w:val="24"/>
      <w:lang w:eastAsia="pl-PL"/>
    </w:rPr>
  </w:style>
  <w:style w:type="paragraph" w:customStyle="1" w:styleId="Tabela7">
    <w:name w:val="Tabela 7"/>
    <w:basedOn w:val="Normalny"/>
    <w:qFormat/>
    <w:rsid w:val="00F02A6F"/>
    <w:pPr>
      <w:widowControl/>
      <w:suppressAutoHyphens w:val="0"/>
      <w:autoSpaceDN/>
      <w:spacing w:after="0" w:line="240" w:lineRule="auto"/>
      <w:contextualSpacing/>
      <w:jc w:val="center"/>
      <w:textAlignment w:val="auto"/>
    </w:pPr>
    <w:rPr>
      <w:rFonts w:ascii="Arial Narrow" w:eastAsia="Tahoma" w:hAnsi="Arial Narrow"/>
      <w:spacing w:val="-20"/>
      <w:kern w:val="0"/>
      <w:sz w:val="1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385">
      <w:bodyDiv w:val="1"/>
      <w:marLeft w:val="0"/>
      <w:marRight w:val="0"/>
      <w:marTop w:val="0"/>
      <w:marBottom w:val="0"/>
      <w:divBdr>
        <w:top w:val="none" w:sz="0" w:space="0" w:color="auto"/>
        <w:left w:val="none" w:sz="0" w:space="0" w:color="auto"/>
        <w:bottom w:val="none" w:sz="0" w:space="0" w:color="auto"/>
        <w:right w:val="none" w:sz="0" w:space="0" w:color="auto"/>
      </w:divBdr>
    </w:div>
    <w:div w:id="69667504">
      <w:bodyDiv w:val="1"/>
      <w:marLeft w:val="0"/>
      <w:marRight w:val="0"/>
      <w:marTop w:val="0"/>
      <w:marBottom w:val="0"/>
      <w:divBdr>
        <w:top w:val="none" w:sz="0" w:space="0" w:color="auto"/>
        <w:left w:val="none" w:sz="0" w:space="0" w:color="auto"/>
        <w:bottom w:val="none" w:sz="0" w:space="0" w:color="auto"/>
        <w:right w:val="none" w:sz="0" w:space="0" w:color="auto"/>
      </w:divBdr>
    </w:div>
    <w:div w:id="242450241">
      <w:bodyDiv w:val="1"/>
      <w:marLeft w:val="0"/>
      <w:marRight w:val="0"/>
      <w:marTop w:val="0"/>
      <w:marBottom w:val="0"/>
      <w:divBdr>
        <w:top w:val="none" w:sz="0" w:space="0" w:color="auto"/>
        <w:left w:val="none" w:sz="0" w:space="0" w:color="auto"/>
        <w:bottom w:val="none" w:sz="0" w:space="0" w:color="auto"/>
        <w:right w:val="none" w:sz="0" w:space="0" w:color="auto"/>
      </w:divBdr>
    </w:div>
    <w:div w:id="380903833">
      <w:bodyDiv w:val="1"/>
      <w:marLeft w:val="0"/>
      <w:marRight w:val="0"/>
      <w:marTop w:val="0"/>
      <w:marBottom w:val="0"/>
      <w:divBdr>
        <w:top w:val="none" w:sz="0" w:space="0" w:color="auto"/>
        <w:left w:val="none" w:sz="0" w:space="0" w:color="auto"/>
        <w:bottom w:val="none" w:sz="0" w:space="0" w:color="auto"/>
        <w:right w:val="none" w:sz="0" w:space="0" w:color="auto"/>
      </w:divBdr>
    </w:div>
    <w:div w:id="539976670">
      <w:bodyDiv w:val="1"/>
      <w:marLeft w:val="0"/>
      <w:marRight w:val="0"/>
      <w:marTop w:val="0"/>
      <w:marBottom w:val="0"/>
      <w:divBdr>
        <w:top w:val="none" w:sz="0" w:space="0" w:color="auto"/>
        <w:left w:val="none" w:sz="0" w:space="0" w:color="auto"/>
        <w:bottom w:val="none" w:sz="0" w:space="0" w:color="auto"/>
        <w:right w:val="none" w:sz="0" w:space="0" w:color="auto"/>
      </w:divBdr>
    </w:div>
    <w:div w:id="660275883">
      <w:bodyDiv w:val="1"/>
      <w:marLeft w:val="0"/>
      <w:marRight w:val="0"/>
      <w:marTop w:val="0"/>
      <w:marBottom w:val="0"/>
      <w:divBdr>
        <w:top w:val="none" w:sz="0" w:space="0" w:color="auto"/>
        <w:left w:val="none" w:sz="0" w:space="0" w:color="auto"/>
        <w:bottom w:val="none" w:sz="0" w:space="0" w:color="auto"/>
        <w:right w:val="none" w:sz="0" w:space="0" w:color="auto"/>
      </w:divBdr>
    </w:div>
    <w:div w:id="695734632">
      <w:bodyDiv w:val="1"/>
      <w:marLeft w:val="0"/>
      <w:marRight w:val="0"/>
      <w:marTop w:val="0"/>
      <w:marBottom w:val="0"/>
      <w:divBdr>
        <w:top w:val="none" w:sz="0" w:space="0" w:color="auto"/>
        <w:left w:val="none" w:sz="0" w:space="0" w:color="auto"/>
        <w:bottom w:val="none" w:sz="0" w:space="0" w:color="auto"/>
        <w:right w:val="none" w:sz="0" w:space="0" w:color="auto"/>
      </w:divBdr>
    </w:div>
    <w:div w:id="726029260">
      <w:bodyDiv w:val="1"/>
      <w:marLeft w:val="0"/>
      <w:marRight w:val="0"/>
      <w:marTop w:val="0"/>
      <w:marBottom w:val="0"/>
      <w:divBdr>
        <w:top w:val="none" w:sz="0" w:space="0" w:color="auto"/>
        <w:left w:val="none" w:sz="0" w:space="0" w:color="auto"/>
        <w:bottom w:val="none" w:sz="0" w:space="0" w:color="auto"/>
        <w:right w:val="none" w:sz="0" w:space="0" w:color="auto"/>
      </w:divBdr>
    </w:div>
    <w:div w:id="989528142">
      <w:bodyDiv w:val="1"/>
      <w:marLeft w:val="0"/>
      <w:marRight w:val="0"/>
      <w:marTop w:val="0"/>
      <w:marBottom w:val="0"/>
      <w:divBdr>
        <w:top w:val="none" w:sz="0" w:space="0" w:color="auto"/>
        <w:left w:val="none" w:sz="0" w:space="0" w:color="auto"/>
        <w:bottom w:val="none" w:sz="0" w:space="0" w:color="auto"/>
        <w:right w:val="none" w:sz="0" w:space="0" w:color="auto"/>
      </w:divBdr>
    </w:div>
    <w:div w:id="1046098191">
      <w:bodyDiv w:val="1"/>
      <w:marLeft w:val="0"/>
      <w:marRight w:val="0"/>
      <w:marTop w:val="0"/>
      <w:marBottom w:val="0"/>
      <w:divBdr>
        <w:top w:val="none" w:sz="0" w:space="0" w:color="auto"/>
        <w:left w:val="none" w:sz="0" w:space="0" w:color="auto"/>
        <w:bottom w:val="none" w:sz="0" w:space="0" w:color="auto"/>
        <w:right w:val="none" w:sz="0" w:space="0" w:color="auto"/>
      </w:divBdr>
    </w:div>
    <w:div w:id="1314137994">
      <w:bodyDiv w:val="1"/>
      <w:marLeft w:val="0"/>
      <w:marRight w:val="0"/>
      <w:marTop w:val="0"/>
      <w:marBottom w:val="0"/>
      <w:divBdr>
        <w:top w:val="none" w:sz="0" w:space="0" w:color="auto"/>
        <w:left w:val="none" w:sz="0" w:space="0" w:color="auto"/>
        <w:bottom w:val="none" w:sz="0" w:space="0" w:color="auto"/>
        <w:right w:val="none" w:sz="0" w:space="0" w:color="auto"/>
      </w:divBdr>
    </w:div>
    <w:div w:id="1382710116">
      <w:bodyDiv w:val="1"/>
      <w:marLeft w:val="0"/>
      <w:marRight w:val="0"/>
      <w:marTop w:val="0"/>
      <w:marBottom w:val="0"/>
      <w:divBdr>
        <w:top w:val="none" w:sz="0" w:space="0" w:color="auto"/>
        <w:left w:val="none" w:sz="0" w:space="0" w:color="auto"/>
        <w:bottom w:val="none" w:sz="0" w:space="0" w:color="auto"/>
        <w:right w:val="none" w:sz="0" w:space="0" w:color="auto"/>
      </w:divBdr>
    </w:div>
    <w:div w:id="1544903330">
      <w:bodyDiv w:val="1"/>
      <w:marLeft w:val="0"/>
      <w:marRight w:val="0"/>
      <w:marTop w:val="0"/>
      <w:marBottom w:val="0"/>
      <w:divBdr>
        <w:top w:val="none" w:sz="0" w:space="0" w:color="auto"/>
        <w:left w:val="none" w:sz="0" w:space="0" w:color="auto"/>
        <w:bottom w:val="none" w:sz="0" w:space="0" w:color="auto"/>
        <w:right w:val="none" w:sz="0" w:space="0" w:color="auto"/>
      </w:divBdr>
    </w:div>
    <w:div w:id="185422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3F8D5-FE74-4FE7-A676-C2AFC8CD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3682</Words>
  <Characters>22093</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Lukowicz, Agnieszka</cp:lastModifiedBy>
  <cp:revision>21</cp:revision>
  <cp:lastPrinted>2021-12-22T12:11:00Z</cp:lastPrinted>
  <dcterms:created xsi:type="dcterms:W3CDTF">2021-12-23T08:10:00Z</dcterms:created>
  <dcterms:modified xsi:type="dcterms:W3CDTF">2022-06-14T08:09:00Z</dcterms:modified>
</cp:coreProperties>
</file>