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E6C3E" w14:textId="77777777" w:rsidR="00A767E8" w:rsidRPr="00B9637B" w:rsidRDefault="00A767E8" w:rsidP="009E0EF2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b/>
          <w:bCs/>
          <w:sz w:val="18"/>
          <w:szCs w:val="18"/>
        </w:rPr>
        <w:t>Oświadczenie o stanie kontroli zarządczej</w:t>
      </w:r>
    </w:p>
    <w:p w14:paraId="787B4A1B" w14:textId="77777777" w:rsidR="00A767E8" w:rsidRPr="00B9637B" w:rsidRDefault="00D6102E" w:rsidP="00A767E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b/>
          <w:sz w:val="18"/>
          <w:szCs w:val="18"/>
        </w:rPr>
        <w:t>Ministra</w:t>
      </w:r>
      <w:r w:rsidR="00FA14D6" w:rsidRPr="00B9637B">
        <w:rPr>
          <w:rFonts w:ascii="Arial" w:hAnsi="Arial" w:cs="Arial"/>
          <w:b/>
          <w:sz w:val="18"/>
          <w:szCs w:val="18"/>
        </w:rPr>
        <w:t xml:space="preserve"> Finansów</w:t>
      </w:r>
      <w:r w:rsidR="00173CAB" w:rsidRPr="00B9637B">
        <w:rPr>
          <w:rFonts w:ascii="Arial" w:hAnsi="Arial" w:cs="Arial"/>
          <w:b/>
          <w:sz w:val="18"/>
          <w:szCs w:val="18"/>
        </w:rPr>
        <w:t xml:space="preserve"> </w:t>
      </w:r>
      <w:r w:rsidR="00A767E8" w:rsidRPr="00B9637B">
        <w:rPr>
          <w:rFonts w:ascii="Arial" w:hAnsi="Arial" w:cs="Arial"/>
          <w:sz w:val="18"/>
          <w:szCs w:val="18"/>
          <w:vertAlign w:val="superscript"/>
        </w:rPr>
        <w:t>1)</w:t>
      </w:r>
    </w:p>
    <w:p w14:paraId="2CD6E7DF" w14:textId="77777777" w:rsidR="00A767E8" w:rsidRPr="00B9637B" w:rsidRDefault="00A767E8" w:rsidP="007E5C11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18"/>
        </w:rPr>
      </w:pPr>
      <w:r w:rsidRPr="00B9637B">
        <w:rPr>
          <w:rFonts w:ascii="Arial" w:hAnsi="Arial" w:cs="Arial"/>
          <w:b/>
          <w:bCs/>
          <w:sz w:val="20"/>
          <w:szCs w:val="18"/>
        </w:rPr>
        <w:t xml:space="preserve">za rok </w:t>
      </w:r>
      <w:r w:rsidR="00A60495" w:rsidRPr="00B9637B">
        <w:rPr>
          <w:rFonts w:ascii="Arial" w:hAnsi="Arial" w:cs="Arial"/>
          <w:b/>
          <w:bCs/>
          <w:sz w:val="20"/>
          <w:szCs w:val="18"/>
        </w:rPr>
        <w:t>20</w:t>
      </w:r>
      <w:r w:rsidR="00185FC2" w:rsidRPr="00B9637B">
        <w:rPr>
          <w:rFonts w:ascii="Arial" w:hAnsi="Arial" w:cs="Arial"/>
          <w:b/>
          <w:bCs/>
          <w:sz w:val="20"/>
          <w:szCs w:val="18"/>
        </w:rPr>
        <w:t>2</w:t>
      </w:r>
      <w:r w:rsidR="009E0892" w:rsidRPr="00B9637B">
        <w:rPr>
          <w:rFonts w:ascii="Arial" w:hAnsi="Arial" w:cs="Arial"/>
          <w:b/>
          <w:bCs/>
          <w:sz w:val="20"/>
          <w:szCs w:val="18"/>
        </w:rPr>
        <w:t>4</w:t>
      </w:r>
    </w:p>
    <w:p w14:paraId="4B8A1C5E" w14:textId="77777777" w:rsidR="00A767E8" w:rsidRPr="00B9637B" w:rsidRDefault="00A767E8" w:rsidP="00A767E8">
      <w:pPr>
        <w:tabs>
          <w:tab w:val="left" w:pos="2698"/>
        </w:tabs>
        <w:autoSpaceDE w:val="0"/>
        <w:autoSpaceDN w:val="0"/>
        <w:adjustRightInd w:val="0"/>
        <w:jc w:val="center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(rok, za który składane jest oświadczenie)</w:t>
      </w:r>
    </w:p>
    <w:p w14:paraId="0C6F317F" w14:textId="77777777" w:rsidR="00A767E8" w:rsidRPr="00B9637B" w:rsidRDefault="00A767E8" w:rsidP="00A767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b/>
          <w:bCs/>
          <w:sz w:val="18"/>
          <w:szCs w:val="18"/>
        </w:rPr>
        <w:t>Dział I</w:t>
      </w:r>
      <w:r w:rsidRPr="00B9637B">
        <w:rPr>
          <w:rFonts w:ascii="Arial" w:hAnsi="Arial" w:cs="Arial"/>
          <w:sz w:val="18"/>
          <w:szCs w:val="18"/>
          <w:vertAlign w:val="superscript"/>
        </w:rPr>
        <w:t>2)</w:t>
      </w:r>
    </w:p>
    <w:p w14:paraId="20CA8578" w14:textId="4100EF36" w:rsidR="00A767E8" w:rsidRPr="00B9637B" w:rsidRDefault="00A767E8" w:rsidP="006B122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Jako osoba odpowiedzialna za zapewnienie funkcjonowania adekwatnej, skut</w:t>
      </w:r>
      <w:r w:rsidR="00F64948" w:rsidRPr="00B9637B">
        <w:rPr>
          <w:rFonts w:ascii="Arial" w:hAnsi="Arial" w:cs="Arial"/>
          <w:sz w:val="18"/>
          <w:szCs w:val="18"/>
        </w:rPr>
        <w:t>ecznej i efektywnej kontroli za</w:t>
      </w:r>
      <w:r w:rsidRPr="00B9637B">
        <w:rPr>
          <w:rFonts w:ascii="Arial" w:hAnsi="Arial" w:cs="Arial"/>
          <w:sz w:val="18"/>
          <w:szCs w:val="18"/>
        </w:rPr>
        <w:t>rządczej, tj. działań podejmowanych dla zapewnienia realizacji celów i zadań</w:t>
      </w:r>
      <w:r w:rsidR="00F64948" w:rsidRPr="00B9637B">
        <w:rPr>
          <w:rFonts w:ascii="Arial" w:hAnsi="Arial" w:cs="Arial"/>
          <w:sz w:val="18"/>
          <w:szCs w:val="18"/>
        </w:rPr>
        <w:t xml:space="preserve"> w sposób zgodny z prawem, efektywny, oszczędny i </w:t>
      </w:r>
      <w:r w:rsidRPr="00B9637B">
        <w:rPr>
          <w:rFonts w:ascii="Arial" w:hAnsi="Arial" w:cs="Arial"/>
          <w:sz w:val="18"/>
          <w:szCs w:val="18"/>
        </w:rPr>
        <w:t>terminowy, a</w:t>
      </w:r>
      <w:r w:rsidR="006B122E">
        <w:rPr>
          <w:rFonts w:ascii="Arial" w:hAnsi="Arial" w:cs="Arial"/>
          <w:sz w:val="18"/>
          <w:szCs w:val="18"/>
        </w:rPr>
        <w:t> </w:t>
      </w:r>
      <w:r w:rsidRPr="00B9637B">
        <w:rPr>
          <w:rFonts w:ascii="Arial" w:hAnsi="Arial" w:cs="Arial"/>
          <w:sz w:val="18"/>
          <w:szCs w:val="18"/>
        </w:rPr>
        <w:t>w</w:t>
      </w:r>
      <w:r w:rsidR="006B122E">
        <w:rPr>
          <w:rFonts w:ascii="Arial" w:hAnsi="Arial" w:cs="Arial"/>
          <w:sz w:val="18"/>
          <w:szCs w:val="18"/>
        </w:rPr>
        <w:t> </w:t>
      </w:r>
      <w:r w:rsidRPr="00B9637B">
        <w:rPr>
          <w:rFonts w:ascii="Arial" w:hAnsi="Arial" w:cs="Arial"/>
          <w:sz w:val="18"/>
          <w:szCs w:val="18"/>
        </w:rPr>
        <w:t>szczególności dla zapewnienia:</w:t>
      </w:r>
    </w:p>
    <w:p w14:paraId="146F0624" w14:textId="0595D2D3" w:rsidR="00A767E8" w:rsidRPr="00B9637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-</w:t>
      </w:r>
      <w:r w:rsidRPr="00B9637B">
        <w:rPr>
          <w:rFonts w:ascii="Arial" w:hAnsi="Arial" w:cs="Arial"/>
          <w:sz w:val="18"/>
          <w:szCs w:val="18"/>
        </w:rPr>
        <w:tab/>
        <w:t xml:space="preserve">zgodności działalności z </w:t>
      </w:r>
      <w:r w:rsidR="00724CC1" w:rsidRPr="00B9637B">
        <w:rPr>
          <w:rFonts w:ascii="Arial" w:hAnsi="Arial" w:cs="Arial"/>
          <w:sz w:val="18"/>
          <w:szCs w:val="18"/>
        </w:rPr>
        <w:t>przepisami</w:t>
      </w:r>
      <w:r w:rsidRPr="00B9637B">
        <w:rPr>
          <w:rFonts w:ascii="Arial" w:hAnsi="Arial" w:cs="Arial"/>
          <w:sz w:val="18"/>
          <w:szCs w:val="18"/>
        </w:rPr>
        <w:t xml:space="preserve"> prawa oraz procedurami wewnętrznymi,</w:t>
      </w:r>
    </w:p>
    <w:p w14:paraId="024B59BD" w14:textId="77777777" w:rsidR="00A767E8" w:rsidRPr="00B9637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-</w:t>
      </w:r>
      <w:r w:rsidRPr="00B9637B">
        <w:rPr>
          <w:rFonts w:ascii="Arial" w:hAnsi="Arial" w:cs="Arial"/>
          <w:sz w:val="18"/>
          <w:szCs w:val="18"/>
        </w:rPr>
        <w:tab/>
        <w:t>skuteczności i efektywności działania,</w:t>
      </w:r>
    </w:p>
    <w:p w14:paraId="1FBE6627" w14:textId="77777777" w:rsidR="00A767E8" w:rsidRPr="00B9637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-</w:t>
      </w:r>
      <w:r w:rsidRPr="00B9637B">
        <w:rPr>
          <w:rFonts w:ascii="Arial" w:hAnsi="Arial" w:cs="Arial"/>
          <w:sz w:val="18"/>
          <w:szCs w:val="18"/>
        </w:rPr>
        <w:tab/>
        <w:t>wiarygodności sprawozdań,</w:t>
      </w:r>
    </w:p>
    <w:p w14:paraId="6661AC60" w14:textId="77777777" w:rsidR="00A767E8" w:rsidRPr="00B9637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-</w:t>
      </w:r>
      <w:r w:rsidRPr="00B9637B">
        <w:rPr>
          <w:rFonts w:ascii="Arial" w:hAnsi="Arial" w:cs="Arial"/>
          <w:sz w:val="18"/>
          <w:szCs w:val="18"/>
        </w:rPr>
        <w:tab/>
        <w:t>ochrony zasobów,</w:t>
      </w:r>
    </w:p>
    <w:p w14:paraId="4C1ED749" w14:textId="77777777" w:rsidR="00A767E8" w:rsidRPr="00B9637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-</w:t>
      </w:r>
      <w:r w:rsidRPr="00B9637B">
        <w:rPr>
          <w:rFonts w:ascii="Arial" w:hAnsi="Arial" w:cs="Arial"/>
          <w:sz w:val="18"/>
          <w:szCs w:val="18"/>
        </w:rPr>
        <w:tab/>
        <w:t>przestrzegania i promowania zasad etycznego postępowania,</w:t>
      </w:r>
    </w:p>
    <w:p w14:paraId="5635E163" w14:textId="77777777" w:rsidR="00A767E8" w:rsidRPr="00B9637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-</w:t>
      </w:r>
      <w:r w:rsidRPr="00B9637B">
        <w:rPr>
          <w:rFonts w:ascii="Arial" w:hAnsi="Arial" w:cs="Arial"/>
          <w:sz w:val="18"/>
          <w:szCs w:val="18"/>
        </w:rPr>
        <w:tab/>
        <w:t>efektywności i skuteczności przepływu informacji,</w:t>
      </w:r>
    </w:p>
    <w:p w14:paraId="6C1472F2" w14:textId="77777777" w:rsidR="00A767E8" w:rsidRPr="00B9637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-</w:t>
      </w:r>
      <w:r w:rsidRPr="00B9637B">
        <w:rPr>
          <w:rFonts w:ascii="Arial" w:hAnsi="Arial" w:cs="Arial"/>
          <w:sz w:val="18"/>
          <w:szCs w:val="18"/>
        </w:rPr>
        <w:tab/>
        <w:t>zarządzania ryzykiem,</w:t>
      </w:r>
    </w:p>
    <w:p w14:paraId="678AA1E7" w14:textId="77777777" w:rsidR="00D6102E" w:rsidRPr="00B9637B" w:rsidRDefault="00A767E8" w:rsidP="006B122E">
      <w:pPr>
        <w:autoSpaceDE w:val="0"/>
        <w:autoSpaceDN w:val="0"/>
        <w:adjustRightInd w:val="0"/>
        <w:spacing w:before="120"/>
        <w:rPr>
          <w:rFonts w:ascii="Arial" w:hAnsi="Arial" w:cs="Arial"/>
          <w:b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oświadc</w:t>
      </w:r>
      <w:r w:rsidR="009E109D" w:rsidRPr="00B9637B">
        <w:rPr>
          <w:rFonts w:ascii="Arial" w:hAnsi="Arial" w:cs="Arial"/>
          <w:sz w:val="18"/>
          <w:szCs w:val="18"/>
        </w:rPr>
        <w:t>zam, że w</w:t>
      </w:r>
      <w:r w:rsidR="00D6102E" w:rsidRPr="00B9637B">
        <w:rPr>
          <w:rFonts w:ascii="Arial" w:hAnsi="Arial" w:cs="Arial"/>
          <w:b/>
          <w:sz w:val="18"/>
          <w:szCs w:val="18"/>
        </w:rPr>
        <w:t xml:space="preserve"> kierowanych przez mnie działach administracji rządowej</w:t>
      </w:r>
      <w:r w:rsidR="00970AD0" w:rsidRPr="00B9637B">
        <w:rPr>
          <w:rFonts w:ascii="Arial" w:hAnsi="Arial" w:cs="Arial"/>
          <w:b/>
          <w:sz w:val="18"/>
          <w:szCs w:val="18"/>
          <w:vertAlign w:val="superscript"/>
        </w:rPr>
        <w:t>3)</w:t>
      </w:r>
      <w:r w:rsidR="00D6102E" w:rsidRPr="00B9637B">
        <w:rPr>
          <w:rFonts w:ascii="Arial" w:hAnsi="Arial" w:cs="Arial"/>
          <w:b/>
          <w:sz w:val="18"/>
          <w:szCs w:val="18"/>
        </w:rPr>
        <w:t>: budżet, finanse publiczne, instytucje finansowe</w:t>
      </w:r>
    </w:p>
    <w:p w14:paraId="4C71FBA6" w14:textId="77777777" w:rsidR="00A767E8" w:rsidRPr="00B9637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b/>
          <w:bCs/>
          <w:sz w:val="18"/>
          <w:szCs w:val="18"/>
        </w:rPr>
        <w:t>Część A</w:t>
      </w:r>
      <w:r w:rsidR="000C2308" w:rsidRPr="00B9637B">
        <w:rPr>
          <w:rFonts w:ascii="Arial" w:hAnsi="Arial" w:cs="Arial"/>
          <w:sz w:val="18"/>
          <w:szCs w:val="18"/>
          <w:vertAlign w:val="superscript"/>
        </w:rPr>
        <w:t>3</w:t>
      </w:r>
      <w:r w:rsidRPr="00B9637B">
        <w:rPr>
          <w:rFonts w:ascii="Arial" w:hAnsi="Arial" w:cs="Arial"/>
          <w:sz w:val="18"/>
          <w:szCs w:val="18"/>
          <w:vertAlign w:val="superscript"/>
        </w:rPr>
        <w:t>)</w:t>
      </w:r>
    </w:p>
    <w:p w14:paraId="4BCFFC40" w14:textId="77777777" w:rsidR="00A767E8" w:rsidRPr="00B9637B" w:rsidRDefault="00D34BA3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  <w:shd w:val="clear" w:color="auto" w:fill="FFFFFF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Pr="00B9637B">
        <w:rPr>
          <w:rFonts w:ascii="Arial" w:hAnsi="Arial" w:cs="Arial"/>
          <w:sz w:val="14"/>
          <w:szCs w:val="14"/>
          <w:shd w:val="clear" w:color="auto" w:fill="FFFFFF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  <w:shd w:val="clear" w:color="auto" w:fill="FFFFFF"/>
        </w:rPr>
      </w:r>
      <w:r w:rsidR="00DF03D7">
        <w:rPr>
          <w:rFonts w:ascii="Arial" w:hAnsi="Arial" w:cs="Arial"/>
          <w:sz w:val="14"/>
          <w:szCs w:val="14"/>
          <w:shd w:val="clear" w:color="auto" w:fill="FFFFFF"/>
        </w:rPr>
        <w:fldChar w:fldCharType="separate"/>
      </w:r>
      <w:r w:rsidRPr="00B9637B">
        <w:rPr>
          <w:rFonts w:ascii="Arial" w:hAnsi="Arial" w:cs="Arial"/>
          <w:sz w:val="14"/>
          <w:szCs w:val="14"/>
          <w:shd w:val="clear" w:color="auto" w:fill="FFFFFF"/>
        </w:rPr>
        <w:fldChar w:fldCharType="end"/>
      </w:r>
      <w:bookmarkEnd w:id="0"/>
      <w:r w:rsidR="00A767E8" w:rsidRPr="00B9637B">
        <w:rPr>
          <w:rFonts w:ascii="Arial" w:hAnsi="Arial" w:cs="Arial"/>
          <w:sz w:val="18"/>
          <w:szCs w:val="18"/>
        </w:rPr>
        <w:tab/>
        <w:t>w wystarczającym stopniu funkcjonowała adekwatna, skuteczna i efektywna kontrola zarządcza.</w:t>
      </w:r>
    </w:p>
    <w:p w14:paraId="050D0124" w14:textId="77777777" w:rsidR="00A767E8" w:rsidRPr="00B9637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b/>
          <w:bCs/>
          <w:sz w:val="18"/>
          <w:szCs w:val="18"/>
        </w:rPr>
        <w:t>Część B</w:t>
      </w:r>
      <w:r w:rsidR="000C2308" w:rsidRPr="00B9637B">
        <w:rPr>
          <w:rFonts w:ascii="Arial" w:hAnsi="Arial" w:cs="Arial"/>
          <w:sz w:val="18"/>
          <w:szCs w:val="18"/>
          <w:vertAlign w:val="superscript"/>
        </w:rPr>
        <w:t>4</w:t>
      </w:r>
      <w:r w:rsidRPr="00B9637B">
        <w:rPr>
          <w:rFonts w:ascii="Arial" w:hAnsi="Arial" w:cs="Arial"/>
          <w:sz w:val="18"/>
          <w:szCs w:val="18"/>
          <w:vertAlign w:val="superscript"/>
        </w:rPr>
        <w:t>)</w:t>
      </w:r>
    </w:p>
    <w:p w14:paraId="5EF1660B" w14:textId="77777777" w:rsidR="00A767E8" w:rsidRPr="00B9637B" w:rsidRDefault="00B95C80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Wybór2"/>
            <w:enabled/>
            <w:calcOnExit w:val="0"/>
            <w:checkBox>
              <w:sizeAuto/>
              <w:default w:val="1"/>
            </w:checkBox>
          </w:ffData>
        </w:fldChar>
      </w:r>
      <w:bookmarkStart w:id="1" w:name="Wybór2"/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bookmarkEnd w:id="1"/>
      <w:r w:rsidR="00A767E8" w:rsidRPr="00B9637B">
        <w:rPr>
          <w:rFonts w:ascii="Arial" w:hAnsi="Arial" w:cs="Arial"/>
          <w:sz w:val="18"/>
          <w:szCs w:val="18"/>
        </w:rPr>
        <w:tab/>
        <w:t>w ograniczonym stopniu funkcjonowała adekwatna, skuteczna i efektywna kontrola zarządcza.</w:t>
      </w:r>
    </w:p>
    <w:p w14:paraId="6DE49507" w14:textId="77777777" w:rsidR="00A767E8" w:rsidRPr="00B9637B" w:rsidRDefault="00A767E8" w:rsidP="007E5C1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18"/>
        </w:rPr>
      </w:pPr>
      <w:r w:rsidRPr="00B9637B">
        <w:rPr>
          <w:rFonts w:ascii="Arial" w:hAnsi="Arial" w:cs="Arial"/>
          <w:i/>
          <w:sz w:val="16"/>
          <w:szCs w:val="18"/>
        </w:rPr>
        <w:t>Zastrzeżenia dotyczące funkcjonowania kontroli zarządczej wraz z planowanymi działaniami, które zostaną</w:t>
      </w:r>
      <w:r w:rsidR="00F64948" w:rsidRPr="00B9637B">
        <w:rPr>
          <w:rFonts w:ascii="Arial" w:hAnsi="Arial" w:cs="Arial"/>
          <w:i/>
          <w:sz w:val="16"/>
          <w:szCs w:val="18"/>
        </w:rPr>
        <w:t xml:space="preserve"> </w:t>
      </w:r>
      <w:r w:rsidRPr="00B9637B">
        <w:rPr>
          <w:rFonts w:ascii="Arial" w:hAnsi="Arial" w:cs="Arial"/>
          <w:i/>
          <w:sz w:val="16"/>
          <w:szCs w:val="18"/>
        </w:rPr>
        <w:t>podjęte w celu poprawy funkcjonowania kontroli zarządczej, zostały opisane w dziale II oświadczenia.</w:t>
      </w:r>
    </w:p>
    <w:p w14:paraId="75360FFF" w14:textId="77777777" w:rsidR="00A767E8" w:rsidRPr="00B9637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b/>
          <w:bCs/>
          <w:sz w:val="18"/>
          <w:szCs w:val="18"/>
        </w:rPr>
        <w:t>Część C</w:t>
      </w:r>
      <w:r w:rsidR="000C2308" w:rsidRPr="00B9637B">
        <w:rPr>
          <w:rFonts w:ascii="Arial" w:hAnsi="Arial" w:cs="Arial"/>
          <w:sz w:val="18"/>
          <w:szCs w:val="18"/>
          <w:vertAlign w:val="superscript"/>
        </w:rPr>
        <w:t>5</w:t>
      </w:r>
      <w:r w:rsidRPr="00B9637B">
        <w:rPr>
          <w:rFonts w:ascii="Arial" w:hAnsi="Arial" w:cs="Arial"/>
          <w:sz w:val="18"/>
          <w:szCs w:val="18"/>
          <w:vertAlign w:val="superscript"/>
        </w:rPr>
        <w:t>)</w:t>
      </w:r>
    </w:p>
    <w:bookmarkStart w:id="2" w:name="Wybór3"/>
    <w:p w14:paraId="36109D8D" w14:textId="77777777" w:rsidR="00A767E8" w:rsidRPr="00B9637B" w:rsidRDefault="00A767E8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bookmarkEnd w:id="2"/>
      <w:r w:rsidRPr="00B9637B">
        <w:rPr>
          <w:rFonts w:ascii="Arial" w:hAnsi="Arial" w:cs="Arial"/>
          <w:sz w:val="18"/>
          <w:szCs w:val="18"/>
        </w:rPr>
        <w:tab/>
        <w:t>nie funkcjonowała adekwatna, skuteczna i efektywna kontrola zarządcza.</w:t>
      </w:r>
    </w:p>
    <w:p w14:paraId="36790410" w14:textId="77777777" w:rsidR="00A767E8" w:rsidRPr="00B9637B" w:rsidRDefault="00A767E8" w:rsidP="007E5C1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i/>
          <w:sz w:val="16"/>
          <w:szCs w:val="18"/>
        </w:rPr>
      </w:pPr>
      <w:r w:rsidRPr="00B9637B">
        <w:rPr>
          <w:rFonts w:ascii="Arial" w:hAnsi="Arial" w:cs="Arial"/>
          <w:i/>
          <w:sz w:val="16"/>
          <w:szCs w:val="18"/>
        </w:rPr>
        <w:t>Zastrzeżenia dotyczące funkcjonowania kontroli zarządczej wraz z planowanymi działaniami, które zostaną</w:t>
      </w:r>
      <w:r w:rsidR="00F64948" w:rsidRPr="00B9637B">
        <w:rPr>
          <w:rFonts w:ascii="Arial" w:hAnsi="Arial" w:cs="Arial"/>
          <w:i/>
          <w:sz w:val="16"/>
          <w:szCs w:val="18"/>
        </w:rPr>
        <w:t xml:space="preserve"> </w:t>
      </w:r>
      <w:r w:rsidRPr="00B9637B">
        <w:rPr>
          <w:rFonts w:ascii="Arial" w:hAnsi="Arial" w:cs="Arial"/>
          <w:i/>
          <w:sz w:val="16"/>
          <w:szCs w:val="18"/>
        </w:rPr>
        <w:t>podjęte w celu poprawy funkcjonowania kontroli zarządczej, zostały opisane w dziale II oświadczenia.</w:t>
      </w:r>
    </w:p>
    <w:p w14:paraId="5B9DAB7C" w14:textId="77777777" w:rsidR="00A767E8" w:rsidRPr="00B9637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b/>
          <w:bCs/>
          <w:sz w:val="18"/>
          <w:szCs w:val="18"/>
        </w:rPr>
        <w:t>Część D</w:t>
      </w:r>
    </w:p>
    <w:p w14:paraId="4AC88D70" w14:textId="77777777" w:rsidR="00A767E8" w:rsidRPr="00B9637B" w:rsidRDefault="00A767E8" w:rsidP="003261D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 xml:space="preserve">Niniejsze oświadczenie opiera się na mojej ocenie i informacjach dostępnych </w:t>
      </w:r>
      <w:r w:rsidR="00F64948" w:rsidRPr="00B9637B">
        <w:rPr>
          <w:rFonts w:ascii="Arial" w:hAnsi="Arial" w:cs="Arial"/>
          <w:sz w:val="18"/>
          <w:szCs w:val="18"/>
        </w:rPr>
        <w:t>w czasie sporządzania niniejsze</w:t>
      </w:r>
      <w:r w:rsidRPr="00B9637B">
        <w:rPr>
          <w:rFonts w:ascii="Arial" w:hAnsi="Arial" w:cs="Arial"/>
          <w:sz w:val="18"/>
          <w:szCs w:val="18"/>
        </w:rPr>
        <w:t>go oświadczenia pochodzących z:</w:t>
      </w:r>
      <w:r w:rsidR="000C2308" w:rsidRPr="00B9637B">
        <w:rPr>
          <w:rFonts w:ascii="Arial" w:hAnsi="Arial" w:cs="Arial"/>
          <w:sz w:val="18"/>
          <w:szCs w:val="18"/>
          <w:vertAlign w:val="superscript"/>
        </w:rPr>
        <w:t>6</w:t>
      </w:r>
      <w:r w:rsidRPr="00B9637B">
        <w:rPr>
          <w:rFonts w:ascii="Arial" w:hAnsi="Arial" w:cs="Arial"/>
          <w:sz w:val="18"/>
          <w:szCs w:val="18"/>
          <w:vertAlign w:val="superscript"/>
        </w:rPr>
        <w:t>)</w:t>
      </w:r>
    </w:p>
    <w:p w14:paraId="0AE6CFEB" w14:textId="77777777" w:rsidR="00A767E8" w:rsidRPr="00B9637B" w:rsidRDefault="00FA14D6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r w:rsidR="00A767E8" w:rsidRPr="00B9637B">
        <w:rPr>
          <w:rFonts w:ascii="Arial" w:hAnsi="Arial" w:cs="Arial"/>
          <w:sz w:val="18"/>
          <w:szCs w:val="18"/>
        </w:rPr>
        <w:tab/>
        <w:t>monitoringu realizacji celów i zadań,</w:t>
      </w:r>
    </w:p>
    <w:p w14:paraId="53C30FC2" w14:textId="77777777" w:rsidR="00A767E8" w:rsidRPr="00B9637B" w:rsidRDefault="00FA14D6" w:rsidP="003261D6">
      <w:pPr>
        <w:autoSpaceDE w:val="0"/>
        <w:autoSpaceDN w:val="0"/>
        <w:adjustRightInd w:val="0"/>
        <w:ind w:left="756" w:hanging="33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r w:rsidR="00A767E8" w:rsidRPr="00B9637B">
        <w:rPr>
          <w:rFonts w:ascii="Arial" w:hAnsi="Arial" w:cs="Arial"/>
          <w:sz w:val="18"/>
          <w:szCs w:val="18"/>
        </w:rPr>
        <w:tab/>
        <w:t>samooceny kontroli zarządczej przeprowadzonej z uwzględnieniem standardów kontroli zarządczej dla</w:t>
      </w:r>
      <w:r w:rsidR="00F64948" w:rsidRPr="00B9637B">
        <w:rPr>
          <w:rFonts w:ascii="Arial" w:hAnsi="Arial" w:cs="Arial"/>
          <w:sz w:val="18"/>
          <w:szCs w:val="18"/>
        </w:rPr>
        <w:t xml:space="preserve"> </w:t>
      </w:r>
      <w:r w:rsidR="00A767E8" w:rsidRPr="00B9637B">
        <w:rPr>
          <w:rFonts w:ascii="Arial" w:hAnsi="Arial" w:cs="Arial"/>
          <w:sz w:val="18"/>
          <w:szCs w:val="18"/>
        </w:rPr>
        <w:t>sektora finansów publicznych</w:t>
      </w:r>
      <w:r w:rsidR="000C2308" w:rsidRPr="00B9637B">
        <w:rPr>
          <w:rFonts w:ascii="Arial" w:hAnsi="Arial" w:cs="Arial"/>
          <w:sz w:val="18"/>
          <w:szCs w:val="18"/>
          <w:vertAlign w:val="superscript"/>
        </w:rPr>
        <w:t>7</w:t>
      </w:r>
      <w:r w:rsidR="00A767E8" w:rsidRPr="00B9637B">
        <w:rPr>
          <w:rFonts w:ascii="Arial" w:hAnsi="Arial" w:cs="Arial"/>
          <w:sz w:val="18"/>
          <w:szCs w:val="18"/>
          <w:vertAlign w:val="superscript"/>
        </w:rPr>
        <w:t>)</w:t>
      </w:r>
      <w:r w:rsidR="00A767E8" w:rsidRPr="00B9637B">
        <w:rPr>
          <w:rFonts w:ascii="Arial" w:hAnsi="Arial" w:cs="Arial"/>
          <w:sz w:val="18"/>
          <w:szCs w:val="18"/>
        </w:rPr>
        <w:t>,</w:t>
      </w:r>
    </w:p>
    <w:p w14:paraId="7D4077D0" w14:textId="77777777" w:rsidR="00A767E8" w:rsidRPr="00B9637B" w:rsidRDefault="00FA14D6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r w:rsidR="00A767E8" w:rsidRPr="00B9637B">
        <w:rPr>
          <w:rFonts w:ascii="Arial" w:hAnsi="Arial" w:cs="Arial"/>
          <w:sz w:val="18"/>
          <w:szCs w:val="18"/>
        </w:rPr>
        <w:tab/>
        <w:t>procesu zarządzania ryzykiem,</w:t>
      </w:r>
    </w:p>
    <w:p w14:paraId="2D416DCF" w14:textId="77777777" w:rsidR="00A767E8" w:rsidRPr="00B9637B" w:rsidRDefault="00930270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r w:rsidR="00A767E8" w:rsidRPr="00B9637B">
        <w:rPr>
          <w:rFonts w:ascii="Arial" w:hAnsi="Arial" w:cs="Arial"/>
          <w:sz w:val="18"/>
          <w:szCs w:val="18"/>
        </w:rPr>
        <w:tab/>
        <w:t>audytu wewnętrznego,</w:t>
      </w:r>
    </w:p>
    <w:p w14:paraId="421E72CB" w14:textId="77777777" w:rsidR="00A767E8" w:rsidRPr="00B9637B" w:rsidRDefault="00FA14D6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r w:rsidR="00A767E8" w:rsidRPr="00B9637B">
        <w:rPr>
          <w:rFonts w:ascii="Arial" w:hAnsi="Arial" w:cs="Arial"/>
          <w:sz w:val="18"/>
          <w:szCs w:val="18"/>
        </w:rPr>
        <w:tab/>
        <w:t>kontroli wewnętrznych,</w:t>
      </w:r>
    </w:p>
    <w:p w14:paraId="2526B25C" w14:textId="77777777" w:rsidR="00A767E8" w:rsidRPr="00B9637B" w:rsidRDefault="00FA14D6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r w:rsidR="00A767E8" w:rsidRPr="00B9637B">
        <w:rPr>
          <w:rFonts w:ascii="Arial" w:hAnsi="Arial" w:cs="Arial"/>
          <w:sz w:val="18"/>
          <w:szCs w:val="18"/>
        </w:rPr>
        <w:tab/>
        <w:t>kontroli zewnętrznych,</w:t>
      </w:r>
    </w:p>
    <w:p w14:paraId="58953A61" w14:textId="77777777" w:rsidR="00A767E8" w:rsidRPr="00B9637B" w:rsidRDefault="00FA14D6" w:rsidP="0057274C">
      <w:pPr>
        <w:shd w:val="clear" w:color="auto" w:fill="FFFFFF"/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B9637B">
        <w:rPr>
          <w:rFonts w:ascii="Arial" w:hAnsi="Arial" w:cs="Arial"/>
          <w:sz w:val="14"/>
          <w:szCs w:val="14"/>
        </w:rPr>
        <w:instrText xml:space="preserve"> FORMCHECKBOX </w:instrText>
      </w:r>
      <w:r w:rsidR="00DF03D7">
        <w:rPr>
          <w:rFonts w:ascii="Arial" w:hAnsi="Arial" w:cs="Arial"/>
          <w:sz w:val="14"/>
          <w:szCs w:val="14"/>
        </w:rPr>
      </w:r>
      <w:r w:rsidR="00DF03D7">
        <w:rPr>
          <w:rFonts w:ascii="Arial" w:hAnsi="Arial" w:cs="Arial"/>
          <w:sz w:val="14"/>
          <w:szCs w:val="14"/>
        </w:rPr>
        <w:fldChar w:fldCharType="separate"/>
      </w:r>
      <w:r w:rsidRPr="00B9637B">
        <w:rPr>
          <w:rFonts w:ascii="Arial" w:hAnsi="Arial" w:cs="Arial"/>
          <w:sz w:val="14"/>
          <w:szCs w:val="14"/>
        </w:rPr>
        <w:fldChar w:fldCharType="end"/>
      </w:r>
      <w:r w:rsidR="00A767E8" w:rsidRPr="00B9637B">
        <w:rPr>
          <w:rFonts w:ascii="Arial" w:hAnsi="Arial" w:cs="Arial"/>
          <w:sz w:val="18"/>
          <w:szCs w:val="18"/>
        </w:rPr>
        <w:tab/>
        <w:t xml:space="preserve">innych źródeł informacji: </w:t>
      </w:r>
    </w:p>
    <w:p w14:paraId="6FED7599" w14:textId="77777777" w:rsidR="00D31F85" w:rsidRPr="00B9637B" w:rsidRDefault="00D31F85" w:rsidP="003261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B9637B">
        <w:rPr>
          <w:rFonts w:ascii="Arial" w:hAnsi="Arial" w:cs="Arial"/>
          <w:sz w:val="16"/>
          <w:szCs w:val="18"/>
        </w:rPr>
        <w:t>Opinii Komitetu Audytu o funkcjonowaniu kontroli zarządczej w działach: budżet, finanse publiczne, instytucje finansowe w</w:t>
      </w:r>
      <w:r w:rsidR="00523D78" w:rsidRPr="00B9637B">
        <w:rPr>
          <w:rFonts w:ascii="Arial" w:hAnsi="Arial" w:cs="Arial"/>
          <w:sz w:val="16"/>
          <w:szCs w:val="18"/>
        </w:rPr>
        <w:t> </w:t>
      </w:r>
      <w:r w:rsidR="00185FC2" w:rsidRPr="00B9637B">
        <w:rPr>
          <w:rFonts w:ascii="Arial" w:hAnsi="Arial" w:cs="Arial"/>
          <w:sz w:val="16"/>
          <w:szCs w:val="18"/>
        </w:rPr>
        <w:t>202</w:t>
      </w:r>
      <w:r w:rsidR="001C1BB7" w:rsidRPr="00B9637B">
        <w:rPr>
          <w:rFonts w:ascii="Arial" w:hAnsi="Arial" w:cs="Arial"/>
          <w:sz w:val="16"/>
          <w:szCs w:val="18"/>
        </w:rPr>
        <w:t>4</w:t>
      </w:r>
      <w:r w:rsidR="00523D78" w:rsidRPr="00B9637B">
        <w:rPr>
          <w:rFonts w:ascii="Arial" w:hAnsi="Arial" w:cs="Arial"/>
          <w:sz w:val="16"/>
          <w:szCs w:val="18"/>
        </w:rPr>
        <w:t xml:space="preserve"> r.</w:t>
      </w:r>
      <w:r w:rsidRPr="00B9637B">
        <w:rPr>
          <w:rFonts w:ascii="Arial" w:hAnsi="Arial" w:cs="Arial"/>
          <w:sz w:val="16"/>
          <w:szCs w:val="18"/>
        </w:rPr>
        <w:t>;</w:t>
      </w:r>
    </w:p>
    <w:p w14:paraId="03C57109" w14:textId="77777777" w:rsidR="00D31F85" w:rsidRPr="00B9637B" w:rsidRDefault="00D31F85" w:rsidP="003261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B9637B">
        <w:rPr>
          <w:rFonts w:ascii="Arial" w:hAnsi="Arial" w:cs="Arial"/>
          <w:sz w:val="16"/>
          <w:szCs w:val="18"/>
        </w:rPr>
        <w:t>Sprawozdania</w:t>
      </w:r>
      <w:r w:rsidR="00383D5E" w:rsidRPr="00B9637B">
        <w:rPr>
          <w:rFonts w:ascii="Arial" w:hAnsi="Arial" w:cs="Arial"/>
          <w:sz w:val="16"/>
          <w:szCs w:val="18"/>
        </w:rPr>
        <w:t xml:space="preserve"> </w:t>
      </w:r>
      <w:r w:rsidRPr="00B9637B">
        <w:rPr>
          <w:rFonts w:ascii="Arial" w:hAnsi="Arial" w:cs="Arial"/>
          <w:sz w:val="16"/>
          <w:szCs w:val="18"/>
        </w:rPr>
        <w:t>z wykonania planu działalnoś</w:t>
      </w:r>
      <w:r w:rsidR="00185FC2" w:rsidRPr="00B9637B">
        <w:rPr>
          <w:rFonts w:ascii="Arial" w:hAnsi="Arial" w:cs="Arial"/>
          <w:sz w:val="16"/>
          <w:szCs w:val="18"/>
        </w:rPr>
        <w:t xml:space="preserve">ci </w:t>
      </w:r>
      <w:bookmarkStart w:id="3" w:name="_Hlk164067756"/>
      <w:r w:rsidR="00185FC2" w:rsidRPr="00B9637B">
        <w:rPr>
          <w:rFonts w:ascii="Arial" w:hAnsi="Arial" w:cs="Arial"/>
          <w:sz w:val="16"/>
          <w:szCs w:val="18"/>
        </w:rPr>
        <w:t>Ministra Finansów za rok 202</w:t>
      </w:r>
      <w:r w:rsidR="001C1BB7" w:rsidRPr="00B9637B">
        <w:rPr>
          <w:rFonts w:ascii="Arial" w:hAnsi="Arial" w:cs="Arial"/>
          <w:sz w:val="16"/>
          <w:szCs w:val="18"/>
        </w:rPr>
        <w:t>4</w:t>
      </w:r>
      <w:r w:rsidRPr="00B9637B">
        <w:rPr>
          <w:rFonts w:ascii="Arial" w:hAnsi="Arial" w:cs="Arial"/>
          <w:sz w:val="16"/>
          <w:szCs w:val="18"/>
        </w:rPr>
        <w:t xml:space="preserve"> dla działów administracji rządowej: budżet, finanse publiczne, instytucje finansowe</w:t>
      </w:r>
      <w:bookmarkEnd w:id="3"/>
      <w:r w:rsidRPr="00B9637B">
        <w:rPr>
          <w:rFonts w:ascii="Arial" w:hAnsi="Arial" w:cs="Arial"/>
          <w:sz w:val="16"/>
          <w:szCs w:val="18"/>
        </w:rPr>
        <w:t>;</w:t>
      </w:r>
    </w:p>
    <w:p w14:paraId="488E22E3" w14:textId="77777777" w:rsidR="00D31F85" w:rsidRPr="00B9637B" w:rsidRDefault="00D31F85" w:rsidP="003261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B9637B">
        <w:rPr>
          <w:rFonts w:ascii="Arial" w:hAnsi="Arial" w:cs="Arial"/>
          <w:sz w:val="16"/>
          <w:szCs w:val="18"/>
        </w:rPr>
        <w:t xml:space="preserve">Raportu z realizacji kierunków </w:t>
      </w:r>
      <w:bookmarkStart w:id="4" w:name="_Hlk164067796"/>
      <w:r w:rsidRPr="00B9637B">
        <w:rPr>
          <w:rFonts w:ascii="Arial" w:hAnsi="Arial" w:cs="Arial"/>
          <w:sz w:val="16"/>
          <w:szCs w:val="18"/>
        </w:rPr>
        <w:t>działania i rozwoju Krajowej Adm</w:t>
      </w:r>
      <w:r w:rsidR="00185FC2" w:rsidRPr="00B9637B">
        <w:rPr>
          <w:rFonts w:ascii="Arial" w:hAnsi="Arial" w:cs="Arial"/>
          <w:sz w:val="16"/>
          <w:szCs w:val="18"/>
        </w:rPr>
        <w:t>inistracji Skarbowej za rok 202</w:t>
      </w:r>
      <w:bookmarkEnd w:id="4"/>
      <w:r w:rsidR="001C1BB7" w:rsidRPr="00B9637B">
        <w:rPr>
          <w:rFonts w:ascii="Arial" w:hAnsi="Arial" w:cs="Arial"/>
          <w:sz w:val="16"/>
          <w:szCs w:val="18"/>
        </w:rPr>
        <w:t>4</w:t>
      </w:r>
      <w:r w:rsidRPr="00B9637B">
        <w:rPr>
          <w:rFonts w:ascii="Arial" w:hAnsi="Arial" w:cs="Arial"/>
          <w:sz w:val="16"/>
          <w:szCs w:val="18"/>
        </w:rPr>
        <w:t>;</w:t>
      </w:r>
    </w:p>
    <w:p w14:paraId="0FDD3649" w14:textId="77777777" w:rsidR="00D31F85" w:rsidRPr="00B9637B" w:rsidRDefault="00D31F85" w:rsidP="003261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B9637B">
        <w:rPr>
          <w:rFonts w:ascii="Arial" w:hAnsi="Arial" w:cs="Arial"/>
          <w:sz w:val="16"/>
          <w:szCs w:val="18"/>
        </w:rPr>
        <w:t>Sprawozdań z wykonania planów działalności: Centrum Informat</w:t>
      </w:r>
      <w:r w:rsidR="00185FC2" w:rsidRPr="00B9637B">
        <w:rPr>
          <w:rFonts w:ascii="Arial" w:hAnsi="Arial" w:cs="Arial"/>
          <w:sz w:val="16"/>
          <w:szCs w:val="18"/>
        </w:rPr>
        <w:t>yki Resortu Finansów za rok 202</w:t>
      </w:r>
      <w:r w:rsidR="001C1BB7" w:rsidRPr="00B9637B">
        <w:rPr>
          <w:rFonts w:ascii="Arial" w:hAnsi="Arial" w:cs="Arial"/>
          <w:sz w:val="16"/>
          <w:szCs w:val="18"/>
        </w:rPr>
        <w:t>4</w:t>
      </w:r>
      <w:r w:rsidRPr="00B9637B">
        <w:rPr>
          <w:rFonts w:ascii="Arial" w:hAnsi="Arial" w:cs="Arial"/>
          <w:sz w:val="16"/>
          <w:szCs w:val="18"/>
        </w:rPr>
        <w:t>, Polskiej Agencj</w:t>
      </w:r>
      <w:r w:rsidR="00185FC2" w:rsidRPr="00B9637B">
        <w:rPr>
          <w:rFonts w:ascii="Arial" w:hAnsi="Arial" w:cs="Arial"/>
          <w:sz w:val="16"/>
          <w:szCs w:val="18"/>
        </w:rPr>
        <w:t>i Nadzoru Audytowego za rok 202</w:t>
      </w:r>
      <w:r w:rsidR="001C1BB7" w:rsidRPr="00B9637B">
        <w:rPr>
          <w:rFonts w:ascii="Arial" w:hAnsi="Arial" w:cs="Arial"/>
          <w:sz w:val="16"/>
          <w:szCs w:val="18"/>
        </w:rPr>
        <w:t>4</w:t>
      </w:r>
      <w:r w:rsidR="00185FC2" w:rsidRPr="00B9637B">
        <w:rPr>
          <w:rFonts w:ascii="Arial" w:hAnsi="Arial" w:cs="Arial"/>
          <w:sz w:val="16"/>
          <w:szCs w:val="18"/>
        </w:rPr>
        <w:t>, Instytutu Finansów za rok 202</w:t>
      </w:r>
      <w:r w:rsidR="001C1BB7" w:rsidRPr="00B9637B">
        <w:rPr>
          <w:rFonts w:ascii="Arial" w:hAnsi="Arial" w:cs="Arial"/>
          <w:sz w:val="16"/>
          <w:szCs w:val="18"/>
        </w:rPr>
        <w:t>4</w:t>
      </w:r>
      <w:r w:rsidRPr="00B9637B">
        <w:rPr>
          <w:rFonts w:ascii="Arial" w:hAnsi="Arial" w:cs="Arial"/>
          <w:sz w:val="16"/>
          <w:szCs w:val="18"/>
        </w:rPr>
        <w:t>;</w:t>
      </w:r>
    </w:p>
    <w:p w14:paraId="34783D80" w14:textId="77777777" w:rsidR="00D31F85" w:rsidRPr="00B9637B" w:rsidRDefault="00D31F85" w:rsidP="003261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B9637B">
        <w:rPr>
          <w:rFonts w:ascii="Arial" w:hAnsi="Arial" w:cs="Arial"/>
          <w:sz w:val="16"/>
          <w:szCs w:val="18"/>
        </w:rPr>
        <w:t>Oświadczeń o stanie</w:t>
      </w:r>
      <w:r w:rsidR="00185FC2" w:rsidRPr="00B9637B">
        <w:rPr>
          <w:rFonts w:ascii="Arial" w:hAnsi="Arial" w:cs="Arial"/>
          <w:sz w:val="16"/>
          <w:szCs w:val="18"/>
        </w:rPr>
        <w:t xml:space="preserve"> kontroli zarządczej za rok 202</w:t>
      </w:r>
      <w:r w:rsidR="001C1BB7" w:rsidRPr="00B9637B">
        <w:rPr>
          <w:rFonts w:ascii="Arial" w:hAnsi="Arial" w:cs="Arial"/>
          <w:sz w:val="16"/>
          <w:szCs w:val="18"/>
        </w:rPr>
        <w:t>4</w:t>
      </w:r>
      <w:r w:rsidRPr="00B9637B">
        <w:rPr>
          <w:rFonts w:ascii="Arial" w:hAnsi="Arial" w:cs="Arial"/>
          <w:sz w:val="16"/>
          <w:szCs w:val="18"/>
        </w:rPr>
        <w:t xml:space="preserve"> – Dyrektora Generalnego Ministerstwa Finansów, Szefa Krajowej Administracji Skarbowej, Dyrektora Centrum Informatyki Resortu Finansów, Prezesa Polskiej Agencji Nadzoru Audytowego, Dyrektora Instytutu Finansów</w:t>
      </w:r>
      <w:r w:rsidR="001C1BB7" w:rsidRPr="00B9637B">
        <w:rPr>
          <w:rFonts w:ascii="Arial" w:hAnsi="Arial" w:cs="Arial"/>
          <w:sz w:val="16"/>
          <w:szCs w:val="18"/>
        </w:rPr>
        <w:t>, Dyrektora Polskiego Instytutu Ekonomicznego</w:t>
      </w:r>
      <w:r w:rsidR="00E2600A" w:rsidRPr="00B9637B">
        <w:rPr>
          <w:rFonts w:ascii="Arial" w:hAnsi="Arial" w:cs="Arial"/>
          <w:sz w:val="16"/>
          <w:szCs w:val="18"/>
        </w:rPr>
        <w:t>;</w:t>
      </w:r>
    </w:p>
    <w:p w14:paraId="03DC2D12" w14:textId="77777777" w:rsidR="00E2600A" w:rsidRPr="00B9637B" w:rsidRDefault="00E2600A" w:rsidP="003261D6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rFonts w:ascii="Arial" w:hAnsi="Arial" w:cs="Arial"/>
          <w:sz w:val="16"/>
          <w:szCs w:val="18"/>
        </w:rPr>
      </w:pPr>
      <w:r w:rsidRPr="00B9637B">
        <w:rPr>
          <w:rFonts w:ascii="Arial" w:hAnsi="Arial" w:cs="Arial"/>
          <w:sz w:val="16"/>
          <w:szCs w:val="18"/>
        </w:rPr>
        <w:t>Ocen stopnia realizacji założonych celów dotowanych inwestycji za rok 2024</w:t>
      </w:r>
      <w:r w:rsidR="00564765" w:rsidRPr="00B9637B">
        <w:rPr>
          <w:rFonts w:ascii="Arial" w:hAnsi="Arial" w:cs="Arial"/>
          <w:sz w:val="16"/>
          <w:szCs w:val="18"/>
        </w:rPr>
        <w:t>.</w:t>
      </w:r>
    </w:p>
    <w:p w14:paraId="30B9CFA6" w14:textId="77777777" w:rsidR="00B75F15" w:rsidRPr="00B9637B" w:rsidRDefault="00A767E8" w:rsidP="009E0EF2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Jednocześnie oświadczam, że nie są mi znane inne fakty lub okoliczności, które mogłyby wpłynąć na treść</w:t>
      </w:r>
      <w:r w:rsidR="00F64948" w:rsidRPr="00B9637B">
        <w:rPr>
          <w:rFonts w:ascii="Arial" w:hAnsi="Arial" w:cs="Arial"/>
          <w:sz w:val="18"/>
          <w:szCs w:val="18"/>
        </w:rPr>
        <w:t xml:space="preserve"> </w:t>
      </w:r>
      <w:r w:rsidRPr="00B9637B">
        <w:rPr>
          <w:rFonts w:ascii="Arial" w:hAnsi="Arial" w:cs="Arial"/>
          <w:sz w:val="18"/>
          <w:szCs w:val="18"/>
        </w:rPr>
        <w:t>niniejszego oświadczenia.</w:t>
      </w:r>
    </w:p>
    <w:p w14:paraId="635FF16A" w14:textId="558D45C3" w:rsidR="00D31F85" w:rsidRPr="00B9637B" w:rsidRDefault="006B122E" w:rsidP="006B122E">
      <w:pPr>
        <w:tabs>
          <w:tab w:val="center" w:pos="1701"/>
          <w:tab w:val="center" w:pos="7938"/>
        </w:tabs>
        <w:autoSpaceDE w:val="0"/>
        <w:autoSpaceDN w:val="0"/>
        <w:adjustRightInd w:val="0"/>
        <w:spacing w:before="60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 w:rsidR="00383D5E" w:rsidRPr="00B9637B">
        <w:rPr>
          <w:b/>
          <w:szCs w:val="22"/>
        </w:rPr>
        <w:t>Andrzej Domański</w:t>
      </w:r>
    </w:p>
    <w:p w14:paraId="72BD4EBD" w14:textId="44B1AFC1" w:rsidR="00D31F85" w:rsidRPr="00B9637B" w:rsidRDefault="006B122E" w:rsidP="006B122E">
      <w:pPr>
        <w:tabs>
          <w:tab w:val="center" w:pos="1701"/>
          <w:tab w:val="center" w:pos="7938"/>
        </w:tabs>
        <w:autoSpaceDE w:val="0"/>
        <w:autoSpaceDN w:val="0"/>
        <w:adjustRightInd w:val="0"/>
        <w:spacing w:before="60"/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 w:rsidR="00D31F85" w:rsidRPr="00B9637B">
        <w:rPr>
          <w:b/>
          <w:szCs w:val="22"/>
        </w:rPr>
        <w:t>Minister Finansów</w:t>
      </w:r>
    </w:p>
    <w:p w14:paraId="6382A3B1" w14:textId="0B9211E5" w:rsidR="00A60495" w:rsidRPr="00B9637B" w:rsidRDefault="00A60495" w:rsidP="006B122E">
      <w:pPr>
        <w:tabs>
          <w:tab w:val="center" w:pos="1701"/>
          <w:tab w:val="center" w:pos="7938"/>
        </w:tabs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6"/>
        </w:rPr>
        <w:t>Warszawa,</w:t>
      </w:r>
      <w:r w:rsidR="006B122E">
        <w:rPr>
          <w:rFonts w:ascii="Arial" w:hAnsi="Arial" w:cs="Arial"/>
          <w:sz w:val="18"/>
          <w:szCs w:val="16"/>
        </w:rPr>
        <w:t xml:space="preserve"> </w:t>
      </w:r>
      <w:r w:rsidR="007D107F">
        <w:rPr>
          <w:rFonts w:ascii="Arial" w:hAnsi="Arial" w:cs="Arial"/>
          <w:sz w:val="18"/>
          <w:szCs w:val="16"/>
        </w:rPr>
        <w:t xml:space="preserve">20 kwietnia 2025 </w:t>
      </w:r>
      <w:r w:rsidRPr="00B9637B">
        <w:rPr>
          <w:rFonts w:ascii="Arial" w:hAnsi="Arial" w:cs="Arial"/>
          <w:sz w:val="18"/>
          <w:szCs w:val="16"/>
        </w:rPr>
        <w:t>r.</w:t>
      </w:r>
      <w:r w:rsidR="006B122E">
        <w:rPr>
          <w:rFonts w:ascii="Arial" w:hAnsi="Arial" w:cs="Arial"/>
          <w:sz w:val="18"/>
          <w:szCs w:val="16"/>
        </w:rPr>
        <w:tab/>
      </w:r>
      <w:r w:rsidRPr="00B9637B">
        <w:rPr>
          <w:rFonts w:ascii="Arial" w:hAnsi="Arial" w:cs="Arial"/>
          <w:i/>
          <w:sz w:val="16"/>
          <w:szCs w:val="16"/>
        </w:rPr>
        <w:t>/-podpisano kwalifikowanym podpisem</w:t>
      </w:r>
      <w:r w:rsidR="0097172A" w:rsidRPr="00B9637B">
        <w:rPr>
          <w:rFonts w:ascii="Arial" w:hAnsi="Arial" w:cs="Arial"/>
          <w:i/>
          <w:sz w:val="16"/>
          <w:szCs w:val="16"/>
        </w:rPr>
        <w:t xml:space="preserve"> </w:t>
      </w:r>
      <w:r w:rsidRPr="00B9637B">
        <w:rPr>
          <w:rFonts w:ascii="Arial" w:hAnsi="Arial" w:cs="Arial"/>
          <w:i/>
          <w:sz w:val="16"/>
          <w:szCs w:val="16"/>
        </w:rPr>
        <w:t>elektronicznym/</w:t>
      </w:r>
    </w:p>
    <w:p w14:paraId="25CEA108" w14:textId="6172EEC6" w:rsidR="00A60495" w:rsidRPr="00B9637B" w:rsidRDefault="006B122E" w:rsidP="006B122E">
      <w:pPr>
        <w:tabs>
          <w:tab w:val="center" w:pos="1701"/>
          <w:tab w:val="center" w:pos="7938"/>
          <w:tab w:val="right" w:pos="8804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60495" w:rsidRPr="00B9637B">
        <w:rPr>
          <w:rFonts w:ascii="Arial" w:hAnsi="Arial" w:cs="Arial"/>
          <w:sz w:val="14"/>
          <w:szCs w:val="14"/>
        </w:rPr>
        <w:t>(miejscowość, data</w:t>
      </w:r>
      <w:r>
        <w:rPr>
          <w:rFonts w:ascii="Arial" w:hAnsi="Arial" w:cs="Arial"/>
          <w:sz w:val="14"/>
          <w:szCs w:val="14"/>
        </w:rPr>
        <w:t>)</w:t>
      </w:r>
    </w:p>
    <w:p w14:paraId="5E3C52CC" w14:textId="77777777" w:rsidR="00A767E8" w:rsidRPr="00B9637B" w:rsidRDefault="00A767E8" w:rsidP="003261D6">
      <w:pPr>
        <w:keepNext/>
        <w:tabs>
          <w:tab w:val="right" w:pos="8804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4"/>
          <w:szCs w:val="14"/>
        </w:rPr>
      </w:pPr>
      <w:r w:rsidRPr="00B9637B">
        <w:rPr>
          <w:rFonts w:ascii="Arial" w:hAnsi="Arial" w:cs="Arial"/>
          <w:b/>
          <w:bCs/>
          <w:sz w:val="18"/>
          <w:szCs w:val="18"/>
        </w:rPr>
        <w:lastRenderedPageBreak/>
        <w:t>Dział II</w:t>
      </w:r>
      <w:r w:rsidR="000C2308" w:rsidRPr="00B9637B">
        <w:rPr>
          <w:rFonts w:ascii="Arial" w:hAnsi="Arial" w:cs="Arial"/>
          <w:sz w:val="18"/>
          <w:szCs w:val="18"/>
          <w:vertAlign w:val="superscript"/>
        </w:rPr>
        <w:t>8</w:t>
      </w:r>
      <w:r w:rsidRPr="00B9637B">
        <w:rPr>
          <w:rFonts w:ascii="Arial" w:hAnsi="Arial" w:cs="Arial"/>
          <w:sz w:val="18"/>
          <w:szCs w:val="18"/>
          <w:vertAlign w:val="superscript"/>
        </w:rPr>
        <w:t>)</w:t>
      </w:r>
    </w:p>
    <w:p w14:paraId="4B41496E" w14:textId="77777777" w:rsidR="00A767E8" w:rsidRPr="00B9637B" w:rsidRDefault="00A767E8" w:rsidP="00FA14D6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1.</w:t>
      </w:r>
      <w:r w:rsidRPr="00B9637B">
        <w:rPr>
          <w:rFonts w:ascii="Arial" w:hAnsi="Arial" w:cs="Arial"/>
          <w:sz w:val="18"/>
          <w:szCs w:val="18"/>
        </w:rPr>
        <w:tab/>
        <w:t>Zastrzeżenia dotyczące funkcjonowania kontroli zarządczej w roku ubiegłym.</w:t>
      </w:r>
    </w:p>
    <w:p w14:paraId="22AADB54" w14:textId="2885534C" w:rsidR="00B9001E" w:rsidRPr="00B9637B" w:rsidRDefault="0043551A" w:rsidP="003261D6">
      <w:pPr>
        <w:autoSpaceDE w:val="0"/>
        <w:autoSpaceDN w:val="0"/>
        <w:adjustRightInd w:val="0"/>
        <w:spacing w:before="120" w:after="120"/>
        <w:ind w:left="36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W</w:t>
      </w:r>
      <w:r w:rsidR="00B9001E" w:rsidRPr="00B9637B">
        <w:rPr>
          <w:rFonts w:ascii="Arial" w:hAnsi="Arial" w:cs="Arial"/>
          <w:sz w:val="18"/>
          <w:szCs w:val="18"/>
        </w:rPr>
        <w:t xml:space="preserve"> 202</w:t>
      </w:r>
      <w:r w:rsidR="00B108A4" w:rsidRPr="00B9637B">
        <w:rPr>
          <w:rFonts w:ascii="Arial" w:hAnsi="Arial" w:cs="Arial"/>
          <w:sz w:val="18"/>
          <w:szCs w:val="18"/>
        </w:rPr>
        <w:t>4</w:t>
      </w:r>
      <w:r w:rsidR="00B9001E" w:rsidRPr="00B9637B">
        <w:rPr>
          <w:rFonts w:ascii="Arial" w:hAnsi="Arial" w:cs="Arial"/>
          <w:sz w:val="18"/>
          <w:szCs w:val="18"/>
        </w:rPr>
        <w:t xml:space="preserve"> roku stwierdzono istotne słabości kontroli zarządczej w zakresie: </w:t>
      </w:r>
      <w:r w:rsidR="00836EF5" w:rsidRPr="00B9637B">
        <w:rPr>
          <w:rFonts w:ascii="Arial" w:hAnsi="Arial" w:cs="Arial"/>
          <w:sz w:val="18"/>
          <w:szCs w:val="18"/>
        </w:rPr>
        <w:t>zgodności działalności z przepisami prawa oraz procedurami wewnętrznymi</w:t>
      </w:r>
      <w:r w:rsidR="0093068B" w:rsidRPr="00B9637B">
        <w:rPr>
          <w:rFonts w:ascii="Arial" w:hAnsi="Arial" w:cs="Arial"/>
          <w:sz w:val="18"/>
          <w:szCs w:val="18"/>
        </w:rPr>
        <w:t>, zarządzania ryzykiem</w:t>
      </w:r>
      <w:r w:rsidR="00836EF5" w:rsidRPr="00B9637B">
        <w:rPr>
          <w:rFonts w:ascii="Arial" w:hAnsi="Arial" w:cs="Arial"/>
          <w:sz w:val="18"/>
          <w:szCs w:val="18"/>
        </w:rPr>
        <w:t xml:space="preserve"> a</w:t>
      </w:r>
      <w:r w:rsidR="005F1AA5" w:rsidRPr="00B9637B">
        <w:rPr>
          <w:rFonts w:ascii="Arial" w:hAnsi="Arial" w:cs="Arial"/>
          <w:sz w:val="18"/>
          <w:szCs w:val="18"/>
        </w:rPr>
        <w:t> </w:t>
      </w:r>
      <w:r w:rsidR="00836EF5" w:rsidRPr="00B9637B">
        <w:rPr>
          <w:rFonts w:ascii="Arial" w:hAnsi="Arial" w:cs="Arial"/>
          <w:sz w:val="18"/>
          <w:szCs w:val="18"/>
        </w:rPr>
        <w:t xml:space="preserve">także skuteczności i efektywności działania. </w:t>
      </w:r>
      <w:r w:rsidR="00B9001E" w:rsidRPr="00B9637B">
        <w:rPr>
          <w:rFonts w:ascii="Arial" w:hAnsi="Arial" w:cs="Arial"/>
          <w:sz w:val="18"/>
          <w:szCs w:val="18"/>
        </w:rPr>
        <w:t>Dotyczyły one:</w:t>
      </w:r>
    </w:p>
    <w:p w14:paraId="0FACDB3E" w14:textId="490C9A22" w:rsidR="008F4307" w:rsidRPr="00B9637B" w:rsidRDefault="000037F1" w:rsidP="003261D6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18"/>
          <w:szCs w:val="18"/>
        </w:rPr>
      </w:pPr>
      <w:bookmarkStart w:id="5" w:name="_Hlk195169708"/>
      <w:r w:rsidRPr="00B9637B">
        <w:rPr>
          <w:rFonts w:ascii="Arial" w:hAnsi="Arial" w:cs="Arial"/>
          <w:sz w:val="18"/>
          <w:szCs w:val="18"/>
        </w:rPr>
        <w:t>b</w:t>
      </w:r>
      <w:r w:rsidR="00BE7E52" w:rsidRPr="00B9637B">
        <w:rPr>
          <w:rFonts w:ascii="Arial" w:hAnsi="Arial" w:cs="Arial"/>
          <w:sz w:val="18"/>
          <w:szCs w:val="18"/>
        </w:rPr>
        <w:t>rak</w:t>
      </w:r>
      <w:r w:rsidR="002A3A76" w:rsidRPr="00B9637B">
        <w:rPr>
          <w:rFonts w:ascii="Arial" w:hAnsi="Arial" w:cs="Arial"/>
          <w:sz w:val="18"/>
          <w:szCs w:val="18"/>
        </w:rPr>
        <w:t>u</w:t>
      </w:r>
      <w:r w:rsidR="00BE7E52" w:rsidRPr="00B9637B">
        <w:rPr>
          <w:rFonts w:ascii="Arial" w:hAnsi="Arial" w:cs="Arial"/>
          <w:sz w:val="18"/>
          <w:szCs w:val="18"/>
        </w:rPr>
        <w:t xml:space="preserve"> spójnej strategii zarządzania ryzykiem na poziomie całej organizacji (w MF i Resorcie Finansów), co powoduje słabości kontroli zarządczej związane ze skutecznością i efektywnością procesów monitorowania oceny stopnia realizacji celów i zadań oraz zarządzania ryzykiem. Ponadto, stwierdzono niedostateczne wykorzystywanie narzędzia wspierającego analizę ryzyka (DRON). Powyższe w konsekwencji może stwarzać ryzyko, że decyzje podejmowane na poziomie strategicznym (przez Kierownictwo MF i dyrektorów KO) oparte są o niewystarczające i niespójne dane. Dodatkowo, nie zidentyfikowano dokumentacji potwierdzającej zarządzanie ryzykiem w odniesieniu do inwestycji, o</w:t>
      </w:r>
      <w:r w:rsidR="005F1AA5" w:rsidRPr="00B9637B">
        <w:rPr>
          <w:rFonts w:ascii="Arial" w:hAnsi="Arial" w:cs="Arial"/>
          <w:sz w:val="18"/>
          <w:szCs w:val="18"/>
        </w:rPr>
        <w:t> </w:t>
      </w:r>
      <w:r w:rsidR="00BE7E52" w:rsidRPr="00B9637B">
        <w:rPr>
          <w:rFonts w:ascii="Arial" w:hAnsi="Arial" w:cs="Arial"/>
          <w:sz w:val="18"/>
          <w:szCs w:val="18"/>
        </w:rPr>
        <w:t>których mowa w art. 133a ustawy z 27 sierpnia 2009 roku o finansach publicznych;</w:t>
      </w:r>
      <w:bookmarkEnd w:id="5"/>
    </w:p>
    <w:p w14:paraId="75639610" w14:textId="2A976C67" w:rsidR="0028145A" w:rsidRPr="00B9637B" w:rsidRDefault="007B238A" w:rsidP="003261D6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n</w:t>
      </w:r>
      <w:r w:rsidR="004C4C66" w:rsidRPr="00B9637B">
        <w:rPr>
          <w:rFonts w:ascii="Arial" w:hAnsi="Arial" w:cs="Arial"/>
          <w:sz w:val="18"/>
          <w:szCs w:val="18"/>
        </w:rPr>
        <w:t>ieskuteczn</w:t>
      </w:r>
      <w:r w:rsidR="00BF45FE" w:rsidRPr="00B9637B">
        <w:rPr>
          <w:rFonts w:ascii="Arial" w:hAnsi="Arial" w:cs="Arial"/>
          <w:sz w:val="18"/>
          <w:szCs w:val="18"/>
        </w:rPr>
        <w:t>ych</w:t>
      </w:r>
      <w:r w:rsidR="004C4C66" w:rsidRPr="00B9637B">
        <w:rPr>
          <w:rFonts w:ascii="Arial" w:hAnsi="Arial" w:cs="Arial"/>
          <w:sz w:val="18"/>
          <w:szCs w:val="18"/>
        </w:rPr>
        <w:t>/niewystarczając</w:t>
      </w:r>
      <w:r w:rsidR="00BF45FE" w:rsidRPr="00B9637B">
        <w:rPr>
          <w:rFonts w:ascii="Arial" w:hAnsi="Arial" w:cs="Arial"/>
          <w:sz w:val="18"/>
          <w:szCs w:val="18"/>
        </w:rPr>
        <w:t>ych</w:t>
      </w:r>
      <w:r w:rsidR="004C4C66" w:rsidRPr="00B9637B">
        <w:rPr>
          <w:rFonts w:ascii="Arial" w:hAnsi="Arial" w:cs="Arial"/>
          <w:sz w:val="18"/>
          <w:szCs w:val="18"/>
        </w:rPr>
        <w:t xml:space="preserve"> mechanizm</w:t>
      </w:r>
      <w:r w:rsidR="00BF45FE" w:rsidRPr="00B9637B">
        <w:rPr>
          <w:rFonts w:ascii="Arial" w:hAnsi="Arial" w:cs="Arial"/>
          <w:sz w:val="18"/>
          <w:szCs w:val="18"/>
        </w:rPr>
        <w:t>ów</w:t>
      </w:r>
      <w:r w:rsidR="004C4C66" w:rsidRPr="00B9637B">
        <w:rPr>
          <w:rFonts w:ascii="Arial" w:hAnsi="Arial" w:cs="Arial"/>
          <w:sz w:val="18"/>
          <w:szCs w:val="18"/>
        </w:rPr>
        <w:t xml:space="preserve"> kontroli w zakresie procesu przygotowania i przeprowadzenia postępowań o udzielenie zamówienia publicznego o wartości poniżej 130.000 zł</w:t>
      </w:r>
      <w:r w:rsidR="00974A63" w:rsidRPr="00B9637B">
        <w:rPr>
          <w:rFonts w:ascii="Arial" w:hAnsi="Arial" w:cs="Arial"/>
          <w:sz w:val="18"/>
          <w:szCs w:val="18"/>
        </w:rPr>
        <w:t>;</w:t>
      </w:r>
      <w:r w:rsidR="004C4C66" w:rsidRPr="00B9637B">
        <w:rPr>
          <w:rFonts w:ascii="Arial" w:hAnsi="Arial" w:cs="Arial"/>
          <w:sz w:val="18"/>
          <w:szCs w:val="18"/>
        </w:rPr>
        <w:t xml:space="preserve"> </w:t>
      </w:r>
    </w:p>
    <w:p w14:paraId="0880DB07" w14:textId="45854CED" w:rsidR="00713283" w:rsidRPr="00B9637B" w:rsidRDefault="007B238A" w:rsidP="003261D6">
      <w:pPr>
        <w:numPr>
          <w:ilvl w:val="0"/>
          <w:numId w:val="4"/>
        </w:num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n</w:t>
      </w:r>
      <w:r w:rsidR="00713283" w:rsidRPr="00B9637B">
        <w:rPr>
          <w:rFonts w:ascii="Arial" w:hAnsi="Arial" w:cs="Arial"/>
          <w:sz w:val="18"/>
          <w:szCs w:val="18"/>
        </w:rPr>
        <w:t>ieprawidłowe</w:t>
      </w:r>
      <w:r w:rsidR="00B936C6" w:rsidRPr="00B9637B">
        <w:rPr>
          <w:rFonts w:ascii="Arial" w:hAnsi="Arial" w:cs="Arial"/>
          <w:sz w:val="18"/>
          <w:szCs w:val="18"/>
        </w:rPr>
        <w:t>go</w:t>
      </w:r>
      <w:r w:rsidR="00713283" w:rsidRPr="00B9637B">
        <w:rPr>
          <w:rFonts w:ascii="Arial" w:hAnsi="Arial" w:cs="Arial"/>
          <w:sz w:val="18"/>
          <w:szCs w:val="18"/>
        </w:rPr>
        <w:t xml:space="preserve"> działania w zakresie planowania i realizacji pięciu skontrolowanych kampanii społecznych przeprowadzonych w latach 2016-2023</w:t>
      </w:r>
      <w:r w:rsidR="00880EA7" w:rsidRPr="00B9637B">
        <w:rPr>
          <w:rFonts w:ascii="Arial" w:hAnsi="Arial" w:cs="Arial"/>
          <w:sz w:val="18"/>
          <w:szCs w:val="18"/>
        </w:rPr>
        <w:t>.</w:t>
      </w:r>
    </w:p>
    <w:p w14:paraId="2D5BC502" w14:textId="77777777" w:rsidR="00A767E8" w:rsidRPr="00B9637B" w:rsidRDefault="00A767E8" w:rsidP="007E5C1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6"/>
          <w:szCs w:val="16"/>
        </w:rPr>
      </w:pPr>
      <w:r w:rsidRPr="00B9637B">
        <w:rPr>
          <w:rFonts w:ascii="Arial" w:hAnsi="Arial" w:cs="Arial"/>
          <w:i/>
          <w:spacing w:val="-6"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</w:t>
      </w:r>
      <w:r w:rsidRPr="00B9637B">
        <w:rPr>
          <w:rFonts w:ascii="Arial" w:hAnsi="Arial" w:cs="Arial"/>
          <w:i/>
          <w:spacing w:val="-8"/>
          <w:sz w:val="16"/>
          <w:szCs w:val="16"/>
        </w:rPr>
        <w:t>niem, jeżeli to możliwe, elementu, którego zastrzeżenia dotyczą, w szczególności: zgodności działalności z przepisami prawa</w:t>
      </w:r>
      <w:r w:rsidR="00F64948" w:rsidRPr="00B9637B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Pr="00B9637B">
        <w:rPr>
          <w:rFonts w:ascii="Arial" w:hAnsi="Arial" w:cs="Arial"/>
          <w:i/>
          <w:spacing w:val="-6"/>
          <w:sz w:val="16"/>
          <w:szCs w:val="16"/>
        </w:rPr>
        <w:t>oraz procedurami wewnętrznymi, skuteczności i efektywności działania, wiarygodności sprawozdań, ochrony zasobów,</w:t>
      </w:r>
      <w:r w:rsidR="00F64948" w:rsidRPr="00B9637B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B9637B">
        <w:rPr>
          <w:rFonts w:ascii="Arial" w:hAnsi="Arial" w:cs="Arial"/>
          <w:i/>
          <w:spacing w:val="-6"/>
          <w:sz w:val="16"/>
          <w:szCs w:val="16"/>
        </w:rPr>
        <w:t>przestrzegania i promowania zasad etycznego postępowania, efektywności i skuteczności przepływu informacji lub zarzą</w:t>
      </w:r>
      <w:r w:rsidRPr="00B9637B">
        <w:rPr>
          <w:rFonts w:ascii="Arial" w:hAnsi="Arial" w:cs="Arial"/>
          <w:i/>
          <w:sz w:val="16"/>
          <w:szCs w:val="16"/>
        </w:rPr>
        <w:t>dzania ryzykiem.</w:t>
      </w:r>
    </w:p>
    <w:p w14:paraId="34A1A13D" w14:textId="77777777" w:rsidR="00A767E8" w:rsidRPr="00B9637B" w:rsidRDefault="00A767E8" w:rsidP="00A8298A">
      <w:pPr>
        <w:tabs>
          <w:tab w:val="left" w:pos="424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2.</w:t>
      </w:r>
      <w:r w:rsidRPr="00B9637B">
        <w:rPr>
          <w:rFonts w:ascii="Arial" w:hAnsi="Arial" w:cs="Arial"/>
          <w:sz w:val="18"/>
          <w:szCs w:val="18"/>
        </w:rPr>
        <w:tab/>
        <w:t>Planowane działania, które zostaną podjęte w celu poprawy fun</w:t>
      </w:r>
      <w:r w:rsidR="00180A99" w:rsidRPr="00B9637B">
        <w:rPr>
          <w:rFonts w:ascii="Arial" w:hAnsi="Arial" w:cs="Arial"/>
          <w:sz w:val="18"/>
          <w:szCs w:val="18"/>
        </w:rPr>
        <w:t>kcjonowania kontroli zarządczej.</w:t>
      </w:r>
    </w:p>
    <w:p w14:paraId="798B774D" w14:textId="286F0FC3" w:rsidR="000F340F" w:rsidRPr="00B9637B" w:rsidRDefault="00492CAA" w:rsidP="003261D6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700"/>
        <w:rPr>
          <w:rFonts w:ascii="Arial" w:hAnsi="Arial" w:cs="Arial"/>
          <w:sz w:val="18"/>
          <w:szCs w:val="18"/>
        </w:rPr>
      </w:pPr>
      <w:bookmarkStart w:id="6" w:name="_Hlk161402934"/>
      <w:r w:rsidRPr="00B9637B">
        <w:rPr>
          <w:rFonts w:ascii="Arial" w:hAnsi="Arial" w:cs="Arial"/>
          <w:sz w:val="18"/>
          <w:szCs w:val="18"/>
        </w:rPr>
        <w:t>opracowanie spójnej strategii zarządzania ryzykiem</w:t>
      </w:r>
      <w:r w:rsidRPr="00B9637B">
        <w:t xml:space="preserve"> </w:t>
      </w:r>
      <w:r w:rsidRPr="00B9637B">
        <w:rPr>
          <w:rFonts w:ascii="Arial" w:hAnsi="Arial" w:cs="Arial"/>
          <w:sz w:val="18"/>
          <w:szCs w:val="18"/>
        </w:rPr>
        <w:t>(z uwzględnieniem zadań związanych z realizacją inwestycji, o</w:t>
      </w:r>
      <w:r w:rsidR="0043551A" w:rsidRPr="00B9637B">
        <w:rPr>
          <w:rFonts w:ascii="Arial" w:hAnsi="Arial" w:cs="Arial"/>
          <w:sz w:val="16"/>
          <w:szCs w:val="18"/>
        </w:rPr>
        <w:t> </w:t>
      </w:r>
      <w:r w:rsidRPr="00B9637B">
        <w:rPr>
          <w:rFonts w:ascii="Arial" w:hAnsi="Arial" w:cs="Arial"/>
          <w:sz w:val="18"/>
          <w:szCs w:val="18"/>
        </w:rPr>
        <w:t>których mowa w art. 133a ustawy z 27 sierpnia 2009 roku o finansach publicznych) na poziomie resortu finansów;</w:t>
      </w:r>
      <w:r w:rsidR="009F7875" w:rsidRPr="00B9637B">
        <w:rPr>
          <w:rFonts w:ascii="Arial" w:hAnsi="Arial" w:cs="Arial"/>
          <w:sz w:val="18"/>
          <w:szCs w:val="18"/>
        </w:rPr>
        <w:t xml:space="preserve"> </w:t>
      </w:r>
    </w:p>
    <w:p w14:paraId="449BCF44" w14:textId="599D9D28" w:rsidR="00BB0594" w:rsidRPr="00B9637B" w:rsidRDefault="0008003B" w:rsidP="003261D6">
      <w:pPr>
        <w:numPr>
          <w:ilvl w:val="0"/>
          <w:numId w:val="8"/>
        </w:numPr>
        <w:autoSpaceDE w:val="0"/>
        <w:autoSpaceDN w:val="0"/>
        <w:adjustRightInd w:val="0"/>
        <w:spacing w:after="120"/>
        <w:ind w:left="70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zapewnienie realizacji wydatków o wartości nieprzekraczającej 130.000</w:t>
      </w:r>
      <w:r w:rsidR="00D23F84" w:rsidRPr="00B9637B">
        <w:rPr>
          <w:rFonts w:ascii="Arial" w:hAnsi="Arial" w:cs="Arial"/>
          <w:sz w:val="18"/>
          <w:szCs w:val="18"/>
        </w:rPr>
        <w:t xml:space="preserve"> zł</w:t>
      </w:r>
      <w:r w:rsidRPr="00B9637B">
        <w:rPr>
          <w:rFonts w:ascii="Arial" w:hAnsi="Arial" w:cs="Arial"/>
          <w:sz w:val="18"/>
          <w:szCs w:val="18"/>
        </w:rPr>
        <w:t xml:space="preserve"> w sposób celowy i oszczędny, z</w:t>
      </w:r>
      <w:r w:rsidR="000E0F56" w:rsidRPr="00B9637B">
        <w:rPr>
          <w:rFonts w:ascii="Arial" w:hAnsi="Arial" w:cs="Arial"/>
          <w:sz w:val="18"/>
          <w:szCs w:val="18"/>
        </w:rPr>
        <w:t> </w:t>
      </w:r>
      <w:r w:rsidRPr="00B9637B">
        <w:rPr>
          <w:rFonts w:ascii="Arial" w:hAnsi="Arial" w:cs="Arial"/>
          <w:sz w:val="18"/>
          <w:szCs w:val="18"/>
        </w:rPr>
        <w:t>zachowaniem zasad uzyskiwania najlepszych efektów z danych nakładów, optymalnego doboru metod i</w:t>
      </w:r>
      <w:r w:rsidR="000E0F56" w:rsidRPr="00B9637B">
        <w:rPr>
          <w:rFonts w:ascii="Arial" w:hAnsi="Arial" w:cs="Arial"/>
          <w:sz w:val="18"/>
          <w:szCs w:val="18"/>
        </w:rPr>
        <w:t> </w:t>
      </w:r>
      <w:r w:rsidRPr="00B9637B">
        <w:rPr>
          <w:rFonts w:ascii="Arial" w:hAnsi="Arial" w:cs="Arial"/>
          <w:sz w:val="18"/>
          <w:szCs w:val="18"/>
        </w:rPr>
        <w:t>środków służących osiągnięciu założonych celów;</w:t>
      </w:r>
      <w:r w:rsidR="009F7875" w:rsidRPr="00B9637B">
        <w:rPr>
          <w:rFonts w:ascii="Arial" w:hAnsi="Arial" w:cs="Arial"/>
          <w:sz w:val="18"/>
          <w:szCs w:val="18"/>
        </w:rPr>
        <w:t xml:space="preserve"> </w:t>
      </w:r>
      <w:r w:rsidRPr="00B9637B">
        <w:rPr>
          <w:rFonts w:ascii="Arial" w:hAnsi="Arial" w:cs="Arial"/>
          <w:sz w:val="18"/>
          <w:szCs w:val="18"/>
        </w:rPr>
        <w:t xml:space="preserve"> </w:t>
      </w:r>
    </w:p>
    <w:p w14:paraId="1B597A60" w14:textId="17CB86F6" w:rsidR="00541AA9" w:rsidRPr="00B9637B" w:rsidRDefault="00FE1F7E" w:rsidP="003261D6">
      <w:pPr>
        <w:numPr>
          <w:ilvl w:val="0"/>
          <w:numId w:val="8"/>
        </w:numPr>
        <w:spacing w:before="120" w:after="120"/>
        <w:ind w:left="723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zwiększenie nadzoru</w:t>
      </w:r>
      <w:r w:rsidR="003957C0" w:rsidRPr="00B9637B">
        <w:rPr>
          <w:rFonts w:ascii="Arial" w:hAnsi="Arial" w:cs="Arial"/>
          <w:sz w:val="18"/>
          <w:szCs w:val="18"/>
        </w:rPr>
        <w:t xml:space="preserve"> nad prawidłowym zlecaniem realizacji kampanii informacyjno-promocyjnych lub społecznych MF, w tym w sposób zgodny z przepisami </w:t>
      </w:r>
      <w:proofErr w:type="spellStart"/>
      <w:r w:rsidR="003957C0" w:rsidRPr="00B9637B">
        <w:rPr>
          <w:rFonts w:ascii="Arial" w:hAnsi="Arial" w:cs="Arial"/>
          <w:sz w:val="18"/>
          <w:szCs w:val="18"/>
        </w:rPr>
        <w:t>Pzp</w:t>
      </w:r>
      <w:proofErr w:type="spellEnd"/>
      <w:r w:rsidR="003957C0" w:rsidRPr="00B9637B">
        <w:rPr>
          <w:rFonts w:ascii="Arial" w:hAnsi="Arial" w:cs="Arial"/>
          <w:sz w:val="18"/>
          <w:szCs w:val="18"/>
        </w:rPr>
        <w:t xml:space="preserve"> oraz regulacjami w sprawie udzielania zamówień finansowanych ze środków publicznych</w:t>
      </w:r>
      <w:r w:rsidR="00670485" w:rsidRPr="00B9637B">
        <w:rPr>
          <w:rFonts w:ascii="Arial" w:hAnsi="Arial" w:cs="Arial"/>
          <w:sz w:val="18"/>
          <w:szCs w:val="18"/>
        </w:rPr>
        <w:t>.</w:t>
      </w:r>
      <w:r w:rsidR="009F7875" w:rsidRPr="00B9637B">
        <w:rPr>
          <w:rFonts w:ascii="Arial" w:hAnsi="Arial" w:cs="Arial"/>
          <w:sz w:val="18"/>
          <w:szCs w:val="18"/>
        </w:rPr>
        <w:t xml:space="preserve"> </w:t>
      </w:r>
    </w:p>
    <w:bookmarkEnd w:id="6"/>
    <w:p w14:paraId="52B878C2" w14:textId="77777777" w:rsidR="00A767E8" w:rsidRPr="00B9637B" w:rsidRDefault="00A767E8" w:rsidP="007E5C11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B9637B">
        <w:rPr>
          <w:rFonts w:ascii="Arial" w:hAnsi="Arial" w:cs="Arial"/>
          <w:i/>
          <w:spacing w:val="-6"/>
          <w:sz w:val="16"/>
          <w:szCs w:val="16"/>
        </w:rPr>
        <w:t>Należy opisać kluczowe działania, które zostaną podjęte w celu poprawy funkcjonowania kontroli zarządczej w odniesieniu</w:t>
      </w:r>
      <w:r w:rsidR="00F64948" w:rsidRPr="00B9637B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B9637B">
        <w:rPr>
          <w:rFonts w:ascii="Arial" w:hAnsi="Arial" w:cs="Arial"/>
          <w:i/>
          <w:sz w:val="16"/>
          <w:szCs w:val="16"/>
        </w:rPr>
        <w:t>do złożonych zastrzeżeń, wraz z podaniem terminu ich realizacji.</w:t>
      </w:r>
    </w:p>
    <w:p w14:paraId="09FD9A0C" w14:textId="77777777" w:rsidR="00A767E8" w:rsidRPr="00B9637B" w:rsidRDefault="00A767E8" w:rsidP="00A767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B9637B">
        <w:rPr>
          <w:rFonts w:ascii="Arial" w:hAnsi="Arial" w:cs="Arial"/>
          <w:b/>
          <w:bCs/>
          <w:sz w:val="20"/>
          <w:szCs w:val="20"/>
        </w:rPr>
        <w:t>Dział III</w:t>
      </w:r>
      <w:r w:rsidR="000C2308" w:rsidRPr="00B9637B">
        <w:rPr>
          <w:rFonts w:ascii="Arial" w:hAnsi="Arial" w:cs="Arial"/>
          <w:sz w:val="20"/>
          <w:szCs w:val="20"/>
          <w:vertAlign w:val="superscript"/>
        </w:rPr>
        <w:t>9</w:t>
      </w:r>
      <w:r w:rsidRPr="00B9637B">
        <w:rPr>
          <w:rFonts w:ascii="Arial" w:hAnsi="Arial" w:cs="Arial"/>
          <w:sz w:val="20"/>
          <w:szCs w:val="20"/>
          <w:vertAlign w:val="superscript"/>
        </w:rPr>
        <w:t>)</w:t>
      </w:r>
    </w:p>
    <w:p w14:paraId="610B8397" w14:textId="77777777" w:rsidR="00A767E8" w:rsidRPr="00B9637B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9637B">
        <w:rPr>
          <w:rFonts w:ascii="Arial" w:hAnsi="Arial" w:cs="Arial"/>
          <w:sz w:val="20"/>
          <w:szCs w:val="20"/>
        </w:rPr>
        <w:t>Działania, które zostały podjęte w ubiegłym roku w celu poprawy funkcjonowania kontroli zarządczej.</w:t>
      </w:r>
    </w:p>
    <w:p w14:paraId="11C431C4" w14:textId="77777777" w:rsidR="00A767E8" w:rsidRPr="00B9637B" w:rsidRDefault="00A767E8" w:rsidP="00FA14D6">
      <w:pPr>
        <w:tabs>
          <w:tab w:val="left" w:pos="424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1.</w:t>
      </w:r>
      <w:r w:rsidRPr="00B9637B">
        <w:rPr>
          <w:rFonts w:ascii="Arial" w:hAnsi="Arial" w:cs="Arial"/>
          <w:sz w:val="18"/>
          <w:szCs w:val="18"/>
        </w:rPr>
        <w:tab/>
        <w:t>Działania, które zostały zaplanowane na rok, którego dotyczy oświadczenie:</w:t>
      </w:r>
    </w:p>
    <w:p w14:paraId="2EB5F3FC" w14:textId="571A5656" w:rsidR="000B58BA" w:rsidRPr="00B9637B" w:rsidRDefault="001D26B5" w:rsidP="003261D6">
      <w:pPr>
        <w:spacing w:after="60"/>
        <w:ind w:left="425"/>
        <w:rPr>
          <w:rFonts w:ascii="Arial" w:hAnsi="Arial" w:cs="Arial"/>
          <w:sz w:val="18"/>
          <w:szCs w:val="20"/>
        </w:rPr>
      </w:pPr>
      <w:r w:rsidRPr="00B9637B">
        <w:rPr>
          <w:rFonts w:ascii="Arial" w:hAnsi="Arial" w:cs="Arial"/>
          <w:sz w:val="18"/>
          <w:szCs w:val="18"/>
        </w:rPr>
        <w:t>W</w:t>
      </w:r>
      <w:r w:rsidR="002D1D9E" w:rsidRPr="00B9637B">
        <w:rPr>
          <w:rFonts w:ascii="Arial" w:hAnsi="Arial" w:cs="Arial"/>
          <w:sz w:val="18"/>
          <w:szCs w:val="18"/>
        </w:rPr>
        <w:t xml:space="preserve"> ramach</w:t>
      </w:r>
      <w:r w:rsidR="000B58BA" w:rsidRPr="00B9637B">
        <w:rPr>
          <w:rFonts w:ascii="Arial" w:hAnsi="Arial" w:cs="Arial"/>
          <w:sz w:val="18"/>
          <w:szCs w:val="18"/>
        </w:rPr>
        <w:t xml:space="preserve"> </w:t>
      </w:r>
      <w:r w:rsidR="00502EFA" w:rsidRPr="00B9637B">
        <w:rPr>
          <w:rFonts w:ascii="Arial" w:hAnsi="Arial" w:cs="Arial"/>
          <w:sz w:val="18"/>
          <w:szCs w:val="18"/>
        </w:rPr>
        <w:t>nadzoru nad spółką AK realizującą zadania publiczne na rzecz resortu finansów:</w:t>
      </w:r>
    </w:p>
    <w:p w14:paraId="155DE4D7" w14:textId="77777777" w:rsidR="00A40A85" w:rsidRPr="00B9637B" w:rsidRDefault="00A40A85" w:rsidP="003261D6">
      <w:pPr>
        <w:numPr>
          <w:ilvl w:val="0"/>
          <w:numId w:val="3"/>
        </w:numPr>
        <w:rPr>
          <w:rFonts w:ascii="Arial" w:hAnsi="Arial" w:cs="Arial"/>
          <w:sz w:val="18"/>
          <w:szCs w:val="20"/>
        </w:rPr>
      </w:pPr>
      <w:r w:rsidRPr="00B9637B">
        <w:rPr>
          <w:rFonts w:ascii="Arial" w:hAnsi="Arial" w:cs="Arial"/>
          <w:sz w:val="18"/>
          <w:szCs w:val="20"/>
        </w:rPr>
        <w:t>wzmocniono mechanizm wprowadzania do ewidencji środków trwałych (wartości niematerialnych i prawnych) przekazywanych przez spółkę na rzecz Ministra w związku z realizacją umowy z 15 września 2016 r.;</w:t>
      </w:r>
    </w:p>
    <w:p w14:paraId="4E20BADC" w14:textId="77777777" w:rsidR="00A40A85" w:rsidRPr="00B9637B" w:rsidRDefault="00A40A85" w:rsidP="003261D6">
      <w:pPr>
        <w:numPr>
          <w:ilvl w:val="0"/>
          <w:numId w:val="3"/>
        </w:numPr>
        <w:rPr>
          <w:rFonts w:ascii="Arial" w:hAnsi="Arial" w:cs="Arial"/>
          <w:sz w:val="18"/>
          <w:szCs w:val="20"/>
        </w:rPr>
      </w:pPr>
      <w:r w:rsidRPr="00B9637B">
        <w:rPr>
          <w:rFonts w:ascii="Arial" w:hAnsi="Arial" w:cs="Arial"/>
          <w:sz w:val="18"/>
          <w:szCs w:val="20"/>
        </w:rPr>
        <w:t>wprowadzono mechanizm ustalania ze spółką kosztorysów realizacji zadań przekazywanych przez Ministra na etapie uzgodnień poszczególnych zleceń pracy;</w:t>
      </w:r>
    </w:p>
    <w:p w14:paraId="58AD70F2" w14:textId="77777777" w:rsidR="00BC7D43" w:rsidRPr="00B9637B" w:rsidRDefault="00785C2C" w:rsidP="003261D6">
      <w:pPr>
        <w:numPr>
          <w:ilvl w:val="0"/>
          <w:numId w:val="3"/>
        </w:numPr>
        <w:rPr>
          <w:rFonts w:ascii="Arial" w:hAnsi="Arial" w:cs="Arial"/>
          <w:sz w:val="18"/>
          <w:szCs w:val="20"/>
        </w:rPr>
      </w:pPr>
      <w:r w:rsidRPr="00B9637B">
        <w:rPr>
          <w:rFonts w:ascii="Arial" w:hAnsi="Arial" w:cs="Arial"/>
          <w:sz w:val="18"/>
          <w:szCs w:val="20"/>
        </w:rPr>
        <w:t xml:space="preserve"> </w:t>
      </w:r>
      <w:r w:rsidR="00A40A85" w:rsidRPr="00B9637B">
        <w:rPr>
          <w:rFonts w:ascii="Arial" w:hAnsi="Arial" w:cs="Arial"/>
          <w:sz w:val="18"/>
          <w:szCs w:val="20"/>
        </w:rPr>
        <w:t>wzmocniono mechanizm zapewniającego zgodność realizacji zadań publicznych przez spółkę na rzecz resortu finansów z postanowieniami umowy z 15 września 2016 r. o świadczenie usług</w:t>
      </w:r>
    </w:p>
    <w:p w14:paraId="10D2EAC1" w14:textId="622E520B" w:rsidR="00093F73" w:rsidRPr="00B9637B" w:rsidRDefault="00093F73" w:rsidP="003261D6">
      <w:pPr>
        <w:spacing w:after="60"/>
        <w:ind w:left="425"/>
        <w:rPr>
          <w:rFonts w:ascii="Arial" w:hAnsi="Arial" w:cs="Arial"/>
          <w:sz w:val="18"/>
          <w:szCs w:val="20"/>
        </w:rPr>
      </w:pPr>
      <w:r w:rsidRPr="00B9637B">
        <w:rPr>
          <w:rFonts w:ascii="Arial" w:hAnsi="Arial" w:cs="Arial"/>
          <w:sz w:val="18"/>
          <w:szCs w:val="20"/>
        </w:rPr>
        <w:t xml:space="preserve">poprzez podpisanie Aneksu nr 6 z dnia 29 listopada 2024 r., w którym wprowadzono do Załącznika nr 2 do Procedury </w:t>
      </w:r>
      <w:r w:rsidRPr="00B9637B">
        <w:rPr>
          <w:rFonts w:ascii="Arial" w:hAnsi="Arial" w:cs="Arial"/>
          <w:sz w:val="18"/>
          <w:szCs w:val="18"/>
        </w:rPr>
        <w:t>przygotowania</w:t>
      </w:r>
      <w:r w:rsidRPr="00B9637B">
        <w:rPr>
          <w:rFonts w:ascii="Arial" w:hAnsi="Arial" w:cs="Arial"/>
          <w:sz w:val="18"/>
          <w:szCs w:val="20"/>
        </w:rPr>
        <w:t xml:space="preserve"> Zlecenia Pracy i Odbioru Pracy w ramach umowy o świadczeniu usług nr AP12.0710.1.2016 z dnia 15</w:t>
      </w:r>
      <w:r w:rsidR="0043551A" w:rsidRPr="00B9637B">
        <w:rPr>
          <w:rFonts w:ascii="Arial" w:hAnsi="Arial" w:cs="Arial"/>
          <w:sz w:val="16"/>
          <w:szCs w:val="18"/>
        </w:rPr>
        <w:t> </w:t>
      </w:r>
      <w:r w:rsidRPr="00B9637B">
        <w:rPr>
          <w:rFonts w:ascii="Arial" w:hAnsi="Arial" w:cs="Arial"/>
          <w:sz w:val="18"/>
          <w:szCs w:val="20"/>
        </w:rPr>
        <w:t xml:space="preserve">września 2016 r. z </w:t>
      </w:r>
      <w:proofErr w:type="spellStart"/>
      <w:r w:rsidRPr="00B9637B">
        <w:rPr>
          <w:rFonts w:ascii="Arial" w:hAnsi="Arial" w:cs="Arial"/>
          <w:sz w:val="18"/>
          <w:szCs w:val="20"/>
        </w:rPr>
        <w:t>późn</w:t>
      </w:r>
      <w:proofErr w:type="spellEnd"/>
      <w:r w:rsidRPr="00B9637B">
        <w:rPr>
          <w:rFonts w:ascii="Arial" w:hAnsi="Arial" w:cs="Arial"/>
          <w:sz w:val="18"/>
          <w:szCs w:val="20"/>
        </w:rPr>
        <w:t>. zm. - Zlecenie Pracy (wzór) zmiany w postaci doprecyzowania w Załączniku nr 3 Szacowane koszty Zlecenia Pracy, gdzie w szacunkowym koszcie poszczególnych ról uwzględniono również koszty przygotowania zlecenia pracy</w:t>
      </w:r>
      <w:r w:rsidR="001D26B5" w:rsidRPr="00B9637B">
        <w:rPr>
          <w:rFonts w:ascii="Arial" w:hAnsi="Arial" w:cs="Arial"/>
          <w:sz w:val="18"/>
          <w:szCs w:val="20"/>
        </w:rPr>
        <w:t>.</w:t>
      </w:r>
    </w:p>
    <w:p w14:paraId="0684A4BD" w14:textId="77777777" w:rsidR="00785C2C" w:rsidRPr="00B9637B" w:rsidRDefault="00785C2C" w:rsidP="00785C2C">
      <w:pPr>
        <w:ind w:left="709"/>
        <w:jc w:val="both"/>
        <w:rPr>
          <w:rFonts w:ascii="Arial" w:hAnsi="Arial" w:cs="Arial"/>
          <w:i/>
          <w:sz w:val="16"/>
          <w:szCs w:val="16"/>
        </w:rPr>
      </w:pPr>
    </w:p>
    <w:p w14:paraId="29B0AA19" w14:textId="77777777" w:rsidR="00A767E8" w:rsidRPr="00B9637B" w:rsidRDefault="00A767E8" w:rsidP="00785C2C">
      <w:pPr>
        <w:jc w:val="both"/>
        <w:rPr>
          <w:rFonts w:ascii="Arial" w:hAnsi="Arial" w:cs="Arial"/>
          <w:i/>
          <w:sz w:val="16"/>
          <w:szCs w:val="16"/>
        </w:rPr>
      </w:pPr>
      <w:r w:rsidRPr="00B9637B">
        <w:rPr>
          <w:rFonts w:ascii="Arial" w:hAnsi="Arial" w:cs="Arial"/>
          <w:i/>
          <w:sz w:val="16"/>
          <w:szCs w:val="16"/>
        </w:rPr>
        <w:t>Należy opisać najistotniejsze działania, jakie zostały podjęte w roku, którego dotyczy niniejsze oświadczenie w odniesieniu</w:t>
      </w:r>
      <w:r w:rsidR="00F64948" w:rsidRPr="00B9637B">
        <w:rPr>
          <w:rFonts w:ascii="Arial" w:hAnsi="Arial" w:cs="Arial"/>
          <w:i/>
          <w:sz w:val="16"/>
          <w:szCs w:val="16"/>
        </w:rPr>
        <w:t xml:space="preserve"> </w:t>
      </w:r>
      <w:r w:rsidRPr="00B9637B">
        <w:rPr>
          <w:rFonts w:ascii="Arial" w:hAnsi="Arial" w:cs="Arial"/>
          <w:i/>
          <w:sz w:val="16"/>
          <w:szCs w:val="16"/>
        </w:rPr>
        <w:t xml:space="preserve">do planowanych działań wskazanych w dziale II oświadczenia za rok poprzedzający rok, którego dotyczy niniejsze oświadczenie. </w:t>
      </w:r>
    </w:p>
    <w:p w14:paraId="797A46D6" w14:textId="77777777" w:rsidR="00F20943" w:rsidRPr="00B9637B" w:rsidRDefault="00A767E8" w:rsidP="0043551A">
      <w:pPr>
        <w:keepNext/>
        <w:tabs>
          <w:tab w:val="left" w:pos="424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2.</w:t>
      </w:r>
      <w:r w:rsidRPr="00B9637B">
        <w:rPr>
          <w:rFonts w:ascii="Arial" w:hAnsi="Arial" w:cs="Arial"/>
          <w:sz w:val="18"/>
          <w:szCs w:val="18"/>
        </w:rPr>
        <w:tab/>
        <w:t>Pozostałe działania:</w:t>
      </w:r>
    </w:p>
    <w:p w14:paraId="593F2B9C" w14:textId="3EECAFE8" w:rsidR="006A00F0" w:rsidRPr="00B9637B" w:rsidRDefault="006A00F0" w:rsidP="0043551A">
      <w:pPr>
        <w:keepLines/>
        <w:numPr>
          <w:ilvl w:val="0"/>
          <w:numId w:val="6"/>
        </w:numPr>
        <w:ind w:left="714" w:hanging="357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 xml:space="preserve">Podjęto działania wynikające z Oświadczenia o stanie kontroli zarządczej </w:t>
      </w:r>
      <w:r w:rsidR="000D1B51" w:rsidRPr="00B9637B">
        <w:rPr>
          <w:rFonts w:ascii="Arial" w:hAnsi="Arial" w:cs="Arial"/>
          <w:sz w:val="18"/>
          <w:szCs w:val="18"/>
        </w:rPr>
        <w:t xml:space="preserve">Ministra Finansów </w:t>
      </w:r>
      <w:r w:rsidRPr="00B9637B">
        <w:rPr>
          <w:rFonts w:ascii="Arial" w:hAnsi="Arial" w:cs="Arial"/>
          <w:sz w:val="18"/>
          <w:szCs w:val="18"/>
        </w:rPr>
        <w:t>za rok 2022</w:t>
      </w:r>
      <w:r w:rsidR="0090728D" w:rsidRPr="00B9637B">
        <w:rPr>
          <w:rFonts w:ascii="Arial" w:hAnsi="Arial" w:cs="Arial"/>
          <w:sz w:val="18"/>
          <w:szCs w:val="18"/>
        </w:rPr>
        <w:t xml:space="preserve"> </w:t>
      </w:r>
      <w:r w:rsidRPr="00B9637B">
        <w:rPr>
          <w:rFonts w:ascii="Arial" w:hAnsi="Arial" w:cs="Arial"/>
          <w:sz w:val="18"/>
          <w:szCs w:val="18"/>
        </w:rPr>
        <w:t>w ramach opracowania kompleksowej koncepcji zarządzania strukturą informatyczną, w tym w obszarze zarządzania oprogramowaniem komputerowym i licencjami na oprogramowanie komputerowe</w:t>
      </w:r>
      <w:r w:rsidR="0090728D" w:rsidRPr="00B9637B">
        <w:rPr>
          <w:rFonts w:ascii="Arial" w:hAnsi="Arial" w:cs="Arial"/>
          <w:sz w:val="18"/>
          <w:szCs w:val="18"/>
        </w:rPr>
        <w:t>:</w:t>
      </w:r>
      <w:r w:rsidRPr="00B9637B">
        <w:rPr>
          <w:rFonts w:ascii="Arial" w:hAnsi="Arial" w:cs="Arial"/>
          <w:sz w:val="18"/>
          <w:szCs w:val="18"/>
        </w:rPr>
        <w:t xml:space="preserve"> poprawiono jakość danych w</w:t>
      </w:r>
      <w:r w:rsidR="0043551A" w:rsidRPr="00B9637B">
        <w:rPr>
          <w:rFonts w:ascii="Arial" w:hAnsi="Arial" w:cs="Arial"/>
          <w:sz w:val="16"/>
          <w:szCs w:val="18"/>
        </w:rPr>
        <w:t> </w:t>
      </w:r>
      <w:r w:rsidRPr="00B9637B">
        <w:rPr>
          <w:rFonts w:ascii="Arial" w:hAnsi="Arial" w:cs="Arial"/>
          <w:sz w:val="18"/>
          <w:szCs w:val="18"/>
        </w:rPr>
        <w:t>aplikacji SIO (System do wykonywania bilansu lokalnego licencji na poziomie regionu oraz rejestrowanie działań z</w:t>
      </w:r>
      <w:r w:rsidR="0043551A" w:rsidRPr="00B9637B">
        <w:rPr>
          <w:rFonts w:ascii="Arial" w:hAnsi="Arial" w:cs="Arial"/>
          <w:sz w:val="16"/>
          <w:szCs w:val="18"/>
        </w:rPr>
        <w:t> </w:t>
      </w:r>
      <w:r w:rsidRPr="00B9637B">
        <w:rPr>
          <w:rFonts w:ascii="Arial" w:hAnsi="Arial" w:cs="Arial"/>
          <w:sz w:val="18"/>
          <w:szCs w:val="18"/>
        </w:rPr>
        <w:t>poziomu każdego regionu w zakresie tzw. logistyki informatycznej)</w:t>
      </w:r>
      <w:r w:rsidR="0090728D" w:rsidRPr="00B9637B">
        <w:rPr>
          <w:rFonts w:ascii="Arial" w:hAnsi="Arial" w:cs="Arial"/>
          <w:sz w:val="18"/>
          <w:szCs w:val="18"/>
        </w:rPr>
        <w:t xml:space="preserve"> oraz </w:t>
      </w:r>
      <w:r w:rsidRPr="00B9637B">
        <w:rPr>
          <w:rFonts w:ascii="Arial" w:hAnsi="Arial" w:cs="Arial"/>
          <w:sz w:val="18"/>
          <w:szCs w:val="18"/>
        </w:rPr>
        <w:t>wdrożono aplikację SIO we wszystkich jednostkach resortu finansó</w:t>
      </w:r>
      <w:r w:rsidR="0090728D" w:rsidRPr="00B9637B">
        <w:rPr>
          <w:rFonts w:ascii="Arial" w:hAnsi="Arial" w:cs="Arial"/>
          <w:sz w:val="18"/>
          <w:szCs w:val="18"/>
        </w:rPr>
        <w:t>w</w:t>
      </w:r>
      <w:r w:rsidRPr="00B9637B">
        <w:rPr>
          <w:rFonts w:ascii="Arial" w:hAnsi="Arial" w:cs="Arial"/>
          <w:sz w:val="18"/>
          <w:szCs w:val="18"/>
        </w:rPr>
        <w:t xml:space="preserve"> (28.02.2025 r.)</w:t>
      </w:r>
      <w:r w:rsidR="0090728D" w:rsidRPr="00B9637B">
        <w:rPr>
          <w:rFonts w:ascii="Arial" w:hAnsi="Arial" w:cs="Arial"/>
          <w:sz w:val="18"/>
          <w:szCs w:val="18"/>
        </w:rPr>
        <w:t>;</w:t>
      </w:r>
    </w:p>
    <w:p w14:paraId="6778DA42" w14:textId="4D9D088F" w:rsidR="00987E8E" w:rsidRPr="00B9637B" w:rsidRDefault="00C5579D" w:rsidP="003261D6">
      <w:pPr>
        <w:numPr>
          <w:ilvl w:val="0"/>
          <w:numId w:val="6"/>
        </w:numPr>
        <w:tabs>
          <w:tab w:val="left" w:pos="424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lastRenderedPageBreak/>
        <w:t>w</w:t>
      </w:r>
      <w:r w:rsidR="00B427AA" w:rsidRPr="00B9637B">
        <w:rPr>
          <w:rFonts w:ascii="Arial" w:hAnsi="Arial" w:cs="Arial"/>
          <w:sz w:val="18"/>
          <w:szCs w:val="18"/>
        </w:rPr>
        <w:t xml:space="preserve"> odniesieniu do niedostatecznego wykorzystywania narzędzia wspierającego analizę ryzyka (DRON)</w:t>
      </w:r>
      <w:r w:rsidR="00987E8E" w:rsidRPr="00B9637B">
        <w:rPr>
          <w:rFonts w:ascii="Arial" w:hAnsi="Arial" w:cs="Arial"/>
          <w:sz w:val="18"/>
          <w:szCs w:val="18"/>
        </w:rPr>
        <w:t xml:space="preserve"> oraz</w:t>
      </w:r>
      <w:r w:rsidR="00987E8E" w:rsidRPr="00B9637B">
        <w:t xml:space="preserve"> </w:t>
      </w:r>
      <w:r w:rsidR="00987E8E" w:rsidRPr="00B9637B">
        <w:rPr>
          <w:rFonts w:ascii="Arial" w:hAnsi="Arial" w:cs="Arial"/>
          <w:sz w:val="18"/>
          <w:szCs w:val="18"/>
        </w:rPr>
        <w:t>braku dokumentacji potwierdzającej zarządzanie ryzykiem w odniesieniu do inwestycji, o których mowa w art. 133a ustawy o</w:t>
      </w:r>
      <w:r w:rsidR="0043551A" w:rsidRPr="00B9637B">
        <w:rPr>
          <w:rFonts w:ascii="Arial" w:hAnsi="Arial" w:cs="Arial"/>
          <w:sz w:val="16"/>
          <w:szCs w:val="18"/>
        </w:rPr>
        <w:t xml:space="preserve">  </w:t>
      </w:r>
      <w:r w:rsidR="00987E8E" w:rsidRPr="00B9637B">
        <w:rPr>
          <w:rFonts w:ascii="Arial" w:hAnsi="Arial" w:cs="Arial"/>
          <w:sz w:val="18"/>
          <w:szCs w:val="18"/>
        </w:rPr>
        <w:t>finansach publicznych:</w:t>
      </w:r>
    </w:p>
    <w:p w14:paraId="4E819FD9" w14:textId="25512B26" w:rsidR="00492CAA" w:rsidRPr="00B9637B" w:rsidRDefault="00492CAA" w:rsidP="003261D6">
      <w:pPr>
        <w:numPr>
          <w:ilvl w:val="0"/>
          <w:numId w:val="13"/>
        </w:numPr>
        <w:tabs>
          <w:tab w:val="left" w:pos="424"/>
        </w:tabs>
        <w:autoSpaceDE w:val="0"/>
        <w:autoSpaceDN w:val="0"/>
        <w:adjustRightInd w:val="0"/>
        <w:ind w:left="1069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komórka będąca właścicielem systemu DRON, przypominała w formie pisemnej departamentom i biurom w Ministerstwie Finansów o konieczności realizowania zapisu § 2 zarządzenia nr 23/BAD/2021 Dyrektora Generalnego Ministerstwa Finansów z dnia 23 sierpnia 2021 roku w sprawie systemu przeznaczonego do wsparcia procesu zarządzania odpłatnymi umowami realizowanymi w Ministerstwie Finansów;</w:t>
      </w:r>
    </w:p>
    <w:p w14:paraId="225A06F8" w14:textId="35F107F4" w:rsidR="00EF6765" w:rsidRPr="00B9637B" w:rsidRDefault="00B427AA" w:rsidP="003261D6">
      <w:pPr>
        <w:numPr>
          <w:ilvl w:val="0"/>
          <w:numId w:val="13"/>
        </w:numPr>
        <w:tabs>
          <w:tab w:val="left" w:pos="424"/>
        </w:tabs>
        <w:autoSpaceDE w:val="0"/>
        <w:autoSpaceDN w:val="0"/>
        <w:adjustRightInd w:val="0"/>
        <w:ind w:left="1069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 xml:space="preserve">wprowadzono regulację wewnętrzną pn.: „Procedura analizy i monitorowania ryzyka w odniesieniu do inwestycji, o których mowa w art. 133a ustawy o finansach publicznych, z wykorzystaniem systemu DRON”; </w:t>
      </w:r>
    </w:p>
    <w:p w14:paraId="516BF530" w14:textId="7ACAE97D" w:rsidR="00CC5036" w:rsidRPr="00B9637B" w:rsidRDefault="00CC5036" w:rsidP="003261D6">
      <w:pPr>
        <w:numPr>
          <w:ilvl w:val="0"/>
          <w:numId w:val="6"/>
        </w:numPr>
        <w:tabs>
          <w:tab w:val="left" w:pos="424"/>
        </w:tabs>
        <w:autoSpaceDE w:val="0"/>
        <w:autoSpaceDN w:val="0"/>
        <w:adjustRightInd w:val="0"/>
        <w:spacing w:before="12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w odniesieniu do nieprawidłowego działania w zakresie planowania i realizacji pięciu skontrolowanych kampanii społecznych przeprowadzonych w latach 2016-2023:</w:t>
      </w:r>
      <w:r w:rsidR="00E337DF" w:rsidRPr="00B9637B">
        <w:rPr>
          <w:rFonts w:ascii="Arial" w:hAnsi="Arial" w:cs="Arial"/>
          <w:sz w:val="18"/>
          <w:szCs w:val="18"/>
        </w:rPr>
        <w:t xml:space="preserve"> </w:t>
      </w:r>
    </w:p>
    <w:p w14:paraId="35AA017D" w14:textId="77777777" w:rsidR="00073CE0" w:rsidRPr="00B9637B" w:rsidRDefault="0080541B" w:rsidP="003261D6">
      <w:pPr>
        <w:numPr>
          <w:ilvl w:val="0"/>
          <w:numId w:val="15"/>
        </w:numPr>
        <w:tabs>
          <w:tab w:val="left" w:pos="42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9637B">
        <w:rPr>
          <w:rFonts w:ascii="Arial" w:hAnsi="Arial" w:cs="Arial"/>
          <w:sz w:val="18"/>
          <w:szCs w:val="18"/>
        </w:rPr>
        <w:t>wdrożono</w:t>
      </w:r>
      <w:r w:rsidR="0009774B" w:rsidRPr="00B9637B">
        <w:rPr>
          <w:rFonts w:ascii="Arial" w:hAnsi="Arial" w:cs="Arial"/>
          <w:sz w:val="18"/>
          <w:szCs w:val="18"/>
        </w:rPr>
        <w:t xml:space="preserve"> p</w:t>
      </w:r>
      <w:r w:rsidR="000E0F56" w:rsidRPr="00B9637B">
        <w:rPr>
          <w:rFonts w:ascii="Arial" w:hAnsi="Arial" w:cs="Arial"/>
          <w:sz w:val="18"/>
          <w:szCs w:val="18"/>
        </w:rPr>
        <w:t>rocedurę planowania</w:t>
      </w:r>
      <w:r w:rsidR="00B055E2" w:rsidRPr="00B9637B">
        <w:rPr>
          <w:rFonts w:ascii="Arial" w:hAnsi="Arial" w:cs="Arial"/>
          <w:sz w:val="18"/>
          <w:szCs w:val="18"/>
        </w:rPr>
        <w:t xml:space="preserve"> </w:t>
      </w:r>
      <w:r w:rsidR="000E0F56" w:rsidRPr="00B9637B">
        <w:rPr>
          <w:rFonts w:ascii="Arial" w:hAnsi="Arial" w:cs="Arial"/>
          <w:sz w:val="18"/>
          <w:szCs w:val="18"/>
        </w:rPr>
        <w:t>i realizacji kampanii informacyjno-promocyjnych i kampanii społecznych oraz zadań o charakterze informacyjno-promocyjnym lub społecznym (w której zaimplementowan</w:t>
      </w:r>
      <w:r w:rsidR="00B055E2" w:rsidRPr="00B9637B">
        <w:rPr>
          <w:rFonts w:ascii="Arial" w:hAnsi="Arial" w:cs="Arial"/>
          <w:sz w:val="18"/>
          <w:szCs w:val="18"/>
        </w:rPr>
        <w:t>o</w:t>
      </w:r>
      <w:r w:rsidR="000E0F56" w:rsidRPr="00B9637B">
        <w:rPr>
          <w:rFonts w:ascii="Arial" w:hAnsi="Arial" w:cs="Arial"/>
          <w:sz w:val="18"/>
          <w:szCs w:val="18"/>
        </w:rPr>
        <w:t xml:space="preserve"> </w:t>
      </w:r>
      <w:r w:rsidR="00B055E2" w:rsidRPr="00B9637B">
        <w:rPr>
          <w:rFonts w:ascii="Arial" w:hAnsi="Arial" w:cs="Arial"/>
          <w:sz w:val="18"/>
          <w:szCs w:val="18"/>
        </w:rPr>
        <w:t>„W</w:t>
      </w:r>
      <w:r w:rsidR="000E0F56" w:rsidRPr="00B9637B">
        <w:rPr>
          <w:rFonts w:ascii="Arial" w:hAnsi="Arial" w:cs="Arial"/>
          <w:sz w:val="18"/>
          <w:szCs w:val="18"/>
        </w:rPr>
        <w:t>ytyczne KPRM</w:t>
      </w:r>
      <w:r w:rsidR="00B055E2" w:rsidRPr="00B9637B">
        <w:rPr>
          <w:rFonts w:ascii="Arial" w:hAnsi="Arial" w:cs="Arial"/>
          <w:sz w:val="18"/>
          <w:szCs w:val="18"/>
        </w:rPr>
        <w:t xml:space="preserve"> dot. planowania, przeprowadzenia i ewaluacji kampanii społecznych realizowanych przez urzędy centralne”</w:t>
      </w:r>
      <w:r w:rsidR="000E0F56" w:rsidRPr="00B9637B">
        <w:rPr>
          <w:rFonts w:ascii="Arial" w:hAnsi="Arial" w:cs="Arial"/>
          <w:sz w:val="18"/>
          <w:szCs w:val="18"/>
        </w:rPr>
        <w:t>)</w:t>
      </w:r>
      <w:r w:rsidR="00484595" w:rsidRPr="00B9637B">
        <w:rPr>
          <w:rFonts w:ascii="Arial" w:hAnsi="Arial" w:cs="Arial"/>
          <w:sz w:val="18"/>
          <w:szCs w:val="18"/>
        </w:rPr>
        <w:t>.</w:t>
      </w:r>
      <w:r w:rsidR="0009774B" w:rsidRPr="00B9637B">
        <w:rPr>
          <w:rFonts w:ascii="Arial" w:hAnsi="Arial" w:cs="Arial"/>
          <w:sz w:val="18"/>
          <w:szCs w:val="18"/>
        </w:rPr>
        <w:t xml:space="preserve"> (2.04.2025 r.)</w:t>
      </w:r>
      <w:r w:rsidR="000E0F56" w:rsidRPr="00B9637B">
        <w:rPr>
          <w:rFonts w:ascii="Arial" w:hAnsi="Arial" w:cs="Arial"/>
          <w:sz w:val="18"/>
          <w:szCs w:val="18"/>
        </w:rPr>
        <w:t xml:space="preserve"> </w:t>
      </w:r>
    </w:p>
    <w:p w14:paraId="5607E416" w14:textId="77777777" w:rsidR="0009774B" w:rsidRPr="00B9637B" w:rsidRDefault="0009774B" w:rsidP="0009774B">
      <w:pPr>
        <w:tabs>
          <w:tab w:val="left" w:pos="424"/>
        </w:tabs>
        <w:autoSpaceDE w:val="0"/>
        <w:autoSpaceDN w:val="0"/>
        <w:adjustRightInd w:val="0"/>
        <w:ind w:left="1080"/>
        <w:jc w:val="both"/>
        <w:rPr>
          <w:rFonts w:ascii="Arial" w:hAnsi="Arial" w:cs="Arial"/>
          <w:sz w:val="18"/>
          <w:szCs w:val="18"/>
        </w:rPr>
      </w:pPr>
    </w:p>
    <w:p w14:paraId="07C60B5E" w14:textId="77777777" w:rsidR="00FC1945" w:rsidRPr="00B9637B" w:rsidRDefault="00A767E8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B9637B">
        <w:rPr>
          <w:rFonts w:ascii="Arial" w:hAnsi="Arial" w:cs="Arial"/>
          <w:i/>
          <w:sz w:val="16"/>
          <w:szCs w:val="16"/>
        </w:rPr>
        <w:t>Należy opisać najistotniejsze działania, niezaplanowane w oświadczeniu za rok poprzedzający rok, którego dotyczy niniejsze</w:t>
      </w:r>
      <w:r w:rsidR="00F64948" w:rsidRPr="00B9637B">
        <w:rPr>
          <w:rFonts w:ascii="Arial" w:hAnsi="Arial" w:cs="Arial"/>
          <w:i/>
          <w:sz w:val="16"/>
          <w:szCs w:val="16"/>
        </w:rPr>
        <w:t> </w:t>
      </w:r>
      <w:r w:rsidRPr="00B9637B">
        <w:rPr>
          <w:rFonts w:ascii="Arial" w:hAnsi="Arial" w:cs="Arial"/>
          <w:i/>
          <w:sz w:val="16"/>
          <w:szCs w:val="16"/>
        </w:rPr>
        <w:t>oświadczenie, jeżeli takie działania zostały podjęte.</w:t>
      </w:r>
    </w:p>
    <w:p w14:paraId="53AED3CA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26"/>
          <w:sz w:val="16"/>
          <w:szCs w:val="16"/>
        </w:rPr>
      </w:pPr>
    </w:p>
    <w:p w14:paraId="74FFC086" w14:textId="77777777" w:rsidR="00A767E8" w:rsidRPr="00B9637B" w:rsidRDefault="00A767E8" w:rsidP="00FC194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26"/>
          <w:sz w:val="16"/>
          <w:szCs w:val="16"/>
        </w:rPr>
      </w:pPr>
      <w:r w:rsidRPr="00B9637B">
        <w:rPr>
          <w:rFonts w:ascii="Arial" w:hAnsi="Arial" w:cs="Arial"/>
          <w:b/>
          <w:bCs/>
          <w:spacing w:val="26"/>
          <w:sz w:val="16"/>
          <w:szCs w:val="16"/>
        </w:rPr>
        <w:t>Objaśnienia:</w:t>
      </w:r>
    </w:p>
    <w:p w14:paraId="1289D436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1) Należy podać nazwę pełnionej funkcji oraz nazwę komórki organizacyjnej.</w:t>
      </w:r>
    </w:p>
    <w:p w14:paraId="4C9ED516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2) 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0461930C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 xml:space="preserve">3) 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publicznych. </w:t>
      </w:r>
    </w:p>
    <w:p w14:paraId="2E52F5F9" w14:textId="66A0CFEE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4) 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</w:t>
      </w:r>
      <w:r w:rsidR="0043551A" w:rsidRPr="00B9637B">
        <w:rPr>
          <w:rFonts w:ascii="Arial" w:hAnsi="Arial" w:cs="Arial"/>
          <w:sz w:val="16"/>
          <w:szCs w:val="18"/>
        </w:rPr>
        <w:t> </w:t>
      </w:r>
      <w:r w:rsidRPr="00B9637B">
        <w:rPr>
          <w:rFonts w:ascii="Arial" w:hAnsi="Arial" w:cs="Arial"/>
          <w:i/>
          <w:sz w:val="14"/>
          <w:szCs w:val="14"/>
        </w:rPr>
        <w:t>promowanie zasad etycznego postępowania, efektywność i skuteczność przepływu informacji oraz zarządzanie ryzykiem.</w:t>
      </w:r>
    </w:p>
    <w:p w14:paraId="3FB3174A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5) 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549156CF" w14:textId="379D8926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6) 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</w:t>
      </w:r>
      <w:r w:rsidR="0043551A" w:rsidRPr="00B9637B">
        <w:rPr>
          <w:rFonts w:ascii="Arial" w:hAnsi="Arial" w:cs="Arial"/>
          <w:sz w:val="16"/>
          <w:szCs w:val="18"/>
        </w:rPr>
        <w:t> </w:t>
      </w:r>
      <w:r w:rsidR="0043551A" w:rsidRPr="00B9637B">
        <w:rPr>
          <w:rFonts w:ascii="Arial" w:hAnsi="Arial" w:cs="Arial"/>
          <w:i/>
          <w:sz w:val="14"/>
          <w:szCs w:val="14"/>
        </w:rPr>
        <w:t xml:space="preserve"> </w:t>
      </w:r>
      <w:r w:rsidRPr="00B9637B">
        <w:rPr>
          <w:rFonts w:ascii="Arial" w:hAnsi="Arial" w:cs="Arial"/>
          <w:i/>
          <w:sz w:val="14"/>
          <w:szCs w:val="14"/>
        </w:rPr>
        <w:t>promowania zasad etycznego postępowania, efektywności i skuteczności przepływu informacji oraz zarządzania ryzykiem.</w:t>
      </w:r>
    </w:p>
    <w:p w14:paraId="66BC36BD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7) Znakiem "X" zaznaczyć odpowiednie wiersze. W przypadku zaznaczenia punktu "innych źródeł informacji" należy je wymienić.</w:t>
      </w:r>
    </w:p>
    <w:p w14:paraId="5D8CCDF2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8) Standardy kontroli zarządczej dla sektora finansów publicznych ogłoszone przez Ministra Finansów na podstawie art. 69 ust. 3 ustawy z dnia 27 sierpnia 2009 r. o finansach publicznych.</w:t>
      </w:r>
    </w:p>
    <w:p w14:paraId="7DC59C38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9) Dział II sporządzany jest w przypadku, gdy w dziale I niniejszego oświadczenia zaznaczono część B albo C.</w:t>
      </w:r>
    </w:p>
    <w:p w14:paraId="21071259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4"/>
          <w:szCs w:val="14"/>
        </w:rPr>
      </w:pPr>
      <w:r w:rsidRPr="00B9637B">
        <w:rPr>
          <w:rFonts w:ascii="Arial" w:hAnsi="Arial" w:cs="Arial"/>
          <w:i/>
          <w:sz w:val="14"/>
          <w:szCs w:val="14"/>
        </w:rPr>
        <w:t>10) 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14:paraId="27579981" w14:textId="77777777" w:rsidR="00FC1945" w:rsidRPr="00B9637B" w:rsidRDefault="00FC1945" w:rsidP="00FC1945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</w:p>
    <w:sectPr w:rsidR="00FC1945" w:rsidRPr="00B9637B" w:rsidSect="009E0EF2">
      <w:pgSz w:w="12240" w:h="15840"/>
      <w:pgMar w:top="993" w:right="1077" w:bottom="709" w:left="107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16912" w14:textId="77777777" w:rsidR="00DF03D7" w:rsidRDefault="00DF03D7" w:rsidP="008078B5">
      <w:r>
        <w:separator/>
      </w:r>
    </w:p>
  </w:endnote>
  <w:endnote w:type="continuationSeparator" w:id="0">
    <w:p w14:paraId="429B6FD1" w14:textId="77777777" w:rsidR="00DF03D7" w:rsidRDefault="00DF03D7" w:rsidP="00807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A665" w14:textId="77777777" w:rsidR="00DF03D7" w:rsidRDefault="00DF03D7" w:rsidP="008078B5">
      <w:r>
        <w:separator/>
      </w:r>
    </w:p>
  </w:footnote>
  <w:footnote w:type="continuationSeparator" w:id="0">
    <w:p w14:paraId="1A05956E" w14:textId="77777777" w:rsidR="00DF03D7" w:rsidRDefault="00DF03D7" w:rsidP="00807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848"/>
    <w:multiLevelType w:val="hybridMultilevel"/>
    <w:tmpl w:val="03681DE2"/>
    <w:lvl w:ilvl="0" w:tplc="E4BA6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C7EE1"/>
    <w:multiLevelType w:val="hybridMultilevel"/>
    <w:tmpl w:val="11F65BD0"/>
    <w:lvl w:ilvl="0" w:tplc="44FE51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722967"/>
    <w:multiLevelType w:val="hybridMultilevel"/>
    <w:tmpl w:val="CD5CE866"/>
    <w:lvl w:ilvl="0" w:tplc="4BDC8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CD1A24"/>
    <w:multiLevelType w:val="hybridMultilevel"/>
    <w:tmpl w:val="1ACED850"/>
    <w:lvl w:ilvl="0" w:tplc="EE5AAF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561DC"/>
    <w:multiLevelType w:val="hybridMultilevel"/>
    <w:tmpl w:val="05A6F2E0"/>
    <w:lvl w:ilvl="0" w:tplc="7E04F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E6E0ACD"/>
    <w:multiLevelType w:val="hybridMultilevel"/>
    <w:tmpl w:val="A126A5EE"/>
    <w:lvl w:ilvl="0" w:tplc="179AC7D0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-54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75" w:hanging="180"/>
      </w:pPr>
    </w:lvl>
    <w:lvl w:ilvl="3" w:tplc="0415000F">
      <w:start w:val="1"/>
      <w:numFmt w:val="decimal"/>
      <w:lvlText w:val="%4."/>
      <w:lvlJc w:val="left"/>
      <w:pPr>
        <w:ind w:left="895" w:hanging="360"/>
      </w:pPr>
    </w:lvl>
    <w:lvl w:ilvl="4" w:tplc="04150019" w:tentative="1">
      <w:start w:val="1"/>
      <w:numFmt w:val="lowerLetter"/>
      <w:lvlText w:val="%5."/>
      <w:lvlJc w:val="left"/>
      <w:pPr>
        <w:ind w:left="1615" w:hanging="360"/>
      </w:pPr>
    </w:lvl>
    <w:lvl w:ilvl="5" w:tplc="0415001B" w:tentative="1">
      <w:start w:val="1"/>
      <w:numFmt w:val="lowerRoman"/>
      <w:lvlText w:val="%6."/>
      <w:lvlJc w:val="right"/>
      <w:pPr>
        <w:ind w:left="2335" w:hanging="180"/>
      </w:pPr>
    </w:lvl>
    <w:lvl w:ilvl="6" w:tplc="0415000F" w:tentative="1">
      <w:start w:val="1"/>
      <w:numFmt w:val="decimal"/>
      <w:lvlText w:val="%7."/>
      <w:lvlJc w:val="left"/>
      <w:pPr>
        <w:ind w:left="3055" w:hanging="360"/>
      </w:pPr>
    </w:lvl>
    <w:lvl w:ilvl="7" w:tplc="04150019" w:tentative="1">
      <w:start w:val="1"/>
      <w:numFmt w:val="lowerLetter"/>
      <w:lvlText w:val="%8."/>
      <w:lvlJc w:val="left"/>
      <w:pPr>
        <w:ind w:left="3775" w:hanging="360"/>
      </w:pPr>
    </w:lvl>
    <w:lvl w:ilvl="8" w:tplc="0415001B" w:tentative="1">
      <w:start w:val="1"/>
      <w:numFmt w:val="lowerRoman"/>
      <w:lvlText w:val="%9."/>
      <w:lvlJc w:val="right"/>
      <w:pPr>
        <w:ind w:left="4495" w:hanging="180"/>
      </w:pPr>
    </w:lvl>
  </w:abstractNum>
  <w:abstractNum w:abstractNumId="6" w15:restartNumberingAfterBreak="0">
    <w:nsid w:val="22D5035F"/>
    <w:multiLevelType w:val="hybridMultilevel"/>
    <w:tmpl w:val="4AC25AF0"/>
    <w:lvl w:ilvl="0" w:tplc="07686DD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F5517"/>
    <w:multiLevelType w:val="hybridMultilevel"/>
    <w:tmpl w:val="68B090E2"/>
    <w:lvl w:ilvl="0" w:tplc="3828C50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774D0"/>
    <w:multiLevelType w:val="hybridMultilevel"/>
    <w:tmpl w:val="297AA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BB796F"/>
    <w:multiLevelType w:val="hybridMultilevel"/>
    <w:tmpl w:val="13702592"/>
    <w:lvl w:ilvl="0" w:tplc="BAC49EE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EEE2B63"/>
    <w:multiLevelType w:val="hybridMultilevel"/>
    <w:tmpl w:val="EF0A1326"/>
    <w:lvl w:ilvl="0" w:tplc="DEFCEB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D42B02"/>
    <w:multiLevelType w:val="hybridMultilevel"/>
    <w:tmpl w:val="EEF6DFF8"/>
    <w:lvl w:ilvl="0" w:tplc="7738189E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2" w15:restartNumberingAfterBreak="0">
    <w:nsid w:val="6D761AD2"/>
    <w:multiLevelType w:val="hybridMultilevel"/>
    <w:tmpl w:val="C818E20C"/>
    <w:lvl w:ilvl="0" w:tplc="B1BAE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516398"/>
    <w:multiLevelType w:val="hybridMultilevel"/>
    <w:tmpl w:val="CEEEFE90"/>
    <w:lvl w:ilvl="0" w:tplc="1494BF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9E0AC9"/>
    <w:multiLevelType w:val="hybridMultilevel"/>
    <w:tmpl w:val="282A3626"/>
    <w:lvl w:ilvl="0" w:tplc="7D489CB4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7F860240"/>
    <w:multiLevelType w:val="hybridMultilevel"/>
    <w:tmpl w:val="7D2EC3EE"/>
    <w:lvl w:ilvl="0" w:tplc="98E2A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14"/>
  </w:num>
  <w:num w:numId="10">
    <w:abstractNumId w:val="11"/>
  </w:num>
  <w:num w:numId="11">
    <w:abstractNumId w:val="6"/>
  </w:num>
  <w:num w:numId="12">
    <w:abstractNumId w:val="2"/>
  </w:num>
  <w:num w:numId="13">
    <w:abstractNumId w:val="15"/>
  </w:num>
  <w:num w:numId="14">
    <w:abstractNumId w:val="12"/>
  </w:num>
  <w:num w:numId="15">
    <w:abstractNumId w:val="13"/>
  </w:num>
  <w:num w:numId="1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2F7D"/>
    <w:rsid w:val="000037F1"/>
    <w:rsid w:val="00014039"/>
    <w:rsid w:val="00015079"/>
    <w:rsid w:val="00016DF6"/>
    <w:rsid w:val="00022D7F"/>
    <w:rsid w:val="00035316"/>
    <w:rsid w:val="0003705D"/>
    <w:rsid w:val="00040B98"/>
    <w:rsid w:val="0004396C"/>
    <w:rsid w:val="00044C6D"/>
    <w:rsid w:val="00044D62"/>
    <w:rsid w:val="00045730"/>
    <w:rsid w:val="000512B5"/>
    <w:rsid w:val="000535DA"/>
    <w:rsid w:val="000609F1"/>
    <w:rsid w:val="000615C2"/>
    <w:rsid w:val="00071A2C"/>
    <w:rsid w:val="00073CE0"/>
    <w:rsid w:val="000775C5"/>
    <w:rsid w:val="0008003B"/>
    <w:rsid w:val="000839B4"/>
    <w:rsid w:val="00087C5E"/>
    <w:rsid w:val="00091220"/>
    <w:rsid w:val="0009373C"/>
    <w:rsid w:val="00093F73"/>
    <w:rsid w:val="00094B01"/>
    <w:rsid w:val="00094BEF"/>
    <w:rsid w:val="0009694D"/>
    <w:rsid w:val="0009774B"/>
    <w:rsid w:val="000A0340"/>
    <w:rsid w:val="000B57D4"/>
    <w:rsid w:val="000B58BA"/>
    <w:rsid w:val="000B59EE"/>
    <w:rsid w:val="000B6AA7"/>
    <w:rsid w:val="000C2308"/>
    <w:rsid w:val="000C436B"/>
    <w:rsid w:val="000C452E"/>
    <w:rsid w:val="000C51C7"/>
    <w:rsid w:val="000D1B51"/>
    <w:rsid w:val="000D40DE"/>
    <w:rsid w:val="000D5DA6"/>
    <w:rsid w:val="000D72EC"/>
    <w:rsid w:val="000E0F56"/>
    <w:rsid w:val="000E18FE"/>
    <w:rsid w:val="000E7FE9"/>
    <w:rsid w:val="000F340F"/>
    <w:rsid w:val="00100055"/>
    <w:rsid w:val="00102703"/>
    <w:rsid w:val="00103971"/>
    <w:rsid w:val="00107DE2"/>
    <w:rsid w:val="001101AC"/>
    <w:rsid w:val="00113B55"/>
    <w:rsid w:val="001149F7"/>
    <w:rsid w:val="001174E2"/>
    <w:rsid w:val="00120438"/>
    <w:rsid w:val="00120A9E"/>
    <w:rsid w:val="0012326F"/>
    <w:rsid w:val="00125389"/>
    <w:rsid w:val="001275B7"/>
    <w:rsid w:val="001301E6"/>
    <w:rsid w:val="00131FE6"/>
    <w:rsid w:val="001326D0"/>
    <w:rsid w:val="00136754"/>
    <w:rsid w:val="00144E46"/>
    <w:rsid w:val="00150B18"/>
    <w:rsid w:val="0015217D"/>
    <w:rsid w:val="00153D0F"/>
    <w:rsid w:val="00154431"/>
    <w:rsid w:val="0015547C"/>
    <w:rsid w:val="0015561B"/>
    <w:rsid w:val="0016089B"/>
    <w:rsid w:val="001617F1"/>
    <w:rsid w:val="00161B1F"/>
    <w:rsid w:val="001719EC"/>
    <w:rsid w:val="0017371D"/>
    <w:rsid w:val="00173CAB"/>
    <w:rsid w:val="00174F18"/>
    <w:rsid w:val="00180A99"/>
    <w:rsid w:val="00181087"/>
    <w:rsid w:val="00185FC2"/>
    <w:rsid w:val="00191439"/>
    <w:rsid w:val="00192E4A"/>
    <w:rsid w:val="001A1F6D"/>
    <w:rsid w:val="001B2787"/>
    <w:rsid w:val="001B6190"/>
    <w:rsid w:val="001C1BB7"/>
    <w:rsid w:val="001D1A30"/>
    <w:rsid w:val="001D26B5"/>
    <w:rsid w:val="001D52C5"/>
    <w:rsid w:val="001E1491"/>
    <w:rsid w:val="001F1D74"/>
    <w:rsid w:val="001F2273"/>
    <w:rsid w:val="001F34EE"/>
    <w:rsid w:val="001F424B"/>
    <w:rsid w:val="001F4CDF"/>
    <w:rsid w:val="001F5B83"/>
    <w:rsid w:val="0021084F"/>
    <w:rsid w:val="002120B3"/>
    <w:rsid w:val="00213D64"/>
    <w:rsid w:val="00221B8B"/>
    <w:rsid w:val="0022405E"/>
    <w:rsid w:val="00230486"/>
    <w:rsid w:val="0023235B"/>
    <w:rsid w:val="0023248A"/>
    <w:rsid w:val="00232EA7"/>
    <w:rsid w:val="002355D8"/>
    <w:rsid w:val="00235848"/>
    <w:rsid w:val="00237554"/>
    <w:rsid w:val="002473D0"/>
    <w:rsid w:val="00251FA1"/>
    <w:rsid w:val="00254A39"/>
    <w:rsid w:val="0025704B"/>
    <w:rsid w:val="002609FB"/>
    <w:rsid w:val="0028145A"/>
    <w:rsid w:val="00282B59"/>
    <w:rsid w:val="00282D2C"/>
    <w:rsid w:val="00291082"/>
    <w:rsid w:val="002923A7"/>
    <w:rsid w:val="002A2D7D"/>
    <w:rsid w:val="002A3A76"/>
    <w:rsid w:val="002B0EC3"/>
    <w:rsid w:val="002B4875"/>
    <w:rsid w:val="002B73B4"/>
    <w:rsid w:val="002C2984"/>
    <w:rsid w:val="002C41C8"/>
    <w:rsid w:val="002C5654"/>
    <w:rsid w:val="002D18BE"/>
    <w:rsid w:val="002D1D12"/>
    <w:rsid w:val="002D1D9E"/>
    <w:rsid w:val="002D3C3B"/>
    <w:rsid w:val="002D52B0"/>
    <w:rsid w:val="002D5986"/>
    <w:rsid w:val="002D6058"/>
    <w:rsid w:val="002E7B5C"/>
    <w:rsid w:val="002F0667"/>
    <w:rsid w:val="002F137A"/>
    <w:rsid w:val="002F32F1"/>
    <w:rsid w:val="002F46BB"/>
    <w:rsid w:val="002F472B"/>
    <w:rsid w:val="002F6F67"/>
    <w:rsid w:val="00302E87"/>
    <w:rsid w:val="0030328B"/>
    <w:rsid w:val="003042E2"/>
    <w:rsid w:val="00305470"/>
    <w:rsid w:val="00313B39"/>
    <w:rsid w:val="003216AE"/>
    <w:rsid w:val="003261D6"/>
    <w:rsid w:val="003306A3"/>
    <w:rsid w:val="00331947"/>
    <w:rsid w:val="00332A84"/>
    <w:rsid w:val="003340E1"/>
    <w:rsid w:val="0034304C"/>
    <w:rsid w:val="00343C90"/>
    <w:rsid w:val="00347BF8"/>
    <w:rsid w:val="003534C2"/>
    <w:rsid w:val="00356821"/>
    <w:rsid w:val="0035706F"/>
    <w:rsid w:val="00360805"/>
    <w:rsid w:val="003655B0"/>
    <w:rsid w:val="00366002"/>
    <w:rsid w:val="003670CD"/>
    <w:rsid w:val="00370609"/>
    <w:rsid w:val="00371C6E"/>
    <w:rsid w:val="003750BC"/>
    <w:rsid w:val="003772CD"/>
    <w:rsid w:val="003835C9"/>
    <w:rsid w:val="00383D5E"/>
    <w:rsid w:val="00385767"/>
    <w:rsid w:val="003876D6"/>
    <w:rsid w:val="00392B34"/>
    <w:rsid w:val="003957C0"/>
    <w:rsid w:val="00395EEF"/>
    <w:rsid w:val="0039768B"/>
    <w:rsid w:val="003A26A4"/>
    <w:rsid w:val="003A3EAB"/>
    <w:rsid w:val="003A6397"/>
    <w:rsid w:val="003B3D00"/>
    <w:rsid w:val="003C5561"/>
    <w:rsid w:val="003E2209"/>
    <w:rsid w:val="003E2BBD"/>
    <w:rsid w:val="003E5C4C"/>
    <w:rsid w:val="003F55D2"/>
    <w:rsid w:val="003F6FA8"/>
    <w:rsid w:val="003F7D01"/>
    <w:rsid w:val="00403EAC"/>
    <w:rsid w:val="00404422"/>
    <w:rsid w:val="00404D16"/>
    <w:rsid w:val="00410FDE"/>
    <w:rsid w:val="00412513"/>
    <w:rsid w:val="0041534E"/>
    <w:rsid w:val="00415DF7"/>
    <w:rsid w:val="00416A2C"/>
    <w:rsid w:val="00416CEC"/>
    <w:rsid w:val="004233ED"/>
    <w:rsid w:val="00424009"/>
    <w:rsid w:val="004245F4"/>
    <w:rsid w:val="004278B5"/>
    <w:rsid w:val="00432E75"/>
    <w:rsid w:val="0043551A"/>
    <w:rsid w:val="00437571"/>
    <w:rsid w:val="0044219F"/>
    <w:rsid w:val="004463F5"/>
    <w:rsid w:val="0045756C"/>
    <w:rsid w:val="00463D78"/>
    <w:rsid w:val="004711B8"/>
    <w:rsid w:val="004742A3"/>
    <w:rsid w:val="00474710"/>
    <w:rsid w:val="00477F0F"/>
    <w:rsid w:val="00480AD0"/>
    <w:rsid w:val="004814E2"/>
    <w:rsid w:val="00483482"/>
    <w:rsid w:val="00484595"/>
    <w:rsid w:val="0048545B"/>
    <w:rsid w:val="00492CAA"/>
    <w:rsid w:val="004947BD"/>
    <w:rsid w:val="0049656F"/>
    <w:rsid w:val="004A3F90"/>
    <w:rsid w:val="004A6144"/>
    <w:rsid w:val="004A7950"/>
    <w:rsid w:val="004A7DF1"/>
    <w:rsid w:val="004B10B5"/>
    <w:rsid w:val="004B22B1"/>
    <w:rsid w:val="004B25C9"/>
    <w:rsid w:val="004B2EA8"/>
    <w:rsid w:val="004B3EB2"/>
    <w:rsid w:val="004B651C"/>
    <w:rsid w:val="004B69C4"/>
    <w:rsid w:val="004C4C66"/>
    <w:rsid w:val="004E4CB2"/>
    <w:rsid w:val="004E59F0"/>
    <w:rsid w:val="004E737A"/>
    <w:rsid w:val="004E7704"/>
    <w:rsid w:val="004F5A1D"/>
    <w:rsid w:val="004F60EF"/>
    <w:rsid w:val="004F6A8D"/>
    <w:rsid w:val="00501514"/>
    <w:rsid w:val="00502914"/>
    <w:rsid w:val="00502EFA"/>
    <w:rsid w:val="0050545D"/>
    <w:rsid w:val="0050774E"/>
    <w:rsid w:val="0051235B"/>
    <w:rsid w:val="005126C7"/>
    <w:rsid w:val="00512CE8"/>
    <w:rsid w:val="00513A3C"/>
    <w:rsid w:val="0051448F"/>
    <w:rsid w:val="00523D78"/>
    <w:rsid w:val="005254E5"/>
    <w:rsid w:val="005336FC"/>
    <w:rsid w:val="0053602B"/>
    <w:rsid w:val="0053660B"/>
    <w:rsid w:val="00536AD7"/>
    <w:rsid w:val="005413A2"/>
    <w:rsid w:val="00541AA9"/>
    <w:rsid w:val="00552485"/>
    <w:rsid w:val="00554582"/>
    <w:rsid w:val="00557AED"/>
    <w:rsid w:val="005644BE"/>
    <w:rsid w:val="00564765"/>
    <w:rsid w:val="0057274C"/>
    <w:rsid w:val="0057318D"/>
    <w:rsid w:val="00573E00"/>
    <w:rsid w:val="00573E9F"/>
    <w:rsid w:val="00584873"/>
    <w:rsid w:val="00585E30"/>
    <w:rsid w:val="00594C66"/>
    <w:rsid w:val="00596852"/>
    <w:rsid w:val="00597AF6"/>
    <w:rsid w:val="00597F88"/>
    <w:rsid w:val="005A0EC6"/>
    <w:rsid w:val="005B183B"/>
    <w:rsid w:val="005B3D97"/>
    <w:rsid w:val="005B3F4D"/>
    <w:rsid w:val="005B72BA"/>
    <w:rsid w:val="005C31FA"/>
    <w:rsid w:val="005C4D30"/>
    <w:rsid w:val="005C6097"/>
    <w:rsid w:val="005C723C"/>
    <w:rsid w:val="005D59BD"/>
    <w:rsid w:val="005E125E"/>
    <w:rsid w:val="005E32E8"/>
    <w:rsid w:val="005E3E16"/>
    <w:rsid w:val="005E6735"/>
    <w:rsid w:val="005E7600"/>
    <w:rsid w:val="005F021F"/>
    <w:rsid w:val="005F0429"/>
    <w:rsid w:val="005F0C39"/>
    <w:rsid w:val="005F1AA5"/>
    <w:rsid w:val="005F6CC8"/>
    <w:rsid w:val="00602DF2"/>
    <w:rsid w:val="00605830"/>
    <w:rsid w:val="0061076A"/>
    <w:rsid w:val="00612D3F"/>
    <w:rsid w:val="00631315"/>
    <w:rsid w:val="006360C7"/>
    <w:rsid w:val="0064068D"/>
    <w:rsid w:val="006435E5"/>
    <w:rsid w:val="006457E7"/>
    <w:rsid w:val="00647023"/>
    <w:rsid w:val="006474B9"/>
    <w:rsid w:val="00650E64"/>
    <w:rsid w:val="00654C6A"/>
    <w:rsid w:val="006553A8"/>
    <w:rsid w:val="0066050E"/>
    <w:rsid w:val="00662A8B"/>
    <w:rsid w:val="00662B12"/>
    <w:rsid w:val="006669B8"/>
    <w:rsid w:val="00670485"/>
    <w:rsid w:val="00674BB1"/>
    <w:rsid w:val="00675340"/>
    <w:rsid w:val="00682C94"/>
    <w:rsid w:val="006902AA"/>
    <w:rsid w:val="0069144E"/>
    <w:rsid w:val="00691607"/>
    <w:rsid w:val="00695149"/>
    <w:rsid w:val="00695BC6"/>
    <w:rsid w:val="006A00F0"/>
    <w:rsid w:val="006A33B4"/>
    <w:rsid w:val="006A623C"/>
    <w:rsid w:val="006A698D"/>
    <w:rsid w:val="006A6B04"/>
    <w:rsid w:val="006B122E"/>
    <w:rsid w:val="006B53AC"/>
    <w:rsid w:val="006B6E52"/>
    <w:rsid w:val="006C41C8"/>
    <w:rsid w:val="006C5A59"/>
    <w:rsid w:val="006C5B2C"/>
    <w:rsid w:val="006D0705"/>
    <w:rsid w:val="006D0C13"/>
    <w:rsid w:val="006D728D"/>
    <w:rsid w:val="006E0CB2"/>
    <w:rsid w:val="006E1408"/>
    <w:rsid w:val="006E214B"/>
    <w:rsid w:val="006E36B5"/>
    <w:rsid w:val="006E591D"/>
    <w:rsid w:val="006E71D4"/>
    <w:rsid w:val="006E7449"/>
    <w:rsid w:val="006E7631"/>
    <w:rsid w:val="006F4C7A"/>
    <w:rsid w:val="006F5EE7"/>
    <w:rsid w:val="006F60BC"/>
    <w:rsid w:val="00700564"/>
    <w:rsid w:val="007006F3"/>
    <w:rsid w:val="0070156E"/>
    <w:rsid w:val="0070326A"/>
    <w:rsid w:val="0070394B"/>
    <w:rsid w:val="00703B9E"/>
    <w:rsid w:val="0070565C"/>
    <w:rsid w:val="00707732"/>
    <w:rsid w:val="007122A9"/>
    <w:rsid w:val="00713283"/>
    <w:rsid w:val="007154D2"/>
    <w:rsid w:val="007221F2"/>
    <w:rsid w:val="00722737"/>
    <w:rsid w:val="00724CC1"/>
    <w:rsid w:val="00725AA5"/>
    <w:rsid w:val="007262CB"/>
    <w:rsid w:val="00733A24"/>
    <w:rsid w:val="00734874"/>
    <w:rsid w:val="0073555F"/>
    <w:rsid w:val="007373FB"/>
    <w:rsid w:val="00746849"/>
    <w:rsid w:val="00750D3E"/>
    <w:rsid w:val="00751B02"/>
    <w:rsid w:val="0075310A"/>
    <w:rsid w:val="00753F55"/>
    <w:rsid w:val="007540C2"/>
    <w:rsid w:val="00754842"/>
    <w:rsid w:val="007604C0"/>
    <w:rsid w:val="007627ED"/>
    <w:rsid w:val="00763E2A"/>
    <w:rsid w:val="00767336"/>
    <w:rsid w:val="00767BBE"/>
    <w:rsid w:val="007756B3"/>
    <w:rsid w:val="00775C3C"/>
    <w:rsid w:val="00776E30"/>
    <w:rsid w:val="007774B2"/>
    <w:rsid w:val="00782AB2"/>
    <w:rsid w:val="00785C2C"/>
    <w:rsid w:val="00785FC8"/>
    <w:rsid w:val="007873C5"/>
    <w:rsid w:val="00791030"/>
    <w:rsid w:val="00792CBE"/>
    <w:rsid w:val="007A12B3"/>
    <w:rsid w:val="007A2941"/>
    <w:rsid w:val="007A753B"/>
    <w:rsid w:val="007B0989"/>
    <w:rsid w:val="007B238A"/>
    <w:rsid w:val="007B45F2"/>
    <w:rsid w:val="007C3019"/>
    <w:rsid w:val="007C744E"/>
    <w:rsid w:val="007D107F"/>
    <w:rsid w:val="007D62EF"/>
    <w:rsid w:val="007E4EDE"/>
    <w:rsid w:val="007E5C11"/>
    <w:rsid w:val="007E6146"/>
    <w:rsid w:val="007E72D5"/>
    <w:rsid w:val="00802F79"/>
    <w:rsid w:val="008043A3"/>
    <w:rsid w:val="0080541B"/>
    <w:rsid w:val="008078B5"/>
    <w:rsid w:val="0080796C"/>
    <w:rsid w:val="00810863"/>
    <w:rsid w:val="008126DE"/>
    <w:rsid w:val="00815C58"/>
    <w:rsid w:val="00815D31"/>
    <w:rsid w:val="00822C37"/>
    <w:rsid w:val="008275AA"/>
    <w:rsid w:val="00832EF0"/>
    <w:rsid w:val="008337E9"/>
    <w:rsid w:val="00836EF5"/>
    <w:rsid w:val="00843F35"/>
    <w:rsid w:val="008453BE"/>
    <w:rsid w:val="00845786"/>
    <w:rsid w:val="00851746"/>
    <w:rsid w:val="0085357E"/>
    <w:rsid w:val="00855285"/>
    <w:rsid w:val="00857DA4"/>
    <w:rsid w:val="008626FD"/>
    <w:rsid w:val="00866BB3"/>
    <w:rsid w:val="00870256"/>
    <w:rsid w:val="00871FEC"/>
    <w:rsid w:val="008722BD"/>
    <w:rsid w:val="00873583"/>
    <w:rsid w:val="00875611"/>
    <w:rsid w:val="0088029F"/>
    <w:rsid w:val="00880EA7"/>
    <w:rsid w:val="00883614"/>
    <w:rsid w:val="008A2879"/>
    <w:rsid w:val="008A5CDF"/>
    <w:rsid w:val="008A71BD"/>
    <w:rsid w:val="008A7FA0"/>
    <w:rsid w:val="008B5460"/>
    <w:rsid w:val="008B62BE"/>
    <w:rsid w:val="008C4333"/>
    <w:rsid w:val="008C68DE"/>
    <w:rsid w:val="008D30ED"/>
    <w:rsid w:val="008D6F03"/>
    <w:rsid w:val="008E32A0"/>
    <w:rsid w:val="008E58E0"/>
    <w:rsid w:val="008E67DC"/>
    <w:rsid w:val="008F3205"/>
    <w:rsid w:val="008F4307"/>
    <w:rsid w:val="00900AC8"/>
    <w:rsid w:val="0090412F"/>
    <w:rsid w:val="009041AC"/>
    <w:rsid w:val="0090728D"/>
    <w:rsid w:val="0091172B"/>
    <w:rsid w:val="009136F8"/>
    <w:rsid w:val="00914FF9"/>
    <w:rsid w:val="00920256"/>
    <w:rsid w:val="00920A89"/>
    <w:rsid w:val="00923482"/>
    <w:rsid w:val="00930270"/>
    <w:rsid w:val="0093068B"/>
    <w:rsid w:val="0093397D"/>
    <w:rsid w:val="0094008B"/>
    <w:rsid w:val="009425C7"/>
    <w:rsid w:val="00943024"/>
    <w:rsid w:val="009507BD"/>
    <w:rsid w:val="0095294A"/>
    <w:rsid w:val="0095377E"/>
    <w:rsid w:val="00954294"/>
    <w:rsid w:val="00956F4A"/>
    <w:rsid w:val="0095751F"/>
    <w:rsid w:val="00962147"/>
    <w:rsid w:val="00966CD8"/>
    <w:rsid w:val="00970AD0"/>
    <w:rsid w:val="0097172A"/>
    <w:rsid w:val="00974A63"/>
    <w:rsid w:val="00977AF8"/>
    <w:rsid w:val="00984090"/>
    <w:rsid w:val="00984CE9"/>
    <w:rsid w:val="009868AA"/>
    <w:rsid w:val="00986EDC"/>
    <w:rsid w:val="00987E8E"/>
    <w:rsid w:val="009908FC"/>
    <w:rsid w:val="00991333"/>
    <w:rsid w:val="0099254B"/>
    <w:rsid w:val="0099287E"/>
    <w:rsid w:val="0099653A"/>
    <w:rsid w:val="009A14BD"/>
    <w:rsid w:val="009A2E16"/>
    <w:rsid w:val="009A40F7"/>
    <w:rsid w:val="009A54D3"/>
    <w:rsid w:val="009A6D90"/>
    <w:rsid w:val="009B04DC"/>
    <w:rsid w:val="009B2AFA"/>
    <w:rsid w:val="009B3783"/>
    <w:rsid w:val="009B5081"/>
    <w:rsid w:val="009C2710"/>
    <w:rsid w:val="009C3718"/>
    <w:rsid w:val="009C3AC6"/>
    <w:rsid w:val="009C6E6B"/>
    <w:rsid w:val="009C7E85"/>
    <w:rsid w:val="009D33EC"/>
    <w:rsid w:val="009D47ED"/>
    <w:rsid w:val="009D4D2C"/>
    <w:rsid w:val="009D6961"/>
    <w:rsid w:val="009D701B"/>
    <w:rsid w:val="009E0892"/>
    <w:rsid w:val="009E0EF2"/>
    <w:rsid w:val="009E109D"/>
    <w:rsid w:val="009E1EF6"/>
    <w:rsid w:val="009F37A2"/>
    <w:rsid w:val="009F49E3"/>
    <w:rsid w:val="009F7013"/>
    <w:rsid w:val="009F7875"/>
    <w:rsid w:val="00A0387D"/>
    <w:rsid w:val="00A12AFA"/>
    <w:rsid w:val="00A134FC"/>
    <w:rsid w:val="00A20E9E"/>
    <w:rsid w:val="00A21817"/>
    <w:rsid w:val="00A224B3"/>
    <w:rsid w:val="00A25F8A"/>
    <w:rsid w:val="00A31FEC"/>
    <w:rsid w:val="00A33016"/>
    <w:rsid w:val="00A40A85"/>
    <w:rsid w:val="00A45D47"/>
    <w:rsid w:val="00A468B6"/>
    <w:rsid w:val="00A46C97"/>
    <w:rsid w:val="00A50E47"/>
    <w:rsid w:val="00A533DC"/>
    <w:rsid w:val="00A60495"/>
    <w:rsid w:val="00A62378"/>
    <w:rsid w:val="00A75008"/>
    <w:rsid w:val="00A7657B"/>
    <w:rsid w:val="00A767E8"/>
    <w:rsid w:val="00A76CB8"/>
    <w:rsid w:val="00A8298A"/>
    <w:rsid w:val="00A84FC3"/>
    <w:rsid w:val="00A852F4"/>
    <w:rsid w:val="00A859E9"/>
    <w:rsid w:val="00A86DF4"/>
    <w:rsid w:val="00A87957"/>
    <w:rsid w:val="00A90122"/>
    <w:rsid w:val="00A93249"/>
    <w:rsid w:val="00A97E8C"/>
    <w:rsid w:val="00AA5431"/>
    <w:rsid w:val="00AA69B4"/>
    <w:rsid w:val="00AB7DA3"/>
    <w:rsid w:val="00AC35F9"/>
    <w:rsid w:val="00AC38F5"/>
    <w:rsid w:val="00AC62A6"/>
    <w:rsid w:val="00AC7361"/>
    <w:rsid w:val="00AD0852"/>
    <w:rsid w:val="00AD2C9C"/>
    <w:rsid w:val="00AD4418"/>
    <w:rsid w:val="00AD5417"/>
    <w:rsid w:val="00AE364A"/>
    <w:rsid w:val="00AE437E"/>
    <w:rsid w:val="00AF066C"/>
    <w:rsid w:val="00AF2FDC"/>
    <w:rsid w:val="00AF6C70"/>
    <w:rsid w:val="00B0250D"/>
    <w:rsid w:val="00B055E2"/>
    <w:rsid w:val="00B108A4"/>
    <w:rsid w:val="00B11CE0"/>
    <w:rsid w:val="00B150CC"/>
    <w:rsid w:val="00B20395"/>
    <w:rsid w:val="00B2057D"/>
    <w:rsid w:val="00B216B6"/>
    <w:rsid w:val="00B222BC"/>
    <w:rsid w:val="00B23CC5"/>
    <w:rsid w:val="00B258DD"/>
    <w:rsid w:val="00B36616"/>
    <w:rsid w:val="00B36B6A"/>
    <w:rsid w:val="00B427AA"/>
    <w:rsid w:val="00B43943"/>
    <w:rsid w:val="00B467F5"/>
    <w:rsid w:val="00B507B3"/>
    <w:rsid w:val="00B523C7"/>
    <w:rsid w:val="00B52D91"/>
    <w:rsid w:val="00B531B2"/>
    <w:rsid w:val="00B56BEA"/>
    <w:rsid w:val="00B60F52"/>
    <w:rsid w:val="00B74325"/>
    <w:rsid w:val="00B75F15"/>
    <w:rsid w:val="00B80DFD"/>
    <w:rsid w:val="00B85358"/>
    <w:rsid w:val="00B9001E"/>
    <w:rsid w:val="00B92AB7"/>
    <w:rsid w:val="00B936C6"/>
    <w:rsid w:val="00B959DB"/>
    <w:rsid w:val="00B95C80"/>
    <w:rsid w:val="00B95D1E"/>
    <w:rsid w:val="00B9637B"/>
    <w:rsid w:val="00BB0594"/>
    <w:rsid w:val="00BB2105"/>
    <w:rsid w:val="00BB3AE7"/>
    <w:rsid w:val="00BB5053"/>
    <w:rsid w:val="00BB55CC"/>
    <w:rsid w:val="00BB675A"/>
    <w:rsid w:val="00BB7DE4"/>
    <w:rsid w:val="00BC2310"/>
    <w:rsid w:val="00BC43EA"/>
    <w:rsid w:val="00BC7D43"/>
    <w:rsid w:val="00BD183C"/>
    <w:rsid w:val="00BD680E"/>
    <w:rsid w:val="00BD6B4E"/>
    <w:rsid w:val="00BD707E"/>
    <w:rsid w:val="00BE23A0"/>
    <w:rsid w:val="00BE7A67"/>
    <w:rsid w:val="00BE7E52"/>
    <w:rsid w:val="00BF45FE"/>
    <w:rsid w:val="00C068C5"/>
    <w:rsid w:val="00C06926"/>
    <w:rsid w:val="00C1639A"/>
    <w:rsid w:val="00C173D2"/>
    <w:rsid w:val="00C21CB1"/>
    <w:rsid w:val="00C24499"/>
    <w:rsid w:val="00C26FF7"/>
    <w:rsid w:val="00C30209"/>
    <w:rsid w:val="00C30861"/>
    <w:rsid w:val="00C30B7D"/>
    <w:rsid w:val="00C30CE0"/>
    <w:rsid w:val="00C37513"/>
    <w:rsid w:val="00C3774F"/>
    <w:rsid w:val="00C37930"/>
    <w:rsid w:val="00C4274E"/>
    <w:rsid w:val="00C44F5E"/>
    <w:rsid w:val="00C47ACD"/>
    <w:rsid w:val="00C501E0"/>
    <w:rsid w:val="00C52290"/>
    <w:rsid w:val="00C53135"/>
    <w:rsid w:val="00C53587"/>
    <w:rsid w:val="00C55303"/>
    <w:rsid w:val="00C5579D"/>
    <w:rsid w:val="00C60D18"/>
    <w:rsid w:val="00C60F33"/>
    <w:rsid w:val="00C63690"/>
    <w:rsid w:val="00C63961"/>
    <w:rsid w:val="00C66345"/>
    <w:rsid w:val="00C72262"/>
    <w:rsid w:val="00C732F6"/>
    <w:rsid w:val="00C7525E"/>
    <w:rsid w:val="00C80583"/>
    <w:rsid w:val="00C86E1E"/>
    <w:rsid w:val="00C916EA"/>
    <w:rsid w:val="00C91717"/>
    <w:rsid w:val="00C91852"/>
    <w:rsid w:val="00C927F1"/>
    <w:rsid w:val="00C937AF"/>
    <w:rsid w:val="00C939B5"/>
    <w:rsid w:val="00C93F0C"/>
    <w:rsid w:val="00C95201"/>
    <w:rsid w:val="00C9661F"/>
    <w:rsid w:val="00CA1CF3"/>
    <w:rsid w:val="00CB1F05"/>
    <w:rsid w:val="00CB3549"/>
    <w:rsid w:val="00CB4E12"/>
    <w:rsid w:val="00CB5195"/>
    <w:rsid w:val="00CB5C5C"/>
    <w:rsid w:val="00CB6C59"/>
    <w:rsid w:val="00CC37CA"/>
    <w:rsid w:val="00CC3ACF"/>
    <w:rsid w:val="00CC5036"/>
    <w:rsid w:val="00CC64D7"/>
    <w:rsid w:val="00CC6912"/>
    <w:rsid w:val="00CC6A3D"/>
    <w:rsid w:val="00CC7D9B"/>
    <w:rsid w:val="00CD387D"/>
    <w:rsid w:val="00CD3E51"/>
    <w:rsid w:val="00CE314D"/>
    <w:rsid w:val="00D02F6F"/>
    <w:rsid w:val="00D055EC"/>
    <w:rsid w:val="00D07118"/>
    <w:rsid w:val="00D12A5F"/>
    <w:rsid w:val="00D22075"/>
    <w:rsid w:val="00D23B7E"/>
    <w:rsid w:val="00D23B9B"/>
    <w:rsid w:val="00D23F84"/>
    <w:rsid w:val="00D31F85"/>
    <w:rsid w:val="00D34BA3"/>
    <w:rsid w:val="00D406F0"/>
    <w:rsid w:val="00D4354A"/>
    <w:rsid w:val="00D44959"/>
    <w:rsid w:val="00D533C4"/>
    <w:rsid w:val="00D54BB9"/>
    <w:rsid w:val="00D5626D"/>
    <w:rsid w:val="00D56AC3"/>
    <w:rsid w:val="00D6102E"/>
    <w:rsid w:val="00D65638"/>
    <w:rsid w:val="00D7335C"/>
    <w:rsid w:val="00D73DBF"/>
    <w:rsid w:val="00D769C9"/>
    <w:rsid w:val="00D76B13"/>
    <w:rsid w:val="00D7718B"/>
    <w:rsid w:val="00D81881"/>
    <w:rsid w:val="00D87661"/>
    <w:rsid w:val="00D91F10"/>
    <w:rsid w:val="00D92936"/>
    <w:rsid w:val="00D9324C"/>
    <w:rsid w:val="00D96B65"/>
    <w:rsid w:val="00DA3702"/>
    <w:rsid w:val="00DA6587"/>
    <w:rsid w:val="00DD067E"/>
    <w:rsid w:val="00DD126C"/>
    <w:rsid w:val="00DE6B21"/>
    <w:rsid w:val="00DE7E7C"/>
    <w:rsid w:val="00DF03D7"/>
    <w:rsid w:val="00E00DDA"/>
    <w:rsid w:val="00E06411"/>
    <w:rsid w:val="00E07A19"/>
    <w:rsid w:val="00E100C4"/>
    <w:rsid w:val="00E10BDF"/>
    <w:rsid w:val="00E124F8"/>
    <w:rsid w:val="00E13808"/>
    <w:rsid w:val="00E14D10"/>
    <w:rsid w:val="00E22331"/>
    <w:rsid w:val="00E23218"/>
    <w:rsid w:val="00E2339A"/>
    <w:rsid w:val="00E2600A"/>
    <w:rsid w:val="00E27E18"/>
    <w:rsid w:val="00E316B9"/>
    <w:rsid w:val="00E31739"/>
    <w:rsid w:val="00E337DF"/>
    <w:rsid w:val="00E36C8E"/>
    <w:rsid w:val="00E36F8B"/>
    <w:rsid w:val="00E37CED"/>
    <w:rsid w:val="00E40FDF"/>
    <w:rsid w:val="00E516F7"/>
    <w:rsid w:val="00E553DA"/>
    <w:rsid w:val="00E55429"/>
    <w:rsid w:val="00E60204"/>
    <w:rsid w:val="00E6089E"/>
    <w:rsid w:val="00E60A8B"/>
    <w:rsid w:val="00E62D6A"/>
    <w:rsid w:val="00E641D9"/>
    <w:rsid w:val="00E646E4"/>
    <w:rsid w:val="00E64AAB"/>
    <w:rsid w:val="00E6563A"/>
    <w:rsid w:val="00E753C3"/>
    <w:rsid w:val="00E8323A"/>
    <w:rsid w:val="00E8460E"/>
    <w:rsid w:val="00E91033"/>
    <w:rsid w:val="00E9143C"/>
    <w:rsid w:val="00E9588F"/>
    <w:rsid w:val="00E96665"/>
    <w:rsid w:val="00EA2477"/>
    <w:rsid w:val="00EA24B6"/>
    <w:rsid w:val="00EA4346"/>
    <w:rsid w:val="00EB262C"/>
    <w:rsid w:val="00EB790D"/>
    <w:rsid w:val="00EC4CB4"/>
    <w:rsid w:val="00ED3740"/>
    <w:rsid w:val="00ED6453"/>
    <w:rsid w:val="00EE1342"/>
    <w:rsid w:val="00EE4D7C"/>
    <w:rsid w:val="00EF6147"/>
    <w:rsid w:val="00EF6765"/>
    <w:rsid w:val="00EF67B0"/>
    <w:rsid w:val="00F01EA5"/>
    <w:rsid w:val="00F04AD6"/>
    <w:rsid w:val="00F0731F"/>
    <w:rsid w:val="00F105B8"/>
    <w:rsid w:val="00F150EB"/>
    <w:rsid w:val="00F20943"/>
    <w:rsid w:val="00F21F92"/>
    <w:rsid w:val="00F225C6"/>
    <w:rsid w:val="00F272DF"/>
    <w:rsid w:val="00F30EBC"/>
    <w:rsid w:val="00F4211E"/>
    <w:rsid w:val="00F426D8"/>
    <w:rsid w:val="00F43675"/>
    <w:rsid w:val="00F44A21"/>
    <w:rsid w:val="00F53517"/>
    <w:rsid w:val="00F537B5"/>
    <w:rsid w:val="00F55243"/>
    <w:rsid w:val="00F62A8B"/>
    <w:rsid w:val="00F64948"/>
    <w:rsid w:val="00F66160"/>
    <w:rsid w:val="00F67DF7"/>
    <w:rsid w:val="00F72CB0"/>
    <w:rsid w:val="00F84A96"/>
    <w:rsid w:val="00F92C61"/>
    <w:rsid w:val="00F946FB"/>
    <w:rsid w:val="00F96D7A"/>
    <w:rsid w:val="00FA14D6"/>
    <w:rsid w:val="00FA20C8"/>
    <w:rsid w:val="00FB1BB9"/>
    <w:rsid w:val="00FB2CA2"/>
    <w:rsid w:val="00FB6704"/>
    <w:rsid w:val="00FC1945"/>
    <w:rsid w:val="00FC1D14"/>
    <w:rsid w:val="00FC447E"/>
    <w:rsid w:val="00FC57B2"/>
    <w:rsid w:val="00FD0A4B"/>
    <w:rsid w:val="00FD206F"/>
    <w:rsid w:val="00FD25D3"/>
    <w:rsid w:val="00FD5072"/>
    <w:rsid w:val="00FE1F7E"/>
    <w:rsid w:val="00FE48AB"/>
    <w:rsid w:val="00FE4C02"/>
    <w:rsid w:val="00FF480D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EC5E8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26D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E71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61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rsid w:val="00F66160"/>
    <w:rPr>
      <w:color w:val="0563C1"/>
      <w:u w:val="single"/>
    </w:rPr>
  </w:style>
  <w:style w:type="character" w:styleId="Odwoaniedokomentarza">
    <w:name w:val="annotation reference"/>
    <w:uiPriority w:val="99"/>
    <w:rsid w:val="00E10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E10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0BDF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E10BD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E10BDF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970AD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70AD0"/>
  </w:style>
  <w:style w:type="character" w:styleId="Odwoanieprzypisudolnego">
    <w:name w:val="footnote reference"/>
    <w:uiPriority w:val="99"/>
    <w:rsid w:val="00970AD0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8552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2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552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2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7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7ABA6-0E28-4157-9CE5-4312F7E4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1848</Words>
  <Characters>11093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2025-04-22T09:35:00Z</dcterms:created>
  <dcterms:modified xsi:type="dcterms:W3CDTF">2025-04-22T09:35:00Z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UxC4dwLulzfINJ8nQH+xvX5LNGipWa4BRSZhPgxsCvkIQbzDsqLW0vbcx6nd7g5N6VdQoBAWkpO4UZGxof6ETQ==</vt:lpwstr>
  </property>
  <property fmtid="{D5CDD505-2E9C-101B-9397-08002B2CF9AE}" pid="4" name="MFClassificationDate">
    <vt:lpwstr>2025-04-22T11:35:57.4500812+02:00</vt:lpwstr>
  </property>
  <property fmtid="{D5CDD505-2E9C-101B-9397-08002B2CF9AE}" pid="5" name="MFClassifiedBySID">
    <vt:lpwstr>UxC4dwLulzfINJ8nQH+xvX5LNGipWa4BRSZhPgxsCvm42mrIC/DSDv0ggS+FjUN/2v1BBotkLlY5aAiEhoi6ubyjF4YwCkvmEqX++xOvxoWuqj35xdeVwYXKjN3i8ljj</vt:lpwstr>
  </property>
  <property fmtid="{D5CDD505-2E9C-101B-9397-08002B2CF9AE}" pid="6" name="MFGRNItemId">
    <vt:lpwstr>GRN-55391556-4b12-4ff9-b11c-500fcc0eca70</vt:lpwstr>
  </property>
  <property fmtid="{D5CDD505-2E9C-101B-9397-08002B2CF9AE}" pid="7" name="MFHash">
    <vt:lpwstr>+6g21GSMcsYUbgzOQXtz+bn1H7M6xAlYOROWwYM8DgI=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