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1879E7" w:rsidP="00300CC5">
      <w:pPr>
        <w:suppressAutoHyphens/>
        <w:spacing w:line="360" w:lineRule="auto"/>
        <w:rPr>
          <w:lang w:eastAsia="ar-SA"/>
        </w:rPr>
      </w:pPr>
      <w:r>
        <w:rPr>
          <w:lang w:eastAsia="ar-SA"/>
        </w:rPr>
        <w:t xml:space="preserve"> </w:t>
      </w:r>
    </w:p>
    <w:p w:rsidR="002E66BA" w:rsidRDefault="001879E7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1879E7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1879E7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29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1879E7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Ciepielów</w:t>
      </w:r>
    </w:p>
    <w:p w:rsidR="00300CC5" w:rsidRPr="003652A3" w:rsidRDefault="001879E7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1879E7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1879E7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EF594B">
        <w:rPr>
          <w:rFonts w:ascii="Calibri" w:hAnsi="Calibri" w:cs="Calibri"/>
          <w:lang w:eastAsia="ar-SA"/>
        </w:rPr>
        <w:t xml:space="preserve"> </w:t>
      </w:r>
      <w:r w:rsidRPr="00DD5CA7">
        <w:rPr>
          <w:rFonts w:ascii="Calibri" w:hAnsi="Calibri" w:cs="Calibri"/>
          <w:lang w:eastAsia="ar-SA"/>
        </w:rPr>
        <w:t>oraz art. 208 ust. 2, 3 i 5</w:t>
      </w:r>
      <w:r w:rsidRPr="00DD5CA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</w:t>
      </w:r>
      <w:r>
        <w:rPr>
          <w:rFonts w:asciiTheme="minorHAnsi" w:hAnsiTheme="minorHAnsi" w:cstheme="minorHAnsi"/>
          <w:lang w:eastAsia="ar-SA"/>
        </w:rPr>
        <w:t xml:space="preserve"> r.</w:t>
      </w:r>
      <w:r>
        <w:rPr>
          <w:rFonts w:asciiTheme="minorHAnsi" w:hAnsiTheme="minorHAnsi" w:cstheme="minorHAnsi"/>
          <w:lang w:eastAsia="ar-SA"/>
        </w:rPr>
        <w:t xml:space="preserve"> poz. 1064</w:t>
      </w:r>
      <w:r>
        <w:rPr>
          <w:rFonts w:asciiTheme="minorHAnsi" w:hAnsiTheme="minorHAnsi" w:cstheme="minorHAnsi"/>
          <w:lang w:eastAsia="ar-SA"/>
        </w:rPr>
        <w:t xml:space="preserve"> i</w:t>
      </w:r>
      <w:r>
        <w:rPr>
          <w:rFonts w:asciiTheme="minorHAnsi" w:hAnsiTheme="minorHAnsi" w:cstheme="minorHAnsi"/>
          <w:lang w:eastAsia="ar-SA"/>
        </w:rPr>
        <w:t xml:space="preserve"> 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1879E7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1879E7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Ciepielów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DD5CA7">
        <w:rPr>
          <w:rFonts w:ascii="Calibri" w:hAnsi="Calibri" w:cstheme="minorBidi"/>
        </w:rPr>
        <w:t xml:space="preserve"> </w:t>
      </w:r>
      <w:r>
        <w:rPr>
          <w:rFonts w:ascii="Calibri" w:hAnsi="Calibri" w:cstheme="minorBidi"/>
        </w:rPr>
        <w:t>n</w:t>
      </w:r>
      <w:r w:rsidRPr="00DD5CA7">
        <w:rPr>
          <w:rFonts w:ascii="Calibri" w:hAnsi="Calibri" w:cstheme="minorBidi"/>
        </w:rPr>
        <w:t>r VIII/56/99 Rady Gminy</w:t>
      </w:r>
      <w:r>
        <w:rPr>
          <w:rFonts w:ascii="Calibri" w:hAnsi="Calibri" w:cstheme="minorBidi"/>
        </w:rPr>
        <w:t xml:space="preserve"> Ciepielów</w:t>
      </w:r>
      <w:r w:rsidRPr="00DD5CA7">
        <w:rPr>
          <w:rFonts w:ascii="Calibri" w:hAnsi="Calibri" w:cstheme="minorBidi"/>
        </w:rPr>
        <w:t xml:space="preserve"> z dnia 25 maja</w:t>
      </w:r>
      <w:r>
        <w:rPr>
          <w:rFonts w:ascii="Calibri" w:hAnsi="Calibri" w:cstheme="minorBidi"/>
        </w:rPr>
        <w:br/>
      </w:r>
      <w:r w:rsidRPr="00DD5CA7">
        <w:rPr>
          <w:rFonts w:ascii="Calibri" w:hAnsi="Calibri" w:cstheme="minorBidi"/>
        </w:rPr>
        <w:t>1999 r. w sprawie uchwalenia studium uwarunkowań i kierunków zagospodarowania przestrzennego gminy Ciepielów, zmienion</w:t>
      </w:r>
      <w:r>
        <w:rPr>
          <w:rFonts w:ascii="Calibri" w:hAnsi="Calibri" w:cstheme="minorBidi"/>
        </w:rPr>
        <w:t>ego</w:t>
      </w:r>
      <w:r w:rsidRPr="00DD5CA7">
        <w:rPr>
          <w:rFonts w:ascii="Calibri" w:hAnsi="Calibri" w:cstheme="minorBidi"/>
        </w:rPr>
        <w:t xml:space="preserve"> uchwałą nr II/16/2014 z dnia 5 grudnia </w:t>
      </w:r>
      <w:r>
        <w:rPr>
          <w:rFonts w:ascii="Calibri" w:hAnsi="Calibri" w:cstheme="minorBidi"/>
        </w:rPr>
        <w:br/>
      </w:r>
      <w:r w:rsidRPr="00DD5CA7">
        <w:rPr>
          <w:rFonts w:ascii="Calibri" w:hAnsi="Calibri" w:cstheme="minorBidi"/>
        </w:rPr>
        <w:t>2014 r. oraz u</w:t>
      </w:r>
      <w:r w:rsidRPr="00DD5CA7">
        <w:rPr>
          <w:rFonts w:ascii="Calibri" w:hAnsi="Calibri" w:cstheme="minorBidi"/>
        </w:rPr>
        <w:t>chwałą nr XXI/123/2016 z dnia 27 maja 2016 r.</w:t>
      </w:r>
      <w:r>
        <w:rPr>
          <w:rFonts w:ascii="Calibri" w:hAnsi="Calibri" w:cstheme="minorBidi"/>
        </w:rPr>
        <w:t xml:space="preserve"> </w:t>
      </w:r>
      <w:r>
        <w:rPr>
          <w:rFonts w:asciiTheme="minorHAnsi" w:hAnsiTheme="minorHAnsi" w:cstheme="minorHAnsi"/>
          <w:lang w:eastAsia="ar-SA"/>
        </w:rPr>
        <w:t>wprowadza się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 udokumentowan</w:t>
      </w:r>
      <w:r>
        <w:rPr>
          <w:rFonts w:asciiTheme="minorHAnsi" w:hAnsiTheme="minorHAnsi" w:cstheme="minorHAnsi"/>
          <w:lang w:eastAsia="ar-SA"/>
        </w:rPr>
        <w:t>ych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ó</w:t>
      </w:r>
      <w:r>
        <w:rPr>
          <w:rFonts w:asciiTheme="minorHAnsi" w:hAnsiTheme="minorHAnsi" w:cstheme="minorHAnsi"/>
          <w:lang w:eastAsia="ar-SA"/>
        </w:rPr>
        <w:t>ż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:</w:t>
      </w:r>
    </w:p>
    <w:p w:rsidR="00EF594B" w:rsidRDefault="001879E7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1</w:t>
      </w:r>
      <w:r w:rsidRPr="00F31BC1">
        <w:rPr>
          <w:rFonts w:asciiTheme="minorHAnsi" w:hAnsiTheme="minorHAnsi" w:cstheme="minorHAnsi"/>
          <w:lang w:eastAsia="ar-SA"/>
        </w:rPr>
        <w:t>)</w:t>
      </w:r>
      <w:r w:rsidRPr="00F31BC1">
        <w:rPr>
          <w:rFonts w:asciiTheme="minorHAnsi" w:hAnsiTheme="minorHAnsi" w:cstheme="minorHAnsi"/>
          <w:lang w:eastAsia="ar-SA"/>
        </w:rPr>
        <w:tab/>
        <w:t>w części</w:t>
      </w:r>
      <w:r>
        <w:rPr>
          <w:rFonts w:asciiTheme="minorHAnsi" w:hAnsiTheme="minorHAnsi" w:cstheme="minorHAnsi"/>
          <w:lang w:eastAsia="ar-SA"/>
        </w:rPr>
        <w:t xml:space="preserve"> tekstowej i</w:t>
      </w:r>
      <w:r w:rsidRPr="00F31BC1">
        <w:rPr>
          <w:rFonts w:asciiTheme="minorHAnsi" w:hAnsiTheme="minorHAnsi" w:cstheme="minorHAnsi"/>
          <w:lang w:eastAsia="ar-SA"/>
        </w:rPr>
        <w:t xml:space="preserve"> graficznej</w:t>
      </w:r>
      <w:r>
        <w:rPr>
          <w:rFonts w:asciiTheme="minorHAnsi" w:hAnsiTheme="minorHAnsi" w:cstheme="minorHAnsi"/>
          <w:lang w:eastAsia="ar-SA"/>
        </w:rPr>
        <w:t>:</w:t>
      </w:r>
    </w:p>
    <w:p w:rsidR="00D35683" w:rsidRDefault="001879E7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a) 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Kawęczyn II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Kawęczyn</w:t>
      </w:r>
      <w:r>
        <w:rPr>
          <w:rFonts w:asciiTheme="minorHAnsi" w:hAnsiTheme="minorHAnsi" w:cstheme="minorHAnsi"/>
          <w:lang w:eastAsia="ar-SA"/>
        </w:rPr>
        <w:t>,</w:t>
      </w:r>
    </w:p>
    <w:p w:rsidR="00EF594B" w:rsidRDefault="001879E7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b) </w:t>
      </w:r>
      <w:r w:rsidRPr="00EF594B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Niwki</w:t>
      </w:r>
      <w:r w:rsidRPr="00EF594B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Świesielice</w:t>
      </w:r>
      <w:r>
        <w:rPr>
          <w:rFonts w:asciiTheme="minorHAnsi" w:hAnsiTheme="minorHAnsi" w:cstheme="minorHAnsi"/>
          <w:lang w:eastAsia="ar-SA"/>
        </w:rPr>
        <w:t>,</w:t>
      </w:r>
    </w:p>
    <w:p w:rsidR="003B7506" w:rsidRPr="00F31BC1" w:rsidRDefault="001879E7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c) </w:t>
      </w:r>
      <w:r w:rsidRPr="00EF594B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Rekówka</w:t>
      </w:r>
      <w:r w:rsidRPr="00EF594B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Rekówka;</w:t>
      </w:r>
    </w:p>
    <w:p w:rsidR="00DD5CA7" w:rsidRPr="00F31BC1" w:rsidRDefault="001879E7" w:rsidP="00DD5CA7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2</w:t>
      </w:r>
      <w:r w:rsidRPr="00F31BC1"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w części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Wielgie</w:t>
      </w:r>
      <w:r w:rsidRPr="00F31BC1">
        <w:rPr>
          <w:rFonts w:asciiTheme="minorHAnsi" w:hAnsiTheme="minorHAnsi" w:cstheme="minorHAnsi"/>
          <w:lang w:eastAsia="ar-SA"/>
        </w:rPr>
        <w:t>” w miejscowości</w:t>
      </w:r>
      <w:r>
        <w:rPr>
          <w:rFonts w:asciiTheme="minorHAnsi" w:hAnsiTheme="minorHAnsi" w:cstheme="minorHAnsi"/>
          <w:lang w:eastAsia="ar-SA"/>
        </w:rPr>
        <w:t xml:space="preserve"> Wielgie.</w:t>
      </w:r>
    </w:p>
    <w:p w:rsidR="00300CC5" w:rsidRPr="003652A3" w:rsidRDefault="001879E7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1879E7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815BA1">
        <w:rPr>
          <w:rFonts w:asciiTheme="minorHAnsi" w:hAnsiTheme="minorHAnsi" w:cstheme="minorHAnsi"/>
          <w:lang w:eastAsia="ar-SA"/>
        </w:rPr>
        <w:t>1.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zagospodarowania </w:t>
      </w:r>
      <w:r w:rsidRPr="003652A3">
        <w:rPr>
          <w:rFonts w:asciiTheme="minorHAnsi" w:hAnsiTheme="minorHAnsi" w:cstheme="minorHAnsi"/>
          <w:lang w:eastAsia="ar-SA"/>
        </w:rPr>
        <w:t>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Ciepielów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 w:rsidRPr="00815BA1">
        <w:rPr>
          <w:rFonts w:asciiTheme="minorHAnsi" w:hAnsiTheme="minorHAnsi" w:cstheme="minorHAnsi"/>
          <w:lang w:eastAsia="ar-SA"/>
        </w:rPr>
        <w:t>, o których mowa w ust. 2 pkt 1 i 2.</w:t>
      </w:r>
    </w:p>
    <w:p w:rsidR="00815BA1" w:rsidRPr="00815BA1" w:rsidRDefault="001879E7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815BA1" w:rsidRPr="00815BA1" w:rsidRDefault="001879E7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1) załącznik tekstowy określający obszar</w:t>
      </w:r>
      <w:r>
        <w:rPr>
          <w:rFonts w:asciiTheme="minorHAnsi" w:hAnsiTheme="minorHAnsi" w:cstheme="minorHAnsi"/>
          <w:lang w:eastAsia="ar-SA"/>
        </w:rPr>
        <w:t>y</w:t>
      </w:r>
      <w:r w:rsidRPr="00815BA1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815BA1">
        <w:rPr>
          <w:rFonts w:asciiTheme="minorHAnsi" w:hAnsiTheme="minorHAnsi" w:cstheme="minorHAnsi"/>
          <w:lang w:eastAsia="ar-SA"/>
        </w:rPr>
        <w:t xml:space="preserve"> mowa w § 1 pkt 1;</w:t>
      </w:r>
    </w:p>
    <w:p w:rsidR="00815BA1" w:rsidRPr="00815BA1" w:rsidRDefault="001879E7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2) załącznik graficzny określający obszary, o których mowa w § 1;</w:t>
      </w:r>
    </w:p>
    <w:p w:rsidR="00300CC5" w:rsidRDefault="001879E7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>
        <w:rPr>
          <w:rFonts w:asciiTheme="minorHAnsi" w:hAnsiTheme="minorHAnsi" w:cstheme="minorHAnsi"/>
          <w:lang w:eastAsia="ar-SA"/>
        </w:rPr>
        <w:t>Ciepielów</w:t>
      </w:r>
      <w:r w:rsidRPr="00815BA1">
        <w:rPr>
          <w:rFonts w:asciiTheme="minorHAnsi" w:hAnsiTheme="minorHAnsi" w:cstheme="minorHAnsi"/>
          <w:lang w:eastAsia="ar-SA"/>
        </w:rPr>
        <w:t>.</w:t>
      </w:r>
    </w:p>
    <w:p w:rsidR="00815BA1" w:rsidRPr="003652A3" w:rsidRDefault="001879E7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1879E7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1879E7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1879E7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Ciepielów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815BA1" w:rsidRPr="00815BA1" w:rsidRDefault="001879E7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300CC5" w:rsidRPr="003652A3" w:rsidRDefault="001879E7" w:rsidP="00300CC5">
      <w:pPr>
        <w:suppressAutoHyphens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b/>
          <w:lang w:eastAsia="ar-SA"/>
        </w:rPr>
        <w:t>§ 5.</w:t>
      </w:r>
      <w:r w:rsidRPr="00815BA1">
        <w:rPr>
          <w:rFonts w:asciiTheme="minorHAnsi" w:hAnsiTheme="minorHAnsi" w:cstheme="minorHAnsi"/>
          <w:lang w:eastAsia="ar-SA"/>
        </w:rPr>
        <w:t xml:space="preserve">  Zarządzenie wchodzi w życie z dniem podpisania.</w:t>
      </w:r>
    </w:p>
    <w:p w:rsidR="00D0139C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 w:rsidP="001879E7">
      <w:pPr>
        <w:pStyle w:val="Default"/>
        <w:jc w:val="center"/>
      </w:pP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>
        <w:rPr>
          <w:b/>
          <w:bCs/>
          <w:sz w:val="23"/>
          <w:szCs w:val="23"/>
        </w:rPr>
        <w:t xml:space="preserve"> 29 grudnia </w:t>
      </w:r>
      <w:bookmarkStart w:id="2" w:name="_GoBack"/>
      <w:bookmarkEnd w:id="2"/>
      <w:r>
        <w:rPr>
          <w:b/>
          <w:bCs/>
          <w:sz w:val="23"/>
          <w:szCs w:val="23"/>
        </w:rPr>
        <w:t>2020 r.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WNP-II.742.43.2020</w:t>
      </w:r>
    </w:p>
    <w:p w:rsidR="001879E7" w:rsidRDefault="001879E7" w:rsidP="001879E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Ciepielów</w:t>
      </w: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i/>
          <w:iCs/>
          <w:sz w:val="23"/>
          <w:szCs w:val="23"/>
        </w:rPr>
      </w:pPr>
    </w:p>
    <w:p w:rsidR="001879E7" w:rsidRDefault="001879E7" w:rsidP="001879E7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1879E7" w:rsidRDefault="001879E7" w:rsidP="001879E7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1879E7" w:rsidRDefault="001879E7" w:rsidP="001879E7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1879E7" w:rsidRDefault="001879E7" w:rsidP="001879E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1879E7" w:rsidRDefault="001879E7" w:rsidP="001879E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1879E7" w:rsidRDefault="001879E7" w:rsidP="001879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1879E7" w:rsidRDefault="001879E7" w:rsidP="001879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Ciepielów </w:t>
      </w:r>
    </w:p>
    <w:p w:rsidR="001879E7" w:rsidRDefault="001879E7" w:rsidP="00187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Ciepielów, przyjętym uchwałą Nr VIII/56/99 Rady Gminy w Ciepielowie z dnia 25 maja 1999 r., w sprawie uchwalenia studium uwarunkowań i kierunków zagospodarowania przestrzennego gminy Ciepielów, zmienionym uchwałą nr II/16/2014 z dnia 5 grudnia 2014 r. oraz uchwałą nr XXI/123/2016 z dnia 27 maja 2016 r., w części tekstowej pn. Uwarunkowania zagospodarowania przestrzennego, część I Diagnoza stanu, uwarunkowania rozwoju przestrzennego w pkt 1. Ogólna charakterystyka gminy, </w:t>
      </w:r>
      <w:proofErr w:type="spellStart"/>
      <w:r>
        <w:rPr>
          <w:sz w:val="23"/>
          <w:szCs w:val="23"/>
        </w:rPr>
        <w:t>ppkt</w:t>
      </w:r>
      <w:proofErr w:type="spellEnd"/>
      <w:r>
        <w:rPr>
          <w:sz w:val="23"/>
          <w:szCs w:val="23"/>
        </w:rPr>
        <w:t xml:space="preserve"> 1.4. Charakterystyka środowiska przyrodniczego, w części pn. Elementy abiotyczne: Surowce mineralne, na końcu dodano zapis zgodnie z Zarządzeniem zastępczym Wojewody Mazowieckiego z dnia 18 lipca 2017 r. w sprawie wprowadzenia obszarów udokumentowanych złóż kopalin do studium uwarunkowań i kierunków zagospodarowania przestrzennego gminy Ciepielów, po którym dodaje się tekst w brzmieniu: </w:t>
      </w:r>
    </w:p>
    <w:p w:rsidR="001879E7" w:rsidRDefault="001879E7" w:rsidP="00187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Ciepielów znajdują się następujące obszary udokumentowanych złóż kopalin: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KAWĘCZYN II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Kawęczyn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nr MIDAS: 18771 KN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2. ZŁOŻE KRUSZYWA NATURALNEGO – NIWKI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Świesielice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nr MIDAS: 18380 KN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3. ZŁOŻE KRUSZYWA NATURALNEGO – REKÓWKA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1879E7" w:rsidRDefault="001879E7" w:rsidP="001879E7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</w:t>
      </w:r>
      <w:proofErr w:type="spellStart"/>
      <w:r>
        <w:rPr>
          <w:sz w:val="23"/>
          <w:szCs w:val="23"/>
        </w:rPr>
        <w:t>Rekówka</w:t>
      </w:r>
      <w:proofErr w:type="spellEnd"/>
      <w:r>
        <w:rPr>
          <w:sz w:val="23"/>
          <w:szCs w:val="23"/>
        </w:rPr>
        <w:t xml:space="preserve"> </w:t>
      </w:r>
    </w:p>
    <w:p w:rsidR="001879E7" w:rsidRDefault="001879E7" w:rsidP="00187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18622 KN” </w:t>
      </w:r>
    </w:p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Default="001879E7"/>
    <w:p w:rsidR="001879E7" w:rsidRPr="005535B0" w:rsidRDefault="001879E7" w:rsidP="001879E7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1879E7" w:rsidRPr="005535B0" w:rsidRDefault="001879E7" w:rsidP="001879E7">
      <w:pPr>
        <w:suppressAutoHyphens/>
        <w:rPr>
          <w:rFonts w:ascii="Calibri" w:hAnsi="Calibri" w:cs="Calibri"/>
          <w:lang w:eastAsia="ar-SA"/>
        </w:rPr>
      </w:pPr>
    </w:p>
    <w:p w:rsidR="001879E7" w:rsidRPr="005535B0" w:rsidRDefault="001879E7" w:rsidP="001879E7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1879E7" w:rsidRPr="005535B0" w:rsidRDefault="001879E7" w:rsidP="001879E7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z późn. zm., </w:t>
      </w:r>
      <w:bookmarkStart w:id="3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3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1879E7" w:rsidRPr="005535B0" w:rsidRDefault="001879E7" w:rsidP="001879E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1879E7" w:rsidRPr="005535B0" w:rsidRDefault="001879E7" w:rsidP="001879E7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1879E7" w:rsidRDefault="001879E7" w:rsidP="001879E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Ciepielów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</w:t>
      </w:r>
      <w:r>
        <w:rPr>
          <w:rFonts w:ascii="Calibri" w:hAnsi="Calibri" w:cs="Calibri"/>
        </w:rPr>
        <w:t>e</w:t>
      </w:r>
      <w:r w:rsidRPr="00A03868">
        <w:rPr>
          <w:rFonts w:ascii="Calibri" w:hAnsi="Calibri" w:cs="Calibri"/>
        </w:rPr>
        <w:t xml:space="preserve"> dotyczącą zł</w:t>
      </w:r>
      <w:r>
        <w:rPr>
          <w:rFonts w:ascii="Calibri" w:hAnsi="Calibri" w:cs="Calibri"/>
        </w:rPr>
        <w:t>óż</w:t>
      </w:r>
      <w:r w:rsidRPr="00A03868">
        <w:rPr>
          <w:rFonts w:ascii="Calibri" w:hAnsi="Calibri" w:cs="Calibri"/>
        </w:rPr>
        <w:t xml:space="preserve"> kruszywa naturalnego</w:t>
      </w:r>
      <w:r>
        <w:rPr>
          <w:rFonts w:ascii="Calibri" w:hAnsi="Calibri" w:cs="Calibri"/>
        </w:rPr>
        <w:t>:  „Kawęczyn II”, „Niwki”, „</w:t>
      </w:r>
      <w:proofErr w:type="spellStart"/>
      <w:r>
        <w:rPr>
          <w:rFonts w:ascii="Calibri" w:hAnsi="Calibri" w:cs="Calibri"/>
        </w:rPr>
        <w:t>Rekówka</w:t>
      </w:r>
      <w:proofErr w:type="spellEnd"/>
      <w:r>
        <w:rPr>
          <w:rFonts w:ascii="Calibri" w:hAnsi="Calibri" w:cs="Calibri"/>
        </w:rPr>
        <w:t xml:space="preserve">”; </w:t>
      </w:r>
      <w:r w:rsidRPr="000507A6">
        <w:rPr>
          <w:rFonts w:ascii="Calibri" w:hAnsi="Calibri" w:cs="Calibri"/>
        </w:rPr>
        <w:t>w części graficznej o informacj</w:t>
      </w:r>
      <w:r>
        <w:rPr>
          <w:rFonts w:ascii="Calibri" w:hAnsi="Calibri" w:cs="Calibri"/>
        </w:rPr>
        <w:t>ę</w:t>
      </w:r>
      <w:r w:rsidRPr="000507A6">
        <w:rPr>
          <w:rFonts w:ascii="Calibri" w:hAnsi="Calibri" w:cs="Calibri"/>
        </w:rPr>
        <w:t xml:space="preserve"> dotyczącą </w:t>
      </w:r>
      <w:r>
        <w:rPr>
          <w:rFonts w:ascii="Calibri" w:hAnsi="Calibri" w:cs="Calibri"/>
        </w:rPr>
        <w:t>złoża surowców ilastych ceramiki budowlanej „Wielgie”, zatwierdzonego kartą rejestracyjną Prezesa CUG z dnia 2.01.1961r.</w:t>
      </w:r>
    </w:p>
    <w:p w:rsidR="001879E7" w:rsidRDefault="001879E7" w:rsidP="001879E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zatwierdzające dokumentacje geologiczne złóż kruszywa naturalnego:</w:t>
      </w:r>
    </w:p>
    <w:p w:rsidR="001879E7" w:rsidRDefault="001879E7" w:rsidP="001879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piasków „Kawęczyn II” – decyzja Starosty Lipskiego OŚR.6528.3.2017 z dnia 30.08.2017r.;</w:t>
      </w:r>
    </w:p>
    <w:p w:rsidR="001879E7" w:rsidRDefault="001879E7" w:rsidP="001879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piasków „Niwki”- zawiadomienie Starosty Lipskiego </w:t>
      </w:r>
      <w:proofErr w:type="spellStart"/>
      <w:r>
        <w:rPr>
          <w:rFonts w:ascii="Calibri" w:hAnsi="Calibri" w:cs="Calibri"/>
        </w:rPr>
        <w:t>IOŚiR</w:t>
      </w:r>
      <w:proofErr w:type="spellEnd"/>
      <w:r>
        <w:rPr>
          <w:rFonts w:ascii="Calibri" w:hAnsi="Calibri" w:cs="Calibri"/>
        </w:rPr>
        <w:t xml:space="preserve"> 7520/11/07 z dnia 24.10.2007r. </w:t>
      </w:r>
      <w:r>
        <w:rPr>
          <w:rFonts w:ascii="Calibri" w:hAnsi="Calibri" w:cs="Calibri"/>
        </w:rPr>
        <w:br/>
        <w:t>o przyjęciu dokumentacji bez zastrzeżeń;</w:t>
      </w:r>
    </w:p>
    <w:p w:rsidR="001879E7" w:rsidRDefault="001879E7" w:rsidP="001879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0E7D">
        <w:rPr>
          <w:rFonts w:ascii="Calibri" w:hAnsi="Calibri" w:cs="Calibri"/>
        </w:rPr>
        <w:t xml:space="preserve">- piasków </w:t>
      </w:r>
      <w:r>
        <w:rPr>
          <w:rFonts w:ascii="Calibri" w:hAnsi="Calibri" w:cs="Calibri"/>
        </w:rPr>
        <w:t xml:space="preserve">skaleniowo-kwarcowych </w:t>
      </w:r>
      <w:r w:rsidRPr="004B0E7D"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Rekówka</w:t>
      </w:r>
      <w:proofErr w:type="spellEnd"/>
      <w:r w:rsidRPr="004B0E7D">
        <w:rPr>
          <w:rFonts w:ascii="Calibri" w:hAnsi="Calibri" w:cs="Calibri"/>
        </w:rPr>
        <w:t xml:space="preserve">”- </w:t>
      </w:r>
      <w:r>
        <w:rPr>
          <w:rFonts w:ascii="Calibri" w:hAnsi="Calibri" w:cs="Calibri"/>
        </w:rPr>
        <w:t>decyzja Starosty Lipskiego OŚR.6528.1.2017</w:t>
      </w:r>
      <w:r>
        <w:rPr>
          <w:rFonts w:ascii="Calibri" w:hAnsi="Calibri" w:cs="Calibri"/>
        </w:rPr>
        <w:br/>
        <w:t xml:space="preserve"> z dnia 10.05.2017r.;</w:t>
      </w:r>
    </w:p>
    <w:p w:rsidR="001879E7" w:rsidRDefault="001879E7" w:rsidP="001879E7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>w art. 95 ust. 2</w:t>
      </w:r>
      <w:r>
        <w:rPr>
          <w:rFonts w:ascii="Calibri" w:hAnsi="Calibri" w:cs="Calibri"/>
        </w:rPr>
        <w:t xml:space="preserve"> </w:t>
      </w:r>
      <w:r w:rsidRPr="00983E82">
        <w:rPr>
          <w:rFonts w:ascii="Calibri" w:hAnsi="Calibri" w:cs="Calibri"/>
        </w:rPr>
        <w:t xml:space="preserve">oraz </w:t>
      </w:r>
      <w:r w:rsidRPr="00983E82">
        <w:rPr>
          <w:rFonts w:asciiTheme="minorHAnsi" w:hAnsiTheme="minorHAnsi" w:cstheme="minorHAnsi"/>
        </w:rPr>
        <w:t xml:space="preserve">art. 208 ust. 1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1879E7" w:rsidRPr="005535B0" w:rsidRDefault="001879E7" w:rsidP="001879E7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r w:rsidRPr="00983E82">
        <w:rPr>
          <w:rFonts w:ascii="Calibri" w:hAnsi="Calibri" w:cs="Calibri"/>
          <w:lang w:eastAsia="ar-SA"/>
        </w:rPr>
        <w:t xml:space="preserve">oraz art. </w:t>
      </w:r>
      <w:r w:rsidRPr="00983E82">
        <w:rPr>
          <w:rFonts w:asciiTheme="minorHAnsi" w:hAnsiTheme="minorHAnsi" w:cstheme="minorHAnsi"/>
        </w:rPr>
        <w:t xml:space="preserve">208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z dnia </w:t>
      </w:r>
      <w:r>
        <w:rPr>
          <w:rFonts w:ascii="Calibri" w:hAnsi="Calibri" w:cs="Calibri"/>
          <w:lang w:eastAsia="ar-SA"/>
        </w:rPr>
        <w:t>4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43.2020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Ciepielów </w:t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>gminy Ciepielów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 w:rsidRPr="00EF78E1">
        <w:rPr>
          <w:rFonts w:ascii="Calibri" w:hAnsi="Calibri" w:cs="Calibri"/>
          <w:lang w:eastAsia="ar-SA"/>
        </w:rPr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  <w:t xml:space="preserve">Trzeba zatem zauważyć, że złoża </w:t>
      </w:r>
      <w:r w:rsidRPr="00217D04">
        <w:rPr>
          <w:rFonts w:ascii="Calibri" w:hAnsi="Calibri" w:cs="Calibri"/>
          <w:lang w:eastAsia="ar-SA"/>
        </w:rPr>
        <w:t>„Kawęczyn II”</w:t>
      </w:r>
      <w:r>
        <w:rPr>
          <w:rFonts w:ascii="Calibri" w:hAnsi="Calibri" w:cs="Calibri"/>
          <w:lang w:eastAsia="ar-SA"/>
        </w:rPr>
        <w:t xml:space="preserve">, </w:t>
      </w:r>
      <w:r w:rsidRPr="00217D04">
        <w:rPr>
          <w:rFonts w:ascii="Calibri" w:hAnsi="Calibri" w:cs="Calibri"/>
          <w:lang w:eastAsia="ar-SA"/>
        </w:rPr>
        <w:t>„Niwki”</w:t>
      </w:r>
      <w:r>
        <w:rPr>
          <w:rFonts w:ascii="Calibri" w:hAnsi="Calibri" w:cs="Calibri"/>
          <w:lang w:eastAsia="ar-SA"/>
        </w:rPr>
        <w:t xml:space="preserve"> oraz </w:t>
      </w:r>
      <w:r w:rsidRPr="00217D04">
        <w:rPr>
          <w:rFonts w:ascii="Calibri" w:hAnsi="Calibri" w:cs="Calibri"/>
          <w:lang w:eastAsia="ar-SA"/>
        </w:rPr>
        <w:t>„</w:t>
      </w:r>
      <w:proofErr w:type="spellStart"/>
      <w:r w:rsidRPr="00217D04">
        <w:rPr>
          <w:rFonts w:ascii="Calibri" w:hAnsi="Calibri" w:cs="Calibri"/>
          <w:lang w:eastAsia="ar-SA"/>
        </w:rPr>
        <w:t>Rekówka</w:t>
      </w:r>
      <w:proofErr w:type="spellEnd"/>
      <w:r w:rsidRPr="00217D04">
        <w:rPr>
          <w:rFonts w:ascii="Calibri" w:hAnsi="Calibri" w:cs="Calibri"/>
          <w:lang w:eastAsia="ar-SA"/>
        </w:rPr>
        <w:t>”</w:t>
      </w:r>
      <w:r>
        <w:rPr>
          <w:rFonts w:ascii="Calibri" w:hAnsi="Calibri" w:cs="Calibri"/>
          <w:lang w:eastAsia="ar-SA"/>
        </w:rPr>
        <w:t xml:space="preserve"> w sposób ewidentny nie zostały ujawnione w studium gminy, tak w jego części tekstowej jak</w:t>
      </w:r>
      <w:r>
        <w:rPr>
          <w:rFonts w:ascii="Calibri" w:hAnsi="Calibri" w:cs="Calibri"/>
          <w:lang w:eastAsia="ar-SA"/>
        </w:rPr>
        <w:br/>
        <w:t>i graficznej.</w:t>
      </w:r>
      <w:r w:rsidRPr="000507A6">
        <w:t xml:space="preserve"> </w:t>
      </w:r>
      <w:r w:rsidRPr="000507A6">
        <w:rPr>
          <w:rFonts w:ascii="Calibri" w:hAnsi="Calibri" w:cs="Calibri"/>
          <w:lang w:eastAsia="ar-SA"/>
        </w:rPr>
        <w:t>Natomiast w przypadku zł</w:t>
      </w:r>
      <w:r>
        <w:rPr>
          <w:rFonts w:ascii="Calibri" w:hAnsi="Calibri" w:cs="Calibri"/>
          <w:lang w:eastAsia="ar-SA"/>
        </w:rPr>
        <w:t>oża</w:t>
      </w:r>
      <w:r w:rsidRPr="000507A6">
        <w:rPr>
          <w:rFonts w:ascii="Calibri" w:hAnsi="Calibri" w:cs="Calibri"/>
          <w:lang w:eastAsia="ar-SA"/>
        </w:rPr>
        <w:t xml:space="preserve"> „</w:t>
      </w:r>
      <w:r>
        <w:rPr>
          <w:rFonts w:ascii="Calibri" w:hAnsi="Calibri" w:cs="Calibri"/>
          <w:lang w:eastAsia="ar-SA"/>
        </w:rPr>
        <w:t>Wielgie”</w:t>
      </w:r>
      <w:r w:rsidRPr="000507A6">
        <w:rPr>
          <w:rFonts w:ascii="Calibri" w:hAnsi="Calibri" w:cs="Calibri"/>
          <w:lang w:eastAsia="ar-SA"/>
        </w:rPr>
        <w:t xml:space="preserve"> należy stwierdzić, że granice </w:t>
      </w:r>
      <w:r>
        <w:rPr>
          <w:rFonts w:ascii="Calibri" w:hAnsi="Calibri" w:cs="Calibri"/>
          <w:lang w:eastAsia="ar-SA"/>
        </w:rPr>
        <w:t xml:space="preserve">ww. złoża </w:t>
      </w:r>
      <w:r w:rsidRPr="000507A6">
        <w:rPr>
          <w:rFonts w:ascii="Calibri" w:hAnsi="Calibri" w:cs="Calibri"/>
          <w:lang w:eastAsia="ar-SA"/>
        </w:rPr>
        <w:t>przedstawione na części graficznej uwarunkowań odbiegają od rzeczywistych granic zł</w:t>
      </w:r>
      <w:r>
        <w:rPr>
          <w:rFonts w:ascii="Calibri" w:hAnsi="Calibri" w:cs="Calibri"/>
          <w:lang w:eastAsia="ar-SA"/>
        </w:rPr>
        <w:t>oża</w:t>
      </w:r>
      <w:r w:rsidRPr="000507A6">
        <w:rPr>
          <w:rFonts w:ascii="Calibri" w:hAnsi="Calibri" w:cs="Calibri"/>
          <w:lang w:eastAsia="ar-SA"/>
        </w:rPr>
        <w:t xml:space="preserve"> wynikających z przyjętej dokumentacji geologicznej.</w:t>
      </w:r>
      <w:r>
        <w:rPr>
          <w:rFonts w:ascii="Calibri" w:hAnsi="Calibri" w:cs="Calibri"/>
          <w:lang w:eastAsia="ar-SA"/>
        </w:rPr>
        <w:t xml:space="preserve"> </w:t>
      </w:r>
      <w:r w:rsidRPr="000507A6">
        <w:rPr>
          <w:rFonts w:ascii="Calibri" w:hAnsi="Calibri" w:cs="Calibri"/>
          <w:lang w:eastAsia="ar-SA"/>
        </w:rPr>
        <w:t>Należało zatem prawidłowo wprowadzić złoż</w:t>
      </w:r>
      <w:r>
        <w:rPr>
          <w:rFonts w:ascii="Calibri" w:hAnsi="Calibri" w:cs="Calibri"/>
          <w:lang w:eastAsia="ar-SA"/>
        </w:rPr>
        <w:t>e</w:t>
      </w:r>
      <w:r w:rsidRPr="000507A6">
        <w:rPr>
          <w:rFonts w:ascii="Calibri" w:hAnsi="Calibri" w:cs="Calibri"/>
          <w:lang w:eastAsia="ar-SA"/>
        </w:rPr>
        <w:t xml:space="preserve"> do części graficznej studium, ukazując jego właściwe granice.</w:t>
      </w:r>
      <w:r>
        <w:rPr>
          <w:rFonts w:ascii="Calibri" w:hAnsi="Calibri" w:cs="Calibri"/>
          <w:lang w:eastAsia="ar-SA"/>
        </w:rPr>
        <w:t xml:space="preserve"> </w:t>
      </w:r>
    </w:p>
    <w:p w:rsidR="001879E7" w:rsidRPr="005535B0" w:rsidRDefault="001879E7" w:rsidP="001879E7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Ciepielów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  <w:lang w:eastAsia="ar-SA"/>
        </w:rPr>
        <w:lastRenderedPageBreak/>
        <w:t>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1879E7" w:rsidRPr="005535B0" w:rsidRDefault="001879E7" w:rsidP="001879E7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1879E7" w:rsidRPr="005535B0" w:rsidRDefault="001879E7" w:rsidP="001879E7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1879E7" w:rsidRPr="005535B0" w:rsidRDefault="001879E7" w:rsidP="001879E7">
      <w:pPr>
        <w:suppressAutoHyphens/>
        <w:jc w:val="both"/>
        <w:rPr>
          <w:rFonts w:ascii="Calibri" w:hAnsi="Calibri" w:cs="Calibri"/>
          <w:lang w:eastAsia="ar-SA"/>
        </w:rPr>
      </w:pPr>
    </w:p>
    <w:p w:rsidR="001879E7" w:rsidRPr="005535B0" w:rsidRDefault="001879E7" w:rsidP="001879E7">
      <w:pPr>
        <w:rPr>
          <w:rFonts w:ascii="Calibri" w:hAnsi="Calibri" w:cs="Calibri"/>
        </w:rPr>
      </w:pPr>
    </w:p>
    <w:p w:rsidR="001879E7" w:rsidRDefault="001879E7"/>
    <w:sectPr w:rsidR="001879E7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1598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25002" w:tentative="1">
      <w:start w:val="1"/>
      <w:numFmt w:val="lowerLetter"/>
      <w:lvlText w:val="%2."/>
      <w:lvlJc w:val="left"/>
      <w:pPr>
        <w:ind w:left="1440" w:hanging="360"/>
      </w:pPr>
    </w:lvl>
    <w:lvl w:ilvl="2" w:tplc="F39C6A2E" w:tentative="1">
      <w:start w:val="1"/>
      <w:numFmt w:val="lowerRoman"/>
      <w:lvlText w:val="%3."/>
      <w:lvlJc w:val="right"/>
      <w:pPr>
        <w:ind w:left="2160" w:hanging="180"/>
      </w:pPr>
    </w:lvl>
    <w:lvl w:ilvl="3" w:tplc="E5A22B8C" w:tentative="1">
      <w:start w:val="1"/>
      <w:numFmt w:val="decimal"/>
      <w:lvlText w:val="%4."/>
      <w:lvlJc w:val="left"/>
      <w:pPr>
        <w:ind w:left="2880" w:hanging="360"/>
      </w:pPr>
    </w:lvl>
    <w:lvl w:ilvl="4" w:tplc="F9028E78" w:tentative="1">
      <w:start w:val="1"/>
      <w:numFmt w:val="lowerLetter"/>
      <w:lvlText w:val="%5."/>
      <w:lvlJc w:val="left"/>
      <w:pPr>
        <w:ind w:left="3600" w:hanging="360"/>
      </w:pPr>
    </w:lvl>
    <w:lvl w:ilvl="5" w:tplc="2EDAD2D6" w:tentative="1">
      <w:start w:val="1"/>
      <w:numFmt w:val="lowerRoman"/>
      <w:lvlText w:val="%6."/>
      <w:lvlJc w:val="right"/>
      <w:pPr>
        <w:ind w:left="4320" w:hanging="180"/>
      </w:pPr>
    </w:lvl>
    <w:lvl w:ilvl="6" w:tplc="F04C2DA6" w:tentative="1">
      <w:start w:val="1"/>
      <w:numFmt w:val="decimal"/>
      <w:lvlText w:val="%7."/>
      <w:lvlJc w:val="left"/>
      <w:pPr>
        <w:ind w:left="5040" w:hanging="360"/>
      </w:pPr>
    </w:lvl>
    <w:lvl w:ilvl="7" w:tplc="AF2CDD74" w:tentative="1">
      <w:start w:val="1"/>
      <w:numFmt w:val="lowerLetter"/>
      <w:lvlText w:val="%8."/>
      <w:lvlJc w:val="left"/>
      <w:pPr>
        <w:ind w:left="5760" w:hanging="360"/>
      </w:pPr>
    </w:lvl>
    <w:lvl w:ilvl="8" w:tplc="66D4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080AA4F8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5F0E1A18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63D41994" w:tentative="1">
      <w:start w:val="1"/>
      <w:numFmt w:val="lowerRoman"/>
      <w:lvlText w:val="%3."/>
      <w:lvlJc w:val="right"/>
      <w:pPr>
        <w:ind w:left="2160" w:hanging="180"/>
      </w:pPr>
    </w:lvl>
    <w:lvl w:ilvl="3" w:tplc="BF107464" w:tentative="1">
      <w:start w:val="1"/>
      <w:numFmt w:val="decimal"/>
      <w:lvlText w:val="%4."/>
      <w:lvlJc w:val="left"/>
      <w:pPr>
        <w:ind w:left="2880" w:hanging="360"/>
      </w:pPr>
    </w:lvl>
    <w:lvl w:ilvl="4" w:tplc="A53A3BCC" w:tentative="1">
      <w:start w:val="1"/>
      <w:numFmt w:val="lowerLetter"/>
      <w:lvlText w:val="%5."/>
      <w:lvlJc w:val="left"/>
      <w:pPr>
        <w:ind w:left="3600" w:hanging="360"/>
      </w:pPr>
    </w:lvl>
    <w:lvl w:ilvl="5" w:tplc="79067068" w:tentative="1">
      <w:start w:val="1"/>
      <w:numFmt w:val="lowerRoman"/>
      <w:lvlText w:val="%6."/>
      <w:lvlJc w:val="right"/>
      <w:pPr>
        <w:ind w:left="4320" w:hanging="180"/>
      </w:pPr>
    </w:lvl>
    <w:lvl w:ilvl="6" w:tplc="E0A2469E" w:tentative="1">
      <w:start w:val="1"/>
      <w:numFmt w:val="decimal"/>
      <w:lvlText w:val="%7."/>
      <w:lvlJc w:val="left"/>
      <w:pPr>
        <w:ind w:left="5040" w:hanging="360"/>
      </w:pPr>
    </w:lvl>
    <w:lvl w:ilvl="7" w:tplc="ABA8CEB8" w:tentative="1">
      <w:start w:val="1"/>
      <w:numFmt w:val="lowerLetter"/>
      <w:lvlText w:val="%8."/>
      <w:lvlJc w:val="left"/>
      <w:pPr>
        <w:ind w:left="5760" w:hanging="360"/>
      </w:pPr>
    </w:lvl>
    <w:lvl w:ilvl="8" w:tplc="E44AA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E03E2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8446F4" w:tentative="1">
      <w:start w:val="1"/>
      <w:numFmt w:val="lowerLetter"/>
      <w:lvlText w:val="%2."/>
      <w:lvlJc w:val="left"/>
      <w:pPr>
        <w:ind w:left="1440" w:hanging="360"/>
      </w:pPr>
    </w:lvl>
    <w:lvl w:ilvl="2" w:tplc="58DEBD0A" w:tentative="1">
      <w:start w:val="1"/>
      <w:numFmt w:val="lowerRoman"/>
      <w:lvlText w:val="%3."/>
      <w:lvlJc w:val="right"/>
      <w:pPr>
        <w:ind w:left="2160" w:hanging="180"/>
      </w:pPr>
    </w:lvl>
    <w:lvl w:ilvl="3" w:tplc="E0525958" w:tentative="1">
      <w:start w:val="1"/>
      <w:numFmt w:val="decimal"/>
      <w:lvlText w:val="%4."/>
      <w:lvlJc w:val="left"/>
      <w:pPr>
        <w:ind w:left="2880" w:hanging="360"/>
      </w:pPr>
    </w:lvl>
    <w:lvl w:ilvl="4" w:tplc="1E863E70" w:tentative="1">
      <w:start w:val="1"/>
      <w:numFmt w:val="lowerLetter"/>
      <w:lvlText w:val="%5."/>
      <w:lvlJc w:val="left"/>
      <w:pPr>
        <w:ind w:left="3600" w:hanging="360"/>
      </w:pPr>
    </w:lvl>
    <w:lvl w:ilvl="5" w:tplc="A25668F8" w:tentative="1">
      <w:start w:val="1"/>
      <w:numFmt w:val="lowerRoman"/>
      <w:lvlText w:val="%6."/>
      <w:lvlJc w:val="right"/>
      <w:pPr>
        <w:ind w:left="4320" w:hanging="180"/>
      </w:pPr>
    </w:lvl>
    <w:lvl w:ilvl="6" w:tplc="751AD01E" w:tentative="1">
      <w:start w:val="1"/>
      <w:numFmt w:val="decimal"/>
      <w:lvlText w:val="%7."/>
      <w:lvlJc w:val="left"/>
      <w:pPr>
        <w:ind w:left="5040" w:hanging="360"/>
      </w:pPr>
    </w:lvl>
    <w:lvl w:ilvl="7" w:tplc="A5426D12" w:tentative="1">
      <w:start w:val="1"/>
      <w:numFmt w:val="lowerLetter"/>
      <w:lvlText w:val="%8."/>
      <w:lvlJc w:val="left"/>
      <w:pPr>
        <w:ind w:left="5760" w:hanging="360"/>
      </w:pPr>
    </w:lvl>
    <w:lvl w:ilvl="8" w:tplc="B50C1D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E7"/>
    <w:rsid w:val="001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EE51"/>
  <w15:docId w15:val="{76D99F54-4718-44CA-9613-D0618A68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879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2021-01-28T15:43:00Z</dcterms:created>
  <dcterms:modified xsi:type="dcterms:W3CDTF">2021-01-28T15:43:00Z</dcterms:modified>
</cp:coreProperties>
</file>