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9E" w:rsidRDefault="008C0716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8C0716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8C0716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28 lutego 2022 r.</w:t>
      </w:r>
      <w:bookmarkEnd w:id="0"/>
    </w:p>
    <w:p w:rsidR="009C106F" w:rsidRDefault="008C0716" w:rsidP="009C106F">
      <w:pPr>
        <w:spacing w:line="360" w:lineRule="auto"/>
        <w:jc w:val="center"/>
        <w:rPr>
          <w:b/>
          <w:sz w:val="24"/>
          <w:szCs w:val="24"/>
        </w:rPr>
      </w:pPr>
      <w:bookmarkStart w:id="1" w:name="_GoBack"/>
      <w:r>
        <w:rPr>
          <w:b/>
          <w:sz w:val="24"/>
          <w:szCs w:val="24"/>
        </w:rPr>
        <w:t xml:space="preserve">w sprawie wyrażenia zgody na zrzeczenie się przez Skarb Państwa </w:t>
      </w:r>
    </w:p>
    <w:p w:rsidR="009C106F" w:rsidRDefault="008C0716" w:rsidP="009C10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odszkodowania za prawo własności nieruchomości Skarbu Państwa </w:t>
      </w:r>
    </w:p>
    <w:p w:rsidR="009C106F" w:rsidRDefault="008C0716" w:rsidP="009C10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położonej w obrębie 0010</w:t>
      </w:r>
      <w:r>
        <w:rPr>
          <w:b/>
          <w:sz w:val="24"/>
          <w:szCs w:val="24"/>
        </w:rPr>
        <w:t xml:space="preserve"> Miasto</w:t>
      </w:r>
      <w:r>
        <w:rPr>
          <w:b/>
          <w:sz w:val="24"/>
          <w:szCs w:val="24"/>
        </w:rPr>
        <w:t xml:space="preserve"> Mława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gmina</w:t>
      </w:r>
      <w:r>
        <w:rPr>
          <w:b/>
          <w:sz w:val="24"/>
          <w:szCs w:val="24"/>
        </w:rPr>
        <w:t xml:space="preserve"> Mława</w:t>
      </w:r>
    </w:p>
    <w:bookmarkEnd w:id="1"/>
    <w:p w:rsidR="009C106F" w:rsidRDefault="008C0716" w:rsidP="009C106F">
      <w:pPr>
        <w:spacing w:line="360" w:lineRule="auto"/>
        <w:jc w:val="center"/>
        <w:rPr>
          <w:sz w:val="24"/>
          <w:szCs w:val="24"/>
        </w:rPr>
      </w:pPr>
    </w:p>
    <w:p w:rsidR="009C106F" w:rsidRDefault="008C0716" w:rsidP="009C10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sz w:val="24"/>
          <w:szCs w:val="24"/>
        </w:rPr>
        <w:t>art. 12 ust. 7 ustawy z dnia 10 kwietnia 2003 r. o szczególnych zasadach przygotowania i realizacji inwestycji w zakresie dróg publicznych (Dz. U. z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r. poz. 1</w:t>
      </w:r>
      <w:r>
        <w:rPr>
          <w:sz w:val="24"/>
          <w:szCs w:val="24"/>
        </w:rPr>
        <w:t>76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związku z art. 11 ust. 2 ustawy z dnia 21 sierpnia 1997 r. o gospodarce nieruchomościami</w:t>
      </w:r>
      <w:r>
        <w:rPr>
          <w:sz w:val="24"/>
          <w:szCs w:val="24"/>
        </w:rPr>
        <w:t xml:space="preserve"> (Dz. U. z 2021 r. poz. 1899) zarządza się, co następuje:</w:t>
      </w:r>
    </w:p>
    <w:p w:rsidR="009C106F" w:rsidRDefault="008C0716" w:rsidP="009C10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Wyrażam zgodę Staroście Mławskiemu na zrzeczenie się przez Skarb Państwa odszkodowania należnego Ska</w:t>
      </w:r>
      <w:r>
        <w:rPr>
          <w:sz w:val="24"/>
          <w:szCs w:val="24"/>
        </w:rPr>
        <w:t>rbowi Państwa w związku z utratą</w:t>
      </w:r>
      <w:r>
        <w:rPr>
          <w:sz w:val="24"/>
          <w:szCs w:val="24"/>
        </w:rPr>
        <w:t xml:space="preserve"> prawa własności, nieruchomości położonej w obrębie 0010 </w:t>
      </w:r>
      <w:r>
        <w:rPr>
          <w:sz w:val="24"/>
          <w:szCs w:val="24"/>
        </w:rPr>
        <w:t xml:space="preserve">Miasto </w:t>
      </w:r>
      <w:r>
        <w:rPr>
          <w:sz w:val="24"/>
          <w:szCs w:val="24"/>
        </w:rPr>
        <w:t>Mława,</w:t>
      </w:r>
      <w:r>
        <w:rPr>
          <w:sz w:val="24"/>
          <w:szCs w:val="24"/>
        </w:rPr>
        <w:t xml:space="preserve"> gmina</w:t>
      </w:r>
      <w:r>
        <w:rPr>
          <w:sz w:val="24"/>
          <w:szCs w:val="24"/>
        </w:rPr>
        <w:t xml:space="preserve"> Mława,</w:t>
      </w:r>
      <w:r>
        <w:rPr>
          <w:sz w:val="24"/>
          <w:szCs w:val="24"/>
        </w:rPr>
        <w:t xml:space="preserve"> oznaczonej w ewidencji gruntów i budynków jako działka ewidencyjna nr 1576/180 o powierzchni 0,0273 ha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C106F" w:rsidRPr="009C106F" w:rsidRDefault="008C0716" w:rsidP="009C10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2.</w:t>
      </w:r>
      <w:r>
        <w:rPr>
          <w:sz w:val="24"/>
          <w:szCs w:val="24"/>
        </w:rPr>
        <w:t xml:space="preserve"> Wykonanie zarządzenia powierza się Staroście Mławskiemu wykonującemu zadanie z zakresu administracji rządowej.</w:t>
      </w:r>
    </w:p>
    <w:p w:rsidR="00C661B0" w:rsidRPr="009C106F" w:rsidRDefault="008C0716" w:rsidP="009C106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3.</w:t>
      </w:r>
      <w:r>
        <w:rPr>
          <w:sz w:val="24"/>
          <w:szCs w:val="24"/>
        </w:rPr>
        <w:t xml:space="preserve"> Za</w:t>
      </w:r>
      <w:r>
        <w:rPr>
          <w:sz w:val="24"/>
          <w:szCs w:val="24"/>
        </w:rPr>
        <w:t>rządzenie wchodzi w życie z dniem podpisania.</w:t>
      </w:r>
    </w:p>
    <w:p w:rsidR="002B2B00" w:rsidRDefault="008C0716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8C0716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525B0C" w:rsidRDefault="008C0716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2B2B00" w:rsidRPr="00364AA2" w:rsidRDefault="008C0716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sectPr w:rsidR="002B2B00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716" w:rsidRDefault="008C0716">
      <w:pPr>
        <w:spacing w:after="0" w:line="240" w:lineRule="auto"/>
      </w:pPr>
      <w:r>
        <w:separator/>
      </w:r>
    </w:p>
  </w:endnote>
  <w:endnote w:type="continuationSeparator" w:id="0">
    <w:p w:rsidR="008C0716" w:rsidRDefault="008C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8C0716">
    <w:pPr>
      <w:pStyle w:val="Stopka"/>
      <w:jc w:val="center"/>
    </w:pPr>
  </w:p>
  <w:p w:rsidR="00061E2C" w:rsidRDefault="008C0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716" w:rsidRDefault="008C0716">
      <w:pPr>
        <w:spacing w:after="0" w:line="240" w:lineRule="auto"/>
      </w:pPr>
      <w:r>
        <w:separator/>
      </w:r>
    </w:p>
  </w:footnote>
  <w:footnote w:type="continuationSeparator" w:id="0">
    <w:p w:rsidR="008C0716" w:rsidRDefault="008C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D6C830EC">
      <w:start w:val="1"/>
      <w:numFmt w:val="decimal"/>
      <w:lvlText w:val="%1)"/>
      <w:lvlJc w:val="left"/>
      <w:pPr>
        <w:ind w:left="1145" w:hanging="360"/>
      </w:pPr>
    </w:lvl>
    <w:lvl w:ilvl="1" w:tplc="13F29FA2" w:tentative="1">
      <w:start w:val="1"/>
      <w:numFmt w:val="lowerLetter"/>
      <w:lvlText w:val="%2."/>
      <w:lvlJc w:val="left"/>
      <w:pPr>
        <w:ind w:left="1865" w:hanging="360"/>
      </w:pPr>
    </w:lvl>
    <w:lvl w:ilvl="2" w:tplc="9C26F880" w:tentative="1">
      <w:start w:val="1"/>
      <w:numFmt w:val="lowerRoman"/>
      <w:lvlText w:val="%3."/>
      <w:lvlJc w:val="right"/>
      <w:pPr>
        <w:ind w:left="2585" w:hanging="180"/>
      </w:pPr>
    </w:lvl>
    <w:lvl w:ilvl="3" w:tplc="F9943994" w:tentative="1">
      <w:start w:val="1"/>
      <w:numFmt w:val="decimal"/>
      <w:lvlText w:val="%4."/>
      <w:lvlJc w:val="left"/>
      <w:pPr>
        <w:ind w:left="3305" w:hanging="360"/>
      </w:pPr>
    </w:lvl>
    <w:lvl w:ilvl="4" w:tplc="7432FBC0" w:tentative="1">
      <w:start w:val="1"/>
      <w:numFmt w:val="lowerLetter"/>
      <w:lvlText w:val="%5."/>
      <w:lvlJc w:val="left"/>
      <w:pPr>
        <w:ind w:left="4025" w:hanging="360"/>
      </w:pPr>
    </w:lvl>
    <w:lvl w:ilvl="5" w:tplc="9880DA02" w:tentative="1">
      <w:start w:val="1"/>
      <w:numFmt w:val="lowerRoman"/>
      <w:lvlText w:val="%6."/>
      <w:lvlJc w:val="right"/>
      <w:pPr>
        <w:ind w:left="4745" w:hanging="180"/>
      </w:pPr>
    </w:lvl>
    <w:lvl w:ilvl="6" w:tplc="0C1830B2" w:tentative="1">
      <w:start w:val="1"/>
      <w:numFmt w:val="decimal"/>
      <w:lvlText w:val="%7."/>
      <w:lvlJc w:val="left"/>
      <w:pPr>
        <w:ind w:left="5465" w:hanging="360"/>
      </w:pPr>
    </w:lvl>
    <w:lvl w:ilvl="7" w:tplc="7832B1B4" w:tentative="1">
      <w:start w:val="1"/>
      <w:numFmt w:val="lowerLetter"/>
      <w:lvlText w:val="%8."/>
      <w:lvlJc w:val="left"/>
      <w:pPr>
        <w:ind w:left="6185" w:hanging="360"/>
      </w:pPr>
    </w:lvl>
    <w:lvl w:ilvl="8" w:tplc="D97E5BE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2A"/>
    <w:rsid w:val="008C0716"/>
    <w:rsid w:val="00A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235BE-BFC5-47BF-8228-17B065A4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2022-03-01T07:45:00Z</dcterms:created>
  <dcterms:modified xsi:type="dcterms:W3CDTF">2022-03-01T07:45:00Z</dcterms:modified>
</cp:coreProperties>
</file>