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B6CC9" w14:textId="7AFD7D2A" w:rsidR="00664D85" w:rsidRPr="0036749F" w:rsidRDefault="00664D85" w:rsidP="00664D85">
      <w:pPr>
        <w:spacing w:line="312" w:lineRule="auto"/>
        <w:rPr>
          <w:rFonts w:ascii="Verdana" w:hAnsi="Verdana" w:cs="Verdana"/>
          <w:b/>
          <w:bCs/>
          <w:sz w:val="20"/>
          <w:szCs w:val="20"/>
        </w:rPr>
      </w:pPr>
      <w:bookmarkStart w:id="0" w:name="_GoBack"/>
      <w:bookmarkEnd w:id="0"/>
      <w:r w:rsidRPr="0036749F">
        <w:rPr>
          <w:rFonts w:ascii="Verdana" w:hAnsi="Verdana" w:cs="Verdana"/>
          <w:b/>
          <w:bCs/>
          <w:sz w:val="20"/>
          <w:szCs w:val="20"/>
        </w:rPr>
        <w:t xml:space="preserve">Załącznik nr </w:t>
      </w:r>
      <w:r>
        <w:rPr>
          <w:rFonts w:ascii="Verdana" w:hAnsi="Verdana" w:cs="Verdana"/>
          <w:b/>
          <w:bCs/>
          <w:sz w:val="20"/>
          <w:szCs w:val="20"/>
        </w:rPr>
        <w:t>3a do IWP</w:t>
      </w:r>
    </w:p>
    <w:p w14:paraId="7ECE04D0" w14:textId="7D529864" w:rsidR="00632A67" w:rsidRPr="0036749F" w:rsidRDefault="00632A67" w:rsidP="00583FE9">
      <w:pPr>
        <w:spacing w:line="312" w:lineRule="auto"/>
        <w:rPr>
          <w:rFonts w:ascii="Verdana" w:hAnsi="Verdana" w:cs="Verdana"/>
          <w:b/>
          <w:bCs/>
          <w:sz w:val="20"/>
          <w:szCs w:val="20"/>
        </w:rPr>
      </w:pPr>
      <w:r w:rsidRPr="0036749F">
        <w:rPr>
          <w:rFonts w:ascii="Verdana" w:hAnsi="Verdana" w:cs="Verdana"/>
          <w:b/>
          <w:bCs/>
          <w:sz w:val="20"/>
          <w:szCs w:val="20"/>
        </w:rPr>
        <w:t xml:space="preserve">Załącznik nr </w:t>
      </w:r>
      <w:r w:rsidR="00B031D8">
        <w:rPr>
          <w:rFonts w:ascii="Verdana" w:hAnsi="Verdana" w:cs="Verdana"/>
          <w:b/>
          <w:bCs/>
          <w:sz w:val="20"/>
          <w:szCs w:val="20"/>
        </w:rPr>
        <w:t>1 do Umowy Dzierżawy</w:t>
      </w:r>
    </w:p>
    <w:p w14:paraId="409B9EF1" w14:textId="77777777" w:rsidR="00632A67" w:rsidRPr="00E85E19" w:rsidRDefault="00632A67" w:rsidP="00632A67">
      <w:pPr>
        <w:spacing w:line="312" w:lineRule="auto"/>
        <w:jc w:val="both"/>
        <w:rPr>
          <w:rFonts w:ascii="Verdana" w:hAnsi="Verdana" w:cs="Verdana"/>
          <w:b/>
          <w:bCs/>
          <w:color w:val="0070C0"/>
          <w:sz w:val="20"/>
          <w:szCs w:val="20"/>
        </w:rPr>
      </w:pPr>
    </w:p>
    <w:p w14:paraId="2D2D554D" w14:textId="77777777" w:rsidR="00632A67" w:rsidRPr="00E85E19" w:rsidRDefault="00632A67" w:rsidP="00632A67">
      <w:pPr>
        <w:spacing w:line="312" w:lineRule="auto"/>
        <w:jc w:val="both"/>
        <w:rPr>
          <w:rFonts w:ascii="Verdana" w:hAnsi="Verdana" w:cs="Verdana"/>
          <w:b/>
          <w:bCs/>
          <w:sz w:val="20"/>
          <w:szCs w:val="20"/>
        </w:rPr>
      </w:pPr>
      <w:r w:rsidRPr="00E85E19">
        <w:rPr>
          <w:rFonts w:ascii="Verdana" w:hAnsi="Verdana" w:cs="Verdana"/>
          <w:b/>
          <w:bCs/>
          <w:sz w:val="20"/>
          <w:szCs w:val="20"/>
        </w:rPr>
        <w:t>Załącznik techniczny - tabela zawierająca Obligatoryjny Program Funkcjonalny dla MOP, w tym wymagany harmonogram realizacji robót budowlanych.</w:t>
      </w:r>
    </w:p>
    <w:p w14:paraId="3F2E24F8" w14:textId="77777777" w:rsidR="00632A67" w:rsidRPr="00E85E19" w:rsidRDefault="00632A67" w:rsidP="00632A67">
      <w:pPr>
        <w:rPr>
          <w:rFonts w:ascii="Verdana" w:hAnsi="Verdana" w:cs="Verdana"/>
          <w:color w:val="0070C0"/>
          <w:sz w:val="20"/>
          <w:szCs w:val="20"/>
        </w:rPr>
      </w:pPr>
    </w:p>
    <w:p w14:paraId="684D0832" w14:textId="77777777" w:rsidR="00E85E19" w:rsidRPr="00E85E19" w:rsidRDefault="00E85E19" w:rsidP="00E85E19">
      <w:pPr>
        <w:jc w:val="center"/>
        <w:outlineLvl w:val="0"/>
        <w:rPr>
          <w:rFonts w:ascii="Verdana" w:hAnsi="Verdana" w:cs="Verdana"/>
          <w:b/>
          <w:bCs/>
          <w:sz w:val="20"/>
          <w:szCs w:val="20"/>
        </w:rPr>
      </w:pPr>
      <w:r w:rsidRPr="00E85E19">
        <w:rPr>
          <w:rFonts w:ascii="Verdana" w:hAnsi="Verdana" w:cs="Verdana"/>
          <w:b/>
          <w:bCs/>
          <w:sz w:val="20"/>
          <w:szCs w:val="20"/>
        </w:rPr>
        <w:t>OBLIGATORYJNY PROGRAM FUNKCJONALNY, WYMAGANIA MINIMALNE</w:t>
      </w:r>
    </w:p>
    <w:p w14:paraId="6E4058A7" w14:textId="30DE8F81" w:rsidR="00E85E19" w:rsidRPr="00E85E19" w:rsidRDefault="00825027" w:rsidP="00E85E19">
      <w:pPr>
        <w:rPr>
          <w:rFonts w:ascii="Verdana" w:hAnsi="Verdana" w:cs="Verdana"/>
          <w:b/>
          <w:bCs/>
          <w:sz w:val="20"/>
          <w:szCs w:val="20"/>
        </w:rPr>
      </w:pPr>
      <w:r>
        <w:rPr>
          <w:rFonts w:ascii="Verdana" w:hAnsi="Verdana" w:cs="Verdana"/>
          <w:b/>
          <w:bCs/>
          <w:sz w:val="20"/>
          <w:szCs w:val="20"/>
        </w:rPr>
        <w:t xml:space="preserve">DLA OBIEKTU I: </w:t>
      </w:r>
      <w:r w:rsidR="00E85E19" w:rsidRPr="00E85E19">
        <w:rPr>
          <w:rFonts w:ascii="Verdana" w:hAnsi="Verdana" w:cs="Verdana"/>
          <w:b/>
          <w:bCs/>
          <w:sz w:val="20"/>
          <w:szCs w:val="20"/>
        </w:rPr>
        <w:t xml:space="preserve">MOP </w:t>
      </w:r>
      <w:r>
        <w:rPr>
          <w:rFonts w:ascii="Verdana" w:hAnsi="Verdana" w:cs="Verdana"/>
          <w:b/>
          <w:bCs/>
          <w:sz w:val="20"/>
          <w:szCs w:val="20"/>
        </w:rPr>
        <w:t xml:space="preserve">„Racula </w:t>
      </w:r>
      <w:r w:rsidR="00A231C8">
        <w:rPr>
          <w:rFonts w:ascii="Verdana" w:hAnsi="Verdana" w:cs="Verdana"/>
          <w:b/>
          <w:bCs/>
          <w:sz w:val="20"/>
          <w:szCs w:val="20"/>
        </w:rPr>
        <w:t>Za</w:t>
      </w:r>
      <w:r>
        <w:rPr>
          <w:rFonts w:ascii="Verdana" w:hAnsi="Verdana" w:cs="Verdana"/>
          <w:b/>
          <w:bCs/>
          <w:sz w:val="20"/>
          <w:szCs w:val="20"/>
        </w:rPr>
        <w:t xml:space="preserve">chód” </w:t>
      </w:r>
      <w:r w:rsidR="00E8246E">
        <w:rPr>
          <w:rFonts w:ascii="Verdana" w:hAnsi="Verdana" w:cs="Verdana"/>
          <w:b/>
          <w:bCs/>
          <w:sz w:val="20"/>
          <w:szCs w:val="20"/>
        </w:rPr>
        <w:t xml:space="preserve">kategorii </w:t>
      </w:r>
      <w:r w:rsidR="00A231C8">
        <w:rPr>
          <w:rFonts w:ascii="Verdana" w:hAnsi="Verdana" w:cs="Verdana"/>
          <w:b/>
          <w:bCs/>
          <w:sz w:val="20"/>
          <w:szCs w:val="20"/>
        </w:rPr>
        <w:t>III</w:t>
      </w:r>
      <w:r w:rsidR="00E85E19" w:rsidRPr="00E85E19">
        <w:rPr>
          <w:rFonts w:ascii="Verdana" w:hAnsi="Verdana" w:cs="Verdana"/>
          <w:b/>
          <w:bCs/>
          <w:sz w:val="20"/>
          <w:szCs w:val="20"/>
        </w:rPr>
        <w:t xml:space="preserve"> zlokalizowany w ciągu drogi ekspresowej </w:t>
      </w:r>
      <w:r w:rsidR="00E85E19" w:rsidRPr="00965419">
        <w:rPr>
          <w:rFonts w:ascii="Verdana" w:hAnsi="Verdana" w:cs="Verdana"/>
          <w:b/>
          <w:bCs/>
          <w:sz w:val="20"/>
          <w:szCs w:val="20"/>
          <w:highlight w:val="lightGray"/>
        </w:rPr>
        <w:t>S</w:t>
      </w:r>
      <w:r>
        <w:rPr>
          <w:rFonts w:ascii="Verdana" w:hAnsi="Verdana" w:cs="Verdana"/>
          <w:b/>
          <w:bCs/>
          <w:sz w:val="20"/>
          <w:szCs w:val="20"/>
        </w:rPr>
        <w:t>3</w:t>
      </w:r>
      <w:r w:rsidR="00E85E19" w:rsidRPr="00E85E19">
        <w:rPr>
          <w:rFonts w:ascii="Verdana" w:hAnsi="Verdana" w:cs="Verdana"/>
          <w:b/>
          <w:bCs/>
          <w:sz w:val="20"/>
          <w:szCs w:val="20"/>
        </w:rPr>
        <w:t xml:space="preserve"> </w:t>
      </w:r>
      <w:r>
        <w:rPr>
          <w:rFonts w:ascii="Verdana" w:hAnsi="Verdana" w:cs="Verdana"/>
          <w:b/>
          <w:bCs/>
          <w:sz w:val="20"/>
          <w:szCs w:val="20"/>
        </w:rPr>
        <w:t xml:space="preserve">kier. </w:t>
      </w:r>
      <w:r w:rsidR="00A231C8">
        <w:rPr>
          <w:rFonts w:ascii="Verdana" w:hAnsi="Verdana" w:cs="Verdana"/>
          <w:b/>
          <w:bCs/>
          <w:sz w:val="20"/>
          <w:szCs w:val="20"/>
        </w:rPr>
        <w:t>Wrocław</w:t>
      </w:r>
      <w:r>
        <w:rPr>
          <w:rFonts w:ascii="Verdana" w:hAnsi="Verdana" w:cs="Verdana"/>
          <w:b/>
          <w:bCs/>
          <w:sz w:val="20"/>
          <w:szCs w:val="20"/>
        </w:rPr>
        <w:t>, km 197+8</w:t>
      </w:r>
      <w:r w:rsidR="006E464A">
        <w:rPr>
          <w:rFonts w:ascii="Verdana" w:hAnsi="Verdana" w:cs="Verdana"/>
          <w:b/>
          <w:bCs/>
          <w:sz w:val="20"/>
          <w:szCs w:val="20"/>
        </w:rPr>
        <w:t>26</w:t>
      </w:r>
      <w:r w:rsidR="00E85E19" w:rsidRPr="00E85E19">
        <w:rPr>
          <w:rFonts w:ascii="Verdana" w:hAnsi="Verdana" w:cs="Verdana"/>
          <w:b/>
          <w:bCs/>
          <w:sz w:val="20"/>
          <w:szCs w:val="20"/>
        </w:rPr>
        <w:t>, powierzchnia przeznaczona do dzierżawy ok</w:t>
      </w:r>
      <w:r w:rsidR="00E77C4A">
        <w:rPr>
          <w:rFonts w:ascii="Verdana" w:hAnsi="Verdana" w:cs="Verdana"/>
          <w:b/>
          <w:bCs/>
          <w:sz w:val="20"/>
          <w:szCs w:val="20"/>
        </w:rPr>
        <w:t>.</w:t>
      </w:r>
      <w:r w:rsidR="00E85E19" w:rsidRPr="00E85E19">
        <w:rPr>
          <w:rFonts w:ascii="Verdana" w:hAnsi="Verdana" w:cs="Verdana"/>
          <w:b/>
          <w:bCs/>
          <w:sz w:val="20"/>
          <w:szCs w:val="20"/>
        </w:rPr>
        <w:t xml:space="preserve"> </w:t>
      </w:r>
      <w:r w:rsidR="0015288D">
        <w:rPr>
          <w:rFonts w:ascii="Verdana" w:hAnsi="Verdana" w:cs="Verdana"/>
          <w:b/>
          <w:bCs/>
          <w:sz w:val="20"/>
          <w:szCs w:val="20"/>
        </w:rPr>
        <w:t>9,5 ha</w:t>
      </w:r>
    </w:p>
    <w:p w14:paraId="3595ED7D" w14:textId="77777777" w:rsidR="000E666F" w:rsidRPr="00E85E19" w:rsidRDefault="000E666F" w:rsidP="000E666F">
      <w:pPr>
        <w:jc w:val="both"/>
        <w:rPr>
          <w:rFonts w:ascii="Verdana" w:hAnsi="Verdana" w:cs="Verdana"/>
          <w:b/>
          <w:bCs/>
          <w:color w:val="0070C0"/>
          <w:sz w:val="20"/>
          <w:szCs w:val="20"/>
        </w:rPr>
      </w:pPr>
    </w:p>
    <w:p w14:paraId="082428CF" w14:textId="1E9A7D9D" w:rsidR="006E2A7B" w:rsidRDefault="006E2A7B" w:rsidP="006E2A7B">
      <w:pPr>
        <w:spacing w:line="312" w:lineRule="auto"/>
        <w:jc w:val="both"/>
        <w:outlineLvl w:val="0"/>
        <w:rPr>
          <w:rFonts w:ascii="Verdana" w:hAnsi="Verdana"/>
          <w:b/>
          <w:color w:val="0070C0"/>
          <w:sz w:val="20"/>
          <w:szCs w:val="20"/>
        </w:rPr>
      </w:pPr>
      <w:r w:rsidRPr="00892C8C">
        <w:rPr>
          <w:rFonts w:ascii="Verdana" w:hAnsi="Verdana"/>
          <w:b/>
          <w:color w:val="0070C0"/>
          <w:sz w:val="20"/>
          <w:szCs w:val="20"/>
        </w:rPr>
        <w:t xml:space="preserve">Na terenie MOP „Racula Zachód” zlokalizowana jest stacja paliw z całą infrastrukturą wraz z </w:t>
      </w:r>
      <w:r w:rsidR="00664D85">
        <w:rPr>
          <w:rFonts w:ascii="Verdana" w:hAnsi="Verdana"/>
          <w:b/>
          <w:color w:val="0070C0"/>
          <w:sz w:val="20"/>
          <w:szCs w:val="20"/>
        </w:rPr>
        <w:t>obiektem</w:t>
      </w:r>
      <w:r w:rsidR="00664D85" w:rsidRPr="00892C8C">
        <w:rPr>
          <w:rFonts w:ascii="Verdana" w:hAnsi="Verdana"/>
          <w:b/>
          <w:color w:val="0070C0"/>
          <w:sz w:val="20"/>
          <w:szCs w:val="20"/>
        </w:rPr>
        <w:t xml:space="preserve"> </w:t>
      </w:r>
      <w:r w:rsidRPr="00892C8C">
        <w:rPr>
          <w:rFonts w:ascii="Verdana" w:hAnsi="Verdana"/>
          <w:b/>
          <w:color w:val="0070C0"/>
          <w:sz w:val="20"/>
          <w:szCs w:val="20"/>
        </w:rPr>
        <w:t>restauracyjnym. Wydzierżawiający pozostawia do decyzji Dzierżawcy, czy postanowi zmodernizować istniejąc</w:t>
      </w:r>
      <w:r w:rsidR="008F6760" w:rsidRPr="00892C8C">
        <w:rPr>
          <w:rFonts w:ascii="Verdana" w:hAnsi="Verdana"/>
          <w:b/>
          <w:color w:val="0070C0"/>
          <w:sz w:val="20"/>
          <w:szCs w:val="20"/>
        </w:rPr>
        <w:t>ą</w:t>
      </w:r>
      <w:r w:rsidRPr="00892C8C">
        <w:rPr>
          <w:rFonts w:ascii="Verdana" w:hAnsi="Verdana"/>
          <w:b/>
          <w:color w:val="0070C0"/>
          <w:sz w:val="20"/>
          <w:szCs w:val="20"/>
        </w:rPr>
        <w:t xml:space="preserve"> infrastrukturę do wymagań OPF, czy też postanowi rozebrać budowle i zrealizować założenia OPF od podstaw.</w:t>
      </w:r>
    </w:p>
    <w:p w14:paraId="6E3E3E5A" w14:textId="77777777" w:rsidR="008404B6" w:rsidRPr="00E85E19" w:rsidRDefault="008404B6" w:rsidP="00147CBB">
      <w:pPr>
        <w:spacing w:line="312" w:lineRule="auto"/>
        <w:jc w:val="both"/>
        <w:outlineLvl w:val="0"/>
        <w:rPr>
          <w:rFonts w:ascii="Verdana" w:hAnsi="Verdana"/>
          <w:b/>
          <w:color w:val="0070C0"/>
          <w:sz w:val="20"/>
          <w:szCs w:val="20"/>
        </w:rPr>
      </w:pPr>
    </w:p>
    <w:tbl>
      <w:tblPr>
        <w:tblW w:w="151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0"/>
        <w:gridCol w:w="6597"/>
        <w:gridCol w:w="6448"/>
      </w:tblGrid>
      <w:tr w:rsidR="00E57886" w:rsidRPr="000C0283" w14:paraId="2447D091" w14:textId="77777777" w:rsidTr="009E7F77">
        <w:trPr>
          <w:trHeight w:val="540"/>
        </w:trPr>
        <w:tc>
          <w:tcPr>
            <w:tcW w:w="15105" w:type="dxa"/>
            <w:gridSpan w:val="3"/>
            <w:shd w:val="clear" w:color="auto" w:fill="C0C0C0"/>
            <w:vAlign w:val="center"/>
          </w:tcPr>
          <w:p w14:paraId="22013B2C" w14:textId="291DC4B2" w:rsidR="00764E01" w:rsidRPr="001820D8" w:rsidRDefault="00E57886" w:rsidP="001820D8">
            <w:pPr>
              <w:jc w:val="center"/>
              <w:rPr>
                <w:rFonts w:asciiTheme="minorHAnsi" w:hAnsiTheme="minorHAnsi" w:cstheme="minorHAnsi"/>
                <w:b/>
                <w:bCs/>
                <w:sz w:val="21"/>
                <w:szCs w:val="21"/>
              </w:rPr>
            </w:pPr>
            <w:r w:rsidRPr="001820D8">
              <w:rPr>
                <w:rFonts w:asciiTheme="minorHAnsi" w:hAnsiTheme="minorHAnsi" w:cstheme="minorHAnsi"/>
                <w:b/>
                <w:bCs/>
                <w:sz w:val="21"/>
                <w:szCs w:val="21"/>
              </w:rPr>
              <w:t>TANKOWANIE PALIW</w:t>
            </w:r>
            <w:r w:rsidR="00EB7571" w:rsidRPr="001820D8">
              <w:rPr>
                <w:rFonts w:asciiTheme="minorHAnsi" w:hAnsiTheme="minorHAnsi" w:cstheme="minorHAnsi"/>
                <w:b/>
                <w:bCs/>
                <w:sz w:val="21"/>
                <w:szCs w:val="21"/>
              </w:rPr>
              <w:t xml:space="preserve"> / STACJA PALIW PŁYNNYCH</w:t>
            </w:r>
          </w:p>
        </w:tc>
      </w:tr>
      <w:tr w:rsidR="00B67985" w:rsidRPr="000C0283" w14:paraId="580130E3" w14:textId="77777777" w:rsidTr="009E7F77">
        <w:trPr>
          <w:trHeight w:val="539"/>
        </w:trPr>
        <w:tc>
          <w:tcPr>
            <w:tcW w:w="2060" w:type="dxa"/>
            <w:shd w:val="clear" w:color="auto" w:fill="C0C0C0"/>
            <w:vAlign w:val="center"/>
          </w:tcPr>
          <w:p w14:paraId="72190C63" w14:textId="77777777" w:rsidR="00B67985" w:rsidRPr="000C0283" w:rsidRDefault="00B67985" w:rsidP="00031251">
            <w:pPr>
              <w:jc w:val="center"/>
              <w:rPr>
                <w:rFonts w:asciiTheme="minorHAnsi" w:hAnsiTheme="minorHAnsi" w:cstheme="minorHAnsi"/>
                <w:b/>
                <w:bCs/>
                <w:sz w:val="21"/>
                <w:szCs w:val="21"/>
              </w:rPr>
            </w:pPr>
            <w:r w:rsidRPr="000C0283">
              <w:rPr>
                <w:rFonts w:asciiTheme="minorHAnsi" w:hAnsiTheme="minorHAnsi" w:cstheme="minorHAnsi"/>
                <w:b/>
                <w:bCs/>
                <w:sz w:val="21"/>
                <w:szCs w:val="21"/>
              </w:rPr>
              <w:t>ZAKRES</w:t>
            </w:r>
          </w:p>
        </w:tc>
        <w:tc>
          <w:tcPr>
            <w:tcW w:w="6597" w:type="dxa"/>
            <w:shd w:val="clear" w:color="auto" w:fill="C0C0C0"/>
            <w:vAlign w:val="center"/>
          </w:tcPr>
          <w:p w14:paraId="45FD1745" w14:textId="77777777" w:rsidR="00B67985" w:rsidRPr="000C0283" w:rsidRDefault="00B67985" w:rsidP="00751436">
            <w:pPr>
              <w:tabs>
                <w:tab w:val="left" w:pos="3149"/>
              </w:tabs>
              <w:jc w:val="center"/>
              <w:rPr>
                <w:rFonts w:asciiTheme="minorHAnsi" w:hAnsiTheme="minorHAnsi" w:cstheme="minorHAnsi"/>
                <w:b/>
                <w:bCs/>
                <w:sz w:val="21"/>
                <w:szCs w:val="21"/>
              </w:rPr>
            </w:pPr>
            <w:r w:rsidRPr="000C0283">
              <w:rPr>
                <w:rFonts w:asciiTheme="minorHAnsi" w:hAnsiTheme="minorHAnsi" w:cstheme="minorHAnsi"/>
                <w:b/>
                <w:bCs/>
                <w:sz w:val="21"/>
                <w:szCs w:val="21"/>
              </w:rPr>
              <w:t>ELEMENT – WYMAGANIA OBLIGATORYJNE</w:t>
            </w:r>
          </w:p>
        </w:tc>
        <w:tc>
          <w:tcPr>
            <w:tcW w:w="6448" w:type="dxa"/>
            <w:shd w:val="clear" w:color="auto" w:fill="C0C0C0"/>
            <w:vAlign w:val="center"/>
          </w:tcPr>
          <w:p w14:paraId="19727BB9" w14:textId="77777777" w:rsidR="00B67985" w:rsidRPr="000C0283" w:rsidRDefault="00B67985" w:rsidP="005F0129">
            <w:pPr>
              <w:jc w:val="center"/>
              <w:rPr>
                <w:rFonts w:asciiTheme="minorHAnsi" w:hAnsiTheme="minorHAnsi" w:cstheme="minorHAnsi"/>
                <w:b/>
                <w:bCs/>
                <w:sz w:val="21"/>
                <w:szCs w:val="21"/>
              </w:rPr>
            </w:pPr>
            <w:r w:rsidRPr="000C0283">
              <w:rPr>
                <w:rFonts w:asciiTheme="minorHAnsi" w:hAnsiTheme="minorHAnsi" w:cstheme="minorHAnsi"/>
                <w:b/>
                <w:bCs/>
                <w:sz w:val="21"/>
                <w:szCs w:val="21"/>
              </w:rPr>
              <w:t>WYMAGANE ODDANIE DO UŻYTKOWANIA</w:t>
            </w:r>
          </w:p>
        </w:tc>
      </w:tr>
      <w:tr w:rsidR="005868B7" w:rsidRPr="000C0283" w14:paraId="748D66FE" w14:textId="77777777" w:rsidTr="009E7F77">
        <w:trPr>
          <w:trHeight w:val="540"/>
        </w:trPr>
        <w:tc>
          <w:tcPr>
            <w:tcW w:w="2060" w:type="dxa"/>
            <w:vMerge w:val="restart"/>
            <w:shd w:val="clear" w:color="auto" w:fill="auto"/>
            <w:vAlign w:val="center"/>
          </w:tcPr>
          <w:p w14:paraId="40BD55A6" w14:textId="77777777" w:rsidR="005868B7" w:rsidRPr="000C0283" w:rsidRDefault="00825D20" w:rsidP="00031251">
            <w:pPr>
              <w:jc w:val="center"/>
              <w:rPr>
                <w:rFonts w:asciiTheme="minorHAnsi" w:hAnsiTheme="minorHAnsi" w:cstheme="minorHAnsi"/>
                <w:b/>
                <w:bCs/>
                <w:sz w:val="21"/>
                <w:szCs w:val="21"/>
              </w:rPr>
            </w:pPr>
            <w:r w:rsidRPr="000C0283">
              <w:rPr>
                <w:rFonts w:asciiTheme="minorHAnsi" w:hAnsiTheme="minorHAnsi" w:cstheme="minorHAnsi"/>
                <w:b/>
                <w:bCs/>
                <w:sz w:val="21"/>
                <w:szCs w:val="21"/>
              </w:rPr>
              <w:t>W</w:t>
            </w:r>
            <w:r w:rsidR="005868B7" w:rsidRPr="000C0283">
              <w:rPr>
                <w:rFonts w:asciiTheme="minorHAnsi" w:hAnsiTheme="minorHAnsi" w:cstheme="minorHAnsi"/>
                <w:b/>
                <w:bCs/>
                <w:sz w:val="21"/>
                <w:szCs w:val="21"/>
              </w:rPr>
              <w:t>iata(y) nad odmierzaczami paliw płynnych</w:t>
            </w:r>
          </w:p>
        </w:tc>
        <w:tc>
          <w:tcPr>
            <w:tcW w:w="6597" w:type="dxa"/>
            <w:shd w:val="clear" w:color="auto" w:fill="auto"/>
            <w:vAlign w:val="center"/>
          </w:tcPr>
          <w:p w14:paraId="3A8B8B56" w14:textId="77777777" w:rsidR="005868B7" w:rsidRPr="000C0283" w:rsidRDefault="00656FEC" w:rsidP="00031251">
            <w:pPr>
              <w:rPr>
                <w:rFonts w:asciiTheme="minorHAnsi" w:hAnsiTheme="minorHAnsi" w:cstheme="minorHAnsi"/>
                <w:sz w:val="21"/>
                <w:szCs w:val="21"/>
              </w:rPr>
            </w:pPr>
            <w:r w:rsidRPr="000C0283">
              <w:rPr>
                <w:rFonts w:asciiTheme="minorHAnsi" w:hAnsiTheme="minorHAnsi" w:cstheme="minorHAnsi"/>
                <w:sz w:val="21"/>
                <w:szCs w:val="21"/>
              </w:rPr>
              <w:t>D</w:t>
            </w:r>
            <w:r w:rsidR="005868B7" w:rsidRPr="000C0283">
              <w:rPr>
                <w:rFonts w:asciiTheme="minorHAnsi" w:hAnsiTheme="minorHAnsi" w:cstheme="minorHAnsi"/>
                <w:sz w:val="21"/>
                <w:szCs w:val="21"/>
              </w:rPr>
              <w:t xml:space="preserve">ach(y) wiaty zadasza wszystkie odmierzacze paliw płynnych </w:t>
            </w:r>
            <w:r w:rsidR="005868B7" w:rsidRPr="000C0283">
              <w:rPr>
                <w:rFonts w:asciiTheme="minorHAnsi" w:hAnsiTheme="minorHAnsi" w:cstheme="minorHAnsi"/>
                <w:sz w:val="21"/>
                <w:szCs w:val="21"/>
              </w:rPr>
              <w:br/>
              <w:t xml:space="preserve">i pasma ruchu tankujących samochodów osobowych i TIR, </w:t>
            </w:r>
          </w:p>
        </w:tc>
        <w:tc>
          <w:tcPr>
            <w:tcW w:w="6448" w:type="dxa"/>
            <w:vMerge w:val="restart"/>
            <w:shd w:val="clear" w:color="auto" w:fill="auto"/>
            <w:vAlign w:val="center"/>
          </w:tcPr>
          <w:p w14:paraId="166D2767" w14:textId="0964C002" w:rsidR="005868B7" w:rsidRPr="000C0283" w:rsidRDefault="00031251" w:rsidP="0075156A">
            <w:pPr>
              <w:jc w:val="both"/>
              <w:rPr>
                <w:rFonts w:asciiTheme="minorHAnsi" w:hAnsiTheme="minorHAnsi" w:cstheme="minorHAnsi"/>
                <w:sz w:val="21"/>
                <w:szCs w:val="21"/>
              </w:rPr>
            </w:pPr>
            <w:r w:rsidRPr="000C0283">
              <w:rPr>
                <w:rFonts w:asciiTheme="minorHAnsi" w:hAnsiTheme="minorHAnsi" w:cstheme="minorHAnsi"/>
                <w:sz w:val="21"/>
                <w:szCs w:val="21"/>
              </w:rPr>
              <w:t xml:space="preserve">Nie </w:t>
            </w:r>
            <w:r w:rsidR="005868B7" w:rsidRPr="000C0283">
              <w:rPr>
                <w:rFonts w:asciiTheme="minorHAnsi" w:hAnsiTheme="minorHAnsi" w:cstheme="minorHAnsi"/>
                <w:sz w:val="21"/>
                <w:szCs w:val="21"/>
              </w:rPr>
              <w:t xml:space="preserve">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005868B7" w:rsidRPr="000C0283">
              <w:rPr>
                <w:rFonts w:asciiTheme="minorHAnsi" w:hAnsiTheme="minorHAnsi" w:cstheme="minorHAnsi"/>
                <w:sz w:val="21"/>
                <w:szCs w:val="21"/>
              </w:rPr>
              <w:t>miesiącach od dnia Odbioru Nieruchomości</w:t>
            </w:r>
            <w:r w:rsidR="008C67CC" w:rsidRPr="000C0283">
              <w:rPr>
                <w:rFonts w:asciiTheme="minorHAnsi" w:hAnsiTheme="minorHAnsi" w:cstheme="minorHAnsi"/>
                <w:sz w:val="21"/>
                <w:szCs w:val="21"/>
              </w:rPr>
              <w:t xml:space="preserve"> </w:t>
            </w:r>
            <w:r w:rsidR="0075156A" w:rsidRPr="000C0283">
              <w:rPr>
                <w:rFonts w:asciiTheme="minorHAnsi" w:hAnsiTheme="minorHAnsi" w:cstheme="minorHAnsi"/>
                <w:sz w:val="21"/>
                <w:szCs w:val="21"/>
              </w:rPr>
              <w:t>– możliwość wykorzystania istniejącego zagospodarowania w celu częściowego wypełnienia wymogu</w:t>
            </w:r>
          </w:p>
        </w:tc>
      </w:tr>
      <w:tr w:rsidR="005868B7" w:rsidRPr="000C0283" w14:paraId="63EB2807" w14:textId="77777777" w:rsidTr="009E7F77">
        <w:trPr>
          <w:trHeight w:val="396"/>
        </w:trPr>
        <w:tc>
          <w:tcPr>
            <w:tcW w:w="2060" w:type="dxa"/>
            <w:vMerge/>
            <w:shd w:val="clear" w:color="auto" w:fill="auto"/>
            <w:vAlign w:val="center"/>
          </w:tcPr>
          <w:p w14:paraId="6FB51089" w14:textId="77777777" w:rsidR="005868B7" w:rsidRPr="000C0283" w:rsidRDefault="005868B7" w:rsidP="00031251">
            <w:pPr>
              <w:jc w:val="center"/>
              <w:rPr>
                <w:rFonts w:asciiTheme="minorHAnsi" w:hAnsiTheme="minorHAnsi" w:cstheme="minorHAnsi"/>
                <w:b/>
                <w:bCs/>
                <w:sz w:val="21"/>
                <w:szCs w:val="21"/>
              </w:rPr>
            </w:pPr>
          </w:p>
        </w:tc>
        <w:tc>
          <w:tcPr>
            <w:tcW w:w="6597" w:type="dxa"/>
            <w:shd w:val="clear" w:color="auto" w:fill="auto"/>
            <w:vAlign w:val="center"/>
          </w:tcPr>
          <w:p w14:paraId="10485820" w14:textId="77777777" w:rsidR="005868B7" w:rsidRPr="000C0283" w:rsidRDefault="00656FEC" w:rsidP="00031251">
            <w:pPr>
              <w:rPr>
                <w:rFonts w:asciiTheme="minorHAnsi" w:hAnsiTheme="minorHAnsi" w:cstheme="minorHAnsi"/>
                <w:sz w:val="21"/>
                <w:szCs w:val="21"/>
              </w:rPr>
            </w:pPr>
            <w:r w:rsidRPr="000C0283">
              <w:rPr>
                <w:rFonts w:asciiTheme="minorHAnsi" w:hAnsiTheme="minorHAnsi" w:cstheme="minorHAnsi"/>
                <w:sz w:val="21"/>
                <w:szCs w:val="21"/>
              </w:rPr>
              <w:t>Z</w:t>
            </w:r>
            <w:r w:rsidR="005868B7" w:rsidRPr="000C0283">
              <w:rPr>
                <w:rFonts w:asciiTheme="minorHAnsi" w:hAnsiTheme="minorHAnsi" w:cstheme="minorHAnsi"/>
                <w:sz w:val="21"/>
                <w:szCs w:val="21"/>
              </w:rPr>
              <w:t xml:space="preserve"> połaci dachu woda opadowa odprowadzana do kanalizacji deszczowej</w:t>
            </w:r>
          </w:p>
        </w:tc>
        <w:tc>
          <w:tcPr>
            <w:tcW w:w="6448" w:type="dxa"/>
            <w:vMerge/>
            <w:shd w:val="clear" w:color="auto" w:fill="auto"/>
            <w:vAlign w:val="center"/>
          </w:tcPr>
          <w:p w14:paraId="42697CF2" w14:textId="77777777" w:rsidR="005868B7" w:rsidRPr="000C0283" w:rsidRDefault="005868B7" w:rsidP="00356301">
            <w:pPr>
              <w:jc w:val="both"/>
              <w:rPr>
                <w:rFonts w:asciiTheme="minorHAnsi" w:hAnsiTheme="minorHAnsi" w:cstheme="minorHAnsi"/>
                <w:sz w:val="21"/>
                <w:szCs w:val="21"/>
              </w:rPr>
            </w:pPr>
          </w:p>
        </w:tc>
      </w:tr>
      <w:tr w:rsidR="005868B7" w:rsidRPr="000C0283" w14:paraId="694AB2DA" w14:textId="77777777" w:rsidTr="009E7F77">
        <w:trPr>
          <w:trHeight w:val="465"/>
        </w:trPr>
        <w:tc>
          <w:tcPr>
            <w:tcW w:w="2060" w:type="dxa"/>
            <w:vMerge/>
            <w:vAlign w:val="center"/>
          </w:tcPr>
          <w:p w14:paraId="4F6B85C2" w14:textId="77777777" w:rsidR="005868B7" w:rsidRPr="000C0283" w:rsidRDefault="005868B7" w:rsidP="00031251">
            <w:pPr>
              <w:jc w:val="center"/>
              <w:rPr>
                <w:rFonts w:asciiTheme="minorHAnsi" w:hAnsiTheme="minorHAnsi" w:cstheme="minorHAnsi"/>
                <w:b/>
                <w:bCs/>
                <w:sz w:val="21"/>
                <w:szCs w:val="21"/>
              </w:rPr>
            </w:pPr>
          </w:p>
        </w:tc>
        <w:tc>
          <w:tcPr>
            <w:tcW w:w="6597" w:type="dxa"/>
            <w:shd w:val="clear" w:color="auto" w:fill="auto"/>
            <w:vAlign w:val="center"/>
          </w:tcPr>
          <w:p w14:paraId="6AF74EEC" w14:textId="77777777" w:rsidR="005868B7" w:rsidRPr="000C0283" w:rsidRDefault="00656FEC" w:rsidP="00031251">
            <w:pPr>
              <w:rPr>
                <w:rFonts w:asciiTheme="minorHAnsi" w:hAnsiTheme="minorHAnsi" w:cstheme="minorHAnsi"/>
                <w:sz w:val="21"/>
                <w:szCs w:val="21"/>
              </w:rPr>
            </w:pPr>
            <w:r w:rsidRPr="000C0283">
              <w:rPr>
                <w:rFonts w:asciiTheme="minorHAnsi" w:hAnsiTheme="minorHAnsi" w:cstheme="minorHAnsi"/>
                <w:sz w:val="21"/>
                <w:szCs w:val="21"/>
              </w:rPr>
              <w:t>W</w:t>
            </w:r>
            <w:r w:rsidR="005868B7" w:rsidRPr="000C0283">
              <w:rPr>
                <w:rFonts w:asciiTheme="minorHAnsi" w:hAnsiTheme="minorHAnsi" w:cstheme="minorHAnsi"/>
                <w:sz w:val="21"/>
                <w:szCs w:val="21"/>
              </w:rPr>
              <w:t xml:space="preserve">yspy pod </w:t>
            </w:r>
            <w:r w:rsidR="00944D7B" w:rsidRPr="000C0283">
              <w:rPr>
                <w:rFonts w:asciiTheme="minorHAnsi" w:hAnsiTheme="minorHAnsi" w:cstheme="minorHAnsi"/>
                <w:sz w:val="21"/>
                <w:szCs w:val="21"/>
              </w:rPr>
              <w:t>loka</w:t>
            </w:r>
            <w:r w:rsidR="0045209E" w:rsidRPr="000C0283">
              <w:rPr>
                <w:rFonts w:asciiTheme="minorHAnsi" w:hAnsiTheme="minorHAnsi" w:cstheme="minorHAnsi"/>
                <w:sz w:val="21"/>
                <w:szCs w:val="21"/>
              </w:rPr>
              <w:t xml:space="preserve">lizację </w:t>
            </w:r>
            <w:r w:rsidR="00DF6720" w:rsidRPr="000C0283">
              <w:rPr>
                <w:rFonts w:asciiTheme="minorHAnsi" w:hAnsiTheme="minorHAnsi" w:cstheme="minorHAnsi"/>
                <w:sz w:val="21"/>
                <w:szCs w:val="21"/>
              </w:rPr>
              <w:t>dystrybutorów</w:t>
            </w:r>
            <w:r w:rsidR="0045209E" w:rsidRPr="000C0283">
              <w:rPr>
                <w:rFonts w:asciiTheme="minorHAnsi" w:hAnsiTheme="minorHAnsi" w:cstheme="minorHAnsi"/>
                <w:sz w:val="21"/>
                <w:szCs w:val="21"/>
              </w:rPr>
              <w:t xml:space="preserve"> paliw</w:t>
            </w:r>
            <w:r w:rsidR="00147CBB" w:rsidRPr="000C0283">
              <w:rPr>
                <w:rFonts w:asciiTheme="minorHAnsi" w:hAnsiTheme="minorHAnsi" w:cstheme="minorHAnsi"/>
                <w:sz w:val="21"/>
                <w:szCs w:val="21"/>
              </w:rPr>
              <w:t>a</w:t>
            </w:r>
            <w:r w:rsidR="00944D7B" w:rsidRPr="000C0283">
              <w:rPr>
                <w:rFonts w:asciiTheme="minorHAnsi" w:hAnsiTheme="minorHAnsi" w:cstheme="minorHAnsi"/>
                <w:sz w:val="21"/>
                <w:szCs w:val="21"/>
              </w:rPr>
              <w:t xml:space="preserve"> </w:t>
            </w:r>
            <w:r w:rsidR="005868B7" w:rsidRPr="000C0283">
              <w:rPr>
                <w:rFonts w:asciiTheme="minorHAnsi" w:hAnsiTheme="minorHAnsi" w:cstheme="minorHAnsi"/>
                <w:sz w:val="21"/>
                <w:szCs w:val="21"/>
              </w:rPr>
              <w:t>wyniesione nad poziom przyległego podjazdu, obramowane np. blachą kwasoodporną</w:t>
            </w:r>
          </w:p>
        </w:tc>
        <w:tc>
          <w:tcPr>
            <w:tcW w:w="6448" w:type="dxa"/>
            <w:vMerge/>
            <w:shd w:val="clear" w:color="auto" w:fill="auto"/>
            <w:vAlign w:val="center"/>
          </w:tcPr>
          <w:p w14:paraId="2C9B9FB5" w14:textId="77777777" w:rsidR="005868B7" w:rsidRPr="000C0283" w:rsidRDefault="005868B7" w:rsidP="00356301">
            <w:pPr>
              <w:jc w:val="both"/>
              <w:rPr>
                <w:rFonts w:asciiTheme="minorHAnsi" w:hAnsiTheme="minorHAnsi" w:cstheme="minorHAnsi"/>
                <w:sz w:val="21"/>
                <w:szCs w:val="21"/>
              </w:rPr>
            </w:pPr>
          </w:p>
        </w:tc>
      </w:tr>
      <w:tr w:rsidR="005868B7" w:rsidRPr="000C0283" w14:paraId="698EF0B1" w14:textId="77777777" w:rsidTr="009E7F77">
        <w:trPr>
          <w:trHeight w:val="524"/>
        </w:trPr>
        <w:tc>
          <w:tcPr>
            <w:tcW w:w="2060" w:type="dxa"/>
            <w:vMerge/>
            <w:vAlign w:val="center"/>
          </w:tcPr>
          <w:p w14:paraId="71BC35B3" w14:textId="77777777" w:rsidR="005868B7" w:rsidRPr="000C0283" w:rsidRDefault="005868B7" w:rsidP="00031251">
            <w:pPr>
              <w:jc w:val="center"/>
              <w:rPr>
                <w:rFonts w:asciiTheme="minorHAnsi" w:hAnsiTheme="minorHAnsi" w:cstheme="minorHAnsi"/>
                <w:b/>
                <w:bCs/>
                <w:sz w:val="21"/>
                <w:szCs w:val="21"/>
              </w:rPr>
            </w:pPr>
          </w:p>
        </w:tc>
        <w:tc>
          <w:tcPr>
            <w:tcW w:w="6597" w:type="dxa"/>
            <w:shd w:val="clear" w:color="auto" w:fill="auto"/>
            <w:vAlign w:val="center"/>
          </w:tcPr>
          <w:p w14:paraId="5C65126E" w14:textId="77777777" w:rsidR="005868B7" w:rsidRPr="000C0283" w:rsidRDefault="00656FEC" w:rsidP="00031251">
            <w:pPr>
              <w:rPr>
                <w:rFonts w:asciiTheme="minorHAnsi" w:hAnsiTheme="minorHAnsi" w:cstheme="minorHAnsi"/>
                <w:sz w:val="21"/>
                <w:szCs w:val="21"/>
              </w:rPr>
            </w:pPr>
            <w:r w:rsidRPr="000C0283">
              <w:rPr>
                <w:rFonts w:asciiTheme="minorHAnsi" w:hAnsiTheme="minorHAnsi" w:cstheme="minorHAnsi"/>
                <w:sz w:val="21"/>
                <w:szCs w:val="21"/>
              </w:rPr>
              <w:t>P</w:t>
            </w:r>
            <w:r w:rsidR="005868B7" w:rsidRPr="000C0283">
              <w:rPr>
                <w:rFonts w:asciiTheme="minorHAnsi" w:hAnsiTheme="minorHAnsi" w:cstheme="minorHAnsi"/>
                <w:sz w:val="21"/>
                <w:szCs w:val="21"/>
              </w:rPr>
              <w:t>od wiatami nawierzchnia szczelna (taca) z odprowadzeniem wody do separatora osadu i olejów</w:t>
            </w:r>
          </w:p>
        </w:tc>
        <w:tc>
          <w:tcPr>
            <w:tcW w:w="6448" w:type="dxa"/>
            <w:vMerge/>
            <w:shd w:val="clear" w:color="auto" w:fill="auto"/>
            <w:vAlign w:val="center"/>
          </w:tcPr>
          <w:p w14:paraId="2C80F049" w14:textId="77777777" w:rsidR="005868B7" w:rsidRPr="000C0283" w:rsidRDefault="005868B7" w:rsidP="00356301">
            <w:pPr>
              <w:jc w:val="both"/>
              <w:rPr>
                <w:rFonts w:asciiTheme="minorHAnsi" w:hAnsiTheme="minorHAnsi" w:cstheme="minorHAnsi"/>
                <w:sz w:val="21"/>
                <w:szCs w:val="21"/>
              </w:rPr>
            </w:pPr>
          </w:p>
        </w:tc>
      </w:tr>
      <w:tr w:rsidR="005868B7" w:rsidRPr="000C0283" w14:paraId="173D3136" w14:textId="77777777" w:rsidTr="009E7F77">
        <w:trPr>
          <w:trHeight w:val="375"/>
        </w:trPr>
        <w:tc>
          <w:tcPr>
            <w:tcW w:w="2060" w:type="dxa"/>
            <w:vMerge/>
            <w:vAlign w:val="center"/>
          </w:tcPr>
          <w:p w14:paraId="2BB49DC7" w14:textId="77777777" w:rsidR="005868B7" w:rsidRPr="000C0283" w:rsidRDefault="005868B7" w:rsidP="00031251">
            <w:pPr>
              <w:jc w:val="center"/>
              <w:rPr>
                <w:rFonts w:asciiTheme="minorHAnsi" w:hAnsiTheme="minorHAnsi" w:cstheme="minorHAnsi"/>
                <w:b/>
                <w:bCs/>
                <w:sz w:val="21"/>
                <w:szCs w:val="21"/>
              </w:rPr>
            </w:pPr>
          </w:p>
        </w:tc>
        <w:tc>
          <w:tcPr>
            <w:tcW w:w="6597" w:type="dxa"/>
            <w:shd w:val="clear" w:color="auto" w:fill="auto"/>
            <w:vAlign w:val="center"/>
          </w:tcPr>
          <w:p w14:paraId="4B15AF36" w14:textId="77777777" w:rsidR="005868B7" w:rsidRPr="000C0283" w:rsidRDefault="00656FEC" w:rsidP="00031251">
            <w:pPr>
              <w:rPr>
                <w:rFonts w:asciiTheme="minorHAnsi" w:hAnsiTheme="minorHAnsi" w:cstheme="minorHAnsi"/>
                <w:sz w:val="21"/>
                <w:szCs w:val="21"/>
              </w:rPr>
            </w:pPr>
            <w:r w:rsidRPr="000C0283">
              <w:rPr>
                <w:rFonts w:asciiTheme="minorHAnsi" w:hAnsiTheme="minorHAnsi" w:cstheme="minorHAnsi"/>
                <w:sz w:val="21"/>
                <w:szCs w:val="21"/>
              </w:rPr>
              <w:t>W</w:t>
            </w:r>
            <w:r w:rsidR="005868B7" w:rsidRPr="000C0283">
              <w:rPr>
                <w:rFonts w:asciiTheme="minorHAnsi" w:hAnsiTheme="minorHAnsi" w:cstheme="minorHAnsi"/>
                <w:sz w:val="21"/>
                <w:szCs w:val="21"/>
              </w:rPr>
              <w:t>iata wyposażona w instalację odgromową, zabezpieczona antykorozyjnie</w:t>
            </w:r>
          </w:p>
        </w:tc>
        <w:tc>
          <w:tcPr>
            <w:tcW w:w="6448" w:type="dxa"/>
            <w:vMerge/>
            <w:shd w:val="clear" w:color="auto" w:fill="auto"/>
            <w:vAlign w:val="center"/>
          </w:tcPr>
          <w:p w14:paraId="19EF953E" w14:textId="77777777" w:rsidR="005868B7" w:rsidRPr="000C0283" w:rsidRDefault="005868B7" w:rsidP="00356301">
            <w:pPr>
              <w:jc w:val="both"/>
              <w:rPr>
                <w:rFonts w:asciiTheme="minorHAnsi" w:hAnsiTheme="minorHAnsi" w:cstheme="minorHAnsi"/>
                <w:sz w:val="21"/>
                <w:szCs w:val="21"/>
              </w:rPr>
            </w:pPr>
          </w:p>
        </w:tc>
      </w:tr>
      <w:tr w:rsidR="005868B7" w:rsidRPr="000C0283" w14:paraId="5B600C5D" w14:textId="77777777" w:rsidTr="009E7F77">
        <w:trPr>
          <w:trHeight w:val="345"/>
        </w:trPr>
        <w:tc>
          <w:tcPr>
            <w:tcW w:w="2060" w:type="dxa"/>
            <w:vMerge/>
            <w:vAlign w:val="center"/>
          </w:tcPr>
          <w:p w14:paraId="2195953F" w14:textId="77777777" w:rsidR="005868B7" w:rsidRPr="000C0283" w:rsidRDefault="005868B7" w:rsidP="00031251">
            <w:pPr>
              <w:jc w:val="center"/>
              <w:rPr>
                <w:rFonts w:asciiTheme="minorHAnsi" w:hAnsiTheme="minorHAnsi" w:cstheme="minorHAnsi"/>
                <w:b/>
                <w:bCs/>
                <w:sz w:val="21"/>
                <w:szCs w:val="21"/>
              </w:rPr>
            </w:pPr>
          </w:p>
        </w:tc>
        <w:tc>
          <w:tcPr>
            <w:tcW w:w="6597" w:type="dxa"/>
            <w:shd w:val="clear" w:color="auto" w:fill="auto"/>
            <w:vAlign w:val="center"/>
          </w:tcPr>
          <w:p w14:paraId="028B674F" w14:textId="77777777" w:rsidR="005868B7" w:rsidRPr="000C0283" w:rsidRDefault="00656FEC" w:rsidP="00031251">
            <w:pPr>
              <w:rPr>
                <w:rFonts w:asciiTheme="minorHAnsi" w:hAnsiTheme="minorHAnsi" w:cstheme="minorHAnsi"/>
                <w:sz w:val="21"/>
                <w:szCs w:val="21"/>
              </w:rPr>
            </w:pPr>
            <w:r w:rsidRPr="000C0283">
              <w:rPr>
                <w:rFonts w:asciiTheme="minorHAnsi" w:hAnsiTheme="minorHAnsi" w:cstheme="minorHAnsi"/>
                <w:sz w:val="21"/>
                <w:szCs w:val="21"/>
              </w:rPr>
              <w:t>O</w:t>
            </w:r>
            <w:r w:rsidR="005868B7" w:rsidRPr="000C0283">
              <w:rPr>
                <w:rFonts w:asciiTheme="minorHAnsi" w:hAnsiTheme="minorHAnsi" w:cstheme="minorHAnsi"/>
                <w:sz w:val="21"/>
                <w:szCs w:val="21"/>
              </w:rPr>
              <w:t>dmierzacze paliw zabezpieczone przed najeżdżaniem przez pojazdy</w:t>
            </w:r>
          </w:p>
        </w:tc>
        <w:tc>
          <w:tcPr>
            <w:tcW w:w="6448" w:type="dxa"/>
            <w:vMerge/>
            <w:shd w:val="clear" w:color="auto" w:fill="auto"/>
            <w:vAlign w:val="center"/>
          </w:tcPr>
          <w:p w14:paraId="3906F7E0" w14:textId="77777777" w:rsidR="005868B7" w:rsidRPr="000C0283" w:rsidRDefault="005868B7" w:rsidP="00356301">
            <w:pPr>
              <w:jc w:val="both"/>
              <w:rPr>
                <w:rFonts w:asciiTheme="minorHAnsi" w:hAnsiTheme="minorHAnsi" w:cstheme="minorHAnsi"/>
                <w:sz w:val="21"/>
                <w:szCs w:val="21"/>
              </w:rPr>
            </w:pPr>
          </w:p>
        </w:tc>
      </w:tr>
      <w:tr w:rsidR="00D2587C" w:rsidRPr="000C0283" w14:paraId="7955928B" w14:textId="77777777" w:rsidTr="009E7F77">
        <w:trPr>
          <w:trHeight w:val="525"/>
        </w:trPr>
        <w:tc>
          <w:tcPr>
            <w:tcW w:w="2060" w:type="dxa"/>
            <w:vMerge w:val="restart"/>
            <w:shd w:val="clear" w:color="auto" w:fill="auto"/>
            <w:vAlign w:val="center"/>
          </w:tcPr>
          <w:p w14:paraId="0EC74147" w14:textId="77777777" w:rsidR="00D2587C" w:rsidRPr="000C0283" w:rsidRDefault="00D2587C" w:rsidP="00031251">
            <w:pPr>
              <w:jc w:val="center"/>
              <w:rPr>
                <w:rFonts w:asciiTheme="minorHAnsi" w:hAnsiTheme="minorHAnsi" w:cstheme="minorHAnsi"/>
                <w:b/>
                <w:bCs/>
                <w:sz w:val="21"/>
                <w:szCs w:val="21"/>
              </w:rPr>
            </w:pPr>
            <w:r w:rsidRPr="000C0283">
              <w:rPr>
                <w:rFonts w:asciiTheme="minorHAnsi" w:hAnsiTheme="minorHAnsi" w:cstheme="minorHAnsi"/>
                <w:b/>
                <w:bCs/>
                <w:sz w:val="21"/>
                <w:szCs w:val="21"/>
              </w:rPr>
              <w:t>Tankowanie samochodów osobowych</w:t>
            </w:r>
          </w:p>
        </w:tc>
        <w:tc>
          <w:tcPr>
            <w:tcW w:w="6597" w:type="dxa"/>
            <w:shd w:val="clear" w:color="auto" w:fill="auto"/>
            <w:vAlign w:val="center"/>
          </w:tcPr>
          <w:p w14:paraId="0D1FED14" w14:textId="047D7B77" w:rsidR="00D2587C" w:rsidRPr="000C0283" w:rsidRDefault="00D2587C" w:rsidP="000C0283">
            <w:pPr>
              <w:rPr>
                <w:rFonts w:asciiTheme="minorHAnsi" w:hAnsiTheme="minorHAnsi" w:cstheme="minorHAnsi"/>
                <w:sz w:val="21"/>
                <w:szCs w:val="21"/>
              </w:rPr>
            </w:pPr>
            <w:r w:rsidRPr="000C0283">
              <w:rPr>
                <w:rFonts w:asciiTheme="minorHAnsi" w:hAnsiTheme="minorHAnsi" w:cstheme="minorHAnsi"/>
                <w:sz w:val="21"/>
                <w:szCs w:val="21"/>
              </w:rPr>
              <w:t xml:space="preserve">Ilość dystrybutorów paliwa zapewniająca obsługę min. </w:t>
            </w:r>
            <w:r w:rsidR="00E11568" w:rsidRPr="000C0283">
              <w:rPr>
                <w:rFonts w:asciiTheme="minorHAnsi" w:hAnsiTheme="minorHAnsi" w:cstheme="minorHAnsi"/>
                <w:b/>
                <w:sz w:val="21"/>
                <w:szCs w:val="21"/>
              </w:rPr>
              <w:t xml:space="preserve">6 </w:t>
            </w:r>
            <w:r w:rsidRPr="000C0283">
              <w:rPr>
                <w:rFonts w:asciiTheme="minorHAnsi" w:hAnsiTheme="minorHAnsi" w:cstheme="minorHAnsi"/>
                <w:sz w:val="21"/>
                <w:szCs w:val="21"/>
              </w:rPr>
              <w:t xml:space="preserve">pojazdów jednocześnie (cztery dwustronne dystrybutory) (wszystkie rodzaje paliwa - PB, ON); stacja przystosowana do tankowania pojazdów w systemie samoobsługowym. </w:t>
            </w:r>
          </w:p>
        </w:tc>
        <w:tc>
          <w:tcPr>
            <w:tcW w:w="6448" w:type="dxa"/>
            <w:vMerge w:val="restart"/>
            <w:shd w:val="clear" w:color="auto" w:fill="auto"/>
            <w:vAlign w:val="center"/>
          </w:tcPr>
          <w:p w14:paraId="1CD6D928" w14:textId="188AB972" w:rsidR="00D2587C" w:rsidRPr="000C0283" w:rsidRDefault="00031251"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w:t>
            </w:r>
            <w:r w:rsidR="00D2587C" w:rsidRPr="000C0283">
              <w:rPr>
                <w:rFonts w:asciiTheme="minorHAnsi" w:hAnsiTheme="minorHAnsi" w:cstheme="minorHAnsi"/>
                <w:sz w:val="21"/>
                <w:szCs w:val="21"/>
              </w:rPr>
              <w:t xml:space="preserve">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00D2587C" w:rsidRPr="000C0283">
              <w:rPr>
                <w:rFonts w:asciiTheme="minorHAnsi" w:hAnsiTheme="minorHAnsi" w:cstheme="minorHAnsi"/>
                <w:sz w:val="21"/>
                <w:szCs w:val="21"/>
              </w:rPr>
              <w:t>miesiącach od dnia Odbioru Nieruchomości</w:t>
            </w:r>
            <w:r w:rsidR="0075156A" w:rsidRPr="000C0283">
              <w:rPr>
                <w:rFonts w:asciiTheme="minorHAnsi" w:hAnsiTheme="minorHAnsi" w:cstheme="minorHAnsi"/>
                <w:sz w:val="21"/>
                <w:szCs w:val="21"/>
              </w:rPr>
              <w:t xml:space="preserve"> – możliwość wykorzystania istniejącego zagospodarowania w celu częściowego wypełnienia wymogu</w:t>
            </w:r>
          </w:p>
        </w:tc>
      </w:tr>
      <w:tr w:rsidR="00D2587C" w:rsidRPr="000C0283" w14:paraId="267AE428" w14:textId="77777777" w:rsidTr="009E7F77">
        <w:trPr>
          <w:trHeight w:val="270"/>
        </w:trPr>
        <w:tc>
          <w:tcPr>
            <w:tcW w:w="2060" w:type="dxa"/>
            <w:vMerge/>
            <w:vAlign w:val="center"/>
          </w:tcPr>
          <w:p w14:paraId="62E3D57B" w14:textId="77777777" w:rsidR="00D2587C" w:rsidRPr="000C0283" w:rsidRDefault="00D2587C" w:rsidP="00031251">
            <w:pPr>
              <w:jc w:val="center"/>
              <w:rPr>
                <w:rFonts w:asciiTheme="minorHAnsi" w:hAnsiTheme="minorHAnsi" w:cstheme="minorHAnsi"/>
                <w:b/>
                <w:bCs/>
                <w:sz w:val="21"/>
                <w:szCs w:val="21"/>
              </w:rPr>
            </w:pPr>
          </w:p>
        </w:tc>
        <w:tc>
          <w:tcPr>
            <w:tcW w:w="6597" w:type="dxa"/>
            <w:shd w:val="clear" w:color="auto" w:fill="auto"/>
            <w:vAlign w:val="center"/>
          </w:tcPr>
          <w:p w14:paraId="5981BA9B" w14:textId="3ECB3936" w:rsidR="00D2587C" w:rsidRPr="000C0283" w:rsidRDefault="00D2587C" w:rsidP="000C0283">
            <w:pPr>
              <w:rPr>
                <w:rFonts w:asciiTheme="minorHAnsi" w:hAnsiTheme="minorHAnsi" w:cstheme="minorHAnsi"/>
                <w:sz w:val="21"/>
                <w:szCs w:val="21"/>
              </w:rPr>
            </w:pPr>
            <w:r w:rsidRPr="000C0283">
              <w:rPr>
                <w:rFonts w:asciiTheme="minorHAnsi" w:hAnsiTheme="minorHAnsi" w:cstheme="minorHAnsi"/>
                <w:sz w:val="21"/>
                <w:szCs w:val="21"/>
              </w:rPr>
              <w:t xml:space="preserve">Ilość punktów do tankowania LPG zapewniająca obsługę min. </w:t>
            </w:r>
            <w:r w:rsidR="00E11568" w:rsidRPr="000C0283">
              <w:rPr>
                <w:rFonts w:asciiTheme="minorHAnsi" w:hAnsiTheme="minorHAnsi" w:cstheme="minorHAnsi"/>
                <w:b/>
                <w:sz w:val="21"/>
                <w:szCs w:val="21"/>
              </w:rPr>
              <w:t xml:space="preserve">2 </w:t>
            </w:r>
            <w:r w:rsidRPr="000C0283">
              <w:rPr>
                <w:rFonts w:asciiTheme="minorHAnsi" w:hAnsiTheme="minorHAnsi" w:cstheme="minorHAnsi"/>
                <w:sz w:val="21"/>
                <w:szCs w:val="21"/>
              </w:rPr>
              <w:t>pojazdów równocześnie</w:t>
            </w:r>
          </w:p>
        </w:tc>
        <w:tc>
          <w:tcPr>
            <w:tcW w:w="6448" w:type="dxa"/>
            <w:vMerge/>
            <w:shd w:val="clear" w:color="auto" w:fill="auto"/>
            <w:vAlign w:val="center"/>
          </w:tcPr>
          <w:p w14:paraId="60E0ADDD" w14:textId="77777777" w:rsidR="00D2587C" w:rsidRPr="000C0283" w:rsidRDefault="00D2587C" w:rsidP="00356301">
            <w:pPr>
              <w:jc w:val="both"/>
              <w:rPr>
                <w:rFonts w:asciiTheme="minorHAnsi" w:hAnsiTheme="minorHAnsi" w:cstheme="minorHAnsi"/>
                <w:sz w:val="21"/>
                <w:szCs w:val="21"/>
              </w:rPr>
            </w:pPr>
          </w:p>
        </w:tc>
      </w:tr>
      <w:tr w:rsidR="00D2587C" w:rsidRPr="000C0283" w14:paraId="3C52998C" w14:textId="77777777" w:rsidTr="009E7F77">
        <w:trPr>
          <w:trHeight w:val="1206"/>
        </w:trPr>
        <w:tc>
          <w:tcPr>
            <w:tcW w:w="2060" w:type="dxa"/>
            <w:vMerge/>
            <w:vAlign w:val="center"/>
          </w:tcPr>
          <w:p w14:paraId="538FA972" w14:textId="77777777" w:rsidR="00D2587C" w:rsidRPr="000C0283" w:rsidRDefault="00D2587C" w:rsidP="00031251">
            <w:pPr>
              <w:jc w:val="center"/>
              <w:rPr>
                <w:rFonts w:asciiTheme="minorHAnsi" w:hAnsiTheme="minorHAnsi" w:cstheme="minorHAnsi"/>
                <w:b/>
                <w:bCs/>
                <w:sz w:val="21"/>
                <w:szCs w:val="21"/>
              </w:rPr>
            </w:pPr>
          </w:p>
        </w:tc>
        <w:tc>
          <w:tcPr>
            <w:tcW w:w="6597" w:type="dxa"/>
            <w:shd w:val="clear" w:color="auto" w:fill="auto"/>
            <w:vAlign w:val="center"/>
          </w:tcPr>
          <w:p w14:paraId="49646F3A" w14:textId="77777777" w:rsidR="00D2587C" w:rsidRPr="000C0283" w:rsidRDefault="00D2587C" w:rsidP="00031251">
            <w:pPr>
              <w:rPr>
                <w:rFonts w:asciiTheme="minorHAnsi" w:hAnsiTheme="minorHAnsi" w:cstheme="minorHAnsi"/>
                <w:sz w:val="21"/>
                <w:szCs w:val="21"/>
              </w:rPr>
            </w:pPr>
            <w:r w:rsidRPr="000C0283">
              <w:rPr>
                <w:rFonts w:asciiTheme="minorHAnsi" w:hAnsiTheme="minorHAnsi" w:cstheme="minorHAnsi"/>
                <w:sz w:val="21"/>
                <w:szCs w:val="21"/>
              </w:rPr>
              <w:t>Tankowanie gazu płynnego również przez obsługę stacji - stacja wyposażona w instalację przyzywową gazu płynnego umożliwiającą przywołanie pracownika obsługi</w:t>
            </w:r>
          </w:p>
        </w:tc>
        <w:tc>
          <w:tcPr>
            <w:tcW w:w="6448" w:type="dxa"/>
            <w:vMerge/>
            <w:shd w:val="clear" w:color="auto" w:fill="auto"/>
            <w:vAlign w:val="center"/>
          </w:tcPr>
          <w:p w14:paraId="2D0BE4BB" w14:textId="77777777" w:rsidR="00D2587C" w:rsidRPr="000C0283" w:rsidRDefault="00D2587C" w:rsidP="00356301">
            <w:pPr>
              <w:jc w:val="both"/>
              <w:rPr>
                <w:rFonts w:asciiTheme="minorHAnsi" w:hAnsiTheme="minorHAnsi" w:cstheme="minorHAnsi"/>
                <w:sz w:val="21"/>
                <w:szCs w:val="21"/>
              </w:rPr>
            </w:pPr>
          </w:p>
        </w:tc>
      </w:tr>
      <w:tr w:rsidR="003935A5" w:rsidRPr="000C0283" w14:paraId="02074A5A" w14:textId="77777777" w:rsidTr="009E7F77">
        <w:trPr>
          <w:trHeight w:val="525"/>
        </w:trPr>
        <w:tc>
          <w:tcPr>
            <w:tcW w:w="2060" w:type="dxa"/>
            <w:vMerge w:val="restart"/>
            <w:shd w:val="clear" w:color="auto" w:fill="auto"/>
            <w:vAlign w:val="center"/>
          </w:tcPr>
          <w:p w14:paraId="47D971DE" w14:textId="77777777" w:rsidR="003935A5" w:rsidRPr="000C0283" w:rsidRDefault="00825D20" w:rsidP="00031251">
            <w:pPr>
              <w:jc w:val="center"/>
              <w:rPr>
                <w:rFonts w:asciiTheme="minorHAnsi" w:hAnsiTheme="minorHAnsi" w:cstheme="minorHAnsi"/>
                <w:b/>
                <w:bCs/>
                <w:sz w:val="21"/>
                <w:szCs w:val="21"/>
              </w:rPr>
            </w:pPr>
            <w:r w:rsidRPr="000C0283">
              <w:rPr>
                <w:rFonts w:asciiTheme="minorHAnsi" w:hAnsiTheme="minorHAnsi" w:cstheme="minorHAnsi"/>
                <w:b/>
                <w:bCs/>
                <w:sz w:val="21"/>
                <w:szCs w:val="21"/>
              </w:rPr>
              <w:t>T</w:t>
            </w:r>
            <w:r w:rsidR="003935A5" w:rsidRPr="000C0283">
              <w:rPr>
                <w:rFonts w:asciiTheme="minorHAnsi" w:hAnsiTheme="minorHAnsi" w:cstheme="minorHAnsi"/>
                <w:b/>
                <w:bCs/>
                <w:sz w:val="21"/>
                <w:szCs w:val="21"/>
              </w:rPr>
              <w:t>ankowanie samochodów ciężarowych członowych (TIR) i autobusów</w:t>
            </w:r>
          </w:p>
        </w:tc>
        <w:tc>
          <w:tcPr>
            <w:tcW w:w="6597" w:type="dxa"/>
            <w:shd w:val="clear" w:color="auto" w:fill="auto"/>
            <w:vAlign w:val="center"/>
          </w:tcPr>
          <w:p w14:paraId="7BF21B99" w14:textId="72F81D8C" w:rsidR="003935A5" w:rsidRPr="000C0283" w:rsidRDefault="00656FEC" w:rsidP="00587B17">
            <w:pPr>
              <w:rPr>
                <w:rFonts w:asciiTheme="minorHAnsi" w:hAnsiTheme="minorHAnsi" w:cstheme="minorHAnsi"/>
                <w:sz w:val="21"/>
                <w:szCs w:val="21"/>
              </w:rPr>
            </w:pPr>
            <w:r w:rsidRPr="000C0283">
              <w:rPr>
                <w:rFonts w:asciiTheme="minorHAnsi" w:hAnsiTheme="minorHAnsi" w:cstheme="minorHAnsi"/>
                <w:sz w:val="21"/>
                <w:szCs w:val="21"/>
              </w:rPr>
              <w:t>I</w:t>
            </w:r>
            <w:r w:rsidR="003935A5" w:rsidRPr="000C0283">
              <w:rPr>
                <w:rFonts w:asciiTheme="minorHAnsi" w:hAnsiTheme="minorHAnsi" w:cstheme="minorHAnsi"/>
                <w:sz w:val="21"/>
                <w:szCs w:val="21"/>
              </w:rPr>
              <w:t xml:space="preserve">lość dystrybutorów paliwa zapewniająca obsługę </w:t>
            </w:r>
            <w:r w:rsidR="00E11568" w:rsidRPr="000C0283">
              <w:rPr>
                <w:rFonts w:asciiTheme="minorHAnsi" w:hAnsiTheme="minorHAnsi" w:cstheme="minorHAnsi"/>
                <w:b/>
                <w:bCs/>
                <w:sz w:val="21"/>
                <w:szCs w:val="21"/>
              </w:rPr>
              <w:t>2</w:t>
            </w:r>
            <w:r w:rsidR="00E11568" w:rsidRPr="000C0283">
              <w:rPr>
                <w:rFonts w:asciiTheme="minorHAnsi" w:hAnsiTheme="minorHAnsi" w:cstheme="minorHAnsi"/>
                <w:sz w:val="21"/>
                <w:szCs w:val="21"/>
              </w:rPr>
              <w:t xml:space="preserve"> </w:t>
            </w:r>
            <w:r w:rsidR="00587B17" w:rsidRPr="000C0283">
              <w:rPr>
                <w:rFonts w:asciiTheme="minorHAnsi" w:hAnsiTheme="minorHAnsi" w:cstheme="minorHAnsi"/>
                <w:sz w:val="21"/>
                <w:szCs w:val="21"/>
              </w:rPr>
              <w:t>pojazd</w:t>
            </w:r>
            <w:r w:rsidR="00587B17">
              <w:rPr>
                <w:rFonts w:asciiTheme="minorHAnsi" w:hAnsiTheme="minorHAnsi" w:cstheme="minorHAnsi"/>
                <w:sz w:val="21"/>
                <w:szCs w:val="21"/>
              </w:rPr>
              <w:t>ów</w:t>
            </w:r>
            <w:r w:rsidR="00587B17" w:rsidRPr="000C0283">
              <w:rPr>
                <w:rFonts w:asciiTheme="minorHAnsi" w:hAnsiTheme="minorHAnsi" w:cstheme="minorHAnsi"/>
                <w:sz w:val="21"/>
                <w:szCs w:val="21"/>
              </w:rPr>
              <w:t xml:space="preserve"> </w:t>
            </w:r>
            <w:r w:rsidR="003935A5" w:rsidRPr="000C0283">
              <w:rPr>
                <w:rFonts w:asciiTheme="minorHAnsi" w:hAnsiTheme="minorHAnsi" w:cstheme="minorHAnsi"/>
                <w:sz w:val="21"/>
                <w:szCs w:val="21"/>
              </w:rPr>
              <w:t>(ON, samoobsługa)</w:t>
            </w:r>
          </w:p>
        </w:tc>
        <w:tc>
          <w:tcPr>
            <w:tcW w:w="6448" w:type="dxa"/>
            <w:vMerge w:val="restart"/>
            <w:shd w:val="clear" w:color="auto" w:fill="auto"/>
            <w:vAlign w:val="center"/>
          </w:tcPr>
          <w:p w14:paraId="1219C781" w14:textId="6A5538B5" w:rsidR="003935A5" w:rsidRPr="000C0283" w:rsidRDefault="00031251"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w:t>
            </w:r>
            <w:r w:rsidR="003935A5" w:rsidRPr="000C0283">
              <w:rPr>
                <w:rFonts w:asciiTheme="minorHAnsi" w:hAnsiTheme="minorHAnsi" w:cstheme="minorHAnsi"/>
                <w:sz w:val="21"/>
                <w:szCs w:val="21"/>
              </w:rPr>
              <w:t xml:space="preserve">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003935A5" w:rsidRPr="000C0283">
              <w:rPr>
                <w:rFonts w:asciiTheme="minorHAnsi" w:hAnsiTheme="minorHAnsi" w:cstheme="minorHAnsi"/>
                <w:sz w:val="21"/>
                <w:szCs w:val="21"/>
              </w:rPr>
              <w:t>miesiącach od dnia Odbioru Nieruchomości</w:t>
            </w:r>
            <w:r w:rsidR="0075156A" w:rsidRPr="000C0283">
              <w:rPr>
                <w:rFonts w:asciiTheme="minorHAnsi" w:hAnsiTheme="minorHAnsi" w:cstheme="minorHAnsi"/>
                <w:sz w:val="21"/>
                <w:szCs w:val="21"/>
              </w:rPr>
              <w:t xml:space="preserve"> – możliwość wykorzystania istniejącego zagospodarowania w celu częściowego wypełnienia wymogu</w:t>
            </w:r>
          </w:p>
        </w:tc>
      </w:tr>
      <w:tr w:rsidR="003935A5" w:rsidRPr="000C0283" w14:paraId="6144DDBE" w14:textId="77777777" w:rsidTr="009E7F77">
        <w:trPr>
          <w:trHeight w:val="668"/>
        </w:trPr>
        <w:tc>
          <w:tcPr>
            <w:tcW w:w="2060" w:type="dxa"/>
            <w:vMerge/>
            <w:vAlign w:val="center"/>
          </w:tcPr>
          <w:p w14:paraId="6CBC11CB" w14:textId="77777777" w:rsidR="003935A5" w:rsidRPr="000C0283" w:rsidRDefault="003935A5" w:rsidP="00031251">
            <w:pPr>
              <w:jc w:val="center"/>
              <w:rPr>
                <w:rFonts w:asciiTheme="minorHAnsi" w:hAnsiTheme="minorHAnsi" w:cstheme="minorHAnsi"/>
                <w:b/>
                <w:bCs/>
                <w:color w:val="0070C0"/>
                <w:sz w:val="21"/>
                <w:szCs w:val="21"/>
              </w:rPr>
            </w:pPr>
          </w:p>
        </w:tc>
        <w:tc>
          <w:tcPr>
            <w:tcW w:w="6597" w:type="dxa"/>
            <w:shd w:val="clear" w:color="auto" w:fill="auto"/>
            <w:vAlign w:val="center"/>
          </w:tcPr>
          <w:p w14:paraId="0603944F" w14:textId="77777777" w:rsidR="003935A5" w:rsidRPr="000C0283" w:rsidRDefault="00656FEC" w:rsidP="00031251">
            <w:pPr>
              <w:rPr>
                <w:rFonts w:asciiTheme="minorHAnsi" w:hAnsiTheme="minorHAnsi" w:cstheme="minorHAnsi"/>
                <w:sz w:val="21"/>
                <w:szCs w:val="21"/>
              </w:rPr>
            </w:pPr>
            <w:r w:rsidRPr="000C0283">
              <w:rPr>
                <w:rFonts w:asciiTheme="minorHAnsi" w:hAnsiTheme="minorHAnsi" w:cstheme="minorHAnsi"/>
                <w:sz w:val="21"/>
                <w:szCs w:val="21"/>
              </w:rPr>
              <w:t>D</w:t>
            </w:r>
            <w:r w:rsidR="003935A5" w:rsidRPr="000C0283">
              <w:rPr>
                <w:rFonts w:asciiTheme="minorHAnsi" w:hAnsiTheme="minorHAnsi" w:cstheme="minorHAnsi"/>
                <w:sz w:val="21"/>
                <w:szCs w:val="21"/>
              </w:rPr>
              <w:t>ystrybucja AdBlue – dostępna na każdym stanowisku tankowania TIR</w:t>
            </w:r>
          </w:p>
        </w:tc>
        <w:tc>
          <w:tcPr>
            <w:tcW w:w="6448" w:type="dxa"/>
            <w:vMerge/>
            <w:shd w:val="clear" w:color="auto" w:fill="auto"/>
            <w:vAlign w:val="center"/>
          </w:tcPr>
          <w:p w14:paraId="525D52F8" w14:textId="77777777" w:rsidR="003935A5" w:rsidRPr="000C0283" w:rsidRDefault="003935A5" w:rsidP="00356301">
            <w:pPr>
              <w:jc w:val="both"/>
              <w:rPr>
                <w:rFonts w:asciiTheme="minorHAnsi" w:hAnsiTheme="minorHAnsi" w:cstheme="minorHAnsi"/>
                <w:color w:val="0070C0"/>
                <w:sz w:val="21"/>
                <w:szCs w:val="21"/>
              </w:rPr>
            </w:pPr>
          </w:p>
        </w:tc>
      </w:tr>
      <w:tr w:rsidR="003935A5" w:rsidRPr="000C0283" w14:paraId="4C4D1AAD" w14:textId="77777777" w:rsidTr="009E7F77">
        <w:trPr>
          <w:trHeight w:val="668"/>
        </w:trPr>
        <w:tc>
          <w:tcPr>
            <w:tcW w:w="2060" w:type="dxa"/>
            <w:vMerge/>
            <w:vAlign w:val="center"/>
          </w:tcPr>
          <w:p w14:paraId="29FBA036" w14:textId="77777777" w:rsidR="003935A5" w:rsidRPr="000C0283" w:rsidRDefault="003935A5" w:rsidP="00031251">
            <w:pPr>
              <w:jc w:val="center"/>
              <w:rPr>
                <w:rFonts w:asciiTheme="minorHAnsi" w:hAnsiTheme="minorHAnsi" w:cstheme="minorHAnsi"/>
                <w:b/>
                <w:bCs/>
                <w:color w:val="0070C0"/>
                <w:sz w:val="21"/>
                <w:szCs w:val="21"/>
              </w:rPr>
            </w:pPr>
          </w:p>
        </w:tc>
        <w:tc>
          <w:tcPr>
            <w:tcW w:w="6597" w:type="dxa"/>
            <w:shd w:val="clear" w:color="auto" w:fill="auto"/>
            <w:vAlign w:val="center"/>
          </w:tcPr>
          <w:p w14:paraId="353DF775" w14:textId="77777777" w:rsidR="003935A5" w:rsidRPr="000C0283" w:rsidRDefault="003935A5" w:rsidP="00031251">
            <w:pPr>
              <w:rPr>
                <w:rFonts w:asciiTheme="minorHAnsi" w:hAnsiTheme="minorHAnsi" w:cstheme="minorHAnsi"/>
                <w:sz w:val="21"/>
                <w:szCs w:val="21"/>
              </w:rPr>
            </w:pPr>
            <w:r w:rsidRPr="000C0283">
              <w:rPr>
                <w:rFonts w:asciiTheme="minorHAnsi" w:hAnsiTheme="minorHAnsi" w:cstheme="minorHAnsi"/>
                <w:sz w:val="21"/>
                <w:szCs w:val="21"/>
              </w:rPr>
              <w:t>Przepustowość dystrybutora – min. 1000l/10min</w:t>
            </w:r>
          </w:p>
        </w:tc>
        <w:tc>
          <w:tcPr>
            <w:tcW w:w="6448" w:type="dxa"/>
            <w:vMerge/>
            <w:shd w:val="clear" w:color="auto" w:fill="auto"/>
            <w:vAlign w:val="center"/>
          </w:tcPr>
          <w:p w14:paraId="254B140E" w14:textId="77777777" w:rsidR="003935A5" w:rsidRPr="000C0283" w:rsidRDefault="003935A5" w:rsidP="00356301">
            <w:pPr>
              <w:jc w:val="both"/>
              <w:rPr>
                <w:rFonts w:asciiTheme="minorHAnsi" w:hAnsiTheme="minorHAnsi" w:cstheme="minorHAnsi"/>
                <w:color w:val="0070C0"/>
                <w:sz w:val="21"/>
                <w:szCs w:val="21"/>
              </w:rPr>
            </w:pPr>
          </w:p>
        </w:tc>
      </w:tr>
      <w:tr w:rsidR="00874486" w:rsidRPr="000C0283" w14:paraId="45BA5726" w14:textId="77777777" w:rsidTr="009E7F77">
        <w:trPr>
          <w:trHeight w:val="373"/>
        </w:trPr>
        <w:tc>
          <w:tcPr>
            <w:tcW w:w="2060" w:type="dxa"/>
            <w:shd w:val="clear" w:color="auto" w:fill="auto"/>
            <w:vAlign w:val="center"/>
          </w:tcPr>
          <w:p w14:paraId="45054486" w14:textId="77777777" w:rsidR="00874486" w:rsidRPr="000C0283" w:rsidRDefault="00874486" w:rsidP="00031251">
            <w:pPr>
              <w:jc w:val="center"/>
              <w:rPr>
                <w:rFonts w:asciiTheme="minorHAnsi" w:hAnsiTheme="minorHAnsi" w:cstheme="minorHAnsi"/>
                <w:b/>
                <w:bCs/>
                <w:sz w:val="21"/>
                <w:szCs w:val="21"/>
              </w:rPr>
            </w:pPr>
            <w:r w:rsidRPr="000C0283">
              <w:rPr>
                <w:rFonts w:asciiTheme="minorHAnsi" w:hAnsiTheme="minorHAnsi" w:cstheme="minorHAnsi"/>
                <w:b/>
                <w:bCs/>
                <w:sz w:val="21"/>
                <w:szCs w:val="21"/>
              </w:rPr>
              <w:t>Ładowanie pojazdów o napędzie elektrycznym</w:t>
            </w:r>
          </w:p>
        </w:tc>
        <w:tc>
          <w:tcPr>
            <w:tcW w:w="6597" w:type="dxa"/>
            <w:shd w:val="clear" w:color="auto" w:fill="auto"/>
            <w:vAlign w:val="center"/>
          </w:tcPr>
          <w:p w14:paraId="7622B52C" w14:textId="65221613" w:rsidR="00874486" w:rsidRPr="000C0283" w:rsidRDefault="00427FAC" w:rsidP="005832E3">
            <w:pPr>
              <w:rPr>
                <w:rFonts w:asciiTheme="minorHAnsi" w:hAnsiTheme="minorHAnsi" w:cstheme="minorHAnsi"/>
                <w:sz w:val="21"/>
                <w:szCs w:val="21"/>
              </w:rPr>
            </w:pPr>
            <w:r w:rsidRPr="000C0283">
              <w:rPr>
                <w:rFonts w:asciiTheme="minorHAnsi" w:hAnsiTheme="minorHAnsi" w:cstheme="minorHAnsi"/>
                <w:sz w:val="21"/>
                <w:szCs w:val="21"/>
              </w:rPr>
              <w:t xml:space="preserve">Możliwość </w:t>
            </w:r>
            <w:r w:rsidR="00FA1EC5" w:rsidRPr="000C0283">
              <w:rPr>
                <w:rFonts w:asciiTheme="minorHAnsi" w:hAnsiTheme="minorHAnsi" w:cstheme="minorHAnsi"/>
                <w:sz w:val="21"/>
                <w:szCs w:val="21"/>
              </w:rPr>
              <w:t xml:space="preserve">ładowania </w:t>
            </w:r>
            <w:r w:rsidRPr="000C0283">
              <w:rPr>
                <w:rFonts w:asciiTheme="minorHAnsi" w:hAnsiTheme="minorHAnsi" w:cstheme="minorHAnsi"/>
                <w:sz w:val="21"/>
                <w:szCs w:val="21"/>
              </w:rPr>
              <w:t xml:space="preserve">min. </w:t>
            </w:r>
            <w:r w:rsidRPr="000C0283">
              <w:rPr>
                <w:rFonts w:asciiTheme="minorHAnsi" w:hAnsiTheme="minorHAnsi" w:cstheme="minorHAnsi"/>
                <w:b/>
                <w:bCs/>
                <w:sz w:val="21"/>
                <w:szCs w:val="21"/>
              </w:rPr>
              <w:t>2</w:t>
            </w:r>
            <w:r w:rsidRPr="000C0283">
              <w:rPr>
                <w:rFonts w:asciiTheme="minorHAnsi" w:hAnsiTheme="minorHAnsi" w:cstheme="minorHAnsi"/>
                <w:sz w:val="21"/>
                <w:szCs w:val="21"/>
              </w:rPr>
              <w:t xml:space="preserve"> pojazdów </w:t>
            </w:r>
            <w:r w:rsidR="00FA1EC5" w:rsidRPr="000C0283">
              <w:rPr>
                <w:rFonts w:asciiTheme="minorHAnsi" w:hAnsiTheme="minorHAnsi" w:cstheme="minorHAnsi"/>
                <w:sz w:val="21"/>
                <w:szCs w:val="21"/>
              </w:rPr>
              <w:t>elektryczny</w:t>
            </w:r>
            <w:r w:rsidRPr="000C0283">
              <w:rPr>
                <w:rFonts w:asciiTheme="minorHAnsi" w:hAnsiTheme="minorHAnsi" w:cstheme="minorHAnsi"/>
                <w:sz w:val="21"/>
                <w:szCs w:val="21"/>
              </w:rPr>
              <w:t xml:space="preserve">ch o mocy minimalnej 22 </w:t>
            </w:r>
            <w:r w:rsidR="005832E3" w:rsidRPr="000C0283">
              <w:rPr>
                <w:rFonts w:asciiTheme="minorHAnsi" w:hAnsiTheme="minorHAnsi" w:cstheme="minorHAnsi"/>
                <w:sz w:val="21"/>
                <w:szCs w:val="21"/>
              </w:rPr>
              <w:t xml:space="preserve">KW </w:t>
            </w:r>
            <w:r w:rsidRPr="000C0283">
              <w:rPr>
                <w:rFonts w:asciiTheme="minorHAnsi" w:hAnsiTheme="minorHAnsi" w:cstheme="minorHAnsi"/>
                <w:sz w:val="21"/>
                <w:szCs w:val="21"/>
              </w:rPr>
              <w:t xml:space="preserve">oraz 50 </w:t>
            </w:r>
            <w:r w:rsidR="005832E3" w:rsidRPr="000C0283">
              <w:rPr>
                <w:rFonts w:asciiTheme="minorHAnsi" w:hAnsiTheme="minorHAnsi" w:cstheme="minorHAnsi"/>
                <w:sz w:val="21"/>
                <w:szCs w:val="21"/>
              </w:rPr>
              <w:t>KW</w:t>
            </w:r>
            <w:r w:rsidRPr="000C0283">
              <w:rPr>
                <w:rFonts w:asciiTheme="minorHAnsi" w:hAnsiTheme="minorHAnsi" w:cstheme="minorHAnsi"/>
                <w:sz w:val="21"/>
                <w:szCs w:val="21"/>
              </w:rPr>
              <w:t>.</w:t>
            </w:r>
            <w:r w:rsidR="00FA1EC5" w:rsidRPr="000C0283">
              <w:rPr>
                <w:rFonts w:asciiTheme="minorHAnsi" w:hAnsiTheme="minorHAnsi" w:cstheme="minorHAnsi"/>
                <w:sz w:val="21"/>
                <w:szCs w:val="21"/>
              </w:rPr>
              <w:t xml:space="preserve"> </w:t>
            </w:r>
          </w:p>
        </w:tc>
        <w:tc>
          <w:tcPr>
            <w:tcW w:w="6448" w:type="dxa"/>
            <w:shd w:val="clear" w:color="auto" w:fill="auto"/>
            <w:vAlign w:val="center"/>
          </w:tcPr>
          <w:p w14:paraId="2C8D59CA" w14:textId="2C7BAB7A" w:rsidR="00874486" w:rsidRPr="000C0283" w:rsidRDefault="00031251"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w:t>
            </w:r>
            <w:r w:rsidR="0071257D" w:rsidRPr="000C0283">
              <w:rPr>
                <w:rFonts w:asciiTheme="minorHAnsi" w:hAnsiTheme="minorHAnsi" w:cstheme="minorHAnsi"/>
                <w:sz w:val="21"/>
                <w:szCs w:val="21"/>
              </w:rPr>
              <w:t xml:space="preserve">później niż po </w:t>
            </w:r>
            <w:r w:rsidR="00D61076">
              <w:rPr>
                <w:rFonts w:asciiTheme="minorHAnsi" w:hAnsiTheme="minorHAnsi" w:cstheme="minorHAnsi"/>
                <w:sz w:val="21"/>
                <w:szCs w:val="21"/>
              </w:rPr>
              <w:t>30</w:t>
            </w:r>
            <w:r w:rsidR="00D61076" w:rsidRPr="000C0283">
              <w:rPr>
                <w:rFonts w:asciiTheme="minorHAnsi" w:hAnsiTheme="minorHAnsi" w:cstheme="minorHAnsi"/>
                <w:sz w:val="21"/>
                <w:szCs w:val="21"/>
              </w:rPr>
              <w:t xml:space="preserve"> </w:t>
            </w:r>
            <w:r w:rsidR="0071257D" w:rsidRPr="000C0283">
              <w:rPr>
                <w:rFonts w:asciiTheme="minorHAnsi" w:hAnsiTheme="minorHAnsi" w:cstheme="minorHAnsi"/>
                <w:sz w:val="21"/>
                <w:szCs w:val="21"/>
              </w:rPr>
              <w:t>miesiącach od dnia Odbioru Nieruchomości</w:t>
            </w:r>
          </w:p>
        </w:tc>
      </w:tr>
      <w:tr w:rsidR="0087312D" w:rsidRPr="000C0283" w14:paraId="0229B511" w14:textId="77777777" w:rsidTr="009E7F77">
        <w:trPr>
          <w:trHeight w:val="373"/>
        </w:trPr>
        <w:tc>
          <w:tcPr>
            <w:tcW w:w="2060" w:type="dxa"/>
            <w:shd w:val="clear" w:color="auto" w:fill="auto"/>
            <w:vAlign w:val="center"/>
          </w:tcPr>
          <w:p w14:paraId="18AE328F" w14:textId="77777777" w:rsidR="0087312D" w:rsidRPr="000C0283" w:rsidRDefault="0087312D" w:rsidP="00031251">
            <w:pPr>
              <w:jc w:val="center"/>
              <w:rPr>
                <w:rFonts w:asciiTheme="minorHAnsi" w:hAnsiTheme="minorHAnsi" w:cstheme="minorHAnsi"/>
                <w:b/>
                <w:bCs/>
                <w:sz w:val="21"/>
                <w:szCs w:val="21"/>
              </w:rPr>
            </w:pPr>
            <w:r w:rsidRPr="000C0283">
              <w:rPr>
                <w:rFonts w:asciiTheme="minorHAnsi" w:hAnsiTheme="minorHAnsi" w:cstheme="minorHAnsi"/>
                <w:b/>
                <w:bCs/>
                <w:sz w:val="21"/>
                <w:szCs w:val="21"/>
              </w:rPr>
              <w:t>Alternatywne paliwa LNG CNG Wodór</w:t>
            </w:r>
          </w:p>
        </w:tc>
        <w:tc>
          <w:tcPr>
            <w:tcW w:w="6597" w:type="dxa"/>
            <w:shd w:val="clear" w:color="auto" w:fill="auto"/>
            <w:vAlign w:val="center"/>
          </w:tcPr>
          <w:p w14:paraId="6DD6650C" w14:textId="77777777" w:rsidR="0087312D" w:rsidRPr="000C0283" w:rsidDel="00427FAC" w:rsidRDefault="0087312D" w:rsidP="00031251">
            <w:pPr>
              <w:rPr>
                <w:rFonts w:asciiTheme="minorHAnsi" w:hAnsiTheme="minorHAnsi" w:cstheme="minorHAnsi"/>
                <w:sz w:val="21"/>
                <w:szCs w:val="21"/>
              </w:rPr>
            </w:pPr>
            <w:r w:rsidRPr="000C0283">
              <w:rPr>
                <w:rFonts w:asciiTheme="minorHAnsi" w:hAnsiTheme="minorHAnsi" w:cstheme="minorHAnsi"/>
                <w:sz w:val="21"/>
                <w:szCs w:val="21"/>
              </w:rPr>
              <w:t xml:space="preserve">Dopuszcza się możliwość posadowienia min. 1 punktu tankowania (do wyboru) </w:t>
            </w:r>
          </w:p>
        </w:tc>
        <w:tc>
          <w:tcPr>
            <w:tcW w:w="6448" w:type="dxa"/>
            <w:shd w:val="clear" w:color="auto" w:fill="auto"/>
            <w:vAlign w:val="center"/>
          </w:tcPr>
          <w:p w14:paraId="54EF7A0A" w14:textId="0FE3CA09" w:rsidR="0087312D" w:rsidRPr="000C0283" w:rsidRDefault="00031251"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w:t>
            </w:r>
            <w:r w:rsidR="0087312D" w:rsidRPr="000C0283">
              <w:rPr>
                <w:rFonts w:asciiTheme="minorHAnsi" w:hAnsiTheme="minorHAnsi" w:cstheme="minorHAnsi"/>
                <w:sz w:val="21"/>
                <w:szCs w:val="21"/>
              </w:rPr>
              <w:t xml:space="preserve">później niż po </w:t>
            </w:r>
            <w:r w:rsidR="00D61076">
              <w:rPr>
                <w:rFonts w:asciiTheme="minorHAnsi" w:hAnsiTheme="minorHAnsi" w:cstheme="minorHAnsi"/>
                <w:sz w:val="21"/>
                <w:szCs w:val="21"/>
              </w:rPr>
              <w:t>30</w:t>
            </w:r>
            <w:r w:rsidR="00D61076" w:rsidRPr="000C0283">
              <w:rPr>
                <w:rFonts w:asciiTheme="minorHAnsi" w:hAnsiTheme="minorHAnsi" w:cstheme="minorHAnsi"/>
                <w:sz w:val="21"/>
                <w:szCs w:val="21"/>
              </w:rPr>
              <w:t xml:space="preserve"> </w:t>
            </w:r>
            <w:r w:rsidR="0087312D" w:rsidRPr="000C0283">
              <w:rPr>
                <w:rFonts w:asciiTheme="minorHAnsi" w:hAnsiTheme="minorHAnsi" w:cstheme="minorHAnsi"/>
                <w:sz w:val="21"/>
                <w:szCs w:val="21"/>
              </w:rPr>
              <w:t>miesiącach od dnia podjęcia decyzji o posadowieniu punktów paliw alternatywnych</w:t>
            </w:r>
          </w:p>
        </w:tc>
      </w:tr>
      <w:tr w:rsidR="001D6862" w:rsidRPr="000C0283" w14:paraId="7FD52302" w14:textId="77777777" w:rsidTr="009E7F77">
        <w:trPr>
          <w:trHeight w:val="373"/>
        </w:trPr>
        <w:tc>
          <w:tcPr>
            <w:tcW w:w="2060" w:type="dxa"/>
            <w:vMerge w:val="restart"/>
            <w:shd w:val="clear" w:color="auto" w:fill="auto"/>
            <w:vAlign w:val="center"/>
          </w:tcPr>
          <w:p w14:paraId="15140214" w14:textId="77777777" w:rsidR="003935A5" w:rsidRPr="000C0283" w:rsidRDefault="00825D20" w:rsidP="00031251">
            <w:pPr>
              <w:jc w:val="center"/>
              <w:rPr>
                <w:rFonts w:asciiTheme="minorHAnsi" w:hAnsiTheme="minorHAnsi" w:cstheme="minorHAnsi"/>
                <w:b/>
                <w:bCs/>
                <w:sz w:val="21"/>
                <w:szCs w:val="21"/>
              </w:rPr>
            </w:pPr>
            <w:r w:rsidRPr="000C0283">
              <w:rPr>
                <w:rFonts w:asciiTheme="minorHAnsi" w:hAnsiTheme="minorHAnsi" w:cstheme="minorHAnsi"/>
                <w:b/>
                <w:bCs/>
                <w:sz w:val="21"/>
                <w:szCs w:val="21"/>
              </w:rPr>
              <w:t>I</w:t>
            </w:r>
            <w:r w:rsidR="003935A5" w:rsidRPr="000C0283">
              <w:rPr>
                <w:rFonts w:asciiTheme="minorHAnsi" w:hAnsiTheme="minorHAnsi" w:cstheme="minorHAnsi"/>
                <w:b/>
                <w:bCs/>
                <w:sz w:val="21"/>
                <w:szCs w:val="21"/>
              </w:rPr>
              <w:t>nne</w:t>
            </w:r>
          </w:p>
        </w:tc>
        <w:tc>
          <w:tcPr>
            <w:tcW w:w="6597" w:type="dxa"/>
            <w:shd w:val="clear" w:color="auto" w:fill="auto"/>
            <w:vAlign w:val="center"/>
          </w:tcPr>
          <w:p w14:paraId="3BA075E3" w14:textId="77777777" w:rsidR="003935A5" w:rsidRPr="000C0283" w:rsidRDefault="00656FEC" w:rsidP="00031251">
            <w:pPr>
              <w:rPr>
                <w:rFonts w:asciiTheme="minorHAnsi" w:hAnsiTheme="minorHAnsi" w:cstheme="minorHAnsi"/>
                <w:sz w:val="21"/>
                <w:szCs w:val="21"/>
              </w:rPr>
            </w:pPr>
            <w:r w:rsidRPr="000C0283">
              <w:rPr>
                <w:rFonts w:asciiTheme="minorHAnsi" w:hAnsiTheme="minorHAnsi" w:cstheme="minorHAnsi"/>
                <w:sz w:val="21"/>
                <w:szCs w:val="21"/>
              </w:rPr>
              <w:t>M</w:t>
            </w:r>
            <w:r w:rsidR="003935A5" w:rsidRPr="000C0283">
              <w:rPr>
                <w:rFonts w:asciiTheme="minorHAnsi" w:hAnsiTheme="minorHAnsi" w:cstheme="minorHAnsi"/>
                <w:sz w:val="21"/>
                <w:szCs w:val="21"/>
              </w:rPr>
              <w:t>ożliwość pł</w:t>
            </w:r>
            <w:r w:rsidR="00C34C91" w:rsidRPr="000C0283">
              <w:rPr>
                <w:rFonts w:asciiTheme="minorHAnsi" w:hAnsiTheme="minorHAnsi" w:cstheme="minorHAnsi"/>
                <w:sz w:val="21"/>
                <w:szCs w:val="21"/>
              </w:rPr>
              <w:t>acenia kartą płatniczą</w:t>
            </w:r>
          </w:p>
        </w:tc>
        <w:tc>
          <w:tcPr>
            <w:tcW w:w="6448" w:type="dxa"/>
            <w:vMerge w:val="restart"/>
            <w:shd w:val="clear" w:color="auto" w:fill="auto"/>
            <w:vAlign w:val="center"/>
          </w:tcPr>
          <w:p w14:paraId="15D74DEC" w14:textId="439A4FDF" w:rsidR="003935A5" w:rsidRPr="000C0283" w:rsidRDefault="00031251"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w:t>
            </w:r>
            <w:r w:rsidR="003935A5" w:rsidRPr="000C0283">
              <w:rPr>
                <w:rFonts w:asciiTheme="minorHAnsi" w:hAnsiTheme="minorHAnsi" w:cstheme="minorHAnsi"/>
                <w:sz w:val="21"/>
                <w:szCs w:val="21"/>
              </w:rPr>
              <w:t xml:space="preserve">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003935A5" w:rsidRPr="000C0283">
              <w:rPr>
                <w:rFonts w:asciiTheme="minorHAnsi" w:hAnsiTheme="minorHAnsi" w:cstheme="minorHAnsi"/>
                <w:sz w:val="21"/>
                <w:szCs w:val="21"/>
              </w:rPr>
              <w:t>miesiącach od dnia Odbioru Nieruchomości</w:t>
            </w:r>
          </w:p>
        </w:tc>
      </w:tr>
      <w:tr w:rsidR="001D6862" w:rsidRPr="000C0283" w14:paraId="265A3FD0" w14:textId="77777777" w:rsidTr="009E7F77">
        <w:trPr>
          <w:trHeight w:val="419"/>
        </w:trPr>
        <w:tc>
          <w:tcPr>
            <w:tcW w:w="2060" w:type="dxa"/>
            <w:vMerge/>
            <w:vAlign w:val="center"/>
          </w:tcPr>
          <w:p w14:paraId="2EAD007C" w14:textId="77777777" w:rsidR="003935A5" w:rsidRPr="000C0283" w:rsidRDefault="003935A5" w:rsidP="00031251">
            <w:pPr>
              <w:jc w:val="center"/>
              <w:rPr>
                <w:rFonts w:asciiTheme="minorHAnsi" w:hAnsiTheme="minorHAnsi" w:cstheme="minorHAnsi"/>
                <w:b/>
                <w:bCs/>
                <w:sz w:val="21"/>
                <w:szCs w:val="21"/>
              </w:rPr>
            </w:pPr>
          </w:p>
        </w:tc>
        <w:tc>
          <w:tcPr>
            <w:tcW w:w="6597" w:type="dxa"/>
            <w:shd w:val="clear" w:color="auto" w:fill="auto"/>
            <w:vAlign w:val="center"/>
          </w:tcPr>
          <w:p w14:paraId="3DF85928" w14:textId="77777777" w:rsidR="003935A5" w:rsidRPr="000C0283" w:rsidRDefault="00656FEC" w:rsidP="00031251">
            <w:pPr>
              <w:rPr>
                <w:rFonts w:asciiTheme="minorHAnsi" w:hAnsiTheme="minorHAnsi" w:cstheme="minorHAnsi"/>
                <w:sz w:val="21"/>
                <w:szCs w:val="21"/>
              </w:rPr>
            </w:pPr>
            <w:r w:rsidRPr="000C0283">
              <w:rPr>
                <w:rFonts w:asciiTheme="minorHAnsi" w:hAnsiTheme="minorHAnsi" w:cstheme="minorHAnsi"/>
                <w:sz w:val="21"/>
                <w:szCs w:val="21"/>
              </w:rPr>
              <w:t>M</w:t>
            </w:r>
            <w:r w:rsidR="003935A5" w:rsidRPr="000C0283">
              <w:rPr>
                <w:rFonts w:asciiTheme="minorHAnsi" w:hAnsiTheme="minorHAnsi" w:cstheme="minorHAnsi"/>
                <w:sz w:val="21"/>
                <w:szCs w:val="21"/>
              </w:rPr>
              <w:t>ożliwość korzystania z sieciowych kart paliwowych</w:t>
            </w:r>
          </w:p>
        </w:tc>
        <w:tc>
          <w:tcPr>
            <w:tcW w:w="6448" w:type="dxa"/>
            <w:vMerge/>
            <w:shd w:val="clear" w:color="auto" w:fill="auto"/>
            <w:vAlign w:val="center"/>
          </w:tcPr>
          <w:p w14:paraId="7B8131A3" w14:textId="77777777" w:rsidR="003935A5" w:rsidRPr="000C0283" w:rsidRDefault="003935A5" w:rsidP="00356301">
            <w:pPr>
              <w:jc w:val="both"/>
              <w:rPr>
                <w:rFonts w:asciiTheme="minorHAnsi" w:hAnsiTheme="minorHAnsi" w:cstheme="minorHAnsi"/>
                <w:color w:val="0070C0"/>
                <w:sz w:val="21"/>
                <w:szCs w:val="21"/>
              </w:rPr>
            </w:pPr>
          </w:p>
        </w:tc>
      </w:tr>
      <w:tr w:rsidR="001D6862" w:rsidRPr="000C0283" w14:paraId="28EDAF91" w14:textId="77777777" w:rsidTr="009E7F77">
        <w:trPr>
          <w:trHeight w:val="332"/>
        </w:trPr>
        <w:tc>
          <w:tcPr>
            <w:tcW w:w="2060" w:type="dxa"/>
            <w:vMerge/>
            <w:vAlign w:val="center"/>
          </w:tcPr>
          <w:p w14:paraId="6F4EE34E" w14:textId="77777777" w:rsidR="003935A5" w:rsidRPr="000C0283" w:rsidRDefault="003935A5" w:rsidP="00031251">
            <w:pPr>
              <w:jc w:val="center"/>
              <w:rPr>
                <w:rFonts w:asciiTheme="minorHAnsi" w:hAnsiTheme="minorHAnsi" w:cstheme="minorHAnsi"/>
                <w:b/>
                <w:bCs/>
                <w:sz w:val="21"/>
                <w:szCs w:val="21"/>
              </w:rPr>
            </w:pPr>
          </w:p>
        </w:tc>
        <w:tc>
          <w:tcPr>
            <w:tcW w:w="6597" w:type="dxa"/>
            <w:shd w:val="clear" w:color="auto" w:fill="auto"/>
            <w:vAlign w:val="center"/>
          </w:tcPr>
          <w:p w14:paraId="407311E2" w14:textId="77777777" w:rsidR="003935A5" w:rsidRPr="000C0283" w:rsidRDefault="00656FEC" w:rsidP="00031251">
            <w:pPr>
              <w:rPr>
                <w:rFonts w:asciiTheme="minorHAnsi" w:hAnsiTheme="minorHAnsi" w:cstheme="minorHAnsi"/>
                <w:sz w:val="21"/>
                <w:szCs w:val="21"/>
              </w:rPr>
            </w:pPr>
            <w:r w:rsidRPr="000C0283">
              <w:rPr>
                <w:rFonts w:asciiTheme="minorHAnsi" w:hAnsiTheme="minorHAnsi" w:cstheme="minorHAnsi"/>
                <w:sz w:val="21"/>
                <w:szCs w:val="21"/>
              </w:rPr>
              <w:t>M</w:t>
            </w:r>
            <w:r w:rsidR="003935A5" w:rsidRPr="000C0283">
              <w:rPr>
                <w:rFonts w:asciiTheme="minorHAnsi" w:hAnsiTheme="minorHAnsi" w:cstheme="minorHAnsi"/>
                <w:sz w:val="21"/>
                <w:szCs w:val="21"/>
              </w:rPr>
              <w:t xml:space="preserve">ożliwość umycia szyb i reflektorów samochodu </w:t>
            </w:r>
            <w:r w:rsidR="00972F43" w:rsidRPr="000C0283">
              <w:rPr>
                <w:rFonts w:asciiTheme="minorHAnsi" w:hAnsiTheme="minorHAnsi" w:cstheme="minorHAnsi"/>
                <w:sz w:val="21"/>
                <w:szCs w:val="21"/>
              </w:rPr>
              <w:t>wraz z dostępem do wody</w:t>
            </w:r>
          </w:p>
        </w:tc>
        <w:tc>
          <w:tcPr>
            <w:tcW w:w="6448" w:type="dxa"/>
            <w:vMerge/>
            <w:shd w:val="clear" w:color="auto" w:fill="auto"/>
            <w:vAlign w:val="center"/>
          </w:tcPr>
          <w:p w14:paraId="1981F055" w14:textId="77777777" w:rsidR="003935A5" w:rsidRPr="000C0283" w:rsidRDefault="003935A5" w:rsidP="00356301">
            <w:pPr>
              <w:jc w:val="both"/>
              <w:rPr>
                <w:rFonts w:asciiTheme="minorHAnsi" w:hAnsiTheme="minorHAnsi" w:cstheme="minorHAnsi"/>
                <w:color w:val="0070C0"/>
                <w:sz w:val="21"/>
                <w:szCs w:val="21"/>
              </w:rPr>
            </w:pPr>
          </w:p>
        </w:tc>
      </w:tr>
      <w:tr w:rsidR="008A2856" w:rsidRPr="000C0283" w14:paraId="28439DE6" w14:textId="77777777" w:rsidTr="009E7F77">
        <w:trPr>
          <w:trHeight w:val="470"/>
        </w:trPr>
        <w:tc>
          <w:tcPr>
            <w:tcW w:w="2060" w:type="dxa"/>
            <w:vMerge/>
            <w:vAlign w:val="center"/>
          </w:tcPr>
          <w:p w14:paraId="41751A7A" w14:textId="77777777" w:rsidR="003935A5" w:rsidRPr="000C0283" w:rsidRDefault="003935A5" w:rsidP="00031251">
            <w:pPr>
              <w:jc w:val="center"/>
              <w:rPr>
                <w:rFonts w:asciiTheme="minorHAnsi" w:hAnsiTheme="minorHAnsi" w:cstheme="minorHAnsi"/>
                <w:b/>
                <w:bCs/>
                <w:sz w:val="21"/>
                <w:szCs w:val="21"/>
              </w:rPr>
            </w:pPr>
          </w:p>
        </w:tc>
        <w:tc>
          <w:tcPr>
            <w:tcW w:w="6597" w:type="dxa"/>
            <w:shd w:val="clear" w:color="auto" w:fill="auto"/>
            <w:vAlign w:val="center"/>
          </w:tcPr>
          <w:p w14:paraId="44859B21" w14:textId="77777777" w:rsidR="003935A5" w:rsidRPr="000C0283" w:rsidRDefault="00656FEC" w:rsidP="00031251">
            <w:pPr>
              <w:rPr>
                <w:rFonts w:asciiTheme="minorHAnsi" w:hAnsiTheme="minorHAnsi" w:cstheme="minorHAnsi"/>
                <w:sz w:val="21"/>
                <w:szCs w:val="21"/>
              </w:rPr>
            </w:pPr>
            <w:r w:rsidRPr="000C0283">
              <w:rPr>
                <w:rFonts w:asciiTheme="minorHAnsi" w:hAnsiTheme="minorHAnsi" w:cstheme="minorHAnsi"/>
                <w:sz w:val="21"/>
                <w:szCs w:val="21"/>
              </w:rPr>
              <w:t>P</w:t>
            </w:r>
            <w:r w:rsidR="003935A5" w:rsidRPr="000C0283">
              <w:rPr>
                <w:rFonts w:asciiTheme="minorHAnsi" w:hAnsiTheme="minorHAnsi" w:cstheme="minorHAnsi"/>
                <w:sz w:val="21"/>
                <w:szCs w:val="21"/>
              </w:rPr>
              <w:t>raca stacji - w systemie całodobowym (z dopuszczalną nocną przerwą techniczną trwająca max. 30 minut)</w:t>
            </w:r>
          </w:p>
        </w:tc>
        <w:tc>
          <w:tcPr>
            <w:tcW w:w="6448" w:type="dxa"/>
            <w:vMerge/>
            <w:shd w:val="clear" w:color="auto" w:fill="auto"/>
            <w:vAlign w:val="center"/>
          </w:tcPr>
          <w:p w14:paraId="549D0E8A" w14:textId="77777777" w:rsidR="003935A5" w:rsidRPr="000C0283" w:rsidRDefault="003935A5" w:rsidP="00356301">
            <w:pPr>
              <w:jc w:val="both"/>
              <w:rPr>
                <w:rFonts w:asciiTheme="minorHAnsi" w:hAnsiTheme="minorHAnsi" w:cstheme="minorHAnsi"/>
                <w:color w:val="0070C0"/>
                <w:sz w:val="21"/>
                <w:szCs w:val="21"/>
              </w:rPr>
            </w:pPr>
          </w:p>
        </w:tc>
      </w:tr>
      <w:tr w:rsidR="001D6862" w:rsidRPr="000C0283" w14:paraId="41169E9D" w14:textId="77777777" w:rsidTr="00D61076">
        <w:trPr>
          <w:trHeight w:val="399"/>
        </w:trPr>
        <w:tc>
          <w:tcPr>
            <w:tcW w:w="2060" w:type="dxa"/>
            <w:vMerge/>
            <w:vAlign w:val="center"/>
          </w:tcPr>
          <w:p w14:paraId="450D4B42" w14:textId="77777777" w:rsidR="003935A5" w:rsidRPr="000C0283" w:rsidRDefault="003935A5" w:rsidP="00031251">
            <w:pPr>
              <w:jc w:val="center"/>
              <w:rPr>
                <w:rFonts w:asciiTheme="minorHAnsi" w:hAnsiTheme="minorHAnsi" w:cstheme="minorHAnsi"/>
                <w:b/>
                <w:bCs/>
                <w:sz w:val="21"/>
                <w:szCs w:val="21"/>
              </w:rPr>
            </w:pPr>
          </w:p>
        </w:tc>
        <w:tc>
          <w:tcPr>
            <w:tcW w:w="6597" w:type="dxa"/>
            <w:shd w:val="clear" w:color="auto" w:fill="auto"/>
            <w:noWrap/>
            <w:vAlign w:val="center"/>
          </w:tcPr>
          <w:p w14:paraId="2A0D007D" w14:textId="77777777" w:rsidR="003935A5" w:rsidRPr="000C0283" w:rsidRDefault="008A2856" w:rsidP="00D61076">
            <w:pPr>
              <w:rPr>
                <w:rFonts w:asciiTheme="minorHAnsi" w:hAnsiTheme="minorHAnsi" w:cstheme="minorHAnsi"/>
                <w:strike/>
                <w:sz w:val="21"/>
                <w:szCs w:val="21"/>
              </w:rPr>
            </w:pPr>
            <w:r w:rsidRPr="000C0283">
              <w:rPr>
                <w:rFonts w:asciiTheme="minorHAnsi" w:hAnsiTheme="minorHAnsi" w:cstheme="minorHAnsi"/>
                <w:sz w:val="21"/>
                <w:szCs w:val="21"/>
              </w:rPr>
              <w:t>W pobliżu stacji paliw zestaw pojemników do segregowania odpadów</w:t>
            </w:r>
          </w:p>
        </w:tc>
        <w:tc>
          <w:tcPr>
            <w:tcW w:w="6448" w:type="dxa"/>
            <w:vMerge/>
            <w:shd w:val="clear" w:color="auto" w:fill="auto"/>
            <w:vAlign w:val="center"/>
          </w:tcPr>
          <w:p w14:paraId="4FD88943" w14:textId="77777777" w:rsidR="003935A5" w:rsidRPr="000C0283" w:rsidRDefault="003935A5" w:rsidP="00356301">
            <w:pPr>
              <w:jc w:val="both"/>
              <w:rPr>
                <w:rFonts w:asciiTheme="minorHAnsi" w:hAnsiTheme="minorHAnsi" w:cstheme="minorHAnsi"/>
                <w:color w:val="0070C0"/>
                <w:sz w:val="21"/>
                <w:szCs w:val="21"/>
              </w:rPr>
            </w:pPr>
          </w:p>
        </w:tc>
      </w:tr>
      <w:tr w:rsidR="00672E64" w:rsidRPr="000C0283" w14:paraId="5EBF7C8A" w14:textId="77777777" w:rsidTr="009E7F77">
        <w:trPr>
          <w:trHeight w:val="958"/>
        </w:trPr>
        <w:tc>
          <w:tcPr>
            <w:tcW w:w="2060" w:type="dxa"/>
            <w:vMerge w:val="restart"/>
            <w:vAlign w:val="center"/>
          </w:tcPr>
          <w:p w14:paraId="1BCFCD9F" w14:textId="77777777" w:rsidR="00BE2758" w:rsidRPr="000C0283" w:rsidRDefault="00BE2758" w:rsidP="00031251">
            <w:pPr>
              <w:jc w:val="center"/>
              <w:rPr>
                <w:rFonts w:asciiTheme="minorHAnsi" w:hAnsiTheme="minorHAnsi" w:cstheme="minorHAnsi"/>
                <w:b/>
                <w:bCs/>
                <w:color w:val="0070C0"/>
                <w:sz w:val="21"/>
                <w:szCs w:val="21"/>
              </w:rPr>
            </w:pPr>
          </w:p>
          <w:p w14:paraId="0E100569" w14:textId="77777777" w:rsidR="00BE2758" w:rsidRPr="000C0283" w:rsidRDefault="00BE2758" w:rsidP="00031251">
            <w:pPr>
              <w:jc w:val="center"/>
              <w:rPr>
                <w:rFonts w:asciiTheme="minorHAnsi" w:hAnsiTheme="minorHAnsi" w:cstheme="minorHAnsi"/>
                <w:b/>
                <w:bCs/>
                <w:color w:val="0070C0"/>
                <w:sz w:val="21"/>
                <w:szCs w:val="21"/>
              </w:rPr>
            </w:pPr>
          </w:p>
          <w:p w14:paraId="17AC4CE9" w14:textId="77777777" w:rsidR="00BE2758" w:rsidRPr="000C0283" w:rsidRDefault="00BE2758" w:rsidP="00031251">
            <w:pPr>
              <w:jc w:val="center"/>
              <w:rPr>
                <w:rFonts w:asciiTheme="minorHAnsi" w:hAnsiTheme="minorHAnsi" w:cstheme="minorHAnsi"/>
                <w:b/>
                <w:bCs/>
                <w:color w:val="0070C0"/>
                <w:sz w:val="21"/>
                <w:szCs w:val="21"/>
              </w:rPr>
            </w:pPr>
          </w:p>
          <w:p w14:paraId="480F5039" w14:textId="77777777" w:rsidR="00BE2758" w:rsidRPr="000C0283" w:rsidRDefault="00BE2758" w:rsidP="00031251">
            <w:pPr>
              <w:jc w:val="center"/>
              <w:rPr>
                <w:rFonts w:asciiTheme="minorHAnsi" w:hAnsiTheme="minorHAnsi" w:cstheme="minorHAnsi"/>
                <w:b/>
                <w:bCs/>
                <w:color w:val="0070C0"/>
                <w:sz w:val="21"/>
                <w:szCs w:val="21"/>
              </w:rPr>
            </w:pPr>
          </w:p>
          <w:p w14:paraId="0E8582C9" w14:textId="77777777" w:rsidR="00BE2758" w:rsidRPr="000C0283" w:rsidRDefault="00BE2758" w:rsidP="00031251">
            <w:pPr>
              <w:jc w:val="center"/>
              <w:rPr>
                <w:rFonts w:asciiTheme="minorHAnsi" w:hAnsiTheme="minorHAnsi" w:cstheme="minorHAnsi"/>
                <w:b/>
                <w:bCs/>
                <w:color w:val="0070C0"/>
                <w:sz w:val="21"/>
                <w:szCs w:val="21"/>
              </w:rPr>
            </w:pPr>
          </w:p>
          <w:p w14:paraId="32F717F6" w14:textId="77777777" w:rsidR="00BE2758" w:rsidRPr="000C0283" w:rsidRDefault="00BE2758" w:rsidP="00031251">
            <w:pPr>
              <w:jc w:val="center"/>
              <w:rPr>
                <w:rFonts w:asciiTheme="minorHAnsi" w:hAnsiTheme="minorHAnsi" w:cstheme="minorHAnsi"/>
                <w:b/>
                <w:bCs/>
                <w:color w:val="0070C0"/>
                <w:sz w:val="21"/>
                <w:szCs w:val="21"/>
              </w:rPr>
            </w:pPr>
          </w:p>
          <w:p w14:paraId="4C5F0205" w14:textId="77777777" w:rsidR="00BE2758" w:rsidRPr="000C0283" w:rsidRDefault="00825D20" w:rsidP="00031251">
            <w:pPr>
              <w:jc w:val="center"/>
              <w:rPr>
                <w:rFonts w:asciiTheme="minorHAnsi" w:hAnsiTheme="minorHAnsi" w:cstheme="minorHAnsi"/>
                <w:b/>
                <w:bCs/>
                <w:sz w:val="21"/>
                <w:szCs w:val="21"/>
              </w:rPr>
            </w:pPr>
            <w:r w:rsidRPr="000C0283">
              <w:rPr>
                <w:rFonts w:asciiTheme="minorHAnsi" w:hAnsiTheme="minorHAnsi" w:cstheme="minorHAnsi"/>
                <w:b/>
                <w:bCs/>
                <w:sz w:val="21"/>
                <w:szCs w:val="21"/>
              </w:rPr>
              <w:t>B</w:t>
            </w:r>
            <w:r w:rsidR="00BE2758" w:rsidRPr="000C0283">
              <w:rPr>
                <w:rFonts w:asciiTheme="minorHAnsi" w:hAnsiTheme="minorHAnsi" w:cstheme="minorHAnsi"/>
                <w:b/>
                <w:bCs/>
                <w:sz w:val="21"/>
                <w:szCs w:val="21"/>
              </w:rPr>
              <w:t>udynek stacji paliw</w:t>
            </w:r>
          </w:p>
          <w:p w14:paraId="73DD68DB" w14:textId="77777777" w:rsidR="00BE2758" w:rsidRPr="000C0283" w:rsidRDefault="00BE2758" w:rsidP="00031251">
            <w:pPr>
              <w:jc w:val="center"/>
              <w:rPr>
                <w:rFonts w:asciiTheme="minorHAnsi" w:hAnsiTheme="minorHAnsi" w:cstheme="minorHAnsi"/>
                <w:b/>
                <w:bCs/>
                <w:color w:val="0070C0"/>
                <w:sz w:val="21"/>
                <w:szCs w:val="21"/>
              </w:rPr>
            </w:pPr>
          </w:p>
          <w:p w14:paraId="100CA11B" w14:textId="77777777" w:rsidR="00BE2758" w:rsidRPr="000C0283" w:rsidRDefault="00BE2758" w:rsidP="00031251">
            <w:pPr>
              <w:jc w:val="center"/>
              <w:rPr>
                <w:rFonts w:asciiTheme="minorHAnsi" w:hAnsiTheme="minorHAnsi" w:cstheme="minorHAnsi"/>
                <w:b/>
                <w:bCs/>
                <w:color w:val="0070C0"/>
                <w:sz w:val="21"/>
                <w:szCs w:val="21"/>
              </w:rPr>
            </w:pPr>
          </w:p>
          <w:p w14:paraId="4F8D52E9" w14:textId="77777777" w:rsidR="00BE2758" w:rsidRPr="000C0283" w:rsidRDefault="00BE2758" w:rsidP="00031251">
            <w:pPr>
              <w:jc w:val="center"/>
              <w:rPr>
                <w:rFonts w:asciiTheme="minorHAnsi" w:hAnsiTheme="minorHAnsi" w:cstheme="minorHAnsi"/>
                <w:b/>
                <w:bCs/>
                <w:color w:val="0070C0"/>
                <w:sz w:val="21"/>
                <w:szCs w:val="21"/>
              </w:rPr>
            </w:pPr>
          </w:p>
          <w:p w14:paraId="7BB2A722" w14:textId="77777777" w:rsidR="00BE2758" w:rsidRPr="000C0283" w:rsidRDefault="00BE2758" w:rsidP="00031251">
            <w:pPr>
              <w:jc w:val="center"/>
              <w:rPr>
                <w:rFonts w:asciiTheme="minorHAnsi" w:hAnsiTheme="minorHAnsi" w:cstheme="minorHAnsi"/>
                <w:b/>
                <w:bCs/>
                <w:color w:val="0070C0"/>
                <w:sz w:val="21"/>
                <w:szCs w:val="21"/>
              </w:rPr>
            </w:pPr>
          </w:p>
          <w:p w14:paraId="0FC2B22C" w14:textId="77777777" w:rsidR="00BE2758" w:rsidRPr="000C0283" w:rsidRDefault="00BE2758" w:rsidP="00031251">
            <w:pPr>
              <w:jc w:val="center"/>
              <w:rPr>
                <w:rFonts w:asciiTheme="minorHAnsi" w:hAnsiTheme="minorHAnsi" w:cstheme="minorHAnsi"/>
                <w:b/>
                <w:bCs/>
                <w:color w:val="0070C0"/>
                <w:sz w:val="21"/>
                <w:szCs w:val="21"/>
              </w:rPr>
            </w:pPr>
          </w:p>
          <w:p w14:paraId="3B3A0E56" w14:textId="77777777" w:rsidR="00BE2758" w:rsidRPr="000C0283" w:rsidRDefault="00BE2758" w:rsidP="00031251">
            <w:pPr>
              <w:jc w:val="center"/>
              <w:rPr>
                <w:rFonts w:asciiTheme="minorHAnsi" w:hAnsiTheme="minorHAnsi" w:cstheme="minorHAnsi"/>
                <w:b/>
                <w:bCs/>
                <w:color w:val="0070C0"/>
                <w:sz w:val="21"/>
                <w:szCs w:val="21"/>
              </w:rPr>
            </w:pPr>
          </w:p>
          <w:p w14:paraId="3D44D69A" w14:textId="77777777" w:rsidR="00BE2758" w:rsidRPr="000C0283" w:rsidRDefault="00BE2758" w:rsidP="00031251">
            <w:pPr>
              <w:jc w:val="center"/>
              <w:rPr>
                <w:rFonts w:asciiTheme="minorHAnsi" w:hAnsiTheme="minorHAnsi" w:cstheme="minorHAnsi"/>
                <w:bCs/>
                <w:color w:val="0070C0"/>
                <w:sz w:val="21"/>
                <w:szCs w:val="21"/>
              </w:rPr>
            </w:pPr>
          </w:p>
        </w:tc>
        <w:tc>
          <w:tcPr>
            <w:tcW w:w="6597" w:type="dxa"/>
            <w:shd w:val="clear" w:color="auto" w:fill="auto"/>
            <w:noWrap/>
            <w:vAlign w:val="bottom"/>
          </w:tcPr>
          <w:p w14:paraId="14E9B83A" w14:textId="6E433792" w:rsidR="00BE2758" w:rsidRPr="000C0283" w:rsidRDefault="00BE2758" w:rsidP="00587B17">
            <w:pPr>
              <w:rPr>
                <w:rFonts w:asciiTheme="minorHAnsi" w:hAnsiTheme="minorHAnsi" w:cstheme="minorHAnsi"/>
                <w:sz w:val="21"/>
                <w:szCs w:val="21"/>
              </w:rPr>
            </w:pPr>
            <w:r w:rsidRPr="000C0283">
              <w:rPr>
                <w:rFonts w:asciiTheme="minorHAnsi" w:hAnsiTheme="minorHAnsi" w:cstheme="minorHAnsi"/>
                <w:b/>
                <w:sz w:val="21"/>
                <w:szCs w:val="21"/>
              </w:rPr>
              <w:t>Podział funkcjonalny</w:t>
            </w:r>
            <w:r w:rsidRPr="000C0283">
              <w:rPr>
                <w:rFonts w:asciiTheme="minorHAnsi" w:hAnsiTheme="minorHAnsi" w:cstheme="minorHAnsi"/>
                <w:sz w:val="21"/>
                <w:szCs w:val="21"/>
              </w:rPr>
              <w:t>: Sala sprzedaży (sklep) z zapleczem socjalno-magazynowo-biurowym, węzeł sanitarny dla klientów, punkt gastronomiczny z zapleczem technologicznym i socjalno-biurowym dla pers</w:t>
            </w:r>
            <w:r w:rsidR="00EE07BE" w:rsidRPr="000C0283">
              <w:rPr>
                <w:rFonts w:asciiTheme="minorHAnsi" w:hAnsiTheme="minorHAnsi" w:cstheme="minorHAnsi"/>
                <w:sz w:val="21"/>
                <w:szCs w:val="21"/>
              </w:rPr>
              <w:t>onelu</w:t>
            </w:r>
          </w:p>
        </w:tc>
        <w:tc>
          <w:tcPr>
            <w:tcW w:w="6448" w:type="dxa"/>
            <w:shd w:val="clear" w:color="auto" w:fill="auto"/>
            <w:vAlign w:val="center"/>
          </w:tcPr>
          <w:p w14:paraId="654D3A39" w14:textId="10F126FA" w:rsidR="00BE2758" w:rsidRPr="000C0283" w:rsidRDefault="00031251"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w:t>
            </w:r>
            <w:r w:rsidR="00A72F0A" w:rsidRPr="000C0283">
              <w:rPr>
                <w:rFonts w:asciiTheme="minorHAnsi" w:hAnsiTheme="minorHAnsi" w:cstheme="minorHAnsi"/>
                <w:sz w:val="21"/>
                <w:szCs w:val="21"/>
              </w:rPr>
              <w:t xml:space="preserve">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00A72F0A" w:rsidRPr="000C0283">
              <w:rPr>
                <w:rFonts w:asciiTheme="minorHAnsi" w:hAnsiTheme="minorHAnsi" w:cstheme="minorHAnsi"/>
                <w:sz w:val="21"/>
                <w:szCs w:val="21"/>
              </w:rPr>
              <w:t>miesiącach od dnia Odbioru Nieruchomości</w:t>
            </w:r>
            <w:r w:rsidR="0075156A" w:rsidRPr="000C0283">
              <w:rPr>
                <w:rFonts w:asciiTheme="minorHAnsi" w:hAnsiTheme="minorHAnsi" w:cstheme="minorHAnsi"/>
                <w:sz w:val="21"/>
                <w:szCs w:val="21"/>
              </w:rPr>
              <w:t xml:space="preserve"> – możliwość wykorzystania istniejącego zagospodarowania w celu częściowego wypełnienia wymogu</w:t>
            </w:r>
          </w:p>
        </w:tc>
      </w:tr>
      <w:tr w:rsidR="00672E64" w:rsidRPr="000C0283" w14:paraId="62C0FC1B" w14:textId="77777777" w:rsidTr="009E7F77">
        <w:trPr>
          <w:trHeight w:val="1615"/>
        </w:trPr>
        <w:tc>
          <w:tcPr>
            <w:tcW w:w="2060" w:type="dxa"/>
            <w:vMerge/>
            <w:vAlign w:val="center"/>
          </w:tcPr>
          <w:p w14:paraId="7319A02F" w14:textId="77777777" w:rsidR="00BE2758" w:rsidRPr="000C0283" w:rsidRDefault="00BE2758" w:rsidP="00031251">
            <w:pPr>
              <w:jc w:val="center"/>
              <w:rPr>
                <w:rFonts w:asciiTheme="minorHAnsi" w:hAnsiTheme="minorHAnsi" w:cstheme="minorHAnsi"/>
                <w:b/>
                <w:bCs/>
                <w:color w:val="0070C0"/>
                <w:sz w:val="21"/>
                <w:szCs w:val="21"/>
              </w:rPr>
            </w:pPr>
          </w:p>
        </w:tc>
        <w:tc>
          <w:tcPr>
            <w:tcW w:w="6597" w:type="dxa"/>
            <w:shd w:val="clear" w:color="auto" w:fill="auto"/>
            <w:noWrap/>
            <w:vAlign w:val="bottom"/>
          </w:tcPr>
          <w:p w14:paraId="3923140D" w14:textId="77777777" w:rsidR="00BE2758" w:rsidRPr="000C0283" w:rsidRDefault="00BE2758" w:rsidP="00031251">
            <w:pPr>
              <w:rPr>
                <w:rFonts w:asciiTheme="minorHAnsi" w:hAnsiTheme="minorHAnsi" w:cstheme="minorHAnsi"/>
                <w:sz w:val="21"/>
                <w:szCs w:val="21"/>
              </w:rPr>
            </w:pPr>
            <w:r w:rsidRPr="000C0283">
              <w:rPr>
                <w:rFonts w:asciiTheme="minorHAnsi" w:hAnsiTheme="minorHAnsi" w:cstheme="minorHAnsi"/>
                <w:b/>
                <w:sz w:val="21"/>
                <w:szCs w:val="21"/>
              </w:rPr>
              <w:t>Na sali sprzedaży</w:t>
            </w:r>
            <w:r w:rsidRPr="000C0283">
              <w:rPr>
                <w:rFonts w:asciiTheme="minorHAnsi" w:hAnsiTheme="minorHAnsi" w:cstheme="minorHAnsi"/>
                <w:sz w:val="21"/>
                <w:szCs w:val="21"/>
              </w:rPr>
              <w:t xml:space="preserve"> dostępny asortyment: artykuły spożywcze (paczkowane), prasa, środki higieny osobistej, środki opatrunkowe, artykuły motoryzacyjne;</w:t>
            </w:r>
          </w:p>
          <w:p w14:paraId="11C4FCA2" w14:textId="77777777" w:rsidR="00BE2758" w:rsidRPr="000C0283" w:rsidRDefault="00BE2758" w:rsidP="00031251">
            <w:pPr>
              <w:numPr>
                <w:ilvl w:val="0"/>
                <w:numId w:val="3"/>
              </w:numPr>
              <w:rPr>
                <w:rFonts w:asciiTheme="minorHAnsi" w:hAnsiTheme="minorHAnsi" w:cstheme="minorHAnsi"/>
                <w:sz w:val="21"/>
                <w:szCs w:val="21"/>
              </w:rPr>
            </w:pPr>
            <w:r w:rsidRPr="000C0283">
              <w:rPr>
                <w:rFonts w:asciiTheme="minorHAnsi" w:hAnsiTheme="minorHAnsi" w:cstheme="minorHAnsi"/>
                <w:sz w:val="21"/>
                <w:szCs w:val="21"/>
              </w:rPr>
              <w:t>sprzedaż w systemie samoobsługowym;</w:t>
            </w:r>
          </w:p>
          <w:p w14:paraId="4D1C9862" w14:textId="77777777" w:rsidR="00BE2758" w:rsidRPr="000C0283" w:rsidRDefault="00BE2758" w:rsidP="00031251">
            <w:pPr>
              <w:numPr>
                <w:ilvl w:val="0"/>
                <w:numId w:val="3"/>
              </w:numPr>
              <w:rPr>
                <w:rFonts w:asciiTheme="minorHAnsi" w:hAnsiTheme="minorHAnsi" w:cstheme="minorHAnsi"/>
                <w:sz w:val="21"/>
                <w:szCs w:val="21"/>
              </w:rPr>
            </w:pPr>
            <w:r w:rsidRPr="000C0283">
              <w:rPr>
                <w:rFonts w:asciiTheme="minorHAnsi" w:hAnsiTheme="minorHAnsi" w:cstheme="minorHAnsi"/>
                <w:sz w:val="21"/>
                <w:szCs w:val="21"/>
              </w:rPr>
              <w:t>główne wejście usytuowane od strony dystrybutorów dla osobowych (drzwi automatyczne)</w:t>
            </w:r>
            <w:r w:rsidR="0041580E" w:rsidRPr="000C0283">
              <w:rPr>
                <w:rFonts w:asciiTheme="minorHAnsi" w:hAnsiTheme="minorHAnsi" w:cstheme="minorHAnsi"/>
                <w:sz w:val="21"/>
                <w:szCs w:val="21"/>
              </w:rPr>
              <w:t>;</w:t>
            </w:r>
          </w:p>
          <w:p w14:paraId="5D0ED705" w14:textId="77777777" w:rsidR="00BE2758" w:rsidRPr="000C0283" w:rsidRDefault="00BE2758" w:rsidP="00031251">
            <w:pPr>
              <w:numPr>
                <w:ilvl w:val="0"/>
                <w:numId w:val="3"/>
              </w:numPr>
              <w:rPr>
                <w:rFonts w:asciiTheme="minorHAnsi" w:hAnsiTheme="minorHAnsi" w:cstheme="minorHAnsi"/>
                <w:sz w:val="21"/>
                <w:szCs w:val="21"/>
              </w:rPr>
            </w:pPr>
            <w:r w:rsidRPr="000C0283">
              <w:rPr>
                <w:rFonts w:asciiTheme="minorHAnsi" w:hAnsiTheme="minorHAnsi" w:cstheme="minorHAnsi"/>
                <w:sz w:val="21"/>
                <w:szCs w:val="21"/>
              </w:rPr>
              <w:t>sala sprzedaży klimatyzowana;</w:t>
            </w:r>
          </w:p>
        </w:tc>
        <w:tc>
          <w:tcPr>
            <w:tcW w:w="6448" w:type="dxa"/>
            <w:shd w:val="clear" w:color="auto" w:fill="auto"/>
            <w:vAlign w:val="center"/>
          </w:tcPr>
          <w:p w14:paraId="1D5BB87B" w14:textId="6B2BF05D" w:rsidR="00BE2758" w:rsidRPr="000C0283" w:rsidRDefault="00031251"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w:t>
            </w:r>
            <w:r w:rsidR="00A72F0A" w:rsidRPr="000C0283">
              <w:rPr>
                <w:rFonts w:asciiTheme="minorHAnsi" w:hAnsiTheme="minorHAnsi" w:cstheme="minorHAnsi"/>
                <w:sz w:val="21"/>
                <w:szCs w:val="21"/>
              </w:rPr>
              <w:t xml:space="preserve">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00A72F0A" w:rsidRPr="000C0283">
              <w:rPr>
                <w:rFonts w:asciiTheme="minorHAnsi" w:hAnsiTheme="minorHAnsi" w:cstheme="minorHAnsi"/>
                <w:sz w:val="21"/>
                <w:szCs w:val="21"/>
              </w:rPr>
              <w:t>miesiącach od dnia Odbioru Nieruchomości</w:t>
            </w:r>
            <w:r w:rsidR="0075156A" w:rsidRPr="000C0283">
              <w:rPr>
                <w:rFonts w:asciiTheme="minorHAnsi" w:hAnsiTheme="minorHAnsi" w:cstheme="minorHAnsi"/>
                <w:sz w:val="21"/>
                <w:szCs w:val="21"/>
              </w:rPr>
              <w:t xml:space="preserve"> – możliwość wykorzystania istniejącego zagospodarowania w celu częściowego wypełnienia wymogu</w:t>
            </w:r>
          </w:p>
        </w:tc>
      </w:tr>
      <w:tr w:rsidR="00672E64" w:rsidRPr="000C0283" w14:paraId="3623F43D" w14:textId="77777777" w:rsidTr="009E7F77">
        <w:trPr>
          <w:trHeight w:val="1690"/>
        </w:trPr>
        <w:tc>
          <w:tcPr>
            <w:tcW w:w="2060" w:type="dxa"/>
            <w:vMerge/>
            <w:vAlign w:val="center"/>
          </w:tcPr>
          <w:p w14:paraId="20948535" w14:textId="77777777" w:rsidR="00BE2758" w:rsidRPr="000C0283" w:rsidRDefault="00BE2758" w:rsidP="00031251">
            <w:pPr>
              <w:jc w:val="center"/>
              <w:rPr>
                <w:rFonts w:asciiTheme="minorHAnsi" w:hAnsiTheme="minorHAnsi" w:cstheme="minorHAnsi"/>
                <w:b/>
                <w:bCs/>
                <w:color w:val="0070C0"/>
                <w:sz w:val="21"/>
                <w:szCs w:val="21"/>
              </w:rPr>
            </w:pPr>
          </w:p>
        </w:tc>
        <w:tc>
          <w:tcPr>
            <w:tcW w:w="6597" w:type="dxa"/>
            <w:shd w:val="clear" w:color="auto" w:fill="auto"/>
            <w:noWrap/>
            <w:vAlign w:val="bottom"/>
          </w:tcPr>
          <w:p w14:paraId="7CC6FD38" w14:textId="77777777" w:rsidR="00BE2758" w:rsidRPr="000C0283" w:rsidRDefault="00BE2758" w:rsidP="00031251">
            <w:pPr>
              <w:rPr>
                <w:rFonts w:asciiTheme="minorHAnsi" w:hAnsiTheme="minorHAnsi" w:cstheme="minorHAnsi"/>
                <w:sz w:val="21"/>
                <w:szCs w:val="21"/>
              </w:rPr>
            </w:pPr>
            <w:r w:rsidRPr="000C0283">
              <w:rPr>
                <w:rFonts w:asciiTheme="minorHAnsi" w:hAnsiTheme="minorHAnsi" w:cstheme="minorHAnsi"/>
                <w:b/>
                <w:sz w:val="21"/>
                <w:szCs w:val="21"/>
              </w:rPr>
              <w:t>Węzeł sanitarny dla klientów</w:t>
            </w:r>
            <w:r w:rsidRPr="000C0283">
              <w:rPr>
                <w:rFonts w:asciiTheme="minorHAnsi" w:hAnsiTheme="minorHAnsi" w:cstheme="minorHAnsi"/>
                <w:sz w:val="21"/>
                <w:szCs w:val="21"/>
              </w:rPr>
              <w:t>:</w:t>
            </w:r>
          </w:p>
          <w:p w14:paraId="78ED4BAB" w14:textId="5CC2DFCA" w:rsidR="00BE2758" w:rsidRPr="000C0283" w:rsidRDefault="00BE2758" w:rsidP="00031251">
            <w:pPr>
              <w:numPr>
                <w:ilvl w:val="0"/>
                <w:numId w:val="4"/>
              </w:numPr>
              <w:rPr>
                <w:rFonts w:asciiTheme="minorHAnsi" w:hAnsiTheme="minorHAnsi" w:cstheme="minorHAnsi"/>
                <w:sz w:val="21"/>
                <w:szCs w:val="21"/>
              </w:rPr>
            </w:pPr>
            <w:r w:rsidRPr="000C0283">
              <w:rPr>
                <w:rFonts w:asciiTheme="minorHAnsi" w:hAnsiTheme="minorHAnsi" w:cstheme="minorHAnsi"/>
                <w:sz w:val="21"/>
                <w:szCs w:val="21"/>
              </w:rPr>
              <w:t xml:space="preserve">WC damski - </w:t>
            </w:r>
            <w:r w:rsidR="00464ECB" w:rsidRPr="000C0283">
              <w:rPr>
                <w:rFonts w:asciiTheme="minorHAnsi" w:hAnsiTheme="minorHAnsi" w:cstheme="minorHAnsi"/>
                <w:b/>
                <w:sz w:val="21"/>
                <w:szCs w:val="21"/>
              </w:rPr>
              <w:t>3</w:t>
            </w:r>
            <w:r w:rsidR="00464ECB" w:rsidRPr="000C0283">
              <w:rPr>
                <w:rFonts w:asciiTheme="minorHAnsi" w:hAnsiTheme="minorHAnsi" w:cstheme="minorHAnsi"/>
                <w:sz w:val="21"/>
                <w:szCs w:val="21"/>
              </w:rPr>
              <w:t xml:space="preserve"> </w:t>
            </w:r>
            <w:r w:rsidRPr="000C0283">
              <w:rPr>
                <w:rFonts w:asciiTheme="minorHAnsi" w:hAnsiTheme="minorHAnsi" w:cstheme="minorHAnsi"/>
                <w:sz w:val="21"/>
                <w:szCs w:val="21"/>
              </w:rPr>
              <w:t xml:space="preserve">umywalki + </w:t>
            </w:r>
            <w:r w:rsidR="00A32587">
              <w:rPr>
                <w:rFonts w:asciiTheme="minorHAnsi" w:hAnsiTheme="minorHAnsi" w:cstheme="minorHAnsi"/>
                <w:b/>
                <w:sz w:val="21"/>
                <w:szCs w:val="21"/>
              </w:rPr>
              <w:t>3</w:t>
            </w:r>
            <w:r w:rsidR="00C668F0">
              <w:rPr>
                <w:rFonts w:asciiTheme="minorHAnsi" w:hAnsiTheme="minorHAnsi" w:cstheme="minorHAnsi"/>
                <w:b/>
                <w:sz w:val="21"/>
                <w:szCs w:val="21"/>
              </w:rPr>
              <w:t xml:space="preserve"> </w:t>
            </w:r>
            <w:r w:rsidRPr="000C0283">
              <w:rPr>
                <w:rFonts w:asciiTheme="minorHAnsi" w:hAnsiTheme="minorHAnsi" w:cstheme="minorHAnsi"/>
                <w:sz w:val="21"/>
                <w:szCs w:val="21"/>
              </w:rPr>
              <w:t>kabin</w:t>
            </w:r>
            <w:r w:rsidR="00A32587">
              <w:rPr>
                <w:rFonts w:asciiTheme="minorHAnsi" w:hAnsiTheme="minorHAnsi" w:cstheme="minorHAnsi"/>
                <w:sz w:val="21"/>
                <w:szCs w:val="21"/>
              </w:rPr>
              <w:t>y</w:t>
            </w:r>
            <w:r w:rsidR="00C0231D" w:rsidRPr="000C0283">
              <w:rPr>
                <w:rFonts w:asciiTheme="minorHAnsi" w:hAnsiTheme="minorHAnsi" w:cstheme="minorHAnsi"/>
                <w:sz w:val="21"/>
                <w:szCs w:val="21"/>
              </w:rPr>
              <w:t xml:space="preserve"> </w:t>
            </w:r>
            <w:r w:rsidR="00837D36" w:rsidRPr="000C0283">
              <w:rPr>
                <w:rFonts w:asciiTheme="minorHAnsi" w:hAnsiTheme="minorHAnsi" w:cstheme="minorHAnsi"/>
                <w:sz w:val="21"/>
                <w:szCs w:val="21"/>
              </w:rPr>
              <w:t>+ przewijak dla niemowląt</w:t>
            </w:r>
            <w:r w:rsidRPr="000C0283">
              <w:rPr>
                <w:rFonts w:asciiTheme="minorHAnsi" w:hAnsiTheme="minorHAnsi" w:cstheme="minorHAnsi"/>
                <w:sz w:val="21"/>
                <w:szCs w:val="21"/>
              </w:rPr>
              <w:t>;</w:t>
            </w:r>
          </w:p>
          <w:p w14:paraId="427CE8EA" w14:textId="003C1A92" w:rsidR="00BE2758" w:rsidRPr="000C0283" w:rsidRDefault="00BE2758" w:rsidP="00031251">
            <w:pPr>
              <w:numPr>
                <w:ilvl w:val="0"/>
                <w:numId w:val="4"/>
              </w:numPr>
              <w:rPr>
                <w:rFonts w:asciiTheme="minorHAnsi" w:hAnsiTheme="minorHAnsi" w:cstheme="minorHAnsi"/>
                <w:sz w:val="21"/>
                <w:szCs w:val="21"/>
              </w:rPr>
            </w:pPr>
            <w:r w:rsidRPr="000C0283">
              <w:rPr>
                <w:rFonts w:asciiTheme="minorHAnsi" w:hAnsiTheme="minorHAnsi" w:cstheme="minorHAnsi"/>
                <w:sz w:val="21"/>
                <w:szCs w:val="21"/>
              </w:rPr>
              <w:t xml:space="preserve">WC męski - </w:t>
            </w:r>
            <w:r w:rsidR="00893E1D">
              <w:rPr>
                <w:rFonts w:asciiTheme="minorHAnsi" w:hAnsiTheme="minorHAnsi" w:cstheme="minorHAnsi"/>
                <w:b/>
                <w:bCs/>
                <w:sz w:val="21"/>
                <w:szCs w:val="21"/>
              </w:rPr>
              <w:t>2</w:t>
            </w:r>
            <w:r w:rsidR="00893E1D" w:rsidRPr="000C0283">
              <w:rPr>
                <w:rFonts w:asciiTheme="minorHAnsi" w:hAnsiTheme="minorHAnsi" w:cstheme="minorHAnsi"/>
                <w:sz w:val="21"/>
                <w:szCs w:val="21"/>
              </w:rPr>
              <w:t xml:space="preserve"> </w:t>
            </w:r>
            <w:r w:rsidRPr="000C0283">
              <w:rPr>
                <w:rFonts w:asciiTheme="minorHAnsi" w:hAnsiTheme="minorHAnsi" w:cstheme="minorHAnsi"/>
                <w:sz w:val="21"/>
                <w:szCs w:val="21"/>
              </w:rPr>
              <w:t xml:space="preserve">umywalki + </w:t>
            </w:r>
            <w:r w:rsidR="00464ECB" w:rsidRPr="000C0283">
              <w:rPr>
                <w:rFonts w:asciiTheme="minorHAnsi" w:hAnsiTheme="minorHAnsi" w:cstheme="minorHAnsi"/>
                <w:b/>
                <w:sz w:val="21"/>
                <w:szCs w:val="21"/>
              </w:rPr>
              <w:t>3</w:t>
            </w:r>
            <w:r w:rsidR="00464ECB" w:rsidRPr="000C0283">
              <w:rPr>
                <w:rFonts w:asciiTheme="minorHAnsi" w:hAnsiTheme="minorHAnsi" w:cstheme="minorHAnsi"/>
                <w:sz w:val="21"/>
                <w:szCs w:val="21"/>
              </w:rPr>
              <w:t xml:space="preserve"> </w:t>
            </w:r>
            <w:r w:rsidRPr="000C0283">
              <w:rPr>
                <w:rFonts w:asciiTheme="minorHAnsi" w:hAnsiTheme="minorHAnsi" w:cstheme="minorHAnsi"/>
                <w:sz w:val="21"/>
                <w:szCs w:val="21"/>
              </w:rPr>
              <w:t xml:space="preserve">pisuary + </w:t>
            </w:r>
            <w:r w:rsidR="00464ECB" w:rsidRPr="000C0283">
              <w:rPr>
                <w:rFonts w:asciiTheme="minorHAnsi" w:hAnsiTheme="minorHAnsi" w:cstheme="minorHAnsi"/>
                <w:b/>
                <w:sz w:val="21"/>
                <w:szCs w:val="21"/>
              </w:rPr>
              <w:t>2</w:t>
            </w:r>
            <w:r w:rsidR="00464ECB" w:rsidRPr="000C0283">
              <w:rPr>
                <w:rFonts w:asciiTheme="minorHAnsi" w:hAnsiTheme="minorHAnsi" w:cstheme="minorHAnsi"/>
                <w:sz w:val="21"/>
                <w:szCs w:val="21"/>
              </w:rPr>
              <w:t xml:space="preserve"> </w:t>
            </w:r>
            <w:r w:rsidRPr="000C0283">
              <w:rPr>
                <w:rFonts w:asciiTheme="minorHAnsi" w:hAnsiTheme="minorHAnsi" w:cstheme="minorHAnsi"/>
                <w:sz w:val="21"/>
                <w:szCs w:val="21"/>
              </w:rPr>
              <w:t>kabiny;</w:t>
            </w:r>
          </w:p>
          <w:p w14:paraId="4D003458" w14:textId="05646609" w:rsidR="00BE2758" w:rsidRPr="000C0283" w:rsidRDefault="00BE2758" w:rsidP="00031251">
            <w:pPr>
              <w:numPr>
                <w:ilvl w:val="0"/>
                <w:numId w:val="4"/>
              </w:numPr>
              <w:rPr>
                <w:rFonts w:asciiTheme="minorHAnsi" w:hAnsiTheme="minorHAnsi" w:cstheme="minorHAnsi"/>
                <w:sz w:val="21"/>
                <w:szCs w:val="21"/>
              </w:rPr>
            </w:pPr>
            <w:r w:rsidRPr="000C0283">
              <w:rPr>
                <w:rFonts w:asciiTheme="minorHAnsi" w:hAnsiTheme="minorHAnsi" w:cstheme="minorHAnsi"/>
                <w:sz w:val="21"/>
                <w:szCs w:val="21"/>
              </w:rPr>
              <w:t xml:space="preserve">WC dla osób niepełnosprawnych </w:t>
            </w:r>
            <w:r w:rsidR="00464ECB" w:rsidRPr="000C0283">
              <w:rPr>
                <w:rFonts w:asciiTheme="minorHAnsi" w:hAnsiTheme="minorHAnsi" w:cstheme="minorHAnsi"/>
                <w:sz w:val="21"/>
                <w:szCs w:val="21"/>
              </w:rPr>
              <w:t>–</w:t>
            </w:r>
            <w:r w:rsidR="000C0283" w:rsidRPr="000C0283">
              <w:rPr>
                <w:rFonts w:asciiTheme="minorHAnsi" w:hAnsiTheme="minorHAnsi" w:cstheme="minorHAnsi"/>
                <w:sz w:val="21"/>
                <w:szCs w:val="21"/>
              </w:rPr>
              <w:t xml:space="preserve"> </w:t>
            </w:r>
            <w:r w:rsidR="00464ECB" w:rsidRPr="000C0283">
              <w:rPr>
                <w:rFonts w:asciiTheme="minorHAnsi" w:hAnsiTheme="minorHAnsi" w:cstheme="minorHAnsi"/>
                <w:b/>
                <w:sz w:val="21"/>
                <w:szCs w:val="21"/>
                <w:highlight w:val="lightGray"/>
              </w:rPr>
              <w:t>1</w:t>
            </w:r>
            <w:r w:rsidR="00464ECB" w:rsidRPr="000C0283">
              <w:rPr>
                <w:rFonts w:asciiTheme="minorHAnsi" w:hAnsiTheme="minorHAnsi" w:cstheme="minorHAnsi"/>
                <w:b/>
                <w:sz w:val="21"/>
                <w:szCs w:val="21"/>
              </w:rPr>
              <w:t xml:space="preserve"> </w:t>
            </w:r>
            <w:r w:rsidR="007618AD" w:rsidRPr="000C0283">
              <w:rPr>
                <w:rFonts w:asciiTheme="minorHAnsi" w:hAnsiTheme="minorHAnsi" w:cstheme="minorHAnsi"/>
                <w:sz w:val="21"/>
                <w:szCs w:val="21"/>
              </w:rPr>
              <w:t>+ przewijak dla niemowląt</w:t>
            </w:r>
            <w:r w:rsidRPr="000C0283">
              <w:rPr>
                <w:rFonts w:asciiTheme="minorHAnsi" w:hAnsiTheme="minorHAnsi" w:cstheme="minorHAnsi"/>
                <w:sz w:val="21"/>
                <w:szCs w:val="21"/>
              </w:rPr>
              <w:t>;</w:t>
            </w:r>
          </w:p>
          <w:p w14:paraId="1BE4FDEB" w14:textId="4654ADFD" w:rsidR="009C47CB" w:rsidRPr="000C0283" w:rsidRDefault="007618AD" w:rsidP="00031251">
            <w:pPr>
              <w:numPr>
                <w:ilvl w:val="0"/>
                <w:numId w:val="4"/>
              </w:numPr>
              <w:rPr>
                <w:rFonts w:asciiTheme="minorHAnsi" w:hAnsiTheme="minorHAnsi" w:cstheme="minorHAnsi"/>
                <w:sz w:val="21"/>
                <w:szCs w:val="21"/>
              </w:rPr>
            </w:pPr>
            <w:r w:rsidRPr="000C0283">
              <w:rPr>
                <w:rFonts w:asciiTheme="minorHAnsi" w:hAnsiTheme="minorHAnsi" w:cstheme="minorHAnsi"/>
                <w:sz w:val="21"/>
                <w:szCs w:val="21"/>
              </w:rPr>
              <w:t xml:space="preserve">Pomieszczenie prysznica z przebieralnią </w:t>
            </w:r>
            <w:r w:rsidR="00464ECB" w:rsidRPr="000C0283">
              <w:rPr>
                <w:rFonts w:asciiTheme="minorHAnsi" w:hAnsiTheme="minorHAnsi" w:cstheme="minorHAnsi"/>
                <w:sz w:val="21"/>
                <w:szCs w:val="21"/>
              </w:rPr>
              <w:t>–</w:t>
            </w:r>
            <w:r w:rsidR="00893E1D">
              <w:rPr>
                <w:rFonts w:asciiTheme="minorHAnsi" w:hAnsiTheme="minorHAnsi" w:cstheme="minorHAnsi"/>
                <w:sz w:val="21"/>
                <w:szCs w:val="21"/>
              </w:rPr>
              <w:t xml:space="preserve"> </w:t>
            </w:r>
            <w:r w:rsidR="00464ECB" w:rsidRPr="000C0283">
              <w:rPr>
                <w:rFonts w:asciiTheme="minorHAnsi" w:hAnsiTheme="minorHAnsi" w:cstheme="minorHAnsi"/>
                <w:b/>
                <w:bCs/>
                <w:sz w:val="21"/>
                <w:szCs w:val="21"/>
              </w:rPr>
              <w:t>1</w:t>
            </w:r>
            <w:r w:rsidR="00464ECB" w:rsidRPr="000C0283">
              <w:rPr>
                <w:rFonts w:asciiTheme="minorHAnsi" w:hAnsiTheme="minorHAnsi" w:cstheme="minorHAnsi"/>
                <w:sz w:val="21"/>
                <w:szCs w:val="21"/>
              </w:rPr>
              <w:t xml:space="preserve"> </w:t>
            </w:r>
            <w:r w:rsidRPr="000C0283">
              <w:rPr>
                <w:rFonts w:asciiTheme="minorHAnsi" w:hAnsiTheme="minorHAnsi" w:cstheme="minorHAnsi"/>
                <w:sz w:val="21"/>
                <w:szCs w:val="21"/>
              </w:rPr>
              <w:t>szt. (dostęp bezpłatny do wody zimnej)</w:t>
            </w:r>
            <w:r w:rsidR="00C0231D" w:rsidRPr="000C0283">
              <w:rPr>
                <w:rFonts w:asciiTheme="minorHAnsi" w:hAnsiTheme="minorHAnsi" w:cstheme="minorHAnsi"/>
                <w:sz w:val="21"/>
                <w:szCs w:val="21"/>
              </w:rPr>
              <w:t>;</w:t>
            </w:r>
          </w:p>
          <w:p w14:paraId="3AEDF411" w14:textId="77777777" w:rsidR="00BE2758" w:rsidRPr="000C0283" w:rsidRDefault="009C47CB" w:rsidP="00031251">
            <w:pPr>
              <w:numPr>
                <w:ilvl w:val="0"/>
                <w:numId w:val="4"/>
              </w:numPr>
              <w:rPr>
                <w:rFonts w:asciiTheme="minorHAnsi" w:hAnsiTheme="minorHAnsi" w:cstheme="minorHAnsi"/>
                <w:sz w:val="21"/>
                <w:szCs w:val="21"/>
              </w:rPr>
            </w:pPr>
            <w:r w:rsidRPr="000C0283">
              <w:rPr>
                <w:rFonts w:asciiTheme="minorHAnsi" w:hAnsiTheme="minorHAnsi" w:cstheme="minorHAnsi"/>
                <w:bCs/>
                <w:sz w:val="21"/>
                <w:szCs w:val="21"/>
              </w:rPr>
              <w:t>Wymagania ogólne dla węzła sanitarnego (opisane w pozycji INNE)</w:t>
            </w:r>
          </w:p>
        </w:tc>
        <w:tc>
          <w:tcPr>
            <w:tcW w:w="6448" w:type="dxa"/>
            <w:vMerge w:val="restart"/>
            <w:shd w:val="clear" w:color="auto" w:fill="auto"/>
            <w:vAlign w:val="center"/>
          </w:tcPr>
          <w:p w14:paraId="55B905E5" w14:textId="0330C33F" w:rsidR="00BE2758" w:rsidRPr="000C0283" w:rsidRDefault="00031251"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w:t>
            </w:r>
            <w:r w:rsidR="00A72F0A" w:rsidRPr="000C0283">
              <w:rPr>
                <w:rFonts w:asciiTheme="minorHAnsi" w:hAnsiTheme="minorHAnsi" w:cstheme="minorHAnsi"/>
                <w:sz w:val="21"/>
                <w:szCs w:val="21"/>
              </w:rPr>
              <w:t xml:space="preserve">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00A72F0A" w:rsidRPr="000C0283">
              <w:rPr>
                <w:rFonts w:asciiTheme="minorHAnsi" w:hAnsiTheme="minorHAnsi" w:cstheme="minorHAnsi"/>
                <w:sz w:val="21"/>
                <w:szCs w:val="21"/>
              </w:rPr>
              <w:t>miesiącach od dnia Odbioru Nieruchomości</w:t>
            </w:r>
            <w:r w:rsidR="0075156A" w:rsidRPr="000C0283">
              <w:rPr>
                <w:rFonts w:asciiTheme="minorHAnsi" w:hAnsiTheme="minorHAnsi" w:cstheme="minorHAnsi"/>
                <w:sz w:val="21"/>
                <w:szCs w:val="21"/>
              </w:rPr>
              <w:t xml:space="preserve"> – możliwość wykorzystania istniejącego zagospodarowania w celu częściowego wypełnienia wymogu</w:t>
            </w:r>
          </w:p>
        </w:tc>
      </w:tr>
      <w:tr w:rsidR="00672E64" w:rsidRPr="000C0283" w14:paraId="0C622A25" w14:textId="77777777" w:rsidTr="009E7F77">
        <w:trPr>
          <w:trHeight w:val="159"/>
        </w:trPr>
        <w:tc>
          <w:tcPr>
            <w:tcW w:w="2060" w:type="dxa"/>
            <w:vMerge/>
            <w:vAlign w:val="center"/>
          </w:tcPr>
          <w:p w14:paraId="1C5D9E08" w14:textId="77777777" w:rsidR="00BE2758" w:rsidRPr="000C0283" w:rsidRDefault="00BE2758" w:rsidP="00031251">
            <w:pPr>
              <w:jc w:val="center"/>
              <w:rPr>
                <w:rFonts w:asciiTheme="minorHAnsi" w:hAnsiTheme="minorHAnsi" w:cstheme="minorHAnsi"/>
                <w:b/>
                <w:bCs/>
                <w:color w:val="0070C0"/>
                <w:sz w:val="21"/>
                <w:szCs w:val="21"/>
              </w:rPr>
            </w:pPr>
          </w:p>
        </w:tc>
        <w:tc>
          <w:tcPr>
            <w:tcW w:w="6597" w:type="dxa"/>
            <w:shd w:val="clear" w:color="auto" w:fill="auto"/>
            <w:noWrap/>
            <w:vAlign w:val="bottom"/>
          </w:tcPr>
          <w:p w14:paraId="4E845287" w14:textId="77777777" w:rsidR="00BE2758" w:rsidRPr="000C0283" w:rsidRDefault="00BE2758" w:rsidP="00031251">
            <w:pPr>
              <w:rPr>
                <w:rFonts w:asciiTheme="minorHAnsi" w:hAnsiTheme="minorHAnsi" w:cstheme="minorHAnsi"/>
                <w:b/>
                <w:sz w:val="21"/>
                <w:szCs w:val="21"/>
              </w:rPr>
            </w:pPr>
            <w:r w:rsidRPr="000C0283">
              <w:rPr>
                <w:rFonts w:asciiTheme="minorHAnsi" w:hAnsiTheme="minorHAnsi" w:cstheme="minorHAnsi"/>
                <w:b/>
                <w:sz w:val="21"/>
                <w:szCs w:val="21"/>
              </w:rPr>
              <w:t>Punkt gastronomiczny (bistro):</w:t>
            </w:r>
          </w:p>
          <w:p w14:paraId="455ED2AB" w14:textId="1F327DF5" w:rsidR="00BE2758" w:rsidRPr="000C0283" w:rsidRDefault="00BE2758" w:rsidP="00031251">
            <w:pPr>
              <w:numPr>
                <w:ilvl w:val="0"/>
                <w:numId w:val="5"/>
              </w:numPr>
              <w:rPr>
                <w:rFonts w:asciiTheme="minorHAnsi" w:hAnsiTheme="minorHAnsi" w:cstheme="minorHAnsi"/>
                <w:sz w:val="21"/>
                <w:szCs w:val="21"/>
              </w:rPr>
            </w:pPr>
            <w:r w:rsidRPr="000C0283">
              <w:rPr>
                <w:rFonts w:asciiTheme="minorHAnsi" w:hAnsiTheme="minorHAnsi" w:cstheme="minorHAnsi"/>
                <w:sz w:val="21"/>
                <w:szCs w:val="21"/>
              </w:rPr>
              <w:t xml:space="preserve">wydawanie posiłków </w:t>
            </w:r>
            <w:r w:rsidR="00464ECB" w:rsidRPr="000C0283">
              <w:rPr>
                <w:rFonts w:asciiTheme="minorHAnsi" w:hAnsiTheme="minorHAnsi" w:cstheme="minorHAnsi"/>
                <w:sz w:val="21"/>
                <w:szCs w:val="21"/>
              </w:rPr>
              <w:t>24</w:t>
            </w:r>
            <w:r w:rsidRPr="000C0283">
              <w:rPr>
                <w:rFonts w:asciiTheme="minorHAnsi" w:hAnsiTheme="minorHAnsi" w:cstheme="minorHAnsi"/>
                <w:sz w:val="21"/>
                <w:szCs w:val="21"/>
              </w:rPr>
              <w:t>h/dobę;</w:t>
            </w:r>
          </w:p>
          <w:p w14:paraId="61C4CADA" w14:textId="6D0215C9" w:rsidR="00BE2758" w:rsidRPr="000C0283" w:rsidRDefault="00BE2758" w:rsidP="00031251">
            <w:pPr>
              <w:numPr>
                <w:ilvl w:val="0"/>
                <w:numId w:val="5"/>
              </w:numPr>
              <w:rPr>
                <w:rFonts w:asciiTheme="minorHAnsi" w:hAnsiTheme="minorHAnsi" w:cstheme="minorHAnsi"/>
                <w:sz w:val="21"/>
                <w:szCs w:val="21"/>
              </w:rPr>
            </w:pPr>
            <w:r w:rsidRPr="000C0283">
              <w:rPr>
                <w:rFonts w:asciiTheme="minorHAnsi" w:hAnsiTheme="minorHAnsi" w:cstheme="minorHAnsi"/>
                <w:sz w:val="21"/>
                <w:szCs w:val="21"/>
              </w:rPr>
              <w:t>ilość miejsc konsumpcyjnych –</w:t>
            </w:r>
            <w:r w:rsidR="00C0231D" w:rsidRPr="000C0283">
              <w:rPr>
                <w:rFonts w:asciiTheme="minorHAnsi" w:hAnsiTheme="minorHAnsi" w:cstheme="minorHAnsi"/>
                <w:sz w:val="21"/>
                <w:szCs w:val="21"/>
              </w:rPr>
              <w:t xml:space="preserve"> </w:t>
            </w:r>
            <w:r w:rsidR="0041580E" w:rsidRPr="000C0283">
              <w:rPr>
                <w:rFonts w:asciiTheme="minorHAnsi" w:hAnsiTheme="minorHAnsi" w:cstheme="minorHAnsi"/>
                <w:sz w:val="21"/>
                <w:szCs w:val="21"/>
              </w:rPr>
              <w:t xml:space="preserve">min. </w:t>
            </w:r>
            <w:r w:rsidR="00464ECB" w:rsidRPr="000C0283">
              <w:rPr>
                <w:rFonts w:asciiTheme="minorHAnsi" w:hAnsiTheme="minorHAnsi" w:cstheme="minorHAnsi"/>
                <w:b/>
                <w:sz w:val="21"/>
                <w:szCs w:val="21"/>
              </w:rPr>
              <w:t>14</w:t>
            </w:r>
            <w:r w:rsidR="00464ECB" w:rsidRPr="000C0283">
              <w:rPr>
                <w:rFonts w:asciiTheme="minorHAnsi" w:hAnsiTheme="minorHAnsi" w:cstheme="minorHAnsi"/>
                <w:sz w:val="21"/>
                <w:szCs w:val="21"/>
              </w:rPr>
              <w:t xml:space="preserve"> </w:t>
            </w:r>
            <w:r w:rsidR="0041580E" w:rsidRPr="000C0283">
              <w:rPr>
                <w:rFonts w:asciiTheme="minorHAnsi" w:hAnsiTheme="minorHAnsi" w:cstheme="minorHAnsi"/>
                <w:sz w:val="21"/>
                <w:szCs w:val="21"/>
              </w:rPr>
              <w:t xml:space="preserve">miejsc, w tym min. </w:t>
            </w:r>
            <w:r w:rsidR="00464ECB" w:rsidRPr="000C0283">
              <w:rPr>
                <w:rFonts w:asciiTheme="minorHAnsi" w:hAnsiTheme="minorHAnsi" w:cstheme="minorHAnsi"/>
                <w:b/>
                <w:sz w:val="21"/>
                <w:szCs w:val="21"/>
              </w:rPr>
              <w:t xml:space="preserve">10 </w:t>
            </w:r>
            <w:r w:rsidR="0041580E" w:rsidRPr="000C0283">
              <w:rPr>
                <w:rFonts w:asciiTheme="minorHAnsi" w:hAnsiTheme="minorHAnsi" w:cstheme="minorHAnsi"/>
                <w:sz w:val="21"/>
                <w:szCs w:val="21"/>
              </w:rPr>
              <w:t>miejsc siedzących;</w:t>
            </w:r>
          </w:p>
          <w:p w14:paraId="55A6FA24" w14:textId="77777777" w:rsidR="00BE2758" w:rsidRPr="000C0283" w:rsidRDefault="00BE2758" w:rsidP="00031251">
            <w:pPr>
              <w:numPr>
                <w:ilvl w:val="0"/>
                <w:numId w:val="5"/>
              </w:numPr>
              <w:rPr>
                <w:rFonts w:asciiTheme="minorHAnsi" w:hAnsiTheme="minorHAnsi" w:cstheme="minorHAnsi"/>
                <w:sz w:val="21"/>
                <w:szCs w:val="21"/>
              </w:rPr>
            </w:pPr>
            <w:r w:rsidRPr="000C0283">
              <w:rPr>
                <w:rFonts w:asciiTheme="minorHAnsi" w:hAnsiTheme="minorHAnsi" w:cstheme="minorHAnsi"/>
                <w:sz w:val="21"/>
                <w:szCs w:val="21"/>
              </w:rPr>
              <w:t>dania barowe na gorąco;</w:t>
            </w:r>
          </w:p>
          <w:p w14:paraId="01D714F8" w14:textId="77777777" w:rsidR="00BE2758" w:rsidRPr="000C0283" w:rsidRDefault="00BE2758" w:rsidP="00031251">
            <w:pPr>
              <w:numPr>
                <w:ilvl w:val="0"/>
                <w:numId w:val="5"/>
              </w:numPr>
              <w:rPr>
                <w:rFonts w:asciiTheme="minorHAnsi" w:hAnsiTheme="minorHAnsi" w:cstheme="minorHAnsi"/>
                <w:sz w:val="21"/>
                <w:szCs w:val="21"/>
              </w:rPr>
            </w:pPr>
            <w:r w:rsidRPr="000C0283">
              <w:rPr>
                <w:rFonts w:asciiTheme="minorHAnsi" w:hAnsiTheme="minorHAnsi" w:cstheme="minorHAnsi"/>
                <w:sz w:val="21"/>
                <w:szCs w:val="21"/>
              </w:rPr>
              <w:t>posiłki wydawane przez personel z bufetu</w:t>
            </w:r>
            <w:r w:rsidR="0041580E" w:rsidRPr="000C0283">
              <w:rPr>
                <w:rFonts w:asciiTheme="minorHAnsi" w:hAnsiTheme="minorHAnsi" w:cstheme="minorHAnsi"/>
                <w:sz w:val="21"/>
                <w:szCs w:val="21"/>
              </w:rPr>
              <w:t xml:space="preserve"> w systemie samoobsługowym</w:t>
            </w:r>
            <w:r w:rsidRPr="000C0283">
              <w:rPr>
                <w:rFonts w:asciiTheme="minorHAnsi" w:hAnsiTheme="minorHAnsi" w:cstheme="minorHAnsi"/>
                <w:sz w:val="21"/>
                <w:szCs w:val="21"/>
              </w:rPr>
              <w:t>;</w:t>
            </w:r>
          </w:p>
          <w:p w14:paraId="334C120F" w14:textId="77777777" w:rsidR="00BE2758" w:rsidRPr="000C0283" w:rsidRDefault="00BE2758" w:rsidP="00031251">
            <w:pPr>
              <w:numPr>
                <w:ilvl w:val="0"/>
                <w:numId w:val="5"/>
              </w:numPr>
              <w:rPr>
                <w:rFonts w:asciiTheme="minorHAnsi" w:hAnsiTheme="minorHAnsi" w:cstheme="minorHAnsi"/>
                <w:b/>
                <w:sz w:val="21"/>
                <w:szCs w:val="21"/>
              </w:rPr>
            </w:pPr>
            <w:r w:rsidRPr="000C0283">
              <w:rPr>
                <w:rFonts w:asciiTheme="minorHAnsi" w:hAnsiTheme="minorHAnsi" w:cstheme="minorHAnsi"/>
                <w:sz w:val="21"/>
                <w:szCs w:val="21"/>
              </w:rPr>
              <w:t>sala klimatyzowana</w:t>
            </w:r>
          </w:p>
        </w:tc>
        <w:tc>
          <w:tcPr>
            <w:tcW w:w="6448" w:type="dxa"/>
            <w:vMerge/>
            <w:shd w:val="clear" w:color="auto" w:fill="auto"/>
            <w:vAlign w:val="center"/>
          </w:tcPr>
          <w:p w14:paraId="085DAA7D" w14:textId="77777777" w:rsidR="00BE2758" w:rsidRPr="000C0283" w:rsidRDefault="00BE2758" w:rsidP="00356301">
            <w:pPr>
              <w:jc w:val="both"/>
              <w:rPr>
                <w:rFonts w:asciiTheme="minorHAnsi" w:hAnsiTheme="minorHAnsi" w:cstheme="minorHAnsi"/>
                <w:sz w:val="21"/>
                <w:szCs w:val="21"/>
              </w:rPr>
            </w:pPr>
          </w:p>
        </w:tc>
      </w:tr>
      <w:tr w:rsidR="00672E64" w:rsidRPr="000C0283" w14:paraId="141171F3" w14:textId="77777777" w:rsidTr="009E7F77">
        <w:trPr>
          <w:trHeight w:val="399"/>
        </w:trPr>
        <w:tc>
          <w:tcPr>
            <w:tcW w:w="2060" w:type="dxa"/>
            <w:vMerge/>
            <w:vAlign w:val="center"/>
          </w:tcPr>
          <w:p w14:paraId="2CF791C7" w14:textId="77777777" w:rsidR="00BE2758" w:rsidRPr="000C0283" w:rsidRDefault="00BE2758" w:rsidP="00031251">
            <w:pPr>
              <w:jc w:val="center"/>
              <w:rPr>
                <w:rFonts w:asciiTheme="minorHAnsi" w:hAnsiTheme="minorHAnsi" w:cstheme="minorHAnsi"/>
                <w:b/>
                <w:bCs/>
                <w:color w:val="0070C0"/>
                <w:sz w:val="21"/>
                <w:szCs w:val="21"/>
              </w:rPr>
            </w:pPr>
          </w:p>
        </w:tc>
        <w:tc>
          <w:tcPr>
            <w:tcW w:w="6597" w:type="dxa"/>
            <w:shd w:val="clear" w:color="auto" w:fill="auto"/>
            <w:noWrap/>
            <w:vAlign w:val="bottom"/>
          </w:tcPr>
          <w:p w14:paraId="30A04BF2" w14:textId="77777777" w:rsidR="00BE2758" w:rsidRPr="000C0283" w:rsidRDefault="00BE2758" w:rsidP="00031251">
            <w:pPr>
              <w:rPr>
                <w:rFonts w:asciiTheme="minorHAnsi" w:hAnsiTheme="minorHAnsi" w:cstheme="minorHAnsi"/>
                <w:sz w:val="21"/>
                <w:szCs w:val="21"/>
              </w:rPr>
            </w:pPr>
            <w:r w:rsidRPr="000C0283">
              <w:rPr>
                <w:rFonts w:asciiTheme="minorHAnsi" w:hAnsiTheme="minorHAnsi" w:cstheme="minorHAnsi"/>
                <w:b/>
                <w:sz w:val="21"/>
                <w:szCs w:val="21"/>
              </w:rPr>
              <w:t>Inne:</w:t>
            </w:r>
            <w:r w:rsidRPr="000C0283">
              <w:rPr>
                <w:rFonts w:asciiTheme="minorHAnsi" w:hAnsiTheme="minorHAnsi" w:cstheme="minorHAnsi"/>
                <w:sz w:val="21"/>
                <w:szCs w:val="21"/>
              </w:rPr>
              <w:t xml:space="preserve"> </w:t>
            </w:r>
          </w:p>
          <w:p w14:paraId="108E55CA" w14:textId="77777777" w:rsidR="00BE2758" w:rsidRPr="000C0283" w:rsidRDefault="00656FEC" w:rsidP="00031251">
            <w:pPr>
              <w:numPr>
                <w:ilvl w:val="0"/>
                <w:numId w:val="5"/>
              </w:numPr>
              <w:rPr>
                <w:rFonts w:asciiTheme="minorHAnsi" w:hAnsiTheme="minorHAnsi" w:cstheme="minorHAnsi"/>
                <w:sz w:val="21"/>
                <w:szCs w:val="21"/>
              </w:rPr>
            </w:pPr>
            <w:r w:rsidRPr="000C0283">
              <w:rPr>
                <w:rFonts w:asciiTheme="minorHAnsi" w:hAnsiTheme="minorHAnsi" w:cstheme="minorHAnsi"/>
                <w:sz w:val="21"/>
                <w:szCs w:val="21"/>
              </w:rPr>
              <w:t>O</w:t>
            </w:r>
            <w:r w:rsidR="00BE2758" w:rsidRPr="000C0283">
              <w:rPr>
                <w:rFonts w:asciiTheme="minorHAnsi" w:hAnsiTheme="minorHAnsi" w:cstheme="minorHAnsi"/>
                <w:sz w:val="21"/>
                <w:szCs w:val="21"/>
              </w:rPr>
              <w:t>biekt przystosowany dla potrzeb osób niepełnosprawnych;</w:t>
            </w:r>
          </w:p>
          <w:p w14:paraId="3F7DD5D0" w14:textId="77777777" w:rsidR="00116D93" w:rsidRPr="000C0283" w:rsidRDefault="00116D93" w:rsidP="00031251">
            <w:pPr>
              <w:numPr>
                <w:ilvl w:val="0"/>
                <w:numId w:val="5"/>
              </w:numPr>
              <w:rPr>
                <w:rFonts w:asciiTheme="minorHAnsi" w:hAnsiTheme="minorHAnsi" w:cstheme="minorHAnsi"/>
                <w:sz w:val="21"/>
                <w:szCs w:val="21"/>
              </w:rPr>
            </w:pPr>
            <w:r w:rsidRPr="000C0283">
              <w:rPr>
                <w:rFonts w:asciiTheme="minorHAnsi" w:hAnsiTheme="minorHAnsi" w:cstheme="minorHAnsi"/>
                <w:sz w:val="21"/>
                <w:szCs w:val="21"/>
              </w:rPr>
              <w:t xml:space="preserve">Możliwość </w:t>
            </w:r>
            <w:r w:rsidR="009D6E2A" w:rsidRPr="000C0283">
              <w:rPr>
                <w:rFonts w:asciiTheme="minorHAnsi" w:hAnsiTheme="minorHAnsi" w:cstheme="minorHAnsi"/>
                <w:sz w:val="21"/>
                <w:szCs w:val="21"/>
              </w:rPr>
              <w:t>dokonywania zapłaty</w:t>
            </w:r>
            <w:r w:rsidRPr="000C0283">
              <w:rPr>
                <w:rFonts w:asciiTheme="minorHAnsi" w:hAnsiTheme="minorHAnsi" w:cstheme="minorHAnsi"/>
                <w:sz w:val="21"/>
                <w:szCs w:val="21"/>
              </w:rPr>
              <w:t xml:space="preserve"> kartą płatniczą;</w:t>
            </w:r>
          </w:p>
          <w:p w14:paraId="59806593" w14:textId="77777777" w:rsidR="003D2611" w:rsidRPr="000C0283" w:rsidRDefault="003D2611" w:rsidP="00031251">
            <w:pPr>
              <w:numPr>
                <w:ilvl w:val="0"/>
                <w:numId w:val="5"/>
              </w:numPr>
              <w:rPr>
                <w:rFonts w:asciiTheme="minorHAnsi" w:hAnsiTheme="minorHAnsi" w:cstheme="minorHAnsi"/>
                <w:sz w:val="21"/>
                <w:szCs w:val="21"/>
              </w:rPr>
            </w:pPr>
            <w:r w:rsidRPr="000C0283">
              <w:rPr>
                <w:rFonts w:asciiTheme="minorHAnsi" w:hAnsiTheme="minorHAnsi" w:cstheme="minorHAnsi"/>
                <w:sz w:val="21"/>
                <w:szCs w:val="21"/>
              </w:rPr>
              <w:t>Zakaz palenia tytoniu w budynku stacji</w:t>
            </w:r>
          </w:p>
        </w:tc>
        <w:tc>
          <w:tcPr>
            <w:tcW w:w="6448" w:type="dxa"/>
            <w:shd w:val="clear" w:color="auto" w:fill="auto"/>
            <w:vAlign w:val="center"/>
          </w:tcPr>
          <w:p w14:paraId="2DC5B084" w14:textId="1BB2C905" w:rsidR="00BE2758" w:rsidRPr="000C0283" w:rsidRDefault="00031251"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w:t>
            </w:r>
            <w:r w:rsidR="00A72F0A" w:rsidRPr="000C0283">
              <w:rPr>
                <w:rFonts w:asciiTheme="minorHAnsi" w:hAnsiTheme="minorHAnsi" w:cstheme="minorHAnsi"/>
                <w:sz w:val="21"/>
                <w:szCs w:val="21"/>
              </w:rPr>
              <w:t xml:space="preserve">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00A72F0A" w:rsidRPr="000C0283">
              <w:rPr>
                <w:rFonts w:asciiTheme="minorHAnsi" w:hAnsiTheme="minorHAnsi" w:cstheme="minorHAnsi"/>
                <w:sz w:val="21"/>
                <w:szCs w:val="21"/>
              </w:rPr>
              <w:t>miesiącach od dnia Odbioru Nieruchomości</w:t>
            </w:r>
          </w:p>
        </w:tc>
      </w:tr>
      <w:tr w:rsidR="00672E64" w:rsidRPr="000C0283" w14:paraId="3AD218BB" w14:textId="77777777" w:rsidTr="009E7F77">
        <w:trPr>
          <w:trHeight w:val="539"/>
        </w:trPr>
        <w:tc>
          <w:tcPr>
            <w:tcW w:w="15105" w:type="dxa"/>
            <w:gridSpan w:val="3"/>
            <w:shd w:val="clear" w:color="auto" w:fill="C0C0C0"/>
            <w:vAlign w:val="center"/>
          </w:tcPr>
          <w:p w14:paraId="7C4D4161" w14:textId="77777777" w:rsidR="00996BF3" w:rsidRPr="000C0283" w:rsidRDefault="00996BF3" w:rsidP="00031251">
            <w:pPr>
              <w:jc w:val="center"/>
              <w:rPr>
                <w:rFonts w:asciiTheme="minorHAnsi" w:hAnsiTheme="minorHAnsi" w:cstheme="minorHAnsi"/>
                <w:b/>
                <w:bCs/>
                <w:sz w:val="21"/>
                <w:szCs w:val="21"/>
              </w:rPr>
            </w:pPr>
            <w:r w:rsidRPr="000C0283">
              <w:rPr>
                <w:rFonts w:asciiTheme="minorHAnsi" w:hAnsiTheme="minorHAnsi" w:cstheme="minorHAnsi"/>
                <w:b/>
                <w:bCs/>
                <w:sz w:val="21"/>
                <w:szCs w:val="21"/>
              </w:rPr>
              <w:t>STANOWISKA POSTOJOWE (PARKINGI) *</w:t>
            </w:r>
          </w:p>
        </w:tc>
      </w:tr>
      <w:tr w:rsidR="00A231C8" w:rsidRPr="000C0283" w14:paraId="1503336E" w14:textId="77777777" w:rsidTr="009E7F77">
        <w:trPr>
          <w:trHeight w:val="825"/>
        </w:trPr>
        <w:tc>
          <w:tcPr>
            <w:tcW w:w="2060" w:type="dxa"/>
            <w:vMerge w:val="restart"/>
            <w:shd w:val="clear" w:color="auto" w:fill="auto"/>
            <w:vAlign w:val="center"/>
          </w:tcPr>
          <w:p w14:paraId="290B8664" w14:textId="77777777" w:rsidR="00A231C8" w:rsidRPr="000C0283" w:rsidRDefault="00A231C8"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Warunki ogólne</w:t>
            </w:r>
          </w:p>
        </w:tc>
        <w:tc>
          <w:tcPr>
            <w:tcW w:w="6597" w:type="dxa"/>
            <w:shd w:val="clear" w:color="auto" w:fill="auto"/>
            <w:vAlign w:val="center"/>
          </w:tcPr>
          <w:p w14:paraId="3A2F769B" w14:textId="77777777" w:rsidR="00A231C8" w:rsidRPr="000C0283" w:rsidRDefault="00A231C8" w:rsidP="00A231C8">
            <w:pPr>
              <w:jc w:val="both"/>
              <w:rPr>
                <w:rFonts w:asciiTheme="minorHAnsi" w:hAnsiTheme="minorHAnsi" w:cstheme="minorHAnsi"/>
                <w:color w:val="0070C0"/>
                <w:sz w:val="21"/>
                <w:szCs w:val="21"/>
              </w:rPr>
            </w:pPr>
            <w:r w:rsidRPr="000C0283">
              <w:rPr>
                <w:rFonts w:asciiTheme="minorHAnsi" w:hAnsiTheme="minorHAnsi" w:cstheme="minorHAnsi"/>
                <w:b/>
                <w:bCs/>
                <w:sz w:val="21"/>
                <w:szCs w:val="21"/>
              </w:rPr>
              <w:t>2</w:t>
            </w:r>
            <w:r w:rsidRPr="000C0283">
              <w:rPr>
                <w:rFonts w:asciiTheme="minorHAnsi" w:hAnsiTheme="minorHAnsi" w:cstheme="minorHAnsi"/>
                <w:sz w:val="21"/>
                <w:szCs w:val="21"/>
              </w:rPr>
              <w:t xml:space="preserve"> stanowiska postojowe dla pojazdów przewożących materiały niebezpieczne z odrębnym systemem odwodnienia, zaopatrzonym w urządzenia do przejmowania i neutralizacji wycieków substancji niebezpiecznych wraz z dojazdem do tych stanowisk</w:t>
            </w:r>
            <w:r w:rsidRPr="000C0283">
              <w:rPr>
                <w:rFonts w:asciiTheme="minorHAnsi" w:hAnsiTheme="minorHAnsi" w:cstheme="minorHAnsi"/>
                <w:color w:val="0070C0"/>
                <w:sz w:val="21"/>
                <w:szCs w:val="21"/>
              </w:rPr>
              <w:t xml:space="preserve"> </w:t>
            </w:r>
          </w:p>
        </w:tc>
        <w:tc>
          <w:tcPr>
            <w:tcW w:w="6448" w:type="dxa"/>
            <w:shd w:val="clear" w:color="auto" w:fill="auto"/>
            <w:vAlign w:val="center"/>
          </w:tcPr>
          <w:p w14:paraId="49E5EEB3" w14:textId="197473EF" w:rsidR="00A231C8" w:rsidRPr="000C0283" w:rsidRDefault="00A231C8"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p>
        </w:tc>
      </w:tr>
      <w:tr w:rsidR="009E7F77" w:rsidRPr="000C0283" w14:paraId="5E85047D" w14:textId="77777777" w:rsidTr="009E7F77">
        <w:trPr>
          <w:trHeight w:val="671"/>
        </w:trPr>
        <w:tc>
          <w:tcPr>
            <w:tcW w:w="2060" w:type="dxa"/>
            <w:vMerge/>
            <w:vAlign w:val="center"/>
          </w:tcPr>
          <w:p w14:paraId="36D8B3BD" w14:textId="77777777" w:rsidR="009E7F77" w:rsidRPr="000C0283" w:rsidRDefault="009E7F77" w:rsidP="00A231C8">
            <w:pPr>
              <w:jc w:val="center"/>
              <w:rPr>
                <w:rFonts w:asciiTheme="minorHAnsi" w:hAnsiTheme="minorHAnsi" w:cstheme="minorHAnsi"/>
                <w:b/>
                <w:bCs/>
                <w:color w:val="0070C0"/>
                <w:sz w:val="21"/>
                <w:szCs w:val="21"/>
              </w:rPr>
            </w:pPr>
          </w:p>
        </w:tc>
        <w:tc>
          <w:tcPr>
            <w:tcW w:w="6597" w:type="dxa"/>
            <w:shd w:val="clear" w:color="auto" w:fill="auto"/>
            <w:vAlign w:val="center"/>
          </w:tcPr>
          <w:p w14:paraId="32743D04" w14:textId="77777777" w:rsidR="009E7F77" w:rsidRPr="000C0283" w:rsidRDefault="009E7F77" w:rsidP="00A231C8">
            <w:pPr>
              <w:jc w:val="both"/>
              <w:rPr>
                <w:rFonts w:asciiTheme="minorHAnsi" w:hAnsiTheme="minorHAnsi" w:cstheme="minorHAnsi"/>
                <w:sz w:val="21"/>
                <w:szCs w:val="21"/>
              </w:rPr>
            </w:pPr>
            <w:r w:rsidRPr="000C0283">
              <w:rPr>
                <w:rFonts w:asciiTheme="minorHAnsi" w:hAnsiTheme="minorHAnsi" w:cstheme="minorHAnsi"/>
                <w:sz w:val="21"/>
                <w:szCs w:val="21"/>
              </w:rPr>
              <w:t>Monitoring (system kamer z zapisem obrazu) całego terenu MOP, w tym dróg, parkingów stanowisk postojowych i obiektów</w:t>
            </w:r>
          </w:p>
        </w:tc>
        <w:tc>
          <w:tcPr>
            <w:tcW w:w="6448" w:type="dxa"/>
            <w:shd w:val="clear" w:color="auto" w:fill="auto"/>
            <w:vAlign w:val="center"/>
          </w:tcPr>
          <w:p w14:paraId="305596C0" w14:textId="136D6089" w:rsidR="009E7F77" w:rsidRPr="000C0283" w:rsidRDefault="009E7F77"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p>
        </w:tc>
      </w:tr>
      <w:tr w:rsidR="00A231C8" w:rsidRPr="000C0283" w14:paraId="61D7BF72" w14:textId="77777777" w:rsidTr="009E7F77">
        <w:trPr>
          <w:trHeight w:val="377"/>
        </w:trPr>
        <w:tc>
          <w:tcPr>
            <w:tcW w:w="2060" w:type="dxa"/>
            <w:vMerge w:val="restart"/>
            <w:shd w:val="clear" w:color="auto" w:fill="auto"/>
            <w:vAlign w:val="center"/>
          </w:tcPr>
          <w:p w14:paraId="32292840" w14:textId="77777777" w:rsidR="00A231C8" w:rsidRPr="000C0283" w:rsidRDefault="00A231C8"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Stanowiska postojowe dla samochodów osobowych</w:t>
            </w:r>
          </w:p>
        </w:tc>
        <w:tc>
          <w:tcPr>
            <w:tcW w:w="6597" w:type="dxa"/>
            <w:shd w:val="clear" w:color="auto" w:fill="auto"/>
            <w:vAlign w:val="center"/>
          </w:tcPr>
          <w:p w14:paraId="6FF9EA8D" w14:textId="6152F5EC"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Łączna ilość miejsc parkingowych: w liczbie</w:t>
            </w:r>
            <w:r w:rsidRPr="000C0283">
              <w:rPr>
                <w:rFonts w:asciiTheme="minorHAnsi" w:hAnsiTheme="minorHAnsi" w:cstheme="minorHAnsi"/>
                <w:b/>
                <w:sz w:val="21"/>
                <w:szCs w:val="21"/>
              </w:rPr>
              <w:t xml:space="preserve"> 74</w:t>
            </w:r>
            <w:r w:rsidRPr="000C0283">
              <w:rPr>
                <w:rFonts w:asciiTheme="minorHAnsi" w:hAnsiTheme="minorHAnsi" w:cstheme="minorHAnsi"/>
                <w:sz w:val="21"/>
                <w:szCs w:val="21"/>
              </w:rPr>
              <w:t>, w tym</w:t>
            </w:r>
            <w:r w:rsidRPr="000C0283">
              <w:rPr>
                <w:rFonts w:asciiTheme="minorHAnsi" w:hAnsiTheme="minorHAnsi" w:cstheme="minorHAnsi"/>
                <w:b/>
                <w:sz w:val="21"/>
                <w:szCs w:val="21"/>
              </w:rPr>
              <w:t>:</w:t>
            </w:r>
          </w:p>
          <w:p w14:paraId="61A8121D" w14:textId="68368AE8"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 xml:space="preserve">- </w:t>
            </w:r>
            <w:r w:rsidRPr="000C0283">
              <w:rPr>
                <w:rFonts w:asciiTheme="minorHAnsi" w:hAnsiTheme="minorHAnsi" w:cstheme="minorHAnsi"/>
                <w:b/>
                <w:bCs/>
                <w:sz w:val="21"/>
                <w:szCs w:val="21"/>
              </w:rPr>
              <w:t>6</w:t>
            </w:r>
            <w:r w:rsidRPr="000C0283">
              <w:rPr>
                <w:rFonts w:asciiTheme="minorHAnsi" w:hAnsiTheme="minorHAnsi" w:cstheme="minorHAnsi"/>
                <w:sz w:val="21"/>
                <w:szCs w:val="21"/>
              </w:rPr>
              <w:t xml:space="preserve"> stanowisk dla samochodów osobowych dla osób niepełnosprawnych</w:t>
            </w:r>
          </w:p>
          <w:p w14:paraId="07CBDC26" w14:textId="77777777" w:rsidR="00A231C8" w:rsidRPr="000C0283" w:rsidRDefault="00A231C8" w:rsidP="00A231C8">
            <w:pPr>
              <w:jc w:val="both"/>
              <w:rPr>
                <w:rFonts w:asciiTheme="minorHAnsi" w:hAnsiTheme="minorHAnsi" w:cstheme="minorHAnsi"/>
                <w:strike/>
                <w:sz w:val="21"/>
                <w:szCs w:val="21"/>
              </w:rPr>
            </w:pPr>
            <w:r w:rsidRPr="000C0283">
              <w:rPr>
                <w:rFonts w:asciiTheme="minorHAnsi" w:hAnsiTheme="minorHAnsi" w:cstheme="minorHAnsi"/>
                <w:strike/>
                <w:sz w:val="21"/>
                <w:szCs w:val="21"/>
              </w:rPr>
              <w:t>- …. stanowiska dla samochodów osobowych z przyczepą</w:t>
            </w:r>
          </w:p>
          <w:p w14:paraId="32C949B7" w14:textId="77777777" w:rsidR="00A231C8" w:rsidRPr="000C0283" w:rsidRDefault="00A231C8" w:rsidP="00A231C8">
            <w:pPr>
              <w:jc w:val="both"/>
              <w:rPr>
                <w:rFonts w:asciiTheme="minorHAnsi" w:hAnsiTheme="minorHAnsi" w:cstheme="minorHAnsi"/>
                <w:b/>
                <w:sz w:val="21"/>
                <w:szCs w:val="21"/>
              </w:rPr>
            </w:pPr>
          </w:p>
        </w:tc>
        <w:tc>
          <w:tcPr>
            <w:tcW w:w="6448" w:type="dxa"/>
            <w:shd w:val="clear" w:color="auto" w:fill="auto"/>
            <w:vAlign w:val="center"/>
          </w:tcPr>
          <w:p w14:paraId="6F1DB5E3" w14:textId="79963C8A" w:rsidR="00A231C8" w:rsidRPr="000C0283" w:rsidRDefault="00A231C8"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r w:rsidR="0075156A" w:rsidRPr="000C0283">
              <w:rPr>
                <w:rFonts w:asciiTheme="minorHAnsi" w:hAnsiTheme="minorHAnsi" w:cstheme="minorHAnsi"/>
                <w:sz w:val="21"/>
                <w:szCs w:val="21"/>
              </w:rPr>
              <w:t xml:space="preserve"> – możliwość wykorzystania istniejącego zagospodarowania w celu częściowego wypełnienia wymogu</w:t>
            </w:r>
          </w:p>
        </w:tc>
      </w:tr>
      <w:tr w:rsidR="00A231C8" w:rsidRPr="000C0283" w14:paraId="3359D714" w14:textId="77777777" w:rsidTr="009E7F77">
        <w:trPr>
          <w:trHeight w:val="1833"/>
        </w:trPr>
        <w:tc>
          <w:tcPr>
            <w:tcW w:w="2060" w:type="dxa"/>
            <w:vMerge/>
            <w:shd w:val="clear" w:color="auto" w:fill="auto"/>
            <w:vAlign w:val="center"/>
          </w:tcPr>
          <w:p w14:paraId="2CD86D87" w14:textId="77777777" w:rsidR="00A231C8" w:rsidRPr="000C0283" w:rsidRDefault="00A231C8" w:rsidP="00A231C8">
            <w:pPr>
              <w:jc w:val="center"/>
              <w:rPr>
                <w:rFonts w:asciiTheme="minorHAnsi" w:hAnsiTheme="minorHAnsi" w:cstheme="minorHAnsi"/>
                <w:b/>
                <w:bCs/>
                <w:color w:val="0070C0"/>
                <w:sz w:val="21"/>
                <w:szCs w:val="21"/>
              </w:rPr>
            </w:pPr>
          </w:p>
        </w:tc>
        <w:tc>
          <w:tcPr>
            <w:tcW w:w="6597" w:type="dxa"/>
            <w:shd w:val="clear" w:color="auto" w:fill="auto"/>
            <w:vAlign w:val="center"/>
          </w:tcPr>
          <w:p w14:paraId="05EEAA37" w14:textId="63A6F7BF" w:rsidR="00A231C8" w:rsidRPr="000C0283" w:rsidRDefault="00A231C8" w:rsidP="00A231C8">
            <w:pPr>
              <w:rPr>
                <w:rFonts w:asciiTheme="minorHAnsi" w:hAnsiTheme="minorHAnsi" w:cstheme="minorHAnsi"/>
                <w:sz w:val="21"/>
                <w:szCs w:val="21"/>
              </w:rPr>
            </w:pPr>
            <w:r w:rsidRPr="000C0283">
              <w:rPr>
                <w:rFonts w:asciiTheme="minorHAnsi" w:hAnsiTheme="minorHAnsi" w:cstheme="minorHAnsi"/>
                <w:sz w:val="21"/>
                <w:szCs w:val="21"/>
              </w:rPr>
              <w:t xml:space="preserve">Stanowiska postojowe w sąsiedztwie stacji paliw w liczbie </w:t>
            </w:r>
            <w:r w:rsidRPr="000C0283">
              <w:rPr>
                <w:rFonts w:asciiTheme="minorHAnsi" w:hAnsiTheme="minorHAnsi" w:cstheme="minorHAnsi"/>
                <w:b/>
                <w:sz w:val="21"/>
                <w:szCs w:val="21"/>
              </w:rPr>
              <w:t>min. 24 miejsc</w:t>
            </w:r>
            <w:r w:rsidRPr="000C0283">
              <w:rPr>
                <w:rFonts w:asciiTheme="minorHAnsi" w:hAnsiTheme="minorHAnsi" w:cstheme="minorHAnsi"/>
                <w:sz w:val="21"/>
                <w:szCs w:val="21"/>
              </w:rPr>
              <w:t xml:space="preserve"> parkingowych (w tym</w:t>
            </w:r>
            <w:r w:rsidRPr="000C0283">
              <w:rPr>
                <w:rFonts w:asciiTheme="minorHAnsi" w:hAnsiTheme="minorHAnsi" w:cstheme="minorHAnsi"/>
                <w:b/>
                <w:sz w:val="21"/>
                <w:szCs w:val="21"/>
              </w:rPr>
              <w:t xml:space="preserve"> min</w:t>
            </w:r>
            <w:r w:rsidR="000C0283" w:rsidRPr="000C0283">
              <w:rPr>
                <w:rFonts w:asciiTheme="minorHAnsi" w:hAnsiTheme="minorHAnsi" w:cstheme="minorHAnsi"/>
                <w:b/>
                <w:sz w:val="21"/>
                <w:szCs w:val="21"/>
              </w:rPr>
              <w:t>.</w:t>
            </w:r>
            <w:r w:rsidRPr="000C0283">
              <w:rPr>
                <w:rFonts w:asciiTheme="minorHAnsi" w:hAnsiTheme="minorHAnsi" w:cstheme="minorHAnsi"/>
                <w:b/>
                <w:sz w:val="21"/>
                <w:szCs w:val="21"/>
              </w:rPr>
              <w:t xml:space="preserve"> 4 miejsca</w:t>
            </w:r>
            <w:r w:rsidRPr="000C0283">
              <w:rPr>
                <w:rFonts w:asciiTheme="minorHAnsi" w:hAnsiTheme="minorHAnsi" w:cstheme="minorHAnsi"/>
                <w:sz w:val="21"/>
                <w:szCs w:val="21"/>
              </w:rPr>
              <w:t xml:space="preserve"> postojowe dla osób niepełnosprawnych oraz </w:t>
            </w:r>
            <w:r w:rsidRPr="000C0283">
              <w:rPr>
                <w:rFonts w:asciiTheme="minorHAnsi" w:hAnsiTheme="minorHAnsi" w:cstheme="minorHAnsi"/>
                <w:b/>
                <w:sz w:val="21"/>
                <w:szCs w:val="21"/>
              </w:rPr>
              <w:t>min</w:t>
            </w:r>
            <w:r w:rsidR="000C0283" w:rsidRPr="000C0283">
              <w:rPr>
                <w:rFonts w:asciiTheme="minorHAnsi" w:hAnsiTheme="minorHAnsi" w:cstheme="minorHAnsi"/>
                <w:b/>
                <w:sz w:val="21"/>
                <w:szCs w:val="21"/>
              </w:rPr>
              <w:t>.</w:t>
            </w:r>
            <w:r w:rsidRPr="000C0283">
              <w:rPr>
                <w:rFonts w:asciiTheme="minorHAnsi" w:hAnsiTheme="minorHAnsi" w:cstheme="minorHAnsi"/>
                <w:sz w:val="21"/>
                <w:szCs w:val="21"/>
              </w:rPr>
              <w:t xml:space="preserve"> </w:t>
            </w:r>
            <w:r w:rsidRPr="000C0283">
              <w:rPr>
                <w:rFonts w:asciiTheme="minorHAnsi" w:hAnsiTheme="minorHAnsi" w:cstheme="minorHAnsi"/>
                <w:b/>
                <w:sz w:val="21"/>
                <w:szCs w:val="21"/>
              </w:rPr>
              <w:t>4 miejsca</w:t>
            </w:r>
            <w:r w:rsidRPr="000C0283">
              <w:rPr>
                <w:rFonts w:asciiTheme="minorHAnsi" w:hAnsiTheme="minorHAnsi" w:cstheme="minorHAnsi"/>
                <w:sz w:val="21"/>
                <w:szCs w:val="21"/>
              </w:rPr>
              <w:t xml:space="preserve"> postojowe dla rodzin podróżujących z dziećmi – miejsca odpowiednio oznaczone)</w:t>
            </w:r>
          </w:p>
          <w:p w14:paraId="3004AF1D" w14:textId="2B2DA049" w:rsidR="00A231C8" w:rsidRPr="000C0283" w:rsidRDefault="00A231C8" w:rsidP="000C0283">
            <w:pPr>
              <w:rPr>
                <w:rFonts w:asciiTheme="minorHAnsi" w:hAnsiTheme="minorHAnsi" w:cstheme="minorHAnsi"/>
                <w:b/>
                <w:strike/>
                <w:sz w:val="21"/>
                <w:szCs w:val="21"/>
              </w:rPr>
            </w:pPr>
            <w:r w:rsidRPr="000C0283">
              <w:rPr>
                <w:rFonts w:asciiTheme="minorHAnsi" w:hAnsiTheme="minorHAnsi" w:cstheme="minorHAnsi"/>
                <w:sz w:val="21"/>
                <w:szCs w:val="21"/>
              </w:rPr>
              <w:t>Stanowiska dla pojazdów zasilanych energią elektryczną w obrębie punktów ładowania w liczbie min. 2 miejsca postojowe o wielkości - 3,6m x 5m każde.</w:t>
            </w:r>
          </w:p>
        </w:tc>
        <w:tc>
          <w:tcPr>
            <w:tcW w:w="6448" w:type="dxa"/>
            <w:shd w:val="clear" w:color="auto" w:fill="auto"/>
            <w:vAlign w:val="center"/>
          </w:tcPr>
          <w:p w14:paraId="3EBEA8AD" w14:textId="3B7505DE" w:rsidR="00A231C8" w:rsidRPr="000C0283" w:rsidRDefault="00A231C8"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 xml:space="preserve">miesiącach </w:t>
            </w:r>
            <w:r w:rsidR="00CD392C">
              <w:rPr>
                <w:rFonts w:asciiTheme="minorHAnsi" w:hAnsiTheme="minorHAnsi" w:cstheme="minorHAnsi"/>
                <w:sz w:val="21"/>
                <w:szCs w:val="21"/>
              </w:rPr>
              <w:t xml:space="preserve">(30 miesiącach w zakresie stanowisk dla pojazdów zasilanych energią elektryczną) </w:t>
            </w:r>
            <w:r w:rsidRPr="000C0283">
              <w:rPr>
                <w:rFonts w:asciiTheme="minorHAnsi" w:hAnsiTheme="minorHAnsi" w:cstheme="minorHAnsi"/>
                <w:sz w:val="21"/>
                <w:szCs w:val="21"/>
              </w:rPr>
              <w:t>od dnia Odbioru Nieruchomości – możliwość wykorzystania istniejącego zagospodarowania w celu częściowego wypełnienia wymogu</w:t>
            </w:r>
          </w:p>
        </w:tc>
      </w:tr>
      <w:tr w:rsidR="00A231C8" w:rsidRPr="000C0283" w14:paraId="432D15B7" w14:textId="77777777" w:rsidTr="009E7F77">
        <w:trPr>
          <w:trHeight w:val="377"/>
        </w:trPr>
        <w:tc>
          <w:tcPr>
            <w:tcW w:w="2060" w:type="dxa"/>
            <w:shd w:val="clear" w:color="auto" w:fill="auto"/>
            <w:vAlign w:val="center"/>
          </w:tcPr>
          <w:p w14:paraId="189CF921" w14:textId="77777777" w:rsidR="00A231C8" w:rsidRPr="000C0283" w:rsidRDefault="00A231C8"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Stanowisko postojowe dla samochodów ciężarowych (TIR)</w:t>
            </w:r>
          </w:p>
        </w:tc>
        <w:tc>
          <w:tcPr>
            <w:tcW w:w="6597" w:type="dxa"/>
            <w:shd w:val="clear" w:color="auto" w:fill="auto"/>
            <w:vAlign w:val="center"/>
          </w:tcPr>
          <w:p w14:paraId="590E18D0" w14:textId="4D3849AD"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 xml:space="preserve">Łączna ilość miejsc parkingowych: w liczbie </w:t>
            </w:r>
            <w:r w:rsidRPr="000C0283">
              <w:rPr>
                <w:rFonts w:asciiTheme="minorHAnsi" w:hAnsiTheme="minorHAnsi" w:cstheme="minorHAnsi"/>
                <w:b/>
                <w:sz w:val="21"/>
                <w:szCs w:val="21"/>
              </w:rPr>
              <w:t>34</w:t>
            </w:r>
          </w:p>
        </w:tc>
        <w:tc>
          <w:tcPr>
            <w:tcW w:w="6448" w:type="dxa"/>
            <w:shd w:val="clear" w:color="auto" w:fill="auto"/>
            <w:vAlign w:val="center"/>
          </w:tcPr>
          <w:p w14:paraId="0CDADBC0" w14:textId="796A8947" w:rsidR="00A231C8" w:rsidRPr="000C0283" w:rsidRDefault="00192A21" w:rsidP="00D61076">
            <w:pPr>
              <w:jc w:val="both"/>
              <w:rPr>
                <w:rFonts w:asciiTheme="minorHAnsi" w:hAnsiTheme="minorHAnsi" w:cstheme="minorHAnsi"/>
                <w:strike/>
                <w:color w:val="0070C0"/>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r w:rsidR="00971577" w:rsidRPr="000C0283">
              <w:rPr>
                <w:rFonts w:asciiTheme="minorHAnsi" w:hAnsiTheme="minorHAnsi" w:cstheme="minorHAnsi"/>
                <w:sz w:val="21"/>
                <w:szCs w:val="21"/>
              </w:rPr>
              <w:t xml:space="preserve"> – możliwość wykorzystania istniejącego zagospodarowania w celu częściowego wypełnienia wymogu</w:t>
            </w:r>
          </w:p>
        </w:tc>
      </w:tr>
      <w:tr w:rsidR="00A231C8" w:rsidRPr="000C0283" w14:paraId="53BECA78" w14:textId="77777777" w:rsidTr="009E7F77">
        <w:trPr>
          <w:trHeight w:val="752"/>
        </w:trPr>
        <w:tc>
          <w:tcPr>
            <w:tcW w:w="2060" w:type="dxa"/>
            <w:shd w:val="clear" w:color="auto" w:fill="auto"/>
            <w:vAlign w:val="center"/>
          </w:tcPr>
          <w:p w14:paraId="33A6D377" w14:textId="77777777" w:rsidR="00A231C8" w:rsidRPr="000C0283" w:rsidRDefault="00A231C8"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lastRenderedPageBreak/>
              <w:t>Stanowisko postojowe dla autobusów</w:t>
            </w:r>
          </w:p>
        </w:tc>
        <w:tc>
          <w:tcPr>
            <w:tcW w:w="6597" w:type="dxa"/>
            <w:shd w:val="clear" w:color="auto" w:fill="auto"/>
            <w:vAlign w:val="center"/>
          </w:tcPr>
          <w:p w14:paraId="220B48BC" w14:textId="2D7F3FEA"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Łączna ilość miejsc parkingowych: w liczbie</w:t>
            </w:r>
            <w:r w:rsidRPr="000C0283">
              <w:rPr>
                <w:rFonts w:asciiTheme="minorHAnsi" w:hAnsiTheme="minorHAnsi" w:cstheme="minorHAnsi"/>
                <w:b/>
                <w:sz w:val="21"/>
                <w:szCs w:val="21"/>
              </w:rPr>
              <w:t xml:space="preserve"> 3</w:t>
            </w:r>
          </w:p>
        </w:tc>
        <w:tc>
          <w:tcPr>
            <w:tcW w:w="6448" w:type="dxa"/>
            <w:shd w:val="clear" w:color="auto" w:fill="auto"/>
            <w:vAlign w:val="center"/>
          </w:tcPr>
          <w:p w14:paraId="25F2193C" w14:textId="3573CBD6" w:rsidR="00A231C8" w:rsidRPr="000C0283" w:rsidRDefault="00192A21" w:rsidP="00D61076">
            <w:pPr>
              <w:jc w:val="both"/>
              <w:rPr>
                <w:rFonts w:asciiTheme="minorHAnsi" w:hAnsiTheme="minorHAnsi" w:cstheme="minorHAnsi"/>
                <w:strike/>
                <w:color w:val="0070C0"/>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r w:rsidR="00971577" w:rsidRPr="000C0283">
              <w:rPr>
                <w:rFonts w:asciiTheme="minorHAnsi" w:hAnsiTheme="minorHAnsi" w:cstheme="minorHAnsi"/>
                <w:sz w:val="21"/>
                <w:szCs w:val="21"/>
              </w:rPr>
              <w:t xml:space="preserve"> – możliwość wykorzystania istniejącego zagospodarowania w celu częściowego wypełnienia wymogu</w:t>
            </w:r>
          </w:p>
        </w:tc>
      </w:tr>
      <w:tr w:rsidR="00A231C8" w:rsidRPr="000C0283" w14:paraId="70315652" w14:textId="77777777" w:rsidTr="009E7F77">
        <w:trPr>
          <w:trHeight w:val="160"/>
        </w:trPr>
        <w:tc>
          <w:tcPr>
            <w:tcW w:w="15105" w:type="dxa"/>
            <w:gridSpan w:val="3"/>
            <w:shd w:val="clear" w:color="auto" w:fill="C0C0C0"/>
            <w:vAlign w:val="center"/>
          </w:tcPr>
          <w:p w14:paraId="5AA111B6" w14:textId="77777777" w:rsidR="00A231C8" w:rsidRPr="000C0283" w:rsidRDefault="00A231C8" w:rsidP="00893E1D">
            <w:pPr>
              <w:spacing w:before="120" w:after="120"/>
              <w:jc w:val="center"/>
              <w:rPr>
                <w:rFonts w:asciiTheme="minorHAnsi" w:hAnsiTheme="minorHAnsi" w:cstheme="minorHAnsi"/>
                <w:b/>
                <w:bCs/>
                <w:sz w:val="21"/>
                <w:szCs w:val="21"/>
              </w:rPr>
            </w:pPr>
            <w:r w:rsidRPr="000C0283">
              <w:rPr>
                <w:rFonts w:asciiTheme="minorHAnsi" w:hAnsiTheme="minorHAnsi" w:cstheme="minorHAnsi"/>
                <w:b/>
                <w:bCs/>
                <w:sz w:val="21"/>
                <w:szCs w:val="21"/>
              </w:rPr>
              <w:t>STANOWISKA POSTOJOWE KONTROLI TECHNICZNEJ POJAZDÓW I INNE *</w:t>
            </w:r>
          </w:p>
        </w:tc>
      </w:tr>
      <w:tr w:rsidR="00A231C8" w:rsidRPr="000C0283" w14:paraId="11782D9B" w14:textId="77777777" w:rsidTr="009E7F77">
        <w:trPr>
          <w:trHeight w:val="435"/>
        </w:trPr>
        <w:tc>
          <w:tcPr>
            <w:tcW w:w="8657" w:type="dxa"/>
            <w:gridSpan w:val="2"/>
            <w:shd w:val="clear" w:color="auto" w:fill="auto"/>
            <w:vAlign w:val="center"/>
          </w:tcPr>
          <w:p w14:paraId="2FC97483" w14:textId="37114B72"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Specjalnie oznakowane stanowisko do kontroli technicznej i ważenia pojazdów oraz miejsce dla pojazdu organu kontrolującego ITD i Policji</w:t>
            </w:r>
            <w:r w:rsidR="005C685A">
              <w:rPr>
                <w:rFonts w:asciiTheme="minorHAnsi" w:hAnsiTheme="minorHAnsi" w:cstheme="minorHAnsi"/>
                <w:sz w:val="21"/>
                <w:szCs w:val="21"/>
              </w:rPr>
              <w:t>. Konstrukcja stanowiska do ważenia pojazdów w technologii z betonu cementowego.</w:t>
            </w:r>
          </w:p>
        </w:tc>
        <w:tc>
          <w:tcPr>
            <w:tcW w:w="6448" w:type="dxa"/>
            <w:shd w:val="clear" w:color="auto" w:fill="auto"/>
            <w:vAlign w:val="center"/>
          </w:tcPr>
          <w:p w14:paraId="5E878EA5" w14:textId="4C69F3B8" w:rsidR="00A231C8" w:rsidRPr="000C0283" w:rsidRDefault="00192A21"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p>
        </w:tc>
      </w:tr>
      <w:tr w:rsidR="00A231C8" w:rsidRPr="000C0283" w14:paraId="063646DA" w14:textId="77777777" w:rsidTr="009E7F77">
        <w:trPr>
          <w:trHeight w:val="435"/>
        </w:trPr>
        <w:tc>
          <w:tcPr>
            <w:tcW w:w="8657" w:type="dxa"/>
            <w:gridSpan w:val="2"/>
            <w:shd w:val="clear" w:color="auto" w:fill="auto"/>
            <w:vAlign w:val="center"/>
          </w:tcPr>
          <w:p w14:paraId="4A7A48BB" w14:textId="42636B0C" w:rsidR="00A231C8" w:rsidRPr="000C0283" w:rsidRDefault="00A231C8" w:rsidP="00892C8C">
            <w:pPr>
              <w:jc w:val="both"/>
              <w:rPr>
                <w:rFonts w:asciiTheme="minorHAnsi" w:hAnsiTheme="minorHAnsi" w:cstheme="minorHAnsi"/>
                <w:sz w:val="21"/>
                <w:szCs w:val="21"/>
              </w:rPr>
            </w:pPr>
            <w:r w:rsidRPr="000C0283">
              <w:rPr>
                <w:rFonts w:asciiTheme="minorHAnsi" w:hAnsiTheme="minorHAnsi" w:cstheme="minorHAnsi"/>
                <w:sz w:val="21"/>
                <w:szCs w:val="21"/>
              </w:rPr>
              <w:t xml:space="preserve">Stanowiska do przeładunku: w liczbie </w:t>
            </w:r>
            <w:r w:rsidR="00892C8C" w:rsidRPr="000C0283">
              <w:rPr>
                <w:rFonts w:asciiTheme="minorHAnsi" w:hAnsiTheme="minorHAnsi" w:cstheme="minorHAnsi"/>
                <w:b/>
                <w:sz w:val="21"/>
                <w:szCs w:val="21"/>
              </w:rPr>
              <w:t xml:space="preserve">1 </w:t>
            </w:r>
            <w:r w:rsidR="00892C8C" w:rsidRPr="000C0283">
              <w:rPr>
                <w:rFonts w:asciiTheme="minorHAnsi" w:hAnsiTheme="minorHAnsi" w:cstheme="minorHAnsi"/>
                <w:sz w:val="21"/>
                <w:szCs w:val="21"/>
              </w:rPr>
              <w:t>szt.</w:t>
            </w:r>
          </w:p>
        </w:tc>
        <w:tc>
          <w:tcPr>
            <w:tcW w:w="6448" w:type="dxa"/>
            <w:shd w:val="clear" w:color="auto" w:fill="auto"/>
            <w:vAlign w:val="center"/>
          </w:tcPr>
          <w:p w14:paraId="50451B54" w14:textId="2AFAA53D" w:rsidR="00A231C8" w:rsidRPr="000C0283" w:rsidRDefault="00192A21" w:rsidP="00D61076">
            <w:pPr>
              <w:jc w:val="both"/>
              <w:rPr>
                <w:rFonts w:asciiTheme="minorHAnsi" w:hAnsiTheme="minorHAnsi" w:cstheme="minorHAnsi"/>
                <w:strike/>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p>
        </w:tc>
      </w:tr>
      <w:tr w:rsidR="00A231C8" w:rsidRPr="000C0283" w14:paraId="1C8BE4BB" w14:textId="77777777" w:rsidTr="009E7F77">
        <w:trPr>
          <w:trHeight w:val="435"/>
        </w:trPr>
        <w:tc>
          <w:tcPr>
            <w:tcW w:w="8657" w:type="dxa"/>
            <w:gridSpan w:val="2"/>
            <w:shd w:val="clear" w:color="auto" w:fill="auto"/>
            <w:vAlign w:val="center"/>
          </w:tcPr>
          <w:p w14:paraId="6B48CACC"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 xml:space="preserve">Stanowisko do zlewu z cysterny drogowej paliw do zbiorników. Stacja paliw płynnych będzie spełniać warunki techniczne (w tym dotyczące wymiarów stref zagrożonych wybuchem dla urządzeń technologicznych) wg Rozporządzenia Ministra Gospodarki z 21 listopada 2005 r. (Dz. U. nr 243, poz. 2063): w liczbie </w:t>
            </w:r>
            <w:r w:rsidRPr="000C0283">
              <w:rPr>
                <w:rFonts w:asciiTheme="minorHAnsi" w:hAnsiTheme="minorHAnsi" w:cstheme="minorHAnsi"/>
                <w:b/>
                <w:sz w:val="21"/>
                <w:szCs w:val="21"/>
              </w:rPr>
              <w:t>1</w:t>
            </w:r>
            <w:r w:rsidRPr="000C0283">
              <w:rPr>
                <w:rFonts w:asciiTheme="minorHAnsi" w:hAnsiTheme="minorHAnsi" w:cstheme="minorHAnsi"/>
                <w:sz w:val="21"/>
                <w:szCs w:val="21"/>
              </w:rPr>
              <w:t>.</w:t>
            </w:r>
          </w:p>
        </w:tc>
        <w:tc>
          <w:tcPr>
            <w:tcW w:w="6448" w:type="dxa"/>
            <w:shd w:val="clear" w:color="auto" w:fill="auto"/>
            <w:vAlign w:val="center"/>
          </w:tcPr>
          <w:p w14:paraId="6298D763" w14:textId="30B09C1C" w:rsidR="00A231C8" w:rsidRPr="000C0283" w:rsidRDefault="00A231C8"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r w:rsidR="00971577" w:rsidRPr="000C0283">
              <w:rPr>
                <w:rFonts w:asciiTheme="minorHAnsi" w:hAnsiTheme="minorHAnsi" w:cstheme="minorHAnsi"/>
                <w:sz w:val="21"/>
                <w:szCs w:val="21"/>
              </w:rPr>
              <w:t xml:space="preserve"> – możliwość wykorzystania istniejącego zagospodarowania w celu częściowego wypełnienia wymogu</w:t>
            </w:r>
          </w:p>
        </w:tc>
      </w:tr>
      <w:tr w:rsidR="00A231C8" w:rsidRPr="000C0283" w14:paraId="552DFCC9" w14:textId="77777777" w:rsidTr="009E7F77">
        <w:trPr>
          <w:trHeight w:val="353"/>
        </w:trPr>
        <w:tc>
          <w:tcPr>
            <w:tcW w:w="15105" w:type="dxa"/>
            <w:gridSpan w:val="3"/>
            <w:shd w:val="clear" w:color="auto" w:fill="C0C0C0"/>
            <w:vAlign w:val="center"/>
          </w:tcPr>
          <w:p w14:paraId="3DD2A5C3" w14:textId="77777777" w:rsidR="00A231C8" w:rsidRPr="000C0283" w:rsidRDefault="00A231C8" w:rsidP="00A231C8">
            <w:pPr>
              <w:spacing w:before="120" w:after="120"/>
              <w:jc w:val="center"/>
              <w:rPr>
                <w:rFonts w:asciiTheme="minorHAnsi" w:hAnsiTheme="minorHAnsi" w:cstheme="minorHAnsi"/>
                <w:b/>
                <w:bCs/>
                <w:sz w:val="21"/>
                <w:szCs w:val="21"/>
              </w:rPr>
            </w:pPr>
            <w:r w:rsidRPr="000C0283">
              <w:rPr>
                <w:rFonts w:asciiTheme="minorHAnsi" w:hAnsiTheme="minorHAnsi" w:cstheme="minorHAnsi"/>
                <w:b/>
                <w:bCs/>
                <w:sz w:val="21"/>
                <w:szCs w:val="21"/>
              </w:rPr>
              <w:t xml:space="preserve">NAPRAWA ORAZ KONSERWACJA POJAZDÓW * </w:t>
            </w:r>
          </w:p>
        </w:tc>
      </w:tr>
      <w:tr w:rsidR="002202C9" w:rsidRPr="000C0283" w14:paraId="6E7D9FA7" w14:textId="77777777" w:rsidTr="009E7F77">
        <w:trPr>
          <w:trHeight w:val="510"/>
        </w:trPr>
        <w:tc>
          <w:tcPr>
            <w:tcW w:w="2060" w:type="dxa"/>
            <w:vMerge w:val="restart"/>
            <w:shd w:val="clear" w:color="auto" w:fill="auto"/>
            <w:vAlign w:val="center"/>
          </w:tcPr>
          <w:p w14:paraId="604787C7" w14:textId="77777777" w:rsidR="002202C9" w:rsidRPr="000C0283" w:rsidRDefault="002202C9" w:rsidP="00A231C8">
            <w:pPr>
              <w:rPr>
                <w:rFonts w:asciiTheme="minorHAnsi" w:hAnsiTheme="minorHAnsi" w:cstheme="minorHAnsi"/>
                <w:b/>
                <w:bCs/>
                <w:sz w:val="21"/>
                <w:szCs w:val="21"/>
              </w:rPr>
            </w:pPr>
          </w:p>
          <w:p w14:paraId="3330D88D" w14:textId="77777777" w:rsidR="002202C9" w:rsidRPr="000C0283" w:rsidRDefault="002202C9"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samochody osobowe/ samochody ciężarowe/autobusy</w:t>
            </w:r>
          </w:p>
          <w:p w14:paraId="73F06B57" w14:textId="77777777" w:rsidR="002202C9" w:rsidRPr="000C0283" w:rsidRDefault="002202C9" w:rsidP="00A231C8">
            <w:pPr>
              <w:rPr>
                <w:rFonts w:asciiTheme="minorHAnsi" w:hAnsiTheme="minorHAnsi" w:cstheme="minorHAnsi"/>
                <w:b/>
                <w:bCs/>
                <w:sz w:val="21"/>
                <w:szCs w:val="21"/>
              </w:rPr>
            </w:pPr>
          </w:p>
        </w:tc>
        <w:tc>
          <w:tcPr>
            <w:tcW w:w="6597" w:type="dxa"/>
            <w:shd w:val="clear" w:color="auto" w:fill="auto"/>
            <w:vAlign w:val="center"/>
          </w:tcPr>
          <w:p w14:paraId="2D2D19C6" w14:textId="13A4A075" w:rsidR="002202C9" w:rsidRPr="000C0283" w:rsidRDefault="002202C9" w:rsidP="00A231C8">
            <w:pPr>
              <w:jc w:val="both"/>
              <w:rPr>
                <w:rFonts w:asciiTheme="minorHAnsi" w:hAnsiTheme="minorHAnsi" w:cstheme="minorHAnsi"/>
                <w:sz w:val="21"/>
                <w:szCs w:val="21"/>
              </w:rPr>
            </w:pPr>
            <w:r w:rsidRPr="000C0283">
              <w:rPr>
                <w:rFonts w:asciiTheme="minorHAnsi" w:hAnsiTheme="minorHAnsi" w:cstheme="minorHAnsi"/>
                <w:sz w:val="21"/>
                <w:szCs w:val="21"/>
              </w:rPr>
              <w:t xml:space="preserve">W sąsiedztwie stacji paliw wydzielone, oświetlone miejsce do samodzielnych, drobnych przeglądów samochodów osobowych oraz ciągników samochodów ciężarowych w liczbie </w:t>
            </w:r>
            <w:r w:rsidRPr="000C0283">
              <w:rPr>
                <w:rFonts w:asciiTheme="minorHAnsi" w:hAnsiTheme="minorHAnsi" w:cstheme="minorHAnsi"/>
                <w:b/>
                <w:sz w:val="21"/>
                <w:szCs w:val="21"/>
              </w:rPr>
              <w:t>1</w:t>
            </w:r>
            <w:r w:rsidRPr="000C0283">
              <w:rPr>
                <w:rFonts w:asciiTheme="minorHAnsi" w:hAnsiTheme="minorHAnsi" w:cstheme="minorHAnsi"/>
                <w:sz w:val="21"/>
                <w:szCs w:val="21"/>
              </w:rPr>
              <w:t xml:space="preserve"> (stanowisko serwisu) </w:t>
            </w:r>
          </w:p>
        </w:tc>
        <w:tc>
          <w:tcPr>
            <w:tcW w:w="6448" w:type="dxa"/>
            <w:vMerge w:val="restart"/>
            <w:shd w:val="clear" w:color="auto" w:fill="auto"/>
            <w:vAlign w:val="center"/>
          </w:tcPr>
          <w:p w14:paraId="364295E6" w14:textId="36E88342" w:rsidR="002202C9" w:rsidRPr="000C0283" w:rsidRDefault="002202C9" w:rsidP="00A231C8">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p>
          <w:p w14:paraId="337D71A5" w14:textId="3F311E88" w:rsidR="002202C9" w:rsidRPr="000C0283" w:rsidRDefault="002202C9" w:rsidP="00A231C8">
            <w:pPr>
              <w:jc w:val="both"/>
              <w:rPr>
                <w:rFonts w:asciiTheme="minorHAnsi" w:hAnsiTheme="minorHAnsi" w:cstheme="minorHAnsi"/>
                <w:sz w:val="21"/>
                <w:szCs w:val="21"/>
              </w:rPr>
            </w:pPr>
          </w:p>
        </w:tc>
      </w:tr>
      <w:tr w:rsidR="002202C9" w:rsidRPr="000C0283" w14:paraId="286ED556" w14:textId="77777777" w:rsidTr="009E7F77">
        <w:trPr>
          <w:trHeight w:val="672"/>
        </w:trPr>
        <w:tc>
          <w:tcPr>
            <w:tcW w:w="2060" w:type="dxa"/>
            <w:vMerge/>
            <w:vAlign w:val="center"/>
          </w:tcPr>
          <w:p w14:paraId="6462CC44" w14:textId="77777777" w:rsidR="002202C9" w:rsidRPr="000C0283" w:rsidRDefault="002202C9" w:rsidP="00A231C8">
            <w:pPr>
              <w:rPr>
                <w:rFonts w:asciiTheme="minorHAnsi" w:hAnsiTheme="minorHAnsi" w:cstheme="minorHAnsi"/>
                <w:b/>
                <w:bCs/>
                <w:sz w:val="21"/>
                <w:szCs w:val="21"/>
              </w:rPr>
            </w:pPr>
          </w:p>
        </w:tc>
        <w:tc>
          <w:tcPr>
            <w:tcW w:w="6597" w:type="dxa"/>
            <w:shd w:val="clear" w:color="auto" w:fill="auto"/>
            <w:vAlign w:val="center"/>
          </w:tcPr>
          <w:p w14:paraId="3D433D9F" w14:textId="77777777" w:rsidR="002202C9" w:rsidRPr="000C0283" w:rsidRDefault="002202C9" w:rsidP="00A231C8">
            <w:pPr>
              <w:jc w:val="both"/>
              <w:rPr>
                <w:rFonts w:asciiTheme="minorHAnsi" w:hAnsiTheme="minorHAnsi" w:cstheme="minorHAnsi"/>
                <w:sz w:val="21"/>
                <w:szCs w:val="21"/>
              </w:rPr>
            </w:pPr>
            <w:r w:rsidRPr="000C0283">
              <w:rPr>
                <w:rFonts w:asciiTheme="minorHAnsi" w:hAnsiTheme="minorHAnsi" w:cstheme="minorHAnsi"/>
                <w:sz w:val="21"/>
                <w:szCs w:val="21"/>
              </w:rPr>
              <w:t>Możliwość wypożyczenia podstawowych narzędzi do samodzielnej drobnej naprawy</w:t>
            </w:r>
          </w:p>
        </w:tc>
        <w:tc>
          <w:tcPr>
            <w:tcW w:w="6448" w:type="dxa"/>
            <w:vMerge/>
            <w:shd w:val="clear" w:color="auto" w:fill="auto"/>
            <w:vAlign w:val="center"/>
          </w:tcPr>
          <w:p w14:paraId="579FCC56" w14:textId="77777777" w:rsidR="002202C9" w:rsidRPr="000C0283" w:rsidRDefault="002202C9" w:rsidP="00A231C8">
            <w:pPr>
              <w:jc w:val="both"/>
              <w:rPr>
                <w:rFonts w:asciiTheme="minorHAnsi" w:hAnsiTheme="minorHAnsi" w:cstheme="minorHAnsi"/>
                <w:color w:val="0070C0"/>
                <w:sz w:val="21"/>
                <w:szCs w:val="21"/>
              </w:rPr>
            </w:pPr>
          </w:p>
        </w:tc>
      </w:tr>
      <w:tr w:rsidR="002202C9" w:rsidRPr="000C0283" w14:paraId="15E0EB65" w14:textId="77777777" w:rsidTr="009E7F77">
        <w:trPr>
          <w:trHeight w:val="283"/>
        </w:trPr>
        <w:tc>
          <w:tcPr>
            <w:tcW w:w="2060" w:type="dxa"/>
            <w:vMerge/>
            <w:vAlign w:val="center"/>
          </w:tcPr>
          <w:p w14:paraId="3EFB12C4" w14:textId="77777777" w:rsidR="002202C9" w:rsidRPr="000C0283" w:rsidRDefault="002202C9" w:rsidP="00A231C8">
            <w:pPr>
              <w:rPr>
                <w:rFonts w:asciiTheme="minorHAnsi" w:hAnsiTheme="minorHAnsi" w:cstheme="minorHAnsi"/>
                <w:b/>
                <w:bCs/>
                <w:sz w:val="21"/>
                <w:szCs w:val="21"/>
              </w:rPr>
            </w:pPr>
          </w:p>
        </w:tc>
        <w:tc>
          <w:tcPr>
            <w:tcW w:w="6597" w:type="dxa"/>
            <w:vAlign w:val="bottom"/>
          </w:tcPr>
          <w:p w14:paraId="410BD0D4" w14:textId="77777777" w:rsidR="002202C9" w:rsidRPr="000C0283" w:rsidRDefault="002202C9" w:rsidP="00A231C8">
            <w:pPr>
              <w:jc w:val="both"/>
              <w:rPr>
                <w:rFonts w:asciiTheme="minorHAnsi" w:hAnsiTheme="minorHAnsi" w:cstheme="minorHAnsi"/>
                <w:sz w:val="21"/>
                <w:szCs w:val="21"/>
              </w:rPr>
            </w:pPr>
            <w:r w:rsidRPr="000C0283">
              <w:rPr>
                <w:rFonts w:asciiTheme="minorHAnsi" w:hAnsiTheme="minorHAnsi" w:cstheme="minorHAnsi"/>
                <w:sz w:val="21"/>
                <w:szCs w:val="21"/>
              </w:rPr>
              <w:t>Możliwość uruchomienia pojazdu z zewnętrznego źródła zasilania elektrycznego (12V) oraz dostęp do sieci 230V</w:t>
            </w:r>
          </w:p>
        </w:tc>
        <w:tc>
          <w:tcPr>
            <w:tcW w:w="6448" w:type="dxa"/>
            <w:vMerge/>
            <w:shd w:val="clear" w:color="auto" w:fill="auto"/>
            <w:vAlign w:val="center"/>
          </w:tcPr>
          <w:p w14:paraId="7D5736DE" w14:textId="77777777" w:rsidR="002202C9" w:rsidRPr="000C0283" w:rsidRDefault="002202C9" w:rsidP="00A231C8">
            <w:pPr>
              <w:jc w:val="both"/>
              <w:rPr>
                <w:rFonts w:asciiTheme="minorHAnsi" w:hAnsiTheme="minorHAnsi" w:cstheme="minorHAnsi"/>
                <w:color w:val="0070C0"/>
                <w:sz w:val="21"/>
                <w:szCs w:val="21"/>
              </w:rPr>
            </w:pPr>
          </w:p>
        </w:tc>
      </w:tr>
      <w:tr w:rsidR="002202C9" w:rsidRPr="000C0283" w14:paraId="275F70F2" w14:textId="77777777" w:rsidTr="009E7F77">
        <w:trPr>
          <w:trHeight w:val="283"/>
        </w:trPr>
        <w:tc>
          <w:tcPr>
            <w:tcW w:w="2060" w:type="dxa"/>
            <w:vMerge/>
            <w:vAlign w:val="center"/>
          </w:tcPr>
          <w:p w14:paraId="70B34832" w14:textId="77777777" w:rsidR="002202C9" w:rsidRPr="000C0283" w:rsidRDefault="002202C9" w:rsidP="00A231C8">
            <w:pPr>
              <w:rPr>
                <w:rFonts w:asciiTheme="minorHAnsi" w:hAnsiTheme="minorHAnsi" w:cstheme="minorHAnsi"/>
                <w:b/>
                <w:bCs/>
                <w:sz w:val="21"/>
                <w:szCs w:val="21"/>
              </w:rPr>
            </w:pPr>
          </w:p>
        </w:tc>
        <w:tc>
          <w:tcPr>
            <w:tcW w:w="6597" w:type="dxa"/>
            <w:vAlign w:val="bottom"/>
          </w:tcPr>
          <w:p w14:paraId="28E5A372" w14:textId="59E1C1A2" w:rsidR="002202C9" w:rsidRPr="000C0283" w:rsidRDefault="002202C9" w:rsidP="00A231C8">
            <w:pPr>
              <w:jc w:val="both"/>
              <w:rPr>
                <w:rFonts w:asciiTheme="minorHAnsi" w:hAnsiTheme="minorHAnsi" w:cstheme="minorHAnsi"/>
                <w:sz w:val="21"/>
                <w:szCs w:val="21"/>
              </w:rPr>
            </w:pPr>
            <w:r w:rsidRPr="000C0283">
              <w:rPr>
                <w:rFonts w:asciiTheme="minorHAnsi" w:hAnsiTheme="minorHAnsi" w:cstheme="minorHAnsi"/>
                <w:sz w:val="21"/>
                <w:szCs w:val="21"/>
              </w:rPr>
              <w:t xml:space="preserve">Wydzielone oświetlone miejsce, do samodzielnych, drobnych napraw ciągników samochodów ciężarowych i autobusów w liczbie </w:t>
            </w:r>
            <w:r w:rsidRPr="000C0283">
              <w:rPr>
                <w:rFonts w:asciiTheme="minorHAnsi" w:hAnsiTheme="minorHAnsi" w:cstheme="minorHAnsi"/>
                <w:b/>
                <w:sz w:val="21"/>
                <w:szCs w:val="21"/>
              </w:rPr>
              <w:t xml:space="preserve">1 </w:t>
            </w:r>
            <w:r w:rsidRPr="000C0283">
              <w:rPr>
                <w:rFonts w:asciiTheme="minorHAnsi" w:hAnsiTheme="minorHAnsi" w:cstheme="minorHAnsi"/>
                <w:b/>
                <w:sz w:val="21"/>
                <w:szCs w:val="21"/>
              </w:rPr>
              <w:br/>
              <w:t>(stanowisko serwisu)</w:t>
            </w:r>
            <w:r w:rsidRPr="000C0283">
              <w:rPr>
                <w:rFonts w:asciiTheme="minorHAnsi" w:hAnsiTheme="minorHAnsi" w:cstheme="minorHAnsi"/>
                <w:sz w:val="21"/>
                <w:szCs w:val="21"/>
              </w:rPr>
              <w:t xml:space="preserve"> – stanowisko odseparowane od jezdni za pomocą wysepek/wysokich krawężników.</w:t>
            </w:r>
          </w:p>
        </w:tc>
        <w:tc>
          <w:tcPr>
            <w:tcW w:w="6448" w:type="dxa"/>
            <w:vMerge/>
            <w:shd w:val="clear" w:color="auto" w:fill="auto"/>
            <w:vAlign w:val="center"/>
          </w:tcPr>
          <w:p w14:paraId="0CBC1ADE" w14:textId="77777777" w:rsidR="002202C9" w:rsidRPr="000C0283" w:rsidRDefault="002202C9" w:rsidP="00A231C8">
            <w:pPr>
              <w:jc w:val="both"/>
              <w:rPr>
                <w:rFonts w:asciiTheme="minorHAnsi" w:hAnsiTheme="minorHAnsi" w:cstheme="minorHAnsi"/>
                <w:color w:val="0070C0"/>
                <w:sz w:val="21"/>
                <w:szCs w:val="21"/>
              </w:rPr>
            </w:pPr>
          </w:p>
        </w:tc>
      </w:tr>
      <w:tr w:rsidR="002202C9" w:rsidRPr="000C0283" w14:paraId="58196166" w14:textId="77777777" w:rsidTr="009E7F77">
        <w:trPr>
          <w:trHeight w:val="283"/>
        </w:trPr>
        <w:tc>
          <w:tcPr>
            <w:tcW w:w="2060" w:type="dxa"/>
            <w:vMerge/>
            <w:vAlign w:val="center"/>
          </w:tcPr>
          <w:p w14:paraId="137CB388" w14:textId="77777777" w:rsidR="002202C9" w:rsidRPr="000C0283" w:rsidRDefault="002202C9" w:rsidP="00A231C8">
            <w:pPr>
              <w:rPr>
                <w:rFonts w:asciiTheme="minorHAnsi" w:hAnsiTheme="minorHAnsi" w:cstheme="minorHAnsi"/>
                <w:b/>
                <w:bCs/>
                <w:sz w:val="21"/>
                <w:szCs w:val="21"/>
              </w:rPr>
            </w:pPr>
          </w:p>
        </w:tc>
        <w:tc>
          <w:tcPr>
            <w:tcW w:w="6597" w:type="dxa"/>
            <w:vAlign w:val="bottom"/>
          </w:tcPr>
          <w:p w14:paraId="3200240D" w14:textId="77777777" w:rsidR="002202C9" w:rsidRPr="000C0283" w:rsidRDefault="002202C9" w:rsidP="00A231C8">
            <w:pPr>
              <w:jc w:val="both"/>
              <w:rPr>
                <w:rFonts w:asciiTheme="minorHAnsi" w:hAnsiTheme="minorHAnsi" w:cstheme="minorHAnsi"/>
                <w:sz w:val="21"/>
                <w:szCs w:val="21"/>
              </w:rPr>
            </w:pPr>
            <w:r w:rsidRPr="000C0283">
              <w:rPr>
                <w:rFonts w:asciiTheme="minorHAnsi" w:hAnsiTheme="minorHAnsi" w:cstheme="minorHAnsi"/>
                <w:sz w:val="21"/>
                <w:szCs w:val="21"/>
              </w:rPr>
              <w:t>Pojemnik na odpady niebezpieczne, m.in. na: smary, oleje i płyny techniczne (związane z eksploatacją pojazdów mechanicznych), zgodnie z właściwymi przepisami</w:t>
            </w:r>
          </w:p>
        </w:tc>
        <w:tc>
          <w:tcPr>
            <w:tcW w:w="6448" w:type="dxa"/>
            <w:vMerge/>
            <w:shd w:val="clear" w:color="auto" w:fill="auto"/>
            <w:vAlign w:val="center"/>
          </w:tcPr>
          <w:p w14:paraId="4A73D0AD" w14:textId="77777777" w:rsidR="002202C9" w:rsidRPr="000C0283" w:rsidRDefault="002202C9" w:rsidP="00A231C8">
            <w:pPr>
              <w:jc w:val="both"/>
              <w:rPr>
                <w:rFonts w:asciiTheme="minorHAnsi" w:hAnsiTheme="minorHAnsi" w:cstheme="minorHAnsi"/>
                <w:color w:val="0070C0"/>
                <w:sz w:val="21"/>
                <w:szCs w:val="21"/>
              </w:rPr>
            </w:pPr>
          </w:p>
        </w:tc>
      </w:tr>
      <w:tr w:rsidR="002202C9" w:rsidRPr="000C0283" w14:paraId="20BD323B" w14:textId="77777777" w:rsidTr="009E7F77">
        <w:trPr>
          <w:trHeight w:val="283"/>
        </w:trPr>
        <w:tc>
          <w:tcPr>
            <w:tcW w:w="2060" w:type="dxa"/>
            <w:vMerge/>
            <w:vAlign w:val="center"/>
          </w:tcPr>
          <w:p w14:paraId="60BA7D1D" w14:textId="77777777" w:rsidR="002202C9" w:rsidRPr="000C0283" w:rsidRDefault="002202C9" w:rsidP="00A231C8">
            <w:pPr>
              <w:rPr>
                <w:rFonts w:asciiTheme="minorHAnsi" w:hAnsiTheme="minorHAnsi" w:cstheme="minorHAnsi"/>
                <w:b/>
                <w:bCs/>
                <w:sz w:val="21"/>
                <w:szCs w:val="21"/>
              </w:rPr>
            </w:pPr>
          </w:p>
        </w:tc>
        <w:tc>
          <w:tcPr>
            <w:tcW w:w="6597" w:type="dxa"/>
            <w:vAlign w:val="bottom"/>
          </w:tcPr>
          <w:p w14:paraId="6D5EB36C" w14:textId="777E1BD8" w:rsidR="002202C9" w:rsidRPr="000C0283" w:rsidRDefault="002202C9" w:rsidP="00A231C8">
            <w:pPr>
              <w:jc w:val="both"/>
              <w:rPr>
                <w:rFonts w:asciiTheme="minorHAnsi" w:hAnsiTheme="minorHAnsi" w:cstheme="minorHAnsi"/>
                <w:sz w:val="21"/>
                <w:szCs w:val="21"/>
              </w:rPr>
            </w:pPr>
            <w:r>
              <w:rPr>
                <w:rFonts w:asciiTheme="minorHAnsi" w:hAnsiTheme="minorHAnsi" w:cstheme="minorHAnsi"/>
                <w:sz w:val="21"/>
                <w:szCs w:val="21"/>
              </w:rPr>
              <w:t>W</w:t>
            </w:r>
            <w:r w:rsidRPr="000C0283">
              <w:rPr>
                <w:rFonts w:asciiTheme="minorHAnsi" w:hAnsiTheme="minorHAnsi" w:cstheme="minorHAnsi"/>
                <w:sz w:val="21"/>
                <w:szCs w:val="21"/>
              </w:rPr>
              <w:t xml:space="preserve"> bezpośrednim sąsiedztwie stacji paliw samoobsługowe stanowisko wyposażone w kompresor oraz odkurzacz – w liczbie </w:t>
            </w:r>
            <w:r w:rsidRPr="000C0283">
              <w:rPr>
                <w:rFonts w:asciiTheme="minorHAnsi" w:hAnsiTheme="minorHAnsi" w:cstheme="minorHAnsi"/>
                <w:b/>
                <w:sz w:val="21"/>
                <w:szCs w:val="21"/>
              </w:rPr>
              <w:t>min. 1</w:t>
            </w:r>
          </w:p>
        </w:tc>
        <w:tc>
          <w:tcPr>
            <w:tcW w:w="6448" w:type="dxa"/>
            <w:vMerge/>
            <w:shd w:val="clear" w:color="auto" w:fill="auto"/>
            <w:vAlign w:val="center"/>
          </w:tcPr>
          <w:p w14:paraId="65163A08" w14:textId="77777777" w:rsidR="002202C9" w:rsidRPr="000C0283" w:rsidRDefault="002202C9" w:rsidP="00A231C8">
            <w:pPr>
              <w:jc w:val="both"/>
              <w:rPr>
                <w:rFonts w:asciiTheme="minorHAnsi" w:hAnsiTheme="minorHAnsi" w:cstheme="minorHAnsi"/>
                <w:color w:val="0070C0"/>
                <w:sz w:val="21"/>
                <w:szCs w:val="21"/>
              </w:rPr>
            </w:pPr>
          </w:p>
        </w:tc>
      </w:tr>
      <w:tr w:rsidR="002202C9" w:rsidRPr="000C0283" w14:paraId="4CD3FD92" w14:textId="77777777" w:rsidTr="009E7F77">
        <w:trPr>
          <w:trHeight w:val="283"/>
        </w:trPr>
        <w:tc>
          <w:tcPr>
            <w:tcW w:w="2060" w:type="dxa"/>
            <w:vMerge/>
            <w:vAlign w:val="center"/>
          </w:tcPr>
          <w:p w14:paraId="153CB570" w14:textId="77777777" w:rsidR="002202C9" w:rsidRPr="000C0283" w:rsidRDefault="002202C9" w:rsidP="00A231C8">
            <w:pPr>
              <w:rPr>
                <w:rFonts w:asciiTheme="minorHAnsi" w:hAnsiTheme="minorHAnsi" w:cstheme="minorHAnsi"/>
                <w:b/>
                <w:bCs/>
                <w:sz w:val="21"/>
                <w:szCs w:val="21"/>
              </w:rPr>
            </w:pPr>
          </w:p>
        </w:tc>
        <w:tc>
          <w:tcPr>
            <w:tcW w:w="6597" w:type="dxa"/>
            <w:shd w:val="clear" w:color="auto" w:fill="auto"/>
          </w:tcPr>
          <w:p w14:paraId="55093F69" w14:textId="12F10359" w:rsidR="002202C9" w:rsidRPr="000C0283" w:rsidRDefault="002202C9" w:rsidP="00A231C8">
            <w:pPr>
              <w:jc w:val="both"/>
              <w:rPr>
                <w:rFonts w:asciiTheme="minorHAnsi" w:hAnsiTheme="minorHAnsi" w:cstheme="minorHAnsi"/>
                <w:b/>
                <w:sz w:val="21"/>
                <w:szCs w:val="21"/>
              </w:rPr>
            </w:pPr>
            <w:r w:rsidRPr="000C0283">
              <w:rPr>
                <w:rFonts w:asciiTheme="minorHAnsi" w:hAnsiTheme="minorHAnsi" w:cstheme="minorHAnsi"/>
                <w:sz w:val="21"/>
                <w:szCs w:val="21"/>
              </w:rPr>
              <w:t xml:space="preserve">Miejsce zrzutu nieczystości z autokarów i wozów campingowych – </w:t>
            </w:r>
            <w:r w:rsidRPr="000C0283">
              <w:rPr>
                <w:rFonts w:asciiTheme="minorHAnsi" w:hAnsiTheme="minorHAnsi" w:cstheme="minorHAnsi"/>
                <w:b/>
                <w:bCs/>
                <w:sz w:val="21"/>
                <w:szCs w:val="21"/>
              </w:rPr>
              <w:t>1</w:t>
            </w:r>
            <w:r w:rsidRPr="000C0283">
              <w:rPr>
                <w:rFonts w:asciiTheme="minorHAnsi" w:hAnsiTheme="minorHAnsi" w:cstheme="minorHAnsi"/>
                <w:b/>
                <w:sz w:val="21"/>
                <w:szCs w:val="21"/>
              </w:rPr>
              <w:t xml:space="preserve"> szt.</w:t>
            </w:r>
          </w:p>
        </w:tc>
        <w:tc>
          <w:tcPr>
            <w:tcW w:w="6448" w:type="dxa"/>
            <w:vMerge/>
            <w:shd w:val="clear" w:color="auto" w:fill="auto"/>
            <w:vAlign w:val="center"/>
          </w:tcPr>
          <w:p w14:paraId="5ED2820C" w14:textId="77777777" w:rsidR="002202C9" w:rsidRPr="000C0283" w:rsidRDefault="002202C9" w:rsidP="00A231C8">
            <w:pPr>
              <w:jc w:val="both"/>
              <w:rPr>
                <w:rFonts w:asciiTheme="minorHAnsi" w:hAnsiTheme="minorHAnsi" w:cstheme="minorHAnsi"/>
                <w:sz w:val="21"/>
                <w:szCs w:val="21"/>
                <w:highlight w:val="lightGray"/>
              </w:rPr>
            </w:pPr>
          </w:p>
        </w:tc>
      </w:tr>
      <w:tr w:rsidR="002202C9" w:rsidRPr="000C0283" w14:paraId="629784AA" w14:textId="77777777" w:rsidTr="009E7F77">
        <w:trPr>
          <w:trHeight w:val="283"/>
        </w:trPr>
        <w:tc>
          <w:tcPr>
            <w:tcW w:w="2060" w:type="dxa"/>
            <w:vMerge/>
            <w:vAlign w:val="center"/>
          </w:tcPr>
          <w:p w14:paraId="1546DB1E" w14:textId="77777777" w:rsidR="002202C9" w:rsidRPr="000C0283" w:rsidRDefault="002202C9" w:rsidP="00A231C8">
            <w:pPr>
              <w:rPr>
                <w:rFonts w:asciiTheme="minorHAnsi" w:hAnsiTheme="minorHAnsi" w:cstheme="minorHAnsi"/>
                <w:b/>
                <w:bCs/>
                <w:sz w:val="21"/>
                <w:szCs w:val="21"/>
              </w:rPr>
            </w:pPr>
          </w:p>
        </w:tc>
        <w:tc>
          <w:tcPr>
            <w:tcW w:w="6597" w:type="dxa"/>
            <w:shd w:val="clear" w:color="auto" w:fill="auto"/>
          </w:tcPr>
          <w:p w14:paraId="5A50D7B4" w14:textId="4C0DD235" w:rsidR="002202C9" w:rsidRPr="000C0283" w:rsidRDefault="002202C9" w:rsidP="00A231C8">
            <w:pPr>
              <w:jc w:val="both"/>
              <w:rPr>
                <w:rFonts w:asciiTheme="minorHAnsi" w:hAnsiTheme="minorHAnsi" w:cstheme="minorHAnsi"/>
                <w:sz w:val="21"/>
                <w:szCs w:val="21"/>
              </w:rPr>
            </w:pPr>
            <w:r>
              <w:rPr>
                <w:rFonts w:asciiTheme="minorHAnsi" w:hAnsiTheme="minorHAnsi" w:cstheme="minorHAnsi"/>
                <w:sz w:val="21"/>
                <w:szCs w:val="21"/>
              </w:rPr>
              <w:t>Wydzielone miejsce wyposażone w rampę umożliwiającą odśnieżanie oraz odladzanie pojazdu ciężarowego w liczbie 1 (stanowisko do odśnieżania). Propozycje rozwiązań należy przedstawić do akceptacji GDDKiA.</w:t>
            </w:r>
          </w:p>
        </w:tc>
        <w:tc>
          <w:tcPr>
            <w:tcW w:w="6448" w:type="dxa"/>
            <w:vMerge/>
            <w:shd w:val="clear" w:color="auto" w:fill="auto"/>
            <w:vAlign w:val="center"/>
          </w:tcPr>
          <w:p w14:paraId="6A6FEB01" w14:textId="6A515674" w:rsidR="002202C9" w:rsidRPr="000C0283" w:rsidRDefault="002202C9" w:rsidP="00A231C8">
            <w:pPr>
              <w:jc w:val="both"/>
              <w:rPr>
                <w:rFonts w:asciiTheme="minorHAnsi" w:hAnsiTheme="minorHAnsi" w:cstheme="minorHAnsi"/>
                <w:sz w:val="21"/>
                <w:szCs w:val="21"/>
                <w:highlight w:val="lightGray"/>
              </w:rPr>
            </w:pPr>
          </w:p>
        </w:tc>
      </w:tr>
      <w:tr w:rsidR="00A231C8" w:rsidRPr="000C0283" w14:paraId="26AF85DA" w14:textId="77777777" w:rsidTr="009E7F77">
        <w:trPr>
          <w:trHeight w:val="377"/>
        </w:trPr>
        <w:tc>
          <w:tcPr>
            <w:tcW w:w="2060" w:type="dxa"/>
            <w:vMerge w:val="restart"/>
            <w:shd w:val="clear" w:color="auto" w:fill="auto"/>
            <w:vAlign w:val="center"/>
          </w:tcPr>
          <w:p w14:paraId="7BB3A380" w14:textId="77777777" w:rsidR="00A231C8" w:rsidRPr="000C0283" w:rsidRDefault="00A231C8"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artykuły motoryzacyjne do samochodów ciężarowych członowych (TIR) i osobowych dostępne w sklepie na stacji paliw</w:t>
            </w:r>
          </w:p>
        </w:tc>
        <w:tc>
          <w:tcPr>
            <w:tcW w:w="6597" w:type="dxa"/>
            <w:shd w:val="clear" w:color="auto" w:fill="auto"/>
            <w:vAlign w:val="center"/>
          </w:tcPr>
          <w:p w14:paraId="3594610F"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Żarówki do reflektorów pojazdów osobowych i ciężarowych</w:t>
            </w:r>
          </w:p>
        </w:tc>
        <w:tc>
          <w:tcPr>
            <w:tcW w:w="6448" w:type="dxa"/>
            <w:vMerge w:val="restart"/>
            <w:shd w:val="clear" w:color="auto" w:fill="auto"/>
            <w:vAlign w:val="center"/>
          </w:tcPr>
          <w:p w14:paraId="185C4429" w14:textId="35DCD588" w:rsidR="00A231C8" w:rsidRPr="000C0283" w:rsidRDefault="00A231C8"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p>
        </w:tc>
      </w:tr>
      <w:tr w:rsidR="00A231C8" w:rsidRPr="000C0283" w14:paraId="39D6F03B" w14:textId="77777777" w:rsidTr="009E7F77">
        <w:trPr>
          <w:trHeight w:val="273"/>
        </w:trPr>
        <w:tc>
          <w:tcPr>
            <w:tcW w:w="2060" w:type="dxa"/>
            <w:vMerge/>
            <w:vAlign w:val="center"/>
          </w:tcPr>
          <w:p w14:paraId="36AED570" w14:textId="77777777" w:rsidR="00A231C8" w:rsidRPr="000C0283" w:rsidRDefault="00A231C8" w:rsidP="00A231C8">
            <w:pPr>
              <w:rPr>
                <w:rFonts w:asciiTheme="minorHAnsi" w:hAnsiTheme="minorHAnsi" w:cstheme="minorHAnsi"/>
                <w:b/>
                <w:bCs/>
                <w:color w:val="0070C0"/>
                <w:sz w:val="21"/>
                <w:szCs w:val="21"/>
              </w:rPr>
            </w:pPr>
          </w:p>
        </w:tc>
        <w:tc>
          <w:tcPr>
            <w:tcW w:w="6597" w:type="dxa"/>
            <w:shd w:val="clear" w:color="auto" w:fill="auto"/>
            <w:vAlign w:val="center"/>
          </w:tcPr>
          <w:p w14:paraId="6C3EE9F9"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 xml:space="preserve">Pióra wycieraczek do samochodów osobowych i ciężarowych </w:t>
            </w:r>
          </w:p>
        </w:tc>
        <w:tc>
          <w:tcPr>
            <w:tcW w:w="6448" w:type="dxa"/>
            <w:vMerge/>
            <w:shd w:val="clear" w:color="auto" w:fill="auto"/>
            <w:vAlign w:val="center"/>
          </w:tcPr>
          <w:p w14:paraId="44A2EFD1" w14:textId="77777777" w:rsidR="00A231C8" w:rsidRPr="000C0283" w:rsidRDefault="00A231C8" w:rsidP="00A231C8">
            <w:pPr>
              <w:jc w:val="both"/>
              <w:rPr>
                <w:rFonts w:asciiTheme="minorHAnsi" w:hAnsiTheme="minorHAnsi" w:cstheme="minorHAnsi"/>
                <w:color w:val="0070C0"/>
                <w:sz w:val="21"/>
                <w:szCs w:val="21"/>
              </w:rPr>
            </w:pPr>
          </w:p>
        </w:tc>
      </w:tr>
      <w:tr w:rsidR="00A231C8" w:rsidRPr="000C0283" w14:paraId="6DF7F320" w14:textId="77777777" w:rsidTr="009E7F77">
        <w:trPr>
          <w:trHeight w:val="270"/>
        </w:trPr>
        <w:tc>
          <w:tcPr>
            <w:tcW w:w="2060" w:type="dxa"/>
            <w:vMerge/>
            <w:vAlign w:val="center"/>
          </w:tcPr>
          <w:p w14:paraId="05CACFF8" w14:textId="77777777" w:rsidR="00A231C8" w:rsidRPr="000C0283" w:rsidRDefault="00A231C8" w:rsidP="00A231C8">
            <w:pPr>
              <w:rPr>
                <w:rFonts w:asciiTheme="minorHAnsi" w:hAnsiTheme="minorHAnsi" w:cstheme="minorHAnsi"/>
                <w:b/>
                <w:bCs/>
                <w:color w:val="0070C0"/>
                <w:sz w:val="21"/>
                <w:szCs w:val="21"/>
              </w:rPr>
            </w:pPr>
          </w:p>
        </w:tc>
        <w:tc>
          <w:tcPr>
            <w:tcW w:w="6597" w:type="dxa"/>
            <w:shd w:val="clear" w:color="auto" w:fill="auto"/>
            <w:vAlign w:val="center"/>
          </w:tcPr>
          <w:p w14:paraId="509909FA"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Apteczki samochodowe – wyposażenie zgodne z właściwymi przepisami dla pojazdów osobowych i ciężarowych w tym dla pojazdów ADR</w:t>
            </w:r>
          </w:p>
        </w:tc>
        <w:tc>
          <w:tcPr>
            <w:tcW w:w="6448" w:type="dxa"/>
            <w:vMerge/>
            <w:shd w:val="clear" w:color="auto" w:fill="auto"/>
            <w:vAlign w:val="center"/>
          </w:tcPr>
          <w:p w14:paraId="1A208E18" w14:textId="77777777" w:rsidR="00A231C8" w:rsidRPr="000C0283" w:rsidRDefault="00A231C8" w:rsidP="00A231C8">
            <w:pPr>
              <w:jc w:val="both"/>
              <w:rPr>
                <w:rFonts w:asciiTheme="minorHAnsi" w:hAnsiTheme="minorHAnsi" w:cstheme="minorHAnsi"/>
                <w:color w:val="0070C0"/>
                <w:sz w:val="21"/>
                <w:szCs w:val="21"/>
              </w:rPr>
            </w:pPr>
          </w:p>
        </w:tc>
      </w:tr>
      <w:tr w:rsidR="00A231C8" w:rsidRPr="000C0283" w14:paraId="0CF438EA" w14:textId="77777777" w:rsidTr="009E7F77">
        <w:trPr>
          <w:trHeight w:val="270"/>
        </w:trPr>
        <w:tc>
          <w:tcPr>
            <w:tcW w:w="2060" w:type="dxa"/>
            <w:vMerge/>
            <w:vAlign w:val="center"/>
          </w:tcPr>
          <w:p w14:paraId="5C370C9B" w14:textId="77777777" w:rsidR="00A231C8" w:rsidRPr="000C0283" w:rsidRDefault="00A231C8" w:rsidP="00A231C8">
            <w:pPr>
              <w:rPr>
                <w:rFonts w:asciiTheme="minorHAnsi" w:hAnsiTheme="minorHAnsi" w:cstheme="minorHAnsi"/>
                <w:b/>
                <w:bCs/>
                <w:color w:val="0070C0"/>
                <w:sz w:val="21"/>
                <w:szCs w:val="21"/>
              </w:rPr>
            </w:pPr>
          </w:p>
        </w:tc>
        <w:tc>
          <w:tcPr>
            <w:tcW w:w="6597" w:type="dxa"/>
            <w:shd w:val="clear" w:color="auto" w:fill="auto"/>
            <w:vAlign w:val="center"/>
          </w:tcPr>
          <w:p w14:paraId="46EB8B6C"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Gaśnice samochodowe - zakres zgodny z właściwymi przepisami dla pojazdów osobowych i ciężarowych</w:t>
            </w:r>
            <w:r w:rsidRPr="000C0283">
              <w:rPr>
                <w:rFonts w:asciiTheme="minorHAnsi" w:hAnsiTheme="minorHAnsi" w:cstheme="minorHAnsi"/>
              </w:rPr>
              <w:t xml:space="preserve"> </w:t>
            </w:r>
            <w:r w:rsidRPr="000C0283">
              <w:rPr>
                <w:rFonts w:asciiTheme="minorHAnsi" w:hAnsiTheme="minorHAnsi" w:cstheme="minorHAnsi"/>
                <w:sz w:val="21"/>
                <w:szCs w:val="21"/>
              </w:rPr>
              <w:t>w tym dla pojazdów ADR</w:t>
            </w:r>
          </w:p>
        </w:tc>
        <w:tc>
          <w:tcPr>
            <w:tcW w:w="6448" w:type="dxa"/>
            <w:vMerge/>
            <w:shd w:val="clear" w:color="auto" w:fill="auto"/>
            <w:vAlign w:val="center"/>
          </w:tcPr>
          <w:p w14:paraId="55508467" w14:textId="77777777" w:rsidR="00A231C8" w:rsidRPr="000C0283" w:rsidRDefault="00A231C8" w:rsidP="00A231C8">
            <w:pPr>
              <w:jc w:val="both"/>
              <w:rPr>
                <w:rFonts w:asciiTheme="minorHAnsi" w:hAnsiTheme="minorHAnsi" w:cstheme="minorHAnsi"/>
                <w:color w:val="0070C0"/>
                <w:sz w:val="21"/>
                <w:szCs w:val="21"/>
              </w:rPr>
            </w:pPr>
          </w:p>
        </w:tc>
      </w:tr>
      <w:tr w:rsidR="00A231C8" w:rsidRPr="000C0283" w14:paraId="712F142D" w14:textId="77777777" w:rsidTr="009E7F77">
        <w:trPr>
          <w:trHeight w:val="270"/>
        </w:trPr>
        <w:tc>
          <w:tcPr>
            <w:tcW w:w="2060" w:type="dxa"/>
            <w:vMerge/>
            <w:vAlign w:val="center"/>
          </w:tcPr>
          <w:p w14:paraId="10382627" w14:textId="77777777" w:rsidR="00A231C8" w:rsidRPr="000C0283" w:rsidRDefault="00A231C8" w:rsidP="00A231C8">
            <w:pPr>
              <w:rPr>
                <w:rFonts w:asciiTheme="minorHAnsi" w:hAnsiTheme="minorHAnsi" w:cstheme="minorHAnsi"/>
                <w:b/>
                <w:bCs/>
                <w:color w:val="0070C0"/>
                <w:sz w:val="21"/>
                <w:szCs w:val="21"/>
              </w:rPr>
            </w:pPr>
          </w:p>
        </w:tc>
        <w:tc>
          <w:tcPr>
            <w:tcW w:w="6597" w:type="dxa"/>
            <w:shd w:val="clear" w:color="auto" w:fill="auto"/>
            <w:vAlign w:val="center"/>
          </w:tcPr>
          <w:p w14:paraId="551C6209"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Asortyment olejów silnikowych</w:t>
            </w:r>
          </w:p>
        </w:tc>
        <w:tc>
          <w:tcPr>
            <w:tcW w:w="6448" w:type="dxa"/>
            <w:vMerge/>
            <w:shd w:val="clear" w:color="auto" w:fill="auto"/>
            <w:vAlign w:val="center"/>
          </w:tcPr>
          <w:p w14:paraId="3CE9D221" w14:textId="77777777" w:rsidR="00A231C8" w:rsidRPr="000C0283" w:rsidRDefault="00A231C8" w:rsidP="00A231C8">
            <w:pPr>
              <w:jc w:val="both"/>
              <w:rPr>
                <w:rFonts w:asciiTheme="minorHAnsi" w:hAnsiTheme="minorHAnsi" w:cstheme="minorHAnsi"/>
                <w:color w:val="0070C0"/>
                <w:sz w:val="21"/>
                <w:szCs w:val="21"/>
              </w:rPr>
            </w:pPr>
          </w:p>
        </w:tc>
      </w:tr>
      <w:tr w:rsidR="00A231C8" w:rsidRPr="000C0283" w14:paraId="6C3AEAA8" w14:textId="77777777" w:rsidTr="009E7F77">
        <w:trPr>
          <w:trHeight w:val="270"/>
        </w:trPr>
        <w:tc>
          <w:tcPr>
            <w:tcW w:w="2060" w:type="dxa"/>
            <w:vMerge/>
            <w:vAlign w:val="center"/>
          </w:tcPr>
          <w:p w14:paraId="3625FA89" w14:textId="77777777" w:rsidR="00A231C8" w:rsidRPr="000C0283" w:rsidRDefault="00A231C8" w:rsidP="00A231C8">
            <w:pPr>
              <w:rPr>
                <w:rFonts w:asciiTheme="minorHAnsi" w:hAnsiTheme="minorHAnsi" w:cstheme="minorHAnsi"/>
                <w:b/>
                <w:bCs/>
                <w:color w:val="0070C0"/>
                <w:sz w:val="21"/>
                <w:szCs w:val="21"/>
              </w:rPr>
            </w:pPr>
          </w:p>
        </w:tc>
        <w:tc>
          <w:tcPr>
            <w:tcW w:w="6597" w:type="dxa"/>
            <w:shd w:val="clear" w:color="auto" w:fill="auto"/>
            <w:vAlign w:val="center"/>
          </w:tcPr>
          <w:p w14:paraId="6A091ABB"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Płyn do spryskiwaczy oraz urządzenia i środki chemiczne do mycia, odszraniania, odladzania szyb, płyn do chłodnicy etc.</w:t>
            </w:r>
          </w:p>
        </w:tc>
        <w:tc>
          <w:tcPr>
            <w:tcW w:w="6448" w:type="dxa"/>
            <w:vMerge/>
            <w:shd w:val="clear" w:color="auto" w:fill="auto"/>
            <w:vAlign w:val="center"/>
          </w:tcPr>
          <w:p w14:paraId="7A536447" w14:textId="77777777" w:rsidR="00A231C8" w:rsidRPr="000C0283" w:rsidRDefault="00A231C8" w:rsidP="00A231C8">
            <w:pPr>
              <w:jc w:val="both"/>
              <w:rPr>
                <w:rFonts w:asciiTheme="minorHAnsi" w:hAnsiTheme="minorHAnsi" w:cstheme="minorHAnsi"/>
                <w:color w:val="0070C0"/>
                <w:sz w:val="21"/>
                <w:szCs w:val="21"/>
              </w:rPr>
            </w:pPr>
          </w:p>
        </w:tc>
      </w:tr>
      <w:tr w:rsidR="00A231C8" w:rsidRPr="000C0283" w14:paraId="735D594A" w14:textId="77777777" w:rsidTr="009E7F77">
        <w:trPr>
          <w:trHeight w:val="270"/>
        </w:trPr>
        <w:tc>
          <w:tcPr>
            <w:tcW w:w="2060" w:type="dxa"/>
            <w:vMerge/>
            <w:vAlign w:val="center"/>
          </w:tcPr>
          <w:p w14:paraId="2B491A68" w14:textId="77777777" w:rsidR="00A231C8" w:rsidRPr="000C0283" w:rsidRDefault="00A231C8" w:rsidP="00A231C8">
            <w:pPr>
              <w:rPr>
                <w:rFonts w:asciiTheme="minorHAnsi" w:hAnsiTheme="minorHAnsi" w:cstheme="minorHAnsi"/>
                <w:b/>
                <w:bCs/>
                <w:color w:val="0070C0"/>
                <w:sz w:val="21"/>
                <w:szCs w:val="21"/>
              </w:rPr>
            </w:pPr>
          </w:p>
        </w:tc>
        <w:tc>
          <w:tcPr>
            <w:tcW w:w="6597" w:type="dxa"/>
            <w:shd w:val="clear" w:color="auto" w:fill="auto"/>
            <w:vAlign w:val="center"/>
          </w:tcPr>
          <w:p w14:paraId="2E86C67F"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Asortyment elementów poprawiających widoczność na drodze (w szczególności trójkąt, kamizelka etc.)</w:t>
            </w:r>
          </w:p>
        </w:tc>
        <w:tc>
          <w:tcPr>
            <w:tcW w:w="6448" w:type="dxa"/>
            <w:vMerge/>
            <w:shd w:val="clear" w:color="auto" w:fill="auto"/>
            <w:vAlign w:val="center"/>
          </w:tcPr>
          <w:p w14:paraId="0379D141" w14:textId="77777777" w:rsidR="00A231C8" w:rsidRPr="000C0283" w:rsidRDefault="00A231C8" w:rsidP="00A231C8">
            <w:pPr>
              <w:jc w:val="both"/>
              <w:rPr>
                <w:rFonts w:asciiTheme="minorHAnsi" w:hAnsiTheme="minorHAnsi" w:cstheme="minorHAnsi"/>
                <w:color w:val="0070C0"/>
                <w:sz w:val="21"/>
                <w:szCs w:val="21"/>
              </w:rPr>
            </w:pPr>
          </w:p>
        </w:tc>
      </w:tr>
      <w:tr w:rsidR="00A231C8" w:rsidRPr="000C0283" w14:paraId="0B205CCB" w14:textId="77777777" w:rsidTr="009E7F77">
        <w:trPr>
          <w:trHeight w:val="176"/>
        </w:trPr>
        <w:tc>
          <w:tcPr>
            <w:tcW w:w="2060" w:type="dxa"/>
            <w:vMerge/>
            <w:vAlign w:val="center"/>
          </w:tcPr>
          <w:p w14:paraId="5F37724D" w14:textId="77777777" w:rsidR="00A231C8" w:rsidRPr="000C0283" w:rsidRDefault="00A231C8" w:rsidP="00A231C8">
            <w:pPr>
              <w:rPr>
                <w:rFonts w:asciiTheme="minorHAnsi" w:hAnsiTheme="minorHAnsi" w:cstheme="minorHAnsi"/>
                <w:b/>
                <w:bCs/>
                <w:color w:val="0070C0"/>
                <w:sz w:val="21"/>
                <w:szCs w:val="21"/>
              </w:rPr>
            </w:pPr>
          </w:p>
        </w:tc>
        <w:tc>
          <w:tcPr>
            <w:tcW w:w="6597" w:type="dxa"/>
            <w:shd w:val="clear" w:color="auto" w:fill="auto"/>
            <w:vAlign w:val="center"/>
          </w:tcPr>
          <w:p w14:paraId="6D28EF14"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Podstawowe kosmetyki samochodowe</w:t>
            </w:r>
          </w:p>
        </w:tc>
        <w:tc>
          <w:tcPr>
            <w:tcW w:w="6448" w:type="dxa"/>
            <w:vMerge/>
            <w:shd w:val="clear" w:color="auto" w:fill="auto"/>
            <w:vAlign w:val="center"/>
          </w:tcPr>
          <w:p w14:paraId="5668BCD0" w14:textId="77777777" w:rsidR="00A231C8" w:rsidRPr="000C0283" w:rsidRDefault="00A231C8" w:rsidP="00A231C8">
            <w:pPr>
              <w:jc w:val="both"/>
              <w:rPr>
                <w:rFonts w:asciiTheme="minorHAnsi" w:hAnsiTheme="minorHAnsi" w:cstheme="minorHAnsi"/>
                <w:color w:val="0070C0"/>
                <w:sz w:val="21"/>
                <w:szCs w:val="21"/>
              </w:rPr>
            </w:pPr>
          </w:p>
        </w:tc>
      </w:tr>
      <w:tr w:rsidR="00A231C8" w:rsidRPr="000C0283" w14:paraId="2E59F4BF" w14:textId="77777777" w:rsidTr="009E7F77">
        <w:trPr>
          <w:trHeight w:val="198"/>
        </w:trPr>
        <w:tc>
          <w:tcPr>
            <w:tcW w:w="2060" w:type="dxa"/>
            <w:vMerge/>
            <w:vAlign w:val="center"/>
          </w:tcPr>
          <w:p w14:paraId="73949A6E" w14:textId="77777777" w:rsidR="00A231C8" w:rsidRPr="000C0283" w:rsidRDefault="00A231C8" w:rsidP="00A231C8">
            <w:pPr>
              <w:rPr>
                <w:rFonts w:asciiTheme="minorHAnsi" w:hAnsiTheme="minorHAnsi" w:cstheme="minorHAnsi"/>
                <w:b/>
                <w:bCs/>
                <w:color w:val="0070C0"/>
                <w:sz w:val="21"/>
                <w:szCs w:val="21"/>
              </w:rPr>
            </w:pPr>
          </w:p>
        </w:tc>
        <w:tc>
          <w:tcPr>
            <w:tcW w:w="6597" w:type="dxa"/>
            <w:shd w:val="clear" w:color="auto" w:fill="auto"/>
            <w:vAlign w:val="center"/>
          </w:tcPr>
          <w:p w14:paraId="26F56121"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Podstawowe części (świece zapłonowe, bezpieczniki etc.)</w:t>
            </w:r>
          </w:p>
        </w:tc>
        <w:tc>
          <w:tcPr>
            <w:tcW w:w="6448" w:type="dxa"/>
            <w:vMerge/>
            <w:shd w:val="clear" w:color="auto" w:fill="auto"/>
            <w:vAlign w:val="center"/>
          </w:tcPr>
          <w:p w14:paraId="2E9BE982" w14:textId="77777777" w:rsidR="00A231C8" w:rsidRPr="000C0283" w:rsidRDefault="00A231C8" w:rsidP="00A231C8">
            <w:pPr>
              <w:jc w:val="both"/>
              <w:rPr>
                <w:rFonts w:asciiTheme="minorHAnsi" w:hAnsiTheme="minorHAnsi" w:cstheme="minorHAnsi"/>
                <w:color w:val="0070C0"/>
                <w:sz w:val="21"/>
                <w:szCs w:val="21"/>
              </w:rPr>
            </w:pPr>
          </w:p>
        </w:tc>
      </w:tr>
      <w:tr w:rsidR="00A231C8" w:rsidRPr="000C0283" w14:paraId="7A4012FB" w14:textId="77777777" w:rsidTr="009E7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15105" w:type="dxa"/>
            <w:gridSpan w:val="3"/>
            <w:tcBorders>
              <w:top w:val="single" w:sz="8" w:space="0" w:color="auto"/>
              <w:left w:val="single" w:sz="4" w:space="0" w:color="auto"/>
              <w:bottom w:val="single" w:sz="8" w:space="0" w:color="auto"/>
              <w:right w:val="single" w:sz="8" w:space="0" w:color="000000"/>
            </w:tcBorders>
            <w:shd w:val="clear" w:color="auto" w:fill="C0C0C0"/>
            <w:vAlign w:val="center"/>
          </w:tcPr>
          <w:p w14:paraId="4C0F1908" w14:textId="0246931A" w:rsidR="00A231C8" w:rsidRPr="000C0283" w:rsidRDefault="00A231C8"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JEZDNIE MANEWROWE, CIĄGI PIESZE *</w:t>
            </w:r>
          </w:p>
        </w:tc>
      </w:tr>
      <w:tr w:rsidR="00A231C8" w:rsidRPr="000C0283" w14:paraId="102462D5" w14:textId="77777777" w:rsidTr="009E7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8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25278A" w14:textId="358164F4" w:rsidR="00A231C8" w:rsidRPr="000C0283" w:rsidRDefault="00A231C8" w:rsidP="00CD392C">
            <w:pPr>
              <w:jc w:val="both"/>
              <w:rPr>
                <w:rFonts w:asciiTheme="minorHAnsi" w:hAnsiTheme="minorHAnsi" w:cstheme="minorHAnsi"/>
                <w:sz w:val="21"/>
                <w:szCs w:val="21"/>
              </w:rPr>
            </w:pPr>
            <w:r w:rsidRPr="000C0283">
              <w:rPr>
                <w:rFonts w:asciiTheme="minorHAnsi" w:hAnsiTheme="minorHAnsi" w:cstheme="minorHAnsi"/>
                <w:sz w:val="21"/>
                <w:szCs w:val="21"/>
              </w:rPr>
              <w:t>Wprowadzenie na obszarze MOP zasad organizacji ruchu, obowiązujących w strefach ograniczonej prędkości, wynikających z zastosowania znaków B-43 „</w:t>
            </w:r>
            <w:r w:rsidR="00CD392C">
              <w:rPr>
                <w:rFonts w:asciiTheme="minorHAnsi" w:hAnsiTheme="minorHAnsi" w:cstheme="minorHAnsi"/>
                <w:sz w:val="21"/>
                <w:szCs w:val="21"/>
              </w:rPr>
              <w:t>30</w:t>
            </w:r>
            <w:r w:rsidRPr="000C0283">
              <w:rPr>
                <w:rFonts w:asciiTheme="minorHAnsi" w:hAnsiTheme="minorHAnsi" w:cstheme="minorHAnsi"/>
                <w:sz w:val="21"/>
                <w:szCs w:val="21"/>
              </w:rPr>
              <w:t>” na wjeździe</w:t>
            </w:r>
            <w:r w:rsidR="000C0283" w:rsidRPr="000C0283">
              <w:rPr>
                <w:rFonts w:asciiTheme="minorHAnsi" w:hAnsiTheme="minorHAnsi" w:cstheme="minorHAnsi"/>
                <w:sz w:val="21"/>
                <w:szCs w:val="21"/>
              </w:rPr>
              <w:t xml:space="preserve"> </w:t>
            </w:r>
            <w:r w:rsidRPr="000C0283">
              <w:rPr>
                <w:rFonts w:asciiTheme="minorHAnsi" w:hAnsiTheme="minorHAnsi" w:cstheme="minorHAnsi"/>
                <w:sz w:val="21"/>
                <w:szCs w:val="21"/>
              </w:rPr>
              <w:t>i B-44 „</w:t>
            </w:r>
            <w:r w:rsidR="00CD392C">
              <w:rPr>
                <w:rFonts w:asciiTheme="minorHAnsi" w:hAnsiTheme="minorHAnsi" w:cstheme="minorHAnsi"/>
                <w:sz w:val="21"/>
                <w:szCs w:val="21"/>
              </w:rPr>
              <w:t>30</w:t>
            </w:r>
            <w:r w:rsidRPr="000C0283">
              <w:rPr>
                <w:rFonts w:asciiTheme="minorHAnsi" w:hAnsiTheme="minorHAnsi" w:cstheme="minorHAnsi"/>
                <w:sz w:val="21"/>
                <w:szCs w:val="21"/>
              </w:rPr>
              <w:t>” na wyjeździe</w:t>
            </w:r>
          </w:p>
        </w:tc>
        <w:tc>
          <w:tcPr>
            <w:tcW w:w="6448" w:type="dxa"/>
            <w:vMerge w:val="restart"/>
            <w:tcBorders>
              <w:top w:val="single" w:sz="8" w:space="0" w:color="auto"/>
              <w:left w:val="single" w:sz="4" w:space="0" w:color="auto"/>
              <w:right w:val="single" w:sz="4" w:space="0" w:color="auto"/>
            </w:tcBorders>
            <w:shd w:val="clear" w:color="auto" w:fill="auto"/>
            <w:vAlign w:val="center"/>
          </w:tcPr>
          <w:p w14:paraId="376A9274" w14:textId="294D1165"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 xml:space="preserve">W docelowym kształcie 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r w:rsidR="001A4A7F" w:rsidRPr="000C0283">
              <w:rPr>
                <w:rFonts w:asciiTheme="minorHAnsi" w:hAnsiTheme="minorHAnsi" w:cstheme="minorHAnsi"/>
                <w:sz w:val="21"/>
                <w:szCs w:val="21"/>
              </w:rPr>
              <w:t xml:space="preserve"> – możliwość wykorzystania istniejącego zagospodarowania w celu częściowego wypełnienia wymogu</w:t>
            </w:r>
            <w:r w:rsidRPr="000C0283">
              <w:rPr>
                <w:rFonts w:asciiTheme="minorHAnsi" w:hAnsiTheme="minorHAnsi" w:cstheme="minorHAnsi"/>
                <w:sz w:val="21"/>
                <w:szCs w:val="21"/>
              </w:rPr>
              <w:t xml:space="preserve">. </w:t>
            </w:r>
          </w:p>
          <w:p w14:paraId="0E814442" w14:textId="77777777" w:rsidR="00A231C8" w:rsidRPr="000C0283" w:rsidRDefault="00A231C8" w:rsidP="00A231C8">
            <w:pPr>
              <w:jc w:val="both"/>
              <w:rPr>
                <w:rFonts w:asciiTheme="minorHAnsi" w:hAnsiTheme="minorHAnsi" w:cstheme="minorHAnsi"/>
                <w:color w:val="0070C0"/>
                <w:sz w:val="21"/>
                <w:szCs w:val="21"/>
              </w:rPr>
            </w:pPr>
            <w:r w:rsidRPr="000C0283">
              <w:rPr>
                <w:rFonts w:asciiTheme="minorHAnsi" w:hAnsiTheme="minorHAnsi" w:cstheme="minorHAnsi"/>
                <w:sz w:val="21"/>
                <w:szCs w:val="21"/>
              </w:rPr>
              <w:t>Zasady organizacji ruchu muszą być zapewnione od momentu Odbioru Nieruchomości w odpowiednim dla fazy robót zakresie.</w:t>
            </w:r>
          </w:p>
        </w:tc>
      </w:tr>
      <w:tr w:rsidR="00A231C8" w:rsidRPr="000C0283" w14:paraId="27731421" w14:textId="77777777" w:rsidTr="009E7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8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F04A76"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Segregacja ruchu pojazdów ciężarowych i osobowych oraz ruchu pieszego, z zapewnieniem bezpiecznego dojścia grup pieszych z parkingów do obiektów zlokalizowanych na terenie MOP</w:t>
            </w:r>
          </w:p>
        </w:tc>
        <w:tc>
          <w:tcPr>
            <w:tcW w:w="6448" w:type="dxa"/>
            <w:vMerge/>
            <w:tcBorders>
              <w:left w:val="single" w:sz="4" w:space="0" w:color="auto"/>
              <w:right w:val="single" w:sz="4" w:space="0" w:color="auto"/>
            </w:tcBorders>
            <w:shd w:val="clear" w:color="auto" w:fill="auto"/>
            <w:vAlign w:val="center"/>
          </w:tcPr>
          <w:p w14:paraId="43657CD7" w14:textId="77777777" w:rsidR="00A231C8" w:rsidRPr="000C0283" w:rsidRDefault="00A231C8" w:rsidP="00A231C8">
            <w:pPr>
              <w:jc w:val="both"/>
              <w:rPr>
                <w:rFonts w:asciiTheme="minorHAnsi" w:hAnsiTheme="minorHAnsi" w:cstheme="minorHAnsi"/>
                <w:color w:val="0070C0"/>
                <w:sz w:val="21"/>
                <w:szCs w:val="21"/>
              </w:rPr>
            </w:pPr>
          </w:p>
        </w:tc>
      </w:tr>
      <w:tr w:rsidR="00A231C8" w:rsidRPr="000C0283" w14:paraId="613AD6C3" w14:textId="77777777" w:rsidTr="009E7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8657"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04D80F88"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Wprowadzenie czytelnego systemu oznakowania w zakresie ruchu pojazdów i pieszych oraz informacji o wzajemnych powiązaniach między poszczególnymi obszarami MOP</w:t>
            </w:r>
          </w:p>
        </w:tc>
        <w:tc>
          <w:tcPr>
            <w:tcW w:w="6448" w:type="dxa"/>
            <w:vMerge/>
            <w:tcBorders>
              <w:left w:val="single" w:sz="4" w:space="0" w:color="auto"/>
              <w:right w:val="single" w:sz="4" w:space="0" w:color="auto"/>
            </w:tcBorders>
            <w:shd w:val="clear" w:color="auto" w:fill="auto"/>
            <w:vAlign w:val="center"/>
          </w:tcPr>
          <w:p w14:paraId="6FD88A34" w14:textId="77777777" w:rsidR="00A231C8" w:rsidRPr="000C0283" w:rsidRDefault="00A231C8" w:rsidP="00A231C8">
            <w:pPr>
              <w:jc w:val="both"/>
              <w:rPr>
                <w:rFonts w:asciiTheme="minorHAnsi" w:hAnsiTheme="minorHAnsi" w:cstheme="minorHAnsi"/>
                <w:color w:val="0070C0"/>
                <w:sz w:val="21"/>
                <w:szCs w:val="21"/>
              </w:rPr>
            </w:pPr>
          </w:p>
        </w:tc>
      </w:tr>
      <w:tr w:rsidR="00A231C8" w:rsidRPr="000C0283" w14:paraId="67C7AA88" w14:textId="77777777" w:rsidTr="009E7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8657"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294DEA02"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Wyokrąglenia wysp oraz lampy uliczne wyjątkowo narażone na najeżdżanie przez TIR zabezpieczone np. barierami betonowymi</w:t>
            </w:r>
          </w:p>
        </w:tc>
        <w:tc>
          <w:tcPr>
            <w:tcW w:w="6448" w:type="dxa"/>
            <w:vMerge/>
            <w:tcBorders>
              <w:left w:val="single" w:sz="4" w:space="0" w:color="auto"/>
              <w:bottom w:val="single" w:sz="8" w:space="0" w:color="auto"/>
              <w:right w:val="single" w:sz="4" w:space="0" w:color="auto"/>
            </w:tcBorders>
            <w:shd w:val="clear" w:color="auto" w:fill="auto"/>
            <w:vAlign w:val="center"/>
          </w:tcPr>
          <w:p w14:paraId="2D17092C" w14:textId="77777777" w:rsidR="00A231C8" w:rsidRPr="000C0283" w:rsidRDefault="00A231C8" w:rsidP="00A231C8">
            <w:pPr>
              <w:jc w:val="both"/>
              <w:rPr>
                <w:rFonts w:asciiTheme="minorHAnsi" w:hAnsiTheme="minorHAnsi" w:cstheme="minorHAnsi"/>
                <w:color w:val="0070C0"/>
                <w:sz w:val="21"/>
                <w:szCs w:val="21"/>
              </w:rPr>
            </w:pPr>
          </w:p>
        </w:tc>
      </w:tr>
      <w:tr w:rsidR="001A4A7F" w:rsidRPr="000C0283" w14:paraId="3B1FA2CC" w14:textId="77777777" w:rsidTr="00C668F0">
        <w:trPr>
          <w:trHeight w:val="540"/>
        </w:trPr>
        <w:tc>
          <w:tcPr>
            <w:tcW w:w="15105"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14:paraId="4A8067EC" w14:textId="540837C3" w:rsidR="001A4A7F" w:rsidRPr="00C668F0" w:rsidRDefault="001A4A7F" w:rsidP="00C668F0">
            <w:pPr>
              <w:rPr>
                <w:rFonts w:asciiTheme="minorHAnsi" w:hAnsiTheme="minorHAnsi" w:cstheme="minorHAnsi"/>
                <w:bCs/>
                <w:sz w:val="21"/>
                <w:szCs w:val="21"/>
              </w:rPr>
            </w:pPr>
            <w:r w:rsidRPr="00C668F0">
              <w:rPr>
                <w:rFonts w:asciiTheme="minorHAnsi" w:hAnsiTheme="minorHAnsi" w:cstheme="minorHAnsi"/>
                <w:bCs/>
                <w:sz w:val="21"/>
                <w:szCs w:val="21"/>
              </w:rPr>
              <w:t>K</w:t>
            </w:r>
            <w:r w:rsidR="005C685A" w:rsidRPr="005C685A">
              <w:rPr>
                <w:rFonts w:asciiTheme="minorHAnsi" w:hAnsiTheme="minorHAnsi" w:cstheme="minorHAnsi"/>
                <w:bCs/>
                <w:sz w:val="21"/>
                <w:szCs w:val="21"/>
              </w:rPr>
              <w:t>onstrukcj</w:t>
            </w:r>
            <w:r w:rsidR="005C685A">
              <w:rPr>
                <w:rFonts w:asciiTheme="minorHAnsi" w:hAnsiTheme="minorHAnsi" w:cstheme="minorHAnsi"/>
                <w:bCs/>
                <w:sz w:val="21"/>
                <w:szCs w:val="21"/>
              </w:rPr>
              <w:t>ę</w:t>
            </w:r>
            <w:r w:rsidRPr="00C668F0">
              <w:rPr>
                <w:rFonts w:asciiTheme="minorHAnsi" w:hAnsiTheme="minorHAnsi" w:cstheme="minorHAnsi"/>
                <w:bCs/>
                <w:sz w:val="21"/>
                <w:szCs w:val="21"/>
              </w:rPr>
              <w:t xml:space="preserve"> </w:t>
            </w:r>
            <w:r w:rsidR="005C685A">
              <w:rPr>
                <w:rFonts w:asciiTheme="minorHAnsi" w:hAnsiTheme="minorHAnsi" w:cstheme="minorHAnsi"/>
                <w:bCs/>
                <w:sz w:val="21"/>
                <w:szCs w:val="21"/>
              </w:rPr>
              <w:t xml:space="preserve">jezdni </w:t>
            </w:r>
            <w:r w:rsidRPr="00C668F0">
              <w:rPr>
                <w:rFonts w:asciiTheme="minorHAnsi" w:hAnsiTheme="minorHAnsi" w:cstheme="minorHAnsi"/>
                <w:bCs/>
                <w:sz w:val="21"/>
                <w:szCs w:val="21"/>
              </w:rPr>
              <w:t>d</w:t>
            </w:r>
            <w:r>
              <w:rPr>
                <w:rFonts w:asciiTheme="minorHAnsi" w:hAnsiTheme="minorHAnsi" w:cstheme="minorHAnsi"/>
                <w:bCs/>
                <w:sz w:val="21"/>
                <w:szCs w:val="21"/>
              </w:rPr>
              <w:t xml:space="preserve">róg manewrowych </w:t>
            </w:r>
            <w:r w:rsidR="005C685A">
              <w:rPr>
                <w:rFonts w:asciiTheme="minorHAnsi" w:hAnsiTheme="minorHAnsi" w:cstheme="minorHAnsi"/>
                <w:bCs/>
                <w:sz w:val="21"/>
                <w:szCs w:val="21"/>
              </w:rPr>
              <w:t>należy zaprojektować jako bitumiczną dostosowaną do kategorii ruchu KR3. Miejsca i place postojowe o nawierzchni z kostki betonowej należy dostosować do kategorii ruchu KR3 dla samochodów osobowych oraz KR5 dla samochodów ciężarowych i autobusów. Nawierzchnię ciągów pieszych należy zaprojektować z kostki betonowej.</w:t>
            </w:r>
          </w:p>
        </w:tc>
      </w:tr>
      <w:tr w:rsidR="00A231C8" w:rsidRPr="000C0283" w14:paraId="24EE097A" w14:textId="77777777" w:rsidTr="009E7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15105" w:type="dxa"/>
            <w:gridSpan w:val="3"/>
            <w:tcBorders>
              <w:top w:val="single" w:sz="8" w:space="0" w:color="auto"/>
              <w:left w:val="single" w:sz="4" w:space="0" w:color="auto"/>
              <w:bottom w:val="single" w:sz="4" w:space="0" w:color="auto"/>
              <w:right w:val="single" w:sz="8" w:space="0" w:color="000000"/>
            </w:tcBorders>
            <w:shd w:val="clear" w:color="auto" w:fill="C0C0C0"/>
            <w:vAlign w:val="center"/>
          </w:tcPr>
          <w:p w14:paraId="71E62388" w14:textId="77777777" w:rsidR="00A231C8" w:rsidRPr="000C0283" w:rsidRDefault="00A231C8"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OŚWIETLENIE</w:t>
            </w:r>
          </w:p>
        </w:tc>
      </w:tr>
      <w:tr w:rsidR="0075156A" w:rsidRPr="000C0283" w14:paraId="127E0A38" w14:textId="77777777" w:rsidTr="001E3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1C85D52" w14:textId="1769453F" w:rsidR="0075156A" w:rsidRPr="000C0283" w:rsidRDefault="0075156A" w:rsidP="00057B93">
            <w:pPr>
              <w:jc w:val="center"/>
              <w:rPr>
                <w:rFonts w:asciiTheme="minorHAnsi" w:hAnsiTheme="minorHAnsi" w:cstheme="minorHAnsi"/>
                <w:b/>
                <w:bCs/>
                <w:sz w:val="21"/>
                <w:szCs w:val="21"/>
              </w:rPr>
            </w:pPr>
            <w:r w:rsidRPr="000C0283">
              <w:rPr>
                <w:rFonts w:asciiTheme="minorHAnsi" w:hAnsiTheme="minorHAnsi" w:cstheme="minorHAnsi"/>
                <w:b/>
                <w:bCs/>
                <w:sz w:val="21"/>
                <w:szCs w:val="21"/>
              </w:rPr>
              <w:lastRenderedPageBreak/>
              <w:t>Strefa stanowisk postojowych dla pojazdów przewożących materiały niebezpieczne oraz do ważenia pojazdów ciężarowych i kontroli technicznej wraz z dojazdem</w:t>
            </w:r>
          </w:p>
        </w:tc>
        <w:tc>
          <w:tcPr>
            <w:tcW w:w="6597" w:type="dxa"/>
            <w:tcBorders>
              <w:top w:val="single" w:sz="4" w:space="0" w:color="auto"/>
              <w:left w:val="single" w:sz="4" w:space="0" w:color="auto"/>
              <w:bottom w:val="single" w:sz="4" w:space="0" w:color="auto"/>
              <w:right w:val="single" w:sz="4" w:space="0" w:color="auto"/>
            </w:tcBorders>
            <w:shd w:val="clear" w:color="auto" w:fill="auto"/>
            <w:vAlign w:val="center"/>
          </w:tcPr>
          <w:p w14:paraId="7EB0B793" w14:textId="77777777" w:rsidR="0075156A" w:rsidRPr="000C0283" w:rsidRDefault="0075156A" w:rsidP="00057B93">
            <w:pPr>
              <w:jc w:val="both"/>
              <w:rPr>
                <w:rFonts w:asciiTheme="minorHAnsi" w:hAnsiTheme="minorHAnsi" w:cstheme="minorHAnsi"/>
                <w:sz w:val="21"/>
                <w:szCs w:val="21"/>
              </w:rPr>
            </w:pPr>
            <w:r w:rsidRPr="000C0283">
              <w:rPr>
                <w:rFonts w:asciiTheme="minorHAnsi" w:hAnsiTheme="minorHAnsi" w:cstheme="minorHAnsi"/>
                <w:sz w:val="21"/>
                <w:szCs w:val="21"/>
              </w:rPr>
              <w:t>o parametrach nie gorszych niż średnie natężenie oświetlenia - 20 lx, równomierność - 0.25, wsp. ograniczenia olśnienia - 55, współczynnik oddawania barw - 20</w:t>
            </w:r>
          </w:p>
        </w:tc>
        <w:tc>
          <w:tcPr>
            <w:tcW w:w="6448" w:type="dxa"/>
            <w:vMerge w:val="restart"/>
            <w:tcBorders>
              <w:top w:val="single" w:sz="4" w:space="0" w:color="auto"/>
              <w:left w:val="single" w:sz="4" w:space="0" w:color="auto"/>
              <w:right w:val="single" w:sz="4" w:space="0" w:color="auto"/>
            </w:tcBorders>
            <w:shd w:val="clear" w:color="auto" w:fill="auto"/>
            <w:vAlign w:val="center"/>
          </w:tcPr>
          <w:p w14:paraId="019A2B5C" w14:textId="3967BEA0" w:rsidR="0075156A" w:rsidRPr="000C0283" w:rsidRDefault="0075156A" w:rsidP="00D61076">
            <w:pPr>
              <w:jc w:val="both"/>
              <w:rPr>
                <w:rFonts w:asciiTheme="minorHAnsi" w:hAnsiTheme="minorHAnsi" w:cstheme="minorHAnsi"/>
                <w:strike/>
                <w:sz w:val="21"/>
                <w:szCs w:val="21"/>
              </w:rPr>
            </w:pPr>
            <w:r w:rsidRPr="000C0283">
              <w:rPr>
                <w:rFonts w:asciiTheme="minorHAnsi" w:hAnsiTheme="minorHAnsi" w:cstheme="minorHAnsi"/>
                <w:sz w:val="21"/>
                <w:szCs w:val="21"/>
              </w:rPr>
              <w:t xml:space="preserve">Nie później niż po </w:t>
            </w:r>
            <w:r>
              <w:rPr>
                <w:rFonts w:asciiTheme="minorHAnsi" w:hAnsiTheme="minorHAnsi" w:cstheme="minorHAnsi"/>
                <w:sz w:val="21"/>
                <w:szCs w:val="21"/>
              </w:rPr>
              <w:t>24</w:t>
            </w:r>
            <w:r w:rsidRPr="000C0283">
              <w:rPr>
                <w:rFonts w:asciiTheme="minorHAnsi" w:hAnsiTheme="minorHAnsi" w:cstheme="minorHAnsi"/>
                <w:sz w:val="21"/>
                <w:szCs w:val="21"/>
              </w:rPr>
              <w:t xml:space="preserve"> miesiącach od dnia Odbioru Nieruchomości</w:t>
            </w:r>
          </w:p>
        </w:tc>
      </w:tr>
      <w:tr w:rsidR="0075156A" w:rsidRPr="000C0283" w14:paraId="7934929A" w14:textId="77777777" w:rsidTr="001E3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5"/>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85AB6C1" w14:textId="7C5C96C3" w:rsidR="0075156A" w:rsidRPr="000C0283" w:rsidRDefault="0075156A"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Strefa obsługi sanitarnej (budynek WC</w:t>
            </w:r>
            <w:r>
              <w:rPr>
                <w:rFonts w:asciiTheme="minorHAnsi" w:hAnsiTheme="minorHAnsi" w:cstheme="minorHAnsi"/>
                <w:b/>
                <w:bCs/>
                <w:sz w:val="21"/>
                <w:szCs w:val="21"/>
              </w:rPr>
              <w:t xml:space="preserve"> lub węzeł sanitarny w budynku stacji paliw</w:t>
            </w:r>
            <w:r w:rsidRPr="000C0283">
              <w:rPr>
                <w:rFonts w:asciiTheme="minorHAnsi" w:hAnsiTheme="minorHAnsi" w:cstheme="minorHAnsi"/>
                <w:b/>
                <w:bCs/>
                <w:sz w:val="21"/>
                <w:szCs w:val="21"/>
              </w:rPr>
              <w:t>)</w:t>
            </w:r>
          </w:p>
        </w:tc>
        <w:tc>
          <w:tcPr>
            <w:tcW w:w="6597" w:type="dxa"/>
            <w:tcBorders>
              <w:top w:val="single" w:sz="4" w:space="0" w:color="auto"/>
              <w:left w:val="single" w:sz="4" w:space="0" w:color="auto"/>
              <w:bottom w:val="single" w:sz="4" w:space="0" w:color="auto"/>
              <w:right w:val="single" w:sz="4" w:space="0" w:color="auto"/>
            </w:tcBorders>
            <w:shd w:val="clear" w:color="auto" w:fill="auto"/>
            <w:vAlign w:val="center"/>
          </w:tcPr>
          <w:p w14:paraId="1B21AFC4" w14:textId="77777777" w:rsidR="0075156A" w:rsidRPr="000C0283" w:rsidRDefault="0075156A" w:rsidP="00A231C8">
            <w:pPr>
              <w:jc w:val="both"/>
              <w:rPr>
                <w:rFonts w:asciiTheme="minorHAnsi" w:hAnsiTheme="minorHAnsi" w:cstheme="minorHAnsi"/>
                <w:sz w:val="21"/>
                <w:szCs w:val="21"/>
              </w:rPr>
            </w:pPr>
            <w:r w:rsidRPr="000C0283">
              <w:rPr>
                <w:rFonts w:asciiTheme="minorHAnsi" w:hAnsiTheme="minorHAnsi" w:cstheme="minorHAnsi"/>
                <w:sz w:val="21"/>
                <w:szCs w:val="21"/>
              </w:rPr>
              <w:t>o parametrach nie gorszych niż średnie natężenie oświetlenia - 20 lx, równomierność - 0.25, wsp. ograniczenia olśnienia - 55, współczynnik oddawania barw - 20</w:t>
            </w:r>
          </w:p>
        </w:tc>
        <w:tc>
          <w:tcPr>
            <w:tcW w:w="6448" w:type="dxa"/>
            <w:vMerge/>
            <w:tcBorders>
              <w:left w:val="single" w:sz="4" w:space="0" w:color="auto"/>
              <w:right w:val="single" w:sz="4" w:space="0" w:color="auto"/>
            </w:tcBorders>
            <w:shd w:val="clear" w:color="auto" w:fill="auto"/>
            <w:vAlign w:val="center"/>
          </w:tcPr>
          <w:p w14:paraId="7660C363" w14:textId="77777777" w:rsidR="0075156A" w:rsidRPr="000C0283" w:rsidRDefault="0075156A" w:rsidP="00A231C8">
            <w:pPr>
              <w:jc w:val="both"/>
              <w:rPr>
                <w:rFonts w:asciiTheme="minorHAnsi" w:hAnsiTheme="minorHAnsi" w:cstheme="minorHAnsi"/>
                <w:sz w:val="21"/>
                <w:szCs w:val="21"/>
              </w:rPr>
            </w:pPr>
          </w:p>
        </w:tc>
      </w:tr>
      <w:tr w:rsidR="0075156A" w:rsidRPr="000C0283" w14:paraId="0E638190" w14:textId="77777777" w:rsidTr="001E3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5"/>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0E91A40" w14:textId="77777777" w:rsidR="0075156A" w:rsidRPr="000C0283" w:rsidRDefault="0075156A"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Strefa użytkowo - usługowa</w:t>
            </w:r>
          </w:p>
        </w:tc>
        <w:tc>
          <w:tcPr>
            <w:tcW w:w="6597" w:type="dxa"/>
            <w:tcBorders>
              <w:top w:val="single" w:sz="4" w:space="0" w:color="auto"/>
              <w:left w:val="single" w:sz="4" w:space="0" w:color="auto"/>
              <w:bottom w:val="single" w:sz="4" w:space="0" w:color="auto"/>
              <w:right w:val="single" w:sz="4" w:space="0" w:color="auto"/>
            </w:tcBorders>
            <w:shd w:val="clear" w:color="auto" w:fill="auto"/>
            <w:vAlign w:val="center"/>
          </w:tcPr>
          <w:p w14:paraId="39A0F047" w14:textId="77777777" w:rsidR="0075156A" w:rsidRPr="000C0283" w:rsidRDefault="0075156A" w:rsidP="00A231C8">
            <w:pPr>
              <w:jc w:val="both"/>
              <w:rPr>
                <w:rFonts w:asciiTheme="minorHAnsi" w:hAnsiTheme="minorHAnsi" w:cstheme="minorHAnsi"/>
                <w:sz w:val="21"/>
                <w:szCs w:val="21"/>
              </w:rPr>
            </w:pPr>
            <w:r w:rsidRPr="000C0283">
              <w:rPr>
                <w:rFonts w:asciiTheme="minorHAnsi" w:hAnsiTheme="minorHAnsi" w:cstheme="minorHAnsi"/>
                <w:sz w:val="21"/>
                <w:szCs w:val="21"/>
              </w:rPr>
              <w:t>o parametrach nie gorszych niż średnie natężenie oświetlenia - 20 lx, równomierność - 0.25, wsp. ograniczenia olśnienia - 55, współczynnik oddawania barw - 20</w:t>
            </w:r>
          </w:p>
        </w:tc>
        <w:tc>
          <w:tcPr>
            <w:tcW w:w="6448" w:type="dxa"/>
            <w:vMerge/>
            <w:tcBorders>
              <w:left w:val="single" w:sz="4" w:space="0" w:color="auto"/>
              <w:right w:val="single" w:sz="4" w:space="0" w:color="auto"/>
            </w:tcBorders>
            <w:shd w:val="clear" w:color="auto" w:fill="auto"/>
            <w:vAlign w:val="center"/>
          </w:tcPr>
          <w:p w14:paraId="6E2EA457" w14:textId="77777777" w:rsidR="0075156A" w:rsidRPr="000C0283" w:rsidRDefault="0075156A" w:rsidP="00A231C8">
            <w:pPr>
              <w:jc w:val="both"/>
              <w:rPr>
                <w:rFonts w:asciiTheme="minorHAnsi" w:hAnsiTheme="minorHAnsi" w:cstheme="minorHAnsi"/>
                <w:sz w:val="21"/>
                <w:szCs w:val="21"/>
              </w:rPr>
            </w:pPr>
          </w:p>
        </w:tc>
      </w:tr>
      <w:tr w:rsidR="0075156A" w:rsidRPr="000C0283" w14:paraId="4141E3FD" w14:textId="77777777" w:rsidTr="001E3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2"/>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A6E30C8" w14:textId="77777777" w:rsidR="0075156A" w:rsidRPr="000C0283" w:rsidRDefault="0075156A"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Strefa parkingowa</w:t>
            </w:r>
          </w:p>
        </w:tc>
        <w:tc>
          <w:tcPr>
            <w:tcW w:w="6597" w:type="dxa"/>
            <w:tcBorders>
              <w:top w:val="single" w:sz="4" w:space="0" w:color="auto"/>
              <w:left w:val="single" w:sz="4" w:space="0" w:color="auto"/>
              <w:bottom w:val="single" w:sz="4" w:space="0" w:color="auto"/>
              <w:right w:val="single" w:sz="4" w:space="0" w:color="auto"/>
            </w:tcBorders>
            <w:shd w:val="clear" w:color="auto" w:fill="auto"/>
            <w:vAlign w:val="center"/>
          </w:tcPr>
          <w:p w14:paraId="1052165E" w14:textId="77777777" w:rsidR="0075156A" w:rsidRPr="000C0283" w:rsidRDefault="0075156A" w:rsidP="00A231C8">
            <w:pPr>
              <w:jc w:val="both"/>
              <w:rPr>
                <w:rFonts w:asciiTheme="minorHAnsi" w:hAnsiTheme="minorHAnsi" w:cstheme="minorHAnsi"/>
                <w:sz w:val="21"/>
                <w:szCs w:val="21"/>
              </w:rPr>
            </w:pPr>
            <w:r w:rsidRPr="000C0283">
              <w:rPr>
                <w:rFonts w:asciiTheme="minorHAnsi" w:hAnsiTheme="minorHAnsi" w:cstheme="minorHAnsi"/>
                <w:sz w:val="21"/>
                <w:szCs w:val="21"/>
              </w:rPr>
              <w:t>o parametrach nie gorszych niż średnie natężenie oświetlenia - 10 lx, równomierność - 0.25, wsp. ograniczenia olśnienia - 50, współczynnik oddawania barw - 20</w:t>
            </w:r>
          </w:p>
        </w:tc>
        <w:tc>
          <w:tcPr>
            <w:tcW w:w="6448" w:type="dxa"/>
            <w:vMerge/>
            <w:tcBorders>
              <w:left w:val="single" w:sz="4" w:space="0" w:color="auto"/>
              <w:right w:val="single" w:sz="4" w:space="0" w:color="auto"/>
            </w:tcBorders>
            <w:shd w:val="clear" w:color="auto" w:fill="auto"/>
            <w:vAlign w:val="center"/>
          </w:tcPr>
          <w:p w14:paraId="3830BFFB" w14:textId="77777777" w:rsidR="0075156A" w:rsidRPr="000C0283" w:rsidRDefault="0075156A" w:rsidP="00A231C8">
            <w:pPr>
              <w:jc w:val="both"/>
              <w:rPr>
                <w:rFonts w:asciiTheme="minorHAnsi" w:hAnsiTheme="minorHAnsi" w:cstheme="minorHAnsi"/>
                <w:sz w:val="21"/>
                <w:szCs w:val="21"/>
              </w:rPr>
            </w:pPr>
          </w:p>
        </w:tc>
      </w:tr>
      <w:tr w:rsidR="0075156A" w:rsidRPr="000C0283" w14:paraId="2B1F9BAD" w14:textId="77777777" w:rsidTr="001E3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2"/>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7D438A7" w14:textId="77777777" w:rsidR="0075156A" w:rsidRPr="000C0283" w:rsidRDefault="0075156A"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Strefa jezdni dojazdowych</w:t>
            </w:r>
          </w:p>
        </w:tc>
        <w:tc>
          <w:tcPr>
            <w:tcW w:w="6597" w:type="dxa"/>
            <w:tcBorders>
              <w:top w:val="single" w:sz="4" w:space="0" w:color="auto"/>
              <w:left w:val="single" w:sz="4" w:space="0" w:color="auto"/>
              <w:bottom w:val="single" w:sz="4" w:space="0" w:color="auto"/>
              <w:right w:val="single" w:sz="4" w:space="0" w:color="auto"/>
            </w:tcBorders>
            <w:shd w:val="clear" w:color="auto" w:fill="auto"/>
            <w:vAlign w:val="center"/>
          </w:tcPr>
          <w:p w14:paraId="438E2D0B" w14:textId="77777777" w:rsidR="0075156A" w:rsidRPr="000C0283" w:rsidRDefault="0075156A" w:rsidP="00A231C8">
            <w:pPr>
              <w:jc w:val="both"/>
              <w:rPr>
                <w:rFonts w:asciiTheme="minorHAnsi" w:hAnsiTheme="minorHAnsi" w:cstheme="minorHAnsi"/>
                <w:sz w:val="21"/>
                <w:szCs w:val="21"/>
              </w:rPr>
            </w:pPr>
            <w:r w:rsidRPr="000C0283">
              <w:rPr>
                <w:rFonts w:asciiTheme="minorHAnsi" w:hAnsiTheme="minorHAnsi" w:cstheme="minorHAnsi"/>
                <w:sz w:val="21"/>
                <w:szCs w:val="21"/>
              </w:rPr>
              <w:t>o parametrach nie gorszych niż średnie natężenie oświetlenia - 10 lx, równomierność - 0.40, wsp. ograniczenia olśnienia - 50, współczynnik oddawania barw - 20</w:t>
            </w:r>
          </w:p>
        </w:tc>
        <w:tc>
          <w:tcPr>
            <w:tcW w:w="6448" w:type="dxa"/>
            <w:vMerge/>
            <w:tcBorders>
              <w:left w:val="single" w:sz="4" w:space="0" w:color="auto"/>
              <w:bottom w:val="single" w:sz="4" w:space="0" w:color="auto"/>
              <w:right w:val="single" w:sz="4" w:space="0" w:color="auto"/>
            </w:tcBorders>
            <w:shd w:val="clear" w:color="auto" w:fill="auto"/>
            <w:vAlign w:val="center"/>
          </w:tcPr>
          <w:p w14:paraId="4062D8B0" w14:textId="77777777" w:rsidR="0075156A" w:rsidRPr="000C0283" w:rsidRDefault="0075156A" w:rsidP="00A231C8">
            <w:pPr>
              <w:jc w:val="both"/>
              <w:rPr>
                <w:rFonts w:asciiTheme="minorHAnsi" w:hAnsiTheme="minorHAnsi" w:cstheme="minorHAnsi"/>
                <w:sz w:val="21"/>
                <w:szCs w:val="21"/>
              </w:rPr>
            </w:pPr>
          </w:p>
        </w:tc>
      </w:tr>
      <w:tr w:rsidR="00A231C8" w:rsidRPr="000C0283" w14:paraId="0B4C0761" w14:textId="77777777" w:rsidTr="009E7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7"/>
        </w:trPr>
        <w:tc>
          <w:tcPr>
            <w:tcW w:w="15105"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76A3F71D"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b/>
                <w:sz w:val="21"/>
                <w:szCs w:val="21"/>
              </w:rPr>
              <w:t>Uwaga ogólna</w:t>
            </w:r>
            <w:r w:rsidRPr="000C0283">
              <w:rPr>
                <w:rFonts w:asciiTheme="minorHAnsi" w:hAnsiTheme="minorHAnsi" w:cstheme="minorHAnsi"/>
                <w:sz w:val="21"/>
                <w:szCs w:val="21"/>
              </w:rPr>
              <w:t>: światło oświetlenia nie może zmieniać barwy znaków drogowych</w:t>
            </w:r>
          </w:p>
        </w:tc>
      </w:tr>
      <w:tr w:rsidR="00A231C8" w:rsidRPr="000C0283" w14:paraId="44750743" w14:textId="77777777" w:rsidTr="009E7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3"/>
        </w:trPr>
        <w:tc>
          <w:tcPr>
            <w:tcW w:w="15105" w:type="dxa"/>
            <w:gridSpan w:val="3"/>
            <w:tcBorders>
              <w:top w:val="single" w:sz="8" w:space="0" w:color="auto"/>
              <w:left w:val="single" w:sz="4" w:space="0" w:color="auto"/>
              <w:bottom w:val="single" w:sz="4" w:space="0" w:color="auto"/>
              <w:right w:val="single" w:sz="8" w:space="0" w:color="000000"/>
            </w:tcBorders>
            <w:shd w:val="clear" w:color="auto" w:fill="C0C0C0"/>
            <w:vAlign w:val="center"/>
          </w:tcPr>
          <w:p w14:paraId="7EC3C0D1" w14:textId="77777777" w:rsidR="00A231C8" w:rsidRPr="000C0283" w:rsidRDefault="00A231C8" w:rsidP="00A231C8">
            <w:pPr>
              <w:jc w:val="center"/>
              <w:rPr>
                <w:rFonts w:asciiTheme="minorHAnsi" w:hAnsiTheme="minorHAnsi" w:cstheme="minorHAnsi"/>
                <w:b/>
                <w:bCs/>
                <w:sz w:val="21"/>
                <w:szCs w:val="21"/>
              </w:rPr>
            </w:pPr>
          </w:p>
          <w:p w14:paraId="36C9150D" w14:textId="77777777" w:rsidR="00A231C8" w:rsidRPr="000C0283" w:rsidRDefault="00A231C8"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URZĄDZENIA SANITARNE DLA PODRÓŻNYCH ZLOKALIZOWANE W POBLIŻU STREFY WYPOCZYNKOWEJ LUB ZAPEWNIAJĄCE BEZPOŚREDNI DOSTĘP ZE STREFY WYPOCZYNKOWEJ *</w:t>
            </w:r>
          </w:p>
          <w:p w14:paraId="5B3968C4" w14:textId="77777777" w:rsidR="00A231C8" w:rsidRPr="000C0283" w:rsidRDefault="00A231C8" w:rsidP="00A231C8">
            <w:pPr>
              <w:jc w:val="center"/>
              <w:rPr>
                <w:rFonts w:asciiTheme="minorHAnsi" w:hAnsiTheme="minorHAnsi" w:cstheme="minorHAnsi"/>
                <w:b/>
                <w:bCs/>
                <w:sz w:val="21"/>
                <w:szCs w:val="21"/>
              </w:rPr>
            </w:pPr>
          </w:p>
        </w:tc>
      </w:tr>
      <w:tr w:rsidR="00A231C8" w:rsidRPr="000C0283" w14:paraId="43497B41" w14:textId="77777777" w:rsidTr="009E7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4"/>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8A469EF" w14:textId="26B5803C" w:rsidR="00A231C8" w:rsidRPr="00F86D7B" w:rsidRDefault="00A231C8" w:rsidP="00A231C8">
            <w:pPr>
              <w:jc w:val="center"/>
              <w:rPr>
                <w:rFonts w:asciiTheme="minorHAnsi" w:hAnsiTheme="minorHAnsi" w:cstheme="minorHAnsi"/>
                <w:b/>
                <w:bCs/>
                <w:sz w:val="21"/>
                <w:szCs w:val="21"/>
              </w:rPr>
            </w:pPr>
            <w:r w:rsidRPr="00F86D7B">
              <w:rPr>
                <w:rFonts w:asciiTheme="minorHAnsi" w:hAnsiTheme="minorHAnsi" w:cstheme="minorHAnsi"/>
                <w:b/>
                <w:bCs/>
                <w:sz w:val="21"/>
                <w:szCs w:val="21"/>
              </w:rPr>
              <w:t>Wolnostojący budynek WC</w:t>
            </w:r>
            <w:r w:rsidR="00F86D7B" w:rsidRPr="00F86D7B">
              <w:rPr>
                <w:rFonts w:asciiTheme="minorHAnsi" w:hAnsiTheme="minorHAnsi" w:cstheme="minorHAnsi"/>
                <w:b/>
                <w:bCs/>
                <w:sz w:val="21"/>
                <w:szCs w:val="21"/>
              </w:rPr>
              <w:t>***</w:t>
            </w:r>
            <w:r w:rsidRPr="00F86D7B">
              <w:rPr>
                <w:rFonts w:asciiTheme="minorHAnsi" w:hAnsiTheme="minorHAnsi" w:cstheme="minorHAnsi"/>
                <w:b/>
                <w:bCs/>
                <w:sz w:val="21"/>
                <w:szCs w:val="21"/>
              </w:rPr>
              <w:t xml:space="preserve"> </w:t>
            </w:r>
          </w:p>
        </w:tc>
        <w:tc>
          <w:tcPr>
            <w:tcW w:w="6597" w:type="dxa"/>
            <w:tcBorders>
              <w:top w:val="single" w:sz="4" w:space="0" w:color="auto"/>
              <w:left w:val="single" w:sz="4" w:space="0" w:color="auto"/>
              <w:bottom w:val="single" w:sz="4" w:space="0" w:color="auto"/>
              <w:right w:val="single" w:sz="4" w:space="0" w:color="auto"/>
            </w:tcBorders>
            <w:shd w:val="clear" w:color="auto" w:fill="auto"/>
            <w:vAlign w:val="center"/>
          </w:tcPr>
          <w:p w14:paraId="437983C9" w14:textId="77777777" w:rsidR="00F86D7B" w:rsidRPr="00F86D7B" w:rsidRDefault="00F86D7B" w:rsidP="00F86D7B">
            <w:pPr>
              <w:jc w:val="both"/>
              <w:rPr>
                <w:rFonts w:asciiTheme="minorHAnsi" w:hAnsiTheme="minorHAnsi" w:cstheme="minorHAnsi"/>
                <w:sz w:val="21"/>
                <w:szCs w:val="21"/>
              </w:rPr>
            </w:pPr>
            <w:r w:rsidRPr="00F86D7B">
              <w:rPr>
                <w:rFonts w:asciiTheme="minorHAnsi" w:hAnsiTheme="minorHAnsi" w:cstheme="minorHAnsi"/>
                <w:sz w:val="21"/>
                <w:szCs w:val="21"/>
              </w:rPr>
              <w:t>Budynek pełnić będzie funkcję toalety publicznej. W budynku znajdować się będą toalety dla mężczyzn, kobiet i osób niepełnosprawnych ruchowo, pomieszczenia z prysznicem oraz pomieszczenie do przewijania dzieci wyposażone w stolik do przebierania oraz umywalkę i toaletę. Cześć budynku stanowić będzie pomieszczenia techniczne z dostępem do instancji obsługujących toalety.</w:t>
            </w:r>
          </w:p>
          <w:p w14:paraId="0715D9A6" w14:textId="77777777" w:rsidR="00A231C8" w:rsidRPr="00F86D7B" w:rsidRDefault="00A231C8" w:rsidP="00A231C8">
            <w:pPr>
              <w:rPr>
                <w:rFonts w:asciiTheme="minorHAnsi" w:hAnsiTheme="minorHAnsi" w:cstheme="minorHAnsi"/>
                <w:sz w:val="21"/>
                <w:szCs w:val="21"/>
              </w:rPr>
            </w:pPr>
            <w:r w:rsidRPr="00F86D7B">
              <w:rPr>
                <w:rFonts w:asciiTheme="minorHAnsi" w:hAnsiTheme="minorHAnsi" w:cstheme="minorHAnsi"/>
                <w:b/>
                <w:sz w:val="21"/>
                <w:szCs w:val="21"/>
              </w:rPr>
              <w:t>Węzeł sanitarny dla klientów</w:t>
            </w:r>
            <w:r w:rsidRPr="00F86D7B">
              <w:rPr>
                <w:rFonts w:asciiTheme="minorHAnsi" w:hAnsiTheme="minorHAnsi" w:cstheme="minorHAnsi"/>
                <w:sz w:val="21"/>
                <w:szCs w:val="21"/>
              </w:rPr>
              <w:t>:</w:t>
            </w:r>
          </w:p>
          <w:p w14:paraId="6C4B694D" w14:textId="098357F3" w:rsidR="00A231C8" w:rsidRPr="00F86D7B" w:rsidRDefault="00A231C8" w:rsidP="00A231C8">
            <w:pPr>
              <w:numPr>
                <w:ilvl w:val="0"/>
                <w:numId w:val="4"/>
              </w:numPr>
              <w:rPr>
                <w:rFonts w:asciiTheme="minorHAnsi" w:hAnsiTheme="minorHAnsi" w:cstheme="minorHAnsi"/>
                <w:sz w:val="21"/>
                <w:szCs w:val="21"/>
              </w:rPr>
            </w:pPr>
            <w:r w:rsidRPr="00F86D7B">
              <w:rPr>
                <w:rFonts w:asciiTheme="minorHAnsi" w:hAnsiTheme="minorHAnsi" w:cstheme="minorHAnsi"/>
                <w:sz w:val="21"/>
                <w:szCs w:val="21"/>
              </w:rPr>
              <w:t xml:space="preserve">WC damski - </w:t>
            </w:r>
            <w:r w:rsidRPr="00F86D7B">
              <w:rPr>
                <w:rFonts w:asciiTheme="minorHAnsi" w:hAnsiTheme="minorHAnsi" w:cstheme="minorHAnsi"/>
                <w:b/>
                <w:sz w:val="21"/>
                <w:szCs w:val="21"/>
              </w:rPr>
              <w:t>4</w:t>
            </w:r>
            <w:r w:rsidRPr="00F86D7B">
              <w:rPr>
                <w:rFonts w:asciiTheme="minorHAnsi" w:hAnsiTheme="minorHAnsi" w:cstheme="minorHAnsi"/>
                <w:sz w:val="21"/>
                <w:szCs w:val="21"/>
              </w:rPr>
              <w:t xml:space="preserve"> umywalki + </w:t>
            </w:r>
            <w:r w:rsidR="00A32587" w:rsidRPr="00F86D7B">
              <w:rPr>
                <w:rFonts w:asciiTheme="minorHAnsi" w:hAnsiTheme="minorHAnsi" w:cstheme="minorHAnsi"/>
                <w:b/>
                <w:sz w:val="21"/>
                <w:szCs w:val="21"/>
              </w:rPr>
              <w:t>4</w:t>
            </w:r>
            <w:r w:rsidRPr="00F86D7B">
              <w:rPr>
                <w:rFonts w:asciiTheme="minorHAnsi" w:hAnsiTheme="minorHAnsi" w:cstheme="minorHAnsi"/>
                <w:sz w:val="21"/>
                <w:szCs w:val="21"/>
              </w:rPr>
              <w:t xml:space="preserve"> kabiny + przewijak dla niemowląt;</w:t>
            </w:r>
          </w:p>
          <w:p w14:paraId="2413B16D" w14:textId="668A9A1C" w:rsidR="00A231C8" w:rsidRPr="00F86D7B" w:rsidRDefault="00A231C8" w:rsidP="00A231C8">
            <w:pPr>
              <w:numPr>
                <w:ilvl w:val="0"/>
                <w:numId w:val="4"/>
              </w:numPr>
              <w:rPr>
                <w:rFonts w:asciiTheme="minorHAnsi" w:hAnsiTheme="minorHAnsi" w:cstheme="minorHAnsi"/>
                <w:sz w:val="21"/>
                <w:szCs w:val="21"/>
              </w:rPr>
            </w:pPr>
            <w:r w:rsidRPr="00F86D7B">
              <w:rPr>
                <w:rFonts w:asciiTheme="minorHAnsi" w:hAnsiTheme="minorHAnsi" w:cstheme="minorHAnsi"/>
                <w:sz w:val="21"/>
                <w:szCs w:val="21"/>
              </w:rPr>
              <w:t xml:space="preserve">WC męski - </w:t>
            </w:r>
            <w:r w:rsidRPr="00F86D7B">
              <w:rPr>
                <w:rFonts w:asciiTheme="minorHAnsi" w:hAnsiTheme="minorHAnsi" w:cstheme="minorHAnsi"/>
                <w:b/>
                <w:sz w:val="21"/>
                <w:szCs w:val="21"/>
              </w:rPr>
              <w:t>4</w:t>
            </w:r>
            <w:r w:rsidRPr="00F86D7B">
              <w:rPr>
                <w:rFonts w:asciiTheme="minorHAnsi" w:hAnsiTheme="minorHAnsi" w:cstheme="minorHAnsi"/>
                <w:sz w:val="21"/>
                <w:szCs w:val="21"/>
              </w:rPr>
              <w:t xml:space="preserve"> umywalki + </w:t>
            </w:r>
            <w:r w:rsidRPr="00F86D7B">
              <w:rPr>
                <w:rFonts w:asciiTheme="minorHAnsi" w:hAnsiTheme="minorHAnsi" w:cstheme="minorHAnsi"/>
                <w:b/>
                <w:sz w:val="21"/>
                <w:szCs w:val="21"/>
              </w:rPr>
              <w:t>2</w:t>
            </w:r>
            <w:r w:rsidRPr="00F86D7B">
              <w:rPr>
                <w:rFonts w:asciiTheme="minorHAnsi" w:hAnsiTheme="minorHAnsi" w:cstheme="minorHAnsi"/>
                <w:sz w:val="21"/>
                <w:szCs w:val="21"/>
              </w:rPr>
              <w:t xml:space="preserve"> pisuary + </w:t>
            </w:r>
            <w:r w:rsidRPr="00F86D7B">
              <w:rPr>
                <w:rFonts w:asciiTheme="minorHAnsi" w:hAnsiTheme="minorHAnsi" w:cstheme="minorHAnsi"/>
                <w:b/>
                <w:sz w:val="21"/>
                <w:szCs w:val="21"/>
              </w:rPr>
              <w:t>2</w:t>
            </w:r>
            <w:r w:rsidRPr="00F86D7B">
              <w:rPr>
                <w:rFonts w:asciiTheme="minorHAnsi" w:hAnsiTheme="minorHAnsi" w:cstheme="minorHAnsi"/>
                <w:sz w:val="21"/>
                <w:szCs w:val="21"/>
              </w:rPr>
              <w:t xml:space="preserve"> kabiny;</w:t>
            </w:r>
          </w:p>
          <w:p w14:paraId="228A5F37" w14:textId="45B99DC9" w:rsidR="00A231C8" w:rsidRPr="00F86D7B" w:rsidRDefault="00A231C8" w:rsidP="00A231C8">
            <w:pPr>
              <w:numPr>
                <w:ilvl w:val="0"/>
                <w:numId w:val="4"/>
              </w:numPr>
              <w:rPr>
                <w:rFonts w:asciiTheme="minorHAnsi" w:hAnsiTheme="minorHAnsi" w:cstheme="minorHAnsi"/>
                <w:sz w:val="21"/>
                <w:szCs w:val="21"/>
              </w:rPr>
            </w:pPr>
            <w:r w:rsidRPr="00F86D7B">
              <w:rPr>
                <w:rFonts w:asciiTheme="minorHAnsi" w:hAnsiTheme="minorHAnsi" w:cstheme="minorHAnsi"/>
                <w:sz w:val="21"/>
                <w:szCs w:val="21"/>
              </w:rPr>
              <w:t xml:space="preserve">WC dla osób niepełnosprawnych – </w:t>
            </w:r>
            <w:r w:rsidRPr="00F86D7B">
              <w:rPr>
                <w:rFonts w:asciiTheme="minorHAnsi" w:hAnsiTheme="minorHAnsi" w:cstheme="minorHAnsi"/>
                <w:b/>
                <w:bCs/>
                <w:sz w:val="21"/>
                <w:szCs w:val="21"/>
              </w:rPr>
              <w:t>1</w:t>
            </w:r>
            <w:r w:rsidRPr="00F86D7B">
              <w:rPr>
                <w:rFonts w:asciiTheme="minorHAnsi" w:hAnsiTheme="minorHAnsi" w:cstheme="minorHAnsi"/>
                <w:b/>
                <w:sz w:val="21"/>
                <w:szCs w:val="21"/>
              </w:rPr>
              <w:t xml:space="preserve"> </w:t>
            </w:r>
            <w:r w:rsidRPr="00F86D7B">
              <w:rPr>
                <w:rFonts w:asciiTheme="minorHAnsi" w:hAnsiTheme="minorHAnsi" w:cstheme="minorHAnsi"/>
                <w:sz w:val="21"/>
                <w:szCs w:val="21"/>
              </w:rPr>
              <w:t>+ przewijak dla niemowląt;</w:t>
            </w:r>
          </w:p>
          <w:p w14:paraId="317398CC" w14:textId="508D1A52" w:rsidR="00A231C8" w:rsidRPr="00F86D7B" w:rsidRDefault="00A231C8" w:rsidP="00A231C8">
            <w:pPr>
              <w:numPr>
                <w:ilvl w:val="0"/>
                <w:numId w:val="4"/>
              </w:numPr>
              <w:rPr>
                <w:rFonts w:asciiTheme="minorHAnsi" w:hAnsiTheme="minorHAnsi" w:cstheme="minorHAnsi"/>
                <w:sz w:val="21"/>
                <w:szCs w:val="21"/>
              </w:rPr>
            </w:pPr>
            <w:r w:rsidRPr="00F86D7B">
              <w:rPr>
                <w:rFonts w:asciiTheme="minorHAnsi" w:hAnsiTheme="minorHAnsi" w:cstheme="minorHAnsi"/>
                <w:sz w:val="21"/>
                <w:szCs w:val="21"/>
              </w:rPr>
              <w:t xml:space="preserve">Pomieszczenie prysznica z przebieralnią – </w:t>
            </w:r>
            <w:r w:rsidRPr="00F86D7B">
              <w:rPr>
                <w:rFonts w:asciiTheme="minorHAnsi" w:hAnsiTheme="minorHAnsi" w:cstheme="minorHAnsi"/>
                <w:b/>
                <w:bCs/>
                <w:sz w:val="21"/>
                <w:szCs w:val="21"/>
              </w:rPr>
              <w:t>1</w:t>
            </w:r>
            <w:r w:rsidRPr="00F86D7B">
              <w:rPr>
                <w:rFonts w:asciiTheme="minorHAnsi" w:hAnsiTheme="minorHAnsi" w:cstheme="minorHAnsi"/>
                <w:sz w:val="21"/>
                <w:szCs w:val="21"/>
              </w:rPr>
              <w:t xml:space="preserve"> szt;</w:t>
            </w:r>
          </w:p>
          <w:p w14:paraId="7E26FAB5" w14:textId="05D4F487" w:rsidR="00A231C8" w:rsidRPr="00F86D7B" w:rsidRDefault="00A231C8" w:rsidP="004341C7">
            <w:pPr>
              <w:numPr>
                <w:ilvl w:val="0"/>
                <w:numId w:val="4"/>
              </w:numPr>
              <w:rPr>
                <w:rFonts w:asciiTheme="minorHAnsi" w:hAnsiTheme="minorHAnsi" w:cstheme="minorHAnsi"/>
                <w:sz w:val="21"/>
                <w:szCs w:val="21"/>
              </w:rPr>
            </w:pPr>
            <w:r w:rsidRPr="00F86D7B">
              <w:rPr>
                <w:rFonts w:asciiTheme="minorHAnsi" w:hAnsiTheme="minorHAnsi" w:cstheme="minorHAnsi"/>
                <w:sz w:val="21"/>
                <w:szCs w:val="21"/>
              </w:rPr>
              <w:t xml:space="preserve">Pomieszczenie techniczne z dostępem do instalacji obsługi toalety – </w:t>
            </w:r>
            <w:r w:rsidR="00B56B92" w:rsidRPr="00F86D7B">
              <w:rPr>
                <w:rFonts w:asciiTheme="minorHAnsi" w:hAnsiTheme="minorHAnsi" w:cstheme="minorHAnsi"/>
                <w:b/>
                <w:sz w:val="21"/>
                <w:szCs w:val="21"/>
              </w:rPr>
              <w:t xml:space="preserve">1 </w:t>
            </w:r>
            <w:r w:rsidRPr="00F86D7B">
              <w:rPr>
                <w:rFonts w:asciiTheme="minorHAnsi" w:hAnsiTheme="minorHAnsi" w:cstheme="minorHAnsi"/>
                <w:sz w:val="21"/>
                <w:szCs w:val="21"/>
              </w:rPr>
              <w:t>szt.</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14:paraId="386CDC3A" w14:textId="7F57878B" w:rsidR="00A231C8" w:rsidRPr="000C0283" w:rsidRDefault="00ED564B" w:rsidP="00F86D7B">
            <w:pPr>
              <w:jc w:val="both"/>
              <w:rPr>
                <w:rFonts w:asciiTheme="minorHAnsi" w:hAnsiTheme="minorHAnsi" w:cstheme="minorHAnsi"/>
                <w:sz w:val="21"/>
                <w:szCs w:val="21"/>
              </w:rPr>
            </w:pPr>
            <w:r w:rsidRPr="000C0283">
              <w:rPr>
                <w:rFonts w:asciiTheme="minorHAnsi" w:hAnsiTheme="minorHAnsi" w:cstheme="minorHAnsi"/>
                <w:sz w:val="21"/>
                <w:szCs w:val="21"/>
              </w:rPr>
              <w:t>N</w:t>
            </w:r>
            <w:r w:rsidR="00A231C8" w:rsidRPr="000C0283">
              <w:rPr>
                <w:rFonts w:asciiTheme="minorHAnsi" w:hAnsiTheme="minorHAnsi" w:cstheme="minorHAnsi"/>
                <w:sz w:val="21"/>
                <w:szCs w:val="21"/>
              </w:rPr>
              <w:t xml:space="preserve">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00A231C8" w:rsidRPr="000C0283">
              <w:rPr>
                <w:rFonts w:asciiTheme="minorHAnsi" w:hAnsiTheme="minorHAnsi" w:cstheme="minorHAnsi"/>
                <w:sz w:val="21"/>
                <w:szCs w:val="21"/>
              </w:rPr>
              <w:t>miesiącach od dnia Odbioru Nieruchomości</w:t>
            </w:r>
          </w:p>
        </w:tc>
      </w:tr>
      <w:tr w:rsidR="00A231C8" w:rsidRPr="000C0283" w14:paraId="4839CD31" w14:textId="77777777" w:rsidTr="009E7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rPr>
        <w:tc>
          <w:tcPr>
            <w:tcW w:w="2060" w:type="dxa"/>
            <w:vMerge w:val="restart"/>
            <w:tcBorders>
              <w:top w:val="single" w:sz="4" w:space="0" w:color="auto"/>
              <w:left w:val="single" w:sz="4" w:space="0" w:color="auto"/>
              <w:bottom w:val="single" w:sz="4" w:space="0" w:color="auto"/>
              <w:right w:val="single" w:sz="4" w:space="0" w:color="auto"/>
            </w:tcBorders>
            <w:vAlign w:val="center"/>
          </w:tcPr>
          <w:p w14:paraId="750A52D0" w14:textId="77499A74" w:rsidR="00A231C8" w:rsidRPr="000C0283" w:rsidRDefault="00A231C8"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Wolnostojący budynek WC</w:t>
            </w:r>
            <w:r w:rsidR="00F86D7B">
              <w:rPr>
                <w:rFonts w:asciiTheme="minorHAnsi" w:hAnsiTheme="minorHAnsi" w:cstheme="minorHAnsi"/>
                <w:b/>
                <w:bCs/>
                <w:sz w:val="21"/>
                <w:szCs w:val="21"/>
              </w:rPr>
              <w:t>***</w:t>
            </w:r>
          </w:p>
        </w:tc>
        <w:tc>
          <w:tcPr>
            <w:tcW w:w="6597" w:type="dxa"/>
            <w:tcBorders>
              <w:top w:val="single" w:sz="4" w:space="0" w:color="auto"/>
              <w:left w:val="single" w:sz="4" w:space="0" w:color="auto"/>
              <w:bottom w:val="single" w:sz="4" w:space="0" w:color="auto"/>
              <w:right w:val="single" w:sz="4" w:space="0" w:color="auto"/>
            </w:tcBorders>
            <w:shd w:val="clear" w:color="auto" w:fill="auto"/>
          </w:tcPr>
          <w:p w14:paraId="2817EC7A"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wykonanie instalacji alarmowej (przyzywowej) w pomieszczeniach dla niepełnosprawnych, umożliwienie odbioru sygnału z instalacji przyzywowej przez obsługę</w:t>
            </w:r>
          </w:p>
        </w:tc>
        <w:tc>
          <w:tcPr>
            <w:tcW w:w="64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D7C1FD" w14:textId="074A590D" w:rsidR="00A231C8" w:rsidRPr="000C0283" w:rsidRDefault="00A231C8" w:rsidP="00F86D7B">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p>
        </w:tc>
      </w:tr>
      <w:tr w:rsidR="00A231C8" w:rsidRPr="000C0283" w14:paraId="6E3BD02C" w14:textId="77777777" w:rsidTr="009E7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rPr>
        <w:tc>
          <w:tcPr>
            <w:tcW w:w="2060" w:type="dxa"/>
            <w:vMerge/>
            <w:tcBorders>
              <w:top w:val="single" w:sz="4" w:space="0" w:color="auto"/>
              <w:left w:val="single" w:sz="4" w:space="0" w:color="auto"/>
              <w:bottom w:val="single" w:sz="4" w:space="0" w:color="auto"/>
              <w:right w:val="single" w:sz="4" w:space="0" w:color="auto"/>
            </w:tcBorders>
            <w:vAlign w:val="center"/>
          </w:tcPr>
          <w:p w14:paraId="6C81B92C" w14:textId="77777777" w:rsidR="00A231C8" w:rsidRPr="000C0283" w:rsidRDefault="00A231C8" w:rsidP="00A231C8">
            <w:pPr>
              <w:jc w:val="center"/>
              <w:rPr>
                <w:rFonts w:asciiTheme="minorHAnsi" w:hAnsiTheme="minorHAnsi" w:cstheme="minorHAnsi"/>
                <w:b/>
                <w:bCs/>
                <w:color w:val="0070C0"/>
                <w:sz w:val="21"/>
                <w:szCs w:val="21"/>
              </w:rPr>
            </w:pPr>
          </w:p>
        </w:tc>
        <w:tc>
          <w:tcPr>
            <w:tcW w:w="6597" w:type="dxa"/>
            <w:tcBorders>
              <w:top w:val="single" w:sz="4" w:space="0" w:color="auto"/>
              <w:left w:val="single" w:sz="4" w:space="0" w:color="auto"/>
              <w:bottom w:val="single" w:sz="4" w:space="0" w:color="auto"/>
              <w:right w:val="single" w:sz="4" w:space="0" w:color="auto"/>
            </w:tcBorders>
            <w:shd w:val="clear" w:color="auto" w:fill="auto"/>
          </w:tcPr>
          <w:p w14:paraId="47A9CE29"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 xml:space="preserve">oznaczenie budynku WC widoczne (również w nocy) </w:t>
            </w:r>
          </w:p>
          <w:p w14:paraId="5856DA6D"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z wybranych jezdni manewrowych, parkingów. Oznaczenie zrozumiałe dla obcokrajowców</w:t>
            </w:r>
          </w:p>
        </w:tc>
        <w:tc>
          <w:tcPr>
            <w:tcW w:w="64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067825" w14:textId="77777777" w:rsidR="00A231C8" w:rsidRPr="000C0283" w:rsidRDefault="00A231C8" w:rsidP="00A231C8">
            <w:pPr>
              <w:jc w:val="both"/>
              <w:rPr>
                <w:rFonts w:asciiTheme="minorHAnsi" w:hAnsiTheme="minorHAnsi" w:cstheme="minorHAnsi"/>
                <w:color w:val="0070C0"/>
                <w:sz w:val="21"/>
                <w:szCs w:val="21"/>
              </w:rPr>
            </w:pPr>
          </w:p>
        </w:tc>
      </w:tr>
      <w:tr w:rsidR="00A231C8" w:rsidRPr="000C0283" w14:paraId="38FB9A58" w14:textId="77777777" w:rsidTr="009E7F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1"/>
        </w:trPr>
        <w:tc>
          <w:tcPr>
            <w:tcW w:w="2060" w:type="dxa"/>
            <w:vMerge/>
            <w:tcBorders>
              <w:top w:val="single" w:sz="4" w:space="0" w:color="auto"/>
              <w:left w:val="single" w:sz="4" w:space="0" w:color="auto"/>
              <w:bottom w:val="single" w:sz="4" w:space="0" w:color="auto"/>
              <w:right w:val="single" w:sz="4" w:space="0" w:color="auto"/>
            </w:tcBorders>
            <w:vAlign w:val="center"/>
          </w:tcPr>
          <w:p w14:paraId="07AE12B0" w14:textId="77777777" w:rsidR="00A231C8" w:rsidRPr="000C0283" w:rsidRDefault="00A231C8" w:rsidP="00A231C8">
            <w:pPr>
              <w:jc w:val="center"/>
              <w:rPr>
                <w:rFonts w:asciiTheme="minorHAnsi" w:hAnsiTheme="minorHAnsi" w:cstheme="minorHAnsi"/>
                <w:b/>
                <w:bCs/>
                <w:color w:val="0070C0"/>
                <w:sz w:val="21"/>
                <w:szCs w:val="21"/>
              </w:rPr>
            </w:pPr>
          </w:p>
        </w:tc>
        <w:tc>
          <w:tcPr>
            <w:tcW w:w="6597" w:type="dxa"/>
            <w:tcBorders>
              <w:top w:val="single" w:sz="4" w:space="0" w:color="auto"/>
              <w:left w:val="single" w:sz="4" w:space="0" w:color="auto"/>
              <w:bottom w:val="single" w:sz="4" w:space="0" w:color="auto"/>
              <w:right w:val="single" w:sz="4" w:space="0" w:color="auto"/>
            </w:tcBorders>
            <w:shd w:val="clear" w:color="auto" w:fill="auto"/>
          </w:tcPr>
          <w:p w14:paraId="3C0F903A"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bCs/>
                <w:sz w:val="21"/>
                <w:szCs w:val="21"/>
              </w:rPr>
              <w:t>Wymagania ogólne dla węzła sanitarnego (opisane w pozycji INNE)</w:t>
            </w:r>
          </w:p>
        </w:tc>
        <w:tc>
          <w:tcPr>
            <w:tcW w:w="64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1CD3F1" w14:textId="77777777" w:rsidR="00A231C8" w:rsidRPr="000C0283" w:rsidRDefault="00A231C8" w:rsidP="00A231C8">
            <w:pPr>
              <w:jc w:val="both"/>
              <w:rPr>
                <w:rFonts w:asciiTheme="minorHAnsi" w:hAnsiTheme="minorHAnsi" w:cstheme="minorHAnsi"/>
                <w:color w:val="0070C0"/>
                <w:sz w:val="21"/>
                <w:szCs w:val="21"/>
              </w:rPr>
            </w:pPr>
          </w:p>
        </w:tc>
      </w:tr>
      <w:tr w:rsidR="00A231C8" w:rsidRPr="000C0283" w14:paraId="5B0D6C69"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15105" w:type="dxa"/>
            <w:gridSpan w:val="3"/>
            <w:tcBorders>
              <w:top w:val="single" w:sz="8" w:space="0" w:color="auto"/>
              <w:left w:val="single" w:sz="4" w:space="0" w:color="auto"/>
              <w:bottom w:val="single" w:sz="4" w:space="0" w:color="auto"/>
              <w:right w:val="single" w:sz="8" w:space="0" w:color="000000"/>
            </w:tcBorders>
            <w:shd w:val="clear" w:color="auto" w:fill="C0C0C0"/>
            <w:vAlign w:val="center"/>
          </w:tcPr>
          <w:p w14:paraId="1128889B" w14:textId="2A07C2D9" w:rsidR="00A231C8" w:rsidRPr="000C0283" w:rsidRDefault="00A231C8" w:rsidP="00C40EB0">
            <w:pPr>
              <w:jc w:val="center"/>
              <w:rPr>
                <w:rFonts w:asciiTheme="minorHAnsi" w:hAnsiTheme="minorHAnsi" w:cstheme="minorHAnsi"/>
                <w:b/>
                <w:bCs/>
                <w:color w:val="0070C0"/>
                <w:sz w:val="21"/>
                <w:szCs w:val="21"/>
              </w:rPr>
            </w:pPr>
            <w:r w:rsidRPr="000C0283">
              <w:rPr>
                <w:rFonts w:asciiTheme="minorHAnsi" w:hAnsiTheme="minorHAnsi" w:cstheme="minorHAnsi"/>
                <w:b/>
                <w:bCs/>
                <w:sz w:val="21"/>
                <w:szCs w:val="21"/>
              </w:rPr>
              <w:t>OBIEKT GASTRONOMICZNY (RESTAURACJA)</w:t>
            </w:r>
          </w:p>
        </w:tc>
      </w:tr>
      <w:tr w:rsidR="00A231C8" w:rsidRPr="000C0283" w14:paraId="1B19483C"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4"/>
        </w:trPr>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04EAA3" w14:textId="77777777" w:rsidR="00A231C8" w:rsidRPr="000C0283" w:rsidRDefault="00A231C8"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 xml:space="preserve">Restauracja </w:t>
            </w:r>
          </w:p>
        </w:tc>
        <w:tc>
          <w:tcPr>
            <w:tcW w:w="6597" w:type="dxa"/>
            <w:tcBorders>
              <w:top w:val="single" w:sz="4" w:space="0" w:color="auto"/>
              <w:left w:val="single" w:sz="4" w:space="0" w:color="auto"/>
              <w:bottom w:val="single" w:sz="4" w:space="0" w:color="auto"/>
              <w:right w:val="single" w:sz="4" w:space="0" w:color="auto"/>
            </w:tcBorders>
            <w:shd w:val="clear" w:color="auto" w:fill="auto"/>
            <w:vAlign w:val="center"/>
          </w:tcPr>
          <w:p w14:paraId="30AA37AC" w14:textId="68D0C02F"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b/>
                <w:sz w:val="21"/>
                <w:szCs w:val="21"/>
              </w:rPr>
              <w:t xml:space="preserve">Podział funkcjonalny: </w:t>
            </w:r>
            <w:r w:rsidRPr="000C0283">
              <w:rPr>
                <w:rFonts w:asciiTheme="minorHAnsi" w:hAnsiTheme="minorHAnsi" w:cstheme="minorHAnsi"/>
                <w:sz w:val="21"/>
                <w:szCs w:val="21"/>
              </w:rPr>
              <w:t>część dostępna dla gości (sala restauracyjna, węzeł sanitarny dla klientów), część dostępna dla personelu (zaplecze technologiczne i socjalno-biurowe dla personelu, pomieszczenia techniczne)</w:t>
            </w:r>
            <w:r w:rsidR="009E7F77">
              <w:rPr>
                <w:rFonts w:asciiTheme="minorHAnsi" w:hAnsiTheme="minorHAnsi" w:cstheme="minorHAnsi"/>
                <w:sz w:val="21"/>
                <w:szCs w:val="21"/>
              </w:rPr>
              <w:t xml:space="preserve">. </w:t>
            </w:r>
            <w:r w:rsidR="009E7F77" w:rsidRPr="009E7F77">
              <w:rPr>
                <w:rFonts w:asciiTheme="minorHAnsi" w:hAnsiTheme="minorHAnsi" w:cstheme="minorHAnsi"/>
                <w:sz w:val="21"/>
                <w:szCs w:val="21"/>
              </w:rPr>
              <w:t>Możliwe połączenie obiektu gastronomicznego z budynkiem stacji paliw</w:t>
            </w:r>
          </w:p>
        </w:tc>
        <w:tc>
          <w:tcPr>
            <w:tcW w:w="64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268DC4" w14:textId="40459748" w:rsidR="00A231C8" w:rsidRPr="000C0283" w:rsidRDefault="00A231C8" w:rsidP="00664D85">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664D85">
              <w:rPr>
                <w:rFonts w:asciiTheme="minorHAnsi" w:hAnsiTheme="minorHAnsi" w:cstheme="minorHAnsi"/>
                <w:sz w:val="21"/>
                <w:szCs w:val="21"/>
              </w:rPr>
              <w:t>30</w:t>
            </w:r>
            <w:r w:rsidR="00664D85"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r w:rsidR="0075156A" w:rsidRPr="000C0283">
              <w:rPr>
                <w:rFonts w:asciiTheme="minorHAnsi" w:hAnsiTheme="minorHAnsi" w:cstheme="minorHAnsi"/>
                <w:sz w:val="21"/>
                <w:szCs w:val="21"/>
              </w:rPr>
              <w:t xml:space="preserve"> – możliwość wykorzystania istniejącego zagospodarowania w celu częściowego wypełnienia wymogu</w:t>
            </w:r>
          </w:p>
        </w:tc>
      </w:tr>
      <w:tr w:rsidR="00A231C8" w:rsidRPr="000C0283" w14:paraId="42EF80EC"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4"/>
        </w:trPr>
        <w:tc>
          <w:tcPr>
            <w:tcW w:w="20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F4E9D5" w14:textId="77777777" w:rsidR="00A231C8" w:rsidRPr="000C0283" w:rsidRDefault="00A231C8" w:rsidP="00A231C8">
            <w:pPr>
              <w:jc w:val="center"/>
              <w:rPr>
                <w:rFonts w:asciiTheme="minorHAnsi" w:hAnsiTheme="minorHAnsi" w:cstheme="minorHAnsi"/>
                <w:b/>
                <w:bCs/>
                <w:color w:val="0070C0"/>
                <w:sz w:val="21"/>
                <w:szCs w:val="21"/>
              </w:rPr>
            </w:pPr>
          </w:p>
        </w:tc>
        <w:tc>
          <w:tcPr>
            <w:tcW w:w="6597" w:type="dxa"/>
            <w:tcBorders>
              <w:top w:val="single" w:sz="4" w:space="0" w:color="auto"/>
              <w:left w:val="single" w:sz="4" w:space="0" w:color="auto"/>
              <w:bottom w:val="single" w:sz="4" w:space="0" w:color="auto"/>
              <w:right w:val="single" w:sz="4" w:space="0" w:color="auto"/>
            </w:tcBorders>
            <w:shd w:val="clear" w:color="auto" w:fill="auto"/>
            <w:vAlign w:val="center"/>
          </w:tcPr>
          <w:p w14:paraId="55BB6785" w14:textId="77777777" w:rsidR="00A231C8" w:rsidRPr="000C0283" w:rsidRDefault="00A231C8" w:rsidP="00A231C8">
            <w:pPr>
              <w:rPr>
                <w:rFonts w:asciiTheme="minorHAnsi" w:hAnsiTheme="minorHAnsi" w:cstheme="minorHAnsi"/>
                <w:b/>
                <w:sz w:val="21"/>
                <w:szCs w:val="21"/>
              </w:rPr>
            </w:pPr>
            <w:r w:rsidRPr="000C0283">
              <w:rPr>
                <w:rFonts w:asciiTheme="minorHAnsi" w:hAnsiTheme="minorHAnsi" w:cstheme="minorHAnsi"/>
                <w:b/>
                <w:sz w:val="21"/>
                <w:szCs w:val="21"/>
              </w:rPr>
              <w:t>Sala konsumpcyjna:</w:t>
            </w:r>
          </w:p>
          <w:p w14:paraId="117F3CAD" w14:textId="2F72E78D" w:rsidR="00A231C8" w:rsidRPr="000C0283" w:rsidRDefault="00A231C8" w:rsidP="00A231C8">
            <w:pPr>
              <w:numPr>
                <w:ilvl w:val="0"/>
                <w:numId w:val="5"/>
              </w:numPr>
              <w:rPr>
                <w:rFonts w:asciiTheme="minorHAnsi" w:hAnsiTheme="minorHAnsi" w:cstheme="minorHAnsi"/>
                <w:sz w:val="21"/>
                <w:szCs w:val="21"/>
              </w:rPr>
            </w:pPr>
            <w:r w:rsidRPr="000C0283">
              <w:rPr>
                <w:rFonts w:asciiTheme="minorHAnsi" w:hAnsiTheme="minorHAnsi" w:cstheme="minorHAnsi"/>
                <w:sz w:val="21"/>
                <w:szCs w:val="21"/>
              </w:rPr>
              <w:t>wydawanie posiłków co najmniej 14h/dobę (w godzinach 8-22);</w:t>
            </w:r>
          </w:p>
          <w:p w14:paraId="594766C7" w14:textId="32D38355" w:rsidR="00A231C8" w:rsidRPr="000C0283" w:rsidRDefault="00A231C8" w:rsidP="00A231C8">
            <w:pPr>
              <w:numPr>
                <w:ilvl w:val="0"/>
                <w:numId w:val="5"/>
              </w:numPr>
              <w:rPr>
                <w:rFonts w:asciiTheme="minorHAnsi" w:hAnsiTheme="minorHAnsi" w:cstheme="minorHAnsi"/>
                <w:sz w:val="21"/>
                <w:szCs w:val="21"/>
              </w:rPr>
            </w:pPr>
            <w:r w:rsidRPr="000C0283">
              <w:rPr>
                <w:rFonts w:asciiTheme="minorHAnsi" w:hAnsiTheme="minorHAnsi" w:cstheme="minorHAnsi"/>
                <w:sz w:val="21"/>
                <w:szCs w:val="21"/>
              </w:rPr>
              <w:t xml:space="preserve">ilość miejsc konsumpcyjnych – </w:t>
            </w:r>
            <w:r w:rsidRPr="000C0283">
              <w:rPr>
                <w:rFonts w:asciiTheme="minorHAnsi" w:hAnsiTheme="minorHAnsi" w:cstheme="minorHAnsi"/>
                <w:b/>
                <w:sz w:val="21"/>
                <w:szCs w:val="21"/>
              </w:rPr>
              <w:t>min. 30</w:t>
            </w:r>
            <w:r w:rsidRPr="000C0283">
              <w:rPr>
                <w:rFonts w:asciiTheme="minorHAnsi" w:hAnsiTheme="minorHAnsi" w:cstheme="minorHAnsi"/>
                <w:sz w:val="21"/>
                <w:szCs w:val="21"/>
              </w:rPr>
              <w:t xml:space="preserve"> (stoliki min. 4-os z miejscami siedzącymi)</w:t>
            </w:r>
          </w:p>
          <w:p w14:paraId="233EC765" w14:textId="77777777" w:rsidR="00A231C8" w:rsidRPr="000C0283" w:rsidRDefault="00A231C8" w:rsidP="00A231C8">
            <w:pPr>
              <w:numPr>
                <w:ilvl w:val="0"/>
                <w:numId w:val="5"/>
              </w:numPr>
              <w:rPr>
                <w:rFonts w:asciiTheme="minorHAnsi" w:hAnsiTheme="minorHAnsi" w:cstheme="minorHAnsi"/>
                <w:sz w:val="21"/>
                <w:szCs w:val="21"/>
              </w:rPr>
            </w:pPr>
            <w:r w:rsidRPr="000C0283">
              <w:rPr>
                <w:rFonts w:asciiTheme="minorHAnsi" w:hAnsiTheme="minorHAnsi" w:cstheme="minorHAnsi"/>
                <w:sz w:val="21"/>
                <w:szCs w:val="21"/>
              </w:rPr>
              <w:t>sala konsumpcyjna klimatyzowana</w:t>
            </w:r>
          </w:p>
          <w:p w14:paraId="3A744522" w14:textId="77777777" w:rsidR="00A231C8" w:rsidRPr="000C0283" w:rsidRDefault="00A231C8" w:rsidP="00A231C8">
            <w:pPr>
              <w:numPr>
                <w:ilvl w:val="0"/>
                <w:numId w:val="5"/>
              </w:numPr>
              <w:rPr>
                <w:rFonts w:asciiTheme="minorHAnsi" w:hAnsiTheme="minorHAnsi" w:cstheme="minorHAnsi"/>
                <w:sz w:val="21"/>
                <w:szCs w:val="21"/>
              </w:rPr>
            </w:pPr>
            <w:r w:rsidRPr="000C0283">
              <w:rPr>
                <w:rFonts w:asciiTheme="minorHAnsi" w:hAnsiTheme="minorHAnsi" w:cstheme="minorHAnsi"/>
                <w:sz w:val="21"/>
                <w:szCs w:val="21"/>
              </w:rPr>
              <w:t xml:space="preserve">obiekt przystosowany dla osób niepełnosprawnych </w:t>
            </w:r>
          </w:p>
          <w:p w14:paraId="198D0238" w14:textId="77777777" w:rsidR="00A231C8" w:rsidRPr="000C0283" w:rsidRDefault="00A231C8" w:rsidP="00A231C8">
            <w:pPr>
              <w:numPr>
                <w:ilvl w:val="0"/>
                <w:numId w:val="5"/>
              </w:numPr>
              <w:rPr>
                <w:rFonts w:asciiTheme="minorHAnsi" w:hAnsiTheme="minorHAnsi" w:cstheme="minorHAnsi"/>
                <w:sz w:val="21"/>
                <w:szCs w:val="21"/>
              </w:rPr>
            </w:pPr>
            <w:r w:rsidRPr="000C0283">
              <w:rPr>
                <w:rFonts w:asciiTheme="minorHAnsi" w:hAnsiTheme="minorHAnsi" w:cstheme="minorHAnsi"/>
                <w:sz w:val="21"/>
                <w:szCs w:val="21"/>
              </w:rPr>
              <w:t>w okresie letnim czynny ogródek/taras restauracyjny dostępny z sali konsumpcyjnej, ogrodzony (dla min. 32 gości)</w:t>
            </w:r>
          </w:p>
          <w:p w14:paraId="519AE227" w14:textId="77777777" w:rsidR="00A231C8" w:rsidRPr="000C0283" w:rsidRDefault="00A231C8" w:rsidP="00A231C8">
            <w:pPr>
              <w:numPr>
                <w:ilvl w:val="0"/>
                <w:numId w:val="5"/>
              </w:numPr>
              <w:rPr>
                <w:rFonts w:asciiTheme="minorHAnsi" w:hAnsiTheme="minorHAnsi" w:cstheme="minorHAnsi"/>
                <w:sz w:val="21"/>
                <w:szCs w:val="21"/>
              </w:rPr>
            </w:pPr>
            <w:r w:rsidRPr="000C0283">
              <w:rPr>
                <w:rFonts w:asciiTheme="minorHAnsi" w:hAnsiTheme="minorHAnsi" w:cstheme="minorHAnsi"/>
                <w:sz w:val="21"/>
                <w:szCs w:val="21"/>
              </w:rPr>
              <w:t>możliwość dokonywania zapłaty kartą płatniczą</w:t>
            </w:r>
          </w:p>
        </w:tc>
        <w:tc>
          <w:tcPr>
            <w:tcW w:w="64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E2DAC5" w14:textId="77777777" w:rsidR="00A231C8" w:rsidRPr="000C0283" w:rsidRDefault="00A231C8" w:rsidP="00A231C8">
            <w:pPr>
              <w:jc w:val="both"/>
              <w:rPr>
                <w:rFonts w:asciiTheme="minorHAnsi" w:hAnsiTheme="minorHAnsi" w:cstheme="minorHAnsi"/>
                <w:sz w:val="21"/>
                <w:szCs w:val="21"/>
              </w:rPr>
            </w:pPr>
          </w:p>
        </w:tc>
      </w:tr>
      <w:tr w:rsidR="00A231C8" w:rsidRPr="000C0283" w14:paraId="1BA1EC77"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rPr>
        <w:tc>
          <w:tcPr>
            <w:tcW w:w="2060" w:type="dxa"/>
            <w:vMerge/>
            <w:tcBorders>
              <w:top w:val="single" w:sz="4" w:space="0" w:color="auto"/>
              <w:left w:val="single" w:sz="4" w:space="0" w:color="auto"/>
              <w:bottom w:val="single" w:sz="4" w:space="0" w:color="auto"/>
              <w:right w:val="single" w:sz="4" w:space="0" w:color="auto"/>
            </w:tcBorders>
            <w:vAlign w:val="center"/>
          </w:tcPr>
          <w:p w14:paraId="7931B0E7" w14:textId="77777777" w:rsidR="00A231C8" w:rsidRPr="000C0283" w:rsidRDefault="00A231C8" w:rsidP="00A231C8">
            <w:pPr>
              <w:rPr>
                <w:rFonts w:asciiTheme="minorHAnsi" w:hAnsiTheme="minorHAnsi" w:cstheme="minorHAnsi"/>
                <w:b/>
                <w:bCs/>
                <w:color w:val="0070C0"/>
                <w:sz w:val="21"/>
                <w:szCs w:val="21"/>
              </w:rPr>
            </w:pPr>
          </w:p>
        </w:tc>
        <w:tc>
          <w:tcPr>
            <w:tcW w:w="6597" w:type="dxa"/>
            <w:tcBorders>
              <w:top w:val="single" w:sz="4" w:space="0" w:color="auto"/>
              <w:left w:val="single" w:sz="4" w:space="0" w:color="auto"/>
              <w:bottom w:val="single" w:sz="4" w:space="0" w:color="auto"/>
              <w:right w:val="single" w:sz="4" w:space="0" w:color="auto"/>
            </w:tcBorders>
            <w:shd w:val="clear" w:color="auto" w:fill="auto"/>
          </w:tcPr>
          <w:p w14:paraId="025C7F97" w14:textId="77777777" w:rsidR="00A231C8" w:rsidRPr="000C0283" w:rsidRDefault="00A231C8" w:rsidP="00A231C8">
            <w:pPr>
              <w:jc w:val="both"/>
              <w:rPr>
                <w:rFonts w:asciiTheme="minorHAnsi" w:hAnsiTheme="minorHAnsi" w:cstheme="minorHAnsi"/>
                <w:b/>
                <w:sz w:val="21"/>
                <w:szCs w:val="21"/>
              </w:rPr>
            </w:pPr>
            <w:r w:rsidRPr="000C0283">
              <w:rPr>
                <w:rFonts w:asciiTheme="minorHAnsi" w:hAnsiTheme="minorHAnsi" w:cstheme="minorHAnsi"/>
                <w:b/>
                <w:sz w:val="21"/>
                <w:szCs w:val="21"/>
              </w:rPr>
              <w:t>Węzeł sanitarny dla klientów:</w:t>
            </w:r>
          </w:p>
          <w:p w14:paraId="31976619" w14:textId="1F23F38C" w:rsidR="00A231C8" w:rsidRPr="000C0283" w:rsidRDefault="00A231C8" w:rsidP="00A231C8">
            <w:pPr>
              <w:numPr>
                <w:ilvl w:val="0"/>
                <w:numId w:val="5"/>
              </w:numPr>
              <w:rPr>
                <w:rFonts w:asciiTheme="minorHAnsi" w:hAnsiTheme="minorHAnsi" w:cstheme="minorHAnsi"/>
                <w:sz w:val="21"/>
                <w:szCs w:val="21"/>
              </w:rPr>
            </w:pPr>
            <w:r w:rsidRPr="000C0283">
              <w:rPr>
                <w:rFonts w:asciiTheme="minorHAnsi" w:hAnsiTheme="minorHAnsi" w:cstheme="minorHAnsi"/>
                <w:sz w:val="21"/>
                <w:szCs w:val="21"/>
              </w:rPr>
              <w:t xml:space="preserve">WC damski - </w:t>
            </w:r>
            <w:r w:rsidRPr="000C0283">
              <w:rPr>
                <w:rFonts w:asciiTheme="minorHAnsi" w:hAnsiTheme="minorHAnsi" w:cstheme="minorHAnsi"/>
                <w:b/>
                <w:sz w:val="21"/>
                <w:szCs w:val="21"/>
              </w:rPr>
              <w:t>3</w:t>
            </w:r>
            <w:r w:rsidRPr="000C0283">
              <w:rPr>
                <w:rFonts w:asciiTheme="minorHAnsi" w:hAnsiTheme="minorHAnsi" w:cstheme="minorHAnsi"/>
                <w:sz w:val="21"/>
                <w:szCs w:val="21"/>
              </w:rPr>
              <w:t xml:space="preserve"> umywalki + </w:t>
            </w:r>
            <w:r w:rsidRPr="000C0283">
              <w:rPr>
                <w:rFonts w:asciiTheme="minorHAnsi" w:hAnsiTheme="minorHAnsi" w:cstheme="minorHAnsi"/>
                <w:b/>
                <w:sz w:val="21"/>
                <w:szCs w:val="21"/>
              </w:rPr>
              <w:t>3</w:t>
            </w:r>
            <w:r w:rsidRPr="000C0283">
              <w:rPr>
                <w:rFonts w:asciiTheme="minorHAnsi" w:hAnsiTheme="minorHAnsi" w:cstheme="minorHAnsi"/>
                <w:sz w:val="21"/>
                <w:szCs w:val="21"/>
              </w:rPr>
              <w:t xml:space="preserve"> kabiny+ przewijak dla niemowląt;</w:t>
            </w:r>
          </w:p>
          <w:p w14:paraId="1834A74D" w14:textId="7A56F20A" w:rsidR="00A231C8" w:rsidRPr="000C0283" w:rsidRDefault="00A231C8" w:rsidP="00A231C8">
            <w:pPr>
              <w:numPr>
                <w:ilvl w:val="0"/>
                <w:numId w:val="5"/>
              </w:numPr>
              <w:rPr>
                <w:rFonts w:asciiTheme="minorHAnsi" w:hAnsiTheme="minorHAnsi" w:cstheme="minorHAnsi"/>
                <w:sz w:val="21"/>
                <w:szCs w:val="21"/>
              </w:rPr>
            </w:pPr>
            <w:r w:rsidRPr="000C0283">
              <w:rPr>
                <w:rFonts w:asciiTheme="minorHAnsi" w:hAnsiTheme="minorHAnsi" w:cstheme="minorHAnsi"/>
                <w:sz w:val="21"/>
                <w:szCs w:val="21"/>
              </w:rPr>
              <w:t xml:space="preserve">WC męski - </w:t>
            </w:r>
            <w:r w:rsidRPr="000C0283">
              <w:rPr>
                <w:rFonts w:asciiTheme="minorHAnsi" w:hAnsiTheme="minorHAnsi" w:cstheme="minorHAnsi"/>
                <w:b/>
                <w:sz w:val="21"/>
                <w:szCs w:val="21"/>
                <w:highlight w:val="lightGray"/>
              </w:rPr>
              <w:t>3</w:t>
            </w:r>
            <w:r w:rsidRPr="000C0283">
              <w:rPr>
                <w:rFonts w:asciiTheme="minorHAnsi" w:hAnsiTheme="minorHAnsi" w:cstheme="minorHAnsi"/>
                <w:sz w:val="21"/>
                <w:szCs w:val="21"/>
              </w:rPr>
              <w:t xml:space="preserve"> umywalki + </w:t>
            </w:r>
            <w:r w:rsidRPr="000C0283">
              <w:rPr>
                <w:rFonts w:asciiTheme="minorHAnsi" w:hAnsiTheme="minorHAnsi" w:cstheme="minorHAnsi"/>
                <w:b/>
                <w:bCs/>
                <w:sz w:val="21"/>
                <w:szCs w:val="21"/>
              </w:rPr>
              <w:t>3</w:t>
            </w:r>
            <w:r w:rsidRPr="000C0283">
              <w:rPr>
                <w:rFonts w:asciiTheme="minorHAnsi" w:hAnsiTheme="minorHAnsi" w:cstheme="minorHAnsi"/>
                <w:sz w:val="21"/>
                <w:szCs w:val="21"/>
              </w:rPr>
              <w:t xml:space="preserve"> pisuary + </w:t>
            </w:r>
            <w:r w:rsidRPr="000C0283">
              <w:rPr>
                <w:rFonts w:asciiTheme="minorHAnsi" w:hAnsiTheme="minorHAnsi" w:cstheme="minorHAnsi"/>
                <w:b/>
                <w:sz w:val="21"/>
                <w:szCs w:val="21"/>
                <w:highlight w:val="lightGray"/>
              </w:rPr>
              <w:t>2</w:t>
            </w:r>
            <w:r w:rsidRPr="000C0283">
              <w:rPr>
                <w:rFonts w:asciiTheme="minorHAnsi" w:hAnsiTheme="minorHAnsi" w:cstheme="minorHAnsi"/>
                <w:sz w:val="21"/>
                <w:szCs w:val="21"/>
              </w:rPr>
              <w:t xml:space="preserve"> kabiny;</w:t>
            </w:r>
          </w:p>
          <w:p w14:paraId="3702F3C3" w14:textId="5E59DD85" w:rsidR="00A231C8" w:rsidRPr="000C0283" w:rsidRDefault="00A231C8" w:rsidP="00A231C8">
            <w:pPr>
              <w:numPr>
                <w:ilvl w:val="0"/>
                <w:numId w:val="5"/>
              </w:numPr>
              <w:rPr>
                <w:rFonts w:asciiTheme="minorHAnsi" w:hAnsiTheme="minorHAnsi" w:cstheme="minorHAnsi"/>
                <w:sz w:val="21"/>
                <w:szCs w:val="21"/>
              </w:rPr>
            </w:pPr>
            <w:r w:rsidRPr="000C0283">
              <w:rPr>
                <w:rFonts w:asciiTheme="minorHAnsi" w:hAnsiTheme="minorHAnsi" w:cstheme="minorHAnsi"/>
                <w:sz w:val="21"/>
                <w:szCs w:val="21"/>
              </w:rPr>
              <w:t xml:space="preserve">WC dla osób niepełnosprawnych – </w:t>
            </w:r>
            <w:r w:rsidRPr="000C0283">
              <w:rPr>
                <w:rFonts w:asciiTheme="minorHAnsi" w:hAnsiTheme="minorHAnsi" w:cstheme="minorHAnsi"/>
                <w:b/>
                <w:sz w:val="21"/>
                <w:szCs w:val="21"/>
              </w:rPr>
              <w:t xml:space="preserve">1 </w:t>
            </w:r>
            <w:r w:rsidRPr="000C0283">
              <w:rPr>
                <w:rFonts w:asciiTheme="minorHAnsi" w:hAnsiTheme="minorHAnsi" w:cstheme="minorHAnsi"/>
                <w:sz w:val="21"/>
                <w:szCs w:val="21"/>
              </w:rPr>
              <w:t>+ przewijak dla niemowląt;</w:t>
            </w:r>
          </w:p>
          <w:p w14:paraId="074E61ED" w14:textId="77777777" w:rsidR="00A231C8" w:rsidRPr="000C0283" w:rsidRDefault="00A231C8" w:rsidP="00A231C8">
            <w:pPr>
              <w:numPr>
                <w:ilvl w:val="0"/>
                <w:numId w:val="5"/>
              </w:numPr>
              <w:rPr>
                <w:rFonts w:asciiTheme="minorHAnsi" w:hAnsiTheme="minorHAnsi" w:cstheme="minorHAnsi"/>
                <w:sz w:val="21"/>
                <w:szCs w:val="21"/>
              </w:rPr>
            </w:pPr>
            <w:r w:rsidRPr="000C0283">
              <w:rPr>
                <w:rFonts w:asciiTheme="minorHAnsi" w:hAnsiTheme="minorHAnsi" w:cstheme="minorHAnsi"/>
                <w:bCs/>
                <w:sz w:val="21"/>
                <w:szCs w:val="21"/>
              </w:rPr>
              <w:lastRenderedPageBreak/>
              <w:t>Wymagania ogólne dla węzła sanitarnego (opisane w pozycji INNE)</w:t>
            </w:r>
          </w:p>
        </w:tc>
        <w:tc>
          <w:tcPr>
            <w:tcW w:w="64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0F6BA8" w14:textId="77777777" w:rsidR="00A231C8" w:rsidRPr="000C0283" w:rsidRDefault="00A231C8" w:rsidP="00A231C8">
            <w:pPr>
              <w:jc w:val="both"/>
              <w:rPr>
                <w:rFonts w:asciiTheme="minorHAnsi" w:hAnsiTheme="minorHAnsi" w:cstheme="minorHAnsi"/>
                <w:sz w:val="21"/>
                <w:szCs w:val="21"/>
              </w:rPr>
            </w:pPr>
          </w:p>
        </w:tc>
      </w:tr>
      <w:tr w:rsidR="00A231C8" w:rsidRPr="000C0283" w14:paraId="2DA7BB3B"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rPr>
        <w:tc>
          <w:tcPr>
            <w:tcW w:w="2060" w:type="dxa"/>
            <w:tcBorders>
              <w:top w:val="single" w:sz="4" w:space="0" w:color="auto"/>
              <w:left w:val="single" w:sz="4" w:space="0" w:color="auto"/>
              <w:bottom w:val="single" w:sz="4" w:space="0" w:color="auto"/>
              <w:right w:val="single" w:sz="4" w:space="0" w:color="auto"/>
            </w:tcBorders>
            <w:vAlign w:val="center"/>
          </w:tcPr>
          <w:p w14:paraId="2DF9624E" w14:textId="77777777" w:rsidR="00A231C8" w:rsidRPr="000C0283" w:rsidRDefault="00A231C8" w:rsidP="00A231C8">
            <w:pPr>
              <w:rPr>
                <w:rFonts w:asciiTheme="minorHAnsi" w:hAnsiTheme="minorHAnsi" w:cstheme="minorHAnsi"/>
                <w:b/>
                <w:bCs/>
                <w:color w:val="0070C0"/>
                <w:sz w:val="21"/>
                <w:szCs w:val="21"/>
              </w:rPr>
            </w:pPr>
          </w:p>
        </w:tc>
        <w:tc>
          <w:tcPr>
            <w:tcW w:w="6597" w:type="dxa"/>
            <w:tcBorders>
              <w:top w:val="single" w:sz="4" w:space="0" w:color="auto"/>
              <w:left w:val="single" w:sz="4" w:space="0" w:color="auto"/>
              <w:bottom w:val="single" w:sz="4" w:space="0" w:color="auto"/>
              <w:right w:val="single" w:sz="4" w:space="0" w:color="auto"/>
            </w:tcBorders>
            <w:shd w:val="clear" w:color="auto" w:fill="auto"/>
            <w:vAlign w:val="center"/>
          </w:tcPr>
          <w:p w14:paraId="533D1257"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Bezpłatny, bezprzewodowy dostęp do Internetu</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14:paraId="68F582CC" w14:textId="68F537D3" w:rsidR="00A231C8" w:rsidRPr="000C0283" w:rsidRDefault="00A231C8" w:rsidP="00664D85">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664D85">
              <w:rPr>
                <w:rFonts w:asciiTheme="minorHAnsi" w:hAnsiTheme="minorHAnsi" w:cstheme="minorHAnsi"/>
                <w:sz w:val="21"/>
                <w:szCs w:val="21"/>
              </w:rPr>
              <w:t>30</w:t>
            </w:r>
            <w:r w:rsidR="00664D85"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p>
        </w:tc>
      </w:tr>
      <w:tr w:rsidR="00A231C8" w:rsidRPr="000C0283" w14:paraId="5964B89D"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9"/>
        </w:trPr>
        <w:tc>
          <w:tcPr>
            <w:tcW w:w="15105" w:type="dxa"/>
            <w:gridSpan w:val="3"/>
            <w:tcBorders>
              <w:top w:val="single" w:sz="4" w:space="0" w:color="auto"/>
              <w:left w:val="single" w:sz="4" w:space="0" w:color="auto"/>
              <w:bottom w:val="single" w:sz="4" w:space="0" w:color="auto"/>
              <w:right w:val="single" w:sz="4" w:space="0" w:color="000000"/>
            </w:tcBorders>
            <w:shd w:val="clear" w:color="auto" w:fill="C0C0C0"/>
            <w:vAlign w:val="center"/>
          </w:tcPr>
          <w:p w14:paraId="16C68839" w14:textId="77777777" w:rsidR="00A231C8" w:rsidRPr="000C0283" w:rsidRDefault="00A231C8"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URZĄDZENIA REKREACYJNO – WYPOCZYNKOWE *</w:t>
            </w:r>
          </w:p>
        </w:tc>
      </w:tr>
      <w:tr w:rsidR="00A231C8" w:rsidRPr="000C0283" w14:paraId="3E4BD8D8"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9"/>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80B4AF0" w14:textId="77777777" w:rsidR="00A231C8" w:rsidRPr="000C0283" w:rsidRDefault="00A231C8" w:rsidP="00B56B92">
            <w:pPr>
              <w:jc w:val="center"/>
              <w:rPr>
                <w:rFonts w:asciiTheme="minorHAnsi" w:hAnsiTheme="minorHAnsi" w:cstheme="minorHAnsi"/>
                <w:b/>
                <w:bCs/>
                <w:sz w:val="21"/>
                <w:szCs w:val="21"/>
              </w:rPr>
            </w:pPr>
            <w:r w:rsidRPr="000C0283">
              <w:rPr>
                <w:rFonts w:asciiTheme="minorHAnsi" w:hAnsiTheme="minorHAnsi" w:cstheme="minorHAnsi"/>
                <w:b/>
                <w:bCs/>
                <w:sz w:val="21"/>
                <w:szCs w:val="21"/>
              </w:rPr>
              <w:t>Miejsce zabaw dla dzieci</w:t>
            </w:r>
          </w:p>
        </w:tc>
        <w:tc>
          <w:tcPr>
            <w:tcW w:w="6597" w:type="dxa"/>
            <w:tcBorders>
              <w:top w:val="single" w:sz="4" w:space="0" w:color="auto"/>
              <w:left w:val="single" w:sz="4" w:space="0" w:color="auto"/>
              <w:bottom w:val="single" w:sz="4" w:space="0" w:color="auto"/>
              <w:right w:val="single" w:sz="4" w:space="0" w:color="auto"/>
            </w:tcBorders>
            <w:shd w:val="clear" w:color="auto" w:fill="auto"/>
            <w:vAlign w:val="center"/>
          </w:tcPr>
          <w:p w14:paraId="34467BE1"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b/>
                <w:sz w:val="21"/>
                <w:szCs w:val="21"/>
              </w:rPr>
              <w:t>Ogrodzony plac zabaw</w:t>
            </w:r>
            <w:r w:rsidRPr="000C0283">
              <w:rPr>
                <w:rFonts w:asciiTheme="minorHAnsi" w:hAnsiTheme="minorHAnsi" w:cstheme="minorHAnsi"/>
                <w:sz w:val="21"/>
                <w:szCs w:val="21"/>
              </w:rPr>
              <w:t xml:space="preserve"> z bezpieczną nawierzchnią (np. tartan) i 4 urządzeniami do zabawy oraz tablicą z regulaminem korzystania z placu zabaw (Urządzenia muszą posiadać certyfikat bezpieczeństwa).</w:t>
            </w:r>
          </w:p>
        </w:tc>
        <w:tc>
          <w:tcPr>
            <w:tcW w:w="64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0B4467" w14:textId="046F984F" w:rsidR="00A231C8" w:rsidRPr="000C0283" w:rsidRDefault="00ED564B" w:rsidP="00D61076">
            <w:pPr>
              <w:rPr>
                <w:rFonts w:asciiTheme="minorHAnsi" w:hAnsiTheme="minorHAnsi" w:cstheme="minorHAnsi"/>
                <w:sz w:val="21"/>
                <w:szCs w:val="21"/>
              </w:rPr>
            </w:pPr>
            <w:r w:rsidRPr="000C0283">
              <w:rPr>
                <w:rFonts w:asciiTheme="minorHAnsi" w:hAnsiTheme="minorHAnsi" w:cstheme="minorHAnsi"/>
                <w:sz w:val="21"/>
                <w:szCs w:val="21"/>
              </w:rPr>
              <w:t>N</w:t>
            </w:r>
            <w:r w:rsidR="00A231C8" w:rsidRPr="000C0283">
              <w:rPr>
                <w:rFonts w:asciiTheme="minorHAnsi" w:hAnsiTheme="minorHAnsi" w:cstheme="minorHAnsi"/>
                <w:sz w:val="21"/>
                <w:szCs w:val="21"/>
              </w:rPr>
              <w:t xml:space="preserve">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00A231C8" w:rsidRPr="000C0283">
              <w:rPr>
                <w:rFonts w:asciiTheme="minorHAnsi" w:hAnsiTheme="minorHAnsi" w:cstheme="minorHAnsi"/>
                <w:sz w:val="21"/>
                <w:szCs w:val="21"/>
              </w:rPr>
              <w:t>miesiącach od dnia Odbioru Nieruchomości.</w:t>
            </w:r>
          </w:p>
        </w:tc>
      </w:tr>
      <w:tr w:rsidR="00A231C8" w:rsidRPr="000C0283" w14:paraId="732DA21E"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9"/>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ECA9D7F" w14:textId="77777777" w:rsidR="00A231C8" w:rsidRPr="000C0283" w:rsidRDefault="00A231C8" w:rsidP="00B56B92">
            <w:pPr>
              <w:jc w:val="center"/>
              <w:rPr>
                <w:rFonts w:asciiTheme="minorHAnsi" w:hAnsiTheme="minorHAnsi" w:cstheme="minorHAnsi"/>
                <w:sz w:val="21"/>
                <w:szCs w:val="21"/>
              </w:rPr>
            </w:pPr>
            <w:r w:rsidRPr="000C0283">
              <w:rPr>
                <w:rFonts w:asciiTheme="minorHAnsi" w:hAnsiTheme="minorHAnsi" w:cstheme="minorHAnsi"/>
                <w:b/>
                <w:bCs/>
                <w:sz w:val="21"/>
                <w:szCs w:val="21"/>
              </w:rPr>
              <w:t>Miejsca piknikowe zadaszone</w:t>
            </w:r>
          </w:p>
        </w:tc>
        <w:tc>
          <w:tcPr>
            <w:tcW w:w="6597" w:type="dxa"/>
            <w:tcBorders>
              <w:top w:val="single" w:sz="4" w:space="0" w:color="auto"/>
              <w:left w:val="single" w:sz="4" w:space="0" w:color="auto"/>
              <w:bottom w:val="single" w:sz="4" w:space="0" w:color="auto"/>
              <w:right w:val="single" w:sz="4" w:space="0" w:color="auto"/>
            </w:tcBorders>
            <w:shd w:val="clear" w:color="auto" w:fill="auto"/>
            <w:vAlign w:val="center"/>
          </w:tcPr>
          <w:p w14:paraId="3E0918D5" w14:textId="1EB5984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 xml:space="preserve">Miejsca piknikowe z wiatą – </w:t>
            </w:r>
            <w:r w:rsidRPr="000C0283">
              <w:rPr>
                <w:rFonts w:asciiTheme="minorHAnsi" w:hAnsiTheme="minorHAnsi" w:cstheme="minorHAnsi"/>
                <w:b/>
                <w:sz w:val="21"/>
                <w:szCs w:val="21"/>
              </w:rPr>
              <w:t xml:space="preserve">6 </w:t>
            </w:r>
            <w:r w:rsidRPr="000C0283">
              <w:rPr>
                <w:rFonts w:asciiTheme="minorHAnsi" w:hAnsiTheme="minorHAnsi" w:cstheme="minorHAnsi"/>
                <w:sz w:val="21"/>
                <w:szCs w:val="21"/>
              </w:rPr>
              <w:t>kompletów</w:t>
            </w:r>
            <w:r w:rsidRPr="000C0283">
              <w:rPr>
                <w:rFonts w:asciiTheme="minorHAnsi" w:hAnsiTheme="minorHAnsi" w:cstheme="minorHAnsi"/>
                <w:color w:val="FF0000"/>
                <w:sz w:val="21"/>
                <w:szCs w:val="21"/>
              </w:rPr>
              <w:t xml:space="preserve"> </w:t>
            </w:r>
          </w:p>
        </w:tc>
        <w:tc>
          <w:tcPr>
            <w:tcW w:w="64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0A7B6B" w14:textId="77777777" w:rsidR="00A231C8" w:rsidRPr="000C0283" w:rsidRDefault="00A231C8" w:rsidP="00A231C8">
            <w:pPr>
              <w:jc w:val="both"/>
              <w:rPr>
                <w:rFonts w:asciiTheme="minorHAnsi" w:hAnsiTheme="minorHAnsi" w:cstheme="minorHAnsi"/>
                <w:sz w:val="21"/>
                <w:szCs w:val="21"/>
              </w:rPr>
            </w:pPr>
          </w:p>
        </w:tc>
      </w:tr>
      <w:tr w:rsidR="00A231C8" w:rsidRPr="000C0283" w14:paraId="7FC19436"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8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1489E" w14:textId="3F9F245A" w:rsidR="00A231C8" w:rsidRPr="000C0283" w:rsidRDefault="00A231C8" w:rsidP="00A231C8">
            <w:pPr>
              <w:jc w:val="both"/>
              <w:rPr>
                <w:rFonts w:asciiTheme="minorHAnsi" w:hAnsiTheme="minorHAnsi" w:cstheme="minorHAnsi"/>
                <w:b/>
                <w:sz w:val="21"/>
                <w:szCs w:val="21"/>
              </w:rPr>
            </w:pPr>
            <w:r w:rsidRPr="000C0283">
              <w:rPr>
                <w:rFonts w:asciiTheme="minorHAnsi" w:hAnsiTheme="minorHAnsi" w:cstheme="minorHAnsi"/>
                <w:bCs/>
                <w:sz w:val="21"/>
                <w:szCs w:val="21"/>
              </w:rPr>
              <w:t>Ławki pojedyncze</w:t>
            </w:r>
            <w:r w:rsidRPr="000C0283">
              <w:rPr>
                <w:rFonts w:asciiTheme="minorHAnsi" w:hAnsiTheme="minorHAnsi" w:cstheme="minorHAnsi"/>
                <w:b/>
                <w:sz w:val="21"/>
                <w:szCs w:val="21"/>
              </w:rPr>
              <w:t xml:space="preserve"> 5 sztuk</w:t>
            </w:r>
          </w:p>
        </w:tc>
        <w:tc>
          <w:tcPr>
            <w:tcW w:w="6448" w:type="dxa"/>
            <w:vMerge/>
            <w:tcBorders>
              <w:top w:val="single" w:sz="4" w:space="0" w:color="auto"/>
              <w:left w:val="single" w:sz="4" w:space="0" w:color="auto"/>
              <w:bottom w:val="single" w:sz="4" w:space="0" w:color="auto"/>
              <w:right w:val="single" w:sz="4" w:space="0" w:color="auto"/>
            </w:tcBorders>
            <w:shd w:val="clear" w:color="auto" w:fill="C5E0B3"/>
            <w:vAlign w:val="center"/>
          </w:tcPr>
          <w:p w14:paraId="043BA8A6" w14:textId="77777777" w:rsidR="00A231C8" w:rsidRPr="000C0283" w:rsidRDefault="00A231C8" w:rsidP="00A231C8">
            <w:pPr>
              <w:jc w:val="both"/>
              <w:rPr>
                <w:rFonts w:asciiTheme="minorHAnsi" w:hAnsiTheme="minorHAnsi" w:cstheme="minorHAnsi"/>
                <w:color w:val="0070C0"/>
                <w:sz w:val="21"/>
                <w:szCs w:val="21"/>
              </w:rPr>
            </w:pPr>
          </w:p>
        </w:tc>
      </w:tr>
      <w:tr w:rsidR="00A231C8" w:rsidRPr="000C0283" w14:paraId="0F68C1E7"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8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5FC664" w14:textId="5821B062" w:rsidR="00A231C8" w:rsidRPr="000C0283" w:rsidRDefault="00A231C8" w:rsidP="00A231C8">
            <w:pPr>
              <w:jc w:val="both"/>
              <w:rPr>
                <w:rFonts w:asciiTheme="minorHAnsi" w:hAnsiTheme="minorHAnsi" w:cstheme="minorHAnsi"/>
                <w:b/>
                <w:bCs/>
                <w:sz w:val="21"/>
                <w:szCs w:val="21"/>
              </w:rPr>
            </w:pPr>
            <w:r w:rsidRPr="000C0283">
              <w:rPr>
                <w:rFonts w:asciiTheme="minorHAnsi" w:hAnsiTheme="minorHAnsi" w:cstheme="minorHAnsi"/>
                <w:bCs/>
                <w:sz w:val="21"/>
                <w:szCs w:val="21"/>
              </w:rPr>
              <w:t xml:space="preserve">Kosze na śmieci </w:t>
            </w:r>
            <w:r w:rsidRPr="000C0283">
              <w:rPr>
                <w:rFonts w:asciiTheme="minorHAnsi" w:hAnsiTheme="minorHAnsi" w:cstheme="minorHAnsi"/>
                <w:b/>
                <w:sz w:val="21"/>
                <w:szCs w:val="21"/>
              </w:rPr>
              <w:t>5 sztuk</w:t>
            </w:r>
          </w:p>
        </w:tc>
        <w:tc>
          <w:tcPr>
            <w:tcW w:w="6448" w:type="dxa"/>
            <w:vMerge/>
            <w:tcBorders>
              <w:top w:val="single" w:sz="4" w:space="0" w:color="auto"/>
              <w:left w:val="single" w:sz="4" w:space="0" w:color="auto"/>
              <w:bottom w:val="single" w:sz="4" w:space="0" w:color="auto"/>
              <w:right w:val="single" w:sz="4" w:space="0" w:color="auto"/>
            </w:tcBorders>
            <w:shd w:val="clear" w:color="auto" w:fill="C5E0B3"/>
            <w:vAlign w:val="center"/>
          </w:tcPr>
          <w:p w14:paraId="354ABE06" w14:textId="77777777" w:rsidR="00A231C8" w:rsidRPr="000C0283" w:rsidRDefault="00A231C8" w:rsidP="00A231C8">
            <w:pPr>
              <w:jc w:val="both"/>
              <w:rPr>
                <w:rFonts w:asciiTheme="minorHAnsi" w:hAnsiTheme="minorHAnsi" w:cstheme="minorHAnsi"/>
                <w:color w:val="0070C0"/>
                <w:sz w:val="21"/>
                <w:szCs w:val="21"/>
              </w:rPr>
            </w:pPr>
          </w:p>
        </w:tc>
      </w:tr>
      <w:tr w:rsidR="00A231C8" w:rsidRPr="000C0283" w14:paraId="613773A6"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8657" w:type="dxa"/>
            <w:gridSpan w:val="2"/>
            <w:tcBorders>
              <w:top w:val="single" w:sz="4" w:space="0" w:color="auto"/>
              <w:left w:val="single" w:sz="4" w:space="0" w:color="auto"/>
              <w:bottom w:val="single" w:sz="4" w:space="0" w:color="auto"/>
              <w:right w:val="single" w:sz="4" w:space="0" w:color="auto"/>
            </w:tcBorders>
            <w:vAlign w:val="center"/>
          </w:tcPr>
          <w:p w14:paraId="40E3669A" w14:textId="77777777" w:rsidR="00A231C8" w:rsidRPr="000C0283" w:rsidRDefault="00A231C8" w:rsidP="00A231C8">
            <w:pPr>
              <w:jc w:val="both"/>
              <w:rPr>
                <w:rFonts w:asciiTheme="minorHAnsi" w:hAnsiTheme="minorHAnsi" w:cstheme="minorHAnsi"/>
                <w:b/>
                <w:bCs/>
                <w:sz w:val="21"/>
                <w:szCs w:val="21"/>
              </w:rPr>
            </w:pPr>
            <w:r w:rsidRPr="000C0283">
              <w:rPr>
                <w:rFonts w:asciiTheme="minorHAnsi" w:hAnsiTheme="minorHAnsi" w:cstheme="minorHAnsi"/>
                <w:b/>
                <w:bCs/>
                <w:sz w:val="21"/>
                <w:szCs w:val="21"/>
              </w:rPr>
              <w:t>Elementy Dodatkowe w strefie miejsc piknikowych:</w:t>
            </w:r>
          </w:p>
          <w:p w14:paraId="6EE3F7D0" w14:textId="77777777" w:rsidR="00A231C8" w:rsidRPr="000C0283" w:rsidRDefault="00A231C8" w:rsidP="00A231C8">
            <w:pPr>
              <w:numPr>
                <w:ilvl w:val="0"/>
                <w:numId w:val="17"/>
              </w:numPr>
              <w:jc w:val="both"/>
              <w:rPr>
                <w:rFonts w:asciiTheme="minorHAnsi" w:hAnsiTheme="minorHAnsi" w:cstheme="minorHAnsi"/>
                <w:bCs/>
                <w:sz w:val="21"/>
                <w:szCs w:val="21"/>
              </w:rPr>
            </w:pPr>
            <w:r w:rsidRPr="000C0283">
              <w:rPr>
                <w:rFonts w:asciiTheme="minorHAnsi" w:hAnsiTheme="minorHAnsi" w:cstheme="minorHAnsi"/>
                <w:bCs/>
                <w:sz w:val="21"/>
                <w:szCs w:val="21"/>
              </w:rPr>
              <w:t xml:space="preserve">min. </w:t>
            </w:r>
            <w:r w:rsidRPr="000C0283">
              <w:rPr>
                <w:rFonts w:asciiTheme="minorHAnsi" w:hAnsiTheme="minorHAnsi" w:cstheme="minorHAnsi"/>
                <w:b/>
                <w:bCs/>
                <w:sz w:val="21"/>
                <w:szCs w:val="21"/>
              </w:rPr>
              <w:t>1 punkt</w:t>
            </w:r>
            <w:r w:rsidRPr="000C0283">
              <w:rPr>
                <w:rFonts w:asciiTheme="minorHAnsi" w:hAnsiTheme="minorHAnsi" w:cstheme="minorHAnsi"/>
                <w:bCs/>
                <w:sz w:val="21"/>
                <w:szCs w:val="21"/>
              </w:rPr>
              <w:t xml:space="preserve"> czerpania wody </w:t>
            </w:r>
          </w:p>
          <w:p w14:paraId="3AA6C68C" w14:textId="77777777" w:rsidR="00A231C8" w:rsidRPr="000C0283" w:rsidRDefault="00A231C8" w:rsidP="00A231C8">
            <w:pPr>
              <w:numPr>
                <w:ilvl w:val="0"/>
                <w:numId w:val="17"/>
              </w:numPr>
              <w:jc w:val="both"/>
              <w:rPr>
                <w:rFonts w:asciiTheme="minorHAnsi" w:hAnsiTheme="minorHAnsi" w:cstheme="minorHAnsi"/>
                <w:bCs/>
                <w:sz w:val="21"/>
                <w:szCs w:val="21"/>
              </w:rPr>
            </w:pPr>
            <w:r w:rsidRPr="000C0283">
              <w:rPr>
                <w:rFonts w:asciiTheme="minorHAnsi" w:hAnsiTheme="minorHAnsi" w:cstheme="minorHAnsi"/>
                <w:bCs/>
                <w:sz w:val="21"/>
                <w:szCs w:val="21"/>
              </w:rPr>
              <w:t>zestaw koszy na śmieci/pojemników do segregowania odpadów</w:t>
            </w:r>
          </w:p>
        </w:tc>
        <w:tc>
          <w:tcPr>
            <w:tcW w:w="64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1BB690" w14:textId="77777777" w:rsidR="00A231C8" w:rsidRPr="000C0283" w:rsidRDefault="00A231C8" w:rsidP="00A231C8">
            <w:pPr>
              <w:jc w:val="both"/>
              <w:rPr>
                <w:rFonts w:asciiTheme="minorHAnsi" w:hAnsiTheme="minorHAnsi" w:cstheme="minorHAnsi"/>
                <w:sz w:val="21"/>
                <w:szCs w:val="21"/>
              </w:rPr>
            </w:pPr>
          </w:p>
        </w:tc>
      </w:tr>
      <w:tr w:rsidR="00A231C8" w:rsidRPr="000C0283" w14:paraId="25122040"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15105" w:type="dxa"/>
            <w:gridSpan w:val="3"/>
            <w:tcBorders>
              <w:top w:val="single" w:sz="4" w:space="0" w:color="auto"/>
              <w:left w:val="single" w:sz="4" w:space="0" w:color="auto"/>
              <w:bottom w:val="single" w:sz="4" w:space="0" w:color="auto"/>
              <w:right w:val="single" w:sz="8" w:space="0" w:color="000000"/>
            </w:tcBorders>
            <w:shd w:val="clear" w:color="auto" w:fill="C0C0C0"/>
            <w:vAlign w:val="center"/>
          </w:tcPr>
          <w:p w14:paraId="275C9022" w14:textId="77777777" w:rsidR="00A231C8" w:rsidRPr="000C0283" w:rsidRDefault="00A231C8"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 xml:space="preserve">USŁUGI INNE DOSTĘPNE NA TERENIE MOP </w:t>
            </w:r>
          </w:p>
        </w:tc>
      </w:tr>
      <w:tr w:rsidR="00A231C8" w:rsidRPr="000C0283" w14:paraId="6A4C84B6"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82"/>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36BFE0F" w14:textId="77777777" w:rsidR="00A231C8" w:rsidRPr="000C0283" w:rsidRDefault="00A231C8" w:rsidP="00A231C8">
            <w:pPr>
              <w:jc w:val="center"/>
              <w:rPr>
                <w:rFonts w:asciiTheme="minorHAnsi" w:hAnsiTheme="minorHAnsi" w:cstheme="minorHAnsi"/>
                <w:b/>
                <w:bCs/>
                <w:sz w:val="21"/>
                <w:szCs w:val="21"/>
              </w:rPr>
            </w:pPr>
            <w:r w:rsidRPr="000C0283">
              <w:rPr>
                <w:rFonts w:asciiTheme="minorHAnsi" w:hAnsiTheme="minorHAnsi" w:cstheme="minorHAnsi"/>
                <w:b/>
                <w:sz w:val="21"/>
                <w:szCs w:val="21"/>
              </w:rPr>
              <w:t>Tablica informacji turystycznej</w:t>
            </w:r>
          </w:p>
        </w:tc>
        <w:tc>
          <w:tcPr>
            <w:tcW w:w="6597" w:type="dxa"/>
            <w:tcBorders>
              <w:top w:val="single" w:sz="4" w:space="0" w:color="auto"/>
              <w:left w:val="single" w:sz="4" w:space="0" w:color="auto"/>
              <w:bottom w:val="single" w:sz="4" w:space="0" w:color="auto"/>
              <w:right w:val="single" w:sz="4" w:space="0" w:color="auto"/>
            </w:tcBorders>
            <w:shd w:val="clear" w:color="auto" w:fill="auto"/>
            <w:vAlign w:val="center"/>
          </w:tcPr>
          <w:p w14:paraId="20FE51E1" w14:textId="77777777" w:rsidR="00A231C8" w:rsidRPr="000C0283" w:rsidRDefault="00A231C8" w:rsidP="00A231C8">
            <w:pPr>
              <w:rPr>
                <w:rFonts w:asciiTheme="minorHAnsi" w:hAnsiTheme="minorHAnsi" w:cstheme="minorHAnsi"/>
                <w:sz w:val="21"/>
                <w:szCs w:val="21"/>
              </w:rPr>
            </w:pPr>
            <w:r w:rsidRPr="000C0283">
              <w:rPr>
                <w:rFonts w:asciiTheme="minorHAnsi" w:hAnsiTheme="minorHAnsi" w:cstheme="minorHAnsi"/>
                <w:sz w:val="21"/>
                <w:szCs w:val="21"/>
              </w:rPr>
              <w:t xml:space="preserve">Tablica informacji turystycznej – </w:t>
            </w:r>
            <w:r w:rsidRPr="000C0283">
              <w:rPr>
                <w:rFonts w:asciiTheme="minorHAnsi" w:hAnsiTheme="minorHAnsi" w:cstheme="minorHAnsi"/>
                <w:b/>
                <w:sz w:val="21"/>
                <w:szCs w:val="21"/>
              </w:rPr>
              <w:t>min.</w:t>
            </w:r>
            <w:r w:rsidRPr="000C0283">
              <w:rPr>
                <w:rFonts w:asciiTheme="minorHAnsi" w:hAnsiTheme="minorHAnsi" w:cstheme="minorHAnsi"/>
                <w:sz w:val="21"/>
                <w:szCs w:val="21"/>
              </w:rPr>
              <w:t xml:space="preserve"> </w:t>
            </w:r>
            <w:r w:rsidRPr="000C0283">
              <w:rPr>
                <w:rFonts w:asciiTheme="minorHAnsi" w:hAnsiTheme="minorHAnsi" w:cstheme="minorHAnsi"/>
                <w:b/>
                <w:sz w:val="21"/>
                <w:szCs w:val="21"/>
              </w:rPr>
              <w:t xml:space="preserve">1, </w:t>
            </w:r>
            <w:r w:rsidRPr="000C0283">
              <w:rPr>
                <w:rFonts w:asciiTheme="minorHAnsi" w:hAnsiTheme="minorHAnsi" w:cstheme="minorHAnsi"/>
                <w:sz w:val="21"/>
                <w:szCs w:val="21"/>
              </w:rPr>
              <w:t>zawierająca m.in.:</w:t>
            </w:r>
          </w:p>
          <w:p w14:paraId="5797E2B4" w14:textId="77777777" w:rsidR="00A231C8" w:rsidRPr="000C0283" w:rsidRDefault="00A231C8" w:rsidP="00A231C8">
            <w:pPr>
              <w:rPr>
                <w:rFonts w:asciiTheme="minorHAnsi" w:hAnsiTheme="minorHAnsi" w:cstheme="minorHAnsi"/>
                <w:sz w:val="21"/>
                <w:szCs w:val="21"/>
              </w:rPr>
            </w:pPr>
            <w:r w:rsidRPr="000C0283">
              <w:rPr>
                <w:rFonts w:asciiTheme="minorHAnsi" w:hAnsiTheme="minorHAnsi" w:cstheme="minorHAnsi"/>
                <w:sz w:val="21"/>
                <w:szCs w:val="21"/>
              </w:rPr>
              <w:t>- samochodową mapę regionu,</w:t>
            </w:r>
          </w:p>
          <w:p w14:paraId="78E0F58B" w14:textId="77777777" w:rsidR="00A231C8" w:rsidRPr="000C0283" w:rsidRDefault="00A231C8" w:rsidP="00A231C8">
            <w:pPr>
              <w:rPr>
                <w:rFonts w:asciiTheme="minorHAnsi" w:hAnsiTheme="minorHAnsi" w:cstheme="minorHAnsi"/>
                <w:sz w:val="21"/>
                <w:szCs w:val="21"/>
              </w:rPr>
            </w:pPr>
            <w:r w:rsidRPr="000C0283">
              <w:rPr>
                <w:rFonts w:asciiTheme="minorHAnsi" w:hAnsiTheme="minorHAnsi" w:cstheme="minorHAnsi"/>
                <w:sz w:val="21"/>
                <w:szCs w:val="21"/>
              </w:rPr>
              <w:t>- graficzne oznaczenie znajdujących się w okolicy MOP szpitalach, punktach pomocy medycznej, innych najbliższych MOP z podaniem ich wyposażenia,</w:t>
            </w:r>
          </w:p>
          <w:p w14:paraId="6938D3C0" w14:textId="77777777" w:rsidR="00A231C8" w:rsidRPr="000C0283" w:rsidRDefault="00A231C8" w:rsidP="00A231C8">
            <w:pPr>
              <w:rPr>
                <w:rFonts w:asciiTheme="minorHAnsi" w:hAnsiTheme="minorHAnsi" w:cstheme="minorHAnsi"/>
                <w:sz w:val="21"/>
                <w:szCs w:val="21"/>
              </w:rPr>
            </w:pPr>
            <w:r w:rsidRPr="000C0283">
              <w:rPr>
                <w:rFonts w:asciiTheme="minorHAnsi" w:hAnsiTheme="minorHAnsi" w:cstheme="minorHAnsi"/>
                <w:b/>
                <w:sz w:val="21"/>
                <w:szCs w:val="21"/>
              </w:rPr>
              <w:t xml:space="preserve">- </w:t>
            </w:r>
            <w:r w:rsidRPr="000C0283">
              <w:rPr>
                <w:rFonts w:asciiTheme="minorHAnsi" w:hAnsiTheme="minorHAnsi" w:cstheme="minorHAnsi"/>
                <w:sz w:val="21"/>
                <w:szCs w:val="21"/>
              </w:rPr>
              <w:t>informacja o numerach telefonów i adresach miejsc noclegowych w okolicy najbliższego zjazdu oraz o min. trzech kolejnych MOP,</w:t>
            </w:r>
          </w:p>
          <w:p w14:paraId="44204923" w14:textId="77777777" w:rsidR="00A231C8" w:rsidRPr="000C0283" w:rsidRDefault="00A231C8" w:rsidP="00A231C8">
            <w:pPr>
              <w:rPr>
                <w:rFonts w:asciiTheme="minorHAnsi" w:hAnsiTheme="minorHAnsi" w:cstheme="minorHAnsi"/>
                <w:sz w:val="21"/>
                <w:szCs w:val="21"/>
              </w:rPr>
            </w:pPr>
            <w:r w:rsidRPr="000C0283">
              <w:rPr>
                <w:rFonts w:asciiTheme="minorHAnsi" w:hAnsiTheme="minorHAnsi" w:cstheme="minorHAnsi"/>
                <w:sz w:val="21"/>
                <w:szCs w:val="21"/>
              </w:rPr>
              <w:t>Treść uzgodniona z GDDKiA.</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14:paraId="25A29C22" w14:textId="6C77BB7D" w:rsidR="00A231C8" w:rsidRPr="000C0283" w:rsidRDefault="00ED564B" w:rsidP="00D61076">
            <w:pPr>
              <w:jc w:val="both"/>
              <w:rPr>
                <w:rFonts w:asciiTheme="minorHAnsi" w:hAnsiTheme="minorHAnsi" w:cstheme="minorHAnsi"/>
                <w:sz w:val="21"/>
                <w:szCs w:val="21"/>
              </w:rPr>
            </w:pPr>
            <w:r w:rsidRPr="000C0283">
              <w:rPr>
                <w:rFonts w:asciiTheme="minorHAnsi" w:hAnsiTheme="minorHAnsi" w:cstheme="minorHAnsi"/>
                <w:sz w:val="21"/>
                <w:szCs w:val="21"/>
              </w:rPr>
              <w:t>N</w:t>
            </w:r>
            <w:r w:rsidR="00A231C8" w:rsidRPr="000C0283">
              <w:rPr>
                <w:rFonts w:asciiTheme="minorHAnsi" w:hAnsiTheme="minorHAnsi" w:cstheme="minorHAnsi"/>
                <w:sz w:val="21"/>
                <w:szCs w:val="21"/>
              </w:rPr>
              <w:t xml:space="preserve">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00A231C8" w:rsidRPr="000C0283">
              <w:rPr>
                <w:rFonts w:asciiTheme="minorHAnsi" w:hAnsiTheme="minorHAnsi" w:cstheme="minorHAnsi"/>
                <w:sz w:val="21"/>
                <w:szCs w:val="21"/>
              </w:rPr>
              <w:t>miesiącach od dnia Odbioru Nieruchomości</w:t>
            </w:r>
          </w:p>
        </w:tc>
      </w:tr>
      <w:tr w:rsidR="00A231C8" w:rsidRPr="000C0283" w14:paraId="6589223E"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48C3B72" w14:textId="77777777" w:rsidR="00A231C8" w:rsidRPr="000C0283" w:rsidRDefault="00A231C8" w:rsidP="00A231C8">
            <w:pPr>
              <w:jc w:val="center"/>
              <w:rPr>
                <w:rFonts w:asciiTheme="minorHAnsi" w:hAnsiTheme="minorHAnsi" w:cstheme="minorHAnsi"/>
                <w:b/>
                <w:sz w:val="21"/>
                <w:szCs w:val="21"/>
              </w:rPr>
            </w:pPr>
            <w:r w:rsidRPr="000C0283">
              <w:rPr>
                <w:rFonts w:asciiTheme="minorHAnsi" w:hAnsiTheme="minorHAnsi" w:cstheme="minorHAnsi"/>
                <w:b/>
                <w:sz w:val="21"/>
                <w:szCs w:val="21"/>
              </w:rPr>
              <w:t>Usługi bankowe</w:t>
            </w:r>
          </w:p>
        </w:tc>
        <w:tc>
          <w:tcPr>
            <w:tcW w:w="6597" w:type="dxa"/>
            <w:tcBorders>
              <w:top w:val="single" w:sz="4" w:space="0" w:color="auto"/>
              <w:left w:val="single" w:sz="4" w:space="0" w:color="auto"/>
              <w:bottom w:val="single" w:sz="4" w:space="0" w:color="auto"/>
              <w:right w:val="single" w:sz="4" w:space="0" w:color="auto"/>
            </w:tcBorders>
            <w:shd w:val="clear" w:color="auto" w:fill="auto"/>
            <w:vAlign w:val="center"/>
          </w:tcPr>
          <w:p w14:paraId="62D14B85" w14:textId="77777777" w:rsidR="00A231C8" w:rsidRPr="000C0283" w:rsidRDefault="00A231C8" w:rsidP="00A231C8">
            <w:pPr>
              <w:rPr>
                <w:rFonts w:asciiTheme="minorHAnsi" w:hAnsiTheme="minorHAnsi" w:cstheme="minorHAnsi"/>
                <w:sz w:val="21"/>
                <w:szCs w:val="21"/>
              </w:rPr>
            </w:pPr>
            <w:r w:rsidRPr="000C0283">
              <w:rPr>
                <w:rFonts w:asciiTheme="minorHAnsi" w:hAnsiTheme="minorHAnsi" w:cstheme="minorHAnsi"/>
                <w:sz w:val="21"/>
                <w:szCs w:val="21"/>
              </w:rPr>
              <w:t>Bankomat/usługa typu Cash back</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14:paraId="124B159F" w14:textId="24EAECD0" w:rsidR="00A231C8" w:rsidRPr="000C0283" w:rsidRDefault="00A231C8"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p>
        </w:tc>
      </w:tr>
      <w:tr w:rsidR="00A231C8" w:rsidRPr="000C0283" w14:paraId="005B65FC"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58F3882D" w14:textId="77777777" w:rsidR="00A231C8" w:rsidRPr="000C0283" w:rsidRDefault="00A231C8" w:rsidP="00A231C8">
            <w:pPr>
              <w:jc w:val="center"/>
              <w:rPr>
                <w:rFonts w:asciiTheme="minorHAnsi" w:hAnsiTheme="minorHAnsi" w:cstheme="minorHAnsi"/>
                <w:b/>
                <w:sz w:val="21"/>
                <w:szCs w:val="21"/>
              </w:rPr>
            </w:pPr>
            <w:r w:rsidRPr="000C0283">
              <w:rPr>
                <w:rFonts w:asciiTheme="minorHAnsi" w:hAnsiTheme="minorHAnsi" w:cstheme="minorHAnsi"/>
                <w:b/>
                <w:sz w:val="21"/>
                <w:szCs w:val="21"/>
              </w:rPr>
              <w:t>Inne</w:t>
            </w:r>
          </w:p>
        </w:tc>
        <w:tc>
          <w:tcPr>
            <w:tcW w:w="6597" w:type="dxa"/>
            <w:tcBorders>
              <w:top w:val="single" w:sz="4" w:space="0" w:color="auto"/>
              <w:left w:val="single" w:sz="4" w:space="0" w:color="auto"/>
              <w:bottom w:val="single" w:sz="4" w:space="0" w:color="auto"/>
              <w:right w:val="single" w:sz="4" w:space="0" w:color="auto"/>
            </w:tcBorders>
            <w:shd w:val="clear" w:color="auto" w:fill="auto"/>
            <w:vAlign w:val="center"/>
          </w:tcPr>
          <w:p w14:paraId="11BC1685" w14:textId="77777777" w:rsidR="00A231C8" w:rsidRPr="000C0283" w:rsidRDefault="00A231C8" w:rsidP="00A231C8">
            <w:pPr>
              <w:rPr>
                <w:rFonts w:asciiTheme="minorHAnsi" w:hAnsiTheme="minorHAnsi" w:cstheme="minorHAnsi"/>
                <w:sz w:val="21"/>
                <w:szCs w:val="21"/>
              </w:rPr>
            </w:pPr>
            <w:r w:rsidRPr="000C0283">
              <w:rPr>
                <w:rFonts w:asciiTheme="minorHAnsi" w:hAnsiTheme="minorHAnsi" w:cstheme="minorHAnsi"/>
                <w:sz w:val="21"/>
                <w:szCs w:val="21"/>
              </w:rPr>
              <w:t>Miejsce umożliwiające bezpłatny dostęp do Internetu na terenie MOP poza budynkiem restauracji</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14:paraId="77B89C91" w14:textId="7B0A88D8" w:rsidR="00A231C8" w:rsidRPr="000C0283" w:rsidRDefault="00A231C8"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p>
        </w:tc>
      </w:tr>
      <w:tr w:rsidR="00A231C8" w:rsidRPr="000C0283" w14:paraId="142159B9"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7"/>
        </w:trPr>
        <w:tc>
          <w:tcPr>
            <w:tcW w:w="15105" w:type="dxa"/>
            <w:gridSpan w:val="3"/>
            <w:tcBorders>
              <w:top w:val="single" w:sz="4" w:space="0" w:color="auto"/>
              <w:left w:val="single" w:sz="4" w:space="0" w:color="auto"/>
              <w:bottom w:val="single" w:sz="4" w:space="0" w:color="auto"/>
              <w:right w:val="single" w:sz="8" w:space="0" w:color="000000"/>
            </w:tcBorders>
            <w:shd w:val="clear" w:color="auto" w:fill="C0C0C0"/>
            <w:vAlign w:val="center"/>
          </w:tcPr>
          <w:p w14:paraId="4D641909" w14:textId="77777777" w:rsidR="00A231C8" w:rsidRPr="000C0283" w:rsidRDefault="00A231C8" w:rsidP="00A231C8">
            <w:pPr>
              <w:jc w:val="center"/>
              <w:rPr>
                <w:rFonts w:asciiTheme="minorHAnsi" w:hAnsiTheme="minorHAnsi" w:cstheme="minorHAnsi"/>
                <w:b/>
                <w:bCs/>
                <w:sz w:val="21"/>
                <w:szCs w:val="21"/>
              </w:rPr>
            </w:pPr>
            <w:r w:rsidRPr="000C0283">
              <w:rPr>
                <w:rFonts w:asciiTheme="minorHAnsi" w:hAnsiTheme="minorHAnsi" w:cstheme="minorHAnsi"/>
                <w:b/>
                <w:bCs/>
                <w:sz w:val="21"/>
                <w:szCs w:val="21"/>
              </w:rPr>
              <w:t>ELEMENTY DODATKOWE WYMAGANE *</w:t>
            </w:r>
          </w:p>
        </w:tc>
      </w:tr>
      <w:tr w:rsidR="00A231C8" w:rsidRPr="000C0283" w14:paraId="361A8ECE"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BBBD6" w14:textId="77777777" w:rsidR="00A231C8" w:rsidRPr="000C0283" w:rsidRDefault="00A231C8" w:rsidP="00A231C8">
            <w:pPr>
              <w:rPr>
                <w:rFonts w:asciiTheme="minorHAnsi" w:hAnsiTheme="minorHAnsi" w:cstheme="minorHAnsi"/>
                <w:sz w:val="21"/>
                <w:szCs w:val="21"/>
              </w:rPr>
            </w:pPr>
            <w:r w:rsidRPr="000C0283">
              <w:rPr>
                <w:rFonts w:asciiTheme="minorHAnsi" w:hAnsiTheme="minorHAnsi" w:cstheme="minorHAnsi"/>
                <w:sz w:val="21"/>
                <w:szCs w:val="21"/>
              </w:rPr>
              <w:t>Monitoring całego terenu MOP w tym dróg i stanowisk postojowych (system kamer z zapisem obrazu)</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14:paraId="4BE1F255" w14:textId="07924C02" w:rsidR="00A231C8" w:rsidRPr="000C0283" w:rsidRDefault="00ED564B" w:rsidP="00D61076">
            <w:pPr>
              <w:jc w:val="both"/>
              <w:rPr>
                <w:rFonts w:asciiTheme="minorHAnsi" w:hAnsiTheme="minorHAnsi" w:cstheme="minorHAnsi"/>
                <w:sz w:val="21"/>
                <w:szCs w:val="21"/>
              </w:rPr>
            </w:pPr>
            <w:r w:rsidRPr="000C0283">
              <w:rPr>
                <w:rFonts w:asciiTheme="minorHAnsi" w:hAnsiTheme="minorHAnsi" w:cstheme="minorHAnsi"/>
                <w:sz w:val="21"/>
                <w:szCs w:val="21"/>
              </w:rPr>
              <w:t>N</w:t>
            </w:r>
            <w:r w:rsidR="00A231C8" w:rsidRPr="000C0283">
              <w:rPr>
                <w:rFonts w:asciiTheme="minorHAnsi" w:hAnsiTheme="minorHAnsi" w:cstheme="minorHAnsi"/>
                <w:sz w:val="21"/>
                <w:szCs w:val="21"/>
              </w:rPr>
              <w:t xml:space="preserve">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00A231C8" w:rsidRPr="000C0283">
              <w:rPr>
                <w:rFonts w:asciiTheme="minorHAnsi" w:hAnsiTheme="minorHAnsi" w:cstheme="minorHAnsi"/>
                <w:sz w:val="21"/>
                <w:szCs w:val="21"/>
              </w:rPr>
              <w:t>miesiącach od dnia Odbioru Nieruchomości</w:t>
            </w:r>
          </w:p>
        </w:tc>
      </w:tr>
      <w:tr w:rsidR="00A231C8" w:rsidRPr="000C0283" w14:paraId="3CF46551"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E54C34" w14:textId="77777777" w:rsidR="00A231C8" w:rsidRPr="000C0283" w:rsidRDefault="00A231C8" w:rsidP="00A231C8">
            <w:pPr>
              <w:rPr>
                <w:rFonts w:asciiTheme="minorHAnsi" w:hAnsiTheme="minorHAnsi" w:cstheme="minorHAnsi"/>
                <w:sz w:val="21"/>
                <w:szCs w:val="21"/>
              </w:rPr>
            </w:pPr>
            <w:r w:rsidRPr="000C0283">
              <w:rPr>
                <w:rFonts w:asciiTheme="minorHAnsi" w:hAnsiTheme="minorHAnsi" w:cstheme="minorHAnsi"/>
                <w:sz w:val="21"/>
                <w:szCs w:val="21"/>
              </w:rPr>
              <w:t>Zakaz palenia tytoniu na terenie MOP, poza wydzielonymi miejscami</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14:paraId="7EA938C9" w14:textId="19AEFE90" w:rsidR="00A231C8" w:rsidRPr="000C0283" w:rsidRDefault="00A231C8"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p>
        </w:tc>
      </w:tr>
      <w:tr w:rsidR="00A231C8" w:rsidRPr="000C0283" w14:paraId="5FD43740"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DF964B" w14:textId="77777777" w:rsidR="00A231C8" w:rsidRPr="000C0283" w:rsidRDefault="00A231C8" w:rsidP="00A231C8">
            <w:pPr>
              <w:rPr>
                <w:rFonts w:asciiTheme="minorHAnsi" w:hAnsiTheme="minorHAnsi" w:cstheme="minorHAnsi"/>
                <w:sz w:val="21"/>
                <w:szCs w:val="21"/>
              </w:rPr>
            </w:pPr>
            <w:r w:rsidRPr="000C0283">
              <w:rPr>
                <w:rFonts w:asciiTheme="minorHAnsi" w:hAnsiTheme="minorHAnsi" w:cstheme="minorHAnsi"/>
                <w:sz w:val="21"/>
                <w:szCs w:val="21"/>
              </w:rPr>
              <w:t xml:space="preserve">Podświetlony pylon informacyjny zawierający w szczególności informacje o cenach paliw – </w:t>
            </w:r>
            <w:r w:rsidRPr="000C0283">
              <w:rPr>
                <w:rFonts w:asciiTheme="minorHAnsi" w:hAnsiTheme="minorHAnsi" w:cstheme="minorHAnsi"/>
                <w:b/>
                <w:sz w:val="21"/>
                <w:szCs w:val="21"/>
              </w:rPr>
              <w:t>1</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14:paraId="4A9561C2" w14:textId="4B463D45" w:rsidR="00A231C8" w:rsidRPr="000C0283" w:rsidRDefault="00A231C8"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r w:rsidR="0075156A" w:rsidRPr="000C0283">
              <w:rPr>
                <w:rFonts w:asciiTheme="minorHAnsi" w:hAnsiTheme="minorHAnsi" w:cstheme="minorHAnsi"/>
                <w:sz w:val="21"/>
                <w:szCs w:val="21"/>
              </w:rPr>
              <w:t xml:space="preserve"> – możliwość wykorzystania istniejącego zagospodarowania w celu częściowego wypełnienia wymogu</w:t>
            </w:r>
          </w:p>
        </w:tc>
      </w:tr>
      <w:tr w:rsidR="00A231C8" w:rsidRPr="000C0283" w14:paraId="34CE97F9"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8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8820A" w14:textId="77777777" w:rsidR="00A231C8" w:rsidRPr="000C0283" w:rsidRDefault="00A231C8" w:rsidP="00A231C8">
            <w:pPr>
              <w:rPr>
                <w:rFonts w:asciiTheme="minorHAnsi" w:hAnsiTheme="minorHAnsi" w:cstheme="minorHAnsi"/>
                <w:sz w:val="21"/>
                <w:szCs w:val="21"/>
              </w:rPr>
            </w:pPr>
            <w:r w:rsidRPr="000C0283">
              <w:rPr>
                <w:rFonts w:asciiTheme="minorHAnsi" w:hAnsiTheme="minorHAnsi" w:cstheme="minorHAnsi"/>
                <w:sz w:val="21"/>
                <w:szCs w:val="21"/>
              </w:rPr>
              <w:t xml:space="preserve">Funkcjonujący system pierwszej pomocy medycznej </w:t>
            </w:r>
            <w:r w:rsidRPr="000C0283">
              <w:rPr>
                <w:rFonts w:asciiTheme="minorHAnsi" w:hAnsiTheme="minorHAnsi" w:cstheme="minorHAnsi"/>
                <w:b/>
                <w:sz w:val="21"/>
                <w:szCs w:val="21"/>
              </w:rPr>
              <w:t>**</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14:paraId="3D81BA23" w14:textId="796BE5EF" w:rsidR="00A231C8" w:rsidRPr="000C0283" w:rsidRDefault="00A231C8"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p>
        </w:tc>
      </w:tr>
      <w:tr w:rsidR="00A231C8" w:rsidRPr="000C0283" w14:paraId="5C91CE29"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7"/>
        </w:trPr>
        <w:tc>
          <w:tcPr>
            <w:tcW w:w="8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8FB54" w14:textId="77777777" w:rsidR="00A231C8" w:rsidRPr="000C0283" w:rsidRDefault="00A231C8" w:rsidP="00A231C8">
            <w:pPr>
              <w:rPr>
                <w:rFonts w:asciiTheme="minorHAnsi" w:hAnsiTheme="minorHAnsi" w:cstheme="minorHAnsi"/>
                <w:sz w:val="21"/>
                <w:szCs w:val="21"/>
              </w:rPr>
            </w:pPr>
            <w:r w:rsidRPr="000C0283">
              <w:rPr>
                <w:rFonts w:asciiTheme="minorHAnsi" w:hAnsiTheme="minorHAnsi" w:cstheme="minorHAnsi"/>
                <w:sz w:val="21"/>
                <w:szCs w:val="21"/>
              </w:rPr>
              <w:t>Standard utrzymania wyjazdów awaryjnych z MOP ustalony z zarządcą drogi</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14:paraId="11BEB77C"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 xml:space="preserve">Od dnia Odbioru Nieruchomości  </w:t>
            </w:r>
          </w:p>
        </w:tc>
      </w:tr>
      <w:tr w:rsidR="00A231C8" w:rsidRPr="000C0283" w14:paraId="498D3A03"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8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EEAFC" w14:textId="77777777" w:rsidR="00A231C8" w:rsidRPr="000C0283" w:rsidRDefault="00A231C8" w:rsidP="00A231C8">
            <w:pPr>
              <w:rPr>
                <w:rFonts w:asciiTheme="minorHAnsi" w:hAnsiTheme="minorHAnsi" w:cstheme="minorHAnsi"/>
                <w:sz w:val="21"/>
                <w:szCs w:val="21"/>
              </w:rPr>
            </w:pPr>
            <w:r w:rsidRPr="000C0283">
              <w:rPr>
                <w:rFonts w:asciiTheme="minorHAnsi" w:hAnsiTheme="minorHAnsi" w:cstheme="minorHAnsi"/>
                <w:sz w:val="21"/>
                <w:szCs w:val="21"/>
              </w:rPr>
              <w:t xml:space="preserve">Ogólnodostępne wyposażenie do pierwszej pomocy medycznej poszerzone </w:t>
            </w:r>
            <w:r w:rsidRPr="000C0283">
              <w:rPr>
                <w:rFonts w:asciiTheme="minorHAnsi" w:hAnsiTheme="minorHAnsi" w:cstheme="minorHAnsi"/>
                <w:sz w:val="21"/>
                <w:szCs w:val="21"/>
              </w:rPr>
              <w:br/>
              <w:t>o wyposażenie wymagane w zakresie ADR</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14:paraId="4BA9BB8F" w14:textId="342ACAE3" w:rsidR="00A231C8" w:rsidRPr="000C0283" w:rsidRDefault="00A231C8" w:rsidP="00D61076">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D61076">
              <w:rPr>
                <w:rFonts w:asciiTheme="minorHAnsi" w:hAnsiTheme="minorHAnsi" w:cstheme="minorHAnsi"/>
                <w:sz w:val="21"/>
                <w:szCs w:val="21"/>
              </w:rPr>
              <w:t>24</w:t>
            </w:r>
            <w:r w:rsidR="00D61076" w:rsidRPr="000C0283">
              <w:rPr>
                <w:rFonts w:asciiTheme="minorHAnsi" w:hAnsiTheme="minorHAnsi" w:cstheme="minorHAnsi"/>
                <w:sz w:val="21"/>
                <w:szCs w:val="21"/>
              </w:rPr>
              <w:t xml:space="preserve"> </w:t>
            </w:r>
            <w:r w:rsidRPr="000C0283">
              <w:rPr>
                <w:rFonts w:asciiTheme="minorHAnsi" w:hAnsiTheme="minorHAnsi" w:cstheme="minorHAnsi"/>
                <w:sz w:val="21"/>
                <w:szCs w:val="21"/>
              </w:rPr>
              <w:t>miesiącach od dnia Odbioru Nieruchomości</w:t>
            </w:r>
          </w:p>
        </w:tc>
      </w:tr>
      <w:tr w:rsidR="00A231C8" w:rsidRPr="000C0283" w14:paraId="470C9644"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8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F74F7E" w14:textId="59773ED2" w:rsidR="00A231C8" w:rsidRPr="000C0283" w:rsidRDefault="004341C7" w:rsidP="00A231C8">
            <w:pPr>
              <w:rPr>
                <w:rFonts w:asciiTheme="minorHAnsi" w:hAnsiTheme="minorHAnsi" w:cstheme="minorHAnsi"/>
                <w:sz w:val="21"/>
                <w:szCs w:val="21"/>
              </w:rPr>
            </w:pPr>
            <w:r>
              <w:rPr>
                <w:rFonts w:asciiTheme="minorHAnsi" w:hAnsiTheme="minorHAnsi" w:cstheme="minorHAnsi"/>
                <w:sz w:val="21"/>
                <w:szCs w:val="21"/>
              </w:rPr>
              <w:t>Z</w:t>
            </w:r>
            <w:r w:rsidR="00A231C8" w:rsidRPr="000C0283">
              <w:rPr>
                <w:rFonts w:asciiTheme="minorHAnsi" w:hAnsiTheme="minorHAnsi" w:cstheme="minorHAnsi"/>
                <w:sz w:val="21"/>
                <w:szCs w:val="21"/>
              </w:rPr>
              <w:t>agospodarowanie terenu MOP zielenią oraz zapewnienie w docelowej lokalizacji hydrantów ogrodowych</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14:paraId="2FB17CC6" w14:textId="151BFAF9" w:rsidR="00A231C8" w:rsidRPr="000C0283" w:rsidRDefault="00A231C8" w:rsidP="00664D85">
            <w:pPr>
              <w:jc w:val="both"/>
              <w:rPr>
                <w:rFonts w:asciiTheme="minorHAnsi" w:hAnsiTheme="minorHAnsi" w:cstheme="minorHAnsi"/>
                <w:sz w:val="21"/>
                <w:szCs w:val="21"/>
              </w:rPr>
            </w:pPr>
            <w:r w:rsidRPr="000C0283">
              <w:rPr>
                <w:rFonts w:asciiTheme="minorHAnsi" w:hAnsiTheme="minorHAnsi" w:cstheme="minorHAnsi"/>
                <w:sz w:val="21"/>
                <w:szCs w:val="21"/>
              </w:rPr>
              <w:t xml:space="preserve">Nie później niż po </w:t>
            </w:r>
            <w:r w:rsidR="00664D85">
              <w:rPr>
                <w:rFonts w:asciiTheme="minorHAnsi" w:hAnsiTheme="minorHAnsi" w:cstheme="minorHAnsi"/>
                <w:sz w:val="21"/>
                <w:szCs w:val="21"/>
              </w:rPr>
              <w:t>30</w:t>
            </w:r>
            <w:r w:rsidR="00664D85" w:rsidRPr="000C0283">
              <w:rPr>
                <w:rFonts w:asciiTheme="minorHAnsi" w:hAnsiTheme="minorHAnsi" w:cstheme="minorHAnsi"/>
                <w:sz w:val="21"/>
                <w:szCs w:val="21"/>
              </w:rPr>
              <w:t xml:space="preserve"> </w:t>
            </w:r>
            <w:r w:rsidRPr="000C0283">
              <w:rPr>
                <w:rFonts w:asciiTheme="minorHAnsi" w:hAnsiTheme="minorHAnsi" w:cstheme="minorHAnsi"/>
                <w:sz w:val="21"/>
                <w:szCs w:val="21"/>
              </w:rPr>
              <w:t xml:space="preserve">miesiącach od dnia Odbioru Nieruchomości. </w:t>
            </w:r>
          </w:p>
        </w:tc>
      </w:tr>
      <w:tr w:rsidR="00A231C8" w:rsidRPr="000C0283" w14:paraId="328FC89D"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8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D7C7A" w14:textId="7BC8A06B" w:rsidR="00A231C8" w:rsidRPr="000C0283" w:rsidRDefault="00A231C8" w:rsidP="00A231C8">
            <w:pPr>
              <w:rPr>
                <w:rFonts w:asciiTheme="minorHAnsi" w:hAnsiTheme="minorHAnsi" w:cstheme="minorHAnsi"/>
                <w:sz w:val="21"/>
                <w:szCs w:val="21"/>
              </w:rPr>
            </w:pPr>
            <w:r w:rsidRPr="000C0283">
              <w:rPr>
                <w:rFonts w:asciiTheme="minorHAnsi" w:hAnsiTheme="minorHAnsi" w:cstheme="minorHAnsi"/>
                <w:sz w:val="21"/>
                <w:szCs w:val="21"/>
              </w:rPr>
              <w:t>Utrzymanie i eksploatacja (z kosztami energii) oświetlenia MO</w:t>
            </w:r>
            <w:r w:rsidR="0075156A">
              <w:rPr>
                <w:rFonts w:asciiTheme="minorHAnsi" w:hAnsiTheme="minorHAnsi" w:cstheme="minorHAnsi"/>
                <w:sz w:val="21"/>
                <w:szCs w:val="21"/>
              </w:rPr>
              <w:t>P oraz związane z tym koszty leż</w:t>
            </w:r>
            <w:r w:rsidRPr="000C0283">
              <w:rPr>
                <w:rFonts w:asciiTheme="minorHAnsi" w:hAnsiTheme="minorHAnsi" w:cstheme="minorHAnsi"/>
                <w:sz w:val="21"/>
                <w:szCs w:val="21"/>
              </w:rPr>
              <w:t>ą po stronie Dzierżawcy</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14:paraId="59CD42FD"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Od dnia Odbioru Nieruchomości</w:t>
            </w:r>
          </w:p>
        </w:tc>
      </w:tr>
      <w:tr w:rsidR="00A231C8" w:rsidRPr="000C0283" w14:paraId="62B35DC0" w14:textId="77777777" w:rsidTr="00751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2"/>
        </w:trPr>
        <w:tc>
          <w:tcPr>
            <w:tcW w:w="8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00DAB" w14:textId="77777777" w:rsidR="00A231C8" w:rsidRPr="000C0283" w:rsidRDefault="00A231C8" w:rsidP="00A231C8">
            <w:pPr>
              <w:rPr>
                <w:rFonts w:asciiTheme="minorHAnsi" w:hAnsiTheme="minorHAnsi" w:cstheme="minorHAnsi"/>
                <w:sz w:val="21"/>
                <w:szCs w:val="21"/>
              </w:rPr>
            </w:pPr>
            <w:r w:rsidRPr="000C0283">
              <w:rPr>
                <w:rFonts w:asciiTheme="minorHAnsi" w:hAnsiTheme="minorHAnsi" w:cstheme="minorHAnsi"/>
                <w:sz w:val="21"/>
                <w:szCs w:val="21"/>
              </w:rPr>
              <w:t>Wszystkie koszty związane z funkcjonowaniem obiektów na MOP (w tym mediów) leżą po stronie Dzierżawcy</w:t>
            </w:r>
          </w:p>
        </w:tc>
        <w:tc>
          <w:tcPr>
            <w:tcW w:w="6448" w:type="dxa"/>
            <w:tcBorders>
              <w:top w:val="single" w:sz="4" w:space="0" w:color="auto"/>
              <w:left w:val="single" w:sz="4" w:space="0" w:color="auto"/>
              <w:bottom w:val="single" w:sz="4" w:space="0" w:color="auto"/>
              <w:right w:val="single" w:sz="4" w:space="0" w:color="auto"/>
            </w:tcBorders>
            <w:shd w:val="clear" w:color="auto" w:fill="auto"/>
            <w:vAlign w:val="center"/>
          </w:tcPr>
          <w:p w14:paraId="6FE942C4" w14:textId="77777777" w:rsidR="00A231C8" w:rsidRPr="000C0283" w:rsidRDefault="00A231C8" w:rsidP="00A231C8">
            <w:pPr>
              <w:jc w:val="both"/>
              <w:rPr>
                <w:rFonts w:asciiTheme="minorHAnsi" w:hAnsiTheme="minorHAnsi" w:cstheme="minorHAnsi"/>
                <w:sz w:val="21"/>
                <w:szCs w:val="21"/>
              </w:rPr>
            </w:pPr>
            <w:r w:rsidRPr="000C0283">
              <w:rPr>
                <w:rFonts w:asciiTheme="minorHAnsi" w:hAnsiTheme="minorHAnsi" w:cstheme="minorHAnsi"/>
                <w:sz w:val="21"/>
                <w:szCs w:val="21"/>
              </w:rPr>
              <w:t>Od dnia Odbioru Nieruchomości</w:t>
            </w:r>
          </w:p>
        </w:tc>
      </w:tr>
    </w:tbl>
    <w:p w14:paraId="16207508" w14:textId="77777777" w:rsidR="000203F5" w:rsidRPr="000C0283" w:rsidRDefault="000203F5" w:rsidP="00582CB7">
      <w:pPr>
        <w:rPr>
          <w:rFonts w:asciiTheme="minorHAnsi" w:hAnsiTheme="minorHAnsi" w:cstheme="minorHAnsi"/>
          <w:color w:val="0070C0"/>
          <w:sz w:val="20"/>
          <w:szCs w:val="20"/>
        </w:rPr>
      </w:pPr>
    </w:p>
    <w:p w14:paraId="437DC362" w14:textId="77777777" w:rsidR="009E7F77" w:rsidRDefault="009E7F77" w:rsidP="00582CB7">
      <w:pPr>
        <w:rPr>
          <w:rFonts w:asciiTheme="minorHAnsi" w:hAnsiTheme="minorHAnsi" w:cstheme="minorHAnsi"/>
          <w:b/>
          <w:sz w:val="21"/>
          <w:szCs w:val="21"/>
        </w:rPr>
      </w:pPr>
    </w:p>
    <w:p w14:paraId="7636650E" w14:textId="67159EE6" w:rsidR="00582CB7" w:rsidRPr="000C0283" w:rsidRDefault="00201665" w:rsidP="00582CB7">
      <w:pPr>
        <w:rPr>
          <w:rFonts w:asciiTheme="minorHAnsi" w:hAnsiTheme="minorHAnsi" w:cstheme="minorHAnsi"/>
          <w:b/>
          <w:sz w:val="21"/>
          <w:szCs w:val="21"/>
        </w:rPr>
      </w:pPr>
      <w:r w:rsidRPr="000C0283">
        <w:rPr>
          <w:rFonts w:asciiTheme="minorHAnsi" w:hAnsiTheme="minorHAnsi" w:cstheme="minorHAnsi"/>
          <w:b/>
          <w:sz w:val="21"/>
          <w:szCs w:val="21"/>
        </w:rPr>
        <w:t xml:space="preserve">Dodatkowo </w:t>
      </w:r>
      <w:r w:rsidR="00582CB7" w:rsidRPr="000C0283">
        <w:rPr>
          <w:rFonts w:asciiTheme="minorHAnsi" w:hAnsiTheme="minorHAnsi" w:cstheme="minorHAnsi"/>
          <w:b/>
          <w:sz w:val="21"/>
          <w:szCs w:val="21"/>
        </w:rPr>
        <w:t xml:space="preserve">Dzierżawca </w:t>
      </w:r>
      <w:r w:rsidRPr="000C0283">
        <w:rPr>
          <w:rFonts w:asciiTheme="minorHAnsi" w:hAnsiTheme="minorHAnsi" w:cstheme="minorHAnsi"/>
          <w:b/>
          <w:sz w:val="21"/>
          <w:szCs w:val="21"/>
        </w:rPr>
        <w:t>zobowiązuje</w:t>
      </w:r>
      <w:r w:rsidR="00582CB7" w:rsidRPr="000C0283">
        <w:rPr>
          <w:rFonts w:asciiTheme="minorHAnsi" w:hAnsiTheme="minorHAnsi" w:cstheme="minorHAnsi"/>
          <w:b/>
          <w:sz w:val="21"/>
          <w:szCs w:val="21"/>
        </w:rPr>
        <w:t xml:space="preserve"> się do zastosowania się do następujących wymogów związanych z wykonaniem i uzgodnieniem opracowań projektowych odbiorem robót i przekazaniem do użytkowania oraz standardem utrzymania obiektów:</w:t>
      </w:r>
    </w:p>
    <w:tbl>
      <w:tblPr>
        <w:tblW w:w="15442" w:type="dxa"/>
        <w:tblInd w:w="-63" w:type="dxa"/>
        <w:tblCellMar>
          <w:left w:w="70" w:type="dxa"/>
          <w:right w:w="70" w:type="dxa"/>
        </w:tblCellMar>
        <w:tblLook w:val="0000" w:firstRow="0" w:lastRow="0" w:firstColumn="0" w:lastColumn="0" w:noHBand="0" w:noVBand="0"/>
      </w:tblPr>
      <w:tblGrid>
        <w:gridCol w:w="15442"/>
      </w:tblGrid>
      <w:tr w:rsidR="00672E64" w:rsidRPr="000C0283" w14:paraId="0276404A" w14:textId="77777777" w:rsidTr="0095785E">
        <w:trPr>
          <w:trHeight w:val="473"/>
        </w:trPr>
        <w:tc>
          <w:tcPr>
            <w:tcW w:w="15442" w:type="dxa"/>
            <w:tcBorders>
              <w:top w:val="single" w:sz="4" w:space="0" w:color="auto"/>
              <w:left w:val="single" w:sz="4" w:space="0" w:color="auto"/>
              <w:bottom w:val="single" w:sz="4" w:space="0" w:color="auto"/>
              <w:right w:val="single" w:sz="4" w:space="0" w:color="auto"/>
            </w:tcBorders>
            <w:shd w:val="clear" w:color="auto" w:fill="C0C0C0"/>
            <w:vAlign w:val="bottom"/>
          </w:tcPr>
          <w:p w14:paraId="1FCFD049" w14:textId="77777777" w:rsidR="00496507" w:rsidRPr="000C0283" w:rsidRDefault="00496507" w:rsidP="00D80D39">
            <w:pPr>
              <w:spacing w:before="120" w:after="120"/>
              <w:jc w:val="center"/>
              <w:rPr>
                <w:rFonts w:asciiTheme="minorHAnsi" w:hAnsiTheme="minorHAnsi" w:cstheme="minorHAnsi"/>
                <w:b/>
                <w:bCs/>
                <w:sz w:val="21"/>
                <w:szCs w:val="21"/>
              </w:rPr>
            </w:pPr>
            <w:r w:rsidRPr="000C0283">
              <w:rPr>
                <w:rFonts w:asciiTheme="minorHAnsi" w:hAnsiTheme="minorHAnsi" w:cstheme="minorHAnsi"/>
                <w:b/>
                <w:bCs/>
                <w:sz w:val="21"/>
                <w:szCs w:val="21"/>
              </w:rPr>
              <w:t>W ZAKRESIE: WYKONANIE I UZGODNIENIE OPRACOWAŃ PROJEKTOWYCH</w:t>
            </w:r>
          </w:p>
        </w:tc>
      </w:tr>
      <w:tr w:rsidR="00526A8B" w:rsidRPr="000C0283" w14:paraId="74637928" w14:textId="77777777" w:rsidTr="0095785E">
        <w:trPr>
          <w:trHeight w:val="738"/>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0D8CFA1A" w14:textId="77777777" w:rsidR="00496507" w:rsidRPr="000C0283" w:rsidRDefault="00496507" w:rsidP="00DD4A1D">
            <w:pPr>
              <w:jc w:val="both"/>
              <w:rPr>
                <w:rFonts w:asciiTheme="minorHAnsi" w:hAnsiTheme="minorHAnsi" w:cstheme="minorHAnsi"/>
                <w:bCs/>
                <w:sz w:val="21"/>
                <w:szCs w:val="21"/>
              </w:rPr>
            </w:pPr>
            <w:r w:rsidRPr="000C0283">
              <w:rPr>
                <w:rFonts w:asciiTheme="minorHAnsi" w:hAnsiTheme="minorHAnsi" w:cstheme="minorHAnsi"/>
                <w:bCs/>
                <w:sz w:val="21"/>
                <w:szCs w:val="21"/>
              </w:rPr>
              <w:t>Dzierżawca wykona projekt budowlany przedmiotowego przedsięwzięcia (</w:t>
            </w:r>
            <w:r w:rsidRPr="000C0283">
              <w:rPr>
                <w:rFonts w:asciiTheme="minorHAnsi" w:hAnsiTheme="minorHAnsi" w:cstheme="minorHAnsi"/>
                <w:sz w:val="21"/>
                <w:szCs w:val="21"/>
              </w:rPr>
              <w:t>zagospodarowania przestrzennego, zieleni i architektoniczno – budowlanych</w:t>
            </w:r>
            <w:r w:rsidRPr="000C0283">
              <w:rPr>
                <w:rFonts w:asciiTheme="minorHAnsi" w:hAnsiTheme="minorHAnsi" w:cstheme="minorHAnsi"/>
                <w:bCs/>
                <w:sz w:val="21"/>
                <w:szCs w:val="21"/>
              </w:rPr>
              <w:t xml:space="preserve">) i uzyska prawomocne wymagane pozwolenia, decyzje administracyjne, wszystko w zgodzie z postanowieniami Prawa budowlanego i innymi obowiązującymi przepisami. Dzierżawca przeprowadzi wymagane prawem procedury środowiskowe w fazie projektowania. </w:t>
            </w:r>
          </w:p>
        </w:tc>
      </w:tr>
      <w:tr w:rsidR="00526A8B" w:rsidRPr="000C0283" w14:paraId="5B9CCBC4" w14:textId="77777777" w:rsidTr="0095785E">
        <w:trPr>
          <w:trHeight w:val="536"/>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272BEFD7" w14:textId="77777777" w:rsidR="00496507" w:rsidRPr="000C0283" w:rsidRDefault="00496507" w:rsidP="00F75798">
            <w:pPr>
              <w:jc w:val="both"/>
              <w:rPr>
                <w:rFonts w:asciiTheme="minorHAnsi" w:hAnsiTheme="minorHAnsi" w:cstheme="minorHAnsi"/>
                <w:bCs/>
                <w:sz w:val="21"/>
                <w:szCs w:val="21"/>
              </w:rPr>
            </w:pPr>
            <w:r w:rsidRPr="000C0283">
              <w:rPr>
                <w:rFonts w:asciiTheme="minorHAnsi" w:hAnsiTheme="minorHAnsi" w:cstheme="minorHAnsi"/>
                <w:bCs/>
                <w:sz w:val="21"/>
                <w:szCs w:val="21"/>
              </w:rPr>
              <w:t xml:space="preserve">Dzierżawca uzyska </w:t>
            </w:r>
            <w:r w:rsidR="00F75798" w:rsidRPr="000C0283">
              <w:rPr>
                <w:rFonts w:asciiTheme="minorHAnsi" w:hAnsiTheme="minorHAnsi" w:cstheme="minorHAnsi"/>
                <w:bCs/>
                <w:sz w:val="21"/>
                <w:szCs w:val="21"/>
              </w:rPr>
              <w:t>ostateczne</w:t>
            </w:r>
            <w:r w:rsidRPr="000C0283">
              <w:rPr>
                <w:rFonts w:asciiTheme="minorHAnsi" w:hAnsiTheme="minorHAnsi" w:cstheme="minorHAnsi"/>
                <w:bCs/>
                <w:sz w:val="21"/>
                <w:szCs w:val="21"/>
              </w:rPr>
              <w:t xml:space="preserve"> wymagane pozwolenia, decyzje administracyjne, wszystko zgodnie z postanowieniami Prawa budowlanego i innymi obowiązującymi przepisami</w:t>
            </w:r>
            <w:r w:rsidR="007E350D" w:rsidRPr="000C0283">
              <w:rPr>
                <w:rFonts w:asciiTheme="minorHAnsi" w:hAnsiTheme="minorHAnsi" w:cstheme="minorHAnsi"/>
                <w:bCs/>
                <w:sz w:val="21"/>
                <w:szCs w:val="21"/>
              </w:rPr>
              <w:t xml:space="preserve"> i przekaże je GDDKiA w 2 egze</w:t>
            </w:r>
            <w:r w:rsidR="0062323D" w:rsidRPr="000C0283">
              <w:rPr>
                <w:rFonts w:asciiTheme="minorHAnsi" w:hAnsiTheme="minorHAnsi" w:cstheme="minorHAnsi"/>
                <w:bCs/>
                <w:sz w:val="21"/>
                <w:szCs w:val="21"/>
              </w:rPr>
              <w:t>mplarzach przed złożeniem wniosku o pozwolenie na budowę.</w:t>
            </w:r>
          </w:p>
        </w:tc>
      </w:tr>
      <w:tr w:rsidR="00526A8B" w:rsidRPr="000C0283" w14:paraId="672DFD9E" w14:textId="77777777" w:rsidTr="0095785E">
        <w:trPr>
          <w:trHeight w:val="275"/>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2942150B" w14:textId="77777777" w:rsidR="00496507" w:rsidRPr="000C0283" w:rsidRDefault="00496507" w:rsidP="00DD4A1D">
            <w:pPr>
              <w:jc w:val="both"/>
              <w:rPr>
                <w:rFonts w:asciiTheme="minorHAnsi" w:hAnsiTheme="minorHAnsi" w:cstheme="minorHAnsi"/>
                <w:bCs/>
                <w:sz w:val="21"/>
                <w:szCs w:val="21"/>
              </w:rPr>
            </w:pPr>
            <w:r w:rsidRPr="000C0283">
              <w:rPr>
                <w:rFonts w:asciiTheme="minorHAnsi" w:hAnsiTheme="minorHAnsi" w:cstheme="minorHAnsi"/>
                <w:bCs/>
                <w:sz w:val="21"/>
                <w:szCs w:val="21"/>
              </w:rPr>
              <w:t xml:space="preserve">Dzierżawca przedłoży do zatwierdzenia przez GDDKiA projekt zagospodarowania terenu MOP </w:t>
            </w:r>
            <w:r w:rsidR="00D80D39" w:rsidRPr="000C0283">
              <w:rPr>
                <w:rFonts w:asciiTheme="minorHAnsi" w:hAnsiTheme="minorHAnsi" w:cstheme="minorHAnsi"/>
                <w:bCs/>
                <w:sz w:val="21"/>
                <w:szCs w:val="21"/>
              </w:rPr>
              <w:t>zgodnie z harmonogramem przedstawionym przez Dzierżawcę.</w:t>
            </w:r>
          </w:p>
        </w:tc>
      </w:tr>
      <w:tr w:rsidR="00526A8B" w:rsidRPr="000C0283" w14:paraId="1FADEA4A" w14:textId="77777777" w:rsidTr="0095785E">
        <w:trPr>
          <w:trHeight w:val="125"/>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6A678032" w14:textId="77777777" w:rsidR="00496507" w:rsidRPr="000C0283" w:rsidRDefault="00496507" w:rsidP="004749B6">
            <w:pPr>
              <w:jc w:val="both"/>
              <w:rPr>
                <w:rFonts w:asciiTheme="minorHAnsi" w:hAnsiTheme="minorHAnsi" w:cstheme="minorHAnsi"/>
                <w:bCs/>
                <w:sz w:val="21"/>
                <w:szCs w:val="21"/>
              </w:rPr>
            </w:pPr>
            <w:r w:rsidRPr="000C0283">
              <w:rPr>
                <w:rFonts w:asciiTheme="minorHAnsi" w:hAnsiTheme="minorHAnsi" w:cstheme="minorHAnsi"/>
                <w:bCs/>
                <w:sz w:val="21"/>
                <w:szCs w:val="21"/>
              </w:rPr>
              <w:lastRenderedPageBreak/>
              <w:t>Dzierżawca przedłoży do zatwierdzenia przez GDDKiA projekt budowlany w zakresie umożliwiającym weryfikację spełnienia wymagań funkcjonalnych</w:t>
            </w:r>
            <w:r w:rsidR="00D80D39" w:rsidRPr="000C0283">
              <w:rPr>
                <w:rFonts w:asciiTheme="minorHAnsi" w:hAnsiTheme="minorHAnsi" w:cstheme="minorHAnsi"/>
                <w:bCs/>
                <w:sz w:val="21"/>
                <w:szCs w:val="21"/>
              </w:rPr>
              <w:t xml:space="preserve"> zgodnie z harmonogramem przedstawionym przez Dzierżawcę.</w:t>
            </w:r>
          </w:p>
        </w:tc>
      </w:tr>
      <w:tr w:rsidR="00D80D39" w:rsidRPr="000C0283" w14:paraId="56A7CFFB" w14:textId="77777777" w:rsidTr="0095785E">
        <w:trPr>
          <w:trHeight w:val="209"/>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6E01D07A" w14:textId="77777777" w:rsidR="00D80D39" w:rsidRPr="000C0283" w:rsidRDefault="00D80D39" w:rsidP="00DD4A1D">
            <w:pPr>
              <w:jc w:val="both"/>
              <w:rPr>
                <w:rFonts w:asciiTheme="minorHAnsi" w:hAnsiTheme="minorHAnsi" w:cstheme="minorHAnsi"/>
                <w:bCs/>
                <w:sz w:val="21"/>
                <w:szCs w:val="21"/>
              </w:rPr>
            </w:pPr>
            <w:r w:rsidRPr="000C0283">
              <w:rPr>
                <w:rFonts w:asciiTheme="minorHAnsi" w:hAnsiTheme="minorHAnsi" w:cstheme="minorHAnsi"/>
                <w:bCs/>
                <w:sz w:val="21"/>
                <w:szCs w:val="21"/>
              </w:rPr>
              <w:t>Dzierżawca przedłoży do zatwierdzenia przez GDDKiA projekt organizacji ruchu na MOP</w:t>
            </w:r>
            <w:r w:rsidR="00526A8B" w:rsidRPr="000C0283">
              <w:rPr>
                <w:rFonts w:asciiTheme="minorHAnsi" w:hAnsiTheme="minorHAnsi" w:cstheme="minorHAnsi"/>
                <w:bCs/>
                <w:sz w:val="21"/>
                <w:szCs w:val="21"/>
              </w:rPr>
              <w:t xml:space="preserve"> (tymczasowy na czas rozbudowy MOP oraz stały/docelowy – na czas eksploatacji)</w:t>
            </w:r>
            <w:r w:rsidRPr="000C0283">
              <w:rPr>
                <w:rFonts w:asciiTheme="minorHAnsi" w:hAnsiTheme="minorHAnsi" w:cstheme="minorHAnsi"/>
                <w:bCs/>
                <w:sz w:val="21"/>
                <w:szCs w:val="21"/>
              </w:rPr>
              <w:t>.</w:t>
            </w:r>
          </w:p>
        </w:tc>
      </w:tr>
      <w:tr w:rsidR="00672E64" w:rsidRPr="000C0283" w14:paraId="591A346B" w14:textId="77777777" w:rsidTr="0095785E">
        <w:trPr>
          <w:trHeight w:val="271"/>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7EE2AD2B" w14:textId="77777777" w:rsidR="004749B6" w:rsidRPr="000C0283" w:rsidRDefault="004749B6" w:rsidP="00E532A0">
            <w:pPr>
              <w:jc w:val="both"/>
              <w:rPr>
                <w:rFonts w:asciiTheme="minorHAnsi" w:hAnsiTheme="minorHAnsi" w:cstheme="minorHAnsi"/>
                <w:bCs/>
                <w:sz w:val="21"/>
                <w:szCs w:val="21"/>
              </w:rPr>
            </w:pPr>
            <w:r w:rsidRPr="000C0283">
              <w:rPr>
                <w:rFonts w:asciiTheme="minorHAnsi" w:hAnsiTheme="minorHAnsi" w:cstheme="minorHAnsi"/>
                <w:bCs/>
                <w:sz w:val="21"/>
                <w:szCs w:val="21"/>
              </w:rPr>
              <w:t>Obiekty budowlane wchodzące w zakres robót Dzierżawcy będą wybudowane zgodnie z obowiązującymi przepisami prawa oraz decyzjami administracyjnymi</w:t>
            </w:r>
            <w:r w:rsidR="00D80D39" w:rsidRPr="000C0283">
              <w:rPr>
                <w:rFonts w:asciiTheme="minorHAnsi" w:hAnsiTheme="minorHAnsi" w:cstheme="minorHAnsi"/>
                <w:bCs/>
                <w:sz w:val="21"/>
                <w:szCs w:val="21"/>
              </w:rPr>
              <w:t>.</w:t>
            </w:r>
          </w:p>
        </w:tc>
      </w:tr>
      <w:tr w:rsidR="00E17E53" w:rsidRPr="000C0283" w14:paraId="5AE6663B" w14:textId="77777777" w:rsidTr="0095785E">
        <w:trPr>
          <w:trHeight w:val="271"/>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5D59D8FE" w14:textId="77777777" w:rsidR="00E17E53" w:rsidRPr="000C0283" w:rsidRDefault="00E17E53" w:rsidP="00A17CC4">
            <w:pPr>
              <w:jc w:val="both"/>
              <w:rPr>
                <w:rFonts w:asciiTheme="minorHAnsi" w:hAnsiTheme="minorHAnsi" w:cstheme="minorHAnsi"/>
                <w:bCs/>
                <w:sz w:val="21"/>
                <w:szCs w:val="21"/>
              </w:rPr>
            </w:pPr>
            <w:r w:rsidRPr="000C0283">
              <w:rPr>
                <w:rFonts w:asciiTheme="minorHAnsi" w:hAnsiTheme="minorHAnsi" w:cstheme="minorHAnsi"/>
                <w:bCs/>
                <w:sz w:val="21"/>
                <w:szCs w:val="21"/>
              </w:rPr>
              <w:t>W przypadku konieczności zwiększenia mocy przyłączeniowej zasilania w energię i wodę Dzierżawca we własnym zakresie wystąpi o zmianę wydanych warunków technicznych</w:t>
            </w:r>
            <w:r w:rsidR="00C34C91" w:rsidRPr="000C0283">
              <w:rPr>
                <w:rFonts w:asciiTheme="minorHAnsi" w:hAnsiTheme="minorHAnsi" w:cstheme="minorHAnsi"/>
                <w:bCs/>
                <w:sz w:val="21"/>
                <w:szCs w:val="21"/>
              </w:rPr>
              <w:t>.</w:t>
            </w:r>
          </w:p>
        </w:tc>
      </w:tr>
      <w:tr w:rsidR="00A540E6" w:rsidRPr="000C0283" w14:paraId="40EABEA1" w14:textId="77777777" w:rsidTr="0095785E">
        <w:trPr>
          <w:trHeight w:val="544"/>
        </w:trPr>
        <w:tc>
          <w:tcPr>
            <w:tcW w:w="15442" w:type="dxa"/>
            <w:tcBorders>
              <w:top w:val="single" w:sz="4" w:space="0" w:color="auto"/>
              <w:left w:val="single" w:sz="4" w:space="0" w:color="auto"/>
              <w:bottom w:val="single" w:sz="4" w:space="0" w:color="auto"/>
              <w:right w:val="single" w:sz="4" w:space="0" w:color="auto"/>
            </w:tcBorders>
            <w:shd w:val="clear" w:color="auto" w:fill="C0C0C0"/>
            <w:vAlign w:val="bottom"/>
          </w:tcPr>
          <w:p w14:paraId="53ECDD18" w14:textId="77777777" w:rsidR="00496507" w:rsidRPr="000C0283" w:rsidRDefault="00496507" w:rsidP="00D80D39">
            <w:pPr>
              <w:spacing w:before="120" w:after="120"/>
              <w:jc w:val="center"/>
              <w:rPr>
                <w:rFonts w:asciiTheme="minorHAnsi" w:hAnsiTheme="minorHAnsi" w:cstheme="minorHAnsi"/>
                <w:b/>
                <w:bCs/>
                <w:sz w:val="21"/>
                <w:szCs w:val="21"/>
              </w:rPr>
            </w:pPr>
            <w:r w:rsidRPr="000C0283">
              <w:rPr>
                <w:rFonts w:asciiTheme="minorHAnsi" w:hAnsiTheme="minorHAnsi" w:cstheme="minorHAnsi"/>
                <w:b/>
                <w:bCs/>
                <w:sz w:val="21"/>
                <w:szCs w:val="21"/>
              </w:rPr>
              <w:t>INNE</w:t>
            </w:r>
          </w:p>
        </w:tc>
      </w:tr>
      <w:tr w:rsidR="00E17E53" w:rsidRPr="000C0283" w14:paraId="429075A6" w14:textId="77777777" w:rsidTr="0095785E">
        <w:trPr>
          <w:trHeight w:val="329"/>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08A00953" w14:textId="4FFE5354" w:rsidR="00E17E53" w:rsidRPr="000C0283" w:rsidRDefault="00E17E53" w:rsidP="00A17CC4">
            <w:pPr>
              <w:jc w:val="both"/>
              <w:rPr>
                <w:rFonts w:asciiTheme="minorHAnsi" w:hAnsiTheme="minorHAnsi" w:cstheme="minorHAnsi"/>
                <w:bCs/>
                <w:sz w:val="21"/>
                <w:szCs w:val="21"/>
              </w:rPr>
            </w:pPr>
            <w:r w:rsidRPr="000C0283">
              <w:rPr>
                <w:rFonts w:asciiTheme="minorHAnsi" w:hAnsiTheme="minorHAnsi" w:cstheme="minorHAnsi"/>
                <w:bCs/>
                <w:sz w:val="21"/>
                <w:szCs w:val="21"/>
              </w:rPr>
              <w:t>Dzierżawca wybudowane lub przebudowane obiekty budowlane przyłączy do linii energetycznych, teletechnicznych oraz wybuduje nową oczyszczalnię ścieków, szczelny zbiornik na nieczystości ciekłe i stałe lub podłączy do zewnętrznych sieci sanitarnych</w:t>
            </w:r>
            <w:r w:rsidR="0044539A" w:rsidRPr="000C0283">
              <w:rPr>
                <w:rFonts w:asciiTheme="minorHAnsi" w:hAnsiTheme="minorHAnsi" w:cstheme="minorHAnsi"/>
                <w:bCs/>
                <w:sz w:val="21"/>
                <w:szCs w:val="21"/>
              </w:rPr>
              <w:t>.</w:t>
            </w:r>
          </w:p>
          <w:p w14:paraId="7E9258AA" w14:textId="3BE02DFE" w:rsidR="00600874" w:rsidRDefault="00600874" w:rsidP="00A17CC4">
            <w:pPr>
              <w:jc w:val="both"/>
              <w:rPr>
                <w:rFonts w:asciiTheme="minorHAnsi" w:hAnsiTheme="minorHAnsi" w:cstheme="minorHAnsi"/>
                <w:bCs/>
                <w:sz w:val="21"/>
                <w:szCs w:val="21"/>
              </w:rPr>
            </w:pPr>
          </w:p>
          <w:p w14:paraId="0CFE0637" w14:textId="77777777" w:rsidR="00B85CD2" w:rsidRPr="00B85CD2" w:rsidRDefault="00B85CD2" w:rsidP="00B85CD2">
            <w:pPr>
              <w:jc w:val="both"/>
              <w:rPr>
                <w:rFonts w:asciiTheme="minorHAnsi" w:hAnsiTheme="minorHAnsi" w:cstheme="minorHAnsi"/>
                <w:b/>
                <w:bCs/>
                <w:sz w:val="21"/>
                <w:szCs w:val="21"/>
              </w:rPr>
            </w:pPr>
            <w:r w:rsidRPr="00B85CD2">
              <w:rPr>
                <w:rFonts w:asciiTheme="minorHAnsi" w:hAnsiTheme="minorHAnsi" w:cstheme="minorHAnsi"/>
                <w:b/>
                <w:bCs/>
                <w:sz w:val="21"/>
                <w:szCs w:val="21"/>
              </w:rPr>
              <w:t>UWAGA:</w:t>
            </w:r>
          </w:p>
          <w:p w14:paraId="5CAA7B4A" w14:textId="659C814B" w:rsidR="0044539A" w:rsidRDefault="00B85CD2" w:rsidP="00402E63">
            <w:pPr>
              <w:jc w:val="both"/>
              <w:rPr>
                <w:rFonts w:asciiTheme="minorHAnsi" w:hAnsiTheme="minorHAnsi" w:cstheme="minorHAnsi"/>
                <w:b/>
                <w:bCs/>
                <w:sz w:val="21"/>
                <w:szCs w:val="21"/>
              </w:rPr>
            </w:pPr>
            <w:r w:rsidRPr="00B85CD2">
              <w:rPr>
                <w:rFonts w:asciiTheme="minorHAnsi" w:hAnsiTheme="minorHAnsi" w:cstheme="minorHAnsi"/>
                <w:b/>
                <w:bCs/>
                <w:sz w:val="21"/>
                <w:szCs w:val="21"/>
              </w:rPr>
              <w:t>Aktualnie stacja paliw Orlen posiada własną oczyszczalnię ścieków, z której oczyszczone odcieki odprowadzane są na dz. 48/14, w obrębie 0044, m. Zielona Góra, nieznajdującej się w zarządzie Wydzierżawiającego (działka ta nie jest objęta przedmiotem dzierżawy). W celu zagospodarowania ścieków z MOP Racula Zachód należy zrealizować nową oczyszczalnię ścieków lub szczelny zbiornik na nieczystości ciekłe i stałe lub przyłącze do kanalizacji miejskiej.</w:t>
            </w:r>
            <w:r w:rsidR="00A05484">
              <w:rPr>
                <w:rFonts w:asciiTheme="minorHAnsi" w:hAnsiTheme="minorHAnsi" w:cstheme="minorHAnsi"/>
                <w:b/>
                <w:bCs/>
                <w:sz w:val="21"/>
                <w:szCs w:val="21"/>
              </w:rPr>
              <w:t xml:space="preserve"> Wydzierżawiający nie dysponuje Warunkami przyłączenia nieruchomości MOP Racula Zachód do sieci kanalizacyjnej „Zie</w:t>
            </w:r>
            <w:r w:rsidR="007801B5">
              <w:rPr>
                <w:rFonts w:asciiTheme="minorHAnsi" w:hAnsiTheme="minorHAnsi" w:cstheme="minorHAnsi"/>
                <w:b/>
                <w:bCs/>
                <w:sz w:val="21"/>
                <w:szCs w:val="21"/>
              </w:rPr>
              <w:t>l</w:t>
            </w:r>
            <w:r w:rsidR="00A05484">
              <w:rPr>
                <w:rFonts w:asciiTheme="minorHAnsi" w:hAnsiTheme="minorHAnsi" w:cstheme="minorHAnsi"/>
                <w:b/>
                <w:bCs/>
                <w:sz w:val="21"/>
                <w:szCs w:val="21"/>
              </w:rPr>
              <w:t>o</w:t>
            </w:r>
            <w:r w:rsidR="007801B5">
              <w:rPr>
                <w:rFonts w:asciiTheme="minorHAnsi" w:hAnsiTheme="minorHAnsi" w:cstheme="minorHAnsi"/>
                <w:b/>
                <w:bCs/>
                <w:sz w:val="21"/>
                <w:szCs w:val="21"/>
              </w:rPr>
              <w:t>n</w:t>
            </w:r>
            <w:r w:rsidR="00A05484">
              <w:rPr>
                <w:rFonts w:asciiTheme="minorHAnsi" w:hAnsiTheme="minorHAnsi" w:cstheme="minorHAnsi"/>
                <w:b/>
                <w:bCs/>
                <w:sz w:val="21"/>
                <w:szCs w:val="21"/>
              </w:rPr>
              <w:t>ogórskich Wodociągów i Kanalizacji” Sp. z o.o.</w:t>
            </w:r>
          </w:p>
          <w:p w14:paraId="4F6075B5" w14:textId="3725AE26" w:rsidR="00AB78B2" w:rsidRPr="00AB78B2" w:rsidRDefault="00AB78B2" w:rsidP="00402E63">
            <w:pPr>
              <w:jc w:val="both"/>
              <w:rPr>
                <w:rFonts w:asciiTheme="minorHAnsi" w:hAnsiTheme="minorHAnsi" w:cstheme="minorHAnsi"/>
                <w:b/>
                <w:bCs/>
                <w:sz w:val="21"/>
                <w:szCs w:val="21"/>
              </w:rPr>
            </w:pPr>
          </w:p>
        </w:tc>
      </w:tr>
      <w:tr w:rsidR="00A05484" w:rsidRPr="000C0283" w14:paraId="4145EE1C" w14:textId="77777777" w:rsidTr="0095785E">
        <w:trPr>
          <w:trHeight w:val="353"/>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34F1881E" w14:textId="77777777" w:rsidR="00A05484" w:rsidRDefault="00A05484" w:rsidP="00DD4A1D">
            <w:pPr>
              <w:jc w:val="both"/>
              <w:rPr>
                <w:rFonts w:asciiTheme="minorHAnsi" w:hAnsiTheme="minorHAnsi" w:cstheme="minorHAnsi"/>
                <w:b/>
                <w:bCs/>
                <w:sz w:val="21"/>
                <w:szCs w:val="21"/>
              </w:rPr>
            </w:pPr>
            <w:r>
              <w:rPr>
                <w:rFonts w:asciiTheme="minorHAnsi" w:hAnsiTheme="minorHAnsi" w:cstheme="minorHAnsi"/>
                <w:b/>
                <w:bCs/>
                <w:sz w:val="21"/>
                <w:szCs w:val="21"/>
              </w:rPr>
              <w:t>UWAGA:</w:t>
            </w:r>
          </w:p>
          <w:p w14:paraId="3685ACE0" w14:textId="4A1D7D45" w:rsidR="00A05484" w:rsidRPr="00C668F0" w:rsidRDefault="00A05484" w:rsidP="00DD4A1D">
            <w:pPr>
              <w:jc w:val="both"/>
              <w:rPr>
                <w:rFonts w:asciiTheme="minorHAnsi" w:hAnsiTheme="minorHAnsi" w:cstheme="minorHAnsi"/>
                <w:b/>
                <w:bCs/>
                <w:sz w:val="21"/>
                <w:szCs w:val="21"/>
              </w:rPr>
            </w:pPr>
            <w:r w:rsidRPr="00AB78B2">
              <w:rPr>
                <w:rFonts w:asciiTheme="minorHAnsi" w:hAnsiTheme="minorHAnsi" w:cstheme="minorHAnsi"/>
                <w:b/>
                <w:bCs/>
                <w:sz w:val="21"/>
                <w:szCs w:val="21"/>
              </w:rPr>
              <w:t>MOP Racula Zachód i Wschód obecnie zasilane są wspólnie z istniejącej kontenerowej stacji transformatorowej typu STKT-20/630 15/0,4 kV nr So-959 „MOP RACULA”. Docelowo przewiduje się rozdzielenie zasilania MOP Racula Zachód i Wschód, co ma zostać zrealizowanie poprzez budowę nowej stacji Trafo na terenie MOP Racula Wschód. Do decyzji Dzierżawcy pozostawia się określenie parametrów nowej stacji TRAFO, która zaspokoi jego potrzeby, oraz jej realizację na terenie MOP Racula Zachód. Wszelkie zmiany w zakresie zasilania obiektu I nie mogą powodować uniemożliwienia podpisania umowy na sprzedaż energii elektrycznej z wybranym w trybie zamówień publicznych sprzedawcą na potrzeby Wydzierżawiającego z uwagi na zasilanie z istniejącej stacji TRAFO urządzeń infrastruktury drogowej.</w:t>
            </w:r>
            <w:r>
              <w:rPr>
                <w:rFonts w:asciiTheme="minorHAnsi" w:hAnsiTheme="minorHAnsi" w:cstheme="minorHAnsi"/>
                <w:b/>
                <w:bCs/>
                <w:sz w:val="21"/>
                <w:szCs w:val="21"/>
              </w:rPr>
              <w:t xml:space="preserve"> Ponadto budowa nowej stacji TRAFO dla MOP Racula Zachód nie może doprowadzić do odcięcia zasilania MOP Racula Wschód.</w:t>
            </w:r>
          </w:p>
        </w:tc>
      </w:tr>
      <w:tr w:rsidR="00D34E2E" w:rsidRPr="000C0283" w14:paraId="096FC6F3" w14:textId="77777777" w:rsidTr="0095785E">
        <w:trPr>
          <w:trHeight w:val="353"/>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56F829FE" w14:textId="4EDCED5E" w:rsidR="00D34E2E" w:rsidRPr="000C0283" w:rsidRDefault="00D34E2E" w:rsidP="00DD4A1D">
            <w:pPr>
              <w:jc w:val="both"/>
              <w:rPr>
                <w:rFonts w:asciiTheme="minorHAnsi" w:hAnsiTheme="minorHAnsi" w:cstheme="minorHAnsi"/>
                <w:bCs/>
                <w:sz w:val="21"/>
                <w:szCs w:val="21"/>
              </w:rPr>
            </w:pPr>
            <w:r w:rsidRPr="000C0283">
              <w:rPr>
                <w:rFonts w:asciiTheme="minorHAnsi" w:hAnsiTheme="minorHAnsi" w:cstheme="minorHAnsi"/>
                <w:bCs/>
                <w:sz w:val="21"/>
                <w:szCs w:val="21"/>
              </w:rPr>
              <w:t>Istniejący dostęp do stacji paliw (docelowo MOP) od ul. Głogowskiej (Racula) należy zamknąć dla użytkowników drogi (brama).</w:t>
            </w:r>
          </w:p>
        </w:tc>
      </w:tr>
      <w:tr w:rsidR="00D34E2E" w:rsidRPr="000C0283" w14:paraId="4E8C7316" w14:textId="77777777" w:rsidTr="0095785E">
        <w:trPr>
          <w:trHeight w:val="353"/>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055FFD7E" w14:textId="50E835DF" w:rsidR="00D34E2E" w:rsidRPr="000C0283" w:rsidRDefault="00D34E2E" w:rsidP="00DD4A1D">
            <w:pPr>
              <w:jc w:val="both"/>
              <w:rPr>
                <w:rFonts w:asciiTheme="minorHAnsi" w:hAnsiTheme="minorHAnsi" w:cstheme="minorHAnsi"/>
                <w:bCs/>
                <w:sz w:val="21"/>
                <w:szCs w:val="21"/>
              </w:rPr>
            </w:pPr>
            <w:r w:rsidRPr="000C0283">
              <w:rPr>
                <w:rFonts w:asciiTheme="minorHAnsi" w:hAnsiTheme="minorHAnsi" w:cstheme="minorHAnsi"/>
                <w:bCs/>
                <w:sz w:val="21"/>
                <w:szCs w:val="21"/>
              </w:rPr>
              <w:t>MOP będzie wyposażony w hydranty p-poż, sprzęt i urządzenia ochrony przeciwpożarowej zgodnie z warunkami określonymi w przepisach dotyczących ochrony przeciwpożarowej.</w:t>
            </w:r>
          </w:p>
        </w:tc>
      </w:tr>
      <w:tr w:rsidR="008217BB" w:rsidRPr="000C0283" w14:paraId="2528F6E6" w14:textId="77777777" w:rsidTr="0095785E">
        <w:trPr>
          <w:trHeight w:val="332"/>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5817D3E6" w14:textId="77777777" w:rsidR="008217BB" w:rsidRPr="000C0283" w:rsidRDefault="008217BB" w:rsidP="004749B6">
            <w:pPr>
              <w:jc w:val="both"/>
              <w:rPr>
                <w:rFonts w:asciiTheme="minorHAnsi" w:hAnsiTheme="minorHAnsi" w:cstheme="minorHAnsi"/>
                <w:bCs/>
                <w:sz w:val="21"/>
                <w:szCs w:val="21"/>
              </w:rPr>
            </w:pPr>
            <w:r w:rsidRPr="000C0283">
              <w:rPr>
                <w:rFonts w:asciiTheme="minorHAnsi" w:hAnsiTheme="minorHAnsi" w:cstheme="minorHAnsi"/>
                <w:bCs/>
                <w:sz w:val="21"/>
                <w:szCs w:val="21"/>
              </w:rPr>
              <w:t>Dzierżawca MOP zobowiązuje się do niepobierania opłat za korzystanie z ogólnodostępnych toalet dla użytkowników (umywalnia, WC) na MOP.</w:t>
            </w:r>
          </w:p>
        </w:tc>
      </w:tr>
      <w:tr w:rsidR="006925E8" w:rsidRPr="000C0283" w14:paraId="713CDF5C" w14:textId="77777777" w:rsidTr="0095785E">
        <w:trPr>
          <w:trHeight w:val="332"/>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2F948EF3" w14:textId="77777777" w:rsidR="00526A8B" w:rsidRPr="000C0283" w:rsidRDefault="0075716B" w:rsidP="004749B6">
            <w:pPr>
              <w:jc w:val="both"/>
              <w:rPr>
                <w:rFonts w:asciiTheme="minorHAnsi" w:hAnsiTheme="minorHAnsi" w:cstheme="minorHAnsi"/>
                <w:bCs/>
                <w:sz w:val="21"/>
                <w:szCs w:val="21"/>
              </w:rPr>
            </w:pPr>
            <w:r w:rsidRPr="000C0283">
              <w:rPr>
                <w:rFonts w:asciiTheme="minorHAnsi" w:hAnsiTheme="minorHAnsi" w:cstheme="minorHAnsi"/>
                <w:bCs/>
                <w:sz w:val="21"/>
                <w:szCs w:val="21"/>
              </w:rPr>
              <w:t>W</w:t>
            </w:r>
            <w:r w:rsidR="00E050B2" w:rsidRPr="000C0283">
              <w:rPr>
                <w:rFonts w:asciiTheme="minorHAnsi" w:hAnsiTheme="minorHAnsi" w:cstheme="minorHAnsi"/>
                <w:bCs/>
                <w:sz w:val="21"/>
                <w:szCs w:val="21"/>
              </w:rPr>
              <w:t xml:space="preserve">szystkie toalety </w:t>
            </w:r>
            <w:r w:rsidR="00526A8B" w:rsidRPr="000C0283">
              <w:rPr>
                <w:rFonts w:asciiTheme="minorHAnsi" w:hAnsiTheme="minorHAnsi" w:cstheme="minorHAnsi"/>
                <w:bCs/>
                <w:sz w:val="21"/>
                <w:szCs w:val="21"/>
              </w:rPr>
              <w:t>przeznaczone dla osób niepełnosprawnych będą dostępne również dla rodzica z dzieckiem. Toalety te zostaną odpowiednio oznaczone</w:t>
            </w:r>
            <w:r w:rsidR="00031251" w:rsidRPr="000C0283">
              <w:rPr>
                <w:rFonts w:asciiTheme="minorHAnsi" w:hAnsiTheme="minorHAnsi" w:cstheme="minorHAnsi"/>
                <w:bCs/>
                <w:sz w:val="21"/>
                <w:szCs w:val="21"/>
              </w:rPr>
              <w:t>.</w:t>
            </w:r>
          </w:p>
        </w:tc>
      </w:tr>
      <w:tr w:rsidR="009C47CB" w:rsidRPr="000C0283" w14:paraId="44DF1883" w14:textId="77777777" w:rsidTr="0095785E">
        <w:trPr>
          <w:trHeight w:val="332"/>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4751B984" w14:textId="77777777" w:rsidR="007C0815" w:rsidRPr="000C0283" w:rsidRDefault="007C0815" w:rsidP="007C0815">
            <w:pPr>
              <w:jc w:val="both"/>
              <w:rPr>
                <w:rFonts w:asciiTheme="minorHAnsi" w:hAnsiTheme="minorHAnsi" w:cstheme="minorHAnsi"/>
                <w:b/>
                <w:bCs/>
                <w:sz w:val="21"/>
                <w:szCs w:val="21"/>
              </w:rPr>
            </w:pPr>
            <w:r w:rsidRPr="000C0283">
              <w:rPr>
                <w:rFonts w:asciiTheme="minorHAnsi" w:hAnsiTheme="minorHAnsi" w:cstheme="minorHAnsi"/>
                <w:b/>
                <w:bCs/>
                <w:sz w:val="21"/>
                <w:szCs w:val="21"/>
              </w:rPr>
              <w:t>Wymagania ogólne dla węzła sanitarnego:</w:t>
            </w:r>
          </w:p>
          <w:p w14:paraId="2546E8C7" w14:textId="77777777" w:rsidR="007C0815" w:rsidRPr="000C0283" w:rsidRDefault="007C0815" w:rsidP="007C0815">
            <w:pPr>
              <w:numPr>
                <w:ilvl w:val="0"/>
                <w:numId w:val="18"/>
              </w:numPr>
              <w:jc w:val="both"/>
              <w:rPr>
                <w:rFonts w:asciiTheme="minorHAnsi" w:hAnsiTheme="minorHAnsi" w:cstheme="minorHAnsi"/>
                <w:bCs/>
                <w:sz w:val="21"/>
                <w:szCs w:val="21"/>
              </w:rPr>
            </w:pPr>
            <w:r w:rsidRPr="000C0283">
              <w:rPr>
                <w:rFonts w:asciiTheme="minorHAnsi" w:hAnsiTheme="minorHAnsi" w:cstheme="minorHAnsi"/>
                <w:bCs/>
                <w:sz w:val="21"/>
                <w:szCs w:val="21"/>
              </w:rPr>
              <w:t>ciepła woda</w:t>
            </w:r>
          </w:p>
          <w:p w14:paraId="2C5CDC62" w14:textId="77777777" w:rsidR="007C0815" w:rsidRPr="000C0283" w:rsidRDefault="007C0815" w:rsidP="007C0815">
            <w:pPr>
              <w:numPr>
                <w:ilvl w:val="0"/>
                <w:numId w:val="18"/>
              </w:numPr>
              <w:jc w:val="both"/>
              <w:rPr>
                <w:rFonts w:asciiTheme="minorHAnsi" w:hAnsiTheme="minorHAnsi" w:cstheme="minorHAnsi"/>
                <w:bCs/>
                <w:sz w:val="21"/>
                <w:szCs w:val="21"/>
              </w:rPr>
            </w:pPr>
            <w:r w:rsidRPr="000C0283">
              <w:rPr>
                <w:rFonts w:asciiTheme="minorHAnsi" w:hAnsiTheme="minorHAnsi" w:cstheme="minorHAnsi"/>
                <w:bCs/>
                <w:sz w:val="21"/>
                <w:szCs w:val="21"/>
              </w:rPr>
              <w:t>w toalecie ręczniki jednorazowego użytku lub suszarki do rąk</w:t>
            </w:r>
          </w:p>
          <w:p w14:paraId="017F5706" w14:textId="77777777" w:rsidR="007C0815" w:rsidRPr="000C0283" w:rsidRDefault="007C0815" w:rsidP="007C0815">
            <w:pPr>
              <w:numPr>
                <w:ilvl w:val="0"/>
                <w:numId w:val="18"/>
              </w:numPr>
              <w:jc w:val="both"/>
              <w:rPr>
                <w:rFonts w:asciiTheme="minorHAnsi" w:hAnsiTheme="minorHAnsi" w:cstheme="minorHAnsi"/>
                <w:bCs/>
                <w:sz w:val="21"/>
                <w:szCs w:val="21"/>
              </w:rPr>
            </w:pPr>
            <w:r w:rsidRPr="000C0283">
              <w:rPr>
                <w:rFonts w:asciiTheme="minorHAnsi" w:hAnsiTheme="minorHAnsi" w:cstheme="minorHAnsi"/>
                <w:bCs/>
                <w:sz w:val="21"/>
                <w:szCs w:val="21"/>
              </w:rPr>
              <w:t>dozowniki do płynnego mydła</w:t>
            </w:r>
          </w:p>
          <w:p w14:paraId="0D3A363B" w14:textId="77777777" w:rsidR="007C0815" w:rsidRPr="000C0283" w:rsidRDefault="007C0815" w:rsidP="007C0815">
            <w:pPr>
              <w:numPr>
                <w:ilvl w:val="0"/>
                <w:numId w:val="18"/>
              </w:numPr>
              <w:jc w:val="both"/>
              <w:rPr>
                <w:rFonts w:asciiTheme="minorHAnsi" w:hAnsiTheme="minorHAnsi" w:cstheme="minorHAnsi"/>
                <w:bCs/>
                <w:sz w:val="21"/>
                <w:szCs w:val="21"/>
              </w:rPr>
            </w:pPr>
            <w:r w:rsidRPr="000C0283">
              <w:rPr>
                <w:rFonts w:asciiTheme="minorHAnsi" w:hAnsiTheme="minorHAnsi" w:cstheme="minorHAnsi"/>
                <w:bCs/>
                <w:sz w:val="21"/>
                <w:szCs w:val="21"/>
              </w:rPr>
              <w:t>lustro nad każdą umywalką z górnym lub bocznym oświetleniem</w:t>
            </w:r>
          </w:p>
          <w:p w14:paraId="0D3F3FFE" w14:textId="77777777" w:rsidR="007C0815" w:rsidRPr="000C0283" w:rsidRDefault="007C0815" w:rsidP="007C0815">
            <w:pPr>
              <w:numPr>
                <w:ilvl w:val="0"/>
                <w:numId w:val="18"/>
              </w:numPr>
              <w:jc w:val="both"/>
              <w:rPr>
                <w:rFonts w:asciiTheme="minorHAnsi" w:hAnsiTheme="minorHAnsi" w:cstheme="minorHAnsi"/>
                <w:bCs/>
                <w:sz w:val="21"/>
                <w:szCs w:val="21"/>
              </w:rPr>
            </w:pPr>
            <w:r w:rsidRPr="000C0283">
              <w:rPr>
                <w:rFonts w:asciiTheme="minorHAnsi" w:hAnsiTheme="minorHAnsi" w:cstheme="minorHAnsi"/>
                <w:bCs/>
                <w:sz w:val="21"/>
                <w:szCs w:val="21"/>
              </w:rPr>
              <w:t>pojemnik na papier i odpady</w:t>
            </w:r>
          </w:p>
          <w:p w14:paraId="4E86A7FC" w14:textId="77777777" w:rsidR="007C0815" w:rsidRPr="000C0283" w:rsidRDefault="007C0815" w:rsidP="007C0815">
            <w:pPr>
              <w:numPr>
                <w:ilvl w:val="0"/>
                <w:numId w:val="18"/>
              </w:numPr>
              <w:jc w:val="both"/>
              <w:rPr>
                <w:rFonts w:asciiTheme="minorHAnsi" w:hAnsiTheme="minorHAnsi" w:cstheme="minorHAnsi"/>
                <w:bCs/>
                <w:sz w:val="21"/>
                <w:szCs w:val="21"/>
              </w:rPr>
            </w:pPr>
            <w:r w:rsidRPr="000C0283">
              <w:rPr>
                <w:rFonts w:asciiTheme="minorHAnsi" w:hAnsiTheme="minorHAnsi" w:cstheme="minorHAnsi"/>
                <w:bCs/>
                <w:sz w:val="21"/>
                <w:szCs w:val="21"/>
              </w:rPr>
              <w:t>wieszaki ścienne</w:t>
            </w:r>
          </w:p>
          <w:p w14:paraId="1EE7534A" w14:textId="77777777" w:rsidR="007C0815" w:rsidRPr="000C0283" w:rsidRDefault="007C0815" w:rsidP="007C0815">
            <w:pPr>
              <w:numPr>
                <w:ilvl w:val="0"/>
                <w:numId w:val="18"/>
              </w:numPr>
              <w:jc w:val="both"/>
              <w:rPr>
                <w:rFonts w:asciiTheme="minorHAnsi" w:hAnsiTheme="minorHAnsi" w:cstheme="minorHAnsi"/>
                <w:bCs/>
                <w:sz w:val="21"/>
                <w:szCs w:val="21"/>
              </w:rPr>
            </w:pPr>
            <w:r w:rsidRPr="000C0283">
              <w:rPr>
                <w:rFonts w:asciiTheme="minorHAnsi" w:hAnsiTheme="minorHAnsi" w:cstheme="minorHAnsi"/>
                <w:bCs/>
                <w:sz w:val="21"/>
                <w:szCs w:val="21"/>
              </w:rPr>
              <w:t>oznaczenie WC widoczne (również w nocy). Oznaczenie zrozumiałe dla obcokrajowców</w:t>
            </w:r>
          </w:p>
          <w:p w14:paraId="2B730CDC" w14:textId="77777777" w:rsidR="007C0815" w:rsidRPr="000C0283" w:rsidRDefault="007C0815" w:rsidP="007C0815">
            <w:pPr>
              <w:numPr>
                <w:ilvl w:val="0"/>
                <w:numId w:val="18"/>
              </w:numPr>
              <w:jc w:val="both"/>
              <w:rPr>
                <w:rFonts w:asciiTheme="minorHAnsi" w:hAnsiTheme="minorHAnsi" w:cstheme="minorHAnsi"/>
                <w:bCs/>
                <w:sz w:val="21"/>
                <w:szCs w:val="21"/>
              </w:rPr>
            </w:pPr>
            <w:r w:rsidRPr="000C0283">
              <w:rPr>
                <w:rFonts w:asciiTheme="minorHAnsi" w:hAnsiTheme="minorHAnsi" w:cstheme="minorHAnsi"/>
                <w:bCs/>
                <w:sz w:val="21"/>
                <w:szCs w:val="21"/>
              </w:rPr>
              <w:t>pomieszczenia, w których umieszczony jest przewijak dla niemowląt odpowiednio oznakowane</w:t>
            </w:r>
          </w:p>
          <w:p w14:paraId="77C118A1" w14:textId="77777777" w:rsidR="0087312D" w:rsidRPr="000C0283" w:rsidRDefault="007C0815" w:rsidP="0087312D">
            <w:pPr>
              <w:numPr>
                <w:ilvl w:val="0"/>
                <w:numId w:val="18"/>
              </w:numPr>
              <w:jc w:val="both"/>
              <w:rPr>
                <w:rFonts w:asciiTheme="minorHAnsi" w:hAnsiTheme="minorHAnsi" w:cstheme="minorHAnsi"/>
                <w:bCs/>
                <w:sz w:val="21"/>
                <w:szCs w:val="21"/>
              </w:rPr>
            </w:pPr>
            <w:r w:rsidRPr="000C0283">
              <w:rPr>
                <w:rFonts w:asciiTheme="minorHAnsi" w:hAnsiTheme="minorHAnsi" w:cstheme="minorHAnsi"/>
                <w:bCs/>
                <w:sz w:val="21"/>
                <w:szCs w:val="21"/>
              </w:rPr>
              <w:t>kontrola</w:t>
            </w:r>
            <w:r w:rsidR="0087312D" w:rsidRPr="000C0283">
              <w:rPr>
                <w:rFonts w:asciiTheme="minorHAnsi" w:hAnsiTheme="minorHAnsi" w:cstheme="minorHAnsi"/>
                <w:bCs/>
                <w:sz w:val="21"/>
                <w:szCs w:val="21"/>
              </w:rPr>
              <w:t xml:space="preserve"> </w:t>
            </w:r>
            <w:r w:rsidRPr="000C0283">
              <w:rPr>
                <w:rFonts w:asciiTheme="minorHAnsi" w:hAnsiTheme="minorHAnsi" w:cstheme="minorHAnsi"/>
                <w:bCs/>
                <w:sz w:val="21"/>
                <w:szCs w:val="21"/>
              </w:rPr>
              <w:t>czystości toalet co godzinę przez całą dobę, ciągłe zapewnienie dostępności materiałów higienicznych</w:t>
            </w:r>
            <w:r w:rsidR="0087312D" w:rsidRPr="000C0283">
              <w:rPr>
                <w:rFonts w:asciiTheme="minorHAnsi" w:hAnsiTheme="minorHAnsi" w:cstheme="minorHAnsi"/>
                <w:bCs/>
                <w:sz w:val="21"/>
                <w:szCs w:val="21"/>
              </w:rPr>
              <w:t xml:space="preserve">, utrzymanie bieżącej czystości </w:t>
            </w:r>
          </w:p>
          <w:p w14:paraId="45DAC7FB" w14:textId="77777777" w:rsidR="007C0815" w:rsidRPr="000C0283" w:rsidRDefault="007C0815" w:rsidP="007C0815">
            <w:pPr>
              <w:numPr>
                <w:ilvl w:val="0"/>
                <w:numId w:val="18"/>
              </w:numPr>
              <w:jc w:val="both"/>
              <w:rPr>
                <w:rFonts w:asciiTheme="minorHAnsi" w:hAnsiTheme="minorHAnsi" w:cstheme="minorHAnsi"/>
                <w:bCs/>
                <w:sz w:val="21"/>
                <w:szCs w:val="21"/>
              </w:rPr>
            </w:pPr>
            <w:r w:rsidRPr="000C0283">
              <w:rPr>
                <w:rFonts w:asciiTheme="minorHAnsi" w:hAnsiTheme="minorHAnsi" w:cstheme="minorHAnsi"/>
                <w:bCs/>
                <w:sz w:val="21"/>
                <w:szCs w:val="21"/>
              </w:rPr>
              <w:t>wentylacja mechaniczna</w:t>
            </w:r>
          </w:p>
          <w:p w14:paraId="7536CCCF" w14:textId="77777777" w:rsidR="007C0815" w:rsidRPr="000C0283" w:rsidRDefault="007C0815" w:rsidP="007C0815">
            <w:pPr>
              <w:numPr>
                <w:ilvl w:val="0"/>
                <w:numId w:val="18"/>
              </w:numPr>
              <w:jc w:val="both"/>
              <w:rPr>
                <w:rFonts w:asciiTheme="minorHAnsi" w:hAnsiTheme="minorHAnsi" w:cstheme="minorHAnsi"/>
                <w:bCs/>
                <w:sz w:val="21"/>
                <w:szCs w:val="21"/>
              </w:rPr>
            </w:pPr>
            <w:r w:rsidRPr="000C0283">
              <w:rPr>
                <w:rFonts w:asciiTheme="minorHAnsi" w:hAnsiTheme="minorHAnsi" w:cstheme="minorHAnsi"/>
                <w:bCs/>
                <w:sz w:val="21"/>
                <w:szCs w:val="21"/>
              </w:rPr>
              <w:t>WC dla niepełnosprawnych wyposażony w instalację alarmowo-przyzywową</w:t>
            </w:r>
          </w:p>
          <w:p w14:paraId="525C1F3A" w14:textId="77777777" w:rsidR="007C0815" w:rsidRPr="000C0283" w:rsidRDefault="007C0815" w:rsidP="007C0815">
            <w:pPr>
              <w:numPr>
                <w:ilvl w:val="0"/>
                <w:numId w:val="18"/>
              </w:numPr>
              <w:jc w:val="both"/>
              <w:rPr>
                <w:rFonts w:asciiTheme="minorHAnsi" w:hAnsiTheme="minorHAnsi" w:cstheme="minorHAnsi"/>
                <w:bCs/>
                <w:sz w:val="21"/>
                <w:szCs w:val="21"/>
              </w:rPr>
            </w:pPr>
            <w:r w:rsidRPr="000C0283">
              <w:rPr>
                <w:rFonts w:asciiTheme="minorHAnsi" w:hAnsiTheme="minorHAnsi" w:cstheme="minorHAnsi"/>
                <w:bCs/>
                <w:sz w:val="21"/>
                <w:szCs w:val="21"/>
              </w:rPr>
              <w:t>WC dla niepełnosprawnych dostępne także dla opiekunów z małym dzieckiem (odpowiednio oznaczone)</w:t>
            </w:r>
          </w:p>
          <w:p w14:paraId="3326E1FE" w14:textId="77777777" w:rsidR="007C0815" w:rsidRPr="000C0283" w:rsidRDefault="007C0815" w:rsidP="007C0815">
            <w:pPr>
              <w:numPr>
                <w:ilvl w:val="0"/>
                <w:numId w:val="18"/>
              </w:numPr>
              <w:jc w:val="both"/>
              <w:rPr>
                <w:rFonts w:asciiTheme="minorHAnsi" w:hAnsiTheme="minorHAnsi" w:cstheme="minorHAnsi"/>
                <w:bCs/>
                <w:sz w:val="21"/>
                <w:szCs w:val="21"/>
              </w:rPr>
            </w:pPr>
            <w:r w:rsidRPr="000C0283">
              <w:rPr>
                <w:rFonts w:asciiTheme="minorHAnsi" w:hAnsiTheme="minorHAnsi" w:cstheme="minorHAnsi"/>
                <w:bCs/>
                <w:sz w:val="21"/>
                <w:szCs w:val="21"/>
              </w:rPr>
              <w:t>monitoring lub inna forma dozoru całodobowego</w:t>
            </w:r>
          </w:p>
          <w:p w14:paraId="27F18402" w14:textId="77777777" w:rsidR="0094483D" w:rsidRDefault="0036749F" w:rsidP="0094483D">
            <w:pPr>
              <w:numPr>
                <w:ilvl w:val="0"/>
                <w:numId w:val="18"/>
              </w:numPr>
              <w:jc w:val="both"/>
              <w:rPr>
                <w:rFonts w:asciiTheme="minorHAnsi" w:hAnsiTheme="minorHAnsi" w:cstheme="minorHAnsi"/>
                <w:bCs/>
                <w:sz w:val="21"/>
                <w:szCs w:val="21"/>
              </w:rPr>
            </w:pPr>
            <w:r w:rsidRPr="000C0283">
              <w:rPr>
                <w:rFonts w:asciiTheme="minorHAnsi" w:hAnsiTheme="minorHAnsi" w:cstheme="minorHAnsi"/>
                <w:bCs/>
                <w:sz w:val="21"/>
                <w:szCs w:val="21"/>
              </w:rPr>
              <w:t>w</w:t>
            </w:r>
            <w:r w:rsidR="007C0815" w:rsidRPr="000C0283">
              <w:rPr>
                <w:rFonts w:asciiTheme="minorHAnsi" w:hAnsiTheme="minorHAnsi" w:cstheme="minorHAnsi"/>
                <w:bCs/>
                <w:sz w:val="21"/>
                <w:szCs w:val="21"/>
              </w:rPr>
              <w:t>yposażenie toalet trwałe, wandaloodporne, wytrzymałe na intensywną eksploatację.</w:t>
            </w:r>
          </w:p>
          <w:p w14:paraId="75B892A7" w14:textId="41ACDF6A" w:rsidR="0094483D" w:rsidRPr="0094483D" w:rsidRDefault="0094483D" w:rsidP="00380666">
            <w:pPr>
              <w:jc w:val="both"/>
              <w:rPr>
                <w:rFonts w:asciiTheme="minorHAnsi" w:hAnsiTheme="minorHAnsi" w:cstheme="minorHAnsi"/>
                <w:b/>
                <w:bCs/>
                <w:sz w:val="21"/>
                <w:szCs w:val="21"/>
              </w:rPr>
            </w:pPr>
            <w:r w:rsidRPr="0094483D">
              <w:rPr>
                <w:rFonts w:asciiTheme="minorHAnsi" w:hAnsiTheme="minorHAnsi" w:cstheme="minorHAnsi"/>
                <w:b/>
                <w:bCs/>
                <w:sz w:val="21"/>
                <w:szCs w:val="21"/>
              </w:rPr>
              <w:t>Uwaga: W przypadku rezygnacji Dzierżawcy z realizacji wolnostojącego budynku WC</w:t>
            </w:r>
            <w:r>
              <w:rPr>
                <w:rFonts w:asciiTheme="minorHAnsi" w:hAnsiTheme="minorHAnsi" w:cstheme="minorHAnsi"/>
                <w:b/>
                <w:bCs/>
                <w:sz w:val="21"/>
                <w:szCs w:val="21"/>
              </w:rPr>
              <w:t xml:space="preserve">, należy zapewnić dostęp od zewnątrz do węzła sanitarnego znajdującego się </w:t>
            </w:r>
            <w:r w:rsidR="00380666">
              <w:rPr>
                <w:rFonts w:asciiTheme="minorHAnsi" w:hAnsiTheme="minorHAnsi" w:cstheme="minorHAnsi"/>
                <w:b/>
                <w:bCs/>
                <w:sz w:val="21"/>
                <w:szCs w:val="21"/>
              </w:rPr>
              <w:t xml:space="preserve">w budynku </w:t>
            </w:r>
            <w:r>
              <w:rPr>
                <w:rFonts w:asciiTheme="minorHAnsi" w:hAnsiTheme="minorHAnsi" w:cstheme="minorHAnsi"/>
                <w:b/>
                <w:bCs/>
                <w:sz w:val="21"/>
                <w:szCs w:val="21"/>
              </w:rPr>
              <w:t>stacji paliw.</w:t>
            </w:r>
          </w:p>
        </w:tc>
      </w:tr>
      <w:tr w:rsidR="008404B6" w:rsidRPr="000C0283" w14:paraId="135A4751" w14:textId="77777777" w:rsidTr="0095785E">
        <w:trPr>
          <w:trHeight w:val="332"/>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3DBC3F91" w14:textId="77777777" w:rsidR="008404B6" w:rsidRPr="000C0283" w:rsidRDefault="008404B6" w:rsidP="008404B6">
            <w:pPr>
              <w:jc w:val="both"/>
              <w:rPr>
                <w:rFonts w:asciiTheme="minorHAnsi" w:hAnsiTheme="minorHAnsi" w:cstheme="minorHAnsi"/>
                <w:bCs/>
                <w:sz w:val="21"/>
                <w:szCs w:val="21"/>
              </w:rPr>
            </w:pPr>
            <w:r w:rsidRPr="000C0283">
              <w:rPr>
                <w:rFonts w:asciiTheme="minorHAnsi" w:hAnsiTheme="minorHAnsi" w:cstheme="minorHAnsi"/>
                <w:bCs/>
                <w:sz w:val="21"/>
                <w:szCs w:val="21"/>
              </w:rPr>
              <w:t>Dzierżawca zobowiązuje się do współdziałania z Wydzierżawiającym oraz jego wykonawcami w celu wyposażenia MOP na koszt i ryzyko Wydzierżawiającego w urządzenia i instalacje służące w szczególności do:</w:t>
            </w:r>
          </w:p>
          <w:p w14:paraId="79DF7FAE" w14:textId="77777777" w:rsidR="008404B6" w:rsidRPr="000C0283" w:rsidRDefault="008404B6" w:rsidP="008404B6">
            <w:pPr>
              <w:numPr>
                <w:ilvl w:val="0"/>
                <w:numId w:val="22"/>
              </w:numPr>
              <w:jc w:val="both"/>
              <w:rPr>
                <w:rFonts w:asciiTheme="minorHAnsi" w:hAnsiTheme="minorHAnsi" w:cstheme="minorHAnsi"/>
                <w:bCs/>
                <w:sz w:val="21"/>
                <w:szCs w:val="21"/>
              </w:rPr>
            </w:pPr>
            <w:r w:rsidRPr="000C0283">
              <w:rPr>
                <w:rFonts w:asciiTheme="minorHAnsi" w:hAnsiTheme="minorHAnsi" w:cstheme="minorHAnsi"/>
                <w:bCs/>
                <w:sz w:val="21"/>
                <w:szCs w:val="21"/>
              </w:rPr>
              <w:t>zliczania pojazdów na MOP,</w:t>
            </w:r>
          </w:p>
          <w:p w14:paraId="0E322688" w14:textId="77777777" w:rsidR="008404B6" w:rsidRPr="000C0283" w:rsidRDefault="008404B6" w:rsidP="008404B6">
            <w:pPr>
              <w:numPr>
                <w:ilvl w:val="0"/>
                <w:numId w:val="22"/>
              </w:numPr>
              <w:jc w:val="both"/>
              <w:rPr>
                <w:rFonts w:asciiTheme="minorHAnsi" w:hAnsiTheme="minorHAnsi" w:cstheme="minorHAnsi"/>
                <w:bCs/>
                <w:sz w:val="21"/>
                <w:szCs w:val="21"/>
              </w:rPr>
            </w:pPr>
            <w:r w:rsidRPr="000C0283">
              <w:rPr>
                <w:rFonts w:asciiTheme="minorHAnsi" w:hAnsiTheme="minorHAnsi" w:cstheme="minorHAnsi"/>
                <w:bCs/>
                <w:sz w:val="21"/>
                <w:szCs w:val="21"/>
              </w:rPr>
              <w:t>określania zajętości poszczególnych miejsc parkingowych,</w:t>
            </w:r>
          </w:p>
          <w:p w14:paraId="34FCEDAC" w14:textId="77777777" w:rsidR="008404B6" w:rsidRPr="000C0283" w:rsidRDefault="008404B6" w:rsidP="008404B6">
            <w:pPr>
              <w:numPr>
                <w:ilvl w:val="0"/>
                <w:numId w:val="22"/>
              </w:numPr>
              <w:jc w:val="both"/>
              <w:rPr>
                <w:rFonts w:asciiTheme="minorHAnsi" w:hAnsiTheme="minorHAnsi" w:cstheme="minorHAnsi"/>
                <w:bCs/>
                <w:sz w:val="21"/>
                <w:szCs w:val="21"/>
              </w:rPr>
            </w:pPr>
            <w:r w:rsidRPr="000C0283">
              <w:rPr>
                <w:rFonts w:asciiTheme="minorHAnsi" w:hAnsiTheme="minorHAnsi" w:cstheme="minorHAnsi"/>
                <w:bCs/>
                <w:sz w:val="21"/>
                <w:szCs w:val="21"/>
              </w:rPr>
              <w:t>pozyskiwania informacje o pojazdach przewożących materiały niebezpieczne,</w:t>
            </w:r>
          </w:p>
          <w:p w14:paraId="6636B726" w14:textId="77777777" w:rsidR="008404B6" w:rsidRPr="000C0283" w:rsidRDefault="008404B6" w:rsidP="008404B6">
            <w:pPr>
              <w:numPr>
                <w:ilvl w:val="0"/>
                <w:numId w:val="22"/>
              </w:numPr>
              <w:jc w:val="both"/>
              <w:rPr>
                <w:rFonts w:asciiTheme="minorHAnsi" w:hAnsiTheme="minorHAnsi" w:cstheme="minorHAnsi"/>
                <w:bCs/>
                <w:sz w:val="21"/>
                <w:szCs w:val="21"/>
              </w:rPr>
            </w:pPr>
            <w:r w:rsidRPr="000C0283">
              <w:rPr>
                <w:rFonts w:asciiTheme="minorHAnsi" w:hAnsiTheme="minorHAnsi" w:cstheme="minorHAnsi"/>
                <w:bCs/>
                <w:sz w:val="21"/>
                <w:szCs w:val="21"/>
              </w:rPr>
              <w:t>pozyskiwania obrazu wideo na potrzeby Wydzierżawiającego,</w:t>
            </w:r>
          </w:p>
          <w:p w14:paraId="5C1D1A93" w14:textId="77777777" w:rsidR="008404B6" w:rsidRPr="000C0283" w:rsidRDefault="008404B6" w:rsidP="008404B6">
            <w:pPr>
              <w:numPr>
                <w:ilvl w:val="0"/>
                <w:numId w:val="22"/>
              </w:numPr>
              <w:jc w:val="both"/>
              <w:rPr>
                <w:rFonts w:asciiTheme="minorHAnsi" w:hAnsiTheme="minorHAnsi" w:cstheme="minorHAnsi"/>
                <w:bCs/>
                <w:sz w:val="21"/>
                <w:szCs w:val="21"/>
              </w:rPr>
            </w:pPr>
            <w:r w:rsidRPr="000C0283">
              <w:rPr>
                <w:rFonts w:asciiTheme="minorHAnsi" w:hAnsiTheme="minorHAnsi" w:cstheme="minorHAnsi"/>
                <w:bCs/>
                <w:sz w:val="21"/>
                <w:szCs w:val="21"/>
              </w:rPr>
              <w:t>przekazywania informacji o dostępności miejsc parkingowych,</w:t>
            </w:r>
          </w:p>
          <w:p w14:paraId="63915736" w14:textId="77777777" w:rsidR="008404B6" w:rsidRPr="000C0283" w:rsidRDefault="008404B6" w:rsidP="008404B6">
            <w:pPr>
              <w:numPr>
                <w:ilvl w:val="0"/>
                <w:numId w:val="22"/>
              </w:numPr>
              <w:jc w:val="both"/>
              <w:rPr>
                <w:rFonts w:asciiTheme="minorHAnsi" w:hAnsiTheme="minorHAnsi" w:cstheme="minorHAnsi"/>
                <w:bCs/>
                <w:sz w:val="21"/>
                <w:szCs w:val="21"/>
              </w:rPr>
            </w:pPr>
            <w:r w:rsidRPr="000C0283">
              <w:rPr>
                <w:rFonts w:asciiTheme="minorHAnsi" w:hAnsiTheme="minorHAnsi" w:cstheme="minorHAnsi"/>
                <w:bCs/>
                <w:sz w:val="21"/>
                <w:szCs w:val="21"/>
              </w:rPr>
              <w:t>zapewnienia telefonii alarmowej.</w:t>
            </w:r>
          </w:p>
          <w:p w14:paraId="59CB9C57" w14:textId="77777777" w:rsidR="008404B6" w:rsidRPr="000C0283" w:rsidRDefault="008404B6" w:rsidP="008404B6">
            <w:pPr>
              <w:jc w:val="both"/>
              <w:rPr>
                <w:rFonts w:asciiTheme="minorHAnsi" w:hAnsiTheme="minorHAnsi" w:cstheme="minorHAnsi"/>
                <w:bCs/>
                <w:sz w:val="21"/>
                <w:szCs w:val="21"/>
              </w:rPr>
            </w:pPr>
            <w:r w:rsidRPr="000C0283">
              <w:rPr>
                <w:rFonts w:asciiTheme="minorHAnsi" w:hAnsiTheme="minorHAnsi" w:cstheme="minorHAnsi"/>
                <w:bCs/>
                <w:sz w:val="21"/>
                <w:szCs w:val="21"/>
              </w:rPr>
              <w:t xml:space="preserve">W tym celu Dzierżawca w szczególności: </w:t>
            </w:r>
          </w:p>
          <w:p w14:paraId="73399AC2" w14:textId="77777777" w:rsidR="008404B6" w:rsidRPr="000C0283" w:rsidRDefault="008404B6" w:rsidP="008404B6">
            <w:pPr>
              <w:numPr>
                <w:ilvl w:val="0"/>
                <w:numId w:val="23"/>
              </w:numPr>
              <w:jc w:val="both"/>
              <w:rPr>
                <w:rFonts w:asciiTheme="minorHAnsi" w:hAnsiTheme="minorHAnsi" w:cstheme="minorHAnsi"/>
                <w:bCs/>
                <w:sz w:val="21"/>
                <w:szCs w:val="21"/>
              </w:rPr>
            </w:pPr>
            <w:r w:rsidRPr="000C0283">
              <w:rPr>
                <w:rFonts w:asciiTheme="minorHAnsi" w:hAnsiTheme="minorHAnsi" w:cstheme="minorHAnsi"/>
                <w:bCs/>
                <w:sz w:val="21"/>
                <w:szCs w:val="21"/>
              </w:rPr>
              <w:t>nieodpłatnie umożliwi posadowienie i montaż urządzeń i instalacji na terenie objętym umową dzierżawy,</w:t>
            </w:r>
          </w:p>
          <w:p w14:paraId="03F2E690" w14:textId="77777777" w:rsidR="008404B6" w:rsidRPr="000C0283" w:rsidRDefault="008404B6" w:rsidP="008404B6">
            <w:pPr>
              <w:numPr>
                <w:ilvl w:val="0"/>
                <w:numId w:val="23"/>
              </w:numPr>
              <w:jc w:val="both"/>
              <w:rPr>
                <w:rFonts w:asciiTheme="minorHAnsi" w:hAnsiTheme="minorHAnsi" w:cstheme="minorHAnsi"/>
                <w:bCs/>
                <w:sz w:val="21"/>
                <w:szCs w:val="21"/>
              </w:rPr>
            </w:pPr>
            <w:r w:rsidRPr="000C0283">
              <w:rPr>
                <w:rFonts w:asciiTheme="minorHAnsi" w:hAnsiTheme="minorHAnsi" w:cstheme="minorHAnsi"/>
                <w:bCs/>
                <w:sz w:val="21"/>
                <w:szCs w:val="21"/>
              </w:rPr>
              <w:t>nieodpłatnie umożliwi wykonanie prac związanych z dostawą, montażem, testowaniem, odbiorem i serwisem urządzeń wraz z doprowadzeniem do nich przyłączy energetycznych i budową sieci teletransmisyjnej, oraz będzie ściśle współpracował z wykonawcami ww. prac,</w:t>
            </w:r>
          </w:p>
          <w:p w14:paraId="1883CCF3" w14:textId="77777777" w:rsidR="008404B6" w:rsidRPr="000C0283" w:rsidRDefault="008404B6" w:rsidP="008404B6">
            <w:pPr>
              <w:jc w:val="both"/>
              <w:rPr>
                <w:rFonts w:asciiTheme="minorHAnsi" w:hAnsiTheme="minorHAnsi" w:cstheme="minorHAnsi"/>
                <w:b/>
                <w:bCs/>
                <w:sz w:val="21"/>
                <w:szCs w:val="21"/>
              </w:rPr>
            </w:pPr>
            <w:r w:rsidRPr="000C0283">
              <w:rPr>
                <w:rFonts w:asciiTheme="minorHAnsi" w:hAnsiTheme="minorHAnsi" w:cstheme="minorHAnsi"/>
                <w:bCs/>
                <w:sz w:val="21"/>
                <w:szCs w:val="21"/>
              </w:rPr>
              <w:t>Wydzierżawiający oświadcza, że prace związane z instalacją i utrzymaniem urządzeń będą prowadzone w sposób uzgodniony z Dzierżawcą.</w:t>
            </w:r>
          </w:p>
        </w:tc>
      </w:tr>
      <w:tr w:rsidR="00CD7DC0" w14:paraId="044508BB" w14:textId="77777777" w:rsidTr="00CD7DC0">
        <w:trPr>
          <w:trHeight w:val="526"/>
        </w:trPr>
        <w:tc>
          <w:tcPr>
            <w:tcW w:w="15442" w:type="dxa"/>
            <w:tcBorders>
              <w:top w:val="single" w:sz="4" w:space="0" w:color="auto"/>
              <w:left w:val="single" w:sz="4" w:space="0" w:color="auto"/>
              <w:bottom w:val="single" w:sz="4" w:space="0" w:color="auto"/>
              <w:right w:val="single" w:sz="4" w:space="0" w:color="auto"/>
            </w:tcBorders>
            <w:shd w:val="clear" w:color="auto" w:fill="A6A6A6"/>
            <w:vAlign w:val="center"/>
          </w:tcPr>
          <w:p w14:paraId="74EB5C68" w14:textId="77777777" w:rsidR="00CD7DC0" w:rsidRPr="005672BD" w:rsidRDefault="00CD7DC0" w:rsidP="0000166D">
            <w:pPr>
              <w:spacing w:before="120" w:after="120"/>
              <w:jc w:val="center"/>
              <w:rPr>
                <w:rFonts w:ascii="Calibri" w:hAnsi="Calibri" w:cs="Arial"/>
                <w:b/>
                <w:bCs/>
                <w:sz w:val="21"/>
                <w:szCs w:val="21"/>
              </w:rPr>
            </w:pPr>
            <w:r w:rsidRPr="005672BD">
              <w:rPr>
                <w:rFonts w:ascii="Calibri" w:hAnsi="Calibri" w:cs="Arial"/>
                <w:b/>
                <w:bCs/>
                <w:sz w:val="21"/>
                <w:szCs w:val="21"/>
              </w:rPr>
              <w:t>OD DNIA ODBIORU NIERUCHOMOŚCI DO ZAKOŃCZENIA INWESTYCJI DZIERŻAWCA ZAPEWNI</w:t>
            </w:r>
          </w:p>
        </w:tc>
      </w:tr>
      <w:tr w:rsidR="00C34C91" w:rsidRPr="000C0283" w14:paraId="6AA3DF3F" w14:textId="77777777" w:rsidTr="00CD7DC0">
        <w:trPr>
          <w:trHeight w:val="255"/>
        </w:trPr>
        <w:tc>
          <w:tcPr>
            <w:tcW w:w="15442" w:type="dxa"/>
            <w:tcBorders>
              <w:top w:val="single" w:sz="4" w:space="0" w:color="auto"/>
              <w:left w:val="single" w:sz="4" w:space="0" w:color="auto"/>
              <w:bottom w:val="single" w:sz="4" w:space="0" w:color="auto"/>
              <w:right w:val="single" w:sz="4" w:space="0" w:color="auto"/>
            </w:tcBorders>
            <w:shd w:val="clear" w:color="auto" w:fill="E0E0E0"/>
            <w:noWrap/>
            <w:vAlign w:val="bottom"/>
          </w:tcPr>
          <w:p w14:paraId="37664CFA" w14:textId="367CBA4D" w:rsidR="00C34C91" w:rsidRPr="000C0283" w:rsidRDefault="00C34C91" w:rsidP="00C34C91">
            <w:pPr>
              <w:rPr>
                <w:rFonts w:asciiTheme="minorHAnsi" w:hAnsiTheme="minorHAnsi" w:cstheme="minorHAnsi"/>
                <w:b/>
                <w:bCs/>
                <w:sz w:val="21"/>
                <w:szCs w:val="21"/>
              </w:rPr>
            </w:pPr>
            <w:r w:rsidRPr="000C0283">
              <w:rPr>
                <w:rFonts w:asciiTheme="minorHAnsi" w:hAnsiTheme="minorHAnsi" w:cstheme="minorHAnsi"/>
                <w:b/>
                <w:bCs/>
                <w:sz w:val="21"/>
                <w:szCs w:val="21"/>
              </w:rPr>
              <w:t xml:space="preserve">Utrzymanie MOP całoroczne </w:t>
            </w:r>
            <w:r w:rsidRPr="000C0283">
              <w:rPr>
                <w:rFonts w:asciiTheme="minorHAnsi" w:hAnsiTheme="minorHAnsi" w:cstheme="minorHAnsi"/>
                <w:bCs/>
                <w:sz w:val="21"/>
                <w:szCs w:val="21"/>
              </w:rPr>
              <w:t>od daty Odbioru Nieruchomości lub od momentu wybudowania danego elementu infrastruktury MOP</w:t>
            </w:r>
          </w:p>
        </w:tc>
      </w:tr>
      <w:tr w:rsidR="00C34C91" w:rsidRPr="000C0283" w14:paraId="5A1D1823" w14:textId="77777777" w:rsidTr="00CD7DC0">
        <w:trPr>
          <w:trHeight w:val="325"/>
        </w:trPr>
        <w:tc>
          <w:tcPr>
            <w:tcW w:w="15442" w:type="dxa"/>
            <w:tcBorders>
              <w:top w:val="single" w:sz="4" w:space="0" w:color="auto"/>
              <w:left w:val="single" w:sz="4" w:space="0" w:color="auto"/>
              <w:bottom w:val="single" w:sz="4" w:space="0" w:color="auto"/>
              <w:right w:val="single" w:sz="4" w:space="0" w:color="auto"/>
            </w:tcBorders>
            <w:shd w:val="clear" w:color="auto" w:fill="auto"/>
          </w:tcPr>
          <w:p w14:paraId="2BB85838" w14:textId="77777777" w:rsidR="00C34C91" w:rsidRPr="000C0283" w:rsidRDefault="00C34C91" w:rsidP="00C34C91">
            <w:pPr>
              <w:numPr>
                <w:ilvl w:val="0"/>
                <w:numId w:val="9"/>
              </w:numPr>
              <w:jc w:val="both"/>
              <w:rPr>
                <w:rFonts w:asciiTheme="minorHAnsi" w:hAnsiTheme="minorHAnsi" w:cstheme="minorHAnsi"/>
                <w:sz w:val="21"/>
                <w:szCs w:val="21"/>
              </w:rPr>
            </w:pPr>
            <w:r w:rsidRPr="000C0283">
              <w:rPr>
                <w:rFonts w:asciiTheme="minorHAnsi" w:hAnsiTheme="minorHAnsi" w:cstheme="minorHAnsi"/>
                <w:sz w:val="21"/>
                <w:szCs w:val="21"/>
              </w:rPr>
              <w:t>pełnienie funkcji zarządcy obiektu budowlanego w rozumieniu przepisów prawa budowlanego,</w:t>
            </w:r>
          </w:p>
        </w:tc>
      </w:tr>
      <w:tr w:rsidR="00C34C91" w:rsidRPr="000C0283" w14:paraId="4389EC9F" w14:textId="77777777" w:rsidTr="00CD7DC0">
        <w:trPr>
          <w:trHeight w:val="483"/>
        </w:trPr>
        <w:tc>
          <w:tcPr>
            <w:tcW w:w="15442" w:type="dxa"/>
            <w:tcBorders>
              <w:top w:val="single" w:sz="4" w:space="0" w:color="auto"/>
              <w:left w:val="single" w:sz="4" w:space="0" w:color="auto"/>
              <w:bottom w:val="single" w:sz="4" w:space="0" w:color="auto"/>
              <w:right w:val="single" w:sz="4" w:space="0" w:color="auto"/>
            </w:tcBorders>
            <w:shd w:val="clear" w:color="auto" w:fill="auto"/>
          </w:tcPr>
          <w:p w14:paraId="2933CE9C" w14:textId="77777777" w:rsidR="00C34C91" w:rsidRPr="000C0283" w:rsidRDefault="00C34C91" w:rsidP="00C34C91">
            <w:pPr>
              <w:numPr>
                <w:ilvl w:val="0"/>
                <w:numId w:val="9"/>
              </w:numPr>
              <w:jc w:val="both"/>
              <w:rPr>
                <w:rFonts w:asciiTheme="minorHAnsi" w:hAnsiTheme="minorHAnsi" w:cstheme="minorHAnsi"/>
                <w:sz w:val="21"/>
                <w:szCs w:val="21"/>
              </w:rPr>
            </w:pPr>
            <w:r w:rsidRPr="000C0283">
              <w:rPr>
                <w:rFonts w:asciiTheme="minorHAnsi" w:hAnsiTheme="minorHAnsi" w:cstheme="minorHAnsi"/>
                <w:sz w:val="21"/>
                <w:szCs w:val="21"/>
              </w:rPr>
              <w:t>utrzymanie budynków (w tym instalacji wewnętrznych), urządzeń, infrastruktury technicznej, infrastruktury drogowej we właściwym stanie technicznym (sprawne) i czystościowym w sposób zapewniający prawidłowe, bezpieczne i estetyczne użytkowanie,</w:t>
            </w:r>
          </w:p>
        </w:tc>
      </w:tr>
      <w:tr w:rsidR="00C34C91" w:rsidRPr="000C0283" w14:paraId="5669191A" w14:textId="77777777" w:rsidTr="00CD7DC0">
        <w:trPr>
          <w:trHeight w:val="295"/>
        </w:trPr>
        <w:tc>
          <w:tcPr>
            <w:tcW w:w="15442" w:type="dxa"/>
            <w:tcBorders>
              <w:top w:val="single" w:sz="4" w:space="0" w:color="auto"/>
              <w:left w:val="single" w:sz="4" w:space="0" w:color="auto"/>
              <w:bottom w:val="single" w:sz="4" w:space="0" w:color="auto"/>
              <w:right w:val="single" w:sz="4" w:space="0" w:color="auto"/>
            </w:tcBorders>
            <w:shd w:val="clear" w:color="auto" w:fill="auto"/>
          </w:tcPr>
          <w:p w14:paraId="1D476136" w14:textId="77777777" w:rsidR="00C34C91" w:rsidRPr="000C0283" w:rsidRDefault="00C34C91" w:rsidP="00C34C91">
            <w:pPr>
              <w:numPr>
                <w:ilvl w:val="0"/>
                <w:numId w:val="9"/>
              </w:numPr>
              <w:jc w:val="both"/>
              <w:rPr>
                <w:rFonts w:asciiTheme="minorHAnsi" w:hAnsiTheme="minorHAnsi" w:cstheme="minorHAnsi"/>
                <w:sz w:val="21"/>
                <w:szCs w:val="21"/>
              </w:rPr>
            </w:pPr>
            <w:r w:rsidRPr="000C0283">
              <w:rPr>
                <w:rFonts w:asciiTheme="minorHAnsi" w:hAnsiTheme="minorHAnsi" w:cstheme="minorHAnsi"/>
                <w:sz w:val="21"/>
                <w:szCs w:val="21"/>
              </w:rPr>
              <w:t>bezzwłoczne podejmowanie remontów i napraw w celu niedopuszczenia do pogorszenia standardu obiektów na MOP,</w:t>
            </w:r>
          </w:p>
        </w:tc>
      </w:tr>
      <w:tr w:rsidR="00C34C91" w:rsidRPr="000C0283" w14:paraId="039D84E7" w14:textId="77777777" w:rsidTr="00CD7DC0">
        <w:trPr>
          <w:trHeight w:val="344"/>
        </w:trPr>
        <w:tc>
          <w:tcPr>
            <w:tcW w:w="15442" w:type="dxa"/>
            <w:tcBorders>
              <w:top w:val="single" w:sz="4" w:space="0" w:color="auto"/>
              <w:left w:val="single" w:sz="4" w:space="0" w:color="auto"/>
              <w:bottom w:val="single" w:sz="4" w:space="0" w:color="auto"/>
              <w:right w:val="single" w:sz="4" w:space="0" w:color="auto"/>
            </w:tcBorders>
            <w:shd w:val="clear" w:color="auto" w:fill="auto"/>
          </w:tcPr>
          <w:p w14:paraId="18F4D509" w14:textId="77777777" w:rsidR="00C34C91" w:rsidRPr="000C0283" w:rsidRDefault="00C34C91" w:rsidP="00C34C91">
            <w:pPr>
              <w:numPr>
                <w:ilvl w:val="0"/>
                <w:numId w:val="9"/>
              </w:numPr>
              <w:jc w:val="both"/>
              <w:rPr>
                <w:rFonts w:asciiTheme="minorHAnsi" w:hAnsiTheme="minorHAnsi" w:cstheme="minorHAnsi"/>
                <w:sz w:val="21"/>
                <w:szCs w:val="21"/>
              </w:rPr>
            </w:pPr>
            <w:r w:rsidRPr="000C0283">
              <w:rPr>
                <w:rFonts w:asciiTheme="minorHAnsi" w:hAnsiTheme="minorHAnsi" w:cstheme="minorHAnsi"/>
                <w:sz w:val="21"/>
                <w:szCs w:val="21"/>
              </w:rPr>
              <w:lastRenderedPageBreak/>
              <w:t>utrzymanie pełnej sprawności hydrantów ppoż. i punktów czerpania wody,</w:t>
            </w:r>
          </w:p>
        </w:tc>
      </w:tr>
      <w:tr w:rsidR="00C34C91" w:rsidRPr="000C0283" w14:paraId="1DF48B0E" w14:textId="77777777" w:rsidTr="00CD7DC0">
        <w:trPr>
          <w:trHeight w:val="374"/>
        </w:trPr>
        <w:tc>
          <w:tcPr>
            <w:tcW w:w="15442" w:type="dxa"/>
            <w:tcBorders>
              <w:top w:val="single" w:sz="4" w:space="0" w:color="auto"/>
              <w:left w:val="single" w:sz="4" w:space="0" w:color="auto"/>
              <w:bottom w:val="single" w:sz="4" w:space="0" w:color="auto"/>
              <w:right w:val="single" w:sz="4" w:space="0" w:color="auto"/>
            </w:tcBorders>
            <w:shd w:val="clear" w:color="auto" w:fill="auto"/>
          </w:tcPr>
          <w:p w14:paraId="4D004219" w14:textId="77777777" w:rsidR="00C34C91" w:rsidRPr="000C0283" w:rsidRDefault="00C34C91" w:rsidP="00C34C91">
            <w:pPr>
              <w:numPr>
                <w:ilvl w:val="0"/>
                <w:numId w:val="9"/>
              </w:numPr>
              <w:jc w:val="both"/>
              <w:rPr>
                <w:rFonts w:asciiTheme="minorHAnsi" w:hAnsiTheme="minorHAnsi" w:cstheme="minorHAnsi"/>
                <w:sz w:val="21"/>
                <w:szCs w:val="21"/>
              </w:rPr>
            </w:pPr>
            <w:r w:rsidRPr="000C0283">
              <w:rPr>
                <w:rFonts w:asciiTheme="minorHAnsi" w:hAnsiTheme="minorHAnsi" w:cstheme="minorHAnsi"/>
                <w:sz w:val="21"/>
                <w:szCs w:val="21"/>
              </w:rPr>
              <w:t>utrzymanie w czystości terenu MOP (zbieranie i usuwanie śmieci, ciągłe zapewnianie materiałów higienicznych w toaletach)</w:t>
            </w:r>
          </w:p>
        </w:tc>
      </w:tr>
      <w:tr w:rsidR="00C34C91" w:rsidRPr="000C0283" w14:paraId="6A86B5A6" w14:textId="77777777" w:rsidTr="00CD7DC0">
        <w:trPr>
          <w:trHeight w:val="354"/>
        </w:trPr>
        <w:tc>
          <w:tcPr>
            <w:tcW w:w="15442" w:type="dxa"/>
            <w:tcBorders>
              <w:top w:val="single" w:sz="4" w:space="0" w:color="auto"/>
              <w:left w:val="single" w:sz="4" w:space="0" w:color="auto"/>
              <w:bottom w:val="single" w:sz="4" w:space="0" w:color="auto"/>
              <w:right w:val="single" w:sz="4" w:space="0" w:color="auto"/>
            </w:tcBorders>
            <w:shd w:val="clear" w:color="auto" w:fill="auto"/>
          </w:tcPr>
          <w:p w14:paraId="498766FC" w14:textId="77777777" w:rsidR="00C34C91" w:rsidRPr="000C0283" w:rsidRDefault="00C34C91" w:rsidP="00C34C91">
            <w:pPr>
              <w:numPr>
                <w:ilvl w:val="0"/>
                <w:numId w:val="9"/>
              </w:numPr>
              <w:jc w:val="both"/>
              <w:rPr>
                <w:rFonts w:asciiTheme="minorHAnsi" w:hAnsiTheme="minorHAnsi" w:cstheme="minorHAnsi"/>
                <w:sz w:val="21"/>
                <w:szCs w:val="21"/>
              </w:rPr>
            </w:pPr>
            <w:r w:rsidRPr="000C0283">
              <w:rPr>
                <w:rFonts w:asciiTheme="minorHAnsi" w:hAnsiTheme="minorHAnsi" w:cstheme="minorHAnsi"/>
                <w:sz w:val="21"/>
                <w:szCs w:val="21"/>
              </w:rPr>
              <w:t>utrzymywanie w pełnej sprawności kanalizacji wraz z urządzeniami czyszczącymi (separatory) i pozostałych elementów typu ścieki betonowe, przepusty, zbiorniki osadowe itp., systematyczne zapewnienie usuwania ścieków z punktu zrzutu ścieków z autobusów,</w:t>
            </w:r>
          </w:p>
        </w:tc>
      </w:tr>
      <w:tr w:rsidR="00C34C91" w:rsidRPr="000C0283" w14:paraId="37A4DFA0" w14:textId="77777777" w:rsidTr="00CD7DC0">
        <w:trPr>
          <w:trHeight w:val="316"/>
        </w:trPr>
        <w:tc>
          <w:tcPr>
            <w:tcW w:w="15442" w:type="dxa"/>
            <w:tcBorders>
              <w:top w:val="single" w:sz="4" w:space="0" w:color="auto"/>
              <w:left w:val="single" w:sz="4" w:space="0" w:color="auto"/>
              <w:bottom w:val="single" w:sz="4" w:space="0" w:color="auto"/>
              <w:right w:val="single" w:sz="4" w:space="0" w:color="auto"/>
            </w:tcBorders>
            <w:shd w:val="clear" w:color="auto" w:fill="auto"/>
          </w:tcPr>
          <w:p w14:paraId="4CF394EB" w14:textId="77777777" w:rsidR="00C34C91" w:rsidRPr="000C0283" w:rsidRDefault="00C34C91" w:rsidP="00C34C91">
            <w:pPr>
              <w:numPr>
                <w:ilvl w:val="0"/>
                <w:numId w:val="9"/>
              </w:numPr>
              <w:jc w:val="both"/>
              <w:rPr>
                <w:rFonts w:asciiTheme="minorHAnsi" w:hAnsiTheme="minorHAnsi" w:cstheme="minorHAnsi"/>
                <w:sz w:val="21"/>
                <w:szCs w:val="21"/>
              </w:rPr>
            </w:pPr>
            <w:r w:rsidRPr="000C0283">
              <w:rPr>
                <w:rFonts w:asciiTheme="minorHAnsi" w:hAnsiTheme="minorHAnsi" w:cstheme="minorHAnsi"/>
                <w:sz w:val="21"/>
                <w:szCs w:val="21"/>
              </w:rPr>
              <w:t>utrzymywanie nawierzchni, naprawa ubytków,</w:t>
            </w:r>
          </w:p>
        </w:tc>
      </w:tr>
      <w:tr w:rsidR="00C34C91" w:rsidRPr="000C0283" w14:paraId="392E5113" w14:textId="77777777" w:rsidTr="00CD7DC0">
        <w:trPr>
          <w:trHeight w:val="551"/>
        </w:trPr>
        <w:tc>
          <w:tcPr>
            <w:tcW w:w="15442" w:type="dxa"/>
            <w:tcBorders>
              <w:top w:val="single" w:sz="4" w:space="0" w:color="auto"/>
              <w:left w:val="single" w:sz="4" w:space="0" w:color="auto"/>
              <w:bottom w:val="single" w:sz="4" w:space="0" w:color="auto"/>
              <w:right w:val="single" w:sz="4" w:space="0" w:color="auto"/>
            </w:tcBorders>
            <w:shd w:val="clear" w:color="auto" w:fill="auto"/>
          </w:tcPr>
          <w:p w14:paraId="4B23D850" w14:textId="77777777" w:rsidR="00C34C91" w:rsidRPr="000C0283" w:rsidRDefault="00C34C91" w:rsidP="00C34C91">
            <w:pPr>
              <w:numPr>
                <w:ilvl w:val="0"/>
                <w:numId w:val="9"/>
              </w:numPr>
              <w:jc w:val="both"/>
              <w:rPr>
                <w:rFonts w:asciiTheme="minorHAnsi" w:hAnsiTheme="minorHAnsi" w:cstheme="minorHAnsi"/>
                <w:sz w:val="21"/>
                <w:szCs w:val="21"/>
              </w:rPr>
            </w:pPr>
            <w:r w:rsidRPr="000C0283">
              <w:rPr>
                <w:rFonts w:asciiTheme="minorHAnsi" w:hAnsiTheme="minorHAnsi" w:cstheme="minorHAnsi"/>
                <w:sz w:val="21"/>
                <w:szCs w:val="21"/>
              </w:rPr>
              <w:t>pielęgnacja i koszenie zieleńców i trawników, utrzymanie wysokiego standardu zadrzewienia i zakrzaczenia, w szczególności poprzez podlewanie, wymianę chorych i suchych roślin, usuwanie suchych liści, nawożenie, stosowanie środków ochrony roślin, etc.,</w:t>
            </w:r>
          </w:p>
        </w:tc>
      </w:tr>
      <w:tr w:rsidR="00C34C91" w:rsidRPr="000C0283" w14:paraId="4AC40A13" w14:textId="77777777" w:rsidTr="00CD7DC0">
        <w:trPr>
          <w:trHeight w:val="356"/>
        </w:trPr>
        <w:tc>
          <w:tcPr>
            <w:tcW w:w="15442" w:type="dxa"/>
            <w:tcBorders>
              <w:top w:val="single" w:sz="4" w:space="0" w:color="auto"/>
              <w:left w:val="single" w:sz="4" w:space="0" w:color="auto"/>
              <w:bottom w:val="single" w:sz="4" w:space="0" w:color="auto"/>
              <w:right w:val="single" w:sz="4" w:space="0" w:color="auto"/>
            </w:tcBorders>
            <w:shd w:val="clear" w:color="auto" w:fill="auto"/>
          </w:tcPr>
          <w:p w14:paraId="40E921D7" w14:textId="77777777" w:rsidR="00C34C91" w:rsidRPr="000C0283" w:rsidRDefault="00C34C91" w:rsidP="00C34C91">
            <w:pPr>
              <w:numPr>
                <w:ilvl w:val="0"/>
                <w:numId w:val="9"/>
              </w:numPr>
              <w:jc w:val="both"/>
              <w:rPr>
                <w:rFonts w:asciiTheme="minorHAnsi" w:hAnsiTheme="minorHAnsi" w:cstheme="minorHAnsi"/>
                <w:sz w:val="21"/>
                <w:szCs w:val="21"/>
              </w:rPr>
            </w:pPr>
            <w:r w:rsidRPr="000C0283">
              <w:rPr>
                <w:rFonts w:asciiTheme="minorHAnsi" w:hAnsiTheme="minorHAnsi" w:cstheme="minorHAnsi"/>
                <w:sz w:val="21"/>
                <w:szCs w:val="21"/>
              </w:rPr>
              <w:t>wymiana uszkodzonego oznakowania pionowego oraz tablic informacji turystycznej (aktualizacja informacji) i utrzymywanie w czystości znaków,</w:t>
            </w:r>
          </w:p>
        </w:tc>
      </w:tr>
      <w:tr w:rsidR="00C34C91" w:rsidRPr="000C0283" w14:paraId="297A0FFE" w14:textId="77777777" w:rsidTr="00CD7DC0">
        <w:trPr>
          <w:trHeight w:val="253"/>
        </w:trPr>
        <w:tc>
          <w:tcPr>
            <w:tcW w:w="15442" w:type="dxa"/>
            <w:tcBorders>
              <w:top w:val="single" w:sz="4" w:space="0" w:color="auto"/>
              <w:left w:val="single" w:sz="4" w:space="0" w:color="auto"/>
              <w:bottom w:val="single" w:sz="4" w:space="0" w:color="auto"/>
              <w:right w:val="single" w:sz="4" w:space="0" w:color="auto"/>
            </w:tcBorders>
            <w:shd w:val="clear" w:color="auto" w:fill="auto"/>
          </w:tcPr>
          <w:p w14:paraId="5DC353FE" w14:textId="77777777" w:rsidR="00C34C91" w:rsidRPr="000C0283" w:rsidRDefault="00C34C91" w:rsidP="00C34C91">
            <w:pPr>
              <w:numPr>
                <w:ilvl w:val="0"/>
                <w:numId w:val="9"/>
              </w:numPr>
              <w:jc w:val="both"/>
              <w:rPr>
                <w:rFonts w:asciiTheme="minorHAnsi" w:hAnsiTheme="minorHAnsi" w:cstheme="minorHAnsi"/>
                <w:sz w:val="21"/>
                <w:szCs w:val="21"/>
              </w:rPr>
            </w:pPr>
            <w:r w:rsidRPr="000C0283">
              <w:rPr>
                <w:rFonts w:asciiTheme="minorHAnsi" w:hAnsiTheme="minorHAnsi" w:cstheme="minorHAnsi"/>
                <w:sz w:val="21"/>
                <w:szCs w:val="21"/>
              </w:rPr>
              <w:t>utrzymywanie oznakowania poziomego oraz zapewnienie jego widoczności w dzień i nocy,</w:t>
            </w:r>
          </w:p>
        </w:tc>
      </w:tr>
      <w:tr w:rsidR="00C34C91" w:rsidRPr="000C0283" w14:paraId="64D13148" w14:textId="77777777" w:rsidTr="00CD7DC0">
        <w:trPr>
          <w:trHeight w:val="278"/>
        </w:trPr>
        <w:tc>
          <w:tcPr>
            <w:tcW w:w="15442" w:type="dxa"/>
            <w:tcBorders>
              <w:top w:val="single" w:sz="4" w:space="0" w:color="auto"/>
              <w:left w:val="single" w:sz="4" w:space="0" w:color="auto"/>
              <w:bottom w:val="single" w:sz="4" w:space="0" w:color="auto"/>
              <w:right w:val="single" w:sz="4" w:space="0" w:color="auto"/>
            </w:tcBorders>
            <w:shd w:val="clear" w:color="auto" w:fill="auto"/>
          </w:tcPr>
          <w:p w14:paraId="4AC43926" w14:textId="6A96E9D4" w:rsidR="00C34C91" w:rsidRPr="000C0283" w:rsidRDefault="00C34C91" w:rsidP="00C34C91">
            <w:pPr>
              <w:numPr>
                <w:ilvl w:val="0"/>
                <w:numId w:val="9"/>
              </w:numPr>
              <w:jc w:val="both"/>
              <w:rPr>
                <w:rFonts w:asciiTheme="minorHAnsi" w:hAnsiTheme="minorHAnsi" w:cstheme="minorHAnsi"/>
                <w:sz w:val="21"/>
                <w:szCs w:val="21"/>
              </w:rPr>
            </w:pPr>
            <w:r w:rsidRPr="000C0283">
              <w:rPr>
                <w:rFonts w:asciiTheme="minorHAnsi" w:hAnsiTheme="minorHAnsi" w:cstheme="minorHAnsi"/>
                <w:sz w:val="21"/>
                <w:szCs w:val="21"/>
              </w:rPr>
              <w:t>utrzymywanie, naprawa lub wymiana ogrodzenia wyznaczającego teren MOP (</w:t>
            </w:r>
            <w:r w:rsidR="00CD7DC0">
              <w:rPr>
                <w:rFonts w:ascii="Calibri" w:hAnsi="Calibri" w:cs="Arial"/>
                <w:sz w:val="21"/>
                <w:szCs w:val="21"/>
              </w:rPr>
              <w:t>drogi ekspresowej S3</w:t>
            </w:r>
            <w:r w:rsidRPr="000C0283">
              <w:rPr>
                <w:rFonts w:asciiTheme="minorHAnsi" w:hAnsiTheme="minorHAnsi" w:cstheme="minorHAnsi"/>
                <w:sz w:val="21"/>
                <w:szCs w:val="21"/>
              </w:rPr>
              <w:t>), bram i furtek,</w:t>
            </w:r>
          </w:p>
        </w:tc>
      </w:tr>
      <w:tr w:rsidR="00C34C91" w:rsidRPr="000C0283" w14:paraId="209253D7" w14:textId="77777777" w:rsidTr="00CD7DC0">
        <w:trPr>
          <w:trHeight w:val="338"/>
        </w:trPr>
        <w:tc>
          <w:tcPr>
            <w:tcW w:w="15442" w:type="dxa"/>
            <w:tcBorders>
              <w:top w:val="single" w:sz="4" w:space="0" w:color="auto"/>
              <w:left w:val="single" w:sz="4" w:space="0" w:color="auto"/>
              <w:bottom w:val="single" w:sz="4" w:space="0" w:color="auto"/>
              <w:right w:val="single" w:sz="4" w:space="0" w:color="auto"/>
            </w:tcBorders>
            <w:shd w:val="clear" w:color="auto" w:fill="auto"/>
          </w:tcPr>
          <w:p w14:paraId="485C8620" w14:textId="77777777" w:rsidR="00C34C91" w:rsidRPr="000C0283" w:rsidRDefault="00C34C91" w:rsidP="00C34C91">
            <w:pPr>
              <w:numPr>
                <w:ilvl w:val="0"/>
                <w:numId w:val="9"/>
              </w:numPr>
              <w:jc w:val="both"/>
              <w:rPr>
                <w:rFonts w:asciiTheme="minorHAnsi" w:hAnsiTheme="minorHAnsi" w:cstheme="minorHAnsi"/>
                <w:sz w:val="21"/>
                <w:szCs w:val="21"/>
              </w:rPr>
            </w:pPr>
            <w:r w:rsidRPr="000C0283">
              <w:rPr>
                <w:rFonts w:asciiTheme="minorHAnsi" w:hAnsiTheme="minorHAnsi" w:cstheme="minorHAnsi"/>
                <w:sz w:val="21"/>
                <w:szCs w:val="21"/>
              </w:rPr>
              <w:t>utrzymanie oświetlenia MOP (utrzymanie wszystkich źródeł światła w stałej sprawności), zabezpieczenie trafostacji,</w:t>
            </w:r>
          </w:p>
        </w:tc>
      </w:tr>
      <w:tr w:rsidR="00C34C91" w:rsidRPr="000C0283" w14:paraId="308001C3" w14:textId="77777777" w:rsidTr="00CD7DC0">
        <w:trPr>
          <w:trHeight w:val="347"/>
        </w:trPr>
        <w:tc>
          <w:tcPr>
            <w:tcW w:w="15442" w:type="dxa"/>
            <w:tcBorders>
              <w:top w:val="single" w:sz="4" w:space="0" w:color="auto"/>
              <w:left w:val="single" w:sz="4" w:space="0" w:color="auto"/>
              <w:bottom w:val="single" w:sz="4" w:space="0" w:color="auto"/>
              <w:right w:val="single" w:sz="4" w:space="0" w:color="auto"/>
            </w:tcBorders>
            <w:shd w:val="clear" w:color="auto" w:fill="auto"/>
          </w:tcPr>
          <w:p w14:paraId="28A72D42" w14:textId="77777777" w:rsidR="00C34C91" w:rsidRPr="000C0283" w:rsidRDefault="00C34C91" w:rsidP="00C34C91">
            <w:pPr>
              <w:numPr>
                <w:ilvl w:val="0"/>
                <w:numId w:val="9"/>
              </w:numPr>
              <w:jc w:val="both"/>
              <w:rPr>
                <w:rFonts w:asciiTheme="minorHAnsi" w:hAnsiTheme="minorHAnsi" w:cstheme="minorHAnsi"/>
                <w:sz w:val="21"/>
                <w:szCs w:val="21"/>
              </w:rPr>
            </w:pPr>
            <w:r w:rsidRPr="000C0283">
              <w:rPr>
                <w:rFonts w:asciiTheme="minorHAnsi" w:hAnsiTheme="minorHAnsi" w:cstheme="minorHAnsi"/>
                <w:sz w:val="21"/>
                <w:szCs w:val="21"/>
              </w:rPr>
              <w:t>bieżący monitoring stanu technicznego i czystości MOP oraz wykonywanie poleceń podanych przez Wydzierżawiającego w tym zakresie, wykonywanie niezbędnych badań i pomiarów,</w:t>
            </w:r>
          </w:p>
        </w:tc>
      </w:tr>
      <w:tr w:rsidR="00C34C91" w:rsidRPr="000C0283" w14:paraId="0AE388B3" w14:textId="77777777" w:rsidTr="00CD7DC0">
        <w:trPr>
          <w:trHeight w:val="358"/>
        </w:trPr>
        <w:tc>
          <w:tcPr>
            <w:tcW w:w="15442" w:type="dxa"/>
            <w:tcBorders>
              <w:top w:val="single" w:sz="4" w:space="0" w:color="auto"/>
              <w:left w:val="single" w:sz="4" w:space="0" w:color="auto"/>
              <w:bottom w:val="single" w:sz="4" w:space="0" w:color="auto"/>
              <w:right w:val="single" w:sz="4" w:space="0" w:color="auto"/>
            </w:tcBorders>
            <w:shd w:val="clear" w:color="auto" w:fill="auto"/>
          </w:tcPr>
          <w:p w14:paraId="39D065F0" w14:textId="77777777" w:rsidR="00C34C91" w:rsidRPr="000C0283" w:rsidRDefault="00C34C91" w:rsidP="00C34C91">
            <w:pPr>
              <w:numPr>
                <w:ilvl w:val="0"/>
                <w:numId w:val="9"/>
              </w:numPr>
              <w:jc w:val="both"/>
              <w:rPr>
                <w:rFonts w:asciiTheme="minorHAnsi" w:hAnsiTheme="minorHAnsi" w:cstheme="minorHAnsi"/>
                <w:sz w:val="21"/>
                <w:szCs w:val="21"/>
              </w:rPr>
            </w:pPr>
            <w:r w:rsidRPr="000C0283">
              <w:rPr>
                <w:rFonts w:asciiTheme="minorHAnsi" w:hAnsiTheme="minorHAnsi" w:cstheme="minorHAnsi"/>
                <w:sz w:val="21"/>
                <w:szCs w:val="21"/>
              </w:rPr>
              <w:t>zapewnienie bezpieczeństwa w ruchu w obrębie MOP poprzez ewidencjonowanie wypadków na MOP (wraz z opisem), podejmowanie czynności w celu zmniejszenia ryzyka wystąpienia podobnych zdarzeń,</w:t>
            </w:r>
          </w:p>
        </w:tc>
      </w:tr>
      <w:tr w:rsidR="00C34C91" w:rsidRPr="000C0283" w14:paraId="56289FA3" w14:textId="77777777" w:rsidTr="00CD7DC0">
        <w:trPr>
          <w:trHeight w:val="353"/>
        </w:trPr>
        <w:tc>
          <w:tcPr>
            <w:tcW w:w="15442" w:type="dxa"/>
            <w:tcBorders>
              <w:top w:val="single" w:sz="4" w:space="0" w:color="auto"/>
              <w:left w:val="single" w:sz="4" w:space="0" w:color="auto"/>
              <w:bottom w:val="single" w:sz="4" w:space="0" w:color="auto"/>
              <w:right w:val="single" w:sz="4" w:space="0" w:color="auto"/>
            </w:tcBorders>
            <w:shd w:val="clear" w:color="auto" w:fill="auto"/>
          </w:tcPr>
          <w:p w14:paraId="55FFECB4" w14:textId="77777777" w:rsidR="00C34C91" w:rsidRPr="000C0283" w:rsidRDefault="00C34C91" w:rsidP="00C34C91">
            <w:pPr>
              <w:numPr>
                <w:ilvl w:val="0"/>
                <w:numId w:val="9"/>
              </w:numPr>
              <w:jc w:val="both"/>
              <w:rPr>
                <w:rFonts w:asciiTheme="minorHAnsi" w:hAnsiTheme="minorHAnsi" w:cstheme="minorHAnsi"/>
                <w:sz w:val="21"/>
                <w:szCs w:val="21"/>
              </w:rPr>
            </w:pPr>
            <w:r w:rsidRPr="000C0283">
              <w:rPr>
                <w:rFonts w:asciiTheme="minorHAnsi" w:hAnsiTheme="minorHAnsi" w:cstheme="minorHAnsi"/>
                <w:sz w:val="21"/>
                <w:szCs w:val="21"/>
              </w:rPr>
              <w:t>gospodarka odpadami w obrębie MOP zapewniająca wysoki standard ochrony środowiska,</w:t>
            </w:r>
          </w:p>
        </w:tc>
      </w:tr>
      <w:tr w:rsidR="00C34C91" w:rsidRPr="000C0283" w14:paraId="47AD2741" w14:textId="77777777" w:rsidTr="00CD7DC0">
        <w:trPr>
          <w:trHeight w:val="283"/>
        </w:trPr>
        <w:tc>
          <w:tcPr>
            <w:tcW w:w="15442" w:type="dxa"/>
            <w:tcBorders>
              <w:top w:val="single" w:sz="4" w:space="0" w:color="auto"/>
              <w:left w:val="single" w:sz="4" w:space="0" w:color="auto"/>
              <w:bottom w:val="single" w:sz="4" w:space="0" w:color="auto"/>
              <w:right w:val="single" w:sz="4" w:space="0" w:color="auto"/>
            </w:tcBorders>
            <w:shd w:val="clear" w:color="auto" w:fill="auto"/>
          </w:tcPr>
          <w:p w14:paraId="6F811FC8" w14:textId="77777777" w:rsidR="00C34C91" w:rsidRPr="000C0283" w:rsidRDefault="00C34C91" w:rsidP="00C34C91">
            <w:pPr>
              <w:numPr>
                <w:ilvl w:val="0"/>
                <w:numId w:val="9"/>
              </w:numPr>
              <w:jc w:val="both"/>
              <w:rPr>
                <w:rFonts w:asciiTheme="minorHAnsi" w:hAnsiTheme="minorHAnsi" w:cstheme="minorHAnsi"/>
                <w:sz w:val="21"/>
                <w:szCs w:val="21"/>
              </w:rPr>
            </w:pPr>
            <w:r w:rsidRPr="000C0283">
              <w:rPr>
                <w:rFonts w:asciiTheme="minorHAnsi" w:hAnsiTheme="minorHAnsi" w:cstheme="minorHAnsi"/>
                <w:sz w:val="21"/>
                <w:szCs w:val="21"/>
              </w:rPr>
              <w:t>standard utrzymania wyjazdów awaryjnych z MOP, ustalony z zarządcą drogi</w:t>
            </w:r>
          </w:p>
        </w:tc>
      </w:tr>
      <w:tr w:rsidR="00C34C91" w:rsidRPr="000C0283" w14:paraId="65957B73" w14:textId="77777777" w:rsidTr="00CD7DC0">
        <w:trPr>
          <w:trHeight w:val="255"/>
        </w:trPr>
        <w:tc>
          <w:tcPr>
            <w:tcW w:w="15442" w:type="dxa"/>
            <w:tcBorders>
              <w:top w:val="single" w:sz="4" w:space="0" w:color="auto"/>
              <w:left w:val="single" w:sz="4" w:space="0" w:color="auto"/>
              <w:bottom w:val="single" w:sz="4" w:space="0" w:color="auto"/>
              <w:right w:val="single" w:sz="4" w:space="0" w:color="auto"/>
            </w:tcBorders>
            <w:shd w:val="clear" w:color="auto" w:fill="E0E0E0"/>
            <w:noWrap/>
            <w:vAlign w:val="bottom"/>
          </w:tcPr>
          <w:p w14:paraId="580226C0" w14:textId="77777777" w:rsidR="00C34C91" w:rsidRPr="000C0283" w:rsidRDefault="00C34C91" w:rsidP="00C34C91">
            <w:pPr>
              <w:rPr>
                <w:rFonts w:asciiTheme="minorHAnsi" w:hAnsiTheme="minorHAnsi" w:cstheme="minorHAnsi"/>
                <w:b/>
                <w:bCs/>
                <w:sz w:val="21"/>
                <w:szCs w:val="21"/>
              </w:rPr>
            </w:pPr>
            <w:r w:rsidRPr="000C0283">
              <w:rPr>
                <w:rFonts w:asciiTheme="minorHAnsi" w:hAnsiTheme="minorHAnsi" w:cstheme="minorHAnsi"/>
                <w:b/>
                <w:bCs/>
                <w:sz w:val="21"/>
                <w:szCs w:val="21"/>
              </w:rPr>
              <w:t xml:space="preserve">Utrzymanie MOP zimowe, </w:t>
            </w:r>
            <w:r w:rsidRPr="000C0283">
              <w:rPr>
                <w:rFonts w:asciiTheme="minorHAnsi" w:hAnsiTheme="minorHAnsi" w:cstheme="minorHAnsi"/>
                <w:bCs/>
                <w:sz w:val="21"/>
                <w:szCs w:val="21"/>
              </w:rPr>
              <w:t>wymagane od daty Odbioru Nieruchomości.</w:t>
            </w:r>
          </w:p>
        </w:tc>
      </w:tr>
      <w:tr w:rsidR="00C34C91" w:rsidRPr="000C0283" w14:paraId="519B9934" w14:textId="77777777" w:rsidTr="00CD7DC0">
        <w:trPr>
          <w:trHeight w:val="255"/>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32ADD39A" w14:textId="7F7EBCFA" w:rsidR="00C34C91" w:rsidRPr="000C0283" w:rsidRDefault="00C34C91" w:rsidP="00CD7DC0">
            <w:pPr>
              <w:numPr>
                <w:ilvl w:val="0"/>
                <w:numId w:val="10"/>
              </w:numPr>
              <w:jc w:val="both"/>
              <w:rPr>
                <w:rFonts w:asciiTheme="minorHAnsi" w:hAnsiTheme="minorHAnsi" w:cstheme="minorHAnsi"/>
                <w:sz w:val="21"/>
                <w:szCs w:val="21"/>
              </w:rPr>
            </w:pPr>
            <w:r w:rsidRPr="000C0283">
              <w:rPr>
                <w:rFonts w:asciiTheme="minorHAnsi" w:hAnsiTheme="minorHAnsi" w:cstheme="minorHAnsi"/>
                <w:sz w:val="21"/>
                <w:szCs w:val="21"/>
              </w:rPr>
              <w:t xml:space="preserve">standardy utrzymania zimowego dróg na terenie MOP będą zgodne z aktualnie obowiązującymi standardami GDDKiA. Na dzień podpisania umowy standardy GDDKiA określa Zarządzenie Nr 31 Generalnego Dyrektora Dróg Krajowych i Autostrad z 5 września 2017 r. w sprawie wprowadzenia "Wytycznych zimowego utrzymania dróg" </w:t>
            </w:r>
          </w:p>
        </w:tc>
      </w:tr>
      <w:tr w:rsidR="00C34C91" w:rsidRPr="000C0283" w14:paraId="1F062B3E" w14:textId="77777777" w:rsidTr="00CD7DC0">
        <w:trPr>
          <w:trHeight w:val="255"/>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59514D0F" w14:textId="77777777" w:rsidR="00C34C91" w:rsidRPr="000C0283" w:rsidRDefault="00C34C91" w:rsidP="00C34C91">
            <w:pPr>
              <w:numPr>
                <w:ilvl w:val="0"/>
                <w:numId w:val="10"/>
              </w:numPr>
              <w:jc w:val="both"/>
              <w:rPr>
                <w:rFonts w:asciiTheme="minorHAnsi" w:hAnsiTheme="minorHAnsi" w:cstheme="minorHAnsi"/>
                <w:sz w:val="21"/>
                <w:szCs w:val="21"/>
              </w:rPr>
            </w:pPr>
            <w:r w:rsidRPr="000C0283">
              <w:rPr>
                <w:rFonts w:asciiTheme="minorHAnsi" w:hAnsiTheme="minorHAnsi" w:cstheme="minorHAnsi"/>
                <w:sz w:val="21"/>
                <w:szCs w:val="21"/>
              </w:rPr>
              <w:t>zwalczanie śliskości zimowej (usuwanie oblodzeń) przy zastosowaniu materiałów chemicznych, uszorstniających lub mechanicznych oraz odśnieżanie parkingów i dróg dojazdowych</w:t>
            </w:r>
          </w:p>
        </w:tc>
      </w:tr>
      <w:tr w:rsidR="00C34C91" w:rsidRPr="000C0283" w14:paraId="35E74891" w14:textId="77777777" w:rsidTr="00CD7DC0">
        <w:trPr>
          <w:trHeight w:val="255"/>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4AB5A77D" w14:textId="77777777" w:rsidR="00C34C91" w:rsidRPr="000C0283" w:rsidRDefault="00C34C91" w:rsidP="00C34C91">
            <w:pPr>
              <w:numPr>
                <w:ilvl w:val="0"/>
                <w:numId w:val="10"/>
              </w:numPr>
              <w:jc w:val="both"/>
              <w:rPr>
                <w:rFonts w:asciiTheme="minorHAnsi" w:hAnsiTheme="minorHAnsi" w:cstheme="minorHAnsi"/>
                <w:sz w:val="21"/>
                <w:szCs w:val="21"/>
              </w:rPr>
            </w:pPr>
            <w:r w:rsidRPr="000C0283">
              <w:rPr>
                <w:rFonts w:asciiTheme="minorHAnsi" w:hAnsiTheme="minorHAnsi" w:cstheme="minorHAnsi"/>
                <w:sz w:val="21"/>
                <w:szCs w:val="21"/>
              </w:rPr>
              <w:t>zorganizowanie magazynów lub miejsc do składowanie nieczystości lub odpadów w sposób odpowiadający wymogom ochrony środowiska,</w:t>
            </w:r>
          </w:p>
        </w:tc>
      </w:tr>
      <w:tr w:rsidR="00C34C91" w:rsidRPr="000C0283" w14:paraId="631D28FC" w14:textId="77777777" w:rsidTr="00CD7DC0">
        <w:trPr>
          <w:trHeight w:val="255"/>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04D7BA92" w14:textId="77777777" w:rsidR="00C34C91" w:rsidRPr="000C0283" w:rsidRDefault="00C34C91" w:rsidP="00C34C91">
            <w:pPr>
              <w:numPr>
                <w:ilvl w:val="0"/>
                <w:numId w:val="10"/>
              </w:numPr>
              <w:jc w:val="both"/>
              <w:rPr>
                <w:rFonts w:asciiTheme="minorHAnsi" w:hAnsiTheme="minorHAnsi" w:cstheme="minorHAnsi"/>
                <w:sz w:val="21"/>
                <w:szCs w:val="21"/>
              </w:rPr>
            </w:pPr>
            <w:r w:rsidRPr="000C0283">
              <w:rPr>
                <w:rFonts w:asciiTheme="minorHAnsi" w:hAnsiTheme="minorHAnsi" w:cstheme="minorHAnsi"/>
                <w:sz w:val="21"/>
                <w:szCs w:val="21"/>
              </w:rPr>
              <w:t>zapobieganie powstania gołoledzi oraz lodowicy</w:t>
            </w:r>
            <w:r w:rsidRPr="000C0283" w:rsidDel="009A52BA">
              <w:rPr>
                <w:rFonts w:asciiTheme="minorHAnsi" w:hAnsiTheme="minorHAnsi" w:cstheme="minorHAnsi"/>
                <w:sz w:val="21"/>
                <w:szCs w:val="21"/>
              </w:rPr>
              <w:t xml:space="preserve"> </w:t>
            </w:r>
          </w:p>
        </w:tc>
      </w:tr>
      <w:tr w:rsidR="00C34C91" w:rsidRPr="000C0283" w14:paraId="34B6E4E8" w14:textId="77777777" w:rsidTr="00CD7DC0">
        <w:trPr>
          <w:trHeight w:val="255"/>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70BA435B" w14:textId="77777777" w:rsidR="00C34C91" w:rsidRPr="000C0283" w:rsidRDefault="00C34C91" w:rsidP="00C34C91">
            <w:pPr>
              <w:numPr>
                <w:ilvl w:val="0"/>
                <w:numId w:val="10"/>
              </w:numPr>
              <w:jc w:val="both"/>
              <w:rPr>
                <w:rFonts w:asciiTheme="minorHAnsi" w:hAnsiTheme="minorHAnsi" w:cstheme="minorHAnsi"/>
                <w:sz w:val="21"/>
                <w:szCs w:val="21"/>
              </w:rPr>
            </w:pPr>
            <w:r w:rsidRPr="000C0283">
              <w:rPr>
                <w:rFonts w:asciiTheme="minorHAnsi" w:hAnsiTheme="minorHAnsi" w:cstheme="minorHAnsi"/>
                <w:sz w:val="21"/>
                <w:szCs w:val="21"/>
              </w:rPr>
              <w:t>świeży opad śniegu należy usuwać wyłącznie mechanicznie. Tylko pozostałości po przejściach pługu można likwidować za pomocą materiałów chemicznych zgodnie z przepisami lub standardami GDDKiA,</w:t>
            </w:r>
          </w:p>
        </w:tc>
      </w:tr>
      <w:tr w:rsidR="00C34C91" w:rsidRPr="000C0283" w14:paraId="12E15F62" w14:textId="77777777" w:rsidTr="00CD7DC0">
        <w:trPr>
          <w:trHeight w:val="255"/>
        </w:trPr>
        <w:tc>
          <w:tcPr>
            <w:tcW w:w="15442" w:type="dxa"/>
            <w:tcBorders>
              <w:top w:val="single" w:sz="4" w:space="0" w:color="auto"/>
              <w:left w:val="single" w:sz="4" w:space="0" w:color="auto"/>
              <w:bottom w:val="single" w:sz="4" w:space="0" w:color="auto"/>
              <w:right w:val="single" w:sz="4" w:space="0" w:color="auto"/>
            </w:tcBorders>
            <w:shd w:val="clear" w:color="auto" w:fill="E0E0E0"/>
            <w:noWrap/>
            <w:vAlign w:val="bottom"/>
          </w:tcPr>
          <w:p w14:paraId="67787304" w14:textId="77777777" w:rsidR="00C34C91" w:rsidRPr="000C0283" w:rsidRDefault="00C34C91" w:rsidP="00C34C91">
            <w:pPr>
              <w:rPr>
                <w:rFonts w:asciiTheme="minorHAnsi" w:hAnsiTheme="minorHAnsi" w:cstheme="minorHAnsi"/>
                <w:b/>
                <w:bCs/>
                <w:sz w:val="21"/>
                <w:szCs w:val="21"/>
              </w:rPr>
            </w:pPr>
            <w:r w:rsidRPr="000C0283">
              <w:rPr>
                <w:rFonts w:asciiTheme="minorHAnsi" w:hAnsiTheme="minorHAnsi" w:cstheme="minorHAnsi"/>
                <w:b/>
                <w:bCs/>
                <w:sz w:val="21"/>
                <w:szCs w:val="21"/>
              </w:rPr>
              <w:t>Informacje dodatkowe</w:t>
            </w:r>
          </w:p>
        </w:tc>
      </w:tr>
      <w:tr w:rsidR="00C34C91" w:rsidRPr="000C0283" w14:paraId="0D45361B" w14:textId="77777777" w:rsidTr="00CD7DC0">
        <w:trPr>
          <w:trHeight w:val="255"/>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66635F20" w14:textId="77777777" w:rsidR="00C34C91" w:rsidRPr="000C0283" w:rsidRDefault="00C34C91" w:rsidP="00C34C91">
            <w:pPr>
              <w:numPr>
                <w:ilvl w:val="0"/>
                <w:numId w:val="10"/>
              </w:numPr>
              <w:jc w:val="both"/>
              <w:rPr>
                <w:rFonts w:asciiTheme="minorHAnsi" w:hAnsiTheme="minorHAnsi" w:cstheme="minorHAnsi"/>
                <w:sz w:val="21"/>
                <w:szCs w:val="21"/>
              </w:rPr>
            </w:pPr>
            <w:r w:rsidRPr="000C0283">
              <w:rPr>
                <w:rFonts w:asciiTheme="minorHAnsi" w:hAnsiTheme="minorHAnsi" w:cstheme="minorHAnsi"/>
                <w:sz w:val="21"/>
                <w:szCs w:val="21"/>
              </w:rPr>
              <w:t>Dzierżawca MOP zobowiązuje się do niepobierania opłat za korzystanie z ogólnodostępnych toalet dla użytkowników (umywalnia, WC) na terenie całego MOP</w:t>
            </w:r>
          </w:p>
        </w:tc>
      </w:tr>
      <w:tr w:rsidR="00C34C91" w:rsidRPr="000C0283" w14:paraId="39D97569" w14:textId="77777777" w:rsidTr="00CD7DC0">
        <w:trPr>
          <w:trHeight w:val="255"/>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3339575E" w14:textId="77777777" w:rsidR="00C34C91" w:rsidRPr="000C0283" w:rsidRDefault="00C34C91" w:rsidP="00C34C91">
            <w:pPr>
              <w:numPr>
                <w:ilvl w:val="0"/>
                <w:numId w:val="10"/>
              </w:numPr>
              <w:jc w:val="both"/>
              <w:rPr>
                <w:rFonts w:asciiTheme="minorHAnsi" w:hAnsiTheme="minorHAnsi" w:cstheme="minorHAnsi"/>
                <w:sz w:val="21"/>
                <w:szCs w:val="21"/>
              </w:rPr>
            </w:pPr>
            <w:r w:rsidRPr="000C0283">
              <w:rPr>
                <w:rFonts w:asciiTheme="minorHAnsi" w:hAnsiTheme="minorHAnsi" w:cstheme="minorHAnsi"/>
                <w:sz w:val="21"/>
                <w:szCs w:val="21"/>
              </w:rPr>
              <w:t xml:space="preserve">Dzierżawca zobowiązuje się do niepobierania opłat, na terenie MOP, za korzystanie z funkcji dostępnych lub wymaganych, rozporządzeniem Ministra Infrastruktury z dnia 16 stycznia 2002 r. w sprawie przepisów techniczno-budowlanych dotyczących autostrad płatnych (Dz.U. nr 12 poz. 116), na terenie MOP kategorii I </w:t>
            </w:r>
          </w:p>
        </w:tc>
      </w:tr>
      <w:tr w:rsidR="006B25CE" w:rsidRPr="000C0283" w14:paraId="71CB5601" w14:textId="77777777" w:rsidTr="00CD7DC0">
        <w:trPr>
          <w:trHeight w:val="255"/>
        </w:trPr>
        <w:tc>
          <w:tcPr>
            <w:tcW w:w="15442" w:type="dxa"/>
            <w:tcBorders>
              <w:top w:val="single" w:sz="4" w:space="0" w:color="auto"/>
              <w:left w:val="single" w:sz="4" w:space="0" w:color="auto"/>
              <w:bottom w:val="single" w:sz="4" w:space="0" w:color="auto"/>
              <w:right w:val="single" w:sz="4" w:space="0" w:color="auto"/>
            </w:tcBorders>
            <w:shd w:val="clear" w:color="auto" w:fill="D9D9D9"/>
            <w:vAlign w:val="bottom"/>
          </w:tcPr>
          <w:p w14:paraId="667A02D3" w14:textId="7D94F1AA" w:rsidR="006B25CE" w:rsidRPr="000C0283" w:rsidRDefault="00427FAC" w:rsidP="00427FAC">
            <w:pPr>
              <w:rPr>
                <w:rFonts w:asciiTheme="minorHAnsi" w:hAnsiTheme="minorHAnsi" w:cstheme="minorHAnsi"/>
                <w:sz w:val="21"/>
                <w:szCs w:val="21"/>
              </w:rPr>
            </w:pPr>
            <w:r w:rsidRPr="000C0283">
              <w:rPr>
                <w:rFonts w:asciiTheme="minorHAnsi" w:hAnsiTheme="minorHAnsi" w:cstheme="minorHAnsi"/>
                <w:b/>
                <w:bCs/>
                <w:sz w:val="21"/>
                <w:szCs w:val="21"/>
              </w:rPr>
              <w:t>Obiekt noclegowy</w:t>
            </w:r>
          </w:p>
        </w:tc>
      </w:tr>
      <w:tr w:rsidR="006B25CE" w:rsidRPr="000C0283" w14:paraId="6D17FE78" w14:textId="77777777" w:rsidTr="00CD7DC0">
        <w:trPr>
          <w:trHeight w:val="255"/>
        </w:trPr>
        <w:tc>
          <w:tcPr>
            <w:tcW w:w="15442" w:type="dxa"/>
            <w:tcBorders>
              <w:top w:val="single" w:sz="4" w:space="0" w:color="auto"/>
              <w:left w:val="single" w:sz="4" w:space="0" w:color="auto"/>
              <w:bottom w:val="single" w:sz="4" w:space="0" w:color="auto"/>
              <w:right w:val="single" w:sz="4" w:space="0" w:color="auto"/>
            </w:tcBorders>
            <w:shd w:val="clear" w:color="auto" w:fill="auto"/>
            <w:vAlign w:val="bottom"/>
          </w:tcPr>
          <w:p w14:paraId="20AF6026" w14:textId="77777777" w:rsidR="006B25CE" w:rsidRPr="000C0283" w:rsidRDefault="006B25CE" w:rsidP="00B377CE">
            <w:pPr>
              <w:pStyle w:val="Akapitzlist"/>
              <w:numPr>
                <w:ilvl w:val="0"/>
                <w:numId w:val="21"/>
              </w:numPr>
              <w:rPr>
                <w:rFonts w:asciiTheme="minorHAnsi" w:hAnsiTheme="minorHAnsi" w:cstheme="minorHAnsi"/>
                <w:sz w:val="21"/>
                <w:szCs w:val="21"/>
              </w:rPr>
            </w:pPr>
            <w:r w:rsidRPr="000C0283">
              <w:rPr>
                <w:rFonts w:asciiTheme="minorHAnsi" w:hAnsiTheme="minorHAnsi" w:cstheme="minorHAnsi"/>
                <w:sz w:val="21"/>
                <w:szCs w:val="21"/>
              </w:rPr>
              <w:t>W okresie trwania Umowy realizacja obiektu noclegowego nie jest obligatoryjnie wymagana. Decyzja o budowie obiektu noclegowego może zostać podjęta przez Dzierżawcę na każdym etapie trwania umowy, zgodnie z jego z własnymi założeniami biznesowymi. </w:t>
            </w:r>
          </w:p>
          <w:p w14:paraId="6FBE282B" w14:textId="097DA180" w:rsidR="006B25CE" w:rsidRPr="00071605" w:rsidRDefault="006B25CE" w:rsidP="00071605">
            <w:pPr>
              <w:pStyle w:val="Akapitzlist"/>
              <w:numPr>
                <w:ilvl w:val="0"/>
                <w:numId w:val="21"/>
              </w:numPr>
              <w:rPr>
                <w:rFonts w:asciiTheme="minorHAnsi" w:hAnsiTheme="minorHAnsi" w:cstheme="minorHAnsi"/>
                <w:sz w:val="21"/>
                <w:szCs w:val="21"/>
              </w:rPr>
            </w:pPr>
            <w:r w:rsidRPr="000C0283">
              <w:rPr>
                <w:rFonts w:asciiTheme="minorHAnsi" w:hAnsiTheme="minorHAnsi" w:cstheme="minorHAnsi"/>
                <w:sz w:val="21"/>
                <w:szCs w:val="21"/>
              </w:rPr>
              <w:t>Dzierżawca zapewni i uzgodni z Wydzierżawiającym rezerwę terenu na potrzeby ewentualnej późniejszej budowy obiekt</w:t>
            </w:r>
            <w:r w:rsidR="00964DD0" w:rsidRPr="000C0283">
              <w:rPr>
                <w:rFonts w:asciiTheme="minorHAnsi" w:hAnsiTheme="minorHAnsi" w:cstheme="minorHAnsi"/>
                <w:sz w:val="21"/>
                <w:szCs w:val="21"/>
              </w:rPr>
              <w:t>u noclegowego na MOP</w:t>
            </w:r>
            <w:r w:rsidRPr="000C0283">
              <w:rPr>
                <w:rFonts w:asciiTheme="minorHAnsi" w:hAnsiTheme="minorHAnsi" w:cstheme="minorHAnsi"/>
                <w:sz w:val="21"/>
                <w:szCs w:val="21"/>
              </w:rPr>
              <w:t>.</w:t>
            </w:r>
          </w:p>
        </w:tc>
      </w:tr>
    </w:tbl>
    <w:p w14:paraId="4C8A344F" w14:textId="77777777" w:rsidR="006B25CE" w:rsidRPr="000C0283" w:rsidRDefault="006B25CE" w:rsidP="006B25CE">
      <w:pPr>
        <w:ind w:left="720"/>
        <w:rPr>
          <w:rFonts w:asciiTheme="minorHAnsi" w:hAnsiTheme="minorHAnsi" w:cstheme="minorHAnsi"/>
          <w:b/>
          <w:sz w:val="21"/>
          <w:szCs w:val="21"/>
        </w:rPr>
      </w:pPr>
    </w:p>
    <w:p w14:paraId="6D059822" w14:textId="764A5165" w:rsidR="001D3EDA" w:rsidRPr="000C0283" w:rsidRDefault="003C65AC" w:rsidP="003C65AC">
      <w:pPr>
        <w:numPr>
          <w:ilvl w:val="0"/>
          <w:numId w:val="13"/>
        </w:numPr>
        <w:rPr>
          <w:rFonts w:asciiTheme="minorHAnsi" w:hAnsiTheme="minorHAnsi" w:cstheme="minorHAnsi"/>
          <w:b/>
          <w:sz w:val="21"/>
          <w:szCs w:val="21"/>
        </w:rPr>
      </w:pPr>
      <w:r w:rsidRPr="000C0283">
        <w:rPr>
          <w:rFonts w:asciiTheme="minorHAnsi" w:hAnsiTheme="minorHAnsi" w:cstheme="minorHAnsi"/>
          <w:b/>
          <w:sz w:val="21"/>
          <w:szCs w:val="21"/>
        </w:rPr>
        <w:t xml:space="preserve">* </w:t>
      </w:r>
      <w:r w:rsidR="001D3EDA" w:rsidRPr="000C0283">
        <w:rPr>
          <w:rFonts w:asciiTheme="minorHAnsi" w:hAnsiTheme="minorHAnsi" w:cstheme="minorHAnsi"/>
          <w:b/>
          <w:sz w:val="21"/>
          <w:szCs w:val="21"/>
        </w:rPr>
        <w:t xml:space="preserve">W sytuacji, kiedy Działalność Podstawowa </w:t>
      </w:r>
      <w:r w:rsidRPr="000C0283">
        <w:rPr>
          <w:rFonts w:asciiTheme="minorHAnsi" w:hAnsiTheme="minorHAnsi" w:cstheme="minorHAnsi"/>
          <w:b/>
          <w:sz w:val="21"/>
          <w:szCs w:val="21"/>
        </w:rPr>
        <w:t xml:space="preserve">na MOP </w:t>
      </w:r>
      <w:r w:rsidR="001D3EDA" w:rsidRPr="000C0283">
        <w:rPr>
          <w:rFonts w:asciiTheme="minorHAnsi" w:hAnsiTheme="minorHAnsi" w:cstheme="minorHAnsi"/>
          <w:b/>
          <w:sz w:val="21"/>
          <w:szCs w:val="21"/>
        </w:rPr>
        <w:t>zostanie</w:t>
      </w:r>
      <w:r w:rsidR="00AA76BD" w:rsidRPr="000C0283">
        <w:rPr>
          <w:rFonts w:asciiTheme="minorHAnsi" w:hAnsiTheme="minorHAnsi" w:cstheme="minorHAnsi"/>
          <w:b/>
          <w:sz w:val="21"/>
          <w:szCs w:val="21"/>
        </w:rPr>
        <w:t xml:space="preserve"> uruchomiona wcześniej niż po </w:t>
      </w:r>
      <w:r w:rsidR="00CD7DC0">
        <w:rPr>
          <w:rFonts w:asciiTheme="minorHAnsi" w:hAnsiTheme="minorHAnsi" w:cstheme="minorHAnsi"/>
          <w:b/>
          <w:sz w:val="21"/>
          <w:szCs w:val="21"/>
        </w:rPr>
        <w:t>24</w:t>
      </w:r>
      <w:r w:rsidR="00CD7DC0" w:rsidRPr="000C0283">
        <w:rPr>
          <w:rFonts w:asciiTheme="minorHAnsi" w:hAnsiTheme="minorHAnsi" w:cstheme="minorHAnsi"/>
          <w:b/>
          <w:sz w:val="21"/>
          <w:szCs w:val="21"/>
        </w:rPr>
        <w:t xml:space="preserve"> </w:t>
      </w:r>
      <w:r w:rsidR="001D3EDA" w:rsidRPr="000C0283">
        <w:rPr>
          <w:rFonts w:asciiTheme="minorHAnsi" w:hAnsiTheme="minorHAnsi" w:cstheme="minorHAnsi"/>
          <w:b/>
          <w:sz w:val="21"/>
          <w:szCs w:val="21"/>
        </w:rPr>
        <w:t xml:space="preserve">miesiącach od Daty Odbioru Nieruchomości, Dzierżawca </w:t>
      </w:r>
      <w:r w:rsidRPr="000C0283">
        <w:rPr>
          <w:rFonts w:asciiTheme="minorHAnsi" w:hAnsiTheme="minorHAnsi" w:cstheme="minorHAnsi"/>
          <w:b/>
          <w:sz w:val="21"/>
          <w:szCs w:val="21"/>
        </w:rPr>
        <w:t>do czasu uruchomienia Działalności Podstawowej</w:t>
      </w:r>
      <w:r w:rsidR="001D3EDA" w:rsidRPr="000C0283">
        <w:rPr>
          <w:rFonts w:asciiTheme="minorHAnsi" w:hAnsiTheme="minorHAnsi" w:cstheme="minorHAnsi"/>
          <w:b/>
          <w:sz w:val="21"/>
          <w:szCs w:val="21"/>
        </w:rPr>
        <w:t xml:space="preserve"> zapewni dostęp do</w:t>
      </w:r>
      <w:r w:rsidRPr="000C0283">
        <w:rPr>
          <w:rFonts w:asciiTheme="minorHAnsi" w:hAnsiTheme="minorHAnsi" w:cstheme="minorHAnsi"/>
          <w:b/>
          <w:sz w:val="21"/>
          <w:szCs w:val="21"/>
        </w:rPr>
        <w:t xml:space="preserve"> elementów/funkcji oznaczonych </w:t>
      </w:r>
    </w:p>
    <w:p w14:paraId="0AAA3D9A" w14:textId="77777777" w:rsidR="003C65AC" w:rsidRPr="000C0283" w:rsidRDefault="00116826" w:rsidP="00116826">
      <w:pPr>
        <w:numPr>
          <w:ilvl w:val="0"/>
          <w:numId w:val="13"/>
        </w:numPr>
        <w:rPr>
          <w:rFonts w:asciiTheme="minorHAnsi" w:hAnsiTheme="minorHAnsi" w:cstheme="minorHAnsi"/>
          <w:b/>
          <w:sz w:val="21"/>
          <w:szCs w:val="21"/>
        </w:rPr>
      </w:pPr>
      <w:r w:rsidRPr="000C0283">
        <w:rPr>
          <w:rFonts w:asciiTheme="minorHAnsi" w:hAnsiTheme="minorHAnsi" w:cstheme="minorHAnsi"/>
          <w:b/>
          <w:sz w:val="21"/>
          <w:szCs w:val="21"/>
        </w:rPr>
        <w:t>*</w:t>
      </w:r>
      <w:r w:rsidR="001D3EDA" w:rsidRPr="000C0283">
        <w:rPr>
          <w:rFonts w:asciiTheme="minorHAnsi" w:hAnsiTheme="minorHAnsi" w:cstheme="minorHAnsi"/>
          <w:b/>
          <w:sz w:val="21"/>
          <w:szCs w:val="21"/>
        </w:rPr>
        <w:t>*</w:t>
      </w:r>
      <w:r w:rsidRPr="000C0283">
        <w:rPr>
          <w:rFonts w:asciiTheme="minorHAnsi" w:hAnsiTheme="minorHAnsi" w:cstheme="minorHAnsi"/>
          <w:b/>
          <w:sz w:val="21"/>
          <w:szCs w:val="21"/>
        </w:rPr>
        <w:t xml:space="preserve"> Dzierżawca jest obowiązany zapewnić użytkownikom MOP sprawnie funkcjonujący system pierwszej pomocy w razie wypadku oraz środki do udzielania pierwszej pomocy. W szczególności Dzierżawca musi zapewnić:</w:t>
      </w:r>
    </w:p>
    <w:p w14:paraId="4009EA21" w14:textId="77777777" w:rsidR="003C65AC" w:rsidRPr="000C0283" w:rsidRDefault="00116826" w:rsidP="003C65AC">
      <w:pPr>
        <w:ind w:left="708"/>
        <w:rPr>
          <w:rFonts w:asciiTheme="minorHAnsi" w:hAnsiTheme="minorHAnsi" w:cstheme="minorHAnsi"/>
          <w:b/>
          <w:sz w:val="21"/>
          <w:szCs w:val="21"/>
        </w:rPr>
      </w:pPr>
      <w:r w:rsidRPr="000C0283">
        <w:rPr>
          <w:rFonts w:asciiTheme="minorHAnsi" w:hAnsiTheme="minorHAnsi" w:cstheme="minorHAnsi"/>
          <w:b/>
          <w:sz w:val="21"/>
          <w:szCs w:val="21"/>
        </w:rPr>
        <w:t xml:space="preserve">1) wydzielony punkty pierwszej pomocy (wyposażony w niezbędny sprzęt i środki do udzielania pierwszej pomocy tak, by spełniał następujące funkcje: udzielenie pierwszej pomocy, oznaczenie miejsca wypadku i zabezpieczenie osób udzielających pierwszej pomocy oraz transport osoby, której udzielana jest pomoc (nosze). </w:t>
      </w:r>
    </w:p>
    <w:p w14:paraId="5767BBC5" w14:textId="77777777" w:rsidR="00582CB7" w:rsidRPr="000C0283" w:rsidRDefault="00116826" w:rsidP="003C65AC">
      <w:pPr>
        <w:ind w:left="708"/>
        <w:rPr>
          <w:rFonts w:asciiTheme="minorHAnsi" w:hAnsiTheme="minorHAnsi" w:cstheme="minorHAnsi"/>
          <w:b/>
          <w:sz w:val="21"/>
          <w:szCs w:val="21"/>
        </w:rPr>
      </w:pPr>
      <w:r w:rsidRPr="000C0283">
        <w:rPr>
          <w:rFonts w:asciiTheme="minorHAnsi" w:hAnsiTheme="minorHAnsi" w:cstheme="minorHAnsi"/>
          <w:b/>
          <w:sz w:val="21"/>
          <w:szCs w:val="21"/>
        </w:rPr>
        <w:t>2) apteczki w poszczególnych obiektach MOP.</w:t>
      </w:r>
      <w:r w:rsidRPr="000C0283">
        <w:rPr>
          <w:rFonts w:asciiTheme="minorHAnsi" w:hAnsiTheme="minorHAnsi" w:cstheme="minorHAnsi"/>
          <w:b/>
          <w:sz w:val="21"/>
          <w:szCs w:val="21"/>
        </w:rPr>
        <w:br/>
        <w:t>Obsługa punktu pierwszej pomocy na każdej zmianie powinna być powierzana wyznaczonym pracownikom, którzy zostali przeszkoleni w udzielaniu pierwszej pomocy.</w:t>
      </w:r>
      <w:r w:rsidRPr="000C0283">
        <w:rPr>
          <w:rFonts w:asciiTheme="minorHAnsi" w:hAnsiTheme="minorHAnsi" w:cstheme="minorHAnsi"/>
          <w:b/>
          <w:sz w:val="21"/>
          <w:szCs w:val="21"/>
        </w:rPr>
        <w:br/>
        <w:t>Punkt pierwszej pomocy i miejsca usytuowania apteczek powinny być odpowiednio oznakowane i łatwo dostępne.</w:t>
      </w:r>
    </w:p>
    <w:p w14:paraId="4A401C22" w14:textId="4AD240B2" w:rsidR="000C0283" w:rsidRPr="00F86D7B" w:rsidRDefault="00F86D7B" w:rsidP="00F86D7B">
      <w:pPr>
        <w:numPr>
          <w:ilvl w:val="0"/>
          <w:numId w:val="13"/>
        </w:numPr>
        <w:jc w:val="both"/>
        <w:rPr>
          <w:rFonts w:asciiTheme="minorHAnsi" w:hAnsiTheme="minorHAnsi" w:cstheme="minorHAnsi"/>
          <w:b/>
          <w:sz w:val="21"/>
          <w:szCs w:val="21"/>
        </w:rPr>
      </w:pPr>
      <w:r w:rsidRPr="005908BD">
        <w:rPr>
          <w:rFonts w:asciiTheme="minorHAnsi" w:hAnsiTheme="minorHAnsi" w:cstheme="minorHAnsi"/>
          <w:b/>
          <w:sz w:val="21"/>
          <w:szCs w:val="21"/>
        </w:rPr>
        <w:lastRenderedPageBreak/>
        <w:t xml:space="preserve">*** </w:t>
      </w:r>
      <w:r w:rsidRPr="005908BD">
        <w:rPr>
          <w:rFonts w:asciiTheme="minorHAnsi" w:hAnsiTheme="minorHAnsi" w:cstheme="minorHAnsi"/>
          <w:b/>
          <w:bCs/>
          <w:sz w:val="21"/>
          <w:szCs w:val="21"/>
        </w:rPr>
        <w:t xml:space="preserve">W przypadku rezygnacji Dzierżawcy z realizacji wolnostojącego budynku WC, należy zapewnić </w:t>
      </w:r>
      <w:r>
        <w:rPr>
          <w:rFonts w:asciiTheme="minorHAnsi" w:hAnsiTheme="minorHAnsi" w:cstheme="minorHAnsi"/>
          <w:b/>
          <w:bCs/>
          <w:sz w:val="21"/>
          <w:szCs w:val="21"/>
        </w:rPr>
        <w:t xml:space="preserve">wyposażenie </w:t>
      </w:r>
      <w:r w:rsidRPr="005908BD">
        <w:rPr>
          <w:rFonts w:asciiTheme="minorHAnsi" w:hAnsiTheme="minorHAnsi" w:cstheme="minorHAnsi"/>
          <w:b/>
          <w:bCs/>
          <w:sz w:val="21"/>
          <w:szCs w:val="21"/>
        </w:rPr>
        <w:t xml:space="preserve">węzła sanitarnego </w:t>
      </w:r>
      <w:r>
        <w:rPr>
          <w:rFonts w:asciiTheme="minorHAnsi" w:hAnsiTheme="minorHAnsi" w:cstheme="minorHAnsi"/>
          <w:b/>
          <w:bCs/>
          <w:sz w:val="21"/>
          <w:szCs w:val="21"/>
        </w:rPr>
        <w:t xml:space="preserve">spełniającego łącznie warunki określone dla węzłów sanitarnych </w:t>
      </w:r>
      <w:r w:rsidRPr="005908BD">
        <w:rPr>
          <w:rFonts w:asciiTheme="minorHAnsi" w:hAnsiTheme="minorHAnsi" w:cstheme="minorHAnsi"/>
          <w:b/>
          <w:bCs/>
          <w:sz w:val="21"/>
          <w:szCs w:val="21"/>
        </w:rPr>
        <w:t>wolnostojącego budynku WC</w:t>
      </w:r>
      <w:r>
        <w:rPr>
          <w:rFonts w:asciiTheme="minorHAnsi" w:hAnsiTheme="minorHAnsi" w:cstheme="minorHAnsi"/>
          <w:b/>
          <w:bCs/>
          <w:sz w:val="21"/>
          <w:szCs w:val="21"/>
        </w:rPr>
        <w:t xml:space="preserve"> oraz budynku stacji paliw.</w:t>
      </w:r>
    </w:p>
    <w:sectPr w:rsidR="000C0283" w:rsidRPr="00F86D7B" w:rsidSect="00357A43">
      <w:footerReference w:type="even" r:id="rId8"/>
      <w:footerReference w:type="default" r:id="rId9"/>
      <w:pgSz w:w="16838" w:h="11906" w:orient="landscape"/>
      <w:pgMar w:top="1021"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BB761" w14:textId="77777777" w:rsidR="003B628A" w:rsidRDefault="003B628A">
      <w:r>
        <w:separator/>
      </w:r>
    </w:p>
  </w:endnote>
  <w:endnote w:type="continuationSeparator" w:id="0">
    <w:p w14:paraId="6385CEEF" w14:textId="77777777" w:rsidR="003B628A" w:rsidRDefault="003B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98DF5" w14:textId="77777777" w:rsidR="00D61076" w:rsidRDefault="00D61076" w:rsidP="002947A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787AC79" w14:textId="77777777" w:rsidR="00D61076" w:rsidRDefault="00D61076" w:rsidP="009F7A7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C5A55" w14:textId="05A18EF9" w:rsidR="00D61076" w:rsidRDefault="00D61076">
    <w:pPr>
      <w:pStyle w:val="Stopka"/>
      <w:jc w:val="right"/>
    </w:pPr>
    <w:r>
      <w:t xml:space="preserve">Strona </w:t>
    </w:r>
    <w:r>
      <w:rPr>
        <w:b/>
        <w:bCs/>
      </w:rPr>
      <w:fldChar w:fldCharType="begin"/>
    </w:r>
    <w:r>
      <w:rPr>
        <w:b/>
        <w:bCs/>
      </w:rPr>
      <w:instrText>PAGE</w:instrText>
    </w:r>
    <w:r>
      <w:rPr>
        <w:b/>
        <w:bCs/>
      </w:rPr>
      <w:fldChar w:fldCharType="separate"/>
    </w:r>
    <w:r w:rsidR="005375DA">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5375DA">
      <w:rPr>
        <w:b/>
        <w:bCs/>
        <w:noProof/>
      </w:rPr>
      <w:t>1</w:t>
    </w:r>
    <w:r>
      <w:rPr>
        <w:b/>
        <w:bCs/>
      </w:rPr>
      <w:fldChar w:fldCharType="end"/>
    </w:r>
  </w:p>
  <w:p w14:paraId="51B21D55" w14:textId="77777777" w:rsidR="00D61076" w:rsidRPr="00D55B4C" w:rsidRDefault="00D61076" w:rsidP="00D55B4C">
    <w:pPr>
      <w:pStyle w:val="Stopka"/>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67BFB" w14:textId="77777777" w:rsidR="003B628A" w:rsidRDefault="003B628A">
      <w:r>
        <w:separator/>
      </w:r>
    </w:p>
  </w:footnote>
  <w:footnote w:type="continuationSeparator" w:id="0">
    <w:p w14:paraId="18A06494" w14:textId="77777777" w:rsidR="003B628A" w:rsidRDefault="003B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208E"/>
    <w:multiLevelType w:val="hybridMultilevel"/>
    <w:tmpl w:val="5FB2CC1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609E0"/>
    <w:multiLevelType w:val="hybridMultilevel"/>
    <w:tmpl w:val="09B6E4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732D06"/>
    <w:multiLevelType w:val="hybridMultilevel"/>
    <w:tmpl w:val="85B4F10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5F10228"/>
    <w:multiLevelType w:val="hybridMultilevel"/>
    <w:tmpl w:val="BC70C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5F38BF"/>
    <w:multiLevelType w:val="hybridMultilevel"/>
    <w:tmpl w:val="6B145D74"/>
    <w:lvl w:ilvl="0" w:tplc="9508C46E">
      <w:start w:val="1"/>
      <w:numFmt w:val="bullet"/>
      <w:lvlText w:val=""/>
      <w:lvlJc w:val="left"/>
      <w:pPr>
        <w:tabs>
          <w:tab w:val="num" w:pos="720"/>
        </w:tabs>
        <w:ind w:left="720" w:hanging="360"/>
      </w:pPr>
      <w:rPr>
        <w:rFonts w:ascii="Wingdings" w:hAnsi="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B33B1"/>
    <w:multiLevelType w:val="hybridMultilevel"/>
    <w:tmpl w:val="E3A48CB6"/>
    <w:lvl w:ilvl="0" w:tplc="B3B47CF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92207B7"/>
    <w:multiLevelType w:val="hybridMultilevel"/>
    <w:tmpl w:val="745676F6"/>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5D2D55"/>
    <w:multiLevelType w:val="hybridMultilevel"/>
    <w:tmpl w:val="9806A884"/>
    <w:lvl w:ilvl="0" w:tplc="F482BC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B8D5A36"/>
    <w:multiLevelType w:val="hybridMultilevel"/>
    <w:tmpl w:val="3FC266E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FEF6D37"/>
    <w:multiLevelType w:val="hybridMultilevel"/>
    <w:tmpl w:val="43F2EFB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400AE9"/>
    <w:multiLevelType w:val="hybridMultilevel"/>
    <w:tmpl w:val="8AE61C1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C03932"/>
    <w:multiLevelType w:val="hybridMultilevel"/>
    <w:tmpl w:val="082849FA"/>
    <w:lvl w:ilvl="0" w:tplc="04150005">
      <w:start w:val="1"/>
      <w:numFmt w:val="bullet"/>
      <w:lvlText w:val=""/>
      <w:lvlJc w:val="left"/>
      <w:pPr>
        <w:tabs>
          <w:tab w:val="num" w:pos="726"/>
        </w:tabs>
        <w:ind w:left="726" w:hanging="360"/>
      </w:pPr>
      <w:rPr>
        <w:rFonts w:ascii="Wingdings" w:hAnsi="Wingdings" w:hint="default"/>
      </w:rPr>
    </w:lvl>
    <w:lvl w:ilvl="1" w:tplc="04150003" w:tentative="1">
      <w:start w:val="1"/>
      <w:numFmt w:val="bullet"/>
      <w:lvlText w:val="o"/>
      <w:lvlJc w:val="left"/>
      <w:pPr>
        <w:tabs>
          <w:tab w:val="num" w:pos="1446"/>
        </w:tabs>
        <w:ind w:left="1446" w:hanging="360"/>
      </w:pPr>
      <w:rPr>
        <w:rFonts w:ascii="Courier New" w:hAnsi="Courier New" w:cs="Courier New" w:hint="default"/>
      </w:rPr>
    </w:lvl>
    <w:lvl w:ilvl="2" w:tplc="04150005" w:tentative="1">
      <w:start w:val="1"/>
      <w:numFmt w:val="bullet"/>
      <w:lvlText w:val=""/>
      <w:lvlJc w:val="left"/>
      <w:pPr>
        <w:tabs>
          <w:tab w:val="num" w:pos="2166"/>
        </w:tabs>
        <w:ind w:left="2166" w:hanging="360"/>
      </w:pPr>
      <w:rPr>
        <w:rFonts w:ascii="Wingdings" w:hAnsi="Wingdings" w:hint="default"/>
      </w:rPr>
    </w:lvl>
    <w:lvl w:ilvl="3" w:tplc="04150001" w:tentative="1">
      <w:start w:val="1"/>
      <w:numFmt w:val="bullet"/>
      <w:lvlText w:val=""/>
      <w:lvlJc w:val="left"/>
      <w:pPr>
        <w:tabs>
          <w:tab w:val="num" w:pos="2886"/>
        </w:tabs>
        <w:ind w:left="2886" w:hanging="360"/>
      </w:pPr>
      <w:rPr>
        <w:rFonts w:ascii="Symbol" w:hAnsi="Symbol" w:hint="default"/>
      </w:rPr>
    </w:lvl>
    <w:lvl w:ilvl="4" w:tplc="04150003" w:tentative="1">
      <w:start w:val="1"/>
      <w:numFmt w:val="bullet"/>
      <w:lvlText w:val="o"/>
      <w:lvlJc w:val="left"/>
      <w:pPr>
        <w:tabs>
          <w:tab w:val="num" w:pos="3606"/>
        </w:tabs>
        <w:ind w:left="3606" w:hanging="360"/>
      </w:pPr>
      <w:rPr>
        <w:rFonts w:ascii="Courier New" w:hAnsi="Courier New" w:cs="Courier New" w:hint="default"/>
      </w:rPr>
    </w:lvl>
    <w:lvl w:ilvl="5" w:tplc="04150005" w:tentative="1">
      <w:start w:val="1"/>
      <w:numFmt w:val="bullet"/>
      <w:lvlText w:val=""/>
      <w:lvlJc w:val="left"/>
      <w:pPr>
        <w:tabs>
          <w:tab w:val="num" w:pos="4326"/>
        </w:tabs>
        <w:ind w:left="4326" w:hanging="360"/>
      </w:pPr>
      <w:rPr>
        <w:rFonts w:ascii="Wingdings" w:hAnsi="Wingdings" w:hint="default"/>
      </w:rPr>
    </w:lvl>
    <w:lvl w:ilvl="6" w:tplc="04150001" w:tentative="1">
      <w:start w:val="1"/>
      <w:numFmt w:val="bullet"/>
      <w:lvlText w:val=""/>
      <w:lvlJc w:val="left"/>
      <w:pPr>
        <w:tabs>
          <w:tab w:val="num" w:pos="5046"/>
        </w:tabs>
        <w:ind w:left="5046" w:hanging="360"/>
      </w:pPr>
      <w:rPr>
        <w:rFonts w:ascii="Symbol" w:hAnsi="Symbol" w:hint="default"/>
      </w:rPr>
    </w:lvl>
    <w:lvl w:ilvl="7" w:tplc="04150003" w:tentative="1">
      <w:start w:val="1"/>
      <w:numFmt w:val="bullet"/>
      <w:lvlText w:val="o"/>
      <w:lvlJc w:val="left"/>
      <w:pPr>
        <w:tabs>
          <w:tab w:val="num" w:pos="5766"/>
        </w:tabs>
        <w:ind w:left="5766" w:hanging="360"/>
      </w:pPr>
      <w:rPr>
        <w:rFonts w:ascii="Courier New" w:hAnsi="Courier New" w:cs="Courier New" w:hint="default"/>
      </w:rPr>
    </w:lvl>
    <w:lvl w:ilvl="8" w:tplc="04150005" w:tentative="1">
      <w:start w:val="1"/>
      <w:numFmt w:val="bullet"/>
      <w:lvlText w:val=""/>
      <w:lvlJc w:val="left"/>
      <w:pPr>
        <w:tabs>
          <w:tab w:val="num" w:pos="6486"/>
        </w:tabs>
        <w:ind w:left="6486" w:hanging="360"/>
      </w:pPr>
      <w:rPr>
        <w:rFonts w:ascii="Wingdings" w:hAnsi="Wingdings" w:hint="default"/>
      </w:rPr>
    </w:lvl>
  </w:abstractNum>
  <w:abstractNum w:abstractNumId="12" w15:restartNumberingAfterBreak="0">
    <w:nsid w:val="48814115"/>
    <w:multiLevelType w:val="hybridMultilevel"/>
    <w:tmpl w:val="534E71A0"/>
    <w:lvl w:ilvl="0" w:tplc="04150001">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475D02"/>
    <w:multiLevelType w:val="hybridMultilevel"/>
    <w:tmpl w:val="E4F4DF9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8C1231"/>
    <w:multiLevelType w:val="hybridMultilevel"/>
    <w:tmpl w:val="2B1AD940"/>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E91DC0"/>
    <w:multiLevelType w:val="hybridMultilevel"/>
    <w:tmpl w:val="142C23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5AF9572E"/>
    <w:multiLevelType w:val="hybridMultilevel"/>
    <w:tmpl w:val="76BC8770"/>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E55FDB"/>
    <w:multiLevelType w:val="hybridMultilevel"/>
    <w:tmpl w:val="6FE071DC"/>
    <w:lvl w:ilvl="0" w:tplc="04150005">
      <w:start w:val="1"/>
      <w:numFmt w:val="bullet"/>
      <w:lvlText w:val=""/>
      <w:lvlJc w:val="left"/>
      <w:pPr>
        <w:tabs>
          <w:tab w:val="num" w:pos="720"/>
        </w:tabs>
        <w:ind w:left="720" w:hanging="360"/>
      </w:pPr>
      <w:rPr>
        <w:rFonts w:ascii="Wingdings" w:hAnsi="Wingding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ED0754"/>
    <w:multiLevelType w:val="hybridMultilevel"/>
    <w:tmpl w:val="DCE86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7FF7992"/>
    <w:multiLevelType w:val="hybridMultilevel"/>
    <w:tmpl w:val="A18C1C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2B0252A"/>
    <w:multiLevelType w:val="hybridMultilevel"/>
    <w:tmpl w:val="A76A28E8"/>
    <w:lvl w:ilvl="0" w:tplc="94724550">
      <w:start w:val="1"/>
      <w:numFmt w:val="bullet"/>
      <w:lvlText w:val=""/>
      <w:lvlJc w:val="left"/>
      <w:pPr>
        <w:tabs>
          <w:tab w:val="num" w:pos="720"/>
        </w:tabs>
        <w:ind w:left="720" w:hanging="360"/>
      </w:pPr>
      <w:rPr>
        <w:rFonts w:ascii="Wingdings" w:hAnsi="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5D68B9"/>
    <w:multiLevelType w:val="hybridMultilevel"/>
    <w:tmpl w:val="8E76EA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C35BF8"/>
    <w:multiLevelType w:val="hybridMultilevel"/>
    <w:tmpl w:val="B1FA5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6"/>
  </w:num>
  <w:num w:numId="4">
    <w:abstractNumId w:val="20"/>
  </w:num>
  <w:num w:numId="5">
    <w:abstractNumId w:val="14"/>
  </w:num>
  <w:num w:numId="6">
    <w:abstractNumId w:val="0"/>
  </w:num>
  <w:num w:numId="7">
    <w:abstractNumId w:val="17"/>
  </w:num>
  <w:num w:numId="8">
    <w:abstractNumId w:val="10"/>
  </w:num>
  <w:num w:numId="9">
    <w:abstractNumId w:val="4"/>
  </w:num>
  <w:num w:numId="10">
    <w:abstractNumId w:val="11"/>
  </w:num>
  <w:num w:numId="11">
    <w:abstractNumId w:val="9"/>
  </w:num>
  <w:num w:numId="12">
    <w:abstractNumId w:val="16"/>
  </w:num>
  <w:num w:numId="13">
    <w:abstractNumId w:val="12"/>
  </w:num>
  <w:num w:numId="14">
    <w:abstractNumId w:val="7"/>
  </w:num>
  <w:num w:numId="15">
    <w:abstractNumId w:val="2"/>
  </w:num>
  <w:num w:numId="16">
    <w:abstractNumId w:val="15"/>
  </w:num>
  <w:num w:numId="17">
    <w:abstractNumId w:val="5"/>
  </w:num>
  <w:num w:numId="18">
    <w:abstractNumId w:val="1"/>
  </w:num>
  <w:num w:numId="19">
    <w:abstractNumId w:val="21"/>
  </w:num>
  <w:num w:numId="20">
    <w:abstractNumId w:val="3"/>
  </w:num>
  <w:num w:numId="21">
    <w:abstractNumId w:val="19"/>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86"/>
    <w:rsid w:val="00001B8B"/>
    <w:rsid w:val="00010A1F"/>
    <w:rsid w:val="00010A3C"/>
    <w:rsid w:val="000122CA"/>
    <w:rsid w:val="00013AFF"/>
    <w:rsid w:val="00014B9A"/>
    <w:rsid w:val="000203F5"/>
    <w:rsid w:val="000205CE"/>
    <w:rsid w:val="000235D4"/>
    <w:rsid w:val="00027EA2"/>
    <w:rsid w:val="000307FD"/>
    <w:rsid w:val="00030845"/>
    <w:rsid w:val="00031251"/>
    <w:rsid w:val="0003225F"/>
    <w:rsid w:val="00033F05"/>
    <w:rsid w:val="000342BA"/>
    <w:rsid w:val="000400DB"/>
    <w:rsid w:val="00042517"/>
    <w:rsid w:val="0004257F"/>
    <w:rsid w:val="00042C90"/>
    <w:rsid w:val="000436B1"/>
    <w:rsid w:val="00046602"/>
    <w:rsid w:val="00050457"/>
    <w:rsid w:val="00057B93"/>
    <w:rsid w:val="000634C0"/>
    <w:rsid w:val="000656AB"/>
    <w:rsid w:val="00071373"/>
    <w:rsid w:val="00071605"/>
    <w:rsid w:val="00072548"/>
    <w:rsid w:val="00075255"/>
    <w:rsid w:val="00081137"/>
    <w:rsid w:val="00082687"/>
    <w:rsid w:val="00083DF1"/>
    <w:rsid w:val="000841A7"/>
    <w:rsid w:val="00085DEF"/>
    <w:rsid w:val="00086336"/>
    <w:rsid w:val="00086DC5"/>
    <w:rsid w:val="00087988"/>
    <w:rsid w:val="00092F00"/>
    <w:rsid w:val="00095A0A"/>
    <w:rsid w:val="00097C1E"/>
    <w:rsid w:val="000A25E6"/>
    <w:rsid w:val="000A2C80"/>
    <w:rsid w:val="000A425A"/>
    <w:rsid w:val="000A5B8D"/>
    <w:rsid w:val="000A78EE"/>
    <w:rsid w:val="000C0283"/>
    <w:rsid w:val="000C1D67"/>
    <w:rsid w:val="000C404B"/>
    <w:rsid w:val="000C4EDD"/>
    <w:rsid w:val="000D5A1F"/>
    <w:rsid w:val="000E0DE7"/>
    <w:rsid w:val="000E5A0E"/>
    <w:rsid w:val="000E666F"/>
    <w:rsid w:val="000F0F02"/>
    <w:rsid w:val="000F1EBE"/>
    <w:rsid w:val="000F74B5"/>
    <w:rsid w:val="00101827"/>
    <w:rsid w:val="001046E1"/>
    <w:rsid w:val="001077D1"/>
    <w:rsid w:val="00112365"/>
    <w:rsid w:val="00116826"/>
    <w:rsid w:val="00116D93"/>
    <w:rsid w:val="00117BC8"/>
    <w:rsid w:val="00117E04"/>
    <w:rsid w:val="001245D9"/>
    <w:rsid w:val="00127E95"/>
    <w:rsid w:val="0013054B"/>
    <w:rsid w:val="00131F81"/>
    <w:rsid w:val="0013478A"/>
    <w:rsid w:val="00135E3D"/>
    <w:rsid w:val="00137F6E"/>
    <w:rsid w:val="00143596"/>
    <w:rsid w:val="001455C2"/>
    <w:rsid w:val="00145C09"/>
    <w:rsid w:val="00145EEB"/>
    <w:rsid w:val="00146D59"/>
    <w:rsid w:val="00147CBB"/>
    <w:rsid w:val="0015288D"/>
    <w:rsid w:val="0016618F"/>
    <w:rsid w:val="0016749D"/>
    <w:rsid w:val="00174522"/>
    <w:rsid w:val="00175F86"/>
    <w:rsid w:val="001808B5"/>
    <w:rsid w:val="001820D8"/>
    <w:rsid w:val="0018629A"/>
    <w:rsid w:val="00187454"/>
    <w:rsid w:val="00190C56"/>
    <w:rsid w:val="00192A21"/>
    <w:rsid w:val="0019395D"/>
    <w:rsid w:val="001A2D48"/>
    <w:rsid w:val="001A4A7F"/>
    <w:rsid w:val="001A5AED"/>
    <w:rsid w:val="001B071D"/>
    <w:rsid w:val="001B0920"/>
    <w:rsid w:val="001B409B"/>
    <w:rsid w:val="001B59C1"/>
    <w:rsid w:val="001C0C41"/>
    <w:rsid w:val="001C17FE"/>
    <w:rsid w:val="001C505E"/>
    <w:rsid w:val="001C5F6C"/>
    <w:rsid w:val="001C6E36"/>
    <w:rsid w:val="001D0D26"/>
    <w:rsid w:val="001D3EDA"/>
    <w:rsid w:val="001D6862"/>
    <w:rsid w:val="001E0E52"/>
    <w:rsid w:val="001E4DAB"/>
    <w:rsid w:val="001E6D6D"/>
    <w:rsid w:val="001E6F07"/>
    <w:rsid w:val="001F4999"/>
    <w:rsid w:val="001F4B3D"/>
    <w:rsid w:val="0020069C"/>
    <w:rsid w:val="00201665"/>
    <w:rsid w:val="002031FE"/>
    <w:rsid w:val="0020623F"/>
    <w:rsid w:val="00206928"/>
    <w:rsid w:val="002077D4"/>
    <w:rsid w:val="00210ABF"/>
    <w:rsid w:val="00212025"/>
    <w:rsid w:val="00212C0B"/>
    <w:rsid w:val="00214877"/>
    <w:rsid w:val="002157F2"/>
    <w:rsid w:val="0021697E"/>
    <w:rsid w:val="002202C9"/>
    <w:rsid w:val="00235DE1"/>
    <w:rsid w:val="00236E64"/>
    <w:rsid w:val="002411D4"/>
    <w:rsid w:val="00243F3E"/>
    <w:rsid w:val="002441BC"/>
    <w:rsid w:val="00251A44"/>
    <w:rsid w:val="00255F49"/>
    <w:rsid w:val="00256897"/>
    <w:rsid w:val="00257E23"/>
    <w:rsid w:val="00262A4C"/>
    <w:rsid w:val="00262DC5"/>
    <w:rsid w:val="00265D01"/>
    <w:rsid w:val="002705BA"/>
    <w:rsid w:val="002724D3"/>
    <w:rsid w:val="0027254A"/>
    <w:rsid w:val="00275316"/>
    <w:rsid w:val="002766F8"/>
    <w:rsid w:val="00277CE4"/>
    <w:rsid w:val="00284167"/>
    <w:rsid w:val="002941C6"/>
    <w:rsid w:val="002947A5"/>
    <w:rsid w:val="00296545"/>
    <w:rsid w:val="0029712F"/>
    <w:rsid w:val="002A21E3"/>
    <w:rsid w:val="002A3273"/>
    <w:rsid w:val="002A5F4F"/>
    <w:rsid w:val="002A6242"/>
    <w:rsid w:val="002A69B2"/>
    <w:rsid w:val="002C08BF"/>
    <w:rsid w:val="002C4F07"/>
    <w:rsid w:val="002C6258"/>
    <w:rsid w:val="002D0543"/>
    <w:rsid w:val="002D12F7"/>
    <w:rsid w:val="002D3A49"/>
    <w:rsid w:val="002D57AF"/>
    <w:rsid w:val="002D799A"/>
    <w:rsid w:val="002E48EA"/>
    <w:rsid w:val="002F655D"/>
    <w:rsid w:val="0030178D"/>
    <w:rsid w:val="003021D5"/>
    <w:rsid w:val="00304F33"/>
    <w:rsid w:val="003051C4"/>
    <w:rsid w:val="00305474"/>
    <w:rsid w:val="0030591F"/>
    <w:rsid w:val="00306EB1"/>
    <w:rsid w:val="00307862"/>
    <w:rsid w:val="00311535"/>
    <w:rsid w:val="00311C8C"/>
    <w:rsid w:val="00312A0D"/>
    <w:rsid w:val="0031787A"/>
    <w:rsid w:val="00323E9E"/>
    <w:rsid w:val="0033088D"/>
    <w:rsid w:val="00332374"/>
    <w:rsid w:val="00332761"/>
    <w:rsid w:val="003328EE"/>
    <w:rsid w:val="00344E26"/>
    <w:rsid w:val="00350FB2"/>
    <w:rsid w:val="00351577"/>
    <w:rsid w:val="00351903"/>
    <w:rsid w:val="00356301"/>
    <w:rsid w:val="00357A43"/>
    <w:rsid w:val="00361FAE"/>
    <w:rsid w:val="00362C1F"/>
    <w:rsid w:val="0036749F"/>
    <w:rsid w:val="00367CC8"/>
    <w:rsid w:val="00371B41"/>
    <w:rsid w:val="00380666"/>
    <w:rsid w:val="00384393"/>
    <w:rsid w:val="0038514D"/>
    <w:rsid w:val="0038568C"/>
    <w:rsid w:val="00386029"/>
    <w:rsid w:val="0039323A"/>
    <w:rsid w:val="003935A5"/>
    <w:rsid w:val="0039637A"/>
    <w:rsid w:val="0039765B"/>
    <w:rsid w:val="003A16CF"/>
    <w:rsid w:val="003A1856"/>
    <w:rsid w:val="003A7A55"/>
    <w:rsid w:val="003A7BA7"/>
    <w:rsid w:val="003B00C8"/>
    <w:rsid w:val="003B6077"/>
    <w:rsid w:val="003B628A"/>
    <w:rsid w:val="003C0A17"/>
    <w:rsid w:val="003C0AFB"/>
    <w:rsid w:val="003C4A7B"/>
    <w:rsid w:val="003C5E9E"/>
    <w:rsid w:val="003C65AC"/>
    <w:rsid w:val="003C7D17"/>
    <w:rsid w:val="003D1BDA"/>
    <w:rsid w:val="003D2611"/>
    <w:rsid w:val="003E0B05"/>
    <w:rsid w:val="003E15DF"/>
    <w:rsid w:val="003E3153"/>
    <w:rsid w:val="003E5C07"/>
    <w:rsid w:val="003E6E7A"/>
    <w:rsid w:val="003F0CEF"/>
    <w:rsid w:val="003F21CC"/>
    <w:rsid w:val="003F3FC9"/>
    <w:rsid w:val="00402E63"/>
    <w:rsid w:val="00403D87"/>
    <w:rsid w:val="004061D8"/>
    <w:rsid w:val="0041580E"/>
    <w:rsid w:val="004256D0"/>
    <w:rsid w:val="004260CB"/>
    <w:rsid w:val="004272C0"/>
    <w:rsid w:val="00427FAC"/>
    <w:rsid w:val="0043248E"/>
    <w:rsid w:val="004341C7"/>
    <w:rsid w:val="004351E9"/>
    <w:rsid w:val="00436379"/>
    <w:rsid w:val="00441396"/>
    <w:rsid w:val="0044539A"/>
    <w:rsid w:val="00446280"/>
    <w:rsid w:val="0045070D"/>
    <w:rsid w:val="0045209E"/>
    <w:rsid w:val="004530AE"/>
    <w:rsid w:val="004550E3"/>
    <w:rsid w:val="00455392"/>
    <w:rsid w:val="00460835"/>
    <w:rsid w:val="00464ECB"/>
    <w:rsid w:val="004653ED"/>
    <w:rsid w:val="0046720E"/>
    <w:rsid w:val="00467B5A"/>
    <w:rsid w:val="00471819"/>
    <w:rsid w:val="00474310"/>
    <w:rsid w:val="004749B6"/>
    <w:rsid w:val="00477E04"/>
    <w:rsid w:val="004824E6"/>
    <w:rsid w:val="00484859"/>
    <w:rsid w:val="00493D8F"/>
    <w:rsid w:val="00494B2B"/>
    <w:rsid w:val="00495239"/>
    <w:rsid w:val="00496507"/>
    <w:rsid w:val="004A0560"/>
    <w:rsid w:val="004A1638"/>
    <w:rsid w:val="004A5EB3"/>
    <w:rsid w:val="004A63C4"/>
    <w:rsid w:val="004A68C9"/>
    <w:rsid w:val="004B12A7"/>
    <w:rsid w:val="004B39AC"/>
    <w:rsid w:val="004B65C6"/>
    <w:rsid w:val="004C1466"/>
    <w:rsid w:val="004D44EC"/>
    <w:rsid w:val="004D5136"/>
    <w:rsid w:val="004E4392"/>
    <w:rsid w:val="004E5303"/>
    <w:rsid w:val="004E5589"/>
    <w:rsid w:val="004E7A90"/>
    <w:rsid w:val="004F0FDB"/>
    <w:rsid w:val="004F40D1"/>
    <w:rsid w:val="004F473A"/>
    <w:rsid w:val="004F5655"/>
    <w:rsid w:val="004F5E25"/>
    <w:rsid w:val="004F6E74"/>
    <w:rsid w:val="004F7C33"/>
    <w:rsid w:val="0050492B"/>
    <w:rsid w:val="00506AF3"/>
    <w:rsid w:val="00511ED0"/>
    <w:rsid w:val="00515A4D"/>
    <w:rsid w:val="00521C2A"/>
    <w:rsid w:val="00526A8B"/>
    <w:rsid w:val="0052769D"/>
    <w:rsid w:val="00527E13"/>
    <w:rsid w:val="00533321"/>
    <w:rsid w:val="00534BFC"/>
    <w:rsid w:val="005358D6"/>
    <w:rsid w:val="00535FFE"/>
    <w:rsid w:val="005375DA"/>
    <w:rsid w:val="00550658"/>
    <w:rsid w:val="0055660C"/>
    <w:rsid w:val="005574EF"/>
    <w:rsid w:val="005575A4"/>
    <w:rsid w:val="005614D0"/>
    <w:rsid w:val="00562B4D"/>
    <w:rsid w:val="00566A1F"/>
    <w:rsid w:val="005719F5"/>
    <w:rsid w:val="0057712F"/>
    <w:rsid w:val="00582CB7"/>
    <w:rsid w:val="00582F5A"/>
    <w:rsid w:val="00583292"/>
    <w:rsid w:val="005832E3"/>
    <w:rsid w:val="00583FE9"/>
    <w:rsid w:val="005868B7"/>
    <w:rsid w:val="00587612"/>
    <w:rsid w:val="00587B17"/>
    <w:rsid w:val="00592261"/>
    <w:rsid w:val="005957C9"/>
    <w:rsid w:val="005A2451"/>
    <w:rsid w:val="005A3857"/>
    <w:rsid w:val="005A5140"/>
    <w:rsid w:val="005A5D6A"/>
    <w:rsid w:val="005B40CE"/>
    <w:rsid w:val="005B4D46"/>
    <w:rsid w:val="005B570D"/>
    <w:rsid w:val="005C1C65"/>
    <w:rsid w:val="005C2D89"/>
    <w:rsid w:val="005C2E10"/>
    <w:rsid w:val="005C685A"/>
    <w:rsid w:val="005D0412"/>
    <w:rsid w:val="005D094B"/>
    <w:rsid w:val="005D1505"/>
    <w:rsid w:val="005D2CFB"/>
    <w:rsid w:val="005E588F"/>
    <w:rsid w:val="005F0129"/>
    <w:rsid w:val="005F25D2"/>
    <w:rsid w:val="005F7BC8"/>
    <w:rsid w:val="005F7E93"/>
    <w:rsid w:val="00600874"/>
    <w:rsid w:val="00610D64"/>
    <w:rsid w:val="0061333C"/>
    <w:rsid w:val="00616681"/>
    <w:rsid w:val="00616F4F"/>
    <w:rsid w:val="0062323D"/>
    <w:rsid w:val="0062671B"/>
    <w:rsid w:val="006272FC"/>
    <w:rsid w:val="00630E57"/>
    <w:rsid w:val="0063224D"/>
    <w:rsid w:val="00632A67"/>
    <w:rsid w:val="00641B45"/>
    <w:rsid w:val="006442B2"/>
    <w:rsid w:val="00645410"/>
    <w:rsid w:val="00645C2F"/>
    <w:rsid w:val="006530AC"/>
    <w:rsid w:val="0065455D"/>
    <w:rsid w:val="00656FEC"/>
    <w:rsid w:val="00657477"/>
    <w:rsid w:val="00664D85"/>
    <w:rsid w:val="00666C49"/>
    <w:rsid w:val="00672CE4"/>
    <w:rsid w:val="00672E64"/>
    <w:rsid w:val="00674D7F"/>
    <w:rsid w:val="00675EFD"/>
    <w:rsid w:val="0068203E"/>
    <w:rsid w:val="00683F19"/>
    <w:rsid w:val="006904DE"/>
    <w:rsid w:val="00690829"/>
    <w:rsid w:val="00690912"/>
    <w:rsid w:val="006913F2"/>
    <w:rsid w:val="006925E8"/>
    <w:rsid w:val="00695319"/>
    <w:rsid w:val="00696F31"/>
    <w:rsid w:val="006A0CEC"/>
    <w:rsid w:val="006A134E"/>
    <w:rsid w:val="006A1B81"/>
    <w:rsid w:val="006B25CE"/>
    <w:rsid w:val="006C4AA5"/>
    <w:rsid w:val="006C6E31"/>
    <w:rsid w:val="006D3D80"/>
    <w:rsid w:val="006D5B23"/>
    <w:rsid w:val="006D7517"/>
    <w:rsid w:val="006E0B06"/>
    <w:rsid w:val="006E2A7B"/>
    <w:rsid w:val="006E42F4"/>
    <w:rsid w:val="006E464A"/>
    <w:rsid w:val="006E4974"/>
    <w:rsid w:val="006F00F1"/>
    <w:rsid w:val="006F1420"/>
    <w:rsid w:val="00706803"/>
    <w:rsid w:val="007068C3"/>
    <w:rsid w:val="0071257D"/>
    <w:rsid w:val="0072015D"/>
    <w:rsid w:val="007230C0"/>
    <w:rsid w:val="007257F1"/>
    <w:rsid w:val="00731431"/>
    <w:rsid w:val="007420FA"/>
    <w:rsid w:val="00751237"/>
    <w:rsid w:val="00751436"/>
    <w:rsid w:val="0075156A"/>
    <w:rsid w:val="00752A20"/>
    <w:rsid w:val="0075326E"/>
    <w:rsid w:val="00753896"/>
    <w:rsid w:val="0075453E"/>
    <w:rsid w:val="007545C2"/>
    <w:rsid w:val="00755A10"/>
    <w:rsid w:val="00755AB6"/>
    <w:rsid w:val="00756DD9"/>
    <w:rsid w:val="0075716B"/>
    <w:rsid w:val="007618AD"/>
    <w:rsid w:val="00761C03"/>
    <w:rsid w:val="00764E01"/>
    <w:rsid w:val="0076554B"/>
    <w:rsid w:val="007658DE"/>
    <w:rsid w:val="00771EDD"/>
    <w:rsid w:val="007728D1"/>
    <w:rsid w:val="007737E9"/>
    <w:rsid w:val="00774FB5"/>
    <w:rsid w:val="007801B5"/>
    <w:rsid w:val="007872C7"/>
    <w:rsid w:val="00791CB9"/>
    <w:rsid w:val="00792118"/>
    <w:rsid w:val="00793570"/>
    <w:rsid w:val="007A05D3"/>
    <w:rsid w:val="007A0EEB"/>
    <w:rsid w:val="007A1B90"/>
    <w:rsid w:val="007B7F87"/>
    <w:rsid w:val="007C0815"/>
    <w:rsid w:val="007C3142"/>
    <w:rsid w:val="007C4AA3"/>
    <w:rsid w:val="007C6683"/>
    <w:rsid w:val="007D1E00"/>
    <w:rsid w:val="007E350D"/>
    <w:rsid w:val="007E6021"/>
    <w:rsid w:val="007E663D"/>
    <w:rsid w:val="00801DE7"/>
    <w:rsid w:val="008113FE"/>
    <w:rsid w:val="00812ABC"/>
    <w:rsid w:val="00815D39"/>
    <w:rsid w:val="008161F9"/>
    <w:rsid w:val="008217BB"/>
    <w:rsid w:val="00823621"/>
    <w:rsid w:val="0082464C"/>
    <w:rsid w:val="00825027"/>
    <w:rsid w:val="00825D20"/>
    <w:rsid w:val="00827451"/>
    <w:rsid w:val="0083078F"/>
    <w:rsid w:val="00832379"/>
    <w:rsid w:val="00836247"/>
    <w:rsid w:val="00837D36"/>
    <w:rsid w:val="008404B6"/>
    <w:rsid w:val="008417CD"/>
    <w:rsid w:val="008418D3"/>
    <w:rsid w:val="008420B7"/>
    <w:rsid w:val="00843DB0"/>
    <w:rsid w:val="008534B0"/>
    <w:rsid w:val="0085507D"/>
    <w:rsid w:val="00864173"/>
    <w:rsid w:val="008725AB"/>
    <w:rsid w:val="00872888"/>
    <w:rsid w:val="0087312D"/>
    <w:rsid w:val="00873419"/>
    <w:rsid w:val="00874486"/>
    <w:rsid w:val="00874A73"/>
    <w:rsid w:val="008763F2"/>
    <w:rsid w:val="00880C5F"/>
    <w:rsid w:val="00882C43"/>
    <w:rsid w:val="00883525"/>
    <w:rsid w:val="008867FC"/>
    <w:rsid w:val="00892C8C"/>
    <w:rsid w:val="00893E1D"/>
    <w:rsid w:val="008A2856"/>
    <w:rsid w:val="008A46A1"/>
    <w:rsid w:val="008A590E"/>
    <w:rsid w:val="008A714C"/>
    <w:rsid w:val="008A7958"/>
    <w:rsid w:val="008B7607"/>
    <w:rsid w:val="008B768C"/>
    <w:rsid w:val="008C2AAD"/>
    <w:rsid w:val="008C3347"/>
    <w:rsid w:val="008C4488"/>
    <w:rsid w:val="008C610E"/>
    <w:rsid w:val="008C67CC"/>
    <w:rsid w:val="008D271C"/>
    <w:rsid w:val="008D29EE"/>
    <w:rsid w:val="008E3EC8"/>
    <w:rsid w:val="008E47B8"/>
    <w:rsid w:val="008E5B1E"/>
    <w:rsid w:val="008F002A"/>
    <w:rsid w:val="008F068A"/>
    <w:rsid w:val="008F6760"/>
    <w:rsid w:val="00901D64"/>
    <w:rsid w:val="0090477C"/>
    <w:rsid w:val="0090512D"/>
    <w:rsid w:val="009063C9"/>
    <w:rsid w:val="00906FB7"/>
    <w:rsid w:val="009122BF"/>
    <w:rsid w:val="00912EAF"/>
    <w:rsid w:val="00920D6A"/>
    <w:rsid w:val="00924261"/>
    <w:rsid w:val="00925C25"/>
    <w:rsid w:val="00927166"/>
    <w:rsid w:val="00940096"/>
    <w:rsid w:val="0094483D"/>
    <w:rsid w:val="00944D7B"/>
    <w:rsid w:val="009516FE"/>
    <w:rsid w:val="0095785E"/>
    <w:rsid w:val="00960F29"/>
    <w:rsid w:val="00964BCE"/>
    <w:rsid w:val="00964DD0"/>
    <w:rsid w:val="00965419"/>
    <w:rsid w:val="009667B3"/>
    <w:rsid w:val="009668AA"/>
    <w:rsid w:val="00971577"/>
    <w:rsid w:val="00971CD0"/>
    <w:rsid w:val="00972F43"/>
    <w:rsid w:val="00973C1C"/>
    <w:rsid w:val="009803EB"/>
    <w:rsid w:val="00984AC1"/>
    <w:rsid w:val="00985D12"/>
    <w:rsid w:val="00990D42"/>
    <w:rsid w:val="009936E0"/>
    <w:rsid w:val="009939AF"/>
    <w:rsid w:val="00993BB5"/>
    <w:rsid w:val="00996BF3"/>
    <w:rsid w:val="009971BD"/>
    <w:rsid w:val="009A0A47"/>
    <w:rsid w:val="009A52BA"/>
    <w:rsid w:val="009A5546"/>
    <w:rsid w:val="009A5834"/>
    <w:rsid w:val="009A6D81"/>
    <w:rsid w:val="009B5E12"/>
    <w:rsid w:val="009C2DC5"/>
    <w:rsid w:val="009C41AC"/>
    <w:rsid w:val="009C47CB"/>
    <w:rsid w:val="009C6A2F"/>
    <w:rsid w:val="009C6B53"/>
    <w:rsid w:val="009D2EE2"/>
    <w:rsid w:val="009D6E2A"/>
    <w:rsid w:val="009D7A9F"/>
    <w:rsid w:val="009E074B"/>
    <w:rsid w:val="009E1B97"/>
    <w:rsid w:val="009E53E5"/>
    <w:rsid w:val="009E7F77"/>
    <w:rsid w:val="009F0732"/>
    <w:rsid w:val="009F0D8D"/>
    <w:rsid w:val="009F2769"/>
    <w:rsid w:val="009F4415"/>
    <w:rsid w:val="009F7A7F"/>
    <w:rsid w:val="00A0004E"/>
    <w:rsid w:val="00A05484"/>
    <w:rsid w:val="00A05BC7"/>
    <w:rsid w:val="00A061CF"/>
    <w:rsid w:val="00A1240B"/>
    <w:rsid w:val="00A1735C"/>
    <w:rsid w:val="00A175A8"/>
    <w:rsid w:val="00A17CC4"/>
    <w:rsid w:val="00A231C8"/>
    <w:rsid w:val="00A25AFB"/>
    <w:rsid w:val="00A25BE2"/>
    <w:rsid w:val="00A30D8C"/>
    <w:rsid w:val="00A32587"/>
    <w:rsid w:val="00A337D7"/>
    <w:rsid w:val="00A339B4"/>
    <w:rsid w:val="00A34801"/>
    <w:rsid w:val="00A35E22"/>
    <w:rsid w:val="00A36DBD"/>
    <w:rsid w:val="00A4086A"/>
    <w:rsid w:val="00A40E6B"/>
    <w:rsid w:val="00A431C0"/>
    <w:rsid w:val="00A46A34"/>
    <w:rsid w:val="00A540E6"/>
    <w:rsid w:val="00A545F2"/>
    <w:rsid w:val="00A54BD1"/>
    <w:rsid w:val="00A55DA8"/>
    <w:rsid w:val="00A62974"/>
    <w:rsid w:val="00A72F0A"/>
    <w:rsid w:val="00A7663C"/>
    <w:rsid w:val="00A775CA"/>
    <w:rsid w:val="00A8175A"/>
    <w:rsid w:val="00A81C50"/>
    <w:rsid w:val="00A81D5A"/>
    <w:rsid w:val="00A84D1F"/>
    <w:rsid w:val="00A8542B"/>
    <w:rsid w:val="00A9540F"/>
    <w:rsid w:val="00A973C0"/>
    <w:rsid w:val="00AA5780"/>
    <w:rsid w:val="00AA6F76"/>
    <w:rsid w:val="00AA76BD"/>
    <w:rsid w:val="00AB14FA"/>
    <w:rsid w:val="00AB4C1F"/>
    <w:rsid w:val="00AB4DD3"/>
    <w:rsid w:val="00AB72DF"/>
    <w:rsid w:val="00AB78B2"/>
    <w:rsid w:val="00AC130B"/>
    <w:rsid w:val="00AC5BFC"/>
    <w:rsid w:val="00AC644D"/>
    <w:rsid w:val="00AC7FA2"/>
    <w:rsid w:val="00AD0561"/>
    <w:rsid w:val="00AD5CC5"/>
    <w:rsid w:val="00AD7329"/>
    <w:rsid w:val="00AE06AF"/>
    <w:rsid w:val="00AE142D"/>
    <w:rsid w:val="00AE1D9C"/>
    <w:rsid w:val="00AE22D9"/>
    <w:rsid w:val="00AE610B"/>
    <w:rsid w:val="00AE6DBA"/>
    <w:rsid w:val="00AF08EA"/>
    <w:rsid w:val="00AF30B4"/>
    <w:rsid w:val="00AF40B7"/>
    <w:rsid w:val="00AF604C"/>
    <w:rsid w:val="00B00C05"/>
    <w:rsid w:val="00B031D8"/>
    <w:rsid w:val="00B10118"/>
    <w:rsid w:val="00B108FE"/>
    <w:rsid w:val="00B13861"/>
    <w:rsid w:val="00B210ED"/>
    <w:rsid w:val="00B22A8E"/>
    <w:rsid w:val="00B25CE0"/>
    <w:rsid w:val="00B274D2"/>
    <w:rsid w:val="00B31C87"/>
    <w:rsid w:val="00B377CE"/>
    <w:rsid w:val="00B404DA"/>
    <w:rsid w:val="00B41D5D"/>
    <w:rsid w:val="00B51912"/>
    <w:rsid w:val="00B5442A"/>
    <w:rsid w:val="00B56B92"/>
    <w:rsid w:val="00B61458"/>
    <w:rsid w:val="00B67985"/>
    <w:rsid w:val="00B70008"/>
    <w:rsid w:val="00B70B86"/>
    <w:rsid w:val="00B85CD2"/>
    <w:rsid w:val="00B921A2"/>
    <w:rsid w:val="00B92E62"/>
    <w:rsid w:val="00B947D3"/>
    <w:rsid w:val="00BA08FF"/>
    <w:rsid w:val="00BA227F"/>
    <w:rsid w:val="00BB127C"/>
    <w:rsid w:val="00BB13B6"/>
    <w:rsid w:val="00BB3251"/>
    <w:rsid w:val="00BB3770"/>
    <w:rsid w:val="00BB3982"/>
    <w:rsid w:val="00BC2C8F"/>
    <w:rsid w:val="00BC4708"/>
    <w:rsid w:val="00BC6781"/>
    <w:rsid w:val="00BD2586"/>
    <w:rsid w:val="00BD7C9C"/>
    <w:rsid w:val="00BD7F5C"/>
    <w:rsid w:val="00BE0DB4"/>
    <w:rsid w:val="00BE21FC"/>
    <w:rsid w:val="00BE2758"/>
    <w:rsid w:val="00BE437A"/>
    <w:rsid w:val="00BE6400"/>
    <w:rsid w:val="00BF2469"/>
    <w:rsid w:val="00BF256E"/>
    <w:rsid w:val="00BF72BE"/>
    <w:rsid w:val="00C0002F"/>
    <w:rsid w:val="00C0231D"/>
    <w:rsid w:val="00C04A78"/>
    <w:rsid w:val="00C04C24"/>
    <w:rsid w:val="00C07E5F"/>
    <w:rsid w:val="00C16686"/>
    <w:rsid w:val="00C203A8"/>
    <w:rsid w:val="00C2055C"/>
    <w:rsid w:val="00C30B50"/>
    <w:rsid w:val="00C320B8"/>
    <w:rsid w:val="00C345EA"/>
    <w:rsid w:val="00C34C91"/>
    <w:rsid w:val="00C40EB0"/>
    <w:rsid w:val="00C40F7B"/>
    <w:rsid w:val="00C42B1B"/>
    <w:rsid w:val="00C469EB"/>
    <w:rsid w:val="00C53384"/>
    <w:rsid w:val="00C60C3F"/>
    <w:rsid w:val="00C668F0"/>
    <w:rsid w:val="00C72ED9"/>
    <w:rsid w:val="00C75214"/>
    <w:rsid w:val="00C77899"/>
    <w:rsid w:val="00C80B46"/>
    <w:rsid w:val="00C811E2"/>
    <w:rsid w:val="00C851BE"/>
    <w:rsid w:val="00C90C54"/>
    <w:rsid w:val="00C95693"/>
    <w:rsid w:val="00CA0319"/>
    <w:rsid w:val="00CA3E9D"/>
    <w:rsid w:val="00CA5E40"/>
    <w:rsid w:val="00CA6775"/>
    <w:rsid w:val="00CA715B"/>
    <w:rsid w:val="00CA789C"/>
    <w:rsid w:val="00CB23B2"/>
    <w:rsid w:val="00CB3095"/>
    <w:rsid w:val="00CB4120"/>
    <w:rsid w:val="00CB4D81"/>
    <w:rsid w:val="00CB4E71"/>
    <w:rsid w:val="00CB5D1A"/>
    <w:rsid w:val="00CC0D13"/>
    <w:rsid w:val="00CC13B8"/>
    <w:rsid w:val="00CC1820"/>
    <w:rsid w:val="00CC5972"/>
    <w:rsid w:val="00CC5F25"/>
    <w:rsid w:val="00CD392C"/>
    <w:rsid w:val="00CD39B4"/>
    <w:rsid w:val="00CD4045"/>
    <w:rsid w:val="00CD60AF"/>
    <w:rsid w:val="00CD7DC0"/>
    <w:rsid w:val="00CE2415"/>
    <w:rsid w:val="00CE2D79"/>
    <w:rsid w:val="00CF190C"/>
    <w:rsid w:val="00CF76C0"/>
    <w:rsid w:val="00D0067F"/>
    <w:rsid w:val="00D0284F"/>
    <w:rsid w:val="00D02D09"/>
    <w:rsid w:val="00D104B7"/>
    <w:rsid w:val="00D12350"/>
    <w:rsid w:val="00D17106"/>
    <w:rsid w:val="00D24B63"/>
    <w:rsid w:val="00D2587C"/>
    <w:rsid w:val="00D269AC"/>
    <w:rsid w:val="00D347B5"/>
    <w:rsid w:val="00D34E2E"/>
    <w:rsid w:val="00D36449"/>
    <w:rsid w:val="00D4558C"/>
    <w:rsid w:val="00D457DE"/>
    <w:rsid w:val="00D46E7F"/>
    <w:rsid w:val="00D50F6D"/>
    <w:rsid w:val="00D52822"/>
    <w:rsid w:val="00D52EB8"/>
    <w:rsid w:val="00D531C6"/>
    <w:rsid w:val="00D55B4C"/>
    <w:rsid w:val="00D57D5A"/>
    <w:rsid w:val="00D61076"/>
    <w:rsid w:val="00D656E2"/>
    <w:rsid w:val="00D66D4A"/>
    <w:rsid w:val="00D712A5"/>
    <w:rsid w:val="00D726FA"/>
    <w:rsid w:val="00D765E1"/>
    <w:rsid w:val="00D770F5"/>
    <w:rsid w:val="00D771F0"/>
    <w:rsid w:val="00D80D39"/>
    <w:rsid w:val="00D81884"/>
    <w:rsid w:val="00D90EB5"/>
    <w:rsid w:val="00D92630"/>
    <w:rsid w:val="00D9376D"/>
    <w:rsid w:val="00D9510B"/>
    <w:rsid w:val="00D95D41"/>
    <w:rsid w:val="00DA392C"/>
    <w:rsid w:val="00DB0659"/>
    <w:rsid w:val="00DB30F8"/>
    <w:rsid w:val="00DC019F"/>
    <w:rsid w:val="00DC3E40"/>
    <w:rsid w:val="00DC3EE6"/>
    <w:rsid w:val="00DD4A1D"/>
    <w:rsid w:val="00DD4B31"/>
    <w:rsid w:val="00DD5031"/>
    <w:rsid w:val="00DD5342"/>
    <w:rsid w:val="00DD714A"/>
    <w:rsid w:val="00DE415E"/>
    <w:rsid w:val="00DE635E"/>
    <w:rsid w:val="00DE7336"/>
    <w:rsid w:val="00DF2099"/>
    <w:rsid w:val="00DF6720"/>
    <w:rsid w:val="00DF69B5"/>
    <w:rsid w:val="00E00D06"/>
    <w:rsid w:val="00E0210E"/>
    <w:rsid w:val="00E050B2"/>
    <w:rsid w:val="00E11568"/>
    <w:rsid w:val="00E123F7"/>
    <w:rsid w:val="00E14DFF"/>
    <w:rsid w:val="00E153E9"/>
    <w:rsid w:val="00E17E53"/>
    <w:rsid w:val="00E229EA"/>
    <w:rsid w:val="00E22FEC"/>
    <w:rsid w:val="00E30BD8"/>
    <w:rsid w:val="00E31274"/>
    <w:rsid w:val="00E36FE5"/>
    <w:rsid w:val="00E37CCA"/>
    <w:rsid w:val="00E37DE4"/>
    <w:rsid w:val="00E45F5F"/>
    <w:rsid w:val="00E472A6"/>
    <w:rsid w:val="00E51658"/>
    <w:rsid w:val="00E52DB7"/>
    <w:rsid w:val="00E532A0"/>
    <w:rsid w:val="00E55191"/>
    <w:rsid w:val="00E56950"/>
    <w:rsid w:val="00E57886"/>
    <w:rsid w:val="00E57CED"/>
    <w:rsid w:val="00E63175"/>
    <w:rsid w:val="00E64C62"/>
    <w:rsid w:val="00E7563D"/>
    <w:rsid w:val="00E77C4A"/>
    <w:rsid w:val="00E8246E"/>
    <w:rsid w:val="00E83D2E"/>
    <w:rsid w:val="00E83E0D"/>
    <w:rsid w:val="00E848F2"/>
    <w:rsid w:val="00E85E19"/>
    <w:rsid w:val="00E8789E"/>
    <w:rsid w:val="00E9115F"/>
    <w:rsid w:val="00E92916"/>
    <w:rsid w:val="00E92CC6"/>
    <w:rsid w:val="00E931F8"/>
    <w:rsid w:val="00EA0002"/>
    <w:rsid w:val="00EA36B1"/>
    <w:rsid w:val="00EA71F9"/>
    <w:rsid w:val="00EB28B1"/>
    <w:rsid w:val="00EB5300"/>
    <w:rsid w:val="00EB7571"/>
    <w:rsid w:val="00EB765A"/>
    <w:rsid w:val="00EC404F"/>
    <w:rsid w:val="00EC44C0"/>
    <w:rsid w:val="00ED564B"/>
    <w:rsid w:val="00EE0223"/>
    <w:rsid w:val="00EE07BE"/>
    <w:rsid w:val="00EE2583"/>
    <w:rsid w:val="00EE4E09"/>
    <w:rsid w:val="00EE6060"/>
    <w:rsid w:val="00EE758F"/>
    <w:rsid w:val="00EE7E5B"/>
    <w:rsid w:val="00EF00F8"/>
    <w:rsid w:val="00EF0DDD"/>
    <w:rsid w:val="00EF0F26"/>
    <w:rsid w:val="00EF37E2"/>
    <w:rsid w:val="00EF61F7"/>
    <w:rsid w:val="00F213D9"/>
    <w:rsid w:val="00F24CF7"/>
    <w:rsid w:val="00F27966"/>
    <w:rsid w:val="00F30A2F"/>
    <w:rsid w:val="00F310F1"/>
    <w:rsid w:val="00F3191B"/>
    <w:rsid w:val="00F32131"/>
    <w:rsid w:val="00F363C7"/>
    <w:rsid w:val="00F3665F"/>
    <w:rsid w:val="00F37086"/>
    <w:rsid w:val="00F42D42"/>
    <w:rsid w:val="00F507C9"/>
    <w:rsid w:val="00F50D26"/>
    <w:rsid w:val="00F52032"/>
    <w:rsid w:val="00F53D5D"/>
    <w:rsid w:val="00F5787C"/>
    <w:rsid w:val="00F613AB"/>
    <w:rsid w:val="00F6168C"/>
    <w:rsid w:val="00F64F13"/>
    <w:rsid w:val="00F658B0"/>
    <w:rsid w:val="00F70A8B"/>
    <w:rsid w:val="00F74896"/>
    <w:rsid w:val="00F75798"/>
    <w:rsid w:val="00F80327"/>
    <w:rsid w:val="00F841FC"/>
    <w:rsid w:val="00F85431"/>
    <w:rsid w:val="00F86D7B"/>
    <w:rsid w:val="00F9510D"/>
    <w:rsid w:val="00FA1EC5"/>
    <w:rsid w:val="00FA69DE"/>
    <w:rsid w:val="00FB3757"/>
    <w:rsid w:val="00FC5B6B"/>
    <w:rsid w:val="00FC5E23"/>
    <w:rsid w:val="00FD0589"/>
    <w:rsid w:val="00FD2786"/>
    <w:rsid w:val="00FD431C"/>
    <w:rsid w:val="00FD6A60"/>
    <w:rsid w:val="00FD7DF2"/>
    <w:rsid w:val="00FF1D7D"/>
    <w:rsid w:val="00FF3D6D"/>
    <w:rsid w:val="00FF6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C9A45"/>
  <w15:chartTrackingRefBased/>
  <w15:docId w15:val="{2075642C-6021-4A89-B34F-D842C42C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00F8"/>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zimoch">
    <w:name w:val="lzimoch"/>
    <w:semiHidden/>
    <w:rsid w:val="00E57886"/>
    <w:rPr>
      <w:rFonts w:ascii="Verdana" w:hAnsi="Verdana"/>
      <w:b w:val="0"/>
      <w:bCs w:val="0"/>
      <w:i w:val="0"/>
      <w:iCs w:val="0"/>
      <w:strike w:val="0"/>
      <w:color w:val="000080"/>
      <w:sz w:val="20"/>
      <w:szCs w:val="20"/>
      <w:u w:val="none"/>
    </w:rPr>
  </w:style>
  <w:style w:type="character" w:styleId="Odwoaniedokomentarza">
    <w:name w:val="annotation reference"/>
    <w:semiHidden/>
    <w:rsid w:val="00587612"/>
    <w:rPr>
      <w:sz w:val="16"/>
      <w:szCs w:val="16"/>
    </w:rPr>
  </w:style>
  <w:style w:type="paragraph" w:styleId="Tekstkomentarza">
    <w:name w:val="annotation text"/>
    <w:basedOn w:val="Normalny"/>
    <w:semiHidden/>
    <w:rsid w:val="00587612"/>
    <w:rPr>
      <w:sz w:val="20"/>
      <w:szCs w:val="20"/>
    </w:rPr>
  </w:style>
  <w:style w:type="paragraph" w:styleId="Tematkomentarza">
    <w:name w:val="annotation subject"/>
    <w:basedOn w:val="Tekstkomentarza"/>
    <w:next w:val="Tekstkomentarza"/>
    <w:semiHidden/>
    <w:rsid w:val="00587612"/>
    <w:rPr>
      <w:b/>
      <w:bCs/>
    </w:rPr>
  </w:style>
  <w:style w:type="paragraph" w:styleId="Tekstdymka">
    <w:name w:val="Balloon Text"/>
    <w:basedOn w:val="Normalny"/>
    <w:semiHidden/>
    <w:rsid w:val="00587612"/>
    <w:rPr>
      <w:rFonts w:ascii="Tahoma" w:hAnsi="Tahoma" w:cs="Tahoma"/>
      <w:sz w:val="16"/>
      <w:szCs w:val="16"/>
    </w:rPr>
  </w:style>
  <w:style w:type="paragraph" w:styleId="Mapadokumentu">
    <w:name w:val="Document Map"/>
    <w:basedOn w:val="Normalny"/>
    <w:semiHidden/>
    <w:rsid w:val="00441396"/>
    <w:pPr>
      <w:shd w:val="clear" w:color="auto" w:fill="000080"/>
    </w:pPr>
    <w:rPr>
      <w:rFonts w:ascii="Tahoma" w:hAnsi="Tahoma" w:cs="Tahoma"/>
      <w:sz w:val="20"/>
      <w:szCs w:val="20"/>
    </w:rPr>
  </w:style>
  <w:style w:type="paragraph" w:styleId="Stopka">
    <w:name w:val="footer"/>
    <w:basedOn w:val="Normalny"/>
    <w:link w:val="StopkaZnak"/>
    <w:uiPriority w:val="99"/>
    <w:rsid w:val="009F7A7F"/>
    <w:pPr>
      <w:tabs>
        <w:tab w:val="center" w:pos="4536"/>
        <w:tab w:val="right" w:pos="9072"/>
      </w:tabs>
    </w:pPr>
  </w:style>
  <w:style w:type="character" w:styleId="Numerstrony">
    <w:name w:val="page number"/>
    <w:basedOn w:val="Domylnaczcionkaakapitu"/>
    <w:rsid w:val="009F7A7F"/>
  </w:style>
  <w:style w:type="paragraph" w:styleId="Nagwek">
    <w:name w:val="header"/>
    <w:basedOn w:val="Normalny"/>
    <w:rsid w:val="000235D4"/>
    <w:pPr>
      <w:tabs>
        <w:tab w:val="center" w:pos="4536"/>
        <w:tab w:val="right" w:pos="9072"/>
      </w:tabs>
    </w:pPr>
  </w:style>
  <w:style w:type="character" w:customStyle="1" w:styleId="StopkaZnak">
    <w:name w:val="Stopka Znak"/>
    <w:link w:val="Stopka"/>
    <w:uiPriority w:val="99"/>
    <w:rsid w:val="007A05D3"/>
    <w:rPr>
      <w:sz w:val="24"/>
      <w:szCs w:val="24"/>
    </w:rPr>
  </w:style>
  <w:style w:type="paragraph" w:styleId="Akapitzlist">
    <w:name w:val="List Paragraph"/>
    <w:basedOn w:val="Normalny"/>
    <w:uiPriority w:val="34"/>
    <w:qFormat/>
    <w:rsid w:val="00C34C91"/>
    <w:pPr>
      <w:ind w:left="720"/>
      <w:contextualSpacing/>
    </w:pPr>
  </w:style>
  <w:style w:type="paragraph" w:customStyle="1" w:styleId="Default">
    <w:name w:val="Default"/>
    <w:rsid w:val="006E2A7B"/>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22749">
      <w:bodyDiv w:val="1"/>
      <w:marLeft w:val="0"/>
      <w:marRight w:val="0"/>
      <w:marTop w:val="0"/>
      <w:marBottom w:val="0"/>
      <w:divBdr>
        <w:top w:val="none" w:sz="0" w:space="0" w:color="auto"/>
        <w:left w:val="none" w:sz="0" w:space="0" w:color="auto"/>
        <w:bottom w:val="none" w:sz="0" w:space="0" w:color="auto"/>
        <w:right w:val="none" w:sz="0" w:space="0" w:color="auto"/>
      </w:divBdr>
    </w:div>
    <w:div w:id="1374035710">
      <w:bodyDiv w:val="1"/>
      <w:marLeft w:val="0"/>
      <w:marRight w:val="0"/>
      <w:marTop w:val="0"/>
      <w:marBottom w:val="0"/>
      <w:divBdr>
        <w:top w:val="none" w:sz="0" w:space="0" w:color="auto"/>
        <w:left w:val="none" w:sz="0" w:space="0" w:color="auto"/>
        <w:bottom w:val="none" w:sz="0" w:space="0" w:color="auto"/>
        <w:right w:val="none" w:sz="0" w:space="0" w:color="auto"/>
      </w:divBdr>
    </w:div>
    <w:div w:id="188123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A804B-010C-4B00-9BB2-80DE47EE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4314</Words>
  <Characters>25886</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OPF</vt:lpstr>
    </vt:vector>
  </TitlesOfParts>
  <Company>GDDKiA</Company>
  <LinksUpToDate>false</LinksUpToDate>
  <CharactersWithSpaces>30140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OPF</dc:title>
  <dc:subject>Racula Zachód</dc:subject>
  <dc:creator>Biegalski Michał</dc:creator>
  <cp:keywords>MOP</cp:keywords>
  <dc:description/>
  <cp:lastModifiedBy>Pilaczyński Marek</cp:lastModifiedBy>
  <cp:revision>2</cp:revision>
  <cp:lastPrinted>2020-12-03T08:50:00Z</cp:lastPrinted>
  <dcterms:created xsi:type="dcterms:W3CDTF">2021-11-18T08:01:00Z</dcterms:created>
  <dcterms:modified xsi:type="dcterms:W3CDTF">2021-11-18T08:01:00Z</dcterms:modified>
</cp:coreProperties>
</file>