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2E3" w:rsidRDefault="00EF42E3" w:rsidP="00EF42E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42E3" w:rsidRPr="003F6611" w:rsidRDefault="00EF42E3" w:rsidP="00EF42E3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OGŁOSZENIE  </w:t>
      </w:r>
    </w:p>
    <w:p w:rsidR="00EF42E3" w:rsidRPr="00ED41EF" w:rsidRDefault="00EF42E3" w:rsidP="00EF42E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dnia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.2019</w:t>
      </w:r>
      <w:r w:rsidRPr="00ED41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EF42E3" w:rsidRDefault="00EF42E3" w:rsidP="00EF42E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F42E3" w:rsidRPr="00ED41EF" w:rsidRDefault="00EF42E3" w:rsidP="00EF42E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zw</w:t>
      </w:r>
      <w:r w:rsidRPr="00ED41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oln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ionych stanowiskach komorników sądowych</w:t>
      </w:r>
      <w:r w:rsidRPr="00ED41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EF42E3" w:rsidRDefault="00EF42E3" w:rsidP="00EF42E3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38E1" w:rsidRPr="00ED41EF" w:rsidRDefault="006838E1" w:rsidP="006838E1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12</w:t>
      </w:r>
      <w:r w:rsidRPr="00ED41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3 ustawy z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22 marca 2018</w:t>
      </w:r>
      <w:r w:rsidRPr="00ED41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o komornikach sąd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owych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(Dz. U. z 2018</w:t>
      </w:r>
      <w:r w:rsidRPr="00ED41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771 ze zm.</w:t>
      </w:r>
      <w:r w:rsidRPr="00ED41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ogłasza </w:t>
      </w:r>
      <w:r w:rsidRPr="00ED41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się, co następuje: </w:t>
      </w:r>
    </w:p>
    <w:p w:rsidR="006838E1" w:rsidRPr="00D4009B" w:rsidRDefault="006838E1" w:rsidP="006838E1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38E1" w:rsidRDefault="006838E1" w:rsidP="006838E1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09B">
        <w:rPr>
          <w:rFonts w:ascii="Times New Roman" w:eastAsia="Times New Roman" w:hAnsi="Times New Roman" w:cs="Times New Roman"/>
          <w:sz w:val="24"/>
          <w:szCs w:val="24"/>
          <w:lang w:eastAsia="pl-PL"/>
        </w:rPr>
        <w:t>Do obsadzenia pozostają następujące stanowiska komorników sądowych w rewirach przy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D400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838E1" w:rsidRPr="00D4009B" w:rsidRDefault="006838E1" w:rsidP="006838E1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38E1" w:rsidRDefault="006838E1" w:rsidP="006838E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Sądzie Rejonowym w Przemysłu po Urszuli Borkowskiej prowadzącej kancelarię nr II w Przemyślu przy ul. Mickiewicza 28,</w:t>
      </w:r>
    </w:p>
    <w:p w:rsidR="006838E1" w:rsidRPr="00CC40B3" w:rsidRDefault="006838E1" w:rsidP="006838E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Sądzie Rejonowym w Chorzowie po Ryszardzie Zygmuntowiczu prowadzącym kancelarię nr IX w Chorzowie przy ul. św. Pawła 4, </w:t>
      </w:r>
      <w:r w:rsidRPr="00D4009B">
        <w:rPr>
          <w:rFonts w:ascii="Times New Roman" w:hAnsi="Times New Roman" w:cs="Times New Roman"/>
          <w:sz w:val="24"/>
          <w:szCs w:val="24"/>
        </w:rPr>
        <w:t xml:space="preserve"> </w:t>
      </w:r>
      <w:r w:rsidRPr="00CC40B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838E1" w:rsidRDefault="006838E1" w:rsidP="006838E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Sądzie Rejonowym dla Wrocławia-Fabrycznej we Wrocławiu po Witoldzie Michalskim</w:t>
      </w:r>
      <w:r w:rsidRPr="00D400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prowadzącym kancelarię nr XVI we Wrocławiu przy </w:t>
      </w:r>
      <w:r w:rsidRPr="00D4009B">
        <w:rPr>
          <w:rFonts w:ascii="Times New Roman" w:hAnsi="Times New Roman" w:cs="Times New Roman"/>
          <w:sz w:val="24"/>
          <w:szCs w:val="24"/>
        </w:rPr>
        <w:t>ul.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Kwiskiej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5/7 lok. 418.</w:t>
      </w:r>
    </w:p>
    <w:p w:rsidR="006838E1" w:rsidRPr="00401AB9" w:rsidRDefault="006838E1" w:rsidP="006838E1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01AB9">
        <w:rPr>
          <w:rFonts w:ascii="Times New Roman" w:hAnsi="Times New Roman" w:cs="Times New Roman"/>
          <w:sz w:val="24"/>
          <w:szCs w:val="24"/>
        </w:rPr>
        <w:t xml:space="preserve">Osoba, która zostanie powołana na stanowisko komornika, przejmie prowadzenie spraw dotychczas prowadzonych i niezakończonych przez tego komornika. Wnioski o powołanie </w:t>
      </w:r>
      <w:r>
        <w:rPr>
          <w:rFonts w:ascii="Times New Roman" w:hAnsi="Times New Roman" w:cs="Times New Roman"/>
          <w:sz w:val="24"/>
          <w:szCs w:val="24"/>
        </w:rPr>
        <w:br/>
      </w:r>
      <w:r w:rsidRPr="00401AB9">
        <w:rPr>
          <w:rFonts w:ascii="Times New Roman" w:hAnsi="Times New Roman" w:cs="Times New Roman"/>
          <w:sz w:val="24"/>
          <w:szCs w:val="24"/>
        </w:rPr>
        <w:t>na zwolnione stanowiska należy składać do Ministra Sprawiedliwości w terminie 1 miesiąca od daty niniejszego ogłoszenia. Termin powyższy uważa si</w:t>
      </w:r>
      <w:r>
        <w:rPr>
          <w:rFonts w:ascii="Times New Roman" w:hAnsi="Times New Roman" w:cs="Times New Roman"/>
          <w:sz w:val="24"/>
          <w:szCs w:val="24"/>
        </w:rPr>
        <w:t xml:space="preserve">ę za zachowany, jeżeli wniosek </w:t>
      </w:r>
      <w:r>
        <w:rPr>
          <w:rFonts w:ascii="Times New Roman" w:hAnsi="Times New Roman" w:cs="Times New Roman"/>
          <w:sz w:val="24"/>
          <w:szCs w:val="24"/>
        </w:rPr>
        <w:br/>
      </w:r>
      <w:r w:rsidRPr="00401AB9">
        <w:rPr>
          <w:rFonts w:ascii="Times New Roman" w:hAnsi="Times New Roman" w:cs="Times New Roman"/>
          <w:sz w:val="24"/>
          <w:szCs w:val="24"/>
        </w:rPr>
        <w:t>w wyżej wskazanym terminie wpłynie do Ministerstwa Sprawiedliwości.</w:t>
      </w:r>
    </w:p>
    <w:p w:rsidR="008730F5" w:rsidRDefault="006838E1">
      <w:bookmarkStart w:id="0" w:name="_GoBack"/>
      <w:bookmarkEnd w:id="0"/>
    </w:p>
    <w:sectPr w:rsidR="008730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162CBD"/>
    <w:multiLevelType w:val="hybridMultilevel"/>
    <w:tmpl w:val="F31E4D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2E3"/>
    <w:rsid w:val="00207677"/>
    <w:rsid w:val="00241877"/>
    <w:rsid w:val="00371003"/>
    <w:rsid w:val="005602B2"/>
    <w:rsid w:val="0063252B"/>
    <w:rsid w:val="006838E1"/>
    <w:rsid w:val="00705532"/>
    <w:rsid w:val="007121A2"/>
    <w:rsid w:val="00747D8A"/>
    <w:rsid w:val="00787D1B"/>
    <w:rsid w:val="009B4D56"/>
    <w:rsid w:val="00BE6957"/>
    <w:rsid w:val="00CC40B3"/>
    <w:rsid w:val="00EF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09B2A3-BD55-48F3-A212-9AC67D294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F42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4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Marton Teresa  (DWOiP)</dc:creator>
  <cp:lastModifiedBy>Sztyber Jakub  (DIRS)</cp:lastModifiedBy>
  <cp:revision>2</cp:revision>
  <dcterms:created xsi:type="dcterms:W3CDTF">2019-08-30T11:49:00Z</dcterms:created>
  <dcterms:modified xsi:type="dcterms:W3CDTF">2019-08-30T11:49:00Z</dcterms:modified>
</cp:coreProperties>
</file>