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E9A" w:rsidRPr="00450E9A" w:rsidRDefault="00450E9A" w:rsidP="00450E9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450E9A">
        <w:rPr>
          <w:rFonts w:ascii="Times New Roman" w:hAnsi="Times New Roman" w:cs="Times New Roman"/>
          <w:b/>
          <w:sz w:val="24"/>
          <w:szCs w:val="24"/>
        </w:rPr>
        <w:t>Załącznik nr 7</w:t>
      </w:r>
    </w:p>
    <w:p w:rsidR="00450E9A" w:rsidRPr="00450E9A" w:rsidRDefault="00450E9A" w:rsidP="00450E9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0E9A" w:rsidRPr="00450E9A" w:rsidRDefault="00450E9A" w:rsidP="00450E9A">
      <w:pPr>
        <w:keepNext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50E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INSTRUKCJA</w:t>
      </w:r>
    </w:p>
    <w:p w:rsidR="00450E9A" w:rsidRPr="00450E9A" w:rsidRDefault="00450E9A" w:rsidP="00450E9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0E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WYPEŁNIANIA ELEKTRONICZNYCH FORMULARZY POPRZEZ SERWIS WITKAC.PL</w:t>
      </w:r>
    </w:p>
    <w:p w:rsidR="00450E9A" w:rsidRPr="00450E9A" w:rsidRDefault="00450E9A" w:rsidP="00450E9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E9A">
        <w:rPr>
          <w:rFonts w:ascii="Times New Roman" w:hAnsi="Times New Roman" w:cs="Times New Roman"/>
          <w:b/>
          <w:sz w:val="24"/>
          <w:szCs w:val="24"/>
        </w:rPr>
        <w:t>WZÓR OFERTY</w:t>
      </w:r>
    </w:p>
    <w:p w:rsidR="00450E9A" w:rsidRPr="00450E9A" w:rsidRDefault="00450E9A" w:rsidP="00450E9A">
      <w:pPr>
        <w:jc w:val="both"/>
        <w:rPr>
          <w:rFonts w:ascii="Times New Roman" w:hAnsi="Times New Roman" w:cs="Times New Roman"/>
          <w:sz w:val="24"/>
          <w:szCs w:val="24"/>
        </w:rPr>
      </w:pPr>
      <w:r w:rsidRPr="00450E9A">
        <w:rPr>
          <w:rFonts w:ascii="Times New Roman" w:hAnsi="Times New Roman" w:cs="Times New Roman"/>
          <w:sz w:val="24"/>
          <w:szCs w:val="24"/>
        </w:rPr>
        <w:t xml:space="preserve">Wzór oferty określa załącznik nr 1 do rozporządzenia Przewodniczącego Komitetu do spraw Pożytku Publicznego z dnia 24 października 2018 r. w sprawie wzorów ofert i ramowych wzorów umów dotyczących realizacji zadań publicznych oraz wzorów sprawozdań </w:t>
      </w:r>
      <w:r w:rsidRPr="00450E9A">
        <w:rPr>
          <w:rFonts w:ascii="Times New Roman" w:hAnsi="Times New Roman" w:cs="Times New Roman"/>
          <w:sz w:val="24"/>
          <w:szCs w:val="24"/>
        </w:rPr>
        <w:br/>
        <w:t>z wykonania tych zadań (Dz. U. poz. 2057).</w:t>
      </w:r>
    </w:p>
    <w:p w:rsidR="00450E9A" w:rsidRPr="00450E9A" w:rsidRDefault="00450E9A" w:rsidP="00450E9A">
      <w:pPr>
        <w:jc w:val="both"/>
        <w:rPr>
          <w:rFonts w:ascii="Times New Roman" w:hAnsi="Times New Roman" w:cs="Times New Roman"/>
          <w:sz w:val="24"/>
          <w:szCs w:val="24"/>
        </w:rPr>
      </w:pPr>
      <w:r w:rsidRPr="00450E9A">
        <w:rPr>
          <w:rFonts w:ascii="Times New Roman" w:hAnsi="Times New Roman" w:cs="Times New Roman"/>
          <w:sz w:val="24"/>
          <w:szCs w:val="24"/>
        </w:rPr>
        <w:t>Wzór oferty został zaimplementowany do serwisu Witkac.pl i jest dostępny w formie elektronicznej.</w:t>
      </w:r>
    </w:p>
    <w:p w:rsidR="00450E9A" w:rsidRPr="00450E9A" w:rsidRDefault="00450E9A" w:rsidP="00450E9A">
      <w:pPr>
        <w:spacing w:after="120"/>
        <w:jc w:val="both"/>
        <w:rPr>
          <w:rFonts w:ascii="Times New Roman" w:hAnsi="Times New Roman" w:cs="Times New Roman"/>
          <w:b/>
          <w:szCs w:val="24"/>
        </w:rPr>
      </w:pPr>
      <w:r w:rsidRPr="00450E9A">
        <w:rPr>
          <w:rFonts w:ascii="Times New Roman" w:hAnsi="Times New Roman" w:cs="Times New Roman"/>
          <w:b/>
          <w:szCs w:val="24"/>
        </w:rPr>
        <w:t>WZÓR SPRAWOZDANIA</w:t>
      </w:r>
    </w:p>
    <w:p w:rsidR="00450E9A" w:rsidRPr="00450E9A" w:rsidRDefault="00450E9A" w:rsidP="00450E9A">
      <w:pPr>
        <w:jc w:val="both"/>
        <w:rPr>
          <w:rFonts w:ascii="Times New Roman" w:hAnsi="Times New Roman" w:cs="Times New Roman"/>
          <w:sz w:val="24"/>
          <w:szCs w:val="24"/>
        </w:rPr>
      </w:pPr>
      <w:r w:rsidRPr="00450E9A">
        <w:rPr>
          <w:rFonts w:ascii="Times New Roman" w:hAnsi="Times New Roman" w:cs="Times New Roman"/>
          <w:sz w:val="24"/>
          <w:szCs w:val="24"/>
        </w:rPr>
        <w:t xml:space="preserve">Wzór sprawozdania określa załącznik nr 3 do rozporządzenia Przewodniczącego Komitetu do spraw Pożytku Publicznego z dnia 24 października 2018 r. w sprawie wzorów ofert i ramowych wzorów umów dotyczących realizacji zadań publicznych oraz wzorów sprawozdań </w:t>
      </w:r>
      <w:r w:rsidRPr="00450E9A">
        <w:rPr>
          <w:rFonts w:ascii="Times New Roman" w:hAnsi="Times New Roman" w:cs="Times New Roman"/>
          <w:sz w:val="24"/>
          <w:szCs w:val="24"/>
        </w:rPr>
        <w:br/>
        <w:t>z wykonania tych zadań (Dz. U. poz. 2057).</w:t>
      </w:r>
    </w:p>
    <w:p w:rsidR="00450E9A" w:rsidRPr="00450E9A" w:rsidRDefault="00450E9A" w:rsidP="00450E9A">
      <w:pPr>
        <w:jc w:val="both"/>
        <w:rPr>
          <w:rFonts w:ascii="Times New Roman" w:hAnsi="Times New Roman" w:cs="Times New Roman"/>
          <w:sz w:val="24"/>
          <w:szCs w:val="24"/>
        </w:rPr>
      </w:pPr>
      <w:r w:rsidRPr="00450E9A">
        <w:rPr>
          <w:rFonts w:ascii="Times New Roman" w:hAnsi="Times New Roman" w:cs="Times New Roman"/>
          <w:sz w:val="24"/>
          <w:szCs w:val="24"/>
        </w:rPr>
        <w:t>Wzór sprawozdania został zaimplementowany do serwisu Witkac.pl i jest dostępny w formie elektronicznej.</w:t>
      </w:r>
    </w:p>
    <w:p w:rsidR="00450E9A" w:rsidRPr="00450E9A" w:rsidRDefault="00450E9A" w:rsidP="00450E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0E9A" w:rsidRPr="00450E9A" w:rsidRDefault="00450E9A" w:rsidP="00450E9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0E9A">
        <w:rPr>
          <w:rFonts w:ascii="Times New Roman" w:hAnsi="Times New Roman" w:cs="Times New Roman"/>
          <w:b/>
          <w:sz w:val="24"/>
          <w:szCs w:val="24"/>
        </w:rPr>
        <w:t>WSKAZÓWKI WITKAC.PL</w:t>
      </w:r>
    </w:p>
    <w:p w:rsidR="00450E9A" w:rsidRPr="00450E9A" w:rsidRDefault="00450E9A" w:rsidP="00450E9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50E9A" w:rsidRPr="00450E9A" w:rsidRDefault="00450E9A" w:rsidP="00450E9A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50E9A">
        <w:rPr>
          <w:rFonts w:ascii="Times New Roman" w:hAnsi="Times New Roman" w:cs="Times New Roman"/>
          <w:b/>
          <w:sz w:val="24"/>
          <w:szCs w:val="24"/>
        </w:rPr>
        <w:t>REJESTRACJA UŻYTKOWNIKA</w:t>
      </w:r>
    </w:p>
    <w:p w:rsidR="00450E9A" w:rsidRPr="00450E9A" w:rsidRDefault="00450E9A" w:rsidP="00450E9A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50E9A" w:rsidRPr="00450E9A" w:rsidRDefault="00450E9A" w:rsidP="00450E9A">
      <w:pPr>
        <w:keepNext/>
        <w:contextualSpacing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50E9A">
        <w:rPr>
          <w:rFonts w:ascii="Times New Roman" w:hAnsi="Times New Roman" w:cs="Times New Roman"/>
          <w:b/>
          <w:sz w:val="24"/>
          <w:szCs w:val="24"/>
        </w:rPr>
        <w:t>Rejestracja w serwisie</w:t>
      </w:r>
    </w:p>
    <w:p w:rsidR="00450E9A" w:rsidRPr="00450E9A" w:rsidRDefault="00450E9A" w:rsidP="00450E9A">
      <w:pPr>
        <w:jc w:val="both"/>
        <w:rPr>
          <w:rFonts w:ascii="Times New Roman" w:hAnsi="Times New Roman" w:cs="Times New Roman"/>
          <w:sz w:val="24"/>
          <w:szCs w:val="24"/>
        </w:rPr>
      </w:pPr>
      <w:r w:rsidRPr="00450E9A">
        <w:rPr>
          <w:rFonts w:ascii="Times New Roman" w:hAnsi="Times New Roman" w:cs="Times New Roman"/>
          <w:sz w:val="24"/>
          <w:szCs w:val="24"/>
        </w:rPr>
        <w:t xml:space="preserve">Aby złożyć ofertę konkursową, należy założyć konto w serwisie Witkac.pl na stronie </w:t>
      </w:r>
      <w:hyperlink r:id="rId8" w:history="1">
        <w:r w:rsidRPr="00450E9A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www.witkac.pl</w:t>
        </w:r>
      </w:hyperlink>
      <w:r w:rsidRPr="00450E9A">
        <w:rPr>
          <w:rFonts w:ascii="Times New Roman" w:hAnsi="Times New Roman" w:cs="Times New Roman"/>
          <w:sz w:val="24"/>
          <w:szCs w:val="24"/>
        </w:rPr>
        <w:t>.  W formularzu obowiązkowe jest wypełnienie następujących pól:</w:t>
      </w:r>
    </w:p>
    <w:p w:rsidR="00450E9A" w:rsidRPr="00450E9A" w:rsidRDefault="00450E9A" w:rsidP="00450E9A">
      <w:pPr>
        <w:jc w:val="both"/>
        <w:rPr>
          <w:rFonts w:ascii="Times New Roman" w:hAnsi="Times New Roman" w:cs="Times New Roman"/>
          <w:sz w:val="24"/>
          <w:szCs w:val="24"/>
        </w:rPr>
      </w:pPr>
      <w:r w:rsidRPr="00450E9A">
        <w:rPr>
          <w:rFonts w:ascii="Times New Roman" w:hAnsi="Times New Roman" w:cs="Times New Roman"/>
          <w:sz w:val="24"/>
          <w:szCs w:val="24"/>
        </w:rPr>
        <w:t>• adres e-mail (jest on jednocześnie loginem konta)</w:t>
      </w:r>
    </w:p>
    <w:p w:rsidR="00450E9A" w:rsidRPr="00450E9A" w:rsidRDefault="00450E9A" w:rsidP="00450E9A">
      <w:pPr>
        <w:jc w:val="both"/>
        <w:rPr>
          <w:rFonts w:ascii="Times New Roman" w:hAnsi="Times New Roman" w:cs="Times New Roman"/>
          <w:sz w:val="24"/>
          <w:szCs w:val="24"/>
        </w:rPr>
      </w:pPr>
      <w:r w:rsidRPr="00450E9A">
        <w:rPr>
          <w:rFonts w:ascii="Times New Roman" w:hAnsi="Times New Roman" w:cs="Times New Roman"/>
          <w:sz w:val="24"/>
          <w:szCs w:val="24"/>
        </w:rPr>
        <w:t>• hasło</w:t>
      </w:r>
    </w:p>
    <w:p w:rsidR="00450E9A" w:rsidRPr="00450E9A" w:rsidRDefault="00450E9A" w:rsidP="00450E9A">
      <w:pPr>
        <w:jc w:val="both"/>
        <w:rPr>
          <w:rFonts w:ascii="Times New Roman" w:hAnsi="Times New Roman" w:cs="Times New Roman"/>
          <w:sz w:val="24"/>
          <w:szCs w:val="24"/>
        </w:rPr>
      </w:pPr>
      <w:r w:rsidRPr="00450E9A">
        <w:rPr>
          <w:rFonts w:ascii="Times New Roman" w:hAnsi="Times New Roman" w:cs="Times New Roman"/>
          <w:sz w:val="24"/>
          <w:szCs w:val="24"/>
        </w:rPr>
        <w:t xml:space="preserve">Po wypełnieniu i przesłaniu formularza rejestracji konta użytkownika – poprzez kliknięcie </w:t>
      </w:r>
      <w:r w:rsidRPr="00450E9A">
        <w:rPr>
          <w:rFonts w:ascii="Times New Roman" w:hAnsi="Times New Roman" w:cs="Times New Roman"/>
          <w:sz w:val="24"/>
          <w:szCs w:val="24"/>
        </w:rPr>
        <w:br/>
        <w:t>w pole „Zarejestruj się” – zostanie wysłana wiadomość e-mail, w której znajduje się link aktywacyjny. Po kliknięciu w ten link, konto Oferenta zostanie aktywowane.</w:t>
      </w:r>
    </w:p>
    <w:p w:rsidR="00450E9A" w:rsidRPr="00450E9A" w:rsidRDefault="00450E9A" w:rsidP="00450E9A">
      <w:pPr>
        <w:jc w:val="both"/>
        <w:rPr>
          <w:rFonts w:ascii="Times New Roman" w:hAnsi="Times New Roman" w:cs="Times New Roman"/>
          <w:sz w:val="24"/>
          <w:szCs w:val="24"/>
        </w:rPr>
      </w:pPr>
      <w:r w:rsidRPr="00450E9A">
        <w:rPr>
          <w:rFonts w:ascii="Times New Roman" w:hAnsi="Times New Roman" w:cs="Times New Roman"/>
          <w:sz w:val="24"/>
          <w:szCs w:val="24"/>
        </w:rPr>
        <w:t>UWAGA! Jeśli e-mail nie dotarł, należy sprawdzić skrzynkę SPAM lub folder powiadomień/Inne. Jeżeli tam również go nie będzie, należy poprosić o ponowne wysłanie linku aktywacyjnego poprzez próbę zalogowania do serwisu.</w:t>
      </w:r>
    </w:p>
    <w:p w:rsidR="00450E9A" w:rsidRPr="00450E9A" w:rsidRDefault="00450E9A" w:rsidP="00450E9A">
      <w:pPr>
        <w:jc w:val="both"/>
        <w:rPr>
          <w:rFonts w:ascii="Times New Roman" w:hAnsi="Times New Roman" w:cs="Times New Roman"/>
          <w:sz w:val="24"/>
          <w:szCs w:val="24"/>
        </w:rPr>
      </w:pPr>
      <w:r w:rsidRPr="00450E9A">
        <w:rPr>
          <w:rFonts w:ascii="Times New Roman" w:hAnsi="Times New Roman" w:cs="Times New Roman"/>
          <w:sz w:val="24"/>
          <w:szCs w:val="24"/>
        </w:rPr>
        <w:t>Po zalogowaniu się do serwisu, Oferent znajdzie na własnej stronie profilowej link &lt;……..&lt;.</w:t>
      </w:r>
    </w:p>
    <w:p w:rsidR="00450E9A" w:rsidRPr="00450E9A" w:rsidRDefault="00450E9A" w:rsidP="00450E9A">
      <w:pPr>
        <w:jc w:val="both"/>
        <w:rPr>
          <w:rFonts w:ascii="Times New Roman" w:hAnsi="Times New Roman" w:cs="Times New Roman"/>
          <w:sz w:val="24"/>
          <w:szCs w:val="24"/>
        </w:rPr>
      </w:pPr>
      <w:r w:rsidRPr="00450E9A">
        <w:rPr>
          <w:rFonts w:ascii="Times New Roman" w:hAnsi="Times New Roman" w:cs="Times New Roman"/>
          <w:sz w:val="24"/>
          <w:szCs w:val="24"/>
        </w:rPr>
        <w:t>Należy w niego kliknąć, a wówczas w nowym widoku – „Informacje o konkursie”, w prawym górnym rogu pojawi się zielone pole „Dodaj ofertę”.</w:t>
      </w:r>
    </w:p>
    <w:p w:rsidR="00450E9A" w:rsidRPr="00450E9A" w:rsidRDefault="00450E9A" w:rsidP="00450E9A">
      <w:pPr>
        <w:numPr>
          <w:ilvl w:val="0"/>
          <w:numId w:val="1"/>
        </w:numPr>
        <w:spacing w:after="120"/>
        <w:ind w:left="425" w:hanging="425"/>
        <w:rPr>
          <w:rFonts w:ascii="Times New Roman" w:hAnsi="Times New Roman" w:cs="Times New Roman"/>
          <w:b/>
          <w:sz w:val="24"/>
          <w:szCs w:val="24"/>
        </w:rPr>
      </w:pPr>
      <w:r w:rsidRPr="00450E9A">
        <w:rPr>
          <w:rFonts w:ascii="Times New Roman" w:hAnsi="Times New Roman" w:cs="Times New Roman"/>
          <w:b/>
          <w:sz w:val="24"/>
          <w:szCs w:val="24"/>
        </w:rPr>
        <w:lastRenderedPageBreak/>
        <w:t>WYPEŁNIANIE I SKŁADANIE OFERT</w:t>
      </w:r>
    </w:p>
    <w:p w:rsidR="00450E9A" w:rsidRPr="00450E9A" w:rsidRDefault="00450E9A" w:rsidP="00450E9A">
      <w:pPr>
        <w:numPr>
          <w:ilvl w:val="0"/>
          <w:numId w:val="2"/>
        </w:numPr>
        <w:spacing w:before="120" w:after="120"/>
        <w:ind w:left="425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E9A">
        <w:rPr>
          <w:rFonts w:ascii="Times New Roman" w:hAnsi="Times New Roman" w:cs="Times New Roman"/>
          <w:b/>
          <w:sz w:val="24"/>
          <w:szCs w:val="24"/>
        </w:rPr>
        <w:t>Dodawanie oferty</w:t>
      </w:r>
    </w:p>
    <w:p w:rsidR="00450E9A" w:rsidRPr="00450E9A" w:rsidRDefault="00450E9A" w:rsidP="00450E9A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50E9A">
        <w:rPr>
          <w:rFonts w:ascii="Times New Roman" w:hAnsi="Times New Roman" w:cs="Times New Roman"/>
          <w:sz w:val="24"/>
          <w:szCs w:val="24"/>
        </w:rPr>
        <w:t>Po kliknięciu w zielone pole „Dodaj ofertę” (na stronie w górnym, prawym rogu) pojawi się okienko – „Dodaj ofertę”, w którym Oferent będzie proszony, aby wskazać, czy oferta należy do jednej organizacji, czy jest ofertą wspólną.</w:t>
      </w:r>
    </w:p>
    <w:p w:rsidR="00450E9A" w:rsidRPr="00450E9A" w:rsidRDefault="00450E9A" w:rsidP="00450E9A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50E9A">
        <w:rPr>
          <w:rFonts w:ascii="Times New Roman" w:hAnsi="Times New Roman" w:cs="Times New Roman"/>
          <w:sz w:val="24"/>
          <w:szCs w:val="24"/>
        </w:rPr>
        <w:t xml:space="preserve">Po wskazaniu odpowiedniej opcji Oferent rozpocznie wypełnianie wniosku, co będzie przebiegało w 8 etapach. Dopiero przejście wszystkich etapów odzwierciedli wzór oferty rozporządzenia. </w:t>
      </w:r>
    </w:p>
    <w:p w:rsidR="00450E9A" w:rsidRPr="00450E9A" w:rsidRDefault="00450E9A" w:rsidP="00450E9A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50E9A">
        <w:rPr>
          <w:rFonts w:ascii="Times New Roman" w:hAnsi="Times New Roman" w:cs="Times New Roman"/>
          <w:b/>
          <w:sz w:val="24"/>
          <w:szCs w:val="24"/>
        </w:rPr>
        <w:t>WAŻNE!</w:t>
      </w:r>
      <w:r w:rsidRPr="00450E9A">
        <w:rPr>
          <w:rFonts w:ascii="Times New Roman" w:hAnsi="Times New Roman" w:cs="Times New Roman"/>
          <w:sz w:val="24"/>
          <w:szCs w:val="24"/>
        </w:rPr>
        <w:t xml:space="preserve"> W edycji wniosku w jednym momencie może przebywać wyłącznie jeden użytkownik. W przypadku jednoczesnej pracy na wniosku dwóch użytkowników zostaną zapisane dane wyłącznie tego użytkownika, który skorzysta jako ostatni z zapisu, a co za tym idzie może dojść do utraty danych wprowadzonych przez innych.</w:t>
      </w:r>
    </w:p>
    <w:p w:rsidR="00450E9A" w:rsidRPr="00450E9A" w:rsidRDefault="00450E9A" w:rsidP="00450E9A">
      <w:pPr>
        <w:numPr>
          <w:ilvl w:val="0"/>
          <w:numId w:val="2"/>
        </w:numPr>
        <w:ind w:left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E9A">
        <w:rPr>
          <w:rFonts w:ascii="Times New Roman" w:hAnsi="Times New Roman" w:cs="Times New Roman"/>
          <w:b/>
          <w:sz w:val="24"/>
          <w:szCs w:val="24"/>
        </w:rPr>
        <w:t>Komunikaty</w:t>
      </w:r>
    </w:p>
    <w:p w:rsidR="00450E9A" w:rsidRPr="00450E9A" w:rsidRDefault="00450E9A" w:rsidP="00450E9A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50E9A">
        <w:rPr>
          <w:rFonts w:ascii="Times New Roman" w:hAnsi="Times New Roman" w:cs="Times New Roman"/>
          <w:sz w:val="24"/>
          <w:szCs w:val="24"/>
        </w:rPr>
        <w:t>Komunikaty w kolorze żółtym podczas wypełniania formularza wniosku są zamieszczane jedynie w celach informacyjnych. Nie świadczą o błędnym wpisaniu danych w pola i nie znikają pomimo wprowadzenia poprawnych informacji.</w:t>
      </w:r>
    </w:p>
    <w:p w:rsidR="00450E9A" w:rsidRPr="00450E9A" w:rsidRDefault="00450E9A" w:rsidP="00450E9A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50E9A">
        <w:rPr>
          <w:rFonts w:ascii="Times New Roman" w:hAnsi="Times New Roman" w:cs="Times New Roman"/>
          <w:sz w:val="24"/>
          <w:szCs w:val="24"/>
        </w:rPr>
        <w:t>Komunikaty w kolorze czerwonym oznaczają błędy w wypełnieniu pola i nie pozwolą na złożenie oferty bez jej poprawienia. Przy próbie przejścia pomiędzy zakładkami lub zapisie pojawi się komunikat o błędach w formularzu.</w:t>
      </w:r>
    </w:p>
    <w:p w:rsidR="00450E9A" w:rsidRPr="00450E9A" w:rsidRDefault="00450E9A" w:rsidP="00450E9A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50E9A">
        <w:rPr>
          <w:rFonts w:ascii="Times New Roman" w:hAnsi="Times New Roman" w:cs="Times New Roman"/>
          <w:sz w:val="24"/>
          <w:szCs w:val="24"/>
        </w:rPr>
        <w:t>Warto zwracać uwagę na pomocne znaki zapytania, na które należy najechać kursorem, by podejrzeć treść komunikatu.</w:t>
      </w:r>
    </w:p>
    <w:p w:rsidR="00450E9A" w:rsidRPr="00450E9A" w:rsidRDefault="00450E9A" w:rsidP="00450E9A">
      <w:pPr>
        <w:numPr>
          <w:ilvl w:val="0"/>
          <w:numId w:val="2"/>
        </w:numPr>
        <w:spacing w:before="120" w:after="120"/>
        <w:ind w:left="425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E9A">
        <w:rPr>
          <w:rFonts w:ascii="Times New Roman" w:hAnsi="Times New Roman" w:cs="Times New Roman"/>
          <w:b/>
          <w:sz w:val="24"/>
          <w:szCs w:val="24"/>
        </w:rPr>
        <w:t>Nawigacja po edycji</w:t>
      </w:r>
    </w:p>
    <w:p w:rsidR="00450E9A" w:rsidRPr="00450E9A" w:rsidRDefault="00450E9A" w:rsidP="00450E9A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50E9A">
        <w:rPr>
          <w:rFonts w:ascii="Times New Roman" w:hAnsi="Times New Roman" w:cs="Times New Roman"/>
          <w:sz w:val="24"/>
          <w:szCs w:val="24"/>
        </w:rPr>
        <w:t>Po wypełnieniu wszystkich pól, aby przejść do następnego etapu oferty należy przycisnąć „Następny krok” lub kliknąć kółko na górze strony, które przeniesie Użytkownika na wskazany etap.</w:t>
      </w:r>
    </w:p>
    <w:p w:rsidR="00450E9A" w:rsidRPr="00450E9A" w:rsidRDefault="00450E9A" w:rsidP="00450E9A">
      <w:pPr>
        <w:numPr>
          <w:ilvl w:val="0"/>
          <w:numId w:val="2"/>
        </w:numPr>
        <w:spacing w:before="120" w:after="120"/>
        <w:ind w:left="425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E9A">
        <w:rPr>
          <w:rFonts w:ascii="Times New Roman" w:hAnsi="Times New Roman" w:cs="Times New Roman"/>
          <w:b/>
          <w:sz w:val="24"/>
          <w:szCs w:val="24"/>
        </w:rPr>
        <w:t>Poprawność pól</w:t>
      </w:r>
    </w:p>
    <w:p w:rsidR="00450E9A" w:rsidRPr="00450E9A" w:rsidRDefault="00450E9A" w:rsidP="00450E9A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50E9A">
        <w:rPr>
          <w:rFonts w:ascii="Times New Roman" w:hAnsi="Times New Roman" w:cs="Times New Roman"/>
          <w:sz w:val="24"/>
          <w:szCs w:val="24"/>
        </w:rPr>
        <w:t>Przy pominięciu wymaganego pola do złożenia wniosku serwis oznacza je na czerwono i udziela podpowiedzi, co należy poprawić. Niektóre z pól są oznaczane na czerwono dopiero przy próbie przejścia do następnego kroku lub próbie zapisu wniosku.</w:t>
      </w:r>
    </w:p>
    <w:p w:rsidR="00450E9A" w:rsidRPr="00450E9A" w:rsidRDefault="00450E9A" w:rsidP="00450E9A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50E9A">
        <w:rPr>
          <w:rFonts w:ascii="Times New Roman" w:hAnsi="Times New Roman" w:cs="Times New Roman"/>
          <w:sz w:val="24"/>
          <w:szCs w:val="24"/>
        </w:rPr>
        <w:t>Dane w formularzu można korygować i poprawiać na każdym etapie edycji do momentu złożenia oferty.</w:t>
      </w:r>
    </w:p>
    <w:p w:rsidR="00450E9A" w:rsidRPr="00450E9A" w:rsidRDefault="00450E9A" w:rsidP="00450E9A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50E9A">
        <w:rPr>
          <w:rFonts w:ascii="Times New Roman" w:hAnsi="Times New Roman" w:cs="Times New Roman"/>
          <w:sz w:val="24"/>
          <w:szCs w:val="24"/>
        </w:rPr>
        <w:t>Pola, w których wpisywane są numery, np. NIP, REGON, itp. mogą być sprawdzane pod kątem ich poprawności.</w:t>
      </w:r>
    </w:p>
    <w:p w:rsidR="00450E9A" w:rsidRPr="00450E9A" w:rsidRDefault="00450E9A" w:rsidP="00450E9A">
      <w:pPr>
        <w:numPr>
          <w:ilvl w:val="0"/>
          <w:numId w:val="2"/>
        </w:numPr>
        <w:spacing w:before="120" w:after="120"/>
        <w:ind w:left="425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E9A">
        <w:rPr>
          <w:rFonts w:ascii="Times New Roman" w:hAnsi="Times New Roman" w:cs="Times New Roman"/>
          <w:b/>
          <w:sz w:val="24"/>
          <w:szCs w:val="24"/>
        </w:rPr>
        <w:t>Autozapis</w:t>
      </w:r>
    </w:p>
    <w:p w:rsidR="00450E9A" w:rsidRPr="00450E9A" w:rsidRDefault="00450E9A" w:rsidP="00450E9A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50E9A">
        <w:rPr>
          <w:rFonts w:ascii="Times New Roman" w:hAnsi="Times New Roman" w:cs="Times New Roman"/>
          <w:sz w:val="24"/>
          <w:szCs w:val="24"/>
        </w:rPr>
        <w:t>W tle prowadzony jest autozapis oferty w odstępach 5 minut, dzięki czemu podczas awarii komputera/Internetu nie ma konieczności wprowadzania wszystkich danych od początku. Autozapis pojawia się również w momencie przechodzenia pomiędzy zakładkami formularza, jeśli na danym etapie wprowadzono zmiany.</w:t>
      </w:r>
    </w:p>
    <w:p w:rsidR="00450E9A" w:rsidRPr="00450E9A" w:rsidRDefault="00450E9A" w:rsidP="00450E9A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50E9A">
        <w:rPr>
          <w:rFonts w:ascii="Times New Roman" w:hAnsi="Times New Roman" w:cs="Times New Roman"/>
          <w:sz w:val="24"/>
          <w:szCs w:val="24"/>
        </w:rPr>
        <w:lastRenderedPageBreak/>
        <w:t xml:space="preserve">WAŻNE! Należy pamiętać, że podczas wprowadzania danych do wniosku zawsze zalecane jest korzystanie z funkcji „Zapisz i zostań” lub „Zapisz i wyjdź”. Autozapis jest dodatkowym zabezpieczeniem, by dane w przypadku nagłego wyjścia z edycji (np. brak połączenia internetowego), nie zostały utracone. W tym przypadku podczas próby wejścia w edycję (gdy jednocześnie istnieją dwa zapisy: autozapis oraz wersja robocza) serwis wyświetli komunikat z zapytaniem, czy ma zostać wczytana wersja zapisana czy z kopii zapasowej (autozapisu). Jeśli nie ma pewności, co do wyboru, najbezpieczniej najpierw skorzystać z wczytania kopii zapasowej z autozapisu, sprawdzić, czy dane są poprawne, jeśli tak – należy dokonać zapisu, jeśli nie – należy skorzystać z „Wyjdź bez zapisu” </w:t>
      </w:r>
      <w:r w:rsidRPr="00450E9A">
        <w:rPr>
          <w:rFonts w:ascii="Times New Roman" w:hAnsi="Times New Roman" w:cs="Times New Roman"/>
          <w:sz w:val="24"/>
          <w:szCs w:val="24"/>
        </w:rPr>
        <w:br/>
        <w:t>i następnie wczytać wersję zapisaną.</w:t>
      </w:r>
    </w:p>
    <w:p w:rsidR="00450E9A" w:rsidRPr="00450E9A" w:rsidRDefault="00450E9A" w:rsidP="00450E9A">
      <w:pPr>
        <w:numPr>
          <w:ilvl w:val="0"/>
          <w:numId w:val="2"/>
        </w:numPr>
        <w:spacing w:before="120" w:after="120"/>
        <w:ind w:left="426" w:hanging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E9A">
        <w:rPr>
          <w:rFonts w:ascii="Times New Roman" w:hAnsi="Times New Roman" w:cs="Times New Roman"/>
          <w:b/>
          <w:sz w:val="24"/>
          <w:szCs w:val="24"/>
        </w:rPr>
        <w:t>Ważne informacje przy wypełnianiu kosztorysu/pól opisowych</w:t>
      </w:r>
    </w:p>
    <w:p w:rsidR="00450E9A" w:rsidRPr="00450E9A" w:rsidRDefault="00450E9A" w:rsidP="00450E9A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50E9A">
        <w:rPr>
          <w:rFonts w:ascii="Times New Roman" w:hAnsi="Times New Roman" w:cs="Times New Roman"/>
          <w:sz w:val="24"/>
          <w:szCs w:val="24"/>
        </w:rPr>
        <w:t>W miejscach, gdzie możliwe jest dodawanie wielu pól należy skorzystać z opcji „Dodaj wiersz”. Usunięcia wiersza można dokonać za pomocą symbolu „x”, który znajduje się na końcu każdego wiersza. Należy również pamiętać, że niektóre z wniosków w polach opisowych mają ograniczoną ilość znaków.</w:t>
      </w:r>
    </w:p>
    <w:p w:rsidR="00450E9A" w:rsidRPr="00450E9A" w:rsidRDefault="00450E9A" w:rsidP="00450E9A">
      <w:pPr>
        <w:spacing w:before="120" w:after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0E9A">
        <w:rPr>
          <w:rFonts w:ascii="Times New Roman" w:hAnsi="Times New Roman" w:cs="Times New Roman"/>
          <w:sz w:val="24"/>
          <w:szCs w:val="24"/>
        </w:rPr>
        <w:t xml:space="preserve">W punkcie „Kosztorys” należy wypełnić puste pola. Pola szare obliczane są automatycznie, na podstawie wprowadzonych przez Użytkownika danych. </w:t>
      </w:r>
      <w:r w:rsidRPr="00450E9A">
        <w:rPr>
          <w:rFonts w:ascii="Times New Roman" w:eastAsia="Times New Roman" w:hAnsi="Times New Roman" w:cs="Times New Roman"/>
          <w:sz w:val="24"/>
          <w:szCs w:val="24"/>
          <w:lang w:eastAsia="pl-PL"/>
        </w:rPr>
        <w:t>Oferent musi wskazać koszty składowe danego rodzaju kosztu wraz z wartościami. W przypadku działań bezkosztowych należy  uzupełnić poszczególne pozycje kosztorysu wpisując koszt „0”.</w:t>
      </w:r>
    </w:p>
    <w:p w:rsidR="00450E9A" w:rsidRPr="00450E9A" w:rsidRDefault="00450E9A" w:rsidP="00450E9A">
      <w:pPr>
        <w:numPr>
          <w:ilvl w:val="0"/>
          <w:numId w:val="2"/>
        </w:numPr>
        <w:spacing w:before="120" w:after="120"/>
        <w:ind w:left="425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E9A">
        <w:rPr>
          <w:rFonts w:ascii="Times New Roman" w:hAnsi="Times New Roman" w:cs="Times New Roman"/>
          <w:b/>
          <w:sz w:val="24"/>
          <w:szCs w:val="24"/>
        </w:rPr>
        <w:t>Oświadczenia</w:t>
      </w:r>
    </w:p>
    <w:p w:rsidR="00450E9A" w:rsidRPr="00450E9A" w:rsidRDefault="00450E9A" w:rsidP="00450E9A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50E9A">
        <w:rPr>
          <w:rFonts w:ascii="Times New Roman" w:hAnsi="Times New Roman" w:cs="Times New Roman"/>
          <w:sz w:val="24"/>
          <w:szCs w:val="24"/>
        </w:rPr>
        <w:t>Na podstronie „Oświadczenia” należy – zgodnie ze stanem faktycznym – zaznaczyć wszystkie wymienione oświadczenia poprzez kliknięcie w pole „Akceptuj treść oświadczeń”.</w:t>
      </w:r>
    </w:p>
    <w:p w:rsidR="00450E9A" w:rsidRPr="00450E9A" w:rsidRDefault="00450E9A" w:rsidP="00450E9A">
      <w:pPr>
        <w:numPr>
          <w:ilvl w:val="0"/>
          <w:numId w:val="2"/>
        </w:numPr>
        <w:ind w:left="426" w:hanging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E9A">
        <w:rPr>
          <w:rFonts w:ascii="Times New Roman" w:hAnsi="Times New Roman" w:cs="Times New Roman"/>
          <w:b/>
          <w:sz w:val="24"/>
          <w:szCs w:val="24"/>
        </w:rPr>
        <w:t>Dodawanie załączników</w:t>
      </w:r>
    </w:p>
    <w:p w:rsidR="00450E9A" w:rsidRPr="00450E9A" w:rsidRDefault="00450E9A" w:rsidP="00450E9A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50E9A">
        <w:rPr>
          <w:rFonts w:ascii="Times New Roman" w:hAnsi="Times New Roman" w:cs="Times New Roman"/>
          <w:sz w:val="24"/>
          <w:szCs w:val="24"/>
        </w:rPr>
        <w:t>Poniżej oferty, na podstronie „Dane konkursu”, znajduje się tabela „Załączniki”, która umożliwia dodanie niezbędnych dokumentów. Serwis umożliwia dołączenie dokumentów bez względu na ich formę.</w:t>
      </w:r>
    </w:p>
    <w:p w:rsidR="00450E9A" w:rsidRPr="00450E9A" w:rsidRDefault="00450E9A" w:rsidP="00450E9A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50E9A">
        <w:rPr>
          <w:rFonts w:ascii="Times New Roman" w:hAnsi="Times New Roman" w:cs="Times New Roman"/>
          <w:sz w:val="24"/>
          <w:szCs w:val="24"/>
        </w:rPr>
        <w:t>Należy pamiętać, że można dodać tylko jeden plik do poszczególnego załącznika, więc jeśli dokument składa się z więcej niż jednego pliku, należy połączyć je w jeden.</w:t>
      </w:r>
    </w:p>
    <w:p w:rsidR="00450E9A" w:rsidRPr="00450E9A" w:rsidRDefault="00450E9A" w:rsidP="00450E9A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50E9A">
        <w:rPr>
          <w:rFonts w:ascii="Times New Roman" w:hAnsi="Times New Roman" w:cs="Times New Roman"/>
          <w:sz w:val="24"/>
          <w:szCs w:val="24"/>
        </w:rPr>
        <w:t>Aby dodać załącznik należy kliknąć w „+dodaj” przy pliku, który chcemy dodać. Pojawi się nowe okno „Edycja załącznika”. Oznaczenie w nawiasie „(max. 10MB)” oznacza dopuszczalną wielkość maksymalną pliku.</w:t>
      </w:r>
    </w:p>
    <w:p w:rsidR="00450E9A" w:rsidRPr="00450E9A" w:rsidRDefault="00450E9A" w:rsidP="00450E9A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50E9A">
        <w:rPr>
          <w:rFonts w:ascii="Times New Roman" w:hAnsi="Times New Roman" w:cs="Times New Roman"/>
          <w:sz w:val="24"/>
          <w:szCs w:val="24"/>
        </w:rPr>
        <w:t xml:space="preserve">Następnie należy kliknąć na niebieski przycisk „Wybierz” i odnaleźć dokument, który chcemy załączyć na dysku komputera. Po zaznaczeniu pliku należy kliknąć w „Otwórz” </w:t>
      </w:r>
      <w:r w:rsidRPr="00450E9A">
        <w:rPr>
          <w:rFonts w:ascii="Times New Roman" w:hAnsi="Times New Roman" w:cs="Times New Roman"/>
          <w:sz w:val="24"/>
          <w:szCs w:val="24"/>
        </w:rPr>
        <w:br/>
        <w:t>i następnie, aby dołączyć dokument do oferty, w niebieskie „Dodaj”. W prawym górnym rogu pojawi się komunikat z informacją o prawidłowym załączeniu dokumentu.</w:t>
      </w:r>
    </w:p>
    <w:p w:rsidR="00450E9A" w:rsidRPr="00450E9A" w:rsidRDefault="00450E9A" w:rsidP="00450E9A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50E9A">
        <w:rPr>
          <w:rFonts w:ascii="Times New Roman" w:hAnsi="Times New Roman" w:cs="Times New Roman"/>
          <w:sz w:val="24"/>
          <w:szCs w:val="24"/>
        </w:rPr>
        <w:t>Po dodaniu wszystkich załączników wymaganych do załączenia do oferty w wersji elektronicznej, pojawi się funkcja „Złóż ofertę”.</w:t>
      </w:r>
    </w:p>
    <w:p w:rsidR="00450E9A" w:rsidRPr="00450E9A" w:rsidRDefault="00450E9A" w:rsidP="00450E9A">
      <w:pPr>
        <w:numPr>
          <w:ilvl w:val="0"/>
          <w:numId w:val="2"/>
        </w:numPr>
        <w:spacing w:before="120" w:after="120"/>
        <w:ind w:left="426" w:hanging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E9A">
        <w:rPr>
          <w:rFonts w:ascii="Times New Roman" w:hAnsi="Times New Roman" w:cs="Times New Roman"/>
          <w:b/>
          <w:sz w:val="24"/>
          <w:szCs w:val="24"/>
        </w:rPr>
        <w:t>Przywracanie wersji oferty</w:t>
      </w:r>
    </w:p>
    <w:p w:rsidR="00450E9A" w:rsidRPr="00450E9A" w:rsidRDefault="00450E9A" w:rsidP="00450E9A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50E9A">
        <w:rPr>
          <w:rFonts w:ascii="Times New Roman" w:hAnsi="Times New Roman" w:cs="Times New Roman"/>
          <w:sz w:val="24"/>
          <w:szCs w:val="24"/>
        </w:rPr>
        <w:t xml:space="preserve">UWAGA! Przywracanie wersji jest możliwe wyłącznie dla ofert, które nie zostały jeszcze złożone. Aby przywrócić poprzednią wersję należy przejść do zakładki „Historia oferty”. </w:t>
      </w:r>
      <w:r w:rsidRPr="00450E9A">
        <w:rPr>
          <w:rFonts w:ascii="Times New Roman" w:hAnsi="Times New Roman" w:cs="Times New Roman"/>
          <w:sz w:val="24"/>
          <w:szCs w:val="24"/>
        </w:rPr>
        <w:lastRenderedPageBreak/>
        <w:t>Po wybraniu przycisku „Pokaż wszystkie wersje oferty” serwis wyświetli zapisane poprzednio wersje. W razie potrzeby można przywrócić wybraną wersję za pomocą funkcji „Przywróć”.</w:t>
      </w:r>
    </w:p>
    <w:p w:rsidR="00450E9A" w:rsidRPr="00450E9A" w:rsidRDefault="00450E9A" w:rsidP="00450E9A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50E9A">
        <w:rPr>
          <w:rFonts w:ascii="Times New Roman" w:hAnsi="Times New Roman" w:cs="Times New Roman"/>
          <w:sz w:val="24"/>
          <w:szCs w:val="24"/>
        </w:rPr>
        <w:t>Również po uzupełnieniu lub wprowadzeniu jakiejkolwiek zmiany, po zapisie, serwis zapamięta kolejną wersję oferty o specyficznym numerze kontrolnym.</w:t>
      </w:r>
    </w:p>
    <w:p w:rsidR="00450E9A" w:rsidRPr="00450E9A" w:rsidRDefault="00450E9A" w:rsidP="00450E9A">
      <w:pPr>
        <w:numPr>
          <w:ilvl w:val="0"/>
          <w:numId w:val="2"/>
        </w:numPr>
        <w:ind w:left="426" w:hanging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E9A">
        <w:rPr>
          <w:rFonts w:ascii="Times New Roman" w:hAnsi="Times New Roman" w:cs="Times New Roman"/>
          <w:b/>
          <w:sz w:val="24"/>
          <w:szCs w:val="24"/>
        </w:rPr>
        <w:t>Składanie oferty</w:t>
      </w:r>
    </w:p>
    <w:p w:rsidR="00450E9A" w:rsidRPr="00450E9A" w:rsidRDefault="00450E9A" w:rsidP="00450E9A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50E9A">
        <w:rPr>
          <w:rFonts w:ascii="Times New Roman" w:hAnsi="Times New Roman" w:cs="Times New Roman"/>
          <w:sz w:val="24"/>
          <w:szCs w:val="24"/>
        </w:rPr>
        <w:t xml:space="preserve">Aby oferta mogła zostać złożona, nie może zawierać błędów i musi mieć status „Wniosek wypełniony poprawnie – oferta niezłożona”. Wówczas w widoku oferty po jej zapisaniu pojawia się funkcja „Złóż ofertę”. Dopiero kliknięcie w „Złóż ofertę” i wybranie „Tak” </w:t>
      </w:r>
      <w:r w:rsidRPr="00450E9A">
        <w:rPr>
          <w:rFonts w:ascii="Times New Roman" w:hAnsi="Times New Roman" w:cs="Times New Roman"/>
          <w:sz w:val="24"/>
          <w:szCs w:val="24"/>
        </w:rPr>
        <w:br/>
        <w:t>w komunikacie spowoduje złożenie oferty w konkursie.</w:t>
      </w:r>
    </w:p>
    <w:p w:rsidR="00450E9A" w:rsidRPr="00450E9A" w:rsidRDefault="00450E9A" w:rsidP="00450E9A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50E9A">
        <w:rPr>
          <w:rFonts w:ascii="Times New Roman" w:hAnsi="Times New Roman" w:cs="Times New Roman"/>
          <w:sz w:val="24"/>
          <w:szCs w:val="24"/>
        </w:rPr>
        <w:t>Jeśli oferta zostanie złożona, otrzyma status „Oferta została złożona”, a następnie pojawi się informacja od Organizatora konkursu.</w:t>
      </w:r>
    </w:p>
    <w:p w:rsidR="00450E9A" w:rsidRPr="00450E9A" w:rsidRDefault="00450E9A" w:rsidP="00450E9A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50E9A">
        <w:rPr>
          <w:rFonts w:ascii="Times New Roman" w:hAnsi="Times New Roman" w:cs="Times New Roman"/>
          <w:sz w:val="24"/>
          <w:szCs w:val="24"/>
        </w:rPr>
        <w:t>Po kliknięciu w „Potwierdzenie w PDF” serwis wygeneruje potwierdzenie złożenia oferty.</w:t>
      </w:r>
    </w:p>
    <w:p w:rsidR="00450E9A" w:rsidRPr="00450E9A" w:rsidRDefault="00450E9A" w:rsidP="00450E9A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50E9A">
        <w:rPr>
          <w:rFonts w:ascii="Times New Roman" w:hAnsi="Times New Roman" w:cs="Times New Roman"/>
          <w:sz w:val="24"/>
          <w:szCs w:val="24"/>
        </w:rPr>
        <w:t>Po złożeniu oferty pojawi się zakładka „Historia oferty” z listą zapisanych wcześniejszych wersji wniosku do pobrania.</w:t>
      </w:r>
    </w:p>
    <w:p w:rsidR="00450E9A" w:rsidRPr="00450E9A" w:rsidRDefault="00450E9A" w:rsidP="00450E9A">
      <w:pPr>
        <w:numPr>
          <w:ilvl w:val="0"/>
          <w:numId w:val="2"/>
        </w:numPr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0E9A">
        <w:rPr>
          <w:rFonts w:ascii="Times New Roman" w:hAnsi="Times New Roman" w:cs="Times New Roman"/>
          <w:b/>
          <w:sz w:val="24"/>
          <w:szCs w:val="24"/>
        </w:rPr>
        <w:t>Aktualizacja oferty</w:t>
      </w:r>
    </w:p>
    <w:p w:rsidR="00450E9A" w:rsidRPr="00450E9A" w:rsidRDefault="00450E9A" w:rsidP="00450E9A">
      <w:pPr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0E9A">
        <w:rPr>
          <w:rFonts w:ascii="Times New Roman" w:hAnsi="Times New Roman" w:cs="Times New Roman"/>
          <w:sz w:val="24"/>
          <w:szCs w:val="24"/>
        </w:rPr>
        <w:t xml:space="preserve">W przypadku, gdy Organ stwierdzi nieprawidłowości przy wypełnieniu oferty i uzna, </w:t>
      </w:r>
      <w:r w:rsidRPr="00450E9A">
        <w:rPr>
          <w:rFonts w:ascii="Times New Roman" w:hAnsi="Times New Roman" w:cs="Times New Roman"/>
          <w:sz w:val="24"/>
          <w:szCs w:val="24"/>
        </w:rPr>
        <w:br/>
        <w:t xml:space="preserve">że należy ofertę poprawić/zaktualizować – skorzysta z możliwości wysłania wniosku do poprawy. Oferent na adres podany w ofercie może otrzymać wtedy informację </w:t>
      </w:r>
      <w:r w:rsidRPr="00450E9A">
        <w:rPr>
          <w:rFonts w:ascii="Times New Roman" w:hAnsi="Times New Roman" w:cs="Times New Roman"/>
          <w:sz w:val="24"/>
          <w:szCs w:val="24"/>
        </w:rPr>
        <w:br/>
        <w:t xml:space="preserve">o odblokowaniu Oferty. Jeśli organ zawarł informację o tym, co ma zostać poprawione znajdzie się ona w treści. Należy pamiętać, że tylko zaznaczone przez organizatora zakładki do poprawy mają możliwość edycji przez Oferenta. Pozostałe są wyłączone </w:t>
      </w:r>
      <w:r w:rsidRPr="00450E9A">
        <w:rPr>
          <w:rFonts w:ascii="Times New Roman" w:hAnsi="Times New Roman" w:cs="Times New Roman"/>
          <w:sz w:val="24"/>
          <w:szCs w:val="24"/>
        </w:rPr>
        <w:br/>
        <w:t>z edycji i mają kolor szary. Przy próbie ich otwarcia pojawia się komunikat informacyjny „Zakładka jest wyłączona z edycji”. Jeśli dana zakładka powinna być dostępna, należy zgłosić się do Organizatora konkursu.</w:t>
      </w:r>
    </w:p>
    <w:p w:rsidR="00450E9A" w:rsidRPr="00450E9A" w:rsidRDefault="00450E9A" w:rsidP="00450E9A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50E9A">
        <w:rPr>
          <w:rFonts w:ascii="Times New Roman" w:hAnsi="Times New Roman" w:cs="Times New Roman"/>
          <w:sz w:val="24"/>
          <w:szCs w:val="24"/>
        </w:rPr>
        <w:t xml:space="preserve">W przypadku konieczności wprowadzenia korekty, Organizator konkursu ustawi „Datę, do której maksymalnie ma zostać odblokowana oferta”. W przypadku pojawienia się komunikatu: „Błąd. Termin poprawy minął…” – należy skontaktować się </w:t>
      </w:r>
      <w:r w:rsidRPr="00450E9A">
        <w:rPr>
          <w:rFonts w:ascii="Times New Roman" w:hAnsi="Times New Roman" w:cs="Times New Roman"/>
          <w:sz w:val="24"/>
          <w:szCs w:val="24"/>
        </w:rPr>
        <w:br/>
        <w:t>z Organizatorem konkursu.</w:t>
      </w:r>
    </w:p>
    <w:p w:rsidR="00450E9A" w:rsidRPr="00450E9A" w:rsidRDefault="00450E9A" w:rsidP="00450E9A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50E9A">
        <w:rPr>
          <w:rFonts w:ascii="Times New Roman" w:hAnsi="Times New Roman" w:cs="Times New Roman"/>
          <w:sz w:val="24"/>
          <w:szCs w:val="24"/>
        </w:rPr>
        <w:t>WAŻNE! Po naniesieniu wymaganych zmian, należy pamiętać o ponownym złożeniu oferty.</w:t>
      </w:r>
    </w:p>
    <w:p w:rsidR="00450E9A" w:rsidRPr="00450E9A" w:rsidRDefault="00450E9A" w:rsidP="00450E9A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50E9A">
        <w:rPr>
          <w:rFonts w:ascii="Times New Roman" w:hAnsi="Times New Roman" w:cs="Times New Roman"/>
          <w:sz w:val="24"/>
          <w:szCs w:val="24"/>
        </w:rPr>
        <w:t>Wraz ze ścieżką zmian, zmienia się również status oferty, począwszy od „Oferta przekazana do poprawy” aż do statusu „Oferta poprawiona”.</w:t>
      </w:r>
    </w:p>
    <w:p w:rsidR="00450E9A" w:rsidRPr="00450E9A" w:rsidRDefault="00450E9A" w:rsidP="00450E9A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450E9A" w:rsidRPr="00450E9A" w:rsidRDefault="00450E9A" w:rsidP="00450E9A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450E9A" w:rsidRPr="00450E9A" w:rsidRDefault="00450E9A" w:rsidP="00450E9A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450E9A" w:rsidRPr="00450E9A" w:rsidRDefault="00450E9A" w:rsidP="00450E9A">
      <w:pPr>
        <w:numPr>
          <w:ilvl w:val="0"/>
          <w:numId w:val="2"/>
        </w:numPr>
        <w:spacing w:before="120" w:after="120"/>
        <w:ind w:left="426" w:hanging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E9A">
        <w:rPr>
          <w:rFonts w:ascii="Times New Roman" w:hAnsi="Times New Roman" w:cs="Times New Roman"/>
          <w:b/>
          <w:sz w:val="24"/>
          <w:szCs w:val="24"/>
        </w:rPr>
        <w:t>Udostępnianie oferty innemu użytkownikowi</w:t>
      </w:r>
    </w:p>
    <w:p w:rsidR="00450E9A" w:rsidRPr="00450E9A" w:rsidRDefault="00450E9A" w:rsidP="00450E9A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50E9A">
        <w:rPr>
          <w:rFonts w:ascii="Times New Roman" w:hAnsi="Times New Roman" w:cs="Times New Roman"/>
          <w:sz w:val="24"/>
          <w:szCs w:val="24"/>
        </w:rPr>
        <w:t xml:space="preserve">Aby udostępnić ofertę innemu użytkownikowi musi on posiadać konto zarejestrowane </w:t>
      </w:r>
      <w:r w:rsidRPr="00450E9A">
        <w:rPr>
          <w:rFonts w:ascii="Times New Roman" w:hAnsi="Times New Roman" w:cs="Times New Roman"/>
          <w:sz w:val="24"/>
          <w:szCs w:val="24"/>
        </w:rPr>
        <w:br/>
        <w:t>w serwisie Witkac.pl. Oferta może być udostępniona już na etapie jej tworzenia, nie musi być to wniosek złożony elektronicznie.</w:t>
      </w:r>
    </w:p>
    <w:p w:rsidR="00450E9A" w:rsidRPr="00450E9A" w:rsidRDefault="00450E9A" w:rsidP="00450E9A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50E9A">
        <w:rPr>
          <w:rFonts w:ascii="Times New Roman" w:hAnsi="Times New Roman" w:cs="Times New Roman"/>
          <w:sz w:val="24"/>
          <w:szCs w:val="24"/>
        </w:rPr>
        <w:lastRenderedPageBreak/>
        <w:t>Należy przejść do zakładki „Informacje o ofercie”, a następnie w dolnym prawym rogu kliknąć na niebieskie pole „Funkcje”.</w:t>
      </w:r>
    </w:p>
    <w:p w:rsidR="00450E9A" w:rsidRPr="00450E9A" w:rsidRDefault="00450E9A" w:rsidP="00450E9A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50E9A">
        <w:rPr>
          <w:rFonts w:ascii="Times New Roman" w:hAnsi="Times New Roman" w:cs="Times New Roman"/>
          <w:sz w:val="24"/>
          <w:szCs w:val="24"/>
        </w:rPr>
        <w:t>Po najechaniu na „Udostępnianie” i kliknięciu w „Udostępnij innemu użytkownikowi”, pojawi się nowe okno, w którym należy wpisać adres email osoby, której chcemy umożliwić dostęp oraz zaznaczyć zakres, w jakim będzie ona mogła zarządzać wnioskiem.</w:t>
      </w:r>
    </w:p>
    <w:p w:rsidR="00450E9A" w:rsidRPr="00450E9A" w:rsidRDefault="00450E9A" w:rsidP="00450E9A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50E9A">
        <w:rPr>
          <w:rFonts w:ascii="Times New Roman" w:hAnsi="Times New Roman" w:cs="Times New Roman"/>
          <w:sz w:val="24"/>
          <w:szCs w:val="24"/>
        </w:rPr>
        <w:t>Oprócz umożliwienia podglądania oferty, można również umożliwić jej edycję, usuwanie, złożenie, a także udostępnić zarządzanie sprawozdaniem. Wystarczy zaznaczyć odpowiednie opcje kliknięciem w kwadracik przy wybranej funkcji.</w:t>
      </w:r>
    </w:p>
    <w:p w:rsidR="00450E9A" w:rsidRPr="00450E9A" w:rsidRDefault="00450E9A" w:rsidP="00450E9A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50E9A">
        <w:rPr>
          <w:rFonts w:ascii="Times New Roman" w:hAnsi="Times New Roman" w:cs="Times New Roman"/>
          <w:sz w:val="24"/>
          <w:szCs w:val="24"/>
        </w:rPr>
        <w:t>Na końcu należy wybrać „Udostępnij”, co spowoduje przesłanie na podany adres email wiadomości z informacją o udostępnieniu oferty oraz linkiem, który przeniesie bezpośrednio do wniosku.</w:t>
      </w:r>
    </w:p>
    <w:p w:rsidR="00450E9A" w:rsidRPr="00450E9A" w:rsidRDefault="00450E9A" w:rsidP="00450E9A">
      <w:pPr>
        <w:numPr>
          <w:ilvl w:val="0"/>
          <w:numId w:val="1"/>
        </w:numPr>
        <w:spacing w:before="120" w:after="120"/>
        <w:ind w:left="425" w:hanging="425"/>
        <w:rPr>
          <w:rFonts w:ascii="Times New Roman" w:hAnsi="Times New Roman" w:cs="Times New Roman"/>
          <w:b/>
          <w:sz w:val="24"/>
          <w:szCs w:val="24"/>
        </w:rPr>
      </w:pPr>
      <w:r w:rsidRPr="00450E9A">
        <w:rPr>
          <w:rFonts w:ascii="Times New Roman" w:hAnsi="Times New Roman" w:cs="Times New Roman"/>
          <w:b/>
          <w:sz w:val="24"/>
          <w:szCs w:val="24"/>
        </w:rPr>
        <w:t>WYPEŁNIANIE I SKŁADANIE SPRAWOZDANIA</w:t>
      </w:r>
    </w:p>
    <w:p w:rsidR="00450E9A" w:rsidRPr="00450E9A" w:rsidRDefault="00450E9A" w:rsidP="00450E9A">
      <w:pPr>
        <w:numPr>
          <w:ilvl w:val="0"/>
          <w:numId w:val="3"/>
        </w:numPr>
        <w:spacing w:before="120" w:after="120"/>
        <w:ind w:left="425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E9A">
        <w:rPr>
          <w:rFonts w:ascii="Times New Roman" w:hAnsi="Times New Roman" w:cs="Times New Roman"/>
          <w:b/>
          <w:sz w:val="24"/>
          <w:szCs w:val="24"/>
        </w:rPr>
        <w:t>Dodawanie sprawozdania</w:t>
      </w:r>
    </w:p>
    <w:p w:rsidR="00450E9A" w:rsidRPr="00450E9A" w:rsidRDefault="00450E9A" w:rsidP="00450E9A">
      <w:pPr>
        <w:spacing w:before="120" w:after="120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450E9A">
        <w:rPr>
          <w:rFonts w:ascii="Times New Roman" w:hAnsi="Times New Roman" w:cs="Times New Roman"/>
          <w:sz w:val="24"/>
          <w:szCs w:val="24"/>
        </w:rPr>
        <w:t xml:space="preserve">W menu głównym po lewej stronie należy wcisnąć zakładkę </w:t>
      </w:r>
      <w:r w:rsidRPr="00450E9A">
        <w:rPr>
          <w:rFonts w:ascii="Times New Roman" w:hAnsi="Times New Roman" w:cs="Times New Roman"/>
          <w:b/>
          <w:sz w:val="24"/>
          <w:szCs w:val="24"/>
        </w:rPr>
        <w:t>„Moje umowy”</w:t>
      </w:r>
      <w:r w:rsidRPr="00450E9A">
        <w:rPr>
          <w:rFonts w:ascii="Times New Roman" w:hAnsi="Times New Roman" w:cs="Times New Roman"/>
          <w:sz w:val="24"/>
          <w:szCs w:val="24"/>
        </w:rPr>
        <w:t xml:space="preserve">, następnie zielony przycisk </w:t>
      </w:r>
      <w:r w:rsidRPr="00450E9A">
        <w:rPr>
          <w:rFonts w:ascii="Times New Roman" w:hAnsi="Times New Roman" w:cs="Times New Roman"/>
          <w:b/>
          <w:sz w:val="24"/>
          <w:szCs w:val="24"/>
        </w:rPr>
        <w:t>„+ Sprawozdania”</w:t>
      </w:r>
      <w:r w:rsidRPr="00450E9A">
        <w:rPr>
          <w:rFonts w:ascii="Times New Roman" w:hAnsi="Times New Roman" w:cs="Times New Roman"/>
          <w:sz w:val="24"/>
          <w:szCs w:val="24"/>
        </w:rPr>
        <w:t xml:space="preserve">. Następnie należy sprawdzić dane które uzupełniły się automatycznie, kolejno wypełniać pola w miejscach wskazanych. </w:t>
      </w:r>
    </w:p>
    <w:p w:rsidR="00450E9A" w:rsidRPr="00450E9A" w:rsidRDefault="00450E9A" w:rsidP="00450E9A">
      <w:pPr>
        <w:numPr>
          <w:ilvl w:val="0"/>
          <w:numId w:val="3"/>
        </w:numPr>
        <w:spacing w:before="120" w:after="120"/>
        <w:ind w:left="425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E9A">
        <w:rPr>
          <w:rFonts w:ascii="Times New Roman" w:hAnsi="Times New Roman" w:cs="Times New Roman"/>
          <w:b/>
          <w:sz w:val="24"/>
          <w:szCs w:val="24"/>
        </w:rPr>
        <w:t xml:space="preserve">Forma składania sprawozdania </w:t>
      </w:r>
    </w:p>
    <w:p w:rsidR="00450E9A" w:rsidRPr="00450E9A" w:rsidRDefault="00450E9A" w:rsidP="00450E9A">
      <w:pPr>
        <w:spacing w:before="120" w:after="120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450E9A">
        <w:rPr>
          <w:rFonts w:ascii="Times New Roman" w:hAnsi="Times New Roman" w:cs="Times New Roman"/>
          <w:sz w:val="24"/>
          <w:szCs w:val="24"/>
        </w:rPr>
        <w:t xml:space="preserve">W zakładce nr </w:t>
      </w:r>
      <w:r w:rsidRPr="00450E9A">
        <w:rPr>
          <w:rFonts w:ascii="Times New Roman" w:hAnsi="Times New Roman" w:cs="Times New Roman"/>
          <w:b/>
          <w:sz w:val="24"/>
          <w:szCs w:val="24"/>
        </w:rPr>
        <w:t>3 „Faktury /Rachunki”</w:t>
      </w:r>
      <w:r w:rsidRPr="00450E9A">
        <w:rPr>
          <w:rFonts w:ascii="Times New Roman" w:hAnsi="Times New Roman" w:cs="Times New Roman"/>
          <w:sz w:val="24"/>
          <w:szCs w:val="24"/>
        </w:rPr>
        <w:t xml:space="preserve"> należy zadeklarować czy sprawozdanie ma zostać sporządzone z wykorzystaniem faktur i innych dokumentów potwierdzających realizację zadania. Wybranie opcji </w:t>
      </w:r>
      <w:r w:rsidRPr="00450E9A">
        <w:rPr>
          <w:rFonts w:ascii="Times New Roman" w:hAnsi="Times New Roman" w:cs="Times New Roman"/>
          <w:b/>
          <w:sz w:val="24"/>
          <w:szCs w:val="24"/>
        </w:rPr>
        <w:t>„TAK”</w:t>
      </w:r>
      <w:r w:rsidRPr="00450E9A">
        <w:rPr>
          <w:rFonts w:ascii="Times New Roman" w:hAnsi="Times New Roman" w:cs="Times New Roman"/>
          <w:sz w:val="24"/>
          <w:szCs w:val="24"/>
        </w:rPr>
        <w:t xml:space="preserve"> umożliwia skorzystanie z dodatkowych narzędzi wspomagających rozliczenie kosztów realizacji zadania. Po wybraniu </w:t>
      </w:r>
      <w:r w:rsidRPr="00450E9A">
        <w:rPr>
          <w:rFonts w:ascii="Times New Roman" w:hAnsi="Times New Roman" w:cs="Times New Roman"/>
          <w:b/>
          <w:sz w:val="24"/>
          <w:szCs w:val="24"/>
        </w:rPr>
        <w:t>„TAK”</w:t>
      </w:r>
      <w:r w:rsidRPr="00450E9A">
        <w:rPr>
          <w:rFonts w:ascii="Times New Roman" w:hAnsi="Times New Roman" w:cs="Times New Roman"/>
          <w:sz w:val="24"/>
          <w:szCs w:val="24"/>
        </w:rPr>
        <w:t xml:space="preserve">, pojawią się tabele umożliwiające dodanie dowodów księgowych dotyczących kosztów merytorycznych oraz administracyjnych z podziałem na źródła finansowania. Zakładka </w:t>
      </w:r>
      <w:r w:rsidRPr="00450E9A">
        <w:rPr>
          <w:rFonts w:ascii="Times New Roman" w:hAnsi="Times New Roman" w:cs="Times New Roman"/>
          <w:sz w:val="24"/>
          <w:szCs w:val="24"/>
        </w:rPr>
        <w:br/>
        <w:t xml:space="preserve">nr 4 pozwala sporządzić zestawienie  dokumentujące wkład osobowy i/lub rzeczowy. </w:t>
      </w:r>
    </w:p>
    <w:p w:rsidR="00450E9A" w:rsidRPr="00450E9A" w:rsidRDefault="00450E9A" w:rsidP="00450E9A">
      <w:pPr>
        <w:spacing w:before="120" w:after="120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0E9A">
        <w:rPr>
          <w:rFonts w:ascii="Times New Roman" w:hAnsi="Times New Roman" w:cs="Times New Roman"/>
          <w:sz w:val="24"/>
          <w:szCs w:val="24"/>
        </w:rPr>
        <w:t xml:space="preserve">Bez względu na to czy użytkownik zdecyduje się na wypełnianie zakładek 3 i 4 (zadeklaruje chęć sporządzenia zestawienia dokumentów), tabele sporządzone w tych zakładkach nie będą widoczne podczas składania sprawozdania (w wersji elektronicznej/papierowej), będzie natomiast możliwość przeglądania tych zestawień </w:t>
      </w:r>
      <w:r w:rsidRPr="00450E9A">
        <w:rPr>
          <w:rFonts w:ascii="Times New Roman" w:hAnsi="Times New Roman" w:cs="Times New Roman"/>
          <w:sz w:val="24"/>
          <w:szCs w:val="24"/>
        </w:rPr>
        <w:br/>
        <w:t>w oddzielnym pliku.</w:t>
      </w:r>
    </w:p>
    <w:p w:rsidR="00450E9A" w:rsidRPr="00450E9A" w:rsidRDefault="00450E9A" w:rsidP="00450E9A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50E9A">
        <w:rPr>
          <w:rFonts w:ascii="Times New Roman" w:hAnsi="Times New Roman" w:cs="Times New Roman"/>
          <w:sz w:val="24"/>
          <w:szCs w:val="24"/>
        </w:rPr>
        <w:t xml:space="preserve">W przypadku wyboru opcji </w:t>
      </w:r>
      <w:r w:rsidRPr="00450E9A">
        <w:rPr>
          <w:rFonts w:ascii="Times New Roman" w:hAnsi="Times New Roman" w:cs="Times New Roman"/>
          <w:b/>
          <w:sz w:val="24"/>
          <w:szCs w:val="24"/>
        </w:rPr>
        <w:t>„NIE”</w:t>
      </w:r>
      <w:r w:rsidRPr="00450E9A">
        <w:rPr>
          <w:rFonts w:ascii="Times New Roman" w:hAnsi="Times New Roman" w:cs="Times New Roman"/>
          <w:sz w:val="24"/>
          <w:szCs w:val="24"/>
        </w:rPr>
        <w:t xml:space="preserve">, użytkownik może przejść do zakładki nr 5 </w:t>
      </w:r>
      <w:r w:rsidRPr="00450E9A">
        <w:rPr>
          <w:rFonts w:ascii="Times New Roman" w:hAnsi="Times New Roman" w:cs="Times New Roman"/>
          <w:sz w:val="24"/>
          <w:szCs w:val="24"/>
        </w:rPr>
        <w:br/>
        <w:t xml:space="preserve">i kontynuować sporządzanie sprawozdania.  </w:t>
      </w:r>
    </w:p>
    <w:p w:rsidR="00450E9A" w:rsidRPr="00450E9A" w:rsidRDefault="00450E9A" w:rsidP="00450E9A">
      <w:pPr>
        <w:numPr>
          <w:ilvl w:val="0"/>
          <w:numId w:val="1"/>
        </w:numPr>
        <w:spacing w:before="120" w:after="12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E9A">
        <w:rPr>
          <w:rFonts w:ascii="Times New Roman" w:hAnsi="Times New Roman" w:cs="Times New Roman"/>
          <w:b/>
          <w:sz w:val="24"/>
          <w:szCs w:val="24"/>
        </w:rPr>
        <w:t>Składanie sprawozdania</w:t>
      </w:r>
    </w:p>
    <w:p w:rsidR="00450E9A" w:rsidRPr="00450E9A" w:rsidRDefault="00450E9A" w:rsidP="00450E9A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50E9A">
        <w:rPr>
          <w:rFonts w:ascii="Times New Roman" w:hAnsi="Times New Roman" w:cs="Times New Roman"/>
          <w:sz w:val="24"/>
          <w:szCs w:val="24"/>
        </w:rPr>
        <w:t xml:space="preserve">Po uzupełnieniu wszystkich wymaganych zakładek i pozycji, serwis pozwala zapisać </w:t>
      </w:r>
      <w:r w:rsidRPr="00450E9A">
        <w:rPr>
          <w:rFonts w:ascii="Times New Roman" w:hAnsi="Times New Roman" w:cs="Times New Roman"/>
          <w:sz w:val="24"/>
          <w:szCs w:val="24"/>
        </w:rPr>
        <w:br/>
        <w:t xml:space="preserve">i wyjść z szablonu sprawozdania. W tym miejscu można złożyć sprawozdanie, edytować je lub usunąć. W prawym górnym rogu znajduje się również przycisk „Dokumenty”, który w przypadku sporządzenia sprawozdania z wykorzystaniem dowodów księgowych </w:t>
      </w:r>
      <w:r w:rsidRPr="00450E9A">
        <w:rPr>
          <w:rFonts w:ascii="Times New Roman" w:hAnsi="Times New Roman" w:cs="Times New Roman"/>
          <w:sz w:val="24"/>
          <w:szCs w:val="24"/>
        </w:rPr>
        <w:br/>
        <w:t xml:space="preserve">i dokumentujących wkład niefinansowy, pozwala zobaczyć sporządzone zestawienia </w:t>
      </w:r>
      <w:r w:rsidRPr="00450E9A">
        <w:rPr>
          <w:rFonts w:ascii="Times New Roman" w:hAnsi="Times New Roman" w:cs="Times New Roman"/>
          <w:sz w:val="24"/>
          <w:szCs w:val="24"/>
        </w:rPr>
        <w:br/>
        <w:t xml:space="preserve">w formacie PDF. W przypadku gdy użytkownik sporządzając sprawozdanie w zakładce </w:t>
      </w:r>
      <w:r w:rsidRPr="00450E9A">
        <w:rPr>
          <w:rFonts w:ascii="Times New Roman" w:hAnsi="Times New Roman" w:cs="Times New Roman"/>
          <w:sz w:val="24"/>
          <w:szCs w:val="24"/>
        </w:rPr>
        <w:br/>
        <w:t xml:space="preserve">nr 3 wybrał opcję „NIE”, zestawienie nie jest generowane, a w oknie „Dokumenty” </w:t>
      </w:r>
      <w:r w:rsidRPr="00450E9A">
        <w:rPr>
          <w:rFonts w:ascii="Times New Roman" w:hAnsi="Times New Roman" w:cs="Times New Roman"/>
          <w:sz w:val="24"/>
          <w:szCs w:val="24"/>
        </w:rPr>
        <w:br/>
        <w:t xml:space="preserve">po kliknięciu w „zestawienie faktur dokumentów” plik będzie zawierał komunikat </w:t>
      </w:r>
      <w:r w:rsidRPr="00450E9A">
        <w:rPr>
          <w:rFonts w:ascii="Times New Roman" w:hAnsi="Times New Roman" w:cs="Times New Roman"/>
          <w:sz w:val="24"/>
          <w:szCs w:val="24"/>
        </w:rPr>
        <w:br/>
        <w:t xml:space="preserve">iż sprawozdanie sporządzono bez przedmiotowego zestawienia. </w:t>
      </w:r>
    </w:p>
    <w:p w:rsidR="00450E9A" w:rsidRPr="00450E9A" w:rsidRDefault="00450E9A" w:rsidP="00450E9A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50E9A">
        <w:rPr>
          <w:rFonts w:ascii="Times New Roman" w:hAnsi="Times New Roman" w:cs="Times New Roman"/>
          <w:sz w:val="24"/>
          <w:szCs w:val="24"/>
        </w:rPr>
        <w:lastRenderedPageBreak/>
        <w:t xml:space="preserve">Użytkownik może również podejrzeć sprawozdanie w oknie serwisu Witkac.pl lub </w:t>
      </w:r>
      <w:r w:rsidRPr="00450E9A">
        <w:rPr>
          <w:rFonts w:ascii="Times New Roman" w:hAnsi="Times New Roman" w:cs="Times New Roman"/>
          <w:sz w:val="24"/>
          <w:szCs w:val="24"/>
        </w:rPr>
        <w:br/>
        <w:t>w formacie PDF (sprawozdanie nie będzie posiadało zestawienia dokumentów z zakładek 3 i 4).</w:t>
      </w:r>
    </w:p>
    <w:p w:rsidR="00450E9A" w:rsidRPr="00450E9A" w:rsidRDefault="00450E9A" w:rsidP="00450E9A">
      <w:pPr>
        <w:rPr>
          <w:rFonts w:ascii="Times New Roman" w:hAnsi="Times New Roman" w:cs="Times New Roman"/>
          <w:sz w:val="24"/>
          <w:szCs w:val="24"/>
        </w:rPr>
      </w:pPr>
    </w:p>
    <w:p w:rsidR="00450E9A" w:rsidRPr="00450E9A" w:rsidRDefault="00450E9A" w:rsidP="00450E9A"/>
    <w:p w:rsidR="00450E9A" w:rsidRPr="00450E9A" w:rsidRDefault="00450E9A" w:rsidP="00450E9A"/>
    <w:p w:rsidR="00C71AC8" w:rsidRDefault="00C71AC8">
      <w:bookmarkStart w:id="0" w:name="_GoBack"/>
      <w:bookmarkEnd w:id="0"/>
    </w:p>
    <w:sectPr w:rsidR="00C71AC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7CE" w:rsidRDefault="00BE57CE" w:rsidP="00450E9A">
      <w:pPr>
        <w:spacing w:after="0" w:line="240" w:lineRule="auto"/>
      </w:pPr>
      <w:r>
        <w:separator/>
      </w:r>
    </w:p>
  </w:endnote>
  <w:endnote w:type="continuationSeparator" w:id="0">
    <w:p w:rsidR="00BE57CE" w:rsidRDefault="00BE57CE" w:rsidP="00450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-1425792080"/>
      <w:docPartObj>
        <w:docPartGallery w:val="Page Numbers (Bottom of Page)"/>
        <w:docPartUnique/>
      </w:docPartObj>
    </w:sdtPr>
    <w:sdtEndPr/>
    <w:sdtContent>
      <w:p w:rsidR="00B7096B" w:rsidRDefault="00BE57CE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450E9A" w:rsidRPr="00450E9A">
          <w:rPr>
            <w:rFonts w:asciiTheme="majorHAnsi" w:eastAsiaTheme="majorEastAsia" w:hAnsiTheme="majorHAnsi" w:cstheme="majorBidi"/>
            <w:noProof/>
            <w:sz w:val="28"/>
            <w:szCs w:val="28"/>
          </w:rPr>
          <w:t>6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B7096B" w:rsidRDefault="00BE57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7CE" w:rsidRDefault="00BE57CE" w:rsidP="00450E9A">
      <w:pPr>
        <w:spacing w:after="0" w:line="240" w:lineRule="auto"/>
      </w:pPr>
      <w:r>
        <w:separator/>
      </w:r>
    </w:p>
  </w:footnote>
  <w:footnote w:type="continuationSeparator" w:id="0">
    <w:p w:rsidR="00BE57CE" w:rsidRDefault="00BE57CE" w:rsidP="00450E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25E53"/>
    <w:multiLevelType w:val="hybridMultilevel"/>
    <w:tmpl w:val="AA02B6BA"/>
    <w:lvl w:ilvl="0" w:tplc="833634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72430"/>
    <w:multiLevelType w:val="hybridMultilevel"/>
    <w:tmpl w:val="FE92B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955B28"/>
    <w:multiLevelType w:val="hybridMultilevel"/>
    <w:tmpl w:val="C5F6FC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E9A"/>
    <w:rsid w:val="00450E9A"/>
    <w:rsid w:val="00BE57CE"/>
    <w:rsid w:val="00C7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A2415F7-9F0C-4109-9E0B-BC2052C66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0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0E9A"/>
  </w:style>
  <w:style w:type="paragraph" w:styleId="Stopka">
    <w:name w:val="footer"/>
    <w:basedOn w:val="Normalny"/>
    <w:link w:val="StopkaZnak"/>
    <w:uiPriority w:val="99"/>
    <w:unhideWhenUsed/>
    <w:rsid w:val="00450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0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tka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A5810C80-0387-42BD-82ED-94A3D696B1A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1804</Words>
  <Characters>10824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1</cp:revision>
  <dcterms:created xsi:type="dcterms:W3CDTF">2023-07-06T13:23:00Z</dcterms:created>
  <dcterms:modified xsi:type="dcterms:W3CDTF">2023-07-06T13:24:00Z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cd0c0dd6-c138-414b-892c-b85b789e5715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[]</vt:lpwstr>
  </property>
  <property fmtid="{D5CDD505-2E9C-101B-9397-08002B2CF9AE}" pid="7" name="bjClsUserRVM">
    <vt:lpwstr>[]</vt:lpwstr>
  </property>
  <property fmtid="{D5CDD505-2E9C-101B-9397-08002B2CF9AE}" pid="8" name="bjSaver">
    <vt:lpwstr>A9YXdOe4N6TgKuDUBceawGaN0RoaoTQE</vt:lpwstr>
  </property>
</Properties>
</file>